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0D17" w14:textId="77777777" w:rsidR="00093946" w:rsidRPr="00DD0A6A" w:rsidRDefault="00093946" w:rsidP="00093946">
      <w:pPr>
        <w:spacing w:before="240" w:line="276" w:lineRule="auto"/>
        <w:rPr>
          <w:rFonts w:ascii="Arial" w:eastAsiaTheme="minorHAnsi" w:hAnsi="Arial" w:cs="Arial"/>
          <w:noProof/>
          <w:lang w:eastAsia="en-US"/>
        </w:rPr>
      </w:pPr>
      <w:r w:rsidRPr="00DD0A6A">
        <w:rPr>
          <w:rFonts w:ascii="Arial" w:eastAsiaTheme="minorHAnsi" w:hAnsi="Arial" w:cs="Arial"/>
          <w:noProof/>
          <w:lang w:eastAsia="en-US"/>
        </w:rPr>
        <w:drawing>
          <wp:anchor distT="0" distB="0" distL="114300" distR="114300" simplePos="0" relativeHeight="251658240" behindDoc="0" locked="0" layoutInCell="1" allowOverlap="1" wp14:anchorId="30CE32CE" wp14:editId="717FCD2B">
            <wp:simplePos x="0" y="0"/>
            <wp:positionH relativeFrom="column">
              <wp:posOffset>-6985</wp:posOffset>
            </wp:positionH>
            <wp:positionV relativeFrom="paragraph">
              <wp:posOffset>1905</wp:posOffset>
            </wp:positionV>
            <wp:extent cx="4051300" cy="768350"/>
            <wp:effectExtent l="0" t="0" r="0" b="6350"/>
            <wp:wrapSquare wrapText="bothSides"/>
            <wp:docPr id="4" name="Imagen 1">
              <a:extLst xmlns:a="http://schemas.openxmlformats.org/drawingml/2006/main">
                <a:ext uri="{FF2B5EF4-FFF2-40B4-BE49-F238E27FC236}">
                  <a16:creationId xmlns:a16="http://schemas.microsoft.com/office/drawing/2014/main" id="{41073D5F-8AC4-4B6D-AEC4-ABF07D2610F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1300" cy="768350"/>
                    </a:xfrm>
                    <a:prstGeom prst="rect">
                      <a:avLst/>
                    </a:prstGeom>
                    <a:noFill/>
                  </pic:spPr>
                </pic:pic>
              </a:graphicData>
            </a:graphic>
            <wp14:sizeRelH relativeFrom="page">
              <wp14:pctWidth>0</wp14:pctWidth>
            </wp14:sizeRelH>
            <wp14:sizeRelV relativeFrom="page">
              <wp14:pctHeight>0</wp14:pctHeight>
            </wp14:sizeRelV>
          </wp:anchor>
        </w:drawing>
      </w:r>
    </w:p>
    <w:p w14:paraId="6DCDE486" w14:textId="77777777" w:rsidR="00093946" w:rsidRPr="00DD0A6A" w:rsidRDefault="00093946" w:rsidP="00740BBD">
      <w:pPr>
        <w:pStyle w:val="Ttulo1"/>
        <w:rPr>
          <w:rFonts w:ascii="Arial" w:eastAsiaTheme="minorHAnsi" w:hAnsi="Arial" w:cs="Arial"/>
          <w:noProof/>
          <w:lang w:eastAsia="en-US"/>
        </w:rPr>
      </w:pPr>
    </w:p>
    <w:p w14:paraId="000FC8DA" w14:textId="38674C38" w:rsidR="007453BA" w:rsidRPr="00DD0A6A" w:rsidRDefault="00093946" w:rsidP="00740BBD">
      <w:pPr>
        <w:pStyle w:val="Ttulo1"/>
        <w:rPr>
          <w:rFonts w:ascii="Arial" w:eastAsiaTheme="minorHAnsi" w:hAnsi="Arial" w:cs="Arial"/>
          <w:lang w:eastAsia="en-US"/>
        </w:rPr>
      </w:pPr>
      <w:r w:rsidRPr="00DD0A6A">
        <w:rPr>
          <w:rFonts w:ascii="Arial" w:hAnsi="Arial" w:cs="Arial"/>
          <w:lang w:eastAsia="en-US"/>
        </w:rPr>
        <w:t xml:space="preserve">Boletín en materia de derechos humanos edición </w:t>
      </w:r>
      <w:r w:rsidR="00F70C4B" w:rsidRPr="00DD0A6A">
        <w:rPr>
          <w:rFonts w:ascii="Arial" w:hAnsi="Arial" w:cs="Arial"/>
          <w:lang w:eastAsia="en-US"/>
        </w:rPr>
        <w:t>no</w:t>
      </w:r>
      <w:r w:rsidR="00666A15" w:rsidRPr="00DD0A6A">
        <w:rPr>
          <w:rFonts w:ascii="Arial" w:hAnsi="Arial" w:cs="Arial"/>
          <w:lang w:eastAsia="en-US"/>
        </w:rPr>
        <w:t>viembre</w:t>
      </w:r>
      <w:r w:rsidRPr="00DD0A6A">
        <w:rPr>
          <w:rFonts w:ascii="Arial" w:hAnsi="Arial" w:cs="Arial"/>
          <w:lang w:eastAsia="en-US"/>
        </w:rPr>
        <w:t xml:space="preserve"> – </w:t>
      </w:r>
      <w:r w:rsidR="00666A15" w:rsidRPr="00DD0A6A">
        <w:rPr>
          <w:rFonts w:ascii="Arial" w:hAnsi="Arial" w:cs="Arial"/>
          <w:lang w:eastAsia="en-US"/>
        </w:rPr>
        <w:t>diciembre</w:t>
      </w:r>
      <w:r w:rsidRPr="00DD0A6A">
        <w:rPr>
          <w:rFonts w:ascii="Arial" w:hAnsi="Arial" w:cs="Arial"/>
          <w:lang w:eastAsia="en-US"/>
        </w:rPr>
        <w:t xml:space="preserve"> de 2025</w:t>
      </w:r>
      <w:r w:rsidR="007453BA" w:rsidRPr="00DD0A6A">
        <w:rPr>
          <w:rFonts w:ascii="Arial" w:eastAsiaTheme="minorHAnsi" w:hAnsi="Arial" w:cs="Arial"/>
          <w:lang w:eastAsia="en-US"/>
        </w:rPr>
        <w:t xml:space="preserve"> </w:t>
      </w:r>
    </w:p>
    <w:p w14:paraId="5C58AE03" w14:textId="3DC9C177" w:rsidR="007453BA" w:rsidRPr="00DD0A6A" w:rsidRDefault="007453BA">
      <w:pPr>
        <w:spacing w:before="240" w:line="276" w:lineRule="auto"/>
        <w:rPr>
          <w:rFonts w:ascii="Arial" w:eastAsiaTheme="minorHAnsi" w:hAnsi="Arial" w:cs="Arial"/>
          <w:lang w:eastAsia="en-US"/>
        </w:rPr>
      </w:pPr>
      <w:r w:rsidRPr="00DD0A6A">
        <w:rPr>
          <w:rFonts w:ascii="Arial" w:eastAsiaTheme="minorHAnsi" w:hAnsi="Arial" w:cs="Arial"/>
          <w:lang w:eastAsia="en-US"/>
        </w:rPr>
        <w:t xml:space="preserve">Criterios internacionales en materia de derechos humanos </w:t>
      </w:r>
    </w:p>
    <w:p w14:paraId="51189642" w14:textId="1D1F6552" w:rsidR="007453BA" w:rsidRPr="00DD0A6A" w:rsidRDefault="007453BA" w:rsidP="007453BA">
      <w:pPr>
        <w:spacing w:before="240" w:line="276" w:lineRule="auto"/>
        <w:rPr>
          <w:rFonts w:ascii="Arial" w:eastAsiaTheme="minorHAnsi" w:hAnsi="Arial" w:cs="Arial"/>
          <w:lang w:eastAsia="en-US"/>
        </w:rPr>
      </w:pPr>
      <w:r w:rsidRPr="00DD0A6A">
        <w:rPr>
          <w:rFonts w:ascii="Arial" w:eastAsia="Arial" w:hAnsi="Arial" w:cs="Arial"/>
          <w:kern w:val="0"/>
          <w:lang w:eastAsia="en-US"/>
          <w14:ligatures w14:val="none"/>
        </w:rPr>
        <w:t xml:space="preserve">Nota editorial. La </w:t>
      </w:r>
      <w:r w:rsidR="006F705F" w:rsidRPr="00DD0A6A">
        <w:rPr>
          <w:rFonts w:ascii="Arial" w:eastAsia="Arial" w:hAnsi="Arial" w:cs="Arial"/>
          <w:kern w:val="0"/>
          <w:lang w:eastAsia="en-US"/>
          <w14:ligatures w14:val="none"/>
        </w:rPr>
        <w:t xml:space="preserve">Dirección General de Derechos Humanos y Justicia </w:t>
      </w:r>
      <w:proofErr w:type="spellStart"/>
      <w:r w:rsidR="006F705F" w:rsidRPr="00DD0A6A">
        <w:rPr>
          <w:rFonts w:ascii="Arial" w:eastAsia="Arial" w:hAnsi="Arial" w:cs="Arial"/>
          <w:kern w:val="0"/>
          <w:lang w:eastAsia="en-US"/>
          <w14:ligatures w14:val="none"/>
        </w:rPr>
        <w:t>Pluricultural</w:t>
      </w:r>
      <w:proofErr w:type="spellEnd"/>
      <w:r w:rsidR="00D5346D" w:rsidRPr="00DD0A6A">
        <w:rPr>
          <w:rFonts w:ascii="Arial" w:eastAsia="Arial" w:hAnsi="Arial" w:cs="Arial"/>
          <w:kern w:val="0"/>
          <w:lang w:eastAsia="en-US"/>
          <w14:ligatures w14:val="none"/>
        </w:rPr>
        <w:t xml:space="preserve"> (DGDHJ</w:t>
      </w:r>
      <w:r w:rsidR="00B5626E" w:rsidRPr="00DD0A6A">
        <w:rPr>
          <w:rFonts w:ascii="Arial" w:eastAsia="Arial" w:hAnsi="Arial" w:cs="Arial"/>
          <w:kern w:val="0"/>
          <w:lang w:eastAsia="en-US"/>
          <w14:ligatures w14:val="none"/>
        </w:rPr>
        <w:t>P</w:t>
      </w:r>
      <w:r w:rsidR="00D5346D" w:rsidRPr="00DD0A6A">
        <w:rPr>
          <w:rFonts w:ascii="Arial" w:eastAsia="Arial" w:hAnsi="Arial" w:cs="Arial"/>
          <w:kern w:val="0"/>
          <w:lang w:eastAsia="en-US"/>
          <w14:ligatures w14:val="none"/>
        </w:rPr>
        <w:t>)</w:t>
      </w:r>
      <w:r w:rsidR="006F705F" w:rsidRPr="00DD0A6A">
        <w:rPr>
          <w:rFonts w:ascii="Arial" w:eastAsia="Arial" w:hAnsi="Arial" w:cs="Arial"/>
          <w:kern w:val="0"/>
          <w:lang w:eastAsia="en-US"/>
          <w14:ligatures w14:val="none"/>
        </w:rPr>
        <w:t xml:space="preserve"> </w:t>
      </w:r>
      <w:r w:rsidRPr="00DD0A6A">
        <w:rPr>
          <w:rFonts w:ascii="Arial" w:eastAsia="Arial" w:hAnsi="Arial" w:cs="Arial"/>
          <w:kern w:val="0"/>
          <w:lang w:eastAsia="en-US"/>
          <w14:ligatures w14:val="none"/>
        </w:rPr>
        <w:t xml:space="preserve">de la Suprema Corte de Justicia de la Nación </w:t>
      </w:r>
      <w:r w:rsidR="00D5346D" w:rsidRPr="00DD0A6A">
        <w:rPr>
          <w:rFonts w:ascii="Arial" w:eastAsia="Arial" w:hAnsi="Arial" w:cs="Arial"/>
          <w:kern w:val="0"/>
          <w:lang w:eastAsia="en-US"/>
          <w14:ligatures w14:val="none"/>
        </w:rPr>
        <w:t xml:space="preserve">(SCJN) </w:t>
      </w:r>
      <w:r w:rsidRPr="00DD0A6A">
        <w:rPr>
          <w:rFonts w:ascii="Arial" w:eastAsia="Arial" w:hAnsi="Arial" w:cs="Arial"/>
          <w:kern w:val="0"/>
          <w:lang w:eastAsia="en-US"/>
          <w14:ligatures w14:val="none"/>
        </w:rPr>
        <w:t>presenta la</w:t>
      </w:r>
      <w:r w:rsidR="000B1635">
        <w:rPr>
          <w:rFonts w:ascii="Arial" w:eastAsia="Arial" w:hAnsi="Arial" w:cs="Arial"/>
          <w:kern w:val="0"/>
          <w:lang w:eastAsia="en-US"/>
          <w14:ligatures w14:val="none"/>
        </w:rPr>
        <w:t xml:space="preserve"> duodécima </w:t>
      </w:r>
      <w:r w:rsidRPr="00DD0A6A">
        <w:rPr>
          <w:rFonts w:ascii="Arial" w:eastAsia="Arial" w:hAnsi="Arial" w:cs="Arial"/>
          <w:kern w:val="0"/>
          <w:lang w:eastAsia="en-US"/>
          <w14:ligatures w14:val="none"/>
        </w:rPr>
        <w:t>edición del Boletín en Materia de Derechos Humanos. En este nuevo formato de periodicidad bimestral, el Boletín agrupa los criterios y noticias más relevantes en el ámbito del derecho internacional a partir de temáticas concretas y las relaciona con los últimos precedentes emitidos por la Suprema Corte. El objetivo de esta nueva edición es informar, tanto al público en general como a una audiencia especializada, sobre los últimos acontecimientos en la materia, así como contribuir con el despliegue de las funciones asociadas a la impartición de justicia en nuestro país.</w:t>
      </w:r>
    </w:p>
    <w:p w14:paraId="374954C4" w14:textId="078D62C8" w:rsidR="007453BA" w:rsidRPr="00DD0A6A" w:rsidRDefault="007453BA" w:rsidP="003F4698">
      <w:pPr>
        <w:spacing w:before="240" w:after="240" w:line="276" w:lineRule="auto"/>
        <w:rPr>
          <w:rFonts w:ascii="Arial" w:eastAsia="Arial" w:hAnsi="Arial" w:cs="Arial"/>
          <w:lang w:eastAsia="en-US"/>
        </w:rPr>
      </w:pPr>
      <w:r w:rsidRPr="00DD0A6A">
        <w:rPr>
          <w:rFonts w:ascii="Arial" w:eastAsia="Arial" w:hAnsi="Arial" w:cs="Arial"/>
          <w:lang w:eastAsia="en-US"/>
        </w:rPr>
        <w:t xml:space="preserve">El tema central de esta edición versa sobre </w:t>
      </w:r>
      <w:r w:rsidR="003835FC" w:rsidRPr="00DD0A6A">
        <w:rPr>
          <w:rFonts w:ascii="Arial" w:eastAsia="Arial" w:hAnsi="Arial" w:cs="Arial"/>
          <w:lang w:eastAsia="en-US"/>
        </w:rPr>
        <w:t xml:space="preserve">las implicaciones de la inteligencia artificial (IA) en los </w:t>
      </w:r>
      <w:r w:rsidR="00B02859" w:rsidRPr="00DD0A6A">
        <w:rPr>
          <w:rFonts w:ascii="Arial" w:eastAsia="Arial" w:hAnsi="Arial" w:cs="Arial"/>
          <w:lang w:eastAsia="en-US"/>
        </w:rPr>
        <w:t>derechos humanos</w:t>
      </w:r>
      <w:r w:rsidRPr="00DD0A6A">
        <w:rPr>
          <w:rFonts w:ascii="Arial" w:eastAsia="Arial" w:hAnsi="Arial" w:cs="Arial"/>
          <w:lang w:eastAsia="en-US"/>
        </w:rPr>
        <w:t xml:space="preserve">. En la primera página, se exploran algunas noticias relevantes sobre el tema, así como sentencias de la Suprema Corte relacionadas con </w:t>
      </w:r>
      <w:r w:rsidR="00835F43" w:rsidRPr="00DD0A6A">
        <w:rPr>
          <w:rFonts w:ascii="Arial" w:eastAsia="Arial" w:hAnsi="Arial" w:cs="Arial"/>
          <w:lang w:eastAsia="en-US"/>
        </w:rPr>
        <w:t>la inte</w:t>
      </w:r>
      <w:r w:rsidR="003F4698" w:rsidRPr="00DD0A6A">
        <w:rPr>
          <w:rFonts w:ascii="Arial" w:eastAsia="Arial" w:hAnsi="Arial" w:cs="Arial"/>
          <w:lang w:eastAsia="en-US"/>
        </w:rPr>
        <w:t>ligencia artificial</w:t>
      </w:r>
      <w:r w:rsidRPr="00DD0A6A">
        <w:rPr>
          <w:rFonts w:ascii="Arial" w:eastAsia="Arial" w:hAnsi="Arial" w:cs="Arial"/>
          <w:lang w:eastAsia="en-US"/>
        </w:rPr>
        <w:t>. En la segunda página</w:t>
      </w:r>
      <w:r w:rsidR="00D95187" w:rsidRPr="00DD0A6A">
        <w:rPr>
          <w:rFonts w:ascii="Arial" w:eastAsia="Arial" w:hAnsi="Arial" w:cs="Arial"/>
          <w:lang w:eastAsia="en-US"/>
        </w:rPr>
        <w:t xml:space="preserve"> se expone una nueva sección denominada “sabías que…”</w:t>
      </w:r>
      <w:r w:rsidR="00974B92">
        <w:rPr>
          <w:rFonts w:ascii="Arial" w:eastAsia="Arial" w:hAnsi="Arial" w:cs="Arial"/>
          <w:lang w:eastAsia="en-US"/>
        </w:rPr>
        <w:t xml:space="preserve"> </w:t>
      </w:r>
      <w:r w:rsidR="00AC0260">
        <w:rPr>
          <w:rFonts w:ascii="Arial" w:eastAsia="Arial" w:hAnsi="Arial" w:cs="Arial"/>
          <w:lang w:eastAsia="en-US"/>
        </w:rPr>
        <w:t>que se acompaña de material gráfico relevante</w:t>
      </w:r>
      <w:r w:rsidRPr="00DD0A6A">
        <w:rPr>
          <w:rFonts w:ascii="Arial" w:eastAsia="Arial" w:hAnsi="Arial" w:cs="Arial"/>
          <w:lang w:eastAsia="en-US"/>
        </w:rPr>
        <w:t xml:space="preserve">. La tercera hoja muestra información </w:t>
      </w:r>
      <w:r w:rsidR="00E05801" w:rsidRPr="00DD0A6A">
        <w:rPr>
          <w:rFonts w:ascii="Arial" w:eastAsia="Arial" w:hAnsi="Arial" w:cs="Arial"/>
          <w:lang w:eastAsia="en-US"/>
        </w:rPr>
        <w:t>de la inte</w:t>
      </w:r>
      <w:r w:rsidR="008F765B" w:rsidRPr="00DD0A6A">
        <w:rPr>
          <w:rFonts w:ascii="Arial" w:eastAsia="Arial" w:hAnsi="Arial" w:cs="Arial"/>
          <w:lang w:eastAsia="en-US"/>
        </w:rPr>
        <w:t>ligencia artificial</w:t>
      </w:r>
      <w:r w:rsidR="009752C0" w:rsidRPr="00DD0A6A">
        <w:rPr>
          <w:rFonts w:ascii="Arial" w:eastAsia="Arial" w:hAnsi="Arial" w:cs="Arial"/>
          <w:lang w:eastAsia="en-US"/>
        </w:rPr>
        <w:t xml:space="preserve"> </w:t>
      </w:r>
      <w:r w:rsidR="00FF6859">
        <w:rPr>
          <w:rFonts w:ascii="Arial" w:eastAsia="Arial" w:hAnsi="Arial" w:cs="Arial"/>
          <w:lang w:eastAsia="en-US"/>
        </w:rPr>
        <w:t>en el</w:t>
      </w:r>
      <w:r w:rsidRPr="00DD0A6A">
        <w:rPr>
          <w:rFonts w:ascii="Arial" w:eastAsia="Arial" w:hAnsi="Arial" w:cs="Arial"/>
          <w:lang w:eastAsia="en-US"/>
        </w:rPr>
        <w:t xml:space="preserve"> panorama internacional. Finalmente, la cuarta hoja, muestra </w:t>
      </w:r>
      <w:r w:rsidR="00B03C0D">
        <w:rPr>
          <w:rFonts w:ascii="Arial" w:eastAsia="Arial" w:hAnsi="Arial" w:cs="Arial"/>
          <w:lang w:eastAsia="en-US"/>
        </w:rPr>
        <w:t xml:space="preserve">noticias globales recientes y </w:t>
      </w:r>
      <w:r w:rsidRPr="00DD0A6A">
        <w:rPr>
          <w:rFonts w:ascii="Arial" w:eastAsia="Arial" w:hAnsi="Arial" w:cs="Arial"/>
          <w:lang w:eastAsia="en-US"/>
        </w:rPr>
        <w:t xml:space="preserve">la situación de México ante los sistemas internacionales de justicia. </w:t>
      </w:r>
    </w:p>
    <w:p w14:paraId="1345C789" w14:textId="77777777" w:rsidR="007453BA" w:rsidRPr="00DD0A6A" w:rsidRDefault="007453BA" w:rsidP="007453BA">
      <w:pPr>
        <w:spacing w:before="240" w:line="276" w:lineRule="auto"/>
        <w:rPr>
          <w:rFonts w:ascii="Arial" w:eastAsia="Arial" w:hAnsi="Arial" w:cs="Arial"/>
          <w:kern w:val="0"/>
          <w:lang w:eastAsia="en-US"/>
          <w14:ligatures w14:val="none"/>
        </w:rPr>
      </w:pPr>
      <w:r w:rsidRPr="00DD0A6A">
        <w:rPr>
          <w:rFonts w:ascii="Arial" w:eastAsia="Arial" w:hAnsi="Arial" w:cs="Arial"/>
          <w:kern w:val="0"/>
          <w:lang w:eastAsia="en-US"/>
          <w14:ligatures w14:val="none"/>
        </w:rPr>
        <w:t>Es importante señalar que, aunque el boletín está diseñado en formato accesible, algunos de los enlaces proporcionados no cumplen con este estándar. Por ello, se recomienda consultar el texto alternativo y los enlaces de cada sección que lo contenga.</w:t>
      </w:r>
    </w:p>
    <w:p w14:paraId="1170312A" w14:textId="6552F3C9" w:rsidR="004C1742" w:rsidRPr="00DD0A6A" w:rsidRDefault="004C1742" w:rsidP="008A2779">
      <w:pPr>
        <w:pStyle w:val="Ttulo1"/>
        <w:rPr>
          <w:rFonts w:ascii="Arial" w:eastAsia="Arial" w:hAnsi="Arial" w:cs="Arial"/>
          <w:lang w:eastAsia="en-US"/>
        </w:rPr>
      </w:pPr>
      <w:r w:rsidRPr="00DD0A6A">
        <w:rPr>
          <w:rFonts w:ascii="Arial" w:eastAsia="Arial" w:hAnsi="Arial" w:cs="Arial"/>
          <w:lang w:eastAsia="en-US"/>
        </w:rPr>
        <w:t xml:space="preserve">Implicaciones de la IA </w:t>
      </w:r>
      <w:r w:rsidR="006B3999" w:rsidRPr="00DD0A6A">
        <w:rPr>
          <w:rFonts w:ascii="Arial" w:eastAsia="Arial" w:hAnsi="Arial" w:cs="Arial"/>
          <w:lang w:eastAsia="en-US"/>
        </w:rPr>
        <w:t xml:space="preserve">en los derechos humanos </w:t>
      </w:r>
    </w:p>
    <w:p w14:paraId="6C32AED8" w14:textId="6557AA17" w:rsidR="00183B8F" w:rsidRPr="00DD0A6A" w:rsidRDefault="007F7C3A" w:rsidP="007453BA">
      <w:pPr>
        <w:spacing w:before="240" w:line="276" w:lineRule="auto"/>
        <w:rPr>
          <w:rFonts w:ascii="Arial" w:eastAsiaTheme="minorHAnsi" w:hAnsi="Arial" w:cs="Arial"/>
          <w:lang w:eastAsia="en-US"/>
        </w:rPr>
      </w:pPr>
      <w:r w:rsidRPr="00DD0A6A">
        <w:rPr>
          <w:rFonts w:ascii="Arial" w:eastAsiaTheme="minorHAnsi" w:hAnsi="Arial" w:cs="Arial"/>
          <w:lang w:eastAsia="en-US"/>
        </w:rPr>
        <w:t xml:space="preserve">En esta primera hoja, </w:t>
      </w:r>
      <w:r w:rsidR="00A117A1" w:rsidRPr="00DD0A6A">
        <w:rPr>
          <w:rFonts w:ascii="Arial" w:eastAsiaTheme="minorHAnsi" w:hAnsi="Arial" w:cs="Arial"/>
          <w:lang w:eastAsia="en-US"/>
        </w:rPr>
        <w:t>se</w:t>
      </w:r>
      <w:r w:rsidR="00371FA1" w:rsidRPr="00DD0A6A">
        <w:rPr>
          <w:rFonts w:ascii="Arial" w:eastAsiaTheme="minorHAnsi" w:hAnsi="Arial" w:cs="Arial"/>
          <w:lang w:eastAsia="en-US"/>
        </w:rPr>
        <w:t xml:space="preserve"> exponen las promesas y escollos de la inteligencia artificial en los sistemas judiciales</w:t>
      </w:r>
      <w:r w:rsidR="00301422" w:rsidRPr="00DD0A6A">
        <w:rPr>
          <w:rFonts w:ascii="Arial" w:eastAsiaTheme="minorHAnsi" w:hAnsi="Arial" w:cs="Arial"/>
          <w:lang w:eastAsia="en-US"/>
        </w:rPr>
        <w:t>;</w:t>
      </w:r>
      <w:r w:rsidR="00371FA1" w:rsidRPr="00DD0A6A">
        <w:rPr>
          <w:rFonts w:ascii="Arial" w:eastAsiaTheme="minorHAnsi" w:hAnsi="Arial" w:cs="Arial"/>
          <w:lang w:eastAsia="en-US"/>
        </w:rPr>
        <w:t xml:space="preserve"> </w:t>
      </w:r>
      <w:r w:rsidR="00301422" w:rsidRPr="00DD0A6A">
        <w:rPr>
          <w:rFonts w:ascii="Arial" w:eastAsiaTheme="minorHAnsi" w:hAnsi="Arial" w:cs="Arial"/>
          <w:lang w:eastAsia="en-US"/>
        </w:rPr>
        <w:t xml:space="preserve">las directrices para el uso </w:t>
      </w:r>
      <w:r w:rsidR="00903C1E" w:rsidRPr="00DD0A6A">
        <w:rPr>
          <w:rFonts w:ascii="Arial" w:eastAsiaTheme="minorHAnsi" w:hAnsi="Arial" w:cs="Arial"/>
          <w:lang w:eastAsia="en-US"/>
        </w:rPr>
        <w:t xml:space="preserve">de sistemas de IA en </w:t>
      </w:r>
      <w:r w:rsidR="00903C1E" w:rsidRPr="00DD0A6A">
        <w:rPr>
          <w:rFonts w:ascii="Arial" w:eastAsiaTheme="minorHAnsi" w:hAnsi="Arial" w:cs="Arial"/>
          <w:lang w:eastAsia="en-US"/>
        </w:rPr>
        <w:lastRenderedPageBreak/>
        <w:t xml:space="preserve">las Cortes y Tribunales; una fecha relevante en el marco </w:t>
      </w:r>
      <w:r w:rsidR="00E76CA7" w:rsidRPr="00DD0A6A">
        <w:rPr>
          <w:rFonts w:ascii="Arial" w:eastAsiaTheme="minorHAnsi" w:hAnsi="Arial" w:cs="Arial"/>
          <w:lang w:eastAsia="en-US"/>
        </w:rPr>
        <w:t xml:space="preserve">de la temática de este boletín y, finalmente, cómo la Suprema Corte ha </w:t>
      </w:r>
      <w:r w:rsidR="003B63EB" w:rsidRPr="00DD0A6A">
        <w:rPr>
          <w:rFonts w:ascii="Arial" w:eastAsiaTheme="minorHAnsi" w:hAnsi="Arial" w:cs="Arial"/>
          <w:lang w:eastAsia="en-US"/>
        </w:rPr>
        <w:t>abordado</w:t>
      </w:r>
      <w:r w:rsidR="006F0551" w:rsidRPr="00DD0A6A">
        <w:rPr>
          <w:rFonts w:ascii="Arial" w:eastAsiaTheme="minorHAnsi" w:hAnsi="Arial" w:cs="Arial"/>
          <w:lang w:eastAsia="en-US"/>
        </w:rPr>
        <w:t xml:space="preserve"> dicho tópico </w:t>
      </w:r>
      <w:r w:rsidR="003B63EB" w:rsidRPr="00DD0A6A">
        <w:rPr>
          <w:rFonts w:ascii="Arial" w:eastAsiaTheme="minorHAnsi" w:hAnsi="Arial" w:cs="Arial"/>
          <w:lang w:eastAsia="en-US"/>
        </w:rPr>
        <w:t xml:space="preserve">en sus sentencias. </w:t>
      </w:r>
      <w:r w:rsidR="00183B8F" w:rsidRPr="00DD0A6A">
        <w:rPr>
          <w:rFonts w:ascii="Arial" w:eastAsiaTheme="minorHAnsi" w:hAnsi="Arial" w:cs="Arial"/>
          <w:lang w:eastAsia="en-US"/>
        </w:rPr>
        <w:t xml:space="preserve">Se comienza compartiendo brevemente las redes sociales de la Dirección. </w:t>
      </w:r>
    </w:p>
    <w:p w14:paraId="2E626025" w14:textId="77777777" w:rsidR="00183B8F" w:rsidRPr="00EF71C2" w:rsidRDefault="00183B8F" w:rsidP="00E57124">
      <w:pPr>
        <w:rPr>
          <w:rFonts w:ascii="Arial" w:hAnsi="Arial" w:cs="Arial"/>
          <w:b/>
          <w:bCs/>
        </w:rPr>
      </w:pPr>
      <w:r w:rsidRPr="008C2461">
        <w:rPr>
          <w:rFonts w:ascii="Arial" w:hAnsi="Arial" w:cs="Arial"/>
          <w:b/>
          <w:bCs/>
        </w:rPr>
        <w:t xml:space="preserve">Redes sociales </w:t>
      </w:r>
    </w:p>
    <w:p w14:paraId="0F0F38B2" w14:textId="77777777" w:rsidR="00183B8F" w:rsidRPr="00DD0A6A" w:rsidRDefault="00183B8F" w:rsidP="00183B8F">
      <w:pPr>
        <w:pStyle w:val="Prrafodelista"/>
        <w:numPr>
          <w:ilvl w:val="0"/>
          <w:numId w:val="8"/>
        </w:numPr>
        <w:rPr>
          <w:rFonts w:ascii="Arial" w:hAnsi="Arial" w:cs="Arial"/>
        </w:rPr>
      </w:pPr>
      <w:r w:rsidRPr="00EF71C2">
        <w:rPr>
          <w:rFonts w:ascii="Arial" w:hAnsi="Arial" w:cs="Arial"/>
          <w:b/>
          <w:bCs/>
        </w:rPr>
        <w:t>Facebook:</w:t>
      </w:r>
      <w:r w:rsidRPr="00DD0A6A">
        <w:rPr>
          <w:rFonts w:ascii="Arial" w:hAnsi="Arial" w:cs="Arial"/>
        </w:rPr>
        <w:t xml:space="preserve"> @derechoshumanos.scjn</w:t>
      </w:r>
    </w:p>
    <w:p w14:paraId="55FEC28E" w14:textId="77777777" w:rsidR="00183B8F" w:rsidRPr="00DD0A6A" w:rsidRDefault="00183B8F" w:rsidP="00E57124">
      <w:pPr>
        <w:ind w:left="708" w:firstLine="12"/>
        <w:rPr>
          <w:rFonts w:ascii="Arial" w:hAnsi="Arial" w:cs="Arial"/>
        </w:rPr>
      </w:pPr>
      <w:r w:rsidRPr="00DD0A6A">
        <w:rPr>
          <w:rFonts w:ascii="Arial" w:hAnsi="Arial" w:cs="Arial"/>
        </w:rPr>
        <w:t>(Para acceder a nuestro Facebook, consulta el siguiente enlace https://www.facebook.com/derechoshumanos.scjn)</w:t>
      </w:r>
    </w:p>
    <w:p w14:paraId="297A9CC6" w14:textId="77777777" w:rsidR="00183B8F" w:rsidRPr="00DD0A6A" w:rsidRDefault="00183B8F" w:rsidP="00183B8F">
      <w:pPr>
        <w:pStyle w:val="Prrafodelista"/>
        <w:numPr>
          <w:ilvl w:val="0"/>
          <w:numId w:val="8"/>
        </w:numPr>
        <w:rPr>
          <w:rFonts w:ascii="Arial" w:hAnsi="Arial" w:cs="Arial"/>
        </w:rPr>
      </w:pPr>
      <w:r w:rsidRPr="00EF71C2">
        <w:rPr>
          <w:rFonts w:ascii="Arial" w:hAnsi="Arial" w:cs="Arial"/>
          <w:b/>
          <w:bCs/>
        </w:rPr>
        <w:t>Instagram:</w:t>
      </w:r>
      <w:r w:rsidRPr="00DD0A6A">
        <w:rPr>
          <w:rFonts w:ascii="Arial" w:hAnsi="Arial" w:cs="Arial"/>
        </w:rPr>
        <w:t xml:space="preserve"> @derechoshumanos.scjn</w:t>
      </w:r>
    </w:p>
    <w:p w14:paraId="5FDD33F1" w14:textId="77777777" w:rsidR="00183B8F" w:rsidRPr="00EF71C2" w:rsidRDefault="00183B8F" w:rsidP="00E57124">
      <w:pPr>
        <w:ind w:left="708" w:firstLine="12"/>
        <w:rPr>
          <w:rFonts w:ascii="Arial" w:hAnsi="Arial" w:cs="Arial"/>
          <w:b/>
          <w:bCs/>
        </w:rPr>
      </w:pPr>
      <w:r w:rsidRPr="00DD0A6A">
        <w:rPr>
          <w:rFonts w:ascii="Arial" w:hAnsi="Arial" w:cs="Arial"/>
        </w:rPr>
        <w:t>(Para acceder a nuestro Instagram, consulta el siguiente enlace https://www.instagram.com/derechoshumanos.scjn?igsh=N2d5cDdmM2ZnbXgz)</w:t>
      </w:r>
    </w:p>
    <w:p w14:paraId="441E807D" w14:textId="77777777" w:rsidR="00183B8F" w:rsidRPr="00DD0A6A" w:rsidRDefault="00183B8F" w:rsidP="00183B8F">
      <w:pPr>
        <w:pStyle w:val="Prrafodelista"/>
        <w:numPr>
          <w:ilvl w:val="0"/>
          <w:numId w:val="8"/>
        </w:numPr>
        <w:rPr>
          <w:rFonts w:ascii="Arial" w:hAnsi="Arial" w:cs="Arial"/>
        </w:rPr>
      </w:pPr>
      <w:r w:rsidRPr="00EF71C2">
        <w:rPr>
          <w:rFonts w:ascii="Arial" w:hAnsi="Arial" w:cs="Arial"/>
          <w:b/>
          <w:bCs/>
        </w:rPr>
        <w:t xml:space="preserve">“X” (antes Twitter): </w:t>
      </w:r>
      <w:r w:rsidRPr="00DD0A6A">
        <w:rPr>
          <w:rFonts w:ascii="Arial" w:hAnsi="Arial" w:cs="Arial"/>
        </w:rPr>
        <w:t xml:space="preserve"> @ddhh_scjn</w:t>
      </w:r>
    </w:p>
    <w:p w14:paraId="6680201C" w14:textId="2840DFD1" w:rsidR="00183B8F" w:rsidRPr="00DD0A6A" w:rsidRDefault="00183B8F" w:rsidP="00183B8F">
      <w:pPr>
        <w:ind w:left="708" w:firstLine="12"/>
        <w:rPr>
          <w:rFonts w:ascii="Arial" w:hAnsi="Arial" w:cs="Arial"/>
        </w:rPr>
      </w:pPr>
      <w:r w:rsidRPr="00DD0A6A">
        <w:rPr>
          <w:rFonts w:ascii="Arial" w:hAnsi="Arial" w:cs="Arial"/>
        </w:rPr>
        <w:t>(Para acceder a nuestro “X”, consulta el siguiente enlace https://x.com/ddhh_scjn?s=21)</w:t>
      </w:r>
    </w:p>
    <w:p w14:paraId="10F1E6BB" w14:textId="4AD41FE1" w:rsidR="007F7C3A" w:rsidRPr="00DD0A6A" w:rsidRDefault="00D75EA9" w:rsidP="005416B2">
      <w:pPr>
        <w:pStyle w:val="Ttulo1"/>
        <w:rPr>
          <w:rFonts w:ascii="Arial" w:eastAsiaTheme="minorHAnsi" w:hAnsi="Arial" w:cs="Arial"/>
          <w:lang w:eastAsia="en-US"/>
        </w:rPr>
      </w:pPr>
      <w:r w:rsidRPr="00DD0A6A">
        <w:rPr>
          <w:rFonts w:ascii="Arial" w:eastAsiaTheme="minorHAnsi" w:hAnsi="Arial" w:cs="Arial"/>
          <w:lang w:eastAsia="en-US"/>
        </w:rPr>
        <w:t xml:space="preserve">La </w:t>
      </w:r>
      <w:r w:rsidR="005F0901" w:rsidRPr="00DD0A6A">
        <w:rPr>
          <w:rFonts w:ascii="Arial" w:eastAsiaTheme="minorHAnsi" w:hAnsi="Arial" w:cs="Arial"/>
          <w:lang w:eastAsia="en-US"/>
        </w:rPr>
        <w:t xml:space="preserve">inteligencia artificial en los sistemas judiciales: promesas y escollos </w:t>
      </w:r>
    </w:p>
    <w:p w14:paraId="632D6B47" w14:textId="77777777" w:rsidR="008C5F05" w:rsidRPr="00DD0A6A" w:rsidRDefault="00885519" w:rsidP="007453BA">
      <w:pPr>
        <w:spacing w:before="240" w:line="276" w:lineRule="auto"/>
        <w:rPr>
          <w:rFonts w:ascii="Arial" w:eastAsiaTheme="minorHAnsi" w:hAnsi="Arial" w:cs="Arial"/>
          <w:lang w:eastAsia="en-US"/>
        </w:rPr>
      </w:pPr>
      <w:r w:rsidRPr="00DD0A6A">
        <w:rPr>
          <w:rFonts w:ascii="Arial" w:eastAsiaTheme="minorHAnsi" w:hAnsi="Arial" w:cs="Arial"/>
          <w:lang w:eastAsia="en-US"/>
        </w:rPr>
        <w:t xml:space="preserve">En su informe de julio de 2025, la Relatora Especial señala que la inteligencia artificial ya se aplica en la práctica jurisdiccional, pero su valor depende de cómo se gestione. Por lo tanto, establece una hoja de ruta que orienta a los Estados y actores judiciales para equilibrar beneficios y riesgos, así como evaluar el impacto que tendría para los derechos humanos que estén en juego. </w:t>
      </w:r>
    </w:p>
    <w:p w14:paraId="635EA847" w14:textId="342DFC1B" w:rsidR="005F0901" w:rsidRPr="00DD0A6A" w:rsidRDefault="00885519" w:rsidP="007453BA">
      <w:pPr>
        <w:spacing w:before="240" w:line="276" w:lineRule="auto"/>
        <w:rPr>
          <w:rFonts w:ascii="Arial" w:hAnsi="Arial" w:cs="Arial"/>
          <w:lang w:eastAsia="en-US"/>
        </w:rPr>
      </w:pPr>
      <w:r w:rsidRPr="00DD0A6A">
        <w:rPr>
          <w:rFonts w:ascii="Arial" w:hAnsi="Arial" w:cs="Arial"/>
          <w:lang w:eastAsia="en-US"/>
        </w:rPr>
        <w:t>Además, señala que deben establecerse reglas claras para las personas juzgadoras con motivo de su aplicación, con la finalidad de que la IA fortalezca la justicia sin convertirse en un fin en sí misma.</w:t>
      </w:r>
    </w:p>
    <w:p w14:paraId="7D248762" w14:textId="7B13AB27" w:rsidR="594BCD8B" w:rsidRPr="00DD0A6A" w:rsidRDefault="635F2CD7" w:rsidP="594BCD8B">
      <w:pPr>
        <w:spacing w:before="240" w:line="276" w:lineRule="auto"/>
        <w:rPr>
          <w:rFonts w:ascii="Arial" w:hAnsi="Arial" w:cs="Arial"/>
          <w:lang w:eastAsia="en-US"/>
        </w:rPr>
      </w:pPr>
      <w:r w:rsidRPr="00DD0A6A">
        <w:rPr>
          <w:rFonts w:ascii="Arial" w:hAnsi="Arial" w:cs="Arial"/>
          <w:lang w:eastAsia="en-US"/>
        </w:rPr>
        <w:t xml:space="preserve">(Para conocer más sobre </w:t>
      </w:r>
      <w:r w:rsidR="007D093C" w:rsidRPr="00DD0A6A">
        <w:rPr>
          <w:rFonts w:ascii="Arial" w:hAnsi="Arial" w:cs="Arial"/>
          <w:lang w:eastAsia="en-US"/>
        </w:rPr>
        <w:t>las prom</w:t>
      </w:r>
      <w:r w:rsidR="00E74494" w:rsidRPr="00DD0A6A">
        <w:rPr>
          <w:rFonts w:ascii="Arial" w:hAnsi="Arial" w:cs="Arial"/>
          <w:lang w:eastAsia="en-US"/>
        </w:rPr>
        <w:t>esas y los es</w:t>
      </w:r>
      <w:r w:rsidR="00D66B15" w:rsidRPr="00DD0A6A">
        <w:rPr>
          <w:rFonts w:ascii="Arial" w:hAnsi="Arial" w:cs="Arial"/>
          <w:lang w:eastAsia="en-US"/>
        </w:rPr>
        <w:t>collos de la inteligencia ar</w:t>
      </w:r>
      <w:r w:rsidR="00006326" w:rsidRPr="00DD0A6A">
        <w:rPr>
          <w:rFonts w:ascii="Arial" w:hAnsi="Arial" w:cs="Arial"/>
          <w:lang w:eastAsia="en-US"/>
        </w:rPr>
        <w:t>tificial en los sistemas j</w:t>
      </w:r>
      <w:r w:rsidR="00BA1415" w:rsidRPr="00DD0A6A">
        <w:rPr>
          <w:rFonts w:ascii="Arial" w:hAnsi="Arial" w:cs="Arial"/>
          <w:lang w:eastAsia="en-US"/>
        </w:rPr>
        <w:t>udiciales</w:t>
      </w:r>
      <w:r w:rsidRPr="00DD0A6A">
        <w:rPr>
          <w:rFonts w:ascii="Arial" w:hAnsi="Arial" w:cs="Arial"/>
          <w:lang w:eastAsia="en-US"/>
        </w:rPr>
        <w:t xml:space="preserve"> consulta el siguiente enlace </w:t>
      </w:r>
      <w:hyperlink r:id="rId6">
        <w:r w:rsidR="145DD37B" w:rsidRPr="00DD0A6A">
          <w:rPr>
            <w:rStyle w:val="Hipervnculo"/>
            <w:rFonts w:ascii="Arial" w:hAnsi="Arial" w:cs="Arial"/>
            <w:lang w:eastAsia="en-US"/>
          </w:rPr>
          <w:t>https://docs.un.org/es/A/80/169</w:t>
        </w:r>
      </w:hyperlink>
      <w:r w:rsidR="04723844" w:rsidRPr="00DD0A6A">
        <w:rPr>
          <w:rFonts w:ascii="Arial" w:hAnsi="Arial" w:cs="Arial"/>
          <w:lang w:eastAsia="en-US"/>
        </w:rPr>
        <w:t>)</w:t>
      </w:r>
      <w:r w:rsidR="1CDE1281" w:rsidRPr="00DD0A6A">
        <w:rPr>
          <w:rFonts w:ascii="Arial" w:hAnsi="Arial" w:cs="Arial"/>
          <w:lang w:eastAsia="en-US"/>
        </w:rPr>
        <w:t>.</w:t>
      </w:r>
    </w:p>
    <w:p w14:paraId="6BBAC8D3" w14:textId="5B2B895A" w:rsidR="00FF3609" w:rsidRPr="00DD0A6A" w:rsidRDefault="00C33CF3" w:rsidP="000169E1">
      <w:pPr>
        <w:pStyle w:val="Ttulo1"/>
        <w:rPr>
          <w:rFonts w:ascii="Arial" w:hAnsi="Arial" w:cs="Arial"/>
        </w:rPr>
      </w:pPr>
      <w:r w:rsidRPr="00DD0A6A">
        <w:rPr>
          <w:rFonts w:ascii="Arial" w:hAnsi="Arial" w:cs="Arial"/>
        </w:rPr>
        <w:lastRenderedPageBreak/>
        <w:t>Directrices para el uso de sistemas de IA en Cortes y Tribunales</w:t>
      </w:r>
    </w:p>
    <w:p w14:paraId="505BC59C" w14:textId="528A6018" w:rsidR="002626FA" w:rsidRPr="00DD0A6A" w:rsidRDefault="00FF3609">
      <w:pPr>
        <w:rPr>
          <w:rFonts w:ascii="Arial" w:hAnsi="Arial" w:cs="Arial"/>
        </w:rPr>
      </w:pPr>
      <w:r w:rsidRPr="00DD0A6A">
        <w:rPr>
          <w:rFonts w:ascii="Arial" w:hAnsi="Arial" w:cs="Arial"/>
        </w:rPr>
        <w:t>En diciembre de 2025, l</w:t>
      </w:r>
      <w:r w:rsidR="00C33CF3" w:rsidRPr="00DD0A6A">
        <w:rPr>
          <w:rFonts w:ascii="Arial" w:hAnsi="Arial" w:cs="Arial"/>
        </w:rPr>
        <w:t xml:space="preserve">a UNESCO </w:t>
      </w:r>
      <w:r w:rsidRPr="00DD0A6A">
        <w:rPr>
          <w:rFonts w:ascii="Arial" w:hAnsi="Arial" w:cs="Arial"/>
        </w:rPr>
        <w:t>estableció</w:t>
      </w:r>
      <w:r w:rsidR="00C33CF3" w:rsidRPr="00DD0A6A">
        <w:rPr>
          <w:rFonts w:ascii="Arial" w:hAnsi="Arial" w:cs="Arial"/>
        </w:rPr>
        <w:t xml:space="preserve"> las primeras Directrices globales para </w:t>
      </w:r>
      <w:r w:rsidR="00B82F9B" w:rsidRPr="00DD0A6A">
        <w:rPr>
          <w:rFonts w:ascii="Arial" w:hAnsi="Arial" w:cs="Arial"/>
        </w:rPr>
        <w:t xml:space="preserve">el uso de la inteligencia artificial </w:t>
      </w:r>
      <w:r w:rsidR="002626FA" w:rsidRPr="00DD0A6A">
        <w:rPr>
          <w:rFonts w:ascii="Arial" w:hAnsi="Arial" w:cs="Arial"/>
        </w:rPr>
        <w:t xml:space="preserve">en </w:t>
      </w:r>
      <w:r w:rsidR="00C33CF3" w:rsidRPr="00DD0A6A">
        <w:rPr>
          <w:rFonts w:ascii="Arial" w:hAnsi="Arial" w:cs="Arial"/>
        </w:rPr>
        <w:t>las Cortes y Tribunales.</w:t>
      </w:r>
      <w:r w:rsidR="002626FA" w:rsidRPr="00DD0A6A">
        <w:rPr>
          <w:rFonts w:ascii="Arial" w:hAnsi="Arial" w:cs="Arial"/>
        </w:rPr>
        <w:t xml:space="preserve"> </w:t>
      </w:r>
      <w:r w:rsidR="00C33CF3" w:rsidRPr="00DD0A6A">
        <w:rPr>
          <w:rFonts w:ascii="Arial" w:hAnsi="Arial" w:cs="Arial"/>
        </w:rPr>
        <w:t xml:space="preserve">Estos son los quince principios que establece:  </w:t>
      </w:r>
    </w:p>
    <w:p w14:paraId="633AA789" w14:textId="42E93C83" w:rsidR="002626FA" w:rsidRPr="00DD0A6A" w:rsidRDefault="00C33CF3" w:rsidP="002626FA">
      <w:pPr>
        <w:pStyle w:val="Prrafodelista"/>
        <w:numPr>
          <w:ilvl w:val="0"/>
          <w:numId w:val="1"/>
        </w:numPr>
        <w:rPr>
          <w:rFonts w:ascii="Arial" w:hAnsi="Arial" w:cs="Arial"/>
        </w:rPr>
      </w:pPr>
      <w:r w:rsidRPr="00DD0A6A">
        <w:rPr>
          <w:rFonts w:ascii="Arial" w:hAnsi="Arial" w:cs="Arial"/>
        </w:rPr>
        <w:t>Protección de los derechos humanos</w:t>
      </w:r>
      <w:r w:rsidR="004763BE" w:rsidRPr="00DD0A6A">
        <w:rPr>
          <w:rFonts w:ascii="Arial" w:hAnsi="Arial" w:cs="Arial"/>
        </w:rPr>
        <w:t>;</w:t>
      </w:r>
      <w:r w:rsidRPr="00DD0A6A">
        <w:rPr>
          <w:rFonts w:ascii="Arial" w:hAnsi="Arial" w:cs="Arial"/>
        </w:rPr>
        <w:t xml:space="preserve">  </w:t>
      </w:r>
    </w:p>
    <w:p w14:paraId="3D9B2658" w14:textId="08C341E3" w:rsidR="00BE1227" w:rsidRPr="00DD0A6A" w:rsidRDefault="00C33CF3" w:rsidP="00BE1227">
      <w:pPr>
        <w:pStyle w:val="Prrafodelista"/>
        <w:numPr>
          <w:ilvl w:val="0"/>
          <w:numId w:val="1"/>
        </w:numPr>
        <w:rPr>
          <w:rFonts w:ascii="Arial" w:hAnsi="Arial" w:cs="Arial"/>
        </w:rPr>
      </w:pPr>
      <w:r w:rsidRPr="00DD0A6A">
        <w:rPr>
          <w:rFonts w:ascii="Arial" w:hAnsi="Arial" w:cs="Arial"/>
        </w:rPr>
        <w:t>Proporcionalidad en el contexto en que se utilicen</w:t>
      </w:r>
      <w:r w:rsidR="004763BE" w:rsidRPr="00DD0A6A">
        <w:rPr>
          <w:rFonts w:ascii="Arial" w:hAnsi="Arial" w:cs="Arial"/>
        </w:rPr>
        <w:t>;</w:t>
      </w:r>
      <w:r w:rsidRPr="00DD0A6A">
        <w:rPr>
          <w:rFonts w:ascii="Arial" w:hAnsi="Arial" w:cs="Arial"/>
        </w:rPr>
        <w:t xml:space="preserve"> </w:t>
      </w:r>
    </w:p>
    <w:p w14:paraId="2722F393" w14:textId="45C36234" w:rsidR="00BE1227" w:rsidRPr="00DD0A6A" w:rsidRDefault="00C33CF3" w:rsidP="00BE1227">
      <w:pPr>
        <w:pStyle w:val="Prrafodelista"/>
        <w:numPr>
          <w:ilvl w:val="0"/>
          <w:numId w:val="1"/>
        </w:numPr>
        <w:rPr>
          <w:rFonts w:ascii="Arial" w:hAnsi="Arial" w:cs="Arial"/>
        </w:rPr>
      </w:pPr>
      <w:r w:rsidRPr="00DD0A6A">
        <w:rPr>
          <w:rFonts w:ascii="Arial" w:hAnsi="Arial" w:cs="Arial"/>
        </w:rPr>
        <w:t>Viabilidad de los beneficios esperados</w:t>
      </w:r>
      <w:r w:rsidR="004763BE" w:rsidRPr="00DD0A6A">
        <w:rPr>
          <w:rFonts w:ascii="Arial" w:hAnsi="Arial" w:cs="Arial"/>
        </w:rPr>
        <w:t>;</w:t>
      </w:r>
      <w:r w:rsidRPr="00DD0A6A">
        <w:rPr>
          <w:rFonts w:ascii="Arial" w:hAnsi="Arial" w:cs="Arial"/>
        </w:rPr>
        <w:t xml:space="preserve"> </w:t>
      </w:r>
    </w:p>
    <w:p w14:paraId="148225B0" w14:textId="739B3C54" w:rsidR="00BE1227" w:rsidRPr="00DD0A6A" w:rsidRDefault="00C33CF3" w:rsidP="00BE1227">
      <w:pPr>
        <w:pStyle w:val="Prrafodelista"/>
        <w:numPr>
          <w:ilvl w:val="0"/>
          <w:numId w:val="1"/>
        </w:numPr>
        <w:rPr>
          <w:rFonts w:ascii="Arial" w:hAnsi="Arial" w:cs="Arial"/>
        </w:rPr>
      </w:pPr>
      <w:r w:rsidRPr="00DD0A6A">
        <w:rPr>
          <w:rFonts w:ascii="Arial" w:hAnsi="Arial" w:cs="Arial"/>
        </w:rPr>
        <w:t>Utilizar sistemas de IA seguros</w:t>
      </w:r>
      <w:r w:rsidR="004763BE" w:rsidRPr="00DD0A6A">
        <w:rPr>
          <w:rFonts w:ascii="Arial" w:hAnsi="Arial" w:cs="Arial"/>
        </w:rPr>
        <w:t>;</w:t>
      </w:r>
      <w:r w:rsidRPr="00DD0A6A">
        <w:rPr>
          <w:rFonts w:ascii="Arial" w:hAnsi="Arial" w:cs="Arial"/>
        </w:rPr>
        <w:t xml:space="preserve"> </w:t>
      </w:r>
    </w:p>
    <w:p w14:paraId="79F7269C" w14:textId="256661BF" w:rsidR="00BE1227" w:rsidRPr="00DD0A6A" w:rsidRDefault="00C33CF3" w:rsidP="00BE1227">
      <w:pPr>
        <w:pStyle w:val="Prrafodelista"/>
        <w:numPr>
          <w:ilvl w:val="0"/>
          <w:numId w:val="1"/>
        </w:numPr>
        <w:rPr>
          <w:rFonts w:ascii="Arial" w:hAnsi="Arial" w:cs="Arial"/>
        </w:rPr>
      </w:pPr>
      <w:r w:rsidRPr="00DD0A6A">
        <w:rPr>
          <w:rFonts w:ascii="Arial" w:hAnsi="Arial" w:cs="Arial"/>
        </w:rPr>
        <w:t>Confidencialidad de la información</w:t>
      </w:r>
      <w:r w:rsidR="004763BE" w:rsidRPr="00DD0A6A">
        <w:rPr>
          <w:rFonts w:ascii="Arial" w:hAnsi="Arial" w:cs="Arial"/>
        </w:rPr>
        <w:t>;</w:t>
      </w:r>
      <w:r w:rsidRPr="00DD0A6A">
        <w:rPr>
          <w:rFonts w:ascii="Arial" w:hAnsi="Arial" w:cs="Arial"/>
        </w:rPr>
        <w:t xml:space="preserve">  </w:t>
      </w:r>
    </w:p>
    <w:p w14:paraId="0F0AFEA2" w14:textId="63C0A032" w:rsidR="00BE1227" w:rsidRPr="00DD0A6A" w:rsidRDefault="00C33CF3" w:rsidP="00BE1227">
      <w:pPr>
        <w:pStyle w:val="Prrafodelista"/>
        <w:numPr>
          <w:ilvl w:val="0"/>
          <w:numId w:val="1"/>
        </w:numPr>
        <w:rPr>
          <w:rFonts w:ascii="Arial" w:hAnsi="Arial" w:cs="Arial"/>
        </w:rPr>
      </w:pPr>
      <w:r w:rsidRPr="00DD0A6A">
        <w:rPr>
          <w:rFonts w:ascii="Arial" w:hAnsi="Arial" w:cs="Arial"/>
        </w:rPr>
        <w:t>Precisión y fiabilidad de los sistemas de IA empleados</w:t>
      </w:r>
      <w:r w:rsidR="004763BE" w:rsidRPr="00DD0A6A">
        <w:rPr>
          <w:rFonts w:ascii="Arial" w:hAnsi="Arial" w:cs="Arial"/>
        </w:rPr>
        <w:t>;</w:t>
      </w:r>
      <w:r w:rsidRPr="00DD0A6A">
        <w:rPr>
          <w:rFonts w:ascii="Arial" w:hAnsi="Arial" w:cs="Arial"/>
        </w:rPr>
        <w:t xml:space="preserve"> </w:t>
      </w:r>
    </w:p>
    <w:p w14:paraId="3659845E" w14:textId="77777777" w:rsidR="00BE1227" w:rsidRPr="00DD0A6A" w:rsidRDefault="00C33CF3" w:rsidP="00BE1227">
      <w:pPr>
        <w:pStyle w:val="Prrafodelista"/>
        <w:numPr>
          <w:ilvl w:val="0"/>
          <w:numId w:val="1"/>
        </w:numPr>
        <w:rPr>
          <w:rFonts w:ascii="Arial" w:hAnsi="Arial" w:cs="Arial"/>
        </w:rPr>
      </w:pPr>
      <w:r w:rsidRPr="00DD0A6A">
        <w:rPr>
          <w:rFonts w:ascii="Arial" w:hAnsi="Arial" w:cs="Arial"/>
        </w:rPr>
        <w:t xml:space="preserve">Utilizar sistemas de IA capaces de explicar la lógica de sus resultados </w:t>
      </w:r>
    </w:p>
    <w:p w14:paraId="489A2248" w14:textId="6FCE86C3" w:rsidR="00BE1227" w:rsidRPr="00DD0A6A" w:rsidRDefault="00C33CF3" w:rsidP="00BE1227">
      <w:pPr>
        <w:pStyle w:val="Prrafodelista"/>
        <w:numPr>
          <w:ilvl w:val="0"/>
          <w:numId w:val="1"/>
        </w:numPr>
        <w:rPr>
          <w:rFonts w:ascii="Arial" w:hAnsi="Arial" w:cs="Arial"/>
        </w:rPr>
      </w:pPr>
      <w:proofErr w:type="spellStart"/>
      <w:r w:rsidRPr="00DD0A6A">
        <w:rPr>
          <w:rFonts w:ascii="Arial" w:hAnsi="Arial" w:cs="Arial"/>
        </w:rPr>
        <w:t>Auditabilidad</w:t>
      </w:r>
      <w:proofErr w:type="spellEnd"/>
      <w:r w:rsidRPr="00DD0A6A">
        <w:rPr>
          <w:rFonts w:ascii="Arial" w:hAnsi="Arial" w:cs="Arial"/>
        </w:rPr>
        <w:t xml:space="preserve"> de los sistemas de IA</w:t>
      </w:r>
      <w:r w:rsidR="004763BE" w:rsidRPr="00DD0A6A">
        <w:rPr>
          <w:rFonts w:ascii="Arial" w:hAnsi="Arial" w:cs="Arial"/>
        </w:rPr>
        <w:t>;</w:t>
      </w:r>
      <w:r w:rsidRPr="00DD0A6A">
        <w:rPr>
          <w:rFonts w:ascii="Arial" w:hAnsi="Arial" w:cs="Arial"/>
        </w:rPr>
        <w:t xml:space="preserve"> </w:t>
      </w:r>
    </w:p>
    <w:p w14:paraId="50F31123" w14:textId="6114D68E" w:rsidR="00BE1227" w:rsidRPr="00DD0A6A" w:rsidRDefault="00C33CF3" w:rsidP="00BE1227">
      <w:pPr>
        <w:pStyle w:val="Prrafodelista"/>
        <w:numPr>
          <w:ilvl w:val="0"/>
          <w:numId w:val="1"/>
        </w:numPr>
        <w:rPr>
          <w:rFonts w:ascii="Arial" w:hAnsi="Arial" w:cs="Arial"/>
        </w:rPr>
      </w:pPr>
      <w:r w:rsidRPr="00DD0A6A">
        <w:rPr>
          <w:rFonts w:ascii="Arial" w:hAnsi="Arial" w:cs="Arial"/>
        </w:rPr>
        <w:t>Transparencia y justicia abierta</w:t>
      </w:r>
      <w:r w:rsidR="004763BE" w:rsidRPr="00DD0A6A">
        <w:rPr>
          <w:rFonts w:ascii="Arial" w:hAnsi="Arial" w:cs="Arial"/>
        </w:rPr>
        <w:t>;</w:t>
      </w:r>
      <w:r w:rsidRPr="00DD0A6A">
        <w:rPr>
          <w:rFonts w:ascii="Arial" w:hAnsi="Arial" w:cs="Arial"/>
        </w:rPr>
        <w:t xml:space="preserve">  </w:t>
      </w:r>
    </w:p>
    <w:p w14:paraId="41B534C2" w14:textId="3C9604E6" w:rsidR="00BE1227" w:rsidRPr="00DD0A6A" w:rsidRDefault="00C33CF3" w:rsidP="00BE1227">
      <w:pPr>
        <w:pStyle w:val="Prrafodelista"/>
        <w:numPr>
          <w:ilvl w:val="0"/>
          <w:numId w:val="1"/>
        </w:numPr>
        <w:rPr>
          <w:rFonts w:ascii="Arial" w:hAnsi="Arial" w:cs="Arial"/>
        </w:rPr>
      </w:pPr>
      <w:r w:rsidRPr="00DD0A6A">
        <w:rPr>
          <w:rFonts w:ascii="Arial" w:hAnsi="Arial" w:cs="Arial"/>
        </w:rPr>
        <w:t>Conciencia y uso informado de los sistemas de IA</w:t>
      </w:r>
      <w:r w:rsidR="00995907" w:rsidRPr="00DD0A6A">
        <w:rPr>
          <w:rFonts w:ascii="Arial" w:hAnsi="Arial" w:cs="Arial"/>
        </w:rPr>
        <w:t>;</w:t>
      </w:r>
      <w:r w:rsidRPr="00DD0A6A">
        <w:rPr>
          <w:rFonts w:ascii="Arial" w:hAnsi="Arial" w:cs="Arial"/>
        </w:rPr>
        <w:t xml:space="preserve">  </w:t>
      </w:r>
    </w:p>
    <w:p w14:paraId="4F415C95" w14:textId="7777FF31" w:rsidR="0042738F" w:rsidRPr="00DD0A6A" w:rsidRDefault="00C33CF3" w:rsidP="00BE1227">
      <w:pPr>
        <w:pStyle w:val="Prrafodelista"/>
        <w:numPr>
          <w:ilvl w:val="0"/>
          <w:numId w:val="1"/>
        </w:numPr>
        <w:rPr>
          <w:rFonts w:ascii="Arial" w:hAnsi="Arial" w:cs="Arial"/>
        </w:rPr>
      </w:pPr>
      <w:r w:rsidRPr="00DD0A6A">
        <w:rPr>
          <w:rFonts w:ascii="Arial" w:hAnsi="Arial" w:cs="Arial"/>
        </w:rPr>
        <w:t>Asumir la responsabilidad por las decisiones adoptadas con base en los sistemas de IA</w:t>
      </w:r>
      <w:r w:rsidR="004763BE" w:rsidRPr="00DD0A6A">
        <w:rPr>
          <w:rFonts w:ascii="Arial" w:hAnsi="Arial" w:cs="Arial"/>
        </w:rPr>
        <w:t>;</w:t>
      </w:r>
      <w:r w:rsidRPr="00DD0A6A">
        <w:rPr>
          <w:rFonts w:ascii="Arial" w:hAnsi="Arial" w:cs="Arial"/>
        </w:rPr>
        <w:t xml:space="preserve"> </w:t>
      </w:r>
    </w:p>
    <w:p w14:paraId="467224EA" w14:textId="5185F36F" w:rsidR="0042738F" w:rsidRPr="00DD0A6A" w:rsidRDefault="00C33CF3" w:rsidP="00BE1227">
      <w:pPr>
        <w:pStyle w:val="Prrafodelista"/>
        <w:numPr>
          <w:ilvl w:val="0"/>
          <w:numId w:val="1"/>
        </w:numPr>
        <w:rPr>
          <w:rFonts w:ascii="Arial" w:hAnsi="Arial" w:cs="Arial"/>
        </w:rPr>
      </w:pPr>
      <w:r w:rsidRPr="00DD0A6A">
        <w:rPr>
          <w:rFonts w:ascii="Arial" w:hAnsi="Arial" w:cs="Arial"/>
        </w:rPr>
        <w:t xml:space="preserve">Rendición de cuentas e </w:t>
      </w:r>
      <w:proofErr w:type="spellStart"/>
      <w:r w:rsidRPr="00DD0A6A">
        <w:rPr>
          <w:rFonts w:ascii="Arial" w:hAnsi="Arial" w:cs="Arial"/>
        </w:rPr>
        <w:t>impugnabilidad</w:t>
      </w:r>
      <w:proofErr w:type="spellEnd"/>
      <w:r w:rsidRPr="00DD0A6A">
        <w:rPr>
          <w:rFonts w:ascii="Arial" w:hAnsi="Arial" w:cs="Arial"/>
        </w:rPr>
        <w:t xml:space="preserve"> de las decisiones adoptadas con apoyo de la IA</w:t>
      </w:r>
      <w:r w:rsidR="004763BE" w:rsidRPr="00DD0A6A">
        <w:rPr>
          <w:rFonts w:ascii="Arial" w:hAnsi="Arial" w:cs="Arial"/>
        </w:rPr>
        <w:t>;</w:t>
      </w:r>
      <w:r w:rsidRPr="00DD0A6A">
        <w:rPr>
          <w:rFonts w:ascii="Arial" w:hAnsi="Arial" w:cs="Arial"/>
        </w:rPr>
        <w:t xml:space="preserve"> </w:t>
      </w:r>
    </w:p>
    <w:p w14:paraId="24197D64" w14:textId="1AD8D41A" w:rsidR="0042738F" w:rsidRPr="00DD0A6A" w:rsidRDefault="00C33CF3" w:rsidP="00BE1227">
      <w:pPr>
        <w:pStyle w:val="Prrafodelista"/>
        <w:numPr>
          <w:ilvl w:val="0"/>
          <w:numId w:val="1"/>
        </w:numPr>
        <w:rPr>
          <w:rFonts w:ascii="Arial" w:hAnsi="Arial" w:cs="Arial"/>
        </w:rPr>
      </w:pPr>
      <w:r w:rsidRPr="00DD0A6A">
        <w:rPr>
          <w:rFonts w:ascii="Arial" w:hAnsi="Arial" w:cs="Arial"/>
        </w:rPr>
        <w:t>Supervisión humana en la toma de decisiones</w:t>
      </w:r>
      <w:r w:rsidR="004763BE" w:rsidRPr="00DD0A6A">
        <w:rPr>
          <w:rFonts w:ascii="Arial" w:hAnsi="Arial" w:cs="Arial"/>
        </w:rPr>
        <w:t>;</w:t>
      </w:r>
      <w:r w:rsidRPr="00DD0A6A">
        <w:rPr>
          <w:rFonts w:ascii="Arial" w:hAnsi="Arial" w:cs="Arial"/>
        </w:rPr>
        <w:t xml:space="preserve"> </w:t>
      </w:r>
    </w:p>
    <w:p w14:paraId="3F6C087F" w14:textId="39138304" w:rsidR="0042738F" w:rsidRPr="00DD0A6A" w:rsidRDefault="00C33CF3" w:rsidP="00BE1227">
      <w:pPr>
        <w:pStyle w:val="Prrafodelista"/>
        <w:numPr>
          <w:ilvl w:val="0"/>
          <w:numId w:val="1"/>
        </w:numPr>
        <w:rPr>
          <w:rFonts w:ascii="Arial" w:hAnsi="Arial" w:cs="Arial"/>
        </w:rPr>
      </w:pPr>
      <w:r w:rsidRPr="00DD0A6A">
        <w:rPr>
          <w:rFonts w:ascii="Arial" w:hAnsi="Arial" w:cs="Arial"/>
        </w:rPr>
        <w:t>Diseño participativo y centrado en el ser humano</w:t>
      </w:r>
      <w:r w:rsidR="00995907" w:rsidRPr="00DD0A6A">
        <w:rPr>
          <w:rFonts w:ascii="Arial" w:hAnsi="Arial" w:cs="Arial"/>
        </w:rPr>
        <w:t>;</w:t>
      </w:r>
    </w:p>
    <w:p w14:paraId="480F6EE1" w14:textId="3300DB49" w:rsidR="1AD3D4E8" w:rsidRPr="00DD0A6A" w:rsidRDefault="00C33CF3" w:rsidP="008E1790">
      <w:pPr>
        <w:pStyle w:val="Prrafodelista"/>
        <w:numPr>
          <w:ilvl w:val="0"/>
          <w:numId w:val="1"/>
        </w:numPr>
        <w:rPr>
          <w:rFonts w:ascii="Arial" w:hAnsi="Arial" w:cs="Arial"/>
        </w:rPr>
      </w:pPr>
      <w:r w:rsidRPr="00DD0A6A">
        <w:rPr>
          <w:rFonts w:ascii="Arial" w:hAnsi="Arial" w:cs="Arial"/>
        </w:rPr>
        <w:t>Gobernanza y colaboración entre múltiples partes interesadas</w:t>
      </w:r>
      <w:r w:rsidR="004763BE" w:rsidRPr="00DD0A6A">
        <w:rPr>
          <w:rFonts w:ascii="Arial" w:hAnsi="Arial" w:cs="Arial"/>
        </w:rPr>
        <w:t>.</w:t>
      </w:r>
    </w:p>
    <w:p w14:paraId="01479226" w14:textId="31B6DFD3" w:rsidR="7B8C9670" w:rsidRPr="00DD0A6A" w:rsidRDefault="7B8C9670" w:rsidP="246BD361">
      <w:pPr>
        <w:rPr>
          <w:rFonts w:ascii="Arial" w:hAnsi="Arial" w:cs="Arial"/>
        </w:rPr>
      </w:pPr>
      <w:r w:rsidRPr="00DD0A6A">
        <w:rPr>
          <w:rFonts w:ascii="Arial" w:hAnsi="Arial" w:cs="Arial"/>
        </w:rPr>
        <w:t xml:space="preserve">(Para </w:t>
      </w:r>
      <w:r w:rsidR="0B8F1CEC" w:rsidRPr="00DD0A6A">
        <w:rPr>
          <w:rFonts w:ascii="Arial" w:hAnsi="Arial" w:cs="Arial"/>
        </w:rPr>
        <w:t>conocer más sobre las directrices</w:t>
      </w:r>
      <w:r w:rsidRPr="00DD0A6A">
        <w:rPr>
          <w:rFonts w:ascii="Arial" w:hAnsi="Arial" w:cs="Arial"/>
        </w:rPr>
        <w:t>, consulta el siguiente enlace</w:t>
      </w:r>
      <w:r w:rsidR="00E978BB" w:rsidRPr="00DD0A6A">
        <w:rPr>
          <w:rFonts w:ascii="Arial" w:hAnsi="Arial" w:cs="Arial"/>
        </w:rPr>
        <w:t xml:space="preserve"> </w:t>
      </w:r>
      <w:hyperlink r:id="rId7">
        <w:r w:rsidR="0C9A3C89" w:rsidRPr="00DD0A6A">
          <w:rPr>
            <w:rStyle w:val="Hipervnculo"/>
            <w:rFonts w:ascii="Arial" w:hAnsi="Arial" w:cs="Arial"/>
          </w:rPr>
          <w:t>https://www.unesco.org/en/articles/guidelines-use-ai-systems-courts-and-tribunals</w:t>
        </w:r>
      </w:hyperlink>
      <w:r w:rsidRPr="00DD0A6A">
        <w:rPr>
          <w:rFonts w:ascii="Arial" w:hAnsi="Arial" w:cs="Arial"/>
        </w:rPr>
        <w:t>).</w:t>
      </w:r>
    </w:p>
    <w:p w14:paraId="25BB8282" w14:textId="12F039C2" w:rsidR="00E978BB" w:rsidRPr="00DD0A6A" w:rsidRDefault="00E978BB" w:rsidP="00055FCB">
      <w:pPr>
        <w:pStyle w:val="Ttulo1"/>
        <w:rPr>
          <w:rFonts w:ascii="Arial" w:hAnsi="Arial" w:cs="Arial"/>
        </w:rPr>
      </w:pPr>
      <w:r w:rsidRPr="00DD0A6A">
        <w:rPr>
          <w:rFonts w:ascii="Arial" w:hAnsi="Arial" w:cs="Arial"/>
        </w:rPr>
        <w:t xml:space="preserve">Fecha Relevante </w:t>
      </w:r>
    </w:p>
    <w:p w14:paraId="1BC08786" w14:textId="4C35779F" w:rsidR="00055FCB" w:rsidRPr="00DD0A6A" w:rsidRDefault="00055FCB" w:rsidP="00AB0E8D">
      <w:pPr>
        <w:rPr>
          <w:rFonts w:ascii="Arial" w:hAnsi="Arial" w:cs="Arial"/>
        </w:rPr>
      </w:pPr>
      <w:r w:rsidRPr="00DD0A6A">
        <w:rPr>
          <w:rFonts w:ascii="Arial" w:hAnsi="Arial" w:cs="Arial"/>
        </w:rPr>
        <w:t>El 26 de octubre de 2023, el Secretario General de la ONU anunció la creación de un Órgano Asesor de Alto Nivel sobre Inteligencia Artificial para analizar y proponer medidas que fortalezcan su gobernanza internacional.</w:t>
      </w:r>
    </w:p>
    <w:p w14:paraId="5CB86E85" w14:textId="7AB68DE2" w:rsidR="00EF3133" w:rsidRPr="00DD0A6A" w:rsidRDefault="009315D6" w:rsidP="00AB0E8D">
      <w:pPr>
        <w:rPr>
          <w:rFonts w:ascii="Arial" w:hAnsi="Arial" w:cs="Arial"/>
        </w:rPr>
      </w:pPr>
      <w:r w:rsidRPr="00DD0A6A">
        <w:rPr>
          <w:rFonts w:ascii="Arial" w:hAnsi="Arial" w:cs="Arial"/>
        </w:rPr>
        <w:t xml:space="preserve">(Para conocer más sobre dicha fecha, consulta el siguiente enlace </w:t>
      </w:r>
      <w:hyperlink r:id="rId8">
        <w:r w:rsidR="356A8357" w:rsidRPr="00DD0A6A">
          <w:rPr>
            <w:rStyle w:val="Hipervnculo"/>
            <w:rFonts w:ascii="Arial" w:hAnsi="Arial" w:cs="Arial"/>
          </w:rPr>
          <w:t>https://www.un.org/sites/un2.un.org/files/sgs_remarks_announcing_high-level_advisory_body_artificial_intelligence_26_october_2023.pdf</w:t>
        </w:r>
      </w:hyperlink>
      <w:r w:rsidRPr="00DD0A6A">
        <w:rPr>
          <w:rFonts w:ascii="Arial" w:hAnsi="Arial" w:cs="Arial"/>
        </w:rPr>
        <w:t>).</w:t>
      </w:r>
    </w:p>
    <w:p w14:paraId="6A258759" w14:textId="46FF95A4" w:rsidR="003B1284" w:rsidRPr="00DD0A6A" w:rsidRDefault="003B1284" w:rsidP="00055FCB">
      <w:pPr>
        <w:pStyle w:val="Ttulo1"/>
        <w:rPr>
          <w:rFonts w:ascii="Arial" w:hAnsi="Arial" w:cs="Arial"/>
        </w:rPr>
      </w:pPr>
      <w:r w:rsidRPr="00DD0A6A">
        <w:rPr>
          <w:rFonts w:ascii="Arial" w:hAnsi="Arial" w:cs="Arial"/>
        </w:rPr>
        <w:lastRenderedPageBreak/>
        <w:t>La IA en la Suprema Corte de Jus</w:t>
      </w:r>
      <w:r w:rsidR="003012FC" w:rsidRPr="00DD0A6A">
        <w:rPr>
          <w:rFonts w:ascii="Arial" w:hAnsi="Arial" w:cs="Arial"/>
        </w:rPr>
        <w:t xml:space="preserve">ticia de la Nación </w:t>
      </w:r>
    </w:p>
    <w:p w14:paraId="429D17F1" w14:textId="1B68ACB1" w:rsidR="00B65FE4" w:rsidRPr="00DD0A6A" w:rsidRDefault="00B65FE4" w:rsidP="003B1284">
      <w:pPr>
        <w:rPr>
          <w:rFonts w:ascii="Arial" w:hAnsi="Arial" w:cs="Arial"/>
        </w:rPr>
      </w:pPr>
      <w:r w:rsidRPr="00DD0A6A">
        <w:rPr>
          <w:rFonts w:ascii="Arial" w:hAnsi="Arial" w:cs="Arial"/>
        </w:rPr>
        <w:t xml:space="preserve">A continuación, se expone como la inteligencia artificial ha sido </w:t>
      </w:r>
      <w:r w:rsidR="00D662D1" w:rsidRPr="00DD0A6A">
        <w:rPr>
          <w:rFonts w:ascii="Arial" w:hAnsi="Arial" w:cs="Arial"/>
        </w:rPr>
        <w:t>estudiada y adoptada</w:t>
      </w:r>
      <w:r w:rsidRPr="00DD0A6A">
        <w:rPr>
          <w:rFonts w:ascii="Arial" w:hAnsi="Arial" w:cs="Arial"/>
        </w:rPr>
        <w:t xml:space="preserve"> </w:t>
      </w:r>
      <w:r w:rsidR="00D662D1" w:rsidRPr="00DD0A6A">
        <w:rPr>
          <w:rFonts w:ascii="Arial" w:hAnsi="Arial" w:cs="Arial"/>
        </w:rPr>
        <w:t>por el Al</w:t>
      </w:r>
      <w:r w:rsidR="009F7DB7" w:rsidRPr="00DD0A6A">
        <w:rPr>
          <w:rFonts w:ascii="Arial" w:hAnsi="Arial" w:cs="Arial"/>
        </w:rPr>
        <w:t xml:space="preserve">to Tribunal </w:t>
      </w:r>
      <w:r w:rsidR="00D662D1" w:rsidRPr="00DD0A6A">
        <w:rPr>
          <w:rFonts w:ascii="Arial" w:hAnsi="Arial" w:cs="Arial"/>
        </w:rPr>
        <w:t xml:space="preserve"> </w:t>
      </w:r>
    </w:p>
    <w:p w14:paraId="2870D58C" w14:textId="67A5C943" w:rsidR="00A173DD" w:rsidRPr="00DD0A6A" w:rsidRDefault="003933EA" w:rsidP="00A173DD">
      <w:pPr>
        <w:pStyle w:val="Prrafodelista"/>
        <w:numPr>
          <w:ilvl w:val="0"/>
          <w:numId w:val="2"/>
        </w:numPr>
        <w:rPr>
          <w:rFonts w:ascii="Arial" w:hAnsi="Arial" w:cs="Arial"/>
        </w:rPr>
      </w:pPr>
      <w:r w:rsidRPr="00DD0A6A">
        <w:rPr>
          <w:rFonts w:ascii="Arial" w:hAnsi="Arial" w:cs="Arial"/>
        </w:rPr>
        <w:t xml:space="preserve">En la Acción de </w:t>
      </w:r>
      <w:r w:rsidR="009B70D6" w:rsidRPr="00DD0A6A">
        <w:rPr>
          <w:rFonts w:ascii="Arial" w:hAnsi="Arial" w:cs="Arial"/>
        </w:rPr>
        <w:t>Inconstitucionalidad 66/2024</w:t>
      </w:r>
      <w:r w:rsidRPr="00DD0A6A">
        <w:rPr>
          <w:rFonts w:ascii="Arial" w:hAnsi="Arial" w:cs="Arial"/>
        </w:rPr>
        <w:t>, la S</w:t>
      </w:r>
      <w:r w:rsidR="004F6991" w:rsidRPr="00DD0A6A">
        <w:rPr>
          <w:rFonts w:ascii="Arial" w:hAnsi="Arial" w:cs="Arial"/>
        </w:rPr>
        <w:t>uprema Corte se pronunció sobre la v</w:t>
      </w:r>
      <w:r w:rsidR="009B70D6" w:rsidRPr="00DD0A6A">
        <w:rPr>
          <w:rFonts w:ascii="Arial" w:hAnsi="Arial" w:cs="Arial"/>
        </w:rPr>
        <w:t xml:space="preserve">iolación a la intimidad sexual y el uso de inteligencia artificial.  </w:t>
      </w:r>
    </w:p>
    <w:p w14:paraId="2A67486C" w14:textId="4C619BC8" w:rsidR="00646318" w:rsidRPr="00DD0A6A" w:rsidRDefault="007E4CEE" w:rsidP="00F55782">
      <w:pPr>
        <w:ind w:left="708" w:firstLine="12"/>
        <w:rPr>
          <w:rFonts w:ascii="Arial" w:hAnsi="Arial" w:cs="Arial"/>
        </w:rPr>
      </w:pPr>
      <w:r w:rsidRPr="00DD0A6A">
        <w:rPr>
          <w:rFonts w:ascii="Arial" w:hAnsi="Arial" w:cs="Arial"/>
        </w:rPr>
        <w:t xml:space="preserve">(Para consultar el buscador de sentencias y datos de expedientes de la SCJN en el que se encuentra esta Acción de Inconstitucionalidad 66/2024, consulta el siguiente enlace </w:t>
      </w:r>
      <w:hyperlink r:id="rId9">
        <w:r w:rsidR="7AE6854C" w:rsidRPr="00DD0A6A">
          <w:rPr>
            <w:rStyle w:val="Hipervnculo"/>
            <w:rFonts w:ascii="Arial" w:hAnsi="Arial" w:cs="Arial"/>
          </w:rPr>
          <w:t>https://www2.scjn.gob.mx/ConsultasTematica/Detalle/331313</w:t>
        </w:r>
      </w:hyperlink>
      <w:r w:rsidRPr="00DD0A6A">
        <w:rPr>
          <w:rFonts w:ascii="Arial" w:hAnsi="Arial" w:cs="Arial"/>
        </w:rPr>
        <w:t>).</w:t>
      </w:r>
    </w:p>
    <w:p w14:paraId="1F790415" w14:textId="64B3FCC1" w:rsidR="00AB0E8D" w:rsidRPr="00DD0A6A" w:rsidRDefault="004F6991" w:rsidP="004B23F5">
      <w:pPr>
        <w:pStyle w:val="Prrafodelista"/>
        <w:numPr>
          <w:ilvl w:val="0"/>
          <w:numId w:val="2"/>
        </w:numPr>
        <w:rPr>
          <w:rFonts w:ascii="Arial" w:hAnsi="Arial" w:cs="Arial"/>
        </w:rPr>
      </w:pPr>
      <w:r w:rsidRPr="00DD0A6A">
        <w:rPr>
          <w:rFonts w:ascii="Arial" w:hAnsi="Arial" w:cs="Arial"/>
        </w:rPr>
        <w:t xml:space="preserve">A través de la </w:t>
      </w:r>
      <w:r w:rsidR="009B70D6" w:rsidRPr="00DD0A6A">
        <w:rPr>
          <w:rFonts w:ascii="Arial" w:hAnsi="Arial" w:cs="Arial"/>
        </w:rPr>
        <w:t>Acción de Inconstitucionalidad 80/2024</w:t>
      </w:r>
      <w:r w:rsidRPr="00DD0A6A">
        <w:rPr>
          <w:rFonts w:ascii="Arial" w:hAnsi="Arial" w:cs="Arial"/>
        </w:rPr>
        <w:t>, la Corte puntual</w:t>
      </w:r>
      <w:r w:rsidR="00B65FE4" w:rsidRPr="00DD0A6A">
        <w:rPr>
          <w:rFonts w:ascii="Arial" w:hAnsi="Arial" w:cs="Arial"/>
        </w:rPr>
        <w:t>izó que s</w:t>
      </w:r>
      <w:r w:rsidR="009B70D6" w:rsidRPr="00DD0A6A">
        <w:rPr>
          <w:rFonts w:ascii="Arial" w:hAnsi="Arial" w:cs="Arial"/>
        </w:rPr>
        <w:t xml:space="preserve">olo una regulación flexible y evolutiva puede garantizar una protección eficaz ante formas presentes y futuras de explotación y violencia sexual en contra de NNA, frente al uso indebido de la IA. </w:t>
      </w:r>
    </w:p>
    <w:p w14:paraId="26BF4062" w14:textId="17818296" w:rsidR="00F55782" w:rsidRPr="00DD0A6A" w:rsidRDefault="00F55782" w:rsidP="00C37C9C">
      <w:pPr>
        <w:ind w:left="708" w:firstLine="12"/>
        <w:rPr>
          <w:rFonts w:ascii="Arial" w:hAnsi="Arial" w:cs="Arial"/>
        </w:rPr>
      </w:pPr>
      <w:r w:rsidRPr="00DD0A6A">
        <w:rPr>
          <w:rFonts w:ascii="Arial" w:hAnsi="Arial" w:cs="Arial"/>
        </w:rPr>
        <w:t xml:space="preserve">(Para consultar el buscador de sentencias y datos de expedientes de la SCJN en el que se encuentra esta Acción de Inconstitucionalidad </w:t>
      </w:r>
      <w:r w:rsidR="00C37C9C" w:rsidRPr="00DD0A6A">
        <w:rPr>
          <w:rFonts w:ascii="Arial" w:hAnsi="Arial" w:cs="Arial"/>
        </w:rPr>
        <w:t>80</w:t>
      </w:r>
      <w:r w:rsidRPr="00DD0A6A">
        <w:rPr>
          <w:rFonts w:ascii="Arial" w:hAnsi="Arial" w:cs="Arial"/>
        </w:rPr>
        <w:t xml:space="preserve">/2024, consulta el siguiente enlace </w:t>
      </w:r>
      <w:hyperlink r:id="rId10">
        <w:r w:rsidR="51074A89" w:rsidRPr="00DD0A6A">
          <w:rPr>
            <w:rStyle w:val="Hipervnculo"/>
            <w:rFonts w:ascii="Arial" w:hAnsi="Arial" w:cs="Arial"/>
          </w:rPr>
          <w:t>https://www2.scjn.gob.mx/ConsultasTematica/Detalle/332081</w:t>
        </w:r>
      </w:hyperlink>
      <w:r w:rsidRPr="00DD0A6A">
        <w:rPr>
          <w:rFonts w:ascii="Arial" w:hAnsi="Arial" w:cs="Arial"/>
        </w:rPr>
        <w:t>).</w:t>
      </w:r>
    </w:p>
    <w:p w14:paraId="2B5BB011" w14:textId="77777777" w:rsidR="00D65D93" w:rsidRPr="00DD0A6A" w:rsidRDefault="009B70D6" w:rsidP="003B1284">
      <w:pPr>
        <w:pStyle w:val="Prrafodelista"/>
        <w:numPr>
          <w:ilvl w:val="0"/>
          <w:numId w:val="2"/>
        </w:numPr>
        <w:rPr>
          <w:rFonts w:ascii="Arial" w:hAnsi="Arial" w:cs="Arial"/>
        </w:rPr>
      </w:pPr>
      <w:r w:rsidRPr="00DD0A6A">
        <w:rPr>
          <w:rFonts w:ascii="Arial" w:hAnsi="Arial" w:cs="Arial"/>
        </w:rPr>
        <w:t xml:space="preserve">La Suprema Corte lanzó JusticIA, un asistente virtual que facilita el acceso a información judicial en lenguaje natural. Ofrece datos oficiales sobre transparencia, justicia digital y criterios del PJF.  </w:t>
      </w:r>
    </w:p>
    <w:p w14:paraId="32B77FEA" w14:textId="4CFAA995" w:rsidR="00AB0E8D" w:rsidRPr="00DD0A6A" w:rsidRDefault="00C37C9C" w:rsidP="00D021EB">
      <w:pPr>
        <w:ind w:left="708" w:firstLine="12"/>
        <w:rPr>
          <w:rFonts w:ascii="Arial" w:hAnsi="Arial" w:cs="Arial"/>
        </w:rPr>
      </w:pPr>
      <w:r w:rsidRPr="00DD0A6A">
        <w:rPr>
          <w:rFonts w:ascii="Arial" w:hAnsi="Arial" w:cs="Arial"/>
        </w:rPr>
        <w:t>(Para</w:t>
      </w:r>
      <w:r w:rsidR="00D021EB" w:rsidRPr="00DD0A6A">
        <w:rPr>
          <w:rFonts w:ascii="Arial" w:hAnsi="Arial" w:cs="Arial"/>
        </w:rPr>
        <w:t xml:space="preserve"> conocer más sobre JusticiaIA</w:t>
      </w:r>
      <w:r w:rsidRPr="00DD0A6A">
        <w:rPr>
          <w:rFonts w:ascii="Arial" w:hAnsi="Arial" w:cs="Arial"/>
        </w:rPr>
        <w:t>, consulta el siguiente enlace</w:t>
      </w:r>
      <w:r w:rsidR="09B2D86C" w:rsidRPr="00DD0A6A">
        <w:rPr>
          <w:rFonts w:ascii="Arial" w:hAnsi="Arial" w:cs="Arial"/>
        </w:rPr>
        <w:t xml:space="preserve"> </w:t>
      </w:r>
      <w:hyperlink r:id="rId11">
        <w:r w:rsidR="09B2D86C" w:rsidRPr="00DD0A6A">
          <w:rPr>
            <w:rStyle w:val="Hipervnculo"/>
            <w:rFonts w:ascii="Arial" w:hAnsi="Arial" w:cs="Arial"/>
          </w:rPr>
          <w:t>https://www.internet2.scjn.gob.mx/red2/comunicados/comunicado.asp?id=8279</w:t>
        </w:r>
      </w:hyperlink>
      <w:r w:rsidRPr="00DD0A6A">
        <w:rPr>
          <w:rFonts w:ascii="Arial" w:hAnsi="Arial" w:cs="Arial"/>
        </w:rPr>
        <w:t>)</w:t>
      </w:r>
      <w:r w:rsidR="7D1BC3CC" w:rsidRPr="00DD0A6A">
        <w:rPr>
          <w:rFonts w:ascii="Arial" w:hAnsi="Arial" w:cs="Arial"/>
        </w:rPr>
        <w:t>.</w:t>
      </w:r>
    </w:p>
    <w:p w14:paraId="75F2BFDC" w14:textId="01B523C3" w:rsidR="00843DDD" w:rsidRPr="00DD0A6A" w:rsidRDefault="009B70D6" w:rsidP="00BF76DA">
      <w:pPr>
        <w:pStyle w:val="Prrafodelista"/>
        <w:numPr>
          <w:ilvl w:val="0"/>
          <w:numId w:val="2"/>
        </w:numPr>
        <w:rPr>
          <w:rFonts w:ascii="Arial" w:hAnsi="Arial" w:cs="Arial"/>
        </w:rPr>
      </w:pPr>
      <w:r w:rsidRPr="00DD0A6A">
        <w:rPr>
          <w:rFonts w:ascii="Arial" w:hAnsi="Arial" w:cs="Arial"/>
        </w:rPr>
        <w:t>Buscador Jurídico de consulta de información jurídica en línea</w:t>
      </w:r>
      <w:r w:rsidR="0035717C" w:rsidRPr="00DD0A6A">
        <w:rPr>
          <w:rFonts w:ascii="Arial" w:hAnsi="Arial" w:cs="Arial"/>
        </w:rPr>
        <w:t xml:space="preserve">. </w:t>
      </w:r>
      <w:r w:rsidRPr="00DD0A6A">
        <w:rPr>
          <w:rFonts w:ascii="Arial" w:hAnsi="Arial" w:cs="Arial"/>
        </w:rPr>
        <w:t>Este buscador usa inteligencia artificial para facilitar la información y datos almacenados en las plataformas de la Suprema Corte, como sentencias, tesis jurisprudenciales, acuerdos generales, ordenamientos, acervo bibliotecario y versiones taquigráficas de las sesiones de la Corte.</w:t>
      </w:r>
    </w:p>
    <w:p w14:paraId="6DBC03EC" w14:textId="5FA7AA1B" w:rsidR="00BF76DA" w:rsidRPr="00DD0A6A" w:rsidRDefault="00BF76DA" w:rsidP="00BF76DA">
      <w:pPr>
        <w:ind w:left="708" w:firstLine="12"/>
        <w:rPr>
          <w:rFonts w:ascii="Arial" w:hAnsi="Arial" w:cs="Arial"/>
        </w:rPr>
      </w:pPr>
      <w:r w:rsidRPr="00DD0A6A">
        <w:rPr>
          <w:rFonts w:ascii="Arial" w:hAnsi="Arial" w:cs="Arial"/>
        </w:rPr>
        <w:t>(Para consultar el</w:t>
      </w:r>
      <w:r w:rsidR="001251AA" w:rsidRPr="00DD0A6A">
        <w:rPr>
          <w:rFonts w:ascii="Arial" w:hAnsi="Arial" w:cs="Arial"/>
        </w:rPr>
        <w:t xml:space="preserve"> Buscador Jurídico de consulta de informa</w:t>
      </w:r>
      <w:r w:rsidR="000C0604" w:rsidRPr="00DD0A6A">
        <w:rPr>
          <w:rFonts w:ascii="Arial" w:hAnsi="Arial" w:cs="Arial"/>
        </w:rPr>
        <w:t>ción jurídica en línea</w:t>
      </w:r>
      <w:r w:rsidRPr="00DD0A6A">
        <w:rPr>
          <w:rFonts w:ascii="Arial" w:hAnsi="Arial" w:cs="Arial"/>
        </w:rPr>
        <w:t xml:space="preserve">, consulta el siguiente enlace </w:t>
      </w:r>
      <w:hyperlink r:id="rId12">
        <w:r w:rsidR="6F6284CD" w:rsidRPr="00DD0A6A">
          <w:rPr>
            <w:rStyle w:val="Hipervnculo"/>
            <w:rFonts w:ascii="Arial" w:hAnsi="Arial" w:cs="Arial"/>
          </w:rPr>
          <w:t>https://bj.scjn.gob.mx/</w:t>
        </w:r>
      </w:hyperlink>
      <w:r w:rsidRPr="00DD0A6A">
        <w:rPr>
          <w:rFonts w:ascii="Arial" w:hAnsi="Arial" w:cs="Arial"/>
        </w:rPr>
        <w:t>).</w:t>
      </w:r>
    </w:p>
    <w:p w14:paraId="7EC5E342" w14:textId="77777777" w:rsidR="0059487D" w:rsidRPr="00DD0A6A" w:rsidRDefault="0059487D" w:rsidP="003B1284">
      <w:pPr>
        <w:rPr>
          <w:rFonts w:ascii="Arial" w:hAnsi="Arial" w:cs="Arial"/>
        </w:rPr>
      </w:pPr>
    </w:p>
    <w:p w14:paraId="7FB10E9E" w14:textId="77777777" w:rsidR="003B1C3A" w:rsidRPr="00DD0A6A" w:rsidRDefault="003B1C3A" w:rsidP="003B1284">
      <w:pPr>
        <w:rPr>
          <w:rFonts w:ascii="Arial" w:hAnsi="Arial" w:cs="Arial"/>
        </w:rPr>
      </w:pPr>
    </w:p>
    <w:p w14:paraId="550DBE15" w14:textId="4EE67D8D" w:rsidR="00A324CB" w:rsidRPr="00DD0A6A" w:rsidRDefault="00A324CB" w:rsidP="003B1284">
      <w:pPr>
        <w:rPr>
          <w:rFonts w:ascii="Arial" w:hAnsi="Arial" w:cs="Arial"/>
        </w:rPr>
      </w:pPr>
    </w:p>
    <w:p w14:paraId="7B6B58F8" w14:textId="77777777" w:rsidR="00A324CB" w:rsidRPr="00DD0A6A" w:rsidRDefault="00A324CB">
      <w:pPr>
        <w:rPr>
          <w:rFonts w:ascii="Arial" w:hAnsi="Arial" w:cs="Arial"/>
        </w:rPr>
      </w:pPr>
      <w:r w:rsidRPr="00DD0A6A">
        <w:rPr>
          <w:rFonts w:ascii="Arial" w:hAnsi="Arial" w:cs="Arial"/>
        </w:rPr>
        <w:br w:type="page"/>
      </w:r>
    </w:p>
    <w:p w14:paraId="0B3016C7" w14:textId="6040E28C" w:rsidR="0059487D" w:rsidRPr="00DD0A6A" w:rsidRDefault="003563E0" w:rsidP="003B1284">
      <w:pPr>
        <w:rPr>
          <w:rFonts w:ascii="Arial" w:hAnsi="Arial" w:cs="Arial"/>
        </w:rPr>
      </w:pPr>
      <w:r w:rsidRPr="00DD0A6A">
        <w:rPr>
          <w:rFonts w:ascii="Arial" w:hAnsi="Arial" w:cs="Arial"/>
        </w:rPr>
        <w:lastRenderedPageBreak/>
        <w:t>En este apartado del boletín, segunda hoja, se muestra una secc</w:t>
      </w:r>
      <w:r w:rsidR="00E315AC" w:rsidRPr="00DD0A6A">
        <w:rPr>
          <w:rFonts w:ascii="Arial" w:hAnsi="Arial" w:cs="Arial"/>
        </w:rPr>
        <w:t>ión denominada “Sabías que…”</w:t>
      </w:r>
      <w:r w:rsidR="00256979" w:rsidRPr="00DD0A6A">
        <w:rPr>
          <w:rFonts w:ascii="Arial" w:hAnsi="Arial" w:cs="Arial"/>
        </w:rPr>
        <w:t>, en la</w:t>
      </w:r>
      <w:r w:rsidR="00783B50" w:rsidRPr="00DD0A6A">
        <w:rPr>
          <w:rFonts w:ascii="Arial" w:hAnsi="Arial" w:cs="Arial"/>
        </w:rPr>
        <w:t xml:space="preserve"> que se presentan datos no tan conocidos sobre l</w:t>
      </w:r>
      <w:r w:rsidR="00F31865" w:rsidRPr="00DD0A6A">
        <w:rPr>
          <w:rFonts w:ascii="Arial" w:hAnsi="Arial" w:cs="Arial"/>
        </w:rPr>
        <w:t xml:space="preserve">a inteligencia artificial y noticias recientes del panorama internacional. </w:t>
      </w:r>
    </w:p>
    <w:p w14:paraId="082D1A89" w14:textId="77777777" w:rsidR="00365F43" w:rsidRPr="00DD0A6A" w:rsidRDefault="001B5266" w:rsidP="00A762B2">
      <w:pPr>
        <w:pStyle w:val="Ttulo1"/>
        <w:rPr>
          <w:rFonts w:ascii="Arial" w:hAnsi="Arial" w:cs="Arial"/>
        </w:rPr>
      </w:pPr>
      <w:r w:rsidRPr="00DD0A6A">
        <w:rPr>
          <w:rFonts w:ascii="Arial" w:hAnsi="Arial" w:cs="Arial"/>
        </w:rPr>
        <w:t xml:space="preserve">Impacto de la inteligencia artificial en América Latina </w:t>
      </w:r>
    </w:p>
    <w:p w14:paraId="03ED9236" w14:textId="6A00C151" w:rsidR="00412B2B" w:rsidRPr="00DD0A6A" w:rsidRDefault="00365F43" w:rsidP="003B1284">
      <w:pPr>
        <w:rPr>
          <w:rFonts w:ascii="Arial" w:hAnsi="Arial" w:cs="Arial"/>
        </w:rPr>
      </w:pPr>
      <w:r w:rsidRPr="00DD0A6A">
        <w:rPr>
          <w:rFonts w:ascii="Arial" w:hAnsi="Arial" w:cs="Arial"/>
        </w:rPr>
        <w:t xml:space="preserve">En julio </w:t>
      </w:r>
      <w:r w:rsidR="003A064D" w:rsidRPr="00DD0A6A">
        <w:rPr>
          <w:rFonts w:ascii="Arial" w:hAnsi="Arial" w:cs="Arial"/>
        </w:rPr>
        <w:t xml:space="preserve">de </w:t>
      </w:r>
      <w:r w:rsidR="00B37258" w:rsidRPr="00DD0A6A">
        <w:rPr>
          <w:rFonts w:ascii="Arial" w:hAnsi="Arial" w:cs="Arial"/>
        </w:rPr>
        <w:t>2025</w:t>
      </w:r>
      <w:r w:rsidR="006D3611" w:rsidRPr="00DD0A6A">
        <w:rPr>
          <w:rFonts w:ascii="Arial" w:hAnsi="Arial" w:cs="Arial"/>
        </w:rPr>
        <w:t>,</w:t>
      </w:r>
      <w:r w:rsidR="00B37258" w:rsidRPr="00DD0A6A">
        <w:rPr>
          <w:rFonts w:ascii="Arial" w:hAnsi="Arial" w:cs="Arial"/>
        </w:rPr>
        <w:t xml:space="preserve"> la C</w:t>
      </w:r>
      <w:r w:rsidR="004F0954" w:rsidRPr="00DD0A6A">
        <w:rPr>
          <w:rFonts w:ascii="Arial" w:hAnsi="Arial" w:cs="Arial"/>
        </w:rPr>
        <w:t xml:space="preserve">EPAL </w:t>
      </w:r>
      <w:r w:rsidR="00947E7F" w:rsidRPr="00DD0A6A">
        <w:rPr>
          <w:rFonts w:ascii="Arial" w:hAnsi="Arial" w:cs="Arial"/>
        </w:rPr>
        <w:t>retomó</w:t>
      </w:r>
      <w:r w:rsidR="001B5266" w:rsidRPr="00DD0A6A">
        <w:rPr>
          <w:rFonts w:ascii="Arial" w:hAnsi="Arial" w:cs="Arial"/>
        </w:rPr>
        <w:t xml:space="preserve"> diversos informes sobre el impacto de la IA, en los que se señala que hasta 300 millones de empleos a nivel mundial podrían ser afectados en los próximos años por el avance de la IA, por ejemplo, reemplazará a los seres humanos en 46% de las tareas administrativas, en el 44% de empleos del ámbito legal, y en 37% de los empleos vinculados con la arquitectura y la ingeniería.</w:t>
      </w:r>
      <w:r w:rsidR="002A2CEE" w:rsidRPr="00DD0A6A">
        <w:rPr>
          <w:rFonts w:ascii="Arial" w:hAnsi="Arial" w:cs="Arial"/>
        </w:rPr>
        <w:t xml:space="preserve"> </w:t>
      </w:r>
    </w:p>
    <w:p w14:paraId="2BE7FC6D" w14:textId="066562E2" w:rsidR="26947876" w:rsidRPr="00DD0A6A" w:rsidRDefault="00D1145B" w:rsidP="26947876">
      <w:pPr>
        <w:rPr>
          <w:rFonts w:ascii="Arial" w:hAnsi="Arial" w:cs="Arial"/>
        </w:rPr>
      </w:pPr>
      <w:r w:rsidRPr="00DD0A6A">
        <w:rPr>
          <w:rFonts w:ascii="Arial" w:hAnsi="Arial" w:cs="Arial"/>
        </w:rPr>
        <w:t xml:space="preserve">(Para conocer más sobre </w:t>
      </w:r>
      <w:r w:rsidR="00611E9E" w:rsidRPr="00DD0A6A">
        <w:rPr>
          <w:rFonts w:ascii="Arial" w:hAnsi="Arial" w:cs="Arial"/>
        </w:rPr>
        <w:t>el</w:t>
      </w:r>
      <w:r w:rsidR="00B5248F" w:rsidRPr="00DD0A6A">
        <w:rPr>
          <w:rFonts w:ascii="Arial" w:hAnsi="Arial" w:cs="Arial"/>
        </w:rPr>
        <w:t xml:space="preserve"> impacto que tendr</w:t>
      </w:r>
      <w:r w:rsidR="001E58C6" w:rsidRPr="00DD0A6A">
        <w:rPr>
          <w:rFonts w:ascii="Arial" w:hAnsi="Arial" w:cs="Arial"/>
        </w:rPr>
        <w:t>á la inteligencia a</w:t>
      </w:r>
      <w:r w:rsidR="009F6CB8" w:rsidRPr="00DD0A6A">
        <w:rPr>
          <w:rFonts w:ascii="Arial" w:hAnsi="Arial" w:cs="Arial"/>
        </w:rPr>
        <w:t>rtificial en l</w:t>
      </w:r>
      <w:r w:rsidR="009B7D6A" w:rsidRPr="00DD0A6A">
        <w:rPr>
          <w:rFonts w:ascii="Arial" w:hAnsi="Arial" w:cs="Arial"/>
        </w:rPr>
        <w:t>os empleos</w:t>
      </w:r>
      <w:r w:rsidR="009F6CB8" w:rsidRPr="00DD0A6A">
        <w:rPr>
          <w:rFonts w:ascii="Arial" w:hAnsi="Arial" w:cs="Arial"/>
        </w:rPr>
        <w:t xml:space="preserve"> </w:t>
      </w:r>
      <w:r w:rsidR="00EC4173" w:rsidRPr="00DD0A6A">
        <w:rPr>
          <w:rFonts w:ascii="Arial" w:hAnsi="Arial" w:cs="Arial"/>
        </w:rPr>
        <w:t>según la CEPAL</w:t>
      </w:r>
      <w:r w:rsidRPr="00DD0A6A">
        <w:rPr>
          <w:rFonts w:ascii="Arial" w:hAnsi="Arial" w:cs="Arial"/>
        </w:rPr>
        <w:t xml:space="preserve">, consulta el siguiente enlace </w:t>
      </w:r>
      <w:hyperlink r:id="rId13">
        <w:r w:rsidR="419C102A" w:rsidRPr="00DD0A6A">
          <w:rPr>
            <w:rStyle w:val="Hipervnculo"/>
            <w:rFonts w:ascii="Arial" w:hAnsi="Arial" w:cs="Arial"/>
          </w:rPr>
          <w:t>https://www.cepal.org/es/publicaciones/81909-impacto-economico-la-inteligencia-artificial-america-latina-transformacion</w:t>
        </w:r>
      </w:hyperlink>
      <w:r w:rsidRPr="00DD0A6A">
        <w:rPr>
          <w:rFonts w:ascii="Arial" w:hAnsi="Arial" w:cs="Arial"/>
        </w:rPr>
        <w:t>)</w:t>
      </w:r>
      <w:r w:rsidR="3682529C" w:rsidRPr="00DD0A6A">
        <w:rPr>
          <w:rFonts w:ascii="Arial" w:hAnsi="Arial" w:cs="Arial"/>
        </w:rPr>
        <w:t>.</w:t>
      </w:r>
    </w:p>
    <w:p w14:paraId="7D9712A7" w14:textId="060EADD7" w:rsidR="00E45B1F" w:rsidRPr="00DD0A6A" w:rsidRDefault="001B5266" w:rsidP="003A3EBB">
      <w:pPr>
        <w:pStyle w:val="Ttulo1"/>
        <w:rPr>
          <w:rFonts w:ascii="Arial" w:hAnsi="Arial" w:cs="Arial"/>
        </w:rPr>
      </w:pPr>
      <w:r w:rsidRPr="00DD0A6A">
        <w:rPr>
          <w:rFonts w:ascii="Arial" w:hAnsi="Arial" w:cs="Arial"/>
        </w:rPr>
        <w:t>UNESCO en acción por la igualdad de género</w:t>
      </w:r>
    </w:p>
    <w:p w14:paraId="76892C24" w14:textId="3044BF21" w:rsidR="00412B2B" w:rsidRPr="00DD0A6A" w:rsidRDefault="0049576B" w:rsidP="003B1284">
      <w:pPr>
        <w:rPr>
          <w:rFonts w:ascii="Arial" w:hAnsi="Arial" w:cs="Arial"/>
        </w:rPr>
      </w:pPr>
      <w:r w:rsidRPr="00DD0A6A">
        <w:rPr>
          <w:rFonts w:ascii="Arial" w:hAnsi="Arial" w:cs="Arial"/>
        </w:rPr>
        <w:t>En 2023</w:t>
      </w:r>
      <w:r w:rsidR="00002A02" w:rsidRPr="00DD0A6A">
        <w:rPr>
          <w:rFonts w:ascii="Arial" w:hAnsi="Arial" w:cs="Arial"/>
        </w:rPr>
        <w:t xml:space="preserve">, la UNESCO </w:t>
      </w:r>
      <w:r w:rsidR="00AF2E7A" w:rsidRPr="00DD0A6A">
        <w:rPr>
          <w:rFonts w:ascii="Arial" w:hAnsi="Arial" w:cs="Arial"/>
        </w:rPr>
        <w:t>obse</w:t>
      </w:r>
      <w:r w:rsidR="00382FC9" w:rsidRPr="00DD0A6A">
        <w:rPr>
          <w:rFonts w:ascii="Arial" w:hAnsi="Arial" w:cs="Arial"/>
        </w:rPr>
        <w:t>rvó</w:t>
      </w:r>
      <w:r w:rsidR="00C73FD0" w:rsidRPr="00DD0A6A">
        <w:rPr>
          <w:rFonts w:ascii="Arial" w:hAnsi="Arial" w:cs="Arial"/>
        </w:rPr>
        <w:t xml:space="preserve"> que </w:t>
      </w:r>
      <w:r w:rsidR="00016296" w:rsidRPr="00DD0A6A">
        <w:rPr>
          <w:rFonts w:ascii="Arial" w:hAnsi="Arial" w:cs="Arial"/>
        </w:rPr>
        <w:t>e</w:t>
      </w:r>
      <w:r w:rsidR="001B5266" w:rsidRPr="00DD0A6A">
        <w:rPr>
          <w:rFonts w:ascii="Arial" w:hAnsi="Arial" w:cs="Arial"/>
        </w:rPr>
        <w:t>l 44.2% de los sistemas de inteligencia artificial muestran ses</w:t>
      </w:r>
      <w:r w:rsidR="00AF696D" w:rsidRPr="00DD0A6A">
        <w:rPr>
          <w:rFonts w:ascii="Arial" w:hAnsi="Arial" w:cs="Arial"/>
        </w:rPr>
        <w:t xml:space="preserve">gos </w:t>
      </w:r>
      <w:r w:rsidR="001B5266" w:rsidRPr="00DD0A6A">
        <w:rPr>
          <w:rFonts w:ascii="Arial" w:hAnsi="Arial" w:cs="Arial"/>
        </w:rPr>
        <w:t xml:space="preserve">de género y el 25.7% muestran tanto sesgos de género como raciales.  </w:t>
      </w:r>
    </w:p>
    <w:p w14:paraId="2FCFED9A" w14:textId="53FF1FC1" w:rsidR="00A935B4" w:rsidRPr="00DD0A6A" w:rsidRDefault="00A935B4" w:rsidP="003B1284">
      <w:pPr>
        <w:rPr>
          <w:rFonts w:ascii="Arial" w:hAnsi="Arial" w:cs="Arial"/>
        </w:rPr>
      </w:pPr>
      <w:r w:rsidRPr="00DD0A6A">
        <w:rPr>
          <w:rFonts w:ascii="Arial" w:hAnsi="Arial" w:cs="Arial"/>
        </w:rPr>
        <w:t xml:space="preserve">(Para conocer más sobre </w:t>
      </w:r>
      <w:r w:rsidR="00337658" w:rsidRPr="00DD0A6A">
        <w:rPr>
          <w:rFonts w:ascii="Arial" w:hAnsi="Arial" w:cs="Arial"/>
        </w:rPr>
        <w:t>los ses</w:t>
      </w:r>
      <w:r w:rsidR="00454497" w:rsidRPr="00DD0A6A">
        <w:rPr>
          <w:rFonts w:ascii="Arial" w:hAnsi="Arial" w:cs="Arial"/>
        </w:rPr>
        <w:t xml:space="preserve">gos </w:t>
      </w:r>
      <w:r w:rsidR="004A6F20" w:rsidRPr="00DD0A6A">
        <w:rPr>
          <w:rFonts w:ascii="Arial" w:hAnsi="Arial" w:cs="Arial"/>
        </w:rPr>
        <w:t>analizados por la</w:t>
      </w:r>
      <w:r w:rsidR="00962DCD" w:rsidRPr="00DD0A6A">
        <w:rPr>
          <w:rFonts w:ascii="Arial" w:hAnsi="Arial" w:cs="Arial"/>
        </w:rPr>
        <w:t xml:space="preserve"> UNESCO</w:t>
      </w:r>
      <w:r w:rsidRPr="00DD0A6A">
        <w:rPr>
          <w:rFonts w:ascii="Arial" w:hAnsi="Arial" w:cs="Arial"/>
        </w:rPr>
        <w:t>, consulta el siguiente enlace</w:t>
      </w:r>
      <w:r w:rsidR="54FBDFE3" w:rsidRPr="00DD0A6A">
        <w:rPr>
          <w:rFonts w:ascii="Arial" w:hAnsi="Arial" w:cs="Arial"/>
        </w:rPr>
        <w:t xml:space="preserve"> </w:t>
      </w:r>
      <w:hyperlink r:id="rId14">
        <w:r w:rsidR="54FBDFE3" w:rsidRPr="00DD0A6A">
          <w:rPr>
            <w:rStyle w:val="Hipervnculo"/>
            <w:rFonts w:ascii="Arial" w:hAnsi="Arial" w:cs="Arial"/>
          </w:rPr>
          <w:t>https://articles.unesco.org/sites/default/files/medias/fichiers/2023/11/Gender%20Equality-EN-final-web.pdf?utm_source=chatgpt.com</w:t>
        </w:r>
      </w:hyperlink>
      <w:r w:rsidRPr="00DD0A6A">
        <w:rPr>
          <w:rFonts w:ascii="Arial" w:hAnsi="Arial" w:cs="Arial"/>
        </w:rPr>
        <w:t>)</w:t>
      </w:r>
      <w:r w:rsidR="79F26561" w:rsidRPr="00DD0A6A">
        <w:rPr>
          <w:rFonts w:ascii="Arial" w:hAnsi="Arial" w:cs="Arial"/>
        </w:rPr>
        <w:t>.</w:t>
      </w:r>
    </w:p>
    <w:p w14:paraId="069EDD87" w14:textId="13B70D66" w:rsidR="00263337" w:rsidRPr="00DD0A6A" w:rsidRDefault="00704438" w:rsidP="00FF40FA">
      <w:pPr>
        <w:pStyle w:val="Ttulo1"/>
        <w:rPr>
          <w:rFonts w:ascii="Arial" w:hAnsi="Arial" w:cs="Arial"/>
        </w:rPr>
      </w:pPr>
      <w:r w:rsidRPr="00DD0A6A">
        <w:rPr>
          <w:rFonts w:ascii="Arial" w:hAnsi="Arial" w:cs="Arial"/>
        </w:rPr>
        <w:t xml:space="preserve">Encuesta de Gobierno Electrónico 2024. UNDESA, 2024. </w:t>
      </w:r>
    </w:p>
    <w:p w14:paraId="51EEB9E0" w14:textId="71461C49" w:rsidR="006C3B4B" w:rsidRPr="00DD0A6A" w:rsidRDefault="00C84E6D" w:rsidP="003B1284">
      <w:pPr>
        <w:rPr>
          <w:rFonts w:ascii="Arial" w:hAnsi="Arial" w:cs="Arial"/>
        </w:rPr>
      </w:pPr>
      <w:r w:rsidRPr="00DD0A6A">
        <w:rPr>
          <w:rFonts w:ascii="Arial" w:hAnsi="Arial" w:cs="Arial"/>
        </w:rPr>
        <w:t>D</w:t>
      </w:r>
      <w:r w:rsidR="006C3B4B" w:rsidRPr="00DD0A6A">
        <w:rPr>
          <w:rFonts w:ascii="Arial" w:hAnsi="Arial" w:cs="Arial"/>
        </w:rPr>
        <w:t>e una encuesta realizada por el Departamento de Asuntos Económicos y Sociales de las Naciones Unidas (UNDESA) a 142 países, se obtuvo como resultado que desde el 2020 al 2024, al menos el 63% de los países encuestados informaron contar con legislación o regulaciones sobre el uso de tecnologías nuevas o emergentes</w:t>
      </w:r>
      <w:r w:rsidR="00801E09" w:rsidRPr="00DD0A6A">
        <w:rPr>
          <w:rFonts w:ascii="Arial" w:hAnsi="Arial" w:cs="Arial"/>
        </w:rPr>
        <w:t xml:space="preserve">. </w:t>
      </w:r>
    </w:p>
    <w:p w14:paraId="49621E41" w14:textId="16E79956" w:rsidR="00801E09" w:rsidRPr="00DD0A6A" w:rsidRDefault="00801E09" w:rsidP="003B1284">
      <w:pPr>
        <w:rPr>
          <w:rFonts w:ascii="Arial" w:hAnsi="Arial" w:cs="Arial"/>
        </w:rPr>
      </w:pPr>
      <w:r w:rsidRPr="00DD0A6A">
        <w:rPr>
          <w:rFonts w:ascii="Arial" w:hAnsi="Arial" w:cs="Arial"/>
        </w:rPr>
        <w:lastRenderedPageBreak/>
        <w:t xml:space="preserve">(Para conocer más sobre la encuesta realizada </w:t>
      </w:r>
      <w:r w:rsidR="00804E75" w:rsidRPr="00DD0A6A">
        <w:rPr>
          <w:rFonts w:ascii="Arial" w:hAnsi="Arial" w:cs="Arial"/>
        </w:rPr>
        <w:t xml:space="preserve">por el Departamento de asuntos económicos </w:t>
      </w:r>
      <w:r w:rsidR="00851AB0" w:rsidRPr="00DD0A6A">
        <w:rPr>
          <w:rFonts w:ascii="Arial" w:hAnsi="Arial" w:cs="Arial"/>
        </w:rPr>
        <w:t>consulta el siguiente enlace</w:t>
      </w:r>
      <w:r w:rsidR="00B563F8" w:rsidRPr="00DD0A6A">
        <w:rPr>
          <w:rFonts w:ascii="Arial" w:hAnsi="Arial" w:cs="Arial"/>
        </w:rPr>
        <w:t xml:space="preserve"> </w:t>
      </w:r>
      <w:hyperlink r:id="rId15" w:history="1">
        <w:r w:rsidR="00B563F8" w:rsidRPr="00DD0A6A">
          <w:rPr>
            <w:rStyle w:val="Hipervnculo"/>
            <w:rFonts w:ascii="Arial" w:hAnsi="Arial" w:cs="Arial"/>
          </w:rPr>
          <w:t>https://desapublications.un.org/sites/default/files/publications/2025-04/Technical%20Appendix%202024_SP%20Web%20R2.pdf</w:t>
        </w:r>
      </w:hyperlink>
      <w:r w:rsidR="00DB3D27" w:rsidRPr="00DD0A6A">
        <w:rPr>
          <w:rFonts w:ascii="Arial" w:hAnsi="Arial" w:cs="Arial"/>
        </w:rPr>
        <w:t>)</w:t>
      </w:r>
      <w:r w:rsidR="00B563F8" w:rsidRPr="00DD0A6A">
        <w:rPr>
          <w:rFonts w:ascii="Arial" w:hAnsi="Arial" w:cs="Arial"/>
        </w:rPr>
        <w:t xml:space="preserve"> </w:t>
      </w:r>
    </w:p>
    <w:p w14:paraId="07959EC3" w14:textId="1B970033" w:rsidR="00F22D3E" w:rsidRPr="00DD0A6A" w:rsidRDefault="00232834" w:rsidP="003B1284">
      <w:pPr>
        <w:rPr>
          <w:rFonts w:ascii="Arial" w:hAnsi="Arial" w:cs="Arial"/>
        </w:rPr>
      </w:pPr>
      <w:r w:rsidRPr="00DD0A6A">
        <w:rPr>
          <w:rFonts w:ascii="Arial" w:hAnsi="Arial" w:cs="Arial"/>
        </w:rPr>
        <w:t xml:space="preserve">De la misma encuesta realizada por la UNDESA, se preguntó a 93 diferentes países si, ¿existe alguna legislación, ley o regulación sobre el uso ético o responsable de la IA en la administración pública? De estos, solamente 44 respondieron que sí. </w:t>
      </w:r>
      <w:r w:rsidR="00BD28CA" w:rsidRPr="00DD0A6A">
        <w:rPr>
          <w:rFonts w:ascii="Arial" w:hAnsi="Arial" w:cs="Arial"/>
        </w:rPr>
        <w:t xml:space="preserve">2 de Oceanía, 3 de África, 5 de América, 11 de Europa y 23 de Asia. </w:t>
      </w:r>
    </w:p>
    <w:p w14:paraId="4AB8D904" w14:textId="34066AE1" w:rsidR="00B563F8" w:rsidRPr="00DD0A6A" w:rsidRDefault="00B563F8" w:rsidP="003B1284">
      <w:pPr>
        <w:rPr>
          <w:rFonts w:ascii="Arial" w:hAnsi="Arial" w:cs="Arial"/>
        </w:rPr>
      </w:pPr>
      <w:r w:rsidRPr="00DD0A6A">
        <w:rPr>
          <w:rFonts w:ascii="Arial" w:hAnsi="Arial" w:cs="Arial"/>
        </w:rPr>
        <w:t xml:space="preserve">(Para conocer más sobre la encuesta realizada por el Departamento de asuntos económicos consulta el siguiente enlace </w:t>
      </w:r>
      <w:hyperlink r:id="rId16" w:history="1">
        <w:r w:rsidRPr="00DD0A6A">
          <w:rPr>
            <w:rStyle w:val="Hipervnculo"/>
            <w:rFonts w:ascii="Arial" w:hAnsi="Arial" w:cs="Arial"/>
          </w:rPr>
          <w:t>https://desapublications.un.org/sites/default/files/publications/2024-10/Addendum%20on%20AI%20and%20Digital%20Government%20%20E-Government%20Survey%202024.pdf</w:t>
        </w:r>
      </w:hyperlink>
      <w:r w:rsidRPr="00DD0A6A">
        <w:rPr>
          <w:rFonts w:ascii="Arial" w:hAnsi="Arial" w:cs="Arial"/>
        </w:rPr>
        <w:t xml:space="preserve">) </w:t>
      </w:r>
    </w:p>
    <w:p w14:paraId="2EE1CF5D" w14:textId="77777777" w:rsidR="00101BDE" w:rsidRPr="00DD0A6A" w:rsidRDefault="00101BDE" w:rsidP="00E57124">
      <w:pPr>
        <w:keepNext/>
        <w:keepLines/>
        <w:spacing w:before="360" w:after="80"/>
        <w:outlineLvl w:val="0"/>
        <w:rPr>
          <w:rFonts w:ascii="Arial" w:eastAsiaTheme="majorEastAsia" w:hAnsi="Arial" w:cs="Arial"/>
          <w:color w:val="0F4761" w:themeColor="accent1" w:themeShade="BF"/>
          <w:sz w:val="40"/>
          <w:szCs w:val="40"/>
        </w:rPr>
      </w:pPr>
      <w:r w:rsidRPr="00DD0A6A">
        <w:rPr>
          <w:rFonts w:ascii="Arial" w:eastAsiaTheme="majorEastAsia" w:hAnsi="Arial" w:cs="Arial"/>
          <w:color w:val="0F4761" w:themeColor="accent1" w:themeShade="BF"/>
          <w:sz w:val="40"/>
          <w:szCs w:val="40"/>
        </w:rPr>
        <w:t>Carta para el uso de la inteligencia artificial en la jurisdicción administrativa</w:t>
      </w:r>
    </w:p>
    <w:p w14:paraId="27DCE6D2" w14:textId="77777777" w:rsidR="00101BDE" w:rsidRPr="00DD0A6A" w:rsidRDefault="00101BDE" w:rsidP="00E57124">
      <w:pPr>
        <w:rPr>
          <w:rFonts w:ascii="Arial" w:hAnsi="Arial" w:cs="Arial"/>
        </w:rPr>
      </w:pPr>
      <w:r w:rsidRPr="00DD0A6A">
        <w:rPr>
          <w:rFonts w:ascii="Arial" w:hAnsi="Arial" w:cs="Arial"/>
        </w:rPr>
        <w:t>En diciembre de 2025, el Consejo de Estado francés estableció un marco ético específico para el uso de la IA por los tribunales administrativos gestionados por este Consejo, a través de una serie de principios que destacan la obligación de garantizar los derechos fundamentales y un alto nivel de seguridad para los usuarios del sistema de justicia. Entre otras cosas, señala que la resolución de casos debe permanecer en el control de las personas y no trasladar esa función a una serie de algoritmos.</w:t>
      </w:r>
    </w:p>
    <w:p w14:paraId="292A251D" w14:textId="722B00BB" w:rsidR="00263337" w:rsidRPr="00DD0A6A" w:rsidRDefault="00101BDE" w:rsidP="003B1284">
      <w:pPr>
        <w:rPr>
          <w:rFonts w:ascii="Arial" w:hAnsi="Arial" w:cs="Arial"/>
        </w:rPr>
      </w:pPr>
      <w:r w:rsidRPr="00DD0A6A">
        <w:rPr>
          <w:rFonts w:ascii="Arial" w:hAnsi="Arial" w:cs="Arial"/>
        </w:rPr>
        <w:t xml:space="preserve">(Para conocer más sobre la carta para el uso de la inteligencia artificial, consulta el siguiente enlace </w:t>
      </w:r>
      <w:hyperlink r:id="rId17" w:history="1">
        <w:r w:rsidRPr="00DD0A6A">
          <w:rPr>
            <w:rFonts w:ascii="Arial" w:hAnsi="Arial" w:cs="Arial"/>
            <w:color w:val="467886"/>
            <w:u w:val="single"/>
          </w:rPr>
          <w:t>https://www.conseil-etat.fr/content/download/234383/file/Charte%20utilisation%20IA%202025.pdf</w:t>
        </w:r>
      </w:hyperlink>
      <w:r w:rsidRPr="00DD0A6A">
        <w:rPr>
          <w:rFonts w:ascii="Arial" w:hAnsi="Arial" w:cs="Arial"/>
        </w:rPr>
        <w:t xml:space="preserve">) </w:t>
      </w:r>
    </w:p>
    <w:p w14:paraId="20252697" w14:textId="7909DA5F" w:rsidR="00FD061D" w:rsidRPr="00DD0A6A" w:rsidRDefault="001B5266" w:rsidP="004505BE">
      <w:pPr>
        <w:pStyle w:val="Ttulo1"/>
        <w:rPr>
          <w:rFonts w:ascii="Arial" w:hAnsi="Arial" w:cs="Arial"/>
        </w:rPr>
      </w:pPr>
      <w:r w:rsidRPr="00DD0A6A">
        <w:rPr>
          <w:rFonts w:ascii="Arial" w:hAnsi="Arial" w:cs="Arial"/>
        </w:rPr>
        <w:t>La UNESCO convoca un diálogo mundial para acabar con los prejuicios en la IA en el Día Internacional de la Mujer. UNESCO. 202</w:t>
      </w:r>
      <w:r w:rsidR="00865527" w:rsidRPr="00DD0A6A">
        <w:rPr>
          <w:rFonts w:ascii="Arial" w:hAnsi="Arial" w:cs="Arial"/>
        </w:rPr>
        <w:t>1</w:t>
      </w:r>
    </w:p>
    <w:p w14:paraId="10DCCF40" w14:textId="635BCA79" w:rsidR="001B5266" w:rsidRPr="00DD0A6A" w:rsidRDefault="001B5266" w:rsidP="004038DD">
      <w:pPr>
        <w:rPr>
          <w:rFonts w:ascii="Arial" w:hAnsi="Arial" w:cs="Arial"/>
        </w:rPr>
      </w:pPr>
      <w:r w:rsidRPr="00DD0A6A">
        <w:rPr>
          <w:rFonts w:ascii="Arial" w:hAnsi="Arial" w:cs="Arial"/>
        </w:rPr>
        <w:t>De acuerdo con datos del Foro Económico Mundial, solamente el 22% de las personas profesionales de inteligencia artificial a nivel mundial son mujeres. Las mujeres y niñas son 4 veces menos propensas a saber programar y son menos propensas a ocupar puestos</w:t>
      </w:r>
      <w:r w:rsidR="00A767A7" w:rsidRPr="00DD0A6A">
        <w:rPr>
          <w:rFonts w:ascii="Arial" w:hAnsi="Arial" w:cs="Arial"/>
        </w:rPr>
        <w:t xml:space="preserve"> </w:t>
      </w:r>
      <w:r w:rsidR="00227A4F" w:rsidRPr="00DD0A6A">
        <w:rPr>
          <w:rFonts w:ascii="Arial" w:hAnsi="Arial" w:cs="Arial"/>
        </w:rPr>
        <w:t xml:space="preserve">de liderazgo </w:t>
      </w:r>
      <w:r w:rsidR="0085446E" w:rsidRPr="00DD0A6A">
        <w:rPr>
          <w:rFonts w:ascii="Arial" w:hAnsi="Arial" w:cs="Arial"/>
        </w:rPr>
        <w:t>en empresas tecnol</w:t>
      </w:r>
      <w:r w:rsidR="00F15D33" w:rsidRPr="00DD0A6A">
        <w:rPr>
          <w:rFonts w:ascii="Arial" w:hAnsi="Arial" w:cs="Arial"/>
        </w:rPr>
        <w:t xml:space="preserve">ógicas. </w:t>
      </w:r>
    </w:p>
    <w:p w14:paraId="2B1BE4A4" w14:textId="7D801916" w:rsidR="00A935B4" w:rsidRPr="00DD0A6A" w:rsidRDefault="00A935B4" w:rsidP="003B1284">
      <w:pPr>
        <w:rPr>
          <w:rFonts w:ascii="Arial" w:hAnsi="Arial" w:cs="Arial"/>
        </w:rPr>
      </w:pPr>
      <w:r w:rsidRPr="00DD0A6A">
        <w:rPr>
          <w:rFonts w:ascii="Arial" w:hAnsi="Arial" w:cs="Arial"/>
        </w:rPr>
        <w:lastRenderedPageBreak/>
        <w:t xml:space="preserve">(Para conocer más sobre </w:t>
      </w:r>
      <w:r w:rsidR="00A71504" w:rsidRPr="00DD0A6A">
        <w:rPr>
          <w:rFonts w:ascii="Arial" w:hAnsi="Arial" w:cs="Arial"/>
        </w:rPr>
        <w:t xml:space="preserve">la </w:t>
      </w:r>
      <w:r w:rsidR="00747BF1" w:rsidRPr="00DD0A6A">
        <w:rPr>
          <w:rFonts w:ascii="Arial" w:hAnsi="Arial" w:cs="Arial"/>
        </w:rPr>
        <w:t>convocatoria de la UN</w:t>
      </w:r>
      <w:r w:rsidR="001669CE" w:rsidRPr="00DD0A6A">
        <w:rPr>
          <w:rFonts w:ascii="Arial" w:hAnsi="Arial" w:cs="Arial"/>
        </w:rPr>
        <w:t>ESCO</w:t>
      </w:r>
      <w:r w:rsidRPr="00DD0A6A">
        <w:rPr>
          <w:rFonts w:ascii="Arial" w:hAnsi="Arial" w:cs="Arial"/>
        </w:rPr>
        <w:t xml:space="preserve">, consulta el siguiente enlace </w:t>
      </w:r>
      <w:hyperlink r:id="rId18">
        <w:r w:rsidR="39DB65F1" w:rsidRPr="00DD0A6A">
          <w:rPr>
            <w:rStyle w:val="Hipervnculo"/>
            <w:rFonts w:ascii="Arial" w:hAnsi="Arial" w:cs="Arial"/>
          </w:rPr>
          <w:t>https://www.unesco.org/en/articles/unesco-convenes-global-dialogue-break-through-bias-ai-international-womens-day?utm_source=chatgpt.com</w:t>
        </w:r>
      </w:hyperlink>
      <w:r w:rsidRPr="00DD0A6A">
        <w:rPr>
          <w:rFonts w:ascii="Arial" w:hAnsi="Arial" w:cs="Arial"/>
        </w:rPr>
        <w:t>)</w:t>
      </w:r>
      <w:r w:rsidR="27E35D29" w:rsidRPr="00DD0A6A">
        <w:rPr>
          <w:rFonts w:ascii="Arial" w:hAnsi="Arial" w:cs="Arial"/>
        </w:rPr>
        <w:t>.</w:t>
      </w:r>
    </w:p>
    <w:p w14:paraId="1548E2E0" w14:textId="77777777" w:rsidR="00E87823" w:rsidRPr="00DD0A6A" w:rsidRDefault="00E87823" w:rsidP="003B1284">
      <w:pPr>
        <w:rPr>
          <w:rFonts w:ascii="Arial" w:hAnsi="Arial" w:cs="Arial"/>
        </w:rPr>
      </w:pPr>
    </w:p>
    <w:p w14:paraId="7DD9AF56" w14:textId="77777777" w:rsidR="00E87823" w:rsidRPr="00DD0A6A" w:rsidRDefault="00E87823" w:rsidP="003B1284">
      <w:pPr>
        <w:rPr>
          <w:rFonts w:ascii="Arial" w:hAnsi="Arial" w:cs="Arial"/>
        </w:rPr>
      </w:pPr>
    </w:p>
    <w:p w14:paraId="60FEB479" w14:textId="77777777" w:rsidR="00E87823" w:rsidRPr="00DD0A6A" w:rsidRDefault="00E87823" w:rsidP="003B1284">
      <w:pPr>
        <w:rPr>
          <w:rFonts w:ascii="Arial" w:hAnsi="Arial" w:cs="Arial"/>
        </w:rPr>
      </w:pPr>
    </w:p>
    <w:p w14:paraId="13B5B046" w14:textId="77777777" w:rsidR="00911F8E" w:rsidRPr="00DD0A6A" w:rsidRDefault="00911F8E" w:rsidP="003B1284">
      <w:pPr>
        <w:rPr>
          <w:rFonts w:ascii="Arial" w:hAnsi="Arial" w:cs="Arial"/>
        </w:rPr>
      </w:pPr>
    </w:p>
    <w:p w14:paraId="3924E7FD" w14:textId="77777777" w:rsidR="000959BA" w:rsidRPr="00DD0A6A" w:rsidRDefault="000959BA">
      <w:pPr>
        <w:rPr>
          <w:rFonts w:ascii="Arial" w:eastAsiaTheme="majorEastAsia" w:hAnsi="Arial" w:cs="Arial"/>
          <w:color w:val="0F4761" w:themeColor="accent1" w:themeShade="BF"/>
          <w:sz w:val="40"/>
          <w:szCs w:val="40"/>
        </w:rPr>
      </w:pPr>
      <w:r w:rsidRPr="00DD0A6A">
        <w:rPr>
          <w:rFonts w:ascii="Arial" w:hAnsi="Arial" w:cs="Arial"/>
        </w:rPr>
        <w:br w:type="page"/>
      </w:r>
    </w:p>
    <w:p w14:paraId="3C571B3E" w14:textId="303E531E" w:rsidR="00ED04F3" w:rsidRPr="00DD0A6A" w:rsidRDefault="00F11E76" w:rsidP="008B625D">
      <w:pPr>
        <w:pStyle w:val="Ttulo1"/>
        <w:rPr>
          <w:rFonts w:ascii="Arial" w:hAnsi="Arial" w:cs="Arial"/>
        </w:rPr>
      </w:pPr>
      <w:r w:rsidRPr="00DD0A6A">
        <w:rPr>
          <w:rFonts w:ascii="Arial" w:hAnsi="Arial" w:cs="Arial"/>
        </w:rPr>
        <w:lastRenderedPageBreak/>
        <w:t>Panorama</w:t>
      </w:r>
      <w:r w:rsidR="00ED04F3" w:rsidRPr="00DD0A6A">
        <w:rPr>
          <w:rFonts w:ascii="Arial" w:hAnsi="Arial" w:cs="Arial"/>
        </w:rPr>
        <w:t xml:space="preserve"> internacional</w:t>
      </w:r>
      <w:r w:rsidR="001C0B98" w:rsidRPr="00DD0A6A">
        <w:rPr>
          <w:rFonts w:ascii="Arial" w:hAnsi="Arial" w:cs="Arial"/>
        </w:rPr>
        <w:t xml:space="preserve">: </w:t>
      </w:r>
      <w:r w:rsidR="003C797D" w:rsidRPr="00DD0A6A">
        <w:rPr>
          <w:rFonts w:ascii="Arial" w:hAnsi="Arial" w:cs="Arial"/>
        </w:rPr>
        <w:t>I</w:t>
      </w:r>
      <w:r w:rsidR="001C0B98" w:rsidRPr="00DD0A6A">
        <w:rPr>
          <w:rFonts w:ascii="Arial" w:hAnsi="Arial" w:cs="Arial"/>
        </w:rPr>
        <w:t xml:space="preserve">nteligencia </w:t>
      </w:r>
      <w:r w:rsidR="0043716F" w:rsidRPr="00DD0A6A">
        <w:rPr>
          <w:rFonts w:ascii="Arial" w:hAnsi="Arial" w:cs="Arial"/>
        </w:rPr>
        <w:t xml:space="preserve">artificial </w:t>
      </w:r>
    </w:p>
    <w:p w14:paraId="00F5B730" w14:textId="4679BC4A" w:rsidR="0079254F" w:rsidRPr="00DD0A6A" w:rsidRDefault="0079254F" w:rsidP="002414D7">
      <w:pPr>
        <w:rPr>
          <w:rFonts w:ascii="Arial" w:hAnsi="Arial" w:cs="Arial"/>
        </w:rPr>
      </w:pPr>
      <w:r w:rsidRPr="00DD0A6A">
        <w:rPr>
          <w:rFonts w:ascii="Arial" w:hAnsi="Arial" w:cs="Arial"/>
        </w:rPr>
        <w:t>E</w:t>
      </w:r>
      <w:r w:rsidR="00233AB7" w:rsidRPr="00DD0A6A">
        <w:rPr>
          <w:rFonts w:ascii="Arial" w:hAnsi="Arial" w:cs="Arial"/>
        </w:rPr>
        <w:t xml:space="preserve">n esta </w:t>
      </w:r>
      <w:r w:rsidR="00442264" w:rsidRPr="00DD0A6A">
        <w:rPr>
          <w:rFonts w:ascii="Arial" w:hAnsi="Arial" w:cs="Arial"/>
        </w:rPr>
        <w:t>tercera hoja</w:t>
      </w:r>
      <w:r w:rsidR="00D92112" w:rsidRPr="00DD0A6A">
        <w:rPr>
          <w:rFonts w:ascii="Arial" w:hAnsi="Arial" w:cs="Arial"/>
        </w:rPr>
        <w:t xml:space="preserve">, </w:t>
      </w:r>
      <w:r w:rsidR="00482A39" w:rsidRPr="00DD0A6A">
        <w:rPr>
          <w:rFonts w:ascii="Arial" w:hAnsi="Arial" w:cs="Arial"/>
        </w:rPr>
        <w:t xml:space="preserve">se </w:t>
      </w:r>
      <w:r w:rsidR="008A0C0F" w:rsidRPr="00DD0A6A">
        <w:rPr>
          <w:rFonts w:ascii="Arial" w:hAnsi="Arial" w:cs="Arial"/>
        </w:rPr>
        <w:t xml:space="preserve">da cuenta del panorama </w:t>
      </w:r>
      <w:r w:rsidR="00D854D0" w:rsidRPr="00DD0A6A">
        <w:rPr>
          <w:rFonts w:ascii="Arial" w:hAnsi="Arial" w:cs="Arial"/>
        </w:rPr>
        <w:t>internacional</w:t>
      </w:r>
      <w:r w:rsidR="00882901" w:rsidRPr="00DD0A6A">
        <w:rPr>
          <w:rFonts w:ascii="Arial" w:hAnsi="Arial" w:cs="Arial"/>
        </w:rPr>
        <w:t xml:space="preserve"> de la inteligencia</w:t>
      </w:r>
      <w:r w:rsidR="004F697C" w:rsidRPr="00DD0A6A">
        <w:rPr>
          <w:rFonts w:ascii="Arial" w:hAnsi="Arial" w:cs="Arial"/>
        </w:rPr>
        <w:t xml:space="preserve"> artificial. </w:t>
      </w:r>
    </w:p>
    <w:p w14:paraId="27F7DBBB" w14:textId="7F37D04E" w:rsidR="00D66191" w:rsidRPr="008C2461" w:rsidRDefault="003076B4" w:rsidP="002414D7">
      <w:pPr>
        <w:pStyle w:val="Prrafodelista"/>
        <w:numPr>
          <w:ilvl w:val="0"/>
          <w:numId w:val="9"/>
        </w:numPr>
        <w:rPr>
          <w:rFonts w:ascii="Arial" w:hAnsi="Arial" w:cs="Arial"/>
          <w:b/>
          <w:bCs/>
        </w:rPr>
      </w:pPr>
      <w:r w:rsidRPr="008C2461">
        <w:rPr>
          <w:rFonts w:ascii="Arial" w:hAnsi="Arial" w:cs="Arial"/>
          <w:b/>
          <w:bCs/>
        </w:rPr>
        <w:t xml:space="preserve">Carta ética europea sobre el uso de la IA en los sistemas judiciales y su entorno </w:t>
      </w:r>
    </w:p>
    <w:p w14:paraId="2105E40B" w14:textId="540B90D7" w:rsidR="00C93961" w:rsidRPr="00DD0A6A" w:rsidRDefault="00A97E3E" w:rsidP="008B3A03">
      <w:pPr>
        <w:rPr>
          <w:rFonts w:ascii="Arial" w:hAnsi="Arial" w:cs="Arial"/>
        </w:rPr>
      </w:pPr>
      <w:r w:rsidRPr="00DD0A6A">
        <w:rPr>
          <w:rFonts w:ascii="Arial" w:hAnsi="Arial" w:cs="Arial"/>
        </w:rPr>
        <w:t>En dic</w:t>
      </w:r>
      <w:r w:rsidR="00DA789F" w:rsidRPr="00DD0A6A">
        <w:rPr>
          <w:rFonts w:ascii="Arial" w:hAnsi="Arial" w:cs="Arial"/>
        </w:rPr>
        <w:t>iembre de 2018</w:t>
      </w:r>
      <w:r w:rsidR="00760198" w:rsidRPr="00DD0A6A">
        <w:rPr>
          <w:rFonts w:ascii="Arial" w:hAnsi="Arial" w:cs="Arial"/>
        </w:rPr>
        <w:t>,</w:t>
      </w:r>
      <w:r w:rsidR="00E34FED" w:rsidRPr="00DD0A6A">
        <w:rPr>
          <w:rFonts w:ascii="Arial" w:hAnsi="Arial" w:cs="Arial"/>
        </w:rPr>
        <w:t xml:space="preserve"> </w:t>
      </w:r>
      <w:r w:rsidR="007C39A4" w:rsidRPr="00DD0A6A">
        <w:rPr>
          <w:rFonts w:ascii="Arial" w:hAnsi="Arial" w:cs="Arial"/>
        </w:rPr>
        <w:t>la Comisión Europea para la Eficacia de la Justicia</w:t>
      </w:r>
      <w:r w:rsidR="009E7CF3" w:rsidRPr="00DD0A6A">
        <w:rPr>
          <w:rFonts w:ascii="Arial" w:hAnsi="Arial" w:cs="Arial"/>
        </w:rPr>
        <w:t xml:space="preserve">, </w:t>
      </w:r>
      <w:r w:rsidR="00470709" w:rsidRPr="00DD0A6A">
        <w:rPr>
          <w:rFonts w:ascii="Arial" w:hAnsi="Arial" w:cs="Arial"/>
        </w:rPr>
        <w:t>c</w:t>
      </w:r>
      <w:r w:rsidR="003076B4" w:rsidRPr="00DD0A6A">
        <w:rPr>
          <w:rFonts w:ascii="Arial" w:hAnsi="Arial" w:cs="Arial"/>
        </w:rPr>
        <w:t xml:space="preserve">on la finalidad de mejorar la eficiencia y la calidad de los procesos judiciales, así como salvaguardar los derechos humanos y la voluntad de las personas frente a su uso, </w:t>
      </w:r>
      <w:r w:rsidR="002054D0" w:rsidRPr="00DD0A6A">
        <w:rPr>
          <w:rFonts w:ascii="Arial" w:hAnsi="Arial" w:cs="Arial"/>
        </w:rPr>
        <w:t>p</w:t>
      </w:r>
      <w:r w:rsidR="006F4E5B" w:rsidRPr="00DD0A6A">
        <w:rPr>
          <w:rFonts w:ascii="Arial" w:hAnsi="Arial" w:cs="Arial"/>
        </w:rPr>
        <w:t xml:space="preserve">ublicó una </w:t>
      </w:r>
      <w:r w:rsidR="008172F6" w:rsidRPr="00DD0A6A">
        <w:rPr>
          <w:rFonts w:ascii="Arial" w:hAnsi="Arial" w:cs="Arial"/>
        </w:rPr>
        <w:t xml:space="preserve">carta en la que se </w:t>
      </w:r>
      <w:r w:rsidR="00DB2057" w:rsidRPr="00DD0A6A">
        <w:rPr>
          <w:rFonts w:ascii="Arial" w:hAnsi="Arial" w:cs="Arial"/>
        </w:rPr>
        <w:t>p</w:t>
      </w:r>
      <w:r w:rsidR="00817378" w:rsidRPr="00DD0A6A">
        <w:rPr>
          <w:rFonts w:ascii="Arial" w:hAnsi="Arial" w:cs="Arial"/>
        </w:rPr>
        <w:t>roponen</w:t>
      </w:r>
      <w:r w:rsidR="003076B4" w:rsidRPr="00DD0A6A">
        <w:rPr>
          <w:rFonts w:ascii="Arial" w:hAnsi="Arial" w:cs="Arial"/>
        </w:rPr>
        <w:t xml:space="preserve"> los siguientes principios:</w:t>
      </w:r>
    </w:p>
    <w:p w14:paraId="5138ECB6" w14:textId="77777777" w:rsidR="00DE4346" w:rsidRPr="00DD0A6A" w:rsidRDefault="00253283" w:rsidP="008B3A03">
      <w:pPr>
        <w:pStyle w:val="Prrafodelista"/>
        <w:numPr>
          <w:ilvl w:val="0"/>
          <w:numId w:val="5"/>
        </w:numPr>
        <w:rPr>
          <w:rFonts w:ascii="Arial" w:hAnsi="Arial" w:cs="Arial"/>
        </w:rPr>
      </w:pPr>
      <w:r w:rsidRPr="00DD0A6A">
        <w:rPr>
          <w:rFonts w:ascii="Arial" w:hAnsi="Arial" w:cs="Arial"/>
        </w:rPr>
        <w:t xml:space="preserve">Respeto por los derechos humanos; </w:t>
      </w:r>
    </w:p>
    <w:p w14:paraId="0031F6D8" w14:textId="77777777" w:rsidR="0060466B" w:rsidRPr="00DD0A6A" w:rsidRDefault="00253283" w:rsidP="008B3A03">
      <w:pPr>
        <w:pStyle w:val="Prrafodelista"/>
        <w:numPr>
          <w:ilvl w:val="0"/>
          <w:numId w:val="5"/>
        </w:numPr>
        <w:rPr>
          <w:rFonts w:ascii="Arial" w:hAnsi="Arial" w:cs="Arial"/>
        </w:rPr>
      </w:pPr>
      <w:r w:rsidRPr="00DD0A6A">
        <w:rPr>
          <w:rFonts w:ascii="Arial" w:hAnsi="Arial" w:cs="Arial"/>
        </w:rPr>
        <w:t xml:space="preserve">No discriminación;  </w:t>
      </w:r>
    </w:p>
    <w:p w14:paraId="4F2F1B1B" w14:textId="35E7298E" w:rsidR="00FF3C31" w:rsidRPr="00DD0A6A" w:rsidRDefault="00253283" w:rsidP="008B3A03">
      <w:pPr>
        <w:pStyle w:val="Prrafodelista"/>
        <w:numPr>
          <w:ilvl w:val="0"/>
          <w:numId w:val="5"/>
        </w:numPr>
        <w:rPr>
          <w:rFonts w:ascii="Arial" w:hAnsi="Arial" w:cs="Arial"/>
        </w:rPr>
      </w:pPr>
      <w:r w:rsidRPr="00DD0A6A">
        <w:rPr>
          <w:rFonts w:ascii="Arial" w:hAnsi="Arial" w:cs="Arial"/>
        </w:rPr>
        <w:t xml:space="preserve">Calidad y seguridad; </w:t>
      </w:r>
    </w:p>
    <w:p w14:paraId="19A21FE1" w14:textId="77777777" w:rsidR="0060466B" w:rsidRPr="00DD0A6A" w:rsidRDefault="00253283" w:rsidP="008B3A03">
      <w:pPr>
        <w:pStyle w:val="Prrafodelista"/>
        <w:numPr>
          <w:ilvl w:val="0"/>
          <w:numId w:val="5"/>
        </w:numPr>
        <w:rPr>
          <w:rFonts w:ascii="Arial" w:hAnsi="Arial" w:cs="Arial"/>
        </w:rPr>
      </w:pPr>
      <w:r w:rsidRPr="00DD0A6A">
        <w:rPr>
          <w:rFonts w:ascii="Arial" w:hAnsi="Arial" w:cs="Arial"/>
        </w:rPr>
        <w:t xml:space="preserve">Transparencia, imparcialidad y equidad; </w:t>
      </w:r>
    </w:p>
    <w:p w14:paraId="4F7D52B8" w14:textId="2F016957" w:rsidR="004661EC" w:rsidRPr="00DD0A6A" w:rsidRDefault="00253283" w:rsidP="008B3A03">
      <w:pPr>
        <w:pStyle w:val="Prrafodelista"/>
        <w:numPr>
          <w:ilvl w:val="0"/>
          <w:numId w:val="5"/>
        </w:numPr>
        <w:rPr>
          <w:rFonts w:ascii="Arial" w:hAnsi="Arial" w:cs="Arial"/>
        </w:rPr>
      </w:pPr>
      <w:r w:rsidRPr="00DD0A6A">
        <w:rPr>
          <w:rFonts w:ascii="Arial" w:hAnsi="Arial" w:cs="Arial"/>
        </w:rPr>
        <w:t>Control del usuario sobre sus decisiones</w:t>
      </w:r>
      <w:r w:rsidR="00CC2F32" w:rsidRPr="00DD0A6A">
        <w:rPr>
          <w:rFonts w:ascii="Arial" w:hAnsi="Arial" w:cs="Arial"/>
        </w:rPr>
        <w:t xml:space="preserve">. </w:t>
      </w:r>
    </w:p>
    <w:p w14:paraId="71BAD308" w14:textId="3AD946C6" w:rsidR="005400C2" w:rsidRPr="008C2461" w:rsidRDefault="00597CB5" w:rsidP="008D1715">
      <w:pPr>
        <w:rPr>
          <w:rFonts w:ascii="Arial" w:hAnsi="Arial" w:cs="Arial"/>
          <w:b/>
          <w:bCs/>
        </w:rPr>
      </w:pPr>
      <w:r w:rsidRPr="00DD0A6A">
        <w:rPr>
          <w:rFonts w:ascii="Arial" w:hAnsi="Arial" w:cs="Arial"/>
        </w:rPr>
        <w:t xml:space="preserve">(Para conocer más sobre </w:t>
      </w:r>
      <w:r w:rsidR="005D10E5" w:rsidRPr="00DD0A6A">
        <w:rPr>
          <w:rFonts w:ascii="Arial" w:hAnsi="Arial" w:cs="Arial"/>
        </w:rPr>
        <w:t xml:space="preserve">carta de </w:t>
      </w:r>
      <w:r w:rsidR="00AB1502" w:rsidRPr="00DD0A6A">
        <w:rPr>
          <w:rFonts w:ascii="Arial" w:hAnsi="Arial" w:cs="Arial"/>
        </w:rPr>
        <w:t>ética</w:t>
      </w:r>
      <w:r w:rsidRPr="00DD0A6A">
        <w:rPr>
          <w:rFonts w:ascii="Arial" w:hAnsi="Arial" w:cs="Arial"/>
        </w:rPr>
        <w:t>, consulta el siguiente enlace</w:t>
      </w:r>
      <w:r w:rsidR="00AB1502" w:rsidRPr="00DD0A6A">
        <w:rPr>
          <w:rFonts w:ascii="Arial" w:hAnsi="Arial" w:cs="Arial"/>
        </w:rPr>
        <w:t xml:space="preserve"> </w:t>
      </w:r>
      <w:hyperlink r:id="rId19" w:history="1">
        <w:r w:rsidR="00DD0A6A" w:rsidRPr="00D07C83">
          <w:rPr>
            <w:rStyle w:val="Hipervnculo"/>
            <w:rFonts w:ascii="Arial" w:hAnsi="Arial" w:cs="Arial"/>
          </w:rPr>
          <w:t>https://rm.coe.int/ethical-charter-en-for-publication-4-december-2018/16808f699c</w:t>
        </w:r>
      </w:hyperlink>
      <w:r w:rsidRPr="00DD0A6A">
        <w:rPr>
          <w:rFonts w:ascii="Arial" w:hAnsi="Arial" w:cs="Arial"/>
        </w:rPr>
        <w:t>).</w:t>
      </w:r>
      <w:r w:rsidR="00DD0A6A" w:rsidRPr="008C2461">
        <w:rPr>
          <w:rFonts w:ascii="Arial" w:hAnsi="Arial" w:cs="Arial"/>
          <w:b/>
          <w:bCs/>
        </w:rPr>
        <w:t xml:space="preserve"> </w:t>
      </w:r>
    </w:p>
    <w:p w14:paraId="7A0015EB" w14:textId="77777777" w:rsidR="00EF1DA3" w:rsidRPr="008C2461" w:rsidRDefault="002F024F" w:rsidP="002A62A1">
      <w:pPr>
        <w:pStyle w:val="Prrafodelista"/>
        <w:numPr>
          <w:ilvl w:val="0"/>
          <w:numId w:val="9"/>
        </w:numPr>
        <w:rPr>
          <w:rFonts w:ascii="Arial" w:hAnsi="Arial" w:cs="Arial"/>
          <w:b/>
          <w:bCs/>
        </w:rPr>
      </w:pPr>
      <w:r w:rsidRPr="008C2461">
        <w:rPr>
          <w:rFonts w:ascii="Arial" w:hAnsi="Arial" w:cs="Arial"/>
          <w:b/>
          <w:bCs/>
        </w:rPr>
        <w:t>Violencia sexual contra las mujeres y las niñas: nuevas fronteras y cuestiones emergentes</w:t>
      </w:r>
    </w:p>
    <w:p w14:paraId="58D045D4" w14:textId="06690920" w:rsidR="005400C2" w:rsidRPr="00DD0A6A" w:rsidRDefault="00126126" w:rsidP="004661EC">
      <w:pPr>
        <w:rPr>
          <w:rFonts w:ascii="Arial" w:hAnsi="Arial" w:cs="Arial"/>
        </w:rPr>
      </w:pPr>
      <w:r w:rsidRPr="00DD0A6A">
        <w:rPr>
          <w:rFonts w:ascii="Arial" w:hAnsi="Arial" w:cs="Arial"/>
        </w:rPr>
        <w:t>En ju</w:t>
      </w:r>
      <w:r w:rsidR="00E13B36" w:rsidRPr="00DD0A6A">
        <w:rPr>
          <w:rFonts w:ascii="Arial" w:hAnsi="Arial" w:cs="Arial"/>
        </w:rPr>
        <w:t>nio</w:t>
      </w:r>
      <w:r w:rsidR="00E925B5" w:rsidRPr="00DD0A6A">
        <w:rPr>
          <w:rFonts w:ascii="Arial" w:hAnsi="Arial" w:cs="Arial"/>
        </w:rPr>
        <w:t xml:space="preserve"> de 2025</w:t>
      </w:r>
      <w:r w:rsidR="009E2139" w:rsidRPr="00DD0A6A">
        <w:rPr>
          <w:rFonts w:ascii="Arial" w:hAnsi="Arial" w:cs="Arial"/>
        </w:rPr>
        <w:t>,</w:t>
      </w:r>
      <w:r w:rsidR="00E925B5" w:rsidRPr="00DD0A6A">
        <w:rPr>
          <w:rFonts w:ascii="Arial" w:hAnsi="Arial" w:cs="Arial"/>
        </w:rPr>
        <w:t xml:space="preserve"> la </w:t>
      </w:r>
      <w:r w:rsidR="002F024F" w:rsidRPr="00DD0A6A">
        <w:rPr>
          <w:rFonts w:ascii="Arial" w:hAnsi="Arial" w:cs="Arial"/>
        </w:rPr>
        <w:t>Relatora Especial sobre la violencia contra las mujeres y las niñas, sus causas y consecuencias</w:t>
      </w:r>
      <w:r w:rsidR="001F2E64" w:rsidRPr="00DD0A6A">
        <w:rPr>
          <w:rFonts w:ascii="Arial" w:hAnsi="Arial" w:cs="Arial"/>
        </w:rPr>
        <w:t xml:space="preserve">, publicó </w:t>
      </w:r>
      <w:r w:rsidR="005551CF" w:rsidRPr="00DD0A6A">
        <w:rPr>
          <w:rFonts w:ascii="Arial" w:hAnsi="Arial" w:cs="Arial"/>
        </w:rPr>
        <w:t>un informe en</w:t>
      </w:r>
      <w:r w:rsidR="00293716" w:rsidRPr="00DD0A6A">
        <w:rPr>
          <w:rFonts w:ascii="Arial" w:hAnsi="Arial" w:cs="Arial"/>
        </w:rPr>
        <w:t xml:space="preserve"> el que </w:t>
      </w:r>
      <w:r w:rsidR="002F024F" w:rsidRPr="00DD0A6A">
        <w:rPr>
          <w:rFonts w:ascii="Arial" w:hAnsi="Arial" w:cs="Arial"/>
        </w:rPr>
        <w:t>alerta sobre nuevas formas de violencia contra mujeres y niñas, especialmente las facilitadas por la tecnología. El informe subraya que la inteligencia artificial generativa se usa con fines maliciosos para crear imágenes, videos y audios manipulados, conocidos como “</w:t>
      </w:r>
      <w:proofErr w:type="spellStart"/>
      <w:r w:rsidR="002F024F" w:rsidRPr="00DD0A6A">
        <w:rPr>
          <w:rFonts w:ascii="Arial" w:hAnsi="Arial" w:cs="Arial"/>
        </w:rPr>
        <w:t>ultrafalsificaciones</w:t>
      </w:r>
      <w:proofErr w:type="spellEnd"/>
      <w:r w:rsidR="002F024F" w:rsidRPr="00DD0A6A">
        <w:rPr>
          <w:rFonts w:ascii="Arial" w:hAnsi="Arial" w:cs="Arial"/>
        </w:rPr>
        <w:t xml:space="preserve">”, que derivan en extorsión y explotación sexual. Señala que el 99 % de estos delitos afectan a mujeres.  </w:t>
      </w:r>
    </w:p>
    <w:p w14:paraId="71307AF4" w14:textId="6F0CFCB6" w:rsidR="0048537C" w:rsidRPr="008C2461" w:rsidRDefault="0048537C" w:rsidP="00FE1EAE">
      <w:pPr>
        <w:rPr>
          <w:rFonts w:ascii="Arial" w:hAnsi="Arial" w:cs="Arial"/>
          <w:b/>
          <w:bCs/>
        </w:rPr>
      </w:pPr>
      <w:r w:rsidRPr="00DD0A6A">
        <w:rPr>
          <w:rFonts w:ascii="Arial" w:hAnsi="Arial" w:cs="Arial"/>
        </w:rPr>
        <w:t xml:space="preserve">(Para conocer más sobre </w:t>
      </w:r>
      <w:r w:rsidR="00AB1502" w:rsidRPr="00DD0A6A">
        <w:rPr>
          <w:rFonts w:ascii="Arial" w:hAnsi="Arial" w:cs="Arial"/>
        </w:rPr>
        <w:t>el informe</w:t>
      </w:r>
      <w:r w:rsidRPr="00DD0A6A">
        <w:rPr>
          <w:rFonts w:ascii="Arial" w:hAnsi="Arial" w:cs="Arial"/>
        </w:rPr>
        <w:t>, consulta el siguiente enlace</w:t>
      </w:r>
      <w:r w:rsidR="00D46695" w:rsidRPr="00DD0A6A">
        <w:rPr>
          <w:rFonts w:ascii="Arial" w:hAnsi="Arial" w:cs="Arial"/>
        </w:rPr>
        <w:t xml:space="preserve"> </w:t>
      </w:r>
      <w:hyperlink r:id="rId20" w:history="1">
        <w:r w:rsidR="00DD0A6A" w:rsidRPr="00D07C83">
          <w:rPr>
            <w:rStyle w:val="Hipervnculo"/>
            <w:rFonts w:ascii="Arial" w:hAnsi="Arial" w:cs="Arial"/>
          </w:rPr>
          <w:t>https://docs.un.org/es/A/HRC/59/47</w:t>
        </w:r>
      </w:hyperlink>
      <w:r w:rsidRPr="00DD0A6A">
        <w:rPr>
          <w:rFonts w:ascii="Arial" w:hAnsi="Arial" w:cs="Arial"/>
        </w:rPr>
        <w:t>).</w:t>
      </w:r>
      <w:r w:rsidR="00DD0A6A">
        <w:rPr>
          <w:rFonts w:ascii="Arial" w:hAnsi="Arial" w:cs="Arial"/>
        </w:rPr>
        <w:t xml:space="preserve"> </w:t>
      </w:r>
    </w:p>
    <w:p w14:paraId="2C64525D" w14:textId="77777777" w:rsidR="00BE466D" w:rsidRPr="008C2461" w:rsidRDefault="002F024F" w:rsidP="0032131F">
      <w:pPr>
        <w:pStyle w:val="Prrafodelista"/>
        <w:numPr>
          <w:ilvl w:val="0"/>
          <w:numId w:val="9"/>
        </w:numPr>
        <w:rPr>
          <w:rFonts w:ascii="Arial" w:hAnsi="Arial" w:cs="Arial"/>
          <w:b/>
          <w:bCs/>
        </w:rPr>
      </w:pPr>
      <w:r w:rsidRPr="008C2461">
        <w:rPr>
          <w:rFonts w:ascii="Arial" w:hAnsi="Arial" w:cs="Arial"/>
          <w:b/>
          <w:bCs/>
        </w:rPr>
        <w:t>Adquisición e implantación de tecnologías de inteligencia artificial: velar por su conformidad con los Principios Rectores sobre las Empresas y los Derechos Humanos</w:t>
      </w:r>
    </w:p>
    <w:p w14:paraId="6E7BC4FC" w14:textId="1C43FCAA" w:rsidR="006C1EB6" w:rsidRPr="00DD0A6A" w:rsidRDefault="003E17CD" w:rsidP="004661EC">
      <w:pPr>
        <w:rPr>
          <w:rFonts w:ascii="Arial" w:hAnsi="Arial" w:cs="Arial"/>
        </w:rPr>
      </w:pPr>
      <w:r w:rsidRPr="00DD0A6A">
        <w:rPr>
          <w:rFonts w:ascii="Arial" w:hAnsi="Arial" w:cs="Arial"/>
        </w:rPr>
        <w:t xml:space="preserve">En </w:t>
      </w:r>
      <w:r w:rsidR="00E81AFC" w:rsidRPr="00DD0A6A">
        <w:rPr>
          <w:rFonts w:ascii="Arial" w:hAnsi="Arial" w:cs="Arial"/>
        </w:rPr>
        <w:t>mayo de 2025</w:t>
      </w:r>
      <w:r w:rsidR="009E2139" w:rsidRPr="00DD0A6A">
        <w:rPr>
          <w:rFonts w:ascii="Arial" w:hAnsi="Arial" w:cs="Arial"/>
        </w:rPr>
        <w:t>,</w:t>
      </w:r>
      <w:r w:rsidR="00E81AFC" w:rsidRPr="00DD0A6A">
        <w:rPr>
          <w:rFonts w:ascii="Arial" w:hAnsi="Arial" w:cs="Arial"/>
        </w:rPr>
        <w:t xml:space="preserve"> </w:t>
      </w:r>
      <w:r w:rsidR="004F5C6E" w:rsidRPr="00DD0A6A">
        <w:rPr>
          <w:rFonts w:ascii="Arial" w:hAnsi="Arial" w:cs="Arial"/>
        </w:rPr>
        <w:t xml:space="preserve">el </w:t>
      </w:r>
      <w:r w:rsidR="002F024F" w:rsidRPr="00DD0A6A">
        <w:rPr>
          <w:rFonts w:ascii="Arial" w:hAnsi="Arial" w:cs="Arial"/>
        </w:rPr>
        <w:t>Grupo de Trabajo sobre la cuestión de los derechos humanos y las empresas transnacionales y otras empresas</w:t>
      </w:r>
      <w:r w:rsidR="006B4DC2" w:rsidRPr="00DD0A6A">
        <w:rPr>
          <w:rFonts w:ascii="Arial" w:hAnsi="Arial" w:cs="Arial"/>
        </w:rPr>
        <w:t xml:space="preserve"> pub</w:t>
      </w:r>
      <w:r w:rsidR="00BB73DC" w:rsidRPr="00DD0A6A">
        <w:rPr>
          <w:rFonts w:ascii="Arial" w:hAnsi="Arial" w:cs="Arial"/>
        </w:rPr>
        <w:t>licó un informe en</w:t>
      </w:r>
      <w:r w:rsidR="00561527" w:rsidRPr="00DD0A6A">
        <w:rPr>
          <w:rFonts w:ascii="Arial" w:hAnsi="Arial" w:cs="Arial"/>
        </w:rPr>
        <w:t xml:space="preserve"> el que</w:t>
      </w:r>
      <w:r w:rsidR="003A51FB" w:rsidRPr="00DD0A6A">
        <w:rPr>
          <w:rFonts w:ascii="Arial" w:hAnsi="Arial" w:cs="Arial"/>
        </w:rPr>
        <w:t xml:space="preserve"> </w:t>
      </w:r>
      <w:r w:rsidR="002F024F" w:rsidRPr="00DD0A6A">
        <w:rPr>
          <w:rFonts w:ascii="Arial" w:hAnsi="Arial" w:cs="Arial"/>
        </w:rPr>
        <w:t>explica cómo aplicar los Principios Rectores sobre Empresas y Derechos Humanos en la adquisición e implementación de sistemas de IA por Estados y empresas. Identifica vacíos, oportunidades</w:t>
      </w:r>
      <w:r w:rsidR="00EC336D" w:rsidRPr="00DD0A6A">
        <w:rPr>
          <w:rFonts w:ascii="Arial" w:hAnsi="Arial" w:cs="Arial"/>
        </w:rPr>
        <w:t>,</w:t>
      </w:r>
      <w:r w:rsidR="002F024F" w:rsidRPr="00DD0A6A">
        <w:rPr>
          <w:rFonts w:ascii="Arial" w:hAnsi="Arial" w:cs="Arial"/>
        </w:rPr>
        <w:t xml:space="preserve"> ejemplos positivos, busca fortalecer </w:t>
      </w:r>
      <w:r w:rsidR="002F024F" w:rsidRPr="00DD0A6A">
        <w:rPr>
          <w:rFonts w:ascii="Arial" w:hAnsi="Arial" w:cs="Arial"/>
        </w:rPr>
        <w:lastRenderedPageBreak/>
        <w:t xml:space="preserve">marcos regulatorios, definir responsabilidades empresariales, mejorar los mecanismos de reparación y ofrecer orientaciones claras para garantizar la protección de derechos humanos frente a posibles abusos vinculados con la IA. Por ejemplo, señala que los Estados deben iniciar procesos de licitación pública para la adquisición de sistemas de IA, a fin de detectar, prevenir y mitigar los efectos negativos que pueda tener para los derechos humanos.  </w:t>
      </w:r>
    </w:p>
    <w:p w14:paraId="7710D0DC" w14:textId="27629A85" w:rsidR="00E153E1" w:rsidRPr="00DD0A6A" w:rsidRDefault="009676BE" w:rsidP="004661EC">
      <w:pPr>
        <w:rPr>
          <w:rFonts w:ascii="Arial" w:hAnsi="Arial" w:cs="Arial"/>
        </w:rPr>
      </w:pPr>
      <w:r w:rsidRPr="00DD0A6A">
        <w:rPr>
          <w:rFonts w:ascii="Arial" w:hAnsi="Arial" w:cs="Arial"/>
        </w:rPr>
        <w:t xml:space="preserve">(Para conocer más sobre </w:t>
      </w:r>
      <w:r w:rsidR="00D46695" w:rsidRPr="00DD0A6A">
        <w:rPr>
          <w:rFonts w:ascii="Arial" w:hAnsi="Arial" w:cs="Arial"/>
        </w:rPr>
        <w:t>el informe</w:t>
      </w:r>
      <w:r w:rsidRPr="00DD0A6A">
        <w:rPr>
          <w:rFonts w:ascii="Arial" w:hAnsi="Arial" w:cs="Arial"/>
        </w:rPr>
        <w:t>, consulta el siguiente enlace</w:t>
      </w:r>
      <w:r w:rsidR="00D46695" w:rsidRPr="00DD0A6A">
        <w:rPr>
          <w:rFonts w:ascii="Arial" w:hAnsi="Arial" w:cs="Arial"/>
        </w:rPr>
        <w:t xml:space="preserve"> </w:t>
      </w:r>
      <w:hyperlink r:id="rId21" w:history="1">
        <w:r w:rsidR="00DD0A6A" w:rsidRPr="00D07C83">
          <w:rPr>
            <w:rStyle w:val="Hipervnculo"/>
            <w:rFonts w:ascii="Arial" w:hAnsi="Arial" w:cs="Arial"/>
          </w:rPr>
          <w:t>https://docs.un.org/es/A/HRC/59/53</w:t>
        </w:r>
      </w:hyperlink>
      <w:r w:rsidRPr="00DD0A6A">
        <w:rPr>
          <w:rFonts w:ascii="Arial" w:hAnsi="Arial" w:cs="Arial"/>
        </w:rPr>
        <w:t>).</w:t>
      </w:r>
      <w:r w:rsidR="00DD0A6A">
        <w:rPr>
          <w:rFonts w:ascii="Arial" w:hAnsi="Arial" w:cs="Arial"/>
        </w:rPr>
        <w:t xml:space="preserve"> </w:t>
      </w:r>
    </w:p>
    <w:p w14:paraId="7300F294" w14:textId="14DDDFA9" w:rsidR="008457AE" w:rsidRPr="008C2461" w:rsidRDefault="002F024F" w:rsidP="00C83537">
      <w:pPr>
        <w:pStyle w:val="Prrafodelista"/>
        <w:numPr>
          <w:ilvl w:val="0"/>
          <w:numId w:val="9"/>
        </w:numPr>
        <w:rPr>
          <w:rFonts w:ascii="Arial" w:hAnsi="Arial" w:cs="Arial"/>
          <w:b/>
          <w:bCs/>
        </w:rPr>
      </w:pPr>
      <w:r w:rsidRPr="008C2461">
        <w:rPr>
          <w:rFonts w:ascii="Arial" w:hAnsi="Arial" w:cs="Arial"/>
          <w:b/>
          <w:bCs/>
        </w:rPr>
        <w:t>Audiencia regional: Inteligencia artificial y derechos humanos. CID</w:t>
      </w:r>
      <w:r w:rsidR="00512522" w:rsidRPr="008C2461">
        <w:rPr>
          <w:rFonts w:ascii="Arial" w:hAnsi="Arial" w:cs="Arial"/>
          <w:b/>
          <w:bCs/>
        </w:rPr>
        <w:t>H</w:t>
      </w:r>
      <w:r w:rsidRPr="008C2461">
        <w:rPr>
          <w:rFonts w:ascii="Arial" w:hAnsi="Arial" w:cs="Arial"/>
          <w:b/>
          <w:bCs/>
        </w:rPr>
        <w:t xml:space="preserve"> </w:t>
      </w:r>
    </w:p>
    <w:p w14:paraId="2F43784B" w14:textId="67B23B1B" w:rsidR="000F5735" w:rsidRPr="00DD0A6A" w:rsidRDefault="00DE158E" w:rsidP="004661EC">
      <w:pPr>
        <w:rPr>
          <w:rFonts w:ascii="Arial" w:hAnsi="Arial" w:cs="Arial"/>
        </w:rPr>
      </w:pPr>
      <w:r w:rsidRPr="00DD0A6A">
        <w:rPr>
          <w:rFonts w:ascii="Arial" w:hAnsi="Arial" w:cs="Arial"/>
        </w:rPr>
        <w:t>En ma</w:t>
      </w:r>
      <w:r w:rsidR="0058310F" w:rsidRPr="00DD0A6A">
        <w:rPr>
          <w:rFonts w:ascii="Arial" w:hAnsi="Arial" w:cs="Arial"/>
        </w:rPr>
        <w:t>rzo de 2025</w:t>
      </w:r>
      <w:r w:rsidR="005B5F10" w:rsidRPr="00DD0A6A">
        <w:rPr>
          <w:rFonts w:ascii="Arial" w:hAnsi="Arial" w:cs="Arial"/>
        </w:rPr>
        <w:t xml:space="preserve">, la </w:t>
      </w:r>
      <w:r w:rsidR="004305AB" w:rsidRPr="00DD0A6A">
        <w:rPr>
          <w:rFonts w:ascii="Arial" w:hAnsi="Arial" w:cs="Arial"/>
        </w:rPr>
        <w:t>Comisión</w:t>
      </w:r>
      <w:r w:rsidR="004F5BB0" w:rsidRPr="00DD0A6A">
        <w:rPr>
          <w:rFonts w:ascii="Arial" w:hAnsi="Arial" w:cs="Arial"/>
        </w:rPr>
        <w:t xml:space="preserve"> In</w:t>
      </w:r>
      <w:r w:rsidR="008E4703" w:rsidRPr="00DD0A6A">
        <w:rPr>
          <w:rFonts w:ascii="Arial" w:hAnsi="Arial" w:cs="Arial"/>
        </w:rPr>
        <w:t>teramericana de D</w:t>
      </w:r>
      <w:r w:rsidR="007D5D04" w:rsidRPr="00DD0A6A">
        <w:rPr>
          <w:rFonts w:ascii="Arial" w:hAnsi="Arial" w:cs="Arial"/>
        </w:rPr>
        <w:t xml:space="preserve">erechos </w:t>
      </w:r>
      <w:r w:rsidR="001C3D8C" w:rsidRPr="00DD0A6A">
        <w:rPr>
          <w:rFonts w:ascii="Arial" w:hAnsi="Arial" w:cs="Arial"/>
        </w:rPr>
        <w:t>Humanos e</w:t>
      </w:r>
      <w:r w:rsidR="002F024F" w:rsidRPr="00DD0A6A">
        <w:rPr>
          <w:rFonts w:ascii="Arial" w:hAnsi="Arial" w:cs="Arial"/>
        </w:rPr>
        <w:t>n su 192º periodo de sesiones</w:t>
      </w:r>
      <w:r w:rsidR="000A5C6E" w:rsidRPr="00DD0A6A">
        <w:rPr>
          <w:rFonts w:ascii="Arial" w:hAnsi="Arial" w:cs="Arial"/>
        </w:rPr>
        <w:t xml:space="preserve"> </w:t>
      </w:r>
      <w:r w:rsidR="002F024F" w:rsidRPr="00DD0A6A">
        <w:rPr>
          <w:rFonts w:ascii="Arial" w:hAnsi="Arial" w:cs="Arial"/>
        </w:rPr>
        <w:t>llevó a cabo una audiencia regional de oficio sobre inteligencia artificial y derechos humanos. Durante la sesión se abordaron problemas como la falta de transparencia en el desarrollo de los algoritmos que son la base de la IA, lo que puede generar resultados injustos y/o discriminatorios, así como la necesidad de crear marcos regulatorios y mecanismos efectivos que protejan los derechos humanos frente al uso creciente de la IA.</w:t>
      </w:r>
    </w:p>
    <w:p w14:paraId="2177D2E2" w14:textId="4F45377A" w:rsidR="000F5735" w:rsidRPr="00DD0A6A" w:rsidRDefault="001B66D9" w:rsidP="004661EC">
      <w:pPr>
        <w:rPr>
          <w:rFonts w:ascii="Arial" w:hAnsi="Arial" w:cs="Arial"/>
        </w:rPr>
      </w:pPr>
      <w:r w:rsidRPr="00DD0A6A">
        <w:rPr>
          <w:rFonts w:ascii="Arial" w:hAnsi="Arial" w:cs="Arial"/>
        </w:rPr>
        <w:t xml:space="preserve">(Para conocer más sobre </w:t>
      </w:r>
      <w:r w:rsidR="000D568C" w:rsidRPr="00DD0A6A">
        <w:rPr>
          <w:rFonts w:ascii="Arial" w:hAnsi="Arial" w:cs="Arial"/>
        </w:rPr>
        <w:t>la au</w:t>
      </w:r>
      <w:r w:rsidR="003979BD" w:rsidRPr="00DD0A6A">
        <w:rPr>
          <w:rFonts w:ascii="Arial" w:hAnsi="Arial" w:cs="Arial"/>
        </w:rPr>
        <w:t>diencia regional</w:t>
      </w:r>
      <w:r w:rsidRPr="00DD0A6A">
        <w:rPr>
          <w:rFonts w:ascii="Arial" w:hAnsi="Arial" w:cs="Arial"/>
        </w:rPr>
        <w:t>, consulta el siguiente enlace</w:t>
      </w:r>
      <w:r w:rsidR="003979BD" w:rsidRPr="00DD0A6A">
        <w:rPr>
          <w:rFonts w:ascii="Arial" w:hAnsi="Arial" w:cs="Arial"/>
        </w:rPr>
        <w:t xml:space="preserve"> </w:t>
      </w:r>
      <w:hyperlink r:id="rId22" w:history="1">
        <w:r w:rsidR="00DD0A6A" w:rsidRPr="00D07C83">
          <w:rPr>
            <w:rStyle w:val="Hipervnculo"/>
            <w:rFonts w:ascii="Arial" w:hAnsi="Arial" w:cs="Arial"/>
          </w:rPr>
          <w:t>https://www.oas.org/es/cidh/sesiones/audiencia.asp?Hearing=3827</w:t>
        </w:r>
      </w:hyperlink>
      <w:r w:rsidR="003979BD" w:rsidRPr="00DD0A6A">
        <w:rPr>
          <w:rFonts w:ascii="Arial" w:hAnsi="Arial" w:cs="Arial"/>
        </w:rPr>
        <w:t>)</w:t>
      </w:r>
      <w:r w:rsidRPr="00DD0A6A">
        <w:rPr>
          <w:rFonts w:ascii="Arial" w:hAnsi="Arial" w:cs="Arial"/>
        </w:rPr>
        <w:t>.</w:t>
      </w:r>
      <w:r w:rsidR="00DD0A6A">
        <w:rPr>
          <w:rFonts w:ascii="Arial" w:hAnsi="Arial" w:cs="Arial"/>
        </w:rPr>
        <w:t xml:space="preserve"> </w:t>
      </w:r>
    </w:p>
    <w:p w14:paraId="05C0D2A9" w14:textId="77777777" w:rsidR="00137197" w:rsidRPr="008C2461" w:rsidRDefault="005C0A63" w:rsidP="00314186">
      <w:pPr>
        <w:pStyle w:val="Prrafodelista"/>
        <w:numPr>
          <w:ilvl w:val="0"/>
          <w:numId w:val="9"/>
        </w:numPr>
        <w:rPr>
          <w:rFonts w:ascii="Arial" w:hAnsi="Arial" w:cs="Arial"/>
          <w:b/>
          <w:bCs/>
        </w:rPr>
      </w:pPr>
      <w:r w:rsidRPr="008C2461">
        <w:rPr>
          <w:rFonts w:ascii="Arial" w:hAnsi="Arial" w:cs="Arial"/>
          <w:b/>
          <w:bCs/>
        </w:rPr>
        <w:t>Derechos de las personas con discapacidad y las tecnologías y dispositivos digitales, incluidas las tecnologías de apoyo</w:t>
      </w:r>
    </w:p>
    <w:p w14:paraId="250AC171" w14:textId="5D7DE890" w:rsidR="00E61979" w:rsidRPr="00DD0A6A" w:rsidRDefault="00A32402" w:rsidP="004661EC">
      <w:pPr>
        <w:rPr>
          <w:rFonts w:ascii="Arial" w:hAnsi="Arial" w:cs="Arial"/>
        </w:rPr>
      </w:pPr>
      <w:r w:rsidRPr="00DD0A6A">
        <w:rPr>
          <w:rFonts w:ascii="Arial" w:hAnsi="Arial" w:cs="Arial"/>
        </w:rPr>
        <w:t>E</w:t>
      </w:r>
      <w:r w:rsidR="005C5577" w:rsidRPr="00DD0A6A">
        <w:rPr>
          <w:rFonts w:ascii="Arial" w:hAnsi="Arial" w:cs="Arial"/>
        </w:rPr>
        <w:t>n enero de 2025</w:t>
      </w:r>
      <w:r w:rsidR="009E2139" w:rsidRPr="00DD0A6A">
        <w:rPr>
          <w:rFonts w:ascii="Arial" w:hAnsi="Arial" w:cs="Arial"/>
        </w:rPr>
        <w:t>,</w:t>
      </w:r>
      <w:r w:rsidR="005C5577" w:rsidRPr="00DD0A6A">
        <w:rPr>
          <w:rFonts w:ascii="Arial" w:hAnsi="Arial" w:cs="Arial"/>
        </w:rPr>
        <w:t xml:space="preserve"> </w:t>
      </w:r>
      <w:r w:rsidR="00501630" w:rsidRPr="00DD0A6A">
        <w:rPr>
          <w:rFonts w:ascii="Arial" w:hAnsi="Arial" w:cs="Arial"/>
        </w:rPr>
        <w:t xml:space="preserve">la </w:t>
      </w:r>
      <w:r w:rsidR="002F5846" w:rsidRPr="00DD0A6A">
        <w:rPr>
          <w:rFonts w:ascii="Arial" w:hAnsi="Arial" w:cs="Arial"/>
        </w:rPr>
        <w:t>Oficina del</w:t>
      </w:r>
      <w:r w:rsidR="00027E43" w:rsidRPr="00DD0A6A">
        <w:rPr>
          <w:rFonts w:ascii="Arial" w:hAnsi="Arial" w:cs="Arial"/>
        </w:rPr>
        <w:t xml:space="preserve"> </w:t>
      </w:r>
      <w:r w:rsidR="00641F18" w:rsidRPr="00DD0A6A">
        <w:rPr>
          <w:rFonts w:ascii="Arial" w:hAnsi="Arial" w:cs="Arial"/>
        </w:rPr>
        <w:t>A</w:t>
      </w:r>
      <w:r w:rsidR="00027E43" w:rsidRPr="00DD0A6A">
        <w:rPr>
          <w:rFonts w:ascii="Arial" w:hAnsi="Arial" w:cs="Arial"/>
        </w:rPr>
        <w:t xml:space="preserve">lto </w:t>
      </w:r>
      <w:r w:rsidR="00E42065" w:rsidRPr="00DD0A6A">
        <w:rPr>
          <w:rFonts w:ascii="Arial" w:hAnsi="Arial" w:cs="Arial"/>
        </w:rPr>
        <w:t>C</w:t>
      </w:r>
      <w:r w:rsidR="00027E43" w:rsidRPr="00DD0A6A">
        <w:rPr>
          <w:rFonts w:ascii="Arial" w:hAnsi="Arial" w:cs="Arial"/>
        </w:rPr>
        <w:t xml:space="preserve">omisionado de </w:t>
      </w:r>
      <w:r w:rsidR="00392B36" w:rsidRPr="00DD0A6A">
        <w:rPr>
          <w:rFonts w:ascii="Arial" w:hAnsi="Arial" w:cs="Arial"/>
        </w:rPr>
        <w:t xml:space="preserve">las Naciones </w:t>
      </w:r>
      <w:r w:rsidR="00E42065" w:rsidRPr="00DD0A6A">
        <w:rPr>
          <w:rFonts w:ascii="Arial" w:hAnsi="Arial" w:cs="Arial"/>
        </w:rPr>
        <w:t>Unidas</w:t>
      </w:r>
      <w:r w:rsidR="005C3C71" w:rsidRPr="00DD0A6A">
        <w:rPr>
          <w:rFonts w:ascii="Arial" w:hAnsi="Arial" w:cs="Arial"/>
        </w:rPr>
        <w:t xml:space="preserve"> </w:t>
      </w:r>
      <w:r w:rsidR="00DB15D6" w:rsidRPr="00DD0A6A">
        <w:rPr>
          <w:rFonts w:ascii="Arial" w:hAnsi="Arial" w:cs="Arial"/>
        </w:rPr>
        <w:t>para los Derechos</w:t>
      </w:r>
      <w:r w:rsidR="003B4611" w:rsidRPr="00DD0A6A">
        <w:rPr>
          <w:rFonts w:ascii="Arial" w:hAnsi="Arial" w:cs="Arial"/>
        </w:rPr>
        <w:t xml:space="preserve"> Humanos</w:t>
      </w:r>
      <w:r w:rsidR="00EF52BE" w:rsidRPr="00DD0A6A">
        <w:rPr>
          <w:rFonts w:ascii="Arial" w:hAnsi="Arial" w:cs="Arial"/>
        </w:rPr>
        <w:t xml:space="preserve"> publicó un </w:t>
      </w:r>
      <w:r w:rsidR="00613D05" w:rsidRPr="00DD0A6A">
        <w:rPr>
          <w:rFonts w:ascii="Arial" w:hAnsi="Arial" w:cs="Arial"/>
        </w:rPr>
        <w:t xml:space="preserve">informe </w:t>
      </w:r>
      <w:r w:rsidR="00480D24" w:rsidRPr="00DD0A6A">
        <w:rPr>
          <w:rFonts w:ascii="Arial" w:hAnsi="Arial" w:cs="Arial"/>
        </w:rPr>
        <w:t>en el que des</w:t>
      </w:r>
      <w:r w:rsidR="0048068B" w:rsidRPr="00DD0A6A">
        <w:rPr>
          <w:rFonts w:ascii="Arial" w:hAnsi="Arial" w:cs="Arial"/>
        </w:rPr>
        <w:t>tacó</w:t>
      </w:r>
      <w:r w:rsidR="003F0871" w:rsidRPr="00DD0A6A">
        <w:rPr>
          <w:rFonts w:ascii="Arial" w:hAnsi="Arial" w:cs="Arial"/>
        </w:rPr>
        <w:t xml:space="preserve"> </w:t>
      </w:r>
      <w:r w:rsidR="00613D05" w:rsidRPr="00DD0A6A">
        <w:rPr>
          <w:rFonts w:ascii="Arial" w:hAnsi="Arial" w:cs="Arial"/>
        </w:rPr>
        <w:t>la necesidad de diseñar sistemas de cuidados basados en los derechos de las personas con discapacidad e integrados con tecnologías digitales y de apoyo, a fin de que puedan ejercer su derecho a vivir de manera independiente. Señala que estas tecnologías deben garantizar, entre otros, el derecho a la privacidad mediante la aplicación de medidas de protección de datos personales, específicamente cuando estén basadas en el uso de inteligencia artificial.</w:t>
      </w:r>
    </w:p>
    <w:p w14:paraId="1620F9BB" w14:textId="63C3DE7E" w:rsidR="00AA32C9" w:rsidRPr="00DD0A6A" w:rsidRDefault="00AA32C9" w:rsidP="00FE1EAE">
      <w:pPr>
        <w:rPr>
          <w:rFonts w:ascii="Arial" w:hAnsi="Arial" w:cs="Arial"/>
        </w:rPr>
      </w:pPr>
      <w:r w:rsidRPr="00DD0A6A">
        <w:rPr>
          <w:rFonts w:ascii="Arial" w:hAnsi="Arial" w:cs="Arial"/>
        </w:rPr>
        <w:t xml:space="preserve">(Para conocer más sobre </w:t>
      </w:r>
      <w:r w:rsidR="003979BD" w:rsidRPr="00DD0A6A">
        <w:rPr>
          <w:rFonts w:ascii="Arial" w:hAnsi="Arial" w:cs="Arial"/>
        </w:rPr>
        <w:t>el informe</w:t>
      </w:r>
      <w:r w:rsidRPr="00DD0A6A">
        <w:rPr>
          <w:rFonts w:ascii="Arial" w:hAnsi="Arial" w:cs="Arial"/>
        </w:rPr>
        <w:t>, consulta el siguiente enlace</w:t>
      </w:r>
      <w:r w:rsidR="009E2139" w:rsidRPr="00DD0A6A">
        <w:rPr>
          <w:rFonts w:ascii="Arial" w:hAnsi="Arial" w:cs="Arial"/>
        </w:rPr>
        <w:t xml:space="preserve"> </w:t>
      </w:r>
      <w:hyperlink r:id="rId23" w:history="1">
        <w:r w:rsidR="00DD0A6A" w:rsidRPr="00D07C83">
          <w:rPr>
            <w:rStyle w:val="Hipervnculo"/>
            <w:rFonts w:ascii="Arial" w:hAnsi="Arial" w:cs="Arial"/>
          </w:rPr>
          <w:t>https://docs.un.org/es/A/HRC/58/33</w:t>
        </w:r>
      </w:hyperlink>
      <w:r w:rsidRPr="00DD0A6A">
        <w:rPr>
          <w:rFonts w:ascii="Arial" w:hAnsi="Arial" w:cs="Arial"/>
        </w:rPr>
        <w:t>).</w:t>
      </w:r>
      <w:r w:rsidR="00DD0A6A">
        <w:rPr>
          <w:rFonts w:ascii="Arial" w:hAnsi="Arial" w:cs="Arial"/>
        </w:rPr>
        <w:t xml:space="preserve"> </w:t>
      </w:r>
    </w:p>
    <w:p w14:paraId="1499B528" w14:textId="592219A5" w:rsidR="00B70B4D" w:rsidRPr="008C2461" w:rsidRDefault="00CE1F72" w:rsidP="00931E77">
      <w:pPr>
        <w:pStyle w:val="Prrafodelista"/>
        <w:numPr>
          <w:ilvl w:val="0"/>
          <w:numId w:val="9"/>
        </w:numPr>
        <w:rPr>
          <w:rFonts w:ascii="Arial" w:hAnsi="Arial" w:cs="Arial"/>
          <w:b/>
          <w:bCs/>
        </w:rPr>
      </w:pPr>
      <w:r w:rsidRPr="008C2461">
        <w:rPr>
          <w:rFonts w:ascii="Arial" w:hAnsi="Arial" w:cs="Arial"/>
          <w:b/>
          <w:bCs/>
        </w:rPr>
        <w:t>Efec</w:t>
      </w:r>
      <w:r w:rsidR="000C6937" w:rsidRPr="008C2461">
        <w:rPr>
          <w:rFonts w:ascii="Arial" w:hAnsi="Arial" w:cs="Arial"/>
          <w:b/>
          <w:bCs/>
        </w:rPr>
        <w:t xml:space="preserve">tividad </w:t>
      </w:r>
      <w:r w:rsidR="00C619F3" w:rsidRPr="008C2461">
        <w:rPr>
          <w:rFonts w:ascii="Arial" w:hAnsi="Arial" w:cs="Arial"/>
          <w:b/>
          <w:bCs/>
        </w:rPr>
        <w:t xml:space="preserve">de los derechos económicos, sociales y culturales de los </w:t>
      </w:r>
      <w:proofErr w:type="spellStart"/>
      <w:r w:rsidR="00C619F3" w:rsidRPr="008C2461">
        <w:rPr>
          <w:rFonts w:ascii="Arial" w:hAnsi="Arial" w:cs="Arial"/>
          <w:b/>
          <w:bCs/>
        </w:rPr>
        <w:t>afrodescendientes</w:t>
      </w:r>
      <w:proofErr w:type="spellEnd"/>
      <w:r w:rsidR="00C619F3" w:rsidRPr="008C2461">
        <w:rPr>
          <w:rFonts w:ascii="Arial" w:hAnsi="Arial" w:cs="Arial"/>
          <w:b/>
          <w:bCs/>
        </w:rPr>
        <w:t xml:space="preserve"> en la era de la digitalización, la inteligencia artificial y las tecnologías nuevas y emergentes</w:t>
      </w:r>
    </w:p>
    <w:p w14:paraId="2B4E0188" w14:textId="15BE7594" w:rsidR="00F76591" w:rsidRPr="00DD0A6A" w:rsidRDefault="007A7F43" w:rsidP="004661EC">
      <w:pPr>
        <w:rPr>
          <w:rFonts w:ascii="Arial" w:hAnsi="Arial" w:cs="Arial"/>
        </w:rPr>
      </w:pPr>
      <w:r w:rsidRPr="00DD0A6A">
        <w:rPr>
          <w:rFonts w:ascii="Arial" w:hAnsi="Arial" w:cs="Arial"/>
        </w:rPr>
        <w:t>En dici</w:t>
      </w:r>
      <w:r w:rsidR="00A007DC" w:rsidRPr="00DD0A6A">
        <w:rPr>
          <w:rFonts w:ascii="Arial" w:hAnsi="Arial" w:cs="Arial"/>
        </w:rPr>
        <w:t>embre de 2024</w:t>
      </w:r>
      <w:r w:rsidR="00107F6E" w:rsidRPr="00DD0A6A">
        <w:rPr>
          <w:rFonts w:ascii="Arial" w:hAnsi="Arial" w:cs="Arial"/>
        </w:rPr>
        <w:t xml:space="preserve">, el </w:t>
      </w:r>
      <w:r w:rsidR="00C619F3" w:rsidRPr="00DD0A6A">
        <w:rPr>
          <w:rFonts w:ascii="Arial" w:hAnsi="Arial" w:cs="Arial"/>
        </w:rPr>
        <w:t xml:space="preserve">Grupo de Trabajo de Expertos sobre los </w:t>
      </w:r>
      <w:proofErr w:type="spellStart"/>
      <w:r w:rsidR="00C619F3" w:rsidRPr="00DD0A6A">
        <w:rPr>
          <w:rFonts w:ascii="Arial" w:hAnsi="Arial" w:cs="Arial"/>
        </w:rPr>
        <w:t>Afrodescendientes</w:t>
      </w:r>
      <w:proofErr w:type="spellEnd"/>
      <w:r w:rsidR="00FC6330" w:rsidRPr="00DD0A6A">
        <w:rPr>
          <w:rFonts w:ascii="Arial" w:hAnsi="Arial" w:cs="Arial"/>
        </w:rPr>
        <w:t xml:space="preserve"> </w:t>
      </w:r>
      <w:r w:rsidR="00572983" w:rsidRPr="00DD0A6A">
        <w:rPr>
          <w:rFonts w:ascii="Arial" w:hAnsi="Arial" w:cs="Arial"/>
        </w:rPr>
        <w:t>examinó</w:t>
      </w:r>
      <w:r w:rsidR="005451CA" w:rsidRPr="00DD0A6A">
        <w:rPr>
          <w:rFonts w:ascii="Arial" w:hAnsi="Arial" w:cs="Arial"/>
        </w:rPr>
        <w:t xml:space="preserve"> </w:t>
      </w:r>
      <w:r w:rsidR="00C619F3" w:rsidRPr="00DD0A6A">
        <w:rPr>
          <w:rFonts w:ascii="Arial" w:hAnsi="Arial" w:cs="Arial"/>
        </w:rPr>
        <w:t xml:space="preserve">los efectos de la digitalización, la inteligencia artificial y las nuevas tecnologías en las personas </w:t>
      </w:r>
      <w:proofErr w:type="spellStart"/>
      <w:r w:rsidR="00C619F3" w:rsidRPr="00DD0A6A">
        <w:rPr>
          <w:rFonts w:ascii="Arial" w:hAnsi="Arial" w:cs="Arial"/>
        </w:rPr>
        <w:t>afrodescendientes</w:t>
      </w:r>
      <w:proofErr w:type="spellEnd"/>
      <w:r w:rsidR="00C619F3" w:rsidRPr="00DD0A6A">
        <w:rPr>
          <w:rFonts w:ascii="Arial" w:hAnsi="Arial" w:cs="Arial"/>
        </w:rPr>
        <w:t xml:space="preserve">. </w:t>
      </w:r>
      <w:r w:rsidR="00CF7D11" w:rsidRPr="00DD0A6A">
        <w:rPr>
          <w:rFonts w:ascii="Arial" w:hAnsi="Arial" w:cs="Arial"/>
        </w:rPr>
        <w:t>A</w:t>
      </w:r>
      <w:r w:rsidR="00A74FC1" w:rsidRPr="00DD0A6A">
        <w:rPr>
          <w:rFonts w:ascii="Arial" w:hAnsi="Arial" w:cs="Arial"/>
        </w:rPr>
        <w:t>n</w:t>
      </w:r>
      <w:r w:rsidR="00156D64" w:rsidRPr="00DD0A6A">
        <w:rPr>
          <w:rFonts w:ascii="Arial" w:hAnsi="Arial" w:cs="Arial"/>
        </w:rPr>
        <w:t>alizó</w:t>
      </w:r>
      <w:r w:rsidR="00C619F3" w:rsidRPr="00DD0A6A">
        <w:rPr>
          <w:rFonts w:ascii="Arial" w:hAnsi="Arial" w:cs="Arial"/>
        </w:rPr>
        <w:t xml:space="preserve"> los sesgos </w:t>
      </w:r>
      <w:r w:rsidR="00C619F3" w:rsidRPr="00DD0A6A">
        <w:rPr>
          <w:rFonts w:ascii="Arial" w:hAnsi="Arial" w:cs="Arial"/>
        </w:rPr>
        <w:lastRenderedPageBreak/>
        <w:t xml:space="preserve">raciales presentes en estos sistemas, su uso indebido y las consecuencias discriminatorias sobre los derechos humanos, junto con su potencial positivo en los ámbitos económicos, sociales y culturales para este grupo. </w:t>
      </w:r>
      <w:r w:rsidR="00CE66C5" w:rsidRPr="00DD0A6A">
        <w:rPr>
          <w:rFonts w:ascii="Arial" w:hAnsi="Arial" w:cs="Arial"/>
        </w:rPr>
        <w:t>Su</w:t>
      </w:r>
      <w:r w:rsidR="00C619F3" w:rsidRPr="00DD0A6A">
        <w:rPr>
          <w:rFonts w:ascii="Arial" w:hAnsi="Arial" w:cs="Arial"/>
        </w:rPr>
        <w:t xml:space="preserve"> informe concluy</w:t>
      </w:r>
      <w:r w:rsidR="00DB1240" w:rsidRPr="00DD0A6A">
        <w:rPr>
          <w:rFonts w:ascii="Arial" w:hAnsi="Arial" w:cs="Arial"/>
        </w:rPr>
        <w:t>ó</w:t>
      </w:r>
      <w:r w:rsidR="00C619F3" w:rsidRPr="00DD0A6A">
        <w:rPr>
          <w:rFonts w:ascii="Arial" w:hAnsi="Arial" w:cs="Arial"/>
        </w:rPr>
        <w:t xml:space="preserve"> con</w:t>
      </w:r>
      <w:r w:rsidR="00CE66C5" w:rsidRPr="00DD0A6A">
        <w:rPr>
          <w:rFonts w:ascii="Arial" w:hAnsi="Arial" w:cs="Arial"/>
        </w:rPr>
        <w:t xml:space="preserve"> diversas</w:t>
      </w:r>
      <w:r w:rsidR="00C619F3" w:rsidRPr="00DD0A6A">
        <w:rPr>
          <w:rFonts w:ascii="Arial" w:hAnsi="Arial" w:cs="Arial"/>
        </w:rPr>
        <w:t xml:space="preserve"> recomendaciones internacionales para un uso justo y no discriminatorio de la IA.  </w:t>
      </w:r>
    </w:p>
    <w:p w14:paraId="061BFA1A" w14:textId="7B1CF44F" w:rsidR="00881194" w:rsidRPr="00DD0A6A" w:rsidRDefault="006A77CE" w:rsidP="004661EC">
      <w:pPr>
        <w:rPr>
          <w:rFonts w:ascii="Arial" w:hAnsi="Arial" w:cs="Arial"/>
        </w:rPr>
      </w:pPr>
      <w:r w:rsidRPr="00DD0A6A">
        <w:rPr>
          <w:rFonts w:ascii="Arial" w:hAnsi="Arial" w:cs="Arial"/>
        </w:rPr>
        <w:t xml:space="preserve">(Para conocer más sobre </w:t>
      </w:r>
      <w:r w:rsidR="008E6B30" w:rsidRPr="00DD0A6A">
        <w:rPr>
          <w:rFonts w:ascii="Arial" w:hAnsi="Arial" w:cs="Arial"/>
        </w:rPr>
        <w:t>el informe</w:t>
      </w:r>
      <w:r w:rsidRPr="00DD0A6A">
        <w:rPr>
          <w:rFonts w:ascii="Arial" w:hAnsi="Arial" w:cs="Arial"/>
        </w:rPr>
        <w:t>, consulta el siguiente enlace</w:t>
      </w:r>
      <w:r w:rsidR="004C4017" w:rsidRPr="00DD0A6A">
        <w:rPr>
          <w:rFonts w:ascii="Arial" w:hAnsi="Arial" w:cs="Arial"/>
        </w:rPr>
        <w:t xml:space="preserve"> </w:t>
      </w:r>
      <w:hyperlink r:id="rId24" w:history="1">
        <w:r w:rsidR="00DD0A6A" w:rsidRPr="00D07C83">
          <w:rPr>
            <w:rStyle w:val="Hipervnculo"/>
            <w:rFonts w:ascii="Arial" w:hAnsi="Arial" w:cs="Arial"/>
          </w:rPr>
          <w:t>https://docs.un.org/es/A/HRC/57/70</w:t>
        </w:r>
      </w:hyperlink>
      <w:r w:rsidRPr="00DD0A6A">
        <w:rPr>
          <w:rFonts w:ascii="Arial" w:hAnsi="Arial" w:cs="Arial"/>
        </w:rPr>
        <w:t>).</w:t>
      </w:r>
      <w:r w:rsidR="00DD0A6A">
        <w:rPr>
          <w:rFonts w:ascii="Arial" w:hAnsi="Arial" w:cs="Arial"/>
        </w:rPr>
        <w:t xml:space="preserve"> </w:t>
      </w:r>
    </w:p>
    <w:p w14:paraId="39A53176" w14:textId="77777777" w:rsidR="002724F7" w:rsidRPr="008C2461" w:rsidRDefault="00C619F3" w:rsidP="00565DB2">
      <w:pPr>
        <w:pStyle w:val="Prrafodelista"/>
        <w:numPr>
          <w:ilvl w:val="0"/>
          <w:numId w:val="9"/>
        </w:numPr>
        <w:rPr>
          <w:rFonts w:ascii="Arial" w:hAnsi="Arial" w:cs="Arial"/>
          <w:b/>
          <w:bCs/>
        </w:rPr>
      </w:pPr>
      <w:r w:rsidRPr="008C2461">
        <w:rPr>
          <w:rFonts w:ascii="Arial" w:hAnsi="Arial" w:cs="Arial"/>
          <w:b/>
          <w:bCs/>
        </w:rPr>
        <w:t>Reglamento de Inteligencia Artificial de la Unión Europea</w:t>
      </w:r>
    </w:p>
    <w:p w14:paraId="38183196" w14:textId="55863C60" w:rsidR="00F113A6" w:rsidRPr="00DD0A6A" w:rsidRDefault="00636BDB" w:rsidP="004661EC">
      <w:pPr>
        <w:rPr>
          <w:rFonts w:ascii="Arial" w:hAnsi="Arial" w:cs="Arial"/>
        </w:rPr>
      </w:pPr>
      <w:r w:rsidRPr="00DD0A6A">
        <w:rPr>
          <w:rFonts w:ascii="Arial" w:hAnsi="Arial" w:cs="Arial"/>
        </w:rPr>
        <w:t xml:space="preserve">En junio de </w:t>
      </w:r>
      <w:r w:rsidR="00156878" w:rsidRPr="00DD0A6A">
        <w:rPr>
          <w:rFonts w:ascii="Arial" w:hAnsi="Arial" w:cs="Arial"/>
        </w:rPr>
        <w:t>2024</w:t>
      </w:r>
      <w:r w:rsidR="00B34873" w:rsidRPr="00DD0A6A">
        <w:rPr>
          <w:rFonts w:ascii="Arial" w:hAnsi="Arial" w:cs="Arial"/>
        </w:rPr>
        <w:t>,</w:t>
      </w:r>
      <w:r w:rsidR="00156878" w:rsidRPr="00DD0A6A">
        <w:rPr>
          <w:rFonts w:ascii="Arial" w:hAnsi="Arial" w:cs="Arial"/>
        </w:rPr>
        <w:t xml:space="preserve"> el </w:t>
      </w:r>
      <w:r w:rsidR="00C619F3" w:rsidRPr="00DD0A6A">
        <w:rPr>
          <w:rFonts w:ascii="Arial" w:hAnsi="Arial" w:cs="Arial"/>
        </w:rPr>
        <w:t>Parlamento Europeo y Consejo de la Unión Europea aprobó el Reglamento de IA de la UE, con la finalidad de armonizar las normas locales e impulsar su desarrollo y adopción en el mercado interior, garantizando al mismo tiempo la protección de la salud, la seguridad, los derechos fundamentales, la democracia y el medio ambiente. E</w:t>
      </w:r>
      <w:r w:rsidR="006071B1" w:rsidRPr="00DD0A6A">
        <w:rPr>
          <w:rFonts w:ascii="Arial" w:hAnsi="Arial" w:cs="Arial"/>
        </w:rPr>
        <w:t>ste e</w:t>
      </w:r>
      <w:r w:rsidR="00C619F3" w:rsidRPr="00DD0A6A">
        <w:rPr>
          <w:rFonts w:ascii="Arial" w:hAnsi="Arial" w:cs="Arial"/>
        </w:rPr>
        <w:t xml:space="preserve">stablece reglas claras para la introducción y uso de sistemas de IA en la UE, que varían en función de los riesgos que representa para diversos sectores estratégicos.  </w:t>
      </w:r>
    </w:p>
    <w:p w14:paraId="2A53F7D8" w14:textId="3E1EC05C" w:rsidR="00567FB4" w:rsidRPr="008C2461" w:rsidRDefault="00D879AC" w:rsidP="004661EC">
      <w:pPr>
        <w:rPr>
          <w:rFonts w:ascii="Arial" w:hAnsi="Arial" w:cs="Arial"/>
          <w:b/>
          <w:bCs/>
        </w:rPr>
      </w:pPr>
      <w:r w:rsidRPr="00DD0A6A">
        <w:rPr>
          <w:rFonts w:ascii="Arial" w:hAnsi="Arial" w:cs="Arial"/>
        </w:rPr>
        <w:t xml:space="preserve">(Para conocer más sobre </w:t>
      </w:r>
      <w:r w:rsidR="00B34873" w:rsidRPr="00DD0A6A">
        <w:rPr>
          <w:rFonts w:ascii="Arial" w:hAnsi="Arial" w:cs="Arial"/>
        </w:rPr>
        <w:t>el reglamento</w:t>
      </w:r>
      <w:r w:rsidRPr="00DD0A6A">
        <w:rPr>
          <w:rFonts w:ascii="Arial" w:hAnsi="Arial" w:cs="Arial"/>
        </w:rPr>
        <w:t>, consulta el siguiente enlace</w:t>
      </w:r>
      <w:r w:rsidR="00B34873" w:rsidRPr="00DD0A6A">
        <w:rPr>
          <w:rFonts w:ascii="Arial" w:hAnsi="Arial" w:cs="Arial"/>
        </w:rPr>
        <w:t xml:space="preserve"> </w:t>
      </w:r>
      <w:hyperlink r:id="rId25" w:history="1">
        <w:r w:rsidR="000C6FBE" w:rsidRPr="00DD0A6A">
          <w:rPr>
            <w:rStyle w:val="Hipervnculo"/>
            <w:rFonts w:ascii="Arial" w:hAnsi="Arial" w:cs="Arial"/>
          </w:rPr>
          <w:t>https://www.boe.es/buscar/doc.php?id=DOUE-L-2024-81079</w:t>
        </w:r>
      </w:hyperlink>
      <w:r w:rsidRPr="00DD0A6A">
        <w:rPr>
          <w:rFonts w:ascii="Arial" w:hAnsi="Arial" w:cs="Arial"/>
        </w:rPr>
        <w:t>).</w:t>
      </w:r>
      <w:r w:rsidR="000C6FBE" w:rsidRPr="00DD0A6A">
        <w:rPr>
          <w:rFonts w:ascii="Arial" w:hAnsi="Arial" w:cs="Arial"/>
        </w:rPr>
        <w:t xml:space="preserve"> </w:t>
      </w:r>
    </w:p>
    <w:p w14:paraId="467BB3DB" w14:textId="77777777" w:rsidR="005A6D43" w:rsidRPr="008C2461" w:rsidRDefault="00C619F3" w:rsidP="00B23CD0">
      <w:pPr>
        <w:pStyle w:val="Prrafodelista"/>
        <w:numPr>
          <w:ilvl w:val="0"/>
          <w:numId w:val="9"/>
        </w:numPr>
        <w:rPr>
          <w:rFonts w:ascii="Arial" w:hAnsi="Arial" w:cs="Arial"/>
          <w:b/>
          <w:bCs/>
        </w:rPr>
      </w:pPr>
      <w:r w:rsidRPr="008C2461">
        <w:rPr>
          <w:rFonts w:ascii="Arial" w:hAnsi="Arial" w:cs="Arial"/>
          <w:b/>
          <w:bCs/>
        </w:rPr>
        <w:t>Inteligencia artificial y los derechos de las personas con discapacidad</w:t>
      </w:r>
    </w:p>
    <w:p w14:paraId="09F0A4F6" w14:textId="6E9DF2D0" w:rsidR="00F30E58" w:rsidRPr="00DD0A6A" w:rsidRDefault="000C5C1E" w:rsidP="004661EC">
      <w:pPr>
        <w:rPr>
          <w:rFonts w:ascii="Arial" w:hAnsi="Arial" w:cs="Arial"/>
        </w:rPr>
      </w:pPr>
      <w:r w:rsidRPr="00DD0A6A">
        <w:rPr>
          <w:rFonts w:ascii="Arial" w:hAnsi="Arial" w:cs="Arial"/>
        </w:rPr>
        <w:t>E</w:t>
      </w:r>
      <w:r w:rsidR="00CC77E7" w:rsidRPr="00DD0A6A">
        <w:rPr>
          <w:rFonts w:ascii="Arial" w:hAnsi="Arial" w:cs="Arial"/>
        </w:rPr>
        <w:t>n diciembre de 2021</w:t>
      </w:r>
      <w:r w:rsidR="000A6E1D" w:rsidRPr="00DD0A6A">
        <w:rPr>
          <w:rFonts w:ascii="Arial" w:hAnsi="Arial" w:cs="Arial"/>
        </w:rPr>
        <w:t xml:space="preserve">, el </w:t>
      </w:r>
      <w:r w:rsidR="00C619F3" w:rsidRPr="00DD0A6A">
        <w:rPr>
          <w:rFonts w:ascii="Arial" w:hAnsi="Arial" w:cs="Arial"/>
        </w:rPr>
        <w:t>Relator Especial sobre los derechos de las personas con discapacidad. Diciembre,</w:t>
      </w:r>
      <w:r w:rsidR="001D16A0" w:rsidRPr="00DD0A6A">
        <w:rPr>
          <w:rFonts w:ascii="Arial" w:hAnsi="Arial" w:cs="Arial"/>
        </w:rPr>
        <w:t xml:space="preserve"> </w:t>
      </w:r>
      <w:r w:rsidR="00F5525C" w:rsidRPr="00DD0A6A">
        <w:rPr>
          <w:rFonts w:ascii="Arial" w:hAnsi="Arial" w:cs="Arial"/>
        </w:rPr>
        <w:t>publicó un in</w:t>
      </w:r>
      <w:r w:rsidR="007D4C16" w:rsidRPr="00DD0A6A">
        <w:rPr>
          <w:rFonts w:ascii="Arial" w:hAnsi="Arial" w:cs="Arial"/>
        </w:rPr>
        <w:t xml:space="preserve">forme en el que </w:t>
      </w:r>
      <w:r w:rsidR="000247F4" w:rsidRPr="00DD0A6A">
        <w:rPr>
          <w:rFonts w:ascii="Arial" w:hAnsi="Arial" w:cs="Arial"/>
        </w:rPr>
        <w:t>d</w:t>
      </w:r>
      <w:r w:rsidR="002F7771" w:rsidRPr="00DD0A6A">
        <w:rPr>
          <w:rFonts w:ascii="Arial" w:hAnsi="Arial" w:cs="Arial"/>
        </w:rPr>
        <w:t>estacó</w:t>
      </w:r>
      <w:r w:rsidR="00C619F3" w:rsidRPr="00DD0A6A">
        <w:rPr>
          <w:rFonts w:ascii="Arial" w:hAnsi="Arial" w:cs="Arial"/>
        </w:rPr>
        <w:t xml:space="preserve"> los beneficios que puede producir el uso de la IA a favor de las personas con discapacidad. Sin embargo, aborda la necesidad de implementar un enfoque inclusivo en el diseño y utilización de esta herramienta, de lo contrario acentuaría el contexto de discriminación y desventaja estructural en su contra.  </w:t>
      </w:r>
    </w:p>
    <w:p w14:paraId="484B72EB" w14:textId="2F359A30" w:rsidR="00CF30A3" w:rsidRPr="008C2461" w:rsidRDefault="00E251AD" w:rsidP="004661EC">
      <w:pPr>
        <w:rPr>
          <w:rFonts w:ascii="Arial" w:hAnsi="Arial" w:cs="Arial"/>
          <w:b/>
          <w:bCs/>
        </w:rPr>
      </w:pPr>
      <w:r w:rsidRPr="00DD0A6A">
        <w:rPr>
          <w:rFonts w:ascii="Arial" w:hAnsi="Arial" w:cs="Arial"/>
        </w:rPr>
        <w:t xml:space="preserve">(Para conocer más sobre </w:t>
      </w:r>
      <w:r w:rsidR="00384ADA" w:rsidRPr="00DD0A6A">
        <w:rPr>
          <w:rFonts w:ascii="Arial" w:hAnsi="Arial" w:cs="Arial"/>
        </w:rPr>
        <w:t>el informe</w:t>
      </w:r>
      <w:r w:rsidRPr="00DD0A6A">
        <w:rPr>
          <w:rFonts w:ascii="Arial" w:hAnsi="Arial" w:cs="Arial"/>
        </w:rPr>
        <w:t>, consulta el siguiente enlace</w:t>
      </w:r>
      <w:r w:rsidR="00384ADA" w:rsidRPr="00DD0A6A">
        <w:rPr>
          <w:rFonts w:ascii="Arial" w:hAnsi="Arial" w:cs="Arial"/>
        </w:rPr>
        <w:t xml:space="preserve"> </w:t>
      </w:r>
      <w:hyperlink r:id="rId26" w:history="1">
        <w:r w:rsidR="00DD0A6A" w:rsidRPr="00D07C83">
          <w:rPr>
            <w:rStyle w:val="Hipervnculo"/>
            <w:rFonts w:ascii="Arial" w:hAnsi="Arial" w:cs="Arial"/>
          </w:rPr>
          <w:t>https://docs.un.org/es/A/HRC/49/52</w:t>
        </w:r>
      </w:hyperlink>
      <w:r w:rsidRPr="00DD0A6A">
        <w:rPr>
          <w:rFonts w:ascii="Arial" w:hAnsi="Arial" w:cs="Arial"/>
        </w:rPr>
        <w:t>).</w:t>
      </w:r>
      <w:r w:rsidR="00DD0A6A">
        <w:rPr>
          <w:rFonts w:ascii="Arial" w:hAnsi="Arial" w:cs="Arial"/>
        </w:rPr>
        <w:t xml:space="preserve"> </w:t>
      </w:r>
    </w:p>
    <w:p w14:paraId="02ECC002" w14:textId="77777777" w:rsidR="007F4AFC" w:rsidRPr="008C2461" w:rsidRDefault="00C619F3" w:rsidP="007F6A92">
      <w:pPr>
        <w:pStyle w:val="Prrafodelista"/>
        <w:numPr>
          <w:ilvl w:val="0"/>
          <w:numId w:val="9"/>
        </w:numPr>
        <w:rPr>
          <w:rFonts w:ascii="Arial" w:hAnsi="Arial" w:cs="Arial"/>
          <w:b/>
          <w:bCs/>
        </w:rPr>
      </w:pPr>
      <w:r w:rsidRPr="008C2461">
        <w:rPr>
          <w:rFonts w:ascii="Arial" w:hAnsi="Arial" w:cs="Arial"/>
          <w:b/>
          <w:bCs/>
        </w:rPr>
        <w:t>Recomendación sobre la ética de la inteligencia artificial</w:t>
      </w:r>
    </w:p>
    <w:p w14:paraId="23B6D06A" w14:textId="6ACFDF30" w:rsidR="00CE1F72" w:rsidRPr="00DD0A6A" w:rsidRDefault="007F4AFC" w:rsidP="004661EC">
      <w:pPr>
        <w:rPr>
          <w:rFonts w:ascii="Arial" w:hAnsi="Arial" w:cs="Arial"/>
        </w:rPr>
      </w:pPr>
      <w:r w:rsidRPr="00DD0A6A">
        <w:rPr>
          <w:rFonts w:ascii="Arial" w:hAnsi="Arial" w:cs="Arial"/>
        </w:rPr>
        <w:t>E</w:t>
      </w:r>
      <w:r w:rsidR="00BE7961" w:rsidRPr="00DD0A6A">
        <w:rPr>
          <w:rFonts w:ascii="Arial" w:hAnsi="Arial" w:cs="Arial"/>
        </w:rPr>
        <w:t xml:space="preserve">n </w:t>
      </w:r>
      <w:r w:rsidR="00777205" w:rsidRPr="00DD0A6A">
        <w:rPr>
          <w:rFonts w:ascii="Arial" w:hAnsi="Arial" w:cs="Arial"/>
        </w:rPr>
        <w:t>noviembre de 2021</w:t>
      </w:r>
      <w:r w:rsidR="00384ADA" w:rsidRPr="00DD0A6A">
        <w:rPr>
          <w:rFonts w:ascii="Arial" w:hAnsi="Arial" w:cs="Arial"/>
        </w:rPr>
        <w:t xml:space="preserve">, </w:t>
      </w:r>
      <w:r w:rsidR="0046091E" w:rsidRPr="00DD0A6A">
        <w:rPr>
          <w:rFonts w:ascii="Arial" w:hAnsi="Arial" w:cs="Arial"/>
        </w:rPr>
        <w:t xml:space="preserve">la </w:t>
      </w:r>
      <w:r w:rsidR="00C619F3" w:rsidRPr="00DD0A6A">
        <w:rPr>
          <w:rFonts w:ascii="Arial" w:hAnsi="Arial" w:cs="Arial"/>
        </w:rPr>
        <w:t>UNESCO emitió la recomendación sobre la ética de la inteligencia artificial desde un enfoque normativo y evolutivo orientado por valores que promueven la dignidad humana, el bienestar y la prevención de daños, guiando un uso responsable de la IA. El documento propone acciones políticas para que los Estados establezcan marcos eficaces e inclusivos que proteja</w:t>
      </w:r>
      <w:r w:rsidR="009067C2" w:rsidRPr="00DD0A6A">
        <w:rPr>
          <w:rFonts w:ascii="Arial" w:hAnsi="Arial" w:cs="Arial"/>
        </w:rPr>
        <w:t>n</w:t>
      </w:r>
      <w:r w:rsidR="00C619F3" w:rsidRPr="00DD0A6A">
        <w:rPr>
          <w:rFonts w:ascii="Arial" w:hAnsi="Arial" w:cs="Arial"/>
        </w:rPr>
        <w:t xml:space="preserve"> derechos humanos y ética en ámbitos como gobernanza, datos, medio ambiente, género, cultural, educación, entre otros.</w:t>
      </w:r>
    </w:p>
    <w:p w14:paraId="596C6811" w14:textId="7394FE27" w:rsidR="00514CF0" w:rsidRPr="00DD0A6A" w:rsidRDefault="00514CF0" w:rsidP="00FE1EAE">
      <w:pPr>
        <w:rPr>
          <w:rFonts w:ascii="Arial" w:hAnsi="Arial" w:cs="Arial"/>
        </w:rPr>
      </w:pPr>
      <w:r w:rsidRPr="00DD0A6A">
        <w:rPr>
          <w:rFonts w:ascii="Arial" w:hAnsi="Arial" w:cs="Arial"/>
        </w:rPr>
        <w:lastRenderedPageBreak/>
        <w:t xml:space="preserve">(Para conocer más sobre </w:t>
      </w:r>
      <w:r w:rsidR="002228AC" w:rsidRPr="00DD0A6A">
        <w:rPr>
          <w:rFonts w:ascii="Arial" w:hAnsi="Arial" w:cs="Arial"/>
        </w:rPr>
        <w:t>la recomend</w:t>
      </w:r>
      <w:r w:rsidR="00B26096" w:rsidRPr="00DD0A6A">
        <w:rPr>
          <w:rFonts w:ascii="Arial" w:hAnsi="Arial" w:cs="Arial"/>
        </w:rPr>
        <w:t>ación</w:t>
      </w:r>
      <w:r w:rsidRPr="00DD0A6A">
        <w:rPr>
          <w:rFonts w:ascii="Arial" w:hAnsi="Arial" w:cs="Arial"/>
        </w:rPr>
        <w:t>, consulta el siguiente enlace</w:t>
      </w:r>
      <w:r w:rsidR="00B26096" w:rsidRPr="00DD0A6A">
        <w:rPr>
          <w:rFonts w:ascii="Arial" w:hAnsi="Arial" w:cs="Arial"/>
        </w:rPr>
        <w:t xml:space="preserve"> </w:t>
      </w:r>
      <w:hyperlink r:id="rId27" w:history="1">
        <w:r w:rsidR="001C4FD4" w:rsidRPr="00DD0A6A">
          <w:rPr>
            <w:rStyle w:val="Hipervnculo"/>
            <w:rFonts w:ascii="Arial" w:hAnsi="Arial" w:cs="Arial"/>
          </w:rPr>
          <w:t>https://unesdoc.unesco.org/ark:/48223/pf0000381137_spa</w:t>
        </w:r>
      </w:hyperlink>
      <w:r w:rsidRPr="00DD0A6A">
        <w:rPr>
          <w:rFonts w:ascii="Arial" w:hAnsi="Arial" w:cs="Arial"/>
        </w:rPr>
        <w:t>)</w:t>
      </w:r>
      <w:r w:rsidR="001C4FD4" w:rsidRPr="00DD0A6A">
        <w:rPr>
          <w:rFonts w:ascii="Arial" w:hAnsi="Arial" w:cs="Arial"/>
        </w:rPr>
        <w:t xml:space="preserve"> </w:t>
      </w:r>
      <w:r w:rsidRPr="00DD0A6A">
        <w:rPr>
          <w:rFonts w:ascii="Arial" w:hAnsi="Arial" w:cs="Arial"/>
        </w:rPr>
        <w:t>.</w:t>
      </w:r>
    </w:p>
    <w:p w14:paraId="5824A139" w14:textId="77777777" w:rsidR="0087565D" w:rsidRPr="00DD0A6A" w:rsidRDefault="0087565D" w:rsidP="004661EC">
      <w:pPr>
        <w:rPr>
          <w:rFonts w:ascii="Arial" w:hAnsi="Arial" w:cs="Arial"/>
        </w:rPr>
      </w:pPr>
    </w:p>
    <w:p w14:paraId="7D1F4C5F" w14:textId="77777777" w:rsidR="0087565D" w:rsidRPr="00DD0A6A" w:rsidRDefault="0087565D" w:rsidP="004661EC">
      <w:pPr>
        <w:rPr>
          <w:rFonts w:ascii="Arial" w:hAnsi="Arial" w:cs="Arial"/>
        </w:rPr>
      </w:pPr>
    </w:p>
    <w:p w14:paraId="29E68057" w14:textId="77777777" w:rsidR="00436F83" w:rsidRPr="00DD0A6A" w:rsidRDefault="00436F83" w:rsidP="00436F83">
      <w:pPr>
        <w:keepNext/>
        <w:keepLines/>
        <w:spacing w:before="360" w:after="80"/>
        <w:outlineLvl w:val="0"/>
        <w:rPr>
          <w:rFonts w:ascii="Arial" w:eastAsiaTheme="majorEastAsia" w:hAnsi="Arial" w:cs="Arial"/>
          <w:color w:val="0F4761" w:themeColor="accent1" w:themeShade="BF"/>
          <w:sz w:val="40"/>
          <w:szCs w:val="40"/>
        </w:rPr>
      </w:pPr>
    </w:p>
    <w:p w14:paraId="5BEE9264" w14:textId="77777777" w:rsidR="00436F83" w:rsidRPr="00DD0A6A" w:rsidRDefault="00436F83">
      <w:pPr>
        <w:rPr>
          <w:rFonts w:ascii="Arial" w:eastAsiaTheme="majorEastAsia" w:hAnsi="Arial" w:cs="Arial"/>
          <w:color w:val="0F4761" w:themeColor="accent1" w:themeShade="BF"/>
          <w:sz w:val="40"/>
          <w:szCs w:val="40"/>
        </w:rPr>
      </w:pPr>
      <w:r w:rsidRPr="00DD0A6A">
        <w:rPr>
          <w:rFonts w:ascii="Arial" w:eastAsiaTheme="majorEastAsia" w:hAnsi="Arial" w:cs="Arial"/>
          <w:color w:val="0F4761" w:themeColor="accent1" w:themeShade="BF"/>
          <w:sz w:val="40"/>
          <w:szCs w:val="40"/>
        </w:rPr>
        <w:br w:type="page"/>
      </w:r>
    </w:p>
    <w:p w14:paraId="6BA94D68" w14:textId="01FA47D7" w:rsidR="00436F83" w:rsidRPr="00DD0A6A" w:rsidRDefault="00436F83" w:rsidP="00436F83">
      <w:pPr>
        <w:keepNext/>
        <w:keepLines/>
        <w:spacing w:before="360" w:after="80"/>
        <w:outlineLvl w:val="0"/>
        <w:rPr>
          <w:rFonts w:ascii="Arial" w:eastAsiaTheme="majorEastAsia" w:hAnsi="Arial" w:cs="Arial"/>
          <w:color w:val="0F4761" w:themeColor="accent1" w:themeShade="BF"/>
          <w:sz w:val="40"/>
          <w:szCs w:val="40"/>
        </w:rPr>
      </w:pPr>
      <w:r w:rsidRPr="00DD0A6A">
        <w:rPr>
          <w:rFonts w:ascii="Arial" w:eastAsiaTheme="majorEastAsia" w:hAnsi="Arial" w:cs="Arial"/>
          <w:color w:val="0F4761" w:themeColor="accent1" w:themeShade="BF"/>
          <w:sz w:val="40"/>
          <w:szCs w:val="40"/>
        </w:rPr>
        <w:lastRenderedPageBreak/>
        <w:t xml:space="preserve">Panorama internacional: lo más reciente  </w:t>
      </w:r>
    </w:p>
    <w:p w14:paraId="590B779B" w14:textId="77777777" w:rsidR="00436F83" w:rsidRPr="008C2461" w:rsidRDefault="00436F83" w:rsidP="00436F83">
      <w:pPr>
        <w:numPr>
          <w:ilvl w:val="0"/>
          <w:numId w:val="4"/>
        </w:numPr>
        <w:contextualSpacing/>
        <w:rPr>
          <w:rFonts w:ascii="Arial" w:hAnsi="Arial" w:cs="Arial"/>
          <w:b/>
          <w:bCs/>
        </w:rPr>
      </w:pPr>
      <w:r w:rsidRPr="008C2461">
        <w:rPr>
          <w:rFonts w:ascii="Arial" w:hAnsi="Arial" w:cs="Arial"/>
          <w:b/>
          <w:bCs/>
        </w:rPr>
        <w:t>Recomendación CM/</w:t>
      </w:r>
      <w:proofErr w:type="spellStart"/>
      <w:r w:rsidRPr="008C2461">
        <w:rPr>
          <w:rFonts w:ascii="Arial" w:hAnsi="Arial" w:cs="Arial"/>
          <w:b/>
          <w:bCs/>
        </w:rPr>
        <w:t>Rec</w:t>
      </w:r>
      <w:proofErr w:type="spellEnd"/>
      <w:r w:rsidRPr="008C2461">
        <w:rPr>
          <w:rFonts w:ascii="Arial" w:hAnsi="Arial" w:cs="Arial"/>
          <w:b/>
          <w:bCs/>
        </w:rPr>
        <w:t xml:space="preserve">(2025)7 sobre la igualdad de derechos de las personas </w:t>
      </w:r>
      <w:proofErr w:type="spellStart"/>
      <w:r w:rsidRPr="008C2461">
        <w:rPr>
          <w:rFonts w:ascii="Arial" w:hAnsi="Arial" w:cs="Arial"/>
          <w:b/>
          <w:bCs/>
        </w:rPr>
        <w:t>intersexuales</w:t>
      </w:r>
      <w:proofErr w:type="spellEnd"/>
    </w:p>
    <w:p w14:paraId="27F853A5" w14:textId="77777777" w:rsidR="00436F83" w:rsidRPr="00DD0A6A" w:rsidRDefault="00436F83" w:rsidP="00436F83">
      <w:pPr>
        <w:rPr>
          <w:rFonts w:ascii="Arial" w:hAnsi="Arial" w:cs="Arial"/>
        </w:rPr>
      </w:pPr>
      <w:r w:rsidRPr="00DD0A6A">
        <w:rPr>
          <w:rFonts w:ascii="Arial" w:hAnsi="Arial" w:cs="Arial"/>
        </w:rPr>
        <w:t>En octubre de 2025, el Comité de Ministros del Consejo de Europa publicó la recomendación CM/</w:t>
      </w:r>
      <w:proofErr w:type="spellStart"/>
      <w:r w:rsidRPr="00DD0A6A">
        <w:rPr>
          <w:rFonts w:ascii="Arial" w:hAnsi="Arial" w:cs="Arial"/>
        </w:rPr>
        <w:t>Rec</w:t>
      </w:r>
      <w:proofErr w:type="spellEnd"/>
      <w:r w:rsidRPr="00DD0A6A">
        <w:rPr>
          <w:rFonts w:ascii="Arial" w:hAnsi="Arial" w:cs="Arial"/>
        </w:rPr>
        <w:t xml:space="preserve">(2025)7. Este es el primer instrumento internacional que contiene una serie de obligaciones que deberán cumplir los Estados parte del Consejo de Europa para proteger y promover los derechos de las personas </w:t>
      </w:r>
      <w:proofErr w:type="spellStart"/>
      <w:r w:rsidRPr="00DD0A6A">
        <w:rPr>
          <w:rFonts w:ascii="Arial" w:hAnsi="Arial" w:cs="Arial"/>
        </w:rPr>
        <w:t>intersexuales</w:t>
      </w:r>
      <w:proofErr w:type="spellEnd"/>
      <w:r w:rsidRPr="00DD0A6A">
        <w:rPr>
          <w:rFonts w:ascii="Arial" w:hAnsi="Arial" w:cs="Arial"/>
        </w:rPr>
        <w:t xml:space="preserve">. Entre otras cosas, establece la obligación de adoptar medidas para prohibir intervenciones o tratamientos médicos no consentidos, así como la creación de mecanismos para denunciar tales hechos y obtener una reparación integral. </w:t>
      </w:r>
    </w:p>
    <w:p w14:paraId="7CADAEB7" w14:textId="77777777" w:rsidR="00436F83" w:rsidRPr="008C2461" w:rsidRDefault="00436F83" w:rsidP="00436F83">
      <w:pPr>
        <w:rPr>
          <w:rFonts w:ascii="Arial" w:hAnsi="Arial" w:cs="Arial"/>
          <w:b/>
          <w:bCs/>
        </w:rPr>
      </w:pPr>
      <w:r w:rsidRPr="00DD0A6A">
        <w:rPr>
          <w:rFonts w:ascii="Arial" w:hAnsi="Arial" w:cs="Arial"/>
        </w:rPr>
        <w:t>(Para conocer más sobre la Recomendación CM/</w:t>
      </w:r>
      <w:proofErr w:type="spellStart"/>
      <w:r w:rsidRPr="00DD0A6A">
        <w:rPr>
          <w:rFonts w:ascii="Arial" w:hAnsi="Arial" w:cs="Arial"/>
        </w:rPr>
        <w:t>Rec</w:t>
      </w:r>
      <w:proofErr w:type="spellEnd"/>
      <w:r w:rsidRPr="00DD0A6A">
        <w:rPr>
          <w:rFonts w:ascii="Arial" w:hAnsi="Arial" w:cs="Arial"/>
        </w:rPr>
        <w:t xml:space="preserve">(2025)7, consulta el siguiente enlace </w:t>
      </w:r>
      <w:hyperlink r:id="rId28" w:anchor="{%22CoEIdentifier%22:[%22091259488028b934%22],%22sort%22:[%22CoEValidationDate%20Descending%22]}" w:history="1">
        <w:r w:rsidRPr="00DD0A6A">
          <w:rPr>
            <w:rFonts w:ascii="Arial" w:hAnsi="Arial" w:cs="Arial"/>
            <w:color w:val="467886"/>
            <w:u w:val="single"/>
          </w:rPr>
          <w:t>https://search.coe.int/cm#{%22CoEIdentifier%22:[%22091259488028b934%22],%22sort%22:[%22CoEValidationDate%20Descending%22]}</w:t>
        </w:r>
      </w:hyperlink>
      <w:r w:rsidRPr="00DD0A6A">
        <w:rPr>
          <w:rFonts w:ascii="Arial" w:hAnsi="Arial" w:cs="Arial"/>
        </w:rPr>
        <w:t>).</w:t>
      </w:r>
      <w:r w:rsidRPr="008C2461">
        <w:rPr>
          <w:rFonts w:ascii="Arial" w:hAnsi="Arial" w:cs="Arial"/>
          <w:b/>
          <w:bCs/>
        </w:rPr>
        <w:t xml:space="preserve"> </w:t>
      </w:r>
    </w:p>
    <w:p w14:paraId="2E149127" w14:textId="77777777" w:rsidR="00436F83" w:rsidRPr="008C2461" w:rsidRDefault="00436F83" w:rsidP="00436F83">
      <w:pPr>
        <w:numPr>
          <w:ilvl w:val="0"/>
          <w:numId w:val="4"/>
        </w:numPr>
        <w:contextualSpacing/>
        <w:rPr>
          <w:rFonts w:ascii="Arial" w:hAnsi="Arial" w:cs="Arial"/>
          <w:b/>
          <w:bCs/>
        </w:rPr>
      </w:pPr>
      <w:r w:rsidRPr="008C2461">
        <w:rPr>
          <w:rFonts w:ascii="Arial" w:hAnsi="Arial" w:cs="Arial"/>
          <w:b/>
          <w:bCs/>
        </w:rPr>
        <w:t>Reconocimiento de los pueblos indígenas</w:t>
      </w:r>
    </w:p>
    <w:p w14:paraId="66114395" w14:textId="77777777" w:rsidR="00436F83" w:rsidRPr="00DD0A6A" w:rsidRDefault="00436F83" w:rsidP="00436F83">
      <w:pPr>
        <w:rPr>
          <w:rFonts w:ascii="Arial" w:hAnsi="Arial" w:cs="Arial"/>
        </w:rPr>
      </w:pPr>
      <w:r w:rsidRPr="00DD0A6A">
        <w:rPr>
          <w:rFonts w:ascii="Arial" w:hAnsi="Arial" w:cs="Arial"/>
        </w:rPr>
        <w:t xml:space="preserve">En agosto de 2025, la Relatora Especial sobre los derechos de los pueblos indígenas publicó un informe que busca aclarar conceptos y principios esenciales relativos a los pueblos y comunidades indígenas para facilitar su comprensión y aplicación por los Estados parte de la Declaración de las Naciones Unidas sobre los Derechos de los Pueblos Indígenas. En este, destacó que el primer paso para garantizar el acceso a la justicia de los pueblos indígenas es reconocerlos como titulares de derechos.  </w:t>
      </w:r>
    </w:p>
    <w:p w14:paraId="3F5A90BB" w14:textId="7311B8F1" w:rsidR="00436F83" w:rsidRPr="00DD0A6A" w:rsidRDefault="00436F83" w:rsidP="00436F83">
      <w:pPr>
        <w:rPr>
          <w:rFonts w:ascii="Arial" w:hAnsi="Arial" w:cs="Arial"/>
        </w:rPr>
      </w:pPr>
      <w:r w:rsidRPr="00DD0A6A">
        <w:rPr>
          <w:rFonts w:ascii="Arial" w:hAnsi="Arial" w:cs="Arial"/>
        </w:rPr>
        <w:t xml:space="preserve">(Para conocer más sobre el informe, consulta el siguiente enlace </w:t>
      </w:r>
      <w:hyperlink r:id="rId29" w:history="1">
        <w:r w:rsidR="00DD0A6A" w:rsidRPr="00D07C83">
          <w:rPr>
            <w:rStyle w:val="Hipervnculo"/>
            <w:rFonts w:ascii="Arial" w:hAnsi="Arial" w:cs="Arial"/>
          </w:rPr>
          <w:t>https://docs.un.org/es/A/HRC/60/29</w:t>
        </w:r>
      </w:hyperlink>
      <w:r w:rsidRPr="00DD0A6A">
        <w:rPr>
          <w:rFonts w:ascii="Arial" w:hAnsi="Arial" w:cs="Arial"/>
        </w:rPr>
        <w:t>).</w:t>
      </w:r>
      <w:r w:rsidR="00DD0A6A">
        <w:rPr>
          <w:rFonts w:ascii="Arial" w:hAnsi="Arial" w:cs="Arial"/>
        </w:rPr>
        <w:t xml:space="preserve"> </w:t>
      </w:r>
    </w:p>
    <w:p w14:paraId="106F3B77" w14:textId="77777777" w:rsidR="00436F83" w:rsidRPr="008C2461" w:rsidRDefault="00436F83" w:rsidP="00436F83">
      <w:pPr>
        <w:numPr>
          <w:ilvl w:val="0"/>
          <w:numId w:val="4"/>
        </w:numPr>
        <w:contextualSpacing/>
        <w:rPr>
          <w:rFonts w:ascii="Arial" w:hAnsi="Arial" w:cs="Arial"/>
          <w:b/>
          <w:bCs/>
        </w:rPr>
      </w:pPr>
      <w:r w:rsidRPr="008C2461">
        <w:rPr>
          <w:rFonts w:ascii="Arial" w:hAnsi="Arial" w:cs="Arial"/>
          <w:b/>
          <w:bCs/>
        </w:rPr>
        <w:t>Desapariciones forzadas e involuntarias</w:t>
      </w:r>
    </w:p>
    <w:p w14:paraId="1648FC6E" w14:textId="77777777" w:rsidR="00436F83" w:rsidRPr="00DD0A6A" w:rsidRDefault="00436F83" w:rsidP="00436F83">
      <w:pPr>
        <w:rPr>
          <w:rFonts w:ascii="Arial" w:hAnsi="Arial" w:cs="Arial"/>
        </w:rPr>
      </w:pPr>
      <w:r w:rsidRPr="00DD0A6A">
        <w:rPr>
          <w:rFonts w:ascii="Arial" w:hAnsi="Arial" w:cs="Arial"/>
        </w:rPr>
        <w:t xml:space="preserve">En julio de 2025, el Grupo de Trabajo sobre las Desapariciones Forzadas o Involuntarias publicó un informe en el que señala, entre otras cosas, cómo las desapariciones forzadas se utilizan para reprimir a defensores de la tierra, los recursos naturales y el medio ambiente, en un contexto marcado por marcos jurídicos débiles, corrupción, impunidad y complicidad entre actores estatales y empresariales. Además, expuso algunas medidas que deben adoptar los Estados para prevenir, investigar y sancionar estas violaciones, subrayando la necesidad de garantizar protección, reparación y rendición de cuentas. </w:t>
      </w:r>
    </w:p>
    <w:p w14:paraId="0908C448" w14:textId="477193CE" w:rsidR="00436F83" w:rsidRPr="00DD0A6A" w:rsidRDefault="00436F83" w:rsidP="00436F83">
      <w:pPr>
        <w:rPr>
          <w:rFonts w:ascii="Arial" w:hAnsi="Arial" w:cs="Arial"/>
        </w:rPr>
      </w:pPr>
      <w:r w:rsidRPr="00DD0A6A">
        <w:rPr>
          <w:rFonts w:ascii="Arial" w:hAnsi="Arial" w:cs="Arial"/>
        </w:rPr>
        <w:t xml:space="preserve">(Para conocer más sobre el informe, consulta el siguiente enlace </w:t>
      </w:r>
      <w:hyperlink r:id="rId30" w:history="1">
        <w:r w:rsidR="00DD0A6A" w:rsidRPr="00D07C83">
          <w:rPr>
            <w:rStyle w:val="Hipervnculo"/>
            <w:rFonts w:ascii="Arial" w:hAnsi="Arial" w:cs="Arial"/>
          </w:rPr>
          <w:t>https://docs.un.org/es/A/HRC/60/35</w:t>
        </w:r>
      </w:hyperlink>
      <w:r w:rsidRPr="00DD0A6A">
        <w:rPr>
          <w:rFonts w:ascii="Arial" w:hAnsi="Arial" w:cs="Arial"/>
        </w:rPr>
        <w:t>).</w:t>
      </w:r>
      <w:r w:rsidR="00DD0A6A">
        <w:rPr>
          <w:rFonts w:ascii="Arial" w:hAnsi="Arial" w:cs="Arial"/>
        </w:rPr>
        <w:t xml:space="preserve"> </w:t>
      </w:r>
    </w:p>
    <w:p w14:paraId="305EBA1A" w14:textId="77777777" w:rsidR="00436F83" w:rsidRPr="008C2461" w:rsidRDefault="00436F83" w:rsidP="00436F83">
      <w:pPr>
        <w:numPr>
          <w:ilvl w:val="0"/>
          <w:numId w:val="4"/>
        </w:numPr>
        <w:contextualSpacing/>
        <w:rPr>
          <w:rFonts w:ascii="Arial" w:hAnsi="Arial" w:cs="Arial"/>
          <w:b/>
          <w:bCs/>
        </w:rPr>
      </w:pPr>
      <w:r w:rsidRPr="008C2461">
        <w:rPr>
          <w:rFonts w:ascii="Arial" w:hAnsi="Arial" w:cs="Arial"/>
          <w:b/>
          <w:bCs/>
        </w:rPr>
        <w:lastRenderedPageBreak/>
        <w:t>Las distintas manifestaciones de violencia contra las mujeres y las niñas en el contexto de la reproducción subrogada</w:t>
      </w:r>
    </w:p>
    <w:p w14:paraId="3D1636E9" w14:textId="77777777" w:rsidR="00436F83" w:rsidRPr="00DD0A6A" w:rsidRDefault="00436F83" w:rsidP="00436F83">
      <w:pPr>
        <w:rPr>
          <w:rFonts w:ascii="Arial" w:hAnsi="Arial" w:cs="Arial"/>
        </w:rPr>
      </w:pPr>
      <w:r w:rsidRPr="00DD0A6A">
        <w:rPr>
          <w:rFonts w:ascii="Arial" w:hAnsi="Arial" w:cs="Arial"/>
        </w:rPr>
        <w:t xml:space="preserve">En julio de 2025, la Relatora Especial Relatora Especial sobre la violencia contra las mujeres y las niñas, sus causas y consecuencias publicó un informe en la que expuso los efectos dañinos que tiene la práctica de la maternidad subrogada, especialmente para las mujeres que viven en condiciones de desventaja estructural. Entre otras cosas, destacó que este tipo de maternidad refuerza los estereotipos sexistas y mercantiliza las funciones reproductivas y, por otra parte, aumenta el grado de marginación y vulnerabilidad en la que se encuentran, a la vez que agudiza distintos tipos de violencia a la que se enfrentan las mujeres y las niñas. </w:t>
      </w:r>
    </w:p>
    <w:p w14:paraId="18455CB8" w14:textId="450B117E" w:rsidR="00436F83" w:rsidRPr="008C2461" w:rsidRDefault="00436F83" w:rsidP="00436F83">
      <w:pPr>
        <w:rPr>
          <w:rFonts w:ascii="Arial" w:hAnsi="Arial" w:cs="Arial"/>
          <w:b/>
          <w:bCs/>
        </w:rPr>
      </w:pPr>
      <w:r w:rsidRPr="00DD0A6A">
        <w:rPr>
          <w:rFonts w:ascii="Arial" w:hAnsi="Arial" w:cs="Arial"/>
        </w:rPr>
        <w:t xml:space="preserve">(Para conocer más sobre el informe, consulta el siguiente enlace </w:t>
      </w:r>
      <w:hyperlink r:id="rId31" w:history="1">
        <w:r w:rsidR="00DD0A6A" w:rsidRPr="00D07C83">
          <w:rPr>
            <w:rStyle w:val="Hipervnculo"/>
            <w:rFonts w:ascii="Arial" w:hAnsi="Arial" w:cs="Arial"/>
          </w:rPr>
          <w:t>https://docs.un.org/es/A/80/158</w:t>
        </w:r>
      </w:hyperlink>
      <w:r w:rsidRPr="00DD0A6A">
        <w:rPr>
          <w:rFonts w:ascii="Arial" w:hAnsi="Arial" w:cs="Arial"/>
        </w:rPr>
        <w:t>).</w:t>
      </w:r>
      <w:r w:rsidR="00DD0A6A" w:rsidRPr="008C2461">
        <w:rPr>
          <w:rFonts w:ascii="Arial" w:hAnsi="Arial" w:cs="Arial"/>
          <w:b/>
          <w:bCs/>
        </w:rPr>
        <w:t xml:space="preserve"> </w:t>
      </w:r>
    </w:p>
    <w:p w14:paraId="3802AAAD" w14:textId="77777777" w:rsidR="00436F83" w:rsidRPr="008C2461" w:rsidRDefault="00436F83" w:rsidP="00436F83">
      <w:pPr>
        <w:numPr>
          <w:ilvl w:val="0"/>
          <w:numId w:val="4"/>
        </w:numPr>
        <w:contextualSpacing/>
        <w:rPr>
          <w:rFonts w:ascii="Arial" w:hAnsi="Arial" w:cs="Arial"/>
          <w:b/>
          <w:bCs/>
        </w:rPr>
      </w:pPr>
      <w:r w:rsidRPr="008C2461">
        <w:rPr>
          <w:rFonts w:ascii="Arial" w:hAnsi="Arial" w:cs="Arial"/>
          <w:b/>
          <w:bCs/>
        </w:rPr>
        <w:t>El derecho de los Pueblos Indígenas a mantener y desarrollar sistemas de justicia</w:t>
      </w:r>
    </w:p>
    <w:p w14:paraId="595A92A7" w14:textId="77777777" w:rsidR="00436F83" w:rsidRPr="00DD0A6A" w:rsidRDefault="00436F83" w:rsidP="00436F83">
      <w:pPr>
        <w:rPr>
          <w:rFonts w:ascii="Arial" w:hAnsi="Arial" w:cs="Arial"/>
        </w:rPr>
      </w:pPr>
      <w:r w:rsidRPr="00DD0A6A">
        <w:rPr>
          <w:rFonts w:ascii="Arial" w:hAnsi="Arial" w:cs="Arial"/>
        </w:rPr>
        <w:t>En mayo de 2025, la Relatora Especial sobre la independencia de los magistrados y abogados destacó que los sistemas de justicia indígenas, reconocidos internacionalmente, son vitales para la autonomía y resiliencia de los Pueblos Indígenas. Señaló que estos se enfrentan a diversos obstáculos para mantener estos sistemas, como falta de reconocimiento y la ausencia de adaptación de la justicia ordinaria para satisfacer sus necesidades. Igualmente, instó a los Estados a reconocerlos constitucionalmente, respetar sus decisiones, evitar criminalizar a las autoridades indígenas y fortalecer su coordinación con la justicia ordinaria.</w:t>
      </w:r>
    </w:p>
    <w:p w14:paraId="02B8E86A" w14:textId="3591FF4E" w:rsidR="00436F83" w:rsidRPr="00DD0A6A" w:rsidRDefault="00436F83" w:rsidP="00436F83">
      <w:pPr>
        <w:rPr>
          <w:rFonts w:ascii="Arial" w:hAnsi="Arial" w:cs="Arial"/>
        </w:rPr>
      </w:pPr>
      <w:r w:rsidRPr="00DD0A6A">
        <w:rPr>
          <w:rFonts w:ascii="Arial" w:hAnsi="Arial" w:cs="Arial"/>
        </w:rPr>
        <w:t xml:space="preserve">(Para conocer más sobre el informe, consulta el siguiente enlace </w:t>
      </w:r>
      <w:hyperlink r:id="rId32" w:history="1">
        <w:r w:rsidR="00DD0A6A" w:rsidRPr="00D07C83">
          <w:rPr>
            <w:rStyle w:val="Hipervnculo"/>
            <w:rFonts w:ascii="Arial" w:hAnsi="Arial" w:cs="Arial"/>
          </w:rPr>
          <w:t>https://docs.un.org/es/A/HRC/59/52</w:t>
        </w:r>
      </w:hyperlink>
      <w:r w:rsidRPr="00DD0A6A">
        <w:rPr>
          <w:rFonts w:ascii="Arial" w:hAnsi="Arial" w:cs="Arial"/>
        </w:rPr>
        <w:t>).</w:t>
      </w:r>
      <w:r w:rsidR="00DD0A6A">
        <w:rPr>
          <w:rFonts w:ascii="Arial" w:hAnsi="Arial" w:cs="Arial"/>
        </w:rPr>
        <w:t xml:space="preserve"> </w:t>
      </w:r>
    </w:p>
    <w:p w14:paraId="0AB8D286" w14:textId="77777777" w:rsidR="00436F83" w:rsidRPr="00DD0A6A" w:rsidRDefault="00436F83" w:rsidP="00436F83">
      <w:pPr>
        <w:rPr>
          <w:rFonts w:ascii="Arial" w:hAnsi="Arial" w:cs="Arial"/>
        </w:rPr>
      </w:pPr>
    </w:p>
    <w:p w14:paraId="6F711201" w14:textId="77777777" w:rsidR="00436F83" w:rsidRPr="00DD0A6A" w:rsidRDefault="00436F83" w:rsidP="00436F83">
      <w:pPr>
        <w:rPr>
          <w:rFonts w:ascii="Arial" w:hAnsi="Arial" w:cs="Arial"/>
        </w:rPr>
      </w:pPr>
    </w:p>
    <w:p w14:paraId="5FCCB174" w14:textId="77777777" w:rsidR="00436F83" w:rsidRPr="00DD0A6A" w:rsidRDefault="00436F83" w:rsidP="00436F83">
      <w:pPr>
        <w:rPr>
          <w:rFonts w:ascii="Arial" w:hAnsi="Arial" w:cs="Arial"/>
        </w:rPr>
      </w:pPr>
    </w:p>
    <w:p w14:paraId="52E1B6A7" w14:textId="77777777" w:rsidR="00300FAA" w:rsidRPr="00DD0A6A" w:rsidRDefault="00300FAA" w:rsidP="004661EC">
      <w:pPr>
        <w:rPr>
          <w:rFonts w:ascii="Arial" w:hAnsi="Arial" w:cs="Arial"/>
        </w:rPr>
      </w:pPr>
    </w:p>
    <w:p w14:paraId="6B9692C8" w14:textId="77777777" w:rsidR="00345548" w:rsidRPr="00DD0A6A" w:rsidRDefault="00345548" w:rsidP="004661EC">
      <w:pPr>
        <w:rPr>
          <w:rFonts w:ascii="Arial" w:hAnsi="Arial" w:cs="Arial"/>
        </w:rPr>
      </w:pPr>
    </w:p>
    <w:p w14:paraId="22433B76" w14:textId="77777777" w:rsidR="00345548" w:rsidRPr="00DD0A6A" w:rsidRDefault="00345548">
      <w:pPr>
        <w:rPr>
          <w:rFonts w:ascii="Arial" w:hAnsi="Arial" w:cs="Arial"/>
        </w:rPr>
      </w:pPr>
      <w:r w:rsidRPr="00DD0A6A">
        <w:rPr>
          <w:rFonts w:ascii="Arial" w:hAnsi="Arial" w:cs="Arial"/>
        </w:rPr>
        <w:br w:type="page"/>
      </w:r>
    </w:p>
    <w:p w14:paraId="7A4025A7" w14:textId="77777777" w:rsidR="001B72AF" w:rsidRPr="00DD0A6A" w:rsidRDefault="001B72AF" w:rsidP="00265A51">
      <w:pPr>
        <w:pStyle w:val="Ttulo1"/>
        <w:rPr>
          <w:rFonts w:ascii="Arial" w:hAnsi="Arial" w:cs="Arial"/>
          <w:lang w:eastAsia="en-US"/>
        </w:rPr>
      </w:pPr>
      <w:r w:rsidRPr="00DD0A6A">
        <w:rPr>
          <w:rFonts w:ascii="Arial" w:hAnsi="Arial" w:cs="Arial"/>
          <w:lang w:eastAsia="en-US"/>
        </w:rPr>
        <w:lastRenderedPageBreak/>
        <w:t xml:space="preserve">México ante los sistemas internacionales de justicia  </w:t>
      </w:r>
    </w:p>
    <w:p w14:paraId="50EC950F" w14:textId="09F16F8F" w:rsidR="00483284" w:rsidRPr="00DD0A6A" w:rsidRDefault="001B72AF" w:rsidP="004661EC">
      <w:pPr>
        <w:rPr>
          <w:rFonts w:ascii="Arial" w:eastAsiaTheme="minorHAnsi" w:hAnsi="Arial" w:cs="Arial"/>
          <w:lang w:eastAsia="en-US"/>
        </w:rPr>
      </w:pPr>
      <w:r w:rsidRPr="00DD0A6A">
        <w:rPr>
          <w:rFonts w:ascii="Arial" w:eastAsiaTheme="minorHAnsi" w:hAnsi="Arial" w:cs="Arial"/>
          <w:lang w:eastAsia="en-US"/>
        </w:rPr>
        <w:t xml:space="preserve">En este apartado, cuarta hoja, se muestra la posición que guarda México frente los sistemas internacionales de justicia. Del mismo modo, muestra información que puede ser de interés para el lector.  </w:t>
      </w:r>
    </w:p>
    <w:p w14:paraId="6FE49A04" w14:textId="630CC71F" w:rsidR="00264267" w:rsidRPr="00DD0A6A" w:rsidRDefault="0058213C" w:rsidP="00F61FCB">
      <w:pPr>
        <w:pStyle w:val="Prrafodelista"/>
        <w:numPr>
          <w:ilvl w:val="0"/>
          <w:numId w:val="6"/>
        </w:numPr>
        <w:rPr>
          <w:rFonts w:ascii="Arial" w:eastAsiaTheme="minorHAnsi" w:hAnsi="Arial" w:cs="Arial"/>
          <w:lang w:eastAsia="en-US"/>
        </w:rPr>
      </w:pPr>
      <w:r w:rsidRPr="00DD0A6A">
        <w:rPr>
          <w:rFonts w:ascii="Arial" w:hAnsi="Arial" w:cs="Arial"/>
          <w:lang w:eastAsia="en-US"/>
        </w:rPr>
        <w:t>E</w:t>
      </w:r>
      <w:r w:rsidR="00561C6F" w:rsidRPr="00DD0A6A">
        <w:rPr>
          <w:rFonts w:ascii="Arial" w:hAnsi="Arial" w:cs="Arial"/>
          <w:lang w:eastAsia="en-US"/>
        </w:rPr>
        <w:t>n</w:t>
      </w:r>
      <w:r w:rsidRPr="00DD0A6A">
        <w:rPr>
          <w:rFonts w:ascii="Arial" w:hAnsi="Arial" w:cs="Arial"/>
          <w:lang w:eastAsia="en-US"/>
        </w:rPr>
        <w:t xml:space="preserve"> diciembre </w:t>
      </w:r>
      <w:r w:rsidR="00431BE2" w:rsidRPr="00DD0A6A">
        <w:rPr>
          <w:rFonts w:ascii="Arial" w:hAnsi="Arial" w:cs="Arial"/>
          <w:lang w:eastAsia="en-US"/>
        </w:rPr>
        <w:t xml:space="preserve">de 2025 </w:t>
      </w:r>
      <w:r w:rsidR="007426B3" w:rsidRPr="00DD0A6A">
        <w:rPr>
          <w:rFonts w:ascii="Arial" w:hAnsi="Arial" w:cs="Arial"/>
          <w:lang w:eastAsia="en-US"/>
        </w:rPr>
        <w:t>l</w:t>
      </w:r>
      <w:r w:rsidR="00657718" w:rsidRPr="00DD0A6A">
        <w:rPr>
          <w:rFonts w:ascii="Arial" w:hAnsi="Arial" w:cs="Arial"/>
          <w:lang w:eastAsia="en-US"/>
        </w:rPr>
        <w:t>a Corte IDH determinó que</w:t>
      </w:r>
      <w:r w:rsidR="00E35DB4" w:rsidRPr="00DD0A6A">
        <w:rPr>
          <w:rFonts w:ascii="Arial" w:hAnsi="Arial" w:cs="Arial"/>
          <w:lang w:eastAsia="en-US"/>
        </w:rPr>
        <w:t xml:space="preserve"> en </w:t>
      </w:r>
      <w:r w:rsidR="00942CD5" w:rsidRPr="00DD0A6A">
        <w:rPr>
          <w:rFonts w:ascii="Arial" w:hAnsi="Arial" w:cs="Arial"/>
          <w:lang w:eastAsia="en-US"/>
        </w:rPr>
        <w:t>el Caso García Andrade y otros Vs. México</w:t>
      </w:r>
      <w:r w:rsidR="00624398" w:rsidRPr="00DD0A6A">
        <w:rPr>
          <w:rFonts w:ascii="Arial" w:hAnsi="Arial" w:cs="Arial"/>
          <w:lang w:eastAsia="en-US"/>
        </w:rPr>
        <w:t xml:space="preserve">, </w:t>
      </w:r>
      <w:r w:rsidR="001251A6" w:rsidRPr="00DD0A6A">
        <w:rPr>
          <w:rFonts w:ascii="Arial" w:hAnsi="Arial" w:cs="Arial"/>
          <w:lang w:eastAsia="en-US"/>
        </w:rPr>
        <w:t>el</w:t>
      </w:r>
      <w:r w:rsidR="00657718" w:rsidRPr="00DD0A6A">
        <w:rPr>
          <w:rFonts w:ascii="Arial" w:hAnsi="Arial" w:cs="Arial"/>
          <w:lang w:eastAsia="en-US"/>
        </w:rPr>
        <w:t xml:space="preserve"> Estado mexicano es responsable por el feminicidio de Lilia Alejandra García Andrade y por la falta de medidas de protección a favor de su madre como defensora de derechos humanos. </w:t>
      </w:r>
    </w:p>
    <w:p w14:paraId="095CEC22" w14:textId="1BA29637" w:rsidR="002C105E" w:rsidRPr="00DD0A6A" w:rsidRDefault="00740272" w:rsidP="00C81655">
      <w:pPr>
        <w:ind w:left="708" w:firstLine="12"/>
        <w:rPr>
          <w:rFonts w:ascii="Arial" w:hAnsi="Arial" w:cs="Arial"/>
        </w:rPr>
      </w:pPr>
      <w:r w:rsidRPr="00DD0A6A">
        <w:rPr>
          <w:rFonts w:ascii="Arial" w:hAnsi="Arial" w:cs="Arial"/>
        </w:rPr>
        <w:t xml:space="preserve">(Para conocer más sobre </w:t>
      </w:r>
      <w:r w:rsidR="00B26096" w:rsidRPr="00DD0A6A">
        <w:rPr>
          <w:rFonts w:ascii="Arial" w:hAnsi="Arial" w:cs="Arial"/>
        </w:rPr>
        <w:t>el caso</w:t>
      </w:r>
      <w:r w:rsidRPr="00DD0A6A">
        <w:rPr>
          <w:rFonts w:ascii="Arial" w:hAnsi="Arial" w:cs="Arial"/>
        </w:rPr>
        <w:t>, consulta el siguiente enlace</w:t>
      </w:r>
      <w:r w:rsidR="0041696C" w:rsidRPr="00DD0A6A">
        <w:rPr>
          <w:rFonts w:ascii="Arial" w:hAnsi="Arial" w:cs="Arial"/>
        </w:rPr>
        <w:t xml:space="preserve"> </w:t>
      </w:r>
      <w:hyperlink r:id="rId33" w:history="1">
        <w:r w:rsidR="00DD0A6A" w:rsidRPr="00D07C83">
          <w:rPr>
            <w:rStyle w:val="Hipervnculo"/>
            <w:rFonts w:ascii="Arial" w:hAnsi="Arial" w:cs="Arial"/>
          </w:rPr>
          <w:t>https://corteidh.or.cr/docs/casos/articulos/seriec_563_esp.pdf</w:t>
        </w:r>
      </w:hyperlink>
      <w:r w:rsidRPr="00DD0A6A">
        <w:rPr>
          <w:rFonts w:ascii="Arial" w:hAnsi="Arial" w:cs="Arial"/>
        </w:rPr>
        <w:t>).</w:t>
      </w:r>
      <w:r w:rsidR="00DD0A6A">
        <w:rPr>
          <w:rFonts w:ascii="Arial" w:hAnsi="Arial" w:cs="Arial"/>
        </w:rPr>
        <w:t xml:space="preserve"> </w:t>
      </w:r>
    </w:p>
    <w:p w14:paraId="514BA537" w14:textId="7A031D44" w:rsidR="00983B2C" w:rsidRPr="00DD0A6A" w:rsidRDefault="00F502BB" w:rsidP="00A11F56">
      <w:pPr>
        <w:pStyle w:val="Prrafodelista"/>
        <w:numPr>
          <w:ilvl w:val="0"/>
          <w:numId w:val="6"/>
        </w:numPr>
        <w:rPr>
          <w:rFonts w:ascii="Arial" w:eastAsiaTheme="minorHAnsi" w:hAnsi="Arial" w:cs="Arial"/>
          <w:lang w:eastAsia="en-US"/>
        </w:rPr>
      </w:pPr>
      <w:r w:rsidRPr="00DD0A6A">
        <w:rPr>
          <w:rFonts w:ascii="Arial" w:hAnsi="Arial" w:cs="Arial"/>
          <w:lang w:eastAsia="en-US"/>
        </w:rPr>
        <w:t xml:space="preserve">En </w:t>
      </w:r>
      <w:r w:rsidR="00071B4E" w:rsidRPr="00DD0A6A">
        <w:rPr>
          <w:rFonts w:ascii="Arial" w:hAnsi="Arial" w:cs="Arial"/>
          <w:lang w:eastAsia="en-US"/>
        </w:rPr>
        <w:t>diciembre de 202</w:t>
      </w:r>
      <w:r w:rsidR="00714BF8" w:rsidRPr="00DD0A6A">
        <w:rPr>
          <w:rFonts w:ascii="Arial" w:hAnsi="Arial" w:cs="Arial"/>
          <w:lang w:eastAsia="en-US"/>
        </w:rPr>
        <w:t xml:space="preserve">5 la Corte </w:t>
      </w:r>
      <w:r w:rsidR="001F047C" w:rsidRPr="00DD0A6A">
        <w:rPr>
          <w:rFonts w:ascii="Arial" w:hAnsi="Arial" w:cs="Arial"/>
          <w:lang w:eastAsia="en-US"/>
        </w:rPr>
        <w:t>IDH determin</w:t>
      </w:r>
      <w:r w:rsidR="00B11EE5" w:rsidRPr="00DD0A6A">
        <w:rPr>
          <w:rFonts w:ascii="Arial" w:hAnsi="Arial" w:cs="Arial"/>
          <w:lang w:eastAsia="en-US"/>
        </w:rPr>
        <w:t>ó que en</w:t>
      </w:r>
      <w:r w:rsidR="00DC5702" w:rsidRPr="00DD0A6A">
        <w:rPr>
          <w:rFonts w:ascii="Arial" w:hAnsi="Arial" w:cs="Arial"/>
          <w:lang w:eastAsia="en-US"/>
        </w:rPr>
        <w:t xml:space="preserve"> el </w:t>
      </w:r>
      <w:r w:rsidR="00657718" w:rsidRPr="00DD0A6A">
        <w:rPr>
          <w:rFonts w:ascii="Arial" w:hAnsi="Arial" w:cs="Arial"/>
          <w:lang w:eastAsia="en-US"/>
        </w:rPr>
        <w:t>Caso Ascencio Rosario y otros Vs. México</w:t>
      </w:r>
      <w:r w:rsidR="005A68DC" w:rsidRPr="00DD0A6A">
        <w:rPr>
          <w:rFonts w:ascii="Arial" w:hAnsi="Arial" w:cs="Arial"/>
          <w:lang w:eastAsia="en-US"/>
        </w:rPr>
        <w:t xml:space="preserve">, </w:t>
      </w:r>
      <w:r w:rsidR="00427855" w:rsidRPr="00DD0A6A">
        <w:rPr>
          <w:rFonts w:ascii="Arial" w:hAnsi="Arial" w:cs="Arial"/>
          <w:lang w:eastAsia="en-US"/>
        </w:rPr>
        <w:t>México es respons</w:t>
      </w:r>
      <w:r w:rsidR="005E1DAA" w:rsidRPr="00DD0A6A">
        <w:rPr>
          <w:rFonts w:ascii="Arial" w:hAnsi="Arial" w:cs="Arial"/>
          <w:lang w:eastAsia="en-US"/>
        </w:rPr>
        <w:t>able</w:t>
      </w:r>
      <w:r w:rsidR="00553CD1" w:rsidRPr="00DD0A6A">
        <w:rPr>
          <w:rFonts w:ascii="Arial" w:hAnsi="Arial" w:cs="Arial"/>
          <w:lang w:eastAsia="en-US"/>
        </w:rPr>
        <w:t xml:space="preserve"> </w:t>
      </w:r>
      <w:r w:rsidR="00657718" w:rsidRPr="00DD0A6A">
        <w:rPr>
          <w:rFonts w:ascii="Arial" w:hAnsi="Arial" w:cs="Arial"/>
          <w:lang w:eastAsia="en-US"/>
        </w:rPr>
        <w:t xml:space="preserve">por la violación sexual, tortura y muerte de Ernestina Ascencio Rosario, una mujer indígena de 73 años, y por la vulneración del derecho en contra de sus familiares.  </w:t>
      </w:r>
    </w:p>
    <w:p w14:paraId="125A739F" w14:textId="6190955C" w:rsidR="00CA478D" w:rsidRPr="00DD0A6A" w:rsidRDefault="00740272" w:rsidP="005B48E1">
      <w:pPr>
        <w:ind w:left="708" w:firstLine="12"/>
        <w:rPr>
          <w:rFonts w:ascii="Arial" w:hAnsi="Arial" w:cs="Arial"/>
        </w:rPr>
      </w:pPr>
      <w:r w:rsidRPr="00DD0A6A">
        <w:rPr>
          <w:rFonts w:ascii="Arial" w:hAnsi="Arial" w:cs="Arial"/>
        </w:rPr>
        <w:t xml:space="preserve">(Para conocer más sobre </w:t>
      </w:r>
      <w:r w:rsidR="00B26096" w:rsidRPr="00DD0A6A">
        <w:rPr>
          <w:rFonts w:ascii="Arial" w:hAnsi="Arial" w:cs="Arial"/>
        </w:rPr>
        <w:t>el caso</w:t>
      </w:r>
      <w:r w:rsidRPr="00DD0A6A">
        <w:rPr>
          <w:rFonts w:ascii="Arial" w:hAnsi="Arial" w:cs="Arial"/>
        </w:rPr>
        <w:t>, consulta el siguiente enlace</w:t>
      </w:r>
      <w:r w:rsidR="0041696C" w:rsidRPr="00DD0A6A">
        <w:rPr>
          <w:rFonts w:ascii="Arial" w:hAnsi="Arial" w:cs="Arial"/>
        </w:rPr>
        <w:t xml:space="preserve"> </w:t>
      </w:r>
      <w:hyperlink r:id="rId34" w:history="1">
        <w:r w:rsidR="00DD0A6A" w:rsidRPr="00D07C83">
          <w:rPr>
            <w:rStyle w:val="Hipervnculo"/>
            <w:rFonts w:ascii="Arial" w:hAnsi="Arial" w:cs="Arial"/>
          </w:rPr>
          <w:t>https://corteidh.or.cr/docs/casos/articulos/seriec_567_esp.pdf</w:t>
        </w:r>
      </w:hyperlink>
      <w:r w:rsidRPr="00DD0A6A">
        <w:rPr>
          <w:rFonts w:ascii="Arial" w:hAnsi="Arial" w:cs="Arial"/>
        </w:rPr>
        <w:t>).</w:t>
      </w:r>
      <w:r w:rsidR="00DD0A6A">
        <w:rPr>
          <w:rFonts w:ascii="Arial" w:hAnsi="Arial" w:cs="Arial"/>
        </w:rPr>
        <w:t xml:space="preserve"> </w:t>
      </w:r>
    </w:p>
    <w:p w14:paraId="7F400776" w14:textId="364B16BC" w:rsidR="003E7108" w:rsidRPr="00DD0A6A" w:rsidRDefault="00657718" w:rsidP="00A11F56">
      <w:pPr>
        <w:pStyle w:val="Prrafodelista"/>
        <w:numPr>
          <w:ilvl w:val="0"/>
          <w:numId w:val="6"/>
        </w:numPr>
        <w:rPr>
          <w:rFonts w:ascii="Arial" w:hAnsi="Arial" w:cs="Arial"/>
          <w:lang w:eastAsia="en-US"/>
        </w:rPr>
      </w:pPr>
      <w:r w:rsidRPr="00DD0A6A">
        <w:rPr>
          <w:rFonts w:ascii="Arial" w:hAnsi="Arial" w:cs="Arial"/>
          <w:lang w:eastAsia="en-US"/>
        </w:rPr>
        <w:t>El 18 de noviembre</w:t>
      </w:r>
      <w:r w:rsidR="001B7E09" w:rsidRPr="00DD0A6A">
        <w:rPr>
          <w:rFonts w:ascii="Arial" w:hAnsi="Arial" w:cs="Arial"/>
          <w:lang w:eastAsia="en-US"/>
        </w:rPr>
        <w:t xml:space="preserve"> de 2025</w:t>
      </w:r>
      <w:r w:rsidR="00AF2B54" w:rsidRPr="00DD0A6A">
        <w:rPr>
          <w:rFonts w:ascii="Arial" w:hAnsi="Arial" w:cs="Arial"/>
          <w:lang w:eastAsia="en-US"/>
        </w:rPr>
        <w:t xml:space="preserve"> la C</w:t>
      </w:r>
      <w:r w:rsidR="009C7BCB" w:rsidRPr="00DD0A6A">
        <w:rPr>
          <w:rFonts w:ascii="Arial" w:hAnsi="Arial" w:cs="Arial"/>
          <w:lang w:eastAsia="en-US"/>
        </w:rPr>
        <w:t>omisión I</w:t>
      </w:r>
      <w:r w:rsidR="007A3A45" w:rsidRPr="00DD0A6A">
        <w:rPr>
          <w:rFonts w:ascii="Arial" w:hAnsi="Arial" w:cs="Arial"/>
          <w:lang w:eastAsia="en-US"/>
        </w:rPr>
        <w:t>nteramerica</w:t>
      </w:r>
      <w:r w:rsidR="0047420F" w:rsidRPr="00DD0A6A">
        <w:rPr>
          <w:rFonts w:ascii="Arial" w:hAnsi="Arial" w:cs="Arial"/>
          <w:lang w:eastAsia="en-US"/>
        </w:rPr>
        <w:t>na de Der</w:t>
      </w:r>
      <w:r w:rsidR="001634CC" w:rsidRPr="00DD0A6A">
        <w:rPr>
          <w:rFonts w:ascii="Arial" w:hAnsi="Arial" w:cs="Arial"/>
          <w:lang w:eastAsia="en-US"/>
        </w:rPr>
        <w:t xml:space="preserve">echos Humanos </w:t>
      </w:r>
      <w:r w:rsidRPr="00DD0A6A">
        <w:rPr>
          <w:rFonts w:ascii="Arial" w:hAnsi="Arial" w:cs="Arial"/>
          <w:lang w:eastAsia="en-US"/>
        </w:rPr>
        <w:t xml:space="preserve">llevó a cabo una audiencia pública sobre el derecho a la libre determinación de los pueblos y comunidades indígenas y </w:t>
      </w:r>
      <w:proofErr w:type="spellStart"/>
      <w:r w:rsidRPr="00DD0A6A">
        <w:rPr>
          <w:rFonts w:ascii="Arial" w:hAnsi="Arial" w:cs="Arial"/>
          <w:lang w:eastAsia="en-US"/>
        </w:rPr>
        <w:t>afromexicanas</w:t>
      </w:r>
      <w:proofErr w:type="spellEnd"/>
      <w:r w:rsidRPr="00DD0A6A">
        <w:rPr>
          <w:rFonts w:ascii="Arial" w:hAnsi="Arial" w:cs="Arial"/>
          <w:lang w:eastAsia="en-US"/>
        </w:rPr>
        <w:t xml:space="preserve">. Durante la audiencia, la SCJN subrayó la importancia que la institución le da a este derecho, al incluirlo como eje estratégico tanto en la labor jurisdiccional, como en la política institucional.  </w:t>
      </w:r>
    </w:p>
    <w:p w14:paraId="09AE3D65" w14:textId="02F78D8F" w:rsidR="000F57E0" w:rsidRPr="00DD0A6A" w:rsidRDefault="00C0195F" w:rsidP="0074503B">
      <w:pPr>
        <w:ind w:left="720"/>
        <w:rPr>
          <w:rFonts w:ascii="Arial" w:hAnsi="Arial" w:cs="Arial"/>
        </w:rPr>
      </w:pPr>
      <w:r w:rsidRPr="00DD0A6A">
        <w:rPr>
          <w:rFonts w:ascii="Arial" w:hAnsi="Arial" w:cs="Arial"/>
        </w:rPr>
        <w:t xml:space="preserve">(Para conocer más sobre </w:t>
      </w:r>
      <w:r w:rsidR="00F5460B" w:rsidRPr="00DD0A6A">
        <w:rPr>
          <w:rFonts w:ascii="Arial" w:hAnsi="Arial" w:cs="Arial"/>
        </w:rPr>
        <w:t>la audiencia pública</w:t>
      </w:r>
      <w:r w:rsidRPr="00DD0A6A">
        <w:rPr>
          <w:rFonts w:ascii="Arial" w:hAnsi="Arial" w:cs="Arial"/>
        </w:rPr>
        <w:t>, consulta el siguiente enlace</w:t>
      </w:r>
      <w:r w:rsidR="0041696C" w:rsidRPr="00DD0A6A">
        <w:rPr>
          <w:rFonts w:ascii="Arial" w:hAnsi="Arial" w:cs="Arial"/>
        </w:rPr>
        <w:t xml:space="preserve"> </w:t>
      </w:r>
      <w:hyperlink r:id="rId35" w:history="1">
        <w:r w:rsidR="00DD0A6A" w:rsidRPr="00D07C83">
          <w:rPr>
            <w:rStyle w:val="Hipervnculo"/>
            <w:rFonts w:ascii="Arial" w:hAnsi="Arial" w:cs="Arial"/>
          </w:rPr>
          <w:t>https://www.oas.org/es/cidh/sesiones/audiencia.asp?Hearing=3852</w:t>
        </w:r>
      </w:hyperlink>
      <w:r w:rsidRPr="00DD0A6A">
        <w:rPr>
          <w:rFonts w:ascii="Arial" w:hAnsi="Arial" w:cs="Arial"/>
        </w:rPr>
        <w:t>).</w:t>
      </w:r>
      <w:r w:rsidR="00DD0A6A">
        <w:rPr>
          <w:rFonts w:ascii="Arial" w:hAnsi="Arial" w:cs="Arial"/>
        </w:rPr>
        <w:t xml:space="preserve"> </w:t>
      </w:r>
    </w:p>
    <w:p w14:paraId="5376D84C" w14:textId="04272612" w:rsidR="007F23ED" w:rsidRPr="00DD0A6A" w:rsidRDefault="002B085C" w:rsidP="00A11F56">
      <w:pPr>
        <w:pStyle w:val="Prrafodelista"/>
        <w:numPr>
          <w:ilvl w:val="0"/>
          <w:numId w:val="6"/>
        </w:numPr>
        <w:rPr>
          <w:rFonts w:ascii="Arial" w:hAnsi="Arial" w:cs="Arial"/>
          <w:lang w:eastAsia="en-US"/>
        </w:rPr>
      </w:pPr>
      <w:r w:rsidRPr="00DD0A6A">
        <w:rPr>
          <w:rFonts w:ascii="Arial" w:hAnsi="Arial" w:cs="Arial"/>
          <w:lang w:eastAsia="en-US"/>
        </w:rPr>
        <w:t>E</w:t>
      </w:r>
      <w:r w:rsidR="000B2FB2" w:rsidRPr="00DD0A6A">
        <w:rPr>
          <w:rFonts w:ascii="Arial" w:hAnsi="Arial" w:cs="Arial"/>
          <w:lang w:eastAsia="en-US"/>
        </w:rPr>
        <w:t>n noviembre de</w:t>
      </w:r>
      <w:r w:rsidR="00C65128" w:rsidRPr="00DD0A6A">
        <w:rPr>
          <w:rFonts w:ascii="Arial" w:hAnsi="Arial" w:cs="Arial"/>
          <w:lang w:eastAsia="en-US"/>
        </w:rPr>
        <w:t xml:space="preserve"> 2025 la </w:t>
      </w:r>
      <w:r w:rsidR="005A6556" w:rsidRPr="00DD0A6A">
        <w:rPr>
          <w:rFonts w:ascii="Arial" w:hAnsi="Arial" w:cs="Arial"/>
          <w:lang w:eastAsia="en-US"/>
        </w:rPr>
        <w:t>Comisión</w:t>
      </w:r>
      <w:r w:rsidR="000332B2" w:rsidRPr="00DD0A6A">
        <w:rPr>
          <w:rFonts w:ascii="Arial" w:hAnsi="Arial" w:cs="Arial"/>
          <w:lang w:eastAsia="en-US"/>
        </w:rPr>
        <w:t xml:space="preserve"> Interamerican</w:t>
      </w:r>
      <w:r w:rsidR="009C4653" w:rsidRPr="00DD0A6A">
        <w:rPr>
          <w:rFonts w:ascii="Arial" w:hAnsi="Arial" w:cs="Arial"/>
          <w:lang w:eastAsia="en-US"/>
        </w:rPr>
        <w:t>a de Derechos H</w:t>
      </w:r>
      <w:r w:rsidR="00E5581B" w:rsidRPr="00DD0A6A">
        <w:rPr>
          <w:rFonts w:ascii="Arial" w:hAnsi="Arial" w:cs="Arial"/>
          <w:lang w:eastAsia="en-US"/>
        </w:rPr>
        <w:t xml:space="preserve">umanos </w:t>
      </w:r>
      <w:r w:rsidR="005A6556" w:rsidRPr="00DD0A6A">
        <w:rPr>
          <w:rFonts w:ascii="Arial" w:hAnsi="Arial" w:cs="Arial"/>
          <w:lang w:eastAsia="en-US"/>
        </w:rPr>
        <w:t>condenó</w:t>
      </w:r>
      <w:r w:rsidR="00C614CD" w:rsidRPr="00DD0A6A">
        <w:rPr>
          <w:rFonts w:ascii="Arial" w:hAnsi="Arial" w:cs="Arial"/>
          <w:lang w:eastAsia="en-US"/>
        </w:rPr>
        <w:t xml:space="preserve"> </w:t>
      </w:r>
      <w:r w:rsidR="00F75128" w:rsidRPr="00DD0A6A">
        <w:rPr>
          <w:rFonts w:ascii="Arial" w:hAnsi="Arial" w:cs="Arial"/>
          <w:lang w:eastAsia="en-US"/>
        </w:rPr>
        <w:t xml:space="preserve">el </w:t>
      </w:r>
      <w:r w:rsidR="00657718" w:rsidRPr="00DD0A6A">
        <w:rPr>
          <w:rFonts w:ascii="Arial" w:hAnsi="Arial" w:cs="Arial"/>
          <w:lang w:eastAsia="en-US"/>
        </w:rPr>
        <w:t>homicidio de Carlos Manzo, Alcalde de Uruapan</w:t>
      </w:r>
      <w:r w:rsidR="00AA3C79" w:rsidRPr="00DD0A6A">
        <w:rPr>
          <w:rFonts w:ascii="Arial" w:hAnsi="Arial" w:cs="Arial"/>
          <w:lang w:eastAsia="en-US"/>
        </w:rPr>
        <w:t>, Estado de Mic</w:t>
      </w:r>
      <w:r w:rsidR="00F47DE6" w:rsidRPr="00DD0A6A">
        <w:rPr>
          <w:rFonts w:ascii="Arial" w:hAnsi="Arial" w:cs="Arial"/>
          <w:lang w:eastAsia="en-US"/>
        </w:rPr>
        <w:t>hoacán</w:t>
      </w:r>
      <w:r w:rsidR="00FD5D40" w:rsidRPr="00DD0A6A">
        <w:rPr>
          <w:rFonts w:ascii="Arial" w:hAnsi="Arial" w:cs="Arial"/>
          <w:lang w:eastAsia="en-US"/>
        </w:rPr>
        <w:t xml:space="preserve">. </w:t>
      </w:r>
      <w:r w:rsidR="00657718" w:rsidRPr="00DD0A6A">
        <w:rPr>
          <w:rFonts w:ascii="Arial" w:hAnsi="Arial" w:cs="Arial"/>
          <w:lang w:eastAsia="en-US"/>
        </w:rPr>
        <w:t xml:space="preserve">Como parte de su pronunciamiento, señaló que las autoridades estatales deben investigar los hechos, considerando la posible participación del crimen organizado y adoptar las medidas de seguridad que sean necesarias para evitar que estos hechos se repitan en contra de personas funcionarias públicas. </w:t>
      </w:r>
    </w:p>
    <w:p w14:paraId="50D49041" w14:textId="06949200" w:rsidR="00332DBB" w:rsidRPr="00DD0A6A" w:rsidRDefault="00AF0C78" w:rsidP="00715FE1">
      <w:pPr>
        <w:ind w:left="708" w:firstLine="12"/>
        <w:rPr>
          <w:rFonts w:ascii="Arial" w:hAnsi="Arial" w:cs="Arial"/>
        </w:rPr>
      </w:pPr>
      <w:r w:rsidRPr="00DD0A6A">
        <w:rPr>
          <w:rFonts w:ascii="Arial" w:hAnsi="Arial" w:cs="Arial"/>
        </w:rPr>
        <w:t xml:space="preserve">(Para conocer más sobre </w:t>
      </w:r>
      <w:r w:rsidR="00F5460B" w:rsidRPr="00DD0A6A">
        <w:rPr>
          <w:rFonts w:ascii="Arial" w:hAnsi="Arial" w:cs="Arial"/>
        </w:rPr>
        <w:t>el pronunciamiento</w:t>
      </w:r>
      <w:r w:rsidRPr="00DD0A6A">
        <w:rPr>
          <w:rFonts w:ascii="Arial" w:hAnsi="Arial" w:cs="Arial"/>
        </w:rPr>
        <w:t>, consulta el siguiente enlace</w:t>
      </w:r>
      <w:r w:rsidR="00A80601" w:rsidRPr="00DD0A6A">
        <w:rPr>
          <w:rFonts w:ascii="Arial" w:hAnsi="Arial" w:cs="Arial"/>
        </w:rPr>
        <w:t xml:space="preserve"> </w:t>
      </w:r>
      <w:hyperlink r:id="rId36" w:history="1">
        <w:r w:rsidR="00DD0A6A" w:rsidRPr="00D07C83">
          <w:rPr>
            <w:rStyle w:val="Hipervnculo"/>
            <w:rFonts w:ascii="Arial" w:hAnsi="Arial" w:cs="Arial"/>
          </w:rPr>
          <w:t>https://x.com/cidh/status/1985812441838575991?s=61</w:t>
        </w:r>
      </w:hyperlink>
      <w:r w:rsidRPr="00DD0A6A">
        <w:rPr>
          <w:rFonts w:ascii="Arial" w:hAnsi="Arial" w:cs="Arial"/>
        </w:rPr>
        <w:t>).</w:t>
      </w:r>
      <w:r w:rsidR="00DD0A6A">
        <w:rPr>
          <w:rFonts w:ascii="Arial" w:hAnsi="Arial" w:cs="Arial"/>
        </w:rPr>
        <w:t xml:space="preserve"> </w:t>
      </w:r>
    </w:p>
    <w:p w14:paraId="214BBC75" w14:textId="5311AE23" w:rsidR="00573E46" w:rsidRPr="00DD0A6A" w:rsidRDefault="008220FD" w:rsidP="00573E46">
      <w:pPr>
        <w:pStyle w:val="Prrafodelista"/>
        <w:numPr>
          <w:ilvl w:val="0"/>
          <w:numId w:val="6"/>
        </w:numPr>
        <w:rPr>
          <w:rFonts w:ascii="Arial" w:hAnsi="Arial" w:cs="Arial"/>
          <w:lang w:eastAsia="en-US"/>
        </w:rPr>
      </w:pPr>
      <w:r w:rsidRPr="00DD0A6A">
        <w:rPr>
          <w:rFonts w:ascii="Arial" w:hAnsi="Arial" w:cs="Arial"/>
          <w:lang w:eastAsia="en-US"/>
        </w:rPr>
        <w:lastRenderedPageBreak/>
        <w:t xml:space="preserve">En </w:t>
      </w:r>
      <w:r w:rsidR="003214BF" w:rsidRPr="00DD0A6A">
        <w:rPr>
          <w:rFonts w:ascii="Arial" w:hAnsi="Arial" w:cs="Arial"/>
          <w:lang w:eastAsia="en-US"/>
        </w:rPr>
        <w:t xml:space="preserve">noviembre </w:t>
      </w:r>
      <w:r w:rsidR="001645E3" w:rsidRPr="00DD0A6A">
        <w:rPr>
          <w:rFonts w:ascii="Arial" w:hAnsi="Arial" w:cs="Arial"/>
          <w:lang w:eastAsia="en-US"/>
        </w:rPr>
        <w:t>de 2025</w:t>
      </w:r>
      <w:r w:rsidR="0089631B" w:rsidRPr="00DD0A6A">
        <w:rPr>
          <w:rFonts w:ascii="Arial" w:hAnsi="Arial" w:cs="Arial"/>
          <w:lang w:eastAsia="en-US"/>
        </w:rPr>
        <w:t>,</w:t>
      </w:r>
      <w:r w:rsidR="001645E3" w:rsidRPr="00DD0A6A">
        <w:rPr>
          <w:rFonts w:ascii="Arial" w:hAnsi="Arial" w:cs="Arial"/>
          <w:lang w:eastAsia="en-US"/>
        </w:rPr>
        <w:t xml:space="preserve"> </w:t>
      </w:r>
      <w:r w:rsidR="00BE3A3B" w:rsidRPr="00DD0A6A">
        <w:rPr>
          <w:rFonts w:ascii="Arial" w:hAnsi="Arial" w:cs="Arial"/>
          <w:lang w:eastAsia="en-US"/>
        </w:rPr>
        <w:t>l</w:t>
      </w:r>
      <w:r w:rsidR="00657718" w:rsidRPr="00DD0A6A">
        <w:rPr>
          <w:rFonts w:ascii="Arial" w:hAnsi="Arial" w:cs="Arial"/>
          <w:lang w:eastAsia="en-US"/>
        </w:rPr>
        <w:t xml:space="preserve">a Vicepresidenta de la CIDH y Relatora para México Andrea </w:t>
      </w:r>
      <w:proofErr w:type="spellStart"/>
      <w:r w:rsidR="00657718" w:rsidRPr="00DD0A6A">
        <w:rPr>
          <w:rFonts w:ascii="Arial" w:hAnsi="Arial" w:cs="Arial"/>
          <w:lang w:eastAsia="en-US"/>
        </w:rPr>
        <w:t>Pochak</w:t>
      </w:r>
      <w:proofErr w:type="spellEnd"/>
      <w:r w:rsidR="00657718" w:rsidRPr="00DD0A6A">
        <w:rPr>
          <w:rFonts w:ascii="Arial" w:hAnsi="Arial" w:cs="Arial"/>
          <w:lang w:eastAsia="en-US"/>
        </w:rPr>
        <w:t xml:space="preserve">, se </w:t>
      </w:r>
      <w:r w:rsidR="003A7B7C" w:rsidRPr="00DD0A6A">
        <w:rPr>
          <w:rFonts w:ascii="Arial" w:hAnsi="Arial" w:cs="Arial"/>
          <w:lang w:eastAsia="en-US"/>
        </w:rPr>
        <w:t>reun</w:t>
      </w:r>
      <w:r w:rsidR="00E0791F" w:rsidRPr="00DD0A6A">
        <w:rPr>
          <w:rFonts w:ascii="Arial" w:hAnsi="Arial" w:cs="Arial"/>
          <w:lang w:eastAsia="en-US"/>
        </w:rPr>
        <w:t xml:space="preserve">ió </w:t>
      </w:r>
      <w:r w:rsidR="00657718" w:rsidRPr="00DD0A6A">
        <w:rPr>
          <w:rFonts w:ascii="Arial" w:hAnsi="Arial" w:cs="Arial"/>
          <w:lang w:eastAsia="en-US"/>
        </w:rPr>
        <w:t xml:space="preserve">on el Ministro Presidente de la Suprema Corte Hugo Aguilar Ortiz, para entablar un diálogo en torno a la implementación de la reforma judicial y las medidas que se han adoptado por la Corte a partir de su nueva conformación con el objetivo de salvaguardar los derechos humanos.  </w:t>
      </w:r>
    </w:p>
    <w:p w14:paraId="1767E90D" w14:textId="0AC91840" w:rsidR="00573E46" w:rsidRPr="00DD0A6A" w:rsidRDefault="00D46644" w:rsidP="009018F9">
      <w:pPr>
        <w:ind w:left="708" w:firstLine="12"/>
        <w:rPr>
          <w:rFonts w:ascii="Arial" w:hAnsi="Arial" w:cs="Arial"/>
        </w:rPr>
      </w:pPr>
      <w:r w:rsidRPr="00DD0A6A">
        <w:rPr>
          <w:rFonts w:ascii="Arial" w:hAnsi="Arial" w:cs="Arial"/>
        </w:rPr>
        <w:t xml:space="preserve">(Para conocer más sobre </w:t>
      </w:r>
      <w:r w:rsidR="00E0791F" w:rsidRPr="00DD0A6A">
        <w:rPr>
          <w:rFonts w:ascii="Arial" w:hAnsi="Arial" w:cs="Arial"/>
        </w:rPr>
        <w:t>la reunión</w:t>
      </w:r>
      <w:r w:rsidRPr="00DD0A6A">
        <w:rPr>
          <w:rFonts w:ascii="Arial" w:hAnsi="Arial" w:cs="Arial"/>
        </w:rPr>
        <w:t>, consulta el siguiente enlace</w:t>
      </w:r>
      <w:r w:rsidR="00A80601" w:rsidRPr="00DD0A6A">
        <w:rPr>
          <w:rFonts w:ascii="Arial" w:hAnsi="Arial" w:cs="Arial"/>
        </w:rPr>
        <w:t xml:space="preserve"> </w:t>
      </w:r>
      <w:hyperlink r:id="rId37" w:history="1">
        <w:r w:rsidR="00DD0A6A" w:rsidRPr="00D07C83">
          <w:rPr>
            <w:rStyle w:val="Hipervnculo"/>
            <w:rFonts w:ascii="Arial" w:hAnsi="Arial" w:cs="Arial"/>
          </w:rPr>
          <w:t>https://x.com/cidh/status/1993421552843735438?s=61</w:t>
        </w:r>
      </w:hyperlink>
      <w:r w:rsidRPr="00DD0A6A">
        <w:rPr>
          <w:rFonts w:ascii="Arial" w:hAnsi="Arial" w:cs="Arial"/>
        </w:rPr>
        <w:t>).</w:t>
      </w:r>
      <w:r w:rsidR="00DD0A6A">
        <w:rPr>
          <w:rFonts w:ascii="Arial" w:hAnsi="Arial" w:cs="Arial"/>
        </w:rPr>
        <w:t xml:space="preserve"> </w:t>
      </w:r>
    </w:p>
    <w:p w14:paraId="34E85E07" w14:textId="7AEEA0E6" w:rsidR="00805822" w:rsidRPr="00DD0A6A" w:rsidRDefault="005C4158" w:rsidP="00A11F56">
      <w:pPr>
        <w:pStyle w:val="Prrafodelista"/>
        <w:numPr>
          <w:ilvl w:val="0"/>
          <w:numId w:val="6"/>
        </w:numPr>
        <w:rPr>
          <w:rFonts w:ascii="Arial" w:hAnsi="Arial" w:cs="Arial"/>
          <w:lang w:eastAsia="en-US"/>
        </w:rPr>
      </w:pPr>
      <w:r w:rsidRPr="00DD0A6A">
        <w:rPr>
          <w:rFonts w:ascii="Arial" w:hAnsi="Arial" w:cs="Arial"/>
          <w:lang w:eastAsia="en-US"/>
        </w:rPr>
        <w:t>En</w:t>
      </w:r>
      <w:r w:rsidR="007359B1" w:rsidRPr="00DD0A6A">
        <w:rPr>
          <w:rFonts w:ascii="Arial" w:hAnsi="Arial" w:cs="Arial"/>
          <w:lang w:eastAsia="en-US"/>
        </w:rPr>
        <w:t xml:space="preserve"> el</w:t>
      </w:r>
      <w:r w:rsidR="00EC53B5" w:rsidRPr="00DD0A6A">
        <w:rPr>
          <w:rFonts w:ascii="Arial" w:hAnsi="Arial" w:cs="Arial"/>
          <w:lang w:eastAsia="en-US"/>
        </w:rPr>
        <w:t xml:space="preserve"> </w:t>
      </w:r>
      <w:r w:rsidR="00BD1133" w:rsidRPr="00DD0A6A">
        <w:rPr>
          <w:rFonts w:ascii="Arial" w:hAnsi="Arial" w:cs="Arial"/>
          <w:lang w:eastAsia="en-US"/>
        </w:rPr>
        <w:t xml:space="preserve">octubre de 2025 </w:t>
      </w:r>
      <w:r w:rsidR="005A38FD" w:rsidRPr="00DD0A6A">
        <w:rPr>
          <w:rFonts w:ascii="Arial" w:hAnsi="Arial" w:cs="Arial"/>
          <w:lang w:eastAsia="en-US"/>
        </w:rPr>
        <w:t>la O</w:t>
      </w:r>
      <w:r w:rsidR="00587621" w:rsidRPr="00DD0A6A">
        <w:rPr>
          <w:rFonts w:ascii="Arial" w:hAnsi="Arial" w:cs="Arial"/>
          <w:lang w:eastAsia="en-US"/>
        </w:rPr>
        <w:t xml:space="preserve">rganización de las </w:t>
      </w:r>
      <w:r w:rsidR="0006650E" w:rsidRPr="00DD0A6A">
        <w:rPr>
          <w:rFonts w:ascii="Arial" w:hAnsi="Arial" w:cs="Arial"/>
          <w:lang w:eastAsia="en-US"/>
        </w:rPr>
        <w:t xml:space="preserve">Naciones Unidas </w:t>
      </w:r>
      <w:r w:rsidR="00977EC9" w:rsidRPr="00DD0A6A">
        <w:rPr>
          <w:rFonts w:ascii="Arial" w:hAnsi="Arial" w:cs="Arial"/>
          <w:lang w:eastAsia="en-US"/>
        </w:rPr>
        <w:t>public</w:t>
      </w:r>
      <w:r w:rsidR="003A43EF" w:rsidRPr="00DD0A6A">
        <w:rPr>
          <w:rFonts w:ascii="Arial" w:hAnsi="Arial" w:cs="Arial"/>
          <w:lang w:eastAsia="en-US"/>
        </w:rPr>
        <w:t xml:space="preserve">ó </w:t>
      </w:r>
      <w:r w:rsidR="00A50C18" w:rsidRPr="00DD0A6A">
        <w:rPr>
          <w:rFonts w:ascii="Arial" w:hAnsi="Arial" w:cs="Arial"/>
          <w:lang w:eastAsia="en-US"/>
        </w:rPr>
        <w:t>el “</w:t>
      </w:r>
      <w:r w:rsidR="00657718" w:rsidRPr="00DD0A6A">
        <w:rPr>
          <w:rFonts w:ascii="Arial" w:hAnsi="Arial" w:cs="Arial"/>
          <w:lang w:eastAsia="en-US"/>
        </w:rPr>
        <w:t>Marco de Cooperación de las Naciones Unidas para el Desarrollo Sostenible de México 2026-203</w:t>
      </w:r>
      <w:r w:rsidR="000D5C66" w:rsidRPr="00DD0A6A">
        <w:rPr>
          <w:rFonts w:ascii="Arial" w:hAnsi="Arial" w:cs="Arial"/>
          <w:lang w:eastAsia="en-US"/>
        </w:rPr>
        <w:t>1</w:t>
      </w:r>
      <w:r w:rsidR="006D7E56" w:rsidRPr="00DD0A6A">
        <w:rPr>
          <w:rFonts w:ascii="Arial" w:hAnsi="Arial" w:cs="Arial"/>
          <w:lang w:eastAsia="en-US"/>
        </w:rPr>
        <w:t>”</w:t>
      </w:r>
      <w:r w:rsidR="00902537" w:rsidRPr="00DD0A6A">
        <w:rPr>
          <w:rFonts w:ascii="Arial" w:hAnsi="Arial" w:cs="Arial"/>
          <w:lang w:eastAsia="en-US"/>
        </w:rPr>
        <w:t xml:space="preserve">. </w:t>
      </w:r>
      <w:r w:rsidR="00657718" w:rsidRPr="00DD0A6A">
        <w:rPr>
          <w:rFonts w:ascii="Arial" w:hAnsi="Arial" w:cs="Arial"/>
          <w:lang w:eastAsia="en-US"/>
        </w:rPr>
        <w:t xml:space="preserve">Se trata de una herramienta elaborada por el sistema de Naciones Unidas y el Estado mexicano, que sistematiza una serie de acciones que habrán de adoptarse entre el 2026 y 2031 a fin de dar cumplimiento a los compromisos nacionales e internacionales que tiene nuestro país en el marco de los objetivos planteados en la Agenda 2030 para el Desarrollo Sostenible e impulsar un desarrollo sostenible, inclusivo y </w:t>
      </w:r>
      <w:proofErr w:type="spellStart"/>
      <w:r w:rsidR="00657718" w:rsidRPr="00DD0A6A">
        <w:rPr>
          <w:rFonts w:ascii="Arial" w:hAnsi="Arial" w:cs="Arial"/>
          <w:lang w:eastAsia="en-US"/>
        </w:rPr>
        <w:t>resiliente</w:t>
      </w:r>
      <w:proofErr w:type="spellEnd"/>
      <w:r w:rsidR="00657718" w:rsidRPr="00DD0A6A">
        <w:rPr>
          <w:rFonts w:ascii="Arial" w:hAnsi="Arial" w:cs="Arial"/>
          <w:lang w:eastAsia="en-US"/>
        </w:rPr>
        <w:t xml:space="preserve">.  </w:t>
      </w:r>
    </w:p>
    <w:p w14:paraId="24C40C73" w14:textId="16F6BA20" w:rsidR="00EF71C2" w:rsidRPr="00DD0A6A" w:rsidRDefault="00C06E6E" w:rsidP="00EF71C2">
      <w:pPr>
        <w:ind w:left="708" w:firstLine="12"/>
        <w:rPr>
          <w:rFonts w:ascii="Arial" w:hAnsi="Arial" w:cs="Arial"/>
        </w:rPr>
      </w:pPr>
      <w:r w:rsidRPr="00DD0A6A">
        <w:rPr>
          <w:rFonts w:ascii="Arial" w:hAnsi="Arial" w:cs="Arial"/>
        </w:rPr>
        <w:t xml:space="preserve">(Para conocer más sobre </w:t>
      </w:r>
      <w:r w:rsidR="00407D06" w:rsidRPr="00DD0A6A">
        <w:rPr>
          <w:rFonts w:ascii="Arial" w:hAnsi="Arial" w:cs="Arial"/>
        </w:rPr>
        <w:t>el marco de cooperación</w:t>
      </w:r>
      <w:r w:rsidRPr="00DD0A6A">
        <w:rPr>
          <w:rFonts w:ascii="Arial" w:hAnsi="Arial" w:cs="Arial"/>
        </w:rPr>
        <w:t>, consulta el siguiente enlace</w:t>
      </w:r>
      <w:r w:rsidR="00A80601" w:rsidRPr="00DD0A6A">
        <w:rPr>
          <w:rFonts w:ascii="Arial" w:hAnsi="Arial" w:cs="Arial"/>
        </w:rPr>
        <w:t xml:space="preserve"> </w:t>
      </w:r>
      <w:hyperlink r:id="rId38" w:history="1">
        <w:r w:rsidR="00DD0A6A" w:rsidRPr="00DD0A6A">
          <w:rPr>
            <w:rStyle w:val="Hipervnculo"/>
            <w:rFonts w:ascii="Arial" w:hAnsi="Arial" w:cs="Arial"/>
          </w:rPr>
          <w:t>https://mexico.un.org/es/302242-marco-de-cooperación-de-las-naciones-unidas-para-el-desarrollo-sostenible-de-méxico-2026</w:t>
        </w:r>
      </w:hyperlink>
      <w:r w:rsidRPr="00DD0A6A">
        <w:rPr>
          <w:rFonts w:ascii="Arial" w:hAnsi="Arial" w:cs="Arial"/>
        </w:rPr>
        <w:t>).</w:t>
      </w:r>
    </w:p>
    <w:p w14:paraId="75A103CB" w14:textId="3E517CB9" w:rsidR="00A04C10" w:rsidRPr="00DD0A6A" w:rsidRDefault="00A04C10" w:rsidP="00E01687">
      <w:pPr>
        <w:ind w:left="708" w:firstLine="12"/>
        <w:rPr>
          <w:rFonts w:ascii="Arial" w:hAnsi="Arial" w:cs="Arial"/>
        </w:rPr>
      </w:pPr>
    </w:p>
    <w:sectPr w:rsidR="00A04C10" w:rsidRPr="00DD0A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5ED"/>
    <w:multiLevelType w:val="hybridMultilevel"/>
    <w:tmpl w:val="88768D68"/>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56868"/>
    <w:multiLevelType w:val="hybridMultilevel"/>
    <w:tmpl w:val="29C6EA8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62483"/>
    <w:multiLevelType w:val="hybridMultilevel"/>
    <w:tmpl w:val="996EB022"/>
    <w:lvl w:ilvl="0" w:tplc="BF90875A">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4762E5"/>
    <w:multiLevelType w:val="hybridMultilevel"/>
    <w:tmpl w:val="27ECE05C"/>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711E"/>
    <w:multiLevelType w:val="hybridMultilevel"/>
    <w:tmpl w:val="E1E80FA8"/>
    <w:lvl w:ilvl="0" w:tplc="18561C5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F0688B"/>
    <w:multiLevelType w:val="hybridMultilevel"/>
    <w:tmpl w:val="6664A1B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192995"/>
    <w:multiLevelType w:val="hybridMultilevel"/>
    <w:tmpl w:val="5ED0EE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FB1740"/>
    <w:multiLevelType w:val="hybridMultilevel"/>
    <w:tmpl w:val="97E8291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7E4EF9"/>
    <w:multiLevelType w:val="hybridMultilevel"/>
    <w:tmpl w:val="08D8B33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96706456">
    <w:abstractNumId w:val="0"/>
  </w:num>
  <w:num w:numId="2" w16cid:durableId="1684628855">
    <w:abstractNumId w:val="4"/>
  </w:num>
  <w:num w:numId="3" w16cid:durableId="1609237391">
    <w:abstractNumId w:val="5"/>
  </w:num>
  <w:num w:numId="4" w16cid:durableId="778836506">
    <w:abstractNumId w:val="1"/>
  </w:num>
  <w:num w:numId="5" w16cid:durableId="1647856248">
    <w:abstractNumId w:val="6"/>
  </w:num>
  <w:num w:numId="6" w16cid:durableId="790322780">
    <w:abstractNumId w:val="7"/>
  </w:num>
  <w:num w:numId="7" w16cid:durableId="1804234098">
    <w:abstractNumId w:val="8"/>
  </w:num>
  <w:num w:numId="8" w16cid:durableId="2112043073">
    <w:abstractNumId w:val="2"/>
  </w:num>
  <w:num w:numId="9" w16cid:durableId="1213422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46"/>
    <w:rsid w:val="00001646"/>
    <w:rsid w:val="00001778"/>
    <w:rsid w:val="00002A02"/>
    <w:rsid w:val="00003319"/>
    <w:rsid w:val="00006326"/>
    <w:rsid w:val="0000702F"/>
    <w:rsid w:val="00016296"/>
    <w:rsid w:val="000169E1"/>
    <w:rsid w:val="00021E63"/>
    <w:rsid w:val="000247F4"/>
    <w:rsid w:val="000273C8"/>
    <w:rsid w:val="00027E43"/>
    <w:rsid w:val="00030D0F"/>
    <w:rsid w:val="000332B2"/>
    <w:rsid w:val="0003527B"/>
    <w:rsid w:val="0004136B"/>
    <w:rsid w:val="00042E7C"/>
    <w:rsid w:val="00046B05"/>
    <w:rsid w:val="000505D6"/>
    <w:rsid w:val="00055E39"/>
    <w:rsid w:val="00055FCB"/>
    <w:rsid w:val="000569B1"/>
    <w:rsid w:val="00063355"/>
    <w:rsid w:val="00063AB9"/>
    <w:rsid w:val="00063B0E"/>
    <w:rsid w:val="00065201"/>
    <w:rsid w:val="0006650E"/>
    <w:rsid w:val="00070A60"/>
    <w:rsid w:val="00071B4E"/>
    <w:rsid w:val="00071BDB"/>
    <w:rsid w:val="00071FD5"/>
    <w:rsid w:val="00075786"/>
    <w:rsid w:val="00076AA4"/>
    <w:rsid w:val="0008444B"/>
    <w:rsid w:val="00091EEF"/>
    <w:rsid w:val="00092616"/>
    <w:rsid w:val="00093946"/>
    <w:rsid w:val="000959BA"/>
    <w:rsid w:val="000971E2"/>
    <w:rsid w:val="0009764B"/>
    <w:rsid w:val="00097718"/>
    <w:rsid w:val="00097986"/>
    <w:rsid w:val="000A12E3"/>
    <w:rsid w:val="000A25D8"/>
    <w:rsid w:val="000A2FF6"/>
    <w:rsid w:val="000A5C6E"/>
    <w:rsid w:val="000A6E1D"/>
    <w:rsid w:val="000B1562"/>
    <w:rsid w:val="000B1635"/>
    <w:rsid w:val="000B2FB2"/>
    <w:rsid w:val="000B3066"/>
    <w:rsid w:val="000B356F"/>
    <w:rsid w:val="000B68CD"/>
    <w:rsid w:val="000C0604"/>
    <w:rsid w:val="000C189A"/>
    <w:rsid w:val="000C3C11"/>
    <w:rsid w:val="000C3D03"/>
    <w:rsid w:val="000C3D58"/>
    <w:rsid w:val="000C4A15"/>
    <w:rsid w:val="000C5C1E"/>
    <w:rsid w:val="000C6937"/>
    <w:rsid w:val="000C6FBE"/>
    <w:rsid w:val="000D568C"/>
    <w:rsid w:val="000D5C66"/>
    <w:rsid w:val="000D70F2"/>
    <w:rsid w:val="000E3361"/>
    <w:rsid w:val="000E491C"/>
    <w:rsid w:val="000F09FA"/>
    <w:rsid w:val="000F5735"/>
    <w:rsid w:val="000F57E0"/>
    <w:rsid w:val="00101836"/>
    <w:rsid w:val="00101BDE"/>
    <w:rsid w:val="00102B94"/>
    <w:rsid w:val="00102C40"/>
    <w:rsid w:val="00104C8D"/>
    <w:rsid w:val="00107F6E"/>
    <w:rsid w:val="001101CD"/>
    <w:rsid w:val="00114854"/>
    <w:rsid w:val="00115739"/>
    <w:rsid w:val="00115DBC"/>
    <w:rsid w:val="001165ED"/>
    <w:rsid w:val="00117CE2"/>
    <w:rsid w:val="00120CCC"/>
    <w:rsid w:val="001251A6"/>
    <w:rsid w:val="001251AA"/>
    <w:rsid w:val="00126126"/>
    <w:rsid w:val="00127A2B"/>
    <w:rsid w:val="00127EAA"/>
    <w:rsid w:val="00132527"/>
    <w:rsid w:val="001326AC"/>
    <w:rsid w:val="00132BEE"/>
    <w:rsid w:val="00134276"/>
    <w:rsid w:val="00137197"/>
    <w:rsid w:val="0014281C"/>
    <w:rsid w:val="00142BF2"/>
    <w:rsid w:val="00144FFE"/>
    <w:rsid w:val="00145307"/>
    <w:rsid w:val="00150E3F"/>
    <w:rsid w:val="00152114"/>
    <w:rsid w:val="00156100"/>
    <w:rsid w:val="00156878"/>
    <w:rsid w:val="00156D64"/>
    <w:rsid w:val="0016197F"/>
    <w:rsid w:val="001634CC"/>
    <w:rsid w:val="00163529"/>
    <w:rsid w:val="001635FD"/>
    <w:rsid w:val="001645E3"/>
    <w:rsid w:val="001669CE"/>
    <w:rsid w:val="00170268"/>
    <w:rsid w:val="00172348"/>
    <w:rsid w:val="00173275"/>
    <w:rsid w:val="00173BA7"/>
    <w:rsid w:val="0017425F"/>
    <w:rsid w:val="00174384"/>
    <w:rsid w:val="00183B8F"/>
    <w:rsid w:val="00185065"/>
    <w:rsid w:val="00186D39"/>
    <w:rsid w:val="001912F3"/>
    <w:rsid w:val="00191BF9"/>
    <w:rsid w:val="001952F4"/>
    <w:rsid w:val="001A25E6"/>
    <w:rsid w:val="001A2650"/>
    <w:rsid w:val="001A3CED"/>
    <w:rsid w:val="001A6450"/>
    <w:rsid w:val="001A72FE"/>
    <w:rsid w:val="001B5266"/>
    <w:rsid w:val="001B66D9"/>
    <w:rsid w:val="001B72AF"/>
    <w:rsid w:val="001B7CEC"/>
    <w:rsid w:val="001B7E09"/>
    <w:rsid w:val="001C0B98"/>
    <w:rsid w:val="001C2214"/>
    <w:rsid w:val="001C2FB9"/>
    <w:rsid w:val="001C3D8C"/>
    <w:rsid w:val="001C4FD4"/>
    <w:rsid w:val="001C6AA6"/>
    <w:rsid w:val="001C7771"/>
    <w:rsid w:val="001C7F79"/>
    <w:rsid w:val="001D16A0"/>
    <w:rsid w:val="001D252F"/>
    <w:rsid w:val="001D61A7"/>
    <w:rsid w:val="001E4498"/>
    <w:rsid w:val="001E4B01"/>
    <w:rsid w:val="001E58C6"/>
    <w:rsid w:val="001E649A"/>
    <w:rsid w:val="001F047C"/>
    <w:rsid w:val="001F2E55"/>
    <w:rsid w:val="001F2E64"/>
    <w:rsid w:val="001F448B"/>
    <w:rsid w:val="001F5A9F"/>
    <w:rsid w:val="001F648B"/>
    <w:rsid w:val="001F69B5"/>
    <w:rsid w:val="002012D4"/>
    <w:rsid w:val="002014DD"/>
    <w:rsid w:val="00203FB2"/>
    <w:rsid w:val="00203FCC"/>
    <w:rsid w:val="002054D0"/>
    <w:rsid w:val="002075D7"/>
    <w:rsid w:val="00210FB8"/>
    <w:rsid w:val="0022167C"/>
    <w:rsid w:val="002228AC"/>
    <w:rsid w:val="002237D4"/>
    <w:rsid w:val="002270E1"/>
    <w:rsid w:val="00227A4F"/>
    <w:rsid w:val="00231FBB"/>
    <w:rsid w:val="00232175"/>
    <w:rsid w:val="00232834"/>
    <w:rsid w:val="00233AB7"/>
    <w:rsid w:val="00233DB4"/>
    <w:rsid w:val="002413CA"/>
    <w:rsid w:val="002414D7"/>
    <w:rsid w:val="002414ED"/>
    <w:rsid w:val="00244E28"/>
    <w:rsid w:val="00246FFA"/>
    <w:rsid w:val="002506EE"/>
    <w:rsid w:val="00253283"/>
    <w:rsid w:val="00254B85"/>
    <w:rsid w:val="002553DB"/>
    <w:rsid w:val="00256979"/>
    <w:rsid w:val="0025779A"/>
    <w:rsid w:val="00261E1C"/>
    <w:rsid w:val="002626FA"/>
    <w:rsid w:val="00263337"/>
    <w:rsid w:val="0026384D"/>
    <w:rsid w:val="00264267"/>
    <w:rsid w:val="00265A51"/>
    <w:rsid w:val="00267746"/>
    <w:rsid w:val="00267EEB"/>
    <w:rsid w:val="00271110"/>
    <w:rsid w:val="002724F7"/>
    <w:rsid w:val="00277AFE"/>
    <w:rsid w:val="00280DFD"/>
    <w:rsid w:val="00283516"/>
    <w:rsid w:val="00286589"/>
    <w:rsid w:val="00290CB9"/>
    <w:rsid w:val="0029290C"/>
    <w:rsid w:val="00293716"/>
    <w:rsid w:val="00295115"/>
    <w:rsid w:val="002A2CEE"/>
    <w:rsid w:val="002A3A9E"/>
    <w:rsid w:val="002A40A9"/>
    <w:rsid w:val="002A4528"/>
    <w:rsid w:val="002A4BEF"/>
    <w:rsid w:val="002A62A1"/>
    <w:rsid w:val="002B085C"/>
    <w:rsid w:val="002B5930"/>
    <w:rsid w:val="002B6EA8"/>
    <w:rsid w:val="002B7C30"/>
    <w:rsid w:val="002C105E"/>
    <w:rsid w:val="002C6FD9"/>
    <w:rsid w:val="002C7C05"/>
    <w:rsid w:val="002D1029"/>
    <w:rsid w:val="002D2DD0"/>
    <w:rsid w:val="002D4B71"/>
    <w:rsid w:val="002D7A9C"/>
    <w:rsid w:val="002E42C4"/>
    <w:rsid w:val="002E4D5D"/>
    <w:rsid w:val="002F024F"/>
    <w:rsid w:val="002F0E73"/>
    <w:rsid w:val="002F34D6"/>
    <w:rsid w:val="002F436D"/>
    <w:rsid w:val="002F5846"/>
    <w:rsid w:val="002F7771"/>
    <w:rsid w:val="002F792C"/>
    <w:rsid w:val="002F79BD"/>
    <w:rsid w:val="002F7CED"/>
    <w:rsid w:val="003000E6"/>
    <w:rsid w:val="00300FAA"/>
    <w:rsid w:val="003012FC"/>
    <w:rsid w:val="00301422"/>
    <w:rsid w:val="00301DE3"/>
    <w:rsid w:val="003076B4"/>
    <w:rsid w:val="0030796F"/>
    <w:rsid w:val="003123D4"/>
    <w:rsid w:val="00314186"/>
    <w:rsid w:val="00316EE9"/>
    <w:rsid w:val="00317301"/>
    <w:rsid w:val="0032131F"/>
    <w:rsid w:val="003214BF"/>
    <w:rsid w:val="003219A4"/>
    <w:rsid w:val="003233A5"/>
    <w:rsid w:val="0032560C"/>
    <w:rsid w:val="00325C4D"/>
    <w:rsid w:val="003322AA"/>
    <w:rsid w:val="003324CF"/>
    <w:rsid w:val="003327E7"/>
    <w:rsid w:val="00332DBB"/>
    <w:rsid w:val="0033316E"/>
    <w:rsid w:val="00337658"/>
    <w:rsid w:val="00337E38"/>
    <w:rsid w:val="00340AFB"/>
    <w:rsid w:val="00340C7F"/>
    <w:rsid w:val="00340FD3"/>
    <w:rsid w:val="00341FF7"/>
    <w:rsid w:val="00345548"/>
    <w:rsid w:val="003466EA"/>
    <w:rsid w:val="003521E5"/>
    <w:rsid w:val="00352CC0"/>
    <w:rsid w:val="00353BAB"/>
    <w:rsid w:val="003563E0"/>
    <w:rsid w:val="00356C43"/>
    <w:rsid w:val="0035717C"/>
    <w:rsid w:val="00361E4C"/>
    <w:rsid w:val="00362514"/>
    <w:rsid w:val="003628B9"/>
    <w:rsid w:val="003641B4"/>
    <w:rsid w:val="00364AA5"/>
    <w:rsid w:val="00365F43"/>
    <w:rsid w:val="003661C6"/>
    <w:rsid w:val="00367038"/>
    <w:rsid w:val="0036719D"/>
    <w:rsid w:val="003713F5"/>
    <w:rsid w:val="00371FA1"/>
    <w:rsid w:val="003739C7"/>
    <w:rsid w:val="00374949"/>
    <w:rsid w:val="0037579D"/>
    <w:rsid w:val="00382FC9"/>
    <w:rsid w:val="003835FC"/>
    <w:rsid w:val="00384ADA"/>
    <w:rsid w:val="003924A0"/>
    <w:rsid w:val="00392B36"/>
    <w:rsid w:val="00392EEC"/>
    <w:rsid w:val="003933EA"/>
    <w:rsid w:val="003948FA"/>
    <w:rsid w:val="00397211"/>
    <w:rsid w:val="003979BD"/>
    <w:rsid w:val="003A0352"/>
    <w:rsid w:val="003A064D"/>
    <w:rsid w:val="003A06B6"/>
    <w:rsid w:val="003A0A14"/>
    <w:rsid w:val="003A2A48"/>
    <w:rsid w:val="003A3210"/>
    <w:rsid w:val="003A3ACE"/>
    <w:rsid w:val="003A3EBB"/>
    <w:rsid w:val="003A43EF"/>
    <w:rsid w:val="003A44CD"/>
    <w:rsid w:val="003A51FB"/>
    <w:rsid w:val="003A7B7C"/>
    <w:rsid w:val="003B1284"/>
    <w:rsid w:val="003B1C3A"/>
    <w:rsid w:val="003B4611"/>
    <w:rsid w:val="003B4E80"/>
    <w:rsid w:val="003B63EB"/>
    <w:rsid w:val="003B762F"/>
    <w:rsid w:val="003C22FC"/>
    <w:rsid w:val="003C28C6"/>
    <w:rsid w:val="003C797D"/>
    <w:rsid w:val="003D10D0"/>
    <w:rsid w:val="003E07FA"/>
    <w:rsid w:val="003E17CD"/>
    <w:rsid w:val="003E544C"/>
    <w:rsid w:val="003E5768"/>
    <w:rsid w:val="003E65FB"/>
    <w:rsid w:val="003E6C5A"/>
    <w:rsid w:val="003E7108"/>
    <w:rsid w:val="003F05EB"/>
    <w:rsid w:val="003F0871"/>
    <w:rsid w:val="003F0AD0"/>
    <w:rsid w:val="003F32E4"/>
    <w:rsid w:val="003F3906"/>
    <w:rsid w:val="003F4698"/>
    <w:rsid w:val="003F6469"/>
    <w:rsid w:val="004025EE"/>
    <w:rsid w:val="0040352C"/>
    <w:rsid w:val="004038DD"/>
    <w:rsid w:val="00407D06"/>
    <w:rsid w:val="004104CD"/>
    <w:rsid w:val="004117EB"/>
    <w:rsid w:val="00412300"/>
    <w:rsid w:val="00412B2B"/>
    <w:rsid w:val="00413022"/>
    <w:rsid w:val="00414745"/>
    <w:rsid w:val="00415574"/>
    <w:rsid w:val="0041696C"/>
    <w:rsid w:val="004173F5"/>
    <w:rsid w:val="00421542"/>
    <w:rsid w:val="00425879"/>
    <w:rsid w:val="0042738F"/>
    <w:rsid w:val="00427855"/>
    <w:rsid w:val="004305AB"/>
    <w:rsid w:val="00431BE2"/>
    <w:rsid w:val="00432144"/>
    <w:rsid w:val="00434ACA"/>
    <w:rsid w:val="00436F83"/>
    <w:rsid w:val="0043716F"/>
    <w:rsid w:val="00440B61"/>
    <w:rsid w:val="00442264"/>
    <w:rsid w:val="004428D9"/>
    <w:rsid w:val="00446F78"/>
    <w:rsid w:val="004505BE"/>
    <w:rsid w:val="00453774"/>
    <w:rsid w:val="00454497"/>
    <w:rsid w:val="0045595D"/>
    <w:rsid w:val="004573BB"/>
    <w:rsid w:val="0046091E"/>
    <w:rsid w:val="00464516"/>
    <w:rsid w:val="00464BA1"/>
    <w:rsid w:val="004661EC"/>
    <w:rsid w:val="00470709"/>
    <w:rsid w:val="0047420F"/>
    <w:rsid w:val="004763BE"/>
    <w:rsid w:val="0048068B"/>
    <w:rsid w:val="00480A97"/>
    <w:rsid w:val="00480D24"/>
    <w:rsid w:val="00481C7B"/>
    <w:rsid w:val="00482A39"/>
    <w:rsid w:val="00483284"/>
    <w:rsid w:val="00484004"/>
    <w:rsid w:val="0048537C"/>
    <w:rsid w:val="00490583"/>
    <w:rsid w:val="00493EBC"/>
    <w:rsid w:val="0049576B"/>
    <w:rsid w:val="00497DD9"/>
    <w:rsid w:val="004A395D"/>
    <w:rsid w:val="004A6F20"/>
    <w:rsid w:val="004B050A"/>
    <w:rsid w:val="004B174D"/>
    <w:rsid w:val="004B23F5"/>
    <w:rsid w:val="004B27EB"/>
    <w:rsid w:val="004B4AE3"/>
    <w:rsid w:val="004B59CD"/>
    <w:rsid w:val="004B66F4"/>
    <w:rsid w:val="004C1742"/>
    <w:rsid w:val="004C4017"/>
    <w:rsid w:val="004D1C38"/>
    <w:rsid w:val="004D1F7C"/>
    <w:rsid w:val="004D3D70"/>
    <w:rsid w:val="004E4C08"/>
    <w:rsid w:val="004E533F"/>
    <w:rsid w:val="004E6B9A"/>
    <w:rsid w:val="004E7823"/>
    <w:rsid w:val="004F0954"/>
    <w:rsid w:val="004F4E82"/>
    <w:rsid w:val="004F4EA5"/>
    <w:rsid w:val="004F5873"/>
    <w:rsid w:val="004F5BB0"/>
    <w:rsid w:val="004F5C6E"/>
    <w:rsid w:val="004F697C"/>
    <w:rsid w:val="004F6991"/>
    <w:rsid w:val="004F6FBA"/>
    <w:rsid w:val="00501630"/>
    <w:rsid w:val="00503FA9"/>
    <w:rsid w:val="0050525A"/>
    <w:rsid w:val="00506978"/>
    <w:rsid w:val="00510248"/>
    <w:rsid w:val="00512522"/>
    <w:rsid w:val="00513B91"/>
    <w:rsid w:val="00514CF0"/>
    <w:rsid w:val="005158F7"/>
    <w:rsid w:val="00515979"/>
    <w:rsid w:val="005160DD"/>
    <w:rsid w:val="00516970"/>
    <w:rsid w:val="00521118"/>
    <w:rsid w:val="005239FB"/>
    <w:rsid w:val="005241D5"/>
    <w:rsid w:val="00527B83"/>
    <w:rsid w:val="0053612D"/>
    <w:rsid w:val="005373F0"/>
    <w:rsid w:val="005400C2"/>
    <w:rsid w:val="0054098C"/>
    <w:rsid w:val="005416B2"/>
    <w:rsid w:val="00541C18"/>
    <w:rsid w:val="00542F7A"/>
    <w:rsid w:val="005451CA"/>
    <w:rsid w:val="00545802"/>
    <w:rsid w:val="00553CD1"/>
    <w:rsid w:val="00553D53"/>
    <w:rsid w:val="00554A18"/>
    <w:rsid w:val="005551CF"/>
    <w:rsid w:val="00555303"/>
    <w:rsid w:val="0055653A"/>
    <w:rsid w:val="00561527"/>
    <w:rsid w:val="00561C6F"/>
    <w:rsid w:val="00563054"/>
    <w:rsid w:val="00563C89"/>
    <w:rsid w:val="00565DB2"/>
    <w:rsid w:val="005667BD"/>
    <w:rsid w:val="00567416"/>
    <w:rsid w:val="00567BB2"/>
    <w:rsid w:val="00567FB4"/>
    <w:rsid w:val="00570218"/>
    <w:rsid w:val="005717C9"/>
    <w:rsid w:val="00572983"/>
    <w:rsid w:val="00573E46"/>
    <w:rsid w:val="00577777"/>
    <w:rsid w:val="00577802"/>
    <w:rsid w:val="00577F28"/>
    <w:rsid w:val="0058213C"/>
    <w:rsid w:val="0058310F"/>
    <w:rsid w:val="00587621"/>
    <w:rsid w:val="005922D8"/>
    <w:rsid w:val="0059487D"/>
    <w:rsid w:val="00597CB5"/>
    <w:rsid w:val="005A38FD"/>
    <w:rsid w:val="005A42AB"/>
    <w:rsid w:val="005A6556"/>
    <w:rsid w:val="005A68DC"/>
    <w:rsid w:val="005A6D43"/>
    <w:rsid w:val="005B0634"/>
    <w:rsid w:val="005B06C6"/>
    <w:rsid w:val="005B48E1"/>
    <w:rsid w:val="005B5B99"/>
    <w:rsid w:val="005B5F10"/>
    <w:rsid w:val="005B7440"/>
    <w:rsid w:val="005C0A63"/>
    <w:rsid w:val="005C1F5B"/>
    <w:rsid w:val="005C26EF"/>
    <w:rsid w:val="005C3C71"/>
    <w:rsid w:val="005C4158"/>
    <w:rsid w:val="005C471B"/>
    <w:rsid w:val="005C5577"/>
    <w:rsid w:val="005D06DE"/>
    <w:rsid w:val="005D10E5"/>
    <w:rsid w:val="005D2760"/>
    <w:rsid w:val="005D5342"/>
    <w:rsid w:val="005D6FDF"/>
    <w:rsid w:val="005E1DAA"/>
    <w:rsid w:val="005E254C"/>
    <w:rsid w:val="005E260F"/>
    <w:rsid w:val="005E33F6"/>
    <w:rsid w:val="005E4935"/>
    <w:rsid w:val="005E53D3"/>
    <w:rsid w:val="005F08F3"/>
    <w:rsid w:val="005F0901"/>
    <w:rsid w:val="005F27BC"/>
    <w:rsid w:val="005F4783"/>
    <w:rsid w:val="005F6060"/>
    <w:rsid w:val="005F69B2"/>
    <w:rsid w:val="005F6DF3"/>
    <w:rsid w:val="0060466B"/>
    <w:rsid w:val="00604A5F"/>
    <w:rsid w:val="00604F3B"/>
    <w:rsid w:val="006071B1"/>
    <w:rsid w:val="00607990"/>
    <w:rsid w:val="00611E9E"/>
    <w:rsid w:val="00612151"/>
    <w:rsid w:val="00613036"/>
    <w:rsid w:val="006136C3"/>
    <w:rsid w:val="00613D05"/>
    <w:rsid w:val="00615657"/>
    <w:rsid w:val="00617B69"/>
    <w:rsid w:val="00624398"/>
    <w:rsid w:val="006246EB"/>
    <w:rsid w:val="00626F85"/>
    <w:rsid w:val="006276E5"/>
    <w:rsid w:val="00630423"/>
    <w:rsid w:val="00630EA8"/>
    <w:rsid w:val="00636BDB"/>
    <w:rsid w:val="00641A15"/>
    <w:rsid w:val="00641F18"/>
    <w:rsid w:val="006421E6"/>
    <w:rsid w:val="0064490F"/>
    <w:rsid w:val="00646318"/>
    <w:rsid w:val="006522AE"/>
    <w:rsid w:val="00657718"/>
    <w:rsid w:val="00657729"/>
    <w:rsid w:val="00657DA8"/>
    <w:rsid w:val="0066187E"/>
    <w:rsid w:val="006637C4"/>
    <w:rsid w:val="006664E8"/>
    <w:rsid w:val="00666A15"/>
    <w:rsid w:val="00666A81"/>
    <w:rsid w:val="00671E88"/>
    <w:rsid w:val="0067321F"/>
    <w:rsid w:val="006735FB"/>
    <w:rsid w:val="00675E96"/>
    <w:rsid w:val="006771F4"/>
    <w:rsid w:val="006801EF"/>
    <w:rsid w:val="00681859"/>
    <w:rsid w:val="006849E8"/>
    <w:rsid w:val="00692F8A"/>
    <w:rsid w:val="00696CA6"/>
    <w:rsid w:val="00696D09"/>
    <w:rsid w:val="00696D48"/>
    <w:rsid w:val="006976AF"/>
    <w:rsid w:val="006A1533"/>
    <w:rsid w:val="006A77CE"/>
    <w:rsid w:val="006B2475"/>
    <w:rsid w:val="006B3999"/>
    <w:rsid w:val="006B4DC2"/>
    <w:rsid w:val="006B671F"/>
    <w:rsid w:val="006B74F8"/>
    <w:rsid w:val="006B761A"/>
    <w:rsid w:val="006C1C7E"/>
    <w:rsid w:val="006C1EB6"/>
    <w:rsid w:val="006C23DB"/>
    <w:rsid w:val="006C3B4B"/>
    <w:rsid w:val="006C45A5"/>
    <w:rsid w:val="006C658C"/>
    <w:rsid w:val="006D0691"/>
    <w:rsid w:val="006D0909"/>
    <w:rsid w:val="006D1DBD"/>
    <w:rsid w:val="006D3611"/>
    <w:rsid w:val="006D3615"/>
    <w:rsid w:val="006D4530"/>
    <w:rsid w:val="006D4AD0"/>
    <w:rsid w:val="006D5D4B"/>
    <w:rsid w:val="006D7E56"/>
    <w:rsid w:val="006E1B94"/>
    <w:rsid w:val="006E231B"/>
    <w:rsid w:val="006E5D4E"/>
    <w:rsid w:val="006E6D57"/>
    <w:rsid w:val="006E79EC"/>
    <w:rsid w:val="006F0551"/>
    <w:rsid w:val="006F09ED"/>
    <w:rsid w:val="006F4ABA"/>
    <w:rsid w:val="006F4E5B"/>
    <w:rsid w:val="006F6219"/>
    <w:rsid w:val="006F626E"/>
    <w:rsid w:val="006F62FF"/>
    <w:rsid w:val="006F705F"/>
    <w:rsid w:val="00701C39"/>
    <w:rsid w:val="00704438"/>
    <w:rsid w:val="00706630"/>
    <w:rsid w:val="0071139C"/>
    <w:rsid w:val="00711D55"/>
    <w:rsid w:val="00712B61"/>
    <w:rsid w:val="00714BF8"/>
    <w:rsid w:val="00714E35"/>
    <w:rsid w:val="00715FE1"/>
    <w:rsid w:val="00716790"/>
    <w:rsid w:val="00717E4D"/>
    <w:rsid w:val="00720FA1"/>
    <w:rsid w:val="00722777"/>
    <w:rsid w:val="0072388D"/>
    <w:rsid w:val="00724ED7"/>
    <w:rsid w:val="00725106"/>
    <w:rsid w:val="00725B7F"/>
    <w:rsid w:val="00725ED4"/>
    <w:rsid w:val="00730C0F"/>
    <w:rsid w:val="007359B1"/>
    <w:rsid w:val="00735A62"/>
    <w:rsid w:val="00735BB9"/>
    <w:rsid w:val="007375C2"/>
    <w:rsid w:val="00740272"/>
    <w:rsid w:val="00740BBD"/>
    <w:rsid w:val="007426B3"/>
    <w:rsid w:val="00744FDD"/>
    <w:rsid w:val="0074503B"/>
    <w:rsid w:val="007453BA"/>
    <w:rsid w:val="007455F5"/>
    <w:rsid w:val="00747BF1"/>
    <w:rsid w:val="00751535"/>
    <w:rsid w:val="00754226"/>
    <w:rsid w:val="00754540"/>
    <w:rsid w:val="00760198"/>
    <w:rsid w:val="00760800"/>
    <w:rsid w:val="007626D3"/>
    <w:rsid w:val="00764CB3"/>
    <w:rsid w:val="00772C2B"/>
    <w:rsid w:val="00777205"/>
    <w:rsid w:val="00781249"/>
    <w:rsid w:val="00783B50"/>
    <w:rsid w:val="00786424"/>
    <w:rsid w:val="00786C93"/>
    <w:rsid w:val="007905B7"/>
    <w:rsid w:val="00790AD9"/>
    <w:rsid w:val="0079210B"/>
    <w:rsid w:val="0079254F"/>
    <w:rsid w:val="007936C8"/>
    <w:rsid w:val="007948B5"/>
    <w:rsid w:val="00795E89"/>
    <w:rsid w:val="007A06FB"/>
    <w:rsid w:val="007A1620"/>
    <w:rsid w:val="007A1BA0"/>
    <w:rsid w:val="007A2003"/>
    <w:rsid w:val="007A3A45"/>
    <w:rsid w:val="007A636E"/>
    <w:rsid w:val="007A7F43"/>
    <w:rsid w:val="007B6D68"/>
    <w:rsid w:val="007C39A4"/>
    <w:rsid w:val="007C431D"/>
    <w:rsid w:val="007D093C"/>
    <w:rsid w:val="007D23EC"/>
    <w:rsid w:val="007D4615"/>
    <w:rsid w:val="007D47A5"/>
    <w:rsid w:val="007D4C16"/>
    <w:rsid w:val="007D5D04"/>
    <w:rsid w:val="007D6E73"/>
    <w:rsid w:val="007E0CD2"/>
    <w:rsid w:val="007E3353"/>
    <w:rsid w:val="007E4CEE"/>
    <w:rsid w:val="007E69DE"/>
    <w:rsid w:val="007E7F69"/>
    <w:rsid w:val="007F0CB5"/>
    <w:rsid w:val="007F0FDD"/>
    <w:rsid w:val="007F23ED"/>
    <w:rsid w:val="007F4AFC"/>
    <w:rsid w:val="007F6A92"/>
    <w:rsid w:val="007F70E1"/>
    <w:rsid w:val="007F7977"/>
    <w:rsid w:val="007F7C3A"/>
    <w:rsid w:val="008008A3"/>
    <w:rsid w:val="0080145A"/>
    <w:rsid w:val="00801E09"/>
    <w:rsid w:val="008021DE"/>
    <w:rsid w:val="00804E75"/>
    <w:rsid w:val="00805822"/>
    <w:rsid w:val="008069D7"/>
    <w:rsid w:val="008112EF"/>
    <w:rsid w:val="00816685"/>
    <w:rsid w:val="008172F6"/>
    <w:rsid w:val="00817378"/>
    <w:rsid w:val="00820173"/>
    <w:rsid w:val="0082038A"/>
    <w:rsid w:val="008220FD"/>
    <w:rsid w:val="0082328D"/>
    <w:rsid w:val="00825939"/>
    <w:rsid w:val="00827512"/>
    <w:rsid w:val="00827C6E"/>
    <w:rsid w:val="00830BC1"/>
    <w:rsid w:val="00832BAB"/>
    <w:rsid w:val="008344A0"/>
    <w:rsid w:val="00835F43"/>
    <w:rsid w:val="00836898"/>
    <w:rsid w:val="00842ADA"/>
    <w:rsid w:val="00843DDD"/>
    <w:rsid w:val="008457AE"/>
    <w:rsid w:val="0084596D"/>
    <w:rsid w:val="00847ABA"/>
    <w:rsid w:val="00851AB0"/>
    <w:rsid w:val="00853D39"/>
    <w:rsid w:val="0085446E"/>
    <w:rsid w:val="00860AE1"/>
    <w:rsid w:val="00861B9D"/>
    <w:rsid w:val="00864618"/>
    <w:rsid w:val="00864B23"/>
    <w:rsid w:val="00865527"/>
    <w:rsid w:val="00866178"/>
    <w:rsid w:val="008730AF"/>
    <w:rsid w:val="00874D63"/>
    <w:rsid w:val="008751E5"/>
    <w:rsid w:val="0087565D"/>
    <w:rsid w:val="00875F8D"/>
    <w:rsid w:val="008763CA"/>
    <w:rsid w:val="008809A2"/>
    <w:rsid w:val="00881194"/>
    <w:rsid w:val="00881C8B"/>
    <w:rsid w:val="00882901"/>
    <w:rsid w:val="00882D81"/>
    <w:rsid w:val="00885519"/>
    <w:rsid w:val="0089022B"/>
    <w:rsid w:val="00891050"/>
    <w:rsid w:val="00891893"/>
    <w:rsid w:val="00891CF0"/>
    <w:rsid w:val="00894746"/>
    <w:rsid w:val="0089512F"/>
    <w:rsid w:val="00895BDE"/>
    <w:rsid w:val="0089631B"/>
    <w:rsid w:val="008975A6"/>
    <w:rsid w:val="008979C4"/>
    <w:rsid w:val="00897D87"/>
    <w:rsid w:val="008A0C0F"/>
    <w:rsid w:val="008A128E"/>
    <w:rsid w:val="008A14A3"/>
    <w:rsid w:val="008A2739"/>
    <w:rsid w:val="008A2779"/>
    <w:rsid w:val="008A5C69"/>
    <w:rsid w:val="008B3A03"/>
    <w:rsid w:val="008B5926"/>
    <w:rsid w:val="008B5C16"/>
    <w:rsid w:val="008B625D"/>
    <w:rsid w:val="008C2461"/>
    <w:rsid w:val="008C24D8"/>
    <w:rsid w:val="008C3AD6"/>
    <w:rsid w:val="008C43D9"/>
    <w:rsid w:val="008C5EA3"/>
    <w:rsid w:val="008C5F05"/>
    <w:rsid w:val="008C751E"/>
    <w:rsid w:val="008D1715"/>
    <w:rsid w:val="008D3702"/>
    <w:rsid w:val="008D4260"/>
    <w:rsid w:val="008D5D18"/>
    <w:rsid w:val="008E02CD"/>
    <w:rsid w:val="008E06B3"/>
    <w:rsid w:val="008E1790"/>
    <w:rsid w:val="008E1FDC"/>
    <w:rsid w:val="008E4703"/>
    <w:rsid w:val="008E4820"/>
    <w:rsid w:val="008E5CBA"/>
    <w:rsid w:val="008E6B30"/>
    <w:rsid w:val="008E7158"/>
    <w:rsid w:val="008F1494"/>
    <w:rsid w:val="008F19D6"/>
    <w:rsid w:val="008F2E8B"/>
    <w:rsid w:val="008F40D0"/>
    <w:rsid w:val="008F57BD"/>
    <w:rsid w:val="008F686C"/>
    <w:rsid w:val="008F748A"/>
    <w:rsid w:val="008F765B"/>
    <w:rsid w:val="00900C74"/>
    <w:rsid w:val="009018F9"/>
    <w:rsid w:val="00901B6D"/>
    <w:rsid w:val="00902537"/>
    <w:rsid w:val="00903C1E"/>
    <w:rsid w:val="00905CFB"/>
    <w:rsid w:val="009067C2"/>
    <w:rsid w:val="00911F8E"/>
    <w:rsid w:val="00912930"/>
    <w:rsid w:val="00913062"/>
    <w:rsid w:val="00913E8E"/>
    <w:rsid w:val="00914F00"/>
    <w:rsid w:val="0091557D"/>
    <w:rsid w:val="009159A4"/>
    <w:rsid w:val="00922394"/>
    <w:rsid w:val="00924C43"/>
    <w:rsid w:val="00925F5E"/>
    <w:rsid w:val="009315D6"/>
    <w:rsid w:val="00931E77"/>
    <w:rsid w:val="00932BA9"/>
    <w:rsid w:val="009343A1"/>
    <w:rsid w:val="00934B68"/>
    <w:rsid w:val="0093644B"/>
    <w:rsid w:val="009415DA"/>
    <w:rsid w:val="00942CD5"/>
    <w:rsid w:val="0094751A"/>
    <w:rsid w:val="00947E7F"/>
    <w:rsid w:val="00950DE0"/>
    <w:rsid w:val="00951906"/>
    <w:rsid w:val="0095218F"/>
    <w:rsid w:val="0095371F"/>
    <w:rsid w:val="00955FB1"/>
    <w:rsid w:val="00956670"/>
    <w:rsid w:val="00956826"/>
    <w:rsid w:val="00962DCD"/>
    <w:rsid w:val="00964B41"/>
    <w:rsid w:val="009676BE"/>
    <w:rsid w:val="00971C32"/>
    <w:rsid w:val="0097252B"/>
    <w:rsid w:val="00974B92"/>
    <w:rsid w:val="009752C0"/>
    <w:rsid w:val="00975F71"/>
    <w:rsid w:val="00977B05"/>
    <w:rsid w:val="00977EC9"/>
    <w:rsid w:val="009804F9"/>
    <w:rsid w:val="009811DF"/>
    <w:rsid w:val="00983B2C"/>
    <w:rsid w:val="00985259"/>
    <w:rsid w:val="00995907"/>
    <w:rsid w:val="00997698"/>
    <w:rsid w:val="009A43DC"/>
    <w:rsid w:val="009A7FE7"/>
    <w:rsid w:val="009B1DB5"/>
    <w:rsid w:val="009B70D6"/>
    <w:rsid w:val="009B7D6A"/>
    <w:rsid w:val="009C0ABA"/>
    <w:rsid w:val="009C4653"/>
    <w:rsid w:val="009C7BB0"/>
    <w:rsid w:val="009C7BCB"/>
    <w:rsid w:val="009D3128"/>
    <w:rsid w:val="009D400A"/>
    <w:rsid w:val="009E0EF3"/>
    <w:rsid w:val="009E2139"/>
    <w:rsid w:val="009E3FAB"/>
    <w:rsid w:val="009E440B"/>
    <w:rsid w:val="009E45DB"/>
    <w:rsid w:val="009E4F3D"/>
    <w:rsid w:val="009E7CF3"/>
    <w:rsid w:val="009F28CE"/>
    <w:rsid w:val="009F3070"/>
    <w:rsid w:val="009F32E5"/>
    <w:rsid w:val="009F6CB8"/>
    <w:rsid w:val="009F714A"/>
    <w:rsid w:val="009F7DB7"/>
    <w:rsid w:val="00A007DC"/>
    <w:rsid w:val="00A031E9"/>
    <w:rsid w:val="00A04C10"/>
    <w:rsid w:val="00A117A1"/>
    <w:rsid w:val="00A11F56"/>
    <w:rsid w:val="00A13EC1"/>
    <w:rsid w:val="00A1477D"/>
    <w:rsid w:val="00A173DD"/>
    <w:rsid w:val="00A203C9"/>
    <w:rsid w:val="00A23677"/>
    <w:rsid w:val="00A25E35"/>
    <w:rsid w:val="00A25E89"/>
    <w:rsid w:val="00A26779"/>
    <w:rsid w:val="00A2790B"/>
    <w:rsid w:val="00A32402"/>
    <w:rsid w:val="00A324CB"/>
    <w:rsid w:val="00A34E21"/>
    <w:rsid w:val="00A409B1"/>
    <w:rsid w:val="00A41B78"/>
    <w:rsid w:val="00A44F65"/>
    <w:rsid w:val="00A465BB"/>
    <w:rsid w:val="00A46945"/>
    <w:rsid w:val="00A46B38"/>
    <w:rsid w:val="00A4765F"/>
    <w:rsid w:val="00A47AE7"/>
    <w:rsid w:val="00A50C18"/>
    <w:rsid w:val="00A51D32"/>
    <w:rsid w:val="00A55A01"/>
    <w:rsid w:val="00A57922"/>
    <w:rsid w:val="00A628C1"/>
    <w:rsid w:val="00A67EE6"/>
    <w:rsid w:val="00A71504"/>
    <w:rsid w:val="00A74FC1"/>
    <w:rsid w:val="00A762B2"/>
    <w:rsid w:val="00A767A7"/>
    <w:rsid w:val="00A77B88"/>
    <w:rsid w:val="00A80601"/>
    <w:rsid w:val="00A8287F"/>
    <w:rsid w:val="00A82DE9"/>
    <w:rsid w:val="00A836DC"/>
    <w:rsid w:val="00A86562"/>
    <w:rsid w:val="00A87D3D"/>
    <w:rsid w:val="00A92651"/>
    <w:rsid w:val="00A935B4"/>
    <w:rsid w:val="00A93E76"/>
    <w:rsid w:val="00A94310"/>
    <w:rsid w:val="00A9593A"/>
    <w:rsid w:val="00A97E3E"/>
    <w:rsid w:val="00AA0BE4"/>
    <w:rsid w:val="00AA0E0D"/>
    <w:rsid w:val="00AA2AFD"/>
    <w:rsid w:val="00AA3102"/>
    <w:rsid w:val="00AA32C9"/>
    <w:rsid w:val="00AA3C79"/>
    <w:rsid w:val="00AA6514"/>
    <w:rsid w:val="00AB0E8D"/>
    <w:rsid w:val="00AB1502"/>
    <w:rsid w:val="00AB342C"/>
    <w:rsid w:val="00AB45B0"/>
    <w:rsid w:val="00AC0260"/>
    <w:rsid w:val="00AD06E8"/>
    <w:rsid w:val="00AD0A0E"/>
    <w:rsid w:val="00AD1619"/>
    <w:rsid w:val="00AD7F4E"/>
    <w:rsid w:val="00AE0378"/>
    <w:rsid w:val="00AE3FAE"/>
    <w:rsid w:val="00AF0C78"/>
    <w:rsid w:val="00AF2B54"/>
    <w:rsid w:val="00AF2E7A"/>
    <w:rsid w:val="00AF4D54"/>
    <w:rsid w:val="00AF4E5C"/>
    <w:rsid w:val="00AF696D"/>
    <w:rsid w:val="00AF7D2D"/>
    <w:rsid w:val="00B02859"/>
    <w:rsid w:val="00B036F1"/>
    <w:rsid w:val="00B03C0D"/>
    <w:rsid w:val="00B04453"/>
    <w:rsid w:val="00B047D2"/>
    <w:rsid w:val="00B0492C"/>
    <w:rsid w:val="00B11EE5"/>
    <w:rsid w:val="00B1267F"/>
    <w:rsid w:val="00B1356A"/>
    <w:rsid w:val="00B1387A"/>
    <w:rsid w:val="00B2011D"/>
    <w:rsid w:val="00B21E42"/>
    <w:rsid w:val="00B23CD0"/>
    <w:rsid w:val="00B26096"/>
    <w:rsid w:val="00B26CA2"/>
    <w:rsid w:val="00B31EBC"/>
    <w:rsid w:val="00B31ECE"/>
    <w:rsid w:val="00B34873"/>
    <w:rsid w:val="00B36046"/>
    <w:rsid w:val="00B365F3"/>
    <w:rsid w:val="00B37258"/>
    <w:rsid w:val="00B5173D"/>
    <w:rsid w:val="00B5248F"/>
    <w:rsid w:val="00B54F80"/>
    <w:rsid w:val="00B5626E"/>
    <w:rsid w:val="00B563F8"/>
    <w:rsid w:val="00B605AD"/>
    <w:rsid w:val="00B6127D"/>
    <w:rsid w:val="00B61E03"/>
    <w:rsid w:val="00B6282B"/>
    <w:rsid w:val="00B62DF8"/>
    <w:rsid w:val="00B65FE4"/>
    <w:rsid w:val="00B70B4D"/>
    <w:rsid w:val="00B73A17"/>
    <w:rsid w:val="00B75055"/>
    <w:rsid w:val="00B75B22"/>
    <w:rsid w:val="00B77A1D"/>
    <w:rsid w:val="00B8013F"/>
    <w:rsid w:val="00B80C00"/>
    <w:rsid w:val="00B82DFE"/>
    <w:rsid w:val="00B82F9B"/>
    <w:rsid w:val="00B86F62"/>
    <w:rsid w:val="00B91104"/>
    <w:rsid w:val="00B9131C"/>
    <w:rsid w:val="00B95E8D"/>
    <w:rsid w:val="00BA0C9D"/>
    <w:rsid w:val="00BA1415"/>
    <w:rsid w:val="00BA2DF5"/>
    <w:rsid w:val="00BA4531"/>
    <w:rsid w:val="00BA47B6"/>
    <w:rsid w:val="00BA602D"/>
    <w:rsid w:val="00BB0D36"/>
    <w:rsid w:val="00BB1AEB"/>
    <w:rsid w:val="00BB34B8"/>
    <w:rsid w:val="00BB4A97"/>
    <w:rsid w:val="00BB4EFC"/>
    <w:rsid w:val="00BB5222"/>
    <w:rsid w:val="00BB5ADA"/>
    <w:rsid w:val="00BB5FA4"/>
    <w:rsid w:val="00BB73DC"/>
    <w:rsid w:val="00BB74DD"/>
    <w:rsid w:val="00BC041E"/>
    <w:rsid w:val="00BC1D36"/>
    <w:rsid w:val="00BC21C4"/>
    <w:rsid w:val="00BC3630"/>
    <w:rsid w:val="00BD03D6"/>
    <w:rsid w:val="00BD1133"/>
    <w:rsid w:val="00BD20B4"/>
    <w:rsid w:val="00BD28CA"/>
    <w:rsid w:val="00BD3320"/>
    <w:rsid w:val="00BD45BE"/>
    <w:rsid w:val="00BE1227"/>
    <w:rsid w:val="00BE3A3B"/>
    <w:rsid w:val="00BE466D"/>
    <w:rsid w:val="00BE482E"/>
    <w:rsid w:val="00BE7961"/>
    <w:rsid w:val="00BF26E8"/>
    <w:rsid w:val="00BF6179"/>
    <w:rsid w:val="00BF76DA"/>
    <w:rsid w:val="00C0195F"/>
    <w:rsid w:val="00C02692"/>
    <w:rsid w:val="00C04199"/>
    <w:rsid w:val="00C06781"/>
    <w:rsid w:val="00C06E6E"/>
    <w:rsid w:val="00C1011E"/>
    <w:rsid w:val="00C122F1"/>
    <w:rsid w:val="00C13D0C"/>
    <w:rsid w:val="00C17935"/>
    <w:rsid w:val="00C238D4"/>
    <w:rsid w:val="00C23B37"/>
    <w:rsid w:val="00C268A3"/>
    <w:rsid w:val="00C33CF3"/>
    <w:rsid w:val="00C35B9B"/>
    <w:rsid w:val="00C35DBD"/>
    <w:rsid w:val="00C365EE"/>
    <w:rsid w:val="00C37C9C"/>
    <w:rsid w:val="00C47DB7"/>
    <w:rsid w:val="00C5353F"/>
    <w:rsid w:val="00C549E4"/>
    <w:rsid w:val="00C54C59"/>
    <w:rsid w:val="00C57361"/>
    <w:rsid w:val="00C614CD"/>
    <w:rsid w:val="00C619F3"/>
    <w:rsid w:val="00C65128"/>
    <w:rsid w:val="00C70FA3"/>
    <w:rsid w:val="00C7259B"/>
    <w:rsid w:val="00C73FD0"/>
    <w:rsid w:val="00C74C9B"/>
    <w:rsid w:val="00C76A78"/>
    <w:rsid w:val="00C7716C"/>
    <w:rsid w:val="00C81655"/>
    <w:rsid w:val="00C83537"/>
    <w:rsid w:val="00C837F1"/>
    <w:rsid w:val="00C84E6D"/>
    <w:rsid w:val="00C9299D"/>
    <w:rsid w:val="00C93961"/>
    <w:rsid w:val="00C94C36"/>
    <w:rsid w:val="00C94C90"/>
    <w:rsid w:val="00C97ECE"/>
    <w:rsid w:val="00CA0AC2"/>
    <w:rsid w:val="00CA34F7"/>
    <w:rsid w:val="00CA3C86"/>
    <w:rsid w:val="00CA478D"/>
    <w:rsid w:val="00CA4884"/>
    <w:rsid w:val="00CA7527"/>
    <w:rsid w:val="00CC2F32"/>
    <w:rsid w:val="00CC60D3"/>
    <w:rsid w:val="00CC72B0"/>
    <w:rsid w:val="00CC77E7"/>
    <w:rsid w:val="00CD0280"/>
    <w:rsid w:val="00CD0339"/>
    <w:rsid w:val="00CD38D5"/>
    <w:rsid w:val="00CD5A30"/>
    <w:rsid w:val="00CE0490"/>
    <w:rsid w:val="00CE1966"/>
    <w:rsid w:val="00CE1F72"/>
    <w:rsid w:val="00CE2D31"/>
    <w:rsid w:val="00CE4E31"/>
    <w:rsid w:val="00CE6460"/>
    <w:rsid w:val="00CE66C5"/>
    <w:rsid w:val="00CF198D"/>
    <w:rsid w:val="00CF22F0"/>
    <w:rsid w:val="00CF30A3"/>
    <w:rsid w:val="00CF74E7"/>
    <w:rsid w:val="00CF7532"/>
    <w:rsid w:val="00CF757E"/>
    <w:rsid w:val="00CF7D11"/>
    <w:rsid w:val="00D00FD6"/>
    <w:rsid w:val="00D021EB"/>
    <w:rsid w:val="00D0240F"/>
    <w:rsid w:val="00D024F3"/>
    <w:rsid w:val="00D032A7"/>
    <w:rsid w:val="00D03A59"/>
    <w:rsid w:val="00D1145B"/>
    <w:rsid w:val="00D11F27"/>
    <w:rsid w:val="00D1322A"/>
    <w:rsid w:val="00D136E7"/>
    <w:rsid w:val="00D176C8"/>
    <w:rsid w:val="00D17C66"/>
    <w:rsid w:val="00D211F7"/>
    <w:rsid w:val="00D21616"/>
    <w:rsid w:val="00D225A6"/>
    <w:rsid w:val="00D31ECB"/>
    <w:rsid w:val="00D3263F"/>
    <w:rsid w:val="00D3330F"/>
    <w:rsid w:val="00D434A9"/>
    <w:rsid w:val="00D45EB1"/>
    <w:rsid w:val="00D46644"/>
    <w:rsid w:val="00D46695"/>
    <w:rsid w:val="00D5346D"/>
    <w:rsid w:val="00D57DD2"/>
    <w:rsid w:val="00D641B2"/>
    <w:rsid w:val="00D65D93"/>
    <w:rsid w:val="00D66191"/>
    <w:rsid w:val="00D662D1"/>
    <w:rsid w:val="00D66B15"/>
    <w:rsid w:val="00D703E2"/>
    <w:rsid w:val="00D72FF0"/>
    <w:rsid w:val="00D734A8"/>
    <w:rsid w:val="00D75EA9"/>
    <w:rsid w:val="00D8053E"/>
    <w:rsid w:val="00D80A18"/>
    <w:rsid w:val="00D80A51"/>
    <w:rsid w:val="00D854D0"/>
    <w:rsid w:val="00D879AC"/>
    <w:rsid w:val="00D92112"/>
    <w:rsid w:val="00D9489B"/>
    <w:rsid w:val="00D95187"/>
    <w:rsid w:val="00D95220"/>
    <w:rsid w:val="00D9612B"/>
    <w:rsid w:val="00DA0821"/>
    <w:rsid w:val="00DA43FB"/>
    <w:rsid w:val="00DA789F"/>
    <w:rsid w:val="00DB1240"/>
    <w:rsid w:val="00DB15D6"/>
    <w:rsid w:val="00DB2057"/>
    <w:rsid w:val="00DB3099"/>
    <w:rsid w:val="00DB338B"/>
    <w:rsid w:val="00DB3D27"/>
    <w:rsid w:val="00DC0A11"/>
    <w:rsid w:val="00DC2931"/>
    <w:rsid w:val="00DC302D"/>
    <w:rsid w:val="00DC4267"/>
    <w:rsid w:val="00DC4F4A"/>
    <w:rsid w:val="00DC5702"/>
    <w:rsid w:val="00DC5E0A"/>
    <w:rsid w:val="00DC73F4"/>
    <w:rsid w:val="00DD0A6A"/>
    <w:rsid w:val="00DD0BB7"/>
    <w:rsid w:val="00DD26E7"/>
    <w:rsid w:val="00DD402B"/>
    <w:rsid w:val="00DD5182"/>
    <w:rsid w:val="00DE03BA"/>
    <w:rsid w:val="00DE0B15"/>
    <w:rsid w:val="00DE158E"/>
    <w:rsid w:val="00DE1E1D"/>
    <w:rsid w:val="00DE41F4"/>
    <w:rsid w:val="00DE4346"/>
    <w:rsid w:val="00DE7CCA"/>
    <w:rsid w:val="00DF0BCC"/>
    <w:rsid w:val="00DF1549"/>
    <w:rsid w:val="00DF29C7"/>
    <w:rsid w:val="00DF2E62"/>
    <w:rsid w:val="00DF5CA4"/>
    <w:rsid w:val="00DF64C9"/>
    <w:rsid w:val="00DF7827"/>
    <w:rsid w:val="00E01687"/>
    <w:rsid w:val="00E029DB"/>
    <w:rsid w:val="00E038E8"/>
    <w:rsid w:val="00E05801"/>
    <w:rsid w:val="00E0791F"/>
    <w:rsid w:val="00E07C1C"/>
    <w:rsid w:val="00E13B36"/>
    <w:rsid w:val="00E153E1"/>
    <w:rsid w:val="00E177BA"/>
    <w:rsid w:val="00E17939"/>
    <w:rsid w:val="00E2054C"/>
    <w:rsid w:val="00E2370D"/>
    <w:rsid w:val="00E251AD"/>
    <w:rsid w:val="00E265D8"/>
    <w:rsid w:val="00E26CF7"/>
    <w:rsid w:val="00E315AC"/>
    <w:rsid w:val="00E334CA"/>
    <w:rsid w:val="00E3425C"/>
    <w:rsid w:val="00E34707"/>
    <w:rsid w:val="00E34843"/>
    <w:rsid w:val="00E34FED"/>
    <w:rsid w:val="00E35DB4"/>
    <w:rsid w:val="00E41D80"/>
    <w:rsid w:val="00E42065"/>
    <w:rsid w:val="00E45A5E"/>
    <w:rsid w:val="00E45B1F"/>
    <w:rsid w:val="00E5581B"/>
    <w:rsid w:val="00E61979"/>
    <w:rsid w:val="00E660A1"/>
    <w:rsid w:val="00E72A2B"/>
    <w:rsid w:val="00E73D53"/>
    <w:rsid w:val="00E74494"/>
    <w:rsid w:val="00E768E3"/>
    <w:rsid w:val="00E76CA7"/>
    <w:rsid w:val="00E7780E"/>
    <w:rsid w:val="00E77D4E"/>
    <w:rsid w:val="00E805F6"/>
    <w:rsid w:val="00E81088"/>
    <w:rsid w:val="00E814AC"/>
    <w:rsid w:val="00E81AFC"/>
    <w:rsid w:val="00E822F4"/>
    <w:rsid w:val="00E87823"/>
    <w:rsid w:val="00E90931"/>
    <w:rsid w:val="00E92518"/>
    <w:rsid w:val="00E925B5"/>
    <w:rsid w:val="00E978BB"/>
    <w:rsid w:val="00EA04FD"/>
    <w:rsid w:val="00EA2E13"/>
    <w:rsid w:val="00EA646A"/>
    <w:rsid w:val="00EB677C"/>
    <w:rsid w:val="00EB6847"/>
    <w:rsid w:val="00EC15C4"/>
    <w:rsid w:val="00EC336D"/>
    <w:rsid w:val="00EC387B"/>
    <w:rsid w:val="00EC4173"/>
    <w:rsid w:val="00EC53B5"/>
    <w:rsid w:val="00EC554F"/>
    <w:rsid w:val="00EC6BCE"/>
    <w:rsid w:val="00EC7E1D"/>
    <w:rsid w:val="00ED04F3"/>
    <w:rsid w:val="00ED0D53"/>
    <w:rsid w:val="00ED1B3C"/>
    <w:rsid w:val="00ED4EDD"/>
    <w:rsid w:val="00ED67B1"/>
    <w:rsid w:val="00ED73CA"/>
    <w:rsid w:val="00EE3C80"/>
    <w:rsid w:val="00EE4210"/>
    <w:rsid w:val="00EE6806"/>
    <w:rsid w:val="00EE735F"/>
    <w:rsid w:val="00EF10F8"/>
    <w:rsid w:val="00EF1DA3"/>
    <w:rsid w:val="00EF24B1"/>
    <w:rsid w:val="00EF29EF"/>
    <w:rsid w:val="00EF3133"/>
    <w:rsid w:val="00EF52BE"/>
    <w:rsid w:val="00EF71C2"/>
    <w:rsid w:val="00F00118"/>
    <w:rsid w:val="00F03758"/>
    <w:rsid w:val="00F113A6"/>
    <w:rsid w:val="00F11E76"/>
    <w:rsid w:val="00F13C1A"/>
    <w:rsid w:val="00F147FC"/>
    <w:rsid w:val="00F149E2"/>
    <w:rsid w:val="00F156A7"/>
    <w:rsid w:val="00F15D33"/>
    <w:rsid w:val="00F17BA2"/>
    <w:rsid w:val="00F22B04"/>
    <w:rsid w:val="00F22D3E"/>
    <w:rsid w:val="00F23053"/>
    <w:rsid w:val="00F25DA3"/>
    <w:rsid w:val="00F30E58"/>
    <w:rsid w:val="00F30EC2"/>
    <w:rsid w:val="00F31865"/>
    <w:rsid w:val="00F37FD2"/>
    <w:rsid w:val="00F40FBE"/>
    <w:rsid w:val="00F416F6"/>
    <w:rsid w:val="00F427E4"/>
    <w:rsid w:val="00F43A85"/>
    <w:rsid w:val="00F47CA0"/>
    <w:rsid w:val="00F47DE6"/>
    <w:rsid w:val="00F502BB"/>
    <w:rsid w:val="00F52C68"/>
    <w:rsid w:val="00F5460B"/>
    <w:rsid w:val="00F5525C"/>
    <w:rsid w:val="00F55782"/>
    <w:rsid w:val="00F56890"/>
    <w:rsid w:val="00F61F8D"/>
    <w:rsid w:val="00F61FCB"/>
    <w:rsid w:val="00F64874"/>
    <w:rsid w:val="00F64ED1"/>
    <w:rsid w:val="00F65A31"/>
    <w:rsid w:val="00F67D7E"/>
    <w:rsid w:val="00F67E0E"/>
    <w:rsid w:val="00F70C4B"/>
    <w:rsid w:val="00F71965"/>
    <w:rsid w:val="00F732E4"/>
    <w:rsid w:val="00F75128"/>
    <w:rsid w:val="00F76591"/>
    <w:rsid w:val="00F808EE"/>
    <w:rsid w:val="00F83752"/>
    <w:rsid w:val="00F85567"/>
    <w:rsid w:val="00F94306"/>
    <w:rsid w:val="00F94CC3"/>
    <w:rsid w:val="00F96C99"/>
    <w:rsid w:val="00F97408"/>
    <w:rsid w:val="00FA0A1F"/>
    <w:rsid w:val="00FA355D"/>
    <w:rsid w:val="00FA56E2"/>
    <w:rsid w:val="00FB4736"/>
    <w:rsid w:val="00FC449D"/>
    <w:rsid w:val="00FC6330"/>
    <w:rsid w:val="00FD061D"/>
    <w:rsid w:val="00FD21BC"/>
    <w:rsid w:val="00FD3468"/>
    <w:rsid w:val="00FD4264"/>
    <w:rsid w:val="00FD5D40"/>
    <w:rsid w:val="00FD6D51"/>
    <w:rsid w:val="00FE4FC4"/>
    <w:rsid w:val="00FF3609"/>
    <w:rsid w:val="00FF3C31"/>
    <w:rsid w:val="00FF40FA"/>
    <w:rsid w:val="00FF6859"/>
    <w:rsid w:val="029C0F79"/>
    <w:rsid w:val="0359B3FE"/>
    <w:rsid w:val="03B71D19"/>
    <w:rsid w:val="0421EE7D"/>
    <w:rsid w:val="04723844"/>
    <w:rsid w:val="052E14A3"/>
    <w:rsid w:val="0561A46D"/>
    <w:rsid w:val="05BB31A9"/>
    <w:rsid w:val="07246656"/>
    <w:rsid w:val="093BF3B8"/>
    <w:rsid w:val="09B2D86C"/>
    <w:rsid w:val="09F18CC9"/>
    <w:rsid w:val="0B00DC28"/>
    <w:rsid w:val="0B8F1CEC"/>
    <w:rsid w:val="0C9A3C89"/>
    <w:rsid w:val="0D73D615"/>
    <w:rsid w:val="0E0B78E5"/>
    <w:rsid w:val="0E585D1C"/>
    <w:rsid w:val="0FEB43EE"/>
    <w:rsid w:val="103985BB"/>
    <w:rsid w:val="12071246"/>
    <w:rsid w:val="13DC9B01"/>
    <w:rsid w:val="145DD37B"/>
    <w:rsid w:val="16FA2272"/>
    <w:rsid w:val="176E89E4"/>
    <w:rsid w:val="184518ED"/>
    <w:rsid w:val="1A8F6368"/>
    <w:rsid w:val="1AC77F96"/>
    <w:rsid w:val="1AD3D4E8"/>
    <w:rsid w:val="1B570A5B"/>
    <w:rsid w:val="1CDE1281"/>
    <w:rsid w:val="1D1B0E8F"/>
    <w:rsid w:val="1E673E66"/>
    <w:rsid w:val="1E6B1C07"/>
    <w:rsid w:val="1EFD2611"/>
    <w:rsid w:val="22455B43"/>
    <w:rsid w:val="227C2489"/>
    <w:rsid w:val="22805F5B"/>
    <w:rsid w:val="246BD361"/>
    <w:rsid w:val="25B22C89"/>
    <w:rsid w:val="25CED26D"/>
    <w:rsid w:val="26947876"/>
    <w:rsid w:val="27D6DF55"/>
    <w:rsid w:val="27E35D29"/>
    <w:rsid w:val="286BFD92"/>
    <w:rsid w:val="28815923"/>
    <w:rsid w:val="295331F8"/>
    <w:rsid w:val="2AF9C52A"/>
    <w:rsid w:val="321CA484"/>
    <w:rsid w:val="336CD9AE"/>
    <w:rsid w:val="35192536"/>
    <w:rsid w:val="35675B00"/>
    <w:rsid w:val="356A8357"/>
    <w:rsid w:val="3682529C"/>
    <w:rsid w:val="36B12EC6"/>
    <w:rsid w:val="3746CD0B"/>
    <w:rsid w:val="393BB36E"/>
    <w:rsid w:val="39B16E81"/>
    <w:rsid w:val="39CE1D18"/>
    <w:rsid w:val="39DB65F1"/>
    <w:rsid w:val="3C3424FF"/>
    <w:rsid w:val="3CC367B4"/>
    <w:rsid w:val="41291339"/>
    <w:rsid w:val="4193CAE5"/>
    <w:rsid w:val="419C102A"/>
    <w:rsid w:val="41C9397B"/>
    <w:rsid w:val="41DFAB26"/>
    <w:rsid w:val="449339FA"/>
    <w:rsid w:val="464F4670"/>
    <w:rsid w:val="47CD785B"/>
    <w:rsid w:val="487A4B9A"/>
    <w:rsid w:val="49C1D78F"/>
    <w:rsid w:val="4B04F1A3"/>
    <w:rsid w:val="4BEDDE9F"/>
    <w:rsid w:val="4F308918"/>
    <w:rsid w:val="501C24A8"/>
    <w:rsid w:val="509F1F59"/>
    <w:rsid w:val="50BD0E8E"/>
    <w:rsid w:val="51074A89"/>
    <w:rsid w:val="51CEC2AF"/>
    <w:rsid w:val="52836A0C"/>
    <w:rsid w:val="53A8AA8F"/>
    <w:rsid w:val="53AD809B"/>
    <w:rsid w:val="54FBDFE3"/>
    <w:rsid w:val="55DFE58A"/>
    <w:rsid w:val="56C0E7A0"/>
    <w:rsid w:val="57AB2759"/>
    <w:rsid w:val="594BCD8B"/>
    <w:rsid w:val="59D8B681"/>
    <w:rsid w:val="5ACF9249"/>
    <w:rsid w:val="5AFD1C0B"/>
    <w:rsid w:val="5BAE4F60"/>
    <w:rsid w:val="5C134D72"/>
    <w:rsid w:val="5C2AD25C"/>
    <w:rsid w:val="5CE46987"/>
    <w:rsid w:val="5E9237B6"/>
    <w:rsid w:val="5F55B281"/>
    <w:rsid w:val="620FF6B0"/>
    <w:rsid w:val="626A3BA9"/>
    <w:rsid w:val="63097A19"/>
    <w:rsid w:val="635F2CD7"/>
    <w:rsid w:val="641AE6EB"/>
    <w:rsid w:val="661EF490"/>
    <w:rsid w:val="667E8006"/>
    <w:rsid w:val="679BB879"/>
    <w:rsid w:val="67F96095"/>
    <w:rsid w:val="69F141C3"/>
    <w:rsid w:val="6C3F21F4"/>
    <w:rsid w:val="6DF05FF3"/>
    <w:rsid w:val="6E9295FD"/>
    <w:rsid w:val="6F36C706"/>
    <w:rsid w:val="6F6284CD"/>
    <w:rsid w:val="71B0FE04"/>
    <w:rsid w:val="7441E949"/>
    <w:rsid w:val="747BAF21"/>
    <w:rsid w:val="74A849B0"/>
    <w:rsid w:val="74DB13CE"/>
    <w:rsid w:val="7512B1C6"/>
    <w:rsid w:val="7525F3BF"/>
    <w:rsid w:val="78613DF7"/>
    <w:rsid w:val="78FB692C"/>
    <w:rsid w:val="79098C37"/>
    <w:rsid w:val="7943992F"/>
    <w:rsid w:val="79F26561"/>
    <w:rsid w:val="7AE6854C"/>
    <w:rsid w:val="7B8C9670"/>
    <w:rsid w:val="7D1BC3CC"/>
    <w:rsid w:val="7F485016"/>
    <w:rsid w:val="7F6D7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A07B567"/>
  <w15:chartTrackingRefBased/>
  <w15:docId w15:val="{A5401099-3C2C-2941-A6E0-375760E2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3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3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39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39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39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39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39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39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39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39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39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39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39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39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39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39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39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3946"/>
    <w:rPr>
      <w:rFonts w:eastAsiaTheme="majorEastAsia" w:cstheme="majorBidi"/>
      <w:color w:val="272727" w:themeColor="text1" w:themeTint="D8"/>
    </w:rPr>
  </w:style>
  <w:style w:type="paragraph" w:styleId="Ttulo">
    <w:name w:val="Title"/>
    <w:basedOn w:val="Normal"/>
    <w:next w:val="Normal"/>
    <w:link w:val="TtuloCar"/>
    <w:uiPriority w:val="10"/>
    <w:qFormat/>
    <w:rsid w:val="00093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39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39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39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3946"/>
    <w:pPr>
      <w:spacing w:before="160"/>
      <w:jc w:val="center"/>
    </w:pPr>
    <w:rPr>
      <w:i/>
      <w:iCs/>
      <w:color w:val="404040" w:themeColor="text1" w:themeTint="BF"/>
    </w:rPr>
  </w:style>
  <w:style w:type="character" w:customStyle="1" w:styleId="CitaCar">
    <w:name w:val="Cita Car"/>
    <w:basedOn w:val="Fuentedeprrafopredeter"/>
    <w:link w:val="Cita"/>
    <w:uiPriority w:val="29"/>
    <w:rsid w:val="00093946"/>
    <w:rPr>
      <w:i/>
      <w:iCs/>
      <w:color w:val="404040" w:themeColor="text1" w:themeTint="BF"/>
    </w:rPr>
  </w:style>
  <w:style w:type="paragraph" w:styleId="Prrafodelista">
    <w:name w:val="List Paragraph"/>
    <w:basedOn w:val="Normal"/>
    <w:uiPriority w:val="34"/>
    <w:qFormat/>
    <w:rsid w:val="00093946"/>
    <w:pPr>
      <w:ind w:left="720"/>
      <w:contextualSpacing/>
    </w:pPr>
  </w:style>
  <w:style w:type="character" w:styleId="nfasisintenso">
    <w:name w:val="Intense Emphasis"/>
    <w:basedOn w:val="Fuentedeprrafopredeter"/>
    <w:uiPriority w:val="21"/>
    <w:qFormat/>
    <w:rsid w:val="00093946"/>
    <w:rPr>
      <w:i/>
      <w:iCs/>
      <w:color w:val="0F4761" w:themeColor="accent1" w:themeShade="BF"/>
    </w:rPr>
  </w:style>
  <w:style w:type="paragraph" w:styleId="Citadestacada">
    <w:name w:val="Intense Quote"/>
    <w:basedOn w:val="Normal"/>
    <w:next w:val="Normal"/>
    <w:link w:val="CitadestacadaCar"/>
    <w:uiPriority w:val="30"/>
    <w:qFormat/>
    <w:rsid w:val="00093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3946"/>
    <w:rPr>
      <w:i/>
      <w:iCs/>
      <w:color w:val="0F4761" w:themeColor="accent1" w:themeShade="BF"/>
    </w:rPr>
  </w:style>
  <w:style w:type="character" w:styleId="Referenciaintensa">
    <w:name w:val="Intense Reference"/>
    <w:basedOn w:val="Fuentedeprrafopredeter"/>
    <w:uiPriority w:val="32"/>
    <w:qFormat/>
    <w:rsid w:val="00093946"/>
    <w:rPr>
      <w:b/>
      <w:bCs/>
      <w:smallCaps/>
      <w:color w:val="0F4761" w:themeColor="accent1" w:themeShade="BF"/>
      <w:spacing w:val="5"/>
    </w:rPr>
  </w:style>
  <w:style w:type="character" w:styleId="Hipervnculo">
    <w:name w:val="Hyperlink"/>
    <w:basedOn w:val="Fuentedeprrafopredeter"/>
    <w:uiPriority w:val="99"/>
    <w:unhideWhenUsed/>
    <w:rsid w:val="00DF5CA4"/>
    <w:rPr>
      <w:color w:val="467886"/>
      <w:u w:val="single"/>
    </w:rPr>
  </w:style>
  <w:style w:type="character" w:styleId="Refdecomentario">
    <w:name w:val="annotation reference"/>
    <w:basedOn w:val="Fuentedeprrafopredeter"/>
    <w:uiPriority w:val="99"/>
    <w:semiHidden/>
    <w:unhideWhenUsed/>
    <w:rsid w:val="00046B05"/>
    <w:rPr>
      <w:sz w:val="16"/>
      <w:szCs w:val="16"/>
    </w:rPr>
  </w:style>
  <w:style w:type="paragraph" w:styleId="Textocomentario">
    <w:name w:val="annotation text"/>
    <w:basedOn w:val="Normal"/>
    <w:link w:val="TextocomentarioCar"/>
    <w:uiPriority w:val="99"/>
    <w:semiHidden/>
    <w:unhideWhenUsed/>
    <w:rsid w:val="00046B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6B05"/>
    <w:rPr>
      <w:sz w:val="20"/>
      <w:szCs w:val="20"/>
    </w:rPr>
  </w:style>
  <w:style w:type="paragraph" w:styleId="Asuntodelcomentario">
    <w:name w:val="annotation subject"/>
    <w:basedOn w:val="Textocomentario"/>
    <w:next w:val="Textocomentario"/>
    <w:link w:val="AsuntodelcomentarioCar"/>
    <w:uiPriority w:val="99"/>
    <w:semiHidden/>
    <w:unhideWhenUsed/>
    <w:rsid w:val="00046B05"/>
    <w:rPr>
      <w:b/>
      <w:bCs/>
    </w:rPr>
  </w:style>
  <w:style w:type="character" w:customStyle="1" w:styleId="AsuntodelcomentarioCar">
    <w:name w:val="Asunto del comentario Car"/>
    <w:basedOn w:val="TextocomentarioCar"/>
    <w:link w:val="Asuntodelcomentario"/>
    <w:uiPriority w:val="99"/>
    <w:semiHidden/>
    <w:rsid w:val="00046B05"/>
    <w:rPr>
      <w:b/>
      <w:bCs/>
      <w:sz w:val="20"/>
      <w:szCs w:val="20"/>
    </w:rPr>
  </w:style>
  <w:style w:type="character" w:styleId="Mencinsinresolver">
    <w:name w:val="Unresolved Mention"/>
    <w:basedOn w:val="Fuentedeprrafopredeter"/>
    <w:uiPriority w:val="99"/>
    <w:semiHidden/>
    <w:unhideWhenUsed/>
    <w:rsid w:val="00DD26E7"/>
    <w:rPr>
      <w:color w:val="605E5C"/>
      <w:shd w:val="clear" w:color="auto" w:fill="E1DFDD"/>
    </w:rPr>
  </w:style>
  <w:style w:type="character" w:styleId="Hipervnculovisitado">
    <w:name w:val="FollowedHyperlink"/>
    <w:basedOn w:val="Fuentedeprrafopredeter"/>
    <w:uiPriority w:val="99"/>
    <w:semiHidden/>
    <w:unhideWhenUsed/>
    <w:rsid w:val="00B563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pal.org/es/publicaciones/81909-impacto-economico-la-inteligencia-artificial-america-latina-transformacion" TargetMode="External"/><Relationship Id="rId18" Type="http://schemas.openxmlformats.org/officeDocument/2006/relationships/hyperlink" Target="https://www.unesco.org/en/articles/unesco-convenes-global-dialogue-break-through-bias-ai-international-womens-day?utm_source=chatgpt.com" TargetMode="External"/><Relationship Id="rId26" Type="http://schemas.openxmlformats.org/officeDocument/2006/relationships/hyperlink" Target="https://docs.un.org/es/A/HRC/49/52" TargetMode="External"/><Relationship Id="rId39" Type="http://schemas.openxmlformats.org/officeDocument/2006/relationships/fontTable" Target="fontTable.xml"/><Relationship Id="rId21" Type="http://schemas.openxmlformats.org/officeDocument/2006/relationships/hyperlink" Target="https://docs.un.org/es/A/HRC/59/53" TargetMode="External"/><Relationship Id="rId34" Type="http://schemas.openxmlformats.org/officeDocument/2006/relationships/hyperlink" Target="https://corteidh.or.cr/docs/casos/articulos/seriec_567_esp.pdf" TargetMode="External"/><Relationship Id="rId7" Type="http://schemas.openxmlformats.org/officeDocument/2006/relationships/hyperlink" Target="https://www.unesco.org/en/articles/guidelines-use-ai-systems-courts-and-tribunals" TargetMode="External"/><Relationship Id="rId12" Type="http://schemas.openxmlformats.org/officeDocument/2006/relationships/hyperlink" Target="https://bj.scjn.gob.mx/" TargetMode="External"/><Relationship Id="rId17" Type="http://schemas.openxmlformats.org/officeDocument/2006/relationships/hyperlink" Target="https://www.conseil-etat.fr/content/download/234383/file/Charte%20utilisation%20IA%202025.pdf" TargetMode="External"/><Relationship Id="rId25" Type="http://schemas.openxmlformats.org/officeDocument/2006/relationships/hyperlink" Target="https://www.boe.es/buscar/doc.php?id=DOUE-L-2024-81079" TargetMode="External"/><Relationship Id="rId33" Type="http://schemas.openxmlformats.org/officeDocument/2006/relationships/hyperlink" Target="https://corteidh.or.cr/docs/casos/articulos/seriec_563_esp.pdf" TargetMode="External"/><Relationship Id="rId38" Type="http://schemas.openxmlformats.org/officeDocument/2006/relationships/hyperlink" Target="https://mexico.un.org/es/302242-marco-de-cooperaci&#243;n-de-las-naciones-unidas-para-el-desarrollo-sostenible-de-m&#233;xico-2026" TargetMode="External"/><Relationship Id="rId2" Type="http://schemas.openxmlformats.org/officeDocument/2006/relationships/styles" Target="styles.xml"/><Relationship Id="rId16" Type="http://schemas.openxmlformats.org/officeDocument/2006/relationships/hyperlink" Target="https://desapublications.un.org/sites/default/files/publications/2024-10/Addendum%20on%20AI%20and%20Digital%20Government%20%20E-Government%20Survey%202024.pdf" TargetMode="External"/><Relationship Id="rId20" Type="http://schemas.openxmlformats.org/officeDocument/2006/relationships/hyperlink" Target="https://docs.un.org/es/A/HRC/59/47" TargetMode="External"/><Relationship Id="rId29" Type="http://schemas.openxmlformats.org/officeDocument/2006/relationships/hyperlink" Target="https://docs.un.org/es/A/HRC/60/29" TargetMode="External"/><Relationship Id="rId1" Type="http://schemas.openxmlformats.org/officeDocument/2006/relationships/numbering" Target="numbering.xml"/><Relationship Id="rId6" Type="http://schemas.openxmlformats.org/officeDocument/2006/relationships/hyperlink" Target="https://docs.un.org/es/A/80/169" TargetMode="External"/><Relationship Id="rId11" Type="http://schemas.openxmlformats.org/officeDocument/2006/relationships/hyperlink" Target="https://www.internet2.scjn.gob.mx/red2/comunicados/comunicado.asp?id=8279" TargetMode="External"/><Relationship Id="rId24" Type="http://schemas.openxmlformats.org/officeDocument/2006/relationships/hyperlink" Target="https://docs.un.org/es/A/HRC/57/70" TargetMode="External"/><Relationship Id="rId32" Type="http://schemas.openxmlformats.org/officeDocument/2006/relationships/hyperlink" Target="https://docs.un.org/es/A/HRC/59/52" TargetMode="External"/><Relationship Id="rId37" Type="http://schemas.openxmlformats.org/officeDocument/2006/relationships/hyperlink" Target="https://x.com/cidh/status/1993421552843735438?s=61"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esapublications.un.org/sites/default/files/publications/2025-04/Technical%20Appendix%202024_SP%20Web%20R2.pdf" TargetMode="External"/><Relationship Id="rId23" Type="http://schemas.openxmlformats.org/officeDocument/2006/relationships/hyperlink" Target="https://docs.un.org/es/A/HRC/58/33" TargetMode="External"/><Relationship Id="rId28" Type="http://schemas.openxmlformats.org/officeDocument/2006/relationships/hyperlink" Target="https://search.coe.int/cm" TargetMode="External"/><Relationship Id="rId36" Type="http://schemas.openxmlformats.org/officeDocument/2006/relationships/hyperlink" Target="https://x.com/cidh/status/1985812441838575991?s=61" TargetMode="External"/><Relationship Id="rId10" Type="http://schemas.openxmlformats.org/officeDocument/2006/relationships/hyperlink" Target="https://www2.scjn.gob.mx/ConsultasTematica/Detalle/332081" TargetMode="External"/><Relationship Id="rId19" Type="http://schemas.openxmlformats.org/officeDocument/2006/relationships/hyperlink" Target="https://rm.coe.int/ethical-charter-en-for-publication-4-december-2018/16808f699c" TargetMode="External"/><Relationship Id="rId31" Type="http://schemas.openxmlformats.org/officeDocument/2006/relationships/hyperlink" Target="https://docs.un.org/es/A/80/158" TargetMode="External"/><Relationship Id="rId4" Type="http://schemas.openxmlformats.org/officeDocument/2006/relationships/webSettings" Target="webSettings.xml"/><Relationship Id="rId9" Type="http://schemas.openxmlformats.org/officeDocument/2006/relationships/hyperlink" Target="https://www2.scjn.gob.mx/ConsultasTematica/Detalle/331313" TargetMode="External"/><Relationship Id="rId14" Type="http://schemas.openxmlformats.org/officeDocument/2006/relationships/hyperlink" Target="https://articles.unesco.org/sites/default/files/medias/fichiers/2023/11/Gender%20Equality-EN-final-web.pdf?utm_source=chatgpt.com" TargetMode="External"/><Relationship Id="rId22" Type="http://schemas.openxmlformats.org/officeDocument/2006/relationships/hyperlink" Target="https://www.oas.org/es/cidh/sesiones/audiencia.asp?Hearing=3827" TargetMode="External"/><Relationship Id="rId27" Type="http://schemas.openxmlformats.org/officeDocument/2006/relationships/hyperlink" Target="https://unesdoc.unesco.org/ark:/48223/pf0000381137_spa" TargetMode="External"/><Relationship Id="rId30" Type="http://schemas.openxmlformats.org/officeDocument/2006/relationships/hyperlink" Target="https://docs.un.org/es/A/HRC/60/35" TargetMode="External"/><Relationship Id="rId35" Type="http://schemas.openxmlformats.org/officeDocument/2006/relationships/hyperlink" Target="https://www.oas.org/es/cidh/sesiones/audiencia.asp?Hearing=3852" TargetMode="External"/><Relationship Id="rId8" Type="http://schemas.openxmlformats.org/officeDocument/2006/relationships/hyperlink" Target="https://www.un.org/sites/un2.un.org/files/sgs_remarks_announcing_high-level_advisory_body_artificial_intelligence_26_october_2023.pdf"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449</TotalTime>
  <Pages>16</Pages>
  <Words>4389</Words>
  <Characters>24142</Characters>
  <Application>Microsoft Office Word</Application>
  <DocSecurity>0</DocSecurity>
  <Lines>201</Lines>
  <Paragraphs>56</Paragraphs>
  <ScaleCrop>false</ScaleCrop>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Guadalupe Betanzos Espinoza</dc:creator>
  <cp:keywords/>
  <dc:description/>
  <cp:lastModifiedBy>Alexis Guadalupe Betanzos Espinoza</cp:lastModifiedBy>
  <cp:revision>1163</cp:revision>
  <dcterms:created xsi:type="dcterms:W3CDTF">2026-01-21T15:43:00Z</dcterms:created>
  <dcterms:modified xsi:type="dcterms:W3CDTF">2026-01-28T21:36:00Z</dcterms:modified>
</cp:coreProperties>
</file>