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C3BFB" w14:textId="3ACECE1E" w:rsidR="00B71071" w:rsidRPr="00DB552F" w:rsidRDefault="00882782" w:rsidP="00E61AA1">
      <w:pPr>
        <w:spacing w:after="0" w:line="276" w:lineRule="auto"/>
        <w:ind w:left="142"/>
        <w:jc w:val="both"/>
        <w:rPr>
          <w:rFonts w:ascii="Arial" w:hAnsi="Arial" w:cs="Arial"/>
          <w:b/>
          <w:sz w:val="28"/>
          <w:szCs w:val="28"/>
        </w:rPr>
      </w:pPr>
      <w:r w:rsidRPr="00DB552F">
        <w:rPr>
          <w:rFonts w:ascii="Arial" w:hAnsi="Arial" w:cs="Arial"/>
          <w:b/>
          <w:sz w:val="28"/>
          <w:szCs w:val="28"/>
        </w:rPr>
        <w:t>ACUERDO GENERAL NÚMERO</w:t>
      </w:r>
      <w:r w:rsidR="00DB552F">
        <w:rPr>
          <w:rFonts w:ascii="Arial" w:hAnsi="Arial" w:cs="Arial"/>
          <w:b/>
          <w:sz w:val="28"/>
          <w:szCs w:val="28"/>
        </w:rPr>
        <w:t xml:space="preserve"> 2/2023, </w:t>
      </w:r>
      <w:r w:rsidRPr="00DB552F">
        <w:rPr>
          <w:rFonts w:ascii="Arial" w:hAnsi="Arial" w:cs="Arial"/>
          <w:b/>
          <w:sz w:val="28"/>
          <w:szCs w:val="28"/>
        </w:rPr>
        <w:t>DE</w:t>
      </w:r>
      <w:r w:rsidR="00DB552F">
        <w:rPr>
          <w:rFonts w:ascii="Arial" w:hAnsi="Arial" w:cs="Arial"/>
          <w:b/>
          <w:sz w:val="28"/>
          <w:szCs w:val="28"/>
        </w:rPr>
        <w:t xml:space="preserve"> TREINTA DE </w:t>
      </w:r>
      <w:r w:rsidRPr="00DB552F">
        <w:rPr>
          <w:rFonts w:ascii="Arial" w:hAnsi="Arial" w:cs="Arial"/>
          <w:b/>
          <w:sz w:val="28"/>
          <w:szCs w:val="28"/>
        </w:rPr>
        <w:t>MARZO DE DOS MIL VEINTITRÉS, DEL TRIBUNAL PLENO DE LA SUPREMA CORTE DE JUSTICIA DE LA NACIÓN, POR EL QUE SE REGULA EL PROCEDIMIENTO PARA EJERCER LA ATRIBUCIÓN CONFERIDA A ESTE ALTO TRIBUNAL EN EL ARTÍCULO 41, BASE V, APARTADO A, PÁRRAFO QUINTO, INCISO E), DE LA CONSTITUCIÓN POL</w:t>
      </w:r>
      <w:r w:rsidR="00C57E56">
        <w:rPr>
          <w:rFonts w:ascii="Arial" w:hAnsi="Arial" w:cs="Arial"/>
          <w:b/>
          <w:sz w:val="28"/>
          <w:szCs w:val="28"/>
        </w:rPr>
        <w:t>Í</w:t>
      </w:r>
      <w:r w:rsidRPr="00DB552F">
        <w:rPr>
          <w:rFonts w:ascii="Arial" w:hAnsi="Arial" w:cs="Arial"/>
          <w:b/>
          <w:sz w:val="28"/>
          <w:szCs w:val="28"/>
        </w:rPr>
        <w:t>TICA DE LOS ESTADOS UNIDOS MEXICANOS, PARA DESIGNAR MEDIANTE INSACULACIÓN</w:t>
      </w:r>
      <w:r w:rsidR="00CD4D42" w:rsidRPr="00DB552F">
        <w:rPr>
          <w:rFonts w:ascii="Arial" w:hAnsi="Arial" w:cs="Arial"/>
          <w:b/>
          <w:sz w:val="28"/>
          <w:szCs w:val="28"/>
        </w:rPr>
        <w:t xml:space="preserve"> CON BASE EN LA O LAS LISTAS QUE PUDIERAN SER REMITIDAS POR LA CÁMARA DE DIPUTADOS DEL CONGRESO DE LA UNIÓN,</w:t>
      </w:r>
      <w:r w:rsidRPr="00DB552F">
        <w:rPr>
          <w:rFonts w:ascii="Arial" w:hAnsi="Arial" w:cs="Arial"/>
          <w:b/>
          <w:sz w:val="28"/>
          <w:szCs w:val="28"/>
        </w:rPr>
        <w:t xml:space="preserve"> A LA O LAS PERSONAS QUE OCUPEN LAS CONSEJERÍAS DEL INSTITUTO NACIONAL ELECTORAL, </w:t>
      </w:r>
      <w:r w:rsidR="00CD4D42" w:rsidRPr="00DB552F">
        <w:rPr>
          <w:rFonts w:ascii="Arial" w:hAnsi="Arial" w:cs="Arial"/>
          <w:b/>
          <w:sz w:val="28"/>
          <w:szCs w:val="28"/>
        </w:rPr>
        <w:t>QUE ESTARÁN VACANTES A PARTIR DEL CUATRO DE ABRIL DEL AÑO INDICADO.</w:t>
      </w:r>
    </w:p>
    <w:p w14:paraId="3CDFE626" w14:textId="748D2362" w:rsidR="00882782" w:rsidRPr="00DB552F" w:rsidRDefault="00882782" w:rsidP="005F701A">
      <w:pPr>
        <w:spacing w:after="0" w:line="480" w:lineRule="auto"/>
        <w:jc w:val="both"/>
        <w:rPr>
          <w:rFonts w:ascii="Arial" w:hAnsi="Arial" w:cs="Arial"/>
          <w:b/>
          <w:sz w:val="28"/>
          <w:szCs w:val="28"/>
        </w:rPr>
      </w:pPr>
    </w:p>
    <w:p w14:paraId="16199D04" w14:textId="77777777" w:rsidR="00B71071" w:rsidRPr="00DB552F" w:rsidRDefault="00B71071" w:rsidP="005F701A">
      <w:pPr>
        <w:spacing w:after="0" w:line="480" w:lineRule="auto"/>
        <w:ind w:left="142" w:firstLine="709"/>
        <w:jc w:val="center"/>
        <w:rPr>
          <w:rFonts w:ascii="Arial" w:hAnsi="Arial" w:cs="Arial"/>
          <w:b/>
          <w:sz w:val="28"/>
          <w:szCs w:val="28"/>
        </w:rPr>
      </w:pPr>
      <w:r w:rsidRPr="00DB552F">
        <w:rPr>
          <w:rFonts w:ascii="Arial" w:hAnsi="Arial" w:cs="Arial"/>
          <w:b/>
          <w:sz w:val="28"/>
          <w:szCs w:val="28"/>
        </w:rPr>
        <w:t>CONSIDERANDO:</w:t>
      </w:r>
    </w:p>
    <w:p w14:paraId="6FA9655D" w14:textId="77777777" w:rsidR="00B71071" w:rsidRPr="00DB552F" w:rsidRDefault="00B71071" w:rsidP="005F701A">
      <w:pPr>
        <w:spacing w:after="0" w:line="480" w:lineRule="auto"/>
        <w:ind w:firstLine="1134"/>
        <w:jc w:val="both"/>
        <w:rPr>
          <w:rFonts w:ascii="Arial" w:hAnsi="Arial" w:cs="Arial"/>
          <w:b/>
          <w:sz w:val="28"/>
          <w:szCs w:val="28"/>
        </w:rPr>
      </w:pPr>
    </w:p>
    <w:p w14:paraId="760C6FFE" w14:textId="28C19BE2" w:rsidR="00BC1FF9" w:rsidRPr="00DB552F" w:rsidRDefault="00B71071" w:rsidP="005F701A">
      <w:pPr>
        <w:spacing w:after="0" w:line="480" w:lineRule="auto"/>
        <w:ind w:left="142" w:firstLine="709"/>
        <w:jc w:val="both"/>
        <w:rPr>
          <w:rFonts w:ascii="Arial" w:hAnsi="Arial" w:cs="Arial"/>
          <w:sz w:val="28"/>
          <w:szCs w:val="28"/>
        </w:rPr>
      </w:pPr>
      <w:r w:rsidRPr="00DB552F">
        <w:rPr>
          <w:rFonts w:ascii="Arial" w:hAnsi="Arial" w:cs="Arial"/>
          <w:b/>
          <w:sz w:val="28"/>
          <w:szCs w:val="28"/>
        </w:rPr>
        <w:t>PRIMERO</w:t>
      </w:r>
      <w:r w:rsidRPr="00DB552F">
        <w:rPr>
          <w:rFonts w:ascii="Arial" w:hAnsi="Arial" w:cs="Arial"/>
          <w:sz w:val="28"/>
          <w:szCs w:val="28"/>
        </w:rPr>
        <w:t>. En términos de lo previsto en la fracción XIV del artículo 11 de la Ley Orgánica del Poder Judicial de la Federación, el Pleno de este Alto Tribunal tiene la atribución para dictar los reglamentos y acuerdos generales en las materias de su competencia</w:t>
      </w:r>
      <w:r w:rsidR="00BC1FF9" w:rsidRPr="00DB552F">
        <w:rPr>
          <w:rFonts w:ascii="Arial" w:hAnsi="Arial" w:cs="Arial"/>
          <w:sz w:val="28"/>
          <w:szCs w:val="28"/>
        </w:rPr>
        <w:t>;</w:t>
      </w:r>
    </w:p>
    <w:p w14:paraId="768DD95E" w14:textId="77777777" w:rsidR="006D67C6" w:rsidRDefault="006D67C6" w:rsidP="005F701A">
      <w:pPr>
        <w:spacing w:after="0" w:line="480" w:lineRule="auto"/>
        <w:ind w:left="142" w:firstLine="709"/>
        <w:jc w:val="both"/>
        <w:rPr>
          <w:rFonts w:ascii="Arial" w:hAnsi="Arial" w:cs="Arial"/>
          <w:b/>
          <w:bCs/>
          <w:sz w:val="28"/>
          <w:szCs w:val="28"/>
        </w:rPr>
      </w:pPr>
    </w:p>
    <w:p w14:paraId="0E2F0B0A" w14:textId="52EA034F" w:rsidR="00D33A25" w:rsidRPr="00655A68" w:rsidRDefault="00BC1FF9" w:rsidP="005F701A">
      <w:pPr>
        <w:spacing w:after="0" w:line="480" w:lineRule="auto"/>
        <w:ind w:left="142" w:firstLine="709"/>
        <w:jc w:val="both"/>
        <w:rPr>
          <w:rFonts w:ascii="Arial" w:hAnsi="Arial" w:cs="Arial"/>
          <w:sz w:val="28"/>
          <w:szCs w:val="28"/>
        </w:rPr>
      </w:pPr>
      <w:r w:rsidRPr="00655A68">
        <w:rPr>
          <w:rFonts w:ascii="Arial" w:hAnsi="Arial" w:cs="Arial"/>
          <w:b/>
          <w:bCs/>
          <w:sz w:val="28"/>
          <w:szCs w:val="28"/>
        </w:rPr>
        <w:t>SEGUNDO.</w:t>
      </w:r>
      <w:r w:rsidRPr="00655A68">
        <w:rPr>
          <w:rFonts w:ascii="Arial" w:hAnsi="Arial" w:cs="Arial"/>
          <w:sz w:val="28"/>
          <w:szCs w:val="28"/>
        </w:rPr>
        <w:t xml:space="preserve"> </w:t>
      </w:r>
      <w:r w:rsidR="00D223E7" w:rsidRPr="00655A68">
        <w:rPr>
          <w:rFonts w:ascii="Arial" w:hAnsi="Arial" w:cs="Arial"/>
          <w:sz w:val="28"/>
          <w:szCs w:val="28"/>
        </w:rPr>
        <w:t xml:space="preserve">Conforme a lo previsto en el artículo 41, base V, apartado A, párrafo quinto, de la Constitución Política de los Estados Unidos Mexicanos, </w:t>
      </w:r>
      <w:r w:rsidR="00D33A25" w:rsidRPr="00655A68">
        <w:rPr>
          <w:rFonts w:ascii="Arial" w:hAnsi="Arial" w:cs="Arial"/>
          <w:sz w:val="28"/>
          <w:szCs w:val="28"/>
        </w:rPr>
        <w:t xml:space="preserve">para la elección de las consejeras y de los consejeros electorales del Consejo General del Instituto Nacional Electoral se debe </w:t>
      </w:r>
      <w:r w:rsidR="00D33A25" w:rsidRPr="00655A68">
        <w:rPr>
          <w:rFonts w:ascii="Arial" w:hAnsi="Arial" w:cs="Arial"/>
          <w:sz w:val="28"/>
          <w:szCs w:val="28"/>
        </w:rPr>
        <w:lastRenderedPageBreak/>
        <w:t>desarrollar el siguiente procedimiento:</w:t>
      </w:r>
      <w:r w:rsidR="00655A68" w:rsidRPr="00655A68">
        <w:rPr>
          <w:rFonts w:ascii="Arial" w:hAnsi="Arial" w:cs="Arial"/>
          <w:sz w:val="28"/>
          <w:szCs w:val="28"/>
        </w:rPr>
        <w:t xml:space="preserve"> </w:t>
      </w:r>
      <w:r w:rsidR="00D33A25" w:rsidRPr="00655A68">
        <w:rPr>
          <w:rFonts w:ascii="Arial" w:hAnsi="Arial" w:cs="Arial"/>
          <w:i/>
          <w:iCs/>
          <w:sz w:val="28"/>
          <w:szCs w:val="28"/>
        </w:rPr>
        <w:t>“a) La Cámara de Diputados emitirá el acuerdo para la elección del consejero Presidente y los consejeros electorales, que contendrá la convocatoria pública, las etapas completas para el procedimiento, sus fechas límites y plazos improrrogables, así como el proceso para la designación de un comité técnico de evaluación, integrado por siete personas de reconocido prestigio, de las cuales tres serán nombradas por el órgano de dirección política de la Cámara de Diputados, dos por la Comisión Nacional de los Derechos Humanos y dos por el organismo garante establecido en el artículo 6o. de esta Constitución;</w:t>
      </w:r>
      <w:r w:rsidR="00655A68" w:rsidRPr="00655A68">
        <w:rPr>
          <w:rFonts w:ascii="Arial" w:hAnsi="Arial" w:cs="Arial"/>
          <w:i/>
          <w:iCs/>
          <w:sz w:val="28"/>
          <w:szCs w:val="28"/>
        </w:rPr>
        <w:t xml:space="preserve"> </w:t>
      </w:r>
      <w:r w:rsidR="00D33A25" w:rsidRPr="00655A68">
        <w:rPr>
          <w:rFonts w:ascii="Arial" w:hAnsi="Arial" w:cs="Arial"/>
          <w:i/>
          <w:iCs/>
          <w:sz w:val="28"/>
          <w:szCs w:val="28"/>
        </w:rPr>
        <w:t>b) El comité recibirá la lista completa de los aspirantes que concurran a la convocatoria pública, evaluará el cumplimiento de los requisitos constitucionales y legales, así como su idoneidad para desempeñar el cargo; seleccionará a los mejor evaluados en una proporción de cinco personas por cada cargo vacante, y remitirá la relación correspondiente al órgano de dirección política de la Cámara de Diputados;</w:t>
      </w:r>
      <w:r w:rsidR="00655A68" w:rsidRPr="00655A68">
        <w:rPr>
          <w:rFonts w:ascii="Arial" w:hAnsi="Arial" w:cs="Arial"/>
          <w:i/>
          <w:iCs/>
          <w:sz w:val="28"/>
          <w:szCs w:val="28"/>
        </w:rPr>
        <w:t xml:space="preserve"> </w:t>
      </w:r>
      <w:r w:rsidR="00D33A25" w:rsidRPr="00655A68">
        <w:rPr>
          <w:rFonts w:ascii="Arial" w:hAnsi="Arial" w:cs="Arial"/>
          <w:i/>
          <w:iCs/>
          <w:sz w:val="28"/>
          <w:szCs w:val="28"/>
        </w:rPr>
        <w:t xml:space="preserve">c) El órgano de dirección política impulsará la construcción de los acuerdos para la elección del consejero Presidente y los consejeros electorales, a fin de que una vez realizada la votación por este órgano en los términos de la ley, se </w:t>
      </w:r>
      <w:r w:rsidR="00D33A25" w:rsidRPr="00655A68">
        <w:rPr>
          <w:rFonts w:ascii="Arial" w:hAnsi="Arial" w:cs="Arial"/>
          <w:i/>
          <w:iCs/>
          <w:sz w:val="28"/>
          <w:szCs w:val="28"/>
        </w:rPr>
        <w:lastRenderedPageBreak/>
        <w:t>remita al Pleno de la Cámara la propuesta con las designaciones correspondientes;</w:t>
      </w:r>
      <w:r w:rsidR="00655A68" w:rsidRPr="00655A68">
        <w:rPr>
          <w:rFonts w:ascii="Arial" w:hAnsi="Arial" w:cs="Arial"/>
          <w:i/>
          <w:iCs/>
          <w:sz w:val="28"/>
          <w:szCs w:val="28"/>
        </w:rPr>
        <w:t xml:space="preserve"> </w:t>
      </w:r>
      <w:r w:rsidR="00D33A25" w:rsidRPr="00655A68">
        <w:rPr>
          <w:rFonts w:ascii="Arial" w:hAnsi="Arial" w:cs="Arial"/>
          <w:i/>
          <w:iCs/>
          <w:sz w:val="28"/>
          <w:szCs w:val="28"/>
        </w:rPr>
        <w:t>d) Vencido el plazo que para el efecto se establezca en el acuerdo a que se refiere el inciso a), sin que el órgano de dirección política de la Cámara haya realizado la votación o remisión previstas en el inciso anterior, o habiéndolo hecho, no se alcance la votación requerida en el Pleno, se deberá convocar a éste a una sesión en la que se realizará la elección mediante insaculación de la lista conformada por el comité de evaluación;</w:t>
      </w:r>
      <w:r w:rsidR="00655A68" w:rsidRPr="00655A68">
        <w:rPr>
          <w:rFonts w:ascii="Arial" w:hAnsi="Arial" w:cs="Arial"/>
          <w:i/>
          <w:iCs/>
          <w:sz w:val="28"/>
          <w:szCs w:val="28"/>
        </w:rPr>
        <w:t xml:space="preserve"> </w:t>
      </w:r>
      <w:r w:rsidR="00D33A25" w:rsidRPr="00655A68">
        <w:rPr>
          <w:rFonts w:ascii="Arial" w:hAnsi="Arial" w:cs="Arial"/>
          <w:i/>
          <w:iCs/>
          <w:sz w:val="28"/>
          <w:szCs w:val="28"/>
        </w:rPr>
        <w:t>e) Al vencimiento del plazo fijado en el acuerdo referido en el inciso a), sin que se hubiere concretado la elección en los términos de los incisos c) y d), el Pleno de la Suprema Corte de Justicia de la Nación realizará, en sesión pública, la designación mediante insaculación de la lista conformada por el comité de evaluación</w:t>
      </w:r>
      <w:r w:rsidR="00655A68" w:rsidRPr="00655A68">
        <w:rPr>
          <w:rFonts w:ascii="Arial" w:hAnsi="Arial" w:cs="Arial"/>
          <w:i/>
          <w:iCs/>
          <w:sz w:val="28"/>
          <w:szCs w:val="28"/>
        </w:rPr>
        <w:t>.</w:t>
      </w:r>
      <w:r w:rsidR="00D33A25" w:rsidRPr="00655A68">
        <w:rPr>
          <w:rFonts w:ascii="Arial" w:hAnsi="Arial" w:cs="Arial"/>
          <w:i/>
          <w:iCs/>
          <w:sz w:val="28"/>
          <w:szCs w:val="28"/>
        </w:rPr>
        <w:t>”</w:t>
      </w:r>
      <w:r w:rsidR="00655A68" w:rsidRPr="00655A68">
        <w:rPr>
          <w:rFonts w:ascii="Arial" w:hAnsi="Arial" w:cs="Arial"/>
          <w:sz w:val="28"/>
          <w:szCs w:val="28"/>
        </w:rPr>
        <w:t>;</w:t>
      </w:r>
    </w:p>
    <w:p w14:paraId="06DD4437" w14:textId="6F347D02" w:rsidR="00D33A25" w:rsidRPr="00DB552F" w:rsidRDefault="00D33A25" w:rsidP="005F701A">
      <w:pPr>
        <w:spacing w:after="0" w:line="480" w:lineRule="auto"/>
        <w:ind w:firstLine="708"/>
        <w:jc w:val="both"/>
        <w:rPr>
          <w:rFonts w:ascii="Arial" w:hAnsi="Arial" w:cs="Arial"/>
          <w:sz w:val="28"/>
          <w:szCs w:val="28"/>
        </w:rPr>
      </w:pPr>
    </w:p>
    <w:p w14:paraId="2837324F" w14:textId="77777777" w:rsidR="00890CA9" w:rsidRDefault="00D33A25" w:rsidP="005F701A">
      <w:pPr>
        <w:spacing w:after="0" w:line="480" w:lineRule="auto"/>
        <w:ind w:left="142" w:firstLine="709"/>
        <w:jc w:val="both"/>
        <w:rPr>
          <w:rFonts w:ascii="Arial" w:hAnsi="Arial" w:cs="Arial"/>
          <w:i/>
          <w:iCs/>
          <w:sz w:val="28"/>
          <w:szCs w:val="28"/>
        </w:rPr>
      </w:pPr>
      <w:r w:rsidRPr="00DB552F">
        <w:rPr>
          <w:rFonts w:ascii="Arial" w:hAnsi="Arial" w:cs="Arial"/>
          <w:b/>
          <w:bCs/>
          <w:sz w:val="28"/>
          <w:szCs w:val="28"/>
        </w:rPr>
        <w:t>TERCERO.</w:t>
      </w:r>
      <w:r w:rsidRPr="00DB552F">
        <w:rPr>
          <w:rFonts w:ascii="Arial" w:hAnsi="Arial" w:cs="Arial"/>
          <w:sz w:val="28"/>
          <w:szCs w:val="28"/>
        </w:rPr>
        <w:t xml:space="preserve"> </w:t>
      </w:r>
      <w:r w:rsidR="007325F5" w:rsidRPr="00DB552F">
        <w:rPr>
          <w:rFonts w:ascii="Arial" w:hAnsi="Arial" w:cs="Arial"/>
          <w:sz w:val="28"/>
          <w:szCs w:val="28"/>
        </w:rPr>
        <w:t>Con motivo de la conclusión el tres de abril de dos mil veintitrés del periodo constitucional de la Consejera y de los Consejeros Lorenzo Córdova Vianello, Adriana Margarita Favela Herrera, José Roberto Ruiz Saldaña y Ciro Murayama Rendón, e</w:t>
      </w:r>
      <w:r w:rsidRPr="00DB552F">
        <w:rPr>
          <w:rFonts w:ascii="Arial" w:hAnsi="Arial" w:cs="Arial"/>
          <w:sz w:val="28"/>
          <w:szCs w:val="28"/>
        </w:rPr>
        <w:t xml:space="preserve">l catorce de febrero de dos mil veintitrés la Junta de Coordinación Política de la Cámara de Diputados del Congreso de la Unión emitió el </w:t>
      </w:r>
      <w:r w:rsidRPr="00DB552F">
        <w:rPr>
          <w:rFonts w:ascii="Arial" w:hAnsi="Arial" w:cs="Arial"/>
          <w:sz w:val="28"/>
          <w:szCs w:val="28"/>
        </w:rPr>
        <w:lastRenderedPageBreak/>
        <w:t>Acuerdo por el que se modifica el proceso para la designación del Comité Técnico de Evaluación, la Convocatoria para la elección de Consejeras y Consejeros Electorales del Consejo General del Instituto Nacional Electoral y de sus criterios específicos de evaluación, en cuyo punto Segundo</w:t>
      </w:r>
      <w:r w:rsidR="009E2B41" w:rsidRPr="00DB552F">
        <w:rPr>
          <w:rFonts w:ascii="Arial" w:hAnsi="Arial" w:cs="Arial"/>
          <w:sz w:val="28"/>
          <w:szCs w:val="28"/>
        </w:rPr>
        <w:t>, Etapa Cuarta,</w:t>
      </w:r>
      <w:r w:rsidRPr="00DB552F">
        <w:rPr>
          <w:rFonts w:ascii="Arial" w:hAnsi="Arial" w:cs="Arial"/>
          <w:sz w:val="28"/>
          <w:szCs w:val="28"/>
        </w:rPr>
        <w:t xml:space="preserve"> numerales 4 y 5, se establece:</w:t>
      </w:r>
      <w:r w:rsidR="00890CA9">
        <w:rPr>
          <w:rFonts w:ascii="Arial" w:hAnsi="Arial" w:cs="Arial"/>
          <w:sz w:val="28"/>
          <w:szCs w:val="28"/>
        </w:rPr>
        <w:t xml:space="preserve"> </w:t>
      </w:r>
      <w:r w:rsidR="007325F5" w:rsidRPr="00890CA9">
        <w:rPr>
          <w:rFonts w:ascii="Arial" w:hAnsi="Arial" w:cs="Arial"/>
          <w:i/>
          <w:iCs/>
          <w:sz w:val="28"/>
          <w:szCs w:val="28"/>
        </w:rPr>
        <w:t>“4. En caso de que vencido el 30 de marzo de 2023, las propuestas formuladas por la Junta de Coordinación Política no alcancen la votación calificada de las dos terceras partes de las diputadas y diputados presentes en el Pleno, la Mesa Directiva de la Cámara de Diputados convocará a sesión del Pleno a celebrarse el 31 de marzo de 2023 en la que se realizará la elección de las consejerías electorales que se encuentren vacantes mediante insaculación de las y los aspirantes incluidos en las listas correspondientes, conformadas por el Comité Técnico de Evaluación y notificadas por la Junta de Coordinación Política.</w:t>
      </w:r>
      <w:r w:rsidR="00890CA9" w:rsidRPr="00890CA9">
        <w:rPr>
          <w:rFonts w:ascii="Arial" w:hAnsi="Arial" w:cs="Arial"/>
          <w:i/>
          <w:iCs/>
          <w:sz w:val="28"/>
          <w:szCs w:val="28"/>
        </w:rPr>
        <w:t xml:space="preserve"> </w:t>
      </w:r>
      <w:r w:rsidR="007325F5" w:rsidRPr="00890CA9">
        <w:rPr>
          <w:rFonts w:ascii="Arial" w:hAnsi="Arial" w:cs="Arial"/>
          <w:i/>
          <w:iCs/>
          <w:sz w:val="28"/>
          <w:szCs w:val="28"/>
        </w:rPr>
        <w:t xml:space="preserve">5. De no realizarse la insaculación, la Mesa Directiva de la Cámara de Diputados remitirá de inmediato al Pleno de la Suprema Corte de Justicia de la Nación las listas correspondientes conformadas por el Comité técnico de Evaluación, para que proceda a la </w:t>
      </w:r>
      <w:r w:rsidR="007325F5" w:rsidRPr="00890CA9">
        <w:rPr>
          <w:rFonts w:ascii="Arial" w:hAnsi="Arial" w:cs="Arial"/>
          <w:i/>
          <w:iCs/>
          <w:sz w:val="28"/>
          <w:szCs w:val="28"/>
        </w:rPr>
        <w:lastRenderedPageBreak/>
        <w:t>designación mediante insaculación, de las consejerías electorales vacantes</w:t>
      </w:r>
      <w:r w:rsidR="00890CA9" w:rsidRPr="00890CA9">
        <w:rPr>
          <w:rFonts w:ascii="Arial" w:hAnsi="Arial" w:cs="Arial"/>
          <w:i/>
          <w:iCs/>
          <w:sz w:val="28"/>
          <w:szCs w:val="28"/>
        </w:rPr>
        <w:t>.</w:t>
      </w:r>
      <w:r w:rsidR="007325F5" w:rsidRPr="00890CA9">
        <w:rPr>
          <w:rFonts w:ascii="Arial" w:hAnsi="Arial" w:cs="Arial"/>
          <w:i/>
          <w:iCs/>
          <w:sz w:val="28"/>
          <w:szCs w:val="28"/>
        </w:rPr>
        <w:t>”</w:t>
      </w:r>
      <w:r w:rsidR="00890CA9">
        <w:rPr>
          <w:rFonts w:ascii="Arial" w:hAnsi="Arial" w:cs="Arial"/>
          <w:i/>
          <w:iCs/>
          <w:sz w:val="28"/>
          <w:szCs w:val="28"/>
        </w:rPr>
        <w:t>.</w:t>
      </w:r>
    </w:p>
    <w:p w14:paraId="3974CB9D" w14:textId="77777777" w:rsidR="00890CA9" w:rsidRDefault="00890CA9" w:rsidP="005F701A">
      <w:pPr>
        <w:spacing w:after="0" w:line="480" w:lineRule="auto"/>
        <w:ind w:left="142" w:firstLine="709"/>
        <w:jc w:val="both"/>
        <w:rPr>
          <w:rFonts w:ascii="Arial" w:hAnsi="Arial" w:cs="Arial"/>
          <w:i/>
          <w:iCs/>
          <w:sz w:val="28"/>
          <w:szCs w:val="28"/>
        </w:rPr>
      </w:pPr>
    </w:p>
    <w:p w14:paraId="46F6042F" w14:textId="1752A32F" w:rsidR="007325F5" w:rsidRPr="00DB552F" w:rsidRDefault="009E2B41" w:rsidP="005F701A">
      <w:pPr>
        <w:spacing w:after="0" w:line="480" w:lineRule="auto"/>
        <w:ind w:left="142" w:firstLine="709"/>
        <w:jc w:val="both"/>
        <w:rPr>
          <w:rFonts w:ascii="Arial" w:hAnsi="Arial" w:cs="Arial"/>
          <w:sz w:val="28"/>
          <w:szCs w:val="28"/>
        </w:rPr>
      </w:pPr>
      <w:r w:rsidRPr="00890CA9">
        <w:rPr>
          <w:rFonts w:ascii="Arial" w:hAnsi="Arial" w:cs="Arial"/>
          <w:sz w:val="28"/>
          <w:szCs w:val="28"/>
        </w:rPr>
        <w:t xml:space="preserve">Además, en </w:t>
      </w:r>
      <w:r w:rsidR="007325F5" w:rsidRPr="00890CA9">
        <w:rPr>
          <w:rFonts w:ascii="Arial" w:hAnsi="Arial" w:cs="Arial"/>
          <w:sz w:val="28"/>
          <w:szCs w:val="28"/>
        </w:rPr>
        <w:t xml:space="preserve">la última fila </w:t>
      </w:r>
      <w:r w:rsidRPr="00890CA9">
        <w:rPr>
          <w:rFonts w:ascii="Arial" w:hAnsi="Arial" w:cs="Arial"/>
          <w:sz w:val="28"/>
          <w:szCs w:val="28"/>
        </w:rPr>
        <w:t xml:space="preserve">de la tabla contenida en el punto Cuarto del referido Acuerdo se prevé como </w:t>
      </w:r>
      <w:r w:rsidRPr="00BC721C">
        <w:rPr>
          <w:rFonts w:ascii="Arial" w:hAnsi="Arial" w:cs="Arial"/>
          <w:i/>
          <w:iCs/>
          <w:sz w:val="28"/>
          <w:szCs w:val="28"/>
        </w:rPr>
        <w:t>“FECHA (en su caso límite)”</w:t>
      </w:r>
      <w:r w:rsidRPr="00890CA9">
        <w:rPr>
          <w:rFonts w:ascii="Arial" w:hAnsi="Arial" w:cs="Arial"/>
          <w:sz w:val="28"/>
          <w:szCs w:val="28"/>
        </w:rPr>
        <w:t xml:space="preserve"> que la </w:t>
      </w:r>
      <w:r w:rsidRPr="00BC721C">
        <w:rPr>
          <w:rFonts w:ascii="Arial" w:hAnsi="Arial" w:cs="Arial"/>
          <w:i/>
          <w:iCs/>
          <w:sz w:val="28"/>
          <w:szCs w:val="28"/>
        </w:rPr>
        <w:t>“remisión de las listas al Pleno de la Suprema Corte de Justicia de la Nación para la insaculación por el Pleno”</w:t>
      </w:r>
      <w:r w:rsidRPr="00890CA9">
        <w:rPr>
          <w:rFonts w:ascii="Arial" w:hAnsi="Arial" w:cs="Arial"/>
          <w:sz w:val="28"/>
          <w:szCs w:val="28"/>
        </w:rPr>
        <w:t xml:space="preserve"> </w:t>
      </w:r>
      <w:r w:rsidR="007325F5" w:rsidRPr="00890CA9">
        <w:rPr>
          <w:rFonts w:ascii="Arial" w:hAnsi="Arial" w:cs="Arial"/>
          <w:sz w:val="28"/>
          <w:szCs w:val="28"/>
        </w:rPr>
        <w:t>será</w:t>
      </w:r>
      <w:r w:rsidRPr="00890CA9">
        <w:rPr>
          <w:rFonts w:ascii="Arial" w:hAnsi="Arial" w:cs="Arial"/>
          <w:sz w:val="28"/>
          <w:szCs w:val="28"/>
        </w:rPr>
        <w:t xml:space="preserve"> el </w:t>
      </w:r>
      <w:r w:rsidRPr="00BC721C">
        <w:rPr>
          <w:rFonts w:ascii="Arial" w:hAnsi="Arial" w:cs="Arial"/>
          <w:i/>
          <w:iCs/>
          <w:sz w:val="28"/>
          <w:szCs w:val="28"/>
        </w:rPr>
        <w:t>“3 de abril de 2023</w:t>
      </w:r>
      <w:r w:rsidR="007325F5" w:rsidRPr="00BC721C">
        <w:rPr>
          <w:rFonts w:ascii="Arial" w:hAnsi="Arial" w:cs="Arial"/>
          <w:i/>
          <w:iCs/>
          <w:sz w:val="28"/>
          <w:szCs w:val="28"/>
        </w:rPr>
        <w:t>”</w:t>
      </w:r>
      <w:r w:rsidR="000D2BBF">
        <w:rPr>
          <w:rFonts w:ascii="Arial" w:hAnsi="Arial" w:cs="Arial"/>
          <w:sz w:val="28"/>
          <w:szCs w:val="28"/>
        </w:rPr>
        <w:t>, y</w:t>
      </w:r>
    </w:p>
    <w:p w14:paraId="4AA54473" w14:textId="77777777" w:rsidR="00890CA9" w:rsidRDefault="00890CA9" w:rsidP="005F701A">
      <w:pPr>
        <w:spacing w:after="0" w:line="480" w:lineRule="auto"/>
        <w:ind w:left="142" w:firstLine="709"/>
        <w:jc w:val="both"/>
        <w:rPr>
          <w:rFonts w:ascii="Arial" w:hAnsi="Arial" w:cs="Arial"/>
          <w:b/>
          <w:bCs/>
          <w:sz w:val="28"/>
          <w:szCs w:val="28"/>
        </w:rPr>
      </w:pPr>
    </w:p>
    <w:p w14:paraId="56C9C5FF" w14:textId="1C53475F" w:rsidR="008E2A4F" w:rsidRPr="00DB552F" w:rsidRDefault="007325F5" w:rsidP="005F701A">
      <w:pPr>
        <w:spacing w:after="0" w:line="480" w:lineRule="auto"/>
        <w:ind w:left="142" w:firstLine="709"/>
        <w:jc w:val="both"/>
        <w:rPr>
          <w:rFonts w:ascii="Arial" w:hAnsi="Arial" w:cs="Arial"/>
          <w:sz w:val="28"/>
          <w:szCs w:val="28"/>
        </w:rPr>
      </w:pPr>
      <w:r w:rsidRPr="00DB552F">
        <w:rPr>
          <w:rFonts w:ascii="Arial" w:hAnsi="Arial" w:cs="Arial"/>
          <w:b/>
          <w:bCs/>
          <w:sz w:val="28"/>
          <w:szCs w:val="28"/>
        </w:rPr>
        <w:t>CUARTO.</w:t>
      </w:r>
      <w:r w:rsidRPr="00DB552F">
        <w:rPr>
          <w:rFonts w:ascii="Arial" w:hAnsi="Arial" w:cs="Arial"/>
          <w:sz w:val="28"/>
          <w:szCs w:val="28"/>
        </w:rPr>
        <w:t xml:space="preserve"> Ante la posibilidad de que la Cámara de Diputados del Congreso de la Unión no designe a </w:t>
      </w:r>
      <w:r w:rsidR="008E2A4F" w:rsidRPr="00DB552F">
        <w:rPr>
          <w:rFonts w:ascii="Arial" w:hAnsi="Arial" w:cs="Arial"/>
          <w:sz w:val="28"/>
          <w:szCs w:val="28"/>
        </w:rPr>
        <w:t xml:space="preserve">alguna o a la totalidad de </w:t>
      </w:r>
      <w:r w:rsidRPr="00DB552F">
        <w:rPr>
          <w:rFonts w:ascii="Arial" w:hAnsi="Arial" w:cs="Arial"/>
          <w:sz w:val="28"/>
          <w:szCs w:val="28"/>
        </w:rPr>
        <w:t xml:space="preserve">las personas que ocupen las </w:t>
      </w:r>
      <w:r w:rsidR="008E2A4F" w:rsidRPr="00DB552F">
        <w:rPr>
          <w:rFonts w:ascii="Arial" w:hAnsi="Arial" w:cs="Arial"/>
          <w:sz w:val="28"/>
          <w:szCs w:val="28"/>
        </w:rPr>
        <w:t xml:space="preserve">cuatro </w:t>
      </w:r>
      <w:r w:rsidRPr="00DB552F">
        <w:rPr>
          <w:rFonts w:ascii="Arial" w:hAnsi="Arial" w:cs="Arial"/>
          <w:sz w:val="28"/>
          <w:szCs w:val="28"/>
        </w:rPr>
        <w:t xml:space="preserve">vacantes </w:t>
      </w:r>
      <w:r w:rsidR="008E2A4F" w:rsidRPr="00DB552F">
        <w:rPr>
          <w:rFonts w:ascii="Arial" w:hAnsi="Arial" w:cs="Arial"/>
          <w:sz w:val="28"/>
          <w:szCs w:val="28"/>
        </w:rPr>
        <w:t xml:space="preserve">que se presentarán </w:t>
      </w:r>
      <w:r w:rsidRPr="00DB552F">
        <w:rPr>
          <w:rFonts w:ascii="Arial" w:hAnsi="Arial" w:cs="Arial"/>
          <w:sz w:val="28"/>
          <w:szCs w:val="28"/>
        </w:rPr>
        <w:t>en el Consejo General del Instituto Nacional Electoral</w:t>
      </w:r>
      <w:r w:rsidR="002A1E52" w:rsidRPr="00DB552F">
        <w:rPr>
          <w:rFonts w:ascii="Arial" w:hAnsi="Arial" w:cs="Arial"/>
          <w:sz w:val="28"/>
          <w:szCs w:val="28"/>
        </w:rPr>
        <w:t xml:space="preserve">, </w:t>
      </w:r>
      <w:r w:rsidR="008E2A4F" w:rsidRPr="00DB552F">
        <w:rPr>
          <w:rFonts w:ascii="Arial" w:hAnsi="Arial" w:cs="Arial"/>
          <w:sz w:val="28"/>
          <w:szCs w:val="28"/>
        </w:rPr>
        <w:t>resulta conveniente que este Pleno de la Suprema Corte de Justicia de la Nación adopte las medidas que le permitan designar mediante insaculación, sin pronunciarse sobre la validez del procedimiento seguido en el referido Órgano Legislativo, a la o a las personas titulares de las Consejerías respectivas</w:t>
      </w:r>
      <w:r w:rsidR="00CD4D42" w:rsidRPr="00DB552F">
        <w:rPr>
          <w:rFonts w:ascii="Arial" w:hAnsi="Arial" w:cs="Arial"/>
          <w:sz w:val="28"/>
          <w:szCs w:val="28"/>
        </w:rPr>
        <w:t xml:space="preserve">, </w:t>
      </w:r>
      <w:r w:rsidR="005A22CA" w:rsidRPr="005A22CA">
        <w:rPr>
          <w:rFonts w:ascii="Arial" w:hAnsi="Arial" w:cs="Arial"/>
          <w:sz w:val="28"/>
          <w:szCs w:val="28"/>
        </w:rPr>
        <w:t>por lo cual se expide este Acuerdo General con el objeto de regular el procedimiento que</w:t>
      </w:r>
      <w:r w:rsidR="005A22CA" w:rsidRPr="00DB552F">
        <w:rPr>
          <w:rFonts w:ascii="Arial" w:hAnsi="Arial" w:cs="Arial"/>
          <w:sz w:val="28"/>
          <w:szCs w:val="28"/>
        </w:rPr>
        <w:t xml:space="preserve"> </w:t>
      </w:r>
      <w:r w:rsidR="00CD4D42" w:rsidRPr="00DB552F">
        <w:rPr>
          <w:rFonts w:ascii="Arial" w:hAnsi="Arial" w:cs="Arial"/>
          <w:sz w:val="28"/>
          <w:szCs w:val="28"/>
        </w:rPr>
        <w:t>se desarrollar</w:t>
      </w:r>
      <w:r w:rsidR="003D1D5C">
        <w:rPr>
          <w:rFonts w:ascii="Arial" w:hAnsi="Arial" w:cs="Arial"/>
          <w:sz w:val="28"/>
          <w:szCs w:val="28"/>
        </w:rPr>
        <w:t>ía</w:t>
      </w:r>
      <w:r w:rsidR="00CD4D42" w:rsidRPr="00DB552F">
        <w:rPr>
          <w:rFonts w:ascii="Arial" w:hAnsi="Arial" w:cs="Arial"/>
          <w:sz w:val="28"/>
          <w:szCs w:val="28"/>
        </w:rPr>
        <w:t xml:space="preserve"> para tal efecto.</w:t>
      </w:r>
    </w:p>
    <w:p w14:paraId="04CB85E6" w14:textId="77777777" w:rsidR="000D2BBF" w:rsidRDefault="000D2BBF" w:rsidP="005F701A">
      <w:pPr>
        <w:spacing w:after="0" w:line="480" w:lineRule="auto"/>
        <w:ind w:left="142" w:firstLine="709"/>
        <w:jc w:val="both"/>
        <w:rPr>
          <w:rFonts w:ascii="Arial" w:hAnsi="Arial" w:cs="Arial"/>
          <w:sz w:val="28"/>
          <w:szCs w:val="28"/>
        </w:rPr>
      </w:pPr>
    </w:p>
    <w:p w14:paraId="5B727CBC" w14:textId="0ACD65EA" w:rsidR="008E2A4F" w:rsidRPr="00DB552F" w:rsidRDefault="008E2A4F" w:rsidP="005F701A">
      <w:pPr>
        <w:spacing w:after="0" w:line="480" w:lineRule="auto"/>
        <w:ind w:left="142" w:firstLine="709"/>
        <w:jc w:val="both"/>
        <w:rPr>
          <w:rFonts w:ascii="Arial" w:hAnsi="Arial" w:cs="Arial"/>
          <w:sz w:val="28"/>
          <w:szCs w:val="28"/>
        </w:rPr>
      </w:pPr>
      <w:r w:rsidRPr="00DB552F">
        <w:rPr>
          <w:rFonts w:ascii="Arial" w:hAnsi="Arial" w:cs="Arial"/>
          <w:sz w:val="28"/>
          <w:szCs w:val="28"/>
        </w:rPr>
        <w:lastRenderedPageBreak/>
        <w:t>En consecuencia, con fundamento en las disposiciones constitucionales y legales mencionadas, el Pleno de la Suprema Corte de Justicia de la Nación expide el siguiente:</w:t>
      </w:r>
    </w:p>
    <w:p w14:paraId="2038D413" w14:textId="77777777" w:rsidR="00936327" w:rsidRDefault="00936327" w:rsidP="005F701A">
      <w:pPr>
        <w:spacing w:after="0" w:line="480" w:lineRule="auto"/>
        <w:ind w:left="900"/>
        <w:jc w:val="center"/>
        <w:rPr>
          <w:rFonts w:ascii="Arial" w:hAnsi="Arial" w:cs="Arial"/>
          <w:b/>
          <w:bCs/>
          <w:color w:val="000000"/>
          <w:sz w:val="28"/>
          <w:szCs w:val="28"/>
          <w:lang w:eastAsia="es-MX"/>
        </w:rPr>
      </w:pPr>
    </w:p>
    <w:p w14:paraId="301A597B" w14:textId="1D0692C2" w:rsidR="00EB0E6E" w:rsidRPr="00DB552F" w:rsidRDefault="006520AC" w:rsidP="005F701A">
      <w:pPr>
        <w:spacing w:after="0" w:line="480" w:lineRule="auto"/>
        <w:ind w:left="142" w:firstLine="709"/>
        <w:jc w:val="center"/>
        <w:rPr>
          <w:rFonts w:ascii="Arial" w:hAnsi="Arial" w:cs="Arial"/>
          <w:b/>
          <w:bCs/>
          <w:color w:val="000000"/>
          <w:sz w:val="28"/>
          <w:szCs w:val="28"/>
          <w:lang w:eastAsia="es-MX"/>
        </w:rPr>
      </w:pPr>
      <w:r w:rsidRPr="00DB552F">
        <w:rPr>
          <w:rFonts w:ascii="Arial" w:hAnsi="Arial" w:cs="Arial"/>
          <w:b/>
          <w:bCs/>
          <w:color w:val="000000"/>
          <w:sz w:val="28"/>
          <w:szCs w:val="28"/>
          <w:lang w:eastAsia="es-MX"/>
        </w:rPr>
        <w:t>ACUERDO:</w:t>
      </w:r>
    </w:p>
    <w:p w14:paraId="3023B771" w14:textId="77777777" w:rsidR="00936327" w:rsidRDefault="00936327" w:rsidP="005F701A">
      <w:pPr>
        <w:spacing w:after="0" w:line="480" w:lineRule="auto"/>
        <w:ind w:left="142" w:firstLine="709"/>
        <w:jc w:val="both"/>
        <w:rPr>
          <w:rFonts w:ascii="Arial" w:hAnsi="Arial" w:cs="Arial"/>
          <w:b/>
          <w:bCs/>
          <w:color w:val="000000"/>
          <w:sz w:val="28"/>
          <w:szCs w:val="28"/>
        </w:rPr>
      </w:pPr>
    </w:p>
    <w:p w14:paraId="0654235D" w14:textId="3F2CAE33" w:rsidR="00EB0E6E" w:rsidRPr="00DB552F" w:rsidRDefault="006520AC" w:rsidP="005F701A">
      <w:pPr>
        <w:spacing w:after="0" w:line="480" w:lineRule="auto"/>
        <w:ind w:left="142" w:firstLine="709"/>
        <w:jc w:val="both"/>
        <w:rPr>
          <w:rFonts w:ascii="Arial" w:hAnsi="Arial" w:cs="Arial"/>
          <w:color w:val="000000"/>
          <w:sz w:val="28"/>
          <w:szCs w:val="28"/>
        </w:rPr>
      </w:pPr>
      <w:r w:rsidRPr="00DB552F">
        <w:rPr>
          <w:rFonts w:ascii="Arial" w:hAnsi="Arial" w:cs="Arial"/>
          <w:b/>
          <w:bCs/>
          <w:color w:val="000000"/>
          <w:sz w:val="28"/>
          <w:szCs w:val="28"/>
        </w:rPr>
        <w:t xml:space="preserve">PRIMERO. </w:t>
      </w:r>
      <w:r w:rsidRPr="00DB552F">
        <w:rPr>
          <w:rFonts w:ascii="Arial" w:hAnsi="Arial" w:cs="Arial"/>
          <w:color w:val="000000"/>
          <w:sz w:val="28"/>
          <w:szCs w:val="28"/>
        </w:rPr>
        <w:t xml:space="preserve">Una vez recibidas en este Alto Tribunal la o las listas de las personas aspirantes a ser designadas en alguna o en las cuatro vacantes </w:t>
      </w:r>
      <w:r w:rsidR="00CD4D42" w:rsidRPr="00DB552F">
        <w:rPr>
          <w:rFonts w:ascii="Arial" w:hAnsi="Arial" w:cs="Arial"/>
          <w:color w:val="000000"/>
          <w:sz w:val="28"/>
          <w:szCs w:val="28"/>
        </w:rPr>
        <w:t xml:space="preserve">que se presentarán en </w:t>
      </w:r>
      <w:r w:rsidRPr="00DB552F">
        <w:rPr>
          <w:rFonts w:ascii="Arial" w:hAnsi="Arial" w:cs="Arial"/>
          <w:color w:val="000000"/>
          <w:sz w:val="28"/>
          <w:szCs w:val="28"/>
        </w:rPr>
        <w:t>el Consejo General del Instituto Nacional Electoral cuya designación no haya realizado la Cámara de Diputados del Congreso de la Unión, en ejercicio de su atribución prevista en la fracción IV del artículo 34 del Reglamento Interior de la Suprema Corte de Justicia de la Nación, la Ministra Presidenta convocará a sesión pública extraordinaria del Tribunal Pleno.</w:t>
      </w:r>
    </w:p>
    <w:p w14:paraId="0F6F8633" w14:textId="77777777" w:rsidR="00936327" w:rsidRDefault="00936327" w:rsidP="005F701A">
      <w:pPr>
        <w:spacing w:after="0" w:line="480" w:lineRule="auto"/>
        <w:ind w:left="142" w:firstLine="709"/>
        <w:jc w:val="both"/>
        <w:rPr>
          <w:rFonts w:ascii="Arial" w:hAnsi="Arial" w:cs="Arial"/>
          <w:b/>
          <w:bCs/>
          <w:color w:val="000000"/>
          <w:sz w:val="28"/>
          <w:szCs w:val="28"/>
        </w:rPr>
      </w:pPr>
    </w:p>
    <w:p w14:paraId="6060E845" w14:textId="65412684" w:rsidR="00CD4D42" w:rsidRPr="00DB552F" w:rsidRDefault="006520AC" w:rsidP="005F701A">
      <w:pPr>
        <w:spacing w:after="0" w:line="480" w:lineRule="auto"/>
        <w:ind w:left="142" w:firstLine="709"/>
        <w:jc w:val="both"/>
        <w:rPr>
          <w:rFonts w:ascii="Arial" w:hAnsi="Arial" w:cs="Arial"/>
          <w:b/>
          <w:bCs/>
          <w:color w:val="000000"/>
          <w:sz w:val="28"/>
          <w:szCs w:val="28"/>
        </w:rPr>
      </w:pPr>
      <w:r w:rsidRPr="00DB552F">
        <w:rPr>
          <w:rFonts w:ascii="Arial" w:hAnsi="Arial" w:cs="Arial"/>
          <w:b/>
          <w:bCs/>
          <w:color w:val="000000"/>
          <w:sz w:val="28"/>
          <w:szCs w:val="28"/>
        </w:rPr>
        <w:t>SEGUNDO</w:t>
      </w:r>
      <w:r w:rsidR="00CD4D42" w:rsidRPr="00DB552F">
        <w:rPr>
          <w:rFonts w:ascii="Arial" w:hAnsi="Arial" w:cs="Arial"/>
          <w:b/>
          <w:bCs/>
          <w:color w:val="000000"/>
          <w:sz w:val="28"/>
          <w:szCs w:val="28"/>
        </w:rPr>
        <w:t xml:space="preserve">. </w:t>
      </w:r>
      <w:r w:rsidR="00CD4D42" w:rsidRPr="00DB552F">
        <w:rPr>
          <w:rFonts w:ascii="Arial" w:hAnsi="Arial" w:cs="Arial"/>
          <w:color w:val="000000"/>
          <w:sz w:val="28"/>
          <w:szCs w:val="28"/>
          <w:lang w:val="es-ES_tradnl"/>
        </w:rPr>
        <w:t xml:space="preserve">Por cada una de las listas recibidas se llevará a cabo una insaculación. De recibirse más de una lista, la insaculación iniciará, en su caso, por la de la Consejera Presidenta. Será designada como persona titular de la consejería respectiva </w:t>
      </w:r>
      <w:r w:rsidR="00EB0E6E" w:rsidRPr="00DB552F">
        <w:rPr>
          <w:rFonts w:ascii="Arial" w:hAnsi="Arial" w:cs="Arial"/>
          <w:color w:val="000000"/>
          <w:sz w:val="28"/>
          <w:szCs w:val="28"/>
          <w:lang w:val="es-ES_tradnl"/>
        </w:rPr>
        <w:t xml:space="preserve">aquélla </w:t>
      </w:r>
      <w:r w:rsidR="00CD4D42" w:rsidRPr="00DB552F">
        <w:rPr>
          <w:rFonts w:ascii="Arial" w:hAnsi="Arial" w:cs="Arial"/>
          <w:color w:val="000000"/>
          <w:sz w:val="28"/>
          <w:szCs w:val="28"/>
          <w:lang w:val="es-ES_tradnl"/>
        </w:rPr>
        <w:t xml:space="preserve">cuyo nombre </w:t>
      </w:r>
      <w:r w:rsidR="00CD4D42" w:rsidRPr="00DB552F">
        <w:rPr>
          <w:rFonts w:ascii="Arial" w:hAnsi="Arial" w:cs="Arial"/>
          <w:color w:val="000000"/>
          <w:sz w:val="28"/>
          <w:szCs w:val="28"/>
          <w:lang w:val="es-ES_tradnl"/>
        </w:rPr>
        <w:lastRenderedPageBreak/>
        <w:t>conste en la papeleta contenida en la primera esfera que sea extraída de la urna transparente respecto de cada una de las listas remitidas por la Cámara de Diputados del Congreso de la Unión.</w:t>
      </w:r>
    </w:p>
    <w:p w14:paraId="658EDF91" w14:textId="77777777" w:rsidR="00936327" w:rsidRDefault="00936327" w:rsidP="005F701A">
      <w:pPr>
        <w:spacing w:after="0" w:line="480" w:lineRule="auto"/>
        <w:ind w:left="142" w:firstLine="709"/>
        <w:jc w:val="both"/>
        <w:rPr>
          <w:rFonts w:ascii="Arial" w:hAnsi="Arial" w:cs="Arial"/>
          <w:b/>
          <w:bCs/>
          <w:color w:val="000000"/>
          <w:sz w:val="28"/>
          <w:szCs w:val="28"/>
        </w:rPr>
      </w:pPr>
    </w:p>
    <w:p w14:paraId="513536C8" w14:textId="1C721996" w:rsidR="006520AC" w:rsidRDefault="00CD4D42" w:rsidP="005F701A">
      <w:pPr>
        <w:spacing w:after="0" w:line="480" w:lineRule="auto"/>
        <w:ind w:left="142" w:firstLine="709"/>
        <w:jc w:val="both"/>
        <w:rPr>
          <w:rFonts w:ascii="Arial" w:hAnsi="Arial" w:cs="Arial"/>
          <w:color w:val="000000"/>
          <w:sz w:val="28"/>
          <w:szCs w:val="28"/>
        </w:rPr>
      </w:pPr>
      <w:r w:rsidRPr="00DB552F">
        <w:rPr>
          <w:rFonts w:ascii="Arial" w:hAnsi="Arial" w:cs="Arial"/>
          <w:b/>
          <w:bCs/>
          <w:color w:val="000000"/>
          <w:sz w:val="28"/>
          <w:szCs w:val="28"/>
        </w:rPr>
        <w:t>TERCERO</w:t>
      </w:r>
      <w:r w:rsidR="006520AC" w:rsidRPr="00DB552F">
        <w:rPr>
          <w:rFonts w:ascii="Arial" w:hAnsi="Arial" w:cs="Arial"/>
          <w:b/>
          <w:bCs/>
          <w:color w:val="000000"/>
          <w:sz w:val="28"/>
          <w:szCs w:val="28"/>
        </w:rPr>
        <w:t xml:space="preserve">. </w:t>
      </w:r>
      <w:r w:rsidR="006520AC" w:rsidRPr="00DB552F">
        <w:rPr>
          <w:rFonts w:ascii="Arial" w:hAnsi="Arial" w:cs="Arial"/>
          <w:color w:val="000000"/>
          <w:sz w:val="28"/>
          <w:szCs w:val="28"/>
        </w:rPr>
        <w:t>Para el desarrollo de la sesión se seguirá el procedimiento siguiente:</w:t>
      </w:r>
    </w:p>
    <w:p w14:paraId="604C606A" w14:textId="77777777" w:rsidR="00AA5228" w:rsidRPr="00DB552F" w:rsidRDefault="00AA5228" w:rsidP="005F701A">
      <w:pPr>
        <w:spacing w:after="0" w:line="480" w:lineRule="auto"/>
        <w:ind w:left="142" w:firstLine="709"/>
        <w:jc w:val="both"/>
        <w:rPr>
          <w:rFonts w:ascii="Arial" w:hAnsi="Arial" w:cs="Arial"/>
          <w:b/>
          <w:bCs/>
          <w:color w:val="000000"/>
          <w:sz w:val="28"/>
          <w:szCs w:val="28"/>
        </w:rPr>
      </w:pPr>
    </w:p>
    <w:p w14:paraId="5A273365" w14:textId="1F3D7BBC" w:rsidR="00936327" w:rsidRPr="00936327" w:rsidRDefault="006520AC" w:rsidP="005F701A">
      <w:pPr>
        <w:pStyle w:val="Prrafodelista"/>
        <w:numPr>
          <w:ilvl w:val="0"/>
          <w:numId w:val="2"/>
        </w:numPr>
        <w:spacing w:after="0" w:line="480" w:lineRule="auto"/>
        <w:ind w:left="1418" w:hanging="567"/>
        <w:jc w:val="both"/>
        <w:rPr>
          <w:rFonts w:ascii="Arial" w:hAnsi="Arial" w:cs="Arial"/>
          <w:b/>
          <w:bCs/>
          <w:color w:val="000000"/>
          <w:sz w:val="28"/>
          <w:szCs w:val="28"/>
        </w:rPr>
      </w:pPr>
      <w:r w:rsidRPr="00936327">
        <w:rPr>
          <w:rFonts w:ascii="Arial" w:hAnsi="Arial" w:cs="Arial"/>
          <w:color w:val="000000"/>
          <w:sz w:val="28"/>
          <w:szCs w:val="28"/>
        </w:rPr>
        <w:t xml:space="preserve">Al inicio de la sesión </w:t>
      </w:r>
      <w:r w:rsidRPr="00936327">
        <w:rPr>
          <w:rFonts w:ascii="Arial" w:hAnsi="Arial" w:cs="Arial"/>
          <w:sz w:val="28"/>
          <w:szCs w:val="28"/>
        </w:rPr>
        <w:t>el secretario general de acuerdos dará lectura a lo establecido en el presente Acuerdo General</w:t>
      </w:r>
      <w:r w:rsidR="00936327">
        <w:rPr>
          <w:rFonts w:ascii="Arial" w:hAnsi="Arial" w:cs="Arial"/>
          <w:sz w:val="28"/>
          <w:szCs w:val="28"/>
        </w:rPr>
        <w:t>;</w:t>
      </w:r>
    </w:p>
    <w:p w14:paraId="1E265E01" w14:textId="641B206F" w:rsidR="00936327" w:rsidRPr="00936327" w:rsidRDefault="006520AC" w:rsidP="005F701A">
      <w:pPr>
        <w:pStyle w:val="Prrafodelista"/>
        <w:numPr>
          <w:ilvl w:val="0"/>
          <w:numId w:val="2"/>
        </w:numPr>
        <w:spacing w:after="0" w:line="480" w:lineRule="auto"/>
        <w:ind w:left="1418" w:hanging="567"/>
        <w:jc w:val="both"/>
        <w:rPr>
          <w:rFonts w:ascii="Arial" w:hAnsi="Arial" w:cs="Arial"/>
          <w:b/>
          <w:bCs/>
          <w:color w:val="000000"/>
          <w:sz w:val="28"/>
          <w:szCs w:val="28"/>
        </w:rPr>
      </w:pPr>
      <w:r w:rsidRPr="00936327">
        <w:rPr>
          <w:rFonts w:ascii="Arial" w:hAnsi="Arial" w:cs="Arial"/>
          <w:bCs/>
          <w:color w:val="000000"/>
          <w:sz w:val="28"/>
          <w:szCs w:val="28"/>
        </w:rPr>
        <w:t>A continuación, por instrucciones de</w:t>
      </w:r>
      <w:r w:rsidRPr="00936327">
        <w:rPr>
          <w:rFonts w:ascii="Arial" w:hAnsi="Arial" w:cs="Arial"/>
          <w:b/>
          <w:color w:val="000000"/>
          <w:sz w:val="28"/>
          <w:szCs w:val="28"/>
        </w:rPr>
        <w:t xml:space="preserve"> </w:t>
      </w:r>
      <w:r w:rsidRPr="00936327">
        <w:rPr>
          <w:rFonts w:ascii="Arial" w:hAnsi="Arial" w:cs="Arial"/>
          <w:sz w:val="28"/>
          <w:szCs w:val="28"/>
        </w:rPr>
        <w:t>la Ministra Presidenta, el secretario general de acuerdos informará sobre la o las listas</w:t>
      </w:r>
      <w:r w:rsidRPr="00936327">
        <w:rPr>
          <w:rFonts w:ascii="Arial" w:hAnsi="Arial" w:cs="Arial"/>
          <w:color w:val="000000"/>
          <w:sz w:val="28"/>
          <w:szCs w:val="28"/>
        </w:rPr>
        <w:t xml:space="preserve"> recibidas en esta Suprema Corte de Justicia de la Nación, precisando los nombres de sus </w:t>
      </w:r>
      <w:r w:rsidR="00EC2028" w:rsidRPr="00936327">
        <w:rPr>
          <w:rFonts w:ascii="Arial" w:hAnsi="Arial" w:cs="Arial"/>
          <w:color w:val="000000"/>
          <w:sz w:val="28"/>
          <w:szCs w:val="28"/>
        </w:rPr>
        <w:t>integrantes,</w:t>
      </w:r>
      <w:r w:rsidRPr="00936327">
        <w:rPr>
          <w:rFonts w:ascii="Arial" w:hAnsi="Arial" w:cs="Arial"/>
          <w:color w:val="000000"/>
          <w:sz w:val="28"/>
          <w:szCs w:val="28"/>
        </w:rPr>
        <w:t xml:space="preserve"> así como la vacante a la cual corresponde cada una</w:t>
      </w:r>
      <w:r w:rsidR="00936327">
        <w:rPr>
          <w:rFonts w:ascii="Arial" w:hAnsi="Arial" w:cs="Arial"/>
          <w:color w:val="000000"/>
          <w:sz w:val="28"/>
          <w:szCs w:val="28"/>
        </w:rPr>
        <w:t>;</w:t>
      </w:r>
    </w:p>
    <w:p w14:paraId="723B75CC" w14:textId="71F53744" w:rsidR="007E63B4" w:rsidRPr="007E63B4" w:rsidRDefault="006520AC" w:rsidP="005F701A">
      <w:pPr>
        <w:pStyle w:val="Prrafodelista"/>
        <w:numPr>
          <w:ilvl w:val="0"/>
          <w:numId w:val="2"/>
        </w:numPr>
        <w:spacing w:after="0" w:line="480" w:lineRule="auto"/>
        <w:ind w:left="1418" w:hanging="567"/>
        <w:jc w:val="both"/>
        <w:rPr>
          <w:rFonts w:ascii="Arial" w:hAnsi="Arial" w:cs="Arial"/>
          <w:b/>
          <w:bCs/>
          <w:color w:val="000000"/>
          <w:sz w:val="28"/>
          <w:szCs w:val="28"/>
        </w:rPr>
      </w:pPr>
      <w:r w:rsidRPr="00936327">
        <w:rPr>
          <w:rFonts w:ascii="Arial" w:hAnsi="Arial" w:cs="Arial"/>
          <w:color w:val="000000"/>
          <w:sz w:val="28"/>
          <w:szCs w:val="28"/>
        </w:rPr>
        <w:t xml:space="preserve">La Ministra Presidenta propondrá al Tribunal Pleno designar a los Ministros presidentes de las Salas o, ante su ausencia, a sus Ministros decanos, con el objeto de </w:t>
      </w:r>
      <w:r w:rsidR="00C84870" w:rsidRPr="00936327">
        <w:rPr>
          <w:rFonts w:ascii="Arial" w:hAnsi="Arial" w:cs="Arial"/>
          <w:color w:val="000000"/>
          <w:sz w:val="28"/>
          <w:szCs w:val="28"/>
        </w:rPr>
        <w:t xml:space="preserve">que lleven a cabo la insaculación que corresponda a cada una de las </w:t>
      </w:r>
      <w:r w:rsidR="00C84870" w:rsidRPr="00936327">
        <w:rPr>
          <w:rFonts w:ascii="Arial" w:hAnsi="Arial" w:cs="Arial"/>
          <w:color w:val="000000"/>
          <w:sz w:val="28"/>
          <w:szCs w:val="28"/>
        </w:rPr>
        <w:lastRenderedPageBreak/>
        <w:t>listas remitidas por la Cámara de Diputados del Congreso de la Unión</w:t>
      </w:r>
      <w:r w:rsidR="00853363">
        <w:rPr>
          <w:rFonts w:ascii="Arial" w:hAnsi="Arial" w:cs="Arial"/>
          <w:color w:val="000000"/>
          <w:sz w:val="28"/>
          <w:szCs w:val="28"/>
        </w:rPr>
        <w:t>;</w:t>
      </w:r>
    </w:p>
    <w:p w14:paraId="7CAA1097" w14:textId="4CC1FBFA" w:rsidR="00343EE9" w:rsidRPr="00343EE9" w:rsidRDefault="006520AC" w:rsidP="005F701A">
      <w:pPr>
        <w:pStyle w:val="Prrafodelista"/>
        <w:numPr>
          <w:ilvl w:val="0"/>
          <w:numId w:val="2"/>
        </w:numPr>
        <w:spacing w:after="0" w:line="480" w:lineRule="auto"/>
        <w:ind w:left="1418" w:hanging="567"/>
        <w:jc w:val="both"/>
        <w:rPr>
          <w:rFonts w:ascii="Arial" w:hAnsi="Arial" w:cs="Arial"/>
          <w:b/>
          <w:bCs/>
          <w:color w:val="000000"/>
          <w:sz w:val="28"/>
          <w:szCs w:val="28"/>
        </w:rPr>
      </w:pPr>
      <w:r w:rsidRPr="007E63B4">
        <w:rPr>
          <w:rFonts w:ascii="Arial" w:hAnsi="Arial" w:cs="Arial"/>
          <w:bCs/>
          <w:color w:val="000000"/>
          <w:sz w:val="28"/>
          <w:szCs w:val="28"/>
          <w:lang w:val="es-ES_tradnl"/>
        </w:rPr>
        <w:t xml:space="preserve">Una vez que los Ministros insaculadores se ubiquen en </w:t>
      </w:r>
      <w:r w:rsidR="00C84870" w:rsidRPr="007E63B4">
        <w:rPr>
          <w:rFonts w:ascii="Arial" w:hAnsi="Arial" w:cs="Arial"/>
          <w:bCs/>
          <w:color w:val="000000"/>
          <w:sz w:val="28"/>
          <w:szCs w:val="28"/>
          <w:lang w:val="es-ES_tradnl"/>
        </w:rPr>
        <w:t>la mesa ubicada al centro del salón de sesiones del Pleno,</w:t>
      </w:r>
      <w:r w:rsidRPr="007E63B4">
        <w:rPr>
          <w:rFonts w:ascii="Arial" w:hAnsi="Arial" w:cs="Arial"/>
          <w:bCs/>
          <w:color w:val="000000"/>
          <w:sz w:val="28"/>
          <w:szCs w:val="28"/>
          <w:lang w:val="es-ES_tradnl"/>
        </w:rPr>
        <w:t xml:space="preserve"> la Ministra Presidenta solicitará al </w:t>
      </w:r>
      <w:r w:rsidRPr="007E63B4">
        <w:rPr>
          <w:rFonts w:ascii="Arial" w:hAnsi="Arial" w:cs="Arial"/>
          <w:sz w:val="28"/>
          <w:szCs w:val="28"/>
        </w:rPr>
        <w:t>secretario general de acuerdos</w:t>
      </w:r>
      <w:r w:rsidRPr="007E63B4">
        <w:rPr>
          <w:rFonts w:ascii="Arial" w:hAnsi="Arial" w:cs="Arial"/>
          <w:bCs/>
          <w:color w:val="000000"/>
          <w:sz w:val="28"/>
          <w:szCs w:val="28"/>
          <w:lang w:val="es-ES_tradnl"/>
        </w:rPr>
        <w:t xml:space="preserve"> que dé lectura a las cinco papeletas en las que conste el nombre de cada una de las personas integrantes de la quinteta</w:t>
      </w:r>
      <w:r w:rsidR="00C84870" w:rsidRPr="007E63B4">
        <w:rPr>
          <w:rFonts w:ascii="Arial" w:hAnsi="Arial" w:cs="Arial"/>
          <w:bCs/>
          <w:color w:val="000000"/>
          <w:sz w:val="28"/>
          <w:szCs w:val="28"/>
          <w:lang w:val="es-ES_tradnl"/>
        </w:rPr>
        <w:t xml:space="preserve"> correspondiente a la primera o única lista de aspirantes</w:t>
      </w:r>
      <w:r w:rsidRPr="007E63B4">
        <w:rPr>
          <w:rFonts w:ascii="Arial" w:hAnsi="Arial" w:cs="Arial"/>
          <w:bCs/>
          <w:color w:val="000000"/>
          <w:sz w:val="28"/>
          <w:szCs w:val="28"/>
          <w:lang w:val="es-ES_tradnl"/>
        </w:rPr>
        <w:t>, e indi</w:t>
      </w:r>
      <w:r w:rsidR="00C84870" w:rsidRPr="007E63B4">
        <w:rPr>
          <w:rFonts w:ascii="Arial" w:hAnsi="Arial" w:cs="Arial"/>
          <w:bCs/>
          <w:color w:val="000000"/>
          <w:sz w:val="28"/>
          <w:szCs w:val="28"/>
          <w:lang w:val="es-ES_tradnl"/>
        </w:rPr>
        <w:t>que</w:t>
      </w:r>
      <w:r w:rsidRPr="007E63B4">
        <w:rPr>
          <w:rFonts w:ascii="Arial" w:hAnsi="Arial" w:cs="Arial"/>
          <w:bCs/>
          <w:color w:val="000000"/>
          <w:sz w:val="28"/>
          <w:szCs w:val="28"/>
          <w:lang w:val="es-ES_tradnl"/>
        </w:rPr>
        <w:t xml:space="preserve"> la vacante a la que </w:t>
      </w:r>
      <w:r w:rsidR="00C84870" w:rsidRPr="007E63B4">
        <w:rPr>
          <w:rFonts w:ascii="Arial" w:hAnsi="Arial" w:cs="Arial"/>
          <w:bCs/>
          <w:color w:val="000000"/>
          <w:sz w:val="28"/>
          <w:szCs w:val="28"/>
          <w:lang w:val="es-ES_tradnl"/>
        </w:rPr>
        <w:t xml:space="preserve">ésta </w:t>
      </w:r>
      <w:r w:rsidRPr="007E63B4">
        <w:rPr>
          <w:rFonts w:ascii="Arial" w:hAnsi="Arial" w:cs="Arial"/>
          <w:bCs/>
          <w:color w:val="000000"/>
          <w:sz w:val="28"/>
          <w:szCs w:val="28"/>
          <w:lang w:val="es-ES_tradnl"/>
        </w:rPr>
        <w:t>corresponde.</w:t>
      </w:r>
      <w:r w:rsidR="00C84870" w:rsidRPr="007E63B4">
        <w:rPr>
          <w:rFonts w:ascii="Arial" w:hAnsi="Arial" w:cs="Arial"/>
          <w:bCs/>
          <w:color w:val="000000"/>
          <w:sz w:val="28"/>
          <w:szCs w:val="28"/>
          <w:lang w:val="es-ES_tradnl"/>
        </w:rPr>
        <w:t xml:space="preserve"> Al concluir dicha lectura, el referido servidor público </w:t>
      </w:r>
      <w:r w:rsidR="000F7AAF" w:rsidRPr="007E63B4">
        <w:rPr>
          <w:rFonts w:ascii="Arial" w:hAnsi="Arial" w:cs="Arial"/>
          <w:bCs/>
          <w:color w:val="000000"/>
          <w:sz w:val="28"/>
          <w:szCs w:val="28"/>
          <w:lang w:val="es-ES_tradnl"/>
        </w:rPr>
        <w:t xml:space="preserve">ingresará </w:t>
      </w:r>
      <w:r w:rsidR="00C84870" w:rsidRPr="007E63B4">
        <w:rPr>
          <w:rFonts w:ascii="Arial" w:hAnsi="Arial" w:cs="Arial"/>
          <w:bCs/>
          <w:color w:val="000000"/>
          <w:sz w:val="28"/>
          <w:szCs w:val="28"/>
          <w:lang w:val="es-ES_tradnl"/>
        </w:rPr>
        <w:t>cada una de las cinco</w:t>
      </w:r>
      <w:r w:rsidRPr="007E63B4">
        <w:rPr>
          <w:rFonts w:ascii="Arial" w:hAnsi="Arial" w:cs="Arial"/>
          <w:bCs/>
          <w:color w:val="000000"/>
          <w:sz w:val="28"/>
          <w:szCs w:val="28"/>
          <w:lang w:val="es-ES_tradnl"/>
        </w:rPr>
        <w:t xml:space="preserve"> papeleta</w:t>
      </w:r>
      <w:r w:rsidR="00C84870" w:rsidRPr="007E63B4">
        <w:rPr>
          <w:rFonts w:ascii="Arial" w:hAnsi="Arial" w:cs="Arial"/>
          <w:bCs/>
          <w:color w:val="000000"/>
          <w:sz w:val="28"/>
          <w:szCs w:val="28"/>
          <w:lang w:val="es-ES_tradnl"/>
        </w:rPr>
        <w:t>s</w:t>
      </w:r>
      <w:r w:rsidRPr="007E63B4">
        <w:rPr>
          <w:rFonts w:ascii="Arial" w:hAnsi="Arial" w:cs="Arial"/>
          <w:bCs/>
          <w:color w:val="000000"/>
          <w:sz w:val="28"/>
          <w:szCs w:val="28"/>
          <w:lang w:val="es-ES_tradnl"/>
        </w:rPr>
        <w:t xml:space="preserve"> en el interior de </w:t>
      </w:r>
      <w:r w:rsidR="000F7AAF" w:rsidRPr="007E63B4">
        <w:rPr>
          <w:rFonts w:ascii="Arial" w:hAnsi="Arial" w:cs="Arial"/>
          <w:bCs/>
          <w:color w:val="000000"/>
          <w:sz w:val="28"/>
          <w:szCs w:val="28"/>
          <w:lang w:val="es-ES_tradnl"/>
        </w:rPr>
        <w:t xml:space="preserve">cada </w:t>
      </w:r>
      <w:r w:rsidRPr="007E63B4">
        <w:rPr>
          <w:rFonts w:ascii="Arial" w:hAnsi="Arial" w:cs="Arial"/>
          <w:bCs/>
          <w:color w:val="000000"/>
          <w:sz w:val="28"/>
          <w:szCs w:val="28"/>
          <w:lang w:val="es-ES_tradnl"/>
        </w:rPr>
        <w:t>una</w:t>
      </w:r>
      <w:r w:rsidR="000F7AAF" w:rsidRPr="007E63B4">
        <w:rPr>
          <w:rFonts w:ascii="Arial" w:hAnsi="Arial" w:cs="Arial"/>
          <w:bCs/>
          <w:color w:val="000000"/>
          <w:sz w:val="28"/>
          <w:szCs w:val="28"/>
          <w:lang w:val="es-ES_tradnl"/>
        </w:rPr>
        <w:t xml:space="preserve"> de las cinco</w:t>
      </w:r>
      <w:r w:rsidRPr="007E63B4">
        <w:rPr>
          <w:rFonts w:ascii="Arial" w:hAnsi="Arial" w:cs="Arial"/>
          <w:bCs/>
          <w:color w:val="000000"/>
          <w:sz w:val="28"/>
          <w:szCs w:val="28"/>
          <w:lang w:val="es-ES_tradnl"/>
        </w:rPr>
        <w:t xml:space="preserve"> esfera</w:t>
      </w:r>
      <w:r w:rsidR="000F7AAF" w:rsidRPr="007E63B4">
        <w:rPr>
          <w:rFonts w:ascii="Arial" w:hAnsi="Arial" w:cs="Arial"/>
          <w:bCs/>
          <w:color w:val="000000"/>
          <w:sz w:val="28"/>
          <w:szCs w:val="28"/>
          <w:lang w:val="es-ES_tradnl"/>
        </w:rPr>
        <w:t>s</w:t>
      </w:r>
      <w:r w:rsidRPr="007E63B4">
        <w:rPr>
          <w:rFonts w:ascii="Arial" w:hAnsi="Arial" w:cs="Arial"/>
          <w:bCs/>
          <w:color w:val="000000"/>
          <w:sz w:val="28"/>
          <w:szCs w:val="28"/>
          <w:lang w:val="es-ES_tradnl"/>
        </w:rPr>
        <w:t xml:space="preserve"> </w:t>
      </w:r>
      <w:r w:rsidR="000F7AAF" w:rsidRPr="007E63B4">
        <w:rPr>
          <w:rFonts w:ascii="Arial" w:hAnsi="Arial" w:cs="Arial"/>
          <w:bCs/>
          <w:color w:val="000000"/>
          <w:sz w:val="28"/>
          <w:szCs w:val="28"/>
          <w:lang w:val="es-ES_tradnl"/>
        </w:rPr>
        <w:t xml:space="preserve">que, posteriormente, </w:t>
      </w:r>
      <w:r w:rsidRPr="007E63B4">
        <w:rPr>
          <w:rFonts w:ascii="Arial" w:hAnsi="Arial" w:cs="Arial"/>
          <w:bCs/>
          <w:color w:val="000000"/>
          <w:sz w:val="28"/>
          <w:szCs w:val="28"/>
          <w:lang w:val="es-ES_tradnl"/>
        </w:rPr>
        <w:t xml:space="preserve">colocará dentro de la </w:t>
      </w:r>
      <w:r w:rsidR="00C84870" w:rsidRPr="007E63B4">
        <w:rPr>
          <w:rFonts w:ascii="Arial" w:hAnsi="Arial" w:cs="Arial"/>
          <w:bCs/>
          <w:color w:val="000000"/>
          <w:sz w:val="28"/>
          <w:szCs w:val="28"/>
          <w:lang w:val="es-ES_tradnl"/>
        </w:rPr>
        <w:t xml:space="preserve">respectiva </w:t>
      </w:r>
      <w:r w:rsidRPr="007E63B4">
        <w:rPr>
          <w:rFonts w:ascii="Arial" w:hAnsi="Arial" w:cs="Arial"/>
          <w:bCs/>
          <w:color w:val="000000"/>
          <w:sz w:val="28"/>
          <w:szCs w:val="28"/>
          <w:lang w:val="es-ES_tradnl"/>
        </w:rPr>
        <w:t>urna</w:t>
      </w:r>
      <w:r w:rsidR="00C84870" w:rsidRPr="007E63B4">
        <w:rPr>
          <w:rFonts w:ascii="Arial" w:hAnsi="Arial" w:cs="Arial"/>
          <w:bCs/>
          <w:color w:val="000000"/>
          <w:sz w:val="28"/>
          <w:szCs w:val="28"/>
          <w:lang w:val="es-ES_tradnl"/>
        </w:rPr>
        <w:t xml:space="preserve"> transparente</w:t>
      </w:r>
      <w:r w:rsidR="00343EE9">
        <w:rPr>
          <w:rFonts w:ascii="Arial" w:hAnsi="Arial" w:cs="Arial"/>
          <w:bCs/>
          <w:color w:val="000000"/>
          <w:sz w:val="28"/>
          <w:szCs w:val="28"/>
          <w:lang w:val="es-ES_tradnl"/>
        </w:rPr>
        <w:t>;</w:t>
      </w:r>
    </w:p>
    <w:p w14:paraId="22352751" w14:textId="4C09846B" w:rsidR="00654EF2" w:rsidRPr="00654EF2" w:rsidRDefault="000F7AAF" w:rsidP="005F701A">
      <w:pPr>
        <w:pStyle w:val="Prrafodelista"/>
        <w:numPr>
          <w:ilvl w:val="0"/>
          <w:numId w:val="2"/>
        </w:numPr>
        <w:spacing w:after="0" w:line="480" w:lineRule="auto"/>
        <w:ind w:left="1418" w:hanging="567"/>
        <w:jc w:val="both"/>
        <w:rPr>
          <w:rFonts w:ascii="Arial" w:hAnsi="Arial" w:cs="Arial"/>
          <w:b/>
          <w:bCs/>
          <w:color w:val="000000"/>
          <w:sz w:val="28"/>
          <w:szCs w:val="28"/>
        </w:rPr>
      </w:pPr>
      <w:r w:rsidRPr="00343EE9">
        <w:rPr>
          <w:rFonts w:ascii="Arial" w:hAnsi="Arial" w:cs="Arial"/>
          <w:bCs/>
          <w:color w:val="000000"/>
          <w:sz w:val="28"/>
          <w:szCs w:val="28"/>
          <w:lang w:val="es-ES_tradnl"/>
        </w:rPr>
        <w:t xml:space="preserve">A continuación, el referido secretario entregará la urna transparente al Ministro designado de la Primera Sala, el cual </w:t>
      </w:r>
      <w:r w:rsidR="006520AC" w:rsidRPr="00343EE9">
        <w:rPr>
          <w:rFonts w:ascii="Arial" w:hAnsi="Arial" w:cs="Arial"/>
          <w:bCs/>
          <w:color w:val="000000"/>
          <w:sz w:val="28"/>
          <w:szCs w:val="28"/>
          <w:lang w:val="es-ES_tradnl"/>
        </w:rPr>
        <w:t xml:space="preserve">extraerá </w:t>
      </w:r>
      <w:r w:rsidR="00EB0E6E" w:rsidRPr="00343EE9">
        <w:rPr>
          <w:rFonts w:ascii="Arial" w:hAnsi="Arial" w:cs="Arial"/>
          <w:bCs/>
          <w:color w:val="000000"/>
          <w:sz w:val="28"/>
          <w:szCs w:val="28"/>
          <w:lang w:val="es-ES_tradnl"/>
        </w:rPr>
        <w:t xml:space="preserve">de ésta </w:t>
      </w:r>
      <w:r w:rsidRPr="00343EE9">
        <w:rPr>
          <w:rFonts w:ascii="Arial" w:hAnsi="Arial" w:cs="Arial"/>
          <w:bCs/>
          <w:color w:val="000000"/>
          <w:sz w:val="28"/>
          <w:szCs w:val="28"/>
          <w:lang w:val="es-ES_tradnl"/>
        </w:rPr>
        <w:t xml:space="preserve">una de las cinco </w:t>
      </w:r>
      <w:r w:rsidR="006520AC" w:rsidRPr="00343EE9">
        <w:rPr>
          <w:rFonts w:ascii="Arial" w:hAnsi="Arial" w:cs="Arial"/>
          <w:bCs/>
          <w:color w:val="000000"/>
          <w:sz w:val="28"/>
          <w:szCs w:val="28"/>
          <w:lang w:val="es-ES_tradnl"/>
        </w:rPr>
        <w:t>esfera</w:t>
      </w:r>
      <w:r w:rsidRPr="00343EE9">
        <w:rPr>
          <w:rFonts w:ascii="Arial" w:hAnsi="Arial" w:cs="Arial"/>
          <w:bCs/>
          <w:color w:val="000000"/>
          <w:sz w:val="28"/>
          <w:szCs w:val="28"/>
          <w:lang w:val="es-ES_tradnl"/>
        </w:rPr>
        <w:t>s</w:t>
      </w:r>
      <w:r w:rsidR="00EB0E6E" w:rsidRPr="00343EE9">
        <w:rPr>
          <w:rFonts w:ascii="Arial" w:hAnsi="Arial" w:cs="Arial"/>
          <w:bCs/>
          <w:color w:val="000000"/>
          <w:sz w:val="28"/>
          <w:szCs w:val="28"/>
          <w:lang w:val="es-ES_tradnl"/>
        </w:rPr>
        <w:t>. De dicha esfera</w:t>
      </w:r>
      <w:r w:rsidRPr="00343EE9">
        <w:rPr>
          <w:rFonts w:ascii="Arial" w:hAnsi="Arial" w:cs="Arial"/>
          <w:bCs/>
          <w:color w:val="000000"/>
          <w:sz w:val="28"/>
          <w:szCs w:val="28"/>
          <w:lang w:val="es-ES_tradnl"/>
        </w:rPr>
        <w:t xml:space="preserve"> extraerá la papeleta respectiva y dará lectura al nombre indicado en ésta; enseguida entregará dicha </w:t>
      </w:r>
      <w:r w:rsidRPr="00343EE9">
        <w:rPr>
          <w:rFonts w:ascii="Arial" w:hAnsi="Arial" w:cs="Arial"/>
          <w:bCs/>
          <w:color w:val="000000"/>
          <w:sz w:val="28"/>
          <w:szCs w:val="28"/>
          <w:lang w:val="es-ES_tradnl"/>
        </w:rPr>
        <w:lastRenderedPageBreak/>
        <w:t>papeleta al Ministro designado de la Segunda Sala, quien volverá a dar lectura a dicho nombre</w:t>
      </w:r>
      <w:r w:rsidR="00403F4E">
        <w:rPr>
          <w:rFonts w:ascii="Arial" w:hAnsi="Arial" w:cs="Arial"/>
          <w:bCs/>
          <w:color w:val="000000"/>
          <w:sz w:val="28"/>
          <w:szCs w:val="28"/>
          <w:lang w:val="es-ES_tradnl"/>
        </w:rPr>
        <w:t>;</w:t>
      </w:r>
    </w:p>
    <w:p w14:paraId="041B09E7" w14:textId="45CA511E" w:rsidR="00403F4E" w:rsidRPr="00403F4E" w:rsidRDefault="000F7AAF" w:rsidP="005F701A">
      <w:pPr>
        <w:pStyle w:val="Prrafodelista"/>
        <w:numPr>
          <w:ilvl w:val="0"/>
          <w:numId w:val="2"/>
        </w:numPr>
        <w:spacing w:after="0" w:line="480" w:lineRule="auto"/>
        <w:ind w:left="1418" w:hanging="567"/>
        <w:jc w:val="both"/>
        <w:rPr>
          <w:rFonts w:ascii="Arial" w:hAnsi="Arial" w:cs="Arial"/>
          <w:b/>
          <w:bCs/>
          <w:color w:val="000000"/>
          <w:sz w:val="28"/>
          <w:szCs w:val="28"/>
        </w:rPr>
      </w:pPr>
      <w:r w:rsidRPr="00654EF2">
        <w:rPr>
          <w:rFonts w:ascii="Arial" w:hAnsi="Arial" w:cs="Arial"/>
          <w:bCs/>
          <w:color w:val="000000"/>
          <w:sz w:val="28"/>
          <w:szCs w:val="28"/>
          <w:lang w:val="es-ES_tradnl"/>
        </w:rPr>
        <w:t xml:space="preserve">Una vez concluida la insaculación relativa </w:t>
      </w:r>
      <w:r w:rsidR="00654EF2">
        <w:rPr>
          <w:rFonts w:ascii="Arial" w:hAnsi="Arial" w:cs="Arial"/>
          <w:bCs/>
          <w:color w:val="000000"/>
          <w:sz w:val="28"/>
          <w:szCs w:val="28"/>
          <w:lang w:val="es-ES_tradnl"/>
        </w:rPr>
        <w:t xml:space="preserve">a </w:t>
      </w:r>
      <w:r w:rsidRPr="00654EF2">
        <w:rPr>
          <w:rFonts w:ascii="Arial" w:hAnsi="Arial" w:cs="Arial"/>
          <w:bCs/>
          <w:color w:val="000000"/>
          <w:sz w:val="28"/>
          <w:szCs w:val="28"/>
          <w:lang w:val="es-ES_tradnl"/>
        </w:rPr>
        <w:t>una de las referidas listas, la Ministra Presidenta consultará al Pleno</w:t>
      </w:r>
      <w:r w:rsidR="009E62E9" w:rsidRPr="00654EF2">
        <w:rPr>
          <w:rFonts w:ascii="Arial" w:hAnsi="Arial" w:cs="Arial"/>
          <w:bCs/>
          <w:color w:val="000000"/>
          <w:sz w:val="28"/>
          <w:szCs w:val="28"/>
          <w:lang w:val="es-ES_tradnl"/>
        </w:rPr>
        <w:t xml:space="preserve"> si existe alguna objeción al procedimiento llevado a cabo y consultará si en votación económica o, de ser el caso, nominal, se designa </w:t>
      </w:r>
      <w:r w:rsidR="00EB0E6E" w:rsidRPr="00654EF2">
        <w:rPr>
          <w:rFonts w:ascii="Arial" w:hAnsi="Arial" w:cs="Arial"/>
          <w:bCs/>
          <w:color w:val="000000"/>
          <w:sz w:val="28"/>
          <w:szCs w:val="28"/>
          <w:lang w:val="es-ES_tradnl"/>
        </w:rPr>
        <w:t xml:space="preserve">como Consejera o Consejero del Consejo General del Instituto Nacional Electoral </w:t>
      </w:r>
      <w:r w:rsidR="009E62E9" w:rsidRPr="00654EF2">
        <w:rPr>
          <w:rFonts w:ascii="Arial" w:hAnsi="Arial" w:cs="Arial"/>
          <w:bCs/>
          <w:color w:val="000000"/>
          <w:sz w:val="28"/>
          <w:szCs w:val="28"/>
          <w:lang w:val="es-ES_tradnl"/>
        </w:rPr>
        <w:t>a la persona cuyo nombre conste en la papeleta contenida en la esfera extraída</w:t>
      </w:r>
      <w:r w:rsidR="00403F4E">
        <w:rPr>
          <w:rFonts w:ascii="Arial" w:hAnsi="Arial" w:cs="Arial"/>
          <w:bCs/>
          <w:color w:val="000000"/>
          <w:sz w:val="28"/>
          <w:szCs w:val="28"/>
          <w:lang w:val="es-ES_tradnl"/>
        </w:rPr>
        <w:t>, y</w:t>
      </w:r>
    </w:p>
    <w:p w14:paraId="2BC8B6BD" w14:textId="3A08F13A" w:rsidR="006520AC" w:rsidRPr="00403F4E" w:rsidRDefault="009E62E9" w:rsidP="005F701A">
      <w:pPr>
        <w:pStyle w:val="Prrafodelista"/>
        <w:numPr>
          <w:ilvl w:val="0"/>
          <w:numId w:val="2"/>
        </w:numPr>
        <w:spacing w:after="0" w:line="480" w:lineRule="auto"/>
        <w:ind w:left="1418" w:hanging="567"/>
        <w:jc w:val="both"/>
        <w:rPr>
          <w:rFonts w:ascii="Arial" w:hAnsi="Arial" w:cs="Arial"/>
          <w:b/>
          <w:bCs/>
          <w:color w:val="000000"/>
          <w:sz w:val="28"/>
          <w:szCs w:val="28"/>
        </w:rPr>
      </w:pPr>
      <w:r w:rsidRPr="00403F4E">
        <w:rPr>
          <w:rFonts w:ascii="Arial" w:hAnsi="Arial" w:cs="Arial"/>
          <w:bCs/>
          <w:color w:val="000000"/>
          <w:sz w:val="28"/>
          <w:szCs w:val="28"/>
          <w:lang w:val="es-ES_tradnl"/>
        </w:rPr>
        <w:t xml:space="preserve">De haberse remitido por la Cámara de Diputados del Congreso de la Unión más de una lista de aspirantes a ocupar una vacante del Consejo General del Instituto Nacional Electoral, para la designación de las personas titulares de las vacantes restantes, se desarrollará el procedimiento antes precisado; </w:t>
      </w:r>
      <w:r w:rsidR="006520AC" w:rsidRPr="00403F4E">
        <w:rPr>
          <w:rFonts w:ascii="Arial" w:hAnsi="Arial" w:cs="Arial"/>
          <w:bCs/>
          <w:color w:val="000000"/>
          <w:sz w:val="28"/>
          <w:szCs w:val="28"/>
          <w:lang w:val="es-ES_tradnl"/>
        </w:rPr>
        <w:t xml:space="preserve">en la inteligencia de que alternadamente </w:t>
      </w:r>
      <w:r w:rsidRPr="00403F4E">
        <w:rPr>
          <w:rFonts w:ascii="Arial" w:hAnsi="Arial" w:cs="Arial"/>
          <w:bCs/>
          <w:color w:val="000000"/>
          <w:sz w:val="28"/>
          <w:szCs w:val="28"/>
          <w:lang w:val="es-ES_tradnl"/>
        </w:rPr>
        <w:t xml:space="preserve">corresponderá </w:t>
      </w:r>
      <w:r w:rsidR="006520AC" w:rsidRPr="00403F4E">
        <w:rPr>
          <w:rFonts w:ascii="Arial" w:hAnsi="Arial" w:cs="Arial"/>
          <w:bCs/>
          <w:color w:val="000000"/>
          <w:sz w:val="28"/>
          <w:szCs w:val="28"/>
          <w:lang w:val="es-ES_tradnl"/>
        </w:rPr>
        <w:t>a</w:t>
      </w:r>
      <w:r w:rsidRPr="00403F4E">
        <w:rPr>
          <w:rFonts w:ascii="Arial" w:hAnsi="Arial" w:cs="Arial"/>
          <w:bCs/>
          <w:color w:val="000000"/>
          <w:sz w:val="28"/>
          <w:szCs w:val="28"/>
          <w:lang w:val="es-ES_tradnl"/>
        </w:rPr>
        <w:t xml:space="preserve"> los</w:t>
      </w:r>
      <w:r w:rsidR="006520AC" w:rsidRPr="00403F4E">
        <w:rPr>
          <w:rFonts w:ascii="Arial" w:hAnsi="Arial" w:cs="Arial"/>
          <w:bCs/>
          <w:color w:val="000000"/>
          <w:sz w:val="28"/>
          <w:szCs w:val="28"/>
          <w:lang w:val="es-ES_tradnl"/>
        </w:rPr>
        <w:t xml:space="preserve"> Ministro</w:t>
      </w:r>
      <w:r w:rsidRPr="00403F4E">
        <w:rPr>
          <w:rFonts w:ascii="Arial" w:hAnsi="Arial" w:cs="Arial"/>
          <w:bCs/>
          <w:color w:val="000000"/>
          <w:sz w:val="28"/>
          <w:szCs w:val="28"/>
          <w:lang w:val="es-ES_tradnl"/>
        </w:rPr>
        <w:t>s</w:t>
      </w:r>
      <w:r w:rsidR="006520AC" w:rsidRPr="00403F4E">
        <w:rPr>
          <w:rFonts w:ascii="Arial" w:hAnsi="Arial" w:cs="Arial"/>
          <w:bCs/>
          <w:color w:val="000000"/>
          <w:sz w:val="28"/>
          <w:szCs w:val="28"/>
          <w:lang w:val="es-ES_tradnl"/>
        </w:rPr>
        <w:t xml:space="preserve"> </w:t>
      </w:r>
      <w:r w:rsidRPr="00403F4E">
        <w:rPr>
          <w:rFonts w:ascii="Arial" w:hAnsi="Arial" w:cs="Arial"/>
          <w:bCs/>
          <w:color w:val="000000"/>
          <w:sz w:val="28"/>
          <w:szCs w:val="28"/>
          <w:lang w:val="es-ES_tradnl"/>
        </w:rPr>
        <w:t xml:space="preserve">designados </w:t>
      </w:r>
      <w:r w:rsidR="006520AC" w:rsidRPr="00403F4E">
        <w:rPr>
          <w:rFonts w:ascii="Arial" w:hAnsi="Arial" w:cs="Arial"/>
          <w:bCs/>
          <w:color w:val="000000"/>
          <w:sz w:val="28"/>
          <w:szCs w:val="28"/>
          <w:lang w:val="es-ES_tradnl"/>
        </w:rPr>
        <w:t xml:space="preserve">de </w:t>
      </w:r>
      <w:r w:rsidRPr="00403F4E">
        <w:rPr>
          <w:rFonts w:ascii="Arial" w:hAnsi="Arial" w:cs="Arial"/>
          <w:bCs/>
          <w:color w:val="000000"/>
          <w:sz w:val="28"/>
          <w:szCs w:val="28"/>
          <w:lang w:val="es-ES_tradnl"/>
        </w:rPr>
        <w:t xml:space="preserve">ambas </w:t>
      </w:r>
      <w:r w:rsidR="006520AC" w:rsidRPr="00403F4E">
        <w:rPr>
          <w:rFonts w:ascii="Arial" w:hAnsi="Arial" w:cs="Arial"/>
          <w:bCs/>
          <w:color w:val="000000"/>
          <w:sz w:val="28"/>
          <w:szCs w:val="28"/>
          <w:lang w:val="es-ES_tradnl"/>
        </w:rPr>
        <w:t>Sala</w:t>
      </w:r>
      <w:r w:rsidRPr="00403F4E">
        <w:rPr>
          <w:rFonts w:ascii="Arial" w:hAnsi="Arial" w:cs="Arial"/>
          <w:bCs/>
          <w:color w:val="000000"/>
          <w:sz w:val="28"/>
          <w:szCs w:val="28"/>
          <w:lang w:val="es-ES_tradnl"/>
        </w:rPr>
        <w:t>s extraer inicialmente, de la urna, la esfera respectiva.</w:t>
      </w:r>
    </w:p>
    <w:p w14:paraId="6628FE42" w14:textId="77777777" w:rsidR="00403F4E" w:rsidRDefault="00403F4E" w:rsidP="005F701A">
      <w:pPr>
        <w:spacing w:after="0" w:line="480" w:lineRule="auto"/>
        <w:ind w:left="142" w:firstLine="709"/>
        <w:jc w:val="both"/>
        <w:rPr>
          <w:rFonts w:ascii="Arial" w:hAnsi="Arial" w:cs="Arial"/>
          <w:b/>
          <w:bCs/>
          <w:color w:val="000000"/>
          <w:sz w:val="28"/>
          <w:szCs w:val="28"/>
          <w:lang w:val="es-ES_tradnl"/>
        </w:rPr>
      </w:pPr>
    </w:p>
    <w:p w14:paraId="4BAE1308" w14:textId="1C578F81" w:rsidR="006520AC" w:rsidRPr="00DB552F" w:rsidRDefault="00EB0E6E" w:rsidP="005F701A">
      <w:pPr>
        <w:spacing w:after="0" w:line="480" w:lineRule="auto"/>
        <w:ind w:left="142" w:firstLine="709"/>
        <w:jc w:val="both"/>
        <w:rPr>
          <w:rFonts w:ascii="Arial" w:hAnsi="Arial" w:cs="Arial"/>
          <w:bCs/>
          <w:color w:val="000000"/>
          <w:sz w:val="28"/>
          <w:szCs w:val="28"/>
          <w:lang w:val="es-ES_tradnl"/>
        </w:rPr>
      </w:pPr>
      <w:r w:rsidRPr="00DB552F">
        <w:rPr>
          <w:rFonts w:ascii="Arial" w:hAnsi="Arial" w:cs="Arial"/>
          <w:b/>
          <w:bCs/>
          <w:color w:val="000000"/>
          <w:sz w:val="28"/>
          <w:szCs w:val="28"/>
          <w:lang w:val="es-ES_tradnl"/>
        </w:rPr>
        <w:lastRenderedPageBreak/>
        <w:t>CUARTO</w:t>
      </w:r>
      <w:r w:rsidR="006520AC" w:rsidRPr="00DB552F">
        <w:rPr>
          <w:rFonts w:ascii="Arial" w:hAnsi="Arial" w:cs="Arial"/>
          <w:b/>
          <w:bCs/>
          <w:color w:val="000000"/>
          <w:sz w:val="28"/>
          <w:szCs w:val="28"/>
          <w:lang w:val="es-ES_tradnl"/>
        </w:rPr>
        <w:t>.</w:t>
      </w:r>
      <w:r w:rsidR="006520AC" w:rsidRPr="00DB552F">
        <w:rPr>
          <w:rFonts w:ascii="Arial" w:hAnsi="Arial" w:cs="Arial"/>
          <w:bCs/>
          <w:color w:val="000000"/>
          <w:sz w:val="28"/>
          <w:szCs w:val="28"/>
          <w:lang w:val="es-ES_tradnl"/>
        </w:rPr>
        <w:t xml:space="preserve"> Una vez </w:t>
      </w:r>
      <w:r w:rsidR="009E62E9" w:rsidRPr="00DB552F">
        <w:rPr>
          <w:rFonts w:ascii="Arial" w:hAnsi="Arial" w:cs="Arial"/>
          <w:bCs/>
          <w:color w:val="000000"/>
          <w:sz w:val="28"/>
          <w:szCs w:val="28"/>
          <w:lang w:val="es-ES_tradnl"/>
        </w:rPr>
        <w:t>concluida la insaculación de la o las listas</w:t>
      </w:r>
      <w:r w:rsidR="006520AC" w:rsidRPr="00DB552F">
        <w:rPr>
          <w:rFonts w:ascii="Arial" w:hAnsi="Arial" w:cs="Arial"/>
          <w:bCs/>
          <w:color w:val="000000"/>
          <w:sz w:val="28"/>
          <w:szCs w:val="28"/>
          <w:lang w:val="es-ES_tradnl"/>
        </w:rPr>
        <w:t xml:space="preserve">, la Ministra Presidenta solicitará al </w:t>
      </w:r>
      <w:r w:rsidR="006520AC" w:rsidRPr="00DB552F">
        <w:rPr>
          <w:rFonts w:ascii="Arial" w:hAnsi="Arial" w:cs="Arial"/>
          <w:sz w:val="28"/>
          <w:szCs w:val="28"/>
        </w:rPr>
        <w:t>secretario general de acuerdos</w:t>
      </w:r>
      <w:r w:rsidR="006520AC" w:rsidRPr="00DB552F">
        <w:rPr>
          <w:rFonts w:ascii="Arial" w:hAnsi="Arial" w:cs="Arial"/>
          <w:bCs/>
          <w:color w:val="000000"/>
          <w:sz w:val="28"/>
          <w:szCs w:val="28"/>
          <w:lang w:val="es-ES_tradnl"/>
        </w:rPr>
        <w:t xml:space="preserve"> dé lectura al nombre de l</w:t>
      </w:r>
      <w:r w:rsidRPr="00DB552F">
        <w:rPr>
          <w:rFonts w:ascii="Arial" w:hAnsi="Arial" w:cs="Arial"/>
          <w:bCs/>
          <w:color w:val="000000"/>
          <w:sz w:val="28"/>
          <w:szCs w:val="28"/>
          <w:lang w:val="es-ES_tradnl"/>
        </w:rPr>
        <w:t>as personas</w:t>
      </w:r>
      <w:r w:rsidR="006520AC" w:rsidRPr="00DB552F">
        <w:rPr>
          <w:rFonts w:ascii="Arial" w:hAnsi="Arial" w:cs="Arial"/>
          <w:bCs/>
          <w:color w:val="000000"/>
          <w:sz w:val="28"/>
          <w:szCs w:val="28"/>
          <w:lang w:val="es-ES_tradnl"/>
        </w:rPr>
        <w:t xml:space="preserve"> aspirantes que</w:t>
      </w:r>
      <w:r w:rsidR="009E62E9" w:rsidRPr="00DB552F">
        <w:rPr>
          <w:rFonts w:ascii="Arial" w:hAnsi="Arial" w:cs="Arial"/>
          <w:bCs/>
          <w:color w:val="000000"/>
          <w:sz w:val="28"/>
          <w:szCs w:val="28"/>
          <w:lang w:val="es-ES_tradnl"/>
        </w:rPr>
        <w:t xml:space="preserve"> fueron designa</w:t>
      </w:r>
      <w:r w:rsidRPr="00DB552F">
        <w:rPr>
          <w:rFonts w:ascii="Arial" w:hAnsi="Arial" w:cs="Arial"/>
          <w:bCs/>
          <w:color w:val="000000"/>
          <w:sz w:val="28"/>
          <w:szCs w:val="28"/>
          <w:lang w:val="es-ES_tradnl"/>
        </w:rPr>
        <w:t>da</w:t>
      </w:r>
      <w:r w:rsidR="009E62E9" w:rsidRPr="00DB552F">
        <w:rPr>
          <w:rFonts w:ascii="Arial" w:hAnsi="Arial" w:cs="Arial"/>
          <w:bCs/>
          <w:color w:val="000000"/>
          <w:sz w:val="28"/>
          <w:szCs w:val="28"/>
          <w:lang w:val="es-ES_tradnl"/>
        </w:rPr>
        <w:t>s</w:t>
      </w:r>
      <w:r w:rsidR="006520AC" w:rsidRPr="00DB552F">
        <w:rPr>
          <w:rFonts w:ascii="Arial" w:hAnsi="Arial" w:cs="Arial"/>
          <w:bCs/>
          <w:color w:val="000000"/>
          <w:sz w:val="28"/>
          <w:szCs w:val="28"/>
          <w:lang w:val="es-ES_tradnl"/>
        </w:rPr>
        <w:t xml:space="preserve">, precisando la vacante </w:t>
      </w:r>
      <w:r w:rsidR="009E62E9" w:rsidRPr="00DB552F">
        <w:rPr>
          <w:rFonts w:ascii="Arial" w:hAnsi="Arial" w:cs="Arial"/>
          <w:bCs/>
          <w:color w:val="000000"/>
          <w:sz w:val="28"/>
          <w:szCs w:val="28"/>
          <w:lang w:val="es-ES_tradnl"/>
        </w:rPr>
        <w:t xml:space="preserve">que ocuparán y lo instruirá para que mediante oficio presidencial, </w:t>
      </w:r>
      <w:r w:rsidR="006520AC" w:rsidRPr="00DB552F">
        <w:rPr>
          <w:rFonts w:ascii="Arial" w:hAnsi="Arial" w:cs="Arial"/>
          <w:bCs/>
          <w:color w:val="000000"/>
          <w:sz w:val="28"/>
          <w:szCs w:val="28"/>
          <w:lang w:val="es-ES_tradnl"/>
        </w:rPr>
        <w:t xml:space="preserve">comunique </w:t>
      </w:r>
      <w:r w:rsidR="009E62E9" w:rsidRPr="00DB552F">
        <w:rPr>
          <w:rFonts w:ascii="Arial" w:hAnsi="Arial" w:cs="Arial"/>
          <w:bCs/>
          <w:color w:val="000000"/>
          <w:sz w:val="28"/>
          <w:szCs w:val="28"/>
          <w:lang w:val="es-ES_tradnl"/>
        </w:rPr>
        <w:t xml:space="preserve">los resultados de la insaculación tanto </w:t>
      </w:r>
      <w:r w:rsidR="006520AC" w:rsidRPr="00DB552F">
        <w:rPr>
          <w:rFonts w:ascii="Arial" w:hAnsi="Arial" w:cs="Arial"/>
          <w:bCs/>
          <w:color w:val="000000"/>
          <w:sz w:val="28"/>
          <w:szCs w:val="28"/>
          <w:lang w:val="es-ES_tradnl"/>
        </w:rPr>
        <w:t>a la Cámara de Diputados del Congreso de la Unión como al Consejo General del Instituto Nacional Electoral.</w:t>
      </w:r>
    </w:p>
    <w:p w14:paraId="5387586E" w14:textId="77777777" w:rsidR="0013465B" w:rsidRDefault="0013465B" w:rsidP="005F701A">
      <w:pPr>
        <w:spacing w:after="0" w:line="480" w:lineRule="auto"/>
        <w:ind w:left="142" w:firstLine="708"/>
        <w:jc w:val="both"/>
        <w:rPr>
          <w:rFonts w:ascii="Arial" w:hAnsi="Arial" w:cs="Arial"/>
          <w:b/>
          <w:bCs/>
          <w:color w:val="000000"/>
          <w:sz w:val="28"/>
          <w:szCs w:val="28"/>
          <w:lang w:eastAsia="es-MX"/>
        </w:rPr>
      </w:pPr>
    </w:p>
    <w:p w14:paraId="23A86213" w14:textId="4EB6BD41" w:rsidR="006520AC" w:rsidRPr="00DB552F" w:rsidRDefault="00EB0E6E" w:rsidP="005F701A">
      <w:pPr>
        <w:spacing w:after="0" w:line="480" w:lineRule="auto"/>
        <w:ind w:left="142" w:firstLine="708"/>
        <w:jc w:val="both"/>
        <w:rPr>
          <w:rFonts w:ascii="Arial" w:hAnsi="Arial" w:cs="Arial"/>
          <w:bCs/>
          <w:color w:val="000000"/>
          <w:sz w:val="28"/>
          <w:szCs w:val="28"/>
          <w:lang w:val="es-ES_tradnl"/>
        </w:rPr>
      </w:pPr>
      <w:r w:rsidRPr="00DB552F">
        <w:rPr>
          <w:rFonts w:ascii="Arial" w:hAnsi="Arial" w:cs="Arial"/>
          <w:b/>
          <w:bCs/>
          <w:color w:val="000000"/>
          <w:sz w:val="28"/>
          <w:szCs w:val="28"/>
          <w:lang w:eastAsia="es-MX"/>
        </w:rPr>
        <w:t>QUIN</w:t>
      </w:r>
      <w:r w:rsidR="009E62E9" w:rsidRPr="00DB552F">
        <w:rPr>
          <w:rFonts w:ascii="Arial" w:hAnsi="Arial" w:cs="Arial"/>
          <w:b/>
          <w:bCs/>
          <w:color w:val="000000"/>
          <w:sz w:val="28"/>
          <w:szCs w:val="28"/>
          <w:lang w:eastAsia="es-MX"/>
        </w:rPr>
        <w:t xml:space="preserve">TO. </w:t>
      </w:r>
      <w:r w:rsidR="006520AC" w:rsidRPr="00DB552F">
        <w:rPr>
          <w:rFonts w:ascii="Arial" w:hAnsi="Arial" w:cs="Arial"/>
          <w:color w:val="000000"/>
          <w:sz w:val="28"/>
          <w:szCs w:val="28"/>
          <w:lang w:eastAsia="es-MX"/>
        </w:rPr>
        <w:t>Las situaciones no previstas en este Acuerdo General serán resueltas por el Pleno de la Suprema Corte de Justicia de la Nación</w:t>
      </w:r>
      <w:r w:rsidR="006520AC" w:rsidRPr="00DB552F">
        <w:rPr>
          <w:rFonts w:ascii="Arial" w:hAnsi="Arial" w:cs="Arial"/>
          <w:bCs/>
          <w:color w:val="000000"/>
          <w:sz w:val="28"/>
          <w:szCs w:val="28"/>
          <w:lang w:val="es-ES_tradnl"/>
        </w:rPr>
        <w:t>.</w:t>
      </w:r>
    </w:p>
    <w:p w14:paraId="782C28F6" w14:textId="77777777" w:rsidR="0013465B" w:rsidRDefault="0013465B" w:rsidP="005F701A">
      <w:pPr>
        <w:spacing w:after="0" w:line="480" w:lineRule="auto"/>
        <w:ind w:left="900"/>
        <w:jc w:val="center"/>
        <w:rPr>
          <w:rFonts w:ascii="Arial" w:hAnsi="Arial" w:cs="Arial"/>
          <w:b/>
          <w:bCs/>
          <w:color w:val="000000"/>
          <w:sz w:val="28"/>
          <w:szCs w:val="28"/>
        </w:rPr>
      </w:pPr>
    </w:p>
    <w:p w14:paraId="304578CD" w14:textId="512C5EC0" w:rsidR="006520AC" w:rsidRPr="00DB552F" w:rsidRDefault="006520AC" w:rsidP="005F701A">
      <w:pPr>
        <w:spacing w:after="0" w:line="480" w:lineRule="auto"/>
        <w:ind w:left="900"/>
        <w:jc w:val="center"/>
        <w:rPr>
          <w:rFonts w:ascii="Arial" w:hAnsi="Arial" w:cs="Arial"/>
          <w:b/>
          <w:bCs/>
          <w:color w:val="000000"/>
          <w:sz w:val="28"/>
          <w:szCs w:val="28"/>
        </w:rPr>
      </w:pPr>
      <w:r w:rsidRPr="00DB552F">
        <w:rPr>
          <w:rFonts w:ascii="Arial" w:hAnsi="Arial" w:cs="Arial"/>
          <w:b/>
          <w:bCs/>
          <w:color w:val="000000"/>
          <w:sz w:val="28"/>
          <w:szCs w:val="28"/>
        </w:rPr>
        <w:t>TRANSITORIOS:</w:t>
      </w:r>
    </w:p>
    <w:p w14:paraId="7E9AC4FF" w14:textId="77777777" w:rsidR="0013465B" w:rsidRDefault="0013465B" w:rsidP="005F701A">
      <w:pPr>
        <w:spacing w:after="0" w:line="480" w:lineRule="auto"/>
        <w:ind w:left="142" w:firstLine="709"/>
        <w:jc w:val="both"/>
        <w:rPr>
          <w:rFonts w:ascii="Arial" w:hAnsi="Arial" w:cs="Arial"/>
          <w:b/>
          <w:bCs/>
          <w:color w:val="000000"/>
          <w:sz w:val="28"/>
          <w:szCs w:val="28"/>
        </w:rPr>
      </w:pPr>
    </w:p>
    <w:p w14:paraId="765EE2DB" w14:textId="47937275" w:rsidR="00CD4D42" w:rsidRPr="00DB552F" w:rsidRDefault="006520AC" w:rsidP="005F701A">
      <w:pPr>
        <w:spacing w:after="0" w:line="480" w:lineRule="auto"/>
        <w:ind w:left="142" w:firstLine="709"/>
        <w:jc w:val="both"/>
        <w:rPr>
          <w:rFonts w:ascii="Arial" w:hAnsi="Arial" w:cs="Arial"/>
          <w:sz w:val="28"/>
          <w:szCs w:val="28"/>
        </w:rPr>
      </w:pPr>
      <w:r w:rsidRPr="00DB552F">
        <w:rPr>
          <w:rFonts w:ascii="Arial" w:hAnsi="Arial" w:cs="Arial"/>
          <w:b/>
          <w:bCs/>
          <w:color w:val="000000"/>
          <w:sz w:val="28"/>
          <w:szCs w:val="28"/>
        </w:rPr>
        <w:t>PRIMERO.</w:t>
      </w:r>
      <w:r w:rsidRPr="00DB552F">
        <w:rPr>
          <w:rFonts w:ascii="Arial" w:hAnsi="Arial" w:cs="Arial"/>
          <w:color w:val="000000"/>
          <w:sz w:val="28"/>
          <w:szCs w:val="28"/>
        </w:rPr>
        <w:t xml:space="preserve"> </w:t>
      </w:r>
      <w:r w:rsidR="00CD4D42" w:rsidRPr="00DB552F">
        <w:rPr>
          <w:rFonts w:ascii="Arial" w:hAnsi="Arial" w:cs="Arial"/>
          <w:sz w:val="28"/>
          <w:szCs w:val="28"/>
        </w:rPr>
        <w:t>El presente Acuerdo General entrará en vigor el día de su aprobación.</w:t>
      </w:r>
    </w:p>
    <w:p w14:paraId="7CEF6CAE" w14:textId="77777777" w:rsidR="0013465B" w:rsidRDefault="0013465B" w:rsidP="005F701A">
      <w:pPr>
        <w:spacing w:after="0" w:line="480" w:lineRule="auto"/>
        <w:ind w:left="142" w:firstLine="709"/>
        <w:jc w:val="both"/>
        <w:rPr>
          <w:rFonts w:ascii="Arial" w:hAnsi="Arial" w:cs="Arial"/>
          <w:b/>
          <w:kern w:val="28"/>
          <w:sz w:val="28"/>
          <w:szCs w:val="28"/>
          <w:lang w:eastAsia="es-ES"/>
        </w:rPr>
      </w:pPr>
    </w:p>
    <w:p w14:paraId="5F6EDC9C" w14:textId="325A1888" w:rsidR="00D33A25" w:rsidRDefault="00CD4D42" w:rsidP="005F701A">
      <w:pPr>
        <w:spacing w:after="0" w:line="480" w:lineRule="auto"/>
        <w:ind w:left="142" w:firstLine="709"/>
        <w:jc w:val="both"/>
        <w:rPr>
          <w:rFonts w:ascii="Arial" w:hAnsi="Arial" w:cs="Arial"/>
          <w:sz w:val="28"/>
          <w:szCs w:val="28"/>
        </w:rPr>
      </w:pPr>
      <w:r w:rsidRPr="00DB552F">
        <w:rPr>
          <w:rFonts w:ascii="Arial" w:hAnsi="Arial" w:cs="Arial"/>
          <w:b/>
          <w:kern w:val="28"/>
          <w:sz w:val="28"/>
          <w:szCs w:val="28"/>
          <w:lang w:eastAsia="es-ES"/>
        </w:rPr>
        <w:t xml:space="preserve">SEGUNDO. </w:t>
      </w:r>
      <w:r w:rsidRPr="00DB552F">
        <w:rPr>
          <w:rFonts w:ascii="Arial" w:hAnsi="Arial" w:cs="Arial"/>
          <w:sz w:val="28"/>
          <w:szCs w:val="28"/>
        </w:rPr>
        <w:t xml:space="preserve">Publíquese este Acuerdo General en el Semanario Judicial de la Federación </w:t>
      </w:r>
      <w:bookmarkStart w:id="0" w:name="_Hlk128410243"/>
      <w:r w:rsidRPr="00DB552F">
        <w:rPr>
          <w:rFonts w:ascii="Arial" w:hAnsi="Arial" w:cs="Arial"/>
          <w:sz w:val="28"/>
          <w:szCs w:val="28"/>
        </w:rPr>
        <w:t xml:space="preserve">y, en términos de lo dispuesto en los artículos 70, fracción I, de la Ley General de Transparencia y Acceso a la Información Pública, y 71, fracción VI, de la Ley Federal de Transparencia y Acceso a </w:t>
      </w:r>
      <w:r w:rsidRPr="00DB552F">
        <w:rPr>
          <w:rFonts w:ascii="Arial" w:hAnsi="Arial" w:cs="Arial"/>
          <w:sz w:val="28"/>
          <w:szCs w:val="28"/>
        </w:rPr>
        <w:lastRenderedPageBreak/>
        <w:t>la Información Pública, en medios electrónicos de consulta pública</w:t>
      </w:r>
      <w:bookmarkEnd w:id="0"/>
      <w:r w:rsidRPr="00DB552F">
        <w:rPr>
          <w:rFonts w:ascii="Arial" w:hAnsi="Arial" w:cs="Arial"/>
          <w:sz w:val="28"/>
          <w:szCs w:val="28"/>
        </w:rPr>
        <w:t>.</w:t>
      </w:r>
    </w:p>
    <w:p w14:paraId="456BE562" w14:textId="574BC17C" w:rsidR="0013465B" w:rsidRDefault="0013465B" w:rsidP="005F701A">
      <w:pPr>
        <w:spacing w:after="0" w:line="480" w:lineRule="auto"/>
        <w:ind w:left="142" w:firstLine="709"/>
        <w:jc w:val="both"/>
        <w:rPr>
          <w:rFonts w:ascii="Arial" w:hAnsi="Arial" w:cs="Arial"/>
          <w:sz w:val="28"/>
          <w:szCs w:val="28"/>
        </w:rPr>
      </w:pPr>
    </w:p>
    <w:p w14:paraId="5B3B9C2B" w14:textId="77777777" w:rsidR="00C062F7" w:rsidRPr="00B61CCE" w:rsidRDefault="00C062F7" w:rsidP="00C062F7">
      <w:pPr>
        <w:spacing w:after="0" w:line="240" w:lineRule="auto"/>
        <w:ind w:left="142"/>
        <w:jc w:val="center"/>
        <w:rPr>
          <w:rFonts w:ascii="Arial" w:hAnsi="Arial" w:cs="Arial"/>
          <w:color w:val="000000"/>
          <w:sz w:val="28"/>
          <w:szCs w:val="28"/>
        </w:rPr>
      </w:pPr>
      <w:r w:rsidRPr="00B61CCE">
        <w:rPr>
          <w:rFonts w:ascii="Arial" w:hAnsi="Arial" w:cs="Arial"/>
          <w:b/>
          <w:sz w:val="28"/>
          <w:szCs w:val="28"/>
        </w:rPr>
        <w:t>LA PRESIDENTA DE LA SUPREMA CORTE</w:t>
      </w:r>
    </w:p>
    <w:p w14:paraId="18E301E1" w14:textId="77777777" w:rsidR="00C062F7" w:rsidRPr="00B61CCE" w:rsidRDefault="00C062F7" w:rsidP="00C062F7">
      <w:pPr>
        <w:spacing w:after="0" w:line="240" w:lineRule="auto"/>
        <w:ind w:left="142"/>
        <w:jc w:val="center"/>
        <w:rPr>
          <w:rFonts w:ascii="Arial" w:hAnsi="Arial" w:cs="Arial"/>
          <w:b/>
          <w:sz w:val="28"/>
          <w:szCs w:val="28"/>
        </w:rPr>
      </w:pPr>
      <w:r w:rsidRPr="00B61CCE">
        <w:rPr>
          <w:rFonts w:ascii="Arial" w:hAnsi="Arial" w:cs="Arial"/>
          <w:b/>
          <w:sz w:val="28"/>
          <w:szCs w:val="28"/>
        </w:rPr>
        <w:t>DE JUSTICIA DE LA NACIÓN</w:t>
      </w:r>
    </w:p>
    <w:p w14:paraId="57CBC990" w14:textId="77777777" w:rsidR="00C062F7" w:rsidRPr="00B61CCE" w:rsidRDefault="00C062F7" w:rsidP="00C062F7">
      <w:pPr>
        <w:spacing w:after="0" w:line="240" w:lineRule="auto"/>
        <w:ind w:left="142"/>
        <w:jc w:val="center"/>
        <w:rPr>
          <w:rFonts w:ascii="Arial" w:hAnsi="Arial" w:cs="Arial"/>
          <w:b/>
          <w:sz w:val="28"/>
          <w:szCs w:val="28"/>
        </w:rPr>
      </w:pPr>
    </w:p>
    <w:p w14:paraId="40007553" w14:textId="77777777" w:rsidR="00C062F7" w:rsidRPr="00B61CCE" w:rsidRDefault="00C062F7" w:rsidP="00C062F7">
      <w:pPr>
        <w:spacing w:after="0" w:line="240" w:lineRule="auto"/>
        <w:ind w:left="142"/>
        <w:jc w:val="center"/>
        <w:rPr>
          <w:rFonts w:ascii="Arial" w:hAnsi="Arial" w:cs="Arial"/>
          <w:b/>
          <w:sz w:val="28"/>
          <w:szCs w:val="28"/>
        </w:rPr>
      </w:pPr>
    </w:p>
    <w:p w14:paraId="6CA1CD16" w14:textId="77777777" w:rsidR="00C062F7" w:rsidRPr="00B61CCE" w:rsidRDefault="00C062F7" w:rsidP="00C062F7">
      <w:pPr>
        <w:spacing w:after="0" w:line="240" w:lineRule="auto"/>
        <w:ind w:left="142"/>
        <w:jc w:val="center"/>
        <w:rPr>
          <w:rFonts w:ascii="Arial" w:hAnsi="Arial" w:cs="Arial"/>
          <w:b/>
          <w:sz w:val="28"/>
          <w:szCs w:val="28"/>
        </w:rPr>
      </w:pPr>
    </w:p>
    <w:p w14:paraId="1645C054" w14:textId="77777777" w:rsidR="00C062F7" w:rsidRPr="00B61CCE" w:rsidRDefault="00C062F7" w:rsidP="00C062F7">
      <w:pPr>
        <w:spacing w:after="0" w:line="240" w:lineRule="auto"/>
        <w:ind w:left="142"/>
        <w:jc w:val="center"/>
        <w:rPr>
          <w:rFonts w:ascii="Arial" w:hAnsi="Arial" w:cs="Arial"/>
          <w:b/>
          <w:sz w:val="28"/>
          <w:szCs w:val="28"/>
        </w:rPr>
      </w:pPr>
    </w:p>
    <w:p w14:paraId="0CF00965" w14:textId="77777777" w:rsidR="00C062F7" w:rsidRPr="00B61CCE" w:rsidRDefault="00C062F7" w:rsidP="00C062F7">
      <w:pPr>
        <w:tabs>
          <w:tab w:val="left" w:pos="851"/>
        </w:tabs>
        <w:spacing w:after="0" w:line="240" w:lineRule="auto"/>
        <w:ind w:left="426"/>
        <w:jc w:val="center"/>
        <w:rPr>
          <w:rFonts w:ascii="Arial" w:hAnsi="Arial" w:cs="Arial"/>
          <w:b/>
          <w:sz w:val="28"/>
          <w:szCs w:val="28"/>
        </w:rPr>
      </w:pPr>
      <w:r w:rsidRPr="00B61CCE">
        <w:rPr>
          <w:rFonts w:ascii="Arial" w:hAnsi="Arial" w:cs="Arial"/>
          <w:b/>
          <w:sz w:val="28"/>
          <w:szCs w:val="28"/>
        </w:rPr>
        <w:t>MINISTRA NORMA LUCÍA PIÑA HERNÁNDEZ</w:t>
      </w:r>
    </w:p>
    <w:p w14:paraId="6FA527FA" w14:textId="7B50AF53" w:rsidR="00C062F7" w:rsidRDefault="00C062F7" w:rsidP="00C062F7">
      <w:pPr>
        <w:tabs>
          <w:tab w:val="left" w:pos="851"/>
        </w:tabs>
        <w:spacing w:after="0" w:line="240" w:lineRule="auto"/>
        <w:ind w:left="426"/>
        <w:jc w:val="center"/>
        <w:rPr>
          <w:rFonts w:ascii="Arial" w:hAnsi="Arial" w:cs="Arial"/>
          <w:b/>
          <w:sz w:val="28"/>
          <w:szCs w:val="28"/>
        </w:rPr>
      </w:pPr>
    </w:p>
    <w:p w14:paraId="616302AE" w14:textId="2E6AAD0C" w:rsidR="00FD1677" w:rsidRDefault="00FD1677" w:rsidP="00C062F7">
      <w:pPr>
        <w:tabs>
          <w:tab w:val="left" w:pos="851"/>
        </w:tabs>
        <w:spacing w:after="0" w:line="240" w:lineRule="auto"/>
        <w:ind w:left="426"/>
        <w:jc w:val="center"/>
        <w:rPr>
          <w:rFonts w:ascii="Arial" w:hAnsi="Arial" w:cs="Arial"/>
          <w:b/>
          <w:sz w:val="28"/>
          <w:szCs w:val="28"/>
        </w:rPr>
      </w:pPr>
    </w:p>
    <w:p w14:paraId="4D7D650C" w14:textId="77777777" w:rsidR="00FD1677" w:rsidRPr="00B61CCE" w:rsidRDefault="00FD1677" w:rsidP="00C062F7">
      <w:pPr>
        <w:tabs>
          <w:tab w:val="left" w:pos="851"/>
        </w:tabs>
        <w:spacing w:after="0" w:line="240" w:lineRule="auto"/>
        <w:ind w:left="426"/>
        <w:jc w:val="center"/>
        <w:rPr>
          <w:rFonts w:ascii="Arial" w:hAnsi="Arial" w:cs="Arial"/>
          <w:b/>
          <w:sz w:val="28"/>
          <w:szCs w:val="28"/>
        </w:rPr>
      </w:pPr>
    </w:p>
    <w:p w14:paraId="2DFB9C2E" w14:textId="77777777" w:rsidR="00C062F7" w:rsidRDefault="00C062F7" w:rsidP="00C062F7">
      <w:pPr>
        <w:tabs>
          <w:tab w:val="left" w:pos="851"/>
        </w:tabs>
        <w:spacing w:after="0" w:line="240" w:lineRule="auto"/>
        <w:ind w:left="426"/>
        <w:jc w:val="center"/>
        <w:rPr>
          <w:rFonts w:ascii="Arial" w:hAnsi="Arial" w:cs="Arial"/>
          <w:b/>
          <w:sz w:val="28"/>
          <w:szCs w:val="28"/>
        </w:rPr>
      </w:pPr>
    </w:p>
    <w:p w14:paraId="12A40FCC" w14:textId="77777777" w:rsidR="00C062F7" w:rsidRPr="00B61CCE" w:rsidRDefault="00C062F7" w:rsidP="00C062F7">
      <w:pPr>
        <w:spacing w:after="0" w:line="240" w:lineRule="auto"/>
        <w:ind w:left="142"/>
        <w:jc w:val="center"/>
        <w:rPr>
          <w:rFonts w:ascii="Arial" w:hAnsi="Arial" w:cs="Arial"/>
          <w:b/>
          <w:sz w:val="28"/>
          <w:szCs w:val="28"/>
        </w:rPr>
      </w:pPr>
      <w:r w:rsidRPr="00B61CCE">
        <w:rPr>
          <w:rFonts w:ascii="Arial" w:hAnsi="Arial" w:cs="Arial"/>
          <w:b/>
          <w:sz w:val="28"/>
          <w:szCs w:val="28"/>
        </w:rPr>
        <w:t>EL SECRETARIO GENERAL DE ACUERDOS</w:t>
      </w:r>
    </w:p>
    <w:p w14:paraId="3AFEB105" w14:textId="77777777" w:rsidR="00C062F7" w:rsidRPr="00B61CCE" w:rsidRDefault="00C062F7" w:rsidP="00C062F7">
      <w:pPr>
        <w:spacing w:after="0" w:line="240" w:lineRule="auto"/>
        <w:ind w:left="142"/>
        <w:jc w:val="center"/>
        <w:rPr>
          <w:rFonts w:ascii="Arial" w:hAnsi="Arial" w:cs="Arial"/>
          <w:b/>
          <w:sz w:val="28"/>
          <w:szCs w:val="28"/>
        </w:rPr>
      </w:pPr>
    </w:p>
    <w:p w14:paraId="57D9D13A" w14:textId="77777777" w:rsidR="00C062F7" w:rsidRPr="00B61CCE" w:rsidRDefault="00C062F7" w:rsidP="00C062F7">
      <w:pPr>
        <w:spacing w:after="0" w:line="240" w:lineRule="auto"/>
        <w:ind w:left="142"/>
        <w:jc w:val="center"/>
        <w:rPr>
          <w:rFonts w:ascii="Arial" w:hAnsi="Arial" w:cs="Arial"/>
          <w:b/>
          <w:sz w:val="28"/>
          <w:szCs w:val="28"/>
        </w:rPr>
      </w:pPr>
    </w:p>
    <w:p w14:paraId="5A3C71B0" w14:textId="77777777" w:rsidR="00C062F7" w:rsidRPr="00B61CCE" w:rsidRDefault="00C062F7" w:rsidP="00C062F7">
      <w:pPr>
        <w:spacing w:after="0" w:line="240" w:lineRule="auto"/>
        <w:ind w:left="142"/>
        <w:jc w:val="center"/>
        <w:rPr>
          <w:rFonts w:ascii="Arial" w:hAnsi="Arial" w:cs="Arial"/>
          <w:b/>
          <w:sz w:val="28"/>
          <w:szCs w:val="28"/>
        </w:rPr>
      </w:pPr>
    </w:p>
    <w:p w14:paraId="5BE2620D" w14:textId="77777777" w:rsidR="00C062F7" w:rsidRPr="00B61CCE" w:rsidRDefault="00C062F7" w:rsidP="00C062F7">
      <w:pPr>
        <w:spacing w:after="0" w:line="240" w:lineRule="auto"/>
        <w:ind w:left="142"/>
        <w:jc w:val="center"/>
        <w:rPr>
          <w:rFonts w:ascii="Arial" w:hAnsi="Arial" w:cs="Arial"/>
          <w:b/>
          <w:sz w:val="28"/>
          <w:szCs w:val="28"/>
        </w:rPr>
      </w:pPr>
    </w:p>
    <w:p w14:paraId="16D862E5" w14:textId="77777777" w:rsidR="00C062F7" w:rsidRPr="00B61CCE" w:rsidRDefault="00C062F7" w:rsidP="00C062F7">
      <w:pPr>
        <w:spacing w:after="0" w:line="240" w:lineRule="auto"/>
        <w:ind w:left="142"/>
        <w:jc w:val="center"/>
        <w:rPr>
          <w:rFonts w:ascii="Arial" w:hAnsi="Arial" w:cs="Arial"/>
          <w:b/>
          <w:sz w:val="28"/>
          <w:szCs w:val="28"/>
        </w:rPr>
      </w:pPr>
      <w:r w:rsidRPr="00B61CCE">
        <w:rPr>
          <w:rFonts w:ascii="Arial" w:hAnsi="Arial" w:cs="Arial"/>
          <w:b/>
          <w:sz w:val="28"/>
          <w:szCs w:val="28"/>
        </w:rPr>
        <w:t>LIC. RAFAEL COELLO CETINA</w:t>
      </w:r>
    </w:p>
    <w:p w14:paraId="06569A53" w14:textId="77777777" w:rsidR="00C062F7" w:rsidRDefault="00C062F7" w:rsidP="00C062F7">
      <w:pPr>
        <w:spacing w:after="0" w:line="240" w:lineRule="auto"/>
        <w:ind w:left="142"/>
        <w:jc w:val="both"/>
        <w:rPr>
          <w:rFonts w:ascii="Arial" w:hAnsi="Arial" w:cs="Arial"/>
          <w:b/>
          <w:sz w:val="28"/>
          <w:szCs w:val="28"/>
        </w:rPr>
      </w:pPr>
    </w:p>
    <w:p w14:paraId="436B1F4B" w14:textId="3F57DA62" w:rsidR="00C062F7" w:rsidRDefault="00C062F7" w:rsidP="00C062F7">
      <w:pPr>
        <w:spacing w:after="0" w:line="240" w:lineRule="auto"/>
        <w:ind w:left="142"/>
        <w:jc w:val="both"/>
        <w:rPr>
          <w:rFonts w:ascii="Arial" w:hAnsi="Arial" w:cs="Arial"/>
          <w:b/>
          <w:sz w:val="28"/>
          <w:szCs w:val="28"/>
        </w:rPr>
      </w:pPr>
    </w:p>
    <w:p w14:paraId="2861AC3B" w14:textId="77777777" w:rsidR="000C1D03" w:rsidRDefault="000C1D03" w:rsidP="00C062F7">
      <w:pPr>
        <w:spacing w:after="0" w:line="240" w:lineRule="auto"/>
        <w:ind w:left="142"/>
        <w:jc w:val="both"/>
        <w:rPr>
          <w:rFonts w:ascii="Arial" w:hAnsi="Arial" w:cs="Arial"/>
          <w:b/>
          <w:sz w:val="28"/>
          <w:szCs w:val="28"/>
        </w:rPr>
      </w:pPr>
    </w:p>
    <w:p w14:paraId="7F9C6279" w14:textId="77777777" w:rsidR="00C062F7" w:rsidRDefault="00C062F7" w:rsidP="00C062F7">
      <w:pPr>
        <w:spacing w:after="0" w:line="240" w:lineRule="auto"/>
        <w:ind w:left="142"/>
        <w:jc w:val="both"/>
        <w:rPr>
          <w:rFonts w:ascii="Arial" w:hAnsi="Arial" w:cs="Arial"/>
          <w:b/>
          <w:sz w:val="28"/>
          <w:szCs w:val="28"/>
        </w:rPr>
      </w:pPr>
    </w:p>
    <w:p w14:paraId="104A8692" w14:textId="10616310" w:rsidR="0013465B" w:rsidRPr="00DB552F" w:rsidRDefault="00C062F7" w:rsidP="00A21503">
      <w:pPr>
        <w:spacing w:after="0" w:line="240" w:lineRule="auto"/>
        <w:ind w:left="142"/>
        <w:jc w:val="both"/>
        <w:rPr>
          <w:rFonts w:ascii="Arial" w:hAnsi="Arial" w:cs="Arial"/>
          <w:sz w:val="28"/>
          <w:szCs w:val="28"/>
        </w:rPr>
      </w:pPr>
      <w:r w:rsidRPr="00B61CCE">
        <w:rPr>
          <w:rFonts w:ascii="Arial" w:hAnsi="Arial" w:cs="Arial"/>
          <w:b/>
          <w:sz w:val="28"/>
          <w:szCs w:val="28"/>
        </w:rPr>
        <w:t xml:space="preserve">El licenciado Rafael Coello Cetina, Secretario General de Acuerdos de la Suprema Corte de Justicia de la Nación, - - - - - - - - - - - - - - - - - - - - - - - - - - - - - - - - - - - - - - - - - - - - - - - - - - - -C E R T I F I C A:- - - - - - - - - - - - - - Este </w:t>
      </w:r>
      <w:r w:rsidR="00A21503" w:rsidRPr="00DB552F">
        <w:rPr>
          <w:rFonts w:ascii="Arial" w:hAnsi="Arial" w:cs="Arial"/>
          <w:b/>
          <w:sz w:val="28"/>
          <w:szCs w:val="28"/>
        </w:rPr>
        <w:t>ACUERDO GENERAL NÚMERO</w:t>
      </w:r>
      <w:r w:rsidR="00A21503">
        <w:rPr>
          <w:rFonts w:ascii="Arial" w:hAnsi="Arial" w:cs="Arial"/>
          <w:b/>
          <w:sz w:val="28"/>
          <w:szCs w:val="28"/>
        </w:rPr>
        <w:t xml:space="preserve"> 2/2023, </w:t>
      </w:r>
      <w:r w:rsidR="00A21503" w:rsidRPr="00DB552F">
        <w:rPr>
          <w:rFonts w:ascii="Arial" w:hAnsi="Arial" w:cs="Arial"/>
          <w:b/>
          <w:sz w:val="28"/>
          <w:szCs w:val="28"/>
        </w:rPr>
        <w:t>DE</w:t>
      </w:r>
      <w:r w:rsidR="00A21503">
        <w:rPr>
          <w:rFonts w:ascii="Arial" w:hAnsi="Arial" w:cs="Arial"/>
          <w:b/>
          <w:sz w:val="28"/>
          <w:szCs w:val="28"/>
        </w:rPr>
        <w:t xml:space="preserve"> TREINTA DE </w:t>
      </w:r>
      <w:r w:rsidR="00A21503" w:rsidRPr="00DB552F">
        <w:rPr>
          <w:rFonts w:ascii="Arial" w:hAnsi="Arial" w:cs="Arial"/>
          <w:b/>
          <w:sz w:val="28"/>
          <w:szCs w:val="28"/>
        </w:rPr>
        <w:t xml:space="preserve">MARZO DE DOS MIL VEINTITRÉS, DEL TRIBUNAL PLENO DE LA SUPREMA CORTE DE JUSTICIA DE LA NACIÓN, POR EL QUE SE REGULA EL PROCEDIMIENTO PARA EJERCER LA ATRIBUCIÓN CONFERIDA A ESTE ALTO TRIBUNAL EN EL ARTÍCULO 41, BASE V, APARTADO A, PÁRRAFO QUINTO, INCISO E), DE LA CONSTITUCIÓN POLITICA DE LOS ESTADOS UNIDOS MEXICANOS, PARA DESIGNAR MEDIANTE INSACULACIÓN CON BASE EN LA O LAS LISTAS QUE PUDIERAN SER REMITIDAS POR LA CÁMARA DE DIPUTADOS DEL CONGRESO DE LA UNIÓN,  A LA O LAS PERSONAS QUE OCUPEN LAS CONSEJERÍAS DEL INSTITUTO NACIONAL </w:t>
      </w:r>
      <w:r w:rsidR="00A21503" w:rsidRPr="00DB552F">
        <w:rPr>
          <w:rFonts w:ascii="Arial" w:hAnsi="Arial" w:cs="Arial"/>
          <w:b/>
          <w:sz w:val="28"/>
          <w:szCs w:val="28"/>
        </w:rPr>
        <w:lastRenderedPageBreak/>
        <w:t>ELECTORAL, QUE ESTARÁN VACANTES A PARTIR DEL CUATRO DE ABRIL DEL AÑO INDICADO</w:t>
      </w:r>
      <w:r w:rsidRPr="00B61CCE">
        <w:rPr>
          <w:rFonts w:ascii="Arial" w:hAnsi="Arial" w:cs="Arial"/>
          <w:b/>
          <w:sz w:val="28"/>
          <w:szCs w:val="28"/>
        </w:rPr>
        <w:t xml:space="preserve">, fue emitido por el Tribunal Pleno en Sesión Privada celebrada el día de hoy, por unanimidad de </w:t>
      </w:r>
      <w:r w:rsidR="00845D96">
        <w:rPr>
          <w:rFonts w:ascii="Arial" w:hAnsi="Arial" w:cs="Arial"/>
          <w:b/>
          <w:sz w:val="28"/>
          <w:szCs w:val="28"/>
        </w:rPr>
        <w:t>nueve</w:t>
      </w:r>
      <w:r w:rsidRPr="00B61CCE">
        <w:rPr>
          <w:rFonts w:ascii="Arial" w:hAnsi="Arial" w:cs="Arial"/>
          <w:b/>
          <w:sz w:val="28"/>
          <w:szCs w:val="28"/>
        </w:rPr>
        <w:t xml:space="preserve"> votos de las señoras Ministras y de los señores Ministros Alfredo Gutiérrez Ortiz Mena, Juan Luis González Alcántara Carrancá, Yasmín Esquivel </w:t>
      </w:r>
      <w:proofErr w:type="spellStart"/>
      <w:r w:rsidRPr="00B61CCE">
        <w:rPr>
          <w:rFonts w:ascii="Arial" w:hAnsi="Arial" w:cs="Arial"/>
          <w:b/>
          <w:sz w:val="28"/>
          <w:szCs w:val="28"/>
        </w:rPr>
        <w:t>Mossa</w:t>
      </w:r>
      <w:proofErr w:type="spellEnd"/>
      <w:r w:rsidRPr="00B61CCE">
        <w:rPr>
          <w:rFonts w:ascii="Arial" w:hAnsi="Arial" w:cs="Arial"/>
          <w:b/>
          <w:sz w:val="28"/>
          <w:szCs w:val="28"/>
        </w:rPr>
        <w:t xml:space="preserve">, Luis María Aguilar Morales, Jorge Mario Pardo Rebolledo, Arturo Zaldívar Lelo de Larrea, Ana Margarita Ríos </w:t>
      </w:r>
      <w:proofErr w:type="spellStart"/>
      <w:r w:rsidRPr="00B61CCE">
        <w:rPr>
          <w:rFonts w:ascii="Arial" w:hAnsi="Arial" w:cs="Arial"/>
          <w:b/>
          <w:sz w:val="28"/>
          <w:szCs w:val="28"/>
        </w:rPr>
        <w:t>Farjat</w:t>
      </w:r>
      <w:proofErr w:type="spellEnd"/>
      <w:r w:rsidRPr="00B61CCE">
        <w:rPr>
          <w:rFonts w:ascii="Arial" w:hAnsi="Arial" w:cs="Arial"/>
          <w:b/>
          <w:sz w:val="28"/>
          <w:szCs w:val="28"/>
        </w:rPr>
        <w:t>, Javier Laynez Potisek</w:t>
      </w:r>
      <w:r w:rsidR="00845D96">
        <w:rPr>
          <w:rFonts w:ascii="Arial" w:hAnsi="Arial" w:cs="Arial"/>
          <w:b/>
          <w:sz w:val="28"/>
          <w:szCs w:val="28"/>
        </w:rPr>
        <w:t xml:space="preserve"> </w:t>
      </w:r>
      <w:r w:rsidRPr="00B61CCE">
        <w:rPr>
          <w:rFonts w:ascii="Arial" w:hAnsi="Arial" w:cs="Arial"/>
          <w:b/>
          <w:sz w:val="28"/>
          <w:szCs w:val="28"/>
        </w:rPr>
        <w:t>y Presidenta Norma Lucía Piña Hernández.</w:t>
      </w:r>
      <w:r w:rsidR="00845D96">
        <w:rPr>
          <w:rFonts w:ascii="Arial" w:hAnsi="Arial" w:cs="Arial"/>
          <w:b/>
          <w:sz w:val="28"/>
          <w:szCs w:val="28"/>
        </w:rPr>
        <w:t xml:space="preserve"> La señora Ministra </w:t>
      </w:r>
      <w:r w:rsidR="00845D96" w:rsidRPr="00B61CCE">
        <w:rPr>
          <w:rFonts w:ascii="Arial" w:hAnsi="Arial" w:cs="Arial"/>
          <w:b/>
          <w:sz w:val="28"/>
          <w:szCs w:val="28"/>
        </w:rPr>
        <w:t xml:space="preserve">Loretta Ortiz </w:t>
      </w:r>
      <w:proofErr w:type="spellStart"/>
      <w:r w:rsidR="00845D96" w:rsidRPr="00B61CCE">
        <w:rPr>
          <w:rFonts w:ascii="Arial" w:hAnsi="Arial" w:cs="Arial"/>
          <w:b/>
          <w:sz w:val="28"/>
          <w:szCs w:val="28"/>
        </w:rPr>
        <w:t>Ahlf</w:t>
      </w:r>
      <w:proofErr w:type="spellEnd"/>
      <w:r w:rsidR="00845D96">
        <w:rPr>
          <w:rFonts w:ascii="Arial" w:hAnsi="Arial" w:cs="Arial"/>
          <w:b/>
          <w:sz w:val="28"/>
          <w:szCs w:val="28"/>
        </w:rPr>
        <w:t xml:space="preserve"> y el señor Ministro </w:t>
      </w:r>
      <w:r w:rsidR="00845D96" w:rsidRPr="00B61CCE">
        <w:rPr>
          <w:rFonts w:ascii="Arial" w:hAnsi="Arial" w:cs="Arial"/>
          <w:b/>
          <w:sz w:val="28"/>
          <w:szCs w:val="28"/>
        </w:rPr>
        <w:t xml:space="preserve">Alberto Pérez Dayán </w:t>
      </w:r>
      <w:r w:rsidR="00845D96">
        <w:rPr>
          <w:rFonts w:ascii="Arial" w:hAnsi="Arial" w:cs="Arial"/>
          <w:b/>
          <w:sz w:val="28"/>
          <w:szCs w:val="28"/>
        </w:rPr>
        <w:t xml:space="preserve">estuvieron ausentes, </w:t>
      </w:r>
      <w:r w:rsidR="001B259C" w:rsidRPr="001B259C">
        <w:rPr>
          <w:rFonts w:ascii="Arial" w:hAnsi="Arial" w:cs="Arial"/>
          <w:b/>
          <w:sz w:val="28"/>
          <w:szCs w:val="28"/>
        </w:rPr>
        <w:t>por gozar de vacaciones al haber integrado las respectivas Comisiones de Reces</w:t>
      </w:r>
      <w:r w:rsidR="00136139">
        <w:rPr>
          <w:rFonts w:ascii="Arial" w:hAnsi="Arial" w:cs="Arial"/>
          <w:b/>
          <w:sz w:val="28"/>
          <w:szCs w:val="28"/>
        </w:rPr>
        <w:t>o</w:t>
      </w:r>
      <w:r w:rsidR="00845D96">
        <w:rPr>
          <w:rFonts w:ascii="Arial" w:hAnsi="Arial" w:cs="Arial"/>
          <w:b/>
          <w:sz w:val="28"/>
          <w:szCs w:val="28"/>
        </w:rPr>
        <w:t>.</w:t>
      </w:r>
      <w:r w:rsidRPr="00B61CCE">
        <w:rPr>
          <w:rFonts w:ascii="Arial" w:hAnsi="Arial" w:cs="Arial"/>
          <w:b/>
          <w:sz w:val="28"/>
          <w:szCs w:val="28"/>
        </w:rPr>
        <w:t xml:space="preserve">- - - - - - - - - - - - Ciudad de México, a </w:t>
      </w:r>
      <w:r w:rsidR="00845D96">
        <w:rPr>
          <w:rFonts w:ascii="Arial" w:hAnsi="Arial" w:cs="Arial"/>
          <w:b/>
          <w:sz w:val="28"/>
          <w:szCs w:val="28"/>
        </w:rPr>
        <w:t>treinta de marzo</w:t>
      </w:r>
      <w:r w:rsidRPr="00B61CCE">
        <w:rPr>
          <w:rFonts w:ascii="Arial" w:hAnsi="Arial" w:cs="Arial"/>
          <w:b/>
          <w:sz w:val="28"/>
          <w:szCs w:val="28"/>
        </w:rPr>
        <w:t xml:space="preserve"> de dos mil veintitrés.- - - - - - - - - - - - - - - - - - - - - - - - - - - - - - - - - - -</w:t>
      </w:r>
    </w:p>
    <w:sectPr w:rsidR="0013465B" w:rsidRPr="00DB552F" w:rsidSect="0091389E">
      <w:footerReference w:type="default" r:id="rId7"/>
      <w:pgSz w:w="12240" w:h="19293" w:code="305"/>
      <w:pgMar w:top="2835" w:right="1418" w:bottom="1701"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C38DC" w14:textId="77777777" w:rsidR="000B1EB1" w:rsidRDefault="000B1EB1" w:rsidP="008B2E5A">
      <w:pPr>
        <w:spacing w:after="0" w:line="240" w:lineRule="auto"/>
      </w:pPr>
      <w:r>
        <w:separator/>
      </w:r>
    </w:p>
  </w:endnote>
  <w:endnote w:type="continuationSeparator" w:id="0">
    <w:p w14:paraId="4375E845" w14:textId="77777777" w:rsidR="000B1EB1" w:rsidRDefault="000B1EB1" w:rsidP="008B2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537483"/>
      <w:docPartObj>
        <w:docPartGallery w:val="Page Numbers (Bottom of Page)"/>
        <w:docPartUnique/>
      </w:docPartObj>
    </w:sdtPr>
    <w:sdtEndPr>
      <w:rPr>
        <w:rFonts w:ascii="Arial" w:hAnsi="Arial" w:cs="Arial"/>
        <w:b/>
        <w:bCs/>
        <w:sz w:val="28"/>
        <w:szCs w:val="28"/>
      </w:rPr>
    </w:sdtEndPr>
    <w:sdtContent>
      <w:p w14:paraId="46F9EB52" w14:textId="6A2DA663" w:rsidR="00CD0EEA" w:rsidRPr="00CD0EEA" w:rsidRDefault="00CD0EEA">
        <w:pPr>
          <w:pStyle w:val="Piedepgina"/>
          <w:jc w:val="center"/>
          <w:rPr>
            <w:rFonts w:ascii="Arial" w:hAnsi="Arial" w:cs="Arial"/>
            <w:b/>
            <w:bCs/>
            <w:sz w:val="28"/>
            <w:szCs w:val="28"/>
          </w:rPr>
        </w:pPr>
        <w:r w:rsidRPr="00CD0EEA">
          <w:rPr>
            <w:rFonts w:ascii="Arial" w:hAnsi="Arial" w:cs="Arial"/>
            <w:b/>
            <w:bCs/>
            <w:sz w:val="28"/>
            <w:szCs w:val="28"/>
          </w:rPr>
          <w:t>-</w:t>
        </w:r>
        <w:r w:rsidRPr="00CD0EEA">
          <w:rPr>
            <w:rFonts w:ascii="Arial" w:hAnsi="Arial" w:cs="Arial"/>
            <w:b/>
            <w:bCs/>
            <w:sz w:val="28"/>
            <w:szCs w:val="28"/>
          </w:rPr>
          <w:fldChar w:fldCharType="begin"/>
        </w:r>
        <w:r w:rsidRPr="00CD0EEA">
          <w:rPr>
            <w:rFonts w:ascii="Arial" w:hAnsi="Arial" w:cs="Arial"/>
            <w:b/>
            <w:bCs/>
            <w:sz w:val="28"/>
            <w:szCs w:val="28"/>
          </w:rPr>
          <w:instrText>PAGE   \* MERGEFORMAT</w:instrText>
        </w:r>
        <w:r w:rsidRPr="00CD0EEA">
          <w:rPr>
            <w:rFonts w:ascii="Arial" w:hAnsi="Arial" w:cs="Arial"/>
            <w:b/>
            <w:bCs/>
            <w:sz w:val="28"/>
            <w:szCs w:val="28"/>
          </w:rPr>
          <w:fldChar w:fldCharType="separate"/>
        </w:r>
        <w:r w:rsidRPr="00CD0EEA">
          <w:rPr>
            <w:rFonts w:ascii="Arial" w:hAnsi="Arial" w:cs="Arial"/>
            <w:b/>
            <w:bCs/>
            <w:sz w:val="28"/>
            <w:szCs w:val="28"/>
          </w:rPr>
          <w:t>2</w:t>
        </w:r>
        <w:r w:rsidRPr="00CD0EEA">
          <w:rPr>
            <w:rFonts w:ascii="Arial" w:hAnsi="Arial" w:cs="Arial"/>
            <w:b/>
            <w:bCs/>
            <w:sz w:val="28"/>
            <w:szCs w:val="28"/>
          </w:rPr>
          <w:fldChar w:fldCharType="end"/>
        </w:r>
        <w:r>
          <w:rPr>
            <w:rFonts w:ascii="Arial" w:hAnsi="Arial" w:cs="Arial"/>
            <w:b/>
            <w:bCs/>
            <w:sz w:val="28"/>
            <w:szCs w:val="28"/>
          </w:rPr>
          <w:t>-</w:t>
        </w:r>
      </w:p>
    </w:sdtContent>
  </w:sdt>
  <w:p w14:paraId="60CB1742" w14:textId="7B4952C9" w:rsidR="008B2E5A" w:rsidRPr="00F31935" w:rsidRDefault="008B2E5A" w:rsidP="008B2E5A">
    <w:pPr>
      <w:pStyle w:val="Piedepgina"/>
      <w:jc w:val="center"/>
      <w:rPr>
        <w:rFonts w:ascii="Arial" w:hAnsi="Arial" w:cs="Arial"/>
        <w:b/>
        <w:bCs/>
        <w:color w:val="FFFFFF" w:themeColor="background1"/>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FDA91" w14:textId="77777777" w:rsidR="000B1EB1" w:rsidRDefault="000B1EB1" w:rsidP="008B2E5A">
      <w:pPr>
        <w:spacing w:after="0" w:line="240" w:lineRule="auto"/>
      </w:pPr>
      <w:r>
        <w:separator/>
      </w:r>
    </w:p>
  </w:footnote>
  <w:footnote w:type="continuationSeparator" w:id="0">
    <w:p w14:paraId="33923290" w14:textId="77777777" w:rsidR="000B1EB1" w:rsidRDefault="000B1EB1" w:rsidP="008B2E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97467"/>
    <w:multiLevelType w:val="hybridMultilevel"/>
    <w:tmpl w:val="C11621D6"/>
    <w:lvl w:ilvl="0" w:tplc="690088F6">
      <w:start w:val="1"/>
      <w:numFmt w:val="decimal"/>
      <w:lvlText w:val="%1."/>
      <w:lvlJc w:val="left"/>
      <w:pPr>
        <w:ind w:left="1226" w:hanging="375"/>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15:restartNumberingAfterBreak="0">
    <w:nsid w:val="26D02BAD"/>
    <w:multiLevelType w:val="hybridMultilevel"/>
    <w:tmpl w:val="7F72C27C"/>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num w:numId="1" w16cid:durableId="483594097">
    <w:abstractNumId w:val="1"/>
  </w:num>
  <w:num w:numId="2" w16cid:durableId="1973513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782"/>
    <w:rsid w:val="000B1EB1"/>
    <w:rsid w:val="000C1D03"/>
    <w:rsid w:val="000D2BBF"/>
    <w:rsid w:val="000D7E3F"/>
    <w:rsid w:val="000F7AAF"/>
    <w:rsid w:val="0013465B"/>
    <w:rsid w:val="00136139"/>
    <w:rsid w:val="00155245"/>
    <w:rsid w:val="001B259C"/>
    <w:rsid w:val="001B3213"/>
    <w:rsid w:val="001C0592"/>
    <w:rsid w:val="002A1E52"/>
    <w:rsid w:val="002F6EA7"/>
    <w:rsid w:val="00343EE9"/>
    <w:rsid w:val="00351D5C"/>
    <w:rsid w:val="003D1D5C"/>
    <w:rsid w:val="00403F4E"/>
    <w:rsid w:val="00411D05"/>
    <w:rsid w:val="0053220D"/>
    <w:rsid w:val="00561C92"/>
    <w:rsid w:val="005A22CA"/>
    <w:rsid w:val="005F701A"/>
    <w:rsid w:val="00606FC4"/>
    <w:rsid w:val="006520AC"/>
    <w:rsid w:val="00654EF2"/>
    <w:rsid w:val="00655A68"/>
    <w:rsid w:val="006D67C6"/>
    <w:rsid w:val="007325F5"/>
    <w:rsid w:val="007A4078"/>
    <w:rsid w:val="007E63B4"/>
    <w:rsid w:val="00845D96"/>
    <w:rsid w:val="00853363"/>
    <w:rsid w:val="00882782"/>
    <w:rsid w:val="00890CA9"/>
    <w:rsid w:val="008A5421"/>
    <w:rsid w:val="008B2E5A"/>
    <w:rsid w:val="008E2A4F"/>
    <w:rsid w:val="0091389E"/>
    <w:rsid w:val="00936327"/>
    <w:rsid w:val="00977E26"/>
    <w:rsid w:val="009D4BF9"/>
    <w:rsid w:val="009E2B41"/>
    <w:rsid w:val="009E62E9"/>
    <w:rsid w:val="00A21503"/>
    <w:rsid w:val="00A402D6"/>
    <w:rsid w:val="00A83859"/>
    <w:rsid w:val="00AA5228"/>
    <w:rsid w:val="00AC4E31"/>
    <w:rsid w:val="00B71071"/>
    <w:rsid w:val="00B72F47"/>
    <w:rsid w:val="00BC1FF9"/>
    <w:rsid w:val="00BC721C"/>
    <w:rsid w:val="00C062F7"/>
    <w:rsid w:val="00C57E56"/>
    <w:rsid w:val="00C84870"/>
    <w:rsid w:val="00CA20EA"/>
    <w:rsid w:val="00CD0EEA"/>
    <w:rsid w:val="00CD4D42"/>
    <w:rsid w:val="00D0445D"/>
    <w:rsid w:val="00D07B5B"/>
    <w:rsid w:val="00D223E7"/>
    <w:rsid w:val="00D33A25"/>
    <w:rsid w:val="00D91E03"/>
    <w:rsid w:val="00DB552F"/>
    <w:rsid w:val="00E61AA1"/>
    <w:rsid w:val="00EB0E6E"/>
    <w:rsid w:val="00EC2028"/>
    <w:rsid w:val="00EF03E4"/>
    <w:rsid w:val="00F31935"/>
    <w:rsid w:val="00F4211A"/>
    <w:rsid w:val="00FD16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15A64"/>
  <w15:chartTrackingRefBased/>
  <w15:docId w15:val="{5EC69782-09A4-477A-A34E-E7A3D9EB9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basedOn w:val="Sinespaciado"/>
    <w:link w:val="EstiloCar"/>
    <w:qFormat/>
    <w:rsid w:val="00D33A25"/>
    <w:pPr>
      <w:jc w:val="both"/>
    </w:pPr>
    <w:rPr>
      <w:rFonts w:ascii="Arial" w:hAnsi="Arial"/>
      <w:sz w:val="24"/>
    </w:rPr>
  </w:style>
  <w:style w:type="character" w:customStyle="1" w:styleId="EstiloCar">
    <w:name w:val="Estilo Car"/>
    <w:basedOn w:val="Fuentedeprrafopredeter"/>
    <w:link w:val="Estilo"/>
    <w:rsid w:val="00D33A25"/>
    <w:rPr>
      <w:rFonts w:ascii="Arial" w:hAnsi="Arial"/>
      <w:sz w:val="24"/>
    </w:rPr>
  </w:style>
  <w:style w:type="paragraph" w:styleId="Sinespaciado">
    <w:name w:val="No Spacing"/>
    <w:uiPriority w:val="1"/>
    <w:qFormat/>
    <w:rsid w:val="00D33A25"/>
    <w:pPr>
      <w:spacing w:after="0" w:line="240" w:lineRule="auto"/>
    </w:pPr>
  </w:style>
  <w:style w:type="paragraph" w:styleId="Prrafodelista">
    <w:name w:val="List Paragraph"/>
    <w:basedOn w:val="Normal"/>
    <w:uiPriority w:val="34"/>
    <w:qFormat/>
    <w:rsid w:val="006520AC"/>
    <w:pPr>
      <w:ind w:left="720"/>
      <w:contextualSpacing/>
    </w:pPr>
  </w:style>
  <w:style w:type="paragraph" w:styleId="Encabezado">
    <w:name w:val="header"/>
    <w:basedOn w:val="Normal"/>
    <w:link w:val="EncabezadoCar"/>
    <w:uiPriority w:val="99"/>
    <w:unhideWhenUsed/>
    <w:rsid w:val="008B2E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B2E5A"/>
  </w:style>
  <w:style w:type="paragraph" w:styleId="Piedepgina">
    <w:name w:val="footer"/>
    <w:basedOn w:val="Normal"/>
    <w:link w:val="PiedepginaCar"/>
    <w:uiPriority w:val="99"/>
    <w:unhideWhenUsed/>
    <w:rsid w:val="008B2E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2E5A"/>
  </w:style>
  <w:style w:type="character" w:customStyle="1" w:styleId="ui-provider">
    <w:name w:val="ui-provider"/>
    <w:basedOn w:val="Fuentedeprrafopredeter"/>
    <w:rsid w:val="005A2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12</Pages>
  <Words>1955</Words>
  <Characters>10754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COELLO CETINA</dc:creator>
  <cp:keywords/>
  <dc:description/>
  <cp:lastModifiedBy>Gustavo Adolfo Castillo Torres</cp:lastModifiedBy>
  <cp:revision>63</cp:revision>
  <cp:lastPrinted>2023-03-30T18:52:00Z</cp:lastPrinted>
  <dcterms:created xsi:type="dcterms:W3CDTF">2023-03-30T15:43:00Z</dcterms:created>
  <dcterms:modified xsi:type="dcterms:W3CDTF">2023-03-30T19:32:00Z</dcterms:modified>
</cp:coreProperties>
</file>