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EC6600" w:rsidRDefault="00EC6600" w:rsidP="00AC15FD">
            <w:pPr>
              <w:jc w:val="left"/>
              <w:rPr>
                <w:rFonts w:asciiTheme="minorHAnsi" w:hAnsiTheme="minorHAnsi" w:cstheme="minorHAnsi"/>
              </w:rPr>
            </w:pPr>
            <w:r w:rsidRPr="00EC6600">
              <w:rPr>
                <w:rFonts w:asciiTheme="minorHAnsi" w:hAnsiTheme="minorHAnsi" w:cs="Arial"/>
              </w:rPr>
              <w:t>Supremo Tribunal de Justicia del Estado de Michoacán</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EC6600" w:rsidRDefault="00EC6600" w:rsidP="00537DCD">
            <w:pPr>
              <w:rPr>
                <w:rFonts w:asciiTheme="minorHAnsi" w:hAnsiTheme="minorHAnsi" w:cstheme="minorHAnsi"/>
              </w:rPr>
            </w:pPr>
            <w:r w:rsidRPr="00EC6600">
              <w:rPr>
                <w:rFonts w:asciiTheme="minorHAnsi" w:hAnsiTheme="minorHAnsi" w:cs="Arial"/>
                <w:color w:val="000000"/>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EC6600" w:rsidRDefault="00EC6600" w:rsidP="007B1218">
            <w:pPr>
              <w:jc w:val="left"/>
              <w:rPr>
                <w:rFonts w:asciiTheme="minorHAnsi" w:hAnsiTheme="minorHAnsi" w:cstheme="minorHAnsi"/>
              </w:rPr>
            </w:pPr>
            <w:r w:rsidRPr="00EC6600">
              <w:rPr>
                <w:rFonts w:asciiTheme="minorHAnsi" w:hAnsiTheme="minorHAnsi" w:cs="Arial"/>
              </w:rPr>
              <w:t>11-jul-05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AC15FD" w:rsidRDefault="00AC15FD" w:rsidP="007B1218">
            <w:pPr>
              <w:jc w:val="left"/>
              <w:rPr>
                <w:rFonts w:asciiTheme="minorHAnsi" w:hAnsiTheme="minorHAnsi" w:cstheme="minorHAnsi"/>
              </w:rPr>
            </w:pPr>
            <w:r w:rsidRPr="00AC15FD">
              <w:rPr>
                <w:rFonts w:asciiTheme="minorHAnsi" w:hAnsiTheme="minorHAnsi" w:cs="Arial"/>
                <w:color w:val="000000"/>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D93D1F" w:rsidP="007B1218">
            <w:pPr>
              <w:jc w:val="left"/>
              <w:rPr>
                <w:rFonts w:asciiTheme="minorHAnsi" w:hAnsiTheme="minorHAnsi" w:cstheme="minorHAnsi"/>
              </w:rPr>
            </w:pPr>
            <w:r>
              <w:rPr>
                <w:rFonts w:asciiTheme="minorHAnsi" w:hAnsiTheme="minorHAnsi" w:cstheme="minorHAnsi"/>
              </w:rPr>
              <w:t>1</w:t>
            </w: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F70D08" w:rsidRDefault="005E03C0" w:rsidP="00383451">
            <w:pPr>
              <w:jc w:val="center"/>
              <w:rPr>
                <w:rFonts w:asciiTheme="minorHAnsi" w:hAnsiTheme="minorHAnsi" w:cstheme="minorHAnsi"/>
                <w:spacing w:val="-4"/>
              </w:rPr>
            </w:pPr>
            <w:bookmarkStart w:id="0" w:name="_GoBack"/>
            <w:bookmarkEnd w:id="0"/>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5E03C0" w:rsidRPr="006C5A6E" w:rsidTr="007B1218">
        <w:tc>
          <w:tcPr>
            <w:tcW w:w="2448" w:type="dxa"/>
          </w:tcPr>
          <w:p w:rsidR="00F95C56" w:rsidRPr="00F95C56" w:rsidRDefault="00F95C56" w:rsidP="00F95C56">
            <w:pPr>
              <w:rPr>
                <w:rFonts w:asciiTheme="minorHAnsi" w:hAnsiTheme="minorHAnsi" w:cstheme="minorHAnsi"/>
              </w:rPr>
            </w:pPr>
            <w:r w:rsidRPr="00F95C56">
              <w:rPr>
                <w:rFonts w:asciiTheme="minorHAnsi" w:hAnsiTheme="minorHAnsi" w:cstheme="minorHAnsi"/>
              </w:rPr>
              <w:t xml:space="preserve">CICLO DE CONFERENCIAS: "EL CONTROL CONSTITUCIONAL EN EL SISTEMA JUDICIAL MEXICANO". </w:t>
            </w:r>
          </w:p>
          <w:p w:rsidR="006832EF" w:rsidRPr="006C5A6E" w:rsidRDefault="006832EF" w:rsidP="00F95C56">
            <w:pPr>
              <w:rPr>
                <w:rFonts w:asciiTheme="minorHAnsi" w:hAnsiTheme="minorHAnsi" w:cstheme="minorHAnsi"/>
              </w:rPr>
            </w:pPr>
          </w:p>
        </w:tc>
        <w:tc>
          <w:tcPr>
            <w:tcW w:w="1620" w:type="dxa"/>
          </w:tcPr>
          <w:p w:rsidR="005E03C0" w:rsidRPr="006C5A6E" w:rsidRDefault="00C46E64" w:rsidP="00C46E64">
            <w:pPr>
              <w:rPr>
                <w:rFonts w:asciiTheme="minorHAnsi" w:hAnsiTheme="minorHAnsi" w:cstheme="minorHAnsi"/>
              </w:rPr>
            </w:pPr>
            <w:r>
              <w:rPr>
                <w:rFonts w:asciiTheme="minorHAnsi" w:hAnsiTheme="minorHAnsi" w:cstheme="minorHAnsi"/>
              </w:rPr>
              <w:t>Supremo Tribunal de Justicia del estado de Michoac</w:t>
            </w:r>
            <w:r w:rsidR="00D93D1F">
              <w:rPr>
                <w:rFonts w:asciiTheme="minorHAnsi" w:hAnsiTheme="minorHAnsi" w:cstheme="minorHAnsi"/>
              </w:rPr>
              <w:t xml:space="preserve">án, </w:t>
            </w:r>
            <w:r>
              <w:rPr>
                <w:rFonts w:asciiTheme="minorHAnsi" w:hAnsiTheme="minorHAnsi" w:cstheme="minorHAnsi"/>
              </w:rPr>
              <w:t xml:space="preserve"> Universidad Michoacana</w:t>
            </w:r>
            <w:r w:rsidR="00D93D1F">
              <w:rPr>
                <w:rFonts w:asciiTheme="minorHAnsi" w:hAnsiTheme="minorHAnsi" w:cstheme="minorHAnsi"/>
              </w:rPr>
              <w:t xml:space="preserve"> y Suprema Corte</w:t>
            </w:r>
          </w:p>
        </w:tc>
        <w:tc>
          <w:tcPr>
            <w:tcW w:w="1170" w:type="dxa"/>
          </w:tcPr>
          <w:p w:rsidR="005E03C0" w:rsidRPr="006C5A6E" w:rsidRDefault="00F95C56" w:rsidP="00F95C56">
            <w:pPr>
              <w:rPr>
                <w:rFonts w:asciiTheme="minorHAnsi" w:hAnsiTheme="minorHAnsi" w:cstheme="minorHAnsi"/>
              </w:rPr>
            </w:pPr>
            <w:r w:rsidRPr="00F95C56">
              <w:rPr>
                <w:rFonts w:asciiTheme="minorHAnsi" w:hAnsiTheme="minorHAnsi" w:cstheme="minorHAnsi"/>
              </w:rPr>
              <w:t>5 de marzo de 2006</w:t>
            </w:r>
          </w:p>
        </w:tc>
        <w:tc>
          <w:tcPr>
            <w:tcW w:w="1350" w:type="dxa"/>
          </w:tcPr>
          <w:p w:rsidR="005E03C0" w:rsidRPr="006C5A6E" w:rsidRDefault="00F95C56" w:rsidP="007B1218">
            <w:pPr>
              <w:rPr>
                <w:rFonts w:asciiTheme="minorHAnsi" w:hAnsiTheme="minorHAnsi" w:cstheme="minorHAnsi"/>
              </w:rPr>
            </w:pPr>
            <w:r w:rsidRPr="00F95C56">
              <w:rPr>
                <w:rFonts w:asciiTheme="minorHAnsi" w:hAnsiTheme="minorHAnsi" w:cstheme="minorHAnsi"/>
              </w:rPr>
              <w:t xml:space="preserve"> 6</w:t>
            </w:r>
            <w:r>
              <w:rPr>
                <w:rFonts w:asciiTheme="minorHAnsi" w:hAnsiTheme="minorHAnsi" w:cstheme="minorHAnsi"/>
              </w:rPr>
              <w:t xml:space="preserve"> </w:t>
            </w:r>
            <w:r w:rsidRPr="00F95C56">
              <w:rPr>
                <w:rFonts w:asciiTheme="minorHAnsi" w:hAnsiTheme="minorHAnsi" w:cstheme="minorHAnsi"/>
              </w:rPr>
              <w:t>de marzo de 2006</w:t>
            </w:r>
          </w:p>
        </w:tc>
        <w:tc>
          <w:tcPr>
            <w:tcW w:w="1600" w:type="dxa"/>
          </w:tcPr>
          <w:p w:rsidR="005E03C0" w:rsidRPr="006C5A6E" w:rsidRDefault="00F95C56" w:rsidP="007B1218">
            <w:pPr>
              <w:rPr>
                <w:rFonts w:asciiTheme="minorHAnsi" w:hAnsiTheme="minorHAnsi" w:cstheme="minorHAnsi"/>
              </w:rPr>
            </w:pPr>
            <w:r>
              <w:rPr>
                <w:rFonts w:asciiTheme="minorHAnsi" w:hAnsiTheme="minorHAnsi" w:cstheme="minorHAnsi"/>
              </w:rPr>
              <w:t>No se cuenta con la información</w:t>
            </w:r>
          </w:p>
        </w:tc>
        <w:tc>
          <w:tcPr>
            <w:tcW w:w="1559" w:type="dxa"/>
          </w:tcPr>
          <w:p w:rsidR="005E03C0" w:rsidRPr="006C5A6E" w:rsidRDefault="00F95C56" w:rsidP="007B1218">
            <w:pPr>
              <w:rPr>
                <w:rFonts w:asciiTheme="minorHAnsi" w:hAnsiTheme="minorHAnsi" w:cstheme="minorHAnsi"/>
              </w:rPr>
            </w:pPr>
            <w:r w:rsidRPr="00F95C56">
              <w:rPr>
                <w:rFonts w:asciiTheme="minorHAnsi" w:hAnsiTheme="minorHAnsi" w:cstheme="minorHAnsi"/>
              </w:rPr>
              <w:t>No se cuenta con la información</w:t>
            </w:r>
          </w:p>
        </w:tc>
      </w:tr>
      <w:tr w:rsidR="00F95C56" w:rsidRPr="006C5A6E" w:rsidTr="007B1218">
        <w:tc>
          <w:tcPr>
            <w:tcW w:w="2448" w:type="dxa"/>
          </w:tcPr>
          <w:p w:rsidR="00F95C56" w:rsidRPr="00F95C56" w:rsidRDefault="00F95C56" w:rsidP="00F95C56">
            <w:pPr>
              <w:rPr>
                <w:rFonts w:asciiTheme="minorHAnsi" w:hAnsiTheme="minorHAnsi" w:cstheme="minorHAnsi"/>
              </w:rPr>
            </w:pPr>
            <w:r w:rsidRPr="00F95C56">
              <w:rPr>
                <w:rFonts w:asciiTheme="minorHAnsi" w:hAnsiTheme="minorHAnsi" w:cstheme="minorHAnsi"/>
              </w:rPr>
              <w:t>Ciclo de conferencias:  CXCIII ANIVERSARIO DE LA INSTALACIÓN DEL SUPREMO TRIBUNAL</w:t>
            </w:r>
          </w:p>
          <w:p w:rsidR="00F95C56" w:rsidRPr="00F95C56" w:rsidRDefault="00F95C56" w:rsidP="00F95C56">
            <w:pPr>
              <w:rPr>
                <w:rFonts w:asciiTheme="minorHAnsi" w:hAnsiTheme="minorHAnsi" w:cstheme="minorHAnsi"/>
              </w:rPr>
            </w:pPr>
            <w:r w:rsidRPr="00F95C56">
              <w:rPr>
                <w:rFonts w:asciiTheme="minorHAnsi" w:hAnsiTheme="minorHAnsi" w:cstheme="minorHAnsi"/>
              </w:rPr>
              <w:t>PARA LA AMERICA MEXICANA, ARIO DE ROSALES, MICHOACÁN.</w:t>
            </w:r>
          </w:p>
        </w:tc>
        <w:tc>
          <w:tcPr>
            <w:tcW w:w="1620" w:type="dxa"/>
          </w:tcPr>
          <w:p w:rsidR="00F95C56" w:rsidRPr="006C5A6E" w:rsidRDefault="00F95C56" w:rsidP="007B1218">
            <w:pPr>
              <w:rPr>
                <w:rFonts w:asciiTheme="minorHAnsi" w:hAnsiTheme="minorHAnsi" w:cstheme="minorHAnsi"/>
              </w:rPr>
            </w:pPr>
          </w:p>
        </w:tc>
        <w:tc>
          <w:tcPr>
            <w:tcW w:w="1170" w:type="dxa"/>
          </w:tcPr>
          <w:p w:rsidR="00F95C56" w:rsidRPr="00F95C56" w:rsidRDefault="00F95C56" w:rsidP="00F95C56">
            <w:pPr>
              <w:rPr>
                <w:rFonts w:asciiTheme="minorHAnsi" w:hAnsiTheme="minorHAnsi" w:cstheme="minorHAnsi"/>
              </w:rPr>
            </w:pPr>
            <w:r>
              <w:rPr>
                <w:rFonts w:asciiTheme="minorHAnsi" w:hAnsiTheme="minorHAnsi" w:cstheme="minorHAnsi"/>
              </w:rPr>
              <w:t xml:space="preserve">5 </w:t>
            </w:r>
            <w:r w:rsidRPr="00F95C56">
              <w:rPr>
                <w:rFonts w:asciiTheme="minorHAnsi" w:hAnsiTheme="minorHAnsi" w:cstheme="minorHAnsi"/>
              </w:rPr>
              <w:t>de marzo de 2008.</w:t>
            </w:r>
          </w:p>
        </w:tc>
        <w:tc>
          <w:tcPr>
            <w:tcW w:w="1350" w:type="dxa"/>
          </w:tcPr>
          <w:p w:rsidR="00F95C56" w:rsidRPr="00F95C56" w:rsidRDefault="00F95C56" w:rsidP="007B1218">
            <w:pPr>
              <w:rPr>
                <w:rFonts w:asciiTheme="minorHAnsi" w:hAnsiTheme="minorHAnsi" w:cstheme="minorHAnsi"/>
              </w:rPr>
            </w:pPr>
            <w:r w:rsidRPr="00F95C56">
              <w:rPr>
                <w:rFonts w:asciiTheme="minorHAnsi" w:hAnsiTheme="minorHAnsi" w:cstheme="minorHAnsi"/>
              </w:rPr>
              <w:t>6</w:t>
            </w:r>
            <w:r>
              <w:rPr>
                <w:rFonts w:asciiTheme="minorHAnsi" w:hAnsiTheme="minorHAnsi" w:cstheme="minorHAnsi"/>
              </w:rPr>
              <w:t xml:space="preserve"> </w:t>
            </w:r>
            <w:r w:rsidRPr="00F95C56">
              <w:rPr>
                <w:rFonts w:asciiTheme="minorHAnsi" w:hAnsiTheme="minorHAnsi" w:cstheme="minorHAnsi"/>
              </w:rPr>
              <w:t>de marzo de 2008.</w:t>
            </w:r>
          </w:p>
        </w:tc>
        <w:tc>
          <w:tcPr>
            <w:tcW w:w="1600" w:type="dxa"/>
          </w:tcPr>
          <w:p w:rsidR="00F95C56" w:rsidRPr="006C5A6E" w:rsidRDefault="00F95C56" w:rsidP="007B1218">
            <w:pPr>
              <w:rPr>
                <w:rFonts w:asciiTheme="minorHAnsi" w:hAnsiTheme="minorHAnsi" w:cstheme="minorHAnsi"/>
              </w:rPr>
            </w:pPr>
            <w:r w:rsidRPr="00F95C56">
              <w:rPr>
                <w:rFonts w:asciiTheme="minorHAnsi" w:hAnsiTheme="minorHAnsi" w:cstheme="minorHAnsi"/>
              </w:rPr>
              <w:t>No se cuenta con la información</w:t>
            </w:r>
          </w:p>
        </w:tc>
        <w:tc>
          <w:tcPr>
            <w:tcW w:w="1559" w:type="dxa"/>
          </w:tcPr>
          <w:p w:rsidR="00F95C56" w:rsidRPr="006C5A6E" w:rsidRDefault="00F95C56" w:rsidP="007B1218">
            <w:pPr>
              <w:rPr>
                <w:rFonts w:asciiTheme="minorHAnsi" w:hAnsiTheme="minorHAnsi" w:cstheme="minorHAnsi"/>
              </w:rPr>
            </w:pPr>
            <w:r w:rsidRPr="00F95C56">
              <w:rPr>
                <w:rFonts w:asciiTheme="minorHAnsi" w:hAnsiTheme="minorHAnsi" w:cstheme="minorHAnsi"/>
              </w:rPr>
              <w:t>No se cuenta con la información</w:t>
            </w:r>
          </w:p>
        </w:tc>
      </w:tr>
    </w:tbl>
    <w:p w:rsidR="00B038D6" w:rsidRPr="006C5A6E" w:rsidRDefault="00B038D6" w:rsidP="00A92C8B">
      <w:pPr>
        <w:ind w:right="-235"/>
        <w:rPr>
          <w:rFonts w:asciiTheme="minorHAnsi" w:hAnsiTheme="minorHAnsi" w:cstheme="minorHAnsi"/>
        </w:rPr>
      </w:pPr>
    </w:p>
    <w:p w:rsidR="00F70D08"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5E03C0" w:rsidRPr="006C5A6E" w:rsidRDefault="00F95C56" w:rsidP="00A92C8B">
      <w:pPr>
        <w:ind w:right="-235"/>
        <w:rPr>
          <w:rFonts w:asciiTheme="minorHAnsi" w:hAnsiTheme="minorHAnsi" w:cstheme="minorHAnsi"/>
        </w:rPr>
      </w:pPr>
      <w:r>
        <w:rPr>
          <w:rFonts w:asciiTheme="minorHAnsi" w:hAnsiTheme="minorHAnsi" w:cstheme="minorHAnsi"/>
        </w:rPr>
        <w:lastRenderedPageBreak/>
        <w:t>Las actividades se coordinaron desde la Dirección General de Casas de la Cultura Jurídica con la finalidad de que se hiciera un digno festejo del Aniversario de la Instalación del Primer Supremo Tribunal. Se contó con la participación de varios Ministros de la Suprema Corte y académicos y juzgadores del Estado</w:t>
      </w:r>
    </w:p>
    <w:p w:rsidR="00195A93" w:rsidRPr="006C5A6E" w:rsidRDefault="00195A93" w:rsidP="00A92C8B">
      <w:pPr>
        <w:ind w:right="-235"/>
        <w:rPr>
          <w:rFonts w:asciiTheme="minorHAnsi" w:hAnsiTheme="minorHAnsi" w:cstheme="minorHAnsi"/>
        </w:rPr>
      </w:pPr>
    </w:p>
    <w:sectPr w:rsidR="00195A93"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D0C" w:rsidRDefault="00CD0D0C" w:rsidP="00E64D5D">
      <w:r>
        <w:separator/>
      </w:r>
    </w:p>
  </w:endnote>
  <w:endnote w:type="continuationSeparator" w:id="0">
    <w:p w:rsidR="00CD0D0C" w:rsidRDefault="00CD0D0C"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F70D08">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5D2868">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383451">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5D2868">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383451">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D0C" w:rsidRDefault="00CD0D0C" w:rsidP="00E64D5D">
      <w:r>
        <w:separator/>
      </w:r>
    </w:p>
  </w:footnote>
  <w:footnote w:type="continuationSeparator" w:id="0">
    <w:p w:rsidR="00CD0D0C" w:rsidRDefault="00CD0D0C"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95030"/>
    <w:rsid w:val="000B4F42"/>
    <w:rsid w:val="000B6044"/>
    <w:rsid w:val="00115C27"/>
    <w:rsid w:val="00161BD9"/>
    <w:rsid w:val="00190E77"/>
    <w:rsid w:val="00195A93"/>
    <w:rsid w:val="001B17D1"/>
    <w:rsid w:val="001B20B2"/>
    <w:rsid w:val="001B3193"/>
    <w:rsid w:val="001B78D5"/>
    <w:rsid w:val="001C3104"/>
    <w:rsid w:val="00200549"/>
    <w:rsid w:val="00210DC8"/>
    <w:rsid w:val="0021708A"/>
    <w:rsid w:val="00225E7A"/>
    <w:rsid w:val="0023072E"/>
    <w:rsid w:val="00236EC1"/>
    <w:rsid w:val="00256410"/>
    <w:rsid w:val="00261959"/>
    <w:rsid w:val="00274964"/>
    <w:rsid w:val="00291262"/>
    <w:rsid w:val="0029234C"/>
    <w:rsid w:val="002F0ECD"/>
    <w:rsid w:val="003110A5"/>
    <w:rsid w:val="003318FF"/>
    <w:rsid w:val="00360745"/>
    <w:rsid w:val="00374CA7"/>
    <w:rsid w:val="00377A6A"/>
    <w:rsid w:val="00383451"/>
    <w:rsid w:val="00390248"/>
    <w:rsid w:val="00390EB8"/>
    <w:rsid w:val="00396B84"/>
    <w:rsid w:val="003A6DCF"/>
    <w:rsid w:val="003C3B38"/>
    <w:rsid w:val="003D28DC"/>
    <w:rsid w:val="003D4FC3"/>
    <w:rsid w:val="003E4936"/>
    <w:rsid w:val="00403D31"/>
    <w:rsid w:val="00405463"/>
    <w:rsid w:val="00466519"/>
    <w:rsid w:val="004948B8"/>
    <w:rsid w:val="004C6B2B"/>
    <w:rsid w:val="00502AC5"/>
    <w:rsid w:val="005136B2"/>
    <w:rsid w:val="005241FC"/>
    <w:rsid w:val="005277AC"/>
    <w:rsid w:val="00537DCD"/>
    <w:rsid w:val="00572E31"/>
    <w:rsid w:val="005A466E"/>
    <w:rsid w:val="005B1205"/>
    <w:rsid w:val="005C5FBC"/>
    <w:rsid w:val="005D2868"/>
    <w:rsid w:val="005E03C0"/>
    <w:rsid w:val="006024AD"/>
    <w:rsid w:val="00625E2A"/>
    <w:rsid w:val="006545A1"/>
    <w:rsid w:val="00657E98"/>
    <w:rsid w:val="00677F9F"/>
    <w:rsid w:val="0068143D"/>
    <w:rsid w:val="006832EF"/>
    <w:rsid w:val="006C5A6E"/>
    <w:rsid w:val="006D1218"/>
    <w:rsid w:val="006E73EB"/>
    <w:rsid w:val="006F5234"/>
    <w:rsid w:val="00714DC9"/>
    <w:rsid w:val="0072055E"/>
    <w:rsid w:val="007371DD"/>
    <w:rsid w:val="0074144C"/>
    <w:rsid w:val="00755AB4"/>
    <w:rsid w:val="007653D5"/>
    <w:rsid w:val="007667B0"/>
    <w:rsid w:val="007830AD"/>
    <w:rsid w:val="00796E58"/>
    <w:rsid w:val="007A35A2"/>
    <w:rsid w:val="007A6D34"/>
    <w:rsid w:val="007B3FC6"/>
    <w:rsid w:val="00807BA0"/>
    <w:rsid w:val="00815B1D"/>
    <w:rsid w:val="00876282"/>
    <w:rsid w:val="0088351B"/>
    <w:rsid w:val="00892A0F"/>
    <w:rsid w:val="00893093"/>
    <w:rsid w:val="00893308"/>
    <w:rsid w:val="00894CB6"/>
    <w:rsid w:val="008E00B4"/>
    <w:rsid w:val="008F70B2"/>
    <w:rsid w:val="00933749"/>
    <w:rsid w:val="00937B1E"/>
    <w:rsid w:val="00944CCD"/>
    <w:rsid w:val="00951128"/>
    <w:rsid w:val="00953BCD"/>
    <w:rsid w:val="00976DDD"/>
    <w:rsid w:val="009953F1"/>
    <w:rsid w:val="009D3231"/>
    <w:rsid w:val="009F4F46"/>
    <w:rsid w:val="009F5C80"/>
    <w:rsid w:val="00A105BA"/>
    <w:rsid w:val="00A27DE6"/>
    <w:rsid w:val="00A309BC"/>
    <w:rsid w:val="00A347D6"/>
    <w:rsid w:val="00A43DB3"/>
    <w:rsid w:val="00A54D80"/>
    <w:rsid w:val="00A55367"/>
    <w:rsid w:val="00A8528F"/>
    <w:rsid w:val="00A908FA"/>
    <w:rsid w:val="00A92A04"/>
    <w:rsid w:val="00A92C8B"/>
    <w:rsid w:val="00A96112"/>
    <w:rsid w:val="00AA19BA"/>
    <w:rsid w:val="00AB0848"/>
    <w:rsid w:val="00AC1504"/>
    <w:rsid w:val="00AC15FD"/>
    <w:rsid w:val="00AE63A2"/>
    <w:rsid w:val="00B038D6"/>
    <w:rsid w:val="00B04176"/>
    <w:rsid w:val="00B05360"/>
    <w:rsid w:val="00B228A3"/>
    <w:rsid w:val="00B37EF3"/>
    <w:rsid w:val="00B50CC7"/>
    <w:rsid w:val="00B620C2"/>
    <w:rsid w:val="00B72A09"/>
    <w:rsid w:val="00B81016"/>
    <w:rsid w:val="00B81555"/>
    <w:rsid w:val="00B8588E"/>
    <w:rsid w:val="00BA4171"/>
    <w:rsid w:val="00BB18CC"/>
    <w:rsid w:val="00BB3509"/>
    <w:rsid w:val="00BB696E"/>
    <w:rsid w:val="00BD4A30"/>
    <w:rsid w:val="00BE45F5"/>
    <w:rsid w:val="00C02482"/>
    <w:rsid w:val="00C32EE3"/>
    <w:rsid w:val="00C46E64"/>
    <w:rsid w:val="00C80953"/>
    <w:rsid w:val="00C83ED1"/>
    <w:rsid w:val="00CB13C6"/>
    <w:rsid w:val="00CB696A"/>
    <w:rsid w:val="00CC00E6"/>
    <w:rsid w:val="00CC2875"/>
    <w:rsid w:val="00CD0622"/>
    <w:rsid w:val="00CD0D0C"/>
    <w:rsid w:val="00CD4806"/>
    <w:rsid w:val="00CE26B8"/>
    <w:rsid w:val="00CE68B5"/>
    <w:rsid w:val="00CF557C"/>
    <w:rsid w:val="00D1670B"/>
    <w:rsid w:val="00D24628"/>
    <w:rsid w:val="00D40175"/>
    <w:rsid w:val="00D4289C"/>
    <w:rsid w:val="00D55E02"/>
    <w:rsid w:val="00D828F1"/>
    <w:rsid w:val="00D93D1F"/>
    <w:rsid w:val="00DB49CB"/>
    <w:rsid w:val="00DC0817"/>
    <w:rsid w:val="00DF2EE9"/>
    <w:rsid w:val="00E30C55"/>
    <w:rsid w:val="00E40797"/>
    <w:rsid w:val="00E5094F"/>
    <w:rsid w:val="00E53B24"/>
    <w:rsid w:val="00E54974"/>
    <w:rsid w:val="00E60E4E"/>
    <w:rsid w:val="00E64D5D"/>
    <w:rsid w:val="00E660E3"/>
    <w:rsid w:val="00E66397"/>
    <w:rsid w:val="00E84CB8"/>
    <w:rsid w:val="00EA0C35"/>
    <w:rsid w:val="00EC6600"/>
    <w:rsid w:val="00ED357F"/>
    <w:rsid w:val="00EE46E4"/>
    <w:rsid w:val="00EF1C1D"/>
    <w:rsid w:val="00F24E0C"/>
    <w:rsid w:val="00F46E02"/>
    <w:rsid w:val="00F70D08"/>
    <w:rsid w:val="00F95C56"/>
    <w:rsid w:val="00F968AB"/>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8A851C3-657C-4173-AF70-26D122C6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5586D-FA35-4E38-B3D0-2D26DF6D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1641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Alemán</cp:lastModifiedBy>
  <cp:revision>3</cp:revision>
  <cp:lastPrinted>2013-07-08T22:59:00Z</cp:lastPrinted>
  <dcterms:created xsi:type="dcterms:W3CDTF">2015-07-15T15:31:00Z</dcterms:created>
  <dcterms:modified xsi:type="dcterms:W3CDTF">2019-05-20T11:39:00Z</dcterms:modified>
</cp:coreProperties>
</file>