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82696" w:rsidP="007B1218">
            <w:pPr>
              <w:jc w:val="left"/>
              <w:rPr>
                <w:rFonts w:asciiTheme="minorHAnsi" w:hAnsiTheme="minorHAnsi" w:cstheme="minorHAnsi"/>
              </w:rPr>
            </w:pPr>
            <w:r w:rsidRPr="00A82696">
              <w:rPr>
                <w:rFonts w:asciiTheme="minorHAnsi" w:hAnsiTheme="minorHAnsi" w:cstheme="minorHAnsi"/>
              </w:rPr>
              <w:t>Congreso de Aguascalientes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82696" w:rsidP="00537DCD">
            <w:pPr>
              <w:rPr>
                <w:rFonts w:asciiTheme="minorHAnsi" w:hAnsiTheme="minorHAnsi" w:cstheme="minorHAnsi"/>
              </w:rPr>
            </w:pPr>
            <w:r w:rsidRPr="00A82696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cultura jurídica.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82696" w:rsidP="007B1218">
            <w:pPr>
              <w:jc w:val="left"/>
              <w:rPr>
                <w:rFonts w:asciiTheme="minorHAnsi" w:hAnsiTheme="minorHAnsi" w:cstheme="minorHAnsi"/>
              </w:rPr>
            </w:pPr>
            <w:r w:rsidRPr="00A82696">
              <w:rPr>
                <w:rFonts w:asciiTheme="minorHAnsi" w:hAnsiTheme="minorHAnsi" w:cstheme="minorHAnsi"/>
              </w:rPr>
              <w:t>14-jun-06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F406E5" w:rsidP="007B1218">
            <w:pPr>
              <w:jc w:val="left"/>
              <w:rPr>
                <w:rFonts w:asciiTheme="minorHAnsi" w:hAnsiTheme="minorHAnsi" w:cstheme="minorHAnsi"/>
              </w:rPr>
            </w:pPr>
            <w:r w:rsidRPr="00F406E5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B448E5" w:rsidRPr="006C5A6E" w:rsidTr="004F5D17">
        <w:tc>
          <w:tcPr>
            <w:tcW w:w="2448" w:type="dxa"/>
            <w:vAlign w:val="center"/>
          </w:tcPr>
          <w:p w:rsidR="00B448E5" w:rsidRPr="004F5D17" w:rsidRDefault="00B448E5" w:rsidP="004F5D17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Seminario sobre las defensas Constitucionales de las Legislaturas Estatales</w:t>
            </w:r>
          </w:p>
        </w:tc>
        <w:tc>
          <w:tcPr>
            <w:tcW w:w="1620" w:type="dxa"/>
          </w:tcPr>
          <w:p w:rsidR="00B448E5" w:rsidRPr="004F5D17" w:rsidRDefault="00B448E5" w:rsidP="00902934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 xml:space="preserve">Colegio de Secretarios de la SCJN, Gobierno del Estado de Aguascalientes, Poder Judicial del Estado de Aguascalientes, Congreso del estado de Aguascalientes, </w:t>
            </w:r>
          </w:p>
        </w:tc>
        <w:tc>
          <w:tcPr>
            <w:tcW w:w="1170" w:type="dxa"/>
          </w:tcPr>
          <w:p w:rsidR="00B448E5" w:rsidRPr="004F5D17" w:rsidRDefault="00B448E5" w:rsidP="00902934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20 de Junio de 2008</w:t>
            </w:r>
          </w:p>
          <w:p w:rsidR="00B448E5" w:rsidRPr="004F5D17" w:rsidRDefault="00B448E5" w:rsidP="009029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B448E5" w:rsidRPr="004F5D17" w:rsidRDefault="00B448E5" w:rsidP="00902934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4 de Octubre de 2008</w:t>
            </w:r>
          </w:p>
          <w:p w:rsidR="00B448E5" w:rsidRPr="004F5D17" w:rsidRDefault="00B448E5" w:rsidP="009029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B448E5" w:rsidRPr="004F5D17" w:rsidRDefault="00B448E5" w:rsidP="0090293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F5D17">
              <w:rPr>
                <w:rFonts w:asciiTheme="minorHAnsi" w:hAnsiTheme="minorHAnsi" w:cstheme="minorHAnsi"/>
              </w:rPr>
              <w:t>$74,871.00</w:t>
            </w:r>
          </w:p>
        </w:tc>
        <w:tc>
          <w:tcPr>
            <w:tcW w:w="1559" w:type="dxa"/>
          </w:tcPr>
          <w:p w:rsidR="00B448E5" w:rsidRPr="004F5D17" w:rsidRDefault="00B448E5" w:rsidP="0090293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F5D17">
              <w:rPr>
                <w:rFonts w:asciiTheme="minorHAnsi" w:hAnsiTheme="minorHAnsi" w:cstheme="minorHAnsi"/>
              </w:rPr>
              <w:t>$74,871.00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4F5D17" w:rsidRDefault="00EC532A" w:rsidP="00EC532A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 xml:space="preserve">Diplomado Teórico-Práctico en Justicia Constitucional y Actualización Jurisprudencial </w:t>
            </w:r>
          </w:p>
        </w:tc>
        <w:tc>
          <w:tcPr>
            <w:tcW w:w="1620" w:type="dxa"/>
          </w:tcPr>
          <w:p w:rsidR="005E03C0" w:rsidRPr="004F5D17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4F5D17" w:rsidRDefault="00914126" w:rsidP="00914126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6 de marzo</w:t>
            </w:r>
            <w:r w:rsidR="00EC532A" w:rsidRPr="004F5D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350" w:type="dxa"/>
          </w:tcPr>
          <w:p w:rsidR="005E03C0" w:rsidRPr="004F5D17" w:rsidRDefault="00EC532A" w:rsidP="00914126">
            <w:pPr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 xml:space="preserve"> 2</w:t>
            </w:r>
            <w:r w:rsidR="00914126" w:rsidRPr="004F5D17">
              <w:rPr>
                <w:rFonts w:asciiTheme="minorHAnsi" w:hAnsiTheme="minorHAnsi" w:cstheme="minorHAnsi"/>
              </w:rPr>
              <w:t>9</w:t>
            </w:r>
            <w:r w:rsidRPr="004F5D17">
              <w:rPr>
                <w:rFonts w:asciiTheme="minorHAnsi" w:hAnsiTheme="minorHAnsi" w:cstheme="minorHAnsi"/>
              </w:rPr>
              <w:t xml:space="preserve"> de </w:t>
            </w:r>
            <w:r w:rsidR="00914126" w:rsidRPr="004F5D17">
              <w:rPr>
                <w:rFonts w:asciiTheme="minorHAnsi" w:hAnsiTheme="minorHAnsi" w:cstheme="minorHAnsi"/>
              </w:rPr>
              <w:t>agosto</w:t>
            </w:r>
            <w:r w:rsidRPr="004F5D17">
              <w:rPr>
                <w:rFonts w:asciiTheme="minorHAnsi" w:hAnsiTheme="minorHAnsi" w:cstheme="minorHAnsi"/>
              </w:rPr>
              <w:t xml:space="preserve"> de 2009</w:t>
            </w:r>
          </w:p>
        </w:tc>
        <w:tc>
          <w:tcPr>
            <w:tcW w:w="1600" w:type="dxa"/>
          </w:tcPr>
          <w:p w:rsidR="005E03C0" w:rsidRPr="004F5D17" w:rsidRDefault="00EC532A" w:rsidP="00EC532A">
            <w:pPr>
              <w:jc w:val="center"/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$ 0.00</w:t>
            </w:r>
          </w:p>
        </w:tc>
        <w:tc>
          <w:tcPr>
            <w:tcW w:w="1559" w:type="dxa"/>
          </w:tcPr>
          <w:p w:rsidR="005E03C0" w:rsidRPr="004F5D17" w:rsidRDefault="00EC532A" w:rsidP="00EC532A">
            <w:pPr>
              <w:jc w:val="center"/>
              <w:rPr>
                <w:rFonts w:asciiTheme="minorHAnsi" w:hAnsiTheme="minorHAnsi" w:cstheme="minorHAnsi"/>
              </w:rPr>
            </w:pPr>
            <w:r w:rsidRPr="004F5D17">
              <w:rPr>
                <w:rFonts w:asciiTheme="minorHAnsi" w:hAnsiTheme="minorHAnsi" w:cstheme="minorHAnsi"/>
              </w:rPr>
              <w:t>$ 0.00</w:t>
            </w:r>
          </w:p>
        </w:tc>
      </w:tr>
    </w:tbl>
    <w:p w:rsidR="00B038D6" w:rsidRDefault="00B038D6" w:rsidP="00A92C8B">
      <w:pPr>
        <w:ind w:right="-235"/>
        <w:rPr>
          <w:rFonts w:asciiTheme="minorHAnsi" w:hAnsiTheme="minorHAnsi" w:cstheme="minorHAnsi"/>
        </w:rPr>
      </w:pPr>
    </w:p>
    <w:p w:rsidR="004F5D17" w:rsidRPr="006C5A6E" w:rsidRDefault="004F5D17" w:rsidP="00A92C8B">
      <w:pPr>
        <w:ind w:right="-235"/>
        <w:rPr>
          <w:rFonts w:asciiTheme="minorHAnsi" w:hAnsiTheme="minorHAnsi" w:cstheme="minorHAnsi"/>
        </w:rPr>
      </w:pPr>
      <w:bookmarkStart w:id="0" w:name="_GoBack"/>
      <w:bookmarkEnd w:id="0"/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lastRenderedPageBreak/>
        <w:t>¿Qué utilidad tuvo el convenio para el área y/o la SCJN?</w:t>
      </w:r>
    </w:p>
    <w:p w:rsidR="00DF1A3C" w:rsidRDefault="00DF1A3C" w:rsidP="00A92C8B">
      <w:pPr>
        <w:ind w:right="-235"/>
        <w:rPr>
          <w:rFonts w:asciiTheme="minorHAnsi" w:hAnsiTheme="minorHAnsi" w:cstheme="minorHAnsi"/>
        </w:rPr>
      </w:pPr>
    </w:p>
    <w:p w:rsidR="00DF1A3C" w:rsidRPr="00DF1A3C" w:rsidRDefault="00DF1A3C" w:rsidP="00DF1A3C">
      <w:pPr>
        <w:rPr>
          <w:rFonts w:eastAsia="Times New Roman"/>
          <w:color w:val="000000"/>
          <w:lang w:eastAsia="es-MX"/>
        </w:rPr>
      </w:pPr>
      <w:r w:rsidRPr="00DF1A3C">
        <w:rPr>
          <w:rFonts w:eastAsia="Times New Roman"/>
          <w:color w:val="000000"/>
          <w:lang w:eastAsia="es-MX"/>
        </w:rPr>
        <w:t>El presente convenio tiene como finalidad establecer las bases para que el "Congreso del Estado" y la "Suprema Corte" realicen conjuntamente diversas actividades encaminadas al fortalecimiento de la cultura jurídica.</w:t>
      </w:r>
      <w:r>
        <w:rPr>
          <w:rFonts w:eastAsia="Times New Roman"/>
          <w:color w:val="000000"/>
          <w:lang w:eastAsia="es-MX"/>
        </w:rPr>
        <w:t xml:space="preserve"> Además, hemos recibido el apoyo sobre la legislación emitida por dicho órgano, donde se brinda continuamente cuando nuestros Ministros lo solicitan para sus sesiones del Pleno</w:t>
      </w:r>
      <w:r w:rsidR="00E000F0">
        <w:rPr>
          <w:rFonts w:eastAsia="Times New Roman"/>
          <w:color w:val="000000"/>
          <w:lang w:eastAsia="es-MX"/>
        </w:rPr>
        <w:t xml:space="preserve"> y de las Salas</w:t>
      </w:r>
      <w:r>
        <w:rPr>
          <w:rFonts w:eastAsia="Times New Roman"/>
          <w:color w:val="000000"/>
          <w:lang w:eastAsia="es-MX"/>
        </w:rPr>
        <w:t xml:space="preserve">, a través del área de Compilación de leyes, </w:t>
      </w:r>
      <w:r w:rsidR="00E000F0">
        <w:rPr>
          <w:rFonts w:eastAsia="Times New Roman"/>
          <w:color w:val="000000"/>
          <w:lang w:eastAsia="es-MX"/>
        </w:rPr>
        <w:t xml:space="preserve">donde se remiten: </w:t>
      </w:r>
      <w:r>
        <w:rPr>
          <w:rFonts w:eastAsia="Times New Roman"/>
          <w:color w:val="000000"/>
          <w:lang w:eastAsia="es-MX"/>
        </w:rPr>
        <w:t xml:space="preserve"> decretos, dictámenes, dis</w:t>
      </w:r>
      <w:r w:rsidR="00336805">
        <w:rPr>
          <w:rFonts w:eastAsia="Times New Roman"/>
          <w:color w:val="000000"/>
          <w:lang w:eastAsia="es-MX"/>
        </w:rPr>
        <w:t xml:space="preserve">cusión y aprobación de una ley; además, anualmente se les solicita al Congreso, la “validación” de la legislación vigente en esta entidad federativa, </w:t>
      </w:r>
      <w:r w:rsidR="00E000F0">
        <w:rPr>
          <w:rFonts w:eastAsia="Times New Roman"/>
          <w:color w:val="000000"/>
          <w:lang w:eastAsia="es-MX"/>
        </w:rPr>
        <w:t xml:space="preserve">los cuales siempre, </w:t>
      </w:r>
      <w:r>
        <w:rPr>
          <w:rFonts w:eastAsia="Times New Roman"/>
          <w:color w:val="000000"/>
          <w:lang w:eastAsia="es-MX"/>
        </w:rPr>
        <w:t xml:space="preserve">nos son emitidos sin problema alguno, por lo que considero de vital importancia el tener la vinculación con </w:t>
      </w:r>
      <w:r w:rsidR="000B2B2F">
        <w:rPr>
          <w:rFonts w:eastAsia="Times New Roman"/>
          <w:color w:val="000000"/>
          <w:lang w:eastAsia="es-MX"/>
        </w:rPr>
        <w:t>el Congreso del Estado de Aguascalientes</w:t>
      </w:r>
      <w:r>
        <w:rPr>
          <w:rFonts w:eastAsia="Times New Roman"/>
          <w:color w:val="000000"/>
          <w:lang w:eastAsia="es-MX"/>
        </w:rPr>
        <w:t xml:space="preserve">. </w:t>
      </w:r>
    </w:p>
    <w:p w:rsidR="00DF1A3C" w:rsidRPr="006C5A6E" w:rsidRDefault="00DF1A3C" w:rsidP="00A92C8B">
      <w:pPr>
        <w:ind w:right="-235"/>
        <w:rPr>
          <w:rFonts w:asciiTheme="minorHAnsi" w:hAnsiTheme="minorHAnsi" w:cstheme="minorHAnsi"/>
        </w:rPr>
      </w:pPr>
    </w:p>
    <w:sectPr w:rsidR="00DF1A3C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6C" w:rsidRDefault="007D666C" w:rsidP="00E64D5D">
      <w:r>
        <w:separator/>
      </w:r>
    </w:p>
  </w:endnote>
  <w:endnote w:type="continuationSeparator" w:id="0">
    <w:p w:rsidR="007D666C" w:rsidRDefault="007D666C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75926E" wp14:editId="6D7F4E57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4F5D17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4F5D17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ED4B47" wp14:editId="756DBD61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6C" w:rsidRDefault="007D666C" w:rsidP="00E64D5D">
      <w:r>
        <w:separator/>
      </w:r>
    </w:p>
  </w:footnote>
  <w:footnote w:type="continuationSeparator" w:id="0">
    <w:p w:rsidR="007D666C" w:rsidRDefault="007D666C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308906A" wp14:editId="1A98F50C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78FD8C39" wp14:editId="31F94FC2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566F5"/>
    <w:rsid w:val="000742DE"/>
    <w:rsid w:val="00095030"/>
    <w:rsid w:val="000A12BF"/>
    <w:rsid w:val="000B2B2F"/>
    <w:rsid w:val="000B4F42"/>
    <w:rsid w:val="000B6044"/>
    <w:rsid w:val="000F5D82"/>
    <w:rsid w:val="00115C27"/>
    <w:rsid w:val="001206F0"/>
    <w:rsid w:val="00161BD9"/>
    <w:rsid w:val="00195A93"/>
    <w:rsid w:val="0019608D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45B75"/>
    <w:rsid w:val="00256410"/>
    <w:rsid w:val="00261959"/>
    <w:rsid w:val="00274964"/>
    <w:rsid w:val="00280CAE"/>
    <w:rsid w:val="00291262"/>
    <w:rsid w:val="0029234C"/>
    <w:rsid w:val="002F0ECD"/>
    <w:rsid w:val="003110A5"/>
    <w:rsid w:val="003318FF"/>
    <w:rsid w:val="00336805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956E2"/>
    <w:rsid w:val="004C6B2B"/>
    <w:rsid w:val="004F5D17"/>
    <w:rsid w:val="00502AC5"/>
    <w:rsid w:val="00512284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65CA1"/>
    <w:rsid w:val="00677F9F"/>
    <w:rsid w:val="0068143D"/>
    <w:rsid w:val="006832EF"/>
    <w:rsid w:val="006C486B"/>
    <w:rsid w:val="006C5A6E"/>
    <w:rsid w:val="006D1218"/>
    <w:rsid w:val="006E73EB"/>
    <w:rsid w:val="006F5234"/>
    <w:rsid w:val="00714DC9"/>
    <w:rsid w:val="007371DD"/>
    <w:rsid w:val="0074144C"/>
    <w:rsid w:val="00750719"/>
    <w:rsid w:val="00755AB4"/>
    <w:rsid w:val="00757431"/>
    <w:rsid w:val="007667B0"/>
    <w:rsid w:val="007830AD"/>
    <w:rsid w:val="00796E58"/>
    <w:rsid w:val="007A35A2"/>
    <w:rsid w:val="007A6D34"/>
    <w:rsid w:val="007B3FC6"/>
    <w:rsid w:val="007C08E7"/>
    <w:rsid w:val="007D666C"/>
    <w:rsid w:val="00876282"/>
    <w:rsid w:val="0088351B"/>
    <w:rsid w:val="00892A0F"/>
    <w:rsid w:val="00893093"/>
    <w:rsid w:val="00893308"/>
    <w:rsid w:val="00894CB6"/>
    <w:rsid w:val="008A3831"/>
    <w:rsid w:val="008E00B4"/>
    <w:rsid w:val="008F70B2"/>
    <w:rsid w:val="00914126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2696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11C83"/>
    <w:rsid w:val="00B228A3"/>
    <w:rsid w:val="00B37EF3"/>
    <w:rsid w:val="00B448E5"/>
    <w:rsid w:val="00B50CC7"/>
    <w:rsid w:val="00B620C2"/>
    <w:rsid w:val="00B72A09"/>
    <w:rsid w:val="00B81016"/>
    <w:rsid w:val="00B81555"/>
    <w:rsid w:val="00BA0728"/>
    <w:rsid w:val="00BA4171"/>
    <w:rsid w:val="00BB18CC"/>
    <w:rsid w:val="00BB3509"/>
    <w:rsid w:val="00BB696E"/>
    <w:rsid w:val="00BD4A30"/>
    <w:rsid w:val="00BE45F5"/>
    <w:rsid w:val="00C02482"/>
    <w:rsid w:val="00C1085B"/>
    <w:rsid w:val="00C32EE3"/>
    <w:rsid w:val="00C80953"/>
    <w:rsid w:val="00C83ED1"/>
    <w:rsid w:val="00CB13C6"/>
    <w:rsid w:val="00CB696A"/>
    <w:rsid w:val="00CC2875"/>
    <w:rsid w:val="00CC3977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DF1A3C"/>
    <w:rsid w:val="00E000F0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C532A"/>
    <w:rsid w:val="00ED357F"/>
    <w:rsid w:val="00EE46E4"/>
    <w:rsid w:val="00EF1C1D"/>
    <w:rsid w:val="00F24E0C"/>
    <w:rsid w:val="00F406E5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CDDA-18A6-4638-B78C-1F44F46A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2015-07-10T16:48:00Z</dcterms:created>
  <dcterms:modified xsi:type="dcterms:W3CDTF">2015-07-10T16:48:00Z</dcterms:modified>
</cp:coreProperties>
</file>