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072827" w:rsidRDefault="00072827" w:rsidP="00072827">
            <w:pPr>
              <w:jc w:val="left"/>
              <w:rPr>
                <w:rFonts w:asciiTheme="minorHAnsi" w:hAnsiTheme="minorHAnsi" w:cstheme="minorHAnsi"/>
              </w:rPr>
            </w:pPr>
            <w:r w:rsidRPr="00072827">
              <w:rPr>
                <w:rFonts w:asciiTheme="minorHAnsi" w:hAnsiTheme="minorHAnsi" w:cs="Arial"/>
                <w:color w:val="000000"/>
              </w:rPr>
              <w:t xml:space="preserve">Poder Judicial del Estado de Hidalgo 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072827" w:rsidRDefault="00072827" w:rsidP="00537DCD">
            <w:pPr>
              <w:rPr>
                <w:rFonts w:asciiTheme="minorHAnsi" w:hAnsiTheme="minorHAnsi" w:cstheme="minorHAnsi"/>
              </w:rPr>
            </w:pPr>
            <w:r w:rsidRPr="00072827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90154" w:rsidRDefault="00690154" w:rsidP="007B1218">
            <w:pPr>
              <w:jc w:val="left"/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</w:rPr>
              <w:t>12-ago-05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9222A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9222A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9222A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7D3E8E" w:rsidRPr="006C5A6E" w:rsidTr="007B1218">
        <w:tc>
          <w:tcPr>
            <w:tcW w:w="2448" w:type="dxa"/>
          </w:tcPr>
          <w:p w:rsidR="007D3E8E" w:rsidRPr="006C5A6E" w:rsidRDefault="007D3E8E" w:rsidP="00161BD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Semana Jurídica La Suprema Corte de Justicia de la Nación a 10 años de su restructuración</w:t>
            </w:r>
          </w:p>
        </w:tc>
        <w:tc>
          <w:tcPr>
            <w:tcW w:w="1620" w:type="dxa"/>
          </w:tcPr>
          <w:p w:rsidR="007D3E8E" w:rsidRDefault="007D3E8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  <w:p w:rsidR="007D3E8E" w:rsidRDefault="007D3E8E" w:rsidP="007B1218">
            <w:pPr>
              <w:rPr>
                <w:rFonts w:asciiTheme="minorHAnsi" w:hAnsiTheme="minorHAnsi" w:cstheme="minorHAnsi"/>
              </w:rPr>
            </w:pPr>
          </w:p>
          <w:p w:rsidR="007D3E8E" w:rsidRPr="006C5A6E" w:rsidRDefault="007D3E8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7D3E8E" w:rsidRPr="006C5A6E" w:rsidRDefault="007D3E8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agosto de 2005</w:t>
            </w:r>
          </w:p>
        </w:tc>
        <w:tc>
          <w:tcPr>
            <w:tcW w:w="1350" w:type="dxa"/>
          </w:tcPr>
          <w:p w:rsidR="007D3E8E" w:rsidRPr="006C5A6E" w:rsidRDefault="007D3E8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agosto de 2015</w:t>
            </w:r>
          </w:p>
        </w:tc>
        <w:tc>
          <w:tcPr>
            <w:tcW w:w="1600" w:type="dxa"/>
          </w:tcPr>
          <w:p w:rsidR="007D3E8E" w:rsidRDefault="007D3E8E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$26,476.37</w:t>
            </w:r>
          </w:p>
          <w:p w:rsidR="007D3E8E" w:rsidRPr="006C5A6E" w:rsidRDefault="009222AC" w:rsidP="009222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</w:t>
            </w:r>
            <w:r w:rsidR="007D3E8E">
              <w:rPr>
                <w:rFonts w:asciiTheme="minorHAnsi" w:hAnsiTheme="minorHAnsi" w:cstheme="minorHAnsi"/>
              </w:rPr>
              <w:t>os prestaron las instalaciones)</w:t>
            </w:r>
          </w:p>
        </w:tc>
        <w:tc>
          <w:tcPr>
            <w:tcW w:w="1559" w:type="dxa"/>
          </w:tcPr>
          <w:p w:rsidR="009222AC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$26,476.37</w:t>
            </w:r>
          </w:p>
          <w:p w:rsidR="007D3E8E" w:rsidRPr="006C5A6E" w:rsidRDefault="007D3E8E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 Ética Judicial</w:t>
            </w:r>
          </w:p>
        </w:tc>
        <w:tc>
          <w:tcPr>
            <w:tcW w:w="1620" w:type="dxa"/>
          </w:tcPr>
          <w:p w:rsidR="009222AC" w:rsidRDefault="009222AC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  <w:p w:rsidR="009222AC" w:rsidRDefault="009222AC" w:rsidP="001C1FF5">
            <w:pPr>
              <w:rPr>
                <w:rFonts w:asciiTheme="minorHAnsi" w:hAnsiTheme="minorHAnsi" w:cstheme="minorHAnsi"/>
              </w:rPr>
            </w:pPr>
          </w:p>
          <w:p w:rsidR="009222AC" w:rsidRPr="006C5A6E" w:rsidRDefault="009222AC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abril de 2006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abril de 2006</w:t>
            </w:r>
          </w:p>
        </w:tc>
        <w:tc>
          <w:tcPr>
            <w:tcW w:w="1600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$12,120.84</w:t>
            </w:r>
          </w:p>
        </w:tc>
        <w:tc>
          <w:tcPr>
            <w:tcW w:w="1559" w:type="dxa"/>
          </w:tcPr>
          <w:p w:rsidR="009222AC" w:rsidRPr="006C5A6E" w:rsidRDefault="009222AC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$12,120.84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del Libro Blanco de la Reforma Judicial</w:t>
            </w:r>
          </w:p>
        </w:tc>
        <w:tc>
          <w:tcPr>
            <w:tcW w:w="1620" w:type="dxa"/>
          </w:tcPr>
          <w:p w:rsidR="009222AC" w:rsidRDefault="009222AC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  <w:p w:rsidR="009222AC" w:rsidRDefault="009222AC" w:rsidP="001C1FF5">
            <w:pPr>
              <w:rPr>
                <w:rFonts w:asciiTheme="minorHAnsi" w:hAnsiTheme="minorHAnsi" w:cstheme="minorHAnsi"/>
              </w:rPr>
            </w:pPr>
          </w:p>
          <w:p w:rsidR="009222AC" w:rsidRPr="006C5A6E" w:rsidRDefault="009222AC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noviembre de 2006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noviembre de 2006</w:t>
            </w:r>
          </w:p>
        </w:tc>
        <w:tc>
          <w:tcPr>
            <w:tcW w:w="1600" w:type="dxa"/>
          </w:tcPr>
          <w:p w:rsidR="009222AC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$13,064.00</w:t>
            </w:r>
          </w:p>
          <w:p w:rsidR="009222AC" w:rsidRPr="006C5A6E" w:rsidRDefault="009222AC" w:rsidP="009222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(Nos prestaron instalaciones)</w:t>
            </w:r>
          </w:p>
        </w:tc>
        <w:tc>
          <w:tcPr>
            <w:tcW w:w="1559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$12,995.32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Curso Manejo del IUS</w:t>
            </w:r>
          </w:p>
        </w:tc>
        <w:tc>
          <w:tcPr>
            <w:tcW w:w="162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junio de 2007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junio de 2007</w:t>
            </w:r>
          </w:p>
        </w:tc>
        <w:tc>
          <w:tcPr>
            <w:tcW w:w="1600" w:type="dxa"/>
          </w:tcPr>
          <w:p w:rsidR="009222AC" w:rsidRPr="006C5A6E" w:rsidRDefault="009222AC" w:rsidP="009222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9222AC" w:rsidRPr="006C5A6E" w:rsidRDefault="009222AC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“Ética Judicial”</w:t>
            </w:r>
          </w:p>
        </w:tc>
        <w:tc>
          <w:tcPr>
            <w:tcW w:w="162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agosto de 2007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agosto de 2007</w:t>
            </w:r>
          </w:p>
        </w:tc>
        <w:tc>
          <w:tcPr>
            <w:tcW w:w="1600" w:type="dxa"/>
          </w:tcPr>
          <w:p w:rsidR="009222AC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$15,052.80</w:t>
            </w:r>
          </w:p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(nos prestaron instalaciones)</w:t>
            </w:r>
          </w:p>
        </w:tc>
        <w:tc>
          <w:tcPr>
            <w:tcW w:w="1559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$10,541.76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“Control de los jueces”</w:t>
            </w:r>
          </w:p>
        </w:tc>
        <w:tc>
          <w:tcPr>
            <w:tcW w:w="162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Tribunal Superior de Justicia 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septiembre de 2007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septiembre de 2007</w:t>
            </w:r>
          </w:p>
        </w:tc>
        <w:tc>
          <w:tcPr>
            <w:tcW w:w="1600" w:type="dxa"/>
          </w:tcPr>
          <w:p w:rsidR="009222AC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$16,064.00</w:t>
            </w:r>
          </w:p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(nos prestaron instalaciones)</w:t>
            </w:r>
          </w:p>
        </w:tc>
        <w:tc>
          <w:tcPr>
            <w:tcW w:w="1559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$12,982.08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del IUS</w:t>
            </w:r>
          </w:p>
        </w:tc>
        <w:tc>
          <w:tcPr>
            <w:tcW w:w="162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Superior de Justicia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octubre de 2011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octubre de 2011</w:t>
            </w:r>
          </w:p>
        </w:tc>
        <w:tc>
          <w:tcPr>
            <w:tcW w:w="1600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9222AC" w:rsidRPr="006C5A6E" w:rsidRDefault="009222AC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9222AC" w:rsidRPr="006C5A6E" w:rsidTr="007B1218">
        <w:tc>
          <w:tcPr>
            <w:tcW w:w="2448" w:type="dxa"/>
          </w:tcPr>
          <w:p w:rsidR="009222AC" w:rsidRPr="006C5A6E" w:rsidRDefault="009222A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La Reforma Electoral desde la Jurisdicción local </w:t>
            </w:r>
          </w:p>
        </w:tc>
        <w:tc>
          <w:tcPr>
            <w:tcW w:w="162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 w:rsidRPr="00A33EE0">
              <w:rPr>
                <w:rFonts w:asciiTheme="minorHAnsi" w:hAnsiTheme="minorHAnsi" w:cstheme="minorHAnsi"/>
              </w:rPr>
              <w:t>Tribunal Superior de Justicia</w:t>
            </w:r>
          </w:p>
        </w:tc>
        <w:tc>
          <w:tcPr>
            <w:tcW w:w="117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350" w:type="dxa"/>
          </w:tcPr>
          <w:p w:rsidR="009222AC" w:rsidRPr="006C5A6E" w:rsidRDefault="009222AC" w:rsidP="007B1218">
            <w:pPr>
              <w:rPr>
                <w:rFonts w:asciiTheme="minorHAnsi" w:hAnsiTheme="minorHAnsi" w:cstheme="minorHAnsi"/>
              </w:rPr>
            </w:pPr>
            <w:r w:rsidRPr="00A33EE0"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600" w:type="dxa"/>
          </w:tcPr>
          <w:p w:rsidR="009222AC" w:rsidRPr="006C5A6E" w:rsidRDefault="009222AC" w:rsidP="009222A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9222AC" w:rsidRPr="006C5A6E" w:rsidRDefault="009222AC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E4260A" w:rsidRPr="006C5A6E" w:rsidRDefault="00E4260A" w:rsidP="00E4260A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Fomentar y difundir la cultura jurídica y jurisdiccional entre la comunidad jurídica y público en general, empleando los diferentes espacios físicos que se nos brindan, accediendo con esto a un número mayor de personas receptoras beneficiadas con estas acciones. </w:t>
      </w:r>
    </w:p>
    <w:p w:rsidR="00E4260A" w:rsidRPr="006C5A6E" w:rsidRDefault="00E4260A" w:rsidP="00A92C8B">
      <w:pPr>
        <w:ind w:right="-235"/>
        <w:rPr>
          <w:rFonts w:asciiTheme="minorHAnsi" w:hAnsiTheme="minorHAnsi" w:cstheme="minorHAnsi"/>
        </w:rPr>
      </w:pPr>
    </w:p>
    <w:sectPr w:rsidR="00E4260A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251" w:rsidRDefault="009D7251" w:rsidP="00E64D5D">
      <w:r>
        <w:separator/>
      </w:r>
    </w:p>
  </w:endnote>
  <w:endnote w:type="continuationSeparator" w:id="0">
    <w:p w:rsidR="009D7251" w:rsidRDefault="009D725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EB25D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F26DE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F603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F26DE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F6036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251" w:rsidRDefault="009D7251" w:rsidP="00E64D5D">
      <w:r>
        <w:separator/>
      </w:r>
    </w:p>
  </w:footnote>
  <w:footnote w:type="continuationSeparator" w:id="0">
    <w:p w:rsidR="009D7251" w:rsidRDefault="009D725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114A"/>
    <w:rsid w:val="00023435"/>
    <w:rsid w:val="0003558F"/>
    <w:rsid w:val="00045E40"/>
    <w:rsid w:val="00072827"/>
    <w:rsid w:val="00083A8B"/>
    <w:rsid w:val="00095030"/>
    <w:rsid w:val="000B4F42"/>
    <w:rsid w:val="000B6044"/>
    <w:rsid w:val="00115C27"/>
    <w:rsid w:val="00161BD9"/>
    <w:rsid w:val="00164C45"/>
    <w:rsid w:val="001913E9"/>
    <w:rsid w:val="00195A93"/>
    <w:rsid w:val="001B17D1"/>
    <w:rsid w:val="001B20B2"/>
    <w:rsid w:val="001B78D5"/>
    <w:rsid w:val="001C3104"/>
    <w:rsid w:val="001D690B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5F6036"/>
    <w:rsid w:val="006024AD"/>
    <w:rsid w:val="00625E2A"/>
    <w:rsid w:val="006545A1"/>
    <w:rsid w:val="00657E98"/>
    <w:rsid w:val="00677F9F"/>
    <w:rsid w:val="0068143D"/>
    <w:rsid w:val="006832EF"/>
    <w:rsid w:val="00690154"/>
    <w:rsid w:val="006B3581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7D3E8E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222AC"/>
    <w:rsid w:val="00933749"/>
    <w:rsid w:val="00937B1E"/>
    <w:rsid w:val="00944CCD"/>
    <w:rsid w:val="00951128"/>
    <w:rsid w:val="00953BCD"/>
    <w:rsid w:val="00976DDD"/>
    <w:rsid w:val="009953F1"/>
    <w:rsid w:val="009D3231"/>
    <w:rsid w:val="009D7251"/>
    <w:rsid w:val="009F4F46"/>
    <w:rsid w:val="009F5C80"/>
    <w:rsid w:val="00A105BA"/>
    <w:rsid w:val="00A27DE6"/>
    <w:rsid w:val="00A309BC"/>
    <w:rsid w:val="00A33EE0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02F"/>
    <w:rsid w:val="00CE68B5"/>
    <w:rsid w:val="00CF557C"/>
    <w:rsid w:val="00D1670B"/>
    <w:rsid w:val="00D24628"/>
    <w:rsid w:val="00D4289C"/>
    <w:rsid w:val="00D55E02"/>
    <w:rsid w:val="00D828F1"/>
    <w:rsid w:val="00DB304D"/>
    <w:rsid w:val="00DB49CB"/>
    <w:rsid w:val="00DC0817"/>
    <w:rsid w:val="00E30C55"/>
    <w:rsid w:val="00E40797"/>
    <w:rsid w:val="00E4260A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B25D0"/>
    <w:rsid w:val="00ED357F"/>
    <w:rsid w:val="00EE46E4"/>
    <w:rsid w:val="00EF1C1D"/>
    <w:rsid w:val="00F24E0C"/>
    <w:rsid w:val="00F26DEA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117FA55-BFD4-4DA5-B775-D7B7D70C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6222-B099-4983-9B35-370D0FE0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2015-08-10T17:04:00Z</cp:lastPrinted>
  <dcterms:created xsi:type="dcterms:W3CDTF">2015-08-11T14:33:00Z</dcterms:created>
  <dcterms:modified xsi:type="dcterms:W3CDTF">2019-05-20T11:49:00Z</dcterms:modified>
</cp:coreProperties>
</file>