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B74EBF" w:rsidP="007B1218">
            <w:pPr>
              <w:jc w:val="left"/>
              <w:rPr>
                <w:rFonts w:asciiTheme="minorHAnsi" w:hAnsiTheme="minorHAnsi" w:cstheme="minorHAnsi"/>
              </w:rPr>
            </w:pPr>
            <w:r w:rsidRPr="00B74EBF">
              <w:rPr>
                <w:rFonts w:asciiTheme="minorHAnsi" w:hAnsiTheme="minorHAnsi" w:cstheme="minorHAnsi"/>
              </w:rPr>
              <w:t>Supremo Tribunal de Justicia del Estado de Jalisco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B74EBF" w:rsidP="00537DCD">
            <w:pPr>
              <w:rPr>
                <w:rFonts w:asciiTheme="minorHAnsi" w:hAnsiTheme="minorHAnsi" w:cstheme="minorHAnsi"/>
              </w:rPr>
            </w:pPr>
            <w:r w:rsidRPr="00B74EBF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16-may-05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771"/>
        <w:gridCol w:w="1276"/>
        <w:gridCol w:w="1276"/>
        <w:gridCol w:w="1417"/>
        <w:gridCol w:w="1559"/>
      </w:tblGrid>
      <w:tr w:rsidR="005E03C0" w:rsidRPr="006C5A6E" w:rsidTr="00A40445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771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A40445">
        <w:tc>
          <w:tcPr>
            <w:tcW w:w="2448" w:type="dxa"/>
          </w:tcPr>
          <w:p w:rsidR="006832EF" w:rsidRPr="006C5A6E" w:rsidRDefault="008F679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</w:t>
            </w:r>
            <w:r w:rsidR="00085D56">
              <w:rPr>
                <w:rFonts w:asciiTheme="minorHAnsi" w:hAnsiTheme="minorHAnsi" w:cstheme="minorHAnsi"/>
              </w:rPr>
              <w:t xml:space="preserve">o </w:t>
            </w:r>
            <w:r>
              <w:rPr>
                <w:rFonts w:asciiTheme="minorHAnsi" w:hAnsiTheme="minorHAnsi" w:cstheme="minorHAnsi"/>
              </w:rPr>
              <w:t>de Conferencias: El Federalismo</w:t>
            </w:r>
          </w:p>
        </w:tc>
        <w:tc>
          <w:tcPr>
            <w:tcW w:w="1771" w:type="dxa"/>
          </w:tcPr>
          <w:p w:rsidR="005E03C0" w:rsidRPr="006C5A6E" w:rsidRDefault="008F679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CCJ-STJEJ</w:t>
            </w:r>
            <w:r w:rsidR="003D6337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Universidad Enrique Diaz de León-Institu</w:t>
            </w:r>
            <w:r w:rsidR="003D6337">
              <w:rPr>
                <w:rFonts w:asciiTheme="minorHAnsi" w:hAnsiTheme="minorHAnsi" w:cstheme="minorHAnsi"/>
              </w:rPr>
              <w:t xml:space="preserve">to de Estudios del Federalismo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3D6337">
              <w:rPr>
                <w:rFonts w:asciiTheme="minorHAnsi" w:hAnsiTheme="minorHAnsi" w:cstheme="minorHAnsi"/>
              </w:rPr>
              <w:t>“</w:t>
            </w:r>
            <w:r>
              <w:rPr>
                <w:rFonts w:asciiTheme="minorHAnsi" w:hAnsiTheme="minorHAnsi" w:cstheme="minorHAnsi"/>
              </w:rPr>
              <w:t>Prisciliano Sánchez”</w:t>
            </w:r>
          </w:p>
        </w:tc>
        <w:tc>
          <w:tcPr>
            <w:tcW w:w="1276" w:type="dxa"/>
          </w:tcPr>
          <w:p w:rsidR="005E03C0" w:rsidRPr="006C5A6E" w:rsidRDefault="008F679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junio de 2006</w:t>
            </w:r>
          </w:p>
        </w:tc>
        <w:tc>
          <w:tcPr>
            <w:tcW w:w="1276" w:type="dxa"/>
          </w:tcPr>
          <w:p w:rsidR="005E03C0" w:rsidRPr="006C5A6E" w:rsidRDefault="008F6790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julio de 2006</w:t>
            </w:r>
          </w:p>
        </w:tc>
        <w:tc>
          <w:tcPr>
            <w:tcW w:w="1417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8F6790" w:rsidRPr="006C5A6E" w:rsidTr="0044565E">
        <w:tc>
          <w:tcPr>
            <w:tcW w:w="2448" w:type="dxa"/>
          </w:tcPr>
          <w:p w:rsidR="008F6790" w:rsidRPr="006C5A6E" w:rsidRDefault="008F6790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Ciclo de Conferencias: Los Juicios Orales</w:t>
            </w:r>
          </w:p>
        </w:tc>
        <w:tc>
          <w:tcPr>
            <w:tcW w:w="1771" w:type="dxa"/>
          </w:tcPr>
          <w:p w:rsidR="008F6790" w:rsidRPr="006C5A6E" w:rsidRDefault="008F6790" w:rsidP="008F67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CCJ-STJEJ</w:t>
            </w:r>
          </w:p>
        </w:tc>
        <w:tc>
          <w:tcPr>
            <w:tcW w:w="1276" w:type="dxa"/>
          </w:tcPr>
          <w:p w:rsidR="008F6790" w:rsidRPr="006C5A6E" w:rsidRDefault="008F6790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13 </w:t>
            </w:r>
            <w:r w:rsidRPr="008F6790">
              <w:rPr>
                <w:rFonts w:asciiTheme="minorHAnsi" w:hAnsiTheme="minorHAnsi" w:cstheme="minorHAnsi"/>
              </w:rPr>
              <w:t>de junio de</w:t>
            </w:r>
            <w:r>
              <w:rPr>
                <w:rFonts w:asciiTheme="minorHAnsi" w:hAnsiTheme="minorHAnsi" w:cstheme="minorHAnsi"/>
              </w:rPr>
              <w:t xml:space="preserve"> 2007</w:t>
            </w:r>
          </w:p>
        </w:tc>
        <w:tc>
          <w:tcPr>
            <w:tcW w:w="1276" w:type="dxa"/>
          </w:tcPr>
          <w:p w:rsidR="008F6790" w:rsidRPr="006C5A6E" w:rsidRDefault="008F6790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13 </w:t>
            </w:r>
            <w:r w:rsidRPr="008F6790">
              <w:rPr>
                <w:rFonts w:asciiTheme="minorHAnsi" w:hAnsiTheme="minorHAnsi" w:cstheme="minorHAnsi"/>
              </w:rPr>
              <w:t>de junio de</w:t>
            </w:r>
            <w:r>
              <w:rPr>
                <w:rFonts w:asciiTheme="minorHAnsi" w:hAnsiTheme="minorHAnsi" w:cstheme="minorHAnsi"/>
              </w:rPr>
              <w:t xml:space="preserve"> 2007</w:t>
            </w:r>
          </w:p>
        </w:tc>
        <w:tc>
          <w:tcPr>
            <w:tcW w:w="1417" w:type="dxa"/>
          </w:tcPr>
          <w:p w:rsidR="008F6790" w:rsidRPr="006C5A6E" w:rsidRDefault="008F6790" w:rsidP="00E5032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8F6790" w:rsidRPr="006C5A6E" w:rsidRDefault="008F6790" w:rsidP="00E50322">
            <w:pPr>
              <w:rPr>
                <w:rFonts w:asciiTheme="minorHAnsi" w:hAnsiTheme="minorHAnsi" w:cstheme="minorHAnsi"/>
              </w:rPr>
            </w:pPr>
          </w:p>
        </w:tc>
      </w:tr>
      <w:tr w:rsidR="008F6790" w:rsidRPr="006C5A6E" w:rsidTr="0044565E">
        <w:tc>
          <w:tcPr>
            <w:tcW w:w="2448" w:type="dxa"/>
          </w:tcPr>
          <w:p w:rsidR="008F6790" w:rsidRPr="006C5A6E" w:rsidRDefault="008F6790" w:rsidP="00E50322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Charlas de sobremesa en torno a temas jurisdiccionales: Bioética y principio de justicia</w:t>
            </w:r>
          </w:p>
        </w:tc>
        <w:tc>
          <w:tcPr>
            <w:tcW w:w="1771" w:type="dxa"/>
          </w:tcPr>
          <w:p w:rsidR="008F6790" w:rsidRPr="006C5A6E" w:rsidRDefault="00085D56" w:rsidP="00085D5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CCJ-STJEJ</w:t>
            </w:r>
          </w:p>
        </w:tc>
        <w:tc>
          <w:tcPr>
            <w:tcW w:w="1276" w:type="dxa"/>
          </w:tcPr>
          <w:p w:rsidR="008F6790" w:rsidRPr="006C5A6E" w:rsidRDefault="00085D56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febrero de 2008</w:t>
            </w:r>
          </w:p>
        </w:tc>
        <w:tc>
          <w:tcPr>
            <w:tcW w:w="1276" w:type="dxa"/>
          </w:tcPr>
          <w:p w:rsidR="008F6790" w:rsidRPr="006C5A6E" w:rsidRDefault="00085D56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febrero de 2008</w:t>
            </w:r>
          </w:p>
        </w:tc>
        <w:tc>
          <w:tcPr>
            <w:tcW w:w="1417" w:type="dxa"/>
          </w:tcPr>
          <w:p w:rsidR="008F6790" w:rsidRPr="006C5A6E" w:rsidRDefault="00085D56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$1,050.00</w:t>
            </w:r>
          </w:p>
        </w:tc>
        <w:tc>
          <w:tcPr>
            <w:tcW w:w="1559" w:type="dxa"/>
          </w:tcPr>
          <w:p w:rsidR="008F6790" w:rsidRPr="006C5A6E" w:rsidRDefault="008F6790" w:rsidP="00E50322">
            <w:pPr>
              <w:rPr>
                <w:rFonts w:asciiTheme="minorHAnsi" w:hAnsiTheme="minorHAnsi" w:cstheme="minorHAnsi"/>
              </w:rPr>
            </w:pPr>
          </w:p>
        </w:tc>
      </w:tr>
      <w:tr w:rsidR="00085D56" w:rsidRPr="006C5A6E" w:rsidTr="0044565E">
        <w:trPr>
          <w:trHeight w:val="1141"/>
        </w:trPr>
        <w:tc>
          <w:tcPr>
            <w:tcW w:w="2448" w:type="dxa"/>
          </w:tcPr>
          <w:p w:rsidR="00085D56" w:rsidRDefault="00085D56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Cine Debate: 12 hombre</w:t>
            </w:r>
            <w:r w:rsidR="00CF607C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 xml:space="preserve"> en pugna</w:t>
            </w:r>
            <w:r w:rsidR="00CF607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71" w:type="dxa"/>
          </w:tcPr>
          <w:p w:rsidR="00085D56" w:rsidRDefault="00085D56" w:rsidP="00085D5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CCJ-STJEJ</w:t>
            </w:r>
          </w:p>
        </w:tc>
        <w:tc>
          <w:tcPr>
            <w:tcW w:w="1276" w:type="dxa"/>
          </w:tcPr>
          <w:p w:rsidR="00085D56" w:rsidRDefault="00085D56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febrero de 2008</w:t>
            </w:r>
          </w:p>
        </w:tc>
        <w:tc>
          <w:tcPr>
            <w:tcW w:w="1276" w:type="dxa"/>
          </w:tcPr>
          <w:p w:rsidR="00085D56" w:rsidRDefault="00085D56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febrero de 2008</w:t>
            </w:r>
          </w:p>
        </w:tc>
        <w:tc>
          <w:tcPr>
            <w:tcW w:w="1417" w:type="dxa"/>
          </w:tcPr>
          <w:p w:rsidR="00085D56" w:rsidRDefault="00085D56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$1,050.00</w:t>
            </w:r>
          </w:p>
        </w:tc>
        <w:tc>
          <w:tcPr>
            <w:tcW w:w="1559" w:type="dxa"/>
          </w:tcPr>
          <w:p w:rsidR="00085D56" w:rsidRPr="006C5A6E" w:rsidRDefault="00085D56" w:rsidP="00E50322">
            <w:pPr>
              <w:rPr>
                <w:rFonts w:asciiTheme="minorHAnsi" w:hAnsiTheme="minorHAnsi" w:cstheme="minorHAnsi"/>
              </w:rPr>
            </w:pPr>
          </w:p>
        </w:tc>
      </w:tr>
      <w:tr w:rsidR="00085D56" w:rsidRPr="006C5A6E" w:rsidTr="0044565E">
        <w:tc>
          <w:tcPr>
            <w:tcW w:w="2448" w:type="dxa"/>
          </w:tcPr>
          <w:p w:rsidR="00085D56" w:rsidRDefault="00085D56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Diplomado: Derecho Penal, Procesal Penal y  Amparo Penal.</w:t>
            </w:r>
          </w:p>
        </w:tc>
        <w:tc>
          <w:tcPr>
            <w:tcW w:w="1771" w:type="dxa"/>
          </w:tcPr>
          <w:p w:rsidR="00085D56" w:rsidRDefault="00085D56" w:rsidP="00085D5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CCJ-STJEJ</w:t>
            </w:r>
          </w:p>
        </w:tc>
        <w:tc>
          <w:tcPr>
            <w:tcW w:w="1276" w:type="dxa"/>
          </w:tcPr>
          <w:p w:rsidR="00085D56" w:rsidRDefault="00085D56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de junio de 2008</w:t>
            </w:r>
          </w:p>
        </w:tc>
        <w:tc>
          <w:tcPr>
            <w:tcW w:w="1276" w:type="dxa"/>
          </w:tcPr>
          <w:p w:rsidR="00085D56" w:rsidRDefault="00085D56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de junio de 2008</w:t>
            </w:r>
          </w:p>
        </w:tc>
        <w:tc>
          <w:tcPr>
            <w:tcW w:w="1417" w:type="dxa"/>
          </w:tcPr>
          <w:p w:rsidR="00085D56" w:rsidRDefault="00085D56" w:rsidP="00E503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$2,000.00</w:t>
            </w:r>
          </w:p>
        </w:tc>
        <w:tc>
          <w:tcPr>
            <w:tcW w:w="1559" w:type="dxa"/>
          </w:tcPr>
          <w:p w:rsidR="00085D56" w:rsidRPr="006C5A6E" w:rsidRDefault="00085D56" w:rsidP="00E50322">
            <w:pPr>
              <w:rPr>
                <w:rFonts w:asciiTheme="minorHAnsi" w:hAnsiTheme="minorHAnsi" w:cstheme="minorHAnsi"/>
              </w:rPr>
            </w:pPr>
          </w:p>
        </w:tc>
      </w:tr>
    </w:tbl>
    <w:p w:rsidR="008F6790" w:rsidRPr="006C5A6E" w:rsidRDefault="008F6790" w:rsidP="008F6790">
      <w:pPr>
        <w:ind w:right="-235"/>
        <w:rPr>
          <w:rFonts w:asciiTheme="minorHAnsi" w:hAnsiTheme="minorHAnsi" w:cstheme="minorHAnsi"/>
        </w:rPr>
      </w:pPr>
    </w:p>
    <w:p w:rsidR="008F6790" w:rsidRPr="006C5A6E" w:rsidRDefault="008F6790" w:rsidP="008F6790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8F6790" w:rsidRPr="006C5A6E" w:rsidRDefault="008F6790" w:rsidP="008F6790">
      <w:pPr>
        <w:ind w:right="-235"/>
        <w:rPr>
          <w:rFonts w:asciiTheme="minorHAnsi" w:hAnsiTheme="minorHAnsi" w:cstheme="minorHAnsi"/>
        </w:rPr>
      </w:pPr>
    </w:p>
    <w:p w:rsidR="00997006" w:rsidRPr="00997006" w:rsidRDefault="00997006" w:rsidP="00997006">
      <w:pPr>
        <w:ind w:right="-235"/>
        <w:rPr>
          <w:rFonts w:cs="Calibri"/>
        </w:rPr>
      </w:pPr>
      <w:r w:rsidRPr="00997006">
        <w:rPr>
          <w:rFonts w:cs="Calibri"/>
        </w:rPr>
        <w:t>La figura del convenio Marco, no es una condicionante para la realización de estos eventos, aún si dicho convenio hay posibilidad de hacerlos; sin embargo, se anotan los datos por ser el evento derivado de la Institución que sí tiene convenio Marco o de algún ponente que pertenece a tal Institución.</w:t>
      </w:r>
    </w:p>
    <w:p w:rsidR="008F6790" w:rsidRPr="008F6790" w:rsidRDefault="008F6790" w:rsidP="008F6790">
      <w:pPr>
        <w:rPr>
          <w:rFonts w:asciiTheme="minorHAnsi" w:hAnsiTheme="minorHAnsi" w:cstheme="minorHAnsi"/>
        </w:rPr>
      </w:pPr>
    </w:p>
    <w:sectPr w:rsidR="008F6790" w:rsidRPr="008F6790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753" w:rsidRDefault="00544753" w:rsidP="00E64D5D">
      <w:r>
        <w:separator/>
      </w:r>
    </w:p>
  </w:endnote>
  <w:endnote w:type="continuationSeparator" w:id="0">
    <w:p w:rsidR="00544753" w:rsidRDefault="0054475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EF0BB5" wp14:editId="3AA0E6D6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4565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4565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C46F8A" wp14:editId="0FF7EC22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753" w:rsidRDefault="00544753" w:rsidP="00E64D5D">
      <w:r>
        <w:separator/>
      </w:r>
    </w:p>
  </w:footnote>
  <w:footnote w:type="continuationSeparator" w:id="0">
    <w:p w:rsidR="00544753" w:rsidRDefault="0054475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C2ABB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776D5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5"/>
  </w:num>
  <w:num w:numId="3">
    <w:abstractNumId w:val="4"/>
  </w:num>
  <w:num w:numId="4">
    <w:abstractNumId w:val="7"/>
  </w:num>
  <w:num w:numId="5">
    <w:abstractNumId w:val="16"/>
  </w:num>
  <w:num w:numId="6">
    <w:abstractNumId w:val="13"/>
  </w:num>
  <w:num w:numId="7">
    <w:abstractNumId w:val="24"/>
  </w:num>
  <w:num w:numId="8">
    <w:abstractNumId w:val="31"/>
  </w:num>
  <w:num w:numId="9">
    <w:abstractNumId w:val="2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9"/>
  </w:num>
  <w:num w:numId="13">
    <w:abstractNumId w:val="14"/>
  </w:num>
  <w:num w:numId="14">
    <w:abstractNumId w:val="21"/>
  </w:num>
  <w:num w:numId="15">
    <w:abstractNumId w:val="25"/>
  </w:num>
  <w:num w:numId="16">
    <w:abstractNumId w:val="11"/>
  </w:num>
  <w:num w:numId="17">
    <w:abstractNumId w:val="27"/>
  </w:num>
  <w:num w:numId="18">
    <w:abstractNumId w:val="23"/>
  </w:num>
  <w:num w:numId="19">
    <w:abstractNumId w:val="5"/>
  </w:num>
  <w:num w:numId="20">
    <w:abstractNumId w:val="17"/>
  </w:num>
  <w:num w:numId="21">
    <w:abstractNumId w:val="8"/>
  </w:num>
  <w:num w:numId="22">
    <w:abstractNumId w:val="2"/>
  </w:num>
  <w:num w:numId="23">
    <w:abstractNumId w:val="30"/>
  </w:num>
  <w:num w:numId="24">
    <w:abstractNumId w:val="1"/>
  </w:num>
  <w:num w:numId="25">
    <w:abstractNumId w:val="15"/>
  </w:num>
  <w:num w:numId="26">
    <w:abstractNumId w:val="12"/>
  </w:num>
  <w:num w:numId="27">
    <w:abstractNumId w:val="6"/>
  </w:num>
  <w:num w:numId="28">
    <w:abstractNumId w:val="28"/>
  </w:num>
  <w:num w:numId="29">
    <w:abstractNumId w:val="19"/>
  </w:num>
  <w:num w:numId="30">
    <w:abstractNumId w:val="22"/>
  </w:num>
  <w:num w:numId="31">
    <w:abstractNumId w:val="33"/>
  </w:num>
  <w:num w:numId="32">
    <w:abstractNumId w:val="34"/>
  </w:num>
  <w:num w:numId="33">
    <w:abstractNumId w:val="0"/>
  </w:num>
  <w:num w:numId="34">
    <w:abstractNumId w:val="26"/>
  </w:num>
  <w:num w:numId="35">
    <w:abstractNumId w:val="18"/>
  </w:num>
  <w:num w:numId="36">
    <w:abstractNumId w:val="1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70F9"/>
    <w:rsid w:val="00085D56"/>
    <w:rsid w:val="00095030"/>
    <w:rsid w:val="000B4F42"/>
    <w:rsid w:val="000B6044"/>
    <w:rsid w:val="00115C27"/>
    <w:rsid w:val="00161BD9"/>
    <w:rsid w:val="00195A93"/>
    <w:rsid w:val="00196035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0F16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D6337"/>
    <w:rsid w:val="003E4936"/>
    <w:rsid w:val="00403D31"/>
    <w:rsid w:val="00405463"/>
    <w:rsid w:val="0044565E"/>
    <w:rsid w:val="00466519"/>
    <w:rsid w:val="004948B8"/>
    <w:rsid w:val="004C6B2B"/>
    <w:rsid w:val="00502AC5"/>
    <w:rsid w:val="005136B2"/>
    <w:rsid w:val="005241FC"/>
    <w:rsid w:val="005277AC"/>
    <w:rsid w:val="00537DCD"/>
    <w:rsid w:val="00544753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D34F2"/>
    <w:rsid w:val="008E00B4"/>
    <w:rsid w:val="008F6790"/>
    <w:rsid w:val="008F70B2"/>
    <w:rsid w:val="00933749"/>
    <w:rsid w:val="00937B1E"/>
    <w:rsid w:val="00944CCD"/>
    <w:rsid w:val="00951128"/>
    <w:rsid w:val="00953BCD"/>
    <w:rsid w:val="00976DDD"/>
    <w:rsid w:val="00997006"/>
    <w:rsid w:val="009D3231"/>
    <w:rsid w:val="009F4F46"/>
    <w:rsid w:val="009F5C80"/>
    <w:rsid w:val="00A105BA"/>
    <w:rsid w:val="00A27DE6"/>
    <w:rsid w:val="00A309BC"/>
    <w:rsid w:val="00A40445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17887"/>
    <w:rsid w:val="00B228A3"/>
    <w:rsid w:val="00B37EF3"/>
    <w:rsid w:val="00B50CC7"/>
    <w:rsid w:val="00B620C2"/>
    <w:rsid w:val="00B72A09"/>
    <w:rsid w:val="00B74EBF"/>
    <w:rsid w:val="00B81016"/>
    <w:rsid w:val="00B81555"/>
    <w:rsid w:val="00B8731A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0F1"/>
    <w:rsid w:val="00CB13C6"/>
    <w:rsid w:val="00CB696A"/>
    <w:rsid w:val="00CC2875"/>
    <w:rsid w:val="00CD0622"/>
    <w:rsid w:val="00CD4806"/>
    <w:rsid w:val="00CE26B8"/>
    <w:rsid w:val="00CE68B5"/>
    <w:rsid w:val="00CF557C"/>
    <w:rsid w:val="00CF60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006EB-533F-4D4A-8F13-8F129894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2015-08-07T17:03:00Z</dcterms:created>
  <dcterms:modified xsi:type="dcterms:W3CDTF">2015-08-07T17:03:00Z</dcterms:modified>
</cp:coreProperties>
</file>