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D91FE8" w:rsidP="007B1218">
            <w:pPr>
              <w:jc w:val="left"/>
              <w:rPr>
                <w:rFonts w:asciiTheme="minorHAnsi" w:hAnsiTheme="minorHAnsi" w:cstheme="minorHAnsi"/>
              </w:rPr>
            </w:pPr>
            <w:r w:rsidRPr="00D91FE8">
              <w:rPr>
                <w:rFonts w:asciiTheme="minorHAnsi" w:hAnsiTheme="minorHAnsi" w:cstheme="minorHAnsi"/>
              </w:rPr>
              <w:t>Instituto de Desarrollo y Fortalecimiento Municipal del Estado de Morelos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D91FE8" w:rsidP="00537DCD">
            <w:pPr>
              <w:rPr>
                <w:rFonts w:asciiTheme="minorHAnsi" w:hAnsiTheme="minorHAnsi" w:cstheme="minorHAnsi"/>
              </w:rPr>
            </w:pPr>
            <w:r w:rsidRPr="00D91FE8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 en todos los niveles de gobierno.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B80636" w:rsidP="007B1218">
            <w:pPr>
              <w:jc w:val="left"/>
              <w:rPr>
                <w:rFonts w:asciiTheme="minorHAnsi" w:hAnsiTheme="minorHAnsi" w:cstheme="minorHAnsi"/>
              </w:rPr>
            </w:pPr>
            <w:r w:rsidRPr="00B80636">
              <w:rPr>
                <w:rFonts w:asciiTheme="minorHAnsi" w:hAnsiTheme="minorHAnsi" w:cstheme="minorHAnsi"/>
              </w:rPr>
              <w:t>22-abr-05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D91FE8" w:rsidP="007B1218">
            <w:pPr>
              <w:jc w:val="left"/>
              <w:rPr>
                <w:rFonts w:asciiTheme="minorHAnsi" w:hAnsiTheme="minorHAnsi" w:cstheme="minorHAnsi"/>
              </w:rPr>
            </w:pPr>
            <w:r w:rsidRPr="00D91FE8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771"/>
        <w:gridCol w:w="1276"/>
        <w:gridCol w:w="1417"/>
        <w:gridCol w:w="1560"/>
        <w:gridCol w:w="1842"/>
      </w:tblGrid>
      <w:tr w:rsidR="005E03C0" w:rsidRPr="006C5A6E" w:rsidTr="00CF198B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771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56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842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CF198B">
        <w:tc>
          <w:tcPr>
            <w:tcW w:w="2448" w:type="dxa"/>
          </w:tcPr>
          <w:p w:rsidR="006832EF" w:rsidRPr="006C5A6E" w:rsidRDefault="008E11F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Ciclo de Conferencias “El cabildo en México”</w:t>
            </w:r>
          </w:p>
        </w:tc>
        <w:tc>
          <w:tcPr>
            <w:tcW w:w="1771" w:type="dxa"/>
          </w:tcPr>
          <w:p w:rsidR="005E03C0" w:rsidRPr="006C5A6E" w:rsidRDefault="0015613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IDEFOMM Y Casa de la Cultura Jurídica “Ministro Teófilo Olea y Leyva”</w:t>
            </w:r>
          </w:p>
        </w:tc>
        <w:tc>
          <w:tcPr>
            <w:tcW w:w="1276" w:type="dxa"/>
          </w:tcPr>
          <w:p w:rsidR="005E03C0" w:rsidRPr="006C5A6E" w:rsidRDefault="00AB47B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03 de Marzo de </w:t>
            </w:r>
            <w:r w:rsidR="008E11F8">
              <w:rPr>
                <w:rFonts w:asciiTheme="minorHAnsi" w:hAnsiTheme="minorHAnsi" w:cstheme="minorHAnsi"/>
              </w:rPr>
              <w:t>2006</w:t>
            </w:r>
          </w:p>
        </w:tc>
        <w:tc>
          <w:tcPr>
            <w:tcW w:w="1417" w:type="dxa"/>
          </w:tcPr>
          <w:p w:rsidR="005E03C0" w:rsidRPr="006C5A6E" w:rsidRDefault="00AB47B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17 de Marzo de </w:t>
            </w:r>
            <w:r w:rsidR="008E11F8">
              <w:rPr>
                <w:rFonts w:asciiTheme="minorHAnsi" w:hAnsiTheme="minorHAnsi" w:cstheme="minorHAnsi"/>
              </w:rPr>
              <w:t>2006</w:t>
            </w:r>
          </w:p>
        </w:tc>
        <w:tc>
          <w:tcPr>
            <w:tcW w:w="1560" w:type="dxa"/>
          </w:tcPr>
          <w:p w:rsidR="005E03C0" w:rsidRPr="006C5A6E" w:rsidRDefault="00CF198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$19,732.80</w:t>
            </w:r>
          </w:p>
        </w:tc>
        <w:tc>
          <w:tcPr>
            <w:tcW w:w="1842" w:type="dxa"/>
          </w:tcPr>
          <w:p w:rsidR="005E03C0" w:rsidRPr="006C5A6E" w:rsidRDefault="00CF198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$4,720.16</w:t>
            </w:r>
          </w:p>
        </w:tc>
      </w:tr>
      <w:tr w:rsidR="008E11F8" w:rsidRPr="006C5A6E" w:rsidTr="00CF198B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1F8" w:rsidRPr="006C5A6E" w:rsidRDefault="008E11F8" w:rsidP="00E810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 Instituto ha realizado conferencias y cursos en las instalaciones de la CCJ dirigidas a las autoridades municipales del Estado de Morelos.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1F8" w:rsidRPr="006C5A6E" w:rsidRDefault="0015613F" w:rsidP="00E810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IDEFOMM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1F8" w:rsidRPr="006C5A6E" w:rsidRDefault="00AB47BD" w:rsidP="00E810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03 de Marzo de </w:t>
            </w:r>
            <w:r w:rsidR="0015613F">
              <w:rPr>
                <w:rFonts w:asciiTheme="minorHAnsi" w:hAnsiTheme="minorHAnsi" w:cstheme="minorHAnsi"/>
              </w:rPr>
              <w:t>2006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1F8" w:rsidRPr="006C5A6E" w:rsidRDefault="00AB47BD" w:rsidP="00E810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25 de Septiembre de </w:t>
            </w:r>
            <w:r w:rsidR="0015613F">
              <w:rPr>
                <w:rFonts w:asciiTheme="minorHAnsi" w:hAnsiTheme="minorHAnsi" w:cstheme="minorHAnsi"/>
              </w:rPr>
              <w:t>2009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1F8" w:rsidRPr="006C5A6E" w:rsidRDefault="0015613F" w:rsidP="00E810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1F8" w:rsidRPr="006C5A6E" w:rsidRDefault="008E11F8" w:rsidP="00E81002">
            <w:pPr>
              <w:rPr>
                <w:rFonts w:asciiTheme="minorHAnsi" w:hAnsiTheme="minorHAnsi" w:cstheme="minorHAnsi"/>
              </w:rPr>
            </w:pPr>
          </w:p>
        </w:tc>
      </w:tr>
      <w:tr w:rsidR="00DF3728" w:rsidRPr="006C5A6E" w:rsidTr="00CF198B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28" w:rsidRDefault="00DF3728" w:rsidP="00A90A7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Programa de Inducción para Autoridades Municipales Electas 2009-2012</w:t>
            </w:r>
          </w:p>
          <w:p w:rsidR="002E5747" w:rsidRDefault="002E5747" w:rsidP="00A90A71">
            <w:pPr>
              <w:rPr>
                <w:rFonts w:asciiTheme="minorHAnsi" w:hAnsiTheme="minorHAnsi" w:cstheme="minorHAnsi"/>
              </w:rPr>
            </w:pPr>
          </w:p>
          <w:p w:rsidR="002E5747" w:rsidRPr="006C5A6E" w:rsidRDefault="002E5747" w:rsidP="00A90A7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28" w:rsidRPr="006C5A6E" w:rsidRDefault="0015613F" w:rsidP="00A90A7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IDEFOMM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28" w:rsidRPr="006C5A6E" w:rsidRDefault="00AB47BD" w:rsidP="00A90A7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18 de </w:t>
            </w:r>
            <w:r w:rsidR="00DF3728">
              <w:rPr>
                <w:rFonts w:asciiTheme="minorHAnsi" w:hAnsiTheme="minorHAnsi" w:cstheme="minorHAnsi"/>
              </w:rPr>
              <w:t xml:space="preserve">Agosto </w:t>
            </w:r>
            <w:r>
              <w:rPr>
                <w:rFonts w:asciiTheme="minorHAnsi" w:hAnsiTheme="minorHAnsi" w:cstheme="minorHAnsi"/>
              </w:rPr>
              <w:t xml:space="preserve">de </w:t>
            </w:r>
            <w:r w:rsidR="00DF3728">
              <w:rPr>
                <w:rFonts w:asciiTheme="minorHAnsi" w:hAnsiTheme="minorHAnsi" w:cstheme="minorHAnsi"/>
              </w:rPr>
              <w:t>2009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28" w:rsidRPr="006C5A6E" w:rsidRDefault="00AB47BD" w:rsidP="00A90A7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25 de </w:t>
            </w:r>
            <w:r w:rsidR="00DF3728">
              <w:rPr>
                <w:rFonts w:asciiTheme="minorHAnsi" w:hAnsiTheme="minorHAnsi" w:cstheme="minorHAnsi"/>
              </w:rPr>
              <w:t>Septiembre</w:t>
            </w:r>
            <w:r>
              <w:rPr>
                <w:rFonts w:asciiTheme="minorHAnsi" w:hAnsiTheme="minorHAnsi" w:cstheme="minorHAnsi"/>
              </w:rPr>
              <w:t xml:space="preserve"> de</w:t>
            </w:r>
            <w:r w:rsidR="00DF3728">
              <w:rPr>
                <w:rFonts w:asciiTheme="minorHAnsi" w:hAnsiTheme="minorHAnsi" w:cstheme="minorHAnsi"/>
              </w:rPr>
              <w:t xml:space="preserve"> 2009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28" w:rsidRPr="006C5A6E" w:rsidRDefault="0015613F" w:rsidP="00A90A7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728" w:rsidRPr="006C5A6E" w:rsidRDefault="00DF3728" w:rsidP="00A90A71">
            <w:pPr>
              <w:rPr>
                <w:rFonts w:asciiTheme="minorHAnsi" w:hAnsiTheme="minorHAnsi" w:cstheme="minorHAnsi"/>
              </w:rPr>
            </w:pPr>
          </w:p>
        </w:tc>
      </w:tr>
      <w:tr w:rsidR="002E5747" w:rsidRPr="00B83A4A" w:rsidTr="00CF198B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747" w:rsidRPr="00B83A4A" w:rsidRDefault="002E5747" w:rsidP="00D36C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Presentación del Libro </w:t>
            </w:r>
            <w:r w:rsidRPr="00B83A4A">
              <w:rPr>
                <w:rFonts w:asciiTheme="minorHAnsi" w:hAnsiTheme="minorHAnsi" w:cstheme="minorHAnsi"/>
              </w:rPr>
              <w:t>Temas Selectos Hacia El Ámbito Del Derecho Municipal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747" w:rsidRPr="00B83A4A" w:rsidRDefault="002E5747" w:rsidP="00D36CF6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 xml:space="preserve">Universidad Autónoma Del Estado De Morelos, Instituto De Desarrollo Y Fortalecimiento Municipal Y Casa De La Cultura Jurídica </w:t>
            </w:r>
            <w:r>
              <w:rPr>
                <w:rFonts w:asciiTheme="minorHAnsi" w:hAnsiTheme="minorHAnsi" w:cstheme="minorHAnsi"/>
              </w:rPr>
              <w:t>“</w:t>
            </w:r>
            <w:r w:rsidRPr="00B83A4A">
              <w:rPr>
                <w:rFonts w:asciiTheme="minorHAnsi" w:hAnsiTheme="minorHAnsi" w:cstheme="minorHAnsi"/>
              </w:rPr>
              <w:t>Ministro Teófilo Olea Y Leyva</w:t>
            </w:r>
            <w:r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747" w:rsidRPr="00B83A4A" w:rsidRDefault="002E5747" w:rsidP="00D36C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 de Enero de 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747" w:rsidRPr="00B83A4A" w:rsidRDefault="002E5747" w:rsidP="00D36CF6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29 de Enero de 2015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747" w:rsidRPr="00B83A4A" w:rsidRDefault="002E5747" w:rsidP="00D36CF6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  <w:r w:rsidR="00CF198B"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747" w:rsidRPr="00B83A4A" w:rsidRDefault="002E5747" w:rsidP="00D36CF6">
            <w:pPr>
              <w:rPr>
                <w:rFonts w:asciiTheme="minorHAnsi" w:hAnsiTheme="minorHAnsi" w:cstheme="minorHAnsi"/>
              </w:rPr>
            </w:pPr>
            <w:r w:rsidRPr="00B83A4A">
              <w:rPr>
                <w:rFonts w:asciiTheme="minorHAnsi" w:hAnsiTheme="minorHAnsi" w:cstheme="minorHAnsi"/>
              </w:rPr>
              <w:t> 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E65F21" w:rsidRDefault="00E65F21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firma de este convenio permitió a la sede, difundir en el ámbito municipal las actividades propias de la institución, por medio de la realización de actividades conjuntas de profesionalización y difusión. El IDEFOM, fue el enlace con las administraciones municipales en las cuales se distribuía material de difusión de las actividades que realiza esta sede y se logró la participación de funcionarios del ámbito municipal en nuestras actividades.</w:t>
      </w:r>
    </w:p>
    <w:p w:rsidR="00E65F21" w:rsidRDefault="00E65F21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Asimismo, también significó para la Casa de la Cultura Jurídica, ahorros en el ejercicio presupuestal al lograrse la colaboración económica del IDEFOM</w:t>
      </w:r>
      <w:r w:rsidR="00DC30A3">
        <w:rPr>
          <w:rFonts w:asciiTheme="minorHAnsi" w:hAnsiTheme="minorHAnsi" w:cstheme="minorHAnsi"/>
        </w:rPr>
        <w:t>, en los gastos derivados de la realización de actividades conjuntas.</w:t>
      </w:r>
    </w:p>
    <w:p w:rsidR="00E65F21" w:rsidRPr="006C5A6E" w:rsidRDefault="00E65F21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 obstante, esta labor de cooperación interinstitucional se interrumpió </w:t>
      </w:r>
      <w:r w:rsidR="00DC30A3">
        <w:rPr>
          <w:rFonts w:asciiTheme="minorHAnsi" w:hAnsiTheme="minorHAnsi" w:cstheme="minorHAnsi"/>
        </w:rPr>
        <w:t xml:space="preserve">en el año 2009 </w:t>
      </w:r>
      <w:r>
        <w:rPr>
          <w:rFonts w:asciiTheme="minorHAnsi" w:hAnsiTheme="minorHAnsi" w:cstheme="minorHAnsi"/>
        </w:rPr>
        <w:t>cuando hubo cambio de titular, pues las posteriores adm</w:t>
      </w:r>
      <w:r w:rsidR="00DC30A3">
        <w:rPr>
          <w:rFonts w:asciiTheme="minorHAnsi" w:hAnsiTheme="minorHAnsi" w:cstheme="minorHAnsi"/>
        </w:rPr>
        <w:t xml:space="preserve">inistraciones no les resultó de interés continuar con las labores que se venían realizando. </w:t>
      </w:r>
      <w:r>
        <w:rPr>
          <w:rFonts w:asciiTheme="minorHAnsi" w:hAnsiTheme="minorHAnsi" w:cstheme="minorHAnsi"/>
        </w:rPr>
        <w:t>La última actividad realizada,  en enero de 2015, se dio a instancias de la Universidad Autónoma del estado de Mo</w:t>
      </w:r>
      <w:r w:rsidR="00DC30A3">
        <w:rPr>
          <w:rFonts w:asciiTheme="minorHAnsi" w:hAnsiTheme="minorHAnsi" w:cstheme="minorHAnsi"/>
        </w:rPr>
        <w:t>relos.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1B3" w:rsidRDefault="00BC61B3" w:rsidP="00E64D5D">
      <w:r>
        <w:separator/>
      </w:r>
    </w:p>
  </w:endnote>
  <w:endnote w:type="continuationSeparator" w:id="0">
    <w:p w:rsidR="00BC61B3" w:rsidRDefault="00BC61B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C0F0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C0F01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1B3" w:rsidRDefault="00BC61B3" w:rsidP="00E64D5D">
      <w:r>
        <w:separator/>
      </w:r>
    </w:p>
  </w:footnote>
  <w:footnote w:type="continuationSeparator" w:id="0">
    <w:p w:rsidR="00BC61B3" w:rsidRDefault="00BC61B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337D2"/>
    <w:rsid w:val="0015613F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E5747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68BF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E11F8"/>
    <w:rsid w:val="008F70B2"/>
    <w:rsid w:val="00933749"/>
    <w:rsid w:val="00937B1E"/>
    <w:rsid w:val="00944CCD"/>
    <w:rsid w:val="00951128"/>
    <w:rsid w:val="00953BCD"/>
    <w:rsid w:val="00976DDD"/>
    <w:rsid w:val="009C0F01"/>
    <w:rsid w:val="009D3231"/>
    <w:rsid w:val="009F3C18"/>
    <w:rsid w:val="009F4F46"/>
    <w:rsid w:val="009F5C80"/>
    <w:rsid w:val="009F67DC"/>
    <w:rsid w:val="00A105BA"/>
    <w:rsid w:val="00A27DE6"/>
    <w:rsid w:val="00A309BC"/>
    <w:rsid w:val="00A35948"/>
    <w:rsid w:val="00A43DB3"/>
    <w:rsid w:val="00A55367"/>
    <w:rsid w:val="00A8528F"/>
    <w:rsid w:val="00A908FA"/>
    <w:rsid w:val="00A92C8B"/>
    <w:rsid w:val="00A96112"/>
    <w:rsid w:val="00AA19BA"/>
    <w:rsid w:val="00AA2D57"/>
    <w:rsid w:val="00AB0848"/>
    <w:rsid w:val="00AB47BD"/>
    <w:rsid w:val="00AC1504"/>
    <w:rsid w:val="00AE63A2"/>
    <w:rsid w:val="00AF4E4C"/>
    <w:rsid w:val="00B038D6"/>
    <w:rsid w:val="00B05360"/>
    <w:rsid w:val="00B228A3"/>
    <w:rsid w:val="00B37EF3"/>
    <w:rsid w:val="00B50CC7"/>
    <w:rsid w:val="00B620C2"/>
    <w:rsid w:val="00B72A09"/>
    <w:rsid w:val="00B74B73"/>
    <w:rsid w:val="00B80636"/>
    <w:rsid w:val="00B81016"/>
    <w:rsid w:val="00B81555"/>
    <w:rsid w:val="00BA4171"/>
    <w:rsid w:val="00BB18CC"/>
    <w:rsid w:val="00BB3509"/>
    <w:rsid w:val="00BB696E"/>
    <w:rsid w:val="00BC61B3"/>
    <w:rsid w:val="00BD4A30"/>
    <w:rsid w:val="00BE45F5"/>
    <w:rsid w:val="00C02482"/>
    <w:rsid w:val="00C32EE3"/>
    <w:rsid w:val="00C43180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198B"/>
    <w:rsid w:val="00CF557C"/>
    <w:rsid w:val="00D4289C"/>
    <w:rsid w:val="00D55E02"/>
    <w:rsid w:val="00D828F1"/>
    <w:rsid w:val="00D91FE8"/>
    <w:rsid w:val="00DB49CB"/>
    <w:rsid w:val="00DC0817"/>
    <w:rsid w:val="00DC30A3"/>
    <w:rsid w:val="00DF3728"/>
    <w:rsid w:val="00E40797"/>
    <w:rsid w:val="00E5094F"/>
    <w:rsid w:val="00E53B24"/>
    <w:rsid w:val="00E54974"/>
    <w:rsid w:val="00E60E4E"/>
    <w:rsid w:val="00E64D5D"/>
    <w:rsid w:val="00E65F21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  <w:rsid w:val="00FE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51DDB-7364-4B91-BF71-BEEBC33D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2015-07-01T17:25:00Z</cp:lastPrinted>
  <dcterms:created xsi:type="dcterms:W3CDTF">2015-08-18T17:01:00Z</dcterms:created>
  <dcterms:modified xsi:type="dcterms:W3CDTF">2015-08-18T17:01:00Z</dcterms:modified>
</cp:coreProperties>
</file>