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B73D5" w:rsidRDefault="00181B04">
      <w:pPr>
        <w:spacing w:after="0" w:line="240" w:lineRule="auto"/>
        <w:jc w:val="center"/>
        <w:rPr>
          <w:rFonts w:ascii="Arial" w:eastAsia="Arial" w:hAnsi="Arial" w:cs="Arial"/>
          <w:sz w:val="20"/>
          <w:szCs w:val="20"/>
        </w:rPr>
      </w:pPr>
      <w:bookmarkStart w:id="0" w:name="_heading=h.gjdgxs" w:colFirst="0" w:colLast="0"/>
      <w:bookmarkEnd w:id="0"/>
      <w:r>
        <w:rPr>
          <w:rFonts w:ascii="Arial" w:eastAsia="Arial" w:hAnsi="Arial" w:cs="Arial"/>
          <w:b/>
          <w:sz w:val="20"/>
          <w:szCs w:val="20"/>
        </w:rPr>
        <w:t>BENEFICIOS DEL REO</w:t>
      </w:r>
    </w:p>
    <w:p w14:paraId="0000000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digital: 2011547</w:t>
      </w:r>
    </w:p>
    <w:p w14:paraId="0000000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0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0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0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I.1o.P.23 P (10a.)</w:t>
      </w:r>
    </w:p>
    <w:p w14:paraId="0000000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la Federación. Libro 29, Abril de 2016, Tomo III, página 2153</w:t>
      </w:r>
    </w:p>
    <w:p w14:paraId="0000000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0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PENITENCIARIOS. EL JUEZ DE EJECUCIÓN DE SANCIONES ESTÁ FACULTADO PARA ANALIZAR LA SOLICITUD DE MODIFICACIÓN DEL QUE SE LE CONCED</w:t>
      </w:r>
      <w:r>
        <w:rPr>
          <w:rFonts w:ascii="Arial" w:eastAsia="Arial" w:hAnsi="Arial" w:cs="Arial"/>
          <w:sz w:val="20"/>
          <w:szCs w:val="20"/>
        </w:rPr>
        <w:t>IÓ AL SENTENCIADO, POR UNO DIVERSO (LEGISLACIÓN PARA EL DISTRITO FEDERAL).</w:t>
      </w:r>
    </w:p>
    <w:p w14:paraId="0000000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Si bien es cierto que en la Ley de Ejecución de Sanciones Penales y Reinserción Social para el Distrito Federal, no existe precepto que prevea expresamente la facultad del Juez de e</w:t>
      </w:r>
      <w:r>
        <w:rPr>
          <w:rFonts w:ascii="Arial" w:eastAsia="Arial" w:hAnsi="Arial" w:cs="Arial"/>
          <w:sz w:val="20"/>
          <w:szCs w:val="20"/>
        </w:rPr>
        <w:t>jecución de sanciones penales para modificar, por uno diverso, el beneficio penitenciario que le fue concedido previamente al sentenciado, también lo es que de la interpretación del artículo 18 de la Constitución Política de los Estados Unidos Mexicanos, a</w:t>
      </w:r>
      <w:r>
        <w:rPr>
          <w:rFonts w:ascii="Arial" w:eastAsia="Arial" w:hAnsi="Arial" w:cs="Arial"/>
          <w:sz w:val="20"/>
          <w:szCs w:val="20"/>
        </w:rPr>
        <w:t xml:space="preserve"> la luz del principio pro persona, reconocido en su artículo 1o., que debe observarse para proteger, garantizar y respetar los derechos humanos de los gobernados, se advierte que, en relación con las prerrogativas fundamentales que se reconocen a favor del</w:t>
      </w:r>
      <w:r>
        <w:rPr>
          <w:rFonts w:ascii="Arial" w:eastAsia="Arial" w:hAnsi="Arial" w:cs="Arial"/>
          <w:sz w:val="20"/>
          <w:szCs w:val="20"/>
        </w:rPr>
        <w:t xml:space="preserve"> reo en el principio de reinserción social, esa autoridad está facultada para analizar aquellas peticiones en las que el sentenciado solicita dicha modificación, pues constituye una vía a través de la cual, el Juez de ejecución puede comparar y verificar c</w:t>
      </w:r>
      <w:r>
        <w:rPr>
          <w:rFonts w:ascii="Arial" w:eastAsia="Arial" w:hAnsi="Arial" w:cs="Arial"/>
          <w:sz w:val="20"/>
          <w:szCs w:val="20"/>
        </w:rPr>
        <w:t>uál es el medio o mecanismo más idóneo que permita al sentenciado una pronta reinserción a la sociedad, siempre que cumpla con los requisitos legales para obtener el beneficio de que se trate.</w:t>
      </w:r>
    </w:p>
    <w:p w14:paraId="0000000D" w14:textId="425BDF08"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 PENAL DEL PRIMER CIRCUITO.</w:t>
      </w:r>
      <w:r w:rsidR="00C90764">
        <w:rPr>
          <w:rFonts w:ascii="Arial" w:eastAsia="Arial" w:hAnsi="Arial" w:cs="Arial"/>
          <w:sz w:val="20"/>
          <w:szCs w:val="20"/>
        </w:rPr>
        <w:t xml:space="preserve"> </w:t>
      </w:r>
      <w:r>
        <w:rPr>
          <w:rFonts w:ascii="Arial" w:eastAsia="Arial" w:hAnsi="Arial" w:cs="Arial"/>
          <w:sz w:val="20"/>
          <w:szCs w:val="20"/>
        </w:rPr>
        <w:t>Amparo en revisión 242/2015. 11 de diciembre de 2015. Mayoría de votos. Disidente: José Luis Villa Jiménez. Ponente: Francisco Javier Sarabia Ascencio. Secretario: Eduardo Guzmán González.</w:t>
      </w:r>
      <w:r w:rsidR="00C90764">
        <w:rPr>
          <w:rFonts w:ascii="Arial" w:eastAsia="Arial" w:hAnsi="Arial" w:cs="Arial"/>
          <w:sz w:val="20"/>
          <w:szCs w:val="20"/>
        </w:rPr>
        <w:t xml:space="preserve"> </w:t>
      </w:r>
      <w:r>
        <w:rPr>
          <w:rFonts w:ascii="Arial" w:eastAsia="Arial" w:hAnsi="Arial" w:cs="Arial"/>
          <w:sz w:val="20"/>
          <w:szCs w:val="20"/>
        </w:rPr>
        <w:t>Esta tesis se publicó el viernes 29 de abril de 2016 a las 10:29 h</w:t>
      </w:r>
      <w:r>
        <w:rPr>
          <w:rFonts w:ascii="Arial" w:eastAsia="Arial" w:hAnsi="Arial" w:cs="Arial"/>
          <w:sz w:val="20"/>
          <w:szCs w:val="20"/>
        </w:rPr>
        <w:t>oras en el Semanario Judicial de la Federación.</w:t>
      </w:r>
    </w:p>
    <w:p w14:paraId="0000000E" w14:textId="77777777" w:rsidR="00DB73D5" w:rsidRDefault="00DB73D5">
      <w:pPr>
        <w:spacing w:after="0" w:line="240" w:lineRule="auto"/>
        <w:jc w:val="both"/>
        <w:rPr>
          <w:rFonts w:ascii="Arial" w:eastAsia="Arial" w:hAnsi="Arial" w:cs="Arial"/>
          <w:sz w:val="20"/>
          <w:szCs w:val="20"/>
        </w:rPr>
      </w:pPr>
    </w:p>
    <w:p w14:paraId="0000000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digital: 2011548</w:t>
      </w:r>
    </w:p>
    <w:p w14:paraId="0000001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1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1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1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I.1o.P.24 P (10a.)</w:t>
      </w:r>
    </w:p>
    <w:p w14:paraId="0000001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w:t>
      </w:r>
      <w:r>
        <w:rPr>
          <w:rFonts w:ascii="Arial" w:eastAsia="Arial" w:hAnsi="Arial" w:cs="Arial"/>
          <w:sz w:val="20"/>
          <w:szCs w:val="20"/>
        </w:rPr>
        <w:t>29, Abril de 2016, Tomo III, página 2153</w:t>
      </w:r>
    </w:p>
    <w:p w14:paraId="0000001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1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PENITENCIARIOS. LA FACULTAD TÁCITA DEL JUEZ DE EJECUCIÓN DE SANCIONES PARA ANALIZAR LA SOLICITUD DE MODIFICACIÓN DEL QUE SE LE CONCEDIÓ AL SENTENCIADO POR UNO DIVERSO, GARANTIZA EL PRINCIPIO</w:t>
      </w:r>
      <w:r>
        <w:rPr>
          <w:rFonts w:ascii="Arial" w:eastAsia="Arial" w:hAnsi="Arial" w:cs="Arial"/>
          <w:sz w:val="20"/>
          <w:szCs w:val="20"/>
        </w:rPr>
        <w:t xml:space="preserve"> DE REINSERCIÓN SOCIAL (LEGISLACIÓN DEL DISTRITO FEDERAL).</w:t>
      </w:r>
    </w:p>
    <w:p w14:paraId="00000019" w14:textId="7A5A9DD0"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El artículo 18 de la Constitución Política de los Estados Unidos Mexicanos, instituye un sistema penitenciario basado en el principio de reinserción social, que consiste en un conjunto de derechos </w:t>
      </w:r>
      <w:r>
        <w:rPr>
          <w:rFonts w:ascii="Arial" w:eastAsia="Arial" w:hAnsi="Arial" w:cs="Arial"/>
          <w:sz w:val="20"/>
          <w:szCs w:val="20"/>
        </w:rPr>
        <w:t>y criterios de justicia penitenciaria, fundados en los derechos humanos del sentenciado, en el que se reconoce a la delincuencia como un problema social y no individual, de suerte que el fin de la prisión cambia radicalmente, pues ya no se intentará readap</w:t>
      </w:r>
      <w:r>
        <w:rPr>
          <w:rFonts w:ascii="Arial" w:eastAsia="Arial" w:hAnsi="Arial" w:cs="Arial"/>
          <w:sz w:val="20"/>
          <w:szCs w:val="20"/>
        </w:rPr>
        <w:t>tar, sino regresar al sujeto a la vida en sociedad, a través del trabajo, la capacitación para éste, la educación, la salud y el deporte, que fungen como herramientas y motor de transformación, tanto del entorno como del hombre o mujer privados de su liber</w:t>
      </w:r>
      <w:r>
        <w:rPr>
          <w:rFonts w:ascii="Arial" w:eastAsia="Arial" w:hAnsi="Arial" w:cs="Arial"/>
          <w:sz w:val="20"/>
          <w:szCs w:val="20"/>
        </w:rPr>
        <w:t>tad. Por otro lado, si bien es cierto que la Ley de Ejecución de Sanciones Penales y Reinserción Social para el Distrito Federal no prevé expresamente la facultad del Juez de ejecución de sanciones penales para modificar, por uno diverso, el beneficio peni</w:t>
      </w:r>
      <w:r>
        <w:rPr>
          <w:rFonts w:ascii="Arial" w:eastAsia="Arial" w:hAnsi="Arial" w:cs="Arial"/>
          <w:sz w:val="20"/>
          <w:szCs w:val="20"/>
        </w:rPr>
        <w:t>tenciario que le fue concedido previamente al sentenciado, también lo es que, de la interpretación sistemática del artículo 18 de la Constitución Política de los Estados Unidos Mexicanos, a la luz del principio pro persona reconocido en su artículo 1o., qu</w:t>
      </w:r>
      <w:r>
        <w:rPr>
          <w:rFonts w:ascii="Arial" w:eastAsia="Arial" w:hAnsi="Arial" w:cs="Arial"/>
          <w:sz w:val="20"/>
          <w:szCs w:val="20"/>
        </w:rPr>
        <w:t>e debe observarse para proteger, garantizar y respetar los derechos humanos de los gobernados, se advierte que en relación con las prerrogativas fundamentales que se reconocen a favor del reo en el principio de reinserción social, esa autoridad tiene la fa</w:t>
      </w:r>
      <w:r>
        <w:rPr>
          <w:rFonts w:ascii="Arial" w:eastAsia="Arial" w:hAnsi="Arial" w:cs="Arial"/>
          <w:sz w:val="20"/>
          <w:szCs w:val="20"/>
        </w:rPr>
        <w:t>cultad tácita para analizar aquellas peticiones en las que el sentenciado solicita dicha modificación, pues constituye una vía a través de la cual, el Juez de ejecución garantiza un derecho fundamental que la Constitución General de la República reconoce a</w:t>
      </w:r>
      <w:r>
        <w:rPr>
          <w:rFonts w:ascii="Arial" w:eastAsia="Arial" w:hAnsi="Arial" w:cs="Arial"/>
          <w:sz w:val="20"/>
          <w:szCs w:val="20"/>
        </w:rPr>
        <w:t>l gobernado, ya que le permite comparar y verificar cuál es el medio o mecanismo más idóneo que permita al sentenciado una pronta reinserción a la sociedad, siempre que cumpla con los requisitos que la ley establece para obtener el beneficio de que se trat</w:t>
      </w:r>
      <w:r>
        <w:rPr>
          <w:rFonts w:ascii="Arial" w:eastAsia="Arial" w:hAnsi="Arial" w:cs="Arial"/>
          <w:sz w:val="20"/>
          <w:szCs w:val="20"/>
        </w:rPr>
        <w:t>e.</w:t>
      </w:r>
      <w:r w:rsidR="00C90764">
        <w:rPr>
          <w:rFonts w:ascii="Arial" w:eastAsia="Arial" w:hAnsi="Arial" w:cs="Arial"/>
          <w:sz w:val="20"/>
          <w:szCs w:val="20"/>
        </w:rPr>
        <w:t xml:space="preserve"> </w:t>
      </w:r>
      <w:r>
        <w:rPr>
          <w:rFonts w:ascii="Arial" w:eastAsia="Arial" w:hAnsi="Arial" w:cs="Arial"/>
          <w:sz w:val="20"/>
          <w:szCs w:val="20"/>
        </w:rPr>
        <w:t>PRIMER TRIBUNAL COLEGIADO EN MATERIA PENAL DEL PRIMER CIRCUITO.</w:t>
      </w:r>
      <w:r w:rsidR="00C90764">
        <w:rPr>
          <w:rFonts w:ascii="Arial" w:eastAsia="Arial" w:hAnsi="Arial" w:cs="Arial"/>
          <w:sz w:val="20"/>
          <w:szCs w:val="20"/>
        </w:rPr>
        <w:t xml:space="preserve"> </w:t>
      </w:r>
      <w:r>
        <w:rPr>
          <w:rFonts w:ascii="Arial" w:eastAsia="Arial" w:hAnsi="Arial" w:cs="Arial"/>
          <w:sz w:val="20"/>
          <w:szCs w:val="20"/>
        </w:rPr>
        <w:t>Amparo en revisión 242/2015. 11 de diciembre de 2015. Mayoría de votos. Disidente: José Luis Villa Jiménez. Ponente: Francisco Javier Sarabia Ascencio. Secretario: Eduardo Guzmán González.</w:t>
      </w:r>
    </w:p>
    <w:p w14:paraId="0000001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29 de abril de 2016 a las 10:29 horas en el Semanario Judicial de la Federación.</w:t>
      </w:r>
    </w:p>
    <w:p w14:paraId="0000001B" w14:textId="77777777" w:rsidR="00DB73D5" w:rsidRDefault="00DB73D5">
      <w:pPr>
        <w:spacing w:after="0" w:line="240" w:lineRule="auto"/>
        <w:jc w:val="both"/>
        <w:rPr>
          <w:rFonts w:ascii="Arial" w:eastAsia="Arial" w:hAnsi="Arial" w:cs="Arial"/>
          <w:sz w:val="20"/>
          <w:szCs w:val="20"/>
        </w:rPr>
      </w:pPr>
    </w:p>
    <w:p w14:paraId="0000001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1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2009078 </w:t>
      </w:r>
    </w:p>
    <w:p w14:paraId="0000001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Primera Sala </w:t>
      </w:r>
    </w:p>
    <w:p w14:paraId="0000001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2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Fuente: Gaceta del Semanario Judicial de la Federación </w:t>
      </w:r>
    </w:p>
    <w:p w14:paraId="0000002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Libro 18, Mayo de 2015, Tomo I </w:t>
      </w:r>
    </w:p>
    <w:p w14:paraId="0000002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w:t>
      </w:r>
    </w:p>
    <w:p w14:paraId="0000002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1a. CLI/2015 (10a.) </w:t>
      </w:r>
    </w:p>
    <w:p w14:paraId="0000002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396 </w:t>
      </w:r>
    </w:p>
    <w:p w14:paraId="0000002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PARA LOS SENTENCIADOS. NO CONSTITUYEN UN DERECHO FUNDAMENTAL.</w:t>
      </w:r>
    </w:p>
    <w:p w14:paraId="0000002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De acuerdo con el artículo</w:t>
      </w:r>
      <w:r>
        <w:rPr>
          <w:rFonts w:ascii="Arial" w:eastAsia="Arial" w:hAnsi="Arial" w:cs="Arial"/>
          <w:sz w:val="20"/>
          <w:szCs w:val="20"/>
        </w:rPr>
        <w:t xml:space="preserve"> 18 de la Constitución Federal, se aprecia que el sistema penal mexicano se finca en el ideal de que los sentenciados por la comisión de algún delito sean reinsertados socialmente sobre la base del trabajo, la capacitación para el mismo y educación. Por ot</w:t>
      </w:r>
      <w:r>
        <w:rPr>
          <w:rFonts w:ascii="Arial" w:eastAsia="Arial" w:hAnsi="Arial" w:cs="Arial"/>
          <w:sz w:val="20"/>
          <w:szCs w:val="20"/>
        </w:rPr>
        <w:t>ro lado, tratándose de beneficios para los reos, se obtiene que dicho precepto constitucional establece una facultad de libre configuración legislativa, mediante la que el legislador previó una serie de mecanismos a favor del reo, a efecto de que la pena d</w:t>
      </w:r>
      <w:r>
        <w:rPr>
          <w:rFonts w:ascii="Arial" w:eastAsia="Arial" w:hAnsi="Arial" w:cs="Arial"/>
          <w:sz w:val="20"/>
          <w:szCs w:val="20"/>
        </w:rPr>
        <w:t>e prisión pueda ser sustituida o cambiada por otra que refleje un grado menor de severidad. Sin embargo, esta circunstancia no significa que el otorgamiento de esos beneficios se erija como derecho fundamental, puesto que del segundo párrafo del dispositiv</w:t>
      </w:r>
      <w:r>
        <w:rPr>
          <w:rFonts w:ascii="Arial" w:eastAsia="Arial" w:hAnsi="Arial" w:cs="Arial"/>
          <w:sz w:val="20"/>
          <w:szCs w:val="20"/>
        </w:rPr>
        <w:t>o 18 constitucional, se desprende que lo que tiene ese carácter es la prevención por parte del Estado de las medidas instrumentales necesarias para lograr la reinserción social, así como que en la ley secundaria se establezcan los beneficios que le son sin</w:t>
      </w:r>
      <w:r>
        <w:rPr>
          <w:rFonts w:ascii="Arial" w:eastAsia="Arial" w:hAnsi="Arial" w:cs="Arial"/>
          <w:sz w:val="20"/>
          <w:szCs w:val="20"/>
        </w:rPr>
        <w:t>crónicos, los cuales deberán concederse en la medida en que se cumplan los parámetros que condicionen su otorgamiento.</w:t>
      </w:r>
    </w:p>
    <w:p w14:paraId="0000002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en revisión 209/2014. Ponente: Olga Sánchez Cordero de García Villegas. Secretario: Octavio Joel Flores Díaz.</w:t>
      </w:r>
    </w:p>
    <w:p w14:paraId="00000028" w14:textId="77777777" w:rsidR="00DB73D5" w:rsidRDefault="00DB73D5">
      <w:pPr>
        <w:spacing w:after="0" w:line="240" w:lineRule="auto"/>
        <w:jc w:val="both"/>
        <w:rPr>
          <w:rFonts w:ascii="Arial" w:eastAsia="Arial" w:hAnsi="Arial" w:cs="Arial"/>
          <w:sz w:val="20"/>
          <w:szCs w:val="20"/>
        </w:rPr>
      </w:pPr>
    </w:p>
    <w:p w14:paraId="0000002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Época: Décima Época</w:t>
      </w:r>
      <w:r>
        <w:rPr>
          <w:rFonts w:ascii="Arial" w:eastAsia="Arial" w:hAnsi="Arial" w:cs="Arial"/>
          <w:sz w:val="20"/>
          <w:szCs w:val="20"/>
        </w:rPr>
        <w:t xml:space="preserve"> </w:t>
      </w:r>
    </w:p>
    <w:p w14:paraId="0000002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2006715 </w:t>
      </w:r>
    </w:p>
    <w:p w14:paraId="0000002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2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2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2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Libro 7, Junio de 2014, Tomo II </w:t>
      </w:r>
    </w:p>
    <w:p w14:paraId="0000002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Común </w:t>
      </w:r>
    </w:p>
    <w:p w14:paraId="0000003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(VIII Región)2o.1 P (10a.) </w:t>
      </w:r>
    </w:p>
    <w:p w14:paraId="0000003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1793 </w:t>
      </w:r>
    </w:p>
    <w:p w14:paraId="0000003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PRINCIPIO DE NON REFORMATIO IN PEIUS EN MATERIA PENAL. SI SE CONCEDIÓ AL SENTENCIADO EL AMPARO, POR FALTA DE FUNDAMENTACIÓN Y MOTIVACIÓN, CONTRA LA DETERMINACIÓN DICTADA EN RELACIÓN CON LOS BENEFICIOS QUE LE</w:t>
      </w:r>
      <w:r>
        <w:rPr>
          <w:rFonts w:ascii="Arial" w:eastAsia="Arial" w:hAnsi="Arial" w:cs="Arial"/>
          <w:sz w:val="20"/>
          <w:szCs w:val="20"/>
        </w:rPr>
        <w:t xml:space="preserve"> FUERON CONCEDIDOS, Y ÉSTE, ÚNICAMENTE ES QUIEN INTERPONE EL RECURSO DE REVISIÓN EN SU CONTRA, NO ES VÁLIDO QUE EL TRIBUNAL COLEGIADO DE CIRCUITO ANALICE LOS AGRAVIOS EXPRESADOS EN CUANTO AL FONDO DEL ASUNTO, PORQUE AL HACERLO, TRASTOCA ESA MÁXIMA DE DEREC</w:t>
      </w:r>
      <w:r>
        <w:rPr>
          <w:rFonts w:ascii="Arial" w:eastAsia="Arial" w:hAnsi="Arial" w:cs="Arial"/>
          <w:sz w:val="20"/>
          <w:szCs w:val="20"/>
        </w:rPr>
        <w:t>HO.</w:t>
      </w:r>
    </w:p>
    <w:p w14:paraId="0000003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La revisión en el juicio de amparo, en tanto recurso, se rige por principios o reglas, entre ellos, el de non reformatio in peius, conforme al cual no está permitido a los Tribunales Colegiados de Circuito agravar la situación del quejoso cuando únicam</w:t>
      </w:r>
      <w:r>
        <w:rPr>
          <w:rFonts w:ascii="Arial" w:eastAsia="Arial" w:hAnsi="Arial" w:cs="Arial"/>
          <w:sz w:val="20"/>
          <w:szCs w:val="20"/>
        </w:rPr>
        <w:t>ente éste recurre la sentencia de amparo. Así, es claro que en los recursos de revisión derivados de juicios de amparo en materia penal, en el que se concedió el amparo al sentenciado porque la autoridad judicial, al pronunciarse sobre los beneficios que l</w:t>
      </w:r>
      <w:r>
        <w:rPr>
          <w:rFonts w:ascii="Arial" w:eastAsia="Arial" w:hAnsi="Arial" w:cs="Arial"/>
          <w:sz w:val="20"/>
          <w:szCs w:val="20"/>
        </w:rPr>
        <w:t>e fueron concedidos y vinculados con la libertad anticipada, preparatoria, remisión parcial de la pena o libertad definitiva, carece de fundamentación y motivación, y sólo recurre el propio reo, no es válido analizar los agravios expresados en cuanto al fo</w:t>
      </w:r>
      <w:r>
        <w:rPr>
          <w:rFonts w:ascii="Arial" w:eastAsia="Arial" w:hAnsi="Arial" w:cs="Arial"/>
          <w:sz w:val="20"/>
          <w:szCs w:val="20"/>
        </w:rPr>
        <w:t>ndo del asunto, en virtud de que es incierta la futura existencia del acto impugnado, en razón del cumplimiento que a la sentencia respectiva le dé la autoridad responsable, pues hacerlo conllevaría el grave riesgo de emitir un pronunciamiento que realment</w:t>
      </w:r>
      <w:r>
        <w:rPr>
          <w:rFonts w:ascii="Arial" w:eastAsia="Arial" w:hAnsi="Arial" w:cs="Arial"/>
          <w:sz w:val="20"/>
          <w:szCs w:val="20"/>
        </w:rPr>
        <w:t>e le perjudique, lo que trastocaría el principio en comento. Además de que, precisamente por ese sentido concesorio, la resolución recurrida ha causado estado o firmeza para el quejoso recurrente.</w:t>
      </w:r>
    </w:p>
    <w:p w14:paraId="0000003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SEGUNDO TRIBUNAL COLEGIADO DE CIRCUITO DEL CENTRO AUXILIAR </w:t>
      </w:r>
      <w:r>
        <w:rPr>
          <w:rFonts w:ascii="Arial" w:eastAsia="Arial" w:hAnsi="Arial" w:cs="Arial"/>
          <w:sz w:val="20"/>
          <w:szCs w:val="20"/>
        </w:rPr>
        <w:t>DE LA OCTAVA REGIÓN.</w:t>
      </w:r>
    </w:p>
    <w:p w14:paraId="0000003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en revisión 23/2014. Ponente: Iván Benigno Larios Velázquez. Secretario: Adiel Palacio Zurita.</w:t>
      </w:r>
    </w:p>
    <w:p w14:paraId="00000036" w14:textId="77777777" w:rsidR="00DB73D5" w:rsidRDefault="00DB73D5">
      <w:pPr>
        <w:spacing w:after="0" w:line="240" w:lineRule="auto"/>
        <w:jc w:val="both"/>
        <w:rPr>
          <w:rFonts w:ascii="Arial" w:eastAsia="Arial" w:hAnsi="Arial" w:cs="Arial"/>
          <w:sz w:val="20"/>
          <w:szCs w:val="20"/>
        </w:rPr>
      </w:pPr>
    </w:p>
    <w:p w14:paraId="0000003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Novena Época </w:t>
      </w:r>
    </w:p>
    <w:p w14:paraId="0000003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176375 </w:t>
      </w:r>
    </w:p>
    <w:p w14:paraId="0000003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3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3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3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XXIII, Enero de 2006 </w:t>
      </w:r>
    </w:p>
    <w:p w14:paraId="0000003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3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II.2o.P.194 P </w:t>
      </w:r>
    </w:p>
    <w:p w14:paraId="0000003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2331 </w:t>
      </w:r>
    </w:p>
    <w:p w14:paraId="0000004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DE CONMUTACIÓN Y SUSPENSIÓN CONDICIONAL DE PENAS. COMPETE A LA AUTORIDAD JUDICIAL RESOLVER SOBRE SU PROCED</w:t>
      </w:r>
      <w:r>
        <w:rPr>
          <w:rFonts w:ascii="Arial" w:eastAsia="Arial" w:hAnsi="Arial" w:cs="Arial"/>
          <w:sz w:val="20"/>
          <w:szCs w:val="20"/>
        </w:rPr>
        <w:t>ENCIA, AUN EN LA ETAPA DE EJECUCIÓN Y CON INDEPENDENCIA DE QUE EL ENJUICIADO SE ENCUENTRE O NO MATERIALMENTE PRIVADO DE SU LIBERTAD.</w:t>
      </w:r>
    </w:p>
    <w:p w14:paraId="0000004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lastRenderedPageBreak/>
        <w:t>El artículo 90, fracción X, del Código Penal Federal dispone: "Artículo 90. El otorgamiento y disfrute de los beneficios de</w:t>
      </w:r>
      <w:r>
        <w:rPr>
          <w:rFonts w:ascii="Arial" w:eastAsia="Arial" w:hAnsi="Arial" w:cs="Arial"/>
          <w:sz w:val="20"/>
          <w:szCs w:val="20"/>
        </w:rPr>
        <w:t xml:space="preserve"> la condena condicional, se sujetarán a las siguientes normas: ... X. El reo que considere que al dictarse sentencia reunía las condiciones fijadas en este precepto y que está en aptitud de cumplir los demás requisitos que se establecen, si es por inadvert</w:t>
      </w:r>
      <w:r>
        <w:rPr>
          <w:rFonts w:ascii="Arial" w:eastAsia="Arial" w:hAnsi="Arial" w:cs="Arial"/>
          <w:sz w:val="20"/>
          <w:szCs w:val="20"/>
        </w:rPr>
        <w:t>encia de su parte o de los tribunales que no obtuvo en la sentencia el otorgamiento de la condena condicional, podrá promover que se le conceda, abriendo el incidente respectivo ante el Juez de la causa.". Por su parte, el numeral 553 del Código Federal de</w:t>
      </w:r>
      <w:r>
        <w:rPr>
          <w:rFonts w:ascii="Arial" w:eastAsia="Arial" w:hAnsi="Arial" w:cs="Arial"/>
          <w:sz w:val="20"/>
          <w:szCs w:val="20"/>
        </w:rPr>
        <w:t xml:space="preserve"> Procedimientos Penales establece: "Artículo 553. El que hubiese sido condenado por sentencia irrevocable y se encuentre en los casos de conmutación de sanciones o de aplicación de ley más favorable a que se refiere el Código Penal, podrá solicitar de la a</w:t>
      </w:r>
      <w:r>
        <w:rPr>
          <w:rFonts w:ascii="Arial" w:eastAsia="Arial" w:hAnsi="Arial" w:cs="Arial"/>
          <w:sz w:val="20"/>
          <w:szCs w:val="20"/>
        </w:rPr>
        <w:t>utoridad jurisdiccional o del Poder Ejecutivo, en su caso, la conmutación, la reducción de pena o el sobreseimiento que procedan, sin perjuicio de que dichas autoridades actúen de oficio y sin detrimento de la obligación de reparar los daños y perjuicios l</w:t>
      </w:r>
      <w:r>
        <w:rPr>
          <w:rFonts w:ascii="Arial" w:eastAsia="Arial" w:hAnsi="Arial" w:cs="Arial"/>
          <w:sz w:val="20"/>
          <w:szCs w:val="20"/>
        </w:rPr>
        <w:t>egalmente exigibles.". Por tanto, es evidente la confusión en que se incurre cuando se afirma, expresa o implícitamente, que la existencia de una sentencia ejecutoriada necesariamente conduce a su ejecución y que durante este llamado "procedimiento de ejec</w:t>
      </w:r>
      <w:r>
        <w:rPr>
          <w:rFonts w:ascii="Arial" w:eastAsia="Arial" w:hAnsi="Arial" w:cs="Arial"/>
          <w:sz w:val="20"/>
          <w:szCs w:val="20"/>
        </w:rPr>
        <w:t>ución" conforme al artículo 1o. de la ley procesal citada, la autoridad judicial no pueda ya tener injerencia o determinar y ordenar aspectos relacionados con ella y vinculados con la individualización de sanciones y, en su caso, el derecho o no a la obten</w:t>
      </w:r>
      <w:r>
        <w:rPr>
          <w:rFonts w:ascii="Arial" w:eastAsia="Arial" w:hAnsi="Arial" w:cs="Arial"/>
          <w:sz w:val="20"/>
          <w:szCs w:val="20"/>
        </w:rPr>
        <w:t>ción de beneficios de sustitución, conmutación o suspensión de sanciones. Por el contrario, en el sistema procesal penal federal de nuestro país puede advertirse, de una interpretación sistemática y no solamente letrística, que si bien no existe la denomin</w:t>
      </w:r>
      <w:r>
        <w:rPr>
          <w:rFonts w:ascii="Arial" w:eastAsia="Arial" w:hAnsi="Arial" w:cs="Arial"/>
          <w:sz w:val="20"/>
          <w:szCs w:val="20"/>
        </w:rPr>
        <w:t>ación especial de Juez de ejecución de sentencias, no obstante existen diversos motivos por los que aun durante esta etapa (con independencia de que el sentenciado esté privado o no de libertad) debe haber una autoridad facultada para resolver sobre benefi</w:t>
      </w:r>
      <w:r>
        <w:rPr>
          <w:rFonts w:ascii="Arial" w:eastAsia="Arial" w:hAnsi="Arial" w:cs="Arial"/>
          <w:sz w:val="20"/>
          <w:szCs w:val="20"/>
        </w:rPr>
        <w:t>cios de conmutación o suspensión condicional de la pena, siendo esa autoridad la judicial que conoció de la causa en las etapas previas del procedimiento. Por tanto, si lo que se solicita es la apertura de un incidente en términos del artículo 553 del Códi</w:t>
      </w:r>
      <w:r>
        <w:rPr>
          <w:rFonts w:ascii="Arial" w:eastAsia="Arial" w:hAnsi="Arial" w:cs="Arial"/>
          <w:sz w:val="20"/>
          <w:szCs w:val="20"/>
        </w:rPr>
        <w:t xml:space="preserve">go Federal de Procedimientos Penales, pero estrictamente vinculado con el aspecto de la obtención de beneficios, como la condena condicional, no se advierte razón legal para que dicho órgano judicial, único constitucional y legalmente competente, pretenda </w:t>
      </w:r>
      <w:r>
        <w:rPr>
          <w:rFonts w:ascii="Arial" w:eastAsia="Arial" w:hAnsi="Arial" w:cs="Arial"/>
          <w:sz w:val="20"/>
          <w:szCs w:val="20"/>
        </w:rPr>
        <w:t>eludir esa competencia y facultad insoslayable, argumentando que es a las autoridades administrativas (Ejecutivo) a quienes corresponde, pues no se trata de un trámite de simple aplicación proporcional de reducción de penas con motivo de reformas favorable</w:t>
      </w:r>
      <w:r>
        <w:rPr>
          <w:rFonts w:ascii="Arial" w:eastAsia="Arial" w:hAnsi="Arial" w:cs="Arial"/>
          <w:sz w:val="20"/>
          <w:szCs w:val="20"/>
        </w:rPr>
        <w:t>s, único supuesto en el que se faculta a dicha clase de autoridades ejecutoras a efectuar una reducción proporcional en la ejecución, sino del planteamiento de procedencia de la obtención de beneficios de carácter jurisdiccional. Lo anterior cobra mayor re</w:t>
      </w:r>
      <w:r>
        <w:rPr>
          <w:rFonts w:ascii="Arial" w:eastAsia="Arial" w:hAnsi="Arial" w:cs="Arial"/>
          <w:sz w:val="20"/>
          <w:szCs w:val="20"/>
        </w:rPr>
        <w:t>levancia cuando el planteamiento o solicitud del enjuiciado no se constriñe a la sola aplicación de la ley posterior que pudiera redundarle en mayor beneficio en cuestiones cuantitativas de estricta compurgación de una pena de prisión, sino del replanteami</w:t>
      </w:r>
      <w:r>
        <w:rPr>
          <w:rFonts w:ascii="Arial" w:eastAsia="Arial" w:hAnsi="Arial" w:cs="Arial"/>
          <w:sz w:val="20"/>
          <w:szCs w:val="20"/>
        </w:rPr>
        <w:t>ento sobre la concesión o negativa de un beneficio, en virtud de la aplicación del principio constitucional de aplicación benéfica de la retroactividad, y en vista de que la omisión en el pronunciamiento previo o incluso la negativa sobre la procedencia de</w:t>
      </w:r>
      <w:r>
        <w:rPr>
          <w:rFonts w:ascii="Arial" w:eastAsia="Arial" w:hAnsi="Arial" w:cs="Arial"/>
          <w:sz w:val="20"/>
          <w:szCs w:val="20"/>
        </w:rPr>
        <w:t xml:space="preserve"> beneficios de conmutación o suspensión condicional de penas por parte de la autoridad judicial, se basó exclusivamente en la consideración del quántum de la sanción impuesta como causa que impedía abundar en el consecuente análisis de procedencia. Estudio</w:t>
      </w:r>
      <w:r>
        <w:rPr>
          <w:rFonts w:ascii="Arial" w:eastAsia="Arial" w:hAnsi="Arial" w:cs="Arial"/>
          <w:sz w:val="20"/>
          <w:szCs w:val="20"/>
        </w:rPr>
        <w:t xml:space="preserve"> que, en todo caso, es competencia del órgano jurisdiccional, por ser ésta la única autoridad facultada para otorgar o negar los beneficios previstos en la ley sustantiva penal; de ahí que, quien deba conocer de aquellos aspectos tocantes a la concesión de</w:t>
      </w:r>
      <w:r>
        <w:rPr>
          <w:rFonts w:ascii="Arial" w:eastAsia="Arial" w:hAnsi="Arial" w:cs="Arial"/>
          <w:sz w:val="20"/>
          <w:szCs w:val="20"/>
        </w:rPr>
        <w:t xml:space="preserve"> un beneficio, lo será la autoridad judicial y no la de carácter ejecutivo.</w:t>
      </w:r>
    </w:p>
    <w:p w14:paraId="0000004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SEGUNDO TRIBUNAL COLEGIADO EN MATERIA PENAL DEL SEGUNDO CIRCUITO.</w:t>
      </w:r>
    </w:p>
    <w:p w14:paraId="0000004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en revisión 64/2005. 14 de octubre de 2005. Unanimidad de votos. Ponente: José Nieves Luna Castro. Secretar</w:t>
      </w:r>
      <w:r>
        <w:rPr>
          <w:rFonts w:ascii="Arial" w:eastAsia="Arial" w:hAnsi="Arial" w:cs="Arial"/>
          <w:sz w:val="20"/>
          <w:szCs w:val="20"/>
        </w:rPr>
        <w:t>ia: Alma Jeanina Córdoba Díaz.</w:t>
      </w:r>
    </w:p>
    <w:p w14:paraId="00000044" w14:textId="77777777" w:rsidR="00DB73D5" w:rsidRDefault="00DB73D5">
      <w:pPr>
        <w:spacing w:after="0" w:line="240" w:lineRule="auto"/>
        <w:jc w:val="both"/>
        <w:rPr>
          <w:rFonts w:ascii="Arial" w:eastAsia="Arial" w:hAnsi="Arial" w:cs="Arial"/>
          <w:sz w:val="20"/>
          <w:szCs w:val="20"/>
        </w:rPr>
      </w:pPr>
    </w:p>
    <w:p w14:paraId="0000004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Novena Época </w:t>
      </w:r>
    </w:p>
    <w:p w14:paraId="0000004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176445 </w:t>
      </w:r>
    </w:p>
    <w:p w14:paraId="0000004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4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4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4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XXII, Diciembre de 2005 </w:t>
      </w:r>
    </w:p>
    <w:p w14:paraId="0000004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4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II</w:t>
      </w:r>
      <w:r>
        <w:rPr>
          <w:rFonts w:ascii="Arial" w:eastAsia="Arial" w:hAnsi="Arial" w:cs="Arial"/>
          <w:sz w:val="20"/>
          <w:szCs w:val="20"/>
        </w:rPr>
        <w:t xml:space="preserve">I.1o.P.71 P </w:t>
      </w:r>
    </w:p>
    <w:p w14:paraId="0000004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2768 </w:t>
      </w:r>
    </w:p>
    <w:p w14:paraId="0000004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SUSTITUCIÓN DE SANCIONES Y CONDENA CONDICIONAL. CORRESPONDE A LA AUTORIDAD JUDICIAL RESOLVER EL INCIDENTE EN QUE EL SENTENCIADO SOLICITA ESOS BENEFICIOS, CON POSTERIORIDAD A QUE EL EJECUTIVO HAYA APLICADO EN SU FAVOR UNA LEY MÁS </w:t>
      </w:r>
      <w:r>
        <w:rPr>
          <w:rFonts w:ascii="Arial" w:eastAsia="Arial" w:hAnsi="Arial" w:cs="Arial"/>
          <w:sz w:val="20"/>
          <w:szCs w:val="20"/>
        </w:rPr>
        <w:t>FAVORABLE.</w:t>
      </w:r>
    </w:p>
    <w:p w14:paraId="0000004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En los casos en que con fundamento en lo dispuesto por el artículo 56 del Código Penal Federal, el Ejecutivo disminuye la pena impuesta a un sentenciado, con motivo de la aplicación retroactiva de una nueva ley más favorable, corresponde al Juez</w:t>
      </w:r>
      <w:r>
        <w:rPr>
          <w:rFonts w:ascii="Arial" w:eastAsia="Arial" w:hAnsi="Arial" w:cs="Arial"/>
          <w:sz w:val="20"/>
          <w:szCs w:val="20"/>
        </w:rPr>
        <w:t xml:space="preserve"> del proceso resolver el incidente de sustitución de las sanciones o de la condena condicional que solicite el reo con posterioridad a la disminución de la pena privativa de libertad, apoyado en lo previsto por el artículo 553 del Código Federal de Procedi</w:t>
      </w:r>
      <w:r>
        <w:rPr>
          <w:rFonts w:ascii="Arial" w:eastAsia="Arial" w:hAnsi="Arial" w:cs="Arial"/>
          <w:sz w:val="20"/>
          <w:szCs w:val="20"/>
        </w:rPr>
        <w:t xml:space="preserve">mientos Penales; puesto que la jurisdicción no se agota absolutamente cuando la sentencia definitiva causa estado, ya que el juzgador la conserva para diligenciar diversos trámites inherentes a su ejecución, tales como el incidente regulado por el segundo </w:t>
      </w:r>
      <w:r>
        <w:rPr>
          <w:rFonts w:ascii="Arial" w:eastAsia="Arial" w:hAnsi="Arial" w:cs="Arial"/>
          <w:sz w:val="20"/>
          <w:szCs w:val="20"/>
        </w:rPr>
        <w:t xml:space="preserve">párrafo del artículo 538 del Código Federal de Procedimientos Penales, que procede en los casos a que se refieren los artículos 74 y 90, fracción X, del ordenamiento </w:t>
      </w:r>
      <w:r>
        <w:rPr>
          <w:rFonts w:ascii="Arial" w:eastAsia="Arial" w:hAnsi="Arial" w:cs="Arial"/>
          <w:sz w:val="20"/>
          <w:szCs w:val="20"/>
        </w:rPr>
        <w:lastRenderedPageBreak/>
        <w:t xml:space="preserve">punitivo federal. Esto en atención a que la concesión de los beneficios de sustitución de </w:t>
      </w:r>
      <w:r>
        <w:rPr>
          <w:rFonts w:ascii="Arial" w:eastAsia="Arial" w:hAnsi="Arial" w:cs="Arial"/>
          <w:sz w:val="20"/>
          <w:szCs w:val="20"/>
        </w:rPr>
        <w:t xml:space="preserve">las penas y de condena condicional es una facultad que sólo corresponde a la autoridad jurisdiccional, y a que por disposición expresa del legislador, el reo puede solicitarlos después de dictada sentencia irrevocable; por lo que aun cuando no se trata de </w:t>
      </w:r>
      <w:r>
        <w:rPr>
          <w:rFonts w:ascii="Arial" w:eastAsia="Arial" w:hAnsi="Arial" w:cs="Arial"/>
          <w:sz w:val="20"/>
          <w:szCs w:val="20"/>
        </w:rPr>
        <w:t xml:space="preserve">un supuesto específicamente regulado por la ley, al integrar las normas jurídicas antes mencionadas a través del método analógico, el Juez del proceso debe resolver el incidente respectivo, con independencia de los beneficios de libertad anticipada que el </w:t>
      </w:r>
      <w:r>
        <w:rPr>
          <w:rFonts w:ascii="Arial" w:eastAsia="Arial" w:hAnsi="Arial" w:cs="Arial"/>
          <w:sz w:val="20"/>
          <w:szCs w:val="20"/>
        </w:rPr>
        <w:t>sentenciado esté en posibilidad de tramitar ante los órganos competentes del Poder Ejecutivo.</w:t>
      </w:r>
    </w:p>
    <w:p w14:paraId="0000005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 PENAL DEL TERCER CIRCUITO.</w:t>
      </w:r>
    </w:p>
    <w:p w14:paraId="0000005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en revisión 198/2005. 18 de octubre de 2005. Unanimidad de votos. Ponente: Rosalía Isabel M</w:t>
      </w:r>
      <w:r>
        <w:rPr>
          <w:rFonts w:ascii="Arial" w:eastAsia="Arial" w:hAnsi="Arial" w:cs="Arial"/>
          <w:sz w:val="20"/>
          <w:szCs w:val="20"/>
        </w:rPr>
        <w:t>oreno Ruiz de Rivas. Secretaria: Ana Victoria Cárdenas Muñoz.</w:t>
      </w:r>
    </w:p>
    <w:p w14:paraId="00000052" w14:textId="77777777" w:rsidR="00DB73D5" w:rsidRDefault="00DB73D5">
      <w:pPr>
        <w:spacing w:after="0" w:line="240" w:lineRule="auto"/>
        <w:jc w:val="both"/>
        <w:rPr>
          <w:rFonts w:ascii="Arial" w:eastAsia="Arial" w:hAnsi="Arial" w:cs="Arial"/>
          <w:sz w:val="20"/>
          <w:szCs w:val="20"/>
        </w:rPr>
      </w:pPr>
    </w:p>
    <w:p w14:paraId="0000005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Novena Época </w:t>
      </w:r>
    </w:p>
    <w:p w14:paraId="0000005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178232 </w:t>
      </w:r>
    </w:p>
    <w:p w14:paraId="0000005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Primera Sala </w:t>
      </w:r>
    </w:p>
    <w:p w14:paraId="0000005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5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5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XXI, Junio de 2005 </w:t>
      </w:r>
    </w:p>
    <w:p w14:paraId="0000005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5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1a./J. 48/2005 </w:t>
      </w:r>
    </w:p>
    <w:p w14:paraId="0000005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5 </w:t>
      </w:r>
    </w:p>
    <w:p w14:paraId="0000005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COMPETENCIA EN AMPARO. SE SURTE A FAVOR DEL JUEZ DE DISTRITO EN CUYA JURISDICCIÓN ESTÉ RECLUIDO EL QUEJOSO, EN EL MOMENTO</w:t>
      </w:r>
      <w:r>
        <w:rPr>
          <w:rFonts w:ascii="Arial" w:eastAsia="Arial" w:hAnsi="Arial" w:cs="Arial"/>
          <w:sz w:val="20"/>
          <w:szCs w:val="20"/>
        </w:rPr>
        <w:t xml:space="preserve"> EN QUE SE LE NIEGUE O NO SE DÉ TRÁMITE A SU SOLICITUD DE OTORGAMIENTO RESPECTO DE ALGUNO DE LOS BENEFICIOS PARA SUSPENDER LA EJECUCIÓN DE LA PENA DE PRISIÓN.</w:t>
      </w:r>
    </w:p>
    <w:p w14:paraId="0000005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Del artículo 36 de la Ley de Amparo se advierten tres reglas para fijar la competencia de los Jueces de Distrito, a saber: a) será competente el del lugar en que deba tener ejecución, trate de ejecutarse, se ejecute o se haya ejecutado el acto reclamado; b</w:t>
      </w:r>
      <w:r>
        <w:rPr>
          <w:rFonts w:ascii="Arial" w:eastAsia="Arial" w:hAnsi="Arial" w:cs="Arial"/>
          <w:sz w:val="20"/>
          <w:szCs w:val="20"/>
        </w:rPr>
        <w:t>) cuando el acto haya comenzado a ejecutarse en un distrito y siga ejecutándose en otro, será competente cualquiera de los Jueces de esas jurisdicciones, a prevención; y, c) cuando el acto reclamado no requiera ejecución material, será competente el Juez d</w:t>
      </w:r>
      <w:r>
        <w:rPr>
          <w:rFonts w:ascii="Arial" w:eastAsia="Arial" w:hAnsi="Arial" w:cs="Arial"/>
          <w:sz w:val="20"/>
          <w:szCs w:val="20"/>
        </w:rPr>
        <w:t xml:space="preserve">e Distrito en cuya jurisdicción resida la autoridad que hubiese dictado la resolución reclamada. Ahora bien, si se toma en cuenta que el reo está privado de su libertad en el momento en el que solicita la concesión de alguno de los beneficios previstos en </w:t>
      </w:r>
      <w:r>
        <w:rPr>
          <w:rFonts w:ascii="Arial" w:eastAsia="Arial" w:hAnsi="Arial" w:cs="Arial"/>
          <w:sz w:val="20"/>
          <w:szCs w:val="20"/>
        </w:rPr>
        <w:t>la ley para suspender la ejecución de la pena de prisión, es indudable que conforme a la primera regla de competencia citada, dicho acto se seguirá ejecutando en el lugar donde aquél esté recluido y, por ende, cuando se niegue el beneficio o no se dé trámi</w:t>
      </w:r>
      <w:r>
        <w:rPr>
          <w:rFonts w:ascii="Arial" w:eastAsia="Arial" w:hAnsi="Arial" w:cs="Arial"/>
          <w:sz w:val="20"/>
          <w:szCs w:val="20"/>
        </w:rPr>
        <w:t>te a la solicitud indicada, resulta competente para conocer del juicio de garantías relativo el Juez de Distrito en cuya jurisdicción se ubique el centro penitenciario.</w:t>
      </w:r>
    </w:p>
    <w:p w14:paraId="0000005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Contradicción de tesis 141/2004-PS. Ponente: Olga Sánchez Cordero de García Villegas. S</w:t>
      </w:r>
      <w:r>
        <w:rPr>
          <w:rFonts w:ascii="Arial" w:eastAsia="Arial" w:hAnsi="Arial" w:cs="Arial"/>
          <w:sz w:val="20"/>
          <w:szCs w:val="20"/>
        </w:rPr>
        <w:t>ecretaria: Beatriz Joaquina Jaimes Ramos.</w:t>
      </w:r>
    </w:p>
    <w:p w14:paraId="0000005F" w14:textId="77777777" w:rsidR="00DB73D5" w:rsidRDefault="00DB73D5">
      <w:pPr>
        <w:spacing w:after="0" w:line="240" w:lineRule="auto"/>
        <w:jc w:val="both"/>
        <w:rPr>
          <w:rFonts w:ascii="Arial" w:eastAsia="Arial" w:hAnsi="Arial" w:cs="Arial"/>
          <w:sz w:val="20"/>
          <w:szCs w:val="20"/>
        </w:rPr>
      </w:pPr>
    </w:p>
    <w:p w14:paraId="0000006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Novena Época </w:t>
      </w:r>
    </w:p>
    <w:p w14:paraId="0000006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180841 </w:t>
      </w:r>
    </w:p>
    <w:p w14:paraId="0000006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Primera Sala </w:t>
      </w:r>
    </w:p>
    <w:p w14:paraId="0000006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6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6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XX, Agosto de 2004 </w:t>
      </w:r>
    </w:p>
    <w:p w14:paraId="0000006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6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1a./J. 48/</w:t>
      </w:r>
      <w:r>
        <w:rPr>
          <w:rFonts w:ascii="Arial" w:eastAsia="Arial" w:hAnsi="Arial" w:cs="Arial"/>
          <w:sz w:val="20"/>
          <w:szCs w:val="20"/>
        </w:rPr>
        <w:t xml:space="preserve">2004 </w:t>
      </w:r>
    </w:p>
    <w:p w14:paraId="0000006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258 </w:t>
      </w:r>
    </w:p>
    <w:p w14:paraId="0000006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6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2003861</w:t>
      </w:r>
    </w:p>
    <w:p w14:paraId="0000006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6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Aislada</w:t>
      </w:r>
    </w:p>
    <w:p w14:paraId="0000006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6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Libro XXI, Junio de 2013, Tomo 2</w:t>
      </w:r>
    </w:p>
    <w:p w14:paraId="0000006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 Constitucional, Penal</w:t>
      </w:r>
    </w:p>
    <w:p w14:paraId="0000007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XVII.1o.P.A.8 P (10a.)</w:t>
      </w:r>
    </w:p>
    <w:p w14:paraId="0000007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Página: 1270</w:t>
      </w:r>
    </w:p>
    <w:p w14:paraId="0000007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LIBERTAD PREPARATORIA. SI EL JUEZ NIEGA ESTE BENEFICIO PORQUE EL SENTENCIADO QUE LA SOLICITA NO HA CUMPLIDO CON LAS TRES QUINTAS PARTES DE SU CONDENA SIN ABRIR EL INCIDENTE RESPECTIVO A FIN DE CONOCER SI CUMPLE O </w:t>
      </w:r>
      <w:r>
        <w:rPr>
          <w:rFonts w:ascii="Arial" w:eastAsia="Arial" w:hAnsi="Arial" w:cs="Arial"/>
          <w:sz w:val="20"/>
          <w:szCs w:val="20"/>
        </w:rPr>
        <w:t>NO CON LOS REQUISITOS LEGALES PARA SU CONCESIÓN, CONTRAVIENE SU DERECHO HUMANO CONTENIDO EN EL ARTÍCULO 18 DE LA CONSTITUCIÓN FEDERAL.</w:t>
      </w:r>
    </w:p>
    <w:p w14:paraId="0000007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Aunque el sentenciado a la fecha en que promovió el incidente para acceder al beneficio de la libertad anticipada (prepar</w:t>
      </w:r>
      <w:r>
        <w:rPr>
          <w:rFonts w:ascii="Arial" w:eastAsia="Arial" w:hAnsi="Arial" w:cs="Arial"/>
          <w:sz w:val="20"/>
          <w:szCs w:val="20"/>
        </w:rPr>
        <w:t xml:space="preserve">atoria), no haya cumplido la exigencia cronológica establecida en el artículo 84 del Código Penal Federal, </w:t>
      </w:r>
      <w:r>
        <w:rPr>
          <w:rFonts w:ascii="Arial" w:eastAsia="Arial" w:hAnsi="Arial" w:cs="Arial"/>
          <w:sz w:val="20"/>
          <w:szCs w:val="20"/>
        </w:rPr>
        <w:lastRenderedPageBreak/>
        <w:t xml:space="preserve">consistente en cumplir con las tres quintas partes de su condena, lo cual es un requisito sine qua non para solicitar la prerrogativa en comento, es </w:t>
      </w:r>
      <w:r>
        <w:rPr>
          <w:rFonts w:ascii="Arial" w:eastAsia="Arial" w:hAnsi="Arial" w:cs="Arial"/>
          <w:sz w:val="20"/>
          <w:szCs w:val="20"/>
        </w:rPr>
        <w:t>necesario atender al artículo 16 de la Ley que Establece las Normas Mínimas sobre Readaptación Social de Sentenciados, el cual no establece ninguna exigencia temporal para solicitar la remisión parcial de la pena; además, no existe precepto alguno que disp</w:t>
      </w:r>
      <w:r>
        <w:rPr>
          <w:rFonts w:ascii="Arial" w:eastAsia="Arial" w:hAnsi="Arial" w:cs="Arial"/>
          <w:sz w:val="20"/>
          <w:szCs w:val="20"/>
        </w:rPr>
        <w:t>onga que deben cumplirse los días de trabajo que pueden ser abonados para deducir los de la condena, para que el sentenciado esté en aptitud de pedir que se realice el cómputo respectivo. Luego, tomando en cuenta que conforme a dicho dispositivo, el factor</w:t>
      </w:r>
      <w:r>
        <w:rPr>
          <w:rFonts w:ascii="Arial" w:eastAsia="Arial" w:hAnsi="Arial" w:cs="Arial"/>
          <w:sz w:val="20"/>
          <w:szCs w:val="20"/>
        </w:rPr>
        <w:t xml:space="preserve"> determinante para la concesión o negativa de la remisión parcial de la pena será que el peticionario revele efectiva reinserción social, es necesaria la apertura del incidente correspondiente con el objeto de conocer si se cumplieron o no los requerimient</w:t>
      </w:r>
      <w:r>
        <w:rPr>
          <w:rFonts w:ascii="Arial" w:eastAsia="Arial" w:hAnsi="Arial" w:cs="Arial"/>
          <w:sz w:val="20"/>
          <w:szCs w:val="20"/>
        </w:rPr>
        <w:t xml:space="preserve">os legales para conceder ese derecho preliberacional o, en su caso, emitir el dictamen de probable fecha de otorgamiento, una vez constatado que se reunieron los requisitos respectivos. De ahí que si el Juez niega el beneficio de la libertad preparatoria, </w:t>
      </w:r>
      <w:r>
        <w:rPr>
          <w:rFonts w:ascii="Arial" w:eastAsia="Arial" w:hAnsi="Arial" w:cs="Arial"/>
          <w:sz w:val="20"/>
          <w:szCs w:val="20"/>
        </w:rPr>
        <w:t>porque el sentenciado que la solicita no ha cumplido con las tres quintas partes de su condena, sin abrir el incidente respectivo a fin de conocer si se satisfacieron o no los requisitos legales para su concesión, contraviene su derecho humano contenido en</w:t>
      </w:r>
      <w:r>
        <w:rPr>
          <w:rFonts w:ascii="Arial" w:eastAsia="Arial" w:hAnsi="Arial" w:cs="Arial"/>
          <w:sz w:val="20"/>
          <w:szCs w:val="20"/>
        </w:rPr>
        <w:t xml:space="preserve"> el artículo 18 de la Constitución Política de los Estados Unidos Mexicanos.</w:t>
      </w:r>
      <w:r>
        <w:rPr>
          <w:rFonts w:ascii="Arial" w:eastAsia="Arial" w:hAnsi="Arial" w:cs="Arial"/>
          <w:sz w:val="20"/>
          <w:szCs w:val="20"/>
        </w:rPr>
        <w:br/>
        <w:t>PRIMER TRIBUNAL COLEGIADO EN MATERIAS PENAL Y ADMINISTRATIVA DEL DÉCIMO SÉPTIMO CIRCUITO.</w:t>
      </w:r>
    </w:p>
    <w:p w14:paraId="0000007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en revisión 734/2012. 15 de febrero de 2013. Unanimidad de votos. Ponente: Marta O</w:t>
      </w:r>
      <w:r>
        <w:rPr>
          <w:rFonts w:ascii="Arial" w:eastAsia="Arial" w:hAnsi="Arial" w:cs="Arial"/>
          <w:sz w:val="20"/>
          <w:szCs w:val="20"/>
        </w:rPr>
        <w:t>livia Tello Acuña. Secretaria: Claudia Carolina Monsiváis De León.</w:t>
      </w:r>
    </w:p>
    <w:p w14:paraId="0000007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Novena Época </w:t>
      </w:r>
    </w:p>
    <w:p w14:paraId="0000007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188442 </w:t>
      </w:r>
    </w:p>
    <w:p w14:paraId="0000007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Primera Sala </w:t>
      </w:r>
    </w:p>
    <w:p w14:paraId="0000007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7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7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XIV, Noviembre de 2001 </w:t>
      </w:r>
    </w:p>
    <w:p w14:paraId="0000007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w:t>
      </w:r>
      <w:r>
        <w:rPr>
          <w:rFonts w:ascii="Arial" w:eastAsia="Arial" w:hAnsi="Arial" w:cs="Arial"/>
          <w:sz w:val="20"/>
          <w:szCs w:val="20"/>
        </w:rPr>
        <w:t xml:space="preserve">s): Penal </w:t>
      </w:r>
    </w:p>
    <w:p w14:paraId="0000007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1a./J. 56/2001 </w:t>
      </w:r>
    </w:p>
    <w:p w14:paraId="0000007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7 </w:t>
      </w:r>
    </w:p>
    <w:p w14:paraId="0000007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INDIRECTO. PUEDE PROMOVERSE EN CUALQUIER TIEMPO CUANDO SE RECLAMA LA NEGATIVA A TRAMITAR O A OTORGAR LOS BENEFICIOS PARA SUSPENDER LA EJECUCIÓN DE LA PENA IMPUESTA POR AUTORIDAD JUDICIAL.</w:t>
      </w:r>
    </w:p>
    <w:p w14:paraId="0000007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El derecho que a</w:t>
      </w:r>
      <w:r>
        <w:rPr>
          <w:rFonts w:ascii="Arial" w:eastAsia="Arial" w:hAnsi="Arial" w:cs="Arial"/>
          <w:sz w:val="20"/>
          <w:szCs w:val="20"/>
        </w:rPr>
        <w:t xml:space="preserve"> la libertad personal tiene el hombre, le es propio, y la ley no se lo concede, sino que se lo reconoce y al momento de ser privado de ella por motivos que la propia ley determina, nace el derecho de estar libre mediante ciertos requisitos, por lo que los </w:t>
      </w:r>
      <w:r>
        <w:rPr>
          <w:rFonts w:ascii="Arial" w:eastAsia="Arial" w:hAnsi="Arial" w:cs="Arial"/>
          <w:sz w:val="20"/>
          <w:szCs w:val="20"/>
        </w:rPr>
        <w:t xml:space="preserve">beneficios que el legislador establece para suspender la ejecución de la pena privativa de libertad impuesta por la autoridad judicial, contienen un presupuesto obvio y elemental que radica en que el sentenciado se encuentre en posibilidad, cumpliendo con </w:t>
      </w:r>
      <w:r>
        <w:rPr>
          <w:rFonts w:ascii="Arial" w:eastAsia="Arial" w:hAnsi="Arial" w:cs="Arial"/>
          <w:sz w:val="20"/>
          <w:szCs w:val="20"/>
        </w:rPr>
        <w:t>ciertos requisitos, de recuperar su libertad personal antes del tiempo de pena fijado en sentencia definitiva, por lo que la resolución que reconozca a los sentenciados alguno de los beneficios de que se trata, aun cuando distinta de la sentencia condenato</w:t>
      </w:r>
      <w:r>
        <w:rPr>
          <w:rFonts w:ascii="Arial" w:eastAsia="Arial" w:hAnsi="Arial" w:cs="Arial"/>
          <w:sz w:val="20"/>
          <w:szCs w:val="20"/>
        </w:rPr>
        <w:t>ria, por no ser una exteriorización de la función jurisdiccional, puede considerarse como un agregado de la misma al constituir una especialización de la pena que favorece al reo. En estas condiciones, cuando se ha solicitado por el reo alguno de los benef</w:t>
      </w:r>
      <w:r>
        <w:rPr>
          <w:rFonts w:ascii="Arial" w:eastAsia="Arial" w:hAnsi="Arial" w:cs="Arial"/>
          <w:sz w:val="20"/>
          <w:szCs w:val="20"/>
        </w:rPr>
        <w:t>icios que el legislador establece para suspender la ejecución de la pena privativa de libertad que le ha sido impuesta por la autoridad judicial y la autoridad correspondiente niega su tramitación o el beneficio mismo, resulta claro que a partir de ese mom</w:t>
      </w:r>
      <w:r>
        <w:rPr>
          <w:rFonts w:ascii="Arial" w:eastAsia="Arial" w:hAnsi="Arial" w:cs="Arial"/>
          <w:sz w:val="20"/>
          <w:szCs w:val="20"/>
        </w:rPr>
        <w:t>ento su libertad personal se encontrará restringida no sólo en virtud de la sentencia que lo condenó, sino por la negativa de que se trata. Por tanto, es indudable que la resolución en que se niega el trámite, o bien, alguno de los beneficios mismos que el</w:t>
      </w:r>
      <w:r>
        <w:rPr>
          <w:rFonts w:ascii="Arial" w:eastAsia="Arial" w:hAnsi="Arial" w:cs="Arial"/>
          <w:sz w:val="20"/>
          <w:szCs w:val="20"/>
        </w:rPr>
        <w:t xml:space="preserve"> legislador establece para suspender la ejecución de la pena privativa de libertad impuesta por la autoridad judicial constituye un acto que afecta la libertad personal del individuo, pues aun cuando es cierto que la privación de libertad del reo es consec</w:t>
      </w:r>
      <w:r>
        <w:rPr>
          <w:rFonts w:ascii="Arial" w:eastAsia="Arial" w:hAnsi="Arial" w:cs="Arial"/>
          <w:sz w:val="20"/>
          <w:szCs w:val="20"/>
        </w:rPr>
        <w:t>uencia de la sentencia que se dictó en su contra en el proceso penal que se le instruyó, no menos cierto es que continuará privado de su libertad como consecuencia positiva de esa negativa; por lo que es claro que ese tipo de resoluciones se ubican en el c</w:t>
      </w:r>
      <w:r>
        <w:rPr>
          <w:rFonts w:ascii="Arial" w:eastAsia="Arial" w:hAnsi="Arial" w:cs="Arial"/>
          <w:sz w:val="20"/>
          <w:szCs w:val="20"/>
        </w:rPr>
        <w:t>aso de excepción previsto por el legislador en el artículo 22, fracción II, de la Ley de Amparo y contra ellas puede promoverse juicio de amparo en cualquier tiempo.</w:t>
      </w:r>
    </w:p>
    <w:p w14:paraId="00000081" w14:textId="45E0C431"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Contradicción de tesis 21/2000. Entre las sustentadas por el Segundo Tribunal Colegiado en</w:t>
      </w:r>
      <w:r>
        <w:rPr>
          <w:rFonts w:ascii="Arial" w:eastAsia="Arial" w:hAnsi="Arial" w:cs="Arial"/>
          <w:sz w:val="20"/>
          <w:szCs w:val="20"/>
        </w:rPr>
        <w:t xml:space="preserve"> Materia Penal del Tercer Circuito y el Segundo Tribunal Colegiado del Cuarto Circuito, actualmente Segundo Tribunal Colegiado en Materias Administrativa y de Trabajo del mismo circuito. 4 de abril de 2001. Mayoría de tres votos. Ausente: Humberto Román Pa</w:t>
      </w:r>
      <w:r>
        <w:rPr>
          <w:rFonts w:ascii="Arial" w:eastAsia="Arial" w:hAnsi="Arial" w:cs="Arial"/>
          <w:sz w:val="20"/>
          <w:szCs w:val="20"/>
        </w:rPr>
        <w:t xml:space="preserve">lacios. Disidente: Juan N. Silva Meza. Ponente: Olga Sánchez Cordero de García Villegas. Secretaria: Irma Leticia Flores Díaz. </w:t>
      </w:r>
      <w:r w:rsidR="00C90764">
        <w:rPr>
          <w:rFonts w:ascii="Arial" w:eastAsia="Arial" w:hAnsi="Arial" w:cs="Arial"/>
          <w:sz w:val="20"/>
          <w:szCs w:val="20"/>
        </w:rPr>
        <w:t xml:space="preserve"> </w:t>
      </w:r>
      <w:r>
        <w:rPr>
          <w:rFonts w:ascii="Arial" w:eastAsia="Arial" w:hAnsi="Arial" w:cs="Arial"/>
          <w:sz w:val="20"/>
          <w:szCs w:val="20"/>
        </w:rPr>
        <w:t>Tesis de jurisprudencia 56/2001. Aprobada por la Primera Sala de este Alto Tribunal, en sesión de cuatro de julio de dos mil uno</w:t>
      </w:r>
      <w:r>
        <w:rPr>
          <w:rFonts w:ascii="Arial" w:eastAsia="Arial" w:hAnsi="Arial" w:cs="Arial"/>
          <w:sz w:val="20"/>
          <w:szCs w:val="20"/>
        </w:rPr>
        <w:t>, por unanimidad de cinco votos de los señores Ministros: presidente José de Jesús Gudiño Pelayo, Juventino V. Castro y Castro, Humberto Román Palacios, Juan N. Silva Meza y Olga Sánchez Cordero de García Villegas.</w:t>
      </w:r>
    </w:p>
    <w:p w14:paraId="00000082" w14:textId="77777777" w:rsidR="00DB73D5" w:rsidRDefault="00DB73D5">
      <w:pPr>
        <w:spacing w:after="0" w:line="240" w:lineRule="auto"/>
        <w:jc w:val="both"/>
        <w:rPr>
          <w:rFonts w:ascii="Arial" w:eastAsia="Arial" w:hAnsi="Arial" w:cs="Arial"/>
          <w:sz w:val="20"/>
          <w:szCs w:val="20"/>
        </w:rPr>
      </w:pPr>
    </w:p>
    <w:p w14:paraId="0000008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8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2012138 </w:t>
      </w:r>
    </w:p>
    <w:p w14:paraId="0000008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8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8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8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Libro 32, Julio de 2016, Tomo III </w:t>
      </w:r>
    </w:p>
    <w:p w14:paraId="0000008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8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III.1o.P.4 P (10a.) </w:t>
      </w:r>
    </w:p>
    <w:p w14:paraId="0000008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2087 </w:t>
      </w:r>
    </w:p>
    <w:p w14:paraId="0000008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DE LIBERTAD ANTICIPADA. EL JUEZ ESPECIALIZADO EN EJECUCIÓN DE PENAS NO DEBE LIMITARSE A ANALIZAR EL SOLICITADO EXPRESAMENTE POR EL SENTENCIADO EN EL INCIDENTE RESPECTIVO, SINO PRONUNCIARSE DE OFICIO SOBRE LA PROCEDENCIA DE CUALQUIERA DE LOS PREV</w:t>
      </w:r>
      <w:r>
        <w:rPr>
          <w:rFonts w:ascii="Arial" w:eastAsia="Arial" w:hAnsi="Arial" w:cs="Arial"/>
          <w:sz w:val="20"/>
          <w:szCs w:val="20"/>
        </w:rPr>
        <w:t>ISTOS EN LA NORMATIVA APLICABLE (LEGISLACIÓN DEL ESTADO DE JALISCO).</w:t>
      </w:r>
    </w:p>
    <w:p w14:paraId="0000008F" w14:textId="7A8C5534"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Si bien es cierto que los artículos 167 y 168 de la Ley de Ejecución de Penas y Medidas de Seguridad del Estado de Jalisco regulan el procedimiento para el otorgamiento de los beneficios </w:t>
      </w:r>
      <w:r>
        <w:rPr>
          <w:rFonts w:ascii="Arial" w:eastAsia="Arial" w:hAnsi="Arial" w:cs="Arial"/>
          <w:sz w:val="20"/>
          <w:szCs w:val="20"/>
        </w:rPr>
        <w:t>preliberatorios (prelibertad, libertad condicional y libertad con reducción parcial o total de la pena), y que al efecto debe presentarse una solicitud por el sentenciado con el fin de que se tramite ante el Juez especializado el incidente respectivo; tamb</w:t>
      </w:r>
      <w:r>
        <w:rPr>
          <w:rFonts w:ascii="Arial" w:eastAsia="Arial" w:hAnsi="Arial" w:cs="Arial"/>
          <w:sz w:val="20"/>
          <w:szCs w:val="20"/>
        </w:rPr>
        <w:t>ién lo es que, el juzgador no debe limitarse a analizar el beneficio solicitado expresamente por el incidentista, ya que los diversos artículos 12 y 167 de la citada ley, obligan al órgano resolutor a pronunciarse de oficio sobre la procedencia de cualquie</w:t>
      </w:r>
      <w:r>
        <w:rPr>
          <w:rFonts w:ascii="Arial" w:eastAsia="Arial" w:hAnsi="Arial" w:cs="Arial"/>
          <w:sz w:val="20"/>
          <w:szCs w:val="20"/>
        </w:rPr>
        <w:t>ra de los beneficios de libertad anticipada previstos en la normativa aplicable; de estimarse lo contrario, se caería en una interpretación restrictiva y atentatoria del principio de legalidad que debe satisfacer todo acto de autoridad; máxime que el artíc</w:t>
      </w:r>
      <w:r>
        <w:rPr>
          <w:rFonts w:ascii="Arial" w:eastAsia="Arial" w:hAnsi="Arial" w:cs="Arial"/>
          <w:sz w:val="20"/>
          <w:szCs w:val="20"/>
        </w:rPr>
        <w:t>ulo 1o. de la propia ley, instruye al juzgador a estar a lo más favorable al reo.</w:t>
      </w:r>
      <w:r w:rsidR="00C90764">
        <w:rPr>
          <w:rFonts w:ascii="Arial" w:eastAsia="Arial" w:hAnsi="Arial" w:cs="Arial"/>
          <w:sz w:val="20"/>
          <w:szCs w:val="20"/>
        </w:rPr>
        <w:t xml:space="preserve"> </w:t>
      </w:r>
      <w:r>
        <w:rPr>
          <w:rFonts w:ascii="Arial" w:eastAsia="Arial" w:hAnsi="Arial" w:cs="Arial"/>
          <w:sz w:val="20"/>
          <w:szCs w:val="20"/>
        </w:rPr>
        <w:t>PRIMER TRIBUNAL COLEGIADO EN MATERIA PENAL DEL TERCER CIRCUITO.</w:t>
      </w:r>
      <w:r w:rsidR="00C90764">
        <w:rPr>
          <w:rFonts w:ascii="Arial" w:eastAsia="Arial" w:hAnsi="Arial" w:cs="Arial"/>
          <w:sz w:val="20"/>
          <w:szCs w:val="20"/>
        </w:rPr>
        <w:t xml:space="preserve"> </w:t>
      </w:r>
      <w:r>
        <w:rPr>
          <w:rFonts w:ascii="Arial" w:eastAsia="Arial" w:hAnsi="Arial" w:cs="Arial"/>
          <w:sz w:val="20"/>
          <w:szCs w:val="20"/>
        </w:rPr>
        <w:t>Amparo en revisión 124/2016. 8 de junio de 2016. Unanimidad de votos. Ponente: José Guadalupe Hernández Torres</w:t>
      </w:r>
      <w:r>
        <w:rPr>
          <w:rFonts w:ascii="Arial" w:eastAsia="Arial" w:hAnsi="Arial" w:cs="Arial"/>
          <w:sz w:val="20"/>
          <w:szCs w:val="20"/>
        </w:rPr>
        <w:t>. Secretario: Hugo Ricardo Ramos Castillo.</w:t>
      </w:r>
    </w:p>
    <w:p w14:paraId="00000090" w14:textId="77777777" w:rsidR="00DB73D5" w:rsidRDefault="00DB73D5">
      <w:pPr>
        <w:spacing w:after="0" w:line="240" w:lineRule="auto"/>
        <w:jc w:val="both"/>
        <w:rPr>
          <w:rFonts w:ascii="Arial" w:eastAsia="Arial" w:hAnsi="Arial" w:cs="Arial"/>
          <w:sz w:val="20"/>
          <w:szCs w:val="20"/>
        </w:rPr>
      </w:pPr>
    </w:p>
    <w:p w14:paraId="0000009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9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2011547 </w:t>
      </w:r>
    </w:p>
    <w:p w14:paraId="0000009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9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9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9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Libro 29, Abril de 2016, Tomo III </w:t>
      </w:r>
    </w:p>
    <w:p w14:paraId="0000009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w:t>
      </w:r>
      <w:r>
        <w:rPr>
          <w:rFonts w:ascii="Arial" w:eastAsia="Arial" w:hAnsi="Arial" w:cs="Arial"/>
          <w:sz w:val="20"/>
          <w:szCs w:val="20"/>
        </w:rPr>
        <w:t xml:space="preserve"> Penal </w:t>
      </w:r>
    </w:p>
    <w:p w14:paraId="0000009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I.1o.P.23 P (10a.) </w:t>
      </w:r>
    </w:p>
    <w:p w14:paraId="0000009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2153 </w:t>
      </w:r>
    </w:p>
    <w:p w14:paraId="0000009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PENITENCIARIOS. EL JUEZ DE EJECUCIÓN DE SANCIONES ESTÁ FACULTADO PARA ANALIZAR LA SOLICITUD DE MODIFICACIÓN DEL QUE SE LE CONCEDIÓ AL SENTENCIADO, POR UNO DIVERSO (LEGISLACIÓN PARA EL DISTRITO FED</w:t>
      </w:r>
      <w:r>
        <w:rPr>
          <w:rFonts w:ascii="Arial" w:eastAsia="Arial" w:hAnsi="Arial" w:cs="Arial"/>
          <w:sz w:val="20"/>
          <w:szCs w:val="20"/>
        </w:rPr>
        <w:t>ERAL).</w:t>
      </w:r>
    </w:p>
    <w:p w14:paraId="0000009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Si bien es cierto que en la Ley de Ejecución de Sanciones Penales y Reinserción Social para el Distrito Federal, no existe precepto que prevea expresamente la facultad del Juez de ejecución de sanciones penales para modificar, por uno diverso, el be</w:t>
      </w:r>
      <w:r>
        <w:rPr>
          <w:rFonts w:ascii="Arial" w:eastAsia="Arial" w:hAnsi="Arial" w:cs="Arial"/>
          <w:sz w:val="20"/>
          <w:szCs w:val="20"/>
        </w:rPr>
        <w:t>neficio penitenciario que le fue concedido previamente al sentenciado, también lo es que de la interpretación del artículo 18 de la Constitución Política de los Estados Unidos Mexicanos, a la luz del principio pro persona, reconocido en su artículo 1o., qu</w:t>
      </w:r>
      <w:r>
        <w:rPr>
          <w:rFonts w:ascii="Arial" w:eastAsia="Arial" w:hAnsi="Arial" w:cs="Arial"/>
          <w:sz w:val="20"/>
          <w:szCs w:val="20"/>
        </w:rPr>
        <w:t>e debe observarse para proteger, garantizar y respetar los derechos humanos de los gobernados, se advierte que, en relación con las prerrogativas fundamentales que se reconocen a favor del reo en el principio de reinserción social, esa autoridad está facul</w:t>
      </w:r>
      <w:r>
        <w:rPr>
          <w:rFonts w:ascii="Arial" w:eastAsia="Arial" w:hAnsi="Arial" w:cs="Arial"/>
          <w:sz w:val="20"/>
          <w:szCs w:val="20"/>
        </w:rPr>
        <w:t>tada para analizar aquellas peticiones en las que el sentenciado solicita dicha modificación, pues constituye una vía a través de la cual, el Juez de ejecución puede comparar y verificar cuál es el medio o mecanismo más idóneo que permita al sentenciado un</w:t>
      </w:r>
      <w:r>
        <w:rPr>
          <w:rFonts w:ascii="Arial" w:eastAsia="Arial" w:hAnsi="Arial" w:cs="Arial"/>
          <w:sz w:val="20"/>
          <w:szCs w:val="20"/>
        </w:rPr>
        <w:t>a pronta reinserción a la sociedad, siempre que cumpla con los requisitos legales para obtener el beneficio de que se trate.</w:t>
      </w:r>
    </w:p>
    <w:p w14:paraId="0000009D" w14:textId="33C68F08"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 PENAL DEL PRIMER CIRCUITO.</w:t>
      </w:r>
      <w:r w:rsidR="00C90764">
        <w:rPr>
          <w:rFonts w:ascii="Arial" w:eastAsia="Arial" w:hAnsi="Arial" w:cs="Arial"/>
          <w:sz w:val="20"/>
          <w:szCs w:val="20"/>
        </w:rPr>
        <w:t xml:space="preserve"> </w:t>
      </w:r>
      <w:r>
        <w:rPr>
          <w:rFonts w:ascii="Arial" w:eastAsia="Arial" w:hAnsi="Arial" w:cs="Arial"/>
          <w:sz w:val="20"/>
          <w:szCs w:val="20"/>
        </w:rPr>
        <w:t>Amparo en revisión 242/2015. 11 de diciembre de 2015. Mayoría de vo</w:t>
      </w:r>
      <w:r>
        <w:rPr>
          <w:rFonts w:ascii="Arial" w:eastAsia="Arial" w:hAnsi="Arial" w:cs="Arial"/>
          <w:sz w:val="20"/>
          <w:szCs w:val="20"/>
        </w:rPr>
        <w:t>tos. Disidente: José Luis Villa Jiménez. Ponente: Francisco Javier Sarabia Ascencio. Secretario: Eduardo Guzmán González.</w:t>
      </w:r>
    </w:p>
    <w:p w14:paraId="0000009E" w14:textId="77777777" w:rsidR="00DB73D5" w:rsidRDefault="00DB73D5">
      <w:pPr>
        <w:spacing w:after="0" w:line="240" w:lineRule="auto"/>
        <w:jc w:val="both"/>
        <w:rPr>
          <w:rFonts w:ascii="Arial" w:eastAsia="Arial" w:hAnsi="Arial" w:cs="Arial"/>
          <w:sz w:val="20"/>
          <w:szCs w:val="20"/>
        </w:rPr>
      </w:pPr>
    </w:p>
    <w:p w14:paraId="0000009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A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2011548 </w:t>
      </w:r>
    </w:p>
    <w:p w14:paraId="000000A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A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A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Gaceta del Sema</w:t>
      </w:r>
      <w:r>
        <w:rPr>
          <w:rFonts w:ascii="Arial" w:eastAsia="Arial" w:hAnsi="Arial" w:cs="Arial"/>
          <w:sz w:val="20"/>
          <w:szCs w:val="20"/>
        </w:rPr>
        <w:t xml:space="preserve">nario Judicial de la Federación </w:t>
      </w:r>
    </w:p>
    <w:p w14:paraId="000000A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Libro 29, Abril de 2016, Tomo III </w:t>
      </w:r>
    </w:p>
    <w:p w14:paraId="000000A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w:t>
      </w:r>
    </w:p>
    <w:p w14:paraId="000000A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I.1o.P.24 P (10a.) </w:t>
      </w:r>
    </w:p>
    <w:p w14:paraId="000000A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2153 </w:t>
      </w:r>
    </w:p>
    <w:p w14:paraId="000000A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PENITENCIARIOS. LA FACULTAD TÁCITA DEL JUEZ DE EJECUCIÓN DE SANCIONES PARA ANALIZAR LA SOLICITUD DE MODIFICACIÓN DEL QUE SE LE CONCEDIÓ AL SENTENCIADO POR UNO DIVERSO, GARANTIZA EL PRINCIPIO DE REINSERCIÓN SOCIAL (LEGISLACIÓN DEL DISTRITO FEDERA</w:t>
      </w:r>
      <w:r>
        <w:rPr>
          <w:rFonts w:ascii="Arial" w:eastAsia="Arial" w:hAnsi="Arial" w:cs="Arial"/>
          <w:sz w:val="20"/>
          <w:szCs w:val="20"/>
        </w:rPr>
        <w:t>L).</w:t>
      </w:r>
    </w:p>
    <w:p w14:paraId="000000AB" w14:textId="37E2D3B6"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El artículo 18 de la Constitución Política de los Estados Unidos Mexicanos, instituye un sistema penitenciario basado en el principio de reinserción social, que consiste en un conjunto de derechos y criterios de justicia penitenciaria, fundados en los </w:t>
      </w:r>
      <w:r>
        <w:rPr>
          <w:rFonts w:ascii="Arial" w:eastAsia="Arial" w:hAnsi="Arial" w:cs="Arial"/>
          <w:sz w:val="20"/>
          <w:szCs w:val="20"/>
        </w:rPr>
        <w:t xml:space="preserve">derechos humanos del sentenciado, en el que se reconoce a la delincuencia como un problema social y no individual, de suerte que el fin de la prisión cambia radicalmente, pues ya no se intentará readaptar, sino regresar </w:t>
      </w:r>
      <w:r>
        <w:rPr>
          <w:rFonts w:ascii="Arial" w:eastAsia="Arial" w:hAnsi="Arial" w:cs="Arial"/>
          <w:sz w:val="20"/>
          <w:szCs w:val="20"/>
        </w:rPr>
        <w:lastRenderedPageBreak/>
        <w:t>al sujeto a la vida en sociedad, a t</w:t>
      </w:r>
      <w:r>
        <w:rPr>
          <w:rFonts w:ascii="Arial" w:eastAsia="Arial" w:hAnsi="Arial" w:cs="Arial"/>
          <w:sz w:val="20"/>
          <w:szCs w:val="20"/>
        </w:rPr>
        <w:t>ravés del trabajo, la capacitación para éste, la educación, la salud y el deporte, que fungen como herramientas y motor de transformación, tanto del entorno como del hombre o mujer privados de su libertad. Por otro lado, si bien es cierto que la Ley de Eje</w:t>
      </w:r>
      <w:r>
        <w:rPr>
          <w:rFonts w:ascii="Arial" w:eastAsia="Arial" w:hAnsi="Arial" w:cs="Arial"/>
          <w:sz w:val="20"/>
          <w:szCs w:val="20"/>
        </w:rPr>
        <w:t>cución de Sanciones Penales y Reinserción Social para el Distrito Federal no prevé expresamente la facultad del Juez de ejecución de sanciones penales para modificar, por uno diverso, el beneficio penitenciario que le fue concedido previamente al sentencia</w:t>
      </w:r>
      <w:r>
        <w:rPr>
          <w:rFonts w:ascii="Arial" w:eastAsia="Arial" w:hAnsi="Arial" w:cs="Arial"/>
          <w:sz w:val="20"/>
          <w:szCs w:val="20"/>
        </w:rPr>
        <w:t xml:space="preserve">do, también lo es que, de la interpretación sistemática del artículo 18 de la Constitución Política de los Estados Unidos Mexicanos, a la luz del principio pro persona reconocido en su artículo 1o., que debe observarse para proteger, garantizar y respetar </w:t>
      </w:r>
      <w:r>
        <w:rPr>
          <w:rFonts w:ascii="Arial" w:eastAsia="Arial" w:hAnsi="Arial" w:cs="Arial"/>
          <w:sz w:val="20"/>
          <w:szCs w:val="20"/>
        </w:rPr>
        <w:t xml:space="preserve">los derechos humanos de los gobernados, se advierte que en relación con las prerrogativas fundamentales que se reconocen a favor del reo en el principio de reinserción social, esa autoridad tiene la facultad tácita para analizar aquellas peticiones en las </w:t>
      </w:r>
      <w:r>
        <w:rPr>
          <w:rFonts w:ascii="Arial" w:eastAsia="Arial" w:hAnsi="Arial" w:cs="Arial"/>
          <w:sz w:val="20"/>
          <w:szCs w:val="20"/>
        </w:rPr>
        <w:t>que el sentenciado solicita dicha modificación, pues constituye una vía a través de la cual, el Juez de ejecución garantiza un derecho fundamental que la Constitución General de la República reconoce al gobernado, ya que le permite comparar y verificar cuá</w:t>
      </w:r>
      <w:r>
        <w:rPr>
          <w:rFonts w:ascii="Arial" w:eastAsia="Arial" w:hAnsi="Arial" w:cs="Arial"/>
          <w:sz w:val="20"/>
          <w:szCs w:val="20"/>
        </w:rPr>
        <w:t>l es el medio o mecanismo más idóneo que permita al sentenciado una pronta reinserción a la sociedad, siempre que cumpla con los requisitos que la ley establece para obtener el beneficio de que se trate.</w:t>
      </w:r>
      <w:r w:rsidR="00C90764">
        <w:rPr>
          <w:rFonts w:ascii="Arial" w:eastAsia="Arial" w:hAnsi="Arial" w:cs="Arial"/>
          <w:sz w:val="20"/>
          <w:szCs w:val="20"/>
        </w:rPr>
        <w:t xml:space="preserve"> </w:t>
      </w:r>
      <w:r>
        <w:rPr>
          <w:rFonts w:ascii="Arial" w:eastAsia="Arial" w:hAnsi="Arial" w:cs="Arial"/>
          <w:sz w:val="20"/>
          <w:szCs w:val="20"/>
        </w:rPr>
        <w:t>PRIMER TRIBUNAL COLEGIADO EN MATERIA PENAL DEL PRIME</w:t>
      </w:r>
      <w:r>
        <w:rPr>
          <w:rFonts w:ascii="Arial" w:eastAsia="Arial" w:hAnsi="Arial" w:cs="Arial"/>
          <w:sz w:val="20"/>
          <w:szCs w:val="20"/>
        </w:rPr>
        <w:t>R CIRCUITO.</w:t>
      </w:r>
      <w:r w:rsidR="00C90764">
        <w:rPr>
          <w:rFonts w:ascii="Arial" w:eastAsia="Arial" w:hAnsi="Arial" w:cs="Arial"/>
          <w:sz w:val="20"/>
          <w:szCs w:val="20"/>
        </w:rPr>
        <w:t xml:space="preserve"> </w:t>
      </w:r>
      <w:r>
        <w:rPr>
          <w:rFonts w:ascii="Arial" w:eastAsia="Arial" w:hAnsi="Arial" w:cs="Arial"/>
          <w:sz w:val="20"/>
          <w:szCs w:val="20"/>
        </w:rPr>
        <w:t>Amparo en revisión 242/2015. 11 de diciembre de 2015. Mayoría de votos. Disidente: José Luis Villa Jiménez. Ponente: Francisco Javier Sarabia Ascencio. Secretario: Eduardo Guzmán González.</w:t>
      </w:r>
    </w:p>
    <w:p w14:paraId="000000AC" w14:textId="77777777" w:rsidR="00DB73D5" w:rsidRDefault="00DB73D5">
      <w:pPr>
        <w:spacing w:after="0" w:line="240" w:lineRule="auto"/>
        <w:jc w:val="both"/>
        <w:rPr>
          <w:rFonts w:ascii="Arial" w:eastAsia="Arial" w:hAnsi="Arial" w:cs="Arial"/>
          <w:sz w:val="20"/>
          <w:szCs w:val="20"/>
        </w:rPr>
      </w:pPr>
    </w:p>
    <w:p w14:paraId="000000A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Octava Época </w:t>
      </w:r>
    </w:p>
    <w:p w14:paraId="000000A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212193 </w:t>
      </w:r>
    </w:p>
    <w:p w14:paraId="000000A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w:t>
      </w:r>
      <w:r>
        <w:rPr>
          <w:rFonts w:ascii="Arial" w:eastAsia="Arial" w:hAnsi="Arial" w:cs="Arial"/>
          <w:sz w:val="20"/>
          <w:szCs w:val="20"/>
        </w:rPr>
        <w:t xml:space="preserve">unales Colegiados de Circuito </w:t>
      </w:r>
    </w:p>
    <w:p w14:paraId="000000B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B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B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Tomo XIII, Junio de 1994 </w:t>
      </w:r>
    </w:p>
    <w:p w14:paraId="000000B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B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V.2o.175 P </w:t>
      </w:r>
    </w:p>
    <w:p w14:paraId="000000B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542 </w:t>
      </w:r>
    </w:p>
    <w:p w14:paraId="000000B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CONDENA CONDICIONAL, EN QUE CONSISTE LA BUENA CONDUCTA PARA OBTENER LA.</w:t>
      </w:r>
    </w:p>
    <w:p w14:paraId="000000B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La cond</w:t>
      </w:r>
      <w:r>
        <w:rPr>
          <w:rFonts w:ascii="Arial" w:eastAsia="Arial" w:hAnsi="Arial" w:cs="Arial"/>
          <w:sz w:val="20"/>
          <w:szCs w:val="20"/>
        </w:rPr>
        <w:t>ena condicional debe aplicarse con la mayor amplitud, por los beneficios sociales que reporta, en cuanto proporciona a los que por primera vez infringen la ley, la oportunidad de regenerarse, al margen de los inconvenientes que entrañan los regímenes penit</w:t>
      </w:r>
      <w:r>
        <w:rPr>
          <w:rFonts w:ascii="Arial" w:eastAsia="Arial" w:hAnsi="Arial" w:cs="Arial"/>
          <w:sz w:val="20"/>
          <w:szCs w:val="20"/>
        </w:rPr>
        <w:t>enciarios o de segregación, que en las más de las veces, resultan defectuosos e inadecuados para obtener tal finalidad. De ahí que, aun cuando el reo no se haya preocupado durante la instrucción de ambas instancias de justificar de manera directa, los extr</w:t>
      </w:r>
      <w:r>
        <w:rPr>
          <w:rFonts w:ascii="Arial" w:eastAsia="Arial" w:hAnsi="Arial" w:cs="Arial"/>
          <w:sz w:val="20"/>
          <w:szCs w:val="20"/>
        </w:rPr>
        <w:t>emos que exija el Código Penal aplicable, para el otorgamiento del beneficio de la condena condicional, empero, debe concederse si hay en autos elementos bastantes que lo justifique; y si bien es verdad que la buena conducta no se identifica con la carenci</w:t>
      </w:r>
      <w:r>
        <w:rPr>
          <w:rFonts w:ascii="Arial" w:eastAsia="Arial" w:hAnsi="Arial" w:cs="Arial"/>
          <w:sz w:val="20"/>
          <w:szCs w:val="20"/>
        </w:rPr>
        <w:t>a de antecedentes penales, también lo es que sólo acciones moral o socialmente punibles, constituyen la mala conducta, de tal suerte que mientras no se comprueba la existencia de esa clase de acciones, debe presumirse la probidad de cualquier individuo.</w:t>
      </w:r>
    </w:p>
    <w:p w14:paraId="000000B9" w14:textId="460F4B4C"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SE</w:t>
      </w:r>
      <w:r>
        <w:rPr>
          <w:rFonts w:ascii="Arial" w:eastAsia="Arial" w:hAnsi="Arial" w:cs="Arial"/>
          <w:sz w:val="20"/>
          <w:szCs w:val="20"/>
        </w:rPr>
        <w:t>GUNDO TRIBUNAL COLEGIADO DEL QUINTO CIRCUITO.</w:t>
      </w:r>
      <w:r w:rsidR="00C90764">
        <w:rPr>
          <w:rFonts w:ascii="Arial" w:eastAsia="Arial" w:hAnsi="Arial" w:cs="Arial"/>
          <w:sz w:val="20"/>
          <w:szCs w:val="20"/>
        </w:rPr>
        <w:t xml:space="preserve"> </w:t>
      </w:r>
      <w:r>
        <w:rPr>
          <w:rFonts w:ascii="Arial" w:eastAsia="Arial" w:hAnsi="Arial" w:cs="Arial"/>
          <w:sz w:val="20"/>
          <w:szCs w:val="20"/>
        </w:rPr>
        <w:t>Amparo directo 83/94. Alfredo Coronel Osorio. 24 de marzo de 1994. Unanimidad de votos. Ponente: Ricardo Rivas Pérez. Secretaria: Gloria Flores Huerta.</w:t>
      </w:r>
    </w:p>
    <w:p w14:paraId="000000BA" w14:textId="77777777" w:rsidR="00DB73D5" w:rsidRDefault="00DB73D5">
      <w:pPr>
        <w:spacing w:after="0" w:line="240" w:lineRule="auto"/>
        <w:jc w:val="both"/>
        <w:rPr>
          <w:rFonts w:ascii="Arial" w:eastAsia="Arial" w:hAnsi="Arial" w:cs="Arial"/>
          <w:sz w:val="20"/>
          <w:szCs w:val="20"/>
        </w:rPr>
      </w:pPr>
    </w:p>
    <w:p w14:paraId="000000B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Época: Séptima Época </w:t>
      </w:r>
    </w:p>
    <w:p w14:paraId="000000B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250260 </w:t>
      </w:r>
    </w:p>
    <w:p w14:paraId="000000B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B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B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C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Volumen 157-162, Sexta Parte </w:t>
      </w:r>
    </w:p>
    <w:p w14:paraId="000000C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C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w:t>
      </w:r>
    </w:p>
    <w:p w14:paraId="000000C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48 </w:t>
      </w:r>
    </w:p>
    <w:p w14:paraId="000000C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CONMUTACION DE LA PENA. SU CONCESION POR APLICACION DEL ARTICULO 74 NO EXCLUYE LOS BENEFICIOS DEL NUMERAL 81 DEL CODIGO DE PROCEDIMIENTOS PENALES.</w:t>
      </w:r>
    </w:p>
    <w:p w14:paraId="000000C7" w14:textId="2B7F7FC4"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Si el tribunal de apelación modificó en la sentencia reclamada la diversa dictada en primera instancia, elimi</w:t>
      </w:r>
      <w:r>
        <w:rPr>
          <w:rFonts w:ascii="Arial" w:eastAsia="Arial" w:hAnsi="Arial" w:cs="Arial"/>
          <w:sz w:val="20"/>
          <w:szCs w:val="20"/>
        </w:rPr>
        <w:t>nando los beneficios del artículo 81 del Código de Procedimientos Penales para el Distrito Federal, porque los estimó improcedentes en virtud de haber concedido al inculpado la conmutación de la pena conforme al artículo 84 del invocado ordenamiento legal,</w:t>
      </w:r>
      <w:r>
        <w:rPr>
          <w:rFonts w:ascii="Arial" w:eastAsia="Arial" w:hAnsi="Arial" w:cs="Arial"/>
          <w:sz w:val="20"/>
          <w:szCs w:val="20"/>
        </w:rPr>
        <w:t xml:space="preserve"> tal sentencia no se ajustó a derecho en razón de que este último precepto legal no excluye en su aplicación al diverso artículo 81, ya que coexisten, pues una cosa es la conmutación de la pena de prisión y otros los derechos que le asisten al reo que cont</w:t>
      </w:r>
      <w:r>
        <w:rPr>
          <w:rFonts w:ascii="Arial" w:eastAsia="Arial" w:hAnsi="Arial" w:cs="Arial"/>
          <w:sz w:val="20"/>
          <w:szCs w:val="20"/>
        </w:rPr>
        <w:t>empla el aludido artículo 81; de manera que si en autos no está acreditado que el quejoso no ha observado buena conducta, que se haya abstenido de participar regularmente en las actividades educativas que se organizan en el establecimiento, ni tampoco ha r</w:t>
      </w:r>
      <w:r>
        <w:rPr>
          <w:rFonts w:ascii="Arial" w:eastAsia="Arial" w:hAnsi="Arial" w:cs="Arial"/>
          <w:sz w:val="20"/>
          <w:szCs w:val="20"/>
        </w:rPr>
        <w:t>evelado por otros datos efectivos para dejar de readaptarse socialmente, el tribunal debió hacer constar en la sentencia combatida los beneficios que prevé el artículo 81.</w:t>
      </w:r>
      <w:r w:rsidR="00C90764">
        <w:rPr>
          <w:rFonts w:ascii="Arial" w:eastAsia="Arial" w:hAnsi="Arial" w:cs="Arial"/>
          <w:sz w:val="20"/>
          <w:szCs w:val="20"/>
        </w:rPr>
        <w:t xml:space="preserve"> </w:t>
      </w:r>
      <w:r>
        <w:rPr>
          <w:rFonts w:ascii="Arial" w:eastAsia="Arial" w:hAnsi="Arial" w:cs="Arial"/>
          <w:sz w:val="20"/>
          <w:szCs w:val="20"/>
        </w:rPr>
        <w:t>TRIBUNAL COLEGIADO EN MATERIA PENAL DEL PRIMER CIRCUITO.</w:t>
      </w:r>
      <w:r w:rsidR="00C90764">
        <w:rPr>
          <w:rFonts w:ascii="Arial" w:eastAsia="Arial" w:hAnsi="Arial" w:cs="Arial"/>
          <w:sz w:val="20"/>
          <w:szCs w:val="20"/>
        </w:rPr>
        <w:t xml:space="preserve"> </w:t>
      </w:r>
      <w:r>
        <w:rPr>
          <w:rFonts w:ascii="Arial" w:eastAsia="Arial" w:hAnsi="Arial" w:cs="Arial"/>
          <w:sz w:val="20"/>
          <w:szCs w:val="20"/>
        </w:rPr>
        <w:t>Amparo directo 370/80. Vice</w:t>
      </w:r>
      <w:r>
        <w:rPr>
          <w:rFonts w:ascii="Arial" w:eastAsia="Arial" w:hAnsi="Arial" w:cs="Arial"/>
          <w:sz w:val="20"/>
          <w:szCs w:val="20"/>
        </w:rPr>
        <w:t>nte Trejo Maldonado. 26 de febrero de 1982. Unanimidad de votos. Ponente: José Méndez Calderón.</w:t>
      </w:r>
    </w:p>
    <w:p w14:paraId="000000C8" w14:textId="77777777" w:rsidR="00DB73D5" w:rsidRDefault="00DB73D5">
      <w:pPr>
        <w:spacing w:after="0" w:line="240" w:lineRule="auto"/>
        <w:jc w:val="both"/>
        <w:rPr>
          <w:rFonts w:ascii="Arial" w:eastAsia="Arial" w:hAnsi="Arial" w:cs="Arial"/>
          <w:sz w:val="20"/>
          <w:szCs w:val="20"/>
        </w:rPr>
      </w:pPr>
    </w:p>
    <w:p w14:paraId="000000C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Época: Décima Época </w:t>
      </w:r>
    </w:p>
    <w:p w14:paraId="000000C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Registro: 2012138 </w:t>
      </w:r>
    </w:p>
    <w:p w14:paraId="000000C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C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C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la Feder</w:t>
      </w:r>
      <w:r>
        <w:rPr>
          <w:rFonts w:ascii="Arial" w:eastAsia="Arial" w:hAnsi="Arial" w:cs="Arial"/>
          <w:sz w:val="20"/>
          <w:szCs w:val="20"/>
        </w:rPr>
        <w:t xml:space="preserve">ación </w:t>
      </w:r>
    </w:p>
    <w:p w14:paraId="000000C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Libro 32, Julio de 2016, Tomo III </w:t>
      </w:r>
    </w:p>
    <w:p w14:paraId="000000C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D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Tesis: III.1o.P.4 P (10a.) </w:t>
      </w:r>
    </w:p>
    <w:p w14:paraId="000000D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Página: 2087 </w:t>
      </w:r>
    </w:p>
    <w:p w14:paraId="000000D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DE LIBERTAD ANTICIPADA. EL JUEZ ESPECIALIZADO EN EJECUCIÓN DE PENAS NO DEBE LIMITARSE A ANALIZAR EL SOLICITADO EXPRESAMENTE POR EL SENTENCIADO</w:t>
      </w:r>
      <w:r>
        <w:rPr>
          <w:rFonts w:ascii="Arial" w:eastAsia="Arial" w:hAnsi="Arial" w:cs="Arial"/>
          <w:sz w:val="20"/>
          <w:szCs w:val="20"/>
        </w:rPr>
        <w:t xml:space="preserve"> EN EL INCIDENTE RESPECTIVO, SINO PRONUNCIARSE DE OFICIO SOBRE LA PROCEDENCIA DE CUALQUIERA DE LOS PREVISTOS EN LA NORMATIVA APLICABLE (LEGISLACIÓN DEL ESTADO DE JALISCO).</w:t>
      </w:r>
    </w:p>
    <w:p w14:paraId="000000D5" w14:textId="593D963C"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Si bien es cierto que los artículos 167 y 168 de la Ley de Ejecución de Penas y Medi</w:t>
      </w:r>
      <w:r>
        <w:rPr>
          <w:rFonts w:ascii="Arial" w:eastAsia="Arial" w:hAnsi="Arial" w:cs="Arial"/>
          <w:sz w:val="20"/>
          <w:szCs w:val="20"/>
        </w:rPr>
        <w:t>das de Seguridad del Estado de Jalisco regulan el procedimiento para el otorgamiento de los beneficios preliberatorios (prelibertad, libertad condicional y libertad con reducción parcial o total de la pena), y que al efecto debe presentarse una solicitud p</w:t>
      </w:r>
      <w:r>
        <w:rPr>
          <w:rFonts w:ascii="Arial" w:eastAsia="Arial" w:hAnsi="Arial" w:cs="Arial"/>
          <w:sz w:val="20"/>
          <w:szCs w:val="20"/>
        </w:rPr>
        <w:t xml:space="preserve">or el sentenciado con el fin de que se tramite ante el Juez especializado el incidente respectivo; también lo es que, el juzgador no debe limitarse a analizar el beneficio solicitado expresamente por el incidentista, ya que los diversos artículos 12 y 167 </w:t>
      </w:r>
      <w:r>
        <w:rPr>
          <w:rFonts w:ascii="Arial" w:eastAsia="Arial" w:hAnsi="Arial" w:cs="Arial"/>
          <w:sz w:val="20"/>
          <w:szCs w:val="20"/>
        </w:rPr>
        <w:t>de la citada ley, obligan al órgano resolutor a pronunciarse de oficio sobre la procedencia de cualquiera de los beneficios de libertad anticipada previstos en la normativa aplicable; de estimarse lo contrario, se caería en una interpretación restrictiva y</w:t>
      </w:r>
      <w:r>
        <w:rPr>
          <w:rFonts w:ascii="Arial" w:eastAsia="Arial" w:hAnsi="Arial" w:cs="Arial"/>
          <w:sz w:val="20"/>
          <w:szCs w:val="20"/>
        </w:rPr>
        <w:t xml:space="preserve"> atentatoria del principio de legalidad que debe satisfacer todo acto de autoridad; máxime que el artículo 1o. de la propia ley, instruye al juzgador a estar a lo más favorable al reo.</w:t>
      </w:r>
      <w:r w:rsidR="00C90764">
        <w:rPr>
          <w:rFonts w:ascii="Arial" w:eastAsia="Arial" w:hAnsi="Arial" w:cs="Arial"/>
          <w:sz w:val="20"/>
          <w:szCs w:val="20"/>
        </w:rPr>
        <w:t xml:space="preserve"> </w:t>
      </w:r>
      <w:r>
        <w:rPr>
          <w:rFonts w:ascii="Arial" w:eastAsia="Arial" w:hAnsi="Arial" w:cs="Arial"/>
          <w:sz w:val="20"/>
          <w:szCs w:val="20"/>
        </w:rPr>
        <w:t>PRIMER TRIBUNAL COLEGIADO EN MATERIA PENAL DEL TERCER CIRCUITO.</w:t>
      </w:r>
      <w:r w:rsidR="00C90764">
        <w:rPr>
          <w:rFonts w:ascii="Arial" w:eastAsia="Arial" w:hAnsi="Arial" w:cs="Arial"/>
          <w:sz w:val="20"/>
          <w:szCs w:val="20"/>
        </w:rPr>
        <w:t xml:space="preserve"> </w:t>
      </w:r>
      <w:r>
        <w:rPr>
          <w:rFonts w:ascii="Arial" w:eastAsia="Arial" w:hAnsi="Arial" w:cs="Arial"/>
          <w:sz w:val="20"/>
          <w:szCs w:val="20"/>
        </w:rPr>
        <w:t xml:space="preserve">Amparo </w:t>
      </w:r>
      <w:r>
        <w:rPr>
          <w:rFonts w:ascii="Arial" w:eastAsia="Arial" w:hAnsi="Arial" w:cs="Arial"/>
          <w:sz w:val="20"/>
          <w:szCs w:val="20"/>
        </w:rPr>
        <w:t>en revisión 124/2016. 8 de junio de 2016. Unanimidad de votos. Ponente: José Guadalupe Hernández Torres. Secretario: Hugo Ricardo Ramos Castillo.</w:t>
      </w:r>
    </w:p>
    <w:p w14:paraId="000000D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D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2003778</w:t>
      </w:r>
    </w:p>
    <w:p w14:paraId="000000D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D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Aislada</w:t>
      </w:r>
    </w:p>
    <w:p w14:paraId="000000D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Semanario Ju</w:t>
      </w:r>
      <w:r>
        <w:rPr>
          <w:rFonts w:ascii="Arial" w:eastAsia="Arial" w:hAnsi="Arial" w:cs="Arial"/>
          <w:sz w:val="20"/>
          <w:szCs w:val="20"/>
        </w:rPr>
        <w:t>dicial de la Federación y su Gaceta</w:t>
      </w:r>
    </w:p>
    <w:p w14:paraId="000000D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Libro XX, Mayo de 2013, Tomo 3</w:t>
      </w:r>
    </w:p>
    <w:p w14:paraId="000000D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D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I.6o.P.38 P (10a.)</w:t>
      </w:r>
    </w:p>
    <w:p w14:paraId="000000D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Página: 2141</w:t>
      </w:r>
    </w:p>
    <w:p w14:paraId="000000D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SUSPENSIÓN CONDICIONAL DE LA EJECUCIÓN DE LA PENA. EL TIEMPO QUE EL SENTENCIADO HAYA CUMPLIDO CON LAS OBLIGACIONES CONTRAÍDAS CON MO</w:t>
      </w:r>
      <w:r>
        <w:rPr>
          <w:rFonts w:ascii="Arial" w:eastAsia="Arial" w:hAnsi="Arial" w:cs="Arial"/>
          <w:sz w:val="20"/>
          <w:szCs w:val="20"/>
        </w:rPr>
        <w:t>TIVO DE ESTE BENEFICIO Y EL DE SU PERMANENCIA EN PRISIÓN PREVENTIVA, DEBEN CONSIDERARSE COMO COMPURGACIÓN EFECTIVA DE LA PENA PRIVATIVA DE LIBERTAD PARA EFECTOS DE SU PRESCRIPCIÓN (LEGISLACIÓN DEL DISTRITO FEDERAL).</w:t>
      </w:r>
    </w:p>
    <w:p w14:paraId="000000E1" w14:textId="1F41FC02"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 xml:space="preserve">La suspensión condicional de la ejecución de la pena (considerada como una forma alternativa de cumplir ésta), es un beneficio que el juzgador puede otorgar al sentenciado cuando es primodelincuente y se le ha impuesto una pena de prisión que no excede de </w:t>
      </w:r>
      <w:r>
        <w:rPr>
          <w:rFonts w:ascii="Arial" w:eastAsia="Arial" w:hAnsi="Arial" w:cs="Arial"/>
          <w:sz w:val="20"/>
          <w:szCs w:val="20"/>
        </w:rPr>
        <w:t>cinco años, pero además, cumpla con determinadas obligaciones previstas en el artículo 90 del Código Penal para el Distrito Federal, entre las que se encuentra comparecer periódicamente ante la autoridad ejecutora de sanciones penales, a efecto de que ésta</w:t>
      </w:r>
      <w:r>
        <w:rPr>
          <w:rFonts w:ascii="Arial" w:eastAsia="Arial" w:hAnsi="Arial" w:cs="Arial"/>
          <w:sz w:val="20"/>
          <w:szCs w:val="20"/>
        </w:rPr>
        <w:t xml:space="preserve"> ejerza sus funciones de vigilancia. Así, cuando el enjuiciado deja de presentarse ante tal autoridad incumpliendo con las obligaciones contraídas, se considera que a partir de ese día se ha sustraído de la acción de la justicia. Sin que sea óbice, el que </w:t>
      </w:r>
      <w:r>
        <w:rPr>
          <w:rFonts w:ascii="Arial" w:eastAsia="Arial" w:hAnsi="Arial" w:cs="Arial"/>
          <w:sz w:val="20"/>
          <w:szCs w:val="20"/>
        </w:rPr>
        <w:t xml:space="preserve">no haya pronunciamiento por parte del Juez de la causa, en el sentido de que el sentenciado se ha sustraído de la acción de la justicia, pues, la naturaleza y efectos jurídicos de la suspensión condicional de la ejecución de la pena (que se considera como </w:t>
      </w:r>
      <w:r>
        <w:rPr>
          <w:rFonts w:ascii="Arial" w:eastAsia="Arial" w:hAnsi="Arial" w:cs="Arial"/>
          <w:sz w:val="20"/>
          <w:szCs w:val="20"/>
        </w:rPr>
        <w:t>una forma alternativa de cumplir ésta), son distintos de los de la libertad provisional bajo caución (que se constituye como una medida cautelar para que el indiciado o procesado no sea sometido a la prisión preventiva). Entonces, el tiempo en que el sente</w:t>
      </w:r>
      <w:r>
        <w:rPr>
          <w:rFonts w:ascii="Arial" w:eastAsia="Arial" w:hAnsi="Arial" w:cs="Arial"/>
          <w:sz w:val="20"/>
          <w:szCs w:val="20"/>
        </w:rPr>
        <w:t>nciado haya cumplido con las obligaciones contraídas con motivo de dicho beneficio y el de su permanencia en prisión preventiva, deben considerarse como compurgación efectiva de la pena privativa de libertad para efectos de su prescripción, dado que de los</w:t>
      </w:r>
      <w:r>
        <w:rPr>
          <w:rFonts w:ascii="Arial" w:eastAsia="Arial" w:hAnsi="Arial" w:cs="Arial"/>
          <w:sz w:val="20"/>
          <w:szCs w:val="20"/>
        </w:rPr>
        <w:t xml:space="preserve"> artículos 91, párrafo primero, 94, fracción I y 117 del citado código, se concluye que la pena de prisión suspendida se extingue cuando el sentenciado demuestra haber dado cumplimiento a los requisitos que se le impusieron al otorgarle la suspensión de su</w:t>
      </w:r>
      <w:r>
        <w:rPr>
          <w:rFonts w:ascii="Arial" w:eastAsia="Arial" w:hAnsi="Arial" w:cs="Arial"/>
          <w:sz w:val="20"/>
          <w:szCs w:val="20"/>
        </w:rPr>
        <w:t xml:space="preserve"> sanción dentro del término mismo de la pena y en atención a la jurisprudencia 1a./J. 35/2003, de la Primera Sala de la Suprema Corte de Justicia de la Nación, publicada en el Semanario Judicial de la Federación y su Gaceta, Novena Época, Tomo XVIII, agost</w:t>
      </w:r>
      <w:r>
        <w:rPr>
          <w:rFonts w:ascii="Arial" w:eastAsia="Arial" w:hAnsi="Arial" w:cs="Arial"/>
          <w:sz w:val="20"/>
          <w:szCs w:val="20"/>
        </w:rPr>
        <w:t>o de 2003, página 176, de rubro: "PRISIÓN PREVENTIVA. EL TIEMPO DE RECLUSIÓN DEBE CONSIDERARSE COMO CUMPLIMIENTO PARCIAL DE LA SANCIÓN PRIVATIVA DE LIBERTAD, PARA EFECTOS DEL CÓMPUTO DE SU PRESCRIPCIÓN."</w:t>
      </w:r>
      <w:r>
        <w:rPr>
          <w:rFonts w:ascii="Arial" w:eastAsia="Arial" w:hAnsi="Arial" w:cs="Arial"/>
          <w:sz w:val="20"/>
          <w:szCs w:val="20"/>
        </w:rPr>
        <w:br/>
        <w:t>SEXTO TRIBUNAL COLEGIADO EN MATERIA PENAL DEL PRIMER</w:t>
      </w:r>
      <w:r>
        <w:rPr>
          <w:rFonts w:ascii="Arial" w:eastAsia="Arial" w:hAnsi="Arial" w:cs="Arial"/>
          <w:sz w:val="20"/>
          <w:szCs w:val="20"/>
        </w:rPr>
        <w:t xml:space="preserve"> CIRCUITO.</w:t>
      </w:r>
      <w:r w:rsidR="00C90764">
        <w:rPr>
          <w:rFonts w:ascii="Arial" w:eastAsia="Arial" w:hAnsi="Arial" w:cs="Arial"/>
          <w:sz w:val="20"/>
          <w:szCs w:val="20"/>
        </w:rPr>
        <w:t xml:space="preserve"> </w:t>
      </w:r>
      <w:r>
        <w:rPr>
          <w:rFonts w:ascii="Arial" w:eastAsia="Arial" w:hAnsi="Arial" w:cs="Arial"/>
          <w:sz w:val="20"/>
          <w:szCs w:val="20"/>
        </w:rPr>
        <w:t>Amparo en revisión 49/2012. 19 de abril de 2012. Unanimidad de votos. Ponente: María Elena Leguízamo Ferrer. Secretaria: Jacqueline Pineda Mendoza.</w:t>
      </w:r>
    </w:p>
    <w:p w14:paraId="000000E2" w14:textId="77777777" w:rsidR="00DB73D5" w:rsidRDefault="00DB73D5">
      <w:pPr>
        <w:spacing w:after="0" w:line="240" w:lineRule="auto"/>
        <w:jc w:val="both"/>
        <w:rPr>
          <w:rFonts w:ascii="Arial" w:eastAsia="Arial" w:hAnsi="Arial" w:cs="Arial"/>
          <w:sz w:val="20"/>
          <w:szCs w:val="20"/>
        </w:rPr>
      </w:pPr>
    </w:p>
    <w:p w14:paraId="000000E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lastRenderedPageBreak/>
        <w:t>Décima Época</w:t>
      </w:r>
    </w:p>
    <w:p w14:paraId="000000E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2002892</w:t>
      </w:r>
    </w:p>
    <w:p w14:paraId="000000E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E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E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w:t>
      </w:r>
      <w:r>
        <w:rPr>
          <w:rFonts w:ascii="Arial" w:eastAsia="Arial" w:hAnsi="Arial" w:cs="Arial"/>
          <w:sz w:val="20"/>
          <w:szCs w:val="20"/>
        </w:rPr>
        <w:t>e: Semanario Judicial de la Federación y su Gaceta</w:t>
      </w:r>
    </w:p>
    <w:p w14:paraId="000000E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Libro XVII, Febrero de 2013, Tomo 2</w:t>
      </w:r>
    </w:p>
    <w:p w14:paraId="000000E9"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EA"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VII.1o.P.T. J/2 (10a.)</w:t>
      </w:r>
    </w:p>
    <w:p w14:paraId="000000EB"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Página: 1295</w:t>
      </w:r>
    </w:p>
    <w:p w14:paraId="000000EC"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REINCIDENCIA. NO DEBE SER FACTOR PARA NEGAR AL SENTENCIADO LOS BENEFICIOS PENALES POR NUEVO DELITO, SI LAS SANCIONES IMPUESTAS EN ANTERIORES CAUSAS ESTÁN PRESCRITAS (LEGISLACIÓN DEL ESTADO DE VERACRUZ).</w:t>
      </w:r>
    </w:p>
    <w:p w14:paraId="000000ED"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En el Código Penal para el Estado de Veracruz no se c</w:t>
      </w:r>
      <w:r>
        <w:rPr>
          <w:rFonts w:ascii="Arial" w:eastAsia="Arial" w:hAnsi="Arial" w:cs="Arial"/>
          <w:sz w:val="20"/>
          <w:szCs w:val="20"/>
        </w:rPr>
        <w:t>ontempla la prescripción de la reincidencia, a diferencia del Código Penal Federal y de otras legislaciones locales penales, que establecen para su procedencia, que no haya transcurrido desde el cumplimiento de la condena o desde el indulto de ésta, un tér</w:t>
      </w:r>
      <w:r>
        <w:rPr>
          <w:rFonts w:ascii="Arial" w:eastAsia="Arial" w:hAnsi="Arial" w:cs="Arial"/>
          <w:sz w:val="20"/>
          <w:szCs w:val="20"/>
        </w:rPr>
        <w:t>mino igual al de la prescripción de la pena. Sin embargo, el artículo 120 del citado código local dispone que la sanción privativa de libertad prescribirá en un lapso igual al fijado en la condena, pero no podrá ser inferior a tres años. En ese sentido, el</w:t>
      </w:r>
      <w:r>
        <w:rPr>
          <w:rFonts w:ascii="Arial" w:eastAsia="Arial" w:hAnsi="Arial" w:cs="Arial"/>
          <w:sz w:val="20"/>
          <w:szCs w:val="20"/>
        </w:rPr>
        <w:t xml:space="preserve"> juzgador debe evaluar, en cada caso, si el sentenciado por un nuevo delito debe ser considerado o no como reincidente, ya que la reincidencia no puede estudiarse aisladamente, sino armonizada con el referido artículo 120 y establecer que esa figura operar</w:t>
      </w:r>
      <w:r>
        <w:rPr>
          <w:rFonts w:ascii="Arial" w:eastAsia="Arial" w:hAnsi="Arial" w:cs="Arial"/>
          <w:sz w:val="20"/>
          <w:szCs w:val="20"/>
        </w:rPr>
        <w:t>á en los casos en que no haya transcurrido el tiempo necesario para la prescripción de la pena, desde la fecha del cumplimiento de la condena anterior, en atención al principio "pro persona" tutelado por el artículo 1o. de la Constitución Política de los E</w:t>
      </w:r>
      <w:r>
        <w:rPr>
          <w:rFonts w:ascii="Arial" w:eastAsia="Arial" w:hAnsi="Arial" w:cs="Arial"/>
          <w:sz w:val="20"/>
          <w:szCs w:val="20"/>
        </w:rPr>
        <w:t>stados Unidos Mexicanos, que tiende a favorecer en todo tiempo a las personas en la protección de sus derechos humanos. Consecuentemente, si el sentenciado cometió el delito, cuando las sanciones de condena que se le impusieron por la ejecución de anterior</w:t>
      </w:r>
      <w:r>
        <w:rPr>
          <w:rFonts w:ascii="Arial" w:eastAsia="Arial" w:hAnsi="Arial" w:cs="Arial"/>
          <w:sz w:val="20"/>
          <w:szCs w:val="20"/>
        </w:rPr>
        <w:t>es ilícitos ya se encontraban prescritas por haber transcurrido los lapsos que se expresan en el mencionado artículo 120 no puede ser considerado reincidente y, por tanto, tiene derecho a que se le otorguen los beneficios penales que legalmente procedan.</w:t>
      </w:r>
      <w:r>
        <w:rPr>
          <w:rFonts w:ascii="Arial" w:eastAsia="Arial" w:hAnsi="Arial" w:cs="Arial"/>
          <w:sz w:val="20"/>
          <w:szCs w:val="20"/>
        </w:rPr>
        <w:br/>
        <w:t>P</w:t>
      </w:r>
      <w:r>
        <w:rPr>
          <w:rFonts w:ascii="Arial" w:eastAsia="Arial" w:hAnsi="Arial" w:cs="Arial"/>
          <w:sz w:val="20"/>
          <w:szCs w:val="20"/>
        </w:rPr>
        <w:t>RIMER TRIBUNAL COLEGIADO EN MATERIAS PENAL Y DE TRABAJO DEL SÉPTIMO CIRCUITO.</w:t>
      </w:r>
    </w:p>
    <w:p w14:paraId="000000EE"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Amparo directo 156/2012. 26 de abril de 2012. Unanimidad de votos. Ponente: Roberto Alejo Rebolledo Viveros. Secretario: Nicolás Leal Salazar.</w:t>
      </w:r>
    </w:p>
    <w:p w14:paraId="000000EF"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F0"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Registro: 2014818</w:t>
      </w:r>
    </w:p>
    <w:p w14:paraId="000000F1"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Inst</w:t>
      </w:r>
      <w:r>
        <w:rPr>
          <w:rFonts w:ascii="Arial" w:eastAsia="Arial" w:hAnsi="Arial" w:cs="Arial"/>
          <w:sz w:val="20"/>
          <w:szCs w:val="20"/>
        </w:rPr>
        <w:t>ancia: Tribunales Colegiados de Circuito</w:t>
      </w:r>
    </w:p>
    <w:p w14:paraId="000000F2"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Aislada</w:t>
      </w:r>
    </w:p>
    <w:p w14:paraId="000000F3"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la Federación</w:t>
      </w:r>
    </w:p>
    <w:p w14:paraId="000000F4"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Libro 45, Agosto de 2017, Tomo IV</w:t>
      </w:r>
    </w:p>
    <w:p w14:paraId="000000F5"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Materia(s): Constitucional</w:t>
      </w:r>
    </w:p>
    <w:p w14:paraId="000000F6"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Tesis: I.7o.P.89 P (10a.)</w:t>
      </w:r>
    </w:p>
    <w:p w14:paraId="000000F7"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Página:  2762</w:t>
      </w:r>
    </w:p>
    <w:p w14:paraId="000000F8" w14:textId="77777777"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BENEFICIOS PRELIBERACIONALES. NUEVO PARADIGMA</w:t>
      </w:r>
      <w:r>
        <w:rPr>
          <w:rFonts w:ascii="Arial" w:eastAsia="Arial" w:hAnsi="Arial" w:cs="Arial"/>
          <w:sz w:val="20"/>
          <w:szCs w:val="20"/>
        </w:rPr>
        <w:t xml:space="preserve"> QUE DEBE ATENDER LA AUTORIDAD JURISDICCIONAL AL RESOLVER SOBRE SU OTORGAMIENTO, PREVISTO EN EL ARTÍCULO 18 DE LA CONSTITUCIÓN POLÍTICA DE LOS ESTADOS UNIDOS MEXICANOS.</w:t>
      </w:r>
    </w:p>
    <w:p w14:paraId="000000FC" w14:textId="5DB6F8FC" w:rsidR="00DB73D5" w:rsidRDefault="00181B04">
      <w:pPr>
        <w:spacing w:after="0" w:line="240" w:lineRule="auto"/>
        <w:jc w:val="both"/>
        <w:rPr>
          <w:rFonts w:ascii="Arial" w:eastAsia="Arial" w:hAnsi="Arial" w:cs="Arial"/>
          <w:sz w:val="20"/>
          <w:szCs w:val="20"/>
        </w:rPr>
      </w:pPr>
      <w:r>
        <w:rPr>
          <w:rFonts w:ascii="Arial" w:eastAsia="Arial" w:hAnsi="Arial" w:cs="Arial"/>
          <w:sz w:val="20"/>
          <w:szCs w:val="20"/>
        </w:rPr>
        <w:t>Al resolver la Primera Sala de la Suprema Corte de Justicia de la Nación el amparo en r</w:t>
      </w:r>
      <w:r>
        <w:rPr>
          <w:rFonts w:ascii="Arial" w:eastAsia="Arial" w:hAnsi="Arial" w:cs="Arial"/>
          <w:sz w:val="20"/>
          <w:szCs w:val="20"/>
        </w:rPr>
        <w:t>evisión 1003/2015, consideró que dentro de nuestro sistema constitucional, no es factible aceptar que la concesión de uno de los beneficios preliberacionales dependa de los resultados "rehabilitadores" o "terapéuticos" de la personalidad, pues deben privil</w:t>
      </w:r>
      <w:r>
        <w:rPr>
          <w:rFonts w:ascii="Arial" w:eastAsia="Arial" w:hAnsi="Arial" w:cs="Arial"/>
          <w:sz w:val="20"/>
          <w:szCs w:val="20"/>
        </w:rPr>
        <w:t>egiarse otros estándares como la resocialización o posibilidades de reinserción, antes que la transformación psicológica o moral del sentenciado, ya que el cambio de paradigma previsto en el artículo 18 de la Constitución Política de los Estados Unidos Mex</w:t>
      </w:r>
      <w:r>
        <w:rPr>
          <w:rFonts w:ascii="Arial" w:eastAsia="Arial" w:hAnsi="Arial" w:cs="Arial"/>
          <w:sz w:val="20"/>
          <w:szCs w:val="20"/>
        </w:rPr>
        <w:t>icanos, no tiene la pretensión de evaluar elementos que tiendan a calificar la condición psicológica del sentenciado. Así, un beneficio preliberacional, para ser considerado como tal, debe apoyarse de manera indispensable en los resultados del respeto a lo</w:t>
      </w:r>
      <w:r>
        <w:rPr>
          <w:rFonts w:ascii="Arial" w:eastAsia="Arial" w:hAnsi="Arial" w:cs="Arial"/>
          <w:sz w:val="20"/>
          <w:szCs w:val="20"/>
        </w:rPr>
        <w:t>s derechos humanos, el trabajo, la educación, la salud y el deporte, pues constituyen los parámetros indispensables que facilitan la reinserción a la sociedad, en términos del segundo párrafo del artículo constitucional invocado. De ahí que al resolver sob</w:t>
      </w:r>
      <w:r>
        <w:rPr>
          <w:rFonts w:ascii="Arial" w:eastAsia="Arial" w:hAnsi="Arial" w:cs="Arial"/>
          <w:sz w:val="20"/>
          <w:szCs w:val="20"/>
        </w:rPr>
        <w:t>re el otorgamiento de un beneficio preliberacional, la autoridad jurisdiccional debe atender a ese nuevo concepto, sobre todo, porque entre los elementos que deben abordarse no están los aspectos relacionados con la personalidad del sentenciado. Por tanto,</w:t>
      </w:r>
      <w:r>
        <w:rPr>
          <w:rFonts w:ascii="Arial" w:eastAsia="Arial" w:hAnsi="Arial" w:cs="Arial"/>
          <w:sz w:val="20"/>
          <w:szCs w:val="20"/>
        </w:rPr>
        <w:t xml:space="preserve"> no debe limitarse a considerar si el sentenciado obedece las normas carcelarias o su constancia o regularidad en actividades académicas o laborales -lo que puede apreciarse a través de los dictámenes o estudios correspondientes-, sino que debe ponderar in</w:t>
      </w:r>
      <w:r>
        <w:rPr>
          <w:rFonts w:ascii="Arial" w:eastAsia="Arial" w:hAnsi="Arial" w:cs="Arial"/>
          <w:sz w:val="20"/>
          <w:szCs w:val="20"/>
        </w:rPr>
        <w:t>tegralmente los elementos allegados al expediente para forjarse convicción sobre la viabilidad de la reinserción social del ejecutoriado, como resultado del respeto a los derechos humanos, el trabajo, la educación, la salud y el deporte.</w:t>
      </w:r>
      <w:r w:rsidR="00C90764">
        <w:rPr>
          <w:rFonts w:ascii="Arial" w:eastAsia="Arial" w:hAnsi="Arial" w:cs="Arial"/>
          <w:sz w:val="20"/>
          <w:szCs w:val="20"/>
        </w:rPr>
        <w:t xml:space="preserve"> </w:t>
      </w:r>
      <w:r>
        <w:rPr>
          <w:rFonts w:ascii="Arial" w:eastAsia="Arial" w:hAnsi="Arial" w:cs="Arial"/>
          <w:sz w:val="20"/>
          <w:szCs w:val="20"/>
        </w:rPr>
        <w:t>SÉPTIMO TRIBUNAL C</w:t>
      </w:r>
      <w:r>
        <w:rPr>
          <w:rFonts w:ascii="Arial" w:eastAsia="Arial" w:hAnsi="Arial" w:cs="Arial"/>
          <w:sz w:val="20"/>
          <w:szCs w:val="20"/>
        </w:rPr>
        <w:t>OLEGIADO EN MATERIA PENAL DEL PRIMER CIRCUITO.</w:t>
      </w:r>
      <w:r w:rsidR="00C90764">
        <w:rPr>
          <w:rFonts w:ascii="Arial" w:eastAsia="Arial" w:hAnsi="Arial" w:cs="Arial"/>
          <w:sz w:val="20"/>
          <w:szCs w:val="20"/>
        </w:rPr>
        <w:t xml:space="preserve"> </w:t>
      </w:r>
      <w:r>
        <w:rPr>
          <w:rFonts w:ascii="Arial" w:eastAsia="Arial" w:hAnsi="Arial" w:cs="Arial"/>
          <w:sz w:val="20"/>
          <w:szCs w:val="20"/>
        </w:rPr>
        <w:t>Amparo en revisión 71/2017. 11 de mayo de 2017. Unanimidad de votos. Ponente: Lilia Mónica López Banítez. Secretario: Enrique Velázquez Martínez.</w:t>
      </w:r>
    </w:p>
    <w:sectPr w:rsidR="00DB73D5">
      <w:headerReference w:type="default" r:id="rId7"/>
      <w:pgSz w:w="12240" w:h="15840"/>
      <w:pgMar w:top="851" w:right="1041" w:bottom="568" w:left="85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048B1" w14:textId="77777777" w:rsidR="00181B04" w:rsidRDefault="00181B04">
      <w:pPr>
        <w:spacing w:after="0" w:line="240" w:lineRule="auto"/>
      </w:pPr>
      <w:r>
        <w:separator/>
      </w:r>
    </w:p>
  </w:endnote>
  <w:endnote w:type="continuationSeparator" w:id="0">
    <w:p w14:paraId="10E077A5" w14:textId="77777777" w:rsidR="00181B04" w:rsidRDefault="00181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2FC55" w14:textId="77777777" w:rsidR="00181B04" w:rsidRDefault="00181B04">
      <w:pPr>
        <w:spacing w:after="0" w:line="240" w:lineRule="auto"/>
      </w:pPr>
      <w:r>
        <w:separator/>
      </w:r>
    </w:p>
  </w:footnote>
  <w:footnote w:type="continuationSeparator" w:id="0">
    <w:p w14:paraId="6A4691DB" w14:textId="77777777" w:rsidR="00181B04" w:rsidRDefault="00181B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FD" w14:textId="27F286D0" w:rsidR="00DB73D5" w:rsidRDefault="00181B04">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90764">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3D5"/>
    <w:rsid w:val="00181B04"/>
    <w:rsid w:val="00C90764"/>
    <w:rsid w:val="00DB73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3C3A"/>
  <w15:docId w15:val="{67993C8E-B9B4-4740-90EC-07D12B90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47F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47F20"/>
  </w:style>
  <w:style w:type="paragraph" w:styleId="Piedepgina">
    <w:name w:val="footer"/>
    <w:basedOn w:val="Normal"/>
    <w:link w:val="PiedepginaCar"/>
    <w:uiPriority w:val="99"/>
    <w:unhideWhenUsed/>
    <w:rsid w:val="00C47F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7F20"/>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Yf4msN+8NAxqKMGL8pgusxzZFg==">AMUW2mUMpMnNn3eYavbgl3yxp4X9l/O9UOSl5cLG++U21kfG+IcCrMxFlOI+OsogcLjX8AZ9KYhxBp00/jilT1BTV2XcvXnztbSWIWos/IHAq+I5bGGp5hGbsJ9KsccQ9jlyt+VGp4+N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6673</Words>
  <Characters>36703</Characters>
  <Application>Microsoft Office Word</Application>
  <DocSecurity>0</DocSecurity>
  <Lines>305</Lines>
  <Paragraphs>86</Paragraphs>
  <ScaleCrop>false</ScaleCrop>
  <Company/>
  <LinksUpToDate>false</LinksUpToDate>
  <CharactersWithSpaces>43290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moduloacceso</dc:creator>
  <cp:lastModifiedBy>ELIZABETH LOPEZ GARCIA</cp:lastModifiedBy>
  <cp:revision>2</cp:revision>
  <dcterms:created xsi:type="dcterms:W3CDTF">2017-10-23T17:42:00Z</dcterms:created>
  <dcterms:modified xsi:type="dcterms:W3CDTF">2021-07-14T18:29:00Z</dcterms:modified>
</cp:coreProperties>
</file>