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2B1F4" w14:textId="28F094E9" w:rsidR="000A3B56" w:rsidRPr="00E760F7" w:rsidRDefault="004B6D03" w:rsidP="000C5DD3">
      <w:pPr>
        <w:pStyle w:val="corte1datos"/>
        <w:tabs>
          <w:tab w:val="left" w:pos="3969"/>
        </w:tabs>
        <w:ind w:left="3119" w:firstLine="1"/>
        <w:jc w:val="both"/>
        <w:rPr>
          <w:rFonts w:cs="Arial"/>
          <w:sz w:val="28"/>
          <w:szCs w:val="28"/>
        </w:rPr>
      </w:pPr>
      <w:r w:rsidRPr="00E760F7">
        <w:rPr>
          <w:rFonts w:cs="Arial"/>
          <w:sz w:val="28"/>
          <w:szCs w:val="28"/>
        </w:rPr>
        <w:t xml:space="preserve">CONTRADICCIÓN DE </w:t>
      </w:r>
      <w:r w:rsidR="001D3F00" w:rsidRPr="00E760F7">
        <w:rPr>
          <w:rFonts w:cs="Arial"/>
          <w:sz w:val="28"/>
          <w:szCs w:val="28"/>
        </w:rPr>
        <w:t>criterios</w:t>
      </w:r>
      <w:r w:rsidR="00FA0DA4" w:rsidRPr="00E760F7">
        <w:rPr>
          <w:rFonts w:cs="Arial"/>
          <w:sz w:val="28"/>
          <w:szCs w:val="28"/>
        </w:rPr>
        <w:t xml:space="preserve"> </w:t>
      </w:r>
      <w:r w:rsidR="006D18A6" w:rsidRPr="00E760F7">
        <w:rPr>
          <w:rFonts w:cs="Arial"/>
          <w:sz w:val="28"/>
          <w:szCs w:val="28"/>
        </w:rPr>
        <w:t>333</w:t>
      </w:r>
      <w:r w:rsidR="00BF7610" w:rsidRPr="00E760F7">
        <w:rPr>
          <w:rFonts w:cs="Arial"/>
          <w:sz w:val="28"/>
          <w:szCs w:val="28"/>
        </w:rPr>
        <w:t>/202</w:t>
      </w:r>
      <w:r w:rsidR="006D18A6" w:rsidRPr="00E760F7">
        <w:rPr>
          <w:rFonts w:cs="Arial"/>
          <w:sz w:val="28"/>
          <w:szCs w:val="28"/>
        </w:rPr>
        <w:t>2</w:t>
      </w:r>
    </w:p>
    <w:p w14:paraId="5D718EB8" w14:textId="4450F297" w:rsidR="00E9423A" w:rsidRPr="00E760F7" w:rsidRDefault="00B150A1" w:rsidP="000C5DD3">
      <w:pPr>
        <w:pStyle w:val="corte1datos"/>
        <w:ind w:left="3119" w:firstLine="1"/>
        <w:jc w:val="both"/>
        <w:rPr>
          <w:rFonts w:cs="Arial"/>
          <w:sz w:val="28"/>
          <w:szCs w:val="28"/>
        </w:rPr>
      </w:pPr>
      <w:r w:rsidRPr="00E760F7">
        <w:rPr>
          <w:rFonts w:cs="Arial"/>
          <w:sz w:val="28"/>
          <w:szCs w:val="28"/>
        </w:rPr>
        <w:t xml:space="preserve">SUSCITADA ENTRE </w:t>
      </w:r>
      <w:r w:rsidR="001D3F00" w:rsidRPr="00E760F7">
        <w:rPr>
          <w:rFonts w:cs="Arial"/>
          <w:sz w:val="28"/>
          <w:szCs w:val="28"/>
        </w:rPr>
        <w:t>el primer tribunal colegiado en materias civil y de trabajo del décimo séptimo circuito y el segundo tribunal colegiado en materia penal del segundo circuito</w:t>
      </w:r>
    </w:p>
    <w:p w14:paraId="687D01B5" w14:textId="77777777" w:rsidR="003B6D16" w:rsidRPr="00E760F7" w:rsidRDefault="003B6D16" w:rsidP="00C12198">
      <w:pPr>
        <w:pStyle w:val="corte1datos"/>
        <w:ind w:left="0"/>
        <w:contextualSpacing/>
        <w:jc w:val="both"/>
        <w:rPr>
          <w:rFonts w:cs="Arial"/>
          <w:b w:val="0"/>
          <w:sz w:val="28"/>
          <w:szCs w:val="28"/>
        </w:rPr>
      </w:pPr>
    </w:p>
    <w:p w14:paraId="1EB766EE" w14:textId="77777777" w:rsidR="00D81E8E" w:rsidRPr="00E760F7" w:rsidRDefault="00D81E8E" w:rsidP="00C12198">
      <w:pPr>
        <w:pStyle w:val="corte1datos"/>
        <w:ind w:left="0"/>
        <w:contextualSpacing/>
        <w:jc w:val="both"/>
        <w:rPr>
          <w:rFonts w:cs="Arial"/>
          <w:b w:val="0"/>
          <w:sz w:val="28"/>
          <w:szCs w:val="28"/>
        </w:rPr>
      </w:pPr>
    </w:p>
    <w:p w14:paraId="7CF47AB2" w14:textId="77777777" w:rsidR="00C9493B" w:rsidRPr="00E760F7" w:rsidRDefault="00C9493B" w:rsidP="00776F50">
      <w:pPr>
        <w:pStyle w:val="corte2ponente"/>
        <w:ind w:right="-91"/>
        <w:jc w:val="both"/>
        <w:rPr>
          <w:rFonts w:cs="Arial"/>
          <w:spacing w:val="-20"/>
          <w:sz w:val="28"/>
          <w:szCs w:val="28"/>
          <w:lang w:val="es-ES_tradnl"/>
        </w:rPr>
      </w:pPr>
      <w:r w:rsidRPr="00E760F7">
        <w:rPr>
          <w:rFonts w:cs="Arial"/>
          <w:spacing w:val="-20"/>
          <w:sz w:val="28"/>
          <w:szCs w:val="28"/>
          <w:lang w:val="es-ES_tradnl"/>
        </w:rPr>
        <w:t xml:space="preserve">PONENTE: </w:t>
      </w:r>
      <w:r w:rsidR="004F61C4" w:rsidRPr="00E760F7">
        <w:rPr>
          <w:rFonts w:cs="Arial"/>
          <w:spacing w:val="-20"/>
          <w:sz w:val="28"/>
          <w:szCs w:val="28"/>
          <w:lang w:val="es-ES_tradnl"/>
        </w:rPr>
        <w:t xml:space="preserve">MINISTRO </w:t>
      </w:r>
      <w:r w:rsidR="00776F50" w:rsidRPr="00E760F7">
        <w:rPr>
          <w:rFonts w:cs="Arial"/>
          <w:spacing w:val="-20"/>
          <w:sz w:val="28"/>
          <w:szCs w:val="28"/>
          <w:lang w:val="es-ES_tradnl"/>
        </w:rPr>
        <w:t>juan luis gonzález alcántara carrancá</w:t>
      </w:r>
    </w:p>
    <w:p w14:paraId="2420BFEB" w14:textId="77777777" w:rsidR="003E4CF7" w:rsidRPr="00E760F7" w:rsidRDefault="00C9493B" w:rsidP="003E4CF7">
      <w:pPr>
        <w:pStyle w:val="corte2ponente"/>
        <w:ind w:right="-91"/>
        <w:jc w:val="both"/>
        <w:rPr>
          <w:rFonts w:cs="Arial"/>
          <w:sz w:val="28"/>
          <w:szCs w:val="28"/>
          <w:lang w:val="es-ES_tradnl"/>
        </w:rPr>
      </w:pPr>
      <w:r w:rsidRPr="00E760F7">
        <w:rPr>
          <w:rFonts w:cs="Arial"/>
          <w:sz w:val="28"/>
          <w:szCs w:val="28"/>
          <w:lang w:val="es-ES_tradnl"/>
        </w:rPr>
        <w:t>SECRETARI</w:t>
      </w:r>
      <w:r w:rsidR="00E9423A" w:rsidRPr="00E760F7">
        <w:rPr>
          <w:rFonts w:cs="Arial"/>
          <w:sz w:val="28"/>
          <w:szCs w:val="28"/>
          <w:lang w:val="es-ES_tradnl"/>
        </w:rPr>
        <w:t>O</w:t>
      </w:r>
      <w:r w:rsidRPr="00E760F7">
        <w:rPr>
          <w:rFonts w:cs="Arial"/>
          <w:sz w:val="28"/>
          <w:szCs w:val="28"/>
          <w:lang w:val="es-ES_tradnl"/>
        </w:rPr>
        <w:t>:</w:t>
      </w:r>
      <w:r w:rsidR="003E4CF7" w:rsidRPr="00E760F7">
        <w:rPr>
          <w:rFonts w:cs="Arial"/>
          <w:sz w:val="28"/>
          <w:szCs w:val="28"/>
          <w:lang w:val="es-ES_tradnl"/>
        </w:rPr>
        <w:t xml:space="preserve"> </w:t>
      </w:r>
      <w:r w:rsidR="00707C11" w:rsidRPr="00E760F7">
        <w:rPr>
          <w:rFonts w:cs="Arial"/>
          <w:sz w:val="28"/>
          <w:szCs w:val="28"/>
          <w:lang w:val="es-ES_tradnl"/>
        </w:rPr>
        <w:t>VÍCTOR MANUEL ROCHA MERCADO</w:t>
      </w:r>
    </w:p>
    <w:p w14:paraId="5922EF9C" w14:textId="77777777" w:rsidR="005D7C6E" w:rsidRPr="00E760F7" w:rsidRDefault="006D18A6" w:rsidP="005D7C6E">
      <w:pPr>
        <w:pStyle w:val="corte2ponente"/>
        <w:ind w:right="-91"/>
        <w:jc w:val="both"/>
        <w:rPr>
          <w:rFonts w:cs="Arial"/>
          <w:sz w:val="28"/>
          <w:szCs w:val="28"/>
          <w:lang w:val="es-ES_tradnl"/>
        </w:rPr>
      </w:pPr>
      <w:r w:rsidRPr="00E760F7">
        <w:rPr>
          <w:rFonts w:cs="Arial"/>
          <w:sz w:val="28"/>
          <w:szCs w:val="28"/>
          <w:lang w:val="es-ES_tradnl"/>
        </w:rPr>
        <w:t>secretario auxiliar</w:t>
      </w:r>
      <w:r w:rsidR="00776F50" w:rsidRPr="00E760F7">
        <w:rPr>
          <w:rFonts w:cs="Arial"/>
          <w:sz w:val="28"/>
          <w:szCs w:val="28"/>
          <w:lang w:val="es-ES_tradnl"/>
        </w:rPr>
        <w:t>:</w:t>
      </w:r>
      <w:r w:rsidR="003E4CF7" w:rsidRPr="00E760F7">
        <w:rPr>
          <w:rFonts w:cs="Arial"/>
          <w:sz w:val="28"/>
          <w:szCs w:val="28"/>
          <w:lang w:val="es-ES_tradnl"/>
        </w:rPr>
        <w:t xml:space="preserve"> </w:t>
      </w:r>
      <w:r w:rsidR="00776F50" w:rsidRPr="00E760F7">
        <w:rPr>
          <w:rFonts w:cs="Arial"/>
          <w:sz w:val="28"/>
          <w:szCs w:val="28"/>
          <w:lang w:val="es-ES_tradnl"/>
        </w:rPr>
        <w:t>Alberto Miranda Bernabé</w:t>
      </w:r>
    </w:p>
    <w:p w14:paraId="7BD36F1A" w14:textId="2C4F17DA" w:rsidR="0049150E" w:rsidRPr="00E760F7" w:rsidRDefault="0049150E" w:rsidP="005D7C6E">
      <w:pPr>
        <w:pStyle w:val="corte2ponente"/>
        <w:ind w:right="-91"/>
        <w:jc w:val="both"/>
        <w:rPr>
          <w:rFonts w:cs="Arial"/>
          <w:sz w:val="28"/>
          <w:szCs w:val="28"/>
          <w:lang w:val="es-ES_tradnl"/>
        </w:rPr>
      </w:pPr>
    </w:p>
    <w:p w14:paraId="795A235D" w14:textId="67888705" w:rsidR="008850AC" w:rsidRPr="00E760F7" w:rsidRDefault="008850AC" w:rsidP="00D81E8E">
      <w:pPr>
        <w:pStyle w:val="corte2ponente"/>
        <w:ind w:right="-91"/>
        <w:rPr>
          <w:rFonts w:cs="Arial"/>
          <w:b w:val="0"/>
          <w:sz w:val="28"/>
          <w:szCs w:val="28"/>
          <w:lang w:val="es-ES_tradnl"/>
        </w:rPr>
      </w:pPr>
    </w:p>
    <w:p w14:paraId="120BAEC8" w14:textId="0D24A287" w:rsidR="00503CB0" w:rsidRPr="00E760F7" w:rsidRDefault="00104210" w:rsidP="00E04FD1">
      <w:pPr>
        <w:pStyle w:val="corte4fondoCar"/>
        <w:ind w:firstLine="0"/>
        <w:rPr>
          <w:sz w:val="28"/>
          <w:szCs w:val="28"/>
        </w:rPr>
      </w:pPr>
      <w:r w:rsidRPr="00E760F7">
        <w:rPr>
          <w:sz w:val="28"/>
          <w:szCs w:val="28"/>
        </w:rPr>
        <w:t>Ciudad de México</w:t>
      </w:r>
      <w:r w:rsidR="00503CB0" w:rsidRPr="00E760F7">
        <w:rPr>
          <w:sz w:val="28"/>
          <w:szCs w:val="28"/>
        </w:rPr>
        <w:t xml:space="preserve">. </w:t>
      </w:r>
      <w:r w:rsidR="005B3EC0" w:rsidRPr="00E760F7">
        <w:rPr>
          <w:sz w:val="28"/>
          <w:szCs w:val="28"/>
        </w:rPr>
        <w:t>El Pleno</w:t>
      </w:r>
      <w:r w:rsidR="006834F3" w:rsidRPr="00E760F7">
        <w:rPr>
          <w:sz w:val="28"/>
          <w:szCs w:val="28"/>
        </w:rPr>
        <w:t xml:space="preserve"> de la</w:t>
      </w:r>
      <w:r w:rsidR="00503CB0" w:rsidRPr="00E760F7">
        <w:rPr>
          <w:sz w:val="28"/>
          <w:szCs w:val="28"/>
        </w:rPr>
        <w:t xml:space="preserve"> Suprema Corte de Justicia de la Nación, en sesión </w:t>
      </w:r>
      <w:r w:rsidR="009A0414" w:rsidRPr="00E760F7">
        <w:rPr>
          <w:sz w:val="28"/>
          <w:szCs w:val="28"/>
        </w:rPr>
        <w:t>de</w:t>
      </w:r>
      <w:r w:rsidR="00503CB0" w:rsidRPr="00E760F7">
        <w:rPr>
          <w:sz w:val="28"/>
          <w:szCs w:val="28"/>
        </w:rPr>
        <w:t xml:space="preserve"> </w:t>
      </w:r>
      <w:r w:rsidR="006D18A6" w:rsidRPr="00E760F7">
        <w:rPr>
          <w:sz w:val="28"/>
          <w:szCs w:val="28"/>
        </w:rPr>
        <w:t>___________________</w:t>
      </w:r>
      <w:r w:rsidR="00FE7DF2" w:rsidRPr="00E760F7">
        <w:rPr>
          <w:sz w:val="28"/>
          <w:szCs w:val="28"/>
        </w:rPr>
        <w:t>,</w:t>
      </w:r>
      <w:r w:rsidR="00503CB0" w:rsidRPr="00E760F7">
        <w:rPr>
          <w:sz w:val="28"/>
          <w:szCs w:val="28"/>
        </w:rPr>
        <w:t xml:space="preserve"> emite la siguiente:</w:t>
      </w:r>
    </w:p>
    <w:p w14:paraId="653CFC35" w14:textId="77777777" w:rsidR="003C1090" w:rsidRPr="00E760F7" w:rsidRDefault="003C1090" w:rsidP="003C1090">
      <w:pPr>
        <w:pStyle w:val="corte4fondoCar"/>
        <w:ind w:firstLine="0"/>
        <w:jc w:val="center"/>
        <w:rPr>
          <w:b/>
          <w:sz w:val="28"/>
          <w:szCs w:val="28"/>
        </w:rPr>
      </w:pPr>
    </w:p>
    <w:p w14:paraId="6FA45704" w14:textId="77777777" w:rsidR="00503CB0" w:rsidRPr="00E760F7" w:rsidRDefault="009A0414" w:rsidP="003C1090">
      <w:pPr>
        <w:pStyle w:val="corte4fondoCar"/>
        <w:ind w:firstLine="0"/>
        <w:jc w:val="center"/>
        <w:rPr>
          <w:b/>
          <w:sz w:val="28"/>
          <w:szCs w:val="28"/>
        </w:rPr>
      </w:pPr>
      <w:r w:rsidRPr="00E760F7">
        <w:rPr>
          <w:b/>
          <w:sz w:val="28"/>
          <w:szCs w:val="28"/>
        </w:rPr>
        <w:t>RESOLUCIÓN</w:t>
      </w:r>
      <w:r w:rsidR="00781B41" w:rsidRPr="00E760F7">
        <w:rPr>
          <w:b/>
          <w:sz w:val="28"/>
          <w:szCs w:val="28"/>
        </w:rPr>
        <w:t xml:space="preserve"> </w:t>
      </w:r>
    </w:p>
    <w:p w14:paraId="0EAB2586" w14:textId="77777777" w:rsidR="003C1090" w:rsidRPr="00E760F7" w:rsidRDefault="003C1090" w:rsidP="003C1090">
      <w:pPr>
        <w:pStyle w:val="corte4fondoCar"/>
        <w:ind w:firstLine="0"/>
        <w:jc w:val="center"/>
        <w:rPr>
          <w:b/>
          <w:sz w:val="28"/>
          <w:szCs w:val="28"/>
        </w:rPr>
      </w:pPr>
    </w:p>
    <w:p w14:paraId="56CB3CE7" w14:textId="2B25F265" w:rsidR="00C43040" w:rsidRPr="00E760F7" w:rsidRDefault="00595364" w:rsidP="00E05428">
      <w:pPr>
        <w:pStyle w:val="corte4fondoCar"/>
        <w:ind w:firstLine="0"/>
        <w:rPr>
          <w:sz w:val="28"/>
          <w:szCs w:val="28"/>
        </w:rPr>
      </w:pPr>
      <w:r w:rsidRPr="00E760F7">
        <w:rPr>
          <w:sz w:val="28"/>
          <w:szCs w:val="28"/>
        </w:rPr>
        <w:t>Correspondiente a</w:t>
      </w:r>
      <w:r w:rsidR="00C43040" w:rsidRPr="00E760F7">
        <w:rPr>
          <w:sz w:val="28"/>
          <w:szCs w:val="28"/>
        </w:rPr>
        <w:t xml:space="preserve"> la contradicción de </w:t>
      </w:r>
      <w:r w:rsidR="001D3F00" w:rsidRPr="00E760F7">
        <w:rPr>
          <w:sz w:val="28"/>
          <w:szCs w:val="28"/>
        </w:rPr>
        <w:t>criterios</w:t>
      </w:r>
      <w:r w:rsidR="00C43040" w:rsidRPr="00E760F7">
        <w:rPr>
          <w:sz w:val="28"/>
          <w:szCs w:val="28"/>
        </w:rPr>
        <w:t xml:space="preserve"> </w:t>
      </w:r>
      <w:r w:rsidR="001D3F00" w:rsidRPr="00E760F7">
        <w:rPr>
          <w:sz w:val="28"/>
          <w:szCs w:val="28"/>
        </w:rPr>
        <w:t>333</w:t>
      </w:r>
      <w:r w:rsidR="000D62F5" w:rsidRPr="00E760F7">
        <w:rPr>
          <w:sz w:val="28"/>
          <w:szCs w:val="28"/>
        </w:rPr>
        <w:t>/202</w:t>
      </w:r>
      <w:r w:rsidR="001D3F00" w:rsidRPr="00E760F7">
        <w:rPr>
          <w:sz w:val="28"/>
          <w:szCs w:val="28"/>
        </w:rPr>
        <w:t>2</w:t>
      </w:r>
      <w:r w:rsidR="00781B41" w:rsidRPr="00E760F7">
        <w:rPr>
          <w:sz w:val="28"/>
          <w:szCs w:val="28"/>
        </w:rPr>
        <w:t>,</w:t>
      </w:r>
      <w:r w:rsidR="00C43040" w:rsidRPr="00E760F7">
        <w:rPr>
          <w:sz w:val="28"/>
          <w:szCs w:val="28"/>
        </w:rPr>
        <w:t xml:space="preserve"> </w:t>
      </w:r>
      <w:r w:rsidR="00B150A1" w:rsidRPr="00E760F7">
        <w:rPr>
          <w:rStyle w:val="CORTE1DATOSCarCar"/>
          <w:b w:val="0"/>
          <w:sz w:val="28"/>
          <w:szCs w:val="28"/>
        </w:rPr>
        <w:t xml:space="preserve">suscitada entre </w:t>
      </w:r>
      <w:r w:rsidR="00347320" w:rsidRPr="00E760F7">
        <w:rPr>
          <w:rStyle w:val="CORTE1DATOSCarCar"/>
          <w:b w:val="0"/>
          <w:sz w:val="28"/>
          <w:szCs w:val="28"/>
        </w:rPr>
        <w:t xml:space="preserve">el </w:t>
      </w:r>
      <w:r w:rsidR="00347320" w:rsidRPr="00E760F7">
        <w:rPr>
          <w:sz w:val="28"/>
          <w:szCs w:val="28"/>
        </w:rPr>
        <w:t>Primer Tribunal Colegiado en Materias Civil y de Trabajo del Décimo Séptimo Circuito y el Segundo Tribunal Colegiado en Materia Penal del Segundo Circuito</w:t>
      </w:r>
      <w:r w:rsidR="00C43040" w:rsidRPr="00E760F7">
        <w:rPr>
          <w:sz w:val="28"/>
          <w:szCs w:val="28"/>
        </w:rPr>
        <w:t xml:space="preserve">. </w:t>
      </w:r>
      <w:r w:rsidR="00AD1709" w:rsidRPr="00E760F7">
        <w:rPr>
          <w:sz w:val="28"/>
          <w:szCs w:val="28"/>
        </w:rPr>
        <w:t xml:space="preserve">La problemática jurídica </w:t>
      </w:r>
      <w:r w:rsidR="00654D07" w:rsidRPr="00E760F7">
        <w:rPr>
          <w:sz w:val="28"/>
          <w:szCs w:val="28"/>
        </w:rPr>
        <w:t>que subyace en este caso</w:t>
      </w:r>
      <w:r w:rsidR="00C43040" w:rsidRPr="00E760F7">
        <w:rPr>
          <w:sz w:val="28"/>
          <w:szCs w:val="28"/>
        </w:rPr>
        <w:t xml:space="preserve"> es </w:t>
      </w:r>
      <w:r w:rsidR="00DA6A09" w:rsidRPr="00E760F7">
        <w:rPr>
          <w:sz w:val="28"/>
          <w:szCs w:val="28"/>
        </w:rPr>
        <w:t>la</w:t>
      </w:r>
      <w:r w:rsidR="00C43040" w:rsidRPr="00E760F7">
        <w:rPr>
          <w:sz w:val="28"/>
          <w:szCs w:val="28"/>
        </w:rPr>
        <w:t xml:space="preserve"> siguiente:</w:t>
      </w:r>
    </w:p>
    <w:p w14:paraId="4DEC3EBC" w14:textId="77777777" w:rsidR="005B3EC0" w:rsidRPr="00E760F7" w:rsidRDefault="005B3EC0" w:rsidP="00E05428">
      <w:pPr>
        <w:pStyle w:val="corte4fondoCar"/>
        <w:ind w:firstLine="0"/>
        <w:rPr>
          <w:sz w:val="28"/>
          <w:szCs w:val="28"/>
        </w:rPr>
      </w:pPr>
    </w:p>
    <w:p w14:paraId="3E29B518" w14:textId="7CAE571B" w:rsidR="002261EB" w:rsidRPr="00CD5CBB" w:rsidRDefault="002261EB" w:rsidP="002261EB">
      <w:pPr>
        <w:pStyle w:val="corte4fondoCar1CarCarCarCar"/>
        <w:spacing w:line="240" w:lineRule="auto"/>
        <w:ind w:firstLine="0"/>
        <w:contextualSpacing/>
        <w:rPr>
          <w:rFonts w:cs="Arial"/>
          <w:bCs/>
          <w:sz w:val="28"/>
          <w:szCs w:val="28"/>
        </w:rPr>
      </w:pPr>
      <w:bookmarkStart w:id="0" w:name="_Hlk129767045"/>
      <w:r w:rsidRPr="009508B0">
        <w:rPr>
          <w:rFonts w:cs="Arial"/>
          <w:sz w:val="28"/>
          <w:szCs w:val="28"/>
          <w:lang w:val="es-ES"/>
        </w:rPr>
        <w:t xml:space="preserve">Cuando </w:t>
      </w:r>
      <w:r>
        <w:rPr>
          <w:rFonts w:cs="Arial"/>
          <w:sz w:val="28"/>
          <w:szCs w:val="28"/>
          <w:lang w:val="es-ES"/>
        </w:rPr>
        <w:t xml:space="preserve">en </w:t>
      </w:r>
      <w:r w:rsidRPr="009508B0">
        <w:rPr>
          <w:rFonts w:cs="Arial"/>
          <w:sz w:val="28"/>
          <w:szCs w:val="28"/>
          <w:lang w:val="es-ES"/>
        </w:rPr>
        <w:t xml:space="preserve">un mismo </w:t>
      </w:r>
      <w:r>
        <w:rPr>
          <w:rFonts w:cs="Arial"/>
          <w:sz w:val="28"/>
          <w:szCs w:val="28"/>
          <w:lang w:val="es-ES"/>
        </w:rPr>
        <w:t>tribunal de amparo se promueven demandas</w:t>
      </w:r>
      <w:r w:rsidRPr="009508B0">
        <w:rPr>
          <w:rFonts w:cs="Arial"/>
          <w:sz w:val="28"/>
          <w:szCs w:val="28"/>
          <w:lang w:val="es-ES"/>
        </w:rPr>
        <w:t xml:space="preserve"> </w:t>
      </w:r>
      <w:r>
        <w:rPr>
          <w:rFonts w:cs="Arial"/>
          <w:sz w:val="28"/>
          <w:szCs w:val="28"/>
          <w:lang w:val="es-ES"/>
        </w:rPr>
        <w:t>en las cuales existe identidad de quejosos,</w:t>
      </w:r>
      <w:r w:rsidRPr="009508B0">
        <w:rPr>
          <w:rFonts w:cs="Arial"/>
          <w:sz w:val="28"/>
          <w:szCs w:val="28"/>
          <w:lang w:val="es-ES"/>
        </w:rPr>
        <w:t xml:space="preserve"> autoridades responsables </w:t>
      </w:r>
      <w:r>
        <w:rPr>
          <w:rFonts w:cs="Arial"/>
          <w:sz w:val="28"/>
          <w:szCs w:val="28"/>
          <w:lang w:val="es-ES"/>
        </w:rPr>
        <w:t>y</w:t>
      </w:r>
      <w:r w:rsidRPr="009508B0">
        <w:rPr>
          <w:rFonts w:cs="Arial"/>
          <w:sz w:val="28"/>
          <w:szCs w:val="28"/>
          <w:lang w:val="es-ES"/>
        </w:rPr>
        <w:t xml:space="preserve"> acto</w:t>
      </w:r>
      <w:r>
        <w:rPr>
          <w:rFonts w:cs="Arial"/>
          <w:sz w:val="28"/>
          <w:szCs w:val="28"/>
          <w:lang w:val="es-ES"/>
        </w:rPr>
        <w:t>s</w:t>
      </w:r>
      <w:r w:rsidRPr="009508B0">
        <w:rPr>
          <w:rFonts w:cs="Arial"/>
          <w:sz w:val="28"/>
          <w:szCs w:val="28"/>
          <w:lang w:val="es-ES"/>
        </w:rPr>
        <w:t xml:space="preserve"> reclamado</w:t>
      </w:r>
      <w:r>
        <w:rPr>
          <w:rFonts w:cs="Arial"/>
          <w:sz w:val="28"/>
          <w:szCs w:val="28"/>
          <w:lang w:val="es-ES"/>
        </w:rPr>
        <w:t>s</w:t>
      </w:r>
      <w:r w:rsidRPr="009508B0">
        <w:rPr>
          <w:rFonts w:cs="Arial"/>
          <w:sz w:val="28"/>
          <w:szCs w:val="28"/>
          <w:lang w:val="es-ES"/>
        </w:rPr>
        <w:t xml:space="preserve"> ¿</w:t>
      </w:r>
      <w:r>
        <w:rPr>
          <w:rFonts w:cs="Arial"/>
          <w:sz w:val="28"/>
          <w:szCs w:val="28"/>
          <w:lang w:val="es-ES"/>
        </w:rPr>
        <w:t>se puede</w:t>
      </w:r>
      <w:r w:rsidRPr="009508B0">
        <w:rPr>
          <w:rFonts w:cs="Arial"/>
          <w:sz w:val="28"/>
          <w:szCs w:val="28"/>
          <w:lang w:val="es-ES"/>
        </w:rPr>
        <w:t xml:space="preserve"> desechar </w:t>
      </w:r>
      <w:r>
        <w:rPr>
          <w:rFonts w:cs="Arial"/>
          <w:sz w:val="28"/>
          <w:szCs w:val="28"/>
          <w:lang w:val="es-ES"/>
        </w:rPr>
        <w:t xml:space="preserve">de plano </w:t>
      </w:r>
      <w:r w:rsidRPr="009508B0">
        <w:rPr>
          <w:rFonts w:cs="Arial"/>
          <w:sz w:val="28"/>
          <w:szCs w:val="28"/>
          <w:lang w:val="es-ES"/>
        </w:rPr>
        <w:t>la demanda presentada con posterioridad</w:t>
      </w:r>
      <w:r>
        <w:rPr>
          <w:rFonts w:cs="Arial"/>
          <w:sz w:val="28"/>
          <w:szCs w:val="28"/>
          <w:lang w:val="es-ES"/>
        </w:rPr>
        <w:t xml:space="preserve"> si previamente ya fue admitida la otra y se encuentra pendiente de resolución en ese mismo órgano judicial, con base en </w:t>
      </w:r>
      <w:r w:rsidRPr="009508B0">
        <w:rPr>
          <w:rFonts w:cs="Arial"/>
          <w:sz w:val="28"/>
          <w:szCs w:val="28"/>
          <w:lang w:val="es-ES"/>
        </w:rPr>
        <w:t>la causa de improcedencia de litispendencia a que se refiere el artículo 61, fracción X, de la Ley de Amparo</w:t>
      </w:r>
      <w:r w:rsidRPr="009508B0">
        <w:rPr>
          <w:rFonts w:cs="Arial"/>
          <w:bCs/>
          <w:sz w:val="28"/>
          <w:szCs w:val="28"/>
        </w:rPr>
        <w:t>?</w:t>
      </w:r>
    </w:p>
    <w:bookmarkEnd w:id="0"/>
    <w:p w14:paraId="6DAC4384" w14:textId="77777777" w:rsidR="009240D7" w:rsidRPr="00E760F7" w:rsidRDefault="009240D7" w:rsidP="008139D8">
      <w:pPr>
        <w:pStyle w:val="corte4fondoCar1CarCarCarCar"/>
        <w:ind w:firstLine="0"/>
        <w:contextualSpacing/>
        <w:rPr>
          <w:rFonts w:cs="Arial"/>
          <w:sz w:val="28"/>
          <w:szCs w:val="28"/>
          <w:lang w:val="es-ES_tradnl"/>
        </w:rPr>
      </w:pPr>
    </w:p>
    <w:p w14:paraId="04A720F5" w14:textId="77777777" w:rsidR="006B69FD" w:rsidRPr="00E760F7" w:rsidRDefault="00503CB0" w:rsidP="00655988">
      <w:pPr>
        <w:pStyle w:val="corte3centro"/>
        <w:numPr>
          <w:ilvl w:val="0"/>
          <w:numId w:val="18"/>
        </w:numPr>
        <w:tabs>
          <w:tab w:val="left" w:pos="426"/>
        </w:tabs>
        <w:ind w:left="0" w:firstLine="0"/>
        <w:rPr>
          <w:rFonts w:cs="Arial"/>
          <w:sz w:val="28"/>
          <w:szCs w:val="28"/>
          <w:lang w:val="es-ES_tradnl"/>
        </w:rPr>
      </w:pPr>
      <w:r w:rsidRPr="00E760F7">
        <w:rPr>
          <w:rFonts w:cs="Arial"/>
          <w:sz w:val="28"/>
          <w:szCs w:val="28"/>
          <w:lang w:val="es-ES_tradnl"/>
        </w:rPr>
        <w:t>ANTECEDENTES</w:t>
      </w:r>
    </w:p>
    <w:p w14:paraId="1AA8102D" w14:textId="77777777" w:rsidR="008139D8" w:rsidRPr="00E760F7" w:rsidRDefault="008139D8" w:rsidP="008139D8">
      <w:pPr>
        <w:pStyle w:val="corte3centro"/>
        <w:ind w:left="1080"/>
        <w:jc w:val="left"/>
        <w:rPr>
          <w:rFonts w:cs="Arial"/>
          <w:sz w:val="28"/>
          <w:szCs w:val="28"/>
          <w:lang w:val="es-ES_tradnl"/>
        </w:rPr>
      </w:pPr>
    </w:p>
    <w:p w14:paraId="66CC0EB0" w14:textId="2670FD85" w:rsidR="00805D86" w:rsidRPr="00E760F7" w:rsidRDefault="00805D86" w:rsidP="00805D86">
      <w:pPr>
        <w:pStyle w:val="corte4fondoCar1CarCarCarCar"/>
        <w:numPr>
          <w:ilvl w:val="0"/>
          <w:numId w:val="1"/>
        </w:numPr>
        <w:ind w:left="0" w:hanging="567"/>
        <w:contextualSpacing/>
        <w:rPr>
          <w:rFonts w:cs="Arial"/>
          <w:sz w:val="28"/>
          <w:szCs w:val="28"/>
          <w:lang w:val="es-ES_tradnl"/>
        </w:rPr>
      </w:pPr>
      <w:r w:rsidRPr="00E760F7">
        <w:rPr>
          <w:rStyle w:val="CORTE1DATOSCarCar"/>
          <w:rFonts w:cs="Arial"/>
          <w:b w:val="0"/>
          <w:sz w:val="28"/>
          <w:szCs w:val="28"/>
          <w:lang w:val="es-ES_tradnl" w:eastAsia="es-MX"/>
        </w:rPr>
        <w:t xml:space="preserve">El once </w:t>
      </w:r>
      <w:r w:rsidRPr="00E760F7">
        <w:rPr>
          <w:rFonts w:cs="Arial"/>
          <w:sz w:val="28"/>
          <w:szCs w:val="28"/>
          <w:lang w:val="es-ES_tradnl"/>
        </w:rPr>
        <w:t>de octubre de dos mil veintidós,</w:t>
      </w:r>
      <w:r w:rsidRPr="00E760F7">
        <w:rPr>
          <w:rStyle w:val="CORTE1DATOSCarCar"/>
          <w:rFonts w:cs="Arial"/>
          <w:b w:val="0"/>
          <w:sz w:val="28"/>
          <w:szCs w:val="28"/>
          <w:lang w:val="es-ES_tradnl" w:eastAsia="es-MX"/>
        </w:rPr>
        <w:t xml:space="preserve"> Arturo Alberto González Ferreiro, en su carácter de </w:t>
      </w:r>
      <w:r w:rsidR="00D63DEB" w:rsidRPr="00E760F7">
        <w:rPr>
          <w:rFonts w:cs="Arial"/>
          <w:sz w:val="28"/>
          <w:szCs w:val="28"/>
          <w:lang w:val="es-ES_tradnl"/>
        </w:rPr>
        <w:t>m</w:t>
      </w:r>
      <w:r w:rsidRPr="00E760F7">
        <w:rPr>
          <w:rFonts w:cs="Arial"/>
          <w:sz w:val="28"/>
          <w:szCs w:val="28"/>
          <w:lang w:val="es-ES_tradnl"/>
        </w:rPr>
        <w:t xml:space="preserve">agistrado </w:t>
      </w:r>
      <w:r w:rsidR="00D579E6" w:rsidRPr="00E760F7">
        <w:rPr>
          <w:rFonts w:cs="Arial"/>
          <w:sz w:val="28"/>
          <w:szCs w:val="28"/>
          <w:lang w:val="es-ES_tradnl"/>
        </w:rPr>
        <w:t>p</w:t>
      </w:r>
      <w:r w:rsidRPr="00E760F7">
        <w:rPr>
          <w:rFonts w:cs="Arial"/>
          <w:sz w:val="28"/>
          <w:szCs w:val="28"/>
          <w:lang w:val="es-ES_tradnl"/>
        </w:rPr>
        <w:t xml:space="preserve">residente del </w:t>
      </w:r>
      <w:r w:rsidRPr="00E760F7">
        <w:rPr>
          <w:rFonts w:cs="Arial"/>
          <w:b/>
          <w:bCs/>
          <w:sz w:val="28"/>
          <w:szCs w:val="28"/>
          <w:lang w:val="es-ES_tradnl"/>
        </w:rPr>
        <w:t xml:space="preserve">Primer Tribunal </w:t>
      </w:r>
      <w:r w:rsidRPr="00E760F7">
        <w:rPr>
          <w:rFonts w:cs="Arial"/>
          <w:b/>
          <w:bCs/>
          <w:sz w:val="28"/>
          <w:szCs w:val="28"/>
          <w:lang w:val="es-ES_tradnl"/>
        </w:rPr>
        <w:lastRenderedPageBreak/>
        <w:t>Colegiado en Materias Civil y de Trabajo del Décimo Séptimo Circuito</w:t>
      </w:r>
      <w:r w:rsidRPr="00E760F7">
        <w:rPr>
          <w:rFonts w:cs="Arial"/>
          <w:sz w:val="28"/>
          <w:szCs w:val="28"/>
          <w:lang w:val="es-ES_tradnl"/>
        </w:rPr>
        <w:t xml:space="preserve"> </w:t>
      </w:r>
      <w:r w:rsidRPr="00E760F7">
        <w:rPr>
          <w:rStyle w:val="CORTE1DATOSCarCar"/>
          <w:rFonts w:cs="Arial"/>
          <w:b w:val="0"/>
          <w:sz w:val="28"/>
          <w:szCs w:val="28"/>
          <w:lang w:val="es-ES_tradnl" w:eastAsia="es-MX"/>
        </w:rPr>
        <w:t>denunció</w:t>
      </w:r>
      <w:r w:rsidRPr="00E760F7">
        <w:rPr>
          <w:rStyle w:val="CORTE1DATOSCarCar"/>
          <w:rFonts w:cs="Arial"/>
          <w:sz w:val="28"/>
          <w:szCs w:val="28"/>
          <w:lang w:val="es-ES_tradnl" w:eastAsia="es-MX"/>
        </w:rPr>
        <w:t xml:space="preserve"> </w:t>
      </w:r>
      <w:r w:rsidRPr="00E760F7">
        <w:rPr>
          <w:rStyle w:val="CORTE1DATOSCarCar"/>
          <w:rFonts w:cs="Arial"/>
          <w:b w:val="0"/>
          <w:sz w:val="28"/>
          <w:szCs w:val="28"/>
          <w:lang w:val="es-ES_tradnl" w:eastAsia="es-MX"/>
        </w:rPr>
        <w:t>una posible contradicción de criterios entre ese órgano colegiado</w:t>
      </w:r>
      <w:r w:rsidR="00D63DEB" w:rsidRPr="00E760F7">
        <w:rPr>
          <w:rStyle w:val="CORTE1DATOSCarCar"/>
          <w:rFonts w:cs="Arial"/>
          <w:b w:val="0"/>
          <w:sz w:val="28"/>
          <w:szCs w:val="28"/>
          <w:lang w:val="es-ES_tradnl" w:eastAsia="es-MX"/>
        </w:rPr>
        <w:t>,</w:t>
      </w:r>
      <w:r w:rsidRPr="00E760F7">
        <w:rPr>
          <w:rStyle w:val="CORTE1DATOSCarCar"/>
          <w:rFonts w:cs="Arial"/>
          <w:b w:val="0"/>
          <w:sz w:val="28"/>
          <w:szCs w:val="28"/>
          <w:lang w:val="es-ES_tradnl" w:eastAsia="es-MX"/>
        </w:rPr>
        <w:t xml:space="preserve"> con motivo de la resolución del recurso de queja </w:t>
      </w:r>
      <w:r w:rsidRPr="00E760F7">
        <w:rPr>
          <w:rStyle w:val="CORTE1DATOSCarCar"/>
          <w:rFonts w:cs="Arial"/>
          <w:b w:val="0"/>
          <w:color w:val="FF0000"/>
          <w:sz w:val="28"/>
          <w:szCs w:val="28"/>
          <w:lang w:val="es-ES_tradnl" w:eastAsia="es-MX"/>
        </w:rPr>
        <w:t>96/2022</w:t>
      </w:r>
      <w:r w:rsidR="00D63DEB" w:rsidRPr="00E760F7">
        <w:rPr>
          <w:rStyle w:val="CORTE1DATOSCarCar"/>
          <w:rFonts w:cs="Arial"/>
          <w:b w:val="0"/>
          <w:sz w:val="28"/>
          <w:szCs w:val="28"/>
          <w:lang w:val="es-ES_tradnl" w:eastAsia="es-MX"/>
        </w:rPr>
        <w:t>,</w:t>
      </w:r>
      <w:r w:rsidRPr="00E760F7">
        <w:rPr>
          <w:rStyle w:val="CORTE1DATOSCarCar"/>
          <w:rFonts w:cs="Arial"/>
          <w:b w:val="0"/>
          <w:sz w:val="28"/>
          <w:szCs w:val="28"/>
          <w:lang w:val="es-ES_tradnl" w:eastAsia="es-MX"/>
        </w:rPr>
        <w:t xml:space="preserve"> y el sustentado por el </w:t>
      </w:r>
      <w:r w:rsidRPr="00E760F7">
        <w:rPr>
          <w:rFonts w:cs="Arial"/>
          <w:b/>
          <w:sz w:val="28"/>
          <w:szCs w:val="28"/>
          <w:lang w:val="es-ES_tradnl"/>
        </w:rPr>
        <w:t>Segundo Tribunal Colegiado en Materia Penal del Segundo Circuito</w:t>
      </w:r>
      <w:r w:rsidR="008813EB" w:rsidRPr="00E760F7">
        <w:rPr>
          <w:rFonts w:cs="Arial"/>
          <w:b/>
          <w:sz w:val="28"/>
          <w:szCs w:val="28"/>
          <w:lang w:val="es-ES_tradnl"/>
        </w:rPr>
        <w:t>,</w:t>
      </w:r>
      <w:r w:rsidRPr="00E760F7">
        <w:rPr>
          <w:rFonts w:cs="Arial"/>
          <w:sz w:val="28"/>
          <w:szCs w:val="28"/>
          <w:lang w:val="es-ES_tradnl"/>
        </w:rPr>
        <w:t xml:space="preserve"> al </w:t>
      </w:r>
      <w:r w:rsidR="00D63DEB" w:rsidRPr="00E760F7">
        <w:rPr>
          <w:rFonts w:cs="Arial"/>
          <w:sz w:val="28"/>
          <w:szCs w:val="28"/>
          <w:lang w:val="es-ES_tradnl"/>
        </w:rPr>
        <w:t>resolver</w:t>
      </w:r>
      <w:r w:rsidRPr="00E760F7">
        <w:rPr>
          <w:rFonts w:cs="Arial"/>
          <w:sz w:val="28"/>
          <w:szCs w:val="28"/>
          <w:lang w:val="es-ES_tradnl"/>
        </w:rPr>
        <w:t xml:space="preserve"> el recurso de queja </w:t>
      </w:r>
      <w:r w:rsidRPr="00E760F7">
        <w:rPr>
          <w:rFonts w:cs="Arial"/>
          <w:color w:val="FF0000"/>
          <w:sz w:val="28"/>
          <w:szCs w:val="28"/>
          <w:lang w:val="es-ES_tradnl"/>
        </w:rPr>
        <w:t>17/2022</w:t>
      </w:r>
      <w:r w:rsidRPr="00E760F7">
        <w:rPr>
          <w:rStyle w:val="CORTE1DATOSCarCar"/>
          <w:rFonts w:cs="Arial"/>
          <w:b w:val="0"/>
          <w:sz w:val="28"/>
          <w:szCs w:val="28"/>
          <w:lang w:val="es-ES_tradnl" w:eastAsia="es-MX"/>
        </w:rPr>
        <w:t>.</w:t>
      </w:r>
      <w:r w:rsidRPr="00E760F7">
        <w:rPr>
          <w:rFonts w:cs="Arial"/>
          <w:sz w:val="28"/>
          <w:szCs w:val="28"/>
          <w:lang w:val="es-ES_tradnl"/>
        </w:rPr>
        <w:t xml:space="preserve"> </w:t>
      </w:r>
    </w:p>
    <w:p w14:paraId="26544242" w14:textId="77777777" w:rsidR="00A95687" w:rsidRPr="00E760F7" w:rsidRDefault="00A95687" w:rsidP="00A95687">
      <w:pPr>
        <w:pStyle w:val="corte4fondoCar1CarCarCarCar"/>
        <w:ind w:firstLine="0"/>
        <w:contextualSpacing/>
        <w:rPr>
          <w:rFonts w:cs="Arial"/>
          <w:sz w:val="28"/>
          <w:szCs w:val="28"/>
          <w:lang w:val="es-ES_tradnl"/>
        </w:rPr>
      </w:pPr>
    </w:p>
    <w:p w14:paraId="33738BE6" w14:textId="14004089" w:rsidR="00D63DEB" w:rsidRPr="00E760F7" w:rsidRDefault="00D63DEB" w:rsidP="00B369E4">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La presidencia de este Alto Tribunal admitió a</w:t>
      </w:r>
      <w:r w:rsidR="0079553F" w:rsidRPr="00E760F7">
        <w:rPr>
          <w:rFonts w:cs="Arial"/>
          <w:sz w:val="28"/>
          <w:szCs w:val="28"/>
          <w:lang w:val="es-ES_tradnl"/>
        </w:rPr>
        <w:t xml:space="preserve"> trámite la denuncia de contradicción de </w:t>
      </w:r>
      <w:r w:rsidR="002E08A7" w:rsidRPr="00E760F7">
        <w:rPr>
          <w:rFonts w:cs="Arial"/>
          <w:sz w:val="28"/>
          <w:szCs w:val="28"/>
          <w:lang w:val="es-ES_tradnl"/>
        </w:rPr>
        <w:t>criterios</w:t>
      </w:r>
      <w:r w:rsidR="00D90B8E" w:rsidRPr="00E760F7">
        <w:rPr>
          <w:rFonts w:cs="Arial"/>
          <w:sz w:val="28"/>
          <w:szCs w:val="28"/>
          <w:lang w:val="es-ES_tradnl"/>
        </w:rPr>
        <w:t xml:space="preserve"> </w:t>
      </w:r>
      <w:r w:rsidR="0079553F" w:rsidRPr="00E760F7">
        <w:rPr>
          <w:rFonts w:cs="Arial"/>
          <w:sz w:val="28"/>
          <w:szCs w:val="28"/>
          <w:lang w:val="es-ES_tradnl"/>
        </w:rPr>
        <w:t xml:space="preserve">y ordenó su </w:t>
      </w:r>
      <w:r w:rsidR="00B27A56" w:rsidRPr="00E760F7">
        <w:rPr>
          <w:rFonts w:cs="Arial"/>
          <w:sz w:val="28"/>
          <w:szCs w:val="28"/>
          <w:lang w:val="es-ES_tradnl"/>
        </w:rPr>
        <w:t>regist</w:t>
      </w:r>
      <w:r w:rsidR="0079553F" w:rsidRPr="00E760F7">
        <w:rPr>
          <w:rFonts w:cs="Arial"/>
          <w:sz w:val="28"/>
          <w:szCs w:val="28"/>
          <w:lang w:val="es-ES_tradnl"/>
        </w:rPr>
        <w:t xml:space="preserve">ro con </w:t>
      </w:r>
      <w:r w:rsidR="00B27A56" w:rsidRPr="00E760F7">
        <w:rPr>
          <w:rFonts w:cs="Arial"/>
          <w:sz w:val="28"/>
          <w:szCs w:val="28"/>
          <w:lang w:val="es-ES_tradnl"/>
        </w:rPr>
        <w:t>el núm</w:t>
      </w:r>
      <w:r w:rsidR="008618C7" w:rsidRPr="00E760F7">
        <w:rPr>
          <w:rFonts w:cs="Arial"/>
          <w:sz w:val="28"/>
          <w:szCs w:val="28"/>
          <w:lang w:val="es-ES_tradnl"/>
        </w:rPr>
        <w:t xml:space="preserve">ero de expediente </w:t>
      </w:r>
      <w:r w:rsidR="00DE2F06" w:rsidRPr="00E760F7">
        <w:rPr>
          <w:rFonts w:cs="Arial"/>
          <w:sz w:val="28"/>
          <w:szCs w:val="28"/>
          <w:lang w:val="es-ES_tradnl"/>
        </w:rPr>
        <w:t>3</w:t>
      </w:r>
      <w:r w:rsidR="002E08A7" w:rsidRPr="00E760F7">
        <w:rPr>
          <w:rFonts w:cs="Arial"/>
          <w:sz w:val="28"/>
          <w:szCs w:val="28"/>
          <w:lang w:val="es-ES_tradnl"/>
        </w:rPr>
        <w:t>33</w:t>
      </w:r>
      <w:r w:rsidR="00DE2F06" w:rsidRPr="00E760F7">
        <w:rPr>
          <w:rFonts w:cs="Arial"/>
          <w:sz w:val="28"/>
          <w:szCs w:val="28"/>
          <w:lang w:val="es-ES_tradnl"/>
        </w:rPr>
        <w:t>/202</w:t>
      </w:r>
      <w:r w:rsidR="002E08A7" w:rsidRPr="00E760F7">
        <w:rPr>
          <w:rFonts w:cs="Arial"/>
          <w:sz w:val="28"/>
          <w:szCs w:val="28"/>
          <w:lang w:val="es-ES_tradnl"/>
        </w:rPr>
        <w:t>2</w:t>
      </w:r>
      <w:r w:rsidR="00DB0037" w:rsidRPr="00E760F7">
        <w:rPr>
          <w:rFonts w:cs="Arial"/>
          <w:sz w:val="28"/>
          <w:szCs w:val="28"/>
          <w:lang w:val="es-ES_tradnl"/>
        </w:rPr>
        <w:t xml:space="preserve">, mediante </w:t>
      </w:r>
      <w:r w:rsidR="00B95C77" w:rsidRPr="00E760F7">
        <w:rPr>
          <w:rFonts w:cs="Arial"/>
          <w:sz w:val="28"/>
          <w:szCs w:val="28"/>
          <w:lang w:val="es-ES_tradnl"/>
        </w:rPr>
        <w:t>acuerdo</w:t>
      </w:r>
      <w:r w:rsidR="00DB0037" w:rsidRPr="00E760F7">
        <w:rPr>
          <w:rFonts w:cs="Arial"/>
          <w:sz w:val="28"/>
          <w:szCs w:val="28"/>
          <w:lang w:val="es-ES_tradnl"/>
        </w:rPr>
        <w:t xml:space="preserve"> de </w:t>
      </w:r>
      <w:r w:rsidR="002E08A7" w:rsidRPr="00E760F7">
        <w:rPr>
          <w:rFonts w:cs="Arial"/>
          <w:sz w:val="28"/>
          <w:szCs w:val="28"/>
          <w:lang w:val="es-ES_tradnl"/>
        </w:rPr>
        <w:t>veinte de octubre de dos mil veintidós</w:t>
      </w:r>
      <w:r w:rsidR="00DE2F06" w:rsidRPr="00E760F7">
        <w:rPr>
          <w:rFonts w:cs="Arial"/>
          <w:sz w:val="28"/>
          <w:szCs w:val="28"/>
          <w:lang w:val="es-ES_tradnl"/>
        </w:rPr>
        <w:t>.</w:t>
      </w:r>
      <w:r w:rsidR="00B27A56" w:rsidRPr="00E760F7">
        <w:rPr>
          <w:rFonts w:cs="Arial"/>
          <w:sz w:val="28"/>
          <w:szCs w:val="28"/>
          <w:lang w:val="es-ES_tradnl"/>
        </w:rPr>
        <w:t xml:space="preserve"> </w:t>
      </w:r>
      <w:r w:rsidR="00FB4A3C" w:rsidRPr="00E760F7">
        <w:rPr>
          <w:rFonts w:cs="Arial"/>
          <w:sz w:val="28"/>
          <w:szCs w:val="28"/>
          <w:lang w:val="es-ES_tradnl"/>
        </w:rPr>
        <w:t xml:space="preserve">En este último se indicó que, toda vez que </w:t>
      </w:r>
      <w:r w:rsidR="0048487A" w:rsidRPr="00E760F7">
        <w:rPr>
          <w:rFonts w:cs="Arial"/>
          <w:sz w:val="28"/>
          <w:szCs w:val="28"/>
          <w:lang w:val="es-ES_tradnl"/>
        </w:rPr>
        <w:t xml:space="preserve">al momento de la denuncia de contradicción </w:t>
      </w:r>
      <w:r w:rsidR="00FB4A3C" w:rsidRPr="00E760F7">
        <w:rPr>
          <w:rFonts w:cs="Arial"/>
          <w:sz w:val="28"/>
          <w:szCs w:val="28"/>
          <w:lang w:val="es-ES_tradnl"/>
        </w:rPr>
        <w:t>aún no se surt</w:t>
      </w:r>
      <w:r w:rsidR="0048487A" w:rsidRPr="00E760F7">
        <w:rPr>
          <w:rFonts w:cs="Arial"/>
          <w:sz w:val="28"/>
          <w:szCs w:val="28"/>
          <w:lang w:val="es-ES_tradnl"/>
        </w:rPr>
        <w:t xml:space="preserve">ía </w:t>
      </w:r>
      <w:r w:rsidR="00FB4A3C" w:rsidRPr="00E760F7">
        <w:rPr>
          <w:rFonts w:cs="Arial"/>
          <w:sz w:val="28"/>
          <w:szCs w:val="28"/>
          <w:lang w:val="es-ES_tradnl"/>
        </w:rPr>
        <w:t>la competencia de los Plenos Regionales prevista en el artículo 42, fracción I, de la Ley Orgánica del Poder Judicial de la Federación, el trámite del asunto debía regirse por las disposiciones constitucionales y legales aplicables</w:t>
      </w:r>
      <w:r w:rsidR="00AB4725" w:rsidRPr="00E760F7">
        <w:rPr>
          <w:rFonts w:cs="Arial"/>
          <w:sz w:val="28"/>
          <w:szCs w:val="28"/>
          <w:lang w:val="es-ES_tradnl"/>
        </w:rPr>
        <w:t>,</w:t>
      </w:r>
      <w:r w:rsidR="00FB4A3C" w:rsidRPr="00E760F7">
        <w:rPr>
          <w:rFonts w:cs="Arial"/>
          <w:sz w:val="28"/>
          <w:szCs w:val="28"/>
          <w:lang w:val="es-ES_tradnl"/>
        </w:rPr>
        <w:t xml:space="preserve"> vigentes hasta el once de marzo y siete de junio de dos mil veintiuno, respectivamente. </w:t>
      </w:r>
    </w:p>
    <w:p w14:paraId="687E91D0" w14:textId="77777777" w:rsidR="00D63DEB" w:rsidRPr="00E760F7" w:rsidRDefault="00D63DEB" w:rsidP="00D63DEB">
      <w:pPr>
        <w:pStyle w:val="corte4fondoCar1CarCarCarCar"/>
        <w:ind w:firstLine="0"/>
        <w:contextualSpacing/>
        <w:rPr>
          <w:rFonts w:cs="Arial"/>
          <w:sz w:val="28"/>
          <w:szCs w:val="28"/>
          <w:lang w:val="es-ES_tradnl"/>
        </w:rPr>
      </w:pPr>
    </w:p>
    <w:p w14:paraId="1E0A3B36" w14:textId="75599019" w:rsidR="009600EA" w:rsidRPr="00E760F7" w:rsidRDefault="004E412B" w:rsidP="00B369E4">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Asimismo, se requirió a</w:t>
      </w:r>
      <w:r w:rsidR="00897878" w:rsidRPr="00E760F7">
        <w:rPr>
          <w:rFonts w:cs="Arial"/>
          <w:sz w:val="28"/>
          <w:szCs w:val="28"/>
          <w:lang w:val="es-ES_tradnl"/>
        </w:rPr>
        <w:t xml:space="preserve">l Segundo Tribunal Colegiado en Materia Penal del Segundo Circuito </w:t>
      </w:r>
      <w:r w:rsidRPr="00E760F7">
        <w:rPr>
          <w:rFonts w:cs="Arial"/>
          <w:iCs/>
          <w:sz w:val="28"/>
          <w:szCs w:val="28"/>
          <w:lang w:val="es-ES_tradnl"/>
        </w:rPr>
        <w:t xml:space="preserve">para que informara si su criterio se </w:t>
      </w:r>
      <w:r w:rsidR="00F943EE" w:rsidRPr="00E760F7">
        <w:rPr>
          <w:rFonts w:cs="Arial"/>
          <w:iCs/>
          <w:sz w:val="28"/>
          <w:szCs w:val="28"/>
          <w:lang w:val="es-ES_tradnl"/>
        </w:rPr>
        <w:t>encontraba</w:t>
      </w:r>
      <w:r w:rsidRPr="00E760F7">
        <w:rPr>
          <w:rFonts w:cs="Arial"/>
          <w:iCs/>
          <w:sz w:val="28"/>
          <w:szCs w:val="28"/>
          <w:lang w:val="es-ES_tradnl"/>
        </w:rPr>
        <w:t xml:space="preserve"> vigente o, en su caso, el</w:t>
      </w:r>
      <w:r w:rsidRPr="00E760F7">
        <w:rPr>
          <w:rFonts w:cs="Arial"/>
          <w:sz w:val="28"/>
          <w:szCs w:val="28"/>
          <w:lang w:val="es-ES_tradnl"/>
        </w:rPr>
        <w:t xml:space="preserve"> motivo para tenerlo por superado o abandonado</w:t>
      </w:r>
      <w:r w:rsidR="00FB4A3C" w:rsidRPr="00E760F7">
        <w:rPr>
          <w:rFonts w:cs="Arial"/>
          <w:sz w:val="28"/>
          <w:szCs w:val="28"/>
          <w:lang w:val="es-ES_tradnl"/>
        </w:rPr>
        <w:t>;</w:t>
      </w:r>
      <w:r w:rsidRPr="00E760F7">
        <w:rPr>
          <w:rFonts w:cs="Arial"/>
          <w:sz w:val="28"/>
          <w:szCs w:val="28"/>
          <w:lang w:val="es-ES_tradnl"/>
        </w:rPr>
        <w:t xml:space="preserve"> </w:t>
      </w:r>
      <w:r w:rsidR="00846DDD" w:rsidRPr="00E760F7">
        <w:rPr>
          <w:rFonts w:cs="Arial"/>
          <w:sz w:val="28"/>
          <w:szCs w:val="28"/>
          <w:lang w:val="es-ES_tradnl"/>
        </w:rPr>
        <w:t>así como</w:t>
      </w:r>
      <w:r w:rsidR="001B577F" w:rsidRPr="00E760F7">
        <w:rPr>
          <w:rFonts w:cs="Arial"/>
          <w:sz w:val="28"/>
          <w:szCs w:val="28"/>
          <w:lang w:val="es-ES_tradnl"/>
        </w:rPr>
        <w:t xml:space="preserve"> turn</w:t>
      </w:r>
      <w:r w:rsidR="00846DDD" w:rsidRPr="00E760F7">
        <w:rPr>
          <w:rFonts w:cs="Arial"/>
          <w:sz w:val="28"/>
          <w:szCs w:val="28"/>
          <w:lang w:val="es-ES_tradnl"/>
        </w:rPr>
        <w:t xml:space="preserve">ar </w:t>
      </w:r>
      <w:r w:rsidR="001B577F" w:rsidRPr="00E760F7">
        <w:rPr>
          <w:rFonts w:cs="Arial"/>
          <w:sz w:val="28"/>
          <w:szCs w:val="28"/>
          <w:lang w:val="es-ES_tradnl"/>
        </w:rPr>
        <w:t xml:space="preserve">el asunto al </w:t>
      </w:r>
      <w:r w:rsidR="00D92ACE" w:rsidRPr="00E760F7">
        <w:rPr>
          <w:rFonts w:cs="Arial"/>
          <w:sz w:val="28"/>
          <w:szCs w:val="28"/>
          <w:lang w:val="es-ES_tradnl"/>
        </w:rPr>
        <w:t>m</w:t>
      </w:r>
      <w:r w:rsidR="001B577F" w:rsidRPr="00E760F7">
        <w:rPr>
          <w:rFonts w:cs="Arial"/>
          <w:sz w:val="28"/>
          <w:szCs w:val="28"/>
          <w:lang w:val="es-ES_tradnl"/>
        </w:rPr>
        <w:t xml:space="preserve">inistro </w:t>
      </w:r>
      <w:r w:rsidR="00B8124F" w:rsidRPr="00E760F7">
        <w:rPr>
          <w:rFonts w:cs="Arial"/>
          <w:sz w:val="28"/>
          <w:szCs w:val="28"/>
          <w:lang w:val="es-ES_tradnl"/>
        </w:rPr>
        <w:t>Juan Luis González Alcántara</w:t>
      </w:r>
      <w:r w:rsidR="00B14AB7" w:rsidRPr="00E760F7">
        <w:rPr>
          <w:rFonts w:cs="Arial"/>
          <w:sz w:val="28"/>
          <w:szCs w:val="28"/>
          <w:lang w:val="es-ES_tradnl"/>
        </w:rPr>
        <w:t xml:space="preserve"> Carrancá</w:t>
      </w:r>
      <w:r w:rsidR="000E26D3" w:rsidRPr="00E760F7">
        <w:rPr>
          <w:rFonts w:cs="Arial"/>
          <w:sz w:val="28"/>
          <w:szCs w:val="28"/>
          <w:lang w:val="es-ES_tradnl"/>
        </w:rPr>
        <w:t>.</w:t>
      </w:r>
      <w:r w:rsidR="00B95C77" w:rsidRPr="00E760F7">
        <w:rPr>
          <w:rFonts w:cs="Arial"/>
          <w:sz w:val="28"/>
          <w:szCs w:val="28"/>
          <w:lang w:val="es-ES_tradnl"/>
        </w:rPr>
        <w:t xml:space="preserve"> </w:t>
      </w:r>
    </w:p>
    <w:p w14:paraId="098E4DF4" w14:textId="77777777" w:rsidR="00AB10ED" w:rsidRPr="00E760F7" w:rsidRDefault="00AB10ED" w:rsidP="00531F92">
      <w:pPr>
        <w:pStyle w:val="Prrafodelista"/>
        <w:spacing w:line="360" w:lineRule="auto"/>
        <w:rPr>
          <w:rFonts w:ascii="Arial" w:hAnsi="Arial" w:cs="Arial"/>
          <w:sz w:val="28"/>
          <w:szCs w:val="28"/>
          <w:lang w:val="es-ES_tradnl"/>
        </w:rPr>
      </w:pPr>
    </w:p>
    <w:p w14:paraId="4E2F7EBE" w14:textId="7E6040B8" w:rsidR="00484E1A" w:rsidRPr="00E760F7" w:rsidRDefault="009600EA" w:rsidP="007D6179">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E</w:t>
      </w:r>
      <w:r w:rsidR="00D63DEB" w:rsidRPr="00E760F7">
        <w:rPr>
          <w:rFonts w:cs="Arial"/>
          <w:sz w:val="28"/>
          <w:szCs w:val="28"/>
          <w:lang w:val="es-ES_tradnl"/>
        </w:rPr>
        <w:t xml:space="preserve">n acuerdo de </w:t>
      </w:r>
      <w:r w:rsidR="00897878" w:rsidRPr="00E760F7">
        <w:rPr>
          <w:rFonts w:cs="Arial"/>
          <w:sz w:val="28"/>
          <w:szCs w:val="28"/>
          <w:lang w:val="es-ES_tradnl"/>
        </w:rPr>
        <w:t>diecisiete de noviembre de dos mil veintidós</w:t>
      </w:r>
      <w:r w:rsidR="00D63DEB" w:rsidRPr="00E760F7">
        <w:rPr>
          <w:rFonts w:cs="Arial"/>
          <w:sz w:val="28"/>
          <w:szCs w:val="28"/>
          <w:lang w:val="es-ES_tradnl"/>
        </w:rPr>
        <w:t>, se tuvo informando al</w:t>
      </w:r>
      <w:r w:rsidR="00281D3D" w:rsidRPr="00E760F7">
        <w:rPr>
          <w:rFonts w:cs="Arial"/>
          <w:sz w:val="28"/>
          <w:szCs w:val="28"/>
          <w:lang w:val="es-ES_tradnl"/>
        </w:rPr>
        <w:t xml:space="preserve"> Segundo Tribunal Colegiado en Materia Penal del Segundo Circuito </w:t>
      </w:r>
      <w:r w:rsidR="00275210" w:rsidRPr="00E760F7">
        <w:rPr>
          <w:rFonts w:cs="Arial"/>
          <w:sz w:val="28"/>
          <w:szCs w:val="28"/>
          <w:lang w:val="es-ES_tradnl"/>
        </w:rPr>
        <w:t xml:space="preserve">que el criterio denunciado </w:t>
      </w:r>
      <w:r w:rsidR="00A82D28" w:rsidRPr="00E760F7">
        <w:rPr>
          <w:rFonts w:cs="Arial"/>
          <w:sz w:val="28"/>
          <w:szCs w:val="28"/>
          <w:lang w:val="es-ES_tradnl"/>
        </w:rPr>
        <w:t>continuaba</w:t>
      </w:r>
      <w:r w:rsidR="00AB10ED" w:rsidRPr="00E760F7">
        <w:rPr>
          <w:rFonts w:cs="Arial"/>
          <w:sz w:val="28"/>
          <w:szCs w:val="28"/>
          <w:lang w:val="es-ES_tradnl"/>
        </w:rPr>
        <w:t xml:space="preserve"> vigente. De ahí que </w:t>
      </w:r>
      <w:r w:rsidR="00C81BDC" w:rsidRPr="00E760F7">
        <w:rPr>
          <w:rFonts w:cs="Arial"/>
          <w:sz w:val="28"/>
          <w:szCs w:val="28"/>
          <w:lang w:val="es-ES_tradnl"/>
        </w:rPr>
        <w:t xml:space="preserve">se </w:t>
      </w:r>
      <w:r w:rsidR="00AB10ED" w:rsidRPr="00E760F7">
        <w:rPr>
          <w:rFonts w:cs="Arial"/>
          <w:sz w:val="28"/>
          <w:szCs w:val="28"/>
          <w:lang w:val="es-ES_tradnl"/>
        </w:rPr>
        <w:t>declar</w:t>
      </w:r>
      <w:r w:rsidR="00877425" w:rsidRPr="00E760F7">
        <w:rPr>
          <w:rFonts w:cs="Arial"/>
          <w:sz w:val="28"/>
          <w:szCs w:val="28"/>
          <w:lang w:val="es-ES_tradnl"/>
        </w:rPr>
        <w:t>ó</w:t>
      </w:r>
      <w:r w:rsidR="00AB10ED" w:rsidRPr="00E760F7">
        <w:rPr>
          <w:rFonts w:cs="Arial"/>
          <w:sz w:val="28"/>
          <w:szCs w:val="28"/>
          <w:lang w:val="es-ES_tradnl"/>
        </w:rPr>
        <w:t xml:space="preserve"> </w:t>
      </w:r>
      <w:r w:rsidRPr="00E760F7">
        <w:rPr>
          <w:rFonts w:cs="Arial"/>
          <w:sz w:val="28"/>
          <w:szCs w:val="28"/>
          <w:lang w:val="es-ES_tradnl"/>
        </w:rPr>
        <w:t>integrado el expediente y</w:t>
      </w:r>
      <w:r w:rsidR="00AB10ED" w:rsidRPr="00E760F7">
        <w:rPr>
          <w:rFonts w:cs="Arial"/>
          <w:sz w:val="28"/>
          <w:szCs w:val="28"/>
          <w:lang w:val="es-ES_tradnl"/>
        </w:rPr>
        <w:t xml:space="preserve"> se </w:t>
      </w:r>
      <w:r w:rsidRPr="00E760F7">
        <w:rPr>
          <w:rFonts w:cs="Arial"/>
          <w:sz w:val="28"/>
          <w:szCs w:val="28"/>
          <w:lang w:val="es-ES_tradnl"/>
        </w:rPr>
        <w:t>orden</w:t>
      </w:r>
      <w:r w:rsidR="002B1CFD" w:rsidRPr="00E760F7">
        <w:rPr>
          <w:rFonts w:cs="Arial"/>
          <w:sz w:val="28"/>
          <w:szCs w:val="28"/>
          <w:lang w:val="es-ES_tradnl"/>
        </w:rPr>
        <w:t>ó</w:t>
      </w:r>
      <w:r w:rsidRPr="00E760F7">
        <w:rPr>
          <w:rFonts w:cs="Arial"/>
          <w:sz w:val="28"/>
          <w:szCs w:val="28"/>
          <w:lang w:val="es-ES_tradnl"/>
        </w:rPr>
        <w:t xml:space="preserve"> </w:t>
      </w:r>
      <w:r w:rsidR="002E47E1" w:rsidRPr="00E760F7">
        <w:rPr>
          <w:rFonts w:cs="Arial"/>
          <w:sz w:val="28"/>
          <w:szCs w:val="28"/>
          <w:lang w:val="es-ES_tradnl"/>
        </w:rPr>
        <w:t>su envío</w:t>
      </w:r>
      <w:r w:rsidR="00AB10ED" w:rsidRPr="00E760F7">
        <w:rPr>
          <w:rFonts w:cs="Arial"/>
          <w:sz w:val="28"/>
          <w:szCs w:val="28"/>
          <w:lang w:val="es-ES_tradnl"/>
        </w:rPr>
        <w:t xml:space="preserve"> </w:t>
      </w:r>
      <w:r w:rsidR="00382BDA" w:rsidRPr="00E760F7">
        <w:rPr>
          <w:rFonts w:cs="Arial"/>
          <w:sz w:val="28"/>
          <w:szCs w:val="28"/>
          <w:lang w:val="es-ES_tradnl"/>
        </w:rPr>
        <w:t xml:space="preserve">al </w:t>
      </w:r>
      <w:r w:rsidR="00D92ACE" w:rsidRPr="00E760F7">
        <w:rPr>
          <w:rFonts w:cs="Arial"/>
          <w:sz w:val="28"/>
          <w:szCs w:val="28"/>
          <w:lang w:val="es-ES_tradnl"/>
        </w:rPr>
        <w:t>m</w:t>
      </w:r>
      <w:r w:rsidR="00382BDA" w:rsidRPr="00E760F7">
        <w:rPr>
          <w:rFonts w:cs="Arial"/>
          <w:sz w:val="28"/>
          <w:szCs w:val="28"/>
          <w:lang w:val="es-ES_tradnl"/>
        </w:rPr>
        <w:t xml:space="preserve">inistro </w:t>
      </w:r>
      <w:r w:rsidR="008B67DC" w:rsidRPr="00E760F7">
        <w:rPr>
          <w:rFonts w:cs="Arial"/>
          <w:sz w:val="28"/>
          <w:szCs w:val="28"/>
          <w:lang w:val="es-ES_tradnl"/>
        </w:rPr>
        <w:t>p</w:t>
      </w:r>
      <w:r w:rsidR="00382BDA" w:rsidRPr="00E760F7">
        <w:rPr>
          <w:rFonts w:cs="Arial"/>
          <w:sz w:val="28"/>
          <w:szCs w:val="28"/>
          <w:lang w:val="es-ES_tradnl"/>
        </w:rPr>
        <w:t>onente</w:t>
      </w:r>
      <w:r w:rsidRPr="00E760F7">
        <w:rPr>
          <w:rFonts w:cs="Arial"/>
          <w:sz w:val="28"/>
          <w:szCs w:val="28"/>
          <w:lang w:val="es-ES_tradnl"/>
        </w:rPr>
        <w:t xml:space="preserve"> para </w:t>
      </w:r>
      <w:r w:rsidR="00897878" w:rsidRPr="00E760F7">
        <w:rPr>
          <w:rFonts w:cs="Arial"/>
          <w:sz w:val="28"/>
          <w:szCs w:val="28"/>
          <w:lang w:val="es-ES_tradnl"/>
        </w:rPr>
        <w:t>elaborar</w:t>
      </w:r>
      <w:r w:rsidRPr="00E760F7">
        <w:rPr>
          <w:rFonts w:cs="Arial"/>
          <w:sz w:val="28"/>
          <w:szCs w:val="28"/>
          <w:lang w:val="es-ES_tradnl"/>
        </w:rPr>
        <w:t xml:space="preserve"> el proyecto de resolución.</w:t>
      </w:r>
    </w:p>
    <w:p w14:paraId="0F1E23CE" w14:textId="77777777" w:rsidR="00551831" w:rsidRPr="00E760F7" w:rsidRDefault="00551831" w:rsidP="007E3081">
      <w:pPr>
        <w:pStyle w:val="corte4fondoCar1CarCarCarCar"/>
        <w:ind w:firstLine="0"/>
        <w:contextualSpacing/>
        <w:rPr>
          <w:rFonts w:cs="Arial"/>
          <w:sz w:val="28"/>
          <w:szCs w:val="28"/>
          <w:lang w:val="es-ES_tradnl"/>
        </w:rPr>
      </w:pPr>
    </w:p>
    <w:p w14:paraId="12505514" w14:textId="093B5741" w:rsidR="00B27A56" w:rsidRPr="00E760F7" w:rsidRDefault="00B27A56" w:rsidP="007E3081">
      <w:pPr>
        <w:spacing w:line="360" w:lineRule="auto"/>
        <w:contextualSpacing/>
        <w:jc w:val="center"/>
        <w:rPr>
          <w:rFonts w:ascii="Arial" w:hAnsi="Arial" w:cs="Arial"/>
          <w:b/>
          <w:sz w:val="28"/>
          <w:szCs w:val="28"/>
          <w:lang w:val="es-ES_tradnl"/>
        </w:rPr>
      </w:pPr>
      <w:r w:rsidRPr="00E760F7">
        <w:rPr>
          <w:rFonts w:ascii="Arial" w:hAnsi="Arial" w:cs="Arial"/>
          <w:b/>
          <w:sz w:val="28"/>
          <w:szCs w:val="28"/>
          <w:lang w:val="es-ES_tradnl"/>
        </w:rPr>
        <w:lastRenderedPageBreak/>
        <w:t>I</w:t>
      </w:r>
      <w:r w:rsidR="00FC59F5" w:rsidRPr="00E760F7">
        <w:rPr>
          <w:rFonts w:ascii="Arial" w:hAnsi="Arial" w:cs="Arial"/>
          <w:b/>
          <w:sz w:val="28"/>
          <w:szCs w:val="28"/>
          <w:lang w:val="es-ES_tradnl"/>
        </w:rPr>
        <w:t>I</w:t>
      </w:r>
      <w:r w:rsidRPr="00E760F7">
        <w:rPr>
          <w:rFonts w:ascii="Arial" w:hAnsi="Arial" w:cs="Arial"/>
          <w:b/>
          <w:sz w:val="28"/>
          <w:szCs w:val="28"/>
          <w:lang w:val="es-ES_tradnl"/>
        </w:rPr>
        <w:t>. COMPETENCIA</w:t>
      </w:r>
    </w:p>
    <w:p w14:paraId="2EDC9F6E" w14:textId="77777777" w:rsidR="00B27A56" w:rsidRPr="00E760F7" w:rsidRDefault="00B27A56" w:rsidP="007E3081">
      <w:pPr>
        <w:spacing w:line="360" w:lineRule="auto"/>
        <w:contextualSpacing/>
        <w:jc w:val="both"/>
        <w:rPr>
          <w:rFonts w:ascii="Arial" w:hAnsi="Arial" w:cs="Arial"/>
          <w:sz w:val="28"/>
          <w:szCs w:val="28"/>
          <w:lang w:val="es-ES_tradnl"/>
        </w:rPr>
      </w:pPr>
    </w:p>
    <w:p w14:paraId="60DD1D85" w14:textId="3A37C385" w:rsidR="00BB11C1" w:rsidRPr="00E760F7" w:rsidRDefault="00BC27D3" w:rsidP="00BB11C1">
      <w:pPr>
        <w:pStyle w:val="corte4fondoCar1CarCarCarCar"/>
        <w:numPr>
          <w:ilvl w:val="0"/>
          <w:numId w:val="1"/>
        </w:numPr>
        <w:ind w:left="0" w:right="51" w:hanging="567"/>
        <w:contextualSpacing/>
        <w:rPr>
          <w:rFonts w:cs="Arial"/>
          <w:bCs/>
          <w:sz w:val="28"/>
          <w:szCs w:val="28"/>
          <w:lang w:val="es-ES_tradnl"/>
        </w:rPr>
      </w:pPr>
      <w:bookmarkStart w:id="1" w:name="_Hlk129604942"/>
      <w:r w:rsidRPr="00E760F7">
        <w:rPr>
          <w:rFonts w:cs="Arial"/>
          <w:sz w:val="28"/>
          <w:szCs w:val="28"/>
          <w:lang w:val="es-ES_tradnl"/>
        </w:rPr>
        <w:t>El</w:t>
      </w:r>
      <w:r w:rsidR="007B1E95" w:rsidRPr="00E760F7">
        <w:rPr>
          <w:rFonts w:cs="Arial"/>
          <w:sz w:val="28"/>
          <w:szCs w:val="28"/>
          <w:lang w:val="es-ES_tradnl"/>
        </w:rPr>
        <w:t xml:space="preserve"> P</w:t>
      </w:r>
      <w:r w:rsidR="00B41E2C" w:rsidRPr="00E760F7">
        <w:rPr>
          <w:rFonts w:cs="Arial"/>
          <w:sz w:val="28"/>
          <w:szCs w:val="28"/>
          <w:lang w:val="es-ES_tradnl"/>
        </w:rPr>
        <w:t xml:space="preserve">leno </w:t>
      </w:r>
      <w:r w:rsidR="00E3028D" w:rsidRPr="00E760F7">
        <w:rPr>
          <w:rFonts w:cs="Arial"/>
          <w:sz w:val="28"/>
          <w:szCs w:val="28"/>
          <w:lang w:val="es-ES_tradnl"/>
        </w:rPr>
        <w:t>de la</w:t>
      </w:r>
      <w:r w:rsidR="00B27A56" w:rsidRPr="00E760F7">
        <w:rPr>
          <w:rFonts w:cs="Arial"/>
          <w:bCs/>
          <w:sz w:val="28"/>
          <w:szCs w:val="28"/>
          <w:lang w:val="es-ES_tradnl"/>
        </w:rPr>
        <w:t xml:space="preserve"> Suprema Corte de Justicia de la Nación es competente para conocer y resolver la p</w:t>
      </w:r>
      <w:r w:rsidR="00D01B67" w:rsidRPr="00E760F7">
        <w:rPr>
          <w:rFonts w:cs="Arial"/>
          <w:bCs/>
          <w:sz w:val="28"/>
          <w:szCs w:val="28"/>
          <w:lang w:val="es-ES_tradnl"/>
        </w:rPr>
        <w:t xml:space="preserve">resente contradicción de </w:t>
      </w:r>
      <w:r w:rsidR="00806D80" w:rsidRPr="00E760F7">
        <w:rPr>
          <w:rFonts w:cs="Arial"/>
          <w:bCs/>
          <w:sz w:val="28"/>
          <w:szCs w:val="28"/>
          <w:lang w:val="es-ES_tradnl"/>
        </w:rPr>
        <w:t>criterios</w:t>
      </w:r>
      <w:r w:rsidR="00D01B67" w:rsidRPr="00E760F7">
        <w:rPr>
          <w:rFonts w:cs="Arial"/>
          <w:bCs/>
          <w:sz w:val="28"/>
          <w:szCs w:val="28"/>
          <w:lang w:val="es-ES_tradnl"/>
        </w:rPr>
        <w:t>,</w:t>
      </w:r>
      <w:r w:rsidR="00BB11C1" w:rsidRPr="00E760F7">
        <w:rPr>
          <w:rFonts w:cs="Arial"/>
          <w:bCs/>
          <w:sz w:val="28"/>
          <w:szCs w:val="28"/>
          <w:lang w:val="es-ES_tradnl"/>
        </w:rPr>
        <w:t xml:space="preserve"> </w:t>
      </w:r>
      <w:r w:rsidR="00B27A56" w:rsidRPr="00E760F7">
        <w:rPr>
          <w:rFonts w:cs="Arial"/>
          <w:bCs/>
          <w:sz w:val="28"/>
          <w:szCs w:val="28"/>
          <w:lang w:val="es-ES_tradnl"/>
        </w:rPr>
        <w:t xml:space="preserve">de conformidad con lo dispuesto por los artículos 107, fracción XIII, </w:t>
      </w:r>
      <w:r w:rsidR="00806D80" w:rsidRPr="00E760F7">
        <w:rPr>
          <w:rFonts w:cs="Arial"/>
          <w:bCs/>
          <w:sz w:val="28"/>
          <w:szCs w:val="28"/>
          <w:lang w:val="es-ES_tradnl"/>
        </w:rPr>
        <w:t>segundo</w:t>
      </w:r>
      <w:r w:rsidR="00B52C56" w:rsidRPr="00E760F7">
        <w:rPr>
          <w:rFonts w:cs="Arial"/>
          <w:bCs/>
          <w:sz w:val="28"/>
          <w:szCs w:val="28"/>
          <w:lang w:val="es-ES_tradnl"/>
        </w:rPr>
        <w:t xml:space="preserve"> párrafo, </w:t>
      </w:r>
      <w:r w:rsidR="00B27A56" w:rsidRPr="00E760F7">
        <w:rPr>
          <w:rFonts w:cs="Arial"/>
          <w:bCs/>
          <w:sz w:val="28"/>
          <w:szCs w:val="28"/>
          <w:lang w:val="es-ES_tradnl"/>
        </w:rPr>
        <w:t>de la Constitución Política de los Estados Unidos Mexicanos</w:t>
      </w:r>
      <w:r w:rsidR="00FE143F" w:rsidRPr="00E760F7">
        <w:rPr>
          <w:rFonts w:cs="Arial"/>
          <w:bCs/>
          <w:sz w:val="28"/>
          <w:szCs w:val="28"/>
          <w:lang w:val="es-ES_tradnl"/>
        </w:rPr>
        <w:t>;</w:t>
      </w:r>
      <w:r w:rsidR="00B27A56" w:rsidRPr="00E760F7">
        <w:rPr>
          <w:rFonts w:cs="Arial"/>
          <w:bCs/>
          <w:sz w:val="28"/>
          <w:szCs w:val="28"/>
          <w:lang w:val="es-ES_tradnl"/>
        </w:rPr>
        <w:t xml:space="preserve"> 226, fracción </w:t>
      </w:r>
      <w:r w:rsidR="00806D80" w:rsidRPr="00E760F7">
        <w:rPr>
          <w:rFonts w:cs="Arial"/>
          <w:bCs/>
          <w:sz w:val="28"/>
          <w:szCs w:val="28"/>
          <w:lang w:val="es-ES_tradnl"/>
        </w:rPr>
        <w:t>I</w:t>
      </w:r>
      <w:r w:rsidR="00B52C56" w:rsidRPr="00E760F7">
        <w:rPr>
          <w:rFonts w:cs="Arial"/>
          <w:bCs/>
          <w:sz w:val="28"/>
          <w:szCs w:val="28"/>
          <w:lang w:val="es-ES_tradnl"/>
        </w:rPr>
        <w:t>I</w:t>
      </w:r>
      <w:r w:rsidR="00B27A56" w:rsidRPr="00E760F7">
        <w:rPr>
          <w:rFonts w:cs="Arial"/>
          <w:bCs/>
          <w:sz w:val="28"/>
          <w:szCs w:val="28"/>
          <w:lang w:val="es-ES_tradnl"/>
        </w:rPr>
        <w:t>, de la Ley de Amparo</w:t>
      </w:r>
      <w:r w:rsidR="00FD410A" w:rsidRPr="00E760F7">
        <w:rPr>
          <w:rFonts w:cs="Arial"/>
          <w:bCs/>
          <w:sz w:val="28"/>
          <w:szCs w:val="28"/>
          <w:lang w:val="es-ES_tradnl"/>
        </w:rPr>
        <w:t xml:space="preserve"> </w:t>
      </w:r>
      <w:r w:rsidR="00FE143F" w:rsidRPr="00E760F7">
        <w:rPr>
          <w:rFonts w:cs="Arial"/>
          <w:bCs/>
          <w:sz w:val="28"/>
          <w:szCs w:val="28"/>
          <w:lang w:val="es-ES_tradnl"/>
        </w:rPr>
        <w:t>y 10, fracción VIII, de la</w:t>
      </w:r>
      <w:r w:rsidR="00941DA5" w:rsidRPr="00E760F7">
        <w:rPr>
          <w:rFonts w:cs="Arial"/>
          <w:bCs/>
          <w:sz w:val="28"/>
          <w:szCs w:val="28"/>
          <w:lang w:val="es-ES_tradnl"/>
        </w:rPr>
        <w:t xml:space="preserve"> </w:t>
      </w:r>
      <w:r w:rsidR="00822C6B" w:rsidRPr="00E760F7">
        <w:rPr>
          <w:rFonts w:cs="Arial"/>
          <w:bCs/>
          <w:sz w:val="28"/>
          <w:szCs w:val="28"/>
          <w:lang w:val="es-ES_tradnl"/>
        </w:rPr>
        <w:t xml:space="preserve">Ley </w:t>
      </w:r>
      <w:r w:rsidR="006A1BAE" w:rsidRPr="00E760F7">
        <w:rPr>
          <w:rFonts w:cs="Arial"/>
          <w:bCs/>
          <w:sz w:val="28"/>
          <w:szCs w:val="28"/>
          <w:lang w:val="es-ES_tradnl"/>
        </w:rPr>
        <w:t>Orgánica del Poder Judicial de la Federación</w:t>
      </w:r>
      <w:r w:rsidR="0092787C" w:rsidRPr="00E760F7">
        <w:rPr>
          <w:rFonts w:cs="Arial"/>
          <w:bCs/>
          <w:sz w:val="28"/>
          <w:szCs w:val="28"/>
          <w:lang w:val="es-ES_tradnl"/>
        </w:rPr>
        <w:t xml:space="preserve"> vigente hasta el siete de junio de dos mil veintiuno</w:t>
      </w:r>
      <w:r w:rsidR="006A1BAE" w:rsidRPr="00E760F7">
        <w:rPr>
          <w:rFonts w:cs="Arial"/>
          <w:bCs/>
          <w:sz w:val="28"/>
          <w:szCs w:val="28"/>
          <w:lang w:val="es-ES_tradnl"/>
        </w:rPr>
        <w:t>,</w:t>
      </w:r>
      <w:r w:rsidR="00B27A56" w:rsidRPr="00E760F7">
        <w:rPr>
          <w:rFonts w:cs="Arial"/>
          <w:bCs/>
          <w:sz w:val="28"/>
          <w:szCs w:val="28"/>
          <w:lang w:val="es-ES_tradnl"/>
        </w:rPr>
        <w:t xml:space="preserve"> en relación con </w:t>
      </w:r>
      <w:r w:rsidR="000F5BFB" w:rsidRPr="00E760F7">
        <w:rPr>
          <w:rFonts w:cs="Arial"/>
          <w:bCs/>
          <w:sz w:val="28"/>
          <w:szCs w:val="28"/>
          <w:lang w:val="es-ES_tradnl"/>
        </w:rPr>
        <w:t>el</w:t>
      </w:r>
      <w:r w:rsidR="00B27A56" w:rsidRPr="00E760F7">
        <w:rPr>
          <w:rFonts w:cs="Arial"/>
          <w:bCs/>
          <w:sz w:val="28"/>
          <w:szCs w:val="28"/>
          <w:lang w:val="es-ES_tradnl"/>
        </w:rPr>
        <w:t xml:space="preserve"> </w:t>
      </w:r>
      <w:r w:rsidR="006A1BAE" w:rsidRPr="00E760F7">
        <w:rPr>
          <w:rFonts w:cs="Arial"/>
          <w:bCs/>
          <w:sz w:val="28"/>
          <w:szCs w:val="28"/>
          <w:lang w:val="es-ES_tradnl"/>
        </w:rPr>
        <w:t>P</w:t>
      </w:r>
      <w:r w:rsidR="00B27A56" w:rsidRPr="00E760F7">
        <w:rPr>
          <w:rFonts w:cs="Arial"/>
          <w:bCs/>
          <w:sz w:val="28"/>
          <w:szCs w:val="28"/>
          <w:lang w:val="es-ES_tradnl"/>
        </w:rPr>
        <w:t xml:space="preserve">unto </w:t>
      </w:r>
      <w:r w:rsidR="000F5BFB" w:rsidRPr="00E760F7">
        <w:rPr>
          <w:rFonts w:cs="Arial"/>
          <w:bCs/>
          <w:sz w:val="28"/>
          <w:szCs w:val="28"/>
          <w:lang w:val="es-ES_tradnl"/>
        </w:rPr>
        <w:t>S</w:t>
      </w:r>
      <w:r w:rsidR="00B27A56" w:rsidRPr="00E760F7">
        <w:rPr>
          <w:rFonts w:cs="Arial"/>
          <w:bCs/>
          <w:sz w:val="28"/>
          <w:szCs w:val="28"/>
          <w:lang w:val="es-ES_tradnl"/>
        </w:rPr>
        <w:t>egundo, fracción V</w:t>
      </w:r>
      <w:r w:rsidR="000F5BFB" w:rsidRPr="00E760F7">
        <w:rPr>
          <w:rFonts w:cs="Arial"/>
          <w:bCs/>
          <w:sz w:val="28"/>
          <w:szCs w:val="28"/>
          <w:lang w:val="es-ES_tradnl"/>
        </w:rPr>
        <w:t>,</w:t>
      </w:r>
      <w:r w:rsidR="00471780" w:rsidRPr="00E760F7">
        <w:rPr>
          <w:rFonts w:cs="Arial"/>
          <w:bCs/>
          <w:sz w:val="28"/>
          <w:szCs w:val="28"/>
          <w:lang w:val="es-ES_tradnl"/>
        </w:rPr>
        <w:t xml:space="preserve"> </w:t>
      </w:r>
      <w:r w:rsidR="00B27A56" w:rsidRPr="00E760F7">
        <w:rPr>
          <w:rFonts w:cs="Arial"/>
          <w:bCs/>
          <w:sz w:val="28"/>
          <w:szCs w:val="28"/>
          <w:lang w:val="es-ES_tradnl"/>
        </w:rPr>
        <w:t xml:space="preserve">del Acuerdo General </w:t>
      </w:r>
      <w:r w:rsidR="00806D80" w:rsidRPr="00E760F7">
        <w:rPr>
          <w:rFonts w:cs="Arial"/>
          <w:bCs/>
          <w:sz w:val="28"/>
          <w:szCs w:val="28"/>
          <w:lang w:val="es-ES_tradnl"/>
        </w:rPr>
        <w:t xml:space="preserve">Plenario </w:t>
      </w:r>
      <w:r w:rsidR="00D63DEB" w:rsidRPr="00E760F7">
        <w:rPr>
          <w:rFonts w:cs="Arial"/>
          <w:bCs/>
          <w:sz w:val="28"/>
          <w:szCs w:val="28"/>
          <w:lang w:val="es-ES_tradnl"/>
        </w:rPr>
        <w:t>1</w:t>
      </w:r>
      <w:r w:rsidR="00B27A56" w:rsidRPr="00E760F7">
        <w:rPr>
          <w:rFonts w:cs="Arial"/>
          <w:bCs/>
          <w:sz w:val="28"/>
          <w:szCs w:val="28"/>
          <w:lang w:val="es-ES_tradnl"/>
        </w:rPr>
        <w:t>/20</w:t>
      </w:r>
      <w:r w:rsidR="00D92ACE" w:rsidRPr="00E760F7">
        <w:rPr>
          <w:rFonts w:cs="Arial"/>
          <w:bCs/>
          <w:sz w:val="28"/>
          <w:szCs w:val="28"/>
          <w:lang w:val="es-ES_tradnl"/>
        </w:rPr>
        <w:t>2</w:t>
      </w:r>
      <w:r w:rsidR="00B27A56" w:rsidRPr="00E760F7">
        <w:rPr>
          <w:rFonts w:cs="Arial"/>
          <w:bCs/>
          <w:sz w:val="28"/>
          <w:szCs w:val="28"/>
          <w:lang w:val="es-ES_tradnl"/>
        </w:rPr>
        <w:t xml:space="preserve">3, en virtud de que se trata de una denuncia de contradicción de </w:t>
      </w:r>
      <w:r w:rsidR="00044B9D" w:rsidRPr="00E760F7">
        <w:rPr>
          <w:rFonts w:cs="Arial"/>
          <w:bCs/>
          <w:sz w:val="28"/>
          <w:szCs w:val="28"/>
          <w:lang w:val="es-ES_tradnl"/>
        </w:rPr>
        <w:t xml:space="preserve">criterios en </w:t>
      </w:r>
      <w:r w:rsidR="00044B9D" w:rsidRPr="00E760F7">
        <w:rPr>
          <w:rFonts w:cs="Arial"/>
          <w:b/>
          <w:bCs/>
          <w:sz w:val="28"/>
          <w:szCs w:val="28"/>
          <w:lang w:val="es-ES_tradnl"/>
        </w:rPr>
        <w:t>materia común</w:t>
      </w:r>
      <w:r w:rsidR="00044B9D" w:rsidRPr="00E760F7">
        <w:rPr>
          <w:rFonts w:cs="Arial"/>
          <w:bCs/>
          <w:sz w:val="28"/>
          <w:szCs w:val="28"/>
          <w:lang w:val="es-ES_tradnl"/>
        </w:rPr>
        <w:t>, suscitada entre tribunales colegiados de</w:t>
      </w:r>
      <w:r w:rsidR="00B27D8B" w:rsidRPr="00E760F7">
        <w:rPr>
          <w:rFonts w:cs="Arial"/>
          <w:bCs/>
          <w:sz w:val="28"/>
          <w:szCs w:val="28"/>
          <w:lang w:val="es-ES_tradnl"/>
        </w:rPr>
        <w:t xml:space="preserve"> diferente circuito y</w:t>
      </w:r>
      <w:r w:rsidR="00044B9D" w:rsidRPr="00E760F7">
        <w:rPr>
          <w:rFonts w:cs="Arial"/>
          <w:bCs/>
          <w:sz w:val="28"/>
          <w:szCs w:val="28"/>
          <w:lang w:val="es-ES_tradnl"/>
        </w:rPr>
        <w:t xml:space="preserve"> distinta </w:t>
      </w:r>
      <w:r w:rsidR="00B27D8B" w:rsidRPr="00E760F7">
        <w:rPr>
          <w:rFonts w:cs="Arial"/>
          <w:bCs/>
          <w:sz w:val="28"/>
          <w:szCs w:val="28"/>
          <w:lang w:val="es-ES_tradnl"/>
        </w:rPr>
        <w:t>especiali</w:t>
      </w:r>
      <w:r w:rsidR="008D2474" w:rsidRPr="00E760F7">
        <w:rPr>
          <w:rFonts w:cs="Arial"/>
          <w:bCs/>
          <w:sz w:val="28"/>
          <w:szCs w:val="28"/>
          <w:lang w:val="es-ES_tradnl"/>
        </w:rPr>
        <w:t>dad</w:t>
      </w:r>
      <w:r w:rsidR="00655719" w:rsidRPr="00E760F7">
        <w:rPr>
          <w:rFonts w:cs="Arial"/>
          <w:bCs/>
          <w:sz w:val="28"/>
          <w:szCs w:val="28"/>
          <w:lang w:val="es-ES_tradnl"/>
        </w:rPr>
        <w:t>.</w:t>
      </w:r>
      <w:r w:rsidR="00B41E2C" w:rsidRPr="00E760F7">
        <w:rPr>
          <w:rFonts w:cs="Arial"/>
          <w:bCs/>
          <w:sz w:val="28"/>
          <w:szCs w:val="28"/>
          <w:lang w:val="es-ES_tradnl"/>
        </w:rPr>
        <w:t xml:space="preserve"> </w:t>
      </w:r>
    </w:p>
    <w:bookmarkEnd w:id="1"/>
    <w:p w14:paraId="1DC25A00" w14:textId="77777777" w:rsidR="00B27A56" w:rsidRPr="00E760F7" w:rsidRDefault="00B27A56" w:rsidP="007E3081">
      <w:pPr>
        <w:pStyle w:val="corte4fondoCar1CarCarCarCar"/>
        <w:ind w:firstLine="0"/>
        <w:contextualSpacing/>
        <w:rPr>
          <w:rFonts w:cs="Arial"/>
          <w:bCs/>
          <w:sz w:val="28"/>
          <w:szCs w:val="28"/>
          <w:lang w:val="es-ES_tradnl"/>
        </w:rPr>
      </w:pPr>
    </w:p>
    <w:p w14:paraId="44036DF1" w14:textId="333887E4" w:rsidR="00B27A56" w:rsidRPr="00E760F7" w:rsidRDefault="00B27A56" w:rsidP="00C33719">
      <w:pPr>
        <w:pStyle w:val="corte4fondoCar1CarCarCarCar"/>
        <w:spacing w:line="240" w:lineRule="auto"/>
        <w:ind w:firstLine="0"/>
        <w:contextualSpacing/>
        <w:jc w:val="center"/>
        <w:rPr>
          <w:rFonts w:cs="Arial"/>
          <w:b/>
          <w:sz w:val="28"/>
          <w:szCs w:val="28"/>
          <w:lang w:val="es-ES_tradnl"/>
        </w:rPr>
      </w:pPr>
      <w:r w:rsidRPr="00E760F7">
        <w:rPr>
          <w:rFonts w:cs="Arial"/>
          <w:b/>
          <w:sz w:val="28"/>
          <w:szCs w:val="28"/>
          <w:lang w:val="es-ES_tradnl"/>
        </w:rPr>
        <w:t>I</w:t>
      </w:r>
      <w:r w:rsidR="00740AE9" w:rsidRPr="00E760F7">
        <w:rPr>
          <w:rFonts w:cs="Arial"/>
          <w:b/>
          <w:sz w:val="28"/>
          <w:szCs w:val="28"/>
          <w:lang w:val="es-ES_tradnl"/>
        </w:rPr>
        <w:t>II</w:t>
      </w:r>
      <w:r w:rsidRPr="00E760F7">
        <w:rPr>
          <w:rFonts w:cs="Arial"/>
          <w:b/>
          <w:sz w:val="28"/>
          <w:szCs w:val="28"/>
          <w:lang w:val="es-ES_tradnl"/>
        </w:rPr>
        <w:t>. LEGITIMACIÓN</w:t>
      </w:r>
    </w:p>
    <w:p w14:paraId="529D9C61" w14:textId="77777777" w:rsidR="00B27A56" w:rsidRPr="00E760F7" w:rsidRDefault="00B27A56" w:rsidP="007E3081">
      <w:pPr>
        <w:pStyle w:val="corte4fondoCar1CarCarCarCar"/>
        <w:ind w:firstLine="0"/>
        <w:contextualSpacing/>
        <w:rPr>
          <w:rFonts w:cs="Arial"/>
          <w:sz w:val="28"/>
          <w:szCs w:val="28"/>
          <w:lang w:val="es-ES_tradnl"/>
        </w:rPr>
      </w:pPr>
    </w:p>
    <w:p w14:paraId="4B30D739" w14:textId="10C2F5CB" w:rsidR="00693F95" w:rsidRPr="00E760F7" w:rsidRDefault="00B27A56" w:rsidP="00693F95">
      <w:pPr>
        <w:pStyle w:val="corte4fondoCar1CarCarCarCar"/>
        <w:numPr>
          <w:ilvl w:val="0"/>
          <w:numId w:val="1"/>
        </w:numPr>
        <w:ind w:left="0" w:hanging="567"/>
        <w:contextualSpacing/>
        <w:rPr>
          <w:rFonts w:cs="Arial"/>
          <w:b/>
          <w:sz w:val="28"/>
          <w:szCs w:val="28"/>
          <w:lang w:val="es-ES_tradnl"/>
        </w:rPr>
      </w:pPr>
      <w:bookmarkStart w:id="2" w:name="_Hlk129604961"/>
      <w:r w:rsidRPr="00E760F7">
        <w:rPr>
          <w:rFonts w:cs="Arial"/>
          <w:sz w:val="28"/>
          <w:szCs w:val="28"/>
          <w:lang w:val="es-ES_tradnl"/>
        </w:rPr>
        <w:t xml:space="preserve">La denuncia de </w:t>
      </w:r>
      <w:r w:rsidR="00966294" w:rsidRPr="00E760F7">
        <w:rPr>
          <w:rFonts w:cs="Arial"/>
          <w:sz w:val="28"/>
          <w:szCs w:val="28"/>
          <w:lang w:val="es-ES_tradnl"/>
        </w:rPr>
        <w:t xml:space="preserve">la </w:t>
      </w:r>
      <w:r w:rsidRPr="00E760F7">
        <w:rPr>
          <w:rFonts w:cs="Arial"/>
          <w:sz w:val="28"/>
          <w:szCs w:val="28"/>
          <w:lang w:val="es-ES_tradnl"/>
        </w:rPr>
        <w:t xml:space="preserve">contradicción de </w:t>
      </w:r>
      <w:r w:rsidR="008E3EB2" w:rsidRPr="00E760F7">
        <w:rPr>
          <w:rFonts w:cs="Arial"/>
          <w:sz w:val="28"/>
          <w:szCs w:val="28"/>
          <w:lang w:val="es-ES_tradnl"/>
        </w:rPr>
        <w:t>criterios</w:t>
      </w:r>
      <w:r w:rsidRPr="00E760F7">
        <w:rPr>
          <w:rFonts w:cs="Arial"/>
          <w:sz w:val="28"/>
          <w:szCs w:val="28"/>
          <w:lang w:val="es-ES_tradnl"/>
        </w:rPr>
        <w:t xml:space="preserve"> proviene de parte leg</w:t>
      </w:r>
      <w:r w:rsidR="00AB10ED" w:rsidRPr="00E760F7">
        <w:rPr>
          <w:rFonts w:cs="Arial"/>
          <w:sz w:val="28"/>
          <w:szCs w:val="28"/>
          <w:lang w:val="es-ES_tradnl"/>
        </w:rPr>
        <w:t>i</w:t>
      </w:r>
      <w:r w:rsidRPr="00E760F7">
        <w:rPr>
          <w:rFonts w:cs="Arial"/>
          <w:sz w:val="28"/>
          <w:szCs w:val="28"/>
          <w:lang w:val="es-ES_tradnl"/>
        </w:rPr>
        <w:t>tima</w:t>
      </w:r>
      <w:r w:rsidR="00AB10ED" w:rsidRPr="00E760F7">
        <w:rPr>
          <w:rFonts w:cs="Arial"/>
          <w:sz w:val="28"/>
          <w:szCs w:val="28"/>
          <w:lang w:val="es-ES_tradnl"/>
        </w:rPr>
        <w:t>da</w:t>
      </w:r>
      <w:r w:rsidRPr="00E760F7">
        <w:rPr>
          <w:rFonts w:cs="Arial"/>
          <w:sz w:val="28"/>
          <w:szCs w:val="28"/>
          <w:lang w:val="es-ES_tradnl"/>
        </w:rPr>
        <w:t>,</w:t>
      </w:r>
      <w:r w:rsidR="000044E9" w:rsidRPr="00E760F7">
        <w:rPr>
          <w:rFonts w:cs="Arial"/>
          <w:sz w:val="28"/>
          <w:szCs w:val="28"/>
          <w:lang w:val="es-ES_tradnl"/>
        </w:rPr>
        <w:t xml:space="preserve"> en términos de los</w:t>
      </w:r>
      <w:r w:rsidRPr="00E760F7">
        <w:rPr>
          <w:rFonts w:cs="Arial"/>
          <w:sz w:val="28"/>
          <w:szCs w:val="28"/>
          <w:lang w:val="es-ES_tradnl"/>
        </w:rPr>
        <w:t xml:space="preserve"> artículos 107, fracción XIII, </w:t>
      </w:r>
      <w:r w:rsidR="008E3EB2" w:rsidRPr="00E760F7">
        <w:rPr>
          <w:rFonts w:cs="Arial"/>
          <w:sz w:val="28"/>
          <w:szCs w:val="28"/>
          <w:lang w:val="es-ES_tradnl"/>
        </w:rPr>
        <w:t xml:space="preserve">segundo </w:t>
      </w:r>
      <w:r w:rsidRPr="00E760F7">
        <w:rPr>
          <w:rFonts w:cs="Arial"/>
          <w:sz w:val="28"/>
          <w:szCs w:val="28"/>
          <w:lang w:val="es-ES_tradnl"/>
        </w:rPr>
        <w:t xml:space="preserve">párrafo, de la Constitución Federal y </w:t>
      </w:r>
      <w:r w:rsidRPr="00E760F7">
        <w:rPr>
          <w:rFonts w:cs="Arial"/>
          <w:bCs/>
          <w:sz w:val="28"/>
          <w:szCs w:val="28"/>
          <w:lang w:val="es-ES_tradnl"/>
        </w:rPr>
        <w:t xml:space="preserve">227, fracción </w:t>
      </w:r>
      <w:r w:rsidR="008E3EB2" w:rsidRPr="00E760F7">
        <w:rPr>
          <w:rFonts w:cs="Arial"/>
          <w:bCs/>
          <w:sz w:val="28"/>
          <w:szCs w:val="28"/>
          <w:lang w:val="es-ES_tradnl"/>
        </w:rPr>
        <w:t>I</w:t>
      </w:r>
      <w:r w:rsidRPr="00E760F7">
        <w:rPr>
          <w:rFonts w:cs="Arial"/>
          <w:bCs/>
          <w:sz w:val="28"/>
          <w:szCs w:val="28"/>
          <w:lang w:val="es-ES_tradnl"/>
        </w:rPr>
        <w:t>I, de la Ley de Amparo</w:t>
      </w:r>
      <w:r w:rsidR="007E7BAB" w:rsidRPr="00E760F7">
        <w:rPr>
          <w:rFonts w:cs="Arial"/>
          <w:sz w:val="28"/>
          <w:szCs w:val="28"/>
          <w:lang w:val="es-ES_tradnl"/>
        </w:rPr>
        <w:t xml:space="preserve">, </w:t>
      </w:r>
      <w:r w:rsidR="000044E9" w:rsidRPr="00E760F7">
        <w:rPr>
          <w:rFonts w:cs="Arial"/>
          <w:sz w:val="28"/>
          <w:szCs w:val="28"/>
          <w:lang w:val="es-ES_tradnl"/>
        </w:rPr>
        <w:t xml:space="preserve">ya que fue </w:t>
      </w:r>
      <w:r w:rsidR="000044E9" w:rsidRPr="00E760F7">
        <w:rPr>
          <w:rFonts w:cs="Arial"/>
          <w:bCs/>
          <w:sz w:val="28"/>
          <w:szCs w:val="28"/>
          <w:lang w:val="es-ES_tradnl"/>
        </w:rPr>
        <w:t>formulada</w:t>
      </w:r>
      <w:r w:rsidR="000044E9" w:rsidRPr="00E760F7">
        <w:rPr>
          <w:rFonts w:cs="Arial"/>
          <w:sz w:val="28"/>
          <w:szCs w:val="28"/>
          <w:lang w:val="es-ES_tradnl"/>
        </w:rPr>
        <w:t xml:space="preserve"> por</w:t>
      </w:r>
      <w:r w:rsidR="008E3EB2" w:rsidRPr="00E760F7">
        <w:rPr>
          <w:rFonts w:cs="Arial"/>
          <w:sz w:val="28"/>
          <w:szCs w:val="28"/>
          <w:lang w:val="es-ES_tradnl"/>
        </w:rPr>
        <w:t xml:space="preserve"> el</w:t>
      </w:r>
      <w:r w:rsidR="000044E9" w:rsidRPr="00E760F7">
        <w:rPr>
          <w:rFonts w:cs="Arial"/>
          <w:sz w:val="28"/>
          <w:szCs w:val="28"/>
          <w:lang w:val="es-ES_tradnl"/>
        </w:rPr>
        <w:t xml:space="preserve"> </w:t>
      </w:r>
      <w:r w:rsidR="00D63DEB" w:rsidRPr="00E760F7">
        <w:rPr>
          <w:rFonts w:cs="Arial"/>
          <w:sz w:val="28"/>
          <w:szCs w:val="28"/>
          <w:lang w:val="es-ES_tradnl"/>
        </w:rPr>
        <w:t>m</w:t>
      </w:r>
      <w:r w:rsidR="008E3EB2" w:rsidRPr="00E760F7">
        <w:rPr>
          <w:rFonts w:cs="Arial"/>
          <w:sz w:val="28"/>
          <w:szCs w:val="28"/>
          <w:lang w:val="es-ES_tradnl"/>
        </w:rPr>
        <w:t xml:space="preserve">agistrado </w:t>
      </w:r>
      <w:r w:rsidR="00C61BB9" w:rsidRPr="00E760F7">
        <w:rPr>
          <w:rFonts w:cs="Arial"/>
          <w:sz w:val="28"/>
          <w:szCs w:val="28"/>
          <w:lang w:val="es-ES_tradnl"/>
        </w:rPr>
        <w:t>p</w:t>
      </w:r>
      <w:r w:rsidR="008E3EB2" w:rsidRPr="00E760F7">
        <w:rPr>
          <w:rFonts w:cs="Arial"/>
          <w:sz w:val="28"/>
          <w:szCs w:val="28"/>
          <w:lang w:val="es-ES_tradnl"/>
        </w:rPr>
        <w:t>residente del Primer Tribunal Colegiado en Materias Civil y de Trabajo del Décimo Séptimo Circuito</w:t>
      </w:r>
      <w:r w:rsidR="00693F95" w:rsidRPr="00E760F7">
        <w:rPr>
          <w:rFonts w:cs="Arial"/>
          <w:sz w:val="28"/>
          <w:szCs w:val="28"/>
          <w:lang w:val="es-ES_tradnl"/>
        </w:rPr>
        <w:t xml:space="preserve">, </w:t>
      </w:r>
      <w:r w:rsidR="001D3EB3" w:rsidRPr="00E760F7">
        <w:rPr>
          <w:rFonts w:cs="Arial"/>
          <w:sz w:val="28"/>
          <w:szCs w:val="28"/>
          <w:lang w:val="es-ES_tradnl"/>
        </w:rPr>
        <w:t xml:space="preserve">órgano jurisdiccional que </w:t>
      </w:r>
      <w:r w:rsidR="00436CBB" w:rsidRPr="00E760F7">
        <w:rPr>
          <w:rFonts w:cs="Arial"/>
          <w:sz w:val="28"/>
          <w:szCs w:val="28"/>
          <w:lang w:val="es-ES_tradnl"/>
        </w:rPr>
        <w:t>sustentó</w:t>
      </w:r>
      <w:r w:rsidR="001D3EB3" w:rsidRPr="00E760F7">
        <w:rPr>
          <w:rFonts w:cs="Arial"/>
          <w:sz w:val="28"/>
          <w:szCs w:val="28"/>
          <w:lang w:val="es-ES_tradnl"/>
        </w:rPr>
        <w:t xml:space="preserve"> uno de los criterios discrepantes.</w:t>
      </w:r>
    </w:p>
    <w:bookmarkEnd w:id="2"/>
    <w:p w14:paraId="21C2EDE6" w14:textId="77777777" w:rsidR="00FD410A" w:rsidRPr="00E760F7" w:rsidRDefault="00FD410A" w:rsidP="007E3081">
      <w:pPr>
        <w:pStyle w:val="corte4fondoCar1CarCarCarCar"/>
        <w:ind w:firstLine="0"/>
        <w:contextualSpacing/>
        <w:rPr>
          <w:rFonts w:cs="Arial"/>
          <w:b/>
          <w:sz w:val="28"/>
          <w:szCs w:val="28"/>
          <w:lang w:val="es-ES_tradnl"/>
        </w:rPr>
      </w:pPr>
    </w:p>
    <w:p w14:paraId="4E2D4DFF" w14:textId="5E939A88" w:rsidR="00AD0878" w:rsidRPr="00E760F7" w:rsidRDefault="00740AE9" w:rsidP="00C33719">
      <w:pPr>
        <w:contextualSpacing/>
        <w:jc w:val="center"/>
        <w:rPr>
          <w:rFonts w:ascii="Arial" w:hAnsi="Arial" w:cs="Arial"/>
          <w:b/>
          <w:sz w:val="28"/>
          <w:szCs w:val="28"/>
          <w:lang w:val="es-ES_tradnl"/>
        </w:rPr>
      </w:pPr>
      <w:r w:rsidRPr="00E760F7">
        <w:rPr>
          <w:rFonts w:ascii="Arial" w:hAnsi="Arial" w:cs="Arial"/>
          <w:b/>
          <w:sz w:val="28"/>
          <w:szCs w:val="28"/>
          <w:lang w:val="es-ES_tradnl"/>
        </w:rPr>
        <w:t>I</w:t>
      </w:r>
      <w:r w:rsidR="00314268" w:rsidRPr="00E760F7">
        <w:rPr>
          <w:rFonts w:ascii="Arial" w:hAnsi="Arial" w:cs="Arial"/>
          <w:b/>
          <w:sz w:val="28"/>
          <w:szCs w:val="28"/>
          <w:lang w:val="es-ES_tradnl"/>
        </w:rPr>
        <w:t>V</w:t>
      </w:r>
      <w:r w:rsidR="00AD0878" w:rsidRPr="00E760F7">
        <w:rPr>
          <w:rFonts w:ascii="Arial" w:hAnsi="Arial" w:cs="Arial"/>
          <w:b/>
          <w:sz w:val="28"/>
          <w:szCs w:val="28"/>
          <w:lang w:val="es-ES_tradnl"/>
        </w:rPr>
        <w:t>. EXISTENCIA DE LA CONTRADICCIÓN</w:t>
      </w:r>
    </w:p>
    <w:p w14:paraId="3B160761" w14:textId="77777777" w:rsidR="00820B74" w:rsidRPr="00E760F7" w:rsidRDefault="00820B74" w:rsidP="00820B74">
      <w:pPr>
        <w:pStyle w:val="corte4fondoCar1CarCarCarCar"/>
        <w:ind w:firstLine="0"/>
        <w:contextualSpacing/>
        <w:rPr>
          <w:rFonts w:cs="Arial"/>
          <w:sz w:val="28"/>
          <w:szCs w:val="28"/>
          <w:lang w:val="es-ES_tradnl"/>
        </w:rPr>
      </w:pPr>
    </w:p>
    <w:p w14:paraId="5725E29D" w14:textId="058AD681" w:rsidR="00820B74" w:rsidRPr="00E760F7" w:rsidRDefault="00382BDA" w:rsidP="00820B74">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E</w:t>
      </w:r>
      <w:r w:rsidR="00820B74" w:rsidRPr="00E760F7">
        <w:rPr>
          <w:rFonts w:cs="Arial"/>
          <w:sz w:val="28"/>
          <w:szCs w:val="28"/>
          <w:lang w:val="es-ES_tradnl"/>
        </w:rPr>
        <w:t xml:space="preserve">ste Tribunal Pleno ha establecido que para que se actualice la contradicción de </w:t>
      </w:r>
      <w:r w:rsidR="00CD7D41" w:rsidRPr="00E760F7">
        <w:rPr>
          <w:rFonts w:cs="Arial"/>
          <w:sz w:val="28"/>
          <w:szCs w:val="28"/>
          <w:lang w:val="es-ES_tradnl"/>
        </w:rPr>
        <w:t>criterios</w:t>
      </w:r>
      <w:r w:rsidR="00820B74" w:rsidRPr="00E760F7">
        <w:rPr>
          <w:rFonts w:cs="Arial"/>
          <w:sz w:val="28"/>
          <w:szCs w:val="28"/>
          <w:lang w:val="es-ES_tradnl"/>
        </w:rPr>
        <w:t xml:space="preserve"> basta que exista oposición respecto de un </w:t>
      </w:r>
      <w:r w:rsidR="00820B74" w:rsidRPr="00E760F7">
        <w:rPr>
          <w:rFonts w:cs="Arial"/>
          <w:sz w:val="28"/>
          <w:szCs w:val="28"/>
          <w:lang w:val="es-ES_tradnl"/>
        </w:rPr>
        <w:lastRenderedPageBreak/>
        <w:t>mismo punto de derecho, aunque no provenga de cuestiones fácticas exactamente iguales.</w:t>
      </w:r>
      <w:r w:rsidR="00FC59F5" w:rsidRPr="00E760F7">
        <w:rPr>
          <w:rStyle w:val="Refdenotaalpie"/>
          <w:rFonts w:cs="Arial"/>
          <w:sz w:val="28"/>
          <w:szCs w:val="28"/>
          <w:lang w:val="es-ES_tradnl"/>
        </w:rPr>
        <w:footnoteReference w:id="1"/>
      </w:r>
    </w:p>
    <w:p w14:paraId="06CA10D7" w14:textId="77777777" w:rsidR="00820B74" w:rsidRPr="00E760F7" w:rsidRDefault="00820B74" w:rsidP="00820B74">
      <w:pPr>
        <w:pStyle w:val="corte4fondo"/>
        <w:ind w:firstLine="0"/>
        <w:contextualSpacing/>
        <w:rPr>
          <w:rFonts w:cs="Arial"/>
          <w:sz w:val="28"/>
          <w:szCs w:val="28"/>
          <w:lang w:val="es-ES_tradnl"/>
        </w:rPr>
      </w:pPr>
    </w:p>
    <w:p w14:paraId="10F4B092" w14:textId="265E656F" w:rsidR="00820B74" w:rsidRPr="00E760F7" w:rsidRDefault="00B31CBC" w:rsidP="00820B74">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Así, </w:t>
      </w:r>
      <w:r w:rsidR="00FC59F5" w:rsidRPr="00E760F7">
        <w:rPr>
          <w:rFonts w:cs="Arial"/>
          <w:sz w:val="28"/>
          <w:szCs w:val="28"/>
          <w:lang w:val="es-ES_tradnl"/>
        </w:rPr>
        <w:t>para la existencia de un auténtico diferendo de criterios deben surtirse los siguientes requisitos</w:t>
      </w:r>
      <w:r w:rsidR="00820B74" w:rsidRPr="00E760F7">
        <w:rPr>
          <w:rFonts w:cs="Arial"/>
          <w:sz w:val="28"/>
          <w:szCs w:val="28"/>
          <w:lang w:val="es-ES_tradnl"/>
        </w:rPr>
        <w:t>:</w:t>
      </w:r>
    </w:p>
    <w:p w14:paraId="162687D1" w14:textId="77777777" w:rsidR="00820B74" w:rsidRPr="00E760F7" w:rsidRDefault="00820B74" w:rsidP="00820B74">
      <w:pPr>
        <w:spacing w:line="360" w:lineRule="auto"/>
        <w:contextualSpacing/>
        <w:jc w:val="both"/>
        <w:rPr>
          <w:rFonts w:ascii="Arial" w:hAnsi="Arial" w:cs="Arial"/>
          <w:sz w:val="28"/>
          <w:szCs w:val="28"/>
          <w:lang w:val="es-ES_tradnl"/>
        </w:rPr>
      </w:pPr>
    </w:p>
    <w:p w14:paraId="5F3507EF" w14:textId="3FFE3C25" w:rsidR="00820B74" w:rsidRPr="00E760F7" w:rsidRDefault="00FC59F5" w:rsidP="00820B74">
      <w:pPr>
        <w:numPr>
          <w:ilvl w:val="0"/>
          <w:numId w:val="2"/>
        </w:numPr>
        <w:spacing w:line="360" w:lineRule="auto"/>
        <w:ind w:left="0" w:right="51" w:hanging="357"/>
        <w:contextualSpacing/>
        <w:jc w:val="both"/>
        <w:rPr>
          <w:rFonts w:ascii="Arial" w:hAnsi="Arial" w:cs="Arial"/>
          <w:sz w:val="28"/>
          <w:szCs w:val="28"/>
          <w:lang w:val="es-ES_tradnl"/>
        </w:rPr>
      </w:pPr>
      <w:r w:rsidRPr="00E760F7">
        <w:rPr>
          <w:rFonts w:ascii="Arial" w:hAnsi="Arial" w:cs="Arial"/>
          <w:sz w:val="28"/>
          <w:szCs w:val="28"/>
          <w:lang w:val="es-ES_tradnl"/>
        </w:rPr>
        <w:t xml:space="preserve">Los </w:t>
      </w:r>
      <w:r w:rsidR="00D55194" w:rsidRPr="00E760F7">
        <w:rPr>
          <w:rFonts w:ascii="Arial" w:hAnsi="Arial" w:cs="Arial"/>
          <w:sz w:val="28"/>
          <w:szCs w:val="28"/>
          <w:lang w:val="es-ES_tradnl"/>
        </w:rPr>
        <w:t>órganos jurisdiccionales</w:t>
      </w:r>
      <w:r w:rsidRPr="00E760F7">
        <w:rPr>
          <w:rFonts w:ascii="Arial" w:hAnsi="Arial" w:cs="Arial"/>
          <w:sz w:val="28"/>
          <w:szCs w:val="28"/>
          <w:lang w:val="es-ES_tradnl"/>
        </w:rPr>
        <w:t xml:space="preserve"> deben haber resuelto alguna cuestión litigiosa en la que se vieron en la necesidad de ejercer el arbitrio judicial a través de un ejercicio interpretativo mediante la adopción de algún canon o método, cualquiera que fuese</w:t>
      </w:r>
      <w:r w:rsidR="00820B74" w:rsidRPr="00E760F7">
        <w:rPr>
          <w:rFonts w:ascii="Arial" w:hAnsi="Arial" w:cs="Arial"/>
          <w:sz w:val="28"/>
          <w:szCs w:val="28"/>
          <w:lang w:val="es-ES_tradnl"/>
        </w:rPr>
        <w:t>.</w:t>
      </w:r>
    </w:p>
    <w:p w14:paraId="1756290B" w14:textId="77777777" w:rsidR="00C84A43" w:rsidRPr="00E760F7" w:rsidRDefault="00C84A43" w:rsidP="00C84A43">
      <w:pPr>
        <w:spacing w:line="360" w:lineRule="auto"/>
        <w:ind w:right="51"/>
        <w:contextualSpacing/>
        <w:jc w:val="both"/>
        <w:rPr>
          <w:rFonts w:ascii="Arial" w:hAnsi="Arial" w:cs="Arial"/>
          <w:sz w:val="28"/>
          <w:szCs w:val="28"/>
          <w:lang w:val="es-ES_tradnl"/>
        </w:rPr>
      </w:pPr>
    </w:p>
    <w:p w14:paraId="565EBB19" w14:textId="732E40AA" w:rsidR="00820B74" w:rsidRPr="00E760F7" w:rsidRDefault="00FC59F5" w:rsidP="00820B74">
      <w:pPr>
        <w:numPr>
          <w:ilvl w:val="0"/>
          <w:numId w:val="2"/>
        </w:numPr>
        <w:spacing w:line="360" w:lineRule="auto"/>
        <w:ind w:left="0" w:right="51" w:hanging="357"/>
        <w:contextualSpacing/>
        <w:jc w:val="both"/>
        <w:rPr>
          <w:rFonts w:ascii="Arial" w:hAnsi="Arial" w:cs="Arial"/>
          <w:sz w:val="28"/>
          <w:szCs w:val="28"/>
          <w:lang w:val="es-ES_tradnl"/>
        </w:rPr>
      </w:pPr>
      <w:r w:rsidRPr="00E760F7">
        <w:rPr>
          <w:rFonts w:ascii="Arial" w:hAnsi="Arial" w:cs="Arial"/>
          <w:sz w:val="28"/>
          <w:szCs w:val="28"/>
          <w:lang w:val="es-ES_tradnl"/>
        </w:rPr>
        <w:t xml:space="preserve">Entre los ejercicios interpretativos </w:t>
      </w:r>
      <w:r w:rsidR="008C2951" w:rsidRPr="00E760F7">
        <w:rPr>
          <w:rFonts w:ascii="Arial" w:hAnsi="Arial" w:cs="Arial"/>
          <w:sz w:val="28"/>
          <w:szCs w:val="28"/>
          <w:lang w:val="es-ES_tradnl"/>
        </w:rPr>
        <w:t>correspondientes</w:t>
      </w:r>
      <w:r w:rsidRPr="00E760F7">
        <w:rPr>
          <w:rFonts w:ascii="Arial" w:hAnsi="Arial" w:cs="Arial"/>
          <w:sz w:val="28"/>
          <w:szCs w:val="28"/>
          <w:lang w:val="es-ES_tradnl"/>
        </w:rPr>
        <w:t xml:space="preserve"> debe existir algún punto de toque, es decir, un tramo de razonamiento en el que la interpretación ejercida gire en torno a un mismo tipo de problema </w:t>
      </w:r>
      <w:proofErr w:type="gramStart"/>
      <w:r w:rsidRPr="00E760F7">
        <w:rPr>
          <w:rFonts w:ascii="Arial" w:hAnsi="Arial" w:cs="Arial"/>
          <w:sz w:val="28"/>
          <w:szCs w:val="28"/>
          <w:lang w:val="es-ES_tradnl"/>
        </w:rPr>
        <w:t>jurídico,</w:t>
      </w:r>
      <w:proofErr w:type="gramEnd"/>
      <w:r w:rsidRPr="00E760F7">
        <w:rPr>
          <w:rFonts w:ascii="Arial" w:hAnsi="Arial" w:cs="Arial"/>
          <w:sz w:val="28"/>
          <w:szCs w:val="28"/>
          <w:lang w:val="es-ES_tradnl"/>
        </w:rPr>
        <w:t xml:space="preserve"> ya sea el sentido gramatical de una norma, el alcance de un principio, la finalidad de una determinada institución o cualquier otra cuestión jurídica en general</w:t>
      </w:r>
      <w:r w:rsidR="00820B74" w:rsidRPr="00E760F7">
        <w:rPr>
          <w:rFonts w:ascii="Arial" w:hAnsi="Arial" w:cs="Arial"/>
          <w:sz w:val="28"/>
          <w:szCs w:val="28"/>
          <w:lang w:val="es-ES_tradnl"/>
        </w:rPr>
        <w:t>; y</w:t>
      </w:r>
    </w:p>
    <w:p w14:paraId="0B3C9EB4" w14:textId="77777777" w:rsidR="00820B74" w:rsidRPr="00E760F7" w:rsidRDefault="00820B74" w:rsidP="00820B74">
      <w:pPr>
        <w:spacing w:line="360" w:lineRule="auto"/>
        <w:ind w:right="51" w:hanging="357"/>
        <w:contextualSpacing/>
        <w:jc w:val="both"/>
        <w:rPr>
          <w:rFonts w:ascii="Arial" w:hAnsi="Arial" w:cs="Arial"/>
          <w:sz w:val="28"/>
          <w:szCs w:val="28"/>
          <w:lang w:val="es-ES_tradnl"/>
        </w:rPr>
      </w:pPr>
    </w:p>
    <w:p w14:paraId="2FA11318" w14:textId="152F010D" w:rsidR="00820B74" w:rsidRPr="00E760F7" w:rsidRDefault="00FC59F5" w:rsidP="00820B74">
      <w:pPr>
        <w:numPr>
          <w:ilvl w:val="0"/>
          <w:numId w:val="2"/>
        </w:numPr>
        <w:spacing w:line="360" w:lineRule="auto"/>
        <w:ind w:left="0" w:right="51" w:hanging="357"/>
        <w:contextualSpacing/>
        <w:jc w:val="both"/>
        <w:rPr>
          <w:rFonts w:ascii="Arial" w:hAnsi="Arial" w:cs="Arial"/>
          <w:sz w:val="28"/>
          <w:szCs w:val="28"/>
          <w:lang w:val="es-ES_tradnl"/>
        </w:rPr>
      </w:pPr>
      <w:r w:rsidRPr="00E760F7">
        <w:rPr>
          <w:rFonts w:ascii="Arial" w:hAnsi="Arial" w:cs="Arial"/>
          <w:sz w:val="28"/>
          <w:szCs w:val="28"/>
          <w:lang w:val="es-ES_tradnl"/>
        </w:rPr>
        <w:t xml:space="preserve">Lo anterior debe dar lugar a la formulación de una pregunta genuina acerca de si la forma de acometer la cuestión jurídica es preferente </w:t>
      </w:r>
      <w:r w:rsidR="002B5587" w:rsidRPr="00E760F7">
        <w:rPr>
          <w:rFonts w:ascii="Arial" w:hAnsi="Arial" w:cs="Arial"/>
          <w:sz w:val="28"/>
          <w:szCs w:val="28"/>
          <w:lang w:val="es-ES_tradnl"/>
        </w:rPr>
        <w:t xml:space="preserve">en </w:t>
      </w:r>
      <w:r w:rsidRPr="00E760F7">
        <w:rPr>
          <w:rFonts w:ascii="Arial" w:hAnsi="Arial" w:cs="Arial"/>
          <w:sz w:val="28"/>
          <w:szCs w:val="28"/>
          <w:lang w:val="es-ES_tradnl"/>
        </w:rPr>
        <w:t xml:space="preserve">relación </w:t>
      </w:r>
      <w:r w:rsidR="002B5587" w:rsidRPr="00E760F7">
        <w:rPr>
          <w:rFonts w:ascii="Arial" w:hAnsi="Arial" w:cs="Arial"/>
          <w:sz w:val="28"/>
          <w:szCs w:val="28"/>
          <w:lang w:val="es-ES_tradnl"/>
        </w:rPr>
        <w:t xml:space="preserve">con </w:t>
      </w:r>
      <w:r w:rsidRPr="00E760F7">
        <w:rPr>
          <w:rFonts w:ascii="Arial" w:hAnsi="Arial" w:cs="Arial"/>
          <w:sz w:val="28"/>
          <w:szCs w:val="28"/>
          <w:lang w:val="es-ES_tradnl"/>
        </w:rPr>
        <w:t>cualquier otra que, como la primera, también sea legalmente posible</w:t>
      </w:r>
      <w:r w:rsidR="00820B74" w:rsidRPr="00E760F7">
        <w:rPr>
          <w:rFonts w:ascii="Arial" w:hAnsi="Arial" w:cs="Arial"/>
          <w:sz w:val="28"/>
          <w:szCs w:val="28"/>
          <w:lang w:val="es-ES_tradnl"/>
        </w:rPr>
        <w:t>.</w:t>
      </w:r>
    </w:p>
    <w:p w14:paraId="51663FEE" w14:textId="77777777" w:rsidR="00820B74" w:rsidRPr="00E760F7" w:rsidRDefault="00820B74" w:rsidP="00820B74">
      <w:pPr>
        <w:pStyle w:val="corte4fondoCar1CarCarCarCar"/>
        <w:ind w:firstLine="0"/>
        <w:contextualSpacing/>
        <w:rPr>
          <w:rFonts w:cs="Arial"/>
          <w:sz w:val="28"/>
          <w:szCs w:val="28"/>
          <w:lang w:val="es-ES_tradnl" w:eastAsia="es-ES"/>
        </w:rPr>
      </w:pPr>
    </w:p>
    <w:p w14:paraId="5AAF80D9" w14:textId="55591C08" w:rsidR="00820B74" w:rsidRPr="00E760F7" w:rsidRDefault="00FC59F5" w:rsidP="00820B74">
      <w:pPr>
        <w:pStyle w:val="corte4fondoCar1CarCarCarCar"/>
        <w:numPr>
          <w:ilvl w:val="0"/>
          <w:numId w:val="1"/>
        </w:numPr>
        <w:ind w:left="0" w:hanging="567"/>
        <w:contextualSpacing/>
        <w:rPr>
          <w:rFonts w:cs="Arial"/>
          <w:sz w:val="28"/>
          <w:szCs w:val="28"/>
          <w:lang w:val="es-ES_tradnl" w:eastAsia="es-ES"/>
        </w:rPr>
      </w:pPr>
      <w:r w:rsidRPr="00E760F7">
        <w:rPr>
          <w:rFonts w:cs="Arial"/>
          <w:sz w:val="28"/>
          <w:szCs w:val="28"/>
          <w:lang w:val="es-ES_tradnl" w:eastAsia="es-ES"/>
        </w:rPr>
        <w:lastRenderedPageBreak/>
        <w:t>En el caso, se actualizan los requisitos señalados, tal y como enseguida se demostrará</w:t>
      </w:r>
      <w:r w:rsidR="00820B74" w:rsidRPr="00E760F7">
        <w:rPr>
          <w:rFonts w:cs="Arial"/>
          <w:sz w:val="28"/>
          <w:szCs w:val="28"/>
          <w:lang w:val="es-ES_tradnl" w:eastAsia="es-ES"/>
        </w:rPr>
        <w:t xml:space="preserve">. </w:t>
      </w:r>
    </w:p>
    <w:p w14:paraId="19EEFA8C" w14:textId="77777777" w:rsidR="00820B74" w:rsidRPr="00E760F7" w:rsidRDefault="00820B74" w:rsidP="00CF16B3">
      <w:pPr>
        <w:pStyle w:val="corte4fondoCar1CarCarCarCar"/>
        <w:ind w:firstLine="0"/>
        <w:contextualSpacing/>
        <w:rPr>
          <w:rFonts w:cs="Arial"/>
          <w:sz w:val="28"/>
          <w:szCs w:val="28"/>
          <w:lang w:val="es-ES_tradnl"/>
        </w:rPr>
      </w:pPr>
    </w:p>
    <w:p w14:paraId="000E8E0D" w14:textId="5CEAE285" w:rsidR="00CF16B3" w:rsidRPr="00E760F7" w:rsidRDefault="00CF16B3" w:rsidP="00CF16B3">
      <w:pPr>
        <w:pStyle w:val="corte4fondoCar1CarCarCarCar"/>
        <w:numPr>
          <w:ilvl w:val="0"/>
          <w:numId w:val="1"/>
        </w:numPr>
        <w:ind w:left="0" w:hanging="567"/>
        <w:contextualSpacing/>
        <w:rPr>
          <w:rFonts w:cs="Arial"/>
          <w:sz w:val="28"/>
          <w:szCs w:val="28"/>
          <w:lang w:val="es-ES_tradnl"/>
        </w:rPr>
      </w:pPr>
      <w:r w:rsidRPr="00E760F7">
        <w:rPr>
          <w:rFonts w:cs="Arial"/>
          <w:b/>
          <w:sz w:val="28"/>
          <w:szCs w:val="28"/>
          <w:lang w:val="es-ES_tradnl"/>
        </w:rPr>
        <w:t>Primer requisito: ejercicio interpretativo y arbitrio judicial.</w:t>
      </w:r>
      <w:r w:rsidRPr="00E760F7">
        <w:rPr>
          <w:rFonts w:cs="Arial"/>
          <w:sz w:val="28"/>
          <w:szCs w:val="28"/>
          <w:lang w:val="es-ES_tradnl"/>
        </w:rPr>
        <w:t xml:space="preserve"> </w:t>
      </w:r>
      <w:r w:rsidR="008E72CE" w:rsidRPr="00E760F7">
        <w:rPr>
          <w:rFonts w:cs="Arial"/>
          <w:sz w:val="28"/>
          <w:szCs w:val="28"/>
          <w:lang w:val="es-ES_tradnl"/>
        </w:rPr>
        <w:t>L</w:t>
      </w:r>
      <w:r w:rsidRPr="00E760F7">
        <w:rPr>
          <w:rFonts w:cs="Arial"/>
          <w:sz w:val="28"/>
          <w:szCs w:val="28"/>
          <w:lang w:val="es-ES_tradnl"/>
        </w:rPr>
        <w:t>os tribunales contendientes, al resolver las cuestiones litigiosas</w:t>
      </w:r>
      <w:r w:rsidR="008E72CE" w:rsidRPr="00E760F7">
        <w:rPr>
          <w:rFonts w:cs="Arial"/>
          <w:sz w:val="28"/>
          <w:szCs w:val="28"/>
          <w:lang w:val="es-ES_tradnl"/>
        </w:rPr>
        <w:t xml:space="preserve"> sometidas a su consideración,</w:t>
      </w:r>
      <w:r w:rsidRPr="00E760F7">
        <w:rPr>
          <w:rFonts w:cs="Arial"/>
          <w:sz w:val="28"/>
          <w:szCs w:val="28"/>
          <w:lang w:val="es-ES_tradnl"/>
        </w:rPr>
        <w:t xml:space="preserve"> se vieron en la necesidad de ejercer el arbitrio judicial, a través de un </w:t>
      </w:r>
      <w:r w:rsidRPr="00E760F7">
        <w:rPr>
          <w:rFonts w:cs="Arial"/>
          <w:sz w:val="28"/>
          <w:szCs w:val="28"/>
          <w:lang w:val="es-ES_tradnl" w:eastAsia="es-ES"/>
        </w:rPr>
        <w:t>ejercicio</w:t>
      </w:r>
      <w:r w:rsidRPr="00E760F7">
        <w:rPr>
          <w:rFonts w:cs="Arial"/>
          <w:sz w:val="28"/>
          <w:szCs w:val="28"/>
          <w:lang w:val="es-ES_tradnl"/>
        </w:rPr>
        <w:t xml:space="preserve"> interpretativo para llegar a una solución determinada. </w:t>
      </w:r>
    </w:p>
    <w:p w14:paraId="496C3D3F" w14:textId="77777777" w:rsidR="00820B74" w:rsidRPr="00E760F7" w:rsidRDefault="00820B74" w:rsidP="00CF16B3">
      <w:pPr>
        <w:pStyle w:val="corte4fondoCar1CarCarCarCar"/>
        <w:ind w:firstLine="0"/>
        <w:contextualSpacing/>
        <w:rPr>
          <w:rFonts w:cs="Arial"/>
          <w:sz w:val="28"/>
          <w:szCs w:val="28"/>
          <w:lang w:val="es-ES_tradnl"/>
        </w:rPr>
      </w:pPr>
    </w:p>
    <w:p w14:paraId="58768064" w14:textId="5AF9782C" w:rsidR="00AD0676" w:rsidRPr="00E760F7" w:rsidRDefault="00CF16B3" w:rsidP="00D03C3E">
      <w:pPr>
        <w:pStyle w:val="corte4fondoCar1CarCarCarCar"/>
        <w:numPr>
          <w:ilvl w:val="0"/>
          <w:numId w:val="1"/>
        </w:numPr>
        <w:ind w:left="0" w:hanging="567"/>
        <w:contextualSpacing/>
        <w:rPr>
          <w:rFonts w:cs="Arial"/>
          <w:sz w:val="28"/>
          <w:szCs w:val="28"/>
          <w:lang w:val="es-ES_tradnl"/>
        </w:rPr>
      </w:pPr>
      <w:bookmarkStart w:id="3" w:name="_Hlk69427939"/>
      <w:r w:rsidRPr="00E760F7">
        <w:rPr>
          <w:rFonts w:cs="Arial"/>
          <w:sz w:val="28"/>
          <w:szCs w:val="28"/>
          <w:lang w:val="es-ES_tradnl"/>
        </w:rPr>
        <w:t>En efecto,</w:t>
      </w:r>
      <w:r w:rsidR="00665052" w:rsidRPr="00E760F7">
        <w:rPr>
          <w:rFonts w:cs="Arial"/>
          <w:sz w:val="28"/>
          <w:szCs w:val="28"/>
          <w:lang w:val="es-ES_tradnl"/>
        </w:rPr>
        <w:t xml:space="preserve"> el</w:t>
      </w:r>
      <w:r w:rsidRPr="00E760F7">
        <w:rPr>
          <w:rFonts w:cs="Arial"/>
          <w:sz w:val="28"/>
          <w:szCs w:val="28"/>
          <w:lang w:val="es-ES_tradnl"/>
        </w:rPr>
        <w:t xml:space="preserve"> </w:t>
      </w:r>
      <w:r w:rsidR="00FD6422" w:rsidRPr="00E760F7">
        <w:rPr>
          <w:rFonts w:cs="Arial"/>
          <w:b/>
          <w:sz w:val="28"/>
          <w:szCs w:val="28"/>
          <w:lang w:val="es-ES_tradnl"/>
        </w:rPr>
        <w:t>Segundo Tribunal Colegiado en Materia Penal del Segundo Circuito</w:t>
      </w:r>
      <w:r w:rsidR="00FD6422" w:rsidRPr="00E760F7">
        <w:rPr>
          <w:rFonts w:cs="Arial"/>
          <w:sz w:val="28"/>
          <w:szCs w:val="28"/>
          <w:lang w:val="es-ES_tradnl"/>
        </w:rPr>
        <w:t xml:space="preserve"> resolvió </w:t>
      </w:r>
      <w:r w:rsidR="00FD6422" w:rsidRPr="00E760F7">
        <w:rPr>
          <w:rFonts w:cs="Arial"/>
          <w:b/>
          <w:bCs/>
          <w:sz w:val="28"/>
          <w:szCs w:val="28"/>
          <w:lang w:val="es-ES_tradnl"/>
        </w:rPr>
        <w:t xml:space="preserve">el recurso de queja </w:t>
      </w:r>
      <w:r w:rsidR="00FD6422" w:rsidRPr="00E760F7">
        <w:rPr>
          <w:rFonts w:cs="Arial"/>
          <w:b/>
          <w:bCs/>
          <w:color w:val="FF0000"/>
          <w:sz w:val="28"/>
          <w:szCs w:val="28"/>
          <w:lang w:val="es-ES_tradnl"/>
        </w:rPr>
        <w:t>17/2022</w:t>
      </w:r>
      <w:r w:rsidR="00FD6422" w:rsidRPr="00E760F7">
        <w:rPr>
          <w:rFonts w:cs="Arial"/>
          <w:color w:val="FF0000"/>
          <w:sz w:val="28"/>
          <w:szCs w:val="28"/>
          <w:lang w:val="es-ES_tradnl"/>
        </w:rPr>
        <w:t xml:space="preserve"> </w:t>
      </w:r>
      <w:r w:rsidR="00FD6422" w:rsidRPr="00E760F7">
        <w:rPr>
          <w:rFonts w:cs="Arial"/>
          <w:sz w:val="28"/>
          <w:szCs w:val="28"/>
          <w:lang w:val="es-ES_tradnl"/>
        </w:rPr>
        <w:t>e</w:t>
      </w:r>
      <w:r w:rsidR="00E1389D" w:rsidRPr="00E760F7">
        <w:rPr>
          <w:rFonts w:cs="Arial"/>
          <w:sz w:val="28"/>
          <w:szCs w:val="28"/>
          <w:lang w:val="es-ES_tradnl"/>
        </w:rPr>
        <w:t>n sesión virtual de</w:t>
      </w:r>
      <w:r w:rsidR="00FD6422" w:rsidRPr="00E760F7">
        <w:rPr>
          <w:rFonts w:cs="Arial"/>
          <w:sz w:val="28"/>
          <w:szCs w:val="28"/>
          <w:lang w:val="es-ES_tradnl"/>
        </w:rPr>
        <w:t xml:space="preserve"> diez de marzo de dos mil veintidós</w:t>
      </w:r>
      <w:r w:rsidR="00AD0676" w:rsidRPr="00E760F7">
        <w:rPr>
          <w:rFonts w:cs="Arial"/>
          <w:sz w:val="28"/>
          <w:szCs w:val="28"/>
          <w:lang w:val="es-ES_tradnl"/>
        </w:rPr>
        <w:t>,</w:t>
      </w:r>
      <w:r w:rsidR="00653ADB" w:rsidRPr="00E760F7">
        <w:rPr>
          <w:rStyle w:val="Refdenotaalpie"/>
          <w:rFonts w:cs="Arial"/>
          <w:sz w:val="28"/>
          <w:szCs w:val="28"/>
          <w:lang w:val="es-ES_tradnl"/>
        </w:rPr>
        <w:footnoteReference w:id="2"/>
      </w:r>
      <w:r w:rsidR="005A1D24" w:rsidRPr="00E760F7">
        <w:rPr>
          <w:rFonts w:cs="Arial"/>
          <w:sz w:val="28"/>
          <w:szCs w:val="28"/>
          <w:lang w:val="es-ES_tradnl"/>
        </w:rPr>
        <w:t xml:space="preserve"> </w:t>
      </w:r>
      <w:r w:rsidR="00D03C3E" w:rsidRPr="00E760F7">
        <w:rPr>
          <w:rFonts w:cs="Arial"/>
          <w:sz w:val="28"/>
          <w:szCs w:val="28"/>
          <w:lang w:val="es-ES_tradnl"/>
        </w:rPr>
        <w:t xml:space="preserve">interpuesto por </w:t>
      </w:r>
      <w:r w:rsidR="0031520E" w:rsidRPr="00AE65F5">
        <w:rPr>
          <w:color w:val="000000"/>
          <w:sz w:val="26"/>
          <w:szCs w:val="26"/>
          <w:lang w:val="es-ES"/>
        </w:rPr>
        <w:t>**********</w:t>
      </w:r>
      <w:r w:rsidR="00665052" w:rsidRPr="00E760F7">
        <w:rPr>
          <w:rFonts w:cs="Arial"/>
          <w:sz w:val="28"/>
          <w:szCs w:val="28"/>
          <w:lang w:val="es-ES_tradnl"/>
        </w:rPr>
        <w:t>,</w:t>
      </w:r>
      <w:r w:rsidR="00D03C3E" w:rsidRPr="00E760F7">
        <w:rPr>
          <w:rFonts w:cs="Arial"/>
          <w:sz w:val="28"/>
          <w:szCs w:val="28"/>
          <w:lang w:val="es-ES_tradnl"/>
        </w:rPr>
        <w:t xml:space="preserve"> en contra del acuerdo </w:t>
      </w:r>
      <w:r w:rsidR="004C2FB7" w:rsidRPr="00E760F7">
        <w:rPr>
          <w:rFonts w:cs="Arial"/>
          <w:sz w:val="28"/>
          <w:szCs w:val="28"/>
          <w:lang w:val="es-ES_tradnl"/>
        </w:rPr>
        <w:t>emitido por el</w:t>
      </w:r>
      <w:r w:rsidR="00D03C3E" w:rsidRPr="00E760F7">
        <w:rPr>
          <w:rFonts w:cs="Arial"/>
          <w:sz w:val="28"/>
          <w:szCs w:val="28"/>
          <w:lang w:val="es-ES_tradnl"/>
        </w:rPr>
        <w:t xml:space="preserve"> Tribunal Unitario Especializado en Materia Penal del Segundo Circuito en el juicio de amparo </w:t>
      </w:r>
      <w:r w:rsidR="00145C40" w:rsidRPr="00E760F7">
        <w:rPr>
          <w:rFonts w:cs="Arial"/>
          <w:sz w:val="28"/>
          <w:szCs w:val="28"/>
          <w:lang w:val="es-ES_tradnl"/>
        </w:rPr>
        <w:t xml:space="preserve">indirecto </w:t>
      </w:r>
      <w:r w:rsidR="00D03C3E" w:rsidRPr="00E760F7">
        <w:rPr>
          <w:rFonts w:cs="Arial"/>
          <w:color w:val="FF0000"/>
          <w:sz w:val="28"/>
          <w:szCs w:val="28"/>
          <w:lang w:val="es-ES_tradnl"/>
        </w:rPr>
        <w:t>61/2021</w:t>
      </w:r>
      <w:r w:rsidR="00D03C3E" w:rsidRPr="00E760F7">
        <w:rPr>
          <w:rFonts w:cs="Arial"/>
          <w:sz w:val="28"/>
          <w:szCs w:val="28"/>
          <w:lang w:val="es-ES_tradnl"/>
        </w:rPr>
        <w:t xml:space="preserve">, por medio del cual </w:t>
      </w:r>
      <w:r w:rsidR="00665052" w:rsidRPr="00E760F7">
        <w:rPr>
          <w:rFonts w:cs="Arial"/>
          <w:sz w:val="28"/>
          <w:szCs w:val="28"/>
          <w:lang w:val="es-ES_tradnl"/>
        </w:rPr>
        <w:t>se</w:t>
      </w:r>
      <w:r w:rsidR="00D03C3E" w:rsidRPr="00E760F7">
        <w:rPr>
          <w:rFonts w:cs="Arial"/>
          <w:sz w:val="28"/>
          <w:szCs w:val="28"/>
          <w:lang w:val="es-ES_tradnl"/>
        </w:rPr>
        <w:t xml:space="preserve"> desechó su demanda de amparo al considerar actualizada la causa de improcedencia prevista en la fracción X del artículo 61 de la Ley de Amparo.</w:t>
      </w:r>
    </w:p>
    <w:p w14:paraId="55285006" w14:textId="77777777" w:rsidR="00AD0676" w:rsidRPr="00E760F7" w:rsidRDefault="00AD0676" w:rsidP="00C33719">
      <w:pPr>
        <w:pStyle w:val="Prrafodelista"/>
        <w:spacing w:line="360" w:lineRule="auto"/>
        <w:rPr>
          <w:rFonts w:ascii="Arial" w:hAnsi="Arial" w:cs="Arial"/>
          <w:sz w:val="28"/>
          <w:szCs w:val="28"/>
          <w:lang w:val="es-ES_tradnl"/>
        </w:rPr>
      </w:pPr>
    </w:p>
    <w:p w14:paraId="40B9E315" w14:textId="1F9A76D3" w:rsidR="006B02C4" w:rsidRPr="00E760F7" w:rsidRDefault="003606C6" w:rsidP="006B02C4">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El</w:t>
      </w:r>
      <w:r w:rsidR="005A1D24" w:rsidRPr="00E760F7">
        <w:rPr>
          <w:rFonts w:cs="Arial"/>
          <w:sz w:val="28"/>
          <w:szCs w:val="28"/>
          <w:lang w:val="es-ES_tradnl"/>
        </w:rPr>
        <w:t xml:space="preserve"> asunto tuvo su origen en </w:t>
      </w:r>
      <w:r w:rsidR="001F04F6" w:rsidRPr="00E760F7">
        <w:rPr>
          <w:rFonts w:cs="Arial"/>
          <w:sz w:val="28"/>
          <w:szCs w:val="28"/>
          <w:lang w:val="es-ES_tradnl"/>
        </w:rPr>
        <w:t xml:space="preserve">un escrito </w:t>
      </w:r>
      <w:r w:rsidR="00204EDC" w:rsidRPr="00E760F7">
        <w:rPr>
          <w:rFonts w:cs="Arial"/>
          <w:sz w:val="28"/>
          <w:szCs w:val="28"/>
          <w:lang w:val="es-ES_tradnl"/>
        </w:rPr>
        <w:t>presentado</w:t>
      </w:r>
      <w:r w:rsidR="006B02C4" w:rsidRPr="00E760F7">
        <w:rPr>
          <w:rFonts w:cs="Arial"/>
          <w:sz w:val="28"/>
          <w:szCs w:val="28"/>
          <w:lang w:val="es-ES_tradnl"/>
        </w:rPr>
        <w:t xml:space="preserve"> electrónicamente</w:t>
      </w:r>
      <w:r w:rsidR="00CD5869" w:rsidRPr="00E760F7">
        <w:rPr>
          <w:rFonts w:cs="Arial"/>
          <w:sz w:val="28"/>
          <w:szCs w:val="28"/>
          <w:lang w:val="es-ES_tradnl"/>
        </w:rPr>
        <w:t xml:space="preserve"> el dieciséis de diciembre de dos mil veintiuno</w:t>
      </w:r>
      <w:r w:rsidR="00204EDC" w:rsidRPr="00E760F7">
        <w:rPr>
          <w:rFonts w:cs="Arial"/>
          <w:sz w:val="28"/>
          <w:szCs w:val="28"/>
          <w:lang w:val="es-ES_tradnl"/>
        </w:rPr>
        <w:t xml:space="preserve"> por</w:t>
      </w:r>
      <w:r w:rsidR="001F04F6" w:rsidRPr="00E760F7">
        <w:rPr>
          <w:rFonts w:cs="Arial"/>
          <w:sz w:val="28"/>
          <w:szCs w:val="28"/>
          <w:lang w:val="es-ES_tradnl"/>
        </w:rPr>
        <w:t xml:space="preserve"> </w:t>
      </w:r>
      <w:r w:rsidR="006B02C4" w:rsidRPr="00E760F7">
        <w:rPr>
          <w:rFonts w:cs="Arial"/>
          <w:sz w:val="28"/>
          <w:szCs w:val="28"/>
          <w:lang w:val="es-ES_tradnl"/>
        </w:rPr>
        <w:t xml:space="preserve">la defensora pública de </w:t>
      </w:r>
      <w:r w:rsidR="0031520E" w:rsidRPr="00AE65F5">
        <w:rPr>
          <w:color w:val="000000"/>
          <w:sz w:val="26"/>
          <w:szCs w:val="26"/>
          <w:lang w:val="es-ES"/>
        </w:rPr>
        <w:t>**********</w:t>
      </w:r>
      <w:r w:rsidR="006B02C4" w:rsidRPr="00E760F7">
        <w:rPr>
          <w:rFonts w:cs="Arial"/>
          <w:sz w:val="28"/>
          <w:szCs w:val="28"/>
          <w:lang w:val="es-ES_tradnl"/>
        </w:rPr>
        <w:t xml:space="preserve">, en el que solicitó el amparo contra la resolución de veintiséis de noviembre de dos mil veintiuno, dictada en el toca penal </w:t>
      </w:r>
      <w:r w:rsidR="006B02C4" w:rsidRPr="00E760F7">
        <w:rPr>
          <w:rFonts w:cs="Arial"/>
          <w:color w:val="FF0000"/>
          <w:sz w:val="28"/>
          <w:szCs w:val="28"/>
          <w:lang w:val="es-ES_tradnl"/>
        </w:rPr>
        <w:t>3/2021</w:t>
      </w:r>
      <w:r w:rsidR="006B02C4" w:rsidRPr="00E760F7">
        <w:rPr>
          <w:rFonts w:cs="Arial"/>
          <w:sz w:val="28"/>
          <w:szCs w:val="28"/>
          <w:lang w:val="es-ES_tradnl"/>
        </w:rPr>
        <w:t>, del índice del Séptimo Tribunal Unitario del Segundo Circuito, mediante la cual se confirmó el auto de formal prisión de cuatro de noviembre de dos mil veinte</w:t>
      </w:r>
      <w:r w:rsidR="00DE3BA7" w:rsidRPr="00E760F7">
        <w:rPr>
          <w:rFonts w:cs="Arial"/>
          <w:sz w:val="28"/>
          <w:szCs w:val="28"/>
          <w:lang w:val="es-ES_tradnl"/>
        </w:rPr>
        <w:t>,</w:t>
      </w:r>
      <w:r w:rsidR="006B02C4" w:rsidRPr="00E760F7">
        <w:rPr>
          <w:rFonts w:cs="Arial"/>
          <w:sz w:val="28"/>
          <w:szCs w:val="28"/>
          <w:lang w:val="es-ES_tradnl"/>
        </w:rPr>
        <w:t xml:space="preserve"> </w:t>
      </w:r>
      <w:r w:rsidR="00A34C32" w:rsidRPr="00E760F7">
        <w:rPr>
          <w:rFonts w:cs="Arial"/>
          <w:sz w:val="28"/>
          <w:szCs w:val="28"/>
          <w:lang w:val="es-ES_tradnl"/>
        </w:rPr>
        <w:t xml:space="preserve">emitido </w:t>
      </w:r>
      <w:r w:rsidR="006B02C4" w:rsidRPr="00E760F7">
        <w:rPr>
          <w:rFonts w:cs="Arial"/>
          <w:sz w:val="28"/>
          <w:szCs w:val="28"/>
          <w:lang w:val="es-ES_tradnl"/>
        </w:rPr>
        <w:t xml:space="preserve">en contra de dicho quejoso en la causa penal </w:t>
      </w:r>
      <w:r w:rsidR="006B02C4" w:rsidRPr="00E760F7">
        <w:rPr>
          <w:rFonts w:cs="Arial"/>
          <w:color w:val="FF0000"/>
          <w:sz w:val="28"/>
          <w:szCs w:val="28"/>
          <w:lang w:val="es-ES_tradnl"/>
        </w:rPr>
        <w:t>5/2020</w:t>
      </w:r>
      <w:r w:rsidR="006B02C4" w:rsidRPr="00E760F7">
        <w:rPr>
          <w:rFonts w:cs="Arial"/>
          <w:sz w:val="28"/>
          <w:szCs w:val="28"/>
          <w:lang w:val="es-ES_tradnl"/>
        </w:rPr>
        <w:t>, del índice del Ju</w:t>
      </w:r>
      <w:r w:rsidR="00653459" w:rsidRPr="00E760F7">
        <w:rPr>
          <w:rFonts w:cs="Arial"/>
          <w:sz w:val="28"/>
          <w:szCs w:val="28"/>
          <w:lang w:val="es-ES_tradnl"/>
        </w:rPr>
        <w:t>zgado</w:t>
      </w:r>
      <w:r w:rsidR="006B02C4" w:rsidRPr="00E760F7">
        <w:rPr>
          <w:rFonts w:cs="Arial"/>
          <w:sz w:val="28"/>
          <w:szCs w:val="28"/>
          <w:lang w:val="es-ES_tradnl"/>
        </w:rPr>
        <w:t xml:space="preserve"> Segundo de Distrito de Procesos Penales Federales en el Estado de México</w:t>
      </w:r>
      <w:r w:rsidR="00B7002A" w:rsidRPr="00E760F7">
        <w:rPr>
          <w:rFonts w:cs="Arial"/>
          <w:sz w:val="28"/>
          <w:szCs w:val="28"/>
          <w:lang w:val="es-ES_tradnl"/>
        </w:rPr>
        <w:t>, por el delito de delincuencia organizada</w:t>
      </w:r>
      <w:r w:rsidR="006B02C4" w:rsidRPr="00E760F7">
        <w:rPr>
          <w:rFonts w:cs="Arial"/>
          <w:sz w:val="28"/>
          <w:szCs w:val="28"/>
          <w:lang w:val="es-ES_tradnl"/>
        </w:rPr>
        <w:t xml:space="preserve">. Como autoridades responsables se señalaron al </w:t>
      </w:r>
      <w:r w:rsidR="006B02C4" w:rsidRPr="00E760F7">
        <w:rPr>
          <w:rFonts w:cs="Arial"/>
          <w:sz w:val="28"/>
          <w:szCs w:val="28"/>
          <w:lang w:val="es-ES_tradnl"/>
        </w:rPr>
        <w:lastRenderedPageBreak/>
        <w:t xml:space="preserve">magistrado del órgano colegiado </w:t>
      </w:r>
      <w:r w:rsidR="00E3557E" w:rsidRPr="00E760F7">
        <w:rPr>
          <w:rFonts w:cs="Arial"/>
          <w:sz w:val="28"/>
          <w:szCs w:val="28"/>
          <w:lang w:val="es-ES_tradnl"/>
        </w:rPr>
        <w:t>aludido</w:t>
      </w:r>
      <w:r w:rsidR="006B02C4" w:rsidRPr="00E760F7">
        <w:rPr>
          <w:rFonts w:cs="Arial"/>
          <w:sz w:val="28"/>
          <w:szCs w:val="28"/>
          <w:lang w:val="es-ES_tradnl"/>
        </w:rPr>
        <w:t xml:space="preserve"> y al juez federal</w:t>
      </w:r>
      <w:r w:rsidR="00E3557E" w:rsidRPr="00E760F7">
        <w:rPr>
          <w:rFonts w:cs="Arial"/>
          <w:sz w:val="28"/>
          <w:szCs w:val="28"/>
          <w:lang w:val="es-ES_tradnl"/>
        </w:rPr>
        <w:t xml:space="preserve"> </w:t>
      </w:r>
      <w:r w:rsidR="00195104" w:rsidRPr="00E760F7">
        <w:rPr>
          <w:rFonts w:cs="Arial"/>
          <w:sz w:val="28"/>
          <w:szCs w:val="28"/>
          <w:lang w:val="es-ES_tradnl"/>
        </w:rPr>
        <w:t>correspondiente</w:t>
      </w:r>
      <w:r w:rsidR="006B02C4" w:rsidRPr="00E760F7">
        <w:rPr>
          <w:rFonts w:cs="Arial"/>
          <w:sz w:val="28"/>
          <w:szCs w:val="28"/>
          <w:lang w:val="es-ES_tradnl"/>
        </w:rPr>
        <w:t>.</w:t>
      </w:r>
    </w:p>
    <w:p w14:paraId="501800E8" w14:textId="77777777" w:rsidR="00204EDC" w:rsidRPr="00E760F7" w:rsidRDefault="00204EDC" w:rsidP="00C33719">
      <w:pPr>
        <w:pStyle w:val="Prrafodelista"/>
        <w:spacing w:line="360" w:lineRule="auto"/>
        <w:rPr>
          <w:rFonts w:ascii="Arial" w:hAnsi="Arial" w:cs="Arial"/>
          <w:sz w:val="28"/>
          <w:szCs w:val="28"/>
          <w:lang w:val="es-ES_tradnl"/>
        </w:rPr>
      </w:pPr>
    </w:p>
    <w:p w14:paraId="337CA6CE" w14:textId="55196166" w:rsidR="00204EDC" w:rsidRPr="00E760F7" w:rsidRDefault="00204EDC" w:rsidP="00C33719">
      <w:pPr>
        <w:pStyle w:val="corte4fondoCar1CarCarCarCar"/>
        <w:numPr>
          <w:ilvl w:val="0"/>
          <w:numId w:val="1"/>
        </w:numPr>
        <w:ind w:left="0" w:hanging="567"/>
        <w:contextualSpacing/>
        <w:rPr>
          <w:rFonts w:cs="Arial"/>
          <w:bCs/>
          <w:iCs/>
          <w:sz w:val="28"/>
          <w:szCs w:val="28"/>
          <w:lang w:val="es-ES_tradnl"/>
        </w:rPr>
      </w:pPr>
      <w:r w:rsidRPr="00E760F7">
        <w:rPr>
          <w:rFonts w:cs="Arial"/>
          <w:sz w:val="28"/>
          <w:szCs w:val="28"/>
          <w:lang w:val="es-ES_tradnl"/>
        </w:rPr>
        <w:t xml:space="preserve">El </w:t>
      </w:r>
      <w:r w:rsidR="00E3557E" w:rsidRPr="00E760F7">
        <w:rPr>
          <w:rFonts w:cs="Arial"/>
          <w:sz w:val="28"/>
          <w:szCs w:val="28"/>
          <w:lang w:val="es-ES_tradnl"/>
        </w:rPr>
        <w:t>Titular del Tribunal Unitario Especializado en Materia Penal del Segundo Circuito</w:t>
      </w:r>
      <w:r w:rsidR="00195104" w:rsidRPr="00E760F7">
        <w:rPr>
          <w:rFonts w:cs="Arial"/>
          <w:sz w:val="28"/>
          <w:szCs w:val="28"/>
          <w:lang w:val="es-ES_tradnl"/>
        </w:rPr>
        <w:t xml:space="preserve"> </w:t>
      </w:r>
      <w:r w:rsidR="00E3557E" w:rsidRPr="00E760F7">
        <w:rPr>
          <w:rFonts w:cs="Arial"/>
          <w:sz w:val="28"/>
          <w:szCs w:val="28"/>
          <w:lang w:val="es-ES_tradnl"/>
        </w:rPr>
        <w:t xml:space="preserve">admitió a trámite la demanda de amparo y la registró con el número </w:t>
      </w:r>
      <w:r w:rsidR="00E3557E" w:rsidRPr="00E760F7">
        <w:rPr>
          <w:rFonts w:cs="Arial"/>
          <w:color w:val="FF0000"/>
          <w:sz w:val="28"/>
          <w:szCs w:val="28"/>
          <w:lang w:val="es-ES_tradnl"/>
        </w:rPr>
        <w:t>60/2021</w:t>
      </w:r>
      <w:r w:rsidR="00550708" w:rsidRPr="00E760F7">
        <w:rPr>
          <w:rFonts w:cs="Arial"/>
          <w:sz w:val="28"/>
          <w:szCs w:val="28"/>
          <w:lang w:val="es-ES_tradnl"/>
        </w:rPr>
        <w:t>, mediante acuerdo de dieciséis de diciembre de dos mil veintiuno</w:t>
      </w:r>
      <w:r w:rsidR="00B7002A" w:rsidRPr="00E760F7">
        <w:rPr>
          <w:rFonts w:cs="Arial"/>
          <w:sz w:val="28"/>
          <w:szCs w:val="28"/>
          <w:lang w:val="es-ES_tradnl"/>
        </w:rPr>
        <w:t>.</w:t>
      </w:r>
      <w:r w:rsidR="00761035" w:rsidRPr="00E760F7">
        <w:rPr>
          <w:rFonts w:cs="Arial"/>
          <w:sz w:val="28"/>
          <w:szCs w:val="28"/>
          <w:lang w:val="es-ES_tradnl"/>
        </w:rPr>
        <w:t xml:space="preserve"> Seguidos los trámites legales respectivos, dicho órgano tuvo por recibidos los informes justificados de las autoridades responsables en los que aceptaron la existencia del acto reclamado, consistente en la resolución de veintiséis de noviembre de dos mil veintiuno, dictada en </w:t>
      </w:r>
      <w:proofErr w:type="gramStart"/>
      <w:r w:rsidR="00761035" w:rsidRPr="00E760F7">
        <w:rPr>
          <w:rFonts w:cs="Arial"/>
          <w:sz w:val="28"/>
          <w:szCs w:val="28"/>
          <w:lang w:val="es-ES_tradnl"/>
        </w:rPr>
        <w:t>el toca penal</w:t>
      </w:r>
      <w:proofErr w:type="gramEnd"/>
      <w:r w:rsidR="00761035" w:rsidRPr="00E760F7">
        <w:rPr>
          <w:rFonts w:cs="Arial"/>
          <w:sz w:val="28"/>
          <w:szCs w:val="28"/>
          <w:lang w:val="es-ES_tradnl"/>
        </w:rPr>
        <w:t xml:space="preserve"> </w:t>
      </w:r>
      <w:r w:rsidR="00761035" w:rsidRPr="00E760F7">
        <w:rPr>
          <w:rFonts w:cs="Arial"/>
          <w:color w:val="FF0000"/>
          <w:sz w:val="28"/>
          <w:szCs w:val="28"/>
          <w:lang w:val="es-ES_tradnl"/>
        </w:rPr>
        <w:t>3/2021</w:t>
      </w:r>
      <w:r w:rsidR="00761035" w:rsidRPr="00E760F7">
        <w:rPr>
          <w:rFonts w:cs="Arial"/>
          <w:sz w:val="28"/>
          <w:szCs w:val="28"/>
          <w:lang w:val="es-ES_tradnl"/>
        </w:rPr>
        <w:t>.</w:t>
      </w:r>
    </w:p>
    <w:p w14:paraId="4C0D9B26" w14:textId="77777777" w:rsidR="00A41B19" w:rsidRPr="00E760F7" w:rsidRDefault="00A41B19" w:rsidP="00C33719">
      <w:pPr>
        <w:pStyle w:val="Prrafodelista"/>
        <w:spacing w:line="360" w:lineRule="auto"/>
        <w:rPr>
          <w:rFonts w:ascii="Arial" w:hAnsi="Arial" w:cs="Arial"/>
          <w:bCs/>
          <w:iCs/>
          <w:sz w:val="28"/>
          <w:szCs w:val="28"/>
          <w:lang w:val="es-ES_tradnl"/>
        </w:rPr>
      </w:pPr>
    </w:p>
    <w:p w14:paraId="0692CBE7" w14:textId="0234B1AA" w:rsidR="00AD0676" w:rsidRPr="00E760F7" w:rsidRDefault="00761035" w:rsidP="00C33719">
      <w:pPr>
        <w:pStyle w:val="corte4fondoCar1CarCarCarCar"/>
        <w:numPr>
          <w:ilvl w:val="0"/>
          <w:numId w:val="1"/>
        </w:numPr>
        <w:ind w:left="0" w:hanging="567"/>
        <w:contextualSpacing/>
        <w:rPr>
          <w:rFonts w:cs="Arial"/>
          <w:i/>
          <w:sz w:val="28"/>
          <w:szCs w:val="28"/>
          <w:lang w:val="es-ES_tradnl"/>
        </w:rPr>
      </w:pPr>
      <w:r w:rsidRPr="00E760F7">
        <w:rPr>
          <w:rFonts w:cs="Arial"/>
          <w:sz w:val="28"/>
          <w:szCs w:val="28"/>
          <w:lang w:val="es-ES_tradnl"/>
        </w:rPr>
        <w:t>Posteriormente</w:t>
      </w:r>
      <w:r w:rsidR="00A41B19" w:rsidRPr="00E760F7">
        <w:rPr>
          <w:rFonts w:cs="Arial"/>
          <w:sz w:val="28"/>
          <w:szCs w:val="28"/>
          <w:lang w:val="es-ES_tradnl"/>
        </w:rPr>
        <w:t xml:space="preserve">, </w:t>
      </w:r>
      <w:r w:rsidR="0031520E" w:rsidRPr="00AE65F5">
        <w:rPr>
          <w:color w:val="000000"/>
          <w:sz w:val="26"/>
          <w:szCs w:val="26"/>
          <w:lang w:val="es-ES"/>
        </w:rPr>
        <w:t>**********</w:t>
      </w:r>
      <w:r w:rsidR="0031520E">
        <w:rPr>
          <w:color w:val="000000"/>
          <w:sz w:val="26"/>
          <w:szCs w:val="26"/>
          <w:lang w:val="es-ES"/>
        </w:rPr>
        <w:t xml:space="preserve"> </w:t>
      </w:r>
      <w:r w:rsidRPr="00E760F7">
        <w:rPr>
          <w:rFonts w:cs="Arial"/>
          <w:sz w:val="28"/>
          <w:szCs w:val="28"/>
          <w:lang w:val="es-ES_tradnl"/>
        </w:rPr>
        <w:t xml:space="preserve">presentó </w:t>
      </w:r>
      <w:r w:rsidR="005B3503" w:rsidRPr="00E760F7">
        <w:rPr>
          <w:rFonts w:cs="Arial"/>
          <w:sz w:val="28"/>
          <w:szCs w:val="28"/>
          <w:lang w:val="es-ES_tradnl"/>
        </w:rPr>
        <w:t>otra</w:t>
      </w:r>
      <w:r w:rsidRPr="00E760F7">
        <w:rPr>
          <w:rFonts w:cs="Arial"/>
          <w:sz w:val="28"/>
          <w:szCs w:val="28"/>
          <w:lang w:val="es-ES_tradnl"/>
        </w:rPr>
        <w:t xml:space="preserve"> demanda de amparo</w:t>
      </w:r>
      <w:r w:rsidR="000E0F66" w:rsidRPr="00E760F7">
        <w:rPr>
          <w:rFonts w:cs="Arial"/>
          <w:sz w:val="28"/>
          <w:szCs w:val="28"/>
          <w:lang w:val="es-ES_tradnl"/>
        </w:rPr>
        <w:t xml:space="preserve"> </w:t>
      </w:r>
      <w:r w:rsidR="00145C40" w:rsidRPr="00E760F7">
        <w:rPr>
          <w:rFonts w:cs="Arial"/>
          <w:sz w:val="28"/>
          <w:szCs w:val="28"/>
          <w:lang w:val="es-ES_tradnl"/>
        </w:rPr>
        <w:t xml:space="preserve">indirecto </w:t>
      </w:r>
      <w:r w:rsidR="000E0F66" w:rsidRPr="00E760F7">
        <w:rPr>
          <w:rFonts w:cs="Arial"/>
          <w:sz w:val="28"/>
          <w:szCs w:val="28"/>
          <w:lang w:val="es-ES_tradnl"/>
        </w:rPr>
        <w:t>el veinte de diciembre de dos mil veintiuno</w:t>
      </w:r>
      <w:r w:rsidRPr="00E760F7">
        <w:rPr>
          <w:rFonts w:cs="Arial"/>
          <w:sz w:val="28"/>
          <w:szCs w:val="28"/>
          <w:lang w:val="es-ES_tradnl"/>
        </w:rPr>
        <w:t xml:space="preserve"> </w:t>
      </w:r>
      <w:r w:rsidR="000E0F66" w:rsidRPr="00E760F7">
        <w:rPr>
          <w:rFonts w:cs="Arial"/>
          <w:sz w:val="28"/>
          <w:szCs w:val="28"/>
          <w:lang w:val="es-ES_tradnl"/>
        </w:rPr>
        <w:t>en</w:t>
      </w:r>
      <w:r w:rsidRPr="00E760F7">
        <w:rPr>
          <w:rFonts w:cs="Arial"/>
          <w:sz w:val="28"/>
          <w:szCs w:val="28"/>
          <w:lang w:val="es-ES_tradnl"/>
        </w:rPr>
        <w:t xml:space="preserve"> la Oficina de</w:t>
      </w:r>
      <w:r w:rsidR="000E0F66" w:rsidRPr="00E760F7">
        <w:rPr>
          <w:rFonts w:cs="Arial"/>
          <w:sz w:val="28"/>
          <w:szCs w:val="28"/>
          <w:lang w:val="es-ES_tradnl"/>
        </w:rPr>
        <w:t xml:space="preserve"> Correspondencia Común </w:t>
      </w:r>
      <w:r w:rsidR="00CD64EE" w:rsidRPr="00E760F7">
        <w:rPr>
          <w:rFonts w:cs="Arial"/>
          <w:sz w:val="28"/>
          <w:szCs w:val="28"/>
          <w:lang w:val="es-ES_tradnl"/>
        </w:rPr>
        <w:t>de los Tribunales Unitarios del Segundo Cir</w:t>
      </w:r>
      <w:r w:rsidR="00AF6629" w:rsidRPr="00E760F7">
        <w:rPr>
          <w:rFonts w:cs="Arial"/>
          <w:sz w:val="28"/>
          <w:szCs w:val="28"/>
          <w:lang w:val="es-ES_tradnl"/>
        </w:rPr>
        <w:t xml:space="preserve">cuito con residencia en Toluca y </w:t>
      </w:r>
      <w:r w:rsidR="000E0F66" w:rsidRPr="00E760F7">
        <w:rPr>
          <w:rFonts w:cs="Arial"/>
          <w:sz w:val="28"/>
          <w:szCs w:val="28"/>
          <w:lang w:val="es-ES_tradnl"/>
        </w:rPr>
        <w:t>del Tribunal Unitario Especializado en Materia Penal del Segundo Circuito</w:t>
      </w:r>
      <w:r w:rsidR="00300002" w:rsidRPr="00E760F7">
        <w:rPr>
          <w:rFonts w:cs="Arial"/>
          <w:sz w:val="28"/>
          <w:szCs w:val="28"/>
          <w:lang w:val="es-ES_tradnl"/>
        </w:rPr>
        <w:t xml:space="preserve"> con residencia en Almoloya de Juárez,</w:t>
      </w:r>
      <w:r w:rsidR="002C77A6" w:rsidRPr="00E760F7">
        <w:rPr>
          <w:rFonts w:cs="Arial"/>
          <w:sz w:val="28"/>
          <w:szCs w:val="28"/>
          <w:lang w:val="es-ES_tradnl"/>
        </w:rPr>
        <w:t xml:space="preserve"> en la cual reclamó la resolución de veintiséis de noviembre de dos mil veintiuno</w:t>
      </w:r>
      <w:r w:rsidR="003176AB" w:rsidRPr="00E760F7">
        <w:rPr>
          <w:rFonts w:cs="Arial"/>
          <w:sz w:val="28"/>
          <w:szCs w:val="28"/>
          <w:lang w:val="es-ES_tradnl"/>
        </w:rPr>
        <w:t>,</w:t>
      </w:r>
      <w:r w:rsidR="002C77A6" w:rsidRPr="00E760F7">
        <w:rPr>
          <w:rFonts w:cs="Arial"/>
          <w:sz w:val="28"/>
          <w:szCs w:val="28"/>
          <w:lang w:val="es-ES_tradnl"/>
        </w:rPr>
        <w:t xml:space="preserve"> emitida en el toca penal </w:t>
      </w:r>
      <w:r w:rsidR="002C77A6" w:rsidRPr="00E760F7">
        <w:rPr>
          <w:rFonts w:cs="Arial"/>
          <w:color w:val="FF0000"/>
          <w:sz w:val="28"/>
          <w:szCs w:val="28"/>
          <w:lang w:val="es-ES_tradnl"/>
        </w:rPr>
        <w:t>3/2021</w:t>
      </w:r>
      <w:r w:rsidR="003176AB" w:rsidRPr="00E760F7">
        <w:rPr>
          <w:rFonts w:cs="Arial"/>
          <w:color w:val="FF0000"/>
          <w:sz w:val="28"/>
          <w:szCs w:val="28"/>
          <w:lang w:val="es-ES_tradnl"/>
        </w:rPr>
        <w:t xml:space="preserve"> </w:t>
      </w:r>
      <w:r w:rsidR="003176AB" w:rsidRPr="00E760F7">
        <w:rPr>
          <w:rFonts w:cs="Arial"/>
          <w:sz w:val="28"/>
          <w:szCs w:val="28"/>
          <w:lang w:val="es-ES_tradnl"/>
        </w:rPr>
        <w:t>del índice del Séptimo Tribunal Unitario del Segundo Circuito</w:t>
      </w:r>
      <w:r w:rsidR="002C77A6" w:rsidRPr="00E760F7">
        <w:rPr>
          <w:rFonts w:cs="Arial"/>
          <w:sz w:val="28"/>
          <w:szCs w:val="28"/>
          <w:lang w:val="es-ES_tradnl"/>
        </w:rPr>
        <w:t>, que confirmó el auto de formal prisión dictado por el Juez Segundo de Distrito de Procesos Penal</w:t>
      </w:r>
      <w:r w:rsidR="009F125C" w:rsidRPr="00E760F7">
        <w:rPr>
          <w:rFonts w:cs="Arial"/>
          <w:sz w:val="28"/>
          <w:szCs w:val="28"/>
          <w:lang w:val="es-ES_tradnl"/>
        </w:rPr>
        <w:t>es</w:t>
      </w:r>
      <w:r w:rsidR="002C77A6" w:rsidRPr="00E760F7">
        <w:rPr>
          <w:rFonts w:cs="Arial"/>
          <w:sz w:val="28"/>
          <w:szCs w:val="28"/>
          <w:lang w:val="es-ES_tradnl"/>
        </w:rPr>
        <w:t xml:space="preserve"> Federal</w:t>
      </w:r>
      <w:r w:rsidR="009F125C" w:rsidRPr="00E760F7">
        <w:rPr>
          <w:rFonts w:cs="Arial"/>
          <w:sz w:val="28"/>
          <w:szCs w:val="28"/>
          <w:lang w:val="es-ES_tradnl"/>
        </w:rPr>
        <w:t>es</w:t>
      </w:r>
      <w:r w:rsidR="002C77A6" w:rsidRPr="00E760F7">
        <w:rPr>
          <w:rFonts w:cs="Arial"/>
          <w:sz w:val="28"/>
          <w:szCs w:val="28"/>
          <w:lang w:val="es-ES_tradnl"/>
        </w:rPr>
        <w:t xml:space="preserve"> en el Estado de México en la causa penal </w:t>
      </w:r>
      <w:r w:rsidR="002C77A6" w:rsidRPr="00E760F7">
        <w:rPr>
          <w:rFonts w:cs="Arial"/>
          <w:color w:val="FF0000"/>
          <w:sz w:val="28"/>
          <w:szCs w:val="28"/>
          <w:lang w:val="es-ES_tradnl"/>
        </w:rPr>
        <w:t>5/2020</w:t>
      </w:r>
      <w:r w:rsidR="002C77A6" w:rsidRPr="00E760F7">
        <w:rPr>
          <w:rFonts w:cs="Arial"/>
          <w:sz w:val="28"/>
          <w:szCs w:val="28"/>
          <w:lang w:val="es-ES_tradnl"/>
        </w:rPr>
        <w:t>, en contra del quejoso como probable responsable del delito de delincuencia organizada.</w:t>
      </w:r>
      <w:r w:rsidR="00E25BA5" w:rsidRPr="00E760F7">
        <w:rPr>
          <w:rFonts w:cs="Arial"/>
          <w:sz w:val="28"/>
          <w:szCs w:val="28"/>
          <w:lang w:val="es-ES_tradnl"/>
        </w:rPr>
        <w:t xml:space="preserve"> Como autoridad responsable ordenadora se señaló al magistrado del órgano colegiado aludido y como autoridad responsable ejecutora al juez federal </w:t>
      </w:r>
      <w:r w:rsidR="00195104" w:rsidRPr="00E760F7">
        <w:rPr>
          <w:rFonts w:cs="Arial"/>
          <w:sz w:val="28"/>
          <w:szCs w:val="28"/>
          <w:lang w:val="es-ES_tradnl"/>
        </w:rPr>
        <w:t>de referencia</w:t>
      </w:r>
      <w:r w:rsidR="00E25BA5" w:rsidRPr="00E760F7">
        <w:rPr>
          <w:rFonts w:cs="Arial"/>
          <w:sz w:val="28"/>
          <w:szCs w:val="28"/>
          <w:lang w:val="es-ES_tradnl"/>
        </w:rPr>
        <w:t>.</w:t>
      </w:r>
    </w:p>
    <w:p w14:paraId="358BF63A" w14:textId="0F03FA1B" w:rsidR="00651656" w:rsidRPr="00E760F7" w:rsidRDefault="00651656" w:rsidP="00651656">
      <w:pPr>
        <w:pStyle w:val="corte4fondoCar1CarCarCarCar"/>
        <w:ind w:firstLine="0"/>
        <w:contextualSpacing/>
        <w:rPr>
          <w:rFonts w:cs="Arial"/>
          <w:i/>
          <w:sz w:val="28"/>
          <w:szCs w:val="28"/>
          <w:lang w:val="es-ES_tradnl"/>
        </w:rPr>
      </w:pPr>
    </w:p>
    <w:p w14:paraId="0F53FCB5" w14:textId="00D4AD34" w:rsidR="00FA6E88" w:rsidRPr="00E760F7" w:rsidRDefault="00DA31D3" w:rsidP="00C33719">
      <w:pPr>
        <w:pStyle w:val="corte4fondoCar1CarCarCarCar"/>
        <w:numPr>
          <w:ilvl w:val="0"/>
          <w:numId w:val="1"/>
        </w:numPr>
        <w:ind w:left="0" w:hanging="567"/>
        <w:contextualSpacing/>
        <w:rPr>
          <w:rFonts w:cs="Arial"/>
          <w:sz w:val="28"/>
          <w:szCs w:val="28"/>
          <w:lang w:val="es-ES_tradnl"/>
        </w:rPr>
      </w:pPr>
      <w:r w:rsidRPr="00E760F7">
        <w:rPr>
          <w:rStyle w:val="CORTE1DATOSCarCar"/>
          <w:rFonts w:cs="Arial"/>
          <w:b w:val="0"/>
          <w:sz w:val="28"/>
          <w:szCs w:val="28"/>
          <w:lang w:val="es-ES_tradnl" w:eastAsia="es-MX"/>
        </w:rPr>
        <w:t xml:space="preserve">La </w:t>
      </w:r>
      <w:r w:rsidR="006B12BB" w:rsidRPr="00E760F7">
        <w:rPr>
          <w:rStyle w:val="CORTE1DATOSCarCar"/>
          <w:rFonts w:cs="Arial"/>
          <w:b w:val="0"/>
          <w:sz w:val="28"/>
          <w:szCs w:val="28"/>
          <w:lang w:val="es-ES_tradnl" w:eastAsia="es-MX"/>
        </w:rPr>
        <w:t>m</w:t>
      </w:r>
      <w:r w:rsidRPr="00E760F7">
        <w:rPr>
          <w:rStyle w:val="CORTE1DATOSCarCar"/>
          <w:rFonts w:cs="Arial"/>
          <w:b w:val="0"/>
          <w:sz w:val="28"/>
          <w:szCs w:val="28"/>
          <w:lang w:val="es-ES_tradnl" w:eastAsia="es-MX"/>
        </w:rPr>
        <w:t xml:space="preserve">agistrada del Tribunal Unitario Especializado en Materia Penal del Segundo Circuito, por acuerdo de veintidós de diciembre de dos mil veintiuno, registró el asunto con el número </w:t>
      </w:r>
      <w:r w:rsidRPr="00E760F7">
        <w:rPr>
          <w:rStyle w:val="CORTE1DATOSCarCar"/>
          <w:rFonts w:cs="Arial"/>
          <w:b w:val="0"/>
          <w:color w:val="FF0000"/>
          <w:sz w:val="28"/>
          <w:szCs w:val="28"/>
          <w:lang w:val="es-ES_tradnl" w:eastAsia="es-MX"/>
        </w:rPr>
        <w:t xml:space="preserve">61/2021 </w:t>
      </w:r>
      <w:r w:rsidRPr="00E760F7">
        <w:rPr>
          <w:rStyle w:val="CORTE1DATOSCarCar"/>
          <w:rFonts w:cs="Arial"/>
          <w:b w:val="0"/>
          <w:sz w:val="28"/>
          <w:szCs w:val="28"/>
          <w:lang w:val="es-ES_tradnl" w:eastAsia="es-MX"/>
        </w:rPr>
        <w:t xml:space="preserve">y determinó que se </w:t>
      </w:r>
      <w:r w:rsidRPr="00E760F7">
        <w:rPr>
          <w:rStyle w:val="CORTE1DATOSCarCar"/>
          <w:rFonts w:cs="Arial"/>
          <w:b w:val="0"/>
          <w:sz w:val="28"/>
          <w:szCs w:val="28"/>
          <w:lang w:val="es-ES_tradnl" w:eastAsia="es-MX"/>
        </w:rPr>
        <w:lastRenderedPageBreak/>
        <w:t>actualizaba la causal de improcedencia prevista en el artículo 61, fracción X, de la Ley de Amparo, por lo que, con apoyo en el artículo 113 del mismo ordenamiento, desechó la demanda.</w:t>
      </w:r>
      <w:r w:rsidR="00DE1EEE" w:rsidRPr="00E760F7">
        <w:rPr>
          <w:rStyle w:val="CORTE1DATOSCarCar"/>
          <w:rFonts w:cs="Arial"/>
          <w:b w:val="0"/>
          <w:sz w:val="28"/>
          <w:szCs w:val="28"/>
          <w:lang w:val="es-ES_tradnl" w:eastAsia="es-MX"/>
        </w:rPr>
        <w:t xml:space="preserve"> Lo anterior, al considerar que existía litispendencia en relación con el diverso juicio de amparo indirecto </w:t>
      </w:r>
      <w:r w:rsidR="00DE1EEE" w:rsidRPr="00E760F7">
        <w:rPr>
          <w:rStyle w:val="CORTE1DATOSCarCar"/>
          <w:rFonts w:cs="Arial"/>
          <w:b w:val="0"/>
          <w:color w:val="FF0000"/>
          <w:sz w:val="28"/>
          <w:szCs w:val="28"/>
          <w:lang w:val="es-ES_tradnl" w:eastAsia="es-MX"/>
        </w:rPr>
        <w:t xml:space="preserve">60/2021 </w:t>
      </w:r>
      <w:r w:rsidR="00DE1EEE" w:rsidRPr="00E760F7">
        <w:rPr>
          <w:rStyle w:val="CORTE1DATOSCarCar"/>
          <w:rFonts w:cs="Arial"/>
          <w:b w:val="0"/>
          <w:sz w:val="28"/>
          <w:szCs w:val="28"/>
          <w:lang w:val="es-ES_tradnl" w:eastAsia="es-MX"/>
        </w:rPr>
        <w:t>de su índice, ya que el quejoso, el acto reclamado y las autoridades responsables eran los mismos en ambos asuntos.</w:t>
      </w:r>
    </w:p>
    <w:p w14:paraId="7A54ECA7" w14:textId="77777777" w:rsidR="00194DCF" w:rsidRPr="00E760F7" w:rsidRDefault="00194DCF" w:rsidP="00C33719">
      <w:pPr>
        <w:pStyle w:val="Prrafodelista"/>
        <w:spacing w:line="360" w:lineRule="auto"/>
        <w:rPr>
          <w:rStyle w:val="CORTE1DATOSCarCar"/>
          <w:rFonts w:cs="Arial"/>
          <w:b w:val="0"/>
          <w:sz w:val="28"/>
          <w:szCs w:val="28"/>
          <w:lang w:val="es-ES_tradnl" w:eastAsia="es-MX"/>
        </w:rPr>
      </w:pPr>
    </w:p>
    <w:p w14:paraId="56E71672" w14:textId="36F2D9E0" w:rsidR="00194DCF" w:rsidRPr="00E760F7" w:rsidRDefault="0031520E" w:rsidP="00234E4A">
      <w:pPr>
        <w:pStyle w:val="corte4fondoCar1CarCarCarCar"/>
        <w:numPr>
          <w:ilvl w:val="0"/>
          <w:numId w:val="1"/>
        </w:numPr>
        <w:ind w:left="0" w:hanging="567"/>
        <w:contextualSpacing/>
        <w:rPr>
          <w:rStyle w:val="CORTE1DATOSCarCar"/>
          <w:rFonts w:cs="Arial"/>
          <w:b w:val="0"/>
          <w:sz w:val="28"/>
          <w:szCs w:val="28"/>
          <w:lang w:val="es-ES_tradnl" w:eastAsia="es-MX"/>
        </w:rPr>
      </w:pPr>
      <w:r w:rsidRPr="00AE65F5">
        <w:rPr>
          <w:color w:val="000000"/>
          <w:sz w:val="26"/>
          <w:szCs w:val="26"/>
          <w:lang w:val="es-ES"/>
        </w:rPr>
        <w:t>**********</w:t>
      </w:r>
      <w:r w:rsidR="00194DCF" w:rsidRPr="00E760F7">
        <w:rPr>
          <w:rStyle w:val="CORTE1DATOSCarCar"/>
          <w:rFonts w:cs="Arial"/>
          <w:b w:val="0"/>
          <w:color w:val="FF0000"/>
          <w:sz w:val="28"/>
          <w:szCs w:val="28"/>
          <w:lang w:val="es-ES_tradnl" w:eastAsia="es-MX"/>
        </w:rPr>
        <w:t xml:space="preserve"> </w:t>
      </w:r>
      <w:r w:rsidR="00194DCF" w:rsidRPr="00E760F7">
        <w:rPr>
          <w:rStyle w:val="CORTE1DATOSCarCar"/>
          <w:rFonts w:cs="Arial"/>
          <w:b w:val="0"/>
          <w:sz w:val="28"/>
          <w:szCs w:val="28"/>
          <w:lang w:val="es-ES_tradnl" w:eastAsia="es-MX"/>
        </w:rPr>
        <w:t xml:space="preserve">interpuso recurso de </w:t>
      </w:r>
      <w:r w:rsidR="0069208A" w:rsidRPr="00E760F7">
        <w:rPr>
          <w:rStyle w:val="CORTE1DATOSCarCar"/>
          <w:rFonts w:cs="Arial"/>
          <w:b w:val="0"/>
          <w:sz w:val="28"/>
          <w:szCs w:val="28"/>
          <w:lang w:val="es-ES_tradnl" w:eastAsia="es-MX"/>
        </w:rPr>
        <w:t>queja</w:t>
      </w:r>
      <w:r w:rsidR="00EF1CB5" w:rsidRPr="00E760F7">
        <w:rPr>
          <w:rStyle w:val="CORTE1DATOSCarCar"/>
          <w:rFonts w:cs="Arial"/>
          <w:b w:val="0"/>
          <w:sz w:val="28"/>
          <w:szCs w:val="28"/>
          <w:lang w:val="es-ES_tradnl" w:eastAsia="es-MX"/>
        </w:rPr>
        <w:t xml:space="preserve"> en contra del acuerdo de </w:t>
      </w:r>
      <w:proofErr w:type="spellStart"/>
      <w:r w:rsidR="00EF1CB5" w:rsidRPr="00E760F7">
        <w:rPr>
          <w:rStyle w:val="CORTE1DATOSCarCar"/>
          <w:rFonts w:cs="Arial"/>
          <w:b w:val="0"/>
          <w:sz w:val="28"/>
          <w:szCs w:val="28"/>
          <w:lang w:val="es-ES_tradnl" w:eastAsia="es-MX"/>
        </w:rPr>
        <w:t>desechamiento</w:t>
      </w:r>
      <w:proofErr w:type="spellEnd"/>
      <w:r w:rsidR="00EF1CB5" w:rsidRPr="00E760F7">
        <w:rPr>
          <w:rStyle w:val="CORTE1DATOSCarCar"/>
          <w:rFonts w:cs="Arial"/>
          <w:b w:val="0"/>
          <w:sz w:val="28"/>
          <w:szCs w:val="28"/>
          <w:lang w:val="es-ES_tradnl" w:eastAsia="es-MX"/>
        </w:rPr>
        <w:t xml:space="preserve">, el cual fue admitido por la presidencia del Segundo Tribunal Colegiado en Materia Penal del Segundo Circuito y registrado con el número </w:t>
      </w:r>
      <w:r w:rsidR="00EF1CB5" w:rsidRPr="00E760F7">
        <w:rPr>
          <w:rStyle w:val="CORTE1DATOSCarCar"/>
          <w:rFonts w:cs="Arial"/>
          <w:b w:val="0"/>
          <w:color w:val="FF0000"/>
          <w:sz w:val="28"/>
          <w:szCs w:val="28"/>
          <w:lang w:val="es-ES_tradnl" w:eastAsia="es-MX"/>
        </w:rPr>
        <w:t>17/2022</w:t>
      </w:r>
      <w:r w:rsidR="00EF1CB5" w:rsidRPr="00E760F7">
        <w:rPr>
          <w:rStyle w:val="CORTE1DATOSCarCar"/>
          <w:rFonts w:cs="Arial"/>
          <w:b w:val="0"/>
          <w:sz w:val="28"/>
          <w:szCs w:val="28"/>
          <w:lang w:val="es-ES_tradnl" w:eastAsia="es-MX"/>
        </w:rPr>
        <w:t xml:space="preserve">, mediante acuerdo de catorce de enero de dos mil veintidós. Asimismo, se dio intervención a la representante social de la Federación adscrita a dicho órgano, quien formuló la opinión ministerial </w:t>
      </w:r>
      <w:r w:rsidR="00EF1CB5" w:rsidRPr="00E760F7">
        <w:rPr>
          <w:rStyle w:val="CORTE1DATOSCarCar"/>
          <w:rFonts w:cs="Arial"/>
          <w:b w:val="0"/>
          <w:color w:val="FF0000"/>
          <w:sz w:val="28"/>
          <w:szCs w:val="28"/>
          <w:lang w:val="es-ES_tradnl" w:eastAsia="es-MX"/>
        </w:rPr>
        <w:t>30/2022</w:t>
      </w:r>
      <w:r w:rsidR="00EF1CB5" w:rsidRPr="00E760F7">
        <w:rPr>
          <w:rStyle w:val="CORTE1DATOSCarCar"/>
          <w:rFonts w:cs="Arial"/>
          <w:b w:val="0"/>
          <w:sz w:val="28"/>
          <w:szCs w:val="28"/>
          <w:lang w:val="es-ES_tradnl" w:eastAsia="es-MX"/>
        </w:rPr>
        <w:t>, en donde solicitó que se declara infundado el medio de defensa.</w:t>
      </w:r>
    </w:p>
    <w:p w14:paraId="2412678C" w14:textId="77777777" w:rsidR="00475A9C" w:rsidRPr="00E760F7" w:rsidRDefault="00475A9C" w:rsidP="00C33719">
      <w:pPr>
        <w:spacing w:line="360" w:lineRule="auto"/>
        <w:rPr>
          <w:rFonts w:ascii="Arial" w:hAnsi="Arial" w:cs="Arial"/>
          <w:sz w:val="28"/>
          <w:szCs w:val="28"/>
          <w:lang w:val="es-ES_tradnl"/>
        </w:rPr>
      </w:pPr>
    </w:p>
    <w:p w14:paraId="2A5ACFCD" w14:textId="2347D195" w:rsidR="00234E4A" w:rsidRPr="00E760F7" w:rsidRDefault="00845C11" w:rsidP="000B42AB">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El</w:t>
      </w:r>
      <w:r w:rsidR="00FE1E40" w:rsidRPr="00E760F7">
        <w:rPr>
          <w:rFonts w:cs="Arial"/>
          <w:sz w:val="28"/>
          <w:szCs w:val="28"/>
          <w:lang w:val="es-ES_tradnl"/>
        </w:rPr>
        <w:t xml:space="preserve"> </w:t>
      </w:r>
      <w:r w:rsidR="00234E4A" w:rsidRPr="00E760F7">
        <w:rPr>
          <w:rFonts w:cs="Arial"/>
          <w:sz w:val="28"/>
          <w:szCs w:val="28"/>
          <w:lang w:val="es-ES_tradnl"/>
        </w:rPr>
        <w:t xml:space="preserve">tribunal colegiado </w:t>
      </w:r>
      <w:r w:rsidR="00F75A83" w:rsidRPr="00E760F7">
        <w:rPr>
          <w:rFonts w:cs="Arial"/>
          <w:sz w:val="28"/>
          <w:szCs w:val="28"/>
          <w:lang w:val="es-ES_tradnl"/>
        </w:rPr>
        <w:t>dictó</w:t>
      </w:r>
      <w:r w:rsidRPr="00E760F7">
        <w:rPr>
          <w:rFonts w:cs="Arial"/>
          <w:sz w:val="28"/>
          <w:szCs w:val="28"/>
          <w:lang w:val="es-ES_tradnl"/>
        </w:rPr>
        <w:t xml:space="preserve"> resolución e</w:t>
      </w:r>
      <w:r w:rsidR="00234E4A" w:rsidRPr="00E760F7">
        <w:rPr>
          <w:rFonts w:cs="Arial"/>
          <w:sz w:val="28"/>
          <w:szCs w:val="28"/>
          <w:lang w:val="es-ES_tradnl"/>
        </w:rPr>
        <w:t xml:space="preserve">n </w:t>
      </w:r>
      <w:r w:rsidRPr="00E760F7">
        <w:rPr>
          <w:rFonts w:cs="Arial"/>
          <w:sz w:val="28"/>
          <w:szCs w:val="28"/>
          <w:lang w:val="es-ES_tradnl"/>
        </w:rPr>
        <w:t>la que</w:t>
      </w:r>
      <w:r w:rsidR="00234E4A" w:rsidRPr="00E760F7">
        <w:rPr>
          <w:rFonts w:cs="Arial"/>
          <w:sz w:val="28"/>
          <w:szCs w:val="28"/>
          <w:lang w:val="es-ES_tradnl"/>
        </w:rPr>
        <w:t xml:space="preserve"> declaró infundado el recurso de queja, al considerar legal el </w:t>
      </w:r>
      <w:proofErr w:type="spellStart"/>
      <w:r w:rsidR="00234E4A" w:rsidRPr="00E760F7">
        <w:rPr>
          <w:rFonts w:cs="Arial"/>
          <w:sz w:val="28"/>
          <w:szCs w:val="28"/>
          <w:lang w:val="es-ES_tradnl"/>
        </w:rPr>
        <w:t>desechamiento</w:t>
      </w:r>
      <w:proofErr w:type="spellEnd"/>
      <w:r w:rsidR="00234E4A" w:rsidRPr="00E760F7">
        <w:rPr>
          <w:rFonts w:cs="Arial"/>
          <w:sz w:val="28"/>
          <w:szCs w:val="28"/>
          <w:lang w:val="es-ES_tradnl"/>
        </w:rPr>
        <w:t xml:space="preserve"> de la demanda porque se actualizaba de manera manifiesta e indudable la causa de improcedencia prevista en la fracción X del artículo 61 de la Ley de Amparo, relativa a la litispendencia</w:t>
      </w:r>
      <w:r w:rsidR="00765286" w:rsidRPr="00E760F7">
        <w:rPr>
          <w:rFonts w:cs="Arial"/>
          <w:sz w:val="28"/>
          <w:szCs w:val="28"/>
          <w:lang w:val="es-ES_tradnl"/>
        </w:rPr>
        <w:t>; sin que existiera motivo alguno para que los agravios del recurrente fueran suplidos en la deficiencia de su expresión.</w:t>
      </w:r>
    </w:p>
    <w:p w14:paraId="78E2C65C" w14:textId="47B74F00" w:rsidR="00234E4A" w:rsidRPr="00E760F7" w:rsidRDefault="00234E4A" w:rsidP="005255EB">
      <w:pPr>
        <w:pStyle w:val="Prrafodelista"/>
        <w:spacing w:line="360" w:lineRule="auto"/>
        <w:rPr>
          <w:rFonts w:ascii="Arial" w:hAnsi="Arial" w:cs="Arial"/>
          <w:sz w:val="28"/>
          <w:szCs w:val="28"/>
          <w:lang w:val="es-ES_tradnl"/>
        </w:rPr>
      </w:pPr>
    </w:p>
    <w:p w14:paraId="12B47C98" w14:textId="577FBB11" w:rsidR="00845C11" w:rsidRDefault="007C1C76" w:rsidP="00C33719">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Al respecto, el tribunal de amparo sostuvo que dicha causal de improcedencia se actualiza cuando concurren los </w:t>
      </w:r>
      <w:r w:rsidR="00202FA6" w:rsidRPr="00E760F7">
        <w:rPr>
          <w:rFonts w:cs="Arial"/>
          <w:sz w:val="28"/>
          <w:szCs w:val="28"/>
          <w:lang w:val="es-ES_tradnl"/>
        </w:rPr>
        <w:t xml:space="preserve">siguientes </w:t>
      </w:r>
      <w:r w:rsidRPr="00E760F7">
        <w:rPr>
          <w:rFonts w:cs="Arial"/>
          <w:sz w:val="28"/>
          <w:szCs w:val="28"/>
          <w:lang w:val="es-ES_tradnl"/>
        </w:rPr>
        <w:t>supuestos: a) que el acto reclamado sea materia de otro juicio de amparo; b) que ese juicio esté pendiente de resolución en primera</w:t>
      </w:r>
      <w:r w:rsidR="00165676" w:rsidRPr="00E760F7">
        <w:rPr>
          <w:rFonts w:cs="Arial"/>
          <w:sz w:val="28"/>
          <w:szCs w:val="28"/>
          <w:lang w:val="es-ES_tradnl"/>
        </w:rPr>
        <w:t xml:space="preserve"> o</w:t>
      </w:r>
      <w:r w:rsidRPr="00E760F7">
        <w:rPr>
          <w:rFonts w:cs="Arial"/>
          <w:sz w:val="28"/>
          <w:szCs w:val="28"/>
          <w:lang w:val="es-ES_tradnl"/>
        </w:rPr>
        <w:t xml:space="preserve"> única instancia</w:t>
      </w:r>
      <w:r w:rsidR="00165676" w:rsidRPr="00E760F7">
        <w:rPr>
          <w:rFonts w:cs="Arial"/>
          <w:sz w:val="28"/>
          <w:szCs w:val="28"/>
          <w:lang w:val="es-ES_tradnl"/>
        </w:rPr>
        <w:t>,</w:t>
      </w:r>
      <w:r w:rsidRPr="00E760F7">
        <w:rPr>
          <w:rFonts w:cs="Arial"/>
          <w:sz w:val="28"/>
          <w:szCs w:val="28"/>
          <w:lang w:val="es-ES_tradnl"/>
        </w:rPr>
        <w:t xml:space="preserve"> o </w:t>
      </w:r>
      <w:r w:rsidR="00165676" w:rsidRPr="00E760F7">
        <w:rPr>
          <w:rFonts w:cs="Arial"/>
          <w:sz w:val="28"/>
          <w:szCs w:val="28"/>
          <w:lang w:val="es-ES_tradnl"/>
        </w:rPr>
        <w:t xml:space="preserve">bien, </w:t>
      </w:r>
      <w:r w:rsidRPr="00E760F7">
        <w:rPr>
          <w:rFonts w:cs="Arial"/>
          <w:sz w:val="28"/>
          <w:szCs w:val="28"/>
          <w:lang w:val="es-ES_tradnl"/>
        </w:rPr>
        <w:t xml:space="preserve">en revisión; y c) que ambos juicios estén promovidos por la misma </w:t>
      </w:r>
      <w:r w:rsidRPr="00E760F7">
        <w:rPr>
          <w:rFonts w:cs="Arial"/>
          <w:sz w:val="28"/>
          <w:szCs w:val="28"/>
          <w:lang w:val="es-ES_tradnl"/>
        </w:rPr>
        <w:lastRenderedPageBreak/>
        <w:t>parte quejosa, contra las mismas autoridades y por el mismo acto reclamado, aunque las violaciones constitucionales sean diversas.</w:t>
      </w:r>
    </w:p>
    <w:p w14:paraId="4083B0B5" w14:textId="77777777" w:rsidR="002261EB" w:rsidRDefault="002261EB" w:rsidP="002261EB">
      <w:pPr>
        <w:pStyle w:val="Prrafodelista"/>
        <w:rPr>
          <w:rFonts w:cs="Arial"/>
          <w:sz w:val="28"/>
          <w:szCs w:val="28"/>
          <w:lang w:val="es-ES_tradnl"/>
        </w:rPr>
      </w:pPr>
    </w:p>
    <w:p w14:paraId="0F0E28BE" w14:textId="44E613C9" w:rsidR="007C1C76" w:rsidRPr="00E760F7" w:rsidRDefault="007C1C76" w:rsidP="00C33719">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Asimismo, el tribunal expuso que la finalidad de la causal aludida</w:t>
      </w:r>
      <w:r w:rsidR="00E96784" w:rsidRPr="00E760F7">
        <w:rPr>
          <w:rFonts w:cs="Arial"/>
          <w:sz w:val="28"/>
          <w:szCs w:val="28"/>
          <w:lang w:val="es-ES_tradnl"/>
        </w:rPr>
        <w:t xml:space="preserve"> es evitar la tramitación excesiva de juicios de amparo en los que intervengan las mismas partes y el acto reclamado sea idéntico, así como el dictado de resoluci</w:t>
      </w:r>
      <w:r w:rsidR="003F23EF" w:rsidRPr="00E760F7">
        <w:rPr>
          <w:rFonts w:cs="Arial"/>
          <w:sz w:val="28"/>
          <w:szCs w:val="28"/>
          <w:lang w:val="es-ES_tradnl"/>
        </w:rPr>
        <w:t>o</w:t>
      </w:r>
      <w:r w:rsidR="00E96784" w:rsidRPr="00E760F7">
        <w:rPr>
          <w:rFonts w:cs="Arial"/>
          <w:sz w:val="28"/>
          <w:szCs w:val="28"/>
          <w:lang w:val="es-ES_tradnl"/>
        </w:rPr>
        <w:t>n</w:t>
      </w:r>
      <w:r w:rsidR="003F23EF" w:rsidRPr="00E760F7">
        <w:rPr>
          <w:rFonts w:cs="Arial"/>
          <w:sz w:val="28"/>
          <w:szCs w:val="28"/>
          <w:lang w:val="es-ES_tradnl"/>
        </w:rPr>
        <w:t>es</w:t>
      </w:r>
      <w:r w:rsidR="00E96784" w:rsidRPr="00E760F7">
        <w:rPr>
          <w:rFonts w:cs="Arial"/>
          <w:sz w:val="28"/>
          <w:szCs w:val="28"/>
          <w:lang w:val="es-ES_tradnl"/>
        </w:rPr>
        <w:t xml:space="preserve"> contradictorias; por lo que, ante su actualización, el órgano colegiado que conozca del ulterior juicio debe decretar el sobreseimiento o, en su caso, desechar de plano la demanda.</w:t>
      </w:r>
    </w:p>
    <w:p w14:paraId="37329B71" w14:textId="77777777" w:rsidR="007C1C76" w:rsidRPr="00E760F7" w:rsidRDefault="007C1C76" w:rsidP="007C3F3D">
      <w:pPr>
        <w:pStyle w:val="Prrafodelista"/>
        <w:spacing w:line="360" w:lineRule="auto"/>
        <w:rPr>
          <w:rFonts w:ascii="Arial" w:hAnsi="Arial" w:cs="Arial"/>
          <w:sz w:val="28"/>
          <w:szCs w:val="28"/>
          <w:lang w:val="es-ES_tradnl"/>
        </w:rPr>
      </w:pPr>
    </w:p>
    <w:p w14:paraId="5832FD77" w14:textId="2A66226A" w:rsidR="007C1C76" w:rsidRPr="00E760F7" w:rsidRDefault="007C1C76" w:rsidP="00A350E2">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De esta forma, el tribunal </w:t>
      </w:r>
      <w:r w:rsidR="00E96784" w:rsidRPr="00E760F7">
        <w:rPr>
          <w:rFonts w:cs="Arial"/>
          <w:sz w:val="28"/>
          <w:szCs w:val="28"/>
          <w:lang w:val="es-ES_tradnl"/>
        </w:rPr>
        <w:t xml:space="preserve">federal </w:t>
      </w:r>
      <w:r w:rsidRPr="00E760F7">
        <w:rPr>
          <w:rFonts w:cs="Arial"/>
          <w:sz w:val="28"/>
          <w:szCs w:val="28"/>
          <w:lang w:val="es-ES_tradnl"/>
        </w:rPr>
        <w:t>indicó que</w:t>
      </w:r>
      <w:r w:rsidR="00E96784" w:rsidRPr="00E760F7">
        <w:rPr>
          <w:rFonts w:cs="Arial"/>
          <w:sz w:val="28"/>
          <w:szCs w:val="28"/>
          <w:lang w:val="es-ES_tradnl"/>
        </w:rPr>
        <w:t>,</w:t>
      </w:r>
      <w:r w:rsidRPr="00E760F7">
        <w:rPr>
          <w:rFonts w:cs="Arial"/>
          <w:sz w:val="28"/>
          <w:szCs w:val="28"/>
          <w:lang w:val="es-ES_tradnl"/>
        </w:rPr>
        <w:t xml:space="preserve"> al momento del dictado del auto recurrido, efectivamente se actualizaba la causal aludida, pues </w:t>
      </w:r>
      <w:r w:rsidR="00E96784" w:rsidRPr="00E760F7">
        <w:rPr>
          <w:rFonts w:cs="Arial"/>
          <w:sz w:val="28"/>
          <w:szCs w:val="28"/>
          <w:lang w:val="es-ES_tradnl"/>
        </w:rPr>
        <w:t xml:space="preserve">el acto reclamado en ambos juicios de amparo era esencialmente el mismo, esto es, la resolución de veintiséis de noviembre de dos mil veintiuno, emitida en </w:t>
      </w:r>
      <w:proofErr w:type="gramStart"/>
      <w:r w:rsidR="00E96784" w:rsidRPr="00E760F7">
        <w:rPr>
          <w:rFonts w:cs="Arial"/>
          <w:sz w:val="28"/>
          <w:szCs w:val="28"/>
          <w:lang w:val="es-ES_tradnl"/>
        </w:rPr>
        <w:t>el toca penal</w:t>
      </w:r>
      <w:proofErr w:type="gramEnd"/>
      <w:r w:rsidR="00E96784" w:rsidRPr="00E760F7">
        <w:rPr>
          <w:rFonts w:cs="Arial"/>
          <w:sz w:val="28"/>
          <w:szCs w:val="28"/>
          <w:lang w:val="es-ES_tradnl"/>
        </w:rPr>
        <w:t xml:space="preserve"> </w:t>
      </w:r>
      <w:r w:rsidR="00E96784" w:rsidRPr="00E760F7">
        <w:rPr>
          <w:rFonts w:cs="Arial"/>
          <w:color w:val="FF0000"/>
          <w:sz w:val="28"/>
          <w:szCs w:val="28"/>
          <w:lang w:val="es-ES_tradnl"/>
        </w:rPr>
        <w:t>3/2021</w:t>
      </w:r>
      <w:r w:rsidR="00E96784" w:rsidRPr="00E760F7">
        <w:rPr>
          <w:rFonts w:cs="Arial"/>
          <w:sz w:val="28"/>
          <w:szCs w:val="28"/>
          <w:lang w:val="es-ES_tradnl"/>
        </w:rPr>
        <w:t xml:space="preserve">, en la que se confirmó el auto de formal prisión dictado en la causa penal </w:t>
      </w:r>
      <w:r w:rsidR="00E96784" w:rsidRPr="00E760F7">
        <w:rPr>
          <w:rFonts w:cs="Arial"/>
          <w:color w:val="FF0000"/>
          <w:sz w:val="28"/>
          <w:szCs w:val="28"/>
          <w:lang w:val="es-ES_tradnl"/>
        </w:rPr>
        <w:t xml:space="preserve">5/2020 </w:t>
      </w:r>
      <w:r w:rsidR="00E96784" w:rsidRPr="00E760F7">
        <w:rPr>
          <w:rFonts w:cs="Arial"/>
          <w:sz w:val="28"/>
          <w:szCs w:val="28"/>
          <w:lang w:val="es-ES_tradnl"/>
        </w:rPr>
        <w:t xml:space="preserve">del índice del juzgado </w:t>
      </w:r>
      <w:r w:rsidR="0007081E" w:rsidRPr="00E760F7">
        <w:rPr>
          <w:rFonts w:cs="Arial"/>
          <w:sz w:val="28"/>
          <w:szCs w:val="28"/>
          <w:lang w:val="es-ES_tradnl"/>
        </w:rPr>
        <w:t>en cuestión</w:t>
      </w:r>
      <w:r w:rsidR="00E96784" w:rsidRPr="00E760F7">
        <w:rPr>
          <w:rFonts w:cs="Arial"/>
          <w:sz w:val="28"/>
          <w:szCs w:val="28"/>
          <w:lang w:val="es-ES_tradnl"/>
        </w:rPr>
        <w:t>, por el delito de delincuencia organizada.</w:t>
      </w:r>
    </w:p>
    <w:p w14:paraId="311C81E6" w14:textId="77777777" w:rsidR="00845C11" w:rsidRPr="00E760F7" w:rsidRDefault="00845C11" w:rsidP="00210EB6">
      <w:pPr>
        <w:pStyle w:val="Prrafodelista"/>
        <w:spacing w:line="360" w:lineRule="auto"/>
        <w:rPr>
          <w:rFonts w:ascii="Arial" w:hAnsi="Arial" w:cs="Arial"/>
          <w:sz w:val="28"/>
          <w:szCs w:val="28"/>
          <w:lang w:val="es-ES_tradnl"/>
        </w:rPr>
      </w:pPr>
    </w:p>
    <w:p w14:paraId="50968EEE" w14:textId="78BD242D" w:rsidR="002A0FA4" w:rsidRPr="00E760F7" w:rsidRDefault="00F851FE" w:rsidP="00C33719">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De ahí que, para el órgano colegiado, el </w:t>
      </w:r>
      <w:proofErr w:type="spellStart"/>
      <w:r w:rsidRPr="00E760F7">
        <w:rPr>
          <w:rFonts w:cs="Arial"/>
          <w:sz w:val="28"/>
          <w:szCs w:val="28"/>
          <w:lang w:val="es-ES_tradnl"/>
        </w:rPr>
        <w:t>desechamiento</w:t>
      </w:r>
      <w:proofErr w:type="spellEnd"/>
      <w:r w:rsidRPr="00E760F7">
        <w:rPr>
          <w:rFonts w:cs="Arial"/>
          <w:sz w:val="28"/>
          <w:szCs w:val="28"/>
          <w:lang w:val="es-ES_tradnl"/>
        </w:rPr>
        <w:t xml:space="preserve"> de la demanda de amparo registrada con el número </w:t>
      </w:r>
      <w:r w:rsidRPr="00E760F7">
        <w:rPr>
          <w:rFonts w:cs="Arial"/>
          <w:color w:val="FF0000"/>
          <w:sz w:val="28"/>
          <w:szCs w:val="28"/>
          <w:lang w:val="es-ES_tradnl"/>
        </w:rPr>
        <w:t xml:space="preserve">61/2021 </w:t>
      </w:r>
      <w:r w:rsidRPr="00E760F7">
        <w:rPr>
          <w:rFonts w:cs="Arial"/>
          <w:sz w:val="28"/>
          <w:szCs w:val="28"/>
          <w:lang w:val="es-ES_tradnl"/>
        </w:rPr>
        <w:t xml:space="preserve">fue correcto, toda vez que, hasta la fecha en que se resolvió el recurso de queja, el diverso juicio de amparo </w:t>
      </w:r>
      <w:r w:rsidRPr="00E760F7">
        <w:rPr>
          <w:rFonts w:cs="Arial"/>
          <w:color w:val="FF0000"/>
          <w:sz w:val="28"/>
          <w:szCs w:val="28"/>
          <w:lang w:val="es-ES_tradnl"/>
        </w:rPr>
        <w:t>60/2021</w:t>
      </w:r>
      <w:r w:rsidRPr="00E760F7">
        <w:rPr>
          <w:rFonts w:cs="Arial"/>
          <w:sz w:val="28"/>
          <w:szCs w:val="28"/>
          <w:lang w:val="es-ES_tradnl"/>
        </w:rPr>
        <w:t>, donde se había fijado esencialmente la misma litis constitucional, aún</w:t>
      </w:r>
      <w:r w:rsidR="00235591" w:rsidRPr="00E760F7">
        <w:rPr>
          <w:rFonts w:cs="Arial"/>
          <w:sz w:val="28"/>
          <w:szCs w:val="28"/>
          <w:lang w:val="es-ES_tradnl"/>
        </w:rPr>
        <w:t xml:space="preserve"> </w:t>
      </w:r>
      <w:r w:rsidRPr="00E760F7">
        <w:rPr>
          <w:rFonts w:cs="Arial"/>
          <w:sz w:val="28"/>
          <w:szCs w:val="28"/>
          <w:lang w:val="es-ES_tradnl"/>
        </w:rPr>
        <w:t>no había sido resuelto.</w:t>
      </w:r>
    </w:p>
    <w:p w14:paraId="3AF61E59" w14:textId="77777777" w:rsidR="002A0FA4" w:rsidRPr="00E760F7" w:rsidRDefault="002A0FA4" w:rsidP="003D17A6">
      <w:pPr>
        <w:pStyle w:val="Prrafodelista"/>
        <w:spacing w:line="360" w:lineRule="auto"/>
        <w:rPr>
          <w:rFonts w:ascii="Arial" w:hAnsi="Arial" w:cs="Arial"/>
          <w:sz w:val="28"/>
          <w:szCs w:val="28"/>
          <w:lang w:val="es-ES_tradnl"/>
        </w:rPr>
      </w:pPr>
    </w:p>
    <w:p w14:paraId="36886FBB" w14:textId="7E263E6F" w:rsidR="002A0FA4" w:rsidRPr="00E760F7" w:rsidRDefault="00E145B2" w:rsidP="00C33719">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Por otra parte, el tribunal federal desestimó el argumento del recurrente relativo a que la primera demanda de amparo fue </w:t>
      </w:r>
      <w:r w:rsidR="006D1E03" w:rsidRPr="00E760F7">
        <w:rPr>
          <w:rFonts w:cs="Arial"/>
          <w:sz w:val="28"/>
          <w:szCs w:val="28"/>
          <w:lang w:val="es-ES_tradnl"/>
        </w:rPr>
        <w:t>presentada</w:t>
      </w:r>
      <w:r w:rsidRPr="00E760F7">
        <w:rPr>
          <w:rFonts w:cs="Arial"/>
          <w:sz w:val="28"/>
          <w:szCs w:val="28"/>
          <w:lang w:val="es-ES_tradnl"/>
        </w:rPr>
        <w:t xml:space="preserve"> por su defensora pública y no por él</w:t>
      </w:r>
      <w:r w:rsidR="00752CB2" w:rsidRPr="00E760F7">
        <w:rPr>
          <w:rFonts w:cs="Arial"/>
          <w:sz w:val="28"/>
          <w:szCs w:val="28"/>
          <w:lang w:val="es-ES_tradnl"/>
        </w:rPr>
        <w:t>,</w:t>
      </w:r>
      <w:r w:rsidRPr="00E760F7">
        <w:rPr>
          <w:rFonts w:cs="Arial"/>
          <w:sz w:val="28"/>
          <w:szCs w:val="28"/>
          <w:lang w:val="es-ES_tradnl"/>
        </w:rPr>
        <w:t xml:space="preserve"> por lo que, en todo caso, debieron acumularse los juicios respectivos, a fin de no hacer nugatorio su derecho de acceso a la justicia. E</w:t>
      </w:r>
      <w:r w:rsidR="006D1E03" w:rsidRPr="00E760F7">
        <w:rPr>
          <w:rFonts w:cs="Arial"/>
          <w:sz w:val="28"/>
          <w:szCs w:val="28"/>
          <w:lang w:val="es-ES_tradnl"/>
        </w:rPr>
        <w:t>llo, pues e</w:t>
      </w:r>
      <w:r w:rsidRPr="00E760F7">
        <w:rPr>
          <w:rFonts w:cs="Arial"/>
          <w:sz w:val="28"/>
          <w:szCs w:val="28"/>
          <w:lang w:val="es-ES_tradnl"/>
        </w:rPr>
        <w:t xml:space="preserve">l tribunal </w:t>
      </w:r>
      <w:r w:rsidR="006D1E03" w:rsidRPr="00E760F7">
        <w:rPr>
          <w:rFonts w:cs="Arial"/>
          <w:sz w:val="28"/>
          <w:szCs w:val="28"/>
          <w:lang w:val="es-ES_tradnl"/>
        </w:rPr>
        <w:t>consideró</w:t>
      </w:r>
      <w:r w:rsidRPr="00E760F7">
        <w:rPr>
          <w:rFonts w:cs="Arial"/>
          <w:sz w:val="28"/>
          <w:szCs w:val="28"/>
          <w:lang w:val="es-ES_tradnl"/>
        </w:rPr>
        <w:t xml:space="preserve"> que no </w:t>
      </w:r>
      <w:r w:rsidRPr="00E760F7">
        <w:rPr>
          <w:rFonts w:cs="Arial"/>
          <w:sz w:val="28"/>
          <w:szCs w:val="28"/>
          <w:lang w:val="es-ES_tradnl"/>
        </w:rPr>
        <w:lastRenderedPageBreak/>
        <w:t xml:space="preserve">se actualizaba alguna de las hipótesis de acumulación a las que aludía la jurisprudencia de la Suprema Corte, </w:t>
      </w:r>
      <w:r w:rsidR="006D1E03" w:rsidRPr="00E760F7">
        <w:rPr>
          <w:rFonts w:cs="Arial"/>
          <w:sz w:val="28"/>
          <w:szCs w:val="28"/>
          <w:lang w:val="es-ES_tradnl"/>
        </w:rPr>
        <w:t xml:space="preserve">además de que la actuación de la defensora equivalía a la del quejoso, </w:t>
      </w:r>
      <w:r w:rsidR="005F310E" w:rsidRPr="00E760F7">
        <w:rPr>
          <w:rFonts w:cs="Arial"/>
          <w:sz w:val="28"/>
          <w:szCs w:val="28"/>
          <w:lang w:val="es-ES_tradnl"/>
        </w:rPr>
        <w:t>ya que</w:t>
      </w:r>
      <w:r w:rsidR="006D1E03" w:rsidRPr="00E760F7">
        <w:rPr>
          <w:rFonts w:cs="Arial"/>
          <w:sz w:val="28"/>
          <w:szCs w:val="28"/>
          <w:lang w:val="es-ES_tradnl"/>
        </w:rPr>
        <w:t xml:space="preserve"> aquella actuó en su representación</w:t>
      </w:r>
      <w:r w:rsidR="00752CB2" w:rsidRPr="00E760F7">
        <w:rPr>
          <w:rFonts w:cs="Arial"/>
          <w:sz w:val="28"/>
          <w:szCs w:val="28"/>
          <w:lang w:val="es-ES_tradnl"/>
        </w:rPr>
        <w:t>,</w:t>
      </w:r>
      <w:r w:rsidR="006D1E03" w:rsidRPr="00E760F7">
        <w:rPr>
          <w:rFonts w:cs="Arial"/>
          <w:sz w:val="28"/>
          <w:szCs w:val="28"/>
          <w:lang w:val="es-ES_tradnl"/>
        </w:rPr>
        <w:t xml:space="preserve"> por </w:t>
      </w:r>
      <w:r w:rsidR="00E507EB" w:rsidRPr="00E760F7">
        <w:rPr>
          <w:rFonts w:cs="Arial"/>
          <w:sz w:val="28"/>
          <w:szCs w:val="28"/>
          <w:lang w:val="es-ES_tradnl"/>
        </w:rPr>
        <w:t>tanto</w:t>
      </w:r>
      <w:r w:rsidR="00B3730F" w:rsidRPr="00E760F7">
        <w:rPr>
          <w:rFonts w:cs="Arial"/>
          <w:sz w:val="28"/>
          <w:szCs w:val="28"/>
          <w:lang w:val="es-ES_tradnl"/>
        </w:rPr>
        <w:t>,</w:t>
      </w:r>
      <w:r w:rsidR="006D1E03" w:rsidRPr="00E760F7">
        <w:rPr>
          <w:rFonts w:cs="Arial"/>
          <w:sz w:val="28"/>
          <w:szCs w:val="28"/>
          <w:lang w:val="es-ES_tradnl"/>
        </w:rPr>
        <w:t xml:space="preserve"> no podía estimarse que la identidad de los promoventes era distinta para efectos de promover el juicio de amparo.</w:t>
      </w:r>
    </w:p>
    <w:p w14:paraId="412C30FC" w14:textId="77777777" w:rsidR="006D1E03" w:rsidRPr="00E760F7" w:rsidRDefault="006D1E03" w:rsidP="00752CB2">
      <w:pPr>
        <w:pStyle w:val="Prrafodelista"/>
        <w:spacing w:line="360" w:lineRule="auto"/>
        <w:rPr>
          <w:rFonts w:ascii="Arial" w:hAnsi="Arial" w:cs="Arial"/>
          <w:sz w:val="28"/>
          <w:szCs w:val="28"/>
          <w:lang w:val="es-ES_tradnl"/>
        </w:rPr>
      </w:pPr>
    </w:p>
    <w:p w14:paraId="6CACEDD0" w14:textId="7863125A" w:rsidR="006D1E03" w:rsidRPr="00E760F7" w:rsidRDefault="006D1E03" w:rsidP="00C33719">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De igual forma, el tribunal colegiado señaló que, contrario a lo argumentado por el recurrente, la fracción X del artículo 61 de la Ley de Amparo no es </w:t>
      </w:r>
      <w:proofErr w:type="spellStart"/>
      <w:r w:rsidRPr="00E760F7">
        <w:rPr>
          <w:rFonts w:cs="Arial"/>
          <w:sz w:val="28"/>
          <w:szCs w:val="28"/>
          <w:lang w:val="es-ES_tradnl"/>
        </w:rPr>
        <w:t>inconvencional</w:t>
      </w:r>
      <w:proofErr w:type="spellEnd"/>
      <w:r w:rsidRPr="00E760F7">
        <w:rPr>
          <w:rFonts w:cs="Arial"/>
          <w:sz w:val="28"/>
          <w:szCs w:val="28"/>
          <w:lang w:val="es-ES_tradnl"/>
        </w:rPr>
        <w:t xml:space="preserve">, en virtud de que el juicio de amparo debe cumplir con determinados requisitos que resultan ineludibles para </w:t>
      </w:r>
      <w:r w:rsidR="00A3031F" w:rsidRPr="00E760F7">
        <w:rPr>
          <w:rFonts w:cs="Arial"/>
          <w:sz w:val="28"/>
          <w:szCs w:val="28"/>
          <w:lang w:val="es-ES_tradnl"/>
        </w:rPr>
        <w:t>su tramitación</w:t>
      </w:r>
      <w:r w:rsidRPr="00E760F7">
        <w:rPr>
          <w:rFonts w:cs="Arial"/>
          <w:sz w:val="28"/>
          <w:szCs w:val="28"/>
          <w:lang w:val="es-ES_tradnl"/>
        </w:rPr>
        <w:t>, de modo que</w:t>
      </w:r>
      <w:r w:rsidR="00A3031F" w:rsidRPr="00E760F7">
        <w:rPr>
          <w:rFonts w:cs="Arial"/>
          <w:sz w:val="28"/>
          <w:szCs w:val="28"/>
          <w:lang w:val="es-ES_tradnl"/>
        </w:rPr>
        <w:t xml:space="preserve"> cuando no se atiendan cabalmente esos requisitos, la consecuencia sería la actualización de un motivo de </w:t>
      </w:r>
      <w:proofErr w:type="spellStart"/>
      <w:r w:rsidR="00A3031F" w:rsidRPr="00E760F7">
        <w:rPr>
          <w:rFonts w:cs="Arial"/>
          <w:sz w:val="28"/>
          <w:szCs w:val="28"/>
          <w:lang w:val="es-ES_tradnl"/>
        </w:rPr>
        <w:t>inejercitabilidad</w:t>
      </w:r>
      <w:proofErr w:type="spellEnd"/>
      <w:r w:rsidR="00A3031F" w:rsidRPr="00E760F7">
        <w:rPr>
          <w:rFonts w:cs="Arial"/>
          <w:sz w:val="28"/>
          <w:szCs w:val="28"/>
          <w:lang w:val="es-ES_tradnl"/>
        </w:rPr>
        <w:t xml:space="preserve">; </w:t>
      </w:r>
      <w:r w:rsidR="00C2394A" w:rsidRPr="00E760F7">
        <w:rPr>
          <w:rFonts w:cs="Arial"/>
          <w:sz w:val="28"/>
          <w:szCs w:val="28"/>
          <w:lang w:val="es-ES_tradnl"/>
        </w:rPr>
        <w:t>de ahí</w:t>
      </w:r>
      <w:r w:rsidR="00A3031F" w:rsidRPr="00E760F7">
        <w:rPr>
          <w:rFonts w:cs="Arial"/>
          <w:sz w:val="28"/>
          <w:szCs w:val="28"/>
          <w:lang w:val="es-ES_tradnl"/>
        </w:rPr>
        <w:t xml:space="preserve"> que ello se trataba de una cuestión de legalidad y procedencia del juicio constitucional que no afectaba la esfera jurídica del quejoso.</w:t>
      </w:r>
    </w:p>
    <w:p w14:paraId="69DD6D89" w14:textId="77777777" w:rsidR="002A0FA4" w:rsidRPr="00E760F7" w:rsidRDefault="002A0FA4" w:rsidP="00C33719">
      <w:pPr>
        <w:pStyle w:val="Prrafodelista"/>
        <w:spacing w:line="360" w:lineRule="auto"/>
        <w:rPr>
          <w:rFonts w:ascii="Arial" w:hAnsi="Arial" w:cs="Arial"/>
          <w:sz w:val="28"/>
          <w:szCs w:val="28"/>
          <w:lang w:val="es-ES_tradnl"/>
        </w:rPr>
      </w:pPr>
    </w:p>
    <w:bookmarkEnd w:id="3"/>
    <w:p w14:paraId="0348C335" w14:textId="3AB19A33" w:rsidR="00880348" w:rsidRPr="00E760F7" w:rsidRDefault="00A13041" w:rsidP="00A13041">
      <w:pPr>
        <w:pStyle w:val="corte4fondoCar1CarCarCarCar"/>
        <w:numPr>
          <w:ilvl w:val="0"/>
          <w:numId w:val="1"/>
        </w:numPr>
        <w:ind w:left="0" w:hanging="567"/>
        <w:contextualSpacing/>
        <w:rPr>
          <w:rFonts w:cs="Arial"/>
          <w:bCs/>
          <w:sz w:val="28"/>
          <w:szCs w:val="28"/>
          <w:lang w:val="es-ES_tradnl"/>
        </w:rPr>
      </w:pPr>
      <w:r w:rsidRPr="00E760F7">
        <w:rPr>
          <w:rFonts w:cs="Arial"/>
          <w:sz w:val="28"/>
          <w:szCs w:val="28"/>
          <w:lang w:val="es-ES_tradnl"/>
        </w:rPr>
        <w:t>Finalmente, el órgano colegiado refirió que no pasaba desapercibida la jurisprudencia P./J. 24/2014 (10a.) del Pleno de la Suprema Corte, de rubro: “</w:t>
      </w:r>
      <w:r w:rsidRPr="00E760F7">
        <w:rPr>
          <w:rFonts w:cs="Arial"/>
          <w:bCs/>
          <w:sz w:val="28"/>
          <w:szCs w:val="28"/>
          <w:lang w:val="es-ES_tradnl"/>
        </w:rPr>
        <w:t>LITISPENDENCIA. PARA QUE SE ACTUALICE ESTA CAUSAL DE IMPROCEDENCIA, PREVISTA EN EL ARTÍCULO 73, FRACCIÓN III, DE LA LEY DE AMPARO, VIGENTE HASTA EL 2 DE ABRIL DE 2013, ES NECESARIO QUE SE HAYAN ADMITIDO LAS DEMANDAS RESPECTIVAS”</w:t>
      </w:r>
      <w:r w:rsidR="003B1FB0" w:rsidRPr="00E760F7">
        <w:rPr>
          <w:rFonts w:cs="Arial"/>
          <w:bCs/>
          <w:sz w:val="28"/>
          <w:szCs w:val="28"/>
          <w:lang w:val="es-ES_tradnl"/>
        </w:rPr>
        <w:t>;</w:t>
      </w:r>
      <w:r w:rsidR="007543B7" w:rsidRPr="00E760F7">
        <w:rPr>
          <w:rStyle w:val="Refdenotaalpie"/>
          <w:rFonts w:cs="Arial"/>
          <w:bCs/>
          <w:sz w:val="28"/>
          <w:szCs w:val="28"/>
          <w:lang w:val="es-ES_tradnl"/>
        </w:rPr>
        <w:footnoteReference w:id="3"/>
      </w:r>
      <w:r w:rsidR="00627861" w:rsidRPr="00E760F7">
        <w:rPr>
          <w:rFonts w:cs="Arial"/>
          <w:bCs/>
          <w:sz w:val="28"/>
          <w:szCs w:val="28"/>
          <w:lang w:val="es-ES_tradnl"/>
        </w:rPr>
        <w:t xml:space="preserve"> sin embargo, dada la naturaleza del caso concreto, a nada práctico conduciría el declarar fundado el recurso de queja en estricta aplicación del aludido criterio </w:t>
      </w:r>
      <w:r w:rsidR="005C042C" w:rsidRPr="00E760F7">
        <w:rPr>
          <w:rFonts w:cs="Arial"/>
          <w:bCs/>
          <w:sz w:val="28"/>
          <w:szCs w:val="28"/>
          <w:lang w:val="es-ES_tradnl"/>
        </w:rPr>
        <w:t xml:space="preserve">jurisprudencial, </w:t>
      </w:r>
      <w:r w:rsidR="00627861" w:rsidRPr="00E760F7">
        <w:rPr>
          <w:rFonts w:cs="Arial"/>
          <w:bCs/>
          <w:sz w:val="28"/>
          <w:szCs w:val="28"/>
          <w:lang w:val="es-ES_tradnl"/>
        </w:rPr>
        <w:t xml:space="preserve">para el efecto de que la demanda de amparo </w:t>
      </w:r>
      <w:r w:rsidR="005C042C" w:rsidRPr="00E760F7">
        <w:rPr>
          <w:rFonts w:cs="Arial"/>
          <w:bCs/>
          <w:sz w:val="28"/>
          <w:szCs w:val="28"/>
          <w:lang w:val="es-ES_tradnl"/>
        </w:rPr>
        <w:t>respectiva fuera admitida y continuara con el trámite correspondiente hasta su culminación en la audiencia constitucional.</w:t>
      </w:r>
    </w:p>
    <w:p w14:paraId="57B28B7D" w14:textId="77777777" w:rsidR="005C042C" w:rsidRPr="00E760F7" w:rsidRDefault="005C042C" w:rsidP="00DE6B4C">
      <w:pPr>
        <w:pStyle w:val="Prrafodelista"/>
        <w:spacing w:line="360" w:lineRule="auto"/>
        <w:rPr>
          <w:rFonts w:ascii="Arial" w:hAnsi="Arial" w:cs="Arial"/>
          <w:bCs/>
          <w:sz w:val="28"/>
          <w:szCs w:val="28"/>
          <w:lang w:val="es-ES_tradnl"/>
        </w:rPr>
      </w:pPr>
    </w:p>
    <w:p w14:paraId="42610B53" w14:textId="34552A24" w:rsidR="005C042C" w:rsidRPr="00E760F7" w:rsidRDefault="005C042C" w:rsidP="005C042C">
      <w:pPr>
        <w:pStyle w:val="corte4fondoCar1CarCarCarCar"/>
        <w:numPr>
          <w:ilvl w:val="0"/>
          <w:numId w:val="1"/>
        </w:numPr>
        <w:ind w:left="0" w:hanging="567"/>
        <w:contextualSpacing/>
        <w:rPr>
          <w:rFonts w:cs="Arial"/>
          <w:bCs/>
          <w:sz w:val="28"/>
          <w:szCs w:val="28"/>
          <w:lang w:val="es-ES_tradnl"/>
        </w:rPr>
      </w:pPr>
      <w:r w:rsidRPr="00E760F7">
        <w:rPr>
          <w:rFonts w:cs="Arial"/>
          <w:bCs/>
          <w:sz w:val="28"/>
          <w:szCs w:val="28"/>
          <w:lang w:val="es-ES_tradnl"/>
        </w:rPr>
        <w:t xml:space="preserve">Lo anterior, a decir del tribunal de amparo, en atención a que ello probablemente hubiera sido incluso en perjuicio del quejoso, pues el sentido del asunto en modo alguno podía ser distinto, al derivar necesariamente en un sobreseimiento que solo prolongaría el tiempo en la impartición de justicia; máxime que, al momento de resolverse el recurso de queja en cuestión, el acto reclamado </w:t>
      </w:r>
      <w:r w:rsidR="00FC3265" w:rsidRPr="00E760F7">
        <w:rPr>
          <w:rFonts w:cs="Arial"/>
          <w:bCs/>
          <w:sz w:val="28"/>
          <w:szCs w:val="28"/>
          <w:lang w:val="es-ES_tradnl"/>
        </w:rPr>
        <w:t xml:space="preserve">potencialmente </w:t>
      </w:r>
      <w:r w:rsidRPr="00E760F7">
        <w:rPr>
          <w:rFonts w:cs="Arial"/>
          <w:bCs/>
          <w:sz w:val="28"/>
          <w:szCs w:val="28"/>
          <w:lang w:val="es-ES_tradnl"/>
        </w:rPr>
        <w:t>podía constituir cosa juzgada.</w:t>
      </w:r>
    </w:p>
    <w:p w14:paraId="1D38E23A" w14:textId="77777777" w:rsidR="005C042C" w:rsidRPr="00E760F7" w:rsidRDefault="005C042C" w:rsidP="00BE4197">
      <w:pPr>
        <w:pStyle w:val="Prrafodelista"/>
        <w:spacing w:line="360" w:lineRule="auto"/>
        <w:rPr>
          <w:rFonts w:ascii="Arial" w:hAnsi="Arial" w:cs="Arial"/>
          <w:bCs/>
          <w:sz w:val="28"/>
          <w:szCs w:val="28"/>
          <w:lang w:val="es-ES_tradnl"/>
        </w:rPr>
      </w:pPr>
    </w:p>
    <w:p w14:paraId="5319BB72" w14:textId="0108240D" w:rsidR="005C042C" w:rsidRPr="00E760F7" w:rsidRDefault="005C042C" w:rsidP="005C042C">
      <w:pPr>
        <w:pStyle w:val="corte4fondoCar1CarCarCarCar"/>
        <w:numPr>
          <w:ilvl w:val="0"/>
          <w:numId w:val="1"/>
        </w:numPr>
        <w:ind w:left="0" w:hanging="567"/>
        <w:contextualSpacing/>
        <w:rPr>
          <w:rFonts w:cs="Arial"/>
          <w:bCs/>
          <w:sz w:val="28"/>
          <w:szCs w:val="28"/>
          <w:lang w:val="es-ES_tradnl"/>
        </w:rPr>
      </w:pPr>
      <w:r w:rsidRPr="00E760F7">
        <w:rPr>
          <w:rFonts w:cs="Arial"/>
          <w:bCs/>
          <w:sz w:val="28"/>
          <w:szCs w:val="28"/>
          <w:lang w:val="es-ES_tradnl"/>
        </w:rPr>
        <w:t xml:space="preserve">Además, el tribunal apuntó que, sin prejuzgar sobre el contenido de la referida jurisprudencia </w:t>
      </w:r>
      <w:r w:rsidRPr="00E760F7">
        <w:rPr>
          <w:rFonts w:cs="Arial"/>
          <w:sz w:val="28"/>
          <w:szCs w:val="28"/>
          <w:lang w:val="es-ES_tradnl"/>
        </w:rPr>
        <w:t>P./J. 24/2014 (10a.), la misma se refiere específicamente a la Ley de Amparo abrogada y no a la que aplica al caso concreto, pero sobre todo</w:t>
      </w:r>
      <w:r w:rsidR="00ED68E5" w:rsidRPr="00E760F7">
        <w:rPr>
          <w:rFonts w:cs="Arial"/>
          <w:sz w:val="28"/>
          <w:szCs w:val="28"/>
          <w:lang w:val="es-ES_tradnl"/>
        </w:rPr>
        <w:t>,</w:t>
      </w:r>
      <w:r w:rsidRPr="00E760F7">
        <w:rPr>
          <w:rFonts w:cs="Arial"/>
          <w:sz w:val="28"/>
          <w:szCs w:val="28"/>
          <w:lang w:val="es-ES_tradnl"/>
        </w:rPr>
        <w:t xml:space="preserve"> dicho criterio no resulta</w:t>
      </w:r>
      <w:r w:rsidR="007428FD" w:rsidRPr="00E760F7">
        <w:rPr>
          <w:rFonts w:cs="Arial"/>
          <w:sz w:val="28"/>
          <w:szCs w:val="28"/>
          <w:lang w:val="es-ES_tradnl"/>
        </w:rPr>
        <w:t>ba</w:t>
      </w:r>
      <w:r w:rsidRPr="00E760F7">
        <w:rPr>
          <w:rFonts w:cs="Arial"/>
          <w:sz w:val="28"/>
          <w:szCs w:val="28"/>
          <w:lang w:val="es-ES_tradnl"/>
        </w:rPr>
        <w:t xml:space="preserve"> estrictamente aplicable al caso porque la esencia que se advierte en su finalidad es la de evitar </w:t>
      </w:r>
      <w:proofErr w:type="spellStart"/>
      <w:r w:rsidRPr="00E760F7">
        <w:rPr>
          <w:rFonts w:cs="Arial"/>
          <w:sz w:val="28"/>
          <w:szCs w:val="28"/>
          <w:lang w:val="es-ES_tradnl"/>
        </w:rPr>
        <w:t>desechamientos</w:t>
      </w:r>
      <w:proofErr w:type="spellEnd"/>
      <w:r w:rsidRPr="00E760F7">
        <w:rPr>
          <w:rFonts w:cs="Arial"/>
          <w:sz w:val="28"/>
          <w:szCs w:val="28"/>
          <w:lang w:val="es-ES_tradnl"/>
        </w:rPr>
        <w:t xml:space="preserve"> anticipados</w:t>
      </w:r>
      <w:r w:rsidR="00EF5A1A" w:rsidRPr="00E760F7">
        <w:rPr>
          <w:rFonts w:cs="Arial"/>
          <w:sz w:val="28"/>
          <w:szCs w:val="28"/>
          <w:lang w:val="es-ES_tradnl"/>
        </w:rPr>
        <w:t>,</w:t>
      </w:r>
      <w:r w:rsidRPr="00E760F7">
        <w:rPr>
          <w:rFonts w:cs="Arial"/>
          <w:sz w:val="28"/>
          <w:szCs w:val="28"/>
          <w:lang w:val="es-ES_tradnl"/>
        </w:rPr>
        <w:t xml:space="preserve"> ante el riesgo de ausencia de datos contundentes con los que pudiera contar una segunda autoridad de amparo para constatar los requisitos de acreditación de la litispendencia</w:t>
      </w:r>
      <w:r w:rsidR="00EF5A1A" w:rsidRPr="00E760F7">
        <w:rPr>
          <w:rFonts w:cs="Arial"/>
          <w:sz w:val="28"/>
          <w:szCs w:val="28"/>
          <w:lang w:val="es-ES_tradnl"/>
        </w:rPr>
        <w:t>; lo que presupone la concurrencia de dos jueces de distrito distintos ante quienes pudiesen tramitarse los respectivos juicios de amparo.</w:t>
      </w:r>
    </w:p>
    <w:p w14:paraId="11AA27F2" w14:textId="77777777" w:rsidR="00EF5A1A" w:rsidRPr="00E760F7" w:rsidRDefault="00EF5A1A" w:rsidP="00872FD1">
      <w:pPr>
        <w:pStyle w:val="Prrafodelista"/>
        <w:spacing w:line="360" w:lineRule="auto"/>
        <w:rPr>
          <w:rFonts w:ascii="Arial" w:hAnsi="Arial" w:cs="Arial"/>
          <w:bCs/>
          <w:sz w:val="28"/>
          <w:szCs w:val="28"/>
          <w:lang w:val="es-ES_tradnl"/>
        </w:rPr>
      </w:pPr>
    </w:p>
    <w:p w14:paraId="4D38A8A2" w14:textId="0F439B6A" w:rsidR="00EF5A1A" w:rsidRPr="00E760F7" w:rsidRDefault="00EF5A1A" w:rsidP="005C042C">
      <w:pPr>
        <w:pStyle w:val="corte4fondoCar1CarCarCarCar"/>
        <w:numPr>
          <w:ilvl w:val="0"/>
          <w:numId w:val="1"/>
        </w:numPr>
        <w:ind w:left="0" w:hanging="567"/>
        <w:contextualSpacing/>
        <w:rPr>
          <w:rFonts w:cs="Arial"/>
          <w:bCs/>
          <w:sz w:val="28"/>
          <w:szCs w:val="28"/>
          <w:lang w:val="es-ES_tradnl"/>
        </w:rPr>
      </w:pPr>
      <w:r w:rsidRPr="00E760F7">
        <w:rPr>
          <w:rFonts w:cs="Arial"/>
          <w:bCs/>
          <w:sz w:val="28"/>
          <w:szCs w:val="28"/>
          <w:lang w:val="es-ES_tradnl"/>
        </w:rPr>
        <w:t>Sin embargo, continuó el órgano colegiado, no se corr</w:t>
      </w:r>
      <w:r w:rsidR="00B76AF9" w:rsidRPr="00E760F7">
        <w:rPr>
          <w:rFonts w:cs="Arial"/>
          <w:bCs/>
          <w:sz w:val="28"/>
          <w:szCs w:val="28"/>
          <w:lang w:val="es-ES_tradnl"/>
        </w:rPr>
        <w:t>e</w:t>
      </w:r>
      <w:r w:rsidRPr="00E760F7">
        <w:rPr>
          <w:rFonts w:cs="Arial"/>
          <w:bCs/>
          <w:sz w:val="28"/>
          <w:szCs w:val="28"/>
          <w:lang w:val="es-ES_tradnl"/>
        </w:rPr>
        <w:t xml:space="preserve"> el riesgo de </w:t>
      </w:r>
      <w:proofErr w:type="spellStart"/>
      <w:r w:rsidRPr="00E760F7">
        <w:rPr>
          <w:rFonts w:cs="Arial"/>
          <w:bCs/>
          <w:sz w:val="28"/>
          <w:szCs w:val="28"/>
          <w:lang w:val="es-ES_tradnl"/>
        </w:rPr>
        <w:t>desechamiento</w:t>
      </w:r>
      <w:proofErr w:type="spellEnd"/>
      <w:r w:rsidRPr="00E760F7">
        <w:rPr>
          <w:rFonts w:cs="Arial"/>
          <w:bCs/>
          <w:sz w:val="28"/>
          <w:szCs w:val="28"/>
          <w:lang w:val="es-ES_tradnl"/>
        </w:rPr>
        <w:t xml:space="preserve"> prematuro y sin datos evidentes cuando </w:t>
      </w:r>
      <w:r w:rsidR="0051287D" w:rsidRPr="00E760F7">
        <w:rPr>
          <w:rFonts w:cs="Arial"/>
          <w:bCs/>
          <w:sz w:val="28"/>
          <w:szCs w:val="28"/>
          <w:lang w:val="es-ES_tradnl"/>
        </w:rPr>
        <w:t>es</w:t>
      </w:r>
      <w:r w:rsidRPr="00E760F7">
        <w:rPr>
          <w:rFonts w:cs="Arial"/>
          <w:bCs/>
          <w:sz w:val="28"/>
          <w:szCs w:val="28"/>
          <w:lang w:val="es-ES_tradnl"/>
        </w:rPr>
        <w:t xml:space="preserve"> una misma autoridad </w:t>
      </w:r>
      <w:r w:rsidR="00AA48DB" w:rsidRPr="00E760F7">
        <w:rPr>
          <w:rFonts w:cs="Arial"/>
          <w:bCs/>
          <w:sz w:val="28"/>
          <w:szCs w:val="28"/>
          <w:lang w:val="es-ES_tradnl"/>
        </w:rPr>
        <w:t xml:space="preserve">jurisdiccional </w:t>
      </w:r>
      <w:r w:rsidRPr="00E760F7">
        <w:rPr>
          <w:rFonts w:cs="Arial"/>
          <w:bCs/>
          <w:sz w:val="28"/>
          <w:szCs w:val="28"/>
          <w:lang w:val="es-ES_tradnl"/>
        </w:rPr>
        <w:t xml:space="preserve">ante quien se pretende tramitar un segundo amparo, siendo hecho notorio para esta última que existe en trámite otro juicio en condiciones idénticas de acto reclamado, quejoso y motivos de reclamación, de manera que, en tal supuesto, no existe duda de esa identidad, así como del carácter notorio y manifiesto </w:t>
      </w:r>
      <w:r w:rsidR="0051287D" w:rsidRPr="00E760F7">
        <w:rPr>
          <w:rFonts w:cs="Arial"/>
          <w:bCs/>
          <w:sz w:val="28"/>
          <w:szCs w:val="28"/>
          <w:lang w:val="es-ES_tradnl"/>
        </w:rPr>
        <w:t>con el que</w:t>
      </w:r>
      <w:r w:rsidRPr="00E760F7">
        <w:rPr>
          <w:rFonts w:cs="Arial"/>
          <w:bCs/>
          <w:sz w:val="28"/>
          <w:szCs w:val="28"/>
          <w:lang w:val="es-ES_tradnl"/>
        </w:rPr>
        <w:t xml:space="preserve"> </w:t>
      </w:r>
      <w:r w:rsidR="0051287D" w:rsidRPr="00E760F7">
        <w:rPr>
          <w:rFonts w:cs="Arial"/>
          <w:bCs/>
          <w:sz w:val="28"/>
          <w:szCs w:val="28"/>
          <w:lang w:val="es-ES_tradnl"/>
        </w:rPr>
        <w:t>se actualiza</w:t>
      </w:r>
      <w:r w:rsidRPr="00E760F7">
        <w:rPr>
          <w:rFonts w:cs="Arial"/>
          <w:bCs/>
          <w:sz w:val="28"/>
          <w:szCs w:val="28"/>
          <w:lang w:val="es-ES_tradnl"/>
        </w:rPr>
        <w:t xml:space="preserve"> la causal de improcedencia de litispendencia.</w:t>
      </w:r>
    </w:p>
    <w:p w14:paraId="171E6B13" w14:textId="77777777" w:rsidR="0051287D" w:rsidRPr="00E760F7" w:rsidRDefault="0051287D" w:rsidP="001A519D">
      <w:pPr>
        <w:pStyle w:val="Prrafodelista"/>
        <w:spacing w:line="360" w:lineRule="auto"/>
        <w:rPr>
          <w:rFonts w:ascii="Arial" w:hAnsi="Arial" w:cs="Arial"/>
          <w:bCs/>
          <w:sz w:val="28"/>
          <w:szCs w:val="28"/>
          <w:lang w:val="es-ES_tradnl"/>
        </w:rPr>
      </w:pPr>
    </w:p>
    <w:p w14:paraId="1EAABCEC" w14:textId="7382E87F" w:rsidR="0051287D" w:rsidRPr="00E760F7" w:rsidRDefault="0051287D" w:rsidP="002569B8">
      <w:pPr>
        <w:pStyle w:val="corte4fondoCar1CarCarCarCar"/>
        <w:numPr>
          <w:ilvl w:val="0"/>
          <w:numId w:val="1"/>
        </w:numPr>
        <w:ind w:left="0" w:hanging="567"/>
        <w:contextualSpacing/>
        <w:rPr>
          <w:rFonts w:cs="Arial"/>
          <w:bCs/>
          <w:sz w:val="28"/>
          <w:szCs w:val="28"/>
          <w:lang w:val="es-ES_tradnl"/>
        </w:rPr>
      </w:pPr>
      <w:r w:rsidRPr="00E760F7">
        <w:rPr>
          <w:rFonts w:cs="Arial"/>
          <w:bCs/>
          <w:sz w:val="28"/>
          <w:szCs w:val="28"/>
          <w:lang w:val="es-ES_tradnl"/>
        </w:rPr>
        <w:lastRenderedPageBreak/>
        <w:t>Por tanto, el tribunal federal concluyó que a nada práctico conduciría el que</w:t>
      </w:r>
      <w:r w:rsidR="008F6294" w:rsidRPr="00E760F7">
        <w:rPr>
          <w:rFonts w:cs="Arial"/>
          <w:bCs/>
          <w:sz w:val="28"/>
          <w:szCs w:val="28"/>
          <w:lang w:val="es-ES_tradnl"/>
        </w:rPr>
        <w:t>,</w:t>
      </w:r>
      <w:r w:rsidRPr="00E760F7">
        <w:rPr>
          <w:rFonts w:cs="Arial"/>
          <w:bCs/>
          <w:sz w:val="28"/>
          <w:szCs w:val="28"/>
          <w:lang w:val="es-ES_tradnl"/>
        </w:rPr>
        <w:t xml:space="preserve"> en un caso como ese</w:t>
      </w:r>
      <w:r w:rsidR="008F6294" w:rsidRPr="00E760F7">
        <w:rPr>
          <w:rFonts w:cs="Arial"/>
          <w:bCs/>
          <w:sz w:val="28"/>
          <w:szCs w:val="28"/>
          <w:lang w:val="es-ES_tradnl"/>
        </w:rPr>
        <w:t>,</w:t>
      </w:r>
      <w:r w:rsidRPr="00E760F7">
        <w:rPr>
          <w:rFonts w:cs="Arial"/>
          <w:bCs/>
          <w:sz w:val="28"/>
          <w:szCs w:val="28"/>
          <w:lang w:val="es-ES_tradnl"/>
        </w:rPr>
        <w:t xml:space="preserve"> se orden</w:t>
      </w:r>
      <w:r w:rsidR="00195104" w:rsidRPr="00E760F7">
        <w:rPr>
          <w:rFonts w:cs="Arial"/>
          <w:bCs/>
          <w:sz w:val="28"/>
          <w:szCs w:val="28"/>
          <w:lang w:val="es-ES_tradnl"/>
        </w:rPr>
        <w:t>ara</w:t>
      </w:r>
      <w:r w:rsidRPr="00E760F7">
        <w:rPr>
          <w:rFonts w:cs="Arial"/>
          <w:bCs/>
          <w:sz w:val="28"/>
          <w:szCs w:val="28"/>
          <w:lang w:val="es-ES_tradnl"/>
        </w:rPr>
        <w:t xml:space="preserve"> al juzgador admitir la segunda demanda</w:t>
      </w:r>
      <w:r w:rsidR="005C0979" w:rsidRPr="00E760F7">
        <w:rPr>
          <w:rFonts w:cs="Arial"/>
          <w:bCs/>
          <w:sz w:val="28"/>
          <w:szCs w:val="28"/>
          <w:lang w:val="es-ES_tradnl"/>
        </w:rPr>
        <w:t xml:space="preserve"> de amparo</w:t>
      </w:r>
      <w:r w:rsidRPr="00E760F7">
        <w:rPr>
          <w:rFonts w:cs="Arial"/>
          <w:bCs/>
          <w:sz w:val="28"/>
          <w:szCs w:val="28"/>
          <w:lang w:val="es-ES_tradnl"/>
        </w:rPr>
        <w:t xml:space="preserve"> cuando de antemano se advierte también por el órgano revisor que la litispendencia es notoria y que inexorablemente </w:t>
      </w:r>
      <w:r w:rsidR="008F6294" w:rsidRPr="00E760F7">
        <w:rPr>
          <w:rFonts w:cs="Arial"/>
          <w:bCs/>
          <w:sz w:val="28"/>
          <w:szCs w:val="28"/>
          <w:lang w:val="es-ES_tradnl"/>
        </w:rPr>
        <w:t>se</w:t>
      </w:r>
      <w:r w:rsidRPr="00E760F7">
        <w:rPr>
          <w:rFonts w:cs="Arial"/>
          <w:bCs/>
          <w:sz w:val="28"/>
          <w:szCs w:val="28"/>
          <w:lang w:val="es-ES_tradnl"/>
        </w:rPr>
        <w:t xml:space="preserve"> habrá de decretar de esa manera, aun y cuando fuese en un momento posterior.</w:t>
      </w:r>
    </w:p>
    <w:p w14:paraId="5B5C8FB8" w14:textId="77777777" w:rsidR="007100DA" w:rsidRPr="00E760F7" w:rsidRDefault="007100DA" w:rsidP="00223AF4">
      <w:pPr>
        <w:pStyle w:val="Prrafodelista"/>
        <w:spacing w:line="360" w:lineRule="auto"/>
        <w:rPr>
          <w:rFonts w:ascii="Arial" w:hAnsi="Arial" w:cs="Arial"/>
          <w:sz w:val="28"/>
          <w:szCs w:val="28"/>
          <w:lang w:val="es-ES_tradnl"/>
        </w:rPr>
      </w:pPr>
    </w:p>
    <w:p w14:paraId="7CC2E1C7" w14:textId="6E515012" w:rsidR="007100DA" w:rsidRPr="00E760F7" w:rsidRDefault="007100DA" w:rsidP="007D4F3B">
      <w:pPr>
        <w:pStyle w:val="corte4fondoCar1CarCarCarCar"/>
        <w:numPr>
          <w:ilvl w:val="0"/>
          <w:numId w:val="1"/>
        </w:numPr>
        <w:ind w:left="0" w:hanging="567"/>
        <w:contextualSpacing/>
        <w:rPr>
          <w:rFonts w:cs="Arial"/>
          <w:bCs/>
          <w:sz w:val="28"/>
          <w:szCs w:val="28"/>
          <w:lang w:val="es-ES_tradnl"/>
        </w:rPr>
      </w:pPr>
      <w:r w:rsidRPr="00E760F7">
        <w:rPr>
          <w:rFonts w:cs="Arial"/>
          <w:sz w:val="28"/>
          <w:szCs w:val="28"/>
          <w:lang w:val="es-ES_tradnl"/>
        </w:rPr>
        <w:t xml:space="preserve">Dichas consideraciones fueron reflejadas en la tesis </w:t>
      </w:r>
      <w:r w:rsidR="007D4F3B" w:rsidRPr="00E760F7">
        <w:rPr>
          <w:rFonts w:cs="Arial"/>
          <w:sz w:val="28"/>
          <w:szCs w:val="28"/>
          <w:lang w:val="es-ES_tradnl"/>
        </w:rPr>
        <w:t>II.2o.P.1 K (11a.)</w:t>
      </w:r>
      <w:r w:rsidRPr="00E760F7">
        <w:rPr>
          <w:rFonts w:cs="Arial"/>
          <w:sz w:val="28"/>
          <w:szCs w:val="28"/>
          <w:lang w:val="es-ES_tradnl"/>
        </w:rPr>
        <w:t>, de rubro</w:t>
      </w:r>
      <w:r w:rsidR="00195104" w:rsidRPr="00E760F7">
        <w:rPr>
          <w:rFonts w:cs="Arial"/>
          <w:sz w:val="28"/>
          <w:szCs w:val="28"/>
          <w:lang w:val="es-ES_tradnl"/>
        </w:rPr>
        <w:t xml:space="preserve"> y texto siguientes:</w:t>
      </w:r>
      <w:r w:rsidRPr="00E760F7">
        <w:rPr>
          <w:rFonts w:cs="Arial"/>
          <w:sz w:val="28"/>
          <w:szCs w:val="28"/>
          <w:lang w:val="es-ES_tradnl"/>
        </w:rPr>
        <w:t xml:space="preserve"> </w:t>
      </w:r>
    </w:p>
    <w:p w14:paraId="17C6C081" w14:textId="77777777" w:rsidR="00195104" w:rsidRPr="00E760F7" w:rsidRDefault="00195104" w:rsidP="00223AF4">
      <w:pPr>
        <w:pStyle w:val="Prrafodelista"/>
        <w:spacing w:line="360" w:lineRule="auto"/>
        <w:rPr>
          <w:rFonts w:ascii="Arial" w:hAnsi="Arial" w:cs="Arial"/>
          <w:bCs/>
          <w:sz w:val="28"/>
          <w:szCs w:val="28"/>
          <w:lang w:val="es-ES_tradnl"/>
        </w:rPr>
      </w:pPr>
    </w:p>
    <w:p w14:paraId="3ED3CB90" w14:textId="77777777" w:rsidR="00195104" w:rsidRPr="00E760F7" w:rsidRDefault="00195104" w:rsidP="00195104">
      <w:pPr>
        <w:pStyle w:val="corte4fondoCar1CarCarCarCar"/>
        <w:spacing w:line="240" w:lineRule="auto"/>
        <w:ind w:left="709" w:right="760" w:firstLine="0"/>
        <w:contextualSpacing/>
        <w:rPr>
          <w:rFonts w:cs="Arial"/>
          <w:b/>
          <w:bCs/>
          <w:sz w:val="28"/>
          <w:szCs w:val="28"/>
          <w:lang w:val="es-ES_tradnl"/>
        </w:rPr>
      </w:pPr>
      <w:r w:rsidRPr="00E760F7">
        <w:rPr>
          <w:rFonts w:cs="Arial"/>
          <w:b/>
          <w:bCs/>
          <w:sz w:val="28"/>
          <w:szCs w:val="28"/>
          <w:lang w:val="es-ES_tradnl"/>
        </w:rPr>
        <w:t>LITISPENDENCIA. SI SE ACTUALIZA ESTA CAUSA DE IMPROCEDENCIA DE FORMA MANIFIESTA E INDUDABLE ANTE EL MISMO JUEZ DE DISTRITO QUE CONOCE DE LOS DOS JUICIOS DE AMPARO EN LOS QUE EXISTE IDENTIDAD DE QUEJOSO, AUTORIDAD RESPONSABLE Y ACTO RECLAMADO, Y ES CONSTATADA POR EL TRIBUNAL COLEGIADO DE CIRCUITO AL RESOLVER EL RECURSO DE QUEJA INTERPUESTO CONTRA EL DESECHAMIENTO DE PLANO DE LA SEGUNDA DEMANDA, ES INNECESARIO ORDENAR SU ADMISIÓN, EN APLICACIÓN DE LA TESIS DE JURISPRUDENCIA P./J. 24/2014 (10a.).</w:t>
      </w:r>
    </w:p>
    <w:p w14:paraId="5E351DB7" w14:textId="77777777" w:rsidR="00195104" w:rsidRPr="00E760F7" w:rsidRDefault="00195104" w:rsidP="00195104">
      <w:pPr>
        <w:pStyle w:val="corte4fondoCar1CarCarCarCar"/>
        <w:spacing w:line="240" w:lineRule="auto"/>
        <w:ind w:left="709" w:right="760" w:firstLine="0"/>
        <w:contextualSpacing/>
        <w:rPr>
          <w:rFonts w:cs="Arial"/>
          <w:sz w:val="28"/>
          <w:szCs w:val="28"/>
          <w:lang w:val="es-ES_tradnl"/>
        </w:rPr>
      </w:pPr>
    </w:p>
    <w:p w14:paraId="36C1DD7B" w14:textId="77777777" w:rsidR="00195104" w:rsidRPr="00E760F7" w:rsidRDefault="00195104" w:rsidP="00195104">
      <w:pPr>
        <w:pStyle w:val="corte4fondoCar1CarCarCarCar"/>
        <w:spacing w:line="240" w:lineRule="auto"/>
        <w:ind w:left="709" w:right="760" w:firstLine="0"/>
        <w:contextualSpacing/>
        <w:rPr>
          <w:rFonts w:cs="Arial"/>
          <w:sz w:val="28"/>
          <w:szCs w:val="28"/>
          <w:lang w:val="es-ES_tradnl"/>
        </w:rPr>
      </w:pPr>
      <w:r w:rsidRPr="00E760F7">
        <w:rPr>
          <w:rFonts w:cs="Arial"/>
          <w:sz w:val="28"/>
          <w:szCs w:val="28"/>
          <w:lang w:val="es-ES_tradnl"/>
        </w:rPr>
        <w:t>Hechos: El Juez de Distrito que conoció de dos diversos juicios de amparo determinó desechar de plano la demanda del segundo de los promovidos, pues destacó como hecho notorio que en el propio juzgado federal del que es titular, se encontraba en trámite un primer juicio promovido por el propio quejoso, contra las mismas autoridades responsables y acto reclamado; por tanto, estimó que en el caso se actualizaba de forma manifiesta e indudable la causa de improcedencia que prevé la fracción X del artículo 61 de la Ley de Amparo (litispendencia).</w:t>
      </w:r>
    </w:p>
    <w:p w14:paraId="465A9605" w14:textId="77777777" w:rsidR="00195104" w:rsidRPr="00E760F7" w:rsidRDefault="00195104" w:rsidP="00195104">
      <w:pPr>
        <w:pStyle w:val="corte4fondoCar1CarCarCarCar"/>
        <w:spacing w:line="240" w:lineRule="auto"/>
        <w:ind w:left="709" w:right="760" w:firstLine="0"/>
        <w:contextualSpacing/>
        <w:rPr>
          <w:rFonts w:cs="Arial"/>
          <w:sz w:val="28"/>
          <w:szCs w:val="28"/>
          <w:lang w:val="es-ES_tradnl"/>
        </w:rPr>
      </w:pPr>
    </w:p>
    <w:p w14:paraId="1C3A0B98" w14:textId="77777777" w:rsidR="00195104" w:rsidRPr="00E760F7" w:rsidRDefault="00195104" w:rsidP="00195104">
      <w:pPr>
        <w:pStyle w:val="corte4fondoCar1CarCarCarCar"/>
        <w:spacing w:line="240" w:lineRule="auto"/>
        <w:ind w:left="709" w:right="760" w:firstLine="0"/>
        <w:contextualSpacing/>
        <w:rPr>
          <w:rFonts w:cs="Arial"/>
          <w:sz w:val="28"/>
          <w:szCs w:val="28"/>
          <w:lang w:val="es-ES_tradnl"/>
        </w:rPr>
      </w:pPr>
      <w:r w:rsidRPr="00E760F7">
        <w:rPr>
          <w:rFonts w:cs="Arial"/>
          <w:sz w:val="28"/>
          <w:szCs w:val="28"/>
          <w:lang w:val="es-ES_tradnl"/>
        </w:rPr>
        <w:t xml:space="preserve">Criterio jurídico: Este Tribunal Colegiado de Circuito determina que en asuntos en los que se promueven dos diversos juicios de amparo en el mismo órgano jurisdiccional que conoce del primero y que se encuentra en trámite, puede válidamente destacar como hecho notorio la </w:t>
      </w:r>
      <w:r w:rsidRPr="00E760F7">
        <w:rPr>
          <w:rFonts w:cs="Arial"/>
          <w:sz w:val="28"/>
          <w:szCs w:val="28"/>
          <w:lang w:val="es-ES_tradnl"/>
        </w:rPr>
        <w:lastRenderedPageBreak/>
        <w:t xml:space="preserve">existencia de aquél, si es que en el nuevo existe identidad de quejoso, autoridad responsable y acto reclamado y, en virtud de ello, es factible desechar la demanda exhibida en segundo término, pues al tratarse de la misma autoridad, tiene la total posibilidad de constatar dichos datos y, con ello, tener conocimiento y certeza plena de que se está de forma notoria ante la actualización de la causal de improcedencia a que se refiere la fracción X del artículo 61 de la ley de la materia, es decir, litispendencia. Por tanto, si la corrección de dicha determinación se constata incluso por el Tribunal Colegiado de Circuito que conoce del recurso de queja contra el </w:t>
      </w:r>
      <w:proofErr w:type="spellStart"/>
      <w:r w:rsidRPr="00E760F7">
        <w:rPr>
          <w:rFonts w:cs="Arial"/>
          <w:sz w:val="28"/>
          <w:szCs w:val="28"/>
          <w:lang w:val="es-ES_tradnl"/>
        </w:rPr>
        <w:t>desechamiento</w:t>
      </w:r>
      <w:proofErr w:type="spellEnd"/>
      <w:r w:rsidRPr="00E760F7">
        <w:rPr>
          <w:rFonts w:cs="Arial"/>
          <w:sz w:val="28"/>
          <w:szCs w:val="28"/>
          <w:lang w:val="es-ES_tradnl"/>
        </w:rPr>
        <w:t>, a nada práctico conduce ordenar la admisión del segundo amparo en aplicación de la tesis de jurisprudencia del Pleno de la Suprema Corte de Justicia de la Nación P./J. 24/2014 (10a.), para que después se sobresea ineludiblemente por la misma razón.</w:t>
      </w:r>
    </w:p>
    <w:p w14:paraId="79DB8E85" w14:textId="77777777" w:rsidR="00195104" w:rsidRPr="00E760F7" w:rsidRDefault="00195104" w:rsidP="00195104">
      <w:pPr>
        <w:pStyle w:val="corte4fondoCar1CarCarCarCar"/>
        <w:spacing w:line="240" w:lineRule="auto"/>
        <w:ind w:left="709" w:right="760" w:firstLine="0"/>
        <w:contextualSpacing/>
        <w:rPr>
          <w:rFonts w:cs="Arial"/>
          <w:sz w:val="28"/>
          <w:szCs w:val="28"/>
          <w:lang w:val="es-ES_tradnl"/>
        </w:rPr>
      </w:pPr>
    </w:p>
    <w:p w14:paraId="76F78F61" w14:textId="77777777" w:rsidR="00195104" w:rsidRPr="00E760F7" w:rsidRDefault="00195104" w:rsidP="00195104">
      <w:pPr>
        <w:pStyle w:val="corte4fondoCar1CarCarCarCar"/>
        <w:spacing w:line="240" w:lineRule="auto"/>
        <w:ind w:left="709" w:right="760" w:firstLine="0"/>
        <w:contextualSpacing/>
        <w:rPr>
          <w:rFonts w:cs="Arial"/>
          <w:sz w:val="28"/>
          <w:szCs w:val="28"/>
          <w:lang w:val="es-ES_tradnl"/>
        </w:rPr>
      </w:pPr>
      <w:r w:rsidRPr="00E760F7">
        <w:rPr>
          <w:rFonts w:cs="Arial"/>
          <w:sz w:val="28"/>
          <w:szCs w:val="28"/>
          <w:lang w:val="es-ES_tradnl"/>
        </w:rPr>
        <w:t xml:space="preserve">Justificación: La tesis de jurisprudencia P./J. 24/2014 (10a.), que válidamente podría aplicarse a la nueva Ley de Amparo, en términos de su artículo sexto transitorio, tiene la finalidad de evitar </w:t>
      </w:r>
      <w:proofErr w:type="spellStart"/>
      <w:r w:rsidRPr="00E760F7">
        <w:rPr>
          <w:rFonts w:cs="Arial"/>
          <w:sz w:val="28"/>
          <w:szCs w:val="28"/>
          <w:lang w:val="es-ES_tradnl"/>
        </w:rPr>
        <w:t>desechamientos</w:t>
      </w:r>
      <w:proofErr w:type="spellEnd"/>
      <w:r w:rsidRPr="00E760F7">
        <w:rPr>
          <w:rFonts w:cs="Arial"/>
          <w:sz w:val="28"/>
          <w:szCs w:val="28"/>
          <w:lang w:val="es-ES_tradnl"/>
        </w:rPr>
        <w:t xml:space="preserve"> anticipados, ante el riesgo de ausencia de datos contundentes con los que se pudiera contar por una segunda autoridad de amparo para constatar los requisitos de acreditación de la litispendencia; lo que pareciera presuponer la concurrencia de dos Jueces de Distrito distintos ante quienes pudiesen tramitarse los respectivos juicios de amparo. Sin embargo, se estima que no ocurre lo mismo ni se corre el aludido riesgo de </w:t>
      </w:r>
      <w:proofErr w:type="spellStart"/>
      <w:r w:rsidRPr="00E760F7">
        <w:rPr>
          <w:rFonts w:cs="Arial"/>
          <w:sz w:val="28"/>
          <w:szCs w:val="28"/>
          <w:lang w:val="es-ES_tradnl"/>
        </w:rPr>
        <w:t>desechamiento</w:t>
      </w:r>
      <w:proofErr w:type="spellEnd"/>
      <w:r w:rsidRPr="00E760F7">
        <w:rPr>
          <w:rFonts w:cs="Arial"/>
          <w:sz w:val="28"/>
          <w:szCs w:val="28"/>
          <w:lang w:val="es-ES_tradnl"/>
        </w:rPr>
        <w:t xml:space="preserve"> prematuro y sin datos evidentes, cuando se trata de la misma autoridad de amparo ante quien se pretende tramitar un segundo juicio, siendo hecho notorio para ella que existe en trámite otro diverso en condiciones idénticas del acto reclamado, quejoso y autoridad responsable; de manera que en tal supuesto no existe duda de esa identidad y del carácter notorio y manifiesto con que se advierte actualizada la referida causal de improcedencia, cuya obligada observancia es de orden público. Aunado a lo anterior, se destaca que esos precisos aspectos constatados por la misma autoridad de amparo se corroboran aún más con motivo del propio recurso de queja, en el que al estimar infundados los agravios se da cuenta de la corrección con la que se apreció la citada causal; motivo por el cual, se concluye que a nada práctico conduce el que en un caso como éste se ordene al juzgador admitir </w:t>
      </w:r>
      <w:r w:rsidRPr="00E760F7">
        <w:rPr>
          <w:rFonts w:cs="Arial"/>
          <w:sz w:val="28"/>
          <w:szCs w:val="28"/>
          <w:lang w:val="es-ES_tradnl"/>
        </w:rPr>
        <w:lastRenderedPageBreak/>
        <w:t>la segunda demanda, cuando de antemano se advierte también por el órgano revisor que la litispendencia es notoria y que inexorablemente habrá de decretarlo de esa manera la autoridad de amparo en un momento posterior.</w:t>
      </w:r>
      <w:r w:rsidRPr="00E760F7">
        <w:rPr>
          <w:rStyle w:val="Refdenotaalpie"/>
          <w:rFonts w:cs="Arial"/>
          <w:sz w:val="28"/>
          <w:szCs w:val="28"/>
          <w:lang w:val="es-ES_tradnl"/>
        </w:rPr>
        <w:footnoteReference w:id="4"/>
      </w:r>
    </w:p>
    <w:p w14:paraId="1975871F" w14:textId="77777777" w:rsidR="00B71399" w:rsidRPr="00E760F7" w:rsidRDefault="00B71399" w:rsidP="00C33719">
      <w:pPr>
        <w:pStyle w:val="corte4fondoCar1CarCarCarCar"/>
        <w:ind w:firstLine="0"/>
        <w:contextualSpacing/>
        <w:rPr>
          <w:rFonts w:cs="Arial"/>
          <w:sz w:val="28"/>
          <w:szCs w:val="28"/>
          <w:lang w:val="es-ES_tradnl"/>
        </w:rPr>
      </w:pPr>
    </w:p>
    <w:p w14:paraId="4CCD72F3" w14:textId="50CC8FA9" w:rsidR="00414BFF" w:rsidRPr="00E760F7" w:rsidRDefault="00614181" w:rsidP="00FB704D">
      <w:pPr>
        <w:pStyle w:val="corte4fondoCar1CarCarCarCar"/>
        <w:numPr>
          <w:ilvl w:val="0"/>
          <w:numId w:val="1"/>
        </w:numPr>
        <w:ind w:left="0" w:hanging="567"/>
        <w:contextualSpacing/>
        <w:rPr>
          <w:rFonts w:cs="Arial"/>
          <w:sz w:val="28"/>
          <w:szCs w:val="28"/>
          <w:lang w:val="es-ES_tradnl"/>
        </w:rPr>
      </w:pPr>
      <w:bookmarkStart w:id="4" w:name="_Hlk69433189"/>
      <w:r w:rsidRPr="00E760F7">
        <w:rPr>
          <w:rFonts w:cs="Arial"/>
          <w:sz w:val="28"/>
          <w:szCs w:val="28"/>
          <w:lang w:val="es-ES_tradnl"/>
        </w:rPr>
        <w:t>A su vez,</w:t>
      </w:r>
      <w:r w:rsidR="001152A7" w:rsidRPr="00E760F7">
        <w:rPr>
          <w:rFonts w:cs="Arial"/>
          <w:sz w:val="28"/>
          <w:szCs w:val="28"/>
          <w:lang w:val="es-ES_tradnl"/>
        </w:rPr>
        <w:t xml:space="preserve"> </w:t>
      </w:r>
      <w:r w:rsidR="00FB704D" w:rsidRPr="00E760F7">
        <w:rPr>
          <w:rFonts w:cs="Arial"/>
          <w:sz w:val="28"/>
          <w:szCs w:val="28"/>
          <w:lang w:val="es-ES_tradnl"/>
        </w:rPr>
        <w:t>el</w:t>
      </w:r>
      <w:r w:rsidR="00687EF7" w:rsidRPr="00E760F7">
        <w:rPr>
          <w:rFonts w:cs="Arial"/>
          <w:sz w:val="28"/>
          <w:szCs w:val="28"/>
          <w:lang w:val="es-ES_tradnl"/>
        </w:rPr>
        <w:t xml:space="preserve"> </w:t>
      </w:r>
      <w:r w:rsidR="006903A1" w:rsidRPr="00E760F7">
        <w:rPr>
          <w:rFonts w:cs="Arial"/>
          <w:b/>
          <w:sz w:val="28"/>
          <w:szCs w:val="28"/>
          <w:lang w:val="es-ES_tradnl"/>
        </w:rPr>
        <w:t>Primer Tribunal Colegiado en Materias Civil y de Trabajo del Décimo Séptimo Circuito</w:t>
      </w:r>
      <w:r w:rsidR="00E57A74" w:rsidRPr="00E760F7">
        <w:rPr>
          <w:rFonts w:cs="Arial"/>
          <w:sz w:val="28"/>
          <w:szCs w:val="28"/>
          <w:lang w:val="es-ES_tradnl"/>
        </w:rPr>
        <w:t xml:space="preserve"> resolvió el </w:t>
      </w:r>
      <w:r w:rsidR="006903A1" w:rsidRPr="00E760F7">
        <w:rPr>
          <w:rFonts w:cs="Arial"/>
          <w:b/>
          <w:bCs/>
          <w:sz w:val="28"/>
          <w:szCs w:val="28"/>
          <w:lang w:val="es-ES_tradnl"/>
        </w:rPr>
        <w:t xml:space="preserve">recurso de queja </w:t>
      </w:r>
      <w:r w:rsidR="006903A1" w:rsidRPr="00E760F7">
        <w:rPr>
          <w:rFonts w:cs="Arial"/>
          <w:b/>
          <w:bCs/>
          <w:color w:val="FF0000"/>
          <w:sz w:val="28"/>
          <w:szCs w:val="28"/>
          <w:lang w:val="es-ES_tradnl"/>
        </w:rPr>
        <w:t>96/2022</w:t>
      </w:r>
      <w:r w:rsidR="00E2525B" w:rsidRPr="00E760F7">
        <w:rPr>
          <w:rFonts w:cs="Arial"/>
          <w:color w:val="FF0000"/>
          <w:sz w:val="28"/>
          <w:szCs w:val="28"/>
          <w:lang w:val="es-ES_tradnl"/>
        </w:rPr>
        <w:t xml:space="preserve"> </w:t>
      </w:r>
      <w:r w:rsidR="00E2525B" w:rsidRPr="00E760F7">
        <w:rPr>
          <w:rFonts w:cs="Arial"/>
          <w:sz w:val="28"/>
          <w:szCs w:val="28"/>
          <w:lang w:val="es-ES_tradnl"/>
        </w:rPr>
        <w:t>en sesión</w:t>
      </w:r>
      <w:r w:rsidR="006903A1" w:rsidRPr="00E760F7">
        <w:rPr>
          <w:rFonts w:cs="Arial"/>
          <w:sz w:val="28"/>
          <w:szCs w:val="28"/>
          <w:lang w:val="es-ES_tradnl"/>
        </w:rPr>
        <w:t xml:space="preserve"> virtual</w:t>
      </w:r>
      <w:r w:rsidR="00E2525B" w:rsidRPr="00E760F7">
        <w:rPr>
          <w:rFonts w:cs="Arial"/>
          <w:sz w:val="28"/>
          <w:szCs w:val="28"/>
          <w:lang w:val="es-ES_tradnl"/>
        </w:rPr>
        <w:t xml:space="preserve"> de </w:t>
      </w:r>
      <w:r w:rsidR="006903A1" w:rsidRPr="00E760F7">
        <w:rPr>
          <w:rFonts w:cs="Arial"/>
          <w:sz w:val="28"/>
          <w:szCs w:val="28"/>
          <w:lang w:val="es-ES_tradnl"/>
        </w:rPr>
        <w:t>treinta de septiembre de dos mil veintidós</w:t>
      </w:r>
      <w:r w:rsidR="00E2525B" w:rsidRPr="00E760F7">
        <w:rPr>
          <w:rFonts w:cs="Arial"/>
          <w:sz w:val="28"/>
          <w:szCs w:val="28"/>
          <w:lang w:val="es-ES_tradnl"/>
        </w:rPr>
        <w:t>,</w:t>
      </w:r>
      <w:r w:rsidR="00653ADB" w:rsidRPr="00E760F7">
        <w:rPr>
          <w:rStyle w:val="Refdenotaalpie"/>
          <w:rFonts w:cs="Arial"/>
          <w:sz w:val="28"/>
          <w:szCs w:val="28"/>
          <w:lang w:val="es-ES_tradnl"/>
        </w:rPr>
        <w:footnoteReference w:id="5"/>
      </w:r>
      <w:r w:rsidR="00E2525B" w:rsidRPr="00E760F7">
        <w:rPr>
          <w:rFonts w:cs="Arial"/>
          <w:sz w:val="28"/>
          <w:szCs w:val="28"/>
          <w:lang w:val="es-ES_tradnl"/>
        </w:rPr>
        <w:t xml:space="preserve"> </w:t>
      </w:r>
      <w:r w:rsidR="00FB704D" w:rsidRPr="00E760F7">
        <w:rPr>
          <w:rFonts w:cs="Arial"/>
          <w:sz w:val="28"/>
          <w:szCs w:val="28"/>
          <w:lang w:val="es-ES_tradnl"/>
        </w:rPr>
        <w:t xml:space="preserve">interpuesto por </w:t>
      </w:r>
      <w:r w:rsidR="0031520E" w:rsidRPr="00AE65F5">
        <w:rPr>
          <w:color w:val="000000"/>
          <w:sz w:val="26"/>
          <w:szCs w:val="26"/>
          <w:lang w:val="es-ES"/>
        </w:rPr>
        <w:t>**********</w:t>
      </w:r>
      <w:r w:rsidR="0031520E">
        <w:rPr>
          <w:color w:val="000000"/>
          <w:sz w:val="26"/>
          <w:szCs w:val="26"/>
          <w:lang w:val="es-ES"/>
        </w:rPr>
        <w:t xml:space="preserve"> </w:t>
      </w:r>
      <w:r w:rsidR="00FB704D" w:rsidRPr="00E760F7">
        <w:rPr>
          <w:rFonts w:cs="Arial"/>
          <w:sz w:val="28"/>
          <w:szCs w:val="28"/>
          <w:lang w:val="es-ES_tradnl"/>
        </w:rPr>
        <w:t>en contra de</w:t>
      </w:r>
      <w:r w:rsidR="00FB704D" w:rsidRPr="00E760F7">
        <w:rPr>
          <w:rStyle w:val="CORTE1DATOSCarCar"/>
          <w:rFonts w:cs="Arial"/>
          <w:b w:val="0"/>
          <w:sz w:val="28"/>
          <w:szCs w:val="28"/>
          <w:lang w:val="es-ES_tradnl"/>
        </w:rPr>
        <w:t xml:space="preserve">l </w:t>
      </w:r>
      <w:r w:rsidR="00FB704D" w:rsidRPr="00E760F7">
        <w:rPr>
          <w:rFonts w:cs="Arial"/>
          <w:sz w:val="28"/>
          <w:szCs w:val="28"/>
          <w:lang w:val="es-ES_tradnl"/>
        </w:rPr>
        <w:t xml:space="preserve">acuerdo emitido por </w:t>
      </w:r>
      <w:r w:rsidR="00CF3AF7" w:rsidRPr="00E760F7">
        <w:rPr>
          <w:rFonts w:cs="Arial"/>
          <w:sz w:val="28"/>
          <w:szCs w:val="28"/>
          <w:lang w:val="es-ES_tradnl"/>
        </w:rPr>
        <w:t>la</w:t>
      </w:r>
      <w:r w:rsidR="00FB704D" w:rsidRPr="00E760F7">
        <w:rPr>
          <w:rFonts w:cs="Arial"/>
          <w:sz w:val="28"/>
          <w:szCs w:val="28"/>
          <w:lang w:val="es-ES_tradnl"/>
        </w:rPr>
        <w:t xml:space="preserve"> Juez</w:t>
      </w:r>
      <w:r w:rsidR="00CF3AF7" w:rsidRPr="00E760F7">
        <w:rPr>
          <w:rFonts w:cs="Arial"/>
          <w:sz w:val="28"/>
          <w:szCs w:val="28"/>
          <w:lang w:val="es-ES_tradnl"/>
        </w:rPr>
        <w:t>a</w:t>
      </w:r>
      <w:r w:rsidR="00FB704D" w:rsidRPr="00E760F7">
        <w:rPr>
          <w:rFonts w:cs="Arial"/>
          <w:sz w:val="28"/>
          <w:szCs w:val="28"/>
          <w:lang w:val="es-ES_tradnl"/>
        </w:rPr>
        <w:t xml:space="preserve"> Segundo de Distrito en el Estado de Chihuahua en el juicio de amparo indirecto </w:t>
      </w:r>
      <w:r w:rsidR="00FB704D" w:rsidRPr="00E760F7">
        <w:rPr>
          <w:rFonts w:cs="Arial"/>
          <w:color w:val="FF0000"/>
          <w:sz w:val="28"/>
          <w:szCs w:val="28"/>
          <w:lang w:val="es-ES_tradnl"/>
        </w:rPr>
        <w:t>1374/2022</w:t>
      </w:r>
      <w:r w:rsidR="00FB704D" w:rsidRPr="00E760F7">
        <w:rPr>
          <w:rFonts w:cs="Arial"/>
          <w:sz w:val="28"/>
          <w:szCs w:val="28"/>
          <w:lang w:val="es-ES_tradnl"/>
        </w:rPr>
        <w:t>, por medio del cual se desechó su demanda de amparo al considerar actualizada la causal de improcedencia prevista en la fracción X del artículo 61 de la Ley de Amparo.</w:t>
      </w:r>
    </w:p>
    <w:p w14:paraId="00BFB816" w14:textId="77777777" w:rsidR="00414BFF" w:rsidRPr="00E760F7" w:rsidRDefault="00414BFF" w:rsidP="00EE364B">
      <w:pPr>
        <w:pStyle w:val="Prrafodelista"/>
        <w:spacing w:line="360" w:lineRule="auto"/>
        <w:rPr>
          <w:rFonts w:ascii="Arial" w:hAnsi="Arial" w:cs="Arial"/>
          <w:sz w:val="28"/>
          <w:szCs w:val="28"/>
          <w:lang w:val="es-ES_tradnl"/>
        </w:rPr>
      </w:pPr>
    </w:p>
    <w:p w14:paraId="02F3CD0D" w14:textId="277D9B0D" w:rsidR="005D313F" w:rsidRPr="00E760F7" w:rsidRDefault="00087D5B" w:rsidP="00324CDD">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En </w:t>
      </w:r>
      <w:r w:rsidR="00E57A74" w:rsidRPr="00E760F7">
        <w:rPr>
          <w:rFonts w:cs="Arial"/>
          <w:sz w:val="28"/>
          <w:szCs w:val="28"/>
          <w:lang w:val="es-ES_tradnl"/>
        </w:rPr>
        <w:t>dicho asunto</w:t>
      </w:r>
      <w:r w:rsidR="009552F7" w:rsidRPr="00E760F7">
        <w:rPr>
          <w:rFonts w:cs="Arial"/>
          <w:sz w:val="28"/>
          <w:szCs w:val="28"/>
          <w:lang w:val="es-ES_tradnl"/>
        </w:rPr>
        <w:t>,</w:t>
      </w:r>
      <w:r w:rsidR="004339F0" w:rsidRPr="00E760F7">
        <w:rPr>
          <w:rFonts w:cs="Arial"/>
          <w:sz w:val="28"/>
          <w:szCs w:val="28"/>
          <w:lang w:val="es-ES_tradnl"/>
        </w:rPr>
        <w:t xml:space="preserve"> </w:t>
      </w:r>
      <w:r w:rsidR="0031520E" w:rsidRPr="00AE65F5">
        <w:rPr>
          <w:color w:val="000000"/>
          <w:sz w:val="26"/>
          <w:szCs w:val="26"/>
          <w:lang w:val="es-ES"/>
        </w:rPr>
        <w:t>**********</w:t>
      </w:r>
      <w:r w:rsidR="0031520E">
        <w:rPr>
          <w:color w:val="000000"/>
          <w:sz w:val="26"/>
          <w:szCs w:val="26"/>
          <w:lang w:val="es-ES"/>
        </w:rPr>
        <w:t xml:space="preserve"> </w:t>
      </w:r>
      <w:r w:rsidR="00324CDD" w:rsidRPr="00E760F7">
        <w:rPr>
          <w:rFonts w:cs="Arial"/>
          <w:sz w:val="28"/>
          <w:szCs w:val="28"/>
          <w:lang w:val="es-ES_tradnl"/>
        </w:rPr>
        <w:t>promovió juicio de amparo indirecto en contra del auto de nueve de junio de dos mil veintidós, emitido por la Jueza Primero de lo Civil del Distrito Judicial Morelos</w:t>
      </w:r>
      <w:r w:rsidR="0037526B" w:rsidRPr="00E760F7">
        <w:rPr>
          <w:rFonts w:cs="Arial"/>
          <w:sz w:val="28"/>
          <w:szCs w:val="28"/>
          <w:lang w:val="es-ES_tradnl"/>
        </w:rPr>
        <w:t xml:space="preserve"> en Chihuahua</w:t>
      </w:r>
      <w:r w:rsidR="00324CDD" w:rsidRPr="00E760F7">
        <w:rPr>
          <w:rFonts w:cs="Arial"/>
          <w:sz w:val="28"/>
          <w:szCs w:val="28"/>
          <w:lang w:val="es-ES_tradnl"/>
        </w:rPr>
        <w:t xml:space="preserve"> dentro del expediente </w:t>
      </w:r>
      <w:r w:rsidR="00324CDD" w:rsidRPr="00E760F7">
        <w:rPr>
          <w:rFonts w:cs="Arial"/>
          <w:color w:val="FF0000"/>
          <w:sz w:val="28"/>
          <w:szCs w:val="28"/>
          <w:lang w:val="es-ES_tradnl"/>
        </w:rPr>
        <w:t>751/</w:t>
      </w:r>
      <w:r w:rsidR="00C6707C" w:rsidRPr="00E760F7">
        <w:rPr>
          <w:rFonts w:cs="Arial"/>
          <w:color w:val="FF0000"/>
          <w:sz w:val="28"/>
          <w:szCs w:val="28"/>
          <w:lang w:val="es-ES_tradnl"/>
        </w:rPr>
        <w:t>20</w:t>
      </w:r>
      <w:r w:rsidR="00324CDD" w:rsidRPr="00E760F7">
        <w:rPr>
          <w:rFonts w:cs="Arial"/>
          <w:color w:val="FF0000"/>
          <w:sz w:val="28"/>
          <w:szCs w:val="28"/>
          <w:lang w:val="es-ES_tradnl"/>
        </w:rPr>
        <w:t>17</w:t>
      </w:r>
      <w:r w:rsidR="00324CDD" w:rsidRPr="00E760F7">
        <w:rPr>
          <w:rFonts w:cs="Arial"/>
          <w:sz w:val="28"/>
          <w:szCs w:val="28"/>
          <w:lang w:val="es-ES_tradnl"/>
        </w:rPr>
        <w:t xml:space="preserve">, en el que señaló que se tenía a dicho quejoso </w:t>
      </w:r>
      <w:r w:rsidR="006827B8" w:rsidRPr="00E760F7">
        <w:rPr>
          <w:rFonts w:cs="Arial"/>
          <w:sz w:val="28"/>
          <w:szCs w:val="28"/>
          <w:lang w:val="es-ES_tradnl"/>
        </w:rPr>
        <w:t xml:space="preserve">en </w:t>
      </w:r>
      <w:r w:rsidR="00324CDD" w:rsidRPr="00E760F7">
        <w:rPr>
          <w:rFonts w:cs="Arial"/>
          <w:sz w:val="28"/>
          <w:szCs w:val="28"/>
          <w:lang w:val="es-ES_tradnl"/>
        </w:rPr>
        <w:t>incumplimiento a la prevención hecha en la audiencia de remate de dieciocho de mayo de dos mil veintidós y, en consecuencia, dejando sin efecto la adjudicación del inmueble</w:t>
      </w:r>
      <w:r w:rsidR="00A9219F" w:rsidRPr="00E760F7">
        <w:rPr>
          <w:rFonts w:cs="Arial"/>
          <w:sz w:val="28"/>
          <w:szCs w:val="28"/>
          <w:lang w:val="es-ES_tradnl"/>
        </w:rPr>
        <w:t xml:space="preserve"> respectivo</w:t>
      </w:r>
      <w:r w:rsidR="00324CDD" w:rsidRPr="00E760F7">
        <w:rPr>
          <w:rFonts w:cs="Arial"/>
          <w:sz w:val="28"/>
          <w:szCs w:val="28"/>
          <w:lang w:val="es-ES_tradnl"/>
        </w:rPr>
        <w:t xml:space="preserve"> en favor del quejoso.</w:t>
      </w:r>
      <w:bookmarkEnd w:id="4"/>
    </w:p>
    <w:p w14:paraId="6D5BCBAC" w14:textId="77777777" w:rsidR="00C6707C" w:rsidRPr="00E760F7" w:rsidRDefault="00C6707C" w:rsidP="00D6394B">
      <w:pPr>
        <w:pStyle w:val="Prrafodelista"/>
        <w:spacing w:line="360" w:lineRule="auto"/>
        <w:rPr>
          <w:rFonts w:ascii="Arial" w:hAnsi="Arial" w:cs="Arial"/>
          <w:sz w:val="28"/>
          <w:szCs w:val="28"/>
          <w:lang w:val="es-ES_tradnl"/>
        </w:rPr>
      </w:pPr>
    </w:p>
    <w:p w14:paraId="4C22C7E7" w14:textId="3DF2F6C9" w:rsidR="00C6707C" w:rsidRPr="00E760F7" w:rsidRDefault="00356AE4" w:rsidP="00326AD4">
      <w:pPr>
        <w:pStyle w:val="corte4fondoCar1CarCarCarCar"/>
        <w:numPr>
          <w:ilvl w:val="0"/>
          <w:numId w:val="1"/>
        </w:numPr>
        <w:ind w:left="0" w:hanging="567"/>
        <w:contextualSpacing/>
        <w:rPr>
          <w:rFonts w:cs="Arial"/>
          <w:sz w:val="28"/>
          <w:szCs w:val="28"/>
          <w:lang w:val="es-ES_tradnl"/>
        </w:rPr>
      </w:pPr>
      <w:r w:rsidRPr="00E760F7">
        <w:rPr>
          <w:rFonts w:cs="Arial"/>
          <w:bCs/>
          <w:sz w:val="28"/>
          <w:szCs w:val="28"/>
          <w:lang w:val="es-ES_tradnl"/>
        </w:rPr>
        <w:t>Le correspondió conocer del asunto</w:t>
      </w:r>
      <w:r w:rsidR="00C30204" w:rsidRPr="00E760F7">
        <w:rPr>
          <w:rFonts w:cs="Arial"/>
          <w:bCs/>
          <w:sz w:val="28"/>
          <w:szCs w:val="28"/>
          <w:lang w:val="es-ES_tradnl"/>
        </w:rPr>
        <w:t>, por razón de turno,</w:t>
      </w:r>
      <w:r w:rsidR="00C9158F" w:rsidRPr="00E760F7">
        <w:rPr>
          <w:rFonts w:cs="Arial"/>
          <w:bCs/>
          <w:sz w:val="28"/>
          <w:szCs w:val="28"/>
          <w:lang w:val="es-ES_tradnl"/>
        </w:rPr>
        <w:t xml:space="preserve"> a</w:t>
      </w:r>
      <w:r w:rsidR="00C30204" w:rsidRPr="00E760F7">
        <w:rPr>
          <w:rFonts w:cs="Arial"/>
          <w:bCs/>
          <w:sz w:val="28"/>
          <w:szCs w:val="28"/>
          <w:lang w:val="es-ES_tradnl"/>
        </w:rPr>
        <w:t xml:space="preserve"> </w:t>
      </w:r>
      <w:r w:rsidR="004328C0" w:rsidRPr="00E760F7">
        <w:rPr>
          <w:rFonts w:cs="Arial"/>
          <w:sz w:val="28"/>
          <w:szCs w:val="28"/>
          <w:lang w:val="es-ES_tradnl"/>
        </w:rPr>
        <w:t>la</w:t>
      </w:r>
      <w:r w:rsidR="00C6707C" w:rsidRPr="00E760F7">
        <w:rPr>
          <w:rFonts w:cs="Arial"/>
          <w:sz w:val="28"/>
          <w:szCs w:val="28"/>
          <w:lang w:val="es-ES_tradnl"/>
        </w:rPr>
        <w:t xml:space="preserve"> </w:t>
      </w:r>
      <w:bookmarkStart w:id="5" w:name="_Hlk124389176"/>
      <w:r w:rsidR="00C6707C" w:rsidRPr="00E760F7">
        <w:rPr>
          <w:rFonts w:cs="Arial"/>
          <w:sz w:val="28"/>
          <w:szCs w:val="28"/>
          <w:lang w:val="es-ES_tradnl"/>
        </w:rPr>
        <w:t>Juez</w:t>
      </w:r>
      <w:r w:rsidR="004328C0" w:rsidRPr="00E760F7">
        <w:rPr>
          <w:rFonts w:cs="Arial"/>
          <w:sz w:val="28"/>
          <w:szCs w:val="28"/>
          <w:lang w:val="es-ES_tradnl"/>
        </w:rPr>
        <w:t>a</w:t>
      </w:r>
      <w:r w:rsidR="00C6707C" w:rsidRPr="00E760F7">
        <w:rPr>
          <w:rFonts w:cs="Arial"/>
          <w:sz w:val="28"/>
          <w:szCs w:val="28"/>
          <w:lang w:val="es-ES_tradnl"/>
        </w:rPr>
        <w:t xml:space="preserve"> Segundo de Distrito en el Estado de Chihuahua</w:t>
      </w:r>
      <w:bookmarkEnd w:id="5"/>
      <w:r w:rsidR="00C6707C" w:rsidRPr="00E760F7">
        <w:rPr>
          <w:rFonts w:cs="Arial"/>
          <w:bCs/>
          <w:sz w:val="28"/>
          <w:szCs w:val="28"/>
          <w:lang w:val="es-ES_tradnl"/>
        </w:rPr>
        <w:t xml:space="preserve"> y lo registró con el número de expediente </w:t>
      </w:r>
      <w:r w:rsidR="00C6707C" w:rsidRPr="00E760F7">
        <w:rPr>
          <w:rFonts w:cs="Arial"/>
          <w:bCs/>
          <w:color w:val="FF0000"/>
          <w:sz w:val="28"/>
          <w:szCs w:val="28"/>
          <w:lang w:val="es-ES_tradnl"/>
        </w:rPr>
        <w:t>1374/2022</w:t>
      </w:r>
      <w:r w:rsidR="00C6707C" w:rsidRPr="00E760F7">
        <w:rPr>
          <w:rFonts w:cs="Arial"/>
          <w:bCs/>
          <w:sz w:val="28"/>
          <w:szCs w:val="28"/>
          <w:lang w:val="es-ES_tradnl"/>
        </w:rPr>
        <w:t xml:space="preserve">, </w:t>
      </w:r>
      <w:r w:rsidR="00C30204" w:rsidRPr="00E760F7">
        <w:rPr>
          <w:rFonts w:cs="Arial"/>
          <w:bCs/>
          <w:sz w:val="28"/>
          <w:szCs w:val="28"/>
          <w:lang w:val="es-ES_tradnl"/>
        </w:rPr>
        <w:t>mediante</w:t>
      </w:r>
      <w:r w:rsidR="00C6707C" w:rsidRPr="00E760F7">
        <w:rPr>
          <w:rFonts w:cs="Arial"/>
          <w:bCs/>
          <w:sz w:val="28"/>
          <w:szCs w:val="28"/>
          <w:lang w:val="es-ES_tradnl"/>
        </w:rPr>
        <w:t xml:space="preserve"> acuerdo de veintidós de junio de dos mil veintidós. Asimismo, en dicho acuerdo </w:t>
      </w:r>
      <w:r w:rsidR="004328C0" w:rsidRPr="00E760F7">
        <w:rPr>
          <w:rFonts w:cs="Arial"/>
          <w:bCs/>
          <w:sz w:val="28"/>
          <w:szCs w:val="28"/>
          <w:lang w:val="es-ES_tradnl"/>
        </w:rPr>
        <w:t>la</w:t>
      </w:r>
      <w:r w:rsidR="00C6707C" w:rsidRPr="00E760F7">
        <w:rPr>
          <w:rFonts w:cs="Arial"/>
          <w:bCs/>
          <w:sz w:val="28"/>
          <w:szCs w:val="28"/>
          <w:lang w:val="es-ES_tradnl"/>
        </w:rPr>
        <w:t xml:space="preserve"> juzgador</w:t>
      </w:r>
      <w:r w:rsidR="004328C0" w:rsidRPr="00E760F7">
        <w:rPr>
          <w:rFonts w:cs="Arial"/>
          <w:bCs/>
          <w:sz w:val="28"/>
          <w:szCs w:val="28"/>
          <w:lang w:val="es-ES_tradnl"/>
        </w:rPr>
        <w:t>a</w:t>
      </w:r>
      <w:r w:rsidR="00C6707C" w:rsidRPr="00E760F7">
        <w:rPr>
          <w:rFonts w:cs="Arial"/>
          <w:bCs/>
          <w:sz w:val="28"/>
          <w:szCs w:val="28"/>
          <w:lang w:val="es-ES_tradnl"/>
        </w:rPr>
        <w:t xml:space="preserve"> determinó </w:t>
      </w:r>
      <w:r w:rsidRPr="00E760F7">
        <w:rPr>
          <w:rFonts w:cs="Arial"/>
          <w:bCs/>
          <w:sz w:val="28"/>
          <w:szCs w:val="28"/>
          <w:lang w:val="es-ES_tradnl"/>
        </w:rPr>
        <w:t xml:space="preserve">desechar la demanda al considerar </w:t>
      </w:r>
      <w:r w:rsidR="00C6707C" w:rsidRPr="00E760F7">
        <w:rPr>
          <w:rFonts w:cs="Arial"/>
          <w:bCs/>
          <w:sz w:val="28"/>
          <w:szCs w:val="28"/>
          <w:lang w:val="es-ES_tradnl"/>
        </w:rPr>
        <w:t xml:space="preserve">que se actualizaba la causal de improcedencia de litispendencia prevista en el artículo 61, </w:t>
      </w:r>
      <w:r w:rsidR="00C6707C" w:rsidRPr="00E760F7">
        <w:rPr>
          <w:rFonts w:cs="Arial"/>
          <w:bCs/>
          <w:sz w:val="28"/>
          <w:szCs w:val="28"/>
          <w:lang w:val="es-ES_tradnl"/>
        </w:rPr>
        <w:lastRenderedPageBreak/>
        <w:t>fracción X,</w:t>
      </w:r>
      <w:r w:rsidR="005C210E" w:rsidRPr="00E760F7">
        <w:rPr>
          <w:rFonts w:cs="Arial"/>
          <w:bCs/>
          <w:sz w:val="28"/>
          <w:szCs w:val="28"/>
          <w:lang w:val="es-ES_tradnl"/>
        </w:rPr>
        <w:t xml:space="preserve"> en relación con el numeral 113, ambos</w:t>
      </w:r>
      <w:r w:rsidR="00C6707C" w:rsidRPr="00E760F7">
        <w:rPr>
          <w:rFonts w:cs="Arial"/>
          <w:bCs/>
          <w:sz w:val="28"/>
          <w:szCs w:val="28"/>
          <w:lang w:val="es-ES_tradnl"/>
        </w:rPr>
        <w:t xml:space="preserve"> de la Ley de Amparo,</w:t>
      </w:r>
      <w:r w:rsidRPr="00E760F7">
        <w:rPr>
          <w:rFonts w:cs="Arial"/>
          <w:bCs/>
          <w:sz w:val="28"/>
          <w:szCs w:val="28"/>
          <w:lang w:val="es-ES_tradnl"/>
        </w:rPr>
        <w:t xml:space="preserve"> en virtud de que </w:t>
      </w:r>
      <w:r w:rsidRPr="00E760F7">
        <w:rPr>
          <w:rFonts w:cs="Arial"/>
          <w:sz w:val="28"/>
          <w:szCs w:val="28"/>
          <w:lang w:val="es-ES_tradnl"/>
        </w:rPr>
        <w:t xml:space="preserve">el quejoso había promovido el diverso juicio de amparo </w:t>
      </w:r>
      <w:r w:rsidRPr="00E760F7">
        <w:rPr>
          <w:rFonts w:cs="Arial"/>
          <w:color w:val="FF0000"/>
          <w:sz w:val="28"/>
          <w:szCs w:val="28"/>
          <w:lang w:val="es-ES_tradnl"/>
        </w:rPr>
        <w:t>1314/2022</w:t>
      </w:r>
      <w:r w:rsidRPr="00E760F7">
        <w:rPr>
          <w:rFonts w:cs="Arial"/>
          <w:sz w:val="28"/>
          <w:szCs w:val="28"/>
          <w:lang w:val="es-ES_tradnl"/>
        </w:rPr>
        <w:t xml:space="preserve">, el cual también le tocó conocer al Juzgado Segundo de Distrito en el Estado de Chihuahua, en contra de la misma autoridad y </w:t>
      </w:r>
      <w:r w:rsidR="00EA22FB" w:rsidRPr="00E760F7">
        <w:rPr>
          <w:rFonts w:cs="Arial"/>
          <w:sz w:val="28"/>
          <w:szCs w:val="28"/>
          <w:lang w:val="es-ES_tradnl"/>
        </w:rPr>
        <w:t xml:space="preserve">el mismo </w:t>
      </w:r>
      <w:r w:rsidRPr="00E760F7">
        <w:rPr>
          <w:rFonts w:cs="Arial"/>
          <w:sz w:val="28"/>
          <w:szCs w:val="28"/>
          <w:lang w:val="es-ES_tradnl"/>
        </w:rPr>
        <w:t>acto reclamado que se señalaron en la demanda.</w:t>
      </w:r>
      <w:r w:rsidR="008B08E8" w:rsidRPr="00E760F7">
        <w:rPr>
          <w:rStyle w:val="Refdenotaalpie"/>
          <w:rFonts w:cs="Arial"/>
          <w:sz w:val="28"/>
          <w:szCs w:val="28"/>
          <w:lang w:val="es-ES_tradnl"/>
        </w:rPr>
        <w:footnoteReference w:id="6"/>
      </w:r>
    </w:p>
    <w:p w14:paraId="793F6DAB" w14:textId="77777777" w:rsidR="00356AE4" w:rsidRPr="00E760F7" w:rsidRDefault="00356AE4" w:rsidP="00676C09">
      <w:pPr>
        <w:pStyle w:val="Prrafodelista"/>
        <w:spacing w:line="360" w:lineRule="auto"/>
        <w:rPr>
          <w:rFonts w:ascii="Arial" w:hAnsi="Arial" w:cs="Arial"/>
          <w:sz w:val="28"/>
          <w:szCs w:val="28"/>
          <w:lang w:val="es-ES_tradnl"/>
        </w:rPr>
      </w:pPr>
    </w:p>
    <w:p w14:paraId="35758A17" w14:textId="6F55D63D" w:rsidR="00356AE4" w:rsidRPr="00E760F7" w:rsidRDefault="0031520E" w:rsidP="00326AD4">
      <w:pPr>
        <w:pStyle w:val="corte4fondoCar1CarCarCarCar"/>
        <w:numPr>
          <w:ilvl w:val="0"/>
          <w:numId w:val="1"/>
        </w:numPr>
        <w:ind w:left="0" w:hanging="567"/>
        <w:contextualSpacing/>
        <w:rPr>
          <w:rFonts w:cs="Arial"/>
          <w:sz w:val="28"/>
          <w:szCs w:val="28"/>
          <w:lang w:val="es-ES_tradnl"/>
        </w:rPr>
      </w:pPr>
      <w:r w:rsidRPr="00AE65F5">
        <w:rPr>
          <w:color w:val="000000"/>
          <w:sz w:val="26"/>
          <w:szCs w:val="26"/>
          <w:lang w:val="es-ES"/>
        </w:rPr>
        <w:t>**********</w:t>
      </w:r>
      <w:r>
        <w:rPr>
          <w:color w:val="000000"/>
          <w:sz w:val="26"/>
          <w:szCs w:val="26"/>
          <w:lang w:val="es-ES"/>
        </w:rPr>
        <w:t xml:space="preserve"> </w:t>
      </w:r>
      <w:r w:rsidR="00356AE4" w:rsidRPr="00E760F7">
        <w:rPr>
          <w:rFonts w:cs="Arial"/>
          <w:sz w:val="28"/>
          <w:szCs w:val="28"/>
          <w:lang w:val="es-ES_tradnl"/>
        </w:rPr>
        <w:t>interpuso recurso de queja en contra de</w:t>
      </w:r>
      <w:r w:rsidR="00B62803" w:rsidRPr="00E760F7">
        <w:rPr>
          <w:rFonts w:cs="Arial"/>
          <w:sz w:val="28"/>
          <w:szCs w:val="28"/>
          <w:lang w:val="es-ES_tradnl"/>
        </w:rPr>
        <w:t xml:space="preserve"> ese</w:t>
      </w:r>
      <w:r w:rsidR="00356AE4" w:rsidRPr="00E760F7">
        <w:rPr>
          <w:rFonts w:cs="Arial"/>
          <w:sz w:val="28"/>
          <w:szCs w:val="28"/>
          <w:lang w:val="es-ES_tradnl"/>
        </w:rPr>
        <w:t xml:space="preserve"> acuerdo de </w:t>
      </w:r>
      <w:proofErr w:type="spellStart"/>
      <w:r w:rsidR="00356AE4" w:rsidRPr="00E760F7">
        <w:rPr>
          <w:rFonts w:cs="Arial"/>
          <w:sz w:val="28"/>
          <w:szCs w:val="28"/>
          <w:lang w:val="es-ES_tradnl"/>
        </w:rPr>
        <w:t>desechamiento</w:t>
      </w:r>
      <w:proofErr w:type="spellEnd"/>
      <w:r w:rsidR="00356AE4" w:rsidRPr="00E760F7">
        <w:rPr>
          <w:rFonts w:cs="Arial"/>
          <w:sz w:val="28"/>
          <w:szCs w:val="28"/>
          <w:lang w:val="es-ES_tradnl"/>
        </w:rPr>
        <w:t>, el cual fue regis</w:t>
      </w:r>
      <w:r w:rsidR="00B62803" w:rsidRPr="00E760F7">
        <w:rPr>
          <w:rFonts w:cs="Arial"/>
          <w:sz w:val="28"/>
          <w:szCs w:val="28"/>
          <w:lang w:val="es-ES_tradnl"/>
        </w:rPr>
        <w:t>trado por el Primer Tribunal Colegiado en Materias Civil y de Trabajo del Décimo Séptimo Circuito con el número 96/2022, mediante auto de veinte de julio de dos mil veintidós.</w:t>
      </w:r>
    </w:p>
    <w:p w14:paraId="7E379982" w14:textId="77777777" w:rsidR="00B62803" w:rsidRPr="00E760F7" w:rsidRDefault="00B62803" w:rsidP="00E24E9C">
      <w:pPr>
        <w:pStyle w:val="Prrafodelista"/>
        <w:spacing w:line="360" w:lineRule="auto"/>
        <w:rPr>
          <w:rFonts w:ascii="Arial" w:hAnsi="Arial" w:cs="Arial"/>
          <w:sz w:val="28"/>
          <w:szCs w:val="28"/>
          <w:lang w:val="es-ES_tradnl"/>
        </w:rPr>
      </w:pPr>
    </w:p>
    <w:p w14:paraId="1543408B" w14:textId="57FD466A" w:rsidR="0063723B" w:rsidRPr="00E760F7" w:rsidRDefault="00B62803" w:rsidP="0063723B">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El tribunal colegiado</w:t>
      </w:r>
      <w:r w:rsidR="00320B50" w:rsidRPr="00E760F7">
        <w:rPr>
          <w:rFonts w:cs="Arial"/>
          <w:sz w:val="28"/>
          <w:szCs w:val="28"/>
          <w:lang w:val="es-ES_tradnl"/>
        </w:rPr>
        <w:t xml:space="preserve"> dictó resolución en el sentido de declarar fundad</w:t>
      </w:r>
      <w:r w:rsidR="00BC38B9" w:rsidRPr="00E760F7">
        <w:rPr>
          <w:rFonts w:cs="Arial"/>
          <w:sz w:val="28"/>
          <w:szCs w:val="28"/>
          <w:lang w:val="es-ES_tradnl"/>
        </w:rPr>
        <w:t>o el recurso de queja</w:t>
      </w:r>
      <w:r w:rsidR="0063723B" w:rsidRPr="00E760F7">
        <w:rPr>
          <w:rFonts w:cs="Arial"/>
          <w:sz w:val="28"/>
          <w:szCs w:val="28"/>
          <w:lang w:val="es-ES_tradnl"/>
        </w:rPr>
        <w:t xml:space="preserve">, al determinar que fue incorrecto el </w:t>
      </w:r>
      <w:proofErr w:type="spellStart"/>
      <w:r w:rsidR="0063723B" w:rsidRPr="00E760F7">
        <w:rPr>
          <w:rFonts w:cs="Arial"/>
          <w:sz w:val="28"/>
          <w:szCs w:val="28"/>
          <w:lang w:val="es-ES_tradnl"/>
        </w:rPr>
        <w:t>desechamiento</w:t>
      </w:r>
      <w:proofErr w:type="spellEnd"/>
      <w:r w:rsidR="0063723B" w:rsidRPr="00E760F7">
        <w:rPr>
          <w:rFonts w:cs="Arial"/>
          <w:sz w:val="28"/>
          <w:szCs w:val="28"/>
          <w:lang w:val="es-ES_tradnl"/>
        </w:rPr>
        <w:t xml:space="preserve"> de la demanda de amparo, ya que el motivo de improcedencia invocado por la juez</w:t>
      </w:r>
      <w:r w:rsidR="00782CE2" w:rsidRPr="00E760F7">
        <w:rPr>
          <w:rFonts w:cs="Arial"/>
          <w:sz w:val="28"/>
          <w:szCs w:val="28"/>
          <w:lang w:val="es-ES_tradnl"/>
        </w:rPr>
        <w:t>a</w:t>
      </w:r>
      <w:r w:rsidR="0063723B" w:rsidRPr="00E760F7">
        <w:rPr>
          <w:rFonts w:cs="Arial"/>
          <w:sz w:val="28"/>
          <w:szCs w:val="28"/>
          <w:lang w:val="es-ES_tradnl"/>
        </w:rPr>
        <w:t xml:space="preserve"> de distrito no era manifiesto e indudable.</w:t>
      </w:r>
    </w:p>
    <w:p w14:paraId="500FD229" w14:textId="77777777" w:rsidR="0063723B" w:rsidRPr="00E760F7" w:rsidRDefault="0063723B" w:rsidP="00E24E9C">
      <w:pPr>
        <w:pStyle w:val="Prrafodelista"/>
        <w:spacing w:line="360" w:lineRule="auto"/>
        <w:rPr>
          <w:rFonts w:ascii="Arial" w:hAnsi="Arial" w:cs="Arial"/>
          <w:sz w:val="28"/>
          <w:szCs w:val="28"/>
          <w:lang w:val="es-ES_tradnl"/>
        </w:rPr>
      </w:pPr>
    </w:p>
    <w:p w14:paraId="0570BBB0" w14:textId="23861607" w:rsidR="00BC38B9" w:rsidRPr="00E760F7" w:rsidRDefault="00BC38B9" w:rsidP="0063723B">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Al respecto, el tribunal de amparo consideró </w:t>
      </w:r>
      <w:r w:rsidR="00FB11D2" w:rsidRPr="00E760F7">
        <w:rPr>
          <w:rFonts w:cs="Arial"/>
          <w:sz w:val="28"/>
          <w:szCs w:val="28"/>
          <w:lang w:val="es-ES_tradnl"/>
        </w:rPr>
        <w:t xml:space="preserve">que los agravios del recurrente debían ser suplidos en su deficiencia, de conformidad con el artículo 79, fracción VI, de la Ley de Amaro porque se había cometido una violación evidente de la ley que lo dejó sin defensa, toda vez que, al desecharse su demanda, ya no tendría posibilidad de continuar con </w:t>
      </w:r>
      <w:r w:rsidR="00FB11D2" w:rsidRPr="00E760F7">
        <w:rPr>
          <w:rFonts w:cs="Arial"/>
          <w:sz w:val="28"/>
          <w:szCs w:val="28"/>
          <w:lang w:val="es-ES_tradnl"/>
        </w:rPr>
        <w:lastRenderedPageBreak/>
        <w:t>la acción y, consecuentemente, no podría demostrar la inconstitucionalidad del acto reclamado.</w:t>
      </w:r>
      <w:r w:rsidR="00252A72" w:rsidRPr="00E760F7">
        <w:rPr>
          <w:rStyle w:val="Refdenotaalpie"/>
          <w:rFonts w:cs="Arial"/>
          <w:sz w:val="28"/>
          <w:szCs w:val="28"/>
          <w:lang w:val="es-ES_tradnl"/>
        </w:rPr>
        <w:footnoteReference w:id="7"/>
      </w:r>
    </w:p>
    <w:p w14:paraId="31593046" w14:textId="77777777" w:rsidR="0063723B" w:rsidRPr="00E760F7" w:rsidRDefault="0063723B" w:rsidP="00E16324">
      <w:pPr>
        <w:pStyle w:val="Prrafodelista"/>
        <w:spacing w:line="360" w:lineRule="auto"/>
        <w:rPr>
          <w:rFonts w:ascii="Arial" w:hAnsi="Arial" w:cs="Arial"/>
          <w:sz w:val="28"/>
          <w:szCs w:val="28"/>
          <w:lang w:val="es-ES_tradnl"/>
        </w:rPr>
      </w:pPr>
    </w:p>
    <w:p w14:paraId="6253510C" w14:textId="0FDB4FC5" w:rsidR="0063723B" w:rsidRPr="00E760F7" w:rsidRDefault="00DE3FE9" w:rsidP="00507895">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De igual forma</w:t>
      </w:r>
      <w:r w:rsidR="005E1A8E" w:rsidRPr="00E760F7">
        <w:rPr>
          <w:rFonts w:cs="Arial"/>
          <w:sz w:val="28"/>
          <w:szCs w:val="28"/>
          <w:lang w:val="es-ES_tradnl"/>
        </w:rPr>
        <w:t xml:space="preserve">, el </w:t>
      </w:r>
      <w:r w:rsidR="00A334C1" w:rsidRPr="00E760F7">
        <w:rPr>
          <w:rFonts w:cs="Arial"/>
          <w:sz w:val="28"/>
          <w:szCs w:val="28"/>
          <w:lang w:val="es-ES_tradnl"/>
        </w:rPr>
        <w:t>tribunal</w:t>
      </w:r>
      <w:r w:rsidR="005E1A8E" w:rsidRPr="00E760F7">
        <w:rPr>
          <w:rFonts w:cs="Arial"/>
          <w:sz w:val="28"/>
          <w:szCs w:val="28"/>
          <w:lang w:val="es-ES_tradnl"/>
        </w:rPr>
        <w:t xml:space="preserve"> </w:t>
      </w:r>
      <w:r w:rsidR="00A334C1" w:rsidRPr="00E760F7">
        <w:rPr>
          <w:rFonts w:cs="Arial"/>
          <w:sz w:val="28"/>
          <w:szCs w:val="28"/>
          <w:lang w:val="es-ES_tradnl"/>
        </w:rPr>
        <w:t>federal</w:t>
      </w:r>
      <w:r w:rsidR="005E1A8E" w:rsidRPr="00E760F7">
        <w:rPr>
          <w:rFonts w:cs="Arial"/>
          <w:sz w:val="28"/>
          <w:szCs w:val="28"/>
          <w:lang w:val="es-ES_tradnl"/>
        </w:rPr>
        <w:t xml:space="preserve"> apuntó que, para </w:t>
      </w:r>
      <w:r w:rsidR="00E457C6" w:rsidRPr="00E760F7">
        <w:rPr>
          <w:rFonts w:cs="Arial"/>
          <w:sz w:val="28"/>
          <w:szCs w:val="28"/>
          <w:lang w:val="es-ES_tradnl"/>
        </w:rPr>
        <w:t>que se actualice</w:t>
      </w:r>
      <w:r w:rsidR="005E1A8E" w:rsidRPr="00E760F7">
        <w:rPr>
          <w:rFonts w:cs="Arial"/>
          <w:sz w:val="28"/>
          <w:szCs w:val="28"/>
          <w:lang w:val="es-ES_tradnl"/>
        </w:rPr>
        <w:t xml:space="preserve"> la causal de litispendencia invocada por la juez</w:t>
      </w:r>
      <w:r w:rsidR="00A334C1" w:rsidRPr="00E760F7">
        <w:rPr>
          <w:rFonts w:cs="Arial"/>
          <w:sz w:val="28"/>
          <w:szCs w:val="28"/>
          <w:lang w:val="es-ES_tradnl"/>
        </w:rPr>
        <w:t>a</w:t>
      </w:r>
      <w:r w:rsidR="005E1A8E" w:rsidRPr="00E760F7">
        <w:rPr>
          <w:rFonts w:cs="Arial"/>
          <w:sz w:val="28"/>
          <w:szCs w:val="28"/>
          <w:lang w:val="es-ES_tradnl"/>
        </w:rPr>
        <w:t xml:space="preserve"> </w:t>
      </w:r>
      <w:r w:rsidR="00151E6C" w:rsidRPr="00E760F7">
        <w:rPr>
          <w:rFonts w:cs="Arial"/>
          <w:sz w:val="28"/>
          <w:szCs w:val="28"/>
          <w:lang w:val="es-ES_tradnl"/>
        </w:rPr>
        <w:t>de distrito</w:t>
      </w:r>
      <w:r w:rsidR="005E1A8E" w:rsidRPr="00E760F7">
        <w:rPr>
          <w:rFonts w:cs="Arial"/>
          <w:sz w:val="28"/>
          <w:szCs w:val="28"/>
          <w:lang w:val="es-ES_tradnl"/>
        </w:rPr>
        <w:t xml:space="preserve">, </w:t>
      </w:r>
      <w:r w:rsidR="008E5E34" w:rsidRPr="00E760F7">
        <w:rPr>
          <w:rFonts w:cs="Arial"/>
          <w:sz w:val="28"/>
          <w:szCs w:val="28"/>
          <w:lang w:val="es-ES_tradnl"/>
        </w:rPr>
        <w:t>es</w:t>
      </w:r>
      <w:r w:rsidR="005E1A8E" w:rsidRPr="00E760F7">
        <w:rPr>
          <w:rFonts w:cs="Arial"/>
          <w:sz w:val="28"/>
          <w:szCs w:val="28"/>
          <w:lang w:val="es-ES_tradnl"/>
        </w:rPr>
        <w:t xml:space="preserve"> necesario que el acto reclamado fuera materia de otro juicio de amparo pendiente de resolución. Ello, pues dicha causal pretende evitar que se emitan sentencias contradictorias sobre la misma controversia, ya que no es posible que en varios juicios se examine el mismo acto, </w:t>
      </w:r>
      <w:r w:rsidR="00A334C1" w:rsidRPr="00E760F7">
        <w:rPr>
          <w:rFonts w:cs="Arial"/>
          <w:sz w:val="28"/>
          <w:szCs w:val="28"/>
          <w:lang w:val="es-ES_tradnl"/>
        </w:rPr>
        <w:t>en tanto</w:t>
      </w:r>
      <w:r w:rsidR="005E1A8E" w:rsidRPr="00E760F7">
        <w:rPr>
          <w:rFonts w:cs="Arial"/>
          <w:sz w:val="28"/>
          <w:szCs w:val="28"/>
          <w:lang w:val="es-ES_tradnl"/>
        </w:rPr>
        <w:t xml:space="preserve"> que su constitucionalidad solo puede juzgarse una vez, de manera que su actualización depende, necesariamente, de que exista identidad en el quejoso, en las autoridades responsables y en el acto reclamado, pero, sobre todo, que exista otro juicio constitucional que se encuentre pendiente de resolución.</w:t>
      </w:r>
    </w:p>
    <w:p w14:paraId="5B7A3074" w14:textId="77777777" w:rsidR="005E1A8E" w:rsidRPr="00E760F7" w:rsidRDefault="005E1A8E" w:rsidP="008D4F94">
      <w:pPr>
        <w:pStyle w:val="Prrafodelista"/>
        <w:spacing w:line="360" w:lineRule="auto"/>
        <w:rPr>
          <w:rFonts w:ascii="Arial" w:hAnsi="Arial" w:cs="Arial"/>
          <w:sz w:val="28"/>
          <w:szCs w:val="28"/>
          <w:lang w:val="es-ES_tradnl"/>
        </w:rPr>
      </w:pPr>
    </w:p>
    <w:p w14:paraId="5AE698A1" w14:textId="53B1FE11" w:rsidR="005E1A8E" w:rsidRPr="00E760F7" w:rsidRDefault="005E1A8E" w:rsidP="008333E7">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En otras palabras, continuó el tribunal,</w:t>
      </w:r>
      <w:r w:rsidR="00A334C1" w:rsidRPr="00E760F7">
        <w:rPr>
          <w:rFonts w:cs="Arial"/>
          <w:sz w:val="28"/>
          <w:szCs w:val="28"/>
          <w:lang w:val="es-ES_tradnl"/>
        </w:rPr>
        <w:t xml:space="preserve"> un juicio de amparo será improcedente por litispendencia cuando exista otro juicio en trámite o pendiente de resolución, en primera o segunda instancia, y</w:t>
      </w:r>
      <w:r w:rsidR="00A334C1" w:rsidRPr="00E760F7">
        <w:rPr>
          <w:rFonts w:ascii="ArialMT" w:hAnsi="ArialMT" w:cs="ArialMT"/>
          <w:sz w:val="28"/>
          <w:szCs w:val="28"/>
          <w:lang w:val="es-ES_tradnl"/>
        </w:rPr>
        <w:t xml:space="preserve"> </w:t>
      </w:r>
      <w:r w:rsidR="00A334C1" w:rsidRPr="00E760F7">
        <w:rPr>
          <w:rFonts w:cs="Arial"/>
          <w:sz w:val="28"/>
          <w:szCs w:val="28"/>
          <w:lang w:val="es-ES_tradnl"/>
        </w:rPr>
        <w:t>se promueva una ulterior demanda de amparo por el mismo quejoso, contra las mismas autoridades responsables y por el mismo acto o norma general, aunque las violaciones que se aduzcan sean distintas.</w:t>
      </w:r>
    </w:p>
    <w:p w14:paraId="7D5D5B36" w14:textId="77777777" w:rsidR="00A334C1" w:rsidRPr="00E760F7" w:rsidRDefault="00A334C1" w:rsidP="00CB2D54">
      <w:pPr>
        <w:pStyle w:val="Prrafodelista"/>
        <w:spacing w:line="360" w:lineRule="auto"/>
        <w:rPr>
          <w:rFonts w:ascii="Arial" w:hAnsi="Arial" w:cs="Arial"/>
          <w:sz w:val="28"/>
          <w:szCs w:val="28"/>
          <w:lang w:val="es-ES_tradnl"/>
        </w:rPr>
      </w:pPr>
    </w:p>
    <w:p w14:paraId="7CEBCE7C" w14:textId="63471517" w:rsidR="00A334C1" w:rsidRPr="00E760F7" w:rsidRDefault="00A334C1" w:rsidP="00DD4A9D">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Sin embargo, el tribunal colegiado indicó que </w:t>
      </w:r>
      <w:r w:rsidR="00F5246C" w:rsidRPr="00E760F7">
        <w:rPr>
          <w:rFonts w:cs="Arial"/>
          <w:sz w:val="28"/>
          <w:szCs w:val="28"/>
          <w:lang w:val="es-ES_tradnl"/>
        </w:rPr>
        <w:t>en ese</w:t>
      </w:r>
      <w:r w:rsidRPr="00E760F7">
        <w:rPr>
          <w:rFonts w:cs="Arial"/>
          <w:sz w:val="28"/>
          <w:szCs w:val="28"/>
          <w:lang w:val="es-ES_tradnl"/>
        </w:rPr>
        <w:t xml:space="preserve"> momento no podía operar la causal invocada por la jueza de distrito respecto de la </w:t>
      </w:r>
      <w:r w:rsidRPr="00E760F7">
        <w:rPr>
          <w:rFonts w:cs="Arial"/>
          <w:sz w:val="28"/>
          <w:szCs w:val="28"/>
          <w:lang w:val="es-ES_tradnl"/>
        </w:rPr>
        <w:lastRenderedPageBreak/>
        <w:t xml:space="preserve">demanda de amparo promovida por el recurrente en contra del auto de nueve de junio de dos mil veintidós, emitido por la Jueza Primero de lo Civil del Distrito Judicial Morelos, reclamado también en su diversa demanda radicada bajo el número </w:t>
      </w:r>
      <w:r w:rsidRPr="00E760F7">
        <w:rPr>
          <w:rFonts w:cs="Arial"/>
          <w:color w:val="FF0000"/>
          <w:sz w:val="28"/>
          <w:szCs w:val="28"/>
          <w:lang w:val="es-ES_tradnl"/>
        </w:rPr>
        <w:t>1314/2022</w:t>
      </w:r>
      <w:r w:rsidRPr="00E760F7">
        <w:rPr>
          <w:rFonts w:cs="Arial"/>
          <w:sz w:val="28"/>
          <w:szCs w:val="28"/>
          <w:lang w:val="es-ES_tradnl"/>
        </w:rPr>
        <w:t xml:space="preserve">, toda vez que esta última no había sido admitida, sino desechada, tal y como </w:t>
      </w:r>
      <w:r w:rsidR="00A95687" w:rsidRPr="00E760F7">
        <w:rPr>
          <w:rFonts w:cs="Arial"/>
          <w:sz w:val="28"/>
          <w:szCs w:val="28"/>
          <w:lang w:val="es-ES_tradnl"/>
        </w:rPr>
        <w:t>lo</w:t>
      </w:r>
      <w:r w:rsidRPr="00E760F7">
        <w:rPr>
          <w:rFonts w:cs="Arial"/>
          <w:sz w:val="28"/>
          <w:szCs w:val="28"/>
          <w:lang w:val="es-ES_tradnl"/>
        </w:rPr>
        <w:t xml:space="preserve"> reconoció</w:t>
      </w:r>
      <w:r w:rsidR="00A95687" w:rsidRPr="00E760F7">
        <w:rPr>
          <w:rFonts w:cs="Arial"/>
          <w:sz w:val="28"/>
          <w:szCs w:val="28"/>
          <w:lang w:val="es-ES_tradnl"/>
        </w:rPr>
        <w:t xml:space="preserve"> la propia jueza federal</w:t>
      </w:r>
      <w:r w:rsidRPr="00E760F7">
        <w:rPr>
          <w:rFonts w:cs="Arial"/>
          <w:sz w:val="28"/>
          <w:szCs w:val="28"/>
          <w:lang w:val="es-ES_tradnl"/>
        </w:rPr>
        <w:t xml:space="preserve"> en el acuerdo recurrido.</w:t>
      </w:r>
    </w:p>
    <w:p w14:paraId="1DDCF68D" w14:textId="77777777" w:rsidR="00A334C1" w:rsidRPr="00E760F7" w:rsidRDefault="00A334C1" w:rsidP="004C1CBE">
      <w:pPr>
        <w:pStyle w:val="Prrafodelista"/>
        <w:spacing w:line="360" w:lineRule="auto"/>
        <w:rPr>
          <w:rFonts w:ascii="Arial" w:hAnsi="Arial" w:cs="Arial"/>
          <w:sz w:val="28"/>
          <w:szCs w:val="28"/>
          <w:lang w:val="es-ES_tradnl"/>
        </w:rPr>
      </w:pPr>
    </w:p>
    <w:p w14:paraId="6F835EE9" w14:textId="7A7CA084" w:rsidR="00A334C1" w:rsidRPr="00E760F7" w:rsidRDefault="000E4C6A" w:rsidP="007C0B81">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Asimismo</w:t>
      </w:r>
      <w:r w:rsidR="00A334C1" w:rsidRPr="00E760F7">
        <w:rPr>
          <w:rFonts w:cs="Arial"/>
          <w:sz w:val="28"/>
          <w:szCs w:val="28"/>
          <w:lang w:val="es-ES_tradnl"/>
        </w:rPr>
        <w:t>, el órgano colegiado consideró que no</w:t>
      </w:r>
      <w:r w:rsidR="00A334C1" w:rsidRPr="00E760F7">
        <w:rPr>
          <w:rFonts w:ascii="ArialMT" w:hAnsi="ArialMT" w:cs="ArialMT"/>
          <w:sz w:val="28"/>
          <w:szCs w:val="28"/>
          <w:lang w:val="es-ES_tradnl"/>
        </w:rPr>
        <w:t xml:space="preserve"> </w:t>
      </w:r>
      <w:r w:rsidR="00A334C1" w:rsidRPr="00E760F7">
        <w:rPr>
          <w:rFonts w:cs="Arial"/>
          <w:sz w:val="28"/>
          <w:szCs w:val="28"/>
          <w:lang w:val="es-ES_tradnl"/>
        </w:rPr>
        <w:t>era dable invocar la causal de improcedencia prevista en el artículo 61, fracción X, de la Ley de Amparo para desechar la demanda, pues para que esta se actualice requiere que ambas demandas se encuentren admitidas y en trámite</w:t>
      </w:r>
      <w:r w:rsidR="00AF6759" w:rsidRPr="00E760F7">
        <w:rPr>
          <w:rFonts w:cs="Arial"/>
          <w:sz w:val="28"/>
          <w:szCs w:val="28"/>
          <w:lang w:val="es-ES_tradnl"/>
        </w:rPr>
        <w:t>, de conformidad con la jurisprudencia P./J. 24/2014 (10a.), de rubro: “LITISPENDENCIA. PARA QUE SE ACTUALICE ESTA CAUSAL DE IMPROCEDENCIA, PREVISTA EN EL ARTÍCULO 73, FRACCIÓN III, DE LA LEY DE AMPARO, VIGENTE HASTA EL 2 DE ABRIL DE 2013, ES NECESARIO QUE SE HAYAN ADMITIDO LAS DEMANDAS RESPECTIVAS”.</w:t>
      </w:r>
      <w:r w:rsidR="00AF6759" w:rsidRPr="00E760F7">
        <w:rPr>
          <w:rStyle w:val="Refdenotaalpie"/>
          <w:rFonts w:cs="Arial"/>
          <w:sz w:val="28"/>
          <w:szCs w:val="28"/>
          <w:lang w:val="es-ES_tradnl"/>
        </w:rPr>
        <w:footnoteReference w:id="8"/>
      </w:r>
    </w:p>
    <w:p w14:paraId="22F3B56A" w14:textId="77777777" w:rsidR="00A334C1" w:rsidRPr="00E760F7" w:rsidRDefault="00A334C1" w:rsidP="00895FD3">
      <w:pPr>
        <w:pStyle w:val="Prrafodelista"/>
        <w:spacing w:line="360" w:lineRule="auto"/>
        <w:rPr>
          <w:rFonts w:ascii="Arial" w:hAnsi="Arial" w:cs="Arial"/>
          <w:sz w:val="28"/>
          <w:szCs w:val="28"/>
          <w:lang w:val="es-ES_tradnl"/>
        </w:rPr>
      </w:pPr>
    </w:p>
    <w:p w14:paraId="488EA243" w14:textId="76C53722" w:rsidR="00A334C1" w:rsidRPr="00E760F7" w:rsidRDefault="00A334C1" w:rsidP="00792B0E">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Lo anterior es así, a decir del tribunal federal, </w:t>
      </w:r>
      <w:r w:rsidR="00472718" w:rsidRPr="00E760F7">
        <w:rPr>
          <w:rFonts w:cs="Arial"/>
          <w:sz w:val="28"/>
          <w:szCs w:val="28"/>
          <w:lang w:val="es-ES_tradnl"/>
        </w:rPr>
        <w:t>en virtud de que el Pleno de la Suprema Corte, al resolver la contradicción de tesis 307/2012,</w:t>
      </w:r>
      <w:r w:rsidR="00AF6759" w:rsidRPr="00E760F7">
        <w:rPr>
          <w:rFonts w:cs="Arial"/>
          <w:sz w:val="28"/>
          <w:szCs w:val="28"/>
          <w:lang w:val="es-ES_tradnl"/>
        </w:rPr>
        <w:t xml:space="preserve"> de la cual derivó </w:t>
      </w:r>
      <w:r w:rsidR="00F22732" w:rsidRPr="00E760F7">
        <w:rPr>
          <w:rFonts w:cs="Arial"/>
          <w:sz w:val="28"/>
          <w:szCs w:val="28"/>
          <w:lang w:val="es-ES_tradnl"/>
        </w:rPr>
        <w:t>ese</w:t>
      </w:r>
      <w:r w:rsidR="00AF6759" w:rsidRPr="00E760F7">
        <w:rPr>
          <w:rFonts w:cs="Arial"/>
          <w:sz w:val="28"/>
          <w:szCs w:val="28"/>
          <w:lang w:val="es-ES_tradnl"/>
        </w:rPr>
        <w:t xml:space="preserve"> criterio,</w:t>
      </w:r>
      <w:r w:rsidR="00472718" w:rsidRPr="00E760F7">
        <w:rPr>
          <w:rFonts w:ascii="ArialMT" w:hAnsi="ArialMT" w:cs="ArialMT"/>
          <w:sz w:val="28"/>
          <w:szCs w:val="28"/>
          <w:lang w:val="es-ES_tradnl"/>
        </w:rPr>
        <w:t xml:space="preserve"> </w:t>
      </w:r>
      <w:r w:rsidR="00472718" w:rsidRPr="00E760F7">
        <w:rPr>
          <w:rFonts w:cs="Arial"/>
          <w:sz w:val="28"/>
          <w:szCs w:val="28"/>
          <w:lang w:val="es-ES_tradnl"/>
        </w:rPr>
        <w:t>sostuvo que para que se actualice la causa de improcedencia prevista en el numeral 73, fracción III, de la abrogada Ley de Amparo (ahora 61, fracción X, de dicha ley reglamentaria) se requiere que ambas demandas de amparo hayan sido admitidas y estén en trámite, ya que solo de esa forma se garantiza que, al sobreseer en uno de los asuntos, quede la posibilidad de que en el diverso expediente el quejoso acceda a una sentencia definitiva en la que, lógicamente, ya no prospere la misma causa de improcedencia de litispendencia.</w:t>
      </w:r>
    </w:p>
    <w:p w14:paraId="3B59CA35" w14:textId="6E5DD431" w:rsidR="00472718" w:rsidRPr="00E760F7" w:rsidRDefault="002502C6" w:rsidP="0011597E">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lastRenderedPageBreak/>
        <w:t xml:space="preserve">En </w:t>
      </w:r>
      <w:r w:rsidR="00321C8D" w:rsidRPr="00E760F7">
        <w:rPr>
          <w:rFonts w:cs="Arial"/>
          <w:sz w:val="28"/>
          <w:szCs w:val="28"/>
          <w:lang w:val="es-ES_tradnl"/>
        </w:rPr>
        <w:t>congruencia con lo anterior</w:t>
      </w:r>
      <w:r w:rsidR="00D83699" w:rsidRPr="00E760F7">
        <w:rPr>
          <w:rFonts w:cs="Arial"/>
          <w:sz w:val="28"/>
          <w:szCs w:val="28"/>
          <w:lang w:val="es-ES_tradnl"/>
        </w:rPr>
        <w:t xml:space="preserve">, el tribunal de amparo </w:t>
      </w:r>
      <w:r w:rsidR="00321C8D" w:rsidRPr="00E760F7">
        <w:rPr>
          <w:rFonts w:cs="Arial"/>
          <w:sz w:val="28"/>
          <w:szCs w:val="28"/>
          <w:lang w:val="es-ES_tradnl"/>
        </w:rPr>
        <w:t>indicó</w:t>
      </w:r>
      <w:r w:rsidR="00D83699" w:rsidRPr="00E760F7">
        <w:rPr>
          <w:rFonts w:cs="Arial"/>
          <w:sz w:val="28"/>
          <w:szCs w:val="28"/>
          <w:lang w:val="es-ES_tradnl"/>
        </w:rPr>
        <w:t xml:space="preserve"> que, para que </w:t>
      </w:r>
      <w:r w:rsidR="005C210E" w:rsidRPr="00E760F7">
        <w:rPr>
          <w:rFonts w:cs="Arial"/>
          <w:sz w:val="28"/>
          <w:szCs w:val="28"/>
          <w:lang w:val="es-ES_tradnl"/>
        </w:rPr>
        <w:t>opere</w:t>
      </w:r>
      <w:r w:rsidR="00D83699" w:rsidRPr="00E760F7">
        <w:rPr>
          <w:rFonts w:cs="Arial"/>
          <w:sz w:val="28"/>
          <w:szCs w:val="28"/>
          <w:lang w:val="es-ES_tradnl"/>
        </w:rPr>
        <w:t xml:space="preserve"> la causal de litispendencia, se requiere </w:t>
      </w:r>
      <w:r w:rsidR="005C210E" w:rsidRPr="00E760F7">
        <w:rPr>
          <w:rFonts w:cs="Arial"/>
          <w:sz w:val="28"/>
          <w:szCs w:val="28"/>
          <w:lang w:val="es-ES_tradnl"/>
        </w:rPr>
        <w:t>la previa admisión de las</w:t>
      </w:r>
      <w:r w:rsidR="00D83699" w:rsidRPr="00E760F7">
        <w:rPr>
          <w:rFonts w:cs="Arial"/>
          <w:sz w:val="28"/>
          <w:szCs w:val="28"/>
          <w:lang w:val="es-ES_tradnl"/>
        </w:rPr>
        <w:t xml:space="preserve"> demandas de amparo promovidas por el mismo quejoso en contra de idéntico acto reclamado a la propia autoridad responsable</w:t>
      </w:r>
      <w:r w:rsidR="005C210E" w:rsidRPr="00E760F7">
        <w:rPr>
          <w:rFonts w:cs="Arial"/>
          <w:sz w:val="28"/>
          <w:szCs w:val="28"/>
          <w:lang w:val="es-ES_tradnl"/>
        </w:rPr>
        <w:t xml:space="preserve">; por lo que, si en el caso concreto, las demandas de amparo promovidas por </w:t>
      </w:r>
      <w:r w:rsidR="0031520E" w:rsidRPr="00AE65F5">
        <w:rPr>
          <w:color w:val="000000"/>
          <w:sz w:val="26"/>
          <w:szCs w:val="26"/>
          <w:lang w:val="es-ES"/>
        </w:rPr>
        <w:t>**********</w:t>
      </w:r>
      <w:r w:rsidR="0031520E">
        <w:rPr>
          <w:color w:val="000000"/>
          <w:sz w:val="26"/>
          <w:szCs w:val="26"/>
          <w:lang w:val="es-ES"/>
        </w:rPr>
        <w:t xml:space="preserve"> </w:t>
      </w:r>
      <w:r w:rsidR="005C210E" w:rsidRPr="00E760F7">
        <w:rPr>
          <w:rFonts w:cs="Arial"/>
          <w:sz w:val="28"/>
          <w:szCs w:val="28"/>
          <w:lang w:val="es-ES_tradnl"/>
        </w:rPr>
        <w:t>no fueron admitidas, entonces no se actualizaba la causal de improcedencia en cuestión.</w:t>
      </w:r>
    </w:p>
    <w:p w14:paraId="0F0F1EAC" w14:textId="77777777" w:rsidR="005C210E" w:rsidRPr="00E760F7" w:rsidRDefault="005C210E" w:rsidP="00BE712D">
      <w:pPr>
        <w:pStyle w:val="Prrafodelista"/>
        <w:spacing w:line="360" w:lineRule="auto"/>
        <w:rPr>
          <w:rFonts w:ascii="Arial" w:hAnsi="Arial" w:cs="Arial"/>
          <w:sz w:val="28"/>
          <w:szCs w:val="28"/>
          <w:lang w:val="es-ES_tradnl"/>
        </w:rPr>
      </w:pPr>
    </w:p>
    <w:p w14:paraId="23625978" w14:textId="265BB500" w:rsidR="005C210E" w:rsidRPr="00E760F7" w:rsidRDefault="00283EC5" w:rsidP="00EC5AB5">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Así</w:t>
      </w:r>
      <w:r w:rsidR="002502C6" w:rsidRPr="00E760F7">
        <w:rPr>
          <w:rFonts w:cs="Arial"/>
          <w:sz w:val="28"/>
          <w:szCs w:val="28"/>
          <w:lang w:val="es-ES_tradnl"/>
        </w:rPr>
        <w:t>, ante las particularidades del caso, el tribunal colegiado señaló que la juez</w:t>
      </w:r>
      <w:r w:rsidR="00B937D2" w:rsidRPr="00E760F7">
        <w:rPr>
          <w:rFonts w:cs="Arial"/>
          <w:sz w:val="28"/>
          <w:szCs w:val="28"/>
          <w:lang w:val="es-ES_tradnl"/>
        </w:rPr>
        <w:t>a</w:t>
      </w:r>
      <w:r w:rsidR="002502C6" w:rsidRPr="00E760F7">
        <w:rPr>
          <w:rFonts w:cs="Arial"/>
          <w:sz w:val="28"/>
          <w:szCs w:val="28"/>
          <w:lang w:val="es-ES_tradnl"/>
        </w:rPr>
        <w:t xml:space="preserve"> de distrito no estaba en condiciones de desechar la demanda de amparo bajo el argumento de que se actualiza</w:t>
      </w:r>
      <w:r w:rsidR="007568B1" w:rsidRPr="00E760F7">
        <w:rPr>
          <w:rFonts w:cs="Arial"/>
          <w:sz w:val="28"/>
          <w:szCs w:val="28"/>
          <w:lang w:val="es-ES_tradnl"/>
        </w:rPr>
        <w:t>ba</w:t>
      </w:r>
      <w:r w:rsidR="002502C6" w:rsidRPr="00E760F7">
        <w:rPr>
          <w:rFonts w:cs="Arial"/>
          <w:sz w:val="28"/>
          <w:szCs w:val="28"/>
          <w:lang w:val="es-ES_tradnl"/>
        </w:rPr>
        <w:t xml:space="preserve"> un motivo manifiesto e indudable de improcedencia por la promoción </w:t>
      </w:r>
      <w:r w:rsidR="00BD6B1E" w:rsidRPr="00E760F7">
        <w:rPr>
          <w:rFonts w:cs="Arial"/>
          <w:sz w:val="28"/>
          <w:szCs w:val="28"/>
          <w:lang w:val="es-ES_tradnl"/>
        </w:rPr>
        <w:t xml:space="preserve">de dos demandas por parte </w:t>
      </w:r>
      <w:r w:rsidR="002502C6" w:rsidRPr="00E760F7">
        <w:rPr>
          <w:rFonts w:cs="Arial"/>
          <w:sz w:val="28"/>
          <w:szCs w:val="28"/>
          <w:lang w:val="es-ES_tradnl"/>
        </w:rPr>
        <w:t xml:space="preserve">del quejoso, </w:t>
      </w:r>
      <w:r w:rsidR="00D45C9A" w:rsidRPr="00E760F7">
        <w:rPr>
          <w:rFonts w:cs="Arial"/>
          <w:sz w:val="28"/>
          <w:szCs w:val="28"/>
          <w:lang w:val="es-ES_tradnl"/>
        </w:rPr>
        <w:t>pues</w:t>
      </w:r>
      <w:r w:rsidR="002502C6" w:rsidRPr="00E760F7">
        <w:rPr>
          <w:rFonts w:cs="Arial"/>
          <w:sz w:val="28"/>
          <w:szCs w:val="28"/>
          <w:lang w:val="es-ES_tradnl"/>
        </w:rPr>
        <w:t xml:space="preserve">, en esa etapa, dicho motivo no era evidente, claro y fehaciente, </w:t>
      </w:r>
      <w:r w:rsidR="00D45C9A" w:rsidRPr="00E760F7">
        <w:rPr>
          <w:rFonts w:cs="Arial"/>
          <w:sz w:val="28"/>
          <w:szCs w:val="28"/>
          <w:lang w:val="es-ES_tradnl"/>
        </w:rPr>
        <w:t>ya que</w:t>
      </w:r>
      <w:r w:rsidR="002502C6" w:rsidRPr="00E760F7">
        <w:rPr>
          <w:rFonts w:cs="Arial"/>
          <w:sz w:val="28"/>
          <w:szCs w:val="28"/>
          <w:lang w:val="es-ES_tradnl"/>
        </w:rPr>
        <w:t xml:space="preserve"> necesariamente se requería un análisis exhaustivo respecto de los actos reclamados en ambas demandas, pero, sobre todo, para que se actuali</w:t>
      </w:r>
      <w:r w:rsidR="00E361FB" w:rsidRPr="00E760F7">
        <w:rPr>
          <w:rFonts w:cs="Arial"/>
          <w:sz w:val="28"/>
          <w:szCs w:val="28"/>
          <w:lang w:val="es-ES_tradnl"/>
        </w:rPr>
        <w:t>zara</w:t>
      </w:r>
      <w:r w:rsidR="002502C6" w:rsidRPr="00E760F7">
        <w:rPr>
          <w:rFonts w:cs="Arial"/>
          <w:sz w:val="28"/>
          <w:szCs w:val="28"/>
          <w:lang w:val="es-ES_tradnl"/>
        </w:rPr>
        <w:t xml:space="preserve"> la causal de improcedencia prevista en </w:t>
      </w:r>
      <w:r w:rsidR="00E361FB" w:rsidRPr="00E760F7">
        <w:rPr>
          <w:rFonts w:cs="Arial"/>
          <w:sz w:val="28"/>
          <w:szCs w:val="28"/>
          <w:lang w:val="es-ES_tradnl"/>
        </w:rPr>
        <w:t>el artículo 61, fracción X,</w:t>
      </w:r>
      <w:r w:rsidR="002502C6" w:rsidRPr="00E760F7">
        <w:rPr>
          <w:rFonts w:cs="Arial"/>
          <w:sz w:val="28"/>
          <w:szCs w:val="28"/>
          <w:lang w:val="es-ES_tradnl"/>
        </w:rPr>
        <w:t xml:space="preserve"> de la Ley de Amparo, </w:t>
      </w:r>
      <w:r w:rsidR="00D96CA0" w:rsidRPr="00E760F7">
        <w:rPr>
          <w:rFonts w:cs="Arial"/>
          <w:sz w:val="28"/>
          <w:szCs w:val="28"/>
          <w:lang w:val="es-ES_tradnl"/>
        </w:rPr>
        <w:t>ambas</w:t>
      </w:r>
      <w:r w:rsidR="002502C6" w:rsidRPr="00E760F7">
        <w:rPr>
          <w:rFonts w:cs="Arial"/>
          <w:sz w:val="28"/>
          <w:szCs w:val="28"/>
          <w:lang w:val="es-ES_tradnl"/>
        </w:rPr>
        <w:t xml:space="preserve"> demandas debían ser previamente admitidas.</w:t>
      </w:r>
    </w:p>
    <w:p w14:paraId="1BE9DD61" w14:textId="77777777" w:rsidR="00B937D2" w:rsidRPr="00E760F7" w:rsidRDefault="00B937D2" w:rsidP="0010538E">
      <w:pPr>
        <w:pStyle w:val="Prrafodelista"/>
        <w:spacing w:line="360" w:lineRule="auto"/>
        <w:rPr>
          <w:rFonts w:ascii="Arial" w:hAnsi="Arial" w:cs="Arial"/>
          <w:sz w:val="28"/>
          <w:szCs w:val="28"/>
          <w:lang w:val="es-ES_tradnl"/>
        </w:rPr>
      </w:pPr>
    </w:p>
    <w:p w14:paraId="04145ABE" w14:textId="09812C15" w:rsidR="00B937D2" w:rsidRPr="00E760F7" w:rsidRDefault="00B937D2" w:rsidP="00E70E19">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Por tanto, el órgano colegiado declaró fundado el recurso de queja, a fin de que la jueza de distrito prescindiera de considerar que en el caso se actualizaba de forma manifiesta e indudable la causa de improcedencia prevista en el artículo 61, fracción X</w:t>
      </w:r>
      <w:r w:rsidR="0010538E" w:rsidRPr="00E760F7">
        <w:rPr>
          <w:rFonts w:cs="Arial"/>
          <w:sz w:val="28"/>
          <w:szCs w:val="28"/>
          <w:lang w:val="es-ES_tradnl"/>
        </w:rPr>
        <w:t>,</w:t>
      </w:r>
      <w:r w:rsidRPr="00E760F7">
        <w:rPr>
          <w:rFonts w:cs="Arial"/>
          <w:sz w:val="28"/>
          <w:szCs w:val="28"/>
          <w:lang w:val="es-ES_tradnl"/>
        </w:rPr>
        <w:t xml:space="preserve"> de la Ley de Amparo, así como para que proveyera respecto de la demanda de amparo y le diera el trámite correspondiente, sin perjuicio de que formulara los requerimientos que procedieran en términos del </w:t>
      </w:r>
      <w:r w:rsidR="00D45C9A" w:rsidRPr="00E760F7">
        <w:rPr>
          <w:rFonts w:cs="Arial"/>
          <w:sz w:val="28"/>
          <w:szCs w:val="28"/>
          <w:lang w:val="es-ES_tradnl"/>
        </w:rPr>
        <w:t>artículo</w:t>
      </w:r>
      <w:r w:rsidRPr="00E760F7">
        <w:rPr>
          <w:rFonts w:cs="Arial"/>
          <w:sz w:val="28"/>
          <w:szCs w:val="28"/>
          <w:lang w:val="es-ES_tradnl"/>
        </w:rPr>
        <w:t xml:space="preserve"> 114 de la ley de la materia, por las deficiencias, irregularidades u omisiones que la demanda pudiera tener, o bien, que advirtiera un obstáculo procesal diferente para admitirla.</w:t>
      </w:r>
    </w:p>
    <w:p w14:paraId="6ED15B54" w14:textId="77777777" w:rsidR="00B937D2" w:rsidRPr="00E760F7" w:rsidRDefault="00B937D2" w:rsidP="006A0EAA">
      <w:pPr>
        <w:pStyle w:val="Prrafodelista"/>
        <w:spacing w:line="360" w:lineRule="auto"/>
        <w:rPr>
          <w:rFonts w:ascii="Arial" w:hAnsi="Arial" w:cs="Arial"/>
          <w:sz w:val="28"/>
          <w:szCs w:val="28"/>
          <w:lang w:val="es-ES_tradnl"/>
        </w:rPr>
      </w:pPr>
    </w:p>
    <w:p w14:paraId="3037EC67" w14:textId="3349F479" w:rsidR="0040559F" w:rsidRPr="00E760F7" w:rsidRDefault="00B937D2" w:rsidP="0040559F">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lastRenderedPageBreak/>
        <w:t xml:space="preserve">Finalmente, el tribunal federal expuso que no pasaba desapercibido que, en sesión de dos de septiembre de dos mil veintidós, dicho tribunal </w:t>
      </w:r>
      <w:r w:rsidR="0040559F" w:rsidRPr="00E760F7">
        <w:rPr>
          <w:rFonts w:cs="Arial"/>
          <w:sz w:val="28"/>
          <w:szCs w:val="28"/>
          <w:lang w:val="es-ES_tradnl"/>
        </w:rPr>
        <w:t>declaró fundado</w:t>
      </w:r>
      <w:r w:rsidRPr="00E760F7">
        <w:rPr>
          <w:rFonts w:cs="Arial"/>
          <w:sz w:val="28"/>
          <w:szCs w:val="28"/>
          <w:lang w:val="es-ES_tradnl"/>
        </w:rPr>
        <w:t xml:space="preserve"> el diverso recurso de queja </w:t>
      </w:r>
      <w:r w:rsidRPr="00E760F7">
        <w:rPr>
          <w:rFonts w:cs="Arial"/>
          <w:color w:val="FF0000"/>
          <w:sz w:val="28"/>
          <w:szCs w:val="28"/>
          <w:lang w:val="es-ES_tradnl"/>
        </w:rPr>
        <w:t>93/2022</w:t>
      </w:r>
      <w:r w:rsidR="00EC409E" w:rsidRPr="00E760F7">
        <w:rPr>
          <w:rFonts w:cs="Arial"/>
          <w:sz w:val="28"/>
          <w:szCs w:val="28"/>
          <w:lang w:val="es-ES_tradnl"/>
        </w:rPr>
        <w:t>,</w:t>
      </w:r>
      <w:r w:rsidRPr="00E760F7">
        <w:rPr>
          <w:rFonts w:cs="Arial"/>
          <w:sz w:val="28"/>
          <w:szCs w:val="28"/>
          <w:lang w:val="es-ES_tradnl"/>
        </w:rPr>
        <w:t xml:space="preserve"> interpuesto por </w:t>
      </w:r>
      <w:r w:rsidR="0031520E" w:rsidRPr="00AE65F5">
        <w:rPr>
          <w:color w:val="000000"/>
          <w:sz w:val="26"/>
          <w:szCs w:val="26"/>
          <w:lang w:val="es-ES"/>
        </w:rPr>
        <w:t>**********</w:t>
      </w:r>
      <w:r w:rsidR="0031520E">
        <w:rPr>
          <w:color w:val="000000"/>
          <w:sz w:val="26"/>
          <w:szCs w:val="26"/>
          <w:lang w:val="es-ES"/>
        </w:rPr>
        <w:t xml:space="preserve"> </w:t>
      </w:r>
      <w:r w:rsidRPr="00E760F7">
        <w:rPr>
          <w:rFonts w:cs="Arial"/>
          <w:sz w:val="28"/>
          <w:szCs w:val="28"/>
          <w:lang w:val="es-ES_tradnl"/>
        </w:rPr>
        <w:t xml:space="preserve">en contra del auto de catorce de junio </w:t>
      </w:r>
      <w:r w:rsidR="0040559F" w:rsidRPr="00E760F7">
        <w:rPr>
          <w:rFonts w:cs="Arial"/>
          <w:sz w:val="28"/>
          <w:szCs w:val="28"/>
          <w:lang w:val="es-ES_tradnl"/>
        </w:rPr>
        <w:t>de dos mil veintidós</w:t>
      </w:r>
      <w:r w:rsidR="00FC3CDA" w:rsidRPr="00E760F7">
        <w:rPr>
          <w:rFonts w:cs="Arial"/>
          <w:sz w:val="28"/>
          <w:szCs w:val="28"/>
          <w:lang w:val="es-ES_tradnl"/>
        </w:rPr>
        <w:t>,</w:t>
      </w:r>
      <w:r w:rsidR="0040559F" w:rsidRPr="00E760F7">
        <w:rPr>
          <w:rFonts w:cs="Arial"/>
          <w:sz w:val="28"/>
          <w:szCs w:val="28"/>
          <w:lang w:val="es-ES_tradnl"/>
        </w:rPr>
        <w:t xml:space="preserve"> que desech</w:t>
      </w:r>
      <w:r w:rsidR="00954138" w:rsidRPr="00E760F7">
        <w:rPr>
          <w:rFonts w:cs="Arial"/>
          <w:sz w:val="28"/>
          <w:szCs w:val="28"/>
          <w:lang w:val="es-ES_tradnl"/>
        </w:rPr>
        <w:t>ó</w:t>
      </w:r>
      <w:r w:rsidR="0040559F" w:rsidRPr="00E760F7">
        <w:rPr>
          <w:rFonts w:cs="Arial"/>
          <w:sz w:val="28"/>
          <w:szCs w:val="28"/>
          <w:lang w:val="es-ES_tradnl"/>
        </w:rPr>
        <w:t xml:space="preserve"> su</w:t>
      </w:r>
      <w:r w:rsidR="00DC2E27" w:rsidRPr="00E760F7">
        <w:rPr>
          <w:rFonts w:cs="Arial"/>
          <w:sz w:val="28"/>
          <w:szCs w:val="28"/>
          <w:lang w:val="es-ES_tradnl"/>
        </w:rPr>
        <w:t xml:space="preserve"> primera</w:t>
      </w:r>
      <w:r w:rsidR="0040559F" w:rsidRPr="00E760F7">
        <w:rPr>
          <w:rFonts w:cs="Arial"/>
          <w:sz w:val="28"/>
          <w:szCs w:val="28"/>
          <w:lang w:val="es-ES_tradnl"/>
        </w:rPr>
        <w:t xml:space="preserve"> demanda de amparo</w:t>
      </w:r>
      <w:r w:rsidRPr="00E760F7">
        <w:rPr>
          <w:rFonts w:cs="Arial"/>
          <w:sz w:val="28"/>
          <w:szCs w:val="28"/>
          <w:lang w:val="es-ES_tradnl"/>
        </w:rPr>
        <w:t>, dictado por la</w:t>
      </w:r>
      <w:r w:rsidR="00EC409E" w:rsidRPr="00E760F7">
        <w:rPr>
          <w:rFonts w:cs="Arial"/>
          <w:sz w:val="28"/>
          <w:szCs w:val="28"/>
          <w:lang w:val="es-ES_tradnl"/>
        </w:rPr>
        <w:t xml:space="preserve"> </w:t>
      </w:r>
      <w:r w:rsidRPr="00E760F7">
        <w:rPr>
          <w:rFonts w:cs="Arial"/>
          <w:sz w:val="28"/>
          <w:szCs w:val="28"/>
          <w:lang w:val="es-ES_tradnl"/>
        </w:rPr>
        <w:t>Jueza Segundo de Distrito en el Estado</w:t>
      </w:r>
      <w:r w:rsidR="00EC409E" w:rsidRPr="00E760F7">
        <w:rPr>
          <w:rFonts w:cs="Arial"/>
          <w:sz w:val="28"/>
          <w:szCs w:val="28"/>
          <w:lang w:val="es-ES_tradnl"/>
        </w:rPr>
        <w:t xml:space="preserve"> de Chihuahua</w:t>
      </w:r>
      <w:r w:rsidRPr="00E760F7">
        <w:rPr>
          <w:rFonts w:cs="Arial"/>
          <w:sz w:val="28"/>
          <w:szCs w:val="28"/>
          <w:lang w:val="es-ES_tradnl"/>
        </w:rPr>
        <w:t xml:space="preserve"> en el </w:t>
      </w:r>
      <w:r w:rsidR="00EC409E" w:rsidRPr="00E760F7">
        <w:rPr>
          <w:rFonts w:cs="Arial"/>
          <w:sz w:val="28"/>
          <w:szCs w:val="28"/>
          <w:lang w:val="es-ES_tradnl"/>
        </w:rPr>
        <w:t>diverso</w:t>
      </w:r>
      <w:r w:rsidRPr="00E760F7">
        <w:rPr>
          <w:rFonts w:cs="Arial"/>
          <w:sz w:val="28"/>
          <w:szCs w:val="28"/>
          <w:lang w:val="es-ES_tradnl"/>
        </w:rPr>
        <w:t xml:space="preserve"> juicio de</w:t>
      </w:r>
      <w:r w:rsidR="00EC409E" w:rsidRPr="00E760F7">
        <w:rPr>
          <w:rFonts w:cs="Arial"/>
          <w:sz w:val="28"/>
          <w:szCs w:val="28"/>
          <w:lang w:val="es-ES_tradnl"/>
        </w:rPr>
        <w:t xml:space="preserve"> </w:t>
      </w:r>
      <w:r w:rsidRPr="00E760F7">
        <w:rPr>
          <w:rFonts w:cs="Arial"/>
          <w:sz w:val="28"/>
          <w:szCs w:val="28"/>
          <w:lang w:val="es-ES_tradnl"/>
        </w:rPr>
        <w:t xml:space="preserve">amparo indirecto </w:t>
      </w:r>
      <w:r w:rsidRPr="00E760F7">
        <w:rPr>
          <w:rFonts w:cs="Arial"/>
          <w:color w:val="FF0000"/>
          <w:sz w:val="28"/>
          <w:szCs w:val="28"/>
          <w:lang w:val="es-ES_tradnl"/>
        </w:rPr>
        <w:t>1314/2022</w:t>
      </w:r>
      <w:r w:rsidR="0040559F" w:rsidRPr="00E760F7">
        <w:rPr>
          <w:rFonts w:cs="Arial"/>
          <w:sz w:val="28"/>
          <w:szCs w:val="28"/>
          <w:lang w:val="es-ES_tradnl"/>
        </w:rPr>
        <w:t xml:space="preserve">; por lo que la </w:t>
      </w:r>
      <w:r w:rsidRPr="00E760F7">
        <w:rPr>
          <w:rFonts w:cs="Arial"/>
          <w:sz w:val="28"/>
          <w:szCs w:val="28"/>
          <w:lang w:val="es-ES_tradnl"/>
        </w:rPr>
        <w:t>consecuencia e</w:t>
      </w:r>
      <w:r w:rsidR="0040559F" w:rsidRPr="00E760F7">
        <w:rPr>
          <w:rFonts w:cs="Arial"/>
          <w:sz w:val="28"/>
          <w:szCs w:val="28"/>
          <w:lang w:val="es-ES_tradnl"/>
        </w:rPr>
        <w:t>ra</w:t>
      </w:r>
      <w:r w:rsidRPr="00E760F7">
        <w:rPr>
          <w:rFonts w:cs="Arial"/>
          <w:sz w:val="28"/>
          <w:szCs w:val="28"/>
          <w:lang w:val="es-ES_tradnl"/>
        </w:rPr>
        <w:t xml:space="preserve"> que</w:t>
      </w:r>
      <w:r w:rsidR="0040559F" w:rsidRPr="00E760F7">
        <w:rPr>
          <w:rFonts w:cs="Arial"/>
          <w:sz w:val="28"/>
          <w:szCs w:val="28"/>
          <w:lang w:val="es-ES_tradnl"/>
        </w:rPr>
        <w:t xml:space="preserve"> </w:t>
      </w:r>
      <w:r w:rsidRPr="00E760F7">
        <w:rPr>
          <w:rFonts w:cs="Arial"/>
          <w:sz w:val="28"/>
          <w:szCs w:val="28"/>
          <w:lang w:val="es-ES_tradnl"/>
        </w:rPr>
        <w:t>se le d</w:t>
      </w:r>
      <w:r w:rsidR="0040559F" w:rsidRPr="00E760F7">
        <w:rPr>
          <w:rFonts w:cs="Arial"/>
          <w:sz w:val="28"/>
          <w:szCs w:val="28"/>
          <w:lang w:val="es-ES_tradnl"/>
        </w:rPr>
        <w:t>iera</w:t>
      </w:r>
      <w:r w:rsidRPr="00E760F7">
        <w:rPr>
          <w:rFonts w:cs="Arial"/>
          <w:sz w:val="28"/>
          <w:szCs w:val="28"/>
          <w:lang w:val="es-ES_tradnl"/>
        </w:rPr>
        <w:t xml:space="preserve"> el trámite correspondiente a </w:t>
      </w:r>
      <w:r w:rsidR="00EB094A" w:rsidRPr="00E760F7">
        <w:rPr>
          <w:rFonts w:cs="Arial"/>
          <w:sz w:val="28"/>
          <w:szCs w:val="28"/>
          <w:lang w:val="es-ES_tradnl"/>
        </w:rPr>
        <w:t>esa</w:t>
      </w:r>
      <w:r w:rsidRPr="00E760F7">
        <w:rPr>
          <w:rFonts w:cs="Arial"/>
          <w:sz w:val="28"/>
          <w:szCs w:val="28"/>
          <w:lang w:val="es-ES_tradnl"/>
        </w:rPr>
        <w:t xml:space="preserve"> demanda</w:t>
      </w:r>
      <w:r w:rsidR="00576ECF" w:rsidRPr="00E760F7">
        <w:rPr>
          <w:rFonts w:cs="Arial"/>
          <w:sz w:val="28"/>
          <w:szCs w:val="28"/>
          <w:lang w:val="es-ES_tradnl"/>
        </w:rPr>
        <w:t>.</w:t>
      </w:r>
    </w:p>
    <w:p w14:paraId="348B9161" w14:textId="77777777" w:rsidR="0040559F" w:rsidRPr="00E760F7" w:rsidRDefault="0040559F" w:rsidP="006B6B65">
      <w:pPr>
        <w:pStyle w:val="Prrafodelista"/>
        <w:spacing w:line="360" w:lineRule="auto"/>
        <w:rPr>
          <w:rFonts w:ascii="Arial" w:hAnsi="Arial" w:cs="Arial"/>
          <w:sz w:val="28"/>
          <w:szCs w:val="28"/>
          <w:lang w:val="es-ES_tradnl"/>
        </w:rPr>
      </w:pPr>
    </w:p>
    <w:p w14:paraId="5A456DA1" w14:textId="08AC9BC3" w:rsidR="0040559F" w:rsidRPr="00E760F7" w:rsidRDefault="0040559F" w:rsidP="00D858BB">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Sin embargo, el tribunal colegiado señaló que,</w:t>
      </w:r>
      <w:r w:rsidRPr="00E760F7">
        <w:rPr>
          <w:rFonts w:ascii="ArialMT" w:hAnsi="ArialMT" w:cs="ArialMT"/>
          <w:sz w:val="28"/>
          <w:szCs w:val="28"/>
          <w:lang w:val="es-ES_tradnl"/>
        </w:rPr>
        <w:t xml:space="preserve"> </w:t>
      </w:r>
      <w:r w:rsidRPr="00E760F7">
        <w:rPr>
          <w:rFonts w:cs="Arial"/>
          <w:sz w:val="28"/>
          <w:szCs w:val="28"/>
          <w:lang w:val="es-ES_tradnl"/>
        </w:rPr>
        <w:t>aun cuando llegare a admitirse esa demanda de amparo anterior con motivo de la ejecutoria referida, lo cierto es que no operaba la causal de litispendencia respecto de la segunda demanda del quejoso, pues para que dicha causal fuera procedente se requería que ambas demandas fueran admitidas y solo así se podría sobreseer en su momento en una de ell</w:t>
      </w:r>
      <w:r w:rsidR="003A2675" w:rsidRPr="00E760F7">
        <w:rPr>
          <w:rFonts w:cs="Arial"/>
          <w:sz w:val="28"/>
          <w:szCs w:val="28"/>
          <w:lang w:val="es-ES_tradnl"/>
        </w:rPr>
        <w:t>a</w:t>
      </w:r>
      <w:r w:rsidRPr="00E760F7">
        <w:rPr>
          <w:rFonts w:cs="Arial"/>
          <w:sz w:val="28"/>
          <w:szCs w:val="28"/>
          <w:lang w:val="es-ES_tradnl"/>
        </w:rPr>
        <w:t xml:space="preserve">s con base en </w:t>
      </w:r>
      <w:r w:rsidR="001B1084" w:rsidRPr="00E760F7">
        <w:rPr>
          <w:rFonts w:cs="Arial"/>
          <w:sz w:val="28"/>
          <w:szCs w:val="28"/>
          <w:lang w:val="es-ES_tradnl"/>
        </w:rPr>
        <w:t>esa</w:t>
      </w:r>
      <w:r w:rsidRPr="00E760F7">
        <w:rPr>
          <w:rFonts w:cs="Arial"/>
          <w:sz w:val="28"/>
          <w:szCs w:val="28"/>
          <w:lang w:val="es-ES_tradnl"/>
        </w:rPr>
        <w:t xml:space="preserve"> causal, conservando la oportunidad para el quejoso de que se anali</w:t>
      </w:r>
      <w:r w:rsidR="001B1084" w:rsidRPr="00E760F7">
        <w:rPr>
          <w:rFonts w:cs="Arial"/>
          <w:sz w:val="28"/>
          <w:szCs w:val="28"/>
          <w:lang w:val="es-ES_tradnl"/>
        </w:rPr>
        <w:t>ce</w:t>
      </w:r>
      <w:r w:rsidRPr="00E760F7">
        <w:rPr>
          <w:rFonts w:cs="Arial"/>
          <w:sz w:val="28"/>
          <w:szCs w:val="28"/>
          <w:lang w:val="es-ES_tradnl"/>
        </w:rPr>
        <w:t xml:space="preserve"> el fondo de la controversia o sobreseer en el diverso por una causa distinta a la litispendencia a que se refiere la fracción X del artículo 61 de la Ley de Amparo.</w:t>
      </w:r>
    </w:p>
    <w:p w14:paraId="0351D3D8" w14:textId="77777777" w:rsidR="002D47D4" w:rsidRPr="00E760F7" w:rsidRDefault="002D47D4" w:rsidP="006D43A6">
      <w:pPr>
        <w:pStyle w:val="Prrafodelista"/>
        <w:spacing w:line="360" w:lineRule="auto"/>
        <w:rPr>
          <w:rFonts w:ascii="Arial" w:hAnsi="Arial" w:cs="Arial"/>
          <w:sz w:val="28"/>
          <w:szCs w:val="28"/>
          <w:lang w:val="es-ES_tradnl"/>
        </w:rPr>
      </w:pPr>
    </w:p>
    <w:p w14:paraId="5D5ACA98" w14:textId="2727AE8B" w:rsidR="009776F8" w:rsidRPr="00E760F7" w:rsidRDefault="00324CDD" w:rsidP="009776F8">
      <w:pPr>
        <w:pStyle w:val="corte4fondoCar1CarCarCarCar"/>
        <w:numPr>
          <w:ilvl w:val="0"/>
          <w:numId w:val="1"/>
        </w:numPr>
        <w:ind w:left="0" w:hanging="567"/>
        <w:contextualSpacing/>
        <w:rPr>
          <w:rFonts w:cs="Arial"/>
          <w:b/>
          <w:sz w:val="28"/>
          <w:szCs w:val="28"/>
          <w:lang w:val="es-ES_tradnl"/>
        </w:rPr>
      </w:pPr>
      <w:r w:rsidRPr="00E760F7">
        <w:rPr>
          <w:rFonts w:cs="Arial"/>
          <w:sz w:val="28"/>
          <w:szCs w:val="28"/>
          <w:lang w:val="es-ES_tradnl"/>
        </w:rPr>
        <w:t>Ahora bien</w:t>
      </w:r>
      <w:r w:rsidR="0052775E" w:rsidRPr="00E760F7">
        <w:rPr>
          <w:rFonts w:cs="Arial"/>
          <w:sz w:val="28"/>
          <w:szCs w:val="28"/>
          <w:lang w:val="es-ES_tradnl"/>
        </w:rPr>
        <w:t xml:space="preserve">, </w:t>
      </w:r>
      <w:r w:rsidRPr="00E760F7">
        <w:rPr>
          <w:rFonts w:cs="Arial"/>
          <w:sz w:val="28"/>
          <w:szCs w:val="28"/>
          <w:lang w:val="es-ES_tradnl"/>
        </w:rPr>
        <w:t>d</w:t>
      </w:r>
      <w:r w:rsidR="002D47D4" w:rsidRPr="00E760F7">
        <w:rPr>
          <w:rFonts w:cs="Arial"/>
          <w:sz w:val="28"/>
          <w:szCs w:val="28"/>
          <w:lang w:val="es-ES_tradnl"/>
        </w:rPr>
        <w:t xml:space="preserve">e </w:t>
      </w:r>
      <w:r w:rsidR="00993E56" w:rsidRPr="00E760F7">
        <w:rPr>
          <w:rFonts w:cs="Arial"/>
          <w:sz w:val="28"/>
          <w:szCs w:val="28"/>
          <w:lang w:val="es-ES_tradnl"/>
        </w:rPr>
        <w:t xml:space="preserve">lo </w:t>
      </w:r>
      <w:r w:rsidR="008B6EB0" w:rsidRPr="00E760F7">
        <w:rPr>
          <w:rFonts w:cs="Arial"/>
          <w:sz w:val="28"/>
          <w:szCs w:val="28"/>
          <w:lang w:val="es-ES_tradnl"/>
        </w:rPr>
        <w:t xml:space="preserve">hasta aquí </w:t>
      </w:r>
      <w:r w:rsidR="00993E56" w:rsidRPr="00E760F7">
        <w:rPr>
          <w:rFonts w:cs="Arial"/>
          <w:sz w:val="28"/>
          <w:szCs w:val="28"/>
          <w:lang w:val="es-ES_tradnl"/>
        </w:rPr>
        <w:t>reseñado</w:t>
      </w:r>
      <w:r w:rsidR="002D47D4" w:rsidRPr="00E760F7">
        <w:rPr>
          <w:rFonts w:cs="Arial"/>
          <w:sz w:val="28"/>
          <w:szCs w:val="28"/>
          <w:lang w:val="es-ES_tradnl"/>
        </w:rPr>
        <w:t xml:space="preserve"> se sigue </w:t>
      </w:r>
      <w:r w:rsidR="00B71399" w:rsidRPr="00E760F7">
        <w:rPr>
          <w:rFonts w:cs="Arial"/>
          <w:sz w:val="28"/>
          <w:szCs w:val="28"/>
          <w:lang w:val="es-ES_tradnl"/>
        </w:rPr>
        <w:t xml:space="preserve">que </w:t>
      </w:r>
      <w:r w:rsidR="007100DA" w:rsidRPr="00E760F7">
        <w:rPr>
          <w:rFonts w:cs="Arial"/>
          <w:sz w:val="28"/>
          <w:szCs w:val="28"/>
          <w:lang w:val="es-ES_tradnl"/>
        </w:rPr>
        <w:t xml:space="preserve">ambas Salas </w:t>
      </w:r>
      <w:r w:rsidR="00EA2141" w:rsidRPr="00E760F7">
        <w:rPr>
          <w:rFonts w:cs="Arial"/>
          <w:sz w:val="28"/>
          <w:szCs w:val="28"/>
          <w:lang w:val="es-ES_tradnl"/>
        </w:rPr>
        <w:t>de es</w:t>
      </w:r>
      <w:r w:rsidR="00E640C3" w:rsidRPr="00E760F7">
        <w:rPr>
          <w:rFonts w:cs="Arial"/>
          <w:sz w:val="28"/>
          <w:szCs w:val="28"/>
          <w:lang w:val="es-ES_tradnl"/>
        </w:rPr>
        <w:t>t</w:t>
      </w:r>
      <w:r w:rsidR="00EA2141" w:rsidRPr="00E760F7">
        <w:rPr>
          <w:rFonts w:cs="Arial"/>
          <w:sz w:val="28"/>
          <w:szCs w:val="28"/>
          <w:lang w:val="es-ES_tradnl"/>
        </w:rPr>
        <w:t xml:space="preserve">a Suprema Corte </w:t>
      </w:r>
      <w:r w:rsidR="00D73B13" w:rsidRPr="00E760F7">
        <w:rPr>
          <w:rFonts w:cs="Arial"/>
          <w:sz w:val="28"/>
          <w:szCs w:val="28"/>
          <w:lang w:val="es-ES_tradnl"/>
        </w:rPr>
        <w:t>ejercieron</w:t>
      </w:r>
      <w:r w:rsidR="00B71399" w:rsidRPr="00E760F7">
        <w:rPr>
          <w:rFonts w:cs="Arial"/>
          <w:sz w:val="28"/>
          <w:szCs w:val="28"/>
          <w:lang w:val="es-ES_tradnl"/>
        </w:rPr>
        <w:t xml:space="preserve"> </w:t>
      </w:r>
      <w:r w:rsidR="00E640C3" w:rsidRPr="00E760F7">
        <w:rPr>
          <w:rFonts w:cs="Arial"/>
          <w:sz w:val="28"/>
          <w:szCs w:val="28"/>
          <w:lang w:val="es-ES_tradnl"/>
        </w:rPr>
        <w:t>su</w:t>
      </w:r>
      <w:r w:rsidR="00B71399" w:rsidRPr="00E760F7">
        <w:rPr>
          <w:rFonts w:cs="Arial"/>
          <w:sz w:val="28"/>
          <w:szCs w:val="28"/>
          <w:lang w:val="es-ES_tradnl"/>
        </w:rPr>
        <w:t xml:space="preserve"> arbitrio judicial a través de un </w:t>
      </w:r>
      <w:r w:rsidR="00B71399" w:rsidRPr="00E760F7">
        <w:rPr>
          <w:rFonts w:cs="Arial"/>
          <w:sz w:val="28"/>
          <w:szCs w:val="28"/>
          <w:lang w:val="es-ES_tradnl" w:eastAsia="es-ES"/>
        </w:rPr>
        <w:t>ejercicio</w:t>
      </w:r>
      <w:r w:rsidR="00B71399" w:rsidRPr="00E760F7">
        <w:rPr>
          <w:rFonts w:cs="Arial"/>
          <w:sz w:val="28"/>
          <w:szCs w:val="28"/>
          <w:lang w:val="es-ES_tradnl"/>
        </w:rPr>
        <w:t xml:space="preserve"> interpretativo</w:t>
      </w:r>
      <w:r w:rsidR="00D73B13" w:rsidRPr="00E760F7">
        <w:rPr>
          <w:rFonts w:cs="Arial"/>
          <w:sz w:val="28"/>
          <w:szCs w:val="28"/>
          <w:lang w:val="es-ES_tradnl"/>
        </w:rPr>
        <w:t xml:space="preserve"> centrado en</w:t>
      </w:r>
      <w:r w:rsidR="00BC5626" w:rsidRPr="00E760F7">
        <w:rPr>
          <w:rFonts w:cs="Arial"/>
          <w:sz w:val="28"/>
          <w:szCs w:val="28"/>
          <w:lang w:val="es-ES_tradnl"/>
        </w:rPr>
        <w:t xml:space="preserve"> </w:t>
      </w:r>
      <w:r w:rsidR="007100DA" w:rsidRPr="00E760F7">
        <w:rPr>
          <w:rFonts w:cs="Arial"/>
          <w:sz w:val="28"/>
          <w:szCs w:val="28"/>
          <w:lang w:val="es-ES_tradnl"/>
        </w:rPr>
        <w:t xml:space="preserve">determinar </w:t>
      </w:r>
      <w:r w:rsidR="00880348" w:rsidRPr="00E760F7">
        <w:rPr>
          <w:rFonts w:cs="Arial"/>
          <w:sz w:val="28"/>
          <w:szCs w:val="28"/>
          <w:lang w:val="es-ES_tradnl"/>
        </w:rPr>
        <w:t>si</w:t>
      </w:r>
      <w:r w:rsidR="004002CB" w:rsidRPr="00E760F7">
        <w:rPr>
          <w:rFonts w:cs="Arial"/>
          <w:sz w:val="28"/>
          <w:szCs w:val="28"/>
          <w:lang w:val="es-ES_tradnl"/>
        </w:rPr>
        <w:t>, para que se actualice</w:t>
      </w:r>
      <w:r w:rsidR="002707D7" w:rsidRPr="00E760F7">
        <w:rPr>
          <w:rFonts w:cs="Arial"/>
          <w:sz w:val="28"/>
          <w:szCs w:val="28"/>
          <w:lang w:val="es-ES_tradnl"/>
        </w:rPr>
        <w:t xml:space="preserve"> de forma manifiesta e indudable</w:t>
      </w:r>
      <w:r w:rsidR="004002CB" w:rsidRPr="00E760F7">
        <w:rPr>
          <w:rFonts w:cs="Arial"/>
          <w:sz w:val="28"/>
          <w:szCs w:val="28"/>
          <w:lang w:val="es-ES_tradnl"/>
        </w:rPr>
        <w:t xml:space="preserve"> la causal de </w:t>
      </w:r>
      <w:r w:rsidR="002707D7" w:rsidRPr="00E760F7">
        <w:rPr>
          <w:rFonts w:cs="Arial"/>
          <w:sz w:val="28"/>
          <w:szCs w:val="28"/>
          <w:lang w:val="es-ES_tradnl"/>
        </w:rPr>
        <w:t>litispendencia</w:t>
      </w:r>
      <w:r w:rsidR="004002CB" w:rsidRPr="00E760F7">
        <w:rPr>
          <w:rFonts w:cs="Arial"/>
          <w:sz w:val="28"/>
          <w:szCs w:val="28"/>
          <w:lang w:val="es-ES_tradnl"/>
        </w:rPr>
        <w:t xml:space="preserve"> prevista en la fracción X del artículo 61 de la Ley de Amparo</w:t>
      </w:r>
      <w:r w:rsidR="00F3178D" w:rsidRPr="00E760F7">
        <w:rPr>
          <w:rFonts w:cs="Arial"/>
          <w:sz w:val="28"/>
          <w:szCs w:val="28"/>
          <w:lang w:val="es-ES_tradnl"/>
        </w:rPr>
        <w:t xml:space="preserve"> respecto del segundo o ulterior juicio</w:t>
      </w:r>
      <w:r w:rsidR="004002CB" w:rsidRPr="00E760F7">
        <w:rPr>
          <w:rFonts w:cs="Arial"/>
          <w:sz w:val="28"/>
          <w:szCs w:val="28"/>
          <w:lang w:val="es-ES_tradnl"/>
        </w:rPr>
        <w:t>, es necesario que se hayan admitido las demandas respectivas cuando</w:t>
      </w:r>
      <w:r w:rsidR="002707D7" w:rsidRPr="00E760F7">
        <w:rPr>
          <w:rFonts w:cs="Arial"/>
          <w:sz w:val="28"/>
          <w:szCs w:val="28"/>
          <w:lang w:val="es-ES_tradnl"/>
        </w:rPr>
        <w:t xml:space="preserve"> estas</w:t>
      </w:r>
      <w:r w:rsidR="004002CB" w:rsidRPr="00E760F7">
        <w:rPr>
          <w:rFonts w:cs="Arial"/>
          <w:sz w:val="28"/>
          <w:szCs w:val="28"/>
          <w:lang w:val="es-ES_tradnl"/>
        </w:rPr>
        <w:t xml:space="preserve"> </w:t>
      </w:r>
      <w:r w:rsidR="00F3178D" w:rsidRPr="00E760F7">
        <w:rPr>
          <w:rFonts w:cs="Arial"/>
          <w:sz w:val="28"/>
          <w:szCs w:val="28"/>
          <w:lang w:val="es-ES_tradnl"/>
        </w:rPr>
        <w:t>son presentadas</w:t>
      </w:r>
      <w:r w:rsidR="004002CB" w:rsidRPr="00E760F7">
        <w:rPr>
          <w:rFonts w:cs="Arial"/>
          <w:sz w:val="28"/>
          <w:szCs w:val="28"/>
          <w:lang w:val="es-ES_tradnl"/>
        </w:rPr>
        <w:t xml:space="preserve"> ante el mismo órgano jurisdiccional.</w:t>
      </w:r>
    </w:p>
    <w:p w14:paraId="5D76C8B8" w14:textId="77777777" w:rsidR="00322F55" w:rsidRPr="00E760F7" w:rsidRDefault="00322F55" w:rsidP="00F95AF8">
      <w:pPr>
        <w:pStyle w:val="Prrafodelista"/>
        <w:spacing w:line="360" w:lineRule="auto"/>
        <w:rPr>
          <w:rFonts w:ascii="Arial" w:hAnsi="Arial" w:cs="Arial"/>
          <w:bCs/>
          <w:sz w:val="28"/>
          <w:szCs w:val="28"/>
          <w:lang w:val="es-ES_tradnl"/>
        </w:rPr>
      </w:pPr>
    </w:p>
    <w:p w14:paraId="30FF270B" w14:textId="6CC5A68A" w:rsidR="009B23B0" w:rsidRPr="00E760F7" w:rsidRDefault="009B23B0" w:rsidP="00C33719">
      <w:pPr>
        <w:pStyle w:val="corte4fondoCar1CarCarCarCar"/>
        <w:numPr>
          <w:ilvl w:val="0"/>
          <w:numId w:val="1"/>
        </w:numPr>
        <w:ind w:left="0" w:hanging="567"/>
        <w:contextualSpacing/>
        <w:rPr>
          <w:rFonts w:cs="Arial"/>
          <w:b/>
          <w:sz w:val="28"/>
          <w:szCs w:val="28"/>
          <w:lang w:val="es-ES_tradnl"/>
        </w:rPr>
      </w:pPr>
      <w:r w:rsidRPr="00E760F7">
        <w:rPr>
          <w:rFonts w:cs="Arial"/>
          <w:b/>
          <w:sz w:val="28"/>
          <w:szCs w:val="28"/>
          <w:lang w:val="es-ES_tradnl"/>
        </w:rPr>
        <w:t>Segundo requisito: punto de toque y diferendo de criterios interpretativos.</w:t>
      </w:r>
      <w:r w:rsidRPr="00E760F7">
        <w:rPr>
          <w:rFonts w:cs="Arial"/>
          <w:sz w:val="28"/>
          <w:szCs w:val="28"/>
          <w:lang w:val="es-ES_tradnl"/>
        </w:rPr>
        <w:t xml:space="preserve"> </w:t>
      </w:r>
      <w:r w:rsidR="00985858" w:rsidRPr="00E760F7">
        <w:rPr>
          <w:rFonts w:cs="Arial"/>
          <w:sz w:val="28"/>
          <w:szCs w:val="28"/>
          <w:lang w:val="es-ES_tradnl"/>
        </w:rPr>
        <w:t xml:space="preserve">Ahora bien, </w:t>
      </w:r>
      <w:bookmarkStart w:id="6" w:name="_Hlk129605046"/>
      <w:r w:rsidR="00985858" w:rsidRPr="00E760F7">
        <w:rPr>
          <w:rFonts w:cs="Arial"/>
          <w:sz w:val="28"/>
          <w:szCs w:val="28"/>
          <w:lang w:val="es-ES_tradnl"/>
        </w:rPr>
        <w:t>e</w:t>
      </w:r>
      <w:r w:rsidRPr="00E760F7">
        <w:rPr>
          <w:rFonts w:cs="Arial"/>
          <w:sz w:val="28"/>
          <w:szCs w:val="28"/>
          <w:lang w:val="es-ES_tradnl"/>
        </w:rPr>
        <w:t xml:space="preserve">ste Tribunal Pleno considera que en los </w:t>
      </w:r>
      <w:r w:rsidRPr="00E760F7">
        <w:rPr>
          <w:rFonts w:cs="Arial"/>
          <w:sz w:val="28"/>
          <w:szCs w:val="28"/>
          <w:lang w:val="es-ES_tradnl"/>
        </w:rPr>
        <w:lastRenderedPageBreak/>
        <w:t xml:space="preserve">ejercicios interpretativos realizados por </w:t>
      </w:r>
      <w:r w:rsidR="004002CB" w:rsidRPr="00E760F7">
        <w:rPr>
          <w:rFonts w:cs="Arial"/>
          <w:sz w:val="28"/>
          <w:szCs w:val="28"/>
          <w:lang w:val="es-ES_tradnl"/>
        </w:rPr>
        <w:t>los tribunales contendientes</w:t>
      </w:r>
      <w:r w:rsidRPr="00E760F7">
        <w:rPr>
          <w:rFonts w:cs="Arial"/>
          <w:sz w:val="28"/>
          <w:szCs w:val="28"/>
          <w:lang w:val="es-ES_tradnl"/>
        </w:rPr>
        <w:t xml:space="preserve"> existe un punto de toque con respecto a la resolución de un mismo tipo de problema jurídico.</w:t>
      </w:r>
    </w:p>
    <w:p w14:paraId="47898F90" w14:textId="77777777" w:rsidR="00322F55" w:rsidRPr="00E760F7" w:rsidRDefault="00322F55" w:rsidP="00B4334D">
      <w:pPr>
        <w:pStyle w:val="Prrafodelista"/>
        <w:spacing w:line="360" w:lineRule="auto"/>
        <w:rPr>
          <w:rFonts w:ascii="Arial" w:hAnsi="Arial" w:cs="Arial"/>
          <w:bCs/>
          <w:sz w:val="28"/>
          <w:szCs w:val="28"/>
          <w:lang w:val="es-ES_tradnl"/>
        </w:rPr>
      </w:pPr>
    </w:p>
    <w:p w14:paraId="5DA9A984" w14:textId="37C194EE" w:rsidR="009776F8" w:rsidRPr="00E760F7" w:rsidRDefault="0018157B" w:rsidP="00C33719">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Lo anterior es así porque</w:t>
      </w:r>
      <w:r w:rsidR="00BC4858" w:rsidRPr="00E760F7">
        <w:rPr>
          <w:rFonts w:cs="Arial"/>
          <w:sz w:val="28"/>
          <w:szCs w:val="28"/>
          <w:lang w:val="es-ES_tradnl"/>
        </w:rPr>
        <w:t xml:space="preserve"> </w:t>
      </w:r>
      <w:r w:rsidR="009776F8" w:rsidRPr="00E760F7">
        <w:rPr>
          <w:rFonts w:cs="Arial"/>
          <w:sz w:val="28"/>
          <w:szCs w:val="28"/>
          <w:lang w:val="es-ES_tradnl"/>
        </w:rPr>
        <w:t xml:space="preserve">ambos tribunales colegiados se enfrentaron a casos cuyo origen radicó en el </w:t>
      </w:r>
      <w:proofErr w:type="spellStart"/>
      <w:r w:rsidR="009776F8" w:rsidRPr="00E760F7">
        <w:rPr>
          <w:rFonts w:cs="Arial"/>
          <w:sz w:val="28"/>
          <w:szCs w:val="28"/>
          <w:lang w:val="es-ES_tradnl"/>
        </w:rPr>
        <w:t>desechamiento</w:t>
      </w:r>
      <w:proofErr w:type="spellEnd"/>
      <w:r w:rsidR="009776F8" w:rsidRPr="00E760F7">
        <w:rPr>
          <w:rFonts w:cs="Arial"/>
          <w:sz w:val="28"/>
          <w:szCs w:val="28"/>
          <w:lang w:val="es-ES_tradnl"/>
        </w:rPr>
        <w:t xml:space="preserve"> de una demanda de amparo </w:t>
      </w:r>
      <w:r w:rsidR="002312A0" w:rsidRPr="00E760F7">
        <w:rPr>
          <w:rFonts w:cs="Arial"/>
          <w:sz w:val="28"/>
          <w:szCs w:val="28"/>
          <w:lang w:val="es-ES_tradnl"/>
        </w:rPr>
        <w:t xml:space="preserve">indirecto </w:t>
      </w:r>
      <w:r w:rsidR="009776F8" w:rsidRPr="00E760F7">
        <w:rPr>
          <w:rFonts w:cs="Arial"/>
          <w:sz w:val="28"/>
          <w:szCs w:val="28"/>
          <w:lang w:val="es-ES_tradnl"/>
        </w:rPr>
        <w:t xml:space="preserve">en </w:t>
      </w:r>
      <w:r w:rsidR="008A02DB" w:rsidRPr="00E760F7">
        <w:rPr>
          <w:rFonts w:cs="Arial"/>
          <w:sz w:val="28"/>
          <w:szCs w:val="28"/>
          <w:lang w:val="es-ES_tradnl"/>
        </w:rPr>
        <w:t>el</w:t>
      </w:r>
      <w:r w:rsidR="009776F8" w:rsidRPr="00E760F7">
        <w:rPr>
          <w:rFonts w:cs="Arial"/>
          <w:sz w:val="28"/>
          <w:szCs w:val="28"/>
          <w:lang w:val="es-ES_tradnl"/>
        </w:rPr>
        <w:t xml:space="preserve"> que el </w:t>
      </w:r>
      <w:r w:rsidR="008A02DB" w:rsidRPr="00E760F7">
        <w:rPr>
          <w:rFonts w:cs="Arial"/>
          <w:sz w:val="28"/>
          <w:szCs w:val="28"/>
          <w:lang w:val="es-ES_tradnl"/>
        </w:rPr>
        <w:t xml:space="preserve">respectivo </w:t>
      </w:r>
      <w:r w:rsidR="009776F8" w:rsidRPr="00E760F7">
        <w:rPr>
          <w:rFonts w:cs="Arial"/>
          <w:sz w:val="28"/>
          <w:szCs w:val="28"/>
          <w:lang w:val="es-ES_tradnl"/>
        </w:rPr>
        <w:t xml:space="preserve">órgano </w:t>
      </w:r>
      <w:r w:rsidR="008A02DB" w:rsidRPr="00E760F7">
        <w:rPr>
          <w:rFonts w:cs="Arial"/>
          <w:sz w:val="28"/>
          <w:szCs w:val="28"/>
          <w:lang w:val="es-ES_tradnl"/>
        </w:rPr>
        <w:t xml:space="preserve">jurisdiccional </w:t>
      </w:r>
      <w:r w:rsidR="009776F8" w:rsidRPr="00E760F7">
        <w:rPr>
          <w:rFonts w:cs="Arial"/>
          <w:sz w:val="28"/>
          <w:szCs w:val="28"/>
          <w:lang w:val="es-ES_tradnl"/>
        </w:rPr>
        <w:t>ante el que se presentaron</w:t>
      </w:r>
      <w:r w:rsidR="008A02DB" w:rsidRPr="00E760F7">
        <w:rPr>
          <w:rFonts w:cs="Arial"/>
          <w:sz w:val="28"/>
          <w:szCs w:val="28"/>
          <w:lang w:val="es-ES_tradnl"/>
        </w:rPr>
        <w:t xml:space="preserve"> tuvo por actualizada de forma notoria y manifiesta la causal de improcedencia prevista en el artículo 61, fracción X, de la Ley de Amparo, relativa a la litispendencia, al advertir que previamente a la presentación de dicha demanda, la parte quejosa había promovido ante el propio órgano jurisdiccional una demanda de amparo anterior en contra de las mismas autoridades e idéntico acto reclamado.</w:t>
      </w:r>
    </w:p>
    <w:p w14:paraId="50D90704" w14:textId="77777777" w:rsidR="009776F8" w:rsidRPr="00E760F7" w:rsidRDefault="009776F8" w:rsidP="00004B0D">
      <w:pPr>
        <w:pStyle w:val="Prrafodelista"/>
        <w:spacing w:line="360" w:lineRule="auto"/>
        <w:rPr>
          <w:rFonts w:ascii="Arial" w:hAnsi="Arial" w:cs="Arial"/>
          <w:sz w:val="28"/>
          <w:szCs w:val="28"/>
          <w:lang w:val="es-ES_tradnl"/>
        </w:rPr>
      </w:pPr>
    </w:p>
    <w:p w14:paraId="6F34B7F9" w14:textId="3004CF30" w:rsidR="00322F55" w:rsidRPr="00E760F7" w:rsidRDefault="00DC241D" w:rsidP="00164C1E">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Por tanto, es factible concluir que los </w:t>
      </w:r>
      <w:r w:rsidR="00C67436" w:rsidRPr="00E760F7">
        <w:rPr>
          <w:rFonts w:cs="Arial"/>
          <w:sz w:val="28"/>
          <w:szCs w:val="28"/>
          <w:lang w:val="es-ES_tradnl"/>
        </w:rPr>
        <w:t>recursos de queja</w:t>
      </w:r>
      <w:r w:rsidRPr="00E760F7">
        <w:rPr>
          <w:rFonts w:cs="Arial"/>
          <w:sz w:val="28"/>
          <w:szCs w:val="28"/>
          <w:lang w:val="es-ES_tradnl"/>
        </w:rPr>
        <w:t xml:space="preserve"> que dieron origen al presente asunto derivaron de cuestiones jurídicamente similares. Sin embargo, los órganos contendientes emitieron soluciones diferentes</w:t>
      </w:r>
      <w:r w:rsidR="00164C1E" w:rsidRPr="00E760F7">
        <w:rPr>
          <w:rFonts w:cs="Arial"/>
          <w:sz w:val="28"/>
          <w:szCs w:val="28"/>
          <w:lang w:val="es-ES_tradnl"/>
        </w:rPr>
        <w:t>, al discrepar sobre la actualización de la litispendencia.</w:t>
      </w:r>
    </w:p>
    <w:p w14:paraId="5482BE2C" w14:textId="77777777" w:rsidR="00007F9A" w:rsidRPr="00E760F7" w:rsidRDefault="00007F9A" w:rsidP="00C7256F">
      <w:pPr>
        <w:pStyle w:val="Prrafodelista"/>
        <w:spacing w:line="360" w:lineRule="auto"/>
        <w:rPr>
          <w:rFonts w:ascii="Arial" w:hAnsi="Arial" w:cs="Arial"/>
          <w:bCs/>
          <w:sz w:val="28"/>
          <w:szCs w:val="28"/>
          <w:lang w:val="es-ES_tradnl"/>
        </w:rPr>
      </w:pPr>
    </w:p>
    <w:p w14:paraId="0E03E567" w14:textId="3E0CE590" w:rsidR="00067F3B" w:rsidRPr="00E760F7" w:rsidRDefault="00007F9A" w:rsidP="008D22F0">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En efecto, </w:t>
      </w:r>
      <w:r w:rsidR="00165676" w:rsidRPr="00E760F7">
        <w:rPr>
          <w:rFonts w:cs="Arial"/>
          <w:sz w:val="28"/>
          <w:szCs w:val="28"/>
          <w:lang w:val="es-ES_tradnl"/>
        </w:rPr>
        <w:t xml:space="preserve">el </w:t>
      </w:r>
      <w:r w:rsidR="00165676" w:rsidRPr="00E760F7">
        <w:rPr>
          <w:rFonts w:cs="Arial"/>
          <w:bCs/>
          <w:sz w:val="28"/>
          <w:szCs w:val="28"/>
          <w:lang w:val="es-ES_tradnl"/>
        </w:rPr>
        <w:t>Segundo Tribunal Colegiado en Materia Penal del Segundo Circuito</w:t>
      </w:r>
      <w:r w:rsidR="00673C2C" w:rsidRPr="00E760F7">
        <w:rPr>
          <w:rFonts w:cs="Arial"/>
          <w:bCs/>
          <w:sz w:val="28"/>
          <w:szCs w:val="28"/>
          <w:lang w:val="es-ES_tradnl"/>
        </w:rPr>
        <w:t xml:space="preserve"> considera que</w:t>
      </w:r>
      <w:r w:rsidR="007B3274" w:rsidRPr="00E760F7">
        <w:rPr>
          <w:rFonts w:cs="Arial"/>
          <w:bCs/>
          <w:sz w:val="28"/>
          <w:szCs w:val="28"/>
          <w:lang w:val="es-ES_tradnl"/>
        </w:rPr>
        <w:t xml:space="preserve">, cuando se presenta una demanda de amparo ante una autoridad jurisdiccional y esta última </w:t>
      </w:r>
      <w:r w:rsidR="007B3274" w:rsidRPr="00E760F7">
        <w:rPr>
          <w:rFonts w:cs="Arial"/>
          <w:b/>
          <w:sz w:val="28"/>
          <w:szCs w:val="28"/>
          <w:u w:val="single"/>
          <w:lang w:val="es-ES_tradnl"/>
        </w:rPr>
        <w:t xml:space="preserve">advierte que </w:t>
      </w:r>
      <w:r w:rsidR="00E20893" w:rsidRPr="00E760F7">
        <w:rPr>
          <w:rFonts w:cs="Arial"/>
          <w:b/>
          <w:sz w:val="28"/>
          <w:szCs w:val="28"/>
          <w:u w:val="single"/>
          <w:lang w:val="es-ES_tradnl"/>
        </w:rPr>
        <w:t xml:space="preserve">en </w:t>
      </w:r>
      <w:r w:rsidR="007B3274" w:rsidRPr="00E760F7">
        <w:rPr>
          <w:rFonts w:cs="Arial"/>
          <w:b/>
          <w:sz w:val="28"/>
          <w:szCs w:val="28"/>
          <w:u w:val="single"/>
          <w:lang w:val="es-ES_tradnl"/>
        </w:rPr>
        <w:t xml:space="preserve">su </w:t>
      </w:r>
      <w:r w:rsidR="00F07EA9" w:rsidRPr="00E760F7">
        <w:rPr>
          <w:rFonts w:cs="Arial"/>
          <w:b/>
          <w:sz w:val="28"/>
          <w:szCs w:val="28"/>
          <w:u w:val="single"/>
          <w:lang w:val="es-ES_tradnl"/>
        </w:rPr>
        <w:t>índice</w:t>
      </w:r>
      <w:r w:rsidR="007B3274" w:rsidRPr="00E760F7">
        <w:rPr>
          <w:rFonts w:cs="Arial"/>
          <w:b/>
          <w:sz w:val="28"/>
          <w:szCs w:val="28"/>
          <w:u w:val="single"/>
          <w:lang w:val="es-ES_tradnl"/>
        </w:rPr>
        <w:t xml:space="preserve"> </w:t>
      </w:r>
      <w:r w:rsidR="00F07EA9" w:rsidRPr="00E760F7">
        <w:rPr>
          <w:rFonts w:cs="Arial"/>
          <w:b/>
          <w:sz w:val="28"/>
          <w:szCs w:val="28"/>
          <w:u w:val="single"/>
          <w:lang w:val="es-ES_tradnl"/>
        </w:rPr>
        <w:t>ya se admitió a trámite una demanda de amparo (pendiente de resolución)</w:t>
      </w:r>
      <w:r w:rsidR="007B3274" w:rsidRPr="00E760F7">
        <w:rPr>
          <w:rFonts w:cs="Arial"/>
          <w:bCs/>
          <w:sz w:val="28"/>
          <w:szCs w:val="28"/>
          <w:lang w:val="es-ES_tradnl"/>
        </w:rPr>
        <w:t xml:space="preserve">, en condiciones idénticas de quejoso, acto reclamado y autoridades responsables, </w:t>
      </w:r>
      <w:r w:rsidR="00E20893" w:rsidRPr="00E760F7">
        <w:rPr>
          <w:rFonts w:cs="Arial"/>
          <w:bCs/>
          <w:sz w:val="28"/>
          <w:szCs w:val="28"/>
          <w:lang w:val="es-ES_tradnl"/>
        </w:rPr>
        <w:t xml:space="preserve">dicha autoridad jurisdiccional </w:t>
      </w:r>
      <w:r w:rsidR="00E20893" w:rsidRPr="00E760F7">
        <w:rPr>
          <w:rFonts w:cs="Arial"/>
          <w:b/>
          <w:sz w:val="28"/>
          <w:szCs w:val="28"/>
          <w:u w:val="single"/>
          <w:lang w:val="es-ES_tradnl"/>
        </w:rPr>
        <w:t xml:space="preserve">puede desechar la segunda demanda </w:t>
      </w:r>
      <w:bookmarkStart w:id="7" w:name="_Hlk124802707"/>
      <w:r w:rsidR="00E20893" w:rsidRPr="00E760F7">
        <w:rPr>
          <w:rFonts w:cs="Arial"/>
          <w:b/>
          <w:sz w:val="28"/>
          <w:szCs w:val="28"/>
          <w:u w:val="single"/>
          <w:lang w:val="es-ES_tradnl"/>
        </w:rPr>
        <w:t>bajo el argumento de que se</w:t>
      </w:r>
      <w:r w:rsidR="007B3274" w:rsidRPr="00E760F7">
        <w:rPr>
          <w:rFonts w:cs="Arial"/>
          <w:b/>
          <w:sz w:val="28"/>
          <w:szCs w:val="28"/>
          <w:u w:val="single"/>
          <w:lang w:val="es-ES_tradnl"/>
        </w:rPr>
        <w:t xml:space="preserve"> actualiza de manera manifiesta e indudable la causal de</w:t>
      </w:r>
      <w:r w:rsidR="00380ACD" w:rsidRPr="00E760F7">
        <w:rPr>
          <w:rFonts w:cs="Arial"/>
          <w:b/>
          <w:sz w:val="28"/>
          <w:szCs w:val="28"/>
          <w:u w:val="single"/>
          <w:lang w:val="es-ES_tradnl"/>
        </w:rPr>
        <w:t xml:space="preserve"> improcedencia de</w:t>
      </w:r>
      <w:r w:rsidR="007B3274" w:rsidRPr="00E760F7">
        <w:rPr>
          <w:rFonts w:cs="Arial"/>
          <w:b/>
          <w:sz w:val="28"/>
          <w:szCs w:val="28"/>
          <w:u w:val="single"/>
          <w:lang w:val="es-ES_tradnl"/>
        </w:rPr>
        <w:t xml:space="preserve"> litispendencia</w:t>
      </w:r>
      <w:bookmarkEnd w:id="7"/>
      <w:r w:rsidR="007B3274" w:rsidRPr="00E760F7">
        <w:rPr>
          <w:rFonts w:cs="Arial"/>
          <w:bCs/>
          <w:sz w:val="28"/>
          <w:szCs w:val="28"/>
          <w:lang w:val="es-ES_tradnl"/>
        </w:rPr>
        <w:t xml:space="preserve"> a que se refiere el artículo 61, fracción X, de la Ley de Amparo, en virtud de que</w:t>
      </w:r>
      <w:r w:rsidR="00E20893" w:rsidRPr="00E760F7">
        <w:rPr>
          <w:rFonts w:cs="Arial"/>
          <w:sz w:val="28"/>
          <w:szCs w:val="28"/>
          <w:lang w:val="es-ES_tradnl"/>
        </w:rPr>
        <w:t xml:space="preserve"> a nada práctico conduciría admitir esa ulterior demanda si la autoridad de amparo</w:t>
      </w:r>
      <w:r w:rsidR="00FA2DD7" w:rsidRPr="00E760F7">
        <w:rPr>
          <w:rFonts w:cs="Arial"/>
          <w:sz w:val="28"/>
          <w:szCs w:val="28"/>
          <w:lang w:val="es-ES_tradnl"/>
        </w:rPr>
        <w:t xml:space="preserve"> de </w:t>
      </w:r>
      <w:r w:rsidR="00FA2DD7" w:rsidRPr="00E760F7">
        <w:rPr>
          <w:rFonts w:cs="Arial"/>
          <w:sz w:val="28"/>
          <w:szCs w:val="28"/>
          <w:lang w:val="es-ES_tradnl"/>
        </w:rPr>
        <w:lastRenderedPageBreak/>
        <w:t>todas formas</w:t>
      </w:r>
      <w:r w:rsidR="00E20893" w:rsidRPr="00E760F7">
        <w:rPr>
          <w:rFonts w:cs="Arial"/>
          <w:sz w:val="28"/>
          <w:szCs w:val="28"/>
          <w:lang w:val="es-ES_tradnl"/>
        </w:rPr>
        <w:t xml:space="preserve"> habrá de decretar </w:t>
      </w:r>
      <w:r w:rsidR="00194DF7" w:rsidRPr="00E760F7">
        <w:rPr>
          <w:rFonts w:cs="Arial"/>
          <w:sz w:val="28"/>
          <w:szCs w:val="28"/>
          <w:lang w:val="es-ES_tradnl"/>
        </w:rPr>
        <w:t>su improcedencia con motivo de esa causal</w:t>
      </w:r>
      <w:r w:rsidR="00E20893" w:rsidRPr="00E760F7">
        <w:rPr>
          <w:rFonts w:cs="Arial"/>
          <w:sz w:val="28"/>
          <w:szCs w:val="28"/>
          <w:lang w:val="es-ES_tradnl"/>
        </w:rPr>
        <w:t xml:space="preserve">, aun y cundo fuese en un momento posterior, al contar con datos contundentes para constatar los requisitos </w:t>
      </w:r>
      <w:r w:rsidR="00194DF7" w:rsidRPr="00E760F7">
        <w:rPr>
          <w:rFonts w:cs="Arial"/>
          <w:sz w:val="28"/>
          <w:szCs w:val="28"/>
          <w:lang w:val="es-ES_tradnl"/>
        </w:rPr>
        <w:t>que acreditan</w:t>
      </w:r>
      <w:r w:rsidR="00E20893" w:rsidRPr="00E760F7">
        <w:rPr>
          <w:rFonts w:cs="Arial"/>
          <w:sz w:val="28"/>
          <w:szCs w:val="28"/>
          <w:lang w:val="es-ES_tradnl"/>
        </w:rPr>
        <w:t xml:space="preserve"> la litispendencia.</w:t>
      </w:r>
    </w:p>
    <w:p w14:paraId="468451B9" w14:textId="77777777" w:rsidR="00067F3B" w:rsidRPr="00E760F7" w:rsidRDefault="00067F3B" w:rsidP="00283CA7">
      <w:pPr>
        <w:pStyle w:val="Prrafodelista"/>
        <w:spacing w:line="360" w:lineRule="auto"/>
        <w:rPr>
          <w:rFonts w:ascii="Arial" w:hAnsi="Arial" w:cs="Arial"/>
          <w:sz w:val="28"/>
          <w:szCs w:val="28"/>
          <w:lang w:val="es-ES_tradnl"/>
        </w:rPr>
      </w:pPr>
    </w:p>
    <w:p w14:paraId="36C67B6C" w14:textId="0430BBEA" w:rsidR="00ED7958" w:rsidRPr="00E760F7" w:rsidRDefault="009E3791" w:rsidP="001E4249">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 xml:space="preserve">Por </w:t>
      </w:r>
      <w:r w:rsidR="0038026F" w:rsidRPr="00E760F7">
        <w:rPr>
          <w:rFonts w:cs="Arial"/>
          <w:sz w:val="28"/>
          <w:szCs w:val="28"/>
          <w:lang w:val="es-ES_tradnl"/>
        </w:rPr>
        <w:t>el contrario</w:t>
      </w:r>
      <w:r w:rsidRPr="00E760F7">
        <w:rPr>
          <w:rFonts w:cs="Arial"/>
          <w:sz w:val="28"/>
          <w:szCs w:val="28"/>
          <w:lang w:val="es-ES_tradnl"/>
        </w:rPr>
        <w:t xml:space="preserve">, </w:t>
      </w:r>
      <w:r w:rsidR="00B26D74" w:rsidRPr="00E760F7">
        <w:rPr>
          <w:rFonts w:cs="Arial"/>
          <w:sz w:val="28"/>
          <w:szCs w:val="28"/>
          <w:lang w:val="es-ES_tradnl"/>
        </w:rPr>
        <w:t xml:space="preserve">para el </w:t>
      </w:r>
      <w:r w:rsidR="00165676" w:rsidRPr="00E760F7">
        <w:rPr>
          <w:rFonts w:cs="Arial"/>
          <w:bCs/>
          <w:sz w:val="28"/>
          <w:szCs w:val="28"/>
          <w:lang w:val="es-ES_tradnl"/>
        </w:rPr>
        <w:t>Primer Tribunal Colegiado en Materias Civil y de Trabajo del Décimo Séptimo Circuito</w:t>
      </w:r>
      <w:r w:rsidR="002707D7" w:rsidRPr="00E760F7">
        <w:rPr>
          <w:rFonts w:cs="Arial"/>
          <w:bCs/>
          <w:sz w:val="28"/>
          <w:szCs w:val="28"/>
          <w:lang w:val="es-ES_tradnl"/>
        </w:rPr>
        <w:t>,</w:t>
      </w:r>
      <w:r w:rsidR="00773053" w:rsidRPr="00E760F7">
        <w:rPr>
          <w:rFonts w:cs="Arial"/>
          <w:sz w:val="28"/>
          <w:szCs w:val="28"/>
          <w:lang w:val="es-ES_tradnl"/>
        </w:rPr>
        <w:t xml:space="preserve"> </w:t>
      </w:r>
      <w:r w:rsidR="00D63EF4" w:rsidRPr="00E760F7">
        <w:rPr>
          <w:rFonts w:cs="Arial"/>
          <w:sz w:val="28"/>
          <w:szCs w:val="28"/>
          <w:lang w:val="es-ES_tradnl"/>
        </w:rPr>
        <w:t>cuando hay</w:t>
      </w:r>
      <w:r w:rsidR="00951FC2" w:rsidRPr="00E760F7">
        <w:rPr>
          <w:rFonts w:cs="Arial"/>
          <w:sz w:val="28"/>
          <w:szCs w:val="28"/>
          <w:lang w:val="es-ES_tradnl"/>
        </w:rPr>
        <w:t xml:space="preserve"> dos demandas de amparo promovidas por el mismo quejoso, contra las mismas autoridades e idéntico acto reclamado</w:t>
      </w:r>
      <w:r w:rsidR="00D34A4C" w:rsidRPr="00E760F7">
        <w:rPr>
          <w:rFonts w:cs="Arial"/>
          <w:sz w:val="28"/>
          <w:szCs w:val="28"/>
          <w:lang w:val="es-ES_tradnl"/>
        </w:rPr>
        <w:t>,</w:t>
      </w:r>
      <w:r w:rsidR="002226A4" w:rsidRPr="00E760F7">
        <w:rPr>
          <w:rFonts w:cs="Arial"/>
          <w:sz w:val="28"/>
          <w:szCs w:val="28"/>
          <w:lang w:val="es-ES_tradnl"/>
        </w:rPr>
        <w:t xml:space="preserve"> </w:t>
      </w:r>
      <w:r w:rsidR="002226A4" w:rsidRPr="00E760F7">
        <w:rPr>
          <w:rFonts w:cs="Arial"/>
          <w:b/>
          <w:bCs/>
          <w:sz w:val="28"/>
          <w:szCs w:val="28"/>
          <w:u w:val="single"/>
          <w:lang w:val="es-ES_tradnl"/>
        </w:rPr>
        <w:t>el órgano jurisdiccional</w:t>
      </w:r>
      <w:r w:rsidR="002226A4" w:rsidRPr="00E760F7">
        <w:rPr>
          <w:rFonts w:cs="Arial"/>
          <w:sz w:val="28"/>
          <w:szCs w:val="28"/>
          <w:lang w:val="es-ES_tradnl"/>
        </w:rPr>
        <w:t xml:space="preserve"> (en el caso que resolvió, fue el mismo que conoció de ambos juicios de amparo)</w:t>
      </w:r>
      <w:r w:rsidR="00951FC2" w:rsidRPr="00E760F7">
        <w:rPr>
          <w:rFonts w:cs="Arial"/>
          <w:sz w:val="28"/>
          <w:szCs w:val="28"/>
          <w:lang w:val="es-ES_tradnl"/>
        </w:rPr>
        <w:t xml:space="preserve"> </w:t>
      </w:r>
      <w:r w:rsidR="002226A4" w:rsidRPr="00E760F7">
        <w:rPr>
          <w:rFonts w:cs="Arial"/>
          <w:b/>
          <w:bCs/>
          <w:sz w:val="28"/>
          <w:szCs w:val="28"/>
          <w:u w:val="single"/>
          <w:lang w:val="es-ES_tradnl"/>
        </w:rPr>
        <w:t>no</w:t>
      </w:r>
      <w:r w:rsidR="00951FC2" w:rsidRPr="00E760F7">
        <w:rPr>
          <w:rFonts w:cs="Arial"/>
          <w:b/>
          <w:bCs/>
          <w:sz w:val="28"/>
          <w:szCs w:val="28"/>
          <w:u w:val="single"/>
          <w:lang w:val="es-ES_tradnl"/>
        </w:rPr>
        <w:t xml:space="preserve"> está en condiciones de desechar la </w:t>
      </w:r>
      <w:r w:rsidR="007E0ADF" w:rsidRPr="00E760F7">
        <w:rPr>
          <w:rFonts w:cs="Arial"/>
          <w:b/>
          <w:bCs/>
          <w:sz w:val="28"/>
          <w:szCs w:val="28"/>
          <w:u w:val="single"/>
          <w:lang w:val="es-ES_tradnl"/>
        </w:rPr>
        <w:t xml:space="preserve">segunda </w:t>
      </w:r>
      <w:r w:rsidR="00951FC2" w:rsidRPr="00E760F7">
        <w:rPr>
          <w:rFonts w:cs="Arial"/>
          <w:b/>
          <w:bCs/>
          <w:sz w:val="28"/>
          <w:szCs w:val="28"/>
          <w:u w:val="single"/>
          <w:lang w:val="es-ES_tradnl"/>
        </w:rPr>
        <w:t>demanda</w:t>
      </w:r>
      <w:r w:rsidR="007E0ADF" w:rsidRPr="00E760F7">
        <w:rPr>
          <w:rFonts w:cs="Arial"/>
          <w:b/>
          <w:bCs/>
          <w:sz w:val="28"/>
          <w:szCs w:val="28"/>
          <w:u w:val="single"/>
          <w:lang w:val="es-ES_tradnl"/>
        </w:rPr>
        <w:t xml:space="preserve"> </w:t>
      </w:r>
      <w:r w:rsidR="00951FC2" w:rsidRPr="00E760F7">
        <w:rPr>
          <w:rFonts w:cs="Arial"/>
          <w:b/>
          <w:bCs/>
          <w:sz w:val="28"/>
          <w:szCs w:val="28"/>
          <w:u w:val="single"/>
          <w:lang w:val="es-ES_tradnl"/>
        </w:rPr>
        <w:t>bajo el argumento de que se actualiza</w:t>
      </w:r>
      <w:r w:rsidR="00D34A4C" w:rsidRPr="00E760F7">
        <w:rPr>
          <w:rFonts w:cs="Arial"/>
          <w:b/>
          <w:bCs/>
          <w:sz w:val="28"/>
          <w:szCs w:val="28"/>
          <w:u w:val="single"/>
          <w:lang w:val="es-ES_tradnl"/>
        </w:rPr>
        <w:t xml:space="preserve"> de forma manifiesta e indudable</w:t>
      </w:r>
      <w:r w:rsidR="00951FC2" w:rsidRPr="00E760F7">
        <w:rPr>
          <w:rFonts w:cs="Arial"/>
          <w:b/>
          <w:bCs/>
          <w:sz w:val="28"/>
          <w:szCs w:val="28"/>
          <w:u w:val="single"/>
          <w:lang w:val="es-ES_tradnl"/>
        </w:rPr>
        <w:t xml:space="preserve"> </w:t>
      </w:r>
      <w:r w:rsidR="00D34A4C" w:rsidRPr="00E760F7">
        <w:rPr>
          <w:rFonts w:cs="Arial"/>
          <w:b/>
          <w:bCs/>
          <w:sz w:val="28"/>
          <w:szCs w:val="28"/>
          <w:u w:val="single"/>
          <w:lang w:val="es-ES_tradnl"/>
        </w:rPr>
        <w:t>l</w:t>
      </w:r>
      <w:r w:rsidR="00D34A4C" w:rsidRPr="00E760F7">
        <w:rPr>
          <w:rFonts w:ascii="ArialMT" w:hAnsi="ArialMT" w:cs="ArialMT"/>
          <w:b/>
          <w:bCs/>
          <w:sz w:val="28"/>
          <w:szCs w:val="28"/>
          <w:u w:val="single"/>
          <w:lang w:val="es-ES_tradnl"/>
        </w:rPr>
        <w:t>a causal de improcedencia de litispendencia</w:t>
      </w:r>
      <w:r w:rsidR="00D34A4C" w:rsidRPr="00E760F7">
        <w:rPr>
          <w:rFonts w:ascii="ArialMT" w:hAnsi="ArialMT" w:cs="ArialMT"/>
          <w:sz w:val="28"/>
          <w:szCs w:val="28"/>
          <w:lang w:val="es-ES_tradnl"/>
        </w:rPr>
        <w:t xml:space="preserve"> prevista en el artículo 61, fracción X, de la Ley de Amparo</w:t>
      </w:r>
      <w:r w:rsidR="00D34A4C" w:rsidRPr="00E760F7">
        <w:rPr>
          <w:rFonts w:cs="Arial"/>
          <w:sz w:val="28"/>
          <w:szCs w:val="28"/>
          <w:lang w:val="es-ES_tradnl"/>
        </w:rPr>
        <w:t xml:space="preserve">, </w:t>
      </w:r>
      <w:r w:rsidR="00951FC2" w:rsidRPr="00E760F7">
        <w:rPr>
          <w:rFonts w:cs="Arial"/>
          <w:sz w:val="28"/>
          <w:szCs w:val="28"/>
          <w:lang w:val="es-ES_tradnl"/>
        </w:rPr>
        <w:t>ya que en esa etapa</w:t>
      </w:r>
      <w:r w:rsidR="00D34A4C" w:rsidRPr="00E760F7">
        <w:rPr>
          <w:rFonts w:cs="Arial"/>
          <w:sz w:val="28"/>
          <w:szCs w:val="28"/>
          <w:lang w:val="es-ES_tradnl"/>
        </w:rPr>
        <w:t xml:space="preserve"> el motivo de improcedencia</w:t>
      </w:r>
      <w:r w:rsidR="00951FC2" w:rsidRPr="00E760F7">
        <w:rPr>
          <w:rFonts w:cs="Arial"/>
          <w:sz w:val="28"/>
          <w:szCs w:val="28"/>
          <w:lang w:val="es-ES_tradnl"/>
        </w:rPr>
        <w:t xml:space="preserve"> no es evidente, claro y fehaciente, pues necesariamente se requiere un análisis exhaustivo respecto del acto reclamado en ambas demandas, pero sobre todo, </w:t>
      </w:r>
      <w:r w:rsidR="00951FC2" w:rsidRPr="00E760F7">
        <w:rPr>
          <w:rFonts w:cs="Arial"/>
          <w:b/>
          <w:bCs/>
          <w:sz w:val="28"/>
          <w:szCs w:val="28"/>
          <w:u w:val="single"/>
          <w:lang w:val="es-ES_tradnl"/>
        </w:rPr>
        <w:t>para que se actualice</w:t>
      </w:r>
      <w:r w:rsidR="00D34A4C" w:rsidRPr="00E760F7">
        <w:rPr>
          <w:rFonts w:cs="Arial"/>
          <w:b/>
          <w:bCs/>
          <w:sz w:val="28"/>
          <w:szCs w:val="28"/>
          <w:u w:val="single"/>
          <w:lang w:val="es-ES_tradnl"/>
        </w:rPr>
        <w:t xml:space="preserve"> dicha causal</w:t>
      </w:r>
      <w:r w:rsidR="00951FC2" w:rsidRPr="00E760F7">
        <w:rPr>
          <w:rFonts w:cs="Arial"/>
          <w:b/>
          <w:bCs/>
          <w:sz w:val="28"/>
          <w:szCs w:val="28"/>
          <w:u w:val="single"/>
          <w:lang w:val="es-ES_tradnl"/>
        </w:rPr>
        <w:t xml:space="preserve">, es indispensable que </w:t>
      </w:r>
      <w:r w:rsidR="00F07EA9" w:rsidRPr="00E760F7">
        <w:rPr>
          <w:rFonts w:cs="Arial"/>
          <w:b/>
          <w:bCs/>
          <w:sz w:val="28"/>
          <w:szCs w:val="28"/>
          <w:u w:val="single"/>
          <w:lang w:val="es-ES_tradnl"/>
        </w:rPr>
        <w:t>ambas</w:t>
      </w:r>
      <w:r w:rsidR="00951FC2" w:rsidRPr="00E760F7">
        <w:rPr>
          <w:rFonts w:cs="Arial"/>
          <w:b/>
          <w:bCs/>
          <w:sz w:val="28"/>
          <w:szCs w:val="28"/>
          <w:u w:val="single"/>
          <w:lang w:val="es-ES_tradnl"/>
        </w:rPr>
        <w:t xml:space="preserve"> demandadas sean previamente admitidas</w:t>
      </w:r>
      <w:r w:rsidR="00951FC2" w:rsidRPr="00E760F7">
        <w:rPr>
          <w:rFonts w:cs="Arial"/>
          <w:sz w:val="28"/>
          <w:szCs w:val="28"/>
          <w:lang w:val="es-ES_tradnl"/>
        </w:rPr>
        <w:t>.</w:t>
      </w:r>
    </w:p>
    <w:p w14:paraId="7779A51D" w14:textId="77777777" w:rsidR="006E6032" w:rsidRPr="00E760F7" w:rsidRDefault="006E6032" w:rsidP="000413F6">
      <w:pPr>
        <w:pStyle w:val="Prrafodelista"/>
        <w:spacing w:line="360" w:lineRule="auto"/>
        <w:rPr>
          <w:rFonts w:ascii="Arial" w:hAnsi="Arial" w:cs="Arial"/>
          <w:sz w:val="28"/>
          <w:szCs w:val="28"/>
          <w:lang w:val="es-ES_tradnl"/>
        </w:rPr>
      </w:pPr>
    </w:p>
    <w:p w14:paraId="531CB73C" w14:textId="3D5D90FF" w:rsidR="00AB5DFD" w:rsidRPr="00E760F7" w:rsidRDefault="00F07EA9" w:rsidP="00401F3D">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De este modo</w:t>
      </w:r>
      <w:r w:rsidR="00E0558F" w:rsidRPr="00E760F7">
        <w:rPr>
          <w:rFonts w:cs="Arial"/>
          <w:sz w:val="28"/>
          <w:szCs w:val="28"/>
          <w:lang w:val="es-ES_tradnl"/>
        </w:rPr>
        <w:t>,</w:t>
      </w:r>
      <w:r w:rsidR="00721DFF" w:rsidRPr="00E760F7">
        <w:rPr>
          <w:rFonts w:cs="Arial"/>
          <w:sz w:val="28"/>
          <w:szCs w:val="28"/>
          <w:lang w:val="es-ES_tradnl"/>
        </w:rPr>
        <w:t xml:space="preserve"> los criterios de l</w:t>
      </w:r>
      <w:r w:rsidR="00561B03" w:rsidRPr="00E760F7">
        <w:rPr>
          <w:rFonts w:cs="Arial"/>
          <w:sz w:val="28"/>
          <w:szCs w:val="28"/>
          <w:lang w:val="es-ES_tradnl"/>
        </w:rPr>
        <w:t>o</w:t>
      </w:r>
      <w:r w:rsidR="00721DFF" w:rsidRPr="00E760F7">
        <w:rPr>
          <w:rFonts w:cs="Arial"/>
          <w:sz w:val="28"/>
          <w:szCs w:val="28"/>
          <w:lang w:val="es-ES_tradnl"/>
        </w:rPr>
        <w:t xml:space="preserve">s </w:t>
      </w:r>
      <w:r w:rsidR="00E0558F" w:rsidRPr="00E760F7">
        <w:rPr>
          <w:rFonts w:cs="Arial"/>
          <w:sz w:val="28"/>
          <w:szCs w:val="28"/>
          <w:lang w:val="es-ES_tradnl"/>
        </w:rPr>
        <w:t xml:space="preserve">tribunales colegiados </w:t>
      </w:r>
      <w:r w:rsidR="00721DFF" w:rsidRPr="00E760F7">
        <w:rPr>
          <w:rFonts w:cs="Arial"/>
          <w:sz w:val="28"/>
          <w:szCs w:val="28"/>
          <w:lang w:val="es-ES_tradnl"/>
        </w:rPr>
        <w:t xml:space="preserve">están enfrentados en lo concerniente </w:t>
      </w:r>
      <w:r w:rsidR="008578EA" w:rsidRPr="00E760F7">
        <w:rPr>
          <w:rFonts w:cs="Arial"/>
          <w:sz w:val="28"/>
          <w:szCs w:val="28"/>
          <w:lang w:val="es-ES_tradnl"/>
        </w:rPr>
        <w:t xml:space="preserve">a </w:t>
      </w:r>
      <w:r w:rsidR="00E0558F" w:rsidRPr="00E760F7">
        <w:rPr>
          <w:rFonts w:cs="Arial"/>
          <w:sz w:val="28"/>
          <w:szCs w:val="28"/>
          <w:lang w:val="es-ES_tradnl"/>
        </w:rPr>
        <w:t>si</w:t>
      </w:r>
      <w:r w:rsidR="002707D7" w:rsidRPr="00E760F7">
        <w:rPr>
          <w:rFonts w:cs="Arial"/>
          <w:sz w:val="28"/>
          <w:szCs w:val="28"/>
          <w:lang w:val="es-ES_tradnl"/>
        </w:rPr>
        <w:t xml:space="preserve"> </w:t>
      </w:r>
      <w:bookmarkStart w:id="8" w:name="_Hlk124817519"/>
      <w:r w:rsidR="002707D7" w:rsidRPr="00E760F7">
        <w:rPr>
          <w:rFonts w:cs="Arial"/>
          <w:sz w:val="28"/>
          <w:szCs w:val="28"/>
          <w:lang w:val="es-ES_tradnl"/>
        </w:rPr>
        <w:t xml:space="preserve">en caso de que </w:t>
      </w:r>
      <w:bookmarkStart w:id="9" w:name="_Hlk124792833"/>
      <w:r w:rsidR="002707D7" w:rsidRPr="00E760F7">
        <w:rPr>
          <w:rFonts w:cs="Arial"/>
          <w:sz w:val="28"/>
          <w:szCs w:val="28"/>
          <w:lang w:val="es-ES_tradnl"/>
        </w:rPr>
        <w:t xml:space="preserve">concurran dos demandas de amparo promovidas por el mismo quejoso contra las mismas autoridades e idéntico acto reclamado, es necesario que se hayan admitido previamente </w:t>
      </w:r>
      <w:r w:rsidR="00965E31" w:rsidRPr="00E760F7">
        <w:rPr>
          <w:rFonts w:cs="Arial"/>
          <w:sz w:val="28"/>
          <w:szCs w:val="28"/>
          <w:lang w:val="es-ES_tradnl"/>
        </w:rPr>
        <w:t>ambas</w:t>
      </w:r>
      <w:r w:rsidR="002707D7" w:rsidRPr="00E760F7">
        <w:rPr>
          <w:rFonts w:cs="Arial"/>
          <w:sz w:val="28"/>
          <w:szCs w:val="28"/>
          <w:lang w:val="es-ES_tradnl"/>
        </w:rPr>
        <w:t xml:space="preserve"> demandas para que se actualice la causal de improcedencia prevista en la fracción X del artículo 61 de la Ley de Amparo</w:t>
      </w:r>
      <w:r w:rsidR="003B7AFD" w:rsidRPr="00E760F7">
        <w:rPr>
          <w:rFonts w:cs="Arial"/>
          <w:sz w:val="28"/>
          <w:szCs w:val="28"/>
          <w:lang w:val="es-ES_tradnl"/>
        </w:rPr>
        <w:t>;</w:t>
      </w:r>
      <w:r w:rsidR="002707D7" w:rsidRPr="00E760F7">
        <w:rPr>
          <w:rFonts w:cs="Arial"/>
          <w:sz w:val="28"/>
          <w:szCs w:val="28"/>
          <w:lang w:val="es-ES_tradnl"/>
        </w:rPr>
        <w:t xml:space="preserve"> o bien, basta con la admisión de la primera para tener por actualizada de forma manifiesta e indudable dicha causal respecto de la segunda</w:t>
      </w:r>
      <w:r w:rsidR="00FC7E79" w:rsidRPr="00E760F7">
        <w:rPr>
          <w:rFonts w:cs="Arial"/>
          <w:sz w:val="28"/>
          <w:szCs w:val="28"/>
          <w:lang w:val="es-ES_tradnl"/>
        </w:rPr>
        <w:t>,</w:t>
      </w:r>
      <w:r w:rsidR="002707D7" w:rsidRPr="00E760F7">
        <w:rPr>
          <w:rFonts w:cs="Arial"/>
          <w:sz w:val="28"/>
          <w:szCs w:val="28"/>
          <w:lang w:val="es-ES_tradnl"/>
        </w:rPr>
        <w:t xml:space="preserve"> cuando el órgano jurisdiccional que conoce de los asuntos es el mismo</w:t>
      </w:r>
      <w:bookmarkEnd w:id="8"/>
      <w:bookmarkEnd w:id="9"/>
      <w:r w:rsidR="00E0558F" w:rsidRPr="00E760F7">
        <w:rPr>
          <w:rFonts w:cs="Arial"/>
          <w:sz w:val="28"/>
          <w:szCs w:val="28"/>
          <w:lang w:val="es-ES_tradnl"/>
        </w:rPr>
        <w:t>.</w:t>
      </w:r>
    </w:p>
    <w:bookmarkEnd w:id="6"/>
    <w:p w14:paraId="48524D3A" w14:textId="652BCB8F" w:rsidR="00E24F1F" w:rsidRPr="00E760F7" w:rsidRDefault="008E4E57" w:rsidP="00EF7A5D">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lastRenderedPageBreak/>
        <w:t>No pasa desapercibido</w:t>
      </w:r>
      <w:r w:rsidR="00E24F1F" w:rsidRPr="00E760F7">
        <w:rPr>
          <w:rFonts w:cs="Arial"/>
          <w:sz w:val="28"/>
          <w:szCs w:val="28"/>
          <w:lang w:val="es-ES_tradnl"/>
        </w:rPr>
        <w:t xml:space="preserve"> que</w:t>
      </w:r>
      <w:r w:rsidRPr="00E760F7">
        <w:rPr>
          <w:rFonts w:cs="Arial"/>
          <w:sz w:val="28"/>
          <w:szCs w:val="28"/>
          <w:lang w:val="es-ES_tradnl"/>
        </w:rPr>
        <w:t>,</w:t>
      </w:r>
      <w:r w:rsidR="00E24F1F" w:rsidRPr="00E760F7">
        <w:rPr>
          <w:rFonts w:cs="Arial"/>
          <w:sz w:val="28"/>
          <w:szCs w:val="28"/>
          <w:lang w:val="es-ES_tradnl"/>
        </w:rPr>
        <w:t xml:space="preserve"> en el asunto resuelto por el </w:t>
      </w:r>
      <w:r w:rsidR="00E24F1F" w:rsidRPr="00E760F7">
        <w:rPr>
          <w:rFonts w:cs="Arial"/>
          <w:bCs/>
          <w:sz w:val="28"/>
          <w:szCs w:val="28"/>
          <w:lang w:val="es-ES_tradnl"/>
        </w:rPr>
        <w:t>Segundo Tribunal Colegiado en Materia Penal del Segundo Circuito,</w:t>
      </w:r>
      <w:r w:rsidR="00E24F1F" w:rsidRPr="00E760F7">
        <w:rPr>
          <w:rFonts w:cs="Arial"/>
          <w:sz w:val="28"/>
          <w:szCs w:val="28"/>
          <w:lang w:val="es-ES_tradnl"/>
        </w:rPr>
        <w:t xml:space="preserve"> el órgano jurisdiccional que conoció de los dos juicios de amparo admitió a trámite</w:t>
      </w:r>
      <w:r w:rsidR="00E24F1F" w:rsidRPr="00E760F7">
        <w:rPr>
          <w:rFonts w:cs="Arial"/>
          <w:bCs/>
          <w:sz w:val="28"/>
          <w:szCs w:val="28"/>
          <w:lang w:val="es-ES_tradnl"/>
        </w:rPr>
        <w:t xml:space="preserve"> la primera demanda y desechó la presentada con posterioridad; mientras que en el caso resuelto por el Primer Tribunal Colegiado en Materias Civil y de Trabajo del Décimo Séptimo Circuito, ambas demandas </w:t>
      </w:r>
      <w:r w:rsidR="00F07EA9" w:rsidRPr="00E760F7">
        <w:rPr>
          <w:rFonts w:cs="Arial"/>
          <w:bCs/>
          <w:sz w:val="28"/>
          <w:szCs w:val="28"/>
          <w:lang w:val="es-ES_tradnl"/>
        </w:rPr>
        <w:t xml:space="preserve">de amparo </w:t>
      </w:r>
      <w:r w:rsidR="00314086" w:rsidRPr="00E760F7">
        <w:rPr>
          <w:rFonts w:cs="Arial"/>
          <w:bCs/>
          <w:sz w:val="28"/>
          <w:szCs w:val="28"/>
          <w:lang w:val="es-ES_tradnl"/>
        </w:rPr>
        <w:t>fueron</w:t>
      </w:r>
      <w:r w:rsidR="00E24F1F" w:rsidRPr="00E760F7">
        <w:rPr>
          <w:rFonts w:cs="Arial"/>
          <w:bCs/>
          <w:sz w:val="28"/>
          <w:szCs w:val="28"/>
          <w:lang w:val="es-ES_tradnl"/>
        </w:rPr>
        <w:t xml:space="preserve"> desechadas</w:t>
      </w:r>
      <w:r w:rsidR="004B09AF" w:rsidRPr="00E760F7">
        <w:rPr>
          <w:rFonts w:cs="Arial"/>
          <w:bCs/>
          <w:sz w:val="28"/>
          <w:szCs w:val="28"/>
          <w:lang w:val="es-ES_tradnl"/>
        </w:rPr>
        <w:t xml:space="preserve"> </w:t>
      </w:r>
      <w:r w:rsidR="00F07EA9" w:rsidRPr="00E760F7">
        <w:rPr>
          <w:rFonts w:cs="Arial"/>
          <w:bCs/>
          <w:sz w:val="28"/>
          <w:szCs w:val="28"/>
          <w:lang w:val="es-ES_tradnl"/>
        </w:rPr>
        <w:t>en primera instancia</w:t>
      </w:r>
      <w:r w:rsidR="00E4607D" w:rsidRPr="00E760F7">
        <w:rPr>
          <w:rFonts w:cs="Arial"/>
          <w:bCs/>
          <w:sz w:val="28"/>
          <w:szCs w:val="28"/>
          <w:lang w:val="es-ES_tradnl"/>
        </w:rPr>
        <w:t>.</w:t>
      </w:r>
    </w:p>
    <w:p w14:paraId="18697BAC" w14:textId="77777777" w:rsidR="00E24F1F" w:rsidRPr="00E760F7" w:rsidRDefault="00E24F1F" w:rsidP="007A1D1E">
      <w:pPr>
        <w:pStyle w:val="Prrafodelista"/>
        <w:spacing w:line="360" w:lineRule="auto"/>
        <w:rPr>
          <w:rFonts w:ascii="Arial" w:hAnsi="Arial" w:cs="Arial"/>
          <w:bCs/>
          <w:sz w:val="28"/>
          <w:szCs w:val="28"/>
          <w:lang w:val="es-ES_tradnl"/>
        </w:rPr>
      </w:pPr>
    </w:p>
    <w:p w14:paraId="7E1EE1D2" w14:textId="7ABBECD6" w:rsidR="00E24F1F" w:rsidRPr="00E760F7" w:rsidRDefault="00E4607D" w:rsidP="00E444F2">
      <w:pPr>
        <w:pStyle w:val="corte4fondoCar1CarCarCarCar"/>
        <w:numPr>
          <w:ilvl w:val="0"/>
          <w:numId w:val="1"/>
        </w:numPr>
        <w:ind w:left="0" w:hanging="567"/>
        <w:contextualSpacing/>
        <w:rPr>
          <w:rFonts w:cs="Arial"/>
          <w:sz w:val="28"/>
          <w:szCs w:val="28"/>
          <w:lang w:val="es-ES_tradnl"/>
        </w:rPr>
      </w:pPr>
      <w:r w:rsidRPr="00E760F7">
        <w:rPr>
          <w:rFonts w:cs="Arial"/>
          <w:bCs/>
          <w:sz w:val="28"/>
          <w:szCs w:val="28"/>
          <w:lang w:val="es-ES_tradnl"/>
        </w:rPr>
        <w:t xml:space="preserve">Sin embargo, </w:t>
      </w:r>
      <w:r w:rsidR="00F07EA9" w:rsidRPr="00E760F7">
        <w:rPr>
          <w:rFonts w:cs="Arial"/>
          <w:bCs/>
          <w:sz w:val="28"/>
          <w:szCs w:val="28"/>
          <w:lang w:val="es-ES_tradnl"/>
        </w:rPr>
        <w:t xml:space="preserve">dicha situación no impide considerar la existencia de un genuino punto de toque, pues </w:t>
      </w:r>
      <w:r w:rsidRPr="00E760F7">
        <w:rPr>
          <w:rFonts w:cs="Arial"/>
          <w:bCs/>
          <w:sz w:val="28"/>
          <w:szCs w:val="28"/>
          <w:lang w:val="es-ES_tradnl"/>
        </w:rPr>
        <w:t xml:space="preserve">tal y como se </w:t>
      </w:r>
      <w:r w:rsidR="00F07EA9" w:rsidRPr="00E760F7">
        <w:rPr>
          <w:rFonts w:cs="Arial"/>
          <w:bCs/>
          <w:sz w:val="28"/>
          <w:szCs w:val="28"/>
          <w:lang w:val="es-ES_tradnl"/>
        </w:rPr>
        <w:t>sigue de la resolución del Primer Tribunal Colegiado en Materias Civil y de Trabajo del Décimo Séptimo Circuito</w:t>
      </w:r>
      <w:r w:rsidRPr="00E760F7">
        <w:rPr>
          <w:rFonts w:cs="Arial"/>
          <w:bCs/>
          <w:sz w:val="28"/>
          <w:szCs w:val="28"/>
          <w:lang w:val="es-ES_tradnl"/>
        </w:rPr>
        <w:t xml:space="preserve">, constituye un hecho notorio que se declaró fundado el diverso recurso de queja interpuesto en contra del </w:t>
      </w:r>
      <w:proofErr w:type="spellStart"/>
      <w:r w:rsidRPr="00E760F7">
        <w:rPr>
          <w:rFonts w:cs="Arial"/>
          <w:bCs/>
          <w:sz w:val="28"/>
          <w:szCs w:val="28"/>
          <w:lang w:val="es-ES_tradnl"/>
        </w:rPr>
        <w:t>desechamiento</w:t>
      </w:r>
      <w:proofErr w:type="spellEnd"/>
      <w:r w:rsidRPr="00E760F7">
        <w:rPr>
          <w:rFonts w:cs="Arial"/>
          <w:bCs/>
          <w:sz w:val="28"/>
          <w:szCs w:val="28"/>
          <w:lang w:val="es-ES_tradnl"/>
        </w:rPr>
        <w:t xml:space="preserve"> de la primera demanda, por lo que se </w:t>
      </w:r>
      <w:r w:rsidR="00347E55" w:rsidRPr="00E760F7">
        <w:rPr>
          <w:rFonts w:cs="Arial"/>
          <w:bCs/>
          <w:sz w:val="28"/>
          <w:szCs w:val="28"/>
          <w:lang w:val="es-ES_tradnl"/>
        </w:rPr>
        <w:t>ordenó</w:t>
      </w:r>
      <w:r w:rsidRPr="00E760F7">
        <w:rPr>
          <w:rFonts w:cs="Arial"/>
          <w:bCs/>
          <w:sz w:val="28"/>
          <w:szCs w:val="28"/>
          <w:lang w:val="es-ES_tradnl"/>
        </w:rPr>
        <w:t xml:space="preserve"> la admisión de esta última</w:t>
      </w:r>
      <w:r w:rsidR="004B09AF" w:rsidRPr="00E760F7">
        <w:rPr>
          <w:rFonts w:cs="Arial"/>
          <w:bCs/>
          <w:sz w:val="28"/>
          <w:szCs w:val="28"/>
          <w:lang w:val="es-ES_tradnl"/>
        </w:rPr>
        <w:t>; empero</w:t>
      </w:r>
      <w:r w:rsidRPr="00E760F7">
        <w:rPr>
          <w:rFonts w:cs="Arial"/>
          <w:bCs/>
          <w:sz w:val="28"/>
          <w:szCs w:val="28"/>
          <w:lang w:val="es-ES_tradnl"/>
        </w:rPr>
        <w:t xml:space="preserve">, para el tribunal colegiado, </w:t>
      </w:r>
      <w:r w:rsidRPr="00E760F7">
        <w:rPr>
          <w:rFonts w:cs="Arial"/>
          <w:bCs/>
          <w:sz w:val="28"/>
          <w:szCs w:val="28"/>
          <w:u w:val="single"/>
          <w:lang w:val="es-ES_tradnl"/>
        </w:rPr>
        <w:t xml:space="preserve">aun y cuando se admitiera esa </w:t>
      </w:r>
      <w:r w:rsidR="00750BD2" w:rsidRPr="00E760F7">
        <w:rPr>
          <w:rFonts w:cs="Arial"/>
          <w:bCs/>
          <w:sz w:val="28"/>
          <w:szCs w:val="28"/>
          <w:u w:val="single"/>
          <w:lang w:val="es-ES_tradnl"/>
        </w:rPr>
        <w:t xml:space="preserve">primer </w:t>
      </w:r>
      <w:r w:rsidRPr="00E760F7">
        <w:rPr>
          <w:rFonts w:cs="Arial"/>
          <w:bCs/>
          <w:sz w:val="28"/>
          <w:szCs w:val="28"/>
          <w:u w:val="single"/>
          <w:lang w:val="es-ES_tradnl"/>
        </w:rPr>
        <w:t>demanda</w:t>
      </w:r>
      <w:r w:rsidR="00D64E7C" w:rsidRPr="00E760F7">
        <w:rPr>
          <w:rFonts w:cs="Arial"/>
          <w:bCs/>
          <w:sz w:val="28"/>
          <w:szCs w:val="28"/>
          <w:u w:val="single"/>
          <w:lang w:val="es-ES_tradnl"/>
        </w:rPr>
        <w:t xml:space="preserve"> (por el mismo órgano jurisdiccional</w:t>
      </w:r>
      <w:r w:rsidR="00113BA4" w:rsidRPr="00E760F7">
        <w:rPr>
          <w:rFonts w:cs="Arial"/>
          <w:bCs/>
          <w:sz w:val="28"/>
          <w:szCs w:val="28"/>
          <w:u w:val="single"/>
          <w:lang w:val="es-ES_tradnl"/>
        </w:rPr>
        <w:t xml:space="preserve"> que conocer</w:t>
      </w:r>
      <w:r w:rsidR="00F07EA9" w:rsidRPr="00E760F7">
        <w:rPr>
          <w:rFonts w:cs="Arial"/>
          <w:bCs/>
          <w:sz w:val="28"/>
          <w:szCs w:val="28"/>
          <w:u w:val="single"/>
          <w:lang w:val="es-ES_tradnl"/>
        </w:rPr>
        <w:t>ía</w:t>
      </w:r>
      <w:r w:rsidR="00113BA4" w:rsidRPr="00E760F7">
        <w:rPr>
          <w:rFonts w:cs="Arial"/>
          <w:bCs/>
          <w:sz w:val="28"/>
          <w:szCs w:val="28"/>
          <w:u w:val="single"/>
          <w:lang w:val="es-ES_tradnl"/>
        </w:rPr>
        <w:t xml:space="preserve"> de la </w:t>
      </w:r>
      <w:r w:rsidR="00203A1A" w:rsidRPr="00E760F7">
        <w:rPr>
          <w:rFonts w:cs="Arial"/>
          <w:bCs/>
          <w:sz w:val="28"/>
          <w:szCs w:val="28"/>
          <w:u w:val="single"/>
          <w:lang w:val="es-ES_tradnl"/>
        </w:rPr>
        <w:t>ulterior</w:t>
      </w:r>
      <w:r w:rsidR="00D64E7C" w:rsidRPr="00E760F7">
        <w:rPr>
          <w:rFonts w:cs="Arial"/>
          <w:bCs/>
          <w:sz w:val="28"/>
          <w:szCs w:val="28"/>
          <w:u w:val="single"/>
          <w:lang w:val="es-ES_tradnl"/>
        </w:rPr>
        <w:t>)</w:t>
      </w:r>
      <w:r w:rsidRPr="00E760F7">
        <w:rPr>
          <w:rFonts w:cs="Arial"/>
          <w:bCs/>
          <w:sz w:val="28"/>
          <w:szCs w:val="28"/>
          <w:u w:val="single"/>
          <w:lang w:val="es-ES_tradnl"/>
        </w:rPr>
        <w:t xml:space="preserve">, de cualquier forma no </w:t>
      </w:r>
      <w:r w:rsidR="00750BD2" w:rsidRPr="00E760F7">
        <w:rPr>
          <w:rFonts w:cs="Arial"/>
          <w:bCs/>
          <w:sz w:val="28"/>
          <w:szCs w:val="28"/>
          <w:u w:val="single"/>
          <w:lang w:val="es-ES_tradnl"/>
        </w:rPr>
        <w:t>operaba</w:t>
      </w:r>
      <w:r w:rsidRPr="00E760F7">
        <w:rPr>
          <w:rFonts w:cs="Arial"/>
          <w:bCs/>
          <w:sz w:val="28"/>
          <w:szCs w:val="28"/>
          <w:u w:val="single"/>
          <w:lang w:val="es-ES_tradnl"/>
        </w:rPr>
        <w:t xml:space="preserve"> la litispendencia respecto de la segunda</w:t>
      </w:r>
      <w:r w:rsidR="00F07EA9" w:rsidRPr="00E760F7">
        <w:rPr>
          <w:rFonts w:cs="Arial"/>
          <w:bCs/>
          <w:sz w:val="28"/>
          <w:szCs w:val="28"/>
          <w:u w:val="single"/>
          <w:lang w:val="es-ES_tradnl"/>
        </w:rPr>
        <w:t xml:space="preserve"> demanda</w:t>
      </w:r>
      <w:r w:rsidRPr="00E760F7">
        <w:rPr>
          <w:rFonts w:cs="Arial"/>
          <w:bCs/>
          <w:sz w:val="28"/>
          <w:szCs w:val="28"/>
          <w:u w:val="single"/>
          <w:lang w:val="es-ES_tradnl"/>
        </w:rPr>
        <w:t xml:space="preserve">, pues </w:t>
      </w:r>
      <w:r w:rsidR="00314086" w:rsidRPr="00E760F7">
        <w:rPr>
          <w:rFonts w:cs="Arial"/>
          <w:bCs/>
          <w:sz w:val="28"/>
          <w:szCs w:val="28"/>
          <w:u w:val="single"/>
          <w:lang w:val="es-ES_tradnl"/>
        </w:rPr>
        <w:t xml:space="preserve">para que dicha causal de improcedencia </w:t>
      </w:r>
      <w:r w:rsidR="00750BD2" w:rsidRPr="00E760F7">
        <w:rPr>
          <w:rFonts w:cs="Arial"/>
          <w:bCs/>
          <w:sz w:val="28"/>
          <w:szCs w:val="28"/>
          <w:u w:val="single"/>
          <w:lang w:val="es-ES_tradnl"/>
        </w:rPr>
        <w:t>se actualice</w:t>
      </w:r>
      <w:r w:rsidR="00314086" w:rsidRPr="00E760F7">
        <w:rPr>
          <w:rFonts w:cs="Arial"/>
          <w:bCs/>
          <w:sz w:val="28"/>
          <w:szCs w:val="28"/>
          <w:u w:val="single"/>
          <w:lang w:val="es-ES_tradnl"/>
        </w:rPr>
        <w:t xml:space="preserve"> </w:t>
      </w:r>
      <w:r w:rsidR="00F07EA9" w:rsidRPr="00E760F7">
        <w:rPr>
          <w:rFonts w:cs="Arial"/>
          <w:b/>
          <w:sz w:val="28"/>
          <w:szCs w:val="28"/>
          <w:u w:val="single"/>
          <w:lang w:val="es-ES_tradnl"/>
        </w:rPr>
        <w:t>resultaba indispensable</w:t>
      </w:r>
      <w:r w:rsidR="00314086" w:rsidRPr="00E760F7">
        <w:rPr>
          <w:rFonts w:cs="Arial"/>
          <w:b/>
          <w:sz w:val="28"/>
          <w:szCs w:val="28"/>
          <w:u w:val="single"/>
          <w:lang w:val="es-ES_tradnl"/>
        </w:rPr>
        <w:t xml:space="preserve"> que</w:t>
      </w:r>
      <w:r w:rsidR="00314086" w:rsidRPr="00E760F7">
        <w:rPr>
          <w:rFonts w:cs="Arial"/>
          <w:bCs/>
          <w:sz w:val="28"/>
          <w:szCs w:val="28"/>
          <w:u w:val="single"/>
          <w:lang w:val="es-ES_tradnl"/>
        </w:rPr>
        <w:t xml:space="preserve"> </w:t>
      </w:r>
      <w:r w:rsidR="00314086" w:rsidRPr="00E760F7">
        <w:rPr>
          <w:rFonts w:cs="Arial"/>
          <w:b/>
          <w:sz w:val="28"/>
          <w:szCs w:val="28"/>
          <w:u w:val="single"/>
          <w:lang w:val="es-ES_tradnl"/>
        </w:rPr>
        <w:t xml:space="preserve">ambas demandas </w:t>
      </w:r>
      <w:r w:rsidR="00F07EA9" w:rsidRPr="00E760F7">
        <w:rPr>
          <w:rFonts w:cs="Arial"/>
          <w:b/>
          <w:sz w:val="28"/>
          <w:szCs w:val="28"/>
          <w:u w:val="single"/>
          <w:lang w:val="es-ES_tradnl"/>
        </w:rPr>
        <w:t>fueran</w:t>
      </w:r>
      <w:r w:rsidR="00314086" w:rsidRPr="00E760F7">
        <w:rPr>
          <w:rFonts w:cs="Arial"/>
          <w:b/>
          <w:sz w:val="28"/>
          <w:szCs w:val="28"/>
          <w:u w:val="single"/>
          <w:lang w:val="es-ES_tradnl"/>
        </w:rPr>
        <w:t xml:space="preserve"> admitidas</w:t>
      </w:r>
      <w:r w:rsidR="00314086" w:rsidRPr="00E760F7">
        <w:rPr>
          <w:rFonts w:ascii="ArialMT" w:hAnsi="ArialMT" w:cs="ArialMT"/>
          <w:b/>
          <w:sz w:val="28"/>
          <w:szCs w:val="28"/>
          <w:lang w:val="es-ES_tradnl"/>
        </w:rPr>
        <w:t xml:space="preserve"> </w:t>
      </w:r>
      <w:r w:rsidR="00314086" w:rsidRPr="00E760F7">
        <w:rPr>
          <w:rFonts w:cs="Arial"/>
          <w:bCs/>
          <w:sz w:val="28"/>
          <w:szCs w:val="28"/>
          <w:lang w:val="es-ES_tradnl"/>
        </w:rPr>
        <w:t>y</w:t>
      </w:r>
      <w:r w:rsidR="004B09AF" w:rsidRPr="00E760F7">
        <w:rPr>
          <w:rFonts w:cs="Arial"/>
          <w:bCs/>
          <w:sz w:val="28"/>
          <w:szCs w:val="28"/>
          <w:lang w:val="es-ES_tradnl"/>
        </w:rPr>
        <w:t>,</w:t>
      </w:r>
      <w:r w:rsidR="00314086" w:rsidRPr="00E760F7">
        <w:rPr>
          <w:rFonts w:cs="Arial"/>
          <w:bCs/>
          <w:sz w:val="28"/>
          <w:szCs w:val="28"/>
          <w:lang w:val="es-ES_tradnl"/>
        </w:rPr>
        <w:t xml:space="preserve"> solo así</w:t>
      </w:r>
      <w:r w:rsidR="004B09AF" w:rsidRPr="00E760F7">
        <w:rPr>
          <w:rFonts w:cs="Arial"/>
          <w:bCs/>
          <w:sz w:val="28"/>
          <w:szCs w:val="28"/>
          <w:lang w:val="es-ES_tradnl"/>
        </w:rPr>
        <w:t>,</w:t>
      </w:r>
      <w:r w:rsidR="00314086" w:rsidRPr="00E760F7">
        <w:rPr>
          <w:rFonts w:cs="Arial"/>
          <w:bCs/>
          <w:sz w:val="28"/>
          <w:szCs w:val="28"/>
          <w:lang w:val="es-ES_tradnl"/>
        </w:rPr>
        <w:t xml:space="preserve"> </w:t>
      </w:r>
      <w:r w:rsidR="004B09AF" w:rsidRPr="00E760F7">
        <w:rPr>
          <w:rFonts w:cs="Arial"/>
          <w:bCs/>
          <w:sz w:val="28"/>
          <w:szCs w:val="28"/>
          <w:lang w:val="es-ES_tradnl"/>
        </w:rPr>
        <w:t>podría</w:t>
      </w:r>
      <w:r w:rsidR="00314086" w:rsidRPr="00E760F7">
        <w:rPr>
          <w:rFonts w:cs="Arial"/>
          <w:bCs/>
          <w:sz w:val="28"/>
          <w:szCs w:val="28"/>
          <w:lang w:val="es-ES_tradnl"/>
        </w:rPr>
        <w:t xml:space="preserve"> sobreseer</w:t>
      </w:r>
      <w:r w:rsidR="004B09AF" w:rsidRPr="00E760F7">
        <w:rPr>
          <w:rFonts w:cs="Arial"/>
          <w:bCs/>
          <w:sz w:val="28"/>
          <w:szCs w:val="28"/>
          <w:lang w:val="es-ES_tradnl"/>
        </w:rPr>
        <w:t>se</w:t>
      </w:r>
      <w:r w:rsidR="00314086" w:rsidRPr="00E760F7">
        <w:rPr>
          <w:rFonts w:cs="Arial"/>
          <w:bCs/>
          <w:sz w:val="28"/>
          <w:szCs w:val="28"/>
          <w:lang w:val="es-ES_tradnl"/>
        </w:rPr>
        <w:t xml:space="preserve"> en su momento en uno de </w:t>
      </w:r>
      <w:r w:rsidR="004B09AF" w:rsidRPr="00E760F7">
        <w:rPr>
          <w:rFonts w:cs="Arial"/>
          <w:bCs/>
          <w:sz w:val="28"/>
          <w:szCs w:val="28"/>
          <w:lang w:val="es-ES_tradnl"/>
        </w:rPr>
        <w:t>los juicios</w:t>
      </w:r>
      <w:r w:rsidR="00314086" w:rsidRPr="00E760F7">
        <w:rPr>
          <w:rFonts w:cs="Arial"/>
          <w:bCs/>
          <w:sz w:val="28"/>
          <w:szCs w:val="28"/>
          <w:lang w:val="es-ES_tradnl"/>
        </w:rPr>
        <w:t xml:space="preserve"> con base en la causal </w:t>
      </w:r>
      <w:r w:rsidR="004B09AF" w:rsidRPr="00E760F7">
        <w:rPr>
          <w:rFonts w:cs="Arial"/>
          <w:bCs/>
          <w:sz w:val="28"/>
          <w:szCs w:val="28"/>
          <w:lang w:val="es-ES_tradnl"/>
        </w:rPr>
        <w:t>en cuestión. De ahí que</w:t>
      </w:r>
      <w:r w:rsidR="00B52214" w:rsidRPr="00E760F7">
        <w:rPr>
          <w:rFonts w:cs="Arial"/>
          <w:bCs/>
          <w:sz w:val="28"/>
          <w:szCs w:val="28"/>
          <w:lang w:val="es-ES_tradnl"/>
        </w:rPr>
        <w:t>,</w:t>
      </w:r>
      <w:r w:rsidR="00F07EA9" w:rsidRPr="00E760F7">
        <w:rPr>
          <w:rFonts w:cs="Arial"/>
          <w:bCs/>
          <w:sz w:val="28"/>
          <w:szCs w:val="28"/>
          <w:lang w:val="es-ES_tradnl"/>
        </w:rPr>
        <w:t xml:space="preserve"> en ese tramo de razonamiento</w:t>
      </w:r>
      <w:r w:rsidR="00B52214" w:rsidRPr="00E760F7">
        <w:rPr>
          <w:rFonts w:cs="Arial"/>
          <w:bCs/>
          <w:sz w:val="28"/>
          <w:szCs w:val="28"/>
          <w:lang w:val="es-ES_tradnl"/>
        </w:rPr>
        <w:t>,</w:t>
      </w:r>
      <w:r w:rsidR="00F07EA9" w:rsidRPr="00E760F7">
        <w:rPr>
          <w:rFonts w:cs="Arial"/>
          <w:bCs/>
          <w:sz w:val="28"/>
          <w:szCs w:val="28"/>
          <w:lang w:val="es-ES_tradnl"/>
        </w:rPr>
        <w:t xml:space="preserve"> es que se configura propiamente un diferente de criterios jurídicos susceptible de ser dilucidado por este Alto Tribunal.</w:t>
      </w:r>
    </w:p>
    <w:p w14:paraId="430DC992" w14:textId="77777777" w:rsidR="00750BD2" w:rsidRPr="00E760F7" w:rsidRDefault="00750BD2" w:rsidP="00CA7093">
      <w:pPr>
        <w:pStyle w:val="Prrafodelista"/>
        <w:spacing w:line="360" w:lineRule="auto"/>
        <w:rPr>
          <w:rFonts w:ascii="Arial" w:hAnsi="Arial" w:cs="Arial"/>
          <w:sz w:val="28"/>
          <w:szCs w:val="28"/>
          <w:lang w:val="es-ES_tradnl"/>
        </w:rPr>
      </w:pPr>
    </w:p>
    <w:p w14:paraId="622BBD65" w14:textId="167955DE" w:rsidR="00750BD2" w:rsidRPr="00E760F7" w:rsidRDefault="00F07EA9" w:rsidP="004E4771">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T</w:t>
      </w:r>
      <w:r w:rsidR="008E4E57" w:rsidRPr="00E760F7">
        <w:rPr>
          <w:rFonts w:cs="Arial"/>
          <w:sz w:val="28"/>
          <w:szCs w:val="28"/>
          <w:lang w:val="es-ES_tradnl"/>
        </w:rPr>
        <w:t>ampoco pasa inadvertida la jurisprudencia P./J. 24/2014 (10a.), de rubro: “LITISPENDENCIA. PARA QUE SE ACTUALICE ESTA CAUSAL DE IMPROCEDENCIA, PREVISTA EN EL ARTÍCULO</w:t>
      </w:r>
      <w:r w:rsidR="00CA7093" w:rsidRPr="00E760F7">
        <w:rPr>
          <w:rFonts w:cs="Arial"/>
          <w:sz w:val="28"/>
          <w:szCs w:val="28"/>
          <w:lang w:val="es-ES_tradnl"/>
        </w:rPr>
        <w:t xml:space="preserve"> </w:t>
      </w:r>
      <w:r w:rsidR="008E4E57" w:rsidRPr="00E760F7">
        <w:rPr>
          <w:rFonts w:cs="Arial"/>
          <w:sz w:val="28"/>
          <w:szCs w:val="28"/>
          <w:lang w:val="es-ES_tradnl"/>
        </w:rPr>
        <w:t xml:space="preserve">73, FRACCIÓN III, DE LA LEY DE AMPARO, VIGENTE HASTA EL 2 DE ABRIL DE 2013, ES NECESARIO QUE SE HAYAN ADMITIDO LAS DEMANDAS </w:t>
      </w:r>
      <w:r w:rsidR="008E4E57" w:rsidRPr="00E760F7">
        <w:rPr>
          <w:rFonts w:cs="Arial"/>
          <w:sz w:val="28"/>
          <w:szCs w:val="28"/>
          <w:lang w:val="es-ES_tradnl"/>
        </w:rPr>
        <w:lastRenderedPageBreak/>
        <w:t>RESPECTIVAS”</w:t>
      </w:r>
      <w:r w:rsidR="00854F9C" w:rsidRPr="00E760F7">
        <w:rPr>
          <w:rFonts w:cs="Arial"/>
          <w:sz w:val="28"/>
          <w:szCs w:val="28"/>
          <w:lang w:val="es-ES_tradnl"/>
        </w:rPr>
        <w:t>,</w:t>
      </w:r>
      <w:r w:rsidR="008E4E57" w:rsidRPr="00E760F7">
        <w:rPr>
          <w:rStyle w:val="Refdenotaalpie"/>
          <w:rFonts w:cs="Arial"/>
          <w:sz w:val="28"/>
          <w:szCs w:val="28"/>
          <w:lang w:val="es-ES_tradnl"/>
        </w:rPr>
        <w:footnoteReference w:id="9"/>
      </w:r>
      <w:r w:rsidR="008E4E57" w:rsidRPr="00E760F7">
        <w:rPr>
          <w:rFonts w:cs="Arial"/>
          <w:sz w:val="28"/>
          <w:szCs w:val="28"/>
          <w:lang w:val="es-ES_tradnl"/>
        </w:rPr>
        <w:t xml:space="preserve"> en la cual se determinó, esencialmente, que</w:t>
      </w:r>
      <w:r w:rsidR="00CC7268" w:rsidRPr="00E760F7">
        <w:rPr>
          <w:rFonts w:cs="Arial"/>
          <w:sz w:val="28"/>
          <w:szCs w:val="28"/>
          <w:lang w:val="es-ES_tradnl"/>
        </w:rPr>
        <w:t xml:space="preserve"> los juzgadores deben asegurarse, al tener por actualizada la litispendencia, que el quejoso conserve la oportunidad de defenderse del acto de autoridad a través de alguna de las dos demandas de contenido coincidente, de manera que no se le deje en estado de indefensión por la aplicación recíproca del mismo motivo de improcedencia en uno y otro juicio; </w:t>
      </w:r>
      <w:r w:rsidR="00FB590C" w:rsidRPr="00E760F7">
        <w:rPr>
          <w:rFonts w:cs="Arial"/>
          <w:sz w:val="28"/>
          <w:szCs w:val="28"/>
          <w:lang w:val="es-ES_tradnl"/>
        </w:rPr>
        <w:t>de ahí que</w:t>
      </w:r>
      <w:r w:rsidR="00CC7268" w:rsidRPr="00E760F7">
        <w:rPr>
          <w:rFonts w:cs="Arial"/>
          <w:sz w:val="28"/>
          <w:szCs w:val="28"/>
          <w:lang w:val="es-ES_tradnl"/>
        </w:rPr>
        <w:t xml:space="preserve">, para impedir lo anterior, </w:t>
      </w:r>
      <w:r w:rsidR="009700A8" w:rsidRPr="00E760F7">
        <w:rPr>
          <w:rFonts w:cs="Arial"/>
          <w:sz w:val="28"/>
          <w:szCs w:val="28"/>
          <w:lang w:val="es-ES_tradnl"/>
        </w:rPr>
        <w:t xml:space="preserve">se debe seguir el procedimiento que establece </w:t>
      </w:r>
      <w:r w:rsidR="004332EA" w:rsidRPr="00E760F7">
        <w:rPr>
          <w:rFonts w:cs="Arial"/>
          <w:sz w:val="28"/>
          <w:szCs w:val="28"/>
          <w:lang w:val="es-ES_tradnl"/>
        </w:rPr>
        <w:t xml:space="preserve">el artículo 51 de </w:t>
      </w:r>
      <w:r w:rsidR="00CC7268" w:rsidRPr="00E760F7">
        <w:rPr>
          <w:rFonts w:cs="Arial"/>
          <w:sz w:val="28"/>
          <w:szCs w:val="28"/>
          <w:lang w:val="es-ES_tradnl"/>
        </w:rPr>
        <w:t>la Ley de Amparo vigente hasta el dos de abril de dos mil</w:t>
      </w:r>
      <w:r w:rsidR="009700A8" w:rsidRPr="00E760F7">
        <w:rPr>
          <w:rFonts w:cs="Arial"/>
          <w:sz w:val="28"/>
          <w:szCs w:val="28"/>
          <w:lang w:val="es-ES_tradnl"/>
        </w:rPr>
        <w:t xml:space="preserve"> trece, </w:t>
      </w:r>
      <w:r w:rsidR="00CC7268" w:rsidRPr="00E760F7">
        <w:rPr>
          <w:rFonts w:cs="Arial"/>
          <w:sz w:val="28"/>
          <w:szCs w:val="28"/>
          <w:lang w:val="es-ES_tradnl"/>
        </w:rPr>
        <w:t>conforme al cual un solo juez de distrito debe conocer de los asuntos en cuestión, analizar y valorar con precisión en cuál de los dos expedientes idénticos deb</w:t>
      </w:r>
      <w:r w:rsidR="00FB590C" w:rsidRPr="00E760F7">
        <w:rPr>
          <w:rFonts w:cs="Arial"/>
          <w:sz w:val="28"/>
          <w:szCs w:val="28"/>
          <w:lang w:val="es-ES_tradnl"/>
        </w:rPr>
        <w:t>e</w:t>
      </w:r>
      <w:r w:rsidR="00CC7268" w:rsidRPr="00E760F7">
        <w:rPr>
          <w:rFonts w:cs="Arial"/>
          <w:sz w:val="28"/>
          <w:szCs w:val="28"/>
          <w:lang w:val="es-ES_tradnl"/>
        </w:rPr>
        <w:t xml:space="preserve"> sobreseerse por litispendencia, así como</w:t>
      </w:r>
      <w:r w:rsidR="00A44C93" w:rsidRPr="00E760F7">
        <w:rPr>
          <w:rFonts w:cs="Arial"/>
          <w:sz w:val="28"/>
          <w:szCs w:val="28"/>
          <w:lang w:val="es-ES_tradnl"/>
        </w:rPr>
        <w:t xml:space="preserve"> </w:t>
      </w:r>
      <w:r w:rsidR="00CC7268" w:rsidRPr="00E760F7">
        <w:rPr>
          <w:rFonts w:cs="Arial"/>
          <w:sz w:val="28"/>
          <w:szCs w:val="28"/>
          <w:lang w:val="es-ES_tradnl"/>
        </w:rPr>
        <w:t xml:space="preserve">a cuál le corresponde superar </w:t>
      </w:r>
      <w:r w:rsidR="00A44C93" w:rsidRPr="00E760F7">
        <w:rPr>
          <w:rFonts w:cs="Arial"/>
          <w:sz w:val="28"/>
          <w:szCs w:val="28"/>
          <w:lang w:val="es-ES_tradnl"/>
        </w:rPr>
        <w:t>dicha</w:t>
      </w:r>
      <w:r w:rsidR="00CC7268" w:rsidRPr="00E760F7">
        <w:rPr>
          <w:rFonts w:cs="Arial"/>
          <w:sz w:val="28"/>
          <w:szCs w:val="28"/>
          <w:lang w:val="es-ES_tradnl"/>
        </w:rPr>
        <w:t xml:space="preserve"> causal para pronunciarse sobre el fondo del asunto</w:t>
      </w:r>
      <w:r w:rsidR="00CA7093" w:rsidRPr="00E760F7">
        <w:rPr>
          <w:rFonts w:cs="Arial"/>
          <w:sz w:val="28"/>
          <w:szCs w:val="28"/>
          <w:lang w:val="es-ES_tradnl"/>
        </w:rPr>
        <w:t>,</w:t>
      </w:r>
      <w:r w:rsidR="00CC7268" w:rsidRPr="00E760F7">
        <w:rPr>
          <w:rFonts w:cs="Arial"/>
          <w:sz w:val="28"/>
          <w:szCs w:val="28"/>
          <w:lang w:val="es-ES_tradnl"/>
        </w:rPr>
        <w:t xml:space="preserve"> e incluso también sobreseerlo, pero por motivo legal distinto</w:t>
      </w:r>
      <w:r w:rsidR="00A44C93" w:rsidRPr="00E760F7">
        <w:rPr>
          <w:rFonts w:cs="Arial"/>
          <w:sz w:val="28"/>
          <w:szCs w:val="28"/>
          <w:lang w:val="es-ES_tradnl"/>
        </w:rPr>
        <w:t>.</w:t>
      </w:r>
    </w:p>
    <w:p w14:paraId="2017FA77" w14:textId="77777777" w:rsidR="008E4E57" w:rsidRPr="00E760F7" w:rsidRDefault="008E4E57" w:rsidP="00060BB0">
      <w:pPr>
        <w:pStyle w:val="Prrafodelista"/>
        <w:spacing w:line="360" w:lineRule="auto"/>
        <w:rPr>
          <w:rFonts w:ascii="Arial" w:hAnsi="Arial" w:cs="Arial"/>
          <w:sz w:val="28"/>
          <w:szCs w:val="28"/>
          <w:lang w:val="es-ES_tradnl"/>
        </w:rPr>
      </w:pPr>
    </w:p>
    <w:p w14:paraId="124FF288" w14:textId="250E3ABA" w:rsidR="008E4E57" w:rsidRPr="00E760F7" w:rsidRDefault="008E4E57" w:rsidP="005667FE">
      <w:pPr>
        <w:pStyle w:val="corte4fondoCar1CarCarCarCar"/>
        <w:numPr>
          <w:ilvl w:val="0"/>
          <w:numId w:val="1"/>
        </w:numPr>
        <w:ind w:left="0" w:hanging="567"/>
        <w:contextualSpacing/>
        <w:rPr>
          <w:rFonts w:cs="Arial"/>
          <w:sz w:val="28"/>
          <w:szCs w:val="28"/>
          <w:lang w:val="es-ES_tradnl"/>
        </w:rPr>
      </w:pPr>
      <w:r w:rsidRPr="00E760F7">
        <w:rPr>
          <w:rFonts w:cs="Arial"/>
          <w:bCs/>
          <w:sz w:val="28"/>
          <w:szCs w:val="28"/>
          <w:lang w:val="es-ES_tradnl"/>
        </w:rPr>
        <w:t>Sin embargo, dich</w:t>
      </w:r>
      <w:r w:rsidR="00854F9C" w:rsidRPr="00E760F7">
        <w:rPr>
          <w:rFonts w:cs="Arial"/>
          <w:bCs/>
          <w:sz w:val="28"/>
          <w:szCs w:val="28"/>
          <w:lang w:val="es-ES_tradnl"/>
        </w:rPr>
        <w:t>o</w:t>
      </w:r>
      <w:r w:rsidRPr="00E760F7">
        <w:rPr>
          <w:rFonts w:cs="Arial"/>
          <w:bCs/>
          <w:sz w:val="28"/>
          <w:szCs w:val="28"/>
          <w:lang w:val="es-ES_tradnl"/>
        </w:rPr>
        <w:t xml:space="preserve"> criterio, además de que fue emitido con base en la Ley de Amparo abrogada, no define </w:t>
      </w:r>
      <w:r w:rsidR="003646D7" w:rsidRPr="00E760F7">
        <w:rPr>
          <w:rFonts w:cs="Arial"/>
          <w:bCs/>
          <w:sz w:val="28"/>
          <w:szCs w:val="28"/>
          <w:lang w:val="es-ES_tradnl"/>
        </w:rPr>
        <w:t xml:space="preserve">específicamente </w:t>
      </w:r>
      <w:r w:rsidRPr="00E760F7">
        <w:rPr>
          <w:rFonts w:cs="Arial"/>
          <w:bCs/>
          <w:sz w:val="28"/>
          <w:szCs w:val="28"/>
          <w:lang w:val="es-ES_tradnl"/>
        </w:rPr>
        <w:t xml:space="preserve">si </w:t>
      </w:r>
      <w:r w:rsidR="005667FE" w:rsidRPr="00E760F7">
        <w:rPr>
          <w:rFonts w:cs="Arial"/>
          <w:sz w:val="28"/>
          <w:szCs w:val="28"/>
          <w:lang w:val="es-ES_tradnl"/>
        </w:rPr>
        <w:t xml:space="preserve">se actualiza </w:t>
      </w:r>
      <w:r w:rsidR="002D4733" w:rsidRPr="00E760F7">
        <w:rPr>
          <w:rFonts w:cs="Arial"/>
          <w:sz w:val="28"/>
          <w:szCs w:val="28"/>
          <w:lang w:val="es-ES_tradnl"/>
        </w:rPr>
        <w:t xml:space="preserve">de manera manifiesta e indudable </w:t>
      </w:r>
      <w:r w:rsidR="005667FE" w:rsidRPr="00E760F7">
        <w:rPr>
          <w:rFonts w:cs="Arial"/>
          <w:sz w:val="28"/>
          <w:szCs w:val="28"/>
          <w:lang w:val="es-ES_tradnl"/>
        </w:rPr>
        <w:t xml:space="preserve">la causal de litispendencia respecto de la demanda presentada con posterioridad, cuando es </w:t>
      </w:r>
      <w:r w:rsidR="00C47648" w:rsidRPr="00E760F7">
        <w:rPr>
          <w:rFonts w:cs="Arial"/>
          <w:sz w:val="28"/>
          <w:szCs w:val="28"/>
          <w:lang w:val="es-ES_tradnl"/>
        </w:rPr>
        <w:t>un</w:t>
      </w:r>
      <w:r w:rsidR="005667FE" w:rsidRPr="00E760F7">
        <w:rPr>
          <w:rFonts w:cs="Arial"/>
          <w:sz w:val="28"/>
          <w:szCs w:val="28"/>
          <w:lang w:val="es-ES_tradnl"/>
        </w:rPr>
        <w:t xml:space="preserve"> mismo órgano jurisdiccional </w:t>
      </w:r>
      <w:r w:rsidR="00C47648" w:rsidRPr="00E760F7">
        <w:rPr>
          <w:rFonts w:cs="Arial"/>
          <w:sz w:val="28"/>
          <w:szCs w:val="28"/>
          <w:lang w:val="es-ES_tradnl"/>
        </w:rPr>
        <w:t xml:space="preserve">ante el que se </w:t>
      </w:r>
      <w:r w:rsidR="002D4733" w:rsidRPr="00E760F7">
        <w:rPr>
          <w:rFonts w:cs="Arial"/>
          <w:sz w:val="28"/>
          <w:szCs w:val="28"/>
          <w:lang w:val="es-ES_tradnl"/>
        </w:rPr>
        <w:t>promovieron</w:t>
      </w:r>
      <w:r w:rsidR="00C47648" w:rsidRPr="00E760F7">
        <w:rPr>
          <w:rFonts w:cs="Arial"/>
          <w:sz w:val="28"/>
          <w:szCs w:val="28"/>
          <w:lang w:val="es-ES_tradnl"/>
        </w:rPr>
        <w:t xml:space="preserve"> las dos demandas</w:t>
      </w:r>
      <w:r w:rsidR="005667FE" w:rsidRPr="00E760F7">
        <w:rPr>
          <w:rFonts w:cs="Arial"/>
          <w:sz w:val="28"/>
          <w:szCs w:val="28"/>
          <w:lang w:val="es-ES_tradnl"/>
        </w:rPr>
        <w:t xml:space="preserve"> por el mismo quejoso, contra las mismas autoridades responsables e idéntico acto reclamado.</w:t>
      </w:r>
    </w:p>
    <w:p w14:paraId="2273B8C6" w14:textId="77777777" w:rsidR="00272AE7" w:rsidRPr="00E760F7" w:rsidRDefault="00272AE7" w:rsidP="00B86B23">
      <w:pPr>
        <w:pStyle w:val="Prrafodelista"/>
        <w:spacing w:line="360" w:lineRule="auto"/>
        <w:rPr>
          <w:rFonts w:ascii="Arial" w:hAnsi="Arial" w:cs="Arial"/>
          <w:sz w:val="28"/>
          <w:szCs w:val="28"/>
          <w:lang w:val="es-ES_tradnl"/>
        </w:rPr>
      </w:pPr>
    </w:p>
    <w:p w14:paraId="1FB29E68" w14:textId="72DBE74D" w:rsidR="00272AE7" w:rsidRPr="00E760F7" w:rsidRDefault="00272AE7" w:rsidP="005667FE">
      <w:pPr>
        <w:pStyle w:val="corte4fondoCar1CarCarCarCar"/>
        <w:numPr>
          <w:ilvl w:val="0"/>
          <w:numId w:val="1"/>
        </w:numPr>
        <w:ind w:left="0" w:hanging="567"/>
        <w:contextualSpacing/>
        <w:rPr>
          <w:rFonts w:cs="Arial"/>
          <w:sz w:val="28"/>
          <w:szCs w:val="28"/>
          <w:lang w:val="es-ES_tradnl"/>
        </w:rPr>
      </w:pPr>
      <w:r w:rsidRPr="00E760F7">
        <w:rPr>
          <w:rFonts w:cs="Arial"/>
          <w:sz w:val="28"/>
          <w:szCs w:val="28"/>
          <w:lang w:val="es-ES_tradnl"/>
        </w:rPr>
        <w:t>Inclusive</w:t>
      </w:r>
      <w:r w:rsidR="003905DB" w:rsidRPr="00E760F7">
        <w:rPr>
          <w:rFonts w:cs="Arial"/>
          <w:sz w:val="28"/>
          <w:szCs w:val="28"/>
          <w:lang w:val="es-ES_tradnl"/>
        </w:rPr>
        <w:t>,</w:t>
      </w:r>
      <w:r w:rsidRPr="00E760F7">
        <w:rPr>
          <w:rFonts w:cs="Arial"/>
          <w:sz w:val="28"/>
          <w:szCs w:val="28"/>
          <w:lang w:val="es-ES_tradnl"/>
        </w:rPr>
        <w:t xml:space="preserve"> los tribunales contendientes sostuvieron posturas contradictorias respecto de la aplicación al caso concreto de dicha jurisprudencia, pues para uno de ellos</w:t>
      </w:r>
      <w:r w:rsidR="00A93547" w:rsidRPr="00E760F7">
        <w:rPr>
          <w:rFonts w:cs="Arial"/>
          <w:sz w:val="28"/>
          <w:szCs w:val="28"/>
          <w:lang w:val="es-ES_tradnl"/>
        </w:rPr>
        <w:t>,</w:t>
      </w:r>
      <w:r w:rsidRPr="00E760F7">
        <w:rPr>
          <w:rFonts w:cs="Arial"/>
          <w:sz w:val="28"/>
          <w:szCs w:val="28"/>
          <w:lang w:val="es-ES_tradnl"/>
        </w:rPr>
        <w:t xml:space="preserve"> el criterio es categórico al referir que indispensablemente deben admitirse las dos demandas para que se actualice la causal de litispendencia (a pesar de que ante la mism</w:t>
      </w:r>
      <w:r w:rsidR="0005665F" w:rsidRPr="00E760F7">
        <w:rPr>
          <w:rFonts w:cs="Arial"/>
          <w:sz w:val="28"/>
          <w:szCs w:val="28"/>
          <w:lang w:val="es-ES_tradnl"/>
        </w:rPr>
        <w:t>a</w:t>
      </w:r>
      <w:r w:rsidRPr="00E760F7">
        <w:rPr>
          <w:rFonts w:cs="Arial"/>
          <w:sz w:val="28"/>
          <w:szCs w:val="28"/>
          <w:lang w:val="es-ES_tradnl"/>
        </w:rPr>
        <w:t xml:space="preserve"> </w:t>
      </w:r>
      <w:r w:rsidRPr="00E760F7">
        <w:rPr>
          <w:rFonts w:cs="Arial"/>
          <w:sz w:val="28"/>
          <w:szCs w:val="28"/>
          <w:lang w:val="es-ES_tradnl"/>
        </w:rPr>
        <w:lastRenderedPageBreak/>
        <w:t>autoridad jurisdiccional se presentaron ambas demandas); mientras que para el otro tribunal, el criterio no aplicaba porque presupone que son dos órganos de amparo diversos quienes conocen de las demandas y no así un solo órgano.</w:t>
      </w:r>
      <w:r w:rsidR="003646D7" w:rsidRPr="00E760F7">
        <w:rPr>
          <w:rFonts w:cs="Arial"/>
          <w:sz w:val="28"/>
          <w:szCs w:val="28"/>
          <w:lang w:val="es-ES_tradnl"/>
        </w:rPr>
        <w:t xml:space="preserve"> De tal suerte que, en aras de brindar seguridad jurídica en el ordenamiento, resulta pertinente que este Tribunal Pleno determine cuál es la posición argumentativa que debe regir en casos como los que motivaron la presente contradicción de criterios.</w:t>
      </w:r>
    </w:p>
    <w:p w14:paraId="65436264" w14:textId="77777777" w:rsidR="00A80D8E" w:rsidRPr="00E760F7" w:rsidRDefault="00A80D8E" w:rsidP="0076128E">
      <w:pPr>
        <w:pStyle w:val="Prrafodelista"/>
        <w:spacing w:line="360" w:lineRule="auto"/>
        <w:rPr>
          <w:rFonts w:ascii="Arial" w:hAnsi="Arial" w:cs="Arial"/>
          <w:bCs/>
          <w:sz w:val="28"/>
          <w:szCs w:val="28"/>
          <w:lang w:val="es-ES_tradnl"/>
        </w:rPr>
      </w:pPr>
    </w:p>
    <w:p w14:paraId="65228153" w14:textId="59E1583C" w:rsidR="00A25135" w:rsidRPr="00E760F7" w:rsidRDefault="00255717" w:rsidP="00C33719">
      <w:pPr>
        <w:pStyle w:val="corte4fondoCar1CarCarCarCar"/>
        <w:numPr>
          <w:ilvl w:val="0"/>
          <w:numId w:val="1"/>
        </w:numPr>
        <w:ind w:left="0" w:hanging="567"/>
        <w:contextualSpacing/>
        <w:rPr>
          <w:rFonts w:cs="Arial"/>
          <w:sz w:val="28"/>
          <w:szCs w:val="28"/>
          <w:lang w:val="es-ES_tradnl"/>
        </w:rPr>
      </w:pPr>
      <w:r w:rsidRPr="00E760F7">
        <w:rPr>
          <w:rFonts w:cs="Arial"/>
          <w:b/>
          <w:sz w:val="28"/>
          <w:szCs w:val="28"/>
          <w:lang w:val="es-ES_tradnl"/>
        </w:rPr>
        <w:t>Tercer requisito:</w:t>
      </w:r>
      <w:r w:rsidRPr="00E760F7">
        <w:rPr>
          <w:rFonts w:cs="Arial"/>
          <w:sz w:val="28"/>
          <w:szCs w:val="28"/>
          <w:lang w:val="es-ES_tradnl"/>
        </w:rPr>
        <w:t xml:space="preserve"> </w:t>
      </w:r>
      <w:r w:rsidRPr="00E760F7">
        <w:rPr>
          <w:rFonts w:cs="Arial"/>
          <w:b/>
          <w:sz w:val="28"/>
          <w:szCs w:val="28"/>
          <w:lang w:val="es-ES_tradnl"/>
        </w:rPr>
        <w:t>surgimiento de la pregunta que detona la procedencia de la contradicción.</w:t>
      </w:r>
      <w:r w:rsidRPr="00E760F7">
        <w:rPr>
          <w:rFonts w:cs="Arial"/>
          <w:sz w:val="28"/>
          <w:szCs w:val="28"/>
          <w:lang w:val="es-ES_tradnl"/>
        </w:rPr>
        <w:t xml:space="preserve"> </w:t>
      </w:r>
      <w:bookmarkStart w:id="10" w:name="_Hlk129605095"/>
      <w:r w:rsidR="00721DFF" w:rsidRPr="00E760F7">
        <w:rPr>
          <w:rFonts w:cs="Arial"/>
          <w:sz w:val="28"/>
          <w:szCs w:val="28"/>
          <w:lang w:val="es-ES_tradnl"/>
        </w:rPr>
        <w:t>En consecuencia</w:t>
      </w:r>
      <w:r w:rsidR="00206BF2" w:rsidRPr="00E760F7">
        <w:rPr>
          <w:rFonts w:cs="Arial"/>
          <w:sz w:val="28"/>
          <w:szCs w:val="28"/>
          <w:lang w:val="es-ES_tradnl"/>
        </w:rPr>
        <w:t>, el problema a dilucidar puede</w:t>
      </w:r>
      <w:r w:rsidRPr="00E760F7">
        <w:rPr>
          <w:rFonts w:cs="Arial"/>
          <w:sz w:val="28"/>
          <w:szCs w:val="28"/>
          <w:lang w:val="es-ES_tradnl"/>
        </w:rPr>
        <w:t xml:space="preserve"> ser fraseado de la siguiente manera:</w:t>
      </w:r>
      <w:r w:rsidR="00BC5626" w:rsidRPr="00E760F7">
        <w:rPr>
          <w:rFonts w:cs="Arial"/>
          <w:sz w:val="28"/>
          <w:szCs w:val="28"/>
          <w:lang w:val="es-ES_tradnl"/>
        </w:rPr>
        <w:t xml:space="preserve"> </w:t>
      </w:r>
    </w:p>
    <w:p w14:paraId="77C835AD" w14:textId="77777777" w:rsidR="00A25135" w:rsidRPr="00E760F7" w:rsidRDefault="00A25135" w:rsidP="00C33719">
      <w:pPr>
        <w:pStyle w:val="Prrafodelista"/>
        <w:spacing w:line="360" w:lineRule="auto"/>
        <w:rPr>
          <w:rFonts w:ascii="Arial" w:hAnsi="Arial" w:cs="Arial"/>
          <w:b/>
          <w:sz w:val="28"/>
          <w:szCs w:val="28"/>
          <w:lang w:val="es-ES_tradnl"/>
        </w:rPr>
      </w:pPr>
    </w:p>
    <w:p w14:paraId="2C7E8F88" w14:textId="2E632987" w:rsidR="002261EB" w:rsidRPr="00CD5CBB" w:rsidRDefault="002261EB" w:rsidP="002261EB">
      <w:pPr>
        <w:pStyle w:val="corte4fondoCar1CarCarCarCar"/>
        <w:spacing w:line="240" w:lineRule="auto"/>
        <w:ind w:firstLine="0"/>
        <w:contextualSpacing/>
        <w:rPr>
          <w:rFonts w:cs="Arial"/>
          <w:bCs/>
          <w:sz w:val="28"/>
          <w:szCs w:val="28"/>
        </w:rPr>
      </w:pPr>
      <w:bookmarkStart w:id="11" w:name="_Hlk129604924"/>
      <w:r w:rsidRPr="009508B0">
        <w:rPr>
          <w:rFonts w:cs="Arial"/>
          <w:sz w:val="28"/>
          <w:szCs w:val="28"/>
          <w:lang w:val="es-ES"/>
        </w:rPr>
        <w:t xml:space="preserve">Cuando </w:t>
      </w:r>
      <w:r>
        <w:rPr>
          <w:rFonts w:cs="Arial"/>
          <w:sz w:val="28"/>
          <w:szCs w:val="28"/>
          <w:lang w:val="es-ES"/>
        </w:rPr>
        <w:t xml:space="preserve">en </w:t>
      </w:r>
      <w:r w:rsidRPr="009508B0">
        <w:rPr>
          <w:rFonts w:cs="Arial"/>
          <w:sz w:val="28"/>
          <w:szCs w:val="28"/>
          <w:lang w:val="es-ES"/>
        </w:rPr>
        <w:t>un</w:t>
      </w:r>
      <w:r w:rsidR="004C18FE">
        <w:rPr>
          <w:rFonts w:cs="Arial"/>
          <w:sz w:val="28"/>
          <w:szCs w:val="28"/>
          <w:lang w:val="es-ES"/>
        </w:rPr>
        <w:t xml:space="preserve"> mismo</w:t>
      </w:r>
      <w:r w:rsidRPr="009508B0">
        <w:rPr>
          <w:rFonts w:cs="Arial"/>
          <w:sz w:val="28"/>
          <w:szCs w:val="28"/>
          <w:lang w:val="es-ES"/>
        </w:rPr>
        <w:t xml:space="preserve"> </w:t>
      </w:r>
      <w:r>
        <w:rPr>
          <w:rFonts w:cs="Arial"/>
          <w:sz w:val="28"/>
          <w:szCs w:val="28"/>
          <w:lang w:val="es-ES"/>
        </w:rPr>
        <w:t>tribunal de amparo se promueven demandas</w:t>
      </w:r>
      <w:r w:rsidRPr="009508B0">
        <w:rPr>
          <w:rFonts w:cs="Arial"/>
          <w:sz w:val="28"/>
          <w:szCs w:val="28"/>
          <w:lang w:val="es-ES"/>
        </w:rPr>
        <w:t xml:space="preserve"> </w:t>
      </w:r>
      <w:r>
        <w:rPr>
          <w:rFonts w:cs="Arial"/>
          <w:sz w:val="28"/>
          <w:szCs w:val="28"/>
          <w:lang w:val="es-ES"/>
        </w:rPr>
        <w:t>en las cuales existe identidad de quejosos,</w:t>
      </w:r>
      <w:r w:rsidRPr="009508B0">
        <w:rPr>
          <w:rFonts w:cs="Arial"/>
          <w:sz w:val="28"/>
          <w:szCs w:val="28"/>
          <w:lang w:val="es-ES"/>
        </w:rPr>
        <w:t xml:space="preserve"> autoridades responsables </w:t>
      </w:r>
      <w:r>
        <w:rPr>
          <w:rFonts w:cs="Arial"/>
          <w:sz w:val="28"/>
          <w:szCs w:val="28"/>
          <w:lang w:val="es-ES"/>
        </w:rPr>
        <w:t>y</w:t>
      </w:r>
      <w:r w:rsidRPr="009508B0">
        <w:rPr>
          <w:rFonts w:cs="Arial"/>
          <w:sz w:val="28"/>
          <w:szCs w:val="28"/>
          <w:lang w:val="es-ES"/>
        </w:rPr>
        <w:t xml:space="preserve"> acto</w:t>
      </w:r>
      <w:r>
        <w:rPr>
          <w:rFonts w:cs="Arial"/>
          <w:sz w:val="28"/>
          <w:szCs w:val="28"/>
          <w:lang w:val="es-ES"/>
        </w:rPr>
        <w:t>s</w:t>
      </w:r>
      <w:r w:rsidRPr="009508B0">
        <w:rPr>
          <w:rFonts w:cs="Arial"/>
          <w:sz w:val="28"/>
          <w:szCs w:val="28"/>
          <w:lang w:val="es-ES"/>
        </w:rPr>
        <w:t xml:space="preserve"> reclamado</w:t>
      </w:r>
      <w:r>
        <w:rPr>
          <w:rFonts w:cs="Arial"/>
          <w:sz w:val="28"/>
          <w:szCs w:val="28"/>
          <w:lang w:val="es-ES"/>
        </w:rPr>
        <w:t>s</w:t>
      </w:r>
      <w:r w:rsidRPr="009508B0">
        <w:rPr>
          <w:rFonts w:cs="Arial"/>
          <w:sz w:val="28"/>
          <w:szCs w:val="28"/>
          <w:lang w:val="es-ES"/>
        </w:rPr>
        <w:t xml:space="preserve"> ¿</w:t>
      </w:r>
      <w:r>
        <w:rPr>
          <w:rFonts w:cs="Arial"/>
          <w:sz w:val="28"/>
          <w:szCs w:val="28"/>
          <w:lang w:val="es-ES"/>
        </w:rPr>
        <w:t>se puede</w:t>
      </w:r>
      <w:r w:rsidRPr="009508B0">
        <w:rPr>
          <w:rFonts w:cs="Arial"/>
          <w:sz w:val="28"/>
          <w:szCs w:val="28"/>
          <w:lang w:val="es-ES"/>
        </w:rPr>
        <w:t xml:space="preserve"> desechar </w:t>
      </w:r>
      <w:r>
        <w:rPr>
          <w:rFonts w:cs="Arial"/>
          <w:sz w:val="28"/>
          <w:szCs w:val="28"/>
          <w:lang w:val="es-ES"/>
        </w:rPr>
        <w:t xml:space="preserve">de plano </w:t>
      </w:r>
      <w:r w:rsidRPr="009508B0">
        <w:rPr>
          <w:rFonts w:cs="Arial"/>
          <w:sz w:val="28"/>
          <w:szCs w:val="28"/>
          <w:lang w:val="es-ES"/>
        </w:rPr>
        <w:t>la demanda presentada con posterioridad</w:t>
      </w:r>
      <w:r>
        <w:rPr>
          <w:rFonts w:cs="Arial"/>
          <w:sz w:val="28"/>
          <w:szCs w:val="28"/>
          <w:lang w:val="es-ES"/>
        </w:rPr>
        <w:t xml:space="preserve"> si previamente ya fue admitida la otra y se encuentra pendiente de resolución en ese mismo órgano judicial, con base en </w:t>
      </w:r>
      <w:r w:rsidRPr="009508B0">
        <w:rPr>
          <w:rFonts w:cs="Arial"/>
          <w:sz w:val="28"/>
          <w:szCs w:val="28"/>
          <w:lang w:val="es-ES"/>
        </w:rPr>
        <w:t>la causa de improcedencia de litispendencia a que se refiere el artículo 61, fracción X, de la Ley de Amparo</w:t>
      </w:r>
      <w:r w:rsidRPr="009508B0">
        <w:rPr>
          <w:rFonts w:cs="Arial"/>
          <w:bCs/>
          <w:sz w:val="28"/>
          <w:szCs w:val="28"/>
        </w:rPr>
        <w:t>?</w:t>
      </w:r>
    </w:p>
    <w:p w14:paraId="4AB5583E" w14:textId="3E5B1658" w:rsidR="00D825E9" w:rsidRPr="00E760F7" w:rsidRDefault="00D825E9" w:rsidP="00D825E9">
      <w:pPr>
        <w:pStyle w:val="corte4fondoCar1CarCarCarCar"/>
        <w:spacing w:line="240" w:lineRule="auto"/>
        <w:ind w:firstLine="0"/>
        <w:contextualSpacing/>
        <w:rPr>
          <w:rFonts w:cs="Arial"/>
          <w:bCs/>
          <w:sz w:val="28"/>
          <w:szCs w:val="28"/>
          <w:lang w:val="es-ES_tradnl"/>
        </w:rPr>
      </w:pPr>
    </w:p>
    <w:bookmarkEnd w:id="10"/>
    <w:bookmarkEnd w:id="11"/>
    <w:p w14:paraId="1D59960C" w14:textId="77777777" w:rsidR="008139D8" w:rsidRPr="00E760F7" w:rsidRDefault="008139D8" w:rsidP="0050092B">
      <w:pPr>
        <w:spacing w:line="360" w:lineRule="auto"/>
        <w:jc w:val="both"/>
        <w:rPr>
          <w:rFonts w:ascii="Arial" w:hAnsi="Arial" w:cs="Arial"/>
          <w:b/>
          <w:sz w:val="28"/>
          <w:szCs w:val="28"/>
          <w:lang w:val="es-ES_tradnl"/>
        </w:rPr>
      </w:pPr>
    </w:p>
    <w:p w14:paraId="10DE0E2C" w14:textId="608F3A08" w:rsidR="00255717" w:rsidRPr="00E760F7" w:rsidRDefault="00B14AB7" w:rsidP="00C33719">
      <w:pPr>
        <w:spacing w:line="360" w:lineRule="auto"/>
        <w:jc w:val="center"/>
        <w:rPr>
          <w:rFonts w:ascii="Arial" w:hAnsi="Arial" w:cs="Arial"/>
          <w:b/>
          <w:sz w:val="28"/>
          <w:szCs w:val="28"/>
          <w:lang w:val="es-ES_tradnl"/>
        </w:rPr>
      </w:pPr>
      <w:r w:rsidRPr="00E760F7">
        <w:rPr>
          <w:rFonts w:ascii="Arial" w:hAnsi="Arial" w:cs="Arial"/>
          <w:b/>
          <w:sz w:val="28"/>
          <w:szCs w:val="28"/>
          <w:lang w:val="es-ES_tradnl"/>
        </w:rPr>
        <w:t>V</w:t>
      </w:r>
      <w:r w:rsidR="00255717" w:rsidRPr="00E760F7">
        <w:rPr>
          <w:rFonts w:ascii="Arial" w:hAnsi="Arial" w:cs="Arial"/>
          <w:b/>
          <w:sz w:val="28"/>
          <w:szCs w:val="28"/>
          <w:lang w:val="es-ES_tradnl"/>
        </w:rPr>
        <w:t>. CRITERIO QUE DEBE PREVALECER</w:t>
      </w:r>
    </w:p>
    <w:p w14:paraId="31D27039" w14:textId="77777777" w:rsidR="00255717" w:rsidRPr="00E760F7" w:rsidRDefault="00255717" w:rsidP="00C33719">
      <w:pPr>
        <w:spacing w:line="360" w:lineRule="auto"/>
        <w:jc w:val="both"/>
        <w:rPr>
          <w:rFonts w:ascii="Arial" w:hAnsi="Arial" w:cs="Arial"/>
          <w:sz w:val="28"/>
          <w:szCs w:val="28"/>
          <w:lang w:val="es-ES_tradnl"/>
        </w:rPr>
      </w:pPr>
    </w:p>
    <w:p w14:paraId="1611AE68" w14:textId="349DC0CD" w:rsidR="00E760F7" w:rsidRPr="00E760F7" w:rsidRDefault="002209E8" w:rsidP="00E760F7">
      <w:pPr>
        <w:pStyle w:val="corte4fondoCar1CarCarCarCar"/>
        <w:numPr>
          <w:ilvl w:val="0"/>
          <w:numId w:val="1"/>
        </w:numPr>
        <w:ind w:left="0" w:hanging="709"/>
        <w:contextualSpacing/>
        <w:rPr>
          <w:rFonts w:cs="Arial"/>
          <w:sz w:val="28"/>
          <w:szCs w:val="28"/>
          <w:lang w:val="es-ES_tradnl"/>
        </w:rPr>
      </w:pPr>
      <w:bookmarkStart w:id="12" w:name="_Hlk129763723"/>
      <w:r w:rsidRPr="00E760F7">
        <w:rPr>
          <w:rFonts w:cs="Arial"/>
          <w:sz w:val="28"/>
          <w:szCs w:val="28"/>
          <w:lang w:val="es-ES_tradnl"/>
        </w:rPr>
        <w:t>Debe prevalecer el criterio de este Tribunal Pleno conforme al cual</w:t>
      </w:r>
      <w:r w:rsidR="00E22E1C">
        <w:rPr>
          <w:rFonts w:cs="Arial"/>
          <w:sz w:val="28"/>
          <w:szCs w:val="28"/>
          <w:lang w:val="es-ES_tradnl"/>
        </w:rPr>
        <w:t>,</w:t>
      </w:r>
      <w:r w:rsidR="00E760F7">
        <w:rPr>
          <w:rFonts w:cs="Arial"/>
          <w:sz w:val="28"/>
          <w:szCs w:val="28"/>
          <w:lang w:val="es-ES_tradnl"/>
        </w:rPr>
        <w:t xml:space="preserve"> </w:t>
      </w:r>
      <w:r w:rsidR="00E760F7" w:rsidRPr="00E760F7">
        <w:rPr>
          <w:rFonts w:cs="Arial"/>
          <w:sz w:val="28"/>
          <w:szCs w:val="28"/>
          <w:lang w:val="es-ES_tradnl"/>
        </w:rPr>
        <w:t xml:space="preserve">cuando en un tribunal de amparo se recibe una demanda que guarda relación con otra previamente admitida en ese órgano judicial promovida por el mismo quejoso, contra idénticos actos reclamados y autoridades responsables, y que está pendiente de resolución, entonces </w:t>
      </w:r>
      <w:r w:rsidR="00E760F7" w:rsidRPr="00E760F7">
        <w:rPr>
          <w:rFonts w:cs="Arial"/>
          <w:bCs/>
          <w:sz w:val="28"/>
          <w:szCs w:val="28"/>
          <w:lang w:val="es-ES_tradnl"/>
        </w:rPr>
        <w:t xml:space="preserve">válidamente se puede decretar </w:t>
      </w:r>
      <w:r w:rsidR="00E760F7" w:rsidRPr="00E760F7">
        <w:rPr>
          <w:rFonts w:cs="Arial"/>
          <w:sz w:val="28"/>
          <w:szCs w:val="28"/>
          <w:lang w:val="es-ES_tradnl"/>
        </w:rPr>
        <w:t xml:space="preserve">el </w:t>
      </w:r>
      <w:proofErr w:type="spellStart"/>
      <w:r w:rsidR="00E760F7" w:rsidRPr="00E760F7">
        <w:rPr>
          <w:rFonts w:cs="Arial"/>
          <w:sz w:val="28"/>
          <w:szCs w:val="28"/>
          <w:lang w:val="es-ES_tradnl"/>
        </w:rPr>
        <w:t>desechamiento</w:t>
      </w:r>
      <w:proofErr w:type="spellEnd"/>
      <w:r w:rsidR="00E760F7" w:rsidRPr="00E760F7">
        <w:rPr>
          <w:rFonts w:cs="Arial"/>
          <w:sz w:val="28"/>
          <w:szCs w:val="28"/>
          <w:lang w:val="es-ES_tradnl"/>
        </w:rPr>
        <w:t xml:space="preserve"> de plano de la demanda posterior, al constatar de manera manifiesta e indudable la causa de improcedencia de litispendencia prevista en el artículo 61, fracción X, de la Ley de Amparo.</w:t>
      </w:r>
    </w:p>
    <w:bookmarkEnd w:id="12"/>
    <w:p w14:paraId="10768403" w14:textId="45443D7B" w:rsidR="00F644D4" w:rsidRPr="00E760F7" w:rsidRDefault="00FD4D06" w:rsidP="007E2A62">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lastRenderedPageBreak/>
        <w:t>Para demostrar lo anterior, conviene tener presente que e</w:t>
      </w:r>
      <w:r w:rsidR="00F644D4" w:rsidRPr="00E760F7">
        <w:rPr>
          <w:rFonts w:cs="Arial"/>
          <w:sz w:val="28"/>
          <w:szCs w:val="28"/>
          <w:lang w:val="es-ES_tradnl"/>
        </w:rPr>
        <w:t xml:space="preserve">l artículo 61, fracción X, de la Ley de Amparo establece </w:t>
      </w:r>
      <w:r w:rsidRPr="00E760F7">
        <w:rPr>
          <w:rFonts w:cs="Arial"/>
          <w:sz w:val="28"/>
          <w:szCs w:val="28"/>
          <w:lang w:val="es-ES_tradnl"/>
        </w:rPr>
        <w:t>lo siguiente</w:t>
      </w:r>
      <w:r w:rsidR="00F644D4" w:rsidRPr="00E760F7">
        <w:rPr>
          <w:rFonts w:cs="Arial"/>
          <w:sz w:val="28"/>
          <w:szCs w:val="28"/>
          <w:lang w:val="es-ES_tradnl"/>
        </w:rPr>
        <w:t>:</w:t>
      </w:r>
    </w:p>
    <w:p w14:paraId="64AB0D69" w14:textId="77777777" w:rsidR="00F644D4" w:rsidRPr="00E760F7" w:rsidRDefault="00F644D4" w:rsidP="0034044D">
      <w:pPr>
        <w:pStyle w:val="Prrafodelista"/>
        <w:spacing w:line="360" w:lineRule="auto"/>
        <w:rPr>
          <w:rFonts w:ascii="Arial" w:hAnsi="Arial" w:cs="Arial"/>
          <w:sz w:val="28"/>
          <w:szCs w:val="28"/>
          <w:lang w:val="es-ES_tradnl"/>
        </w:rPr>
      </w:pPr>
    </w:p>
    <w:p w14:paraId="44C214F6" w14:textId="65F76A07" w:rsidR="00F644D4" w:rsidRPr="00E760F7" w:rsidRDefault="00F644D4" w:rsidP="0034044D">
      <w:pPr>
        <w:pStyle w:val="corte4fondoCar1CarCarCarCar"/>
        <w:spacing w:line="240" w:lineRule="auto"/>
        <w:ind w:left="709" w:right="760" w:firstLine="0"/>
        <w:contextualSpacing/>
        <w:rPr>
          <w:rFonts w:cs="Arial"/>
          <w:sz w:val="28"/>
          <w:szCs w:val="28"/>
          <w:lang w:val="es-ES_tradnl"/>
        </w:rPr>
      </w:pPr>
      <w:r w:rsidRPr="00E760F7">
        <w:rPr>
          <w:rFonts w:cs="Arial"/>
          <w:sz w:val="28"/>
          <w:szCs w:val="28"/>
          <w:lang w:val="es-ES_tradnl"/>
        </w:rPr>
        <w:t>Artículo 61. El juicio de amparo es improcedente:</w:t>
      </w:r>
    </w:p>
    <w:p w14:paraId="5FAB8048" w14:textId="77777777" w:rsidR="00FD4D06" w:rsidRPr="00E760F7" w:rsidRDefault="00FD4D06" w:rsidP="0034044D">
      <w:pPr>
        <w:pStyle w:val="corte4fondoCar1CarCarCarCar"/>
        <w:spacing w:line="240" w:lineRule="auto"/>
        <w:ind w:left="709" w:right="760" w:firstLine="0"/>
        <w:contextualSpacing/>
        <w:rPr>
          <w:rFonts w:cs="Arial"/>
          <w:sz w:val="28"/>
          <w:szCs w:val="28"/>
          <w:lang w:val="es-ES_tradnl"/>
        </w:rPr>
      </w:pPr>
    </w:p>
    <w:p w14:paraId="68F3F0FA" w14:textId="51654005" w:rsidR="00F644D4" w:rsidRPr="00E760F7" w:rsidRDefault="00F644D4" w:rsidP="0034044D">
      <w:pPr>
        <w:pStyle w:val="corte4fondoCar1CarCarCarCar"/>
        <w:spacing w:line="240" w:lineRule="auto"/>
        <w:ind w:left="709" w:right="760" w:firstLine="0"/>
        <w:contextualSpacing/>
        <w:rPr>
          <w:rFonts w:cs="Arial"/>
          <w:sz w:val="28"/>
          <w:szCs w:val="28"/>
          <w:lang w:val="es-ES_tradnl"/>
        </w:rPr>
      </w:pPr>
      <w:r w:rsidRPr="00E760F7">
        <w:rPr>
          <w:rFonts w:cs="Arial"/>
          <w:sz w:val="28"/>
          <w:szCs w:val="28"/>
          <w:lang w:val="es-ES_tradnl"/>
        </w:rPr>
        <w:t>[…]</w:t>
      </w:r>
    </w:p>
    <w:p w14:paraId="3455CEF1" w14:textId="77777777" w:rsidR="00FD4D06" w:rsidRPr="00E760F7" w:rsidRDefault="00FD4D06" w:rsidP="0034044D">
      <w:pPr>
        <w:pStyle w:val="corte4fondoCar1CarCarCarCar"/>
        <w:spacing w:line="240" w:lineRule="auto"/>
        <w:ind w:left="709" w:right="760" w:firstLine="0"/>
        <w:contextualSpacing/>
        <w:rPr>
          <w:rFonts w:cs="Arial"/>
          <w:sz w:val="28"/>
          <w:szCs w:val="28"/>
          <w:lang w:val="es-ES_tradnl"/>
        </w:rPr>
      </w:pPr>
    </w:p>
    <w:p w14:paraId="2336F6CA" w14:textId="2F911601" w:rsidR="00F644D4" w:rsidRPr="00E760F7" w:rsidRDefault="00F644D4" w:rsidP="0034044D">
      <w:pPr>
        <w:pStyle w:val="corte4fondoCar1CarCarCarCar"/>
        <w:spacing w:line="240" w:lineRule="auto"/>
        <w:ind w:left="709" w:right="760" w:firstLine="0"/>
        <w:contextualSpacing/>
        <w:rPr>
          <w:rFonts w:cs="Arial"/>
          <w:sz w:val="28"/>
          <w:szCs w:val="28"/>
          <w:lang w:val="es-ES_tradnl"/>
        </w:rPr>
      </w:pPr>
      <w:r w:rsidRPr="00E760F7">
        <w:rPr>
          <w:rFonts w:cs="Arial"/>
          <w:sz w:val="28"/>
          <w:szCs w:val="28"/>
          <w:lang w:val="es-ES_tradnl"/>
        </w:rPr>
        <w:t>X. Contra normas generales o actos que sean materia de otro juicio de amparo pendiente de resolución promovido por el mismo quejoso, contra las mismas autoridades y por el propio acto reclamado, aunque las violaciones constitucionales sean diversas, salvo que se trate de normas generales impugnadas con motivo de actos de aplicación distintos. En este último caso, solamente se actualizará esta causal cuando se dicte sentencia firme en alguno de los juicios en la que se analice la constitucionalidad de las normas generales; si se declara la constitucionalidad de la norma general, esta causal no se actualiza respecto de los actos de aplicación, si fueron impugnados por vicios propios;</w:t>
      </w:r>
    </w:p>
    <w:p w14:paraId="797307FF" w14:textId="77777777" w:rsidR="00F644D4" w:rsidRPr="00E760F7" w:rsidRDefault="00F644D4" w:rsidP="00310B11">
      <w:pPr>
        <w:pStyle w:val="Prrafodelista"/>
        <w:spacing w:line="360" w:lineRule="auto"/>
        <w:rPr>
          <w:rFonts w:ascii="Arial" w:hAnsi="Arial" w:cs="Arial"/>
          <w:sz w:val="28"/>
          <w:szCs w:val="28"/>
          <w:lang w:val="es-ES_tradnl"/>
        </w:rPr>
      </w:pPr>
    </w:p>
    <w:p w14:paraId="2EC3D51A" w14:textId="0C95C8CA" w:rsidR="0041209A" w:rsidRPr="00E760F7" w:rsidRDefault="00A00FE5" w:rsidP="00A41B5F">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 xml:space="preserve">La causa de improcedencia transcrita </w:t>
      </w:r>
      <w:r w:rsidR="00B22ACE" w:rsidRPr="00E760F7">
        <w:rPr>
          <w:rFonts w:cs="Arial"/>
          <w:sz w:val="28"/>
          <w:szCs w:val="28"/>
          <w:lang w:val="es-ES_tradnl"/>
        </w:rPr>
        <w:t>corresponde con la denominada</w:t>
      </w:r>
      <w:r w:rsidRPr="00E760F7">
        <w:rPr>
          <w:rFonts w:cs="Arial"/>
          <w:sz w:val="28"/>
          <w:szCs w:val="28"/>
          <w:lang w:val="es-ES_tradnl"/>
        </w:rPr>
        <w:t xml:space="preserve"> </w:t>
      </w:r>
      <w:r w:rsidR="00F8149F" w:rsidRPr="00E760F7">
        <w:rPr>
          <w:rFonts w:cs="Arial"/>
          <w:sz w:val="28"/>
          <w:szCs w:val="28"/>
          <w:lang w:val="es-ES_tradnl"/>
        </w:rPr>
        <w:t xml:space="preserve">figura de </w:t>
      </w:r>
      <w:r w:rsidRPr="00E760F7">
        <w:rPr>
          <w:rFonts w:cs="Arial"/>
          <w:sz w:val="28"/>
          <w:szCs w:val="28"/>
          <w:lang w:val="es-ES_tradnl"/>
        </w:rPr>
        <w:t>litispendencia</w:t>
      </w:r>
      <w:r w:rsidR="0041209A" w:rsidRPr="00E760F7">
        <w:rPr>
          <w:rFonts w:cs="Arial"/>
          <w:sz w:val="28"/>
          <w:szCs w:val="28"/>
          <w:lang w:val="es-ES_tradnl"/>
        </w:rPr>
        <w:t xml:space="preserve">, es decir, aquella que se actualiza cuando se promueve más de una vez el juicio constitucional contra las mismas autoridades y actos reclamados por parte de un mismo quejoso, aun y cuando se aleguen </w:t>
      </w:r>
      <w:r w:rsidR="00E22E1C">
        <w:rPr>
          <w:rFonts w:cs="Arial"/>
          <w:sz w:val="28"/>
          <w:szCs w:val="28"/>
          <w:lang w:val="es-ES_tradnl"/>
        </w:rPr>
        <w:t>violaciones constitucionales diversas</w:t>
      </w:r>
      <w:r w:rsidR="0041209A" w:rsidRPr="00E760F7">
        <w:rPr>
          <w:rFonts w:cs="Arial"/>
          <w:sz w:val="28"/>
          <w:szCs w:val="28"/>
          <w:lang w:val="es-ES_tradnl"/>
        </w:rPr>
        <w:t>.</w:t>
      </w:r>
    </w:p>
    <w:p w14:paraId="4C87E986" w14:textId="77777777" w:rsidR="0041209A" w:rsidRPr="00E760F7" w:rsidRDefault="0041209A" w:rsidP="0041209A">
      <w:pPr>
        <w:pStyle w:val="corte4fondoCar1CarCarCarCar"/>
        <w:ind w:firstLine="0"/>
        <w:contextualSpacing/>
        <w:rPr>
          <w:rFonts w:cs="Arial"/>
          <w:sz w:val="28"/>
          <w:szCs w:val="28"/>
          <w:lang w:val="es-ES_tradnl"/>
        </w:rPr>
      </w:pPr>
    </w:p>
    <w:p w14:paraId="5B626610" w14:textId="4034FECC" w:rsidR="00A00FE5" w:rsidRPr="00E760F7" w:rsidRDefault="00E22E1C" w:rsidP="00A41B5F">
      <w:pPr>
        <w:pStyle w:val="corte4fondoCar1CarCarCarCar"/>
        <w:numPr>
          <w:ilvl w:val="0"/>
          <w:numId w:val="1"/>
        </w:numPr>
        <w:ind w:left="0" w:hanging="709"/>
        <w:contextualSpacing/>
        <w:rPr>
          <w:rFonts w:cs="Arial"/>
          <w:sz w:val="28"/>
          <w:szCs w:val="28"/>
          <w:lang w:val="es-ES_tradnl"/>
        </w:rPr>
      </w:pPr>
      <w:r>
        <w:rPr>
          <w:rFonts w:cs="Arial"/>
          <w:sz w:val="28"/>
          <w:szCs w:val="28"/>
          <w:lang w:val="es-ES_tradnl"/>
        </w:rPr>
        <w:t>Concretamente, la</w:t>
      </w:r>
      <w:r w:rsidR="0041209A" w:rsidRPr="00E760F7">
        <w:rPr>
          <w:rFonts w:cs="Arial"/>
          <w:sz w:val="28"/>
          <w:szCs w:val="28"/>
          <w:lang w:val="es-ES_tradnl"/>
        </w:rPr>
        <w:t xml:space="preserve"> improcedencia </w:t>
      </w:r>
      <w:r>
        <w:rPr>
          <w:rFonts w:cs="Arial"/>
          <w:sz w:val="28"/>
          <w:szCs w:val="28"/>
          <w:lang w:val="es-ES_tradnl"/>
        </w:rPr>
        <w:t xml:space="preserve">por </w:t>
      </w:r>
      <w:r w:rsidR="0041209A" w:rsidRPr="00E760F7">
        <w:rPr>
          <w:rFonts w:cs="Arial"/>
          <w:sz w:val="28"/>
          <w:szCs w:val="28"/>
          <w:lang w:val="es-ES_tradnl"/>
        </w:rPr>
        <w:t>litispendencia en el juicio de amparo</w:t>
      </w:r>
      <w:r w:rsidR="005E35E4" w:rsidRPr="00E760F7">
        <w:rPr>
          <w:rFonts w:cs="Arial"/>
          <w:sz w:val="28"/>
          <w:szCs w:val="28"/>
          <w:lang w:val="es-ES_tradnl"/>
        </w:rPr>
        <w:t xml:space="preserve"> tiene como</w:t>
      </w:r>
      <w:r w:rsidR="00B22ACE" w:rsidRPr="00E760F7">
        <w:rPr>
          <w:rFonts w:cs="Arial"/>
          <w:sz w:val="28"/>
          <w:szCs w:val="28"/>
          <w:lang w:val="es-ES_tradnl"/>
        </w:rPr>
        <w:t xml:space="preserve"> </w:t>
      </w:r>
      <w:r w:rsidR="00A00FE5" w:rsidRPr="00E760F7">
        <w:rPr>
          <w:rFonts w:cs="Arial"/>
          <w:sz w:val="28"/>
          <w:szCs w:val="28"/>
          <w:lang w:val="es-ES_tradnl"/>
        </w:rPr>
        <w:t xml:space="preserve">finalidad evitar que se emitan sentencias contradictorias sobre la misma controversia, pues no </w:t>
      </w:r>
      <w:r w:rsidR="0041209A" w:rsidRPr="00E760F7">
        <w:rPr>
          <w:rFonts w:cs="Arial"/>
          <w:sz w:val="28"/>
          <w:szCs w:val="28"/>
          <w:lang w:val="es-ES_tradnl"/>
        </w:rPr>
        <w:t>resulta jurídicamente válido</w:t>
      </w:r>
      <w:r w:rsidR="00A00FE5" w:rsidRPr="00E760F7">
        <w:rPr>
          <w:rFonts w:cs="Arial"/>
          <w:sz w:val="28"/>
          <w:szCs w:val="28"/>
          <w:lang w:val="es-ES_tradnl"/>
        </w:rPr>
        <w:t xml:space="preserve"> que en varios juicios se examine el mismo acto</w:t>
      </w:r>
      <w:r w:rsidR="0041209A" w:rsidRPr="00E760F7">
        <w:rPr>
          <w:rFonts w:cs="Arial"/>
          <w:sz w:val="28"/>
          <w:szCs w:val="28"/>
          <w:lang w:val="es-ES_tradnl"/>
        </w:rPr>
        <w:t xml:space="preserve"> reclamado respecto de un mismo quejoso. De este modo, la causa de improcedencia aludida amerita</w:t>
      </w:r>
      <w:r w:rsidR="00A00FE5" w:rsidRPr="00E760F7">
        <w:rPr>
          <w:rFonts w:cs="Arial"/>
          <w:sz w:val="28"/>
          <w:szCs w:val="28"/>
          <w:lang w:val="es-ES_tradnl"/>
        </w:rPr>
        <w:t xml:space="preserve"> que exista identidad en</w:t>
      </w:r>
      <w:r w:rsidR="0041209A" w:rsidRPr="00E760F7">
        <w:rPr>
          <w:rFonts w:cs="Arial"/>
          <w:sz w:val="28"/>
          <w:szCs w:val="28"/>
          <w:lang w:val="es-ES_tradnl"/>
        </w:rPr>
        <w:t xml:space="preserve"> la contienda por cuanto hace a</w:t>
      </w:r>
      <w:r w:rsidR="00A00FE5" w:rsidRPr="00E760F7">
        <w:rPr>
          <w:rFonts w:cs="Arial"/>
          <w:sz w:val="28"/>
          <w:szCs w:val="28"/>
          <w:lang w:val="es-ES_tradnl"/>
        </w:rPr>
        <w:t>l quejoso, las autoridades responsables y el acto reclamado</w:t>
      </w:r>
      <w:r w:rsidR="007A6471" w:rsidRPr="00E760F7">
        <w:rPr>
          <w:rFonts w:cs="Arial"/>
          <w:sz w:val="28"/>
          <w:szCs w:val="28"/>
          <w:lang w:val="es-ES_tradnl"/>
        </w:rPr>
        <w:t xml:space="preserve"> (aunque las violaciones constitucionales sean diversas</w:t>
      </w:r>
      <w:r w:rsidR="0041209A" w:rsidRPr="00E760F7">
        <w:rPr>
          <w:rFonts w:cs="Arial"/>
          <w:sz w:val="28"/>
          <w:szCs w:val="28"/>
          <w:lang w:val="es-ES_tradnl"/>
        </w:rPr>
        <w:t xml:space="preserve">). </w:t>
      </w:r>
      <w:r w:rsidR="0041209A" w:rsidRPr="00E760F7">
        <w:rPr>
          <w:rFonts w:cs="Arial"/>
          <w:sz w:val="28"/>
          <w:szCs w:val="28"/>
          <w:lang w:val="es-ES_tradnl"/>
        </w:rPr>
        <w:lastRenderedPageBreak/>
        <w:t>Asimismo, resulta imprescindible</w:t>
      </w:r>
      <w:r w:rsidR="00A00FE5" w:rsidRPr="00E760F7">
        <w:rPr>
          <w:rFonts w:cs="Arial"/>
          <w:sz w:val="28"/>
          <w:szCs w:val="28"/>
          <w:lang w:val="es-ES_tradnl"/>
        </w:rPr>
        <w:t xml:space="preserve"> que</w:t>
      </w:r>
      <w:r w:rsidR="00940E77" w:rsidRPr="00E760F7">
        <w:rPr>
          <w:rFonts w:cs="Arial"/>
          <w:sz w:val="28"/>
          <w:szCs w:val="28"/>
          <w:lang w:val="es-ES_tradnl"/>
        </w:rPr>
        <w:t>,</w:t>
      </w:r>
      <w:r w:rsidR="00A00FE5" w:rsidRPr="00E760F7">
        <w:rPr>
          <w:rFonts w:cs="Arial"/>
          <w:sz w:val="28"/>
          <w:szCs w:val="28"/>
          <w:lang w:val="es-ES_tradnl"/>
        </w:rPr>
        <w:t xml:space="preserve"> al momento de presentar</w:t>
      </w:r>
      <w:r w:rsidR="0041209A" w:rsidRPr="00E760F7">
        <w:rPr>
          <w:rFonts w:cs="Arial"/>
          <w:sz w:val="28"/>
          <w:szCs w:val="28"/>
          <w:lang w:val="es-ES_tradnl"/>
        </w:rPr>
        <w:t>se</w:t>
      </w:r>
      <w:r w:rsidR="00A00FE5" w:rsidRPr="00E760F7">
        <w:rPr>
          <w:rFonts w:cs="Arial"/>
          <w:sz w:val="28"/>
          <w:szCs w:val="28"/>
          <w:lang w:val="es-ES_tradnl"/>
        </w:rPr>
        <w:t xml:space="preserve"> la demanda de amparo </w:t>
      </w:r>
      <w:r w:rsidR="0041209A" w:rsidRPr="00E760F7">
        <w:rPr>
          <w:rFonts w:cs="Arial"/>
          <w:sz w:val="28"/>
          <w:szCs w:val="28"/>
          <w:lang w:val="es-ES_tradnl"/>
        </w:rPr>
        <w:t>posterior</w:t>
      </w:r>
      <w:r w:rsidR="00FA42B9" w:rsidRPr="00E760F7">
        <w:rPr>
          <w:rFonts w:cs="Arial"/>
          <w:sz w:val="28"/>
          <w:szCs w:val="28"/>
          <w:lang w:val="es-ES_tradnl"/>
        </w:rPr>
        <w:t>,</w:t>
      </w:r>
      <w:r w:rsidR="0041209A" w:rsidRPr="00E760F7">
        <w:rPr>
          <w:rFonts w:cs="Arial"/>
          <w:sz w:val="28"/>
          <w:szCs w:val="28"/>
          <w:lang w:val="es-ES_tradnl"/>
        </w:rPr>
        <w:t xml:space="preserve"> ya </w:t>
      </w:r>
      <w:r w:rsidR="00A00FE5" w:rsidRPr="00E760F7">
        <w:rPr>
          <w:rFonts w:cs="Arial"/>
          <w:sz w:val="28"/>
          <w:szCs w:val="28"/>
          <w:lang w:val="es-ES_tradnl"/>
        </w:rPr>
        <w:t>exista otro juicio constitucional que se encuentre pendiente de resolución</w:t>
      </w:r>
      <w:r w:rsidR="0041209A" w:rsidRPr="00E760F7">
        <w:rPr>
          <w:rFonts w:cs="Arial"/>
          <w:sz w:val="28"/>
          <w:szCs w:val="28"/>
          <w:lang w:val="es-ES_tradnl"/>
        </w:rPr>
        <w:t xml:space="preserve"> con las características de identidad apuntadas</w:t>
      </w:r>
      <w:r w:rsidR="004E684B" w:rsidRPr="00E760F7">
        <w:rPr>
          <w:rFonts w:cs="Arial"/>
          <w:sz w:val="28"/>
          <w:szCs w:val="28"/>
          <w:lang w:val="es-ES_tradnl"/>
        </w:rPr>
        <w:t>.</w:t>
      </w:r>
    </w:p>
    <w:p w14:paraId="68F26673" w14:textId="77777777" w:rsidR="00A00FE5" w:rsidRPr="00E760F7" w:rsidRDefault="00A00FE5" w:rsidP="00FA42B9">
      <w:pPr>
        <w:pStyle w:val="Prrafodelista"/>
        <w:spacing w:line="360" w:lineRule="auto"/>
        <w:rPr>
          <w:rFonts w:ascii="Arial" w:hAnsi="Arial" w:cs="Arial"/>
          <w:sz w:val="28"/>
          <w:szCs w:val="28"/>
          <w:lang w:val="es-ES_tradnl"/>
        </w:rPr>
      </w:pPr>
    </w:p>
    <w:p w14:paraId="5DF74C6D" w14:textId="58533813" w:rsidR="004E684B" w:rsidRPr="00E760F7" w:rsidRDefault="004E684B" w:rsidP="007E2A62">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 xml:space="preserve">En </w:t>
      </w:r>
      <w:r w:rsidR="0041209A" w:rsidRPr="00E760F7">
        <w:rPr>
          <w:rFonts w:cs="Arial"/>
          <w:sz w:val="28"/>
          <w:szCs w:val="28"/>
          <w:lang w:val="es-ES_tradnl"/>
        </w:rPr>
        <w:t xml:space="preserve">otras palabras, </w:t>
      </w:r>
      <w:r w:rsidRPr="00E760F7">
        <w:rPr>
          <w:rFonts w:cs="Arial"/>
          <w:sz w:val="28"/>
          <w:szCs w:val="28"/>
          <w:lang w:val="es-ES_tradnl"/>
        </w:rPr>
        <w:t xml:space="preserve">la </w:t>
      </w:r>
      <w:r w:rsidR="00FC1E0F">
        <w:rPr>
          <w:rFonts w:cs="Arial"/>
          <w:sz w:val="28"/>
          <w:szCs w:val="28"/>
          <w:lang w:val="es-ES_tradnl"/>
        </w:rPr>
        <w:t>improcedencia por</w:t>
      </w:r>
      <w:r w:rsidRPr="00E760F7">
        <w:rPr>
          <w:rFonts w:cs="Arial"/>
          <w:sz w:val="28"/>
          <w:szCs w:val="28"/>
          <w:lang w:val="es-ES_tradnl"/>
        </w:rPr>
        <w:t xml:space="preserve"> litispendencia requiere de la existencia de otro juicio de amparo en el que la parte quejosa hubiese reclamado los mismos actos</w:t>
      </w:r>
      <w:r w:rsidR="00C048B5" w:rsidRPr="00E760F7">
        <w:rPr>
          <w:rFonts w:cs="Arial"/>
          <w:sz w:val="28"/>
          <w:szCs w:val="28"/>
          <w:lang w:val="es-ES_tradnl"/>
        </w:rPr>
        <w:t>,</w:t>
      </w:r>
      <w:r w:rsidRPr="00E760F7">
        <w:rPr>
          <w:rFonts w:cs="Arial"/>
          <w:sz w:val="28"/>
          <w:szCs w:val="28"/>
          <w:lang w:val="es-ES_tradnl"/>
        </w:rPr>
        <w:t xml:space="preserve"> atribuidos a las mismas autoridades y que</w:t>
      </w:r>
      <w:r w:rsidR="00F8149F" w:rsidRPr="00E760F7">
        <w:rPr>
          <w:rFonts w:cs="Arial"/>
          <w:sz w:val="28"/>
          <w:szCs w:val="28"/>
          <w:lang w:val="es-ES_tradnl"/>
        </w:rPr>
        <w:t xml:space="preserve"> dicho medio de control constitucional </w:t>
      </w:r>
      <w:r w:rsidRPr="00E760F7">
        <w:rPr>
          <w:rFonts w:cs="Arial"/>
          <w:sz w:val="28"/>
          <w:szCs w:val="28"/>
          <w:lang w:val="es-ES_tradnl"/>
        </w:rPr>
        <w:t xml:space="preserve">se encuentre pendiente de resolución, sin importar la violación alegada, lo cual encuentra explicación lógica en la ociosidad que supone tramitar un segundo amparo cuando el quejoso ya tuvo la oportunidad de ser escuchado en defensa de sus intereses en uno previo y, por </w:t>
      </w:r>
      <w:r w:rsidR="00E22E1C">
        <w:rPr>
          <w:rFonts w:cs="Arial"/>
          <w:sz w:val="28"/>
          <w:szCs w:val="28"/>
          <w:lang w:val="es-ES_tradnl"/>
        </w:rPr>
        <w:t>lo mismo</w:t>
      </w:r>
      <w:r w:rsidRPr="00E760F7">
        <w:rPr>
          <w:rFonts w:cs="Arial"/>
          <w:sz w:val="28"/>
          <w:szCs w:val="28"/>
          <w:lang w:val="es-ES_tradnl"/>
        </w:rPr>
        <w:t xml:space="preserve">, </w:t>
      </w:r>
      <w:r w:rsidR="00F8149F" w:rsidRPr="00E760F7">
        <w:rPr>
          <w:rFonts w:cs="Arial"/>
          <w:sz w:val="28"/>
          <w:szCs w:val="28"/>
          <w:lang w:val="es-ES_tradnl"/>
        </w:rPr>
        <w:t>esa</w:t>
      </w:r>
      <w:r w:rsidRPr="00E760F7">
        <w:rPr>
          <w:rFonts w:cs="Arial"/>
          <w:sz w:val="28"/>
          <w:szCs w:val="28"/>
          <w:lang w:val="es-ES_tradnl"/>
        </w:rPr>
        <w:t xml:space="preserve"> causal también evita </w:t>
      </w:r>
      <w:r w:rsidR="0041209A" w:rsidRPr="00E760F7">
        <w:rPr>
          <w:rFonts w:cs="Arial"/>
          <w:sz w:val="28"/>
          <w:szCs w:val="28"/>
          <w:lang w:val="es-ES_tradnl"/>
        </w:rPr>
        <w:t xml:space="preserve">el </w:t>
      </w:r>
      <w:r w:rsidR="00E22E1C">
        <w:rPr>
          <w:rFonts w:cs="Arial"/>
          <w:sz w:val="28"/>
          <w:szCs w:val="28"/>
          <w:lang w:val="es-ES_tradnl"/>
        </w:rPr>
        <w:t>potencial</w:t>
      </w:r>
      <w:r w:rsidRPr="00E760F7">
        <w:rPr>
          <w:rFonts w:cs="Arial"/>
          <w:sz w:val="28"/>
          <w:szCs w:val="28"/>
          <w:lang w:val="es-ES_tradnl"/>
        </w:rPr>
        <w:t xml:space="preserve"> dictado de sentencias contradictorias</w:t>
      </w:r>
      <w:r w:rsidR="0041209A" w:rsidRPr="00E760F7">
        <w:rPr>
          <w:rFonts w:cs="Arial"/>
          <w:sz w:val="28"/>
          <w:szCs w:val="28"/>
          <w:lang w:val="es-ES_tradnl"/>
        </w:rPr>
        <w:t xml:space="preserve"> respecto de un mismo promovente del juicio constitucional</w:t>
      </w:r>
      <w:r w:rsidRPr="00E760F7">
        <w:rPr>
          <w:rFonts w:cs="Arial"/>
          <w:sz w:val="28"/>
          <w:szCs w:val="28"/>
          <w:lang w:val="es-ES_tradnl"/>
        </w:rPr>
        <w:t>.</w:t>
      </w:r>
    </w:p>
    <w:p w14:paraId="42BC8E6C" w14:textId="77777777" w:rsidR="004E684B" w:rsidRPr="00E760F7" w:rsidRDefault="004E684B" w:rsidP="000075C5">
      <w:pPr>
        <w:pStyle w:val="Prrafodelista"/>
        <w:spacing w:line="360" w:lineRule="auto"/>
        <w:rPr>
          <w:rFonts w:ascii="Arial" w:hAnsi="Arial" w:cs="Arial"/>
          <w:sz w:val="28"/>
          <w:szCs w:val="28"/>
          <w:lang w:val="es-ES_tradnl"/>
        </w:rPr>
      </w:pPr>
    </w:p>
    <w:p w14:paraId="7EE257BB" w14:textId="3BD19CA1" w:rsidR="00CE7579" w:rsidRPr="00E760F7" w:rsidRDefault="004E684B" w:rsidP="007E2A62">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En este sentido, si una de las finalidades de la causa de improcedencia aludida es evitar que los órganos de amparo se pronuncien en dos ocasiones sobre el mismo problema jurídico</w:t>
      </w:r>
      <w:r w:rsidR="00E02AFA" w:rsidRPr="00E760F7">
        <w:rPr>
          <w:rFonts w:cs="Arial"/>
          <w:sz w:val="28"/>
          <w:szCs w:val="28"/>
          <w:lang w:val="es-ES_tradnl"/>
        </w:rPr>
        <w:t xml:space="preserve"> planteado por una misma parte quejosa</w:t>
      </w:r>
      <w:r w:rsidRPr="00E760F7">
        <w:rPr>
          <w:rFonts w:cs="Arial"/>
          <w:sz w:val="28"/>
          <w:szCs w:val="28"/>
          <w:lang w:val="es-ES_tradnl"/>
        </w:rPr>
        <w:t xml:space="preserve">, </w:t>
      </w:r>
      <w:r w:rsidR="00E22E1C">
        <w:rPr>
          <w:rFonts w:cs="Arial"/>
          <w:sz w:val="28"/>
          <w:szCs w:val="28"/>
          <w:lang w:val="es-ES_tradnl"/>
        </w:rPr>
        <w:t>aquéllos</w:t>
      </w:r>
      <w:r w:rsidRPr="00E760F7">
        <w:rPr>
          <w:rFonts w:cs="Arial"/>
          <w:sz w:val="28"/>
          <w:szCs w:val="28"/>
          <w:lang w:val="es-ES_tradnl"/>
        </w:rPr>
        <w:t xml:space="preserve"> tienen el deber de asegurarse de </w:t>
      </w:r>
      <w:r w:rsidR="00F8149F" w:rsidRPr="00E760F7">
        <w:rPr>
          <w:rFonts w:cs="Arial"/>
          <w:sz w:val="28"/>
          <w:szCs w:val="28"/>
          <w:lang w:val="es-ES_tradnl"/>
        </w:rPr>
        <w:t>que,</w:t>
      </w:r>
      <w:r w:rsidRPr="00E760F7">
        <w:rPr>
          <w:rFonts w:cs="Arial"/>
          <w:sz w:val="28"/>
          <w:szCs w:val="28"/>
          <w:lang w:val="es-ES_tradnl"/>
        </w:rPr>
        <w:t xml:space="preserve"> al aplicarla, el </w:t>
      </w:r>
      <w:r w:rsidR="0018765B">
        <w:rPr>
          <w:rFonts w:cs="Arial"/>
          <w:sz w:val="28"/>
          <w:szCs w:val="28"/>
          <w:lang w:val="es-ES_tradnl"/>
        </w:rPr>
        <w:t>promovente</w:t>
      </w:r>
      <w:r w:rsidRPr="00E760F7">
        <w:rPr>
          <w:rFonts w:cs="Arial"/>
          <w:sz w:val="28"/>
          <w:szCs w:val="28"/>
          <w:lang w:val="es-ES_tradnl"/>
        </w:rPr>
        <w:t xml:space="preserve"> </w:t>
      </w:r>
      <w:r w:rsidR="0018765B">
        <w:rPr>
          <w:rFonts w:cs="Arial"/>
          <w:sz w:val="28"/>
          <w:szCs w:val="28"/>
          <w:lang w:val="es-ES_tradnl"/>
        </w:rPr>
        <w:t>efectivamente tiene</w:t>
      </w:r>
      <w:r w:rsidRPr="00E760F7">
        <w:rPr>
          <w:rFonts w:cs="Arial"/>
          <w:sz w:val="28"/>
          <w:szCs w:val="28"/>
          <w:lang w:val="es-ES_tradnl"/>
        </w:rPr>
        <w:t xml:space="preserve"> oportunidad de defenderse del acto </w:t>
      </w:r>
      <w:r w:rsidR="005E35E4" w:rsidRPr="00E760F7">
        <w:rPr>
          <w:rFonts w:cs="Arial"/>
          <w:sz w:val="28"/>
          <w:szCs w:val="28"/>
          <w:lang w:val="es-ES_tradnl"/>
        </w:rPr>
        <w:t>de autoridad</w:t>
      </w:r>
      <w:r w:rsidRPr="00E760F7">
        <w:rPr>
          <w:rFonts w:cs="Arial"/>
          <w:sz w:val="28"/>
          <w:szCs w:val="28"/>
          <w:lang w:val="es-ES_tradnl"/>
        </w:rPr>
        <w:t xml:space="preserve"> a través de alguna de las dos demandas, de manera </w:t>
      </w:r>
      <w:r w:rsidR="000C0577" w:rsidRPr="00E760F7">
        <w:rPr>
          <w:rFonts w:cs="Arial"/>
          <w:sz w:val="28"/>
          <w:szCs w:val="28"/>
          <w:lang w:val="es-ES_tradnl"/>
        </w:rPr>
        <w:t xml:space="preserve">que </w:t>
      </w:r>
      <w:r w:rsidRPr="00E760F7">
        <w:rPr>
          <w:rFonts w:cs="Arial"/>
          <w:sz w:val="28"/>
          <w:szCs w:val="28"/>
          <w:lang w:val="es-ES_tradnl"/>
        </w:rPr>
        <w:t>no se le deje en estado de indefensión por la aplicación recíproca del mismo motivo de improcedencia en uno y otro juicio.</w:t>
      </w:r>
    </w:p>
    <w:p w14:paraId="4C4C9931" w14:textId="77777777" w:rsidR="00CE7579" w:rsidRPr="00E760F7" w:rsidRDefault="00CE7579" w:rsidP="00DE6DF4">
      <w:pPr>
        <w:pStyle w:val="Prrafodelista"/>
        <w:spacing w:line="360" w:lineRule="auto"/>
        <w:rPr>
          <w:rFonts w:ascii="Arial" w:hAnsi="Arial" w:cs="Arial"/>
          <w:sz w:val="28"/>
          <w:szCs w:val="28"/>
          <w:lang w:val="es-ES_tradnl"/>
        </w:rPr>
      </w:pPr>
    </w:p>
    <w:p w14:paraId="1C35459E" w14:textId="2902126C" w:rsidR="004E684B" w:rsidRPr="00E760F7" w:rsidRDefault="00CE7579" w:rsidP="007E2A62">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 xml:space="preserve">Así, carece de sentido la promoción sucesiva de dos juicios de amparo contra el mismo acto y las mismas autoridades, pero también </w:t>
      </w:r>
      <w:r w:rsidR="005E35E4" w:rsidRPr="00E760F7">
        <w:rPr>
          <w:rFonts w:cs="Arial"/>
          <w:sz w:val="28"/>
          <w:szCs w:val="28"/>
          <w:lang w:val="es-ES_tradnl"/>
        </w:rPr>
        <w:t>existe</w:t>
      </w:r>
      <w:r w:rsidRPr="00E760F7">
        <w:rPr>
          <w:rFonts w:cs="Arial"/>
          <w:sz w:val="28"/>
          <w:szCs w:val="28"/>
          <w:lang w:val="es-ES_tradnl"/>
        </w:rPr>
        <w:t xml:space="preserve"> la necesidad de que no se sobresea en los dos asuntos coexistentes, ya que la causal de litispendencia no sanciona la falta de pericia del quejoso dejando de analizar las pretensiones propuestas en ambos </w:t>
      </w:r>
      <w:r w:rsidRPr="00E760F7">
        <w:rPr>
          <w:rFonts w:cs="Arial"/>
          <w:sz w:val="28"/>
          <w:szCs w:val="28"/>
          <w:lang w:val="es-ES_tradnl"/>
        </w:rPr>
        <w:lastRenderedPageBreak/>
        <w:t>juicios</w:t>
      </w:r>
      <w:r w:rsidR="005E35E4" w:rsidRPr="00E760F7">
        <w:rPr>
          <w:rFonts w:cs="Arial"/>
          <w:sz w:val="28"/>
          <w:szCs w:val="28"/>
          <w:lang w:val="es-ES_tradnl"/>
        </w:rPr>
        <w:t xml:space="preserve">. Por el contrario, </w:t>
      </w:r>
      <w:r w:rsidR="005E35E4" w:rsidRPr="0018765B">
        <w:rPr>
          <w:rFonts w:cs="Arial"/>
          <w:sz w:val="28"/>
          <w:szCs w:val="28"/>
          <w:lang w:val="es-ES_tradnl"/>
        </w:rPr>
        <w:t>la ley solo dispone q</w:t>
      </w:r>
      <w:r w:rsidRPr="0018765B">
        <w:rPr>
          <w:rFonts w:cs="Arial"/>
          <w:sz w:val="28"/>
          <w:szCs w:val="28"/>
          <w:lang w:val="es-ES_tradnl"/>
        </w:rPr>
        <w:t xml:space="preserve">ue en la promoción de uno de ellos se </w:t>
      </w:r>
      <w:r w:rsidR="00F534AE" w:rsidRPr="0018765B">
        <w:rPr>
          <w:rFonts w:cs="Arial"/>
          <w:sz w:val="28"/>
          <w:szCs w:val="28"/>
          <w:lang w:val="es-ES_tradnl"/>
        </w:rPr>
        <w:t>debe declarar</w:t>
      </w:r>
      <w:r w:rsidRPr="0018765B">
        <w:rPr>
          <w:rFonts w:cs="Arial"/>
          <w:sz w:val="28"/>
          <w:szCs w:val="28"/>
          <w:lang w:val="es-ES_tradnl"/>
        </w:rPr>
        <w:t xml:space="preserve"> la improcedencia</w:t>
      </w:r>
      <w:r w:rsidRPr="00E760F7">
        <w:rPr>
          <w:rFonts w:cs="Arial"/>
          <w:sz w:val="28"/>
          <w:szCs w:val="28"/>
          <w:lang w:val="es-ES_tradnl"/>
        </w:rPr>
        <w:t xml:space="preserve">, y en el otro se </w:t>
      </w:r>
      <w:r w:rsidR="001445A6" w:rsidRPr="00E760F7">
        <w:rPr>
          <w:rFonts w:cs="Arial"/>
          <w:sz w:val="28"/>
          <w:szCs w:val="28"/>
          <w:lang w:val="es-ES_tradnl"/>
        </w:rPr>
        <w:t xml:space="preserve">debe </w:t>
      </w:r>
      <w:r w:rsidRPr="00E760F7">
        <w:rPr>
          <w:rFonts w:cs="Arial"/>
          <w:sz w:val="28"/>
          <w:szCs w:val="28"/>
          <w:lang w:val="es-ES_tradnl"/>
        </w:rPr>
        <w:t>llev</w:t>
      </w:r>
      <w:r w:rsidR="001445A6" w:rsidRPr="00E760F7">
        <w:rPr>
          <w:rFonts w:cs="Arial"/>
          <w:sz w:val="28"/>
          <w:szCs w:val="28"/>
          <w:lang w:val="es-ES_tradnl"/>
        </w:rPr>
        <w:t>ar</w:t>
      </w:r>
      <w:r w:rsidRPr="00E760F7">
        <w:rPr>
          <w:rFonts w:cs="Arial"/>
          <w:sz w:val="28"/>
          <w:szCs w:val="28"/>
          <w:lang w:val="es-ES_tradnl"/>
        </w:rPr>
        <w:t xml:space="preserve"> a cabo</w:t>
      </w:r>
      <w:r w:rsidR="001445A6" w:rsidRPr="00E760F7">
        <w:rPr>
          <w:rFonts w:cs="Arial"/>
          <w:sz w:val="28"/>
          <w:szCs w:val="28"/>
          <w:lang w:val="es-ES_tradnl"/>
        </w:rPr>
        <w:t xml:space="preserve"> </w:t>
      </w:r>
      <w:r w:rsidRPr="00E760F7">
        <w:rPr>
          <w:rFonts w:cs="Arial"/>
          <w:sz w:val="28"/>
          <w:szCs w:val="28"/>
          <w:lang w:val="es-ES_tradnl"/>
        </w:rPr>
        <w:t>el estudio de fondo del problema planteado</w:t>
      </w:r>
      <w:r w:rsidR="001445A6" w:rsidRPr="00E760F7">
        <w:rPr>
          <w:rFonts w:cs="Arial"/>
          <w:sz w:val="28"/>
          <w:szCs w:val="28"/>
          <w:lang w:val="es-ES_tradnl"/>
        </w:rPr>
        <w:t xml:space="preserve"> siempre que no exista algún otro motivo de improcedencia</w:t>
      </w:r>
      <w:r w:rsidRPr="00E760F7">
        <w:rPr>
          <w:rFonts w:cs="Arial"/>
          <w:sz w:val="28"/>
          <w:szCs w:val="28"/>
          <w:lang w:val="es-ES_tradnl"/>
        </w:rPr>
        <w:t>.</w:t>
      </w:r>
      <w:r w:rsidR="004E684B" w:rsidRPr="00E760F7">
        <w:rPr>
          <w:rStyle w:val="Refdenotaalpie"/>
          <w:rFonts w:cs="Arial"/>
          <w:sz w:val="28"/>
          <w:szCs w:val="28"/>
          <w:lang w:val="es-ES_tradnl"/>
        </w:rPr>
        <w:footnoteReference w:id="10"/>
      </w:r>
    </w:p>
    <w:p w14:paraId="6E05A508" w14:textId="77777777" w:rsidR="00191256" w:rsidRPr="00E760F7" w:rsidRDefault="00191256" w:rsidP="006C462D">
      <w:pPr>
        <w:pStyle w:val="Prrafodelista"/>
        <w:spacing w:line="360" w:lineRule="auto"/>
        <w:rPr>
          <w:rFonts w:ascii="Arial" w:hAnsi="Arial" w:cs="Arial"/>
          <w:sz w:val="28"/>
          <w:szCs w:val="28"/>
          <w:lang w:val="es-ES_tradnl"/>
        </w:rPr>
      </w:pPr>
    </w:p>
    <w:p w14:paraId="4D152E24" w14:textId="36B8DE7B" w:rsidR="00D6641D" w:rsidRPr="00E760F7" w:rsidRDefault="00E06DD1" w:rsidP="00BA2B29">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Ahora bien, en términos de</w:t>
      </w:r>
      <w:r w:rsidR="006105A0" w:rsidRPr="00E760F7">
        <w:rPr>
          <w:rFonts w:cs="Arial"/>
          <w:sz w:val="28"/>
          <w:szCs w:val="28"/>
          <w:lang w:val="es-ES_tradnl"/>
        </w:rPr>
        <w:t xml:space="preserve"> </w:t>
      </w:r>
      <w:r w:rsidRPr="00E760F7">
        <w:rPr>
          <w:rFonts w:cs="Arial"/>
          <w:sz w:val="28"/>
          <w:szCs w:val="28"/>
          <w:lang w:val="es-ES_tradnl"/>
        </w:rPr>
        <w:t>l</w:t>
      </w:r>
      <w:r w:rsidR="006105A0" w:rsidRPr="00E760F7">
        <w:rPr>
          <w:rFonts w:cs="Arial"/>
          <w:sz w:val="28"/>
          <w:szCs w:val="28"/>
          <w:lang w:val="es-ES_tradnl"/>
        </w:rPr>
        <w:t>os</w:t>
      </w:r>
      <w:r w:rsidRPr="00E760F7">
        <w:rPr>
          <w:rFonts w:cs="Arial"/>
          <w:sz w:val="28"/>
          <w:szCs w:val="28"/>
          <w:lang w:val="es-ES_tradnl"/>
        </w:rPr>
        <w:t xml:space="preserve"> artículo</w:t>
      </w:r>
      <w:r w:rsidR="006105A0" w:rsidRPr="00E760F7">
        <w:rPr>
          <w:rFonts w:cs="Arial"/>
          <w:sz w:val="28"/>
          <w:szCs w:val="28"/>
          <w:lang w:val="es-ES_tradnl"/>
        </w:rPr>
        <w:t>s</w:t>
      </w:r>
      <w:r w:rsidRPr="00E760F7">
        <w:rPr>
          <w:rFonts w:cs="Arial"/>
          <w:sz w:val="28"/>
          <w:szCs w:val="28"/>
          <w:lang w:val="es-ES_tradnl"/>
        </w:rPr>
        <w:t xml:space="preserve"> 6</w:t>
      </w:r>
      <w:r w:rsidR="006105A0" w:rsidRPr="00E760F7">
        <w:rPr>
          <w:rFonts w:cs="Arial"/>
          <w:sz w:val="28"/>
          <w:szCs w:val="28"/>
          <w:lang w:val="es-ES_tradnl"/>
        </w:rPr>
        <w:t>2</w:t>
      </w:r>
      <w:r w:rsidR="006105A0" w:rsidRPr="00E760F7">
        <w:rPr>
          <w:rStyle w:val="Refdenotaalpie"/>
          <w:rFonts w:cs="Arial"/>
          <w:sz w:val="28"/>
          <w:szCs w:val="28"/>
          <w:lang w:val="es-ES_tradnl"/>
        </w:rPr>
        <w:footnoteReference w:id="11"/>
      </w:r>
      <w:r w:rsidR="006105A0" w:rsidRPr="00E760F7">
        <w:rPr>
          <w:rFonts w:cs="Arial"/>
          <w:sz w:val="28"/>
          <w:szCs w:val="28"/>
          <w:lang w:val="es-ES_tradnl"/>
        </w:rPr>
        <w:t xml:space="preserve"> y 113</w:t>
      </w:r>
      <w:r w:rsidR="006105A0" w:rsidRPr="00E760F7">
        <w:rPr>
          <w:rStyle w:val="Refdenotaalpie"/>
          <w:rFonts w:cs="Arial"/>
          <w:sz w:val="28"/>
          <w:szCs w:val="28"/>
          <w:lang w:val="es-ES_tradnl"/>
        </w:rPr>
        <w:footnoteReference w:id="12"/>
      </w:r>
      <w:r w:rsidR="006105A0" w:rsidRPr="00E760F7">
        <w:rPr>
          <w:rFonts w:eastAsiaTheme="minorHAnsi" w:cs="Arial"/>
          <w:sz w:val="28"/>
          <w:szCs w:val="28"/>
          <w:lang w:val="es-ES_tradnl" w:eastAsia="en-US"/>
        </w:rPr>
        <w:t xml:space="preserve"> d</w:t>
      </w:r>
      <w:r w:rsidR="006105A0" w:rsidRPr="00E760F7">
        <w:rPr>
          <w:rFonts w:cs="Arial"/>
          <w:sz w:val="28"/>
          <w:szCs w:val="28"/>
          <w:lang w:val="es-ES_tradnl"/>
        </w:rPr>
        <w:t>e</w:t>
      </w:r>
      <w:r w:rsidRPr="00E760F7">
        <w:rPr>
          <w:rFonts w:cs="Arial"/>
          <w:sz w:val="28"/>
          <w:szCs w:val="28"/>
          <w:lang w:val="es-ES_tradnl"/>
        </w:rPr>
        <w:t xml:space="preserve"> la Ley de Amparo, las causas de improcedencia deben analizarse de oficio por </w:t>
      </w:r>
      <w:r w:rsidR="006105A0" w:rsidRPr="00E760F7">
        <w:rPr>
          <w:rFonts w:cs="Arial"/>
          <w:sz w:val="28"/>
          <w:szCs w:val="28"/>
          <w:lang w:val="es-ES_tradnl"/>
        </w:rPr>
        <w:t>el órgano jurisdiccional que conozca del juicio, el cual examinará el escrito de demanda y, si existiera causa manifiesta e indudable de improcedencia, la desechará de plano.</w:t>
      </w:r>
    </w:p>
    <w:p w14:paraId="7C851FBC" w14:textId="77777777" w:rsidR="00810B0F" w:rsidRPr="00E760F7" w:rsidRDefault="00810B0F" w:rsidP="006C462D">
      <w:pPr>
        <w:pStyle w:val="Prrafodelista"/>
        <w:spacing w:line="360" w:lineRule="auto"/>
        <w:rPr>
          <w:rFonts w:ascii="Arial" w:hAnsi="Arial" w:cs="Arial"/>
          <w:sz w:val="28"/>
          <w:szCs w:val="28"/>
          <w:lang w:val="es-ES_tradnl"/>
        </w:rPr>
      </w:pPr>
    </w:p>
    <w:p w14:paraId="69B5BF9F" w14:textId="57890A90" w:rsidR="00810B0F" w:rsidRPr="00E760F7" w:rsidRDefault="0018765B" w:rsidP="00C0730E">
      <w:pPr>
        <w:pStyle w:val="corte4fondoCar1CarCarCarCar"/>
        <w:numPr>
          <w:ilvl w:val="0"/>
          <w:numId w:val="1"/>
        </w:numPr>
        <w:ind w:left="0" w:hanging="709"/>
        <w:contextualSpacing/>
        <w:rPr>
          <w:rFonts w:cs="Arial"/>
          <w:sz w:val="28"/>
          <w:szCs w:val="28"/>
          <w:lang w:val="es-ES_tradnl"/>
        </w:rPr>
      </w:pPr>
      <w:r>
        <w:rPr>
          <w:rFonts w:cs="Arial"/>
          <w:sz w:val="28"/>
          <w:szCs w:val="28"/>
          <w:lang w:val="es-ES_tradnl"/>
        </w:rPr>
        <w:t>Por su parte</w:t>
      </w:r>
      <w:r w:rsidR="00F23870" w:rsidRPr="00E760F7">
        <w:rPr>
          <w:rFonts w:cs="Arial"/>
          <w:sz w:val="28"/>
          <w:szCs w:val="28"/>
          <w:lang w:val="es-ES_tradnl"/>
        </w:rPr>
        <w:t xml:space="preserve">, </w:t>
      </w:r>
      <w:r w:rsidR="005D0EDB" w:rsidRPr="00E760F7">
        <w:rPr>
          <w:sz w:val="28"/>
          <w:szCs w:val="28"/>
          <w:lang w:val="es-ES_tradnl"/>
        </w:rPr>
        <w:t>en la contradicción de tesis 96/2016,</w:t>
      </w:r>
      <w:r w:rsidR="005D0EDB" w:rsidRPr="00E760F7">
        <w:rPr>
          <w:rStyle w:val="Refdenotaalpie"/>
          <w:sz w:val="28"/>
          <w:szCs w:val="28"/>
          <w:lang w:val="es-ES_tradnl"/>
        </w:rPr>
        <w:footnoteReference w:id="13"/>
      </w:r>
      <w:r w:rsidR="005D0EDB" w:rsidRPr="00E760F7">
        <w:rPr>
          <w:sz w:val="28"/>
          <w:szCs w:val="28"/>
          <w:lang w:val="es-ES_tradnl"/>
        </w:rPr>
        <w:t xml:space="preserve"> este Tribunal Pleno indicó que </w:t>
      </w:r>
      <w:r w:rsidR="005D0EDB" w:rsidRPr="00E760F7">
        <w:rPr>
          <w:rFonts w:cs="Arial"/>
          <w:sz w:val="28"/>
          <w:szCs w:val="28"/>
          <w:lang w:val="es-ES_tradnl"/>
        </w:rPr>
        <w:t xml:space="preserve">el concepto de manifiesto e indudable se ha entendido como todo aquello que resulta claro, cierto, seguro, que es sabido por todo el mundo, que es descubierto, patente, público, evidente y que no se puede poner en duda. Así, se dice que las causas de improcedencia se actualizan como notorias, manifiestas e indudables, cuando saltan a la vista de la simple lectura de las constancias de autos y, por más elementos de prueba que se ofrezcan en su contra, </w:t>
      </w:r>
      <w:r w:rsidR="00717425" w:rsidRPr="00E760F7">
        <w:rPr>
          <w:rFonts w:cs="Arial"/>
          <w:sz w:val="28"/>
          <w:szCs w:val="28"/>
          <w:lang w:val="es-ES_tradnl"/>
        </w:rPr>
        <w:t>e</w:t>
      </w:r>
      <w:r w:rsidR="005D0EDB" w:rsidRPr="00E760F7">
        <w:rPr>
          <w:rFonts w:cs="Arial"/>
          <w:sz w:val="28"/>
          <w:szCs w:val="28"/>
          <w:lang w:val="es-ES_tradnl"/>
        </w:rPr>
        <w:t>stas no desaparecerán, ni el órgano jurisdiccional podrá variar su estudio.</w:t>
      </w:r>
    </w:p>
    <w:p w14:paraId="68616162" w14:textId="77777777" w:rsidR="005D0EDB" w:rsidRPr="00E760F7" w:rsidRDefault="005D0EDB" w:rsidP="00717425">
      <w:pPr>
        <w:pStyle w:val="Prrafodelista"/>
        <w:spacing w:line="360" w:lineRule="auto"/>
        <w:rPr>
          <w:rFonts w:ascii="Arial" w:hAnsi="Arial" w:cs="Arial"/>
          <w:sz w:val="28"/>
          <w:szCs w:val="28"/>
          <w:lang w:val="es-ES_tradnl"/>
        </w:rPr>
      </w:pPr>
    </w:p>
    <w:p w14:paraId="3F101E26" w14:textId="22C7B658" w:rsidR="005D0EDB" w:rsidRPr="00E760F7" w:rsidRDefault="004F2CEF" w:rsidP="005D0EDB">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lastRenderedPageBreak/>
        <w:t xml:space="preserve">En dicho </w:t>
      </w:r>
      <w:r w:rsidR="008132CA" w:rsidRPr="00E760F7">
        <w:rPr>
          <w:rFonts w:cs="Arial"/>
          <w:sz w:val="28"/>
          <w:szCs w:val="28"/>
          <w:lang w:val="es-ES_tradnl"/>
        </w:rPr>
        <w:t>precedente</w:t>
      </w:r>
      <w:r w:rsidRPr="00E760F7">
        <w:rPr>
          <w:rFonts w:cs="Arial"/>
          <w:sz w:val="28"/>
          <w:szCs w:val="28"/>
          <w:lang w:val="es-ES_tradnl"/>
        </w:rPr>
        <w:t xml:space="preserve">, también </w:t>
      </w:r>
      <w:r w:rsidR="008132CA" w:rsidRPr="00E760F7">
        <w:rPr>
          <w:rFonts w:cs="Arial"/>
          <w:sz w:val="28"/>
          <w:szCs w:val="28"/>
          <w:lang w:val="es-ES_tradnl"/>
        </w:rPr>
        <w:t xml:space="preserve">se </w:t>
      </w:r>
      <w:r w:rsidRPr="00E760F7">
        <w:rPr>
          <w:rFonts w:cs="Arial"/>
          <w:sz w:val="28"/>
          <w:szCs w:val="28"/>
          <w:lang w:val="es-ES_tradnl"/>
        </w:rPr>
        <w:t xml:space="preserve">expuso que la razón del artículo 113 de la Ley de Amparo radica en evitar que los </w:t>
      </w:r>
      <w:r w:rsidR="00717425" w:rsidRPr="00E760F7">
        <w:rPr>
          <w:rFonts w:cs="Arial"/>
          <w:sz w:val="28"/>
          <w:szCs w:val="28"/>
          <w:lang w:val="es-ES_tradnl"/>
        </w:rPr>
        <w:t>j</w:t>
      </w:r>
      <w:r w:rsidRPr="00E760F7">
        <w:rPr>
          <w:rFonts w:cs="Arial"/>
          <w:sz w:val="28"/>
          <w:szCs w:val="28"/>
          <w:lang w:val="es-ES_tradnl"/>
        </w:rPr>
        <w:t>ueces continúen con un juicio que no va a rendir frutos cuando se actualicen causales cuyas características pueden advertirse desde la presentación de la demanda y no requieren de mayor prueba para su demostración.</w:t>
      </w:r>
    </w:p>
    <w:p w14:paraId="03E4A41D" w14:textId="77777777" w:rsidR="004F2CEF" w:rsidRPr="00E760F7" w:rsidRDefault="004F2CEF" w:rsidP="00717425">
      <w:pPr>
        <w:pStyle w:val="Prrafodelista"/>
        <w:spacing w:line="360" w:lineRule="auto"/>
        <w:rPr>
          <w:rFonts w:ascii="Arial" w:hAnsi="Arial" w:cs="Arial"/>
          <w:sz w:val="28"/>
          <w:szCs w:val="28"/>
          <w:lang w:val="es-ES_tradnl"/>
        </w:rPr>
      </w:pPr>
    </w:p>
    <w:p w14:paraId="079540D3" w14:textId="0D6DD061" w:rsidR="004F2CEF" w:rsidRPr="00E760F7" w:rsidRDefault="004F2CEF" w:rsidP="005D0EDB">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 xml:space="preserve">En este sentido, se </w:t>
      </w:r>
      <w:r w:rsidR="0018765B">
        <w:rPr>
          <w:rFonts w:cs="Arial"/>
          <w:sz w:val="28"/>
          <w:szCs w:val="28"/>
          <w:lang w:val="es-ES_tradnl"/>
        </w:rPr>
        <w:t xml:space="preserve">apuntó </w:t>
      </w:r>
      <w:r w:rsidRPr="00E760F7">
        <w:rPr>
          <w:rFonts w:cs="Arial"/>
          <w:sz w:val="28"/>
          <w:szCs w:val="28"/>
          <w:lang w:val="es-ES_tradnl"/>
        </w:rPr>
        <w:t xml:space="preserve">que la actualización de la hipótesis prevista en el artículo 113 de la Ley de Amparo requiere que la causal de improcedencia se actualice de manera notoria, manifiesta e indudable y que no deje lugar a dudas, motivo por el cual no exista razón que justifique esperarse hasta la celebración de la audiencia constitucional para decretar el sobreseimiento, ya que las pruebas que aporte el quejoso o la autoridad responsable de </w:t>
      </w:r>
      <w:r w:rsidR="00051BA0" w:rsidRPr="00E760F7">
        <w:rPr>
          <w:rFonts w:cs="Arial"/>
          <w:sz w:val="28"/>
          <w:szCs w:val="28"/>
          <w:lang w:val="es-ES_tradnl"/>
        </w:rPr>
        <w:t>ningún modo</w:t>
      </w:r>
      <w:r w:rsidRPr="00E760F7">
        <w:rPr>
          <w:rFonts w:cs="Arial"/>
          <w:sz w:val="28"/>
          <w:szCs w:val="28"/>
          <w:lang w:val="es-ES_tradnl"/>
        </w:rPr>
        <w:t xml:space="preserve"> podr</w:t>
      </w:r>
      <w:r w:rsidR="00051BA0" w:rsidRPr="00E760F7">
        <w:rPr>
          <w:rFonts w:cs="Arial"/>
          <w:sz w:val="28"/>
          <w:szCs w:val="28"/>
          <w:lang w:val="es-ES_tradnl"/>
        </w:rPr>
        <w:t>ían</w:t>
      </w:r>
      <w:r w:rsidRPr="00E760F7">
        <w:rPr>
          <w:rFonts w:cs="Arial"/>
          <w:sz w:val="28"/>
          <w:szCs w:val="28"/>
          <w:lang w:val="es-ES_tradnl"/>
        </w:rPr>
        <w:t xml:space="preserve"> hacer que desapare</w:t>
      </w:r>
      <w:r w:rsidR="00051BA0" w:rsidRPr="00E760F7">
        <w:rPr>
          <w:rFonts w:cs="Arial"/>
          <w:sz w:val="28"/>
          <w:szCs w:val="28"/>
          <w:lang w:val="es-ES_tradnl"/>
        </w:rPr>
        <w:t>ciera</w:t>
      </w:r>
      <w:r w:rsidRPr="00E760F7">
        <w:rPr>
          <w:rFonts w:cs="Arial"/>
          <w:sz w:val="28"/>
          <w:szCs w:val="28"/>
          <w:lang w:val="es-ES_tradnl"/>
        </w:rPr>
        <w:t xml:space="preserve"> la posibilidad de que se sobresea en el amparo, por lo que la circunstancia de que se deseche la demanda no priva a la parte quejosa del derecho adjetivo de presentar pruebas, pues es evidente que dicho procedimiento y la aportación de pruebas tampoco podr</w:t>
      </w:r>
      <w:r w:rsidR="00051BA0" w:rsidRPr="00E760F7">
        <w:rPr>
          <w:rFonts w:cs="Arial"/>
          <w:sz w:val="28"/>
          <w:szCs w:val="28"/>
          <w:lang w:val="es-ES_tradnl"/>
        </w:rPr>
        <w:t>ía</w:t>
      </w:r>
      <w:r w:rsidR="003B70BD" w:rsidRPr="00E760F7">
        <w:rPr>
          <w:rFonts w:cs="Arial"/>
          <w:sz w:val="28"/>
          <w:szCs w:val="28"/>
          <w:lang w:val="es-ES_tradnl"/>
        </w:rPr>
        <w:t>n</w:t>
      </w:r>
      <w:r w:rsidRPr="00E760F7">
        <w:rPr>
          <w:rFonts w:cs="Arial"/>
          <w:sz w:val="28"/>
          <w:szCs w:val="28"/>
          <w:lang w:val="es-ES_tradnl"/>
        </w:rPr>
        <w:t xml:space="preserve"> cambiar el sentido de la decisión. En cambio, instrumentar el procedimiento sí provocaría que se retrase la impartición de justicia, por el hecho de que se obligue al juzgador a que instruya </w:t>
      </w:r>
      <w:r w:rsidR="00255D5E" w:rsidRPr="00E760F7">
        <w:rPr>
          <w:rFonts w:cs="Arial"/>
          <w:sz w:val="28"/>
          <w:szCs w:val="28"/>
          <w:lang w:val="es-ES_tradnl"/>
        </w:rPr>
        <w:t>un</w:t>
      </w:r>
      <w:r w:rsidRPr="00E760F7">
        <w:rPr>
          <w:rFonts w:cs="Arial"/>
          <w:sz w:val="28"/>
          <w:szCs w:val="28"/>
          <w:lang w:val="es-ES_tradnl"/>
        </w:rPr>
        <w:t xml:space="preserve"> procedimiento en el que existe claridad de que se decretará el sobreseimiento una vez que se celebre la audiencia constitucional.</w:t>
      </w:r>
    </w:p>
    <w:p w14:paraId="64FD901F" w14:textId="77777777" w:rsidR="004F2CEF" w:rsidRPr="00E760F7" w:rsidRDefault="004F2CEF" w:rsidP="00492E60">
      <w:pPr>
        <w:pStyle w:val="Prrafodelista"/>
        <w:spacing w:line="360" w:lineRule="auto"/>
        <w:rPr>
          <w:rFonts w:ascii="Arial" w:hAnsi="Arial" w:cs="Arial"/>
          <w:sz w:val="28"/>
          <w:szCs w:val="28"/>
          <w:lang w:val="es-ES_tradnl"/>
        </w:rPr>
      </w:pPr>
    </w:p>
    <w:p w14:paraId="463B1E13" w14:textId="1B05DDB8" w:rsidR="004F2CEF" w:rsidRPr="00E760F7" w:rsidRDefault="00C90141" w:rsidP="005D0EDB">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 xml:space="preserve">De igual forma, </w:t>
      </w:r>
      <w:r w:rsidR="00051BA0" w:rsidRPr="00E760F7">
        <w:rPr>
          <w:rFonts w:cs="Arial"/>
          <w:sz w:val="28"/>
          <w:szCs w:val="28"/>
          <w:lang w:val="es-ES_tradnl"/>
        </w:rPr>
        <w:t>este Tribunal Pleno</w:t>
      </w:r>
      <w:r w:rsidRPr="00E760F7">
        <w:rPr>
          <w:rFonts w:cs="Arial"/>
          <w:sz w:val="28"/>
          <w:szCs w:val="28"/>
          <w:lang w:val="es-ES_tradnl"/>
        </w:rPr>
        <w:t xml:space="preserve"> reconoció que la potestad del juzgador no es ilimitada, ni depende de </w:t>
      </w:r>
      <w:r w:rsidR="00051BA0" w:rsidRPr="00E760F7">
        <w:rPr>
          <w:rFonts w:cs="Arial"/>
          <w:sz w:val="28"/>
          <w:szCs w:val="28"/>
          <w:lang w:val="es-ES_tradnl"/>
        </w:rPr>
        <w:t>un</w:t>
      </w:r>
      <w:r w:rsidRPr="00E760F7">
        <w:rPr>
          <w:rFonts w:cs="Arial"/>
          <w:sz w:val="28"/>
          <w:szCs w:val="28"/>
          <w:lang w:val="es-ES_tradnl"/>
        </w:rPr>
        <w:t xml:space="preserve"> criterio puramente subjetivo, sino que para ello debe analizarse si en el caso se surte alguna de las causas reguladas en el artículo</w:t>
      </w:r>
      <w:r w:rsidR="00425D49" w:rsidRPr="00E760F7">
        <w:rPr>
          <w:rFonts w:cs="Arial"/>
          <w:sz w:val="28"/>
          <w:szCs w:val="28"/>
          <w:lang w:val="es-ES_tradnl"/>
        </w:rPr>
        <w:t xml:space="preserve"> 61</w:t>
      </w:r>
      <w:r w:rsidRPr="00E760F7">
        <w:rPr>
          <w:rFonts w:cs="Arial"/>
          <w:sz w:val="28"/>
          <w:szCs w:val="28"/>
          <w:lang w:val="es-ES_tradnl"/>
        </w:rPr>
        <w:t xml:space="preserve"> y si existen elementos objetivos que permitan concluir que el juicio no puede considerarse procedente.</w:t>
      </w:r>
    </w:p>
    <w:p w14:paraId="240F895C" w14:textId="77777777" w:rsidR="0032232B" w:rsidRPr="00E760F7" w:rsidRDefault="0032232B" w:rsidP="007211A2">
      <w:pPr>
        <w:pStyle w:val="Prrafodelista"/>
        <w:spacing w:line="360" w:lineRule="auto"/>
        <w:rPr>
          <w:rFonts w:ascii="Arial" w:hAnsi="Arial" w:cs="Arial"/>
          <w:sz w:val="28"/>
          <w:szCs w:val="28"/>
          <w:lang w:val="es-ES_tradnl"/>
        </w:rPr>
      </w:pPr>
    </w:p>
    <w:p w14:paraId="069DB74F" w14:textId="33760087" w:rsidR="008A5BEB" w:rsidRPr="00E760F7" w:rsidRDefault="0032232B" w:rsidP="00F3746E">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lastRenderedPageBreak/>
        <w:t>En ese orden de ideas, si el órgano jurisdiccional que conoce del juicio de amparo indirecto decide desechar de plano la demanda respectiva, con las facultades que le confiere el artículo 113 de la Ley de Amparo, debe partirse de la premisa de que el juzgador federal, en ejercicio de su función jurisdiccional, ha ponderado y concluido que se actualiza una causa manifiesta e indudable de improcedencia, ya que la conclusión a la que llegó en ese primer momento de ninguna forma variaría si se desahoga</w:t>
      </w:r>
      <w:r w:rsidR="00E933D5" w:rsidRPr="00E760F7">
        <w:rPr>
          <w:rFonts w:cs="Arial"/>
          <w:sz w:val="28"/>
          <w:szCs w:val="28"/>
          <w:lang w:val="es-ES_tradnl"/>
        </w:rPr>
        <w:t>ra</w:t>
      </w:r>
      <w:r w:rsidRPr="00E760F7">
        <w:rPr>
          <w:rFonts w:cs="Arial"/>
          <w:sz w:val="28"/>
          <w:szCs w:val="28"/>
          <w:lang w:val="es-ES_tradnl"/>
        </w:rPr>
        <w:t xml:space="preserve"> el procedimiento, </w:t>
      </w:r>
      <w:r w:rsidR="003D0F62" w:rsidRPr="00E760F7">
        <w:rPr>
          <w:rFonts w:cs="Arial"/>
          <w:sz w:val="28"/>
          <w:szCs w:val="28"/>
          <w:lang w:val="es-ES_tradnl"/>
        </w:rPr>
        <w:t>por lo que</w:t>
      </w:r>
      <w:r w:rsidRPr="00E760F7">
        <w:rPr>
          <w:rFonts w:cs="Arial"/>
          <w:sz w:val="28"/>
          <w:szCs w:val="28"/>
          <w:lang w:val="es-ES_tradnl"/>
        </w:rPr>
        <w:t xml:space="preserve"> está obligado a motivar su determinación, es decir, explicar cómo llegó a esa decisión mediante elementos objetivos.</w:t>
      </w:r>
      <w:r w:rsidRPr="00E760F7">
        <w:rPr>
          <w:rStyle w:val="Refdenotaalpie"/>
          <w:rFonts w:cs="Arial"/>
          <w:sz w:val="28"/>
          <w:szCs w:val="28"/>
          <w:lang w:val="es-ES_tradnl"/>
        </w:rPr>
        <w:footnoteReference w:id="14"/>
      </w:r>
    </w:p>
    <w:p w14:paraId="364A62B3" w14:textId="77777777" w:rsidR="00386E4E" w:rsidRPr="00E760F7" w:rsidRDefault="00386E4E" w:rsidP="00F23151">
      <w:pPr>
        <w:pStyle w:val="Prrafodelista"/>
        <w:spacing w:line="360" w:lineRule="auto"/>
        <w:rPr>
          <w:rFonts w:ascii="Arial" w:hAnsi="Arial" w:cs="Arial"/>
          <w:sz w:val="28"/>
          <w:szCs w:val="28"/>
          <w:lang w:val="es-ES_tradnl"/>
        </w:rPr>
      </w:pPr>
    </w:p>
    <w:p w14:paraId="3B2BC3AE" w14:textId="75D20BFA" w:rsidR="00441B32" w:rsidRPr="00E760F7" w:rsidRDefault="001445A6" w:rsidP="004E2D7C">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T</w:t>
      </w:r>
      <w:r w:rsidR="00BD0EC5" w:rsidRPr="00E760F7">
        <w:rPr>
          <w:rFonts w:cs="Arial"/>
          <w:sz w:val="28"/>
          <w:szCs w:val="28"/>
          <w:lang w:val="es-ES_tradnl"/>
        </w:rPr>
        <w:t xml:space="preserve">omando en cuenta los parámetros </w:t>
      </w:r>
      <w:r w:rsidRPr="00E760F7">
        <w:rPr>
          <w:rFonts w:cs="Arial"/>
          <w:sz w:val="28"/>
          <w:szCs w:val="28"/>
          <w:lang w:val="es-ES_tradnl"/>
        </w:rPr>
        <w:t>descritos</w:t>
      </w:r>
      <w:r w:rsidR="00441B32" w:rsidRPr="00E760F7">
        <w:rPr>
          <w:rFonts w:cs="Arial"/>
          <w:sz w:val="28"/>
          <w:szCs w:val="28"/>
          <w:lang w:val="es-ES_tradnl"/>
        </w:rPr>
        <w:t>, la litispendencia</w:t>
      </w:r>
      <w:r w:rsidR="00441B32" w:rsidRPr="00E760F7">
        <w:rPr>
          <w:rFonts w:ascii="Calibri" w:hAnsi="Calibri" w:cs="Calibri"/>
          <w:color w:val="212529"/>
          <w:sz w:val="26"/>
          <w:szCs w:val="26"/>
          <w:shd w:val="clear" w:color="auto" w:fill="FFFFFF"/>
          <w:lang w:val="es-ES_tradnl"/>
        </w:rPr>
        <w:t xml:space="preserve"> </w:t>
      </w:r>
      <w:r w:rsidR="00441B32" w:rsidRPr="00E760F7">
        <w:rPr>
          <w:rFonts w:cs="Arial"/>
          <w:sz w:val="28"/>
          <w:szCs w:val="28"/>
          <w:lang w:val="es-ES_tradnl"/>
        </w:rPr>
        <w:t xml:space="preserve">implica una identidad </w:t>
      </w:r>
      <w:r w:rsidR="0018765B">
        <w:rPr>
          <w:rFonts w:cs="Arial"/>
          <w:sz w:val="28"/>
          <w:szCs w:val="28"/>
          <w:lang w:val="es-ES_tradnl"/>
        </w:rPr>
        <w:t>plena</w:t>
      </w:r>
      <w:r w:rsidR="00441B32" w:rsidRPr="00E760F7">
        <w:rPr>
          <w:rFonts w:cs="Arial"/>
          <w:sz w:val="28"/>
          <w:szCs w:val="28"/>
          <w:lang w:val="es-ES_tradnl"/>
        </w:rPr>
        <w:t xml:space="preserve"> </w:t>
      </w:r>
      <w:r w:rsidR="008A5BEB" w:rsidRPr="00E760F7">
        <w:rPr>
          <w:rFonts w:cs="Arial"/>
          <w:sz w:val="28"/>
          <w:szCs w:val="28"/>
          <w:lang w:val="es-ES_tradnl"/>
        </w:rPr>
        <w:t xml:space="preserve">respecto de dos juicios de amparo </w:t>
      </w:r>
      <w:r w:rsidR="00441B32" w:rsidRPr="00E760F7">
        <w:rPr>
          <w:rFonts w:cs="Arial"/>
          <w:sz w:val="28"/>
          <w:szCs w:val="28"/>
          <w:lang w:val="es-ES_tradnl"/>
        </w:rPr>
        <w:t>en relación con la parte quejosa, las autoridades responsables y los actos reclamados, por lo que debe declararse improcedente el segundo</w:t>
      </w:r>
      <w:r w:rsidRPr="00E760F7">
        <w:rPr>
          <w:rFonts w:cs="Arial"/>
          <w:sz w:val="28"/>
          <w:szCs w:val="28"/>
          <w:lang w:val="es-ES_tradnl"/>
        </w:rPr>
        <w:t xml:space="preserve"> o posterior</w:t>
      </w:r>
      <w:r w:rsidR="00441B32" w:rsidRPr="00E760F7">
        <w:rPr>
          <w:rFonts w:cs="Arial"/>
          <w:sz w:val="28"/>
          <w:szCs w:val="28"/>
          <w:lang w:val="es-ES_tradnl"/>
        </w:rPr>
        <w:t xml:space="preserve"> juicio intentado, dado que la constitucionalidad de los actos reclamados solamente puede analizarse en una ocasión para evitar </w:t>
      </w:r>
      <w:r w:rsidRPr="00E760F7">
        <w:rPr>
          <w:rFonts w:cs="Arial"/>
          <w:sz w:val="28"/>
          <w:szCs w:val="28"/>
          <w:lang w:val="es-ES_tradnl"/>
        </w:rPr>
        <w:t xml:space="preserve">la posible emisión de </w:t>
      </w:r>
      <w:r w:rsidR="00441B32" w:rsidRPr="00E760F7">
        <w:rPr>
          <w:rFonts w:cs="Arial"/>
          <w:sz w:val="28"/>
          <w:szCs w:val="28"/>
          <w:lang w:val="es-ES_tradnl"/>
        </w:rPr>
        <w:t xml:space="preserve">sentencias contradictorias </w:t>
      </w:r>
      <w:r w:rsidR="0018765B">
        <w:rPr>
          <w:rFonts w:cs="Arial"/>
          <w:sz w:val="28"/>
          <w:szCs w:val="28"/>
          <w:lang w:val="es-ES_tradnl"/>
        </w:rPr>
        <w:t>respecto de un mismo quejoso</w:t>
      </w:r>
      <w:r w:rsidR="00441B32" w:rsidRPr="00E760F7">
        <w:rPr>
          <w:rFonts w:cs="Arial"/>
          <w:sz w:val="28"/>
          <w:szCs w:val="28"/>
          <w:lang w:val="es-ES_tradnl"/>
        </w:rPr>
        <w:t>.</w:t>
      </w:r>
    </w:p>
    <w:p w14:paraId="18FEC194" w14:textId="77777777" w:rsidR="00441B32" w:rsidRPr="00E760F7" w:rsidRDefault="00441B32" w:rsidP="000370F6">
      <w:pPr>
        <w:pStyle w:val="Prrafodelista"/>
        <w:spacing w:line="360" w:lineRule="auto"/>
        <w:rPr>
          <w:rFonts w:ascii="Arial" w:hAnsi="Arial" w:cs="Arial"/>
          <w:sz w:val="28"/>
          <w:szCs w:val="28"/>
          <w:lang w:val="es-ES_tradnl"/>
        </w:rPr>
      </w:pPr>
    </w:p>
    <w:p w14:paraId="42945D1D" w14:textId="7A2CE818" w:rsidR="00776C13" w:rsidRPr="00E760F7" w:rsidRDefault="00776C13" w:rsidP="004E2D7C">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En tales condiciones,</w:t>
      </w:r>
      <w:r w:rsidR="004E2D7C" w:rsidRPr="00E760F7">
        <w:rPr>
          <w:rFonts w:cs="Arial"/>
          <w:sz w:val="28"/>
          <w:szCs w:val="28"/>
          <w:lang w:val="es-ES_tradnl"/>
        </w:rPr>
        <w:t xml:space="preserve"> si </w:t>
      </w:r>
      <w:r w:rsidR="0018765B">
        <w:rPr>
          <w:rFonts w:cs="Arial"/>
          <w:sz w:val="28"/>
          <w:szCs w:val="28"/>
          <w:lang w:val="es-ES_tradnl"/>
        </w:rPr>
        <w:t>una persona</w:t>
      </w:r>
      <w:r w:rsidR="004E2D7C" w:rsidRPr="00E760F7">
        <w:rPr>
          <w:rFonts w:cs="Arial"/>
          <w:sz w:val="28"/>
          <w:szCs w:val="28"/>
          <w:lang w:val="es-ES_tradnl"/>
        </w:rPr>
        <w:t xml:space="preserve"> pretende combatir a partir de dos demandas la misma norma general</w:t>
      </w:r>
      <w:r w:rsidR="001445A6" w:rsidRPr="00E760F7">
        <w:rPr>
          <w:rFonts w:cs="Arial"/>
          <w:sz w:val="28"/>
          <w:szCs w:val="28"/>
          <w:lang w:val="es-ES_tradnl"/>
        </w:rPr>
        <w:t>,</w:t>
      </w:r>
      <w:r w:rsidR="004E2D7C" w:rsidRPr="00E760F7">
        <w:rPr>
          <w:rFonts w:cs="Arial"/>
          <w:sz w:val="28"/>
          <w:szCs w:val="28"/>
          <w:lang w:val="es-ES_tradnl"/>
        </w:rPr>
        <w:t xml:space="preserve"> acto</w:t>
      </w:r>
      <w:r w:rsidR="001445A6" w:rsidRPr="00E760F7">
        <w:rPr>
          <w:rFonts w:cs="Arial"/>
          <w:sz w:val="28"/>
          <w:szCs w:val="28"/>
          <w:lang w:val="es-ES_tradnl"/>
        </w:rPr>
        <w:t xml:space="preserve"> u omisión</w:t>
      </w:r>
      <w:r w:rsidR="004E2D7C" w:rsidRPr="00E760F7">
        <w:rPr>
          <w:rFonts w:cs="Arial"/>
          <w:sz w:val="28"/>
          <w:szCs w:val="28"/>
          <w:lang w:val="es-ES_tradnl"/>
        </w:rPr>
        <w:t>, atribuible a las mismas autoridades responsables,</w:t>
      </w:r>
      <w:r w:rsidRPr="00E760F7">
        <w:rPr>
          <w:rFonts w:cs="Arial"/>
          <w:sz w:val="28"/>
          <w:szCs w:val="28"/>
          <w:lang w:val="es-ES_tradnl"/>
        </w:rPr>
        <w:t xml:space="preserve"> la litispendencia se actualiza tras la presentación de </w:t>
      </w:r>
      <w:r w:rsidR="004E2D7C" w:rsidRPr="00E760F7">
        <w:rPr>
          <w:rFonts w:cs="Arial"/>
          <w:sz w:val="28"/>
          <w:szCs w:val="28"/>
          <w:lang w:val="es-ES_tradnl"/>
        </w:rPr>
        <w:t>la</w:t>
      </w:r>
      <w:r w:rsidRPr="00E760F7">
        <w:rPr>
          <w:rFonts w:cs="Arial"/>
          <w:sz w:val="28"/>
          <w:szCs w:val="28"/>
          <w:lang w:val="es-ES_tradnl"/>
        </w:rPr>
        <w:t xml:space="preserve"> segunda demanda, cuando </w:t>
      </w:r>
      <w:r w:rsidR="004E2D7C" w:rsidRPr="00E760F7">
        <w:rPr>
          <w:rFonts w:cs="Arial"/>
          <w:sz w:val="28"/>
          <w:szCs w:val="28"/>
          <w:lang w:val="es-ES_tradnl"/>
        </w:rPr>
        <w:t>el</w:t>
      </w:r>
      <w:r w:rsidRPr="00E760F7">
        <w:rPr>
          <w:rFonts w:cs="Arial"/>
          <w:sz w:val="28"/>
          <w:szCs w:val="28"/>
          <w:lang w:val="es-ES_tradnl"/>
        </w:rPr>
        <w:t xml:space="preserve"> órgano de amparo </w:t>
      </w:r>
      <w:r w:rsidR="004E2D7C" w:rsidRPr="00E760F7">
        <w:rPr>
          <w:rFonts w:cs="Arial"/>
          <w:sz w:val="28"/>
          <w:szCs w:val="28"/>
          <w:lang w:val="es-ES_tradnl"/>
        </w:rPr>
        <w:t>ante el que</w:t>
      </w:r>
      <w:r w:rsidR="00BE6BAC" w:rsidRPr="00E760F7">
        <w:rPr>
          <w:rFonts w:cs="Arial"/>
          <w:sz w:val="28"/>
          <w:szCs w:val="28"/>
          <w:lang w:val="es-ES_tradnl"/>
        </w:rPr>
        <w:t xml:space="preserve"> se</w:t>
      </w:r>
      <w:r w:rsidR="004E2D7C" w:rsidRPr="00E760F7">
        <w:rPr>
          <w:rFonts w:cs="Arial"/>
          <w:sz w:val="28"/>
          <w:szCs w:val="28"/>
          <w:lang w:val="es-ES_tradnl"/>
        </w:rPr>
        <w:t xml:space="preserve"> </w:t>
      </w:r>
      <w:r w:rsidR="00BE6BAC" w:rsidRPr="00E760F7">
        <w:rPr>
          <w:rFonts w:cs="Arial"/>
          <w:sz w:val="28"/>
          <w:szCs w:val="28"/>
          <w:lang w:val="es-ES_tradnl"/>
        </w:rPr>
        <w:t>intentó promover</w:t>
      </w:r>
      <w:r w:rsidR="004E2D7C" w:rsidRPr="00E760F7">
        <w:rPr>
          <w:rFonts w:cs="Arial"/>
          <w:sz w:val="28"/>
          <w:szCs w:val="28"/>
          <w:lang w:val="es-ES_tradnl"/>
        </w:rPr>
        <w:t xml:space="preserve"> advierte que </w:t>
      </w:r>
      <w:r w:rsidRPr="00E760F7">
        <w:rPr>
          <w:rFonts w:cs="Arial"/>
          <w:sz w:val="28"/>
          <w:szCs w:val="28"/>
          <w:lang w:val="es-ES_tradnl"/>
        </w:rPr>
        <w:t xml:space="preserve">ya está conociendo de un </w:t>
      </w:r>
      <w:r w:rsidRPr="00E760F7">
        <w:rPr>
          <w:rFonts w:cs="Arial"/>
          <w:sz w:val="28"/>
          <w:szCs w:val="28"/>
          <w:lang w:val="es-ES_tradnl"/>
        </w:rPr>
        <w:lastRenderedPageBreak/>
        <w:t>juicio</w:t>
      </w:r>
      <w:r w:rsidR="004E2D7C" w:rsidRPr="00E760F7">
        <w:rPr>
          <w:rFonts w:cs="Arial"/>
          <w:sz w:val="28"/>
          <w:szCs w:val="28"/>
          <w:lang w:val="es-ES_tradnl"/>
        </w:rPr>
        <w:t xml:space="preserve"> anterior</w:t>
      </w:r>
      <w:r w:rsidRPr="00E760F7">
        <w:rPr>
          <w:rFonts w:cs="Arial"/>
          <w:sz w:val="28"/>
          <w:szCs w:val="28"/>
          <w:lang w:val="es-ES_tradnl"/>
        </w:rPr>
        <w:t xml:space="preserve"> </w:t>
      </w:r>
      <w:r w:rsidR="0021597E" w:rsidRPr="00E760F7">
        <w:rPr>
          <w:rFonts w:cs="Arial"/>
          <w:sz w:val="28"/>
          <w:szCs w:val="28"/>
          <w:lang w:val="es-ES_tradnl"/>
        </w:rPr>
        <w:t>pendiente de resolver,</w:t>
      </w:r>
      <w:r w:rsidRPr="00E760F7">
        <w:rPr>
          <w:rFonts w:cs="Arial"/>
          <w:sz w:val="28"/>
          <w:szCs w:val="28"/>
          <w:lang w:val="es-ES_tradnl"/>
        </w:rPr>
        <w:t xml:space="preserve"> en el que hay igualdad de parte quejosa, autoridades responsables y acto reclamado.</w:t>
      </w:r>
    </w:p>
    <w:p w14:paraId="58E9530B" w14:textId="77777777" w:rsidR="008A5BEB" w:rsidRPr="00E760F7" w:rsidRDefault="008A5BEB" w:rsidP="0008676D">
      <w:pPr>
        <w:pStyle w:val="Prrafodelista"/>
        <w:spacing w:line="360" w:lineRule="auto"/>
        <w:rPr>
          <w:rFonts w:ascii="Arial" w:hAnsi="Arial" w:cs="Arial"/>
          <w:sz w:val="28"/>
          <w:szCs w:val="28"/>
          <w:lang w:val="es-ES_tradnl"/>
        </w:rPr>
      </w:pPr>
    </w:p>
    <w:p w14:paraId="6675F489" w14:textId="4F75AA29" w:rsidR="00230CEC" w:rsidRPr="00E760F7" w:rsidRDefault="0021597E" w:rsidP="00441B32">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De ahí que</w:t>
      </w:r>
      <w:r w:rsidR="00230CEC" w:rsidRPr="00E760F7">
        <w:rPr>
          <w:rFonts w:cs="Arial"/>
          <w:sz w:val="28"/>
          <w:szCs w:val="28"/>
          <w:lang w:val="es-ES_tradnl"/>
        </w:rPr>
        <w:t xml:space="preserve"> </w:t>
      </w:r>
      <w:bookmarkStart w:id="13" w:name="_Hlk124979688"/>
      <w:r w:rsidR="00676E55" w:rsidRPr="00E760F7">
        <w:rPr>
          <w:rFonts w:cs="Arial"/>
          <w:sz w:val="28"/>
          <w:szCs w:val="28"/>
          <w:lang w:val="es-ES_tradnl"/>
        </w:rPr>
        <w:t xml:space="preserve">para este Tribunal Pleno, </w:t>
      </w:r>
      <w:bookmarkStart w:id="14" w:name="_Hlk125040820"/>
      <w:r w:rsidR="00230CEC" w:rsidRPr="00E760F7">
        <w:rPr>
          <w:rFonts w:cs="Arial"/>
          <w:sz w:val="28"/>
          <w:szCs w:val="28"/>
          <w:lang w:val="es-ES_tradnl"/>
        </w:rPr>
        <w:t xml:space="preserve">si ya fue admitida y </w:t>
      </w:r>
      <w:r w:rsidR="0018765B">
        <w:rPr>
          <w:rFonts w:cs="Arial"/>
          <w:sz w:val="28"/>
          <w:szCs w:val="28"/>
          <w:lang w:val="es-ES_tradnl"/>
        </w:rPr>
        <w:t>se encuentra pendiente de</w:t>
      </w:r>
      <w:r w:rsidR="00230CEC" w:rsidRPr="00E760F7">
        <w:rPr>
          <w:rFonts w:cs="Arial"/>
          <w:sz w:val="28"/>
          <w:szCs w:val="28"/>
          <w:lang w:val="es-ES_tradnl"/>
        </w:rPr>
        <w:t xml:space="preserve"> resolución </w:t>
      </w:r>
      <w:r w:rsidR="00C9548A" w:rsidRPr="00E760F7">
        <w:rPr>
          <w:rFonts w:cs="Arial"/>
          <w:sz w:val="28"/>
          <w:szCs w:val="28"/>
          <w:lang w:val="es-ES_tradnl"/>
        </w:rPr>
        <w:t xml:space="preserve">ante </w:t>
      </w:r>
      <w:r w:rsidR="001445A6" w:rsidRPr="00E760F7">
        <w:rPr>
          <w:rFonts w:cs="Arial"/>
          <w:sz w:val="28"/>
          <w:szCs w:val="28"/>
          <w:lang w:val="es-ES_tradnl"/>
        </w:rPr>
        <w:t>un mismo</w:t>
      </w:r>
      <w:r w:rsidR="00C9548A" w:rsidRPr="00E760F7">
        <w:rPr>
          <w:rFonts w:cs="Arial"/>
          <w:sz w:val="28"/>
          <w:szCs w:val="28"/>
          <w:lang w:val="es-ES_tradnl"/>
        </w:rPr>
        <w:t xml:space="preserve"> órgano jurisdiccional </w:t>
      </w:r>
      <w:r w:rsidR="00230CEC" w:rsidRPr="00E760F7">
        <w:rPr>
          <w:rFonts w:cs="Arial"/>
          <w:sz w:val="28"/>
          <w:szCs w:val="28"/>
          <w:lang w:val="es-ES_tradnl"/>
        </w:rPr>
        <w:t xml:space="preserve">una primera demanda </w:t>
      </w:r>
      <w:r w:rsidR="001445A6" w:rsidRPr="00E760F7">
        <w:rPr>
          <w:rFonts w:cs="Arial"/>
          <w:sz w:val="28"/>
          <w:szCs w:val="28"/>
          <w:lang w:val="es-ES_tradnl"/>
        </w:rPr>
        <w:t xml:space="preserve">promovida </w:t>
      </w:r>
      <w:r w:rsidR="00230CEC" w:rsidRPr="00E760F7">
        <w:rPr>
          <w:rFonts w:cs="Arial"/>
          <w:sz w:val="28"/>
          <w:szCs w:val="28"/>
          <w:lang w:val="es-ES_tradnl"/>
        </w:rPr>
        <w:t xml:space="preserve">por </w:t>
      </w:r>
      <w:r w:rsidR="0018765B">
        <w:rPr>
          <w:rFonts w:cs="Arial"/>
          <w:sz w:val="28"/>
          <w:szCs w:val="28"/>
          <w:lang w:val="es-ES_tradnl"/>
        </w:rPr>
        <w:t>idéntico</w:t>
      </w:r>
      <w:r w:rsidR="00676E55" w:rsidRPr="00E760F7">
        <w:rPr>
          <w:rFonts w:cs="Arial"/>
          <w:sz w:val="28"/>
          <w:szCs w:val="28"/>
          <w:lang w:val="es-ES_tradnl"/>
        </w:rPr>
        <w:t xml:space="preserve"> </w:t>
      </w:r>
      <w:r w:rsidR="00230CEC" w:rsidRPr="00E760F7">
        <w:rPr>
          <w:rFonts w:cs="Arial"/>
          <w:sz w:val="28"/>
          <w:szCs w:val="28"/>
          <w:lang w:val="es-ES_tradnl"/>
        </w:rPr>
        <w:t xml:space="preserve">quejoso contra las mismas autoridades e </w:t>
      </w:r>
      <w:r w:rsidR="0018765B">
        <w:rPr>
          <w:rFonts w:cs="Arial"/>
          <w:sz w:val="28"/>
          <w:szCs w:val="28"/>
          <w:lang w:val="es-ES_tradnl"/>
        </w:rPr>
        <w:t>igual</w:t>
      </w:r>
      <w:r w:rsidR="00230CEC" w:rsidRPr="00E760F7">
        <w:rPr>
          <w:rFonts w:cs="Arial"/>
          <w:sz w:val="28"/>
          <w:szCs w:val="28"/>
          <w:lang w:val="es-ES_tradnl"/>
        </w:rPr>
        <w:t xml:space="preserve"> acto reclamado</w:t>
      </w:r>
      <w:bookmarkEnd w:id="13"/>
      <w:r w:rsidR="00230CEC" w:rsidRPr="00E760F7">
        <w:rPr>
          <w:rFonts w:cs="Arial"/>
          <w:sz w:val="28"/>
          <w:szCs w:val="28"/>
          <w:lang w:val="es-ES_tradnl"/>
        </w:rPr>
        <w:t>,</w:t>
      </w:r>
      <w:r w:rsidR="00676E55" w:rsidRPr="00E760F7">
        <w:rPr>
          <w:rFonts w:cs="Arial"/>
          <w:sz w:val="28"/>
          <w:szCs w:val="28"/>
          <w:lang w:val="es-ES_tradnl"/>
        </w:rPr>
        <w:t xml:space="preserve"> </w:t>
      </w:r>
      <w:r w:rsidR="0018765B">
        <w:rPr>
          <w:rFonts w:cs="Arial"/>
          <w:sz w:val="28"/>
          <w:szCs w:val="28"/>
          <w:lang w:val="es-ES_tradnl"/>
        </w:rPr>
        <w:t>nos encontramos</w:t>
      </w:r>
      <w:r w:rsidR="00676E55" w:rsidRPr="00E760F7">
        <w:rPr>
          <w:rFonts w:cs="Arial"/>
          <w:sz w:val="28"/>
          <w:szCs w:val="28"/>
          <w:lang w:val="es-ES_tradnl"/>
        </w:rPr>
        <w:t xml:space="preserve"> </w:t>
      </w:r>
      <w:r w:rsidR="0018765B">
        <w:rPr>
          <w:rFonts w:cs="Arial"/>
          <w:sz w:val="28"/>
          <w:szCs w:val="28"/>
          <w:lang w:val="es-ES_tradnl"/>
        </w:rPr>
        <w:t>frente a</w:t>
      </w:r>
      <w:r w:rsidR="00676E55" w:rsidRPr="00E760F7">
        <w:rPr>
          <w:rFonts w:cs="Arial"/>
          <w:sz w:val="28"/>
          <w:szCs w:val="28"/>
          <w:lang w:val="es-ES_tradnl"/>
        </w:rPr>
        <w:t xml:space="preserve"> un </w:t>
      </w:r>
      <w:r w:rsidR="001445A6" w:rsidRPr="00E760F7">
        <w:rPr>
          <w:rFonts w:cs="Arial"/>
          <w:sz w:val="28"/>
          <w:szCs w:val="28"/>
          <w:lang w:val="es-ES_tradnl"/>
        </w:rPr>
        <w:t>escenario</w:t>
      </w:r>
      <w:r w:rsidR="00676E55" w:rsidRPr="00E760F7">
        <w:rPr>
          <w:rFonts w:cs="Arial"/>
          <w:sz w:val="28"/>
          <w:szCs w:val="28"/>
          <w:lang w:val="es-ES_tradnl"/>
        </w:rPr>
        <w:t xml:space="preserve"> de improcedencia manifiesta</w:t>
      </w:r>
      <w:r w:rsidR="00D805FE" w:rsidRPr="00E760F7">
        <w:rPr>
          <w:rFonts w:cs="Arial"/>
          <w:sz w:val="28"/>
          <w:szCs w:val="28"/>
          <w:lang w:val="es-ES_tradnl"/>
        </w:rPr>
        <w:t xml:space="preserve"> que puede ser decretada de conformidad con el artículo 113 de la Ley de Amparo</w:t>
      </w:r>
      <w:r w:rsidR="00676E55" w:rsidRPr="00E760F7">
        <w:rPr>
          <w:rFonts w:cs="Arial"/>
          <w:sz w:val="28"/>
          <w:szCs w:val="28"/>
          <w:lang w:val="es-ES_tradnl"/>
        </w:rPr>
        <w:t xml:space="preserve">, en atención a que tales cuestiones pueden ser advertidas por el órgano de amparo desde la presentación de </w:t>
      </w:r>
      <w:r w:rsidR="006D78C4" w:rsidRPr="00E760F7">
        <w:rPr>
          <w:rFonts w:cs="Arial"/>
          <w:sz w:val="28"/>
          <w:szCs w:val="28"/>
          <w:lang w:val="es-ES_tradnl"/>
        </w:rPr>
        <w:t>la</w:t>
      </w:r>
      <w:r w:rsidR="00676E55" w:rsidRPr="00E760F7">
        <w:rPr>
          <w:rFonts w:cs="Arial"/>
          <w:sz w:val="28"/>
          <w:szCs w:val="28"/>
          <w:lang w:val="es-ES_tradnl"/>
        </w:rPr>
        <w:t xml:space="preserve"> segunda </w:t>
      </w:r>
      <w:r w:rsidR="00BF5BAD" w:rsidRPr="00E760F7">
        <w:rPr>
          <w:rFonts w:cs="Arial"/>
          <w:sz w:val="28"/>
          <w:szCs w:val="28"/>
          <w:lang w:val="es-ES_tradnl"/>
        </w:rPr>
        <w:t xml:space="preserve">o ulterior </w:t>
      </w:r>
      <w:r w:rsidR="00676E55" w:rsidRPr="00E760F7">
        <w:rPr>
          <w:rFonts w:cs="Arial"/>
          <w:sz w:val="28"/>
          <w:szCs w:val="28"/>
          <w:lang w:val="es-ES_tradnl"/>
        </w:rPr>
        <w:t>demanda</w:t>
      </w:r>
      <w:r w:rsidR="00D56277" w:rsidRPr="00E760F7">
        <w:rPr>
          <w:rFonts w:cs="Arial"/>
          <w:sz w:val="28"/>
          <w:szCs w:val="28"/>
          <w:lang w:val="es-ES_tradnl"/>
        </w:rPr>
        <w:t>;</w:t>
      </w:r>
      <w:bookmarkStart w:id="15" w:name="_Hlk125040889"/>
      <w:bookmarkEnd w:id="14"/>
      <w:r w:rsidR="00051BA0" w:rsidRPr="00E760F7">
        <w:rPr>
          <w:rFonts w:cs="Arial"/>
          <w:sz w:val="28"/>
          <w:szCs w:val="28"/>
          <w:lang w:val="es-ES_tradnl"/>
        </w:rPr>
        <w:t xml:space="preserve"> </w:t>
      </w:r>
      <w:r w:rsidR="00D56277" w:rsidRPr="00E760F7">
        <w:rPr>
          <w:rFonts w:cs="Arial"/>
          <w:sz w:val="28"/>
          <w:szCs w:val="28"/>
          <w:lang w:val="es-ES_tradnl"/>
        </w:rPr>
        <w:t xml:space="preserve">en tanto que los requisitos para su acreditación pueden verificarse en la etapa del auto inicial </w:t>
      </w:r>
      <w:r w:rsidR="001445A6" w:rsidRPr="00E760F7">
        <w:rPr>
          <w:rFonts w:cs="Arial"/>
          <w:sz w:val="28"/>
          <w:szCs w:val="28"/>
          <w:lang w:val="es-ES_tradnl"/>
        </w:rPr>
        <w:t xml:space="preserve">con </w:t>
      </w:r>
      <w:r w:rsidR="00D56277" w:rsidRPr="00E760F7">
        <w:rPr>
          <w:rFonts w:cs="Arial"/>
          <w:sz w:val="28"/>
          <w:szCs w:val="28"/>
          <w:lang w:val="es-ES_tradnl"/>
        </w:rPr>
        <w:t xml:space="preserve">una lectura integral </w:t>
      </w:r>
      <w:bookmarkEnd w:id="15"/>
      <w:r w:rsidR="00051BA0" w:rsidRPr="00E760F7">
        <w:rPr>
          <w:rFonts w:cs="Arial"/>
          <w:sz w:val="28"/>
          <w:szCs w:val="28"/>
          <w:lang w:val="es-ES_tradnl"/>
        </w:rPr>
        <w:t xml:space="preserve">de la demanda presentada y </w:t>
      </w:r>
      <w:r w:rsidR="0090165B" w:rsidRPr="00E760F7">
        <w:rPr>
          <w:rFonts w:cs="Arial"/>
          <w:sz w:val="28"/>
          <w:szCs w:val="28"/>
          <w:lang w:val="es-ES_tradnl"/>
        </w:rPr>
        <w:t>su correspondiente comparación</w:t>
      </w:r>
      <w:r w:rsidR="00051BA0" w:rsidRPr="00E760F7">
        <w:rPr>
          <w:rFonts w:cs="Arial"/>
          <w:sz w:val="28"/>
          <w:szCs w:val="28"/>
          <w:lang w:val="es-ES_tradnl"/>
        </w:rPr>
        <w:t xml:space="preserve"> con la previamente admitida, a fin de </w:t>
      </w:r>
      <w:r w:rsidR="0090165B" w:rsidRPr="00E760F7">
        <w:rPr>
          <w:rFonts w:cs="Arial"/>
          <w:sz w:val="28"/>
          <w:szCs w:val="28"/>
          <w:lang w:val="es-ES_tradnl"/>
        </w:rPr>
        <w:t>reparar en</w:t>
      </w:r>
      <w:r w:rsidR="00051BA0" w:rsidRPr="00E760F7">
        <w:rPr>
          <w:rFonts w:cs="Arial"/>
          <w:sz w:val="28"/>
          <w:szCs w:val="28"/>
          <w:lang w:val="es-ES_tradnl"/>
        </w:rPr>
        <w:t xml:space="preserve"> la genuina existencia de litispendencia.</w:t>
      </w:r>
    </w:p>
    <w:p w14:paraId="50C505A3" w14:textId="77777777" w:rsidR="00776C13" w:rsidRPr="00E760F7" w:rsidRDefault="00776C13" w:rsidP="00926DEA">
      <w:pPr>
        <w:pStyle w:val="Prrafodelista"/>
        <w:spacing w:line="360" w:lineRule="auto"/>
        <w:rPr>
          <w:rFonts w:ascii="Arial" w:hAnsi="Arial" w:cs="Arial"/>
          <w:sz w:val="28"/>
          <w:szCs w:val="28"/>
          <w:lang w:val="es-ES_tradnl"/>
        </w:rPr>
      </w:pPr>
    </w:p>
    <w:p w14:paraId="7D478A18" w14:textId="3110FD23" w:rsidR="002048B9" w:rsidRPr="00E760F7" w:rsidRDefault="005B26DD" w:rsidP="00151C7B">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En consecuencia</w:t>
      </w:r>
      <w:r w:rsidR="00F8507C" w:rsidRPr="00E760F7">
        <w:rPr>
          <w:rFonts w:cs="Arial"/>
          <w:sz w:val="28"/>
          <w:szCs w:val="28"/>
          <w:lang w:val="es-ES_tradnl"/>
        </w:rPr>
        <w:t xml:space="preserve">, </w:t>
      </w:r>
      <w:bookmarkStart w:id="16" w:name="_Hlk125040754"/>
      <w:r w:rsidR="00F8507C" w:rsidRPr="00E760F7">
        <w:rPr>
          <w:rFonts w:cs="Arial"/>
          <w:sz w:val="28"/>
          <w:szCs w:val="28"/>
          <w:lang w:val="es-ES_tradnl"/>
        </w:rPr>
        <w:t xml:space="preserve">con fundamento en </w:t>
      </w:r>
      <w:r w:rsidR="006964E6" w:rsidRPr="00E760F7">
        <w:rPr>
          <w:rFonts w:cs="Arial"/>
          <w:sz w:val="28"/>
          <w:szCs w:val="28"/>
          <w:lang w:val="es-ES_tradnl"/>
        </w:rPr>
        <w:t>los</w:t>
      </w:r>
      <w:r w:rsidR="00F8507C" w:rsidRPr="00E760F7">
        <w:rPr>
          <w:rFonts w:cs="Arial"/>
          <w:sz w:val="28"/>
          <w:szCs w:val="28"/>
          <w:lang w:val="es-ES_tradnl"/>
        </w:rPr>
        <w:t xml:space="preserve"> artículo</w:t>
      </w:r>
      <w:r w:rsidR="006964E6" w:rsidRPr="00E760F7">
        <w:rPr>
          <w:rFonts w:cs="Arial"/>
          <w:sz w:val="28"/>
          <w:szCs w:val="28"/>
          <w:lang w:val="es-ES_tradnl"/>
        </w:rPr>
        <w:t>s</w:t>
      </w:r>
      <w:r w:rsidR="00F8507C" w:rsidRPr="00E760F7">
        <w:rPr>
          <w:rFonts w:cs="Arial"/>
          <w:sz w:val="28"/>
          <w:szCs w:val="28"/>
          <w:lang w:val="es-ES_tradnl"/>
        </w:rPr>
        <w:t xml:space="preserve"> 61, fracción X,</w:t>
      </w:r>
      <w:r w:rsidR="006964E6" w:rsidRPr="00E760F7">
        <w:rPr>
          <w:rFonts w:cs="Arial"/>
          <w:sz w:val="28"/>
          <w:szCs w:val="28"/>
          <w:lang w:val="es-ES_tradnl"/>
        </w:rPr>
        <w:t xml:space="preserve"> y 113,</w:t>
      </w:r>
      <w:r w:rsidR="00F8507C" w:rsidRPr="00E760F7">
        <w:rPr>
          <w:rFonts w:cs="Arial"/>
          <w:sz w:val="28"/>
          <w:szCs w:val="28"/>
          <w:lang w:val="es-ES_tradnl"/>
        </w:rPr>
        <w:t xml:space="preserve"> de la Ley de Amparo,</w:t>
      </w:r>
      <w:r w:rsidR="006964E6" w:rsidRPr="00E760F7">
        <w:rPr>
          <w:rFonts w:cs="Arial"/>
          <w:sz w:val="28"/>
          <w:szCs w:val="28"/>
          <w:lang w:val="es-ES_tradnl"/>
        </w:rPr>
        <w:t xml:space="preserve"> </w:t>
      </w:r>
      <w:r w:rsidR="00051BA0" w:rsidRPr="00E760F7">
        <w:rPr>
          <w:rFonts w:cs="Arial"/>
          <w:sz w:val="28"/>
          <w:szCs w:val="28"/>
          <w:lang w:val="es-ES_tradnl"/>
        </w:rPr>
        <w:t>el juzgador federal válidamente puede</w:t>
      </w:r>
      <w:r w:rsidR="00386E4E" w:rsidRPr="00E760F7">
        <w:rPr>
          <w:rFonts w:cs="Arial"/>
          <w:sz w:val="28"/>
          <w:szCs w:val="28"/>
          <w:lang w:val="es-ES_tradnl"/>
        </w:rPr>
        <w:t xml:space="preserve"> desechar</w:t>
      </w:r>
      <w:r w:rsidR="00051BA0" w:rsidRPr="00E760F7">
        <w:rPr>
          <w:rFonts w:cs="Arial"/>
          <w:sz w:val="28"/>
          <w:szCs w:val="28"/>
          <w:lang w:val="es-ES_tradnl"/>
        </w:rPr>
        <w:t xml:space="preserve"> una demanda de amparo</w:t>
      </w:r>
      <w:r w:rsidR="00F8507C" w:rsidRPr="00E760F7">
        <w:rPr>
          <w:rFonts w:cs="Arial"/>
          <w:sz w:val="28"/>
          <w:szCs w:val="28"/>
          <w:lang w:val="es-ES_tradnl"/>
        </w:rPr>
        <w:t>,</w:t>
      </w:r>
      <w:r w:rsidR="002609FD" w:rsidRPr="00E760F7">
        <w:rPr>
          <w:rFonts w:cs="Arial"/>
          <w:sz w:val="28"/>
          <w:szCs w:val="28"/>
          <w:lang w:val="es-ES_tradnl"/>
        </w:rPr>
        <w:t xml:space="preserve"> por motivo manifiesto e indudable </w:t>
      </w:r>
      <w:r w:rsidR="00051BA0" w:rsidRPr="00E760F7">
        <w:rPr>
          <w:rFonts w:cs="Arial"/>
          <w:sz w:val="28"/>
          <w:szCs w:val="28"/>
          <w:lang w:val="es-ES_tradnl"/>
        </w:rPr>
        <w:t>cuando adviert</w:t>
      </w:r>
      <w:r w:rsidR="00926DEA" w:rsidRPr="00E760F7">
        <w:rPr>
          <w:rFonts w:cs="Arial"/>
          <w:sz w:val="28"/>
          <w:szCs w:val="28"/>
          <w:lang w:val="es-ES_tradnl"/>
        </w:rPr>
        <w:t>a</w:t>
      </w:r>
      <w:r w:rsidR="00051BA0" w:rsidRPr="00E760F7">
        <w:rPr>
          <w:rFonts w:cs="Arial"/>
          <w:sz w:val="28"/>
          <w:szCs w:val="28"/>
          <w:lang w:val="es-ES_tradnl"/>
        </w:rPr>
        <w:t xml:space="preserve"> que en el índice de ese mismo órgano judicial ya se admitió una demanda que está</w:t>
      </w:r>
      <w:r w:rsidR="00151C7B" w:rsidRPr="00E760F7">
        <w:rPr>
          <w:rFonts w:cs="Arial"/>
          <w:sz w:val="28"/>
          <w:szCs w:val="28"/>
          <w:lang w:val="es-ES_tradnl"/>
        </w:rPr>
        <w:t xml:space="preserve"> pendiente de resolver</w:t>
      </w:r>
      <w:r w:rsidR="00051BA0" w:rsidRPr="00E760F7">
        <w:rPr>
          <w:rFonts w:cs="Arial"/>
          <w:sz w:val="28"/>
          <w:szCs w:val="28"/>
          <w:lang w:val="es-ES_tradnl"/>
        </w:rPr>
        <w:t xml:space="preserve"> y</w:t>
      </w:r>
      <w:r w:rsidR="00776C13" w:rsidRPr="00E760F7">
        <w:rPr>
          <w:rFonts w:cs="Arial"/>
          <w:sz w:val="28"/>
          <w:szCs w:val="28"/>
          <w:lang w:val="es-ES_tradnl"/>
        </w:rPr>
        <w:t xml:space="preserve"> en </w:t>
      </w:r>
      <w:r w:rsidR="00051BA0" w:rsidRPr="00E760F7">
        <w:rPr>
          <w:rFonts w:cs="Arial"/>
          <w:sz w:val="28"/>
          <w:szCs w:val="28"/>
          <w:lang w:val="es-ES_tradnl"/>
        </w:rPr>
        <w:t>la cual existe</w:t>
      </w:r>
      <w:r w:rsidR="00776C13" w:rsidRPr="00E760F7">
        <w:rPr>
          <w:rFonts w:cs="Arial"/>
          <w:sz w:val="28"/>
          <w:szCs w:val="28"/>
          <w:lang w:val="es-ES_tradnl"/>
        </w:rPr>
        <w:t xml:space="preserve"> igualdad de parte quejosa, autoridades responsables y acto</w:t>
      </w:r>
      <w:r w:rsidR="00051BA0" w:rsidRPr="00E760F7">
        <w:rPr>
          <w:rFonts w:cs="Arial"/>
          <w:sz w:val="28"/>
          <w:szCs w:val="28"/>
          <w:lang w:val="es-ES_tradnl"/>
        </w:rPr>
        <w:t>s</w:t>
      </w:r>
      <w:r w:rsidR="00776C13" w:rsidRPr="00E760F7">
        <w:rPr>
          <w:rFonts w:cs="Arial"/>
          <w:sz w:val="28"/>
          <w:szCs w:val="28"/>
          <w:lang w:val="es-ES_tradnl"/>
        </w:rPr>
        <w:t xml:space="preserve"> reclamado</w:t>
      </w:r>
      <w:r w:rsidR="00051BA0" w:rsidRPr="00E760F7">
        <w:rPr>
          <w:rFonts w:cs="Arial"/>
          <w:sz w:val="28"/>
          <w:szCs w:val="28"/>
          <w:lang w:val="es-ES_tradnl"/>
        </w:rPr>
        <w:t>s</w:t>
      </w:r>
      <w:bookmarkEnd w:id="16"/>
      <w:r w:rsidR="00151C7B" w:rsidRPr="00E760F7">
        <w:rPr>
          <w:rFonts w:cs="Arial"/>
          <w:sz w:val="28"/>
          <w:szCs w:val="28"/>
          <w:lang w:val="es-ES_tradnl"/>
        </w:rPr>
        <w:t>.</w:t>
      </w:r>
    </w:p>
    <w:p w14:paraId="5FBEB7F7" w14:textId="77777777" w:rsidR="00834CEB" w:rsidRPr="00E760F7" w:rsidRDefault="00834CEB" w:rsidP="008C654D">
      <w:pPr>
        <w:pStyle w:val="Prrafodelista"/>
        <w:spacing w:line="360" w:lineRule="auto"/>
        <w:rPr>
          <w:rFonts w:ascii="Arial" w:hAnsi="Arial" w:cs="Arial"/>
          <w:sz w:val="28"/>
          <w:szCs w:val="28"/>
          <w:lang w:val="es-ES_tradnl"/>
        </w:rPr>
      </w:pPr>
    </w:p>
    <w:p w14:paraId="3AB57E65" w14:textId="6237F9DE" w:rsidR="00834CEB" w:rsidRPr="00E760F7" w:rsidRDefault="00051BA0" w:rsidP="00C968AD">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 xml:space="preserve">Lo anterior, </w:t>
      </w:r>
      <w:r w:rsidR="00834CEB" w:rsidRPr="00E760F7">
        <w:rPr>
          <w:rFonts w:cs="Arial"/>
          <w:sz w:val="28"/>
          <w:szCs w:val="28"/>
          <w:lang w:val="es-ES_tradnl"/>
        </w:rPr>
        <w:t xml:space="preserve">en la inteligencia de que la autoridad de amparo conoce de primera mano los datos que acreditan la actualización de la causal de litispendencia referida, al ya estar </w:t>
      </w:r>
      <w:r w:rsidR="000D227F" w:rsidRPr="00E760F7">
        <w:rPr>
          <w:rFonts w:cs="Arial"/>
          <w:sz w:val="28"/>
          <w:szCs w:val="28"/>
          <w:lang w:val="es-ES_tradnl"/>
        </w:rPr>
        <w:t>en trámite</w:t>
      </w:r>
      <w:r w:rsidR="00834CEB" w:rsidRPr="00E760F7">
        <w:rPr>
          <w:rFonts w:cs="Arial"/>
          <w:sz w:val="28"/>
          <w:szCs w:val="28"/>
          <w:lang w:val="es-ES_tradnl"/>
        </w:rPr>
        <w:t xml:space="preserve"> ante </w:t>
      </w:r>
      <w:r w:rsidR="001445A6" w:rsidRPr="00E760F7">
        <w:rPr>
          <w:rFonts w:cs="Arial"/>
          <w:sz w:val="28"/>
          <w:szCs w:val="28"/>
          <w:lang w:val="es-ES_tradnl"/>
        </w:rPr>
        <w:t>su misma jurisdicción</w:t>
      </w:r>
      <w:r w:rsidR="00834CEB" w:rsidRPr="00E760F7">
        <w:rPr>
          <w:rFonts w:cs="Arial"/>
          <w:sz w:val="28"/>
          <w:szCs w:val="28"/>
          <w:lang w:val="es-ES_tradnl"/>
        </w:rPr>
        <w:t xml:space="preserve"> un juicio en el que hay igualdad de parte</w:t>
      </w:r>
      <w:r w:rsidR="0018765B">
        <w:rPr>
          <w:rFonts w:cs="Arial"/>
          <w:sz w:val="28"/>
          <w:szCs w:val="28"/>
          <w:lang w:val="es-ES_tradnl"/>
        </w:rPr>
        <w:t>s</w:t>
      </w:r>
      <w:r w:rsidR="00834CEB" w:rsidRPr="00E760F7">
        <w:rPr>
          <w:rFonts w:cs="Arial"/>
          <w:sz w:val="28"/>
          <w:szCs w:val="28"/>
          <w:lang w:val="es-ES_tradnl"/>
        </w:rPr>
        <w:t xml:space="preserve"> </w:t>
      </w:r>
      <w:r w:rsidR="0018765B">
        <w:rPr>
          <w:rFonts w:cs="Arial"/>
          <w:sz w:val="28"/>
          <w:szCs w:val="28"/>
          <w:lang w:val="es-ES_tradnl"/>
        </w:rPr>
        <w:t>(</w:t>
      </w:r>
      <w:r w:rsidR="00834CEB" w:rsidRPr="00E760F7">
        <w:rPr>
          <w:rFonts w:cs="Arial"/>
          <w:sz w:val="28"/>
          <w:szCs w:val="28"/>
          <w:lang w:val="es-ES_tradnl"/>
        </w:rPr>
        <w:t>quejosa</w:t>
      </w:r>
      <w:r w:rsidR="0018765B">
        <w:rPr>
          <w:rFonts w:cs="Arial"/>
          <w:sz w:val="28"/>
          <w:szCs w:val="28"/>
          <w:lang w:val="es-ES_tradnl"/>
        </w:rPr>
        <w:t xml:space="preserve"> y</w:t>
      </w:r>
      <w:r w:rsidR="00834CEB" w:rsidRPr="00E760F7">
        <w:rPr>
          <w:rFonts w:cs="Arial"/>
          <w:sz w:val="28"/>
          <w:szCs w:val="28"/>
          <w:lang w:val="es-ES_tradnl"/>
        </w:rPr>
        <w:t xml:space="preserve"> autoridades responsable</w:t>
      </w:r>
      <w:r w:rsidR="000D227F" w:rsidRPr="00E760F7">
        <w:rPr>
          <w:rFonts w:cs="Arial"/>
          <w:sz w:val="28"/>
          <w:szCs w:val="28"/>
          <w:lang w:val="es-ES_tradnl"/>
        </w:rPr>
        <w:t>s</w:t>
      </w:r>
      <w:r w:rsidR="0018765B">
        <w:rPr>
          <w:rFonts w:cs="Arial"/>
          <w:sz w:val="28"/>
          <w:szCs w:val="28"/>
          <w:lang w:val="es-ES_tradnl"/>
        </w:rPr>
        <w:t>)</w:t>
      </w:r>
      <w:r w:rsidR="00834CEB" w:rsidRPr="00E760F7">
        <w:rPr>
          <w:rFonts w:cs="Arial"/>
          <w:sz w:val="28"/>
          <w:szCs w:val="28"/>
          <w:lang w:val="es-ES_tradnl"/>
        </w:rPr>
        <w:t xml:space="preserve"> y </w:t>
      </w:r>
      <w:r w:rsidR="0018765B">
        <w:rPr>
          <w:rFonts w:cs="Arial"/>
          <w:sz w:val="28"/>
          <w:szCs w:val="28"/>
          <w:lang w:val="es-ES_tradnl"/>
        </w:rPr>
        <w:t xml:space="preserve">de </w:t>
      </w:r>
      <w:r w:rsidR="00834CEB" w:rsidRPr="00E760F7">
        <w:rPr>
          <w:rFonts w:cs="Arial"/>
          <w:sz w:val="28"/>
          <w:szCs w:val="28"/>
          <w:lang w:val="es-ES_tradnl"/>
        </w:rPr>
        <w:t>acto</w:t>
      </w:r>
      <w:r w:rsidR="0018765B">
        <w:rPr>
          <w:rFonts w:cs="Arial"/>
          <w:sz w:val="28"/>
          <w:szCs w:val="28"/>
          <w:lang w:val="es-ES_tradnl"/>
        </w:rPr>
        <w:t>s</w:t>
      </w:r>
      <w:r w:rsidR="00834CEB" w:rsidRPr="00E760F7">
        <w:rPr>
          <w:rFonts w:cs="Arial"/>
          <w:sz w:val="28"/>
          <w:szCs w:val="28"/>
          <w:lang w:val="es-ES_tradnl"/>
        </w:rPr>
        <w:t xml:space="preserve"> reclamado</w:t>
      </w:r>
      <w:r w:rsidR="0018765B">
        <w:rPr>
          <w:rFonts w:cs="Arial"/>
          <w:sz w:val="28"/>
          <w:szCs w:val="28"/>
          <w:lang w:val="es-ES_tradnl"/>
        </w:rPr>
        <w:t>s</w:t>
      </w:r>
      <w:r w:rsidR="00834CEB" w:rsidRPr="00E760F7">
        <w:rPr>
          <w:rFonts w:cs="Arial"/>
          <w:sz w:val="28"/>
          <w:szCs w:val="28"/>
          <w:lang w:val="es-ES_tradnl"/>
        </w:rPr>
        <w:t xml:space="preserve">, </w:t>
      </w:r>
      <w:r w:rsidR="00F23870" w:rsidRPr="00E760F7">
        <w:rPr>
          <w:sz w:val="28"/>
          <w:szCs w:val="28"/>
          <w:lang w:val="es-ES_tradnl"/>
        </w:rPr>
        <w:t xml:space="preserve">de manera que </w:t>
      </w:r>
      <w:r w:rsidR="00DE35CD">
        <w:rPr>
          <w:sz w:val="28"/>
          <w:szCs w:val="28"/>
          <w:lang w:val="es-ES_tradnl"/>
        </w:rPr>
        <w:t>puede brindar</w:t>
      </w:r>
      <w:r w:rsidR="00F23870" w:rsidRPr="00E760F7">
        <w:rPr>
          <w:sz w:val="28"/>
          <w:szCs w:val="28"/>
          <w:lang w:val="es-ES_tradnl"/>
        </w:rPr>
        <w:t xml:space="preserve"> certeza </w:t>
      </w:r>
      <w:r w:rsidR="00DE35CD">
        <w:rPr>
          <w:sz w:val="28"/>
          <w:szCs w:val="28"/>
          <w:lang w:val="es-ES_tradnl"/>
        </w:rPr>
        <w:t>sobre la existencia de</w:t>
      </w:r>
      <w:r w:rsidR="00F23870" w:rsidRPr="00E760F7">
        <w:rPr>
          <w:sz w:val="28"/>
          <w:szCs w:val="28"/>
          <w:lang w:val="es-ES_tradnl"/>
        </w:rPr>
        <w:t xml:space="preserve"> litispendencia; </w:t>
      </w:r>
      <w:r w:rsidR="00834CEB" w:rsidRPr="00E760F7">
        <w:rPr>
          <w:rFonts w:cs="Arial"/>
          <w:sz w:val="28"/>
          <w:szCs w:val="28"/>
          <w:lang w:val="es-ES_tradnl"/>
        </w:rPr>
        <w:t>lo cual</w:t>
      </w:r>
      <w:r w:rsidR="0066088F" w:rsidRPr="00E760F7">
        <w:rPr>
          <w:rFonts w:cs="Arial"/>
          <w:sz w:val="28"/>
          <w:szCs w:val="28"/>
          <w:lang w:val="es-ES_tradnl"/>
        </w:rPr>
        <w:t>,</w:t>
      </w:r>
      <w:r w:rsidR="00834CEB" w:rsidRPr="00E760F7">
        <w:rPr>
          <w:rFonts w:cs="Arial"/>
          <w:sz w:val="28"/>
          <w:szCs w:val="28"/>
          <w:lang w:val="es-ES_tradnl"/>
        </w:rPr>
        <w:t xml:space="preserve"> desde luego</w:t>
      </w:r>
      <w:r w:rsidR="0066088F" w:rsidRPr="00E760F7">
        <w:rPr>
          <w:rFonts w:cs="Arial"/>
          <w:sz w:val="28"/>
          <w:szCs w:val="28"/>
          <w:lang w:val="es-ES_tradnl"/>
        </w:rPr>
        <w:t>,</w:t>
      </w:r>
      <w:r w:rsidR="00834CEB" w:rsidRPr="00E760F7">
        <w:rPr>
          <w:rFonts w:cs="Arial"/>
          <w:sz w:val="28"/>
          <w:szCs w:val="28"/>
          <w:lang w:val="es-ES_tradnl"/>
        </w:rPr>
        <w:t xml:space="preserve"> también implica la obligación de </w:t>
      </w:r>
      <w:r w:rsidR="00F23870" w:rsidRPr="00E760F7">
        <w:rPr>
          <w:rFonts w:cs="Arial"/>
          <w:sz w:val="28"/>
          <w:szCs w:val="28"/>
          <w:lang w:val="es-ES_tradnl"/>
        </w:rPr>
        <w:t>dicha</w:t>
      </w:r>
      <w:r w:rsidR="00834CEB" w:rsidRPr="00E760F7">
        <w:rPr>
          <w:rFonts w:cs="Arial"/>
          <w:sz w:val="28"/>
          <w:szCs w:val="28"/>
          <w:lang w:val="es-ES_tradnl"/>
        </w:rPr>
        <w:t xml:space="preserve"> autoridad de hacer un análisis </w:t>
      </w:r>
      <w:r w:rsidR="0093429D" w:rsidRPr="00E760F7">
        <w:rPr>
          <w:rFonts w:cs="Arial"/>
          <w:sz w:val="28"/>
          <w:szCs w:val="28"/>
          <w:lang w:val="es-ES_tradnl"/>
        </w:rPr>
        <w:lastRenderedPageBreak/>
        <w:t xml:space="preserve">integral </w:t>
      </w:r>
      <w:r w:rsidR="00834CEB" w:rsidRPr="00E760F7">
        <w:rPr>
          <w:rFonts w:cs="Arial"/>
          <w:sz w:val="28"/>
          <w:szCs w:val="28"/>
          <w:lang w:val="es-ES_tradnl"/>
        </w:rPr>
        <w:t>de</w:t>
      </w:r>
      <w:r w:rsidR="00D805FE" w:rsidRPr="00E760F7">
        <w:rPr>
          <w:rFonts w:cs="Arial"/>
          <w:sz w:val="28"/>
          <w:szCs w:val="28"/>
          <w:lang w:val="es-ES_tradnl"/>
        </w:rPr>
        <w:t xml:space="preserve"> la</w:t>
      </w:r>
      <w:r w:rsidR="00DE35CD">
        <w:rPr>
          <w:rFonts w:cs="Arial"/>
          <w:sz w:val="28"/>
          <w:szCs w:val="28"/>
          <w:lang w:val="es-ES_tradnl"/>
        </w:rPr>
        <w:t>s</w:t>
      </w:r>
      <w:r w:rsidR="00D805FE" w:rsidRPr="00E760F7">
        <w:rPr>
          <w:rFonts w:cs="Arial"/>
          <w:sz w:val="28"/>
          <w:szCs w:val="28"/>
          <w:lang w:val="es-ES_tradnl"/>
        </w:rPr>
        <w:t xml:space="preserve"> demanda</w:t>
      </w:r>
      <w:r w:rsidR="00DE35CD">
        <w:rPr>
          <w:rFonts w:cs="Arial"/>
          <w:sz w:val="28"/>
          <w:szCs w:val="28"/>
          <w:lang w:val="es-ES_tradnl"/>
        </w:rPr>
        <w:t>s</w:t>
      </w:r>
      <w:r w:rsidR="00D805FE" w:rsidRPr="00E760F7">
        <w:rPr>
          <w:rFonts w:cs="Arial"/>
          <w:sz w:val="28"/>
          <w:szCs w:val="28"/>
          <w:lang w:val="es-ES_tradnl"/>
        </w:rPr>
        <w:t xml:space="preserve"> </w:t>
      </w:r>
      <w:r w:rsidR="00DE35CD">
        <w:rPr>
          <w:rFonts w:cs="Arial"/>
          <w:sz w:val="28"/>
          <w:szCs w:val="28"/>
          <w:lang w:val="es-ES_tradnl"/>
        </w:rPr>
        <w:t>respectivas</w:t>
      </w:r>
      <w:r w:rsidR="003F4A5D" w:rsidRPr="00E760F7">
        <w:rPr>
          <w:rFonts w:cs="Arial"/>
          <w:sz w:val="28"/>
          <w:szCs w:val="28"/>
          <w:lang w:val="es-ES_tradnl"/>
        </w:rPr>
        <w:t xml:space="preserve">, así como el deber de </w:t>
      </w:r>
      <w:r w:rsidR="006506EF" w:rsidRPr="00E760F7">
        <w:rPr>
          <w:rFonts w:cs="Arial"/>
          <w:sz w:val="28"/>
          <w:szCs w:val="28"/>
          <w:lang w:val="es-ES_tradnl"/>
        </w:rPr>
        <w:t>justificar</w:t>
      </w:r>
      <w:r w:rsidR="003F4A5D" w:rsidRPr="00E760F7">
        <w:rPr>
          <w:rFonts w:cs="Arial"/>
          <w:sz w:val="28"/>
          <w:szCs w:val="28"/>
          <w:lang w:val="es-ES_tradnl"/>
        </w:rPr>
        <w:t xml:space="preserve"> las razones por las que considera actualizada la causal en estudio.</w:t>
      </w:r>
    </w:p>
    <w:p w14:paraId="4B415295" w14:textId="77777777" w:rsidR="007E17E8" w:rsidRPr="00E760F7" w:rsidRDefault="007E17E8" w:rsidP="0066088F">
      <w:pPr>
        <w:pStyle w:val="Prrafodelista"/>
        <w:spacing w:line="360" w:lineRule="auto"/>
        <w:rPr>
          <w:rFonts w:ascii="Arial" w:hAnsi="Arial" w:cs="Arial"/>
          <w:sz w:val="28"/>
          <w:szCs w:val="28"/>
          <w:lang w:val="es-ES_tradnl"/>
        </w:rPr>
      </w:pPr>
    </w:p>
    <w:p w14:paraId="25E7DE21" w14:textId="1032F242" w:rsidR="007E17E8" w:rsidRPr="00E760F7" w:rsidRDefault="00FA66C4" w:rsidP="00151C7B">
      <w:pPr>
        <w:pStyle w:val="corte4fondoCar1CarCarCarCar"/>
        <w:numPr>
          <w:ilvl w:val="0"/>
          <w:numId w:val="1"/>
        </w:numPr>
        <w:ind w:left="0" w:hanging="709"/>
        <w:contextualSpacing/>
        <w:rPr>
          <w:rFonts w:cs="Arial"/>
          <w:sz w:val="28"/>
          <w:szCs w:val="28"/>
          <w:lang w:val="es-ES_tradnl"/>
        </w:rPr>
      </w:pPr>
      <w:r>
        <w:rPr>
          <w:rFonts w:cs="Arial"/>
          <w:sz w:val="28"/>
          <w:szCs w:val="28"/>
          <w:lang w:val="es-ES_tradnl"/>
        </w:rPr>
        <w:t>Ahora bien</w:t>
      </w:r>
      <w:r w:rsidR="009D6EEA" w:rsidRPr="00E760F7">
        <w:rPr>
          <w:rFonts w:cs="Arial"/>
          <w:sz w:val="28"/>
          <w:szCs w:val="28"/>
          <w:lang w:val="es-ES_tradnl"/>
        </w:rPr>
        <w:t>, es cierto que</w:t>
      </w:r>
      <w:r w:rsidR="007E17E8" w:rsidRPr="00E760F7">
        <w:rPr>
          <w:rFonts w:cs="Arial"/>
          <w:sz w:val="28"/>
          <w:szCs w:val="28"/>
          <w:lang w:val="es-ES_tradnl"/>
        </w:rPr>
        <w:t xml:space="preserve"> en</w:t>
      </w:r>
      <w:r w:rsidR="00A83F4E" w:rsidRPr="00E760F7">
        <w:rPr>
          <w:rFonts w:cs="Arial"/>
          <w:sz w:val="28"/>
          <w:szCs w:val="28"/>
          <w:lang w:val="es-ES_tradnl"/>
        </w:rPr>
        <w:t xml:space="preserve"> la contradicción de tesis 307/2012, de la cual emanó</w:t>
      </w:r>
      <w:r w:rsidR="007E17E8" w:rsidRPr="00E760F7">
        <w:rPr>
          <w:rFonts w:cs="Arial"/>
          <w:sz w:val="28"/>
          <w:szCs w:val="28"/>
          <w:lang w:val="es-ES_tradnl"/>
        </w:rPr>
        <w:t xml:space="preserve"> la jurisprudencia </w:t>
      </w:r>
      <w:r w:rsidR="00E82AAE" w:rsidRPr="00E760F7">
        <w:rPr>
          <w:rFonts w:cs="Arial"/>
          <w:sz w:val="28"/>
          <w:szCs w:val="28"/>
          <w:lang w:val="es-ES_tradnl"/>
        </w:rPr>
        <w:t>P./J. 24/2014 (10a.)</w:t>
      </w:r>
      <w:r w:rsidR="00603A9D" w:rsidRPr="00E760F7">
        <w:rPr>
          <w:rStyle w:val="Refdenotaalpie"/>
          <w:rFonts w:cs="Arial"/>
          <w:sz w:val="28"/>
          <w:szCs w:val="28"/>
          <w:lang w:val="es-ES_tradnl"/>
        </w:rPr>
        <w:footnoteReference w:id="15"/>
      </w:r>
      <w:r w:rsidR="00E82AAE" w:rsidRPr="00E760F7">
        <w:rPr>
          <w:rFonts w:cs="Arial"/>
          <w:sz w:val="28"/>
          <w:szCs w:val="28"/>
          <w:lang w:val="es-ES_tradnl"/>
        </w:rPr>
        <w:t xml:space="preserve">, </w:t>
      </w:r>
      <w:r w:rsidR="007E17E8" w:rsidRPr="00E760F7">
        <w:rPr>
          <w:rFonts w:cs="Arial"/>
          <w:sz w:val="28"/>
          <w:szCs w:val="28"/>
          <w:lang w:val="es-ES_tradnl"/>
        </w:rPr>
        <w:t xml:space="preserve">se estableció que </w:t>
      </w:r>
      <w:r w:rsidR="002609FD" w:rsidRPr="00E760F7">
        <w:rPr>
          <w:rFonts w:cs="Arial"/>
          <w:sz w:val="28"/>
          <w:szCs w:val="28"/>
          <w:lang w:val="es-ES_tradnl"/>
        </w:rPr>
        <w:t xml:space="preserve">deben haberse admitido previamente ambas demandas de amparo </w:t>
      </w:r>
      <w:r w:rsidR="007E17E8" w:rsidRPr="00E760F7">
        <w:rPr>
          <w:rFonts w:cs="Arial"/>
          <w:sz w:val="28"/>
          <w:szCs w:val="28"/>
          <w:lang w:val="es-ES_tradnl"/>
        </w:rPr>
        <w:t>para que se actualice la litispendencia</w:t>
      </w:r>
      <w:r w:rsidR="009D6EEA" w:rsidRPr="00E760F7">
        <w:rPr>
          <w:rFonts w:cs="Arial"/>
          <w:sz w:val="28"/>
          <w:szCs w:val="28"/>
          <w:lang w:val="es-ES_tradnl"/>
        </w:rPr>
        <w:t>. Sin embargo, la lectura pormenorizada de la sentencia que dio origen a ese criterio revela que en aqu</w:t>
      </w:r>
      <w:r w:rsidR="00933938" w:rsidRPr="00E760F7">
        <w:rPr>
          <w:rFonts w:cs="Arial"/>
          <w:sz w:val="28"/>
          <w:szCs w:val="28"/>
          <w:lang w:val="es-ES_tradnl"/>
        </w:rPr>
        <w:t>e</w:t>
      </w:r>
      <w:r w:rsidR="009D6EEA" w:rsidRPr="00E760F7">
        <w:rPr>
          <w:rFonts w:cs="Arial"/>
          <w:sz w:val="28"/>
          <w:szCs w:val="28"/>
          <w:lang w:val="es-ES_tradnl"/>
        </w:rPr>
        <w:t>l asunto</w:t>
      </w:r>
      <w:r w:rsidR="007E17E8" w:rsidRPr="00E760F7">
        <w:rPr>
          <w:rFonts w:cs="Arial"/>
          <w:sz w:val="28"/>
          <w:szCs w:val="28"/>
          <w:lang w:val="es-ES_tradnl"/>
        </w:rPr>
        <w:t xml:space="preserve"> se abordó lo relativo a </w:t>
      </w:r>
      <w:r w:rsidR="009D6EEA" w:rsidRPr="00E760F7">
        <w:rPr>
          <w:rFonts w:cs="Arial"/>
          <w:sz w:val="28"/>
          <w:szCs w:val="28"/>
          <w:lang w:val="es-ES_tradnl"/>
        </w:rPr>
        <w:t>la causal de litispendencia</w:t>
      </w:r>
      <w:r w:rsidR="007E17E8" w:rsidRPr="00E760F7">
        <w:rPr>
          <w:rFonts w:cs="Arial"/>
          <w:sz w:val="28"/>
          <w:szCs w:val="28"/>
          <w:lang w:val="es-ES_tradnl"/>
        </w:rPr>
        <w:t xml:space="preserve"> cuando son dos órganos jurisdiccionales </w:t>
      </w:r>
      <w:r w:rsidR="009D6EEA" w:rsidRPr="00E760F7">
        <w:rPr>
          <w:rFonts w:cs="Arial"/>
          <w:sz w:val="28"/>
          <w:szCs w:val="28"/>
          <w:lang w:val="es-ES_tradnl"/>
        </w:rPr>
        <w:t xml:space="preserve">diferentes </w:t>
      </w:r>
      <w:r w:rsidR="007E17E8" w:rsidRPr="00E760F7">
        <w:rPr>
          <w:rFonts w:cs="Arial"/>
          <w:sz w:val="28"/>
          <w:szCs w:val="28"/>
          <w:lang w:val="es-ES_tradnl"/>
        </w:rPr>
        <w:t>quienes conocen de los juicios de amparo</w:t>
      </w:r>
      <w:r w:rsidR="009D6EEA" w:rsidRPr="00E760F7">
        <w:rPr>
          <w:rFonts w:cs="Arial"/>
          <w:sz w:val="28"/>
          <w:szCs w:val="28"/>
          <w:lang w:val="es-ES_tradnl"/>
        </w:rPr>
        <w:t xml:space="preserve"> respectivos</w:t>
      </w:r>
      <w:r w:rsidR="00A83F4E" w:rsidRPr="00E760F7">
        <w:rPr>
          <w:rFonts w:cs="Arial"/>
          <w:sz w:val="28"/>
          <w:szCs w:val="28"/>
          <w:lang w:val="es-ES_tradnl"/>
        </w:rPr>
        <w:t xml:space="preserve"> y a ese escenario fue que se delimitó el criterio resultante.</w:t>
      </w:r>
    </w:p>
    <w:p w14:paraId="3F3C996E" w14:textId="77777777" w:rsidR="001445A6" w:rsidRPr="00E760F7" w:rsidRDefault="001445A6" w:rsidP="00824181">
      <w:pPr>
        <w:pStyle w:val="Prrafodelista"/>
        <w:spacing w:line="360" w:lineRule="auto"/>
        <w:rPr>
          <w:rFonts w:ascii="Arial" w:hAnsi="Arial" w:cs="Arial"/>
          <w:sz w:val="28"/>
          <w:szCs w:val="28"/>
          <w:lang w:val="es-ES_tradnl"/>
        </w:rPr>
      </w:pPr>
    </w:p>
    <w:p w14:paraId="0C5C28C4" w14:textId="11A23E14" w:rsidR="00A83F4E" w:rsidRPr="00E760F7" w:rsidRDefault="00FA66C4" w:rsidP="009043E4">
      <w:pPr>
        <w:pStyle w:val="corte4fondoCar1CarCarCarCar"/>
        <w:numPr>
          <w:ilvl w:val="0"/>
          <w:numId w:val="1"/>
        </w:numPr>
        <w:ind w:left="0" w:hanging="709"/>
        <w:contextualSpacing/>
        <w:rPr>
          <w:rFonts w:cs="Arial"/>
          <w:sz w:val="28"/>
          <w:szCs w:val="28"/>
          <w:lang w:val="es-ES_tradnl"/>
        </w:rPr>
      </w:pPr>
      <w:r>
        <w:rPr>
          <w:rFonts w:cs="Arial"/>
          <w:sz w:val="28"/>
          <w:szCs w:val="28"/>
          <w:lang w:val="es-ES_tradnl"/>
        </w:rPr>
        <w:t>E</w:t>
      </w:r>
      <w:r w:rsidR="001445A6" w:rsidRPr="00E760F7">
        <w:rPr>
          <w:rFonts w:cs="Arial"/>
          <w:sz w:val="28"/>
          <w:szCs w:val="28"/>
          <w:lang w:val="es-ES_tradnl"/>
        </w:rPr>
        <w:t xml:space="preserve">n aquella </w:t>
      </w:r>
      <w:r>
        <w:rPr>
          <w:rFonts w:cs="Arial"/>
          <w:sz w:val="28"/>
          <w:szCs w:val="28"/>
          <w:lang w:val="es-ES_tradnl"/>
        </w:rPr>
        <w:t>ocasión</w:t>
      </w:r>
      <w:r w:rsidR="001445A6" w:rsidRPr="00E760F7">
        <w:rPr>
          <w:rFonts w:cs="Arial"/>
          <w:sz w:val="28"/>
          <w:szCs w:val="28"/>
          <w:lang w:val="es-ES_tradnl"/>
        </w:rPr>
        <w:t>, este Tribunal Pleno concluyó, con base en las características de los casos analizados, que cuando los juicios de amparo coincidentes se encuentren en dos órganos jurisdiccionales distintos, ambos están obligados a admitir las demandas respectivas, e iniciar el procedimiento de competencia previsto en el artículo 51 de la Ley de Amparo</w:t>
      </w:r>
      <w:r w:rsidR="00784769" w:rsidRPr="00E760F7">
        <w:rPr>
          <w:rFonts w:cs="Arial"/>
          <w:sz w:val="28"/>
          <w:szCs w:val="28"/>
          <w:lang w:val="es-ES_tradnl"/>
        </w:rPr>
        <w:t xml:space="preserve"> (actualmente abrogada)</w:t>
      </w:r>
      <w:r w:rsidR="001445A6" w:rsidRPr="00E760F7">
        <w:rPr>
          <w:rFonts w:cs="Arial"/>
          <w:sz w:val="28"/>
          <w:szCs w:val="28"/>
          <w:lang w:val="es-ES_tradnl"/>
        </w:rPr>
        <w:t>, con el fin de que sea un solo juzgador el que conozca, analice y determine en cuál de los escritos se actualiza la causa de improcedencia por litispendencia, garantizando así que la parte quejosa no quede en estado de indefensión, al asegurar que al menos uno de los juicios se encuentra pendiente de resolución.</w:t>
      </w:r>
    </w:p>
    <w:p w14:paraId="46948B9E" w14:textId="77777777" w:rsidR="00A83F4E" w:rsidRPr="00E760F7" w:rsidRDefault="00A83F4E" w:rsidP="00662D45">
      <w:pPr>
        <w:pStyle w:val="Prrafodelista"/>
        <w:spacing w:line="360" w:lineRule="auto"/>
        <w:rPr>
          <w:rFonts w:ascii="Arial" w:hAnsi="Arial" w:cs="Arial"/>
          <w:sz w:val="28"/>
          <w:szCs w:val="28"/>
          <w:lang w:val="es-ES_tradnl"/>
        </w:rPr>
      </w:pPr>
    </w:p>
    <w:p w14:paraId="1D98F68A" w14:textId="6BC6FC9F" w:rsidR="001445A6" w:rsidRPr="00E760F7" w:rsidRDefault="00A83F4E" w:rsidP="009043E4">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lastRenderedPageBreak/>
        <w:t>Luego</w:t>
      </w:r>
      <w:r w:rsidR="00662D45" w:rsidRPr="00E760F7">
        <w:rPr>
          <w:rFonts w:cs="Arial"/>
          <w:sz w:val="28"/>
          <w:szCs w:val="28"/>
          <w:lang w:val="es-ES_tradnl"/>
        </w:rPr>
        <w:t>,</w:t>
      </w:r>
      <w:r w:rsidRPr="00E760F7">
        <w:rPr>
          <w:rFonts w:cs="Arial"/>
          <w:sz w:val="28"/>
          <w:szCs w:val="28"/>
          <w:lang w:val="es-ES_tradnl"/>
        </w:rPr>
        <w:t xml:space="preserve"> es claro que</w:t>
      </w:r>
      <w:r w:rsidR="001445A6" w:rsidRPr="00E760F7">
        <w:rPr>
          <w:rFonts w:cs="Arial"/>
          <w:sz w:val="28"/>
          <w:szCs w:val="28"/>
          <w:lang w:val="es-ES_tradnl"/>
        </w:rPr>
        <w:t xml:space="preserve"> el criterio sustentado en la jurisprudencia P./J. 24/2014 (10a.) no </w:t>
      </w:r>
      <w:r w:rsidRPr="00E760F7">
        <w:rPr>
          <w:rFonts w:cs="Arial"/>
          <w:sz w:val="28"/>
          <w:szCs w:val="28"/>
          <w:lang w:val="es-ES_tradnl"/>
        </w:rPr>
        <w:t>resulta</w:t>
      </w:r>
      <w:r w:rsidR="001445A6" w:rsidRPr="00E760F7">
        <w:rPr>
          <w:rFonts w:cs="Arial"/>
          <w:sz w:val="28"/>
          <w:szCs w:val="28"/>
          <w:lang w:val="es-ES_tradnl"/>
        </w:rPr>
        <w:t xml:space="preserve"> aplicable </w:t>
      </w:r>
      <w:r w:rsidR="00E624FE" w:rsidRPr="00E760F7">
        <w:rPr>
          <w:rFonts w:cs="Arial"/>
          <w:sz w:val="28"/>
          <w:szCs w:val="28"/>
          <w:lang w:val="es-ES_tradnl"/>
        </w:rPr>
        <w:t>a</w:t>
      </w:r>
      <w:r w:rsidR="001445A6" w:rsidRPr="00E760F7">
        <w:rPr>
          <w:rFonts w:cs="Arial"/>
          <w:sz w:val="28"/>
          <w:szCs w:val="28"/>
          <w:lang w:val="es-ES_tradnl"/>
        </w:rPr>
        <w:t xml:space="preserve"> un caso como el que </w:t>
      </w:r>
      <w:r w:rsidR="000E5F25" w:rsidRPr="00E760F7">
        <w:rPr>
          <w:rFonts w:cs="Arial"/>
          <w:sz w:val="28"/>
          <w:szCs w:val="28"/>
          <w:lang w:val="es-ES_tradnl"/>
        </w:rPr>
        <w:t>ahora nos ocupa</w:t>
      </w:r>
      <w:r w:rsidR="001445A6" w:rsidRPr="00E760F7">
        <w:rPr>
          <w:rFonts w:cs="Arial"/>
          <w:sz w:val="28"/>
          <w:szCs w:val="28"/>
          <w:lang w:val="es-ES_tradnl"/>
        </w:rPr>
        <w:t xml:space="preserve">, </w:t>
      </w:r>
      <w:r w:rsidR="000E5F25" w:rsidRPr="00E760F7">
        <w:rPr>
          <w:rFonts w:cs="Arial"/>
          <w:sz w:val="28"/>
          <w:szCs w:val="28"/>
          <w:lang w:val="es-ES_tradnl"/>
        </w:rPr>
        <w:t>en el cual</w:t>
      </w:r>
      <w:r w:rsidR="001445A6" w:rsidRPr="00E760F7">
        <w:rPr>
          <w:rFonts w:cs="Arial"/>
          <w:sz w:val="28"/>
          <w:szCs w:val="28"/>
          <w:lang w:val="es-ES_tradnl"/>
        </w:rPr>
        <w:t xml:space="preserve"> los juicios de amparo </w:t>
      </w:r>
      <w:r w:rsidR="000E5F25" w:rsidRPr="00E760F7">
        <w:rPr>
          <w:rFonts w:cs="Arial"/>
          <w:sz w:val="28"/>
          <w:szCs w:val="28"/>
          <w:lang w:val="es-ES_tradnl"/>
        </w:rPr>
        <w:t>promovidos por un mismo quejoso contra idénticas</w:t>
      </w:r>
      <w:r w:rsidR="001445A6" w:rsidRPr="00E760F7">
        <w:rPr>
          <w:rFonts w:cs="Arial"/>
          <w:sz w:val="28"/>
          <w:szCs w:val="28"/>
          <w:lang w:val="es-ES_tradnl"/>
        </w:rPr>
        <w:t xml:space="preserve"> autoridades responsables y actos reclamados se encuentran radicados </w:t>
      </w:r>
      <w:r w:rsidR="000E5F25" w:rsidRPr="00E760F7">
        <w:rPr>
          <w:rFonts w:cs="Arial"/>
          <w:sz w:val="28"/>
          <w:szCs w:val="28"/>
          <w:lang w:val="es-ES_tradnl"/>
        </w:rPr>
        <w:t>en un</w:t>
      </w:r>
      <w:r w:rsidR="001445A6" w:rsidRPr="00E760F7">
        <w:rPr>
          <w:rFonts w:cs="Arial"/>
          <w:sz w:val="28"/>
          <w:szCs w:val="28"/>
          <w:lang w:val="es-ES_tradnl"/>
        </w:rPr>
        <w:t xml:space="preserve"> mismo </w:t>
      </w:r>
      <w:r w:rsidR="00316F89">
        <w:rPr>
          <w:rFonts w:cs="Arial"/>
          <w:sz w:val="28"/>
          <w:szCs w:val="28"/>
          <w:lang w:val="es-ES_tradnl"/>
        </w:rPr>
        <w:t>tribunal de amparo</w:t>
      </w:r>
      <w:r w:rsidR="00E624FE" w:rsidRPr="00E760F7">
        <w:rPr>
          <w:rFonts w:cs="Arial"/>
          <w:sz w:val="28"/>
          <w:szCs w:val="28"/>
          <w:lang w:val="es-ES_tradnl"/>
        </w:rPr>
        <w:t xml:space="preserve"> y es en </w:t>
      </w:r>
      <w:r w:rsidR="00316F89">
        <w:rPr>
          <w:rFonts w:cs="Arial"/>
          <w:sz w:val="28"/>
          <w:szCs w:val="28"/>
          <w:lang w:val="es-ES_tradnl"/>
        </w:rPr>
        <w:t>este último</w:t>
      </w:r>
      <w:r w:rsidR="00E624FE" w:rsidRPr="00E760F7">
        <w:rPr>
          <w:rFonts w:cs="Arial"/>
          <w:sz w:val="28"/>
          <w:szCs w:val="28"/>
          <w:lang w:val="es-ES_tradnl"/>
        </w:rPr>
        <w:t xml:space="preserve"> donde ya fue </w:t>
      </w:r>
      <w:r w:rsidR="00316F89">
        <w:rPr>
          <w:rFonts w:cs="Arial"/>
          <w:sz w:val="28"/>
          <w:szCs w:val="28"/>
          <w:lang w:val="es-ES_tradnl"/>
        </w:rPr>
        <w:t>admitida una demanda</w:t>
      </w:r>
      <w:r w:rsidR="00E624FE" w:rsidRPr="00E760F7">
        <w:rPr>
          <w:rFonts w:cs="Arial"/>
          <w:sz w:val="28"/>
          <w:szCs w:val="28"/>
          <w:lang w:val="es-ES_tradnl"/>
        </w:rPr>
        <w:t xml:space="preserve"> previ</w:t>
      </w:r>
      <w:r w:rsidR="00316F89">
        <w:rPr>
          <w:rFonts w:cs="Arial"/>
          <w:sz w:val="28"/>
          <w:szCs w:val="28"/>
          <w:lang w:val="es-ES_tradnl"/>
        </w:rPr>
        <w:t>a</w:t>
      </w:r>
      <w:r w:rsidR="00E624FE" w:rsidRPr="00E760F7">
        <w:rPr>
          <w:rFonts w:cs="Arial"/>
          <w:sz w:val="28"/>
          <w:szCs w:val="28"/>
          <w:lang w:val="es-ES_tradnl"/>
        </w:rPr>
        <w:t xml:space="preserve"> con las </w:t>
      </w:r>
      <w:r w:rsidR="00316F89">
        <w:rPr>
          <w:rFonts w:cs="Arial"/>
          <w:sz w:val="28"/>
          <w:szCs w:val="28"/>
          <w:lang w:val="es-ES_tradnl"/>
        </w:rPr>
        <w:t xml:space="preserve">características </w:t>
      </w:r>
      <w:r w:rsidR="00E624FE" w:rsidRPr="00E760F7">
        <w:rPr>
          <w:rFonts w:cs="Arial"/>
          <w:sz w:val="28"/>
          <w:szCs w:val="28"/>
          <w:lang w:val="es-ES_tradnl"/>
        </w:rPr>
        <w:t>apuntadas y que se encuentra pendiente de resolución</w:t>
      </w:r>
      <w:r w:rsidR="001445A6" w:rsidRPr="00E760F7">
        <w:rPr>
          <w:rFonts w:cs="Arial"/>
          <w:sz w:val="28"/>
          <w:szCs w:val="28"/>
          <w:lang w:val="es-ES_tradnl"/>
        </w:rPr>
        <w:t>.</w:t>
      </w:r>
    </w:p>
    <w:p w14:paraId="1C710AC6" w14:textId="77777777" w:rsidR="00373DD4" w:rsidRDefault="00373DD4" w:rsidP="00373DD4">
      <w:pPr>
        <w:pStyle w:val="Prrafodelista"/>
        <w:rPr>
          <w:rFonts w:cs="Arial"/>
          <w:sz w:val="28"/>
          <w:szCs w:val="28"/>
          <w:lang w:val="es-ES_tradnl"/>
        </w:rPr>
      </w:pPr>
    </w:p>
    <w:p w14:paraId="3E51DCB9" w14:textId="7449B105" w:rsidR="00FF0E7B" w:rsidRPr="00E760F7" w:rsidRDefault="00373DD4" w:rsidP="00151C7B">
      <w:pPr>
        <w:pStyle w:val="corte4fondoCar1CarCarCarCar"/>
        <w:numPr>
          <w:ilvl w:val="0"/>
          <w:numId w:val="1"/>
        </w:numPr>
        <w:ind w:left="0" w:hanging="709"/>
        <w:contextualSpacing/>
        <w:rPr>
          <w:rFonts w:cs="Arial"/>
          <w:sz w:val="28"/>
          <w:szCs w:val="28"/>
          <w:lang w:val="es-ES_tradnl"/>
        </w:rPr>
      </w:pPr>
      <w:r>
        <w:rPr>
          <w:rFonts w:cs="Arial"/>
          <w:sz w:val="28"/>
          <w:szCs w:val="28"/>
          <w:lang w:val="es-ES_tradnl"/>
        </w:rPr>
        <w:t>Por tanto</w:t>
      </w:r>
      <w:r w:rsidR="00A701E6" w:rsidRPr="00E760F7">
        <w:rPr>
          <w:rFonts w:cs="Arial"/>
          <w:sz w:val="28"/>
          <w:szCs w:val="28"/>
          <w:lang w:val="es-ES_tradnl"/>
        </w:rPr>
        <w:t xml:space="preserve">, si al momento de dictar el acuerdo inicial respecto de la segunda </w:t>
      </w:r>
      <w:r w:rsidR="00316F89">
        <w:rPr>
          <w:rFonts w:cs="Arial"/>
          <w:sz w:val="28"/>
          <w:szCs w:val="28"/>
          <w:lang w:val="es-ES_tradnl"/>
        </w:rPr>
        <w:t xml:space="preserve">o ulterior </w:t>
      </w:r>
      <w:r w:rsidR="00A701E6" w:rsidRPr="00E760F7">
        <w:rPr>
          <w:rFonts w:cs="Arial"/>
          <w:sz w:val="28"/>
          <w:szCs w:val="28"/>
          <w:lang w:val="es-ES_tradnl"/>
        </w:rPr>
        <w:t xml:space="preserve">demanda, </w:t>
      </w:r>
      <w:r w:rsidR="003B1DAD" w:rsidRPr="00E760F7">
        <w:rPr>
          <w:rFonts w:cs="Arial"/>
          <w:sz w:val="28"/>
          <w:szCs w:val="28"/>
          <w:lang w:val="es-ES_tradnl"/>
        </w:rPr>
        <w:t xml:space="preserve">el órgano </w:t>
      </w:r>
      <w:r w:rsidR="009D6EEA" w:rsidRPr="00E760F7">
        <w:rPr>
          <w:rFonts w:cs="Arial"/>
          <w:sz w:val="28"/>
          <w:szCs w:val="28"/>
          <w:lang w:val="es-ES_tradnl"/>
        </w:rPr>
        <w:t xml:space="preserve">judicial </w:t>
      </w:r>
      <w:r w:rsidR="00A701E6" w:rsidRPr="00E760F7">
        <w:rPr>
          <w:rFonts w:cs="Arial"/>
          <w:sz w:val="28"/>
          <w:szCs w:val="28"/>
          <w:lang w:val="es-ES_tradnl"/>
        </w:rPr>
        <w:t xml:space="preserve">se percata de la existencia </w:t>
      </w:r>
      <w:r w:rsidR="000E5F25" w:rsidRPr="00E760F7">
        <w:rPr>
          <w:rFonts w:cs="Arial"/>
          <w:sz w:val="28"/>
          <w:szCs w:val="28"/>
          <w:lang w:val="es-ES_tradnl"/>
        </w:rPr>
        <w:t xml:space="preserve">en su índice </w:t>
      </w:r>
      <w:r w:rsidR="00A701E6" w:rsidRPr="00E760F7">
        <w:rPr>
          <w:rFonts w:cs="Arial"/>
          <w:sz w:val="28"/>
          <w:szCs w:val="28"/>
          <w:lang w:val="es-ES_tradnl"/>
        </w:rPr>
        <w:t xml:space="preserve">de </w:t>
      </w:r>
      <w:r w:rsidR="00C40DE8" w:rsidRPr="00E760F7">
        <w:rPr>
          <w:rFonts w:cs="Arial"/>
          <w:sz w:val="28"/>
          <w:szCs w:val="28"/>
          <w:lang w:val="es-ES_tradnl"/>
        </w:rPr>
        <w:t>una demanda de amparo que previamente ya fue admitida y que se encuentra</w:t>
      </w:r>
      <w:r w:rsidR="002A1CF5" w:rsidRPr="00E760F7">
        <w:rPr>
          <w:rFonts w:cs="Arial"/>
          <w:sz w:val="28"/>
          <w:szCs w:val="28"/>
          <w:lang w:val="es-ES_tradnl"/>
        </w:rPr>
        <w:t xml:space="preserve"> </w:t>
      </w:r>
      <w:r w:rsidR="00A701E6" w:rsidRPr="00E760F7">
        <w:rPr>
          <w:rFonts w:cs="Arial"/>
          <w:sz w:val="28"/>
          <w:szCs w:val="28"/>
          <w:lang w:val="es-ES_tradnl"/>
        </w:rPr>
        <w:t>pendiente de reso</w:t>
      </w:r>
      <w:r w:rsidR="00E624FE" w:rsidRPr="00E760F7">
        <w:rPr>
          <w:rFonts w:cs="Arial"/>
          <w:sz w:val="28"/>
          <w:szCs w:val="28"/>
          <w:lang w:val="es-ES_tradnl"/>
        </w:rPr>
        <w:t>lución</w:t>
      </w:r>
      <w:r w:rsidR="00A701E6" w:rsidRPr="00E760F7">
        <w:rPr>
          <w:rFonts w:cs="Arial"/>
          <w:sz w:val="28"/>
          <w:szCs w:val="28"/>
          <w:lang w:val="es-ES_tradnl"/>
        </w:rPr>
        <w:t xml:space="preserve">, </w:t>
      </w:r>
      <w:r w:rsidR="009D6EEA" w:rsidRPr="00E760F7">
        <w:rPr>
          <w:rFonts w:cs="Arial"/>
          <w:sz w:val="28"/>
          <w:szCs w:val="28"/>
          <w:lang w:val="es-ES_tradnl"/>
        </w:rPr>
        <w:t>existiendo</w:t>
      </w:r>
      <w:r w:rsidR="00A701E6" w:rsidRPr="00E760F7">
        <w:rPr>
          <w:rFonts w:cs="Arial"/>
          <w:sz w:val="28"/>
          <w:szCs w:val="28"/>
          <w:lang w:val="es-ES_tradnl"/>
        </w:rPr>
        <w:t xml:space="preserve"> identidad de quejoso, autoridad responsable y acto reclamado, entonces válidamente puede decretar el </w:t>
      </w:r>
      <w:proofErr w:type="spellStart"/>
      <w:r w:rsidR="00A701E6" w:rsidRPr="00E760F7">
        <w:rPr>
          <w:rFonts w:cs="Arial"/>
          <w:sz w:val="28"/>
          <w:szCs w:val="28"/>
          <w:lang w:val="es-ES_tradnl"/>
        </w:rPr>
        <w:t>desechamiento</w:t>
      </w:r>
      <w:proofErr w:type="spellEnd"/>
      <w:r w:rsidR="00A701E6" w:rsidRPr="00E760F7">
        <w:rPr>
          <w:rFonts w:cs="Arial"/>
          <w:sz w:val="28"/>
          <w:szCs w:val="28"/>
          <w:lang w:val="es-ES_tradnl"/>
        </w:rPr>
        <w:t xml:space="preserve"> de la demanda </w:t>
      </w:r>
      <w:r w:rsidR="00F8507C" w:rsidRPr="00E760F7">
        <w:rPr>
          <w:rFonts w:cs="Arial"/>
          <w:sz w:val="28"/>
          <w:szCs w:val="28"/>
          <w:lang w:val="es-ES_tradnl"/>
        </w:rPr>
        <w:t>presentada con posterioridad</w:t>
      </w:r>
      <w:r w:rsidR="003B1DAD" w:rsidRPr="00E760F7">
        <w:rPr>
          <w:rFonts w:cs="Arial"/>
          <w:sz w:val="28"/>
          <w:szCs w:val="28"/>
          <w:lang w:val="es-ES_tradnl"/>
        </w:rPr>
        <w:t xml:space="preserve">, al </w:t>
      </w:r>
      <w:r w:rsidR="009D6EEA" w:rsidRPr="00E760F7">
        <w:rPr>
          <w:rFonts w:cs="Arial"/>
          <w:sz w:val="28"/>
          <w:szCs w:val="28"/>
          <w:lang w:val="es-ES_tradnl"/>
        </w:rPr>
        <w:t>constatar de manera notoria y manifiesta</w:t>
      </w:r>
      <w:r w:rsidR="003B1DAD" w:rsidRPr="00E760F7">
        <w:rPr>
          <w:rFonts w:cs="Arial"/>
          <w:sz w:val="28"/>
          <w:szCs w:val="28"/>
          <w:lang w:val="es-ES_tradnl"/>
        </w:rPr>
        <w:t xml:space="preserve"> la </w:t>
      </w:r>
      <w:r w:rsidR="000E5F25" w:rsidRPr="00E760F7">
        <w:rPr>
          <w:rFonts w:cs="Arial"/>
          <w:sz w:val="28"/>
          <w:szCs w:val="28"/>
          <w:lang w:val="es-ES_tradnl"/>
        </w:rPr>
        <w:t>figura de litispendencia a que se refiere</w:t>
      </w:r>
      <w:r w:rsidR="003B1DAD" w:rsidRPr="00E760F7">
        <w:rPr>
          <w:rFonts w:cs="Arial"/>
          <w:sz w:val="28"/>
          <w:szCs w:val="28"/>
          <w:lang w:val="es-ES_tradnl"/>
        </w:rPr>
        <w:t xml:space="preserve"> el artículo 61, fracción X, </w:t>
      </w:r>
      <w:r w:rsidR="009D6EEA" w:rsidRPr="00E760F7">
        <w:rPr>
          <w:rFonts w:cs="Arial"/>
          <w:sz w:val="28"/>
          <w:szCs w:val="28"/>
          <w:lang w:val="es-ES_tradnl"/>
        </w:rPr>
        <w:t>de la Ley de Amparo.</w:t>
      </w:r>
    </w:p>
    <w:p w14:paraId="6AEFBE18" w14:textId="77777777" w:rsidR="00C40DE8" w:rsidRPr="00E760F7" w:rsidRDefault="00C40DE8" w:rsidP="00B13E1A">
      <w:pPr>
        <w:pStyle w:val="Prrafodelista"/>
        <w:spacing w:line="360" w:lineRule="auto"/>
        <w:rPr>
          <w:rFonts w:ascii="Arial" w:hAnsi="Arial" w:cs="Arial"/>
          <w:sz w:val="28"/>
          <w:szCs w:val="28"/>
          <w:lang w:val="es-ES_tradnl"/>
        </w:rPr>
      </w:pPr>
    </w:p>
    <w:p w14:paraId="16C050FD" w14:textId="2927B871" w:rsidR="00C40DE8" w:rsidRPr="00E760F7" w:rsidRDefault="00C40DE8" w:rsidP="00151C7B">
      <w:pPr>
        <w:pStyle w:val="corte4fondoCar1CarCarCarCar"/>
        <w:numPr>
          <w:ilvl w:val="0"/>
          <w:numId w:val="1"/>
        </w:numPr>
        <w:ind w:left="0" w:hanging="709"/>
        <w:contextualSpacing/>
        <w:rPr>
          <w:rFonts w:cs="Arial"/>
          <w:sz w:val="28"/>
          <w:szCs w:val="28"/>
          <w:lang w:val="es-ES_tradnl"/>
        </w:rPr>
      </w:pPr>
      <w:bookmarkStart w:id="17" w:name="_Hlk129677778"/>
      <w:bookmarkStart w:id="18" w:name="_Hlk129763778"/>
      <w:r w:rsidRPr="00E760F7">
        <w:rPr>
          <w:rFonts w:cs="Arial"/>
          <w:sz w:val="28"/>
          <w:szCs w:val="28"/>
          <w:lang w:val="es-ES_tradnl"/>
        </w:rPr>
        <w:t xml:space="preserve">Con ello se logra evitar la tramitación innecesaria de múltiples juicios de amparo promovidos por un mismo quejoso y respecto de las mismas autoridades responsables y actos reclamados, </w:t>
      </w:r>
      <w:r w:rsidR="006647D2" w:rsidRPr="00E760F7">
        <w:rPr>
          <w:rFonts w:cs="Arial"/>
          <w:sz w:val="28"/>
          <w:szCs w:val="28"/>
          <w:lang w:val="es-ES_tradnl"/>
        </w:rPr>
        <w:t>sin comprometer</w:t>
      </w:r>
      <w:r w:rsidRPr="00E760F7">
        <w:rPr>
          <w:rFonts w:cs="Arial"/>
          <w:sz w:val="28"/>
          <w:szCs w:val="28"/>
          <w:lang w:val="es-ES_tradnl"/>
        </w:rPr>
        <w:t xml:space="preserve"> que el </w:t>
      </w:r>
      <w:r w:rsidR="00CF3526" w:rsidRPr="00E760F7">
        <w:rPr>
          <w:rFonts w:cs="Arial"/>
          <w:sz w:val="28"/>
          <w:szCs w:val="28"/>
          <w:lang w:val="es-ES_tradnl"/>
        </w:rPr>
        <w:t>propio quejoso</w:t>
      </w:r>
      <w:r w:rsidRPr="00E760F7">
        <w:rPr>
          <w:rFonts w:cs="Arial"/>
          <w:sz w:val="28"/>
          <w:szCs w:val="28"/>
          <w:lang w:val="es-ES_tradnl"/>
        </w:rPr>
        <w:t xml:space="preserve"> qued</w:t>
      </w:r>
      <w:r w:rsidR="00D03310" w:rsidRPr="00E760F7">
        <w:rPr>
          <w:rFonts w:cs="Arial"/>
          <w:sz w:val="28"/>
          <w:szCs w:val="28"/>
          <w:lang w:val="es-ES_tradnl"/>
        </w:rPr>
        <w:t>e</w:t>
      </w:r>
      <w:r w:rsidRPr="00E760F7">
        <w:rPr>
          <w:rFonts w:cs="Arial"/>
          <w:sz w:val="28"/>
          <w:szCs w:val="28"/>
          <w:lang w:val="es-ES_tradnl"/>
        </w:rPr>
        <w:t xml:space="preserve"> inaudito, pues al estar ambas demandas en conocimiento del mismo órgano jurisdiccional, la decisión sobre la litispendencia puede ser dictada en una mejor posición</w:t>
      </w:r>
      <w:r w:rsidR="00CF3526" w:rsidRPr="00E760F7">
        <w:rPr>
          <w:rFonts w:cs="Arial"/>
          <w:sz w:val="28"/>
          <w:szCs w:val="28"/>
          <w:lang w:val="es-ES_tradnl"/>
        </w:rPr>
        <w:t xml:space="preserve"> institucional</w:t>
      </w:r>
      <w:r w:rsidRPr="00E760F7">
        <w:rPr>
          <w:rFonts w:cs="Arial"/>
          <w:sz w:val="28"/>
          <w:szCs w:val="28"/>
          <w:lang w:val="es-ES_tradnl"/>
        </w:rPr>
        <w:t>, precisamente por</w:t>
      </w:r>
      <w:r w:rsidR="006F46B9" w:rsidRPr="00E760F7">
        <w:rPr>
          <w:rFonts w:cs="Arial"/>
          <w:sz w:val="28"/>
          <w:szCs w:val="28"/>
          <w:lang w:val="es-ES_tradnl"/>
        </w:rPr>
        <w:t>que ese tribunal de amparo</w:t>
      </w:r>
      <w:r w:rsidRPr="00E760F7">
        <w:rPr>
          <w:rFonts w:cs="Arial"/>
          <w:sz w:val="28"/>
          <w:szCs w:val="28"/>
          <w:lang w:val="es-ES_tradnl"/>
        </w:rPr>
        <w:t xml:space="preserve"> conoce el estado procesal de la demanda promovida en primer término y </w:t>
      </w:r>
      <w:r w:rsidR="001410B1" w:rsidRPr="00E760F7">
        <w:rPr>
          <w:rFonts w:cs="Arial"/>
          <w:sz w:val="28"/>
          <w:szCs w:val="28"/>
          <w:lang w:val="es-ES_tradnl"/>
        </w:rPr>
        <w:t>que al ya estar admitida</w:t>
      </w:r>
      <w:r w:rsidR="006F46B9" w:rsidRPr="00E760F7">
        <w:rPr>
          <w:rFonts w:cs="Arial"/>
          <w:sz w:val="28"/>
          <w:szCs w:val="28"/>
          <w:lang w:val="es-ES_tradnl"/>
        </w:rPr>
        <w:t xml:space="preserve"> en su índice</w:t>
      </w:r>
      <w:r w:rsidR="001410B1" w:rsidRPr="00E760F7">
        <w:rPr>
          <w:rFonts w:cs="Arial"/>
          <w:sz w:val="28"/>
          <w:szCs w:val="28"/>
          <w:lang w:val="es-ES_tradnl"/>
        </w:rPr>
        <w:t xml:space="preserve"> y solo pendiente de resolución, válidamente puede </w:t>
      </w:r>
      <w:r w:rsidR="00CF3526" w:rsidRPr="00E760F7">
        <w:rPr>
          <w:rFonts w:cs="Arial"/>
          <w:sz w:val="28"/>
          <w:szCs w:val="28"/>
          <w:lang w:val="es-ES_tradnl"/>
        </w:rPr>
        <w:t>emplear como referente para determinar</w:t>
      </w:r>
      <w:r w:rsidR="006647D2" w:rsidRPr="00E760F7">
        <w:rPr>
          <w:rFonts w:cs="Arial"/>
          <w:sz w:val="28"/>
          <w:szCs w:val="28"/>
          <w:lang w:val="es-ES_tradnl"/>
        </w:rPr>
        <w:t xml:space="preserve"> la existencia</w:t>
      </w:r>
      <w:r w:rsidR="001410B1" w:rsidRPr="00E760F7">
        <w:rPr>
          <w:rFonts w:cs="Arial"/>
          <w:sz w:val="28"/>
          <w:szCs w:val="28"/>
          <w:lang w:val="es-ES_tradnl"/>
        </w:rPr>
        <w:t xml:space="preserve"> de litispendencia </w:t>
      </w:r>
      <w:r w:rsidR="006647D2" w:rsidRPr="00E760F7">
        <w:rPr>
          <w:rFonts w:cs="Arial"/>
          <w:sz w:val="28"/>
          <w:szCs w:val="28"/>
          <w:lang w:val="es-ES_tradnl"/>
        </w:rPr>
        <w:t>sin poner en riesgo que ambas demandas sean desechadas sobre esa misma causa de improcedencia</w:t>
      </w:r>
      <w:r w:rsidR="001410B1" w:rsidRPr="00E760F7">
        <w:rPr>
          <w:rFonts w:cs="Arial"/>
          <w:sz w:val="28"/>
          <w:szCs w:val="28"/>
          <w:lang w:val="es-ES_tradnl"/>
        </w:rPr>
        <w:t>.</w:t>
      </w:r>
      <w:r w:rsidRPr="00E760F7">
        <w:rPr>
          <w:rFonts w:cs="Arial"/>
          <w:sz w:val="28"/>
          <w:szCs w:val="28"/>
          <w:lang w:val="es-ES_tradnl"/>
        </w:rPr>
        <w:t xml:space="preserve">  </w:t>
      </w:r>
    </w:p>
    <w:p w14:paraId="72F68742" w14:textId="77777777" w:rsidR="00E65867" w:rsidRPr="00E760F7" w:rsidRDefault="00E65867" w:rsidP="00C678A5">
      <w:pPr>
        <w:spacing w:line="360" w:lineRule="auto"/>
        <w:rPr>
          <w:rFonts w:ascii="Arial" w:hAnsi="Arial" w:cs="Arial"/>
          <w:sz w:val="28"/>
          <w:szCs w:val="28"/>
          <w:lang w:val="es-ES_tradnl"/>
        </w:rPr>
      </w:pPr>
    </w:p>
    <w:p w14:paraId="09C74141" w14:textId="73DB9400" w:rsidR="00A52437" w:rsidRPr="00E760F7" w:rsidRDefault="00C40DE8" w:rsidP="00967A29">
      <w:pPr>
        <w:pStyle w:val="corte4fondoCar1CarCarCarCar"/>
        <w:widowControl w:val="0"/>
        <w:numPr>
          <w:ilvl w:val="0"/>
          <w:numId w:val="1"/>
        </w:numPr>
        <w:ind w:left="0" w:hanging="709"/>
        <w:contextualSpacing/>
        <w:rPr>
          <w:rFonts w:cs="Arial"/>
          <w:sz w:val="28"/>
          <w:szCs w:val="28"/>
          <w:lang w:val="es-ES_tradnl"/>
        </w:rPr>
      </w:pPr>
      <w:r w:rsidRPr="00E760F7">
        <w:rPr>
          <w:rFonts w:cs="Arial"/>
          <w:sz w:val="28"/>
          <w:szCs w:val="28"/>
          <w:lang w:val="es-ES_tradnl"/>
        </w:rPr>
        <w:t xml:space="preserve">Además, </w:t>
      </w:r>
      <w:r w:rsidR="00481648" w:rsidRPr="00E760F7">
        <w:rPr>
          <w:rFonts w:cs="Arial"/>
          <w:sz w:val="28"/>
          <w:szCs w:val="28"/>
          <w:lang w:val="es-ES_tradnl"/>
        </w:rPr>
        <w:t xml:space="preserve">si la parte quejosa está inconforme con el </w:t>
      </w:r>
      <w:proofErr w:type="spellStart"/>
      <w:r w:rsidR="00481648" w:rsidRPr="00E760F7">
        <w:rPr>
          <w:rFonts w:cs="Arial"/>
          <w:sz w:val="28"/>
          <w:szCs w:val="28"/>
          <w:lang w:val="es-ES_tradnl"/>
        </w:rPr>
        <w:t>desechamiento</w:t>
      </w:r>
      <w:proofErr w:type="spellEnd"/>
      <w:r w:rsidR="00481648" w:rsidRPr="00E760F7">
        <w:rPr>
          <w:rFonts w:cs="Arial"/>
          <w:sz w:val="28"/>
          <w:szCs w:val="28"/>
          <w:lang w:val="es-ES_tradnl"/>
        </w:rPr>
        <w:t xml:space="preserve"> de</w:t>
      </w:r>
      <w:r w:rsidR="00B84D5A" w:rsidRPr="00E760F7">
        <w:rPr>
          <w:rFonts w:cs="Arial"/>
          <w:sz w:val="28"/>
          <w:szCs w:val="28"/>
          <w:lang w:val="es-ES_tradnl"/>
        </w:rPr>
        <w:t xml:space="preserve"> plano de</w:t>
      </w:r>
      <w:r w:rsidR="00481648" w:rsidRPr="00E760F7">
        <w:rPr>
          <w:rFonts w:cs="Arial"/>
          <w:sz w:val="28"/>
          <w:szCs w:val="28"/>
          <w:lang w:val="es-ES_tradnl"/>
        </w:rPr>
        <w:t xml:space="preserve"> su demanda</w:t>
      </w:r>
      <w:r w:rsidR="009D6EEA" w:rsidRPr="00E760F7">
        <w:rPr>
          <w:rFonts w:cs="Arial"/>
          <w:sz w:val="28"/>
          <w:szCs w:val="28"/>
          <w:lang w:val="es-ES_tradnl"/>
        </w:rPr>
        <w:t xml:space="preserve"> ulterior</w:t>
      </w:r>
      <w:r w:rsidR="00481648" w:rsidRPr="00E760F7">
        <w:rPr>
          <w:rFonts w:cs="Arial"/>
          <w:sz w:val="28"/>
          <w:szCs w:val="28"/>
          <w:lang w:val="es-ES_tradnl"/>
        </w:rPr>
        <w:t xml:space="preserve">, tiene expedito </w:t>
      </w:r>
      <w:r w:rsidR="006647D2" w:rsidRPr="00E760F7">
        <w:rPr>
          <w:rFonts w:cs="Arial"/>
          <w:sz w:val="28"/>
          <w:szCs w:val="28"/>
          <w:lang w:val="es-ES_tradnl"/>
        </w:rPr>
        <w:t>el</w:t>
      </w:r>
      <w:r w:rsidR="00481648" w:rsidRPr="00E760F7">
        <w:rPr>
          <w:rFonts w:cs="Arial"/>
          <w:sz w:val="28"/>
          <w:szCs w:val="28"/>
          <w:lang w:val="es-ES_tradnl"/>
        </w:rPr>
        <w:t xml:space="preserve"> derecho para interponer </w:t>
      </w:r>
      <w:r w:rsidR="00F3746E" w:rsidRPr="00E760F7">
        <w:rPr>
          <w:rFonts w:cs="Arial"/>
          <w:sz w:val="28"/>
          <w:szCs w:val="28"/>
          <w:lang w:val="es-ES_tradnl"/>
        </w:rPr>
        <w:t xml:space="preserve">el recurso de queja </w:t>
      </w:r>
      <w:r w:rsidR="00BF5BF5" w:rsidRPr="00E760F7">
        <w:rPr>
          <w:rFonts w:cs="Arial"/>
          <w:sz w:val="28"/>
          <w:szCs w:val="28"/>
          <w:lang w:val="es-ES_tradnl"/>
        </w:rPr>
        <w:t>(</w:t>
      </w:r>
      <w:r w:rsidR="00481648" w:rsidRPr="00E760F7">
        <w:rPr>
          <w:rFonts w:cs="Arial"/>
          <w:sz w:val="28"/>
          <w:szCs w:val="28"/>
          <w:lang w:val="es-ES_tradnl"/>
        </w:rPr>
        <w:t xml:space="preserve">como </w:t>
      </w:r>
      <w:r w:rsidR="00F3746E" w:rsidRPr="00E760F7">
        <w:rPr>
          <w:rFonts w:cs="Arial"/>
          <w:sz w:val="28"/>
          <w:szCs w:val="28"/>
          <w:lang w:val="es-ES_tradnl"/>
        </w:rPr>
        <w:t>ocurrió</w:t>
      </w:r>
      <w:r w:rsidR="00481648" w:rsidRPr="00E760F7">
        <w:rPr>
          <w:rFonts w:cs="Arial"/>
          <w:sz w:val="28"/>
          <w:szCs w:val="28"/>
          <w:lang w:val="es-ES_tradnl"/>
        </w:rPr>
        <w:t xml:space="preserve"> en los casos que originaron la presente contradicción de criterios</w:t>
      </w:r>
      <w:r w:rsidR="00BF5BF5" w:rsidRPr="00E760F7">
        <w:rPr>
          <w:rFonts w:cs="Arial"/>
          <w:sz w:val="28"/>
          <w:szCs w:val="28"/>
          <w:lang w:val="es-ES_tradnl"/>
        </w:rPr>
        <w:t>)</w:t>
      </w:r>
      <w:r w:rsidR="00F3746E" w:rsidRPr="00E760F7">
        <w:rPr>
          <w:sz w:val="28"/>
          <w:szCs w:val="28"/>
          <w:vertAlign w:val="superscript"/>
          <w:lang w:val="es-ES_tradnl"/>
        </w:rPr>
        <w:footnoteReference w:id="16"/>
      </w:r>
      <w:r w:rsidR="00481648" w:rsidRPr="00E760F7">
        <w:rPr>
          <w:rFonts w:cs="Arial"/>
          <w:sz w:val="28"/>
          <w:szCs w:val="28"/>
          <w:lang w:val="es-ES_tradnl"/>
        </w:rPr>
        <w:t xml:space="preserve"> para que </w:t>
      </w:r>
      <w:r w:rsidR="00F3746E" w:rsidRPr="00E760F7">
        <w:rPr>
          <w:rFonts w:cs="Arial"/>
          <w:sz w:val="28"/>
          <w:szCs w:val="28"/>
          <w:lang w:val="es-ES_tradnl"/>
        </w:rPr>
        <w:t>se</w:t>
      </w:r>
      <w:r w:rsidR="00481648" w:rsidRPr="00E760F7">
        <w:rPr>
          <w:rFonts w:cs="Arial"/>
          <w:sz w:val="28"/>
          <w:szCs w:val="28"/>
          <w:lang w:val="es-ES_tradnl"/>
        </w:rPr>
        <w:t xml:space="preserve"> decida sobre la legalidad del acuerdo </w:t>
      </w:r>
      <w:r w:rsidR="00B84D5A" w:rsidRPr="00E760F7">
        <w:rPr>
          <w:rFonts w:cs="Arial"/>
          <w:sz w:val="28"/>
          <w:szCs w:val="28"/>
          <w:lang w:val="es-ES_tradnl"/>
        </w:rPr>
        <w:t>respectivo</w:t>
      </w:r>
      <w:r w:rsidR="00481648" w:rsidRPr="00E760F7">
        <w:rPr>
          <w:rFonts w:cs="Arial"/>
          <w:sz w:val="28"/>
          <w:szCs w:val="28"/>
          <w:lang w:val="es-ES_tradnl"/>
        </w:rPr>
        <w:t xml:space="preserve"> </w:t>
      </w:r>
      <w:r w:rsidR="00205931" w:rsidRPr="00E760F7">
        <w:rPr>
          <w:rFonts w:cs="Arial"/>
          <w:sz w:val="28"/>
          <w:szCs w:val="28"/>
          <w:lang w:val="es-ES_tradnl"/>
        </w:rPr>
        <w:t xml:space="preserve">y, por tanto, </w:t>
      </w:r>
      <w:r w:rsidR="009D6EEA" w:rsidRPr="00E760F7">
        <w:rPr>
          <w:rFonts w:cs="Arial"/>
          <w:sz w:val="28"/>
          <w:szCs w:val="28"/>
          <w:lang w:val="es-ES_tradnl"/>
        </w:rPr>
        <w:t>para controvertir la plena actualización de</w:t>
      </w:r>
      <w:r w:rsidR="00205931" w:rsidRPr="00E760F7">
        <w:rPr>
          <w:rFonts w:cs="Arial"/>
          <w:sz w:val="28"/>
          <w:szCs w:val="28"/>
          <w:lang w:val="es-ES_tradnl"/>
        </w:rPr>
        <w:t xml:space="preserve"> los requisitos </w:t>
      </w:r>
      <w:r w:rsidR="009D6EEA" w:rsidRPr="00E760F7">
        <w:rPr>
          <w:rFonts w:cs="Arial"/>
          <w:sz w:val="28"/>
          <w:szCs w:val="28"/>
          <w:lang w:val="es-ES_tradnl"/>
        </w:rPr>
        <w:t>de</w:t>
      </w:r>
      <w:r w:rsidR="00205931" w:rsidRPr="00E760F7">
        <w:rPr>
          <w:rFonts w:cs="Arial"/>
          <w:sz w:val="28"/>
          <w:szCs w:val="28"/>
          <w:lang w:val="es-ES_tradnl"/>
        </w:rPr>
        <w:t xml:space="preserve"> la</w:t>
      </w:r>
      <w:r w:rsidR="006647D2" w:rsidRPr="00E760F7">
        <w:rPr>
          <w:rFonts w:cs="Arial"/>
          <w:sz w:val="28"/>
          <w:szCs w:val="28"/>
          <w:lang w:val="es-ES_tradnl"/>
        </w:rPr>
        <w:t xml:space="preserve"> causa de</w:t>
      </w:r>
      <w:r w:rsidR="00205931" w:rsidRPr="00E760F7">
        <w:rPr>
          <w:rFonts w:cs="Arial"/>
          <w:sz w:val="28"/>
          <w:szCs w:val="28"/>
          <w:lang w:val="es-ES_tradnl"/>
        </w:rPr>
        <w:t xml:space="preserve"> litispendencia, prevista en el artículo 61, fracción X, de la Ley de Amparo</w:t>
      </w:r>
      <w:r w:rsidR="00481648" w:rsidRPr="00E760F7">
        <w:rPr>
          <w:rFonts w:cs="Arial"/>
          <w:sz w:val="28"/>
          <w:szCs w:val="28"/>
          <w:lang w:val="es-ES_tradnl"/>
        </w:rPr>
        <w:t>.</w:t>
      </w:r>
      <w:bookmarkEnd w:id="17"/>
    </w:p>
    <w:bookmarkEnd w:id="18"/>
    <w:p w14:paraId="5B8C0D70" w14:textId="77777777" w:rsidR="0041131C" w:rsidRPr="00E760F7" w:rsidRDefault="0041131C" w:rsidP="00967A29">
      <w:pPr>
        <w:pStyle w:val="Prrafodelista"/>
        <w:widowControl w:val="0"/>
        <w:spacing w:line="360" w:lineRule="auto"/>
        <w:rPr>
          <w:rFonts w:ascii="Arial" w:hAnsi="Arial" w:cs="Arial"/>
          <w:sz w:val="28"/>
          <w:szCs w:val="28"/>
          <w:lang w:val="es-ES_tradnl"/>
        </w:rPr>
      </w:pPr>
    </w:p>
    <w:p w14:paraId="02409751" w14:textId="5F9C48D1" w:rsidR="00BC6940" w:rsidRPr="00E760F7" w:rsidRDefault="00B14AB7" w:rsidP="006C6A61">
      <w:pPr>
        <w:widowControl w:val="0"/>
        <w:ind w:left="360"/>
        <w:jc w:val="center"/>
        <w:rPr>
          <w:rFonts w:ascii="Arial" w:hAnsi="Arial" w:cs="Arial"/>
          <w:b/>
          <w:sz w:val="28"/>
          <w:szCs w:val="28"/>
          <w:lang w:val="es-ES_tradnl"/>
        </w:rPr>
      </w:pPr>
      <w:r w:rsidRPr="00E760F7">
        <w:rPr>
          <w:rFonts w:ascii="Arial" w:hAnsi="Arial" w:cs="Arial"/>
          <w:b/>
          <w:sz w:val="28"/>
          <w:szCs w:val="28"/>
          <w:lang w:val="es-ES_tradnl"/>
        </w:rPr>
        <w:t>V</w:t>
      </w:r>
      <w:r w:rsidR="00314268" w:rsidRPr="00E760F7">
        <w:rPr>
          <w:rFonts w:ascii="Arial" w:hAnsi="Arial" w:cs="Arial"/>
          <w:b/>
          <w:sz w:val="28"/>
          <w:szCs w:val="28"/>
          <w:lang w:val="es-ES_tradnl"/>
        </w:rPr>
        <w:t>I</w:t>
      </w:r>
      <w:r w:rsidR="00BC6940" w:rsidRPr="00E760F7">
        <w:rPr>
          <w:rFonts w:ascii="Arial" w:hAnsi="Arial" w:cs="Arial"/>
          <w:b/>
          <w:sz w:val="28"/>
          <w:szCs w:val="28"/>
          <w:lang w:val="es-ES_tradnl"/>
        </w:rPr>
        <w:t xml:space="preserve">. </w:t>
      </w:r>
      <w:r w:rsidR="00B74134" w:rsidRPr="00E760F7">
        <w:rPr>
          <w:rFonts w:ascii="Arial" w:hAnsi="Arial" w:cs="Arial"/>
          <w:b/>
          <w:sz w:val="28"/>
          <w:szCs w:val="28"/>
          <w:lang w:val="es-ES_tradnl"/>
        </w:rPr>
        <w:t>TESIS</w:t>
      </w:r>
      <w:r w:rsidR="00BC6940" w:rsidRPr="00E760F7">
        <w:rPr>
          <w:rFonts w:ascii="Arial" w:hAnsi="Arial" w:cs="Arial"/>
          <w:b/>
          <w:sz w:val="28"/>
          <w:szCs w:val="28"/>
          <w:lang w:val="es-ES_tradnl"/>
        </w:rPr>
        <w:t xml:space="preserve"> QUE RESUELVE LA CONTRADICCIÓN</w:t>
      </w:r>
    </w:p>
    <w:p w14:paraId="02F9AF95" w14:textId="77777777" w:rsidR="00BC3BC0" w:rsidRPr="00E760F7" w:rsidRDefault="00BC3BC0" w:rsidP="00967A29">
      <w:pPr>
        <w:widowControl w:val="0"/>
        <w:spacing w:line="360" w:lineRule="auto"/>
        <w:ind w:left="360"/>
        <w:jc w:val="center"/>
        <w:rPr>
          <w:rFonts w:ascii="Arial" w:hAnsi="Arial" w:cs="Arial"/>
          <w:b/>
          <w:sz w:val="28"/>
          <w:szCs w:val="28"/>
          <w:lang w:val="es-ES_tradnl"/>
        </w:rPr>
      </w:pPr>
    </w:p>
    <w:p w14:paraId="3FD1A09A" w14:textId="76C1868B" w:rsidR="00BC6940" w:rsidRPr="00E760F7" w:rsidRDefault="00BC6940" w:rsidP="00967A29">
      <w:pPr>
        <w:pStyle w:val="corte4fondoCar1CarCarCarCar"/>
        <w:widowControl w:val="0"/>
        <w:numPr>
          <w:ilvl w:val="0"/>
          <w:numId w:val="1"/>
        </w:numPr>
        <w:ind w:left="0" w:hanging="709"/>
        <w:contextualSpacing/>
        <w:rPr>
          <w:rFonts w:eastAsia="Calibri" w:cs="Arial"/>
          <w:sz w:val="28"/>
          <w:szCs w:val="28"/>
          <w:lang w:val="es-ES_tradnl"/>
        </w:rPr>
      </w:pPr>
      <w:bookmarkStart w:id="19" w:name="_Hlk80092136"/>
      <w:r w:rsidRPr="00E760F7">
        <w:rPr>
          <w:rFonts w:eastAsia="Calibri" w:cs="Arial"/>
          <w:sz w:val="28"/>
          <w:szCs w:val="28"/>
          <w:lang w:val="es-ES_tradnl"/>
        </w:rPr>
        <w:t xml:space="preserve">Por las razones </w:t>
      </w:r>
      <w:r w:rsidR="00B042B3" w:rsidRPr="00E760F7">
        <w:rPr>
          <w:rFonts w:eastAsia="Calibri" w:cs="Arial"/>
          <w:sz w:val="28"/>
          <w:szCs w:val="28"/>
          <w:lang w:val="es-ES_tradnl"/>
        </w:rPr>
        <w:t>expuestas y</w:t>
      </w:r>
      <w:r w:rsidRPr="00E760F7">
        <w:rPr>
          <w:rFonts w:eastAsia="Calibri" w:cs="Arial"/>
          <w:sz w:val="28"/>
          <w:szCs w:val="28"/>
          <w:lang w:val="es-ES_tradnl"/>
        </w:rPr>
        <w:t xml:space="preserve"> con fundamento en lo dispuesto </w:t>
      </w:r>
      <w:r w:rsidRPr="00E760F7">
        <w:rPr>
          <w:rFonts w:cs="Arial"/>
          <w:sz w:val="28"/>
          <w:szCs w:val="28"/>
          <w:lang w:val="es-ES_tradnl"/>
        </w:rPr>
        <w:t>en</w:t>
      </w:r>
      <w:r w:rsidRPr="00E760F7">
        <w:rPr>
          <w:rFonts w:eastAsia="Calibri" w:cs="Arial"/>
          <w:sz w:val="28"/>
          <w:szCs w:val="28"/>
          <w:lang w:val="es-ES_tradnl"/>
        </w:rPr>
        <w:t xml:space="preserve"> los artículos 215, 217 y 225 de la Ley de Amparo, se concluye que debe prevalecer, con carácter de jurisprudencia, el criterio sustentado por este Tribunal Pleno de la Suprema Corte de Justicia de la Nación, </w:t>
      </w:r>
      <w:r w:rsidR="0075471E" w:rsidRPr="00E760F7">
        <w:rPr>
          <w:rFonts w:eastAsia="Calibri" w:cs="Arial"/>
          <w:sz w:val="28"/>
          <w:szCs w:val="28"/>
          <w:lang w:val="es-ES_tradnl"/>
        </w:rPr>
        <w:t>redactado de la siguiente forma</w:t>
      </w:r>
      <w:r w:rsidRPr="00E760F7">
        <w:rPr>
          <w:rFonts w:eastAsia="Calibri" w:cs="Arial"/>
          <w:sz w:val="28"/>
          <w:szCs w:val="28"/>
          <w:lang w:val="es-ES_tradnl"/>
        </w:rPr>
        <w:t>:</w:t>
      </w:r>
    </w:p>
    <w:p w14:paraId="680B0AA1" w14:textId="77777777" w:rsidR="00651D6D" w:rsidRPr="00E760F7" w:rsidRDefault="00651D6D" w:rsidP="006C6A61">
      <w:pPr>
        <w:pStyle w:val="corte4fondo"/>
        <w:pBdr>
          <w:top w:val="nil"/>
          <w:left w:val="nil"/>
          <w:bottom w:val="nil"/>
          <w:right w:val="nil"/>
          <w:between w:val="nil"/>
          <w:bar w:val="nil"/>
        </w:pBdr>
        <w:spacing w:line="276" w:lineRule="auto"/>
        <w:ind w:right="51" w:firstLine="0"/>
        <w:rPr>
          <w:rFonts w:eastAsia="Calibri" w:cs="Arial"/>
          <w:sz w:val="28"/>
          <w:szCs w:val="28"/>
          <w:lang w:val="es-ES_tradnl"/>
        </w:rPr>
      </w:pPr>
    </w:p>
    <w:p w14:paraId="334F242B" w14:textId="38B45671" w:rsidR="00E760F7" w:rsidRPr="00E760F7" w:rsidRDefault="00E760F7" w:rsidP="00E760F7">
      <w:pPr>
        <w:widowControl w:val="0"/>
        <w:ind w:left="709" w:right="760"/>
        <w:jc w:val="both"/>
        <w:rPr>
          <w:rFonts w:ascii="Arial" w:hAnsi="Arial" w:cs="Arial"/>
          <w:b/>
          <w:bCs/>
          <w:sz w:val="28"/>
          <w:szCs w:val="28"/>
          <w:lang w:val="es-ES_tradnl"/>
        </w:rPr>
      </w:pPr>
      <w:bookmarkStart w:id="20" w:name="_Hlk129763596"/>
      <w:bookmarkStart w:id="21" w:name="_Hlk129677681"/>
      <w:bookmarkEnd w:id="19"/>
      <w:r w:rsidRPr="00E760F7">
        <w:rPr>
          <w:rFonts w:ascii="Arial" w:hAnsi="Arial" w:cs="Arial"/>
          <w:b/>
          <w:bCs/>
          <w:sz w:val="28"/>
          <w:szCs w:val="28"/>
          <w:lang w:val="es-ES_tradnl"/>
        </w:rPr>
        <w:t>LITISPENDENCIA. CUANDO EN UN TRIBUNAL DE AMPARO SE RECIBE UNA DEMANDA QUE GUARDA RELACIÓN CON OTRA PREVIAMENTE ADMITIDA EN ESE ÓRGANO JUDICIAL PROMOVIDA POR EL MISMO QUEJOSO Y CONTRA ID</w:t>
      </w:r>
      <w:r>
        <w:rPr>
          <w:rFonts w:ascii="Arial" w:hAnsi="Arial" w:cs="Arial"/>
          <w:b/>
          <w:bCs/>
          <w:sz w:val="28"/>
          <w:szCs w:val="28"/>
          <w:lang w:val="es-ES_tradnl"/>
        </w:rPr>
        <w:t>É</w:t>
      </w:r>
      <w:r w:rsidRPr="00E760F7">
        <w:rPr>
          <w:rFonts w:ascii="Arial" w:hAnsi="Arial" w:cs="Arial"/>
          <w:b/>
          <w:bCs/>
          <w:sz w:val="28"/>
          <w:szCs w:val="28"/>
          <w:lang w:val="es-ES_tradnl"/>
        </w:rPr>
        <w:t xml:space="preserve">NTICOS ACTOS RECLAMADOS Y AUTORIDADES RESPONSABLES, ENTONCES VÁLIDAMENTE SE PUEDE </w:t>
      </w:r>
      <w:r w:rsidR="00D93D00">
        <w:rPr>
          <w:rFonts w:ascii="Arial" w:hAnsi="Arial" w:cs="Arial"/>
          <w:b/>
          <w:bCs/>
          <w:sz w:val="28"/>
          <w:szCs w:val="28"/>
          <w:lang w:val="es-ES_tradnl"/>
        </w:rPr>
        <w:t>DESECHAR</w:t>
      </w:r>
      <w:r w:rsidRPr="00E760F7">
        <w:rPr>
          <w:rFonts w:ascii="Arial" w:hAnsi="Arial" w:cs="Arial"/>
          <w:b/>
          <w:bCs/>
          <w:sz w:val="28"/>
          <w:szCs w:val="28"/>
          <w:lang w:val="es-ES_tradnl"/>
        </w:rPr>
        <w:t xml:space="preserve"> DE PLANO LA DEMANDA POSTERIOR, AL CONSTATAR DE FORMA MANIFIESTA E INDUDABLE LA CAUSA DE IMPROCEDENCIA PREVISTA EN LA FRACCIÓN X DEL ARTÍCULO 61 DE LA LEY DE AMPARO.</w:t>
      </w:r>
    </w:p>
    <w:p w14:paraId="7E2B5B86" w14:textId="77777777" w:rsidR="00E760F7" w:rsidRPr="00E760F7" w:rsidRDefault="00E760F7" w:rsidP="00E760F7">
      <w:pPr>
        <w:widowControl w:val="0"/>
        <w:ind w:left="709" w:right="760"/>
        <w:jc w:val="both"/>
        <w:rPr>
          <w:rFonts w:ascii="Arial" w:hAnsi="Arial" w:cs="Arial"/>
          <w:sz w:val="28"/>
          <w:szCs w:val="28"/>
          <w:lang w:val="es-ES_tradnl"/>
        </w:rPr>
      </w:pPr>
    </w:p>
    <w:p w14:paraId="60631A54" w14:textId="77777777" w:rsidR="00E760F7" w:rsidRPr="00E760F7" w:rsidRDefault="00E760F7" w:rsidP="00E760F7">
      <w:pPr>
        <w:widowControl w:val="0"/>
        <w:ind w:left="709" w:right="760"/>
        <w:jc w:val="both"/>
        <w:rPr>
          <w:rFonts w:cs="Arial"/>
          <w:b/>
          <w:bCs/>
          <w:sz w:val="28"/>
          <w:szCs w:val="28"/>
          <w:lang w:val="es-ES_tradnl"/>
        </w:rPr>
      </w:pPr>
      <w:r w:rsidRPr="00E760F7">
        <w:rPr>
          <w:rFonts w:ascii="Arial" w:hAnsi="Arial" w:cs="Arial"/>
          <w:sz w:val="28"/>
          <w:szCs w:val="28"/>
          <w:lang w:val="es-ES_tradnl"/>
        </w:rPr>
        <w:t xml:space="preserve">Hechos: Los tribunales contendientes discreparon en torno a si cuando ante un mismo órgano jurisdiccional se </w:t>
      </w:r>
      <w:r w:rsidRPr="00E760F7">
        <w:rPr>
          <w:rFonts w:ascii="Arial" w:hAnsi="Arial" w:cs="Arial"/>
          <w:sz w:val="28"/>
          <w:szCs w:val="28"/>
          <w:lang w:val="es-ES_tradnl"/>
        </w:rPr>
        <w:lastRenderedPageBreak/>
        <w:t>promueven dos juicios de amparo por el mismo quejoso, contra las mismas autoridades responsables e idéntico acto reclamado, se puede desechar de plano la demanda presentada con posterioridad, al actualizarse de manera manifiesta e indudable la improcedencia por litispendencia a que se refiere el artículo 61, fracción X, de la Ley de Amparo, o si en ese supuesto resulta necesario que ambas demandas sean admitidas a trámite en términos de la jurisprudencia P./J. 24/2014 (10a.).</w:t>
      </w:r>
    </w:p>
    <w:p w14:paraId="54F5E74D" w14:textId="77777777" w:rsidR="00E760F7" w:rsidRPr="00E760F7" w:rsidRDefault="00E760F7" w:rsidP="00E760F7">
      <w:pPr>
        <w:widowControl w:val="0"/>
        <w:ind w:left="709" w:right="760"/>
        <w:jc w:val="both"/>
        <w:rPr>
          <w:rFonts w:ascii="Arial" w:hAnsi="Arial" w:cs="Arial"/>
          <w:sz w:val="28"/>
          <w:szCs w:val="28"/>
          <w:lang w:val="es-ES_tradnl"/>
        </w:rPr>
      </w:pPr>
    </w:p>
    <w:p w14:paraId="78B74631" w14:textId="79650C82" w:rsidR="00E760F7" w:rsidRPr="00E760F7" w:rsidRDefault="00E760F7" w:rsidP="00E760F7">
      <w:pPr>
        <w:widowControl w:val="0"/>
        <w:ind w:left="709" w:right="760"/>
        <w:jc w:val="both"/>
        <w:rPr>
          <w:rFonts w:ascii="Arial" w:hAnsi="Arial" w:cs="Arial"/>
          <w:sz w:val="28"/>
          <w:szCs w:val="28"/>
          <w:lang w:val="es-ES_tradnl"/>
        </w:rPr>
      </w:pPr>
      <w:r w:rsidRPr="00E760F7">
        <w:rPr>
          <w:rFonts w:ascii="Arial" w:hAnsi="Arial" w:cs="Arial"/>
          <w:sz w:val="28"/>
          <w:szCs w:val="28"/>
          <w:lang w:val="es-ES_tradnl"/>
        </w:rPr>
        <w:t xml:space="preserve">Criterio jurídico: El Pleno de la Suprema Corte de Justicia de la Nación determina que cuando en un tribunal de amparo se recibe una demanda que guarda relación con otra previamente admitida en ese órgano judicial promovida por el mismo quejoso, contra idénticos actos reclamados y autoridades responsables, y que está pendiente de resolución, entonces </w:t>
      </w:r>
      <w:r w:rsidRPr="00E760F7">
        <w:rPr>
          <w:rFonts w:ascii="Arial" w:hAnsi="Arial" w:cs="Arial"/>
          <w:bCs/>
          <w:sz w:val="28"/>
          <w:szCs w:val="28"/>
          <w:lang w:val="es-ES_tradnl"/>
        </w:rPr>
        <w:t xml:space="preserve">válidamente se puede decretar </w:t>
      </w:r>
      <w:r w:rsidRPr="00E760F7">
        <w:rPr>
          <w:rFonts w:ascii="Arial" w:hAnsi="Arial" w:cs="Arial"/>
          <w:sz w:val="28"/>
          <w:szCs w:val="28"/>
          <w:lang w:val="es-ES_tradnl"/>
        </w:rPr>
        <w:t xml:space="preserve">el </w:t>
      </w:r>
      <w:proofErr w:type="spellStart"/>
      <w:r w:rsidRPr="00E760F7">
        <w:rPr>
          <w:rFonts w:ascii="Arial" w:hAnsi="Arial" w:cs="Arial"/>
          <w:sz w:val="28"/>
          <w:szCs w:val="28"/>
          <w:lang w:val="es-ES_tradnl"/>
        </w:rPr>
        <w:t>desechamiento</w:t>
      </w:r>
      <w:proofErr w:type="spellEnd"/>
      <w:r w:rsidRPr="00E760F7">
        <w:rPr>
          <w:rFonts w:ascii="Arial" w:hAnsi="Arial" w:cs="Arial"/>
          <w:sz w:val="28"/>
          <w:szCs w:val="28"/>
          <w:lang w:val="es-ES_tradnl"/>
        </w:rPr>
        <w:t xml:space="preserve"> de plano de la demanda posterior, al constatar de manera manifiesta e indudable la causa de improcedencia de litispendencia prevista en el artículo 61, fracción X, de la Ley de Amparo.</w:t>
      </w:r>
    </w:p>
    <w:p w14:paraId="2A0CC21C" w14:textId="77777777" w:rsidR="00E760F7" w:rsidRPr="00E760F7" w:rsidRDefault="00E760F7" w:rsidP="00E760F7">
      <w:pPr>
        <w:widowControl w:val="0"/>
        <w:ind w:left="709" w:right="760"/>
        <w:jc w:val="both"/>
        <w:rPr>
          <w:rFonts w:ascii="Arial" w:hAnsi="Arial" w:cs="Arial"/>
          <w:sz w:val="28"/>
          <w:szCs w:val="28"/>
          <w:lang w:val="es-ES_tradnl"/>
        </w:rPr>
      </w:pPr>
    </w:p>
    <w:p w14:paraId="467F6CD6" w14:textId="77777777" w:rsidR="00E760F7" w:rsidRPr="00E760F7" w:rsidRDefault="00E760F7" w:rsidP="00E760F7">
      <w:pPr>
        <w:widowControl w:val="0"/>
        <w:ind w:left="709" w:right="760"/>
        <w:jc w:val="both"/>
        <w:rPr>
          <w:rFonts w:cs="Arial"/>
          <w:sz w:val="28"/>
          <w:szCs w:val="28"/>
          <w:lang w:val="es-ES_tradnl"/>
        </w:rPr>
      </w:pPr>
      <w:r w:rsidRPr="00E760F7">
        <w:rPr>
          <w:rFonts w:ascii="Arial" w:hAnsi="Arial" w:cs="Arial"/>
          <w:sz w:val="28"/>
          <w:szCs w:val="28"/>
          <w:lang w:val="es-ES_tradnl"/>
        </w:rPr>
        <w:t xml:space="preserve">Justificación: Atendiendo a los artículos 61, fracción X y 113, de la Ley de Amparo se considera válido desechar de plano una demanda de amparo cuando el órgano judicial advierte que existe en su índice una diversa demanda ya admitida y pendiente de resolución, en la que hay identidad de parte quejosa, autoridades responsables y actos reclamados, pues en ese supuesto la improcedencia se puede constatar con el mero análisis comparativo de las documentales correspondientes. Sin que a ello obste la jurisprudencia P./J. 24/2014 (10a.), pues la misma tuvo su origen en casos en los cuales las demandas fueron tramitadas en órganos de amparo diferentes, por lo cual se justificaba la exigencia de que ambas demandas estuvieran admitidas como precondición para actualizar la litispendencia a fin de que el quejoso no tuviera el riesgo de que los asuntos fueran desechados con base en la misma causa de improcedencia; lo cual no sucede cuando se está en presencia de casos en los que un mismo órgano jurisdiccional es el que está conociendo tanto de la demanda primigenia (que ya admitió y solo está pendiente de resolver) como de la posterior. Con este criterio se logra evitar la tramitación innecesaria de múltiples juicios de amparo con las notas de identidad </w:t>
      </w:r>
      <w:r w:rsidRPr="00E760F7">
        <w:rPr>
          <w:rFonts w:ascii="Arial" w:hAnsi="Arial" w:cs="Arial"/>
          <w:sz w:val="28"/>
          <w:szCs w:val="28"/>
          <w:lang w:val="es-ES_tradnl"/>
        </w:rPr>
        <w:lastRenderedPageBreak/>
        <w:t>señaladas y sin comprometer que el quejoso quede inaudito, pues al estar ambas demandas en conocimiento del mismo órgano jurisdiccional, la decisión sobre la litispendencia puede ser dictada en una mejor posición institucional, precisamente porque ese tribunal de amparo conoce el estado procesal de la demanda promovida en primer término y que al ya estar admitida y pendiente de resolución en su índice, la puede emplear como referente para determinar la existencia de litispendencia respecto de la demanda posterior sin poner en riesgo que ambas demandas sean desechadas sobre esa misma causa de improcedencia.</w:t>
      </w:r>
      <w:r w:rsidRPr="00E760F7">
        <w:rPr>
          <w:rFonts w:cs="Arial"/>
          <w:sz w:val="28"/>
          <w:szCs w:val="28"/>
          <w:lang w:val="es-ES_tradnl"/>
        </w:rPr>
        <w:t xml:space="preserve">  </w:t>
      </w:r>
      <w:bookmarkEnd w:id="20"/>
    </w:p>
    <w:bookmarkEnd w:id="21"/>
    <w:p w14:paraId="0E1BF1EB" w14:textId="77777777" w:rsidR="00C4279A" w:rsidRPr="00E760F7" w:rsidRDefault="00C4279A" w:rsidP="00F2531A">
      <w:pPr>
        <w:pStyle w:val="corte4fondoCar1CarCarCarCar"/>
        <w:ind w:right="902" w:firstLine="0"/>
        <w:contextualSpacing/>
        <w:rPr>
          <w:rFonts w:cs="Arial"/>
          <w:sz w:val="28"/>
          <w:szCs w:val="28"/>
          <w:lang w:val="es-ES_tradnl"/>
        </w:rPr>
      </w:pPr>
    </w:p>
    <w:p w14:paraId="426D6725" w14:textId="1D4A59A2" w:rsidR="00BC6940" w:rsidRPr="00E760F7" w:rsidRDefault="00BC6940" w:rsidP="00407A46">
      <w:pPr>
        <w:pStyle w:val="corte4fondoCar1CarCarCarCar"/>
        <w:numPr>
          <w:ilvl w:val="0"/>
          <w:numId w:val="1"/>
        </w:numPr>
        <w:ind w:left="0" w:hanging="709"/>
        <w:contextualSpacing/>
        <w:rPr>
          <w:rFonts w:cs="Arial"/>
          <w:sz w:val="28"/>
          <w:szCs w:val="28"/>
          <w:lang w:val="es-ES_tradnl"/>
        </w:rPr>
      </w:pPr>
      <w:r w:rsidRPr="00E760F7">
        <w:rPr>
          <w:rFonts w:cs="Arial"/>
          <w:sz w:val="28"/>
          <w:szCs w:val="28"/>
          <w:lang w:val="es-ES_tradnl"/>
        </w:rPr>
        <w:t>De conformidad con los artículos 107, fracción XIII</w:t>
      </w:r>
      <w:r w:rsidR="0075471E" w:rsidRPr="00E760F7">
        <w:rPr>
          <w:rFonts w:cs="Arial"/>
          <w:sz w:val="28"/>
          <w:szCs w:val="28"/>
          <w:lang w:val="es-ES_tradnl"/>
        </w:rPr>
        <w:t>,</w:t>
      </w:r>
      <w:r w:rsidRPr="00E760F7">
        <w:rPr>
          <w:rFonts w:cs="Arial"/>
          <w:sz w:val="28"/>
          <w:szCs w:val="28"/>
          <w:lang w:val="es-ES_tradnl"/>
        </w:rPr>
        <w:t xml:space="preserve"> de la Constitución Federal; 215, 217, 225 y 226, fracción I, de la Ley de Amparo, este Tribunal Pleno</w:t>
      </w:r>
    </w:p>
    <w:p w14:paraId="7A1ABCCC" w14:textId="77777777" w:rsidR="00BC6940" w:rsidRPr="00E760F7" w:rsidRDefault="00BC6940" w:rsidP="00BC6940">
      <w:pPr>
        <w:pStyle w:val="Prrafodelista"/>
        <w:spacing w:line="276" w:lineRule="auto"/>
        <w:ind w:left="0"/>
        <w:rPr>
          <w:rFonts w:ascii="Arial" w:hAnsi="Arial" w:cs="Arial"/>
          <w:sz w:val="28"/>
          <w:szCs w:val="28"/>
          <w:lang w:val="es-ES_tradnl"/>
        </w:rPr>
      </w:pPr>
    </w:p>
    <w:p w14:paraId="6EC9CD73" w14:textId="6E2CA7F9" w:rsidR="00BC6940" w:rsidRPr="00E760F7" w:rsidRDefault="00BC6940" w:rsidP="00BC6940">
      <w:pPr>
        <w:pStyle w:val="corte4fondoCar1CarCarCarCar"/>
        <w:spacing w:line="276" w:lineRule="auto"/>
        <w:ind w:firstLine="0"/>
        <w:jc w:val="center"/>
        <w:rPr>
          <w:rFonts w:cs="Arial"/>
          <w:b/>
          <w:sz w:val="28"/>
          <w:szCs w:val="28"/>
          <w:lang w:val="es-ES_tradnl"/>
        </w:rPr>
      </w:pPr>
      <w:r w:rsidRPr="00E760F7">
        <w:rPr>
          <w:rFonts w:cs="Arial"/>
          <w:b/>
          <w:sz w:val="28"/>
          <w:szCs w:val="28"/>
          <w:lang w:val="es-ES_tradnl"/>
        </w:rPr>
        <w:t>RESUELVE:</w:t>
      </w:r>
    </w:p>
    <w:p w14:paraId="5D47D81A" w14:textId="04D723A9" w:rsidR="00BC6940" w:rsidRPr="00E760F7" w:rsidRDefault="00BC6940" w:rsidP="00BC6940">
      <w:pPr>
        <w:pStyle w:val="corte4fondo"/>
        <w:ind w:firstLine="0"/>
        <w:rPr>
          <w:rFonts w:cs="Arial"/>
          <w:sz w:val="28"/>
          <w:szCs w:val="28"/>
          <w:lang w:val="es-ES_tradnl"/>
        </w:rPr>
      </w:pPr>
      <w:r w:rsidRPr="00E760F7">
        <w:rPr>
          <w:rFonts w:cs="Arial"/>
          <w:b/>
          <w:sz w:val="28"/>
          <w:szCs w:val="28"/>
          <w:lang w:val="es-ES_tradnl"/>
        </w:rPr>
        <w:t xml:space="preserve">PRIMERO. </w:t>
      </w:r>
      <w:r w:rsidRPr="00E760F7">
        <w:rPr>
          <w:rFonts w:cs="Arial"/>
          <w:sz w:val="28"/>
          <w:szCs w:val="28"/>
          <w:lang w:val="es-ES_tradnl"/>
        </w:rPr>
        <w:t xml:space="preserve">Sí existe la contradicción de </w:t>
      </w:r>
      <w:r w:rsidR="008F5430" w:rsidRPr="00E760F7">
        <w:rPr>
          <w:rFonts w:cs="Arial"/>
          <w:sz w:val="28"/>
          <w:szCs w:val="28"/>
          <w:lang w:val="es-ES_tradnl"/>
        </w:rPr>
        <w:t>criterios</w:t>
      </w:r>
      <w:r w:rsidRPr="00E760F7">
        <w:rPr>
          <w:rFonts w:cs="Arial"/>
          <w:sz w:val="28"/>
          <w:szCs w:val="28"/>
          <w:lang w:val="es-ES_tradnl"/>
        </w:rPr>
        <w:t xml:space="preserve"> a que este expediente se refiere.</w:t>
      </w:r>
    </w:p>
    <w:p w14:paraId="283A4932" w14:textId="77777777" w:rsidR="00BC6940" w:rsidRPr="00E760F7" w:rsidRDefault="00BC6940" w:rsidP="00BC6940">
      <w:pPr>
        <w:pStyle w:val="corte4fondo"/>
        <w:ind w:firstLine="0"/>
        <w:rPr>
          <w:rFonts w:cs="Arial"/>
          <w:sz w:val="28"/>
          <w:szCs w:val="28"/>
          <w:lang w:val="es-ES_tradnl"/>
        </w:rPr>
      </w:pPr>
    </w:p>
    <w:p w14:paraId="5F16BE48" w14:textId="7D7B2CAF" w:rsidR="00BC6940" w:rsidRPr="00E760F7" w:rsidRDefault="00BC6940" w:rsidP="00BC6940">
      <w:pPr>
        <w:pStyle w:val="corte4fondo"/>
        <w:ind w:firstLine="0"/>
        <w:rPr>
          <w:rFonts w:cs="Arial"/>
          <w:sz w:val="28"/>
          <w:szCs w:val="28"/>
          <w:lang w:val="es-ES_tradnl"/>
        </w:rPr>
      </w:pPr>
      <w:r w:rsidRPr="00E760F7">
        <w:rPr>
          <w:rFonts w:cs="Arial"/>
          <w:b/>
          <w:sz w:val="28"/>
          <w:szCs w:val="28"/>
          <w:lang w:val="es-ES_tradnl"/>
        </w:rPr>
        <w:t>SEGUNDO.</w:t>
      </w:r>
      <w:r w:rsidRPr="00E760F7">
        <w:rPr>
          <w:rFonts w:cs="Arial"/>
          <w:sz w:val="28"/>
          <w:szCs w:val="28"/>
          <w:lang w:val="es-ES_tradnl"/>
        </w:rPr>
        <w:t xml:space="preserve"> Debe prevalecer, con carácter de jurisprudencia, el criterio sustentado por este Tribunal Pleno en el último apartado de la presente resolución.</w:t>
      </w:r>
    </w:p>
    <w:p w14:paraId="068EB610" w14:textId="77777777" w:rsidR="00BC6940" w:rsidRPr="00E760F7" w:rsidRDefault="00BC6940" w:rsidP="00BC6940">
      <w:pPr>
        <w:pStyle w:val="corte4fondo"/>
        <w:ind w:firstLine="0"/>
        <w:rPr>
          <w:rFonts w:cs="Arial"/>
          <w:sz w:val="28"/>
          <w:szCs w:val="28"/>
          <w:lang w:val="es-ES_tradnl"/>
        </w:rPr>
      </w:pPr>
    </w:p>
    <w:p w14:paraId="2BEB387D" w14:textId="77777777" w:rsidR="00BC6940" w:rsidRPr="00E760F7" w:rsidRDefault="00BC6940" w:rsidP="00BC6940">
      <w:pPr>
        <w:pStyle w:val="corte4fondo"/>
        <w:ind w:firstLine="0"/>
        <w:rPr>
          <w:rFonts w:cs="Arial"/>
          <w:sz w:val="28"/>
          <w:szCs w:val="28"/>
          <w:lang w:val="es-ES_tradnl"/>
        </w:rPr>
      </w:pPr>
      <w:r w:rsidRPr="00E760F7">
        <w:rPr>
          <w:rFonts w:cs="Arial"/>
          <w:b/>
          <w:sz w:val="28"/>
          <w:szCs w:val="28"/>
          <w:lang w:val="es-ES_tradnl"/>
        </w:rPr>
        <w:t xml:space="preserve">TERCERO. </w:t>
      </w:r>
      <w:r w:rsidRPr="00E760F7">
        <w:rPr>
          <w:rFonts w:cs="Arial"/>
          <w:sz w:val="28"/>
          <w:szCs w:val="28"/>
          <w:lang w:val="es-ES_tradnl"/>
        </w:rPr>
        <w:t>Dese publicidad a la jurisprudencia que se sustenta en la presente resolución, en términos del artículo 220 de la Ley de Amparo.</w:t>
      </w:r>
    </w:p>
    <w:p w14:paraId="79E2E17B" w14:textId="77777777" w:rsidR="00BC6940" w:rsidRPr="00E760F7" w:rsidRDefault="00BC6940" w:rsidP="00BC6940">
      <w:pPr>
        <w:pStyle w:val="corte4fondo"/>
        <w:ind w:firstLine="0"/>
        <w:rPr>
          <w:rFonts w:cs="Arial"/>
          <w:b/>
          <w:sz w:val="28"/>
          <w:szCs w:val="28"/>
          <w:lang w:val="es-ES_tradnl"/>
        </w:rPr>
      </w:pPr>
    </w:p>
    <w:p w14:paraId="31485D3A" w14:textId="74A337B8" w:rsidR="00B30EF6" w:rsidRPr="00E760F7" w:rsidRDefault="00BC6940" w:rsidP="000453DA">
      <w:pPr>
        <w:pStyle w:val="corte4fondo"/>
        <w:ind w:firstLine="0"/>
        <w:rPr>
          <w:rFonts w:cs="Arial"/>
          <w:sz w:val="28"/>
          <w:szCs w:val="28"/>
          <w:lang w:val="es-ES_tradnl"/>
        </w:rPr>
      </w:pPr>
      <w:r w:rsidRPr="00E760F7">
        <w:rPr>
          <w:rFonts w:cs="Arial"/>
          <w:b/>
          <w:sz w:val="28"/>
          <w:szCs w:val="28"/>
          <w:lang w:val="es-ES_tradnl"/>
        </w:rPr>
        <w:t>Notifíquese;</w:t>
      </w:r>
      <w:r w:rsidRPr="00E760F7">
        <w:rPr>
          <w:rFonts w:cs="Arial"/>
          <w:sz w:val="28"/>
          <w:szCs w:val="28"/>
          <w:lang w:val="es-ES_tradnl"/>
        </w:rPr>
        <w:t xml:space="preserve"> envíese testimonio de esta resolución y, en su oportunidad, archívese este asunto como concluido.</w:t>
      </w:r>
    </w:p>
    <w:sectPr w:rsidR="00B30EF6" w:rsidRPr="00E760F7" w:rsidSect="001D683C">
      <w:headerReference w:type="even" r:id="rId8"/>
      <w:headerReference w:type="default" r:id="rId9"/>
      <w:footerReference w:type="even" r:id="rId10"/>
      <w:footerReference w:type="default" r:id="rId11"/>
      <w:pgSz w:w="12242" w:h="19442" w:code="190"/>
      <w:pgMar w:top="2552" w:right="1701" w:bottom="2552" w:left="1701" w:header="1134" w:footer="17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3D4CA" w14:textId="77777777" w:rsidR="001C0039" w:rsidRDefault="001C0039">
      <w:r>
        <w:separator/>
      </w:r>
    </w:p>
  </w:endnote>
  <w:endnote w:type="continuationSeparator" w:id="0">
    <w:p w14:paraId="120B7CF8" w14:textId="77777777" w:rsidR="001C0039" w:rsidRDefault="001C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5BE20" w14:textId="77777777" w:rsidR="00EF754A" w:rsidRPr="00931D78" w:rsidRDefault="00EF754A">
    <w:pPr>
      <w:pStyle w:val="Piedepgina"/>
      <w:rPr>
        <w:rFonts w:ascii="Arial" w:hAnsi="Arial" w:cs="Arial"/>
        <w:b/>
        <w:sz w:val="24"/>
        <w:szCs w:val="24"/>
      </w:rPr>
    </w:pPr>
    <w:r w:rsidRPr="00E03D73">
      <w:rPr>
        <w:rFonts w:ascii="Arial" w:hAnsi="Arial" w:cs="Arial"/>
        <w:b/>
        <w:sz w:val="24"/>
        <w:szCs w:val="24"/>
      </w:rPr>
      <w:fldChar w:fldCharType="begin"/>
    </w:r>
    <w:r w:rsidRPr="00E03D73">
      <w:rPr>
        <w:rFonts w:ascii="Arial" w:hAnsi="Arial" w:cs="Arial"/>
        <w:b/>
        <w:sz w:val="24"/>
        <w:szCs w:val="24"/>
      </w:rPr>
      <w:instrText>PAGE   \* MERGEFORMAT</w:instrText>
    </w:r>
    <w:r w:rsidRPr="00E03D73">
      <w:rPr>
        <w:rFonts w:ascii="Arial" w:hAnsi="Arial" w:cs="Arial"/>
        <w:b/>
        <w:sz w:val="24"/>
        <w:szCs w:val="24"/>
      </w:rPr>
      <w:fldChar w:fldCharType="separate"/>
    </w:r>
    <w:r w:rsidRPr="004B6D03">
      <w:rPr>
        <w:rFonts w:ascii="Arial" w:hAnsi="Arial" w:cs="Arial"/>
        <w:b/>
        <w:noProof/>
        <w:sz w:val="24"/>
        <w:szCs w:val="24"/>
        <w:lang w:val="es-ES"/>
      </w:rPr>
      <w:t>30</w:t>
    </w:r>
    <w:r w:rsidRPr="00E03D73">
      <w:rPr>
        <w:rFonts w:ascii="Arial" w:hAnsi="Arial" w:cs="Arial"/>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9812551"/>
      <w:docPartObj>
        <w:docPartGallery w:val="Page Numbers (Bottom of Page)"/>
        <w:docPartUnique/>
      </w:docPartObj>
    </w:sdtPr>
    <w:sdtEndPr>
      <w:rPr>
        <w:rFonts w:ascii="Arial" w:hAnsi="Arial" w:cs="Arial"/>
        <w:b/>
      </w:rPr>
    </w:sdtEndPr>
    <w:sdtContent>
      <w:p w14:paraId="4F52BE8C" w14:textId="77777777" w:rsidR="00EF754A" w:rsidRPr="008B2544" w:rsidRDefault="00EF754A">
        <w:pPr>
          <w:pStyle w:val="Piedepgina"/>
          <w:jc w:val="right"/>
          <w:rPr>
            <w:rFonts w:ascii="Arial" w:hAnsi="Arial" w:cs="Arial"/>
            <w:b/>
          </w:rPr>
        </w:pPr>
        <w:r w:rsidRPr="00D211F9">
          <w:rPr>
            <w:rFonts w:ascii="Arial" w:hAnsi="Arial" w:cs="Arial"/>
            <w:b/>
            <w:sz w:val="24"/>
          </w:rPr>
          <w:fldChar w:fldCharType="begin"/>
        </w:r>
        <w:r w:rsidRPr="00D211F9">
          <w:rPr>
            <w:rFonts w:ascii="Arial" w:hAnsi="Arial" w:cs="Arial"/>
            <w:b/>
            <w:sz w:val="24"/>
          </w:rPr>
          <w:instrText>PAGE   \* MERGEFORMAT</w:instrText>
        </w:r>
        <w:r w:rsidRPr="00D211F9">
          <w:rPr>
            <w:rFonts w:ascii="Arial" w:hAnsi="Arial" w:cs="Arial"/>
            <w:b/>
            <w:sz w:val="24"/>
          </w:rPr>
          <w:fldChar w:fldCharType="separate"/>
        </w:r>
        <w:r w:rsidRPr="004B6D03">
          <w:rPr>
            <w:rFonts w:ascii="Arial" w:hAnsi="Arial" w:cs="Arial"/>
            <w:b/>
            <w:noProof/>
            <w:sz w:val="24"/>
            <w:lang w:val="es-ES"/>
          </w:rPr>
          <w:t>29</w:t>
        </w:r>
        <w:r w:rsidRPr="00D211F9">
          <w:rPr>
            <w:rFonts w:ascii="Arial" w:hAnsi="Arial" w:cs="Arial"/>
            <w:b/>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5A064" w14:textId="77777777" w:rsidR="001C0039" w:rsidRDefault="001C0039">
      <w:r>
        <w:separator/>
      </w:r>
    </w:p>
  </w:footnote>
  <w:footnote w:type="continuationSeparator" w:id="0">
    <w:p w14:paraId="76CFFF74" w14:textId="77777777" w:rsidR="001C0039" w:rsidRDefault="001C0039">
      <w:r>
        <w:continuationSeparator/>
      </w:r>
    </w:p>
  </w:footnote>
  <w:footnote w:id="1">
    <w:p w14:paraId="1349C1B9" w14:textId="54BF9BFF" w:rsidR="00EF754A" w:rsidRPr="002611C6" w:rsidRDefault="00EF754A" w:rsidP="00FC59F5">
      <w:pPr>
        <w:pStyle w:val="corte4fondoCar1CarCarCarCar"/>
        <w:spacing w:line="240" w:lineRule="auto"/>
        <w:ind w:firstLine="0"/>
        <w:contextualSpacing/>
        <w:rPr>
          <w:rFonts w:cs="Arial"/>
          <w:sz w:val="24"/>
          <w:szCs w:val="24"/>
          <w:lang w:val="es-ES"/>
        </w:rPr>
      </w:pPr>
      <w:r w:rsidRPr="002611C6">
        <w:rPr>
          <w:rStyle w:val="Refdenotaalpie"/>
          <w:rFonts w:cs="Arial"/>
          <w:sz w:val="24"/>
          <w:szCs w:val="24"/>
        </w:rPr>
        <w:footnoteRef/>
      </w:r>
      <w:r w:rsidRPr="002611C6">
        <w:rPr>
          <w:rFonts w:cs="Arial"/>
          <w:sz w:val="24"/>
          <w:szCs w:val="24"/>
        </w:rPr>
        <w:t xml:space="preserve"> </w:t>
      </w:r>
      <w:r w:rsidRPr="002611C6">
        <w:rPr>
          <w:rFonts w:cs="Arial"/>
          <w:sz w:val="24"/>
          <w:szCs w:val="24"/>
          <w:lang w:val="es-ES"/>
        </w:rPr>
        <w:t xml:space="preserve">El criterio de referencia se encuentra previsto en la jurisprudencia </w:t>
      </w:r>
      <w:r w:rsidRPr="002611C6">
        <w:rPr>
          <w:rFonts w:cs="Arial"/>
          <w:sz w:val="24"/>
          <w:szCs w:val="24"/>
        </w:rPr>
        <w:t>P./J. 72/2010, de rubro</w:t>
      </w:r>
      <w:r w:rsidRPr="002611C6">
        <w:rPr>
          <w:rFonts w:cs="Arial"/>
          <w:sz w:val="24"/>
          <w:szCs w:val="24"/>
          <w:lang w:val="es-ES"/>
        </w:rPr>
        <w:t>: “</w:t>
      </w:r>
      <w:r w:rsidRPr="002611C6">
        <w:rPr>
          <w:b/>
          <w:bCs/>
          <w:sz w:val="24"/>
          <w:szCs w:val="24"/>
          <w:lang w:val="es-ES"/>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r w:rsidRPr="002611C6">
        <w:rPr>
          <w:sz w:val="24"/>
          <w:szCs w:val="24"/>
          <w:lang w:val="es-ES"/>
        </w:rPr>
        <w:t xml:space="preserve">”. </w:t>
      </w:r>
      <w:r w:rsidRPr="002611C6">
        <w:rPr>
          <w:rFonts w:cs="Arial"/>
          <w:sz w:val="24"/>
          <w:szCs w:val="24"/>
        </w:rPr>
        <w:t xml:space="preserve">Consultable en la Novena Época del Semanario Judicial de la Federación y su Gaceta, </w:t>
      </w:r>
      <w:r w:rsidR="009E52E4">
        <w:rPr>
          <w:rFonts w:cs="Arial"/>
          <w:sz w:val="24"/>
          <w:szCs w:val="24"/>
        </w:rPr>
        <w:t>t</w:t>
      </w:r>
      <w:r w:rsidRPr="002611C6">
        <w:rPr>
          <w:rFonts w:cs="Arial"/>
          <w:sz w:val="24"/>
          <w:szCs w:val="24"/>
        </w:rPr>
        <w:t>omo XXXII, agosto de 2010, página 7 y registro digital</w:t>
      </w:r>
      <w:r w:rsidR="00FC6086">
        <w:rPr>
          <w:rFonts w:cs="Arial"/>
          <w:sz w:val="24"/>
          <w:szCs w:val="24"/>
        </w:rPr>
        <w:t xml:space="preserve"> </w:t>
      </w:r>
      <w:r w:rsidRPr="002611C6">
        <w:rPr>
          <w:rFonts w:cs="Arial"/>
          <w:sz w:val="24"/>
          <w:szCs w:val="24"/>
        </w:rPr>
        <w:t>164120.</w:t>
      </w:r>
    </w:p>
  </w:footnote>
  <w:footnote w:id="2">
    <w:p w14:paraId="3CFBFECB" w14:textId="42BE2C19" w:rsidR="00653ADB" w:rsidRPr="00653ADB" w:rsidRDefault="00653ADB" w:rsidP="00653ADB">
      <w:pPr>
        <w:pStyle w:val="Textonotapie"/>
        <w:jc w:val="both"/>
        <w:rPr>
          <w:rFonts w:ascii="Arial" w:hAnsi="Arial" w:cs="Arial"/>
          <w:lang w:val="es-MX"/>
        </w:rPr>
      </w:pPr>
      <w:r w:rsidRPr="00653ADB">
        <w:rPr>
          <w:rStyle w:val="Refdenotaalpie"/>
          <w:rFonts w:ascii="Arial" w:hAnsi="Arial" w:cs="Arial"/>
          <w:sz w:val="24"/>
          <w:szCs w:val="24"/>
        </w:rPr>
        <w:footnoteRef/>
      </w:r>
      <w:r w:rsidRPr="00653ADB">
        <w:rPr>
          <w:rFonts w:ascii="Arial" w:hAnsi="Arial" w:cs="Arial"/>
          <w:sz w:val="24"/>
          <w:szCs w:val="24"/>
        </w:rPr>
        <w:t xml:space="preserve"> </w:t>
      </w:r>
      <w:r w:rsidRPr="00653ADB">
        <w:rPr>
          <w:rFonts w:ascii="Arial" w:hAnsi="Arial" w:cs="Arial"/>
          <w:sz w:val="24"/>
          <w:szCs w:val="24"/>
          <w:lang w:val="es-MX"/>
        </w:rPr>
        <w:t>Por unanimidad de votos.</w:t>
      </w:r>
    </w:p>
  </w:footnote>
  <w:footnote w:id="3">
    <w:p w14:paraId="74C23543" w14:textId="7C45CF32" w:rsidR="007543B7" w:rsidRPr="007543B7" w:rsidRDefault="007543B7" w:rsidP="007543B7">
      <w:pPr>
        <w:pStyle w:val="Textonotapie"/>
        <w:jc w:val="both"/>
        <w:rPr>
          <w:rFonts w:ascii="Arial" w:hAnsi="Arial" w:cs="Arial"/>
          <w:sz w:val="24"/>
          <w:szCs w:val="24"/>
          <w:lang w:val="es-MX"/>
        </w:rPr>
      </w:pPr>
      <w:r w:rsidRPr="007543B7">
        <w:rPr>
          <w:rStyle w:val="Refdenotaalpie"/>
          <w:rFonts w:ascii="Arial" w:hAnsi="Arial" w:cs="Arial"/>
          <w:sz w:val="24"/>
          <w:szCs w:val="24"/>
        </w:rPr>
        <w:footnoteRef/>
      </w:r>
      <w:r w:rsidRPr="007543B7">
        <w:rPr>
          <w:rFonts w:ascii="Arial" w:hAnsi="Arial" w:cs="Arial"/>
          <w:sz w:val="24"/>
          <w:szCs w:val="24"/>
        </w:rPr>
        <w:t xml:space="preserve"> Consultable en la Décima Época de la </w:t>
      </w:r>
      <w:r w:rsidRPr="007543B7">
        <w:rPr>
          <w:rFonts w:ascii="Arial" w:hAnsi="Arial" w:cs="Arial"/>
          <w:sz w:val="24"/>
          <w:szCs w:val="24"/>
          <w:lang w:val="es-MX"/>
        </w:rPr>
        <w:t xml:space="preserve">Gaceta del Semanario Judicial de la Federación, </w:t>
      </w:r>
      <w:r w:rsidR="007B1DD6">
        <w:rPr>
          <w:rFonts w:ascii="Arial" w:hAnsi="Arial" w:cs="Arial"/>
          <w:sz w:val="24"/>
          <w:szCs w:val="24"/>
          <w:lang w:val="es-MX"/>
        </w:rPr>
        <w:t>l</w:t>
      </w:r>
      <w:r w:rsidRPr="007543B7">
        <w:rPr>
          <w:rFonts w:ascii="Arial" w:hAnsi="Arial" w:cs="Arial"/>
          <w:sz w:val="24"/>
          <w:szCs w:val="24"/>
          <w:lang w:val="es-MX"/>
        </w:rPr>
        <w:t xml:space="preserve">ibro 5, abril de 2014, </w:t>
      </w:r>
      <w:r w:rsidR="007B1DD6">
        <w:rPr>
          <w:rFonts w:ascii="Arial" w:hAnsi="Arial" w:cs="Arial"/>
          <w:sz w:val="24"/>
          <w:szCs w:val="24"/>
          <w:lang w:val="es-MX"/>
        </w:rPr>
        <w:t>t</w:t>
      </w:r>
      <w:r w:rsidRPr="007543B7">
        <w:rPr>
          <w:rFonts w:ascii="Arial" w:hAnsi="Arial" w:cs="Arial"/>
          <w:sz w:val="24"/>
          <w:szCs w:val="24"/>
          <w:lang w:val="es-MX"/>
        </w:rPr>
        <w:t>omo I, página 265</w:t>
      </w:r>
      <w:r>
        <w:rPr>
          <w:rFonts w:ascii="Arial" w:hAnsi="Arial" w:cs="Arial"/>
          <w:sz w:val="24"/>
          <w:szCs w:val="24"/>
          <w:lang w:val="es-MX"/>
        </w:rPr>
        <w:t xml:space="preserve"> y registro digital </w:t>
      </w:r>
      <w:r w:rsidRPr="007543B7">
        <w:rPr>
          <w:rFonts w:ascii="Arial" w:hAnsi="Arial" w:cs="Arial"/>
          <w:sz w:val="24"/>
          <w:szCs w:val="24"/>
          <w:lang w:val="es-MX"/>
        </w:rPr>
        <w:t>2006145</w:t>
      </w:r>
      <w:r>
        <w:rPr>
          <w:rFonts w:ascii="Arial" w:hAnsi="Arial" w:cs="Arial"/>
          <w:sz w:val="24"/>
          <w:szCs w:val="24"/>
          <w:lang w:val="es-MX"/>
        </w:rPr>
        <w:t>.</w:t>
      </w:r>
    </w:p>
  </w:footnote>
  <w:footnote w:id="4">
    <w:p w14:paraId="1244813D" w14:textId="5B481237" w:rsidR="00195104" w:rsidRPr="002611C6" w:rsidRDefault="00195104" w:rsidP="00195104">
      <w:pPr>
        <w:pStyle w:val="Textonotapie"/>
        <w:jc w:val="both"/>
        <w:rPr>
          <w:rFonts w:ascii="Arial" w:hAnsi="Arial" w:cs="Arial"/>
          <w:sz w:val="24"/>
          <w:szCs w:val="24"/>
        </w:rPr>
      </w:pPr>
      <w:r w:rsidRPr="002611C6">
        <w:rPr>
          <w:rStyle w:val="Refdenotaalpie"/>
          <w:rFonts w:ascii="Arial" w:hAnsi="Arial" w:cs="Arial"/>
          <w:sz w:val="24"/>
          <w:szCs w:val="24"/>
        </w:rPr>
        <w:footnoteRef/>
      </w:r>
      <w:r w:rsidRPr="002611C6">
        <w:rPr>
          <w:rFonts w:ascii="Arial" w:hAnsi="Arial" w:cs="Arial"/>
          <w:sz w:val="24"/>
          <w:szCs w:val="24"/>
        </w:rPr>
        <w:t xml:space="preserve"> Consultable en la </w:t>
      </w:r>
      <w:r>
        <w:rPr>
          <w:rFonts w:ascii="Arial" w:hAnsi="Arial" w:cs="Arial"/>
          <w:sz w:val="24"/>
          <w:szCs w:val="24"/>
        </w:rPr>
        <w:t>Und</w:t>
      </w:r>
      <w:r w:rsidRPr="002611C6">
        <w:rPr>
          <w:rFonts w:ascii="Arial" w:hAnsi="Arial" w:cs="Arial"/>
          <w:sz w:val="24"/>
          <w:szCs w:val="24"/>
        </w:rPr>
        <w:t>écima Época de</w:t>
      </w:r>
      <w:r>
        <w:rPr>
          <w:rFonts w:ascii="Arial" w:hAnsi="Arial" w:cs="Arial"/>
          <w:sz w:val="24"/>
          <w:szCs w:val="24"/>
        </w:rPr>
        <w:t xml:space="preserve"> la</w:t>
      </w:r>
      <w:r w:rsidRPr="002611C6">
        <w:rPr>
          <w:rFonts w:ascii="Arial" w:hAnsi="Arial" w:cs="Arial"/>
          <w:sz w:val="24"/>
          <w:szCs w:val="24"/>
        </w:rPr>
        <w:t xml:space="preserve"> </w:t>
      </w:r>
      <w:r w:rsidRPr="00453962">
        <w:rPr>
          <w:rFonts w:ascii="Arial" w:hAnsi="Arial" w:cs="Arial"/>
          <w:sz w:val="24"/>
          <w:szCs w:val="24"/>
          <w:lang w:val="es-MX"/>
        </w:rPr>
        <w:t>Gaceta del Semanario Judicial de la Federación</w:t>
      </w:r>
      <w:r>
        <w:rPr>
          <w:rFonts w:ascii="Arial" w:hAnsi="Arial" w:cs="Arial"/>
          <w:sz w:val="24"/>
          <w:szCs w:val="24"/>
          <w:lang w:val="es-MX"/>
        </w:rPr>
        <w:t xml:space="preserve">, </w:t>
      </w:r>
      <w:r w:rsidR="00E97589">
        <w:rPr>
          <w:rFonts w:ascii="Arial" w:hAnsi="Arial" w:cs="Arial"/>
          <w:sz w:val="24"/>
          <w:szCs w:val="24"/>
          <w:lang w:val="es-MX"/>
        </w:rPr>
        <w:t>l</w:t>
      </w:r>
      <w:r w:rsidRPr="00453962">
        <w:rPr>
          <w:rFonts w:ascii="Arial" w:hAnsi="Arial" w:cs="Arial"/>
          <w:sz w:val="24"/>
          <w:szCs w:val="24"/>
          <w:lang w:val="es-MX"/>
        </w:rPr>
        <w:t xml:space="preserve">ibro 15, </w:t>
      </w:r>
      <w:r>
        <w:rPr>
          <w:rFonts w:ascii="Arial" w:hAnsi="Arial" w:cs="Arial"/>
          <w:sz w:val="24"/>
          <w:szCs w:val="24"/>
          <w:lang w:val="es-MX"/>
        </w:rPr>
        <w:t>j</w:t>
      </w:r>
      <w:r w:rsidRPr="00453962">
        <w:rPr>
          <w:rFonts w:ascii="Arial" w:hAnsi="Arial" w:cs="Arial"/>
          <w:sz w:val="24"/>
          <w:szCs w:val="24"/>
          <w:lang w:val="es-MX"/>
        </w:rPr>
        <w:t xml:space="preserve">ulio de 2022, </w:t>
      </w:r>
      <w:r w:rsidR="00D70F3F">
        <w:rPr>
          <w:rFonts w:ascii="Arial" w:hAnsi="Arial" w:cs="Arial"/>
          <w:sz w:val="24"/>
          <w:szCs w:val="24"/>
          <w:lang w:val="es-MX"/>
        </w:rPr>
        <w:t>t</w:t>
      </w:r>
      <w:r w:rsidRPr="00453962">
        <w:rPr>
          <w:rFonts w:ascii="Arial" w:hAnsi="Arial" w:cs="Arial"/>
          <w:sz w:val="24"/>
          <w:szCs w:val="24"/>
          <w:lang w:val="es-MX"/>
        </w:rPr>
        <w:t>omo V, página 4538</w:t>
      </w:r>
      <w:r w:rsidRPr="002611C6">
        <w:rPr>
          <w:rFonts w:ascii="Arial" w:hAnsi="Arial" w:cs="Arial"/>
          <w:sz w:val="24"/>
          <w:szCs w:val="24"/>
        </w:rPr>
        <w:t xml:space="preserve"> y registro </w:t>
      </w:r>
      <w:r>
        <w:rPr>
          <w:rFonts w:ascii="Arial" w:hAnsi="Arial" w:cs="Arial"/>
          <w:sz w:val="24"/>
          <w:szCs w:val="24"/>
        </w:rPr>
        <w:t xml:space="preserve">digital </w:t>
      </w:r>
      <w:r w:rsidRPr="00453962">
        <w:rPr>
          <w:rFonts w:ascii="Arial" w:hAnsi="Arial" w:cs="Arial"/>
          <w:sz w:val="24"/>
          <w:szCs w:val="24"/>
          <w:lang w:val="es-MX"/>
        </w:rPr>
        <w:t>2024922</w:t>
      </w:r>
      <w:r w:rsidRPr="002611C6">
        <w:rPr>
          <w:rFonts w:ascii="Arial" w:hAnsi="Arial" w:cs="Arial"/>
          <w:sz w:val="24"/>
          <w:szCs w:val="24"/>
        </w:rPr>
        <w:t>.</w:t>
      </w:r>
    </w:p>
  </w:footnote>
  <w:footnote w:id="5">
    <w:p w14:paraId="6BC4FD08" w14:textId="5D43E5EB" w:rsidR="00653ADB" w:rsidRPr="00653ADB" w:rsidRDefault="00653ADB" w:rsidP="00653ADB">
      <w:pPr>
        <w:pStyle w:val="Textonotapie"/>
        <w:jc w:val="both"/>
        <w:rPr>
          <w:rFonts w:ascii="Arial" w:hAnsi="Arial" w:cs="Arial"/>
          <w:lang w:val="es-MX"/>
        </w:rPr>
      </w:pPr>
      <w:r w:rsidRPr="00653ADB">
        <w:rPr>
          <w:rStyle w:val="Refdenotaalpie"/>
          <w:rFonts w:ascii="Arial" w:hAnsi="Arial" w:cs="Arial"/>
          <w:sz w:val="24"/>
          <w:szCs w:val="24"/>
        </w:rPr>
        <w:footnoteRef/>
      </w:r>
      <w:r w:rsidRPr="00653ADB">
        <w:rPr>
          <w:rFonts w:ascii="Arial" w:hAnsi="Arial" w:cs="Arial"/>
          <w:sz w:val="24"/>
          <w:szCs w:val="24"/>
        </w:rPr>
        <w:t xml:space="preserve"> </w:t>
      </w:r>
      <w:r w:rsidRPr="00653ADB">
        <w:rPr>
          <w:rFonts w:ascii="Arial" w:hAnsi="Arial" w:cs="Arial"/>
          <w:sz w:val="24"/>
          <w:szCs w:val="24"/>
          <w:lang w:val="es-MX"/>
        </w:rPr>
        <w:t xml:space="preserve">Por mayoría de votos, en contra del emitido por el </w:t>
      </w:r>
      <w:r w:rsidR="00397098">
        <w:rPr>
          <w:rFonts w:ascii="Arial" w:hAnsi="Arial" w:cs="Arial"/>
          <w:sz w:val="24"/>
          <w:szCs w:val="24"/>
          <w:lang w:val="es-MX"/>
        </w:rPr>
        <w:t>m</w:t>
      </w:r>
      <w:r w:rsidRPr="00653ADB">
        <w:rPr>
          <w:rFonts w:ascii="Arial" w:hAnsi="Arial" w:cs="Arial"/>
          <w:sz w:val="24"/>
          <w:szCs w:val="24"/>
          <w:lang w:val="es-MX"/>
        </w:rPr>
        <w:t xml:space="preserve">agistrado </w:t>
      </w:r>
      <w:r w:rsidR="00397098">
        <w:rPr>
          <w:rFonts w:ascii="Arial" w:hAnsi="Arial" w:cs="Arial"/>
          <w:sz w:val="24"/>
          <w:szCs w:val="24"/>
          <w:lang w:val="es-MX"/>
        </w:rPr>
        <w:t>p</w:t>
      </w:r>
      <w:r w:rsidR="00176260" w:rsidRPr="00653ADB">
        <w:rPr>
          <w:rFonts w:ascii="Arial" w:hAnsi="Arial" w:cs="Arial"/>
          <w:sz w:val="24"/>
          <w:szCs w:val="24"/>
          <w:lang w:val="es-MX"/>
        </w:rPr>
        <w:t>residente</w:t>
      </w:r>
      <w:r w:rsidRPr="00653ADB">
        <w:rPr>
          <w:rFonts w:ascii="Arial" w:hAnsi="Arial" w:cs="Arial"/>
          <w:sz w:val="24"/>
          <w:szCs w:val="24"/>
          <w:lang w:val="es-MX"/>
        </w:rPr>
        <w:t xml:space="preserve"> de ese órgano colegiado, quien denunció la presente contradicción de criterios.</w:t>
      </w:r>
    </w:p>
  </w:footnote>
  <w:footnote w:id="6">
    <w:p w14:paraId="33372C21" w14:textId="50FD88E7" w:rsidR="008B08E8" w:rsidRPr="00252A72" w:rsidRDefault="008B08E8" w:rsidP="00252A72">
      <w:pPr>
        <w:pStyle w:val="Textonotapie"/>
        <w:jc w:val="both"/>
        <w:rPr>
          <w:rFonts w:ascii="Arial" w:hAnsi="Arial" w:cs="Arial"/>
          <w:sz w:val="24"/>
          <w:szCs w:val="24"/>
          <w:lang w:val="es-MX"/>
        </w:rPr>
      </w:pPr>
      <w:r w:rsidRPr="008B08E8">
        <w:rPr>
          <w:rStyle w:val="Refdenotaalpie"/>
          <w:rFonts w:ascii="Arial" w:hAnsi="Arial" w:cs="Arial"/>
          <w:sz w:val="24"/>
          <w:szCs w:val="24"/>
        </w:rPr>
        <w:footnoteRef/>
      </w:r>
      <w:r w:rsidRPr="008B08E8">
        <w:rPr>
          <w:rFonts w:ascii="Arial" w:hAnsi="Arial" w:cs="Arial"/>
          <w:sz w:val="24"/>
          <w:szCs w:val="24"/>
        </w:rPr>
        <w:t xml:space="preserve"> </w:t>
      </w:r>
      <w:r w:rsidRPr="005A63D2">
        <w:rPr>
          <w:rFonts w:ascii="Arial" w:hAnsi="Arial" w:cs="Arial"/>
          <w:sz w:val="24"/>
          <w:szCs w:val="24"/>
          <w:lang w:val="es-MX"/>
        </w:rPr>
        <w:t xml:space="preserve">Cabe señalar que la demanda de amparo registrada con el número 1314/2022 fue desechada en un primer momento por </w:t>
      </w:r>
      <w:r w:rsidR="004328C0">
        <w:rPr>
          <w:rFonts w:ascii="Arial" w:hAnsi="Arial" w:cs="Arial"/>
          <w:sz w:val="24"/>
          <w:szCs w:val="24"/>
          <w:lang w:val="es-MX"/>
        </w:rPr>
        <w:t>la</w:t>
      </w:r>
      <w:r w:rsidRPr="005A63D2">
        <w:rPr>
          <w:rFonts w:ascii="Arial" w:hAnsi="Arial" w:cs="Arial"/>
          <w:sz w:val="24"/>
          <w:szCs w:val="24"/>
          <w:lang w:val="es-MX"/>
        </w:rPr>
        <w:t xml:space="preserve"> </w:t>
      </w:r>
      <w:r w:rsidRPr="005A63D2">
        <w:rPr>
          <w:rFonts w:ascii="Arial" w:hAnsi="Arial" w:cs="Arial"/>
          <w:sz w:val="24"/>
          <w:szCs w:val="24"/>
          <w:lang w:val="es-ES"/>
        </w:rPr>
        <w:t>Juez</w:t>
      </w:r>
      <w:r w:rsidR="004328C0">
        <w:rPr>
          <w:rFonts w:ascii="Arial" w:hAnsi="Arial" w:cs="Arial"/>
          <w:sz w:val="24"/>
          <w:szCs w:val="24"/>
          <w:lang w:val="es-ES"/>
        </w:rPr>
        <w:t>a</w:t>
      </w:r>
      <w:r w:rsidRPr="005A63D2">
        <w:rPr>
          <w:rFonts w:ascii="Arial" w:hAnsi="Arial" w:cs="Arial"/>
          <w:sz w:val="24"/>
          <w:szCs w:val="24"/>
          <w:lang w:val="es-ES"/>
        </w:rPr>
        <w:t xml:space="preserve"> Segundo de Distrito en el Estado de Chihuahua</w:t>
      </w:r>
      <w:r w:rsidR="00B937D2" w:rsidRPr="005A63D2">
        <w:rPr>
          <w:rFonts w:ascii="Arial" w:hAnsi="Arial" w:cs="Arial"/>
          <w:sz w:val="24"/>
          <w:szCs w:val="24"/>
          <w:lang w:val="es-ES"/>
        </w:rPr>
        <w:t xml:space="preserve"> el catorce de junio de dos mil veintidós</w:t>
      </w:r>
      <w:r w:rsidRPr="005A63D2">
        <w:rPr>
          <w:rFonts w:ascii="Arial" w:hAnsi="Arial" w:cs="Arial"/>
          <w:sz w:val="24"/>
          <w:szCs w:val="24"/>
          <w:lang w:val="es-ES"/>
        </w:rPr>
        <w:t>, al considerar que</w:t>
      </w:r>
      <w:r w:rsidR="005A63D2" w:rsidRPr="005A63D2">
        <w:rPr>
          <w:rFonts w:ascii="Arial" w:hAnsi="Arial" w:cs="Arial"/>
          <w:sz w:val="24"/>
          <w:szCs w:val="24"/>
          <w:lang w:val="es-ES"/>
        </w:rPr>
        <w:t xml:space="preserve"> </w:t>
      </w:r>
      <w:r w:rsidR="005A63D2" w:rsidRPr="005A63D2">
        <w:rPr>
          <w:rFonts w:ascii="Arial" w:hAnsi="Arial" w:cs="Arial"/>
          <w:sz w:val="24"/>
          <w:szCs w:val="24"/>
          <w:lang w:val="es-MX"/>
        </w:rPr>
        <w:t xml:space="preserve">la resolución </w:t>
      </w:r>
      <w:r w:rsidR="005A63D2">
        <w:rPr>
          <w:rFonts w:ascii="Arial" w:hAnsi="Arial" w:cs="Arial"/>
          <w:sz w:val="24"/>
          <w:szCs w:val="24"/>
          <w:lang w:val="es-MX"/>
        </w:rPr>
        <w:t xml:space="preserve">que se </w:t>
      </w:r>
      <w:r w:rsidR="005A63D2" w:rsidRPr="005A63D2">
        <w:rPr>
          <w:rFonts w:ascii="Arial" w:hAnsi="Arial" w:cs="Arial"/>
          <w:sz w:val="24"/>
          <w:szCs w:val="24"/>
          <w:lang w:val="es-MX"/>
        </w:rPr>
        <w:t>reclam</w:t>
      </w:r>
      <w:r w:rsidR="005A63D2">
        <w:rPr>
          <w:rFonts w:ascii="Arial" w:hAnsi="Arial" w:cs="Arial"/>
          <w:sz w:val="24"/>
          <w:szCs w:val="24"/>
          <w:lang w:val="es-MX"/>
        </w:rPr>
        <w:t>ó</w:t>
      </w:r>
      <w:r w:rsidR="005A63D2" w:rsidRPr="005A63D2">
        <w:rPr>
          <w:rFonts w:ascii="Arial" w:hAnsi="Arial" w:cs="Arial"/>
          <w:sz w:val="24"/>
          <w:szCs w:val="24"/>
          <w:lang w:val="es-MX"/>
        </w:rPr>
        <w:t xml:space="preserve"> </w:t>
      </w:r>
      <w:r w:rsidR="005A63D2">
        <w:rPr>
          <w:rFonts w:ascii="Arial" w:hAnsi="Arial" w:cs="Arial"/>
          <w:sz w:val="24"/>
          <w:szCs w:val="24"/>
          <w:lang w:val="es-MX"/>
        </w:rPr>
        <w:t>so</w:t>
      </w:r>
      <w:r w:rsidR="005A63D2" w:rsidRPr="005A63D2">
        <w:rPr>
          <w:rFonts w:ascii="Arial" w:hAnsi="Arial" w:cs="Arial"/>
          <w:sz w:val="24"/>
          <w:szCs w:val="24"/>
          <w:lang w:val="es-MX"/>
        </w:rPr>
        <w:t xml:space="preserve">lo </w:t>
      </w:r>
      <w:r w:rsidR="00B53559">
        <w:rPr>
          <w:rFonts w:ascii="Arial" w:hAnsi="Arial" w:cs="Arial"/>
          <w:sz w:val="24"/>
          <w:szCs w:val="24"/>
          <w:lang w:val="es-MX"/>
        </w:rPr>
        <w:t>era</w:t>
      </w:r>
      <w:r w:rsidR="005A63D2" w:rsidRPr="005A63D2">
        <w:rPr>
          <w:rFonts w:ascii="Arial" w:hAnsi="Arial" w:cs="Arial"/>
          <w:sz w:val="24"/>
          <w:szCs w:val="24"/>
          <w:lang w:val="es-MX"/>
        </w:rPr>
        <w:t xml:space="preserve"> una determinación de trámite o intermedia dictada en </w:t>
      </w:r>
      <w:r w:rsidR="005A63D2">
        <w:rPr>
          <w:rFonts w:ascii="Arial" w:hAnsi="Arial" w:cs="Arial"/>
          <w:sz w:val="24"/>
          <w:szCs w:val="24"/>
          <w:lang w:val="es-MX"/>
        </w:rPr>
        <w:t>el</w:t>
      </w:r>
      <w:r w:rsidR="005A63D2" w:rsidRPr="005A63D2">
        <w:rPr>
          <w:rFonts w:ascii="Arial" w:hAnsi="Arial" w:cs="Arial"/>
          <w:sz w:val="24"/>
          <w:szCs w:val="24"/>
          <w:lang w:val="es-MX"/>
        </w:rPr>
        <w:t xml:space="preserve"> procedimiento de remate verificado en el procedimiento natural; de ahí que, </w:t>
      </w:r>
      <w:r w:rsidR="00B53559">
        <w:rPr>
          <w:rFonts w:ascii="Arial" w:hAnsi="Arial" w:cs="Arial"/>
          <w:sz w:val="24"/>
          <w:szCs w:val="24"/>
          <w:lang w:val="es-MX"/>
        </w:rPr>
        <w:t xml:space="preserve">como el acto reclamado no constituía </w:t>
      </w:r>
      <w:r w:rsidR="00B53559" w:rsidRPr="00B53559">
        <w:rPr>
          <w:rFonts w:ascii="Arial" w:hAnsi="Arial" w:cs="Arial"/>
          <w:sz w:val="24"/>
          <w:szCs w:val="24"/>
          <w:lang w:val="es-MX"/>
        </w:rPr>
        <w:t>la última resolución del procedimiento de ejecución</w:t>
      </w:r>
      <w:r w:rsidR="00B53559">
        <w:rPr>
          <w:rFonts w:ascii="Arial" w:hAnsi="Arial" w:cs="Arial"/>
          <w:sz w:val="24"/>
          <w:szCs w:val="24"/>
          <w:lang w:val="es-MX"/>
        </w:rPr>
        <w:t>,</w:t>
      </w:r>
      <w:r w:rsidR="005A63D2" w:rsidRPr="005A63D2">
        <w:rPr>
          <w:rFonts w:ascii="Arial" w:hAnsi="Arial" w:cs="Arial"/>
          <w:sz w:val="24"/>
          <w:szCs w:val="24"/>
          <w:lang w:val="es-MX"/>
        </w:rPr>
        <w:t xml:space="preserve"> </w:t>
      </w:r>
      <w:r w:rsidR="005A63D2" w:rsidRPr="00252A72">
        <w:rPr>
          <w:rFonts w:ascii="Arial" w:hAnsi="Arial" w:cs="Arial"/>
          <w:sz w:val="24"/>
          <w:szCs w:val="24"/>
          <w:lang w:val="es-MX"/>
        </w:rPr>
        <w:t>se actualizaba de forma manifiesta e indudable la causal de improcedencia prevista en el artículo 61, fracción XXIII, en relación con el artículo 107, fracción IV, párrafos segundo y tercero, ambos de la Ley de Amparo.</w:t>
      </w:r>
    </w:p>
  </w:footnote>
  <w:footnote w:id="7">
    <w:p w14:paraId="6A07D073" w14:textId="463B33BD" w:rsidR="00252A72" w:rsidRPr="00252A72" w:rsidRDefault="00252A72" w:rsidP="00252A72">
      <w:pPr>
        <w:pStyle w:val="Textonotapie"/>
        <w:jc w:val="both"/>
        <w:rPr>
          <w:lang w:val="es-MX"/>
        </w:rPr>
      </w:pPr>
      <w:r w:rsidRPr="00252A72">
        <w:rPr>
          <w:rStyle w:val="Refdenotaalpie"/>
          <w:rFonts w:ascii="Arial" w:hAnsi="Arial" w:cs="Arial"/>
          <w:sz w:val="24"/>
          <w:szCs w:val="24"/>
        </w:rPr>
        <w:footnoteRef/>
      </w:r>
      <w:r w:rsidRPr="00252A72">
        <w:rPr>
          <w:rFonts w:ascii="Arial" w:hAnsi="Arial" w:cs="Arial"/>
          <w:sz w:val="24"/>
          <w:szCs w:val="24"/>
        </w:rPr>
        <w:t xml:space="preserve"> </w:t>
      </w:r>
      <w:r w:rsidRPr="00252A72">
        <w:rPr>
          <w:rFonts w:ascii="Arial" w:hAnsi="Arial" w:cs="Arial"/>
          <w:sz w:val="24"/>
          <w:szCs w:val="24"/>
          <w:lang w:val="es-MX"/>
        </w:rPr>
        <w:t>El tribunal colegiado sustentó su determinación en la jurisprudencia</w:t>
      </w:r>
      <w:r w:rsidRPr="00252A72">
        <w:rPr>
          <w:rFonts w:ascii="Calibri" w:hAnsi="Calibri" w:cs="Calibri"/>
          <w:color w:val="212529"/>
          <w:sz w:val="26"/>
          <w:szCs w:val="26"/>
          <w:shd w:val="clear" w:color="auto" w:fill="FFFFFF"/>
          <w:lang w:val="es-MX"/>
        </w:rPr>
        <w:t xml:space="preserve"> </w:t>
      </w:r>
      <w:r w:rsidRPr="00252A72">
        <w:rPr>
          <w:rFonts w:ascii="Arial" w:hAnsi="Arial" w:cs="Arial"/>
          <w:sz w:val="24"/>
          <w:szCs w:val="24"/>
          <w:lang w:val="es-MX"/>
        </w:rPr>
        <w:t>P./J. 34/2018 (10a.)</w:t>
      </w:r>
      <w:r>
        <w:rPr>
          <w:rFonts w:ascii="Arial" w:hAnsi="Arial" w:cs="Arial"/>
          <w:sz w:val="24"/>
          <w:szCs w:val="24"/>
          <w:lang w:val="es-MX"/>
        </w:rPr>
        <w:t>, de rubro: “</w:t>
      </w:r>
      <w:r w:rsidRPr="00252A72">
        <w:rPr>
          <w:rFonts w:ascii="Arial" w:hAnsi="Arial" w:cs="Arial"/>
          <w:sz w:val="24"/>
          <w:szCs w:val="24"/>
          <w:lang w:val="es-MX"/>
        </w:rPr>
        <w:t>SUPLENCIA DE LA DEFICIENCIA DE LOS AGRAVIOS. EN TÉRMINOS DEL ARTÍCULO 79, FRACCIÓN VI, DE LA LEY DE AMPARO, PROCEDE EN UN RECURSO DE QUEJA CUANDO EL ÓRGANO REVISOR ADVIERTE EL DESECHAMIENTO INDEBIDO DE LA DEMANDA DE AMPARO INDIRECTO, POR NO ACTUALIZARSE UNA CAUSA MANIFIESTA E INDUDABLE DE IMPROCEDENCIA</w:t>
      </w:r>
      <w:r>
        <w:rPr>
          <w:rFonts w:ascii="Arial" w:hAnsi="Arial" w:cs="Arial"/>
          <w:sz w:val="24"/>
          <w:szCs w:val="24"/>
          <w:lang w:val="es-MX"/>
        </w:rPr>
        <w:t xml:space="preserve">”. Consultable en la Décima Época de la </w:t>
      </w:r>
      <w:r w:rsidRPr="00252A72">
        <w:rPr>
          <w:rFonts w:ascii="Arial" w:hAnsi="Arial" w:cs="Arial"/>
          <w:sz w:val="24"/>
          <w:szCs w:val="24"/>
          <w:lang w:val="es-MX"/>
        </w:rPr>
        <w:t>Gaceta del Semanario Judicial de la Federación</w:t>
      </w:r>
      <w:r>
        <w:rPr>
          <w:rFonts w:ascii="Arial" w:hAnsi="Arial" w:cs="Arial"/>
          <w:sz w:val="24"/>
          <w:szCs w:val="24"/>
          <w:lang w:val="es-MX"/>
        </w:rPr>
        <w:t xml:space="preserve">, </w:t>
      </w:r>
      <w:r w:rsidR="00D172BA">
        <w:rPr>
          <w:rFonts w:ascii="Arial" w:hAnsi="Arial" w:cs="Arial"/>
          <w:sz w:val="24"/>
          <w:szCs w:val="24"/>
          <w:lang w:val="es-MX"/>
        </w:rPr>
        <w:t>l</w:t>
      </w:r>
      <w:r w:rsidRPr="00252A72">
        <w:rPr>
          <w:rFonts w:ascii="Arial" w:hAnsi="Arial" w:cs="Arial"/>
          <w:sz w:val="24"/>
          <w:szCs w:val="24"/>
          <w:lang w:val="es-MX"/>
        </w:rPr>
        <w:t xml:space="preserve">ibro 62, </w:t>
      </w:r>
      <w:r>
        <w:rPr>
          <w:rFonts w:ascii="Arial" w:hAnsi="Arial" w:cs="Arial"/>
          <w:sz w:val="24"/>
          <w:szCs w:val="24"/>
          <w:lang w:val="es-MX"/>
        </w:rPr>
        <w:t>e</w:t>
      </w:r>
      <w:r w:rsidRPr="00252A72">
        <w:rPr>
          <w:rFonts w:ascii="Arial" w:hAnsi="Arial" w:cs="Arial"/>
          <w:sz w:val="24"/>
          <w:szCs w:val="24"/>
          <w:lang w:val="es-MX"/>
        </w:rPr>
        <w:t xml:space="preserve">nero de 2019, </w:t>
      </w:r>
      <w:r w:rsidR="00EF7039">
        <w:rPr>
          <w:rFonts w:ascii="Arial" w:hAnsi="Arial" w:cs="Arial"/>
          <w:sz w:val="24"/>
          <w:szCs w:val="24"/>
          <w:lang w:val="es-MX"/>
        </w:rPr>
        <w:t>t</w:t>
      </w:r>
      <w:r w:rsidRPr="00252A72">
        <w:rPr>
          <w:rFonts w:ascii="Arial" w:hAnsi="Arial" w:cs="Arial"/>
          <w:sz w:val="24"/>
          <w:szCs w:val="24"/>
          <w:lang w:val="es-MX"/>
        </w:rPr>
        <w:t>omo I, página 9</w:t>
      </w:r>
      <w:r>
        <w:rPr>
          <w:rFonts w:ascii="Arial" w:hAnsi="Arial" w:cs="Arial"/>
          <w:sz w:val="24"/>
          <w:szCs w:val="24"/>
          <w:lang w:val="es-MX"/>
        </w:rPr>
        <w:t xml:space="preserve"> y registro digital</w:t>
      </w:r>
      <w:r w:rsidRPr="00252A72">
        <w:rPr>
          <w:rFonts w:ascii="Calibri" w:hAnsi="Calibri" w:cs="Calibri"/>
          <w:color w:val="212529"/>
          <w:sz w:val="26"/>
          <w:szCs w:val="26"/>
          <w:shd w:val="clear" w:color="auto" w:fill="FFFFFF"/>
          <w:lang w:val="es-MX"/>
        </w:rPr>
        <w:t xml:space="preserve"> </w:t>
      </w:r>
      <w:r w:rsidRPr="00252A72">
        <w:rPr>
          <w:rFonts w:ascii="Arial" w:hAnsi="Arial" w:cs="Arial"/>
          <w:sz w:val="24"/>
          <w:szCs w:val="24"/>
          <w:lang w:val="es-MX"/>
        </w:rPr>
        <w:t>2018980</w:t>
      </w:r>
      <w:r>
        <w:rPr>
          <w:rFonts w:ascii="Arial" w:hAnsi="Arial" w:cs="Arial"/>
          <w:sz w:val="24"/>
          <w:szCs w:val="24"/>
          <w:lang w:val="es-MX"/>
        </w:rPr>
        <w:t>.</w:t>
      </w:r>
    </w:p>
  </w:footnote>
  <w:footnote w:id="8">
    <w:p w14:paraId="6EBA96D2" w14:textId="71B23BCF" w:rsidR="00AF6759" w:rsidRPr="002611C6" w:rsidRDefault="00AF6759" w:rsidP="00AF6759">
      <w:pPr>
        <w:pStyle w:val="Textonotapie"/>
        <w:jc w:val="both"/>
        <w:rPr>
          <w:rFonts w:ascii="Arial" w:hAnsi="Arial" w:cs="Arial"/>
          <w:sz w:val="24"/>
          <w:szCs w:val="24"/>
          <w:lang w:val="es-MX"/>
        </w:rPr>
      </w:pPr>
      <w:r w:rsidRPr="002611C6">
        <w:rPr>
          <w:rStyle w:val="Refdenotaalpie"/>
          <w:rFonts w:ascii="Arial" w:hAnsi="Arial" w:cs="Arial"/>
          <w:sz w:val="24"/>
          <w:szCs w:val="24"/>
        </w:rPr>
        <w:footnoteRef/>
      </w:r>
      <w:r w:rsidRPr="002611C6">
        <w:rPr>
          <w:rFonts w:ascii="Arial" w:hAnsi="Arial" w:cs="Arial"/>
          <w:sz w:val="24"/>
          <w:szCs w:val="24"/>
        </w:rPr>
        <w:t xml:space="preserve"> </w:t>
      </w:r>
      <w:r w:rsidRPr="00986AD1">
        <w:rPr>
          <w:rFonts w:ascii="Arial" w:hAnsi="Arial" w:cs="Arial"/>
          <w:sz w:val="24"/>
          <w:szCs w:val="24"/>
        </w:rPr>
        <w:t xml:space="preserve">Consultable en la </w:t>
      </w:r>
      <w:r w:rsidR="00AE1B8E">
        <w:rPr>
          <w:rFonts w:ascii="Arial" w:hAnsi="Arial" w:cs="Arial"/>
          <w:sz w:val="24"/>
          <w:szCs w:val="24"/>
        </w:rPr>
        <w:t>Décima</w:t>
      </w:r>
      <w:r w:rsidRPr="00986AD1">
        <w:rPr>
          <w:rFonts w:ascii="Arial" w:hAnsi="Arial" w:cs="Arial"/>
          <w:sz w:val="24"/>
          <w:szCs w:val="24"/>
        </w:rPr>
        <w:t xml:space="preserve"> Época de la </w:t>
      </w:r>
      <w:r w:rsidRPr="007D4F3B">
        <w:rPr>
          <w:rFonts w:ascii="Arial" w:hAnsi="Arial" w:cs="Arial"/>
          <w:sz w:val="24"/>
          <w:szCs w:val="24"/>
          <w:lang w:val="es-MX"/>
        </w:rPr>
        <w:t>Gaceta del Semanario Judicial de la Federación</w:t>
      </w:r>
      <w:r>
        <w:rPr>
          <w:rFonts w:ascii="Arial" w:hAnsi="Arial" w:cs="Arial"/>
          <w:sz w:val="24"/>
          <w:szCs w:val="24"/>
          <w:lang w:val="es-MX"/>
        </w:rPr>
        <w:t xml:space="preserve">, </w:t>
      </w:r>
      <w:r w:rsidR="00966DDE">
        <w:rPr>
          <w:rFonts w:ascii="Arial" w:hAnsi="Arial" w:cs="Arial"/>
          <w:sz w:val="24"/>
          <w:szCs w:val="24"/>
          <w:lang w:val="es-MX"/>
        </w:rPr>
        <w:t>l</w:t>
      </w:r>
      <w:r w:rsidRPr="007D4F3B">
        <w:rPr>
          <w:rFonts w:ascii="Arial" w:hAnsi="Arial" w:cs="Arial"/>
          <w:sz w:val="24"/>
          <w:szCs w:val="24"/>
          <w:lang w:val="es-MX"/>
        </w:rPr>
        <w:t xml:space="preserve">ibro 5, </w:t>
      </w:r>
      <w:r w:rsidR="00B47CC7">
        <w:rPr>
          <w:rFonts w:ascii="Arial" w:hAnsi="Arial" w:cs="Arial"/>
          <w:sz w:val="24"/>
          <w:szCs w:val="24"/>
          <w:lang w:val="es-MX"/>
        </w:rPr>
        <w:t>abril de 2014</w:t>
      </w:r>
      <w:r w:rsidRPr="007D4F3B">
        <w:rPr>
          <w:rFonts w:ascii="Arial" w:hAnsi="Arial" w:cs="Arial"/>
          <w:sz w:val="24"/>
          <w:szCs w:val="24"/>
          <w:lang w:val="es-MX"/>
        </w:rPr>
        <w:t xml:space="preserve">, </w:t>
      </w:r>
      <w:r w:rsidR="00B47CC7">
        <w:rPr>
          <w:rFonts w:ascii="Arial" w:hAnsi="Arial" w:cs="Arial"/>
          <w:sz w:val="24"/>
          <w:szCs w:val="24"/>
          <w:lang w:val="es-MX"/>
        </w:rPr>
        <w:t>t</w:t>
      </w:r>
      <w:r w:rsidRPr="007D4F3B">
        <w:rPr>
          <w:rFonts w:ascii="Arial" w:hAnsi="Arial" w:cs="Arial"/>
          <w:sz w:val="24"/>
          <w:szCs w:val="24"/>
          <w:lang w:val="es-MX"/>
        </w:rPr>
        <w:t xml:space="preserve">omo </w:t>
      </w:r>
      <w:r w:rsidR="00B47CC7">
        <w:rPr>
          <w:rFonts w:ascii="Arial" w:hAnsi="Arial" w:cs="Arial"/>
          <w:sz w:val="24"/>
          <w:szCs w:val="24"/>
          <w:lang w:val="es-MX"/>
        </w:rPr>
        <w:t>I</w:t>
      </w:r>
      <w:r w:rsidRPr="007D4F3B">
        <w:rPr>
          <w:rFonts w:ascii="Arial" w:hAnsi="Arial" w:cs="Arial"/>
          <w:sz w:val="24"/>
          <w:szCs w:val="24"/>
          <w:lang w:val="es-MX"/>
        </w:rPr>
        <w:t xml:space="preserve">, página </w:t>
      </w:r>
      <w:r w:rsidR="00B47CC7">
        <w:rPr>
          <w:rFonts w:ascii="Arial" w:hAnsi="Arial" w:cs="Arial"/>
          <w:sz w:val="24"/>
          <w:szCs w:val="24"/>
          <w:lang w:val="es-MX"/>
        </w:rPr>
        <w:t>265</w:t>
      </w:r>
      <w:r w:rsidRPr="00986AD1">
        <w:rPr>
          <w:rFonts w:ascii="Arial" w:hAnsi="Arial" w:cs="Arial"/>
          <w:sz w:val="24"/>
          <w:szCs w:val="24"/>
          <w:lang w:val="es-MX"/>
        </w:rPr>
        <w:t xml:space="preserve"> y registro digital </w:t>
      </w:r>
      <w:r w:rsidR="0042153B">
        <w:rPr>
          <w:rFonts w:ascii="Arial" w:hAnsi="Arial" w:cs="Arial"/>
          <w:sz w:val="24"/>
          <w:szCs w:val="24"/>
          <w:lang w:val="es-MX"/>
        </w:rPr>
        <w:t>2006145</w:t>
      </w:r>
      <w:r w:rsidRPr="002611C6">
        <w:rPr>
          <w:rFonts w:ascii="Arial" w:hAnsi="Arial" w:cs="Arial"/>
          <w:sz w:val="24"/>
          <w:szCs w:val="24"/>
          <w:lang w:val="es-MX"/>
        </w:rPr>
        <w:t>.</w:t>
      </w:r>
    </w:p>
  </w:footnote>
  <w:footnote w:id="9">
    <w:p w14:paraId="71E3EE23" w14:textId="2607F650" w:rsidR="008E4E57" w:rsidRPr="002611C6" w:rsidRDefault="008E4E57" w:rsidP="008E4E57">
      <w:pPr>
        <w:pStyle w:val="Textonotapie"/>
        <w:jc w:val="both"/>
        <w:rPr>
          <w:rFonts w:ascii="Arial" w:hAnsi="Arial" w:cs="Arial"/>
          <w:sz w:val="24"/>
          <w:szCs w:val="24"/>
          <w:lang w:val="es-MX"/>
        </w:rPr>
      </w:pPr>
      <w:r w:rsidRPr="002611C6">
        <w:rPr>
          <w:rStyle w:val="Refdenotaalpie"/>
          <w:rFonts w:ascii="Arial" w:hAnsi="Arial" w:cs="Arial"/>
          <w:sz w:val="24"/>
          <w:szCs w:val="24"/>
        </w:rPr>
        <w:footnoteRef/>
      </w:r>
      <w:r w:rsidRPr="002611C6">
        <w:rPr>
          <w:rFonts w:ascii="Arial" w:hAnsi="Arial" w:cs="Arial"/>
          <w:sz w:val="24"/>
          <w:szCs w:val="24"/>
        </w:rPr>
        <w:t xml:space="preserve"> </w:t>
      </w:r>
      <w:r w:rsidRPr="00986AD1">
        <w:rPr>
          <w:rFonts w:ascii="Arial" w:hAnsi="Arial" w:cs="Arial"/>
          <w:sz w:val="24"/>
          <w:szCs w:val="24"/>
        </w:rPr>
        <w:t xml:space="preserve">Consultable en la </w:t>
      </w:r>
      <w:r w:rsidR="00603A9D">
        <w:rPr>
          <w:rFonts w:ascii="Arial" w:hAnsi="Arial" w:cs="Arial"/>
          <w:sz w:val="24"/>
          <w:szCs w:val="24"/>
        </w:rPr>
        <w:t>Décima</w:t>
      </w:r>
      <w:r w:rsidRPr="00986AD1">
        <w:rPr>
          <w:rFonts w:ascii="Arial" w:hAnsi="Arial" w:cs="Arial"/>
          <w:sz w:val="24"/>
          <w:szCs w:val="24"/>
        </w:rPr>
        <w:t xml:space="preserve"> Época </w:t>
      </w:r>
      <w:r w:rsidRPr="007D4F3B">
        <w:rPr>
          <w:rFonts w:ascii="Arial" w:hAnsi="Arial" w:cs="Arial"/>
          <w:sz w:val="24"/>
          <w:szCs w:val="24"/>
          <w:lang w:val="es-MX"/>
        </w:rPr>
        <w:t>del Semanario Judicial de la Federación</w:t>
      </w:r>
      <w:r>
        <w:rPr>
          <w:rFonts w:ascii="Arial" w:hAnsi="Arial" w:cs="Arial"/>
          <w:sz w:val="24"/>
          <w:szCs w:val="24"/>
          <w:lang w:val="es-MX"/>
        </w:rPr>
        <w:t xml:space="preserve">, </w:t>
      </w:r>
      <w:r w:rsidR="00B86B23">
        <w:rPr>
          <w:rFonts w:ascii="Arial" w:hAnsi="Arial" w:cs="Arial"/>
          <w:sz w:val="24"/>
          <w:szCs w:val="24"/>
          <w:lang w:val="es-MX"/>
        </w:rPr>
        <w:t>l</w:t>
      </w:r>
      <w:r w:rsidRPr="007D4F3B">
        <w:rPr>
          <w:rFonts w:ascii="Arial" w:hAnsi="Arial" w:cs="Arial"/>
          <w:sz w:val="24"/>
          <w:szCs w:val="24"/>
          <w:lang w:val="es-MX"/>
        </w:rPr>
        <w:t xml:space="preserve">ibro 5, </w:t>
      </w:r>
      <w:r w:rsidR="00603A9D">
        <w:rPr>
          <w:rFonts w:ascii="Arial" w:hAnsi="Arial" w:cs="Arial"/>
          <w:sz w:val="24"/>
          <w:szCs w:val="24"/>
          <w:lang w:val="es-MX"/>
        </w:rPr>
        <w:t>abril de 2014</w:t>
      </w:r>
      <w:r w:rsidRPr="007D4F3B">
        <w:rPr>
          <w:rFonts w:ascii="Arial" w:hAnsi="Arial" w:cs="Arial"/>
          <w:sz w:val="24"/>
          <w:szCs w:val="24"/>
          <w:lang w:val="es-MX"/>
        </w:rPr>
        <w:t xml:space="preserve">, </w:t>
      </w:r>
      <w:r w:rsidR="00B86B23">
        <w:rPr>
          <w:rFonts w:ascii="Arial" w:hAnsi="Arial" w:cs="Arial"/>
          <w:sz w:val="24"/>
          <w:szCs w:val="24"/>
          <w:lang w:val="es-MX"/>
        </w:rPr>
        <w:t>t</w:t>
      </w:r>
      <w:r w:rsidRPr="007D4F3B">
        <w:rPr>
          <w:rFonts w:ascii="Arial" w:hAnsi="Arial" w:cs="Arial"/>
          <w:sz w:val="24"/>
          <w:szCs w:val="24"/>
          <w:lang w:val="es-MX"/>
        </w:rPr>
        <w:t xml:space="preserve">omo </w:t>
      </w:r>
      <w:r w:rsidR="00603A9D">
        <w:rPr>
          <w:rFonts w:ascii="Arial" w:hAnsi="Arial" w:cs="Arial"/>
          <w:sz w:val="24"/>
          <w:szCs w:val="24"/>
          <w:lang w:val="es-MX"/>
        </w:rPr>
        <w:t>I</w:t>
      </w:r>
      <w:r w:rsidRPr="007D4F3B">
        <w:rPr>
          <w:rFonts w:ascii="Arial" w:hAnsi="Arial" w:cs="Arial"/>
          <w:sz w:val="24"/>
          <w:szCs w:val="24"/>
          <w:lang w:val="es-MX"/>
        </w:rPr>
        <w:t xml:space="preserve">, página </w:t>
      </w:r>
      <w:r w:rsidR="00603A9D">
        <w:rPr>
          <w:rFonts w:ascii="Arial" w:hAnsi="Arial" w:cs="Arial"/>
          <w:sz w:val="24"/>
          <w:szCs w:val="24"/>
          <w:lang w:val="es-MX"/>
        </w:rPr>
        <w:t>265</w:t>
      </w:r>
      <w:r w:rsidRPr="00986AD1">
        <w:rPr>
          <w:rFonts w:ascii="Arial" w:hAnsi="Arial" w:cs="Arial"/>
          <w:sz w:val="24"/>
          <w:szCs w:val="24"/>
          <w:lang w:val="es-MX"/>
        </w:rPr>
        <w:t xml:space="preserve"> y registro digital </w:t>
      </w:r>
      <w:r w:rsidRPr="007D4F3B">
        <w:rPr>
          <w:rFonts w:ascii="Arial" w:hAnsi="Arial" w:cs="Arial"/>
          <w:sz w:val="24"/>
          <w:szCs w:val="24"/>
          <w:lang w:val="es-MX"/>
        </w:rPr>
        <w:t>20</w:t>
      </w:r>
      <w:r w:rsidR="00E302AC">
        <w:rPr>
          <w:rFonts w:ascii="Arial" w:hAnsi="Arial" w:cs="Arial"/>
          <w:sz w:val="24"/>
          <w:szCs w:val="24"/>
          <w:lang w:val="es-MX"/>
        </w:rPr>
        <w:t>06145</w:t>
      </w:r>
      <w:r w:rsidRPr="002611C6">
        <w:rPr>
          <w:rFonts w:ascii="Arial" w:hAnsi="Arial" w:cs="Arial"/>
          <w:sz w:val="24"/>
          <w:szCs w:val="24"/>
          <w:lang w:val="es-MX"/>
        </w:rPr>
        <w:t>.</w:t>
      </w:r>
    </w:p>
  </w:footnote>
  <w:footnote w:id="10">
    <w:p w14:paraId="543B0544" w14:textId="1177A9C6" w:rsidR="004E684B" w:rsidRPr="00CE7579" w:rsidRDefault="004E684B" w:rsidP="00CE7579">
      <w:pPr>
        <w:pStyle w:val="Textonotapie"/>
        <w:jc w:val="both"/>
        <w:rPr>
          <w:rFonts w:ascii="Arial" w:hAnsi="Arial" w:cs="Arial"/>
          <w:lang w:val="es-MX"/>
        </w:rPr>
      </w:pPr>
      <w:r w:rsidRPr="00CE7579">
        <w:rPr>
          <w:rStyle w:val="Refdenotaalpie"/>
          <w:rFonts w:ascii="Arial" w:hAnsi="Arial" w:cs="Arial"/>
          <w:sz w:val="24"/>
          <w:szCs w:val="24"/>
        </w:rPr>
        <w:footnoteRef/>
      </w:r>
      <w:r w:rsidRPr="00CE7579">
        <w:rPr>
          <w:rFonts w:ascii="Arial" w:hAnsi="Arial" w:cs="Arial"/>
          <w:sz w:val="24"/>
          <w:szCs w:val="24"/>
        </w:rPr>
        <w:t xml:space="preserve"> </w:t>
      </w:r>
      <w:r w:rsidR="00CE7579">
        <w:rPr>
          <w:rFonts w:ascii="Arial" w:hAnsi="Arial" w:cs="Arial"/>
          <w:sz w:val="24"/>
          <w:szCs w:val="24"/>
        </w:rPr>
        <w:t xml:space="preserve">Tales consideraciones fueron </w:t>
      </w:r>
      <w:r w:rsidR="005400BB">
        <w:rPr>
          <w:rFonts w:ascii="Arial" w:hAnsi="Arial" w:cs="Arial"/>
          <w:sz w:val="24"/>
          <w:szCs w:val="24"/>
        </w:rPr>
        <w:t>sustentadas</w:t>
      </w:r>
      <w:r w:rsidR="00CE7579">
        <w:rPr>
          <w:rFonts w:ascii="Arial" w:hAnsi="Arial" w:cs="Arial"/>
          <w:sz w:val="24"/>
          <w:szCs w:val="24"/>
        </w:rPr>
        <w:t xml:space="preserve"> por este Tribunal Pleno al resolver la contradicción de tesis 307/2012</w:t>
      </w:r>
      <w:r w:rsidR="001C39B6">
        <w:rPr>
          <w:rFonts w:ascii="Arial" w:hAnsi="Arial" w:cs="Arial"/>
          <w:sz w:val="24"/>
          <w:szCs w:val="24"/>
        </w:rPr>
        <w:t xml:space="preserve">, en sesión de </w:t>
      </w:r>
      <w:r w:rsidR="001C39B6" w:rsidRPr="001C39B6">
        <w:rPr>
          <w:rFonts w:ascii="Arial" w:hAnsi="Arial" w:cs="Arial"/>
          <w:sz w:val="24"/>
          <w:szCs w:val="24"/>
          <w:lang w:val="es-MX"/>
        </w:rPr>
        <w:t>veintiuno de marzo de dos mil trece</w:t>
      </w:r>
      <w:r w:rsidR="0018765B">
        <w:rPr>
          <w:rFonts w:ascii="Arial" w:hAnsi="Arial" w:cs="Arial"/>
          <w:sz w:val="24"/>
          <w:szCs w:val="24"/>
        </w:rPr>
        <w:t>.</w:t>
      </w:r>
    </w:p>
  </w:footnote>
  <w:footnote w:id="11">
    <w:p w14:paraId="646C2E3F" w14:textId="77777777" w:rsidR="006105A0" w:rsidRPr="00E06DD1" w:rsidRDefault="006105A0" w:rsidP="006105A0">
      <w:pPr>
        <w:pStyle w:val="Textonotapie"/>
        <w:jc w:val="both"/>
        <w:rPr>
          <w:rFonts w:ascii="Arial" w:hAnsi="Arial" w:cs="Arial"/>
          <w:lang w:val="es-MX"/>
        </w:rPr>
      </w:pPr>
      <w:r w:rsidRPr="00E06DD1">
        <w:rPr>
          <w:rStyle w:val="Refdenotaalpie"/>
          <w:rFonts w:ascii="Arial" w:hAnsi="Arial" w:cs="Arial"/>
          <w:sz w:val="24"/>
          <w:szCs w:val="24"/>
        </w:rPr>
        <w:footnoteRef/>
      </w:r>
      <w:r w:rsidRPr="00E06DD1">
        <w:rPr>
          <w:rFonts w:ascii="Arial" w:hAnsi="Arial" w:cs="Arial"/>
          <w:sz w:val="24"/>
          <w:szCs w:val="24"/>
        </w:rPr>
        <w:t xml:space="preserve"> </w:t>
      </w:r>
      <w:r>
        <w:rPr>
          <w:rFonts w:ascii="Arial" w:hAnsi="Arial" w:cs="Arial"/>
          <w:sz w:val="24"/>
          <w:szCs w:val="24"/>
        </w:rPr>
        <w:t>“</w:t>
      </w:r>
      <w:r w:rsidRPr="006105A0">
        <w:rPr>
          <w:rFonts w:ascii="Arial" w:hAnsi="Arial" w:cs="Arial"/>
          <w:b/>
          <w:bCs/>
          <w:sz w:val="24"/>
          <w:szCs w:val="24"/>
          <w:lang w:val="es-MX"/>
        </w:rPr>
        <w:t>Artículo 62</w:t>
      </w:r>
      <w:r w:rsidRPr="00E06DD1">
        <w:rPr>
          <w:rFonts w:ascii="Arial" w:hAnsi="Arial" w:cs="Arial"/>
          <w:sz w:val="24"/>
          <w:szCs w:val="24"/>
          <w:lang w:val="es-MX"/>
        </w:rPr>
        <w:t xml:space="preserve">. </w:t>
      </w:r>
      <w:r w:rsidRPr="00E06DD1">
        <w:rPr>
          <w:rFonts w:ascii="Arial" w:hAnsi="Arial" w:cs="Arial"/>
          <w:sz w:val="24"/>
          <w:szCs w:val="24"/>
        </w:rPr>
        <w:t>Las causas de improcedencia se analizarán de oficio por el órgano jurisdiccional que conozca del juicio de amparo</w:t>
      </w:r>
      <w:r>
        <w:rPr>
          <w:rFonts w:ascii="Arial" w:hAnsi="Arial" w:cs="Arial"/>
          <w:sz w:val="24"/>
          <w:szCs w:val="24"/>
        </w:rPr>
        <w:t>”.</w:t>
      </w:r>
    </w:p>
  </w:footnote>
  <w:footnote w:id="12">
    <w:p w14:paraId="49A07E7B" w14:textId="77777777" w:rsidR="006105A0" w:rsidRPr="002E1E04" w:rsidRDefault="006105A0" w:rsidP="006105A0">
      <w:pPr>
        <w:pStyle w:val="Textonotapie"/>
        <w:jc w:val="both"/>
        <w:rPr>
          <w:rFonts w:ascii="Arial" w:hAnsi="Arial" w:cs="Arial"/>
          <w:lang w:val="es-MX"/>
        </w:rPr>
      </w:pPr>
      <w:r w:rsidRPr="002E1E04">
        <w:rPr>
          <w:rStyle w:val="Refdenotaalpie"/>
          <w:rFonts w:ascii="Arial" w:hAnsi="Arial" w:cs="Arial"/>
          <w:sz w:val="24"/>
          <w:szCs w:val="24"/>
        </w:rPr>
        <w:footnoteRef/>
      </w:r>
      <w:r w:rsidRPr="002E1E04">
        <w:rPr>
          <w:rFonts w:ascii="Arial" w:hAnsi="Arial" w:cs="Arial"/>
          <w:sz w:val="24"/>
          <w:szCs w:val="24"/>
        </w:rPr>
        <w:t xml:space="preserve"> </w:t>
      </w:r>
      <w:r w:rsidRPr="002E1E04">
        <w:rPr>
          <w:rFonts w:ascii="Arial" w:hAnsi="Arial" w:cs="Arial"/>
          <w:sz w:val="24"/>
          <w:szCs w:val="24"/>
          <w:lang w:val="es-MX"/>
        </w:rPr>
        <w:t>“</w:t>
      </w:r>
      <w:r w:rsidRPr="006105A0">
        <w:rPr>
          <w:rFonts w:ascii="Arial" w:hAnsi="Arial" w:cs="Arial"/>
          <w:b/>
          <w:bCs/>
          <w:sz w:val="24"/>
          <w:szCs w:val="24"/>
          <w:lang w:val="es-MX"/>
        </w:rPr>
        <w:t>Artículo 113</w:t>
      </w:r>
      <w:r w:rsidRPr="002E1E04">
        <w:rPr>
          <w:rFonts w:ascii="Arial" w:hAnsi="Arial" w:cs="Arial"/>
          <w:sz w:val="24"/>
          <w:szCs w:val="24"/>
          <w:lang w:val="es-MX"/>
        </w:rPr>
        <w:t>. El órgano jurisdiccional que conozca del juicio de amparo indirecto examinará el escrito de demanda y si existiera causa manifiesta e indudable de improcedencia la desechará de plano”.</w:t>
      </w:r>
    </w:p>
  </w:footnote>
  <w:footnote w:id="13">
    <w:p w14:paraId="16C3406C" w14:textId="08D60470" w:rsidR="005D0EDB" w:rsidRPr="005D0EDB" w:rsidRDefault="005D0EDB" w:rsidP="005D0EDB">
      <w:pPr>
        <w:pStyle w:val="Textonotapie"/>
        <w:jc w:val="both"/>
        <w:rPr>
          <w:rFonts w:ascii="Arial" w:hAnsi="Arial" w:cs="Arial"/>
          <w:lang w:val="es-MX"/>
        </w:rPr>
      </w:pPr>
      <w:r w:rsidRPr="005D0EDB">
        <w:rPr>
          <w:rStyle w:val="Refdenotaalpie"/>
          <w:rFonts w:ascii="Arial" w:hAnsi="Arial" w:cs="Arial"/>
          <w:sz w:val="24"/>
          <w:szCs w:val="24"/>
        </w:rPr>
        <w:footnoteRef/>
      </w:r>
      <w:r w:rsidRPr="005D0EDB">
        <w:rPr>
          <w:rFonts w:ascii="Arial" w:hAnsi="Arial" w:cs="Arial"/>
          <w:sz w:val="24"/>
          <w:szCs w:val="24"/>
        </w:rPr>
        <w:t xml:space="preserve"> Resuelta en sesión de </w:t>
      </w:r>
      <w:r>
        <w:rPr>
          <w:rFonts w:ascii="Arial" w:hAnsi="Arial" w:cs="Arial"/>
          <w:sz w:val="24"/>
          <w:szCs w:val="24"/>
        </w:rPr>
        <w:t>diecinueve de septiembre</w:t>
      </w:r>
      <w:r w:rsidRPr="005D0EDB">
        <w:rPr>
          <w:rFonts w:ascii="Arial" w:hAnsi="Arial" w:cs="Arial"/>
          <w:sz w:val="24"/>
          <w:szCs w:val="24"/>
        </w:rPr>
        <w:t xml:space="preserve"> de dos mil dieciséis, por mayoría </w:t>
      </w:r>
      <w:r w:rsidRPr="005D0EDB">
        <w:rPr>
          <w:rFonts w:ascii="Arial" w:hAnsi="Arial" w:cs="Arial"/>
          <w:sz w:val="24"/>
          <w:szCs w:val="24"/>
          <w:lang w:val="es-ES"/>
        </w:rPr>
        <w:t xml:space="preserve">de cinco votos de los </w:t>
      </w:r>
      <w:r w:rsidR="00C8002D">
        <w:rPr>
          <w:rFonts w:ascii="Arial" w:hAnsi="Arial" w:cs="Arial"/>
          <w:sz w:val="24"/>
          <w:szCs w:val="24"/>
          <w:lang w:val="es-ES"/>
        </w:rPr>
        <w:t>m</w:t>
      </w:r>
      <w:r w:rsidRPr="005D0EDB">
        <w:rPr>
          <w:rFonts w:ascii="Arial" w:hAnsi="Arial" w:cs="Arial"/>
          <w:sz w:val="24"/>
          <w:szCs w:val="24"/>
          <w:lang w:val="es-ES"/>
        </w:rPr>
        <w:t xml:space="preserve">inistros Pardo Rebolledo, Piña Hernández, Medina Mora I., Laynez Potisek y </w:t>
      </w:r>
      <w:r w:rsidR="00671D01">
        <w:rPr>
          <w:rFonts w:ascii="Arial" w:hAnsi="Arial" w:cs="Arial"/>
          <w:sz w:val="24"/>
          <w:szCs w:val="24"/>
          <w:lang w:val="es-ES"/>
        </w:rPr>
        <w:t>p</w:t>
      </w:r>
      <w:r w:rsidRPr="005D0EDB">
        <w:rPr>
          <w:rFonts w:ascii="Arial" w:hAnsi="Arial" w:cs="Arial"/>
          <w:sz w:val="24"/>
          <w:szCs w:val="24"/>
          <w:lang w:val="es-ES"/>
        </w:rPr>
        <w:t xml:space="preserve">residente Aguilar Morales, respecto del considerando quinto, relativo al estudio de fondo. Los </w:t>
      </w:r>
      <w:r w:rsidR="00671D01">
        <w:rPr>
          <w:rFonts w:ascii="Arial" w:hAnsi="Arial" w:cs="Arial"/>
          <w:sz w:val="24"/>
          <w:szCs w:val="24"/>
          <w:lang w:val="es-ES"/>
        </w:rPr>
        <w:t>m</w:t>
      </w:r>
      <w:r w:rsidRPr="005D0EDB">
        <w:rPr>
          <w:rFonts w:ascii="Arial" w:hAnsi="Arial" w:cs="Arial"/>
          <w:sz w:val="24"/>
          <w:szCs w:val="24"/>
          <w:lang w:val="es-ES"/>
        </w:rPr>
        <w:t>inistros Gutiérrez Ortiz Mena, Cossío Díaz y Franco González Salas votaron en contra</w:t>
      </w:r>
      <w:r w:rsidR="005C6A65">
        <w:rPr>
          <w:rFonts w:ascii="Arial" w:hAnsi="Arial" w:cs="Arial"/>
          <w:sz w:val="24"/>
          <w:szCs w:val="24"/>
          <w:lang w:val="es-ES"/>
        </w:rPr>
        <w:t>; a</w:t>
      </w:r>
      <w:r>
        <w:rPr>
          <w:rFonts w:ascii="Arial" w:hAnsi="Arial" w:cs="Arial"/>
          <w:sz w:val="24"/>
          <w:szCs w:val="24"/>
          <w:lang w:val="es-ES"/>
        </w:rPr>
        <w:t>usentes</w:t>
      </w:r>
      <w:r w:rsidR="00BA2A2F">
        <w:rPr>
          <w:rFonts w:ascii="Arial" w:hAnsi="Arial" w:cs="Arial"/>
          <w:sz w:val="24"/>
          <w:szCs w:val="24"/>
          <w:lang w:val="es-ES"/>
        </w:rPr>
        <w:t xml:space="preserve"> </w:t>
      </w:r>
      <w:r w:rsidR="005C6A65">
        <w:rPr>
          <w:rFonts w:ascii="Arial" w:hAnsi="Arial" w:cs="Arial"/>
          <w:sz w:val="24"/>
          <w:szCs w:val="24"/>
          <w:lang w:val="es-ES"/>
        </w:rPr>
        <w:t>la</w:t>
      </w:r>
      <w:r w:rsidR="00BA2A2F">
        <w:rPr>
          <w:rFonts w:ascii="Arial" w:hAnsi="Arial" w:cs="Arial"/>
          <w:sz w:val="24"/>
          <w:szCs w:val="24"/>
          <w:lang w:val="es-ES"/>
        </w:rPr>
        <w:t xml:space="preserve"> m</w:t>
      </w:r>
      <w:r w:rsidRPr="005D0EDB">
        <w:rPr>
          <w:rFonts w:ascii="Arial" w:hAnsi="Arial" w:cs="Arial"/>
          <w:sz w:val="24"/>
          <w:szCs w:val="24"/>
          <w:lang w:val="es-ES"/>
        </w:rPr>
        <w:t>inistr</w:t>
      </w:r>
      <w:r w:rsidR="005C6A65">
        <w:rPr>
          <w:rFonts w:ascii="Arial" w:hAnsi="Arial" w:cs="Arial"/>
          <w:sz w:val="24"/>
          <w:szCs w:val="24"/>
          <w:lang w:val="es-ES"/>
        </w:rPr>
        <w:t>a</w:t>
      </w:r>
      <w:r w:rsidRPr="005D0EDB">
        <w:rPr>
          <w:rFonts w:ascii="Arial" w:hAnsi="Arial" w:cs="Arial"/>
          <w:sz w:val="24"/>
          <w:szCs w:val="24"/>
          <w:lang w:val="es-ES"/>
        </w:rPr>
        <w:t xml:space="preserve"> Margarita Beatriz Luna Ramos</w:t>
      </w:r>
      <w:r w:rsidR="005C6A65">
        <w:rPr>
          <w:rFonts w:ascii="Arial" w:hAnsi="Arial" w:cs="Arial"/>
          <w:sz w:val="24"/>
          <w:szCs w:val="24"/>
          <w:lang w:val="es-ES"/>
        </w:rPr>
        <w:t xml:space="preserve"> y los ministros</w:t>
      </w:r>
      <w:r w:rsidRPr="005D0EDB">
        <w:rPr>
          <w:rFonts w:ascii="Arial" w:hAnsi="Arial" w:cs="Arial"/>
          <w:sz w:val="24"/>
          <w:szCs w:val="24"/>
          <w:lang w:val="es-ES"/>
        </w:rPr>
        <w:t xml:space="preserve"> Arturo Zaldívar Lelo de Larrea y Alberto Pérez Dayán</w:t>
      </w:r>
      <w:r>
        <w:rPr>
          <w:rFonts w:ascii="Arial" w:hAnsi="Arial" w:cs="Arial"/>
          <w:sz w:val="24"/>
          <w:szCs w:val="24"/>
          <w:lang w:val="es-ES"/>
        </w:rPr>
        <w:t>.</w:t>
      </w:r>
    </w:p>
  </w:footnote>
  <w:footnote w:id="14">
    <w:p w14:paraId="1AD9F433" w14:textId="1F6D0D98" w:rsidR="0032232B" w:rsidRPr="00F3746E" w:rsidRDefault="0032232B" w:rsidP="003D0F62">
      <w:pPr>
        <w:pStyle w:val="Textonotapie"/>
        <w:jc w:val="both"/>
        <w:rPr>
          <w:rFonts w:ascii="Arial" w:hAnsi="Arial" w:cs="Arial"/>
          <w:sz w:val="24"/>
          <w:szCs w:val="24"/>
          <w:lang w:val="es-MX"/>
        </w:rPr>
      </w:pPr>
      <w:r w:rsidRPr="00F3746E">
        <w:rPr>
          <w:rStyle w:val="Refdenotaalpie"/>
          <w:rFonts w:ascii="Arial" w:hAnsi="Arial" w:cs="Arial"/>
          <w:sz w:val="24"/>
          <w:szCs w:val="24"/>
        </w:rPr>
        <w:footnoteRef/>
      </w:r>
      <w:r w:rsidRPr="00F3746E">
        <w:rPr>
          <w:rFonts w:ascii="Arial" w:hAnsi="Arial" w:cs="Arial"/>
          <w:sz w:val="24"/>
          <w:szCs w:val="24"/>
        </w:rPr>
        <w:t xml:space="preserve"> </w:t>
      </w:r>
      <w:r w:rsidR="003D0F62">
        <w:rPr>
          <w:rFonts w:ascii="Arial" w:hAnsi="Arial" w:cs="Arial"/>
          <w:sz w:val="24"/>
          <w:szCs w:val="24"/>
          <w:lang w:val="es-MX"/>
        </w:rPr>
        <w:t xml:space="preserve">Así se sustentó en </w:t>
      </w:r>
      <w:r w:rsidR="00E87918" w:rsidRPr="00F3746E">
        <w:rPr>
          <w:rFonts w:ascii="Arial" w:hAnsi="Arial" w:cs="Arial"/>
          <w:sz w:val="24"/>
          <w:szCs w:val="24"/>
          <w:lang w:val="es-MX"/>
        </w:rPr>
        <w:t>la contradicción</w:t>
      </w:r>
      <w:r w:rsidR="00F3746E">
        <w:rPr>
          <w:rFonts w:ascii="Arial" w:hAnsi="Arial" w:cs="Arial"/>
          <w:sz w:val="24"/>
          <w:szCs w:val="24"/>
          <w:lang w:val="es-MX"/>
        </w:rPr>
        <w:t xml:space="preserve"> de tesis</w:t>
      </w:r>
      <w:r w:rsidR="003D0F62">
        <w:rPr>
          <w:rFonts w:ascii="Arial" w:hAnsi="Arial" w:cs="Arial"/>
          <w:sz w:val="24"/>
          <w:szCs w:val="24"/>
          <w:lang w:val="es-MX"/>
        </w:rPr>
        <w:t xml:space="preserve"> 369/2016, resuelta por el Tribunal Pleno en sesión de </w:t>
      </w:r>
      <w:r w:rsidR="003D0F62" w:rsidRPr="003D0F62">
        <w:rPr>
          <w:rFonts w:ascii="Arial" w:hAnsi="Arial" w:cs="Arial"/>
          <w:sz w:val="24"/>
          <w:szCs w:val="24"/>
          <w:lang w:val="es-MX"/>
        </w:rPr>
        <w:t>veinte de septiembre de dos mil dieciocho</w:t>
      </w:r>
      <w:r w:rsidR="003D0F62">
        <w:rPr>
          <w:rFonts w:ascii="Arial" w:hAnsi="Arial" w:cs="Arial"/>
          <w:sz w:val="24"/>
          <w:szCs w:val="24"/>
          <w:lang w:val="es-MX"/>
        </w:rPr>
        <w:t xml:space="preserve">, por mayoría </w:t>
      </w:r>
      <w:r w:rsidR="003D0F62" w:rsidRPr="003D0F62">
        <w:rPr>
          <w:rFonts w:ascii="Arial" w:hAnsi="Arial" w:cs="Arial"/>
          <w:sz w:val="24"/>
          <w:szCs w:val="24"/>
          <w:lang w:val="es-MX"/>
        </w:rPr>
        <w:t xml:space="preserve">de ocho votos de los </w:t>
      </w:r>
      <w:r w:rsidR="0013459F">
        <w:rPr>
          <w:rFonts w:ascii="Arial" w:hAnsi="Arial" w:cs="Arial"/>
          <w:sz w:val="24"/>
          <w:szCs w:val="24"/>
          <w:lang w:val="es-MX"/>
        </w:rPr>
        <w:t>m</w:t>
      </w:r>
      <w:r w:rsidR="003D0F62" w:rsidRPr="003D0F62">
        <w:rPr>
          <w:rFonts w:ascii="Arial" w:hAnsi="Arial" w:cs="Arial"/>
          <w:sz w:val="24"/>
          <w:szCs w:val="24"/>
          <w:lang w:val="es-MX"/>
        </w:rPr>
        <w:t xml:space="preserve">inistros Gutiérrez Ortiz Mena, Cossío Díaz, Luna Ramos apartándose de las consideraciones, Franco González Salas apartándose de una consideración, Zaldívar Lelo de Larrea, Pardo Rebolledo, Pérez Dayán y </w:t>
      </w:r>
      <w:r w:rsidR="001C7BF4">
        <w:rPr>
          <w:rFonts w:ascii="Arial" w:hAnsi="Arial" w:cs="Arial"/>
          <w:sz w:val="24"/>
          <w:szCs w:val="24"/>
          <w:lang w:val="es-MX"/>
        </w:rPr>
        <w:t>p</w:t>
      </w:r>
      <w:r w:rsidR="003D0F62" w:rsidRPr="003D0F62">
        <w:rPr>
          <w:rFonts w:ascii="Arial" w:hAnsi="Arial" w:cs="Arial"/>
          <w:sz w:val="24"/>
          <w:szCs w:val="24"/>
          <w:lang w:val="es-MX"/>
        </w:rPr>
        <w:t xml:space="preserve">residente Aguilar Morales, respecto del considerando quinto, relativo al estudio de fondo. Los </w:t>
      </w:r>
      <w:r w:rsidR="00185DC8">
        <w:rPr>
          <w:rFonts w:ascii="Arial" w:hAnsi="Arial" w:cs="Arial"/>
          <w:sz w:val="24"/>
          <w:szCs w:val="24"/>
          <w:lang w:val="es-MX"/>
        </w:rPr>
        <w:t>m</w:t>
      </w:r>
      <w:r w:rsidR="003D0F62" w:rsidRPr="003D0F62">
        <w:rPr>
          <w:rFonts w:ascii="Arial" w:hAnsi="Arial" w:cs="Arial"/>
          <w:sz w:val="24"/>
          <w:szCs w:val="24"/>
          <w:lang w:val="es-MX"/>
        </w:rPr>
        <w:t xml:space="preserve">inistros Laynez Potisek </w:t>
      </w:r>
      <w:r w:rsidR="003D0F62">
        <w:rPr>
          <w:rFonts w:ascii="Arial" w:hAnsi="Arial" w:cs="Arial"/>
          <w:sz w:val="24"/>
          <w:szCs w:val="24"/>
          <w:lang w:val="es-MX"/>
        </w:rPr>
        <w:t xml:space="preserve">y </w:t>
      </w:r>
      <w:r w:rsidR="003D0F62" w:rsidRPr="003D0F62">
        <w:rPr>
          <w:rFonts w:ascii="Arial" w:hAnsi="Arial" w:cs="Arial"/>
          <w:sz w:val="24"/>
          <w:szCs w:val="24"/>
          <w:lang w:val="es-MX"/>
        </w:rPr>
        <w:t>Piña Hernández votaron en contra</w:t>
      </w:r>
      <w:r w:rsidR="00F04713">
        <w:rPr>
          <w:rFonts w:ascii="Arial" w:hAnsi="Arial" w:cs="Arial"/>
          <w:sz w:val="24"/>
          <w:szCs w:val="24"/>
          <w:lang w:val="es-MX"/>
        </w:rPr>
        <w:t>; a</w:t>
      </w:r>
      <w:r w:rsidR="003D0F62">
        <w:rPr>
          <w:rFonts w:ascii="Arial" w:hAnsi="Arial" w:cs="Arial"/>
          <w:sz w:val="24"/>
          <w:szCs w:val="24"/>
          <w:lang w:val="es-MX"/>
        </w:rPr>
        <w:t>usente</w:t>
      </w:r>
      <w:r w:rsidR="00496AEA">
        <w:rPr>
          <w:rFonts w:ascii="Arial" w:hAnsi="Arial" w:cs="Arial"/>
          <w:sz w:val="24"/>
          <w:szCs w:val="24"/>
          <w:lang w:val="es-MX"/>
        </w:rPr>
        <w:t xml:space="preserve"> el m</w:t>
      </w:r>
      <w:r w:rsidR="003D0F62" w:rsidRPr="003D0F62">
        <w:rPr>
          <w:rFonts w:ascii="Arial" w:hAnsi="Arial" w:cs="Arial"/>
          <w:sz w:val="24"/>
          <w:szCs w:val="24"/>
          <w:lang w:val="es-MX"/>
        </w:rPr>
        <w:t>inistro Eduardo Medina Mora I.</w:t>
      </w:r>
    </w:p>
  </w:footnote>
  <w:footnote w:id="15">
    <w:p w14:paraId="2B34D553" w14:textId="5DFD8669" w:rsidR="00603A9D" w:rsidRPr="00603A9D" w:rsidRDefault="00603A9D" w:rsidP="00603A9D">
      <w:pPr>
        <w:pStyle w:val="Textonotapie"/>
        <w:jc w:val="both"/>
        <w:rPr>
          <w:rFonts w:ascii="Arial" w:hAnsi="Arial" w:cs="Arial"/>
          <w:sz w:val="24"/>
          <w:szCs w:val="24"/>
          <w:lang w:val="es-MX"/>
        </w:rPr>
      </w:pPr>
      <w:r w:rsidRPr="00603A9D">
        <w:rPr>
          <w:rStyle w:val="Refdenotaalpie"/>
          <w:rFonts w:ascii="Arial" w:hAnsi="Arial" w:cs="Arial"/>
          <w:sz w:val="24"/>
          <w:szCs w:val="24"/>
        </w:rPr>
        <w:footnoteRef/>
      </w:r>
      <w:r w:rsidRPr="00603A9D">
        <w:rPr>
          <w:rFonts w:ascii="Arial" w:hAnsi="Arial" w:cs="Arial"/>
          <w:sz w:val="24"/>
          <w:szCs w:val="24"/>
        </w:rPr>
        <w:t xml:space="preserve"> De rubro: “LITISPENDENCIA. PARA QUE SE ACTUALICE ESTA CAUSAL DE IMPROCEDENCIA, PREVISTA EN EL ARTÍCULO</w:t>
      </w:r>
      <w:r w:rsidR="007C1124">
        <w:rPr>
          <w:rFonts w:ascii="Arial" w:hAnsi="Arial" w:cs="Arial"/>
          <w:sz w:val="24"/>
          <w:szCs w:val="24"/>
        </w:rPr>
        <w:t xml:space="preserve"> </w:t>
      </w:r>
      <w:r w:rsidRPr="00603A9D">
        <w:rPr>
          <w:rFonts w:ascii="Arial" w:hAnsi="Arial" w:cs="Arial"/>
          <w:sz w:val="24"/>
          <w:szCs w:val="24"/>
        </w:rPr>
        <w:t xml:space="preserve">73, FRACCIÓN III, DE LA LEY DE AMPARO, VIGENTE HASTA EL 2 DE ABRIL DE 2013, ES NECESARIO QUE SE HAYAN ADMITIDO LAS DEMANDAS RESPECTIVAS.” Consultable en la Décima Época </w:t>
      </w:r>
      <w:r w:rsidRPr="00603A9D">
        <w:rPr>
          <w:rFonts w:ascii="Arial" w:hAnsi="Arial" w:cs="Arial"/>
          <w:sz w:val="24"/>
          <w:szCs w:val="24"/>
          <w:lang w:val="es-MX"/>
        </w:rPr>
        <w:t>de</w:t>
      </w:r>
      <w:r w:rsidR="001B4034">
        <w:rPr>
          <w:rFonts w:ascii="Arial" w:hAnsi="Arial" w:cs="Arial"/>
          <w:sz w:val="24"/>
          <w:szCs w:val="24"/>
          <w:lang w:val="es-MX"/>
        </w:rPr>
        <w:t xml:space="preserve"> </w:t>
      </w:r>
      <w:r w:rsidRPr="00603A9D">
        <w:rPr>
          <w:rFonts w:ascii="Arial" w:hAnsi="Arial" w:cs="Arial"/>
          <w:sz w:val="24"/>
          <w:szCs w:val="24"/>
          <w:lang w:val="es-MX"/>
        </w:rPr>
        <w:t>l</w:t>
      </w:r>
      <w:r w:rsidR="001B4034">
        <w:rPr>
          <w:rFonts w:ascii="Arial" w:hAnsi="Arial" w:cs="Arial"/>
          <w:sz w:val="24"/>
          <w:szCs w:val="24"/>
          <w:lang w:val="es-MX"/>
        </w:rPr>
        <w:t>a Gaceta del</w:t>
      </w:r>
      <w:r w:rsidRPr="00603A9D">
        <w:rPr>
          <w:rFonts w:ascii="Arial" w:hAnsi="Arial" w:cs="Arial"/>
          <w:sz w:val="24"/>
          <w:szCs w:val="24"/>
          <w:lang w:val="es-MX"/>
        </w:rPr>
        <w:t xml:space="preserve"> Semanario Judicial de la Federación, </w:t>
      </w:r>
      <w:r w:rsidR="001B4034">
        <w:rPr>
          <w:rFonts w:ascii="Arial" w:hAnsi="Arial" w:cs="Arial"/>
          <w:sz w:val="24"/>
          <w:szCs w:val="24"/>
          <w:lang w:val="es-MX"/>
        </w:rPr>
        <w:t>l</w:t>
      </w:r>
      <w:r w:rsidRPr="00603A9D">
        <w:rPr>
          <w:rFonts w:ascii="Arial" w:hAnsi="Arial" w:cs="Arial"/>
          <w:sz w:val="24"/>
          <w:szCs w:val="24"/>
          <w:lang w:val="es-MX"/>
        </w:rPr>
        <w:t xml:space="preserve">ibro 5, abril de 2014, </w:t>
      </w:r>
      <w:r w:rsidR="00CC135F">
        <w:rPr>
          <w:rFonts w:ascii="Arial" w:hAnsi="Arial" w:cs="Arial"/>
          <w:sz w:val="24"/>
          <w:szCs w:val="24"/>
          <w:lang w:val="es-MX"/>
        </w:rPr>
        <w:t>t</w:t>
      </w:r>
      <w:r w:rsidRPr="00603A9D">
        <w:rPr>
          <w:rFonts w:ascii="Arial" w:hAnsi="Arial" w:cs="Arial"/>
          <w:sz w:val="24"/>
          <w:szCs w:val="24"/>
          <w:lang w:val="es-MX"/>
        </w:rPr>
        <w:t>omo I, página 265 y registro digital 2006145.</w:t>
      </w:r>
    </w:p>
  </w:footnote>
  <w:footnote w:id="16">
    <w:p w14:paraId="1CCE39C7" w14:textId="77777777" w:rsidR="00F3746E" w:rsidRPr="00F3746E" w:rsidRDefault="00F3746E" w:rsidP="00F3746E">
      <w:pPr>
        <w:pStyle w:val="Textonotapie"/>
        <w:jc w:val="both"/>
        <w:rPr>
          <w:rFonts w:ascii="Arial" w:hAnsi="Arial" w:cs="Arial"/>
          <w:sz w:val="24"/>
          <w:szCs w:val="24"/>
        </w:rPr>
      </w:pPr>
      <w:r w:rsidRPr="00F3746E">
        <w:rPr>
          <w:rStyle w:val="Refdenotaalpie"/>
          <w:rFonts w:ascii="Arial" w:hAnsi="Arial" w:cs="Arial"/>
          <w:sz w:val="24"/>
          <w:szCs w:val="24"/>
        </w:rPr>
        <w:footnoteRef/>
      </w:r>
      <w:r w:rsidRPr="00F3746E">
        <w:rPr>
          <w:rFonts w:ascii="Arial" w:hAnsi="Arial" w:cs="Arial"/>
          <w:sz w:val="24"/>
          <w:szCs w:val="24"/>
        </w:rPr>
        <w:t xml:space="preserve"> “Artículo 97. El recurso de queja procede:</w:t>
      </w:r>
    </w:p>
    <w:p w14:paraId="2E8B5BE3" w14:textId="77777777" w:rsidR="00F3746E" w:rsidRPr="00F3746E" w:rsidRDefault="00F3746E" w:rsidP="00F3746E">
      <w:pPr>
        <w:pStyle w:val="Textonotapie"/>
        <w:jc w:val="both"/>
        <w:rPr>
          <w:rFonts w:ascii="Arial" w:hAnsi="Arial" w:cs="Arial"/>
          <w:sz w:val="24"/>
          <w:szCs w:val="24"/>
        </w:rPr>
      </w:pPr>
      <w:r w:rsidRPr="00F3746E">
        <w:rPr>
          <w:rFonts w:ascii="Arial" w:hAnsi="Arial" w:cs="Arial"/>
          <w:sz w:val="24"/>
          <w:szCs w:val="24"/>
        </w:rPr>
        <w:t>I. En amparo indirecto, contra las siguientes resoluciones:</w:t>
      </w:r>
    </w:p>
    <w:p w14:paraId="3350F014" w14:textId="77777777" w:rsidR="00F3746E" w:rsidRPr="00F3746E" w:rsidRDefault="00F3746E" w:rsidP="00F3746E">
      <w:pPr>
        <w:pStyle w:val="Textonotapie"/>
        <w:jc w:val="both"/>
        <w:rPr>
          <w:rFonts w:ascii="Arial" w:hAnsi="Arial" w:cs="Arial"/>
          <w:sz w:val="24"/>
          <w:szCs w:val="24"/>
        </w:rPr>
      </w:pPr>
      <w:r w:rsidRPr="00F3746E">
        <w:rPr>
          <w:rFonts w:ascii="Arial" w:hAnsi="Arial" w:cs="Arial"/>
          <w:sz w:val="24"/>
          <w:szCs w:val="24"/>
        </w:rPr>
        <w:t>a) Las que admitan total o parcialmente, desechen o tengan por no presentada una demanda de amparo o su ampliación.</w:t>
      </w:r>
    </w:p>
    <w:p w14:paraId="4316F639" w14:textId="77777777" w:rsidR="00F3746E" w:rsidRPr="00BB5448" w:rsidRDefault="00F3746E" w:rsidP="00F3746E">
      <w:pPr>
        <w:pStyle w:val="Textonotapie"/>
        <w:jc w:val="both"/>
        <w:rPr>
          <w:rFonts w:ascii="Arial" w:hAnsi="Arial" w:cs="Arial"/>
          <w:lang w:val="es-MX"/>
        </w:rPr>
      </w:pPr>
      <w:r w:rsidRPr="00F3746E">
        <w:rPr>
          <w:rFonts w:ascii="Arial" w:hAnsi="Arial" w:cs="Arial"/>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12ED8" w14:textId="14F1D87B" w:rsidR="00EF754A" w:rsidRDefault="00EF754A" w:rsidP="00D81E8E">
    <w:pPr>
      <w:pStyle w:val="Encabezado"/>
      <w:rPr>
        <w:rFonts w:ascii="Arial" w:hAnsi="Arial" w:cs="Arial"/>
        <w:b/>
        <w:sz w:val="24"/>
        <w:szCs w:val="24"/>
      </w:rPr>
    </w:pPr>
    <w:r>
      <w:rPr>
        <w:rFonts w:ascii="Arial" w:hAnsi="Arial" w:cs="Arial"/>
        <w:b/>
        <w:sz w:val="24"/>
        <w:szCs w:val="24"/>
      </w:rPr>
      <w:t xml:space="preserve">CONTRADICCIÓN DE </w:t>
    </w:r>
    <w:r w:rsidR="004B09AF">
      <w:rPr>
        <w:rFonts w:ascii="Arial" w:hAnsi="Arial" w:cs="Arial"/>
        <w:b/>
        <w:sz w:val="24"/>
        <w:szCs w:val="24"/>
      </w:rPr>
      <w:t>CRITERIOS</w:t>
    </w:r>
    <w:r>
      <w:rPr>
        <w:rFonts w:ascii="Arial" w:hAnsi="Arial" w:cs="Arial"/>
        <w:b/>
        <w:sz w:val="24"/>
        <w:szCs w:val="24"/>
      </w:rPr>
      <w:t xml:space="preserve"> </w:t>
    </w:r>
    <w:r w:rsidR="001D3F00">
      <w:rPr>
        <w:rFonts w:ascii="Arial" w:hAnsi="Arial" w:cs="Arial"/>
        <w:b/>
        <w:sz w:val="24"/>
        <w:szCs w:val="24"/>
      </w:rPr>
      <w:t>333</w:t>
    </w:r>
    <w:r>
      <w:rPr>
        <w:rFonts w:ascii="Arial" w:hAnsi="Arial" w:cs="Arial"/>
        <w:b/>
        <w:sz w:val="24"/>
        <w:szCs w:val="24"/>
      </w:rPr>
      <w:t>/202</w:t>
    </w:r>
    <w:r w:rsidR="001D3F00">
      <w:rPr>
        <w:rFonts w:ascii="Arial" w:hAnsi="Arial" w:cs="Arial"/>
        <w:b/>
        <w:sz w:val="24"/>
        <w:szCs w:val="24"/>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9E58C" w14:textId="5AE53C9B" w:rsidR="00EF754A" w:rsidRDefault="00EF754A" w:rsidP="00931D78">
    <w:pPr>
      <w:pStyle w:val="Encabezado"/>
      <w:tabs>
        <w:tab w:val="left" w:pos="2229"/>
      </w:tabs>
      <w:jc w:val="right"/>
      <w:rPr>
        <w:rFonts w:ascii="Arial" w:hAnsi="Arial" w:cs="Arial"/>
        <w:b/>
        <w:sz w:val="24"/>
        <w:szCs w:val="24"/>
      </w:rPr>
    </w:pPr>
    <w:r>
      <w:rPr>
        <w:rFonts w:ascii="Arial" w:hAnsi="Arial" w:cs="Arial"/>
        <w:b/>
        <w:sz w:val="24"/>
        <w:szCs w:val="24"/>
      </w:rPr>
      <w:t xml:space="preserve">CONTRADICCIÓN DE </w:t>
    </w:r>
    <w:r w:rsidR="004B09AF">
      <w:rPr>
        <w:rFonts w:ascii="Arial" w:hAnsi="Arial" w:cs="Arial"/>
        <w:b/>
        <w:sz w:val="24"/>
        <w:szCs w:val="24"/>
      </w:rPr>
      <w:t>CRITERIOS</w:t>
    </w:r>
    <w:r>
      <w:rPr>
        <w:rFonts w:ascii="Arial" w:hAnsi="Arial" w:cs="Arial"/>
        <w:b/>
        <w:sz w:val="24"/>
        <w:szCs w:val="24"/>
      </w:rPr>
      <w:t xml:space="preserve"> 3</w:t>
    </w:r>
    <w:r w:rsidR="001D3F00">
      <w:rPr>
        <w:rFonts w:ascii="Arial" w:hAnsi="Arial" w:cs="Arial"/>
        <w:b/>
        <w:sz w:val="24"/>
        <w:szCs w:val="24"/>
      </w:rPr>
      <w:t>33</w:t>
    </w:r>
    <w:r>
      <w:rPr>
        <w:rFonts w:ascii="Arial" w:hAnsi="Arial" w:cs="Arial"/>
        <w:b/>
        <w:sz w:val="24"/>
        <w:szCs w:val="24"/>
      </w:rPr>
      <w:t>/202</w:t>
    </w:r>
    <w:r w:rsidR="001D3F00">
      <w:rPr>
        <w:rFonts w:ascii="Arial" w:hAnsi="Arial" w:cs="Arial"/>
        <w:b/>
        <w:sz w:val="24"/>
        <w:szCs w:val="24"/>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3FFF"/>
    <w:multiLevelType w:val="hybridMultilevel"/>
    <w:tmpl w:val="BC186F8A"/>
    <w:lvl w:ilvl="0" w:tplc="EC2E5D32">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544315"/>
    <w:multiLevelType w:val="multilevel"/>
    <w:tmpl w:val="385A6062"/>
    <w:lvl w:ilvl="0">
      <w:start w:val="12"/>
      <w:numFmt w:val="decimal"/>
      <w:lvlText w:val="%1."/>
      <w:lvlJc w:val="left"/>
      <w:pPr>
        <w:tabs>
          <w:tab w:val="num" w:pos="720"/>
        </w:tabs>
        <w:ind w:left="720" w:hanging="720"/>
      </w:pPr>
      <w:rPr>
        <w:rFonts w:hint="default"/>
        <w:i w:val="0"/>
        <w:position w:val="0"/>
        <w:sz w:val="26"/>
        <w:szCs w:val="26"/>
        <w:rtl w:val="0"/>
      </w:rPr>
    </w:lvl>
    <w:lvl w:ilvl="1">
      <w:start w:val="1"/>
      <w:numFmt w:val="lowerLetter"/>
      <w:lvlText w:val="%2."/>
      <w:lvlJc w:val="left"/>
      <w:pPr>
        <w:tabs>
          <w:tab w:val="num" w:pos="1110"/>
        </w:tabs>
        <w:ind w:left="1110" w:hanging="390"/>
      </w:pPr>
      <w:rPr>
        <w:rFonts w:hint="default"/>
        <w:position w:val="0"/>
        <w:sz w:val="26"/>
        <w:szCs w:val="26"/>
        <w:rtl w:val="0"/>
      </w:rPr>
    </w:lvl>
    <w:lvl w:ilvl="2">
      <w:start w:val="1"/>
      <w:numFmt w:val="lowerRoman"/>
      <w:lvlText w:val="%3."/>
      <w:lvlJc w:val="left"/>
      <w:pPr>
        <w:tabs>
          <w:tab w:val="num" w:pos="1825"/>
        </w:tabs>
        <w:ind w:left="1825" w:hanging="321"/>
      </w:pPr>
      <w:rPr>
        <w:rFonts w:hint="default"/>
        <w:position w:val="0"/>
        <w:sz w:val="26"/>
        <w:szCs w:val="26"/>
        <w:rtl w:val="0"/>
      </w:rPr>
    </w:lvl>
    <w:lvl w:ilvl="3">
      <w:start w:val="1"/>
      <w:numFmt w:val="decimal"/>
      <w:lvlText w:val="%4."/>
      <w:lvlJc w:val="left"/>
      <w:pPr>
        <w:tabs>
          <w:tab w:val="num" w:pos="2550"/>
        </w:tabs>
        <w:ind w:left="2550" w:hanging="390"/>
      </w:pPr>
      <w:rPr>
        <w:rFonts w:hint="default"/>
        <w:position w:val="0"/>
        <w:sz w:val="26"/>
        <w:szCs w:val="26"/>
        <w:rtl w:val="0"/>
      </w:rPr>
    </w:lvl>
    <w:lvl w:ilvl="4">
      <w:start w:val="1"/>
      <w:numFmt w:val="lowerLetter"/>
      <w:lvlText w:val="%5."/>
      <w:lvlJc w:val="left"/>
      <w:pPr>
        <w:tabs>
          <w:tab w:val="num" w:pos="3270"/>
        </w:tabs>
        <w:ind w:left="3270" w:hanging="390"/>
      </w:pPr>
      <w:rPr>
        <w:rFonts w:hint="default"/>
        <w:position w:val="0"/>
        <w:sz w:val="26"/>
        <w:szCs w:val="26"/>
        <w:rtl w:val="0"/>
      </w:rPr>
    </w:lvl>
    <w:lvl w:ilvl="5">
      <w:start w:val="1"/>
      <w:numFmt w:val="lowerRoman"/>
      <w:lvlText w:val="%6."/>
      <w:lvlJc w:val="left"/>
      <w:pPr>
        <w:tabs>
          <w:tab w:val="num" w:pos="3985"/>
        </w:tabs>
        <w:ind w:left="3985" w:hanging="321"/>
      </w:pPr>
      <w:rPr>
        <w:rFonts w:hint="default"/>
        <w:position w:val="0"/>
        <w:sz w:val="26"/>
        <w:szCs w:val="26"/>
        <w:rtl w:val="0"/>
      </w:rPr>
    </w:lvl>
    <w:lvl w:ilvl="6">
      <w:start w:val="1"/>
      <w:numFmt w:val="decimal"/>
      <w:lvlText w:val="%7."/>
      <w:lvlJc w:val="left"/>
      <w:pPr>
        <w:tabs>
          <w:tab w:val="num" w:pos="4710"/>
        </w:tabs>
        <w:ind w:left="4710" w:hanging="390"/>
      </w:pPr>
      <w:rPr>
        <w:rFonts w:hint="default"/>
        <w:position w:val="0"/>
        <w:sz w:val="26"/>
        <w:szCs w:val="26"/>
        <w:rtl w:val="0"/>
      </w:rPr>
    </w:lvl>
    <w:lvl w:ilvl="7">
      <w:start w:val="1"/>
      <w:numFmt w:val="lowerLetter"/>
      <w:lvlText w:val="%8."/>
      <w:lvlJc w:val="left"/>
      <w:pPr>
        <w:tabs>
          <w:tab w:val="num" w:pos="5430"/>
        </w:tabs>
        <w:ind w:left="5430" w:hanging="390"/>
      </w:pPr>
      <w:rPr>
        <w:rFonts w:hint="default"/>
        <w:position w:val="0"/>
        <w:sz w:val="26"/>
        <w:szCs w:val="26"/>
        <w:rtl w:val="0"/>
      </w:rPr>
    </w:lvl>
    <w:lvl w:ilvl="8">
      <w:start w:val="1"/>
      <w:numFmt w:val="lowerRoman"/>
      <w:lvlText w:val="%9."/>
      <w:lvlJc w:val="left"/>
      <w:pPr>
        <w:tabs>
          <w:tab w:val="num" w:pos="6145"/>
        </w:tabs>
        <w:ind w:left="6145" w:hanging="321"/>
      </w:pPr>
      <w:rPr>
        <w:rFonts w:hint="default"/>
        <w:position w:val="0"/>
        <w:sz w:val="26"/>
        <w:szCs w:val="26"/>
        <w:rtl w:val="0"/>
      </w:rPr>
    </w:lvl>
  </w:abstractNum>
  <w:abstractNum w:abstractNumId="2" w15:restartNumberingAfterBreak="0">
    <w:nsid w:val="11563774"/>
    <w:multiLevelType w:val="hybridMultilevel"/>
    <w:tmpl w:val="A30C98F4"/>
    <w:lvl w:ilvl="0" w:tplc="FFFFFFFF">
      <w:start w:val="1"/>
      <w:numFmt w:val="lowerLetter"/>
      <w:lvlText w:val="%1)"/>
      <w:lvlJc w:val="left"/>
      <w:pPr>
        <w:ind w:left="1428" w:hanging="360"/>
      </w:pPr>
    </w:lvl>
    <w:lvl w:ilvl="1" w:tplc="350EA738">
      <w:start w:val="1"/>
      <w:numFmt w:val="lowerLetter"/>
      <w:lvlText w:val="%2)"/>
      <w:lvlJc w:val="left"/>
      <w:pPr>
        <w:ind w:left="2148" w:hanging="360"/>
      </w:pPr>
      <w:rPr>
        <w:b/>
        <w:bCs/>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 w15:restartNumberingAfterBreak="0">
    <w:nsid w:val="15E5321C"/>
    <w:multiLevelType w:val="multilevel"/>
    <w:tmpl w:val="9956224E"/>
    <w:lvl w:ilvl="0">
      <w:start w:val="1"/>
      <w:numFmt w:val="decimal"/>
      <w:lvlText w:val="%1."/>
      <w:lvlJc w:val="left"/>
      <w:pPr>
        <w:ind w:left="1777" w:hanging="360"/>
      </w:pPr>
      <w:rPr>
        <w:b w:val="0"/>
        <w:i w:val="0"/>
        <w:sz w:val="28"/>
        <w:szCs w:val="28"/>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4" w15:restartNumberingAfterBreak="0">
    <w:nsid w:val="1ED91A2E"/>
    <w:multiLevelType w:val="hybridMultilevel"/>
    <w:tmpl w:val="29A63CC6"/>
    <w:lvl w:ilvl="0" w:tplc="FA146834">
      <w:start w:val="1"/>
      <w:numFmt w:val="upperLetter"/>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2244325A"/>
    <w:multiLevelType w:val="hybridMultilevel"/>
    <w:tmpl w:val="CDC6DB9E"/>
    <w:lvl w:ilvl="0" w:tplc="EC4A531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9640BE9"/>
    <w:multiLevelType w:val="hybridMultilevel"/>
    <w:tmpl w:val="9B66309A"/>
    <w:lvl w:ilvl="0" w:tplc="7BD28A64">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2BD9606C"/>
    <w:multiLevelType w:val="multilevel"/>
    <w:tmpl w:val="9732E09C"/>
    <w:lvl w:ilvl="0">
      <w:start w:val="1"/>
      <w:numFmt w:val="decimal"/>
      <w:lvlText w:val="%1."/>
      <w:lvlJc w:val="left"/>
      <w:pPr>
        <w:ind w:left="360" w:hanging="360"/>
      </w:pPr>
      <w:rPr>
        <w:b w:val="0"/>
        <w:sz w:val="28"/>
        <w:szCs w:val="28"/>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8" w15:restartNumberingAfterBreak="0">
    <w:nsid w:val="39093C53"/>
    <w:multiLevelType w:val="hybridMultilevel"/>
    <w:tmpl w:val="A44A1838"/>
    <w:lvl w:ilvl="0" w:tplc="9FEA8390">
      <w:start w:val="1"/>
      <w:numFmt w:val="lowerLetter"/>
      <w:lvlText w:val="%1)"/>
      <w:lvlJc w:val="left"/>
      <w:pPr>
        <w:tabs>
          <w:tab w:val="num" w:pos="1894"/>
        </w:tabs>
        <w:ind w:left="1894" w:hanging="1185"/>
      </w:pPr>
      <w:rPr>
        <w:rFonts w:hint="default"/>
        <w:b/>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9" w15:restartNumberingAfterBreak="0">
    <w:nsid w:val="3B422411"/>
    <w:multiLevelType w:val="hybridMultilevel"/>
    <w:tmpl w:val="B2588A88"/>
    <w:lvl w:ilvl="0" w:tplc="44AE1C00">
      <w:start w:val="12"/>
      <w:numFmt w:val="decimal"/>
      <w:lvlText w:val="%1."/>
      <w:lvlJc w:val="left"/>
      <w:pPr>
        <w:ind w:left="360" w:hanging="360"/>
      </w:pPr>
      <w:rPr>
        <w:b w:val="0"/>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49AD2B5C"/>
    <w:multiLevelType w:val="hybridMultilevel"/>
    <w:tmpl w:val="26FAC2AE"/>
    <w:lvl w:ilvl="0" w:tplc="2CAAC50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B88767F"/>
    <w:multiLevelType w:val="hybridMultilevel"/>
    <w:tmpl w:val="51825DC2"/>
    <w:lvl w:ilvl="0" w:tplc="080A0017">
      <w:start w:val="1"/>
      <w:numFmt w:val="lowerLetter"/>
      <w:lvlText w:val="%1)"/>
      <w:lvlJc w:val="left"/>
      <w:pPr>
        <w:ind w:left="1080" w:hanging="720"/>
      </w:pPr>
      <w:rPr>
        <w:rFonts w:hint="default"/>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E08584A"/>
    <w:multiLevelType w:val="multilevel"/>
    <w:tmpl w:val="9732E09C"/>
    <w:lvl w:ilvl="0">
      <w:start w:val="1"/>
      <w:numFmt w:val="decimal"/>
      <w:lvlText w:val="%1."/>
      <w:lvlJc w:val="left"/>
      <w:pPr>
        <w:ind w:left="360" w:hanging="360"/>
      </w:pPr>
      <w:rPr>
        <w:b w:val="0"/>
        <w:sz w:val="28"/>
        <w:szCs w:val="28"/>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13" w15:restartNumberingAfterBreak="0">
    <w:nsid w:val="4FBD4DDF"/>
    <w:multiLevelType w:val="multilevel"/>
    <w:tmpl w:val="636C917C"/>
    <w:lvl w:ilvl="0">
      <w:start w:val="1"/>
      <w:numFmt w:val="decimal"/>
      <w:lvlText w:val="%1."/>
      <w:lvlJc w:val="left"/>
      <w:pPr>
        <w:ind w:left="360" w:hanging="360"/>
      </w:pPr>
      <w:rPr>
        <w:b w:val="0"/>
        <w:sz w:val="28"/>
        <w:szCs w:val="28"/>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14" w15:restartNumberingAfterBreak="0">
    <w:nsid w:val="50DB2500"/>
    <w:multiLevelType w:val="hybridMultilevel"/>
    <w:tmpl w:val="7C1473D4"/>
    <w:lvl w:ilvl="0" w:tplc="3D5AEFBA">
      <w:start w:val="4"/>
      <w:numFmt w:val="bullet"/>
      <w:lvlText w:val="-"/>
      <w:lvlJc w:val="left"/>
      <w:pPr>
        <w:ind w:left="1212" w:hanging="360"/>
      </w:pPr>
      <w:rPr>
        <w:rFonts w:ascii="Arial" w:eastAsia="Times New Roman" w:hAnsi="Arial" w:cs="Arial" w:hint="default"/>
        <w:b w:val="0"/>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5" w15:restartNumberingAfterBreak="0">
    <w:nsid w:val="5F8C3F28"/>
    <w:multiLevelType w:val="multilevel"/>
    <w:tmpl w:val="636C917C"/>
    <w:lvl w:ilvl="0">
      <w:start w:val="1"/>
      <w:numFmt w:val="decimal"/>
      <w:lvlText w:val="%1."/>
      <w:lvlJc w:val="left"/>
      <w:pPr>
        <w:ind w:left="360" w:hanging="360"/>
      </w:pPr>
      <w:rPr>
        <w:b w:val="0"/>
        <w:sz w:val="28"/>
        <w:szCs w:val="28"/>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16" w15:restartNumberingAfterBreak="0">
    <w:nsid w:val="69663126"/>
    <w:multiLevelType w:val="hybridMultilevel"/>
    <w:tmpl w:val="2BC47A3E"/>
    <w:lvl w:ilvl="0" w:tplc="CF3E3B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BBF3AAD"/>
    <w:multiLevelType w:val="multilevel"/>
    <w:tmpl w:val="9732E09C"/>
    <w:lvl w:ilvl="0">
      <w:start w:val="1"/>
      <w:numFmt w:val="decimal"/>
      <w:lvlText w:val="%1."/>
      <w:lvlJc w:val="left"/>
      <w:pPr>
        <w:ind w:left="360" w:hanging="360"/>
      </w:pPr>
      <w:rPr>
        <w:b w:val="0"/>
        <w:sz w:val="28"/>
        <w:szCs w:val="28"/>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18" w15:restartNumberingAfterBreak="0">
    <w:nsid w:val="6CB36914"/>
    <w:multiLevelType w:val="hybridMultilevel"/>
    <w:tmpl w:val="4A98413A"/>
    <w:lvl w:ilvl="0" w:tplc="CDB63BD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E365C7A"/>
    <w:multiLevelType w:val="hybridMultilevel"/>
    <w:tmpl w:val="F27C00B2"/>
    <w:lvl w:ilvl="0" w:tplc="197A9D92">
      <w:start w:val="1"/>
      <w:numFmt w:val="decimal"/>
      <w:lvlText w:val="%1."/>
      <w:lvlJc w:val="left"/>
      <w:pPr>
        <w:ind w:left="360" w:hanging="360"/>
      </w:pPr>
      <w:rPr>
        <w:rFonts w:ascii="Arial" w:hAnsi="Arial" w:cs="Arial" w:hint="default"/>
        <w:b w:val="0"/>
        <w:sz w:val="28"/>
        <w:szCs w:val="28"/>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79E87CFB"/>
    <w:multiLevelType w:val="multilevel"/>
    <w:tmpl w:val="65980A22"/>
    <w:lvl w:ilvl="0">
      <w:start w:val="1"/>
      <w:numFmt w:val="decimal"/>
      <w:lvlText w:val="%1."/>
      <w:lvlJc w:val="right"/>
      <w:pPr>
        <w:ind w:left="360" w:hanging="360"/>
      </w:pPr>
      <w:rPr>
        <w:rFonts w:ascii="Arial" w:hAnsi="Arial" w:cs="Arial" w:hint="default"/>
        <w:b w:val="0"/>
        <w:color w:val="auto"/>
        <w:sz w:val="28"/>
        <w:szCs w:val="28"/>
      </w:rPr>
    </w:lvl>
    <w:lvl w:ilvl="1">
      <w:start w:val="1"/>
      <w:numFmt w:val="decimal"/>
      <w:isLgl/>
      <w:lvlText w:val="%1.%2."/>
      <w:lvlJc w:val="left"/>
      <w:pPr>
        <w:ind w:left="720" w:hanging="720"/>
      </w:pPr>
      <w:rPr>
        <w:color w:val="auto"/>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num w:numId="1" w16cid:durableId="1481187114">
    <w:abstractNumId w:val="3"/>
  </w:num>
  <w:num w:numId="2" w16cid:durableId="1949584217">
    <w:abstractNumId w:val="6"/>
  </w:num>
  <w:num w:numId="3" w16cid:durableId="1268461091">
    <w:abstractNumId w:val="0"/>
  </w:num>
  <w:num w:numId="4" w16cid:durableId="30881144">
    <w:abstractNumId w:val="11"/>
  </w:num>
  <w:num w:numId="5" w16cid:durableId="1114134071">
    <w:abstractNumId w:val="18"/>
  </w:num>
  <w:num w:numId="6" w16cid:durableId="678890138">
    <w:abstractNumId w:val="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8572342">
    <w:abstractNumId w:val="19"/>
  </w:num>
  <w:num w:numId="8" w16cid:durableId="1045444754">
    <w:abstractNumId w:val="5"/>
  </w:num>
  <w:num w:numId="9" w16cid:durableId="326522563">
    <w:abstractNumId w:val="10"/>
  </w:num>
  <w:num w:numId="10" w16cid:durableId="267348310">
    <w:abstractNumId w:val="15"/>
  </w:num>
  <w:num w:numId="11" w16cid:durableId="9228818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4305601">
    <w:abstractNumId w:val="13"/>
  </w:num>
  <w:num w:numId="13" w16cid:durableId="488406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0572459">
    <w:abstractNumId w:val="17"/>
  </w:num>
  <w:num w:numId="15" w16cid:durableId="1629239601">
    <w:abstractNumId w:val="12"/>
  </w:num>
  <w:num w:numId="16" w16cid:durableId="597759829">
    <w:abstractNumId w:val="7"/>
  </w:num>
  <w:num w:numId="17" w16cid:durableId="536281837">
    <w:abstractNumId w:val="1"/>
  </w:num>
  <w:num w:numId="18" w16cid:durableId="54008642">
    <w:abstractNumId w:val="16"/>
  </w:num>
  <w:num w:numId="19" w16cid:durableId="160506772">
    <w:abstractNumId w:val="8"/>
  </w:num>
  <w:num w:numId="20" w16cid:durableId="489055995">
    <w:abstractNumId w:val="4"/>
  </w:num>
  <w:num w:numId="21" w16cid:durableId="841550171">
    <w:abstractNumId w:val="14"/>
  </w:num>
  <w:num w:numId="22" w16cid:durableId="64346211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260"/>
    <w:rsid w:val="00000C91"/>
    <w:rsid w:val="000012FD"/>
    <w:rsid w:val="000014E9"/>
    <w:rsid w:val="000018AB"/>
    <w:rsid w:val="0000248D"/>
    <w:rsid w:val="00002671"/>
    <w:rsid w:val="00002C08"/>
    <w:rsid w:val="00003198"/>
    <w:rsid w:val="000040EE"/>
    <w:rsid w:val="000044E9"/>
    <w:rsid w:val="00004895"/>
    <w:rsid w:val="00004B0D"/>
    <w:rsid w:val="00004CAF"/>
    <w:rsid w:val="000052E9"/>
    <w:rsid w:val="0000541B"/>
    <w:rsid w:val="00005C30"/>
    <w:rsid w:val="00005CDC"/>
    <w:rsid w:val="0000710E"/>
    <w:rsid w:val="0000755E"/>
    <w:rsid w:val="000075C5"/>
    <w:rsid w:val="00007F9A"/>
    <w:rsid w:val="0001013E"/>
    <w:rsid w:val="00010689"/>
    <w:rsid w:val="00010DB5"/>
    <w:rsid w:val="00010F8A"/>
    <w:rsid w:val="00011309"/>
    <w:rsid w:val="00011849"/>
    <w:rsid w:val="00011FD2"/>
    <w:rsid w:val="00012E77"/>
    <w:rsid w:val="000131B5"/>
    <w:rsid w:val="00013432"/>
    <w:rsid w:val="000137B8"/>
    <w:rsid w:val="00013A66"/>
    <w:rsid w:val="00013CE6"/>
    <w:rsid w:val="0001455E"/>
    <w:rsid w:val="0001473E"/>
    <w:rsid w:val="00014A7C"/>
    <w:rsid w:val="00014AF2"/>
    <w:rsid w:val="00014E70"/>
    <w:rsid w:val="000156A5"/>
    <w:rsid w:val="00015982"/>
    <w:rsid w:val="00015BCD"/>
    <w:rsid w:val="00016B66"/>
    <w:rsid w:val="00016BA5"/>
    <w:rsid w:val="000173EF"/>
    <w:rsid w:val="000177FF"/>
    <w:rsid w:val="00017B8C"/>
    <w:rsid w:val="00020EBA"/>
    <w:rsid w:val="00022181"/>
    <w:rsid w:val="0002302D"/>
    <w:rsid w:val="000233C9"/>
    <w:rsid w:val="00023628"/>
    <w:rsid w:val="00023F13"/>
    <w:rsid w:val="00023F1B"/>
    <w:rsid w:val="0002417E"/>
    <w:rsid w:val="00025C26"/>
    <w:rsid w:val="00027B9C"/>
    <w:rsid w:val="00030486"/>
    <w:rsid w:val="000306D3"/>
    <w:rsid w:val="00031A9D"/>
    <w:rsid w:val="00031FDC"/>
    <w:rsid w:val="00032062"/>
    <w:rsid w:val="00033155"/>
    <w:rsid w:val="00033257"/>
    <w:rsid w:val="00033742"/>
    <w:rsid w:val="0003523D"/>
    <w:rsid w:val="000357B1"/>
    <w:rsid w:val="00035847"/>
    <w:rsid w:val="00035A8D"/>
    <w:rsid w:val="00035F9B"/>
    <w:rsid w:val="00036784"/>
    <w:rsid w:val="000370F6"/>
    <w:rsid w:val="00037862"/>
    <w:rsid w:val="00037A13"/>
    <w:rsid w:val="00040350"/>
    <w:rsid w:val="0004070E"/>
    <w:rsid w:val="00040D4C"/>
    <w:rsid w:val="00040F6E"/>
    <w:rsid w:val="000413F6"/>
    <w:rsid w:val="00041ACF"/>
    <w:rsid w:val="00042F07"/>
    <w:rsid w:val="0004336F"/>
    <w:rsid w:val="0004386F"/>
    <w:rsid w:val="00043889"/>
    <w:rsid w:val="00043C55"/>
    <w:rsid w:val="0004429B"/>
    <w:rsid w:val="00044900"/>
    <w:rsid w:val="00044B9D"/>
    <w:rsid w:val="00044EC8"/>
    <w:rsid w:val="000453DA"/>
    <w:rsid w:val="00046309"/>
    <w:rsid w:val="00046FE4"/>
    <w:rsid w:val="00047225"/>
    <w:rsid w:val="000500A2"/>
    <w:rsid w:val="000513E9"/>
    <w:rsid w:val="0005170E"/>
    <w:rsid w:val="00051AF6"/>
    <w:rsid w:val="00051BA0"/>
    <w:rsid w:val="00052000"/>
    <w:rsid w:val="00052ADD"/>
    <w:rsid w:val="00052DCD"/>
    <w:rsid w:val="00053463"/>
    <w:rsid w:val="00053D1E"/>
    <w:rsid w:val="00054E22"/>
    <w:rsid w:val="00055273"/>
    <w:rsid w:val="00055313"/>
    <w:rsid w:val="00055AE4"/>
    <w:rsid w:val="00055B9F"/>
    <w:rsid w:val="00056584"/>
    <w:rsid w:val="0005665F"/>
    <w:rsid w:val="00056CBF"/>
    <w:rsid w:val="00056CD2"/>
    <w:rsid w:val="00057554"/>
    <w:rsid w:val="00057830"/>
    <w:rsid w:val="000578D7"/>
    <w:rsid w:val="00060158"/>
    <w:rsid w:val="000601C9"/>
    <w:rsid w:val="00060BB0"/>
    <w:rsid w:val="00061521"/>
    <w:rsid w:val="000616F2"/>
    <w:rsid w:val="0006185A"/>
    <w:rsid w:val="00061986"/>
    <w:rsid w:val="00062DFC"/>
    <w:rsid w:val="00063EBC"/>
    <w:rsid w:val="000641B0"/>
    <w:rsid w:val="000649FF"/>
    <w:rsid w:val="000657C0"/>
    <w:rsid w:val="00065D5D"/>
    <w:rsid w:val="00067278"/>
    <w:rsid w:val="000672B0"/>
    <w:rsid w:val="00067C79"/>
    <w:rsid w:val="00067F3B"/>
    <w:rsid w:val="000701B7"/>
    <w:rsid w:val="0007081E"/>
    <w:rsid w:val="00070AFF"/>
    <w:rsid w:val="000710B3"/>
    <w:rsid w:val="000711F3"/>
    <w:rsid w:val="000714DA"/>
    <w:rsid w:val="00071985"/>
    <w:rsid w:val="00072940"/>
    <w:rsid w:val="00072A0F"/>
    <w:rsid w:val="0007306D"/>
    <w:rsid w:val="0007398E"/>
    <w:rsid w:val="00074D4E"/>
    <w:rsid w:val="00075368"/>
    <w:rsid w:val="000760F7"/>
    <w:rsid w:val="00076976"/>
    <w:rsid w:val="00076D36"/>
    <w:rsid w:val="0007763D"/>
    <w:rsid w:val="00077AD0"/>
    <w:rsid w:val="00081F88"/>
    <w:rsid w:val="0008333C"/>
    <w:rsid w:val="00083490"/>
    <w:rsid w:val="000846CB"/>
    <w:rsid w:val="00085614"/>
    <w:rsid w:val="0008598D"/>
    <w:rsid w:val="00086003"/>
    <w:rsid w:val="0008676D"/>
    <w:rsid w:val="00087D5B"/>
    <w:rsid w:val="000905C1"/>
    <w:rsid w:val="000906A9"/>
    <w:rsid w:val="00090831"/>
    <w:rsid w:val="00091C95"/>
    <w:rsid w:val="000923A7"/>
    <w:rsid w:val="00092AAE"/>
    <w:rsid w:val="00093F21"/>
    <w:rsid w:val="00094635"/>
    <w:rsid w:val="00094CAA"/>
    <w:rsid w:val="00096268"/>
    <w:rsid w:val="0009628B"/>
    <w:rsid w:val="00096A34"/>
    <w:rsid w:val="00096E48"/>
    <w:rsid w:val="00096F64"/>
    <w:rsid w:val="000977BD"/>
    <w:rsid w:val="000A076A"/>
    <w:rsid w:val="000A0B36"/>
    <w:rsid w:val="000A11F3"/>
    <w:rsid w:val="000A264D"/>
    <w:rsid w:val="000A2954"/>
    <w:rsid w:val="000A34EB"/>
    <w:rsid w:val="000A3537"/>
    <w:rsid w:val="000A36E8"/>
    <w:rsid w:val="000A3B56"/>
    <w:rsid w:val="000A4BF2"/>
    <w:rsid w:val="000A5C34"/>
    <w:rsid w:val="000A62A1"/>
    <w:rsid w:val="000A6A8B"/>
    <w:rsid w:val="000A6E4C"/>
    <w:rsid w:val="000B0424"/>
    <w:rsid w:val="000B04DB"/>
    <w:rsid w:val="000B148D"/>
    <w:rsid w:val="000B1D62"/>
    <w:rsid w:val="000B2050"/>
    <w:rsid w:val="000B226B"/>
    <w:rsid w:val="000B2359"/>
    <w:rsid w:val="000B30BE"/>
    <w:rsid w:val="000B311A"/>
    <w:rsid w:val="000B32EC"/>
    <w:rsid w:val="000B416A"/>
    <w:rsid w:val="000B4C09"/>
    <w:rsid w:val="000B4DB0"/>
    <w:rsid w:val="000B5D8E"/>
    <w:rsid w:val="000B6029"/>
    <w:rsid w:val="000B661C"/>
    <w:rsid w:val="000B6C17"/>
    <w:rsid w:val="000B6F0B"/>
    <w:rsid w:val="000B6FCA"/>
    <w:rsid w:val="000B7D17"/>
    <w:rsid w:val="000B7FA3"/>
    <w:rsid w:val="000C0577"/>
    <w:rsid w:val="000C0A8D"/>
    <w:rsid w:val="000C1262"/>
    <w:rsid w:val="000C1937"/>
    <w:rsid w:val="000C29B5"/>
    <w:rsid w:val="000C2AF9"/>
    <w:rsid w:val="000C39CE"/>
    <w:rsid w:val="000C4260"/>
    <w:rsid w:val="000C4880"/>
    <w:rsid w:val="000C4E42"/>
    <w:rsid w:val="000C55A6"/>
    <w:rsid w:val="000C595D"/>
    <w:rsid w:val="000C5CE5"/>
    <w:rsid w:val="000C5DD3"/>
    <w:rsid w:val="000C6A38"/>
    <w:rsid w:val="000C6F79"/>
    <w:rsid w:val="000C76E1"/>
    <w:rsid w:val="000D1116"/>
    <w:rsid w:val="000D17CB"/>
    <w:rsid w:val="000D223D"/>
    <w:rsid w:val="000D227F"/>
    <w:rsid w:val="000D27CD"/>
    <w:rsid w:val="000D4684"/>
    <w:rsid w:val="000D5663"/>
    <w:rsid w:val="000D59BD"/>
    <w:rsid w:val="000D606B"/>
    <w:rsid w:val="000D61F8"/>
    <w:rsid w:val="000D62F5"/>
    <w:rsid w:val="000D652D"/>
    <w:rsid w:val="000D70BC"/>
    <w:rsid w:val="000D7683"/>
    <w:rsid w:val="000E0742"/>
    <w:rsid w:val="000E0E88"/>
    <w:rsid w:val="000E0F66"/>
    <w:rsid w:val="000E0F7B"/>
    <w:rsid w:val="000E115F"/>
    <w:rsid w:val="000E19F3"/>
    <w:rsid w:val="000E1D92"/>
    <w:rsid w:val="000E2459"/>
    <w:rsid w:val="000E26D3"/>
    <w:rsid w:val="000E33D3"/>
    <w:rsid w:val="000E415F"/>
    <w:rsid w:val="000E4B25"/>
    <w:rsid w:val="000E4C6A"/>
    <w:rsid w:val="000E52AD"/>
    <w:rsid w:val="000E5F25"/>
    <w:rsid w:val="000E62ED"/>
    <w:rsid w:val="000E668B"/>
    <w:rsid w:val="000E66A7"/>
    <w:rsid w:val="000E6B5B"/>
    <w:rsid w:val="000E757E"/>
    <w:rsid w:val="000E7A17"/>
    <w:rsid w:val="000E7A76"/>
    <w:rsid w:val="000F17DB"/>
    <w:rsid w:val="000F18CB"/>
    <w:rsid w:val="000F2BC2"/>
    <w:rsid w:val="000F2FC7"/>
    <w:rsid w:val="000F32C1"/>
    <w:rsid w:val="000F332A"/>
    <w:rsid w:val="000F3463"/>
    <w:rsid w:val="000F36D2"/>
    <w:rsid w:val="000F3A83"/>
    <w:rsid w:val="000F3BDB"/>
    <w:rsid w:val="000F4477"/>
    <w:rsid w:val="000F4DE2"/>
    <w:rsid w:val="000F5BFB"/>
    <w:rsid w:val="000F62F4"/>
    <w:rsid w:val="000F7279"/>
    <w:rsid w:val="000F79AB"/>
    <w:rsid w:val="000F7B8B"/>
    <w:rsid w:val="000F7E04"/>
    <w:rsid w:val="001008B5"/>
    <w:rsid w:val="00103CC1"/>
    <w:rsid w:val="0010419D"/>
    <w:rsid w:val="00104210"/>
    <w:rsid w:val="0010538E"/>
    <w:rsid w:val="00105576"/>
    <w:rsid w:val="00106E08"/>
    <w:rsid w:val="00107547"/>
    <w:rsid w:val="00107AAE"/>
    <w:rsid w:val="00107F22"/>
    <w:rsid w:val="001106C8"/>
    <w:rsid w:val="0011073A"/>
    <w:rsid w:val="00110925"/>
    <w:rsid w:val="00110EA4"/>
    <w:rsid w:val="0011160A"/>
    <w:rsid w:val="00111660"/>
    <w:rsid w:val="00112D66"/>
    <w:rsid w:val="00113BA4"/>
    <w:rsid w:val="001141FC"/>
    <w:rsid w:val="001143C9"/>
    <w:rsid w:val="00114699"/>
    <w:rsid w:val="001147B3"/>
    <w:rsid w:val="001148CA"/>
    <w:rsid w:val="001149BA"/>
    <w:rsid w:val="00115097"/>
    <w:rsid w:val="00115256"/>
    <w:rsid w:val="001152A7"/>
    <w:rsid w:val="00116F52"/>
    <w:rsid w:val="001201E9"/>
    <w:rsid w:val="0012070D"/>
    <w:rsid w:val="0012119C"/>
    <w:rsid w:val="00121383"/>
    <w:rsid w:val="0012157C"/>
    <w:rsid w:val="0012174F"/>
    <w:rsid w:val="001218AB"/>
    <w:rsid w:val="0012240D"/>
    <w:rsid w:val="00122B42"/>
    <w:rsid w:val="00122BF3"/>
    <w:rsid w:val="00123216"/>
    <w:rsid w:val="00124354"/>
    <w:rsid w:val="00124D51"/>
    <w:rsid w:val="00125002"/>
    <w:rsid w:val="0012505F"/>
    <w:rsid w:val="00125212"/>
    <w:rsid w:val="0012591A"/>
    <w:rsid w:val="00125974"/>
    <w:rsid w:val="001259BE"/>
    <w:rsid w:val="001264F5"/>
    <w:rsid w:val="001267E2"/>
    <w:rsid w:val="00126968"/>
    <w:rsid w:val="00126ADB"/>
    <w:rsid w:val="00127730"/>
    <w:rsid w:val="00127D3E"/>
    <w:rsid w:val="00130869"/>
    <w:rsid w:val="001318BC"/>
    <w:rsid w:val="001319BF"/>
    <w:rsid w:val="00132BA9"/>
    <w:rsid w:val="00132EA8"/>
    <w:rsid w:val="00134317"/>
    <w:rsid w:val="0013459F"/>
    <w:rsid w:val="001345DD"/>
    <w:rsid w:val="00134A2E"/>
    <w:rsid w:val="00134ACD"/>
    <w:rsid w:val="00134DC9"/>
    <w:rsid w:val="00134F07"/>
    <w:rsid w:val="00137D29"/>
    <w:rsid w:val="0014019A"/>
    <w:rsid w:val="001410B1"/>
    <w:rsid w:val="0014129C"/>
    <w:rsid w:val="00141332"/>
    <w:rsid w:val="001418A5"/>
    <w:rsid w:val="0014201D"/>
    <w:rsid w:val="0014237A"/>
    <w:rsid w:val="00143B9C"/>
    <w:rsid w:val="00143E45"/>
    <w:rsid w:val="001445A6"/>
    <w:rsid w:val="00144833"/>
    <w:rsid w:val="00144DCE"/>
    <w:rsid w:val="00145C40"/>
    <w:rsid w:val="00145D7C"/>
    <w:rsid w:val="00145E02"/>
    <w:rsid w:val="0014640F"/>
    <w:rsid w:val="00146A66"/>
    <w:rsid w:val="00146E7A"/>
    <w:rsid w:val="0014738A"/>
    <w:rsid w:val="0014776E"/>
    <w:rsid w:val="001479E8"/>
    <w:rsid w:val="001504E2"/>
    <w:rsid w:val="0015068A"/>
    <w:rsid w:val="0015070B"/>
    <w:rsid w:val="0015072B"/>
    <w:rsid w:val="00150936"/>
    <w:rsid w:val="00150FE7"/>
    <w:rsid w:val="0015148B"/>
    <w:rsid w:val="00151724"/>
    <w:rsid w:val="001518BD"/>
    <w:rsid w:val="00151C7B"/>
    <w:rsid w:val="00151E6C"/>
    <w:rsid w:val="00152749"/>
    <w:rsid w:val="00152F5A"/>
    <w:rsid w:val="001534F9"/>
    <w:rsid w:val="001537EA"/>
    <w:rsid w:val="00153ECB"/>
    <w:rsid w:val="0015489C"/>
    <w:rsid w:val="00154F9E"/>
    <w:rsid w:val="001553B1"/>
    <w:rsid w:val="0015542C"/>
    <w:rsid w:val="0015557A"/>
    <w:rsid w:val="001569D8"/>
    <w:rsid w:val="0015788C"/>
    <w:rsid w:val="001579C4"/>
    <w:rsid w:val="001606EF"/>
    <w:rsid w:val="0016144F"/>
    <w:rsid w:val="00161530"/>
    <w:rsid w:val="00161F61"/>
    <w:rsid w:val="001625A7"/>
    <w:rsid w:val="00164C1E"/>
    <w:rsid w:val="00165676"/>
    <w:rsid w:val="00165821"/>
    <w:rsid w:val="00165A1C"/>
    <w:rsid w:val="001663AC"/>
    <w:rsid w:val="0016717E"/>
    <w:rsid w:val="0016798F"/>
    <w:rsid w:val="001701CF"/>
    <w:rsid w:val="00170B2B"/>
    <w:rsid w:val="00170B46"/>
    <w:rsid w:val="00170B50"/>
    <w:rsid w:val="00170E41"/>
    <w:rsid w:val="00170EB1"/>
    <w:rsid w:val="0017120E"/>
    <w:rsid w:val="00171681"/>
    <w:rsid w:val="001721F2"/>
    <w:rsid w:val="0017322C"/>
    <w:rsid w:val="00173D8A"/>
    <w:rsid w:val="00174D2D"/>
    <w:rsid w:val="00175261"/>
    <w:rsid w:val="00176260"/>
    <w:rsid w:val="001762B1"/>
    <w:rsid w:val="001763AE"/>
    <w:rsid w:val="001766AB"/>
    <w:rsid w:val="0017696C"/>
    <w:rsid w:val="001779C4"/>
    <w:rsid w:val="001808C8"/>
    <w:rsid w:val="00181177"/>
    <w:rsid w:val="0018157B"/>
    <w:rsid w:val="00181A23"/>
    <w:rsid w:val="00181C3B"/>
    <w:rsid w:val="00181D4D"/>
    <w:rsid w:val="00181F73"/>
    <w:rsid w:val="00182396"/>
    <w:rsid w:val="00182CAE"/>
    <w:rsid w:val="00182D50"/>
    <w:rsid w:val="00183C5A"/>
    <w:rsid w:val="001843C5"/>
    <w:rsid w:val="00184805"/>
    <w:rsid w:val="00184F03"/>
    <w:rsid w:val="00185DC8"/>
    <w:rsid w:val="00185FE5"/>
    <w:rsid w:val="00186457"/>
    <w:rsid w:val="001867C7"/>
    <w:rsid w:val="00186BBC"/>
    <w:rsid w:val="0018765B"/>
    <w:rsid w:val="00187C21"/>
    <w:rsid w:val="00190866"/>
    <w:rsid w:val="00190893"/>
    <w:rsid w:val="00190CDE"/>
    <w:rsid w:val="00191223"/>
    <w:rsid w:val="00191256"/>
    <w:rsid w:val="0019127B"/>
    <w:rsid w:val="0019156F"/>
    <w:rsid w:val="00191800"/>
    <w:rsid w:val="001919D2"/>
    <w:rsid w:val="00191D87"/>
    <w:rsid w:val="00191FCA"/>
    <w:rsid w:val="001924C4"/>
    <w:rsid w:val="00192708"/>
    <w:rsid w:val="001929F1"/>
    <w:rsid w:val="00192D9B"/>
    <w:rsid w:val="00192EB4"/>
    <w:rsid w:val="00192F58"/>
    <w:rsid w:val="00193360"/>
    <w:rsid w:val="0019390C"/>
    <w:rsid w:val="0019398F"/>
    <w:rsid w:val="001939FB"/>
    <w:rsid w:val="00193D45"/>
    <w:rsid w:val="001944BA"/>
    <w:rsid w:val="00194A33"/>
    <w:rsid w:val="00194DCF"/>
    <w:rsid w:val="00194DF7"/>
    <w:rsid w:val="00195104"/>
    <w:rsid w:val="00195765"/>
    <w:rsid w:val="00195C32"/>
    <w:rsid w:val="00196589"/>
    <w:rsid w:val="0019716D"/>
    <w:rsid w:val="001A05D8"/>
    <w:rsid w:val="001A0AAF"/>
    <w:rsid w:val="001A0D51"/>
    <w:rsid w:val="001A0E66"/>
    <w:rsid w:val="001A1866"/>
    <w:rsid w:val="001A1FB2"/>
    <w:rsid w:val="001A270A"/>
    <w:rsid w:val="001A3F87"/>
    <w:rsid w:val="001A4086"/>
    <w:rsid w:val="001A4DB2"/>
    <w:rsid w:val="001A519D"/>
    <w:rsid w:val="001A61A5"/>
    <w:rsid w:val="001A6605"/>
    <w:rsid w:val="001A7541"/>
    <w:rsid w:val="001A786B"/>
    <w:rsid w:val="001B0426"/>
    <w:rsid w:val="001B0E9C"/>
    <w:rsid w:val="001B1084"/>
    <w:rsid w:val="001B14BF"/>
    <w:rsid w:val="001B18DB"/>
    <w:rsid w:val="001B1B97"/>
    <w:rsid w:val="001B1FE0"/>
    <w:rsid w:val="001B23B7"/>
    <w:rsid w:val="001B332F"/>
    <w:rsid w:val="001B36A1"/>
    <w:rsid w:val="001B4034"/>
    <w:rsid w:val="001B49F6"/>
    <w:rsid w:val="001B4D9B"/>
    <w:rsid w:val="001B51AB"/>
    <w:rsid w:val="001B56CB"/>
    <w:rsid w:val="001B577F"/>
    <w:rsid w:val="001B5AD4"/>
    <w:rsid w:val="001B618C"/>
    <w:rsid w:val="001B6C1D"/>
    <w:rsid w:val="001B7B16"/>
    <w:rsid w:val="001C0039"/>
    <w:rsid w:val="001C0058"/>
    <w:rsid w:val="001C04C9"/>
    <w:rsid w:val="001C1742"/>
    <w:rsid w:val="001C279E"/>
    <w:rsid w:val="001C27C9"/>
    <w:rsid w:val="001C2DC6"/>
    <w:rsid w:val="001C2E2D"/>
    <w:rsid w:val="001C39B6"/>
    <w:rsid w:val="001C4A78"/>
    <w:rsid w:val="001C4CF9"/>
    <w:rsid w:val="001C5456"/>
    <w:rsid w:val="001C5CCE"/>
    <w:rsid w:val="001C6A80"/>
    <w:rsid w:val="001C7AF1"/>
    <w:rsid w:val="001C7BF4"/>
    <w:rsid w:val="001C7D4C"/>
    <w:rsid w:val="001C7F37"/>
    <w:rsid w:val="001D00BD"/>
    <w:rsid w:val="001D05A8"/>
    <w:rsid w:val="001D13B2"/>
    <w:rsid w:val="001D2104"/>
    <w:rsid w:val="001D216E"/>
    <w:rsid w:val="001D34B7"/>
    <w:rsid w:val="001D3EB3"/>
    <w:rsid w:val="001D3F00"/>
    <w:rsid w:val="001D4028"/>
    <w:rsid w:val="001D44F8"/>
    <w:rsid w:val="001D4B36"/>
    <w:rsid w:val="001D5145"/>
    <w:rsid w:val="001D5790"/>
    <w:rsid w:val="001D57E8"/>
    <w:rsid w:val="001D6699"/>
    <w:rsid w:val="001D6713"/>
    <w:rsid w:val="001D683C"/>
    <w:rsid w:val="001D6A36"/>
    <w:rsid w:val="001D6F75"/>
    <w:rsid w:val="001D731D"/>
    <w:rsid w:val="001D73C1"/>
    <w:rsid w:val="001D7D8E"/>
    <w:rsid w:val="001E060D"/>
    <w:rsid w:val="001E0B68"/>
    <w:rsid w:val="001E1588"/>
    <w:rsid w:val="001E194D"/>
    <w:rsid w:val="001E1F15"/>
    <w:rsid w:val="001E2033"/>
    <w:rsid w:val="001E2467"/>
    <w:rsid w:val="001E2BE6"/>
    <w:rsid w:val="001E2FFB"/>
    <w:rsid w:val="001E30DB"/>
    <w:rsid w:val="001E353F"/>
    <w:rsid w:val="001E3855"/>
    <w:rsid w:val="001E4E1F"/>
    <w:rsid w:val="001E4F43"/>
    <w:rsid w:val="001E5749"/>
    <w:rsid w:val="001E6533"/>
    <w:rsid w:val="001E6BD5"/>
    <w:rsid w:val="001E7707"/>
    <w:rsid w:val="001E7E75"/>
    <w:rsid w:val="001F039E"/>
    <w:rsid w:val="001F04F6"/>
    <w:rsid w:val="001F07B1"/>
    <w:rsid w:val="001F12A7"/>
    <w:rsid w:val="001F1375"/>
    <w:rsid w:val="001F27F5"/>
    <w:rsid w:val="001F2944"/>
    <w:rsid w:val="001F34C8"/>
    <w:rsid w:val="001F37BE"/>
    <w:rsid w:val="001F3B09"/>
    <w:rsid w:val="001F3F36"/>
    <w:rsid w:val="001F425A"/>
    <w:rsid w:val="001F4CF9"/>
    <w:rsid w:val="001F6133"/>
    <w:rsid w:val="001F675A"/>
    <w:rsid w:val="001F6D03"/>
    <w:rsid w:val="001F76A0"/>
    <w:rsid w:val="001F7A5A"/>
    <w:rsid w:val="001F7BD6"/>
    <w:rsid w:val="0020008F"/>
    <w:rsid w:val="00200E90"/>
    <w:rsid w:val="00201BE9"/>
    <w:rsid w:val="00201EF0"/>
    <w:rsid w:val="00201F3E"/>
    <w:rsid w:val="00202B05"/>
    <w:rsid w:val="00202C08"/>
    <w:rsid w:val="00202EFF"/>
    <w:rsid w:val="00202FA6"/>
    <w:rsid w:val="00203772"/>
    <w:rsid w:val="00203790"/>
    <w:rsid w:val="00203927"/>
    <w:rsid w:val="00203A1A"/>
    <w:rsid w:val="00203D6F"/>
    <w:rsid w:val="00204693"/>
    <w:rsid w:val="002048B9"/>
    <w:rsid w:val="00204EDC"/>
    <w:rsid w:val="00205075"/>
    <w:rsid w:val="00205931"/>
    <w:rsid w:val="00205D64"/>
    <w:rsid w:val="00205FD1"/>
    <w:rsid w:val="002061DD"/>
    <w:rsid w:val="00206BF2"/>
    <w:rsid w:val="00207260"/>
    <w:rsid w:val="00207887"/>
    <w:rsid w:val="00210EB6"/>
    <w:rsid w:val="00211905"/>
    <w:rsid w:val="00212935"/>
    <w:rsid w:val="00212CF1"/>
    <w:rsid w:val="00212FAD"/>
    <w:rsid w:val="00213A15"/>
    <w:rsid w:val="0021481B"/>
    <w:rsid w:val="0021578E"/>
    <w:rsid w:val="0021597E"/>
    <w:rsid w:val="00215B47"/>
    <w:rsid w:val="0021662D"/>
    <w:rsid w:val="002166A5"/>
    <w:rsid w:val="00216940"/>
    <w:rsid w:val="00216C07"/>
    <w:rsid w:val="00216C32"/>
    <w:rsid w:val="00217543"/>
    <w:rsid w:val="002178C5"/>
    <w:rsid w:val="00217A0E"/>
    <w:rsid w:val="002209E8"/>
    <w:rsid w:val="00220AE8"/>
    <w:rsid w:val="00220D87"/>
    <w:rsid w:val="00220F25"/>
    <w:rsid w:val="00221561"/>
    <w:rsid w:val="00221C63"/>
    <w:rsid w:val="00221D2B"/>
    <w:rsid w:val="00222472"/>
    <w:rsid w:val="002226A4"/>
    <w:rsid w:val="00222CAB"/>
    <w:rsid w:val="00222D14"/>
    <w:rsid w:val="00222DDD"/>
    <w:rsid w:val="0022373D"/>
    <w:rsid w:val="00223AF4"/>
    <w:rsid w:val="0022525C"/>
    <w:rsid w:val="0022538B"/>
    <w:rsid w:val="00225A85"/>
    <w:rsid w:val="00225BE8"/>
    <w:rsid w:val="002261EB"/>
    <w:rsid w:val="0022749B"/>
    <w:rsid w:val="0022779E"/>
    <w:rsid w:val="002277B8"/>
    <w:rsid w:val="00227903"/>
    <w:rsid w:val="00227F4E"/>
    <w:rsid w:val="002301D7"/>
    <w:rsid w:val="00230546"/>
    <w:rsid w:val="00230A07"/>
    <w:rsid w:val="00230CEC"/>
    <w:rsid w:val="00230F63"/>
    <w:rsid w:val="002311CE"/>
    <w:rsid w:val="002312A0"/>
    <w:rsid w:val="00231761"/>
    <w:rsid w:val="00231B85"/>
    <w:rsid w:val="00231D69"/>
    <w:rsid w:val="00233C4C"/>
    <w:rsid w:val="00234172"/>
    <w:rsid w:val="00234783"/>
    <w:rsid w:val="002348EE"/>
    <w:rsid w:val="002349AD"/>
    <w:rsid w:val="00234E4A"/>
    <w:rsid w:val="00235085"/>
    <w:rsid w:val="00235591"/>
    <w:rsid w:val="00235856"/>
    <w:rsid w:val="00235D86"/>
    <w:rsid w:val="00236219"/>
    <w:rsid w:val="0024006C"/>
    <w:rsid w:val="00240370"/>
    <w:rsid w:val="00241494"/>
    <w:rsid w:val="00241E54"/>
    <w:rsid w:val="0024254C"/>
    <w:rsid w:val="00242663"/>
    <w:rsid w:val="00242FA7"/>
    <w:rsid w:val="00243891"/>
    <w:rsid w:val="00244C2C"/>
    <w:rsid w:val="00244F1D"/>
    <w:rsid w:val="0024542B"/>
    <w:rsid w:val="00245F04"/>
    <w:rsid w:val="00246DB7"/>
    <w:rsid w:val="002479F1"/>
    <w:rsid w:val="00250298"/>
    <w:rsid w:val="002502C6"/>
    <w:rsid w:val="002506F5"/>
    <w:rsid w:val="0025119E"/>
    <w:rsid w:val="002518B0"/>
    <w:rsid w:val="0025223C"/>
    <w:rsid w:val="0025239D"/>
    <w:rsid w:val="00252A72"/>
    <w:rsid w:val="00252C94"/>
    <w:rsid w:val="00253268"/>
    <w:rsid w:val="002536C8"/>
    <w:rsid w:val="00253A2E"/>
    <w:rsid w:val="00254016"/>
    <w:rsid w:val="00254149"/>
    <w:rsid w:val="0025495A"/>
    <w:rsid w:val="002553F2"/>
    <w:rsid w:val="0025567A"/>
    <w:rsid w:val="00255717"/>
    <w:rsid w:val="00255721"/>
    <w:rsid w:val="002559FB"/>
    <w:rsid w:val="00255A29"/>
    <w:rsid w:val="00255D5E"/>
    <w:rsid w:val="00255E77"/>
    <w:rsid w:val="002563E0"/>
    <w:rsid w:val="00256C65"/>
    <w:rsid w:val="00256C85"/>
    <w:rsid w:val="00257AA5"/>
    <w:rsid w:val="00257CF7"/>
    <w:rsid w:val="002609FD"/>
    <w:rsid w:val="002610F3"/>
    <w:rsid w:val="002611C6"/>
    <w:rsid w:val="00261201"/>
    <w:rsid w:val="00261C24"/>
    <w:rsid w:val="00264505"/>
    <w:rsid w:val="002647D4"/>
    <w:rsid w:val="00264A07"/>
    <w:rsid w:val="00264AC9"/>
    <w:rsid w:val="00265019"/>
    <w:rsid w:val="0026522D"/>
    <w:rsid w:val="00265C9C"/>
    <w:rsid w:val="002675EF"/>
    <w:rsid w:val="00267C05"/>
    <w:rsid w:val="00270475"/>
    <w:rsid w:val="002707D7"/>
    <w:rsid w:val="00270F72"/>
    <w:rsid w:val="00271AC6"/>
    <w:rsid w:val="002727FA"/>
    <w:rsid w:val="00272AE7"/>
    <w:rsid w:val="002730E6"/>
    <w:rsid w:val="00273800"/>
    <w:rsid w:val="00273CFE"/>
    <w:rsid w:val="00273D8B"/>
    <w:rsid w:val="00273DC4"/>
    <w:rsid w:val="00273F5E"/>
    <w:rsid w:val="00274D8A"/>
    <w:rsid w:val="00274FB0"/>
    <w:rsid w:val="00275210"/>
    <w:rsid w:val="002756C1"/>
    <w:rsid w:val="00275871"/>
    <w:rsid w:val="00275AED"/>
    <w:rsid w:val="00276834"/>
    <w:rsid w:val="00276913"/>
    <w:rsid w:val="00276DC5"/>
    <w:rsid w:val="00277951"/>
    <w:rsid w:val="00280168"/>
    <w:rsid w:val="0028063C"/>
    <w:rsid w:val="002819AB"/>
    <w:rsid w:val="00281D3D"/>
    <w:rsid w:val="00281DA3"/>
    <w:rsid w:val="0028209A"/>
    <w:rsid w:val="00282626"/>
    <w:rsid w:val="0028271F"/>
    <w:rsid w:val="0028322F"/>
    <w:rsid w:val="00283259"/>
    <w:rsid w:val="002838EE"/>
    <w:rsid w:val="00283ADB"/>
    <w:rsid w:val="00283C45"/>
    <w:rsid w:val="00283CA7"/>
    <w:rsid w:val="00283EC5"/>
    <w:rsid w:val="00283FE6"/>
    <w:rsid w:val="002857C6"/>
    <w:rsid w:val="00285F57"/>
    <w:rsid w:val="002862A8"/>
    <w:rsid w:val="002862BF"/>
    <w:rsid w:val="002865FC"/>
    <w:rsid w:val="00286A01"/>
    <w:rsid w:val="00286A29"/>
    <w:rsid w:val="00286C18"/>
    <w:rsid w:val="002874B0"/>
    <w:rsid w:val="0029020C"/>
    <w:rsid w:val="002903EE"/>
    <w:rsid w:val="002905DD"/>
    <w:rsid w:val="002905F9"/>
    <w:rsid w:val="002914C1"/>
    <w:rsid w:val="002918F9"/>
    <w:rsid w:val="002919CE"/>
    <w:rsid w:val="00291C00"/>
    <w:rsid w:val="00291CD3"/>
    <w:rsid w:val="00292A26"/>
    <w:rsid w:val="00292CC2"/>
    <w:rsid w:val="002932CF"/>
    <w:rsid w:val="00293886"/>
    <w:rsid w:val="00295679"/>
    <w:rsid w:val="00295722"/>
    <w:rsid w:val="0029757E"/>
    <w:rsid w:val="00297E8C"/>
    <w:rsid w:val="002A001C"/>
    <w:rsid w:val="002A0366"/>
    <w:rsid w:val="002A088A"/>
    <w:rsid w:val="002A0B44"/>
    <w:rsid w:val="002A0E04"/>
    <w:rsid w:val="002A0FA4"/>
    <w:rsid w:val="002A1402"/>
    <w:rsid w:val="002A1893"/>
    <w:rsid w:val="002A1CF5"/>
    <w:rsid w:val="002A1E9D"/>
    <w:rsid w:val="002A206B"/>
    <w:rsid w:val="002A2869"/>
    <w:rsid w:val="002A2AA1"/>
    <w:rsid w:val="002A3D52"/>
    <w:rsid w:val="002A3DBF"/>
    <w:rsid w:val="002A4835"/>
    <w:rsid w:val="002A4E29"/>
    <w:rsid w:val="002A59D1"/>
    <w:rsid w:val="002A5C46"/>
    <w:rsid w:val="002A5E06"/>
    <w:rsid w:val="002A654D"/>
    <w:rsid w:val="002A6BD1"/>
    <w:rsid w:val="002A715C"/>
    <w:rsid w:val="002B0360"/>
    <w:rsid w:val="002B04C9"/>
    <w:rsid w:val="002B171F"/>
    <w:rsid w:val="002B1CFD"/>
    <w:rsid w:val="002B2471"/>
    <w:rsid w:val="002B2829"/>
    <w:rsid w:val="002B2A4C"/>
    <w:rsid w:val="002B2BDF"/>
    <w:rsid w:val="002B35AF"/>
    <w:rsid w:val="002B3FB0"/>
    <w:rsid w:val="002B5552"/>
    <w:rsid w:val="002B5587"/>
    <w:rsid w:val="002B66FB"/>
    <w:rsid w:val="002B673D"/>
    <w:rsid w:val="002B6905"/>
    <w:rsid w:val="002B6E1C"/>
    <w:rsid w:val="002B79D4"/>
    <w:rsid w:val="002B7BD1"/>
    <w:rsid w:val="002C02E3"/>
    <w:rsid w:val="002C0488"/>
    <w:rsid w:val="002C157A"/>
    <w:rsid w:val="002C2710"/>
    <w:rsid w:val="002C3907"/>
    <w:rsid w:val="002C4561"/>
    <w:rsid w:val="002C461A"/>
    <w:rsid w:val="002C4ACC"/>
    <w:rsid w:val="002C4D43"/>
    <w:rsid w:val="002C4F34"/>
    <w:rsid w:val="002C5270"/>
    <w:rsid w:val="002C595C"/>
    <w:rsid w:val="002C5E9B"/>
    <w:rsid w:val="002C61A2"/>
    <w:rsid w:val="002C62CE"/>
    <w:rsid w:val="002C67E3"/>
    <w:rsid w:val="002C68F3"/>
    <w:rsid w:val="002C6CBA"/>
    <w:rsid w:val="002C7518"/>
    <w:rsid w:val="002C77A6"/>
    <w:rsid w:val="002D0DCB"/>
    <w:rsid w:val="002D108A"/>
    <w:rsid w:val="002D166D"/>
    <w:rsid w:val="002D1738"/>
    <w:rsid w:val="002D20F3"/>
    <w:rsid w:val="002D22AB"/>
    <w:rsid w:val="002D23A7"/>
    <w:rsid w:val="002D2734"/>
    <w:rsid w:val="002D3E6C"/>
    <w:rsid w:val="002D43B7"/>
    <w:rsid w:val="002D4733"/>
    <w:rsid w:val="002D47D4"/>
    <w:rsid w:val="002D51BF"/>
    <w:rsid w:val="002D61A9"/>
    <w:rsid w:val="002D62FC"/>
    <w:rsid w:val="002D66EC"/>
    <w:rsid w:val="002D68DB"/>
    <w:rsid w:val="002D753C"/>
    <w:rsid w:val="002D7C1B"/>
    <w:rsid w:val="002E060C"/>
    <w:rsid w:val="002E08A7"/>
    <w:rsid w:val="002E1E04"/>
    <w:rsid w:val="002E1E47"/>
    <w:rsid w:val="002E25D3"/>
    <w:rsid w:val="002E291D"/>
    <w:rsid w:val="002E2BF2"/>
    <w:rsid w:val="002E3A39"/>
    <w:rsid w:val="002E43D6"/>
    <w:rsid w:val="002E4543"/>
    <w:rsid w:val="002E47E1"/>
    <w:rsid w:val="002E4FD5"/>
    <w:rsid w:val="002E5541"/>
    <w:rsid w:val="002E62A9"/>
    <w:rsid w:val="002E6C83"/>
    <w:rsid w:val="002E7D73"/>
    <w:rsid w:val="002F0973"/>
    <w:rsid w:val="002F0A49"/>
    <w:rsid w:val="002F142D"/>
    <w:rsid w:val="002F1672"/>
    <w:rsid w:val="002F19B1"/>
    <w:rsid w:val="002F1E42"/>
    <w:rsid w:val="002F27CF"/>
    <w:rsid w:val="002F2E8F"/>
    <w:rsid w:val="002F50D6"/>
    <w:rsid w:val="002F5544"/>
    <w:rsid w:val="002F57C2"/>
    <w:rsid w:val="002F59A8"/>
    <w:rsid w:val="002F5D26"/>
    <w:rsid w:val="002F6BDE"/>
    <w:rsid w:val="002F7040"/>
    <w:rsid w:val="002F76C3"/>
    <w:rsid w:val="00300002"/>
    <w:rsid w:val="003002CF"/>
    <w:rsid w:val="00300535"/>
    <w:rsid w:val="00300DC3"/>
    <w:rsid w:val="00300DF8"/>
    <w:rsid w:val="00301326"/>
    <w:rsid w:val="00301793"/>
    <w:rsid w:val="003031C1"/>
    <w:rsid w:val="003037B9"/>
    <w:rsid w:val="003041BF"/>
    <w:rsid w:val="00304DB7"/>
    <w:rsid w:val="00306693"/>
    <w:rsid w:val="003068F2"/>
    <w:rsid w:val="0031027C"/>
    <w:rsid w:val="0031068D"/>
    <w:rsid w:val="00310B11"/>
    <w:rsid w:val="00311965"/>
    <w:rsid w:val="00311B6A"/>
    <w:rsid w:val="00312379"/>
    <w:rsid w:val="00313514"/>
    <w:rsid w:val="003138B9"/>
    <w:rsid w:val="00314086"/>
    <w:rsid w:val="00314268"/>
    <w:rsid w:val="003145A7"/>
    <w:rsid w:val="00314B91"/>
    <w:rsid w:val="00314D85"/>
    <w:rsid w:val="00314DAC"/>
    <w:rsid w:val="0031520E"/>
    <w:rsid w:val="00315C84"/>
    <w:rsid w:val="00315EA6"/>
    <w:rsid w:val="003163DC"/>
    <w:rsid w:val="00316597"/>
    <w:rsid w:val="00316980"/>
    <w:rsid w:val="00316C58"/>
    <w:rsid w:val="00316F89"/>
    <w:rsid w:val="003176AB"/>
    <w:rsid w:val="00317CD7"/>
    <w:rsid w:val="003202D2"/>
    <w:rsid w:val="0032045D"/>
    <w:rsid w:val="003204E1"/>
    <w:rsid w:val="00320B50"/>
    <w:rsid w:val="0032138E"/>
    <w:rsid w:val="003214F2"/>
    <w:rsid w:val="00321771"/>
    <w:rsid w:val="00321C8D"/>
    <w:rsid w:val="00321FE1"/>
    <w:rsid w:val="0032232B"/>
    <w:rsid w:val="0032296E"/>
    <w:rsid w:val="00322A32"/>
    <w:rsid w:val="00322DF7"/>
    <w:rsid w:val="00322E34"/>
    <w:rsid w:val="00322F55"/>
    <w:rsid w:val="00323942"/>
    <w:rsid w:val="00323AE8"/>
    <w:rsid w:val="003246A3"/>
    <w:rsid w:val="00324CDD"/>
    <w:rsid w:val="00325593"/>
    <w:rsid w:val="00327C8E"/>
    <w:rsid w:val="00327D97"/>
    <w:rsid w:val="00327E51"/>
    <w:rsid w:val="0033190F"/>
    <w:rsid w:val="00331E79"/>
    <w:rsid w:val="00332515"/>
    <w:rsid w:val="00332520"/>
    <w:rsid w:val="0033269F"/>
    <w:rsid w:val="003327E8"/>
    <w:rsid w:val="00332B42"/>
    <w:rsid w:val="00332BC3"/>
    <w:rsid w:val="00333ED0"/>
    <w:rsid w:val="003340FA"/>
    <w:rsid w:val="00334AC6"/>
    <w:rsid w:val="00334D02"/>
    <w:rsid w:val="0033571C"/>
    <w:rsid w:val="00336556"/>
    <w:rsid w:val="0034014B"/>
    <w:rsid w:val="0034044D"/>
    <w:rsid w:val="0034064A"/>
    <w:rsid w:val="003407D2"/>
    <w:rsid w:val="00340C7B"/>
    <w:rsid w:val="00341410"/>
    <w:rsid w:val="0034147F"/>
    <w:rsid w:val="00341688"/>
    <w:rsid w:val="003417A5"/>
    <w:rsid w:val="003419A1"/>
    <w:rsid w:val="00342249"/>
    <w:rsid w:val="003425AD"/>
    <w:rsid w:val="00343DC3"/>
    <w:rsid w:val="003441C4"/>
    <w:rsid w:val="003444DE"/>
    <w:rsid w:val="003460C0"/>
    <w:rsid w:val="0034678F"/>
    <w:rsid w:val="00346846"/>
    <w:rsid w:val="00347320"/>
    <w:rsid w:val="003476B2"/>
    <w:rsid w:val="00347BFF"/>
    <w:rsid w:val="00347DB5"/>
    <w:rsid w:val="00347E55"/>
    <w:rsid w:val="00350234"/>
    <w:rsid w:val="003503E4"/>
    <w:rsid w:val="003506F4"/>
    <w:rsid w:val="003508E3"/>
    <w:rsid w:val="003512FC"/>
    <w:rsid w:val="0035136F"/>
    <w:rsid w:val="003514CB"/>
    <w:rsid w:val="003533C8"/>
    <w:rsid w:val="00353972"/>
    <w:rsid w:val="00353AF0"/>
    <w:rsid w:val="00353B1B"/>
    <w:rsid w:val="00353B5A"/>
    <w:rsid w:val="00354245"/>
    <w:rsid w:val="003545CB"/>
    <w:rsid w:val="003546CC"/>
    <w:rsid w:val="00356652"/>
    <w:rsid w:val="00356AE4"/>
    <w:rsid w:val="00357E81"/>
    <w:rsid w:val="00360390"/>
    <w:rsid w:val="003606C6"/>
    <w:rsid w:val="00360903"/>
    <w:rsid w:val="0036142F"/>
    <w:rsid w:val="003614F7"/>
    <w:rsid w:val="00362050"/>
    <w:rsid w:val="00362E04"/>
    <w:rsid w:val="00363413"/>
    <w:rsid w:val="00363A8A"/>
    <w:rsid w:val="003646D7"/>
    <w:rsid w:val="00365D81"/>
    <w:rsid w:val="00366157"/>
    <w:rsid w:val="003662B6"/>
    <w:rsid w:val="003666C6"/>
    <w:rsid w:val="003666C8"/>
    <w:rsid w:val="00366BA1"/>
    <w:rsid w:val="00367B2A"/>
    <w:rsid w:val="00367F43"/>
    <w:rsid w:val="003700CC"/>
    <w:rsid w:val="00370BFE"/>
    <w:rsid w:val="00370C6B"/>
    <w:rsid w:val="00370DA1"/>
    <w:rsid w:val="0037199F"/>
    <w:rsid w:val="00371AFF"/>
    <w:rsid w:val="0037281C"/>
    <w:rsid w:val="00373061"/>
    <w:rsid w:val="003738E1"/>
    <w:rsid w:val="00373DD4"/>
    <w:rsid w:val="0037526B"/>
    <w:rsid w:val="00375625"/>
    <w:rsid w:val="00375898"/>
    <w:rsid w:val="00376F23"/>
    <w:rsid w:val="00377C49"/>
    <w:rsid w:val="00377E2E"/>
    <w:rsid w:val="00377EBD"/>
    <w:rsid w:val="0038026F"/>
    <w:rsid w:val="0038027D"/>
    <w:rsid w:val="00380A78"/>
    <w:rsid w:val="00380ACD"/>
    <w:rsid w:val="00381052"/>
    <w:rsid w:val="00381C44"/>
    <w:rsid w:val="00382BDA"/>
    <w:rsid w:val="00382CED"/>
    <w:rsid w:val="00383578"/>
    <w:rsid w:val="00384B19"/>
    <w:rsid w:val="00384C15"/>
    <w:rsid w:val="00384D65"/>
    <w:rsid w:val="00385160"/>
    <w:rsid w:val="00386D44"/>
    <w:rsid w:val="00386E4E"/>
    <w:rsid w:val="00386E6D"/>
    <w:rsid w:val="00387049"/>
    <w:rsid w:val="00387054"/>
    <w:rsid w:val="00387AA0"/>
    <w:rsid w:val="00387F68"/>
    <w:rsid w:val="003905DB"/>
    <w:rsid w:val="003907BF"/>
    <w:rsid w:val="00391FA9"/>
    <w:rsid w:val="003923FF"/>
    <w:rsid w:val="00393AC6"/>
    <w:rsid w:val="00394455"/>
    <w:rsid w:val="0039508B"/>
    <w:rsid w:val="003950C6"/>
    <w:rsid w:val="00395333"/>
    <w:rsid w:val="00395641"/>
    <w:rsid w:val="00395D16"/>
    <w:rsid w:val="00396A85"/>
    <w:rsid w:val="00396F3E"/>
    <w:rsid w:val="00397098"/>
    <w:rsid w:val="003979CC"/>
    <w:rsid w:val="003A0EAF"/>
    <w:rsid w:val="003A1722"/>
    <w:rsid w:val="003A2675"/>
    <w:rsid w:val="003A2B46"/>
    <w:rsid w:val="003A2F5F"/>
    <w:rsid w:val="003A3A51"/>
    <w:rsid w:val="003A4043"/>
    <w:rsid w:val="003A4F5F"/>
    <w:rsid w:val="003A51BB"/>
    <w:rsid w:val="003A568A"/>
    <w:rsid w:val="003A63F3"/>
    <w:rsid w:val="003A6749"/>
    <w:rsid w:val="003A6A8E"/>
    <w:rsid w:val="003A6E31"/>
    <w:rsid w:val="003A7054"/>
    <w:rsid w:val="003A7C48"/>
    <w:rsid w:val="003B05DE"/>
    <w:rsid w:val="003B0699"/>
    <w:rsid w:val="003B13AE"/>
    <w:rsid w:val="003B17BE"/>
    <w:rsid w:val="003B1B8E"/>
    <w:rsid w:val="003B1DAD"/>
    <w:rsid w:val="003B1FB0"/>
    <w:rsid w:val="003B391A"/>
    <w:rsid w:val="003B3C27"/>
    <w:rsid w:val="003B4330"/>
    <w:rsid w:val="003B4681"/>
    <w:rsid w:val="003B60A1"/>
    <w:rsid w:val="003B6891"/>
    <w:rsid w:val="003B6D16"/>
    <w:rsid w:val="003B6E4B"/>
    <w:rsid w:val="003B70BD"/>
    <w:rsid w:val="003B76A2"/>
    <w:rsid w:val="003B7AFD"/>
    <w:rsid w:val="003B7FBC"/>
    <w:rsid w:val="003C014C"/>
    <w:rsid w:val="003C02CA"/>
    <w:rsid w:val="003C0914"/>
    <w:rsid w:val="003C1090"/>
    <w:rsid w:val="003C13AC"/>
    <w:rsid w:val="003C1599"/>
    <w:rsid w:val="003C1E04"/>
    <w:rsid w:val="003C24E9"/>
    <w:rsid w:val="003C2698"/>
    <w:rsid w:val="003C2B64"/>
    <w:rsid w:val="003C2E76"/>
    <w:rsid w:val="003C301F"/>
    <w:rsid w:val="003C37E7"/>
    <w:rsid w:val="003C3810"/>
    <w:rsid w:val="003C39D7"/>
    <w:rsid w:val="003C3E50"/>
    <w:rsid w:val="003C3E6F"/>
    <w:rsid w:val="003C470C"/>
    <w:rsid w:val="003C4889"/>
    <w:rsid w:val="003C50B9"/>
    <w:rsid w:val="003C51F2"/>
    <w:rsid w:val="003C53FF"/>
    <w:rsid w:val="003C547C"/>
    <w:rsid w:val="003C5769"/>
    <w:rsid w:val="003C5B74"/>
    <w:rsid w:val="003C5BE2"/>
    <w:rsid w:val="003C6214"/>
    <w:rsid w:val="003C6904"/>
    <w:rsid w:val="003C71D7"/>
    <w:rsid w:val="003C7D0B"/>
    <w:rsid w:val="003D078F"/>
    <w:rsid w:val="003D07D2"/>
    <w:rsid w:val="003D0BB1"/>
    <w:rsid w:val="003D0F62"/>
    <w:rsid w:val="003D17A6"/>
    <w:rsid w:val="003D21E1"/>
    <w:rsid w:val="003D2A5A"/>
    <w:rsid w:val="003D3D55"/>
    <w:rsid w:val="003D452A"/>
    <w:rsid w:val="003D4FB6"/>
    <w:rsid w:val="003D5B42"/>
    <w:rsid w:val="003D6B1B"/>
    <w:rsid w:val="003D7744"/>
    <w:rsid w:val="003D7BBB"/>
    <w:rsid w:val="003D7D54"/>
    <w:rsid w:val="003E0778"/>
    <w:rsid w:val="003E0B3C"/>
    <w:rsid w:val="003E1017"/>
    <w:rsid w:val="003E14A5"/>
    <w:rsid w:val="003E2298"/>
    <w:rsid w:val="003E2CA5"/>
    <w:rsid w:val="003E32E0"/>
    <w:rsid w:val="003E3478"/>
    <w:rsid w:val="003E4185"/>
    <w:rsid w:val="003E4CF7"/>
    <w:rsid w:val="003E5A1F"/>
    <w:rsid w:val="003E5A9B"/>
    <w:rsid w:val="003E62DF"/>
    <w:rsid w:val="003E66CE"/>
    <w:rsid w:val="003E6F44"/>
    <w:rsid w:val="003E7618"/>
    <w:rsid w:val="003F0394"/>
    <w:rsid w:val="003F03AC"/>
    <w:rsid w:val="003F05BC"/>
    <w:rsid w:val="003F0870"/>
    <w:rsid w:val="003F16BC"/>
    <w:rsid w:val="003F18C6"/>
    <w:rsid w:val="003F1DB3"/>
    <w:rsid w:val="003F23EF"/>
    <w:rsid w:val="003F270C"/>
    <w:rsid w:val="003F2816"/>
    <w:rsid w:val="003F2B08"/>
    <w:rsid w:val="003F3B22"/>
    <w:rsid w:val="003F3B93"/>
    <w:rsid w:val="003F3B99"/>
    <w:rsid w:val="003F3C89"/>
    <w:rsid w:val="003F41F4"/>
    <w:rsid w:val="003F4636"/>
    <w:rsid w:val="003F4A3F"/>
    <w:rsid w:val="003F4A5D"/>
    <w:rsid w:val="003F4B97"/>
    <w:rsid w:val="003F5B16"/>
    <w:rsid w:val="003F6769"/>
    <w:rsid w:val="003F6ED9"/>
    <w:rsid w:val="003F7316"/>
    <w:rsid w:val="003F758F"/>
    <w:rsid w:val="003F7AB0"/>
    <w:rsid w:val="004000CC"/>
    <w:rsid w:val="004002CB"/>
    <w:rsid w:val="004003FA"/>
    <w:rsid w:val="00400677"/>
    <w:rsid w:val="0040182A"/>
    <w:rsid w:val="00401D1F"/>
    <w:rsid w:val="00401D2E"/>
    <w:rsid w:val="00401F3D"/>
    <w:rsid w:val="00402059"/>
    <w:rsid w:val="0040256D"/>
    <w:rsid w:val="004030F3"/>
    <w:rsid w:val="00403ABA"/>
    <w:rsid w:val="004042F1"/>
    <w:rsid w:val="0040452C"/>
    <w:rsid w:val="0040559F"/>
    <w:rsid w:val="00405FD8"/>
    <w:rsid w:val="00407250"/>
    <w:rsid w:val="004078AE"/>
    <w:rsid w:val="00407A46"/>
    <w:rsid w:val="00407C69"/>
    <w:rsid w:val="00410262"/>
    <w:rsid w:val="0041131C"/>
    <w:rsid w:val="0041151E"/>
    <w:rsid w:val="004116CA"/>
    <w:rsid w:val="0041209A"/>
    <w:rsid w:val="00412226"/>
    <w:rsid w:val="00412337"/>
    <w:rsid w:val="004128E4"/>
    <w:rsid w:val="00412E4E"/>
    <w:rsid w:val="00412EC4"/>
    <w:rsid w:val="0041340D"/>
    <w:rsid w:val="004137EB"/>
    <w:rsid w:val="00413D3F"/>
    <w:rsid w:val="00414192"/>
    <w:rsid w:val="004142A7"/>
    <w:rsid w:val="004143D5"/>
    <w:rsid w:val="00414BFF"/>
    <w:rsid w:val="00414F8C"/>
    <w:rsid w:val="0041570D"/>
    <w:rsid w:val="00415E2D"/>
    <w:rsid w:val="00416363"/>
    <w:rsid w:val="00416D67"/>
    <w:rsid w:val="004171E8"/>
    <w:rsid w:val="00420500"/>
    <w:rsid w:val="00420519"/>
    <w:rsid w:val="00420830"/>
    <w:rsid w:val="00420B1A"/>
    <w:rsid w:val="0042153B"/>
    <w:rsid w:val="00421698"/>
    <w:rsid w:val="00422066"/>
    <w:rsid w:val="00423875"/>
    <w:rsid w:val="004248E4"/>
    <w:rsid w:val="0042534F"/>
    <w:rsid w:val="0042557C"/>
    <w:rsid w:val="00425948"/>
    <w:rsid w:val="00425D49"/>
    <w:rsid w:val="00426C1F"/>
    <w:rsid w:val="00427239"/>
    <w:rsid w:val="00427D2E"/>
    <w:rsid w:val="00427D84"/>
    <w:rsid w:val="00430B17"/>
    <w:rsid w:val="0043102C"/>
    <w:rsid w:val="00431D39"/>
    <w:rsid w:val="004328C0"/>
    <w:rsid w:val="004332EA"/>
    <w:rsid w:val="0043375E"/>
    <w:rsid w:val="004339F0"/>
    <w:rsid w:val="00433C06"/>
    <w:rsid w:val="004345B9"/>
    <w:rsid w:val="00434FD6"/>
    <w:rsid w:val="004353C9"/>
    <w:rsid w:val="00435F5D"/>
    <w:rsid w:val="00436CBB"/>
    <w:rsid w:val="00437400"/>
    <w:rsid w:val="00437791"/>
    <w:rsid w:val="00437C68"/>
    <w:rsid w:val="00437D5A"/>
    <w:rsid w:val="0044007B"/>
    <w:rsid w:val="00440132"/>
    <w:rsid w:val="00440297"/>
    <w:rsid w:val="0044063B"/>
    <w:rsid w:val="0044125D"/>
    <w:rsid w:val="00441B32"/>
    <w:rsid w:val="00441D33"/>
    <w:rsid w:val="00441EC5"/>
    <w:rsid w:val="00441F4B"/>
    <w:rsid w:val="00442240"/>
    <w:rsid w:val="00442796"/>
    <w:rsid w:val="004439EF"/>
    <w:rsid w:val="004442E3"/>
    <w:rsid w:val="00445315"/>
    <w:rsid w:val="00445649"/>
    <w:rsid w:val="00445978"/>
    <w:rsid w:val="0044679C"/>
    <w:rsid w:val="004470EE"/>
    <w:rsid w:val="0044767F"/>
    <w:rsid w:val="00447A80"/>
    <w:rsid w:val="00447C61"/>
    <w:rsid w:val="00447E73"/>
    <w:rsid w:val="004505BE"/>
    <w:rsid w:val="00450DF3"/>
    <w:rsid w:val="004510B8"/>
    <w:rsid w:val="00451109"/>
    <w:rsid w:val="0045170D"/>
    <w:rsid w:val="004518BF"/>
    <w:rsid w:val="00451BCA"/>
    <w:rsid w:val="00452E8A"/>
    <w:rsid w:val="00453564"/>
    <w:rsid w:val="00453962"/>
    <w:rsid w:val="00453B5B"/>
    <w:rsid w:val="00454C74"/>
    <w:rsid w:val="00455632"/>
    <w:rsid w:val="00457565"/>
    <w:rsid w:val="00460F56"/>
    <w:rsid w:val="00461E6F"/>
    <w:rsid w:val="00461FB8"/>
    <w:rsid w:val="00462551"/>
    <w:rsid w:val="00462E76"/>
    <w:rsid w:val="00463970"/>
    <w:rsid w:val="00463BF2"/>
    <w:rsid w:val="00463EB3"/>
    <w:rsid w:val="00463F98"/>
    <w:rsid w:val="004660B1"/>
    <w:rsid w:val="0046664D"/>
    <w:rsid w:val="00466A14"/>
    <w:rsid w:val="00467318"/>
    <w:rsid w:val="00467AD6"/>
    <w:rsid w:val="00470DA4"/>
    <w:rsid w:val="00471780"/>
    <w:rsid w:val="00471835"/>
    <w:rsid w:val="00471D32"/>
    <w:rsid w:val="00472055"/>
    <w:rsid w:val="00472718"/>
    <w:rsid w:val="00472C06"/>
    <w:rsid w:val="00472DDB"/>
    <w:rsid w:val="00472E0B"/>
    <w:rsid w:val="0047372D"/>
    <w:rsid w:val="00474090"/>
    <w:rsid w:val="00475102"/>
    <w:rsid w:val="00475A9C"/>
    <w:rsid w:val="00476198"/>
    <w:rsid w:val="0047662F"/>
    <w:rsid w:val="00476AD2"/>
    <w:rsid w:val="00476B78"/>
    <w:rsid w:val="00477966"/>
    <w:rsid w:val="0048048D"/>
    <w:rsid w:val="004804AD"/>
    <w:rsid w:val="00481648"/>
    <w:rsid w:val="00481F0D"/>
    <w:rsid w:val="00482E0C"/>
    <w:rsid w:val="00483385"/>
    <w:rsid w:val="004836E1"/>
    <w:rsid w:val="004841D2"/>
    <w:rsid w:val="0048487A"/>
    <w:rsid w:val="00484DFD"/>
    <w:rsid w:val="00484E1A"/>
    <w:rsid w:val="00484E1B"/>
    <w:rsid w:val="0048503C"/>
    <w:rsid w:val="00485893"/>
    <w:rsid w:val="004863AF"/>
    <w:rsid w:val="00486693"/>
    <w:rsid w:val="004866C3"/>
    <w:rsid w:val="00487019"/>
    <w:rsid w:val="00487128"/>
    <w:rsid w:val="00487617"/>
    <w:rsid w:val="004878BB"/>
    <w:rsid w:val="00490632"/>
    <w:rsid w:val="00490CC1"/>
    <w:rsid w:val="0049150E"/>
    <w:rsid w:val="00491C08"/>
    <w:rsid w:val="00492192"/>
    <w:rsid w:val="00492E60"/>
    <w:rsid w:val="00492EBB"/>
    <w:rsid w:val="00493F2F"/>
    <w:rsid w:val="00494022"/>
    <w:rsid w:val="0049416B"/>
    <w:rsid w:val="004945A0"/>
    <w:rsid w:val="0049481A"/>
    <w:rsid w:val="004948D5"/>
    <w:rsid w:val="00494A26"/>
    <w:rsid w:val="00494C6C"/>
    <w:rsid w:val="0049515D"/>
    <w:rsid w:val="00495562"/>
    <w:rsid w:val="00495B15"/>
    <w:rsid w:val="00495CA5"/>
    <w:rsid w:val="004963B5"/>
    <w:rsid w:val="00496AEA"/>
    <w:rsid w:val="00496DB3"/>
    <w:rsid w:val="00497C12"/>
    <w:rsid w:val="00497D30"/>
    <w:rsid w:val="004A047D"/>
    <w:rsid w:val="004A1183"/>
    <w:rsid w:val="004A18F8"/>
    <w:rsid w:val="004A1994"/>
    <w:rsid w:val="004A19E3"/>
    <w:rsid w:val="004A1E4E"/>
    <w:rsid w:val="004A257B"/>
    <w:rsid w:val="004A2688"/>
    <w:rsid w:val="004A35C2"/>
    <w:rsid w:val="004A3631"/>
    <w:rsid w:val="004A375E"/>
    <w:rsid w:val="004A3BFC"/>
    <w:rsid w:val="004A3DAE"/>
    <w:rsid w:val="004A45D0"/>
    <w:rsid w:val="004A4981"/>
    <w:rsid w:val="004A5135"/>
    <w:rsid w:val="004A5AED"/>
    <w:rsid w:val="004A6057"/>
    <w:rsid w:val="004A6A10"/>
    <w:rsid w:val="004A711A"/>
    <w:rsid w:val="004A78C4"/>
    <w:rsid w:val="004A79F3"/>
    <w:rsid w:val="004A7CD2"/>
    <w:rsid w:val="004B09AF"/>
    <w:rsid w:val="004B0BA7"/>
    <w:rsid w:val="004B13C7"/>
    <w:rsid w:val="004B4739"/>
    <w:rsid w:val="004B4C96"/>
    <w:rsid w:val="004B4C99"/>
    <w:rsid w:val="004B4DD1"/>
    <w:rsid w:val="004B4EC8"/>
    <w:rsid w:val="004B52FE"/>
    <w:rsid w:val="004B58C9"/>
    <w:rsid w:val="004B665A"/>
    <w:rsid w:val="004B6814"/>
    <w:rsid w:val="004B6AE5"/>
    <w:rsid w:val="004B6C72"/>
    <w:rsid w:val="004B6D03"/>
    <w:rsid w:val="004B71B0"/>
    <w:rsid w:val="004C01A0"/>
    <w:rsid w:val="004C16A7"/>
    <w:rsid w:val="004C18FE"/>
    <w:rsid w:val="004C1C6F"/>
    <w:rsid w:val="004C1CB0"/>
    <w:rsid w:val="004C1CBE"/>
    <w:rsid w:val="004C2FB7"/>
    <w:rsid w:val="004C335C"/>
    <w:rsid w:val="004C4FE6"/>
    <w:rsid w:val="004C5485"/>
    <w:rsid w:val="004C5883"/>
    <w:rsid w:val="004C597D"/>
    <w:rsid w:val="004C6335"/>
    <w:rsid w:val="004C6F33"/>
    <w:rsid w:val="004C7404"/>
    <w:rsid w:val="004C74C2"/>
    <w:rsid w:val="004D1AA9"/>
    <w:rsid w:val="004D1CB4"/>
    <w:rsid w:val="004D1D8A"/>
    <w:rsid w:val="004D1D9A"/>
    <w:rsid w:val="004D1E71"/>
    <w:rsid w:val="004D3B11"/>
    <w:rsid w:val="004D4056"/>
    <w:rsid w:val="004D443F"/>
    <w:rsid w:val="004D4EFE"/>
    <w:rsid w:val="004D4FC2"/>
    <w:rsid w:val="004D56AC"/>
    <w:rsid w:val="004D5D71"/>
    <w:rsid w:val="004D5E0B"/>
    <w:rsid w:val="004D6476"/>
    <w:rsid w:val="004D69E8"/>
    <w:rsid w:val="004D6D2B"/>
    <w:rsid w:val="004D6E08"/>
    <w:rsid w:val="004D77DC"/>
    <w:rsid w:val="004D781C"/>
    <w:rsid w:val="004E0251"/>
    <w:rsid w:val="004E0B54"/>
    <w:rsid w:val="004E0C76"/>
    <w:rsid w:val="004E1269"/>
    <w:rsid w:val="004E134E"/>
    <w:rsid w:val="004E13CC"/>
    <w:rsid w:val="004E1A53"/>
    <w:rsid w:val="004E27E6"/>
    <w:rsid w:val="004E2D7C"/>
    <w:rsid w:val="004E32E0"/>
    <w:rsid w:val="004E34E3"/>
    <w:rsid w:val="004E358B"/>
    <w:rsid w:val="004E412B"/>
    <w:rsid w:val="004E4771"/>
    <w:rsid w:val="004E58C7"/>
    <w:rsid w:val="004E5B4D"/>
    <w:rsid w:val="004E62FB"/>
    <w:rsid w:val="004E636A"/>
    <w:rsid w:val="004E684B"/>
    <w:rsid w:val="004E68E2"/>
    <w:rsid w:val="004E772A"/>
    <w:rsid w:val="004E7AA7"/>
    <w:rsid w:val="004F035E"/>
    <w:rsid w:val="004F0DA0"/>
    <w:rsid w:val="004F0F2D"/>
    <w:rsid w:val="004F2031"/>
    <w:rsid w:val="004F206B"/>
    <w:rsid w:val="004F29D9"/>
    <w:rsid w:val="004F2CEF"/>
    <w:rsid w:val="004F32CF"/>
    <w:rsid w:val="004F4C70"/>
    <w:rsid w:val="004F57E3"/>
    <w:rsid w:val="004F61C4"/>
    <w:rsid w:val="004F62E0"/>
    <w:rsid w:val="004F6D14"/>
    <w:rsid w:val="004F7DB2"/>
    <w:rsid w:val="005001B0"/>
    <w:rsid w:val="0050092B"/>
    <w:rsid w:val="00500B85"/>
    <w:rsid w:val="00500FD4"/>
    <w:rsid w:val="00501873"/>
    <w:rsid w:val="005022DE"/>
    <w:rsid w:val="00502AC6"/>
    <w:rsid w:val="00503CB0"/>
    <w:rsid w:val="0050475C"/>
    <w:rsid w:val="0050531E"/>
    <w:rsid w:val="0050566D"/>
    <w:rsid w:val="00505720"/>
    <w:rsid w:val="00506D0F"/>
    <w:rsid w:val="005070A2"/>
    <w:rsid w:val="005078AF"/>
    <w:rsid w:val="005078BC"/>
    <w:rsid w:val="005078D0"/>
    <w:rsid w:val="00507E67"/>
    <w:rsid w:val="005108D5"/>
    <w:rsid w:val="005117A8"/>
    <w:rsid w:val="005120D9"/>
    <w:rsid w:val="005125EB"/>
    <w:rsid w:val="0051287D"/>
    <w:rsid w:val="00514013"/>
    <w:rsid w:val="00514F09"/>
    <w:rsid w:val="00515D95"/>
    <w:rsid w:val="00515FE4"/>
    <w:rsid w:val="00516C13"/>
    <w:rsid w:val="00516F51"/>
    <w:rsid w:val="005208E9"/>
    <w:rsid w:val="00520B55"/>
    <w:rsid w:val="005214D3"/>
    <w:rsid w:val="005218D5"/>
    <w:rsid w:val="005219D4"/>
    <w:rsid w:val="00521C25"/>
    <w:rsid w:val="00522535"/>
    <w:rsid w:val="0052315C"/>
    <w:rsid w:val="005233EB"/>
    <w:rsid w:val="00523EC1"/>
    <w:rsid w:val="00524C5C"/>
    <w:rsid w:val="00524EFB"/>
    <w:rsid w:val="005251FE"/>
    <w:rsid w:val="00525395"/>
    <w:rsid w:val="005255EB"/>
    <w:rsid w:val="005262CF"/>
    <w:rsid w:val="0052775E"/>
    <w:rsid w:val="0052790B"/>
    <w:rsid w:val="00527AC9"/>
    <w:rsid w:val="00530178"/>
    <w:rsid w:val="00530749"/>
    <w:rsid w:val="005307F0"/>
    <w:rsid w:val="0053170A"/>
    <w:rsid w:val="00531F92"/>
    <w:rsid w:val="005323BD"/>
    <w:rsid w:val="00532858"/>
    <w:rsid w:val="005333EE"/>
    <w:rsid w:val="0053379F"/>
    <w:rsid w:val="00533B71"/>
    <w:rsid w:val="005344AA"/>
    <w:rsid w:val="00534C60"/>
    <w:rsid w:val="00534DCE"/>
    <w:rsid w:val="005359EA"/>
    <w:rsid w:val="00535F4E"/>
    <w:rsid w:val="005362AE"/>
    <w:rsid w:val="00536C00"/>
    <w:rsid w:val="00537709"/>
    <w:rsid w:val="005377EA"/>
    <w:rsid w:val="00537812"/>
    <w:rsid w:val="00537885"/>
    <w:rsid w:val="00537D32"/>
    <w:rsid w:val="00537F69"/>
    <w:rsid w:val="005400BB"/>
    <w:rsid w:val="00541935"/>
    <w:rsid w:val="00542391"/>
    <w:rsid w:val="005427B0"/>
    <w:rsid w:val="00543834"/>
    <w:rsid w:val="00545472"/>
    <w:rsid w:val="00545A46"/>
    <w:rsid w:val="0054662B"/>
    <w:rsid w:val="00546E96"/>
    <w:rsid w:val="00547328"/>
    <w:rsid w:val="00547614"/>
    <w:rsid w:val="00550708"/>
    <w:rsid w:val="00550957"/>
    <w:rsid w:val="00551831"/>
    <w:rsid w:val="00551BC1"/>
    <w:rsid w:val="00551C11"/>
    <w:rsid w:val="00551FB2"/>
    <w:rsid w:val="0055229C"/>
    <w:rsid w:val="00552433"/>
    <w:rsid w:val="00552A86"/>
    <w:rsid w:val="0055386F"/>
    <w:rsid w:val="00553A8E"/>
    <w:rsid w:val="0055461C"/>
    <w:rsid w:val="00554A01"/>
    <w:rsid w:val="00554B16"/>
    <w:rsid w:val="0055559D"/>
    <w:rsid w:val="0055561C"/>
    <w:rsid w:val="00555D7C"/>
    <w:rsid w:val="00556280"/>
    <w:rsid w:val="0055732C"/>
    <w:rsid w:val="0055743A"/>
    <w:rsid w:val="0055767D"/>
    <w:rsid w:val="0055794E"/>
    <w:rsid w:val="00557DCC"/>
    <w:rsid w:val="0056008B"/>
    <w:rsid w:val="0056058C"/>
    <w:rsid w:val="00560F50"/>
    <w:rsid w:val="00561013"/>
    <w:rsid w:val="005618D5"/>
    <w:rsid w:val="00561B03"/>
    <w:rsid w:val="00561DC2"/>
    <w:rsid w:val="00562EAA"/>
    <w:rsid w:val="00563385"/>
    <w:rsid w:val="00563D23"/>
    <w:rsid w:val="00564876"/>
    <w:rsid w:val="00565880"/>
    <w:rsid w:val="00565A6F"/>
    <w:rsid w:val="00565E79"/>
    <w:rsid w:val="00565E7F"/>
    <w:rsid w:val="00566630"/>
    <w:rsid w:val="0056663F"/>
    <w:rsid w:val="005667FE"/>
    <w:rsid w:val="0056729C"/>
    <w:rsid w:val="005679D5"/>
    <w:rsid w:val="00567E19"/>
    <w:rsid w:val="00567FAB"/>
    <w:rsid w:val="0057152B"/>
    <w:rsid w:val="00572575"/>
    <w:rsid w:val="00572693"/>
    <w:rsid w:val="00572860"/>
    <w:rsid w:val="00574421"/>
    <w:rsid w:val="0057477F"/>
    <w:rsid w:val="00574DF2"/>
    <w:rsid w:val="00574E86"/>
    <w:rsid w:val="0057540F"/>
    <w:rsid w:val="00575685"/>
    <w:rsid w:val="00575B05"/>
    <w:rsid w:val="00576AF0"/>
    <w:rsid w:val="00576DA7"/>
    <w:rsid w:val="00576ECF"/>
    <w:rsid w:val="0057720C"/>
    <w:rsid w:val="00580171"/>
    <w:rsid w:val="005801A3"/>
    <w:rsid w:val="00580735"/>
    <w:rsid w:val="0058156D"/>
    <w:rsid w:val="005816BD"/>
    <w:rsid w:val="00581FF4"/>
    <w:rsid w:val="005820DB"/>
    <w:rsid w:val="005821A9"/>
    <w:rsid w:val="00582C24"/>
    <w:rsid w:val="005831BC"/>
    <w:rsid w:val="00584043"/>
    <w:rsid w:val="00584808"/>
    <w:rsid w:val="00586940"/>
    <w:rsid w:val="005870CF"/>
    <w:rsid w:val="00587A80"/>
    <w:rsid w:val="00590264"/>
    <w:rsid w:val="005908E2"/>
    <w:rsid w:val="00590F8C"/>
    <w:rsid w:val="0059110C"/>
    <w:rsid w:val="00592104"/>
    <w:rsid w:val="00592902"/>
    <w:rsid w:val="00592A34"/>
    <w:rsid w:val="00592D20"/>
    <w:rsid w:val="00593A75"/>
    <w:rsid w:val="00593D91"/>
    <w:rsid w:val="00593F9A"/>
    <w:rsid w:val="005946B1"/>
    <w:rsid w:val="00594DF9"/>
    <w:rsid w:val="00595364"/>
    <w:rsid w:val="00595586"/>
    <w:rsid w:val="0059671A"/>
    <w:rsid w:val="0059723E"/>
    <w:rsid w:val="00597746"/>
    <w:rsid w:val="005979E9"/>
    <w:rsid w:val="00597AF0"/>
    <w:rsid w:val="00597B62"/>
    <w:rsid w:val="00597F09"/>
    <w:rsid w:val="005A0471"/>
    <w:rsid w:val="005A1D24"/>
    <w:rsid w:val="005A1EE3"/>
    <w:rsid w:val="005A2691"/>
    <w:rsid w:val="005A2695"/>
    <w:rsid w:val="005A26C6"/>
    <w:rsid w:val="005A2D5F"/>
    <w:rsid w:val="005A336D"/>
    <w:rsid w:val="005A34E4"/>
    <w:rsid w:val="005A3A31"/>
    <w:rsid w:val="005A3E78"/>
    <w:rsid w:val="005A4893"/>
    <w:rsid w:val="005A540B"/>
    <w:rsid w:val="005A591A"/>
    <w:rsid w:val="005A63D2"/>
    <w:rsid w:val="005A648B"/>
    <w:rsid w:val="005A6FAC"/>
    <w:rsid w:val="005A7437"/>
    <w:rsid w:val="005B0D4B"/>
    <w:rsid w:val="005B1DBC"/>
    <w:rsid w:val="005B2283"/>
    <w:rsid w:val="005B229E"/>
    <w:rsid w:val="005B26DD"/>
    <w:rsid w:val="005B2A7D"/>
    <w:rsid w:val="005B3503"/>
    <w:rsid w:val="005B3E0C"/>
    <w:rsid w:val="005B3EC0"/>
    <w:rsid w:val="005B3F52"/>
    <w:rsid w:val="005B40B7"/>
    <w:rsid w:val="005B5E9F"/>
    <w:rsid w:val="005B62F2"/>
    <w:rsid w:val="005B62F6"/>
    <w:rsid w:val="005B727A"/>
    <w:rsid w:val="005B7AFE"/>
    <w:rsid w:val="005C042C"/>
    <w:rsid w:val="005C045D"/>
    <w:rsid w:val="005C05A0"/>
    <w:rsid w:val="005C0979"/>
    <w:rsid w:val="005C10D4"/>
    <w:rsid w:val="005C1FA2"/>
    <w:rsid w:val="005C210E"/>
    <w:rsid w:val="005C284D"/>
    <w:rsid w:val="005C3B5A"/>
    <w:rsid w:val="005C3C17"/>
    <w:rsid w:val="005C507B"/>
    <w:rsid w:val="005C65C2"/>
    <w:rsid w:val="005C6A65"/>
    <w:rsid w:val="005C713E"/>
    <w:rsid w:val="005C798E"/>
    <w:rsid w:val="005C7C1C"/>
    <w:rsid w:val="005D0EDB"/>
    <w:rsid w:val="005D1D5B"/>
    <w:rsid w:val="005D2294"/>
    <w:rsid w:val="005D2369"/>
    <w:rsid w:val="005D313F"/>
    <w:rsid w:val="005D3E48"/>
    <w:rsid w:val="005D4376"/>
    <w:rsid w:val="005D4409"/>
    <w:rsid w:val="005D46A8"/>
    <w:rsid w:val="005D472C"/>
    <w:rsid w:val="005D4827"/>
    <w:rsid w:val="005D4A99"/>
    <w:rsid w:val="005D4F8E"/>
    <w:rsid w:val="005D7C6E"/>
    <w:rsid w:val="005D7C9D"/>
    <w:rsid w:val="005E008B"/>
    <w:rsid w:val="005E16FB"/>
    <w:rsid w:val="005E171D"/>
    <w:rsid w:val="005E1A8E"/>
    <w:rsid w:val="005E1D8D"/>
    <w:rsid w:val="005E1E23"/>
    <w:rsid w:val="005E20E0"/>
    <w:rsid w:val="005E35E4"/>
    <w:rsid w:val="005E3644"/>
    <w:rsid w:val="005E39FB"/>
    <w:rsid w:val="005E3C05"/>
    <w:rsid w:val="005E4541"/>
    <w:rsid w:val="005E47E5"/>
    <w:rsid w:val="005E54F3"/>
    <w:rsid w:val="005E6CEA"/>
    <w:rsid w:val="005E6D9D"/>
    <w:rsid w:val="005E707F"/>
    <w:rsid w:val="005E7B93"/>
    <w:rsid w:val="005E7DEA"/>
    <w:rsid w:val="005F0374"/>
    <w:rsid w:val="005F1296"/>
    <w:rsid w:val="005F140D"/>
    <w:rsid w:val="005F2907"/>
    <w:rsid w:val="005F2F31"/>
    <w:rsid w:val="005F2FCC"/>
    <w:rsid w:val="005F310E"/>
    <w:rsid w:val="005F31AC"/>
    <w:rsid w:val="005F32C7"/>
    <w:rsid w:val="005F3F10"/>
    <w:rsid w:val="005F3F93"/>
    <w:rsid w:val="005F4F58"/>
    <w:rsid w:val="005F64CF"/>
    <w:rsid w:val="005F71B4"/>
    <w:rsid w:val="005F7A36"/>
    <w:rsid w:val="005F7A7F"/>
    <w:rsid w:val="006000C7"/>
    <w:rsid w:val="006002FD"/>
    <w:rsid w:val="00600CAC"/>
    <w:rsid w:val="00601060"/>
    <w:rsid w:val="006020BB"/>
    <w:rsid w:val="0060261B"/>
    <w:rsid w:val="0060294D"/>
    <w:rsid w:val="0060309F"/>
    <w:rsid w:val="006038EF"/>
    <w:rsid w:val="00603A9D"/>
    <w:rsid w:val="00604619"/>
    <w:rsid w:val="00605104"/>
    <w:rsid w:val="00605931"/>
    <w:rsid w:val="00606695"/>
    <w:rsid w:val="00606E53"/>
    <w:rsid w:val="0060717F"/>
    <w:rsid w:val="00607CC1"/>
    <w:rsid w:val="006105A0"/>
    <w:rsid w:val="006105E6"/>
    <w:rsid w:val="00610972"/>
    <w:rsid w:val="00610EAE"/>
    <w:rsid w:val="00611EB9"/>
    <w:rsid w:val="00612382"/>
    <w:rsid w:val="006125CC"/>
    <w:rsid w:val="006135C8"/>
    <w:rsid w:val="0061375F"/>
    <w:rsid w:val="0061417D"/>
    <w:rsid w:val="00614181"/>
    <w:rsid w:val="006156E1"/>
    <w:rsid w:val="0061647B"/>
    <w:rsid w:val="006171B5"/>
    <w:rsid w:val="00617AD6"/>
    <w:rsid w:val="00617EB0"/>
    <w:rsid w:val="00620A24"/>
    <w:rsid w:val="00620F13"/>
    <w:rsid w:val="00622283"/>
    <w:rsid w:val="00622301"/>
    <w:rsid w:val="00623538"/>
    <w:rsid w:val="00623A3D"/>
    <w:rsid w:val="00623CCB"/>
    <w:rsid w:val="006240AC"/>
    <w:rsid w:val="00624C44"/>
    <w:rsid w:val="00624DE5"/>
    <w:rsid w:val="0062539B"/>
    <w:rsid w:val="0062597A"/>
    <w:rsid w:val="00625B1A"/>
    <w:rsid w:val="00625D9D"/>
    <w:rsid w:val="00626B91"/>
    <w:rsid w:val="006277ED"/>
    <w:rsid w:val="00627861"/>
    <w:rsid w:val="00627982"/>
    <w:rsid w:val="006311C0"/>
    <w:rsid w:val="006318AE"/>
    <w:rsid w:val="00631990"/>
    <w:rsid w:val="00632331"/>
    <w:rsid w:val="00633825"/>
    <w:rsid w:val="0063415F"/>
    <w:rsid w:val="00634A64"/>
    <w:rsid w:val="006358F0"/>
    <w:rsid w:val="00635E3D"/>
    <w:rsid w:val="00636796"/>
    <w:rsid w:val="00636EF6"/>
    <w:rsid w:val="00636F5C"/>
    <w:rsid w:val="0063723B"/>
    <w:rsid w:val="00637ABB"/>
    <w:rsid w:val="00640416"/>
    <w:rsid w:val="0064055E"/>
    <w:rsid w:val="0064104C"/>
    <w:rsid w:val="00641ECB"/>
    <w:rsid w:val="0064277A"/>
    <w:rsid w:val="00643387"/>
    <w:rsid w:val="00645028"/>
    <w:rsid w:val="00645073"/>
    <w:rsid w:val="0064782E"/>
    <w:rsid w:val="00647A3B"/>
    <w:rsid w:val="006506EF"/>
    <w:rsid w:val="00650825"/>
    <w:rsid w:val="0065158C"/>
    <w:rsid w:val="00651656"/>
    <w:rsid w:val="00651D6D"/>
    <w:rsid w:val="00652C00"/>
    <w:rsid w:val="0065319E"/>
    <w:rsid w:val="0065339E"/>
    <w:rsid w:val="00653459"/>
    <w:rsid w:val="00653624"/>
    <w:rsid w:val="00653ADB"/>
    <w:rsid w:val="00654D07"/>
    <w:rsid w:val="00655719"/>
    <w:rsid w:val="006557E9"/>
    <w:rsid w:val="00655988"/>
    <w:rsid w:val="0065630B"/>
    <w:rsid w:val="0065637B"/>
    <w:rsid w:val="00656CAB"/>
    <w:rsid w:val="00657170"/>
    <w:rsid w:val="00657206"/>
    <w:rsid w:val="00657681"/>
    <w:rsid w:val="006578B1"/>
    <w:rsid w:val="006602EB"/>
    <w:rsid w:val="006605CC"/>
    <w:rsid w:val="0066088F"/>
    <w:rsid w:val="00661313"/>
    <w:rsid w:val="006613EA"/>
    <w:rsid w:val="00662A03"/>
    <w:rsid w:val="00662D45"/>
    <w:rsid w:val="006630C9"/>
    <w:rsid w:val="006630D3"/>
    <w:rsid w:val="00663810"/>
    <w:rsid w:val="00663C0C"/>
    <w:rsid w:val="006647D2"/>
    <w:rsid w:val="00665052"/>
    <w:rsid w:val="00665A90"/>
    <w:rsid w:val="00665C54"/>
    <w:rsid w:val="00666232"/>
    <w:rsid w:val="00667F82"/>
    <w:rsid w:val="00670429"/>
    <w:rsid w:val="00670BE0"/>
    <w:rsid w:val="0067143E"/>
    <w:rsid w:val="006714BC"/>
    <w:rsid w:val="00671875"/>
    <w:rsid w:val="00671A16"/>
    <w:rsid w:val="00671C86"/>
    <w:rsid w:val="00671D01"/>
    <w:rsid w:val="0067293E"/>
    <w:rsid w:val="00673A6C"/>
    <w:rsid w:val="00673C2C"/>
    <w:rsid w:val="00675B60"/>
    <w:rsid w:val="00675EAE"/>
    <w:rsid w:val="00676C09"/>
    <w:rsid w:val="00676E55"/>
    <w:rsid w:val="006773AA"/>
    <w:rsid w:val="006805FD"/>
    <w:rsid w:val="00680644"/>
    <w:rsid w:val="006806F4"/>
    <w:rsid w:val="00681A9D"/>
    <w:rsid w:val="006827B8"/>
    <w:rsid w:val="00682ED4"/>
    <w:rsid w:val="006834F3"/>
    <w:rsid w:val="00683B16"/>
    <w:rsid w:val="00683D3A"/>
    <w:rsid w:val="006847D3"/>
    <w:rsid w:val="0068565E"/>
    <w:rsid w:val="00686081"/>
    <w:rsid w:val="00686AEA"/>
    <w:rsid w:val="00686D20"/>
    <w:rsid w:val="0068746C"/>
    <w:rsid w:val="006875CC"/>
    <w:rsid w:val="00687657"/>
    <w:rsid w:val="00687EF7"/>
    <w:rsid w:val="006903A1"/>
    <w:rsid w:val="00690493"/>
    <w:rsid w:val="00691598"/>
    <w:rsid w:val="0069205E"/>
    <w:rsid w:val="0069208A"/>
    <w:rsid w:val="00692F1A"/>
    <w:rsid w:val="006931A0"/>
    <w:rsid w:val="006932CC"/>
    <w:rsid w:val="00693ABF"/>
    <w:rsid w:val="00693F23"/>
    <w:rsid w:val="00693F95"/>
    <w:rsid w:val="00694085"/>
    <w:rsid w:val="006944F7"/>
    <w:rsid w:val="00694D9C"/>
    <w:rsid w:val="00695679"/>
    <w:rsid w:val="006964E6"/>
    <w:rsid w:val="00697D2D"/>
    <w:rsid w:val="00697E95"/>
    <w:rsid w:val="006A0D36"/>
    <w:rsid w:val="006A0EAA"/>
    <w:rsid w:val="006A1092"/>
    <w:rsid w:val="006A1591"/>
    <w:rsid w:val="006A1BAE"/>
    <w:rsid w:val="006A21AA"/>
    <w:rsid w:val="006A2280"/>
    <w:rsid w:val="006A2476"/>
    <w:rsid w:val="006A2586"/>
    <w:rsid w:val="006A2D3B"/>
    <w:rsid w:val="006A3ABD"/>
    <w:rsid w:val="006A40FB"/>
    <w:rsid w:val="006A468A"/>
    <w:rsid w:val="006A4782"/>
    <w:rsid w:val="006A4F95"/>
    <w:rsid w:val="006A692F"/>
    <w:rsid w:val="006A6C4F"/>
    <w:rsid w:val="006A6C90"/>
    <w:rsid w:val="006A7502"/>
    <w:rsid w:val="006A76A9"/>
    <w:rsid w:val="006A7CE6"/>
    <w:rsid w:val="006A7F26"/>
    <w:rsid w:val="006B0274"/>
    <w:rsid w:val="006B02C4"/>
    <w:rsid w:val="006B0A1C"/>
    <w:rsid w:val="006B0E5D"/>
    <w:rsid w:val="006B0FC8"/>
    <w:rsid w:val="006B12BB"/>
    <w:rsid w:val="006B176A"/>
    <w:rsid w:val="006B1C71"/>
    <w:rsid w:val="006B1C9C"/>
    <w:rsid w:val="006B3099"/>
    <w:rsid w:val="006B3AAC"/>
    <w:rsid w:val="006B3EB1"/>
    <w:rsid w:val="006B46EB"/>
    <w:rsid w:val="006B496C"/>
    <w:rsid w:val="006B5E82"/>
    <w:rsid w:val="006B5ECF"/>
    <w:rsid w:val="006B6148"/>
    <w:rsid w:val="006B620D"/>
    <w:rsid w:val="006B69FD"/>
    <w:rsid w:val="006B6A7F"/>
    <w:rsid w:val="006B6AA8"/>
    <w:rsid w:val="006B6B65"/>
    <w:rsid w:val="006C03B5"/>
    <w:rsid w:val="006C0AC8"/>
    <w:rsid w:val="006C1235"/>
    <w:rsid w:val="006C30F7"/>
    <w:rsid w:val="006C3677"/>
    <w:rsid w:val="006C39A6"/>
    <w:rsid w:val="006C3F20"/>
    <w:rsid w:val="006C462D"/>
    <w:rsid w:val="006C4D51"/>
    <w:rsid w:val="006C4FE0"/>
    <w:rsid w:val="006C5279"/>
    <w:rsid w:val="006C53D1"/>
    <w:rsid w:val="006C5446"/>
    <w:rsid w:val="006C60C7"/>
    <w:rsid w:val="006C662C"/>
    <w:rsid w:val="006C689F"/>
    <w:rsid w:val="006C6949"/>
    <w:rsid w:val="006C6A61"/>
    <w:rsid w:val="006C71F7"/>
    <w:rsid w:val="006D0BD2"/>
    <w:rsid w:val="006D1581"/>
    <w:rsid w:val="006D18A6"/>
    <w:rsid w:val="006D1B4B"/>
    <w:rsid w:val="006D1E03"/>
    <w:rsid w:val="006D2416"/>
    <w:rsid w:val="006D24FF"/>
    <w:rsid w:val="006D3256"/>
    <w:rsid w:val="006D3D96"/>
    <w:rsid w:val="006D3FB5"/>
    <w:rsid w:val="006D43A6"/>
    <w:rsid w:val="006D4688"/>
    <w:rsid w:val="006D49A7"/>
    <w:rsid w:val="006D4C50"/>
    <w:rsid w:val="006D5CE2"/>
    <w:rsid w:val="006D78C4"/>
    <w:rsid w:val="006D7A2E"/>
    <w:rsid w:val="006E000C"/>
    <w:rsid w:val="006E01FF"/>
    <w:rsid w:val="006E03E2"/>
    <w:rsid w:val="006E124F"/>
    <w:rsid w:val="006E12FA"/>
    <w:rsid w:val="006E14A2"/>
    <w:rsid w:val="006E2A9E"/>
    <w:rsid w:val="006E2FD7"/>
    <w:rsid w:val="006E3A71"/>
    <w:rsid w:val="006E3C40"/>
    <w:rsid w:val="006E469B"/>
    <w:rsid w:val="006E4FEA"/>
    <w:rsid w:val="006E59D9"/>
    <w:rsid w:val="006E6032"/>
    <w:rsid w:val="006E630F"/>
    <w:rsid w:val="006E7002"/>
    <w:rsid w:val="006E754F"/>
    <w:rsid w:val="006E75D9"/>
    <w:rsid w:val="006E79A8"/>
    <w:rsid w:val="006F0A29"/>
    <w:rsid w:val="006F0CB7"/>
    <w:rsid w:val="006F21C0"/>
    <w:rsid w:val="006F2AA2"/>
    <w:rsid w:val="006F378E"/>
    <w:rsid w:val="006F40A4"/>
    <w:rsid w:val="006F46B9"/>
    <w:rsid w:val="006F5084"/>
    <w:rsid w:val="006F5995"/>
    <w:rsid w:val="006F6012"/>
    <w:rsid w:val="006F64E7"/>
    <w:rsid w:val="007000AB"/>
    <w:rsid w:val="00700368"/>
    <w:rsid w:val="0070068F"/>
    <w:rsid w:val="007012CB"/>
    <w:rsid w:val="007014AC"/>
    <w:rsid w:val="00701A01"/>
    <w:rsid w:val="00701A43"/>
    <w:rsid w:val="00701AF5"/>
    <w:rsid w:val="007030D7"/>
    <w:rsid w:val="00703408"/>
    <w:rsid w:val="00703536"/>
    <w:rsid w:val="0070386D"/>
    <w:rsid w:val="00703AB2"/>
    <w:rsid w:val="00704A8C"/>
    <w:rsid w:val="007052DC"/>
    <w:rsid w:val="007053CA"/>
    <w:rsid w:val="007057C1"/>
    <w:rsid w:val="00705CA6"/>
    <w:rsid w:val="0070690F"/>
    <w:rsid w:val="00707383"/>
    <w:rsid w:val="00707C11"/>
    <w:rsid w:val="007100DA"/>
    <w:rsid w:val="0071054E"/>
    <w:rsid w:val="00710B16"/>
    <w:rsid w:val="00710DDA"/>
    <w:rsid w:val="00711AB4"/>
    <w:rsid w:val="007131E0"/>
    <w:rsid w:val="007136D9"/>
    <w:rsid w:val="007136E4"/>
    <w:rsid w:val="00714AA8"/>
    <w:rsid w:val="007155D9"/>
    <w:rsid w:val="007156B2"/>
    <w:rsid w:val="00715BBD"/>
    <w:rsid w:val="007160C6"/>
    <w:rsid w:val="00716165"/>
    <w:rsid w:val="0071620A"/>
    <w:rsid w:val="00717425"/>
    <w:rsid w:val="00717601"/>
    <w:rsid w:val="007177E0"/>
    <w:rsid w:val="00717FE1"/>
    <w:rsid w:val="00720164"/>
    <w:rsid w:val="00720EDF"/>
    <w:rsid w:val="007211A2"/>
    <w:rsid w:val="007214FE"/>
    <w:rsid w:val="0072152D"/>
    <w:rsid w:val="007218D9"/>
    <w:rsid w:val="00721DFF"/>
    <w:rsid w:val="00722D2A"/>
    <w:rsid w:val="00722D53"/>
    <w:rsid w:val="00723D90"/>
    <w:rsid w:val="0072447E"/>
    <w:rsid w:val="00724822"/>
    <w:rsid w:val="00724B9C"/>
    <w:rsid w:val="00725249"/>
    <w:rsid w:val="00730CAA"/>
    <w:rsid w:val="00731D2E"/>
    <w:rsid w:val="00732347"/>
    <w:rsid w:val="00732384"/>
    <w:rsid w:val="00732679"/>
    <w:rsid w:val="00732C8C"/>
    <w:rsid w:val="0073417C"/>
    <w:rsid w:val="00734AEE"/>
    <w:rsid w:val="00735201"/>
    <w:rsid w:val="00736B34"/>
    <w:rsid w:val="0073775E"/>
    <w:rsid w:val="007401F6"/>
    <w:rsid w:val="0074038D"/>
    <w:rsid w:val="00740650"/>
    <w:rsid w:val="00740876"/>
    <w:rsid w:val="00740AE9"/>
    <w:rsid w:val="00740DC2"/>
    <w:rsid w:val="0074102D"/>
    <w:rsid w:val="00741198"/>
    <w:rsid w:val="007417F9"/>
    <w:rsid w:val="0074207D"/>
    <w:rsid w:val="007420DE"/>
    <w:rsid w:val="007428FD"/>
    <w:rsid w:val="00742AE3"/>
    <w:rsid w:val="007431CF"/>
    <w:rsid w:val="0074327C"/>
    <w:rsid w:val="00743ECC"/>
    <w:rsid w:val="00744F2A"/>
    <w:rsid w:val="007450E1"/>
    <w:rsid w:val="00745241"/>
    <w:rsid w:val="00745BED"/>
    <w:rsid w:val="00745FDB"/>
    <w:rsid w:val="00746030"/>
    <w:rsid w:val="007464BF"/>
    <w:rsid w:val="00746A97"/>
    <w:rsid w:val="0074727C"/>
    <w:rsid w:val="007475CF"/>
    <w:rsid w:val="00747756"/>
    <w:rsid w:val="00747D7D"/>
    <w:rsid w:val="00747F06"/>
    <w:rsid w:val="007501C9"/>
    <w:rsid w:val="00750774"/>
    <w:rsid w:val="00750ABE"/>
    <w:rsid w:val="00750BD2"/>
    <w:rsid w:val="00750F7E"/>
    <w:rsid w:val="00751162"/>
    <w:rsid w:val="007512DD"/>
    <w:rsid w:val="00752CB2"/>
    <w:rsid w:val="00753F26"/>
    <w:rsid w:val="007543B7"/>
    <w:rsid w:val="0075449A"/>
    <w:rsid w:val="0075471E"/>
    <w:rsid w:val="00755061"/>
    <w:rsid w:val="00755D3B"/>
    <w:rsid w:val="00756062"/>
    <w:rsid w:val="007568B1"/>
    <w:rsid w:val="00756A84"/>
    <w:rsid w:val="0075720B"/>
    <w:rsid w:val="007578EB"/>
    <w:rsid w:val="00757AD2"/>
    <w:rsid w:val="00760340"/>
    <w:rsid w:val="0076081E"/>
    <w:rsid w:val="00761035"/>
    <w:rsid w:val="0076128E"/>
    <w:rsid w:val="0076146F"/>
    <w:rsid w:val="00761A1C"/>
    <w:rsid w:val="00761C69"/>
    <w:rsid w:val="007621A6"/>
    <w:rsid w:val="00762236"/>
    <w:rsid w:val="007622E8"/>
    <w:rsid w:val="00762E03"/>
    <w:rsid w:val="007632E6"/>
    <w:rsid w:val="007634AE"/>
    <w:rsid w:val="007638A8"/>
    <w:rsid w:val="00765286"/>
    <w:rsid w:val="00765ADC"/>
    <w:rsid w:val="0076600A"/>
    <w:rsid w:val="0076607D"/>
    <w:rsid w:val="00766538"/>
    <w:rsid w:val="00767C99"/>
    <w:rsid w:val="00767CA6"/>
    <w:rsid w:val="00771BFB"/>
    <w:rsid w:val="00772171"/>
    <w:rsid w:val="00772606"/>
    <w:rsid w:val="0077262F"/>
    <w:rsid w:val="0077279D"/>
    <w:rsid w:val="0077296F"/>
    <w:rsid w:val="00772D0C"/>
    <w:rsid w:val="00772E19"/>
    <w:rsid w:val="00772EB1"/>
    <w:rsid w:val="00773053"/>
    <w:rsid w:val="00773C42"/>
    <w:rsid w:val="00775561"/>
    <w:rsid w:val="007755CF"/>
    <w:rsid w:val="00775775"/>
    <w:rsid w:val="00776C13"/>
    <w:rsid w:val="00776F50"/>
    <w:rsid w:val="007800D8"/>
    <w:rsid w:val="00780D86"/>
    <w:rsid w:val="00781462"/>
    <w:rsid w:val="007814E5"/>
    <w:rsid w:val="007814FF"/>
    <w:rsid w:val="00781A37"/>
    <w:rsid w:val="00781B41"/>
    <w:rsid w:val="00781EC3"/>
    <w:rsid w:val="00782806"/>
    <w:rsid w:val="00782CE2"/>
    <w:rsid w:val="00783231"/>
    <w:rsid w:val="0078335F"/>
    <w:rsid w:val="00783941"/>
    <w:rsid w:val="00784769"/>
    <w:rsid w:val="00785416"/>
    <w:rsid w:val="0078546B"/>
    <w:rsid w:val="00785713"/>
    <w:rsid w:val="00785F78"/>
    <w:rsid w:val="007861B7"/>
    <w:rsid w:val="00786A1F"/>
    <w:rsid w:val="00786C6F"/>
    <w:rsid w:val="007900C1"/>
    <w:rsid w:val="007906B7"/>
    <w:rsid w:val="007909C4"/>
    <w:rsid w:val="00790A20"/>
    <w:rsid w:val="00790F29"/>
    <w:rsid w:val="0079188C"/>
    <w:rsid w:val="00791EE7"/>
    <w:rsid w:val="00792458"/>
    <w:rsid w:val="007928F3"/>
    <w:rsid w:val="00793F34"/>
    <w:rsid w:val="00794C5F"/>
    <w:rsid w:val="00794D30"/>
    <w:rsid w:val="00795349"/>
    <w:rsid w:val="0079553F"/>
    <w:rsid w:val="00795B6A"/>
    <w:rsid w:val="00796622"/>
    <w:rsid w:val="007967C3"/>
    <w:rsid w:val="0079692A"/>
    <w:rsid w:val="00796B99"/>
    <w:rsid w:val="00796CE6"/>
    <w:rsid w:val="007A0736"/>
    <w:rsid w:val="007A085C"/>
    <w:rsid w:val="007A1645"/>
    <w:rsid w:val="007A1D1E"/>
    <w:rsid w:val="007A2E22"/>
    <w:rsid w:val="007A4036"/>
    <w:rsid w:val="007A5263"/>
    <w:rsid w:val="007A5DB5"/>
    <w:rsid w:val="007A5E4A"/>
    <w:rsid w:val="007A6471"/>
    <w:rsid w:val="007A69AF"/>
    <w:rsid w:val="007A728E"/>
    <w:rsid w:val="007B09F3"/>
    <w:rsid w:val="007B0E25"/>
    <w:rsid w:val="007B10A3"/>
    <w:rsid w:val="007B1AC6"/>
    <w:rsid w:val="007B1DD6"/>
    <w:rsid w:val="007B1E95"/>
    <w:rsid w:val="007B233B"/>
    <w:rsid w:val="007B2B72"/>
    <w:rsid w:val="007B305B"/>
    <w:rsid w:val="007B3274"/>
    <w:rsid w:val="007B334B"/>
    <w:rsid w:val="007B484F"/>
    <w:rsid w:val="007B50EF"/>
    <w:rsid w:val="007B54CF"/>
    <w:rsid w:val="007B5C8B"/>
    <w:rsid w:val="007B62ED"/>
    <w:rsid w:val="007B65E1"/>
    <w:rsid w:val="007B7603"/>
    <w:rsid w:val="007B7826"/>
    <w:rsid w:val="007B7A02"/>
    <w:rsid w:val="007C03CF"/>
    <w:rsid w:val="007C0A81"/>
    <w:rsid w:val="007C0B6D"/>
    <w:rsid w:val="007C1124"/>
    <w:rsid w:val="007C149F"/>
    <w:rsid w:val="007C1811"/>
    <w:rsid w:val="007C1B6F"/>
    <w:rsid w:val="007C1C76"/>
    <w:rsid w:val="007C1FAB"/>
    <w:rsid w:val="007C23A7"/>
    <w:rsid w:val="007C349A"/>
    <w:rsid w:val="007C3E82"/>
    <w:rsid w:val="007C3F3D"/>
    <w:rsid w:val="007C470E"/>
    <w:rsid w:val="007C5443"/>
    <w:rsid w:val="007C5B9A"/>
    <w:rsid w:val="007C6120"/>
    <w:rsid w:val="007C6ACF"/>
    <w:rsid w:val="007C756A"/>
    <w:rsid w:val="007C76DE"/>
    <w:rsid w:val="007D0593"/>
    <w:rsid w:val="007D1580"/>
    <w:rsid w:val="007D15A8"/>
    <w:rsid w:val="007D18B1"/>
    <w:rsid w:val="007D1DB6"/>
    <w:rsid w:val="007D1F14"/>
    <w:rsid w:val="007D1FED"/>
    <w:rsid w:val="007D25EE"/>
    <w:rsid w:val="007D26B0"/>
    <w:rsid w:val="007D29D3"/>
    <w:rsid w:val="007D2ABA"/>
    <w:rsid w:val="007D3081"/>
    <w:rsid w:val="007D37F1"/>
    <w:rsid w:val="007D48B9"/>
    <w:rsid w:val="007D4A9D"/>
    <w:rsid w:val="007D4F3B"/>
    <w:rsid w:val="007D5CDD"/>
    <w:rsid w:val="007D5D97"/>
    <w:rsid w:val="007D6138"/>
    <w:rsid w:val="007D6179"/>
    <w:rsid w:val="007D6BA9"/>
    <w:rsid w:val="007D7094"/>
    <w:rsid w:val="007D7991"/>
    <w:rsid w:val="007E0610"/>
    <w:rsid w:val="007E0ADF"/>
    <w:rsid w:val="007E1147"/>
    <w:rsid w:val="007E17E8"/>
    <w:rsid w:val="007E1836"/>
    <w:rsid w:val="007E2026"/>
    <w:rsid w:val="007E3081"/>
    <w:rsid w:val="007E313D"/>
    <w:rsid w:val="007E3939"/>
    <w:rsid w:val="007E3C65"/>
    <w:rsid w:val="007E3C95"/>
    <w:rsid w:val="007E4224"/>
    <w:rsid w:val="007E48E4"/>
    <w:rsid w:val="007E48F5"/>
    <w:rsid w:val="007E4BE7"/>
    <w:rsid w:val="007E5ABB"/>
    <w:rsid w:val="007E62F6"/>
    <w:rsid w:val="007E6787"/>
    <w:rsid w:val="007E6C46"/>
    <w:rsid w:val="007E7AA3"/>
    <w:rsid w:val="007E7BAB"/>
    <w:rsid w:val="007F0800"/>
    <w:rsid w:val="007F11EF"/>
    <w:rsid w:val="007F2CF0"/>
    <w:rsid w:val="007F2DF9"/>
    <w:rsid w:val="007F2F2B"/>
    <w:rsid w:val="007F31A3"/>
    <w:rsid w:val="007F4A8E"/>
    <w:rsid w:val="007F4F9D"/>
    <w:rsid w:val="007F5118"/>
    <w:rsid w:val="007F5D02"/>
    <w:rsid w:val="007F61DD"/>
    <w:rsid w:val="007F65DA"/>
    <w:rsid w:val="007F7589"/>
    <w:rsid w:val="007F786A"/>
    <w:rsid w:val="00800527"/>
    <w:rsid w:val="00800D3C"/>
    <w:rsid w:val="008011E0"/>
    <w:rsid w:val="008015DE"/>
    <w:rsid w:val="00801953"/>
    <w:rsid w:val="00803488"/>
    <w:rsid w:val="00803769"/>
    <w:rsid w:val="00803AA6"/>
    <w:rsid w:val="00803B07"/>
    <w:rsid w:val="00803DD5"/>
    <w:rsid w:val="0080436D"/>
    <w:rsid w:val="0080458B"/>
    <w:rsid w:val="008052CE"/>
    <w:rsid w:val="00805645"/>
    <w:rsid w:val="00805D86"/>
    <w:rsid w:val="008067F9"/>
    <w:rsid w:val="00806B0F"/>
    <w:rsid w:val="00806C02"/>
    <w:rsid w:val="00806D80"/>
    <w:rsid w:val="00810544"/>
    <w:rsid w:val="00810613"/>
    <w:rsid w:val="008107EE"/>
    <w:rsid w:val="00810B0F"/>
    <w:rsid w:val="00810B3C"/>
    <w:rsid w:val="008116A9"/>
    <w:rsid w:val="008118D7"/>
    <w:rsid w:val="008120E7"/>
    <w:rsid w:val="008132CA"/>
    <w:rsid w:val="0081372D"/>
    <w:rsid w:val="008139D8"/>
    <w:rsid w:val="00813FBC"/>
    <w:rsid w:val="008144F4"/>
    <w:rsid w:val="00814A8A"/>
    <w:rsid w:val="00815FBA"/>
    <w:rsid w:val="008165CE"/>
    <w:rsid w:val="00816924"/>
    <w:rsid w:val="00816CC0"/>
    <w:rsid w:val="00817D32"/>
    <w:rsid w:val="00817D6C"/>
    <w:rsid w:val="0082000A"/>
    <w:rsid w:val="008200BA"/>
    <w:rsid w:val="00820B74"/>
    <w:rsid w:val="0082156E"/>
    <w:rsid w:val="0082186B"/>
    <w:rsid w:val="00821996"/>
    <w:rsid w:val="00821C7F"/>
    <w:rsid w:val="00821D96"/>
    <w:rsid w:val="0082270C"/>
    <w:rsid w:val="00822858"/>
    <w:rsid w:val="00822C6B"/>
    <w:rsid w:val="008232C1"/>
    <w:rsid w:val="00823A69"/>
    <w:rsid w:val="00823D06"/>
    <w:rsid w:val="00824181"/>
    <w:rsid w:val="0082436C"/>
    <w:rsid w:val="00824554"/>
    <w:rsid w:val="00824D2F"/>
    <w:rsid w:val="008254D8"/>
    <w:rsid w:val="00825A53"/>
    <w:rsid w:val="008267A6"/>
    <w:rsid w:val="00826D68"/>
    <w:rsid w:val="0082772D"/>
    <w:rsid w:val="00827832"/>
    <w:rsid w:val="00830E2B"/>
    <w:rsid w:val="00831A2A"/>
    <w:rsid w:val="008320A6"/>
    <w:rsid w:val="00832504"/>
    <w:rsid w:val="00833E0C"/>
    <w:rsid w:val="008344E2"/>
    <w:rsid w:val="00834CEB"/>
    <w:rsid w:val="008354EE"/>
    <w:rsid w:val="008355FF"/>
    <w:rsid w:val="00835725"/>
    <w:rsid w:val="00835C1B"/>
    <w:rsid w:val="00836362"/>
    <w:rsid w:val="00837237"/>
    <w:rsid w:val="00841325"/>
    <w:rsid w:val="00841523"/>
    <w:rsid w:val="008416A4"/>
    <w:rsid w:val="00841FA4"/>
    <w:rsid w:val="008426E6"/>
    <w:rsid w:val="008430D8"/>
    <w:rsid w:val="008436F6"/>
    <w:rsid w:val="00844E1F"/>
    <w:rsid w:val="00845211"/>
    <w:rsid w:val="00845674"/>
    <w:rsid w:val="00845C11"/>
    <w:rsid w:val="00845CB3"/>
    <w:rsid w:val="00846041"/>
    <w:rsid w:val="00846DDD"/>
    <w:rsid w:val="0085070A"/>
    <w:rsid w:val="0085071F"/>
    <w:rsid w:val="008517BC"/>
    <w:rsid w:val="00851E83"/>
    <w:rsid w:val="008523FE"/>
    <w:rsid w:val="00852572"/>
    <w:rsid w:val="008529F1"/>
    <w:rsid w:val="00852CBD"/>
    <w:rsid w:val="00852DC8"/>
    <w:rsid w:val="0085395D"/>
    <w:rsid w:val="00853A57"/>
    <w:rsid w:val="0085426A"/>
    <w:rsid w:val="00854533"/>
    <w:rsid w:val="00854AFB"/>
    <w:rsid w:val="00854BFB"/>
    <w:rsid w:val="00854F9C"/>
    <w:rsid w:val="0085524D"/>
    <w:rsid w:val="00855258"/>
    <w:rsid w:val="008559BE"/>
    <w:rsid w:val="00855A0A"/>
    <w:rsid w:val="00856F19"/>
    <w:rsid w:val="0085703D"/>
    <w:rsid w:val="008574EA"/>
    <w:rsid w:val="008578EA"/>
    <w:rsid w:val="00857F01"/>
    <w:rsid w:val="008618C7"/>
    <w:rsid w:val="00862AF7"/>
    <w:rsid w:val="0086398D"/>
    <w:rsid w:val="00864CBE"/>
    <w:rsid w:val="00864CF3"/>
    <w:rsid w:val="00865A24"/>
    <w:rsid w:val="008660ED"/>
    <w:rsid w:val="00866E87"/>
    <w:rsid w:val="00867207"/>
    <w:rsid w:val="00867711"/>
    <w:rsid w:val="008677AB"/>
    <w:rsid w:val="00867D37"/>
    <w:rsid w:val="0087015D"/>
    <w:rsid w:val="00870638"/>
    <w:rsid w:val="00870BA3"/>
    <w:rsid w:val="00872557"/>
    <w:rsid w:val="00872FD1"/>
    <w:rsid w:val="00873553"/>
    <w:rsid w:val="00875CAA"/>
    <w:rsid w:val="00876278"/>
    <w:rsid w:val="008763CA"/>
    <w:rsid w:val="0087686B"/>
    <w:rsid w:val="00876F3C"/>
    <w:rsid w:val="00877425"/>
    <w:rsid w:val="00877494"/>
    <w:rsid w:val="00877F88"/>
    <w:rsid w:val="008800F8"/>
    <w:rsid w:val="00880348"/>
    <w:rsid w:val="00880673"/>
    <w:rsid w:val="008813EB"/>
    <w:rsid w:val="00882FC7"/>
    <w:rsid w:val="00884611"/>
    <w:rsid w:val="00884BC8"/>
    <w:rsid w:val="00884BED"/>
    <w:rsid w:val="00884F41"/>
    <w:rsid w:val="008850AC"/>
    <w:rsid w:val="00885203"/>
    <w:rsid w:val="00887B9B"/>
    <w:rsid w:val="00890B6A"/>
    <w:rsid w:val="00890B73"/>
    <w:rsid w:val="00890BFC"/>
    <w:rsid w:val="00890DF7"/>
    <w:rsid w:val="00893362"/>
    <w:rsid w:val="00893566"/>
    <w:rsid w:val="00894CDA"/>
    <w:rsid w:val="00895144"/>
    <w:rsid w:val="00895C8C"/>
    <w:rsid w:val="00895FD3"/>
    <w:rsid w:val="008960F9"/>
    <w:rsid w:val="00896500"/>
    <w:rsid w:val="008969AD"/>
    <w:rsid w:val="00896C33"/>
    <w:rsid w:val="00896D61"/>
    <w:rsid w:val="00897578"/>
    <w:rsid w:val="00897878"/>
    <w:rsid w:val="00897CA7"/>
    <w:rsid w:val="008A02DB"/>
    <w:rsid w:val="008A0B13"/>
    <w:rsid w:val="008A0D7A"/>
    <w:rsid w:val="008A1091"/>
    <w:rsid w:val="008A1674"/>
    <w:rsid w:val="008A31F0"/>
    <w:rsid w:val="008A34F5"/>
    <w:rsid w:val="008A35EC"/>
    <w:rsid w:val="008A3624"/>
    <w:rsid w:val="008A36BD"/>
    <w:rsid w:val="008A4072"/>
    <w:rsid w:val="008A457A"/>
    <w:rsid w:val="008A4B69"/>
    <w:rsid w:val="008A5B5D"/>
    <w:rsid w:val="008A5BEB"/>
    <w:rsid w:val="008A6318"/>
    <w:rsid w:val="008A687F"/>
    <w:rsid w:val="008A7154"/>
    <w:rsid w:val="008A7680"/>
    <w:rsid w:val="008A7749"/>
    <w:rsid w:val="008B0171"/>
    <w:rsid w:val="008B03CC"/>
    <w:rsid w:val="008B08E8"/>
    <w:rsid w:val="008B0FA4"/>
    <w:rsid w:val="008B1CB0"/>
    <w:rsid w:val="008B1DF5"/>
    <w:rsid w:val="008B22F4"/>
    <w:rsid w:val="008B241C"/>
    <w:rsid w:val="008B2457"/>
    <w:rsid w:val="008B2544"/>
    <w:rsid w:val="008B2E30"/>
    <w:rsid w:val="008B32E0"/>
    <w:rsid w:val="008B5328"/>
    <w:rsid w:val="008B57EB"/>
    <w:rsid w:val="008B5DB9"/>
    <w:rsid w:val="008B5E6B"/>
    <w:rsid w:val="008B662E"/>
    <w:rsid w:val="008B67DC"/>
    <w:rsid w:val="008B6AD3"/>
    <w:rsid w:val="008B6EB0"/>
    <w:rsid w:val="008B75C5"/>
    <w:rsid w:val="008B7DC6"/>
    <w:rsid w:val="008C02F9"/>
    <w:rsid w:val="008C0428"/>
    <w:rsid w:val="008C1E49"/>
    <w:rsid w:val="008C2323"/>
    <w:rsid w:val="008C2437"/>
    <w:rsid w:val="008C2915"/>
    <w:rsid w:val="008C2951"/>
    <w:rsid w:val="008C2B68"/>
    <w:rsid w:val="008C300A"/>
    <w:rsid w:val="008C3202"/>
    <w:rsid w:val="008C37BB"/>
    <w:rsid w:val="008C4BB5"/>
    <w:rsid w:val="008C4CC3"/>
    <w:rsid w:val="008C59D5"/>
    <w:rsid w:val="008C60ED"/>
    <w:rsid w:val="008C654D"/>
    <w:rsid w:val="008C658B"/>
    <w:rsid w:val="008C66E1"/>
    <w:rsid w:val="008D0186"/>
    <w:rsid w:val="008D0465"/>
    <w:rsid w:val="008D0A79"/>
    <w:rsid w:val="008D0C80"/>
    <w:rsid w:val="008D18D2"/>
    <w:rsid w:val="008D1D37"/>
    <w:rsid w:val="008D22F0"/>
    <w:rsid w:val="008D23C5"/>
    <w:rsid w:val="008D2402"/>
    <w:rsid w:val="008D2474"/>
    <w:rsid w:val="008D2530"/>
    <w:rsid w:val="008D307B"/>
    <w:rsid w:val="008D3082"/>
    <w:rsid w:val="008D31DB"/>
    <w:rsid w:val="008D3508"/>
    <w:rsid w:val="008D38AE"/>
    <w:rsid w:val="008D3A34"/>
    <w:rsid w:val="008D4B5B"/>
    <w:rsid w:val="008D4F94"/>
    <w:rsid w:val="008D52E6"/>
    <w:rsid w:val="008D58EF"/>
    <w:rsid w:val="008D5981"/>
    <w:rsid w:val="008D6011"/>
    <w:rsid w:val="008D61A9"/>
    <w:rsid w:val="008D62C3"/>
    <w:rsid w:val="008D68F7"/>
    <w:rsid w:val="008D6DAE"/>
    <w:rsid w:val="008D7A1F"/>
    <w:rsid w:val="008E0518"/>
    <w:rsid w:val="008E0718"/>
    <w:rsid w:val="008E0A1C"/>
    <w:rsid w:val="008E1049"/>
    <w:rsid w:val="008E15D9"/>
    <w:rsid w:val="008E1677"/>
    <w:rsid w:val="008E1931"/>
    <w:rsid w:val="008E1E38"/>
    <w:rsid w:val="008E1E77"/>
    <w:rsid w:val="008E200B"/>
    <w:rsid w:val="008E240E"/>
    <w:rsid w:val="008E33B7"/>
    <w:rsid w:val="008E3EB2"/>
    <w:rsid w:val="008E46D0"/>
    <w:rsid w:val="008E4E57"/>
    <w:rsid w:val="008E5408"/>
    <w:rsid w:val="008E594E"/>
    <w:rsid w:val="008E595F"/>
    <w:rsid w:val="008E5E34"/>
    <w:rsid w:val="008E60BB"/>
    <w:rsid w:val="008E665E"/>
    <w:rsid w:val="008E72CE"/>
    <w:rsid w:val="008F155B"/>
    <w:rsid w:val="008F4E3C"/>
    <w:rsid w:val="008F5230"/>
    <w:rsid w:val="008F5430"/>
    <w:rsid w:val="008F5936"/>
    <w:rsid w:val="008F6050"/>
    <w:rsid w:val="008F6294"/>
    <w:rsid w:val="008F629A"/>
    <w:rsid w:val="008F6541"/>
    <w:rsid w:val="008F6C07"/>
    <w:rsid w:val="008F72C4"/>
    <w:rsid w:val="008F7A65"/>
    <w:rsid w:val="008F7D98"/>
    <w:rsid w:val="00900017"/>
    <w:rsid w:val="009004A1"/>
    <w:rsid w:val="00900EA6"/>
    <w:rsid w:val="0090165B"/>
    <w:rsid w:val="0090208D"/>
    <w:rsid w:val="00902293"/>
    <w:rsid w:val="009029CD"/>
    <w:rsid w:val="00902FA5"/>
    <w:rsid w:val="009037E5"/>
    <w:rsid w:val="00903F52"/>
    <w:rsid w:val="00904400"/>
    <w:rsid w:val="00904C74"/>
    <w:rsid w:val="00905572"/>
    <w:rsid w:val="00905C11"/>
    <w:rsid w:val="00905EBD"/>
    <w:rsid w:val="0090666D"/>
    <w:rsid w:val="00906792"/>
    <w:rsid w:val="00907A21"/>
    <w:rsid w:val="0091075A"/>
    <w:rsid w:val="0091076B"/>
    <w:rsid w:val="00910880"/>
    <w:rsid w:val="00910A34"/>
    <w:rsid w:val="00910AC5"/>
    <w:rsid w:val="00912745"/>
    <w:rsid w:val="00912A62"/>
    <w:rsid w:val="00913BB6"/>
    <w:rsid w:val="00913D44"/>
    <w:rsid w:val="00914531"/>
    <w:rsid w:val="00916153"/>
    <w:rsid w:val="009164D8"/>
    <w:rsid w:val="009170EC"/>
    <w:rsid w:val="00917245"/>
    <w:rsid w:val="00917908"/>
    <w:rsid w:val="00920367"/>
    <w:rsid w:val="00920911"/>
    <w:rsid w:val="00920BD6"/>
    <w:rsid w:val="00921D66"/>
    <w:rsid w:val="00922D7E"/>
    <w:rsid w:val="009240D7"/>
    <w:rsid w:val="009244F1"/>
    <w:rsid w:val="0092464A"/>
    <w:rsid w:val="00924653"/>
    <w:rsid w:val="009251A8"/>
    <w:rsid w:val="00926662"/>
    <w:rsid w:val="009266D4"/>
    <w:rsid w:val="00926DEA"/>
    <w:rsid w:val="00926FC0"/>
    <w:rsid w:val="0092716B"/>
    <w:rsid w:val="00927274"/>
    <w:rsid w:val="0092787C"/>
    <w:rsid w:val="00927890"/>
    <w:rsid w:val="00927BAE"/>
    <w:rsid w:val="00927DAB"/>
    <w:rsid w:val="009300FE"/>
    <w:rsid w:val="009309A9"/>
    <w:rsid w:val="00930D82"/>
    <w:rsid w:val="00930F9B"/>
    <w:rsid w:val="0093141E"/>
    <w:rsid w:val="00931674"/>
    <w:rsid w:val="00931D78"/>
    <w:rsid w:val="009324ED"/>
    <w:rsid w:val="00932C27"/>
    <w:rsid w:val="0093307A"/>
    <w:rsid w:val="00933342"/>
    <w:rsid w:val="0093346C"/>
    <w:rsid w:val="0093381A"/>
    <w:rsid w:val="00933938"/>
    <w:rsid w:val="0093429D"/>
    <w:rsid w:val="009342B3"/>
    <w:rsid w:val="00934C4D"/>
    <w:rsid w:val="00934FB0"/>
    <w:rsid w:val="00935143"/>
    <w:rsid w:val="00935D42"/>
    <w:rsid w:val="00937A26"/>
    <w:rsid w:val="00937A99"/>
    <w:rsid w:val="00940E77"/>
    <w:rsid w:val="00941211"/>
    <w:rsid w:val="00941DA5"/>
    <w:rsid w:val="00943016"/>
    <w:rsid w:val="00943A61"/>
    <w:rsid w:val="00944032"/>
    <w:rsid w:val="00944488"/>
    <w:rsid w:val="00944734"/>
    <w:rsid w:val="0094656E"/>
    <w:rsid w:val="00946C76"/>
    <w:rsid w:val="009478A0"/>
    <w:rsid w:val="00947C0D"/>
    <w:rsid w:val="0095001D"/>
    <w:rsid w:val="009508B0"/>
    <w:rsid w:val="00950D7A"/>
    <w:rsid w:val="0095163D"/>
    <w:rsid w:val="00951D0E"/>
    <w:rsid w:val="00951D2B"/>
    <w:rsid w:val="00951F2C"/>
    <w:rsid w:val="00951FC2"/>
    <w:rsid w:val="00952711"/>
    <w:rsid w:val="009535A5"/>
    <w:rsid w:val="00954138"/>
    <w:rsid w:val="00954653"/>
    <w:rsid w:val="00954C24"/>
    <w:rsid w:val="009552F7"/>
    <w:rsid w:val="00955A52"/>
    <w:rsid w:val="0095687F"/>
    <w:rsid w:val="00956C60"/>
    <w:rsid w:val="00956FEA"/>
    <w:rsid w:val="00957823"/>
    <w:rsid w:val="009600EA"/>
    <w:rsid w:val="00960AB5"/>
    <w:rsid w:val="00961DA4"/>
    <w:rsid w:val="00962502"/>
    <w:rsid w:val="00962605"/>
    <w:rsid w:val="0096285C"/>
    <w:rsid w:val="00962D54"/>
    <w:rsid w:val="0096464E"/>
    <w:rsid w:val="009647A5"/>
    <w:rsid w:val="00964D48"/>
    <w:rsid w:val="00964E94"/>
    <w:rsid w:val="00964F23"/>
    <w:rsid w:val="00965E31"/>
    <w:rsid w:val="009660CF"/>
    <w:rsid w:val="00966294"/>
    <w:rsid w:val="00966778"/>
    <w:rsid w:val="00966DDE"/>
    <w:rsid w:val="0096732D"/>
    <w:rsid w:val="009677F2"/>
    <w:rsid w:val="00967A29"/>
    <w:rsid w:val="00967A3F"/>
    <w:rsid w:val="00967F0F"/>
    <w:rsid w:val="009700A8"/>
    <w:rsid w:val="00970AD8"/>
    <w:rsid w:val="00971C81"/>
    <w:rsid w:val="0097236B"/>
    <w:rsid w:val="00972973"/>
    <w:rsid w:val="00973010"/>
    <w:rsid w:val="009730BC"/>
    <w:rsid w:val="00973728"/>
    <w:rsid w:val="0097435C"/>
    <w:rsid w:val="00974A3C"/>
    <w:rsid w:val="009753B9"/>
    <w:rsid w:val="00975CC7"/>
    <w:rsid w:val="00976748"/>
    <w:rsid w:val="00977410"/>
    <w:rsid w:val="009776F8"/>
    <w:rsid w:val="00980403"/>
    <w:rsid w:val="00980A38"/>
    <w:rsid w:val="00980B0D"/>
    <w:rsid w:val="00980F8A"/>
    <w:rsid w:val="009810E1"/>
    <w:rsid w:val="00981ABC"/>
    <w:rsid w:val="00982615"/>
    <w:rsid w:val="009836FC"/>
    <w:rsid w:val="0098392F"/>
    <w:rsid w:val="00983DE8"/>
    <w:rsid w:val="00983F11"/>
    <w:rsid w:val="00984241"/>
    <w:rsid w:val="0098504D"/>
    <w:rsid w:val="00985858"/>
    <w:rsid w:val="00985B40"/>
    <w:rsid w:val="00985BBC"/>
    <w:rsid w:val="0098640D"/>
    <w:rsid w:val="00986AD1"/>
    <w:rsid w:val="00986E37"/>
    <w:rsid w:val="0098755E"/>
    <w:rsid w:val="009876ED"/>
    <w:rsid w:val="009901A2"/>
    <w:rsid w:val="00991264"/>
    <w:rsid w:val="00991428"/>
    <w:rsid w:val="00991776"/>
    <w:rsid w:val="009925B3"/>
    <w:rsid w:val="009926CE"/>
    <w:rsid w:val="00993062"/>
    <w:rsid w:val="009934B0"/>
    <w:rsid w:val="00993C7D"/>
    <w:rsid w:val="00993E56"/>
    <w:rsid w:val="00994478"/>
    <w:rsid w:val="0099471A"/>
    <w:rsid w:val="00996096"/>
    <w:rsid w:val="00996651"/>
    <w:rsid w:val="00996A17"/>
    <w:rsid w:val="00996F4B"/>
    <w:rsid w:val="0099776F"/>
    <w:rsid w:val="00997E0C"/>
    <w:rsid w:val="009A0414"/>
    <w:rsid w:val="009A04EB"/>
    <w:rsid w:val="009A0AF3"/>
    <w:rsid w:val="009A2300"/>
    <w:rsid w:val="009A2802"/>
    <w:rsid w:val="009A2CAE"/>
    <w:rsid w:val="009A350F"/>
    <w:rsid w:val="009A3ACA"/>
    <w:rsid w:val="009A3DFF"/>
    <w:rsid w:val="009A43BC"/>
    <w:rsid w:val="009A48B5"/>
    <w:rsid w:val="009A5DDA"/>
    <w:rsid w:val="009A5F08"/>
    <w:rsid w:val="009A7319"/>
    <w:rsid w:val="009B0304"/>
    <w:rsid w:val="009B04F9"/>
    <w:rsid w:val="009B121D"/>
    <w:rsid w:val="009B23B0"/>
    <w:rsid w:val="009B273B"/>
    <w:rsid w:val="009B2E17"/>
    <w:rsid w:val="009B316F"/>
    <w:rsid w:val="009B3A92"/>
    <w:rsid w:val="009B3B40"/>
    <w:rsid w:val="009B459D"/>
    <w:rsid w:val="009B5319"/>
    <w:rsid w:val="009B6C10"/>
    <w:rsid w:val="009B70BA"/>
    <w:rsid w:val="009B7DD8"/>
    <w:rsid w:val="009C008C"/>
    <w:rsid w:val="009C124D"/>
    <w:rsid w:val="009C1D92"/>
    <w:rsid w:val="009C230C"/>
    <w:rsid w:val="009C2F45"/>
    <w:rsid w:val="009C444F"/>
    <w:rsid w:val="009C4ADF"/>
    <w:rsid w:val="009C5BED"/>
    <w:rsid w:val="009C5ECF"/>
    <w:rsid w:val="009C610E"/>
    <w:rsid w:val="009C6246"/>
    <w:rsid w:val="009C6C2E"/>
    <w:rsid w:val="009C707F"/>
    <w:rsid w:val="009C7363"/>
    <w:rsid w:val="009C757E"/>
    <w:rsid w:val="009C775B"/>
    <w:rsid w:val="009C7AD1"/>
    <w:rsid w:val="009D0137"/>
    <w:rsid w:val="009D0478"/>
    <w:rsid w:val="009D063B"/>
    <w:rsid w:val="009D0B00"/>
    <w:rsid w:val="009D0FD2"/>
    <w:rsid w:val="009D1455"/>
    <w:rsid w:val="009D1D7B"/>
    <w:rsid w:val="009D2B52"/>
    <w:rsid w:val="009D2FD5"/>
    <w:rsid w:val="009D33C5"/>
    <w:rsid w:val="009D40FC"/>
    <w:rsid w:val="009D61BB"/>
    <w:rsid w:val="009D6542"/>
    <w:rsid w:val="009D693D"/>
    <w:rsid w:val="009D6EEA"/>
    <w:rsid w:val="009D70DC"/>
    <w:rsid w:val="009E0178"/>
    <w:rsid w:val="009E0A09"/>
    <w:rsid w:val="009E1102"/>
    <w:rsid w:val="009E19C1"/>
    <w:rsid w:val="009E1F95"/>
    <w:rsid w:val="009E2AA4"/>
    <w:rsid w:val="009E2B29"/>
    <w:rsid w:val="009E2E78"/>
    <w:rsid w:val="009E2F4D"/>
    <w:rsid w:val="009E36B8"/>
    <w:rsid w:val="009E3791"/>
    <w:rsid w:val="009E43FD"/>
    <w:rsid w:val="009E46F9"/>
    <w:rsid w:val="009E489E"/>
    <w:rsid w:val="009E4DAE"/>
    <w:rsid w:val="009E52E4"/>
    <w:rsid w:val="009E65B8"/>
    <w:rsid w:val="009E68DF"/>
    <w:rsid w:val="009E6D46"/>
    <w:rsid w:val="009E74A9"/>
    <w:rsid w:val="009E7888"/>
    <w:rsid w:val="009E7D13"/>
    <w:rsid w:val="009E7E52"/>
    <w:rsid w:val="009F05FD"/>
    <w:rsid w:val="009F125C"/>
    <w:rsid w:val="009F20D3"/>
    <w:rsid w:val="009F21C3"/>
    <w:rsid w:val="009F2A17"/>
    <w:rsid w:val="009F2D86"/>
    <w:rsid w:val="009F2F2A"/>
    <w:rsid w:val="009F3C61"/>
    <w:rsid w:val="009F450F"/>
    <w:rsid w:val="009F4902"/>
    <w:rsid w:val="009F4D54"/>
    <w:rsid w:val="009F4F66"/>
    <w:rsid w:val="009F56F6"/>
    <w:rsid w:val="009F681F"/>
    <w:rsid w:val="009F68CB"/>
    <w:rsid w:val="009F7D36"/>
    <w:rsid w:val="00A00B55"/>
    <w:rsid w:val="00A00C5F"/>
    <w:rsid w:val="00A00FE5"/>
    <w:rsid w:val="00A01C8B"/>
    <w:rsid w:val="00A022D9"/>
    <w:rsid w:val="00A02415"/>
    <w:rsid w:val="00A02CFA"/>
    <w:rsid w:val="00A034F3"/>
    <w:rsid w:val="00A035DF"/>
    <w:rsid w:val="00A04395"/>
    <w:rsid w:val="00A05452"/>
    <w:rsid w:val="00A05A64"/>
    <w:rsid w:val="00A05ECF"/>
    <w:rsid w:val="00A060A6"/>
    <w:rsid w:val="00A06849"/>
    <w:rsid w:val="00A06DD2"/>
    <w:rsid w:val="00A07C6A"/>
    <w:rsid w:val="00A07D68"/>
    <w:rsid w:val="00A108CA"/>
    <w:rsid w:val="00A10B8D"/>
    <w:rsid w:val="00A11007"/>
    <w:rsid w:val="00A118FD"/>
    <w:rsid w:val="00A11CD1"/>
    <w:rsid w:val="00A120EE"/>
    <w:rsid w:val="00A129D3"/>
    <w:rsid w:val="00A13041"/>
    <w:rsid w:val="00A13576"/>
    <w:rsid w:val="00A139F5"/>
    <w:rsid w:val="00A14719"/>
    <w:rsid w:val="00A14A14"/>
    <w:rsid w:val="00A1543F"/>
    <w:rsid w:val="00A1556D"/>
    <w:rsid w:val="00A15679"/>
    <w:rsid w:val="00A15E7B"/>
    <w:rsid w:val="00A15F8B"/>
    <w:rsid w:val="00A15FE2"/>
    <w:rsid w:val="00A176AC"/>
    <w:rsid w:val="00A17884"/>
    <w:rsid w:val="00A17931"/>
    <w:rsid w:val="00A20DFA"/>
    <w:rsid w:val="00A20E12"/>
    <w:rsid w:val="00A21075"/>
    <w:rsid w:val="00A2109C"/>
    <w:rsid w:val="00A214C2"/>
    <w:rsid w:val="00A214D3"/>
    <w:rsid w:val="00A22A08"/>
    <w:rsid w:val="00A22E95"/>
    <w:rsid w:val="00A22FFB"/>
    <w:rsid w:val="00A23264"/>
    <w:rsid w:val="00A23635"/>
    <w:rsid w:val="00A23721"/>
    <w:rsid w:val="00A24C52"/>
    <w:rsid w:val="00A24D3C"/>
    <w:rsid w:val="00A25135"/>
    <w:rsid w:val="00A25539"/>
    <w:rsid w:val="00A256C0"/>
    <w:rsid w:val="00A25741"/>
    <w:rsid w:val="00A25845"/>
    <w:rsid w:val="00A25A3D"/>
    <w:rsid w:val="00A25BD6"/>
    <w:rsid w:val="00A25C23"/>
    <w:rsid w:val="00A27107"/>
    <w:rsid w:val="00A27355"/>
    <w:rsid w:val="00A27856"/>
    <w:rsid w:val="00A27863"/>
    <w:rsid w:val="00A27E47"/>
    <w:rsid w:val="00A30259"/>
    <w:rsid w:val="00A3031F"/>
    <w:rsid w:val="00A30963"/>
    <w:rsid w:val="00A31CB6"/>
    <w:rsid w:val="00A3208A"/>
    <w:rsid w:val="00A32330"/>
    <w:rsid w:val="00A32874"/>
    <w:rsid w:val="00A334C1"/>
    <w:rsid w:val="00A33653"/>
    <w:rsid w:val="00A3470C"/>
    <w:rsid w:val="00A34A35"/>
    <w:rsid w:val="00A34C32"/>
    <w:rsid w:val="00A34C41"/>
    <w:rsid w:val="00A3514F"/>
    <w:rsid w:val="00A35ED8"/>
    <w:rsid w:val="00A361E0"/>
    <w:rsid w:val="00A36BFB"/>
    <w:rsid w:val="00A3729F"/>
    <w:rsid w:val="00A374BB"/>
    <w:rsid w:val="00A3750E"/>
    <w:rsid w:val="00A3757F"/>
    <w:rsid w:val="00A37A77"/>
    <w:rsid w:val="00A37D88"/>
    <w:rsid w:val="00A37E01"/>
    <w:rsid w:val="00A40CB6"/>
    <w:rsid w:val="00A40D00"/>
    <w:rsid w:val="00A41138"/>
    <w:rsid w:val="00A4194F"/>
    <w:rsid w:val="00A41A2A"/>
    <w:rsid w:val="00A41A76"/>
    <w:rsid w:val="00A41B19"/>
    <w:rsid w:val="00A42783"/>
    <w:rsid w:val="00A434C1"/>
    <w:rsid w:val="00A43B35"/>
    <w:rsid w:val="00A44825"/>
    <w:rsid w:val="00A44C93"/>
    <w:rsid w:val="00A44D83"/>
    <w:rsid w:val="00A4588C"/>
    <w:rsid w:val="00A45D4F"/>
    <w:rsid w:val="00A4653A"/>
    <w:rsid w:val="00A47C96"/>
    <w:rsid w:val="00A50DDE"/>
    <w:rsid w:val="00A50E13"/>
    <w:rsid w:val="00A51183"/>
    <w:rsid w:val="00A51FB8"/>
    <w:rsid w:val="00A52437"/>
    <w:rsid w:val="00A528CB"/>
    <w:rsid w:val="00A52EE2"/>
    <w:rsid w:val="00A53089"/>
    <w:rsid w:val="00A53F55"/>
    <w:rsid w:val="00A5455B"/>
    <w:rsid w:val="00A54BEB"/>
    <w:rsid w:val="00A54F3A"/>
    <w:rsid w:val="00A569B1"/>
    <w:rsid w:val="00A56A83"/>
    <w:rsid w:val="00A56B25"/>
    <w:rsid w:val="00A60238"/>
    <w:rsid w:val="00A6178E"/>
    <w:rsid w:val="00A619E4"/>
    <w:rsid w:val="00A62439"/>
    <w:rsid w:val="00A624FA"/>
    <w:rsid w:val="00A646BF"/>
    <w:rsid w:val="00A64FC9"/>
    <w:rsid w:val="00A66044"/>
    <w:rsid w:val="00A701E6"/>
    <w:rsid w:val="00A71236"/>
    <w:rsid w:val="00A71291"/>
    <w:rsid w:val="00A7147D"/>
    <w:rsid w:val="00A718EB"/>
    <w:rsid w:val="00A71C73"/>
    <w:rsid w:val="00A71CC5"/>
    <w:rsid w:val="00A72060"/>
    <w:rsid w:val="00A73BF2"/>
    <w:rsid w:val="00A74298"/>
    <w:rsid w:val="00A748AC"/>
    <w:rsid w:val="00A74B3A"/>
    <w:rsid w:val="00A74F12"/>
    <w:rsid w:val="00A7700B"/>
    <w:rsid w:val="00A77DF0"/>
    <w:rsid w:val="00A8013C"/>
    <w:rsid w:val="00A804B5"/>
    <w:rsid w:val="00A80D8E"/>
    <w:rsid w:val="00A80F4B"/>
    <w:rsid w:val="00A80F55"/>
    <w:rsid w:val="00A81584"/>
    <w:rsid w:val="00A819DE"/>
    <w:rsid w:val="00A81A0C"/>
    <w:rsid w:val="00A81ED8"/>
    <w:rsid w:val="00A82070"/>
    <w:rsid w:val="00A82BDE"/>
    <w:rsid w:val="00A82D28"/>
    <w:rsid w:val="00A83988"/>
    <w:rsid w:val="00A83AE4"/>
    <w:rsid w:val="00A83F4E"/>
    <w:rsid w:val="00A848EF"/>
    <w:rsid w:val="00A85258"/>
    <w:rsid w:val="00A85483"/>
    <w:rsid w:val="00A87078"/>
    <w:rsid w:val="00A87198"/>
    <w:rsid w:val="00A8748A"/>
    <w:rsid w:val="00A87A64"/>
    <w:rsid w:val="00A87E66"/>
    <w:rsid w:val="00A91A95"/>
    <w:rsid w:val="00A91C47"/>
    <w:rsid w:val="00A9219F"/>
    <w:rsid w:val="00A92F9F"/>
    <w:rsid w:val="00A93547"/>
    <w:rsid w:val="00A937B3"/>
    <w:rsid w:val="00A93CA9"/>
    <w:rsid w:val="00A95687"/>
    <w:rsid w:val="00A95899"/>
    <w:rsid w:val="00A95F07"/>
    <w:rsid w:val="00A96E7A"/>
    <w:rsid w:val="00A97401"/>
    <w:rsid w:val="00A9799B"/>
    <w:rsid w:val="00AA00F1"/>
    <w:rsid w:val="00AA04F7"/>
    <w:rsid w:val="00AA060D"/>
    <w:rsid w:val="00AA101A"/>
    <w:rsid w:val="00AA1404"/>
    <w:rsid w:val="00AA1AD3"/>
    <w:rsid w:val="00AA1DAD"/>
    <w:rsid w:val="00AA282C"/>
    <w:rsid w:val="00AA2CD2"/>
    <w:rsid w:val="00AA3969"/>
    <w:rsid w:val="00AA3A3E"/>
    <w:rsid w:val="00AA41DB"/>
    <w:rsid w:val="00AA4407"/>
    <w:rsid w:val="00AA48DB"/>
    <w:rsid w:val="00AA4C59"/>
    <w:rsid w:val="00AA4E36"/>
    <w:rsid w:val="00AA582E"/>
    <w:rsid w:val="00AA649A"/>
    <w:rsid w:val="00AA64A9"/>
    <w:rsid w:val="00AB063B"/>
    <w:rsid w:val="00AB10ED"/>
    <w:rsid w:val="00AB11C6"/>
    <w:rsid w:val="00AB1733"/>
    <w:rsid w:val="00AB1E02"/>
    <w:rsid w:val="00AB2FC3"/>
    <w:rsid w:val="00AB303B"/>
    <w:rsid w:val="00AB38C3"/>
    <w:rsid w:val="00AB3BBE"/>
    <w:rsid w:val="00AB46BE"/>
    <w:rsid w:val="00AB4725"/>
    <w:rsid w:val="00AB48AB"/>
    <w:rsid w:val="00AB49A1"/>
    <w:rsid w:val="00AB4F50"/>
    <w:rsid w:val="00AB5DFD"/>
    <w:rsid w:val="00AB7C82"/>
    <w:rsid w:val="00AC1B4A"/>
    <w:rsid w:val="00AC286E"/>
    <w:rsid w:val="00AC33A5"/>
    <w:rsid w:val="00AC36E0"/>
    <w:rsid w:val="00AC3D29"/>
    <w:rsid w:val="00AC3D7C"/>
    <w:rsid w:val="00AC3F55"/>
    <w:rsid w:val="00AC45A0"/>
    <w:rsid w:val="00AC5627"/>
    <w:rsid w:val="00AC5C8B"/>
    <w:rsid w:val="00AC66A4"/>
    <w:rsid w:val="00AC6F96"/>
    <w:rsid w:val="00AC78C8"/>
    <w:rsid w:val="00AD0676"/>
    <w:rsid w:val="00AD0878"/>
    <w:rsid w:val="00AD1120"/>
    <w:rsid w:val="00AD1527"/>
    <w:rsid w:val="00AD1709"/>
    <w:rsid w:val="00AD2D5F"/>
    <w:rsid w:val="00AD4955"/>
    <w:rsid w:val="00AD5463"/>
    <w:rsid w:val="00AD5892"/>
    <w:rsid w:val="00AD5E83"/>
    <w:rsid w:val="00AD7298"/>
    <w:rsid w:val="00AD79FC"/>
    <w:rsid w:val="00AE02B2"/>
    <w:rsid w:val="00AE0687"/>
    <w:rsid w:val="00AE1485"/>
    <w:rsid w:val="00AE1B8E"/>
    <w:rsid w:val="00AE1D38"/>
    <w:rsid w:val="00AE2C47"/>
    <w:rsid w:val="00AE2D8A"/>
    <w:rsid w:val="00AE3A2B"/>
    <w:rsid w:val="00AE4B99"/>
    <w:rsid w:val="00AE6AB6"/>
    <w:rsid w:val="00AE6F37"/>
    <w:rsid w:val="00AF0041"/>
    <w:rsid w:val="00AF03CE"/>
    <w:rsid w:val="00AF04C0"/>
    <w:rsid w:val="00AF0B12"/>
    <w:rsid w:val="00AF0EFA"/>
    <w:rsid w:val="00AF201D"/>
    <w:rsid w:val="00AF3080"/>
    <w:rsid w:val="00AF34C3"/>
    <w:rsid w:val="00AF48EE"/>
    <w:rsid w:val="00AF498B"/>
    <w:rsid w:val="00AF49CF"/>
    <w:rsid w:val="00AF582E"/>
    <w:rsid w:val="00AF5A85"/>
    <w:rsid w:val="00AF5B07"/>
    <w:rsid w:val="00AF5FC4"/>
    <w:rsid w:val="00AF6202"/>
    <w:rsid w:val="00AF6441"/>
    <w:rsid w:val="00AF661D"/>
    <w:rsid w:val="00AF6629"/>
    <w:rsid w:val="00AF6759"/>
    <w:rsid w:val="00AF6DF5"/>
    <w:rsid w:val="00AF795A"/>
    <w:rsid w:val="00B0012A"/>
    <w:rsid w:val="00B0039E"/>
    <w:rsid w:val="00B00DE4"/>
    <w:rsid w:val="00B01570"/>
    <w:rsid w:val="00B02559"/>
    <w:rsid w:val="00B02AE3"/>
    <w:rsid w:val="00B03BDB"/>
    <w:rsid w:val="00B04126"/>
    <w:rsid w:val="00B041F2"/>
    <w:rsid w:val="00B042B3"/>
    <w:rsid w:val="00B04709"/>
    <w:rsid w:val="00B04780"/>
    <w:rsid w:val="00B04BD2"/>
    <w:rsid w:val="00B04C50"/>
    <w:rsid w:val="00B05761"/>
    <w:rsid w:val="00B0577F"/>
    <w:rsid w:val="00B05D08"/>
    <w:rsid w:val="00B061BA"/>
    <w:rsid w:val="00B06FC4"/>
    <w:rsid w:val="00B07738"/>
    <w:rsid w:val="00B0784F"/>
    <w:rsid w:val="00B102E1"/>
    <w:rsid w:val="00B103CC"/>
    <w:rsid w:val="00B11B22"/>
    <w:rsid w:val="00B11DF0"/>
    <w:rsid w:val="00B1243F"/>
    <w:rsid w:val="00B128F6"/>
    <w:rsid w:val="00B13175"/>
    <w:rsid w:val="00B13691"/>
    <w:rsid w:val="00B13A59"/>
    <w:rsid w:val="00B13B39"/>
    <w:rsid w:val="00B13E1A"/>
    <w:rsid w:val="00B142A1"/>
    <w:rsid w:val="00B14468"/>
    <w:rsid w:val="00B14925"/>
    <w:rsid w:val="00B14AB7"/>
    <w:rsid w:val="00B150A1"/>
    <w:rsid w:val="00B16282"/>
    <w:rsid w:val="00B16514"/>
    <w:rsid w:val="00B16B25"/>
    <w:rsid w:val="00B17142"/>
    <w:rsid w:val="00B17AA7"/>
    <w:rsid w:val="00B210BA"/>
    <w:rsid w:val="00B2138F"/>
    <w:rsid w:val="00B218F4"/>
    <w:rsid w:val="00B21A74"/>
    <w:rsid w:val="00B21F7E"/>
    <w:rsid w:val="00B22350"/>
    <w:rsid w:val="00B22ACE"/>
    <w:rsid w:val="00B2353F"/>
    <w:rsid w:val="00B24067"/>
    <w:rsid w:val="00B25AA1"/>
    <w:rsid w:val="00B26817"/>
    <w:rsid w:val="00B26868"/>
    <w:rsid w:val="00B268A6"/>
    <w:rsid w:val="00B26D74"/>
    <w:rsid w:val="00B27A56"/>
    <w:rsid w:val="00B27D8B"/>
    <w:rsid w:val="00B30B9E"/>
    <w:rsid w:val="00B30EF6"/>
    <w:rsid w:val="00B31CBC"/>
    <w:rsid w:val="00B32023"/>
    <w:rsid w:val="00B32128"/>
    <w:rsid w:val="00B32999"/>
    <w:rsid w:val="00B33407"/>
    <w:rsid w:val="00B33459"/>
    <w:rsid w:val="00B33988"/>
    <w:rsid w:val="00B33CC0"/>
    <w:rsid w:val="00B35351"/>
    <w:rsid w:val="00B3586B"/>
    <w:rsid w:val="00B35B7A"/>
    <w:rsid w:val="00B35EE7"/>
    <w:rsid w:val="00B35F33"/>
    <w:rsid w:val="00B36132"/>
    <w:rsid w:val="00B36480"/>
    <w:rsid w:val="00B3730F"/>
    <w:rsid w:val="00B377A1"/>
    <w:rsid w:val="00B37A0A"/>
    <w:rsid w:val="00B4005E"/>
    <w:rsid w:val="00B40E05"/>
    <w:rsid w:val="00B40EAC"/>
    <w:rsid w:val="00B415BC"/>
    <w:rsid w:val="00B41E2C"/>
    <w:rsid w:val="00B42488"/>
    <w:rsid w:val="00B4334D"/>
    <w:rsid w:val="00B440F3"/>
    <w:rsid w:val="00B442FA"/>
    <w:rsid w:val="00B4495B"/>
    <w:rsid w:val="00B44E91"/>
    <w:rsid w:val="00B4513C"/>
    <w:rsid w:val="00B460A5"/>
    <w:rsid w:val="00B467AB"/>
    <w:rsid w:val="00B46B19"/>
    <w:rsid w:val="00B46C2E"/>
    <w:rsid w:val="00B47CC7"/>
    <w:rsid w:val="00B47DFB"/>
    <w:rsid w:val="00B50201"/>
    <w:rsid w:val="00B507B9"/>
    <w:rsid w:val="00B5148D"/>
    <w:rsid w:val="00B51699"/>
    <w:rsid w:val="00B52214"/>
    <w:rsid w:val="00B523E0"/>
    <w:rsid w:val="00B52585"/>
    <w:rsid w:val="00B527A3"/>
    <w:rsid w:val="00B52C0F"/>
    <w:rsid w:val="00B52C56"/>
    <w:rsid w:val="00B53559"/>
    <w:rsid w:val="00B542E2"/>
    <w:rsid w:val="00B54A86"/>
    <w:rsid w:val="00B55031"/>
    <w:rsid w:val="00B556AD"/>
    <w:rsid w:val="00B558FE"/>
    <w:rsid w:val="00B56014"/>
    <w:rsid w:val="00B56CCF"/>
    <w:rsid w:val="00B56F43"/>
    <w:rsid w:val="00B6144C"/>
    <w:rsid w:val="00B618C3"/>
    <w:rsid w:val="00B6274C"/>
    <w:rsid w:val="00B62803"/>
    <w:rsid w:val="00B628B2"/>
    <w:rsid w:val="00B62B56"/>
    <w:rsid w:val="00B62CA9"/>
    <w:rsid w:val="00B639E5"/>
    <w:rsid w:val="00B63A3D"/>
    <w:rsid w:val="00B640C2"/>
    <w:rsid w:val="00B64708"/>
    <w:rsid w:val="00B65539"/>
    <w:rsid w:val="00B67394"/>
    <w:rsid w:val="00B678A0"/>
    <w:rsid w:val="00B67E7D"/>
    <w:rsid w:val="00B7002A"/>
    <w:rsid w:val="00B70184"/>
    <w:rsid w:val="00B7128C"/>
    <w:rsid w:val="00B71399"/>
    <w:rsid w:val="00B72D1E"/>
    <w:rsid w:val="00B73699"/>
    <w:rsid w:val="00B73E71"/>
    <w:rsid w:val="00B73EF7"/>
    <w:rsid w:val="00B74134"/>
    <w:rsid w:val="00B7584B"/>
    <w:rsid w:val="00B75D63"/>
    <w:rsid w:val="00B76198"/>
    <w:rsid w:val="00B769D5"/>
    <w:rsid w:val="00B76AF9"/>
    <w:rsid w:val="00B76B38"/>
    <w:rsid w:val="00B7730A"/>
    <w:rsid w:val="00B77BA6"/>
    <w:rsid w:val="00B80A44"/>
    <w:rsid w:val="00B8124F"/>
    <w:rsid w:val="00B81432"/>
    <w:rsid w:val="00B81DFE"/>
    <w:rsid w:val="00B82028"/>
    <w:rsid w:val="00B82178"/>
    <w:rsid w:val="00B82533"/>
    <w:rsid w:val="00B831F4"/>
    <w:rsid w:val="00B83200"/>
    <w:rsid w:val="00B83E7E"/>
    <w:rsid w:val="00B83F2D"/>
    <w:rsid w:val="00B842EA"/>
    <w:rsid w:val="00B84C47"/>
    <w:rsid w:val="00B84D5A"/>
    <w:rsid w:val="00B853B5"/>
    <w:rsid w:val="00B85494"/>
    <w:rsid w:val="00B85949"/>
    <w:rsid w:val="00B86B23"/>
    <w:rsid w:val="00B873C2"/>
    <w:rsid w:val="00B87460"/>
    <w:rsid w:val="00B87AC8"/>
    <w:rsid w:val="00B87B83"/>
    <w:rsid w:val="00B87C86"/>
    <w:rsid w:val="00B908DC"/>
    <w:rsid w:val="00B90EBC"/>
    <w:rsid w:val="00B91134"/>
    <w:rsid w:val="00B917CA"/>
    <w:rsid w:val="00B91D88"/>
    <w:rsid w:val="00B92131"/>
    <w:rsid w:val="00B922B3"/>
    <w:rsid w:val="00B933D3"/>
    <w:rsid w:val="00B9352C"/>
    <w:rsid w:val="00B937D2"/>
    <w:rsid w:val="00B947AB"/>
    <w:rsid w:val="00B94C85"/>
    <w:rsid w:val="00B94C8D"/>
    <w:rsid w:val="00B94F53"/>
    <w:rsid w:val="00B957A5"/>
    <w:rsid w:val="00B95A89"/>
    <w:rsid w:val="00B95C77"/>
    <w:rsid w:val="00B965BB"/>
    <w:rsid w:val="00B96693"/>
    <w:rsid w:val="00B96880"/>
    <w:rsid w:val="00B97ACC"/>
    <w:rsid w:val="00BA031C"/>
    <w:rsid w:val="00BA130B"/>
    <w:rsid w:val="00BA15B5"/>
    <w:rsid w:val="00BA2A2F"/>
    <w:rsid w:val="00BA2B29"/>
    <w:rsid w:val="00BA2D55"/>
    <w:rsid w:val="00BA34A9"/>
    <w:rsid w:val="00BA3C99"/>
    <w:rsid w:val="00BA3CA8"/>
    <w:rsid w:val="00BA454A"/>
    <w:rsid w:val="00BA4824"/>
    <w:rsid w:val="00BA4959"/>
    <w:rsid w:val="00BA5091"/>
    <w:rsid w:val="00BA54EB"/>
    <w:rsid w:val="00BA5FFA"/>
    <w:rsid w:val="00BA60FC"/>
    <w:rsid w:val="00BA619D"/>
    <w:rsid w:val="00BA66D5"/>
    <w:rsid w:val="00BA6A33"/>
    <w:rsid w:val="00BA6FA5"/>
    <w:rsid w:val="00BA7182"/>
    <w:rsid w:val="00BA7657"/>
    <w:rsid w:val="00BB0CEF"/>
    <w:rsid w:val="00BB11C1"/>
    <w:rsid w:val="00BB13CF"/>
    <w:rsid w:val="00BB18C0"/>
    <w:rsid w:val="00BB1B13"/>
    <w:rsid w:val="00BB1CA8"/>
    <w:rsid w:val="00BB1D35"/>
    <w:rsid w:val="00BB275B"/>
    <w:rsid w:val="00BB27D3"/>
    <w:rsid w:val="00BB3053"/>
    <w:rsid w:val="00BB31C0"/>
    <w:rsid w:val="00BB3712"/>
    <w:rsid w:val="00BB39B8"/>
    <w:rsid w:val="00BB47F7"/>
    <w:rsid w:val="00BB50BD"/>
    <w:rsid w:val="00BB5C23"/>
    <w:rsid w:val="00BB69F2"/>
    <w:rsid w:val="00BB75B5"/>
    <w:rsid w:val="00BB7DEA"/>
    <w:rsid w:val="00BC0195"/>
    <w:rsid w:val="00BC04D6"/>
    <w:rsid w:val="00BC05AE"/>
    <w:rsid w:val="00BC0691"/>
    <w:rsid w:val="00BC0785"/>
    <w:rsid w:val="00BC083D"/>
    <w:rsid w:val="00BC0FC2"/>
    <w:rsid w:val="00BC277F"/>
    <w:rsid w:val="00BC27D3"/>
    <w:rsid w:val="00BC3049"/>
    <w:rsid w:val="00BC3239"/>
    <w:rsid w:val="00BC38B9"/>
    <w:rsid w:val="00BC3A59"/>
    <w:rsid w:val="00BC3BC0"/>
    <w:rsid w:val="00BC3F50"/>
    <w:rsid w:val="00BC44D0"/>
    <w:rsid w:val="00BC4858"/>
    <w:rsid w:val="00BC52B5"/>
    <w:rsid w:val="00BC5626"/>
    <w:rsid w:val="00BC595F"/>
    <w:rsid w:val="00BC59E2"/>
    <w:rsid w:val="00BC6940"/>
    <w:rsid w:val="00BD01BC"/>
    <w:rsid w:val="00BD0EC5"/>
    <w:rsid w:val="00BD189E"/>
    <w:rsid w:val="00BD2FAF"/>
    <w:rsid w:val="00BD3067"/>
    <w:rsid w:val="00BD381B"/>
    <w:rsid w:val="00BD3B17"/>
    <w:rsid w:val="00BD4792"/>
    <w:rsid w:val="00BD5609"/>
    <w:rsid w:val="00BD6B1E"/>
    <w:rsid w:val="00BD7161"/>
    <w:rsid w:val="00BE02BC"/>
    <w:rsid w:val="00BE0652"/>
    <w:rsid w:val="00BE06CF"/>
    <w:rsid w:val="00BE06F3"/>
    <w:rsid w:val="00BE07C4"/>
    <w:rsid w:val="00BE0BC1"/>
    <w:rsid w:val="00BE10D9"/>
    <w:rsid w:val="00BE20CF"/>
    <w:rsid w:val="00BE3187"/>
    <w:rsid w:val="00BE3C04"/>
    <w:rsid w:val="00BE4099"/>
    <w:rsid w:val="00BE4197"/>
    <w:rsid w:val="00BE4378"/>
    <w:rsid w:val="00BE4432"/>
    <w:rsid w:val="00BE4608"/>
    <w:rsid w:val="00BE467C"/>
    <w:rsid w:val="00BE58D4"/>
    <w:rsid w:val="00BE5A3E"/>
    <w:rsid w:val="00BE6BAC"/>
    <w:rsid w:val="00BE705D"/>
    <w:rsid w:val="00BE711B"/>
    <w:rsid w:val="00BE712D"/>
    <w:rsid w:val="00BF005E"/>
    <w:rsid w:val="00BF0A37"/>
    <w:rsid w:val="00BF14C6"/>
    <w:rsid w:val="00BF1958"/>
    <w:rsid w:val="00BF2FF7"/>
    <w:rsid w:val="00BF36E8"/>
    <w:rsid w:val="00BF4171"/>
    <w:rsid w:val="00BF46DC"/>
    <w:rsid w:val="00BF4B48"/>
    <w:rsid w:val="00BF4BBF"/>
    <w:rsid w:val="00BF57A7"/>
    <w:rsid w:val="00BF5BAD"/>
    <w:rsid w:val="00BF5BF5"/>
    <w:rsid w:val="00BF5E27"/>
    <w:rsid w:val="00BF6313"/>
    <w:rsid w:val="00BF66E4"/>
    <w:rsid w:val="00BF6EFF"/>
    <w:rsid w:val="00BF71A9"/>
    <w:rsid w:val="00BF7220"/>
    <w:rsid w:val="00BF7610"/>
    <w:rsid w:val="00C00489"/>
    <w:rsid w:val="00C00655"/>
    <w:rsid w:val="00C00897"/>
    <w:rsid w:val="00C01191"/>
    <w:rsid w:val="00C01334"/>
    <w:rsid w:val="00C018F1"/>
    <w:rsid w:val="00C01C32"/>
    <w:rsid w:val="00C02C79"/>
    <w:rsid w:val="00C02E09"/>
    <w:rsid w:val="00C02E25"/>
    <w:rsid w:val="00C02E8D"/>
    <w:rsid w:val="00C03222"/>
    <w:rsid w:val="00C037BD"/>
    <w:rsid w:val="00C03A24"/>
    <w:rsid w:val="00C048B5"/>
    <w:rsid w:val="00C05AFD"/>
    <w:rsid w:val="00C05F54"/>
    <w:rsid w:val="00C062C1"/>
    <w:rsid w:val="00C0659B"/>
    <w:rsid w:val="00C06858"/>
    <w:rsid w:val="00C068FB"/>
    <w:rsid w:val="00C074D5"/>
    <w:rsid w:val="00C077BD"/>
    <w:rsid w:val="00C10308"/>
    <w:rsid w:val="00C11796"/>
    <w:rsid w:val="00C119E2"/>
    <w:rsid w:val="00C11ACB"/>
    <w:rsid w:val="00C1208F"/>
    <w:rsid w:val="00C12198"/>
    <w:rsid w:val="00C141F9"/>
    <w:rsid w:val="00C14358"/>
    <w:rsid w:val="00C143FB"/>
    <w:rsid w:val="00C1492F"/>
    <w:rsid w:val="00C14C43"/>
    <w:rsid w:val="00C15102"/>
    <w:rsid w:val="00C1553F"/>
    <w:rsid w:val="00C15E46"/>
    <w:rsid w:val="00C16F19"/>
    <w:rsid w:val="00C1704D"/>
    <w:rsid w:val="00C172C1"/>
    <w:rsid w:val="00C20853"/>
    <w:rsid w:val="00C21530"/>
    <w:rsid w:val="00C2162F"/>
    <w:rsid w:val="00C21CA8"/>
    <w:rsid w:val="00C22D31"/>
    <w:rsid w:val="00C235AB"/>
    <w:rsid w:val="00C2394A"/>
    <w:rsid w:val="00C2430C"/>
    <w:rsid w:val="00C246CC"/>
    <w:rsid w:val="00C24A7E"/>
    <w:rsid w:val="00C24C4B"/>
    <w:rsid w:val="00C25A34"/>
    <w:rsid w:val="00C263D1"/>
    <w:rsid w:val="00C27572"/>
    <w:rsid w:val="00C27574"/>
    <w:rsid w:val="00C2763C"/>
    <w:rsid w:val="00C27BFC"/>
    <w:rsid w:val="00C30204"/>
    <w:rsid w:val="00C310B9"/>
    <w:rsid w:val="00C314B6"/>
    <w:rsid w:val="00C314E6"/>
    <w:rsid w:val="00C31F4B"/>
    <w:rsid w:val="00C3244B"/>
    <w:rsid w:val="00C32D4E"/>
    <w:rsid w:val="00C33719"/>
    <w:rsid w:val="00C3375F"/>
    <w:rsid w:val="00C341B4"/>
    <w:rsid w:val="00C34B17"/>
    <w:rsid w:val="00C35946"/>
    <w:rsid w:val="00C36A5E"/>
    <w:rsid w:val="00C36E35"/>
    <w:rsid w:val="00C373F6"/>
    <w:rsid w:val="00C406AF"/>
    <w:rsid w:val="00C40B0D"/>
    <w:rsid w:val="00C40CE6"/>
    <w:rsid w:val="00C40DE8"/>
    <w:rsid w:val="00C4108F"/>
    <w:rsid w:val="00C4115F"/>
    <w:rsid w:val="00C411E4"/>
    <w:rsid w:val="00C4248B"/>
    <w:rsid w:val="00C4274D"/>
    <w:rsid w:val="00C4279A"/>
    <w:rsid w:val="00C429A5"/>
    <w:rsid w:val="00C43040"/>
    <w:rsid w:val="00C44479"/>
    <w:rsid w:val="00C44FCB"/>
    <w:rsid w:val="00C47648"/>
    <w:rsid w:val="00C500D6"/>
    <w:rsid w:val="00C51312"/>
    <w:rsid w:val="00C520DA"/>
    <w:rsid w:val="00C529A1"/>
    <w:rsid w:val="00C52E15"/>
    <w:rsid w:val="00C52EE9"/>
    <w:rsid w:val="00C53701"/>
    <w:rsid w:val="00C53B90"/>
    <w:rsid w:val="00C53B9B"/>
    <w:rsid w:val="00C53E88"/>
    <w:rsid w:val="00C5402F"/>
    <w:rsid w:val="00C5453A"/>
    <w:rsid w:val="00C55D70"/>
    <w:rsid w:val="00C55FA5"/>
    <w:rsid w:val="00C56A57"/>
    <w:rsid w:val="00C575E2"/>
    <w:rsid w:val="00C57899"/>
    <w:rsid w:val="00C607CE"/>
    <w:rsid w:val="00C60F67"/>
    <w:rsid w:val="00C61998"/>
    <w:rsid w:val="00C61BB9"/>
    <w:rsid w:val="00C62048"/>
    <w:rsid w:val="00C63760"/>
    <w:rsid w:val="00C64558"/>
    <w:rsid w:val="00C6574E"/>
    <w:rsid w:val="00C657DA"/>
    <w:rsid w:val="00C667E7"/>
    <w:rsid w:val="00C6707C"/>
    <w:rsid w:val="00C67436"/>
    <w:rsid w:val="00C675A4"/>
    <w:rsid w:val="00C677B8"/>
    <w:rsid w:val="00C678A5"/>
    <w:rsid w:val="00C703E0"/>
    <w:rsid w:val="00C70B78"/>
    <w:rsid w:val="00C70FCC"/>
    <w:rsid w:val="00C721F3"/>
    <w:rsid w:val="00C7256F"/>
    <w:rsid w:val="00C725AD"/>
    <w:rsid w:val="00C73D89"/>
    <w:rsid w:val="00C740A7"/>
    <w:rsid w:val="00C74907"/>
    <w:rsid w:val="00C75BDA"/>
    <w:rsid w:val="00C76539"/>
    <w:rsid w:val="00C76AEF"/>
    <w:rsid w:val="00C76BF1"/>
    <w:rsid w:val="00C77957"/>
    <w:rsid w:val="00C77E25"/>
    <w:rsid w:val="00C77E30"/>
    <w:rsid w:val="00C77E91"/>
    <w:rsid w:val="00C8002D"/>
    <w:rsid w:val="00C8035D"/>
    <w:rsid w:val="00C80B01"/>
    <w:rsid w:val="00C8105B"/>
    <w:rsid w:val="00C8131A"/>
    <w:rsid w:val="00C81BDC"/>
    <w:rsid w:val="00C81CFF"/>
    <w:rsid w:val="00C8216C"/>
    <w:rsid w:val="00C84668"/>
    <w:rsid w:val="00C84A43"/>
    <w:rsid w:val="00C85069"/>
    <w:rsid w:val="00C85087"/>
    <w:rsid w:val="00C8520C"/>
    <w:rsid w:val="00C852C3"/>
    <w:rsid w:val="00C85D55"/>
    <w:rsid w:val="00C86988"/>
    <w:rsid w:val="00C86A15"/>
    <w:rsid w:val="00C86C4B"/>
    <w:rsid w:val="00C8731C"/>
    <w:rsid w:val="00C8745B"/>
    <w:rsid w:val="00C87677"/>
    <w:rsid w:val="00C87B67"/>
    <w:rsid w:val="00C90141"/>
    <w:rsid w:val="00C90891"/>
    <w:rsid w:val="00C9099E"/>
    <w:rsid w:val="00C91377"/>
    <w:rsid w:val="00C9158F"/>
    <w:rsid w:val="00C916E4"/>
    <w:rsid w:val="00C91BD6"/>
    <w:rsid w:val="00C93B60"/>
    <w:rsid w:val="00C942B4"/>
    <w:rsid w:val="00C94611"/>
    <w:rsid w:val="00C9493B"/>
    <w:rsid w:val="00C94B3D"/>
    <w:rsid w:val="00C9548A"/>
    <w:rsid w:val="00C95800"/>
    <w:rsid w:val="00C95ADB"/>
    <w:rsid w:val="00C97CAF"/>
    <w:rsid w:val="00CA0A57"/>
    <w:rsid w:val="00CA0B18"/>
    <w:rsid w:val="00CA103A"/>
    <w:rsid w:val="00CA1A2C"/>
    <w:rsid w:val="00CA2459"/>
    <w:rsid w:val="00CA2490"/>
    <w:rsid w:val="00CA25D0"/>
    <w:rsid w:val="00CA395D"/>
    <w:rsid w:val="00CA3991"/>
    <w:rsid w:val="00CA449F"/>
    <w:rsid w:val="00CA4A87"/>
    <w:rsid w:val="00CA4A9C"/>
    <w:rsid w:val="00CA4F96"/>
    <w:rsid w:val="00CA5D4E"/>
    <w:rsid w:val="00CA6794"/>
    <w:rsid w:val="00CA6CD9"/>
    <w:rsid w:val="00CA7093"/>
    <w:rsid w:val="00CA70CE"/>
    <w:rsid w:val="00CA7ED9"/>
    <w:rsid w:val="00CA7FD2"/>
    <w:rsid w:val="00CB0434"/>
    <w:rsid w:val="00CB04AC"/>
    <w:rsid w:val="00CB085D"/>
    <w:rsid w:val="00CB088B"/>
    <w:rsid w:val="00CB09B9"/>
    <w:rsid w:val="00CB2342"/>
    <w:rsid w:val="00CB2388"/>
    <w:rsid w:val="00CB2D54"/>
    <w:rsid w:val="00CB3F20"/>
    <w:rsid w:val="00CB3FC1"/>
    <w:rsid w:val="00CB4DFC"/>
    <w:rsid w:val="00CB5004"/>
    <w:rsid w:val="00CB5D6F"/>
    <w:rsid w:val="00CB5D7C"/>
    <w:rsid w:val="00CB5DB6"/>
    <w:rsid w:val="00CB6902"/>
    <w:rsid w:val="00CB6D7B"/>
    <w:rsid w:val="00CB703E"/>
    <w:rsid w:val="00CB7A77"/>
    <w:rsid w:val="00CB7B2C"/>
    <w:rsid w:val="00CC0709"/>
    <w:rsid w:val="00CC0FFF"/>
    <w:rsid w:val="00CC1099"/>
    <w:rsid w:val="00CC1253"/>
    <w:rsid w:val="00CC12DE"/>
    <w:rsid w:val="00CC135F"/>
    <w:rsid w:val="00CC4062"/>
    <w:rsid w:val="00CC44D5"/>
    <w:rsid w:val="00CC5165"/>
    <w:rsid w:val="00CC6625"/>
    <w:rsid w:val="00CC7162"/>
    <w:rsid w:val="00CC7268"/>
    <w:rsid w:val="00CD0830"/>
    <w:rsid w:val="00CD0D33"/>
    <w:rsid w:val="00CD12D7"/>
    <w:rsid w:val="00CD12FC"/>
    <w:rsid w:val="00CD194B"/>
    <w:rsid w:val="00CD2D40"/>
    <w:rsid w:val="00CD3188"/>
    <w:rsid w:val="00CD323B"/>
    <w:rsid w:val="00CD3FBA"/>
    <w:rsid w:val="00CD470A"/>
    <w:rsid w:val="00CD4B70"/>
    <w:rsid w:val="00CD4D73"/>
    <w:rsid w:val="00CD54AE"/>
    <w:rsid w:val="00CD5699"/>
    <w:rsid w:val="00CD5869"/>
    <w:rsid w:val="00CD5CBB"/>
    <w:rsid w:val="00CD64EE"/>
    <w:rsid w:val="00CD7D41"/>
    <w:rsid w:val="00CD7EC8"/>
    <w:rsid w:val="00CE08E0"/>
    <w:rsid w:val="00CE0AB1"/>
    <w:rsid w:val="00CE0DEF"/>
    <w:rsid w:val="00CE1FAC"/>
    <w:rsid w:val="00CE2EB8"/>
    <w:rsid w:val="00CE36CE"/>
    <w:rsid w:val="00CE384E"/>
    <w:rsid w:val="00CE3A3C"/>
    <w:rsid w:val="00CE44CE"/>
    <w:rsid w:val="00CE4D6C"/>
    <w:rsid w:val="00CE4E9B"/>
    <w:rsid w:val="00CE502C"/>
    <w:rsid w:val="00CE57A5"/>
    <w:rsid w:val="00CE5EDC"/>
    <w:rsid w:val="00CE6619"/>
    <w:rsid w:val="00CE7579"/>
    <w:rsid w:val="00CE7702"/>
    <w:rsid w:val="00CF007F"/>
    <w:rsid w:val="00CF030D"/>
    <w:rsid w:val="00CF0683"/>
    <w:rsid w:val="00CF14A9"/>
    <w:rsid w:val="00CF167A"/>
    <w:rsid w:val="00CF16B3"/>
    <w:rsid w:val="00CF22CF"/>
    <w:rsid w:val="00CF3526"/>
    <w:rsid w:val="00CF3AF7"/>
    <w:rsid w:val="00CF4213"/>
    <w:rsid w:val="00CF48F7"/>
    <w:rsid w:val="00CF5D55"/>
    <w:rsid w:val="00CF5D72"/>
    <w:rsid w:val="00CF5E41"/>
    <w:rsid w:val="00CF657B"/>
    <w:rsid w:val="00CF669B"/>
    <w:rsid w:val="00CF6FC3"/>
    <w:rsid w:val="00CF7089"/>
    <w:rsid w:val="00CF7D75"/>
    <w:rsid w:val="00CF7EEE"/>
    <w:rsid w:val="00D0042C"/>
    <w:rsid w:val="00D00D1A"/>
    <w:rsid w:val="00D00DCA"/>
    <w:rsid w:val="00D013EF"/>
    <w:rsid w:val="00D017EA"/>
    <w:rsid w:val="00D01B67"/>
    <w:rsid w:val="00D01BD1"/>
    <w:rsid w:val="00D02C6E"/>
    <w:rsid w:val="00D02D61"/>
    <w:rsid w:val="00D02EC0"/>
    <w:rsid w:val="00D03310"/>
    <w:rsid w:val="00D039B8"/>
    <w:rsid w:val="00D03C3E"/>
    <w:rsid w:val="00D05184"/>
    <w:rsid w:val="00D05426"/>
    <w:rsid w:val="00D0588C"/>
    <w:rsid w:val="00D062C7"/>
    <w:rsid w:val="00D06DAE"/>
    <w:rsid w:val="00D072E0"/>
    <w:rsid w:val="00D076D4"/>
    <w:rsid w:val="00D0787B"/>
    <w:rsid w:val="00D10FF2"/>
    <w:rsid w:val="00D11634"/>
    <w:rsid w:val="00D11819"/>
    <w:rsid w:val="00D120BE"/>
    <w:rsid w:val="00D12E00"/>
    <w:rsid w:val="00D14376"/>
    <w:rsid w:val="00D14683"/>
    <w:rsid w:val="00D15466"/>
    <w:rsid w:val="00D15768"/>
    <w:rsid w:val="00D15B9F"/>
    <w:rsid w:val="00D16183"/>
    <w:rsid w:val="00D16AF7"/>
    <w:rsid w:val="00D16C5C"/>
    <w:rsid w:val="00D172BA"/>
    <w:rsid w:val="00D174FA"/>
    <w:rsid w:val="00D1793F"/>
    <w:rsid w:val="00D179FB"/>
    <w:rsid w:val="00D208A9"/>
    <w:rsid w:val="00D211F9"/>
    <w:rsid w:val="00D21D22"/>
    <w:rsid w:val="00D21F17"/>
    <w:rsid w:val="00D238E7"/>
    <w:rsid w:val="00D23A09"/>
    <w:rsid w:val="00D240AE"/>
    <w:rsid w:val="00D2555F"/>
    <w:rsid w:val="00D25810"/>
    <w:rsid w:val="00D258EA"/>
    <w:rsid w:val="00D25D57"/>
    <w:rsid w:val="00D26501"/>
    <w:rsid w:val="00D26799"/>
    <w:rsid w:val="00D267FF"/>
    <w:rsid w:val="00D27003"/>
    <w:rsid w:val="00D276E8"/>
    <w:rsid w:val="00D277CB"/>
    <w:rsid w:val="00D278D9"/>
    <w:rsid w:val="00D27D29"/>
    <w:rsid w:val="00D30D4C"/>
    <w:rsid w:val="00D30EF1"/>
    <w:rsid w:val="00D3113E"/>
    <w:rsid w:val="00D3141E"/>
    <w:rsid w:val="00D31731"/>
    <w:rsid w:val="00D31941"/>
    <w:rsid w:val="00D31E39"/>
    <w:rsid w:val="00D323A3"/>
    <w:rsid w:val="00D32C20"/>
    <w:rsid w:val="00D34604"/>
    <w:rsid w:val="00D34A4C"/>
    <w:rsid w:val="00D34F8B"/>
    <w:rsid w:val="00D3546B"/>
    <w:rsid w:val="00D3559D"/>
    <w:rsid w:val="00D35758"/>
    <w:rsid w:val="00D358AB"/>
    <w:rsid w:val="00D3652B"/>
    <w:rsid w:val="00D374F4"/>
    <w:rsid w:val="00D37998"/>
    <w:rsid w:val="00D37B4A"/>
    <w:rsid w:val="00D409F6"/>
    <w:rsid w:val="00D4121D"/>
    <w:rsid w:val="00D419D7"/>
    <w:rsid w:val="00D421A0"/>
    <w:rsid w:val="00D42CB6"/>
    <w:rsid w:val="00D42E8B"/>
    <w:rsid w:val="00D4384B"/>
    <w:rsid w:val="00D44273"/>
    <w:rsid w:val="00D447C0"/>
    <w:rsid w:val="00D45C9A"/>
    <w:rsid w:val="00D45D5A"/>
    <w:rsid w:val="00D46850"/>
    <w:rsid w:val="00D46F85"/>
    <w:rsid w:val="00D47E8F"/>
    <w:rsid w:val="00D50389"/>
    <w:rsid w:val="00D51552"/>
    <w:rsid w:val="00D51710"/>
    <w:rsid w:val="00D51C2D"/>
    <w:rsid w:val="00D52102"/>
    <w:rsid w:val="00D52852"/>
    <w:rsid w:val="00D52CF3"/>
    <w:rsid w:val="00D53AA9"/>
    <w:rsid w:val="00D53E38"/>
    <w:rsid w:val="00D55194"/>
    <w:rsid w:val="00D55913"/>
    <w:rsid w:val="00D56277"/>
    <w:rsid w:val="00D56ECA"/>
    <w:rsid w:val="00D5716E"/>
    <w:rsid w:val="00D57782"/>
    <w:rsid w:val="00D579E6"/>
    <w:rsid w:val="00D57CBD"/>
    <w:rsid w:val="00D600EB"/>
    <w:rsid w:val="00D60780"/>
    <w:rsid w:val="00D611F2"/>
    <w:rsid w:val="00D616B2"/>
    <w:rsid w:val="00D628AF"/>
    <w:rsid w:val="00D631BF"/>
    <w:rsid w:val="00D6394B"/>
    <w:rsid w:val="00D63DEB"/>
    <w:rsid w:val="00D63EF4"/>
    <w:rsid w:val="00D64237"/>
    <w:rsid w:val="00D64E7C"/>
    <w:rsid w:val="00D6525B"/>
    <w:rsid w:val="00D6581F"/>
    <w:rsid w:val="00D6641D"/>
    <w:rsid w:val="00D66AB2"/>
    <w:rsid w:val="00D66C1F"/>
    <w:rsid w:val="00D6704F"/>
    <w:rsid w:val="00D674DD"/>
    <w:rsid w:val="00D675BE"/>
    <w:rsid w:val="00D676F3"/>
    <w:rsid w:val="00D67894"/>
    <w:rsid w:val="00D67964"/>
    <w:rsid w:val="00D67D8B"/>
    <w:rsid w:val="00D700AD"/>
    <w:rsid w:val="00D70971"/>
    <w:rsid w:val="00D70D7A"/>
    <w:rsid w:val="00D70E0D"/>
    <w:rsid w:val="00D70E15"/>
    <w:rsid w:val="00D70F3F"/>
    <w:rsid w:val="00D7125C"/>
    <w:rsid w:val="00D712D5"/>
    <w:rsid w:val="00D71E2C"/>
    <w:rsid w:val="00D71EC8"/>
    <w:rsid w:val="00D7213F"/>
    <w:rsid w:val="00D72182"/>
    <w:rsid w:val="00D72497"/>
    <w:rsid w:val="00D72517"/>
    <w:rsid w:val="00D72735"/>
    <w:rsid w:val="00D7329A"/>
    <w:rsid w:val="00D73815"/>
    <w:rsid w:val="00D73B13"/>
    <w:rsid w:val="00D75270"/>
    <w:rsid w:val="00D757AD"/>
    <w:rsid w:val="00D771F5"/>
    <w:rsid w:val="00D77641"/>
    <w:rsid w:val="00D805FE"/>
    <w:rsid w:val="00D8101A"/>
    <w:rsid w:val="00D81126"/>
    <w:rsid w:val="00D814C0"/>
    <w:rsid w:val="00D81DB7"/>
    <w:rsid w:val="00D81E8E"/>
    <w:rsid w:val="00D825E9"/>
    <w:rsid w:val="00D83699"/>
    <w:rsid w:val="00D83F78"/>
    <w:rsid w:val="00D8525B"/>
    <w:rsid w:val="00D858EB"/>
    <w:rsid w:val="00D85915"/>
    <w:rsid w:val="00D85DE4"/>
    <w:rsid w:val="00D86873"/>
    <w:rsid w:val="00D869E7"/>
    <w:rsid w:val="00D86DC9"/>
    <w:rsid w:val="00D87F25"/>
    <w:rsid w:val="00D90B8E"/>
    <w:rsid w:val="00D91353"/>
    <w:rsid w:val="00D91D75"/>
    <w:rsid w:val="00D91F30"/>
    <w:rsid w:val="00D9223B"/>
    <w:rsid w:val="00D92ACE"/>
    <w:rsid w:val="00D937E8"/>
    <w:rsid w:val="00D93D00"/>
    <w:rsid w:val="00D94162"/>
    <w:rsid w:val="00D96144"/>
    <w:rsid w:val="00D9689F"/>
    <w:rsid w:val="00D96CA0"/>
    <w:rsid w:val="00D97670"/>
    <w:rsid w:val="00D97D70"/>
    <w:rsid w:val="00DA063D"/>
    <w:rsid w:val="00DA196B"/>
    <w:rsid w:val="00DA2CDD"/>
    <w:rsid w:val="00DA31D3"/>
    <w:rsid w:val="00DA3678"/>
    <w:rsid w:val="00DA3798"/>
    <w:rsid w:val="00DA3B46"/>
    <w:rsid w:val="00DA3D7E"/>
    <w:rsid w:val="00DA5363"/>
    <w:rsid w:val="00DA6364"/>
    <w:rsid w:val="00DA6A09"/>
    <w:rsid w:val="00DA6F88"/>
    <w:rsid w:val="00DA7149"/>
    <w:rsid w:val="00DA7691"/>
    <w:rsid w:val="00DA7813"/>
    <w:rsid w:val="00DA796B"/>
    <w:rsid w:val="00DB0037"/>
    <w:rsid w:val="00DB0122"/>
    <w:rsid w:val="00DB047C"/>
    <w:rsid w:val="00DB11E7"/>
    <w:rsid w:val="00DB129C"/>
    <w:rsid w:val="00DB1C8B"/>
    <w:rsid w:val="00DB238F"/>
    <w:rsid w:val="00DB30BE"/>
    <w:rsid w:val="00DB34B7"/>
    <w:rsid w:val="00DB6053"/>
    <w:rsid w:val="00DB6AF4"/>
    <w:rsid w:val="00DB77C2"/>
    <w:rsid w:val="00DB7F5D"/>
    <w:rsid w:val="00DC0262"/>
    <w:rsid w:val="00DC030E"/>
    <w:rsid w:val="00DC0BAD"/>
    <w:rsid w:val="00DC163C"/>
    <w:rsid w:val="00DC1E32"/>
    <w:rsid w:val="00DC241D"/>
    <w:rsid w:val="00DC27C2"/>
    <w:rsid w:val="00DC2E27"/>
    <w:rsid w:val="00DC3148"/>
    <w:rsid w:val="00DC36C4"/>
    <w:rsid w:val="00DC36DB"/>
    <w:rsid w:val="00DC3BAD"/>
    <w:rsid w:val="00DC3BC3"/>
    <w:rsid w:val="00DC3DB7"/>
    <w:rsid w:val="00DC46CD"/>
    <w:rsid w:val="00DC4800"/>
    <w:rsid w:val="00DC4B0C"/>
    <w:rsid w:val="00DC504D"/>
    <w:rsid w:val="00DC55F0"/>
    <w:rsid w:val="00DC5AA9"/>
    <w:rsid w:val="00DC65D7"/>
    <w:rsid w:val="00DC6B59"/>
    <w:rsid w:val="00DC6C01"/>
    <w:rsid w:val="00DC6E6E"/>
    <w:rsid w:val="00DC7416"/>
    <w:rsid w:val="00DD014A"/>
    <w:rsid w:val="00DD05FF"/>
    <w:rsid w:val="00DD0D37"/>
    <w:rsid w:val="00DD1B39"/>
    <w:rsid w:val="00DD2C8A"/>
    <w:rsid w:val="00DD35F1"/>
    <w:rsid w:val="00DD3659"/>
    <w:rsid w:val="00DD391E"/>
    <w:rsid w:val="00DD4A98"/>
    <w:rsid w:val="00DD56D7"/>
    <w:rsid w:val="00DD5B08"/>
    <w:rsid w:val="00DD5DB7"/>
    <w:rsid w:val="00DD6579"/>
    <w:rsid w:val="00DD67FA"/>
    <w:rsid w:val="00DD7896"/>
    <w:rsid w:val="00DD7DD7"/>
    <w:rsid w:val="00DE1EEE"/>
    <w:rsid w:val="00DE203F"/>
    <w:rsid w:val="00DE2962"/>
    <w:rsid w:val="00DE2F06"/>
    <w:rsid w:val="00DE327B"/>
    <w:rsid w:val="00DE32EA"/>
    <w:rsid w:val="00DE35CD"/>
    <w:rsid w:val="00DE3A6C"/>
    <w:rsid w:val="00DE3AC2"/>
    <w:rsid w:val="00DE3BA7"/>
    <w:rsid w:val="00DE3D79"/>
    <w:rsid w:val="00DE3FE9"/>
    <w:rsid w:val="00DE41E0"/>
    <w:rsid w:val="00DE475A"/>
    <w:rsid w:val="00DE4F10"/>
    <w:rsid w:val="00DE59B4"/>
    <w:rsid w:val="00DE5BF6"/>
    <w:rsid w:val="00DE5E54"/>
    <w:rsid w:val="00DE5F74"/>
    <w:rsid w:val="00DE620C"/>
    <w:rsid w:val="00DE6220"/>
    <w:rsid w:val="00DE66E8"/>
    <w:rsid w:val="00DE6B4C"/>
    <w:rsid w:val="00DE6DF4"/>
    <w:rsid w:val="00DF0EA3"/>
    <w:rsid w:val="00DF128E"/>
    <w:rsid w:val="00DF12E4"/>
    <w:rsid w:val="00DF16CB"/>
    <w:rsid w:val="00DF1876"/>
    <w:rsid w:val="00DF1C2E"/>
    <w:rsid w:val="00DF2741"/>
    <w:rsid w:val="00DF2C21"/>
    <w:rsid w:val="00DF3FF2"/>
    <w:rsid w:val="00DF4102"/>
    <w:rsid w:val="00DF46E7"/>
    <w:rsid w:val="00DF4BAF"/>
    <w:rsid w:val="00DF519D"/>
    <w:rsid w:val="00DF62F2"/>
    <w:rsid w:val="00DF6C75"/>
    <w:rsid w:val="00DF78E1"/>
    <w:rsid w:val="00E0139E"/>
    <w:rsid w:val="00E01725"/>
    <w:rsid w:val="00E01FD6"/>
    <w:rsid w:val="00E02627"/>
    <w:rsid w:val="00E02994"/>
    <w:rsid w:val="00E02AFA"/>
    <w:rsid w:val="00E02FA7"/>
    <w:rsid w:val="00E03893"/>
    <w:rsid w:val="00E03D73"/>
    <w:rsid w:val="00E04E5A"/>
    <w:rsid w:val="00E04FD1"/>
    <w:rsid w:val="00E05428"/>
    <w:rsid w:val="00E0558F"/>
    <w:rsid w:val="00E05A59"/>
    <w:rsid w:val="00E05DEB"/>
    <w:rsid w:val="00E06DD1"/>
    <w:rsid w:val="00E07427"/>
    <w:rsid w:val="00E07535"/>
    <w:rsid w:val="00E07E45"/>
    <w:rsid w:val="00E07E79"/>
    <w:rsid w:val="00E11376"/>
    <w:rsid w:val="00E11816"/>
    <w:rsid w:val="00E11B2C"/>
    <w:rsid w:val="00E11CE3"/>
    <w:rsid w:val="00E11EF4"/>
    <w:rsid w:val="00E126E7"/>
    <w:rsid w:val="00E12B92"/>
    <w:rsid w:val="00E1389D"/>
    <w:rsid w:val="00E140CA"/>
    <w:rsid w:val="00E14493"/>
    <w:rsid w:val="00E145B2"/>
    <w:rsid w:val="00E14A44"/>
    <w:rsid w:val="00E14D45"/>
    <w:rsid w:val="00E151EC"/>
    <w:rsid w:val="00E154C2"/>
    <w:rsid w:val="00E16324"/>
    <w:rsid w:val="00E169EA"/>
    <w:rsid w:val="00E16F41"/>
    <w:rsid w:val="00E16FA8"/>
    <w:rsid w:val="00E20893"/>
    <w:rsid w:val="00E21330"/>
    <w:rsid w:val="00E22E1C"/>
    <w:rsid w:val="00E23440"/>
    <w:rsid w:val="00E2349D"/>
    <w:rsid w:val="00E23984"/>
    <w:rsid w:val="00E23CB3"/>
    <w:rsid w:val="00E23EFD"/>
    <w:rsid w:val="00E2497F"/>
    <w:rsid w:val="00E24A57"/>
    <w:rsid w:val="00E24E9C"/>
    <w:rsid w:val="00E24F1F"/>
    <w:rsid w:val="00E2525B"/>
    <w:rsid w:val="00E2569A"/>
    <w:rsid w:val="00E25B8A"/>
    <w:rsid w:val="00E25BA5"/>
    <w:rsid w:val="00E26E37"/>
    <w:rsid w:val="00E273C7"/>
    <w:rsid w:val="00E275BD"/>
    <w:rsid w:val="00E278FD"/>
    <w:rsid w:val="00E27A0C"/>
    <w:rsid w:val="00E3028D"/>
    <w:rsid w:val="00E302AC"/>
    <w:rsid w:val="00E308F0"/>
    <w:rsid w:val="00E30ACE"/>
    <w:rsid w:val="00E318DA"/>
    <w:rsid w:val="00E3190A"/>
    <w:rsid w:val="00E31B77"/>
    <w:rsid w:val="00E31E48"/>
    <w:rsid w:val="00E32157"/>
    <w:rsid w:val="00E3215D"/>
    <w:rsid w:val="00E3264C"/>
    <w:rsid w:val="00E351C1"/>
    <w:rsid w:val="00E3554B"/>
    <w:rsid w:val="00E3557E"/>
    <w:rsid w:val="00E3589B"/>
    <w:rsid w:val="00E35AF4"/>
    <w:rsid w:val="00E361FB"/>
    <w:rsid w:val="00E37A7C"/>
    <w:rsid w:val="00E37DA2"/>
    <w:rsid w:val="00E37F43"/>
    <w:rsid w:val="00E404FE"/>
    <w:rsid w:val="00E41070"/>
    <w:rsid w:val="00E41085"/>
    <w:rsid w:val="00E41429"/>
    <w:rsid w:val="00E415D7"/>
    <w:rsid w:val="00E4199C"/>
    <w:rsid w:val="00E41B76"/>
    <w:rsid w:val="00E41BAE"/>
    <w:rsid w:val="00E42180"/>
    <w:rsid w:val="00E42B34"/>
    <w:rsid w:val="00E43485"/>
    <w:rsid w:val="00E43520"/>
    <w:rsid w:val="00E43700"/>
    <w:rsid w:val="00E4416F"/>
    <w:rsid w:val="00E453C7"/>
    <w:rsid w:val="00E45568"/>
    <w:rsid w:val="00E457C6"/>
    <w:rsid w:val="00E4607D"/>
    <w:rsid w:val="00E46B41"/>
    <w:rsid w:val="00E46E47"/>
    <w:rsid w:val="00E47E37"/>
    <w:rsid w:val="00E507EB"/>
    <w:rsid w:val="00E5080B"/>
    <w:rsid w:val="00E51519"/>
    <w:rsid w:val="00E515A7"/>
    <w:rsid w:val="00E51883"/>
    <w:rsid w:val="00E522F1"/>
    <w:rsid w:val="00E524C8"/>
    <w:rsid w:val="00E52920"/>
    <w:rsid w:val="00E53EC1"/>
    <w:rsid w:val="00E5405C"/>
    <w:rsid w:val="00E548E2"/>
    <w:rsid w:val="00E5555C"/>
    <w:rsid w:val="00E55927"/>
    <w:rsid w:val="00E55B55"/>
    <w:rsid w:val="00E57187"/>
    <w:rsid w:val="00E57A74"/>
    <w:rsid w:val="00E600B9"/>
    <w:rsid w:val="00E609C4"/>
    <w:rsid w:val="00E60DE8"/>
    <w:rsid w:val="00E617F9"/>
    <w:rsid w:val="00E624FE"/>
    <w:rsid w:val="00E626A8"/>
    <w:rsid w:val="00E63031"/>
    <w:rsid w:val="00E6355A"/>
    <w:rsid w:val="00E637FB"/>
    <w:rsid w:val="00E639BC"/>
    <w:rsid w:val="00E640C3"/>
    <w:rsid w:val="00E6415F"/>
    <w:rsid w:val="00E644E9"/>
    <w:rsid w:val="00E64E06"/>
    <w:rsid w:val="00E65101"/>
    <w:rsid w:val="00E65867"/>
    <w:rsid w:val="00E65F31"/>
    <w:rsid w:val="00E66BDD"/>
    <w:rsid w:val="00E66E02"/>
    <w:rsid w:val="00E67167"/>
    <w:rsid w:val="00E708F6"/>
    <w:rsid w:val="00E726B7"/>
    <w:rsid w:val="00E7293C"/>
    <w:rsid w:val="00E72D9B"/>
    <w:rsid w:val="00E73606"/>
    <w:rsid w:val="00E73E87"/>
    <w:rsid w:val="00E74599"/>
    <w:rsid w:val="00E74739"/>
    <w:rsid w:val="00E74C55"/>
    <w:rsid w:val="00E74D97"/>
    <w:rsid w:val="00E74E2B"/>
    <w:rsid w:val="00E74F48"/>
    <w:rsid w:val="00E751CE"/>
    <w:rsid w:val="00E7598E"/>
    <w:rsid w:val="00E75AD5"/>
    <w:rsid w:val="00E760F7"/>
    <w:rsid w:val="00E7626F"/>
    <w:rsid w:val="00E763A5"/>
    <w:rsid w:val="00E76B62"/>
    <w:rsid w:val="00E771E3"/>
    <w:rsid w:val="00E81289"/>
    <w:rsid w:val="00E81C50"/>
    <w:rsid w:val="00E82662"/>
    <w:rsid w:val="00E82AAE"/>
    <w:rsid w:val="00E8365E"/>
    <w:rsid w:val="00E83BC6"/>
    <w:rsid w:val="00E83D66"/>
    <w:rsid w:val="00E83DEE"/>
    <w:rsid w:val="00E848A4"/>
    <w:rsid w:val="00E85071"/>
    <w:rsid w:val="00E85305"/>
    <w:rsid w:val="00E8559E"/>
    <w:rsid w:val="00E859AC"/>
    <w:rsid w:val="00E86065"/>
    <w:rsid w:val="00E86828"/>
    <w:rsid w:val="00E87918"/>
    <w:rsid w:val="00E90716"/>
    <w:rsid w:val="00E91F6E"/>
    <w:rsid w:val="00E92097"/>
    <w:rsid w:val="00E92745"/>
    <w:rsid w:val="00E933D5"/>
    <w:rsid w:val="00E93732"/>
    <w:rsid w:val="00E9423A"/>
    <w:rsid w:val="00E94DAF"/>
    <w:rsid w:val="00E94E15"/>
    <w:rsid w:val="00E96784"/>
    <w:rsid w:val="00E967DC"/>
    <w:rsid w:val="00E96DA1"/>
    <w:rsid w:val="00E97589"/>
    <w:rsid w:val="00E9798E"/>
    <w:rsid w:val="00E979FC"/>
    <w:rsid w:val="00E97D71"/>
    <w:rsid w:val="00EA0D38"/>
    <w:rsid w:val="00EA1843"/>
    <w:rsid w:val="00EA1EA7"/>
    <w:rsid w:val="00EA2141"/>
    <w:rsid w:val="00EA22FB"/>
    <w:rsid w:val="00EA2798"/>
    <w:rsid w:val="00EA3206"/>
    <w:rsid w:val="00EA32BF"/>
    <w:rsid w:val="00EA3C3B"/>
    <w:rsid w:val="00EA3E52"/>
    <w:rsid w:val="00EA47F5"/>
    <w:rsid w:val="00EA4827"/>
    <w:rsid w:val="00EA4F9E"/>
    <w:rsid w:val="00EA5312"/>
    <w:rsid w:val="00EA6210"/>
    <w:rsid w:val="00EA6EC1"/>
    <w:rsid w:val="00EB0572"/>
    <w:rsid w:val="00EB08B2"/>
    <w:rsid w:val="00EB094A"/>
    <w:rsid w:val="00EB0ABD"/>
    <w:rsid w:val="00EB1255"/>
    <w:rsid w:val="00EB281A"/>
    <w:rsid w:val="00EB292A"/>
    <w:rsid w:val="00EB2FD7"/>
    <w:rsid w:val="00EB30D5"/>
    <w:rsid w:val="00EB3932"/>
    <w:rsid w:val="00EB3B08"/>
    <w:rsid w:val="00EB4632"/>
    <w:rsid w:val="00EB470E"/>
    <w:rsid w:val="00EB4F02"/>
    <w:rsid w:val="00EB6097"/>
    <w:rsid w:val="00EB65BC"/>
    <w:rsid w:val="00EB7C28"/>
    <w:rsid w:val="00EB7D5B"/>
    <w:rsid w:val="00EB7EFF"/>
    <w:rsid w:val="00EC01E4"/>
    <w:rsid w:val="00EC049B"/>
    <w:rsid w:val="00EC07D7"/>
    <w:rsid w:val="00EC0DF5"/>
    <w:rsid w:val="00EC2201"/>
    <w:rsid w:val="00EC3D97"/>
    <w:rsid w:val="00EC3FCD"/>
    <w:rsid w:val="00EC409E"/>
    <w:rsid w:val="00EC4286"/>
    <w:rsid w:val="00EC4719"/>
    <w:rsid w:val="00EC4F84"/>
    <w:rsid w:val="00EC5A22"/>
    <w:rsid w:val="00EC5DA6"/>
    <w:rsid w:val="00EC72B2"/>
    <w:rsid w:val="00EC72F1"/>
    <w:rsid w:val="00EC7354"/>
    <w:rsid w:val="00EC7D6C"/>
    <w:rsid w:val="00ED0AE6"/>
    <w:rsid w:val="00ED0B68"/>
    <w:rsid w:val="00ED0E47"/>
    <w:rsid w:val="00ED10F3"/>
    <w:rsid w:val="00ED139C"/>
    <w:rsid w:val="00ED1F77"/>
    <w:rsid w:val="00ED2690"/>
    <w:rsid w:val="00ED2A59"/>
    <w:rsid w:val="00ED2F51"/>
    <w:rsid w:val="00ED419E"/>
    <w:rsid w:val="00ED5FAB"/>
    <w:rsid w:val="00ED604C"/>
    <w:rsid w:val="00ED639F"/>
    <w:rsid w:val="00ED688C"/>
    <w:rsid w:val="00ED68E5"/>
    <w:rsid w:val="00ED7958"/>
    <w:rsid w:val="00ED7C5C"/>
    <w:rsid w:val="00ED7F7C"/>
    <w:rsid w:val="00EE00E6"/>
    <w:rsid w:val="00EE1B85"/>
    <w:rsid w:val="00EE2906"/>
    <w:rsid w:val="00EE2A9C"/>
    <w:rsid w:val="00EE31B3"/>
    <w:rsid w:val="00EE32B8"/>
    <w:rsid w:val="00EE339E"/>
    <w:rsid w:val="00EE364B"/>
    <w:rsid w:val="00EE4C28"/>
    <w:rsid w:val="00EE4FF7"/>
    <w:rsid w:val="00EE5CFD"/>
    <w:rsid w:val="00EE6258"/>
    <w:rsid w:val="00EE6B58"/>
    <w:rsid w:val="00EE6BC3"/>
    <w:rsid w:val="00EE6D4C"/>
    <w:rsid w:val="00EE7241"/>
    <w:rsid w:val="00EE7A00"/>
    <w:rsid w:val="00EF07C2"/>
    <w:rsid w:val="00EF0B0F"/>
    <w:rsid w:val="00EF1C97"/>
    <w:rsid w:val="00EF1CB5"/>
    <w:rsid w:val="00EF2A36"/>
    <w:rsid w:val="00EF2AA6"/>
    <w:rsid w:val="00EF2B30"/>
    <w:rsid w:val="00EF2C54"/>
    <w:rsid w:val="00EF2CE8"/>
    <w:rsid w:val="00EF2DB7"/>
    <w:rsid w:val="00EF310B"/>
    <w:rsid w:val="00EF3372"/>
    <w:rsid w:val="00EF3A9E"/>
    <w:rsid w:val="00EF448E"/>
    <w:rsid w:val="00EF5226"/>
    <w:rsid w:val="00EF5633"/>
    <w:rsid w:val="00EF5A1A"/>
    <w:rsid w:val="00EF7039"/>
    <w:rsid w:val="00EF754A"/>
    <w:rsid w:val="00EF7A6C"/>
    <w:rsid w:val="00EF7D49"/>
    <w:rsid w:val="00F00374"/>
    <w:rsid w:val="00F008AA"/>
    <w:rsid w:val="00F00F0C"/>
    <w:rsid w:val="00F012D7"/>
    <w:rsid w:val="00F01597"/>
    <w:rsid w:val="00F028D7"/>
    <w:rsid w:val="00F02B3C"/>
    <w:rsid w:val="00F02F37"/>
    <w:rsid w:val="00F03054"/>
    <w:rsid w:val="00F03A4F"/>
    <w:rsid w:val="00F03D9E"/>
    <w:rsid w:val="00F04023"/>
    <w:rsid w:val="00F04713"/>
    <w:rsid w:val="00F0505C"/>
    <w:rsid w:val="00F056BC"/>
    <w:rsid w:val="00F059AE"/>
    <w:rsid w:val="00F05D3D"/>
    <w:rsid w:val="00F06532"/>
    <w:rsid w:val="00F06723"/>
    <w:rsid w:val="00F06BEA"/>
    <w:rsid w:val="00F06FC1"/>
    <w:rsid w:val="00F07EA9"/>
    <w:rsid w:val="00F114DB"/>
    <w:rsid w:val="00F11B6D"/>
    <w:rsid w:val="00F13516"/>
    <w:rsid w:val="00F13547"/>
    <w:rsid w:val="00F13796"/>
    <w:rsid w:val="00F137DC"/>
    <w:rsid w:val="00F13BEB"/>
    <w:rsid w:val="00F13C24"/>
    <w:rsid w:val="00F14128"/>
    <w:rsid w:val="00F14E56"/>
    <w:rsid w:val="00F14F9F"/>
    <w:rsid w:val="00F15365"/>
    <w:rsid w:val="00F15515"/>
    <w:rsid w:val="00F155B1"/>
    <w:rsid w:val="00F158DB"/>
    <w:rsid w:val="00F15C32"/>
    <w:rsid w:val="00F15CA0"/>
    <w:rsid w:val="00F16A3B"/>
    <w:rsid w:val="00F16E20"/>
    <w:rsid w:val="00F17457"/>
    <w:rsid w:val="00F17FB7"/>
    <w:rsid w:val="00F2025F"/>
    <w:rsid w:val="00F203B6"/>
    <w:rsid w:val="00F20B58"/>
    <w:rsid w:val="00F20F53"/>
    <w:rsid w:val="00F21645"/>
    <w:rsid w:val="00F2167E"/>
    <w:rsid w:val="00F21843"/>
    <w:rsid w:val="00F21BE8"/>
    <w:rsid w:val="00F22732"/>
    <w:rsid w:val="00F22F87"/>
    <w:rsid w:val="00F23151"/>
    <w:rsid w:val="00F2339E"/>
    <w:rsid w:val="00F23702"/>
    <w:rsid w:val="00F23870"/>
    <w:rsid w:val="00F24A04"/>
    <w:rsid w:val="00F24F8D"/>
    <w:rsid w:val="00F24FD4"/>
    <w:rsid w:val="00F2531A"/>
    <w:rsid w:val="00F25DFC"/>
    <w:rsid w:val="00F25E35"/>
    <w:rsid w:val="00F26839"/>
    <w:rsid w:val="00F26E69"/>
    <w:rsid w:val="00F270E5"/>
    <w:rsid w:val="00F30056"/>
    <w:rsid w:val="00F30442"/>
    <w:rsid w:val="00F304AF"/>
    <w:rsid w:val="00F30E83"/>
    <w:rsid w:val="00F30ED7"/>
    <w:rsid w:val="00F31260"/>
    <w:rsid w:val="00F3178D"/>
    <w:rsid w:val="00F31E39"/>
    <w:rsid w:val="00F31F83"/>
    <w:rsid w:val="00F32A4B"/>
    <w:rsid w:val="00F331C5"/>
    <w:rsid w:val="00F33972"/>
    <w:rsid w:val="00F33D45"/>
    <w:rsid w:val="00F34700"/>
    <w:rsid w:val="00F3506A"/>
    <w:rsid w:val="00F357E5"/>
    <w:rsid w:val="00F35AF6"/>
    <w:rsid w:val="00F35CA5"/>
    <w:rsid w:val="00F35D79"/>
    <w:rsid w:val="00F3619B"/>
    <w:rsid w:val="00F36532"/>
    <w:rsid w:val="00F3682F"/>
    <w:rsid w:val="00F36C1A"/>
    <w:rsid w:val="00F36DFD"/>
    <w:rsid w:val="00F36E22"/>
    <w:rsid w:val="00F3746E"/>
    <w:rsid w:val="00F40766"/>
    <w:rsid w:val="00F4105D"/>
    <w:rsid w:val="00F41EDB"/>
    <w:rsid w:val="00F41FF6"/>
    <w:rsid w:val="00F42069"/>
    <w:rsid w:val="00F42129"/>
    <w:rsid w:val="00F42C90"/>
    <w:rsid w:val="00F440BA"/>
    <w:rsid w:val="00F44D4C"/>
    <w:rsid w:val="00F44F81"/>
    <w:rsid w:val="00F4505A"/>
    <w:rsid w:val="00F455E7"/>
    <w:rsid w:val="00F455F3"/>
    <w:rsid w:val="00F47AC7"/>
    <w:rsid w:val="00F47B13"/>
    <w:rsid w:val="00F47DA4"/>
    <w:rsid w:val="00F47E0F"/>
    <w:rsid w:val="00F47E4E"/>
    <w:rsid w:val="00F47F66"/>
    <w:rsid w:val="00F5092E"/>
    <w:rsid w:val="00F523D8"/>
    <w:rsid w:val="00F5246C"/>
    <w:rsid w:val="00F52ADE"/>
    <w:rsid w:val="00F52B10"/>
    <w:rsid w:val="00F52D43"/>
    <w:rsid w:val="00F53065"/>
    <w:rsid w:val="00F534AE"/>
    <w:rsid w:val="00F541EB"/>
    <w:rsid w:val="00F54ED6"/>
    <w:rsid w:val="00F55AAE"/>
    <w:rsid w:val="00F55D78"/>
    <w:rsid w:val="00F5615B"/>
    <w:rsid w:val="00F56F46"/>
    <w:rsid w:val="00F56FE9"/>
    <w:rsid w:val="00F57207"/>
    <w:rsid w:val="00F60597"/>
    <w:rsid w:val="00F606A0"/>
    <w:rsid w:val="00F6183F"/>
    <w:rsid w:val="00F61F91"/>
    <w:rsid w:val="00F622F9"/>
    <w:rsid w:val="00F630E3"/>
    <w:rsid w:val="00F6312A"/>
    <w:rsid w:val="00F634FE"/>
    <w:rsid w:val="00F644D4"/>
    <w:rsid w:val="00F64A5D"/>
    <w:rsid w:val="00F64DCD"/>
    <w:rsid w:val="00F64ED8"/>
    <w:rsid w:val="00F655E0"/>
    <w:rsid w:val="00F657F8"/>
    <w:rsid w:val="00F65F78"/>
    <w:rsid w:val="00F660F6"/>
    <w:rsid w:val="00F66633"/>
    <w:rsid w:val="00F666B8"/>
    <w:rsid w:val="00F666E9"/>
    <w:rsid w:val="00F66BCA"/>
    <w:rsid w:val="00F6752D"/>
    <w:rsid w:val="00F67797"/>
    <w:rsid w:val="00F67912"/>
    <w:rsid w:val="00F67A8F"/>
    <w:rsid w:val="00F701F2"/>
    <w:rsid w:val="00F70682"/>
    <w:rsid w:val="00F707AF"/>
    <w:rsid w:val="00F70B3A"/>
    <w:rsid w:val="00F70E90"/>
    <w:rsid w:val="00F715E1"/>
    <w:rsid w:val="00F71E63"/>
    <w:rsid w:val="00F72887"/>
    <w:rsid w:val="00F72A5C"/>
    <w:rsid w:val="00F72BD2"/>
    <w:rsid w:val="00F7323F"/>
    <w:rsid w:val="00F73F56"/>
    <w:rsid w:val="00F7400B"/>
    <w:rsid w:val="00F741A9"/>
    <w:rsid w:val="00F7490B"/>
    <w:rsid w:val="00F74BD6"/>
    <w:rsid w:val="00F75A83"/>
    <w:rsid w:val="00F75FAB"/>
    <w:rsid w:val="00F75FDE"/>
    <w:rsid w:val="00F77109"/>
    <w:rsid w:val="00F77581"/>
    <w:rsid w:val="00F77F76"/>
    <w:rsid w:val="00F8149F"/>
    <w:rsid w:val="00F821EB"/>
    <w:rsid w:val="00F82E0A"/>
    <w:rsid w:val="00F831B2"/>
    <w:rsid w:val="00F8507C"/>
    <w:rsid w:val="00F851FE"/>
    <w:rsid w:val="00F85AE3"/>
    <w:rsid w:val="00F87932"/>
    <w:rsid w:val="00F902E4"/>
    <w:rsid w:val="00F921BC"/>
    <w:rsid w:val="00F9280C"/>
    <w:rsid w:val="00F92ACC"/>
    <w:rsid w:val="00F92C5B"/>
    <w:rsid w:val="00F930F0"/>
    <w:rsid w:val="00F933C5"/>
    <w:rsid w:val="00F93A9C"/>
    <w:rsid w:val="00F93CB8"/>
    <w:rsid w:val="00F93F22"/>
    <w:rsid w:val="00F94136"/>
    <w:rsid w:val="00F943EE"/>
    <w:rsid w:val="00F94B06"/>
    <w:rsid w:val="00F94C2B"/>
    <w:rsid w:val="00F94E65"/>
    <w:rsid w:val="00F95113"/>
    <w:rsid w:val="00F953CE"/>
    <w:rsid w:val="00F95AF8"/>
    <w:rsid w:val="00F95B1B"/>
    <w:rsid w:val="00F95B73"/>
    <w:rsid w:val="00F96E64"/>
    <w:rsid w:val="00F96FB4"/>
    <w:rsid w:val="00F97576"/>
    <w:rsid w:val="00F975C6"/>
    <w:rsid w:val="00FA011B"/>
    <w:rsid w:val="00FA07E1"/>
    <w:rsid w:val="00FA0DA4"/>
    <w:rsid w:val="00FA2DD7"/>
    <w:rsid w:val="00FA3655"/>
    <w:rsid w:val="00FA392A"/>
    <w:rsid w:val="00FA42B9"/>
    <w:rsid w:val="00FA48D2"/>
    <w:rsid w:val="00FA4E3A"/>
    <w:rsid w:val="00FA5158"/>
    <w:rsid w:val="00FA5180"/>
    <w:rsid w:val="00FA554F"/>
    <w:rsid w:val="00FA60B6"/>
    <w:rsid w:val="00FA634F"/>
    <w:rsid w:val="00FA66C4"/>
    <w:rsid w:val="00FA6E88"/>
    <w:rsid w:val="00FA6FDC"/>
    <w:rsid w:val="00FA794F"/>
    <w:rsid w:val="00FA7DFF"/>
    <w:rsid w:val="00FB11D2"/>
    <w:rsid w:val="00FB2065"/>
    <w:rsid w:val="00FB2150"/>
    <w:rsid w:val="00FB2375"/>
    <w:rsid w:val="00FB25A7"/>
    <w:rsid w:val="00FB2D08"/>
    <w:rsid w:val="00FB324B"/>
    <w:rsid w:val="00FB3774"/>
    <w:rsid w:val="00FB3EB8"/>
    <w:rsid w:val="00FB4A3C"/>
    <w:rsid w:val="00FB54C0"/>
    <w:rsid w:val="00FB590C"/>
    <w:rsid w:val="00FB5B53"/>
    <w:rsid w:val="00FB6289"/>
    <w:rsid w:val="00FB6A20"/>
    <w:rsid w:val="00FB6F80"/>
    <w:rsid w:val="00FB704D"/>
    <w:rsid w:val="00FB7808"/>
    <w:rsid w:val="00FB7CC2"/>
    <w:rsid w:val="00FB7DA5"/>
    <w:rsid w:val="00FB7E45"/>
    <w:rsid w:val="00FC06A8"/>
    <w:rsid w:val="00FC0BD7"/>
    <w:rsid w:val="00FC1A04"/>
    <w:rsid w:val="00FC1E0F"/>
    <w:rsid w:val="00FC3265"/>
    <w:rsid w:val="00FC3829"/>
    <w:rsid w:val="00FC38A3"/>
    <w:rsid w:val="00FC390C"/>
    <w:rsid w:val="00FC3CDA"/>
    <w:rsid w:val="00FC41D0"/>
    <w:rsid w:val="00FC440A"/>
    <w:rsid w:val="00FC4472"/>
    <w:rsid w:val="00FC5641"/>
    <w:rsid w:val="00FC59F5"/>
    <w:rsid w:val="00FC5A3B"/>
    <w:rsid w:val="00FC6086"/>
    <w:rsid w:val="00FC643A"/>
    <w:rsid w:val="00FC6C79"/>
    <w:rsid w:val="00FC76E4"/>
    <w:rsid w:val="00FC7A39"/>
    <w:rsid w:val="00FC7E79"/>
    <w:rsid w:val="00FD02D7"/>
    <w:rsid w:val="00FD0AFA"/>
    <w:rsid w:val="00FD18FC"/>
    <w:rsid w:val="00FD2AED"/>
    <w:rsid w:val="00FD3386"/>
    <w:rsid w:val="00FD3730"/>
    <w:rsid w:val="00FD410A"/>
    <w:rsid w:val="00FD4444"/>
    <w:rsid w:val="00FD4BFE"/>
    <w:rsid w:val="00FD4CD0"/>
    <w:rsid w:val="00FD4D06"/>
    <w:rsid w:val="00FD602C"/>
    <w:rsid w:val="00FD6422"/>
    <w:rsid w:val="00FD6CD4"/>
    <w:rsid w:val="00FD71C2"/>
    <w:rsid w:val="00FD7EF5"/>
    <w:rsid w:val="00FD7F2A"/>
    <w:rsid w:val="00FE0576"/>
    <w:rsid w:val="00FE0691"/>
    <w:rsid w:val="00FE0705"/>
    <w:rsid w:val="00FE08B4"/>
    <w:rsid w:val="00FE0C68"/>
    <w:rsid w:val="00FE143F"/>
    <w:rsid w:val="00FE1E40"/>
    <w:rsid w:val="00FE290E"/>
    <w:rsid w:val="00FE29F1"/>
    <w:rsid w:val="00FE3BB3"/>
    <w:rsid w:val="00FE3D2B"/>
    <w:rsid w:val="00FE3F01"/>
    <w:rsid w:val="00FE40B1"/>
    <w:rsid w:val="00FE4423"/>
    <w:rsid w:val="00FE44E8"/>
    <w:rsid w:val="00FE482A"/>
    <w:rsid w:val="00FE4F9F"/>
    <w:rsid w:val="00FE4FF1"/>
    <w:rsid w:val="00FE5390"/>
    <w:rsid w:val="00FE7BAC"/>
    <w:rsid w:val="00FE7DF2"/>
    <w:rsid w:val="00FF06D1"/>
    <w:rsid w:val="00FF083E"/>
    <w:rsid w:val="00FF0E7B"/>
    <w:rsid w:val="00FF113D"/>
    <w:rsid w:val="00FF2300"/>
    <w:rsid w:val="00FF2A9F"/>
    <w:rsid w:val="00FF3E10"/>
    <w:rsid w:val="00FF4477"/>
    <w:rsid w:val="00FF45E1"/>
    <w:rsid w:val="00FF4E22"/>
    <w:rsid w:val="00FF5CE2"/>
    <w:rsid w:val="00FF706F"/>
    <w:rsid w:val="00FF7869"/>
    <w:rsid w:val="00FF7A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B56091"/>
  <w15:docId w15:val="{224C27FD-622B-4DD8-8193-71B9E663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7260"/>
  </w:style>
  <w:style w:type="paragraph" w:styleId="Ttulo2">
    <w:name w:val="heading 2"/>
    <w:basedOn w:val="Normal"/>
    <w:next w:val="Normal"/>
    <w:link w:val="Ttulo2Car"/>
    <w:uiPriority w:val="9"/>
    <w:unhideWhenUsed/>
    <w:qFormat/>
    <w:rsid w:val="00AD0878"/>
    <w:pPr>
      <w:keepNext/>
      <w:keepLines/>
      <w:spacing w:before="200"/>
      <w:outlineLvl w:val="1"/>
    </w:pPr>
    <w:rPr>
      <w:rFonts w:ascii="Cambria" w:hAnsi="Cambria"/>
      <w:b/>
      <w:bCs/>
      <w:color w:val="4F81BD"/>
      <w:sz w:val="26"/>
      <w:szCs w:val="2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2ponente">
    <w:name w:val="corte2 ponente"/>
    <w:basedOn w:val="Normal"/>
    <w:link w:val="corte2ponenteCar"/>
    <w:rsid w:val="00207260"/>
    <w:rPr>
      <w:rFonts w:ascii="Arial" w:hAnsi="Arial"/>
      <w:b/>
      <w:caps/>
      <w:sz w:val="30"/>
    </w:rPr>
  </w:style>
  <w:style w:type="paragraph" w:customStyle="1" w:styleId="corte4fondoCarCar">
    <w:name w:val="corte4 fondo Car Car"/>
    <w:basedOn w:val="Normal"/>
    <w:rsid w:val="00207260"/>
    <w:pPr>
      <w:spacing w:line="360" w:lineRule="auto"/>
      <w:ind w:firstLine="709"/>
      <w:jc w:val="both"/>
    </w:pPr>
    <w:rPr>
      <w:rFonts w:ascii="Arial" w:hAnsi="Arial"/>
      <w:sz w:val="30"/>
    </w:rPr>
  </w:style>
  <w:style w:type="paragraph" w:customStyle="1" w:styleId="corte1datos">
    <w:name w:val="corte1 datos"/>
    <w:basedOn w:val="Normal"/>
    <w:rsid w:val="00207260"/>
    <w:pPr>
      <w:ind w:left="2552"/>
    </w:pPr>
    <w:rPr>
      <w:rFonts w:ascii="Arial" w:hAnsi="Arial"/>
      <w:b/>
      <w:caps/>
      <w:sz w:val="30"/>
      <w:lang w:val="es-ES_tradnl"/>
    </w:rPr>
  </w:style>
  <w:style w:type="paragraph" w:customStyle="1" w:styleId="corte4fondoCar">
    <w:name w:val="corte4 fondo Car"/>
    <w:basedOn w:val="Normal"/>
    <w:link w:val="corte4fondoCarCar1"/>
    <w:rsid w:val="00207260"/>
    <w:pPr>
      <w:spacing w:line="360" w:lineRule="auto"/>
      <w:ind w:firstLine="709"/>
      <w:jc w:val="both"/>
    </w:pPr>
    <w:rPr>
      <w:rFonts w:ascii="Arial" w:hAnsi="Arial" w:cs="Arial"/>
      <w:sz w:val="30"/>
      <w:szCs w:val="30"/>
      <w:lang w:val="es-ES_tradnl"/>
    </w:rPr>
  </w:style>
  <w:style w:type="table" w:styleId="Tablaconcuadrcula">
    <w:name w:val="Table Grid"/>
    <w:basedOn w:val="Tablanormal"/>
    <w:uiPriority w:val="59"/>
    <w:rsid w:val="006B1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te4fondoCarCar1">
    <w:name w:val="corte4 fondo Car Car1"/>
    <w:link w:val="corte4fondoCar"/>
    <w:rsid w:val="006B1C71"/>
    <w:rPr>
      <w:rFonts w:ascii="Arial" w:hAnsi="Arial" w:cs="Arial"/>
      <w:sz w:val="30"/>
      <w:szCs w:val="30"/>
      <w:lang w:val="es-ES_tradnl" w:eastAsia="es-MX" w:bidi="ar-SA"/>
    </w:rPr>
  </w:style>
  <w:style w:type="paragraph" w:styleId="Textosinformato">
    <w:name w:val="Plain Text"/>
    <w:aliases w:val="Texto sin formato Car,Texto sin formato Car1,Texto sin formato Car Car, Car1 Car Car, Car,Car1 Car Car,Car,Texto sin formato Car Car Car Car,Texto sin formato Car Car1 Car Car Car,Texto sin formato Car Car1 Car Car"/>
    <w:basedOn w:val="Normal"/>
    <w:link w:val="TextosinformatoCar2"/>
    <w:rsid w:val="006B1C71"/>
    <w:rPr>
      <w:rFonts w:ascii="Courier New" w:hAnsi="Courier New" w:cs="Courier New"/>
      <w:lang w:eastAsia="es-ES"/>
    </w:rPr>
  </w:style>
  <w:style w:type="paragraph" w:styleId="Sangra3detindependiente">
    <w:name w:val="Body Text Indent 3"/>
    <w:basedOn w:val="Normal"/>
    <w:rsid w:val="006B1C71"/>
    <w:pPr>
      <w:spacing w:after="120"/>
      <w:ind w:left="283"/>
    </w:pPr>
    <w:rPr>
      <w:sz w:val="16"/>
      <w:szCs w:val="16"/>
    </w:rPr>
  </w:style>
  <w:style w:type="paragraph" w:customStyle="1" w:styleId="corte5transcripcion">
    <w:name w:val="corte5 transcripcion"/>
    <w:basedOn w:val="Normal"/>
    <w:link w:val="corte5transcripcionCar"/>
    <w:qFormat/>
    <w:rsid w:val="006B1C71"/>
    <w:pPr>
      <w:spacing w:line="360" w:lineRule="auto"/>
      <w:ind w:left="709" w:right="709"/>
      <w:jc w:val="both"/>
    </w:pPr>
    <w:rPr>
      <w:rFonts w:ascii="Arial" w:hAnsi="Arial"/>
      <w:b/>
      <w:i/>
      <w:sz w:val="30"/>
    </w:rPr>
  </w:style>
  <w:style w:type="character" w:customStyle="1" w:styleId="corte5transcripcionCar">
    <w:name w:val="corte5 transcripcion Car"/>
    <w:link w:val="corte5transcripcion"/>
    <w:rsid w:val="006B1C71"/>
    <w:rPr>
      <w:rFonts w:ascii="Arial" w:hAnsi="Arial"/>
      <w:b/>
      <w:i/>
      <w:sz w:val="30"/>
      <w:lang w:val="es-MX" w:eastAsia="es-MX" w:bidi="ar-SA"/>
    </w:rPr>
  </w:style>
  <w:style w:type="paragraph" w:customStyle="1" w:styleId="CarCarCarCarCarCar">
    <w:name w:val="Car Car Car Car Car Car"/>
    <w:basedOn w:val="Normal"/>
    <w:rsid w:val="00373061"/>
    <w:pPr>
      <w:spacing w:after="160" w:line="240" w:lineRule="exact"/>
      <w:jc w:val="right"/>
    </w:pPr>
    <w:rPr>
      <w:rFonts w:ascii="Verdana" w:hAnsi="Verdana" w:cs="Verdana"/>
      <w:lang w:eastAsia="en-US"/>
    </w:rPr>
  </w:style>
  <w:style w:type="paragraph" w:customStyle="1" w:styleId="corte4fondoCarCarCar">
    <w:name w:val="corte4 fondo Car Car Car"/>
    <w:basedOn w:val="Normal"/>
    <w:rsid w:val="0003523D"/>
    <w:pPr>
      <w:spacing w:line="360" w:lineRule="auto"/>
      <w:ind w:firstLine="709"/>
      <w:jc w:val="both"/>
    </w:pPr>
    <w:rPr>
      <w:rFonts w:ascii="Arial" w:hAnsi="Arial"/>
      <w:sz w:val="30"/>
      <w:lang w:val="es-ES_tradnl"/>
    </w:rPr>
  </w:style>
  <w:style w:type="paragraph" w:styleId="Sangra2detindependiente">
    <w:name w:val="Body Text Indent 2"/>
    <w:basedOn w:val="Normal"/>
    <w:link w:val="Sangra2detindependienteCar"/>
    <w:rsid w:val="0014237A"/>
    <w:pPr>
      <w:spacing w:after="120" w:line="480" w:lineRule="auto"/>
      <w:ind w:left="283"/>
    </w:pPr>
    <w:rPr>
      <w:lang w:val="es-ES" w:eastAsia="es-ES"/>
    </w:rPr>
  </w:style>
  <w:style w:type="paragraph" w:styleId="Piedepgina">
    <w:name w:val="footer"/>
    <w:basedOn w:val="Normal"/>
    <w:link w:val="PiedepginaCar"/>
    <w:uiPriority w:val="99"/>
    <w:rsid w:val="0014237A"/>
    <w:pPr>
      <w:tabs>
        <w:tab w:val="center" w:pos="4252"/>
        <w:tab w:val="right" w:pos="8504"/>
      </w:tabs>
    </w:pPr>
  </w:style>
  <w:style w:type="character" w:styleId="Nmerodepgina">
    <w:name w:val="page number"/>
    <w:basedOn w:val="Fuentedeprrafopredeter"/>
    <w:rsid w:val="0014237A"/>
  </w:style>
  <w:style w:type="paragraph" w:styleId="Encabezado">
    <w:name w:val="header"/>
    <w:basedOn w:val="Normal"/>
    <w:link w:val="EncabezadoCar"/>
    <w:rsid w:val="0014237A"/>
    <w:pPr>
      <w:tabs>
        <w:tab w:val="center" w:pos="4252"/>
        <w:tab w:val="right" w:pos="8504"/>
      </w:tabs>
    </w:pPr>
  </w:style>
  <w:style w:type="paragraph" w:customStyle="1" w:styleId="corte3centro">
    <w:name w:val="corte3 centro"/>
    <w:basedOn w:val="Normal"/>
    <w:link w:val="corte3centroCar"/>
    <w:rsid w:val="00C9493B"/>
    <w:pPr>
      <w:spacing w:line="360" w:lineRule="auto"/>
      <w:jc w:val="center"/>
    </w:pPr>
    <w:rPr>
      <w:rFonts w:ascii="Arial" w:hAnsi="Arial"/>
      <w:b/>
      <w:sz w:val="30"/>
    </w:rPr>
  </w:style>
  <w:style w:type="paragraph" w:customStyle="1" w:styleId="corte4fondo">
    <w:name w:val="corte4 fondo"/>
    <w:basedOn w:val="Normal"/>
    <w:link w:val="corte4fondoCar1"/>
    <w:qFormat/>
    <w:rsid w:val="00C9493B"/>
    <w:pPr>
      <w:spacing w:line="360" w:lineRule="auto"/>
      <w:ind w:firstLine="709"/>
      <w:jc w:val="both"/>
    </w:pPr>
    <w:rPr>
      <w:rFonts w:ascii="Arial" w:hAnsi="Arial"/>
      <w:sz w:val="30"/>
    </w:rPr>
  </w:style>
  <w:style w:type="character" w:customStyle="1" w:styleId="corte5transcripcionCarCar">
    <w:name w:val="corte5 transcripcion Car Car"/>
    <w:rsid w:val="00C9493B"/>
    <w:rPr>
      <w:rFonts w:ascii="Arial" w:hAnsi="Arial"/>
      <w:b/>
      <w:i/>
      <w:sz w:val="30"/>
      <w:lang w:val="es-ES_tradnl" w:eastAsia="es-MX" w:bidi="ar-SA"/>
    </w:rPr>
  </w:style>
  <w:style w:type="paragraph" w:customStyle="1" w:styleId="corte4fondoCarCarCarCar">
    <w:name w:val="corte4 fondo Car Car Car Car"/>
    <w:basedOn w:val="Normal"/>
    <w:rsid w:val="00C9493B"/>
    <w:pPr>
      <w:spacing w:line="360" w:lineRule="auto"/>
      <w:ind w:firstLine="709"/>
      <w:jc w:val="both"/>
    </w:pPr>
    <w:rPr>
      <w:rFonts w:ascii="Arial" w:hAnsi="Arial"/>
      <w:sz w:val="30"/>
      <w:lang w:val="es-ES_tradnl"/>
    </w:rPr>
  </w:style>
  <w:style w:type="paragraph" w:customStyle="1" w:styleId="corte4fondoCar1CarCarCarCar">
    <w:name w:val="corte4 fondo Car1 Car Car Car Car"/>
    <w:basedOn w:val="Normal"/>
    <w:link w:val="corte4fondoCar1CarCarCarCarCar"/>
    <w:rsid w:val="00C9493B"/>
    <w:pPr>
      <w:spacing w:line="360" w:lineRule="auto"/>
      <w:ind w:firstLine="709"/>
      <w:jc w:val="both"/>
    </w:pPr>
    <w:rPr>
      <w:rFonts w:ascii="Arial" w:hAnsi="Arial"/>
      <w:sz w:val="30"/>
    </w:rPr>
  </w:style>
  <w:style w:type="character" w:customStyle="1" w:styleId="corte4fondoCar1CarCarCarCarCar">
    <w:name w:val="corte4 fondo Car1 Car Car Car Car Car"/>
    <w:link w:val="corte4fondoCar1CarCarCarCar"/>
    <w:rsid w:val="00C9493B"/>
    <w:rPr>
      <w:rFonts w:ascii="Arial" w:hAnsi="Arial"/>
      <w:sz w:val="30"/>
      <w:lang w:val="es-MX" w:eastAsia="es-MX" w:bidi="ar-SA"/>
    </w:rPr>
  </w:style>
  <w:style w:type="paragraph" w:styleId="Textonotapie">
    <w:name w:val="footnote text"/>
    <w:aliases w:val="Footnote Text Char Char Char Char Char,Footnote Text Char Char Char Char,Footnote reference,FA Fu,Footnote Text Char Char Char,Footnote Text Cha,FA Fußnotentext,FA Fuﬂnotentext,Footnote Text Char Char,FA Fu?notentext,Ca, C,C,Car3,Car3 Car"/>
    <w:basedOn w:val="Normal"/>
    <w:link w:val="TextonotapieCar"/>
    <w:qFormat/>
    <w:rsid w:val="00C9493B"/>
    <w:rPr>
      <w:lang w:val="es-ES_tradnl"/>
    </w:rPr>
  </w:style>
  <w:style w:type="character" w:styleId="Refdenotaalpie">
    <w:name w:val="footnote reference"/>
    <w:aliases w:val="Ref. de nota al pie 2,Texto de nota al pie,Footnotes refss,Appel note de bas de page,referencia nota al pie,BVI fnr,Footnote number,f,4_G,16 Point,Superscript 6 Point,Texto nota al pie,Footnote Reference Char3,ftref,Ref,julio,ftre,R"/>
    <w:link w:val="4GChar"/>
    <w:uiPriority w:val="99"/>
    <w:qFormat/>
    <w:rsid w:val="00C9493B"/>
    <w:rPr>
      <w:vertAlign w:val="superscript"/>
    </w:rPr>
  </w:style>
  <w:style w:type="paragraph" w:styleId="Textoindependiente">
    <w:name w:val="Body Text"/>
    <w:basedOn w:val="Normal"/>
    <w:link w:val="TextoindependienteCar"/>
    <w:uiPriority w:val="99"/>
    <w:rsid w:val="00C9493B"/>
    <w:pPr>
      <w:spacing w:after="120"/>
    </w:pPr>
  </w:style>
  <w:style w:type="character" w:customStyle="1" w:styleId="corte4fondoCarCarCarCarCarCarCar">
    <w:name w:val="corte4 fondo Car Car Car Car Car Car Car"/>
    <w:link w:val="corte4fondoCarCarCarCarCarCar"/>
    <w:rsid w:val="00C9493B"/>
    <w:rPr>
      <w:rFonts w:ascii="Arial" w:hAnsi="Arial"/>
      <w:sz w:val="30"/>
      <w:lang w:val="es-ES_tradnl" w:eastAsia="es-MX" w:bidi="ar-SA"/>
    </w:rPr>
  </w:style>
  <w:style w:type="paragraph" w:customStyle="1" w:styleId="corte4fondoCarCarCarCarCarCar">
    <w:name w:val="corte4 fondo Car Car Car Car Car Car"/>
    <w:basedOn w:val="Normal"/>
    <w:link w:val="corte4fondoCarCarCarCarCarCarCar"/>
    <w:rsid w:val="00C9493B"/>
    <w:pPr>
      <w:spacing w:line="360" w:lineRule="auto"/>
      <w:ind w:firstLine="709"/>
      <w:jc w:val="both"/>
    </w:pPr>
    <w:rPr>
      <w:rFonts w:ascii="Arial" w:hAnsi="Arial"/>
      <w:sz w:val="30"/>
      <w:lang w:val="es-ES_tradnl"/>
    </w:rPr>
  </w:style>
  <w:style w:type="character" w:customStyle="1" w:styleId="corte2ponenteCar">
    <w:name w:val="corte2 ponente Car"/>
    <w:link w:val="corte2ponente"/>
    <w:rsid w:val="00C9493B"/>
    <w:rPr>
      <w:rFonts w:ascii="Arial" w:hAnsi="Arial"/>
      <w:b/>
      <w:caps/>
      <w:sz w:val="30"/>
      <w:lang w:val="es-MX" w:eastAsia="es-MX" w:bidi="ar-SA"/>
    </w:rPr>
  </w:style>
  <w:style w:type="paragraph" w:customStyle="1" w:styleId="Textoindependiente21">
    <w:name w:val="Texto independiente 21"/>
    <w:basedOn w:val="Normal"/>
    <w:rsid w:val="00C9493B"/>
    <w:pPr>
      <w:widowControl w:val="0"/>
      <w:tabs>
        <w:tab w:val="left" w:pos="1440"/>
        <w:tab w:val="left" w:pos="8352"/>
      </w:tabs>
      <w:spacing w:line="480" w:lineRule="auto"/>
    </w:pPr>
    <w:rPr>
      <w:rFonts w:ascii="Courier New" w:hAnsi="Courier New"/>
      <w:sz w:val="24"/>
      <w:lang w:val="es-ES_tradnl" w:eastAsia="es-ES"/>
    </w:rPr>
  </w:style>
  <w:style w:type="paragraph" w:styleId="NormalWeb">
    <w:name w:val="Normal (Web)"/>
    <w:aliases w:val="Normal (Web) Car,Normal (Web) Car1 Car,Normal (Web) Car Car Car,Normal (Web) Car Car Car Car Car,Normal (Web) Car1,Normal (Web) Car Car,Normal (Web) Car Car Car Car"/>
    <w:basedOn w:val="Normal"/>
    <w:link w:val="NormalWebCar2"/>
    <w:uiPriority w:val="99"/>
    <w:rsid w:val="00C9493B"/>
    <w:pPr>
      <w:spacing w:before="100" w:beforeAutospacing="1" w:after="100" w:afterAutospacing="1"/>
    </w:pPr>
    <w:rPr>
      <w:color w:val="000000"/>
      <w:sz w:val="24"/>
      <w:szCs w:val="24"/>
      <w:lang w:eastAsia="es-ES"/>
    </w:rPr>
  </w:style>
  <w:style w:type="character" w:customStyle="1" w:styleId="TextosinformatoCar2">
    <w:name w:val="Texto sin formato Car2"/>
    <w:aliases w:val="Texto sin formato Car Car1,Texto sin formato Car1 Car,Texto sin formato Car Car Car, Car1 Car Car Car, Car Car,Car1 Car Car Car,Car Car,Texto sin formato Car Car Car Car Car,Texto sin formato Car Car1 Car Car Car Car"/>
    <w:link w:val="Textosinformato"/>
    <w:locked/>
    <w:rsid w:val="008267A6"/>
    <w:rPr>
      <w:rFonts w:ascii="Courier New" w:hAnsi="Courier New" w:cs="Courier New"/>
      <w:lang w:eastAsia="es-ES"/>
    </w:rPr>
  </w:style>
  <w:style w:type="paragraph" w:styleId="Textoindependiente3">
    <w:name w:val="Body Text 3"/>
    <w:basedOn w:val="Normal"/>
    <w:link w:val="Textoindependiente3Car"/>
    <w:rsid w:val="008267A6"/>
    <w:pPr>
      <w:spacing w:after="120"/>
    </w:pPr>
    <w:rPr>
      <w:sz w:val="16"/>
      <w:szCs w:val="16"/>
      <w:lang w:val="es-ES" w:eastAsia="es-ES"/>
    </w:rPr>
  </w:style>
  <w:style w:type="character" w:customStyle="1" w:styleId="Textoindependiente3Car">
    <w:name w:val="Texto independiente 3 Car"/>
    <w:link w:val="Textoindependiente3"/>
    <w:rsid w:val="008267A6"/>
    <w:rPr>
      <w:sz w:val="16"/>
      <w:szCs w:val="16"/>
      <w:lang w:val="es-ES" w:eastAsia="es-ES"/>
    </w:rPr>
  </w:style>
  <w:style w:type="paragraph" w:customStyle="1" w:styleId="CarCarCar">
    <w:name w:val="Car Car Car"/>
    <w:basedOn w:val="Normal"/>
    <w:rsid w:val="00252C94"/>
    <w:pPr>
      <w:spacing w:after="160" w:line="240" w:lineRule="exact"/>
      <w:jc w:val="right"/>
    </w:pPr>
    <w:rPr>
      <w:rFonts w:ascii="Verdana" w:hAnsi="Verdana" w:cs="Arial"/>
      <w:szCs w:val="21"/>
      <w:lang w:eastAsia="en-US"/>
    </w:rPr>
  </w:style>
  <w:style w:type="paragraph" w:styleId="Cita">
    <w:name w:val="Quote"/>
    <w:basedOn w:val="Normal"/>
    <w:next w:val="Normal"/>
    <w:link w:val="CitaCar"/>
    <w:uiPriority w:val="29"/>
    <w:qFormat/>
    <w:rsid w:val="00884BED"/>
    <w:pPr>
      <w:spacing w:after="200" w:line="276" w:lineRule="auto"/>
    </w:pPr>
    <w:rPr>
      <w:rFonts w:ascii="Calibri" w:eastAsia="Calibri" w:hAnsi="Calibri"/>
      <w:i/>
      <w:iCs/>
      <w:color w:val="000000"/>
      <w:sz w:val="22"/>
      <w:szCs w:val="22"/>
      <w:lang w:val="en-US" w:eastAsia="en-US" w:bidi="en-US"/>
    </w:rPr>
  </w:style>
  <w:style w:type="character" w:customStyle="1" w:styleId="CitaCar">
    <w:name w:val="Cita Car"/>
    <w:link w:val="Cita"/>
    <w:uiPriority w:val="29"/>
    <w:rsid w:val="00884BED"/>
    <w:rPr>
      <w:rFonts w:ascii="Calibri" w:eastAsia="Calibri" w:hAnsi="Calibri"/>
      <w:i/>
      <w:iCs/>
      <w:color w:val="000000"/>
      <w:sz w:val="22"/>
      <w:szCs w:val="22"/>
      <w:lang w:val="en-US" w:eastAsia="en-US" w:bidi="en-US"/>
    </w:rPr>
  </w:style>
  <w:style w:type="character" w:customStyle="1" w:styleId="corte4fondoCar1">
    <w:name w:val="corte4 fondo Car1"/>
    <w:link w:val="corte4fondo"/>
    <w:locked/>
    <w:rsid w:val="00EF0B0F"/>
    <w:rPr>
      <w:rFonts w:ascii="Arial" w:hAnsi="Arial"/>
      <w:sz w:val="30"/>
    </w:rPr>
  </w:style>
  <w:style w:type="paragraph" w:styleId="Prrafodelista">
    <w:name w:val="List Paragraph"/>
    <w:aliases w:val="Cita texto,Footnote,List Paragraph1,Colorful List - Accent 11,Cuadrícula clara - Énfasis 31,TEXTO GENERAL SENTENCIAS,Dot pt,No Spacing1,List Paragraph Char Char Char,Indicator Text,Numbered Para 1,Lista vistosa - Énfasis 11,Trascripción"/>
    <w:basedOn w:val="Normal"/>
    <w:link w:val="PrrafodelistaCar"/>
    <w:uiPriority w:val="34"/>
    <w:qFormat/>
    <w:rsid w:val="002F142D"/>
    <w:pPr>
      <w:ind w:left="708"/>
    </w:pPr>
  </w:style>
  <w:style w:type="paragraph" w:customStyle="1" w:styleId="CarCarCar1">
    <w:name w:val="Car Car Car1"/>
    <w:basedOn w:val="Normal"/>
    <w:link w:val="CarCarCarCar1"/>
    <w:rsid w:val="009F2F2A"/>
    <w:pPr>
      <w:spacing w:after="160" w:line="240" w:lineRule="exact"/>
      <w:jc w:val="right"/>
    </w:pPr>
    <w:rPr>
      <w:rFonts w:ascii="Verdana" w:hAnsi="Verdana" w:cs="Verdana"/>
      <w:lang w:eastAsia="en-US"/>
    </w:rPr>
  </w:style>
  <w:style w:type="paragraph" w:styleId="Textodebloque">
    <w:name w:val="Block Text"/>
    <w:basedOn w:val="Normal"/>
    <w:rsid w:val="008E0718"/>
    <w:pPr>
      <w:spacing w:line="480" w:lineRule="auto"/>
      <w:ind w:left="1418" w:right="192"/>
      <w:jc w:val="both"/>
    </w:pPr>
    <w:rPr>
      <w:rFonts w:ascii="Arial" w:hAnsi="Arial" w:cs="Arial"/>
      <w:sz w:val="28"/>
      <w:szCs w:val="28"/>
      <w:lang w:val="es-ES_tradnl" w:eastAsia="es-ES"/>
    </w:rPr>
  </w:style>
  <w:style w:type="character" w:customStyle="1" w:styleId="NormalWebCar2">
    <w:name w:val="Normal (Web) Car2"/>
    <w:aliases w:val="Normal (Web) Car Car1,Normal (Web) Car1 Car Car,Normal (Web) Car Car Car Car1,Normal (Web) Car Car Car Car Car Car,Normal (Web) Car1 Car1,Normal (Web) Car Car Car1,Normal (Web) Car Car Car Car Car1"/>
    <w:link w:val="NormalWeb"/>
    <w:locked/>
    <w:rsid w:val="0057540F"/>
    <w:rPr>
      <w:color w:val="000000"/>
      <w:sz w:val="24"/>
      <w:szCs w:val="24"/>
      <w:lang w:eastAsia="es-ES"/>
    </w:rPr>
  </w:style>
  <w:style w:type="paragraph" w:styleId="Subttulo">
    <w:name w:val="Subtitle"/>
    <w:basedOn w:val="Normal"/>
    <w:next w:val="Normal"/>
    <w:link w:val="SubttuloCar"/>
    <w:qFormat/>
    <w:rsid w:val="008D6DAE"/>
    <w:pPr>
      <w:spacing w:after="60"/>
      <w:jc w:val="center"/>
      <w:outlineLvl w:val="1"/>
    </w:pPr>
    <w:rPr>
      <w:rFonts w:ascii="Cambria" w:hAnsi="Cambria"/>
      <w:sz w:val="24"/>
      <w:szCs w:val="24"/>
    </w:rPr>
  </w:style>
  <w:style w:type="character" w:customStyle="1" w:styleId="SubttuloCar">
    <w:name w:val="Subtítulo Car"/>
    <w:link w:val="Subttulo"/>
    <w:rsid w:val="008D6DAE"/>
    <w:rPr>
      <w:rFonts w:ascii="Cambria" w:eastAsia="Times New Roman" w:hAnsi="Cambria" w:cs="Times New Roman"/>
      <w:sz w:val="24"/>
      <w:szCs w:val="24"/>
    </w:rPr>
  </w:style>
  <w:style w:type="paragraph" w:customStyle="1" w:styleId="CarCarCarCarCarCar1">
    <w:name w:val="Car Car Car Car Car Car1"/>
    <w:basedOn w:val="Normal"/>
    <w:rsid w:val="003C0914"/>
    <w:pPr>
      <w:spacing w:after="160" w:line="240" w:lineRule="exact"/>
      <w:jc w:val="right"/>
    </w:pPr>
    <w:rPr>
      <w:rFonts w:ascii="Verdana" w:hAnsi="Verdana" w:cs="Verdana"/>
      <w:lang w:eastAsia="en-US"/>
    </w:rPr>
  </w:style>
  <w:style w:type="character" w:styleId="Textoennegrita">
    <w:name w:val="Strong"/>
    <w:uiPriority w:val="22"/>
    <w:qFormat/>
    <w:rsid w:val="00B52C0F"/>
    <w:rPr>
      <w:b/>
      <w:bCs/>
    </w:rPr>
  </w:style>
  <w:style w:type="character" w:customStyle="1" w:styleId="corte4fondoCar4">
    <w:name w:val="corte4 fondo Car4"/>
    <w:rsid w:val="008A35EC"/>
    <w:rPr>
      <w:rFonts w:ascii="Arial" w:eastAsia="Times New Roman" w:hAnsi="Arial" w:cs="Times New Roman"/>
      <w:sz w:val="30"/>
      <w:szCs w:val="20"/>
      <w:lang w:eastAsia="es-MX"/>
    </w:rPr>
  </w:style>
  <w:style w:type="paragraph" w:customStyle="1" w:styleId="corte4fondoCarCarCarCarCar">
    <w:name w:val="corte4 fondo Car Car Car Car Car"/>
    <w:basedOn w:val="Normal"/>
    <w:rsid w:val="008A35EC"/>
    <w:pPr>
      <w:spacing w:line="360" w:lineRule="auto"/>
      <w:ind w:firstLine="709"/>
      <w:jc w:val="both"/>
    </w:pPr>
    <w:rPr>
      <w:rFonts w:ascii="Arial" w:eastAsia="Calibri" w:hAnsi="Arial" w:cs="Arial"/>
      <w:sz w:val="30"/>
      <w:szCs w:val="22"/>
      <w:lang w:val="es-ES_tradnl" w:eastAsia="en-US"/>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ﬂnotentext Car,FA Fu?notentext Car,C Car"/>
    <w:link w:val="Textonotapie"/>
    <w:uiPriority w:val="99"/>
    <w:qFormat/>
    <w:rsid w:val="00896C33"/>
    <w:rPr>
      <w:lang w:val="es-ES_tradnl"/>
    </w:rPr>
  </w:style>
  <w:style w:type="paragraph" w:customStyle="1" w:styleId="Estilo">
    <w:name w:val="Estilo"/>
    <w:basedOn w:val="Normal"/>
    <w:link w:val="EstiloCar"/>
    <w:qFormat/>
    <w:rsid w:val="00AC45A0"/>
    <w:pPr>
      <w:spacing w:after="160" w:line="240" w:lineRule="exact"/>
      <w:jc w:val="right"/>
    </w:pPr>
    <w:rPr>
      <w:rFonts w:ascii="Verdana" w:hAnsi="Verdana" w:cs="Verdana"/>
      <w:lang w:eastAsia="en-US"/>
    </w:rPr>
  </w:style>
  <w:style w:type="character" w:customStyle="1" w:styleId="apple-style-span">
    <w:name w:val="apple-style-span"/>
    <w:basedOn w:val="Fuentedeprrafopredeter"/>
    <w:rsid w:val="00CA4F96"/>
  </w:style>
  <w:style w:type="character" w:customStyle="1" w:styleId="apple-converted-space">
    <w:name w:val="apple-converted-space"/>
    <w:basedOn w:val="Fuentedeprrafopredeter"/>
    <w:rsid w:val="00CA4F96"/>
  </w:style>
  <w:style w:type="character" w:customStyle="1" w:styleId="Sangra2detindependienteCar">
    <w:name w:val="Sangría 2 de t. independiente Car"/>
    <w:link w:val="Sangra2detindependiente"/>
    <w:rsid w:val="00035847"/>
    <w:rPr>
      <w:lang w:val="es-ES" w:eastAsia="es-ES"/>
    </w:rPr>
  </w:style>
  <w:style w:type="paragraph" w:customStyle="1" w:styleId="TEXTONORMAL">
    <w:name w:val="TEXTO NORMAL"/>
    <w:basedOn w:val="Normal"/>
    <w:link w:val="TEXTONORMALCar"/>
    <w:rsid w:val="006F2AA2"/>
    <w:pPr>
      <w:spacing w:line="360" w:lineRule="auto"/>
      <w:ind w:firstLine="709"/>
      <w:jc w:val="both"/>
    </w:pPr>
    <w:rPr>
      <w:rFonts w:ascii="Arial" w:hAnsi="Arial" w:cs="Arial"/>
      <w:sz w:val="28"/>
      <w:szCs w:val="28"/>
      <w:lang w:eastAsia="es-ES"/>
    </w:rPr>
  </w:style>
  <w:style w:type="paragraph" w:styleId="Textodeglobo">
    <w:name w:val="Balloon Text"/>
    <w:basedOn w:val="Normal"/>
    <w:link w:val="TextodegloboCar"/>
    <w:uiPriority w:val="99"/>
    <w:rsid w:val="006F2AA2"/>
    <w:rPr>
      <w:rFonts w:ascii="Tahoma" w:hAnsi="Tahoma" w:cs="Tahoma"/>
      <w:sz w:val="16"/>
      <w:szCs w:val="16"/>
    </w:rPr>
  </w:style>
  <w:style w:type="character" w:customStyle="1" w:styleId="TextodegloboCar">
    <w:name w:val="Texto de globo Car"/>
    <w:link w:val="Textodeglobo"/>
    <w:uiPriority w:val="99"/>
    <w:rsid w:val="006F2AA2"/>
    <w:rPr>
      <w:rFonts w:ascii="Tahoma" w:hAnsi="Tahoma" w:cs="Tahoma"/>
      <w:sz w:val="16"/>
      <w:szCs w:val="16"/>
    </w:rPr>
  </w:style>
  <w:style w:type="paragraph" w:customStyle="1" w:styleId="CORTE1DATOSCar">
    <w:name w:val="CORTE1 DATOS Car"/>
    <w:basedOn w:val="Normal"/>
    <w:link w:val="CORTE1DATOSCarCar"/>
    <w:rsid w:val="00FE0576"/>
    <w:pPr>
      <w:ind w:left="2552"/>
    </w:pPr>
    <w:rPr>
      <w:rFonts w:ascii="Arial" w:hAnsi="Arial"/>
      <w:b/>
      <w:sz w:val="30"/>
      <w:szCs w:val="30"/>
      <w:lang w:eastAsia="es-ES"/>
    </w:rPr>
  </w:style>
  <w:style w:type="character" w:customStyle="1" w:styleId="CORTE1DATOSCarCar">
    <w:name w:val="CORTE1 DATOS Car Car"/>
    <w:link w:val="CORTE1DATOSCar"/>
    <w:rsid w:val="00FE0576"/>
    <w:rPr>
      <w:rFonts w:ascii="Arial" w:hAnsi="Arial"/>
      <w:b/>
      <w:sz w:val="30"/>
      <w:szCs w:val="30"/>
      <w:lang w:eastAsia="es-ES"/>
    </w:rPr>
  </w:style>
  <w:style w:type="character" w:customStyle="1" w:styleId="EstiloCar">
    <w:name w:val="Estilo Car"/>
    <w:link w:val="Estilo"/>
    <w:rsid w:val="0071054E"/>
    <w:rPr>
      <w:rFonts w:ascii="Verdana" w:hAnsi="Verdana" w:cs="Verdana"/>
      <w:lang w:eastAsia="en-US"/>
    </w:rPr>
  </w:style>
  <w:style w:type="character" w:styleId="Refdecomentario">
    <w:name w:val="annotation reference"/>
    <w:uiPriority w:val="99"/>
    <w:rsid w:val="00574DF2"/>
    <w:rPr>
      <w:sz w:val="16"/>
      <w:szCs w:val="16"/>
    </w:rPr>
  </w:style>
  <w:style w:type="paragraph" w:styleId="Textocomentario">
    <w:name w:val="annotation text"/>
    <w:basedOn w:val="Normal"/>
    <w:link w:val="TextocomentarioCar"/>
    <w:uiPriority w:val="99"/>
    <w:rsid w:val="00574DF2"/>
  </w:style>
  <w:style w:type="character" w:customStyle="1" w:styleId="TextocomentarioCar">
    <w:name w:val="Texto comentario Car"/>
    <w:basedOn w:val="Fuentedeprrafopredeter"/>
    <w:link w:val="Textocomentario"/>
    <w:uiPriority w:val="99"/>
    <w:rsid w:val="00574DF2"/>
  </w:style>
  <w:style w:type="paragraph" w:styleId="Asuntodelcomentario">
    <w:name w:val="annotation subject"/>
    <w:basedOn w:val="Textocomentario"/>
    <w:next w:val="Textocomentario"/>
    <w:link w:val="AsuntodelcomentarioCar"/>
    <w:uiPriority w:val="99"/>
    <w:rsid w:val="00574DF2"/>
    <w:rPr>
      <w:b/>
      <w:bCs/>
    </w:rPr>
  </w:style>
  <w:style w:type="character" w:customStyle="1" w:styleId="AsuntodelcomentarioCar">
    <w:name w:val="Asunto del comentario Car"/>
    <w:link w:val="Asuntodelcomentario"/>
    <w:uiPriority w:val="99"/>
    <w:rsid w:val="00574DF2"/>
    <w:rPr>
      <w:b/>
      <w:bCs/>
    </w:rPr>
  </w:style>
  <w:style w:type="character" w:customStyle="1" w:styleId="TEXTONORMALCar">
    <w:name w:val="TEXTO NORMAL Car"/>
    <w:link w:val="TEXTONORMAL"/>
    <w:rsid w:val="00B27A56"/>
    <w:rPr>
      <w:rFonts w:ascii="Arial" w:hAnsi="Arial" w:cs="Arial"/>
      <w:sz w:val="28"/>
      <w:szCs w:val="28"/>
      <w:lang w:eastAsia="es-ES"/>
    </w:rPr>
  </w:style>
  <w:style w:type="character" w:customStyle="1" w:styleId="Ttulo2Car">
    <w:name w:val="Título 2 Car"/>
    <w:link w:val="Ttulo2"/>
    <w:uiPriority w:val="9"/>
    <w:rsid w:val="00AD0878"/>
    <w:rPr>
      <w:rFonts w:ascii="Cambria" w:hAnsi="Cambria"/>
      <w:b/>
      <w:bCs/>
      <w:color w:val="4F81BD"/>
      <w:sz w:val="26"/>
      <w:szCs w:val="26"/>
      <w:lang w:val="es-ES_tradnl"/>
    </w:rPr>
  </w:style>
  <w:style w:type="paragraph" w:customStyle="1" w:styleId="corte1datosCar0">
    <w:name w:val="corte1 datos Car"/>
    <w:basedOn w:val="Normal"/>
    <w:link w:val="corte1datosCarCar0"/>
    <w:rsid w:val="00AD0878"/>
    <w:pPr>
      <w:ind w:left="2552"/>
    </w:pPr>
    <w:rPr>
      <w:rFonts w:ascii="Arial" w:hAnsi="Arial"/>
      <w:b/>
      <w:caps/>
      <w:sz w:val="30"/>
      <w:lang w:val="es-ES_tradnl"/>
    </w:rPr>
  </w:style>
  <w:style w:type="character" w:customStyle="1" w:styleId="EncabezadoCar">
    <w:name w:val="Encabezado Car"/>
    <w:link w:val="Encabezado"/>
    <w:rsid w:val="00AD0878"/>
  </w:style>
  <w:style w:type="character" w:customStyle="1" w:styleId="PiedepginaCar">
    <w:name w:val="Pie de página Car"/>
    <w:link w:val="Piedepgina"/>
    <w:uiPriority w:val="99"/>
    <w:rsid w:val="00AD0878"/>
  </w:style>
  <w:style w:type="character" w:customStyle="1" w:styleId="corte1datosCarCar0">
    <w:name w:val="corte1 datos Car Car"/>
    <w:link w:val="corte1datosCar0"/>
    <w:rsid w:val="00AD0878"/>
    <w:rPr>
      <w:rFonts w:ascii="Arial" w:hAnsi="Arial"/>
      <w:b/>
      <w:caps/>
      <w:sz w:val="30"/>
      <w:lang w:val="es-ES_tradnl"/>
    </w:rPr>
  </w:style>
  <w:style w:type="character" w:customStyle="1" w:styleId="TextoindependienteCar">
    <w:name w:val="Texto independiente Car"/>
    <w:link w:val="Textoindependiente"/>
    <w:uiPriority w:val="99"/>
    <w:rsid w:val="00AD0878"/>
  </w:style>
  <w:style w:type="character" w:customStyle="1" w:styleId="corte5transcripcionCar1">
    <w:name w:val="corte5 transcripcion Car1"/>
    <w:locked/>
    <w:rsid w:val="00AD0878"/>
    <w:rPr>
      <w:rFonts w:ascii="Arial" w:hAnsi="Arial" w:cs="Arial"/>
      <w:b/>
      <w:i/>
      <w:sz w:val="30"/>
      <w:lang w:val="es-ES_tradnl"/>
    </w:rPr>
  </w:style>
  <w:style w:type="character" w:customStyle="1" w:styleId="corte4fondoCar2">
    <w:name w:val="corte4 fondo Car2"/>
    <w:rsid w:val="00AD0878"/>
    <w:rPr>
      <w:rFonts w:ascii="Arial" w:hAnsi="Arial" w:cs="Arial"/>
      <w:sz w:val="30"/>
      <w:szCs w:val="30"/>
      <w:lang w:val="es-ES_tradnl" w:eastAsia="es-MX" w:bidi="ar-SA"/>
    </w:rPr>
  </w:style>
  <w:style w:type="character" w:styleId="Hipervnculo">
    <w:name w:val="Hyperlink"/>
    <w:uiPriority w:val="99"/>
    <w:unhideWhenUsed/>
    <w:rsid w:val="00AD0878"/>
    <w:rPr>
      <w:color w:val="0000FF"/>
      <w:u w:val="single"/>
    </w:rPr>
  </w:style>
  <w:style w:type="character" w:customStyle="1" w:styleId="corte5transcripcionCarCarCar">
    <w:name w:val="corte5 transcripcion Car Car Car"/>
    <w:rsid w:val="00AD0878"/>
    <w:rPr>
      <w:rFonts w:ascii="Arial" w:eastAsia="Times New Roman" w:hAnsi="Arial" w:cs="Times New Roman"/>
      <w:b/>
      <w:i/>
      <w:sz w:val="30"/>
      <w:szCs w:val="20"/>
      <w:lang w:val="es-ES_tradnl" w:eastAsia="es-MX"/>
    </w:rPr>
  </w:style>
  <w:style w:type="character" w:customStyle="1" w:styleId="TextoCar">
    <w:name w:val="Texto Car"/>
    <w:link w:val="Texto"/>
    <w:locked/>
    <w:rsid w:val="00AD0878"/>
    <w:rPr>
      <w:rFonts w:ascii="Arial" w:hAnsi="Arial" w:cs="Arial"/>
      <w:sz w:val="18"/>
      <w:lang w:val="es-ES" w:eastAsia="es-ES"/>
    </w:rPr>
  </w:style>
  <w:style w:type="paragraph" w:customStyle="1" w:styleId="Texto">
    <w:name w:val="Texto"/>
    <w:basedOn w:val="Normal"/>
    <w:link w:val="TextoCar"/>
    <w:rsid w:val="00AD0878"/>
    <w:pPr>
      <w:spacing w:after="101" w:line="216" w:lineRule="exact"/>
      <w:ind w:firstLine="288"/>
      <w:jc w:val="both"/>
    </w:pPr>
    <w:rPr>
      <w:rFonts w:ascii="Arial" w:hAnsi="Arial" w:cs="Arial"/>
      <w:sz w:val="18"/>
      <w:lang w:val="es-ES" w:eastAsia="es-ES"/>
    </w:rPr>
  </w:style>
  <w:style w:type="paragraph" w:customStyle="1" w:styleId="ANOTACION">
    <w:name w:val="ANOTACION"/>
    <w:basedOn w:val="Normal"/>
    <w:rsid w:val="00AD0878"/>
    <w:pPr>
      <w:spacing w:before="101" w:after="101" w:line="216" w:lineRule="atLeast"/>
      <w:jc w:val="center"/>
    </w:pPr>
    <w:rPr>
      <w:b/>
      <w:sz w:val="18"/>
      <w:lang w:val="es-ES_tradnl" w:eastAsia="es-ES"/>
    </w:rPr>
  </w:style>
  <w:style w:type="character" w:customStyle="1" w:styleId="CarCarCarCar1">
    <w:name w:val="Car Car Car Car1"/>
    <w:link w:val="CarCarCar1"/>
    <w:rsid w:val="00AD0878"/>
    <w:rPr>
      <w:rFonts w:ascii="Verdana" w:hAnsi="Verdana" w:cs="Verdana"/>
      <w:lang w:eastAsia="en-US"/>
    </w:rPr>
  </w:style>
  <w:style w:type="character" w:customStyle="1" w:styleId="corte3centroCar">
    <w:name w:val="corte3 centro Car"/>
    <w:link w:val="corte3centro"/>
    <w:rsid w:val="00AD0878"/>
    <w:rPr>
      <w:rFonts w:ascii="Arial" w:hAnsi="Arial"/>
      <w:b/>
      <w:sz w:val="30"/>
    </w:rPr>
  </w:style>
  <w:style w:type="paragraph" w:styleId="Revisin">
    <w:name w:val="Revision"/>
    <w:hidden/>
    <w:uiPriority w:val="99"/>
    <w:semiHidden/>
    <w:rsid w:val="00AD0878"/>
    <w:rPr>
      <w:lang w:val="es-ES_tradnl"/>
    </w:rPr>
  </w:style>
  <w:style w:type="paragraph" w:customStyle="1" w:styleId="Normal0">
    <w:name w:val="[Normal]"/>
    <w:rsid w:val="00AD0878"/>
    <w:pPr>
      <w:autoSpaceDE w:val="0"/>
      <w:autoSpaceDN w:val="0"/>
      <w:adjustRightInd w:val="0"/>
    </w:pPr>
    <w:rPr>
      <w:rFonts w:ascii="Arial" w:eastAsia="Calibri" w:hAnsi="Arial" w:cs="Arial"/>
      <w:sz w:val="24"/>
      <w:szCs w:val="24"/>
      <w:lang w:eastAsia="en-US"/>
    </w:rPr>
  </w:style>
  <w:style w:type="paragraph" w:customStyle="1" w:styleId="Default">
    <w:name w:val="Default"/>
    <w:rsid w:val="00AD0878"/>
    <w:pPr>
      <w:autoSpaceDE w:val="0"/>
      <w:autoSpaceDN w:val="0"/>
      <w:adjustRightInd w:val="0"/>
    </w:pPr>
    <w:rPr>
      <w:rFonts w:ascii="Arial" w:eastAsia="Calibri" w:hAnsi="Arial" w:cs="Arial"/>
      <w:color w:val="000000"/>
      <w:sz w:val="24"/>
      <w:szCs w:val="24"/>
      <w:lang w:eastAsia="en-US"/>
    </w:rPr>
  </w:style>
  <w:style w:type="character" w:customStyle="1" w:styleId="red1">
    <w:name w:val="red1"/>
    <w:rsid w:val="00AD0878"/>
    <w:rPr>
      <w:b/>
      <w:bCs/>
      <w:color w:val="0000FF"/>
      <w:shd w:val="clear" w:color="auto" w:fill="FFFF00"/>
    </w:rPr>
  </w:style>
  <w:style w:type="paragraph" w:customStyle="1" w:styleId="francesa1">
    <w:name w:val="francesa1"/>
    <w:basedOn w:val="Normal"/>
    <w:rsid w:val="00AD0878"/>
    <w:pPr>
      <w:jc w:val="both"/>
    </w:pPr>
    <w:rPr>
      <w:color w:val="444444"/>
      <w:sz w:val="24"/>
      <w:szCs w:val="24"/>
    </w:rPr>
  </w:style>
  <w:style w:type="paragraph" w:customStyle="1" w:styleId="CarCar2">
    <w:name w:val="Car Car2"/>
    <w:basedOn w:val="Normal"/>
    <w:rsid w:val="00BF4B48"/>
    <w:pPr>
      <w:spacing w:after="160" w:line="240" w:lineRule="exact"/>
      <w:jc w:val="right"/>
    </w:pPr>
    <w:rPr>
      <w:rFonts w:ascii="Verdana" w:hAnsi="Verdana" w:cs="Verdana"/>
      <w:lang w:eastAsia="en-US"/>
    </w:rPr>
  </w:style>
  <w:style w:type="character" w:customStyle="1" w:styleId="SinespaciadoCar">
    <w:name w:val="Sin espaciado Car"/>
    <w:aliases w:val="tribunal Car,Sin espaciado1 Car"/>
    <w:link w:val="Sinespaciado"/>
    <w:uiPriority w:val="1"/>
    <w:locked/>
    <w:rsid w:val="006B0A1C"/>
    <w:rPr>
      <w:rFonts w:ascii="Arial" w:hAnsi="Arial" w:cs="Arial"/>
      <w:sz w:val="32"/>
      <w:szCs w:val="24"/>
      <w:lang w:val="es-ES" w:eastAsia="es-ES"/>
    </w:rPr>
  </w:style>
  <w:style w:type="paragraph" w:styleId="Sinespaciado">
    <w:name w:val="No Spacing"/>
    <w:aliases w:val="tribunal,Sin espaciado1"/>
    <w:basedOn w:val="Normal"/>
    <w:link w:val="SinespaciadoCar"/>
    <w:uiPriority w:val="1"/>
    <w:qFormat/>
    <w:rsid w:val="006B0A1C"/>
    <w:pPr>
      <w:autoSpaceDE w:val="0"/>
      <w:autoSpaceDN w:val="0"/>
      <w:adjustRightInd w:val="0"/>
      <w:spacing w:line="480" w:lineRule="auto"/>
      <w:ind w:firstLine="2835"/>
    </w:pPr>
    <w:rPr>
      <w:rFonts w:ascii="Arial" w:hAnsi="Arial" w:cs="Arial"/>
      <w:sz w:val="32"/>
      <w:szCs w:val="24"/>
      <w:lang w:val="es-ES" w:eastAsia="es-ES"/>
    </w:rPr>
  </w:style>
  <w:style w:type="character" w:customStyle="1" w:styleId="articulojustificado1">
    <w:name w:val="articulojustificado1"/>
    <w:rsid w:val="0014640F"/>
    <w:rPr>
      <w:rFonts w:ascii="Arial" w:hAnsi="Arial" w:cs="Arial" w:hint="default"/>
      <w:b w:val="0"/>
      <w:bCs w:val="0"/>
      <w:color w:val="000000"/>
      <w:sz w:val="18"/>
      <w:szCs w:val="18"/>
    </w:rPr>
  </w:style>
  <w:style w:type="character" w:styleId="Mencinsinresolver">
    <w:name w:val="Unresolved Mention"/>
    <w:basedOn w:val="Fuentedeprrafopredeter"/>
    <w:uiPriority w:val="99"/>
    <w:semiHidden/>
    <w:unhideWhenUsed/>
    <w:rsid w:val="005C713E"/>
    <w:rPr>
      <w:color w:val="605E5C"/>
      <w:shd w:val="clear" w:color="auto" w:fill="E1DFDD"/>
    </w:rPr>
  </w:style>
  <w:style w:type="character" w:customStyle="1" w:styleId="Cuerpodeltexto">
    <w:name w:val="Cuerpo del texto_"/>
    <w:basedOn w:val="Fuentedeprrafopredeter"/>
    <w:link w:val="Cuerpodeltexto0"/>
    <w:rsid w:val="00DF46E7"/>
    <w:rPr>
      <w:rFonts w:ascii="Arial" w:eastAsia="Arial" w:hAnsi="Arial" w:cs="Arial"/>
      <w:sz w:val="28"/>
      <w:szCs w:val="28"/>
      <w:shd w:val="clear" w:color="auto" w:fill="FFFFFF"/>
    </w:rPr>
  </w:style>
  <w:style w:type="paragraph" w:customStyle="1" w:styleId="Cuerpodeltexto0">
    <w:name w:val="Cuerpo del texto"/>
    <w:basedOn w:val="Normal"/>
    <w:link w:val="Cuerpodeltexto"/>
    <w:rsid w:val="00DF46E7"/>
    <w:pPr>
      <w:widowControl w:val="0"/>
      <w:shd w:val="clear" w:color="auto" w:fill="FFFFFF"/>
      <w:spacing w:after="280" w:line="341" w:lineRule="auto"/>
      <w:ind w:firstLine="200"/>
    </w:pPr>
    <w:rPr>
      <w:rFonts w:ascii="Arial" w:eastAsia="Arial" w:hAnsi="Arial" w:cs="Arial"/>
      <w:sz w:val="28"/>
      <w:szCs w:val="28"/>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04429B"/>
    <w:pPr>
      <w:jc w:val="both"/>
    </w:pPr>
    <w:rPr>
      <w:vertAlign w:val="superscript"/>
    </w:rPr>
  </w:style>
  <w:style w:type="character" w:customStyle="1" w:styleId="PrrafodelistaCar">
    <w:name w:val="Párrafo de lista Car"/>
    <w:aliases w:val="Cita texto Car,Footnote Car,List Paragraph1 Car,Colorful List - Accent 11 Car,Cuadrícula clara - Énfasis 31 Car,TEXTO GENERAL SENTENCIAS Car,Dot pt Car,No Spacing1 Car,List Paragraph Char Char Char Car,Indicator Text Car"/>
    <w:link w:val="Prrafodelista"/>
    <w:uiPriority w:val="34"/>
    <w:qFormat/>
    <w:locked/>
    <w:rsid w:val="0011160A"/>
  </w:style>
  <w:style w:type="character" w:customStyle="1" w:styleId="CharacterStyle1">
    <w:name w:val="Character Style 1"/>
    <w:rsid w:val="00B80A44"/>
    <w:rPr>
      <w:rFonts w:ascii="Arial" w:hAnsi="Arial" w:cs="Arial" w:hint="defaul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8647">
      <w:bodyDiv w:val="1"/>
      <w:marLeft w:val="0"/>
      <w:marRight w:val="0"/>
      <w:marTop w:val="0"/>
      <w:marBottom w:val="0"/>
      <w:divBdr>
        <w:top w:val="none" w:sz="0" w:space="0" w:color="auto"/>
        <w:left w:val="none" w:sz="0" w:space="0" w:color="auto"/>
        <w:bottom w:val="none" w:sz="0" w:space="0" w:color="auto"/>
        <w:right w:val="none" w:sz="0" w:space="0" w:color="auto"/>
      </w:divBdr>
    </w:div>
    <w:div w:id="51463499">
      <w:bodyDiv w:val="1"/>
      <w:marLeft w:val="0"/>
      <w:marRight w:val="0"/>
      <w:marTop w:val="0"/>
      <w:marBottom w:val="0"/>
      <w:divBdr>
        <w:top w:val="none" w:sz="0" w:space="0" w:color="auto"/>
        <w:left w:val="none" w:sz="0" w:space="0" w:color="auto"/>
        <w:bottom w:val="none" w:sz="0" w:space="0" w:color="auto"/>
        <w:right w:val="none" w:sz="0" w:space="0" w:color="auto"/>
      </w:divBdr>
      <w:divsChild>
        <w:div w:id="16676305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6518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398633">
      <w:bodyDiv w:val="1"/>
      <w:marLeft w:val="0"/>
      <w:marRight w:val="0"/>
      <w:marTop w:val="0"/>
      <w:marBottom w:val="0"/>
      <w:divBdr>
        <w:top w:val="none" w:sz="0" w:space="0" w:color="auto"/>
        <w:left w:val="none" w:sz="0" w:space="0" w:color="auto"/>
        <w:bottom w:val="none" w:sz="0" w:space="0" w:color="auto"/>
        <w:right w:val="none" w:sz="0" w:space="0" w:color="auto"/>
      </w:divBdr>
    </w:div>
    <w:div w:id="152914777">
      <w:bodyDiv w:val="1"/>
      <w:marLeft w:val="0"/>
      <w:marRight w:val="0"/>
      <w:marTop w:val="0"/>
      <w:marBottom w:val="0"/>
      <w:divBdr>
        <w:top w:val="none" w:sz="0" w:space="0" w:color="auto"/>
        <w:left w:val="none" w:sz="0" w:space="0" w:color="auto"/>
        <w:bottom w:val="none" w:sz="0" w:space="0" w:color="auto"/>
        <w:right w:val="none" w:sz="0" w:space="0" w:color="auto"/>
      </w:divBdr>
    </w:div>
    <w:div w:id="176233679">
      <w:bodyDiv w:val="1"/>
      <w:marLeft w:val="0"/>
      <w:marRight w:val="0"/>
      <w:marTop w:val="0"/>
      <w:marBottom w:val="0"/>
      <w:divBdr>
        <w:top w:val="none" w:sz="0" w:space="0" w:color="auto"/>
        <w:left w:val="none" w:sz="0" w:space="0" w:color="auto"/>
        <w:bottom w:val="none" w:sz="0" w:space="0" w:color="auto"/>
        <w:right w:val="none" w:sz="0" w:space="0" w:color="auto"/>
      </w:divBdr>
      <w:divsChild>
        <w:div w:id="38404620">
          <w:marLeft w:val="0"/>
          <w:marRight w:val="0"/>
          <w:marTop w:val="0"/>
          <w:marBottom w:val="0"/>
          <w:divBdr>
            <w:top w:val="none" w:sz="0" w:space="0" w:color="auto"/>
            <w:left w:val="none" w:sz="0" w:space="0" w:color="auto"/>
            <w:bottom w:val="none" w:sz="0" w:space="0" w:color="auto"/>
            <w:right w:val="none" w:sz="0" w:space="0" w:color="auto"/>
          </w:divBdr>
        </w:div>
      </w:divsChild>
    </w:div>
    <w:div w:id="222570109">
      <w:bodyDiv w:val="1"/>
      <w:marLeft w:val="0"/>
      <w:marRight w:val="0"/>
      <w:marTop w:val="0"/>
      <w:marBottom w:val="0"/>
      <w:divBdr>
        <w:top w:val="none" w:sz="0" w:space="0" w:color="auto"/>
        <w:left w:val="none" w:sz="0" w:space="0" w:color="auto"/>
        <w:bottom w:val="none" w:sz="0" w:space="0" w:color="auto"/>
        <w:right w:val="none" w:sz="0" w:space="0" w:color="auto"/>
      </w:divBdr>
    </w:div>
    <w:div w:id="269819231">
      <w:bodyDiv w:val="1"/>
      <w:marLeft w:val="0"/>
      <w:marRight w:val="0"/>
      <w:marTop w:val="0"/>
      <w:marBottom w:val="0"/>
      <w:divBdr>
        <w:top w:val="none" w:sz="0" w:space="0" w:color="auto"/>
        <w:left w:val="none" w:sz="0" w:space="0" w:color="auto"/>
        <w:bottom w:val="none" w:sz="0" w:space="0" w:color="auto"/>
        <w:right w:val="none" w:sz="0" w:space="0" w:color="auto"/>
      </w:divBdr>
    </w:div>
    <w:div w:id="295061498">
      <w:bodyDiv w:val="1"/>
      <w:marLeft w:val="0"/>
      <w:marRight w:val="0"/>
      <w:marTop w:val="0"/>
      <w:marBottom w:val="0"/>
      <w:divBdr>
        <w:top w:val="none" w:sz="0" w:space="0" w:color="auto"/>
        <w:left w:val="none" w:sz="0" w:space="0" w:color="auto"/>
        <w:bottom w:val="none" w:sz="0" w:space="0" w:color="auto"/>
        <w:right w:val="none" w:sz="0" w:space="0" w:color="auto"/>
      </w:divBdr>
    </w:div>
    <w:div w:id="312413341">
      <w:bodyDiv w:val="1"/>
      <w:marLeft w:val="0"/>
      <w:marRight w:val="0"/>
      <w:marTop w:val="0"/>
      <w:marBottom w:val="0"/>
      <w:divBdr>
        <w:top w:val="none" w:sz="0" w:space="0" w:color="auto"/>
        <w:left w:val="none" w:sz="0" w:space="0" w:color="auto"/>
        <w:bottom w:val="none" w:sz="0" w:space="0" w:color="auto"/>
        <w:right w:val="none" w:sz="0" w:space="0" w:color="auto"/>
      </w:divBdr>
      <w:divsChild>
        <w:div w:id="492335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59250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29648334">
      <w:bodyDiv w:val="1"/>
      <w:marLeft w:val="0"/>
      <w:marRight w:val="0"/>
      <w:marTop w:val="0"/>
      <w:marBottom w:val="0"/>
      <w:divBdr>
        <w:top w:val="none" w:sz="0" w:space="0" w:color="auto"/>
        <w:left w:val="none" w:sz="0" w:space="0" w:color="auto"/>
        <w:bottom w:val="none" w:sz="0" w:space="0" w:color="auto"/>
        <w:right w:val="none" w:sz="0" w:space="0" w:color="auto"/>
      </w:divBdr>
      <w:divsChild>
        <w:div w:id="789935122">
          <w:marLeft w:val="0"/>
          <w:marRight w:val="0"/>
          <w:marTop w:val="0"/>
          <w:marBottom w:val="0"/>
          <w:divBdr>
            <w:top w:val="none" w:sz="0" w:space="0" w:color="auto"/>
            <w:left w:val="none" w:sz="0" w:space="0" w:color="auto"/>
            <w:bottom w:val="none" w:sz="0" w:space="0" w:color="auto"/>
            <w:right w:val="none" w:sz="0" w:space="0" w:color="auto"/>
          </w:divBdr>
          <w:divsChild>
            <w:div w:id="359665019">
              <w:marLeft w:val="0"/>
              <w:marRight w:val="0"/>
              <w:marTop w:val="0"/>
              <w:marBottom w:val="0"/>
              <w:divBdr>
                <w:top w:val="none" w:sz="0" w:space="0" w:color="auto"/>
                <w:left w:val="none" w:sz="0" w:space="0" w:color="auto"/>
                <w:bottom w:val="none" w:sz="0" w:space="0" w:color="auto"/>
                <w:right w:val="none" w:sz="0" w:space="0" w:color="auto"/>
              </w:divBdr>
              <w:divsChild>
                <w:div w:id="774255146">
                  <w:marLeft w:val="0"/>
                  <w:marRight w:val="0"/>
                  <w:marTop w:val="0"/>
                  <w:marBottom w:val="0"/>
                  <w:divBdr>
                    <w:top w:val="none" w:sz="0" w:space="0" w:color="auto"/>
                    <w:left w:val="none" w:sz="0" w:space="0" w:color="auto"/>
                    <w:bottom w:val="none" w:sz="0" w:space="0" w:color="auto"/>
                    <w:right w:val="none" w:sz="0" w:space="0" w:color="auto"/>
                  </w:divBdr>
                  <w:divsChild>
                    <w:div w:id="469830368">
                      <w:marLeft w:val="0"/>
                      <w:marRight w:val="0"/>
                      <w:marTop w:val="0"/>
                      <w:marBottom w:val="0"/>
                      <w:divBdr>
                        <w:top w:val="single" w:sz="2" w:space="0" w:color="E2E2E2"/>
                        <w:left w:val="single" w:sz="2" w:space="15" w:color="E2E2E2"/>
                        <w:bottom w:val="single" w:sz="2" w:space="0" w:color="E2E2E2"/>
                        <w:right w:val="single" w:sz="2" w:space="15" w:color="E2E2E2"/>
                      </w:divBdr>
                      <w:divsChild>
                        <w:div w:id="1975134351">
                          <w:marLeft w:val="0"/>
                          <w:marRight w:val="0"/>
                          <w:marTop w:val="0"/>
                          <w:marBottom w:val="0"/>
                          <w:divBdr>
                            <w:top w:val="none" w:sz="0" w:space="0" w:color="auto"/>
                            <w:left w:val="none" w:sz="0" w:space="0" w:color="auto"/>
                            <w:bottom w:val="none" w:sz="0" w:space="0" w:color="auto"/>
                            <w:right w:val="none" w:sz="0" w:space="0" w:color="auto"/>
                          </w:divBdr>
                          <w:divsChild>
                            <w:div w:id="1438986673">
                              <w:marLeft w:val="0"/>
                              <w:marRight w:val="0"/>
                              <w:marTop w:val="0"/>
                              <w:marBottom w:val="0"/>
                              <w:divBdr>
                                <w:top w:val="none" w:sz="0" w:space="0" w:color="auto"/>
                                <w:left w:val="none" w:sz="0" w:space="0" w:color="auto"/>
                                <w:bottom w:val="none" w:sz="0" w:space="0" w:color="auto"/>
                                <w:right w:val="none" w:sz="0" w:space="0" w:color="auto"/>
                              </w:divBdr>
                              <w:divsChild>
                                <w:div w:id="1160315639">
                                  <w:marLeft w:val="0"/>
                                  <w:marRight w:val="0"/>
                                  <w:marTop w:val="0"/>
                                  <w:marBottom w:val="0"/>
                                  <w:divBdr>
                                    <w:top w:val="single" w:sz="6" w:space="0" w:color="DDDDDD"/>
                                    <w:left w:val="single" w:sz="6" w:space="8" w:color="DDDDDD"/>
                                    <w:bottom w:val="single" w:sz="6" w:space="8" w:color="DDDDDD"/>
                                    <w:right w:val="single" w:sz="6" w:space="8" w:color="DDDDDD"/>
                                  </w:divBdr>
                                  <w:divsChild>
                                    <w:div w:id="563492836">
                                      <w:marLeft w:val="0"/>
                                      <w:marRight w:val="0"/>
                                      <w:marTop w:val="0"/>
                                      <w:marBottom w:val="0"/>
                                      <w:divBdr>
                                        <w:top w:val="none" w:sz="0" w:space="0" w:color="auto"/>
                                        <w:left w:val="none" w:sz="0" w:space="0" w:color="auto"/>
                                        <w:bottom w:val="none" w:sz="0" w:space="0" w:color="auto"/>
                                        <w:right w:val="none" w:sz="0" w:space="0" w:color="auto"/>
                                      </w:divBdr>
                                      <w:divsChild>
                                        <w:div w:id="1126318823">
                                          <w:marLeft w:val="0"/>
                                          <w:marRight w:val="0"/>
                                          <w:marTop w:val="0"/>
                                          <w:marBottom w:val="0"/>
                                          <w:divBdr>
                                            <w:top w:val="none" w:sz="0" w:space="0" w:color="auto"/>
                                            <w:left w:val="none" w:sz="0" w:space="0" w:color="auto"/>
                                            <w:bottom w:val="none" w:sz="0" w:space="0" w:color="auto"/>
                                            <w:right w:val="none" w:sz="0" w:space="0" w:color="auto"/>
                                          </w:divBdr>
                                          <w:divsChild>
                                            <w:div w:id="42646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5593696">
      <w:bodyDiv w:val="1"/>
      <w:marLeft w:val="0"/>
      <w:marRight w:val="0"/>
      <w:marTop w:val="0"/>
      <w:marBottom w:val="0"/>
      <w:divBdr>
        <w:top w:val="none" w:sz="0" w:space="0" w:color="auto"/>
        <w:left w:val="none" w:sz="0" w:space="0" w:color="auto"/>
        <w:bottom w:val="none" w:sz="0" w:space="0" w:color="auto"/>
        <w:right w:val="none" w:sz="0" w:space="0" w:color="auto"/>
      </w:divBdr>
    </w:div>
    <w:div w:id="358092925">
      <w:bodyDiv w:val="1"/>
      <w:marLeft w:val="0"/>
      <w:marRight w:val="0"/>
      <w:marTop w:val="0"/>
      <w:marBottom w:val="0"/>
      <w:divBdr>
        <w:top w:val="none" w:sz="0" w:space="0" w:color="auto"/>
        <w:left w:val="none" w:sz="0" w:space="0" w:color="auto"/>
        <w:bottom w:val="none" w:sz="0" w:space="0" w:color="auto"/>
        <w:right w:val="none" w:sz="0" w:space="0" w:color="auto"/>
      </w:divBdr>
    </w:div>
    <w:div w:id="445782847">
      <w:bodyDiv w:val="1"/>
      <w:marLeft w:val="0"/>
      <w:marRight w:val="0"/>
      <w:marTop w:val="0"/>
      <w:marBottom w:val="0"/>
      <w:divBdr>
        <w:top w:val="none" w:sz="0" w:space="0" w:color="auto"/>
        <w:left w:val="none" w:sz="0" w:space="0" w:color="auto"/>
        <w:bottom w:val="none" w:sz="0" w:space="0" w:color="auto"/>
        <w:right w:val="none" w:sz="0" w:space="0" w:color="auto"/>
      </w:divBdr>
      <w:divsChild>
        <w:div w:id="498270836">
          <w:marLeft w:val="0"/>
          <w:marRight w:val="0"/>
          <w:marTop w:val="0"/>
          <w:marBottom w:val="0"/>
          <w:divBdr>
            <w:top w:val="none" w:sz="0" w:space="0" w:color="auto"/>
            <w:left w:val="none" w:sz="0" w:space="0" w:color="auto"/>
            <w:bottom w:val="none" w:sz="0" w:space="0" w:color="auto"/>
            <w:right w:val="none" w:sz="0" w:space="0" w:color="auto"/>
          </w:divBdr>
          <w:divsChild>
            <w:div w:id="1097947213">
              <w:marLeft w:val="0"/>
              <w:marRight w:val="0"/>
              <w:marTop w:val="0"/>
              <w:marBottom w:val="0"/>
              <w:divBdr>
                <w:top w:val="none" w:sz="0" w:space="0" w:color="auto"/>
                <w:left w:val="none" w:sz="0" w:space="0" w:color="auto"/>
                <w:bottom w:val="none" w:sz="0" w:space="0" w:color="auto"/>
                <w:right w:val="none" w:sz="0" w:space="0" w:color="auto"/>
              </w:divBdr>
              <w:divsChild>
                <w:div w:id="1227450607">
                  <w:marLeft w:val="0"/>
                  <w:marRight w:val="0"/>
                  <w:marTop w:val="0"/>
                  <w:marBottom w:val="0"/>
                  <w:divBdr>
                    <w:top w:val="none" w:sz="0" w:space="0" w:color="auto"/>
                    <w:left w:val="none" w:sz="0" w:space="0" w:color="auto"/>
                    <w:bottom w:val="none" w:sz="0" w:space="0" w:color="auto"/>
                    <w:right w:val="none" w:sz="0" w:space="0" w:color="auto"/>
                  </w:divBdr>
                  <w:divsChild>
                    <w:div w:id="252855776">
                      <w:marLeft w:val="0"/>
                      <w:marRight w:val="0"/>
                      <w:marTop w:val="0"/>
                      <w:marBottom w:val="0"/>
                      <w:divBdr>
                        <w:top w:val="single" w:sz="2" w:space="0" w:color="E2E2E2"/>
                        <w:left w:val="single" w:sz="2" w:space="15" w:color="E2E2E2"/>
                        <w:bottom w:val="single" w:sz="2" w:space="0" w:color="E2E2E2"/>
                        <w:right w:val="single" w:sz="2" w:space="15" w:color="E2E2E2"/>
                      </w:divBdr>
                      <w:divsChild>
                        <w:div w:id="2058816243">
                          <w:marLeft w:val="0"/>
                          <w:marRight w:val="0"/>
                          <w:marTop w:val="0"/>
                          <w:marBottom w:val="0"/>
                          <w:divBdr>
                            <w:top w:val="none" w:sz="0" w:space="0" w:color="auto"/>
                            <w:left w:val="none" w:sz="0" w:space="0" w:color="auto"/>
                            <w:bottom w:val="none" w:sz="0" w:space="0" w:color="auto"/>
                            <w:right w:val="none" w:sz="0" w:space="0" w:color="auto"/>
                          </w:divBdr>
                          <w:divsChild>
                            <w:div w:id="527526949">
                              <w:marLeft w:val="0"/>
                              <w:marRight w:val="0"/>
                              <w:marTop w:val="0"/>
                              <w:marBottom w:val="0"/>
                              <w:divBdr>
                                <w:top w:val="none" w:sz="0" w:space="0" w:color="auto"/>
                                <w:left w:val="none" w:sz="0" w:space="0" w:color="auto"/>
                                <w:bottom w:val="none" w:sz="0" w:space="0" w:color="auto"/>
                                <w:right w:val="none" w:sz="0" w:space="0" w:color="auto"/>
                              </w:divBdr>
                              <w:divsChild>
                                <w:div w:id="1478180632">
                                  <w:marLeft w:val="0"/>
                                  <w:marRight w:val="0"/>
                                  <w:marTop w:val="0"/>
                                  <w:marBottom w:val="0"/>
                                  <w:divBdr>
                                    <w:top w:val="single" w:sz="6" w:space="0" w:color="DDDDDD"/>
                                    <w:left w:val="single" w:sz="6" w:space="8" w:color="DDDDDD"/>
                                    <w:bottom w:val="single" w:sz="6" w:space="8" w:color="DDDDDD"/>
                                    <w:right w:val="single" w:sz="6" w:space="8" w:color="DDDDDD"/>
                                  </w:divBdr>
                                  <w:divsChild>
                                    <w:div w:id="1082027718">
                                      <w:marLeft w:val="0"/>
                                      <w:marRight w:val="0"/>
                                      <w:marTop w:val="0"/>
                                      <w:marBottom w:val="0"/>
                                      <w:divBdr>
                                        <w:top w:val="none" w:sz="0" w:space="0" w:color="auto"/>
                                        <w:left w:val="none" w:sz="0" w:space="0" w:color="auto"/>
                                        <w:bottom w:val="none" w:sz="0" w:space="0" w:color="auto"/>
                                        <w:right w:val="none" w:sz="0" w:space="0" w:color="auto"/>
                                      </w:divBdr>
                                      <w:divsChild>
                                        <w:div w:id="150102124">
                                          <w:marLeft w:val="0"/>
                                          <w:marRight w:val="0"/>
                                          <w:marTop w:val="0"/>
                                          <w:marBottom w:val="0"/>
                                          <w:divBdr>
                                            <w:top w:val="none" w:sz="0" w:space="0" w:color="auto"/>
                                            <w:left w:val="none" w:sz="0" w:space="0" w:color="auto"/>
                                            <w:bottom w:val="none" w:sz="0" w:space="0" w:color="auto"/>
                                            <w:right w:val="none" w:sz="0" w:space="0" w:color="auto"/>
                                          </w:divBdr>
                                          <w:divsChild>
                                            <w:div w:id="1126661816">
                                              <w:marLeft w:val="0"/>
                                              <w:marRight w:val="0"/>
                                              <w:marTop w:val="0"/>
                                              <w:marBottom w:val="0"/>
                                              <w:divBdr>
                                                <w:top w:val="none" w:sz="0" w:space="0" w:color="auto"/>
                                                <w:left w:val="none" w:sz="0" w:space="0" w:color="auto"/>
                                                <w:bottom w:val="none" w:sz="0" w:space="0" w:color="auto"/>
                                                <w:right w:val="none" w:sz="0" w:space="0" w:color="auto"/>
                                              </w:divBdr>
                                              <w:divsChild>
                                                <w:div w:id="204775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6584593">
      <w:bodyDiv w:val="1"/>
      <w:marLeft w:val="0"/>
      <w:marRight w:val="0"/>
      <w:marTop w:val="0"/>
      <w:marBottom w:val="0"/>
      <w:divBdr>
        <w:top w:val="none" w:sz="0" w:space="0" w:color="auto"/>
        <w:left w:val="none" w:sz="0" w:space="0" w:color="auto"/>
        <w:bottom w:val="none" w:sz="0" w:space="0" w:color="auto"/>
        <w:right w:val="none" w:sz="0" w:space="0" w:color="auto"/>
      </w:divBdr>
    </w:div>
    <w:div w:id="458185137">
      <w:bodyDiv w:val="1"/>
      <w:marLeft w:val="0"/>
      <w:marRight w:val="0"/>
      <w:marTop w:val="0"/>
      <w:marBottom w:val="0"/>
      <w:divBdr>
        <w:top w:val="none" w:sz="0" w:space="0" w:color="auto"/>
        <w:left w:val="none" w:sz="0" w:space="0" w:color="auto"/>
        <w:bottom w:val="none" w:sz="0" w:space="0" w:color="auto"/>
        <w:right w:val="none" w:sz="0" w:space="0" w:color="auto"/>
      </w:divBdr>
    </w:div>
    <w:div w:id="475953055">
      <w:bodyDiv w:val="1"/>
      <w:marLeft w:val="0"/>
      <w:marRight w:val="0"/>
      <w:marTop w:val="0"/>
      <w:marBottom w:val="0"/>
      <w:divBdr>
        <w:top w:val="none" w:sz="0" w:space="0" w:color="auto"/>
        <w:left w:val="none" w:sz="0" w:space="0" w:color="auto"/>
        <w:bottom w:val="none" w:sz="0" w:space="0" w:color="auto"/>
        <w:right w:val="none" w:sz="0" w:space="0" w:color="auto"/>
      </w:divBdr>
      <w:divsChild>
        <w:div w:id="7151979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4569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84323615">
      <w:bodyDiv w:val="1"/>
      <w:marLeft w:val="0"/>
      <w:marRight w:val="0"/>
      <w:marTop w:val="0"/>
      <w:marBottom w:val="0"/>
      <w:divBdr>
        <w:top w:val="none" w:sz="0" w:space="0" w:color="auto"/>
        <w:left w:val="none" w:sz="0" w:space="0" w:color="auto"/>
        <w:bottom w:val="none" w:sz="0" w:space="0" w:color="auto"/>
        <w:right w:val="none" w:sz="0" w:space="0" w:color="auto"/>
      </w:divBdr>
    </w:div>
    <w:div w:id="536701529">
      <w:bodyDiv w:val="1"/>
      <w:marLeft w:val="0"/>
      <w:marRight w:val="0"/>
      <w:marTop w:val="0"/>
      <w:marBottom w:val="0"/>
      <w:divBdr>
        <w:top w:val="none" w:sz="0" w:space="0" w:color="auto"/>
        <w:left w:val="none" w:sz="0" w:space="0" w:color="auto"/>
        <w:bottom w:val="none" w:sz="0" w:space="0" w:color="auto"/>
        <w:right w:val="none" w:sz="0" w:space="0" w:color="auto"/>
      </w:divBdr>
    </w:div>
    <w:div w:id="562299809">
      <w:bodyDiv w:val="1"/>
      <w:marLeft w:val="0"/>
      <w:marRight w:val="0"/>
      <w:marTop w:val="0"/>
      <w:marBottom w:val="0"/>
      <w:divBdr>
        <w:top w:val="none" w:sz="0" w:space="0" w:color="auto"/>
        <w:left w:val="none" w:sz="0" w:space="0" w:color="auto"/>
        <w:bottom w:val="none" w:sz="0" w:space="0" w:color="auto"/>
        <w:right w:val="none" w:sz="0" w:space="0" w:color="auto"/>
      </w:divBdr>
      <w:divsChild>
        <w:div w:id="1130322317">
          <w:marLeft w:val="0"/>
          <w:marRight w:val="0"/>
          <w:marTop w:val="0"/>
          <w:marBottom w:val="0"/>
          <w:divBdr>
            <w:top w:val="none" w:sz="0" w:space="0" w:color="auto"/>
            <w:left w:val="none" w:sz="0" w:space="0" w:color="auto"/>
            <w:bottom w:val="none" w:sz="0" w:space="0" w:color="auto"/>
            <w:right w:val="none" w:sz="0" w:space="0" w:color="auto"/>
          </w:divBdr>
          <w:divsChild>
            <w:div w:id="520120199">
              <w:marLeft w:val="0"/>
              <w:marRight w:val="0"/>
              <w:marTop w:val="0"/>
              <w:marBottom w:val="0"/>
              <w:divBdr>
                <w:top w:val="none" w:sz="0" w:space="0" w:color="auto"/>
                <w:left w:val="none" w:sz="0" w:space="0" w:color="auto"/>
                <w:bottom w:val="none" w:sz="0" w:space="0" w:color="auto"/>
                <w:right w:val="none" w:sz="0" w:space="0" w:color="auto"/>
              </w:divBdr>
              <w:divsChild>
                <w:div w:id="138807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212036">
      <w:bodyDiv w:val="1"/>
      <w:marLeft w:val="0"/>
      <w:marRight w:val="0"/>
      <w:marTop w:val="0"/>
      <w:marBottom w:val="0"/>
      <w:divBdr>
        <w:top w:val="none" w:sz="0" w:space="0" w:color="auto"/>
        <w:left w:val="none" w:sz="0" w:space="0" w:color="auto"/>
        <w:bottom w:val="none" w:sz="0" w:space="0" w:color="auto"/>
        <w:right w:val="none" w:sz="0" w:space="0" w:color="auto"/>
      </w:divBdr>
      <w:divsChild>
        <w:div w:id="407534221">
          <w:marLeft w:val="0"/>
          <w:marRight w:val="0"/>
          <w:marTop w:val="0"/>
          <w:marBottom w:val="0"/>
          <w:divBdr>
            <w:top w:val="none" w:sz="0" w:space="0" w:color="auto"/>
            <w:left w:val="none" w:sz="0" w:space="0" w:color="auto"/>
            <w:bottom w:val="none" w:sz="0" w:space="0" w:color="auto"/>
            <w:right w:val="none" w:sz="0" w:space="0" w:color="auto"/>
          </w:divBdr>
          <w:divsChild>
            <w:div w:id="98071013">
              <w:marLeft w:val="0"/>
              <w:marRight w:val="0"/>
              <w:marTop w:val="0"/>
              <w:marBottom w:val="0"/>
              <w:divBdr>
                <w:top w:val="none" w:sz="0" w:space="0" w:color="auto"/>
                <w:left w:val="none" w:sz="0" w:space="0" w:color="auto"/>
                <w:bottom w:val="none" w:sz="0" w:space="0" w:color="auto"/>
                <w:right w:val="none" w:sz="0" w:space="0" w:color="auto"/>
              </w:divBdr>
              <w:divsChild>
                <w:div w:id="544485906">
                  <w:marLeft w:val="0"/>
                  <w:marRight w:val="0"/>
                  <w:marTop w:val="0"/>
                  <w:marBottom w:val="0"/>
                  <w:divBdr>
                    <w:top w:val="none" w:sz="0" w:space="0" w:color="auto"/>
                    <w:left w:val="none" w:sz="0" w:space="0" w:color="auto"/>
                    <w:bottom w:val="none" w:sz="0" w:space="0" w:color="auto"/>
                    <w:right w:val="none" w:sz="0" w:space="0" w:color="auto"/>
                  </w:divBdr>
                  <w:divsChild>
                    <w:div w:id="403799156">
                      <w:marLeft w:val="0"/>
                      <w:marRight w:val="0"/>
                      <w:marTop w:val="0"/>
                      <w:marBottom w:val="0"/>
                      <w:divBdr>
                        <w:top w:val="single" w:sz="2" w:space="0" w:color="E2E2E2"/>
                        <w:left w:val="single" w:sz="2" w:space="15" w:color="E2E2E2"/>
                        <w:bottom w:val="single" w:sz="2" w:space="0" w:color="E2E2E2"/>
                        <w:right w:val="single" w:sz="2" w:space="15" w:color="E2E2E2"/>
                      </w:divBdr>
                      <w:divsChild>
                        <w:div w:id="1770854185">
                          <w:marLeft w:val="0"/>
                          <w:marRight w:val="0"/>
                          <w:marTop w:val="0"/>
                          <w:marBottom w:val="0"/>
                          <w:divBdr>
                            <w:top w:val="none" w:sz="0" w:space="0" w:color="auto"/>
                            <w:left w:val="none" w:sz="0" w:space="0" w:color="auto"/>
                            <w:bottom w:val="none" w:sz="0" w:space="0" w:color="auto"/>
                            <w:right w:val="none" w:sz="0" w:space="0" w:color="auto"/>
                          </w:divBdr>
                          <w:divsChild>
                            <w:div w:id="1900434567">
                              <w:marLeft w:val="0"/>
                              <w:marRight w:val="0"/>
                              <w:marTop w:val="0"/>
                              <w:marBottom w:val="0"/>
                              <w:divBdr>
                                <w:top w:val="none" w:sz="0" w:space="0" w:color="auto"/>
                                <w:left w:val="none" w:sz="0" w:space="0" w:color="auto"/>
                                <w:bottom w:val="none" w:sz="0" w:space="0" w:color="auto"/>
                                <w:right w:val="none" w:sz="0" w:space="0" w:color="auto"/>
                              </w:divBdr>
                              <w:divsChild>
                                <w:div w:id="1993488377">
                                  <w:marLeft w:val="0"/>
                                  <w:marRight w:val="0"/>
                                  <w:marTop w:val="0"/>
                                  <w:marBottom w:val="0"/>
                                  <w:divBdr>
                                    <w:top w:val="single" w:sz="6" w:space="0" w:color="DDDDDD"/>
                                    <w:left w:val="single" w:sz="6" w:space="8" w:color="DDDDDD"/>
                                    <w:bottom w:val="single" w:sz="6" w:space="8" w:color="DDDDDD"/>
                                    <w:right w:val="single" w:sz="6" w:space="8" w:color="DDDDDD"/>
                                  </w:divBdr>
                                  <w:divsChild>
                                    <w:div w:id="600113459">
                                      <w:marLeft w:val="0"/>
                                      <w:marRight w:val="0"/>
                                      <w:marTop w:val="0"/>
                                      <w:marBottom w:val="0"/>
                                      <w:divBdr>
                                        <w:top w:val="none" w:sz="0" w:space="0" w:color="auto"/>
                                        <w:left w:val="none" w:sz="0" w:space="0" w:color="auto"/>
                                        <w:bottom w:val="none" w:sz="0" w:space="0" w:color="auto"/>
                                        <w:right w:val="none" w:sz="0" w:space="0" w:color="auto"/>
                                      </w:divBdr>
                                      <w:divsChild>
                                        <w:div w:id="1733114394">
                                          <w:marLeft w:val="0"/>
                                          <w:marRight w:val="0"/>
                                          <w:marTop w:val="0"/>
                                          <w:marBottom w:val="0"/>
                                          <w:divBdr>
                                            <w:top w:val="none" w:sz="0" w:space="0" w:color="auto"/>
                                            <w:left w:val="none" w:sz="0" w:space="0" w:color="auto"/>
                                            <w:bottom w:val="none" w:sz="0" w:space="0" w:color="auto"/>
                                            <w:right w:val="none" w:sz="0" w:space="0" w:color="auto"/>
                                          </w:divBdr>
                                          <w:divsChild>
                                            <w:div w:id="2119565692">
                                              <w:marLeft w:val="0"/>
                                              <w:marRight w:val="0"/>
                                              <w:marTop w:val="0"/>
                                              <w:marBottom w:val="0"/>
                                              <w:divBdr>
                                                <w:top w:val="none" w:sz="0" w:space="0" w:color="auto"/>
                                                <w:left w:val="none" w:sz="0" w:space="0" w:color="auto"/>
                                                <w:bottom w:val="none" w:sz="0" w:space="0" w:color="auto"/>
                                                <w:right w:val="none" w:sz="0" w:space="0" w:color="auto"/>
                                              </w:divBdr>
                                              <w:divsChild>
                                                <w:div w:id="148605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6711811">
      <w:bodyDiv w:val="1"/>
      <w:marLeft w:val="0"/>
      <w:marRight w:val="0"/>
      <w:marTop w:val="0"/>
      <w:marBottom w:val="0"/>
      <w:divBdr>
        <w:top w:val="none" w:sz="0" w:space="0" w:color="auto"/>
        <w:left w:val="none" w:sz="0" w:space="0" w:color="auto"/>
        <w:bottom w:val="none" w:sz="0" w:space="0" w:color="auto"/>
        <w:right w:val="none" w:sz="0" w:space="0" w:color="auto"/>
      </w:divBdr>
    </w:div>
    <w:div w:id="667943763">
      <w:bodyDiv w:val="1"/>
      <w:marLeft w:val="0"/>
      <w:marRight w:val="0"/>
      <w:marTop w:val="0"/>
      <w:marBottom w:val="0"/>
      <w:divBdr>
        <w:top w:val="none" w:sz="0" w:space="0" w:color="auto"/>
        <w:left w:val="none" w:sz="0" w:space="0" w:color="auto"/>
        <w:bottom w:val="none" w:sz="0" w:space="0" w:color="auto"/>
        <w:right w:val="none" w:sz="0" w:space="0" w:color="auto"/>
      </w:divBdr>
    </w:div>
    <w:div w:id="673534195">
      <w:bodyDiv w:val="1"/>
      <w:marLeft w:val="0"/>
      <w:marRight w:val="0"/>
      <w:marTop w:val="0"/>
      <w:marBottom w:val="0"/>
      <w:divBdr>
        <w:top w:val="none" w:sz="0" w:space="0" w:color="auto"/>
        <w:left w:val="none" w:sz="0" w:space="0" w:color="auto"/>
        <w:bottom w:val="none" w:sz="0" w:space="0" w:color="auto"/>
        <w:right w:val="none" w:sz="0" w:space="0" w:color="auto"/>
      </w:divBdr>
      <w:divsChild>
        <w:div w:id="1932350287">
          <w:marLeft w:val="0"/>
          <w:marRight w:val="0"/>
          <w:marTop w:val="0"/>
          <w:marBottom w:val="0"/>
          <w:divBdr>
            <w:top w:val="none" w:sz="0" w:space="0" w:color="auto"/>
            <w:left w:val="none" w:sz="0" w:space="0" w:color="auto"/>
            <w:bottom w:val="none" w:sz="0" w:space="0" w:color="auto"/>
            <w:right w:val="none" w:sz="0" w:space="0" w:color="auto"/>
          </w:divBdr>
          <w:divsChild>
            <w:div w:id="1617639778">
              <w:marLeft w:val="0"/>
              <w:marRight w:val="0"/>
              <w:marTop w:val="0"/>
              <w:marBottom w:val="0"/>
              <w:divBdr>
                <w:top w:val="none" w:sz="0" w:space="0" w:color="auto"/>
                <w:left w:val="none" w:sz="0" w:space="0" w:color="auto"/>
                <w:bottom w:val="none" w:sz="0" w:space="0" w:color="auto"/>
                <w:right w:val="none" w:sz="0" w:space="0" w:color="auto"/>
              </w:divBdr>
              <w:divsChild>
                <w:div w:id="1179659309">
                  <w:marLeft w:val="0"/>
                  <w:marRight w:val="0"/>
                  <w:marTop w:val="0"/>
                  <w:marBottom w:val="0"/>
                  <w:divBdr>
                    <w:top w:val="none" w:sz="0" w:space="0" w:color="auto"/>
                    <w:left w:val="none" w:sz="0" w:space="0" w:color="auto"/>
                    <w:bottom w:val="none" w:sz="0" w:space="0" w:color="auto"/>
                    <w:right w:val="none" w:sz="0" w:space="0" w:color="auto"/>
                  </w:divBdr>
                  <w:divsChild>
                    <w:div w:id="1913735572">
                      <w:marLeft w:val="0"/>
                      <w:marRight w:val="0"/>
                      <w:marTop w:val="0"/>
                      <w:marBottom w:val="0"/>
                      <w:divBdr>
                        <w:top w:val="single" w:sz="2" w:space="0" w:color="E2E2E2"/>
                        <w:left w:val="single" w:sz="2" w:space="15" w:color="E2E2E2"/>
                        <w:bottom w:val="single" w:sz="2" w:space="0" w:color="E2E2E2"/>
                        <w:right w:val="single" w:sz="2" w:space="15" w:color="E2E2E2"/>
                      </w:divBdr>
                      <w:divsChild>
                        <w:div w:id="1727533817">
                          <w:marLeft w:val="0"/>
                          <w:marRight w:val="0"/>
                          <w:marTop w:val="0"/>
                          <w:marBottom w:val="0"/>
                          <w:divBdr>
                            <w:top w:val="none" w:sz="0" w:space="0" w:color="auto"/>
                            <w:left w:val="none" w:sz="0" w:space="0" w:color="auto"/>
                            <w:bottom w:val="none" w:sz="0" w:space="0" w:color="auto"/>
                            <w:right w:val="none" w:sz="0" w:space="0" w:color="auto"/>
                          </w:divBdr>
                          <w:divsChild>
                            <w:div w:id="2057241052">
                              <w:marLeft w:val="0"/>
                              <w:marRight w:val="0"/>
                              <w:marTop w:val="0"/>
                              <w:marBottom w:val="0"/>
                              <w:divBdr>
                                <w:top w:val="none" w:sz="0" w:space="0" w:color="auto"/>
                                <w:left w:val="none" w:sz="0" w:space="0" w:color="auto"/>
                                <w:bottom w:val="none" w:sz="0" w:space="0" w:color="auto"/>
                                <w:right w:val="none" w:sz="0" w:space="0" w:color="auto"/>
                              </w:divBdr>
                              <w:divsChild>
                                <w:div w:id="105971892">
                                  <w:marLeft w:val="0"/>
                                  <w:marRight w:val="0"/>
                                  <w:marTop w:val="0"/>
                                  <w:marBottom w:val="0"/>
                                  <w:divBdr>
                                    <w:top w:val="single" w:sz="6" w:space="0" w:color="DDDDDD"/>
                                    <w:left w:val="single" w:sz="6" w:space="8" w:color="DDDDDD"/>
                                    <w:bottom w:val="single" w:sz="6" w:space="8" w:color="DDDDDD"/>
                                    <w:right w:val="single" w:sz="6" w:space="8" w:color="DDDDDD"/>
                                  </w:divBdr>
                                  <w:divsChild>
                                    <w:div w:id="1831870236">
                                      <w:marLeft w:val="0"/>
                                      <w:marRight w:val="0"/>
                                      <w:marTop w:val="0"/>
                                      <w:marBottom w:val="0"/>
                                      <w:divBdr>
                                        <w:top w:val="none" w:sz="0" w:space="0" w:color="auto"/>
                                        <w:left w:val="none" w:sz="0" w:space="0" w:color="auto"/>
                                        <w:bottom w:val="none" w:sz="0" w:space="0" w:color="auto"/>
                                        <w:right w:val="none" w:sz="0" w:space="0" w:color="auto"/>
                                      </w:divBdr>
                                      <w:divsChild>
                                        <w:div w:id="1975793020">
                                          <w:marLeft w:val="0"/>
                                          <w:marRight w:val="0"/>
                                          <w:marTop w:val="0"/>
                                          <w:marBottom w:val="0"/>
                                          <w:divBdr>
                                            <w:top w:val="none" w:sz="0" w:space="0" w:color="auto"/>
                                            <w:left w:val="none" w:sz="0" w:space="0" w:color="auto"/>
                                            <w:bottom w:val="none" w:sz="0" w:space="0" w:color="auto"/>
                                            <w:right w:val="none" w:sz="0" w:space="0" w:color="auto"/>
                                          </w:divBdr>
                                          <w:divsChild>
                                            <w:div w:id="225074112">
                                              <w:marLeft w:val="0"/>
                                              <w:marRight w:val="0"/>
                                              <w:marTop w:val="0"/>
                                              <w:marBottom w:val="0"/>
                                              <w:divBdr>
                                                <w:top w:val="none" w:sz="0" w:space="0" w:color="auto"/>
                                                <w:left w:val="none" w:sz="0" w:space="0" w:color="auto"/>
                                                <w:bottom w:val="none" w:sz="0" w:space="0" w:color="auto"/>
                                                <w:right w:val="none" w:sz="0" w:space="0" w:color="auto"/>
                                              </w:divBdr>
                                              <w:divsChild>
                                                <w:div w:id="4554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8795604">
      <w:bodyDiv w:val="1"/>
      <w:marLeft w:val="0"/>
      <w:marRight w:val="0"/>
      <w:marTop w:val="0"/>
      <w:marBottom w:val="0"/>
      <w:divBdr>
        <w:top w:val="none" w:sz="0" w:space="0" w:color="auto"/>
        <w:left w:val="none" w:sz="0" w:space="0" w:color="auto"/>
        <w:bottom w:val="none" w:sz="0" w:space="0" w:color="auto"/>
        <w:right w:val="none" w:sz="0" w:space="0" w:color="auto"/>
      </w:divBdr>
      <w:divsChild>
        <w:div w:id="1468932947">
          <w:marLeft w:val="0"/>
          <w:marRight w:val="0"/>
          <w:marTop w:val="0"/>
          <w:marBottom w:val="0"/>
          <w:divBdr>
            <w:top w:val="none" w:sz="0" w:space="0" w:color="auto"/>
            <w:left w:val="none" w:sz="0" w:space="0" w:color="auto"/>
            <w:bottom w:val="none" w:sz="0" w:space="0" w:color="auto"/>
            <w:right w:val="none" w:sz="0" w:space="0" w:color="auto"/>
          </w:divBdr>
          <w:divsChild>
            <w:div w:id="1502350105">
              <w:marLeft w:val="0"/>
              <w:marRight w:val="0"/>
              <w:marTop w:val="0"/>
              <w:marBottom w:val="0"/>
              <w:divBdr>
                <w:top w:val="none" w:sz="0" w:space="0" w:color="auto"/>
                <w:left w:val="none" w:sz="0" w:space="0" w:color="auto"/>
                <w:bottom w:val="none" w:sz="0" w:space="0" w:color="auto"/>
                <w:right w:val="none" w:sz="0" w:space="0" w:color="auto"/>
              </w:divBdr>
              <w:divsChild>
                <w:div w:id="809984606">
                  <w:marLeft w:val="0"/>
                  <w:marRight w:val="0"/>
                  <w:marTop w:val="0"/>
                  <w:marBottom w:val="0"/>
                  <w:divBdr>
                    <w:top w:val="none" w:sz="0" w:space="0" w:color="auto"/>
                    <w:left w:val="none" w:sz="0" w:space="0" w:color="auto"/>
                    <w:bottom w:val="none" w:sz="0" w:space="0" w:color="auto"/>
                    <w:right w:val="none" w:sz="0" w:space="0" w:color="auto"/>
                  </w:divBdr>
                  <w:divsChild>
                    <w:div w:id="38092422">
                      <w:marLeft w:val="0"/>
                      <w:marRight w:val="0"/>
                      <w:marTop w:val="0"/>
                      <w:marBottom w:val="0"/>
                      <w:divBdr>
                        <w:top w:val="single" w:sz="2" w:space="0" w:color="E2E2E2"/>
                        <w:left w:val="single" w:sz="2" w:space="15" w:color="E2E2E2"/>
                        <w:bottom w:val="single" w:sz="2" w:space="0" w:color="E2E2E2"/>
                        <w:right w:val="single" w:sz="2" w:space="15" w:color="E2E2E2"/>
                      </w:divBdr>
                      <w:divsChild>
                        <w:div w:id="39591868">
                          <w:marLeft w:val="0"/>
                          <w:marRight w:val="0"/>
                          <w:marTop w:val="0"/>
                          <w:marBottom w:val="0"/>
                          <w:divBdr>
                            <w:top w:val="none" w:sz="0" w:space="0" w:color="auto"/>
                            <w:left w:val="none" w:sz="0" w:space="0" w:color="auto"/>
                            <w:bottom w:val="none" w:sz="0" w:space="0" w:color="auto"/>
                            <w:right w:val="none" w:sz="0" w:space="0" w:color="auto"/>
                          </w:divBdr>
                          <w:divsChild>
                            <w:div w:id="204801438">
                              <w:marLeft w:val="0"/>
                              <w:marRight w:val="0"/>
                              <w:marTop w:val="0"/>
                              <w:marBottom w:val="0"/>
                              <w:divBdr>
                                <w:top w:val="none" w:sz="0" w:space="0" w:color="auto"/>
                                <w:left w:val="none" w:sz="0" w:space="0" w:color="auto"/>
                                <w:bottom w:val="none" w:sz="0" w:space="0" w:color="auto"/>
                                <w:right w:val="none" w:sz="0" w:space="0" w:color="auto"/>
                              </w:divBdr>
                              <w:divsChild>
                                <w:div w:id="524246730">
                                  <w:marLeft w:val="0"/>
                                  <w:marRight w:val="0"/>
                                  <w:marTop w:val="0"/>
                                  <w:marBottom w:val="0"/>
                                  <w:divBdr>
                                    <w:top w:val="single" w:sz="6" w:space="0" w:color="DDDDDD"/>
                                    <w:left w:val="single" w:sz="6" w:space="8" w:color="DDDDDD"/>
                                    <w:bottom w:val="single" w:sz="6" w:space="8" w:color="DDDDDD"/>
                                    <w:right w:val="single" w:sz="6" w:space="8" w:color="DDDDDD"/>
                                  </w:divBdr>
                                  <w:divsChild>
                                    <w:div w:id="389352503">
                                      <w:marLeft w:val="0"/>
                                      <w:marRight w:val="0"/>
                                      <w:marTop w:val="0"/>
                                      <w:marBottom w:val="0"/>
                                      <w:divBdr>
                                        <w:top w:val="none" w:sz="0" w:space="0" w:color="auto"/>
                                        <w:left w:val="none" w:sz="0" w:space="0" w:color="auto"/>
                                        <w:bottom w:val="none" w:sz="0" w:space="0" w:color="auto"/>
                                        <w:right w:val="none" w:sz="0" w:space="0" w:color="auto"/>
                                      </w:divBdr>
                                      <w:divsChild>
                                        <w:div w:id="1834906743">
                                          <w:marLeft w:val="0"/>
                                          <w:marRight w:val="0"/>
                                          <w:marTop w:val="0"/>
                                          <w:marBottom w:val="0"/>
                                          <w:divBdr>
                                            <w:top w:val="none" w:sz="0" w:space="0" w:color="auto"/>
                                            <w:left w:val="none" w:sz="0" w:space="0" w:color="auto"/>
                                            <w:bottom w:val="none" w:sz="0" w:space="0" w:color="auto"/>
                                            <w:right w:val="none" w:sz="0" w:space="0" w:color="auto"/>
                                          </w:divBdr>
                                          <w:divsChild>
                                            <w:div w:id="1094933613">
                                              <w:marLeft w:val="0"/>
                                              <w:marRight w:val="0"/>
                                              <w:marTop w:val="0"/>
                                              <w:marBottom w:val="0"/>
                                              <w:divBdr>
                                                <w:top w:val="none" w:sz="0" w:space="0" w:color="auto"/>
                                                <w:left w:val="none" w:sz="0" w:space="0" w:color="auto"/>
                                                <w:bottom w:val="none" w:sz="0" w:space="0" w:color="auto"/>
                                                <w:right w:val="none" w:sz="0" w:space="0" w:color="auto"/>
                                              </w:divBdr>
                                              <w:divsChild>
                                                <w:div w:id="1038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1925607">
      <w:bodyDiv w:val="1"/>
      <w:marLeft w:val="0"/>
      <w:marRight w:val="0"/>
      <w:marTop w:val="0"/>
      <w:marBottom w:val="0"/>
      <w:divBdr>
        <w:top w:val="none" w:sz="0" w:space="0" w:color="auto"/>
        <w:left w:val="none" w:sz="0" w:space="0" w:color="auto"/>
        <w:bottom w:val="none" w:sz="0" w:space="0" w:color="auto"/>
        <w:right w:val="none" w:sz="0" w:space="0" w:color="auto"/>
      </w:divBdr>
      <w:divsChild>
        <w:div w:id="829910735">
          <w:marLeft w:val="0"/>
          <w:marRight w:val="0"/>
          <w:marTop w:val="0"/>
          <w:marBottom w:val="0"/>
          <w:divBdr>
            <w:top w:val="none" w:sz="0" w:space="0" w:color="auto"/>
            <w:left w:val="none" w:sz="0" w:space="0" w:color="auto"/>
            <w:bottom w:val="none" w:sz="0" w:space="0" w:color="auto"/>
            <w:right w:val="none" w:sz="0" w:space="0" w:color="auto"/>
          </w:divBdr>
          <w:divsChild>
            <w:div w:id="1935554498">
              <w:marLeft w:val="0"/>
              <w:marRight w:val="0"/>
              <w:marTop w:val="0"/>
              <w:marBottom w:val="0"/>
              <w:divBdr>
                <w:top w:val="none" w:sz="0" w:space="0" w:color="auto"/>
                <w:left w:val="none" w:sz="0" w:space="0" w:color="auto"/>
                <w:bottom w:val="none" w:sz="0" w:space="0" w:color="auto"/>
                <w:right w:val="none" w:sz="0" w:space="0" w:color="auto"/>
              </w:divBdr>
              <w:divsChild>
                <w:div w:id="1320888909">
                  <w:marLeft w:val="0"/>
                  <w:marRight w:val="0"/>
                  <w:marTop w:val="0"/>
                  <w:marBottom w:val="0"/>
                  <w:divBdr>
                    <w:top w:val="none" w:sz="0" w:space="0" w:color="auto"/>
                    <w:left w:val="none" w:sz="0" w:space="0" w:color="auto"/>
                    <w:bottom w:val="none" w:sz="0" w:space="0" w:color="auto"/>
                    <w:right w:val="none" w:sz="0" w:space="0" w:color="auto"/>
                  </w:divBdr>
                  <w:divsChild>
                    <w:div w:id="1331451101">
                      <w:marLeft w:val="0"/>
                      <w:marRight w:val="0"/>
                      <w:marTop w:val="0"/>
                      <w:marBottom w:val="0"/>
                      <w:divBdr>
                        <w:top w:val="single" w:sz="2" w:space="0" w:color="E2E2E2"/>
                        <w:left w:val="single" w:sz="2" w:space="15" w:color="E2E2E2"/>
                        <w:bottom w:val="single" w:sz="2" w:space="0" w:color="E2E2E2"/>
                        <w:right w:val="single" w:sz="2" w:space="15" w:color="E2E2E2"/>
                      </w:divBdr>
                      <w:divsChild>
                        <w:div w:id="1148322878">
                          <w:marLeft w:val="0"/>
                          <w:marRight w:val="0"/>
                          <w:marTop w:val="0"/>
                          <w:marBottom w:val="0"/>
                          <w:divBdr>
                            <w:top w:val="none" w:sz="0" w:space="0" w:color="auto"/>
                            <w:left w:val="none" w:sz="0" w:space="0" w:color="auto"/>
                            <w:bottom w:val="none" w:sz="0" w:space="0" w:color="auto"/>
                            <w:right w:val="none" w:sz="0" w:space="0" w:color="auto"/>
                          </w:divBdr>
                          <w:divsChild>
                            <w:div w:id="1626350259">
                              <w:marLeft w:val="0"/>
                              <w:marRight w:val="0"/>
                              <w:marTop w:val="0"/>
                              <w:marBottom w:val="0"/>
                              <w:divBdr>
                                <w:top w:val="none" w:sz="0" w:space="0" w:color="auto"/>
                                <w:left w:val="none" w:sz="0" w:space="0" w:color="auto"/>
                                <w:bottom w:val="none" w:sz="0" w:space="0" w:color="auto"/>
                                <w:right w:val="none" w:sz="0" w:space="0" w:color="auto"/>
                              </w:divBdr>
                              <w:divsChild>
                                <w:div w:id="1785222603">
                                  <w:marLeft w:val="0"/>
                                  <w:marRight w:val="0"/>
                                  <w:marTop w:val="0"/>
                                  <w:marBottom w:val="0"/>
                                  <w:divBdr>
                                    <w:top w:val="single" w:sz="6" w:space="0" w:color="DDDDDD"/>
                                    <w:left w:val="single" w:sz="6" w:space="8" w:color="DDDDDD"/>
                                    <w:bottom w:val="single" w:sz="6" w:space="8" w:color="DDDDDD"/>
                                    <w:right w:val="single" w:sz="6" w:space="8" w:color="DDDDDD"/>
                                  </w:divBdr>
                                  <w:divsChild>
                                    <w:div w:id="1439332460">
                                      <w:marLeft w:val="0"/>
                                      <w:marRight w:val="0"/>
                                      <w:marTop w:val="0"/>
                                      <w:marBottom w:val="0"/>
                                      <w:divBdr>
                                        <w:top w:val="none" w:sz="0" w:space="0" w:color="auto"/>
                                        <w:left w:val="none" w:sz="0" w:space="0" w:color="auto"/>
                                        <w:bottom w:val="none" w:sz="0" w:space="0" w:color="auto"/>
                                        <w:right w:val="none" w:sz="0" w:space="0" w:color="auto"/>
                                      </w:divBdr>
                                      <w:divsChild>
                                        <w:div w:id="1124232892">
                                          <w:marLeft w:val="0"/>
                                          <w:marRight w:val="0"/>
                                          <w:marTop w:val="0"/>
                                          <w:marBottom w:val="0"/>
                                          <w:divBdr>
                                            <w:top w:val="none" w:sz="0" w:space="0" w:color="auto"/>
                                            <w:left w:val="none" w:sz="0" w:space="0" w:color="auto"/>
                                            <w:bottom w:val="none" w:sz="0" w:space="0" w:color="auto"/>
                                            <w:right w:val="none" w:sz="0" w:space="0" w:color="auto"/>
                                          </w:divBdr>
                                          <w:divsChild>
                                            <w:div w:id="250741211">
                                              <w:marLeft w:val="0"/>
                                              <w:marRight w:val="0"/>
                                              <w:marTop w:val="0"/>
                                              <w:marBottom w:val="0"/>
                                              <w:divBdr>
                                                <w:top w:val="none" w:sz="0" w:space="0" w:color="auto"/>
                                                <w:left w:val="none" w:sz="0" w:space="0" w:color="auto"/>
                                                <w:bottom w:val="none" w:sz="0" w:space="0" w:color="auto"/>
                                                <w:right w:val="none" w:sz="0" w:space="0" w:color="auto"/>
                                              </w:divBdr>
                                              <w:divsChild>
                                                <w:div w:id="104833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6439946">
      <w:bodyDiv w:val="1"/>
      <w:marLeft w:val="0"/>
      <w:marRight w:val="0"/>
      <w:marTop w:val="0"/>
      <w:marBottom w:val="0"/>
      <w:divBdr>
        <w:top w:val="none" w:sz="0" w:space="0" w:color="auto"/>
        <w:left w:val="none" w:sz="0" w:space="0" w:color="auto"/>
        <w:bottom w:val="none" w:sz="0" w:space="0" w:color="auto"/>
        <w:right w:val="none" w:sz="0" w:space="0" w:color="auto"/>
      </w:divBdr>
    </w:div>
    <w:div w:id="740904135">
      <w:bodyDiv w:val="1"/>
      <w:marLeft w:val="0"/>
      <w:marRight w:val="0"/>
      <w:marTop w:val="0"/>
      <w:marBottom w:val="0"/>
      <w:divBdr>
        <w:top w:val="none" w:sz="0" w:space="0" w:color="auto"/>
        <w:left w:val="none" w:sz="0" w:space="0" w:color="auto"/>
        <w:bottom w:val="none" w:sz="0" w:space="0" w:color="auto"/>
        <w:right w:val="none" w:sz="0" w:space="0" w:color="auto"/>
      </w:divBdr>
      <w:divsChild>
        <w:div w:id="292104019">
          <w:marLeft w:val="0"/>
          <w:marRight w:val="0"/>
          <w:marTop w:val="0"/>
          <w:marBottom w:val="0"/>
          <w:divBdr>
            <w:top w:val="none" w:sz="0" w:space="0" w:color="auto"/>
            <w:left w:val="none" w:sz="0" w:space="0" w:color="auto"/>
            <w:bottom w:val="none" w:sz="0" w:space="0" w:color="auto"/>
            <w:right w:val="none" w:sz="0" w:space="0" w:color="auto"/>
          </w:divBdr>
          <w:divsChild>
            <w:div w:id="790517883">
              <w:marLeft w:val="0"/>
              <w:marRight w:val="0"/>
              <w:marTop w:val="0"/>
              <w:marBottom w:val="0"/>
              <w:divBdr>
                <w:top w:val="none" w:sz="0" w:space="0" w:color="auto"/>
                <w:left w:val="none" w:sz="0" w:space="0" w:color="auto"/>
                <w:bottom w:val="none" w:sz="0" w:space="0" w:color="auto"/>
                <w:right w:val="none" w:sz="0" w:space="0" w:color="auto"/>
              </w:divBdr>
              <w:divsChild>
                <w:div w:id="1298147425">
                  <w:marLeft w:val="0"/>
                  <w:marRight w:val="0"/>
                  <w:marTop w:val="0"/>
                  <w:marBottom w:val="0"/>
                  <w:divBdr>
                    <w:top w:val="none" w:sz="0" w:space="0" w:color="auto"/>
                    <w:left w:val="none" w:sz="0" w:space="0" w:color="auto"/>
                    <w:bottom w:val="none" w:sz="0" w:space="0" w:color="auto"/>
                    <w:right w:val="none" w:sz="0" w:space="0" w:color="auto"/>
                  </w:divBdr>
                  <w:divsChild>
                    <w:div w:id="1296368615">
                      <w:marLeft w:val="0"/>
                      <w:marRight w:val="0"/>
                      <w:marTop w:val="0"/>
                      <w:marBottom w:val="0"/>
                      <w:divBdr>
                        <w:top w:val="single" w:sz="2" w:space="0" w:color="E2E2E2"/>
                        <w:left w:val="single" w:sz="2" w:space="15" w:color="E2E2E2"/>
                        <w:bottom w:val="single" w:sz="2" w:space="0" w:color="E2E2E2"/>
                        <w:right w:val="single" w:sz="2" w:space="15" w:color="E2E2E2"/>
                      </w:divBdr>
                      <w:divsChild>
                        <w:div w:id="826896137">
                          <w:marLeft w:val="0"/>
                          <w:marRight w:val="0"/>
                          <w:marTop w:val="0"/>
                          <w:marBottom w:val="0"/>
                          <w:divBdr>
                            <w:top w:val="none" w:sz="0" w:space="0" w:color="auto"/>
                            <w:left w:val="none" w:sz="0" w:space="0" w:color="auto"/>
                            <w:bottom w:val="none" w:sz="0" w:space="0" w:color="auto"/>
                            <w:right w:val="none" w:sz="0" w:space="0" w:color="auto"/>
                          </w:divBdr>
                          <w:divsChild>
                            <w:div w:id="1406302121">
                              <w:marLeft w:val="0"/>
                              <w:marRight w:val="0"/>
                              <w:marTop w:val="0"/>
                              <w:marBottom w:val="0"/>
                              <w:divBdr>
                                <w:top w:val="none" w:sz="0" w:space="0" w:color="auto"/>
                                <w:left w:val="none" w:sz="0" w:space="0" w:color="auto"/>
                                <w:bottom w:val="none" w:sz="0" w:space="0" w:color="auto"/>
                                <w:right w:val="none" w:sz="0" w:space="0" w:color="auto"/>
                              </w:divBdr>
                              <w:divsChild>
                                <w:div w:id="565728821">
                                  <w:marLeft w:val="0"/>
                                  <w:marRight w:val="0"/>
                                  <w:marTop w:val="0"/>
                                  <w:marBottom w:val="0"/>
                                  <w:divBdr>
                                    <w:top w:val="single" w:sz="6" w:space="0" w:color="DDDDDD"/>
                                    <w:left w:val="single" w:sz="6" w:space="8" w:color="DDDDDD"/>
                                    <w:bottom w:val="single" w:sz="6" w:space="8" w:color="DDDDDD"/>
                                    <w:right w:val="single" w:sz="6" w:space="8" w:color="DDDDDD"/>
                                  </w:divBdr>
                                  <w:divsChild>
                                    <w:div w:id="1730882020">
                                      <w:marLeft w:val="0"/>
                                      <w:marRight w:val="0"/>
                                      <w:marTop w:val="0"/>
                                      <w:marBottom w:val="0"/>
                                      <w:divBdr>
                                        <w:top w:val="none" w:sz="0" w:space="0" w:color="auto"/>
                                        <w:left w:val="none" w:sz="0" w:space="0" w:color="auto"/>
                                        <w:bottom w:val="none" w:sz="0" w:space="0" w:color="auto"/>
                                        <w:right w:val="none" w:sz="0" w:space="0" w:color="auto"/>
                                      </w:divBdr>
                                      <w:divsChild>
                                        <w:div w:id="1955818803">
                                          <w:marLeft w:val="0"/>
                                          <w:marRight w:val="0"/>
                                          <w:marTop w:val="0"/>
                                          <w:marBottom w:val="0"/>
                                          <w:divBdr>
                                            <w:top w:val="none" w:sz="0" w:space="0" w:color="auto"/>
                                            <w:left w:val="none" w:sz="0" w:space="0" w:color="auto"/>
                                            <w:bottom w:val="none" w:sz="0" w:space="0" w:color="auto"/>
                                            <w:right w:val="none" w:sz="0" w:space="0" w:color="auto"/>
                                          </w:divBdr>
                                          <w:divsChild>
                                            <w:div w:id="787549218">
                                              <w:marLeft w:val="0"/>
                                              <w:marRight w:val="0"/>
                                              <w:marTop w:val="0"/>
                                              <w:marBottom w:val="0"/>
                                              <w:divBdr>
                                                <w:top w:val="none" w:sz="0" w:space="0" w:color="auto"/>
                                                <w:left w:val="none" w:sz="0" w:space="0" w:color="auto"/>
                                                <w:bottom w:val="none" w:sz="0" w:space="0" w:color="auto"/>
                                                <w:right w:val="none" w:sz="0" w:space="0" w:color="auto"/>
                                              </w:divBdr>
                                              <w:divsChild>
                                                <w:div w:id="195448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7263157">
      <w:bodyDiv w:val="1"/>
      <w:marLeft w:val="0"/>
      <w:marRight w:val="0"/>
      <w:marTop w:val="0"/>
      <w:marBottom w:val="0"/>
      <w:divBdr>
        <w:top w:val="none" w:sz="0" w:space="0" w:color="auto"/>
        <w:left w:val="none" w:sz="0" w:space="0" w:color="auto"/>
        <w:bottom w:val="none" w:sz="0" w:space="0" w:color="auto"/>
        <w:right w:val="none" w:sz="0" w:space="0" w:color="auto"/>
      </w:divBdr>
      <w:divsChild>
        <w:div w:id="17583651">
          <w:marLeft w:val="0"/>
          <w:marRight w:val="0"/>
          <w:marTop w:val="0"/>
          <w:marBottom w:val="0"/>
          <w:divBdr>
            <w:top w:val="none" w:sz="0" w:space="0" w:color="auto"/>
            <w:left w:val="none" w:sz="0" w:space="0" w:color="auto"/>
            <w:bottom w:val="none" w:sz="0" w:space="0" w:color="auto"/>
            <w:right w:val="none" w:sz="0" w:space="0" w:color="auto"/>
          </w:divBdr>
          <w:divsChild>
            <w:div w:id="1149982012">
              <w:marLeft w:val="0"/>
              <w:marRight w:val="0"/>
              <w:marTop w:val="0"/>
              <w:marBottom w:val="0"/>
              <w:divBdr>
                <w:top w:val="none" w:sz="0" w:space="0" w:color="auto"/>
                <w:left w:val="none" w:sz="0" w:space="0" w:color="auto"/>
                <w:bottom w:val="none" w:sz="0" w:space="0" w:color="auto"/>
                <w:right w:val="none" w:sz="0" w:space="0" w:color="auto"/>
              </w:divBdr>
              <w:divsChild>
                <w:div w:id="1996298961">
                  <w:marLeft w:val="0"/>
                  <w:marRight w:val="0"/>
                  <w:marTop w:val="0"/>
                  <w:marBottom w:val="0"/>
                  <w:divBdr>
                    <w:top w:val="none" w:sz="0" w:space="0" w:color="auto"/>
                    <w:left w:val="none" w:sz="0" w:space="0" w:color="auto"/>
                    <w:bottom w:val="none" w:sz="0" w:space="0" w:color="auto"/>
                    <w:right w:val="none" w:sz="0" w:space="0" w:color="auto"/>
                  </w:divBdr>
                  <w:divsChild>
                    <w:div w:id="1429496405">
                      <w:marLeft w:val="0"/>
                      <w:marRight w:val="0"/>
                      <w:marTop w:val="0"/>
                      <w:marBottom w:val="0"/>
                      <w:divBdr>
                        <w:top w:val="single" w:sz="2" w:space="0" w:color="E2E2E2"/>
                        <w:left w:val="single" w:sz="2" w:space="15" w:color="E2E2E2"/>
                        <w:bottom w:val="single" w:sz="2" w:space="0" w:color="E2E2E2"/>
                        <w:right w:val="single" w:sz="2" w:space="15" w:color="E2E2E2"/>
                      </w:divBdr>
                      <w:divsChild>
                        <w:div w:id="1758281564">
                          <w:marLeft w:val="0"/>
                          <w:marRight w:val="0"/>
                          <w:marTop w:val="0"/>
                          <w:marBottom w:val="0"/>
                          <w:divBdr>
                            <w:top w:val="none" w:sz="0" w:space="0" w:color="auto"/>
                            <w:left w:val="none" w:sz="0" w:space="0" w:color="auto"/>
                            <w:bottom w:val="none" w:sz="0" w:space="0" w:color="auto"/>
                            <w:right w:val="none" w:sz="0" w:space="0" w:color="auto"/>
                          </w:divBdr>
                          <w:divsChild>
                            <w:div w:id="944532203">
                              <w:marLeft w:val="0"/>
                              <w:marRight w:val="0"/>
                              <w:marTop w:val="0"/>
                              <w:marBottom w:val="0"/>
                              <w:divBdr>
                                <w:top w:val="none" w:sz="0" w:space="0" w:color="auto"/>
                                <w:left w:val="none" w:sz="0" w:space="0" w:color="auto"/>
                                <w:bottom w:val="none" w:sz="0" w:space="0" w:color="auto"/>
                                <w:right w:val="none" w:sz="0" w:space="0" w:color="auto"/>
                              </w:divBdr>
                              <w:divsChild>
                                <w:div w:id="607004766">
                                  <w:marLeft w:val="0"/>
                                  <w:marRight w:val="0"/>
                                  <w:marTop w:val="0"/>
                                  <w:marBottom w:val="0"/>
                                  <w:divBdr>
                                    <w:top w:val="single" w:sz="6" w:space="0" w:color="DDDDDD"/>
                                    <w:left w:val="single" w:sz="6" w:space="8" w:color="DDDDDD"/>
                                    <w:bottom w:val="single" w:sz="6" w:space="8" w:color="DDDDDD"/>
                                    <w:right w:val="single" w:sz="6" w:space="8" w:color="DDDDDD"/>
                                  </w:divBdr>
                                  <w:divsChild>
                                    <w:div w:id="297228011">
                                      <w:marLeft w:val="0"/>
                                      <w:marRight w:val="0"/>
                                      <w:marTop w:val="0"/>
                                      <w:marBottom w:val="0"/>
                                      <w:divBdr>
                                        <w:top w:val="none" w:sz="0" w:space="0" w:color="auto"/>
                                        <w:left w:val="none" w:sz="0" w:space="0" w:color="auto"/>
                                        <w:bottom w:val="none" w:sz="0" w:space="0" w:color="auto"/>
                                        <w:right w:val="none" w:sz="0" w:space="0" w:color="auto"/>
                                      </w:divBdr>
                                      <w:divsChild>
                                        <w:div w:id="846097456">
                                          <w:marLeft w:val="0"/>
                                          <w:marRight w:val="0"/>
                                          <w:marTop w:val="0"/>
                                          <w:marBottom w:val="0"/>
                                          <w:divBdr>
                                            <w:top w:val="none" w:sz="0" w:space="0" w:color="auto"/>
                                            <w:left w:val="none" w:sz="0" w:space="0" w:color="auto"/>
                                            <w:bottom w:val="none" w:sz="0" w:space="0" w:color="auto"/>
                                            <w:right w:val="none" w:sz="0" w:space="0" w:color="auto"/>
                                          </w:divBdr>
                                          <w:divsChild>
                                            <w:div w:id="198673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7747683">
      <w:bodyDiv w:val="1"/>
      <w:marLeft w:val="0"/>
      <w:marRight w:val="0"/>
      <w:marTop w:val="0"/>
      <w:marBottom w:val="0"/>
      <w:divBdr>
        <w:top w:val="none" w:sz="0" w:space="0" w:color="auto"/>
        <w:left w:val="none" w:sz="0" w:space="0" w:color="auto"/>
        <w:bottom w:val="none" w:sz="0" w:space="0" w:color="auto"/>
        <w:right w:val="none" w:sz="0" w:space="0" w:color="auto"/>
      </w:divBdr>
    </w:div>
    <w:div w:id="757748879">
      <w:bodyDiv w:val="1"/>
      <w:marLeft w:val="0"/>
      <w:marRight w:val="0"/>
      <w:marTop w:val="0"/>
      <w:marBottom w:val="0"/>
      <w:divBdr>
        <w:top w:val="none" w:sz="0" w:space="0" w:color="auto"/>
        <w:left w:val="none" w:sz="0" w:space="0" w:color="auto"/>
        <w:bottom w:val="none" w:sz="0" w:space="0" w:color="auto"/>
        <w:right w:val="none" w:sz="0" w:space="0" w:color="auto"/>
      </w:divBdr>
    </w:div>
    <w:div w:id="758260460">
      <w:bodyDiv w:val="1"/>
      <w:marLeft w:val="0"/>
      <w:marRight w:val="0"/>
      <w:marTop w:val="0"/>
      <w:marBottom w:val="0"/>
      <w:divBdr>
        <w:top w:val="none" w:sz="0" w:space="0" w:color="auto"/>
        <w:left w:val="none" w:sz="0" w:space="0" w:color="auto"/>
        <w:bottom w:val="none" w:sz="0" w:space="0" w:color="auto"/>
        <w:right w:val="none" w:sz="0" w:space="0" w:color="auto"/>
      </w:divBdr>
    </w:div>
    <w:div w:id="772359518">
      <w:bodyDiv w:val="1"/>
      <w:marLeft w:val="0"/>
      <w:marRight w:val="0"/>
      <w:marTop w:val="0"/>
      <w:marBottom w:val="0"/>
      <w:divBdr>
        <w:top w:val="none" w:sz="0" w:space="0" w:color="auto"/>
        <w:left w:val="none" w:sz="0" w:space="0" w:color="auto"/>
        <w:bottom w:val="none" w:sz="0" w:space="0" w:color="auto"/>
        <w:right w:val="none" w:sz="0" w:space="0" w:color="auto"/>
      </w:divBdr>
      <w:divsChild>
        <w:div w:id="333344867">
          <w:marLeft w:val="0"/>
          <w:marRight w:val="0"/>
          <w:marTop w:val="0"/>
          <w:marBottom w:val="0"/>
          <w:divBdr>
            <w:top w:val="none" w:sz="0" w:space="0" w:color="auto"/>
            <w:left w:val="none" w:sz="0" w:space="0" w:color="auto"/>
            <w:bottom w:val="none" w:sz="0" w:space="0" w:color="auto"/>
            <w:right w:val="none" w:sz="0" w:space="0" w:color="auto"/>
          </w:divBdr>
          <w:divsChild>
            <w:div w:id="584534812">
              <w:marLeft w:val="0"/>
              <w:marRight w:val="0"/>
              <w:marTop w:val="0"/>
              <w:marBottom w:val="0"/>
              <w:divBdr>
                <w:top w:val="none" w:sz="0" w:space="0" w:color="auto"/>
                <w:left w:val="none" w:sz="0" w:space="0" w:color="auto"/>
                <w:bottom w:val="none" w:sz="0" w:space="0" w:color="auto"/>
                <w:right w:val="none" w:sz="0" w:space="0" w:color="auto"/>
              </w:divBdr>
              <w:divsChild>
                <w:div w:id="392196672">
                  <w:marLeft w:val="0"/>
                  <w:marRight w:val="0"/>
                  <w:marTop w:val="0"/>
                  <w:marBottom w:val="0"/>
                  <w:divBdr>
                    <w:top w:val="none" w:sz="0" w:space="0" w:color="auto"/>
                    <w:left w:val="none" w:sz="0" w:space="0" w:color="auto"/>
                    <w:bottom w:val="none" w:sz="0" w:space="0" w:color="auto"/>
                    <w:right w:val="none" w:sz="0" w:space="0" w:color="auto"/>
                  </w:divBdr>
                  <w:divsChild>
                    <w:div w:id="1092551424">
                      <w:marLeft w:val="0"/>
                      <w:marRight w:val="0"/>
                      <w:marTop w:val="0"/>
                      <w:marBottom w:val="0"/>
                      <w:divBdr>
                        <w:top w:val="single" w:sz="2" w:space="0" w:color="E2E2E2"/>
                        <w:left w:val="single" w:sz="2" w:space="15" w:color="E2E2E2"/>
                        <w:bottom w:val="single" w:sz="2" w:space="0" w:color="E2E2E2"/>
                        <w:right w:val="single" w:sz="2" w:space="15" w:color="E2E2E2"/>
                      </w:divBdr>
                      <w:divsChild>
                        <w:div w:id="1573809772">
                          <w:marLeft w:val="0"/>
                          <w:marRight w:val="0"/>
                          <w:marTop w:val="0"/>
                          <w:marBottom w:val="0"/>
                          <w:divBdr>
                            <w:top w:val="none" w:sz="0" w:space="0" w:color="auto"/>
                            <w:left w:val="none" w:sz="0" w:space="0" w:color="auto"/>
                            <w:bottom w:val="none" w:sz="0" w:space="0" w:color="auto"/>
                            <w:right w:val="none" w:sz="0" w:space="0" w:color="auto"/>
                          </w:divBdr>
                          <w:divsChild>
                            <w:div w:id="893586188">
                              <w:marLeft w:val="0"/>
                              <w:marRight w:val="0"/>
                              <w:marTop w:val="0"/>
                              <w:marBottom w:val="0"/>
                              <w:divBdr>
                                <w:top w:val="none" w:sz="0" w:space="0" w:color="auto"/>
                                <w:left w:val="none" w:sz="0" w:space="0" w:color="auto"/>
                                <w:bottom w:val="none" w:sz="0" w:space="0" w:color="auto"/>
                                <w:right w:val="none" w:sz="0" w:space="0" w:color="auto"/>
                              </w:divBdr>
                              <w:divsChild>
                                <w:div w:id="1553544854">
                                  <w:marLeft w:val="0"/>
                                  <w:marRight w:val="0"/>
                                  <w:marTop w:val="0"/>
                                  <w:marBottom w:val="0"/>
                                  <w:divBdr>
                                    <w:top w:val="single" w:sz="6" w:space="0" w:color="DDDDDD"/>
                                    <w:left w:val="single" w:sz="6" w:space="8" w:color="DDDDDD"/>
                                    <w:bottom w:val="single" w:sz="6" w:space="8" w:color="DDDDDD"/>
                                    <w:right w:val="single" w:sz="6" w:space="8" w:color="DDDDDD"/>
                                  </w:divBdr>
                                  <w:divsChild>
                                    <w:div w:id="1691569023">
                                      <w:marLeft w:val="0"/>
                                      <w:marRight w:val="0"/>
                                      <w:marTop w:val="0"/>
                                      <w:marBottom w:val="0"/>
                                      <w:divBdr>
                                        <w:top w:val="none" w:sz="0" w:space="0" w:color="auto"/>
                                        <w:left w:val="none" w:sz="0" w:space="0" w:color="auto"/>
                                        <w:bottom w:val="none" w:sz="0" w:space="0" w:color="auto"/>
                                        <w:right w:val="none" w:sz="0" w:space="0" w:color="auto"/>
                                      </w:divBdr>
                                      <w:divsChild>
                                        <w:div w:id="997656089">
                                          <w:marLeft w:val="0"/>
                                          <w:marRight w:val="0"/>
                                          <w:marTop w:val="0"/>
                                          <w:marBottom w:val="0"/>
                                          <w:divBdr>
                                            <w:top w:val="none" w:sz="0" w:space="0" w:color="auto"/>
                                            <w:left w:val="none" w:sz="0" w:space="0" w:color="auto"/>
                                            <w:bottom w:val="none" w:sz="0" w:space="0" w:color="auto"/>
                                            <w:right w:val="none" w:sz="0" w:space="0" w:color="auto"/>
                                          </w:divBdr>
                                          <w:divsChild>
                                            <w:div w:id="526792909">
                                              <w:marLeft w:val="0"/>
                                              <w:marRight w:val="0"/>
                                              <w:marTop w:val="0"/>
                                              <w:marBottom w:val="0"/>
                                              <w:divBdr>
                                                <w:top w:val="none" w:sz="0" w:space="0" w:color="auto"/>
                                                <w:left w:val="none" w:sz="0" w:space="0" w:color="auto"/>
                                                <w:bottom w:val="none" w:sz="0" w:space="0" w:color="auto"/>
                                                <w:right w:val="none" w:sz="0" w:space="0" w:color="auto"/>
                                              </w:divBdr>
                                              <w:divsChild>
                                                <w:div w:id="21461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1728568">
      <w:bodyDiv w:val="1"/>
      <w:marLeft w:val="0"/>
      <w:marRight w:val="0"/>
      <w:marTop w:val="0"/>
      <w:marBottom w:val="0"/>
      <w:divBdr>
        <w:top w:val="none" w:sz="0" w:space="0" w:color="auto"/>
        <w:left w:val="none" w:sz="0" w:space="0" w:color="auto"/>
        <w:bottom w:val="none" w:sz="0" w:space="0" w:color="auto"/>
        <w:right w:val="none" w:sz="0" w:space="0" w:color="auto"/>
      </w:divBdr>
    </w:div>
    <w:div w:id="782959232">
      <w:bodyDiv w:val="1"/>
      <w:marLeft w:val="0"/>
      <w:marRight w:val="0"/>
      <w:marTop w:val="0"/>
      <w:marBottom w:val="0"/>
      <w:divBdr>
        <w:top w:val="none" w:sz="0" w:space="0" w:color="auto"/>
        <w:left w:val="none" w:sz="0" w:space="0" w:color="auto"/>
        <w:bottom w:val="none" w:sz="0" w:space="0" w:color="auto"/>
        <w:right w:val="none" w:sz="0" w:space="0" w:color="auto"/>
      </w:divBdr>
      <w:divsChild>
        <w:div w:id="854001529">
          <w:marLeft w:val="0"/>
          <w:marRight w:val="0"/>
          <w:marTop w:val="0"/>
          <w:marBottom w:val="0"/>
          <w:divBdr>
            <w:top w:val="none" w:sz="0" w:space="0" w:color="auto"/>
            <w:left w:val="none" w:sz="0" w:space="0" w:color="auto"/>
            <w:bottom w:val="none" w:sz="0" w:space="0" w:color="auto"/>
            <w:right w:val="none" w:sz="0" w:space="0" w:color="auto"/>
          </w:divBdr>
          <w:divsChild>
            <w:div w:id="1869027344">
              <w:marLeft w:val="0"/>
              <w:marRight w:val="0"/>
              <w:marTop w:val="0"/>
              <w:marBottom w:val="0"/>
              <w:divBdr>
                <w:top w:val="none" w:sz="0" w:space="0" w:color="auto"/>
                <w:left w:val="none" w:sz="0" w:space="0" w:color="auto"/>
                <w:bottom w:val="none" w:sz="0" w:space="0" w:color="auto"/>
                <w:right w:val="none" w:sz="0" w:space="0" w:color="auto"/>
              </w:divBdr>
              <w:divsChild>
                <w:div w:id="1525709635">
                  <w:marLeft w:val="0"/>
                  <w:marRight w:val="0"/>
                  <w:marTop w:val="0"/>
                  <w:marBottom w:val="0"/>
                  <w:divBdr>
                    <w:top w:val="none" w:sz="0" w:space="0" w:color="auto"/>
                    <w:left w:val="none" w:sz="0" w:space="0" w:color="auto"/>
                    <w:bottom w:val="none" w:sz="0" w:space="0" w:color="auto"/>
                    <w:right w:val="none" w:sz="0" w:space="0" w:color="auto"/>
                  </w:divBdr>
                  <w:divsChild>
                    <w:div w:id="39285604">
                      <w:marLeft w:val="0"/>
                      <w:marRight w:val="0"/>
                      <w:marTop w:val="0"/>
                      <w:marBottom w:val="0"/>
                      <w:divBdr>
                        <w:top w:val="single" w:sz="2" w:space="0" w:color="E2E2E2"/>
                        <w:left w:val="single" w:sz="2" w:space="15" w:color="E2E2E2"/>
                        <w:bottom w:val="single" w:sz="2" w:space="0" w:color="E2E2E2"/>
                        <w:right w:val="single" w:sz="2" w:space="15" w:color="E2E2E2"/>
                      </w:divBdr>
                      <w:divsChild>
                        <w:div w:id="1012414958">
                          <w:marLeft w:val="0"/>
                          <w:marRight w:val="0"/>
                          <w:marTop w:val="0"/>
                          <w:marBottom w:val="0"/>
                          <w:divBdr>
                            <w:top w:val="none" w:sz="0" w:space="0" w:color="auto"/>
                            <w:left w:val="none" w:sz="0" w:space="0" w:color="auto"/>
                            <w:bottom w:val="none" w:sz="0" w:space="0" w:color="auto"/>
                            <w:right w:val="none" w:sz="0" w:space="0" w:color="auto"/>
                          </w:divBdr>
                          <w:divsChild>
                            <w:div w:id="625546993">
                              <w:marLeft w:val="0"/>
                              <w:marRight w:val="0"/>
                              <w:marTop w:val="0"/>
                              <w:marBottom w:val="0"/>
                              <w:divBdr>
                                <w:top w:val="none" w:sz="0" w:space="0" w:color="auto"/>
                                <w:left w:val="none" w:sz="0" w:space="0" w:color="auto"/>
                                <w:bottom w:val="none" w:sz="0" w:space="0" w:color="auto"/>
                                <w:right w:val="none" w:sz="0" w:space="0" w:color="auto"/>
                              </w:divBdr>
                              <w:divsChild>
                                <w:div w:id="1606227844">
                                  <w:marLeft w:val="0"/>
                                  <w:marRight w:val="0"/>
                                  <w:marTop w:val="0"/>
                                  <w:marBottom w:val="0"/>
                                  <w:divBdr>
                                    <w:top w:val="single" w:sz="6" w:space="0" w:color="DDDDDD"/>
                                    <w:left w:val="single" w:sz="6" w:space="8" w:color="DDDDDD"/>
                                    <w:bottom w:val="single" w:sz="6" w:space="8" w:color="DDDDDD"/>
                                    <w:right w:val="single" w:sz="6" w:space="8" w:color="DDDDDD"/>
                                  </w:divBdr>
                                  <w:divsChild>
                                    <w:div w:id="557086721">
                                      <w:marLeft w:val="0"/>
                                      <w:marRight w:val="0"/>
                                      <w:marTop w:val="0"/>
                                      <w:marBottom w:val="0"/>
                                      <w:divBdr>
                                        <w:top w:val="none" w:sz="0" w:space="0" w:color="auto"/>
                                        <w:left w:val="none" w:sz="0" w:space="0" w:color="auto"/>
                                        <w:bottom w:val="none" w:sz="0" w:space="0" w:color="auto"/>
                                        <w:right w:val="none" w:sz="0" w:space="0" w:color="auto"/>
                                      </w:divBdr>
                                      <w:divsChild>
                                        <w:div w:id="378744306">
                                          <w:marLeft w:val="0"/>
                                          <w:marRight w:val="0"/>
                                          <w:marTop w:val="0"/>
                                          <w:marBottom w:val="0"/>
                                          <w:divBdr>
                                            <w:top w:val="none" w:sz="0" w:space="0" w:color="auto"/>
                                            <w:left w:val="none" w:sz="0" w:space="0" w:color="auto"/>
                                            <w:bottom w:val="none" w:sz="0" w:space="0" w:color="auto"/>
                                            <w:right w:val="none" w:sz="0" w:space="0" w:color="auto"/>
                                          </w:divBdr>
                                          <w:divsChild>
                                            <w:div w:id="2008510145">
                                              <w:marLeft w:val="0"/>
                                              <w:marRight w:val="0"/>
                                              <w:marTop w:val="0"/>
                                              <w:marBottom w:val="0"/>
                                              <w:divBdr>
                                                <w:top w:val="none" w:sz="0" w:space="0" w:color="auto"/>
                                                <w:left w:val="none" w:sz="0" w:space="0" w:color="auto"/>
                                                <w:bottom w:val="none" w:sz="0" w:space="0" w:color="auto"/>
                                                <w:right w:val="none" w:sz="0" w:space="0" w:color="auto"/>
                                              </w:divBdr>
                                              <w:divsChild>
                                                <w:div w:id="3309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7648485">
      <w:bodyDiv w:val="1"/>
      <w:marLeft w:val="0"/>
      <w:marRight w:val="0"/>
      <w:marTop w:val="0"/>
      <w:marBottom w:val="0"/>
      <w:divBdr>
        <w:top w:val="none" w:sz="0" w:space="0" w:color="auto"/>
        <w:left w:val="none" w:sz="0" w:space="0" w:color="auto"/>
        <w:bottom w:val="none" w:sz="0" w:space="0" w:color="auto"/>
        <w:right w:val="none" w:sz="0" w:space="0" w:color="auto"/>
      </w:divBdr>
    </w:div>
    <w:div w:id="831213880">
      <w:bodyDiv w:val="1"/>
      <w:marLeft w:val="0"/>
      <w:marRight w:val="0"/>
      <w:marTop w:val="0"/>
      <w:marBottom w:val="0"/>
      <w:divBdr>
        <w:top w:val="none" w:sz="0" w:space="0" w:color="auto"/>
        <w:left w:val="none" w:sz="0" w:space="0" w:color="auto"/>
        <w:bottom w:val="none" w:sz="0" w:space="0" w:color="auto"/>
        <w:right w:val="none" w:sz="0" w:space="0" w:color="auto"/>
      </w:divBdr>
    </w:div>
    <w:div w:id="866987432">
      <w:bodyDiv w:val="1"/>
      <w:marLeft w:val="0"/>
      <w:marRight w:val="0"/>
      <w:marTop w:val="0"/>
      <w:marBottom w:val="0"/>
      <w:divBdr>
        <w:top w:val="none" w:sz="0" w:space="0" w:color="auto"/>
        <w:left w:val="none" w:sz="0" w:space="0" w:color="auto"/>
        <w:bottom w:val="none" w:sz="0" w:space="0" w:color="auto"/>
        <w:right w:val="none" w:sz="0" w:space="0" w:color="auto"/>
      </w:divBdr>
    </w:div>
    <w:div w:id="996300003">
      <w:bodyDiv w:val="1"/>
      <w:marLeft w:val="0"/>
      <w:marRight w:val="0"/>
      <w:marTop w:val="0"/>
      <w:marBottom w:val="0"/>
      <w:divBdr>
        <w:top w:val="none" w:sz="0" w:space="0" w:color="auto"/>
        <w:left w:val="none" w:sz="0" w:space="0" w:color="auto"/>
        <w:bottom w:val="none" w:sz="0" w:space="0" w:color="auto"/>
        <w:right w:val="none" w:sz="0" w:space="0" w:color="auto"/>
      </w:divBdr>
    </w:div>
    <w:div w:id="1003046152">
      <w:bodyDiv w:val="1"/>
      <w:marLeft w:val="0"/>
      <w:marRight w:val="0"/>
      <w:marTop w:val="0"/>
      <w:marBottom w:val="0"/>
      <w:divBdr>
        <w:top w:val="none" w:sz="0" w:space="0" w:color="auto"/>
        <w:left w:val="none" w:sz="0" w:space="0" w:color="auto"/>
        <w:bottom w:val="none" w:sz="0" w:space="0" w:color="auto"/>
        <w:right w:val="none" w:sz="0" w:space="0" w:color="auto"/>
      </w:divBdr>
      <w:divsChild>
        <w:div w:id="1426153163">
          <w:marLeft w:val="0"/>
          <w:marRight w:val="0"/>
          <w:marTop w:val="0"/>
          <w:marBottom w:val="0"/>
          <w:divBdr>
            <w:top w:val="none" w:sz="0" w:space="0" w:color="auto"/>
            <w:left w:val="none" w:sz="0" w:space="0" w:color="auto"/>
            <w:bottom w:val="none" w:sz="0" w:space="0" w:color="auto"/>
            <w:right w:val="none" w:sz="0" w:space="0" w:color="auto"/>
          </w:divBdr>
          <w:divsChild>
            <w:div w:id="1642886474">
              <w:marLeft w:val="0"/>
              <w:marRight w:val="0"/>
              <w:marTop w:val="0"/>
              <w:marBottom w:val="0"/>
              <w:divBdr>
                <w:top w:val="none" w:sz="0" w:space="0" w:color="auto"/>
                <w:left w:val="none" w:sz="0" w:space="0" w:color="auto"/>
                <w:bottom w:val="none" w:sz="0" w:space="0" w:color="auto"/>
                <w:right w:val="none" w:sz="0" w:space="0" w:color="auto"/>
              </w:divBdr>
              <w:divsChild>
                <w:div w:id="1164005995">
                  <w:marLeft w:val="0"/>
                  <w:marRight w:val="0"/>
                  <w:marTop w:val="0"/>
                  <w:marBottom w:val="0"/>
                  <w:divBdr>
                    <w:top w:val="none" w:sz="0" w:space="0" w:color="auto"/>
                    <w:left w:val="none" w:sz="0" w:space="0" w:color="auto"/>
                    <w:bottom w:val="none" w:sz="0" w:space="0" w:color="auto"/>
                    <w:right w:val="none" w:sz="0" w:space="0" w:color="auto"/>
                  </w:divBdr>
                  <w:divsChild>
                    <w:div w:id="123156359">
                      <w:marLeft w:val="0"/>
                      <w:marRight w:val="0"/>
                      <w:marTop w:val="0"/>
                      <w:marBottom w:val="0"/>
                      <w:divBdr>
                        <w:top w:val="single" w:sz="2" w:space="0" w:color="E2E2E2"/>
                        <w:left w:val="single" w:sz="2" w:space="15" w:color="E2E2E2"/>
                        <w:bottom w:val="single" w:sz="2" w:space="0" w:color="E2E2E2"/>
                        <w:right w:val="single" w:sz="2" w:space="15" w:color="E2E2E2"/>
                      </w:divBdr>
                      <w:divsChild>
                        <w:div w:id="618879406">
                          <w:marLeft w:val="0"/>
                          <w:marRight w:val="0"/>
                          <w:marTop w:val="0"/>
                          <w:marBottom w:val="0"/>
                          <w:divBdr>
                            <w:top w:val="none" w:sz="0" w:space="0" w:color="auto"/>
                            <w:left w:val="none" w:sz="0" w:space="0" w:color="auto"/>
                            <w:bottom w:val="none" w:sz="0" w:space="0" w:color="auto"/>
                            <w:right w:val="none" w:sz="0" w:space="0" w:color="auto"/>
                          </w:divBdr>
                          <w:divsChild>
                            <w:div w:id="1153369710">
                              <w:marLeft w:val="0"/>
                              <w:marRight w:val="0"/>
                              <w:marTop w:val="0"/>
                              <w:marBottom w:val="0"/>
                              <w:divBdr>
                                <w:top w:val="none" w:sz="0" w:space="0" w:color="auto"/>
                                <w:left w:val="none" w:sz="0" w:space="0" w:color="auto"/>
                                <w:bottom w:val="none" w:sz="0" w:space="0" w:color="auto"/>
                                <w:right w:val="none" w:sz="0" w:space="0" w:color="auto"/>
                              </w:divBdr>
                              <w:divsChild>
                                <w:div w:id="1368683657">
                                  <w:marLeft w:val="0"/>
                                  <w:marRight w:val="0"/>
                                  <w:marTop w:val="0"/>
                                  <w:marBottom w:val="0"/>
                                  <w:divBdr>
                                    <w:top w:val="single" w:sz="6" w:space="0" w:color="DDDDDD"/>
                                    <w:left w:val="single" w:sz="6" w:space="8" w:color="DDDDDD"/>
                                    <w:bottom w:val="single" w:sz="6" w:space="8" w:color="DDDDDD"/>
                                    <w:right w:val="single" w:sz="6" w:space="8" w:color="DDDDDD"/>
                                  </w:divBdr>
                                  <w:divsChild>
                                    <w:div w:id="1187673749">
                                      <w:marLeft w:val="0"/>
                                      <w:marRight w:val="0"/>
                                      <w:marTop w:val="0"/>
                                      <w:marBottom w:val="0"/>
                                      <w:divBdr>
                                        <w:top w:val="none" w:sz="0" w:space="0" w:color="auto"/>
                                        <w:left w:val="none" w:sz="0" w:space="0" w:color="auto"/>
                                        <w:bottom w:val="none" w:sz="0" w:space="0" w:color="auto"/>
                                        <w:right w:val="none" w:sz="0" w:space="0" w:color="auto"/>
                                      </w:divBdr>
                                      <w:divsChild>
                                        <w:div w:id="510997383">
                                          <w:marLeft w:val="0"/>
                                          <w:marRight w:val="0"/>
                                          <w:marTop w:val="0"/>
                                          <w:marBottom w:val="0"/>
                                          <w:divBdr>
                                            <w:top w:val="none" w:sz="0" w:space="0" w:color="auto"/>
                                            <w:left w:val="none" w:sz="0" w:space="0" w:color="auto"/>
                                            <w:bottom w:val="none" w:sz="0" w:space="0" w:color="auto"/>
                                            <w:right w:val="none" w:sz="0" w:space="0" w:color="auto"/>
                                          </w:divBdr>
                                          <w:divsChild>
                                            <w:div w:id="160163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7170332">
      <w:bodyDiv w:val="1"/>
      <w:marLeft w:val="0"/>
      <w:marRight w:val="0"/>
      <w:marTop w:val="0"/>
      <w:marBottom w:val="0"/>
      <w:divBdr>
        <w:top w:val="none" w:sz="0" w:space="0" w:color="auto"/>
        <w:left w:val="none" w:sz="0" w:space="0" w:color="auto"/>
        <w:bottom w:val="none" w:sz="0" w:space="0" w:color="auto"/>
        <w:right w:val="none" w:sz="0" w:space="0" w:color="auto"/>
      </w:divBdr>
    </w:div>
    <w:div w:id="1014307524">
      <w:bodyDiv w:val="1"/>
      <w:marLeft w:val="0"/>
      <w:marRight w:val="0"/>
      <w:marTop w:val="0"/>
      <w:marBottom w:val="0"/>
      <w:divBdr>
        <w:top w:val="none" w:sz="0" w:space="0" w:color="auto"/>
        <w:left w:val="none" w:sz="0" w:space="0" w:color="auto"/>
        <w:bottom w:val="none" w:sz="0" w:space="0" w:color="auto"/>
        <w:right w:val="none" w:sz="0" w:space="0" w:color="auto"/>
      </w:divBdr>
      <w:divsChild>
        <w:div w:id="779372981">
          <w:marLeft w:val="0"/>
          <w:marRight w:val="0"/>
          <w:marTop w:val="0"/>
          <w:marBottom w:val="0"/>
          <w:divBdr>
            <w:top w:val="none" w:sz="0" w:space="0" w:color="auto"/>
            <w:left w:val="none" w:sz="0" w:space="0" w:color="auto"/>
            <w:bottom w:val="none" w:sz="0" w:space="0" w:color="auto"/>
            <w:right w:val="none" w:sz="0" w:space="0" w:color="auto"/>
          </w:divBdr>
          <w:divsChild>
            <w:div w:id="1749964871">
              <w:marLeft w:val="0"/>
              <w:marRight w:val="0"/>
              <w:marTop w:val="0"/>
              <w:marBottom w:val="0"/>
              <w:divBdr>
                <w:top w:val="none" w:sz="0" w:space="0" w:color="auto"/>
                <w:left w:val="none" w:sz="0" w:space="0" w:color="auto"/>
                <w:bottom w:val="none" w:sz="0" w:space="0" w:color="auto"/>
                <w:right w:val="none" w:sz="0" w:space="0" w:color="auto"/>
              </w:divBdr>
              <w:divsChild>
                <w:div w:id="449669997">
                  <w:marLeft w:val="0"/>
                  <w:marRight w:val="0"/>
                  <w:marTop w:val="0"/>
                  <w:marBottom w:val="0"/>
                  <w:divBdr>
                    <w:top w:val="none" w:sz="0" w:space="0" w:color="auto"/>
                    <w:left w:val="none" w:sz="0" w:space="0" w:color="auto"/>
                    <w:bottom w:val="none" w:sz="0" w:space="0" w:color="auto"/>
                    <w:right w:val="none" w:sz="0" w:space="0" w:color="auto"/>
                  </w:divBdr>
                  <w:divsChild>
                    <w:div w:id="2068912494">
                      <w:marLeft w:val="0"/>
                      <w:marRight w:val="0"/>
                      <w:marTop w:val="0"/>
                      <w:marBottom w:val="0"/>
                      <w:divBdr>
                        <w:top w:val="single" w:sz="2" w:space="0" w:color="E2E2E2"/>
                        <w:left w:val="single" w:sz="2" w:space="15" w:color="E2E2E2"/>
                        <w:bottom w:val="single" w:sz="2" w:space="0" w:color="E2E2E2"/>
                        <w:right w:val="single" w:sz="2" w:space="15" w:color="E2E2E2"/>
                      </w:divBdr>
                      <w:divsChild>
                        <w:div w:id="1735733608">
                          <w:marLeft w:val="0"/>
                          <w:marRight w:val="0"/>
                          <w:marTop w:val="0"/>
                          <w:marBottom w:val="0"/>
                          <w:divBdr>
                            <w:top w:val="none" w:sz="0" w:space="0" w:color="auto"/>
                            <w:left w:val="none" w:sz="0" w:space="0" w:color="auto"/>
                            <w:bottom w:val="none" w:sz="0" w:space="0" w:color="auto"/>
                            <w:right w:val="none" w:sz="0" w:space="0" w:color="auto"/>
                          </w:divBdr>
                          <w:divsChild>
                            <w:div w:id="306471308">
                              <w:marLeft w:val="0"/>
                              <w:marRight w:val="0"/>
                              <w:marTop w:val="0"/>
                              <w:marBottom w:val="0"/>
                              <w:divBdr>
                                <w:top w:val="none" w:sz="0" w:space="0" w:color="auto"/>
                                <w:left w:val="none" w:sz="0" w:space="0" w:color="auto"/>
                                <w:bottom w:val="none" w:sz="0" w:space="0" w:color="auto"/>
                                <w:right w:val="none" w:sz="0" w:space="0" w:color="auto"/>
                              </w:divBdr>
                              <w:divsChild>
                                <w:div w:id="1225990083">
                                  <w:marLeft w:val="0"/>
                                  <w:marRight w:val="0"/>
                                  <w:marTop w:val="0"/>
                                  <w:marBottom w:val="0"/>
                                  <w:divBdr>
                                    <w:top w:val="single" w:sz="6" w:space="0" w:color="DDDDDD"/>
                                    <w:left w:val="single" w:sz="6" w:space="8" w:color="DDDDDD"/>
                                    <w:bottom w:val="single" w:sz="6" w:space="8" w:color="DDDDDD"/>
                                    <w:right w:val="single" w:sz="6" w:space="8" w:color="DDDDDD"/>
                                  </w:divBdr>
                                  <w:divsChild>
                                    <w:div w:id="318077198">
                                      <w:marLeft w:val="0"/>
                                      <w:marRight w:val="0"/>
                                      <w:marTop w:val="0"/>
                                      <w:marBottom w:val="0"/>
                                      <w:divBdr>
                                        <w:top w:val="none" w:sz="0" w:space="0" w:color="auto"/>
                                        <w:left w:val="none" w:sz="0" w:space="0" w:color="auto"/>
                                        <w:bottom w:val="none" w:sz="0" w:space="0" w:color="auto"/>
                                        <w:right w:val="none" w:sz="0" w:space="0" w:color="auto"/>
                                      </w:divBdr>
                                      <w:divsChild>
                                        <w:div w:id="114641522">
                                          <w:marLeft w:val="0"/>
                                          <w:marRight w:val="0"/>
                                          <w:marTop w:val="0"/>
                                          <w:marBottom w:val="0"/>
                                          <w:divBdr>
                                            <w:top w:val="none" w:sz="0" w:space="0" w:color="auto"/>
                                            <w:left w:val="none" w:sz="0" w:space="0" w:color="auto"/>
                                            <w:bottom w:val="none" w:sz="0" w:space="0" w:color="auto"/>
                                            <w:right w:val="none" w:sz="0" w:space="0" w:color="auto"/>
                                          </w:divBdr>
                                          <w:divsChild>
                                            <w:div w:id="62739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1148269">
      <w:bodyDiv w:val="1"/>
      <w:marLeft w:val="0"/>
      <w:marRight w:val="0"/>
      <w:marTop w:val="0"/>
      <w:marBottom w:val="0"/>
      <w:divBdr>
        <w:top w:val="none" w:sz="0" w:space="0" w:color="auto"/>
        <w:left w:val="none" w:sz="0" w:space="0" w:color="auto"/>
        <w:bottom w:val="none" w:sz="0" w:space="0" w:color="auto"/>
        <w:right w:val="none" w:sz="0" w:space="0" w:color="auto"/>
      </w:divBdr>
    </w:div>
    <w:div w:id="1120689788">
      <w:bodyDiv w:val="1"/>
      <w:marLeft w:val="0"/>
      <w:marRight w:val="0"/>
      <w:marTop w:val="0"/>
      <w:marBottom w:val="0"/>
      <w:divBdr>
        <w:top w:val="none" w:sz="0" w:space="0" w:color="auto"/>
        <w:left w:val="none" w:sz="0" w:space="0" w:color="auto"/>
        <w:bottom w:val="none" w:sz="0" w:space="0" w:color="auto"/>
        <w:right w:val="none" w:sz="0" w:space="0" w:color="auto"/>
      </w:divBdr>
    </w:div>
    <w:div w:id="1178928163">
      <w:bodyDiv w:val="1"/>
      <w:marLeft w:val="0"/>
      <w:marRight w:val="0"/>
      <w:marTop w:val="0"/>
      <w:marBottom w:val="0"/>
      <w:divBdr>
        <w:top w:val="none" w:sz="0" w:space="0" w:color="auto"/>
        <w:left w:val="none" w:sz="0" w:space="0" w:color="auto"/>
        <w:bottom w:val="none" w:sz="0" w:space="0" w:color="auto"/>
        <w:right w:val="none" w:sz="0" w:space="0" w:color="auto"/>
      </w:divBdr>
    </w:div>
    <w:div w:id="1196504317">
      <w:bodyDiv w:val="1"/>
      <w:marLeft w:val="0"/>
      <w:marRight w:val="0"/>
      <w:marTop w:val="0"/>
      <w:marBottom w:val="0"/>
      <w:divBdr>
        <w:top w:val="none" w:sz="0" w:space="0" w:color="auto"/>
        <w:left w:val="none" w:sz="0" w:space="0" w:color="auto"/>
        <w:bottom w:val="none" w:sz="0" w:space="0" w:color="auto"/>
        <w:right w:val="none" w:sz="0" w:space="0" w:color="auto"/>
      </w:divBdr>
    </w:div>
    <w:div w:id="1222592606">
      <w:bodyDiv w:val="1"/>
      <w:marLeft w:val="0"/>
      <w:marRight w:val="0"/>
      <w:marTop w:val="0"/>
      <w:marBottom w:val="0"/>
      <w:divBdr>
        <w:top w:val="none" w:sz="0" w:space="0" w:color="auto"/>
        <w:left w:val="none" w:sz="0" w:space="0" w:color="auto"/>
        <w:bottom w:val="none" w:sz="0" w:space="0" w:color="auto"/>
        <w:right w:val="none" w:sz="0" w:space="0" w:color="auto"/>
      </w:divBdr>
      <w:divsChild>
        <w:div w:id="830022323">
          <w:marLeft w:val="0"/>
          <w:marRight w:val="0"/>
          <w:marTop w:val="0"/>
          <w:marBottom w:val="0"/>
          <w:divBdr>
            <w:top w:val="none" w:sz="0" w:space="0" w:color="auto"/>
            <w:left w:val="none" w:sz="0" w:space="0" w:color="auto"/>
            <w:bottom w:val="none" w:sz="0" w:space="0" w:color="auto"/>
            <w:right w:val="none" w:sz="0" w:space="0" w:color="auto"/>
          </w:divBdr>
          <w:divsChild>
            <w:div w:id="2089300863">
              <w:marLeft w:val="0"/>
              <w:marRight w:val="0"/>
              <w:marTop w:val="0"/>
              <w:marBottom w:val="0"/>
              <w:divBdr>
                <w:top w:val="none" w:sz="0" w:space="0" w:color="auto"/>
                <w:left w:val="none" w:sz="0" w:space="0" w:color="auto"/>
                <w:bottom w:val="none" w:sz="0" w:space="0" w:color="auto"/>
                <w:right w:val="none" w:sz="0" w:space="0" w:color="auto"/>
              </w:divBdr>
              <w:divsChild>
                <w:div w:id="1634554065">
                  <w:marLeft w:val="0"/>
                  <w:marRight w:val="0"/>
                  <w:marTop w:val="0"/>
                  <w:marBottom w:val="0"/>
                  <w:divBdr>
                    <w:top w:val="none" w:sz="0" w:space="0" w:color="auto"/>
                    <w:left w:val="none" w:sz="0" w:space="0" w:color="auto"/>
                    <w:bottom w:val="none" w:sz="0" w:space="0" w:color="auto"/>
                    <w:right w:val="none" w:sz="0" w:space="0" w:color="auto"/>
                  </w:divBdr>
                  <w:divsChild>
                    <w:div w:id="2025279716">
                      <w:marLeft w:val="0"/>
                      <w:marRight w:val="0"/>
                      <w:marTop w:val="0"/>
                      <w:marBottom w:val="0"/>
                      <w:divBdr>
                        <w:top w:val="single" w:sz="2" w:space="0" w:color="E2E2E2"/>
                        <w:left w:val="single" w:sz="2" w:space="15" w:color="E2E2E2"/>
                        <w:bottom w:val="single" w:sz="2" w:space="0" w:color="E2E2E2"/>
                        <w:right w:val="single" w:sz="2" w:space="15" w:color="E2E2E2"/>
                      </w:divBdr>
                      <w:divsChild>
                        <w:div w:id="201329755">
                          <w:marLeft w:val="0"/>
                          <w:marRight w:val="0"/>
                          <w:marTop w:val="0"/>
                          <w:marBottom w:val="0"/>
                          <w:divBdr>
                            <w:top w:val="none" w:sz="0" w:space="0" w:color="auto"/>
                            <w:left w:val="none" w:sz="0" w:space="0" w:color="auto"/>
                            <w:bottom w:val="none" w:sz="0" w:space="0" w:color="auto"/>
                            <w:right w:val="none" w:sz="0" w:space="0" w:color="auto"/>
                          </w:divBdr>
                          <w:divsChild>
                            <w:div w:id="1761949747">
                              <w:marLeft w:val="0"/>
                              <w:marRight w:val="0"/>
                              <w:marTop w:val="0"/>
                              <w:marBottom w:val="0"/>
                              <w:divBdr>
                                <w:top w:val="none" w:sz="0" w:space="0" w:color="auto"/>
                                <w:left w:val="none" w:sz="0" w:space="0" w:color="auto"/>
                                <w:bottom w:val="none" w:sz="0" w:space="0" w:color="auto"/>
                                <w:right w:val="none" w:sz="0" w:space="0" w:color="auto"/>
                              </w:divBdr>
                              <w:divsChild>
                                <w:div w:id="1020473924">
                                  <w:marLeft w:val="0"/>
                                  <w:marRight w:val="0"/>
                                  <w:marTop w:val="0"/>
                                  <w:marBottom w:val="0"/>
                                  <w:divBdr>
                                    <w:top w:val="single" w:sz="6" w:space="0" w:color="DDDDDD"/>
                                    <w:left w:val="single" w:sz="6" w:space="8" w:color="DDDDDD"/>
                                    <w:bottom w:val="single" w:sz="6" w:space="8" w:color="DDDDDD"/>
                                    <w:right w:val="single" w:sz="6" w:space="8" w:color="DDDDDD"/>
                                  </w:divBdr>
                                  <w:divsChild>
                                    <w:div w:id="14817050">
                                      <w:marLeft w:val="0"/>
                                      <w:marRight w:val="0"/>
                                      <w:marTop w:val="0"/>
                                      <w:marBottom w:val="0"/>
                                      <w:divBdr>
                                        <w:top w:val="none" w:sz="0" w:space="0" w:color="auto"/>
                                        <w:left w:val="none" w:sz="0" w:space="0" w:color="auto"/>
                                        <w:bottom w:val="none" w:sz="0" w:space="0" w:color="auto"/>
                                        <w:right w:val="none" w:sz="0" w:space="0" w:color="auto"/>
                                      </w:divBdr>
                                      <w:divsChild>
                                        <w:div w:id="1520242465">
                                          <w:marLeft w:val="0"/>
                                          <w:marRight w:val="0"/>
                                          <w:marTop w:val="0"/>
                                          <w:marBottom w:val="0"/>
                                          <w:divBdr>
                                            <w:top w:val="none" w:sz="0" w:space="0" w:color="auto"/>
                                            <w:left w:val="none" w:sz="0" w:space="0" w:color="auto"/>
                                            <w:bottom w:val="none" w:sz="0" w:space="0" w:color="auto"/>
                                            <w:right w:val="none" w:sz="0" w:space="0" w:color="auto"/>
                                          </w:divBdr>
                                          <w:divsChild>
                                            <w:div w:id="129664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6526597">
      <w:bodyDiv w:val="1"/>
      <w:marLeft w:val="0"/>
      <w:marRight w:val="0"/>
      <w:marTop w:val="0"/>
      <w:marBottom w:val="0"/>
      <w:divBdr>
        <w:top w:val="none" w:sz="0" w:space="0" w:color="auto"/>
        <w:left w:val="none" w:sz="0" w:space="0" w:color="auto"/>
        <w:bottom w:val="none" w:sz="0" w:space="0" w:color="auto"/>
        <w:right w:val="none" w:sz="0" w:space="0" w:color="auto"/>
      </w:divBdr>
      <w:divsChild>
        <w:div w:id="305743081">
          <w:marLeft w:val="0"/>
          <w:marRight w:val="0"/>
          <w:marTop w:val="0"/>
          <w:marBottom w:val="0"/>
          <w:divBdr>
            <w:top w:val="none" w:sz="0" w:space="0" w:color="auto"/>
            <w:left w:val="none" w:sz="0" w:space="0" w:color="auto"/>
            <w:bottom w:val="none" w:sz="0" w:space="0" w:color="auto"/>
            <w:right w:val="none" w:sz="0" w:space="0" w:color="auto"/>
          </w:divBdr>
          <w:divsChild>
            <w:div w:id="948126702">
              <w:marLeft w:val="0"/>
              <w:marRight w:val="0"/>
              <w:marTop w:val="0"/>
              <w:marBottom w:val="0"/>
              <w:divBdr>
                <w:top w:val="none" w:sz="0" w:space="0" w:color="auto"/>
                <w:left w:val="none" w:sz="0" w:space="0" w:color="auto"/>
                <w:bottom w:val="none" w:sz="0" w:space="0" w:color="auto"/>
                <w:right w:val="none" w:sz="0" w:space="0" w:color="auto"/>
              </w:divBdr>
              <w:divsChild>
                <w:div w:id="727922883">
                  <w:marLeft w:val="0"/>
                  <w:marRight w:val="0"/>
                  <w:marTop w:val="0"/>
                  <w:marBottom w:val="0"/>
                  <w:divBdr>
                    <w:top w:val="none" w:sz="0" w:space="0" w:color="auto"/>
                    <w:left w:val="none" w:sz="0" w:space="0" w:color="auto"/>
                    <w:bottom w:val="none" w:sz="0" w:space="0" w:color="auto"/>
                    <w:right w:val="none" w:sz="0" w:space="0" w:color="auto"/>
                  </w:divBdr>
                  <w:divsChild>
                    <w:div w:id="1696923836">
                      <w:marLeft w:val="0"/>
                      <w:marRight w:val="0"/>
                      <w:marTop w:val="0"/>
                      <w:marBottom w:val="0"/>
                      <w:divBdr>
                        <w:top w:val="single" w:sz="2" w:space="0" w:color="E2E2E2"/>
                        <w:left w:val="single" w:sz="2" w:space="15" w:color="E2E2E2"/>
                        <w:bottom w:val="single" w:sz="2" w:space="0" w:color="E2E2E2"/>
                        <w:right w:val="single" w:sz="2" w:space="15" w:color="E2E2E2"/>
                      </w:divBdr>
                      <w:divsChild>
                        <w:div w:id="1030185877">
                          <w:marLeft w:val="0"/>
                          <w:marRight w:val="0"/>
                          <w:marTop w:val="0"/>
                          <w:marBottom w:val="0"/>
                          <w:divBdr>
                            <w:top w:val="none" w:sz="0" w:space="0" w:color="auto"/>
                            <w:left w:val="none" w:sz="0" w:space="0" w:color="auto"/>
                            <w:bottom w:val="none" w:sz="0" w:space="0" w:color="auto"/>
                            <w:right w:val="none" w:sz="0" w:space="0" w:color="auto"/>
                          </w:divBdr>
                          <w:divsChild>
                            <w:div w:id="869804236">
                              <w:marLeft w:val="0"/>
                              <w:marRight w:val="0"/>
                              <w:marTop w:val="0"/>
                              <w:marBottom w:val="0"/>
                              <w:divBdr>
                                <w:top w:val="none" w:sz="0" w:space="0" w:color="auto"/>
                                <w:left w:val="none" w:sz="0" w:space="0" w:color="auto"/>
                                <w:bottom w:val="none" w:sz="0" w:space="0" w:color="auto"/>
                                <w:right w:val="none" w:sz="0" w:space="0" w:color="auto"/>
                              </w:divBdr>
                              <w:divsChild>
                                <w:div w:id="1625886145">
                                  <w:marLeft w:val="0"/>
                                  <w:marRight w:val="0"/>
                                  <w:marTop w:val="0"/>
                                  <w:marBottom w:val="0"/>
                                  <w:divBdr>
                                    <w:top w:val="single" w:sz="6" w:space="0" w:color="DDDDDD"/>
                                    <w:left w:val="single" w:sz="6" w:space="8" w:color="DDDDDD"/>
                                    <w:bottom w:val="single" w:sz="6" w:space="8" w:color="DDDDDD"/>
                                    <w:right w:val="single" w:sz="6" w:space="8" w:color="DDDDDD"/>
                                  </w:divBdr>
                                  <w:divsChild>
                                    <w:div w:id="1095828212">
                                      <w:marLeft w:val="0"/>
                                      <w:marRight w:val="0"/>
                                      <w:marTop w:val="0"/>
                                      <w:marBottom w:val="0"/>
                                      <w:divBdr>
                                        <w:top w:val="none" w:sz="0" w:space="0" w:color="auto"/>
                                        <w:left w:val="none" w:sz="0" w:space="0" w:color="auto"/>
                                        <w:bottom w:val="none" w:sz="0" w:space="0" w:color="auto"/>
                                        <w:right w:val="none" w:sz="0" w:space="0" w:color="auto"/>
                                      </w:divBdr>
                                      <w:divsChild>
                                        <w:div w:id="1915165609">
                                          <w:marLeft w:val="0"/>
                                          <w:marRight w:val="0"/>
                                          <w:marTop w:val="0"/>
                                          <w:marBottom w:val="0"/>
                                          <w:divBdr>
                                            <w:top w:val="none" w:sz="0" w:space="0" w:color="auto"/>
                                            <w:left w:val="none" w:sz="0" w:space="0" w:color="auto"/>
                                            <w:bottom w:val="none" w:sz="0" w:space="0" w:color="auto"/>
                                            <w:right w:val="none" w:sz="0" w:space="0" w:color="auto"/>
                                          </w:divBdr>
                                          <w:divsChild>
                                            <w:div w:id="1988511251">
                                              <w:marLeft w:val="0"/>
                                              <w:marRight w:val="0"/>
                                              <w:marTop w:val="0"/>
                                              <w:marBottom w:val="0"/>
                                              <w:divBdr>
                                                <w:top w:val="none" w:sz="0" w:space="0" w:color="auto"/>
                                                <w:left w:val="none" w:sz="0" w:space="0" w:color="auto"/>
                                                <w:bottom w:val="none" w:sz="0" w:space="0" w:color="auto"/>
                                                <w:right w:val="none" w:sz="0" w:space="0" w:color="auto"/>
                                              </w:divBdr>
                                              <w:divsChild>
                                                <w:div w:id="75983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9821151">
      <w:bodyDiv w:val="1"/>
      <w:marLeft w:val="0"/>
      <w:marRight w:val="0"/>
      <w:marTop w:val="0"/>
      <w:marBottom w:val="0"/>
      <w:divBdr>
        <w:top w:val="none" w:sz="0" w:space="0" w:color="auto"/>
        <w:left w:val="none" w:sz="0" w:space="0" w:color="auto"/>
        <w:bottom w:val="none" w:sz="0" w:space="0" w:color="auto"/>
        <w:right w:val="none" w:sz="0" w:space="0" w:color="auto"/>
      </w:divBdr>
      <w:divsChild>
        <w:div w:id="327095099">
          <w:marLeft w:val="0"/>
          <w:marRight w:val="0"/>
          <w:marTop w:val="0"/>
          <w:marBottom w:val="0"/>
          <w:divBdr>
            <w:top w:val="none" w:sz="0" w:space="0" w:color="auto"/>
            <w:left w:val="none" w:sz="0" w:space="0" w:color="auto"/>
            <w:bottom w:val="none" w:sz="0" w:space="0" w:color="auto"/>
            <w:right w:val="none" w:sz="0" w:space="0" w:color="auto"/>
          </w:divBdr>
          <w:divsChild>
            <w:div w:id="1324628453">
              <w:marLeft w:val="0"/>
              <w:marRight w:val="0"/>
              <w:marTop w:val="0"/>
              <w:marBottom w:val="0"/>
              <w:divBdr>
                <w:top w:val="none" w:sz="0" w:space="0" w:color="auto"/>
                <w:left w:val="none" w:sz="0" w:space="0" w:color="auto"/>
                <w:bottom w:val="none" w:sz="0" w:space="0" w:color="auto"/>
                <w:right w:val="none" w:sz="0" w:space="0" w:color="auto"/>
              </w:divBdr>
              <w:divsChild>
                <w:div w:id="1694770324">
                  <w:marLeft w:val="0"/>
                  <w:marRight w:val="0"/>
                  <w:marTop w:val="0"/>
                  <w:marBottom w:val="0"/>
                  <w:divBdr>
                    <w:top w:val="none" w:sz="0" w:space="0" w:color="auto"/>
                    <w:left w:val="none" w:sz="0" w:space="0" w:color="auto"/>
                    <w:bottom w:val="none" w:sz="0" w:space="0" w:color="auto"/>
                    <w:right w:val="none" w:sz="0" w:space="0" w:color="auto"/>
                  </w:divBdr>
                  <w:divsChild>
                    <w:div w:id="292103023">
                      <w:marLeft w:val="0"/>
                      <w:marRight w:val="0"/>
                      <w:marTop w:val="0"/>
                      <w:marBottom w:val="0"/>
                      <w:divBdr>
                        <w:top w:val="single" w:sz="2" w:space="0" w:color="E2E2E2"/>
                        <w:left w:val="single" w:sz="2" w:space="15" w:color="E2E2E2"/>
                        <w:bottom w:val="single" w:sz="2" w:space="0" w:color="E2E2E2"/>
                        <w:right w:val="single" w:sz="2" w:space="15" w:color="E2E2E2"/>
                      </w:divBdr>
                      <w:divsChild>
                        <w:div w:id="1399862900">
                          <w:marLeft w:val="0"/>
                          <w:marRight w:val="0"/>
                          <w:marTop w:val="0"/>
                          <w:marBottom w:val="0"/>
                          <w:divBdr>
                            <w:top w:val="none" w:sz="0" w:space="0" w:color="auto"/>
                            <w:left w:val="none" w:sz="0" w:space="0" w:color="auto"/>
                            <w:bottom w:val="none" w:sz="0" w:space="0" w:color="auto"/>
                            <w:right w:val="none" w:sz="0" w:space="0" w:color="auto"/>
                          </w:divBdr>
                          <w:divsChild>
                            <w:div w:id="1685479600">
                              <w:marLeft w:val="0"/>
                              <w:marRight w:val="0"/>
                              <w:marTop w:val="0"/>
                              <w:marBottom w:val="0"/>
                              <w:divBdr>
                                <w:top w:val="none" w:sz="0" w:space="0" w:color="auto"/>
                                <w:left w:val="none" w:sz="0" w:space="0" w:color="auto"/>
                                <w:bottom w:val="none" w:sz="0" w:space="0" w:color="auto"/>
                                <w:right w:val="none" w:sz="0" w:space="0" w:color="auto"/>
                              </w:divBdr>
                              <w:divsChild>
                                <w:div w:id="1823237023">
                                  <w:marLeft w:val="0"/>
                                  <w:marRight w:val="0"/>
                                  <w:marTop w:val="0"/>
                                  <w:marBottom w:val="0"/>
                                  <w:divBdr>
                                    <w:top w:val="single" w:sz="6" w:space="0" w:color="DDDDDD"/>
                                    <w:left w:val="single" w:sz="6" w:space="8" w:color="DDDDDD"/>
                                    <w:bottom w:val="single" w:sz="6" w:space="8" w:color="DDDDDD"/>
                                    <w:right w:val="single" w:sz="6" w:space="8" w:color="DDDDDD"/>
                                  </w:divBdr>
                                  <w:divsChild>
                                    <w:div w:id="182406652">
                                      <w:marLeft w:val="0"/>
                                      <w:marRight w:val="0"/>
                                      <w:marTop w:val="0"/>
                                      <w:marBottom w:val="0"/>
                                      <w:divBdr>
                                        <w:top w:val="none" w:sz="0" w:space="0" w:color="auto"/>
                                        <w:left w:val="none" w:sz="0" w:space="0" w:color="auto"/>
                                        <w:bottom w:val="none" w:sz="0" w:space="0" w:color="auto"/>
                                        <w:right w:val="none" w:sz="0" w:space="0" w:color="auto"/>
                                      </w:divBdr>
                                      <w:divsChild>
                                        <w:div w:id="1176572709">
                                          <w:marLeft w:val="0"/>
                                          <w:marRight w:val="0"/>
                                          <w:marTop w:val="0"/>
                                          <w:marBottom w:val="0"/>
                                          <w:divBdr>
                                            <w:top w:val="none" w:sz="0" w:space="0" w:color="auto"/>
                                            <w:left w:val="none" w:sz="0" w:space="0" w:color="auto"/>
                                            <w:bottom w:val="none" w:sz="0" w:space="0" w:color="auto"/>
                                            <w:right w:val="none" w:sz="0" w:space="0" w:color="auto"/>
                                          </w:divBdr>
                                          <w:divsChild>
                                            <w:div w:id="973096423">
                                              <w:marLeft w:val="0"/>
                                              <w:marRight w:val="0"/>
                                              <w:marTop w:val="0"/>
                                              <w:marBottom w:val="0"/>
                                              <w:divBdr>
                                                <w:top w:val="none" w:sz="0" w:space="0" w:color="auto"/>
                                                <w:left w:val="none" w:sz="0" w:space="0" w:color="auto"/>
                                                <w:bottom w:val="none" w:sz="0" w:space="0" w:color="auto"/>
                                                <w:right w:val="none" w:sz="0" w:space="0" w:color="auto"/>
                                              </w:divBdr>
                                              <w:divsChild>
                                                <w:div w:id="145555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9575045">
      <w:bodyDiv w:val="1"/>
      <w:marLeft w:val="0"/>
      <w:marRight w:val="0"/>
      <w:marTop w:val="0"/>
      <w:marBottom w:val="0"/>
      <w:divBdr>
        <w:top w:val="none" w:sz="0" w:space="0" w:color="auto"/>
        <w:left w:val="none" w:sz="0" w:space="0" w:color="auto"/>
        <w:bottom w:val="none" w:sz="0" w:space="0" w:color="auto"/>
        <w:right w:val="none" w:sz="0" w:space="0" w:color="auto"/>
      </w:divBdr>
      <w:divsChild>
        <w:div w:id="1818065660">
          <w:marLeft w:val="0"/>
          <w:marRight w:val="0"/>
          <w:marTop w:val="0"/>
          <w:marBottom w:val="0"/>
          <w:divBdr>
            <w:top w:val="none" w:sz="0" w:space="0" w:color="auto"/>
            <w:left w:val="none" w:sz="0" w:space="0" w:color="auto"/>
            <w:bottom w:val="none" w:sz="0" w:space="0" w:color="auto"/>
            <w:right w:val="none" w:sz="0" w:space="0" w:color="auto"/>
          </w:divBdr>
          <w:divsChild>
            <w:div w:id="1897273989">
              <w:marLeft w:val="0"/>
              <w:marRight w:val="0"/>
              <w:marTop w:val="0"/>
              <w:marBottom w:val="0"/>
              <w:divBdr>
                <w:top w:val="none" w:sz="0" w:space="0" w:color="auto"/>
                <w:left w:val="none" w:sz="0" w:space="0" w:color="auto"/>
                <w:bottom w:val="none" w:sz="0" w:space="0" w:color="auto"/>
                <w:right w:val="none" w:sz="0" w:space="0" w:color="auto"/>
              </w:divBdr>
              <w:divsChild>
                <w:div w:id="590550764">
                  <w:marLeft w:val="0"/>
                  <w:marRight w:val="0"/>
                  <w:marTop w:val="0"/>
                  <w:marBottom w:val="0"/>
                  <w:divBdr>
                    <w:top w:val="none" w:sz="0" w:space="0" w:color="auto"/>
                    <w:left w:val="none" w:sz="0" w:space="0" w:color="auto"/>
                    <w:bottom w:val="none" w:sz="0" w:space="0" w:color="auto"/>
                    <w:right w:val="none" w:sz="0" w:space="0" w:color="auto"/>
                  </w:divBdr>
                  <w:divsChild>
                    <w:div w:id="1459953430">
                      <w:marLeft w:val="0"/>
                      <w:marRight w:val="0"/>
                      <w:marTop w:val="0"/>
                      <w:marBottom w:val="0"/>
                      <w:divBdr>
                        <w:top w:val="single" w:sz="2" w:space="0" w:color="E2E2E2"/>
                        <w:left w:val="single" w:sz="2" w:space="15" w:color="E2E2E2"/>
                        <w:bottom w:val="single" w:sz="2" w:space="0" w:color="E2E2E2"/>
                        <w:right w:val="single" w:sz="2" w:space="15" w:color="E2E2E2"/>
                      </w:divBdr>
                      <w:divsChild>
                        <w:div w:id="2037465999">
                          <w:marLeft w:val="0"/>
                          <w:marRight w:val="0"/>
                          <w:marTop w:val="0"/>
                          <w:marBottom w:val="0"/>
                          <w:divBdr>
                            <w:top w:val="none" w:sz="0" w:space="0" w:color="auto"/>
                            <w:left w:val="none" w:sz="0" w:space="0" w:color="auto"/>
                            <w:bottom w:val="none" w:sz="0" w:space="0" w:color="auto"/>
                            <w:right w:val="none" w:sz="0" w:space="0" w:color="auto"/>
                          </w:divBdr>
                          <w:divsChild>
                            <w:div w:id="2105881140">
                              <w:marLeft w:val="0"/>
                              <w:marRight w:val="0"/>
                              <w:marTop w:val="0"/>
                              <w:marBottom w:val="0"/>
                              <w:divBdr>
                                <w:top w:val="none" w:sz="0" w:space="0" w:color="auto"/>
                                <w:left w:val="none" w:sz="0" w:space="0" w:color="auto"/>
                                <w:bottom w:val="none" w:sz="0" w:space="0" w:color="auto"/>
                                <w:right w:val="none" w:sz="0" w:space="0" w:color="auto"/>
                              </w:divBdr>
                              <w:divsChild>
                                <w:div w:id="331761982">
                                  <w:marLeft w:val="0"/>
                                  <w:marRight w:val="0"/>
                                  <w:marTop w:val="0"/>
                                  <w:marBottom w:val="0"/>
                                  <w:divBdr>
                                    <w:top w:val="single" w:sz="6" w:space="0" w:color="DDDDDD"/>
                                    <w:left w:val="single" w:sz="6" w:space="8" w:color="DDDDDD"/>
                                    <w:bottom w:val="single" w:sz="6" w:space="8" w:color="DDDDDD"/>
                                    <w:right w:val="single" w:sz="6" w:space="8" w:color="DDDDDD"/>
                                  </w:divBdr>
                                  <w:divsChild>
                                    <w:div w:id="129444083">
                                      <w:marLeft w:val="0"/>
                                      <w:marRight w:val="0"/>
                                      <w:marTop w:val="0"/>
                                      <w:marBottom w:val="0"/>
                                      <w:divBdr>
                                        <w:top w:val="none" w:sz="0" w:space="0" w:color="auto"/>
                                        <w:left w:val="none" w:sz="0" w:space="0" w:color="auto"/>
                                        <w:bottom w:val="none" w:sz="0" w:space="0" w:color="auto"/>
                                        <w:right w:val="none" w:sz="0" w:space="0" w:color="auto"/>
                                      </w:divBdr>
                                      <w:divsChild>
                                        <w:div w:id="136340607">
                                          <w:marLeft w:val="0"/>
                                          <w:marRight w:val="0"/>
                                          <w:marTop w:val="0"/>
                                          <w:marBottom w:val="0"/>
                                          <w:divBdr>
                                            <w:top w:val="none" w:sz="0" w:space="0" w:color="auto"/>
                                            <w:left w:val="none" w:sz="0" w:space="0" w:color="auto"/>
                                            <w:bottom w:val="none" w:sz="0" w:space="0" w:color="auto"/>
                                            <w:right w:val="none" w:sz="0" w:space="0" w:color="auto"/>
                                          </w:divBdr>
                                          <w:divsChild>
                                            <w:div w:id="2115395904">
                                              <w:marLeft w:val="0"/>
                                              <w:marRight w:val="0"/>
                                              <w:marTop w:val="0"/>
                                              <w:marBottom w:val="0"/>
                                              <w:divBdr>
                                                <w:top w:val="none" w:sz="0" w:space="0" w:color="auto"/>
                                                <w:left w:val="none" w:sz="0" w:space="0" w:color="auto"/>
                                                <w:bottom w:val="none" w:sz="0" w:space="0" w:color="auto"/>
                                                <w:right w:val="none" w:sz="0" w:space="0" w:color="auto"/>
                                              </w:divBdr>
                                              <w:divsChild>
                                                <w:div w:id="38575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46534">
      <w:bodyDiv w:val="1"/>
      <w:marLeft w:val="0"/>
      <w:marRight w:val="0"/>
      <w:marTop w:val="0"/>
      <w:marBottom w:val="0"/>
      <w:divBdr>
        <w:top w:val="none" w:sz="0" w:space="0" w:color="auto"/>
        <w:left w:val="none" w:sz="0" w:space="0" w:color="auto"/>
        <w:bottom w:val="none" w:sz="0" w:space="0" w:color="auto"/>
        <w:right w:val="none" w:sz="0" w:space="0" w:color="auto"/>
      </w:divBdr>
    </w:div>
    <w:div w:id="1396514971">
      <w:bodyDiv w:val="1"/>
      <w:marLeft w:val="0"/>
      <w:marRight w:val="0"/>
      <w:marTop w:val="0"/>
      <w:marBottom w:val="0"/>
      <w:divBdr>
        <w:top w:val="none" w:sz="0" w:space="0" w:color="auto"/>
        <w:left w:val="none" w:sz="0" w:space="0" w:color="auto"/>
        <w:bottom w:val="none" w:sz="0" w:space="0" w:color="auto"/>
        <w:right w:val="none" w:sz="0" w:space="0" w:color="auto"/>
      </w:divBdr>
      <w:divsChild>
        <w:div w:id="1173565622">
          <w:marLeft w:val="0"/>
          <w:marRight w:val="0"/>
          <w:marTop w:val="0"/>
          <w:marBottom w:val="0"/>
          <w:divBdr>
            <w:top w:val="none" w:sz="0" w:space="0" w:color="auto"/>
            <w:left w:val="none" w:sz="0" w:space="0" w:color="auto"/>
            <w:bottom w:val="none" w:sz="0" w:space="0" w:color="auto"/>
            <w:right w:val="none" w:sz="0" w:space="0" w:color="auto"/>
          </w:divBdr>
          <w:divsChild>
            <w:div w:id="1659576044">
              <w:marLeft w:val="0"/>
              <w:marRight w:val="0"/>
              <w:marTop w:val="0"/>
              <w:marBottom w:val="0"/>
              <w:divBdr>
                <w:top w:val="none" w:sz="0" w:space="0" w:color="auto"/>
                <w:left w:val="none" w:sz="0" w:space="0" w:color="auto"/>
                <w:bottom w:val="none" w:sz="0" w:space="0" w:color="auto"/>
                <w:right w:val="none" w:sz="0" w:space="0" w:color="auto"/>
              </w:divBdr>
              <w:divsChild>
                <w:div w:id="1692339560">
                  <w:marLeft w:val="0"/>
                  <w:marRight w:val="0"/>
                  <w:marTop w:val="0"/>
                  <w:marBottom w:val="0"/>
                  <w:divBdr>
                    <w:top w:val="none" w:sz="0" w:space="0" w:color="auto"/>
                    <w:left w:val="none" w:sz="0" w:space="0" w:color="auto"/>
                    <w:bottom w:val="none" w:sz="0" w:space="0" w:color="auto"/>
                    <w:right w:val="none" w:sz="0" w:space="0" w:color="auto"/>
                  </w:divBdr>
                  <w:divsChild>
                    <w:div w:id="131602833">
                      <w:marLeft w:val="0"/>
                      <w:marRight w:val="0"/>
                      <w:marTop w:val="0"/>
                      <w:marBottom w:val="0"/>
                      <w:divBdr>
                        <w:top w:val="single" w:sz="2" w:space="0" w:color="E2E2E2"/>
                        <w:left w:val="single" w:sz="2" w:space="15" w:color="E2E2E2"/>
                        <w:bottom w:val="single" w:sz="2" w:space="0" w:color="E2E2E2"/>
                        <w:right w:val="single" w:sz="2" w:space="15" w:color="E2E2E2"/>
                      </w:divBdr>
                      <w:divsChild>
                        <w:div w:id="2042777395">
                          <w:marLeft w:val="0"/>
                          <w:marRight w:val="0"/>
                          <w:marTop w:val="0"/>
                          <w:marBottom w:val="0"/>
                          <w:divBdr>
                            <w:top w:val="none" w:sz="0" w:space="0" w:color="auto"/>
                            <w:left w:val="none" w:sz="0" w:space="0" w:color="auto"/>
                            <w:bottom w:val="none" w:sz="0" w:space="0" w:color="auto"/>
                            <w:right w:val="none" w:sz="0" w:space="0" w:color="auto"/>
                          </w:divBdr>
                          <w:divsChild>
                            <w:div w:id="416290567">
                              <w:marLeft w:val="0"/>
                              <w:marRight w:val="0"/>
                              <w:marTop w:val="0"/>
                              <w:marBottom w:val="0"/>
                              <w:divBdr>
                                <w:top w:val="none" w:sz="0" w:space="0" w:color="auto"/>
                                <w:left w:val="none" w:sz="0" w:space="0" w:color="auto"/>
                                <w:bottom w:val="none" w:sz="0" w:space="0" w:color="auto"/>
                                <w:right w:val="none" w:sz="0" w:space="0" w:color="auto"/>
                              </w:divBdr>
                              <w:divsChild>
                                <w:div w:id="502015489">
                                  <w:marLeft w:val="0"/>
                                  <w:marRight w:val="0"/>
                                  <w:marTop w:val="0"/>
                                  <w:marBottom w:val="0"/>
                                  <w:divBdr>
                                    <w:top w:val="single" w:sz="6" w:space="0" w:color="DDDDDD"/>
                                    <w:left w:val="single" w:sz="6" w:space="8" w:color="DDDDDD"/>
                                    <w:bottom w:val="single" w:sz="6" w:space="8" w:color="DDDDDD"/>
                                    <w:right w:val="single" w:sz="6" w:space="8" w:color="DDDDDD"/>
                                  </w:divBdr>
                                  <w:divsChild>
                                    <w:div w:id="1215653869">
                                      <w:marLeft w:val="0"/>
                                      <w:marRight w:val="0"/>
                                      <w:marTop w:val="0"/>
                                      <w:marBottom w:val="0"/>
                                      <w:divBdr>
                                        <w:top w:val="none" w:sz="0" w:space="0" w:color="auto"/>
                                        <w:left w:val="none" w:sz="0" w:space="0" w:color="auto"/>
                                        <w:bottom w:val="none" w:sz="0" w:space="0" w:color="auto"/>
                                        <w:right w:val="none" w:sz="0" w:space="0" w:color="auto"/>
                                      </w:divBdr>
                                      <w:divsChild>
                                        <w:div w:id="1844734111">
                                          <w:marLeft w:val="0"/>
                                          <w:marRight w:val="0"/>
                                          <w:marTop w:val="0"/>
                                          <w:marBottom w:val="0"/>
                                          <w:divBdr>
                                            <w:top w:val="none" w:sz="0" w:space="0" w:color="auto"/>
                                            <w:left w:val="none" w:sz="0" w:space="0" w:color="auto"/>
                                            <w:bottom w:val="none" w:sz="0" w:space="0" w:color="auto"/>
                                            <w:right w:val="none" w:sz="0" w:space="0" w:color="auto"/>
                                          </w:divBdr>
                                          <w:divsChild>
                                            <w:div w:id="1950816350">
                                              <w:marLeft w:val="0"/>
                                              <w:marRight w:val="0"/>
                                              <w:marTop w:val="0"/>
                                              <w:marBottom w:val="0"/>
                                              <w:divBdr>
                                                <w:top w:val="none" w:sz="0" w:space="0" w:color="auto"/>
                                                <w:left w:val="none" w:sz="0" w:space="0" w:color="auto"/>
                                                <w:bottom w:val="none" w:sz="0" w:space="0" w:color="auto"/>
                                                <w:right w:val="none" w:sz="0" w:space="0" w:color="auto"/>
                                              </w:divBdr>
                                              <w:divsChild>
                                                <w:div w:id="196353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7915690">
      <w:bodyDiv w:val="1"/>
      <w:marLeft w:val="0"/>
      <w:marRight w:val="0"/>
      <w:marTop w:val="0"/>
      <w:marBottom w:val="0"/>
      <w:divBdr>
        <w:top w:val="none" w:sz="0" w:space="0" w:color="auto"/>
        <w:left w:val="none" w:sz="0" w:space="0" w:color="auto"/>
        <w:bottom w:val="none" w:sz="0" w:space="0" w:color="auto"/>
        <w:right w:val="none" w:sz="0" w:space="0" w:color="auto"/>
      </w:divBdr>
    </w:div>
    <w:div w:id="1444692998">
      <w:bodyDiv w:val="1"/>
      <w:marLeft w:val="0"/>
      <w:marRight w:val="0"/>
      <w:marTop w:val="0"/>
      <w:marBottom w:val="0"/>
      <w:divBdr>
        <w:top w:val="none" w:sz="0" w:space="0" w:color="auto"/>
        <w:left w:val="none" w:sz="0" w:space="0" w:color="auto"/>
        <w:bottom w:val="none" w:sz="0" w:space="0" w:color="auto"/>
        <w:right w:val="none" w:sz="0" w:space="0" w:color="auto"/>
      </w:divBdr>
    </w:div>
    <w:div w:id="1455057451">
      <w:bodyDiv w:val="1"/>
      <w:marLeft w:val="0"/>
      <w:marRight w:val="0"/>
      <w:marTop w:val="0"/>
      <w:marBottom w:val="0"/>
      <w:divBdr>
        <w:top w:val="none" w:sz="0" w:space="0" w:color="auto"/>
        <w:left w:val="none" w:sz="0" w:space="0" w:color="auto"/>
        <w:bottom w:val="none" w:sz="0" w:space="0" w:color="auto"/>
        <w:right w:val="none" w:sz="0" w:space="0" w:color="auto"/>
      </w:divBdr>
    </w:div>
    <w:div w:id="1457942633">
      <w:bodyDiv w:val="1"/>
      <w:marLeft w:val="0"/>
      <w:marRight w:val="0"/>
      <w:marTop w:val="0"/>
      <w:marBottom w:val="0"/>
      <w:divBdr>
        <w:top w:val="none" w:sz="0" w:space="0" w:color="auto"/>
        <w:left w:val="none" w:sz="0" w:space="0" w:color="auto"/>
        <w:bottom w:val="none" w:sz="0" w:space="0" w:color="auto"/>
        <w:right w:val="none" w:sz="0" w:space="0" w:color="auto"/>
      </w:divBdr>
    </w:div>
    <w:div w:id="1478954816">
      <w:bodyDiv w:val="1"/>
      <w:marLeft w:val="0"/>
      <w:marRight w:val="0"/>
      <w:marTop w:val="0"/>
      <w:marBottom w:val="0"/>
      <w:divBdr>
        <w:top w:val="none" w:sz="0" w:space="0" w:color="auto"/>
        <w:left w:val="none" w:sz="0" w:space="0" w:color="auto"/>
        <w:bottom w:val="none" w:sz="0" w:space="0" w:color="auto"/>
        <w:right w:val="none" w:sz="0" w:space="0" w:color="auto"/>
      </w:divBdr>
      <w:divsChild>
        <w:div w:id="667027959">
          <w:marLeft w:val="0"/>
          <w:marRight w:val="0"/>
          <w:marTop w:val="0"/>
          <w:marBottom w:val="0"/>
          <w:divBdr>
            <w:top w:val="none" w:sz="0" w:space="0" w:color="auto"/>
            <w:left w:val="none" w:sz="0" w:space="0" w:color="auto"/>
            <w:bottom w:val="none" w:sz="0" w:space="0" w:color="auto"/>
            <w:right w:val="none" w:sz="0" w:space="0" w:color="auto"/>
          </w:divBdr>
          <w:divsChild>
            <w:div w:id="911281597">
              <w:marLeft w:val="0"/>
              <w:marRight w:val="0"/>
              <w:marTop w:val="0"/>
              <w:marBottom w:val="0"/>
              <w:divBdr>
                <w:top w:val="none" w:sz="0" w:space="0" w:color="auto"/>
                <w:left w:val="none" w:sz="0" w:space="0" w:color="auto"/>
                <w:bottom w:val="none" w:sz="0" w:space="0" w:color="auto"/>
                <w:right w:val="none" w:sz="0" w:space="0" w:color="auto"/>
              </w:divBdr>
              <w:divsChild>
                <w:div w:id="641467851">
                  <w:marLeft w:val="0"/>
                  <w:marRight w:val="0"/>
                  <w:marTop w:val="0"/>
                  <w:marBottom w:val="0"/>
                  <w:divBdr>
                    <w:top w:val="none" w:sz="0" w:space="0" w:color="auto"/>
                    <w:left w:val="none" w:sz="0" w:space="0" w:color="auto"/>
                    <w:bottom w:val="none" w:sz="0" w:space="0" w:color="auto"/>
                    <w:right w:val="none" w:sz="0" w:space="0" w:color="auto"/>
                  </w:divBdr>
                  <w:divsChild>
                    <w:div w:id="2015066498">
                      <w:marLeft w:val="0"/>
                      <w:marRight w:val="0"/>
                      <w:marTop w:val="0"/>
                      <w:marBottom w:val="0"/>
                      <w:divBdr>
                        <w:top w:val="single" w:sz="2" w:space="0" w:color="E2E2E2"/>
                        <w:left w:val="single" w:sz="2" w:space="15" w:color="E2E2E2"/>
                        <w:bottom w:val="single" w:sz="2" w:space="0" w:color="E2E2E2"/>
                        <w:right w:val="single" w:sz="2" w:space="15" w:color="E2E2E2"/>
                      </w:divBdr>
                      <w:divsChild>
                        <w:div w:id="1438866088">
                          <w:marLeft w:val="0"/>
                          <w:marRight w:val="0"/>
                          <w:marTop w:val="0"/>
                          <w:marBottom w:val="0"/>
                          <w:divBdr>
                            <w:top w:val="none" w:sz="0" w:space="0" w:color="auto"/>
                            <w:left w:val="none" w:sz="0" w:space="0" w:color="auto"/>
                            <w:bottom w:val="none" w:sz="0" w:space="0" w:color="auto"/>
                            <w:right w:val="none" w:sz="0" w:space="0" w:color="auto"/>
                          </w:divBdr>
                          <w:divsChild>
                            <w:div w:id="1402827473">
                              <w:marLeft w:val="0"/>
                              <w:marRight w:val="0"/>
                              <w:marTop w:val="0"/>
                              <w:marBottom w:val="0"/>
                              <w:divBdr>
                                <w:top w:val="none" w:sz="0" w:space="0" w:color="auto"/>
                                <w:left w:val="none" w:sz="0" w:space="0" w:color="auto"/>
                                <w:bottom w:val="none" w:sz="0" w:space="0" w:color="auto"/>
                                <w:right w:val="none" w:sz="0" w:space="0" w:color="auto"/>
                              </w:divBdr>
                              <w:divsChild>
                                <w:div w:id="171073148">
                                  <w:marLeft w:val="0"/>
                                  <w:marRight w:val="0"/>
                                  <w:marTop w:val="0"/>
                                  <w:marBottom w:val="0"/>
                                  <w:divBdr>
                                    <w:top w:val="single" w:sz="6" w:space="0" w:color="DDDDDD"/>
                                    <w:left w:val="single" w:sz="6" w:space="8" w:color="DDDDDD"/>
                                    <w:bottom w:val="single" w:sz="6" w:space="8" w:color="DDDDDD"/>
                                    <w:right w:val="single" w:sz="6" w:space="8" w:color="DDDDDD"/>
                                  </w:divBdr>
                                  <w:divsChild>
                                    <w:div w:id="1942831152">
                                      <w:marLeft w:val="0"/>
                                      <w:marRight w:val="0"/>
                                      <w:marTop w:val="0"/>
                                      <w:marBottom w:val="0"/>
                                      <w:divBdr>
                                        <w:top w:val="none" w:sz="0" w:space="0" w:color="auto"/>
                                        <w:left w:val="none" w:sz="0" w:space="0" w:color="auto"/>
                                        <w:bottom w:val="none" w:sz="0" w:space="0" w:color="auto"/>
                                        <w:right w:val="none" w:sz="0" w:space="0" w:color="auto"/>
                                      </w:divBdr>
                                      <w:divsChild>
                                        <w:div w:id="991446371">
                                          <w:marLeft w:val="0"/>
                                          <w:marRight w:val="0"/>
                                          <w:marTop w:val="0"/>
                                          <w:marBottom w:val="0"/>
                                          <w:divBdr>
                                            <w:top w:val="none" w:sz="0" w:space="0" w:color="auto"/>
                                            <w:left w:val="none" w:sz="0" w:space="0" w:color="auto"/>
                                            <w:bottom w:val="none" w:sz="0" w:space="0" w:color="auto"/>
                                            <w:right w:val="none" w:sz="0" w:space="0" w:color="auto"/>
                                          </w:divBdr>
                                          <w:divsChild>
                                            <w:div w:id="1389299150">
                                              <w:marLeft w:val="0"/>
                                              <w:marRight w:val="0"/>
                                              <w:marTop w:val="0"/>
                                              <w:marBottom w:val="0"/>
                                              <w:divBdr>
                                                <w:top w:val="none" w:sz="0" w:space="0" w:color="auto"/>
                                                <w:left w:val="none" w:sz="0" w:space="0" w:color="auto"/>
                                                <w:bottom w:val="none" w:sz="0" w:space="0" w:color="auto"/>
                                                <w:right w:val="none" w:sz="0" w:space="0" w:color="auto"/>
                                              </w:divBdr>
                                              <w:divsChild>
                                                <w:div w:id="32953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7215555">
      <w:bodyDiv w:val="1"/>
      <w:marLeft w:val="0"/>
      <w:marRight w:val="0"/>
      <w:marTop w:val="0"/>
      <w:marBottom w:val="0"/>
      <w:divBdr>
        <w:top w:val="none" w:sz="0" w:space="0" w:color="auto"/>
        <w:left w:val="none" w:sz="0" w:space="0" w:color="auto"/>
        <w:bottom w:val="none" w:sz="0" w:space="0" w:color="auto"/>
        <w:right w:val="none" w:sz="0" w:space="0" w:color="auto"/>
      </w:divBdr>
    </w:div>
    <w:div w:id="1532691943">
      <w:bodyDiv w:val="1"/>
      <w:marLeft w:val="0"/>
      <w:marRight w:val="0"/>
      <w:marTop w:val="0"/>
      <w:marBottom w:val="0"/>
      <w:divBdr>
        <w:top w:val="none" w:sz="0" w:space="0" w:color="auto"/>
        <w:left w:val="none" w:sz="0" w:space="0" w:color="auto"/>
        <w:bottom w:val="none" w:sz="0" w:space="0" w:color="auto"/>
        <w:right w:val="none" w:sz="0" w:space="0" w:color="auto"/>
      </w:divBdr>
    </w:div>
    <w:div w:id="1559903977">
      <w:bodyDiv w:val="1"/>
      <w:marLeft w:val="0"/>
      <w:marRight w:val="0"/>
      <w:marTop w:val="0"/>
      <w:marBottom w:val="0"/>
      <w:divBdr>
        <w:top w:val="none" w:sz="0" w:space="0" w:color="auto"/>
        <w:left w:val="none" w:sz="0" w:space="0" w:color="auto"/>
        <w:bottom w:val="none" w:sz="0" w:space="0" w:color="auto"/>
        <w:right w:val="none" w:sz="0" w:space="0" w:color="auto"/>
      </w:divBdr>
    </w:div>
    <w:div w:id="1570918901">
      <w:bodyDiv w:val="1"/>
      <w:marLeft w:val="0"/>
      <w:marRight w:val="0"/>
      <w:marTop w:val="0"/>
      <w:marBottom w:val="0"/>
      <w:divBdr>
        <w:top w:val="none" w:sz="0" w:space="0" w:color="auto"/>
        <w:left w:val="none" w:sz="0" w:space="0" w:color="auto"/>
        <w:bottom w:val="none" w:sz="0" w:space="0" w:color="auto"/>
        <w:right w:val="none" w:sz="0" w:space="0" w:color="auto"/>
      </w:divBdr>
      <w:divsChild>
        <w:div w:id="651182070">
          <w:marLeft w:val="0"/>
          <w:marRight w:val="0"/>
          <w:marTop w:val="0"/>
          <w:marBottom w:val="0"/>
          <w:divBdr>
            <w:top w:val="none" w:sz="0" w:space="0" w:color="auto"/>
            <w:left w:val="none" w:sz="0" w:space="0" w:color="auto"/>
            <w:bottom w:val="none" w:sz="0" w:space="0" w:color="auto"/>
            <w:right w:val="none" w:sz="0" w:space="0" w:color="auto"/>
          </w:divBdr>
          <w:divsChild>
            <w:div w:id="1821187599">
              <w:marLeft w:val="0"/>
              <w:marRight w:val="0"/>
              <w:marTop w:val="0"/>
              <w:marBottom w:val="0"/>
              <w:divBdr>
                <w:top w:val="none" w:sz="0" w:space="0" w:color="auto"/>
                <w:left w:val="none" w:sz="0" w:space="0" w:color="auto"/>
                <w:bottom w:val="none" w:sz="0" w:space="0" w:color="auto"/>
                <w:right w:val="none" w:sz="0" w:space="0" w:color="auto"/>
              </w:divBdr>
              <w:divsChild>
                <w:div w:id="47580066">
                  <w:marLeft w:val="0"/>
                  <w:marRight w:val="0"/>
                  <w:marTop w:val="0"/>
                  <w:marBottom w:val="0"/>
                  <w:divBdr>
                    <w:top w:val="none" w:sz="0" w:space="0" w:color="auto"/>
                    <w:left w:val="none" w:sz="0" w:space="0" w:color="auto"/>
                    <w:bottom w:val="none" w:sz="0" w:space="0" w:color="auto"/>
                    <w:right w:val="none" w:sz="0" w:space="0" w:color="auto"/>
                  </w:divBdr>
                  <w:divsChild>
                    <w:div w:id="874578634">
                      <w:marLeft w:val="0"/>
                      <w:marRight w:val="0"/>
                      <w:marTop w:val="0"/>
                      <w:marBottom w:val="0"/>
                      <w:divBdr>
                        <w:top w:val="single" w:sz="2" w:space="0" w:color="E2E2E2"/>
                        <w:left w:val="single" w:sz="2" w:space="15" w:color="E2E2E2"/>
                        <w:bottom w:val="single" w:sz="2" w:space="0" w:color="E2E2E2"/>
                        <w:right w:val="single" w:sz="2" w:space="15" w:color="E2E2E2"/>
                      </w:divBdr>
                      <w:divsChild>
                        <w:div w:id="849374604">
                          <w:marLeft w:val="0"/>
                          <w:marRight w:val="0"/>
                          <w:marTop w:val="0"/>
                          <w:marBottom w:val="0"/>
                          <w:divBdr>
                            <w:top w:val="none" w:sz="0" w:space="0" w:color="auto"/>
                            <w:left w:val="none" w:sz="0" w:space="0" w:color="auto"/>
                            <w:bottom w:val="none" w:sz="0" w:space="0" w:color="auto"/>
                            <w:right w:val="none" w:sz="0" w:space="0" w:color="auto"/>
                          </w:divBdr>
                          <w:divsChild>
                            <w:div w:id="1537231572">
                              <w:marLeft w:val="0"/>
                              <w:marRight w:val="0"/>
                              <w:marTop w:val="0"/>
                              <w:marBottom w:val="0"/>
                              <w:divBdr>
                                <w:top w:val="none" w:sz="0" w:space="0" w:color="auto"/>
                                <w:left w:val="none" w:sz="0" w:space="0" w:color="auto"/>
                                <w:bottom w:val="none" w:sz="0" w:space="0" w:color="auto"/>
                                <w:right w:val="none" w:sz="0" w:space="0" w:color="auto"/>
                              </w:divBdr>
                              <w:divsChild>
                                <w:div w:id="1408848223">
                                  <w:marLeft w:val="0"/>
                                  <w:marRight w:val="0"/>
                                  <w:marTop w:val="0"/>
                                  <w:marBottom w:val="0"/>
                                  <w:divBdr>
                                    <w:top w:val="single" w:sz="6" w:space="0" w:color="DDDDDD"/>
                                    <w:left w:val="single" w:sz="6" w:space="8" w:color="DDDDDD"/>
                                    <w:bottom w:val="single" w:sz="6" w:space="8" w:color="DDDDDD"/>
                                    <w:right w:val="single" w:sz="6" w:space="8" w:color="DDDDDD"/>
                                  </w:divBdr>
                                  <w:divsChild>
                                    <w:div w:id="1535726880">
                                      <w:marLeft w:val="0"/>
                                      <w:marRight w:val="0"/>
                                      <w:marTop w:val="0"/>
                                      <w:marBottom w:val="0"/>
                                      <w:divBdr>
                                        <w:top w:val="none" w:sz="0" w:space="0" w:color="auto"/>
                                        <w:left w:val="none" w:sz="0" w:space="0" w:color="auto"/>
                                        <w:bottom w:val="none" w:sz="0" w:space="0" w:color="auto"/>
                                        <w:right w:val="none" w:sz="0" w:space="0" w:color="auto"/>
                                      </w:divBdr>
                                      <w:divsChild>
                                        <w:div w:id="2141798120">
                                          <w:marLeft w:val="0"/>
                                          <w:marRight w:val="0"/>
                                          <w:marTop w:val="0"/>
                                          <w:marBottom w:val="0"/>
                                          <w:divBdr>
                                            <w:top w:val="none" w:sz="0" w:space="0" w:color="auto"/>
                                            <w:left w:val="none" w:sz="0" w:space="0" w:color="auto"/>
                                            <w:bottom w:val="none" w:sz="0" w:space="0" w:color="auto"/>
                                            <w:right w:val="none" w:sz="0" w:space="0" w:color="auto"/>
                                          </w:divBdr>
                                          <w:divsChild>
                                            <w:div w:id="1533573932">
                                              <w:marLeft w:val="0"/>
                                              <w:marRight w:val="0"/>
                                              <w:marTop w:val="0"/>
                                              <w:marBottom w:val="0"/>
                                              <w:divBdr>
                                                <w:top w:val="none" w:sz="0" w:space="0" w:color="auto"/>
                                                <w:left w:val="none" w:sz="0" w:space="0" w:color="auto"/>
                                                <w:bottom w:val="none" w:sz="0" w:space="0" w:color="auto"/>
                                                <w:right w:val="none" w:sz="0" w:space="0" w:color="auto"/>
                                              </w:divBdr>
                                              <w:divsChild>
                                                <w:div w:id="6408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9192283">
      <w:bodyDiv w:val="1"/>
      <w:marLeft w:val="0"/>
      <w:marRight w:val="0"/>
      <w:marTop w:val="0"/>
      <w:marBottom w:val="0"/>
      <w:divBdr>
        <w:top w:val="none" w:sz="0" w:space="0" w:color="auto"/>
        <w:left w:val="none" w:sz="0" w:space="0" w:color="auto"/>
        <w:bottom w:val="none" w:sz="0" w:space="0" w:color="auto"/>
        <w:right w:val="none" w:sz="0" w:space="0" w:color="auto"/>
      </w:divBdr>
    </w:div>
    <w:div w:id="1598975319">
      <w:bodyDiv w:val="1"/>
      <w:marLeft w:val="0"/>
      <w:marRight w:val="0"/>
      <w:marTop w:val="0"/>
      <w:marBottom w:val="0"/>
      <w:divBdr>
        <w:top w:val="none" w:sz="0" w:space="0" w:color="auto"/>
        <w:left w:val="none" w:sz="0" w:space="0" w:color="auto"/>
        <w:bottom w:val="none" w:sz="0" w:space="0" w:color="auto"/>
        <w:right w:val="none" w:sz="0" w:space="0" w:color="auto"/>
      </w:divBdr>
      <w:divsChild>
        <w:div w:id="803813779">
          <w:marLeft w:val="0"/>
          <w:marRight w:val="0"/>
          <w:marTop w:val="0"/>
          <w:marBottom w:val="0"/>
          <w:divBdr>
            <w:top w:val="none" w:sz="0" w:space="0" w:color="auto"/>
            <w:left w:val="none" w:sz="0" w:space="0" w:color="auto"/>
            <w:bottom w:val="none" w:sz="0" w:space="0" w:color="auto"/>
            <w:right w:val="none" w:sz="0" w:space="0" w:color="auto"/>
          </w:divBdr>
          <w:divsChild>
            <w:div w:id="365182411">
              <w:marLeft w:val="0"/>
              <w:marRight w:val="0"/>
              <w:marTop w:val="0"/>
              <w:marBottom w:val="0"/>
              <w:divBdr>
                <w:top w:val="none" w:sz="0" w:space="0" w:color="auto"/>
                <w:left w:val="none" w:sz="0" w:space="0" w:color="auto"/>
                <w:bottom w:val="none" w:sz="0" w:space="0" w:color="auto"/>
                <w:right w:val="none" w:sz="0" w:space="0" w:color="auto"/>
              </w:divBdr>
              <w:divsChild>
                <w:div w:id="1227451210">
                  <w:marLeft w:val="0"/>
                  <w:marRight w:val="0"/>
                  <w:marTop w:val="0"/>
                  <w:marBottom w:val="0"/>
                  <w:divBdr>
                    <w:top w:val="none" w:sz="0" w:space="0" w:color="auto"/>
                    <w:left w:val="none" w:sz="0" w:space="0" w:color="auto"/>
                    <w:bottom w:val="none" w:sz="0" w:space="0" w:color="auto"/>
                    <w:right w:val="none" w:sz="0" w:space="0" w:color="auto"/>
                  </w:divBdr>
                  <w:divsChild>
                    <w:div w:id="828717052">
                      <w:marLeft w:val="0"/>
                      <w:marRight w:val="0"/>
                      <w:marTop w:val="0"/>
                      <w:marBottom w:val="0"/>
                      <w:divBdr>
                        <w:top w:val="single" w:sz="2" w:space="0" w:color="E2E2E2"/>
                        <w:left w:val="single" w:sz="2" w:space="15" w:color="E2E2E2"/>
                        <w:bottom w:val="single" w:sz="2" w:space="0" w:color="E2E2E2"/>
                        <w:right w:val="single" w:sz="2" w:space="15" w:color="E2E2E2"/>
                      </w:divBdr>
                      <w:divsChild>
                        <w:div w:id="1979719810">
                          <w:marLeft w:val="0"/>
                          <w:marRight w:val="0"/>
                          <w:marTop w:val="0"/>
                          <w:marBottom w:val="0"/>
                          <w:divBdr>
                            <w:top w:val="none" w:sz="0" w:space="0" w:color="auto"/>
                            <w:left w:val="none" w:sz="0" w:space="0" w:color="auto"/>
                            <w:bottom w:val="none" w:sz="0" w:space="0" w:color="auto"/>
                            <w:right w:val="none" w:sz="0" w:space="0" w:color="auto"/>
                          </w:divBdr>
                          <w:divsChild>
                            <w:div w:id="2035768810">
                              <w:marLeft w:val="0"/>
                              <w:marRight w:val="0"/>
                              <w:marTop w:val="0"/>
                              <w:marBottom w:val="0"/>
                              <w:divBdr>
                                <w:top w:val="none" w:sz="0" w:space="0" w:color="auto"/>
                                <w:left w:val="none" w:sz="0" w:space="0" w:color="auto"/>
                                <w:bottom w:val="none" w:sz="0" w:space="0" w:color="auto"/>
                                <w:right w:val="none" w:sz="0" w:space="0" w:color="auto"/>
                              </w:divBdr>
                              <w:divsChild>
                                <w:div w:id="1186479054">
                                  <w:marLeft w:val="0"/>
                                  <w:marRight w:val="0"/>
                                  <w:marTop w:val="0"/>
                                  <w:marBottom w:val="0"/>
                                  <w:divBdr>
                                    <w:top w:val="single" w:sz="6" w:space="0" w:color="DDDDDD"/>
                                    <w:left w:val="single" w:sz="6" w:space="8" w:color="DDDDDD"/>
                                    <w:bottom w:val="single" w:sz="6" w:space="8" w:color="DDDDDD"/>
                                    <w:right w:val="single" w:sz="6" w:space="8" w:color="DDDDDD"/>
                                  </w:divBdr>
                                  <w:divsChild>
                                    <w:div w:id="27727662">
                                      <w:marLeft w:val="0"/>
                                      <w:marRight w:val="0"/>
                                      <w:marTop w:val="0"/>
                                      <w:marBottom w:val="0"/>
                                      <w:divBdr>
                                        <w:top w:val="none" w:sz="0" w:space="0" w:color="auto"/>
                                        <w:left w:val="none" w:sz="0" w:space="0" w:color="auto"/>
                                        <w:bottom w:val="none" w:sz="0" w:space="0" w:color="auto"/>
                                        <w:right w:val="none" w:sz="0" w:space="0" w:color="auto"/>
                                      </w:divBdr>
                                      <w:divsChild>
                                        <w:div w:id="990253884">
                                          <w:marLeft w:val="0"/>
                                          <w:marRight w:val="0"/>
                                          <w:marTop w:val="0"/>
                                          <w:marBottom w:val="0"/>
                                          <w:divBdr>
                                            <w:top w:val="none" w:sz="0" w:space="0" w:color="auto"/>
                                            <w:left w:val="none" w:sz="0" w:space="0" w:color="auto"/>
                                            <w:bottom w:val="none" w:sz="0" w:space="0" w:color="auto"/>
                                            <w:right w:val="none" w:sz="0" w:space="0" w:color="auto"/>
                                          </w:divBdr>
                                          <w:divsChild>
                                            <w:div w:id="1010765209">
                                              <w:marLeft w:val="0"/>
                                              <w:marRight w:val="0"/>
                                              <w:marTop w:val="0"/>
                                              <w:marBottom w:val="0"/>
                                              <w:divBdr>
                                                <w:top w:val="none" w:sz="0" w:space="0" w:color="auto"/>
                                                <w:left w:val="none" w:sz="0" w:space="0" w:color="auto"/>
                                                <w:bottom w:val="none" w:sz="0" w:space="0" w:color="auto"/>
                                                <w:right w:val="none" w:sz="0" w:space="0" w:color="auto"/>
                                              </w:divBdr>
                                              <w:divsChild>
                                                <w:div w:id="82563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7629939">
      <w:bodyDiv w:val="1"/>
      <w:marLeft w:val="0"/>
      <w:marRight w:val="0"/>
      <w:marTop w:val="0"/>
      <w:marBottom w:val="0"/>
      <w:divBdr>
        <w:top w:val="none" w:sz="0" w:space="0" w:color="auto"/>
        <w:left w:val="none" w:sz="0" w:space="0" w:color="auto"/>
        <w:bottom w:val="none" w:sz="0" w:space="0" w:color="auto"/>
        <w:right w:val="none" w:sz="0" w:space="0" w:color="auto"/>
      </w:divBdr>
    </w:div>
    <w:div w:id="1715614303">
      <w:bodyDiv w:val="1"/>
      <w:marLeft w:val="0"/>
      <w:marRight w:val="0"/>
      <w:marTop w:val="0"/>
      <w:marBottom w:val="0"/>
      <w:divBdr>
        <w:top w:val="none" w:sz="0" w:space="0" w:color="auto"/>
        <w:left w:val="none" w:sz="0" w:space="0" w:color="auto"/>
        <w:bottom w:val="none" w:sz="0" w:space="0" w:color="auto"/>
        <w:right w:val="none" w:sz="0" w:space="0" w:color="auto"/>
      </w:divBdr>
    </w:div>
    <w:div w:id="1722168437">
      <w:bodyDiv w:val="1"/>
      <w:marLeft w:val="0"/>
      <w:marRight w:val="0"/>
      <w:marTop w:val="0"/>
      <w:marBottom w:val="0"/>
      <w:divBdr>
        <w:top w:val="none" w:sz="0" w:space="0" w:color="auto"/>
        <w:left w:val="none" w:sz="0" w:space="0" w:color="auto"/>
        <w:bottom w:val="none" w:sz="0" w:space="0" w:color="auto"/>
        <w:right w:val="none" w:sz="0" w:space="0" w:color="auto"/>
      </w:divBdr>
    </w:div>
    <w:div w:id="1732459576">
      <w:bodyDiv w:val="1"/>
      <w:marLeft w:val="0"/>
      <w:marRight w:val="0"/>
      <w:marTop w:val="0"/>
      <w:marBottom w:val="0"/>
      <w:divBdr>
        <w:top w:val="none" w:sz="0" w:space="0" w:color="auto"/>
        <w:left w:val="none" w:sz="0" w:space="0" w:color="auto"/>
        <w:bottom w:val="none" w:sz="0" w:space="0" w:color="auto"/>
        <w:right w:val="none" w:sz="0" w:space="0" w:color="auto"/>
      </w:divBdr>
    </w:div>
    <w:div w:id="1735204180">
      <w:bodyDiv w:val="1"/>
      <w:marLeft w:val="0"/>
      <w:marRight w:val="0"/>
      <w:marTop w:val="0"/>
      <w:marBottom w:val="0"/>
      <w:divBdr>
        <w:top w:val="none" w:sz="0" w:space="0" w:color="auto"/>
        <w:left w:val="none" w:sz="0" w:space="0" w:color="auto"/>
        <w:bottom w:val="none" w:sz="0" w:space="0" w:color="auto"/>
        <w:right w:val="none" w:sz="0" w:space="0" w:color="auto"/>
      </w:divBdr>
    </w:div>
    <w:div w:id="1763329505">
      <w:bodyDiv w:val="1"/>
      <w:marLeft w:val="0"/>
      <w:marRight w:val="0"/>
      <w:marTop w:val="0"/>
      <w:marBottom w:val="0"/>
      <w:divBdr>
        <w:top w:val="none" w:sz="0" w:space="0" w:color="auto"/>
        <w:left w:val="none" w:sz="0" w:space="0" w:color="auto"/>
        <w:bottom w:val="none" w:sz="0" w:space="0" w:color="auto"/>
        <w:right w:val="none" w:sz="0" w:space="0" w:color="auto"/>
      </w:divBdr>
      <w:divsChild>
        <w:div w:id="1974480345">
          <w:marLeft w:val="0"/>
          <w:marRight w:val="0"/>
          <w:marTop w:val="0"/>
          <w:marBottom w:val="0"/>
          <w:divBdr>
            <w:top w:val="none" w:sz="0" w:space="0" w:color="auto"/>
            <w:left w:val="none" w:sz="0" w:space="0" w:color="auto"/>
            <w:bottom w:val="none" w:sz="0" w:space="0" w:color="auto"/>
            <w:right w:val="none" w:sz="0" w:space="0" w:color="auto"/>
          </w:divBdr>
          <w:divsChild>
            <w:div w:id="1357655546">
              <w:marLeft w:val="0"/>
              <w:marRight w:val="0"/>
              <w:marTop w:val="0"/>
              <w:marBottom w:val="0"/>
              <w:divBdr>
                <w:top w:val="none" w:sz="0" w:space="0" w:color="auto"/>
                <w:left w:val="none" w:sz="0" w:space="0" w:color="auto"/>
                <w:bottom w:val="none" w:sz="0" w:space="0" w:color="auto"/>
                <w:right w:val="none" w:sz="0" w:space="0" w:color="auto"/>
              </w:divBdr>
              <w:divsChild>
                <w:div w:id="60178825">
                  <w:marLeft w:val="0"/>
                  <w:marRight w:val="0"/>
                  <w:marTop w:val="0"/>
                  <w:marBottom w:val="0"/>
                  <w:divBdr>
                    <w:top w:val="none" w:sz="0" w:space="0" w:color="auto"/>
                    <w:left w:val="none" w:sz="0" w:space="0" w:color="auto"/>
                    <w:bottom w:val="none" w:sz="0" w:space="0" w:color="auto"/>
                    <w:right w:val="none" w:sz="0" w:space="0" w:color="auto"/>
                  </w:divBdr>
                  <w:divsChild>
                    <w:div w:id="1889951864">
                      <w:marLeft w:val="0"/>
                      <w:marRight w:val="0"/>
                      <w:marTop w:val="0"/>
                      <w:marBottom w:val="0"/>
                      <w:divBdr>
                        <w:top w:val="single" w:sz="2" w:space="0" w:color="E2E2E2"/>
                        <w:left w:val="single" w:sz="2" w:space="15" w:color="E2E2E2"/>
                        <w:bottom w:val="single" w:sz="2" w:space="0" w:color="E2E2E2"/>
                        <w:right w:val="single" w:sz="2" w:space="15" w:color="E2E2E2"/>
                      </w:divBdr>
                      <w:divsChild>
                        <w:div w:id="1301764779">
                          <w:marLeft w:val="0"/>
                          <w:marRight w:val="0"/>
                          <w:marTop w:val="0"/>
                          <w:marBottom w:val="0"/>
                          <w:divBdr>
                            <w:top w:val="none" w:sz="0" w:space="0" w:color="auto"/>
                            <w:left w:val="none" w:sz="0" w:space="0" w:color="auto"/>
                            <w:bottom w:val="none" w:sz="0" w:space="0" w:color="auto"/>
                            <w:right w:val="none" w:sz="0" w:space="0" w:color="auto"/>
                          </w:divBdr>
                          <w:divsChild>
                            <w:div w:id="2098474670">
                              <w:marLeft w:val="0"/>
                              <w:marRight w:val="0"/>
                              <w:marTop w:val="0"/>
                              <w:marBottom w:val="0"/>
                              <w:divBdr>
                                <w:top w:val="none" w:sz="0" w:space="0" w:color="auto"/>
                                <w:left w:val="none" w:sz="0" w:space="0" w:color="auto"/>
                                <w:bottom w:val="none" w:sz="0" w:space="0" w:color="auto"/>
                                <w:right w:val="none" w:sz="0" w:space="0" w:color="auto"/>
                              </w:divBdr>
                              <w:divsChild>
                                <w:div w:id="1959338757">
                                  <w:marLeft w:val="0"/>
                                  <w:marRight w:val="0"/>
                                  <w:marTop w:val="0"/>
                                  <w:marBottom w:val="0"/>
                                  <w:divBdr>
                                    <w:top w:val="single" w:sz="6" w:space="0" w:color="DDDDDD"/>
                                    <w:left w:val="single" w:sz="6" w:space="8" w:color="DDDDDD"/>
                                    <w:bottom w:val="single" w:sz="6" w:space="8" w:color="DDDDDD"/>
                                    <w:right w:val="single" w:sz="6" w:space="8" w:color="DDDDDD"/>
                                  </w:divBdr>
                                  <w:divsChild>
                                    <w:div w:id="1100220850">
                                      <w:marLeft w:val="0"/>
                                      <w:marRight w:val="0"/>
                                      <w:marTop w:val="0"/>
                                      <w:marBottom w:val="0"/>
                                      <w:divBdr>
                                        <w:top w:val="none" w:sz="0" w:space="0" w:color="auto"/>
                                        <w:left w:val="none" w:sz="0" w:space="0" w:color="auto"/>
                                        <w:bottom w:val="none" w:sz="0" w:space="0" w:color="auto"/>
                                        <w:right w:val="none" w:sz="0" w:space="0" w:color="auto"/>
                                      </w:divBdr>
                                      <w:divsChild>
                                        <w:div w:id="423383858">
                                          <w:marLeft w:val="0"/>
                                          <w:marRight w:val="0"/>
                                          <w:marTop w:val="0"/>
                                          <w:marBottom w:val="0"/>
                                          <w:divBdr>
                                            <w:top w:val="none" w:sz="0" w:space="0" w:color="auto"/>
                                            <w:left w:val="none" w:sz="0" w:space="0" w:color="auto"/>
                                            <w:bottom w:val="none" w:sz="0" w:space="0" w:color="auto"/>
                                            <w:right w:val="none" w:sz="0" w:space="0" w:color="auto"/>
                                          </w:divBdr>
                                          <w:divsChild>
                                            <w:div w:id="326982700">
                                              <w:marLeft w:val="0"/>
                                              <w:marRight w:val="0"/>
                                              <w:marTop w:val="0"/>
                                              <w:marBottom w:val="0"/>
                                              <w:divBdr>
                                                <w:top w:val="none" w:sz="0" w:space="0" w:color="auto"/>
                                                <w:left w:val="none" w:sz="0" w:space="0" w:color="auto"/>
                                                <w:bottom w:val="none" w:sz="0" w:space="0" w:color="auto"/>
                                                <w:right w:val="none" w:sz="0" w:space="0" w:color="auto"/>
                                              </w:divBdr>
                                              <w:divsChild>
                                                <w:div w:id="140387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6220879">
      <w:bodyDiv w:val="1"/>
      <w:marLeft w:val="0"/>
      <w:marRight w:val="0"/>
      <w:marTop w:val="0"/>
      <w:marBottom w:val="0"/>
      <w:divBdr>
        <w:top w:val="none" w:sz="0" w:space="0" w:color="auto"/>
        <w:left w:val="none" w:sz="0" w:space="0" w:color="auto"/>
        <w:bottom w:val="none" w:sz="0" w:space="0" w:color="auto"/>
        <w:right w:val="none" w:sz="0" w:space="0" w:color="auto"/>
      </w:divBdr>
    </w:div>
    <w:div w:id="1786466407">
      <w:bodyDiv w:val="1"/>
      <w:marLeft w:val="0"/>
      <w:marRight w:val="0"/>
      <w:marTop w:val="0"/>
      <w:marBottom w:val="0"/>
      <w:divBdr>
        <w:top w:val="none" w:sz="0" w:space="0" w:color="auto"/>
        <w:left w:val="none" w:sz="0" w:space="0" w:color="auto"/>
        <w:bottom w:val="none" w:sz="0" w:space="0" w:color="auto"/>
        <w:right w:val="none" w:sz="0" w:space="0" w:color="auto"/>
      </w:divBdr>
    </w:div>
    <w:div w:id="1833570621">
      <w:bodyDiv w:val="1"/>
      <w:marLeft w:val="0"/>
      <w:marRight w:val="0"/>
      <w:marTop w:val="0"/>
      <w:marBottom w:val="0"/>
      <w:divBdr>
        <w:top w:val="none" w:sz="0" w:space="0" w:color="auto"/>
        <w:left w:val="none" w:sz="0" w:space="0" w:color="auto"/>
        <w:bottom w:val="none" w:sz="0" w:space="0" w:color="auto"/>
        <w:right w:val="none" w:sz="0" w:space="0" w:color="auto"/>
      </w:divBdr>
    </w:div>
    <w:div w:id="1845975209">
      <w:bodyDiv w:val="1"/>
      <w:marLeft w:val="0"/>
      <w:marRight w:val="0"/>
      <w:marTop w:val="0"/>
      <w:marBottom w:val="0"/>
      <w:divBdr>
        <w:top w:val="none" w:sz="0" w:space="0" w:color="auto"/>
        <w:left w:val="none" w:sz="0" w:space="0" w:color="auto"/>
        <w:bottom w:val="none" w:sz="0" w:space="0" w:color="auto"/>
        <w:right w:val="none" w:sz="0" w:space="0" w:color="auto"/>
      </w:divBdr>
    </w:div>
    <w:div w:id="1881628646">
      <w:bodyDiv w:val="1"/>
      <w:marLeft w:val="0"/>
      <w:marRight w:val="0"/>
      <w:marTop w:val="0"/>
      <w:marBottom w:val="0"/>
      <w:divBdr>
        <w:top w:val="none" w:sz="0" w:space="0" w:color="auto"/>
        <w:left w:val="none" w:sz="0" w:space="0" w:color="auto"/>
        <w:bottom w:val="none" w:sz="0" w:space="0" w:color="auto"/>
        <w:right w:val="none" w:sz="0" w:space="0" w:color="auto"/>
      </w:divBdr>
    </w:div>
    <w:div w:id="2016956111">
      <w:bodyDiv w:val="1"/>
      <w:marLeft w:val="0"/>
      <w:marRight w:val="0"/>
      <w:marTop w:val="0"/>
      <w:marBottom w:val="0"/>
      <w:divBdr>
        <w:top w:val="none" w:sz="0" w:space="0" w:color="auto"/>
        <w:left w:val="none" w:sz="0" w:space="0" w:color="auto"/>
        <w:bottom w:val="none" w:sz="0" w:space="0" w:color="auto"/>
        <w:right w:val="none" w:sz="0" w:space="0" w:color="auto"/>
      </w:divBdr>
      <w:divsChild>
        <w:div w:id="1162895770">
          <w:marLeft w:val="0"/>
          <w:marRight w:val="0"/>
          <w:marTop w:val="0"/>
          <w:marBottom w:val="0"/>
          <w:divBdr>
            <w:top w:val="none" w:sz="0" w:space="0" w:color="auto"/>
            <w:left w:val="none" w:sz="0" w:space="0" w:color="auto"/>
            <w:bottom w:val="none" w:sz="0" w:space="0" w:color="auto"/>
            <w:right w:val="none" w:sz="0" w:space="0" w:color="auto"/>
          </w:divBdr>
          <w:divsChild>
            <w:div w:id="1084454498">
              <w:marLeft w:val="0"/>
              <w:marRight w:val="0"/>
              <w:marTop w:val="0"/>
              <w:marBottom w:val="0"/>
              <w:divBdr>
                <w:top w:val="none" w:sz="0" w:space="0" w:color="auto"/>
                <w:left w:val="none" w:sz="0" w:space="0" w:color="auto"/>
                <w:bottom w:val="none" w:sz="0" w:space="0" w:color="auto"/>
                <w:right w:val="none" w:sz="0" w:space="0" w:color="auto"/>
              </w:divBdr>
              <w:divsChild>
                <w:div w:id="1361541333">
                  <w:marLeft w:val="0"/>
                  <w:marRight w:val="0"/>
                  <w:marTop w:val="0"/>
                  <w:marBottom w:val="0"/>
                  <w:divBdr>
                    <w:top w:val="none" w:sz="0" w:space="0" w:color="auto"/>
                    <w:left w:val="none" w:sz="0" w:space="0" w:color="auto"/>
                    <w:bottom w:val="none" w:sz="0" w:space="0" w:color="auto"/>
                    <w:right w:val="none" w:sz="0" w:space="0" w:color="auto"/>
                  </w:divBdr>
                  <w:divsChild>
                    <w:div w:id="1984889748">
                      <w:marLeft w:val="0"/>
                      <w:marRight w:val="0"/>
                      <w:marTop w:val="0"/>
                      <w:marBottom w:val="0"/>
                      <w:divBdr>
                        <w:top w:val="single" w:sz="2" w:space="0" w:color="E2E2E2"/>
                        <w:left w:val="single" w:sz="2" w:space="15" w:color="E2E2E2"/>
                        <w:bottom w:val="single" w:sz="2" w:space="0" w:color="E2E2E2"/>
                        <w:right w:val="single" w:sz="2" w:space="15" w:color="E2E2E2"/>
                      </w:divBdr>
                      <w:divsChild>
                        <w:div w:id="1215123892">
                          <w:marLeft w:val="0"/>
                          <w:marRight w:val="0"/>
                          <w:marTop w:val="0"/>
                          <w:marBottom w:val="0"/>
                          <w:divBdr>
                            <w:top w:val="none" w:sz="0" w:space="0" w:color="auto"/>
                            <w:left w:val="none" w:sz="0" w:space="0" w:color="auto"/>
                            <w:bottom w:val="none" w:sz="0" w:space="0" w:color="auto"/>
                            <w:right w:val="none" w:sz="0" w:space="0" w:color="auto"/>
                          </w:divBdr>
                          <w:divsChild>
                            <w:div w:id="1090666032">
                              <w:marLeft w:val="0"/>
                              <w:marRight w:val="0"/>
                              <w:marTop w:val="0"/>
                              <w:marBottom w:val="0"/>
                              <w:divBdr>
                                <w:top w:val="none" w:sz="0" w:space="0" w:color="auto"/>
                                <w:left w:val="none" w:sz="0" w:space="0" w:color="auto"/>
                                <w:bottom w:val="none" w:sz="0" w:space="0" w:color="auto"/>
                                <w:right w:val="none" w:sz="0" w:space="0" w:color="auto"/>
                              </w:divBdr>
                              <w:divsChild>
                                <w:div w:id="1520117941">
                                  <w:marLeft w:val="0"/>
                                  <w:marRight w:val="0"/>
                                  <w:marTop w:val="0"/>
                                  <w:marBottom w:val="0"/>
                                  <w:divBdr>
                                    <w:top w:val="single" w:sz="6" w:space="0" w:color="DDDDDD"/>
                                    <w:left w:val="single" w:sz="6" w:space="8" w:color="DDDDDD"/>
                                    <w:bottom w:val="single" w:sz="6" w:space="8" w:color="DDDDDD"/>
                                    <w:right w:val="single" w:sz="6" w:space="8" w:color="DDDDDD"/>
                                  </w:divBdr>
                                  <w:divsChild>
                                    <w:div w:id="309215352">
                                      <w:marLeft w:val="0"/>
                                      <w:marRight w:val="0"/>
                                      <w:marTop w:val="0"/>
                                      <w:marBottom w:val="0"/>
                                      <w:divBdr>
                                        <w:top w:val="none" w:sz="0" w:space="0" w:color="auto"/>
                                        <w:left w:val="none" w:sz="0" w:space="0" w:color="auto"/>
                                        <w:bottom w:val="none" w:sz="0" w:space="0" w:color="auto"/>
                                        <w:right w:val="none" w:sz="0" w:space="0" w:color="auto"/>
                                      </w:divBdr>
                                      <w:divsChild>
                                        <w:div w:id="2019891999">
                                          <w:marLeft w:val="0"/>
                                          <w:marRight w:val="0"/>
                                          <w:marTop w:val="0"/>
                                          <w:marBottom w:val="0"/>
                                          <w:divBdr>
                                            <w:top w:val="none" w:sz="0" w:space="0" w:color="auto"/>
                                            <w:left w:val="none" w:sz="0" w:space="0" w:color="auto"/>
                                            <w:bottom w:val="none" w:sz="0" w:space="0" w:color="auto"/>
                                            <w:right w:val="none" w:sz="0" w:space="0" w:color="auto"/>
                                          </w:divBdr>
                                          <w:divsChild>
                                            <w:div w:id="196080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1447927">
      <w:bodyDiv w:val="1"/>
      <w:marLeft w:val="0"/>
      <w:marRight w:val="0"/>
      <w:marTop w:val="0"/>
      <w:marBottom w:val="0"/>
      <w:divBdr>
        <w:top w:val="none" w:sz="0" w:space="0" w:color="auto"/>
        <w:left w:val="none" w:sz="0" w:space="0" w:color="auto"/>
        <w:bottom w:val="none" w:sz="0" w:space="0" w:color="auto"/>
        <w:right w:val="none" w:sz="0" w:space="0" w:color="auto"/>
      </w:divBdr>
      <w:divsChild>
        <w:div w:id="64836874">
          <w:marLeft w:val="0"/>
          <w:marRight w:val="0"/>
          <w:marTop w:val="0"/>
          <w:marBottom w:val="0"/>
          <w:divBdr>
            <w:top w:val="none" w:sz="0" w:space="0" w:color="auto"/>
            <w:left w:val="none" w:sz="0" w:space="0" w:color="auto"/>
            <w:bottom w:val="none" w:sz="0" w:space="0" w:color="auto"/>
            <w:right w:val="none" w:sz="0" w:space="0" w:color="auto"/>
          </w:divBdr>
          <w:divsChild>
            <w:div w:id="1716390466">
              <w:marLeft w:val="0"/>
              <w:marRight w:val="0"/>
              <w:marTop w:val="0"/>
              <w:marBottom w:val="0"/>
              <w:divBdr>
                <w:top w:val="none" w:sz="0" w:space="0" w:color="auto"/>
                <w:left w:val="none" w:sz="0" w:space="0" w:color="auto"/>
                <w:bottom w:val="none" w:sz="0" w:space="0" w:color="auto"/>
                <w:right w:val="none" w:sz="0" w:space="0" w:color="auto"/>
              </w:divBdr>
              <w:divsChild>
                <w:div w:id="1868447487">
                  <w:marLeft w:val="0"/>
                  <w:marRight w:val="0"/>
                  <w:marTop w:val="0"/>
                  <w:marBottom w:val="0"/>
                  <w:divBdr>
                    <w:top w:val="none" w:sz="0" w:space="0" w:color="auto"/>
                    <w:left w:val="none" w:sz="0" w:space="0" w:color="auto"/>
                    <w:bottom w:val="none" w:sz="0" w:space="0" w:color="auto"/>
                    <w:right w:val="none" w:sz="0" w:space="0" w:color="auto"/>
                  </w:divBdr>
                  <w:divsChild>
                    <w:div w:id="627198791">
                      <w:marLeft w:val="0"/>
                      <w:marRight w:val="0"/>
                      <w:marTop w:val="0"/>
                      <w:marBottom w:val="0"/>
                      <w:divBdr>
                        <w:top w:val="single" w:sz="2" w:space="0" w:color="E2E2E2"/>
                        <w:left w:val="single" w:sz="2" w:space="15" w:color="E2E2E2"/>
                        <w:bottom w:val="single" w:sz="2" w:space="0" w:color="E2E2E2"/>
                        <w:right w:val="single" w:sz="2" w:space="15" w:color="E2E2E2"/>
                      </w:divBdr>
                      <w:divsChild>
                        <w:div w:id="388000920">
                          <w:marLeft w:val="0"/>
                          <w:marRight w:val="0"/>
                          <w:marTop w:val="0"/>
                          <w:marBottom w:val="0"/>
                          <w:divBdr>
                            <w:top w:val="none" w:sz="0" w:space="0" w:color="auto"/>
                            <w:left w:val="none" w:sz="0" w:space="0" w:color="auto"/>
                            <w:bottom w:val="none" w:sz="0" w:space="0" w:color="auto"/>
                            <w:right w:val="none" w:sz="0" w:space="0" w:color="auto"/>
                          </w:divBdr>
                          <w:divsChild>
                            <w:div w:id="1932202880">
                              <w:marLeft w:val="0"/>
                              <w:marRight w:val="0"/>
                              <w:marTop w:val="0"/>
                              <w:marBottom w:val="0"/>
                              <w:divBdr>
                                <w:top w:val="none" w:sz="0" w:space="0" w:color="auto"/>
                                <w:left w:val="none" w:sz="0" w:space="0" w:color="auto"/>
                                <w:bottom w:val="none" w:sz="0" w:space="0" w:color="auto"/>
                                <w:right w:val="none" w:sz="0" w:space="0" w:color="auto"/>
                              </w:divBdr>
                              <w:divsChild>
                                <w:div w:id="1619608290">
                                  <w:marLeft w:val="0"/>
                                  <w:marRight w:val="0"/>
                                  <w:marTop w:val="0"/>
                                  <w:marBottom w:val="0"/>
                                  <w:divBdr>
                                    <w:top w:val="single" w:sz="6" w:space="0" w:color="DDDDDD"/>
                                    <w:left w:val="single" w:sz="6" w:space="8" w:color="DDDDDD"/>
                                    <w:bottom w:val="single" w:sz="6" w:space="8" w:color="DDDDDD"/>
                                    <w:right w:val="single" w:sz="6" w:space="8" w:color="DDDDDD"/>
                                  </w:divBdr>
                                  <w:divsChild>
                                    <w:div w:id="1634947614">
                                      <w:marLeft w:val="0"/>
                                      <w:marRight w:val="0"/>
                                      <w:marTop w:val="0"/>
                                      <w:marBottom w:val="0"/>
                                      <w:divBdr>
                                        <w:top w:val="none" w:sz="0" w:space="0" w:color="auto"/>
                                        <w:left w:val="none" w:sz="0" w:space="0" w:color="auto"/>
                                        <w:bottom w:val="none" w:sz="0" w:space="0" w:color="auto"/>
                                        <w:right w:val="none" w:sz="0" w:space="0" w:color="auto"/>
                                      </w:divBdr>
                                      <w:divsChild>
                                        <w:div w:id="528489800">
                                          <w:marLeft w:val="0"/>
                                          <w:marRight w:val="0"/>
                                          <w:marTop w:val="0"/>
                                          <w:marBottom w:val="0"/>
                                          <w:divBdr>
                                            <w:top w:val="none" w:sz="0" w:space="0" w:color="auto"/>
                                            <w:left w:val="none" w:sz="0" w:space="0" w:color="auto"/>
                                            <w:bottom w:val="none" w:sz="0" w:space="0" w:color="auto"/>
                                            <w:right w:val="none" w:sz="0" w:space="0" w:color="auto"/>
                                          </w:divBdr>
                                          <w:divsChild>
                                            <w:div w:id="400373748">
                                              <w:marLeft w:val="0"/>
                                              <w:marRight w:val="0"/>
                                              <w:marTop w:val="0"/>
                                              <w:marBottom w:val="0"/>
                                              <w:divBdr>
                                                <w:top w:val="none" w:sz="0" w:space="0" w:color="auto"/>
                                                <w:left w:val="none" w:sz="0" w:space="0" w:color="auto"/>
                                                <w:bottom w:val="none" w:sz="0" w:space="0" w:color="auto"/>
                                                <w:right w:val="none" w:sz="0" w:space="0" w:color="auto"/>
                                              </w:divBdr>
                                              <w:divsChild>
                                                <w:div w:id="17194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1535953">
      <w:bodyDiv w:val="1"/>
      <w:marLeft w:val="0"/>
      <w:marRight w:val="0"/>
      <w:marTop w:val="0"/>
      <w:marBottom w:val="0"/>
      <w:divBdr>
        <w:top w:val="none" w:sz="0" w:space="0" w:color="auto"/>
        <w:left w:val="none" w:sz="0" w:space="0" w:color="auto"/>
        <w:bottom w:val="none" w:sz="0" w:space="0" w:color="auto"/>
        <w:right w:val="none" w:sz="0" w:space="0" w:color="auto"/>
      </w:divBdr>
    </w:div>
    <w:div w:id="2095737596">
      <w:bodyDiv w:val="1"/>
      <w:marLeft w:val="0"/>
      <w:marRight w:val="0"/>
      <w:marTop w:val="0"/>
      <w:marBottom w:val="0"/>
      <w:divBdr>
        <w:top w:val="none" w:sz="0" w:space="0" w:color="auto"/>
        <w:left w:val="none" w:sz="0" w:space="0" w:color="auto"/>
        <w:bottom w:val="none" w:sz="0" w:space="0" w:color="auto"/>
        <w:right w:val="none" w:sz="0" w:space="0" w:color="auto"/>
      </w:divBdr>
    </w:div>
    <w:div w:id="210360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8BF20-3C4A-4A7B-B00E-72D0D33F9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34</Pages>
  <Words>8575</Words>
  <Characters>47166</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CONTRADICCIÓN DE TESIS 68/2005-PS</vt:lpstr>
    </vt:vector>
  </TitlesOfParts>
  <Company>Dark</Company>
  <LinksUpToDate>false</LinksUpToDate>
  <CharactersWithSpaces>55630</CharactersWithSpaces>
  <SharedDoc>false</SharedDoc>
  <HLinks>
    <vt:vector size="6" baseType="variant">
      <vt:variant>
        <vt:i4>1048584</vt:i4>
      </vt:variant>
      <vt:variant>
        <vt:i4>0</vt:i4>
      </vt:variant>
      <vt:variant>
        <vt:i4>0</vt:i4>
      </vt:variant>
      <vt:variant>
        <vt:i4>5</vt:i4>
      </vt:variant>
      <vt:variant>
        <vt:lpwstr>javascript:AbrirModal(1)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CONTRADICCIÓN DE TESIS 68/2005-PS</dc:title>
  <dc:subject/>
  <dc:creator>JSenaV@mail.scjn.gob.mx;YCarrilloR@mail.scjn.gob.mx</dc:creator>
  <cp:keywords/>
  <dc:description/>
  <cp:lastModifiedBy>ANA KAREN MIRAMONTES SIERRA</cp:lastModifiedBy>
  <cp:revision>7</cp:revision>
  <cp:lastPrinted>2021-10-20T16:35:00Z</cp:lastPrinted>
  <dcterms:created xsi:type="dcterms:W3CDTF">2023-03-15T15:46:00Z</dcterms:created>
  <dcterms:modified xsi:type="dcterms:W3CDTF">2023-09-01T20:27:00Z</dcterms:modified>
</cp:coreProperties>
</file>