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4FE1" w14:textId="77777777" w:rsidR="004E3862" w:rsidRPr="0018784C" w:rsidRDefault="004E3862" w:rsidP="004E3862">
      <w:pPr>
        <w:ind w:left="3544"/>
        <w:jc w:val="both"/>
        <w:rPr>
          <w:rFonts w:ascii="Arial" w:hAnsi="Arial"/>
          <w:b/>
          <w:caps/>
          <w:sz w:val="28"/>
          <w:szCs w:val="28"/>
          <w:lang w:val="es-ES"/>
        </w:rPr>
      </w:pPr>
      <w:r w:rsidRPr="0018784C">
        <w:rPr>
          <w:rFonts w:ascii="Arial" w:hAnsi="Arial"/>
          <w:b/>
          <w:caps/>
          <w:sz w:val="28"/>
          <w:szCs w:val="28"/>
          <w:lang w:val="es-ES"/>
        </w:rPr>
        <w:t>aMPARO DIRECTO EN REVISIÓN 7976/2019.</w:t>
      </w:r>
    </w:p>
    <w:p w14:paraId="51C12F4C" w14:textId="31D2B1B9" w:rsidR="004E3862" w:rsidRPr="0018784C" w:rsidRDefault="004E3862" w:rsidP="004E3862">
      <w:pPr>
        <w:ind w:left="3544"/>
        <w:jc w:val="both"/>
        <w:rPr>
          <w:rFonts w:ascii="Arial" w:hAnsi="Arial"/>
          <w:b/>
          <w:caps/>
          <w:sz w:val="28"/>
          <w:szCs w:val="28"/>
          <w:lang w:val="es-ES"/>
        </w:rPr>
      </w:pPr>
      <w:r w:rsidRPr="0018784C">
        <w:rPr>
          <w:rFonts w:ascii="Arial" w:hAnsi="Arial" w:cs="Arial"/>
          <w:b/>
          <w:sz w:val="28"/>
          <w:lang w:val="es-ES"/>
        </w:rPr>
        <w:t xml:space="preserve">QUEJOSO Y RECURRENTE: </w:t>
      </w:r>
      <w:r w:rsidRPr="0018784C">
        <w:rPr>
          <w:rFonts w:ascii="Arial" w:hAnsi="Arial" w:cs="Arial"/>
          <w:b/>
          <w:color w:val="FF0000"/>
          <w:sz w:val="28"/>
          <w:lang w:val="es-ES"/>
        </w:rPr>
        <w:t>JOSÉ LUIS MORALES GASPAR, HEREDERO Y ALBACEA DE LA SUCESIÓN INTESTA</w:t>
      </w:r>
      <w:r w:rsidR="00A460E4" w:rsidRPr="0018784C">
        <w:rPr>
          <w:rFonts w:ascii="Arial" w:hAnsi="Arial" w:cs="Arial"/>
          <w:b/>
          <w:color w:val="FF0000"/>
          <w:sz w:val="28"/>
          <w:lang w:val="es-ES"/>
        </w:rPr>
        <w:t>MENTARIA</w:t>
      </w:r>
      <w:r w:rsidRPr="0018784C">
        <w:rPr>
          <w:rFonts w:ascii="Arial" w:hAnsi="Arial" w:cs="Arial"/>
          <w:b/>
          <w:color w:val="FF0000"/>
          <w:sz w:val="28"/>
          <w:lang w:val="es-ES"/>
        </w:rPr>
        <w:t xml:space="preserve"> DE </w:t>
      </w:r>
      <w:r w:rsidR="00086C37">
        <w:rPr>
          <w:rFonts w:ascii="Arial" w:hAnsi="Arial" w:cs="Arial"/>
          <w:b/>
          <w:color w:val="FF0000"/>
          <w:sz w:val="28"/>
          <w:lang w:val="es-ES"/>
        </w:rPr>
        <w:t>**********</w:t>
      </w:r>
    </w:p>
    <w:p w14:paraId="7B40582A" w14:textId="77777777" w:rsidR="001B3558" w:rsidRPr="0018784C" w:rsidRDefault="001B3558" w:rsidP="00E60633">
      <w:pPr>
        <w:jc w:val="both"/>
        <w:rPr>
          <w:rFonts w:ascii="Arial" w:hAnsi="Arial" w:cs="Arial"/>
          <w:caps/>
          <w:sz w:val="16"/>
          <w:szCs w:val="16"/>
          <w:lang w:val="es-ES"/>
        </w:rPr>
      </w:pPr>
    </w:p>
    <w:p w14:paraId="2D5CD292" w14:textId="77777777" w:rsidR="0018784C" w:rsidRPr="0018784C" w:rsidRDefault="0018784C" w:rsidP="00E60633">
      <w:pPr>
        <w:jc w:val="both"/>
        <w:rPr>
          <w:rFonts w:ascii="Arial" w:hAnsi="Arial" w:cs="Arial"/>
          <w:caps/>
          <w:sz w:val="16"/>
          <w:szCs w:val="16"/>
          <w:lang w:val="es-ES"/>
        </w:rPr>
      </w:pPr>
    </w:p>
    <w:p w14:paraId="6EBDDB27" w14:textId="77777777" w:rsidR="0018784C" w:rsidRPr="0018784C" w:rsidRDefault="0018784C" w:rsidP="00E60633">
      <w:pPr>
        <w:jc w:val="both"/>
        <w:rPr>
          <w:rFonts w:ascii="Arial" w:hAnsi="Arial" w:cs="Arial"/>
          <w:caps/>
          <w:sz w:val="16"/>
          <w:szCs w:val="16"/>
          <w:lang w:val="es-ES"/>
        </w:rPr>
      </w:pPr>
    </w:p>
    <w:p w14:paraId="03C8CAAE" w14:textId="5D06F3A5" w:rsidR="00310241" w:rsidRPr="0018784C" w:rsidRDefault="00310241" w:rsidP="00E60633">
      <w:pPr>
        <w:jc w:val="both"/>
        <w:rPr>
          <w:rFonts w:ascii="Arial" w:hAnsi="Arial" w:cs="Arial"/>
          <w:b/>
          <w:caps/>
          <w:w w:val="90"/>
          <w:sz w:val="28"/>
          <w:szCs w:val="28"/>
          <w:lang w:val="es-ES"/>
        </w:rPr>
      </w:pPr>
      <w:r w:rsidRPr="0018784C">
        <w:rPr>
          <w:rFonts w:ascii="Arial" w:hAnsi="Arial" w:cs="Arial"/>
          <w:b/>
          <w:caps/>
          <w:w w:val="90"/>
          <w:sz w:val="28"/>
          <w:szCs w:val="28"/>
          <w:lang w:val="es-ES"/>
        </w:rPr>
        <w:t>PONENTE: MINISTRO JUAN LUIS GONZÁLEZ ALCÁNTARA CARRANCÁ</w:t>
      </w:r>
    </w:p>
    <w:p w14:paraId="4914325A" w14:textId="77777777" w:rsidR="00310241" w:rsidRPr="0018784C" w:rsidRDefault="00310241" w:rsidP="00E60633">
      <w:pPr>
        <w:jc w:val="both"/>
        <w:rPr>
          <w:rFonts w:ascii="Arial" w:hAnsi="Arial" w:cs="Arial"/>
          <w:b/>
          <w:caps/>
          <w:w w:val="90"/>
          <w:sz w:val="28"/>
          <w:szCs w:val="28"/>
          <w:lang w:val="es-ES"/>
        </w:rPr>
      </w:pPr>
      <w:r w:rsidRPr="0018784C">
        <w:rPr>
          <w:rFonts w:ascii="Arial" w:hAnsi="Arial" w:cs="Arial"/>
          <w:b/>
          <w:caps/>
          <w:w w:val="90"/>
          <w:sz w:val="28"/>
          <w:szCs w:val="28"/>
          <w:lang w:val="es-ES"/>
        </w:rPr>
        <w:t>SECRETARIA: MIREYA MELÉNDEZ ALMARAZ</w:t>
      </w:r>
    </w:p>
    <w:p w14:paraId="26DC88EE" w14:textId="77777777" w:rsidR="00B117F2" w:rsidRPr="0018784C" w:rsidRDefault="003712C9" w:rsidP="00792B12">
      <w:pPr>
        <w:jc w:val="both"/>
        <w:rPr>
          <w:rFonts w:ascii="Arial Negrita" w:hAnsi="Arial Negrita" w:cs="Arial"/>
          <w:b/>
          <w:caps/>
          <w:w w:val="90"/>
          <w:sz w:val="28"/>
          <w:szCs w:val="28"/>
          <w:lang w:val="es-ES"/>
        </w:rPr>
      </w:pPr>
      <w:r w:rsidRPr="0018784C">
        <w:rPr>
          <w:rFonts w:ascii="Arial" w:hAnsi="Arial" w:cs="Arial"/>
          <w:b/>
          <w:caps/>
          <w:w w:val="90"/>
          <w:sz w:val="28"/>
          <w:szCs w:val="28"/>
          <w:lang w:val="es-ES"/>
        </w:rPr>
        <w:t>COLABORÓ</w:t>
      </w:r>
      <w:r w:rsidR="00310241" w:rsidRPr="0018784C">
        <w:rPr>
          <w:rFonts w:ascii="Arial" w:hAnsi="Arial" w:cs="Arial"/>
          <w:b/>
          <w:caps/>
          <w:w w:val="90"/>
          <w:sz w:val="28"/>
          <w:szCs w:val="28"/>
          <w:lang w:val="es-ES"/>
        </w:rPr>
        <w:t xml:space="preserve">: </w:t>
      </w:r>
      <w:r w:rsidR="00792B12" w:rsidRPr="0018784C">
        <w:rPr>
          <w:rFonts w:ascii="Arial" w:hAnsi="Arial" w:cs="Arial"/>
          <w:b/>
          <w:caps/>
          <w:w w:val="90"/>
          <w:sz w:val="28"/>
          <w:szCs w:val="28"/>
          <w:lang w:val="es-ES"/>
        </w:rPr>
        <w:t>KARLA IVONNE CONTRERAS ROJAS</w:t>
      </w:r>
    </w:p>
    <w:p w14:paraId="757DCAF4" w14:textId="77777777" w:rsidR="00B117F2" w:rsidRPr="0018784C" w:rsidRDefault="00B117F2" w:rsidP="00861933">
      <w:pPr>
        <w:spacing w:line="480" w:lineRule="auto"/>
        <w:jc w:val="both"/>
        <w:rPr>
          <w:rFonts w:ascii="Arial" w:hAnsi="Arial" w:cs="Arial"/>
          <w:b/>
          <w:caps/>
          <w:w w:val="90"/>
          <w:sz w:val="28"/>
          <w:szCs w:val="28"/>
          <w:lang w:val="es-ES"/>
        </w:rPr>
      </w:pPr>
    </w:p>
    <w:p w14:paraId="75DFF131" w14:textId="77777777" w:rsidR="00994FE4" w:rsidRPr="0018784C" w:rsidRDefault="00994FE4" w:rsidP="00B117F2">
      <w:pPr>
        <w:spacing w:line="360" w:lineRule="auto"/>
        <w:jc w:val="center"/>
        <w:rPr>
          <w:rFonts w:ascii="Arial" w:hAnsi="Arial" w:cs="Arial"/>
          <w:b/>
          <w:sz w:val="28"/>
          <w:szCs w:val="28"/>
          <w:lang w:val="es-ES"/>
        </w:rPr>
      </w:pPr>
      <w:r w:rsidRPr="0018784C">
        <w:rPr>
          <w:rFonts w:ascii="Arial" w:hAnsi="Arial" w:cs="Arial"/>
          <w:b/>
          <w:sz w:val="28"/>
          <w:szCs w:val="28"/>
          <w:lang w:val="es-ES"/>
        </w:rPr>
        <w:t>S</w:t>
      </w:r>
      <w:r w:rsidR="0089320E" w:rsidRPr="0018784C">
        <w:rPr>
          <w:rFonts w:ascii="Arial" w:hAnsi="Arial" w:cs="Arial"/>
          <w:b/>
          <w:sz w:val="28"/>
          <w:szCs w:val="28"/>
          <w:lang w:val="es-ES"/>
        </w:rPr>
        <w:t xml:space="preserve"> </w:t>
      </w:r>
      <w:r w:rsidRPr="0018784C">
        <w:rPr>
          <w:rFonts w:ascii="Arial" w:hAnsi="Arial" w:cs="Arial"/>
          <w:b/>
          <w:sz w:val="28"/>
          <w:szCs w:val="28"/>
          <w:lang w:val="es-ES"/>
        </w:rPr>
        <w:t>U</w:t>
      </w:r>
      <w:r w:rsidR="0089320E" w:rsidRPr="0018784C">
        <w:rPr>
          <w:rFonts w:ascii="Arial" w:hAnsi="Arial" w:cs="Arial"/>
          <w:b/>
          <w:sz w:val="28"/>
          <w:szCs w:val="28"/>
          <w:lang w:val="es-ES"/>
        </w:rPr>
        <w:t xml:space="preserve"> </w:t>
      </w:r>
      <w:r w:rsidRPr="0018784C">
        <w:rPr>
          <w:rFonts w:ascii="Arial" w:hAnsi="Arial" w:cs="Arial"/>
          <w:b/>
          <w:sz w:val="28"/>
          <w:szCs w:val="28"/>
          <w:lang w:val="es-ES"/>
        </w:rPr>
        <w:t>M</w:t>
      </w:r>
      <w:r w:rsidR="0089320E" w:rsidRPr="0018784C">
        <w:rPr>
          <w:rFonts w:ascii="Arial" w:hAnsi="Arial" w:cs="Arial"/>
          <w:b/>
          <w:sz w:val="28"/>
          <w:szCs w:val="28"/>
          <w:lang w:val="es-ES"/>
        </w:rPr>
        <w:t xml:space="preserve"> </w:t>
      </w:r>
      <w:r w:rsidRPr="0018784C">
        <w:rPr>
          <w:rFonts w:ascii="Arial" w:hAnsi="Arial" w:cs="Arial"/>
          <w:b/>
          <w:sz w:val="28"/>
          <w:szCs w:val="28"/>
          <w:lang w:val="es-ES"/>
        </w:rPr>
        <w:t>A</w:t>
      </w:r>
      <w:r w:rsidR="0089320E" w:rsidRPr="0018784C">
        <w:rPr>
          <w:rFonts w:ascii="Arial" w:hAnsi="Arial" w:cs="Arial"/>
          <w:b/>
          <w:sz w:val="28"/>
          <w:szCs w:val="28"/>
          <w:lang w:val="es-ES"/>
        </w:rPr>
        <w:t xml:space="preserve"> </w:t>
      </w:r>
      <w:r w:rsidRPr="0018784C">
        <w:rPr>
          <w:rFonts w:ascii="Arial" w:hAnsi="Arial" w:cs="Arial"/>
          <w:b/>
          <w:sz w:val="28"/>
          <w:szCs w:val="28"/>
          <w:lang w:val="es-ES"/>
        </w:rPr>
        <w:t>R</w:t>
      </w:r>
      <w:r w:rsidR="0089320E" w:rsidRPr="0018784C">
        <w:rPr>
          <w:rFonts w:ascii="Arial" w:hAnsi="Arial" w:cs="Arial"/>
          <w:b/>
          <w:sz w:val="28"/>
          <w:szCs w:val="28"/>
          <w:lang w:val="es-ES"/>
        </w:rPr>
        <w:t xml:space="preserve"> </w:t>
      </w:r>
      <w:r w:rsidRPr="0018784C">
        <w:rPr>
          <w:rFonts w:ascii="Arial" w:hAnsi="Arial" w:cs="Arial"/>
          <w:b/>
          <w:sz w:val="28"/>
          <w:szCs w:val="28"/>
          <w:lang w:val="es-ES"/>
        </w:rPr>
        <w:t>I</w:t>
      </w:r>
      <w:r w:rsidR="0089320E" w:rsidRPr="0018784C">
        <w:rPr>
          <w:rFonts w:ascii="Arial" w:hAnsi="Arial" w:cs="Arial"/>
          <w:b/>
          <w:sz w:val="28"/>
          <w:szCs w:val="28"/>
          <w:lang w:val="es-ES"/>
        </w:rPr>
        <w:t xml:space="preserve"> </w:t>
      </w:r>
      <w:r w:rsidRPr="0018784C">
        <w:rPr>
          <w:rFonts w:ascii="Arial" w:hAnsi="Arial" w:cs="Arial"/>
          <w:b/>
          <w:sz w:val="28"/>
          <w:szCs w:val="28"/>
          <w:lang w:val="es-ES"/>
        </w:rPr>
        <w:t>O</w:t>
      </w:r>
    </w:p>
    <w:p w14:paraId="0172F1DF" w14:textId="77777777" w:rsidR="00861933" w:rsidRPr="0018784C" w:rsidRDefault="00861933" w:rsidP="005A6946">
      <w:pPr>
        <w:tabs>
          <w:tab w:val="left" w:pos="0"/>
        </w:tabs>
        <w:contextualSpacing/>
        <w:jc w:val="both"/>
        <w:rPr>
          <w:rFonts w:ascii="Arial" w:hAnsi="Arial" w:cs="Arial"/>
          <w:sz w:val="26"/>
          <w:szCs w:val="26"/>
          <w:lang w:val="es-MX"/>
        </w:rPr>
      </w:pPr>
    </w:p>
    <w:p w14:paraId="2B34DD10" w14:textId="002F73DE" w:rsidR="00A27F7F" w:rsidRPr="0018784C" w:rsidRDefault="00344326" w:rsidP="005A6946">
      <w:pPr>
        <w:tabs>
          <w:tab w:val="left" w:pos="0"/>
        </w:tabs>
        <w:contextualSpacing/>
        <w:jc w:val="both"/>
        <w:rPr>
          <w:rFonts w:ascii="Arial" w:hAnsi="Arial" w:cs="Arial"/>
          <w:sz w:val="26"/>
          <w:szCs w:val="26"/>
          <w:lang w:val="es-ES"/>
        </w:rPr>
      </w:pPr>
      <w:r w:rsidRPr="0018784C">
        <w:rPr>
          <w:rFonts w:ascii="Arial" w:hAnsi="Arial" w:cs="Arial"/>
          <w:sz w:val="26"/>
          <w:szCs w:val="26"/>
          <w:lang w:val="es-MX"/>
        </w:rPr>
        <w:t xml:space="preserve">Este asunto deriva de </w:t>
      </w:r>
      <w:r w:rsidR="00AF57C3" w:rsidRPr="0018784C">
        <w:rPr>
          <w:rFonts w:ascii="Arial" w:hAnsi="Arial" w:cs="Arial"/>
          <w:sz w:val="26"/>
          <w:szCs w:val="26"/>
          <w:lang w:val="es-MX"/>
        </w:rPr>
        <w:t>un juicio ordinario mercantil</w:t>
      </w:r>
      <w:r w:rsidRPr="0018784C">
        <w:rPr>
          <w:rFonts w:ascii="Arial" w:hAnsi="Arial" w:cs="Arial"/>
          <w:sz w:val="26"/>
          <w:szCs w:val="26"/>
          <w:lang w:val="es-MX"/>
        </w:rPr>
        <w:t xml:space="preserve"> en </w:t>
      </w:r>
      <w:r w:rsidR="00DF5882" w:rsidRPr="0018784C">
        <w:rPr>
          <w:rFonts w:ascii="Arial" w:hAnsi="Arial" w:cs="Arial"/>
          <w:sz w:val="26"/>
          <w:szCs w:val="26"/>
          <w:lang w:val="es-MX"/>
        </w:rPr>
        <w:t>el</w:t>
      </w:r>
      <w:r w:rsidRPr="0018784C">
        <w:rPr>
          <w:rFonts w:ascii="Arial" w:hAnsi="Arial" w:cs="Arial"/>
          <w:sz w:val="26"/>
          <w:szCs w:val="26"/>
          <w:lang w:val="es-MX"/>
        </w:rPr>
        <w:t xml:space="preserve"> que se demandó </w:t>
      </w:r>
      <w:r w:rsidR="00CD58E3" w:rsidRPr="0018784C">
        <w:rPr>
          <w:rFonts w:ascii="Arial" w:hAnsi="Arial" w:cs="Arial"/>
          <w:sz w:val="26"/>
          <w:szCs w:val="26"/>
          <w:lang w:val="es-MX"/>
        </w:rPr>
        <w:t xml:space="preserve">de una aseguradora, </w:t>
      </w:r>
      <w:r w:rsidR="00AF57C3" w:rsidRPr="0018784C">
        <w:rPr>
          <w:rFonts w:ascii="Arial" w:hAnsi="Arial" w:cs="Arial"/>
          <w:sz w:val="26"/>
          <w:szCs w:val="26"/>
          <w:lang w:val="es-MX"/>
        </w:rPr>
        <w:t xml:space="preserve">el pago de </w:t>
      </w:r>
      <w:r w:rsidR="00051E8E" w:rsidRPr="0018784C">
        <w:rPr>
          <w:rFonts w:ascii="Arial" w:hAnsi="Arial" w:cs="Arial"/>
          <w:sz w:val="26"/>
          <w:szCs w:val="26"/>
          <w:lang w:val="es-MX"/>
        </w:rPr>
        <w:t xml:space="preserve">las </w:t>
      </w:r>
      <w:r w:rsidR="00AF57C3" w:rsidRPr="0018784C">
        <w:rPr>
          <w:rFonts w:ascii="Arial" w:hAnsi="Arial" w:cs="Arial"/>
          <w:sz w:val="26"/>
          <w:szCs w:val="26"/>
          <w:lang w:val="es-MX"/>
        </w:rPr>
        <w:t xml:space="preserve">tres coberturas que ampara </w:t>
      </w:r>
      <w:r w:rsidR="00CD58E3" w:rsidRPr="0018784C">
        <w:rPr>
          <w:rFonts w:ascii="Arial" w:hAnsi="Arial" w:cs="Arial"/>
          <w:sz w:val="26"/>
          <w:szCs w:val="26"/>
          <w:lang w:val="es-MX"/>
        </w:rPr>
        <w:t>l</w:t>
      </w:r>
      <w:r w:rsidR="00AF57C3" w:rsidRPr="0018784C">
        <w:rPr>
          <w:rFonts w:ascii="Arial" w:hAnsi="Arial" w:cs="Arial"/>
          <w:sz w:val="26"/>
          <w:szCs w:val="26"/>
          <w:lang w:val="es-MX"/>
        </w:rPr>
        <w:t xml:space="preserve">a póliza de seguro de </w:t>
      </w:r>
      <w:r w:rsidR="00DF5882" w:rsidRPr="0018784C">
        <w:rPr>
          <w:rFonts w:ascii="Arial" w:hAnsi="Arial" w:cs="Arial"/>
          <w:sz w:val="26"/>
          <w:szCs w:val="26"/>
          <w:lang w:val="es-MX"/>
        </w:rPr>
        <w:t>vehículo</w:t>
      </w:r>
      <w:r w:rsidR="00AF57C3" w:rsidRPr="0018784C">
        <w:rPr>
          <w:rFonts w:ascii="Arial" w:hAnsi="Arial" w:cs="Arial"/>
          <w:sz w:val="26"/>
          <w:szCs w:val="26"/>
          <w:lang w:val="es-MX"/>
        </w:rPr>
        <w:t>,</w:t>
      </w:r>
      <w:r w:rsidR="00CD58E3" w:rsidRPr="0018784C">
        <w:rPr>
          <w:rFonts w:ascii="Arial" w:hAnsi="Arial" w:cs="Arial"/>
          <w:sz w:val="26"/>
          <w:szCs w:val="26"/>
          <w:lang w:val="es-MX"/>
        </w:rPr>
        <w:t xml:space="preserve"> base de la acción,</w:t>
      </w:r>
      <w:r w:rsidR="00AF57C3" w:rsidRPr="0018784C">
        <w:rPr>
          <w:rFonts w:ascii="Arial" w:hAnsi="Arial" w:cs="Arial"/>
          <w:sz w:val="26"/>
          <w:szCs w:val="26"/>
          <w:lang w:val="es-MX"/>
        </w:rPr>
        <w:t xml:space="preserve"> consistentes en</w:t>
      </w:r>
      <w:r w:rsidR="00186B8D" w:rsidRPr="0018784C">
        <w:rPr>
          <w:rFonts w:ascii="Arial" w:hAnsi="Arial" w:cs="Arial"/>
          <w:sz w:val="26"/>
          <w:szCs w:val="26"/>
          <w:lang w:val="es-MX"/>
        </w:rPr>
        <w:t>:</w:t>
      </w:r>
      <w:r w:rsidR="00AF57C3" w:rsidRPr="0018784C">
        <w:rPr>
          <w:rFonts w:ascii="Arial" w:hAnsi="Arial" w:cs="Arial"/>
          <w:sz w:val="26"/>
          <w:szCs w:val="26"/>
          <w:lang w:val="es-MX"/>
        </w:rPr>
        <w:t xml:space="preserve"> </w:t>
      </w:r>
      <w:r w:rsidR="007B6DF0" w:rsidRPr="0018784C">
        <w:rPr>
          <w:rFonts w:ascii="Arial" w:hAnsi="Arial" w:cs="Arial"/>
          <w:sz w:val="26"/>
          <w:szCs w:val="26"/>
          <w:lang w:val="es-MX"/>
        </w:rPr>
        <w:t xml:space="preserve">1) </w:t>
      </w:r>
      <w:r w:rsidR="00AF57C3" w:rsidRPr="0018784C">
        <w:rPr>
          <w:rFonts w:ascii="Arial" w:hAnsi="Arial" w:cs="Arial"/>
          <w:sz w:val="26"/>
          <w:szCs w:val="26"/>
          <w:lang w:val="es-MX"/>
        </w:rPr>
        <w:t xml:space="preserve">la responsabilidad civil de daños a terceros, </w:t>
      </w:r>
      <w:r w:rsidR="007B6DF0" w:rsidRPr="0018784C">
        <w:rPr>
          <w:rFonts w:ascii="Arial" w:hAnsi="Arial" w:cs="Arial"/>
          <w:sz w:val="26"/>
          <w:szCs w:val="26"/>
          <w:lang w:val="es-MX"/>
        </w:rPr>
        <w:t xml:space="preserve">2) </w:t>
      </w:r>
      <w:r w:rsidR="00AF57C3" w:rsidRPr="0018784C">
        <w:rPr>
          <w:rFonts w:ascii="Arial" w:hAnsi="Arial" w:cs="Arial"/>
          <w:sz w:val="26"/>
          <w:szCs w:val="26"/>
          <w:lang w:val="es-MX"/>
        </w:rPr>
        <w:t xml:space="preserve">la responsabilidad civil de viajero y </w:t>
      </w:r>
      <w:r w:rsidR="007B6DF0" w:rsidRPr="0018784C">
        <w:rPr>
          <w:rFonts w:ascii="Arial" w:hAnsi="Arial" w:cs="Arial"/>
          <w:sz w:val="26"/>
          <w:szCs w:val="26"/>
          <w:lang w:val="es-MX"/>
        </w:rPr>
        <w:t xml:space="preserve">3) </w:t>
      </w:r>
      <w:r w:rsidR="00AF57C3" w:rsidRPr="0018784C">
        <w:rPr>
          <w:rFonts w:ascii="Arial" w:hAnsi="Arial" w:cs="Arial"/>
          <w:sz w:val="26"/>
          <w:szCs w:val="26"/>
          <w:lang w:val="es-MX"/>
        </w:rPr>
        <w:t>la de muerte o incapacidad total y permanente</w:t>
      </w:r>
      <w:r w:rsidRPr="0018784C">
        <w:rPr>
          <w:rFonts w:ascii="Arial" w:hAnsi="Arial" w:cs="Arial"/>
          <w:sz w:val="26"/>
          <w:szCs w:val="26"/>
          <w:lang w:val="es-MX"/>
        </w:rPr>
        <w:t xml:space="preserve">. </w:t>
      </w:r>
      <w:r w:rsidR="004126BC" w:rsidRPr="0018784C">
        <w:rPr>
          <w:rFonts w:ascii="Arial" w:hAnsi="Arial" w:cs="Arial"/>
          <w:sz w:val="26"/>
          <w:szCs w:val="26"/>
          <w:lang w:val="es-MX"/>
        </w:rPr>
        <w:t xml:space="preserve">El juez de primera instancia </w:t>
      </w:r>
      <w:r w:rsidR="00AF57C3" w:rsidRPr="0018784C">
        <w:rPr>
          <w:rFonts w:ascii="Arial" w:hAnsi="Arial" w:cs="Arial"/>
          <w:sz w:val="26"/>
          <w:szCs w:val="26"/>
          <w:lang w:val="es-MX"/>
        </w:rPr>
        <w:t>conden</w:t>
      </w:r>
      <w:r w:rsidR="00DF5882" w:rsidRPr="0018784C">
        <w:rPr>
          <w:rFonts w:ascii="Arial" w:hAnsi="Arial" w:cs="Arial"/>
          <w:sz w:val="26"/>
          <w:szCs w:val="26"/>
          <w:lang w:val="es-MX"/>
        </w:rPr>
        <w:t>ó a la demandada</w:t>
      </w:r>
      <w:r w:rsidR="00051E8E" w:rsidRPr="0018784C">
        <w:rPr>
          <w:rFonts w:ascii="Arial" w:hAnsi="Arial" w:cs="Arial"/>
          <w:sz w:val="26"/>
          <w:szCs w:val="26"/>
          <w:lang w:val="es-MX"/>
        </w:rPr>
        <w:t>, únicamente, por</w:t>
      </w:r>
      <w:r w:rsidR="00AF57C3" w:rsidRPr="0018784C">
        <w:rPr>
          <w:rFonts w:ascii="Arial" w:hAnsi="Arial" w:cs="Arial"/>
          <w:sz w:val="26"/>
          <w:szCs w:val="26"/>
          <w:lang w:val="es-MX"/>
        </w:rPr>
        <w:t xml:space="preserve"> la cobertura de responsabilidad civil de viajero</w:t>
      </w:r>
      <w:r w:rsidR="00051E8E" w:rsidRPr="0018784C">
        <w:rPr>
          <w:rFonts w:ascii="Arial" w:hAnsi="Arial" w:cs="Arial"/>
          <w:sz w:val="26"/>
          <w:szCs w:val="26"/>
          <w:lang w:val="es-MX"/>
        </w:rPr>
        <w:t xml:space="preserve"> y hasta</w:t>
      </w:r>
      <w:r w:rsidR="00AF57C3" w:rsidRPr="0018784C">
        <w:rPr>
          <w:rFonts w:ascii="Arial" w:hAnsi="Arial" w:cs="Arial"/>
          <w:sz w:val="26"/>
          <w:szCs w:val="26"/>
          <w:lang w:val="es-MX"/>
        </w:rPr>
        <w:t xml:space="preserve"> por la cantidad establecida en la póliza</w:t>
      </w:r>
      <w:r w:rsidR="00135608" w:rsidRPr="0018784C">
        <w:rPr>
          <w:rFonts w:ascii="Arial" w:hAnsi="Arial" w:cs="Arial"/>
          <w:sz w:val="26"/>
          <w:szCs w:val="26"/>
          <w:lang w:val="es-MX"/>
        </w:rPr>
        <w:t xml:space="preserve">, decisión que fue modificada por el tribunal de </w:t>
      </w:r>
      <w:r w:rsidR="004126BC" w:rsidRPr="0018784C">
        <w:rPr>
          <w:rFonts w:ascii="Arial" w:hAnsi="Arial" w:cs="Arial"/>
          <w:sz w:val="26"/>
          <w:szCs w:val="26"/>
          <w:lang w:val="es-MX"/>
        </w:rPr>
        <w:t>apelación</w:t>
      </w:r>
      <w:r w:rsidR="00324F11" w:rsidRPr="0018784C">
        <w:rPr>
          <w:rFonts w:ascii="Arial" w:hAnsi="Arial" w:cs="Arial"/>
          <w:sz w:val="26"/>
          <w:szCs w:val="26"/>
          <w:lang w:val="es-MX"/>
        </w:rPr>
        <w:t>, incrementando el monto de la condena</w:t>
      </w:r>
      <w:r w:rsidR="004126BC" w:rsidRPr="0018784C">
        <w:rPr>
          <w:rFonts w:ascii="Arial" w:hAnsi="Arial" w:cs="Arial"/>
          <w:sz w:val="26"/>
          <w:szCs w:val="26"/>
          <w:lang w:val="es-MX"/>
        </w:rPr>
        <w:t>. En contra de</w:t>
      </w:r>
      <w:r w:rsidR="00DA77CE" w:rsidRPr="0018784C">
        <w:rPr>
          <w:rFonts w:ascii="Arial" w:hAnsi="Arial" w:cs="Arial"/>
          <w:sz w:val="26"/>
          <w:szCs w:val="26"/>
          <w:lang w:val="es-MX"/>
        </w:rPr>
        <w:t xml:space="preserve"> ta</w:t>
      </w:r>
      <w:r w:rsidR="004126BC" w:rsidRPr="0018784C">
        <w:rPr>
          <w:rFonts w:ascii="Arial" w:hAnsi="Arial" w:cs="Arial"/>
          <w:sz w:val="26"/>
          <w:szCs w:val="26"/>
          <w:lang w:val="es-MX"/>
        </w:rPr>
        <w:t>l</w:t>
      </w:r>
      <w:r w:rsidR="00135608" w:rsidRPr="0018784C">
        <w:rPr>
          <w:rFonts w:ascii="Arial" w:hAnsi="Arial" w:cs="Arial"/>
          <w:sz w:val="26"/>
          <w:szCs w:val="26"/>
          <w:lang w:val="es-MX"/>
        </w:rPr>
        <w:t xml:space="preserve"> fallo de segunda instancia</w:t>
      </w:r>
      <w:r w:rsidR="00D20627" w:rsidRPr="0018784C">
        <w:rPr>
          <w:rFonts w:ascii="Arial" w:hAnsi="Arial" w:cs="Arial"/>
          <w:sz w:val="26"/>
          <w:szCs w:val="26"/>
          <w:lang w:val="es-MX"/>
        </w:rPr>
        <w:t>,</w:t>
      </w:r>
      <w:r w:rsidR="004126BC" w:rsidRPr="0018784C">
        <w:rPr>
          <w:rFonts w:ascii="Arial" w:hAnsi="Arial" w:cs="Arial"/>
          <w:sz w:val="26"/>
          <w:szCs w:val="26"/>
          <w:lang w:val="es-MX"/>
        </w:rPr>
        <w:t xml:space="preserve"> </w:t>
      </w:r>
      <w:r w:rsidR="00DA77CE" w:rsidRPr="0018784C">
        <w:rPr>
          <w:rFonts w:ascii="Arial" w:hAnsi="Arial" w:cs="Arial"/>
          <w:sz w:val="26"/>
          <w:szCs w:val="26"/>
          <w:lang w:val="es-MX"/>
        </w:rPr>
        <w:t>amb</w:t>
      </w:r>
      <w:r w:rsidR="00AF57C3" w:rsidRPr="0018784C">
        <w:rPr>
          <w:rFonts w:ascii="Arial" w:hAnsi="Arial" w:cs="Arial"/>
          <w:sz w:val="26"/>
          <w:szCs w:val="26"/>
          <w:lang w:val="es-MX"/>
        </w:rPr>
        <w:t>as partes promovieron sendos juicios</w:t>
      </w:r>
      <w:r w:rsidR="004126BC" w:rsidRPr="0018784C">
        <w:rPr>
          <w:rFonts w:ascii="Arial" w:hAnsi="Arial" w:cs="Arial"/>
          <w:sz w:val="26"/>
          <w:szCs w:val="26"/>
          <w:lang w:val="es-MX"/>
        </w:rPr>
        <w:t xml:space="preserve"> de amparo directo. El tribunal colegiado </w:t>
      </w:r>
      <w:r w:rsidR="00135608" w:rsidRPr="0018784C">
        <w:rPr>
          <w:rFonts w:ascii="Arial" w:hAnsi="Arial" w:cs="Arial"/>
          <w:sz w:val="26"/>
          <w:szCs w:val="26"/>
          <w:lang w:val="es-MX"/>
        </w:rPr>
        <w:t>concedió el amparo</w:t>
      </w:r>
      <w:r w:rsidR="00AF57C3" w:rsidRPr="0018784C">
        <w:rPr>
          <w:rFonts w:ascii="Arial" w:hAnsi="Arial" w:cs="Arial"/>
          <w:sz w:val="26"/>
          <w:szCs w:val="26"/>
          <w:lang w:val="es-MX"/>
        </w:rPr>
        <w:t xml:space="preserve"> </w:t>
      </w:r>
      <w:r w:rsidR="00DA77CE" w:rsidRPr="0018784C">
        <w:rPr>
          <w:rFonts w:ascii="Arial" w:hAnsi="Arial" w:cs="Arial"/>
          <w:sz w:val="26"/>
          <w:szCs w:val="26"/>
          <w:lang w:val="es-MX"/>
        </w:rPr>
        <w:t xml:space="preserve">promovido </w:t>
      </w:r>
      <w:r w:rsidR="00AF57C3" w:rsidRPr="0018784C">
        <w:rPr>
          <w:rFonts w:ascii="Arial" w:hAnsi="Arial" w:cs="Arial"/>
          <w:sz w:val="26"/>
          <w:szCs w:val="26"/>
          <w:lang w:val="es-MX"/>
        </w:rPr>
        <w:t xml:space="preserve">por la </w:t>
      </w:r>
      <w:r w:rsidR="007B6DF0" w:rsidRPr="0018784C">
        <w:rPr>
          <w:rFonts w:ascii="Arial" w:hAnsi="Arial" w:cs="Arial"/>
          <w:sz w:val="26"/>
          <w:szCs w:val="26"/>
          <w:lang w:val="es-MX"/>
        </w:rPr>
        <w:t xml:space="preserve">aseguradora </w:t>
      </w:r>
      <w:r w:rsidR="00AF57C3" w:rsidRPr="0018784C">
        <w:rPr>
          <w:rFonts w:ascii="Arial" w:hAnsi="Arial" w:cs="Arial"/>
          <w:sz w:val="26"/>
          <w:szCs w:val="26"/>
          <w:lang w:val="es-MX"/>
        </w:rPr>
        <w:t>demandada</w:t>
      </w:r>
      <w:r w:rsidR="00135608" w:rsidRPr="0018784C">
        <w:rPr>
          <w:rFonts w:ascii="Arial" w:hAnsi="Arial" w:cs="Arial"/>
          <w:sz w:val="26"/>
          <w:szCs w:val="26"/>
          <w:lang w:val="es-MX"/>
        </w:rPr>
        <w:t xml:space="preserve"> </w:t>
      </w:r>
      <w:r w:rsidR="00AF57C3" w:rsidRPr="0018784C">
        <w:rPr>
          <w:rFonts w:ascii="Arial" w:hAnsi="Arial" w:cs="Arial"/>
          <w:sz w:val="26"/>
          <w:szCs w:val="26"/>
          <w:lang w:val="es-MX"/>
        </w:rPr>
        <w:t>y negó el solicitado por el actor</w:t>
      </w:r>
      <w:r w:rsidR="005A6946" w:rsidRPr="0018784C">
        <w:rPr>
          <w:rFonts w:ascii="Arial" w:hAnsi="Arial" w:cs="Arial"/>
          <w:sz w:val="26"/>
          <w:szCs w:val="26"/>
          <w:lang w:val="es-MX"/>
        </w:rPr>
        <w:t xml:space="preserve">. </w:t>
      </w:r>
      <w:r w:rsidR="004126BC" w:rsidRPr="0018784C">
        <w:rPr>
          <w:rFonts w:ascii="Arial" w:hAnsi="Arial" w:cs="Arial"/>
          <w:sz w:val="26"/>
          <w:szCs w:val="26"/>
          <w:lang w:val="es-MX"/>
        </w:rPr>
        <w:t xml:space="preserve">No conforme con lo anterior, </w:t>
      </w:r>
      <w:r w:rsidR="00AF57C3" w:rsidRPr="0018784C">
        <w:rPr>
          <w:rFonts w:ascii="Arial" w:hAnsi="Arial" w:cs="Arial"/>
          <w:sz w:val="26"/>
          <w:szCs w:val="26"/>
          <w:lang w:val="es-MX"/>
        </w:rPr>
        <w:t>el actor</w:t>
      </w:r>
      <w:r w:rsidR="004126BC" w:rsidRPr="0018784C">
        <w:rPr>
          <w:rFonts w:ascii="Arial" w:hAnsi="Arial" w:cs="Arial"/>
          <w:sz w:val="26"/>
          <w:szCs w:val="26"/>
          <w:lang w:val="es-MX"/>
        </w:rPr>
        <w:t xml:space="preserve"> interpuso </w:t>
      </w:r>
      <w:r w:rsidR="00D20627" w:rsidRPr="0018784C">
        <w:rPr>
          <w:rFonts w:ascii="Arial" w:hAnsi="Arial" w:cs="Arial"/>
          <w:sz w:val="26"/>
          <w:szCs w:val="26"/>
          <w:lang w:val="es-MX"/>
        </w:rPr>
        <w:t>el recurso de revisión que es materia de esta resolución</w:t>
      </w:r>
      <w:r w:rsidR="00645BC6" w:rsidRPr="0018784C">
        <w:rPr>
          <w:rFonts w:ascii="Arial" w:hAnsi="Arial" w:cs="Arial"/>
          <w:sz w:val="26"/>
          <w:szCs w:val="26"/>
          <w:lang w:val="es-MX"/>
        </w:rPr>
        <w:t>, cuya temática principal consiste en determinar si, tratándose del contrato de seguro obligatorio de vehículo destinado al transporte público, la distinción entre pasajero y viajero puede dar lugar a un monto indemnizatorio diferente</w:t>
      </w:r>
      <w:r w:rsidR="00E01F9C" w:rsidRPr="0018784C">
        <w:rPr>
          <w:rFonts w:ascii="Arial" w:hAnsi="Arial" w:cs="Arial"/>
          <w:sz w:val="26"/>
          <w:szCs w:val="26"/>
          <w:lang w:val="es-MX"/>
        </w:rPr>
        <w:t>.</w:t>
      </w:r>
    </w:p>
    <w:p w14:paraId="261176D2" w14:textId="77777777" w:rsidR="0089320E" w:rsidRPr="0018784C" w:rsidRDefault="0089320E" w:rsidP="00E60633">
      <w:pPr>
        <w:tabs>
          <w:tab w:val="left" w:pos="0"/>
        </w:tabs>
        <w:spacing w:line="360" w:lineRule="auto"/>
        <w:contextualSpacing/>
        <w:jc w:val="both"/>
        <w:rPr>
          <w:rFonts w:ascii="Arial" w:hAnsi="Arial" w:cs="Arial"/>
          <w:sz w:val="28"/>
          <w:szCs w:val="28"/>
          <w:lang w:val="es-ES"/>
        </w:rPr>
      </w:pPr>
    </w:p>
    <w:p w14:paraId="07081F20" w14:textId="77777777" w:rsidR="00994FE4" w:rsidRPr="0018784C" w:rsidRDefault="00994FE4" w:rsidP="00E60633">
      <w:pPr>
        <w:tabs>
          <w:tab w:val="left" w:pos="0"/>
        </w:tabs>
        <w:contextualSpacing/>
        <w:jc w:val="center"/>
        <w:rPr>
          <w:rFonts w:ascii="Arial" w:hAnsi="Arial" w:cs="Arial"/>
          <w:b/>
          <w:sz w:val="28"/>
          <w:szCs w:val="28"/>
          <w:lang w:val="es-ES"/>
        </w:rPr>
      </w:pPr>
      <w:r w:rsidRPr="0018784C">
        <w:rPr>
          <w:rFonts w:ascii="Arial" w:hAnsi="Arial" w:cs="Arial"/>
          <w:b/>
          <w:sz w:val="28"/>
          <w:szCs w:val="28"/>
          <w:lang w:val="es-ES"/>
        </w:rPr>
        <w:t>C</w:t>
      </w:r>
      <w:r w:rsidR="0089320E" w:rsidRPr="0018784C">
        <w:rPr>
          <w:rFonts w:ascii="Arial" w:hAnsi="Arial" w:cs="Arial"/>
          <w:b/>
          <w:sz w:val="28"/>
          <w:szCs w:val="28"/>
          <w:lang w:val="es-ES"/>
        </w:rPr>
        <w:t xml:space="preserve"> </w:t>
      </w:r>
      <w:r w:rsidRPr="0018784C">
        <w:rPr>
          <w:rFonts w:ascii="Arial" w:hAnsi="Arial" w:cs="Arial"/>
          <w:b/>
          <w:sz w:val="28"/>
          <w:szCs w:val="28"/>
          <w:lang w:val="es-ES"/>
        </w:rPr>
        <w:t>U</w:t>
      </w:r>
      <w:r w:rsidR="0089320E" w:rsidRPr="0018784C">
        <w:rPr>
          <w:rFonts w:ascii="Arial" w:hAnsi="Arial" w:cs="Arial"/>
          <w:b/>
          <w:sz w:val="28"/>
          <w:szCs w:val="28"/>
          <w:lang w:val="es-ES"/>
        </w:rPr>
        <w:t xml:space="preserve"> </w:t>
      </w:r>
      <w:r w:rsidRPr="0018784C">
        <w:rPr>
          <w:rFonts w:ascii="Arial" w:hAnsi="Arial" w:cs="Arial"/>
          <w:b/>
          <w:sz w:val="28"/>
          <w:szCs w:val="28"/>
          <w:lang w:val="es-ES"/>
        </w:rPr>
        <w:t>E</w:t>
      </w:r>
      <w:r w:rsidR="0089320E" w:rsidRPr="0018784C">
        <w:rPr>
          <w:rFonts w:ascii="Arial" w:hAnsi="Arial" w:cs="Arial"/>
          <w:b/>
          <w:sz w:val="28"/>
          <w:szCs w:val="28"/>
          <w:lang w:val="es-ES"/>
        </w:rPr>
        <w:t xml:space="preserve"> </w:t>
      </w:r>
      <w:r w:rsidRPr="0018784C">
        <w:rPr>
          <w:rFonts w:ascii="Arial" w:hAnsi="Arial" w:cs="Arial"/>
          <w:b/>
          <w:sz w:val="28"/>
          <w:szCs w:val="28"/>
          <w:lang w:val="es-ES"/>
        </w:rPr>
        <w:t>S</w:t>
      </w:r>
      <w:r w:rsidR="0089320E" w:rsidRPr="0018784C">
        <w:rPr>
          <w:rFonts w:ascii="Arial" w:hAnsi="Arial" w:cs="Arial"/>
          <w:b/>
          <w:sz w:val="28"/>
          <w:szCs w:val="28"/>
          <w:lang w:val="es-ES"/>
        </w:rPr>
        <w:t xml:space="preserve"> </w:t>
      </w:r>
      <w:r w:rsidRPr="0018784C">
        <w:rPr>
          <w:rFonts w:ascii="Arial" w:hAnsi="Arial" w:cs="Arial"/>
          <w:b/>
          <w:sz w:val="28"/>
          <w:szCs w:val="28"/>
          <w:lang w:val="es-ES"/>
        </w:rPr>
        <w:t>T</w:t>
      </w:r>
      <w:r w:rsidR="0089320E" w:rsidRPr="0018784C">
        <w:rPr>
          <w:rFonts w:ascii="Arial" w:hAnsi="Arial" w:cs="Arial"/>
          <w:b/>
          <w:sz w:val="28"/>
          <w:szCs w:val="28"/>
          <w:lang w:val="es-ES"/>
        </w:rPr>
        <w:t xml:space="preserve"> </w:t>
      </w:r>
      <w:r w:rsidRPr="0018784C">
        <w:rPr>
          <w:rFonts w:ascii="Arial" w:hAnsi="Arial" w:cs="Arial"/>
          <w:b/>
          <w:sz w:val="28"/>
          <w:szCs w:val="28"/>
          <w:lang w:val="es-ES"/>
        </w:rPr>
        <w:t>I</w:t>
      </w:r>
      <w:r w:rsidR="0089320E" w:rsidRPr="0018784C">
        <w:rPr>
          <w:rFonts w:ascii="Arial" w:hAnsi="Arial" w:cs="Arial"/>
          <w:b/>
          <w:sz w:val="28"/>
          <w:szCs w:val="28"/>
          <w:lang w:val="es-ES"/>
        </w:rPr>
        <w:t xml:space="preserve"> </w:t>
      </w:r>
      <w:r w:rsidRPr="0018784C">
        <w:rPr>
          <w:rFonts w:ascii="Arial" w:hAnsi="Arial" w:cs="Arial"/>
          <w:b/>
          <w:sz w:val="28"/>
          <w:szCs w:val="28"/>
          <w:lang w:val="es-ES"/>
        </w:rPr>
        <w:t>O</w:t>
      </w:r>
      <w:r w:rsidR="0089320E" w:rsidRPr="0018784C">
        <w:rPr>
          <w:rFonts w:ascii="Arial" w:hAnsi="Arial" w:cs="Arial"/>
          <w:b/>
          <w:sz w:val="28"/>
          <w:szCs w:val="28"/>
          <w:lang w:val="es-ES"/>
        </w:rPr>
        <w:t xml:space="preserve"> </w:t>
      </w:r>
      <w:r w:rsidRPr="0018784C">
        <w:rPr>
          <w:rFonts w:ascii="Arial" w:hAnsi="Arial" w:cs="Arial"/>
          <w:b/>
          <w:sz w:val="28"/>
          <w:szCs w:val="28"/>
          <w:lang w:val="es-ES"/>
        </w:rPr>
        <w:t>N</w:t>
      </w:r>
      <w:r w:rsidR="0089320E" w:rsidRPr="0018784C">
        <w:rPr>
          <w:rFonts w:ascii="Arial" w:hAnsi="Arial" w:cs="Arial"/>
          <w:b/>
          <w:sz w:val="28"/>
          <w:szCs w:val="28"/>
          <w:lang w:val="es-ES"/>
        </w:rPr>
        <w:t xml:space="preserve"> </w:t>
      </w:r>
      <w:r w:rsidRPr="0018784C">
        <w:rPr>
          <w:rFonts w:ascii="Arial" w:hAnsi="Arial" w:cs="Arial"/>
          <w:b/>
          <w:sz w:val="28"/>
          <w:szCs w:val="28"/>
          <w:lang w:val="es-ES"/>
        </w:rPr>
        <w:t>A</w:t>
      </w:r>
      <w:r w:rsidR="0089320E" w:rsidRPr="0018784C">
        <w:rPr>
          <w:rFonts w:ascii="Arial" w:hAnsi="Arial" w:cs="Arial"/>
          <w:b/>
          <w:sz w:val="28"/>
          <w:szCs w:val="28"/>
          <w:lang w:val="es-ES"/>
        </w:rPr>
        <w:t xml:space="preserve"> </w:t>
      </w:r>
      <w:r w:rsidRPr="0018784C">
        <w:rPr>
          <w:rFonts w:ascii="Arial" w:hAnsi="Arial" w:cs="Arial"/>
          <w:b/>
          <w:sz w:val="28"/>
          <w:szCs w:val="28"/>
          <w:lang w:val="es-ES"/>
        </w:rPr>
        <w:t>R</w:t>
      </w:r>
      <w:r w:rsidR="0089320E" w:rsidRPr="0018784C">
        <w:rPr>
          <w:rFonts w:ascii="Arial" w:hAnsi="Arial" w:cs="Arial"/>
          <w:b/>
          <w:sz w:val="28"/>
          <w:szCs w:val="28"/>
          <w:lang w:val="es-ES"/>
        </w:rPr>
        <w:t xml:space="preserve"> </w:t>
      </w:r>
      <w:r w:rsidRPr="0018784C">
        <w:rPr>
          <w:rFonts w:ascii="Arial" w:hAnsi="Arial" w:cs="Arial"/>
          <w:b/>
          <w:sz w:val="28"/>
          <w:szCs w:val="28"/>
          <w:lang w:val="es-ES"/>
        </w:rPr>
        <w:t>I</w:t>
      </w:r>
      <w:r w:rsidR="0089320E" w:rsidRPr="0018784C">
        <w:rPr>
          <w:rFonts w:ascii="Arial" w:hAnsi="Arial" w:cs="Arial"/>
          <w:b/>
          <w:sz w:val="28"/>
          <w:szCs w:val="28"/>
          <w:lang w:val="es-ES"/>
        </w:rPr>
        <w:t xml:space="preserve"> </w:t>
      </w:r>
      <w:r w:rsidRPr="0018784C">
        <w:rPr>
          <w:rFonts w:ascii="Arial" w:hAnsi="Arial" w:cs="Arial"/>
          <w:b/>
          <w:sz w:val="28"/>
          <w:szCs w:val="28"/>
          <w:lang w:val="es-ES"/>
        </w:rPr>
        <w:t>O</w:t>
      </w:r>
    </w:p>
    <w:p w14:paraId="5D9EB104" w14:textId="77777777" w:rsidR="00994FE4" w:rsidRPr="0018784C" w:rsidRDefault="00994FE4" w:rsidP="00E60633">
      <w:pPr>
        <w:tabs>
          <w:tab w:val="left" w:pos="0"/>
        </w:tabs>
        <w:spacing w:line="360" w:lineRule="auto"/>
        <w:contextualSpacing/>
        <w:rPr>
          <w:rFonts w:ascii="Arial" w:hAnsi="Arial" w:cs="Arial"/>
          <w:b/>
          <w:sz w:val="16"/>
          <w:szCs w:val="16"/>
          <w:lang w:val="es-ES"/>
        </w:rPr>
      </w:pPr>
    </w:p>
    <w:p w14:paraId="07DE32B2" w14:textId="6F566C08" w:rsidR="00861933" w:rsidRPr="0018784C" w:rsidRDefault="00861933" w:rsidP="00861933">
      <w:pPr>
        <w:pStyle w:val="Prrafodelista"/>
        <w:ind w:left="0" w:right="50"/>
        <w:jc w:val="both"/>
        <w:rPr>
          <w:rFonts w:ascii="Arial" w:hAnsi="Arial" w:cs="Arial"/>
          <w:bCs/>
        </w:rPr>
      </w:pPr>
      <w:r w:rsidRPr="0018784C">
        <w:rPr>
          <w:rFonts w:ascii="Arial" w:hAnsi="Arial" w:cs="Arial"/>
          <w:bCs/>
        </w:rPr>
        <w:t xml:space="preserve">¿El recurrente realizó un auténtico planteamiento de regularidad constitucional en relación con el artículo 145 de la Ley sobre el Contrato de Seguro? </w:t>
      </w:r>
    </w:p>
    <w:p w14:paraId="724B971A" w14:textId="77777777" w:rsidR="00861933" w:rsidRPr="0018784C" w:rsidRDefault="00861933" w:rsidP="00861933">
      <w:pPr>
        <w:pStyle w:val="Prrafodelista"/>
        <w:ind w:left="0" w:right="50"/>
        <w:jc w:val="both"/>
        <w:rPr>
          <w:rFonts w:ascii="Arial" w:hAnsi="Arial" w:cs="Arial"/>
          <w:bCs/>
        </w:rPr>
      </w:pPr>
    </w:p>
    <w:p w14:paraId="58F0A260" w14:textId="65E04F0E" w:rsidR="00861933" w:rsidRPr="0018784C" w:rsidRDefault="00861933" w:rsidP="00861933">
      <w:pPr>
        <w:pStyle w:val="Prrafodelista"/>
        <w:ind w:left="0" w:right="50"/>
        <w:jc w:val="both"/>
        <w:rPr>
          <w:rFonts w:ascii="Arial" w:hAnsi="Arial" w:cs="Arial"/>
          <w:bCs/>
        </w:rPr>
      </w:pPr>
      <w:r w:rsidRPr="0018784C">
        <w:rPr>
          <w:rFonts w:ascii="Arial" w:hAnsi="Arial" w:cs="Arial"/>
          <w:bCs/>
        </w:rPr>
        <w:t>¿El artículo 22 de la Ley de Tra</w:t>
      </w:r>
      <w:r w:rsidR="008538A9" w:rsidRPr="0018784C">
        <w:rPr>
          <w:rFonts w:ascii="Arial" w:hAnsi="Arial" w:cs="Arial"/>
          <w:bCs/>
        </w:rPr>
        <w:t>n</w:t>
      </w:r>
      <w:r w:rsidRPr="0018784C">
        <w:rPr>
          <w:rFonts w:ascii="Arial" w:hAnsi="Arial" w:cs="Arial"/>
          <w:bCs/>
        </w:rPr>
        <w:t>sporte del Estado de Yucatán tra</w:t>
      </w:r>
      <w:r w:rsidR="008538A9" w:rsidRPr="0018784C">
        <w:rPr>
          <w:rFonts w:ascii="Arial" w:hAnsi="Arial" w:cs="Arial"/>
          <w:bCs/>
        </w:rPr>
        <w:t>n</w:t>
      </w:r>
      <w:r w:rsidRPr="0018784C">
        <w:rPr>
          <w:rFonts w:ascii="Arial" w:hAnsi="Arial" w:cs="Arial"/>
          <w:bCs/>
        </w:rPr>
        <w:t>sgrede el derecho de igualdad y no discriminación?</w:t>
      </w:r>
    </w:p>
    <w:p w14:paraId="7561E7E0" w14:textId="77777777" w:rsidR="000E6DCB" w:rsidRPr="0018784C" w:rsidRDefault="000E6DCB" w:rsidP="00E60633">
      <w:pPr>
        <w:pStyle w:val="corte4fondo"/>
        <w:spacing w:line="240" w:lineRule="auto"/>
        <w:ind w:firstLine="0"/>
        <w:contextualSpacing/>
        <w:rPr>
          <w:rFonts w:cs="Arial"/>
          <w:sz w:val="26"/>
          <w:szCs w:val="26"/>
          <w:lang w:val="es-ES"/>
        </w:rPr>
      </w:pPr>
    </w:p>
    <w:p w14:paraId="48096BCB" w14:textId="77777777" w:rsidR="000E6DCB" w:rsidRPr="0018784C" w:rsidRDefault="000E6DCB" w:rsidP="00E60633">
      <w:pPr>
        <w:pStyle w:val="corte4fondo"/>
        <w:spacing w:line="240" w:lineRule="auto"/>
        <w:ind w:firstLine="0"/>
        <w:contextualSpacing/>
        <w:rPr>
          <w:rFonts w:cs="Arial"/>
          <w:sz w:val="26"/>
          <w:szCs w:val="26"/>
          <w:lang w:val="es-ES"/>
        </w:rPr>
      </w:pPr>
    </w:p>
    <w:p w14:paraId="2C79287C" w14:textId="0E261364" w:rsidR="004B36B3" w:rsidRPr="0018784C" w:rsidRDefault="004A29EA" w:rsidP="00E60633">
      <w:pPr>
        <w:spacing w:line="360" w:lineRule="auto"/>
        <w:jc w:val="both"/>
        <w:rPr>
          <w:rFonts w:ascii="Arial" w:hAnsi="Arial" w:cs="Arial"/>
          <w:sz w:val="28"/>
          <w:szCs w:val="28"/>
          <w:lang w:val="es-ES"/>
        </w:rPr>
      </w:pPr>
      <w:r w:rsidRPr="0018784C">
        <w:rPr>
          <w:rFonts w:ascii="Arial" w:hAnsi="Arial" w:cs="Arial"/>
          <w:sz w:val="28"/>
          <w:szCs w:val="28"/>
          <w:lang w:val="es-ES"/>
        </w:rPr>
        <w:t xml:space="preserve">Ciudad de México. La Primera Sala de la Suprema Corte de Justicia de la Nación, en sesión </w:t>
      </w:r>
      <w:r w:rsidR="00AF57C3" w:rsidRPr="0018784C">
        <w:rPr>
          <w:rFonts w:ascii="Arial" w:hAnsi="Arial" w:cs="Arial"/>
          <w:sz w:val="28"/>
          <w:szCs w:val="28"/>
          <w:lang w:val="es-ES"/>
        </w:rPr>
        <w:t xml:space="preserve">virtual </w:t>
      </w:r>
      <w:r w:rsidRPr="0018784C">
        <w:rPr>
          <w:rFonts w:ascii="Arial" w:hAnsi="Arial" w:cs="Arial"/>
          <w:sz w:val="28"/>
          <w:szCs w:val="28"/>
          <w:lang w:val="es-ES"/>
        </w:rPr>
        <w:t>de</w:t>
      </w:r>
      <w:r w:rsidR="00597C62" w:rsidRPr="0018784C">
        <w:rPr>
          <w:rFonts w:ascii="Arial" w:hAnsi="Arial" w:cs="Arial"/>
          <w:sz w:val="28"/>
          <w:szCs w:val="28"/>
          <w:lang w:val="es-ES"/>
        </w:rPr>
        <w:t xml:space="preserve"> siete</w:t>
      </w:r>
      <w:r w:rsidR="0089320E" w:rsidRPr="0018784C">
        <w:rPr>
          <w:rFonts w:ascii="Arial" w:hAnsi="Arial" w:cs="Arial"/>
          <w:sz w:val="28"/>
          <w:szCs w:val="28"/>
          <w:lang w:val="es-ES"/>
        </w:rPr>
        <w:t xml:space="preserve"> de </w:t>
      </w:r>
      <w:r w:rsidR="00597C62" w:rsidRPr="0018784C">
        <w:rPr>
          <w:rFonts w:ascii="Arial" w:hAnsi="Arial" w:cs="Arial"/>
          <w:sz w:val="28"/>
          <w:szCs w:val="28"/>
          <w:lang w:val="es-ES"/>
        </w:rPr>
        <w:t>julio</w:t>
      </w:r>
      <w:r w:rsidR="0089320E" w:rsidRPr="0018784C">
        <w:rPr>
          <w:rFonts w:ascii="Arial" w:hAnsi="Arial" w:cs="Arial"/>
          <w:sz w:val="28"/>
          <w:szCs w:val="28"/>
          <w:lang w:val="es-ES"/>
        </w:rPr>
        <w:t xml:space="preserve"> de dos mil</w:t>
      </w:r>
      <w:r w:rsidR="006B6AFC" w:rsidRPr="0018784C">
        <w:rPr>
          <w:rFonts w:ascii="Arial" w:hAnsi="Arial" w:cs="Arial"/>
          <w:sz w:val="28"/>
          <w:szCs w:val="28"/>
          <w:lang w:val="es-ES"/>
        </w:rPr>
        <w:t xml:space="preserve"> veint</w:t>
      </w:r>
      <w:r w:rsidR="00415DC4" w:rsidRPr="0018784C">
        <w:rPr>
          <w:rFonts w:ascii="Arial" w:hAnsi="Arial" w:cs="Arial"/>
          <w:sz w:val="28"/>
          <w:szCs w:val="28"/>
          <w:lang w:val="es-ES"/>
        </w:rPr>
        <w:t>iuno</w:t>
      </w:r>
      <w:r w:rsidRPr="0018784C">
        <w:rPr>
          <w:rFonts w:ascii="Arial" w:hAnsi="Arial" w:cs="Arial"/>
          <w:sz w:val="28"/>
          <w:szCs w:val="28"/>
          <w:lang w:val="es-ES"/>
        </w:rPr>
        <w:t>, emite la siguiente</w:t>
      </w:r>
    </w:p>
    <w:p w14:paraId="69D2F573" w14:textId="77777777" w:rsidR="00861933" w:rsidRPr="0018784C" w:rsidRDefault="00861933" w:rsidP="00E60633">
      <w:pPr>
        <w:spacing w:line="360" w:lineRule="auto"/>
        <w:jc w:val="both"/>
        <w:rPr>
          <w:rFonts w:ascii="Arial" w:hAnsi="Arial" w:cs="Arial"/>
          <w:sz w:val="28"/>
          <w:szCs w:val="28"/>
          <w:lang w:val="es-ES"/>
        </w:rPr>
      </w:pPr>
    </w:p>
    <w:p w14:paraId="3F12D971" w14:textId="77777777" w:rsidR="004A29EA" w:rsidRPr="0018784C" w:rsidRDefault="000B35D4" w:rsidP="00E60633">
      <w:pPr>
        <w:spacing w:line="360" w:lineRule="auto"/>
        <w:jc w:val="center"/>
        <w:rPr>
          <w:rFonts w:ascii="Arial" w:hAnsi="Arial" w:cs="Arial"/>
          <w:b/>
          <w:sz w:val="28"/>
          <w:szCs w:val="28"/>
          <w:lang w:val="es-ES"/>
        </w:rPr>
      </w:pPr>
      <w:r w:rsidRPr="0018784C">
        <w:rPr>
          <w:rFonts w:ascii="Arial" w:hAnsi="Arial" w:cs="Arial"/>
          <w:b/>
          <w:sz w:val="28"/>
          <w:szCs w:val="28"/>
          <w:lang w:val="es-ES"/>
        </w:rPr>
        <w:t>R E S O L U C I Ó N</w:t>
      </w:r>
      <w:r w:rsidR="0089320E" w:rsidRPr="0018784C">
        <w:rPr>
          <w:rFonts w:ascii="Arial" w:hAnsi="Arial" w:cs="Arial"/>
          <w:b/>
          <w:sz w:val="28"/>
          <w:szCs w:val="28"/>
          <w:lang w:val="es-ES"/>
        </w:rPr>
        <w:t xml:space="preserve"> </w:t>
      </w:r>
    </w:p>
    <w:p w14:paraId="512C86F6" w14:textId="77777777" w:rsidR="004A29EA" w:rsidRPr="0018784C" w:rsidRDefault="004A29EA" w:rsidP="00E60633">
      <w:pPr>
        <w:jc w:val="center"/>
        <w:rPr>
          <w:rFonts w:ascii="Arial" w:hAnsi="Arial" w:cs="Arial"/>
          <w:b/>
          <w:sz w:val="28"/>
          <w:szCs w:val="28"/>
          <w:lang w:val="es-ES"/>
        </w:rPr>
      </w:pPr>
    </w:p>
    <w:p w14:paraId="34426D13" w14:textId="7EC590E1" w:rsidR="004A29EA" w:rsidRPr="0018784C" w:rsidRDefault="004A29EA" w:rsidP="00E60633">
      <w:pPr>
        <w:spacing w:line="360" w:lineRule="auto"/>
        <w:jc w:val="both"/>
        <w:rPr>
          <w:rFonts w:ascii="Arial" w:hAnsi="Arial" w:cs="Arial"/>
          <w:sz w:val="28"/>
          <w:szCs w:val="28"/>
          <w:lang w:val="es-ES"/>
        </w:rPr>
      </w:pPr>
      <w:r w:rsidRPr="0018784C">
        <w:rPr>
          <w:rFonts w:ascii="Arial" w:hAnsi="Arial" w:cs="Arial"/>
          <w:sz w:val="28"/>
          <w:szCs w:val="28"/>
          <w:lang w:val="es-ES"/>
        </w:rPr>
        <w:t xml:space="preserve">Correspondiente al amparo directo en revisión </w:t>
      </w:r>
      <w:r w:rsidR="004E3862" w:rsidRPr="0018784C">
        <w:rPr>
          <w:rFonts w:ascii="Arial" w:hAnsi="Arial" w:cs="Arial"/>
          <w:sz w:val="28"/>
          <w:szCs w:val="28"/>
          <w:lang w:val="es-ES"/>
        </w:rPr>
        <w:t>7976</w:t>
      </w:r>
      <w:r w:rsidRPr="0018784C">
        <w:rPr>
          <w:rFonts w:ascii="Arial" w:hAnsi="Arial" w:cs="Arial"/>
          <w:sz w:val="28"/>
          <w:szCs w:val="28"/>
          <w:lang w:val="es-ES"/>
        </w:rPr>
        <w:t xml:space="preserve">/2019, </w:t>
      </w:r>
      <w:r w:rsidR="005644DF" w:rsidRPr="0018784C">
        <w:rPr>
          <w:rFonts w:ascii="Arial" w:hAnsi="Arial" w:cs="Arial"/>
          <w:sz w:val="28"/>
          <w:szCs w:val="28"/>
          <w:lang w:val="es-ES" w:eastAsia="es-MX"/>
        </w:rPr>
        <w:t xml:space="preserve">interpuesto por </w:t>
      </w:r>
      <w:r w:rsidR="00EC20C5" w:rsidRPr="0018784C">
        <w:rPr>
          <w:rFonts w:ascii="Arial" w:hAnsi="Arial" w:cs="Arial"/>
          <w:color w:val="FF0000"/>
          <w:sz w:val="28"/>
          <w:szCs w:val="28"/>
          <w:lang w:val="es-ES" w:eastAsia="es-MX"/>
        </w:rPr>
        <w:t>José</w:t>
      </w:r>
      <w:r w:rsidR="0067662C" w:rsidRPr="0018784C">
        <w:rPr>
          <w:rFonts w:ascii="Arial" w:hAnsi="Arial" w:cs="Arial"/>
          <w:color w:val="FF0000"/>
          <w:sz w:val="28"/>
          <w:szCs w:val="28"/>
          <w:lang w:val="es-ES" w:eastAsia="es-MX"/>
        </w:rPr>
        <w:t xml:space="preserve"> Luis Morales Gaspar</w:t>
      </w:r>
      <w:r w:rsidR="00051E8E" w:rsidRPr="0018784C">
        <w:rPr>
          <w:rFonts w:ascii="Arial" w:hAnsi="Arial" w:cs="Arial"/>
          <w:sz w:val="28"/>
          <w:szCs w:val="28"/>
          <w:lang w:val="es-ES" w:eastAsia="es-MX"/>
        </w:rPr>
        <w:t xml:space="preserve">, </w:t>
      </w:r>
      <w:r w:rsidR="0067662C" w:rsidRPr="0018784C">
        <w:rPr>
          <w:rFonts w:ascii="Arial" w:hAnsi="Arial" w:cs="Arial"/>
          <w:sz w:val="28"/>
          <w:szCs w:val="28"/>
          <w:lang w:val="es-ES" w:eastAsia="es-MX"/>
        </w:rPr>
        <w:t>heredero y albacea de la sucesión intesta</w:t>
      </w:r>
      <w:r w:rsidR="00A460E4" w:rsidRPr="0018784C">
        <w:rPr>
          <w:rFonts w:ascii="Arial" w:hAnsi="Arial" w:cs="Arial"/>
          <w:sz w:val="28"/>
          <w:szCs w:val="28"/>
          <w:lang w:val="es-ES" w:eastAsia="es-MX"/>
        </w:rPr>
        <w:t>mentaria</w:t>
      </w:r>
      <w:r w:rsidR="0067662C" w:rsidRPr="0018784C">
        <w:rPr>
          <w:rFonts w:ascii="Arial" w:hAnsi="Arial" w:cs="Arial"/>
          <w:sz w:val="28"/>
          <w:szCs w:val="28"/>
          <w:lang w:val="es-ES" w:eastAsia="es-MX"/>
        </w:rPr>
        <w:t xml:space="preserve"> de</w:t>
      </w:r>
      <w:r w:rsidR="005644DF" w:rsidRPr="0018784C">
        <w:rPr>
          <w:rFonts w:ascii="Arial" w:hAnsi="Arial" w:cs="Arial"/>
          <w:sz w:val="28"/>
          <w:szCs w:val="28"/>
          <w:lang w:val="es-ES" w:eastAsia="es-MX"/>
        </w:rPr>
        <w:t xml:space="preserve"> </w:t>
      </w:r>
      <w:r w:rsidR="00086C37">
        <w:rPr>
          <w:rFonts w:ascii="Arial" w:hAnsi="Arial" w:cs="Arial"/>
          <w:color w:val="FF0000"/>
          <w:sz w:val="28"/>
          <w:szCs w:val="28"/>
          <w:lang w:val="es-ES" w:eastAsia="es-MX"/>
        </w:rPr>
        <w:t>**********</w:t>
      </w:r>
      <w:r w:rsidR="001B36E8" w:rsidRPr="0018784C">
        <w:rPr>
          <w:rFonts w:ascii="Arial" w:eastAsia="Calibri" w:hAnsi="Arial" w:cs="Arial"/>
          <w:color w:val="FF0000"/>
          <w:sz w:val="28"/>
          <w:szCs w:val="28"/>
          <w:lang w:val="es-ES" w:eastAsia="es-ES"/>
        </w:rPr>
        <w:t xml:space="preserve">, </w:t>
      </w:r>
      <w:r w:rsidR="001B36E8" w:rsidRPr="0018784C">
        <w:rPr>
          <w:rFonts w:ascii="Arial" w:eastAsia="Calibri" w:hAnsi="Arial" w:cs="Arial"/>
          <w:sz w:val="28"/>
          <w:szCs w:val="28"/>
          <w:lang w:val="es-ES" w:eastAsia="es-ES"/>
        </w:rPr>
        <w:t>en</w:t>
      </w:r>
      <w:r w:rsidRPr="0018784C">
        <w:rPr>
          <w:rFonts w:ascii="Arial" w:hAnsi="Arial" w:cs="Arial"/>
          <w:sz w:val="28"/>
          <w:szCs w:val="28"/>
          <w:lang w:val="es-ES"/>
        </w:rPr>
        <w:t xml:space="preserve"> contra </w:t>
      </w:r>
      <w:r w:rsidR="001B36E8" w:rsidRPr="0018784C">
        <w:rPr>
          <w:rFonts w:ascii="Arial" w:hAnsi="Arial" w:cs="Arial"/>
          <w:sz w:val="28"/>
          <w:szCs w:val="28"/>
          <w:lang w:val="es-ES"/>
        </w:rPr>
        <w:t xml:space="preserve">de </w:t>
      </w:r>
      <w:r w:rsidRPr="0018784C">
        <w:rPr>
          <w:rFonts w:ascii="Arial" w:hAnsi="Arial" w:cs="Arial"/>
          <w:sz w:val="28"/>
          <w:szCs w:val="28"/>
          <w:lang w:val="es-ES"/>
        </w:rPr>
        <w:t xml:space="preserve">la sentencia dictada el </w:t>
      </w:r>
      <w:r w:rsidR="0067662C" w:rsidRPr="0018784C">
        <w:rPr>
          <w:rFonts w:ascii="Arial" w:hAnsi="Arial" w:cs="Arial"/>
          <w:sz w:val="28"/>
          <w:szCs w:val="28"/>
          <w:lang w:val="es-ES"/>
        </w:rPr>
        <w:t>dos de octubre</w:t>
      </w:r>
      <w:r w:rsidR="005644DF" w:rsidRPr="0018784C">
        <w:rPr>
          <w:rFonts w:ascii="Arial" w:hAnsi="Arial" w:cs="Arial"/>
          <w:sz w:val="28"/>
          <w:szCs w:val="28"/>
          <w:lang w:val="es-ES"/>
        </w:rPr>
        <w:t xml:space="preserve"> de dos mil diecinueve</w:t>
      </w:r>
      <w:r w:rsidRPr="0018784C">
        <w:rPr>
          <w:rFonts w:ascii="Arial" w:hAnsi="Arial" w:cs="Arial"/>
          <w:sz w:val="28"/>
          <w:szCs w:val="28"/>
          <w:lang w:val="es-ES"/>
        </w:rPr>
        <w:t xml:space="preserve"> por el </w:t>
      </w:r>
      <w:r w:rsidR="005A6946" w:rsidRPr="0018784C">
        <w:rPr>
          <w:rFonts w:ascii="Arial" w:hAnsi="Arial" w:cs="Arial"/>
          <w:sz w:val="28"/>
          <w:szCs w:val="28"/>
          <w:lang w:val="es-ES"/>
        </w:rPr>
        <w:t>Tribunal Colegiado en Materia</w:t>
      </w:r>
      <w:r w:rsidR="0067662C" w:rsidRPr="0018784C">
        <w:rPr>
          <w:rFonts w:ascii="Arial" w:hAnsi="Arial" w:cs="Arial"/>
          <w:sz w:val="28"/>
          <w:szCs w:val="28"/>
          <w:lang w:val="es-ES"/>
        </w:rPr>
        <w:t>s</w:t>
      </w:r>
      <w:r w:rsidR="005A6946" w:rsidRPr="0018784C">
        <w:rPr>
          <w:rFonts w:ascii="Arial" w:hAnsi="Arial" w:cs="Arial"/>
          <w:sz w:val="28"/>
          <w:szCs w:val="28"/>
          <w:lang w:val="es-ES"/>
        </w:rPr>
        <w:t xml:space="preserve"> Civil</w:t>
      </w:r>
      <w:r w:rsidR="0067662C" w:rsidRPr="0018784C">
        <w:rPr>
          <w:rFonts w:ascii="Arial" w:hAnsi="Arial" w:cs="Arial"/>
          <w:sz w:val="28"/>
          <w:szCs w:val="28"/>
          <w:lang w:val="es-ES"/>
        </w:rPr>
        <w:t xml:space="preserve"> y Administrativa</w:t>
      </w:r>
      <w:r w:rsidR="005A6946" w:rsidRPr="0018784C">
        <w:rPr>
          <w:rFonts w:ascii="Arial" w:hAnsi="Arial" w:cs="Arial"/>
          <w:sz w:val="28"/>
          <w:szCs w:val="28"/>
          <w:lang w:val="es-ES"/>
        </w:rPr>
        <w:t xml:space="preserve"> del Décimo </w:t>
      </w:r>
      <w:r w:rsidR="0067662C" w:rsidRPr="0018784C">
        <w:rPr>
          <w:rFonts w:ascii="Arial" w:hAnsi="Arial" w:cs="Arial"/>
          <w:sz w:val="28"/>
          <w:szCs w:val="28"/>
          <w:lang w:val="es-ES"/>
        </w:rPr>
        <w:t>Cuarto</w:t>
      </w:r>
      <w:r w:rsidR="005A6946" w:rsidRPr="0018784C">
        <w:rPr>
          <w:rFonts w:ascii="Arial" w:hAnsi="Arial" w:cs="Arial"/>
          <w:sz w:val="28"/>
          <w:szCs w:val="28"/>
          <w:lang w:val="es-ES"/>
        </w:rPr>
        <w:t xml:space="preserve"> Circuito</w:t>
      </w:r>
      <w:r w:rsidRPr="0018784C">
        <w:rPr>
          <w:rFonts w:ascii="Arial" w:hAnsi="Arial" w:cs="Arial"/>
          <w:sz w:val="28"/>
          <w:szCs w:val="28"/>
          <w:lang w:val="es-ES"/>
        </w:rPr>
        <w:t xml:space="preserve">, en el juicio de amparo directo </w:t>
      </w:r>
      <w:r w:rsidR="00C10B62">
        <w:rPr>
          <w:rFonts w:ascii="Arial" w:hAnsi="Arial" w:cs="Arial"/>
          <w:color w:val="FF0000"/>
          <w:sz w:val="28"/>
          <w:szCs w:val="28"/>
          <w:lang w:val="es-ES"/>
        </w:rPr>
        <w:t>**********</w:t>
      </w:r>
      <w:r w:rsidRPr="0018784C">
        <w:rPr>
          <w:rFonts w:ascii="Arial" w:hAnsi="Arial" w:cs="Arial"/>
          <w:sz w:val="28"/>
          <w:szCs w:val="28"/>
          <w:lang w:val="es-ES"/>
        </w:rPr>
        <w:t>.</w:t>
      </w:r>
    </w:p>
    <w:p w14:paraId="735F4658" w14:textId="77777777" w:rsidR="00D964B5" w:rsidRPr="0018784C" w:rsidRDefault="00D964B5" w:rsidP="004046E5">
      <w:pPr>
        <w:spacing w:line="360" w:lineRule="auto"/>
        <w:jc w:val="both"/>
        <w:rPr>
          <w:rFonts w:ascii="Arial" w:hAnsi="Arial" w:cs="Arial"/>
          <w:sz w:val="28"/>
          <w:szCs w:val="28"/>
          <w:lang w:val="es-ES"/>
        </w:rPr>
      </w:pPr>
    </w:p>
    <w:p w14:paraId="291A9302" w14:textId="77777777" w:rsidR="00994FE4" w:rsidRPr="0018784C" w:rsidRDefault="00134D62" w:rsidP="00E60633">
      <w:pPr>
        <w:spacing w:line="360" w:lineRule="auto"/>
        <w:jc w:val="center"/>
        <w:rPr>
          <w:rFonts w:ascii="Arial" w:hAnsi="Arial" w:cs="Arial"/>
          <w:b/>
          <w:sz w:val="28"/>
          <w:szCs w:val="28"/>
          <w:lang w:val="es-ES"/>
        </w:rPr>
      </w:pPr>
      <w:r w:rsidRPr="0018784C">
        <w:rPr>
          <w:rFonts w:ascii="Arial" w:hAnsi="Arial" w:cs="Arial"/>
          <w:b/>
          <w:sz w:val="28"/>
          <w:szCs w:val="28"/>
          <w:lang w:val="es-ES"/>
        </w:rPr>
        <w:t>I. ANTECEDENTES</w:t>
      </w:r>
    </w:p>
    <w:p w14:paraId="7B868313" w14:textId="77777777" w:rsidR="00374630" w:rsidRPr="0018784C" w:rsidRDefault="00374630" w:rsidP="00374630">
      <w:pPr>
        <w:spacing w:line="360" w:lineRule="auto"/>
        <w:jc w:val="both"/>
        <w:rPr>
          <w:rFonts w:ascii="Arial" w:hAnsi="Arial" w:cs="Arial"/>
          <w:b/>
          <w:sz w:val="28"/>
          <w:szCs w:val="28"/>
          <w:lang w:val="es-ES"/>
        </w:rPr>
      </w:pPr>
    </w:p>
    <w:p w14:paraId="725F5773" w14:textId="114A6607" w:rsidR="00374630" w:rsidRPr="0018784C" w:rsidRDefault="005644DF" w:rsidP="00374630">
      <w:pPr>
        <w:pStyle w:val="Prrafodelista"/>
        <w:numPr>
          <w:ilvl w:val="0"/>
          <w:numId w:val="14"/>
        </w:numPr>
        <w:spacing w:line="360" w:lineRule="auto"/>
        <w:ind w:left="0" w:hanging="567"/>
        <w:jc w:val="both"/>
        <w:rPr>
          <w:rFonts w:ascii="Arial" w:eastAsia="Calibri" w:hAnsi="Arial" w:cs="Arial"/>
          <w:sz w:val="32"/>
          <w:szCs w:val="32"/>
          <w:lang w:eastAsia="en-US"/>
        </w:rPr>
      </w:pPr>
      <w:r w:rsidRPr="0018784C">
        <w:rPr>
          <w:rFonts w:ascii="Arial" w:hAnsi="Arial" w:cs="Arial"/>
          <w:b/>
          <w:sz w:val="28"/>
          <w:szCs w:val="28"/>
          <w:lang w:val="es-ES"/>
        </w:rPr>
        <w:t>Juicio de Origen.</w:t>
      </w:r>
      <w:r w:rsidR="00EC20C5" w:rsidRPr="0018784C">
        <w:rPr>
          <w:rFonts w:ascii="Arial" w:hAnsi="Arial" w:cs="Arial"/>
          <w:color w:val="FF0000"/>
          <w:sz w:val="28"/>
          <w:szCs w:val="28"/>
          <w:lang w:val="es-ES" w:eastAsia="es-MX"/>
        </w:rPr>
        <w:t xml:space="preserve"> José Luis Morales Gaspar </w:t>
      </w:r>
      <w:r w:rsidR="00EC20C5" w:rsidRPr="0018784C">
        <w:rPr>
          <w:rFonts w:ascii="Arial" w:hAnsi="Arial" w:cs="Arial"/>
          <w:sz w:val="28"/>
          <w:szCs w:val="28"/>
          <w:lang w:val="es-ES" w:eastAsia="es-MX"/>
        </w:rPr>
        <w:t>heredero y albacea de la sucesión intesta</w:t>
      </w:r>
      <w:r w:rsidR="00A460E4" w:rsidRPr="0018784C">
        <w:rPr>
          <w:rFonts w:ascii="Arial" w:hAnsi="Arial" w:cs="Arial"/>
          <w:sz w:val="28"/>
          <w:szCs w:val="28"/>
          <w:lang w:val="es-ES" w:eastAsia="es-MX"/>
        </w:rPr>
        <w:t>mentaria</w:t>
      </w:r>
      <w:r w:rsidR="00EC20C5" w:rsidRPr="0018784C">
        <w:rPr>
          <w:rFonts w:ascii="Arial" w:hAnsi="Arial" w:cs="Arial"/>
          <w:sz w:val="28"/>
          <w:szCs w:val="28"/>
          <w:lang w:val="es-ES" w:eastAsia="es-MX"/>
        </w:rPr>
        <w:t xml:space="preserve"> de </w:t>
      </w:r>
      <w:r w:rsidR="00086C37">
        <w:rPr>
          <w:rFonts w:ascii="Arial" w:hAnsi="Arial" w:cs="Arial"/>
          <w:color w:val="FF0000"/>
          <w:sz w:val="28"/>
          <w:szCs w:val="28"/>
          <w:lang w:val="es-ES" w:eastAsia="es-MX"/>
        </w:rPr>
        <w:t>**********</w:t>
      </w:r>
      <w:r w:rsidR="00394CDF" w:rsidRPr="0018784C">
        <w:rPr>
          <w:rFonts w:ascii="Arial" w:hAnsi="Arial" w:cs="Arial"/>
          <w:sz w:val="28"/>
          <w:szCs w:val="28"/>
        </w:rPr>
        <w:t xml:space="preserve">, demandó de </w:t>
      </w:r>
      <w:r w:rsidR="00EC20C5" w:rsidRPr="0018784C">
        <w:rPr>
          <w:rFonts w:ascii="Arial" w:hAnsi="Arial" w:cs="Arial"/>
          <w:color w:val="FF0000"/>
          <w:sz w:val="28"/>
          <w:szCs w:val="28"/>
        </w:rPr>
        <w:t>Seguros Banorte, Sociedad Anónima de Capital Variable, Grupo Financiero Banorte</w:t>
      </w:r>
      <w:r w:rsidR="00870204" w:rsidRPr="0018784C">
        <w:rPr>
          <w:rFonts w:ascii="Arial" w:hAnsi="Arial" w:cs="Arial"/>
          <w:sz w:val="28"/>
          <w:szCs w:val="28"/>
        </w:rPr>
        <w:t xml:space="preserve"> (a la que, en adelante, se le identificará como </w:t>
      </w:r>
      <w:r w:rsidR="00870204" w:rsidRPr="0018784C">
        <w:rPr>
          <w:rFonts w:ascii="Arial" w:hAnsi="Arial" w:cs="Arial"/>
          <w:color w:val="FF0000"/>
          <w:sz w:val="28"/>
          <w:szCs w:val="28"/>
        </w:rPr>
        <w:t>Seguros Banorte</w:t>
      </w:r>
      <w:r w:rsidR="00870204" w:rsidRPr="0018784C">
        <w:rPr>
          <w:rFonts w:ascii="Arial" w:hAnsi="Arial" w:cs="Arial"/>
          <w:sz w:val="28"/>
          <w:szCs w:val="28"/>
        </w:rPr>
        <w:t>),</w:t>
      </w:r>
      <w:r w:rsidR="00394CDF" w:rsidRPr="0018784C">
        <w:rPr>
          <w:rFonts w:ascii="Arial" w:hAnsi="Arial" w:cs="Arial"/>
          <w:sz w:val="28"/>
          <w:szCs w:val="28"/>
        </w:rPr>
        <w:t xml:space="preserve"> </w:t>
      </w:r>
      <w:r w:rsidR="00EC20C5" w:rsidRPr="0018784C">
        <w:rPr>
          <w:rFonts w:ascii="Arial" w:hAnsi="Arial" w:cs="Arial"/>
          <w:sz w:val="28"/>
          <w:szCs w:val="28"/>
        </w:rPr>
        <w:t xml:space="preserve">en </w:t>
      </w:r>
      <w:r w:rsidR="00AF57C3" w:rsidRPr="0018784C">
        <w:rPr>
          <w:rFonts w:ascii="Arial" w:hAnsi="Arial" w:cs="Arial"/>
          <w:sz w:val="28"/>
          <w:szCs w:val="28"/>
        </w:rPr>
        <w:t>la vía ordinaria</w:t>
      </w:r>
      <w:r w:rsidR="00EC20C5" w:rsidRPr="0018784C">
        <w:rPr>
          <w:rFonts w:ascii="Arial" w:hAnsi="Arial" w:cs="Arial"/>
          <w:sz w:val="28"/>
          <w:szCs w:val="28"/>
        </w:rPr>
        <w:t xml:space="preserve"> mercantil</w:t>
      </w:r>
      <w:r w:rsidR="00A460E4" w:rsidRPr="0018784C">
        <w:rPr>
          <w:rFonts w:ascii="Arial" w:hAnsi="Arial" w:cs="Arial"/>
          <w:sz w:val="28"/>
          <w:szCs w:val="28"/>
        </w:rPr>
        <w:t>,</w:t>
      </w:r>
      <w:r w:rsidR="00EC20C5" w:rsidRPr="0018784C">
        <w:rPr>
          <w:rFonts w:ascii="Arial" w:hAnsi="Arial" w:cs="Arial"/>
          <w:sz w:val="28"/>
          <w:szCs w:val="28"/>
        </w:rPr>
        <w:t xml:space="preserve"> el pago</w:t>
      </w:r>
      <w:r w:rsidR="00051E8E" w:rsidRPr="0018784C">
        <w:rPr>
          <w:rFonts w:ascii="Arial" w:hAnsi="Arial" w:cs="Arial"/>
          <w:sz w:val="28"/>
          <w:szCs w:val="28"/>
        </w:rPr>
        <w:t xml:space="preserve"> de la</w:t>
      </w:r>
      <w:r w:rsidR="00CD58E3" w:rsidRPr="0018784C">
        <w:rPr>
          <w:rFonts w:ascii="Arial" w:hAnsi="Arial" w:cs="Arial"/>
          <w:sz w:val="28"/>
          <w:szCs w:val="28"/>
        </w:rPr>
        <w:t xml:space="preserve">s </w:t>
      </w:r>
      <w:r w:rsidR="008F6771" w:rsidRPr="0018784C">
        <w:rPr>
          <w:rFonts w:ascii="Arial" w:eastAsia="Calibri" w:hAnsi="Arial" w:cs="Arial"/>
          <w:sz w:val="28"/>
          <w:szCs w:val="28"/>
          <w:lang w:eastAsia="en-US"/>
        </w:rPr>
        <w:t xml:space="preserve">tres coberturas que ampara la póliza de seguro obligatorio de vehículos de servicio público </w:t>
      </w:r>
      <w:r w:rsidR="00C10B62">
        <w:rPr>
          <w:rFonts w:ascii="Arial" w:hAnsi="Arial" w:cs="Arial"/>
          <w:bCs/>
          <w:color w:val="FF0000"/>
          <w:sz w:val="28"/>
          <w:szCs w:val="28"/>
        </w:rPr>
        <w:t>**********</w:t>
      </w:r>
      <w:r w:rsidR="008F6771" w:rsidRPr="0018784C">
        <w:rPr>
          <w:rFonts w:ascii="Arial" w:eastAsia="Calibri" w:hAnsi="Arial" w:cs="Arial"/>
          <w:sz w:val="28"/>
          <w:szCs w:val="28"/>
          <w:lang w:eastAsia="en-US"/>
        </w:rPr>
        <w:t>, consistentes en</w:t>
      </w:r>
      <w:r w:rsidR="00A460E4" w:rsidRPr="0018784C">
        <w:rPr>
          <w:rFonts w:ascii="Arial" w:eastAsia="Calibri" w:hAnsi="Arial" w:cs="Arial"/>
          <w:sz w:val="28"/>
          <w:szCs w:val="28"/>
          <w:lang w:eastAsia="en-US"/>
        </w:rPr>
        <w:t>:</w:t>
      </w:r>
      <w:r w:rsidR="008F6771" w:rsidRPr="0018784C">
        <w:rPr>
          <w:rFonts w:ascii="Arial" w:eastAsia="Calibri" w:hAnsi="Arial" w:cs="Arial"/>
          <w:sz w:val="28"/>
          <w:szCs w:val="28"/>
          <w:lang w:eastAsia="en-US"/>
        </w:rPr>
        <w:t xml:space="preserve"> </w:t>
      </w:r>
      <w:r w:rsidR="00051E8E" w:rsidRPr="0018784C">
        <w:rPr>
          <w:rFonts w:ascii="Arial" w:eastAsia="Calibri" w:hAnsi="Arial" w:cs="Arial"/>
          <w:b/>
          <w:i/>
          <w:sz w:val="28"/>
          <w:szCs w:val="28"/>
          <w:lang w:eastAsia="en-US"/>
        </w:rPr>
        <w:t>1</w:t>
      </w:r>
      <w:r w:rsidR="008F6771" w:rsidRPr="0018784C">
        <w:rPr>
          <w:rFonts w:ascii="Arial" w:eastAsia="Calibri" w:hAnsi="Arial" w:cs="Arial"/>
          <w:b/>
          <w:i/>
          <w:sz w:val="28"/>
          <w:szCs w:val="28"/>
          <w:lang w:eastAsia="en-US"/>
        </w:rPr>
        <w:t>)</w:t>
      </w:r>
      <w:r w:rsidR="008F6771" w:rsidRPr="0018784C">
        <w:rPr>
          <w:rFonts w:ascii="Arial" w:eastAsia="Calibri" w:hAnsi="Arial" w:cs="Arial"/>
          <w:i/>
          <w:sz w:val="28"/>
          <w:szCs w:val="28"/>
          <w:lang w:eastAsia="en-US"/>
        </w:rPr>
        <w:t xml:space="preserve"> </w:t>
      </w:r>
      <w:r w:rsidR="00A460E4" w:rsidRPr="0018784C">
        <w:rPr>
          <w:rFonts w:ascii="Arial" w:eastAsia="Calibri" w:hAnsi="Arial" w:cs="Arial"/>
          <w:sz w:val="28"/>
          <w:szCs w:val="28"/>
          <w:lang w:eastAsia="en-US"/>
        </w:rPr>
        <w:t xml:space="preserve">La </w:t>
      </w:r>
      <w:r w:rsidR="008F6771" w:rsidRPr="0018784C">
        <w:rPr>
          <w:rFonts w:ascii="Arial" w:eastAsia="Calibri" w:hAnsi="Arial" w:cs="Arial"/>
          <w:sz w:val="28"/>
          <w:szCs w:val="28"/>
          <w:lang w:eastAsia="en-US"/>
        </w:rPr>
        <w:t xml:space="preserve">responsabilidad civil </w:t>
      </w:r>
      <w:r w:rsidR="00AF57C3" w:rsidRPr="0018784C">
        <w:rPr>
          <w:rFonts w:ascii="Arial" w:eastAsia="Calibri" w:hAnsi="Arial" w:cs="Arial"/>
          <w:sz w:val="28"/>
          <w:szCs w:val="28"/>
          <w:lang w:eastAsia="en-US"/>
        </w:rPr>
        <w:t xml:space="preserve">de </w:t>
      </w:r>
      <w:r w:rsidR="008F6771" w:rsidRPr="0018784C">
        <w:rPr>
          <w:rFonts w:ascii="Arial" w:eastAsia="Calibri" w:hAnsi="Arial" w:cs="Arial"/>
          <w:sz w:val="28"/>
          <w:szCs w:val="28"/>
          <w:lang w:eastAsia="en-US"/>
        </w:rPr>
        <w:t xml:space="preserve">daños a terceros, </w:t>
      </w:r>
      <w:r w:rsidR="00051E8E" w:rsidRPr="0018784C">
        <w:rPr>
          <w:rFonts w:ascii="Arial" w:eastAsia="Calibri" w:hAnsi="Arial" w:cs="Arial"/>
          <w:b/>
          <w:i/>
          <w:sz w:val="28"/>
          <w:szCs w:val="28"/>
          <w:lang w:eastAsia="en-US"/>
        </w:rPr>
        <w:t>2</w:t>
      </w:r>
      <w:r w:rsidR="008F6771" w:rsidRPr="0018784C">
        <w:rPr>
          <w:rFonts w:ascii="Arial" w:eastAsia="Calibri" w:hAnsi="Arial" w:cs="Arial"/>
          <w:b/>
          <w:i/>
          <w:sz w:val="28"/>
          <w:szCs w:val="28"/>
          <w:lang w:eastAsia="en-US"/>
        </w:rPr>
        <w:t>)</w:t>
      </w:r>
      <w:r w:rsidR="008F6771" w:rsidRPr="0018784C">
        <w:rPr>
          <w:rFonts w:ascii="Arial" w:eastAsia="Calibri" w:hAnsi="Arial" w:cs="Arial"/>
          <w:i/>
          <w:sz w:val="28"/>
          <w:szCs w:val="28"/>
          <w:lang w:eastAsia="en-US"/>
        </w:rPr>
        <w:t xml:space="preserve"> </w:t>
      </w:r>
      <w:r w:rsidR="00A460E4" w:rsidRPr="0018784C">
        <w:rPr>
          <w:rFonts w:ascii="Arial" w:eastAsia="Calibri" w:hAnsi="Arial" w:cs="Arial"/>
          <w:sz w:val="28"/>
          <w:szCs w:val="28"/>
          <w:lang w:eastAsia="en-US"/>
        </w:rPr>
        <w:t xml:space="preserve">La </w:t>
      </w:r>
      <w:r w:rsidR="008F6771" w:rsidRPr="0018784C">
        <w:rPr>
          <w:rFonts w:ascii="Arial" w:eastAsia="Calibri" w:hAnsi="Arial" w:cs="Arial"/>
          <w:sz w:val="28"/>
          <w:szCs w:val="28"/>
          <w:lang w:eastAsia="en-US"/>
        </w:rPr>
        <w:t xml:space="preserve">responsabilidad civil </w:t>
      </w:r>
      <w:r w:rsidR="00AF57C3" w:rsidRPr="0018784C">
        <w:rPr>
          <w:rFonts w:ascii="Arial" w:eastAsia="Calibri" w:hAnsi="Arial" w:cs="Arial"/>
          <w:sz w:val="28"/>
          <w:szCs w:val="28"/>
          <w:lang w:eastAsia="en-US"/>
        </w:rPr>
        <w:t xml:space="preserve">de </w:t>
      </w:r>
      <w:r w:rsidR="008F6771" w:rsidRPr="0018784C">
        <w:rPr>
          <w:rFonts w:ascii="Arial" w:eastAsia="Calibri" w:hAnsi="Arial" w:cs="Arial"/>
          <w:sz w:val="28"/>
          <w:szCs w:val="28"/>
          <w:lang w:eastAsia="en-US"/>
        </w:rPr>
        <w:t xml:space="preserve">viajero y </w:t>
      </w:r>
      <w:r w:rsidR="00051E8E" w:rsidRPr="0018784C">
        <w:rPr>
          <w:rFonts w:ascii="Arial" w:eastAsia="Calibri" w:hAnsi="Arial" w:cs="Arial"/>
          <w:b/>
          <w:i/>
          <w:sz w:val="28"/>
          <w:szCs w:val="28"/>
          <w:lang w:eastAsia="en-US"/>
        </w:rPr>
        <w:t>3</w:t>
      </w:r>
      <w:r w:rsidR="008F6771" w:rsidRPr="0018784C">
        <w:rPr>
          <w:rFonts w:ascii="Arial" w:eastAsia="Calibri" w:hAnsi="Arial" w:cs="Arial"/>
          <w:b/>
          <w:i/>
          <w:sz w:val="28"/>
          <w:szCs w:val="28"/>
          <w:lang w:eastAsia="en-US"/>
        </w:rPr>
        <w:t>)</w:t>
      </w:r>
      <w:r w:rsidR="008F6771" w:rsidRPr="0018784C">
        <w:rPr>
          <w:rFonts w:ascii="Arial" w:eastAsia="Calibri" w:hAnsi="Arial" w:cs="Arial"/>
          <w:sz w:val="28"/>
          <w:szCs w:val="28"/>
          <w:lang w:eastAsia="en-US"/>
        </w:rPr>
        <w:t xml:space="preserve"> </w:t>
      </w:r>
      <w:r w:rsidR="00A460E4" w:rsidRPr="0018784C">
        <w:rPr>
          <w:rFonts w:ascii="Arial" w:eastAsia="Calibri" w:hAnsi="Arial" w:cs="Arial"/>
          <w:sz w:val="28"/>
          <w:szCs w:val="28"/>
          <w:lang w:eastAsia="en-US"/>
        </w:rPr>
        <w:t xml:space="preserve">La responsabilidad por </w:t>
      </w:r>
      <w:r w:rsidR="008F6771" w:rsidRPr="0018784C">
        <w:rPr>
          <w:rFonts w:ascii="Arial" w:eastAsia="Calibri" w:hAnsi="Arial" w:cs="Arial"/>
          <w:sz w:val="28"/>
          <w:szCs w:val="28"/>
          <w:lang w:eastAsia="en-US"/>
        </w:rPr>
        <w:t>muerte o incapacidad total y permanente</w:t>
      </w:r>
      <w:r w:rsidR="00A460E4" w:rsidRPr="0018784C">
        <w:rPr>
          <w:rFonts w:ascii="Arial" w:eastAsia="Calibri" w:hAnsi="Arial" w:cs="Arial"/>
          <w:sz w:val="28"/>
          <w:szCs w:val="28"/>
          <w:lang w:eastAsia="en-US"/>
        </w:rPr>
        <w:t>. Lo anterior</w:t>
      </w:r>
      <w:r w:rsidR="008F6771" w:rsidRPr="0018784C">
        <w:rPr>
          <w:rFonts w:ascii="Arial" w:eastAsia="Calibri" w:hAnsi="Arial" w:cs="Arial"/>
          <w:sz w:val="28"/>
          <w:szCs w:val="28"/>
          <w:lang w:eastAsia="en-US"/>
        </w:rPr>
        <w:t>, por un monto total de</w:t>
      </w:r>
      <w:r w:rsidR="00FB03EA" w:rsidRPr="0018784C">
        <w:rPr>
          <w:rFonts w:ascii="Arial" w:eastAsia="Calibri" w:hAnsi="Arial" w:cs="Arial"/>
          <w:sz w:val="28"/>
          <w:szCs w:val="28"/>
          <w:lang w:eastAsia="en-US"/>
        </w:rPr>
        <w:t xml:space="preserve"> $</w:t>
      </w:r>
      <w:r w:rsidR="00C10B62">
        <w:rPr>
          <w:rFonts w:ascii="Arial" w:eastAsia="Calibri" w:hAnsi="Arial" w:cs="Arial"/>
          <w:sz w:val="28"/>
          <w:szCs w:val="28"/>
          <w:lang w:eastAsia="en-US"/>
        </w:rPr>
        <w:t>**********</w:t>
      </w:r>
      <w:r w:rsidR="00FB03EA" w:rsidRPr="0018784C">
        <w:rPr>
          <w:rFonts w:ascii="Arial" w:eastAsia="Calibri" w:hAnsi="Arial" w:cs="Arial"/>
          <w:sz w:val="28"/>
          <w:szCs w:val="28"/>
          <w:lang w:eastAsia="en-US"/>
        </w:rPr>
        <w:t xml:space="preserve"> M.N. (</w:t>
      </w:r>
      <w:r w:rsidR="00C10B62">
        <w:rPr>
          <w:rFonts w:ascii="Arial" w:eastAsia="Calibri" w:hAnsi="Arial" w:cs="Arial"/>
          <w:sz w:val="28"/>
          <w:szCs w:val="28"/>
          <w:lang w:eastAsia="en-US"/>
        </w:rPr>
        <w:t>**********</w:t>
      </w:r>
      <w:r w:rsidR="008F6771" w:rsidRPr="0018784C">
        <w:rPr>
          <w:rFonts w:ascii="Arial" w:eastAsia="Calibri" w:hAnsi="Arial" w:cs="Arial"/>
          <w:sz w:val="28"/>
          <w:szCs w:val="28"/>
          <w:lang w:eastAsia="en-US"/>
        </w:rPr>
        <w:t>).</w:t>
      </w:r>
    </w:p>
    <w:p w14:paraId="4EAAD82E" w14:textId="77777777" w:rsidR="00374630" w:rsidRPr="0018784C" w:rsidRDefault="00374630" w:rsidP="00374630">
      <w:pPr>
        <w:pStyle w:val="Prrafodelista"/>
        <w:spacing w:line="360" w:lineRule="auto"/>
        <w:ind w:left="0"/>
        <w:jc w:val="both"/>
        <w:rPr>
          <w:rFonts w:ascii="Arial" w:eastAsia="Calibri" w:hAnsi="Arial" w:cs="Arial"/>
          <w:sz w:val="32"/>
          <w:szCs w:val="32"/>
          <w:lang w:eastAsia="en-US"/>
        </w:rPr>
      </w:pPr>
    </w:p>
    <w:p w14:paraId="7D99B396" w14:textId="570AD214" w:rsidR="00453BDD" w:rsidRPr="0018784C" w:rsidRDefault="00112768" w:rsidP="007B6DF0">
      <w:pPr>
        <w:pStyle w:val="Prrafodelista"/>
        <w:numPr>
          <w:ilvl w:val="0"/>
          <w:numId w:val="14"/>
        </w:numPr>
        <w:spacing w:line="360" w:lineRule="auto"/>
        <w:ind w:left="0" w:hanging="567"/>
        <w:jc w:val="both"/>
        <w:rPr>
          <w:rFonts w:ascii="Arial" w:eastAsia="Calibri" w:hAnsi="Arial" w:cs="Arial"/>
          <w:sz w:val="28"/>
          <w:szCs w:val="28"/>
          <w:lang w:eastAsia="en-US"/>
        </w:rPr>
      </w:pPr>
      <w:r w:rsidRPr="0018784C">
        <w:rPr>
          <w:rFonts w:ascii="Arial" w:eastAsia="Calibri" w:hAnsi="Arial" w:cs="Arial"/>
          <w:sz w:val="28"/>
          <w:szCs w:val="28"/>
          <w:lang w:eastAsia="en-US"/>
        </w:rPr>
        <w:t>En la relación de hechos</w:t>
      </w:r>
      <w:r w:rsidR="00453BDD" w:rsidRPr="0018784C">
        <w:rPr>
          <w:rFonts w:ascii="Arial" w:eastAsia="Calibri" w:hAnsi="Arial" w:cs="Arial"/>
          <w:sz w:val="28"/>
          <w:szCs w:val="28"/>
          <w:lang w:eastAsia="en-US"/>
        </w:rPr>
        <w:t xml:space="preserve"> relevantes</w:t>
      </w:r>
      <w:r w:rsidRPr="0018784C">
        <w:rPr>
          <w:rFonts w:ascii="Arial" w:eastAsia="Calibri" w:hAnsi="Arial" w:cs="Arial"/>
          <w:sz w:val="28"/>
          <w:szCs w:val="28"/>
          <w:lang w:eastAsia="en-US"/>
        </w:rPr>
        <w:t xml:space="preserve">, el actor </w:t>
      </w:r>
      <w:r w:rsidR="0014589C" w:rsidRPr="0018784C">
        <w:rPr>
          <w:rFonts w:ascii="Arial" w:eastAsia="Calibri" w:hAnsi="Arial" w:cs="Arial"/>
          <w:sz w:val="28"/>
          <w:szCs w:val="28"/>
          <w:lang w:eastAsia="en-US"/>
        </w:rPr>
        <w:t xml:space="preserve">sostuvo </w:t>
      </w:r>
      <w:r w:rsidRPr="0018784C">
        <w:rPr>
          <w:rFonts w:ascii="Arial" w:eastAsia="Calibri" w:hAnsi="Arial" w:cs="Arial"/>
          <w:sz w:val="28"/>
          <w:szCs w:val="28"/>
          <w:lang w:eastAsia="en-US"/>
        </w:rPr>
        <w:t xml:space="preserve">que, el catorce de mayo de dos mil dieciséis, el vehículo </w:t>
      </w:r>
      <w:r w:rsidR="00453BDD" w:rsidRPr="0018784C">
        <w:rPr>
          <w:rFonts w:ascii="Arial" w:eastAsia="Calibri" w:hAnsi="Arial" w:cs="Arial"/>
          <w:sz w:val="28"/>
          <w:szCs w:val="28"/>
          <w:lang w:eastAsia="en-US"/>
        </w:rPr>
        <w:t xml:space="preserve">de transporte público </w:t>
      </w:r>
      <w:r w:rsidRPr="0018784C">
        <w:rPr>
          <w:rFonts w:ascii="Arial" w:eastAsia="Calibri" w:hAnsi="Arial" w:cs="Arial"/>
          <w:sz w:val="28"/>
          <w:szCs w:val="28"/>
          <w:lang w:eastAsia="en-US"/>
        </w:rPr>
        <w:t>(taxi)</w:t>
      </w:r>
      <w:r w:rsidR="007B6DF0" w:rsidRPr="0018784C">
        <w:rPr>
          <w:rFonts w:ascii="Arial" w:eastAsia="Calibri" w:hAnsi="Arial" w:cs="Arial"/>
          <w:sz w:val="28"/>
          <w:szCs w:val="28"/>
          <w:lang w:eastAsia="en-US"/>
        </w:rPr>
        <w:t xml:space="preserve"> </w:t>
      </w:r>
      <w:r w:rsidR="00051E8E" w:rsidRPr="0018784C">
        <w:rPr>
          <w:rFonts w:ascii="Arial" w:eastAsia="Calibri" w:hAnsi="Arial" w:cs="Arial"/>
          <w:sz w:val="28"/>
          <w:szCs w:val="28"/>
          <w:lang w:eastAsia="en-US"/>
        </w:rPr>
        <w:t xml:space="preserve">en el que viajaba </w:t>
      </w:r>
      <w:r w:rsidR="00CD58E3" w:rsidRPr="0018784C">
        <w:rPr>
          <w:rFonts w:ascii="Arial" w:eastAsia="Calibri" w:hAnsi="Arial" w:cs="Arial"/>
          <w:sz w:val="28"/>
          <w:szCs w:val="28"/>
          <w:lang w:eastAsia="en-US"/>
        </w:rPr>
        <w:t xml:space="preserve">como pasajera </w:t>
      </w:r>
      <w:r w:rsidR="00051E8E" w:rsidRPr="0018784C">
        <w:rPr>
          <w:rFonts w:ascii="Arial" w:eastAsia="Calibri" w:hAnsi="Arial" w:cs="Arial"/>
          <w:sz w:val="28"/>
          <w:szCs w:val="28"/>
          <w:lang w:eastAsia="en-US"/>
        </w:rPr>
        <w:t xml:space="preserve">su hija </w:t>
      </w:r>
      <w:r w:rsidR="00086C37">
        <w:rPr>
          <w:rFonts w:ascii="Arial" w:hAnsi="Arial" w:cs="Arial"/>
          <w:color w:val="FF0000"/>
          <w:sz w:val="28"/>
          <w:szCs w:val="28"/>
          <w:lang w:val="es-ES" w:eastAsia="es-MX"/>
        </w:rPr>
        <w:t>**********</w:t>
      </w:r>
      <w:r w:rsidRPr="0018784C">
        <w:rPr>
          <w:rFonts w:ascii="Arial" w:eastAsia="Calibri" w:hAnsi="Arial" w:cs="Arial"/>
          <w:sz w:val="28"/>
          <w:szCs w:val="28"/>
          <w:lang w:eastAsia="en-US"/>
        </w:rPr>
        <w:t xml:space="preserve">, se vio involucrado en un accidente de tránsito </w:t>
      </w:r>
      <w:r w:rsidR="00051E8E" w:rsidRPr="0018784C">
        <w:rPr>
          <w:rFonts w:ascii="Arial" w:eastAsia="Calibri" w:hAnsi="Arial" w:cs="Arial"/>
          <w:sz w:val="28"/>
          <w:szCs w:val="28"/>
          <w:lang w:eastAsia="en-US"/>
        </w:rPr>
        <w:t>derivado del cual</w:t>
      </w:r>
      <w:r w:rsidRPr="0018784C">
        <w:rPr>
          <w:rFonts w:ascii="Arial" w:eastAsia="Calibri" w:hAnsi="Arial" w:cs="Arial"/>
          <w:sz w:val="28"/>
          <w:szCs w:val="28"/>
          <w:lang w:eastAsia="en-US"/>
        </w:rPr>
        <w:t xml:space="preserve">, </w:t>
      </w:r>
      <w:r w:rsidR="00CD58E3" w:rsidRPr="0018784C">
        <w:rPr>
          <w:rFonts w:ascii="Arial" w:eastAsia="Calibri" w:hAnsi="Arial" w:cs="Arial"/>
          <w:sz w:val="28"/>
          <w:szCs w:val="28"/>
          <w:lang w:eastAsia="en-US"/>
        </w:rPr>
        <w:t xml:space="preserve">su hija </w:t>
      </w:r>
      <w:r w:rsidR="00864123" w:rsidRPr="0018784C">
        <w:rPr>
          <w:rFonts w:ascii="Arial" w:eastAsia="Calibri" w:hAnsi="Arial" w:cs="Arial"/>
          <w:sz w:val="28"/>
          <w:szCs w:val="28"/>
          <w:lang w:eastAsia="en-US"/>
        </w:rPr>
        <w:t xml:space="preserve">sufrió una serie de lesiones y, a la postre, </w:t>
      </w:r>
      <w:r w:rsidRPr="0018784C">
        <w:rPr>
          <w:rFonts w:ascii="Arial" w:eastAsia="Calibri" w:hAnsi="Arial" w:cs="Arial"/>
          <w:sz w:val="28"/>
          <w:szCs w:val="28"/>
          <w:lang w:eastAsia="en-US"/>
        </w:rPr>
        <w:t>perdió</w:t>
      </w:r>
      <w:r w:rsidR="009223EB" w:rsidRPr="0018784C">
        <w:rPr>
          <w:rFonts w:ascii="Arial" w:eastAsia="Calibri" w:hAnsi="Arial" w:cs="Arial"/>
          <w:sz w:val="28"/>
          <w:szCs w:val="28"/>
          <w:lang w:eastAsia="en-US"/>
        </w:rPr>
        <w:t xml:space="preserve"> la vida.</w:t>
      </w:r>
      <w:r w:rsidR="007B6DF0" w:rsidRPr="0018784C">
        <w:rPr>
          <w:rFonts w:ascii="Arial" w:eastAsia="Calibri" w:hAnsi="Arial" w:cs="Arial"/>
          <w:sz w:val="28"/>
          <w:szCs w:val="28"/>
          <w:lang w:eastAsia="en-US"/>
        </w:rPr>
        <w:t xml:space="preserve"> </w:t>
      </w:r>
    </w:p>
    <w:p w14:paraId="0C8B7FD3" w14:textId="77777777" w:rsidR="00453BDD" w:rsidRPr="0018784C" w:rsidRDefault="00453BDD" w:rsidP="00453BDD">
      <w:pPr>
        <w:pStyle w:val="Prrafodelista"/>
        <w:rPr>
          <w:rFonts w:ascii="Arial" w:eastAsia="Calibri" w:hAnsi="Arial" w:cs="Arial"/>
          <w:sz w:val="28"/>
          <w:szCs w:val="28"/>
          <w:lang w:eastAsia="en-US"/>
        </w:rPr>
      </w:pPr>
    </w:p>
    <w:p w14:paraId="6C071B10" w14:textId="5516B709" w:rsidR="00453BDD" w:rsidRPr="0018784C" w:rsidRDefault="007B6DF0" w:rsidP="007B6DF0">
      <w:pPr>
        <w:pStyle w:val="Prrafodelista"/>
        <w:numPr>
          <w:ilvl w:val="0"/>
          <w:numId w:val="14"/>
        </w:numPr>
        <w:spacing w:line="360" w:lineRule="auto"/>
        <w:ind w:left="0" w:hanging="567"/>
        <w:jc w:val="both"/>
        <w:rPr>
          <w:rFonts w:ascii="Arial" w:eastAsia="Calibri" w:hAnsi="Arial" w:cs="Arial"/>
          <w:sz w:val="28"/>
          <w:szCs w:val="28"/>
          <w:lang w:eastAsia="en-US"/>
        </w:rPr>
      </w:pPr>
      <w:r w:rsidRPr="0018784C">
        <w:rPr>
          <w:rFonts w:ascii="Arial" w:eastAsia="Calibri" w:hAnsi="Arial" w:cs="Arial"/>
          <w:sz w:val="28"/>
          <w:szCs w:val="28"/>
          <w:lang w:eastAsia="en-US"/>
        </w:rPr>
        <w:lastRenderedPageBreak/>
        <w:t>E</w:t>
      </w:r>
      <w:r w:rsidR="00453BDD" w:rsidRPr="0018784C">
        <w:rPr>
          <w:rFonts w:ascii="Arial" w:eastAsia="Calibri" w:hAnsi="Arial" w:cs="Arial"/>
          <w:sz w:val="28"/>
          <w:szCs w:val="28"/>
          <w:lang w:eastAsia="en-US"/>
        </w:rPr>
        <w:t xml:space="preserve">l vehículo automotor se encontraba asegurado según la póliza de seguro número </w:t>
      </w:r>
      <w:r w:rsidR="001B0933">
        <w:rPr>
          <w:rFonts w:ascii="Arial" w:hAnsi="Arial" w:cs="Arial"/>
          <w:color w:val="FF0000"/>
          <w:sz w:val="28"/>
          <w:szCs w:val="28"/>
        </w:rPr>
        <w:t>**********</w:t>
      </w:r>
      <w:r w:rsidR="00453BDD" w:rsidRPr="0018784C">
        <w:rPr>
          <w:rFonts w:ascii="Arial" w:eastAsia="Calibri" w:hAnsi="Arial" w:cs="Arial"/>
          <w:sz w:val="28"/>
          <w:szCs w:val="28"/>
          <w:lang w:eastAsia="en-US"/>
        </w:rPr>
        <w:t>, base de su pretensión.</w:t>
      </w:r>
    </w:p>
    <w:p w14:paraId="67A61A0A" w14:textId="77777777" w:rsidR="00453BDD" w:rsidRPr="0018784C" w:rsidRDefault="00453BDD" w:rsidP="00453BDD">
      <w:pPr>
        <w:pStyle w:val="Prrafodelista"/>
        <w:rPr>
          <w:rFonts w:ascii="Arial" w:eastAsia="Calibri" w:hAnsi="Arial" w:cs="Arial"/>
          <w:sz w:val="28"/>
          <w:szCs w:val="28"/>
          <w:lang w:eastAsia="en-US"/>
        </w:rPr>
      </w:pPr>
    </w:p>
    <w:p w14:paraId="0B342ADD" w14:textId="7F7B7343" w:rsidR="00112768" w:rsidRPr="0018784C" w:rsidRDefault="00453BDD" w:rsidP="007B6DF0">
      <w:pPr>
        <w:pStyle w:val="Prrafodelista"/>
        <w:numPr>
          <w:ilvl w:val="0"/>
          <w:numId w:val="14"/>
        </w:numPr>
        <w:spacing w:line="360" w:lineRule="auto"/>
        <w:ind w:left="0" w:hanging="567"/>
        <w:jc w:val="both"/>
        <w:rPr>
          <w:rFonts w:ascii="Arial" w:eastAsia="Calibri" w:hAnsi="Arial" w:cs="Arial"/>
          <w:sz w:val="28"/>
          <w:szCs w:val="28"/>
          <w:lang w:eastAsia="en-US"/>
        </w:rPr>
      </w:pPr>
      <w:r w:rsidRPr="0018784C">
        <w:rPr>
          <w:rFonts w:ascii="Arial" w:eastAsia="Calibri" w:hAnsi="Arial" w:cs="Arial"/>
          <w:sz w:val="28"/>
          <w:szCs w:val="28"/>
          <w:lang w:eastAsia="en-US"/>
        </w:rPr>
        <w:t>E</w:t>
      </w:r>
      <w:r w:rsidR="007B6DF0" w:rsidRPr="0018784C">
        <w:rPr>
          <w:rFonts w:ascii="Arial" w:eastAsia="Calibri" w:hAnsi="Arial" w:cs="Arial"/>
          <w:sz w:val="28"/>
          <w:szCs w:val="28"/>
          <w:lang w:eastAsia="en-US"/>
        </w:rPr>
        <w:t>n concepto del demandante, la víctima</w:t>
      </w:r>
      <w:r w:rsidRPr="0018784C">
        <w:rPr>
          <w:rFonts w:ascii="Arial" w:eastAsia="Calibri" w:hAnsi="Arial" w:cs="Arial"/>
          <w:sz w:val="28"/>
          <w:szCs w:val="28"/>
          <w:lang w:eastAsia="en-US"/>
        </w:rPr>
        <w:t xml:space="preserve"> (esto es, su hija)</w:t>
      </w:r>
      <w:r w:rsidR="007B6DF0" w:rsidRPr="0018784C">
        <w:rPr>
          <w:rFonts w:ascii="Arial" w:eastAsia="Calibri" w:hAnsi="Arial" w:cs="Arial"/>
          <w:sz w:val="28"/>
          <w:szCs w:val="28"/>
          <w:lang w:eastAsia="en-US"/>
        </w:rPr>
        <w:t xml:space="preserve"> tenía tanto la calidad de “tercero” como de “viajero” y su fallecimiento actualizó</w:t>
      </w:r>
      <w:r w:rsidR="00C25D70" w:rsidRPr="0018784C">
        <w:rPr>
          <w:rFonts w:ascii="Arial" w:eastAsia="Calibri" w:hAnsi="Arial" w:cs="Arial"/>
          <w:sz w:val="28"/>
          <w:szCs w:val="28"/>
          <w:lang w:eastAsia="en-US"/>
        </w:rPr>
        <w:t xml:space="preserve"> ambos supuestos de indemnización y</w:t>
      </w:r>
      <w:r w:rsidR="007B6DF0" w:rsidRPr="0018784C">
        <w:rPr>
          <w:rFonts w:ascii="Arial" w:eastAsia="Calibri" w:hAnsi="Arial" w:cs="Arial"/>
          <w:sz w:val="28"/>
          <w:szCs w:val="28"/>
          <w:lang w:eastAsia="en-US"/>
        </w:rPr>
        <w:t>, de igual manera, el relativo a la responsabilidad por muerte.</w:t>
      </w:r>
    </w:p>
    <w:p w14:paraId="6B5D2511" w14:textId="518EF2C4" w:rsidR="009223EB" w:rsidRPr="0018784C" w:rsidRDefault="009223EB" w:rsidP="00051E8E">
      <w:pPr>
        <w:rPr>
          <w:rFonts w:ascii="Arial" w:eastAsia="Calibri" w:hAnsi="Arial" w:cs="Arial"/>
          <w:sz w:val="28"/>
          <w:szCs w:val="28"/>
          <w:lang w:eastAsia="en-US"/>
        </w:rPr>
      </w:pPr>
    </w:p>
    <w:p w14:paraId="6F63F3A3" w14:textId="796677E6" w:rsidR="00374630" w:rsidRPr="0018784C" w:rsidRDefault="00DA77CE" w:rsidP="00453BDD">
      <w:pPr>
        <w:pStyle w:val="Prrafodelista"/>
        <w:numPr>
          <w:ilvl w:val="0"/>
          <w:numId w:val="14"/>
        </w:numPr>
        <w:spacing w:line="360" w:lineRule="auto"/>
        <w:ind w:left="0" w:hanging="567"/>
        <w:jc w:val="both"/>
        <w:rPr>
          <w:rFonts w:ascii="Arial" w:eastAsia="Calibri" w:hAnsi="Arial" w:cs="Arial"/>
          <w:sz w:val="28"/>
          <w:szCs w:val="28"/>
          <w:lang w:eastAsia="en-US"/>
        </w:rPr>
      </w:pPr>
      <w:r w:rsidRPr="0018784C">
        <w:rPr>
          <w:rFonts w:ascii="Arial" w:hAnsi="Arial" w:cs="Arial"/>
          <w:sz w:val="28"/>
          <w:szCs w:val="28"/>
          <w:lang w:val="es-ES"/>
        </w:rPr>
        <w:t>E</w:t>
      </w:r>
      <w:r w:rsidR="005644DF" w:rsidRPr="0018784C">
        <w:rPr>
          <w:rFonts w:ascii="Arial" w:hAnsi="Arial" w:cs="Arial"/>
          <w:sz w:val="28"/>
          <w:szCs w:val="28"/>
          <w:lang w:val="es-ES"/>
        </w:rPr>
        <w:t xml:space="preserve">l Juez </w:t>
      </w:r>
      <w:r w:rsidR="0001320E" w:rsidRPr="0018784C">
        <w:rPr>
          <w:rFonts w:ascii="Arial" w:hAnsi="Arial" w:cs="Arial"/>
          <w:sz w:val="28"/>
          <w:szCs w:val="28"/>
          <w:lang w:val="es-ES"/>
        </w:rPr>
        <w:t>Cuarto de Distrito del Estado de Yucatán</w:t>
      </w:r>
      <w:r w:rsidRPr="0018784C">
        <w:rPr>
          <w:rFonts w:ascii="Arial" w:hAnsi="Arial" w:cs="Arial"/>
          <w:sz w:val="28"/>
          <w:szCs w:val="28"/>
          <w:lang w:val="es-ES"/>
        </w:rPr>
        <w:t xml:space="preserve"> conoció del asunto, lo </w:t>
      </w:r>
      <w:r w:rsidR="00D20627" w:rsidRPr="0018784C">
        <w:rPr>
          <w:rFonts w:ascii="Arial" w:hAnsi="Arial" w:cs="Arial"/>
          <w:sz w:val="28"/>
          <w:szCs w:val="28"/>
        </w:rPr>
        <w:t>registró</w:t>
      </w:r>
      <w:r w:rsidR="00394CDF" w:rsidRPr="0018784C">
        <w:rPr>
          <w:rFonts w:ascii="Arial" w:hAnsi="Arial" w:cs="Arial"/>
          <w:sz w:val="28"/>
          <w:szCs w:val="28"/>
        </w:rPr>
        <w:t xml:space="preserve"> con el número </w:t>
      </w:r>
      <w:r w:rsidR="001B0933">
        <w:rPr>
          <w:rFonts w:ascii="Arial" w:hAnsi="Arial" w:cs="Arial"/>
          <w:color w:val="FF0000"/>
          <w:sz w:val="28"/>
          <w:szCs w:val="28"/>
        </w:rPr>
        <w:t>**********</w:t>
      </w:r>
      <w:r w:rsidR="00EE64F8" w:rsidRPr="0018784C">
        <w:rPr>
          <w:rFonts w:ascii="Arial" w:hAnsi="Arial" w:cs="Arial"/>
          <w:sz w:val="28"/>
          <w:szCs w:val="28"/>
        </w:rPr>
        <w:t xml:space="preserve"> y </w:t>
      </w:r>
      <w:r w:rsidRPr="0018784C">
        <w:rPr>
          <w:rFonts w:ascii="Arial" w:hAnsi="Arial" w:cs="Arial"/>
          <w:sz w:val="28"/>
          <w:szCs w:val="28"/>
        </w:rPr>
        <w:t xml:space="preserve">lo </w:t>
      </w:r>
      <w:r w:rsidR="00EE64F8" w:rsidRPr="0018784C">
        <w:rPr>
          <w:rFonts w:ascii="Arial" w:hAnsi="Arial" w:cs="Arial"/>
          <w:sz w:val="28"/>
          <w:szCs w:val="28"/>
        </w:rPr>
        <w:t xml:space="preserve">resolvió </w:t>
      </w:r>
      <w:r w:rsidRPr="0018784C">
        <w:rPr>
          <w:rFonts w:ascii="Arial" w:hAnsi="Arial" w:cs="Arial"/>
          <w:sz w:val="28"/>
          <w:szCs w:val="28"/>
        </w:rPr>
        <w:t>por</w:t>
      </w:r>
      <w:r w:rsidR="00394CDF" w:rsidRPr="0018784C">
        <w:rPr>
          <w:rFonts w:ascii="Arial" w:hAnsi="Arial" w:cs="Arial"/>
          <w:sz w:val="28"/>
          <w:szCs w:val="28"/>
        </w:rPr>
        <w:t xml:space="preserve"> sentencia d</w:t>
      </w:r>
      <w:r w:rsidRPr="0018784C">
        <w:rPr>
          <w:rFonts w:ascii="Arial" w:hAnsi="Arial" w:cs="Arial"/>
          <w:sz w:val="28"/>
          <w:szCs w:val="28"/>
        </w:rPr>
        <w:t>e</w:t>
      </w:r>
      <w:r w:rsidR="00394CDF" w:rsidRPr="0018784C">
        <w:rPr>
          <w:rFonts w:ascii="Arial" w:hAnsi="Arial" w:cs="Arial"/>
          <w:sz w:val="28"/>
          <w:szCs w:val="28"/>
        </w:rPr>
        <w:t xml:space="preserve"> </w:t>
      </w:r>
      <w:r w:rsidR="0001320E" w:rsidRPr="0018784C">
        <w:rPr>
          <w:rFonts w:ascii="Arial" w:hAnsi="Arial" w:cs="Arial"/>
          <w:sz w:val="28"/>
          <w:szCs w:val="28"/>
        </w:rPr>
        <w:t>quince de noviembre de dos mil dieciocho</w:t>
      </w:r>
      <w:r w:rsidR="00394CDF" w:rsidRPr="0018784C">
        <w:rPr>
          <w:rFonts w:ascii="Arial" w:hAnsi="Arial" w:cs="Arial"/>
          <w:sz w:val="28"/>
          <w:szCs w:val="28"/>
        </w:rPr>
        <w:t>,</w:t>
      </w:r>
      <w:r w:rsidR="0001320E" w:rsidRPr="0018784C">
        <w:rPr>
          <w:rFonts w:ascii="Arial" w:hAnsi="Arial" w:cs="Arial"/>
          <w:sz w:val="28"/>
          <w:szCs w:val="28"/>
        </w:rPr>
        <w:t xml:space="preserve"> </w:t>
      </w:r>
      <w:r w:rsidR="00D61B38" w:rsidRPr="0018784C">
        <w:rPr>
          <w:rFonts w:ascii="Arial" w:hAnsi="Arial" w:cs="Arial"/>
          <w:sz w:val="28"/>
          <w:szCs w:val="28"/>
        </w:rPr>
        <w:t xml:space="preserve">en la que </w:t>
      </w:r>
      <w:r w:rsidR="0001320E" w:rsidRPr="0018784C">
        <w:rPr>
          <w:rFonts w:ascii="Arial" w:hAnsi="Arial" w:cs="Arial"/>
          <w:sz w:val="28"/>
          <w:szCs w:val="28"/>
        </w:rPr>
        <w:t xml:space="preserve">condenó a la demandada a pagar la indemnización </w:t>
      </w:r>
      <w:r w:rsidR="001203D6" w:rsidRPr="0018784C">
        <w:rPr>
          <w:rFonts w:ascii="Arial" w:hAnsi="Arial" w:cs="Arial"/>
          <w:sz w:val="28"/>
          <w:szCs w:val="28"/>
          <w:u w:val="single"/>
        </w:rPr>
        <w:t xml:space="preserve">por </w:t>
      </w:r>
      <w:r w:rsidR="0001320E" w:rsidRPr="0018784C">
        <w:rPr>
          <w:rFonts w:ascii="Arial" w:hAnsi="Arial" w:cs="Arial"/>
          <w:sz w:val="28"/>
          <w:szCs w:val="28"/>
          <w:u w:val="single"/>
        </w:rPr>
        <w:t>muerte de viajero</w:t>
      </w:r>
      <w:r w:rsidR="0001320E" w:rsidRPr="0018784C">
        <w:rPr>
          <w:rFonts w:ascii="Arial" w:hAnsi="Arial" w:cs="Arial"/>
          <w:sz w:val="28"/>
          <w:szCs w:val="28"/>
        </w:rPr>
        <w:t xml:space="preserve"> </w:t>
      </w:r>
      <w:r w:rsidR="001203D6" w:rsidRPr="0018784C">
        <w:rPr>
          <w:rFonts w:ascii="Arial" w:hAnsi="Arial" w:cs="Arial"/>
          <w:sz w:val="28"/>
          <w:szCs w:val="28"/>
        </w:rPr>
        <w:t xml:space="preserve">amparada </w:t>
      </w:r>
      <w:r w:rsidR="0001320E" w:rsidRPr="0018784C">
        <w:rPr>
          <w:rFonts w:ascii="Arial" w:hAnsi="Arial" w:cs="Arial"/>
          <w:sz w:val="28"/>
          <w:szCs w:val="28"/>
        </w:rPr>
        <w:t xml:space="preserve">en la póliza </w:t>
      </w:r>
      <w:r w:rsidR="001B0933">
        <w:rPr>
          <w:rFonts w:ascii="Arial" w:hAnsi="Arial" w:cs="Arial"/>
          <w:color w:val="FF0000"/>
          <w:sz w:val="28"/>
          <w:szCs w:val="28"/>
        </w:rPr>
        <w:t>**********</w:t>
      </w:r>
      <w:r w:rsidR="0001320E" w:rsidRPr="0018784C">
        <w:rPr>
          <w:rFonts w:ascii="Arial" w:hAnsi="Arial" w:cs="Arial"/>
          <w:sz w:val="28"/>
          <w:szCs w:val="28"/>
        </w:rPr>
        <w:t xml:space="preserve">, hasta por la cantidad establecida como </w:t>
      </w:r>
      <w:r w:rsidR="00180EC6" w:rsidRPr="0018784C">
        <w:rPr>
          <w:rFonts w:ascii="Arial" w:hAnsi="Arial" w:cs="Arial"/>
          <w:sz w:val="28"/>
          <w:szCs w:val="28"/>
        </w:rPr>
        <w:t>límite</w:t>
      </w:r>
      <w:r w:rsidR="0001320E" w:rsidRPr="0018784C">
        <w:rPr>
          <w:rFonts w:ascii="Arial" w:hAnsi="Arial" w:cs="Arial"/>
          <w:sz w:val="28"/>
          <w:szCs w:val="28"/>
        </w:rPr>
        <w:t xml:space="preserve"> en la </w:t>
      </w:r>
      <w:r w:rsidR="001203D6" w:rsidRPr="0018784C">
        <w:rPr>
          <w:rFonts w:ascii="Arial" w:hAnsi="Arial" w:cs="Arial"/>
          <w:sz w:val="28"/>
          <w:szCs w:val="28"/>
        </w:rPr>
        <w:t>misma</w:t>
      </w:r>
      <w:r w:rsidR="0001320E" w:rsidRPr="0018784C">
        <w:rPr>
          <w:rFonts w:ascii="Arial" w:hAnsi="Arial" w:cs="Arial"/>
          <w:sz w:val="28"/>
          <w:szCs w:val="28"/>
        </w:rPr>
        <w:t xml:space="preserve">, </w:t>
      </w:r>
      <w:r w:rsidR="0001320E" w:rsidRPr="0018784C">
        <w:rPr>
          <w:rFonts w:ascii="Arial" w:hAnsi="Arial" w:cs="Arial"/>
          <w:sz w:val="28"/>
          <w:szCs w:val="28"/>
          <w:u w:val="single"/>
        </w:rPr>
        <w:t xml:space="preserve">equivalente a cinco mil días de salario </w:t>
      </w:r>
      <w:r w:rsidR="00180EC6" w:rsidRPr="0018784C">
        <w:rPr>
          <w:rFonts w:ascii="Arial" w:hAnsi="Arial" w:cs="Arial"/>
          <w:sz w:val="28"/>
          <w:szCs w:val="28"/>
          <w:u w:val="single"/>
        </w:rPr>
        <w:t>mínimo</w:t>
      </w:r>
      <w:r w:rsidR="0001320E" w:rsidRPr="0018784C">
        <w:rPr>
          <w:rFonts w:ascii="Arial" w:hAnsi="Arial" w:cs="Arial"/>
          <w:sz w:val="28"/>
          <w:szCs w:val="28"/>
          <w:u w:val="single"/>
        </w:rPr>
        <w:t xml:space="preserve"> general vigente en la Ciudad de México</w:t>
      </w:r>
      <w:r w:rsidR="00394CDF" w:rsidRPr="0018784C">
        <w:rPr>
          <w:rFonts w:cs="Arial"/>
          <w:sz w:val="28"/>
          <w:szCs w:val="28"/>
        </w:rPr>
        <w:t>.</w:t>
      </w:r>
    </w:p>
    <w:p w14:paraId="688694CC" w14:textId="77777777" w:rsidR="00374630" w:rsidRPr="0018784C" w:rsidRDefault="00374630" w:rsidP="00374630">
      <w:pPr>
        <w:pStyle w:val="Prrafodelista"/>
        <w:rPr>
          <w:rFonts w:ascii="Arial" w:hAnsi="Arial" w:cs="Arial"/>
          <w:b/>
          <w:sz w:val="28"/>
          <w:szCs w:val="28"/>
          <w:lang w:eastAsia="es-MX"/>
        </w:rPr>
      </w:pPr>
    </w:p>
    <w:p w14:paraId="0E073532" w14:textId="77B9B947" w:rsidR="00AF57C3" w:rsidRPr="0018784C" w:rsidRDefault="005644DF" w:rsidP="00AF57C3">
      <w:pPr>
        <w:pStyle w:val="Prrafodelista"/>
        <w:numPr>
          <w:ilvl w:val="0"/>
          <w:numId w:val="14"/>
        </w:numPr>
        <w:spacing w:line="360" w:lineRule="auto"/>
        <w:ind w:left="0" w:hanging="567"/>
        <w:jc w:val="both"/>
        <w:rPr>
          <w:rFonts w:ascii="Arial" w:eastAsia="Calibri" w:hAnsi="Arial" w:cs="Arial"/>
          <w:sz w:val="28"/>
          <w:szCs w:val="28"/>
          <w:lang w:eastAsia="en-US"/>
        </w:rPr>
      </w:pPr>
      <w:r w:rsidRPr="0018784C">
        <w:rPr>
          <w:rFonts w:ascii="Arial" w:hAnsi="Arial" w:cs="Arial"/>
          <w:b/>
          <w:sz w:val="28"/>
          <w:szCs w:val="28"/>
          <w:lang w:val="es-ES" w:eastAsia="es-MX"/>
        </w:rPr>
        <w:t xml:space="preserve">Recurso de apelación. </w:t>
      </w:r>
      <w:r w:rsidRPr="0018784C">
        <w:rPr>
          <w:rFonts w:ascii="Arial" w:hAnsi="Arial" w:cs="Arial"/>
          <w:sz w:val="28"/>
          <w:szCs w:val="28"/>
          <w:lang w:val="es-ES" w:eastAsia="es-MX"/>
        </w:rPr>
        <w:t xml:space="preserve">En contra de tal determinación, </w:t>
      </w:r>
      <w:r w:rsidR="007B47EC" w:rsidRPr="0018784C">
        <w:rPr>
          <w:rFonts w:ascii="Arial" w:hAnsi="Arial" w:cs="Arial"/>
          <w:sz w:val="28"/>
          <w:szCs w:val="28"/>
          <w:lang w:val="es-ES" w:eastAsia="es-MX"/>
        </w:rPr>
        <w:t>el</w:t>
      </w:r>
      <w:r w:rsidR="004E2365" w:rsidRPr="0018784C">
        <w:rPr>
          <w:rFonts w:ascii="Arial" w:hAnsi="Arial" w:cs="Arial"/>
          <w:sz w:val="28"/>
          <w:szCs w:val="28"/>
          <w:lang w:val="es-ES" w:eastAsia="es-MX"/>
        </w:rPr>
        <w:t xml:space="preserve"> actor</w:t>
      </w:r>
      <w:r w:rsidRPr="0018784C">
        <w:rPr>
          <w:rFonts w:ascii="Arial" w:hAnsi="Arial" w:cs="Arial"/>
          <w:sz w:val="28"/>
          <w:szCs w:val="28"/>
          <w:lang w:val="es-ES" w:eastAsia="es-MX"/>
        </w:rPr>
        <w:t xml:space="preserve"> interpuso recurso de apelación </w:t>
      </w:r>
      <w:r w:rsidR="00C314D8" w:rsidRPr="0018784C">
        <w:rPr>
          <w:rFonts w:ascii="Arial" w:hAnsi="Arial" w:cs="Arial"/>
          <w:sz w:val="28"/>
          <w:szCs w:val="28"/>
          <w:lang w:val="es-ES" w:eastAsia="es-MX"/>
        </w:rPr>
        <w:t>del que conoció</w:t>
      </w:r>
      <w:r w:rsidRPr="0018784C">
        <w:rPr>
          <w:rFonts w:ascii="Arial" w:hAnsi="Arial" w:cs="Arial"/>
          <w:sz w:val="28"/>
          <w:szCs w:val="28"/>
          <w:lang w:val="es-ES" w:eastAsia="es-MX"/>
        </w:rPr>
        <w:t xml:space="preserve"> </w:t>
      </w:r>
      <w:r w:rsidR="004E2365" w:rsidRPr="0018784C">
        <w:rPr>
          <w:rFonts w:ascii="Arial" w:hAnsi="Arial" w:cs="Arial"/>
          <w:sz w:val="28"/>
          <w:szCs w:val="28"/>
          <w:lang w:val="es-ES" w:eastAsia="es-MX"/>
        </w:rPr>
        <w:t>el Tribunal Unitario del Décimo Cuarto Circuito</w:t>
      </w:r>
      <w:r w:rsidRPr="0018784C">
        <w:rPr>
          <w:rFonts w:ascii="Arial" w:hAnsi="Arial" w:cs="Arial"/>
          <w:sz w:val="28"/>
          <w:szCs w:val="28"/>
          <w:lang w:val="es-ES" w:eastAsia="es-MX"/>
        </w:rPr>
        <w:t>,</w:t>
      </w:r>
      <w:r w:rsidR="00394CDF" w:rsidRPr="0018784C">
        <w:rPr>
          <w:rFonts w:ascii="Arial" w:hAnsi="Arial" w:cs="Arial"/>
          <w:sz w:val="28"/>
          <w:szCs w:val="28"/>
          <w:lang w:val="es-ES" w:eastAsia="es-MX"/>
        </w:rPr>
        <w:t xml:space="preserve"> </w:t>
      </w:r>
      <w:r w:rsidR="00D61B38" w:rsidRPr="0018784C">
        <w:rPr>
          <w:rFonts w:ascii="Arial" w:hAnsi="Arial" w:cs="Arial"/>
          <w:sz w:val="28"/>
          <w:szCs w:val="28"/>
          <w:lang w:val="es-ES" w:eastAsia="es-MX"/>
        </w:rPr>
        <w:t>en cuyo índice quedó registrado</w:t>
      </w:r>
      <w:r w:rsidR="00394CDF" w:rsidRPr="0018784C">
        <w:rPr>
          <w:rFonts w:ascii="Arial" w:hAnsi="Arial" w:cs="Arial"/>
          <w:sz w:val="28"/>
          <w:szCs w:val="28"/>
          <w:lang w:val="es-ES" w:eastAsia="es-MX"/>
        </w:rPr>
        <w:t xml:space="preserve"> con el número de toca </w:t>
      </w:r>
      <w:r w:rsidR="001B0933">
        <w:rPr>
          <w:rFonts w:ascii="Arial" w:hAnsi="Arial" w:cs="Arial"/>
          <w:color w:val="FF0000"/>
          <w:sz w:val="28"/>
          <w:szCs w:val="28"/>
          <w:lang w:val="es-ES" w:eastAsia="es-MX"/>
        </w:rPr>
        <w:t>**********</w:t>
      </w:r>
      <w:r w:rsidR="00822663" w:rsidRPr="0018784C">
        <w:rPr>
          <w:rFonts w:ascii="Arial" w:hAnsi="Arial" w:cs="Arial"/>
          <w:sz w:val="28"/>
          <w:szCs w:val="28"/>
          <w:lang w:val="es-ES" w:eastAsia="es-MX"/>
        </w:rPr>
        <w:t>. E</w:t>
      </w:r>
      <w:r w:rsidR="00394CDF" w:rsidRPr="0018784C">
        <w:rPr>
          <w:rFonts w:ascii="Arial" w:hAnsi="Arial" w:cs="Arial"/>
          <w:sz w:val="28"/>
          <w:szCs w:val="28"/>
          <w:lang w:val="es-ES" w:eastAsia="es-MX"/>
        </w:rPr>
        <w:t xml:space="preserve">l </w:t>
      </w:r>
      <w:r w:rsidR="00AA2567" w:rsidRPr="0018784C">
        <w:rPr>
          <w:rFonts w:ascii="Arial" w:hAnsi="Arial" w:cs="Arial"/>
          <w:sz w:val="28"/>
          <w:szCs w:val="28"/>
          <w:lang w:val="es-ES" w:eastAsia="es-MX"/>
        </w:rPr>
        <w:t>veintinueve de enero de dos mil diecinueve</w:t>
      </w:r>
      <w:r w:rsidR="00C314D8" w:rsidRPr="0018784C">
        <w:rPr>
          <w:rFonts w:ascii="Arial" w:hAnsi="Arial" w:cs="Arial"/>
          <w:sz w:val="28"/>
          <w:szCs w:val="28"/>
          <w:lang w:val="es-ES" w:eastAsia="es-MX"/>
        </w:rPr>
        <w:t xml:space="preserve"> se resolvió</w:t>
      </w:r>
      <w:r w:rsidRPr="0018784C">
        <w:rPr>
          <w:rFonts w:ascii="Arial" w:hAnsi="Arial" w:cs="Arial"/>
          <w:sz w:val="28"/>
          <w:szCs w:val="28"/>
          <w:lang w:val="es-ES" w:eastAsia="es-MX"/>
        </w:rPr>
        <w:t xml:space="preserve"> </w:t>
      </w:r>
      <w:r w:rsidR="002D676E" w:rsidRPr="0018784C">
        <w:rPr>
          <w:rFonts w:ascii="Arial" w:hAnsi="Arial" w:cs="Arial"/>
          <w:sz w:val="28"/>
          <w:szCs w:val="28"/>
        </w:rPr>
        <w:t xml:space="preserve">modificar la sentencia </w:t>
      </w:r>
      <w:r w:rsidR="00822663" w:rsidRPr="0018784C">
        <w:rPr>
          <w:rFonts w:ascii="Arial" w:hAnsi="Arial" w:cs="Arial"/>
          <w:sz w:val="28"/>
          <w:szCs w:val="28"/>
        </w:rPr>
        <w:t xml:space="preserve">apelada </w:t>
      </w:r>
      <w:r w:rsidR="002D676E" w:rsidRPr="0018784C">
        <w:rPr>
          <w:rFonts w:ascii="Arial" w:hAnsi="Arial" w:cs="Arial"/>
          <w:sz w:val="28"/>
          <w:szCs w:val="28"/>
        </w:rPr>
        <w:t xml:space="preserve">en relación con el </w:t>
      </w:r>
      <w:r w:rsidR="00263834" w:rsidRPr="0018784C">
        <w:rPr>
          <w:rFonts w:ascii="Arial" w:hAnsi="Arial" w:cs="Arial"/>
          <w:sz w:val="28"/>
          <w:szCs w:val="28"/>
        </w:rPr>
        <w:t>importe de la condena</w:t>
      </w:r>
      <w:r w:rsidR="008667F5" w:rsidRPr="0018784C">
        <w:rPr>
          <w:rFonts w:ascii="Arial" w:hAnsi="Arial" w:cs="Arial"/>
          <w:sz w:val="28"/>
          <w:szCs w:val="28"/>
        </w:rPr>
        <w:t>, en los términos siguientes</w:t>
      </w:r>
      <w:r w:rsidR="0014589C" w:rsidRPr="0018784C">
        <w:rPr>
          <w:rFonts w:ascii="Arial" w:hAnsi="Arial" w:cs="Arial"/>
          <w:sz w:val="28"/>
          <w:szCs w:val="28"/>
        </w:rPr>
        <w:t>:</w:t>
      </w:r>
      <w:r w:rsidR="002D676E" w:rsidRPr="0018784C">
        <w:rPr>
          <w:rFonts w:ascii="Arial" w:hAnsi="Arial" w:cs="Arial"/>
          <w:sz w:val="28"/>
          <w:szCs w:val="28"/>
        </w:rPr>
        <w:t xml:space="preserve"> </w:t>
      </w:r>
    </w:p>
    <w:p w14:paraId="6D5970E3" w14:textId="77777777" w:rsidR="0014589C" w:rsidRPr="0018784C" w:rsidRDefault="0014589C" w:rsidP="0014589C">
      <w:pPr>
        <w:spacing w:line="360" w:lineRule="auto"/>
        <w:jc w:val="both"/>
        <w:rPr>
          <w:rFonts w:ascii="Arial" w:eastAsia="Calibri" w:hAnsi="Arial" w:cs="Arial"/>
          <w:iCs/>
          <w:sz w:val="28"/>
          <w:szCs w:val="28"/>
          <w:lang w:eastAsia="en-US"/>
        </w:rPr>
      </w:pPr>
    </w:p>
    <w:p w14:paraId="0801B6B1" w14:textId="39CCA455" w:rsidR="0014589C" w:rsidRPr="0018784C" w:rsidRDefault="0014589C" w:rsidP="008667F5">
      <w:pPr>
        <w:pStyle w:val="Prrafodelista"/>
        <w:ind w:left="567" w:right="618"/>
        <w:jc w:val="both"/>
        <w:rPr>
          <w:rFonts w:ascii="Arial" w:eastAsia="Calibri" w:hAnsi="Arial" w:cs="Arial"/>
          <w:iCs/>
          <w:sz w:val="26"/>
          <w:szCs w:val="26"/>
          <w:lang w:eastAsia="en-US"/>
        </w:rPr>
      </w:pPr>
      <w:r w:rsidRPr="0018784C">
        <w:rPr>
          <w:rFonts w:ascii="Arial" w:eastAsia="Calibri" w:hAnsi="Arial" w:cs="Arial"/>
          <w:iCs/>
          <w:sz w:val="26"/>
          <w:szCs w:val="26"/>
          <w:lang w:eastAsia="en-US"/>
        </w:rPr>
        <w:t>“</w:t>
      </w:r>
      <w:r w:rsidRPr="0018784C">
        <w:rPr>
          <w:rFonts w:ascii="Arial" w:eastAsia="Calibri" w:hAnsi="Arial" w:cs="Arial"/>
          <w:iCs/>
          <w:sz w:val="26"/>
          <w:szCs w:val="26"/>
          <w:lang w:val="es-MX" w:eastAsia="en-US"/>
        </w:rPr>
        <w:t xml:space="preserve">Solo ha lugar a decretar una condena genérica respecto al daño causado con el referido fallecimiento, cuya liquidación deberá ventilarse de manera incidental, tomando en cuenta las bases que han sido previamente fijadas para ello, de manera preponderante que </w:t>
      </w:r>
      <w:r w:rsidRPr="0018784C">
        <w:rPr>
          <w:rFonts w:ascii="Arial" w:eastAsia="Calibri" w:hAnsi="Arial" w:cs="Arial"/>
          <w:b/>
          <w:bCs/>
          <w:iCs/>
          <w:sz w:val="26"/>
          <w:szCs w:val="26"/>
          <w:lang w:val="es-MX" w:eastAsia="en-US"/>
        </w:rPr>
        <w:t>la aseguradora debe responder por la cantidad total que se llegue a obtener por la reparación integral del daño causado por la muerte de la hija del actor</w:t>
      </w:r>
      <w:r w:rsidRPr="0018784C">
        <w:rPr>
          <w:rFonts w:ascii="Arial" w:eastAsia="Calibri" w:hAnsi="Arial" w:cs="Arial"/>
          <w:iCs/>
          <w:sz w:val="26"/>
          <w:szCs w:val="26"/>
          <w:lang w:val="es-MX" w:eastAsia="en-US"/>
        </w:rPr>
        <w:t xml:space="preserve">, a pesar de que exista en la póliza del presente asunto, un límite respecto a la suma asegurada que ampara la cobertura de responsabilidad civil viajero prevista en la póliza de mérito, ya </w:t>
      </w:r>
      <w:r w:rsidRPr="0018784C">
        <w:rPr>
          <w:rFonts w:ascii="Arial" w:eastAsia="Calibri" w:hAnsi="Arial" w:cs="Arial"/>
          <w:iCs/>
          <w:sz w:val="26"/>
          <w:szCs w:val="26"/>
          <w:lang w:val="es-MX" w:eastAsia="en-US"/>
        </w:rPr>
        <w:lastRenderedPageBreak/>
        <w:t>que dicha cláusula, únicamente en cuanto a dicho tope máximo, es abusiva y no resulta aplicable, pues vulnera el derecho a la reparación integral del daño, por las razones previamente expuestas.”</w:t>
      </w:r>
      <w:r w:rsidR="008667F5" w:rsidRPr="0018784C">
        <w:rPr>
          <w:rFonts w:ascii="Arial" w:eastAsia="Calibri" w:hAnsi="Arial" w:cs="Arial"/>
          <w:iCs/>
          <w:sz w:val="26"/>
          <w:szCs w:val="26"/>
          <w:lang w:val="es-MX" w:eastAsia="en-US"/>
        </w:rPr>
        <w:t xml:space="preserve"> (Énfasis añadido).</w:t>
      </w:r>
    </w:p>
    <w:p w14:paraId="09EDF18B" w14:textId="77777777" w:rsidR="001C364C" w:rsidRPr="0018784C" w:rsidRDefault="001C364C" w:rsidP="008667F5">
      <w:pPr>
        <w:spacing w:line="360" w:lineRule="auto"/>
        <w:contextualSpacing/>
        <w:jc w:val="both"/>
        <w:rPr>
          <w:rFonts w:ascii="Arial" w:hAnsi="Arial" w:cs="Arial"/>
          <w:b/>
          <w:sz w:val="28"/>
          <w:szCs w:val="28"/>
        </w:rPr>
      </w:pPr>
    </w:p>
    <w:p w14:paraId="08581CEB" w14:textId="77777777" w:rsidR="005644DF" w:rsidRPr="0018784C" w:rsidRDefault="005644DF" w:rsidP="00E60633">
      <w:pPr>
        <w:pStyle w:val="corte4fondo"/>
        <w:ind w:firstLine="0"/>
        <w:contextualSpacing/>
        <w:jc w:val="center"/>
        <w:rPr>
          <w:rFonts w:cs="Arial"/>
          <w:b/>
          <w:sz w:val="28"/>
          <w:szCs w:val="28"/>
          <w:lang w:val="es-ES"/>
        </w:rPr>
      </w:pPr>
      <w:r w:rsidRPr="0018784C">
        <w:rPr>
          <w:rFonts w:cs="Arial"/>
          <w:b/>
          <w:sz w:val="28"/>
          <w:szCs w:val="28"/>
          <w:lang w:val="es-ES"/>
        </w:rPr>
        <w:t>II. TRÁMITE DEL JUICIO DE AMPARO</w:t>
      </w:r>
    </w:p>
    <w:p w14:paraId="375A186C" w14:textId="77777777" w:rsidR="005644DF" w:rsidRPr="0018784C" w:rsidRDefault="005644DF" w:rsidP="00E60633">
      <w:pPr>
        <w:pStyle w:val="Prrafodelista"/>
        <w:rPr>
          <w:rFonts w:ascii="Arial" w:hAnsi="Arial" w:cs="Arial"/>
          <w:b/>
          <w:sz w:val="28"/>
          <w:szCs w:val="28"/>
          <w:lang w:val="es-ES"/>
        </w:rPr>
      </w:pPr>
    </w:p>
    <w:p w14:paraId="1667B1CA" w14:textId="77EB6AA8" w:rsidR="001C364C" w:rsidRPr="0018784C" w:rsidRDefault="005644DF" w:rsidP="00AF57C3">
      <w:pPr>
        <w:pStyle w:val="Prrafodelista"/>
        <w:numPr>
          <w:ilvl w:val="0"/>
          <w:numId w:val="14"/>
        </w:numPr>
        <w:spacing w:line="360" w:lineRule="auto"/>
        <w:ind w:left="0" w:hanging="567"/>
        <w:jc w:val="both"/>
        <w:rPr>
          <w:rFonts w:ascii="Arial" w:hAnsi="Arial" w:cs="Arial"/>
          <w:b/>
          <w:sz w:val="28"/>
          <w:szCs w:val="28"/>
          <w:lang w:val="es-ES"/>
        </w:rPr>
      </w:pPr>
      <w:r w:rsidRPr="0018784C">
        <w:rPr>
          <w:rFonts w:ascii="Arial" w:hAnsi="Arial" w:cs="Arial"/>
          <w:b/>
          <w:sz w:val="28"/>
          <w:szCs w:val="28"/>
        </w:rPr>
        <w:t>Juicio</w:t>
      </w:r>
      <w:r w:rsidRPr="0018784C">
        <w:rPr>
          <w:rFonts w:ascii="Arial" w:hAnsi="Arial" w:cs="Arial"/>
          <w:b/>
          <w:sz w:val="28"/>
          <w:szCs w:val="28"/>
          <w:lang w:val="es-ES"/>
        </w:rPr>
        <w:t xml:space="preserve"> de </w:t>
      </w:r>
      <w:r w:rsidR="00D20627" w:rsidRPr="0018784C">
        <w:rPr>
          <w:rFonts w:ascii="Arial" w:hAnsi="Arial" w:cs="Arial"/>
          <w:b/>
          <w:sz w:val="28"/>
          <w:szCs w:val="28"/>
          <w:lang w:val="es-ES"/>
        </w:rPr>
        <w:t>a</w:t>
      </w:r>
      <w:r w:rsidRPr="0018784C">
        <w:rPr>
          <w:rFonts w:ascii="Arial" w:hAnsi="Arial" w:cs="Arial"/>
          <w:b/>
          <w:sz w:val="28"/>
          <w:szCs w:val="28"/>
          <w:lang w:val="es-ES"/>
        </w:rPr>
        <w:t xml:space="preserve">mparo </w:t>
      </w:r>
      <w:r w:rsidR="00D20627" w:rsidRPr="0018784C">
        <w:rPr>
          <w:rFonts w:ascii="Arial" w:hAnsi="Arial" w:cs="Arial"/>
          <w:b/>
          <w:sz w:val="28"/>
          <w:szCs w:val="28"/>
          <w:lang w:val="es-ES"/>
        </w:rPr>
        <w:t>d</w:t>
      </w:r>
      <w:r w:rsidRPr="0018784C">
        <w:rPr>
          <w:rFonts w:ascii="Arial" w:hAnsi="Arial" w:cs="Arial"/>
          <w:b/>
          <w:sz w:val="28"/>
          <w:szCs w:val="28"/>
          <w:lang w:val="es-ES"/>
        </w:rPr>
        <w:t xml:space="preserve">irecto. </w:t>
      </w:r>
      <w:r w:rsidR="00263834" w:rsidRPr="0018784C">
        <w:rPr>
          <w:rFonts w:ascii="Arial" w:hAnsi="Arial" w:cs="Arial"/>
          <w:sz w:val="28"/>
          <w:szCs w:val="28"/>
          <w:lang w:val="es-ES"/>
        </w:rPr>
        <w:t>Las partes promovieron juicio de amparo</w:t>
      </w:r>
      <w:r w:rsidRPr="0018784C">
        <w:rPr>
          <w:rFonts w:ascii="Arial" w:hAnsi="Arial" w:cs="Arial"/>
          <w:sz w:val="28"/>
          <w:szCs w:val="28"/>
          <w:lang w:val="es-ES"/>
        </w:rPr>
        <w:t xml:space="preserve"> directo, cuyo conocimiento correspondió al </w:t>
      </w:r>
      <w:r w:rsidR="001C364C" w:rsidRPr="0018784C">
        <w:rPr>
          <w:rFonts w:ascii="Arial" w:hAnsi="Arial" w:cs="Arial"/>
          <w:sz w:val="28"/>
          <w:szCs w:val="28"/>
          <w:lang w:val="es-ES"/>
        </w:rPr>
        <w:t>Tribunal Colegiado en Materia</w:t>
      </w:r>
      <w:r w:rsidR="00263834" w:rsidRPr="0018784C">
        <w:rPr>
          <w:rFonts w:ascii="Arial" w:hAnsi="Arial" w:cs="Arial"/>
          <w:sz w:val="28"/>
          <w:szCs w:val="28"/>
          <w:lang w:val="es-ES"/>
        </w:rPr>
        <w:t>s</w:t>
      </w:r>
      <w:r w:rsidR="001C364C" w:rsidRPr="0018784C">
        <w:rPr>
          <w:rFonts w:ascii="Arial" w:hAnsi="Arial" w:cs="Arial"/>
          <w:sz w:val="28"/>
          <w:szCs w:val="28"/>
          <w:lang w:val="es-ES"/>
        </w:rPr>
        <w:t xml:space="preserve"> Civil </w:t>
      </w:r>
      <w:r w:rsidR="00263834" w:rsidRPr="0018784C">
        <w:rPr>
          <w:rFonts w:ascii="Arial" w:hAnsi="Arial" w:cs="Arial"/>
          <w:sz w:val="28"/>
          <w:szCs w:val="28"/>
          <w:lang w:val="es-ES"/>
        </w:rPr>
        <w:t>y Administrativa del Décimo Cuarto</w:t>
      </w:r>
      <w:r w:rsidR="001C364C" w:rsidRPr="0018784C">
        <w:rPr>
          <w:rFonts w:ascii="Arial" w:hAnsi="Arial" w:cs="Arial"/>
          <w:sz w:val="28"/>
          <w:szCs w:val="28"/>
          <w:lang w:val="es-ES"/>
        </w:rPr>
        <w:t xml:space="preserve"> Circuito</w:t>
      </w:r>
      <w:r w:rsidR="00327FC7" w:rsidRPr="0018784C">
        <w:rPr>
          <w:rFonts w:ascii="Arial" w:hAnsi="Arial" w:cs="Arial"/>
          <w:sz w:val="28"/>
          <w:szCs w:val="28"/>
          <w:lang w:val="es-ES"/>
        </w:rPr>
        <w:t xml:space="preserve">, en donde </w:t>
      </w:r>
      <w:r w:rsidR="00D61B38" w:rsidRPr="0018784C">
        <w:rPr>
          <w:rFonts w:ascii="Arial" w:hAnsi="Arial" w:cs="Arial"/>
          <w:sz w:val="28"/>
          <w:szCs w:val="28"/>
          <w:lang w:val="es-ES"/>
        </w:rPr>
        <w:t>fueron</w:t>
      </w:r>
      <w:r w:rsidRPr="0018784C">
        <w:rPr>
          <w:rFonts w:ascii="Arial" w:hAnsi="Arial" w:cs="Arial"/>
          <w:sz w:val="28"/>
          <w:szCs w:val="28"/>
          <w:lang w:val="es-ES"/>
        </w:rPr>
        <w:t xml:space="preserve"> registrado</w:t>
      </w:r>
      <w:r w:rsidR="00327FC7" w:rsidRPr="0018784C">
        <w:rPr>
          <w:rFonts w:ascii="Arial" w:hAnsi="Arial" w:cs="Arial"/>
          <w:sz w:val="28"/>
          <w:szCs w:val="28"/>
          <w:lang w:val="es-ES"/>
        </w:rPr>
        <w:t>s</w:t>
      </w:r>
      <w:r w:rsidRPr="0018784C">
        <w:rPr>
          <w:rFonts w:ascii="Arial" w:hAnsi="Arial" w:cs="Arial"/>
          <w:sz w:val="28"/>
          <w:szCs w:val="28"/>
          <w:lang w:val="es-ES"/>
        </w:rPr>
        <w:t xml:space="preserve"> </w:t>
      </w:r>
      <w:r w:rsidR="00327FC7" w:rsidRPr="0018784C">
        <w:rPr>
          <w:rFonts w:ascii="Arial" w:hAnsi="Arial" w:cs="Arial"/>
          <w:sz w:val="28"/>
          <w:szCs w:val="28"/>
          <w:lang w:val="es-ES"/>
        </w:rPr>
        <w:t>c</w:t>
      </w:r>
      <w:r w:rsidRPr="0018784C">
        <w:rPr>
          <w:rFonts w:ascii="Arial" w:hAnsi="Arial" w:cs="Arial"/>
          <w:sz w:val="28"/>
          <w:szCs w:val="28"/>
          <w:lang w:val="es-ES"/>
        </w:rPr>
        <w:t>o</w:t>
      </w:r>
      <w:r w:rsidR="00327FC7" w:rsidRPr="0018784C">
        <w:rPr>
          <w:rFonts w:ascii="Arial" w:hAnsi="Arial" w:cs="Arial"/>
          <w:sz w:val="28"/>
          <w:szCs w:val="28"/>
          <w:lang w:val="es-ES"/>
        </w:rPr>
        <w:t>n los números</w:t>
      </w:r>
      <w:r w:rsidRPr="0018784C">
        <w:rPr>
          <w:rFonts w:ascii="Arial" w:hAnsi="Arial" w:cs="Arial"/>
          <w:sz w:val="28"/>
          <w:szCs w:val="28"/>
          <w:lang w:val="es-ES"/>
        </w:rPr>
        <w:t xml:space="preserve"> </w:t>
      </w:r>
      <w:r w:rsidR="001B0933">
        <w:rPr>
          <w:rFonts w:ascii="Arial" w:hAnsi="Arial" w:cs="Arial"/>
          <w:sz w:val="28"/>
          <w:szCs w:val="28"/>
          <w:lang w:val="es-ES"/>
        </w:rPr>
        <w:t>**********</w:t>
      </w:r>
      <w:r w:rsidR="00327FC7" w:rsidRPr="0018784C">
        <w:rPr>
          <w:rFonts w:ascii="Arial" w:hAnsi="Arial" w:cs="Arial"/>
          <w:sz w:val="28"/>
          <w:szCs w:val="28"/>
          <w:lang w:val="es-ES"/>
        </w:rPr>
        <w:t xml:space="preserve"> (</w:t>
      </w:r>
      <w:r w:rsidR="00A75E8E" w:rsidRPr="0018784C">
        <w:rPr>
          <w:rFonts w:ascii="Arial" w:hAnsi="Arial" w:cs="Arial"/>
          <w:sz w:val="28"/>
          <w:szCs w:val="28"/>
          <w:lang w:val="es-ES"/>
        </w:rPr>
        <w:t>el promovido por la aseguradora demandada</w:t>
      </w:r>
      <w:r w:rsidR="00327FC7" w:rsidRPr="0018784C">
        <w:rPr>
          <w:rFonts w:ascii="Arial" w:hAnsi="Arial" w:cs="Arial"/>
          <w:sz w:val="28"/>
          <w:szCs w:val="28"/>
          <w:lang w:val="es-ES"/>
        </w:rPr>
        <w:t xml:space="preserve">) y </w:t>
      </w:r>
      <w:r w:rsidR="001B0933">
        <w:rPr>
          <w:rFonts w:ascii="Arial" w:hAnsi="Arial" w:cs="Arial"/>
          <w:sz w:val="28"/>
          <w:szCs w:val="28"/>
          <w:lang w:val="es-ES"/>
        </w:rPr>
        <w:t>**********</w:t>
      </w:r>
      <w:r w:rsidR="00327FC7" w:rsidRPr="0018784C">
        <w:rPr>
          <w:rFonts w:ascii="Arial" w:hAnsi="Arial" w:cs="Arial"/>
          <w:sz w:val="28"/>
          <w:szCs w:val="28"/>
          <w:lang w:val="es-ES"/>
        </w:rPr>
        <w:t xml:space="preserve"> (</w:t>
      </w:r>
      <w:r w:rsidR="00A75E8E" w:rsidRPr="0018784C">
        <w:rPr>
          <w:rFonts w:ascii="Arial" w:hAnsi="Arial" w:cs="Arial"/>
          <w:sz w:val="28"/>
          <w:szCs w:val="28"/>
          <w:lang w:val="es-ES"/>
        </w:rPr>
        <w:t xml:space="preserve">el que promovió el </w:t>
      </w:r>
      <w:r w:rsidR="00327FC7" w:rsidRPr="0018784C">
        <w:rPr>
          <w:rFonts w:ascii="Arial" w:hAnsi="Arial" w:cs="Arial"/>
          <w:sz w:val="28"/>
          <w:szCs w:val="28"/>
          <w:lang w:val="es-ES"/>
        </w:rPr>
        <w:t>actor)</w:t>
      </w:r>
      <w:r w:rsidRPr="0018784C">
        <w:rPr>
          <w:rFonts w:ascii="Arial" w:hAnsi="Arial" w:cs="Arial"/>
          <w:sz w:val="28"/>
          <w:szCs w:val="28"/>
          <w:lang w:val="es-ES"/>
        </w:rPr>
        <w:t>.</w:t>
      </w:r>
      <w:r w:rsidRPr="0018784C">
        <w:rPr>
          <w:rFonts w:ascii="Arial" w:hAnsi="Arial" w:cs="Arial"/>
          <w:b/>
          <w:sz w:val="28"/>
          <w:szCs w:val="28"/>
          <w:lang w:val="es-ES"/>
        </w:rPr>
        <w:t xml:space="preserve"> </w:t>
      </w:r>
    </w:p>
    <w:p w14:paraId="231C61F5" w14:textId="77777777" w:rsidR="001C364C" w:rsidRPr="0018784C" w:rsidRDefault="001C364C" w:rsidP="001C364C">
      <w:pPr>
        <w:spacing w:line="360" w:lineRule="auto"/>
        <w:contextualSpacing/>
        <w:jc w:val="both"/>
        <w:rPr>
          <w:rFonts w:ascii="Arial" w:hAnsi="Arial" w:cs="Arial"/>
          <w:b/>
          <w:sz w:val="28"/>
          <w:szCs w:val="28"/>
          <w:lang w:val="es-ES"/>
        </w:rPr>
      </w:pPr>
    </w:p>
    <w:p w14:paraId="12E6CA19" w14:textId="01393E33" w:rsidR="00D20627" w:rsidRPr="0018784C" w:rsidRDefault="005644DF" w:rsidP="00AF57C3">
      <w:pPr>
        <w:pStyle w:val="Prrafodelista"/>
        <w:numPr>
          <w:ilvl w:val="0"/>
          <w:numId w:val="14"/>
        </w:numPr>
        <w:spacing w:line="360" w:lineRule="auto"/>
        <w:ind w:left="0" w:hanging="567"/>
        <w:jc w:val="both"/>
        <w:rPr>
          <w:rFonts w:ascii="Arial" w:hAnsi="Arial" w:cs="Arial"/>
          <w:b/>
          <w:sz w:val="28"/>
          <w:szCs w:val="28"/>
          <w:lang w:val="es-ES"/>
        </w:rPr>
      </w:pPr>
      <w:r w:rsidRPr="0018784C">
        <w:rPr>
          <w:rFonts w:ascii="Arial" w:hAnsi="Arial" w:cs="Arial"/>
          <w:sz w:val="28"/>
          <w:szCs w:val="28"/>
          <w:lang w:val="es-ES"/>
        </w:rPr>
        <w:t xml:space="preserve">En sesión </w:t>
      </w:r>
      <w:r w:rsidR="00673DD7" w:rsidRPr="0018784C">
        <w:rPr>
          <w:rFonts w:ascii="Arial" w:hAnsi="Arial" w:cs="Arial"/>
          <w:sz w:val="28"/>
          <w:szCs w:val="28"/>
          <w:lang w:val="es-ES"/>
        </w:rPr>
        <w:t>de dos de octubre de dos mil diecinueve</w:t>
      </w:r>
      <w:r w:rsidRPr="0018784C">
        <w:rPr>
          <w:rFonts w:ascii="Arial" w:hAnsi="Arial" w:cs="Arial"/>
          <w:sz w:val="28"/>
          <w:szCs w:val="28"/>
          <w:lang w:val="es-ES"/>
        </w:rPr>
        <w:t xml:space="preserve">, </w:t>
      </w:r>
      <w:r w:rsidR="007B6DF0" w:rsidRPr="0018784C">
        <w:rPr>
          <w:rFonts w:ascii="Arial" w:hAnsi="Arial" w:cs="Arial"/>
          <w:sz w:val="28"/>
          <w:szCs w:val="28"/>
          <w:lang w:val="es-ES"/>
        </w:rPr>
        <w:t xml:space="preserve">el </w:t>
      </w:r>
      <w:r w:rsidRPr="0018784C">
        <w:rPr>
          <w:rFonts w:ascii="Arial" w:hAnsi="Arial" w:cs="Arial"/>
          <w:sz w:val="28"/>
          <w:szCs w:val="28"/>
          <w:lang w:val="es-ES"/>
        </w:rPr>
        <w:t xml:space="preserve">Tribunal Colegiado </w:t>
      </w:r>
      <w:r w:rsidR="007B6DF0" w:rsidRPr="0018784C">
        <w:rPr>
          <w:rFonts w:ascii="Arial" w:hAnsi="Arial" w:cs="Arial"/>
          <w:sz w:val="28"/>
          <w:szCs w:val="28"/>
          <w:lang w:val="es-ES"/>
        </w:rPr>
        <w:t>concedió</w:t>
      </w:r>
      <w:r w:rsidR="001C364C" w:rsidRPr="0018784C">
        <w:rPr>
          <w:rFonts w:ascii="Arial" w:hAnsi="Arial" w:cs="Arial"/>
          <w:sz w:val="28"/>
          <w:szCs w:val="28"/>
          <w:lang w:val="es-ES"/>
        </w:rPr>
        <w:t xml:space="preserve"> el amparo</w:t>
      </w:r>
      <w:r w:rsidR="00673DD7" w:rsidRPr="0018784C">
        <w:rPr>
          <w:rFonts w:ascii="Arial" w:hAnsi="Arial" w:cs="Arial"/>
          <w:sz w:val="28"/>
          <w:szCs w:val="28"/>
          <w:lang w:val="es-ES"/>
        </w:rPr>
        <w:t xml:space="preserve"> en el asunto relacionado número </w:t>
      </w:r>
      <w:r w:rsidR="001B0933">
        <w:rPr>
          <w:rFonts w:ascii="Arial" w:hAnsi="Arial" w:cs="Arial"/>
          <w:sz w:val="28"/>
          <w:szCs w:val="28"/>
          <w:lang w:val="es-ES"/>
        </w:rPr>
        <w:t>**********</w:t>
      </w:r>
      <w:r w:rsidR="009223EB" w:rsidRPr="0018784C">
        <w:rPr>
          <w:rFonts w:ascii="Arial" w:hAnsi="Arial" w:cs="Arial"/>
          <w:sz w:val="28"/>
          <w:szCs w:val="28"/>
          <w:lang w:val="es-ES"/>
        </w:rPr>
        <w:t>, promovido por la aseguradora,</w:t>
      </w:r>
      <w:r w:rsidR="00DF5882" w:rsidRPr="0018784C">
        <w:rPr>
          <w:rFonts w:ascii="Arial" w:hAnsi="Arial" w:cs="Arial"/>
          <w:sz w:val="28"/>
          <w:szCs w:val="28"/>
          <w:lang w:val="es-ES"/>
        </w:rPr>
        <w:t xml:space="preserve"> al considerar que </w:t>
      </w:r>
      <w:r w:rsidR="00A75E8E" w:rsidRPr="0018784C">
        <w:rPr>
          <w:rFonts w:ascii="Arial" w:hAnsi="Arial" w:cs="Arial"/>
          <w:sz w:val="28"/>
          <w:szCs w:val="28"/>
          <w:lang w:val="es-ES"/>
        </w:rPr>
        <w:t xml:space="preserve">ésta </w:t>
      </w:r>
      <w:r w:rsidR="00DF5882" w:rsidRPr="0018784C">
        <w:rPr>
          <w:rFonts w:ascii="Arial" w:hAnsi="Arial" w:cs="Arial"/>
          <w:sz w:val="28"/>
          <w:szCs w:val="28"/>
          <w:lang w:val="es-ES"/>
        </w:rPr>
        <w:t>sol</w:t>
      </w:r>
      <w:r w:rsidR="00D67520" w:rsidRPr="0018784C">
        <w:rPr>
          <w:rFonts w:ascii="Arial" w:hAnsi="Arial" w:cs="Arial"/>
          <w:sz w:val="28"/>
          <w:szCs w:val="28"/>
          <w:lang w:val="es-ES"/>
        </w:rPr>
        <w:t>amente</w:t>
      </w:r>
      <w:r w:rsidR="00DF5882" w:rsidRPr="0018784C">
        <w:rPr>
          <w:rFonts w:ascii="Arial" w:hAnsi="Arial" w:cs="Arial"/>
          <w:sz w:val="28"/>
          <w:szCs w:val="28"/>
          <w:lang w:val="es-ES"/>
        </w:rPr>
        <w:t xml:space="preserve"> debía pagar como indemnización hasta el límite de la suma </w:t>
      </w:r>
      <w:r w:rsidR="00E3121C" w:rsidRPr="0018784C">
        <w:rPr>
          <w:rFonts w:ascii="Arial" w:hAnsi="Arial" w:cs="Arial"/>
          <w:sz w:val="28"/>
          <w:szCs w:val="28"/>
          <w:lang w:val="es-ES"/>
        </w:rPr>
        <w:t>amparada en la póliza de seguro</w:t>
      </w:r>
      <w:r w:rsidR="00DF5882" w:rsidRPr="0018784C">
        <w:rPr>
          <w:rFonts w:ascii="Arial" w:hAnsi="Arial" w:cs="Arial"/>
          <w:sz w:val="28"/>
          <w:szCs w:val="28"/>
          <w:lang w:val="es-ES"/>
        </w:rPr>
        <w:t>.</w:t>
      </w:r>
    </w:p>
    <w:p w14:paraId="3AE3EF9C" w14:textId="77777777" w:rsidR="00D20627" w:rsidRPr="0018784C" w:rsidRDefault="00D20627" w:rsidP="00D20627">
      <w:pPr>
        <w:pStyle w:val="Prrafodelista"/>
        <w:rPr>
          <w:rFonts w:ascii="Arial" w:hAnsi="Arial" w:cs="Arial"/>
          <w:sz w:val="28"/>
          <w:szCs w:val="28"/>
          <w:lang w:val="es-ES"/>
        </w:rPr>
      </w:pPr>
    </w:p>
    <w:p w14:paraId="556BF4EF" w14:textId="3B243F88" w:rsidR="005644DF" w:rsidRPr="0018784C" w:rsidRDefault="00673DD7" w:rsidP="00AF57C3">
      <w:pPr>
        <w:pStyle w:val="Prrafodelista"/>
        <w:numPr>
          <w:ilvl w:val="0"/>
          <w:numId w:val="14"/>
        </w:numPr>
        <w:spacing w:line="360" w:lineRule="auto"/>
        <w:ind w:left="0" w:hanging="567"/>
        <w:jc w:val="both"/>
        <w:rPr>
          <w:rFonts w:ascii="Arial" w:hAnsi="Arial" w:cs="Arial"/>
          <w:b/>
          <w:sz w:val="28"/>
          <w:szCs w:val="28"/>
          <w:lang w:val="es-ES"/>
        </w:rPr>
      </w:pPr>
      <w:r w:rsidRPr="0018784C">
        <w:rPr>
          <w:rFonts w:ascii="Arial" w:hAnsi="Arial" w:cs="Arial"/>
          <w:sz w:val="28"/>
          <w:szCs w:val="28"/>
          <w:lang w:val="es-ES"/>
        </w:rPr>
        <w:t>Respecto</w:t>
      </w:r>
      <w:r w:rsidRPr="0018784C">
        <w:rPr>
          <w:rFonts w:ascii="Arial" w:hAnsi="Arial" w:cs="Arial"/>
          <w:sz w:val="28"/>
          <w:szCs w:val="28"/>
        </w:rPr>
        <w:t xml:space="preserve"> al juicio de amparo </w:t>
      </w:r>
      <w:r w:rsidR="001B0933">
        <w:rPr>
          <w:rFonts w:ascii="Arial" w:hAnsi="Arial" w:cs="Arial"/>
          <w:sz w:val="28"/>
          <w:szCs w:val="28"/>
        </w:rPr>
        <w:t>**********</w:t>
      </w:r>
      <w:r w:rsidR="00DA77CE" w:rsidRPr="0018784C">
        <w:rPr>
          <w:rFonts w:ascii="Arial" w:hAnsi="Arial" w:cs="Arial"/>
          <w:sz w:val="28"/>
          <w:szCs w:val="28"/>
        </w:rPr>
        <w:t>, promovido por el actor y</w:t>
      </w:r>
      <w:r w:rsidRPr="0018784C">
        <w:rPr>
          <w:rFonts w:ascii="Arial" w:hAnsi="Arial" w:cs="Arial"/>
          <w:sz w:val="28"/>
          <w:szCs w:val="28"/>
        </w:rPr>
        <w:t xml:space="preserve"> que </w:t>
      </w:r>
      <w:r w:rsidR="00645BC6" w:rsidRPr="0018784C">
        <w:rPr>
          <w:rFonts w:ascii="Arial" w:hAnsi="Arial" w:cs="Arial"/>
          <w:sz w:val="28"/>
          <w:szCs w:val="28"/>
        </w:rPr>
        <w:t>es materia del presente recurso de revisión</w:t>
      </w:r>
      <w:r w:rsidRPr="0018784C">
        <w:rPr>
          <w:rFonts w:ascii="Arial" w:hAnsi="Arial" w:cs="Arial"/>
          <w:sz w:val="28"/>
          <w:szCs w:val="28"/>
        </w:rPr>
        <w:t>, el tribunal colegiado</w:t>
      </w:r>
      <w:r w:rsidR="00A75E8E" w:rsidRPr="0018784C">
        <w:rPr>
          <w:rFonts w:ascii="Arial" w:hAnsi="Arial" w:cs="Arial"/>
          <w:sz w:val="28"/>
          <w:szCs w:val="28"/>
        </w:rPr>
        <w:t>,</w:t>
      </w:r>
      <w:r w:rsidRPr="0018784C">
        <w:rPr>
          <w:rFonts w:ascii="Arial" w:hAnsi="Arial" w:cs="Arial"/>
          <w:sz w:val="28"/>
          <w:szCs w:val="28"/>
        </w:rPr>
        <w:t xml:space="preserve"> </w:t>
      </w:r>
      <w:r w:rsidR="00AF57C3" w:rsidRPr="0018784C">
        <w:rPr>
          <w:rFonts w:ascii="Arial" w:hAnsi="Arial" w:cs="Arial"/>
          <w:sz w:val="28"/>
          <w:szCs w:val="28"/>
        </w:rPr>
        <w:t>en sesión de esa misma fecha</w:t>
      </w:r>
      <w:r w:rsidR="00A75E8E" w:rsidRPr="0018784C">
        <w:rPr>
          <w:rFonts w:ascii="Arial" w:hAnsi="Arial" w:cs="Arial"/>
          <w:sz w:val="28"/>
          <w:szCs w:val="28"/>
        </w:rPr>
        <w:t>,</w:t>
      </w:r>
      <w:r w:rsidR="00AF57C3" w:rsidRPr="0018784C">
        <w:rPr>
          <w:rFonts w:ascii="Arial" w:hAnsi="Arial" w:cs="Arial"/>
          <w:sz w:val="28"/>
          <w:szCs w:val="28"/>
        </w:rPr>
        <w:t xml:space="preserve"> </w:t>
      </w:r>
      <w:r w:rsidRPr="0018784C">
        <w:rPr>
          <w:rFonts w:ascii="Arial" w:hAnsi="Arial" w:cs="Arial"/>
          <w:sz w:val="28"/>
          <w:szCs w:val="28"/>
        </w:rPr>
        <w:t xml:space="preserve">negó </w:t>
      </w:r>
      <w:r w:rsidR="00C25D70" w:rsidRPr="0018784C">
        <w:rPr>
          <w:rFonts w:ascii="Arial" w:hAnsi="Arial" w:cs="Arial"/>
          <w:sz w:val="28"/>
          <w:szCs w:val="28"/>
        </w:rPr>
        <w:t>la protección de la justicia federal</w:t>
      </w:r>
      <w:r w:rsidR="001C364C" w:rsidRPr="0018784C">
        <w:rPr>
          <w:rFonts w:ascii="Arial" w:hAnsi="Arial" w:cs="Arial"/>
          <w:sz w:val="28"/>
          <w:szCs w:val="28"/>
        </w:rPr>
        <w:t xml:space="preserve">. </w:t>
      </w:r>
    </w:p>
    <w:p w14:paraId="29A056AF" w14:textId="77777777" w:rsidR="00C314D8" w:rsidRPr="0018784C" w:rsidRDefault="00C314D8" w:rsidP="00C314D8">
      <w:pPr>
        <w:spacing w:line="360" w:lineRule="auto"/>
        <w:contextualSpacing/>
        <w:jc w:val="both"/>
        <w:rPr>
          <w:rFonts w:ascii="Arial" w:hAnsi="Arial" w:cs="Arial"/>
          <w:b/>
          <w:sz w:val="28"/>
          <w:szCs w:val="28"/>
          <w:lang w:val="es-ES"/>
        </w:rPr>
      </w:pPr>
    </w:p>
    <w:p w14:paraId="072A3398" w14:textId="7A7B190F" w:rsidR="00673DD7" w:rsidRPr="0018784C" w:rsidRDefault="00673DD7" w:rsidP="00AF57C3">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b/>
          <w:sz w:val="28"/>
          <w:szCs w:val="28"/>
        </w:rPr>
        <w:t>Recurso de revisión.</w:t>
      </w:r>
      <w:r w:rsidRPr="0018784C">
        <w:rPr>
          <w:rFonts w:ascii="Arial" w:hAnsi="Arial" w:cs="Arial"/>
          <w:sz w:val="28"/>
          <w:szCs w:val="28"/>
        </w:rPr>
        <w:t xml:space="preserve"> El quejoso en e</w:t>
      </w:r>
      <w:r w:rsidR="00DF5882" w:rsidRPr="0018784C">
        <w:rPr>
          <w:rFonts w:ascii="Arial" w:hAnsi="Arial" w:cs="Arial"/>
          <w:sz w:val="28"/>
          <w:szCs w:val="28"/>
        </w:rPr>
        <w:t>l</w:t>
      </w:r>
      <w:r w:rsidRPr="0018784C">
        <w:rPr>
          <w:rFonts w:ascii="Arial" w:hAnsi="Arial" w:cs="Arial"/>
          <w:sz w:val="28"/>
          <w:szCs w:val="28"/>
        </w:rPr>
        <w:t xml:space="preserve"> juicio de amparo directo </w:t>
      </w:r>
      <w:r w:rsidR="00C22C3D">
        <w:rPr>
          <w:rFonts w:ascii="Arial" w:hAnsi="Arial" w:cs="Arial"/>
          <w:sz w:val="28"/>
          <w:szCs w:val="28"/>
        </w:rPr>
        <w:t>**********</w:t>
      </w:r>
      <w:r w:rsidRPr="0018784C">
        <w:rPr>
          <w:rFonts w:ascii="Arial" w:hAnsi="Arial" w:cs="Arial"/>
          <w:sz w:val="28"/>
          <w:szCs w:val="28"/>
        </w:rPr>
        <w:t xml:space="preserve"> interpuso recurso de revisión mediante escrito presentado el veintiuno de octubre de dos mil diecinueve ante la Oficina de Correspondencia Común de los Tribunales Colegiados del Décimo Cuarto Circuito. </w:t>
      </w:r>
    </w:p>
    <w:p w14:paraId="790A14A6" w14:textId="77777777" w:rsidR="00673DD7" w:rsidRPr="0018784C" w:rsidRDefault="00673DD7" w:rsidP="00673DD7">
      <w:pPr>
        <w:tabs>
          <w:tab w:val="left" w:pos="0"/>
        </w:tabs>
        <w:spacing w:line="360" w:lineRule="auto"/>
        <w:contextualSpacing/>
        <w:jc w:val="both"/>
        <w:rPr>
          <w:rFonts w:ascii="Arial" w:hAnsi="Arial" w:cs="Arial"/>
          <w:sz w:val="28"/>
          <w:szCs w:val="28"/>
        </w:rPr>
      </w:pPr>
    </w:p>
    <w:p w14:paraId="12C71A9F" w14:textId="77777777" w:rsidR="00673DD7" w:rsidRPr="0018784C" w:rsidRDefault="00673DD7" w:rsidP="000759F4">
      <w:pPr>
        <w:pStyle w:val="Prrafodelista"/>
        <w:numPr>
          <w:ilvl w:val="0"/>
          <w:numId w:val="14"/>
        </w:numPr>
        <w:spacing w:line="360" w:lineRule="auto"/>
        <w:ind w:left="0" w:hanging="567"/>
        <w:jc w:val="both"/>
        <w:rPr>
          <w:rFonts w:ascii="Arial" w:hAnsi="Arial" w:cs="Arial"/>
          <w:sz w:val="28"/>
          <w:szCs w:val="28"/>
          <w:lang w:eastAsia="es-ES"/>
        </w:rPr>
      </w:pPr>
      <w:r w:rsidRPr="0018784C">
        <w:rPr>
          <w:rFonts w:ascii="Arial" w:hAnsi="Arial" w:cs="Arial"/>
          <w:sz w:val="28"/>
          <w:szCs w:val="28"/>
        </w:rPr>
        <w:t xml:space="preserve">Recibidos los autos en este Alto Tribunal, en acuerdo de </w:t>
      </w:r>
      <w:r w:rsidR="00091452" w:rsidRPr="0018784C">
        <w:rPr>
          <w:rFonts w:ascii="Arial" w:hAnsi="Arial" w:cs="Arial"/>
          <w:sz w:val="28"/>
          <w:szCs w:val="28"/>
        </w:rPr>
        <w:t xml:space="preserve">cinco de noviembre </w:t>
      </w:r>
      <w:r w:rsidRPr="0018784C">
        <w:rPr>
          <w:rFonts w:ascii="Arial" w:hAnsi="Arial" w:cs="Arial"/>
          <w:sz w:val="28"/>
          <w:szCs w:val="28"/>
        </w:rPr>
        <w:t xml:space="preserve">de dos mil diecinueve, el Ministro Presidente de esta Suprema Corte de Justicia de la Nación registró el asunto con el </w:t>
      </w:r>
      <w:r w:rsidRPr="0018784C">
        <w:rPr>
          <w:rFonts w:ascii="Arial" w:hAnsi="Arial" w:cs="Arial"/>
          <w:sz w:val="28"/>
          <w:szCs w:val="28"/>
        </w:rPr>
        <w:lastRenderedPageBreak/>
        <w:t xml:space="preserve">número de expediente </w:t>
      </w:r>
      <w:r w:rsidR="00091452" w:rsidRPr="0018784C">
        <w:rPr>
          <w:rFonts w:ascii="Arial" w:hAnsi="Arial" w:cs="Arial"/>
          <w:sz w:val="28"/>
          <w:szCs w:val="28"/>
        </w:rPr>
        <w:t>7976</w:t>
      </w:r>
      <w:r w:rsidRPr="0018784C">
        <w:rPr>
          <w:rFonts w:ascii="Arial" w:hAnsi="Arial" w:cs="Arial"/>
          <w:sz w:val="28"/>
          <w:szCs w:val="28"/>
        </w:rPr>
        <w:t>/2019, y desechó el medio de impugnación de referencia.</w:t>
      </w:r>
    </w:p>
    <w:p w14:paraId="7B54F20B" w14:textId="77777777" w:rsidR="00673DD7" w:rsidRPr="0018784C" w:rsidRDefault="00673DD7" w:rsidP="000759F4">
      <w:pPr>
        <w:pStyle w:val="Prrafodelista"/>
        <w:spacing w:line="360" w:lineRule="auto"/>
        <w:rPr>
          <w:rFonts w:ascii="Arial" w:hAnsi="Arial" w:cs="Arial"/>
          <w:sz w:val="28"/>
          <w:szCs w:val="28"/>
          <w:lang w:eastAsia="es-ES"/>
        </w:rPr>
      </w:pPr>
    </w:p>
    <w:p w14:paraId="04D67740" w14:textId="77777777" w:rsidR="00673DD7" w:rsidRPr="0018784C" w:rsidRDefault="00673DD7" w:rsidP="000759F4">
      <w:pPr>
        <w:pStyle w:val="Prrafodelista"/>
        <w:numPr>
          <w:ilvl w:val="0"/>
          <w:numId w:val="14"/>
        </w:numPr>
        <w:spacing w:line="360" w:lineRule="auto"/>
        <w:ind w:left="0" w:hanging="567"/>
        <w:jc w:val="both"/>
        <w:rPr>
          <w:rFonts w:ascii="Arial" w:hAnsi="Arial" w:cs="Arial"/>
          <w:sz w:val="28"/>
          <w:szCs w:val="28"/>
          <w:lang w:eastAsia="es-ES"/>
        </w:rPr>
      </w:pPr>
      <w:r w:rsidRPr="0018784C">
        <w:rPr>
          <w:rFonts w:ascii="Arial" w:hAnsi="Arial" w:cs="Arial"/>
          <w:b/>
          <w:sz w:val="28"/>
          <w:szCs w:val="28"/>
          <w:lang w:eastAsia="es-ES"/>
        </w:rPr>
        <w:t>Recurso de reclamación</w:t>
      </w:r>
      <w:r w:rsidRPr="0018784C">
        <w:rPr>
          <w:rFonts w:ascii="Arial" w:hAnsi="Arial" w:cs="Arial"/>
          <w:sz w:val="28"/>
          <w:szCs w:val="28"/>
          <w:lang w:eastAsia="es-ES"/>
        </w:rPr>
        <w:t xml:space="preserve">. Inconforme con la determinación anterior, </w:t>
      </w:r>
      <w:r w:rsidR="00091452" w:rsidRPr="0018784C">
        <w:rPr>
          <w:rFonts w:ascii="Arial" w:hAnsi="Arial" w:cs="Arial"/>
          <w:sz w:val="28"/>
          <w:szCs w:val="28"/>
          <w:lang w:eastAsia="es-ES"/>
        </w:rPr>
        <w:t>el</w:t>
      </w:r>
      <w:r w:rsidRPr="0018784C">
        <w:rPr>
          <w:rFonts w:ascii="Arial" w:hAnsi="Arial" w:cs="Arial"/>
          <w:sz w:val="28"/>
          <w:szCs w:val="28"/>
          <w:lang w:eastAsia="es-ES"/>
        </w:rPr>
        <w:t xml:space="preserve"> recurrente interpuso</w:t>
      </w:r>
      <w:r w:rsidR="007B6DF0" w:rsidRPr="0018784C">
        <w:rPr>
          <w:rFonts w:ascii="Arial" w:hAnsi="Arial" w:cs="Arial"/>
          <w:sz w:val="28"/>
          <w:szCs w:val="28"/>
          <w:lang w:eastAsia="es-ES"/>
        </w:rPr>
        <w:t xml:space="preserve"> el</w:t>
      </w:r>
      <w:r w:rsidRPr="0018784C">
        <w:rPr>
          <w:rFonts w:ascii="Arial" w:hAnsi="Arial" w:cs="Arial"/>
          <w:sz w:val="28"/>
          <w:szCs w:val="28"/>
          <w:lang w:eastAsia="es-ES"/>
        </w:rPr>
        <w:t xml:space="preserve"> recurso de reclamación que fue registrado en </w:t>
      </w:r>
      <w:r w:rsidRPr="0018784C">
        <w:rPr>
          <w:rFonts w:ascii="Arial" w:hAnsi="Arial" w:cs="Arial"/>
          <w:sz w:val="28"/>
          <w:szCs w:val="28"/>
        </w:rPr>
        <w:t xml:space="preserve">esta Suprema Corte de Justicia de la Nación con el número </w:t>
      </w:r>
      <w:r w:rsidR="00091452" w:rsidRPr="0018784C">
        <w:rPr>
          <w:rFonts w:ascii="Arial" w:hAnsi="Arial" w:cs="Arial"/>
          <w:sz w:val="28"/>
          <w:szCs w:val="28"/>
        </w:rPr>
        <w:t>3275</w:t>
      </w:r>
      <w:r w:rsidRPr="0018784C">
        <w:rPr>
          <w:rFonts w:ascii="Arial" w:hAnsi="Arial" w:cs="Arial"/>
          <w:sz w:val="28"/>
          <w:szCs w:val="28"/>
        </w:rPr>
        <w:t>/2019 y turnado para su estudio a</w:t>
      </w:r>
      <w:r w:rsidR="00091452" w:rsidRPr="0018784C">
        <w:rPr>
          <w:rFonts w:ascii="Arial" w:hAnsi="Arial" w:cs="Arial"/>
          <w:sz w:val="28"/>
          <w:szCs w:val="28"/>
        </w:rPr>
        <w:t xml:space="preserve"> </w:t>
      </w:r>
      <w:r w:rsidRPr="0018784C">
        <w:rPr>
          <w:rFonts w:ascii="Arial" w:hAnsi="Arial" w:cs="Arial"/>
          <w:sz w:val="28"/>
          <w:szCs w:val="28"/>
        </w:rPr>
        <w:t>l</w:t>
      </w:r>
      <w:r w:rsidR="00091452" w:rsidRPr="0018784C">
        <w:rPr>
          <w:rFonts w:ascii="Arial" w:hAnsi="Arial" w:cs="Arial"/>
          <w:sz w:val="28"/>
          <w:szCs w:val="28"/>
        </w:rPr>
        <w:t>a Ministra</w:t>
      </w:r>
      <w:r w:rsidRPr="0018784C">
        <w:rPr>
          <w:rFonts w:ascii="Arial" w:hAnsi="Arial" w:cs="Arial"/>
          <w:sz w:val="28"/>
          <w:szCs w:val="28"/>
        </w:rPr>
        <w:t xml:space="preserve"> </w:t>
      </w:r>
      <w:r w:rsidR="00091452" w:rsidRPr="0018784C">
        <w:rPr>
          <w:rFonts w:ascii="Arial" w:hAnsi="Arial" w:cs="Arial"/>
          <w:sz w:val="28"/>
          <w:szCs w:val="28"/>
        </w:rPr>
        <w:t>Norma Lucía Piña Hernández</w:t>
      </w:r>
      <w:r w:rsidRPr="0018784C">
        <w:rPr>
          <w:rFonts w:ascii="Arial" w:hAnsi="Arial" w:cs="Arial"/>
          <w:sz w:val="28"/>
          <w:szCs w:val="28"/>
        </w:rPr>
        <w:t>.</w:t>
      </w:r>
    </w:p>
    <w:p w14:paraId="32A9916A" w14:textId="77777777" w:rsidR="00673DD7" w:rsidRPr="0018784C" w:rsidRDefault="00673DD7" w:rsidP="000759F4">
      <w:pPr>
        <w:pStyle w:val="Prrafodelista"/>
        <w:spacing w:line="360" w:lineRule="auto"/>
        <w:rPr>
          <w:rFonts w:ascii="Arial" w:hAnsi="Arial" w:cs="Arial"/>
          <w:sz w:val="28"/>
          <w:szCs w:val="28"/>
          <w:lang w:eastAsia="es-ES"/>
        </w:rPr>
      </w:pPr>
    </w:p>
    <w:p w14:paraId="36C507DE" w14:textId="33E6B587" w:rsidR="00673DD7" w:rsidRPr="0018784C" w:rsidRDefault="00673DD7" w:rsidP="000759F4">
      <w:pPr>
        <w:pStyle w:val="Prrafodelista"/>
        <w:numPr>
          <w:ilvl w:val="0"/>
          <w:numId w:val="14"/>
        </w:numPr>
        <w:spacing w:line="360" w:lineRule="auto"/>
        <w:ind w:left="0" w:hanging="567"/>
        <w:jc w:val="both"/>
        <w:rPr>
          <w:rFonts w:ascii="Arial" w:hAnsi="Arial" w:cs="Arial"/>
          <w:sz w:val="28"/>
          <w:szCs w:val="28"/>
          <w:lang w:eastAsia="es-ES"/>
        </w:rPr>
      </w:pPr>
      <w:r w:rsidRPr="0018784C">
        <w:rPr>
          <w:rFonts w:ascii="Arial" w:hAnsi="Arial" w:cs="Arial"/>
          <w:sz w:val="28"/>
          <w:szCs w:val="28"/>
          <w:lang w:eastAsia="es-ES"/>
        </w:rPr>
        <w:t xml:space="preserve">En sesión de </w:t>
      </w:r>
      <w:r w:rsidR="00091452" w:rsidRPr="0018784C">
        <w:rPr>
          <w:rFonts w:ascii="Arial" w:hAnsi="Arial" w:cs="Arial"/>
          <w:sz w:val="28"/>
          <w:szCs w:val="28"/>
          <w:lang w:eastAsia="es-ES"/>
        </w:rPr>
        <w:t>veintinueve de abril</w:t>
      </w:r>
      <w:r w:rsidRPr="0018784C">
        <w:rPr>
          <w:rFonts w:ascii="Arial" w:hAnsi="Arial" w:cs="Arial"/>
          <w:sz w:val="28"/>
          <w:szCs w:val="28"/>
          <w:lang w:eastAsia="es-ES"/>
        </w:rPr>
        <w:t xml:space="preserve"> de dos mil </w:t>
      </w:r>
      <w:r w:rsidR="00DF5882" w:rsidRPr="0018784C">
        <w:rPr>
          <w:rFonts w:ascii="Arial" w:hAnsi="Arial" w:cs="Arial"/>
          <w:sz w:val="28"/>
          <w:szCs w:val="28"/>
          <w:lang w:eastAsia="es-ES"/>
        </w:rPr>
        <w:t>veinte</w:t>
      </w:r>
      <w:r w:rsidR="009504D3" w:rsidRPr="0018784C">
        <w:rPr>
          <w:rFonts w:ascii="Arial" w:hAnsi="Arial" w:cs="Arial"/>
          <w:sz w:val="28"/>
          <w:szCs w:val="28"/>
          <w:lang w:eastAsia="es-ES"/>
        </w:rPr>
        <w:t>,</w:t>
      </w:r>
      <w:r w:rsidRPr="0018784C">
        <w:rPr>
          <w:rFonts w:ascii="Arial" w:hAnsi="Arial" w:cs="Arial"/>
          <w:sz w:val="28"/>
          <w:szCs w:val="28"/>
          <w:lang w:eastAsia="es-ES"/>
        </w:rPr>
        <w:t xml:space="preserve"> la Primera Sala, por mayoría de tres votos</w:t>
      </w:r>
      <w:r w:rsidRPr="0018784C">
        <w:rPr>
          <w:rStyle w:val="Refdenotaalpie"/>
          <w:rFonts w:cs="Arial"/>
          <w:sz w:val="28"/>
          <w:szCs w:val="28"/>
          <w:lang w:eastAsia="es-ES"/>
        </w:rPr>
        <w:footnoteReference w:id="1"/>
      </w:r>
      <w:r w:rsidRPr="0018784C">
        <w:rPr>
          <w:rFonts w:ascii="Arial" w:hAnsi="Arial" w:cs="Arial"/>
          <w:sz w:val="28"/>
          <w:szCs w:val="28"/>
          <w:lang w:eastAsia="es-ES"/>
        </w:rPr>
        <w:t>, resolvi</w:t>
      </w:r>
      <w:r w:rsidR="00F478B5" w:rsidRPr="0018784C">
        <w:rPr>
          <w:rFonts w:ascii="Arial" w:hAnsi="Arial" w:cs="Arial"/>
          <w:sz w:val="28"/>
          <w:szCs w:val="28"/>
          <w:lang w:eastAsia="es-ES"/>
        </w:rPr>
        <w:t>ó</w:t>
      </w:r>
      <w:r w:rsidRPr="0018784C">
        <w:rPr>
          <w:rFonts w:ascii="Arial" w:hAnsi="Arial" w:cs="Arial"/>
          <w:sz w:val="28"/>
          <w:szCs w:val="28"/>
          <w:lang w:eastAsia="es-ES"/>
        </w:rPr>
        <w:t xml:space="preserve"> fundado el recurso de reclamación</w:t>
      </w:r>
      <w:r w:rsidR="009504D3" w:rsidRPr="0018784C">
        <w:rPr>
          <w:rFonts w:ascii="Arial" w:hAnsi="Arial" w:cs="Arial"/>
          <w:sz w:val="28"/>
          <w:szCs w:val="28"/>
          <w:lang w:eastAsia="es-ES"/>
        </w:rPr>
        <w:t xml:space="preserve">, por lo que, </w:t>
      </w:r>
      <w:r w:rsidRPr="0018784C">
        <w:rPr>
          <w:rFonts w:ascii="Arial" w:hAnsi="Arial" w:cs="Arial"/>
          <w:sz w:val="28"/>
          <w:szCs w:val="28"/>
        </w:rPr>
        <w:t xml:space="preserve">en acuerdo de </w:t>
      </w:r>
      <w:r w:rsidR="00091452" w:rsidRPr="0018784C">
        <w:rPr>
          <w:rFonts w:ascii="Arial" w:hAnsi="Arial" w:cs="Arial"/>
          <w:sz w:val="28"/>
          <w:szCs w:val="28"/>
          <w:lang w:eastAsia="es-ES"/>
        </w:rPr>
        <w:t>diecinueve</w:t>
      </w:r>
      <w:r w:rsidR="00091452" w:rsidRPr="0018784C">
        <w:rPr>
          <w:rFonts w:ascii="Arial" w:hAnsi="Arial" w:cs="Arial"/>
          <w:sz w:val="28"/>
          <w:szCs w:val="28"/>
        </w:rPr>
        <w:t xml:space="preserve"> de junio</w:t>
      </w:r>
      <w:r w:rsidRPr="0018784C">
        <w:rPr>
          <w:rFonts w:ascii="Arial" w:hAnsi="Arial" w:cs="Arial"/>
          <w:sz w:val="28"/>
          <w:szCs w:val="28"/>
        </w:rPr>
        <w:t xml:space="preserve"> de dos mil veinte, el Ministro Presidente de esta Suprema Corte de Justicia de la Nación admitió a trámite el recurso de revisión y lo turnó para su estudio al Ministro Juan Luis González Alcántara Carrancá.</w:t>
      </w:r>
    </w:p>
    <w:p w14:paraId="3FCB8F1D" w14:textId="77777777" w:rsidR="00673DD7" w:rsidRPr="0018784C" w:rsidRDefault="00673DD7" w:rsidP="000759F4">
      <w:pPr>
        <w:pStyle w:val="Prrafodelista"/>
        <w:spacing w:line="360" w:lineRule="auto"/>
        <w:rPr>
          <w:rFonts w:ascii="Arial" w:hAnsi="Arial" w:cs="Arial"/>
          <w:sz w:val="28"/>
          <w:szCs w:val="28"/>
        </w:rPr>
      </w:pPr>
    </w:p>
    <w:p w14:paraId="7F3E1F9A" w14:textId="68A4EC95" w:rsidR="00673DD7" w:rsidRPr="0018784C" w:rsidRDefault="00673DD7" w:rsidP="000759F4">
      <w:pPr>
        <w:pStyle w:val="Prrafodelista"/>
        <w:numPr>
          <w:ilvl w:val="0"/>
          <w:numId w:val="14"/>
        </w:numPr>
        <w:spacing w:line="360" w:lineRule="auto"/>
        <w:ind w:left="0" w:hanging="567"/>
        <w:jc w:val="both"/>
        <w:rPr>
          <w:rFonts w:ascii="Arial" w:hAnsi="Arial" w:cs="Arial"/>
          <w:sz w:val="28"/>
          <w:szCs w:val="28"/>
          <w:lang w:eastAsia="es-ES"/>
        </w:rPr>
      </w:pPr>
      <w:r w:rsidRPr="0018784C">
        <w:rPr>
          <w:rFonts w:ascii="Arial" w:hAnsi="Arial" w:cs="Arial"/>
          <w:sz w:val="28"/>
          <w:szCs w:val="28"/>
        </w:rPr>
        <w:t xml:space="preserve">Finalmente, en proveído de </w:t>
      </w:r>
      <w:r w:rsidR="00091452" w:rsidRPr="0018784C">
        <w:rPr>
          <w:rFonts w:ascii="Arial" w:hAnsi="Arial" w:cs="Arial"/>
          <w:sz w:val="28"/>
          <w:szCs w:val="28"/>
        </w:rPr>
        <w:t>veintinueve de octubre</w:t>
      </w:r>
      <w:r w:rsidRPr="0018784C">
        <w:rPr>
          <w:rFonts w:ascii="Arial" w:hAnsi="Arial" w:cs="Arial"/>
          <w:sz w:val="28"/>
          <w:szCs w:val="28"/>
        </w:rPr>
        <w:t xml:space="preserve"> </w:t>
      </w:r>
      <w:r w:rsidR="00DF5882" w:rsidRPr="0018784C">
        <w:rPr>
          <w:rFonts w:ascii="Arial" w:hAnsi="Arial" w:cs="Arial"/>
          <w:sz w:val="28"/>
          <w:szCs w:val="28"/>
        </w:rPr>
        <w:t>de dos mil veinte</w:t>
      </w:r>
      <w:r w:rsidR="00F478B5" w:rsidRPr="0018784C">
        <w:rPr>
          <w:rFonts w:ascii="Arial" w:hAnsi="Arial" w:cs="Arial"/>
          <w:sz w:val="28"/>
          <w:szCs w:val="28"/>
        </w:rPr>
        <w:t>,</w:t>
      </w:r>
      <w:r w:rsidRPr="0018784C">
        <w:rPr>
          <w:rFonts w:ascii="Arial" w:hAnsi="Arial" w:cs="Arial"/>
          <w:sz w:val="28"/>
          <w:szCs w:val="28"/>
          <w:lang w:val="es-MX" w:eastAsia="es-ES"/>
        </w:rPr>
        <w:t xml:space="preserve"> el</w:t>
      </w:r>
      <w:r w:rsidR="000759F4" w:rsidRPr="0018784C">
        <w:rPr>
          <w:rFonts w:ascii="Arial" w:hAnsi="Arial" w:cs="Arial"/>
          <w:sz w:val="28"/>
          <w:szCs w:val="28"/>
          <w:lang w:val="es-MX" w:eastAsia="es-ES"/>
        </w:rPr>
        <w:t xml:space="preserve"> entonces</w:t>
      </w:r>
      <w:r w:rsidR="00DF5882" w:rsidRPr="0018784C">
        <w:rPr>
          <w:rFonts w:ascii="Arial" w:hAnsi="Arial" w:cs="Arial"/>
          <w:sz w:val="28"/>
          <w:szCs w:val="28"/>
          <w:lang w:val="es-MX" w:eastAsia="es-ES"/>
        </w:rPr>
        <w:t xml:space="preserve"> </w:t>
      </w:r>
      <w:r w:rsidRPr="0018784C">
        <w:rPr>
          <w:rFonts w:ascii="Arial" w:hAnsi="Arial" w:cs="Arial"/>
          <w:sz w:val="28"/>
          <w:szCs w:val="28"/>
          <w:lang w:val="es-MX" w:eastAsia="es-ES"/>
        </w:rPr>
        <w:t xml:space="preserve">Presidente de esta Primera Sala avocó el asunto </w:t>
      </w:r>
      <w:r w:rsidR="000759F4" w:rsidRPr="0018784C">
        <w:rPr>
          <w:rFonts w:ascii="Arial" w:hAnsi="Arial" w:cs="Arial"/>
          <w:sz w:val="28"/>
          <w:szCs w:val="28"/>
          <w:lang w:val="es-MX" w:eastAsia="es-ES"/>
        </w:rPr>
        <w:t xml:space="preserve">a dicha Sala </w:t>
      </w:r>
      <w:r w:rsidRPr="0018784C">
        <w:rPr>
          <w:rFonts w:ascii="Arial" w:hAnsi="Arial" w:cs="Arial"/>
          <w:sz w:val="28"/>
          <w:szCs w:val="28"/>
          <w:lang w:val="es-MX" w:eastAsia="es-ES"/>
        </w:rPr>
        <w:t xml:space="preserve">y ordenó el envío de los autos a su </w:t>
      </w:r>
      <w:r w:rsidR="005216AB" w:rsidRPr="0018784C">
        <w:rPr>
          <w:rFonts w:ascii="Arial" w:hAnsi="Arial" w:cs="Arial"/>
          <w:sz w:val="28"/>
          <w:szCs w:val="28"/>
          <w:lang w:val="es-MX" w:eastAsia="es-ES"/>
        </w:rPr>
        <w:t>P</w:t>
      </w:r>
      <w:r w:rsidRPr="0018784C">
        <w:rPr>
          <w:rFonts w:ascii="Arial" w:hAnsi="Arial" w:cs="Arial"/>
          <w:sz w:val="28"/>
          <w:szCs w:val="28"/>
          <w:lang w:val="es-MX" w:eastAsia="es-ES"/>
        </w:rPr>
        <w:t xml:space="preserve">onencia para la elaboración del </w:t>
      </w:r>
      <w:r w:rsidRPr="0018784C">
        <w:rPr>
          <w:rFonts w:ascii="Arial" w:hAnsi="Arial" w:cs="Arial"/>
          <w:sz w:val="28"/>
          <w:szCs w:val="28"/>
        </w:rPr>
        <w:t>proyecto</w:t>
      </w:r>
      <w:r w:rsidRPr="0018784C">
        <w:rPr>
          <w:rFonts w:ascii="Arial" w:hAnsi="Arial" w:cs="Arial"/>
          <w:sz w:val="28"/>
          <w:szCs w:val="28"/>
          <w:lang w:val="es-MX" w:eastAsia="es-ES"/>
        </w:rPr>
        <w:t xml:space="preserve"> respectivo.</w:t>
      </w:r>
    </w:p>
    <w:p w14:paraId="0D4F4F82" w14:textId="77777777" w:rsidR="00A711FC" w:rsidRPr="0018784C" w:rsidRDefault="00A711FC" w:rsidP="000759F4">
      <w:pPr>
        <w:spacing w:line="360" w:lineRule="auto"/>
        <w:contextualSpacing/>
        <w:jc w:val="both"/>
        <w:rPr>
          <w:rFonts w:ascii="Arial" w:hAnsi="Arial" w:cs="Arial"/>
          <w:sz w:val="28"/>
          <w:szCs w:val="28"/>
          <w:lang w:val="es-ES" w:eastAsia="es-ES"/>
        </w:rPr>
      </w:pPr>
    </w:p>
    <w:p w14:paraId="36A9EBBE" w14:textId="77777777" w:rsidR="006330F3" w:rsidRPr="0018784C" w:rsidRDefault="00166686" w:rsidP="000759F4">
      <w:pPr>
        <w:spacing w:line="360" w:lineRule="auto"/>
        <w:ind w:hanging="426"/>
        <w:jc w:val="center"/>
        <w:rPr>
          <w:rFonts w:ascii="Arial" w:hAnsi="Arial" w:cs="Arial"/>
          <w:b/>
          <w:sz w:val="28"/>
          <w:szCs w:val="28"/>
          <w:lang w:val="es-ES" w:eastAsia="x-none"/>
        </w:rPr>
      </w:pPr>
      <w:r w:rsidRPr="0018784C">
        <w:rPr>
          <w:rFonts w:ascii="Arial" w:hAnsi="Arial" w:cs="Arial"/>
          <w:b/>
          <w:sz w:val="28"/>
          <w:szCs w:val="28"/>
          <w:lang w:val="es-ES" w:eastAsia="x-none"/>
        </w:rPr>
        <w:t>II</w:t>
      </w:r>
      <w:r w:rsidR="001B36E8" w:rsidRPr="0018784C">
        <w:rPr>
          <w:rFonts w:ascii="Arial" w:hAnsi="Arial" w:cs="Arial"/>
          <w:b/>
          <w:sz w:val="28"/>
          <w:szCs w:val="28"/>
          <w:lang w:val="es-ES" w:eastAsia="x-none"/>
        </w:rPr>
        <w:t>I</w:t>
      </w:r>
      <w:r w:rsidRPr="0018784C">
        <w:rPr>
          <w:rFonts w:ascii="Arial" w:hAnsi="Arial" w:cs="Arial"/>
          <w:b/>
          <w:sz w:val="28"/>
          <w:szCs w:val="28"/>
          <w:lang w:val="es-ES" w:eastAsia="x-none"/>
        </w:rPr>
        <w:t xml:space="preserve">. </w:t>
      </w:r>
      <w:r w:rsidR="006330F3" w:rsidRPr="0018784C">
        <w:rPr>
          <w:rFonts w:ascii="Arial" w:hAnsi="Arial" w:cs="Arial"/>
          <w:b/>
          <w:sz w:val="28"/>
          <w:szCs w:val="28"/>
          <w:lang w:val="es-ES" w:eastAsia="x-none"/>
        </w:rPr>
        <w:t xml:space="preserve">PRESUPUESTOS PROCESALES </w:t>
      </w:r>
    </w:p>
    <w:p w14:paraId="2FC5B6BC" w14:textId="77777777" w:rsidR="006330F3" w:rsidRPr="0018784C" w:rsidRDefault="006330F3" w:rsidP="00F4047B">
      <w:pPr>
        <w:spacing w:line="360" w:lineRule="auto"/>
        <w:contextualSpacing/>
        <w:jc w:val="both"/>
        <w:rPr>
          <w:rFonts w:ascii="Arial" w:eastAsia="Calibri" w:hAnsi="Arial" w:cs="Arial"/>
          <w:b/>
          <w:sz w:val="28"/>
          <w:szCs w:val="28"/>
          <w:lang w:val="es-ES"/>
        </w:rPr>
      </w:pPr>
    </w:p>
    <w:p w14:paraId="4F00148D" w14:textId="24C48510" w:rsidR="005D332D" w:rsidRPr="0018784C" w:rsidRDefault="006330F3" w:rsidP="00504DE0">
      <w:pPr>
        <w:pStyle w:val="Prrafodelista"/>
        <w:numPr>
          <w:ilvl w:val="0"/>
          <w:numId w:val="14"/>
        </w:numPr>
        <w:spacing w:line="360" w:lineRule="auto"/>
        <w:ind w:left="0" w:hanging="567"/>
        <w:jc w:val="both"/>
        <w:rPr>
          <w:rFonts w:ascii="Arial" w:hAnsi="Arial" w:cs="Arial"/>
          <w:sz w:val="28"/>
          <w:szCs w:val="28"/>
          <w:lang w:val="es-ES"/>
        </w:rPr>
      </w:pPr>
      <w:r w:rsidRPr="0018784C">
        <w:rPr>
          <w:rFonts w:ascii="Arial" w:hAnsi="Arial" w:cs="Arial"/>
          <w:sz w:val="28"/>
          <w:szCs w:val="28"/>
          <w:lang w:val="es-ES" w:eastAsia="es-ES"/>
        </w:rPr>
        <w:t xml:space="preserve">Esta Primera Sala de la Suprema Corte de Justicia de la Nación es constitucional y </w:t>
      </w:r>
      <w:r w:rsidRPr="0018784C">
        <w:rPr>
          <w:rFonts w:ascii="Arial" w:hAnsi="Arial" w:cs="Arial"/>
          <w:sz w:val="28"/>
          <w:szCs w:val="28"/>
          <w:lang w:val="es-MX" w:eastAsia="es-ES"/>
        </w:rPr>
        <w:t>legalmente</w:t>
      </w:r>
      <w:r w:rsidRPr="0018784C">
        <w:rPr>
          <w:rFonts w:ascii="Arial" w:hAnsi="Arial" w:cs="Arial"/>
          <w:sz w:val="28"/>
          <w:szCs w:val="28"/>
          <w:lang w:val="es-ES" w:eastAsia="es-ES"/>
        </w:rPr>
        <w:t xml:space="preserve"> competente</w:t>
      </w:r>
      <w:r w:rsidRPr="0018784C">
        <w:rPr>
          <w:rStyle w:val="Refdenotaalpie"/>
          <w:rFonts w:ascii="Arial" w:hAnsi="Arial" w:cs="Arial"/>
          <w:sz w:val="28"/>
          <w:szCs w:val="28"/>
          <w:lang w:val="es-ES" w:eastAsia="es-ES"/>
        </w:rPr>
        <w:footnoteReference w:id="2"/>
      </w:r>
      <w:r w:rsidRPr="0018784C">
        <w:rPr>
          <w:rFonts w:ascii="Arial" w:hAnsi="Arial" w:cs="Arial"/>
          <w:sz w:val="28"/>
          <w:szCs w:val="28"/>
          <w:lang w:val="es-ES" w:eastAsia="es-ES"/>
        </w:rPr>
        <w:t xml:space="preserve"> para conocer </w:t>
      </w:r>
      <w:r w:rsidR="009504D3" w:rsidRPr="0018784C">
        <w:rPr>
          <w:rFonts w:ascii="Arial" w:hAnsi="Arial" w:cs="Arial"/>
          <w:sz w:val="28"/>
          <w:szCs w:val="28"/>
          <w:lang w:val="es-ES" w:eastAsia="es-ES"/>
        </w:rPr>
        <w:t>d</w:t>
      </w:r>
      <w:r w:rsidRPr="0018784C">
        <w:rPr>
          <w:rFonts w:ascii="Arial" w:hAnsi="Arial" w:cs="Arial"/>
          <w:sz w:val="28"/>
          <w:szCs w:val="28"/>
          <w:lang w:val="es-ES" w:eastAsia="es-ES"/>
        </w:rPr>
        <w:t xml:space="preserve">el presente </w:t>
      </w:r>
      <w:r w:rsidRPr="0018784C">
        <w:rPr>
          <w:rFonts w:ascii="Arial" w:hAnsi="Arial" w:cs="Arial"/>
          <w:sz w:val="28"/>
          <w:szCs w:val="28"/>
          <w:lang w:val="es-ES" w:eastAsia="es-ES"/>
        </w:rPr>
        <w:lastRenderedPageBreak/>
        <w:t>recurso de revisión</w:t>
      </w:r>
      <w:r w:rsidR="001B36E8" w:rsidRPr="0018784C">
        <w:rPr>
          <w:rFonts w:ascii="Arial" w:hAnsi="Arial" w:cs="Arial"/>
          <w:sz w:val="28"/>
          <w:szCs w:val="28"/>
          <w:lang w:val="es-ES" w:eastAsia="es-ES"/>
        </w:rPr>
        <w:t>, mismo que fue</w:t>
      </w:r>
      <w:r w:rsidRPr="0018784C">
        <w:rPr>
          <w:rFonts w:ascii="Arial" w:hAnsi="Arial" w:cs="Arial"/>
          <w:sz w:val="28"/>
          <w:szCs w:val="28"/>
          <w:lang w:val="es-ES" w:eastAsia="es-ES"/>
        </w:rPr>
        <w:t xml:space="preserve"> interpuesto de </w:t>
      </w:r>
      <w:r w:rsidR="001B36E8" w:rsidRPr="0018784C">
        <w:rPr>
          <w:rFonts w:ascii="Arial" w:hAnsi="Arial" w:cs="Arial"/>
          <w:sz w:val="28"/>
          <w:szCs w:val="28"/>
          <w:lang w:val="es-ES" w:eastAsia="es-ES"/>
        </w:rPr>
        <w:t>manera</w:t>
      </w:r>
      <w:r w:rsidRPr="0018784C">
        <w:rPr>
          <w:rFonts w:ascii="Arial" w:hAnsi="Arial" w:cs="Arial"/>
          <w:sz w:val="28"/>
          <w:szCs w:val="28"/>
          <w:lang w:val="es-ES" w:eastAsia="es-ES"/>
        </w:rPr>
        <w:t xml:space="preserve"> oportuna</w:t>
      </w:r>
      <w:r w:rsidRPr="0018784C">
        <w:rPr>
          <w:rStyle w:val="Refdenotaalpie"/>
          <w:rFonts w:ascii="Arial" w:hAnsi="Arial" w:cs="Arial"/>
          <w:sz w:val="28"/>
          <w:szCs w:val="28"/>
          <w:lang w:val="es-ES" w:eastAsia="es-ES"/>
        </w:rPr>
        <w:footnoteReference w:id="3"/>
      </w:r>
      <w:r w:rsidRPr="0018784C">
        <w:rPr>
          <w:rFonts w:ascii="Arial" w:hAnsi="Arial" w:cs="Arial"/>
          <w:sz w:val="28"/>
          <w:szCs w:val="28"/>
          <w:lang w:val="es-ES" w:eastAsia="es-ES"/>
        </w:rPr>
        <w:t xml:space="preserve"> </w:t>
      </w:r>
      <w:r w:rsidR="001B36E8" w:rsidRPr="0018784C">
        <w:rPr>
          <w:rFonts w:ascii="Arial" w:hAnsi="Arial" w:cs="Arial"/>
          <w:sz w:val="28"/>
          <w:szCs w:val="28"/>
          <w:lang w:val="es-ES" w:eastAsia="es-ES"/>
        </w:rPr>
        <w:t xml:space="preserve">y </w:t>
      </w:r>
      <w:r w:rsidRPr="0018784C">
        <w:rPr>
          <w:rFonts w:ascii="Arial" w:hAnsi="Arial" w:cs="Arial"/>
          <w:sz w:val="28"/>
          <w:szCs w:val="28"/>
          <w:lang w:val="es-ES" w:eastAsia="es-ES"/>
        </w:rPr>
        <w:t xml:space="preserve">por parte </w:t>
      </w:r>
      <w:r w:rsidR="001B36E8" w:rsidRPr="0018784C">
        <w:rPr>
          <w:rFonts w:ascii="Arial" w:hAnsi="Arial" w:cs="Arial"/>
          <w:sz w:val="28"/>
          <w:szCs w:val="28"/>
          <w:lang w:val="es-ES" w:eastAsia="es-ES"/>
        </w:rPr>
        <w:t>legitimada</w:t>
      </w:r>
      <w:r w:rsidR="00F478B5" w:rsidRPr="0018784C">
        <w:rPr>
          <w:rFonts w:ascii="Arial" w:hAnsi="Arial" w:cs="Arial"/>
          <w:sz w:val="28"/>
          <w:szCs w:val="28"/>
          <w:lang w:val="es-ES" w:eastAsia="es-ES"/>
        </w:rPr>
        <w:t xml:space="preserve"> para hacerlo</w:t>
      </w:r>
      <w:r w:rsidRPr="0018784C">
        <w:rPr>
          <w:rStyle w:val="Refdenotaalpie"/>
          <w:rFonts w:ascii="Arial" w:hAnsi="Arial" w:cs="Arial"/>
          <w:sz w:val="28"/>
          <w:szCs w:val="28"/>
          <w:lang w:val="es-ES" w:eastAsia="es-ES"/>
        </w:rPr>
        <w:footnoteReference w:id="4"/>
      </w:r>
      <w:r w:rsidRPr="0018784C">
        <w:rPr>
          <w:rFonts w:ascii="Arial" w:hAnsi="Arial" w:cs="Arial"/>
          <w:sz w:val="28"/>
          <w:szCs w:val="28"/>
          <w:lang w:val="es-ES" w:eastAsia="es-ES"/>
        </w:rPr>
        <w:t xml:space="preserve">. </w:t>
      </w:r>
    </w:p>
    <w:p w14:paraId="51213F49" w14:textId="77777777" w:rsidR="00155D2A" w:rsidRPr="0018784C" w:rsidRDefault="00155D2A" w:rsidP="00DF5882">
      <w:pPr>
        <w:spacing w:line="360" w:lineRule="auto"/>
        <w:contextualSpacing/>
        <w:jc w:val="both"/>
        <w:rPr>
          <w:rFonts w:ascii="Arial" w:hAnsi="Arial" w:cs="Arial"/>
          <w:sz w:val="28"/>
          <w:szCs w:val="28"/>
          <w:lang w:eastAsia="es-ES"/>
        </w:rPr>
      </w:pPr>
    </w:p>
    <w:p w14:paraId="0385BA1A" w14:textId="77777777" w:rsidR="00155D2A" w:rsidRPr="0018784C" w:rsidRDefault="00504DE0" w:rsidP="00155D2A">
      <w:pPr>
        <w:tabs>
          <w:tab w:val="left" w:pos="0"/>
        </w:tabs>
        <w:spacing w:line="360" w:lineRule="auto"/>
        <w:ind w:left="502"/>
        <w:contextualSpacing/>
        <w:jc w:val="center"/>
        <w:rPr>
          <w:rFonts w:ascii="Arial" w:hAnsi="Arial" w:cs="Arial"/>
          <w:b/>
          <w:sz w:val="28"/>
          <w:szCs w:val="28"/>
          <w:lang w:val="es-MX"/>
        </w:rPr>
      </w:pPr>
      <w:r w:rsidRPr="0018784C">
        <w:rPr>
          <w:rFonts w:ascii="Arial" w:hAnsi="Arial" w:cs="Arial"/>
          <w:b/>
          <w:sz w:val="28"/>
          <w:szCs w:val="28"/>
          <w:lang w:val="es-MX"/>
        </w:rPr>
        <w:t>IV</w:t>
      </w:r>
      <w:r w:rsidR="00155D2A" w:rsidRPr="0018784C">
        <w:rPr>
          <w:rFonts w:ascii="Arial" w:hAnsi="Arial" w:cs="Arial"/>
          <w:b/>
          <w:sz w:val="28"/>
          <w:szCs w:val="28"/>
          <w:lang w:val="es-MX"/>
        </w:rPr>
        <w:t>. PROCEDENCIA</w:t>
      </w:r>
    </w:p>
    <w:p w14:paraId="3C411E1C" w14:textId="21BC12F4" w:rsidR="00155D2A" w:rsidRPr="0018784C" w:rsidRDefault="00155D2A" w:rsidP="00AF40B8">
      <w:pPr>
        <w:tabs>
          <w:tab w:val="left" w:pos="0"/>
        </w:tabs>
        <w:spacing w:line="360" w:lineRule="auto"/>
        <w:contextualSpacing/>
        <w:rPr>
          <w:rFonts w:ascii="Arial" w:hAnsi="Arial" w:cs="Arial"/>
          <w:b/>
          <w:sz w:val="28"/>
          <w:szCs w:val="28"/>
          <w:lang w:val="es-MX"/>
        </w:rPr>
      </w:pPr>
    </w:p>
    <w:p w14:paraId="21C9ACF8" w14:textId="264AE03D" w:rsidR="00AF40B8" w:rsidRPr="0018784C" w:rsidRDefault="00AF40B8" w:rsidP="00AF40B8">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lang w:val="es-ES"/>
        </w:rPr>
        <w:t>De acuerdo con el artículo 81, fracción II, de la Ley de Amparo</w:t>
      </w:r>
      <w:r w:rsidRPr="0018784C">
        <w:rPr>
          <w:rFonts w:ascii="Arial" w:hAnsi="Arial" w:cs="Arial"/>
          <w:vertAlign w:val="superscript"/>
          <w:lang w:val="es-ES"/>
        </w:rPr>
        <w:footnoteReference w:id="5"/>
      </w:r>
      <w:r w:rsidRPr="0018784C">
        <w:rPr>
          <w:rFonts w:ascii="Arial" w:hAnsi="Arial" w:cs="Arial"/>
          <w:sz w:val="28"/>
          <w:szCs w:val="28"/>
          <w:lang w:val="es-ES"/>
        </w:rPr>
        <w:t>, el recurso de revisión en amparo directo es procedente cuando</w:t>
      </w:r>
      <w:r w:rsidR="009B5349" w:rsidRPr="0018784C">
        <w:rPr>
          <w:rFonts w:ascii="Arial" w:hAnsi="Arial" w:cs="Arial"/>
          <w:sz w:val="28"/>
          <w:szCs w:val="28"/>
          <w:lang w:val="es-ES"/>
        </w:rPr>
        <w:t>, primero,</w:t>
      </w:r>
      <w:r w:rsidRPr="0018784C">
        <w:rPr>
          <w:rFonts w:ascii="Arial" w:hAnsi="Arial" w:cs="Arial"/>
          <w:sz w:val="28"/>
          <w:szCs w:val="28"/>
          <w:lang w:val="es-ES"/>
        </w:rPr>
        <w:t xml:space="preserve"> en la sentencia recurrida </w:t>
      </w:r>
      <w:r w:rsidRPr="0018784C">
        <w:rPr>
          <w:rFonts w:ascii="Arial" w:hAnsi="Arial" w:cs="Arial"/>
          <w:bCs/>
          <w:sz w:val="28"/>
          <w:szCs w:val="28"/>
          <w:lang w:val="es-ES"/>
        </w:rPr>
        <w:t>se decide sobre la constitucionalidad de una norma general</w:t>
      </w:r>
      <w:r w:rsidRPr="0018784C">
        <w:rPr>
          <w:rFonts w:ascii="Arial" w:hAnsi="Arial" w:cs="Arial"/>
          <w:sz w:val="28"/>
          <w:szCs w:val="28"/>
          <w:lang w:val="es-ES"/>
        </w:rPr>
        <w:t xml:space="preserve">, se establece la </w:t>
      </w:r>
      <w:r w:rsidRPr="0018784C">
        <w:rPr>
          <w:rFonts w:ascii="Arial" w:hAnsi="Arial" w:cs="Arial"/>
          <w:bCs/>
          <w:sz w:val="28"/>
          <w:szCs w:val="28"/>
          <w:lang w:val="es-ES"/>
        </w:rPr>
        <w:t xml:space="preserve">interpretación directa </w:t>
      </w:r>
      <w:r w:rsidRPr="0018784C">
        <w:rPr>
          <w:rFonts w:ascii="Arial" w:hAnsi="Arial" w:cs="Arial"/>
          <w:sz w:val="28"/>
          <w:szCs w:val="28"/>
          <w:lang w:val="es-ES"/>
        </w:rPr>
        <w:t xml:space="preserve">de un precepto de la Constitución Federal o de algún derecho humano contenido en tratados internacionales en los que sea parte el Estado mexicano. O bien, si en dichas sentencias se </w:t>
      </w:r>
      <w:r w:rsidRPr="0018784C">
        <w:rPr>
          <w:rFonts w:ascii="Arial" w:hAnsi="Arial" w:cs="Arial"/>
          <w:bCs/>
          <w:sz w:val="28"/>
          <w:szCs w:val="28"/>
          <w:lang w:val="es-ES"/>
        </w:rPr>
        <w:t xml:space="preserve">omite el estudio de las cuestiones </w:t>
      </w:r>
      <w:r w:rsidRPr="0018784C">
        <w:rPr>
          <w:rFonts w:ascii="Arial" w:hAnsi="Arial" w:cs="Arial"/>
          <w:sz w:val="28"/>
          <w:szCs w:val="28"/>
          <w:lang w:val="es-ES"/>
        </w:rPr>
        <w:t xml:space="preserve">mencionadas </w:t>
      </w:r>
      <w:r w:rsidRPr="0018784C">
        <w:rPr>
          <w:rFonts w:ascii="Arial" w:hAnsi="Arial" w:cs="Arial"/>
          <w:bCs/>
          <w:sz w:val="28"/>
          <w:szCs w:val="28"/>
          <w:lang w:val="es-ES"/>
        </w:rPr>
        <w:t>habiéndose planteado en la demanda de amparo</w:t>
      </w:r>
      <w:r w:rsidRPr="0018784C">
        <w:rPr>
          <w:rFonts w:ascii="Arial" w:hAnsi="Arial" w:cs="Arial"/>
          <w:sz w:val="28"/>
          <w:szCs w:val="28"/>
          <w:lang w:val="es-ES"/>
        </w:rPr>
        <w:t xml:space="preserve">. </w:t>
      </w:r>
    </w:p>
    <w:p w14:paraId="51851C0F" w14:textId="77777777" w:rsidR="00AF40B8" w:rsidRPr="0018784C" w:rsidRDefault="00AF40B8" w:rsidP="00AF40B8">
      <w:pPr>
        <w:pStyle w:val="Prrafodelista"/>
        <w:spacing w:line="360" w:lineRule="auto"/>
        <w:ind w:left="0"/>
        <w:jc w:val="both"/>
        <w:rPr>
          <w:rFonts w:ascii="Arial" w:hAnsi="Arial" w:cs="Arial"/>
          <w:sz w:val="28"/>
          <w:szCs w:val="28"/>
        </w:rPr>
      </w:pPr>
    </w:p>
    <w:p w14:paraId="24F44A19" w14:textId="24CAA509" w:rsidR="00AF40B8" w:rsidRPr="0018784C" w:rsidRDefault="00AF40B8" w:rsidP="00AF40B8">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lang w:val="es-ES"/>
        </w:rPr>
        <w:t xml:space="preserve">Además, </w:t>
      </w:r>
      <w:r w:rsidR="009B5349" w:rsidRPr="0018784C">
        <w:rPr>
          <w:rFonts w:ascii="Arial" w:hAnsi="Arial" w:cs="Arial"/>
          <w:sz w:val="28"/>
          <w:szCs w:val="28"/>
          <w:lang w:val="es-ES"/>
        </w:rPr>
        <w:t xml:space="preserve">como segundo requisito, </w:t>
      </w:r>
      <w:r w:rsidRPr="0018784C">
        <w:rPr>
          <w:rFonts w:ascii="Arial" w:hAnsi="Arial" w:cs="Arial"/>
          <w:sz w:val="28"/>
          <w:szCs w:val="28"/>
          <w:lang w:val="es-ES"/>
        </w:rPr>
        <w:t xml:space="preserve">es </w:t>
      </w:r>
      <w:r w:rsidRPr="0018784C">
        <w:rPr>
          <w:rFonts w:ascii="Arial" w:hAnsi="Arial" w:cs="Arial"/>
          <w:bCs/>
          <w:sz w:val="28"/>
          <w:szCs w:val="28"/>
          <w:lang w:val="es-ES"/>
        </w:rPr>
        <w:t>necesario</w:t>
      </w:r>
      <w:r w:rsidRPr="0018784C">
        <w:rPr>
          <w:rFonts w:ascii="Arial" w:hAnsi="Arial" w:cs="Arial"/>
          <w:sz w:val="28"/>
          <w:szCs w:val="28"/>
          <w:lang w:val="es-ES"/>
        </w:rPr>
        <w:t xml:space="preserve"> que el problema de constitucionalidad </w:t>
      </w:r>
      <w:r w:rsidR="000759F4" w:rsidRPr="0018784C">
        <w:rPr>
          <w:rFonts w:ascii="Arial" w:hAnsi="Arial" w:cs="Arial"/>
          <w:sz w:val="28"/>
          <w:szCs w:val="28"/>
          <w:lang w:val="es-ES"/>
        </w:rPr>
        <w:t xml:space="preserve">lleve a </w:t>
      </w:r>
      <w:r w:rsidRPr="0018784C">
        <w:rPr>
          <w:rFonts w:ascii="Arial" w:hAnsi="Arial" w:cs="Arial"/>
          <w:sz w:val="28"/>
          <w:szCs w:val="28"/>
          <w:lang w:val="es-ES"/>
        </w:rPr>
        <w:t xml:space="preserve">fijar un criterio de importancia y trascendencia para el orden jurídico nacional, lo cual, conforme a lo </w:t>
      </w:r>
      <w:r w:rsidRPr="0018784C">
        <w:rPr>
          <w:rFonts w:ascii="Arial" w:hAnsi="Arial" w:cs="Arial"/>
          <w:sz w:val="28"/>
          <w:szCs w:val="28"/>
          <w:lang w:val="es-ES"/>
        </w:rPr>
        <w:lastRenderedPageBreak/>
        <w:t xml:space="preserve">señalado en el Acuerdo General Plenario 9/2015, sucede cuando: </w:t>
      </w:r>
      <w:r w:rsidRPr="0018784C">
        <w:rPr>
          <w:rFonts w:ascii="Arial" w:hAnsi="Arial" w:cs="Arial"/>
          <w:b/>
          <w:sz w:val="28"/>
          <w:szCs w:val="28"/>
          <w:lang w:val="es-ES"/>
        </w:rPr>
        <w:t>a)</w:t>
      </w:r>
      <w:r w:rsidRPr="0018784C">
        <w:rPr>
          <w:rFonts w:ascii="Arial" w:hAnsi="Arial" w:cs="Arial"/>
          <w:sz w:val="28"/>
          <w:szCs w:val="28"/>
          <w:lang w:val="es-ES"/>
        </w:rPr>
        <w:t xml:space="preserve"> el criterio sea novedoso o de relevancia; y, </w:t>
      </w:r>
      <w:r w:rsidRPr="0018784C">
        <w:rPr>
          <w:rFonts w:ascii="Arial" w:hAnsi="Arial" w:cs="Arial"/>
          <w:b/>
          <w:sz w:val="28"/>
          <w:szCs w:val="28"/>
          <w:lang w:val="es-ES"/>
        </w:rPr>
        <w:t>b)</w:t>
      </w:r>
      <w:r w:rsidRPr="0018784C">
        <w:rPr>
          <w:rFonts w:ascii="Arial" w:hAnsi="Arial" w:cs="Arial"/>
          <w:sz w:val="28"/>
          <w:szCs w:val="28"/>
          <w:lang w:val="es-ES"/>
        </w:rPr>
        <w:t xml:space="preserve"> lo</w:t>
      </w:r>
      <w:r w:rsidRPr="0018784C">
        <w:rPr>
          <w:rFonts w:ascii="Arial" w:hAnsi="Arial" w:cs="Arial"/>
          <w:color w:val="000000"/>
          <w:sz w:val="28"/>
          <w:szCs w:val="28"/>
          <w:lang w:val="es-ES"/>
        </w:rPr>
        <w:t xml:space="preserve"> decidido en la sentencia recurrida pueda implicar el desconocimiento de un criterio emitido por la Suprema Corte relacionado con alguna cuestión propiamente constitucional</w:t>
      </w:r>
      <w:r w:rsidRPr="0018784C">
        <w:rPr>
          <w:rFonts w:ascii="Arial" w:hAnsi="Arial" w:cs="Arial"/>
          <w:sz w:val="28"/>
          <w:szCs w:val="28"/>
          <w:lang w:val="es-ES"/>
        </w:rPr>
        <w:t>.</w:t>
      </w:r>
    </w:p>
    <w:p w14:paraId="37507F2D" w14:textId="77777777" w:rsidR="009B5349" w:rsidRPr="0018784C" w:rsidRDefault="009B5349" w:rsidP="009B5349">
      <w:pPr>
        <w:pStyle w:val="Prrafodelista"/>
        <w:rPr>
          <w:rFonts w:ascii="Arial" w:hAnsi="Arial" w:cs="Arial"/>
          <w:sz w:val="28"/>
          <w:szCs w:val="28"/>
        </w:rPr>
      </w:pPr>
    </w:p>
    <w:p w14:paraId="07E0FC20" w14:textId="3E2495A4" w:rsidR="009B5349" w:rsidRPr="0018784C" w:rsidRDefault="009B5349" w:rsidP="009B5349">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En lo que ve al primero de los requisitos necesarios para la procedencia del recurso de revisión, atinente al planteamiento de la inconstitucionalidad de normas en la demanda de amparo, esta Primera Sala advierte que dicha exigencia se encuentra satisfecha, en virtud de que, en sus conceptos de violación, el quejoso alegó </w:t>
      </w:r>
      <w:r w:rsidRPr="0018784C">
        <w:rPr>
          <w:rFonts w:ascii="Arial" w:hAnsi="Arial" w:cs="Arial"/>
          <w:sz w:val="28"/>
          <w:szCs w:val="28"/>
          <w:lang w:eastAsia="es-ES"/>
        </w:rPr>
        <w:t>la inconstitucionalidad del artículo 22 de la Ley de Transporte del Estado de Yucatán y solicitó se realizara un control de constitucionalidad respecto del artículo 145 de la Ley Sobre el Contrato de Seguro.</w:t>
      </w:r>
    </w:p>
    <w:p w14:paraId="7CFC77C8" w14:textId="77777777" w:rsidR="00201CF2" w:rsidRPr="0018784C" w:rsidRDefault="00201CF2" w:rsidP="00201CF2">
      <w:pPr>
        <w:pStyle w:val="Prrafodelista"/>
        <w:rPr>
          <w:rFonts w:ascii="Arial" w:hAnsi="Arial" w:cs="Arial"/>
          <w:sz w:val="28"/>
          <w:szCs w:val="28"/>
        </w:rPr>
      </w:pPr>
    </w:p>
    <w:p w14:paraId="2F6AD802" w14:textId="0056237F" w:rsidR="00201CF2" w:rsidRPr="0018784C" w:rsidRDefault="00201CF2" w:rsidP="00201CF2">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Lo anterior, tal como quedó resuelto en el recurso de reclamación 3275/2019, en cuyo párrafo 32 se afirmó: “Como</w:t>
      </w:r>
      <w:r w:rsidRPr="0018784C">
        <w:rPr>
          <w:rFonts w:ascii="Arial" w:hAnsi="Arial" w:cs="Arial"/>
          <w:sz w:val="28"/>
          <w:szCs w:val="28"/>
          <w:lang w:val="es-MX"/>
        </w:rPr>
        <w:t xml:space="preserve"> puede advertirse de la reseña anterior, no hay duda, </w:t>
      </w:r>
      <w:r w:rsidRPr="0018784C">
        <w:rPr>
          <w:rFonts w:ascii="Arial" w:hAnsi="Arial" w:cs="Arial"/>
          <w:i/>
          <w:sz w:val="28"/>
          <w:szCs w:val="28"/>
          <w:lang w:val="es-MX"/>
        </w:rPr>
        <w:t>incluso no se puso en discusión en el auto aquí recurrido</w:t>
      </w:r>
      <w:r w:rsidRPr="0018784C">
        <w:rPr>
          <w:rFonts w:ascii="Arial" w:hAnsi="Arial" w:cs="Arial"/>
          <w:sz w:val="28"/>
          <w:szCs w:val="28"/>
          <w:lang w:val="es-MX"/>
        </w:rPr>
        <w:t xml:space="preserve">, que en la especie </w:t>
      </w:r>
      <w:r w:rsidRPr="0018784C">
        <w:rPr>
          <w:rFonts w:ascii="Arial" w:hAnsi="Arial" w:cs="Arial"/>
          <w:b/>
          <w:sz w:val="28"/>
          <w:szCs w:val="28"/>
          <w:lang w:val="es-MX"/>
        </w:rPr>
        <w:t>subsisten como temas de genuina constitucionalidad</w:t>
      </w:r>
      <w:r w:rsidRPr="0018784C">
        <w:rPr>
          <w:rFonts w:ascii="Arial" w:hAnsi="Arial" w:cs="Arial"/>
          <w:sz w:val="28"/>
          <w:szCs w:val="28"/>
          <w:lang w:val="es-MX"/>
        </w:rPr>
        <w:t xml:space="preserve"> para efectos de la procedencia del recurso de revisión en relación con la omisión de estudio sobre la convencionalidad del artículo 145 de la Ley sobre el Contrato de Seguro y el estudio realizado para estimar constitucional el artículo 22 de la Ley del Transporte del Estado de Yucatán.”.</w:t>
      </w:r>
    </w:p>
    <w:p w14:paraId="5D350CAC" w14:textId="77777777" w:rsidR="009B5349" w:rsidRPr="0018784C" w:rsidRDefault="009B5349" w:rsidP="009B5349">
      <w:pPr>
        <w:pStyle w:val="Prrafodelista"/>
        <w:rPr>
          <w:rFonts w:ascii="Arial" w:hAnsi="Arial" w:cs="Arial"/>
          <w:sz w:val="28"/>
          <w:szCs w:val="28"/>
          <w:lang w:val="es-ES"/>
        </w:rPr>
      </w:pPr>
    </w:p>
    <w:p w14:paraId="3C93575E" w14:textId="5C73A8EF" w:rsidR="009B5349" w:rsidRPr="0018784C" w:rsidRDefault="009B5349" w:rsidP="00516290">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lang w:val="es-ES"/>
        </w:rPr>
        <w:t>En relación con el segundo de los requisitos para la procedencia del recurso de revisión,</w:t>
      </w:r>
      <w:r w:rsidR="000759F4" w:rsidRPr="0018784C">
        <w:rPr>
          <w:rFonts w:ascii="Arial" w:hAnsi="Arial" w:cs="Arial"/>
          <w:sz w:val="28"/>
          <w:szCs w:val="28"/>
          <w:lang w:val="es-ES"/>
        </w:rPr>
        <w:t xml:space="preserve"> </w:t>
      </w:r>
      <w:r w:rsidRPr="0018784C">
        <w:rPr>
          <w:rFonts w:ascii="Arial" w:hAnsi="Arial" w:cs="Arial"/>
          <w:sz w:val="28"/>
          <w:szCs w:val="28"/>
          <w:lang w:val="es-ES"/>
        </w:rPr>
        <w:t>el presente asunto</w:t>
      </w:r>
      <w:r w:rsidR="000759F4" w:rsidRPr="0018784C">
        <w:rPr>
          <w:rFonts w:ascii="Arial" w:hAnsi="Arial" w:cs="Arial"/>
          <w:sz w:val="28"/>
          <w:szCs w:val="28"/>
          <w:lang w:val="es-ES"/>
        </w:rPr>
        <w:t xml:space="preserve"> también</w:t>
      </w:r>
      <w:r w:rsidRPr="0018784C">
        <w:rPr>
          <w:rFonts w:ascii="Arial" w:hAnsi="Arial" w:cs="Arial"/>
          <w:sz w:val="28"/>
          <w:szCs w:val="28"/>
          <w:lang w:val="es-ES"/>
        </w:rPr>
        <w:t xml:space="preserve"> reviste las cualidades de importancia y trascendencia</w:t>
      </w:r>
      <w:r w:rsidR="000759F4" w:rsidRPr="0018784C">
        <w:rPr>
          <w:rFonts w:ascii="Arial" w:hAnsi="Arial" w:cs="Arial"/>
          <w:sz w:val="28"/>
          <w:szCs w:val="28"/>
          <w:lang w:val="es-ES"/>
        </w:rPr>
        <w:t xml:space="preserve">, pues </w:t>
      </w:r>
      <w:r w:rsidRPr="0018784C">
        <w:rPr>
          <w:rFonts w:ascii="Arial" w:hAnsi="Arial" w:cs="Arial"/>
          <w:sz w:val="28"/>
          <w:szCs w:val="28"/>
          <w:lang w:val="es-ES"/>
        </w:rPr>
        <w:t xml:space="preserve">es </w:t>
      </w:r>
      <w:r w:rsidRPr="0018784C">
        <w:rPr>
          <w:rFonts w:ascii="Arial" w:hAnsi="Arial" w:cs="Arial"/>
          <w:bCs/>
          <w:color w:val="000000"/>
          <w:sz w:val="28"/>
          <w:szCs w:val="28"/>
        </w:rPr>
        <w:t>novedoso</w:t>
      </w:r>
      <w:r w:rsidRPr="0018784C">
        <w:rPr>
          <w:rFonts w:ascii="Arial" w:hAnsi="Arial" w:cs="Arial"/>
          <w:color w:val="000000"/>
          <w:sz w:val="28"/>
          <w:szCs w:val="28"/>
        </w:rPr>
        <w:t xml:space="preserve"> para el orden jurídico nacional analizar la regularidad constitucional de</w:t>
      </w:r>
      <w:r w:rsidR="000759F4" w:rsidRPr="0018784C">
        <w:rPr>
          <w:rFonts w:ascii="Arial" w:hAnsi="Arial" w:cs="Arial"/>
          <w:color w:val="000000"/>
          <w:sz w:val="28"/>
          <w:szCs w:val="28"/>
        </w:rPr>
        <w:t xml:space="preserve"> </w:t>
      </w:r>
      <w:r w:rsidRPr="0018784C">
        <w:rPr>
          <w:rFonts w:ascii="Arial" w:hAnsi="Arial" w:cs="Arial"/>
          <w:color w:val="000000"/>
          <w:sz w:val="28"/>
          <w:szCs w:val="28"/>
        </w:rPr>
        <w:t>l</w:t>
      </w:r>
      <w:r w:rsidR="000759F4" w:rsidRPr="0018784C">
        <w:rPr>
          <w:rFonts w:ascii="Arial" w:hAnsi="Arial" w:cs="Arial"/>
          <w:color w:val="000000"/>
          <w:sz w:val="28"/>
          <w:szCs w:val="28"/>
        </w:rPr>
        <w:t>os</w:t>
      </w:r>
      <w:r w:rsidRPr="0018784C">
        <w:rPr>
          <w:rFonts w:ascii="Arial" w:hAnsi="Arial" w:cs="Arial"/>
          <w:sz w:val="28"/>
          <w:szCs w:val="28"/>
          <w:lang w:eastAsia="es-ES"/>
        </w:rPr>
        <w:t xml:space="preserve"> artículo</w:t>
      </w:r>
      <w:r w:rsidR="000759F4" w:rsidRPr="0018784C">
        <w:rPr>
          <w:rFonts w:ascii="Arial" w:hAnsi="Arial" w:cs="Arial"/>
          <w:sz w:val="28"/>
          <w:szCs w:val="28"/>
          <w:lang w:eastAsia="es-ES"/>
        </w:rPr>
        <w:t>s</w:t>
      </w:r>
      <w:r w:rsidRPr="0018784C">
        <w:rPr>
          <w:rFonts w:ascii="Arial" w:hAnsi="Arial" w:cs="Arial"/>
          <w:sz w:val="28"/>
          <w:szCs w:val="28"/>
          <w:lang w:eastAsia="es-ES"/>
        </w:rPr>
        <w:t xml:space="preserve"> </w:t>
      </w:r>
      <w:r w:rsidR="000759F4" w:rsidRPr="0018784C">
        <w:rPr>
          <w:rFonts w:ascii="Arial" w:hAnsi="Arial" w:cs="Arial"/>
          <w:sz w:val="28"/>
          <w:szCs w:val="28"/>
          <w:lang w:eastAsia="es-ES"/>
        </w:rPr>
        <w:t>impugnados</w:t>
      </w:r>
      <w:r w:rsidRPr="0018784C">
        <w:rPr>
          <w:rFonts w:ascii="Arial" w:hAnsi="Arial" w:cs="Arial"/>
          <w:color w:val="000000"/>
          <w:sz w:val="28"/>
          <w:szCs w:val="28"/>
        </w:rPr>
        <w:t>.</w:t>
      </w:r>
    </w:p>
    <w:p w14:paraId="7B8B7FAC" w14:textId="77777777" w:rsidR="009B5349" w:rsidRPr="0018784C" w:rsidRDefault="009B5349" w:rsidP="009B5349">
      <w:pPr>
        <w:pStyle w:val="Prrafodelista"/>
        <w:spacing w:line="360" w:lineRule="auto"/>
        <w:ind w:left="0"/>
        <w:jc w:val="both"/>
        <w:rPr>
          <w:rFonts w:ascii="Arial" w:hAnsi="Arial" w:cs="Arial"/>
          <w:sz w:val="28"/>
          <w:szCs w:val="28"/>
        </w:rPr>
      </w:pPr>
    </w:p>
    <w:p w14:paraId="31ADD11D" w14:textId="0C53CE91" w:rsidR="009B5349" w:rsidRPr="0018784C" w:rsidRDefault="009B5349" w:rsidP="009B5349">
      <w:pPr>
        <w:spacing w:line="360" w:lineRule="auto"/>
        <w:jc w:val="center"/>
        <w:rPr>
          <w:rFonts w:ascii="Arial" w:hAnsi="Arial" w:cs="Arial"/>
          <w:b/>
          <w:sz w:val="28"/>
          <w:szCs w:val="28"/>
          <w:lang w:eastAsia="es-ES"/>
        </w:rPr>
      </w:pPr>
      <w:r w:rsidRPr="0018784C">
        <w:rPr>
          <w:rFonts w:ascii="Arial" w:hAnsi="Arial" w:cs="Arial"/>
          <w:b/>
          <w:sz w:val="28"/>
          <w:szCs w:val="28"/>
          <w:lang w:eastAsia="es-ES"/>
        </w:rPr>
        <w:lastRenderedPageBreak/>
        <w:t xml:space="preserve">V. ESTUDIO DE FONDO </w:t>
      </w:r>
    </w:p>
    <w:p w14:paraId="06285B29" w14:textId="77777777" w:rsidR="009B5349" w:rsidRPr="0018784C" w:rsidRDefault="009B5349" w:rsidP="008A22F2">
      <w:pPr>
        <w:jc w:val="both"/>
        <w:rPr>
          <w:rFonts w:ascii="Arial" w:hAnsi="Arial" w:cs="Arial"/>
          <w:b/>
          <w:sz w:val="28"/>
          <w:szCs w:val="28"/>
          <w:lang w:eastAsia="es-ES"/>
        </w:rPr>
      </w:pPr>
    </w:p>
    <w:p w14:paraId="0285D6BE" w14:textId="1629CCD5" w:rsidR="008A22F2" w:rsidRPr="0018784C" w:rsidRDefault="008A22F2" w:rsidP="008A22F2">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b/>
          <w:sz w:val="28"/>
          <w:szCs w:val="28"/>
        </w:rPr>
        <w:t>Problemática planteada.</w:t>
      </w:r>
      <w:r w:rsidRPr="0018784C">
        <w:rPr>
          <w:rFonts w:ascii="Arial" w:hAnsi="Arial" w:cs="Arial"/>
          <w:sz w:val="28"/>
          <w:szCs w:val="28"/>
        </w:rPr>
        <w:t xml:space="preserve"> </w:t>
      </w:r>
      <w:r w:rsidR="00645BC6" w:rsidRPr="0018784C">
        <w:rPr>
          <w:rFonts w:ascii="Arial" w:hAnsi="Arial" w:cs="Arial"/>
          <w:sz w:val="28"/>
          <w:szCs w:val="28"/>
        </w:rPr>
        <w:t xml:space="preserve">Por razón de metodología, </w:t>
      </w:r>
      <w:r w:rsidR="003B7329" w:rsidRPr="0018784C">
        <w:rPr>
          <w:rFonts w:ascii="Arial" w:hAnsi="Arial" w:cs="Arial"/>
          <w:sz w:val="28"/>
          <w:szCs w:val="28"/>
        </w:rPr>
        <w:t>el</w:t>
      </w:r>
      <w:r w:rsidR="00645BC6" w:rsidRPr="0018784C">
        <w:rPr>
          <w:rFonts w:ascii="Arial" w:hAnsi="Arial" w:cs="Arial"/>
          <w:sz w:val="28"/>
          <w:szCs w:val="28"/>
        </w:rPr>
        <w:t xml:space="preserve"> presente </w:t>
      </w:r>
      <w:r w:rsidR="003B7329" w:rsidRPr="0018784C">
        <w:rPr>
          <w:rFonts w:ascii="Arial" w:hAnsi="Arial" w:cs="Arial"/>
          <w:sz w:val="28"/>
          <w:szCs w:val="28"/>
        </w:rPr>
        <w:t>asunto se resolverá a partir de la respuesta a l</w:t>
      </w:r>
      <w:r w:rsidRPr="0018784C">
        <w:rPr>
          <w:rFonts w:ascii="Arial" w:hAnsi="Arial" w:cs="Arial"/>
          <w:sz w:val="28"/>
          <w:szCs w:val="28"/>
        </w:rPr>
        <w:t xml:space="preserve">os cuestionamientos </w:t>
      </w:r>
      <w:r w:rsidR="003B7329" w:rsidRPr="0018784C">
        <w:rPr>
          <w:rFonts w:ascii="Arial" w:hAnsi="Arial" w:cs="Arial"/>
          <w:sz w:val="28"/>
          <w:szCs w:val="28"/>
        </w:rPr>
        <w:t>siguientes</w:t>
      </w:r>
      <w:r w:rsidRPr="0018784C">
        <w:rPr>
          <w:rFonts w:ascii="Arial" w:hAnsi="Arial" w:cs="Arial"/>
          <w:sz w:val="28"/>
          <w:szCs w:val="28"/>
        </w:rPr>
        <w:t>:</w:t>
      </w:r>
    </w:p>
    <w:p w14:paraId="638BF9EF" w14:textId="77777777" w:rsidR="008A22F2" w:rsidRPr="0018784C" w:rsidRDefault="008A22F2" w:rsidP="008A22F2">
      <w:pPr>
        <w:pStyle w:val="corte4fondo"/>
        <w:ind w:right="50" w:firstLine="0"/>
        <w:rPr>
          <w:rFonts w:cs="Arial"/>
          <w:color w:val="000000"/>
          <w:sz w:val="28"/>
          <w:szCs w:val="28"/>
        </w:rPr>
      </w:pPr>
    </w:p>
    <w:p w14:paraId="0C002789" w14:textId="7F0CC3CD" w:rsidR="008A22F2" w:rsidRPr="0018784C" w:rsidRDefault="008A22F2" w:rsidP="008A22F2">
      <w:pPr>
        <w:pStyle w:val="Prrafodelista"/>
        <w:spacing w:line="276" w:lineRule="auto"/>
        <w:ind w:left="567" w:right="618"/>
        <w:jc w:val="both"/>
        <w:rPr>
          <w:rFonts w:ascii="Arial" w:hAnsi="Arial" w:cs="Arial"/>
          <w:bCs/>
          <w:sz w:val="28"/>
          <w:szCs w:val="28"/>
        </w:rPr>
      </w:pPr>
      <w:r w:rsidRPr="0018784C">
        <w:rPr>
          <w:rFonts w:ascii="Arial" w:hAnsi="Arial" w:cs="Arial"/>
          <w:bCs/>
          <w:sz w:val="28"/>
          <w:szCs w:val="28"/>
        </w:rPr>
        <w:t xml:space="preserve">¿El recurrente realizó un auténtico planteamiento de regularidad constitucional en relación con el artículo 145 de la Ley </w:t>
      </w:r>
      <w:r w:rsidR="002944C4" w:rsidRPr="0018784C">
        <w:rPr>
          <w:rFonts w:ascii="Arial" w:hAnsi="Arial" w:cs="Arial"/>
          <w:bCs/>
          <w:sz w:val="28"/>
          <w:szCs w:val="28"/>
        </w:rPr>
        <w:t>S</w:t>
      </w:r>
      <w:r w:rsidRPr="0018784C">
        <w:rPr>
          <w:rFonts w:ascii="Arial" w:hAnsi="Arial" w:cs="Arial"/>
          <w:bCs/>
          <w:sz w:val="28"/>
          <w:szCs w:val="28"/>
        </w:rPr>
        <w:t xml:space="preserve">obre el Contrato de Seguro? </w:t>
      </w:r>
    </w:p>
    <w:p w14:paraId="7CF977DA" w14:textId="77777777" w:rsidR="008A22F2" w:rsidRPr="0018784C" w:rsidRDefault="008A22F2" w:rsidP="008A22F2">
      <w:pPr>
        <w:pStyle w:val="Prrafodelista"/>
        <w:spacing w:line="276" w:lineRule="auto"/>
        <w:ind w:left="567" w:right="618"/>
        <w:jc w:val="both"/>
        <w:rPr>
          <w:rFonts w:ascii="Arial" w:hAnsi="Arial" w:cs="Arial"/>
          <w:bCs/>
          <w:sz w:val="28"/>
          <w:szCs w:val="28"/>
        </w:rPr>
      </w:pPr>
    </w:p>
    <w:p w14:paraId="0977D22C" w14:textId="6945BECD" w:rsidR="008A22F2" w:rsidRPr="0018784C" w:rsidRDefault="008A22F2" w:rsidP="008A22F2">
      <w:pPr>
        <w:pStyle w:val="Prrafodelista"/>
        <w:spacing w:line="276" w:lineRule="auto"/>
        <w:ind w:left="567" w:right="618"/>
        <w:jc w:val="both"/>
        <w:rPr>
          <w:rFonts w:ascii="Arial" w:hAnsi="Arial" w:cs="Arial"/>
          <w:bCs/>
          <w:sz w:val="28"/>
          <w:szCs w:val="28"/>
        </w:rPr>
      </w:pPr>
      <w:r w:rsidRPr="0018784C">
        <w:rPr>
          <w:rFonts w:ascii="Arial" w:hAnsi="Arial" w:cs="Arial"/>
          <w:bCs/>
          <w:sz w:val="28"/>
          <w:szCs w:val="28"/>
        </w:rPr>
        <w:t>¿El artículo 22 de la Ley de Tra</w:t>
      </w:r>
      <w:r w:rsidR="008538A9" w:rsidRPr="0018784C">
        <w:rPr>
          <w:rFonts w:ascii="Arial" w:hAnsi="Arial" w:cs="Arial"/>
          <w:bCs/>
          <w:sz w:val="28"/>
          <w:szCs w:val="28"/>
        </w:rPr>
        <w:t>n</w:t>
      </w:r>
      <w:r w:rsidRPr="0018784C">
        <w:rPr>
          <w:rFonts w:ascii="Arial" w:hAnsi="Arial" w:cs="Arial"/>
          <w:bCs/>
          <w:sz w:val="28"/>
          <w:szCs w:val="28"/>
        </w:rPr>
        <w:t>sporte del Estado de Yucatán tra</w:t>
      </w:r>
      <w:r w:rsidR="008538A9" w:rsidRPr="0018784C">
        <w:rPr>
          <w:rFonts w:ascii="Arial" w:hAnsi="Arial" w:cs="Arial"/>
          <w:bCs/>
          <w:sz w:val="28"/>
          <w:szCs w:val="28"/>
        </w:rPr>
        <w:t>n</w:t>
      </w:r>
      <w:r w:rsidRPr="0018784C">
        <w:rPr>
          <w:rFonts w:ascii="Arial" w:hAnsi="Arial" w:cs="Arial"/>
          <w:bCs/>
          <w:sz w:val="28"/>
          <w:szCs w:val="28"/>
        </w:rPr>
        <w:t>sgrede el derecho de igualdad y no discriminación?</w:t>
      </w:r>
    </w:p>
    <w:p w14:paraId="54C68BB8" w14:textId="77777777" w:rsidR="008A22F2" w:rsidRPr="0018784C" w:rsidRDefault="008A22F2" w:rsidP="008A22F2">
      <w:pPr>
        <w:pStyle w:val="Prrafodelista"/>
        <w:spacing w:line="360" w:lineRule="auto"/>
        <w:rPr>
          <w:rFonts w:ascii="Arial" w:hAnsi="Arial" w:cs="Arial"/>
          <w:sz w:val="28"/>
          <w:szCs w:val="28"/>
        </w:rPr>
      </w:pPr>
    </w:p>
    <w:p w14:paraId="6801DCE5" w14:textId="57739ABB" w:rsidR="00AF40B8" w:rsidRPr="0018784C" w:rsidRDefault="00AF40B8" w:rsidP="009B5349">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lang w:val="es-ES"/>
        </w:rPr>
        <w:t xml:space="preserve">A fin de </w:t>
      </w:r>
      <w:r w:rsidR="008A22F2" w:rsidRPr="0018784C">
        <w:rPr>
          <w:rFonts w:ascii="Arial" w:hAnsi="Arial" w:cs="Arial"/>
          <w:sz w:val="28"/>
          <w:szCs w:val="28"/>
          <w:lang w:val="es-ES"/>
        </w:rPr>
        <w:t>contestar esas interrogantes</w:t>
      </w:r>
      <w:r w:rsidRPr="0018784C">
        <w:rPr>
          <w:rFonts w:ascii="Arial" w:hAnsi="Arial" w:cs="Arial"/>
          <w:sz w:val="28"/>
          <w:szCs w:val="28"/>
          <w:lang w:val="es-ES"/>
        </w:rPr>
        <w:t xml:space="preserve">, </w:t>
      </w:r>
      <w:r w:rsidR="009B5349" w:rsidRPr="0018784C">
        <w:rPr>
          <w:rFonts w:ascii="Arial" w:hAnsi="Arial" w:cs="Arial"/>
          <w:sz w:val="28"/>
          <w:szCs w:val="28"/>
          <w:lang w:val="es-ES"/>
        </w:rPr>
        <w:t>se estima necesario</w:t>
      </w:r>
      <w:r w:rsidRPr="0018784C">
        <w:rPr>
          <w:rFonts w:ascii="Arial" w:hAnsi="Arial" w:cs="Arial"/>
          <w:sz w:val="28"/>
          <w:szCs w:val="28"/>
          <w:lang w:val="es-ES"/>
        </w:rPr>
        <w:t xml:space="preserve"> sintetizar los conceptos de violación, las consideraciones de la sentencia recurrida y los agravios propuestos por la recurrente en la revisión.</w:t>
      </w:r>
    </w:p>
    <w:p w14:paraId="530D819E" w14:textId="77777777" w:rsidR="00155D2A" w:rsidRPr="0018784C" w:rsidRDefault="00155D2A" w:rsidP="00155D2A">
      <w:pPr>
        <w:tabs>
          <w:tab w:val="left" w:pos="0"/>
        </w:tabs>
        <w:spacing w:line="360" w:lineRule="auto"/>
        <w:contextualSpacing/>
        <w:jc w:val="both"/>
        <w:rPr>
          <w:rFonts w:ascii="Arial" w:hAnsi="Arial" w:cs="Arial"/>
          <w:sz w:val="28"/>
          <w:szCs w:val="28"/>
          <w:lang w:eastAsia="es-ES"/>
        </w:rPr>
      </w:pPr>
    </w:p>
    <w:p w14:paraId="483262BD" w14:textId="77777777" w:rsidR="00155D2A" w:rsidRPr="0018784C" w:rsidRDefault="00155D2A" w:rsidP="00504DE0">
      <w:pPr>
        <w:pStyle w:val="Prrafodelista"/>
        <w:numPr>
          <w:ilvl w:val="0"/>
          <w:numId w:val="14"/>
        </w:numPr>
        <w:spacing w:line="360" w:lineRule="auto"/>
        <w:ind w:left="0" w:hanging="567"/>
        <w:jc w:val="both"/>
        <w:rPr>
          <w:rFonts w:ascii="Arial" w:hAnsi="Arial" w:cs="Arial"/>
          <w:sz w:val="28"/>
          <w:szCs w:val="28"/>
          <w:lang w:eastAsia="es-ES"/>
        </w:rPr>
      </w:pPr>
      <w:r w:rsidRPr="0018784C">
        <w:rPr>
          <w:rFonts w:ascii="Arial Negrita" w:hAnsi="Arial Negrita" w:cs="Arial"/>
          <w:b/>
          <w:smallCaps/>
          <w:sz w:val="28"/>
          <w:szCs w:val="28"/>
          <w:lang w:eastAsia="es-ES"/>
        </w:rPr>
        <w:t>Conceptos de violación</w:t>
      </w:r>
      <w:r w:rsidRPr="0018784C">
        <w:rPr>
          <w:rFonts w:ascii="Arial" w:hAnsi="Arial" w:cs="Arial"/>
          <w:b/>
          <w:sz w:val="28"/>
          <w:szCs w:val="28"/>
          <w:lang w:eastAsia="es-ES"/>
        </w:rPr>
        <w:t>.</w:t>
      </w:r>
      <w:r w:rsidRPr="0018784C">
        <w:rPr>
          <w:rFonts w:ascii="Arial" w:hAnsi="Arial" w:cs="Arial"/>
          <w:sz w:val="28"/>
          <w:szCs w:val="28"/>
          <w:lang w:eastAsia="es-ES"/>
        </w:rPr>
        <w:t xml:space="preserve"> En la demanda de amparo, el quejoso expresó las disidencias siguientes:</w:t>
      </w:r>
    </w:p>
    <w:p w14:paraId="5002CC6B" w14:textId="77777777" w:rsidR="00155D2A" w:rsidRPr="0018784C" w:rsidRDefault="00155D2A" w:rsidP="00155D2A">
      <w:pPr>
        <w:rPr>
          <w:rFonts w:ascii="Arial" w:hAnsi="Arial" w:cs="Arial"/>
          <w:sz w:val="28"/>
          <w:szCs w:val="28"/>
          <w:lang w:eastAsia="es-ES"/>
        </w:rPr>
      </w:pPr>
    </w:p>
    <w:p w14:paraId="166903F5" w14:textId="69554BD2" w:rsidR="00155D2A" w:rsidRPr="0018784C" w:rsidRDefault="00155D2A" w:rsidP="00301346">
      <w:pPr>
        <w:pStyle w:val="Prrafodelista"/>
        <w:numPr>
          <w:ilvl w:val="0"/>
          <w:numId w:val="19"/>
        </w:numPr>
        <w:spacing w:line="26" w:lineRule="atLeast"/>
        <w:jc w:val="both"/>
        <w:rPr>
          <w:rFonts w:ascii="Arial" w:hAnsi="Arial" w:cs="Arial"/>
          <w:sz w:val="28"/>
          <w:szCs w:val="28"/>
        </w:rPr>
      </w:pPr>
      <w:r w:rsidRPr="0018784C">
        <w:rPr>
          <w:rFonts w:ascii="Arial" w:hAnsi="Arial" w:cs="Arial"/>
          <w:sz w:val="28"/>
          <w:szCs w:val="28"/>
        </w:rPr>
        <w:t>E</w:t>
      </w:r>
      <w:r w:rsidR="00843E01" w:rsidRPr="0018784C">
        <w:rPr>
          <w:rFonts w:ascii="Arial" w:hAnsi="Arial" w:cs="Arial"/>
          <w:sz w:val="28"/>
          <w:szCs w:val="28"/>
        </w:rPr>
        <w:t xml:space="preserve">l tribunal unitario desestimó, de manera equivocada, su agravio relativo a que la condena </w:t>
      </w:r>
      <w:r w:rsidR="00FB03F1" w:rsidRPr="0018784C">
        <w:rPr>
          <w:rFonts w:ascii="Arial" w:hAnsi="Arial" w:cs="Arial"/>
          <w:sz w:val="28"/>
          <w:szCs w:val="28"/>
        </w:rPr>
        <w:t xml:space="preserve">debió cuantificarse </w:t>
      </w:r>
      <w:r w:rsidRPr="0018784C">
        <w:rPr>
          <w:rFonts w:ascii="Arial" w:hAnsi="Arial" w:cs="Arial"/>
          <w:sz w:val="28"/>
          <w:szCs w:val="28"/>
        </w:rPr>
        <w:t xml:space="preserve">conforme al Salario Mínimo más alto, sin tomar en cuenta la </w:t>
      </w:r>
      <w:r w:rsidRPr="0018784C">
        <w:rPr>
          <w:rFonts w:ascii="Arial" w:hAnsi="Arial" w:cs="Arial"/>
          <w:i/>
          <w:iCs/>
          <w:sz w:val="28"/>
          <w:szCs w:val="28"/>
        </w:rPr>
        <w:t>abreviatura</w:t>
      </w:r>
      <w:r w:rsidRPr="0018784C">
        <w:rPr>
          <w:rFonts w:ascii="Arial" w:hAnsi="Arial" w:cs="Arial"/>
          <w:sz w:val="28"/>
          <w:szCs w:val="28"/>
        </w:rPr>
        <w:t xml:space="preserve"> </w:t>
      </w:r>
      <w:r w:rsidR="00843E01" w:rsidRPr="0018784C">
        <w:rPr>
          <w:rFonts w:ascii="Arial" w:hAnsi="Arial" w:cs="Arial"/>
          <w:sz w:val="28"/>
          <w:szCs w:val="28"/>
        </w:rPr>
        <w:t>contenida en la póliza d</w:t>
      </w:r>
      <w:r w:rsidRPr="0018784C">
        <w:rPr>
          <w:rFonts w:ascii="Arial" w:hAnsi="Arial" w:cs="Arial"/>
          <w:sz w:val="28"/>
          <w:szCs w:val="28"/>
        </w:rPr>
        <w:t xml:space="preserve">e </w:t>
      </w:r>
      <w:r w:rsidR="00843E01" w:rsidRPr="0018784C">
        <w:rPr>
          <w:rFonts w:ascii="Arial" w:hAnsi="Arial" w:cs="Arial"/>
          <w:sz w:val="28"/>
          <w:szCs w:val="28"/>
        </w:rPr>
        <w:t xml:space="preserve">seguro al referirse a </w:t>
      </w:r>
      <w:r w:rsidRPr="0018784C">
        <w:rPr>
          <w:rFonts w:ascii="Arial" w:hAnsi="Arial" w:cs="Arial"/>
          <w:sz w:val="28"/>
          <w:szCs w:val="28"/>
        </w:rPr>
        <w:t>dicha cobertura</w:t>
      </w:r>
      <w:r w:rsidR="00E829E5" w:rsidRPr="0018784C">
        <w:rPr>
          <w:rFonts w:ascii="Arial" w:hAnsi="Arial" w:cs="Arial"/>
          <w:sz w:val="28"/>
          <w:szCs w:val="28"/>
        </w:rPr>
        <w:t xml:space="preserve"> (siglas que aparecen en la carátula de la póliza</w:t>
      </w:r>
      <w:r w:rsidR="00F478B5" w:rsidRPr="0018784C">
        <w:rPr>
          <w:rFonts w:ascii="Arial" w:hAnsi="Arial" w:cs="Arial"/>
          <w:sz w:val="28"/>
          <w:szCs w:val="28"/>
        </w:rPr>
        <w:t>: DSMGVDF</w:t>
      </w:r>
      <w:r w:rsidR="00E829E5" w:rsidRPr="0018784C">
        <w:rPr>
          <w:rFonts w:ascii="Arial" w:hAnsi="Arial" w:cs="Arial"/>
          <w:sz w:val="28"/>
          <w:szCs w:val="28"/>
        </w:rPr>
        <w:t>)</w:t>
      </w:r>
      <w:r w:rsidRPr="0018784C">
        <w:rPr>
          <w:rFonts w:ascii="Arial" w:hAnsi="Arial" w:cs="Arial"/>
          <w:sz w:val="28"/>
          <w:szCs w:val="28"/>
        </w:rPr>
        <w:t xml:space="preserve">, </w:t>
      </w:r>
      <w:r w:rsidR="003A1357" w:rsidRPr="0018784C">
        <w:rPr>
          <w:rFonts w:ascii="Arial" w:hAnsi="Arial" w:cs="Arial"/>
          <w:sz w:val="28"/>
          <w:szCs w:val="28"/>
        </w:rPr>
        <w:t>pues</w:t>
      </w:r>
      <w:r w:rsidRPr="0018784C">
        <w:rPr>
          <w:rFonts w:ascii="Arial" w:hAnsi="Arial" w:cs="Arial"/>
          <w:sz w:val="28"/>
          <w:szCs w:val="28"/>
        </w:rPr>
        <w:t xml:space="preserve"> en </w:t>
      </w:r>
      <w:r w:rsidR="00843E01" w:rsidRPr="0018784C">
        <w:rPr>
          <w:rFonts w:ascii="Arial" w:hAnsi="Arial" w:cs="Arial"/>
          <w:sz w:val="28"/>
          <w:szCs w:val="28"/>
        </w:rPr>
        <w:t>el documento de</w:t>
      </w:r>
      <w:r w:rsidRPr="0018784C">
        <w:rPr>
          <w:rFonts w:ascii="Arial" w:hAnsi="Arial" w:cs="Arial"/>
          <w:sz w:val="28"/>
          <w:szCs w:val="28"/>
        </w:rPr>
        <w:t xml:space="preserve"> referencia</w:t>
      </w:r>
      <w:r w:rsidR="006844C2" w:rsidRPr="0018784C">
        <w:rPr>
          <w:rFonts w:ascii="Arial" w:hAnsi="Arial" w:cs="Arial"/>
          <w:sz w:val="28"/>
          <w:szCs w:val="28"/>
        </w:rPr>
        <w:t xml:space="preserve"> no se señala expresamente a qué</w:t>
      </w:r>
      <w:r w:rsidRPr="0018784C">
        <w:rPr>
          <w:rFonts w:ascii="Arial" w:hAnsi="Arial" w:cs="Arial"/>
          <w:sz w:val="28"/>
          <w:szCs w:val="28"/>
        </w:rPr>
        <w:t xml:space="preserve"> se refiere dicha </w:t>
      </w:r>
      <w:r w:rsidRPr="0018784C">
        <w:rPr>
          <w:rFonts w:ascii="Arial" w:hAnsi="Arial" w:cs="Arial"/>
          <w:i/>
          <w:iCs/>
          <w:sz w:val="28"/>
          <w:szCs w:val="28"/>
        </w:rPr>
        <w:t>abreviatura</w:t>
      </w:r>
      <w:r w:rsidRPr="0018784C">
        <w:rPr>
          <w:rFonts w:ascii="Arial" w:hAnsi="Arial" w:cs="Arial"/>
          <w:sz w:val="28"/>
          <w:szCs w:val="28"/>
        </w:rPr>
        <w:t>.</w:t>
      </w:r>
    </w:p>
    <w:p w14:paraId="55C994BC" w14:textId="77777777" w:rsidR="00155D2A" w:rsidRPr="0018784C" w:rsidRDefault="00155D2A" w:rsidP="00301346">
      <w:pPr>
        <w:spacing w:line="26" w:lineRule="atLeast"/>
        <w:rPr>
          <w:rFonts w:ascii="Arial" w:hAnsi="Arial" w:cs="Arial"/>
          <w:sz w:val="28"/>
          <w:szCs w:val="28"/>
        </w:rPr>
      </w:pPr>
    </w:p>
    <w:p w14:paraId="315BDC1F" w14:textId="36A7F29A" w:rsidR="00155D2A" w:rsidRPr="0018784C" w:rsidRDefault="00843E01" w:rsidP="00301346">
      <w:pPr>
        <w:pStyle w:val="Prrafodelista"/>
        <w:numPr>
          <w:ilvl w:val="0"/>
          <w:numId w:val="19"/>
        </w:numPr>
        <w:spacing w:line="26" w:lineRule="atLeast"/>
        <w:jc w:val="both"/>
        <w:rPr>
          <w:rFonts w:ascii="Arial" w:hAnsi="Arial" w:cs="Arial"/>
          <w:sz w:val="28"/>
          <w:szCs w:val="28"/>
        </w:rPr>
      </w:pPr>
      <w:r w:rsidRPr="0018784C">
        <w:rPr>
          <w:rFonts w:ascii="Arial" w:hAnsi="Arial" w:cs="Arial"/>
          <w:sz w:val="28"/>
          <w:szCs w:val="28"/>
        </w:rPr>
        <w:t xml:space="preserve">El tribunal de alzada responsable no debió declarar </w:t>
      </w:r>
      <w:r w:rsidR="00155D2A" w:rsidRPr="0018784C">
        <w:rPr>
          <w:rFonts w:ascii="Arial" w:hAnsi="Arial" w:cs="Arial"/>
          <w:sz w:val="28"/>
          <w:szCs w:val="28"/>
        </w:rPr>
        <w:t xml:space="preserve">inoperante el agravio referente a las condiciones generales de seguro </w:t>
      </w:r>
      <w:r w:rsidR="00DF5882" w:rsidRPr="0018784C">
        <w:rPr>
          <w:rFonts w:ascii="Arial" w:hAnsi="Arial" w:cs="Arial"/>
          <w:sz w:val="28"/>
          <w:szCs w:val="28"/>
        </w:rPr>
        <w:t>dado</w:t>
      </w:r>
      <w:r w:rsidR="00155D2A" w:rsidRPr="0018784C">
        <w:rPr>
          <w:rFonts w:ascii="Arial" w:hAnsi="Arial" w:cs="Arial"/>
          <w:sz w:val="28"/>
          <w:szCs w:val="28"/>
        </w:rPr>
        <w:t xml:space="preserve"> que</w:t>
      </w:r>
      <w:r w:rsidR="009504D3" w:rsidRPr="0018784C">
        <w:rPr>
          <w:rFonts w:ascii="Arial" w:hAnsi="Arial" w:cs="Arial"/>
          <w:sz w:val="28"/>
          <w:szCs w:val="28"/>
        </w:rPr>
        <w:t>,</w:t>
      </w:r>
      <w:r w:rsidR="00155D2A" w:rsidRPr="0018784C">
        <w:rPr>
          <w:rFonts w:ascii="Arial" w:hAnsi="Arial" w:cs="Arial"/>
          <w:sz w:val="28"/>
          <w:szCs w:val="28"/>
        </w:rPr>
        <w:t xml:space="preserve"> desde que desahogó la vista </w:t>
      </w:r>
      <w:r w:rsidRPr="0018784C">
        <w:rPr>
          <w:rFonts w:ascii="Arial" w:hAnsi="Arial" w:cs="Arial"/>
          <w:sz w:val="28"/>
          <w:szCs w:val="28"/>
        </w:rPr>
        <w:t xml:space="preserve">dada </w:t>
      </w:r>
      <w:r w:rsidR="00155D2A" w:rsidRPr="0018784C">
        <w:rPr>
          <w:rFonts w:ascii="Arial" w:hAnsi="Arial" w:cs="Arial"/>
          <w:sz w:val="28"/>
          <w:szCs w:val="28"/>
        </w:rPr>
        <w:t>con la contestación de demanda</w:t>
      </w:r>
      <w:r w:rsidR="009504D3" w:rsidRPr="0018784C">
        <w:rPr>
          <w:rFonts w:ascii="Arial" w:hAnsi="Arial" w:cs="Arial"/>
          <w:sz w:val="28"/>
          <w:szCs w:val="28"/>
        </w:rPr>
        <w:t>,</w:t>
      </w:r>
      <w:r w:rsidR="00155D2A" w:rsidRPr="0018784C">
        <w:rPr>
          <w:rFonts w:ascii="Arial" w:hAnsi="Arial" w:cs="Arial"/>
          <w:sz w:val="28"/>
          <w:szCs w:val="28"/>
        </w:rPr>
        <w:t xml:space="preserve"> objetó </w:t>
      </w:r>
      <w:r w:rsidR="007B6DF0" w:rsidRPr="0018784C">
        <w:rPr>
          <w:rFonts w:ascii="Arial" w:hAnsi="Arial" w:cs="Arial"/>
          <w:sz w:val="28"/>
          <w:szCs w:val="28"/>
        </w:rPr>
        <w:t>dich</w:t>
      </w:r>
      <w:r w:rsidR="00155D2A" w:rsidRPr="0018784C">
        <w:rPr>
          <w:rFonts w:ascii="Arial" w:hAnsi="Arial" w:cs="Arial"/>
          <w:sz w:val="28"/>
          <w:szCs w:val="28"/>
        </w:rPr>
        <w:t xml:space="preserve">as condiciones generales, </w:t>
      </w:r>
      <w:r w:rsidR="007B6DF0" w:rsidRPr="0018784C">
        <w:rPr>
          <w:rFonts w:ascii="Arial" w:hAnsi="Arial" w:cs="Arial"/>
          <w:sz w:val="28"/>
          <w:szCs w:val="28"/>
        </w:rPr>
        <w:t>pues</w:t>
      </w:r>
      <w:r w:rsidR="00155D2A" w:rsidRPr="0018784C">
        <w:rPr>
          <w:rFonts w:ascii="Arial" w:hAnsi="Arial" w:cs="Arial"/>
          <w:sz w:val="28"/>
          <w:szCs w:val="28"/>
        </w:rPr>
        <w:t xml:space="preserve"> las que se exhibieron no correspond</w:t>
      </w:r>
      <w:r w:rsidR="009504D3" w:rsidRPr="0018784C">
        <w:rPr>
          <w:rFonts w:ascii="Arial" w:hAnsi="Arial" w:cs="Arial"/>
          <w:sz w:val="28"/>
          <w:szCs w:val="28"/>
        </w:rPr>
        <w:t>e</w:t>
      </w:r>
      <w:r w:rsidR="00155D2A" w:rsidRPr="0018784C">
        <w:rPr>
          <w:rFonts w:ascii="Arial" w:hAnsi="Arial" w:cs="Arial"/>
          <w:sz w:val="28"/>
          <w:szCs w:val="28"/>
        </w:rPr>
        <w:t>n a los números de registro que obran en la póliza.</w:t>
      </w:r>
    </w:p>
    <w:p w14:paraId="2C18535A" w14:textId="77777777" w:rsidR="00155D2A" w:rsidRPr="0018784C" w:rsidRDefault="00155D2A" w:rsidP="00301346">
      <w:pPr>
        <w:spacing w:line="26" w:lineRule="atLeast"/>
        <w:rPr>
          <w:rFonts w:ascii="Arial" w:hAnsi="Arial" w:cs="Arial"/>
          <w:sz w:val="28"/>
          <w:szCs w:val="28"/>
        </w:rPr>
      </w:pPr>
    </w:p>
    <w:p w14:paraId="3C425F1D" w14:textId="53CB143F" w:rsidR="00155D2A" w:rsidRPr="0018784C" w:rsidRDefault="00155D2A" w:rsidP="00301346">
      <w:pPr>
        <w:pStyle w:val="Prrafodelista"/>
        <w:numPr>
          <w:ilvl w:val="0"/>
          <w:numId w:val="19"/>
        </w:numPr>
        <w:spacing w:line="26" w:lineRule="atLeast"/>
        <w:jc w:val="both"/>
        <w:rPr>
          <w:rFonts w:ascii="Arial" w:hAnsi="Arial" w:cs="Arial"/>
          <w:sz w:val="28"/>
          <w:szCs w:val="28"/>
        </w:rPr>
      </w:pPr>
      <w:r w:rsidRPr="0018784C">
        <w:rPr>
          <w:rFonts w:ascii="Arial" w:hAnsi="Arial" w:cs="Arial"/>
          <w:sz w:val="28"/>
          <w:szCs w:val="28"/>
        </w:rPr>
        <w:lastRenderedPageBreak/>
        <w:t xml:space="preserve">Por otra parte, </w:t>
      </w:r>
      <w:r w:rsidR="00504DE0" w:rsidRPr="0018784C">
        <w:rPr>
          <w:rFonts w:ascii="Arial" w:hAnsi="Arial" w:cs="Arial"/>
          <w:sz w:val="28"/>
          <w:szCs w:val="28"/>
        </w:rPr>
        <w:t>manifestó su oposición con</w:t>
      </w:r>
      <w:r w:rsidRPr="0018784C">
        <w:rPr>
          <w:rFonts w:ascii="Arial" w:hAnsi="Arial" w:cs="Arial"/>
          <w:sz w:val="28"/>
          <w:szCs w:val="28"/>
        </w:rPr>
        <w:t xml:space="preserve"> la interpretación que realizó la </w:t>
      </w:r>
      <w:r w:rsidR="00504DE0" w:rsidRPr="0018784C">
        <w:rPr>
          <w:rFonts w:ascii="Arial" w:hAnsi="Arial" w:cs="Arial"/>
          <w:sz w:val="28"/>
          <w:szCs w:val="28"/>
        </w:rPr>
        <w:t xml:space="preserve">autoridad </w:t>
      </w:r>
      <w:r w:rsidRPr="0018784C">
        <w:rPr>
          <w:rFonts w:ascii="Arial" w:hAnsi="Arial" w:cs="Arial"/>
          <w:sz w:val="28"/>
          <w:szCs w:val="28"/>
        </w:rPr>
        <w:t xml:space="preserve">responsable de la calidad de “tercero” y que con motivo de ello se le </w:t>
      </w:r>
      <w:r w:rsidR="00504DE0" w:rsidRPr="0018784C">
        <w:rPr>
          <w:rFonts w:ascii="Arial" w:hAnsi="Arial" w:cs="Arial"/>
          <w:sz w:val="28"/>
          <w:szCs w:val="28"/>
        </w:rPr>
        <w:t>negara</w:t>
      </w:r>
      <w:r w:rsidRPr="0018784C">
        <w:rPr>
          <w:rFonts w:ascii="Arial" w:hAnsi="Arial" w:cs="Arial"/>
          <w:sz w:val="28"/>
          <w:szCs w:val="28"/>
        </w:rPr>
        <w:t xml:space="preserve"> el pago de la cobertura de “responsabilidad civil a terceros”, ya que si el artículo 147 de la Ley Sobre el Contrato de Seguro establece lo que se entiende como “</w:t>
      </w:r>
      <w:r w:rsidR="00504DE0" w:rsidRPr="0018784C">
        <w:rPr>
          <w:rFonts w:ascii="Arial" w:hAnsi="Arial" w:cs="Arial"/>
          <w:sz w:val="28"/>
          <w:szCs w:val="28"/>
        </w:rPr>
        <w:t xml:space="preserve">tercero beneficiario” </w:t>
      </w:r>
      <w:r w:rsidR="00DA77CE" w:rsidRPr="0018784C">
        <w:rPr>
          <w:rFonts w:ascii="Arial" w:hAnsi="Arial" w:cs="Arial"/>
          <w:sz w:val="28"/>
          <w:szCs w:val="28"/>
        </w:rPr>
        <w:t xml:space="preserve">es innecesario </w:t>
      </w:r>
      <w:r w:rsidRPr="0018784C">
        <w:rPr>
          <w:rFonts w:ascii="Arial" w:hAnsi="Arial" w:cs="Arial"/>
          <w:sz w:val="28"/>
          <w:szCs w:val="28"/>
        </w:rPr>
        <w:t>recurrir a la interpretación de otras legislaciones secundarias para establecer la definición de tercero o viajero.</w:t>
      </w:r>
    </w:p>
    <w:p w14:paraId="5947B6F2" w14:textId="77777777" w:rsidR="00155D2A" w:rsidRPr="0018784C" w:rsidRDefault="00155D2A" w:rsidP="00301346">
      <w:pPr>
        <w:spacing w:line="26" w:lineRule="atLeast"/>
        <w:rPr>
          <w:rFonts w:ascii="Arial" w:hAnsi="Arial" w:cs="Arial"/>
          <w:sz w:val="28"/>
          <w:szCs w:val="28"/>
        </w:rPr>
      </w:pPr>
    </w:p>
    <w:p w14:paraId="2F4252D5" w14:textId="6A5D57B8" w:rsidR="00155D2A" w:rsidRPr="0018784C" w:rsidRDefault="00155D2A" w:rsidP="00301346">
      <w:pPr>
        <w:pStyle w:val="Prrafodelista"/>
        <w:numPr>
          <w:ilvl w:val="0"/>
          <w:numId w:val="19"/>
        </w:numPr>
        <w:spacing w:line="26" w:lineRule="atLeast"/>
        <w:jc w:val="both"/>
        <w:rPr>
          <w:rFonts w:ascii="Arial" w:hAnsi="Arial" w:cs="Arial"/>
          <w:sz w:val="28"/>
          <w:szCs w:val="28"/>
        </w:rPr>
      </w:pPr>
      <w:r w:rsidRPr="0018784C">
        <w:rPr>
          <w:rFonts w:ascii="Arial" w:hAnsi="Arial" w:cs="Arial"/>
          <w:sz w:val="28"/>
          <w:szCs w:val="28"/>
        </w:rPr>
        <w:t xml:space="preserve">En otro orden de ideas, el quejoso </w:t>
      </w:r>
      <w:r w:rsidR="007B6DF0" w:rsidRPr="0018784C">
        <w:rPr>
          <w:rFonts w:ascii="Arial" w:hAnsi="Arial" w:cs="Arial"/>
          <w:sz w:val="28"/>
          <w:szCs w:val="28"/>
        </w:rPr>
        <w:t xml:space="preserve">alegó </w:t>
      </w:r>
      <w:r w:rsidRPr="0018784C">
        <w:rPr>
          <w:rFonts w:ascii="Arial" w:hAnsi="Arial" w:cs="Arial"/>
          <w:sz w:val="28"/>
          <w:szCs w:val="28"/>
        </w:rPr>
        <w:t>que la sentencia rec</w:t>
      </w:r>
      <w:r w:rsidR="007B6DF0" w:rsidRPr="0018784C">
        <w:rPr>
          <w:rFonts w:ascii="Arial" w:hAnsi="Arial" w:cs="Arial"/>
          <w:sz w:val="28"/>
          <w:szCs w:val="28"/>
        </w:rPr>
        <w:t xml:space="preserve">lamada carece </w:t>
      </w:r>
      <w:r w:rsidRPr="0018784C">
        <w:rPr>
          <w:rFonts w:ascii="Arial" w:hAnsi="Arial" w:cs="Arial"/>
          <w:sz w:val="28"/>
          <w:szCs w:val="28"/>
        </w:rPr>
        <w:t xml:space="preserve">de fundamentación y motivación, </w:t>
      </w:r>
      <w:r w:rsidR="007B6DF0" w:rsidRPr="0018784C">
        <w:rPr>
          <w:rFonts w:ascii="Arial" w:hAnsi="Arial" w:cs="Arial"/>
          <w:sz w:val="28"/>
          <w:szCs w:val="28"/>
        </w:rPr>
        <w:t>pue</w:t>
      </w:r>
      <w:r w:rsidR="00301346" w:rsidRPr="0018784C">
        <w:rPr>
          <w:rFonts w:ascii="Arial" w:hAnsi="Arial" w:cs="Arial"/>
          <w:sz w:val="28"/>
          <w:szCs w:val="28"/>
        </w:rPr>
        <w:t>s</w:t>
      </w:r>
      <w:r w:rsidR="007B6DF0" w:rsidRPr="0018784C">
        <w:rPr>
          <w:rFonts w:ascii="Arial" w:hAnsi="Arial" w:cs="Arial"/>
          <w:sz w:val="28"/>
          <w:szCs w:val="28"/>
        </w:rPr>
        <w:t xml:space="preserve"> la autoridad responsable dejó </w:t>
      </w:r>
      <w:r w:rsidRPr="0018784C">
        <w:rPr>
          <w:rFonts w:ascii="Arial" w:hAnsi="Arial" w:cs="Arial"/>
          <w:sz w:val="28"/>
          <w:szCs w:val="28"/>
        </w:rPr>
        <w:t>de dar contestación a todos los agravi</w:t>
      </w:r>
      <w:r w:rsidR="00504DE0" w:rsidRPr="0018784C">
        <w:rPr>
          <w:rFonts w:ascii="Arial" w:hAnsi="Arial" w:cs="Arial"/>
          <w:sz w:val="28"/>
          <w:szCs w:val="28"/>
        </w:rPr>
        <w:t xml:space="preserve">os formulados, </w:t>
      </w:r>
      <w:r w:rsidR="007B6DF0" w:rsidRPr="0018784C">
        <w:rPr>
          <w:rFonts w:ascii="Arial" w:hAnsi="Arial" w:cs="Arial"/>
          <w:sz w:val="28"/>
          <w:szCs w:val="28"/>
        </w:rPr>
        <w:t xml:space="preserve">en franca transgresión </w:t>
      </w:r>
      <w:r w:rsidRPr="0018784C">
        <w:rPr>
          <w:rFonts w:ascii="Arial" w:hAnsi="Arial" w:cs="Arial"/>
          <w:sz w:val="28"/>
          <w:szCs w:val="28"/>
        </w:rPr>
        <w:t xml:space="preserve">de los artículos 8 y 17 de la Constitución Federal.  </w:t>
      </w:r>
    </w:p>
    <w:p w14:paraId="1E7084F5" w14:textId="77777777" w:rsidR="00155D2A" w:rsidRPr="0018784C" w:rsidRDefault="00155D2A" w:rsidP="00301346">
      <w:pPr>
        <w:spacing w:line="26" w:lineRule="atLeast"/>
        <w:rPr>
          <w:rFonts w:ascii="Arial" w:hAnsi="Arial" w:cs="Arial"/>
          <w:sz w:val="28"/>
          <w:szCs w:val="28"/>
        </w:rPr>
      </w:pPr>
    </w:p>
    <w:p w14:paraId="5DA95ABB" w14:textId="3A0B91A0" w:rsidR="00155D2A" w:rsidRPr="0018784C" w:rsidRDefault="00DA77CE" w:rsidP="00301346">
      <w:pPr>
        <w:pStyle w:val="Prrafodelista"/>
        <w:numPr>
          <w:ilvl w:val="0"/>
          <w:numId w:val="19"/>
        </w:numPr>
        <w:spacing w:line="26" w:lineRule="atLeast"/>
        <w:jc w:val="both"/>
        <w:rPr>
          <w:rFonts w:ascii="Arial" w:hAnsi="Arial" w:cs="Arial"/>
          <w:sz w:val="28"/>
          <w:szCs w:val="28"/>
        </w:rPr>
      </w:pPr>
      <w:r w:rsidRPr="0018784C">
        <w:rPr>
          <w:rFonts w:ascii="Arial" w:hAnsi="Arial" w:cs="Arial"/>
          <w:sz w:val="28"/>
          <w:szCs w:val="28"/>
        </w:rPr>
        <w:t>Por otro lado</w:t>
      </w:r>
      <w:r w:rsidR="00504DE0" w:rsidRPr="0018784C">
        <w:rPr>
          <w:rFonts w:ascii="Arial" w:hAnsi="Arial" w:cs="Arial"/>
          <w:sz w:val="28"/>
          <w:szCs w:val="28"/>
        </w:rPr>
        <w:t>, refirió</w:t>
      </w:r>
      <w:r w:rsidR="00155D2A" w:rsidRPr="0018784C">
        <w:rPr>
          <w:rFonts w:ascii="Arial" w:hAnsi="Arial" w:cs="Arial"/>
          <w:sz w:val="28"/>
          <w:szCs w:val="28"/>
        </w:rPr>
        <w:t xml:space="preserve"> que el artículo 145 de la Ley</w:t>
      </w:r>
      <w:r w:rsidR="00DF5882" w:rsidRPr="0018784C">
        <w:rPr>
          <w:rFonts w:ascii="Arial" w:hAnsi="Arial" w:cs="Arial"/>
          <w:sz w:val="28"/>
          <w:szCs w:val="28"/>
        </w:rPr>
        <w:t xml:space="preserve"> Sobre el Contrato</w:t>
      </w:r>
      <w:r w:rsidR="00427EB6" w:rsidRPr="0018784C">
        <w:rPr>
          <w:rFonts w:ascii="Arial" w:hAnsi="Arial" w:cs="Arial"/>
          <w:sz w:val="28"/>
          <w:szCs w:val="28"/>
        </w:rPr>
        <w:t xml:space="preserve"> de Seguro</w:t>
      </w:r>
      <w:r w:rsidR="00DF5882" w:rsidRPr="0018784C">
        <w:rPr>
          <w:rStyle w:val="Refdenotaalpie"/>
          <w:rFonts w:ascii="Arial" w:hAnsi="Arial" w:cs="Arial"/>
          <w:sz w:val="28"/>
          <w:szCs w:val="28"/>
        </w:rPr>
        <w:footnoteReference w:id="6"/>
      </w:r>
      <w:r w:rsidR="00427EB6" w:rsidRPr="0018784C">
        <w:rPr>
          <w:rFonts w:ascii="Arial" w:hAnsi="Arial" w:cs="Arial"/>
          <w:sz w:val="28"/>
          <w:szCs w:val="28"/>
        </w:rPr>
        <w:t xml:space="preserve"> deb</w:t>
      </w:r>
      <w:r w:rsidR="00E829E5" w:rsidRPr="0018784C">
        <w:rPr>
          <w:rFonts w:ascii="Arial" w:hAnsi="Arial" w:cs="Arial"/>
          <w:sz w:val="28"/>
          <w:szCs w:val="28"/>
        </w:rPr>
        <w:t>e</w:t>
      </w:r>
      <w:r w:rsidR="00155D2A" w:rsidRPr="0018784C">
        <w:rPr>
          <w:rFonts w:ascii="Arial" w:hAnsi="Arial" w:cs="Arial"/>
          <w:sz w:val="28"/>
          <w:szCs w:val="28"/>
        </w:rPr>
        <w:t xml:space="preserve"> interpretarse en el sentido de que </w:t>
      </w:r>
      <w:r w:rsidR="00427EB6" w:rsidRPr="0018784C">
        <w:rPr>
          <w:rFonts w:ascii="Arial" w:hAnsi="Arial" w:cs="Arial"/>
          <w:sz w:val="28"/>
          <w:szCs w:val="28"/>
        </w:rPr>
        <w:t>no hay</w:t>
      </w:r>
      <w:r w:rsidR="00155D2A" w:rsidRPr="0018784C">
        <w:rPr>
          <w:rFonts w:ascii="Arial" w:hAnsi="Arial" w:cs="Arial"/>
          <w:sz w:val="28"/>
          <w:szCs w:val="28"/>
        </w:rPr>
        <w:t xml:space="preserve"> </w:t>
      </w:r>
      <w:r w:rsidR="006844C2" w:rsidRPr="0018784C">
        <w:rPr>
          <w:rFonts w:ascii="Arial" w:hAnsi="Arial" w:cs="Arial"/>
          <w:sz w:val="28"/>
          <w:szCs w:val="28"/>
        </w:rPr>
        <w:t>diferencia entre el té</w:t>
      </w:r>
      <w:r w:rsidR="00155D2A" w:rsidRPr="0018784C">
        <w:rPr>
          <w:rFonts w:ascii="Arial" w:hAnsi="Arial" w:cs="Arial"/>
          <w:sz w:val="28"/>
          <w:szCs w:val="28"/>
        </w:rPr>
        <w:t xml:space="preserve">rmino </w:t>
      </w:r>
      <w:r w:rsidRPr="0018784C">
        <w:rPr>
          <w:rFonts w:ascii="Arial" w:hAnsi="Arial" w:cs="Arial"/>
          <w:sz w:val="28"/>
          <w:szCs w:val="28"/>
        </w:rPr>
        <w:t>“</w:t>
      </w:r>
      <w:r w:rsidR="00155D2A" w:rsidRPr="0018784C">
        <w:rPr>
          <w:rFonts w:ascii="Arial" w:hAnsi="Arial" w:cs="Arial"/>
          <w:i/>
          <w:iCs/>
          <w:sz w:val="28"/>
          <w:szCs w:val="28"/>
        </w:rPr>
        <w:t>pasajero</w:t>
      </w:r>
      <w:r w:rsidRPr="0018784C">
        <w:rPr>
          <w:rFonts w:ascii="Arial" w:hAnsi="Arial" w:cs="Arial"/>
          <w:sz w:val="28"/>
          <w:szCs w:val="28"/>
        </w:rPr>
        <w:t>”</w:t>
      </w:r>
      <w:r w:rsidR="00155D2A" w:rsidRPr="0018784C">
        <w:rPr>
          <w:rFonts w:ascii="Arial" w:hAnsi="Arial" w:cs="Arial"/>
          <w:sz w:val="28"/>
          <w:szCs w:val="28"/>
        </w:rPr>
        <w:t xml:space="preserve"> </w:t>
      </w:r>
      <w:r w:rsidR="00E829E5" w:rsidRPr="0018784C">
        <w:rPr>
          <w:rFonts w:ascii="Arial" w:hAnsi="Arial" w:cs="Arial"/>
          <w:sz w:val="28"/>
          <w:szCs w:val="28"/>
        </w:rPr>
        <w:t>y el vocablo</w:t>
      </w:r>
      <w:r w:rsidR="00155D2A" w:rsidRPr="0018784C">
        <w:rPr>
          <w:rFonts w:ascii="Arial" w:hAnsi="Arial" w:cs="Arial"/>
          <w:sz w:val="28"/>
          <w:szCs w:val="28"/>
        </w:rPr>
        <w:t xml:space="preserve"> </w:t>
      </w:r>
      <w:r w:rsidRPr="0018784C">
        <w:rPr>
          <w:rFonts w:ascii="Arial" w:hAnsi="Arial" w:cs="Arial"/>
          <w:sz w:val="28"/>
          <w:szCs w:val="28"/>
        </w:rPr>
        <w:t>“</w:t>
      </w:r>
      <w:r w:rsidR="00155D2A" w:rsidRPr="0018784C">
        <w:rPr>
          <w:rFonts w:ascii="Arial" w:hAnsi="Arial" w:cs="Arial"/>
          <w:i/>
          <w:iCs/>
          <w:sz w:val="28"/>
          <w:szCs w:val="28"/>
        </w:rPr>
        <w:t>tercero</w:t>
      </w:r>
      <w:r w:rsidRPr="0018784C">
        <w:rPr>
          <w:rFonts w:ascii="Arial" w:hAnsi="Arial" w:cs="Arial"/>
          <w:sz w:val="28"/>
          <w:szCs w:val="28"/>
        </w:rPr>
        <w:t>”</w:t>
      </w:r>
      <w:r w:rsidR="00155D2A" w:rsidRPr="0018784C">
        <w:rPr>
          <w:rFonts w:ascii="Arial" w:hAnsi="Arial" w:cs="Arial"/>
          <w:sz w:val="28"/>
          <w:szCs w:val="28"/>
        </w:rPr>
        <w:t xml:space="preserve">, sino que </w:t>
      </w:r>
      <w:r w:rsidRPr="0018784C">
        <w:rPr>
          <w:rFonts w:ascii="Arial" w:hAnsi="Arial" w:cs="Arial"/>
          <w:sz w:val="28"/>
          <w:szCs w:val="28"/>
        </w:rPr>
        <w:t xml:space="preserve">ambos corresponden a la </w:t>
      </w:r>
      <w:r w:rsidR="00155D2A" w:rsidRPr="0018784C">
        <w:rPr>
          <w:rFonts w:ascii="Arial" w:hAnsi="Arial" w:cs="Arial"/>
          <w:sz w:val="28"/>
          <w:szCs w:val="28"/>
        </w:rPr>
        <w:t>acepción única del concepto “</w:t>
      </w:r>
      <w:r w:rsidR="00155D2A" w:rsidRPr="0018784C">
        <w:rPr>
          <w:rFonts w:ascii="Arial" w:hAnsi="Arial" w:cs="Arial"/>
          <w:i/>
          <w:iCs/>
          <w:sz w:val="28"/>
          <w:szCs w:val="28"/>
        </w:rPr>
        <w:t>tercero</w:t>
      </w:r>
      <w:r w:rsidR="00155D2A" w:rsidRPr="0018784C">
        <w:rPr>
          <w:rFonts w:ascii="Arial" w:hAnsi="Arial" w:cs="Arial"/>
          <w:sz w:val="28"/>
          <w:szCs w:val="28"/>
        </w:rPr>
        <w:t>”, de ahí que no es necesario acudir a otras normas, ya que la ley expresamente obliga a las compañías de seguros a pagar de forma integral las coberturas al tercero, pues tanto en el artículo 22 de la Ley de Tra</w:t>
      </w:r>
      <w:r w:rsidR="008538A9" w:rsidRPr="0018784C">
        <w:rPr>
          <w:rFonts w:ascii="Arial" w:hAnsi="Arial" w:cs="Arial"/>
          <w:sz w:val="28"/>
          <w:szCs w:val="28"/>
        </w:rPr>
        <w:t>n</w:t>
      </w:r>
      <w:r w:rsidR="00155D2A" w:rsidRPr="0018784C">
        <w:rPr>
          <w:rFonts w:ascii="Arial" w:hAnsi="Arial" w:cs="Arial"/>
          <w:sz w:val="28"/>
          <w:szCs w:val="28"/>
        </w:rPr>
        <w:t>sporte</w:t>
      </w:r>
      <w:r w:rsidR="00DF5882" w:rsidRPr="0018784C">
        <w:rPr>
          <w:rFonts w:ascii="Arial" w:hAnsi="Arial" w:cs="Arial"/>
          <w:sz w:val="28"/>
          <w:szCs w:val="28"/>
        </w:rPr>
        <w:t xml:space="preserve"> del Estado de Yucatán</w:t>
      </w:r>
      <w:r w:rsidR="00155D2A" w:rsidRPr="0018784C">
        <w:rPr>
          <w:rFonts w:ascii="Arial" w:hAnsi="Arial" w:cs="Arial"/>
          <w:sz w:val="28"/>
          <w:szCs w:val="28"/>
        </w:rPr>
        <w:t xml:space="preserve"> como en el artículo 54 de su </w:t>
      </w:r>
      <w:r w:rsidR="00D22356" w:rsidRPr="0018784C">
        <w:rPr>
          <w:rFonts w:ascii="Arial" w:hAnsi="Arial" w:cs="Arial"/>
          <w:sz w:val="28"/>
          <w:szCs w:val="28"/>
        </w:rPr>
        <w:t>R</w:t>
      </w:r>
      <w:r w:rsidR="00155D2A" w:rsidRPr="0018784C">
        <w:rPr>
          <w:rFonts w:ascii="Arial" w:hAnsi="Arial" w:cs="Arial"/>
          <w:sz w:val="28"/>
          <w:szCs w:val="28"/>
        </w:rPr>
        <w:t xml:space="preserve">eglamento, </w:t>
      </w:r>
      <w:r w:rsidR="00D22356" w:rsidRPr="0018784C">
        <w:rPr>
          <w:rFonts w:ascii="Arial" w:hAnsi="Arial" w:cs="Arial"/>
          <w:sz w:val="28"/>
          <w:szCs w:val="28"/>
        </w:rPr>
        <w:t xml:space="preserve">se prevé que </w:t>
      </w:r>
      <w:r w:rsidR="00155D2A" w:rsidRPr="0018784C">
        <w:rPr>
          <w:rFonts w:ascii="Arial" w:hAnsi="Arial" w:cs="Arial"/>
          <w:sz w:val="28"/>
          <w:szCs w:val="28"/>
        </w:rPr>
        <w:t>los concesionarios están obligados a contratar un seguro que ampare de forma integral al viajero o tercero.</w:t>
      </w:r>
    </w:p>
    <w:p w14:paraId="450AACD2" w14:textId="77777777" w:rsidR="00155D2A" w:rsidRPr="0018784C" w:rsidRDefault="00155D2A" w:rsidP="00301346">
      <w:pPr>
        <w:spacing w:line="26" w:lineRule="atLeast"/>
        <w:rPr>
          <w:rFonts w:ascii="Arial" w:hAnsi="Arial" w:cs="Arial"/>
          <w:sz w:val="28"/>
          <w:szCs w:val="28"/>
        </w:rPr>
      </w:pPr>
    </w:p>
    <w:p w14:paraId="4594DBEA" w14:textId="4D881B05" w:rsidR="00155D2A" w:rsidRPr="0018784C" w:rsidRDefault="00155D2A" w:rsidP="00301346">
      <w:pPr>
        <w:pStyle w:val="Prrafodelista"/>
        <w:numPr>
          <w:ilvl w:val="0"/>
          <w:numId w:val="19"/>
        </w:numPr>
        <w:spacing w:line="26" w:lineRule="atLeast"/>
        <w:jc w:val="both"/>
        <w:rPr>
          <w:rFonts w:ascii="Arial" w:hAnsi="Arial" w:cs="Arial"/>
          <w:sz w:val="28"/>
          <w:szCs w:val="28"/>
        </w:rPr>
      </w:pPr>
      <w:r w:rsidRPr="0018784C">
        <w:rPr>
          <w:rFonts w:ascii="Arial" w:hAnsi="Arial" w:cs="Arial"/>
          <w:sz w:val="28"/>
          <w:szCs w:val="28"/>
        </w:rPr>
        <w:t>E</w:t>
      </w:r>
      <w:r w:rsidR="00D22356" w:rsidRPr="0018784C">
        <w:rPr>
          <w:rFonts w:ascii="Arial" w:hAnsi="Arial" w:cs="Arial"/>
          <w:sz w:val="28"/>
          <w:szCs w:val="28"/>
        </w:rPr>
        <w:t xml:space="preserve">n similares términos, el peticionario del amparo </w:t>
      </w:r>
      <w:r w:rsidRPr="0018784C">
        <w:rPr>
          <w:rFonts w:ascii="Arial" w:hAnsi="Arial" w:cs="Arial"/>
          <w:sz w:val="28"/>
          <w:szCs w:val="28"/>
        </w:rPr>
        <w:t>adujo que</w:t>
      </w:r>
      <w:r w:rsidR="00D22356" w:rsidRPr="0018784C">
        <w:rPr>
          <w:rFonts w:ascii="Arial" w:hAnsi="Arial" w:cs="Arial"/>
          <w:sz w:val="28"/>
          <w:szCs w:val="28"/>
        </w:rPr>
        <w:t>,</w:t>
      </w:r>
      <w:r w:rsidRPr="0018784C">
        <w:rPr>
          <w:rFonts w:ascii="Arial" w:hAnsi="Arial" w:cs="Arial"/>
          <w:sz w:val="28"/>
          <w:szCs w:val="28"/>
        </w:rPr>
        <w:t xml:space="preserve"> si en la Ley Sobre el Contra</w:t>
      </w:r>
      <w:r w:rsidR="006844C2" w:rsidRPr="0018784C">
        <w:rPr>
          <w:rFonts w:ascii="Arial" w:hAnsi="Arial" w:cs="Arial"/>
          <w:sz w:val="28"/>
          <w:szCs w:val="28"/>
        </w:rPr>
        <w:t>to de Seguro no existe</w:t>
      </w:r>
      <w:r w:rsidRPr="0018784C">
        <w:rPr>
          <w:rFonts w:ascii="Arial" w:hAnsi="Arial" w:cs="Arial"/>
          <w:sz w:val="28"/>
          <w:szCs w:val="28"/>
        </w:rPr>
        <w:t xml:space="preserve"> </w:t>
      </w:r>
      <w:r w:rsidR="006844C2" w:rsidRPr="0018784C">
        <w:rPr>
          <w:rFonts w:ascii="Arial" w:hAnsi="Arial" w:cs="Arial"/>
          <w:sz w:val="28"/>
          <w:szCs w:val="28"/>
        </w:rPr>
        <w:t xml:space="preserve">el </w:t>
      </w:r>
      <w:r w:rsidR="009C3748" w:rsidRPr="0018784C">
        <w:rPr>
          <w:rFonts w:ascii="Arial" w:hAnsi="Arial" w:cs="Arial"/>
          <w:sz w:val="28"/>
          <w:szCs w:val="28"/>
        </w:rPr>
        <w:t>vocablo</w:t>
      </w:r>
      <w:r w:rsidRPr="0018784C">
        <w:rPr>
          <w:rFonts w:ascii="Arial" w:hAnsi="Arial" w:cs="Arial"/>
          <w:sz w:val="28"/>
          <w:szCs w:val="28"/>
        </w:rPr>
        <w:t xml:space="preserve"> viajero, y al ser esta ley la aplicable al caso concreto debía interpretarse atendiendo al principio </w:t>
      </w:r>
      <w:r w:rsidRPr="0018784C">
        <w:rPr>
          <w:rFonts w:ascii="Arial" w:hAnsi="Arial" w:cs="Arial"/>
          <w:i/>
          <w:iCs/>
          <w:sz w:val="28"/>
          <w:szCs w:val="28"/>
        </w:rPr>
        <w:t>pro persona</w:t>
      </w:r>
      <w:r w:rsidR="002815DC" w:rsidRPr="0018784C">
        <w:rPr>
          <w:rFonts w:ascii="Arial" w:hAnsi="Arial" w:cs="Arial"/>
          <w:i/>
          <w:iCs/>
          <w:sz w:val="28"/>
          <w:szCs w:val="28"/>
        </w:rPr>
        <w:t>e</w:t>
      </w:r>
      <w:r w:rsidRPr="0018784C">
        <w:rPr>
          <w:rFonts w:ascii="Arial" w:hAnsi="Arial" w:cs="Arial"/>
          <w:sz w:val="28"/>
          <w:szCs w:val="28"/>
        </w:rPr>
        <w:t xml:space="preserve"> de conformidad con </w:t>
      </w:r>
      <w:r w:rsidR="006844C2" w:rsidRPr="0018784C">
        <w:rPr>
          <w:rFonts w:ascii="Arial" w:hAnsi="Arial" w:cs="Arial"/>
          <w:sz w:val="28"/>
          <w:szCs w:val="28"/>
        </w:rPr>
        <w:t>los</w:t>
      </w:r>
      <w:r w:rsidRPr="0018784C">
        <w:rPr>
          <w:rFonts w:ascii="Arial" w:hAnsi="Arial" w:cs="Arial"/>
          <w:sz w:val="28"/>
          <w:szCs w:val="28"/>
        </w:rPr>
        <w:t xml:space="preserve"> artículo</w:t>
      </w:r>
      <w:r w:rsidR="006844C2" w:rsidRPr="0018784C">
        <w:rPr>
          <w:rFonts w:ascii="Arial" w:hAnsi="Arial" w:cs="Arial"/>
          <w:sz w:val="28"/>
          <w:szCs w:val="28"/>
        </w:rPr>
        <w:t>s</w:t>
      </w:r>
      <w:r w:rsidRPr="0018784C">
        <w:rPr>
          <w:rFonts w:ascii="Arial" w:hAnsi="Arial" w:cs="Arial"/>
          <w:sz w:val="28"/>
          <w:szCs w:val="28"/>
        </w:rPr>
        <w:t xml:space="preserve"> 1 y 4 de la Constitución Federal.</w:t>
      </w:r>
    </w:p>
    <w:p w14:paraId="7AC581DC" w14:textId="77777777" w:rsidR="00155D2A" w:rsidRPr="0018784C" w:rsidRDefault="00155D2A" w:rsidP="00301346">
      <w:pPr>
        <w:spacing w:line="26" w:lineRule="atLeast"/>
        <w:rPr>
          <w:rFonts w:ascii="Arial" w:hAnsi="Arial" w:cs="Arial"/>
          <w:sz w:val="28"/>
          <w:szCs w:val="28"/>
        </w:rPr>
      </w:pPr>
    </w:p>
    <w:p w14:paraId="0613DDAB" w14:textId="2181ADBD" w:rsidR="00155D2A" w:rsidRPr="0018784C" w:rsidRDefault="00155D2A" w:rsidP="00301346">
      <w:pPr>
        <w:pStyle w:val="Prrafodelista"/>
        <w:numPr>
          <w:ilvl w:val="0"/>
          <w:numId w:val="19"/>
        </w:numPr>
        <w:spacing w:line="26" w:lineRule="atLeast"/>
        <w:jc w:val="both"/>
        <w:rPr>
          <w:rFonts w:ascii="Arial" w:hAnsi="Arial" w:cs="Arial"/>
          <w:sz w:val="28"/>
          <w:szCs w:val="28"/>
        </w:rPr>
      </w:pPr>
      <w:r w:rsidRPr="0018784C">
        <w:rPr>
          <w:rFonts w:ascii="Arial" w:hAnsi="Arial" w:cs="Arial"/>
          <w:sz w:val="28"/>
          <w:szCs w:val="28"/>
        </w:rPr>
        <w:t xml:space="preserve">Refirió que si el seguro que se reclama es un seguro obligatorio, por así establecerlo la Ley de Transporte y su reglamento, pues </w:t>
      </w:r>
      <w:r w:rsidRPr="0018784C">
        <w:rPr>
          <w:rFonts w:ascii="Arial" w:hAnsi="Arial" w:cs="Arial"/>
          <w:sz w:val="28"/>
          <w:szCs w:val="28"/>
        </w:rPr>
        <w:lastRenderedPageBreak/>
        <w:t xml:space="preserve">el </w:t>
      </w:r>
      <w:r w:rsidR="00427EB6" w:rsidRPr="0018784C">
        <w:rPr>
          <w:rFonts w:ascii="Arial" w:hAnsi="Arial" w:cs="Arial"/>
          <w:sz w:val="28"/>
          <w:szCs w:val="28"/>
        </w:rPr>
        <w:t>vehículo</w:t>
      </w:r>
      <w:r w:rsidRPr="0018784C">
        <w:rPr>
          <w:rFonts w:ascii="Arial" w:hAnsi="Arial" w:cs="Arial"/>
          <w:sz w:val="28"/>
          <w:szCs w:val="28"/>
        </w:rPr>
        <w:t xml:space="preserve"> es uno de los que prest</w:t>
      </w:r>
      <w:r w:rsidR="00427EB6" w:rsidRPr="0018784C">
        <w:rPr>
          <w:rFonts w:ascii="Arial" w:hAnsi="Arial" w:cs="Arial"/>
          <w:sz w:val="28"/>
          <w:szCs w:val="28"/>
        </w:rPr>
        <w:t>a servicio público de tra</w:t>
      </w:r>
      <w:r w:rsidR="008538A9" w:rsidRPr="0018784C">
        <w:rPr>
          <w:rFonts w:ascii="Arial" w:hAnsi="Arial" w:cs="Arial"/>
          <w:sz w:val="28"/>
          <w:szCs w:val="28"/>
        </w:rPr>
        <w:t>n</w:t>
      </w:r>
      <w:r w:rsidR="00427EB6" w:rsidRPr="0018784C">
        <w:rPr>
          <w:rFonts w:ascii="Arial" w:hAnsi="Arial" w:cs="Arial"/>
          <w:sz w:val="28"/>
          <w:szCs w:val="28"/>
        </w:rPr>
        <w:t>sporte y</w:t>
      </w:r>
      <w:r w:rsidRPr="0018784C">
        <w:rPr>
          <w:rFonts w:ascii="Arial" w:hAnsi="Arial" w:cs="Arial"/>
          <w:sz w:val="28"/>
          <w:szCs w:val="28"/>
        </w:rPr>
        <w:t xml:space="preserve"> si no estuviera asegurado no pod</w:t>
      </w:r>
      <w:r w:rsidR="00427EB6" w:rsidRPr="0018784C">
        <w:rPr>
          <w:rFonts w:ascii="Arial" w:hAnsi="Arial" w:cs="Arial"/>
          <w:sz w:val="28"/>
          <w:szCs w:val="28"/>
        </w:rPr>
        <w:t>ría tener la concesión otorgada, entonces</w:t>
      </w:r>
      <w:r w:rsidRPr="0018784C">
        <w:rPr>
          <w:rFonts w:ascii="Arial" w:hAnsi="Arial" w:cs="Arial"/>
          <w:sz w:val="28"/>
          <w:szCs w:val="28"/>
        </w:rPr>
        <w:t xml:space="preserve"> las razones por las que la compañía de seguros pretende evadir su responsabilidad son violatorias de los derechos humanos, y contrarias a lo establecido en la Ley Sobre el Contrato de Seguro, de ahí que no se comparta que se recurra a normas secundarias siendo que la ley aplicable al caso es la que determina el pago reclamado.</w:t>
      </w:r>
    </w:p>
    <w:p w14:paraId="432BAFA1" w14:textId="77777777" w:rsidR="00155D2A" w:rsidRPr="0018784C" w:rsidRDefault="00155D2A" w:rsidP="00301346">
      <w:pPr>
        <w:spacing w:line="26" w:lineRule="atLeast"/>
        <w:rPr>
          <w:rFonts w:ascii="Arial" w:hAnsi="Arial" w:cs="Arial"/>
          <w:sz w:val="28"/>
          <w:szCs w:val="28"/>
        </w:rPr>
      </w:pPr>
    </w:p>
    <w:p w14:paraId="7DFD8A67" w14:textId="43111CC4" w:rsidR="00155D2A" w:rsidRPr="0018784C" w:rsidRDefault="00155D2A" w:rsidP="00301346">
      <w:pPr>
        <w:pStyle w:val="Prrafodelista"/>
        <w:numPr>
          <w:ilvl w:val="0"/>
          <w:numId w:val="19"/>
        </w:numPr>
        <w:spacing w:line="26" w:lineRule="atLeast"/>
        <w:jc w:val="both"/>
        <w:rPr>
          <w:rFonts w:ascii="Arial" w:hAnsi="Arial" w:cs="Arial"/>
          <w:sz w:val="28"/>
          <w:szCs w:val="28"/>
        </w:rPr>
      </w:pPr>
      <w:r w:rsidRPr="0018784C">
        <w:rPr>
          <w:rFonts w:ascii="Arial" w:hAnsi="Arial" w:cs="Arial"/>
          <w:sz w:val="28"/>
          <w:szCs w:val="28"/>
        </w:rPr>
        <w:t xml:space="preserve">También, </w:t>
      </w:r>
      <w:r w:rsidR="002944C4" w:rsidRPr="0018784C">
        <w:rPr>
          <w:rFonts w:ascii="Arial" w:hAnsi="Arial" w:cs="Arial"/>
          <w:sz w:val="28"/>
          <w:szCs w:val="28"/>
        </w:rPr>
        <w:t>el</w:t>
      </w:r>
      <w:r w:rsidR="00E829E5" w:rsidRPr="0018784C">
        <w:rPr>
          <w:rFonts w:ascii="Arial" w:hAnsi="Arial" w:cs="Arial"/>
          <w:sz w:val="28"/>
          <w:szCs w:val="28"/>
        </w:rPr>
        <w:t xml:space="preserve"> entonces quejos</w:t>
      </w:r>
      <w:r w:rsidR="002944C4" w:rsidRPr="0018784C">
        <w:rPr>
          <w:rFonts w:ascii="Arial" w:hAnsi="Arial" w:cs="Arial"/>
          <w:sz w:val="28"/>
          <w:szCs w:val="28"/>
        </w:rPr>
        <w:t>o</w:t>
      </w:r>
      <w:r w:rsidR="00E829E5" w:rsidRPr="0018784C">
        <w:rPr>
          <w:rFonts w:ascii="Arial" w:hAnsi="Arial" w:cs="Arial"/>
          <w:sz w:val="28"/>
          <w:szCs w:val="28"/>
        </w:rPr>
        <w:t xml:space="preserve"> </w:t>
      </w:r>
      <w:r w:rsidRPr="0018784C">
        <w:rPr>
          <w:rFonts w:ascii="Arial" w:hAnsi="Arial" w:cs="Arial"/>
          <w:sz w:val="28"/>
          <w:szCs w:val="28"/>
        </w:rPr>
        <w:t xml:space="preserve">solicitó que se realizara el control de convencionalidad en relación con el artículo 145 de la </w:t>
      </w:r>
      <w:r w:rsidR="00427EB6" w:rsidRPr="0018784C">
        <w:rPr>
          <w:rFonts w:ascii="Arial" w:hAnsi="Arial" w:cs="Arial"/>
          <w:sz w:val="28"/>
          <w:szCs w:val="28"/>
        </w:rPr>
        <w:t>Ley Sobre el Contrato de Seguro y</w:t>
      </w:r>
      <w:r w:rsidRPr="0018784C">
        <w:rPr>
          <w:rFonts w:ascii="Arial" w:hAnsi="Arial" w:cs="Arial"/>
          <w:sz w:val="28"/>
          <w:szCs w:val="28"/>
        </w:rPr>
        <w:t xml:space="preserve"> que la interpretación que se realizara fuera la más benéfica, ya que dicho artículo no contempla ni hace distinción en el Seguro de la Responsabilidad de los términos </w:t>
      </w:r>
      <w:r w:rsidRPr="0018784C">
        <w:rPr>
          <w:rFonts w:ascii="Arial" w:hAnsi="Arial" w:cs="Arial"/>
          <w:i/>
          <w:iCs/>
          <w:sz w:val="28"/>
          <w:szCs w:val="28"/>
        </w:rPr>
        <w:t>viajero</w:t>
      </w:r>
      <w:r w:rsidRPr="0018784C">
        <w:rPr>
          <w:rFonts w:ascii="Arial" w:hAnsi="Arial" w:cs="Arial"/>
          <w:sz w:val="28"/>
          <w:szCs w:val="28"/>
        </w:rPr>
        <w:t xml:space="preserve">, </w:t>
      </w:r>
      <w:r w:rsidRPr="0018784C">
        <w:rPr>
          <w:rFonts w:ascii="Arial" w:hAnsi="Arial" w:cs="Arial"/>
          <w:i/>
          <w:iCs/>
          <w:sz w:val="28"/>
          <w:szCs w:val="28"/>
        </w:rPr>
        <w:t>pasajero</w:t>
      </w:r>
      <w:r w:rsidRPr="0018784C">
        <w:rPr>
          <w:rFonts w:ascii="Arial" w:hAnsi="Arial" w:cs="Arial"/>
          <w:sz w:val="28"/>
          <w:szCs w:val="28"/>
        </w:rPr>
        <w:t xml:space="preserve"> o </w:t>
      </w:r>
      <w:r w:rsidRPr="0018784C">
        <w:rPr>
          <w:rFonts w:ascii="Arial" w:hAnsi="Arial" w:cs="Arial"/>
          <w:i/>
          <w:iCs/>
          <w:sz w:val="28"/>
          <w:szCs w:val="28"/>
        </w:rPr>
        <w:t>tercero</w:t>
      </w:r>
      <w:r w:rsidRPr="0018784C">
        <w:rPr>
          <w:rFonts w:ascii="Arial" w:hAnsi="Arial" w:cs="Arial"/>
          <w:sz w:val="28"/>
          <w:szCs w:val="28"/>
        </w:rPr>
        <w:t>, de ahí que la terminología no debe ser obstáculo para lograr una correcta y justa indemnización.</w:t>
      </w:r>
    </w:p>
    <w:p w14:paraId="02B3863C" w14:textId="77777777" w:rsidR="00155D2A" w:rsidRPr="0018784C" w:rsidRDefault="00155D2A" w:rsidP="00301346">
      <w:pPr>
        <w:spacing w:line="26" w:lineRule="atLeast"/>
        <w:rPr>
          <w:rFonts w:ascii="Arial" w:hAnsi="Arial" w:cs="Arial"/>
          <w:sz w:val="28"/>
          <w:szCs w:val="28"/>
        </w:rPr>
      </w:pPr>
    </w:p>
    <w:p w14:paraId="3C31662B" w14:textId="33B59BD6" w:rsidR="00427EB6" w:rsidRPr="0018784C" w:rsidRDefault="00155D2A" w:rsidP="00301346">
      <w:pPr>
        <w:pStyle w:val="Prrafodelista"/>
        <w:numPr>
          <w:ilvl w:val="0"/>
          <w:numId w:val="19"/>
        </w:numPr>
        <w:spacing w:line="26" w:lineRule="atLeast"/>
        <w:jc w:val="both"/>
        <w:rPr>
          <w:rFonts w:ascii="Arial" w:hAnsi="Arial" w:cs="Arial"/>
          <w:sz w:val="28"/>
          <w:szCs w:val="28"/>
        </w:rPr>
      </w:pPr>
      <w:r w:rsidRPr="0018784C">
        <w:rPr>
          <w:rFonts w:ascii="Arial" w:hAnsi="Arial" w:cs="Arial"/>
          <w:sz w:val="28"/>
          <w:szCs w:val="28"/>
        </w:rPr>
        <w:t>Por otra parte, alegó la inconstitucionalidad del artículo 22 de la Ley de Tra</w:t>
      </w:r>
      <w:r w:rsidR="008538A9" w:rsidRPr="0018784C">
        <w:rPr>
          <w:rFonts w:ascii="Arial" w:hAnsi="Arial" w:cs="Arial"/>
          <w:sz w:val="28"/>
          <w:szCs w:val="28"/>
        </w:rPr>
        <w:t>n</w:t>
      </w:r>
      <w:r w:rsidRPr="0018784C">
        <w:rPr>
          <w:rFonts w:ascii="Arial" w:hAnsi="Arial" w:cs="Arial"/>
          <w:sz w:val="28"/>
          <w:szCs w:val="28"/>
        </w:rPr>
        <w:t>sporte del Estado de Yucatán</w:t>
      </w:r>
      <w:r w:rsidR="00DF5882" w:rsidRPr="0018784C">
        <w:rPr>
          <w:rStyle w:val="Refdenotaalpie"/>
          <w:rFonts w:ascii="Arial" w:hAnsi="Arial" w:cs="Arial"/>
          <w:sz w:val="28"/>
          <w:szCs w:val="28"/>
        </w:rPr>
        <w:footnoteReference w:id="7"/>
      </w:r>
      <w:r w:rsidRPr="0018784C">
        <w:rPr>
          <w:rFonts w:ascii="Arial" w:hAnsi="Arial" w:cs="Arial"/>
          <w:sz w:val="28"/>
          <w:szCs w:val="28"/>
        </w:rPr>
        <w:t>, al considerar que el precepto de referencia tra</w:t>
      </w:r>
      <w:r w:rsidR="008538A9" w:rsidRPr="0018784C">
        <w:rPr>
          <w:rFonts w:ascii="Arial" w:hAnsi="Arial" w:cs="Arial"/>
          <w:sz w:val="28"/>
          <w:szCs w:val="28"/>
        </w:rPr>
        <w:t>n</w:t>
      </w:r>
      <w:r w:rsidRPr="0018784C">
        <w:rPr>
          <w:rFonts w:ascii="Arial" w:hAnsi="Arial" w:cs="Arial"/>
          <w:sz w:val="28"/>
          <w:szCs w:val="28"/>
        </w:rPr>
        <w:t>sg</w:t>
      </w:r>
      <w:r w:rsidR="002F504A" w:rsidRPr="0018784C">
        <w:rPr>
          <w:rFonts w:ascii="Arial" w:hAnsi="Arial" w:cs="Arial"/>
          <w:sz w:val="28"/>
          <w:szCs w:val="28"/>
        </w:rPr>
        <w:t>rede</w:t>
      </w:r>
      <w:r w:rsidR="00427EB6" w:rsidRPr="0018784C">
        <w:rPr>
          <w:rFonts w:ascii="Arial" w:hAnsi="Arial" w:cs="Arial"/>
          <w:sz w:val="28"/>
          <w:szCs w:val="28"/>
        </w:rPr>
        <w:t xml:space="preserve"> l</w:t>
      </w:r>
      <w:r w:rsidR="009C3748" w:rsidRPr="0018784C">
        <w:rPr>
          <w:rFonts w:ascii="Arial" w:hAnsi="Arial" w:cs="Arial"/>
          <w:sz w:val="28"/>
          <w:szCs w:val="28"/>
        </w:rPr>
        <w:t>os</w:t>
      </w:r>
      <w:r w:rsidR="00427EB6" w:rsidRPr="0018784C">
        <w:rPr>
          <w:rFonts w:ascii="Arial" w:hAnsi="Arial" w:cs="Arial"/>
          <w:sz w:val="28"/>
          <w:szCs w:val="28"/>
        </w:rPr>
        <w:t xml:space="preserve"> artículo</w:t>
      </w:r>
      <w:r w:rsidR="009C3748" w:rsidRPr="0018784C">
        <w:rPr>
          <w:rFonts w:ascii="Arial" w:hAnsi="Arial" w:cs="Arial"/>
          <w:sz w:val="28"/>
          <w:szCs w:val="28"/>
        </w:rPr>
        <w:t>s</w:t>
      </w:r>
      <w:r w:rsidR="00427EB6" w:rsidRPr="0018784C">
        <w:rPr>
          <w:rFonts w:ascii="Arial" w:hAnsi="Arial" w:cs="Arial"/>
          <w:sz w:val="28"/>
          <w:szCs w:val="28"/>
        </w:rPr>
        <w:t xml:space="preserve"> 1 y </w:t>
      </w:r>
      <w:r w:rsidRPr="0018784C">
        <w:rPr>
          <w:rFonts w:ascii="Arial" w:hAnsi="Arial" w:cs="Arial"/>
          <w:sz w:val="28"/>
          <w:szCs w:val="28"/>
        </w:rPr>
        <w:t xml:space="preserve">4 de la Constitución Federal, ya que en su opinión es discriminatorio y viola el principio de igualdad. </w:t>
      </w:r>
    </w:p>
    <w:p w14:paraId="4E294635" w14:textId="77777777" w:rsidR="00427EB6" w:rsidRPr="0018784C" w:rsidRDefault="00427EB6" w:rsidP="00301346">
      <w:pPr>
        <w:pStyle w:val="Prrafodelista"/>
        <w:spacing w:line="26" w:lineRule="atLeast"/>
        <w:rPr>
          <w:rFonts w:ascii="Arial" w:hAnsi="Arial" w:cs="Arial"/>
          <w:sz w:val="28"/>
          <w:szCs w:val="28"/>
        </w:rPr>
      </w:pPr>
    </w:p>
    <w:p w14:paraId="20772DC8" w14:textId="5E1E9F6F" w:rsidR="00155D2A" w:rsidRPr="0018784C" w:rsidRDefault="00155D2A" w:rsidP="00301346">
      <w:pPr>
        <w:pStyle w:val="Prrafodelista"/>
        <w:numPr>
          <w:ilvl w:val="0"/>
          <w:numId w:val="19"/>
        </w:numPr>
        <w:spacing w:line="26" w:lineRule="atLeast"/>
        <w:jc w:val="both"/>
        <w:rPr>
          <w:rFonts w:ascii="Arial" w:hAnsi="Arial" w:cs="Arial"/>
          <w:sz w:val="28"/>
          <w:szCs w:val="28"/>
        </w:rPr>
      </w:pPr>
      <w:r w:rsidRPr="0018784C">
        <w:rPr>
          <w:rFonts w:ascii="Arial" w:hAnsi="Arial" w:cs="Arial"/>
          <w:sz w:val="28"/>
          <w:szCs w:val="28"/>
        </w:rPr>
        <w:t xml:space="preserve">Lo anterior, en el sentido de que la norma impugnada en relación a los seguros obligatorios de transporte de pasajeros marca una diferencia discriminatoria y de igualdad respecto a la calidad de un </w:t>
      </w:r>
      <w:r w:rsidRPr="0018784C">
        <w:rPr>
          <w:rFonts w:ascii="Arial" w:hAnsi="Arial" w:cs="Arial"/>
          <w:i/>
          <w:iCs/>
          <w:sz w:val="28"/>
          <w:szCs w:val="28"/>
        </w:rPr>
        <w:t>tercero</w:t>
      </w:r>
      <w:r w:rsidRPr="0018784C">
        <w:rPr>
          <w:rFonts w:ascii="Arial" w:hAnsi="Arial" w:cs="Arial"/>
          <w:sz w:val="28"/>
          <w:szCs w:val="28"/>
        </w:rPr>
        <w:t xml:space="preserve"> y de un </w:t>
      </w:r>
      <w:r w:rsidRPr="0018784C">
        <w:rPr>
          <w:rFonts w:ascii="Arial" w:hAnsi="Arial" w:cs="Arial"/>
          <w:i/>
          <w:iCs/>
          <w:sz w:val="28"/>
          <w:szCs w:val="28"/>
        </w:rPr>
        <w:t>viajero</w:t>
      </w:r>
      <w:r w:rsidRPr="0018784C">
        <w:rPr>
          <w:rFonts w:ascii="Arial" w:hAnsi="Arial" w:cs="Arial"/>
          <w:sz w:val="28"/>
          <w:szCs w:val="28"/>
        </w:rPr>
        <w:t xml:space="preserve"> que para el efecto de transportes es lo mismo, y esa diferencia ha llevado a que las compañías de seguros se nieguen a pagar las indemnizaciones completas y de forma integral a las víctimas de un accidente de tránsito, ya que las aseguradoras limitan el alcance de sus coberturas respecto de un </w:t>
      </w:r>
      <w:r w:rsidRPr="0018784C">
        <w:rPr>
          <w:rFonts w:ascii="Arial" w:hAnsi="Arial" w:cs="Arial"/>
          <w:i/>
          <w:iCs/>
          <w:sz w:val="28"/>
          <w:szCs w:val="28"/>
        </w:rPr>
        <w:t>tercero</w:t>
      </w:r>
      <w:r w:rsidRPr="0018784C">
        <w:rPr>
          <w:rFonts w:ascii="Arial" w:hAnsi="Arial" w:cs="Arial"/>
          <w:sz w:val="28"/>
          <w:szCs w:val="28"/>
        </w:rPr>
        <w:t xml:space="preserve"> y de un </w:t>
      </w:r>
      <w:r w:rsidRPr="0018784C">
        <w:rPr>
          <w:rFonts w:ascii="Arial" w:hAnsi="Arial" w:cs="Arial"/>
          <w:i/>
          <w:iCs/>
          <w:sz w:val="28"/>
          <w:szCs w:val="28"/>
        </w:rPr>
        <w:t>viajero</w:t>
      </w:r>
      <w:r w:rsidRPr="0018784C">
        <w:rPr>
          <w:rFonts w:ascii="Arial" w:hAnsi="Arial" w:cs="Arial"/>
          <w:sz w:val="28"/>
          <w:szCs w:val="28"/>
        </w:rPr>
        <w:t xml:space="preserve">, marcando una notoria diferencia entre el respaldo de una cobertura dirigida a terceras personas y las coberturas risibles y </w:t>
      </w:r>
      <w:r w:rsidRPr="0018784C">
        <w:rPr>
          <w:rFonts w:ascii="Arial" w:hAnsi="Arial" w:cs="Arial"/>
          <w:sz w:val="28"/>
          <w:szCs w:val="28"/>
        </w:rPr>
        <w:lastRenderedPageBreak/>
        <w:t xml:space="preserve">desproporcionadas dirigidas al </w:t>
      </w:r>
      <w:r w:rsidRPr="0018784C">
        <w:rPr>
          <w:rFonts w:ascii="Arial" w:hAnsi="Arial" w:cs="Arial"/>
          <w:i/>
          <w:iCs/>
          <w:sz w:val="28"/>
          <w:szCs w:val="28"/>
        </w:rPr>
        <w:t>pasajero</w:t>
      </w:r>
      <w:r w:rsidRPr="0018784C">
        <w:rPr>
          <w:rFonts w:ascii="Arial" w:hAnsi="Arial" w:cs="Arial"/>
          <w:sz w:val="28"/>
          <w:szCs w:val="28"/>
        </w:rPr>
        <w:t xml:space="preserve"> o </w:t>
      </w:r>
      <w:r w:rsidRPr="0018784C">
        <w:rPr>
          <w:rFonts w:ascii="Arial" w:hAnsi="Arial" w:cs="Arial"/>
          <w:i/>
          <w:iCs/>
          <w:sz w:val="28"/>
          <w:szCs w:val="28"/>
        </w:rPr>
        <w:t>viajero</w:t>
      </w:r>
      <w:r w:rsidRPr="0018784C">
        <w:rPr>
          <w:rFonts w:ascii="Arial" w:hAnsi="Arial" w:cs="Arial"/>
          <w:sz w:val="28"/>
          <w:szCs w:val="28"/>
        </w:rPr>
        <w:t>, hecho que ha llevado a las aseguradoras a no indemnizar de forma correcta e integral a las víctimas</w:t>
      </w:r>
      <w:r w:rsidR="007D34E8" w:rsidRPr="0018784C">
        <w:rPr>
          <w:rFonts w:ascii="Arial" w:hAnsi="Arial" w:cs="Arial"/>
          <w:sz w:val="28"/>
          <w:szCs w:val="28"/>
        </w:rPr>
        <w:t>,</w:t>
      </w:r>
      <w:r w:rsidRPr="0018784C">
        <w:rPr>
          <w:rFonts w:ascii="Arial" w:hAnsi="Arial" w:cs="Arial"/>
          <w:sz w:val="28"/>
          <w:szCs w:val="28"/>
        </w:rPr>
        <w:t xml:space="preserve"> como </w:t>
      </w:r>
      <w:r w:rsidR="007D34E8" w:rsidRPr="0018784C">
        <w:rPr>
          <w:rFonts w:ascii="Arial" w:hAnsi="Arial" w:cs="Arial"/>
          <w:sz w:val="28"/>
          <w:szCs w:val="28"/>
        </w:rPr>
        <w:t xml:space="preserve">ocurre </w:t>
      </w:r>
      <w:r w:rsidRPr="0018784C">
        <w:rPr>
          <w:rFonts w:ascii="Arial" w:hAnsi="Arial" w:cs="Arial"/>
          <w:sz w:val="28"/>
          <w:szCs w:val="28"/>
        </w:rPr>
        <w:t xml:space="preserve">en el caso en concreto. </w:t>
      </w:r>
    </w:p>
    <w:p w14:paraId="172412EC" w14:textId="77777777" w:rsidR="00155D2A" w:rsidRPr="0018784C" w:rsidRDefault="00155D2A" w:rsidP="00301346">
      <w:pPr>
        <w:spacing w:line="26" w:lineRule="atLeast"/>
        <w:rPr>
          <w:rFonts w:ascii="Arial" w:hAnsi="Arial" w:cs="Arial"/>
          <w:sz w:val="28"/>
          <w:szCs w:val="28"/>
        </w:rPr>
      </w:pPr>
    </w:p>
    <w:p w14:paraId="5DF6A33A" w14:textId="44EA142C" w:rsidR="00155D2A" w:rsidRPr="0018784C" w:rsidRDefault="00427EB6" w:rsidP="00301346">
      <w:pPr>
        <w:pStyle w:val="Prrafodelista"/>
        <w:numPr>
          <w:ilvl w:val="0"/>
          <w:numId w:val="19"/>
        </w:numPr>
        <w:spacing w:line="26" w:lineRule="atLeast"/>
        <w:jc w:val="both"/>
        <w:rPr>
          <w:rFonts w:ascii="Arial" w:hAnsi="Arial" w:cs="Arial"/>
          <w:sz w:val="28"/>
          <w:szCs w:val="28"/>
        </w:rPr>
      </w:pPr>
      <w:r w:rsidRPr="0018784C">
        <w:rPr>
          <w:rFonts w:ascii="Arial" w:hAnsi="Arial" w:cs="Arial"/>
          <w:sz w:val="28"/>
          <w:szCs w:val="28"/>
        </w:rPr>
        <w:t>Finalmente, el quejoso argumentó</w:t>
      </w:r>
      <w:r w:rsidR="00155D2A" w:rsidRPr="0018784C">
        <w:rPr>
          <w:rFonts w:ascii="Arial" w:hAnsi="Arial" w:cs="Arial"/>
          <w:sz w:val="28"/>
          <w:szCs w:val="28"/>
        </w:rPr>
        <w:t xml:space="preserve"> que, el transporte público se creó en razón de la movilidad de las personas, siendo entonces las personas</w:t>
      </w:r>
      <w:r w:rsidR="007D34E8" w:rsidRPr="0018784C">
        <w:rPr>
          <w:rFonts w:ascii="Arial" w:hAnsi="Arial" w:cs="Arial"/>
          <w:sz w:val="28"/>
          <w:szCs w:val="28"/>
        </w:rPr>
        <w:t xml:space="preserve"> usuarias del servicio de transporte,</w:t>
      </w:r>
      <w:r w:rsidR="00155D2A" w:rsidRPr="0018784C">
        <w:rPr>
          <w:rFonts w:ascii="Arial" w:hAnsi="Arial" w:cs="Arial"/>
          <w:sz w:val="28"/>
          <w:szCs w:val="28"/>
        </w:rPr>
        <w:t xml:space="preserve"> el primer sujeto de protección de las normas, no debiendo </w:t>
      </w:r>
      <w:r w:rsidR="007D34E8" w:rsidRPr="0018784C">
        <w:rPr>
          <w:rFonts w:ascii="Arial" w:hAnsi="Arial" w:cs="Arial"/>
          <w:sz w:val="28"/>
          <w:szCs w:val="28"/>
        </w:rPr>
        <w:t xml:space="preserve">distinguirse </w:t>
      </w:r>
      <w:r w:rsidR="00155D2A" w:rsidRPr="0018784C">
        <w:rPr>
          <w:rFonts w:ascii="Arial" w:hAnsi="Arial" w:cs="Arial"/>
          <w:sz w:val="28"/>
          <w:szCs w:val="28"/>
        </w:rPr>
        <w:t xml:space="preserve">entre un concepto y otro, ya que para el efecto de la protección es </w:t>
      </w:r>
      <w:r w:rsidRPr="0018784C">
        <w:rPr>
          <w:rFonts w:ascii="Arial" w:hAnsi="Arial" w:cs="Arial"/>
          <w:sz w:val="28"/>
          <w:szCs w:val="28"/>
        </w:rPr>
        <w:t>más</w:t>
      </w:r>
      <w:r w:rsidR="00155D2A" w:rsidRPr="0018784C">
        <w:rPr>
          <w:rFonts w:ascii="Arial" w:hAnsi="Arial" w:cs="Arial"/>
          <w:sz w:val="28"/>
          <w:szCs w:val="28"/>
        </w:rPr>
        <w:t xml:space="preserve"> </w:t>
      </w:r>
      <w:r w:rsidRPr="0018784C">
        <w:rPr>
          <w:rFonts w:ascii="Arial" w:hAnsi="Arial" w:cs="Arial"/>
          <w:sz w:val="28"/>
          <w:szCs w:val="28"/>
        </w:rPr>
        <w:t>susceptible</w:t>
      </w:r>
      <w:r w:rsidR="00155D2A" w:rsidRPr="0018784C">
        <w:rPr>
          <w:rFonts w:ascii="Arial" w:hAnsi="Arial" w:cs="Arial"/>
          <w:sz w:val="28"/>
          <w:szCs w:val="28"/>
        </w:rPr>
        <w:t xml:space="preserve"> que el viajero que usa el transporte sea quien requiera el seguro de viajero o de terceros, por ser </w:t>
      </w:r>
      <w:r w:rsidRPr="0018784C">
        <w:rPr>
          <w:rFonts w:ascii="Arial" w:hAnsi="Arial" w:cs="Arial"/>
          <w:sz w:val="28"/>
          <w:szCs w:val="28"/>
        </w:rPr>
        <w:t>usuario</w:t>
      </w:r>
      <w:r w:rsidR="00155D2A" w:rsidRPr="0018784C">
        <w:rPr>
          <w:rFonts w:ascii="Arial" w:hAnsi="Arial" w:cs="Arial"/>
          <w:sz w:val="28"/>
          <w:szCs w:val="28"/>
        </w:rPr>
        <w:t xml:space="preserve"> independientemente que en la </w:t>
      </w:r>
      <w:r w:rsidRPr="0018784C">
        <w:rPr>
          <w:rFonts w:ascii="Arial" w:hAnsi="Arial" w:cs="Arial"/>
          <w:sz w:val="28"/>
          <w:szCs w:val="28"/>
        </w:rPr>
        <w:t>póliza</w:t>
      </w:r>
      <w:r w:rsidR="00155D2A" w:rsidRPr="0018784C">
        <w:rPr>
          <w:rFonts w:ascii="Arial" w:hAnsi="Arial" w:cs="Arial"/>
          <w:sz w:val="28"/>
          <w:szCs w:val="28"/>
        </w:rPr>
        <w:t xml:space="preserve"> de seguro se destine una cobertura de terceros que para los efectos del seguro, lo son las personas que no usan el transporte público.</w:t>
      </w:r>
    </w:p>
    <w:p w14:paraId="59E0CA73" w14:textId="6314B8F8" w:rsidR="00155D2A" w:rsidRPr="0018784C" w:rsidRDefault="00155D2A" w:rsidP="00155D2A">
      <w:pPr>
        <w:tabs>
          <w:tab w:val="left" w:pos="0"/>
        </w:tabs>
        <w:spacing w:line="360" w:lineRule="auto"/>
        <w:contextualSpacing/>
        <w:jc w:val="both"/>
        <w:rPr>
          <w:rFonts w:ascii="Arial" w:hAnsi="Arial" w:cs="Arial"/>
          <w:sz w:val="28"/>
          <w:szCs w:val="28"/>
          <w:lang w:eastAsia="es-ES"/>
        </w:rPr>
      </w:pPr>
    </w:p>
    <w:p w14:paraId="1FC38A93" w14:textId="4D090690" w:rsidR="00155D2A" w:rsidRPr="0018784C" w:rsidRDefault="00155D2A" w:rsidP="00427EB6">
      <w:pPr>
        <w:pStyle w:val="Prrafodelista"/>
        <w:numPr>
          <w:ilvl w:val="0"/>
          <w:numId w:val="14"/>
        </w:numPr>
        <w:spacing w:line="360" w:lineRule="auto"/>
        <w:ind w:left="0" w:hanging="567"/>
        <w:jc w:val="both"/>
        <w:rPr>
          <w:rFonts w:ascii="Arial" w:hAnsi="Arial" w:cs="Arial"/>
          <w:sz w:val="28"/>
          <w:szCs w:val="28"/>
          <w:lang w:eastAsia="es-ES"/>
        </w:rPr>
      </w:pPr>
      <w:r w:rsidRPr="0018784C">
        <w:rPr>
          <w:rFonts w:ascii="Arial Negrita" w:hAnsi="Arial Negrita" w:cs="Arial"/>
          <w:b/>
          <w:smallCaps/>
          <w:sz w:val="28"/>
          <w:szCs w:val="28"/>
        </w:rPr>
        <w:t>Consideraciones de la sentencia de amparo</w:t>
      </w:r>
      <w:r w:rsidRPr="0018784C">
        <w:rPr>
          <w:rFonts w:ascii="Arial" w:hAnsi="Arial" w:cs="Arial"/>
          <w:b/>
          <w:sz w:val="28"/>
          <w:szCs w:val="28"/>
        </w:rPr>
        <w:t>.</w:t>
      </w:r>
      <w:r w:rsidRPr="0018784C">
        <w:rPr>
          <w:rFonts w:ascii="Arial" w:hAnsi="Arial" w:cs="Arial"/>
          <w:sz w:val="28"/>
          <w:szCs w:val="28"/>
        </w:rPr>
        <w:t xml:space="preserve"> En sesión de dos de octubre de dos mil diecinueve, el Tribunal Colegiado negó el amparo solicitado</w:t>
      </w:r>
      <w:r w:rsidR="00A94B30" w:rsidRPr="0018784C">
        <w:rPr>
          <w:rFonts w:ascii="Arial" w:hAnsi="Arial" w:cs="Arial"/>
          <w:sz w:val="28"/>
          <w:szCs w:val="28"/>
        </w:rPr>
        <w:t>.</w:t>
      </w:r>
    </w:p>
    <w:p w14:paraId="2BA7F95A" w14:textId="77777777" w:rsidR="00155D2A" w:rsidRPr="0018784C" w:rsidRDefault="00155D2A" w:rsidP="00155D2A">
      <w:pPr>
        <w:spacing w:line="360" w:lineRule="auto"/>
        <w:contextualSpacing/>
        <w:jc w:val="both"/>
        <w:rPr>
          <w:rFonts w:ascii="Arial" w:hAnsi="Arial" w:cs="Arial"/>
          <w:sz w:val="28"/>
          <w:szCs w:val="28"/>
          <w:lang w:eastAsia="es-ES"/>
        </w:rPr>
      </w:pPr>
    </w:p>
    <w:p w14:paraId="6ED13C7C" w14:textId="5E74CE99" w:rsidR="00A94B30" w:rsidRPr="0018784C" w:rsidRDefault="00301346" w:rsidP="00427EB6">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En lo que ve a los temas de </w:t>
      </w:r>
      <w:r w:rsidR="00A94B30" w:rsidRPr="0018784C">
        <w:rPr>
          <w:rFonts w:ascii="Arial" w:hAnsi="Arial" w:cs="Arial"/>
          <w:sz w:val="28"/>
          <w:szCs w:val="28"/>
        </w:rPr>
        <w:t>control de con</w:t>
      </w:r>
      <w:r w:rsidR="00E658D5" w:rsidRPr="0018784C">
        <w:rPr>
          <w:rFonts w:ascii="Arial" w:hAnsi="Arial" w:cs="Arial"/>
          <w:sz w:val="28"/>
          <w:szCs w:val="28"/>
        </w:rPr>
        <w:t>stitucionalidad</w:t>
      </w:r>
      <w:r w:rsidR="00A94B30" w:rsidRPr="0018784C">
        <w:rPr>
          <w:rFonts w:ascii="Arial" w:hAnsi="Arial" w:cs="Arial"/>
          <w:sz w:val="28"/>
          <w:szCs w:val="28"/>
        </w:rPr>
        <w:t xml:space="preserve"> de normas plantead</w:t>
      </w:r>
      <w:r w:rsidR="00E658D5" w:rsidRPr="0018784C">
        <w:rPr>
          <w:rFonts w:ascii="Arial" w:hAnsi="Arial" w:cs="Arial"/>
          <w:sz w:val="28"/>
          <w:szCs w:val="28"/>
        </w:rPr>
        <w:t>os</w:t>
      </w:r>
      <w:r w:rsidR="00A94B30" w:rsidRPr="0018784C">
        <w:rPr>
          <w:rFonts w:ascii="Arial" w:hAnsi="Arial" w:cs="Arial"/>
          <w:sz w:val="28"/>
          <w:szCs w:val="28"/>
        </w:rPr>
        <w:t>, resolvió lo siguiente:</w:t>
      </w:r>
    </w:p>
    <w:p w14:paraId="6C0A5C4D" w14:textId="77777777" w:rsidR="00A94B30" w:rsidRPr="0018784C" w:rsidRDefault="00A94B30" w:rsidP="00A94B30">
      <w:pPr>
        <w:pStyle w:val="Prrafodelista"/>
        <w:rPr>
          <w:rFonts w:ascii="Arial" w:hAnsi="Arial" w:cs="Arial"/>
          <w:sz w:val="28"/>
          <w:szCs w:val="28"/>
        </w:rPr>
      </w:pPr>
    </w:p>
    <w:p w14:paraId="6615C444" w14:textId="6ED96AF5" w:rsidR="00155D2A" w:rsidRPr="0018784C" w:rsidRDefault="00155D2A" w:rsidP="00A94B30">
      <w:pPr>
        <w:pStyle w:val="Prrafodelista"/>
        <w:numPr>
          <w:ilvl w:val="0"/>
          <w:numId w:val="21"/>
        </w:numPr>
        <w:spacing w:line="312" w:lineRule="auto"/>
        <w:jc w:val="both"/>
        <w:rPr>
          <w:rFonts w:ascii="Arial" w:hAnsi="Arial" w:cs="Arial"/>
          <w:sz w:val="28"/>
          <w:szCs w:val="28"/>
        </w:rPr>
      </w:pPr>
      <w:r w:rsidRPr="0018784C">
        <w:rPr>
          <w:rFonts w:ascii="Arial" w:hAnsi="Arial" w:cs="Arial"/>
          <w:sz w:val="28"/>
          <w:szCs w:val="28"/>
        </w:rPr>
        <w:t>Respecto al concepto de violación en el que se solicitó realizar el control de convencionalidad del artículo 145 de la Ley Sobre el Contrato de Seguro, fue declarado inoperante con el argumento de que dicha solicitud no cumplió con los requisitos mínimos para anali</w:t>
      </w:r>
      <w:r w:rsidR="007D34E8" w:rsidRPr="0018784C">
        <w:rPr>
          <w:rFonts w:ascii="Arial" w:hAnsi="Arial" w:cs="Arial"/>
          <w:sz w:val="28"/>
          <w:szCs w:val="28"/>
        </w:rPr>
        <w:t>zar</w:t>
      </w:r>
      <w:r w:rsidRPr="0018784C">
        <w:rPr>
          <w:rFonts w:ascii="Arial" w:hAnsi="Arial" w:cs="Arial"/>
          <w:sz w:val="28"/>
          <w:szCs w:val="28"/>
        </w:rPr>
        <w:t xml:space="preserve"> la inconvencionalidad del precepto de referencia, pues si bien </w:t>
      </w:r>
      <w:r w:rsidR="007D34E8" w:rsidRPr="0018784C">
        <w:rPr>
          <w:rFonts w:ascii="Arial" w:hAnsi="Arial" w:cs="Arial"/>
          <w:sz w:val="28"/>
          <w:szCs w:val="28"/>
        </w:rPr>
        <w:t xml:space="preserve">el quejoso </w:t>
      </w:r>
      <w:r w:rsidRPr="0018784C">
        <w:rPr>
          <w:rFonts w:ascii="Arial" w:hAnsi="Arial" w:cs="Arial"/>
          <w:sz w:val="28"/>
          <w:szCs w:val="28"/>
        </w:rPr>
        <w:t xml:space="preserve">precisó la norma que tacha de inconvencional, omitió precisar qué derecho humano está en discusión. </w:t>
      </w:r>
    </w:p>
    <w:p w14:paraId="6C1744FC" w14:textId="77777777" w:rsidR="00155D2A" w:rsidRPr="0018784C" w:rsidRDefault="00155D2A" w:rsidP="00A94B30">
      <w:pPr>
        <w:spacing w:line="312" w:lineRule="auto"/>
        <w:rPr>
          <w:rFonts w:ascii="Arial" w:hAnsi="Arial" w:cs="Arial"/>
          <w:sz w:val="28"/>
          <w:szCs w:val="28"/>
        </w:rPr>
      </w:pPr>
    </w:p>
    <w:p w14:paraId="53BE610C" w14:textId="6C94EC61" w:rsidR="00155D2A" w:rsidRPr="0018784C" w:rsidRDefault="00155D2A" w:rsidP="00A94B30">
      <w:pPr>
        <w:pStyle w:val="Prrafodelista"/>
        <w:numPr>
          <w:ilvl w:val="0"/>
          <w:numId w:val="21"/>
        </w:numPr>
        <w:spacing w:line="312" w:lineRule="auto"/>
        <w:jc w:val="both"/>
        <w:rPr>
          <w:rFonts w:ascii="Arial" w:hAnsi="Arial" w:cs="Arial"/>
          <w:sz w:val="28"/>
          <w:szCs w:val="28"/>
        </w:rPr>
      </w:pPr>
      <w:r w:rsidRPr="0018784C">
        <w:rPr>
          <w:rFonts w:ascii="Arial" w:hAnsi="Arial" w:cs="Arial"/>
          <w:sz w:val="28"/>
          <w:szCs w:val="28"/>
        </w:rPr>
        <w:t xml:space="preserve">Por cuanto hace al concepto de violación en el que se planteó la </w:t>
      </w:r>
      <w:r w:rsidRPr="0018784C">
        <w:rPr>
          <w:rFonts w:ascii="Arial" w:hAnsi="Arial" w:cs="Arial"/>
          <w:b/>
          <w:bCs/>
          <w:sz w:val="28"/>
          <w:szCs w:val="28"/>
        </w:rPr>
        <w:t>inconstitucionalidad del artículo 22 de la Ley de Transporte del Estado de Yucatán, fue decla</w:t>
      </w:r>
      <w:r w:rsidR="00427EB6" w:rsidRPr="0018784C">
        <w:rPr>
          <w:rFonts w:ascii="Arial" w:hAnsi="Arial" w:cs="Arial"/>
          <w:b/>
          <w:bCs/>
          <w:sz w:val="28"/>
          <w:szCs w:val="28"/>
        </w:rPr>
        <w:t>rado infundado</w:t>
      </w:r>
      <w:r w:rsidR="00427EB6" w:rsidRPr="0018784C">
        <w:rPr>
          <w:rFonts w:ascii="Arial" w:hAnsi="Arial" w:cs="Arial"/>
          <w:sz w:val="28"/>
          <w:szCs w:val="28"/>
        </w:rPr>
        <w:t xml:space="preserve"> en atención a lo</w:t>
      </w:r>
      <w:r w:rsidRPr="0018784C">
        <w:rPr>
          <w:rFonts w:ascii="Arial" w:hAnsi="Arial" w:cs="Arial"/>
          <w:sz w:val="28"/>
          <w:szCs w:val="28"/>
        </w:rPr>
        <w:t xml:space="preserve"> </w:t>
      </w:r>
      <w:r w:rsidR="004E33A7" w:rsidRPr="0018784C">
        <w:rPr>
          <w:rFonts w:ascii="Arial" w:hAnsi="Arial" w:cs="Arial"/>
          <w:sz w:val="28"/>
          <w:szCs w:val="28"/>
        </w:rPr>
        <w:t>siguiente</w:t>
      </w:r>
      <w:r w:rsidRPr="0018784C">
        <w:rPr>
          <w:rFonts w:ascii="Arial" w:hAnsi="Arial" w:cs="Arial"/>
          <w:sz w:val="28"/>
          <w:szCs w:val="28"/>
        </w:rPr>
        <w:t>:</w:t>
      </w:r>
    </w:p>
    <w:p w14:paraId="467EF8F9" w14:textId="77777777" w:rsidR="0097472F" w:rsidRPr="0018784C" w:rsidRDefault="0097472F" w:rsidP="00A94B30">
      <w:pPr>
        <w:pStyle w:val="Prrafodelista"/>
        <w:spacing w:line="312" w:lineRule="auto"/>
        <w:rPr>
          <w:rFonts w:ascii="Arial" w:hAnsi="Arial" w:cs="Arial"/>
          <w:sz w:val="28"/>
          <w:szCs w:val="28"/>
        </w:rPr>
      </w:pPr>
    </w:p>
    <w:p w14:paraId="499DD99B" w14:textId="06F2FE89" w:rsidR="007B6DF0" w:rsidRPr="0018784C" w:rsidRDefault="00155D2A" w:rsidP="00A94B30">
      <w:pPr>
        <w:pStyle w:val="Prrafodelista"/>
        <w:numPr>
          <w:ilvl w:val="0"/>
          <w:numId w:val="21"/>
        </w:numPr>
        <w:spacing w:after="160" w:line="312" w:lineRule="auto"/>
        <w:contextualSpacing/>
        <w:jc w:val="both"/>
        <w:rPr>
          <w:rFonts w:ascii="Arial" w:hAnsi="Arial" w:cs="Arial"/>
          <w:sz w:val="28"/>
          <w:szCs w:val="28"/>
        </w:rPr>
      </w:pPr>
      <w:r w:rsidRPr="0018784C">
        <w:rPr>
          <w:rFonts w:ascii="Arial" w:hAnsi="Arial" w:cs="Arial"/>
          <w:sz w:val="28"/>
          <w:szCs w:val="28"/>
        </w:rPr>
        <w:lastRenderedPageBreak/>
        <w:t xml:space="preserve">El precepto no resulta inconvencional ni inconstitucional, ya que </w:t>
      </w:r>
      <w:r w:rsidR="007D34E8" w:rsidRPr="0018784C">
        <w:rPr>
          <w:rFonts w:ascii="Arial" w:hAnsi="Arial" w:cs="Arial"/>
          <w:sz w:val="28"/>
          <w:szCs w:val="28"/>
        </w:rPr>
        <w:t>la disposición de</w:t>
      </w:r>
      <w:r w:rsidRPr="0018784C">
        <w:rPr>
          <w:rFonts w:ascii="Arial" w:hAnsi="Arial" w:cs="Arial"/>
          <w:sz w:val="28"/>
          <w:szCs w:val="28"/>
        </w:rPr>
        <w:t xml:space="preserve"> que los vehículos destinados al servicio de tra</w:t>
      </w:r>
      <w:r w:rsidR="008538A9" w:rsidRPr="0018784C">
        <w:rPr>
          <w:rFonts w:ascii="Arial" w:hAnsi="Arial" w:cs="Arial"/>
          <w:sz w:val="28"/>
          <w:szCs w:val="28"/>
        </w:rPr>
        <w:t>n</w:t>
      </w:r>
      <w:r w:rsidRPr="0018784C">
        <w:rPr>
          <w:rFonts w:ascii="Arial" w:hAnsi="Arial" w:cs="Arial"/>
          <w:sz w:val="28"/>
          <w:szCs w:val="28"/>
        </w:rPr>
        <w:t>sporte de pasajeros deb</w:t>
      </w:r>
      <w:r w:rsidR="007D34E8" w:rsidRPr="0018784C">
        <w:rPr>
          <w:rFonts w:ascii="Arial" w:hAnsi="Arial" w:cs="Arial"/>
          <w:sz w:val="28"/>
          <w:szCs w:val="28"/>
        </w:rPr>
        <w:t>an</w:t>
      </w:r>
      <w:r w:rsidRPr="0018784C">
        <w:rPr>
          <w:rFonts w:ascii="Arial" w:hAnsi="Arial" w:cs="Arial"/>
          <w:sz w:val="28"/>
          <w:szCs w:val="28"/>
        </w:rPr>
        <w:t xml:space="preserve"> contar con seguros a favor del </w:t>
      </w:r>
      <w:r w:rsidRPr="0018784C">
        <w:rPr>
          <w:rFonts w:ascii="Arial" w:hAnsi="Arial" w:cs="Arial"/>
          <w:i/>
          <w:iCs/>
          <w:sz w:val="28"/>
          <w:szCs w:val="28"/>
        </w:rPr>
        <w:t>pasajero</w:t>
      </w:r>
      <w:r w:rsidRPr="0018784C">
        <w:rPr>
          <w:rFonts w:ascii="Arial" w:hAnsi="Arial" w:cs="Arial"/>
          <w:sz w:val="28"/>
          <w:szCs w:val="28"/>
        </w:rPr>
        <w:t xml:space="preserve"> y contra daños a </w:t>
      </w:r>
      <w:r w:rsidRPr="0018784C">
        <w:rPr>
          <w:rFonts w:ascii="Arial" w:hAnsi="Arial" w:cs="Arial"/>
          <w:i/>
          <w:iCs/>
          <w:sz w:val="28"/>
          <w:szCs w:val="28"/>
        </w:rPr>
        <w:t>terceros</w:t>
      </w:r>
      <w:r w:rsidRPr="0018784C">
        <w:rPr>
          <w:rFonts w:ascii="Arial" w:hAnsi="Arial" w:cs="Arial"/>
          <w:sz w:val="28"/>
          <w:szCs w:val="28"/>
        </w:rPr>
        <w:t xml:space="preserve">, </w:t>
      </w:r>
      <w:r w:rsidR="007D34E8" w:rsidRPr="0018784C">
        <w:rPr>
          <w:rFonts w:ascii="Arial" w:hAnsi="Arial" w:cs="Arial"/>
          <w:sz w:val="28"/>
          <w:szCs w:val="28"/>
        </w:rPr>
        <w:t>de ninguna manera</w:t>
      </w:r>
      <w:r w:rsidRPr="0018784C">
        <w:rPr>
          <w:rFonts w:ascii="Arial" w:hAnsi="Arial" w:cs="Arial"/>
          <w:sz w:val="28"/>
          <w:szCs w:val="28"/>
        </w:rPr>
        <w:t xml:space="preserve"> resulta discriminatorio</w:t>
      </w:r>
      <w:r w:rsidR="007B6DF0" w:rsidRPr="0018784C">
        <w:rPr>
          <w:rFonts w:ascii="Arial" w:hAnsi="Arial" w:cs="Arial"/>
          <w:sz w:val="28"/>
          <w:szCs w:val="28"/>
        </w:rPr>
        <w:t xml:space="preserve">. Esto, pues </w:t>
      </w:r>
      <w:r w:rsidRPr="0018784C">
        <w:rPr>
          <w:rFonts w:ascii="Arial" w:hAnsi="Arial" w:cs="Arial"/>
          <w:sz w:val="28"/>
          <w:szCs w:val="28"/>
        </w:rPr>
        <w:t xml:space="preserve">aun cuando en el contrato de seguro </w:t>
      </w:r>
      <w:r w:rsidR="007D34E8" w:rsidRPr="0018784C">
        <w:rPr>
          <w:rFonts w:ascii="Arial" w:hAnsi="Arial" w:cs="Arial"/>
          <w:sz w:val="28"/>
          <w:szCs w:val="28"/>
        </w:rPr>
        <w:t>se pacten</w:t>
      </w:r>
      <w:r w:rsidRPr="0018784C">
        <w:rPr>
          <w:rFonts w:ascii="Arial" w:hAnsi="Arial" w:cs="Arial"/>
          <w:sz w:val="28"/>
          <w:szCs w:val="28"/>
        </w:rPr>
        <w:t xml:space="preserve"> sumas distintas</w:t>
      </w:r>
      <w:r w:rsidR="007D34E8" w:rsidRPr="0018784C">
        <w:rPr>
          <w:rFonts w:ascii="Arial" w:hAnsi="Arial" w:cs="Arial"/>
          <w:sz w:val="28"/>
          <w:szCs w:val="28"/>
        </w:rPr>
        <w:t xml:space="preserve"> para la indemnización de uno y otro</w:t>
      </w:r>
      <w:r w:rsidR="007B6DF0" w:rsidRPr="0018784C">
        <w:rPr>
          <w:rFonts w:ascii="Arial" w:hAnsi="Arial" w:cs="Arial"/>
          <w:sz w:val="28"/>
          <w:szCs w:val="28"/>
        </w:rPr>
        <w:t>, l</w:t>
      </w:r>
      <w:r w:rsidRPr="0018784C">
        <w:rPr>
          <w:rFonts w:ascii="Arial" w:hAnsi="Arial" w:cs="Arial"/>
          <w:sz w:val="28"/>
          <w:szCs w:val="28"/>
        </w:rPr>
        <w:t>as partes pueden pactar libremente el límite de l</w:t>
      </w:r>
      <w:r w:rsidR="00DB6A21" w:rsidRPr="0018784C">
        <w:rPr>
          <w:rFonts w:ascii="Arial" w:hAnsi="Arial" w:cs="Arial"/>
          <w:sz w:val="28"/>
          <w:szCs w:val="28"/>
        </w:rPr>
        <w:t>os montos</w:t>
      </w:r>
      <w:r w:rsidRPr="0018784C">
        <w:rPr>
          <w:rFonts w:ascii="Arial" w:hAnsi="Arial" w:cs="Arial"/>
          <w:sz w:val="28"/>
          <w:szCs w:val="28"/>
        </w:rPr>
        <w:t xml:space="preserve"> asegurad</w:t>
      </w:r>
      <w:r w:rsidR="00DB6A21" w:rsidRPr="0018784C">
        <w:rPr>
          <w:rFonts w:ascii="Arial" w:hAnsi="Arial" w:cs="Arial"/>
          <w:sz w:val="28"/>
          <w:szCs w:val="28"/>
        </w:rPr>
        <w:t>o</w:t>
      </w:r>
      <w:r w:rsidRPr="0018784C">
        <w:rPr>
          <w:rFonts w:ascii="Arial" w:hAnsi="Arial" w:cs="Arial"/>
          <w:sz w:val="28"/>
          <w:szCs w:val="28"/>
        </w:rPr>
        <w:t>s</w:t>
      </w:r>
      <w:r w:rsidR="00DB6A21" w:rsidRPr="0018784C">
        <w:rPr>
          <w:rFonts w:ascii="Arial" w:hAnsi="Arial" w:cs="Arial"/>
          <w:sz w:val="28"/>
          <w:szCs w:val="28"/>
        </w:rPr>
        <w:t xml:space="preserve">. En esas circunstancias, si </w:t>
      </w:r>
      <w:r w:rsidRPr="0018784C">
        <w:rPr>
          <w:rFonts w:ascii="Arial" w:hAnsi="Arial" w:cs="Arial"/>
          <w:sz w:val="28"/>
          <w:szCs w:val="28"/>
        </w:rPr>
        <w:t xml:space="preserve">la responsabilidad por daños a </w:t>
      </w:r>
      <w:r w:rsidRPr="0018784C">
        <w:rPr>
          <w:rFonts w:ascii="Arial" w:hAnsi="Arial" w:cs="Arial"/>
          <w:i/>
          <w:iCs/>
          <w:sz w:val="28"/>
          <w:szCs w:val="28"/>
        </w:rPr>
        <w:t>terceros</w:t>
      </w:r>
      <w:r w:rsidRPr="0018784C">
        <w:rPr>
          <w:rFonts w:ascii="Arial" w:hAnsi="Arial" w:cs="Arial"/>
          <w:sz w:val="28"/>
          <w:szCs w:val="28"/>
        </w:rPr>
        <w:t>, que no es lo mismo que la respon</w:t>
      </w:r>
      <w:r w:rsidR="004E33A7" w:rsidRPr="0018784C">
        <w:rPr>
          <w:rFonts w:ascii="Arial" w:hAnsi="Arial" w:cs="Arial"/>
          <w:sz w:val="28"/>
          <w:szCs w:val="28"/>
        </w:rPr>
        <w:t xml:space="preserve">sabilidad de </w:t>
      </w:r>
      <w:r w:rsidR="004E33A7" w:rsidRPr="0018784C">
        <w:rPr>
          <w:rFonts w:ascii="Arial" w:hAnsi="Arial" w:cs="Arial"/>
          <w:i/>
          <w:iCs/>
          <w:sz w:val="28"/>
          <w:szCs w:val="28"/>
        </w:rPr>
        <w:t>viajeros</w:t>
      </w:r>
      <w:r w:rsidR="004E33A7" w:rsidRPr="0018784C">
        <w:rPr>
          <w:rFonts w:ascii="Arial" w:hAnsi="Arial" w:cs="Arial"/>
          <w:sz w:val="28"/>
          <w:szCs w:val="28"/>
        </w:rPr>
        <w:t>, se pacta</w:t>
      </w:r>
      <w:r w:rsidRPr="0018784C">
        <w:rPr>
          <w:rFonts w:ascii="Arial" w:hAnsi="Arial" w:cs="Arial"/>
          <w:sz w:val="28"/>
          <w:szCs w:val="28"/>
        </w:rPr>
        <w:t xml:space="preserve"> en sumas diversas, no es suficiente para estimar que resulta discriminatorio y transgreda el derecho de igualdad, ya que en ambos casos se busca garantizar la protección de las personas.</w:t>
      </w:r>
    </w:p>
    <w:p w14:paraId="47B1FDC1" w14:textId="31FBB80E" w:rsidR="00155D2A" w:rsidRPr="0018784C" w:rsidRDefault="00155D2A" w:rsidP="00A94B30">
      <w:pPr>
        <w:pStyle w:val="Prrafodelista"/>
        <w:spacing w:after="160" w:line="312" w:lineRule="auto"/>
        <w:ind w:left="720" w:firstLine="80"/>
        <w:contextualSpacing/>
        <w:jc w:val="both"/>
        <w:rPr>
          <w:rFonts w:ascii="Arial" w:hAnsi="Arial" w:cs="Arial"/>
          <w:sz w:val="28"/>
          <w:szCs w:val="28"/>
        </w:rPr>
      </w:pPr>
    </w:p>
    <w:p w14:paraId="1260A4EA" w14:textId="77777777" w:rsidR="00155D2A" w:rsidRPr="0018784C" w:rsidRDefault="00155D2A" w:rsidP="00A94B30">
      <w:pPr>
        <w:pStyle w:val="Prrafodelista"/>
        <w:numPr>
          <w:ilvl w:val="0"/>
          <w:numId w:val="21"/>
        </w:numPr>
        <w:spacing w:after="160" w:line="312" w:lineRule="auto"/>
        <w:contextualSpacing/>
        <w:jc w:val="both"/>
        <w:rPr>
          <w:rFonts w:ascii="Arial" w:hAnsi="Arial" w:cs="Arial"/>
          <w:sz w:val="28"/>
          <w:szCs w:val="28"/>
        </w:rPr>
      </w:pPr>
      <w:r w:rsidRPr="0018784C">
        <w:rPr>
          <w:rFonts w:ascii="Arial" w:hAnsi="Arial" w:cs="Arial"/>
          <w:sz w:val="28"/>
          <w:szCs w:val="28"/>
        </w:rPr>
        <w:t xml:space="preserve">Refirió que la finalidad del precepto impugnado es que los vehículos destinados al servicio de transporte de pasajeros cuenten con seguros a favor del </w:t>
      </w:r>
      <w:r w:rsidRPr="0018784C">
        <w:rPr>
          <w:rFonts w:ascii="Arial" w:hAnsi="Arial" w:cs="Arial"/>
          <w:i/>
          <w:iCs/>
          <w:sz w:val="28"/>
          <w:szCs w:val="28"/>
        </w:rPr>
        <w:t>pasajero</w:t>
      </w:r>
      <w:r w:rsidRPr="0018784C">
        <w:rPr>
          <w:rFonts w:ascii="Arial" w:hAnsi="Arial" w:cs="Arial"/>
          <w:sz w:val="28"/>
          <w:szCs w:val="28"/>
        </w:rPr>
        <w:t xml:space="preserve"> y contra daños a </w:t>
      </w:r>
      <w:r w:rsidRPr="0018784C">
        <w:rPr>
          <w:rFonts w:ascii="Arial" w:hAnsi="Arial" w:cs="Arial"/>
          <w:i/>
          <w:iCs/>
          <w:sz w:val="28"/>
          <w:szCs w:val="28"/>
        </w:rPr>
        <w:t>terceros</w:t>
      </w:r>
      <w:r w:rsidRPr="0018784C">
        <w:rPr>
          <w:rFonts w:ascii="Arial" w:hAnsi="Arial" w:cs="Arial"/>
          <w:sz w:val="28"/>
          <w:szCs w:val="28"/>
        </w:rPr>
        <w:t>, o cualquier otro que garantice la protección de las personas; por tanto, no contraviene el precepto constitucional que adujo el disidente.</w:t>
      </w:r>
    </w:p>
    <w:p w14:paraId="20A369A5" w14:textId="77777777" w:rsidR="007B6DF0" w:rsidRPr="0018784C" w:rsidRDefault="007B6DF0" w:rsidP="00A94B30">
      <w:pPr>
        <w:pStyle w:val="Prrafodelista"/>
        <w:spacing w:line="312" w:lineRule="auto"/>
        <w:rPr>
          <w:rFonts w:ascii="Arial" w:hAnsi="Arial" w:cs="Arial"/>
          <w:sz w:val="28"/>
          <w:szCs w:val="28"/>
        </w:rPr>
      </w:pPr>
    </w:p>
    <w:p w14:paraId="3818A11B" w14:textId="331B7D33" w:rsidR="00155D2A" w:rsidRPr="0018784C" w:rsidRDefault="00155D2A" w:rsidP="00A94B30">
      <w:pPr>
        <w:pStyle w:val="Prrafodelista"/>
        <w:numPr>
          <w:ilvl w:val="0"/>
          <w:numId w:val="21"/>
        </w:numPr>
        <w:spacing w:after="160" w:line="312" w:lineRule="auto"/>
        <w:contextualSpacing/>
        <w:jc w:val="both"/>
        <w:rPr>
          <w:rFonts w:ascii="Arial" w:hAnsi="Arial" w:cs="Arial"/>
          <w:sz w:val="28"/>
          <w:szCs w:val="28"/>
        </w:rPr>
      </w:pPr>
      <w:r w:rsidRPr="0018784C">
        <w:rPr>
          <w:rFonts w:ascii="Arial" w:hAnsi="Arial" w:cs="Arial"/>
          <w:sz w:val="28"/>
          <w:szCs w:val="28"/>
        </w:rPr>
        <w:t xml:space="preserve">También, precisó que no pueden considerarse sinónimos los conceptos de </w:t>
      </w:r>
      <w:r w:rsidRPr="0018784C">
        <w:rPr>
          <w:rFonts w:ascii="Arial" w:hAnsi="Arial" w:cs="Arial"/>
          <w:i/>
          <w:iCs/>
          <w:sz w:val="28"/>
          <w:szCs w:val="28"/>
        </w:rPr>
        <w:t>tercero</w:t>
      </w:r>
      <w:r w:rsidRPr="0018784C">
        <w:rPr>
          <w:rFonts w:ascii="Arial" w:hAnsi="Arial" w:cs="Arial"/>
          <w:sz w:val="28"/>
          <w:szCs w:val="28"/>
        </w:rPr>
        <w:t xml:space="preserve"> y </w:t>
      </w:r>
      <w:r w:rsidRPr="0018784C">
        <w:rPr>
          <w:rFonts w:ascii="Arial" w:hAnsi="Arial" w:cs="Arial"/>
          <w:i/>
          <w:iCs/>
          <w:sz w:val="28"/>
          <w:szCs w:val="28"/>
        </w:rPr>
        <w:t>viajero</w:t>
      </w:r>
      <w:r w:rsidRPr="0018784C">
        <w:rPr>
          <w:rFonts w:ascii="Arial" w:hAnsi="Arial" w:cs="Arial"/>
          <w:sz w:val="28"/>
          <w:szCs w:val="28"/>
        </w:rPr>
        <w:t xml:space="preserve"> o </w:t>
      </w:r>
      <w:r w:rsidRPr="0018784C">
        <w:rPr>
          <w:rFonts w:ascii="Arial" w:hAnsi="Arial" w:cs="Arial"/>
          <w:i/>
          <w:iCs/>
          <w:sz w:val="28"/>
          <w:szCs w:val="28"/>
        </w:rPr>
        <w:t>pasajero</w:t>
      </w:r>
      <w:r w:rsidRPr="0018784C">
        <w:rPr>
          <w:rFonts w:ascii="Arial" w:hAnsi="Arial" w:cs="Arial"/>
          <w:sz w:val="28"/>
          <w:szCs w:val="28"/>
        </w:rPr>
        <w:t>, ya que viajero se entiende (en el contexto de la ley) a la persona a quien se presta un servicio de tra</w:t>
      </w:r>
      <w:r w:rsidR="008538A9" w:rsidRPr="0018784C">
        <w:rPr>
          <w:rFonts w:ascii="Arial" w:hAnsi="Arial" w:cs="Arial"/>
          <w:sz w:val="28"/>
          <w:szCs w:val="28"/>
        </w:rPr>
        <w:t>n</w:t>
      </w:r>
      <w:r w:rsidRPr="0018784C">
        <w:rPr>
          <w:rFonts w:ascii="Arial" w:hAnsi="Arial" w:cs="Arial"/>
          <w:sz w:val="28"/>
          <w:szCs w:val="28"/>
        </w:rPr>
        <w:t xml:space="preserve">sporte público, que si bien es un tercero en relación con el prestador del servicio, su condición específica, para efectos de la norma es de viajero o pasajero; y lo que el legislador ha querido señalar como tercero, es aquella persona ajena al servicio público de transporte que también puede verse afectada en algún evento de tránsito, de ahí el manejo de los dos términos tiene sentido, sin que pueda afirmarse que el precepto en mención viola el derecho humano de igualdad. </w:t>
      </w:r>
    </w:p>
    <w:p w14:paraId="23E94B32" w14:textId="77777777" w:rsidR="00155D2A" w:rsidRPr="0018784C" w:rsidRDefault="00155D2A" w:rsidP="00155D2A">
      <w:pPr>
        <w:rPr>
          <w:rFonts w:ascii="Arial" w:hAnsi="Arial" w:cs="Arial"/>
          <w:sz w:val="28"/>
          <w:szCs w:val="28"/>
        </w:rPr>
      </w:pPr>
    </w:p>
    <w:p w14:paraId="45415C60" w14:textId="77777777" w:rsidR="00A94B30" w:rsidRPr="0018784C" w:rsidRDefault="00155D2A" w:rsidP="00427EB6">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lastRenderedPageBreak/>
        <w:t xml:space="preserve">Ahora bien, respecto a los argumentos de legalidad el tribunal colegiado </w:t>
      </w:r>
      <w:r w:rsidR="00A94B30" w:rsidRPr="0018784C">
        <w:rPr>
          <w:rFonts w:ascii="Arial" w:hAnsi="Arial" w:cs="Arial"/>
          <w:sz w:val="28"/>
          <w:szCs w:val="28"/>
        </w:rPr>
        <w:t>emitió las siguientes consideraciones:</w:t>
      </w:r>
    </w:p>
    <w:p w14:paraId="41A2E3A4" w14:textId="77777777" w:rsidR="00A94B30" w:rsidRPr="0018784C" w:rsidRDefault="00A94B30" w:rsidP="00A94B30">
      <w:pPr>
        <w:pStyle w:val="Prrafodelista"/>
        <w:spacing w:line="360" w:lineRule="auto"/>
        <w:ind w:left="0"/>
        <w:jc w:val="both"/>
        <w:rPr>
          <w:rFonts w:ascii="Arial" w:hAnsi="Arial" w:cs="Arial"/>
          <w:sz w:val="28"/>
          <w:szCs w:val="28"/>
        </w:rPr>
      </w:pPr>
    </w:p>
    <w:p w14:paraId="47F69475" w14:textId="2CE81B92" w:rsidR="00155D2A" w:rsidRPr="0018784C" w:rsidRDefault="00A94B30" w:rsidP="00021395">
      <w:pPr>
        <w:pStyle w:val="Prrafodelista"/>
        <w:numPr>
          <w:ilvl w:val="0"/>
          <w:numId w:val="23"/>
        </w:numPr>
        <w:spacing w:line="312" w:lineRule="auto"/>
        <w:jc w:val="both"/>
        <w:rPr>
          <w:rFonts w:ascii="Arial" w:hAnsi="Arial" w:cs="Arial"/>
          <w:sz w:val="28"/>
          <w:szCs w:val="28"/>
        </w:rPr>
      </w:pPr>
      <w:r w:rsidRPr="0018784C">
        <w:rPr>
          <w:rFonts w:ascii="Arial" w:hAnsi="Arial" w:cs="Arial"/>
          <w:sz w:val="28"/>
          <w:szCs w:val="28"/>
        </w:rPr>
        <w:t>C</w:t>
      </w:r>
      <w:r w:rsidR="00155D2A" w:rsidRPr="0018784C">
        <w:rPr>
          <w:rFonts w:ascii="Arial" w:hAnsi="Arial" w:cs="Arial"/>
          <w:sz w:val="28"/>
          <w:szCs w:val="28"/>
        </w:rPr>
        <w:t xml:space="preserve">onsideró fundado pero inoperante el </w:t>
      </w:r>
      <w:r w:rsidRPr="0018784C">
        <w:rPr>
          <w:rFonts w:ascii="Arial" w:hAnsi="Arial" w:cs="Arial"/>
          <w:sz w:val="28"/>
          <w:szCs w:val="28"/>
        </w:rPr>
        <w:t xml:space="preserve">concepto de violación </w:t>
      </w:r>
      <w:r w:rsidR="00F478B5" w:rsidRPr="0018784C">
        <w:rPr>
          <w:rFonts w:ascii="Arial" w:hAnsi="Arial" w:cs="Arial"/>
          <w:sz w:val="28"/>
          <w:szCs w:val="28"/>
        </w:rPr>
        <w:t xml:space="preserve">relativo a </w:t>
      </w:r>
      <w:r w:rsidR="00155D2A" w:rsidRPr="0018784C">
        <w:rPr>
          <w:rFonts w:ascii="Arial" w:hAnsi="Arial" w:cs="Arial"/>
          <w:sz w:val="28"/>
          <w:szCs w:val="28"/>
        </w:rPr>
        <w:t xml:space="preserve">que la autoridad responsable omitió atender </w:t>
      </w:r>
      <w:r w:rsidR="00870204" w:rsidRPr="0018784C">
        <w:rPr>
          <w:rFonts w:ascii="Arial" w:hAnsi="Arial" w:cs="Arial"/>
          <w:sz w:val="28"/>
          <w:szCs w:val="28"/>
        </w:rPr>
        <w:t>los</w:t>
      </w:r>
      <w:r w:rsidR="00155D2A" w:rsidRPr="0018784C">
        <w:rPr>
          <w:rFonts w:ascii="Arial" w:hAnsi="Arial" w:cs="Arial"/>
          <w:sz w:val="28"/>
          <w:szCs w:val="28"/>
        </w:rPr>
        <w:t xml:space="preserve"> agravios relacionados con el límite de la suma asegurada por la que se condenó a la demandada</w:t>
      </w:r>
      <w:r w:rsidR="00870204" w:rsidRPr="0018784C">
        <w:rPr>
          <w:rFonts w:ascii="Arial" w:hAnsi="Arial" w:cs="Arial"/>
          <w:sz w:val="28"/>
          <w:szCs w:val="28"/>
        </w:rPr>
        <w:t>. Dicha inoperancia se produjo</w:t>
      </w:r>
      <w:r w:rsidR="00155D2A" w:rsidRPr="0018784C">
        <w:rPr>
          <w:rFonts w:ascii="Arial" w:hAnsi="Arial" w:cs="Arial"/>
          <w:sz w:val="28"/>
          <w:szCs w:val="28"/>
        </w:rPr>
        <w:t xml:space="preserve"> porque en la misma sesión se resolvió el amparo directo </w:t>
      </w:r>
      <w:r w:rsidR="00C22C3D">
        <w:rPr>
          <w:rFonts w:ascii="Arial" w:hAnsi="Arial" w:cs="Arial"/>
          <w:sz w:val="28"/>
          <w:szCs w:val="28"/>
        </w:rPr>
        <w:t>**********</w:t>
      </w:r>
      <w:r w:rsidR="00155D2A" w:rsidRPr="0018784C">
        <w:rPr>
          <w:rFonts w:ascii="Arial" w:hAnsi="Arial" w:cs="Arial"/>
          <w:sz w:val="28"/>
          <w:szCs w:val="28"/>
        </w:rPr>
        <w:t xml:space="preserve"> relacionado</w:t>
      </w:r>
      <w:r w:rsidR="00870204" w:rsidRPr="0018784C">
        <w:rPr>
          <w:rFonts w:ascii="Arial" w:hAnsi="Arial" w:cs="Arial"/>
          <w:sz w:val="28"/>
          <w:szCs w:val="28"/>
        </w:rPr>
        <w:t xml:space="preserve"> (promovido por </w:t>
      </w:r>
      <w:r w:rsidR="00870204" w:rsidRPr="0018784C">
        <w:rPr>
          <w:rFonts w:ascii="Arial" w:hAnsi="Arial" w:cs="Arial"/>
          <w:color w:val="FF0000"/>
          <w:sz w:val="28"/>
          <w:szCs w:val="28"/>
        </w:rPr>
        <w:t>Seguros Banorte</w:t>
      </w:r>
      <w:r w:rsidR="00870204" w:rsidRPr="0018784C">
        <w:rPr>
          <w:rFonts w:ascii="Arial" w:hAnsi="Arial" w:cs="Arial"/>
          <w:sz w:val="28"/>
          <w:szCs w:val="28"/>
        </w:rPr>
        <w:t>)</w:t>
      </w:r>
      <w:r w:rsidR="00155D2A" w:rsidRPr="0018784C">
        <w:rPr>
          <w:rFonts w:ascii="Arial" w:hAnsi="Arial" w:cs="Arial"/>
          <w:sz w:val="28"/>
          <w:szCs w:val="28"/>
        </w:rPr>
        <w:t xml:space="preserve">, en el que se determinó que la obligación que asume la aseguradora en el contrato de seguro es con su asegurado (con quien </w:t>
      </w:r>
      <w:r w:rsidR="00870204" w:rsidRPr="0018784C">
        <w:rPr>
          <w:rFonts w:ascii="Arial" w:hAnsi="Arial" w:cs="Arial"/>
          <w:sz w:val="28"/>
          <w:szCs w:val="28"/>
        </w:rPr>
        <w:t>celebró el acuerdo de voluntades</w:t>
      </w:r>
      <w:r w:rsidR="00155D2A" w:rsidRPr="0018784C">
        <w:rPr>
          <w:rFonts w:ascii="Arial" w:hAnsi="Arial" w:cs="Arial"/>
          <w:sz w:val="28"/>
          <w:szCs w:val="28"/>
        </w:rPr>
        <w:t xml:space="preserve">) y consiste exclusivamente en pagar en sustitución de </w:t>
      </w:r>
      <w:r w:rsidR="00870204" w:rsidRPr="0018784C">
        <w:rPr>
          <w:rFonts w:ascii="Arial" w:hAnsi="Arial" w:cs="Arial"/>
          <w:sz w:val="28"/>
          <w:szCs w:val="28"/>
        </w:rPr>
        <w:t>é</w:t>
      </w:r>
      <w:r w:rsidR="00155D2A" w:rsidRPr="0018784C">
        <w:rPr>
          <w:rFonts w:ascii="Arial" w:hAnsi="Arial" w:cs="Arial"/>
          <w:sz w:val="28"/>
          <w:szCs w:val="28"/>
        </w:rPr>
        <w:t xml:space="preserve">ste una cantidad de dinero </w:t>
      </w:r>
      <w:r w:rsidR="00155D2A" w:rsidRPr="0018784C">
        <w:rPr>
          <w:rFonts w:ascii="Arial" w:hAnsi="Arial" w:cs="Arial"/>
          <w:b/>
          <w:bCs/>
          <w:sz w:val="28"/>
          <w:szCs w:val="28"/>
        </w:rPr>
        <w:t>hasta el tope de la suma asegurada</w:t>
      </w:r>
      <w:r w:rsidR="00155D2A" w:rsidRPr="0018784C">
        <w:rPr>
          <w:rFonts w:ascii="Arial" w:hAnsi="Arial" w:cs="Arial"/>
          <w:sz w:val="28"/>
          <w:szCs w:val="28"/>
        </w:rPr>
        <w:t xml:space="preserve"> por concepto de la reparación de daños</w:t>
      </w:r>
      <w:r w:rsidR="00870204" w:rsidRPr="0018784C">
        <w:rPr>
          <w:rFonts w:ascii="Arial" w:hAnsi="Arial" w:cs="Arial"/>
          <w:sz w:val="28"/>
          <w:szCs w:val="28"/>
        </w:rPr>
        <w:t>,</w:t>
      </w:r>
      <w:r w:rsidR="00155D2A" w:rsidRPr="0018784C">
        <w:rPr>
          <w:rFonts w:ascii="Arial" w:hAnsi="Arial" w:cs="Arial"/>
          <w:sz w:val="28"/>
          <w:szCs w:val="28"/>
        </w:rPr>
        <w:t xml:space="preserve"> derivado de la responsabilidad civil en que hubiera incurrido. </w:t>
      </w:r>
    </w:p>
    <w:p w14:paraId="59AA176E" w14:textId="77777777" w:rsidR="00155D2A" w:rsidRPr="0018784C" w:rsidRDefault="00155D2A" w:rsidP="00021395">
      <w:pPr>
        <w:spacing w:line="312" w:lineRule="auto"/>
        <w:rPr>
          <w:rFonts w:ascii="Arial" w:hAnsi="Arial" w:cs="Arial"/>
          <w:sz w:val="28"/>
          <w:szCs w:val="28"/>
        </w:rPr>
      </w:pPr>
    </w:p>
    <w:p w14:paraId="6D51C960" w14:textId="60D3F89B" w:rsidR="004E33A7" w:rsidRPr="0018784C" w:rsidRDefault="00155D2A" w:rsidP="00021395">
      <w:pPr>
        <w:pStyle w:val="Prrafodelista"/>
        <w:numPr>
          <w:ilvl w:val="0"/>
          <w:numId w:val="23"/>
        </w:numPr>
        <w:spacing w:line="312" w:lineRule="auto"/>
        <w:jc w:val="both"/>
        <w:rPr>
          <w:rFonts w:ascii="Arial" w:hAnsi="Arial" w:cs="Arial"/>
          <w:sz w:val="28"/>
          <w:szCs w:val="28"/>
        </w:rPr>
      </w:pPr>
      <w:r w:rsidRPr="0018784C">
        <w:rPr>
          <w:rFonts w:ascii="Arial" w:hAnsi="Arial" w:cs="Arial"/>
          <w:sz w:val="28"/>
          <w:szCs w:val="28"/>
        </w:rPr>
        <w:t xml:space="preserve">Por otra parte, en cuanto a la disidencia del quejoso consistente en que la responsable no analizó debidamente los agravios esgrimidos en apelación consistentes esencialmente en que se realizó una indebida interpretación del carácter de </w:t>
      </w:r>
      <w:r w:rsidRPr="0018784C">
        <w:rPr>
          <w:rFonts w:ascii="Arial" w:hAnsi="Arial" w:cs="Arial"/>
          <w:i/>
          <w:iCs/>
          <w:sz w:val="28"/>
          <w:szCs w:val="28"/>
        </w:rPr>
        <w:t>tercero</w:t>
      </w:r>
      <w:r w:rsidRPr="0018784C">
        <w:rPr>
          <w:rFonts w:ascii="Arial" w:hAnsi="Arial" w:cs="Arial"/>
          <w:sz w:val="28"/>
          <w:szCs w:val="28"/>
        </w:rPr>
        <w:t xml:space="preserve"> que tenía su hija al momento de abordar el taxi, </w:t>
      </w:r>
      <w:r w:rsidR="00A94B30" w:rsidRPr="0018784C">
        <w:rPr>
          <w:rFonts w:ascii="Arial" w:hAnsi="Arial" w:cs="Arial"/>
          <w:sz w:val="28"/>
          <w:szCs w:val="28"/>
        </w:rPr>
        <w:t>se declaró</w:t>
      </w:r>
      <w:r w:rsidRPr="0018784C">
        <w:rPr>
          <w:rFonts w:ascii="Arial" w:hAnsi="Arial" w:cs="Arial"/>
          <w:sz w:val="28"/>
          <w:szCs w:val="28"/>
        </w:rPr>
        <w:t xml:space="preserve"> infundad</w:t>
      </w:r>
      <w:r w:rsidR="00A94B30" w:rsidRPr="0018784C">
        <w:rPr>
          <w:rFonts w:ascii="Arial" w:hAnsi="Arial" w:cs="Arial"/>
          <w:sz w:val="28"/>
          <w:szCs w:val="28"/>
        </w:rPr>
        <w:t>a</w:t>
      </w:r>
      <w:r w:rsidRPr="0018784C">
        <w:rPr>
          <w:rFonts w:ascii="Arial" w:hAnsi="Arial" w:cs="Arial"/>
          <w:sz w:val="28"/>
          <w:szCs w:val="28"/>
        </w:rPr>
        <w:t xml:space="preserve">. </w:t>
      </w:r>
    </w:p>
    <w:p w14:paraId="75A74FB9" w14:textId="77777777" w:rsidR="004E33A7" w:rsidRPr="0018784C" w:rsidRDefault="004E33A7" w:rsidP="00021395">
      <w:pPr>
        <w:pStyle w:val="Prrafodelista"/>
        <w:spacing w:line="312" w:lineRule="auto"/>
        <w:rPr>
          <w:rFonts w:ascii="Arial" w:hAnsi="Arial" w:cs="Arial"/>
          <w:sz w:val="28"/>
          <w:szCs w:val="28"/>
        </w:rPr>
      </w:pPr>
    </w:p>
    <w:p w14:paraId="2EAA631F" w14:textId="607173E7" w:rsidR="00155D2A" w:rsidRPr="0018784C" w:rsidRDefault="00155D2A" w:rsidP="00021395">
      <w:pPr>
        <w:pStyle w:val="Prrafodelista"/>
        <w:numPr>
          <w:ilvl w:val="0"/>
          <w:numId w:val="23"/>
        </w:numPr>
        <w:spacing w:line="312" w:lineRule="auto"/>
        <w:jc w:val="both"/>
        <w:rPr>
          <w:rFonts w:ascii="Arial" w:hAnsi="Arial" w:cs="Arial"/>
          <w:sz w:val="28"/>
          <w:szCs w:val="28"/>
        </w:rPr>
      </w:pPr>
      <w:r w:rsidRPr="0018784C">
        <w:rPr>
          <w:rFonts w:ascii="Arial" w:hAnsi="Arial" w:cs="Arial"/>
          <w:sz w:val="28"/>
          <w:szCs w:val="28"/>
        </w:rPr>
        <w:t>E</w:t>
      </w:r>
      <w:r w:rsidR="003B62D3" w:rsidRPr="0018784C">
        <w:rPr>
          <w:rFonts w:ascii="Arial" w:hAnsi="Arial" w:cs="Arial"/>
          <w:sz w:val="28"/>
          <w:szCs w:val="28"/>
        </w:rPr>
        <w:t>n opinión del</w:t>
      </w:r>
      <w:r w:rsidRPr="0018784C">
        <w:rPr>
          <w:rFonts w:ascii="Arial" w:hAnsi="Arial" w:cs="Arial"/>
          <w:sz w:val="28"/>
          <w:szCs w:val="28"/>
        </w:rPr>
        <w:t xml:space="preserve"> tribunal de amparo</w:t>
      </w:r>
      <w:r w:rsidR="003B62D3" w:rsidRPr="0018784C">
        <w:rPr>
          <w:rFonts w:ascii="Arial" w:hAnsi="Arial" w:cs="Arial"/>
          <w:sz w:val="28"/>
          <w:szCs w:val="28"/>
        </w:rPr>
        <w:t xml:space="preserve">, la sala responsable </w:t>
      </w:r>
      <w:r w:rsidRPr="0018784C">
        <w:rPr>
          <w:rFonts w:ascii="Arial" w:hAnsi="Arial" w:cs="Arial"/>
          <w:sz w:val="28"/>
          <w:szCs w:val="28"/>
        </w:rPr>
        <w:t xml:space="preserve">sí se pronunció al respecto, en el sentido de que la </w:t>
      </w:r>
      <w:r w:rsidR="00DB6A21" w:rsidRPr="0018784C">
        <w:rPr>
          <w:rFonts w:ascii="Arial" w:hAnsi="Arial" w:cs="Arial"/>
          <w:sz w:val="28"/>
          <w:szCs w:val="28"/>
        </w:rPr>
        <w:t>víctima</w:t>
      </w:r>
      <w:r w:rsidRPr="0018784C">
        <w:rPr>
          <w:rFonts w:ascii="Arial" w:hAnsi="Arial" w:cs="Arial"/>
          <w:sz w:val="28"/>
          <w:szCs w:val="28"/>
        </w:rPr>
        <w:t xml:space="preserve"> tenía </w:t>
      </w:r>
      <w:r w:rsidR="003B62D3" w:rsidRPr="0018784C">
        <w:rPr>
          <w:rFonts w:ascii="Arial" w:hAnsi="Arial" w:cs="Arial"/>
          <w:sz w:val="28"/>
          <w:szCs w:val="28"/>
        </w:rPr>
        <w:t xml:space="preserve">la calidad </w:t>
      </w:r>
      <w:r w:rsidRPr="0018784C">
        <w:rPr>
          <w:rFonts w:ascii="Arial" w:hAnsi="Arial" w:cs="Arial"/>
          <w:sz w:val="28"/>
          <w:szCs w:val="28"/>
        </w:rPr>
        <w:t xml:space="preserve">de </w:t>
      </w:r>
      <w:r w:rsidRPr="0018784C">
        <w:rPr>
          <w:rFonts w:ascii="Arial" w:hAnsi="Arial" w:cs="Arial"/>
          <w:i/>
          <w:iCs/>
          <w:sz w:val="28"/>
          <w:szCs w:val="28"/>
        </w:rPr>
        <w:t>pasajera</w:t>
      </w:r>
      <w:r w:rsidRPr="0018784C">
        <w:rPr>
          <w:rFonts w:ascii="Arial" w:hAnsi="Arial" w:cs="Arial"/>
          <w:sz w:val="28"/>
          <w:szCs w:val="28"/>
        </w:rPr>
        <w:t xml:space="preserve">, ya que en el momento del percance ella iba en el vehículo denominado taxi en el que se le daba un servicio público de transporte, de ahí que la juez de primera instancia condenó a la aseguradora a pagar en favor del quejoso únicamente la cobertura de responsabilidad civil de viajero. </w:t>
      </w:r>
    </w:p>
    <w:p w14:paraId="59A959ED" w14:textId="77777777" w:rsidR="00155D2A" w:rsidRPr="0018784C" w:rsidRDefault="00155D2A" w:rsidP="00021395">
      <w:pPr>
        <w:spacing w:line="312" w:lineRule="auto"/>
        <w:rPr>
          <w:rFonts w:ascii="Arial" w:hAnsi="Arial" w:cs="Arial"/>
          <w:sz w:val="28"/>
          <w:szCs w:val="28"/>
        </w:rPr>
      </w:pPr>
    </w:p>
    <w:p w14:paraId="50EBC5BE" w14:textId="66328B34" w:rsidR="00155D2A" w:rsidRPr="0018784C" w:rsidRDefault="00155D2A" w:rsidP="00021395">
      <w:pPr>
        <w:pStyle w:val="Prrafodelista"/>
        <w:numPr>
          <w:ilvl w:val="0"/>
          <w:numId w:val="23"/>
        </w:numPr>
        <w:spacing w:line="312" w:lineRule="auto"/>
        <w:jc w:val="both"/>
        <w:rPr>
          <w:rFonts w:ascii="Arial" w:hAnsi="Arial" w:cs="Arial"/>
          <w:sz w:val="28"/>
          <w:szCs w:val="28"/>
        </w:rPr>
      </w:pPr>
      <w:r w:rsidRPr="0018784C">
        <w:rPr>
          <w:rFonts w:ascii="Arial" w:hAnsi="Arial" w:cs="Arial"/>
          <w:sz w:val="28"/>
          <w:szCs w:val="28"/>
        </w:rPr>
        <w:lastRenderedPageBreak/>
        <w:t xml:space="preserve">Respecto al argumento del inconforme en el que alegó que fue incorrecto que la autoridad responsable declarara inoperante por novedoso el argumento consistente en la incongruencia en la redacción de la póliza de seguro, </w:t>
      </w:r>
      <w:r w:rsidR="003B62D3" w:rsidRPr="0018784C">
        <w:rPr>
          <w:rFonts w:ascii="Arial" w:hAnsi="Arial" w:cs="Arial"/>
          <w:sz w:val="28"/>
          <w:szCs w:val="28"/>
        </w:rPr>
        <w:t xml:space="preserve">éste </w:t>
      </w:r>
      <w:r w:rsidR="009C3748" w:rsidRPr="0018784C">
        <w:rPr>
          <w:rFonts w:ascii="Arial" w:hAnsi="Arial" w:cs="Arial"/>
          <w:sz w:val="28"/>
          <w:szCs w:val="28"/>
        </w:rPr>
        <w:t xml:space="preserve">fue </w:t>
      </w:r>
      <w:r w:rsidR="00A94B30" w:rsidRPr="0018784C">
        <w:rPr>
          <w:rFonts w:ascii="Arial" w:hAnsi="Arial" w:cs="Arial"/>
          <w:sz w:val="28"/>
          <w:szCs w:val="28"/>
        </w:rPr>
        <w:t xml:space="preserve">desestimado pues, </w:t>
      </w:r>
      <w:r w:rsidRPr="0018784C">
        <w:rPr>
          <w:rFonts w:ascii="Arial" w:hAnsi="Arial" w:cs="Arial"/>
          <w:sz w:val="28"/>
          <w:szCs w:val="28"/>
        </w:rPr>
        <w:t>como lo determinó</w:t>
      </w:r>
      <w:r w:rsidR="003B62D3" w:rsidRPr="0018784C">
        <w:rPr>
          <w:rFonts w:ascii="Arial" w:hAnsi="Arial" w:cs="Arial"/>
          <w:sz w:val="28"/>
          <w:szCs w:val="28"/>
        </w:rPr>
        <w:t xml:space="preserve"> el tribunal de </w:t>
      </w:r>
      <w:r w:rsidRPr="0018784C">
        <w:rPr>
          <w:rFonts w:ascii="Arial" w:hAnsi="Arial" w:cs="Arial"/>
          <w:sz w:val="28"/>
          <w:szCs w:val="28"/>
        </w:rPr>
        <w:t>alzada</w:t>
      </w:r>
      <w:r w:rsidR="003B62D3" w:rsidRPr="0018784C">
        <w:rPr>
          <w:rFonts w:ascii="Arial" w:hAnsi="Arial" w:cs="Arial"/>
          <w:sz w:val="28"/>
          <w:szCs w:val="28"/>
        </w:rPr>
        <w:t>,</w:t>
      </w:r>
      <w:r w:rsidRPr="0018784C">
        <w:rPr>
          <w:rFonts w:ascii="Arial" w:hAnsi="Arial" w:cs="Arial"/>
          <w:sz w:val="28"/>
          <w:szCs w:val="28"/>
        </w:rPr>
        <w:t xml:space="preserve"> es un tema ajeno a la Litis natural que no podía ser analizado, al no hacerse valer al promover la demanda de origen.</w:t>
      </w:r>
    </w:p>
    <w:p w14:paraId="12507671" w14:textId="77777777" w:rsidR="00A94B30" w:rsidRPr="0018784C" w:rsidRDefault="00A94B30" w:rsidP="00021395">
      <w:pPr>
        <w:pStyle w:val="Prrafodelista"/>
        <w:spacing w:line="312" w:lineRule="auto"/>
        <w:rPr>
          <w:rFonts w:ascii="Arial" w:hAnsi="Arial" w:cs="Arial"/>
          <w:sz w:val="28"/>
          <w:szCs w:val="28"/>
        </w:rPr>
      </w:pPr>
    </w:p>
    <w:p w14:paraId="5B732BE4" w14:textId="38181728" w:rsidR="00155D2A" w:rsidRPr="0018784C" w:rsidRDefault="00577D26" w:rsidP="00021395">
      <w:pPr>
        <w:pStyle w:val="Prrafodelista"/>
        <w:numPr>
          <w:ilvl w:val="0"/>
          <w:numId w:val="23"/>
        </w:numPr>
        <w:spacing w:line="312" w:lineRule="auto"/>
        <w:jc w:val="both"/>
        <w:rPr>
          <w:rFonts w:ascii="Arial" w:hAnsi="Arial" w:cs="Arial"/>
          <w:sz w:val="28"/>
          <w:szCs w:val="28"/>
        </w:rPr>
      </w:pPr>
      <w:r w:rsidRPr="0018784C">
        <w:rPr>
          <w:rFonts w:ascii="Arial" w:hAnsi="Arial" w:cs="Arial"/>
          <w:sz w:val="28"/>
          <w:szCs w:val="28"/>
        </w:rPr>
        <w:t>Por otro lado, también desestimó el</w:t>
      </w:r>
      <w:r w:rsidR="00155D2A" w:rsidRPr="0018784C">
        <w:rPr>
          <w:rFonts w:ascii="Arial" w:hAnsi="Arial" w:cs="Arial"/>
          <w:sz w:val="28"/>
          <w:szCs w:val="28"/>
        </w:rPr>
        <w:t xml:space="preserve"> concepto de violación </w:t>
      </w:r>
      <w:r w:rsidRPr="0018784C">
        <w:rPr>
          <w:rFonts w:ascii="Arial" w:hAnsi="Arial" w:cs="Arial"/>
          <w:sz w:val="28"/>
          <w:szCs w:val="28"/>
        </w:rPr>
        <w:t xml:space="preserve">encaminado a combatir la inoperancia decretada por la sala responsable en torno a </w:t>
      </w:r>
      <w:r w:rsidR="00155D2A" w:rsidRPr="0018784C">
        <w:rPr>
          <w:rFonts w:ascii="Arial" w:hAnsi="Arial" w:cs="Arial"/>
          <w:sz w:val="28"/>
          <w:szCs w:val="28"/>
        </w:rPr>
        <w:t>las condiciones generales del seguro</w:t>
      </w:r>
      <w:r w:rsidRPr="0018784C">
        <w:rPr>
          <w:rFonts w:ascii="Arial" w:hAnsi="Arial" w:cs="Arial"/>
          <w:sz w:val="28"/>
          <w:szCs w:val="28"/>
        </w:rPr>
        <w:t xml:space="preserve">. Esto, en virtud de que </w:t>
      </w:r>
      <w:r w:rsidR="00155D2A" w:rsidRPr="0018784C">
        <w:rPr>
          <w:rFonts w:ascii="Arial" w:hAnsi="Arial" w:cs="Arial"/>
          <w:sz w:val="28"/>
          <w:szCs w:val="28"/>
        </w:rPr>
        <w:t>el tribunal de alzada decidió que la única cobertura amparada en la póliza que debía hacerse efectiva era la de “responsabilidad civil de viajero”, lo cual se sustentó en el artículo 22 de la Ley de Tra</w:t>
      </w:r>
      <w:r w:rsidR="008538A9" w:rsidRPr="0018784C">
        <w:rPr>
          <w:rFonts w:ascii="Arial" w:hAnsi="Arial" w:cs="Arial"/>
          <w:sz w:val="28"/>
          <w:szCs w:val="28"/>
        </w:rPr>
        <w:t>n</w:t>
      </w:r>
      <w:r w:rsidR="00155D2A" w:rsidRPr="0018784C">
        <w:rPr>
          <w:rFonts w:ascii="Arial" w:hAnsi="Arial" w:cs="Arial"/>
          <w:sz w:val="28"/>
          <w:szCs w:val="28"/>
        </w:rPr>
        <w:t>sporte del Estado de Yucatán y en el contenido de la propia carátula de la póliza, sin que en tal determinación se hiciera referencia a las condiciones generales de</w:t>
      </w:r>
      <w:r w:rsidR="00DB6A21" w:rsidRPr="0018784C">
        <w:rPr>
          <w:rFonts w:ascii="Arial" w:hAnsi="Arial" w:cs="Arial"/>
          <w:sz w:val="28"/>
          <w:szCs w:val="28"/>
        </w:rPr>
        <w:t>l seguro</w:t>
      </w:r>
      <w:r w:rsidR="00D61F99" w:rsidRPr="0018784C">
        <w:rPr>
          <w:rFonts w:ascii="Arial" w:hAnsi="Arial" w:cs="Arial"/>
          <w:sz w:val="28"/>
          <w:szCs w:val="28"/>
        </w:rPr>
        <w:t>;</w:t>
      </w:r>
      <w:r w:rsidR="00155D2A" w:rsidRPr="0018784C">
        <w:rPr>
          <w:rFonts w:ascii="Arial" w:hAnsi="Arial" w:cs="Arial"/>
          <w:sz w:val="28"/>
          <w:szCs w:val="28"/>
        </w:rPr>
        <w:t xml:space="preserve"> de ahí, que aun y cuando se suprimiera la documental en comento</w:t>
      </w:r>
      <w:r w:rsidR="00D61F99" w:rsidRPr="0018784C">
        <w:rPr>
          <w:rFonts w:ascii="Arial" w:hAnsi="Arial" w:cs="Arial"/>
          <w:sz w:val="28"/>
          <w:szCs w:val="28"/>
        </w:rPr>
        <w:t>,</w:t>
      </w:r>
      <w:r w:rsidR="00155D2A" w:rsidRPr="0018784C">
        <w:rPr>
          <w:rFonts w:ascii="Arial" w:hAnsi="Arial" w:cs="Arial"/>
          <w:sz w:val="28"/>
          <w:szCs w:val="28"/>
        </w:rPr>
        <w:t xml:space="preserve"> seguiría </w:t>
      </w:r>
      <w:r w:rsidR="004E33A7" w:rsidRPr="0018784C">
        <w:rPr>
          <w:rFonts w:ascii="Arial" w:hAnsi="Arial" w:cs="Arial"/>
          <w:sz w:val="28"/>
          <w:szCs w:val="28"/>
        </w:rPr>
        <w:t>rigiendo</w:t>
      </w:r>
      <w:r w:rsidR="00155D2A" w:rsidRPr="0018784C">
        <w:rPr>
          <w:rFonts w:ascii="Arial" w:hAnsi="Arial" w:cs="Arial"/>
          <w:sz w:val="28"/>
          <w:szCs w:val="28"/>
        </w:rPr>
        <w:t xml:space="preserve"> el argumento principal no combatido.</w:t>
      </w:r>
    </w:p>
    <w:p w14:paraId="552A4C7B" w14:textId="77777777" w:rsidR="00A94B30" w:rsidRPr="0018784C" w:rsidRDefault="00A94B30" w:rsidP="00021395">
      <w:pPr>
        <w:pStyle w:val="Prrafodelista"/>
        <w:spacing w:line="312" w:lineRule="auto"/>
        <w:rPr>
          <w:rFonts w:ascii="Arial" w:hAnsi="Arial" w:cs="Arial"/>
          <w:sz w:val="28"/>
          <w:szCs w:val="28"/>
        </w:rPr>
      </w:pPr>
    </w:p>
    <w:p w14:paraId="5E52308D" w14:textId="0923F0B0" w:rsidR="00155D2A" w:rsidRPr="0018784C" w:rsidRDefault="00155D2A" w:rsidP="00021395">
      <w:pPr>
        <w:pStyle w:val="Prrafodelista"/>
        <w:numPr>
          <w:ilvl w:val="0"/>
          <w:numId w:val="23"/>
        </w:numPr>
        <w:spacing w:line="312" w:lineRule="auto"/>
        <w:jc w:val="both"/>
        <w:rPr>
          <w:rFonts w:ascii="Arial" w:hAnsi="Arial" w:cs="Arial"/>
          <w:sz w:val="28"/>
          <w:szCs w:val="28"/>
        </w:rPr>
      </w:pPr>
      <w:r w:rsidRPr="0018784C">
        <w:rPr>
          <w:rFonts w:ascii="Arial" w:hAnsi="Arial" w:cs="Arial"/>
          <w:sz w:val="28"/>
          <w:szCs w:val="28"/>
        </w:rPr>
        <w:t>Por</w:t>
      </w:r>
      <w:r w:rsidR="00D61F99" w:rsidRPr="0018784C">
        <w:rPr>
          <w:rFonts w:ascii="Arial" w:hAnsi="Arial" w:cs="Arial"/>
          <w:sz w:val="28"/>
          <w:szCs w:val="28"/>
        </w:rPr>
        <w:t xml:space="preserve"> razones similares, el tribunal calificó de inoperantes </w:t>
      </w:r>
      <w:r w:rsidRPr="0018784C">
        <w:rPr>
          <w:rFonts w:ascii="Arial" w:hAnsi="Arial" w:cs="Arial"/>
          <w:sz w:val="28"/>
          <w:szCs w:val="28"/>
        </w:rPr>
        <w:t xml:space="preserve">los argumentos del </w:t>
      </w:r>
      <w:r w:rsidR="00D61F99" w:rsidRPr="0018784C">
        <w:rPr>
          <w:rFonts w:ascii="Arial" w:hAnsi="Arial" w:cs="Arial"/>
          <w:sz w:val="28"/>
          <w:szCs w:val="28"/>
        </w:rPr>
        <w:t>quejoso</w:t>
      </w:r>
      <w:r w:rsidR="00DB6A21" w:rsidRPr="0018784C">
        <w:rPr>
          <w:rFonts w:ascii="Arial" w:hAnsi="Arial" w:cs="Arial"/>
          <w:sz w:val="28"/>
          <w:szCs w:val="28"/>
        </w:rPr>
        <w:t>,</w:t>
      </w:r>
      <w:r w:rsidRPr="0018784C">
        <w:rPr>
          <w:rFonts w:ascii="Arial" w:hAnsi="Arial" w:cs="Arial"/>
          <w:sz w:val="28"/>
          <w:szCs w:val="28"/>
        </w:rPr>
        <w:t xml:space="preserve"> referentes a </w:t>
      </w:r>
      <w:r w:rsidR="004E33A7" w:rsidRPr="0018784C">
        <w:rPr>
          <w:rFonts w:ascii="Arial" w:hAnsi="Arial" w:cs="Arial"/>
          <w:sz w:val="28"/>
          <w:szCs w:val="28"/>
        </w:rPr>
        <w:t>que,</w:t>
      </w:r>
      <w:r w:rsidRPr="0018784C">
        <w:rPr>
          <w:rFonts w:ascii="Arial" w:hAnsi="Arial" w:cs="Arial"/>
          <w:sz w:val="28"/>
          <w:szCs w:val="28"/>
        </w:rPr>
        <w:t xml:space="preserve"> </w:t>
      </w:r>
      <w:r w:rsidR="00D61F99" w:rsidRPr="0018784C">
        <w:rPr>
          <w:rFonts w:ascii="Arial" w:hAnsi="Arial" w:cs="Arial"/>
          <w:sz w:val="28"/>
          <w:szCs w:val="28"/>
        </w:rPr>
        <w:t xml:space="preserve">una vez excluidas </w:t>
      </w:r>
      <w:r w:rsidRPr="0018784C">
        <w:rPr>
          <w:rFonts w:ascii="Arial" w:hAnsi="Arial" w:cs="Arial"/>
          <w:sz w:val="28"/>
          <w:szCs w:val="28"/>
        </w:rPr>
        <w:t>las condiciones gene</w:t>
      </w:r>
      <w:r w:rsidR="004E33A7" w:rsidRPr="0018784C">
        <w:rPr>
          <w:rFonts w:ascii="Arial" w:hAnsi="Arial" w:cs="Arial"/>
          <w:sz w:val="28"/>
          <w:szCs w:val="28"/>
        </w:rPr>
        <w:t xml:space="preserve">rales del seguro, debe estarse </w:t>
      </w:r>
      <w:r w:rsidRPr="0018784C">
        <w:rPr>
          <w:rFonts w:ascii="Arial" w:hAnsi="Arial" w:cs="Arial"/>
          <w:sz w:val="28"/>
          <w:szCs w:val="28"/>
        </w:rPr>
        <w:t xml:space="preserve">al contenido de la póliza, y si </w:t>
      </w:r>
      <w:r w:rsidR="00D61F99" w:rsidRPr="0018784C">
        <w:rPr>
          <w:rFonts w:ascii="Arial" w:hAnsi="Arial" w:cs="Arial"/>
          <w:sz w:val="28"/>
          <w:szCs w:val="28"/>
        </w:rPr>
        <w:t xml:space="preserve">en </w:t>
      </w:r>
      <w:r w:rsidRPr="0018784C">
        <w:rPr>
          <w:rFonts w:ascii="Arial" w:hAnsi="Arial" w:cs="Arial"/>
          <w:sz w:val="28"/>
          <w:szCs w:val="28"/>
        </w:rPr>
        <w:t xml:space="preserve">ella no </w:t>
      </w:r>
      <w:r w:rsidR="00D61F99" w:rsidRPr="0018784C">
        <w:rPr>
          <w:rFonts w:ascii="Arial" w:hAnsi="Arial" w:cs="Arial"/>
          <w:sz w:val="28"/>
          <w:szCs w:val="28"/>
        </w:rPr>
        <w:t xml:space="preserve">se </w:t>
      </w:r>
      <w:r w:rsidRPr="0018784C">
        <w:rPr>
          <w:rFonts w:ascii="Arial" w:hAnsi="Arial" w:cs="Arial"/>
          <w:sz w:val="28"/>
          <w:szCs w:val="28"/>
        </w:rPr>
        <w:t>contiene la definición de</w:t>
      </w:r>
      <w:r w:rsidR="00D61F99" w:rsidRPr="0018784C">
        <w:rPr>
          <w:rFonts w:ascii="Arial" w:hAnsi="Arial" w:cs="Arial"/>
          <w:sz w:val="28"/>
          <w:szCs w:val="28"/>
        </w:rPr>
        <w:t xml:space="preserve"> cada una de</w:t>
      </w:r>
      <w:r w:rsidRPr="0018784C">
        <w:rPr>
          <w:rFonts w:ascii="Arial" w:hAnsi="Arial" w:cs="Arial"/>
          <w:sz w:val="28"/>
          <w:szCs w:val="28"/>
        </w:rPr>
        <w:t xml:space="preserve"> las coberturas</w:t>
      </w:r>
      <w:r w:rsidR="00D61F99" w:rsidRPr="0018784C">
        <w:rPr>
          <w:rFonts w:ascii="Arial" w:hAnsi="Arial" w:cs="Arial"/>
          <w:sz w:val="28"/>
          <w:szCs w:val="28"/>
        </w:rPr>
        <w:t>, todas ellas deben otorgarse en su favor</w:t>
      </w:r>
      <w:r w:rsidRPr="0018784C">
        <w:rPr>
          <w:rFonts w:ascii="Arial" w:hAnsi="Arial" w:cs="Arial"/>
          <w:sz w:val="28"/>
          <w:szCs w:val="28"/>
        </w:rPr>
        <w:t xml:space="preserve">. </w:t>
      </w:r>
      <w:r w:rsidR="004E33A7" w:rsidRPr="0018784C">
        <w:rPr>
          <w:rFonts w:ascii="Arial" w:hAnsi="Arial" w:cs="Arial"/>
          <w:sz w:val="28"/>
          <w:szCs w:val="28"/>
        </w:rPr>
        <w:t xml:space="preserve">Así, como a los relativos </w:t>
      </w:r>
      <w:r w:rsidR="00D61F99" w:rsidRPr="0018784C">
        <w:rPr>
          <w:rFonts w:ascii="Arial" w:hAnsi="Arial" w:cs="Arial"/>
          <w:sz w:val="28"/>
          <w:szCs w:val="28"/>
        </w:rPr>
        <w:t>a</w:t>
      </w:r>
      <w:r w:rsidRPr="0018784C">
        <w:rPr>
          <w:rFonts w:ascii="Arial" w:hAnsi="Arial" w:cs="Arial"/>
          <w:sz w:val="28"/>
          <w:szCs w:val="28"/>
        </w:rPr>
        <w:t xml:space="preserve"> que fue errónea la interpretación que se da de la calidad de </w:t>
      </w:r>
      <w:r w:rsidRPr="0018784C">
        <w:rPr>
          <w:rFonts w:ascii="Arial" w:hAnsi="Arial" w:cs="Arial"/>
          <w:i/>
          <w:iCs/>
          <w:sz w:val="28"/>
          <w:szCs w:val="28"/>
        </w:rPr>
        <w:t>tercero</w:t>
      </w:r>
      <w:r w:rsidRPr="0018784C">
        <w:rPr>
          <w:rFonts w:ascii="Arial" w:hAnsi="Arial" w:cs="Arial"/>
          <w:sz w:val="28"/>
          <w:szCs w:val="28"/>
        </w:rPr>
        <w:t>, ya que</w:t>
      </w:r>
      <w:r w:rsidR="00D61F99" w:rsidRPr="0018784C">
        <w:rPr>
          <w:rFonts w:ascii="Arial" w:hAnsi="Arial" w:cs="Arial"/>
          <w:sz w:val="28"/>
          <w:szCs w:val="28"/>
        </w:rPr>
        <w:t>,</w:t>
      </w:r>
      <w:r w:rsidRPr="0018784C">
        <w:rPr>
          <w:rFonts w:ascii="Arial" w:hAnsi="Arial" w:cs="Arial"/>
          <w:sz w:val="28"/>
          <w:szCs w:val="28"/>
        </w:rPr>
        <w:t xml:space="preserve"> desde el punto de vista del derecho</w:t>
      </w:r>
      <w:r w:rsidR="00D61F99" w:rsidRPr="0018784C">
        <w:rPr>
          <w:rFonts w:ascii="Arial" w:hAnsi="Arial" w:cs="Arial"/>
          <w:sz w:val="28"/>
          <w:szCs w:val="28"/>
        </w:rPr>
        <w:t>,</w:t>
      </w:r>
      <w:r w:rsidRPr="0018784C">
        <w:rPr>
          <w:rFonts w:ascii="Arial" w:hAnsi="Arial" w:cs="Arial"/>
          <w:sz w:val="28"/>
          <w:szCs w:val="28"/>
        </w:rPr>
        <w:t xml:space="preserve"> </w:t>
      </w:r>
      <w:r w:rsidRPr="0018784C">
        <w:rPr>
          <w:rFonts w:ascii="Arial" w:hAnsi="Arial" w:cs="Arial"/>
          <w:i/>
          <w:iCs/>
          <w:sz w:val="28"/>
          <w:szCs w:val="28"/>
        </w:rPr>
        <w:t>tercero</w:t>
      </w:r>
      <w:r w:rsidRPr="0018784C">
        <w:rPr>
          <w:rFonts w:ascii="Arial" w:hAnsi="Arial" w:cs="Arial"/>
          <w:sz w:val="28"/>
          <w:szCs w:val="28"/>
        </w:rPr>
        <w:t xml:space="preserve"> es todo aqu</w:t>
      </w:r>
      <w:r w:rsidR="004027E2" w:rsidRPr="0018784C">
        <w:rPr>
          <w:rFonts w:ascii="Arial" w:hAnsi="Arial" w:cs="Arial"/>
          <w:sz w:val="28"/>
          <w:szCs w:val="28"/>
        </w:rPr>
        <w:t xml:space="preserve">él </w:t>
      </w:r>
      <w:r w:rsidRPr="0018784C">
        <w:rPr>
          <w:rFonts w:ascii="Arial" w:hAnsi="Arial" w:cs="Arial"/>
          <w:sz w:val="28"/>
          <w:szCs w:val="28"/>
        </w:rPr>
        <w:t xml:space="preserve">que pueda ser afectado en algo en lo que no intervino, de ahí que si la hija del quejoso es ajena al contrato de seguro, adquiere la calidad de </w:t>
      </w:r>
      <w:r w:rsidRPr="0018784C">
        <w:rPr>
          <w:rFonts w:ascii="Arial" w:hAnsi="Arial" w:cs="Arial"/>
          <w:i/>
          <w:iCs/>
          <w:sz w:val="28"/>
          <w:szCs w:val="28"/>
        </w:rPr>
        <w:t>tercero</w:t>
      </w:r>
      <w:r w:rsidRPr="0018784C">
        <w:rPr>
          <w:rFonts w:ascii="Arial" w:hAnsi="Arial" w:cs="Arial"/>
          <w:sz w:val="28"/>
          <w:szCs w:val="28"/>
        </w:rPr>
        <w:t>, aunado a que</w:t>
      </w:r>
      <w:r w:rsidR="00D61F99" w:rsidRPr="0018784C">
        <w:rPr>
          <w:rFonts w:ascii="Arial" w:hAnsi="Arial" w:cs="Arial"/>
          <w:sz w:val="28"/>
          <w:szCs w:val="28"/>
        </w:rPr>
        <w:t>,</w:t>
      </w:r>
      <w:r w:rsidRPr="0018784C">
        <w:rPr>
          <w:rFonts w:ascii="Arial" w:hAnsi="Arial" w:cs="Arial"/>
          <w:sz w:val="28"/>
          <w:szCs w:val="28"/>
        </w:rPr>
        <w:t xml:space="preserve"> si </w:t>
      </w:r>
      <w:r w:rsidR="00D61F99" w:rsidRPr="0018784C">
        <w:rPr>
          <w:rFonts w:ascii="Arial" w:hAnsi="Arial" w:cs="Arial"/>
          <w:sz w:val="28"/>
          <w:szCs w:val="28"/>
        </w:rPr>
        <w:t xml:space="preserve">en </w:t>
      </w:r>
      <w:r w:rsidRPr="0018784C">
        <w:rPr>
          <w:rFonts w:ascii="Arial" w:hAnsi="Arial" w:cs="Arial"/>
          <w:sz w:val="28"/>
          <w:szCs w:val="28"/>
        </w:rPr>
        <w:t xml:space="preserve">el artículo 147 de la Ley Sobre el Contrato de Seguro se estableció la calidad de </w:t>
      </w:r>
      <w:r w:rsidRPr="0018784C">
        <w:rPr>
          <w:rFonts w:ascii="Arial" w:hAnsi="Arial" w:cs="Arial"/>
          <w:i/>
          <w:iCs/>
          <w:sz w:val="28"/>
          <w:szCs w:val="28"/>
        </w:rPr>
        <w:t>tercero</w:t>
      </w:r>
      <w:r w:rsidRPr="0018784C">
        <w:rPr>
          <w:rFonts w:ascii="Arial" w:hAnsi="Arial" w:cs="Arial"/>
          <w:sz w:val="28"/>
          <w:szCs w:val="28"/>
        </w:rPr>
        <w:t xml:space="preserve"> beneficiario, no se debe recurrir a la interpretación de otras legislaciones. </w:t>
      </w:r>
    </w:p>
    <w:p w14:paraId="121D7BD9" w14:textId="77777777" w:rsidR="00155D2A" w:rsidRPr="0018784C" w:rsidRDefault="00155D2A" w:rsidP="00021395">
      <w:pPr>
        <w:spacing w:line="312" w:lineRule="auto"/>
        <w:rPr>
          <w:rFonts w:ascii="Arial" w:hAnsi="Arial" w:cs="Arial"/>
          <w:sz w:val="28"/>
          <w:szCs w:val="28"/>
        </w:rPr>
      </w:pPr>
    </w:p>
    <w:p w14:paraId="1024F985" w14:textId="5B42CD3B" w:rsidR="00155D2A" w:rsidRPr="0018784C" w:rsidRDefault="00A94B30" w:rsidP="00021395">
      <w:pPr>
        <w:pStyle w:val="Prrafodelista"/>
        <w:numPr>
          <w:ilvl w:val="0"/>
          <w:numId w:val="23"/>
        </w:numPr>
        <w:spacing w:line="312" w:lineRule="auto"/>
        <w:jc w:val="both"/>
        <w:rPr>
          <w:rFonts w:ascii="Arial" w:hAnsi="Arial" w:cs="Arial"/>
          <w:sz w:val="28"/>
          <w:szCs w:val="28"/>
        </w:rPr>
      </w:pPr>
      <w:r w:rsidRPr="0018784C">
        <w:rPr>
          <w:rFonts w:ascii="Arial" w:hAnsi="Arial" w:cs="Arial"/>
          <w:sz w:val="28"/>
          <w:szCs w:val="28"/>
        </w:rPr>
        <w:t xml:space="preserve"> </w:t>
      </w:r>
      <w:r w:rsidR="00155D2A" w:rsidRPr="0018784C">
        <w:rPr>
          <w:rFonts w:ascii="Arial" w:hAnsi="Arial" w:cs="Arial"/>
          <w:sz w:val="28"/>
          <w:szCs w:val="28"/>
        </w:rPr>
        <w:t>Lo anterior, fue calificado como inoperante por el tribunal colegiado, ya que tales aseveraciones no controvierte</w:t>
      </w:r>
      <w:r w:rsidR="00D61F99" w:rsidRPr="0018784C">
        <w:rPr>
          <w:rFonts w:ascii="Arial" w:hAnsi="Arial" w:cs="Arial"/>
          <w:sz w:val="28"/>
          <w:szCs w:val="28"/>
        </w:rPr>
        <w:t>n</w:t>
      </w:r>
      <w:r w:rsidR="00155D2A" w:rsidRPr="0018784C">
        <w:rPr>
          <w:rFonts w:ascii="Arial" w:hAnsi="Arial" w:cs="Arial"/>
          <w:sz w:val="28"/>
          <w:szCs w:val="28"/>
        </w:rPr>
        <w:t xml:space="preserve"> lo resuelto por la responsable, sino que se limita</w:t>
      </w:r>
      <w:r w:rsidR="00D61F99" w:rsidRPr="0018784C">
        <w:rPr>
          <w:rFonts w:ascii="Arial" w:hAnsi="Arial" w:cs="Arial"/>
          <w:sz w:val="28"/>
          <w:szCs w:val="28"/>
        </w:rPr>
        <w:t>n</w:t>
      </w:r>
      <w:r w:rsidR="00155D2A" w:rsidRPr="0018784C">
        <w:rPr>
          <w:rFonts w:ascii="Arial" w:hAnsi="Arial" w:cs="Arial"/>
          <w:sz w:val="28"/>
          <w:szCs w:val="28"/>
        </w:rPr>
        <w:t xml:space="preserve"> a afirmar que a su hija le corresponde la calidad de </w:t>
      </w:r>
      <w:r w:rsidR="00155D2A" w:rsidRPr="0018784C">
        <w:rPr>
          <w:rFonts w:ascii="Arial" w:hAnsi="Arial" w:cs="Arial"/>
          <w:i/>
          <w:iCs/>
          <w:sz w:val="28"/>
          <w:szCs w:val="28"/>
        </w:rPr>
        <w:t>tercero</w:t>
      </w:r>
      <w:r w:rsidR="00155D2A" w:rsidRPr="0018784C">
        <w:rPr>
          <w:rFonts w:ascii="Arial" w:hAnsi="Arial" w:cs="Arial"/>
          <w:sz w:val="28"/>
          <w:szCs w:val="28"/>
        </w:rPr>
        <w:t xml:space="preserve">. </w:t>
      </w:r>
    </w:p>
    <w:p w14:paraId="758513F1" w14:textId="77777777" w:rsidR="00155D2A" w:rsidRPr="0018784C" w:rsidRDefault="00155D2A" w:rsidP="00021395">
      <w:pPr>
        <w:spacing w:line="312" w:lineRule="auto"/>
        <w:rPr>
          <w:rFonts w:ascii="Arial" w:hAnsi="Arial" w:cs="Arial"/>
          <w:sz w:val="28"/>
          <w:szCs w:val="28"/>
        </w:rPr>
      </w:pPr>
    </w:p>
    <w:p w14:paraId="0D5B0056" w14:textId="474AB641" w:rsidR="00155D2A" w:rsidRPr="0018784C" w:rsidRDefault="00155D2A" w:rsidP="00021395">
      <w:pPr>
        <w:pStyle w:val="Prrafodelista"/>
        <w:numPr>
          <w:ilvl w:val="0"/>
          <w:numId w:val="23"/>
        </w:numPr>
        <w:spacing w:line="312" w:lineRule="auto"/>
        <w:jc w:val="both"/>
        <w:rPr>
          <w:rFonts w:ascii="Arial" w:hAnsi="Arial" w:cs="Arial"/>
          <w:sz w:val="28"/>
          <w:szCs w:val="28"/>
        </w:rPr>
      </w:pPr>
      <w:r w:rsidRPr="0018784C">
        <w:rPr>
          <w:rFonts w:ascii="Arial" w:hAnsi="Arial" w:cs="Arial"/>
          <w:sz w:val="28"/>
          <w:szCs w:val="28"/>
        </w:rPr>
        <w:t xml:space="preserve">Finalmente, </w:t>
      </w:r>
      <w:r w:rsidR="00D61F99" w:rsidRPr="0018784C">
        <w:rPr>
          <w:rFonts w:ascii="Arial" w:hAnsi="Arial" w:cs="Arial"/>
          <w:sz w:val="28"/>
          <w:szCs w:val="28"/>
        </w:rPr>
        <w:t>desestimó por infundado e</w:t>
      </w:r>
      <w:r w:rsidRPr="0018784C">
        <w:rPr>
          <w:rFonts w:ascii="Arial" w:hAnsi="Arial" w:cs="Arial"/>
          <w:sz w:val="28"/>
          <w:szCs w:val="28"/>
        </w:rPr>
        <w:t xml:space="preserve">l último concepto de violación consistente en que el artículo 145 de la Ley Sobre el Contrato de Seguro no </w:t>
      </w:r>
      <w:r w:rsidR="004E33A7" w:rsidRPr="0018784C">
        <w:rPr>
          <w:rFonts w:ascii="Arial" w:hAnsi="Arial" w:cs="Arial"/>
          <w:sz w:val="28"/>
          <w:szCs w:val="28"/>
        </w:rPr>
        <w:t xml:space="preserve">hace </w:t>
      </w:r>
      <w:r w:rsidRPr="0018784C">
        <w:rPr>
          <w:rFonts w:ascii="Arial" w:hAnsi="Arial" w:cs="Arial"/>
          <w:sz w:val="28"/>
          <w:szCs w:val="28"/>
        </w:rPr>
        <w:t xml:space="preserve">diferencia entre el término </w:t>
      </w:r>
      <w:r w:rsidRPr="0018784C">
        <w:rPr>
          <w:rFonts w:ascii="Arial" w:hAnsi="Arial" w:cs="Arial"/>
          <w:i/>
          <w:iCs/>
          <w:sz w:val="28"/>
          <w:szCs w:val="28"/>
        </w:rPr>
        <w:t>pasajero</w:t>
      </w:r>
      <w:r w:rsidRPr="0018784C">
        <w:rPr>
          <w:rFonts w:ascii="Arial" w:hAnsi="Arial" w:cs="Arial"/>
          <w:sz w:val="28"/>
          <w:szCs w:val="28"/>
        </w:rPr>
        <w:t xml:space="preserve"> </w:t>
      </w:r>
      <w:r w:rsidR="00D61F99" w:rsidRPr="0018784C">
        <w:rPr>
          <w:rFonts w:ascii="Arial" w:hAnsi="Arial" w:cs="Arial"/>
          <w:sz w:val="28"/>
          <w:szCs w:val="28"/>
        </w:rPr>
        <w:t>y el vocablo</w:t>
      </w:r>
      <w:r w:rsidRPr="0018784C">
        <w:rPr>
          <w:rFonts w:ascii="Arial" w:hAnsi="Arial" w:cs="Arial"/>
          <w:sz w:val="28"/>
          <w:szCs w:val="28"/>
        </w:rPr>
        <w:t xml:space="preserve"> </w:t>
      </w:r>
      <w:r w:rsidRPr="0018784C">
        <w:rPr>
          <w:rFonts w:ascii="Arial" w:hAnsi="Arial" w:cs="Arial"/>
          <w:i/>
          <w:iCs/>
          <w:sz w:val="28"/>
          <w:szCs w:val="28"/>
        </w:rPr>
        <w:t>tercero</w:t>
      </w:r>
      <w:r w:rsidRPr="0018784C">
        <w:rPr>
          <w:rFonts w:ascii="Arial" w:hAnsi="Arial" w:cs="Arial"/>
          <w:sz w:val="28"/>
          <w:szCs w:val="28"/>
        </w:rPr>
        <w:t xml:space="preserve">, sino que hace una acepción única del concepto </w:t>
      </w:r>
      <w:r w:rsidRPr="0018784C">
        <w:rPr>
          <w:rFonts w:ascii="Arial" w:hAnsi="Arial" w:cs="Arial"/>
          <w:i/>
          <w:iCs/>
          <w:sz w:val="28"/>
          <w:szCs w:val="28"/>
        </w:rPr>
        <w:t>tercero</w:t>
      </w:r>
      <w:r w:rsidRPr="0018784C">
        <w:rPr>
          <w:rFonts w:ascii="Arial" w:hAnsi="Arial" w:cs="Arial"/>
          <w:sz w:val="28"/>
          <w:szCs w:val="28"/>
        </w:rPr>
        <w:t>,</w:t>
      </w:r>
      <w:r w:rsidR="00D61F99" w:rsidRPr="0018784C">
        <w:rPr>
          <w:rFonts w:ascii="Arial" w:hAnsi="Arial" w:cs="Arial"/>
          <w:sz w:val="28"/>
          <w:szCs w:val="28"/>
        </w:rPr>
        <w:t xml:space="preserve"> lo que hacía innecesario </w:t>
      </w:r>
      <w:r w:rsidRPr="0018784C">
        <w:rPr>
          <w:rFonts w:ascii="Arial" w:hAnsi="Arial" w:cs="Arial"/>
          <w:sz w:val="28"/>
          <w:szCs w:val="28"/>
        </w:rPr>
        <w:t>recurrir a otra norma para otorgarle las coberturas solicitadas.</w:t>
      </w:r>
    </w:p>
    <w:p w14:paraId="7728996A" w14:textId="77777777" w:rsidR="00155D2A" w:rsidRPr="0018784C" w:rsidRDefault="00155D2A" w:rsidP="00021395">
      <w:pPr>
        <w:spacing w:line="312" w:lineRule="auto"/>
        <w:rPr>
          <w:rFonts w:ascii="Arial" w:hAnsi="Arial" w:cs="Arial"/>
          <w:sz w:val="28"/>
          <w:szCs w:val="28"/>
        </w:rPr>
      </w:pPr>
    </w:p>
    <w:p w14:paraId="6B925DDC" w14:textId="409EE68B" w:rsidR="00155D2A" w:rsidRPr="0018784C" w:rsidRDefault="00D61F99" w:rsidP="00021395">
      <w:pPr>
        <w:pStyle w:val="Prrafodelista"/>
        <w:numPr>
          <w:ilvl w:val="0"/>
          <w:numId w:val="23"/>
        </w:numPr>
        <w:spacing w:line="312" w:lineRule="auto"/>
        <w:jc w:val="both"/>
        <w:rPr>
          <w:rFonts w:ascii="Arial" w:hAnsi="Arial" w:cs="Arial"/>
          <w:sz w:val="28"/>
          <w:szCs w:val="28"/>
        </w:rPr>
      </w:pPr>
      <w:r w:rsidRPr="0018784C">
        <w:rPr>
          <w:rFonts w:ascii="Arial" w:hAnsi="Arial" w:cs="Arial"/>
          <w:sz w:val="28"/>
          <w:szCs w:val="28"/>
        </w:rPr>
        <w:t>La desestimación de ese planteamiento, se debió a</w:t>
      </w:r>
      <w:r w:rsidR="00155D2A" w:rsidRPr="0018784C">
        <w:rPr>
          <w:rFonts w:ascii="Arial" w:hAnsi="Arial" w:cs="Arial"/>
          <w:sz w:val="28"/>
          <w:szCs w:val="28"/>
        </w:rPr>
        <w:t xml:space="preserve"> que</w:t>
      </w:r>
      <w:r w:rsidRPr="0018784C">
        <w:rPr>
          <w:rFonts w:ascii="Arial" w:hAnsi="Arial" w:cs="Arial"/>
          <w:sz w:val="28"/>
          <w:szCs w:val="28"/>
        </w:rPr>
        <w:t>,</w:t>
      </w:r>
      <w:r w:rsidR="00155D2A" w:rsidRPr="0018784C">
        <w:rPr>
          <w:rFonts w:ascii="Arial" w:hAnsi="Arial" w:cs="Arial"/>
          <w:sz w:val="28"/>
          <w:szCs w:val="28"/>
        </w:rPr>
        <w:t xml:space="preserve"> si bien el artículo 145 de la Ley Sobre el Contrato de Seguro, solo establece que, en el seguro contra la responsabilidad, la empresa se obliga, hasta el límite de la suma asegurada, a pagar la indemnización que el asegurado deba </w:t>
      </w:r>
      <w:r w:rsidR="00F65AD1" w:rsidRPr="0018784C">
        <w:rPr>
          <w:rFonts w:ascii="Arial" w:hAnsi="Arial" w:cs="Arial"/>
          <w:sz w:val="28"/>
          <w:szCs w:val="28"/>
        </w:rPr>
        <w:t>“</w:t>
      </w:r>
      <w:r w:rsidR="00155D2A" w:rsidRPr="0018784C">
        <w:rPr>
          <w:rFonts w:ascii="Arial" w:hAnsi="Arial" w:cs="Arial"/>
          <w:sz w:val="28"/>
          <w:szCs w:val="28"/>
        </w:rPr>
        <w:t>a un tercero</w:t>
      </w:r>
      <w:r w:rsidR="00F65AD1" w:rsidRPr="0018784C">
        <w:rPr>
          <w:rFonts w:ascii="Arial" w:hAnsi="Arial" w:cs="Arial"/>
          <w:sz w:val="28"/>
          <w:szCs w:val="28"/>
        </w:rPr>
        <w:t>”</w:t>
      </w:r>
      <w:r w:rsidR="00155D2A" w:rsidRPr="0018784C">
        <w:rPr>
          <w:rFonts w:ascii="Arial" w:hAnsi="Arial" w:cs="Arial"/>
          <w:sz w:val="28"/>
          <w:szCs w:val="28"/>
        </w:rPr>
        <w:t xml:space="preserve"> a consecuencia de un hecho que cause un daño previsto en el contrato, sin hace</w:t>
      </w:r>
      <w:r w:rsidR="00F65AD1" w:rsidRPr="0018784C">
        <w:rPr>
          <w:rFonts w:ascii="Arial" w:hAnsi="Arial" w:cs="Arial"/>
          <w:sz w:val="28"/>
          <w:szCs w:val="28"/>
        </w:rPr>
        <w:t>r</w:t>
      </w:r>
      <w:r w:rsidR="00155D2A" w:rsidRPr="0018784C">
        <w:rPr>
          <w:rFonts w:ascii="Arial" w:hAnsi="Arial" w:cs="Arial"/>
          <w:sz w:val="28"/>
          <w:szCs w:val="28"/>
        </w:rPr>
        <w:t xml:space="preserve"> referencia al concepto de </w:t>
      </w:r>
      <w:r w:rsidR="00155D2A" w:rsidRPr="0018784C">
        <w:rPr>
          <w:rFonts w:ascii="Arial" w:hAnsi="Arial" w:cs="Arial"/>
          <w:i/>
          <w:iCs/>
          <w:sz w:val="28"/>
          <w:szCs w:val="28"/>
        </w:rPr>
        <w:t>viajero</w:t>
      </w:r>
      <w:r w:rsidR="00155D2A" w:rsidRPr="0018784C">
        <w:rPr>
          <w:rFonts w:ascii="Arial" w:hAnsi="Arial" w:cs="Arial"/>
          <w:sz w:val="28"/>
          <w:szCs w:val="28"/>
        </w:rPr>
        <w:t xml:space="preserve"> o </w:t>
      </w:r>
      <w:r w:rsidR="00155D2A" w:rsidRPr="0018784C">
        <w:rPr>
          <w:rFonts w:ascii="Arial" w:hAnsi="Arial" w:cs="Arial"/>
          <w:i/>
          <w:iCs/>
          <w:sz w:val="28"/>
          <w:szCs w:val="28"/>
        </w:rPr>
        <w:t>pasajero</w:t>
      </w:r>
      <w:r w:rsidR="00F65AD1" w:rsidRPr="0018784C">
        <w:rPr>
          <w:rFonts w:ascii="Arial" w:hAnsi="Arial" w:cs="Arial"/>
          <w:sz w:val="28"/>
          <w:szCs w:val="28"/>
        </w:rPr>
        <w:t xml:space="preserve">, lo cierto es </w:t>
      </w:r>
      <w:r w:rsidR="00155D2A" w:rsidRPr="0018784C">
        <w:rPr>
          <w:rFonts w:ascii="Arial" w:hAnsi="Arial" w:cs="Arial"/>
          <w:sz w:val="28"/>
          <w:szCs w:val="28"/>
        </w:rPr>
        <w:t>que si el vehículo que ampara la póliza se encontraba destinado al servicio de tra</w:t>
      </w:r>
      <w:r w:rsidR="008538A9" w:rsidRPr="0018784C">
        <w:rPr>
          <w:rFonts w:ascii="Arial" w:hAnsi="Arial" w:cs="Arial"/>
          <w:sz w:val="28"/>
          <w:szCs w:val="28"/>
        </w:rPr>
        <w:t>n</w:t>
      </w:r>
      <w:r w:rsidR="00155D2A" w:rsidRPr="0018784C">
        <w:rPr>
          <w:rFonts w:ascii="Arial" w:hAnsi="Arial" w:cs="Arial"/>
          <w:sz w:val="28"/>
          <w:szCs w:val="28"/>
        </w:rPr>
        <w:t>sporte de pasajeros (taxi) e</w:t>
      </w:r>
      <w:r w:rsidR="00264076" w:rsidRPr="0018784C">
        <w:rPr>
          <w:rFonts w:ascii="Arial" w:hAnsi="Arial" w:cs="Arial"/>
          <w:sz w:val="28"/>
          <w:szCs w:val="28"/>
        </w:rPr>
        <w:t>s</w:t>
      </w:r>
      <w:r w:rsidR="00155D2A" w:rsidRPr="0018784C">
        <w:rPr>
          <w:rFonts w:ascii="Arial" w:hAnsi="Arial" w:cs="Arial"/>
          <w:sz w:val="28"/>
          <w:szCs w:val="28"/>
        </w:rPr>
        <w:t xml:space="preserve"> inconcuso que</w:t>
      </w:r>
      <w:r w:rsidR="00264076" w:rsidRPr="0018784C">
        <w:rPr>
          <w:rFonts w:ascii="Arial" w:hAnsi="Arial" w:cs="Arial"/>
          <w:sz w:val="28"/>
          <w:szCs w:val="28"/>
        </w:rPr>
        <w:t>,</w:t>
      </w:r>
      <w:r w:rsidR="00155D2A" w:rsidRPr="0018784C">
        <w:rPr>
          <w:rFonts w:ascii="Arial" w:hAnsi="Arial" w:cs="Arial"/>
          <w:sz w:val="28"/>
          <w:szCs w:val="28"/>
        </w:rPr>
        <w:t xml:space="preserve"> para determinar la indemnización correspondiente la responsable</w:t>
      </w:r>
      <w:r w:rsidR="00264076" w:rsidRPr="0018784C">
        <w:rPr>
          <w:rFonts w:ascii="Arial" w:hAnsi="Arial" w:cs="Arial"/>
          <w:sz w:val="28"/>
          <w:szCs w:val="28"/>
        </w:rPr>
        <w:t>,</w:t>
      </w:r>
      <w:r w:rsidR="00155D2A" w:rsidRPr="0018784C">
        <w:rPr>
          <w:rFonts w:ascii="Arial" w:hAnsi="Arial" w:cs="Arial"/>
          <w:sz w:val="28"/>
          <w:szCs w:val="28"/>
        </w:rPr>
        <w:t xml:space="preserve"> se remitiera a la Ley de Transporte del Estado de Yucatán, en cuyos artículos 22 y 77, fracción VI, se contempla el seguro a favor del pasajero o contra daños a terceros, al ser la legislación que en esa entidad rige las disposiciones en esa materia. </w:t>
      </w:r>
    </w:p>
    <w:p w14:paraId="69279F8E" w14:textId="77777777" w:rsidR="00155D2A" w:rsidRPr="0018784C" w:rsidRDefault="00155D2A" w:rsidP="00021395">
      <w:pPr>
        <w:pStyle w:val="Prrafodelista"/>
        <w:spacing w:line="360" w:lineRule="auto"/>
        <w:rPr>
          <w:rFonts w:ascii="Arial" w:hAnsi="Arial" w:cs="Arial"/>
          <w:sz w:val="28"/>
          <w:szCs w:val="28"/>
        </w:rPr>
      </w:pPr>
    </w:p>
    <w:p w14:paraId="7B495FD9" w14:textId="77777777" w:rsidR="00155D2A" w:rsidRPr="0018784C" w:rsidRDefault="00155D2A" w:rsidP="00427EB6">
      <w:pPr>
        <w:pStyle w:val="Prrafodelista"/>
        <w:numPr>
          <w:ilvl w:val="0"/>
          <w:numId w:val="14"/>
        </w:numPr>
        <w:spacing w:line="360" w:lineRule="auto"/>
        <w:ind w:left="0" w:hanging="567"/>
        <w:jc w:val="both"/>
        <w:rPr>
          <w:rFonts w:ascii="Arial" w:hAnsi="Arial" w:cs="Arial"/>
          <w:sz w:val="28"/>
          <w:szCs w:val="28"/>
          <w:lang w:eastAsia="es-ES"/>
        </w:rPr>
      </w:pPr>
      <w:r w:rsidRPr="0018784C">
        <w:rPr>
          <w:rFonts w:ascii="Arial Negrita" w:hAnsi="Arial Negrita" w:cs="Arial"/>
          <w:b/>
          <w:smallCaps/>
          <w:sz w:val="28"/>
          <w:szCs w:val="28"/>
        </w:rPr>
        <w:t>Agravios</w:t>
      </w:r>
      <w:r w:rsidRPr="0018784C">
        <w:rPr>
          <w:rFonts w:ascii="Arial" w:hAnsi="Arial" w:cs="Arial"/>
          <w:b/>
          <w:sz w:val="28"/>
          <w:szCs w:val="28"/>
        </w:rPr>
        <w:t>.</w:t>
      </w:r>
      <w:r w:rsidRPr="0018784C">
        <w:rPr>
          <w:rFonts w:ascii="Arial" w:hAnsi="Arial" w:cs="Arial"/>
          <w:sz w:val="28"/>
          <w:szCs w:val="28"/>
        </w:rPr>
        <w:t xml:space="preserve"> Inconforme con la determinación anterior, el quejoso interpuso recurso de revisión en el que expresó lo siguiente:</w:t>
      </w:r>
    </w:p>
    <w:p w14:paraId="48EF1047" w14:textId="77777777" w:rsidR="00155D2A" w:rsidRPr="0018784C" w:rsidRDefault="00155D2A" w:rsidP="00155D2A">
      <w:pPr>
        <w:tabs>
          <w:tab w:val="left" w:pos="0"/>
        </w:tabs>
        <w:spacing w:line="360" w:lineRule="auto"/>
        <w:contextualSpacing/>
        <w:jc w:val="both"/>
        <w:rPr>
          <w:rFonts w:ascii="Arial" w:hAnsi="Arial" w:cs="Arial"/>
          <w:sz w:val="28"/>
          <w:szCs w:val="28"/>
          <w:lang w:eastAsia="es-ES"/>
        </w:rPr>
      </w:pPr>
    </w:p>
    <w:p w14:paraId="165044CB" w14:textId="2AFF343F" w:rsidR="00155D2A" w:rsidRPr="0018784C" w:rsidRDefault="00155D2A" w:rsidP="00BB2ED3">
      <w:pPr>
        <w:pStyle w:val="Prrafodelista"/>
        <w:numPr>
          <w:ilvl w:val="0"/>
          <w:numId w:val="15"/>
        </w:numPr>
        <w:spacing w:line="360" w:lineRule="auto"/>
        <w:ind w:left="0" w:hanging="426"/>
        <w:jc w:val="both"/>
        <w:rPr>
          <w:rFonts w:ascii="Arial" w:hAnsi="Arial" w:cs="Arial"/>
          <w:sz w:val="28"/>
          <w:szCs w:val="28"/>
        </w:rPr>
      </w:pPr>
      <w:r w:rsidRPr="0018784C">
        <w:rPr>
          <w:rFonts w:ascii="Arial" w:hAnsi="Arial" w:cs="Arial"/>
          <w:sz w:val="28"/>
          <w:szCs w:val="28"/>
        </w:rPr>
        <w:lastRenderedPageBreak/>
        <w:t>El recurrente se duele de la omisión de estudio por parte del tribunal colegiado de su concepto de violación en el que solicitó se realizara un control de convencionalidad del artículo 145 de la Ley Sobre el Contrato de Seguro ya que</w:t>
      </w:r>
      <w:r w:rsidR="00F65AD1" w:rsidRPr="0018784C">
        <w:rPr>
          <w:rFonts w:ascii="Arial" w:hAnsi="Arial" w:cs="Arial"/>
          <w:sz w:val="28"/>
          <w:szCs w:val="28"/>
        </w:rPr>
        <w:t>,</w:t>
      </w:r>
      <w:r w:rsidRPr="0018784C">
        <w:rPr>
          <w:rFonts w:ascii="Arial" w:hAnsi="Arial" w:cs="Arial"/>
          <w:sz w:val="28"/>
          <w:szCs w:val="28"/>
        </w:rPr>
        <w:t xml:space="preserve"> </w:t>
      </w:r>
      <w:r w:rsidR="00F65AD1" w:rsidRPr="0018784C">
        <w:rPr>
          <w:rFonts w:ascii="Arial" w:hAnsi="Arial" w:cs="Arial"/>
          <w:sz w:val="28"/>
          <w:szCs w:val="28"/>
        </w:rPr>
        <w:t xml:space="preserve">al </w:t>
      </w:r>
      <w:r w:rsidRPr="0018784C">
        <w:rPr>
          <w:rFonts w:ascii="Arial" w:hAnsi="Arial" w:cs="Arial"/>
          <w:sz w:val="28"/>
          <w:szCs w:val="28"/>
        </w:rPr>
        <w:t>contrari</w:t>
      </w:r>
      <w:r w:rsidR="00F65AD1" w:rsidRPr="0018784C">
        <w:rPr>
          <w:rFonts w:ascii="Arial" w:hAnsi="Arial" w:cs="Arial"/>
          <w:sz w:val="28"/>
          <w:szCs w:val="28"/>
        </w:rPr>
        <w:t xml:space="preserve">o de </w:t>
      </w:r>
      <w:r w:rsidRPr="0018784C">
        <w:rPr>
          <w:rFonts w:ascii="Arial" w:hAnsi="Arial" w:cs="Arial"/>
          <w:sz w:val="28"/>
          <w:szCs w:val="28"/>
        </w:rPr>
        <w:t>lo a</w:t>
      </w:r>
      <w:r w:rsidR="00F65AD1" w:rsidRPr="0018784C">
        <w:rPr>
          <w:rFonts w:ascii="Arial" w:hAnsi="Arial" w:cs="Arial"/>
          <w:sz w:val="28"/>
          <w:szCs w:val="28"/>
        </w:rPr>
        <w:t>firmado</w:t>
      </w:r>
      <w:r w:rsidRPr="0018784C">
        <w:rPr>
          <w:rFonts w:ascii="Arial" w:hAnsi="Arial" w:cs="Arial"/>
          <w:sz w:val="28"/>
          <w:szCs w:val="28"/>
        </w:rPr>
        <w:t xml:space="preserve"> por el órgano de amparo</w:t>
      </w:r>
      <w:r w:rsidR="00F65AD1" w:rsidRPr="0018784C">
        <w:rPr>
          <w:rFonts w:ascii="Arial" w:hAnsi="Arial" w:cs="Arial"/>
          <w:sz w:val="28"/>
          <w:szCs w:val="28"/>
        </w:rPr>
        <w:t>,</w:t>
      </w:r>
      <w:r w:rsidRPr="0018784C">
        <w:rPr>
          <w:rFonts w:ascii="Arial" w:hAnsi="Arial" w:cs="Arial"/>
          <w:sz w:val="28"/>
          <w:szCs w:val="28"/>
        </w:rPr>
        <w:t xml:space="preserve"> s</w:t>
      </w:r>
      <w:r w:rsidR="00F65AD1" w:rsidRPr="0018784C">
        <w:rPr>
          <w:rFonts w:ascii="Arial" w:hAnsi="Arial" w:cs="Arial"/>
          <w:sz w:val="28"/>
          <w:szCs w:val="28"/>
        </w:rPr>
        <w:t>í</w:t>
      </w:r>
      <w:r w:rsidRPr="0018784C">
        <w:rPr>
          <w:rFonts w:ascii="Arial" w:hAnsi="Arial" w:cs="Arial"/>
          <w:sz w:val="28"/>
          <w:szCs w:val="28"/>
        </w:rPr>
        <w:t xml:space="preserve"> se atendieron los requisitos para </w:t>
      </w:r>
      <w:r w:rsidR="00F65AD1" w:rsidRPr="0018784C">
        <w:rPr>
          <w:rFonts w:ascii="Arial" w:hAnsi="Arial" w:cs="Arial"/>
          <w:sz w:val="28"/>
          <w:szCs w:val="28"/>
        </w:rPr>
        <w:t>emprender</w:t>
      </w:r>
      <w:r w:rsidRPr="0018784C">
        <w:rPr>
          <w:rFonts w:ascii="Arial" w:hAnsi="Arial" w:cs="Arial"/>
          <w:sz w:val="28"/>
          <w:szCs w:val="28"/>
        </w:rPr>
        <w:t xml:space="preserve"> </w:t>
      </w:r>
      <w:r w:rsidR="00F65AD1" w:rsidRPr="0018784C">
        <w:rPr>
          <w:rFonts w:ascii="Arial" w:hAnsi="Arial" w:cs="Arial"/>
          <w:sz w:val="28"/>
          <w:szCs w:val="28"/>
        </w:rPr>
        <w:t>e</w:t>
      </w:r>
      <w:r w:rsidRPr="0018784C">
        <w:rPr>
          <w:rFonts w:ascii="Arial" w:hAnsi="Arial" w:cs="Arial"/>
          <w:sz w:val="28"/>
          <w:szCs w:val="28"/>
        </w:rPr>
        <w:t>l estudio de convencionalidad</w:t>
      </w:r>
      <w:r w:rsidR="00F65AD1" w:rsidRPr="0018784C">
        <w:rPr>
          <w:rFonts w:ascii="Arial" w:hAnsi="Arial" w:cs="Arial"/>
          <w:sz w:val="28"/>
          <w:szCs w:val="28"/>
        </w:rPr>
        <w:t xml:space="preserve"> de la norma</w:t>
      </w:r>
      <w:r w:rsidRPr="0018784C">
        <w:rPr>
          <w:rFonts w:ascii="Arial" w:hAnsi="Arial" w:cs="Arial"/>
          <w:sz w:val="28"/>
          <w:szCs w:val="28"/>
        </w:rPr>
        <w:t>, es decir, la aplicación del principio de igualdad y no discriminación, aunado a que se invocaron los artículos previstos en la Carta Magna y se señaló que el precepto en pugna tra</w:t>
      </w:r>
      <w:r w:rsidR="008538A9" w:rsidRPr="0018784C">
        <w:rPr>
          <w:rFonts w:ascii="Arial" w:hAnsi="Arial" w:cs="Arial"/>
          <w:sz w:val="28"/>
          <w:szCs w:val="28"/>
        </w:rPr>
        <w:t>n</w:t>
      </w:r>
      <w:r w:rsidRPr="0018784C">
        <w:rPr>
          <w:rFonts w:ascii="Arial" w:hAnsi="Arial" w:cs="Arial"/>
          <w:sz w:val="28"/>
          <w:szCs w:val="28"/>
        </w:rPr>
        <w:t>sgred</w:t>
      </w:r>
      <w:r w:rsidR="00C56958" w:rsidRPr="0018784C">
        <w:rPr>
          <w:rFonts w:ascii="Arial" w:hAnsi="Arial" w:cs="Arial"/>
          <w:sz w:val="28"/>
          <w:szCs w:val="28"/>
        </w:rPr>
        <w:t>e</w:t>
      </w:r>
      <w:r w:rsidRPr="0018784C">
        <w:rPr>
          <w:rFonts w:ascii="Arial" w:hAnsi="Arial" w:cs="Arial"/>
          <w:sz w:val="28"/>
          <w:szCs w:val="28"/>
        </w:rPr>
        <w:t xml:space="preserve"> el derecho humano a la igualdad y no discriminación</w:t>
      </w:r>
      <w:r w:rsidR="00021395" w:rsidRPr="0018784C">
        <w:rPr>
          <w:rFonts w:ascii="Arial" w:hAnsi="Arial" w:cs="Arial"/>
          <w:sz w:val="28"/>
          <w:szCs w:val="28"/>
        </w:rPr>
        <w:t>. A</w:t>
      </w:r>
      <w:r w:rsidRPr="0018784C">
        <w:rPr>
          <w:rFonts w:ascii="Arial" w:hAnsi="Arial" w:cs="Arial"/>
          <w:sz w:val="28"/>
          <w:szCs w:val="28"/>
        </w:rPr>
        <w:t>simismo, se expuso la argumentación restrictiva que se dio a</w:t>
      </w:r>
      <w:r w:rsidR="00F65AD1" w:rsidRPr="0018784C">
        <w:rPr>
          <w:rFonts w:ascii="Arial" w:hAnsi="Arial" w:cs="Arial"/>
          <w:sz w:val="28"/>
          <w:szCs w:val="28"/>
        </w:rPr>
        <w:t>l precepto legal de mérito</w:t>
      </w:r>
      <w:r w:rsidRPr="0018784C">
        <w:rPr>
          <w:rFonts w:ascii="Arial" w:hAnsi="Arial" w:cs="Arial"/>
          <w:sz w:val="28"/>
          <w:szCs w:val="28"/>
        </w:rPr>
        <w:t>.</w:t>
      </w:r>
    </w:p>
    <w:p w14:paraId="206BE0C9" w14:textId="77777777" w:rsidR="00155D2A" w:rsidRPr="0018784C" w:rsidRDefault="00155D2A" w:rsidP="00A53733">
      <w:pPr>
        <w:spacing w:line="360" w:lineRule="auto"/>
        <w:jc w:val="both"/>
        <w:rPr>
          <w:rFonts w:ascii="Arial" w:hAnsi="Arial" w:cs="Arial"/>
          <w:sz w:val="28"/>
          <w:szCs w:val="28"/>
        </w:rPr>
      </w:pPr>
    </w:p>
    <w:p w14:paraId="659B4BF8" w14:textId="79817E4E" w:rsidR="00155D2A" w:rsidRPr="0018784C" w:rsidRDefault="00021395" w:rsidP="00BB2ED3">
      <w:pPr>
        <w:pStyle w:val="Prrafodelista"/>
        <w:numPr>
          <w:ilvl w:val="0"/>
          <w:numId w:val="15"/>
        </w:numPr>
        <w:spacing w:line="360" w:lineRule="auto"/>
        <w:ind w:left="0" w:hanging="426"/>
        <w:jc w:val="both"/>
        <w:rPr>
          <w:rFonts w:ascii="Arial" w:hAnsi="Arial" w:cs="Arial"/>
          <w:b/>
          <w:bCs/>
          <w:color w:val="212529"/>
          <w:sz w:val="28"/>
          <w:szCs w:val="28"/>
          <w:shd w:val="clear" w:color="auto" w:fill="FFFFFF"/>
        </w:rPr>
      </w:pPr>
      <w:r w:rsidRPr="0018784C">
        <w:rPr>
          <w:rFonts w:ascii="Arial" w:hAnsi="Arial" w:cs="Arial"/>
          <w:sz w:val="28"/>
          <w:szCs w:val="28"/>
        </w:rPr>
        <w:t>E</w:t>
      </w:r>
      <w:r w:rsidR="00F65AD1" w:rsidRPr="0018784C">
        <w:rPr>
          <w:rFonts w:ascii="Arial" w:hAnsi="Arial" w:cs="Arial"/>
          <w:sz w:val="28"/>
          <w:szCs w:val="28"/>
        </w:rPr>
        <w:t>l recurrente a</w:t>
      </w:r>
      <w:r w:rsidR="00155D2A" w:rsidRPr="0018784C">
        <w:rPr>
          <w:rFonts w:ascii="Arial" w:hAnsi="Arial" w:cs="Arial"/>
          <w:sz w:val="28"/>
          <w:szCs w:val="28"/>
        </w:rPr>
        <w:t>duce que</w:t>
      </w:r>
      <w:r w:rsidRPr="0018784C">
        <w:rPr>
          <w:rFonts w:ascii="Arial" w:hAnsi="Arial" w:cs="Arial"/>
          <w:sz w:val="28"/>
          <w:szCs w:val="28"/>
        </w:rPr>
        <w:t>,</w:t>
      </w:r>
      <w:r w:rsidR="00155D2A" w:rsidRPr="0018784C">
        <w:rPr>
          <w:rFonts w:ascii="Arial" w:hAnsi="Arial" w:cs="Arial"/>
          <w:sz w:val="28"/>
          <w:szCs w:val="28"/>
        </w:rPr>
        <w:t xml:space="preserve"> en su concepto de violación</w:t>
      </w:r>
      <w:r w:rsidRPr="0018784C">
        <w:rPr>
          <w:rFonts w:ascii="Arial" w:hAnsi="Arial" w:cs="Arial"/>
          <w:sz w:val="28"/>
          <w:szCs w:val="28"/>
        </w:rPr>
        <w:t>,</w:t>
      </w:r>
      <w:r w:rsidR="00155D2A" w:rsidRPr="0018784C">
        <w:rPr>
          <w:rFonts w:ascii="Arial" w:hAnsi="Arial" w:cs="Arial"/>
          <w:sz w:val="28"/>
          <w:szCs w:val="28"/>
        </w:rPr>
        <w:t xml:space="preserve"> precisó que debía aplicarse en su favor el principio </w:t>
      </w:r>
      <w:r w:rsidR="00155D2A" w:rsidRPr="0018784C">
        <w:rPr>
          <w:rFonts w:ascii="Arial" w:hAnsi="Arial" w:cs="Arial"/>
          <w:i/>
          <w:iCs/>
          <w:sz w:val="28"/>
          <w:szCs w:val="28"/>
        </w:rPr>
        <w:t>pro persona</w:t>
      </w:r>
      <w:r w:rsidR="002815DC" w:rsidRPr="0018784C">
        <w:rPr>
          <w:rFonts w:ascii="Arial" w:hAnsi="Arial" w:cs="Arial"/>
          <w:i/>
          <w:iCs/>
          <w:sz w:val="28"/>
          <w:szCs w:val="28"/>
        </w:rPr>
        <w:t>e</w:t>
      </w:r>
      <w:r w:rsidR="00155D2A" w:rsidRPr="0018784C">
        <w:rPr>
          <w:rFonts w:ascii="Arial" w:hAnsi="Arial" w:cs="Arial"/>
          <w:sz w:val="28"/>
          <w:szCs w:val="28"/>
        </w:rPr>
        <w:t xml:space="preserve"> que se encuentra establecido en el artículo 1 de la Constitución Política de los Estados Unidos Mexicanos</w:t>
      </w:r>
      <w:r w:rsidR="00F65AD1" w:rsidRPr="0018784C">
        <w:rPr>
          <w:rFonts w:ascii="Arial" w:hAnsi="Arial" w:cs="Arial"/>
          <w:sz w:val="28"/>
          <w:szCs w:val="28"/>
        </w:rPr>
        <w:t xml:space="preserve"> y </w:t>
      </w:r>
      <w:r w:rsidR="00BB2ED3" w:rsidRPr="0018784C">
        <w:rPr>
          <w:rFonts w:ascii="Arial" w:hAnsi="Arial" w:cs="Arial"/>
          <w:sz w:val="28"/>
          <w:szCs w:val="28"/>
        </w:rPr>
        <w:t>que,</w:t>
      </w:r>
      <w:r w:rsidR="00C56958" w:rsidRPr="0018784C">
        <w:rPr>
          <w:rFonts w:ascii="Arial" w:hAnsi="Arial" w:cs="Arial"/>
          <w:sz w:val="28"/>
          <w:szCs w:val="28"/>
        </w:rPr>
        <w:t xml:space="preserve"> aunque no mencionó qué</w:t>
      </w:r>
      <w:r w:rsidR="00155D2A" w:rsidRPr="0018784C">
        <w:rPr>
          <w:rFonts w:ascii="Arial" w:hAnsi="Arial" w:cs="Arial"/>
          <w:sz w:val="28"/>
          <w:szCs w:val="28"/>
        </w:rPr>
        <w:t xml:space="preserve"> tratado o norma se debe validar, lo cierto es que no por eso se debió dese</w:t>
      </w:r>
      <w:r w:rsidR="00F65AD1" w:rsidRPr="0018784C">
        <w:rPr>
          <w:rFonts w:ascii="Arial" w:hAnsi="Arial" w:cs="Arial"/>
          <w:sz w:val="28"/>
          <w:szCs w:val="28"/>
        </w:rPr>
        <w:t xml:space="preserve">stimar </w:t>
      </w:r>
      <w:r w:rsidR="00155D2A" w:rsidRPr="0018784C">
        <w:rPr>
          <w:rFonts w:ascii="Arial" w:hAnsi="Arial" w:cs="Arial"/>
          <w:sz w:val="28"/>
          <w:szCs w:val="28"/>
        </w:rPr>
        <w:t>su argumento.  En apoyo de lo anterior cita la jurisprudencia de rubro “</w:t>
      </w:r>
      <w:r w:rsidR="00155D2A" w:rsidRPr="0018784C">
        <w:rPr>
          <w:rFonts w:ascii="Arial" w:hAnsi="Arial" w:cs="Arial"/>
          <w:bCs/>
          <w:sz w:val="28"/>
          <w:szCs w:val="28"/>
          <w:shd w:val="clear" w:color="auto" w:fill="FFFFFF"/>
        </w:rPr>
        <w:t>CONCEPTOS DE VIOLACIÓN. PARA QUE SE ESTUDIEN, BASTA CON EXPRESAR CLARAMENTE EN LA DEMANDA DE GARANTÍAS LA CAUSA DE PEDIR"</w:t>
      </w:r>
      <w:r w:rsidR="00155D2A" w:rsidRPr="0018784C">
        <w:rPr>
          <w:rStyle w:val="Refdenotaalpie"/>
          <w:rFonts w:ascii="Arial" w:hAnsi="Arial" w:cs="Arial"/>
          <w:bCs/>
          <w:sz w:val="28"/>
          <w:szCs w:val="28"/>
          <w:shd w:val="clear" w:color="auto" w:fill="FFFFFF"/>
        </w:rPr>
        <w:footnoteReference w:id="8"/>
      </w:r>
      <w:r w:rsidR="00155D2A" w:rsidRPr="0018784C">
        <w:rPr>
          <w:rFonts w:ascii="Arial" w:hAnsi="Arial" w:cs="Arial"/>
          <w:bCs/>
          <w:sz w:val="28"/>
          <w:szCs w:val="28"/>
          <w:shd w:val="clear" w:color="auto" w:fill="FFFFFF"/>
        </w:rPr>
        <w:t>.</w:t>
      </w:r>
    </w:p>
    <w:p w14:paraId="11BE57D7" w14:textId="77777777" w:rsidR="00155D2A" w:rsidRPr="0018784C" w:rsidRDefault="00155D2A" w:rsidP="00BB2ED3">
      <w:pPr>
        <w:spacing w:line="360" w:lineRule="auto"/>
        <w:ind w:hanging="426"/>
        <w:jc w:val="both"/>
        <w:rPr>
          <w:rFonts w:ascii="Arial" w:hAnsi="Arial" w:cs="Arial"/>
          <w:b/>
          <w:bCs/>
          <w:color w:val="212529"/>
          <w:sz w:val="28"/>
          <w:szCs w:val="28"/>
          <w:shd w:val="clear" w:color="auto" w:fill="FFFFFF"/>
        </w:rPr>
      </w:pPr>
    </w:p>
    <w:p w14:paraId="4E3C986A" w14:textId="39D5A483" w:rsidR="00155D2A" w:rsidRPr="0018784C" w:rsidRDefault="00155D2A" w:rsidP="00BB2ED3">
      <w:pPr>
        <w:pStyle w:val="Prrafodelista"/>
        <w:numPr>
          <w:ilvl w:val="0"/>
          <w:numId w:val="15"/>
        </w:numPr>
        <w:spacing w:line="360" w:lineRule="auto"/>
        <w:ind w:left="0" w:hanging="426"/>
        <w:jc w:val="both"/>
        <w:rPr>
          <w:rFonts w:ascii="Arial" w:hAnsi="Arial" w:cs="Arial"/>
          <w:sz w:val="28"/>
          <w:szCs w:val="28"/>
        </w:rPr>
      </w:pPr>
      <w:r w:rsidRPr="0018784C">
        <w:rPr>
          <w:rFonts w:ascii="Arial" w:hAnsi="Arial" w:cs="Arial"/>
          <w:sz w:val="28"/>
          <w:szCs w:val="28"/>
        </w:rPr>
        <w:t>En su segundo agravio el recurrente manifiesta su inconformidad con la decisión de</w:t>
      </w:r>
      <w:r w:rsidR="00F65AD1" w:rsidRPr="0018784C">
        <w:rPr>
          <w:rFonts w:ascii="Arial" w:hAnsi="Arial" w:cs="Arial"/>
          <w:sz w:val="28"/>
          <w:szCs w:val="28"/>
        </w:rPr>
        <w:t>l</w:t>
      </w:r>
      <w:r w:rsidRPr="0018784C">
        <w:rPr>
          <w:rFonts w:ascii="Arial" w:hAnsi="Arial" w:cs="Arial"/>
          <w:sz w:val="28"/>
          <w:szCs w:val="28"/>
        </w:rPr>
        <w:t xml:space="preserve"> tribunal de amparo al </w:t>
      </w:r>
      <w:r w:rsidR="00BB2ED3" w:rsidRPr="0018784C">
        <w:rPr>
          <w:rFonts w:ascii="Arial" w:hAnsi="Arial" w:cs="Arial"/>
          <w:sz w:val="28"/>
          <w:szCs w:val="28"/>
        </w:rPr>
        <w:t>estudiar</w:t>
      </w:r>
      <w:r w:rsidRPr="0018784C">
        <w:rPr>
          <w:rFonts w:ascii="Arial" w:hAnsi="Arial" w:cs="Arial"/>
          <w:sz w:val="28"/>
          <w:szCs w:val="28"/>
        </w:rPr>
        <w:t xml:space="preserve"> la inconstitucionalidad del artículo 22 de la Ley de Transporte del Estado de Yucatán, ya que, en su opinión, no se realizó una debida interpretación conforme</w:t>
      </w:r>
      <w:r w:rsidR="00F65AD1" w:rsidRPr="0018784C">
        <w:rPr>
          <w:rFonts w:ascii="Arial" w:hAnsi="Arial" w:cs="Arial"/>
          <w:sz w:val="28"/>
          <w:szCs w:val="28"/>
        </w:rPr>
        <w:t xml:space="preserve">, antes bien, solamente se llevó a cabo </w:t>
      </w:r>
      <w:r w:rsidRPr="0018784C">
        <w:rPr>
          <w:rFonts w:ascii="Arial" w:hAnsi="Arial" w:cs="Arial"/>
          <w:sz w:val="28"/>
          <w:szCs w:val="28"/>
        </w:rPr>
        <w:t xml:space="preserve">una interpretación gramatical </w:t>
      </w:r>
      <w:r w:rsidRPr="0018784C">
        <w:rPr>
          <w:rFonts w:ascii="Arial" w:hAnsi="Arial" w:cs="Arial"/>
          <w:sz w:val="28"/>
          <w:szCs w:val="28"/>
        </w:rPr>
        <w:lastRenderedPageBreak/>
        <w:t>equivocada</w:t>
      </w:r>
      <w:r w:rsidR="00F65AD1" w:rsidRPr="0018784C">
        <w:rPr>
          <w:rFonts w:ascii="Arial" w:hAnsi="Arial" w:cs="Arial"/>
          <w:sz w:val="28"/>
          <w:szCs w:val="28"/>
        </w:rPr>
        <w:t xml:space="preserve">, sin </w:t>
      </w:r>
      <w:r w:rsidRPr="0018784C">
        <w:rPr>
          <w:rFonts w:ascii="Arial" w:hAnsi="Arial" w:cs="Arial"/>
          <w:sz w:val="28"/>
          <w:szCs w:val="28"/>
        </w:rPr>
        <w:t xml:space="preserve">confrontar la norma con el principio de igualdad y no discriminación. </w:t>
      </w:r>
    </w:p>
    <w:p w14:paraId="05AFF506" w14:textId="77777777" w:rsidR="00155D2A" w:rsidRPr="0018784C" w:rsidRDefault="00155D2A" w:rsidP="00BB2ED3">
      <w:pPr>
        <w:spacing w:line="360" w:lineRule="auto"/>
        <w:ind w:hanging="426"/>
        <w:jc w:val="both"/>
        <w:rPr>
          <w:rFonts w:ascii="Arial" w:hAnsi="Arial" w:cs="Arial"/>
          <w:sz w:val="28"/>
          <w:szCs w:val="28"/>
        </w:rPr>
      </w:pPr>
    </w:p>
    <w:p w14:paraId="4A57AAD7" w14:textId="1B840EE2" w:rsidR="00155D2A" w:rsidRPr="0018784C" w:rsidRDefault="00155D2A" w:rsidP="00BB2ED3">
      <w:pPr>
        <w:pStyle w:val="Prrafodelista"/>
        <w:numPr>
          <w:ilvl w:val="0"/>
          <w:numId w:val="15"/>
        </w:numPr>
        <w:spacing w:line="360" w:lineRule="auto"/>
        <w:ind w:left="0" w:hanging="426"/>
        <w:jc w:val="both"/>
        <w:rPr>
          <w:rFonts w:ascii="Arial" w:hAnsi="Arial" w:cs="Arial"/>
          <w:sz w:val="28"/>
          <w:szCs w:val="28"/>
        </w:rPr>
      </w:pPr>
      <w:r w:rsidRPr="0018784C">
        <w:rPr>
          <w:rFonts w:ascii="Arial" w:hAnsi="Arial" w:cs="Arial"/>
          <w:sz w:val="28"/>
          <w:szCs w:val="28"/>
        </w:rPr>
        <w:t>A fin de demostrar su dicho</w:t>
      </w:r>
      <w:r w:rsidR="00F65AD1" w:rsidRPr="0018784C">
        <w:rPr>
          <w:rFonts w:ascii="Arial" w:hAnsi="Arial" w:cs="Arial"/>
          <w:sz w:val="28"/>
          <w:szCs w:val="28"/>
        </w:rPr>
        <w:t>,</w:t>
      </w:r>
      <w:r w:rsidRPr="0018784C">
        <w:rPr>
          <w:rFonts w:ascii="Arial" w:hAnsi="Arial" w:cs="Arial"/>
          <w:sz w:val="28"/>
          <w:szCs w:val="28"/>
        </w:rPr>
        <w:t xml:space="preserve"> el inconforme refiere que en el cuerpo de leyes aplicable no existe distinción entre el concepto de </w:t>
      </w:r>
      <w:r w:rsidRPr="0018784C">
        <w:rPr>
          <w:rFonts w:ascii="Arial" w:hAnsi="Arial" w:cs="Arial"/>
          <w:i/>
          <w:iCs/>
          <w:sz w:val="28"/>
          <w:szCs w:val="28"/>
        </w:rPr>
        <w:t>terceros</w:t>
      </w:r>
      <w:r w:rsidRPr="0018784C">
        <w:rPr>
          <w:rFonts w:ascii="Arial" w:hAnsi="Arial" w:cs="Arial"/>
          <w:sz w:val="28"/>
          <w:szCs w:val="28"/>
        </w:rPr>
        <w:t xml:space="preserve"> y </w:t>
      </w:r>
      <w:r w:rsidRPr="0018784C">
        <w:rPr>
          <w:rFonts w:ascii="Arial" w:hAnsi="Arial" w:cs="Arial"/>
          <w:i/>
          <w:iCs/>
          <w:sz w:val="28"/>
          <w:szCs w:val="28"/>
        </w:rPr>
        <w:t>viajero</w:t>
      </w:r>
      <w:r w:rsidRPr="0018784C">
        <w:rPr>
          <w:rFonts w:ascii="Arial" w:hAnsi="Arial" w:cs="Arial"/>
          <w:sz w:val="28"/>
          <w:szCs w:val="28"/>
        </w:rPr>
        <w:t xml:space="preserve">, ni en la Ley Sobre el Contrato de Seguros ni en la Ley de Instituciones de Seguros y Fianzas, </w:t>
      </w:r>
      <w:r w:rsidR="00E44A4B" w:rsidRPr="0018784C">
        <w:rPr>
          <w:rFonts w:ascii="Arial" w:hAnsi="Arial" w:cs="Arial"/>
          <w:sz w:val="28"/>
          <w:szCs w:val="28"/>
        </w:rPr>
        <w:t xml:space="preserve">en cuyo contenido </w:t>
      </w:r>
      <w:r w:rsidRPr="0018784C">
        <w:rPr>
          <w:rFonts w:ascii="Arial" w:hAnsi="Arial" w:cs="Arial"/>
          <w:sz w:val="28"/>
          <w:szCs w:val="28"/>
        </w:rPr>
        <w:t>sol</w:t>
      </w:r>
      <w:r w:rsidR="00E44A4B" w:rsidRPr="0018784C">
        <w:rPr>
          <w:rFonts w:ascii="Arial" w:hAnsi="Arial" w:cs="Arial"/>
          <w:sz w:val="28"/>
          <w:szCs w:val="28"/>
        </w:rPr>
        <w:t xml:space="preserve">amente se hace </w:t>
      </w:r>
      <w:r w:rsidRPr="0018784C">
        <w:rPr>
          <w:rFonts w:ascii="Arial" w:hAnsi="Arial" w:cs="Arial"/>
          <w:sz w:val="28"/>
          <w:szCs w:val="28"/>
        </w:rPr>
        <w:t xml:space="preserve">mención al seguro de daños y </w:t>
      </w:r>
      <w:r w:rsidR="00E44A4B" w:rsidRPr="0018784C">
        <w:rPr>
          <w:rFonts w:ascii="Arial" w:hAnsi="Arial" w:cs="Arial"/>
          <w:sz w:val="28"/>
          <w:szCs w:val="28"/>
        </w:rPr>
        <w:t>a</w:t>
      </w:r>
      <w:r w:rsidRPr="0018784C">
        <w:rPr>
          <w:rFonts w:ascii="Arial" w:hAnsi="Arial" w:cs="Arial"/>
          <w:sz w:val="28"/>
          <w:szCs w:val="28"/>
        </w:rPr>
        <w:t xml:space="preserve">l seguro de responsabilidad, así como a que la intención del legislador </w:t>
      </w:r>
      <w:r w:rsidR="00E44A4B" w:rsidRPr="0018784C">
        <w:rPr>
          <w:rFonts w:ascii="Arial" w:hAnsi="Arial" w:cs="Arial"/>
          <w:sz w:val="28"/>
          <w:szCs w:val="28"/>
        </w:rPr>
        <w:t>fue</w:t>
      </w:r>
      <w:r w:rsidRPr="0018784C">
        <w:rPr>
          <w:rFonts w:ascii="Arial" w:hAnsi="Arial" w:cs="Arial"/>
          <w:sz w:val="28"/>
          <w:szCs w:val="28"/>
        </w:rPr>
        <w:t xml:space="preserve"> darle un beneficio a un </w:t>
      </w:r>
      <w:r w:rsidR="00264076" w:rsidRPr="0018784C">
        <w:rPr>
          <w:rFonts w:ascii="Arial" w:hAnsi="Arial" w:cs="Arial"/>
          <w:sz w:val="28"/>
          <w:szCs w:val="28"/>
        </w:rPr>
        <w:t>“</w:t>
      </w:r>
      <w:r w:rsidRPr="0018784C">
        <w:rPr>
          <w:rFonts w:ascii="Arial" w:hAnsi="Arial" w:cs="Arial"/>
          <w:i/>
          <w:iCs/>
          <w:sz w:val="28"/>
          <w:szCs w:val="28"/>
        </w:rPr>
        <w:t>tercero</w:t>
      </w:r>
      <w:r w:rsidR="00264076" w:rsidRPr="0018784C">
        <w:rPr>
          <w:rFonts w:ascii="Arial" w:hAnsi="Arial" w:cs="Arial"/>
          <w:sz w:val="28"/>
          <w:szCs w:val="28"/>
        </w:rPr>
        <w:t>”</w:t>
      </w:r>
      <w:r w:rsidRPr="0018784C">
        <w:rPr>
          <w:rFonts w:ascii="Arial" w:hAnsi="Arial" w:cs="Arial"/>
          <w:sz w:val="28"/>
          <w:szCs w:val="28"/>
        </w:rPr>
        <w:t xml:space="preserve"> de accionar directamente en contra de la aseguradora, pues así se plasmó en el artículo 147 de la Ley Sobre el Seguro, de ahí, que </w:t>
      </w:r>
      <w:r w:rsidR="00E44A4B" w:rsidRPr="0018784C">
        <w:rPr>
          <w:rFonts w:ascii="Arial" w:hAnsi="Arial" w:cs="Arial"/>
          <w:sz w:val="28"/>
          <w:szCs w:val="28"/>
        </w:rPr>
        <w:t xml:space="preserve">el recurrente </w:t>
      </w:r>
      <w:r w:rsidRPr="0018784C">
        <w:rPr>
          <w:rFonts w:ascii="Arial" w:hAnsi="Arial" w:cs="Arial"/>
          <w:sz w:val="28"/>
          <w:szCs w:val="28"/>
        </w:rPr>
        <w:t xml:space="preserve">insista en dolerse </w:t>
      </w:r>
      <w:r w:rsidR="00E44A4B" w:rsidRPr="0018784C">
        <w:rPr>
          <w:rFonts w:ascii="Arial" w:hAnsi="Arial" w:cs="Arial"/>
          <w:sz w:val="28"/>
          <w:szCs w:val="28"/>
        </w:rPr>
        <w:t xml:space="preserve">de </w:t>
      </w:r>
      <w:r w:rsidRPr="0018784C">
        <w:rPr>
          <w:rFonts w:ascii="Arial" w:hAnsi="Arial" w:cs="Arial"/>
          <w:sz w:val="28"/>
          <w:szCs w:val="28"/>
        </w:rPr>
        <w:t xml:space="preserve">que el artículo 22 de la Ley de Transporte del Estado de Yucatán haga distinción entre los conceptos ya mencionados y sea discriminatorio, </w:t>
      </w:r>
      <w:r w:rsidR="00E44A4B" w:rsidRPr="0018784C">
        <w:rPr>
          <w:rFonts w:ascii="Arial" w:hAnsi="Arial" w:cs="Arial"/>
          <w:sz w:val="28"/>
          <w:szCs w:val="28"/>
        </w:rPr>
        <w:t xml:space="preserve">en franca </w:t>
      </w:r>
      <w:r w:rsidRPr="0018784C">
        <w:rPr>
          <w:rFonts w:ascii="Arial" w:hAnsi="Arial" w:cs="Arial"/>
          <w:sz w:val="28"/>
          <w:szCs w:val="28"/>
        </w:rPr>
        <w:t>tra</w:t>
      </w:r>
      <w:r w:rsidR="008538A9" w:rsidRPr="0018784C">
        <w:rPr>
          <w:rFonts w:ascii="Arial" w:hAnsi="Arial" w:cs="Arial"/>
          <w:sz w:val="28"/>
          <w:szCs w:val="28"/>
        </w:rPr>
        <w:t>n</w:t>
      </w:r>
      <w:r w:rsidRPr="0018784C">
        <w:rPr>
          <w:rFonts w:ascii="Arial" w:hAnsi="Arial" w:cs="Arial"/>
          <w:sz w:val="28"/>
          <w:szCs w:val="28"/>
        </w:rPr>
        <w:t>sgre</w:t>
      </w:r>
      <w:r w:rsidR="00E44A4B" w:rsidRPr="0018784C">
        <w:rPr>
          <w:rFonts w:ascii="Arial" w:hAnsi="Arial" w:cs="Arial"/>
          <w:sz w:val="28"/>
          <w:szCs w:val="28"/>
        </w:rPr>
        <w:t>sión</w:t>
      </w:r>
      <w:r w:rsidRPr="0018784C">
        <w:rPr>
          <w:rFonts w:ascii="Arial" w:hAnsi="Arial" w:cs="Arial"/>
          <w:sz w:val="28"/>
          <w:szCs w:val="28"/>
        </w:rPr>
        <w:t xml:space="preserve"> </w:t>
      </w:r>
      <w:r w:rsidR="00E44A4B" w:rsidRPr="0018784C">
        <w:rPr>
          <w:rFonts w:ascii="Arial" w:hAnsi="Arial" w:cs="Arial"/>
          <w:sz w:val="28"/>
          <w:szCs w:val="28"/>
        </w:rPr>
        <w:t>a</w:t>
      </w:r>
      <w:r w:rsidRPr="0018784C">
        <w:rPr>
          <w:rFonts w:ascii="Arial" w:hAnsi="Arial" w:cs="Arial"/>
          <w:sz w:val="28"/>
          <w:szCs w:val="28"/>
        </w:rPr>
        <w:t>l artículo 1 de la Constitución Federal.</w:t>
      </w:r>
    </w:p>
    <w:p w14:paraId="2041D4C5" w14:textId="77777777" w:rsidR="00155D2A" w:rsidRPr="0018784C" w:rsidRDefault="00155D2A" w:rsidP="00BB2ED3">
      <w:pPr>
        <w:spacing w:line="360" w:lineRule="auto"/>
        <w:ind w:hanging="426"/>
        <w:jc w:val="both"/>
        <w:rPr>
          <w:rFonts w:ascii="Arial" w:hAnsi="Arial" w:cs="Arial"/>
          <w:sz w:val="28"/>
          <w:szCs w:val="28"/>
        </w:rPr>
      </w:pPr>
    </w:p>
    <w:p w14:paraId="188C5B2B" w14:textId="26454072" w:rsidR="00155D2A" w:rsidRPr="0018784C" w:rsidRDefault="00155D2A" w:rsidP="00BB2ED3">
      <w:pPr>
        <w:pStyle w:val="Prrafodelista"/>
        <w:numPr>
          <w:ilvl w:val="0"/>
          <w:numId w:val="15"/>
        </w:numPr>
        <w:spacing w:line="360" w:lineRule="auto"/>
        <w:ind w:left="0" w:hanging="426"/>
        <w:jc w:val="both"/>
        <w:rPr>
          <w:rFonts w:ascii="Arial" w:hAnsi="Arial" w:cs="Arial"/>
          <w:sz w:val="28"/>
          <w:szCs w:val="28"/>
        </w:rPr>
      </w:pPr>
      <w:r w:rsidRPr="0018784C">
        <w:rPr>
          <w:rFonts w:ascii="Arial" w:hAnsi="Arial" w:cs="Arial"/>
          <w:sz w:val="28"/>
          <w:szCs w:val="28"/>
        </w:rPr>
        <w:t xml:space="preserve">En la misma línea argumentativa, </w:t>
      </w:r>
      <w:r w:rsidR="00E44A4B" w:rsidRPr="0018784C">
        <w:rPr>
          <w:rFonts w:ascii="Arial" w:hAnsi="Arial" w:cs="Arial"/>
          <w:sz w:val="28"/>
          <w:szCs w:val="28"/>
        </w:rPr>
        <w:t xml:space="preserve">el inconforme </w:t>
      </w:r>
      <w:r w:rsidRPr="0018784C">
        <w:rPr>
          <w:rFonts w:ascii="Arial" w:hAnsi="Arial" w:cs="Arial"/>
          <w:sz w:val="28"/>
          <w:szCs w:val="28"/>
        </w:rPr>
        <w:t xml:space="preserve">se </w:t>
      </w:r>
      <w:r w:rsidR="00E44A4B" w:rsidRPr="0018784C">
        <w:rPr>
          <w:rFonts w:ascii="Arial" w:hAnsi="Arial" w:cs="Arial"/>
          <w:sz w:val="28"/>
          <w:szCs w:val="28"/>
        </w:rPr>
        <w:t>queja</w:t>
      </w:r>
      <w:r w:rsidRPr="0018784C">
        <w:rPr>
          <w:rFonts w:ascii="Arial" w:hAnsi="Arial" w:cs="Arial"/>
          <w:sz w:val="28"/>
          <w:szCs w:val="28"/>
        </w:rPr>
        <w:t xml:space="preserve"> de que el tribunal colegiado avaló la discriminación que contiene el artículo impugnado, al realizar una interpretación que da un trato desigual entre </w:t>
      </w:r>
      <w:r w:rsidRPr="0018784C">
        <w:rPr>
          <w:rFonts w:ascii="Arial" w:hAnsi="Arial" w:cs="Arial"/>
          <w:i/>
          <w:iCs/>
          <w:sz w:val="28"/>
          <w:szCs w:val="28"/>
        </w:rPr>
        <w:t>terceros</w:t>
      </w:r>
      <w:r w:rsidRPr="0018784C">
        <w:rPr>
          <w:rFonts w:ascii="Arial" w:hAnsi="Arial" w:cs="Arial"/>
          <w:sz w:val="28"/>
          <w:szCs w:val="28"/>
        </w:rPr>
        <w:t xml:space="preserve"> y </w:t>
      </w:r>
      <w:r w:rsidRPr="0018784C">
        <w:rPr>
          <w:rFonts w:ascii="Arial" w:hAnsi="Arial" w:cs="Arial"/>
          <w:i/>
          <w:iCs/>
          <w:sz w:val="28"/>
          <w:szCs w:val="28"/>
        </w:rPr>
        <w:t>viajeros</w:t>
      </w:r>
      <w:r w:rsidRPr="0018784C">
        <w:rPr>
          <w:rFonts w:ascii="Arial" w:hAnsi="Arial" w:cs="Arial"/>
          <w:sz w:val="28"/>
          <w:szCs w:val="28"/>
        </w:rPr>
        <w:t xml:space="preserve">, dejando en </w:t>
      </w:r>
      <w:r w:rsidR="00E44A4B" w:rsidRPr="0018784C">
        <w:rPr>
          <w:rFonts w:ascii="Arial" w:hAnsi="Arial" w:cs="Arial"/>
          <w:sz w:val="28"/>
          <w:szCs w:val="28"/>
        </w:rPr>
        <w:t xml:space="preserve">un plano de </w:t>
      </w:r>
      <w:r w:rsidRPr="0018784C">
        <w:rPr>
          <w:rFonts w:ascii="Arial" w:hAnsi="Arial" w:cs="Arial"/>
          <w:sz w:val="28"/>
          <w:szCs w:val="28"/>
        </w:rPr>
        <w:t>desigualdad a los que utilizan el transporte público de pasajeros, pues por el hecho de ir dentro de la unidad no tienen los mismos derecho</w:t>
      </w:r>
      <w:r w:rsidR="00E44A4B" w:rsidRPr="0018784C">
        <w:rPr>
          <w:rFonts w:ascii="Arial" w:hAnsi="Arial" w:cs="Arial"/>
          <w:sz w:val="28"/>
          <w:szCs w:val="28"/>
        </w:rPr>
        <w:t>s</w:t>
      </w:r>
      <w:r w:rsidRPr="0018784C">
        <w:rPr>
          <w:rFonts w:ascii="Arial" w:hAnsi="Arial" w:cs="Arial"/>
          <w:sz w:val="28"/>
          <w:szCs w:val="28"/>
        </w:rPr>
        <w:t xml:space="preserve"> que una persona que va fuera de la unidad, otorgándole un mayor derecho a este </w:t>
      </w:r>
      <w:r w:rsidR="00C56958" w:rsidRPr="0018784C">
        <w:rPr>
          <w:rFonts w:ascii="Arial" w:hAnsi="Arial" w:cs="Arial"/>
          <w:sz w:val="28"/>
          <w:szCs w:val="28"/>
        </w:rPr>
        <w:t>ú</w:t>
      </w:r>
      <w:r w:rsidRPr="0018784C">
        <w:rPr>
          <w:rFonts w:ascii="Arial" w:hAnsi="Arial" w:cs="Arial"/>
          <w:sz w:val="28"/>
          <w:szCs w:val="28"/>
        </w:rPr>
        <w:t xml:space="preserve">ltimo de acceder a la cobertura de responsabilidad civil por daños a </w:t>
      </w:r>
      <w:r w:rsidRPr="0018784C">
        <w:rPr>
          <w:rFonts w:ascii="Arial" w:hAnsi="Arial" w:cs="Arial"/>
          <w:i/>
          <w:iCs/>
          <w:sz w:val="28"/>
          <w:szCs w:val="28"/>
        </w:rPr>
        <w:t>terceros</w:t>
      </w:r>
      <w:r w:rsidRPr="0018784C">
        <w:rPr>
          <w:rFonts w:ascii="Arial" w:hAnsi="Arial" w:cs="Arial"/>
          <w:sz w:val="28"/>
          <w:szCs w:val="28"/>
        </w:rPr>
        <w:t xml:space="preserve"> que es de una cantidad </w:t>
      </w:r>
      <w:r w:rsidR="00BB2ED3" w:rsidRPr="0018784C">
        <w:rPr>
          <w:rFonts w:ascii="Arial" w:hAnsi="Arial" w:cs="Arial"/>
          <w:sz w:val="28"/>
          <w:szCs w:val="28"/>
        </w:rPr>
        <w:t>más</w:t>
      </w:r>
      <w:r w:rsidRPr="0018784C">
        <w:rPr>
          <w:rFonts w:ascii="Arial" w:hAnsi="Arial" w:cs="Arial"/>
          <w:sz w:val="28"/>
          <w:szCs w:val="28"/>
        </w:rPr>
        <w:t xml:space="preserve"> alta, siendo precisamente la diferencia del monto de la indemnización lo que lo vuelve discriminatorio y desigual. </w:t>
      </w:r>
    </w:p>
    <w:p w14:paraId="5B922CAD" w14:textId="77777777" w:rsidR="00B215D4" w:rsidRPr="0018784C" w:rsidRDefault="00B215D4" w:rsidP="00B215D4">
      <w:pPr>
        <w:pStyle w:val="Prrafodelista"/>
        <w:spacing w:line="360" w:lineRule="auto"/>
        <w:ind w:left="0"/>
        <w:jc w:val="both"/>
        <w:rPr>
          <w:rFonts w:ascii="Arial" w:hAnsi="Arial" w:cs="Arial"/>
          <w:sz w:val="28"/>
          <w:szCs w:val="28"/>
        </w:rPr>
      </w:pPr>
    </w:p>
    <w:p w14:paraId="11C8E18F" w14:textId="64A02A87" w:rsidR="00A556FE" w:rsidRPr="0018784C" w:rsidRDefault="00E44A4B" w:rsidP="00A556FE">
      <w:pPr>
        <w:pStyle w:val="Prrafodelista"/>
        <w:numPr>
          <w:ilvl w:val="0"/>
          <w:numId w:val="15"/>
        </w:numPr>
        <w:spacing w:line="360" w:lineRule="auto"/>
        <w:ind w:left="0" w:hanging="426"/>
        <w:jc w:val="both"/>
        <w:rPr>
          <w:rFonts w:ascii="Arial" w:hAnsi="Arial" w:cs="Arial"/>
          <w:sz w:val="28"/>
          <w:szCs w:val="28"/>
        </w:rPr>
      </w:pPr>
      <w:r w:rsidRPr="0018784C">
        <w:rPr>
          <w:rFonts w:ascii="Arial" w:hAnsi="Arial" w:cs="Arial"/>
          <w:sz w:val="28"/>
          <w:szCs w:val="28"/>
        </w:rPr>
        <w:t xml:space="preserve">En opinión del recurrente, </w:t>
      </w:r>
      <w:r w:rsidR="00A556FE" w:rsidRPr="0018784C">
        <w:rPr>
          <w:rFonts w:ascii="Arial" w:hAnsi="Arial" w:cs="Arial"/>
          <w:sz w:val="28"/>
          <w:szCs w:val="28"/>
        </w:rPr>
        <w:t>la norma no hace una distinción en la terminología “</w:t>
      </w:r>
      <w:r w:rsidR="00A556FE" w:rsidRPr="0018784C">
        <w:rPr>
          <w:rFonts w:ascii="Arial" w:hAnsi="Arial" w:cs="Arial"/>
          <w:i/>
          <w:iCs/>
          <w:sz w:val="28"/>
          <w:szCs w:val="28"/>
        </w:rPr>
        <w:t>tercero</w:t>
      </w:r>
      <w:r w:rsidR="00A556FE" w:rsidRPr="0018784C">
        <w:rPr>
          <w:rFonts w:ascii="Arial" w:hAnsi="Arial" w:cs="Arial"/>
          <w:sz w:val="28"/>
          <w:szCs w:val="28"/>
        </w:rPr>
        <w:t>”</w:t>
      </w:r>
      <w:r w:rsidRPr="0018784C">
        <w:rPr>
          <w:rFonts w:ascii="Arial" w:hAnsi="Arial" w:cs="Arial"/>
          <w:sz w:val="28"/>
          <w:szCs w:val="28"/>
        </w:rPr>
        <w:t xml:space="preserve">. No obstante, </w:t>
      </w:r>
      <w:r w:rsidR="00A556FE" w:rsidRPr="0018784C">
        <w:rPr>
          <w:rFonts w:ascii="Arial" w:hAnsi="Arial" w:cs="Arial"/>
          <w:sz w:val="28"/>
          <w:szCs w:val="28"/>
        </w:rPr>
        <w:t xml:space="preserve">para efectos del contrato de </w:t>
      </w:r>
      <w:r w:rsidR="00A556FE" w:rsidRPr="0018784C">
        <w:rPr>
          <w:rFonts w:ascii="Arial" w:hAnsi="Arial" w:cs="Arial"/>
          <w:sz w:val="28"/>
          <w:szCs w:val="28"/>
        </w:rPr>
        <w:lastRenderedPageBreak/>
        <w:t xml:space="preserve">seguro la palabra de referencia ha sido interpretada como aquellas personas que van fuera de la unidad asegurada, lo cual han aprovechado las aseguradoras para evadir sus responsabilidades, puesto que resulta discriminatorio determinar para efectos del seguro la calidad de </w:t>
      </w:r>
      <w:r w:rsidR="00A556FE" w:rsidRPr="0018784C">
        <w:rPr>
          <w:rFonts w:ascii="Arial" w:hAnsi="Arial" w:cs="Arial"/>
          <w:i/>
          <w:iCs/>
          <w:sz w:val="28"/>
          <w:szCs w:val="28"/>
        </w:rPr>
        <w:t>tercero</w:t>
      </w:r>
      <w:r w:rsidR="00A556FE" w:rsidRPr="0018784C">
        <w:rPr>
          <w:rFonts w:ascii="Arial" w:hAnsi="Arial" w:cs="Arial"/>
          <w:sz w:val="28"/>
          <w:szCs w:val="28"/>
        </w:rPr>
        <w:t xml:space="preserve"> o </w:t>
      </w:r>
      <w:r w:rsidR="00A556FE" w:rsidRPr="0018784C">
        <w:rPr>
          <w:rFonts w:ascii="Arial" w:hAnsi="Arial" w:cs="Arial"/>
          <w:i/>
          <w:iCs/>
          <w:sz w:val="28"/>
          <w:szCs w:val="28"/>
        </w:rPr>
        <w:t>viajero</w:t>
      </w:r>
      <w:r w:rsidR="00A556FE" w:rsidRPr="0018784C">
        <w:rPr>
          <w:rFonts w:ascii="Arial" w:hAnsi="Arial" w:cs="Arial"/>
          <w:sz w:val="28"/>
          <w:szCs w:val="28"/>
        </w:rPr>
        <w:t>.</w:t>
      </w:r>
    </w:p>
    <w:p w14:paraId="3D830A58" w14:textId="77777777" w:rsidR="00E44A4B" w:rsidRPr="0018784C" w:rsidRDefault="00E44A4B" w:rsidP="00E44A4B">
      <w:pPr>
        <w:pStyle w:val="Prrafodelista"/>
        <w:rPr>
          <w:rFonts w:ascii="Arial" w:hAnsi="Arial" w:cs="Arial"/>
          <w:sz w:val="28"/>
          <w:szCs w:val="28"/>
        </w:rPr>
      </w:pPr>
    </w:p>
    <w:p w14:paraId="6281F653" w14:textId="6048C854" w:rsidR="00A556FE" w:rsidRPr="0018784C" w:rsidRDefault="00A556FE" w:rsidP="00A556FE">
      <w:pPr>
        <w:pStyle w:val="Prrafodelista"/>
        <w:numPr>
          <w:ilvl w:val="0"/>
          <w:numId w:val="15"/>
        </w:numPr>
        <w:spacing w:line="360" w:lineRule="auto"/>
        <w:ind w:left="0" w:hanging="426"/>
        <w:jc w:val="both"/>
        <w:rPr>
          <w:rFonts w:ascii="Arial" w:hAnsi="Arial" w:cs="Arial"/>
          <w:sz w:val="28"/>
          <w:szCs w:val="28"/>
        </w:rPr>
      </w:pPr>
      <w:r w:rsidRPr="0018784C">
        <w:rPr>
          <w:rFonts w:ascii="Arial" w:hAnsi="Arial" w:cs="Arial"/>
          <w:sz w:val="28"/>
          <w:szCs w:val="28"/>
        </w:rPr>
        <w:t>E</w:t>
      </w:r>
      <w:r w:rsidR="00E44A4B" w:rsidRPr="0018784C">
        <w:rPr>
          <w:rFonts w:ascii="Arial" w:hAnsi="Arial" w:cs="Arial"/>
          <w:sz w:val="28"/>
          <w:szCs w:val="28"/>
        </w:rPr>
        <w:t xml:space="preserve">n ese tenor, explica </w:t>
      </w:r>
      <w:r w:rsidRPr="0018784C">
        <w:rPr>
          <w:rFonts w:ascii="Arial" w:hAnsi="Arial" w:cs="Arial"/>
          <w:sz w:val="28"/>
          <w:szCs w:val="28"/>
        </w:rPr>
        <w:t>que las aseguradoras</w:t>
      </w:r>
      <w:r w:rsidR="00E44A4B" w:rsidRPr="0018784C">
        <w:rPr>
          <w:rFonts w:ascii="Arial" w:hAnsi="Arial" w:cs="Arial"/>
          <w:sz w:val="28"/>
          <w:szCs w:val="28"/>
        </w:rPr>
        <w:t>,</w:t>
      </w:r>
      <w:r w:rsidRPr="0018784C">
        <w:rPr>
          <w:rFonts w:ascii="Arial" w:hAnsi="Arial" w:cs="Arial"/>
          <w:sz w:val="28"/>
          <w:szCs w:val="28"/>
        </w:rPr>
        <w:t xml:space="preserve"> al ser expertos en seguros</w:t>
      </w:r>
      <w:r w:rsidR="00E44A4B" w:rsidRPr="0018784C">
        <w:rPr>
          <w:rFonts w:ascii="Arial" w:hAnsi="Arial" w:cs="Arial"/>
          <w:sz w:val="28"/>
          <w:szCs w:val="28"/>
        </w:rPr>
        <w:t>,</w:t>
      </w:r>
      <w:r w:rsidRPr="0018784C">
        <w:rPr>
          <w:rFonts w:ascii="Arial" w:hAnsi="Arial" w:cs="Arial"/>
          <w:sz w:val="28"/>
          <w:szCs w:val="28"/>
        </w:rPr>
        <w:t xml:space="preserve"> se aprovechan de la ignorancia de los contratantes y dejan en estado de indefensión al usuario o víctima</w:t>
      </w:r>
      <w:r w:rsidR="00E44A4B" w:rsidRPr="0018784C">
        <w:rPr>
          <w:rFonts w:ascii="Arial" w:hAnsi="Arial" w:cs="Arial"/>
          <w:sz w:val="28"/>
          <w:szCs w:val="28"/>
        </w:rPr>
        <w:t xml:space="preserve"> e</w:t>
      </w:r>
      <w:r w:rsidRPr="0018784C">
        <w:rPr>
          <w:rFonts w:ascii="Arial" w:hAnsi="Arial" w:cs="Arial"/>
          <w:sz w:val="28"/>
          <w:szCs w:val="28"/>
        </w:rPr>
        <w:t xml:space="preserve"> indebidamente se vende una cobertura igual a la prevista en el artículo 502 de la Ley Federal de</w:t>
      </w:r>
      <w:r w:rsidR="00086C37">
        <w:rPr>
          <w:rFonts w:ascii="Arial" w:hAnsi="Arial" w:cs="Arial"/>
          <w:sz w:val="28"/>
          <w:szCs w:val="28"/>
        </w:rPr>
        <w:t>l</w:t>
      </w:r>
      <w:r w:rsidRPr="0018784C">
        <w:rPr>
          <w:rFonts w:ascii="Arial" w:hAnsi="Arial" w:cs="Arial"/>
          <w:sz w:val="28"/>
          <w:szCs w:val="28"/>
        </w:rPr>
        <w:t xml:space="preserve"> Trabajo, cuando no es un riesgo de trabajo el que puede acontecer.</w:t>
      </w:r>
    </w:p>
    <w:p w14:paraId="2ED3C404" w14:textId="33528275" w:rsidR="00A556FE" w:rsidRPr="0018784C" w:rsidRDefault="00A556FE" w:rsidP="00A556FE">
      <w:pPr>
        <w:pStyle w:val="Prrafodelista"/>
        <w:spacing w:line="360" w:lineRule="auto"/>
        <w:ind w:left="0"/>
        <w:jc w:val="both"/>
        <w:rPr>
          <w:rFonts w:ascii="Arial" w:hAnsi="Arial" w:cs="Arial"/>
          <w:sz w:val="28"/>
          <w:szCs w:val="28"/>
        </w:rPr>
      </w:pPr>
    </w:p>
    <w:p w14:paraId="28808F87" w14:textId="466090BE" w:rsidR="008C0606" w:rsidRPr="0018784C" w:rsidRDefault="008C0606" w:rsidP="008C0606">
      <w:pPr>
        <w:pStyle w:val="Prrafodelista"/>
        <w:numPr>
          <w:ilvl w:val="0"/>
          <w:numId w:val="15"/>
        </w:numPr>
        <w:spacing w:line="360" w:lineRule="auto"/>
        <w:ind w:left="0" w:hanging="426"/>
        <w:jc w:val="both"/>
        <w:rPr>
          <w:rFonts w:ascii="Arial" w:hAnsi="Arial" w:cs="Arial"/>
          <w:sz w:val="28"/>
          <w:szCs w:val="28"/>
        </w:rPr>
      </w:pPr>
      <w:r w:rsidRPr="0018784C">
        <w:rPr>
          <w:rFonts w:ascii="Arial" w:hAnsi="Arial" w:cs="Arial"/>
          <w:sz w:val="28"/>
          <w:szCs w:val="28"/>
        </w:rPr>
        <w:t xml:space="preserve">Reitera que, el artículo impugnado viola el principio de igualdad y no discriminación, al establecer una diferencia entre un </w:t>
      </w:r>
      <w:r w:rsidRPr="0018784C">
        <w:rPr>
          <w:rFonts w:ascii="Arial" w:hAnsi="Arial" w:cs="Arial"/>
          <w:i/>
          <w:iCs/>
          <w:sz w:val="28"/>
          <w:szCs w:val="28"/>
        </w:rPr>
        <w:t>tercero</w:t>
      </w:r>
      <w:r w:rsidRPr="0018784C">
        <w:rPr>
          <w:rFonts w:ascii="Arial" w:hAnsi="Arial" w:cs="Arial"/>
          <w:sz w:val="28"/>
          <w:szCs w:val="28"/>
        </w:rPr>
        <w:t xml:space="preserve"> y un </w:t>
      </w:r>
      <w:r w:rsidRPr="0018784C">
        <w:rPr>
          <w:rFonts w:ascii="Arial" w:hAnsi="Arial" w:cs="Arial"/>
          <w:i/>
          <w:iCs/>
          <w:sz w:val="28"/>
          <w:szCs w:val="28"/>
        </w:rPr>
        <w:t>viajero</w:t>
      </w:r>
      <w:r w:rsidRPr="0018784C">
        <w:rPr>
          <w:rFonts w:ascii="Arial" w:hAnsi="Arial" w:cs="Arial"/>
          <w:sz w:val="28"/>
          <w:szCs w:val="28"/>
        </w:rPr>
        <w:t>, y que en términos del seguro obligatorio de transporte limita a las autoridades a hacer una interpretación cerrada de dichos términos, siendo diversos derechos los que están en juego, mismos que enseguida se reproducen para mejor puntualidad en su planteamiento:</w:t>
      </w:r>
    </w:p>
    <w:p w14:paraId="174A0C4A" w14:textId="77777777" w:rsidR="00021395" w:rsidRPr="0018784C" w:rsidRDefault="00021395" w:rsidP="00021395">
      <w:pPr>
        <w:pStyle w:val="Prrafodelista"/>
        <w:rPr>
          <w:rFonts w:ascii="Arial" w:hAnsi="Arial" w:cs="Arial"/>
          <w:sz w:val="28"/>
          <w:szCs w:val="28"/>
        </w:rPr>
      </w:pPr>
    </w:p>
    <w:p w14:paraId="670EE69D" w14:textId="77777777" w:rsidR="008C0606" w:rsidRPr="0018784C" w:rsidRDefault="008C0606" w:rsidP="00021395">
      <w:pPr>
        <w:pStyle w:val="Prrafodelista"/>
        <w:numPr>
          <w:ilvl w:val="0"/>
          <w:numId w:val="13"/>
        </w:numPr>
        <w:spacing w:before="120" w:after="120"/>
        <w:ind w:left="568" w:right="335" w:hanging="284"/>
        <w:jc w:val="both"/>
        <w:rPr>
          <w:rFonts w:ascii="Arial" w:hAnsi="Arial" w:cs="Arial"/>
          <w:sz w:val="26"/>
          <w:szCs w:val="26"/>
        </w:rPr>
      </w:pPr>
      <w:r w:rsidRPr="0018784C">
        <w:rPr>
          <w:rFonts w:ascii="Arial" w:hAnsi="Arial" w:cs="Arial"/>
          <w:sz w:val="26"/>
          <w:szCs w:val="26"/>
        </w:rPr>
        <w:t>La oferta de los contratos de seguros supeditada a lo que las aseguradoras te quieran vender: una cobertura que no les perjudique.</w:t>
      </w:r>
    </w:p>
    <w:p w14:paraId="41B1F432" w14:textId="77777777" w:rsidR="008C0606" w:rsidRPr="0018784C" w:rsidRDefault="008C0606" w:rsidP="00021395">
      <w:pPr>
        <w:pStyle w:val="Prrafodelista"/>
        <w:numPr>
          <w:ilvl w:val="0"/>
          <w:numId w:val="13"/>
        </w:numPr>
        <w:spacing w:before="120" w:after="120"/>
        <w:ind w:left="568" w:right="335" w:hanging="284"/>
        <w:jc w:val="both"/>
        <w:rPr>
          <w:rFonts w:ascii="Arial" w:hAnsi="Arial" w:cs="Arial"/>
          <w:sz w:val="26"/>
          <w:szCs w:val="26"/>
        </w:rPr>
      </w:pPr>
      <w:r w:rsidRPr="0018784C">
        <w:rPr>
          <w:rFonts w:ascii="Arial" w:hAnsi="Arial" w:cs="Arial"/>
          <w:sz w:val="26"/>
          <w:szCs w:val="26"/>
        </w:rPr>
        <w:t>El producto limitado no acorde a las leyes que dan los parámetros de reparación del daño.</w:t>
      </w:r>
    </w:p>
    <w:p w14:paraId="62F1EFDD" w14:textId="77777777" w:rsidR="008C0606" w:rsidRPr="0018784C" w:rsidRDefault="008C0606" w:rsidP="00021395">
      <w:pPr>
        <w:pStyle w:val="Prrafodelista"/>
        <w:numPr>
          <w:ilvl w:val="0"/>
          <w:numId w:val="13"/>
        </w:numPr>
        <w:spacing w:before="120" w:after="120"/>
        <w:ind w:left="568" w:right="335" w:hanging="284"/>
        <w:jc w:val="both"/>
        <w:rPr>
          <w:rFonts w:ascii="Arial" w:hAnsi="Arial" w:cs="Arial"/>
          <w:sz w:val="26"/>
          <w:szCs w:val="26"/>
        </w:rPr>
      </w:pPr>
      <w:r w:rsidRPr="0018784C">
        <w:rPr>
          <w:rFonts w:ascii="Arial" w:hAnsi="Arial" w:cs="Arial"/>
          <w:sz w:val="26"/>
          <w:szCs w:val="26"/>
        </w:rPr>
        <w:t>La intervención del asegurado al momento de elegir el tipo de coberturas que quiere.</w:t>
      </w:r>
    </w:p>
    <w:p w14:paraId="768BD8FC" w14:textId="77777777" w:rsidR="008C0606" w:rsidRPr="0018784C" w:rsidRDefault="008C0606" w:rsidP="00021395">
      <w:pPr>
        <w:pStyle w:val="Prrafodelista"/>
        <w:numPr>
          <w:ilvl w:val="0"/>
          <w:numId w:val="13"/>
        </w:numPr>
        <w:spacing w:before="120" w:after="120"/>
        <w:ind w:left="568" w:right="335" w:hanging="284"/>
        <w:jc w:val="both"/>
        <w:rPr>
          <w:rFonts w:ascii="Arial" w:hAnsi="Arial" w:cs="Arial"/>
          <w:sz w:val="26"/>
          <w:szCs w:val="26"/>
        </w:rPr>
      </w:pPr>
      <w:r w:rsidRPr="0018784C">
        <w:rPr>
          <w:rFonts w:ascii="Arial" w:hAnsi="Arial" w:cs="Arial"/>
          <w:sz w:val="26"/>
          <w:szCs w:val="26"/>
        </w:rPr>
        <w:t>La utilidad de las coberturas.</w:t>
      </w:r>
    </w:p>
    <w:p w14:paraId="6E10245E" w14:textId="77777777" w:rsidR="008C0606" w:rsidRPr="0018784C" w:rsidRDefault="008C0606" w:rsidP="00021395">
      <w:pPr>
        <w:pStyle w:val="Prrafodelista"/>
        <w:numPr>
          <w:ilvl w:val="0"/>
          <w:numId w:val="13"/>
        </w:numPr>
        <w:spacing w:before="120" w:after="120"/>
        <w:ind w:left="568" w:right="335" w:hanging="284"/>
        <w:jc w:val="both"/>
        <w:rPr>
          <w:rFonts w:ascii="Arial" w:hAnsi="Arial" w:cs="Arial"/>
          <w:sz w:val="26"/>
          <w:szCs w:val="26"/>
        </w:rPr>
      </w:pPr>
      <w:r w:rsidRPr="0018784C">
        <w:rPr>
          <w:rFonts w:ascii="Arial" w:hAnsi="Arial" w:cs="Arial"/>
          <w:sz w:val="26"/>
          <w:szCs w:val="26"/>
        </w:rPr>
        <w:t>Los contratos de seguro y el clausulado redactado de manera unilateral por parte de la aseguradora.</w:t>
      </w:r>
    </w:p>
    <w:p w14:paraId="7C502ED8" w14:textId="77777777" w:rsidR="008C0606" w:rsidRPr="0018784C" w:rsidRDefault="008C0606" w:rsidP="00021395">
      <w:pPr>
        <w:pStyle w:val="Prrafodelista"/>
        <w:numPr>
          <w:ilvl w:val="0"/>
          <w:numId w:val="13"/>
        </w:numPr>
        <w:spacing w:before="120" w:after="120"/>
        <w:ind w:left="568" w:right="335" w:hanging="284"/>
        <w:jc w:val="both"/>
        <w:rPr>
          <w:rFonts w:ascii="Arial" w:hAnsi="Arial" w:cs="Arial"/>
          <w:sz w:val="26"/>
          <w:szCs w:val="26"/>
        </w:rPr>
      </w:pPr>
      <w:r w:rsidRPr="0018784C">
        <w:rPr>
          <w:rFonts w:ascii="Arial" w:hAnsi="Arial" w:cs="Arial"/>
          <w:sz w:val="26"/>
          <w:szCs w:val="26"/>
        </w:rPr>
        <w:t>La buena fe de las partes.</w:t>
      </w:r>
    </w:p>
    <w:p w14:paraId="2B2208AF" w14:textId="77777777" w:rsidR="008C0606" w:rsidRPr="0018784C" w:rsidRDefault="008C0606" w:rsidP="00021395">
      <w:pPr>
        <w:pStyle w:val="Prrafodelista"/>
        <w:numPr>
          <w:ilvl w:val="0"/>
          <w:numId w:val="13"/>
        </w:numPr>
        <w:spacing w:before="120" w:after="120"/>
        <w:ind w:left="568" w:right="335" w:hanging="284"/>
        <w:jc w:val="both"/>
        <w:rPr>
          <w:rFonts w:ascii="Arial" w:hAnsi="Arial" w:cs="Arial"/>
          <w:sz w:val="26"/>
          <w:szCs w:val="26"/>
        </w:rPr>
      </w:pPr>
      <w:r w:rsidRPr="0018784C">
        <w:rPr>
          <w:rFonts w:ascii="Arial" w:hAnsi="Arial" w:cs="Arial"/>
          <w:sz w:val="26"/>
          <w:szCs w:val="26"/>
        </w:rPr>
        <w:t>La información debida al asegurado.</w:t>
      </w:r>
    </w:p>
    <w:p w14:paraId="53B3F0EC" w14:textId="77777777" w:rsidR="008C0606" w:rsidRPr="0018784C" w:rsidRDefault="008C0606" w:rsidP="00021395">
      <w:pPr>
        <w:pStyle w:val="Prrafodelista"/>
        <w:numPr>
          <w:ilvl w:val="0"/>
          <w:numId w:val="13"/>
        </w:numPr>
        <w:spacing w:before="120" w:after="120"/>
        <w:ind w:left="568" w:right="335" w:hanging="284"/>
        <w:jc w:val="both"/>
        <w:rPr>
          <w:rFonts w:ascii="Arial" w:hAnsi="Arial" w:cs="Arial"/>
          <w:sz w:val="26"/>
          <w:szCs w:val="26"/>
        </w:rPr>
      </w:pPr>
      <w:r w:rsidRPr="0018784C">
        <w:rPr>
          <w:rFonts w:ascii="Arial" w:hAnsi="Arial" w:cs="Arial"/>
          <w:sz w:val="26"/>
          <w:szCs w:val="26"/>
        </w:rPr>
        <w:lastRenderedPageBreak/>
        <w:t>Información de que el asegurado sea consciente que, para el caso de la cobertura de viajero, la compañía de seguros solamente responderá por los cinco mil salarios ofertados.</w:t>
      </w:r>
    </w:p>
    <w:p w14:paraId="392E7549" w14:textId="77777777" w:rsidR="008C0606" w:rsidRPr="0018784C" w:rsidRDefault="008C0606" w:rsidP="00021395">
      <w:pPr>
        <w:pStyle w:val="Prrafodelista"/>
        <w:numPr>
          <w:ilvl w:val="0"/>
          <w:numId w:val="13"/>
        </w:numPr>
        <w:spacing w:before="120" w:after="120"/>
        <w:ind w:left="568" w:right="335" w:hanging="284"/>
        <w:jc w:val="both"/>
        <w:rPr>
          <w:rFonts w:ascii="Arial" w:hAnsi="Arial" w:cs="Arial"/>
          <w:sz w:val="26"/>
          <w:szCs w:val="26"/>
        </w:rPr>
      </w:pPr>
      <w:r w:rsidRPr="0018784C">
        <w:rPr>
          <w:rFonts w:ascii="Arial" w:hAnsi="Arial" w:cs="Arial"/>
          <w:sz w:val="26"/>
          <w:szCs w:val="26"/>
        </w:rPr>
        <w:t xml:space="preserve">La información al asegurado de los parámetros de indemnización de las leyes que aplican en la jurisdicción estatal donde se contrata el seguro. </w:t>
      </w:r>
    </w:p>
    <w:p w14:paraId="46564C68" w14:textId="77777777" w:rsidR="008C0606" w:rsidRPr="0018784C" w:rsidRDefault="008C0606" w:rsidP="00021395">
      <w:pPr>
        <w:pStyle w:val="Prrafodelista"/>
        <w:numPr>
          <w:ilvl w:val="0"/>
          <w:numId w:val="13"/>
        </w:numPr>
        <w:spacing w:before="120" w:after="120"/>
        <w:ind w:left="568" w:right="335" w:hanging="284"/>
        <w:jc w:val="both"/>
        <w:rPr>
          <w:rFonts w:ascii="Arial" w:hAnsi="Arial" w:cs="Arial"/>
          <w:sz w:val="26"/>
          <w:szCs w:val="26"/>
        </w:rPr>
      </w:pPr>
      <w:r w:rsidRPr="0018784C">
        <w:rPr>
          <w:rFonts w:ascii="Arial" w:hAnsi="Arial" w:cs="Arial"/>
          <w:sz w:val="26"/>
          <w:szCs w:val="26"/>
        </w:rPr>
        <w:t>La información que la aseguradora envíe a la Dirección de Transporte en el que le haga saber que la cobertura contratada en ningún caso cubre integralmente a la víctima o usuario de servicio. Lo cual, resultaría esencial para que la Dirección de Transporte esté en aptitud de revocar o suspender la concesión al transportista para efecto de que opte por otras opciones de aseguramiento.</w:t>
      </w:r>
    </w:p>
    <w:p w14:paraId="77BE1848" w14:textId="77777777" w:rsidR="008C0606" w:rsidRPr="0018784C" w:rsidRDefault="008C0606" w:rsidP="00021395">
      <w:pPr>
        <w:pStyle w:val="Prrafodelista"/>
        <w:numPr>
          <w:ilvl w:val="0"/>
          <w:numId w:val="13"/>
        </w:numPr>
        <w:spacing w:before="120" w:after="120"/>
        <w:ind w:left="568" w:right="335" w:hanging="284"/>
        <w:jc w:val="both"/>
        <w:rPr>
          <w:rFonts w:ascii="Arial" w:hAnsi="Arial" w:cs="Arial"/>
          <w:sz w:val="26"/>
          <w:szCs w:val="26"/>
        </w:rPr>
      </w:pPr>
      <w:r w:rsidRPr="0018784C">
        <w:rPr>
          <w:rFonts w:ascii="Arial" w:hAnsi="Arial" w:cs="Arial"/>
          <w:sz w:val="26"/>
          <w:szCs w:val="26"/>
        </w:rPr>
        <w:t>Que dicha información obre en la carátula de la póliza para que al momento de ser presentada para el goce de la concesión, la autoridad lo obligue a buscar mejores opciones de aseguramiento.</w:t>
      </w:r>
    </w:p>
    <w:p w14:paraId="52B66E94" w14:textId="77777777" w:rsidR="008C0606" w:rsidRPr="0018784C" w:rsidRDefault="008C0606" w:rsidP="00021395">
      <w:pPr>
        <w:spacing w:before="120" w:after="120"/>
        <w:ind w:hanging="426"/>
        <w:rPr>
          <w:sz w:val="26"/>
          <w:szCs w:val="26"/>
        </w:rPr>
      </w:pPr>
    </w:p>
    <w:p w14:paraId="3BBCF750" w14:textId="77777777" w:rsidR="008C0606" w:rsidRPr="0018784C" w:rsidRDefault="008C0606" w:rsidP="008C0606">
      <w:pPr>
        <w:pStyle w:val="Prrafodelista"/>
        <w:numPr>
          <w:ilvl w:val="0"/>
          <w:numId w:val="15"/>
        </w:numPr>
        <w:spacing w:line="360" w:lineRule="auto"/>
        <w:ind w:left="0" w:hanging="426"/>
        <w:jc w:val="both"/>
        <w:rPr>
          <w:rFonts w:ascii="Arial" w:hAnsi="Arial" w:cs="Arial"/>
          <w:sz w:val="28"/>
          <w:szCs w:val="28"/>
        </w:rPr>
      </w:pPr>
      <w:r w:rsidRPr="0018784C">
        <w:rPr>
          <w:rFonts w:ascii="Arial" w:hAnsi="Arial" w:cs="Arial"/>
          <w:sz w:val="28"/>
          <w:szCs w:val="28"/>
        </w:rPr>
        <w:t>En apoyo a sus argumentos, el recurrente invoca las tesis aisladas de rubros: “</w:t>
      </w:r>
      <w:r w:rsidRPr="0018784C">
        <w:rPr>
          <w:rFonts w:ascii="Arial" w:hAnsi="Arial" w:cs="Arial"/>
          <w:bCs/>
          <w:sz w:val="28"/>
          <w:szCs w:val="28"/>
          <w:shd w:val="clear" w:color="auto" w:fill="FFFFFF"/>
        </w:rPr>
        <w:t>CONTRATO DE SEGURO. ANTE INEXACTITUDES EN LA PÓLIZA, SUS CLÁUSULAS DEBEN INTERPRETARSE EN FAVOR DEL ASEGURADO”</w:t>
      </w:r>
      <w:r w:rsidRPr="0018784C">
        <w:rPr>
          <w:rStyle w:val="Refdenotaalpie"/>
          <w:rFonts w:ascii="Arial" w:hAnsi="Arial" w:cs="Arial"/>
          <w:bCs/>
          <w:sz w:val="28"/>
          <w:szCs w:val="28"/>
          <w:shd w:val="clear" w:color="auto" w:fill="FFFFFF"/>
        </w:rPr>
        <w:footnoteReference w:id="9"/>
      </w:r>
      <w:r w:rsidRPr="0018784C">
        <w:rPr>
          <w:rFonts w:ascii="Arial" w:hAnsi="Arial" w:cs="Arial"/>
          <w:bCs/>
          <w:sz w:val="28"/>
          <w:szCs w:val="28"/>
          <w:shd w:val="clear" w:color="auto" w:fill="FFFFFF"/>
        </w:rPr>
        <w:t xml:space="preserve"> y “PÓLIZA. EL ASEGURADO SÓLO SE ENCUENTRA OBLIGADO A ACREDITAR AQUELLO QUE ESTÉ EXPRESAMENTE ESTABLECIDO EN AQUÉLLA, NO ASÍ EN LAS CONDICIONES GENERALES DE SEGURO”</w:t>
      </w:r>
      <w:r w:rsidRPr="0018784C">
        <w:rPr>
          <w:rStyle w:val="Refdenotaalpie"/>
          <w:rFonts w:ascii="Arial" w:hAnsi="Arial" w:cs="Arial"/>
          <w:bCs/>
          <w:sz w:val="28"/>
          <w:szCs w:val="28"/>
          <w:shd w:val="clear" w:color="auto" w:fill="FFFFFF"/>
        </w:rPr>
        <w:footnoteReference w:id="10"/>
      </w:r>
      <w:r w:rsidRPr="0018784C">
        <w:rPr>
          <w:rFonts w:ascii="Arial" w:hAnsi="Arial" w:cs="Arial"/>
          <w:bCs/>
          <w:sz w:val="28"/>
          <w:szCs w:val="28"/>
          <w:shd w:val="clear" w:color="auto" w:fill="FFFFFF"/>
        </w:rPr>
        <w:t>.</w:t>
      </w:r>
    </w:p>
    <w:p w14:paraId="5B687FD8" w14:textId="77777777" w:rsidR="008C0606" w:rsidRPr="0018784C" w:rsidRDefault="008C0606" w:rsidP="008C0606">
      <w:pPr>
        <w:spacing w:line="360" w:lineRule="auto"/>
        <w:ind w:hanging="426"/>
        <w:jc w:val="both"/>
        <w:rPr>
          <w:rFonts w:ascii="Arial" w:hAnsi="Arial" w:cs="Arial"/>
          <w:sz w:val="28"/>
          <w:szCs w:val="28"/>
        </w:rPr>
      </w:pPr>
    </w:p>
    <w:p w14:paraId="52FD5BC2" w14:textId="774F04FC" w:rsidR="008C0606" w:rsidRPr="0018784C" w:rsidRDefault="008C0606" w:rsidP="008C0606">
      <w:pPr>
        <w:pStyle w:val="Prrafodelista"/>
        <w:numPr>
          <w:ilvl w:val="0"/>
          <w:numId w:val="15"/>
        </w:numPr>
        <w:spacing w:line="360" w:lineRule="auto"/>
        <w:ind w:left="0" w:hanging="426"/>
        <w:jc w:val="both"/>
        <w:rPr>
          <w:rFonts w:ascii="Arial" w:hAnsi="Arial" w:cs="Arial"/>
          <w:sz w:val="28"/>
          <w:szCs w:val="28"/>
        </w:rPr>
      </w:pPr>
      <w:r w:rsidRPr="0018784C">
        <w:rPr>
          <w:rFonts w:ascii="Arial" w:hAnsi="Arial" w:cs="Arial"/>
          <w:sz w:val="28"/>
          <w:szCs w:val="28"/>
        </w:rPr>
        <w:t xml:space="preserve">Por otra parte, aduce que las compañías de seguro se aprovechan de la buena fe de las partes, al no informar a los contratantes que la cobertura pactada por responsabilidad civil del pasajero solo es por la cantidad de </w:t>
      </w:r>
      <w:r w:rsidR="00C22C3D">
        <w:rPr>
          <w:rFonts w:ascii="Arial" w:hAnsi="Arial" w:cs="Arial"/>
          <w:sz w:val="28"/>
          <w:szCs w:val="28"/>
        </w:rPr>
        <w:t>**********</w:t>
      </w:r>
      <w:r w:rsidRPr="0018784C">
        <w:rPr>
          <w:rFonts w:ascii="Arial" w:hAnsi="Arial" w:cs="Arial"/>
          <w:sz w:val="28"/>
          <w:szCs w:val="28"/>
        </w:rPr>
        <w:t xml:space="preserve"> </w:t>
      </w:r>
      <w:r w:rsidR="00264076" w:rsidRPr="0018784C">
        <w:rPr>
          <w:rFonts w:ascii="Arial" w:hAnsi="Arial" w:cs="Arial"/>
          <w:sz w:val="28"/>
          <w:szCs w:val="28"/>
        </w:rPr>
        <w:t>(</w:t>
      </w:r>
      <w:r w:rsidR="00C22C3D">
        <w:rPr>
          <w:rFonts w:ascii="Arial" w:hAnsi="Arial" w:cs="Arial"/>
          <w:sz w:val="28"/>
          <w:szCs w:val="28"/>
        </w:rPr>
        <w:t>**********</w:t>
      </w:r>
      <w:r w:rsidR="00264076" w:rsidRPr="0018784C">
        <w:rPr>
          <w:rFonts w:ascii="Arial" w:hAnsi="Arial" w:cs="Arial"/>
          <w:sz w:val="28"/>
          <w:szCs w:val="28"/>
        </w:rPr>
        <w:t xml:space="preserve">) </w:t>
      </w:r>
      <w:r w:rsidRPr="0018784C">
        <w:rPr>
          <w:rFonts w:ascii="Arial" w:hAnsi="Arial" w:cs="Arial"/>
          <w:sz w:val="28"/>
          <w:szCs w:val="28"/>
        </w:rPr>
        <w:t xml:space="preserve">salarios mínimos, lo cual deja en incertidumbre legal a los usuarios de transporte, ya que ninguna legislación a nivel nacional sea en materia penal o civil tiene ese </w:t>
      </w:r>
      <w:r w:rsidRPr="0018784C">
        <w:rPr>
          <w:rFonts w:ascii="Arial" w:hAnsi="Arial" w:cs="Arial"/>
          <w:sz w:val="28"/>
          <w:szCs w:val="28"/>
        </w:rPr>
        <w:lastRenderedPageBreak/>
        <w:t>parámetro de indemnización. En su opinión la reparación del daño debe ser integral en favor de las víctimas, de ahí que las cláusulas de los seguros en donde se establezcan parámetros muy limitados son ilegales y, a efecto de sustentar su dicho, el inconforme cita la tesis aislada de rubro “</w:t>
      </w:r>
      <w:r w:rsidRPr="0018784C">
        <w:rPr>
          <w:rFonts w:ascii="Arial" w:hAnsi="Arial" w:cs="Arial"/>
          <w:bCs/>
          <w:sz w:val="28"/>
          <w:szCs w:val="28"/>
          <w:shd w:val="clear" w:color="auto" w:fill="FFFFFF"/>
        </w:rPr>
        <w:t>CONTRATO DE SEGURO. INTERPRETACIÓN CONFORME DEL ARTÍCULO 25 DE LA LEY RELATIVA CON EL DERECHO FUNDAMENTAL DE IGUALDAD”</w:t>
      </w:r>
      <w:r w:rsidRPr="0018784C">
        <w:rPr>
          <w:rStyle w:val="Refdenotaalpie"/>
          <w:rFonts w:ascii="Arial" w:hAnsi="Arial" w:cs="Arial"/>
          <w:bCs/>
          <w:sz w:val="28"/>
          <w:szCs w:val="28"/>
          <w:shd w:val="clear" w:color="auto" w:fill="FFFFFF"/>
        </w:rPr>
        <w:footnoteReference w:id="11"/>
      </w:r>
      <w:r w:rsidRPr="0018784C">
        <w:rPr>
          <w:rFonts w:ascii="Arial" w:hAnsi="Arial" w:cs="Arial"/>
          <w:bCs/>
          <w:sz w:val="28"/>
          <w:szCs w:val="28"/>
          <w:shd w:val="clear" w:color="auto" w:fill="FFFFFF"/>
        </w:rPr>
        <w:t xml:space="preserve">. </w:t>
      </w:r>
    </w:p>
    <w:p w14:paraId="5CB5F698" w14:textId="77777777" w:rsidR="008C0606" w:rsidRPr="0018784C" w:rsidRDefault="008C0606" w:rsidP="008C0606">
      <w:pPr>
        <w:pStyle w:val="Prrafodelista"/>
        <w:spacing w:line="360" w:lineRule="auto"/>
        <w:ind w:left="0"/>
        <w:jc w:val="both"/>
        <w:rPr>
          <w:rFonts w:ascii="Arial" w:hAnsi="Arial" w:cs="Arial"/>
          <w:sz w:val="28"/>
          <w:szCs w:val="28"/>
        </w:rPr>
      </w:pPr>
    </w:p>
    <w:p w14:paraId="4BC20C3F" w14:textId="63CEC454" w:rsidR="008C0606" w:rsidRPr="0018784C" w:rsidRDefault="008C0606" w:rsidP="008C0606">
      <w:pPr>
        <w:pStyle w:val="Prrafodelista"/>
        <w:numPr>
          <w:ilvl w:val="0"/>
          <w:numId w:val="15"/>
        </w:numPr>
        <w:spacing w:line="360" w:lineRule="auto"/>
        <w:ind w:left="0" w:hanging="426"/>
        <w:jc w:val="both"/>
        <w:rPr>
          <w:rFonts w:ascii="Arial" w:hAnsi="Arial" w:cs="Arial"/>
          <w:sz w:val="28"/>
          <w:szCs w:val="28"/>
        </w:rPr>
      </w:pPr>
      <w:r w:rsidRPr="0018784C">
        <w:rPr>
          <w:rFonts w:ascii="Arial" w:hAnsi="Arial" w:cs="Arial"/>
          <w:sz w:val="28"/>
          <w:szCs w:val="28"/>
        </w:rPr>
        <w:t>En seguimiento a sus argumentos, el recurrente solicita se fije un criterio importante y trascendente en el que defina</w:t>
      </w:r>
      <w:r w:rsidR="00264076" w:rsidRPr="0018784C">
        <w:rPr>
          <w:rFonts w:ascii="Arial" w:hAnsi="Arial" w:cs="Arial"/>
          <w:sz w:val="28"/>
          <w:szCs w:val="28"/>
        </w:rPr>
        <w:t>n</w:t>
      </w:r>
      <w:r w:rsidRPr="0018784C">
        <w:rPr>
          <w:rFonts w:ascii="Arial" w:hAnsi="Arial" w:cs="Arial"/>
          <w:sz w:val="28"/>
          <w:szCs w:val="28"/>
        </w:rPr>
        <w:t xml:space="preserve"> los términos </w:t>
      </w:r>
      <w:r w:rsidRPr="0018784C">
        <w:rPr>
          <w:rFonts w:ascii="Arial" w:hAnsi="Arial" w:cs="Arial"/>
          <w:i/>
          <w:iCs/>
          <w:sz w:val="28"/>
          <w:szCs w:val="28"/>
        </w:rPr>
        <w:t>tercero</w:t>
      </w:r>
      <w:r w:rsidRPr="0018784C">
        <w:rPr>
          <w:rFonts w:ascii="Arial" w:hAnsi="Arial" w:cs="Arial"/>
          <w:sz w:val="28"/>
          <w:szCs w:val="28"/>
        </w:rPr>
        <w:t xml:space="preserve"> y </w:t>
      </w:r>
      <w:r w:rsidRPr="0018784C">
        <w:rPr>
          <w:rFonts w:ascii="Arial" w:hAnsi="Arial" w:cs="Arial"/>
          <w:i/>
          <w:iCs/>
          <w:sz w:val="28"/>
          <w:szCs w:val="28"/>
        </w:rPr>
        <w:t>viajero</w:t>
      </w:r>
      <w:r w:rsidRPr="0018784C">
        <w:rPr>
          <w:rFonts w:ascii="Arial" w:hAnsi="Arial" w:cs="Arial"/>
          <w:sz w:val="28"/>
          <w:szCs w:val="28"/>
        </w:rPr>
        <w:t>, los alcances del seguro de responsabilidad para usuarios del servicio público de transporte de pasajeros, ya que las aseguradoras venden seguros incompletos. Aduce que tiene relevancia para el caso lo resuelto en el amparo directo en revisión 5826/2015 en el que se determinó que fijar parámetros a las indemnizaciones era inconstitucional, a fin de salvaguardar la reparación de daño integral.</w:t>
      </w:r>
    </w:p>
    <w:p w14:paraId="6E5C9D5B" w14:textId="77777777" w:rsidR="008C0606" w:rsidRPr="0018784C" w:rsidRDefault="008C0606" w:rsidP="008C0606">
      <w:pPr>
        <w:pStyle w:val="Prrafodelista"/>
        <w:spacing w:line="360" w:lineRule="auto"/>
        <w:ind w:left="0"/>
        <w:jc w:val="both"/>
        <w:rPr>
          <w:rFonts w:ascii="Arial" w:hAnsi="Arial" w:cs="Arial"/>
          <w:sz w:val="28"/>
          <w:szCs w:val="28"/>
        </w:rPr>
      </w:pPr>
    </w:p>
    <w:p w14:paraId="720DAF68" w14:textId="5B17E68D" w:rsidR="008C0606" w:rsidRPr="0018784C" w:rsidRDefault="008C0606" w:rsidP="008C0606">
      <w:pPr>
        <w:pStyle w:val="Prrafodelista"/>
        <w:numPr>
          <w:ilvl w:val="0"/>
          <w:numId w:val="15"/>
        </w:numPr>
        <w:spacing w:line="360" w:lineRule="auto"/>
        <w:ind w:left="0" w:hanging="426"/>
        <w:jc w:val="both"/>
        <w:rPr>
          <w:rFonts w:ascii="Arial" w:hAnsi="Arial" w:cs="Arial"/>
          <w:sz w:val="28"/>
          <w:szCs w:val="28"/>
        </w:rPr>
      </w:pPr>
      <w:r w:rsidRPr="0018784C">
        <w:rPr>
          <w:rFonts w:ascii="Arial" w:hAnsi="Arial" w:cs="Arial"/>
          <w:sz w:val="28"/>
          <w:szCs w:val="28"/>
        </w:rPr>
        <w:t xml:space="preserve">En otro orden de ideas, el disidente refiere que la aseguradora en el juicio de amparo directo </w:t>
      </w:r>
      <w:r w:rsidR="00C22C3D">
        <w:rPr>
          <w:rFonts w:ascii="Arial" w:hAnsi="Arial" w:cs="Arial"/>
          <w:sz w:val="28"/>
          <w:szCs w:val="28"/>
        </w:rPr>
        <w:t>**********</w:t>
      </w:r>
      <w:r w:rsidRPr="0018784C">
        <w:rPr>
          <w:rFonts w:ascii="Arial" w:hAnsi="Arial" w:cs="Arial"/>
          <w:sz w:val="28"/>
          <w:szCs w:val="28"/>
        </w:rPr>
        <w:t xml:space="preserve"> relacionado con el que ahora se recurre, se inconformó con que se le condenara a pagar más allá de la suma asegurada al convertirse en una afectación a su sistema financiero, a lo cual el tribunal de amparo le dio la razón, sin embargo, a juicio del recurrente no existe perjuicio alguno ya que con cada póliza se crea una reserva de pago, aunado a que con la venta de millones de pólizas al año cuentan con fondos suficientes.</w:t>
      </w:r>
    </w:p>
    <w:p w14:paraId="120F12A8" w14:textId="77777777" w:rsidR="008C0606" w:rsidRPr="0018784C" w:rsidRDefault="008C0606" w:rsidP="008C0606">
      <w:pPr>
        <w:spacing w:line="360" w:lineRule="auto"/>
        <w:jc w:val="both"/>
        <w:rPr>
          <w:rFonts w:ascii="Arial" w:hAnsi="Arial" w:cs="Arial"/>
          <w:sz w:val="28"/>
          <w:szCs w:val="28"/>
        </w:rPr>
      </w:pPr>
    </w:p>
    <w:p w14:paraId="674B83D5" w14:textId="77777777" w:rsidR="008C0606" w:rsidRPr="0018784C" w:rsidRDefault="008C0606" w:rsidP="008C0606">
      <w:pPr>
        <w:pStyle w:val="Prrafodelista"/>
        <w:numPr>
          <w:ilvl w:val="0"/>
          <w:numId w:val="15"/>
        </w:numPr>
        <w:spacing w:line="360" w:lineRule="auto"/>
        <w:ind w:left="0" w:hanging="426"/>
        <w:jc w:val="both"/>
        <w:rPr>
          <w:rFonts w:ascii="Arial" w:hAnsi="Arial" w:cs="Arial"/>
          <w:sz w:val="28"/>
          <w:szCs w:val="28"/>
        </w:rPr>
      </w:pPr>
      <w:r w:rsidRPr="0018784C">
        <w:rPr>
          <w:rFonts w:ascii="Arial" w:hAnsi="Arial" w:cs="Arial"/>
          <w:sz w:val="28"/>
          <w:szCs w:val="28"/>
        </w:rPr>
        <w:lastRenderedPageBreak/>
        <w:t>También, argumenta que en al amparo directo relacionado se fijó un criterio no acorde con lo que planteó ya que el tribunal colegiado no aplicó una tesis invocada de rubro “</w:t>
      </w:r>
      <w:r w:rsidRPr="0018784C">
        <w:rPr>
          <w:rFonts w:ascii="Arial" w:hAnsi="Arial" w:cs="Arial"/>
          <w:bCs/>
          <w:sz w:val="28"/>
          <w:szCs w:val="28"/>
          <w:shd w:val="clear" w:color="auto" w:fill="FFFFFF"/>
        </w:rPr>
        <w:t>RESPONSABILIDAD CIVIL. LÍMITE DE COBERTURA DEL SEGURO OBLIGATORIO PARA PROTEGER A USUARIOS DE UN VEHÍCULO DE TRANSPORTE PÚBLICO DE PASAJEROS”</w:t>
      </w:r>
      <w:r w:rsidRPr="0018784C">
        <w:rPr>
          <w:rStyle w:val="Refdenotaalpie"/>
          <w:rFonts w:ascii="Arial" w:hAnsi="Arial" w:cs="Arial"/>
          <w:bCs/>
          <w:sz w:val="28"/>
          <w:szCs w:val="28"/>
          <w:shd w:val="clear" w:color="auto" w:fill="FFFFFF"/>
        </w:rPr>
        <w:footnoteReference w:id="12"/>
      </w:r>
      <w:r w:rsidRPr="0018784C">
        <w:rPr>
          <w:rFonts w:ascii="Arial" w:hAnsi="Arial" w:cs="Arial"/>
          <w:bCs/>
          <w:sz w:val="28"/>
          <w:szCs w:val="28"/>
          <w:shd w:val="clear" w:color="auto" w:fill="FFFFFF"/>
        </w:rPr>
        <w:t xml:space="preserve"> y que no realizó una interpretación conforme como lo había hecho el tribunal unitario del conocimiento.</w:t>
      </w:r>
    </w:p>
    <w:p w14:paraId="570D632F" w14:textId="77777777" w:rsidR="008C0606" w:rsidRPr="0018784C" w:rsidRDefault="008C0606" w:rsidP="008C0606">
      <w:pPr>
        <w:ind w:hanging="426"/>
        <w:jc w:val="both"/>
        <w:rPr>
          <w:rFonts w:ascii="Arial" w:hAnsi="Arial" w:cs="Arial"/>
          <w:sz w:val="28"/>
          <w:szCs w:val="28"/>
        </w:rPr>
      </w:pPr>
    </w:p>
    <w:p w14:paraId="2FB9D1AC" w14:textId="093D5E85" w:rsidR="00CC702D" w:rsidRPr="0018784C" w:rsidRDefault="008C0606" w:rsidP="00CC702D">
      <w:pPr>
        <w:pStyle w:val="Prrafodelista"/>
        <w:numPr>
          <w:ilvl w:val="0"/>
          <w:numId w:val="15"/>
        </w:numPr>
        <w:spacing w:line="360" w:lineRule="auto"/>
        <w:ind w:left="0" w:hanging="426"/>
        <w:jc w:val="both"/>
        <w:rPr>
          <w:rFonts w:ascii="Arial" w:hAnsi="Arial" w:cs="Arial"/>
          <w:sz w:val="28"/>
          <w:szCs w:val="28"/>
        </w:rPr>
      </w:pPr>
      <w:r w:rsidRPr="0018784C">
        <w:rPr>
          <w:rFonts w:ascii="Arial" w:hAnsi="Arial" w:cs="Arial"/>
          <w:sz w:val="28"/>
          <w:szCs w:val="28"/>
        </w:rPr>
        <w:t>Finalmente, a efecto de reforzar sus argumentos</w:t>
      </w:r>
      <w:r w:rsidR="00CC702D" w:rsidRPr="0018784C">
        <w:rPr>
          <w:rFonts w:ascii="Arial" w:hAnsi="Arial" w:cs="Arial"/>
          <w:sz w:val="28"/>
          <w:szCs w:val="28"/>
        </w:rPr>
        <w:t>, el inconforme</w:t>
      </w:r>
      <w:r w:rsidRPr="0018784C">
        <w:rPr>
          <w:rFonts w:ascii="Arial" w:hAnsi="Arial" w:cs="Arial"/>
          <w:sz w:val="28"/>
          <w:szCs w:val="28"/>
        </w:rPr>
        <w:t xml:space="preserve"> cita dos artículos </w:t>
      </w:r>
      <w:r w:rsidR="003B7329" w:rsidRPr="0018784C">
        <w:rPr>
          <w:rFonts w:ascii="Arial" w:hAnsi="Arial" w:cs="Arial"/>
          <w:sz w:val="28"/>
          <w:szCs w:val="28"/>
        </w:rPr>
        <w:t>obtenidos de</w:t>
      </w:r>
      <w:r w:rsidRPr="0018784C">
        <w:rPr>
          <w:rFonts w:ascii="Arial" w:hAnsi="Arial" w:cs="Arial"/>
          <w:sz w:val="28"/>
          <w:szCs w:val="28"/>
        </w:rPr>
        <w:t xml:space="preserve"> internet</w:t>
      </w:r>
      <w:r w:rsidR="003B7329" w:rsidRPr="0018784C">
        <w:rPr>
          <w:rFonts w:ascii="Arial" w:hAnsi="Arial" w:cs="Arial"/>
          <w:sz w:val="28"/>
          <w:szCs w:val="28"/>
        </w:rPr>
        <w:t>,</w:t>
      </w:r>
      <w:r w:rsidRPr="0018784C">
        <w:rPr>
          <w:rFonts w:ascii="Arial" w:hAnsi="Arial" w:cs="Arial"/>
          <w:sz w:val="28"/>
          <w:szCs w:val="28"/>
        </w:rPr>
        <w:t xml:space="preserve"> sobre las pólizas de seguros para taxis en España, </w:t>
      </w:r>
      <w:r w:rsidR="003B7329" w:rsidRPr="0018784C">
        <w:rPr>
          <w:rFonts w:ascii="Arial" w:hAnsi="Arial" w:cs="Arial"/>
          <w:sz w:val="28"/>
          <w:szCs w:val="28"/>
        </w:rPr>
        <w:t>sobre lo cual aduce</w:t>
      </w:r>
      <w:r w:rsidRPr="0018784C">
        <w:rPr>
          <w:rFonts w:ascii="Arial" w:hAnsi="Arial" w:cs="Arial"/>
          <w:sz w:val="28"/>
          <w:szCs w:val="28"/>
        </w:rPr>
        <w:t xml:space="preserve"> que en aqu</w:t>
      </w:r>
      <w:r w:rsidR="00021395" w:rsidRPr="0018784C">
        <w:rPr>
          <w:rFonts w:ascii="Arial" w:hAnsi="Arial" w:cs="Arial"/>
          <w:sz w:val="28"/>
          <w:szCs w:val="28"/>
        </w:rPr>
        <w:t>e</w:t>
      </w:r>
      <w:r w:rsidRPr="0018784C">
        <w:rPr>
          <w:rFonts w:ascii="Arial" w:hAnsi="Arial" w:cs="Arial"/>
          <w:sz w:val="28"/>
          <w:szCs w:val="28"/>
        </w:rPr>
        <w:t xml:space="preserve">l país no existe diferencia entre </w:t>
      </w:r>
      <w:r w:rsidRPr="0018784C">
        <w:rPr>
          <w:rFonts w:ascii="Arial" w:hAnsi="Arial" w:cs="Arial"/>
          <w:i/>
          <w:iCs/>
          <w:sz w:val="28"/>
          <w:szCs w:val="28"/>
        </w:rPr>
        <w:t>tercero</w:t>
      </w:r>
      <w:r w:rsidRPr="0018784C">
        <w:rPr>
          <w:rFonts w:ascii="Arial" w:hAnsi="Arial" w:cs="Arial"/>
          <w:sz w:val="28"/>
          <w:szCs w:val="28"/>
        </w:rPr>
        <w:t xml:space="preserve"> o </w:t>
      </w:r>
      <w:r w:rsidRPr="0018784C">
        <w:rPr>
          <w:rFonts w:ascii="Arial" w:hAnsi="Arial" w:cs="Arial"/>
          <w:i/>
          <w:iCs/>
          <w:sz w:val="28"/>
          <w:szCs w:val="28"/>
        </w:rPr>
        <w:t>pasajero</w:t>
      </w:r>
      <w:r w:rsidRPr="0018784C">
        <w:rPr>
          <w:rFonts w:ascii="Arial" w:hAnsi="Arial" w:cs="Arial"/>
          <w:sz w:val="28"/>
          <w:szCs w:val="28"/>
        </w:rPr>
        <w:t>, y que es obligatorio contar con un seguro.</w:t>
      </w:r>
    </w:p>
    <w:p w14:paraId="1B7243A5" w14:textId="77777777" w:rsidR="00CC702D" w:rsidRPr="0018784C" w:rsidRDefault="00CC702D" w:rsidP="00CC702D">
      <w:pPr>
        <w:pStyle w:val="Prrafodelista"/>
        <w:rPr>
          <w:rFonts w:ascii="Arial" w:hAnsi="Arial" w:cs="Arial"/>
          <w:sz w:val="28"/>
          <w:szCs w:val="28"/>
        </w:rPr>
      </w:pPr>
    </w:p>
    <w:p w14:paraId="7E945448" w14:textId="395BCEFE" w:rsidR="00CC702D" w:rsidRPr="0018784C" w:rsidRDefault="00CC702D" w:rsidP="001E7196">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En adición a lo hasta aquí relacionado, se estima necesario</w:t>
      </w:r>
      <w:r w:rsidR="001E7196" w:rsidRPr="0018784C">
        <w:rPr>
          <w:rFonts w:ascii="Arial" w:hAnsi="Arial" w:cs="Arial"/>
          <w:sz w:val="28"/>
          <w:szCs w:val="28"/>
        </w:rPr>
        <w:t xml:space="preserve"> incorporar la siguiente tabla, en la que se reproducen las coberturas de la póliza</w:t>
      </w:r>
      <w:r w:rsidR="003B7329" w:rsidRPr="0018784C">
        <w:rPr>
          <w:rFonts w:ascii="Arial" w:hAnsi="Arial" w:cs="Arial"/>
          <w:sz w:val="28"/>
          <w:szCs w:val="28"/>
        </w:rPr>
        <w:t xml:space="preserve"> base de la acció</w:t>
      </w:r>
      <w:r w:rsidR="005F11F6" w:rsidRPr="0018784C">
        <w:rPr>
          <w:rFonts w:ascii="Arial" w:hAnsi="Arial" w:cs="Arial"/>
          <w:sz w:val="28"/>
          <w:szCs w:val="28"/>
        </w:rPr>
        <w:t>n</w:t>
      </w:r>
      <w:r w:rsidR="001E7196" w:rsidRPr="0018784C">
        <w:rPr>
          <w:rFonts w:ascii="Arial" w:hAnsi="Arial" w:cs="Arial"/>
          <w:sz w:val="28"/>
          <w:szCs w:val="28"/>
        </w:rPr>
        <w:t xml:space="preserve">, en los términos precisados por la aseguradora demandada, al dar contestación a la demanda. </w:t>
      </w:r>
    </w:p>
    <w:p w14:paraId="0C28DFFC" w14:textId="77777777" w:rsidR="00CC702D" w:rsidRPr="0018784C" w:rsidRDefault="00CC702D" w:rsidP="00CC702D">
      <w:pPr>
        <w:pStyle w:val="Prrafodelista"/>
        <w:rPr>
          <w:rFonts w:ascii="Arial" w:hAnsi="Arial" w:cs="Arial"/>
          <w:sz w:val="28"/>
          <w:szCs w:val="28"/>
        </w:rPr>
      </w:pPr>
    </w:p>
    <w:tbl>
      <w:tblPr>
        <w:tblStyle w:val="Tablaconcuadrcula"/>
        <w:tblW w:w="0" w:type="auto"/>
        <w:tblLook w:val="04A0" w:firstRow="1" w:lastRow="0" w:firstColumn="1" w:lastColumn="0" w:noHBand="0" w:noVBand="1"/>
      </w:tblPr>
      <w:tblGrid>
        <w:gridCol w:w="4273"/>
        <w:gridCol w:w="4273"/>
      </w:tblGrid>
      <w:tr w:rsidR="00CC702D" w:rsidRPr="0018784C" w14:paraId="50F5395C" w14:textId="77777777" w:rsidTr="00CC702D">
        <w:tc>
          <w:tcPr>
            <w:tcW w:w="4273" w:type="dxa"/>
          </w:tcPr>
          <w:p w14:paraId="6DA877BB" w14:textId="4E33382E" w:rsidR="00CC702D" w:rsidRPr="0018784C" w:rsidRDefault="00CC702D" w:rsidP="00CC702D">
            <w:pPr>
              <w:pStyle w:val="Prrafodelista"/>
              <w:spacing w:line="360" w:lineRule="auto"/>
              <w:ind w:left="0"/>
              <w:jc w:val="center"/>
              <w:rPr>
                <w:rFonts w:ascii="Arial" w:hAnsi="Arial" w:cs="Arial"/>
                <w:b/>
                <w:bCs/>
              </w:rPr>
            </w:pPr>
            <w:r w:rsidRPr="0018784C">
              <w:rPr>
                <w:rFonts w:ascii="Arial" w:hAnsi="Arial" w:cs="Arial"/>
                <w:b/>
                <w:bCs/>
              </w:rPr>
              <w:t>Coberturas</w:t>
            </w:r>
          </w:p>
        </w:tc>
        <w:tc>
          <w:tcPr>
            <w:tcW w:w="4273" w:type="dxa"/>
          </w:tcPr>
          <w:p w14:paraId="73063A3D" w14:textId="38430ED1" w:rsidR="00CC702D" w:rsidRPr="0018784C" w:rsidRDefault="00CC702D" w:rsidP="00CC702D">
            <w:pPr>
              <w:pStyle w:val="Prrafodelista"/>
              <w:spacing w:line="360" w:lineRule="auto"/>
              <w:ind w:left="0"/>
              <w:jc w:val="center"/>
              <w:rPr>
                <w:rFonts w:ascii="Arial" w:hAnsi="Arial" w:cs="Arial"/>
                <w:b/>
                <w:bCs/>
              </w:rPr>
            </w:pPr>
            <w:r w:rsidRPr="0018784C">
              <w:rPr>
                <w:rFonts w:ascii="Arial" w:hAnsi="Arial" w:cs="Arial"/>
                <w:b/>
                <w:bCs/>
              </w:rPr>
              <w:t>Límite máximo de responsabilidad</w:t>
            </w:r>
          </w:p>
        </w:tc>
      </w:tr>
      <w:tr w:rsidR="00CC702D" w:rsidRPr="0018784C" w14:paraId="1A49E56C" w14:textId="77777777" w:rsidTr="00CC702D">
        <w:tc>
          <w:tcPr>
            <w:tcW w:w="4273" w:type="dxa"/>
          </w:tcPr>
          <w:p w14:paraId="6AA65A5B" w14:textId="123675D1" w:rsidR="00CC702D" w:rsidRPr="0018784C" w:rsidRDefault="00CC702D" w:rsidP="00CC702D">
            <w:pPr>
              <w:pStyle w:val="Prrafodelista"/>
              <w:spacing w:line="360" w:lineRule="auto"/>
              <w:ind w:left="0"/>
              <w:jc w:val="both"/>
              <w:rPr>
                <w:rFonts w:ascii="Arial" w:hAnsi="Arial" w:cs="Arial"/>
              </w:rPr>
            </w:pPr>
            <w:r w:rsidRPr="0018784C">
              <w:rPr>
                <w:rFonts w:ascii="Arial" w:hAnsi="Arial" w:cs="Arial"/>
              </w:rPr>
              <w:t>Daños materiales</w:t>
            </w:r>
          </w:p>
        </w:tc>
        <w:tc>
          <w:tcPr>
            <w:tcW w:w="4273" w:type="dxa"/>
          </w:tcPr>
          <w:p w14:paraId="0AE55065" w14:textId="519708A9" w:rsidR="00CC702D" w:rsidRPr="0018784C" w:rsidRDefault="00CC702D" w:rsidP="00CC702D">
            <w:pPr>
              <w:pStyle w:val="Prrafodelista"/>
              <w:spacing w:line="360" w:lineRule="auto"/>
              <w:ind w:left="0"/>
              <w:jc w:val="center"/>
              <w:rPr>
                <w:rFonts w:ascii="Arial" w:hAnsi="Arial" w:cs="Arial"/>
              </w:rPr>
            </w:pPr>
            <w:r w:rsidRPr="0018784C">
              <w:rPr>
                <w:rFonts w:ascii="Arial" w:hAnsi="Arial" w:cs="Arial"/>
              </w:rPr>
              <w:t>VALOR COMERCIAL</w:t>
            </w:r>
          </w:p>
        </w:tc>
      </w:tr>
      <w:tr w:rsidR="00CC702D" w:rsidRPr="0018784C" w14:paraId="2DE6306A" w14:textId="77777777" w:rsidTr="00CC702D">
        <w:tc>
          <w:tcPr>
            <w:tcW w:w="4273" w:type="dxa"/>
          </w:tcPr>
          <w:p w14:paraId="1FF31297" w14:textId="7D46EAE9" w:rsidR="00CC702D" w:rsidRPr="0018784C" w:rsidRDefault="00CC702D" w:rsidP="00CC702D">
            <w:pPr>
              <w:pStyle w:val="Prrafodelista"/>
              <w:spacing w:line="360" w:lineRule="auto"/>
              <w:ind w:left="0"/>
              <w:jc w:val="both"/>
              <w:rPr>
                <w:rFonts w:ascii="Arial" w:hAnsi="Arial" w:cs="Arial"/>
              </w:rPr>
            </w:pPr>
            <w:r w:rsidRPr="0018784C">
              <w:rPr>
                <w:rFonts w:ascii="Arial" w:hAnsi="Arial" w:cs="Arial"/>
              </w:rPr>
              <w:t>Rotura de cristales</w:t>
            </w:r>
          </w:p>
        </w:tc>
        <w:tc>
          <w:tcPr>
            <w:tcW w:w="4273" w:type="dxa"/>
          </w:tcPr>
          <w:p w14:paraId="4B1CE0BB" w14:textId="5F9CEA7C" w:rsidR="00CC702D" w:rsidRPr="0018784C" w:rsidRDefault="00CC702D" w:rsidP="00CC702D">
            <w:pPr>
              <w:pStyle w:val="Prrafodelista"/>
              <w:spacing w:line="360" w:lineRule="auto"/>
              <w:ind w:left="0"/>
              <w:jc w:val="center"/>
              <w:rPr>
                <w:rFonts w:ascii="Arial" w:hAnsi="Arial" w:cs="Arial"/>
              </w:rPr>
            </w:pPr>
            <w:r w:rsidRPr="0018784C">
              <w:rPr>
                <w:rFonts w:ascii="Arial" w:hAnsi="Arial" w:cs="Arial"/>
              </w:rPr>
              <w:t>VALOR CRISTAL</w:t>
            </w:r>
          </w:p>
        </w:tc>
      </w:tr>
      <w:tr w:rsidR="00CC702D" w:rsidRPr="0018784C" w14:paraId="5194F0E6" w14:textId="77777777" w:rsidTr="00CC702D">
        <w:tc>
          <w:tcPr>
            <w:tcW w:w="4273" w:type="dxa"/>
          </w:tcPr>
          <w:p w14:paraId="72DC1B1C" w14:textId="6B8E0C2D" w:rsidR="00CC702D" w:rsidRPr="0018784C" w:rsidRDefault="00CC702D" w:rsidP="00CC702D">
            <w:pPr>
              <w:pStyle w:val="Prrafodelista"/>
              <w:spacing w:line="360" w:lineRule="auto"/>
              <w:ind w:left="0"/>
              <w:jc w:val="both"/>
              <w:rPr>
                <w:rFonts w:ascii="Arial" w:hAnsi="Arial" w:cs="Arial"/>
              </w:rPr>
            </w:pPr>
            <w:r w:rsidRPr="0018784C">
              <w:rPr>
                <w:rFonts w:ascii="Arial" w:hAnsi="Arial" w:cs="Arial"/>
              </w:rPr>
              <w:t>Robo total</w:t>
            </w:r>
          </w:p>
        </w:tc>
        <w:tc>
          <w:tcPr>
            <w:tcW w:w="4273" w:type="dxa"/>
          </w:tcPr>
          <w:p w14:paraId="010901C1" w14:textId="32FEBA5B" w:rsidR="00CC702D" w:rsidRPr="0018784C" w:rsidRDefault="00CC702D" w:rsidP="00CC702D">
            <w:pPr>
              <w:pStyle w:val="Prrafodelista"/>
              <w:spacing w:line="360" w:lineRule="auto"/>
              <w:ind w:left="0"/>
              <w:jc w:val="center"/>
              <w:rPr>
                <w:rFonts w:ascii="Arial" w:hAnsi="Arial" w:cs="Arial"/>
              </w:rPr>
            </w:pPr>
            <w:r w:rsidRPr="0018784C">
              <w:rPr>
                <w:rFonts w:ascii="Arial" w:hAnsi="Arial" w:cs="Arial"/>
              </w:rPr>
              <w:t>VALOR COMERCIAL</w:t>
            </w:r>
          </w:p>
        </w:tc>
      </w:tr>
      <w:tr w:rsidR="00CC702D" w:rsidRPr="0018784C" w14:paraId="17180F22" w14:textId="77777777" w:rsidTr="00200895">
        <w:tc>
          <w:tcPr>
            <w:tcW w:w="4273" w:type="dxa"/>
            <w:shd w:val="clear" w:color="auto" w:fill="D9D9D9" w:themeFill="background1" w:themeFillShade="D9"/>
          </w:tcPr>
          <w:p w14:paraId="35FC461A" w14:textId="453F4D7D" w:rsidR="00CC702D" w:rsidRPr="0018784C" w:rsidRDefault="00CC702D" w:rsidP="00CC702D">
            <w:pPr>
              <w:pStyle w:val="Prrafodelista"/>
              <w:spacing w:line="360" w:lineRule="auto"/>
              <w:ind w:left="0"/>
              <w:jc w:val="both"/>
              <w:rPr>
                <w:rFonts w:ascii="Arial" w:hAnsi="Arial" w:cs="Arial"/>
              </w:rPr>
            </w:pPr>
            <w:r w:rsidRPr="0018784C">
              <w:rPr>
                <w:rFonts w:ascii="Arial" w:hAnsi="Arial" w:cs="Arial"/>
              </w:rPr>
              <w:t>Re</w:t>
            </w:r>
            <w:r w:rsidR="00AE204D" w:rsidRPr="0018784C">
              <w:rPr>
                <w:rFonts w:ascii="Arial" w:hAnsi="Arial" w:cs="Arial"/>
              </w:rPr>
              <w:t>s</w:t>
            </w:r>
            <w:r w:rsidRPr="0018784C">
              <w:rPr>
                <w:rFonts w:ascii="Arial" w:hAnsi="Arial" w:cs="Arial"/>
              </w:rPr>
              <w:t>ponsabilidad Civil.</w:t>
            </w:r>
          </w:p>
          <w:p w14:paraId="59EA92B4" w14:textId="4EBF3514" w:rsidR="00CC702D" w:rsidRPr="0018784C" w:rsidRDefault="00CC702D" w:rsidP="00CC702D">
            <w:pPr>
              <w:pStyle w:val="Prrafodelista"/>
              <w:spacing w:line="360" w:lineRule="auto"/>
              <w:ind w:left="0"/>
              <w:jc w:val="both"/>
              <w:rPr>
                <w:rFonts w:ascii="Arial" w:hAnsi="Arial" w:cs="Arial"/>
              </w:rPr>
            </w:pPr>
            <w:r w:rsidRPr="0018784C">
              <w:rPr>
                <w:rFonts w:ascii="Arial" w:hAnsi="Arial" w:cs="Arial"/>
              </w:rPr>
              <w:t>Daños a terceros</w:t>
            </w:r>
          </w:p>
        </w:tc>
        <w:tc>
          <w:tcPr>
            <w:tcW w:w="4273" w:type="dxa"/>
            <w:shd w:val="clear" w:color="auto" w:fill="D9D9D9" w:themeFill="background1" w:themeFillShade="D9"/>
          </w:tcPr>
          <w:p w14:paraId="170ADEF5" w14:textId="5EE82AD4" w:rsidR="00CC702D" w:rsidRPr="0018784C" w:rsidRDefault="00CC702D" w:rsidP="00CC702D">
            <w:pPr>
              <w:pStyle w:val="Prrafodelista"/>
              <w:spacing w:line="360" w:lineRule="auto"/>
              <w:ind w:left="0"/>
              <w:jc w:val="center"/>
              <w:rPr>
                <w:rFonts w:ascii="Arial" w:hAnsi="Arial" w:cs="Arial"/>
              </w:rPr>
            </w:pPr>
            <w:r w:rsidRPr="0018784C">
              <w:rPr>
                <w:rFonts w:ascii="Arial" w:hAnsi="Arial" w:cs="Arial"/>
              </w:rPr>
              <w:t>$4’000,000.00</w:t>
            </w:r>
          </w:p>
        </w:tc>
      </w:tr>
      <w:tr w:rsidR="00CC702D" w:rsidRPr="0018784C" w14:paraId="3489025B" w14:textId="77777777" w:rsidTr="00CC702D">
        <w:tc>
          <w:tcPr>
            <w:tcW w:w="4273" w:type="dxa"/>
          </w:tcPr>
          <w:p w14:paraId="110952B0" w14:textId="595D69A8" w:rsidR="00CC702D" w:rsidRPr="0018784C" w:rsidRDefault="00CC702D" w:rsidP="00CC702D">
            <w:pPr>
              <w:pStyle w:val="Prrafodelista"/>
              <w:spacing w:line="360" w:lineRule="auto"/>
              <w:ind w:left="0"/>
              <w:jc w:val="both"/>
              <w:rPr>
                <w:rFonts w:ascii="Arial" w:hAnsi="Arial" w:cs="Arial"/>
              </w:rPr>
            </w:pPr>
            <w:r w:rsidRPr="0018784C">
              <w:rPr>
                <w:rFonts w:ascii="Arial" w:hAnsi="Arial" w:cs="Arial"/>
              </w:rPr>
              <w:t>Asistencia jurídica</w:t>
            </w:r>
          </w:p>
        </w:tc>
        <w:tc>
          <w:tcPr>
            <w:tcW w:w="4273" w:type="dxa"/>
          </w:tcPr>
          <w:p w14:paraId="2DB5DA6B" w14:textId="1019AED8" w:rsidR="00CC702D" w:rsidRPr="0018784C" w:rsidRDefault="00CC702D" w:rsidP="00CC702D">
            <w:pPr>
              <w:pStyle w:val="Prrafodelista"/>
              <w:spacing w:line="360" w:lineRule="auto"/>
              <w:ind w:left="0"/>
              <w:jc w:val="center"/>
              <w:rPr>
                <w:rFonts w:ascii="Arial" w:hAnsi="Arial" w:cs="Arial"/>
              </w:rPr>
            </w:pPr>
            <w:r w:rsidRPr="0018784C">
              <w:rPr>
                <w:rFonts w:ascii="Arial" w:hAnsi="Arial" w:cs="Arial"/>
              </w:rPr>
              <w:t>AMPARADA</w:t>
            </w:r>
          </w:p>
        </w:tc>
      </w:tr>
      <w:tr w:rsidR="00CC702D" w:rsidRPr="0018784C" w14:paraId="6702117A" w14:textId="77777777" w:rsidTr="00CC702D">
        <w:tc>
          <w:tcPr>
            <w:tcW w:w="4273" w:type="dxa"/>
          </w:tcPr>
          <w:p w14:paraId="072C1B7A" w14:textId="3912F9D4" w:rsidR="00CC702D" w:rsidRPr="0018784C" w:rsidRDefault="00CC702D" w:rsidP="00CC702D">
            <w:pPr>
              <w:pStyle w:val="Prrafodelista"/>
              <w:spacing w:line="360" w:lineRule="auto"/>
              <w:ind w:left="0"/>
              <w:jc w:val="both"/>
              <w:rPr>
                <w:rFonts w:ascii="Arial" w:hAnsi="Arial" w:cs="Arial"/>
              </w:rPr>
            </w:pPr>
            <w:r w:rsidRPr="0018784C">
              <w:rPr>
                <w:rFonts w:ascii="Arial" w:hAnsi="Arial" w:cs="Arial"/>
              </w:rPr>
              <w:t>Muerte del conductor x accid. Autom.</w:t>
            </w:r>
          </w:p>
        </w:tc>
        <w:tc>
          <w:tcPr>
            <w:tcW w:w="4273" w:type="dxa"/>
          </w:tcPr>
          <w:p w14:paraId="4226D68F" w14:textId="37EB67E9" w:rsidR="00CC702D" w:rsidRPr="0018784C" w:rsidRDefault="00CC702D" w:rsidP="00CC702D">
            <w:pPr>
              <w:pStyle w:val="Prrafodelista"/>
              <w:spacing w:line="360" w:lineRule="auto"/>
              <w:ind w:left="0"/>
              <w:jc w:val="center"/>
              <w:rPr>
                <w:rFonts w:ascii="Arial" w:hAnsi="Arial" w:cs="Arial"/>
              </w:rPr>
            </w:pPr>
            <w:r w:rsidRPr="0018784C">
              <w:rPr>
                <w:rFonts w:ascii="Arial" w:hAnsi="Arial" w:cs="Arial"/>
              </w:rPr>
              <w:t>$100,000.00</w:t>
            </w:r>
          </w:p>
        </w:tc>
      </w:tr>
      <w:tr w:rsidR="00CC702D" w:rsidRPr="0018784C" w14:paraId="2DBC082E" w14:textId="77777777" w:rsidTr="00CC702D">
        <w:tc>
          <w:tcPr>
            <w:tcW w:w="4273" w:type="dxa"/>
          </w:tcPr>
          <w:p w14:paraId="556553E1" w14:textId="2F9061AA" w:rsidR="00CC702D" w:rsidRPr="0018784C" w:rsidRDefault="00CC702D" w:rsidP="00CC702D">
            <w:pPr>
              <w:pStyle w:val="Prrafodelista"/>
              <w:spacing w:line="360" w:lineRule="auto"/>
              <w:ind w:left="0"/>
              <w:jc w:val="both"/>
              <w:rPr>
                <w:rFonts w:ascii="Arial" w:hAnsi="Arial" w:cs="Arial"/>
              </w:rPr>
            </w:pPr>
            <w:r w:rsidRPr="0018784C">
              <w:rPr>
                <w:rFonts w:ascii="Arial" w:hAnsi="Arial" w:cs="Arial"/>
              </w:rPr>
              <w:t>Gastos médicos conductor.</w:t>
            </w:r>
          </w:p>
        </w:tc>
        <w:tc>
          <w:tcPr>
            <w:tcW w:w="4273" w:type="dxa"/>
          </w:tcPr>
          <w:p w14:paraId="2B4FC16C" w14:textId="6E31CCB0" w:rsidR="00CC702D" w:rsidRPr="0018784C" w:rsidRDefault="00CC702D" w:rsidP="00CC702D">
            <w:pPr>
              <w:pStyle w:val="Prrafodelista"/>
              <w:spacing w:line="360" w:lineRule="auto"/>
              <w:ind w:left="0"/>
              <w:jc w:val="center"/>
              <w:rPr>
                <w:rFonts w:ascii="Arial" w:hAnsi="Arial" w:cs="Arial"/>
              </w:rPr>
            </w:pPr>
            <w:r w:rsidRPr="0018784C">
              <w:rPr>
                <w:rFonts w:ascii="Arial" w:hAnsi="Arial" w:cs="Arial"/>
              </w:rPr>
              <w:t>$100,000 POR EVENTO</w:t>
            </w:r>
          </w:p>
        </w:tc>
      </w:tr>
      <w:tr w:rsidR="00CC702D" w:rsidRPr="0018784C" w14:paraId="0DA168C5" w14:textId="77777777" w:rsidTr="00200895">
        <w:tc>
          <w:tcPr>
            <w:tcW w:w="4273" w:type="dxa"/>
            <w:shd w:val="clear" w:color="auto" w:fill="D9D9D9" w:themeFill="background1" w:themeFillShade="D9"/>
          </w:tcPr>
          <w:p w14:paraId="4E312F40" w14:textId="7E8AF6C7" w:rsidR="00CC702D" w:rsidRPr="0018784C" w:rsidRDefault="00CC702D" w:rsidP="00CC702D">
            <w:pPr>
              <w:pStyle w:val="Prrafodelista"/>
              <w:spacing w:line="360" w:lineRule="auto"/>
              <w:ind w:left="0"/>
              <w:jc w:val="both"/>
              <w:rPr>
                <w:rFonts w:ascii="Arial" w:hAnsi="Arial" w:cs="Arial"/>
              </w:rPr>
            </w:pPr>
            <w:r w:rsidRPr="0018784C">
              <w:rPr>
                <w:rFonts w:ascii="Arial" w:hAnsi="Arial" w:cs="Arial"/>
              </w:rPr>
              <w:t>Responsabilidad civil viajero</w:t>
            </w:r>
          </w:p>
        </w:tc>
        <w:tc>
          <w:tcPr>
            <w:tcW w:w="4273" w:type="dxa"/>
            <w:shd w:val="clear" w:color="auto" w:fill="D9D9D9" w:themeFill="background1" w:themeFillShade="D9"/>
          </w:tcPr>
          <w:p w14:paraId="4FEE8CEE" w14:textId="2FD63092" w:rsidR="00CC702D" w:rsidRPr="0018784C" w:rsidRDefault="00CC702D" w:rsidP="00CC702D">
            <w:pPr>
              <w:pStyle w:val="Prrafodelista"/>
              <w:spacing w:line="360" w:lineRule="auto"/>
              <w:ind w:left="0"/>
              <w:jc w:val="center"/>
              <w:rPr>
                <w:rFonts w:ascii="Arial" w:hAnsi="Arial" w:cs="Arial"/>
              </w:rPr>
            </w:pPr>
            <w:r w:rsidRPr="0018784C">
              <w:rPr>
                <w:rFonts w:ascii="Arial" w:hAnsi="Arial" w:cs="Arial"/>
              </w:rPr>
              <w:t>5,000 DSMGVDF P/PASAJERO</w:t>
            </w:r>
          </w:p>
        </w:tc>
      </w:tr>
      <w:tr w:rsidR="00CC702D" w:rsidRPr="0018784C" w14:paraId="2F37CB85" w14:textId="77777777" w:rsidTr="00CC702D">
        <w:tc>
          <w:tcPr>
            <w:tcW w:w="4273" w:type="dxa"/>
          </w:tcPr>
          <w:p w14:paraId="38957BBF" w14:textId="1CD79876" w:rsidR="00CC702D" w:rsidRPr="0018784C" w:rsidRDefault="00CC702D" w:rsidP="00CC702D">
            <w:pPr>
              <w:spacing w:line="360" w:lineRule="auto"/>
              <w:jc w:val="both"/>
              <w:rPr>
                <w:rFonts w:ascii="Arial" w:hAnsi="Arial" w:cs="Arial"/>
              </w:rPr>
            </w:pPr>
            <w:r w:rsidRPr="0018784C">
              <w:rPr>
                <w:rFonts w:ascii="Arial" w:hAnsi="Arial" w:cs="Arial"/>
              </w:rPr>
              <w:lastRenderedPageBreak/>
              <w:t>1. Muerte o 2. Incapacidad total y permanente.</w:t>
            </w:r>
          </w:p>
        </w:tc>
        <w:tc>
          <w:tcPr>
            <w:tcW w:w="4273" w:type="dxa"/>
          </w:tcPr>
          <w:p w14:paraId="59B927C6" w14:textId="774B5F51" w:rsidR="00CC702D" w:rsidRPr="0018784C" w:rsidRDefault="00CC702D" w:rsidP="00CC702D">
            <w:pPr>
              <w:pStyle w:val="Prrafodelista"/>
              <w:spacing w:line="360" w:lineRule="auto"/>
              <w:ind w:left="0"/>
              <w:jc w:val="center"/>
              <w:rPr>
                <w:rFonts w:ascii="Arial" w:hAnsi="Arial" w:cs="Arial"/>
              </w:rPr>
            </w:pPr>
            <w:r w:rsidRPr="0018784C">
              <w:rPr>
                <w:rFonts w:ascii="Arial" w:hAnsi="Arial" w:cs="Arial"/>
              </w:rPr>
              <w:t>SUBLIMITE 5,000 DSMGVDF</w:t>
            </w:r>
          </w:p>
        </w:tc>
      </w:tr>
      <w:tr w:rsidR="00CC702D" w:rsidRPr="0018784C" w14:paraId="7BD87661" w14:textId="77777777" w:rsidTr="00CC702D">
        <w:tc>
          <w:tcPr>
            <w:tcW w:w="4273" w:type="dxa"/>
          </w:tcPr>
          <w:p w14:paraId="28B4566B" w14:textId="37FBE093" w:rsidR="00CC702D" w:rsidRPr="0018784C" w:rsidRDefault="00CC702D" w:rsidP="00CC702D">
            <w:pPr>
              <w:spacing w:line="360" w:lineRule="auto"/>
              <w:jc w:val="both"/>
              <w:rPr>
                <w:rFonts w:ascii="Arial" w:hAnsi="Arial" w:cs="Arial"/>
              </w:rPr>
            </w:pPr>
            <w:r w:rsidRPr="0018784C">
              <w:rPr>
                <w:rFonts w:ascii="Arial" w:hAnsi="Arial" w:cs="Arial"/>
              </w:rPr>
              <w:t>3. Gastos médicos</w:t>
            </w:r>
          </w:p>
        </w:tc>
        <w:tc>
          <w:tcPr>
            <w:tcW w:w="4273" w:type="dxa"/>
          </w:tcPr>
          <w:p w14:paraId="2963FC72" w14:textId="61F490EB" w:rsidR="00CC702D" w:rsidRPr="0018784C" w:rsidRDefault="00CC702D" w:rsidP="00CC702D">
            <w:pPr>
              <w:pStyle w:val="Prrafodelista"/>
              <w:spacing w:line="360" w:lineRule="auto"/>
              <w:ind w:left="0"/>
              <w:jc w:val="center"/>
              <w:rPr>
                <w:rFonts w:ascii="Arial" w:hAnsi="Arial" w:cs="Arial"/>
              </w:rPr>
            </w:pPr>
            <w:r w:rsidRPr="0018784C">
              <w:rPr>
                <w:rFonts w:ascii="Arial" w:hAnsi="Arial" w:cs="Arial"/>
              </w:rPr>
              <w:t>SUBLIMITE 5,000 DSMGVDF</w:t>
            </w:r>
          </w:p>
        </w:tc>
      </w:tr>
      <w:tr w:rsidR="00CC702D" w:rsidRPr="0018784C" w14:paraId="74F430B7" w14:textId="77777777" w:rsidTr="00CC702D">
        <w:tc>
          <w:tcPr>
            <w:tcW w:w="4273" w:type="dxa"/>
          </w:tcPr>
          <w:p w14:paraId="1DB6AC05" w14:textId="6FF06D10" w:rsidR="00CC702D" w:rsidRPr="0018784C" w:rsidRDefault="00CC702D" w:rsidP="00CC702D">
            <w:pPr>
              <w:pStyle w:val="Prrafodelista"/>
              <w:spacing w:line="360" w:lineRule="auto"/>
              <w:ind w:left="0"/>
              <w:jc w:val="both"/>
              <w:rPr>
                <w:rFonts w:ascii="Arial" w:hAnsi="Arial" w:cs="Arial"/>
              </w:rPr>
            </w:pPr>
            <w:r w:rsidRPr="0018784C">
              <w:rPr>
                <w:rFonts w:ascii="Arial" w:hAnsi="Arial" w:cs="Arial"/>
              </w:rPr>
              <w:t>4. Gastos funerarios</w:t>
            </w:r>
          </w:p>
        </w:tc>
        <w:tc>
          <w:tcPr>
            <w:tcW w:w="4273" w:type="dxa"/>
          </w:tcPr>
          <w:p w14:paraId="03F1F943" w14:textId="616D7DA6" w:rsidR="00CC702D" w:rsidRPr="0018784C" w:rsidRDefault="00CC702D" w:rsidP="00CC702D">
            <w:pPr>
              <w:pStyle w:val="Prrafodelista"/>
              <w:spacing w:line="360" w:lineRule="auto"/>
              <w:ind w:left="0"/>
              <w:jc w:val="center"/>
              <w:rPr>
                <w:rFonts w:ascii="Arial" w:hAnsi="Arial" w:cs="Arial"/>
              </w:rPr>
            </w:pPr>
            <w:r w:rsidRPr="0018784C">
              <w:rPr>
                <w:rFonts w:ascii="Arial" w:hAnsi="Arial" w:cs="Arial"/>
              </w:rPr>
              <w:t>SUBLIMITE 300 DSMGVDF</w:t>
            </w:r>
          </w:p>
        </w:tc>
      </w:tr>
      <w:tr w:rsidR="00CC702D" w:rsidRPr="0018784C" w14:paraId="795D0FBF" w14:textId="77777777" w:rsidTr="00CC702D">
        <w:tc>
          <w:tcPr>
            <w:tcW w:w="4273" w:type="dxa"/>
          </w:tcPr>
          <w:p w14:paraId="7E6CF11B" w14:textId="66D06BA7" w:rsidR="00CC702D" w:rsidRPr="0018784C" w:rsidRDefault="00CC702D" w:rsidP="00CC702D">
            <w:pPr>
              <w:pStyle w:val="Prrafodelista"/>
              <w:spacing w:line="360" w:lineRule="auto"/>
              <w:ind w:left="0"/>
              <w:jc w:val="both"/>
              <w:rPr>
                <w:rFonts w:ascii="Arial" w:hAnsi="Arial" w:cs="Arial"/>
              </w:rPr>
            </w:pPr>
            <w:r w:rsidRPr="0018784C">
              <w:rPr>
                <w:rFonts w:ascii="Arial" w:hAnsi="Arial" w:cs="Arial"/>
              </w:rPr>
              <w:t>5. Equipaje</w:t>
            </w:r>
          </w:p>
        </w:tc>
        <w:tc>
          <w:tcPr>
            <w:tcW w:w="4273" w:type="dxa"/>
          </w:tcPr>
          <w:p w14:paraId="346A9EDB" w14:textId="30DC38E6" w:rsidR="00CC702D" w:rsidRPr="0018784C" w:rsidRDefault="00CC702D" w:rsidP="00CC702D">
            <w:pPr>
              <w:pStyle w:val="Prrafodelista"/>
              <w:spacing w:line="360" w:lineRule="auto"/>
              <w:ind w:left="0"/>
              <w:jc w:val="center"/>
              <w:rPr>
                <w:rFonts w:ascii="Arial" w:hAnsi="Arial" w:cs="Arial"/>
              </w:rPr>
            </w:pPr>
            <w:r w:rsidRPr="0018784C">
              <w:rPr>
                <w:rFonts w:ascii="Arial" w:hAnsi="Arial" w:cs="Arial"/>
              </w:rPr>
              <w:t>SUBLIMITE 80 DSMGVDF</w:t>
            </w:r>
          </w:p>
        </w:tc>
      </w:tr>
    </w:tbl>
    <w:p w14:paraId="01C3C4AE" w14:textId="3AC3BFA0" w:rsidR="008C0606" w:rsidRPr="0018784C" w:rsidRDefault="008C0606" w:rsidP="008C0606">
      <w:pPr>
        <w:spacing w:line="348" w:lineRule="auto"/>
        <w:contextualSpacing/>
        <w:jc w:val="both"/>
        <w:rPr>
          <w:rFonts w:ascii="Arial" w:hAnsi="Arial" w:cs="Arial"/>
          <w:sz w:val="28"/>
          <w:szCs w:val="28"/>
        </w:rPr>
      </w:pPr>
      <w:bookmarkStart w:id="0" w:name="_Hlk70893317"/>
    </w:p>
    <w:p w14:paraId="029B3DA3" w14:textId="68C85613" w:rsidR="008A22F2" w:rsidRPr="0018784C" w:rsidRDefault="008A22F2" w:rsidP="008C0606">
      <w:pPr>
        <w:spacing w:line="348" w:lineRule="auto"/>
        <w:contextualSpacing/>
        <w:jc w:val="both"/>
        <w:rPr>
          <w:rFonts w:ascii="Arial" w:hAnsi="Arial" w:cs="Arial"/>
          <w:sz w:val="28"/>
          <w:szCs w:val="28"/>
        </w:rPr>
      </w:pPr>
      <w:r w:rsidRPr="0018784C">
        <w:rPr>
          <w:rFonts w:ascii="Arial" w:hAnsi="Arial" w:cs="Arial"/>
          <w:sz w:val="28"/>
          <w:szCs w:val="28"/>
        </w:rPr>
        <w:t>Hasta aquí las cuestiones necesarias para resolver.</w:t>
      </w:r>
    </w:p>
    <w:p w14:paraId="689B13CE" w14:textId="2053BE2C" w:rsidR="002824F1" w:rsidRPr="0018784C" w:rsidRDefault="002824F1" w:rsidP="008C0606">
      <w:pPr>
        <w:spacing w:line="348" w:lineRule="auto"/>
        <w:contextualSpacing/>
        <w:jc w:val="both"/>
        <w:rPr>
          <w:rFonts w:ascii="Arial" w:hAnsi="Arial" w:cs="Arial"/>
          <w:sz w:val="28"/>
          <w:szCs w:val="28"/>
        </w:rPr>
      </w:pPr>
    </w:p>
    <w:p w14:paraId="183CCDED" w14:textId="208ABD5B" w:rsidR="003B5CAD" w:rsidRPr="0018784C" w:rsidRDefault="000423CD" w:rsidP="003B5CAD">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Previamente a</w:t>
      </w:r>
      <w:r w:rsidR="001845E1" w:rsidRPr="0018784C">
        <w:rPr>
          <w:rFonts w:ascii="Arial" w:hAnsi="Arial" w:cs="Arial"/>
          <w:sz w:val="28"/>
          <w:szCs w:val="28"/>
        </w:rPr>
        <w:t>l análisis de los conceptos de violación que</w:t>
      </w:r>
      <w:r w:rsidR="00765078" w:rsidRPr="0018784C">
        <w:rPr>
          <w:rFonts w:ascii="Arial" w:hAnsi="Arial" w:cs="Arial"/>
          <w:sz w:val="28"/>
          <w:szCs w:val="28"/>
        </w:rPr>
        <w:t xml:space="preserve"> guardan relación con los temas de inconstitucionalidad de normas planteados y a fin de depurar </w:t>
      </w:r>
      <w:r w:rsidRPr="0018784C">
        <w:rPr>
          <w:rFonts w:ascii="Arial" w:hAnsi="Arial" w:cs="Arial"/>
          <w:sz w:val="28"/>
          <w:szCs w:val="28"/>
        </w:rPr>
        <w:t xml:space="preserve">lo que será materia de estudio </w:t>
      </w:r>
      <w:r w:rsidR="00D32043" w:rsidRPr="0018784C">
        <w:rPr>
          <w:rFonts w:ascii="Arial" w:hAnsi="Arial" w:cs="Arial"/>
          <w:sz w:val="28"/>
          <w:szCs w:val="28"/>
        </w:rPr>
        <w:t>en este asunto</w:t>
      </w:r>
      <w:r w:rsidR="00765078" w:rsidRPr="0018784C">
        <w:rPr>
          <w:rFonts w:ascii="Arial" w:hAnsi="Arial" w:cs="Arial"/>
          <w:sz w:val="28"/>
          <w:szCs w:val="28"/>
        </w:rPr>
        <w:t xml:space="preserve">, </w:t>
      </w:r>
      <w:r w:rsidR="005C2B5F" w:rsidRPr="0018784C">
        <w:rPr>
          <w:rFonts w:ascii="Arial" w:hAnsi="Arial" w:cs="Arial"/>
          <w:sz w:val="28"/>
          <w:szCs w:val="28"/>
        </w:rPr>
        <w:t xml:space="preserve">deben declararse </w:t>
      </w:r>
      <w:r w:rsidR="00D43E1F" w:rsidRPr="0018784C">
        <w:rPr>
          <w:rFonts w:ascii="Arial" w:hAnsi="Arial" w:cs="Arial"/>
          <w:sz w:val="28"/>
          <w:szCs w:val="28"/>
        </w:rPr>
        <w:t xml:space="preserve">inoperantes las disidencias </w:t>
      </w:r>
      <w:r w:rsidR="003B5CAD" w:rsidRPr="0018784C">
        <w:rPr>
          <w:rFonts w:ascii="Arial" w:hAnsi="Arial" w:cs="Arial"/>
          <w:sz w:val="28"/>
          <w:szCs w:val="28"/>
        </w:rPr>
        <w:t xml:space="preserve">del inconforme, en las que pretende combatir lo resuelto por el tribunal colegiado del conocimiento en el diverso juicio de amparo </w:t>
      </w:r>
      <w:r w:rsidR="00C22C3D">
        <w:rPr>
          <w:rFonts w:ascii="Arial" w:hAnsi="Arial" w:cs="Arial"/>
          <w:sz w:val="28"/>
          <w:szCs w:val="28"/>
        </w:rPr>
        <w:t>**********</w:t>
      </w:r>
      <w:r w:rsidR="003B5CAD" w:rsidRPr="0018784C">
        <w:rPr>
          <w:rFonts w:ascii="Arial" w:hAnsi="Arial" w:cs="Arial"/>
          <w:sz w:val="28"/>
          <w:szCs w:val="28"/>
        </w:rPr>
        <w:t xml:space="preserve"> relacionado con el que hoy se recurre, ya que van encaminadas a controvertir cuestiones ajenas a la materia del presente recurso de revisión. </w:t>
      </w:r>
    </w:p>
    <w:p w14:paraId="3FB82130" w14:textId="77777777" w:rsidR="008A22F2" w:rsidRPr="0018784C" w:rsidRDefault="008A22F2" w:rsidP="008C0606">
      <w:pPr>
        <w:spacing w:line="348" w:lineRule="auto"/>
        <w:contextualSpacing/>
        <w:jc w:val="both"/>
        <w:rPr>
          <w:rFonts w:ascii="Arial" w:hAnsi="Arial" w:cs="Arial"/>
          <w:sz w:val="28"/>
          <w:szCs w:val="28"/>
        </w:rPr>
      </w:pPr>
    </w:p>
    <w:p w14:paraId="500C73F8" w14:textId="5AD97D81" w:rsidR="00AF09B3" w:rsidRPr="0018784C" w:rsidRDefault="008A22F2" w:rsidP="008C0606">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H</w:t>
      </w:r>
      <w:r w:rsidR="00AF09B3" w:rsidRPr="0018784C">
        <w:rPr>
          <w:rFonts w:ascii="Arial" w:hAnsi="Arial" w:cs="Arial"/>
          <w:sz w:val="28"/>
          <w:szCs w:val="28"/>
        </w:rPr>
        <w:t xml:space="preserve">a lugar </w:t>
      </w:r>
      <w:r w:rsidRPr="0018784C">
        <w:rPr>
          <w:rFonts w:ascii="Arial" w:hAnsi="Arial" w:cs="Arial"/>
          <w:sz w:val="28"/>
          <w:szCs w:val="28"/>
        </w:rPr>
        <w:t xml:space="preserve">entonces </w:t>
      </w:r>
      <w:r w:rsidR="00AF09B3" w:rsidRPr="0018784C">
        <w:rPr>
          <w:rFonts w:ascii="Arial" w:hAnsi="Arial" w:cs="Arial"/>
          <w:sz w:val="28"/>
          <w:szCs w:val="28"/>
        </w:rPr>
        <w:t>a dar respuesta a la</w:t>
      </w:r>
      <w:r w:rsidRPr="0018784C">
        <w:rPr>
          <w:rFonts w:ascii="Arial" w:hAnsi="Arial" w:cs="Arial"/>
          <w:sz w:val="28"/>
          <w:szCs w:val="28"/>
        </w:rPr>
        <w:t xml:space="preserve"> primera de las</w:t>
      </w:r>
      <w:r w:rsidR="00AF09B3" w:rsidRPr="0018784C">
        <w:rPr>
          <w:rFonts w:ascii="Arial" w:hAnsi="Arial" w:cs="Arial"/>
          <w:sz w:val="28"/>
          <w:szCs w:val="28"/>
        </w:rPr>
        <w:t xml:space="preserve"> </w:t>
      </w:r>
      <w:r w:rsidR="00392FF9" w:rsidRPr="0018784C">
        <w:rPr>
          <w:rFonts w:ascii="Arial" w:hAnsi="Arial" w:cs="Arial"/>
          <w:sz w:val="28"/>
          <w:szCs w:val="28"/>
        </w:rPr>
        <w:t>interrogante</w:t>
      </w:r>
      <w:r w:rsidRPr="0018784C">
        <w:rPr>
          <w:rFonts w:ascii="Arial" w:hAnsi="Arial" w:cs="Arial"/>
          <w:sz w:val="28"/>
          <w:szCs w:val="28"/>
        </w:rPr>
        <w:t>s formuladas, a saber</w:t>
      </w:r>
      <w:r w:rsidR="00AF09B3" w:rsidRPr="0018784C">
        <w:rPr>
          <w:rFonts w:ascii="Arial" w:hAnsi="Arial" w:cs="Arial"/>
          <w:sz w:val="28"/>
          <w:szCs w:val="28"/>
        </w:rPr>
        <w:t>:</w:t>
      </w:r>
    </w:p>
    <w:p w14:paraId="7DBB8471" w14:textId="21840598" w:rsidR="00AF09B3" w:rsidRPr="0018784C" w:rsidRDefault="00AF09B3" w:rsidP="00392FF9">
      <w:pPr>
        <w:pStyle w:val="Prrafodelista"/>
        <w:ind w:left="0"/>
        <w:jc w:val="both"/>
        <w:rPr>
          <w:rFonts w:ascii="Arial" w:hAnsi="Arial" w:cs="Arial"/>
          <w:sz w:val="28"/>
          <w:szCs w:val="28"/>
        </w:rPr>
      </w:pPr>
    </w:p>
    <w:p w14:paraId="5CB0DB9C" w14:textId="1FAA25F6" w:rsidR="00AF09B3" w:rsidRPr="0018784C" w:rsidRDefault="00AF09B3" w:rsidP="005E36BF">
      <w:pPr>
        <w:pStyle w:val="Prrafodelista"/>
        <w:spacing w:line="276" w:lineRule="auto"/>
        <w:ind w:left="0" w:right="-91"/>
        <w:jc w:val="both"/>
        <w:rPr>
          <w:rFonts w:ascii="Arial" w:hAnsi="Arial" w:cs="Arial"/>
          <w:b/>
          <w:sz w:val="28"/>
          <w:szCs w:val="28"/>
        </w:rPr>
      </w:pPr>
      <w:r w:rsidRPr="0018784C">
        <w:rPr>
          <w:rFonts w:ascii="Arial" w:hAnsi="Arial" w:cs="Arial"/>
          <w:b/>
          <w:sz w:val="28"/>
          <w:szCs w:val="28"/>
        </w:rPr>
        <w:t xml:space="preserve">¿El recurrente realizó un auténtico planteamiento de regularidad constitucional en relación </w:t>
      </w:r>
      <w:r w:rsidR="00106F7F" w:rsidRPr="0018784C">
        <w:rPr>
          <w:rFonts w:ascii="Arial" w:hAnsi="Arial" w:cs="Arial"/>
          <w:b/>
          <w:sz w:val="28"/>
          <w:szCs w:val="28"/>
        </w:rPr>
        <w:t>con e</w:t>
      </w:r>
      <w:r w:rsidRPr="0018784C">
        <w:rPr>
          <w:rFonts w:ascii="Arial" w:hAnsi="Arial" w:cs="Arial"/>
          <w:b/>
          <w:sz w:val="28"/>
          <w:szCs w:val="28"/>
        </w:rPr>
        <w:t xml:space="preserve">l artículo 145 de la Ley sobre el Contrato de Seguro? </w:t>
      </w:r>
    </w:p>
    <w:p w14:paraId="3F9690CB" w14:textId="7E91A665" w:rsidR="00AF09B3" w:rsidRPr="0018784C" w:rsidRDefault="00AF09B3" w:rsidP="00AF09B3">
      <w:pPr>
        <w:pStyle w:val="Prrafodelista"/>
        <w:spacing w:line="276" w:lineRule="auto"/>
        <w:ind w:left="567" w:right="618"/>
        <w:jc w:val="both"/>
        <w:rPr>
          <w:rFonts w:ascii="Arial" w:hAnsi="Arial" w:cs="Arial"/>
          <w:bCs/>
          <w:sz w:val="28"/>
          <w:szCs w:val="28"/>
        </w:rPr>
      </w:pPr>
    </w:p>
    <w:p w14:paraId="30E548FB" w14:textId="6F60A0B4" w:rsidR="008A22F2" w:rsidRPr="0018784C" w:rsidRDefault="00106F7F" w:rsidP="008A22F2">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lang w:eastAsia="es-ES"/>
        </w:rPr>
        <w:t>La respuesta es no</w:t>
      </w:r>
      <w:r w:rsidR="005E36BF" w:rsidRPr="0018784C">
        <w:rPr>
          <w:rFonts w:ascii="Arial" w:hAnsi="Arial" w:cs="Arial"/>
          <w:sz w:val="28"/>
          <w:szCs w:val="28"/>
          <w:lang w:eastAsia="es-ES"/>
        </w:rPr>
        <w:t xml:space="preserve">, </w:t>
      </w:r>
      <w:r w:rsidR="001C30F6" w:rsidRPr="0018784C">
        <w:rPr>
          <w:rFonts w:ascii="Arial" w:hAnsi="Arial" w:cs="Arial"/>
          <w:sz w:val="28"/>
          <w:szCs w:val="28"/>
          <w:lang w:eastAsia="es-ES"/>
        </w:rPr>
        <w:t>por las razones que enseguida se exponen y que parten d</w:t>
      </w:r>
      <w:r w:rsidR="005E36BF" w:rsidRPr="0018784C">
        <w:rPr>
          <w:rFonts w:ascii="Arial" w:hAnsi="Arial" w:cs="Arial"/>
          <w:sz w:val="28"/>
          <w:szCs w:val="28"/>
          <w:lang w:eastAsia="es-ES"/>
        </w:rPr>
        <w:t>el contenido de</w:t>
      </w:r>
      <w:r w:rsidR="001C30F6" w:rsidRPr="0018784C">
        <w:rPr>
          <w:rFonts w:ascii="Arial" w:hAnsi="Arial" w:cs="Arial"/>
          <w:sz w:val="28"/>
          <w:szCs w:val="28"/>
          <w:lang w:eastAsia="es-ES"/>
        </w:rPr>
        <w:t xml:space="preserve"> </w:t>
      </w:r>
      <w:r w:rsidR="005E36BF" w:rsidRPr="0018784C">
        <w:rPr>
          <w:rFonts w:ascii="Arial" w:hAnsi="Arial" w:cs="Arial"/>
          <w:sz w:val="28"/>
          <w:szCs w:val="28"/>
          <w:lang w:eastAsia="es-ES"/>
        </w:rPr>
        <w:t>l</w:t>
      </w:r>
      <w:r w:rsidR="001C30F6" w:rsidRPr="0018784C">
        <w:rPr>
          <w:rFonts w:ascii="Arial" w:hAnsi="Arial" w:cs="Arial"/>
          <w:sz w:val="28"/>
          <w:szCs w:val="28"/>
          <w:lang w:eastAsia="es-ES"/>
        </w:rPr>
        <w:t xml:space="preserve">a norma de </w:t>
      </w:r>
      <w:r w:rsidR="005E36BF" w:rsidRPr="0018784C">
        <w:rPr>
          <w:rFonts w:ascii="Arial" w:hAnsi="Arial" w:cs="Arial"/>
          <w:sz w:val="28"/>
          <w:szCs w:val="28"/>
          <w:lang w:eastAsia="es-ES"/>
        </w:rPr>
        <w:t>mérito</w:t>
      </w:r>
      <w:r w:rsidR="001C30F6" w:rsidRPr="0018784C">
        <w:rPr>
          <w:rFonts w:ascii="Arial" w:hAnsi="Arial" w:cs="Arial"/>
          <w:sz w:val="28"/>
          <w:szCs w:val="28"/>
          <w:lang w:eastAsia="es-ES"/>
        </w:rPr>
        <w:t>,</w:t>
      </w:r>
      <w:r w:rsidR="005E36BF" w:rsidRPr="0018784C">
        <w:rPr>
          <w:rFonts w:ascii="Arial" w:hAnsi="Arial" w:cs="Arial"/>
          <w:sz w:val="28"/>
          <w:szCs w:val="28"/>
          <w:lang w:eastAsia="es-ES"/>
        </w:rPr>
        <w:t xml:space="preserve"> que a la letra dice:</w:t>
      </w:r>
      <w:r w:rsidR="008A22F2" w:rsidRPr="0018784C">
        <w:rPr>
          <w:rFonts w:ascii="Arial" w:hAnsi="Arial" w:cs="Arial"/>
          <w:sz w:val="28"/>
          <w:szCs w:val="28"/>
        </w:rPr>
        <w:t xml:space="preserve"> </w:t>
      </w:r>
    </w:p>
    <w:p w14:paraId="5BEFBE36" w14:textId="1761156E" w:rsidR="008A22F2" w:rsidRPr="0018784C" w:rsidRDefault="008A22F2" w:rsidP="00157A3D">
      <w:pPr>
        <w:pStyle w:val="Prrafodelista"/>
        <w:ind w:left="0"/>
        <w:jc w:val="both"/>
        <w:rPr>
          <w:rFonts w:ascii="Arial" w:hAnsi="Arial" w:cs="Arial"/>
          <w:sz w:val="28"/>
          <w:szCs w:val="28"/>
        </w:rPr>
      </w:pPr>
    </w:p>
    <w:p w14:paraId="7EF8AD00" w14:textId="07AD7612" w:rsidR="008A22F2" w:rsidRPr="0018784C" w:rsidRDefault="0018344C" w:rsidP="005E36BF">
      <w:pPr>
        <w:pStyle w:val="Textonotapie"/>
        <w:ind w:left="567" w:right="334"/>
        <w:jc w:val="both"/>
        <w:rPr>
          <w:rFonts w:ascii="Arial" w:hAnsi="Arial" w:cs="Arial"/>
          <w:sz w:val="28"/>
          <w:szCs w:val="28"/>
        </w:rPr>
      </w:pPr>
      <w:r w:rsidRPr="0018784C">
        <w:rPr>
          <w:rFonts w:ascii="Arial" w:hAnsi="Arial" w:cs="Arial"/>
          <w:sz w:val="28"/>
          <w:szCs w:val="28"/>
        </w:rPr>
        <w:t>“</w:t>
      </w:r>
      <w:r w:rsidR="005E36BF" w:rsidRPr="0018784C">
        <w:rPr>
          <w:rFonts w:ascii="Arial" w:hAnsi="Arial" w:cs="Arial"/>
          <w:b/>
          <w:bCs/>
          <w:sz w:val="28"/>
          <w:szCs w:val="28"/>
        </w:rPr>
        <w:t>Artículo 145</w:t>
      </w:r>
      <w:r w:rsidR="008A22F2" w:rsidRPr="0018784C">
        <w:rPr>
          <w:rFonts w:ascii="Arial" w:hAnsi="Arial" w:cs="Arial"/>
          <w:sz w:val="28"/>
          <w:szCs w:val="28"/>
        </w:rPr>
        <w:t xml:space="preserve">.- En el seguro contra la responsabilidad, la empresa se obliga hasta el límite de la suma asegurada a pagar la indemnización que el asegurado deba a un </w:t>
      </w:r>
      <w:r w:rsidR="008A22F2" w:rsidRPr="0018784C">
        <w:rPr>
          <w:rFonts w:ascii="Arial" w:hAnsi="Arial" w:cs="Arial"/>
          <w:b/>
          <w:bCs/>
          <w:i/>
          <w:iCs/>
          <w:sz w:val="28"/>
          <w:szCs w:val="28"/>
        </w:rPr>
        <w:t>tercero</w:t>
      </w:r>
      <w:r w:rsidR="008A22F2" w:rsidRPr="0018784C">
        <w:rPr>
          <w:rFonts w:ascii="Arial" w:hAnsi="Arial" w:cs="Arial"/>
          <w:sz w:val="28"/>
          <w:szCs w:val="28"/>
        </w:rPr>
        <w:t xml:space="preserve"> a consecuencia de un hecho que cause un daño previsto en el contrato de seguro.</w:t>
      </w:r>
    </w:p>
    <w:p w14:paraId="5B4EC07F" w14:textId="77777777" w:rsidR="005E36BF" w:rsidRPr="0018784C" w:rsidRDefault="005E36BF" w:rsidP="005E36BF">
      <w:pPr>
        <w:pStyle w:val="Textonotapie"/>
        <w:ind w:left="567" w:right="334"/>
        <w:jc w:val="both"/>
        <w:rPr>
          <w:rFonts w:ascii="Arial" w:hAnsi="Arial" w:cs="Arial"/>
          <w:sz w:val="28"/>
          <w:szCs w:val="28"/>
        </w:rPr>
      </w:pPr>
    </w:p>
    <w:p w14:paraId="2511C9FF" w14:textId="508CC8E6" w:rsidR="008A22F2" w:rsidRPr="0018784C" w:rsidRDefault="008A22F2" w:rsidP="005E36BF">
      <w:pPr>
        <w:pStyle w:val="Textonotapie"/>
        <w:ind w:left="567" w:right="334"/>
        <w:jc w:val="both"/>
        <w:rPr>
          <w:rFonts w:ascii="Arial" w:hAnsi="Arial" w:cs="Arial"/>
          <w:sz w:val="28"/>
          <w:szCs w:val="28"/>
        </w:rPr>
      </w:pPr>
      <w:r w:rsidRPr="0018784C">
        <w:rPr>
          <w:rFonts w:ascii="Arial" w:hAnsi="Arial" w:cs="Arial"/>
          <w:sz w:val="28"/>
          <w:szCs w:val="28"/>
        </w:rPr>
        <w:lastRenderedPageBreak/>
        <w:t>Tratándose de los seguros obligatorios a que hace referencia el artículo 150 Bis de esta Ley, la empresa estará obligada a cubrir los riesgos asegurados hasta los montos indemnizatorios o las sumas aseguradas por persona o por bien, así como, en su caso, los acumulados por evento, que se establezcan en las disposiciones legales respectivas o en las administrativas de carácter general que se deriven de las mismas, vigentes al celebrarse el contrato.</w:t>
      </w:r>
    </w:p>
    <w:p w14:paraId="4403ED1B" w14:textId="77777777" w:rsidR="005E36BF" w:rsidRPr="0018784C" w:rsidRDefault="005E36BF" w:rsidP="005E36BF">
      <w:pPr>
        <w:pStyle w:val="Textonotapie"/>
        <w:ind w:left="567" w:right="334"/>
        <w:jc w:val="both"/>
        <w:rPr>
          <w:rFonts w:ascii="Arial" w:hAnsi="Arial" w:cs="Arial"/>
          <w:sz w:val="28"/>
          <w:szCs w:val="28"/>
        </w:rPr>
      </w:pPr>
    </w:p>
    <w:p w14:paraId="027FE173" w14:textId="5DA526DB" w:rsidR="008A22F2" w:rsidRPr="0018784C" w:rsidRDefault="008A22F2" w:rsidP="005E36BF">
      <w:pPr>
        <w:pStyle w:val="Prrafodelista"/>
        <w:ind w:left="567" w:right="334"/>
        <w:jc w:val="both"/>
        <w:rPr>
          <w:rFonts w:ascii="Arial" w:hAnsi="Arial" w:cs="Arial"/>
          <w:sz w:val="28"/>
          <w:szCs w:val="28"/>
        </w:rPr>
      </w:pPr>
      <w:r w:rsidRPr="0018784C">
        <w:rPr>
          <w:rFonts w:ascii="Arial" w:hAnsi="Arial" w:cs="Arial"/>
          <w:sz w:val="28"/>
          <w:szCs w:val="28"/>
        </w:rPr>
        <w:t>Para los riesgos respecto de los cuales las disposiciones a que se refiere el párrafo anterior no determinen el monto indemnizatorio o la suma asegurada obligatorios, se estará a lo dispuesto en el artículo 86 de la presente Ley para determinar el límite de la suma asegurada.</w:t>
      </w:r>
      <w:r w:rsidR="0018344C" w:rsidRPr="0018784C">
        <w:rPr>
          <w:rFonts w:ascii="Arial" w:hAnsi="Arial" w:cs="Arial"/>
          <w:sz w:val="28"/>
          <w:szCs w:val="28"/>
        </w:rPr>
        <w:t>”</w:t>
      </w:r>
    </w:p>
    <w:p w14:paraId="7D54683C" w14:textId="77777777" w:rsidR="008A22F2" w:rsidRPr="0018784C" w:rsidRDefault="008A22F2" w:rsidP="008A22F2">
      <w:pPr>
        <w:pStyle w:val="Prrafodelista"/>
        <w:spacing w:line="360" w:lineRule="auto"/>
        <w:ind w:left="0"/>
        <w:jc w:val="both"/>
        <w:rPr>
          <w:rFonts w:ascii="Arial" w:hAnsi="Arial" w:cs="Arial"/>
          <w:sz w:val="28"/>
          <w:szCs w:val="28"/>
        </w:rPr>
      </w:pPr>
    </w:p>
    <w:p w14:paraId="5B355B54" w14:textId="169F30D3" w:rsidR="00AF09B3" w:rsidRPr="0018784C" w:rsidRDefault="005E36BF" w:rsidP="008A22F2">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lang w:eastAsia="es-ES"/>
        </w:rPr>
        <w:t xml:space="preserve">En </w:t>
      </w:r>
      <w:r w:rsidR="00AE204D" w:rsidRPr="0018784C">
        <w:rPr>
          <w:rFonts w:ascii="Arial" w:hAnsi="Arial" w:cs="Arial"/>
          <w:sz w:val="28"/>
          <w:szCs w:val="28"/>
          <w:lang w:eastAsia="es-ES"/>
        </w:rPr>
        <w:t>concepto de esta Primera Sala de la Suprema Corte de Justicia de la Nación,</w:t>
      </w:r>
      <w:r w:rsidRPr="0018784C">
        <w:rPr>
          <w:rFonts w:ascii="Arial" w:hAnsi="Arial" w:cs="Arial"/>
          <w:sz w:val="28"/>
          <w:szCs w:val="28"/>
          <w:lang w:eastAsia="es-ES"/>
        </w:rPr>
        <w:t xml:space="preserve"> a</w:t>
      </w:r>
      <w:r w:rsidR="003706A4" w:rsidRPr="0018784C">
        <w:rPr>
          <w:rFonts w:ascii="Arial" w:hAnsi="Arial" w:cs="Arial"/>
          <w:sz w:val="28"/>
          <w:szCs w:val="28"/>
          <w:lang w:eastAsia="es-ES"/>
        </w:rPr>
        <w:t>un cuando</w:t>
      </w:r>
      <w:r w:rsidR="007B3D5B" w:rsidRPr="0018784C">
        <w:rPr>
          <w:rFonts w:ascii="Arial" w:hAnsi="Arial" w:cs="Arial"/>
          <w:sz w:val="28"/>
          <w:szCs w:val="28"/>
          <w:lang w:eastAsia="es-ES"/>
        </w:rPr>
        <w:t>,</w:t>
      </w:r>
      <w:r w:rsidR="00D333E7" w:rsidRPr="0018784C">
        <w:rPr>
          <w:rFonts w:ascii="Arial" w:hAnsi="Arial" w:cs="Arial"/>
          <w:sz w:val="28"/>
          <w:szCs w:val="28"/>
        </w:rPr>
        <w:t xml:space="preserve"> desde la demanda de amparo,</w:t>
      </w:r>
      <w:r w:rsidR="00AF09B3" w:rsidRPr="0018784C">
        <w:rPr>
          <w:rFonts w:ascii="Arial" w:hAnsi="Arial" w:cs="Arial"/>
          <w:sz w:val="28"/>
          <w:szCs w:val="28"/>
        </w:rPr>
        <w:t xml:space="preserve"> </w:t>
      </w:r>
      <w:r w:rsidR="007B3D5B" w:rsidRPr="0018784C">
        <w:rPr>
          <w:rFonts w:ascii="Arial" w:hAnsi="Arial" w:cs="Arial"/>
          <w:sz w:val="28"/>
          <w:szCs w:val="28"/>
        </w:rPr>
        <w:t xml:space="preserve">el quejoso </w:t>
      </w:r>
      <w:r w:rsidR="00AF09B3" w:rsidRPr="0018784C">
        <w:rPr>
          <w:rFonts w:ascii="Arial" w:hAnsi="Arial" w:cs="Arial"/>
          <w:sz w:val="28"/>
          <w:szCs w:val="28"/>
        </w:rPr>
        <w:t xml:space="preserve">solicitó </w:t>
      </w:r>
      <w:r w:rsidR="00CE587D" w:rsidRPr="0018784C">
        <w:rPr>
          <w:rFonts w:ascii="Arial" w:hAnsi="Arial" w:cs="Arial"/>
          <w:sz w:val="28"/>
          <w:szCs w:val="28"/>
        </w:rPr>
        <w:t xml:space="preserve">se ejerciera </w:t>
      </w:r>
      <w:r w:rsidR="00AF09B3" w:rsidRPr="0018784C">
        <w:rPr>
          <w:rFonts w:ascii="Arial" w:hAnsi="Arial" w:cs="Arial"/>
          <w:sz w:val="28"/>
          <w:szCs w:val="28"/>
        </w:rPr>
        <w:t xml:space="preserve">un control de constitucionalidad </w:t>
      </w:r>
      <w:r w:rsidR="005F11F6" w:rsidRPr="0018784C">
        <w:rPr>
          <w:rFonts w:ascii="Arial" w:hAnsi="Arial" w:cs="Arial"/>
          <w:sz w:val="28"/>
          <w:szCs w:val="28"/>
        </w:rPr>
        <w:t xml:space="preserve">sobre </w:t>
      </w:r>
      <w:r w:rsidR="00AF09B3" w:rsidRPr="0018784C">
        <w:rPr>
          <w:rFonts w:ascii="Arial" w:hAnsi="Arial" w:cs="Arial"/>
          <w:sz w:val="28"/>
          <w:szCs w:val="28"/>
        </w:rPr>
        <w:t xml:space="preserve">el artículo </w:t>
      </w:r>
      <w:r w:rsidR="007B3D5B" w:rsidRPr="0018784C">
        <w:rPr>
          <w:rFonts w:ascii="Arial" w:hAnsi="Arial" w:cs="Arial"/>
          <w:sz w:val="28"/>
          <w:szCs w:val="28"/>
        </w:rPr>
        <w:t>145 de la Ley Sobre el Contrato de Seguro,</w:t>
      </w:r>
      <w:r w:rsidR="00AF09B3" w:rsidRPr="0018784C">
        <w:rPr>
          <w:rFonts w:ascii="Arial" w:hAnsi="Arial" w:cs="Arial"/>
          <w:sz w:val="28"/>
          <w:szCs w:val="28"/>
        </w:rPr>
        <w:t xml:space="preserve"> a la luz del derecho de igualdad y no discriminación, lo cierto es que </w:t>
      </w:r>
      <w:r w:rsidR="00CE587D" w:rsidRPr="0018784C">
        <w:rPr>
          <w:rFonts w:ascii="Arial" w:hAnsi="Arial" w:cs="Arial"/>
          <w:sz w:val="28"/>
          <w:szCs w:val="28"/>
        </w:rPr>
        <w:t xml:space="preserve">ni entonces ni ahora </w:t>
      </w:r>
      <w:r w:rsidR="007B3D5B" w:rsidRPr="0018784C">
        <w:rPr>
          <w:rFonts w:ascii="Arial" w:hAnsi="Arial" w:cs="Arial"/>
          <w:sz w:val="28"/>
          <w:szCs w:val="28"/>
        </w:rPr>
        <w:t xml:space="preserve">atribuye </w:t>
      </w:r>
      <w:r w:rsidR="005F11F6" w:rsidRPr="0018784C">
        <w:rPr>
          <w:rFonts w:ascii="Arial" w:hAnsi="Arial" w:cs="Arial"/>
          <w:sz w:val="28"/>
          <w:szCs w:val="28"/>
        </w:rPr>
        <w:t xml:space="preserve">a la norma </w:t>
      </w:r>
      <w:r w:rsidR="007B3D5B" w:rsidRPr="0018784C">
        <w:rPr>
          <w:rFonts w:ascii="Arial" w:hAnsi="Arial" w:cs="Arial"/>
          <w:sz w:val="28"/>
          <w:szCs w:val="28"/>
        </w:rPr>
        <w:t xml:space="preserve">algún vicio </w:t>
      </w:r>
      <w:r w:rsidR="003F3FE7" w:rsidRPr="0018784C">
        <w:rPr>
          <w:rFonts w:ascii="Arial" w:hAnsi="Arial" w:cs="Arial"/>
          <w:sz w:val="28"/>
          <w:szCs w:val="28"/>
        </w:rPr>
        <w:t>qu</w:t>
      </w:r>
      <w:r w:rsidR="007B3D5B" w:rsidRPr="0018784C">
        <w:rPr>
          <w:rFonts w:ascii="Arial" w:hAnsi="Arial" w:cs="Arial"/>
          <w:sz w:val="28"/>
          <w:szCs w:val="28"/>
        </w:rPr>
        <w:t>e</w:t>
      </w:r>
      <w:r w:rsidR="003F3FE7" w:rsidRPr="0018784C">
        <w:rPr>
          <w:rFonts w:ascii="Arial" w:hAnsi="Arial" w:cs="Arial"/>
          <w:sz w:val="28"/>
          <w:szCs w:val="28"/>
        </w:rPr>
        <w:t xml:space="preserve"> genere </w:t>
      </w:r>
      <w:r w:rsidR="005F11F6" w:rsidRPr="0018784C">
        <w:rPr>
          <w:rFonts w:ascii="Arial" w:hAnsi="Arial" w:cs="Arial"/>
          <w:sz w:val="28"/>
          <w:szCs w:val="28"/>
        </w:rPr>
        <w:t>su</w:t>
      </w:r>
      <w:r w:rsidR="007B3D5B" w:rsidRPr="0018784C">
        <w:rPr>
          <w:rFonts w:ascii="Arial" w:hAnsi="Arial" w:cs="Arial"/>
          <w:sz w:val="28"/>
          <w:szCs w:val="28"/>
        </w:rPr>
        <w:t xml:space="preserve"> inconstitucionalidad, </w:t>
      </w:r>
      <w:r w:rsidR="003F3FE7" w:rsidRPr="0018784C">
        <w:rPr>
          <w:rFonts w:ascii="Arial" w:hAnsi="Arial" w:cs="Arial"/>
          <w:sz w:val="28"/>
          <w:szCs w:val="28"/>
        </w:rPr>
        <w:t xml:space="preserve">como tampoco pretende demostrar su </w:t>
      </w:r>
      <w:r w:rsidR="00AF09B3" w:rsidRPr="0018784C">
        <w:rPr>
          <w:rFonts w:ascii="Arial" w:hAnsi="Arial" w:cs="Arial"/>
          <w:sz w:val="28"/>
          <w:szCs w:val="28"/>
        </w:rPr>
        <w:t>inconvencionalidad</w:t>
      </w:r>
      <w:r w:rsidR="00AE204D" w:rsidRPr="0018784C">
        <w:rPr>
          <w:rFonts w:ascii="Arial" w:hAnsi="Arial" w:cs="Arial"/>
          <w:sz w:val="28"/>
          <w:szCs w:val="28"/>
        </w:rPr>
        <w:t xml:space="preserve"> con motivo de la transgresión de alguna norma sobre derechos humanos contenida en algún tratado internacional en el que el Estado mexicano sea parte</w:t>
      </w:r>
      <w:r w:rsidR="003F3FE7" w:rsidRPr="0018784C">
        <w:rPr>
          <w:rFonts w:ascii="Arial" w:hAnsi="Arial" w:cs="Arial"/>
          <w:sz w:val="28"/>
          <w:szCs w:val="28"/>
        </w:rPr>
        <w:t xml:space="preserve">, antes bien, sus aseveraciones se han dirigido en todo momento a lograr que las autoridades responsables apliquen </w:t>
      </w:r>
      <w:r w:rsidR="008A22F2" w:rsidRPr="0018784C">
        <w:rPr>
          <w:rFonts w:ascii="Arial" w:hAnsi="Arial" w:cs="Arial"/>
          <w:sz w:val="28"/>
          <w:szCs w:val="28"/>
        </w:rPr>
        <w:t xml:space="preserve">el enunciado normativo </w:t>
      </w:r>
      <w:r w:rsidR="003F3FE7" w:rsidRPr="0018784C">
        <w:rPr>
          <w:rFonts w:ascii="Arial" w:hAnsi="Arial" w:cs="Arial"/>
          <w:sz w:val="28"/>
          <w:szCs w:val="28"/>
        </w:rPr>
        <w:t>en sus términos</w:t>
      </w:r>
      <w:r w:rsidR="00AE204D" w:rsidRPr="0018784C">
        <w:rPr>
          <w:rFonts w:ascii="Arial" w:hAnsi="Arial" w:cs="Arial"/>
          <w:sz w:val="28"/>
          <w:szCs w:val="28"/>
        </w:rPr>
        <w:t xml:space="preserve"> exactos</w:t>
      </w:r>
      <w:r w:rsidR="003F3FE7" w:rsidRPr="0018784C">
        <w:rPr>
          <w:rFonts w:ascii="Arial" w:hAnsi="Arial" w:cs="Arial"/>
          <w:sz w:val="28"/>
          <w:szCs w:val="28"/>
        </w:rPr>
        <w:t xml:space="preserve">, es decir, </w:t>
      </w:r>
      <w:r w:rsidRPr="0018784C">
        <w:rPr>
          <w:rFonts w:ascii="Arial" w:hAnsi="Arial" w:cs="Arial"/>
          <w:sz w:val="28"/>
          <w:szCs w:val="28"/>
        </w:rPr>
        <w:t>partir de la base de que “</w:t>
      </w:r>
      <w:r w:rsidRPr="0018784C">
        <w:rPr>
          <w:rFonts w:ascii="Arial" w:hAnsi="Arial" w:cs="Arial"/>
          <w:i/>
          <w:iCs/>
          <w:sz w:val="28"/>
          <w:szCs w:val="28"/>
        </w:rPr>
        <w:t xml:space="preserve">en el seguro contra la responsabilidad, la empresa se obliga hasta el límite de la suma asegurada a pagar la indemnización que el asegurado deba a un </w:t>
      </w:r>
      <w:r w:rsidRPr="0018784C">
        <w:rPr>
          <w:rFonts w:ascii="Arial" w:hAnsi="Arial" w:cs="Arial"/>
          <w:b/>
          <w:bCs/>
          <w:i/>
          <w:iCs/>
          <w:sz w:val="28"/>
          <w:szCs w:val="28"/>
        </w:rPr>
        <w:t>tercero</w:t>
      </w:r>
      <w:r w:rsidRPr="0018784C">
        <w:rPr>
          <w:rFonts w:ascii="Arial" w:hAnsi="Arial" w:cs="Arial"/>
          <w:i/>
          <w:iCs/>
          <w:sz w:val="28"/>
          <w:szCs w:val="28"/>
        </w:rPr>
        <w:t xml:space="preserve"> a consecuencia de un hecho que cause un daño previsto en el contrato de seguro</w:t>
      </w:r>
      <w:r w:rsidRPr="0018784C">
        <w:rPr>
          <w:rFonts w:ascii="Arial" w:hAnsi="Arial" w:cs="Arial"/>
          <w:sz w:val="28"/>
          <w:szCs w:val="28"/>
        </w:rPr>
        <w:t xml:space="preserve">”, </w:t>
      </w:r>
      <w:r w:rsidR="003F3FE7" w:rsidRPr="0018784C">
        <w:rPr>
          <w:rFonts w:ascii="Arial" w:hAnsi="Arial" w:cs="Arial"/>
          <w:sz w:val="28"/>
          <w:szCs w:val="28"/>
        </w:rPr>
        <w:t xml:space="preserve">sin hacer distinción entre los vocablos “pasajero” y “tercero” </w:t>
      </w:r>
      <w:r w:rsidRPr="0018784C">
        <w:rPr>
          <w:rFonts w:ascii="Arial" w:hAnsi="Arial" w:cs="Arial"/>
          <w:sz w:val="28"/>
          <w:szCs w:val="28"/>
        </w:rPr>
        <w:t xml:space="preserve">pues, en su concepto, </w:t>
      </w:r>
      <w:r w:rsidR="003F3FE7" w:rsidRPr="0018784C">
        <w:rPr>
          <w:rFonts w:ascii="Arial" w:hAnsi="Arial" w:cs="Arial"/>
          <w:sz w:val="28"/>
          <w:szCs w:val="28"/>
        </w:rPr>
        <w:t>est</w:t>
      </w:r>
      <w:r w:rsidR="00A640E7" w:rsidRPr="0018784C">
        <w:rPr>
          <w:rFonts w:ascii="Arial" w:hAnsi="Arial" w:cs="Arial"/>
          <w:sz w:val="28"/>
          <w:szCs w:val="28"/>
        </w:rPr>
        <w:t>a</w:t>
      </w:r>
      <w:r w:rsidR="003F3FE7" w:rsidRPr="0018784C">
        <w:rPr>
          <w:rFonts w:ascii="Arial" w:hAnsi="Arial" w:cs="Arial"/>
          <w:sz w:val="28"/>
          <w:szCs w:val="28"/>
        </w:rPr>
        <w:t xml:space="preserve"> últim</w:t>
      </w:r>
      <w:r w:rsidR="00A640E7" w:rsidRPr="0018784C">
        <w:rPr>
          <w:rFonts w:ascii="Arial" w:hAnsi="Arial" w:cs="Arial"/>
          <w:sz w:val="28"/>
          <w:szCs w:val="28"/>
        </w:rPr>
        <w:t xml:space="preserve">a voz </w:t>
      </w:r>
      <w:r w:rsidR="003F3FE7" w:rsidRPr="0018784C">
        <w:rPr>
          <w:rFonts w:ascii="Arial" w:hAnsi="Arial" w:cs="Arial"/>
          <w:sz w:val="28"/>
          <w:szCs w:val="28"/>
        </w:rPr>
        <w:t>(tercero) incluye a uno y a otro</w:t>
      </w:r>
      <w:r w:rsidR="00E658D5" w:rsidRPr="0018784C">
        <w:rPr>
          <w:rFonts w:ascii="Arial" w:hAnsi="Arial" w:cs="Arial"/>
          <w:sz w:val="28"/>
          <w:szCs w:val="28"/>
        </w:rPr>
        <w:t xml:space="preserve"> sujetos</w:t>
      </w:r>
      <w:r w:rsidR="00AF09B3" w:rsidRPr="0018784C">
        <w:rPr>
          <w:rFonts w:ascii="Arial" w:hAnsi="Arial" w:cs="Arial"/>
          <w:sz w:val="28"/>
          <w:szCs w:val="28"/>
        </w:rPr>
        <w:t>.</w:t>
      </w:r>
    </w:p>
    <w:p w14:paraId="28FD79A9" w14:textId="77777777" w:rsidR="00AF09B3" w:rsidRPr="0018784C" w:rsidRDefault="00AF09B3" w:rsidP="00AF09B3">
      <w:pPr>
        <w:pStyle w:val="Prrafodelista"/>
        <w:rPr>
          <w:rFonts w:ascii="Arial" w:hAnsi="Arial" w:cs="Arial"/>
          <w:sz w:val="28"/>
          <w:szCs w:val="28"/>
        </w:rPr>
      </w:pPr>
    </w:p>
    <w:p w14:paraId="68235F34" w14:textId="2F4C8B09" w:rsidR="002C264A" w:rsidRPr="0018784C" w:rsidRDefault="002C264A" w:rsidP="00AF09B3">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lastRenderedPageBreak/>
        <w:t>Las alegaciones que en tal sentido ha expresado el peticionario del amparo en todo momento, desde el juicio de origen, tienen la finalidad de demostrar que no hay justificación para establecer diferentes montos de indemnización para el “</w:t>
      </w:r>
      <w:r w:rsidRPr="0018784C">
        <w:rPr>
          <w:rFonts w:ascii="Arial" w:hAnsi="Arial" w:cs="Arial"/>
          <w:i/>
          <w:iCs/>
          <w:sz w:val="28"/>
          <w:szCs w:val="28"/>
        </w:rPr>
        <w:t>pasajero</w:t>
      </w:r>
      <w:r w:rsidRPr="0018784C">
        <w:rPr>
          <w:rFonts w:ascii="Arial" w:hAnsi="Arial" w:cs="Arial"/>
          <w:sz w:val="28"/>
          <w:szCs w:val="28"/>
        </w:rPr>
        <w:t>” y para el “</w:t>
      </w:r>
      <w:r w:rsidRPr="0018784C">
        <w:rPr>
          <w:rFonts w:ascii="Arial" w:hAnsi="Arial" w:cs="Arial"/>
          <w:i/>
          <w:iCs/>
          <w:sz w:val="28"/>
          <w:szCs w:val="28"/>
        </w:rPr>
        <w:t>tercero</w:t>
      </w:r>
      <w:r w:rsidRPr="0018784C">
        <w:rPr>
          <w:rFonts w:ascii="Arial" w:hAnsi="Arial" w:cs="Arial"/>
          <w:sz w:val="28"/>
          <w:szCs w:val="28"/>
        </w:rPr>
        <w:t>”</w:t>
      </w:r>
      <w:r w:rsidR="001E7196" w:rsidRPr="0018784C">
        <w:rPr>
          <w:rStyle w:val="Refdenotaalpie"/>
          <w:rFonts w:ascii="Arial" w:hAnsi="Arial" w:cs="Arial"/>
          <w:sz w:val="28"/>
          <w:szCs w:val="28"/>
        </w:rPr>
        <w:footnoteReference w:id="13"/>
      </w:r>
      <w:r w:rsidRPr="0018784C">
        <w:rPr>
          <w:rFonts w:ascii="Arial" w:hAnsi="Arial" w:cs="Arial"/>
          <w:sz w:val="28"/>
          <w:szCs w:val="28"/>
        </w:rPr>
        <w:t xml:space="preserve"> pues, desde su punto de vista, el importe establecido para el “</w:t>
      </w:r>
      <w:r w:rsidRPr="0018784C">
        <w:rPr>
          <w:rFonts w:ascii="Arial" w:hAnsi="Arial" w:cs="Arial"/>
          <w:i/>
          <w:iCs/>
          <w:sz w:val="28"/>
          <w:szCs w:val="28"/>
        </w:rPr>
        <w:t>tercero</w:t>
      </w:r>
      <w:r w:rsidRPr="0018784C">
        <w:rPr>
          <w:rFonts w:ascii="Arial" w:hAnsi="Arial" w:cs="Arial"/>
          <w:sz w:val="28"/>
          <w:szCs w:val="28"/>
        </w:rPr>
        <w:t>” es el que debe aplicarse para ambos, precisamente atendiendo a lo dispuesto en el artículo 145 de la Ley sobre el Contrato de Seguros</w:t>
      </w:r>
      <w:r w:rsidR="00063F36" w:rsidRPr="0018784C">
        <w:rPr>
          <w:rFonts w:ascii="Arial" w:hAnsi="Arial" w:cs="Arial"/>
          <w:sz w:val="28"/>
          <w:szCs w:val="28"/>
        </w:rPr>
        <w:t xml:space="preserve"> que no hace diferenciación alguna</w:t>
      </w:r>
      <w:r w:rsidRPr="0018784C">
        <w:rPr>
          <w:rFonts w:ascii="Arial" w:hAnsi="Arial" w:cs="Arial"/>
          <w:sz w:val="28"/>
          <w:szCs w:val="28"/>
        </w:rPr>
        <w:t>.</w:t>
      </w:r>
    </w:p>
    <w:p w14:paraId="300843D4" w14:textId="77777777" w:rsidR="002C264A" w:rsidRPr="0018784C" w:rsidRDefault="002C264A" w:rsidP="002C264A">
      <w:pPr>
        <w:pStyle w:val="Prrafodelista"/>
        <w:rPr>
          <w:rFonts w:ascii="Arial" w:hAnsi="Arial" w:cs="Arial"/>
          <w:sz w:val="28"/>
          <w:szCs w:val="28"/>
        </w:rPr>
      </w:pPr>
    </w:p>
    <w:p w14:paraId="7EEA54CB" w14:textId="606874C8" w:rsidR="003F3FE7" w:rsidRPr="0018784C" w:rsidRDefault="00063F36" w:rsidP="00AF09B3">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Fue en </w:t>
      </w:r>
      <w:r w:rsidR="00AE204D" w:rsidRPr="0018784C">
        <w:rPr>
          <w:rFonts w:ascii="Arial" w:hAnsi="Arial" w:cs="Arial"/>
          <w:sz w:val="28"/>
          <w:szCs w:val="28"/>
        </w:rPr>
        <w:t>respuesta a esos</w:t>
      </w:r>
      <w:r w:rsidRPr="0018784C">
        <w:rPr>
          <w:rFonts w:ascii="Arial" w:hAnsi="Arial" w:cs="Arial"/>
          <w:sz w:val="28"/>
          <w:szCs w:val="28"/>
        </w:rPr>
        <w:t xml:space="preserve"> argumentos </w:t>
      </w:r>
      <w:r w:rsidR="00AF09B3" w:rsidRPr="0018784C">
        <w:rPr>
          <w:rFonts w:ascii="Arial" w:hAnsi="Arial" w:cs="Arial"/>
          <w:sz w:val="28"/>
          <w:szCs w:val="28"/>
        </w:rPr>
        <w:t xml:space="preserve">que el tribunal unitario </w:t>
      </w:r>
      <w:r w:rsidR="00E658D5" w:rsidRPr="0018784C">
        <w:rPr>
          <w:rFonts w:ascii="Arial" w:hAnsi="Arial" w:cs="Arial"/>
          <w:sz w:val="28"/>
          <w:szCs w:val="28"/>
        </w:rPr>
        <w:t xml:space="preserve">(autoridad responsable) hizo la </w:t>
      </w:r>
      <w:r w:rsidR="00AF09B3" w:rsidRPr="0018784C">
        <w:rPr>
          <w:rFonts w:ascii="Arial" w:hAnsi="Arial" w:cs="Arial"/>
          <w:sz w:val="28"/>
          <w:szCs w:val="28"/>
        </w:rPr>
        <w:t xml:space="preserve">distinción entre </w:t>
      </w:r>
      <w:r w:rsidR="00AF09B3" w:rsidRPr="0018784C">
        <w:rPr>
          <w:rFonts w:ascii="Arial" w:hAnsi="Arial" w:cs="Arial"/>
          <w:i/>
          <w:iCs/>
          <w:sz w:val="28"/>
          <w:szCs w:val="28"/>
        </w:rPr>
        <w:t>pasajero</w:t>
      </w:r>
      <w:r w:rsidR="00AF09B3" w:rsidRPr="0018784C">
        <w:rPr>
          <w:rFonts w:ascii="Arial" w:hAnsi="Arial" w:cs="Arial"/>
          <w:sz w:val="28"/>
          <w:szCs w:val="28"/>
        </w:rPr>
        <w:t xml:space="preserve"> y </w:t>
      </w:r>
      <w:r w:rsidR="00AF09B3" w:rsidRPr="0018784C">
        <w:rPr>
          <w:rFonts w:ascii="Arial" w:hAnsi="Arial" w:cs="Arial"/>
          <w:i/>
          <w:iCs/>
          <w:sz w:val="28"/>
          <w:szCs w:val="28"/>
        </w:rPr>
        <w:t>tercero</w:t>
      </w:r>
      <w:r w:rsidR="00AE204D" w:rsidRPr="0018784C">
        <w:rPr>
          <w:rFonts w:ascii="Arial" w:hAnsi="Arial" w:cs="Arial"/>
          <w:sz w:val="28"/>
          <w:szCs w:val="28"/>
        </w:rPr>
        <w:t xml:space="preserve">, </w:t>
      </w:r>
      <w:r w:rsidR="00E658D5" w:rsidRPr="0018784C">
        <w:rPr>
          <w:rFonts w:ascii="Arial" w:hAnsi="Arial" w:cs="Arial"/>
          <w:sz w:val="28"/>
          <w:szCs w:val="28"/>
        </w:rPr>
        <w:t xml:space="preserve">a partir del </w:t>
      </w:r>
      <w:r w:rsidR="00AF09B3" w:rsidRPr="0018784C">
        <w:rPr>
          <w:rFonts w:ascii="Arial" w:hAnsi="Arial" w:cs="Arial"/>
          <w:sz w:val="28"/>
          <w:szCs w:val="28"/>
        </w:rPr>
        <w:t xml:space="preserve">contenido </w:t>
      </w:r>
      <w:r w:rsidR="00E658D5" w:rsidRPr="0018784C">
        <w:rPr>
          <w:rFonts w:ascii="Arial" w:hAnsi="Arial" w:cs="Arial"/>
          <w:sz w:val="28"/>
          <w:szCs w:val="28"/>
        </w:rPr>
        <w:t xml:space="preserve">de la póliza base de la acción y de lo dispuesto en </w:t>
      </w:r>
      <w:r w:rsidR="00AF09B3" w:rsidRPr="0018784C">
        <w:rPr>
          <w:rFonts w:ascii="Arial" w:hAnsi="Arial" w:cs="Arial"/>
          <w:sz w:val="28"/>
          <w:szCs w:val="28"/>
        </w:rPr>
        <w:t xml:space="preserve">el </w:t>
      </w:r>
      <w:r w:rsidR="00AF09B3" w:rsidRPr="0018784C">
        <w:rPr>
          <w:rFonts w:ascii="Arial" w:eastAsia="Calibri" w:hAnsi="Arial" w:cs="Arial"/>
          <w:sz w:val="28"/>
          <w:szCs w:val="28"/>
          <w:lang w:eastAsia="en-US"/>
        </w:rPr>
        <w:t>artículo 22 de la Ley de Transporte del Estado de Yucatán</w:t>
      </w:r>
      <w:r w:rsidR="003F3FE7" w:rsidRPr="0018784C">
        <w:rPr>
          <w:rFonts w:ascii="Arial" w:eastAsia="Calibri" w:hAnsi="Arial" w:cs="Arial"/>
          <w:sz w:val="28"/>
          <w:szCs w:val="28"/>
          <w:lang w:eastAsia="en-US"/>
        </w:rPr>
        <w:t xml:space="preserve">, sin atender la petición del quejoso en torno a la identidad entre ambos </w:t>
      </w:r>
      <w:r w:rsidR="005E36BF" w:rsidRPr="0018784C">
        <w:rPr>
          <w:rFonts w:ascii="Arial" w:eastAsia="Calibri" w:hAnsi="Arial" w:cs="Arial"/>
          <w:sz w:val="28"/>
          <w:szCs w:val="28"/>
          <w:lang w:eastAsia="en-US"/>
        </w:rPr>
        <w:t xml:space="preserve">sujetos </w:t>
      </w:r>
      <w:r w:rsidR="003F3FE7" w:rsidRPr="0018784C">
        <w:rPr>
          <w:rFonts w:ascii="Arial" w:eastAsia="Calibri" w:hAnsi="Arial" w:cs="Arial"/>
          <w:sz w:val="28"/>
          <w:szCs w:val="28"/>
          <w:lang w:eastAsia="en-US"/>
        </w:rPr>
        <w:t>beneficiarios</w:t>
      </w:r>
      <w:r w:rsidRPr="0018784C">
        <w:rPr>
          <w:rFonts w:ascii="Arial" w:eastAsia="Calibri" w:hAnsi="Arial" w:cs="Arial"/>
          <w:sz w:val="28"/>
          <w:szCs w:val="28"/>
          <w:lang w:eastAsia="en-US"/>
        </w:rPr>
        <w:t xml:space="preserve"> ni, por ende, al entendimiento propuesto por el actor del numeral 145 de la ley apuntada</w:t>
      </w:r>
      <w:r w:rsidR="003F3FE7" w:rsidRPr="0018784C">
        <w:rPr>
          <w:rFonts w:ascii="Arial" w:eastAsia="Calibri" w:hAnsi="Arial" w:cs="Arial"/>
          <w:sz w:val="28"/>
          <w:szCs w:val="28"/>
          <w:lang w:eastAsia="en-US"/>
        </w:rPr>
        <w:t>.</w:t>
      </w:r>
    </w:p>
    <w:p w14:paraId="7EC3E89A" w14:textId="77777777" w:rsidR="003F3FE7" w:rsidRPr="0018784C" w:rsidRDefault="003F3FE7" w:rsidP="003F3FE7">
      <w:pPr>
        <w:pStyle w:val="Prrafodelista"/>
        <w:rPr>
          <w:rFonts w:ascii="Arial" w:eastAsia="Calibri" w:hAnsi="Arial" w:cs="Arial"/>
          <w:sz w:val="28"/>
          <w:szCs w:val="28"/>
          <w:lang w:eastAsia="en-US"/>
        </w:rPr>
      </w:pPr>
    </w:p>
    <w:p w14:paraId="3914E09E" w14:textId="5CA569A8" w:rsidR="002C264A" w:rsidRPr="0018784C" w:rsidRDefault="005F11F6" w:rsidP="00AF09B3">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Como se advierte en lo hasta aquí relacionado, el quejoso-recurrente en ningún momento ha planteado la inconstitucionalidad del artículo en cuestión</w:t>
      </w:r>
      <w:r w:rsidR="00255F52" w:rsidRPr="0018784C">
        <w:rPr>
          <w:rFonts w:ascii="Arial" w:hAnsi="Arial" w:cs="Arial"/>
          <w:sz w:val="28"/>
          <w:szCs w:val="28"/>
        </w:rPr>
        <w:t xml:space="preserve">, tal como lo advirtió el tribunal </w:t>
      </w:r>
      <w:r w:rsidR="00086C37">
        <w:rPr>
          <w:rFonts w:ascii="Arial" w:hAnsi="Arial" w:cs="Arial"/>
          <w:sz w:val="28"/>
          <w:szCs w:val="28"/>
        </w:rPr>
        <w:t>colegiado</w:t>
      </w:r>
      <w:r w:rsidR="00255F52" w:rsidRPr="0018784C">
        <w:rPr>
          <w:rFonts w:ascii="Arial" w:hAnsi="Arial" w:cs="Arial"/>
          <w:sz w:val="28"/>
          <w:szCs w:val="28"/>
        </w:rPr>
        <w:t xml:space="preserve"> al calificar de inoperantes los conceptos de violación</w:t>
      </w:r>
      <w:r w:rsidR="002C264A" w:rsidRPr="0018784C">
        <w:rPr>
          <w:rFonts w:ascii="Arial" w:hAnsi="Arial" w:cs="Arial"/>
          <w:sz w:val="28"/>
          <w:szCs w:val="28"/>
        </w:rPr>
        <w:t xml:space="preserve"> </w:t>
      </w:r>
      <w:r w:rsidR="003855E2" w:rsidRPr="0018784C">
        <w:rPr>
          <w:rFonts w:ascii="Arial" w:hAnsi="Arial" w:cs="Arial"/>
          <w:sz w:val="28"/>
          <w:szCs w:val="28"/>
        </w:rPr>
        <w:t xml:space="preserve">expresados en torno a ese tema </w:t>
      </w:r>
      <w:r w:rsidR="002C264A" w:rsidRPr="0018784C">
        <w:rPr>
          <w:rFonts w:ascii="Arial" w:hAnsi="Arial" w:cs="Arial"/>
          <w:sz w:val="28"/>
          <w:szCs w:val="28"/>
        </w:rPr>
        <w:t>pues</w:t>
      </w:r>
      <w:r w:rsidR="00255F52" w:rsidRPr="0018784C">
        <w:rPr>
          <w:rFonts w:ascii="Arial" w:hAnsi="Arial" w:cs="Arial"/>
          <w:sz w:val="28"/>
          <w:szCs w:val="28"/>
        </w:rPr>
        <w:t>,</w:t>
      </w:r>
      <w:r w:rsidR="002C264A" w:rsidRPr="0018784C">
        <w:rPr>
          <w:rFonts w:ascii="Arial" w:hAnsi="Arial" w:cs="Arial"/>
          <w:sz w:val="28"/>
          <w:szCs w:val="28"/>
        </w:rPr>
        <w:t xml:space="preserve"> si bien el </w:t>
      </w:r>
      <w:r w:rsidR="00255F52" w:rsidRPr="0018784C">
        <w:rPr>
          <w:rFonts w:ascii="Arial" w:hAnsi="Arial" w:cs="Arial"/>
          <w:sz w:val="28"/>
          <w:szCs w:val="28"/>
        </w:rPr>
        <w:t>peticionario del amparo</w:t>
      </w:r>
      <w:r w:rsidR="002C264A" w:rsidRPr="0018784C">
        <w:rPr>
          <w:rFonts w:ascii="Arial" w:hAnsi="Arial" w:cs="Arial"/>
          <w:sz w:val="28"/>
          <w:szCs w:val="28"/>
        </w:rPr>
        <w:t xml:space="preserve"> precisó la norma que tacha de inconvencional, omitió manifestar qué derecho humano está en discusión.</w:t>
      </w:r>
    </w:p>
    <w:p w14:paraId="70F9D64D" w14:textId="77777777" w:rsidR="002C264A" w:rsidRPr="0018784C" w:rsidRDefault="002C264A" w:rsidP="002C264A">
      <w:pPr>
        <w:pStyle w:val="Prrafodelista"/>
        <w:rPr>
          <w:rFonts w:ascii="Arial" w:eastAsia="Calibri" w:hAnsi="Arial" w:cs="Arial"/>
          <w:sz w:val="28"/>
          <w:szCs w:val="28"/>
          <w:lang w:eastAsia="en-US"/>
        </w:rPr>
      </w:pPr>
    </w:p>
    <w:p w14:paraId="74DEF9FD" w14:textId="3BB41133" w:rsidR="00063F36" w:rsidRPr="0018784C" w:rsidRDefault="00063F36" w:rsidP="00AF09B3">
      <w:pPr>
        <w:pStyle w:val="Prrafodelista"/>
        <w:numPr>
          <w:ilvl w:val="0"/>
          <w:numId w:val="14"/>
        </w:numPr>
        <w:spacing w:line="360" w:lineRule="auto"/>
        <w:ind w:left="0" w:hanging="567"/>
        <w:jc w:val="both"/>
        <w:rPr>
          <w:rFonts w:ascii="Arial" w:hAnsi="Arial" w:cs="Arial"/>
          <w:sz w:val="28"/>
          <w:szCs w:val="28"/>
        </w:rPr>
      </w:pPr>
      <w:r w:rsidRPr="0018784C">
        <w:rPr>
          <w:rFonts w:ascii="Arial" w:eastAsia="Calibri" w:hAnsi="Arial" w:cs="Arial"/>
          <w:sz w:val="28"/>
          <w:szCs w:val="28"/>
          <w:lang w:eastAsia="en-US"/>
        </w:rPr>
        <w:t>A</w:t>
      </w:r>
      <w:r w:rsidR="00743EF8" w:rsidRPr="0018784C">
        <w:rPr>
          <w:rFonts w:ascii="Arial" w:eastAsia="Calibri" w:hAnsi="Arial" w:cs="Arial"/>
          <w:sz w:val="28"/>
          <w:szCs w:val="28"/>
          <w:lang w:eastAsia="en-US"/>
        </w:rPr>
        <w:t>hora bien</w:t>
      </w:r>
      <w:r w:rsidRPr="0018784C">
        <w:rPr>
          <w:rFonts w:ascii="Arial" w:eastAsia="Calibri" w:hAnsi="Arial" w:cs="Arial"/>
          <w:sz w:val="28"/>
          <w:szCs w:val="28"/>
          <w:lang w:eastAsia="en-US"/>
        </w:rPr>
        <w:t>, no se desconoce que</w:t>
      </w:r>
      <w:r w:rsidR="003F3FE7" w:rsidRPr="0018784C">
        <w:rPr>
          <w:rFonts w:ascii="Arial" w:eastAsia="Calibri" w:hAnsi="Arial" w:cs="Arial"/>
          <w:sz w:val="28"/>
          <w:szCs w:val="28"/>
          <w:lang w:eastAsia="en-US"/>
        </w:rPr>
        <w:t xml:space="preserve"> el tribunal colegiado</w:t>
      </w:r>
      <w:r w:rsidR="00AF09B3" w:rsidRPr="0018784C">
        <w:rPr>
          <w:rFonts w:ascii="Arial" w:eastAsia="Calibri" w:hAnsi="Arial" w:cs="Arial"/>
          <w:sz w:val="28"/>
          <w:szCs w:val="28"/>
          <w:lang w:eastAsia="en-US"/>
        </w:rPr>
        <w:t xml:space="preserve"> citó el artículo </w:t>
      </w:r>
      <w:r w:rsidR="00AF09B3" w:rsidRPr="0018784C">
        <w:rPr>
          <w:rFonts w:ascii="Arial" w:hAnsi="Arial" w:cs="Arial"/>
          <w:sz w:val="28"/>
          <w:szCs w:val="28"/>
          <w:lang w:eastAsia="es-ES"/>
        </w:rPr>
        <w:t xml:space="preserve">145 de la Ley Sobre el Contrato de Seguro, </w:t>
      </w:r>
      <w:r w:rsidRPr="0018784C">
        <w:rPr>
          <w:rFonts w:ascii="Arial" w:hAnsi="Arial" w:cs="Arial"/>
          <w:sz w:val="28"/>
          <w:szCs w:val="28"/>
          <w:lang w:eastAsia="es-ES"/>
        </w:rPr>
        <w:t xml:space="preserve">pero fue con el fin de analizar </w:t>
      </w:r>
      <w:r w:rsidR="00A640E7" w:rsidRPr="0018784C">
        <w:rPr>
          <w:rFonts w:ascii="Arial" w:hAnsi="Arial" w:cs="Arial"/>
          <w:sz w:val="28"/>
          <w:szCs w:val="28"/>
          <w:lang w:eastAsia="es-ES"/>
        </w:rPr>
        <w:t>y dar solución a</w:t>
      </w:r>
      <w:r w:rsidR="00AF09B3" w:rsidRPr="0018784C">
        <w:rPr>
          <w:rFonts w:ascii="Arial" w:hAnsi="Arial" w:cs="Arial"/>
          <w:sz w:val="28"/>
          <w:szCs w:val="28"/>
          <w:lang w:eastAsia="es-ES"/>
        </w:rPr>
        <w:t xml:space="preserve"> otro tema</w:t>
      </w:r>
      <w:r w:rsidR="00A640E7" w:rsidRPr="0018784C">
        <w:rPr>
          <w:rFonts w:ascii="Arial" w:hAnsi="Arial" w:cs="Arial"/>
          <w:sz w:val="28"/>
          <w:szCs w:val="28"/>
          <w:lang w:eastAsia="es-ES"/>
        </w:rPr>
        <w:t>, específicamente, el relativo a</w:t>
      </w:r>
      <w:r w:rsidRPr="0018784C">
        <w:rPr>
          <w:rFonts w:ascii="Arial" w:hAnsi="Arial" w:cs="Arial"/>
          <w:sz w:val="28"/>
          <w:szCs w:val="28"/>
          <w:lang w:eastAsia="es-ES"/>
        </w:rPr>
        <w:t xml:space="preserve">l </w:t>
      </w:r>
      <w:r w:rsidRPr="0018784C">
        <w:rPr>
          <w:rFonts w:ascii="Arial" w:hAnsi="Arial" w:cs="Arial"/>
          <w:sz w:val="28"/>
          <w:szCs w:val="28"/>
          <w:lang w:eastAsia="es-ES"/>
        </w:rPr>
        <w:lastRenderedPageBreak/>
        <w:t>límite de la responsabilidad de la aseguradora</w:t>
      </w:r>
      <w:r w:rsidR="00AB6C72" w:rsidRPr="0018784C">
        <w:rPr>
          <w:rFonts w:ascii="Arial" w:hAnsi="Arial" w:cs="Arial"/>
          <w:sz w:val="28"/>
          <w:szCs w:val="28"/>
          <w:lang w:eastAsia="es-ES"/>
        </w:rPr>
        <w:t xml:space="preserve">, respecto de lo cual el </w:t>
      </w:r>
      <w:r w:rsidR="00CE587D" w:rsidRPr="0018784C">
        <w:rPr>
          <w:rFonts w:ascii="Arial" w:hAnsi="Arial" w:cs="Arial"/>
          <w:sz w:val="28"/>
          <w:szCs w:val="28"/>
          <w:lang w:eastAsia="es-ES"/>
        </w:rPr>
        <w:t>ahora recurrente</w:t>
      </w:r>
      <w:r w:rsidR="00AB6C72" w:rsidRPr="0018784C">
        <w:rPr>
          <w:rFonts w:ascii="Arial" w:hAnsi="Arial" w:cs="Arial"/>
          <w:sz w:val="28"/>
          <w:szCs w:val="28"/>
          <w:lang w:eastAsia="es-ES"/>
        </w:rPr>
        <w:t xml:space="preserve"> nada dijo </w:t>
      </w:r>
      <w:r w:rsidR="00CE587D" w:rsidRPr="0018784C">
        <w:rPr>
          <w:rFonts w:ascii="Arial" w:hAnsi="Arial" w:cs="Arial"/>
          <w:sz w:val="28"/>
          <w:szCs w:val="28"/>
          <w:lang w:eastAsia="es-ES"/>
        </w:rPr>
        <w:t xml:space="preserve">sobre </w:t>
      </w:r>
      <w:r w:rsidR="00AB6C72" w:rsidRPr="0018784C">
        <w:rPr>
          <w:rFonts w:ascii="Arial" w:hAnsi="Arial" w:cs="Arial"/>
          <w:sz w:val="28"/>
          <w:szCs w:val="28"/>
          <w:lang w:eastAsia="es-ES"/>
        </w:rPr>
        <w:t>alguna posible contravención a sus derechos humanos.</w:t>
      </w:r>
    </w:p>
    <w:p w14:paraId="46AA5397" w14:textId="77777777" w:rsidR="00743EF8" w:rsidRPr="0018784C" w:rsidRDefault="00743EF8" w:rsidP="00743EF8">
      <w:pPr>
        <w:pStyle w:val="Prrafodelista"/>
        <w:rPr>
          <w:rFonts w:ascii="Arial" w:hAnsi="Arial" w:cs="Arial"/>
          <w:sz w:val="28"/>
          <w:szCs w:val="28"/>
        </w:rPr>
      </w:pPr>
    </w:p>
    <w:p w14:paraId="7CDD08DF" w14:textId="576A406F" w:rsidR="00743EF8" w:rsidRPr="0018784C" w:rsidRDefault="00743EF8" w:rsidP="00AF09B3">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Por lo anterior, en respuesta a la pregunta formulada al epígrafe, debe decirse que e</w:t>
      </w:r>
      <w:r w:rsidRPr="0018784C">
        <w:rPr>
          <w:rFonts w:ascii="Arial" w:hAnsi="Arial" w:cs="Arial"/>
          <w:bCs/>
          <w:sz w:val="28"/>
          <w:szCs w:val="28"/>
        </w:rPr>
        <w:t xml:space="preserve">l recurrente no realizó un auténtico planteamiento de regularidad constitucional en </w:t>
      </w:r>
      <w:r w:rsidR="005F11F6" w:rsidRPr="0018784C">
        <w:rPr>
          <w:rFonts w:ascii="Arial" w:hAnsi="Arial" w:cs="Arial"/>
          <w:bCs/>
          <w:sz w:val="28"/>
          <w:szCs w:val="28"/>
        </w:rPr>
        <w:t>lo que ve al</w:t>
      </w:r>
      <w:r w:rsidRPr="0018784C">
        <w:rPr>
          <w:rFonts w:ascii="Arial" w:hAnsi="Arial" w:cs="Arial"/>
          <w:bCs/>
          <w:sz w:val="28"/>
          <w:szCs w:val="28"/>
        </w:rPr>
        <w:t xml:space="preserve"> artículo 145 de la Ley sobre el Contrato de Seguro</w:t>
      </w:r>
      <w:r w:rsidR="00255F52" w:rsidRPr="0018784C">
        <w:rPr>
          <w:rFonts w:ascii="Arial" w:hAnsi="Arial" w:cs="Arial"/>
          <w:bCs/>
          <w:sz w:val="28"/>
          <w:szCs w:val="28"/>
        </w:rPr>
        <w:t xml:space="preserve">, por lo que no es el caso de emitir pronunciamiento alguno en relación </w:t>
      </w:r>
      <w:r w:rsidR="003855E2" w:rsidRPr="0018784C">
        <w:rPr>
          <w:rFonts w:ascii="Arial" w:hAnsi="Arial" w:cs="Arial"/>
          <w:bCs/>
          <w:sz w:val="28"/>
          <w:szCs w:val="28"/>
        </w:rPr>
        <w:t>con</w:t>
      </w:r>
      <w:r w:rsidR="00255F52" w:rsidRPr="0018784C">
        <w:rPr>
          <w:rFonts w:ascii="Arial" w:hAnsi="Arial" w:cs="Arial"/>
          <w:bCs/>
          <w:sz w:val="28"/>
          <w:szCs w:val="28"/>
        </w:rPr>
        <w:t xml:space="preserve"> la citada norma legal</w:t>
      </w:r>
      <w:r w:rsidRPr="0018784C">
        <w:rPr>
          <w:rFonts w:ascii="Arial" w:hAnsi="Arial" w:cs="Arial"/>
          <w:bCs/>
          <w:sz w:val="28"/>
          <w:szCs w:val="28"/>
        </w:rPr>
        <w:t>.</w:t>
      </w:r>
    </w:p>
    <w:p w14:paraId="03DC8EDE" w14:textId="77777777" w:rsidR="00743EF8" w:rsidRPr="0018784C" w:rsidRDefault="00743EF8" w:rsidP="00743EF8">
      <w:pPr>
        <w:pStyle w:val="Prrafodelista"/>
        <w:rPr>
          <w:rFonts w:ascii="Arial" w:hAnsi="Arial" w:cs="Arial"/>
          <w:sz w:val="28"/>
          <w:szCs w:val="28"/>
        </w:rPr>
      </w:pPr>
    </w:p>
    <w:p w14:paraId="697B0E1E" w14:textId="0E580181" w:rsidR="00AF09B3" w:rsidRPr="0018784C" w:rsidRDefault="00CE587D" w:rsidP="00AF09B3">
      <w:pPr>
        <w:pStyle w:val="Prrafodelista"/>
        <w:spacing w:line="360" w:lineRule="auto"/>
        <w:ind w:left="0"/>
        <w:jc w:val="both"/>
        <w:rPr>
          <w:rFonts w:ascii="Arial" w:hAnsi="Arial" w:cs="Arial"/>
          <w:sz w:val="28"/>
          <w:szCs w:val="28"/>
        </w:rPr>
      </w:pPr>
      <w:r w:rsidRPr="0018784C">
        <w:rPr>
          <w:rFonts w:ascii="Arial" w:hAnsi="Arial" w:cs="Arial"/>
          <w:sz w:val="28"/>
          <w:szCs w:val="28"/>
        </w:rPr>
        <w:t xml:space="preserve">Es momento entonces de </w:t>
      </w:r>
      <w:r w:rsidR="00743EF8" w:rsidRPr="0018784C">
        <w:rPr>
          <w:rFonts w:ascii="Arial" w:hAnsi="Arial" w:cs="Arial"/>
          <w:sz w:val="28"/>
          <w:szCs w:val="28"/>
        </w:rPr>
        <w:t>dar respuesta a la siguiente interrogante</w:t>
      </w:r>
      <w:r w:rsidR="00AF09B3" w:rsidRPr="0018784C">
        <w:rPr>
          <w:rFonts w:ascii="Arial" w:hAnsi="Arial" w:cs="Arial"/>
          <w:sz w:val="28"/>
          <w:szCs w:val="28"/>
        </w:rPr>
        <w:t>:</w:t>
      </w:r>
    </w:p>
    <w:p w14:paraId="64E4E483" w14:textId="77777777" w:rsidR="00743EF8" w:rsidRPr="0018784C" w:rsidRDefault="00743EF8" w:rsidP="00743EF8">
      <w:pPr>
        <w:pStyle w:val="Prrafodelista"/>
        <w:ind w:left="0"/>
        <w:jc w:val="both"/>
        <w:rPr>
          <w:rFonts w:ascii="Arial" w:hAnsi="Arial" w:cs="Arial"/>
          <w:sz w:val="28"/>
          <w:szCs w:val="28"/>
        </w:rPr>
      </w:pPr>
    </w:p>
    <w:p w14:paraId="35278BA2" w14:textId="343BBE35" w:rsidR="00AF09B3" w:rsidRPr="0018784C" w:rsidRDefault="00AF09B3" w:rsidP="00743EF8">
      <w:pPr>
        <w:pStyle w:val="Prrafodelista"/>
        <w:spacing w:line="276" w:lineRule="auto"/>
        <w:ind w:left="0" w:right="51"/>
        <w:jc w:val="both"/>
        <w:rPr>
          <w:rFonts w:ascii="Arial" w:hAnsi="Arial" w:cs="Arial"/>
          <w:b/>
          <w:sz w:val="28"/>
          <w:szCs w:val="28"/>
        </w:rPr>
      </w:pPr>
      <w:r w:rsidRPr="0018784C">
        <w:rPr>
          <w:rFonts w:ascii="Arial" w:hAnsi="Arial" w:cs="Arial"/>
          <w:b/>
          <w:sz w:val="28"/>
          <w:szCs w:val="28"/>
        </w:rPr>
        <w:t>¿El artículo 22 de la Ley de Tra</w:t>
      </w:r>
      <w:r w:rsidR="008538A9" w:rsidRPr="0018784C">
        <w:rPr>
          <w:rFonts w:ascii="Arial" w:hAnsi="Arial" w:cs="Arial"/>
          <w:b/>
          <w:sz w:val="28"/>
          <w:szCs w:val="28"/>
        </w:rPr>
        <w:t>n</w:t>
      </w:r>
      <w:r w:rsidRPr="0018784C">
        <w:rPr>
          <w:rFonts w:ascii="Arial" w:hAnsi="Arial" w:cs="Arial"/>
          <w:b/>
          <w:sz w:val="28"/>
          <w:szCs w:val="28"/>
        </w:rPr>
        <w:t>sporte del Estado de Yucatán tra</w:t>
      </w:r>
      <w:r w:rsidR="008538A9" w:rsidRPr="0018784C">
        <w:rPr>
          <w:rFonts w:ascii="Arial" w:hAnsi="Arial" w:cs="Arial"/>
          <w:b/>
          <w:sz w:val="28"/>
          <w:szCs w:val="28"/>
        </w:rPr>
        <w:t>n</w:t>
      </w:r>
      <w:r w:rsidRPr="0018784C">
        <w:rPr>
          <w:rFonts w:ascii="Arial" w:hAnsi="Arial" w:cs="Arial"/>
          <w:b/>
          <w:sz w:val="28"/>
          <w:szCs w:val="28"/>
        </w:rPr>
        <w:t>sgrede el derecho de igualdad y no discriminación?</w:t>
      </w:r>
    </w:p>
    <w:p w14:paraId="3F13B4AA" w14:textId="77777777" w:rsidR="00AF09B3" w:rsidRPr="0018784C" w:rsidRDefault="00AF09B3" w:rsidP="00AF09B3">
      <w:pPr>
        <w:pStyle w:val="Prrafodelista"/>
        <w:spacing w:line="360" w:lineRule="auto"/>
        <w:ind w:left="0"/>
        <w:jc w:val="both"/>
        <w:rPr>
          <w:rFonts w:ascii="Arial" w:hAnsi="Arial" w:cs="Arial"/>
          <w:sz w:val="28"/>
          <w:szCs w:val="28"/>
        </w:rPr>
      </w:pPr>
    </w:p>
    <w:p w14:paraId="41D5D13E" w14:textId="77777777" w:rsidR="001E3AEA" w:rsidRPr="0018784C" w:rsidRDefault="00255F52" w:rsidP="008C0606">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bCs/>
          <w:sz w:val="28"/>
          <w:szCs w:val="28"/>
        </w:rPr>
        <w:t>La</w:t>
      </w:r>
      <w:r w:rsidR="008D087C" w:rsidRPr="0018784C">
        <w:rPr>
          <w:rFonts w:ascii="Arial" w:hAnsi="Arial" w:cs="Arial"/>
          <w:bCs/>
          <w:sz w:val="28"/>
          <w:szCs w:val="28"/>
        </w:rPr>
        <w:t xml:space="preserve"> respuesta es no</w:t>
      </w:r>
      <w:r w:rsidR="001E3AEA" w:rsidRPr="0018784C">
        <w:rPr>
          <w:rFonts w:ascii="Arial" w:hAnsi="Arial" w:cs="Arial"/>
          <w:bCs/>
          <w:sz w:val="28"/>
          <w:szCs w:val="28"/>
        </w:rPr>
        <w:t>.</w:t>
      </w:r>
    </w:p>
    <w:p w14:paraId="388918FD" w14:textId="77777777" w:rsidR="001E3AEA" w:rsidRPr="0018784C" w:rsidRDefault="001E3AEA" w:rsidP="001E3AEA">
      <w:pPr>
        <w:pStyle w:val="Prrafodelista"/>
        <w:spacing w:line="360" w:lineRule="auto"/>
        <w:ind w:left="0"/>
        <w:jc w:val="both"/>
        <w:rPr>
          <w:rFonts w:ascii="Arial" w:hAnsi="Arial" w:cs="Arial"/>
          <w:sz w:val="28"/>
          <w:szCs w:val="28"/>
        </w:rPr>
      </w:pPr>
    </w:p>
    <w:p w14:paraId="6B583B63" w14:textId="2096A33D" w:rsidR="00F510EC" w:rsidRPr="0018784C" w:rsidRDefault="00F2080A" w:rsidP="008C0606">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bCs/>
          <w:sz w:val="28"/>
          <w:szCs w:val="28"/>
        </w:rPr>
        <w:t>El precepto de que se trata</w:t>
      </w:r>
      <w:r w:rsidR="002E578D" w:rsidRPr="0018784C">
        <w:rPr>
          <w:rFonts w:ascii="Arial" w:hAnsi="Arial" w:cs="Arial"/>
          <w:sz w:val="28"/>
          <w:szCs w:val="28"/>
        </w:rPr>
        <w:t xml:space="preserve"> no es</w:t>
      </w:r>
      <w:r w:rsidR="003845AD" w:rsidRPr="0018784C">
        <w:rPr>
          <w:rFonts w:ascii="Arial" w:hAnsi="Arial" w:cs="Arial"/>
          <w:sz w:val="28"/>
          <w:szCs w:val="28"/>
        </w:rPr>
        <w:t>, en sí mismo,</w:t>
      </w:r>
      <w:r w:rsidR="002E578D" w:rsidRPr="0018784C">
        <w:rPr>
          <w:rFonts w:ascii="Arial" w:hAnsi="Arial" w:cs="Arial"/>
          <w:sz w:val="28"/>
          <w:szCs w:val="28"/>
        </w:rPr>
        <w:t xml:space="preserve"> violatori</w:t>
      </w:r>
      <w:r w:rsidR="003845AD" w:rsidRPr="0018784C">
        <w:rPr>
          <w:rFonts w:ascii="Arial" w:hAnsi="Arial" w:cs="Arial"/>
          <w:sz w:val="28"/>
          <w:szCs w:val="28"/>
        </w:rPr>
        <w:t xml:space="preserve">o de los derechos </w:t>
      </w:r>
      <w:r w:rsidR="00255F52" w:rsidRPr="0018784C">
        <w:rPr>
          <w:rFonts w:ascii="Arial" w:hAnsi="Arial" w:cs="Arial"/>
          <w:sz w:val="28"/>
          <w:szCs w:val="28"/>
        </w:rPr>
        <w:t xml:space="preserve">humanos </w:t>
      </w:r>
      <w:r w:rsidR="008D4A15" w:rsidRPr="0018784C">
        <w:rPr>
          <w:rFonts w:ascii="Arial" w:hAnsi="Arial" w:cs="Arial"/>
          <w:sz w:val="28"/>
          <w:szCs w:val="28"/>
        </w:rPr>
        <w:t xml:space="preserve">referidos en la pregunta </w:t>
      </w:r>
      <w:r w:rsidR="0017476E" w:rsidRPr="0018784C">
        <w:rPr>
          <w:rFonts w:ascii="Arial" w:hAnsi="Arial" w:cs="Arial"/>
          <w:sz w:val="28"/>
          <w:szCs w:val="28"/>
        </w:rPr>
        <w:t>que da título al epígrafe.</w:t>
      </w:r>
      <w:r w:rsidR="00CE587D" w:rsidRPr="0018784C">
        <w:rPr>
          <w:rFonts w:ascii="Arial" w:hAnsi="Arial" w:cs="Arial"/>
          <w:sz w:val="28"/>
          <w:szCs w:val="28"/>
        </w:rPr>
        <w:t xml:space="preserve"> S</w:t>
      </w:r>
      <w:r w:rsidR="008D4A15" w:rsidRPr="0018784C">
        <w:rPr>
          <w:rFonts w:ascii="Arial" w:hAnsi="Arial" w:cs="Arial"/>
          <w:sz w:val="28"/>
          <w:szCs w:val="28"/>
        </w:rPr>
        <w:t>in embargo, debe anticiparse que esta Primera Sala advierte que tal enunciado normativo admite más de una interpretación, una de las cuales puede dar lugar a un</w:t>
      </w:r>
      <w:r w:rsidR="00A92AD5" w:rsidRPr="0018784C">
        <w:rPr>
          <w:rFonts w:ascii="Arial" w:hAnsi="Arial" w:cs="Arial"/>
          <w:sz w:val="28"/>
          <w:szCs w:val="28"/>
        </w:rPr>
        <w:t>a diferencia de</w:t>
      </w:r>
      <w:r w:rsidR="008D4A15" w:rsidRPr="0018784C">
        <w:rPr>
          <w:rFonts w:ascii="Arial" w:hAnsi="Arial" w:cs="Arial"/>
          <w:sz w:val="28"/>
          <w:szCs w:val="28"/>
        </w:rPr>
        <w:t xml:space="preserve"> trato injustificad</w:t>
      </w:r>
      <w:r w:rsidR="00A92AD5" w:rsidRPr="0018784C">
        <w:rPr>
          <w:rFonts w:ascii="Arial" w:hAnsi="Arial" w:cs="Arial"/>
          <w:sz w:val="28"/>
          <w:szCs w:val="28"/>
        </w:rPr>
        <w:t>a</w:t>
      </w:r>
      <w:r w:rsidR="008D4A15" w:rsidRPr="0018784C">
        <w:rPr>
          <w:rFonts w:ascii="Arial" w:hAnsi="Arial" w:cs="Arial"/>
          <w:sz w:val="28"/>
          <w:szCs w:val="28"/>
        </w:rPr>
        <w:t xml:space="preserve"> entre los beneficiarios de la norma, lo que lleva a explicar, en primer orden, cuáles son las interpretaciones posibles y, acto seguido, </w:t>
      </w:r>
      <w:r w:rsidR="008306F4" w:rsidRPr="0018784C">
        <w:rPr>
          <w:rFonts w:ascii="Arial" w:hAnsi="Arial" w:cs="Arial"/>
          <w:sz w:val="28"/>
          <w:szCs w:val="28"/>
        </w:rPr>
        <w:t xml:space="preserve">ante </w:t>
      </w:r>
      <w:r w:rsidR="007115D8" w:rsidRPr="0018784C">
        <w:rPr>
          <w:rFonts w:ascii="Arial" w:hAnsi="Arial" w:cs="Arial"/>
          <w:sz w:val="28"/>
          <w:szCs w:val="28"/>
        </w:rPr>
        <w:t>la posibili</w:t>
      </w:r>
      <w:r w:rsidR="00D46BBA" w:rsidRPr="0018784C">
        <w:rPr>
          <w:rFonts w:ascii="Arial" w:hAnsi="Arial" w:cs="Arial"/>
          <w:sz w:val="28"/>
          <w:szCs w:val="28"/>
        </w:rPr>
        <w:t>dad de que una de ellas pued</w:t>
      </w:r>
      <w:r w:rsidR="0027166A" w:rsidRPr="0018784C">
        <w:rPr>
          <w:rFonts w:ascii="Arial" w:hAnsi="Arial" w:cs="Arial"/>
          <w:sz w:val="28"/>
          <w:szCs w:val="28"/>
        </w:rPr>
        <w:t xml:space="preserve">a resultar violatoria de derechos, </w:t>
      </w:r>
      <w:r w:rsidR="00CA35AB" w:rsidRPr="0018784C">
        <w:rPr>
          <w:rFonts w:ascii="Arial" w:hAnsi="Arial" w:cs="Arial"/>
          <w:sz w:val="28"/>
          <w:szCs w:val="28"/>
        </w:rPr>
        <w:t xml:space="preserve">optar por aquélla </w:t>
      </w:r>
      <w:r w:rsidR="008D4A15" w:rsidRPr="0018784C">
        <w:rPr>
          <w:rFonts w:ascii="Arial" w:hAnsi="Arial" w:cs="Arial"/>
          <w:sz w:val="28"/>
          <w:szCs w:val="28"/>
        </w:rPr>
        <w:t>que result</w:t>
      </w:r>
      <w:r w:rsidR="00CA35AB" w:rsidRPr="0018784C">
        <w:rPr>
          <w:rFonts w:ascii="Arial" w:hAnsi="Arial" w:cs="Arial"/>
          <w:sz w:val="28"/>
          <w:szCs w:val="28"/>
        </w:rPr>
        <w:t>e</w:t>
      </w:r>
      <w:r w:rsidR="008D4A15" w:rsidRPr="0018784C">
        <w:rPr>
          <w:rFonts w:ascii="Arial" w:hAnsi="Arial" w:cs="Arial"/>
          <w:sz w:val="28"/>
          <w:szCs w:val="28"/>
        </w:rPr>
        <w:t xml:space="preserve"> acorde con la Constitución Federal</w:t>
      </w:r>
      <w:r w:rsidR="008848AC" w:rsidRPr="0018784C">
        <w:rPr>
          <w:rFonts w:ascii="Arial" w:hAnsi="Arial" w:cs="Arial"/>
          <w:sz w:val="28"/>
          <w:szCs w:val="28"/>
        </w:rPr>
        <w:t xml:space="preserve">. </w:t>
      </w:r>
    </w:p>
    <w:p w14:paraId="1A7B8ACD" w14:textId="77777777" w:rsidR="00100791" w:rsidRPr="0018784C" w:rsidRDefault="00100791" w:rsidP="00A9363B">
      <w:pPr>
        <w:pStyle w:val="Prrafodelista"/>
        <w:spacing w:line="360" w:lineRule="auto"/>
        <w:rPr>
          <w:rFonts w:ascii="Arial" w:hAnsi="Arial" w:cs="Arial"/>
          <w:sz w:val="28"/>
          <w:szCs w:val="28"/>
        </w:rPr>
      </w:pPr>
    </w:p>
    <w:p w14:paraId="142BA9E8" w14:textId="3E09B3B8" w:rsidR="00100791" w:rsidRPr="0018784C" w:rsidRDefault="00201CF2" w:rsidP="00A9363B">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Ahora bien, antes de emprender el análisis sobre las diferentes interpretaciones que admite</w:t>
      </w:r>
      <w:r w:rsidR="00100791" w:rsidRPr="0018784C">
        <w:rPr>
          <w:rFonts w:ascii="Arial" w:hAnsi="Arial" w:cs="Arial"/>
          <w:sz w:val="28"/>
          <w:szCs w:val="28"/>
        </w:rPr>
        <w:t xml:space="preserve"> la norma, esta Primera Sala considera oportuno exponer la evolución </w:t>
      </w:r>
      <w:r w:rsidR="00F93B19" w:rsidRPr="0018784C">
        <w:rPr>
          <w:rFonts w:ascii="Arial" w:hAnsi="Arial" w:cs="Arial"/>
          <w:sz w:val="28"/>
          <w:szCs w:val="28"/>
        </w:rPr>
        <w:t>d</w:t>
      </w:r>
      <w:r w:rsidR="00100791" w:rsidRPr="0018784C">
        <w:rPr>
          <w:rFonts w:ascii="Arial" w:hAnsi="Arial" w:cs="Arial"/>
          <w:sz w:val="28"/>
          <w:szCs w:val="28"/>
        </w:rPr>
        <w:t>el artículo impugnado</w:t>
      </w:r>
      <w:r w:rsidRPr="0018784C">
        <w:rPr>
          <w:rFonts w:ascii="Arial" w:hAnsi="Arial" w:cs="Arial"/>
          <w:sz w:val="28"/>
          <w:szCs w:val="28"/>
        </w:rPr>
        <w:t>, pues si bien el precepto ha tenido una serie de reformas</w:t>
      </w:r>
      <w:r w:rsidR="00164B0E" w:rsidRPr="0018784C">
        <w:rPr>
          <w:rFonts w:ascii="Arial" w:hAnsi="Arial" w:cs="Arial"/>
          <w:sz w:val="28"/>
          <w:szCs w:val="28"/>
        </w:rPr>
        <w:t xml:space="preserve">, lo cierto es que su </w:t>
      </w:r>
      <w:r w:rsidR="00164B0E" w:rsidRPr="0018784C">
        <w:rPr>
          <w:rFonts w:ascii="Arial" w:hAnsi="Arial" w:cs="Arial"/>
          <w:sz w:val="28"/>
          <w:szCs w:val="28"/>
        </w:rPr>
        <w:lastRenderedPageBreak/>
        <w:t>contenido</w:t>
      </w:r>
      <w:r w:rsidR="00F93B19" w:rsidRPr="0018784C">
        <w:rPr>
          <w:rFonts w:ascii="Arial" w:hAnsi="Arial" w:cs="Arial"/>
          <w:sz w:val="28"/>
          <w:szCs w:val="28"/>
        </w:rPr>
        <w:t>,</w:t>
      </w:r>
      <w:r w:rsidR="00164B0E" w:rsidRPr="0018784C">
        <w:rPr>
          <w:rFonts w:ascii="Arial" w:hAnsi="Arial" w:cs="Arial"/>
          <w:sz w:val="28"/>
          <w:szCs w:val="28"/>
        </w:rPr>
        <w:t xml:space="preserve"> en la porción que cuestiona el recurrente</w:t>
      </w:r>
      <w:r w:rsidR="00F93B19" w:rsidRPr="0018784C">
        <w:rPr>
          <w:rFonts w:ascii="Arial" w:hAnsi="Arial" w:cs="Arial"/>
          <w:sz w:val="28"/>
          <w:szCs w:val="28"/>
        </w:rPr>
        <w:t>,</w:t>
      </w:r>
      <w:r w:rsidR="00164B0E" w:rsidRPr="0018784C">
        <w:rPr>
          <w:rFonts w:ascii="Arial" w:hAnsi="Arial" w:cs="Arial"/>
          <w:sz w:val="28"/>
          <w:szCs w:val="28"/>
        </w:rPr>
        <w:t xml:space="preserve"> no ha sufrido modificaciones y, por ende, no </w:t>
      </w:r>
      <w:r w:rsidR="00E32257" w:rsidRPr="0018784C">
        <w:rPr>
          <w:rFonts w:ascii="Arial" w:hAnsi="Arial" w:cs="Arial"/>
          <w:sz w:val="28"/>
          <w:szCs w:val="28"/>
        </w:rPr>
        <w:t>es necesario hacer alguna precisión en torno a la temporalidad a la que debe ceñirse el análisis de regularidad constitucional que aquí se efectúe</w:t>
      </w:r>
      <w:r w:rsidR="00330F2B" w:rsidRPr="0018784C">
        <w:rPr>
          <w:rFonts w:ascii="Arial" w:hAnsi="Arial" w:cs="Arial"/>
          <w:sz w:val="28"/>
          <w:szCs w:val="28"/>
        </w:rPr>
        <w:t>, tal como enseguida se explica</w:t>
      </w:r>
      <w:r w:rsidR="00100791" w:rsidRPr="0018784C">
        <w:rPr>
          <w:rFonts w:ascii="Arial" w:hAnsi="Arial" w:cs="Arial"/>
          <w:sz w:val="28"/>
          <w:szCs w:val="28"/>
        </w:rPr>
        <w:t xml:space="preserve">. </w:t>
      </w:r>
    </w:p>
    <w:p w14:paraId="6A21E393" w14:textId="77777777" w:rsidR="00100791" w:rsidRPr="0018784C" w:rsidRDefault="00100791" w:rsidP="00A9363B">
      <w:pPr>
        <w:pStyle w:val="Prrafodelista"/>
        <w:spacing w:line="360" w:lineRule="auto"/>
        <w:rPr>
          <w:rFonts w:ascii="Arial" w:hAnsi="Arial" w:cs="Arial"/>
          <w:sz w:val="28"/>
          <w:szCs w:val="28"/>
        </w:rPr>
      </w:pPr>
    </w:p>
    <w:p w14:paraId="764C3C82" w14:textId="112514EC" w:rsidR="00100791" w:rsidRPr="0018784C" w:rsidRDefault="00330F2B" w:rsidP="00A9363B">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L</w:t>
      </w:r>
      <w:r w:rsidR="00100791" w:rsidRPr="0018784C">
        <w:rPr>
          <w:rFonts w:ascii="Arial" w:hAnsi="Arial" w:cs="Arial"/>
          <w:sz w:val="28"/>
          <w:szCs w:val="28"/>
        </w:rPr>
        <w:t xml:space="preserve">a Ley de Transporte del Estado de Yucatán, fue publicada </w:t>
      </w:r>
      <w:r w:rsidR="00A9363B" w:rsidRPr="0018784C">
        <w:rPr>
          <w:rFonts w:ascii="Arial" w:hAnsi="Arial" w:cs="Arial"/>
          <w:sz w:val="28"/>
          <w:szCs w:val="28"/>
        </w:rPr>
        <w:t xml:space="preserve">en </w:t>
      </w:r>
      <w:r w:rsidR="00100791" w:rsidRPr="0018784C">
        <w:rPr>
          <w:rFonts w:ascii="Arial" w:hAnsi="Arial" w:cs="Arial"/>
          <w:sz w:val="28"/>
          <w:szCs w:val="28"/>
        </w:rPr>
        <w:t xml:space="preserve">el Diario Oficial del Estado de Yucatán, el quince de mayo de mil novecientos noventa y nueve, </w:t>
      </w:r>
      <w:r w:rsidR="00164B0E" w:rsidRPr="0018784C">
        <w:rPr>
          <w:rFonts w:ascii="Arial" w:hAnsi="Arial" w:cs="Arial"/>
          <w:sz w:val="28"/>
          <w:szCs w:val="28"/>
        </w:rPr>
        <w:t xml:space="preserve">en los términos </w:t>
      </w:r>
      <w:r w:rsidR="00100791" w:rsidRPr="0018784C">
        <w:rPr>
          <w:rFonts w:ascii="Arial" w:hAnsi="Arial" w:cs="Arial"/>
          <w:sz w:val="28"/>
          <w:szCs w:val="28"/>
        </w:rPr>
        <w:t>siguiente</w:t>
      </w:r>
      <w:r w:rsidR="00164B0E" w:rsidRPr="0018784C">
        <w:rPr>
          <w:rFonts w:ascii="Arial" w:hAnsi="Arial" w:cs="Arial"/>
          <w:sz w:val="28"/>
          <w:szCs w:val="28"/>
        </w:rPr>
        <w:t>s</w:t>
      </w:r>
      <w:r w:rsidR="00100791" w:rsidRPr="0018784C">
        <w:rPr>
          <w:rFonts w:ascii="Arial" w:hAnsi="Arial" w:cs="Arial"/>
          <w:sz w:val="28"/>
          <w:szCs w:val="28"/>
        </w:rPr>
        <w:t>:</w:t>
      </w:r>
    </w:p>
    <w:p w14:paraId="164AA99A" w14:textId="77777777" w:rsidR="00A9363B" w:rsidRPr="0018784C" w:rsidRDefault="00A9363B" w:rsidP="00A9363B">
      <w:pPr>
        <w:pStyle w:val="Prrafodelista"/>
        <w:spacing w:line="360" w:lineRule="auto"/>
        <w:ind w:left="0"/>
        <w:jc w:val="both"/>
        <w:rPr>
          <w:rFonts w:ascii="Arial" w:hAnsi="Arial" w:cs="Arial"/>
          <w:sz w:val="28"/>
          <w:szCs w:val="28"/>
        </w:rPr>
      </w:pPr>
    </w:p>
    <w:p w14:paraId="65BA3884" w14:textId="23F23C32" w:rsidR="00100791" w:rsidRPr="0018784C" w:rsidRDefault="00100791" w:rsidP="00A9363B">
      <w:pPr>
        <w:pStyle w:val="Estilo"/>
        <w:ind w:left="284" w:right="335"/>
        <w:rPr>
          <w:rFonts w:cs="Arial"/>
          <w:sz w:val="28"/>
          <w:szCs w:val="28"/>
        </w:rPr>
      </w:pPr>
      <w:r w:rsidRPr="0018784C">
        <w:rPr>
          <w:rFonts w:cs="Arial"/>
          <w:sz w:val="28"/>
          <w:szCs w:val="28"/>
        </w:rPr>
        <w:t xml:space="preserve">“ARTÍCULO 22. Los vehículos destinados al servicio público de transporte de pasajeros, </w:t>
      </w:r>
      <w:r w:rsidRPr="0018784C">
        <w:rPr>
          <w:rFonts w:cs="Arial"/>
          <w:b/>
          <w:bCs/>
          <w:sz w:val="28"/>
          <w:szCs w:val="28"/>
          <w:u w:val="single"/>
        </w:rPr>
        <w:t>deberán contar con seguros a favor del pasajero y contra daños a terceros</w:t>
      </w:r>
      <w:r w:rsidRPr="0018784C">
        <w:rPr>
          <w:rFonts w:cs="Arial"/>
          <w:sz w:val="28"/>
          <w:szCs w:val="28"/>
        </w:rPr>
        <w:t>, o cualquier otro que garantice la protección de las personas, de conformidad con lo que establezca el reglamento de esta Ley.”</w:t>
      </w:r>
      <w:r w:rsidR="00164B0E" w:rsidRPr="0018784C">
        <w:rPr>
          <w:rFonts w:cs="Arial"/>
          <w:sz w:val="28"/>
          <w:szCs w:val="28"/>
        </w:rPr>
        <w:t xml:space="preserve"> (Énfasis añadido).</w:t>
      </w:r>
    </w:p>
    <w:p w14:paraId="3417125F" w14:textId="77777777" w:rsidR="00100791" w:rsidRPr="0018784C" w:rsidRDefault="00100791" w:rsidP="00A9363B">
      <w:pPr>
        <w:pStyle w:val="Estilo"/>
        <w:spacing w:line="360" w:lineRule="auto"/>
        <w:rPr>
          <w:rFonts w:cs="Arial"/>
          <w:sz w:val="28"/>
          <w:szCs w:val="28"/>
        </w:rPr>
      </w:pPr>
    </w:p>
    <w:p w14:paraId="742887FF" w14:textId="2885844A" w:rsidR="00100791" w:rsidRPr="0018784C" w:rsidRDefault="00100791" w:rsidP="00A9363B">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Posteriormente, el veintidós de junio de dos mil dieciséis, se eliminó la precisión de que se trata de servicio “público” y se adicionó un segundo párrafo, a efecto de establecer lo siguiente:</w:t>
      </w:r>
    </w:p>
    <w:p w14:paraId="51F63866" w14:textId="77777777" w:rsidR="00100791" w:rsidRPr="0018784C" w:rsidRDefault="00100791" w:rsidP="00A9363B">
      <w:pPr>
        <w:pStyle w:val="Estilo"/>
        <w:spacing w:line="360" w:lineRule="auto"/>
        <w:rPr>
          <w:rFonts w:cs="Arial"/>
          <w:sz w:val="28"/>
          <w:szCs w:val="28"/>
        </w:rPr>
      </w:pPr>
    </w:p>
    <w:p w14:paraId="0A8DBB55" w14:textId="1EFC0523" w:rsidR="00100791" w:rsidRPr="0018784C" w:rsidRDefault="00100791" w:rsidP="00A9363B">
      <w:pPr>
        <w:pStyle w:val="Estilo"/>
        <w:ind w:left="284" w:right="335"/>
        <w:rPr>
          <w:rFonts w:cs="Arial"/>
          <w:sz w:val="28"/>
          <w:szCs w:val="28"/>
        </w:rPr>
      </w:pPr>
      <w:r w:rsidRPr="0018784C">
        <w:rPr>
          <w:rFonts w:cs="Arial"/>
          <w:sz w:val="28"/>
          <w:szCs w:val="28"/>
        </w:rPr>
        <w:t xml:space="preserve">“ARTÍCULO 22. Los vehículos destinados al servicio de transporte de pasajeros </w:t>
      </w:r>
      <w:r w:rsidRPr="0018784C">
        <w:rPr>
          <w:rFonts w:cs="Arial"/>
          <w:b/>
          <w:bCs/>
          <w:sz w:val="28"/>
          <w:szCs w:val="28"/>
          <w:u w:val="single"/>
        </w:rPr>
        <w:t>deberán contar con seguros a favor del pasajero y contra daños a terceros</w:t>
      </w:r>
      <w:r w:rsidRPr="0018784C">
        <w:rPr>
          <w:rFonts w:cs="Arial"/>
          <w:sz w:val="28"/>
          <w:szCs w:val="28"/>
        </w:rPr>
        <w:t>, o cualquier otro que garantice la protección de las personas, de conformidad con lo que establezca el reglamento de esta Ley.</w:t>
      </w:r>
    </w:p>
    <w:p w14:paraId="455DC151" w14:textId="77777777" w:rsidR="00164B0E" w:rsidRPr="0018784C" w:rsidRDefault="00164B0E" w:rsidP="00A9363B">
      <w:pPr>
        <w:pStyle w:val="Estilo"/>
        <w:ind w:left="284" w:right="335"/>
        <w:rPr>
          <w:rFonts w:cs="Arial"/>
          <w:sz w:val="28"/>
          <w:szCs w:val="28"/>
        </w:rPr>
      </w:pPr>
    </w:p>
    <w:p w14:paraId="7A586D23" w14:textId="6CFDBECE" w:rsidR="00100791" w:rsidRPr="0018784C" w:rsidRDefault="00100791" w:rsidP="00A9363B">
      <w:pPr>
        <w:pStyle w:val="Estilo"/>
        <w:ind w:left="284" w:right="335"/>
        <w:rPr>
          <w:rFonts w:cs="Arial"/>
          <w:sz w:val="28"/>
          <w:szCs w:val="28"/>
        </w:rPr>
      </w:pPr>
      <w:r w:rsidRPr="0018784C">
        <w:rPr>
          <w:rFonts w:cs="Arial"/>
          <w:sz w:val="28"/>
          <w:szCs w:val="28"/>
        </w:rPr>
        <w:t>En cualquier caso, las empresas de redes de transporte, en el supuesto de que el seguro a que se refiere este artículo no se encuentre vigente, serán consideradas obligados solidarios de los operadores del servicio de transporte de pasajeros contratado a través de plataformas tecnológicas, frente al Estado, los usuarios del servicio y terceros, por la responsabilidad civil que pudiera surgir con motivo de su operación, únicamente hasta por un monto igual a las sumas aseguradas en la póliza de seguro del vehículo que deberán entregar los operadores a estas empresas.”</w:t>
      </w:r>
      <w:r w:rsidR="00E32257" w:rsidRPr="0018784C">
        <w:rPr>
          <w:rFonts w:cs="Arial"/>
          <w:sz w:val="28"/>
          <w:szCs w:val="28"/>
        </w:rPr>
        <w:t xml:space="preserve"> (Énfasis añadido).</w:t>
      </w:r>
    </w:p>
    <w:p w14:paraId="2D5FDFF0" w14:textId="77777777" w:rsidR="00100791" w:rsidRPr="0018784C" w:rsidRDefault="00100791" w:rsidP="00A9363B">
      <w:pPr>
        <w:pStyle w:val="Estilo"/>
        <w:spacing w:line="360" w:lineRule="auto"/>
        <w:rPr>
          <w:rFonts w:cs="Arial"/>
          <w:sz w:val="28"/>
          <w:szCs w:val="28"/>
        </w:rPr>
      </w:pPr>
    </w:p>
    <w:p w14:paraId="521EB65B" w14:textId="0F9FF636" w:rsidR="00100791" w:rsidRPr="0018784C" w:rsidRDefault="00100791" w:rsidP="00A9363B">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lastRenderedPageBreak/>
        <w:t>Finalmente, el treinta y uno de diciembre de dos mil diecinueve, la norma fue objeto de modificaciones, de modo que a la fecha establece lo siguiente:</w:t>
      </w:r>
    </w:p>
    <w:p w14:paraId="7F46956D" w14:textId="77777777" w:rsidR="00100791" w:rsidRPr="0018784C" w:rsidRDefault="00100791" w:rsidP="00A9363B">
      <w:pPr>
        <w:pStyle w:val="Estilo"/>
        <w:spacing w:line="360" w:lineRule="auto"/>
        <w:rPr>
          <w:rFonts w:cs="Arial"/>
          <w:sz w:val="28"/>
          <w:szCs w:val="28"/>
        </w:rPr>
      </w:pPr>
    </w:p>
    <w:p w14:paraId="0225C785" w14:textId="38CE23B5" w:rsidR="00100791" w:rsidRPr="0018784C" w:rsidRDefault="00100791" w:rsidP="00A9363B">
      <w:pPr>
        <w:pStyle w:val="Estilo"/>
        <w:ind w:left="284" w:right="335"/>
        <w:rPr>
          <w:rFonts w:cs="Arial"/>
          <w:sz w:val="28"/>
          <w:szCs w:val="28"/>
        </w:rPr>
      </w:pPr>
      <w:r w:rsidRPr="0018784C">
        <w:rPr>
          <w:rFonts w:cs="Arial"/>
          <w:sz w:val="28"/>
          <w:szCs w:val="28"/>
        </w:rPr>
        <w:t xml:space="preserve">“ARTÍCULO 22. Los vehículos destinados al servicio de transporte de pasajeros </w:t>
      </w:r>
      <w:r w:rsidRPr="0018784C">
        <w:rPr>
          <w:rFonts w:cs="Arial"/>
          <w:b/>
          <w:bCs/>
          <w:sz w:val="28"/>
          <w:szCs w:val="28"/>
          <w:u w:val="single"/>
        </w:rPr>
        <w:t>deberán contar con seguros a favor del pasajero y contra daños a terceros</w:t>
      </w:r>
      <w:r w:rsidRPr="0018784C">
        <w:rPr>
          <w:rFonts w:cs="Arial"/>
          <w:sz w:val="28"/>
          <w:szCs w:val="28"/>
        </w:rPr>
        <w:t>, o cualquier otro que garantice la protección de las personas, de conformidad con lo que establezca el reglamento de esta Ley.</w:t>
      </w:r>
    </w:p>
    <w:p w14:paraId="573CA414" w14:textId="77777777" w:rsidR="00164B0E" w:rsidRPr="0018784C" w:rsidRDefault="00164B0E" w:rsidP="00A9363B">
      <w:pPr>
        <w:pStyle w:val="Estilo"/>
        <w:ind w:left="284" w:right="335"/>
        <w:rPr>
          <w:rFonts w:cs="Arial"/>
          <w:sz w:val="28"/>
          <w:szCs w:val="28"/>
        </w:rPr>
      </w:pPr>
    </w:p>
    <w:p w14:paraId="7E63F328" w14:textId="22E138B3" w:rsidR="00100791" w:rsidRPr="0018784C" w:rsidRDefault="00100791" w:rsidP="00A9363B">
      <w:pPr>
        <w:pStyle w:val="Estilo"/>
        <w:ind w:left="284" w:right="335"/>
        <w:rPr>
          <w:rFonts w:cs="Arial"/>
          <w:sz w:val="28"/>
          <w:szCs w:val="28"/>
        </w:rPr>
      </w:pPr>
      <w:r w:rsidRPr="0018784C">
        <w:rPr>
          <w:rFonts w:cs="Arial"/>
          <w:sz w:val="28"/>
          <w:szCs w:val="28"/>
        </w:rPr>
        <w:t xml:space="preserve">En cualquier caso, las empresas de redes de transporte, en el supuesto de que el seguro a que se refiere este artículo no se encontrase vigente, serán consideradas obligados solidarios de los operadores del servicio de transporte de pasajeros </w:t>
      </w:r>
      <w:r w:rsidRPr="0018784C">
        <w:rPr>
          <w:rFonts w:cs="Arial"/>
          <w:sz w:val="28"/>
          <w:szCs w:val="28"/>
          <w:u w:val="single"/>
        </w:rPr>
        <w:t>o de carga</w:t>
      </w:r>
      <w:r w:rsidRPr="0018784C">
        <w:rPr>
          <w:rFonts w:cs="Arial"/>
          <w:sz w:val="28"/>
          <w:szCs w:val="28"/>
        </w:rPr>
        <w:t xml:space="preserve"> contratado a través de plataformas tecnológicas frente al Estado, los usuarios del servicio y terceros, por la responsabilidad civil que pudiera surgir con motivo de su operación, únicamente hasta por un monto igual a las sumas aseguradas en la póliza de seguro del vehículo que deberán entregar los operadores a estas empresas, para su inscripción.”</w:t>
      </w:r>
      <w:r w:rsidR="00E32257" w:rsidRPr="0018784C">
        <w:rPr>
          <w:rFonts w:cs="Arial"/>
          <w:sz w:val="28"/>
          <w:szCs w:val="28"/>
        </w:rPr>
        <w:t xml:space="preserve"> (Énfasis añadido).</w:t>
      </w:r>
    </w:p>
    <w:p w14:paraId="2C453698" w14:textId="77777777" w:rsidR="00100791" w:rsidRPr="0018784C" w:rsidRDefault="00100791" w:rsidP="00A9363B">
      <w:pPr>
        <w:pStyle w:val="Prrafodelista"/>
        <w:spacing w:line="360" w:lineRule="auto"/>
        <w:ind w:left="0"/>
        <w:jc w:val="both"/>
        <w:rPr>
          <w:rFonts w:ascii="Arial" w:hAnsi="Arial" w:cs="Arial"/>
          <w:sz w:val="28"/>
          <w:szCs w:val="28"/>
        </w:rPr>
      </w:pPr>
    </w:p>
    <w:p w14:paraId="179DE3C5" w14:textId="7415DD11" w:rsidR="00CE587D" w:rsidRPr="0018784C" w:rsidRDefault="00100791" w:rsidP="00A9363B">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Expuesto lo anterior, el estudio de regularidad constitucional se efectuará respecto de la norma vigente </w:t>
      </w:r>
      <w:r w:rsidR="00330F2B" w:rsidRPr="0018784C">
        <w:rPr>
          <w:rFonts w:ascii="Arial" w:hAnsi="Arial" w:cs="Arial"/>
          <w:sz w:val="28"/>
          <w:szCs w:val="28"/>
        </w:rPr>
        <w:t xml:space="preserve">en mayo de dos mil dieciséis, es decir, </w:t>
      </w:r>
      <w:r w:rsidRPr="0018784C">
        <w:rPr>
          <w:rFonts w:ascii="Arial" w:hAnsi="Arial" w:cs="Arial"/>
          <w:sz w:val="28"/>
          <w:szCs w:val="28"/>
        </w:rPr>
        <w:t xml:space="preserve">al momento </w:t>
      </w:r>
      <w:r w:rsidR="00E32257" w:rsidRPr="0018784C">
        <w:rPr>
          <w:rFonts w:ascii="Arial" w:hAnsi="Arial" w:cs="Arial"/>
          <w:sz w:val="28"/>
          <w:szCs w:val="28"/>
        </w:rPr>
        <w:t>en que tuvo lugar el percance que dio origen al juicio</w:t>
      </w:r>
      <w:r w:rsidR="00330F2B" w:rsidRPr="0018784C">
        <w:rPr>
          <w:rFonts w:ascii="Arial" w:hAnsi="Arial" w:cs="Arial"/>
          <w:sz w:val="28"/>
          <w:szCs w:val="28"/>
        </w:rPr>
        <w:t xml:space="preserve"> ordinario civil y que corresponde a</w:t>
      </w:r>
      <w:r w:rsidR="00A9363B" w:rsidRPr="0018784C">
        <w:rPr>
          <w:rFonts w:ascii="Arial" w:hAnsi="Arial" w:cs="Arial"/>
          <w:sz w:val="28"/>
          <w:szCs w:val="28"/>
        </w:rPr>
        <w:t xml:space="preserve"> la publicada en el Diario Oficial del Estado de Yucatán, el quince de mayo de mil novecientos noventa y nueve</w:t>
      </w:r>
      <w:r w:rsidRPr="0018784C">
        <w:rPr>
          <w:rFonts w:ascii="Arial" w:hAnsi="Arial" w:cs="Arial"/>
          <w:sz w:val="28"/>
          <w:szCs w:val="28"/>
        </w:rPr>
        <w:t>.</w:t>
      </w:r>
    </w:p>
    <w:p w14:paraId="07700B4A" w14:textId="77777777" w:rsidR="00A9363B" w:rsidRPr="0018784C" w:rsidRDefault="00A9363B" w:rsidP="00330F2B">
      <w:pPr>
        <w:pStyle w:val="corte3centro"/>
        <w:jc w:val="both"/>
      </w:pPr>
    </w:p>
    <w:p w14:paraId="3354C9FA" w14:textId="70DA262D" w:rsidR="00F510EC" w:rsidRPr="0018784C" w:rsidRDefault="002A4F1F" w:rsidP="00F510EC">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En su contenido, dicha norma </w:t>
      </w:r>
      <w:r w:rsidR="00F510EC" w:rsidRPr="0018784C">
        <w:rPr>
          <w:rFonts w:ascii="Arial" w:hAnsi="Arial" w:cs="Arial"/>
          <w:sz w:val="28"/>
          <w:szCs w:val="28"/>
        </w:rPr>
        <w:t xml:space="preserve">impone la obligación a los vehículos destinados al servicio </w:t>
      </w:r>
      <w:r w:rsidR="00E32257" w:rsidRPr="0018784C">
        <w:rPr>
          <w:rFonts w:ascii="Arial" w:hAnsi="Arial" w:cs="Arial"/>
          <w:sz w:val="28"/>
          <w:szCs w:val="28"/>
        </w:rPr>
        <w:t xml:space="preserve">público </w:t>
      </w:r>
      <w:r w:rsidR="00F510EC" w:rsidRPr="0018784C">
        <w:rPr>
          <w:rFonts w:ascii="Arial" w:hAnsi="Arial" w:cs="Arial"/>
          <w:sz w:val="28"/>
          <w:szCs w:val="28"/>
        </w:rPr>
        <w:t>de transporte de pasajeros</w:t>
      </w:r>
      <w:r w:rsidR="00755117" w:rsidRPr="0018784C">
        <w:rPr>
          <w:rFonts w:ascii="Arial" w:hAnsi="Arial" w:cs="Arial"/>
          <w:sz w:val="28"/>
          <w:szCs w:val="28"/>
        </w:rPr>
        <w:t xml:space="preserve"> de</w:t>
      </w:r>
      <w:r w:rsidR="00F510EC" w:rsidRPr="0018784C">
        <w:rPr>
          <w:rFonts w:ascii="Arial" w:hAnsi="Arial" w:cs="Arial"/>
          <w:sz w:val="28"/>
          <w:szCs w:val="28"/>
        </w:rPr>
        <w:t xml:space="preserve"> contar con seguros </w:t>
      </w:r>
      <w:r w:rsidR="00755117" w:rsidRPr="0018784C">
        <w:rPr>
          <w:rFonts w:ascii="Arial" w:hAnsi="Arial" w:cs="Arial"/>
          <w:sz w:val="28"/>
          <w:szCs w:val="28"/>
        </w:rPr>
        <w:t>“</w:t>
      </w:r>
      <w:r w:rsidR="00F510EC" w:rsidRPr="0018784C">
        <w:rPr>
          <w:rFonts w:ascii="Arial" w:hAnsi="Arial" w:cs="Arial"/>
          <w:i/>
          <w:iCs/>
          <w:sz w:val="28"/>
          <w:szCs w:val="28"/>
        </w:rPr>
        <w:t>a favor del pasajero</w:t>
      </w:r>
      <w:r w:rsidR="00755117" w:rsidRPr="0018784C">
        <w:rPr>
          <w:rFonts w:ascii="Arial" w:hAnsi="Arial" w:cs="Arial"/>
          <w:sz w:val="28"/>
          <w:szCs w:val="28"/>
        </w:rPr>
        <w:t>”</w:t>
      </w:r>
      <w:r w:rsidR="00F510EC" w:rsidRPr="0018784C">
        <w:rPr>
          <w:rFonts w:ascii="Arial" w:hAnsi="Arial" w:cs="Arial"/>
          <w:sz w:val="28"/>
          <w:szCs w:val="28"/>
        </w:rPr>
        <w:t xml:space="preserve"> y </w:t>
      </w:r>
      <w:r w:rsidR="00755117" w:rsidRPr="0018784C">
        <w:rPr>
          <w:rFonts w:ascii="Arial" w:hAnsi="Arial" w:cs="Arial"/>
          <w:sz w:val="28"/>
          <w:szCs w:val="28"/>
        </w:rPr>
        <w:t>“</w:t>
      </w:r>
      <w:r w:rsidR="00F510EC" w:rsidRPr="0018784C">
        <w:rPr>
          <w:rFonts w:ascii="Arial" w:hAnsi="Arial" w:cs="Arial"/>
          <w:i/>
          <w:iCs/>
          <w:sz w:val="28"/>
          <w:szCs w:val="28"/>
        </w:rPr>
        <w:t>contra daños a terceros</w:t>
      </w:r>
      <w:r w:rsidR="00755117" w:rsidRPr="0018784C">
        <w:rPr>
          <w:rFonts w:ascii="Arial" w:hAnsi="Arial" w:cs="Arial"/>
          <w:sz w:val="28"/>
          <w:szCs w:val="28"/>
        </w:rPr>
        <w:t>”</w:t>
      </w:r>
      <w:r w:rsidR="00F510EC" w:rsidRPr="0018784C">
        <w:rPr>
          <w:rFonts w:ascii="Arial" w:hAnsi="Arial" w:cs="Arial"/>
          <w:sz w:val="28"/>
          <w:szCs w:val="28"/>
        </w:rPr>
        <w:t>, o cualquier otro que garantice la protección a las personas, e</w:t>
      </w:r>
      <w:r w:rsidR="00643EE8" w:rsidRPr="0018784C">
        <w:rPr>
          <w:rFonts w:ascii="Arial" w:hAnsi="Arial" w:cs="Arial"/>
          <w:sz w:val="28"/>
          <w:szCs w:val="28"/>
        </w:rPr>
        <w:t>n</w:t>
      </w:r>
      <w:r w:rsidR="00F510EC" w:rsidRPr="0018784C">
        <w:rPr>
          <w:rFonts w:ascii="Arial" w:hAnsi="Arial" w:cs="Arial"/>
          <w:sz w:val="28"/>
          <w:szCs w:val="28"/>
        </w:rPr>
        <w:t xml:space="preserve"> conformidad con lo que establezca la propia ley</w:t>
      </w:r>
      <w:r w:rsidR="00495D9C" w:rsidRPr="0018784C">
        <w:rPr>
          <w:rFonts w:ascii="Arial" w:hAnsi="Arial" w:cs="Arial"/>
          <w:sz w:val="28"/>
          <w:szCs w:val="28"/>
        </w:rPr>
        <w:t xml:space="preserve"> y su reglamento</w:t>
      </w:r>
      <w:r w:rsidR="00901FFF" w:rsidRPr="0018784C">
        <w:rPr>
          <w:rFonts w:ascii="Arial" w:hAnsi="Arial" w:cs="Arial"/>
          <w:sz w:val="28"/>
          <w:szCs w:val="28"/>
        </w:rPr>
        <w:t>, lo que da noticia de que</w:t>
      </w:r>
      <w:r w:rsidR="00F510EC" w:rsidRPr="0018784C">
        <w:rPr>
          <w:rFonts w:ascii="Arial" w:hAnsi="Arial" w:cs="Arial"/>
          <w:sz w:val="28"/>
          <w:szCs w:val="28"/>
        </w:rPr>
        <w:t xml:space="preserve"> se trata de un seguro obligatorio</w:t>
      </w:r>
      <w:r w:rsidR="00A92AD5" w:rsidRPr="0018784C">
        <w:rPr>
          <w:rFonts w:ascii="Arial" w:hAnsi="Arial" w:cs="Arial"/>
          <w:sz w:val="28"/>
          <w:szCs w:val="28"/>
        </w:rPr>
        <w:t>,</w:t>
      </w:r>
      <w:r w:rsidR="000D681B" w:rsidRPr="0018784C">
        <w:rPr>
          <w:rFonts w:ascii="Arial" w:hAnsi="Arial" w:cs="Arial"/>
          <w:sz w:val="28"/>
          <w:szCs w:val="28"/>
        </w:rPr>
        <w:t xml:space="preserve"> que </w:t>
      </w:r>
      <w:r w:rsidR="009F5759" w:rsidRPr="0018784C">
        <w:rPr>
          <w:rFonts w:ascii="Arial" w:hAnsi="Arial" w:cs="Arial"/>
          <w:sz w:val="28"/>
          <w:szCs w:val="28"/>
        </w:rPr>
        <w:t xml:space="preserve">bien </w:t>
      </w:r>
      <w:r w:rsidR="005961B7" w:rsidRPr="0018784C">
        <w:rPr>
          <w:rFonts w:ascii="Arial" w:hAnsi="Arial" w:cs="Arial"/>
          <w:sz w:val="28"/>
          <w:szCs w:val="28"/>
        </w:rPr>
        <w:lastRenderedPageBreak/>
        <w:t xml:space="preserve">puede ser reemplazado con algún otro mecanismo </w:t>
      </w:r>
      <w:r w:rsidR="00F03484" w:rsidRPr="0018784C">
        <w:rPr>
          <w:rFonts w:ascii="Arial" w:hAnsi="Arial" w:cs="Arial"/>
          <w:sz w:val="28"/>
          <w:szCs w:val="28"/>
        </w:rPr>
        <w:t xml:space="preserve">de precaución </w:t>
      </w:r>
      <w:r w:rsidR="00380A1E" w:rsidRPr="0018784C">
        <w:rPr>
          <w:rFonts w:ascii="Arial" w:hAnsi="Arial" w:cs="Arial"/>
          <w:sz w:val="28"/>
          <w:szCs w:val="28"/>
        </w:rPr>
        <w:t xml:space="preserve">siempre </w:t>
      </w:r>
      <w:r w:rsidR="005961B7" w:rsidRPr="0018784C">
        <w:rPr>
          <w:rFonts w:ascii="Arial" w:hAnsi="Arial" w:cs="Arial"/>
          <w:sz w:val="28"/>
          <w:szCs w:val="28"/>
        </w:rPr>
        <w:t xml:space="preserve">que, igualmente, </w:t>
      </w:r>
      <w:r w:rsidR="000576FC" w:rsidRPr="0018784C">
        <w:rPr>
          <w:rFonts w:ascii="Arial" w:hAnsi="Arial" w:cs="Arial"/>
          <w:sz w:val="28"/>
          <w:szCs w:val="28"/>
        </w:rPr>
        <w:t>responda por los posibles daños que pudieran generarse a los pasajeros</w:t>
      </w:r>
      <w:r w:rsidR="007446C9" w:rsidRPr="0018784C">
        <w:rPr>
          <w:rFonts w:ascii="Arial" w:hAnsi="Arial" w:cs="Arial"/>
          <w:sz w:val="28"/>
          <w:szCs w:val="28"/>
        </w:rPr>
        <w:t xml:space="preserve"> y </w:t>
      </w:r>
      <w:r w:rsidR="00D459EF" w:rsidRPr="0018784C">
        <w:rPr>
          <w:rFonts w:ascii="Arial" w:hAnsi="Arial" w:cs="Arial"/>
          <w:sz w:val="28"/>
          <w:szCs w:val="28"/>
        </w:rPr>
        <w:t>a</w:t>
      </w:r>
      <w:r w:rsidR="007446C9" w:rsidRPr="0018784C">
        <w:rPr>
          <w:rFonts w:ascii="Arial" w:hAnsi="Arial" w:cs="Arial"/>
          <w:sz w:val="28"/>
          <w:szCs w:val="28"/>
        </w:rPr>
        <w:t xml:space="preserve"> los terceros,</w:t>
      </w:r>
      <w:r w:rsidR="00A92AD5" w:rsidRPr="0018784C">
        <w:rPr>
          <w:rFonts w:ascii="Arial" w:hAnsi="Arial" w:cs="Arial"/>
          <w:sz w:val="28"/>
          <w:szCs w:val="28"/>
        </w:rPr>
        <w:t xml:space="preserve"> </w:t>
      </w:r>
      <w:r w:rsidR="00055AB6" w:rsidRPr="0018784C">
        <w:rPr>
          <w:rFonts w:ascii="Arial" w:hAnsi="Arial" w:cs="Arial"/>
          <w:sz w:val="28"/>
          <w:szCs w:val="28"/>
        </w:rPr>
        <w:t xml:space="preserve">como sería la creación de un fondo </w:t>
      </w:r>
      <w:r w:rsidR="00FB0792" w:rsidRPr="0018784C">
        <w:rPr>
          <w:rFonts w:ascii="Arial" w:hAnsi="Arial" w:cs="Arial"/>
          <w:sz w:val="28"/>
          <w:szCs w:val="28"/>
        </w:rPr>
        <w:t>de garantía</w:t>
      </w:r>
      <w:r w:rsidR="00D459EF" w:rsidRPr="0018784C">
        <w:rPr>
          <w:rFonts w:ascii="Arial" w:hAnsi="Arial" w:cs="Arial"/>
          <w:sz w:val="28"/>
          <w:szCs w:val="28"/>
        </w:rPr>
        <w:t xml:space="preserve">, </w:t>
      </w:r>
      <w:r w:rsidR="00A92AD5" w:rsidRPr="0018784C">
        <w:rPr>
          <w:rFonts w:ascii="Arial" w:hAnsi="Arial" w:cs="Arial"/>
          <w:sz w:val="28"/>
          <w:szCs w:val="28"/>
        </w:rPr>
        <w:t xml:space="preserve">tal como </w:t>
      </w:r>
      <w:r w:rsidR="00901FFF" w:rsidRPr="0018784C">
        <w:rPr>
          <w:rFonts w:ascii="Arial" w:hAnsi="Arial" w:cs="Arial"/>
          <w:sz w:val="28"/>
          <w:szCs w:val="28"/>
        </w:rPr>
        <w:t xml:space="preserve">se constata con lo dispuesto en el artículo 54 del Reglamento de la Ley de Transporte del estado de Yucatán, </w:t>
      </w:r>
      <w:r w:rsidR="00E32257" w:rsidRPr="0018784C">
        <w:rPr>
          <w:rFonts w:ascii="Arial" w:hAnsi="Arial" w:cs="Arial"/>
          <w:sz w:val="28"/>
          <w:szCs w:val="28"/>
        </w:rPr>
        <w:t xml:space="preserve">vigente al momento en que tuvo lugar el incidente y que </w:t>
      </w:r>
      <w:r w:rsidR="00080C88" w:rsidRPr="0018784C">
        <w:rPr>
          <w:rFonts w:ascii="Arial" w:hAnsi="Arial" w:cs="Arial"/>
          <w:sz w:val="28"/>
          <w:szCs w:val="28"/>
        </w:rPr>
        <w:t xml:space="preserve">prevalece en sus términos, </w:t>
      </w:r>
      <w:r w:rsidR="00901FFF" w:rsidRPr="0018784C">
        <w:rPr>
          <w:rFonts w:ascii="Arial" w:hAnsi="Arial" w:cs="Arial"/>
          <w:sz w:val="28"/>
          <w:szCs w:val="28"/>
        </w:rPr>
        <w:t xml:space="preserve">que </w:t>
      </w:r>
      <w:r w:rsidR="007446C9" w:rsidRPr="0018784C">
        <w:rPr>
          <w:rFonts w:ascii="Arial" w:hAnsi="Arial" w:cs="Arial"/>
          <w:sz w:val="28"/>
          <w:szCs w:val="28"/>
        </w:rPr>
        <w:t>agrega también a los operadores</w:t>
      </w:r>
      <w:r w:rsidR="00AE4F5F" w:rsidRPr="0018784C">
        <w:rPr>
          <w:rFonts w:ascii="Arial" w:hAnsi="Arial" w:cs="Arial"/>
          <w:sz w:val="28"/>
          <w:szCs w:val="28"/>
        </w:rPr>
        <w:t xml:space="preserve"> como beneficiarios de ese imperativo</w:t>
      </w:r>
      <w:r w:rsidR="007446C9" w:rsidRPr="0018784C">
        <w:rPr>
          <w:rFonts w:ascii="Arial" w:hAnsi="Arial" w:cs="Arial"/>
          <w:sz w:val="28"/>
          <w:szCs w:val="28"/>
        </w:rPr>
        <w:t xml:space="preserve"> y que </w:t>
      </w:r>
      <w:r w:rsidR="00901FFF" w:rsidRPr="0018784C">
        <w:rPr>
          <w:rFonts w:ascii="Arial" w:hAnsi="Arial" w:cs="Arial"/>
          <w:sz w:val="28"/>
          <w:szCs w:val="28"/>
        </w:rPr>
        <w:t>a la letra dice:</w:t>
      </w:r>
    </w:p>
    <w:p w14:paraId="5AD71CEF" w14:textId="77777777" w:rsidR="00901FFF" w:rsidRPr="0018784C" w:rsidRDefault="00901FFF" w:rsidP="00901FFF">
      <w:pPr>
        <w:rPr>
          <w:rFonts w:ascii="Arial" w:hAnsi="Arial" w:cs="Arial"/>
          <w:sz w:val="28"/>
          <w:szCs w:val="28"/>
          <w:lang w:eastAsia="es-ES"/>
        </w:rPr>
      </w:pPr>
    </w:p>
    <w:p w14:paraId="1CF06631" w14:textId="2BD4689F" w:rsidR="00901FFF" w:rsidRPr="0018784C" w:rsidRDefault="0018344C" w:rsidP="00901FFF">
      <w:pPr>
        <w:pStyle w:val="Textonotapie"/>
        <w:ind w:left="567" w:right="334"/>
        <w:jc w:val="both"/>
        <w:rPr>
          <w:rFonts w:ascii="Arial" w:hAnsi="Arial" w:cs="Arial"/>
          <w:color w:val="000000"/>
          <w:sz w:val="28"/>
          <w:szCs w:val="28"/>
        </w:rPr>
      </w:pPr>
      <w:r w:rsidRPr="0018784C">
        <w:rPr>
          <w:rFonts w:ascii="Arial" w:hAnsi="Arial" w:cs="Arial"/>
          <w:b/>
          <w:bCs/>
          <w:sz w:val="28"/>
          <w:szCs w:val="28"/>
        </w:rPr>
        <w:t>“</w:t>
      </w:r>
      <w:r w:rsidR="00901FFF" w:rsidRPr="0018784C">
        <w:rPr>
          <w:rFonts w:ascii="Arial" w:hAnsi="Arial" w:cs="Arial"/>
          <w:b/>
          <w:bCs/>
          <w:sz w:val="28"/>
          <w:szCs w:val="28"/>
        </w:rPr>
        <w:t>Artículo</w:t>
      </w:r>
      <w:r w:rsidR="00901FFF" w:rsidRPr="0018784C">
        <w:rPr>
          <w:rFonts w:ascii="Arial" w:hAnsi="Arial" w:cs="Arial"/>
          <w:b/>
          <w:bCs/>
          <w:color w:val="000000"/>
          <w:sz w:val="28"/>
          <w:szCs w:val="28"/>
        </w:rPr>
        <w:t xml:space="preserve"> 54</w:t>
      </w:r>
      <w:r w:rsidR="00901FFF" w:rsidRPr="0018784C">
        <w:rPr>
          <w:rFonts w:ascii="Arial" w:hAnsi="Arial" w:cs="Arial"/>
          <w:color w:val="000000"/>
          <w:sz w:val="28"/>
          <w:szCs w:val="28"/>
        </w:rPr>
        <w:t xml:space="preserve">. Los concesionarios del servicio público de transporte de pasajeros, </w:t>
      </w:r>
      <w:r w:rsidR="00901FFF" w:rsidRPr="0018784C">
        <w:rPr>
          <w:rFonts w:ascii="Arial" w:hAnsi="Arial" w:cs="Arial"/>
          <w:color w:val="000000"/>
          <w:sz w:val="28"/>
          <w:szCs w:val="28"/>
          <w:u w:val="single"/>
        </w:rPr>
        <w:t>están obligados</w:t>
      </w:r>
      <w:r w:rsidR="00901FFF" w:rsidRPr="0018784C">
        <w:rPr>
          <w:rFonts w:ascii="Arial" w:hAnsi="Arial" w:cs="Arial"/>
          <w:color w:val="000000"/>
          <w:sz w:val="28"/>
          <w:szCs w:val="28"/>
        </w:rPr>
        <w:t xml:space="preserve"> a contar con seguros de cobertura amplia, de vida y gastos médicos </w:t>
      </w:r>
      <w:r w:rsidR="00901FFF" w:rsidRPr="0018784C">
        <w:rPr>
          <w:rFonts w:ascii="Arial" w:hAnsi="Arial" w:cs="Arial"/>
          <w:color w:val="000000"/>
          <w:sz w:val="28"/>
          <w:szCs w:val="28"/>
          <w:u w:val="single"/>
        </w:rPr>
        <w:t>a favor de los pasajeros y operadores así como contra daños a terceros</w:t>
      </w:r>
      <w:r w:rsidR="00901FFF" w:rsidRPr="0018784C">
        <w:rPr>
          <w:rFonts w:ascii="Arial" w:hAnsi="Arial" w:cs="Arial"/>
          <w:color w:val="000000"/>
          <w:sz w:val="28"/>
          <w:szCs w:val="28"/>
        </w:rPr>
        <w:t>, que podrán ser contratados con compañías de seguros autorizados por la autoridad competente o garantizados mediante la creación de un fondo de garantía específico que asegure los mismos conceptos que ofrecen dichas compañías.</w:t>
      </w:r>
    </w:p>
    <w:p w14:paraId="391B09F3" w14:textId="77777777" w:rsidR="00901FFF" w:rsidRPr="0018784C" w:rsidRDefault="00901FFF" w:rsidP="00901FFF">
      <w:pPr>
        <w:pStyle w:val="Textonotapie"/>
        <w:ind w:left="567" w:right="334"/>
        <w:jc w:val="both"/>
        <w:rPr>
          <w:rFonts w:ascii="Arial" w:hAnsi="Arial" w:cs="Arial"/>
          <w:color w:val="000000"/>
          <w:sz w:val="28"/>
          <w:szCs w:val="28"/>
        </w:rPr>
      </w:pPr>
    </w:p>
    <w:p w14:paraId="097DE2F5" w14:textId="0F0E566F" w:rsidR="00901FFF" w:rsidRPr="0018784C" w:rsidRDefault="00901FFF" w:rsidP="00901FFF">
      <w:pPr>
        <w:pStyle w:val="Textonotapie"/>
        <w:ind w:left="567" w:right="334"/>
        <w:jc w:val="both"/>
        <w:rPr>
          <w:rFonts w:ascii="Arial" w:hAnsi="Arial" w:cs="Arial"/>
          <w:color w:val="000000"/>
          <w:sz w:val="28"/>
          <w:szCs w:val="28"/>
        </w:rPr>
      </w:pPr>
      <w:r w:rsidRPr="0018784C">
        <w:rPr>
          <w:rFonts w:ascii="Arial" w:hAnsi="Arial" w:cs="Arial"/>
          <w:color w:val="000000"/>
          <w:sz w:val="28"/>
          <w:szCs w:val="28"/>
        </w:rPr>
        <w:t xml:space="preserve">El fondo antes mencionado, deberá iniciarse y mantenerse al menos, con una cantidad equivalente a la cobertura que ofrecen las compañías de seguros y se depositará en una institución bancaria legalmente autorizada para funcional </w:t>
      </w:r>
      <w:r w:rsidR="00E32257" w:rsidRPr="0018784C">
        <w:rPr>
          <w:rFonts w:ascii="Arial" w:hAnsi="Arial" w:cs="Arial"/>
          <w:color w:val="000000"/>
          <w:sz w:val="28"/>
          <w:szCs w:val="28"/>
        </w:rPr>
        <w:t xml:space="preserve">(sic) </w:t>
      </w:r>
      <w:r w:rsidRPr="0018784C">
        <w:rPr>
          <w:rFonts w:ascii="Arial" w:hAnsi="Arial" w:cs="Arial"/>
          <w:color w:val="000000"/>
          <w:sz w:val="28"/>
          <w:szCs w:val="28"/>
        </w:rPr>
        <w:t>como tal, debiendo acreditar ante la Secretaría General de Gobierno la persistencia de dicho fondo.</w:t>
      </w:r>
      <w:r w:rsidR="0018344C" w:rsidRPr="0018784C">
        <w:rPr>
          <w:rFonts w:ascii="Arial" w:hAnsi="Arial" w:cs="Arial"/>
          <w:color w:val="000000"/>
          <w:sz w:val="28"/>
          <w:szCs w:val="28"/>
        </w:rPr>
        <w:t>”</w:t>
      </w:r>
    </w:p>
    <w:p w14:paraId="684FDCD1" w14:textId="77777777" w:rsidR="00901FFF" w:rsidRPr="0018784C" w:rsidRDefault="00901FFF" w:rsidP="00901FFF">
      <w:pPr>
        <w:pStyle w:val="Prrafodelista"/>
        <w:spacing w:line="360" w:lineRule="auto"/>
        <w:ind w:left="0"/>
        <w:jc w:val="both"/>
        <w:rPr>
          <w:rFonts w:ascii="Arial" w:hAnsi="Arial" w:cs="Arial"/>
          <w:sz w:val="28"/>
          <w:szCs w:val="28"/>
        </w:rPr>
      </w:pPr>
    </w:p>
    <w:p w14:paraId="7DA86478" w14:textId="4DF84759" w:rsidR="00901FFF" w:rsidRPr="0018784C" w:rsidRDefault="00901FFF" w:rsidP="00516290">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C</w:t>
      </w:r>
      <w:r w:rsidR="00755117" w:rsidRPr="0018784C">
        <w:rPr>
          <w:rFonts w:ascii="Arial" w:hAnsi="Arial" w:cs="Arial"/>
          <w:sz w:val="28"/>
          <w:szCs w:val="28"/>
        </w:rPr>
        <w:t>omo se advierte e</w:t>
      </w:r>
      <w:r w:rsidR="00F510EC" w:rsidRPr="0018784C">
        <w:rPr>
          <w:rFonts w:ascii="Arial" w:hAnsi="Arial" w:cs="Arial"/>
          <w:sz w:val="28"/>
          <w:szCs w:val="28"/>
        </w:rPr>
        <w:t xml:space="preserve">n su redacción, </w:t>
      </w:r>
      <w:r w:rsidRPr="0018784C">
        <w:rPr>
          <w:rFonts w:ascii="Arial" w:hAnsi="Arial" w:cs="Arial"/>
          <w:sz w:val="28"/>
          <w:szCs w:val="28"/>
        </w:rPr>
        <w:t>ambas</w:t>
      </w:r>
      <w:r w:rsidR="00F510EC" w:rsidRPr="0018784C">
        <w:rPr>
          <w:rFonts w:ascii="Arial" w:hAnsi="Arial" w:cs="Arial"/>
          <w:sz w:val="28"/>
          <w:szCs w:val="28"/>
        </w:rPr>
        <w:t xml:space="preserve"> norma</w:t>
      </w:r>
      <w:r w:rsidRPr="0018784C">
        <w:rPr>
          <w:rFonts w:ascii="Arial" w:hAnsi="Arial" w:cs="Arial"/>
          <w:sz w:val="28"/>
          <w:szCs w:val="28"/>
        </w:rPr>
        <w:t>s</w:t>
      </w:r>
      <w:r w:rsidR="00F510EC" w:rsidRPr="0018784C">
        <w:rPr>
          <w:rFonts w:ascii="Arial" w:hAnsi="Arial" w:cs="Arial"/>
          <w:sz w:val="28"/>
          <w:szCs w:val="28"/>
        </w:rPr>
        <w:t xml:space="preserve"> hace</w:t>
      </w:r>
      <w:r w:rsidRPr="0018784C">
        <w:rPr>
          <w:rFonts w:ascii="Arial" w:hAnsi="Arial" w:cs="Arial"/>
          <w:sz w:val="28"/>
          <w:szCs w:val="28"/>
        </w:rPr>
        <w:t>n</w:t>
      </w:r>
      <w:r w:rsidR="00F510EC" w:rsidRPr="0018784C">
        <w:rPr>
          <w:rFonts w:ascii="Arial" w:hAnsi="Arial" w:cs="Arial"/>
          <w:sz w:val="28"/>
          <w:szCs w:val="28"/>
        </w:rPr>
        <w:t xml:space="preserve"> referencia a</w:t>
      </w:r>
      <w:r w:rsidR="00755117" w:rsidRPr="0018784C">
        <w:rPr>
          <w:rFonts w:ascii="Arial" w:hAnsi="Arial" w:cs="Arial"/>
          <w:sz w:val="28"/>
          <w:szCs w:val="28"/>
        </w:rPr>
        <w:t xml:space="preserve">l </w:t>
      </w:r>
      <w:r w:rsidR="00F510EC" w:rsidRPr="0018784C">
        <w:rPr>
          <w:rFonts w:ascii="Arial" w:hAnsi="Arial" w:cs="Arial"/>
          <w:i/>
          <w:iCs/>
          <w:sz w:val="28"/>
          <w:szCs w:val="28"/>
        </w:rPr>
        <w:t>pasajero</w:t>
      </w:r>
      <w:r w:rsidR="00F510EC" w:rsidRPr="0018784C">
        <w:rPr>
          <w:rFonts w:ascii="Arial" w:hAnsi="Arial" w:cs="Arial"/>
          <w:sz w:val="28"/>
          <w:szCs w:val="28"/>
        </w:rPr>
        <w:t xml:space="preserve"> y </w:t>
      </w:r>
      <w:r w:rsidR="00755117" w:rsidRPr="0018784C">
        <w:rPr>
          <w:rFonts w:ascii="Arial" w:hAnsi="Arial" w:cs="Arial"/>
          <w:sz w:val="28"/>
          <w:szCs w:val="28"/>
        </w:rPr>
        <w:t xml:space="preserve">al </w:t>
      </w:r>
      <w:r w:rsidR="00F510EC" w:rsidRPr="0018784C">
        <w:rPr>
          <w:rFonts w:ascii="Arial" w:hAnsi="Arial" w:cs="Arial"/>
          <w:i/>
          <w:iCs/>
          <w:sz w:val="28"/>
          <w:szCs w:val="28"/>
        </w:rPr>
        <w:t>tercero</w:t>
      </w:r>
      <w:r w:rsidR="00F510EC" w:rsidRPr="0018784C">
        <w:rPr>
          <w:rFonts w:ascii="Arial" w:hAnsi="Arial" w:cs="Arial"/>
          <w:sz w:val="28"/>
          <w:szCs w:val="28"/>
        </w:rPr>
        <w:t xml:space="preserve">, </w:t>
      </w:r>
      <w:r w:rsidRPr="0018784C">
        <w:rPr>
          <w:rFonts w:ascii="Arial" w:hAnsi="Arial" w:cs="Arial"/>
          <w:sz w:val="28"/>
          <w:szCs w:val="28"/>
        </w:rPr>
        <w:t>lo que da lugar</w:t>
      </w:r>
      <w:r w:rsidR="00BF66BA" w:rsidRPr="0018784C">
        <w:rPr>
          <w:rFonts w:ascii="Arial" w:hAnsi="Arial" w:cs="Arial"/>
          <w:sz w:val="28"/>
          <w:szCs w:val="28"/>
        </w:rPr>
        <w:t>,</w:t>
      </w:r>
      <w:r w:rsidRPr="0018784C">
        <w:rPr>
          <w:rFonts w:ascii="Arial" w:hAnsi="Arial" w:cs="Arial"/>
          <w:sz w:val="28"/>
          <w:szCs w:val="28"/>
        </w:rPr>
        <w:t xml:space="preserve"> a</w:t>
      </w:r>
      <w:r w:rsidR="00E94BD2" w:rsidRPr="0018784C">
        <w:rPr>
          <w:rFonts w:ascii="Arial" w:hAnsi="Arial" w:cs="Arial"/>
          <w:sz w:val="28"/>
          <w:szCs w:val="28"/>
        </w:rPr>
        <w:t>l menos</w:t>
      </w:r>
      <w:r w:rsidR="00BF66BA" w:rsidRPr="0018784C">
        <w:rPr>
          <w:rFonts w:ascii="Arial" w:hAnsi="Arial" w:cs="Arial"/>
          <w:sz w:val="28"/>
          <w:szCs w:val="28"/>
        </w:rPr>
        <w:t>,</w:t>
      </w:r>
      <w:r w:rsidR="00E94BD2" w:rsidRPr="0018784C">
        <w:rPr>
          <w:rFonts w:ascii="Arial" w:hAnsi="Arial" w:cs="Arial"/>
          <w:sz w:val="28"/>
          <w:szCs w:val="28"/>
        </w:rPr>
        <w:t xml:space="preserve"> a</w:t>
      </w:r>
      <w:r w:rsidRPr="0018784C">
        <w:rPr>
          <w:rFonts w:ascii="Arial" w:hAnsi="Arial" w:cs="Arial"/>
          <w:sz w:val="28"/>
          <w:szCs w:val="28"/>
        </w:rPr>
        <w:t xml:space="preserve"> dos interpretaciones</w:t>
      </w:r>
      <w:r w:rsidR="00C85D6B" w:rsidRPr="0018784C">
        <w:rPr>
          <w:rFonts w:ascii="Arial" w:hAnsi="Arial" w:cs="Arial"/>
          <w:sz w:val="28"/>
          <w:szCs w:val="28"/>
        </w:rPr>
        <w:t xml:space="preserve"> </w:t>
      </w:r>
      <w:r w:rsidR="00EC2B9B" w:rsidRPr="0018784C">
        <w:rPr>
          <w:rFonts w:ascii="Arial" w:hAnsi="Arial" w:cs="Arial"/>
          <w:sz w:val="28"/>
          <w:szCs w:val="28"/>
        </w:rPr>
        <w:t>diferentes</w:t>
      </w:r>
      <w:r w:rsidRPr="0018784C">
        <w:rPr>
          <w:rFonts w:ascii="Arial" w:hAnsi="Arial" w:cs="Arial"/>
          <w:sz w:val="28"/>
          <w:szCs w:val="28"/>
        </w:rPr>
        <w:t>, a saber:</w:t>
      </w:r>
    </w:p>
    <w:p w14:paraId="6809E567" w14:textId="5EB29262" w:rsidR="00901FFF" w:rsidRPr="0018784C" w:rsidRDefault="00901FFF" w:rsidP="000E3F32">
      <w:pPr>
        <w:pStyle w:val="Prrafodelista"/>
        <w:ind w:left="0"/>
        <w:jc w:val="both"/>
        <w:rPr>
          <w:rFonts w:ascii="Arial" w:hAnsi="Arial" w:cs="Arial"/>
          <w:sz w:val="28"/>
          <w:szCs w:val="28"/>
        </w:rPr>
      </w:pPr>
    </w:p>
    <w:p w14:paraId="0F72986A" w14:textId="70F9AE68" w:rsidR="000E3F32" w:rsidRPr="0018784C" w:rsidRDefault="00901FFF" w:rsidP="000E3F32">
      <w:pPr>
        <w:pStyle w:val="Prrafodelista"/>
        <w:numPr>
          <w:ilvl w:val="0"/>
          <w:numId w:val="27"/>
        </w:numPr>
        <w:ind w:left="426"/>
        <w:jc w:val="both"/>
        <w:rPr>
          <w:rFonts w:ascii="Arial" w:hAnsi="Arial" w:cs="Arial"/>
          <w:sz w:val="28"/>
          <w:szCs w:val="28"/>
        </w:rPr>
      </w:pPr>
      <w:r w:rsidRPr="0018784C">
        <w:rPr>
          <w:rFonts w:ascii="Arial" w:hAnsi="Arial" w:cs="Arial"/>
          <w:smallCaps/>
          <w:sz w:val="28"/>
          <w:szCs w:val="28"/>
        </w:rPr>
        <w:t>Primera.</w:t>
      </w:r>
      <w:r w:rsidRPr="0018784C">
        <w:rPr>
          <w:rFonts w:ascii="Arial" w:hAnsi="Arial" w:cs="Arial"/>
          <w:b/>
          <w:bCs/>
          <w:sz w:val="28"/>
          <w:szCs w:val="28"/>
        </w:rPr>
        <w:t xml:space="preserve"> </w:t>
      </w:r>
      <w:r w:rsidRPr="0018784C">
        <w:rPr>
          <w:rFonts w:ascii="Arial" w:hAnsi="Arial" w:cs="Arial"/>
          <w:sz w:val="28"/>
          <w:szCs w:val="28"/>
        </w:rPr>
        <w:t>Que el enunciado normativo describe a los sujetos</w:t>
      </w:r>
      <w:r w:rsidR="000E3F32" w:rsidRPr="0018784C">
        <w:rPr>
          <w:rFonts w:ascii="Arial" w:hAnsi="Arial" w:cs="Arial"/>
          <w:sz w:val="28"/>
          <w:szCs w:val="28"/>
        </w:rPr>
        <w:t xml:space="preserve"> beneficiarios en un plano meramente conceptual, sin establecer </w:t>
      </w:r>
      <w:r w:rsidR="00EC2B9B" w:rsidRPr="0018784C">
        <w:rPr>
          <w:rFonts w:ascii="Arial" w:hAnsi="Arial" w:cs="Arial"/>
          <w:sz w:val="28"/>
          <w:szCs w:val="28"/>
        </w:rPr>
        <w:t xml:space="preserve">ni dar </w:t>
      </w:r>
      <w:r w:rsidR="00301108" w:rsidRPr="0018784C">
        <w:rPr>
          <w:rFonts w:ascii="Arial" w:hAnsi="Arial" w:cs="Arial"/>
          <w:sz w:val="28"/>
          <w:szCs w:val="28"/>
        </w:rPr>
        <w:t>lugar</w:t>
      </w:r>
      <w:r w:rsidR="00EC2B9B" w:rsidRPr="0018784C">
        <w:rPr>
          <w:rFonts w:ascii="Arial" w:hAnsi="Arial" w:cs="Arial"/>
          <w:sz w:val="28"/>
          <w:szCs w:val="28"/>
        </w:rPr>
        <w:t xml:space="preserve"> a </w:t>
      </w:r>
      <w:r w:rsidR="000E3F32" w:rsidRPr="0018784C">
        <w:rPr>
          <w:rFonts w:ascii="Arial" w:hAnsi="Arial" w:cs="Arial"/>
          <w:sz w:val="28"/>
          <w:szCs w:val="28"/>
        </w:rPr>
        <w:t>una regla de trato diferenciado</w:t>
      </w:r>
      <w:r w:rsidR="00B7313C" w:rsidRPr="0018784C">
        <w:rPr>
          <w:rFonts w:ascii="Arial" w:hAnsi="Arial" w:cs="Arial"/>
          <w:sz w:val="28"/>
          <w:szCs w:val="28"/>
        </w:rPr>
        <w:t xml:space="preserve"> al </w:t>
      </w:r>
      <w:r w:rsidR="002A2453" w:rsidRPr="0018784C">
        <w:rPr>
          <w:rFonts w:ascii="Arial" w:hAnsi="Arial" w:cs="Arial"/>
          <w:sz w:val="28"/>
          <w:szCs w:val="28"/>
        </w:rPr>
        <w:t xml:space="preserve">momento de </w:t>
      </w:r>
      <w:r w:rsidR="00B7313C" w:rsidRPr="0018784C">
        <w:rPr>
          <w:rFonts w:ascii="Arial" w:hAnsi="Arial" w:cs="Arial"/>
          <w:sz w:val="28"/>
          <w:szCs w:val="28"/>
        </w:rPr>
        <w:t>contratar el seguro</w:t>
      </w:r>
      <w:r w:rsidR="000E3F32" w:rsidRPr="0018784C">
        <w:rPr>
          <w:rFonts w:ascii="Arial" w:hAnsi="Arial" w:cs="Arial"/>
          <w:sz w:val="28"/>
          <w:szCs w:val="28"/>
        </w:rPr>
        <w:t>.</w:t>
      </w:r>
    </w:p>
    <w:p w14:paraId="598A4430" w14:textId="77777777" w:rsidR="000E3F32" w:rsidRPr="0018784C" w:rsidRDefault="000E3F32" w:rsidP="003855E2">
      <w:pPr>
        <w:pStyle w:val="Prrafodelista"/>
        <w:ind w:left="426"/>
        <w:jc w:val="both"/>
        <w:rPr>
          <w:rFonts w:ascii="Arial" w:hAnsi="Arial" w:cs="Arial"/>
          <w:sz w:val="28"/>
          <w:szCs w:val="28"/>
        </w:rPr>
      </w:pPr>
    </w:p>
    <w:p w14:paraId="03A69E02" w14:textId="2490B923" w:rsidR="00901FFF" w:rsidRPr="0018784C" w:rsidRDefault="000E3F32" w:rsidP="000E3F32">
      <w:pPr>
        <w:pStyle w:val="Prrafodelista"/>
        <w:numPr>
          <w:ilvl w:val="0"/>
          <w:numId w:val="27"/>
        </w:numPr>
        <w:ind w:left="426"/>
        <w:jc w:val="both"/>
        <w:rPr>
          <w:rFonts w:ascii="Arial" w:hAnsi="Arial" w:cs="Arial"/>
          <w:sz w:val="28"/>
          <w:szCs w:val="28"/>
        </w:rPr>
      </w:pPr>
      <w:r w:rsidRPr="0018784C">
        <w:rPr>
          <w:rFonts w:ascii="Arial" w:hAnsi="Arial" w:cs="Arial"/>
          <w:smallCaps/>
          <w:sz w:val="28"/>
          <w:szCs w:val="28"/>
        </w:rPr>
        <w:t>Segunda.</w:t>
      </w:r>
      <w:r w:rsidRPr="0018784C">
        <w:rPr>
          <w:rFonts w:ascii="Arial" w:hAnsi="Arial" w:cs="Arial"/>
          <w:b/>
          <w:bCs/>
          <w:sz w:val="28"/>
          <w:szCs w:val="28"/>
        </w:rPr>
        <w:t xml:space="preserve"> </w:t>
      </w:r>
      <w:r w:rsidRPr="0018784C">
        <w:rPr>
          <w:rFonts w:ascii="Arial" w:hAnsi="Arial" w:cs="Arial"/>
          <w:sz w:val="28"/>
          <w:szCs w:val="28"/>
        </w:rPr>
        <w:t xml:space="preserve">Que el enunciado normativo distingue a los sujetos beneficiarios, diferencia que da lugar a la </w:t>
      </w:r>
      <w:r w:rsidR="00901FFF" w:rsidRPr="0018784C">
        <w:rPr>
          <w:rFonts w:ascii="Arial" w:hAnsi="Arial" w:cs="Arial"/>
          <w:sz w:val="28"/>
          <w:szCs w:val="28"/>
        </w:rPr>
        <w:t xml:space="preserve">posibilidad de </w:t>
      </w:r>
      <w:r w:rsidRPr="0018784C">
        <w:rPr>
          <w:rFonts w:ascii="Arial" w:hAnsi="Arial" w:cs="Arial"/>
          <w:sz w:val="28"/>
          <w:szCs w:val="28"/>
        </w:rPr>
        <w:t xml:space="preserve">darles </w:t>
      </w:r>
      <w:r w:rsidR="00901FFF" w:rsidRPr="0018784C">
        <w:rPr>
          <w:rFonts w:ascii="Arial" w:hAnsi="Arial" w:cs="Arial"/>
          <w:sz w:val="28"/>
          <w:szCs w:val="28"/>
        </w:rPr>
        <w:t>un trato</w:t>
      </w:r>
      <w:r w:rsidRPr="0018784C">
        <w:rPr>
          <w:rFonts w:ascii="Arial" w:hAnsi="Arial" w:cs="Arial"/>
          <w:sz w:val="28"/>
          <w:szCs w:val="28"/>
        </w:rPr>
        <w:t xml:space="preserve"> di</w:t>
      </w:r>
      <w:r w:rsidR="002A2453" w:rsidRPr="0018784C">
        <w:rPr>
          <w:rFonts w:ascii="Arial" w:hAnsi="Arial" w:cs="Arial"/>
          <w:sz w:val="28"/>
          <w:szCs w:val="28"/>
        </w:rPr>
        <w:t>stinto</w:t>
      </w:r>
      <w:r w:rsidR="00B7313C" w:rsidRPr="0018784C">
        <w:rPr>
          <w:rFonts w:ascii="Arial" w:hAnsi="Arial" w:cs="Arial"/>
          <w:sz w:val="28"/>
          <w:szCs w:val="28"/>
        </w:rPr>
        <w:t xml:space="preserve"> en la contratación del seguro</w:t>
      </w:r>
      <w:r w:rsidRPr="0018784C">
        <w:rPr>
          <w:rFonts w:ascii="Arial" w:hAnsi="Arial" w:cs="Arial"/>
          <w:sz w:val="28"/>
          <w:szCs w:val="28"/>
        </w:rPr>
        <w:t>.</w:t>
      </w:r>
    </w:p>
    <w:p w14:paraId="24AAE304" w14:textId="77777777" w:rsidR="00901FFF" w:rsidRPr="0018784C" w:rsidRDefault="00901FFF" w:rsidP="00901FFF">
      <w:pPr>
        <w:pStyle w:val="Prrafodelista"/>
        <w:spacing w:line="360" w:lineRule="auto"/>
        <w:ind w:left="0"/>
        <w:jc w:val="both"/>
        <w:rPr>
          <w:rFonts w:ascii="Arial" w:hAnsi="Arial" w:cs="Arial"/>
          <w:sz w:val="28"/>
          <w:szCs w:val="28"/>
        </w:rPr>
      </w:pPr>
    </w:p>
    <w:p w14:paraId="135D0307" w14:textId="036AF1AF" w:rsidR="000E3F32" w:rsidRPr="0018784C" w:rsidRDefault="000E3F32" w:rsidP="00516290">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La elección de alguna de </w:t>
      </w:r>
      <w:r w:rsidR="004C201B" w:rsidRPr="0018784C">
        <w:rPr>
          <w:rFonts w:ascii="Arial" w:hAnsi="Arial" w:cs="Arial"/>
          <w:sz w:val="28"/>
          <w:szCs w:val="28"/>
        </w:rPr>
        <w:t>l</w:t>
      </w:r>
      <w:r w:rsidRPr="0018784C">
        <w:rPr>
          <w:rFonts w:ascii="Arial" w:hAnsi="Arial" w:cs="Arial"/>
          <w:sz w:val="28"/>
          <w:szCs w:val="28"/>
        </w:rPr>
        <w:t xml:space="preserve">as interpretaciones </w:t>
      </w:r>
      <w:r w:rsidR="004C201B" w:rsidRPr="0018784C">
        <w:rPr>
          <w:rFonts w:ascii="Arial" w:hAnsi="Arial" w:cs="Arial"/>
          <w:sz w:val="28"/>
          <w:szCs w:val="28"/>
        </w:rPr>
        <w:t xml:space="preserve">apuntadas </w:t>
      </w:r>
      <w:r w:rsidR="00C85D6B" w:rsidRPr="0018784C">
        <w:rPr>
          <w:rFonts w:ascii="Arial" w:hAnsi="Arial" w:cs="Arial"/>
          <w:sz w:val="28"/>
          <w:szCs w:val="28"/>
        </w:rPr>
        <w:t xml:space="preserve">ha de ser </w:t>
      </w:r>
      <w:r w:rsidRPr="0018784C">
        <w:rPr>
          <w:rFonts w:ascii="Arial" w:hAnsi="Arial" w:cs="Arial"/>
          <w:sz w:val="28"/>
          <w:szCs w:val="28"/>
        </w:rPr>
        <w:t>el punto de partida para verificar la regularidad constitucional de la norma</w:t>
      </w:r>
      <w:r w:rsidR="00C85D6B" w:rsidRPr="0018784C">
        <w:rPr>
          <w:rFonts w:ascii="Arial" w:hAnsi="Arial" w:cs="Arial"/>
          <w:sz w:val="28"/>
          <w:szCs w:val="28"/>
        </w:rPr>
        <w:t xml:space="preserve"> pues, de ser el caso de afirmar que el enunciado normativo distingue a los sujetos beneficiarios y que esa diferencia da lugar a un trato diferenciado, será </w:t>
      </w:r>
      <w:r w:rsidR="00B439A5" w:rsidRPr="0018784C">
        <w:rPr>
          <w:rFonts w:ascii="Arial" w:hAnsi="Arial" w:cs="Arial"/>
          <w:sz w:val="28"/>
          <w:szCs w:val="28"/>
        </w:rPr>
        <w:t xml:space="preserve">necesario </w:t>
      </w:r>
      <w:r w:rsidR="00A1658A" w:rsidRPr="0018784C">
        <w:rPr>
          <w:rFonts w:ascii="Arial" w:hAnsi="Arial" w:cs="Arial"/>
          <w:sz w:val="28"/>
          <w:szCs w:val="28"/>
        </w:rPr>
        <w:t xml:space="preserve">el empleo de </w:t>
      </w:r>
      <w:r w:rsidR="00C85D6B" w:rsidRPr="0018784C">
        <w:rPr>
          <w:rFonts w:ascii="Arial" w:hAnsi="Arial" w:cs="Arial"/>
          <w:sz w:val="28"/>
          <w:szCs w:val="28"/>
        </w:rPr>
        <w:t xml:space="preserve">cierta metodología para verificar si ese </w:t>
      </w:r>
      <w:r w:rsidR="003855E2" w:rsidRPr="0018784C">
        <w:rPr>
          <w:rFonts w:ascii="Arial" w:hAnsi="Arial" w:cs="Arial"/>
          <w:sz w:val="28"/>
          <w:szCs w:val="28"/>
        </w:rPr>
        <w:t>tratamiento</w:t>
      </w:r>
      <w:r w:rsidR="00C85D6B" w:rsidRPr="0018784C">
        <w:rPr>
          <w:rFonts w:ascii="Arial" w:hAnsi="Arial" w:cs="Arial"/>
          <w:sz w:val="28"/>
          <w:szCs w:val="28"/>
        </w:rPr>
        <w:t xml:space="preserve"> des</w:t>
      </w:r>
      <w:r w:rsidR="00D2202A" w:rsidRPr="0018784C">
        <w:rPr>
          <w:rFonts w:ascii="Arial" w:hAnsi="Arial" w:cs="Arial"/>
          <w:sz w:val="28"/>
          <w:szCs w:val="28"/>
        </w:rPr>
        <w:t>igual</w:t>
      </w:r>
      <w:r w:rsidR="00C85D6B" w:rsidRPr="0018784C">
        <w:rPr>
          <w:rFonts w:ascii="Arial" w:hAnsi="Arial" w:cs="Arial"/>
          <w:sz w:val="28"/>
          <w:szCs w:val="28"/>
        </w:rPr>
        <w:t xml:space="preserve"> se justifica, como sería el ejercicio de un escrutinio ordinario, al no encontrarse inmers</w:t>
      </w:r>
      <w:r w:rsidR="00B439A5" w:rsidRPr="0018784C">
        <w:rPr>
          <w:rFonts w:ascii="Arial" w:hAnsi="Arial" w:cs="Arial"/>
          <w:sz w:val="28"/>
          <w:szCs w:val="28"/>
        </w:rPr>
        <w:t>o como atributo de la distinción (del que se predique la igualdad)</w:t>
      </w:r>
      <w:r w:rsidR="00C85D6B" w:rsidRPr="0018784C">
        <w:rPr>
          <w:rFonts w:ascii="Arial" w:hAnsi="Arial" w:cs="Arial"/>
          <w:sz w:val="28"/>
          <w:szCs w:val="28"/>
        </w:rPr>
        <w:t xml:space="preserve"> alguna categoría sospechosa como las que ejemplifica el artículo 1 </w:t>
      </w:r>
      <w:r w:rsidR="0018344C" w:rsidRPr="0018784C">
        <w:rPr>
          <w:rFonts w:ascii="Arial" w:hAnsi="Arial" w:cs="Arial"/>
          <w:sz w:val="28"/>
          <w:szCs w:val="28"/>
        </w:rPr>
        <w:t>C</w:t>
      </w:r>
      <w:r w:rsidR="00C85D6B" w:rsidRPr="0018784C">
        <w:rPr>
          <w:rFonts w:ascii="Arial" w:hAnsi="Arial" w:cs="Arial"/>
          <w:sz w:val="28"/>
          <w:szCs w:val="28"/>
        </w:rPr>
        <w:t>onstitucional.</w:t>
      </w:r>
    </w:p>
    <w:p w14:paraId="74BD13E6" w14:textId="77777777" w:rsidR="00B439A5" w:rsidRPr="0018784C" w:rsidRDefault="00B439A5" w:rsidP="00B439A5">
      <w:pPr>
        <w:pStyle w:val="Prrafodelista"/>
        <w:spacing w:line="360" w:lineRule="auto"/>
        <w:ind w:left="0"/>
        <w:jc w:val="both"/>
        <w:rPr>
          <w:rFonts w:ascii="Arial" w:hAnsi="Arial" w:cs="Arial"/>
          <w:sz w:val="28"/>
          <w:szCs w:val="28"/>
        </w:rPr>
      </w:pPr>
    </w:p>
    <w:p w14:paraId="74A6B5E8" w14:textId="544DD42D" w:rsidR="00C85D6B" w:rsidRPr="0018784C" w:rsidRDefault="00C85D6B" w:rsidP="00516290">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Por el contrario, si la interpretación por la que se opta es la relativa </w:t>
      </w:r>
      <w:r w:rsidR="00B439A5" w:rsidRPr="0018784C">
        <w:rPr>
          <w:rFonts w:ascii="Arial" w:hAnsi="Arial" w:cs="Arial"/>
          <w:sz w:val="28"/>
          <w:szCs w:val="28"/>
        </w:rPr>
        <w:t xml:space="preserve">a que el enunciado normativo describe a los sujetos beneficiarios en un plano meramente conceptual, sin establecer ni permitir una regla de trato diferenciado, </w:t>
      </w:r>
      <w:r w:rsidRPr="0018784C">
        <w:rPr>
          <w:rFonts w:ascii="Arial" w:hAnsi="Arial" w:cs="Arial"/>
          <w:sz w:val="28"/>
          <w:szCs w:val="28"/>
        </w:rPr>
        <w:t>es evidente que no ser</w:t>
      </w:r>
      <w:r w:rsidR="00B35A1D" w:rsidRPr="0018784C">
        <w:rPr>
          <w:rFonts w:ascii="Arial" w:hAnsi="Arial" w:cs="Arial"/>
          <w:sz w:val="28"/>
          <w:szCs w:val="28"/>
        </w:rPr>
        <w:t>á</w:t>
      </w:r>
      <w:r w:rsidRPr="0018784C">
        <w:rPr>
          <w:rFonts w:ascii="Arial" w:hAnsi="Arial" w:cs="Arial"/>
          <w:sz w:val="28"/>
          <w:szCs w:val="28"/>
        </w:rPr>
        <w:t xml:space="preserve"> necesario </w:t>
      </w:r>
      <w:r w:rsidR="00B439A5" w:rsidRPr="0018784C">
        <w:rPr>
          <w:rFonts w:ascii="Arial" w:hAnsi="Arial" w:cs="Arial"/>
          <w:sz w:val="28"/>
          <w:szCs w:val="28"/>
        </w:rPr>
        <w:t>e</w:t>
      </w:r>
      <w:r w:rsidRPr="0018784C">
        <w:rPr>
          <w:rFonts w:ascii="Arial" w:hAnsi="Arial" w:cs="Arial"/>
          <w:sz w:val="28"/>
          <w:szCs w:val="28"/>
        </w:rPr>
        <w:t>l empleo de una metodología como la que se ha apuntado</w:t>
      </w:r>
      <w:r w:rsidR="00B439A5" w:rsidRPr="0018784C">
        <w:rPr>
          <w:rFonts w:ascii="Arial" w:hAnsi="Arial" w:cs="Arial"/>
          <w:sz w:val="28"/>
          <w:szCs w:val="28"/>
        </w:rPr>
        <w:t xml:space="preserve">, aunque sí habría que hacer esa precisión para evitar que, </w:t>
      </w:r>
      <w:r w:rsidR="00EC2B9B" w:rsidRPr="0018784C">
        <w:rPr>
          <w:rFonts w:ascii="Arial" w:hAnsi="Arial" w:cs="Arial"/>
          <w:sz w:val="28"/>
          <w:szCs w:val="28"/>
        </w:rPr>
        <w:t>al aplicar la disposición de que se trata</w:t>
      </w:r>
      <w:r w:rsidR="00B439A5" w:rsidRPr="0018784C">
        <w:rPr>
          <w:rFonts w:ascii="Arial" w:hAnsi="Arial" w:cs="Arial"/>
          <w:sz w:val="28"/>
          <w:szCs w:val="28"/>
        </w:rPr>
        <w:t xml:space="preserve">, </w:t>
      </w:r>
      <w:r w:rsidR="00B7313C" w:rsidRPr="0018784C">
        <w:rPr>
          <w:rFonts w:ascii="Arial" w:hAnsi="Arial" w:cs="Arial"/>
          <w:sz w:val="28"/>
          <w:szCs w:val="28"/>
        </w:rPr>
        <w:t xml:space="preserve">es decir, al </w:t>
      </w:r>
      <w:r w:rsidR="002A2453" w:rsidRPr="0018784C">
        <w:rPr>
          <w:rFonts w:ascii="Arial" w:hAnsi="Arial" w:cs="Arial"/>
          <w:sz w:val="28"/>
          <w:szCs w:val="28"/>
        </w:rPr>
        <w:t xml:space="preserve">momento de </w:t>
      </w:r>
      <w:r w:rsidR="00B7313C" w:rsidRPr="0018784C">
        <w:rPr>
          <w:rFonts w:ascii="Arial" w:hAnsi="Arial" w:cs="Arial"/>
          <w:sz w:val="28"/>
          <w:szCs w:val="28"/>
        </w:rPr>
        <w:t>contratar</w:t>
      </w:r>
      <w:r w:rsidR="002A2453" w:rsidRPr="0018784C">
        <w:rPr>
          <w:rFonts w:ascii="Arial" w:hAnsi="Arial" w:cs="Arial"/>
          <w:sz w:val="28"/>
          <w:szCs w:val="28"/>
        </w:rPr>
        <w:t>se</w:t>
      </w:r>
      <w:r w:rsidR="00B7313C" w:rsidRPr="0018784C">
        <w:rPr>
          <w:rFonts w:ascii="Arial" w:hAnsi="Arial" w:cs="Arial"/>
          <w:sz w:val="28"/>
          <w:szCs w:val="28"/>
        </w:rPr>
        <w:t xml:space="preserve"> el seguro</w:t>
      </w:r>
      <w:r w:rsidR="000B2403" w:rsidRPr="0018784C">
        <w:rPr>
          <w:rFonts w:ascii="Arial" w:hAnsi="Arial" w:cs="Arial"/>
          <w:sz w:val="28"/>
          <w:szCs w:val="28"/>
        </w:rPr>
        <w:t>,</w:t>
      </w:r>
      <w:r w:rsidR="00B7313C" w:rsidRPr="0018784C">
        <w:rPr>
          <w:rFonts w:ascii="Arial" w:hAnsi="Arial" w:cs="Arial"/>
          <w:sz w:val="28"/>
          <w:szCs w:val="28"/>
        </w:rPr>
        <w:t xml:space="preserve"> </w:t>
      </w:r>
      <w:r w:rsidR="00B439A5" w:rsidRPr="0018784C">
        <w:rPr>
          <w:rFonts w:ascii="Arial" w:hAnsi="Arial" w:cs="Arial"/>
          <w:sz w:val="28"/>
          <w:szCs w:val="28"/>
        </w:rPr>
        <w:t xml:space="preserve">pudieran transgredirse los derechos humanos de los sujetos a los que se dirige la norma, a partir de </w:t>
      </w:r>
      <w:r w:rsidR="00EC2B9B" w:rsidRPr="0018784C">
        <w:rPr>
          <w:rFonts w:ascii="Arial" w:hAnsi="Arial" w:cs="Arial"/>
          <w:sz w:val="28"/>
          <w:szCs w:val="28"/>
        </w:rPr>
        <w:t>su</w:t>
      </w:r>
      <w:r w:rsidR="00B439A5" w:rsidRPr="0018784C">
        <w:rPr>
          <w:rFonts w:ascii="Arial" w:hAnsi="Arial" w:cs="Arial"/>
          <w:sz w:val="28"/>
          <w:szCs w:val="28"/>
        </w:rPr>
        <w:t xml:space="preserve"> entendimiento equivocado</w:t>
      </w:r>
      <w:r w:rsidRPr="0018784C">
        <w:rPr>
          <w:rFonts w:ascii="Arial" w:hAnsi="Arial" w:cs="Arial"/>
          <w:sz w:val="28"/>
          <w:szCs w:val="28"/>
        </w:rPr>
        <w:t>.</w:t>
      </w:r>
    </w:p>
    <w:p w14:paraId="46882200" w14:textId="77777777" w:rsidR="00B439A5" w:rsidRPr="0018784C" w:rsidRDefault="00B439A5" w:rsidP="00B439A5">
      <w:pPr>
        <w:pStyle w:val="Prrafodelista"/>
        <w:rPr>
          <w:rFonts w:ascii="Arial" w:hAnsi="Arial" w:cs="Arial"/>
          <w:sz w:val="28"/>
          <w:szCs w:val="28"/>
        </w:rPr>
      </w:pPr>
    </w:p>
    <w:p w14:paraId="4456B691" w14:textId="0F0826B8" w:rsidR="004C201B" w:rsidRPr="0018784C" w:rsidRDefault="00C85D6B" w:rsidP="00516290">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En e</w:t>
      </w:r>
      <w:r w:rsidR="00B7313C" w:rsidRPr="0018784C">
        <w:rPr>
          <w:rFonts w:ascii="Arial" w:hAnsi="Arial" w:cs="Arial"/>
          <w:sz w:val="28"/>
          <w:szCs w:val="28"/>
        </w:rPr>
        <w:t xml:space="preserve">l juicio de amparo del que deriva este </w:t>
      </w:r>
      <w:r w:rsidR="00B439A5" w:rsidRPr="0018784C">
        <w:rPr>
          <w:rFonts w:ascii="Arial" w:hAnsi="Arial" w:cs="Arial"/>
          <w:sz w:val="28"/>
          <w:szCs w:val="28"/>
        </w:rPr>
        <w:t xml:space="preserve">asunto, </w:t>
      </w:r>
      <w:r w:rsidRPr="0018784C">
        <w:rPr>
          <w:rFonts w:ascii="Arial" w:hAnsi="Arial" w:cs="Arial"/>
          <w:sz w:val="28"/>
          <w:szCs w:val="28"/>
        </w:rPr>
        <w:t xml:space="preserve">el tribunal colegiado </w:t>
      </w:r>
      <w:r w:rsidR="00B439A5" w:rsidRPr="0018784C">
        <w:rPr>
          <w:rFonts w:ascii="Arial" w:hAnsi="Arial" w:cs="Arial"/>
          <w:sz w:val="28"/>
          <w:szCs w:val="28"/>
        </w:rPr>
        <w:t xml:space="preserve">optó por la segunda de las interpretaciones </w:t>
      </w:r>
      <w:r w:rsidR="00EC2B9B" w:rsidRPr="0018784C">
        <w:rPr>
          <w:rFonts w:ascii="Arial" w:hAnsi="Arial" w:cs="Arial"/>
          <w:sz w:val="28"/>
          <w:szCs w:val="28"/>
        </w:rPr>
        <w:t xml:space="preserve">de las </w:t>
      </w:r>
      <w:r w:rsidR="00B439A5" w:rsidRPr="0018784C">
        <w:rPr>
          <w:rFonts w:ascii="Arial" w:hAnsi="Arial" w:cs="Arial"/>
          <w:sz w:val="28"/>
          <w:szCs w:val="28"/>
        </w:rPr>
        <w:t xml:space="preserve">que </w:t>
      </w:r>
      <w:r w:rsidR="00EC2B9B" w:rsidRPr="0018784C">
        <w:rPr>
          <w:rFonts w:ascii="Arial" w:hAnsi="Arial" w:cs="Arial"/>
          <w:sz w:val="28"/>
          <w:szCs w:val="28"/>
        </w:rPr>
        <w:t>se ha dado noticia</w:t>
      </w:r>
      <w:r w:rsidR="00B439A5" w:rsidRPr="0018784C">
        <w:rPr>
          <w:rFonts w:ascii="Arial" w:hAnsi="Arial" w:cs="Arial"/>
          <w:sz w:val="28"/>
          <w:szCs w:val="28"/>
        </w:rPr>
        <w:t xml:space="preserve">, es decir, </w:t>
      </w:r>
      <w:r w:rsidRPr="0018784C">
        <w:rPr>
          <w:rFonts w:ascii="Arial" w:hAnsi="Arial" w:cs="Arial"/>
          <w:sz w:val="28"/>
          <w:szCs w:val="28"/>
        </w:rPr>
        <w:t xml:space="preserve">consideró que </w:t>
      </w:r>
      <w:r w:rsidR="00EC2B9B" w:rsidRPr="0018784C">
        <w:rPr>
          <w:rFonts w:ascii="Arial" w:hAnsi="Arial" w:cs="Arial"/>
          <w:sz w:val="28"/>
          <w:szCs w:val="28"/>
        </w:rPr>
        <w:t xml:space="preserve">el enunciado normativo </w:t>
      </w:r>
      <w:r w:rsidRPr="0018784C">
        <w:rPr>
          <w:rFonts w:ascii="Arial" w:hAnsi="Arial" w:cs="Arial"/>
          <w:sz w:val="28"/>
          <w:szCs w:val="28"/>
        </w:rPr>
        <w:t>s</w:t>
      </w:r>
      <w:r w:rsidR="00B439A5" w:rsidRPr="0018784C">
        <w:rPr>
          <w:rFonts w:ascii="Arial" w:hAnsi="Arial" w:cs="Arial"/>
          <w:sz w:val="28"/>
          <w:szCs w:val="28"/>
        </w:rPr>
        <w:t>í</w:t>
      </w:r>
      <w:r w:rsidRPr="0018784C">
        <w:rPr>
          <w:rFonts w:ascii="Arial" w:hAnsi="Arial" w:cs="Arial"/>
          <w:sz w:val="28"/>
          <w:szCs w:val="28"/>
        </w:rPr>
        <w:t xml:space="preserve"> </w:t>
      </w:r>
      <w:r w:rsidR="00EC2B9B" w:rsidRPr="0018784C">
        <w:rPr>
          <w:rFonts w:ascii="Arial" w:hAnsi="Arial" w:cs="Arial"/>
          <w:sz w:val="28"/>
          <w:szCs w:val="28"/>
        </w:rPr>
        <w:t>prevé</w:t>
      </w:r>
      <w:r w:rsidRPr="0018784C">
        <w:rPr>
          <w:rFonts w:ascii="Arial" w:hAnsi="Arial" w:cs="Arial"/>
          <w:sz w:val="28"/>
          <w:szCs w:val="28"/>
        </w:rPr>
        <w:t xml:space="preserve"> un trato diferenciado y </w:t>
      </w:r>
      <w:r w:rsidR="00B439A5" w:rsidRPr="0018784C">
        <w:rPr>
          <w:rFonts w:ascii="Arial" w:hAnsi="Arial" w:cs="Arial"/>
          <w:sz w:val="28"/>
          <w:szCs w:val="28"/>
        </w:rPr>
        <w:t xml:space="preserve">avaló la posibilidad de establecer montos de indemnización diferentes para el </w:t>
      </w:r>
      <w:r w:rsidR="00B439A5" w:rsidRPr="0018784C">
        <w:rPr>
          <w:rFonts w:ascii="Arial" w:hAnsi="Arial" w:cs="Arial"/>
          <w:i/>
          <w:iCs/>
          <w:sz w:val="28"/>
          <w:szCs w:val="28"/>
        </w:rPr>
        <w:t xml:space="preserve">tercero </w:t>
      </w:r>
      <w:r w:rsidR="00B439A5" w:rsidRPr="0018784C">
        <w:rPr>
          <w:rFonts w:ascii="Arial" w:hAnsi="Arial" w:cs="Arial"/>
          <w:sz w:val="28"/>
          <w:szCs w:val="28"/>
        </w:rPr>
        <w:t xml:space="preserve">y para el </w:t>
      </w:r>
      <w:r w:rsidR="00B439A5" w:rsidRPr="0018784C">
        <w:rPr>
          <w:rFonts w:ascii="Arial" w:hAnsi="Arial" w:cs="Arial"/>
          <w:i/>
          <w:iCs/>
          <w:sz w:val="28"/>
          <w:szCs w:val="28"/>
        </w:rPr>
        <w:t>pasajero</w:t>
      </w:r>
      <w:r w:rsidR="00B439A5" w:rsidRPr="0018784C">
        <w:rPr>
          <w:rFonts w:ascii="Arial" w:hAnsi="Arial" w:cs="Arial"/>
          <w:sz w:val="28"/>
          <w:szCs w:val="28"/>
        </w:rPr>
        <w:t xml:space="preserve">, </w:t>
      </w:r>
      <w:r w:rsidR="004C201B" w:rsidRPr="0018784C">
        <w:rPr>
          <w:rFonts w:ascii="Arial" w:hAnsi="Arial" w:cs="Arial"/>
          <w:sz w:val="28"/>
          <w:szCs w:val="28"/>
        </w:rPr>
        <w:t xml:space="preserve">por concepto de la responsabilidad civil, </w:t>
      </w:r>
      <w:r w:rsidR="00EC2B9B" w:rsidRPr="0018784C">
        <w:rPr>
          <w:rFonts w:ascii="Arial" w:hAnsi="Arial" w:cs="Arial"/>
          <w:sz w:val="28"/>
          <w:szCs w:val="28"/>
        </w:rPr>
        <w:t xml:space="preserve">esto, en ejercicio </w:t>
      </w:r>
      <w:r w:rsidR="00B439A5" w:rsidRPr="0018784C">
        <w:rPr>
          <w:rFonts w:ascii="Arial" w:hAnsi="Arial" w:cs="Arial"/>
          <w:sz w:val="28"/>
          <w:szCs w:val="28"/>
        </w:rPr>
        <w:t xml:space="preserve">de </w:t>
      </w:r>
      <w:r w:rsidRPr="0018784C">
        <w:rPr>
          <w:rFonts w:ascii="Arial" w:hAnsi="Arial" w:cs="Arial"/>
          <w:sz w:val="28"/>
          <w:szCs w:val="28"/>
        </w:rPr>
        <w:t>la libertad contractua</w:t>
      </w:r>
      <w:r w:rsidR="00B439A5" w:rsidRPr="0018784C">
        <w:rPr>
          <w:rFonts w:ascii="Arial" w:hAnsi="Arial" w:cs="Arial"/>
          <w:sz w:val="28"/>
          <w:szCs w:val="28"/>
        </w:rPr>
        <w:t>l</w:t>
      </w:r>
      <w:r w:rsidR="00EC2B9B" w:rsidRPr="0018784C">
        <w:rPr>
          <w:rFonts w:ascii="Arial" w:hAnsi="Arial" w:cs="Arial"/>
          <w:sz w:val="28"/>
          <w:szCs w:val="28"/>
        </w:rPr>
        <w:t xml:space="preserve"> que caracteriza al contrato de seguro</w:t>
      </w:r>
      <w:r w:rsidR="00B439A5" w:rsidRPr="0018784C">
        <w:rPr>
          <w:rFonts w:ascii="Arial" w:hAnsi="Arial" w:cs="Arial"/>
          <w:sz w:val="28"/>
          <w:szCs w:val="28"/>
        </w:rPr>
        <w:t>, sin que</w:t>
      </w:r>
      <w:r w:rsidR="00EC2B9B" w:rsidRPr="0018784C">
        <w:rPr>
          <w:rFonts w:ascii="Arial" w:hAnsi="Arial" w:cs="Arial"/>
          <w:sz w:val="28"/>
          <w:szCs w:val="28"/>
        </w:rPr>
        <w:t xml:space="preserve">, </w:t>
      </w:r>
      <w:r w:rsidR="004C201B" w:rsidRPr="0018784C">
        <w:rPr>
          <w:rFonts w:ascii="Arial" w:hAnsi="Arial" w:cs="Arial"/>
          <w:sz w:val="28"/>
          <w:szCs w:val="28"/>
        </w:rPr>
        <w:t xml:space="preserve">desde el punto de vista </w:t>
      </w:r>
      <w:r w:rsidR="00EC2B9B" w:rsidRPr="0018784C">
        <w:rPr>
          <w:rFonts w:ascii="Arial" w:hAnsi="Arial" w:cs="Arial"/>
          <w:sz w:val="28"/>
          <w:szCs w:val="28"/>
        </w:rPr>
        <w:t xml:space="preserve">del tribunal de amparo, </w:t>
      </w:r>
      <w:r w:rsidR="00B439A5" w:rsidRPr="0018784C">
        <w:rPr>
          <w:rFonts w:ascii="Arial" w:hAnsi="Arial" w:cs="Arial"/>
          <w:sz w:val="28"/>
          <w:szCs w:val="28"/>
        </w:rPr>
        <w:t xml:space="preserve">esa manera de proceder </w:t>
      </w:r>
      <w:r w:rsidR="00B439A5" w:rsidRPr="0018784C">
        <w:rPr>
          <w:rFonts w:ascii="Arial" w:hAnsi="Arial" w:cs="Arial"/>
          <w:sz w:val="28"/>
          <w:szCs w:val="28"/>
        </w:rPr>
        <w:lastRenderedPageBreak/>
        <w:t>pudiera estimarse discriminatoria porque</w:t>
      </w:r>
      <w:r w:rsidR="001F3731" w:rsidRPr="0018784C">
        <w:rPr>
          <w:rFonts w:ascii="Arial" w:hAnsi="Arial" w:cs="Arial"/>
          <w:sz w:val="28"/>
          <w:szCs w:val="28"/>
        </w:rPr>
        <w:t xml:space="preserve"> en su opinión</w:t>
      </w:r>
      <w:r w:rsidR="00B439A5" w:rsidRPr="0018784C">
        <w:rPr>
          <w:rFonts w:ascii="Arial" w:hAnsi="Arial" w:cs="Arial"/>
          <w:sz w:val="28"/>
          <w:szCs w:val="28"/>
        </w:rPr>
        <w:t>, al final, se logra el objetivo</w:t>
      </w:r>
      <w:r w:rsidRPr="0018784C">
        <w:rPr>
          <w:rFonts w:ascii="Arial" w:hAnsi="Arial" w:cs="Arial"/>
          <w:sz w:val="28"/>
          <w:szCs w:val="28"/>
        </w:rPr>
        <w:t xml:space="preserve"> </w:t>
      </w:r>
      <w:r w:rsidR="00B439A5" w:rsidRPr="0018784C">
        <w:rPr>
          <w:rFonts w:ascii="Arial" w:hAnsi="Arial" w:cs="Arial"/>
          <w:sz w:val="28"/>
          <w:szCs w:val="28"/>
        </w:rPr>
        <w:t>perseguido por el legislador</w:t>
      </w:r>
      <w:r w:rsidR="004C201B" w:rsidRPr="0018784C">
        <w:rPr>
          <w:rFonts w:ascii="Arial" w:hAnsi="Arial" w:cs="Arial"/>
          <w:sz w:val="28"/>
          <w:szCs w:val="28"/>
        </w:rPr>
        <w:t>:</w:t>
      </w:r>
      <w:r w:rsidR="00B439A5" w:rsidRPr="0018784C">
        <w:rPr>
          <w:rFonts w:ascii="Arial" w:hAnsi="Arial" w:cs="Arial"/>
          <w:sz w:val="28"/>
          <w:szCs w:val="28"/>
        </w:rPr>
        <w:t xml:space="preserve"> garantizar </w:t>
      </w:r>
      <w:r w:rsidRPr="0018784C">
        <w:rPr>
          <w:rFonts w:ascii="Arial" w:hAnsi="Arial" w:cs="Arial"/>
          <w:sz w:val="28"/>
          <w:szCs w:val="28"/>
        </w:rPr>
        <w:t xml:space="preserve">la protección </w:t>
      </w:r>
      <w:r w:rsidR="00B439A5" w:rsidRPr="0018784C">
        <w:rPr>
          <w:rFonts w:ascii="Arial" w:hAnsi="Arial" w:cs="Arial"/>
          <w:sz w:val="28"/>
          <w:szCs w:val="28"/>
        </w:rPr>
        <w:t>de ambos sujetos</w:t>
      </w:r>
      <w:r w:rsidR="00B7313C" w:rsidRPr="0018784C">
        <w:rPr>
          <w:rFonts w:ascii="Arial" w:hAnsi="Arial" w:cs="Arial"/>
          <w:sz w:val="28"/>
          <w:szCs w:val="28"/>
        </w:rPr>
        <w:t xml:space="preserve">. </w:t>
      </w:r>
    </w:p>
    <w:p w14:paraId="4DA6A58D" w14:textId="77777777" w:rsidR="004C201B" w:rsidRPr="0018784C" w:rsidRDefault="004C201B" w:rsidP="004C201B">
      <w:pPr>
        <w:pStyle w:val="Prrafodelista"/>
        <w:rPr>
          <w:rFonts w:ascii="Arial" w:hAnsi="Arial" w:cs="Arial"/>
          <w:sz w:val="28"/>
          <w:szCs w:val="28"/>
        </w:rPr>
      </w:pPr>
    </w:p>
    <w:p w14:paraId="6AC817E0" w14:textId="470F0CFA" w:rsidR="00C85D6B" w:rsidRPr="0018784C" w:rsidRDefault="00B7313C" w:rsidP="00516290">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Ahora,</w:t>
      </w:r>
      <w:r w:rsidR="00EC2B9B" w:rsidRPr="0018784C">
        <w:rPr>
          <w:rFonts w:ascii="Arial" w:hAnsi="Arial" w:cs="Arial"/>
          <w:sz w:val="28"/>
          <w:szCs w:val="28"/>
        </w:rPr>
        <w:t xml:space="preserve"> lo que cuestiona el recurrente de ese análisis es que la protección</w:t>
      </w:r>
      <w:r w:rsidRPr="0018784C">
        <w:rPr>
          <w:rFonts w:ascii="Arial" w:hAnsi="Arial" w:cs="Arial"/>
          <w:sz w:val="28"/>
          <w:szCs w:val="28"/>
        </w:rPr>
        <w:t xml:space="preserve"> no es equitativa para uno y otro destinatario</w:t>
      </w:r>
      <w:r w:rsidR="00BF66BA" w:rsidRPr="0018784C">
        <w:rPr>
          <w:rFonts w:ascii="Arial" w:hAnsi="Arial" w:cs="Arial"/>
          <w:sz w:val="28"/>
          <w:szCs w:val="28"/>
        </w:rPr>
        <w:t xml:space="preserve"> de la norma</w:t>
      </w:r>
      <w:r w:rsidR="004C201B" w:rsidRPr="0018784C">
        <w:rPr>
          <w:rFonts w:ascii="Arial" w:hAnsi="Arial" w:cs="Arial"/>
          <w:sz w:val="28"/>
          <w:szCs w:val="28"/>
        </w:rPr>
        <w:t xml:space="preserve">, de </w:t>
      </w:r>
      <w:r w:rsidR="0051126D" w:rsidRPr="0018784C">
        <w:rPr>
          <w:rFonts w:ascii="Arial" w:hAnsi="Arial" w:cs="Arial"/>
          <w:sz w:val="28"/>
          <w:szCs w:val="28"/>
        </w:rPr>
        <w:t xml:space="preserve">ahí su alegato en el sentido de </w:t>
      </w:r>
      <w:r w:rsidRPr="0018784C">
        <w:rPr>
          <w:rFonts w:ascii="Arial" w:hAnsi="Arial" w:cs="Arial"/>
          <w:sz w:val="28"/>
          <w:szCs w:val="28"/>
        </w:rPr>
        <w:t xml:space="preserve">que </w:t>
      </w:r>
      <w:r w:rsidR="00A92AD5" w:rsidRPr="0018784C">
        <w:rPr>
          <w:rFonts w:ascii="Arial" w:hAnsi="Arial" w:cs="Arial"/>
          <w:sz w:val="28"/>
          <w:szCs w:val="28"/>
        </w:rPr>
        <w:t xml:space="preserve">la autoridad de amparo debió exponer </w:t>
      </w:r>
      <w:r w:rsidRPr="0018784C">
        <w:rPr>
          <w:rFonts w:ascii="Arial" w:hAnsi="Arial" w:cs="Arial"/>
          <w:sz w:val="28"/>
          <w:szCs w:val="28"/>
        </w:rPr>
        <w:t>las razones por las que se justifica que esa protección no sea la misma</w:t>
      </w:r>
      <w:r w:rsidR="00A1658A" w:rsidRPr="0018784C">
        <w:rPr>
          <w:rFonts w:ascii="Arial" w:hAnsi="Arial" w:cs="Arial"/>
          <w:sz w:val="28"/>
          <w:szCs w:val="28"/>
        </w:rPr>
        <w:t>, lo que no ocurrió</w:t>
      </w:r>
      <w:r w:rsidR="00F457C5" w:rsidRPr="0018784C">
        <w:rPr>
          <w:rFonts w:ascii="Arial" w:hAnsi="Arial" w:cs="Arial"/>
          <w:sz w:val="28"/>
          <w:szCs w:val="28"/>
        </w:rPr>
        <w:t xml:space="preserve"> a cabalidad porque</w:t>
      </w:r>
      <w:r w:rsidR="00B36510" w:rsidRPr="0018784C">
        <w:rPr>
          <w:rFonts w:ascii="Arial" w:hAnsi="Arial" w:cs="Arial"/>
          <w:sz w:val="28"/>
          <w:szCs w:val="28"/>
        </w:rPr>
        <w:t xml:space="preserve">, en todo caso, la libertad contractual, que fue la única razón dada para explicar la diferencia de trato, no tiene los mismos alcances cuando se trata de un </w:t>
      </w:r>
      <w:r w:rsidR="00F91146" w:rsidRPr="0018784C">
        <w:rPr>
          <w:rFonts w:ascii="Arial" w:hAnsi="Arial" w:cs="Arial"/>
          <w:sz w:val="28"/>
          <w:szCs w:val="28"/>
        </w:rPr>
        <w:t xml:space="preserve">contrato de </w:t>
      </w:r>
      <w:r w:rsidR="00B36510" w:rsidRPr="0018784C">
        <w:rPr>
          <w:rFonts w:ascii="Arial" w:hAnsi="Arial" w:cs="Arial"/>
          <w:sz w:val="28"/>
          <w:szCs w:val="28"/>
        </w:rPr>
        <w:t>seguro obligatorio</w:t>
      </w:r>
      <w:r w:rsidR="006E3F40" w:rsidRPr="0018784C">
        <w:rPr>
          <w:rFonts w:ascii="Arial" w:hAnsi="Arial" w:cs="Arial"/>
          <w:sz w:val="28"/>
          <w:szCs w:val="28"/>
        </w:rPr>
        <w:t xml:space="preserve"> que cuando estamos frente a un seguro voluntario</w:t>
      </w:r>
      <w:r w:rsidRPr="0018784C">
        <w:rPr>
          <w:rFonts w:ascii="Arial" w:hAnsi="Arial" w:cs="Arial"/>
          <w:sz w:val="28"/>
          <w:szCs w:val="28"/>
        </w:rPr>
        <w:t>.</w:t>
      </w:r>
    </w:p>
    <w:p w14:paraId="79DFC5DF" w14:textId="77777777" w:rsidR="000B2403" w:rsidRPr="0018784C" w:rsidRDefault="000B2403" w:rsidP="000B2403">
      <w:pPr>
        <w:pStyle w:val="Prrafodelista"/>
        <w:rPr>
          <w:rFonts w:ascii="Arial" w:hAnsi="Arial" w:cs="Arial"/>
          <w:sz w:val="28"/>
          <w:szCs w:val="28"/>
        </w:rPr>
      </w:pPr>
    </w:p>
    <w:p w14:paraId="08F6A9E1" w14:textId="25E3CDF9" w:rsidR="000B2403" w:rsidRPr="0018784C" w:rsidRDefault="000B2403" w:rsidP="00516290">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Los agravios que en tal sentido expone el recurrente resultan sustancialmente fundados.</w:t>
      </w:r>
    </w:p>
    <w:p w14:paraId="14355EBA" w14:textId="77777777" w:rsidR="000E3F32" w:rsidRPr="0018784C" w:rsidRDefault="000E3F32" w:rsidP="000E3F32">
      <w:pPr>
        <w:pStyle w:val="Prrafodelista"/>
        <w:spacing w:line="360" w:lineRule="auto"/>
        <w:ind w:left="0"/>
        <w:jc w:val="both"/>
        <w:rPr>
          <w:rFonts w:ascii="Arial" w:hAnsi="Arial" w:cs="Arial"/>
          <w:sz w:val="28"/>
          <w:szCs w:val="28"/>
        </w:rPr>
      </w:pPr>
    </w:p>
    <w:p w14:paraId="106A5C7D" w14:textId="292E1582" w:rsidR="00C83B48" w:rsidRPr="0018784C" w:rsidRDefault="000B2403" w:rsidP="00516290">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A</w:t>
      </w:r>
      <w:r w:rsidR="00801486" w:rsidRPr="0018784C">
        <w:rPr>
          <w:rFonts w:ascii="Arial" w:hAnsi="Arial" w:cs="Arial"/>
          <w:sz w:val="28"/>
          <w:szCs w:val="28"/>
        </w:rPr>
        <w:t xml:space="preserve">l contrario </w:t>
      </w:r>
      <w:r w:rsidR="002A2453" w:rsidRPr="0018784C">
        <w:rPr>
          <w:rFonts w:ascii="Arial" w:hAnsi="Arial" w:cs="Arial"/>
          <w:sz w:val="28"/>
          <w:szCs w:val="28"/>
        </w:rPr>
        <w:t>de lo resuelto por el tribunal colegiado</w:t>
      </w:r>
      <w:r w:rsidR="00B7313C" w:rsidRPr="0018784C">
        <w:rPr>
          <w:rFonts w:ascii="Arial" w:hAnsi="Arial" w:cs="Arial"/>
          <w:sz w:val="28"/>
          <w:szCs w:val="28"/>
        </w:rPr>
        <w:t xml:space="preserve">, esta Primera Sala llega a la convicción de que el enunciado normativo </w:t>
      </w:r>
      <w:r w:rsidR="00D12212" w:rsidRPr="0018784C">
        <w:rPr>
          <w:rFonts w:ascii="Arial" w:hAnsi="Arial" w:cs="Arial"/>
          <w:sz w:val="28"/>
          <w:szCs w:val="28"/>
        </w:rPr>
        <w:t>previsto</w:t>
      </w:r>
      <w:r w:rsidR="00801486" w:rsidRPr="0018784C">
        <w:rPr>
          <w:rFonts w:ascii="Arial" w:hAnsi="Arial" w:cs="Arial"/>
          <w:sz w:val="28"/>
          <w:szCs w:val="28"/>
        </w:rPr>
        <w:t xml:space="preserve"> en e</w:t>
      </w:r>
      <w:r w:rsidR="00A1658A" w:rsidRPr="0018784C">
        <w:rPr>
          <w:rFonts w:ascii="Arial" w:hAnsi="Arial" w:cs="Arial"/>
          <w:sz w:val="28"/>
          <w:szCs w:val="28"/>
        </w:rPr>
        <w:t xml:space="preserve">l artículo 22 de la Ley de Transporte del estado de Yucatán, que </w:t>
      </w:r>
      <w:r w:rsidR="00B7313C" w:rsidRPr="0018784C">
        <w:rPr>
          <w:rFonts w:ascii="Arial" w:hAnsi="Arial" w:cs="Arial"/>
          <w:sz w:val="28"/>
          <w:szCs w:val="28"/>
        </w:rPr>
        <w:t>se analiza</w:t>
      </w:r>
      <w:r w:rsidR="00A1658A" w:rsidRPr="0018784C">
        <w:rPr>
          <w:rFonts w:ascii="Arial" w:hAnsi="Arial" w:cs="Arial"/>
          <w:sz w:val="28"/>
          <w:szCs w:val="28"/>
        </w:rPr>
        <w:t>,</w:t>
      </w:r>
      <w:r w:rsidR="00B7313C" w:rsidRPr="0018784C">
        <w:rPr>
          <w:rFonts w:ascii="Arial" w:hAnsi="Arial" w:cs="Arial"/>
          <w:sz w:val="28"/>
          <w:szCs w:val="28"/>
        </w:rPr>
        <w:t xml:space="preserve"> </w:t>
      </w:r>
      <w:r w:rsidR="00B7313C" w:rsidRPr="0018784C">
        <w:rPr>
          <w:rFonts w:ascii="Arial" w:hAnsi="Arial" w:cs="Arial"/>
          <w:b/>
          <w:bCs/>
          <w:sz w:val="28"/>
          <w:szCs w:val="28"/>
        </w:rPr>
        <w:t>describe</w:t>
      </w:r>
      <w:r w:rsidR="00B7313C" w:rsidRPr="0018784C">
        <w:rPr>
          <w:rFonts w:ascii="Arial" w:hAnsi="Arial" w:cs="Arial"/>
          <w:sz w:val="28"/>
          <w:szCs w:val="28"/>
        </w:rPr>
        <w:t xml:space="preserve"> a los sujetos beneficiarios </w:t>
      </w:r>
      <w:r w:rsidR="00B7313C" w:rsidRPr="0018784C">
        <w:rPr>
          <w:rFonts w:ascii="Arial" w:hAnsi="Arial" w:cs="Arial"/>
          <w:i/>
          <w:iCs/>
          <w:sz w:val="28"/>
          <w:szCs w:val="28"/>
        </w:rPr>
        <w:t xml:space="preserve">tercero </w:t>
      </w:r>
      <w:r w:rsidR="00B7313C" w:rsidRPr="0018784C">
        <w:rPr>
          <w:rFonts w:ascii="Arial" w:hAnsi="Arial" w:cs="Arial"/>
          <w:sz w:val="28"/>
          <w:szCs w:val="28"/>
        </w:rPr>
        <w:t xml:space="preserve">y </w:t>
      </w:r>
      <w:r w:rsidR="00B7313C" w:rsidRPr="0018784C">
        <w:rPr>
          <w:rFonts w:ascii="Arial" w:hAnsi="Arial" w:cs="Arial"/>
          <w:i/>
          <w:iCs/>
          <w:sz w:val="28"/>
          <w:szCs w:val="28"/>
        </w:rPr>
        <w:t>pasajero</w:t>
      </w:r>
      <w:r w:rsidR="00B7313C" w:rsidRPr="0018784C">
        <w:rPr>
          <w:rFonts w:ascii="Arial" w:hAnsi="Arial" w:cs="Arial"/>
          <w:sz w:val="28"/>
          <w:szCs w:val="28"/>
        </w:rPr>
        <w:t xml:space="preserve">, en </w:t>
      </w:r>
      <w:r w:rsidR="00B7313C" w:rsidRPr="0018784C">
        <w:rPr>
          <w:rFonts w:ascii="Arial" w:hAnsi="Arial" w:cs="Arial"/>
          <w:b/>
          <w:bCs/>
          <w:sz w:val="28"/>
          <w:szCs w:val="28"/>
        </w:rPr>
        <w:t>un plano meramente conceptual</w:t>
      </w:r>
      <w:r w:rsidR="00B7313C" w:rsidRPr="0018784C">
        <w:rPr>
          <w:rFonts w:ascii="Arial" w:hAnsi="Arial" w:cs="Arial"/>
          <w:sz w:val="28"/>
          <w:szCs w:val="28"/>
        </w:rPr>
        <w:t xml:space="preserve">, sin establecer ni dar </w:t>
      </w:r>
      <w:r w:rsidR="00EE73AD" w:rsidRPr="0018784C">
        <w:rPr>
          <w:rFonts w:ascii="Arial" w:hAnsi="Arial" w:cs="Arial"/>
          <w:sz w:val="28"/>
          <w:szCs w:val="28"/>
        </w:rPr>
        <w:t xml:space="preserve">lugar </w:t>
      </w:r>
      <w:r w:rsidR="00B7313C" w:rsidRPr="0018784C">
        <w:rPr>
          <w:rFonts w:ascii="Arial" w:hAnsi="Arial" w:cs="Arial"/>
          <w:sz w:val="28"/>
          <w:szCs w:val="28"/>
        </w:rPr>
        <w:t>a una regla de trato diferenciado</w:t>
      </w:r>
      <w:r w:rsidR="00EE73AD" w:rsidRPr="0018784C">
        <w:rPr>
          <w:rFonts w:ascii="Arial" w:hAnsi="Arial" w:cs="Arial"/>
          <w:sz w:val="28"/>
          <w:szCs w:val="28"/>
        </w:rPr>
        <w:t xml:space="preserve"> en torno a la satisfacción de</w:t>
      </w:r>
      <w:r w:rsidR="00463B44" w:rsidRPr="0018784C">
        <w:rPr>
          <w:rFonts w:ascii="Arial" w:hAnsi="Arial" w:cs="Arial"/>
          <w:sz w:val="28"/>
          <w:szCs w:val="28"/>
        </w:rPr>
        <w:t>l</w:t>
      </w:r>
      <w:r w:rsidR="00EE73AD" w:rsidRPr="0018784C">
        <w:rPr>
          <w:rFonts w:ascii="Arial" w:hAnsi="Arial" w:cs="Arial"/>
          <w:sz w:val="28"/>
          <w:szCs w:val="28"/>
        </w:rPr>
        <w:t xml:space="preserve"> derecho a la reparación </w:t>
      </w:r>
      <w:r w:rsidR="00463B44" w:rsidRPr="0018784C">
        <w:rPr>
          <w:rFonts w:ascii="Arial" w:hAnsi="Arial" w:cs="Arial"/>
          <w:sz w:val="28"/>
          <w:szCs w:val="28"/>
        </w:rPr>
        <w:t xml:space="preserve">integral </w:t>
      </w:r>
      <w:r w:rsidR="00EE73AD" w:rsidRPr="0018784C">
        <w:rPr>
          <w:rFonts w:ascii="Arial" w:hAnsi="Arial" w:cs="Arial"/>
          <w:sz w:val="28"/>
          <w:szCs w:val="28"/>
        </w:rPr>
        <w:t>de daños</w:t>
      </w:r>
      <w:r w:rsidR="00C83B48" w:rsidRPr="0018784C">
        <w:rPr>
          <w:rFonts w:ascii="Arial" w:hAnsi="Arial" w:cs="Arial"/>
          <w:sz w:val="28"/>
          <w:szCs w:val="28"/>
        </w:rPr>
        <w:t>.</w:t>
      </w:r>
    </w:p>
    <w:p w14:paraId="067EDF27" w14:textId="77777777" w:rsidR="00C86B11" w:rsidRPr="0018784C" w:rsidRDefault="00C86B11" w:rsidP="00C86B11">
      <w:pPr>
        <w:pStyle w:val="Prrafodelista"/>
        <w:rPr>
          <w:rFonts w:ascii="Arial" w:hAnsi="Arial" w:cs="Arial"/>
          <w:sz w:val="28"/>
          <w:szCs w:val="28"/>
        </w:rPr>
      </w:pPr>
    </w:p>
    <w:p w14:paraId="78D11474" w14:textId="4B096A75" w:rsidR="00EE73AD" w:rsidRPr="0018784C" w:rsidRDefault="00801486" w:rsidP="00801486">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Lo anterior es así porque</w:t>
      </w:r>
      <w:r w:rsidR="00E454B1" w:rsidRPr="0018784C">
        <w:rPr>
          <w:rFonts w:ascii="Arial" w:hAnsi="Arial" w:cs="Arial"/>
          <w:sz w:val="28"/>
          <w:szCs w:val="28"/>
        </w:rPr>
        <w:t>,</w:t>
      </w:r>
      <w:r w:rsidRPr="0018784C">
        <w:rPr>
          <w:rFonts w:ascii="Arial" w:hAnsi="Arial" w:cs="Arial"/>
          <w:sz w:val="28"/>
          <w:szCs w:val="28"/>
        </w:rPr>
        <w:t xml:space="preserve"> </w:t>
      </w:r>
      <w:r w:rsidR="00EE73AD" w:rsidRPr="0018784C">
        <w:rPr>
          <w:rFonts w:ascii="Arial" w:hAnsi="Arial" w:cs="Arial"/>
          <w:sz w:val="28"/>
          <w:szCs w:val="28"/>
        </w:rPr>
        <w:t xml:space="preserve">de acuerdo con la exposición de motivos y </w:t>
      </w:r>
      <w:r w:rsidR="00E454B1" w:rsidRPr="0018784C">
        <w:rPr>
          <w:rFonts w:ascii="Arial" w:hAnsi="Arial" w:cs="Arial"/>
          <w:sz w:val="28"/>
          <w:szCs w:val="28"/>
        </w:rPr>
        <w:t xml:space="preserve">con </w:t>
      </w:r>
      <w:r w:rsidR="00EE73AD" w:rsidRPr="0018784C">
        <w:rPr>
          <w:rFonts w:ascii="Arial" w:hAnsi="Arial" w:cs="Arial"/>
          <w:sz w:val="28"/>
          <w:szCs w:val="28"/>
        </w:rPr>
        <w:t xml:space="preserve">la regulación misma del servicio de transporte público, </w:t>
      </w:r>
      <w:r w:rsidRPr="0018784C">
        <w:rPr>
          <w:rFonts w:ascii="Arial" w:hAnsi="Arial" w:cs="Arial"/>
          <w:sz w:val="28"/>
          <w:szCs w:val="28"/>
        </w:rPr>
        <w:t>al exigir la contratación de un seguro obligatorio como requisito para obtener la concesión de</w:t>
      </w:r>
      <w:r w:rsidR="00EE73AD" w:rsidRPr="0018784C">
        <w:rPr>
          <w:rFonts w:ascii="Arial" w:hAnsi="Arial" w:cs="Arial"/>
          <w:sz w:val="28"/>
          <w:szCs w:val="28"/>
        </w:rPr>
        <w:t xml:space="preserve"> dicho</w:t>
      </w:r>
      <w:r w:rsidRPr="0018784C">
        <w:rPr>
          <w:rFonts w:ascii="Arial" w:hAnsi="Arial" w:cs="Arial"/>
          <w:sz w:val="28"/>
          <w:szCs w:val="28"/>
        </w:rPr>
        <w:t xml:space="preserve"> servicio, el legislador democrático local tuvo como propósito proteger, </w:t>
      </w:r>
      <w:r w:rsidRPr="0018784C">
        <w:rPr>
          <w:rFonts w:ascii="Arial" w:hAnsi="Arial" w:cs="Arial"/>
          <w:b/>
          <w:bCs/>
          <w:sz w:val="28"/>
          <w:szCs w:val="28"/>
        </w:rPr>
        <w:t>por igual</w:t>
      </w:r>
      <w:r w:rsidRPr="0018784C">
        <w:rPr>
          <w:rFonts w:ascii="Arial" w:hAnsi="Arial" w:cs="Arial"/>
          <w:sz w:val="28"/>
          <w:szCs w:val="28"/>
        </w:rPr>
        <w:t xml:space="preserve">, tanto al usuario del servicio como a las personas ajenas que pudieran verse afectadas en caso de accidente </w:t>
      </w:r>
      <w:r w:rsidRPr="0018784C">
        <w:rPr>
          <w:rFonts w:ascii="Arial" w:hAnsi="Arial" w:cs="Arial"/>
          <w:sz w:val="28"/>
          <w:szCs w:val="28"/>
        </w:rPr>
        <w:lastRenderedPageBreak/>
        <w:t xml:space="preserve">durante la prestación del servicio, sin que se advierta, </w:t>
      </w:r>
      <w:r w:rsidRPr="0018784C">
        <w:rPr>
          <w:rFonts w:ascii="Arial" w:hAnsi="Arial" w:cs="Arial"/>
          <w:i/>
          <w:iCs/>
          <w:sz w:val="28"/>
          <w:szCs w:val="28"/>
        </w:rPr>
        <w:t>prima facie</w:t>
      </w:r>
      <w:r w:rsidRPr="0018784C">
        <w:rPr>
          <w:rFonts w:ascii="Arial" w:hAnsi="Arial" w:cs="Arial"/>
          <w:sz w:val="28"/>
          <w:szCs w:val="28"/>
        </w:rPr>
        <w:t>, alguna razón fundada para que esa salvaguarda sea d</w:t>
      </w:r>
      <w:r w:rsidR="008D6525" w:rsidRPr="0018784C">
        <w:rPr>
          <w:rFonts w:ascii="Arial" w:hAnsi="Arial" w:cs="Arial"/>
          <w:sz w:val="28"/>
          <w:szCs w:val="28"/>
        </w:rPr>
        <w:t xml:space="preserve">e mayor entidad </w:t>
      </w:r>
      <w:r w:rsidRPr="0018784C">
        <w:rPr>
          <w:rFonts w:ascii="Arial" w:hAnsi="Arial" w:cs="Arial"/>
          <w:sz w:val="28"/>
          <w:szCs w:val="28"/>
        </w:rPr>
        <w:t>para unos y</w:t>
      </w:r>
      <w:r w:rsidR="008D6525" w:rsidRPr="0018784C">
        <w:rPr>
          <w:rFonts w:ascii="Arial" w:hAnsi="Arial" w:cs="Arial"/>
          <w:sz w:val="28"/>
          <w:szCs w:val="28"/>
        </w:rPr>
        <w:t xml:space="preserve"> menor</w:t>
      </w:r>
      <w:r w:rsidRPr="0018784C">
        <w:rPr>
          <w:rFonts w:ascii="Arial" w:hAnsi="Arial" w:cs="Arial"/>
          <w:sz w:val="28"/>
          <w:szCs w:val="28"/>
        </w:rPr>
        <w:t xml:space="preserve"> para otros.</w:t>
      </w:r>
    </w:p>
    <w:p w14:paraId="080A9F01" w14:textId="77777777" w:rsidR="00EE73AD" w:rsidRPr="0018784C" w:rsidRDefault="00EE73AD" w:rsidP="00EE73AD">
      <w:pPr>
        <w:pStyle w:val="Prrafodelista"/>
        <w:rPr>
          <w:rFonts w:ascii="Arial" w:hAnsi="Arial" w:cs="Arial"/>
          <w:sz w:val="28"/>
          <w:szCs w:val="28"/>
        </w:rPr>
      </w:pPr>
    </w:p>
    <w:p w14:paraId="05FD95A9" w14:textId="54C3D289" w:rsidR="00301108" w:rsidRPr="0018784C" w:rsidRDefault="00301108" w:rsidP="00301108">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Ciertamente, atendiendo a que la finalidad de la norma es proteger, por igual, a los sujetos que pueden verse involucrados en algún percance ocasionado durante la prestación del servicio de transporte, se llega a la conclusión de que el empleo de los vocablos </w:t>
      </w:r>
      <w:r w:rsidR="00F91146" w:rsidRPr="0018784C">
        <w:rPr>
          <w:rFonts w:ascii="Arial" w:hAnsi="Arial" w:cs="Arial"/>
          <w:sz w:val="28"/>
          <w:szCs w:val="28"/>
        </w:rPr>
        <w:t>“</w:t>
      </w:r>
      <w:r w:rsidRPr="0018784C">
        <w:rPr>
          <w:rFonts w:ascii="Arial" w:hAnsi="Arial" w:cs="Arial"/>
          <w:sz w:val="28"/>
          <w:szCs w:val="28"/>
        </w:rPr>
        <w:t>pasajero</w:t>
      </w:r>
      <w:r w:rsidR="00F91146" w:rsidRPr="0018784C">
        <w:rPr>
          <w:rFonts w:ascii="Arial" w:hAnsi="Arial" w:cs="Arial"/>
          <w:sz w:val="28"/>
          <w:szCs w:val="28"/>
        </w:rPr>
        <w:t>”</w:t>
      </w:r>
      <w:r w:rsidRPr="0018784C">
        <w:rPr>
          <w:rFonts w:ascii="Arial" w:hAnsi="Arial" w:cs="Arial"/>
          <w:sz w:val="28"/>
          <w:szCs w:val="28"/>
        </w:rPr>
        <w:t xml:space="preserve"> y </w:t>
      </w:r>
      <w:r w:rsidR="00F91146" w:rsidRPr="0018784C">
        <w:rPr>
          <w:rFonts w:ascii="Arial" w:hAnsi="Arial" w:cs="Arial"/>
          <w:sz w:val="28"/>
          <w:szCs w:val="28"/>
        </w:rPr>
        <w:t>“</w:t>
      </w:r>
      <w:r w:rsidRPr="0018784C">
        <w:rPr>
          <w:rFonts w:ascii="Arial" w:hAnsi="Arial" w:cs="Arial"/>
          <w:sz w:val="28"/>
          <w:szCs w:val="28"/>
        </w:rPr>
        <w:t>tercero</w:t>
      </w:r>
      <w:r w:rsidR="00F91146" w:rsidRPr="0018784C">
        <w:rPr>
          <w:rFonts w:ascii="Arial" w:hAnsi="Arial" w:cs="Arial"/>
          <w:sz w:val="28"/>
          <w:szCs w:val="28"/>
        </w:rPr>
        <w:t>”</w:t>
      </w:r>
      <w:r w:rsidRPr="0018784C">
        <w:rPr>
          <w:rFonts w:ascii="Arial" w:hAnsi="Arial" w:cs="Arial"/>
          <w:sz w:val="28"/>
          <w:szCs w:val="28"/>
        </w:rPr>
        <w:t xml:space="preserve"> es meramente conceptual, de manera que se identifica como viajero o pasajero a la persona a quien se le presta un servicio de transporte, mientras que los terceros son aquellas personas, ajenas al servicio de transporte de pasajeros, que también pueden verse afectadas en algún evento </w:t>
      </w:r>
      <w:r w:rsidR="00F91146" w:rsidRPr="0018784C">
        <w:rPr>
          <w:rFonts w:ascii="Arial" w:hAnsi="Arial" w:cs="Arial"/>
          <w:sz w:val="28"/>
          <w:szCs w:val="28"/>
        </w:rPr>
        <w:t xml:space="preserve">o percance </w:t>
      </w:r>
      <w:r w:rsidRPr="0018784C">
        <w:rPr>
          <w:rFonts w:ascii="Arial" w:hAnsi="Arial" w:cs="Arial"/>
          <w:sz w:val="28"/>
          <w:szCs w:val="28"/>
        </w:rPr>
        <w:t xml:space="preserve">de tránsito. </w:t>
      </w:r>
    </w:p>
    <w:p w14:paraId="6C6324A5" w14:textId="77777777" w:rsidR="00301108" w:rsidRPr="0018784C" w:rsidRDefault="00301108" w:rsidP="00301108">
      <w:pPr>
        <w:pStyle w:val="Prrafodelista"/>
        <w:rPr>
          <w:rFonts w:ascii="Arial" w:hAnsi="Arial" w:cs="Arial"/>
          <w:sz w:val="28"/>
          <w:szCs w:val="28"/>
        </w:rPr>
      </w:pPr>
    </w:p>
    <w:p w14:paraId="03BF27C4" w14:textId="4BF7AE81" w:rsidR="00E454B1" w:rsidRPr="0018784C" w:rsidRDefault="00301108" w:rsidP="00301108">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Es claro entonces que los </w:t>
      </w:r>
      <w:r w:rsidR="00E454B1" w:rsidRPr="0018784C">
        <w:rPr>
          <w:rFonts w:ascii="Arial" w:hAnsi="Arial" w:cs="Arial"/>
          <w:sz w:val="28"/>
          <w:szCs w:val="28"/>
        </w:rPr>
        <w:t>vocablos</w:t>
      </w:r>
      <w:r w:rsidRPr="0018784C">
        <w:rPr>
          <w:rFonts w:ascii="Arial" w:hAnsi="Arial" w:cs="Arial"/>
          <w:sz w:val="28"/>
          <w:szCs w:val="28"/>
        </w:rPr>
        <w:t xml:space="preserve"> </w:t>
      </w:r>
      <w:r w:rsidRPr="0018784C">
        <w:rPr>
          <w:rFonts w:ascii="Arial" w:hAnsi="Arial" w:cs="Arial"/>
          <w:i/>
          <w:iCs/>
          <w:sz w:val="28"/>
          <w:szCs w:val="28"/>
        </w:rPr>
        <w:t>pasajero</w:t>
      </w:r>
      <w:r w:rsidRPr="0018784C">
        <w:rPr>
          <w:rFonts w:ascii="Arial" w:hAnsi="Arial" w:cs="Arial"/>
          <w:sz w:val="28"/>
          <w:szCs w:val="28"/>
        </w:rPr>
        <w:t xml:space="preserve"> y </w:t>
      </w:r>
      <w:r w:rsidRPr="0018784C">
        <w:rPr>
          <w:rFonts w:ascii="Arial" w:hAnsi="Arial" w:cs="Arial"/>
          <w:i/>
          <w:iCs/>
          <w:sz w:val="28"/>
          <w:szCs w:val="28"/>
        </w:rPr>
        <w:t>tercero</w:t>
      </w:r>
      <w:r w:rsidRPr="0018784C">
        <w:rPr>
          <w:rFonts w:ascii="Arial" w:hAnsi="Arial" w:cs="Arial"/>
          <w:sz w:val="28"/>
          <w:szCs w:val="28"/>
        </w:rPr>
        <w:t xml:space="preserve"> </w:t>
      </w:r>
      <w:r w:rsidR="00E454B1" w:rsidRPr="0018784C">
        <w:rPr>
          <w:rFonts w:ascii="Arial" w:hAnsi="Arial" w:cs="Arial"/>
          <w:sz w:val="28"/>
          <w:szCs w:val="28"/>
        </w:rPr>
        <w:t xml:space="preserve">sirven para describir los atributos de aquellos </w:t>
      </w:r>
      <w:r w:rsidR="00CD6D47" w:rsidRPr="0018784C">
        <w:rPr>
          <w:rFonts w:ascii="Arial" w:hAnsi="Arial" w:cs="Arial"/>
          <w:sz w:val="28"/>
          <w:szCs w:val="28"/>
        </w:rPr>
        <w:t xml:space="preserve">individuos </w:t>
      </w:r>
      <w:r w:rsidR="00E454B1" w:rsidRPr="0018784C">
        <w:rPr>
          <w:rFonts w:ascii="Arial" w:hAnsi="Arial" w:cs="Arial"/>
          <w:sz w:val="28"/>
          <w:szCs w:val="28"/>
        </w:rPr>
        <w:t xml:space="preserve">que pueden tener intervención </w:t>
      </w:r>
      <w:r w:rsidR="00782DE3" w:rsidRPr="0018784C">
        <w:rPr>
          <w:rFonts w:ascii="Arial" w:hAnsi="Arial" w:cs="Arial"/>
          <w:sz w:val="28"/>
          <w:szCs w:val="28"/>
        </w:rPr>
        <w:t>en la prestación del servicio</w:t>
      </w:r>
      <w:r w:rsidR="00D30FF9" w:rsidRPr="0018784C">
        <w:rPr>
          <w:rFonts w:ascii="Arial" w:hAnsi="Arial" w:cs="Arial"/>
          <w:sz w:val="28"/>
          <w:szCs w:val="28"/>
        </w:rPr>
        <w:t xml:space="preserve"> de transporte</w:t>
      </w:r>
      <w:r w:rsidR="00782DE3" w:rsidRPr="0018784C">
        <w:rPr>
          <w:rFonts w:ascii="Arial" w:hAnsi="Arial" w:cs="Arial"/>
          <w:sz w:val="28"/>
          <w:szCs w:val="28"/>
        </w:rPr>
        <w:t>, ya sea de manera directa o e</w:t>
      </w:r>
      <w:r w:rsidR="004A7D09" w:rsidRPr="0018784C">
        <w:rPr>
          <w:rFonts w:ascii="Arial" w:hAnsi="Arial" w:cs="Arial"/>
          <w:sz w:val="28"/>
          <w:szCs w:val="28"/>
        </w:rPr>
        <w:t>n</w:t>
      </w:r>
      <w:r w:rsidR="00782DE3" w:rsidRPr="0018784C">
        <w:rPr>
          <w:rFonts w:ascii="Arial" w:hAnsi="Arial" w:cs="Arial"/>
          <w:sz w:val="28"/>
          <w:szCs w:val="28"/>
        </w:rPr>
        <w:t xml:space="preserve"> forma accidental</w:t>
      </w:r>
      <w:r w:rsidR="006A7046" w:rsidRPr="0018784C">
        <w:rPr>
          <w:rFonts w:ascii="Arial" w:hAnsi="Arial" w:cs="Arial"/>
          <w:sz w:val="28"/>
          <w:szCs w:val="28"/>
        </w:rPr>
        <w:t xml:space="preserve"> y que, en caso de </w:t>
      </w:r>
      <w:r w:rsidR="00C361BB" w:rsidRPr="0018784C">
        <w:rPr>
          <w:rFonts w:ascii="Arial" w:hAnsi="Arial" w:cs="Arial"/>
          <w:sz w:val="28"/>
          <w:szCs w:val="28"/>
        </w:rPr>
        <w:t>sufrir algún daño o perjuicio derivado de aqu</w:t>
      </w:r>
      <w:r w:rsidR="004A7D09" w:rsidRPr="0018784C">
        <w:rPr>
          <w:rFonts w:ascii="Arial" w:hAnsi="Arial" w:cs="Arial"/>
          <w:sz w:val="28"/>
          <w:szCs w:val="28"/>
        </w:rPr>
        <w:t>é</w:t>
      </w:r>
      <w:r w:rsidR="00C361BB" w:rsidRPr="0018784C">
        <w:rPr>
          <w:rFonts w:ascii="Arial" w:hAnsi="Arial" w:cs="Arial"/>
          <w:sz w:val="28"/>
          <w:szCs w:val="28"/>
        </w:rPr>
        <w:t>l</w:t>
      </w:r>
      <w:r w:rsidR="004A7D09" w:rsidRPr="0018784C">
        <w:rPr>
          <w:rFonts w:ascii="Arial" w:hAnsi="Arial" w:cs="Arial"/>
          <w:sz w:val="28"/>
          <w:szCs w:val="28"/>
        </w:rPr>
        <w:t xml:space="preserve">, </w:t>
      </w:r>
      <w:r w:rsidR="0012508F" w:rsidRPr="0018784C">
        <w:rPr>
          <w:rFonts w:ascii="Arial" w:hAnsi="Arial" w:cs="Arial"/>
          <w:sz w:val="28"/>
          <w:szCs w:val="28"/>
        </w:rPr>
        <w:t>los verán reparados</w:t>
      </w:r>
      <w:r w:rsidR="00D30FF9" w:rsidRPr="0018784C">
        <w:rPr>
          <w:rFonts w:ascii="Arial" w:hAnsi="Arial" w:cs="Arial"/>
          <w:sz w:val="28"/>
          <w:szCs w:val="28"/>
        </w:rPr>
        <w:t xml:space="preserve"> </w:t>
      </w:r>
      <w:r w:rsidR="00E454B1" w:rsidRPr="0018784C">
        <w:rPr>
          <w:rFonts w:ascii="Arial" w:hAnsi="Arial" w:cs="Arial"/>
          <w:sz w:val="28"/>
          <w:szCs w:val="28"/>
        </w:rPr>
        <w:t xml:space="preserve">al hacerse efectivo el seguro, </w:t>
      </w:r>
      <w:r w:rsidR="00DB7B5F" w:rsidRPr="0018784C">
        <w:rPr>
          <w:rFonts w:ascii="Arial" w:hAnsi="Arial" w:cs="Arial"/>
          <w:sz w:val="28"/>
          <w:szCs w:val="28"/>
        </w:rPr>
        <w:t xml:space="preserve">o al echar mano del fondo de garantía, </w:t>
      </w:r>
      <w:r w:rsidR="00B20606" w:rsidRPr="0018784C">
        <w:rPr>
          <w:rFonts w:ascii="Arial" w:hAnsi="Arial" w:cs="Arial"/>
          <w:sz w:val="28"/>
          <w:szCs w:val="28"/>
        </w:rPr>
        <w:t xml:space="preserve">participantes </w:t>
      </w:r>
      <w:r w:rsidR="00E454B1" w:rsidRPr="0018784C">
        <w:rPr>
          <w:rFonts w:ascii="Arial" w:hAnsi="Arial" w:cs="Arial"/>
          <w:sz w:val="28"/>
          <w:szCs w:val="28"/>
        </w:rPr>
        <w:t>en</w:t>
      </w:r>
      <w:r w:rsidR="0067293C" w:rsidRPr="0018784C">
        <w:rPr>
          <w:rFonts w:ascii="Arial" w:hAnsi="Arial" w:cs="Arial"/>
          <w:sz w:val="28"/>
          <w:szCs w:val="28"/>
        </w:rPr>
        <w:t>tre los cuales</w:t>
      </w:r>
      <w:r w:rsidR="00E454B1" w:rsidRPr="0018784C">
        <w:rPr>
          <w:rFonts w:ascii="Arial" w:hAnsi="Arial" w:cs="Arial"/>
          <w:sz w:val="28"/>
          <w:szCs w:val="28"/>
        </w:rPr>
        <w:t xml:space="preserve">, por cierto, también se incluye al operador del vehículo, a las empresas de redes de transporte y, obviamente, al propietario del automotor que habrá de prestar el servicio. </w:t>
      </w:r>
    </w:p>
    <w:p w14:paraId="57654B8B" w14:textId="77777777" w:rsidR="00E454B1" w:rsidRPr="0018784C" w:rsidRDefault="00E454B1" w:rsidP="00E454B1">
      <w:pPr>
        <w:pStyle w:val="Prrafodelista"/>
        <w:rPr>
          <w:rFonts w:ascii="Arial" w:hAnsi="Arial" w:cs="Arial"/>
          <w:sz w:val="28"/>
          <w:szCs w:val="28"/>
        </w:rPr>
      </w:pPr>
    </w:p>
    <w:p w14:paraId="3281CD3F" w14:textId="32D64136" w:rsidR="00301108" w:rsidRPr="0018784C" w:rsidRDefault="00E454B1" w:rsidP="00301108">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En ese tenor, </w:t>
      </w:r>
      <w:r w:rsidR="00301108" w:rsidRPr="0018784C">
        <w:rPr>
          <w:rFonts w:ascii="Arial" w:hAnsi="Arial" w:cs="Arial"/>
          <w:sz w:val="28"/>
          <w:szCs w:val="28"/>
        </w:rPr>
        <w:t xml:space="preserve">la identificación de uno y otro </w:t>
      </w:r>
      <w:r w:rsidR="00281D73" w:rsidRPr="0018784C">
        <w:rPr>
          <w:rFonts w:ascii="Arial" w:hAnsi="Arial" w:cs="Arial"/>
          <w:sz w:val="28"/>
          <w:szCs w:val="28"/>
        </w:rPr>
        <w:t xml:space="preserve">sujeto </w:t>
      </w:r>
      <w:r w:rsidR="00EE59B8" w:rsidRPr="0018784C">
        <w:rPr>
          <w:rFonts w:ascii="Arial" w:hAnsi="Arial" w:cs="Arial"/>
          <w:sz w:val="28"/>
          <w:szCs w:val="28"/>
        </w:rPr>
        <w:t xml:space="preserve">a los que se dirige la norma </w:t>
      </w:r>
      <w:r w:rsidR="00301108" w:rsidRPr="0018784C">
        <w:rPr>
          <w:rFonts w:ascii="Arial" w:hAnsi="Arial" w:cs="Arial"/>
          <w:sz w:val="28"/>
          <w:szCs w:val="28"/>
        </w:rPr>
        <w:t xml:space="preserve">no genera, en sí misma, una discriminación, en </w:t>
      </w:r>
      <w:r w:rsidRPr="0018784C">
        <w:rPr>
          <w:rFonts w:ascii="Arial" w:hAnsi="Arial" w:cs="Arial"/>
          <w:sz w:val="28"/>
          <w:szCs w:val="28"/>
        </w:rPr>
        <w:t xml:space="preserve">la </w:t>
      </w:r>
      <w:r w:rsidR="00301108" w:rsidRPr="0018784C">
        <w:rPr>
          <w:rFonts w:ascii="Arial" w:hAnsi="Arial" w:cs="Arial"/>
          <w:sz w:val="28"/>
          <w:szCs w:val="28"/>
        </w:rPr>
        <w:t xml:space="preserve">medida de que, por un lado, no involucra alguna categoría sospechosa de aquellas que se ejemplifican en el artículo 1 constitucional </w:t>
      </w:r>
      <w:r w:rsidR="00383264" w:rsidRPr="0018784C">
        <w:rPr>
          <w:rFonts w:ascii="Arial" w:hAnsi="Arial" w:cs="Arial"/>
          <w:sz w:val="28"/>
          <w:szCs w:val="28"/>
        </w:rPr>
        <w:t>que p</w:t>
      </w:r>
      <w:r w:rsidR="005C30B3" w:rsidRPr="0018784C">
        <w:rPr>
          <w:rFonts w:ascii="Arial" w:hAnsi="Arial" w:cs="Arial"/>
          <w:sz w:val="28"/>
          <w:szCs w:val="28"/>
        </w:rPr>
        <w:t>u</w:t>
      </w:r>
      <w:r w:rsidR="00383264" w:rsidRPr="0018784C">
        <w:rPr>
          <w:rFonts w:ascii="Arial" w:hAnsi="Arial" w:cs="Arial"/>
          <w:sz w:val="28"/>
          <w:szCs w:val="28"/>
        </w:rPr>
        <w:t xml:space="preserve">diera implicar una segregación </w:t>
      </w:r>
      <w:r w:rsidR="003F2C1D" w:rsidRPr="0018784C">
        <w:rPr>
          <w:rFonts w:ascii="Arial" w:hAnsi="Arial" w:cs="Arial"/>
          <w:sz w:val="28"/>
          <w:szCs w:val="28"/>
        </w:rPr>
        <w:t>específica</w:t>
      </w:r>
      <w:r w:rsidR="00CE0E8C" w:rsidRPr="0018784C">
        <w:rPr>
          <w:rFonts w:ascii="Arial" w:hAnsi="Arial" w:cs="Arial"/>
          <w:sz w:val="28"/>
          <w:szCs w:val="28"/>
        </w:rPr>
        <w:t xml:space="preserve"> o </w:t>
      </w:r>
      <w:r w:rsidR="00383264" w:rsidRPr="0018784C">
        <w:rPr>
          <w:rFonts w:ascii="Arial" w:hAnsi="Arial" w:cs="Arial"/>
          <w:sz w:val="28"/>
          <w:szCs w:val="28"/>
        </w:rPr>
        <w:t xml:space="preserve">estructural </w:t>
      </w:r>
      <w:r w:rsidR="00301108" w:rsidRPr="0018784C">
        <w:rPr>
          <w:rFonts w:ascii="Arial" w:hAnsi="Arial" w:cs="Arial"/>
          <w:sz w:val="28"/>
          <w:szCs w:val="28"/>
        </w:rPr>
        <w:t xml:space="preserve">y, por otra parte, su contenido no constituye una regla de trato diferenciado, sino </w:t>
      </w:r>
      <w:r w:rsidR="00301108" w:rsidRPr="0018784C">
        <w:rPr>
          <w:rFonts w:ascii="Arial" w:hAnsi="Arial" w:cs="Arial"/>
          <w:sz w:val="28"/>
          <w:szCs w:val="28"/>
        </w:rPr>
        <w:lastRenderedPageBreak/>
        <w:t>un enunciado que describe a los sujetos que intervienen en una relación de transporte público.</w:t>
      </w:r>
    </w:p>
    <w:p w14:paraId="38ABB4BE" w14:textId="77777777" w:rsidR="00301108" w:rsidRPr="0018784C" w:rsidRDefault="00301108" w:rsidP="00301108">
      <w:pPr>
        <w:pStyle w:val="Prrafodelista"/>
        <w:rPr>
          <w:rFonts w:ascii="Arial" w:hAnsi="Arial" w:cs="Arial"/>
          <w:sz w:val="28"/>
          <w:szCs w:val="28"/>
        </w:rPr>
      </w:pPr>
    </w:p>
    <w:p w14:paraId="62A77E7B" w14:textId="1A4DDE13" w:rsidR="00B7313C" w:rsidRPr="0018784C" w:rsidRDefault="00A2752A" w:rsidP="00516290">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Ahora, para explicar por qué </w:t>
      </w:r>
      <w:r w:rsidR="001450A0" w:rsidRPr="0018784C">
        <w:rPr>
          <w:rFonts w:ascii="Arial" w:hAnsi="Arial" w:cs="Arial"/>
          <w:sz w:val="28"/>
          <w:szCs w:val="28"/>
        </w:rPr>
        <w:t>el enunciado normativo no autoriza</w:t>
      </w:r>
      <w:r w:rsidR="006757A5" w:rsidRPr="0018784C">
        <w:rPr>
          <w:rFonts w:ascii="Arial" w:hAnsi="Arial" w:cs="Arial"/>
          <w:sz w:val="28"/>
          <w:szCs w:val="28"/>
        </w:rPr>
        <w:t xml:space="preserve"> una </w:t>
      </w:r>
      <w:r w:rsidR="004F7C1B" w:rsidRPr="0018784C">
        <w:rPr>
          <w:rFonts w:ascii="Arial" w:hAnsi="Arial" w:cs="Arial"/>
          <w:sz w:val="28"/>
          <w:szCs w:val="28"/>
        </w:rPr>
        <w:t xml:space="preserve">discrepancia en la </w:t>
      </w:r>
      <w:r w:rsidR="006757A5" w:rsidRPr="0018784C">
        <w:rPr>
          <w:rFonts w:ascii="Arial" w:hAnsi="Arial" w:cs="Arial"/>
          <w:sz w:val="28"/>
          <w:szCs w:val="28"/>
        </w:rPr>
        <w:t>protección</w:t>
      </w:r>
      <w:r w:rsidR="001B4EDF" w:rsidRPr="0018784C">
        <w:rPr>
          <w:rFonts w:ascii="Arial" w:hAnsi="Arial" w:cs="Arial"/>
          <w:sz w:val="28"/>
          <w:szCs w:val="28"/>
        </w:rPr>
        <w:t xml:space="preserve"> </w:t>
      </w:r>
      <w:r w:rsidR="000A5998" w:rsidRPr="0018784C">
        <w:rPr>
          <w:rFonts w:ascii="Arial" w:hAnsi="Arial" w:cs="Arial"/>
          <w:sz w:val="28"/>
          <w:szCs w:val="28"/>
        </w:rPr>
        <w:t xml:space="preserve">al derecho de reparación </w:t>
      </w:r>
      <w:r w:rsidR="001B4EDF" w:rsidRPr="0018784C">
        <w:rPr>
          <w:rFonts w:ascii="Arial" w:hAnsi="Arial" w:cs="Arial"/>
          <w:sz w:val="28"/>
          <w:szCs w:val="28"/>
        </w:rPr>
        <w:t>de los destinatarios</w:t>
      </w:r>
      <w:r w:rsidR="0004671A" w:rsidRPr="0018784C">
        <w:rPr>
          <w:rFonts w:ascii="Arial" w:hAnsi="Arial" w:cs="Arial"/>
          <w:sz w:val="28"/>
          <w:szCs w:val="28"/>
        </w:rPr>
        <w:t xml:space="preserve"> de la norma</w:t>
      </w:r>
      <w:r w:rsidR="004F7C1B" w:rsidRPr="0018784C">
        <w:rPr>
          <w:rFonts w:ascii="Arial" w:hAnsi="Arial" w:cs="Arial"/>
          <w:sz w:val="28"/>
          <w:szCs w:val="28"/>
        </w:rPr>
        <w:t>, es de</w:t>
      </w:r>
      <w:r w:rsidR="00B04DA9" w:rsidRPr="0018784C">
        <w:rPr>
          <w:rFonts w:ascii="Arial" w:hAnsi="Arial" w:cs="Arial"/>
          <w:sz w:val="28"/>
          <w:szCs w:val="28"/>
        </w:rPr>
        <w:t xml:space="preserve"> suma trascendencia </w:t>
      </w:r>
      <w:r w:rsidR="0069024D" w:rsidRPr="0018784C">
        <w:rPr>
          <w:rFonts w:ascii="Arial" w:hAnsi="Arial" w:cs="Arial"/>
          <w:sz w:val="28"/>
          <w:szCs w:val="28"/>
        </w:rPr>
        <w:t xml:space="preserve">partir del hecho de </w:t>
      </w:r>
      <w:r w:rsidR="00B04DA9" w:rsidRPr="0018784C">
        <w:rPr>
          <w:rFonts w:ascii="Arial" w:hAnsi="Arial" w:cs="Arial"/>
          <w:sz w:val="28"/>
          <w:szCs w:val="28"/>
        </w:rPr>
        <w:t>que se trat</w:t>
      </w:r>
      <w:r w:rsidR="00D2202A" w:rsidRPr="0018784C">
        <w:rPr>
          <w:rFonts w:ascii="Arial" w:hAnsi="Arial" w:cs="Arial"/>
          <w:sz w:val="28"/>
          <w:szCs w:val="28"/>
        </w:rPr>
        <w:t>a</w:t>
      </w:r>
      <w:r w:rsidR="00B04DA9" w:rsidRPr="0018784C">
        <w:rPr>
          <w:rFonts w:ascii="Arial" w:hAnsi="Arial" w:cs="Arial"/>
          <w:sz w:val="28"/>
          <w:szCs w:val="28"/>
        </w:rPr>
        <w:t xml:space="preserve"> de un </w:t>
      </w:r>
      <w:r w:rsidR="00B04DA9" w:rsidRPr="0018784C">
        <w:rPr>
          <w:rFonts w:ascii="Arial" w:hAnsi="Arial" w:cs="Arial"/>
          <w:sz w:val="28"/>
          <w:szCs w:val="28"/>
          <w:u w:val="single"/>
        </w:rPr>
        <w:t>seguro obligatorio con fines específicos</w:t>
      </w:r>
      <w:r w:rsidR="00B04DA9" w:rsidRPr="0018784C">
        <w:rPr>
          <w:rFonts w:ascii="Arial" w:hAnsi="Arial" w:cs="Arial"/>
          <w:sz w:val="28"/>
          <w:szCs w:val="28"/>
        </w:rPr>
        <w:t>, pues es</w:t>
      </w:r>
      <w:r w:rsidR="00A1658A" w:rsidRPr="0018784C">
        <w:rPr>
          <w:rFonts w:ascii="Arial" w:hAnsi="Arial" w:cs="Arial"/>
          <w:sz w:val="28"/>
          <w:szCs w:val="28"/>
        </w:rPr>
        <w:t xml:space="preserve">a situación, además de </w:t>
      </w:r>
      <w:r w:rsidR="00B04DA9" w:rsidRPr="0018784C">
        <w:rPr>
          <w:rFonts w:ascii="Arial" w:hAnsi="Arial" w:cs="Arial"/>
          <w:sz w:val="28"/>
          <w:szCs w:val="28"/>
        </w:rPr>
        <w:t>limita</w:t>
      </w:r>
      <w:r w:rsidR="00A1658A" w:rsidRPr="0018784C">
        <w:rPr>
          <w:rFonts w:ascii="Arial" w:hAnsi="Arial" w:cs="Arial"/>
          <w:sz w:val="28"/>
          <w:szCs w:val="28"/>
        </w:rPr>
        <w:t>r</w:t>
      </w:r>
      <w:r w:rsidR="00B04DA9" w:rsidRPr="0018784C">
        <w:rPr>
          <w:rFonts w:ascii="Arial" w:hAnsi="Arial" w:cs="Arial"/>
          <w:sz w:val="28"/>
          <w:szCs w:val="28"/>
        </w:rPr>
        <w:t xml:space="preserve"> la autonomía</w:t>
      </w:r>
      <w:r w:rsidR="00A1658A" w:rsidRPr="0018784C">
        <w:rPr>
          <w:rFonts w:ascii="Arial" w:hAnsi="Arial" w:cs="Arial"/>
          <w:sz w:val="28"/>
          <w:szCs w:val="28"/>
        </w:rPr>
        <w:t xml:space="preserve"> </w:t>
      </w:r>
      <w:r w:rsidR="003855E2" w:rsidRPr="0018784C">
        <w:rPr>
          <w:rFonts w:ascii="Arial" w:hAnsi="Arial" w:cs="Arial"/>
          <w:sz w:val="28"/>
          <w:szCs w:val="28"/>
        </w:rPr>
        <w:t xml:space="preserve">de la voluntad </w:t>
      </w:r>
      <w:r w:rsidR="00A1658A" w:rsidRPr="0018784C">
        <w:rPr>
          <w:rFonts w:ascii="Arial" w:hAnsi="Arial" w:cs="Arial"/>
          <w:sz w:val="28"/>
          <w:szCs w:val="28"/>
        </w:rPr>
        <w:t>o libertad</w:t>
      </w:r>
      <w:r w:rsidR="00B04DA9" w:rsidRPr="0018784C">
        <w:rPr>
          <w:rFonts w:ascii="Arial" w:hAnsi="Arial" w:cs="Arial"/>
          <w:sz w:val="28"/>
          <w:szCs w:val="28"/>
        </w:rPr>
        <w:t xml:space="preserve"> contractual </w:t>
      </w:r>
      <w:r w:rsidR="00A1658A" w:rsidRPr="0018784C">
        <w:rPr>
          <w:rFonts w:ascii="Arial" w:hAnsi="Arial" w:cs="Arial"/>
          <w:sz w:val="28"/>
          <w:szCs w:val="28"/>
        </w:rPr>
        <w:t>(</w:t>
      </w:r>
      <w:r w:rsidR="00B04DA9" w:rsidRPr="0018784C">
        <w:rPr>
          <w:rFonts w:ascii="Arial" w:hAnsi="Arial" w:cs="Arial"/>
          <w:sz w:val="28"/>
          <w:szCs w:val="28"/>
        </w:rPr>
        <w:t>que resulta ser más flexible cuando se trata de seguros voluntarios</w:t>
      </w:r>
      <w:r w:rsidR="00E94BD2" w:rsidRPr="0018784C">
        <w:rPr>
          <w:rFonts w:ascii="Arial" w:hAnsi="Arial" w:cs="Arial"/>
          <w:sz w:val="28"/>
          <w:szCs w:val="28"/>
        </w:rPr>
        <w:t>)</w:t>
      </w:r>
      <w:r w:rsidR="00B04DA9" w:rsidRPr="0018784C">
        <w:rPr>
          <w:rFonts w:ascii="Arial" w:hAnsi="Arial" w:cs="Arial"/>
          <w:sz w:val="28"/>
          <w:szCs w:val="28"/>
        </w:rPr>
        <w:t xml:space="preserve"> impone a la aseguradora </w:t>
      </w:r>
      <w:r w:rsidR="00A1658A" w:rsidRPr="0018784C">
        <w:rPr>
          <w:rFonts w:ascii="Arial" w:hAnsi="Arial" w:cs="Arial"/>
          <w:sz w:val="28"/>
          <w:szCs w:val="28"/>
        </w:rPr>
        <w:t xml:space="preserve">la obligación de </w:t>
      </w:r>
      <w:r w:rsidR="007A444D" w:rsidRPr="0018784C">
        <w:rPr>
          <w:rFonts w:ascii="Arial" w:hAnsi="Arial" w:cs="Arial"/>
          <w:sz w:val="28"/>
          <w:szCs w:val="28"/>
        </w:rPr>
        <w:t xml:space="preserve">fijar las condiciones necesarias para cumplir </w:t>
      </w:r>
      <w:r w:rsidR="000B2403" w:rsidRPr="0018784C">
        <w:rPr>
          <w:rFonts w:ascii="Arial" w:hAnsi="Arial" w:cs="Arial"/>
          <w:sz w:val="28"/>
          <w:szCs w:val="28"/>
        </w:rPr>
        <w:t xml:space="preserve">cabalmente </w:t>
      </w:r>
      <w:r w:rsidR="007A444D" w:rsidRPr="0018784C">
        <w:rPr>
          <w:rFonts w:ascii="Arial" w:hAnsi="Arial" w:cs="Arial"/>
          <w:sz w:val="28"/>
          <w:szCs w:val="28"/>
        </w:rPr>
        <w:t xml:space="preserve">con </w:t>
      </w:r>
      <w:r w:rsidR="00B04DA9" w:rsidRPr="0018784C">
        <w:rPr>
          <w:rFonts w:ascii="Arial" w:hAnsi="Arial" w:cs="Arial"/>
          <w:sz w:val="28"/>
          <w:szCs w:val="28"/>
        </w:rPr>
        <w:t xml:space="preserve">los fines </w:t>
      </w:r>
      <w:r w:rsidR="00E94BD2" w:rsidRPr="0018784C">
        <w:rPr>
          <w:rFonts w:ascii="Arial" w:hAnsi="Arial" w:cs="Arial"/>
          <w:sz w:val="28"/>
          <w:szCs w:val="28"/>
        </w:rPr>
        <w:t>perseguidos con la emisión de la norma</w:t>
      </w:r>
      <w:r w:rsidR="007A444D" w:rsidRPr="0018784C">
        <w:rPr>
          <w:rFonts w:ascii="Arial" w:hAnsi="Arial" w:cs="Arial"/>
          <w:sz w:val="28"/>
          <w:szCs w:val="28"/>
        </w:rPr>
        <w:t>,</w:t>
      </w:r>
      <w:r w:rsidR="000B2403" w:rsidRPr="0018784C">
        <w:rPr>
          <w:rFonts w:ascii="Arial" w:hAnsi="Arial" w:cs="Arial"/>
          <w:sz w:val="28"/>
          <w:szCs w:val="28"/>
        </w:rPr>
        <w:t xml:space="preserve"> siempre a partir del principio de la buena fe contractual</w:t>
      </w:r>
      <w:r w:rsidR="00E94BD2" w:rsidRPr="0018784C">
        <w:rPr>
          <w:rFonts w:ascii="Arial" w:hAnsi="Arial" w:cs="Arial"/>
          <w:sz w:val="28"/>
          <w:szCs w:val="28"/>
        </w:rPr>
        <w:t>.</w:t>
      </w:r>
      <w:r w:rsidR="007A444D" w:rsidRPr="0018784C">
        <w:rPr>
          <w:rFonts w:ascii="Arial" w:hAnsi="Arial" w:cs="Arial"/>
          <w:sz w:val="28"/>
          <w:szCs w:val="28"/>
        </w:rPr>
        <w:t xml:space="preserve"> </w:t>
      </w:r>
    </w:p>
    <w:p w14:paraId="05B4D7DA" w14:textId="77777777" w:rsidR="00104CCB" w:rsidRPr="0018784C" w:rsidRDefault="00104CCB" w:rsidP="00104CCB">
      <w:pPr>
        <w:pStyle w:val="Prrafodelista"/>
        <w:rPr>
          <w:rFonts w:ascii="Arial" w:hAnsi="Arial" w:cs="Arial"/>
          <w:sz w:val="28"/>
          <w:szCs w:val="28"/>
        </w:rPr>
      </w:pPr>
    </w:p>
    <w:p w14:paraId="344E9432" w14:textId="0E7FE372" w:rsidR="00207BA4" w:rsidRPr="0018784C" w:rsidRDefault="003F425F" w:rsidP="003F425F">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Ciertamente, e</w:t>
      </w:r>
      <w:r w:rsidR="00207BA4" w:rsidRPr="0018784C">
        <w:rPr>
          <w:rFonts w:ascii="Arial" w:hAnsi="Arial" w:cs="Arial"/>
          <w:sz w:val="28"/>
          <w:szCs w:val="28"/>
          <w:shd w:val="clear" w:color="auto" w:fill="FFFFFF"/>
        </w:rPr>
        <w:t xml:space="preserve">s el principio de la buena fe la base sustancial del contrato de seguro, tanto por parte del asegurado que ha de contestar de manera verídica el formulario que le es proporcionado, como de la aseguradora que debe </w:t>
      </w:r>
      <w:r w:rsidR="00F457C5" w:rsidRPr="0018784C">
        <w:rPr>
          <w:rFonts w:ascii="Arial" w:hAnsi="Arial" w:cs="Arial"/>
          <w:sz w:val="28"/>
          <w:szCs w:val="28"/>
          <w:shd w:val="clear" w:color="auto" w:fill="FFFFFF"/>
        </w:rPr>
        <w:t>facilitar</w:t>
      </w:r>
      <w:r w:rsidR="00207BA4" w:rsidRPr="0018784C">
        <w:rPr>
          <w:rFonts w:ascii="Arial" w:hAnsi="Arial" w:cs="Arial"/>
          <w:sz w:val="28"/>
          <w:szCs w:val="28"/>
          <w:shd w:val="clear" w:color="auto" w:fill="FFFFFF"/>
        </w:rPr>
        <w:t xml:space="preserve"> los beneficios y coberturas requeridos por el cliente, con el fin de establecer un equilibrio desde el inicio mismo de los tratos precontractuales que desvanezca, en la medida de lo posible, la desigualdad que impera en este acuerdo de voluntades pues, además de su naturaleza notablemente económica, no puede desconocerse que los entes que, en forma general, participan en él, no se encuentran en el mismo plano de igualdad</w:t>
      </w:r>
      <w:r w:rsidRPr="0018784C">
        <w:rPr>
          <w:rFonts w:ascii="Arial" w:hAnsi="Arial" w:cs="Arial"/>
          <w:sz w:val="28"/>
          <w:szCs w:val="28"/>
          <w:shd w:val="clear" w:color="auto" w:fill="FFFFFF"/>
        </w:rPr>
        <w:t xml:space="preserve">. De hecho, </w:t>
      </w:r>
      <w:r w:rsidR="00207BA4" w:rsidRPr="0018784C">
        <w:rPr>
          <w:rFonts w:ascii="Arial" w:hAnsi="Arial" w:cs="Arial"/>
          <w:sz w:val="28"/>
          <w:szCs w:val="28"/>
          <w:shd w:val="clear" w:color="auto" w:fill="FFFFFF"/>
        </w:rPr>
        <w:t>la Ley General de Instituciones y Sociedades Mutualistas de Seguros faculta a las aseguradoras para utilizar contratos de adhesión, por virtud de lo cual, los asegurados no tienen posibilidad alguna de cuestionar los términos de un contrato de seguro, que al ser de adhesión simplemente se suscribe o no.</w:t>
      </w:r>
    </w:p>
    <w:p w14:paraId="08DF3474" w14:textId="77777777" w:rsidR="00080C88" w:rsidRPr="0018784C" w:rsidRDefault="00080C88" w:rsidP="00080C88">
      <w:pPr>
        <w:pStyle w:val="Prrafodelista"/>
        <w:rPr>
          <w:rFonts w:ascii="Arial" w:hAnsi="Arial" w:cs="Arial"/>
          <w:sz w:val="28"/>
          <w:szCs w:val="28"/>
        </w:rPr>
      </w:pPr>
    </w:p>
    <w:p w14:paraId="204963DD" w14:textId="1D659787" w:rsidR="00080C88" w:rsidRPr="0018784C" w:rsidRDefault="00080C88" w:rsidP="00080C88">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lastRenderedPageBreak/>
        <w:t>Ciertamente, los contratos de adhesión, según ha explicado esta Primera Sala,</w:t>
      </w:r>
      <w:r w:rsidRPr="0018784C">
        <w:rPr>
          <w:rFonts w:ascii="Arial" w:hAnsi="Arial" w:cs="Arial"/>
          <w:sz w:val="28"/>
          <w:szCs w:val="28"/>
          <w:vertAlign w:val="superscript"/>
        </w:rPr>
        <w:footnoteReference w:id="14"/>
      </w:r>
      <w:r w:rsidRPr="0018784C">
        <w:rPr>
          <w:rFonts w:ascii="Arial" w:hAnsi="Arial" w:cs="Arial"/>
          <w:sz w:val="28"/>
          <w:szCs w:val="28"/>
        </w:rPr>
        <w:t xml:space="preserve"> se caracterizan  porque contienen: a) cláusulas establecidas previa y unilateralmente por un proveedor de bienes o servicios; b) todos los términos y condiciones para la adquisición de productos o servicios constan en formatos uniformes; c) que la oferta se hace a una colectividad; y que d) la elaboración del contrato es obra exclusiva de una de las partes. </w:t>
      </w:r>
    </w:p>
    <w:p w14:paraId="3A88E682" w14:textId="77777777" w:rsidR="00080C88" w:rsidRPr="0018784C" w:rsidRDefault="00080C88" w:rsidP="00080C88">
      <w:pPr>
        <w:pStyle w:val="Prrafodelista"/>
        <w:spacing w:line="360" w:lineRule="auto"/>
        <w:ind w:left="0"/>
        <w:jc w:val="both"/>
        <w:rPr>
          <w:rFonts w:ascii="Arial" w:hAnsi="Arial" w:cs="Arial"/>
          <w:sz w:val="28"/>
          <w:szCs w:val="28"/>
        </w:rPr>
      </w:pPr>
    </w:p>
    <w:p w14:paraId="77DE9F60" w14:textId="77777777" w:rsidR="00207BA4" w:rsidRPr="0018784C" w:rsidRDefault="00207BA4" w:rsidP="00207BA4">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Esa disparidad no ha sido ajena a esta Primera Sala de la Suprema Corte de Justicia de la Nación, que ha emitido criterios en el sentido de que </w:t>
      </w:r>
      <w:r w:rsidRPr="0018784C">
        <w:rPr>
          <w:rFonts w:ascii="Arial" w:hAnsi="Arial" w:cs="Arial"/>
          <w:sz w:val="28"/>
          <w:szCs w:val="28"/>
          <w:shd w:val="clear" w:color="auto" w:fill="FFFFFF"/>
        </w:rPr>
        <w:t xml:space="preserve">la ley le impone a la aseguradora ciertas obligaciones adicionales, al ser la especialista en la contratación de seguros y quien determina las características de los seguros que comercializa, entre ellas la de informar y asesorar en forma clara y precisa a sus clientes respecto del tipo de seguro que es más adecuado a sus necesidades, y de celebrar sus contratos conforme a las sanas prácticas en materia de seguros. </w:t>
      </w:r>
    </w:p>
    <w:p w14:paraId="32952AB9" w14:textId="77777777" w:rsidR="00207BA4" w:rsidRPr="0018784C" w:rsidRDefault="00207BA4" w:rsidP="00207BA4">
      <w:pPr>
        <w:pStyle w:val="Prrafodelista"/>
        <w:rPr>
          <w:rFonts w:ascii="Arial" w:hAnsi="Arial" w:cs="Arial"/>
          <w:sz w:val="28"/>
          <w:szCs w:val="28"/>
          <w:shd w:val="clear" w:color="auto" w:fill="FFFFFF"/>
        </w:rPr>
      </w:pPr>
    </w:p>
    <w:p w14:paraId="1F94D6FF" w14:textId="4671AD0B" w:rsidR="00207BA4" w:rsidRPr="0018784C" w:rsidRDefault="00207BA4" w:rsidP="00207BA4">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shd w:val="clear" w:color="auto" w:fill="FFFFFF"/>
        </w:rPr>
        <w:t>En ese tenor, si los términos del contrato de seguro reflejados en la póliza no son los adecuados para el cliente</w:t>
      </w:r>
      <w:r w:rsidR="00301108" w:rsidRPr="0018784C">
        <w:rPr>
          <w:rFonts w:ascii="Arial" w:hAnsi="Arial" w:cs="Arial"/>
          <w:sz w:val="28"/>
          <w:szCs w:val="28"/>
          <w:shd w:val="clear" w:color="auto" w:fill="FFFFFF"/>
        </w:rPr>
        <w:t xml:space="preserve"> y </w:t>
      </w:r>
      <w:r w:rsidR="00AF4802" w:rsidRPr="0018784C">
        <w:rPr>
          <w:rFonts w:ascii="Arial" w:hAnsi="Arial" w:cs="Arial"/>
          <w:sz w:val="28"/>
          <w:szCs w:val="28"/>
          <w:shd w:val="clear" w:color="auto" w:fill="FFFFFF"/>
        </w:rPr>
        <w:t>dicha</w:t>
      </w:r>
      <w:r w:rsidRPr="0018784C">
        <w:rPr>
          <w:rFonts w:ascii="Arial" w:hAnsi="Arial" w:cs="Arial"/>
          <w:sz w:val="28"/>
          <w:szCs w:val="28"/>
          <w:shd w:val="clear" w:color="auto" w:fill="FFFFFF"/>
        </w:rPr>
        <w:t xml:space="preserve"> inconsistencia deriva de una falta de la aseguradora, ya sea porque el riesgo que busca amparar el cliente, que está establecido en la póliza, no es compatible con el tipo de seguro que le fue emitido, o porque aquélla no lo asesoró adecuadamente, la consecuencia de dicha falta no puede recaer en el cliente, y mucho menos liberar a la aseguradora de sus obligaciones</w:t>
      </w:r>
      <w:r w:rsidRPr="0018784C">
        <w:rPr>
          <w:rStyle w:val="Refdenotaalpie"/>
          <w:rFonts w:ascii="Arial" w:hAnsi="Arial" w:cs="Arial"/>
          <w:bCs/>
          <w:sz w:val="28"/>
          <w:szCs w:val="28"/>
          <w:shd w:val="clear" w:color="auto" w:fill="FFFFFF"/>
        </w:rPr>
        <w:footnoteReference w:id="15"/>
      </w:r>
      <w:r w:rsidRPr="0018784C">
        <w:rPr>
          <w:rFonts w:ascii="Arial" w:hAnsi="Arial" w:cs="Arial"/>
          <w:bCs/>
          <w:sz w:val="28"/>
          <w:szCs w:val="28"/>
          <w:shd w:val="clear" w:color="auto" w:fill="FFFFFF"/>
        </w:rPr>
        <w:t>.</w:t>
      </w:r>
    </w:p>
    <w:p w14:paraId="5A78F986" w14:textId="77777777" w:rsidR="008570AA" w:rsidRPr="0018784C" w:rsidRDefault="008570AA" w:rsidP="008570AA">
      <w:pPr>
        <w:pStyle w:val="Prrafodelista"/>
        <w:rPr>
          <w:rFonts w:ascii="Arial" w:hAnsi="Arial" w:cs="Arial"/>
          <w:sz w:val="28"/>
          <w:szCs w:val="28"/>
        </w:rPr>
      </w:pPr>
    </w:p>
    <w:p w14:paraId="4A05858E" w14:textId="32555859" w:rsidR="00801486" w:rsidRPr="0018784C" w:rsidRDefault="00801486" w:rsidP="00801486">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La precisión apuntada es importante porque el establecimiento de montos diferentes para los afectados en la prestación del servicio de transporte público, con motivo de un accidente, no solamente impacta en la esfera jurídica de los sujetos que están legitimados para demandar por la responsabilidad civil derivada de la realización del evento riesgoso, sino también en los derechos de las personas en las que recae dicha responsabilidad, ya sea objetiva, ya subjetiva, quienes, ante el límite de la responsabilidad de la aseguradora deberán responder por la diferencia de la condena que, en su caso, se llegue a emitir. </w:t>
      </w:r>
    </w:p>
    <w:p w14:paraId="50E172E0" w14:textId="77777777" w:rsidR="00801486" w:rsidRPr="0018784C" w:rsidRDefault="00801486" w:rsidP="00801486">
      <w:pPr>
        <w:pStyle w:val="Prrafodelista"/>
        <w:rPr>
          <w:rFonts w:ascii="Arial" w:hAnsi="Arial" w:cs="Arial"/>
          <w:sz w:val="28"/>
          <w:szCs w:val="28"/>
        </w:rPr>
      </w:pPr>
    </w:p>
    <w:p w14:paraId="7400D07E" w14:textId="0970E5D0" w:rsidR="00801486" w:rsidRPr="0018784C" w:rsidRDefault="00801486" w:rsidP="00801486">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En efecto, </w:t>
      </w:r>
      <w:r w:rsidR="00A85A84" w:rsidRPr="0018784C">
        <w:rPr>
          <w:rFonts w:ascii="Arial" w:hAnsi="Arial" w:cs="Arial"/>
          <w:sz w:val="28"/>
          <w:szCs w:val="28"/>
        </w:rPr>
        <w:t xml:space="preserve">ha sido criterio reiterado de esta Primera Sala de la Suprema Corte de Justicia de la Nación, que </w:t>
      </w:r>
      <w:r w:rsidRPr="0018784C">
        <w:rPr>
          <w:rFonts w:ascii="Arial" w:hAnsi="Arial" w:cs="Arial"/>
          <w:sz w:val="28"/>
          <w:szCs w:val="28"/>
        </w:rPr>
        <w:t>las indemnizaciones deben calcularse con base en el encuentro de dos principios: el de reparación integral del daño y el de individualización de la condena según las particularidades de cada caso, incluyendo: 1) la extensión de los daños causados y su naturaleza (físicos, mentales o psicoemocionales); 2) la posibilidad de rehabilitación; 3) la pérdida de oportunidades, en particular las de empleo, educación y prestaciones sociales; 4) los daños materiales (ingresos y el lucro cesante); 5) los daños inmateriales; 6) los gastos de asistencia jurídica o de expertos, medicamentos y servicios médicos, psicológicos y sociales; 7) el nivel o grado de responsabilidad de las partes; 8) su situación económica; y, 9) las demás características particulares.</w:t>
      </w:r>
    </w:p>
    <w:p w14:paraId="5E4B58CC" w14:textId="77777777" w:rsidR="00801486" w:rsidRPr="0018784C" w:rsidRDefault="00801486" w:rsidP="00801486">
      <w:pPr>
        <w:pStyle w:val="Prrafodelista"/>
        <w:rPr>
          <w:rFonts w:ascii="Arial" w:hAnsi="Arial" w:cs="Arial"/>
          <w:sz w:val="28"/>
          <w:szCs w:val="28"/>
        </w:rPr>
      </w:pPr>
    </w:p>
    <w:p w14:paraId="787B5347" w14:textId="38B0CB7E" w:rsidR="00801486" w:rsidRPr="0018784C" w:rsidRDefault="00801486" w:rsidP="00801486">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El monto que, por concepto de indemnización, resulte de la valoración de los elementos apuntados, es independiente de la cantidad establecida en el seguro como </w:t>
      </w:r>
      <w:r w:rsidRPr="0018784C">
        <w:rPr>
          <w:rFonts w:ascii="Arial" w:hAnsi="Arial" w:cs="Arial"/>
          <w:sz w:val="28"/>
          <w:szCs w:val="28"/>
          <w:lang w:val="es-MX"/>
        </w:rPr>
        <w:t>límite de responsabilidad</w:t>
      </w:r>
      <w:r w:rsidRPr="0018784C">
        <w:rPr>
          <w:rFonts w:ascii="Arial" w:hAnsi="Arial" w:cs="Arial"/>
          <w:sz w:val="28"/>
          <w:szCs w:val="28"/>
        </w:rPr>
        <w:t xml:space="preserve"> de la </w:t>
      </w:r>
      <w:r w:rsidRPr="0018784C">
        <w:rPr>
          <w:rFonts w:ascii="Arial" w:hAnsi="Arial" w:cs="Arial"/>
          <w:sz w:val="28"/>
          <w:szCs w:val="28"/>
        </w:rPr>
        <w:lastRenderedPageBreak/>
        <w:t>aseguradora, de manera que la existencia de un límite en la responsabilidad de la compañía aseguradora,</w:t>
      </w:r>
      <w:r w:rsidR="00B553E2" w:rsidRPr="0018784C">
        <w:rPr>
          <w:rFonts w:ascii="Arial" w:hAnsi="Arial" w:cs="Arial"/>
          <w:sz w:val="28"/>
          <w:szCs w:val="28"/>
        </w:rPr>
        <w:t xml:space="preserve"> en el contrato de seguro correspondiente,</w:t>
      </w:r>
      <w:r w:rsidRPr="0018784C">
        <w:rPr>
          <w:rFonts w:ascii="Arial" w:hAnsi="Arial" w:cs="Arial"/>
          <w:sz w:val="28"/>
          <w:szCs w:val="28"/>
        </w:rPr>
        <w:t xml:space="preserve"> no impedirá que el juez emita condena por una cantidad mayor, si acaso ello resulta de la valoración de las particularidades del caso, en cuyo supuesto, corresponderá al responsable (asegurado o tomador) efectuar el pago de la cantidad restante.</w:t>
      </w:r>
    </w:p>
    <w:p w14:paraId="2E36C7ED" w14:textId="77777777" w:rsidR="00801486" w:rsidRPr="0018784C" w:rsidRDefault="00801486" w:rsidP="00801486">
      <w:pPr>
        <w:pStyle w:val="Prrafodelista"/>
        <w:rPr>
          <w:rFonts w:ascii="Arial" w:hAnsi="Arial" w:cs="Arial"/>
          <w:sz w:val="28"/>
          <w:szCs w:val="28"/>
        </w:rPr>
      </w:pPr>
    </w:p>
    <w:p w14:paraId="140C1E1D" w14:textId="19749C05" w:rsidR="008570AA" w:rsidRPr="0018784C" w:rsidRDefault="008570AA" w:rsidP="008570AA">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E</w:t>
      </w:r>
      <w:r w:rsidR="00634ABE" w:rsidRPr="0018784C">
        <w:rPr>
          <w:rFonts w:ascii="Arial" w:hAnsi="Arial" w:cs="Arial"/>
          <w:sz w:val="28"/>
          <w:szCs w:val="28"/>
        </w:rPr>
        <w:t>s por todo lo anterior que, e</w:t>
      </w:r>
      <w:r w:rsidRPr="0018784C">
        <w:rPr>
          <w:rFonts w:ascii="Arial" w:hAnsi="Arial" w:cs="Arial"/>
          <w:sz w:val="28"/>
          <w:szCs w:val="28"/>
        </w:rPr>
        <w:t>n el caso de los seguros obligatorios, el principio de autonomía de la voluntad</w:t>
      </w:r>
      <w:r w:rsidR="00301108" w:rsidRPr="0018784C">
        <w:rPr>
          <w:rFonts w:ascii="Arial" w:hAnsi="Arial" w:cs="Arial"/>
          <w:sz w:val="28"/>
          <w:szCs w:val="28"/>
        </w:rPr>
        <w:t xml:space="preserve">, </w:t>
      </w:r>
      <w:r w:rsidRPr="0018784C">
        <w:rPr>
          <w:rFonts w:ascii="Arial" w:hAnsi="Arial" w:cs="Arial"/>
          <w:sz w:val="28"/>
          <w:szCs w:val="28"/>
        </w:rPr>
        <w:t>que es característic</w:t>
      </w:r>
      <w:r w:rsidR="00634ABE" w:rsidRPr="0018784C">
        <w:rPr>
          <w:rFonts w:ascii="Arial" w:hAnsi="Arial" w:cs="Arial"/>
          <w:sz w:val="28"/>
          <w:szCs w:val="28"/>
        </w:rPr>
        <w:t>o</w:t>
      </w:r>
      <w:r w:rsidRPr="0018784C">
        <w:rPr>
          <w:rFonts w:ascii="Arial" w:hAnsi="Arial" w:cs="Arial"/>
          <w:sz w:val="28"/>
          <w:szCs w:val="28"/>
        </w:rPr>
        <w:t xml:space="preserve"> del contrato de seguro</w:t>
      </w:r>
      <w:r w:rsidR="00301108" w:rsidRPr="0018784C">
        <w:rPr>
          <w:rFonts w:ascii="Arial" w:hAnsi="Arial" w:cs="Arial"/>
          <w:sz w:val="28"/>
          <w:szCs w:val="28"/>
        </w:rPr>
        <w:t>,</w:t>
      </w:r>
      <w:r w:rsidRPr="0018784C">
        <w:rPr>
          <w:rFonts w:ascii="Arial" w:hAnsi="Arial" w:cs="Arial"/>
          <w:sz w:val="28"/>
          <w:szCs w:val="28"/>
        </w:rPr>
        <w:t xml:space="preserve"> no opera con la misma flexibilidad que cuando se contrata un seguro voluntario, pues tratándose de los primeros, </w:t>
      </w:r>
      <w:r w:rsidRPr="0018784C">
        <w:rPr>
          <w:rFonts w:ascii="Arial" w:hAnsi="Arial" w:cs="Arial"/>
          <w:b/>
          <w:bCs/>
          <w:sz w:val="28"/>
          <w:szCs w:val="28"/>
        </w:rPr>
        <w:t>la aseguradora debe cerciorarse de que las cláusulas cumplan con el cometido que el legislador democrático gestionó al emitir la norma</w:t>
      </w:r>
      <w:r w:rsidR="00B9716E" w:rsidRPr="0018784C">
        <w:rPr>
          <w:rFonts w:ascii="Arial" w:hAnsi="Arial" w:cs="Arial"/>
          <w:sz w:val="28"/>
          <w:szCs w:val="28"/>
        </w:rPr>
        <w:t>, esto, al margen de las peticiones que, adicionalmente, pudiera solicitar el tomador y que implicarían, en todo caso, una modificación en el precio de la prima</w:t>
      </w:r>
      <w:r w:rsidR="00A13ABB" w:rsidRPr="0018784C">
        <w:rPr>
          <w:rFonts w:ascii="Arial" w:hAnsi="Arial" w:cs="Arial"/>
          <w:sz w:val="28"/>
          <w:szCs w:val="28"/>
        </w:rPr>
        <w:t xml:space="preserve"> que periódicamente habrá de </w:t>
      </w:r>
      <w:r w:rsidR="00301108" w:rsidRPr="0018784C">
        <w:rPr>
          <w:rFonts w:ascii="Arial" w:hAnsi="Arial" w:cs="Arial"/>
          <w:sz w:val="28"/>
          <w:szCs w:val="28"/>
        </w:rPr>
        <w:t>pa</w:t>
      </w:r>
      <w:r w:rsidR="00A13ABB" w:rsidRPr="0018784C">
        <w:rPr>
          <w:rFonts w:ascii="Arial" w:hAnsi="Arial" w:cs="Arial"/>
          <w:sz w:val="28"/>
          <w:szCs w:val="28"/>
        </w:rPr>
        <w:t>gar</w:t>
      </w:r>
      <w:r w:rsidR="00301108" w:rsidRPr="0018784C">
        <w:rPr>
          <w:rFonts w:ascii="Arial" w:hAnsi="Arial" w:cs="Arial"/>
          <w:sz w:val="28"/>
          <w:szCs w:val="28"/>
        </w:rPr>
        <w:t xml:space="preserve"> en correspondencia de las obligaciones pactadas</w:t>
      </w:r>
      <w:r w:rsidR="00B9716E" w:rsidRPr="0018784C">
        <w:rPr>
          <w:rFonts w:ascii="Arial" w:hAnsi="Arial" w:cs="Arial"/>
          <w:sz w:val="28"/>
          <w:szCs w:val="28"/>
        </w:rPr>
        <w:t>.</w:t>
      </w:r>
    </w:p>
    <w:p w14:paraId="2FEBFC47" w14:textId="77777777" w:rsidR="008570AA" w:rsidRPr="0018784C" w:rsidRDefault="008570AA" w:rsidP="008570AA">
      <w:pPr>
        <w:pStyle w:val="Prrafodelista"/>
        <w:rPr>
          <w:rFonts w:ascii="Arial" w:hAnsi="Arial" w:cs="Arial"/>
          <w:sz w:val="28"/>
          <w:szCs w:val="28"/>
        </w:rPr>
      </w:pPr>
    </w:p>
    <w:p w14:paraId="01CFCE93" w14:textId="3A0DF381" w:rsidR="00207BA4" w:rsidRPr="0018784C" w:rsidRDefault="00207BA4" w:rsidP="002D5A92">
      <w:pPr>
        <w:pStyle w:val="Prrafodelista"/>
        <w:numPr>
          <w:ilvl w:val="0"/>
          <w:numId w:val="14"/>
        </w:numPr>
        <w:spacing w:line="360" w:lineRule="auto"/>
        <w:ind w:left="0" w:hanging="567"/>
        <w:jc w:val="both"/>
        <w:rPr>
          <w:rFonts w:ascii="Arial" w:hAnsi="Arial" w:cs="Arial"/>
          <w:sz w:val="28"/>
          <w:szCs w:val="28"/>
          <w:lang w:val="es-MX"/>
        </w:rPr>
      </w:pPr>
      <w:r w:rsidRPr="0018784C">
        <w:rPr>
          <w:rFonts w:ascii="Arial" w:hAnsi="Arial" w:cs="Arial"/>
          <w:sz w:val="28"/>
          <w:szCs w:val="28"/>
        </w:rPr>
        <w:t xml:space="preserve">En el caso del seguro que deben tener los vehículos destinados al servicio de transporte de pasajeros, a que se refiere el artículo 22 de la </w:t>
      </w:r>
      <w:r w:rsidRPr="0018784C">
        <w:rPr>
          <w:rFonts w:ascii="Arial" w:hAnsi="Arial" w:cs="Arial"/>
          <w:bCs/>
          <w:sz w:val="28"/>
          <w:szCs w:val="28"/>
        </w:rPr>
        <w:t>Ley de Tra</w:t>
      </w:r>
      <w:r w:rsidR="008538A9" w:rsidRPr="0018784C">
        <w:rPr>
          <w:rFonts w:ascii="Arial" w:hAnsi="Arial" w:cs="Arial"/>
          <w:bCs/>
          <w:sz w:val="28"/>
          <w:szCs w:val="28"/>
        </w:rPr>
        <w:t>n</w:t>
      </w:r>
      <w:r w:rsidRPr="0018784C">
        <w:rPr>
          <w:rFonts w:ascii="Arial" w:hAnsi="Arial" w:cs="Arial"/>
          <w:bCs/>
          <w:sz w:val="28"/>
          <w:szCs w:val="28"/>
        </w:rPr>
        <w:t>sporte del Estado de Yucatán</w:t>
      </w:r>
      <w:r w:rsidRPr="0018784C">
        <w:rPr>
          <w:rFonts w:ascii="Arial" w:hAnsi="Arial" w:cs="Arial"/>
          <w:sz w:val="28"/>
          <w:szCs w:val="28"/>
        </w:rPr>
        <w:t xml:space="preserve">, corresponde a un seguro obligatorio, pues se impone en la ley </w:t>
      </w:r>
      <w:r w:rsidR="00634ABE" w:rsidRPr="0018784C">
        <w:rPr>
          <w:rFonts w:ascii="Arial" w:hAnsi="Arial" w:cs="Arial"/>
          <w:sz w:val="28"/>
          <w:szCs w:val="28"/>
        </w:rPr>
        <w:t xml:space="preserve">como condición </w:t>
      </w:r>
      <w:r w:rsidRPr="0018784C">
        <w:rPr>
          <w:rFonts w:ascii="Arial" w:hAnsi="Arial" w:cs="Arial"/>
          <w:sz w:val="28"/>
          <w:szCs w:val="28"/>
        </w:rPr>
        <w:t xml:space="preserve">para </w:t>
      </w:r>
      <w:r w:rsidR="00A13ABB" w:rsidRPr="0018784C">
        <w:rPr>
          <w:rFonts w:ascii="Arial" w:hAnsi="Arial" w:cs="Arial"/>
          <w:sz w:val="28"/>
          <w:szCs w:val="28"/>
        </w:rPr>
        <w:t>explotar</w:t>
      </w:r>
      <w:r w:rsidRPr="0018784C">
        <w:rPr>
          <w:rFonts w:ascii="Arial" w:hAnsi="Arial" w:cs="Arial"/>
          <w:sz w:val="28"/>
          <w:szCs w:val="28"/>
        </w:rPr>
        <w:t xml:space="preserve"> la concesión </w:t>
      </w:r>
      <w:r w:rsidR="00C32547" w:rsidRPr="0018784C">
        <w:rPr>
          <w:rFonts w:ascii="Arial" w:hAnsi="Arial" w:cs="Arial"/>
          <w:sz w:val="28"/>
          <w:szCs w:val="28"/>
        </w:rPr>
        <w:t xml:space="preserve">respectiva, lo que remite al contenido del </w:t>
      </w:r>
      <w:r w:rsidRPr="0018784C">
        <w:rPr>
          <w:rFonts w:ascii="Arial" w:hAnsi="Arial" w:cs="Arial"/>
          <w:sz w:val="28"/>
          <w:szCs w:val="28"/>
          <w:lang w:val="es-ES"/>
        </w:rPr>
        <w:t xml:space="preserve">artículo 145 de la </w:t>
      </w:r>
      <w:r w:rsidRPr="0018784C">
        <w:rPr>
          <w:rFonts w:ascii="Arial" w:hAnsi="Arial" w:cs="Arial"/>
          <w:sz w:val="28"/>
          <w:szCs w:val="28"/>
          <w:lang w:val="es-ES"/>
        </w:rPr>
        <w:lastRenderedPageBreak/>
        <w:t>Ley sobre el Contrato de Seguro</w:t>
      </w:r>
      <w:r w:rsidR="00415830" w:rsidRPr="0018784C">
        <w:rPr>
          <w:rStyle w:val="Refdenotaalpie"/>
          <w:rFonts w:ascii="Arial" w:hAnsi="Arial" w:cs="Arial"/>
          <w:sz w:val="28"/>
          <w:szCs w:val="28"/>
          <w:lang w:val="es-ES"/>
        </w:rPr>
        <w:footnoteReference w:id="16"/>
      </w:r>
      <w:r w:rsidR="00C32547" w:rsidRPr="0018784C">
        <w:rPr>
          <w:rFonts w:ascii="Arial" w:hAnsi="Arial" w:cs="Arial"/>
          <w:sz w:val="28"/>
          <w:szCs w:val="28"/>
          <w:lang w:val="es-ES"/>
        </w:rPr>
        <w:t xml:space="preserve"> y al numeral </w:t>
      </w:r>
      <w:r w:rsidRPr="0018784C">
        <w:rPr>
          <w:rFonts w:ascii="Arial" w:hAnsi="Arial" w:cs="Arial"/>
          <w:sz w:val="28"/>
          <w:szCs w:val="28"/>
          <w:lang w:val="es-ES"/>
        </w:rPr>
        <w:t>12 de la Ley General de Instituciones y Sociedades Mutualistas de Seguros</w:t>
      </w:r>
      <w:r w:rsidR="003F425F" w:rsidRPr="0018784C">
        <w:rPr>
          <w:rStyle w:val="Refdenotaalpie"/>
          <w:rFonts w:ascii="Arial" w:hAnsi="Arial" w:cs="Arial"/>
          <w:sz w:val="28"/>
          <w:szCs w:val="28"/>
          <w:lang w:val="es-ES"/>
        </w:rPr>
        <w:footnoteReference w:id="17"/>
      </w:r>
      <w:r w:rsidRPr="0018784C">
        <w:rPr>
          <w:rFonts w:ascii="Arial" w:hAnsi="Arial" w:cs="Arial"/>
          <w:sz w:val="28"/>
          <w:szCs w:val="28"/>
          <w:lang w:val="es-ES"/>
        </w:rPr>
        <w:t>.</w:t>
      </w:r>
    </w:p>
    <w:p w14:paraId="7CB38E46" w14:textId="77777777" w:rsidR="00C32547" w:rsidRPr="0018784C" w:rsidRDefault="00C32547" w:rsidP="00C32547">
      <w:pPr>
        <w:pStyle w:val="Prrafodelista"/>
        <w:rPr>
          <w:rFonts w:ascii="Arial" w:hAnsi="Arial" w:cs="Arial"/>
          <w:sz w:val="28"/>
          <w:szCs w:val="28"/>
          <w:lang w:val="es-MX"/>
        </w:rPr>
      </w:pPr>
    </w:p>
    <w:p w14:paraId="5A3907BE" w14:textId="0BD62483" w:rsidR="00953533" w:rsidRPr="0018784C" w:rsidRDefault="00207BA4" w:rsidP="00953533">
      <w:pPr>
        <w:pStyle w:val="Prrafodelista"/>
        <w:numPr>
          <w:ilvl w:val="0"/>
          <w:numId w:val="14"/>
        </w:numPr>
        <w:spacing w:line="360" w:lineRule="auto"/>
        <w:ind w:left="0" w:hanging="567"/>
        <w:jc w:val="both"/>
        <w:rPr>
          <w:rFonts w:ascii="Arial" w:hAnsi="Arial" w:cs="Arial"/>
          <w:sz w:val="28"/>
          <w:szCs w:val="28"/>
          <w:lang w:val="es-MX"/>
        </w:rPr>
      </w:pPr>
      <w:r w:rsidRPr="0018784C">
        <w:rPr>
          <w:rFonts w:ascii="Arial" w:hAnsi="Arial" w:cs="Arial"/>
          <w:sz w:val="28"/>
          <w:szCs w:val="28"/>
          <w:lang w:val="es-MX"/>
        </w:rPr>
        <w:t xml:space="preserve">El propósito del legislador </w:t>
      </w:r>
      <w:r w:rsidR="00C32547" w:rsidRPr="0018784C">
        <w:rPr>
          <w:rFonts w:ascii="Arial" w:hAnsi="Arial" w:cs="Arial"/>
          <w:sz w:val="28"/>
          <w:szCs w:val="28"/>
          <w:lang w:val="es-MX"/>
        </w:rPr>
        <w:t xml:space="preserve">con la emisión de las disposiciones respectivas, </w:t>
      </w:r>
      <w:r w:rsidR="00B9716E" w:rsidRPr="0018784C">
        <w:rPr>
          <w:rFonts w:ascii="Arial" w:hAnsi="Arial" w:cs="Arial"/>
          <w:sz w:val="28"/>
          <w:szCs w:val="28"/>
          <w:lang w:val="es-MX"/>
        </w:rPr>
        <w:t>tiene</w:t>
      </w:r>
      <w:r w:rsidRPr="0018784C">
        <w:rPr>
          <w:rFonts w:ascii="Arial" w:hAnsi="Arial" w:cs="Arial"/>
          <w:sz w:val="28"/>
          <w:szCs w:val="28"/>
          <w:lang w:val="es-MX"/>
        </w:rPr>
        <w:t xml:space="preserve"> </w:t>
      </w:r>
      <w:r w:rsidR="00B9716E" w:rsidRPr="0018784C">
        <w:rPr>
          <w:rFonts w:ascii="Arial" w:hAnsi="Arial" w:cs="Arial"/>
          <w:sz w:val="28"/>
          <w:szCs w:val="28"/>
          <w:lang w:val="es-MX"/>
        </w:rPr>
        <w:t xml:space="preserve">una </w:t>
      </w:r>
      <w:r w:rsidRPr="0018784C">
        <w:rPr>
          <w:rFonts w:ascii="Arial" w:hAnsi="Arial" w:cs="Arial"/>
          <w:sz w:val="28"/>
          <w:szCs w:val="28"/>
          <w:lang w:val="es-MX"/>
        </w:rPr>
        <w:t>finalidad protectora frente a actividades riesgosas, tal como se advierte en la exposición de motivos de</w:t>
      </w:r>
      <w:r w:rsidR="00C32547" w:rsidRPr="0018784C">
        <w:rPr>
          <w:rFonts w:ascii="Arial" w:hAnsi="Arial" w:cs="Arial"/>
          <w:sz w:val="28"/>
          <w:szCs w:val="28"/>
          <w:lang w:val="es-MX"/>
        </w:rPr>
        <w:t xml:space="preserve"> </w:t>
      </w:r>
      <w:r w:rsidRPr="0018784C">
        <w:rPr>
          <w:rFonts w:ascii="Arial" w:hAnsi="Arial" w:cs="Arial"/>
          <w:sz w:val="28"/>
          <w:szCs w:val="28"/>
          <w:lang w:val="es-MX"/>
        </w:rPr>
        <w:t>l</w:t>
      </w:r>
      <w:r w:rsidR="00C32547" w:rsidRPr="0018784C">
        <w:rPr>
          <w:rFonts w:ascii="Arial" w:hAnsi="Arial" w:cs="Arial"/>
          <w:sz w:val="28"/>
          <w:szCs w:val="28"/>
          <w:lang w:val="es-MX"/>
        </w:rPr>
        <w:t>os respectivos</w:t>
      </w:r>
      <w:r w:rsidRPr="0018784C">
        <w:rPr>
          <w:rFonts w:ascii="Arial" w:hAnsi="Arial" w:cs="Arial"/>
          <w:sz w:val="28"/>
          <w:szCs w:val="28"/>
          <w:lang w:val="es-MX"/>
        </w:rPr>
        <w:t xml:space="preserve"> Decreto</w:t>
      </w:r>
      <w:r w:rsidR="00C32547" w:rsidRPr="0018784C">
        <w:rPr>
          <w:rFonts w:ascii="Arial" w:hAnsi="Arial" w:cs="Arial"/>
          <w:sz w:val="28"/>
          <w:szCs w:val="28"/>
          <w:lang w:val="es-MX"/>
        </w:rPr>
        <w:t>s</w:t>
      </w:r>
      <w:r w:rsidRPr="0018784C">
        <w:rPr>
          <w:rFonts w:ascii="Arial" w:hAnsi="Arial" w:cs="Arial"/>
          <w:sz w:val="28"/>
          <w:szCs w:val="28"/>
          <w:lang w:val="es-MX"/>
        </w:rPr>
        <w:t xml:space="preserve"> que, </w:t>
      </w:r>
      <w:r w:rsidR="00953533" w:rsidRPr="0018784C">
        <w:rPr>
          <w:rFonts w:ascii="Arial" w:hAnsi="Arial" w:cs="Arial"/>
          <w:sz w:val="28"/>
          <w:szCs w:val="28"/>
          <w:lang w:val="es-MX"/>
        </w:rPr>
        <w:t xml:space="preserve">en el caso de </w:t>
      </w:r>
      <w:r w:rsidR="00953533" w:rsidRPr="0018784C">
        <w:rPr>
          <w:rFonts w:ascii="Arial" w:hAnsi="Arial" w:cs="Arial"/>
          <w:sz w:val="28"/>
          <w:szCs w:val="28"/>
        </w:rPr>
        <w:t>las disposiciones contenidas en la Ley de Transporte del estado de Yucatán</w:t>
      </w:r>
      <w:r w:rsidR="00B9716E" w:rsidRPr="0018784C">
        <w:rPr>
          <w:rFonts w:ascii="Arial" w:hAnsi="Arial" w:cs="Arial"/>
          <w:sz w:val="28"/>
          <w:szCs w:val="28"/>
        </w:rPr>
        <w:t>,</w:t>
      </w:r>
      <w:r w:rsidR="00953533" w:rsidRPr="0018784C">
        <w:rPr>
          <w:rFonts w:ascii="Arial" w:hAnsi="Arial" w:cs="Arial"/>
          <w:sz w:val="28"/>
          <w:szCs w:val="28"/>
        </w:rPr>
        <w:t xml:space="preserve"> </w:t>
      </w:r>
      <w:r w:rsidR="00415830" w:rsidRPr="0018784C">
        <w:rPr>
          <w:rFonts w:ascii="Arial" w:hAnsi="Arial" w:cs="Arial"/>
          <w:sz w:val="28"/>
          <w:szCs w:val="28"/>
        </w:rPr>
        <w:t xml:space="preserve">pone de manifiesto que su implementación </w:t>
      </w:r>
      <w:r w:rsidR="00953533" w:rsidRPr="0018784C">
        <w:rPr>
          <w:rFonts w:ascii="Arial" w:hAnsi="Arial" w:cs="Arial"/>
          <w:sz w:val="28"/>
          <w:szCs w:val="28"/>
        </w:rPr>
        <w:t>tuvo como propósito el establecimiento de obligaciones a cumplir por parte de las empresas dedicadas al ramo del transporte de pasajeros, entre ellas, la exigencia de proporcionar capacitación permanente a sus operadores, que el servicio de transporte de pasajeros únicamente se base en el traslado seguro y oportuno de personas y del equipaje que lleven consigo, que los vehículos destinados para tal servicio cuenten con seguros a favor del pasajero y contra daños a terceros, o cualquier otro que garantice la protección de las personas, así como se les prohíba a los operadores a que en el momento que estén prestando el servicio no se abastezcan de combustible con pasajeros a bordo, todas estas imposiciones dirigidas a la salvaguarda de la integridad física de todas aquellas personas que sean usuarios de dicho servicio</w:t>
      </w:r>
      <w:r w:rsidR="00953533" w:rsidRPr="0018784C">
        <w:rPr>
          <w:rStyle w:val="Refdenotaalpie"/>
          <w:rFonts w:ascii="Arial" w:hAnsi="Arial" w:cs="Arial"/>
          <w:sz w:val="28"/>
          <w:szCs w:val="28"/>
        </w:rPr>
        <w:footnoteReference w:id="18"/>
      </w:r>
      <w:r w:rsidR="00953533" w:rsidRPr="0018784C">
        <w:rPr>
          <w:rFonts w:ascii="Arial" w:hAnsi="Arial" w:cs="Arial"/>
          <w:sz w:val="28"/>
          <w:szCs w:val="28"/>
        </w:rPr>
        <w:t>.</w:t>
      </w:r>
    </w:p>
    <w:p w14:paraId="60F40262" w14:textId="77777777" w:rsidR="00C32547" w:rsidRPr="0018784C" w:rsidRDefault="00C32547" w:rsidP="00C32547">
      <w:pPr>
        <w:pStyle w:val="Prrafodelista"/>
        <w:rPr>
          <w:rFonts w:ascii="Arial" w:hAnsi="Arial" w:cs="Arial"/>
          <w:sz w:val="28"/>
          <w:szCs w:val="28"/>
          <w:lang w:val="es-MX"/>
        </w:rPr>
      </w:pPr>
    </w:p>
    <w:p w14:paraId="5AAF18D1" w14:textId="063870D6" w:rsidR="00207BA4" w:rsidRPr="0018784C" w:rsidRDefault="00C32547" w:rsidP="00207BA4">
      <w:pPr>
        <w:pStyle w:val="Prrafodelista"/>
        <w:numPr>
          <w:ilvl w:val="0"/>
          <w:numId w:val="14"/>
        </w:numPr>
        <w:spacing w:line="360" w:lineRule="auto"/>
        <w:ind w:left="0" w:hanging="567"/>
        <w:jc w:val="both"/>
        <w:rPr>
          <w:rFonts w:ascii="Arial" w:hAnsi="Arial" w:cs="Arial"/>
          <w:sz w:val="28"/>
          <w:szCs w:val="28"/>
          <w:lang w:val="es-MX"/>
        </w:rPr>
      </w:pPr>
      <w:r w:rsidRPr="0018784C">
        <w:rPr>
          <w:rFonts w:ascii="Arial" w:hAnsi="Arial" w:cs="Arial"/>
          <w:sz w:val="28"/>
          <w:szCs w:val="28"/>
          <w:lang w:val="es-MX"/>
        </w:rPr>
        <w:t xml:space="preserve">Asimismo, por lo que ve al Decreto que, </w:t>
      </w:r>
      <w:r w:rsidR="00207BA4" w:rsidRPr="0018784C">
        <w:rPr>
          <w:rFonts w:ascii="Arial" w:hAnsi="Arial" w:cs="Arial"/>
          <w:sz w:val="28"/>
          <w:szCs w:val="28"/>
          <w:lang w:val="es-MX"/>
        </w:rPr>
        <w:t xml:space="preserve">entre otras disposiciones, reformó el segundo párrafo del artículo 145 de la Ley </w:t>
      </w:r>
      <w:r w:rsidR="001A47BD" w:rsidRPr="0018784C">
        <w:rPr>
          <w:rFonts w:ascii="Arial" w:hAnsi="Arial" w:cs="Arial"/>
          <w:sz w:val="28"/>
          <w:szCs w:val="28"/>
          <w:lang w:val="es-MX"/>
        </w:rPr>
        <w:t>S</w:t>
      </w:r>
      <w:r w:rsidR="00207BA4" w:rsidRPr="0018784C">
        <w:rPr>
          <w:rFonts w:ascii="Arial" w:hAnsi="Arial" w:cs="Arial"/>
          <w:sz w:val="28"/>
          <w:szCs w:val="28"/>
          <w:lang w:val="es-MX"/>
        </w:rPr>
        <w:t xml:space="preserve">obre el Contrato de Seguro, publicado en el Diario Oficial de la Federación el veinticuatro de abril de dos mil seis, </w:t>
      </w:r>
      <w:r w:rsidR="00953533" w:rsidRPr="0018784C">
        <w:rPr>
          <w:rFonts w:ascii="Arial" w:hAnsi="Arial" w:cs="Arial"/>
          <w:sz w:val="28"/>
          <w:szCs w:val="28"/>
          <w:lang w:val="es-MX"/>
        </w:rPr>
        <w:t xml:space="preserve">en la exposición de motivos </w:t>
      </w:r>
      <w:r w:rsidR="00A13ABB" w:rsidRPr="0018784C">
        <w:rPr>
          <w:rFonts w:ascii="Arial" w:hAnsi="Arial" w:cs="Arial"/>
          <w:sz w:val="28"/>
          <w:szCs w:val="28"/>
          <w:lang w:val="es-MX"/>
        </w:rPr>
        <w:t xml:space="preserve">constan las consideraciones </w:t>
      </w:r>
      <w:r w:rsidR="00207BA4" w:rsidRPr="0018784C">
        <w:rPr>
          <w:rFonts w:ascii="Arial" w:hAnsi="Arial" w:cs="Arial"/>
          <w:sz w:val="28"/>
          <w:szCs w:val="28"/>
          <w:lang w:val="es-MX"/>
        </w:rPr>
        <w:t>siguiente</w:t>
      </w:r>
      <w:r w:rsidR="00A13ABB" w:rsidRPr="0018784C">
        <w:rPr>
          <w:rFonts w:ascii="Arial" w:hAnsi="Arial" w:cs="Arial"/>
          <w:sz w:val="28"/>
          <w:szCs w:val="28"/>
          <w:lang w:val="es-MX"/>
        </w:rPr>
        <w:t>s</w:t>
      </w:r>
      <w:r w:rsidR="00207BA4" w:rsidRPr="0018784C">
        <w:rPr>
          <w:rFonts w:ascii="Arial" w:hAnsi="Arial" w:cs="Arial"/>
          <w:sz w:val="28"/>
          <w:szCs w:val="28"/>
          <w:lang w:val="es-MX"/>
        </w:rPr>
        <w:t>:</w:t>
      </w:r>
    </w:p>
    <w:p w14:paraId="0A57EA36" w14:textId="77777777" w:rsidR="00207BA4" w:rsidRPr="0018784C" w:rsidRDefault="00207BA4" w:rsidP="00207BA4">
      <w:pPr>
        <w:spacing w:line="360" w:lineRule="auto"/>
        <w:ind w:firstLine="1418"/>
        <w:jc w:val="both"/>
        <w:rPr>
          <w:rFonts w:ascii="Arial" w:hAnsi="Arial" w:cs="Arial"/>
          <w:sz w:val="28"/>
          <w:szCs w:val="28"/>
          <w:lang w:val="es-MX"/>
        </w:rPr>
      </w:pPr>
    </w:p>
    <w:p w14:paraId="69C0DCC0" w14:textId="31155365" w:rsidR="00207BA4" w:rsidRPr="0018784C" w:rsidRDefault="001A47BD" w:rsidP="00207BA4">
      <w:pPr>
        <w:ind w:left="567"/>
        <w:jc w:val="both"/>
        <w:rPr>
          <w:rFonts w:ascii="Arial" w:hAnsi="Arial" w:cs="Arial"/>
          <w:i/>
          <w:sz w:val="28"/>
          <w:szCs w:val="28"/>
          <w:lang w:val="es-MX"/>
        </w:rPr>
      </w:pPr>
      <w:r w:rsidRPr="0018784C">
        <w:rPr>
          <w:rFonts w:ascii="Arial" w:hAnsi="Arial" w:cs="Arial"/>
          <w:i/>
          <w:sz w:val="28"/>
          <w:szCs w:val="28"/>
          <w:lang w:val="es-MX"/>
        </w:rPr>
        <w:t>“</w:t>
      </w:r>
      <w:r w:rsidR="00207BA4" w:rsidRPr="0018784C">
        <w:rPr>
          <w:rFonts w:ascii="Arial" w:hAnsi="Arial" w:cs="Arial"/>
          <w:i/>
          <w:sz w:val="28"/>
          <w:szCs w:val="28"/>
          <w:lang w:val="es-MX"/>
        </w:rPr>
        <w:t xml:space="preserve">Finalmente, en la presente Iniciativa se somete a consideración del H. Congreso de la Unión una reforma a los artículos 12 de la Ley General de Instituciones y Sociedades Mutualistas de Seguros, y 145 y 145 Bis de la Ley sobre el Contrato de Seguro. Las reformas a los artículos 12 y 145 están en línea con el propósito de que los esquemas de protección relacionados con actividades riesgosas que son instrumentados mediante el </w:t>
      </w:r>
      <w:r w:rsidR="00207BA4" w:rsidRPr="0018784C">
        <w:rPr>
          <w:rFonts w:ascii="Arial" w:hAnsi="Arial" w:cs="Arial"/>
          <w:b/>
          <w:bCs/>
          <w:i/>
          <w:sz w:val="28"/>
          <w:szCs w:val="28"/>
          <w:lang w:val="es-MX"/>
        </w:rPr>
        <w:t>establecimiento de un régimen de seguro obligatorio</w:t>
      </w:r>
      <w:r w:rsidR="00207BA4" w:rsidRPr="0018784C">
        <w:rPr>
          <w:rFonts w:ascii="Arial" w:hAnsi="Arial" w:cs="Arial"/>
          <w:i/>
          <w:sz w:val="28"/>
          <w:szCs w:val="28"/>
          <w:lang w:val="es-MX"/>
        </w:rPr>
        <w:t xml:space="preserve">, encuentren una figura contractual cuya funcionalidad sea idónea para el logro de esa finalidad protectora. Por ello, se propone precisar que, </w:t>
      </w:r>
      <w:r w:rsidR="00207BA4" w:rsidRPr="0018784C">
        <w:rPr>
          <w:rFonts w:ascii="Arial" w:hAnsi="Arial" w:cs="Arial"/>
          <w:b/>
          <w:bCs/>
          <w:i/>
          <w:sz w:val="28"/>
          <w:szCs w:val="28"/>
          <w:lang w:val="es-MX"/>
        </w:rPr>
        <w:t>tratándose de seguros de responsabilidad que tengan el carácter de obligatorios, la aseguradora estará obligada a cubrir hasta los montos indemnizatorios o las sumas aseguradas que se establezcan en las disposiciones legales respectivas o en las administrativas de carácter general que se deriven de las mismas, vigentes al celebrarse el contrato</w:t>
      </w:r>
      <w:r w:rsidR="00207BA4" w:rsidRPr="0018784C">
        <w:rPr>
          <w:rFonts w:ascii="Arial" w:hAnsi="Arial" w:cs="Arial"/>
          <w:i/>
          <w:sz w:val="28"/>
          <w:szCs w:val="28"/>
          <w:lang w:val="es-MX"/>
        </w:rPr>
        <w:t>. Para los riesgos respecto de los cuales las disposiciones aplicables no determinen el monto indemnizatorio o la suma asegurada obligatorios, se estará a lo dispuesto en el artículo 86 de la Ley referida, en congruencia con el principio general que rige a los seguros de daños, entre los cuales se incluye el seguro contra la responsabilidad, y que consiste en que la empresa de seguros responde por el daño causado hasta el límite de la suma y del valor real asegurados.</w:t>
      </w:r>
      <w:r w:rsidRPr="0018784C">
        <w:rPr>
          <w:rFonts w:ascii="Arial" w:hAnsi="Arial" w:cs="Arial"/>
          <w:i/>
          <w:sz w:val="28"/>
          <w:szCs w:val="28"/>
          <w:lang w:val="es-MX"/>
        </w:rPr>
        <w:t>”</w:t>
      </w:r>
    </w:p>
    <w:p w14:paraId="26E1A85D" w14:textId="77777777" w:rsidR="00207BA4" w:rsidRPr="0018784C" w:rsidRDefault="00207BA4" w:rsidP="00207BA4">
      <w:pPr>
        <w:spacing w:line="360" w:lineRule="auto"/>
        <w:ind w:firstLine="1418"/>
        <w:jc w:val="both"/>
        <w:rPr>
          <w:rFonts w:ascii="Arial" w:hAnsi="Arial" w:cs="Arial"/>
          <w:sz w:val="28"/>
          <w:szCs w:val="28"/>
          <w:lang w:val="es-MX"/>
        </w:rPr>
      </w:pPr>
    </w:p>
    <w:p w14:paraId="3A04BFDE" w14:textId="7BB383EE" w:rsidR="00207BA4" w:rsidRPr="0018784C" w:rsidRDefault="00B9716E" w:rsidP="00207BA4">
      <w:pPr>
        <w:pStyle w:val="Prrafodelista"/>
        <w:numPr>
          <w:ilvl w:val="0"/>
          <w:numId w:val="14"/>
        </w:numPr>
        <w:spacing w:line="360" w:lineRule="auto"/>
        <w:ind w:left="0" w:hanging="567"/>
        <w:jc w:val="both"/>
        <w:rPr>
          <w:rFonts w:ascii="Arial" w:hAnsi="Arial" w:cs="Arial"/>
          <w:sz w:val="28"/>
          <w:szCs w:val="28"/>
          <w:lang w:val="es-MX"/>
        </w:rPr>
      </w:pPr>
      <w:r w:rsidRPr="0018784C">
        <w:rPr>
          <w:rFonts w:ascii="Arial" w:hAnsi="Arial" w:cs="Arial"/>
          <w:sz w:val="28"/>
          <w:szCs w:val="28"/>
          <w:lang w:val="es-MX"/>
        </w:rPr>
        <w:t>Tal intención</w:t>
      </w:r>
      <w:r w:rsidR="00207BA4" w:rsidRPr="0018784C">
        <w:rPr>
          <w:rFonts w:ascii="Arial" w:hAnsi="Arial" w:cs="Arial"/>
          <w:sz w:val="28"/>
          <w:szCs w:val="28"/>
          <w:lang w:val="es-MX"/>
        </w:rPr>
        <w:t xml:space="preserve"> </w:t>
      </w:r>
      <w:r w:rsidR="00A13ABB" w:rsidRPr="0018784C">
        <w:rPr>
          <w:rFonts w:ascii="Arial" w:hAnsi="Arial" w:cs="Arial"/>
          <w:sz w:val="28"/>
          <w:szCs w:val="28"/>
          <w:lang w:val="es-MX"/>
        </w:rPr>
        <w:t xml:space="preserve">es similar a la expresada </w:t>
      </w:r>
      <w:r w:rsidR="00207BA4" w:rsidRPr="0018784C">
        <w:rPr>
          <w:rFonts w:ascii="Arial" w:hAnsi="Arial" w:cs="Arial"/>
          <w:sz w:val="28"/>
          <w:szCs w:val="28"/>
          <w:lang w:val="es-MX"/>
        </w:rPr>
        <w:t>en el Dictamen de la Cámara de origen (Diputados), en los términos siguientes:</w:t>
      </w:r>
    </w:p>
    <w:p w14:paraId="63417772" w14:textId="77777777" w:rsidR="00207BA4" w:rsidRPr="0018784C" w:rsidRDefault="00207BA4" w:rsidP="00207BA4">
      <w:pPr>
        <w:spacing w:line="360" w:lineRule="auto"/>
        <w:ind w:firstLine="1418"/>
        <w:jc w:val="both"/>
        <w:rPr>
          <w:rFonts w:ascii="Arial" w:hAnsi="Arial" w:cs="Arial"/>
          <w:sz w:val="28"/>
          <w:szCs w:val="28"/>
          <w:lang w:val="es-MX"/>
        </w:rPr>
      </w:pPr>
    </w:p>
    <w:p w14:paraId="61903B69" w14:textId="57382C1F" w:rsidR="00207BA4" w:rsidRPr="0018784C" w:rsidRDefault="001A47BD" w:rsidP="00207BA4">
      <w:pPr>
        <w:ind w:left="567"/>
        <w:jc w:val="both"/>
        <w:rPr>
          <w:rFonts w:ascii="Arial" w:hAnsi="Arial" w:cs="Arial"/>
          <w:i/>
          <w:sz w:val="28"/>
          <w:szCs w:val="28"/>
          <w:lang w:val="es-MX"/>
        </w:rPr>
      </w:pPr>
      <w:r w:rsidRPr="0018784C">
        <w:rPr>
          <w:rFonts w:ascii="Arial" w:hAnsi="Arial" w:cs="Arial"/>
          <w:i/>
          <w:sz w:val="28"/>
          <w:szCs w:val="28"/>
          <w:lang w:val="es-MX"/>
        </w:rPr>
        <w:t>“</w:t>
      </w:r>
      <w:r w:rsidR="00207BA4" w:rsidRPr="0018784C">
        <w:rPr>
          <w:rFonts w:ascii="Arial" w:hAnsi="Arial" w:cs="Arial"/>
          <w:i/>
          <w:sz w:val="28"/>
          <w:szCs w:val="28"/>
          <w:lang w:val="es-MX"/>
        </w:rPr>
        <w:t xml:space="preserve">La iniciativa que se dictamina plantea precisar que, tratándose de seguros de responsabilidad que tengan el carácter de obligatorios, la aseguradora estará obligada a cubrir hasta los montos indemnizatorios o las sumas aseguradas que se </w:t>
      </w:r>
      <w:r w:rsidR="00207BA4" w:rsidRPr="0018784C">
        <w:rPr>
          <w:rFonts w:ascii="Arial" w:hAnsi="Arial" w:cs="Arial"/>
          <w:i/>
          <w:sz w:val="28"/>
          <w:szCs w:val="28"/>
          <w:lang w:val="es-MX"/>
        </w:rPr>
        <w:lastRenderedPageBreak/>
        <w:t>establezcan en las disposiciones legales respectivas o en las administrativas de carácter general que se deriven de las mismas, vigentes al celebrarse el contrato.</w:t>
      </w:r>
    </w:p>
    <w:p w14:paraId="754413AB" w14:textId="77777777" w:rsidR="00207BA4" w:rsidRPr="0018784C" w:rsidRDefault="00207BA4" w:rsidP="00207BA4">
      <w:pPr>
        <w:ind w:left="567"/>
        <w:jc w:val="both"/>
        <w:rPr>
          <w:rFonts w:ascii="Arial" w:hAnsi="Arial" w:cs="Arial"/>
          <w:i/>
          <w:sz w:val="28"/>
          <w:szCs w:val="28"/>
          <w:lang w:val="es-MX"/>
        </w:rPr>
      </w:pPr>
      <w:r w:rsidRPr="0018784C">
        <w:rPr>
          <w:rFonts w:ascii="Arial" w:hAnsi="Arial" w:cs="Arial"/>
          <w:i/>
          <w:sz w:val="28"/>
          <w:szCs w:val="28"/>
          <w:lang w:val="es-MX"/>
        </w:rPr>
        <w:t>Refiriendo además los riesgos respecto de los cuales las disposiciones aplicables no determinen el monto indemnizatorio o la suma asegurada obligatorios, la empresa de seguros responde por el daño causado hasta el límite de la suma y del valor real asegurados, sugiriendo por ende se reformen los artículos 12 de la Ley General de Instituciones y Sociedades Mutualistas de Seguros y 145 de la Ley sobre el Contrato de Seguro.</w:t>
      </w:r>
    </w:p>
    <w:p w14:paraId="4FB36FDF" w14:textId="77777777" w:rsidR="00207BA4" w:rsidRPr="0018784C" w:rsidRDefault="00207BA4" w:rsidP="00207BA4">
      <w:pPr>
        <w:ind w:left="567"/>
        <w:jc w:val="both"/>
        <w:rPr>
          <w:rFonts w:ascii="Arial" w:hAnsi="Arial" w:cs="Arial"/>
          <w:i/>
          <w:sz w:val="28"/>
          <w:szCs w:val="28"/>
          <w:lang w:val="es-MX"/>
        </w:rPr>
      </w:pPr>
      <w:r w:rsidRPr="0018784C">
        <w:rPr>
          <w:rFonts w:ascii="Arial" w:hAnsi="Arial" w:cs="Arial"/>
          <w:i/>
          <w:sz w:val="28"/>
          <w:szCs w:val="28"/>
          <w:lang w:val="es-MX"/>
        </w:rPr>
        <w:t>…</w:t>
      </w:r>
      <w:r w:rsidRPr="0018784C">
        <w:rPr>
          <w:i/>
        </w:rPr>
        <w:t xml:space="preserve"> </w:t>
      </w:r>
      <w:r w:rsidRPr="0018784C">
        <w:rPr>
          <w:rFonts w:ascii="Arial" w:hAnsi="Arial" w:cs="Arial"/>
          <w:i/>
          <w:sz w:val="28"/>
          <w:szCs w:val="28"/>
          <w:lang w:val="es-MX"/>
        </w:rPr>
        <w:t>También se estima adecuado la reforma a los artículos 12 de la Ley General de Instituciones y Sociedades Mutualistas de Seguros, y 145 de la Ley sobre el Contrato de Seguro a efecto de precisar que, tratándose de seguros de responsabilidad que tengan el carácter de obligatorios, la aseguradora estará obligada a cubrir hasta los montos indemnizatorios o las sumas aseguradas que se establezcan en las disposiciones legales respectivas o en las administrativas de carácter general que se deriven de las mismas, vigentes al celebrarse el contrato.</w:t>
      </w:r>
    </w:p>
    <w:p w14:paraId="31D79574" w14:textId="49B4A897" w:rsidR="00207BA4" w:rsidRPr="0018784C" w:rsidRDefault="00207BA4" w:rsidP="00207BA4">
      <w:pPr>
        <w:ind w:left="567"/>
        <w:jc w:val="both"/>
        <w:rPr>
          <w:rFonts w:ascii="Arial" w:hAnsi="Arial" w:cs="Arial"/>
          <w:i/>
          <w:sz w:val="28"/>
          <w:szCs w:val="28"/>
          <w:lang w:val="es-MX"/>
        </w:rPr>
      </w:pPr>
      <w:r w:rsidRPr="0018784C">
        <w:rPr>
          <w:rFonts w:ascii="Arial" w:hAnsi="Arial" w:cs="Arial"/>
          <w:i/>
          <w:sz w:val="28"/>
          <w:szCs w:val="28"/>
          <w:lang w:val="es-MX"/>
        </w:rPr>
        <w:t>Lo anterior con objeto de establecer una figura contractual cuya funcionalidad sea idónea para el logro de la finalidad protectora de los seguros obligatorios.</w:t>
      </w:r>
      <w:r w:rsidR="001A47BD" w:rsidRPr="0018784C">
        <w:rPr>
          <w:rFonts w:ascii="Arial" w:hAnsi="Arial" w:cs="Arial"/>
          <w:i/>
          <w:sz w:val="28"/>
          <w:szCs w:val="28"/>
          <w:lang w:val="es-MX"/>
        </w:rPr>
        <w:t>”</w:t>
      </w:r>
    </w:p>
    <w:p w14:paraId="368D5C02" w14:textId="77777777" w:rsidR="00207BA4" w:rsidRPr="0018784C" w:rsidRDefault="00207BA4" w:rsidP="00207BA4">
      <w:pPr>
        <w:spacing w:line="360" w:lineRule="auto"/>
        <w:ind w:firstLine="1418"/>
        <w:jc w:val="both"/>
        <w:rPr>
          <w:rFonts w:ascii="Arial" w:hAnsi="Arial" w:cs="Arial"/>
          <w:sz w:val="28"/>
          <w:szCs w:val="28"/>
          <w:lang w:val="es-MX"/>
        </w:rPr>
      </w:pPr>
    </w:p>
    <w:p w14:paraId="680F7C89" w14:textId="19ADD481" w:rsidR="00207BA4" w:rsidRPr="0018784C" w:rsidRDefault="00207BA4" w:rsidP="00207BA4">
      <w:pPr>
        <w:pStyle w:val="Prrafodelista"/>
        <w:numPr>
          <w:ilvl w:val="0"/>
          <w:numId w:val="14"/>
        </w:numPr>
        <w:spacing w:line="360" w:lineRule="auto"/>
        <w:ind w:left="0" w:hanging="567"/>
        <w:jc w:val="both"/>
        <w:rPr>
          <w:rFonts w:ascii="Arial" w:hAnsi="Arial" w:cs="Arial"/>
          <w:sz w:val="28"/>
          <w:szCs w:val="28"/>
          <w:lang w:val="es-MX"/>
        </w:rPr>
      </w:pPr>
      <w:r w:rsidRPr="0018784C">
        <w:rPr>
          <w:rFonts w:ascii="Arial" w:hAnsi="Arial" w:cs="Arial"/>
          <w:sz w:val="28"/>
          <w:szCs w:val="28"/>
          <w:lang w:val="es-MX"/>
        </w:rPr>
        <w:t xml:space="preserve">En ese tenor, la interpretación </w:t>
      </w:r>
      <w:r w:rsidR="00A13ABB" w:rsidRPr="0018784C">
        <w:rPr>
          <w:rFonts w:ascii="Arial" w:hAnsi="Arial" w:cs="Arial"/>
          <w:sz w:val="28"/>
          <w:szCs w:val="28"/>
          <w:lang w:val="es-MX"/>
        </w:rPr>
        <w:t xml:space="preserve">sistemática, </w:t>
      </w:r>
      <w:r w:rsidR="00B9716E" w:rsidRPr="0018784C">
        <w:rPr>
          <w:rFonts w:ascii="Arial" w:hAnsi="Arial" w:cs="Arial"/>
          <w:sz w:val="28"/>
          <w:szCs w:val="28"/>
          <w:lang w:val="es-MX"/>
        </w:rPr>
        <w:t>funcion</w:t>
      </w:r>
      <w:r w:rsidRPr="0018784C">
        <w:rPr>
          <w:rFonts w:ascii="Arial" w:hAnsi="Arial" w:cs="Arial"/>
          <w:sz w:val="28"/>
          <w:szCs w:val="28"/>
          <w:lang w:val="es-MX"/>
        </w:rPr>
        <w:t>al y teleológica de</w:t>
      </w:r>
      <w:r w:rsidR="00A13ABB" w:rsidRPr="0018784C">
        <w:rPr>
          <w:rFonts w:ascii="Arial" w:hAnsi="Arial" w:cs="Arial"/>
          <w:sz w:val="28"/>
          <w:szCs w:val="28"/>
          <w:lang w:val="es-MX"/>
        </w:rPr>
        <w:t xml:space="preserve"> </w:t>
      </w:r>
      <w:r w:rsidRPr="0018784C">
        <w:rPr>
          <w:rFonts w:ascii="Arial" w:hAnsi="Arial" w:cs="Arial"/>
          <w:sz w:val="28"/>
          <w:szCs w:val="28"/>
          <w:lang w:val="es-MX"/>
        </w:rPr>
        <w:t>l</w:t>
      </w:r>
      <w:r w:rsidR="00A13ABB" w:rsidRPr="0018784C">
        <w:rPr>
          <w:rFonts w:ascii="Arial" w:hAnsi="Arial" w:cs="Arial"/>
          <w:sz w:val="28"/>
          <w:szCs w:val="28"/>
          <w:lang w:val="es-MX"/>
        </w:rPr>
        <w:t>as disposiciones apuntadas</w:t>
      </w:r>
      <w:r w:rsidRPr="0018784C">
        <w:rPr>
          <w:rFonts w:ascii="Arial" w:hAnsi="Arial" w:cs="Arial"/>
          <w:sz w:val="28"/>
          <w:szCs w:val="28"/>
          <w:lang w:val="es-MX"/>
        </w:rPr>
        <w:t xml:space="preserve">, permite afirmar que, en los </w:t>
      </w:r>
      <w:r w:rsidR="00A13ABB" w:rsidRPr="0018784C">
        <w:rPr>
          <w:rFonts w:ascii="Arial" w:hAnsi="Arial" w:cs="Arial"/>
          <w:sz w:val="28"/>
          <w:szCs w:val="28"/>
          <w:lang w:val="es-MX"/>
        </w:rPr>
        <w:t xml:space="preserve">contratos de </w:t>
      </w:r>
      <w:r w:rsidRPr="0018784C">
        <w:rPr>
          <w:rFonts w:ascii="Arial" w:hAnsi="Arial" w:cs="Arial"/>
          <w:sz w:val="28"/>
          <w:szCs w:val="28"/>
          <w:lang w:val="es-MX"/>
        </w:rPr>
        <w:t xml:space="preserve">seguro obligatorios, es factible pactar el límite de responsabilidad y dividirlo por </w:t>
      </w:r>
      <w:r w:rsidRPr="0018784C">
        <w:rPr>
          <w:rFonts w:ascii="Arial" w:hAnsi="Arial" w:cs="Arial"/>
          <w:b/>
          <w:bCs/>
          <w:sz w:val="28"/>
          <w:szCs w:val="28"/>
          <w:lang w:val="es-MX"/>
        </w:rPr>
        <w:t>bien</w:t>
      </w:r>
      <w:r w:rsidRPr="0018784C">
        <w:rPr>
          <w:rFonts w:ascii="Arial" w:hAnsi="Arial" w:cs="Arial"/>
          <w:sz w:val="28"/>
          <w:szCs w:val="28"/>
          <w:lang w:val="es-MX"/>
        </w:rPr>
        <w:t xml:space="preserve"> o </w:t>
      </w:r>
      <w:r w:rsidR="00E454B1" w:rsidRPr="0018784C">
        <w:rPr>
          <w:rFonts w:ascii="Arial" w:hAnsi="Arial" w:cs="Arial"/>
          <w:sz w:val="28"/>
          <w:szCs w:val="28"/>
          <w:lang w:val="es-MX"/>
        </w:rPr>
        <w:t xml:space="preserve">por </w:t>
      </w:r>
      <w:r w:rsidRPr="0018784C">
        <w:rPr>
          <w:rFonts w:ascii="Arial" w:hAnsi="Arial" w:cs="Arial"/>
          <w:b/>
          <w:bCs/>
          <w:sz w:val="28"/>
          <w:szCs w:val="28"/>
          <w:lang w:val="es-MX"/>
        </w:rPr>
        <w:t>persona</w:t>
      </w:r>
      <w:r w:rsidRPr="0018784C">
        <w:rPr>
          <w:rFonts w:ascii="Arial" w:hAnsi="Arial" w:cs="Arial"/>
          <w:sz w:val="28"/>
          <w:szCs w:val="28"/>
          <w:lang w:val="es-MX"/>
        </w:rPr>
        <w:t xml:space="preserve">, </w:t>
      </w:r>
      <w:r w:rsidR="00A13ABB" w:rsidRPr="0018784C">
        <w:rPr>
          <w:rFonts w:ascii="Arial" w:hAnsi="Arial" w:cs="Arial"/>
          <w:sz w:val="28"/>
          <w:szCs w:val="28"/>
          <w:lang w:val="es-MX"/>
        </w:rPr>
        <w:t>en el entendido de que,</w:t>
      </w:r>
      <w:r w:rsidRPr="0018784C">
        <w:rPr>
          <w:rFonts w:ascii="Arial" w:hAnsi="Arial" w:cs="Arial"/>
          <w:sz w:val="28"/>
          <w:szCs w:val="28"/>
          <w:lang w:val="es-MX"/>
        </w:rPr>
        <w:t xml:space="preserve"> en todo</w:t>
      </w:r>
      <w:r w:rsidR="00A13ABB" w:rsidRPr="0018784C">
        <w:rPr>
          <w:rFonts w:ascii="Arial" w:hAnsi="Arial" w:cs="Arial"/>
          <w:sz w:val="28"/>
          <w:szCs w:val="28"/>
          <w:lang w:val="es-MX"/>
        </w:rPr>
        <w:t>s los</w:t>
      </w:r>
      <w:r w:rsidRPr="0018784C">
        <w:rPr>
          <w:rFonts w:ascii="Arial" w:hAnsi="Arial" w:cs="Arial"/>
          <w:sz w:val="28"/>
          <w:szCs w:val="28"/>
          <w:lang w:val="es-MX"/>
        </w:rPr>
        <w:t xml:space="preserve"> caso</w:t>
      </w:r>
      <w:r w:rsidR="00A13ABB" w:rsidRPr="0018784C">
        <w:rPr>
          <w:rFonts w:ascii="Arial" w:hAnsi="Arial" w:cs="Arial"/>
          <w:sz w:val="28"/>
          <w:szCs w:val="28"/>
          <w:lang w:val="es-MX"/>
        </w:rPr>
        <w:t>s</w:t>
      </w:r>
      <w:r w:rsidRPr="0018784C">
        <w:rPr>
          <w:rFonts w:ascii="Arial" w:hAnsi="Arial" w:cs="Arial"/>
          <w:sz w:val="28"/>
          <w:szCs w:val="28"/>
          <w:lang w:val="es-MX"/>
        </w:rPr>
        <w:t xml:space="preserve">, la aseguradora deberá cubrir </w:t>
      </w:r>
      <w:r w:rsidRPr="0018784C">
        <w:rPr>
          <w:rFonts w:ascii="Arial" w:hAnsi="Arial" w:cs="Arial"/>
          <w:b/>
          <w:bCs/>
          <w:sz w:val="28"/>
          <w:szCs w:val="28"/>
          <w:lang w:val="es-MX"/>
        </w:rPr>
        <w:t>hasta</w:t>
      </w:r>
      <w:r w:rsidRPr="0018784C">
        <w:rPr>
          <w:rFonts w:ascii="Arial" w:hAnsi="Arial" w:cs="Arial"/>
          <w:sz w:val="28"/>
          <w:szCs w:val="28"/>
          <w:lang w:val="es-MX"/>
        </w:rPr>
        <w:t xml:space="preserve"> la suma asegurada o monto indemnizatorio que se establezcan en disposiciones legales o administrativas de carácter general derivadas de ellas, y vigentes al contratarse el seguro, de suerte que la póliza servirá de indudable referencia para tal efecto</w:t>
      </w:r>
      <w:r w:rsidR="00A13ABB" w:rsidRPr="0018784C">
        <w:rPr>
          <w:rFonts w:ascii="Arial" w:hAnsi="Arial" w:cs="Arial"/>
          <w:sz w:val="28"/>
          <w:szCs w:val="28"/>
          <w:lang w:val="es-MX"/>
        </w:rPr>
        <w:t xml:space="preserve">, pero sobre la base de </w:t>
      </w:r>
      <w:r w:rsidR="008D758D" w:rsidRPr="0018784C">
        <w:rPr>
          <w:rFonts w:ascii="Arial" w:hAnsi="Arial" w:cs="Arial"/>
          <w:sz w:val="28"/>
          <w:szCs w:val="28"/>
          <w:lang w:val="es-MX"/>
        </w:rPr>
        <w:t xml:space="preserve">que sus cláusulas habrán de dictarse y, en su caso, interpretarse en aquél sentido que permita </w:t>
      </w:r>
      <w:r w:rsidRPr="0018784C">
        <w:rPr>
          <w:rFonts w:ascii="Arial" w:hAnsi="Arial" w:cs="Arial"/>
          <w:sz w:val="28"/>
          <w:szCs w:val="28"/>
          <w:lang w:val="es-MX"/>
        </w:rPr>
        <w:t xml:space="preserve">mantener la funcionalidad del precepto </w:t>
      </w:r>
      <w:r w:rsidR="008D758D" w:rsidRPr="0018784C">
        <w:rPr>
          <w:rFonts w:ascii="Arial" w:hAnsi="Arial" w:cs="Arial"/>
          <w:sz w:val="28"/>
          <w:szCs w:val="28"/>
          <w:lang w:val="es-MX"/>
        </w:rPr>
        <w:t xml:space="preserve">y </w:t>
      </w:r>
      <w:r w:rsidRPr="0018784C">
        <w:rPr>
          <w:rFonts w:ascii="Arial" w:hAnsi="Arial" w:cs="Arial"/>
          <w:sz w:val="28"/>
          <w:szCs w:val="28"/>
          <w:lang w:val="es-MX"/>
        </w:rPr>
        <w:t>lograr la finalidad protectora que le anima.</w:t>
      </w:r>
    </w:p>
    <w:p w14:paraId="3CBE25BE" w14:textId="77777777" w:rsidR="009750FD" w:rsidRPr="0018784C" w:rsidRDefault="009750FD" w:rsidP="009750FD">
      <w:pPr>
        <w:pStyle w:val="Prrafodelista"/>
        <w:spacing w:line="360" w:lineRule="auto"/>
        <w:ind w:left="0"/>
        <w:jc w:val="both"/>
        <w:rPr>
          <w:rFonts w:ascii="Arial" w:hAnsi="Arial" w:cs="Arial"/>
          <w:sz w:val="28"/>
          <w:szCs w:val="28"/>
          <w:lang w:val="es-MX"/>
        </w:rPr>
      </w:pPr>
    </w:p>
    <w:p w14:paraId="2AE2C9C0" w14:textId="77D25B67" w:rsidR="009750FD" w:rsidRPr="0018784C" w:rsidRDefault="009750FD" w:rsidP="009750FD">
      <w:pPr>
        <w:pStyle w:val="Prrafodelista"/>
        <w:numPr>
          <w:ilvl w:val="0"/>
          <w:numId w:val="14"/>
        </w:numPr>
        <w:spacing w:line="360" w:lineRule="auto"/>
        <w:ind w:left="0" w:hanging="567"/>
        <w:jc w:val="both"/>
        <w:rPr>
          <w:rFonts w:ascii="Arial" w:hAnsi="Arial" w:cs="Arial"/>
          <w:sz w:val="28"/>
          <w:szCs w:val="28"/>
          <w:lang w:val="es-MX"/>
        </w:rPr>
      </w:pPr>
      <w:r w:rsidRPr="0018784C">
        <w:rPr>
          <w:rFonts w:ascii="Arial" w:hAnsi="Arial" w:cs="Arial"/>
          <w:sz w:val="28"/>
          <w:szCs w:val="28"/>
          <w:lang w:val="es-MX"/>
        </w:rPr>
        <w:lastRenderedPageBreak/>
        <w:t xml:space="preserve">Ciertamente, como quedó apuntado en párrafos anteriores, </w:t>
      </w:r>
      <w:r w:rsidRPr="0018784C">
        <w:rPr>
          <w:rFonts w:ascii="Arial" w:hAnsi="Arial" w:cs="Arial"/>
          <w:sz w:val="28"/>
          <w:szCs w:val="28"/>
          <w:shd w:val="clear" w:color="auto" w:fill="FFFFFF"/>
        </w:rPr>
        <w:t xml:space="preserve">la Ley General de Instituciones y Sociedades Mutualistas de Seguros faculta a las aseguradoras para utilizar </w:t>
      </w:r>
      <w:r w:rsidRPr="0018784C">
        <w:rPr>
          <w:rFonts w:ascii="Arial" w:hAnsi="Arial" w:cs="Arial"/>
          <w:b/>
          <w:bCs/>
          <w:sz w:val="28"/>
          <w:szCs w:val="28"/>
          <w:shd w:val="clear" w:color="auto" w:fill="FFFFFF"/>
        </w:rPr>
        <w:t>contratos de adhesión</w:t>
      </w:r>
      <w:r w:rsidRPr="0018784C">
        <w:rPr>
          <w:rFonts w:ascii="Arial" w:hAnsi="Arial" w:cs="Arial"/>
          <w:sz w:val="28"/>
          <w:szCs w:val="28"/>
          <w:shd w:val="clear" w:color="auto" w:fill="FFFFFF"/>
        </w:rPr>
        <w:t>, por virtud de lo cual, los asegurados no tienen posibilidad alguna de cuestionar los términos de un contrato de seguro, que al ser formatos ya elaborados simplemente se suscribe</w:t>
      </w:r>
      <w:r w:rsidR="00330F2B" w:rsidRPr="0018784C">
        <w:rPr>
          <w:rFonts w:ascii="Arial" w:hAnsi="Arial" w:cs="Arial"/>
          <w:sz w:val="28"/>
          <w:szCs w:val="28"/>
          <w:shd w:val="clear" w:color="auto" w:fill="FFFFFF"/>
        </w:rPr>
        <w:t>n</w:t>
      </w:r>
      <w:r w:rsidRPr="0018784C">
        <w:rPr>
          <w:rFonts w:ascii="Arial" w:hAnsi="Arial" w:cs="Arial"/>
          <w:sz w:val="28"/>
          <w:szCs w:val="28"/>
          <w:shd w:val="clear" w:color="auto" w:fill="FFFFFF"/>
        </w:rPr>
        <w:t xml:space="preserve"> o no.</w:t>
      </w:r>
    </w:p>
    <w:p w14:paraId="59629B26" w14:textId="77777777" w:rsidR="009750FD" w:rsidRPr="0018784C" w:rsidRDefault="009750FD" w:rsidP="009750FD">
      <w:pPr>
        <w:pStyle w:val="Prrafodelista"/>
        <w:rPr>
          <w:rFonts w:ascii="Arial" w:hAnsi="Arial" w:cs="Arial"/>
          <w:sz w:val="28"/>
          <w:szCs w:val="28"/>
          <w:lang w:val="es-MX"/>
        </w:rPr>
      </w:pPr>
    </w:p>
    <w:p w14:paraId="36E6D6D3" w14:textId="7E77992D" w:rsidR="009750FD" w:rsidRPr="0018784C" w:rsidRDefault="009750FD" w:rsidP="009750FD">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Es en ese tenor que, según ha explicado esta propia Primera Sala, en este tipo de contratos existen normas de interpretación subjetiva y otras de interpretación objetiva. La primera hace referencia a la interpretación que debe darse para extraer la verdadera voluntad de los </w:t>
      </w:r>
      <w:r w:rsidR="00086C37">
        <w:rPr>
          <w:rFonts w:ascii="Arial" w:hAnsi="Arial" w:cs="Arial"/>
          <w:sz w:val="28"/>
          <w:szCs w:val="28"/>
        </w:rPr>
        <w:t>contratantes</w:t>
      </w:r>
      <w:r w:rsidRPr="0018784C">
        <w:rPr>
          <w:rFonts w:ascii="Arial" w:hAnsi="Arial" w:cs="Arial"/>
          <w:sz w:val="28"/>
          <w:szCs w:val="28"/>
        </w:rPr>
        <w:t xml:space="preserve"> sobre la intención común que las partes tuvieron al contratar. La segunda se basa estrictamente en la interpretación con criterios objetivos del contenido de las cláusulas estipuladas. </w:t>
      </w:r>
    </w:p>
    <w:p w14:paraId="50CC2435" w14:textId="77777777" w:rsidR="009750FD" w:rsidRPr="0018784C" w:rsidRDefault="009750FD" w:rsidP="009750FD">
      <w:pPr>
        <w:pStyle w:val="Prrafodelista"/>
        <w:spacing w:line="360" w:lineRule="auto"/>
        <w:ind w:left="0"/>
        <w:jc w:val="both"/>
        <w:rPr>
          <w:rFonts w:ascii="Arial" w:hAnsi="Arial" w:cs="Arial"/>
          <w:sz w:val="28"/>
          <w:szCs w:val="28"/>
        </w:rPr>
      </w:pPr>
    </w:p>
    <w:p w14:paraId="4295F100" w14:textId="77777777" w:rsidR="009750FD" w:rsidRPr="0018784C" w:rsidRDefault="009750FD" w:rsidP="009750FD">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Sin embargo, el tipo de contratos de referencia no pueden interpretarse a través de criterios subjetivos, como el relativo a obtener la verdadera intención de las partes, pues en estos casos uno de los contratantes, el consumidor, no expresó su intención de manera completa, pues no negoció las cláusulas, razón por la cual deben preferirse criterios objetivos de interpretación (como el de conservación de los contratos) o bien criterios interpretativos que protejan a los consumidores (</w:t>
      </w:r>
      <w:r w:rsidRPr="0018784C">
        <w:rPr>
          <w:rFonts w:ascii="Arial" w:hAnsi="Arial" w:cs="Arial"/>
          <w:i/>
          <w:iCs/>
          <w:sz w:val="28"/>
          <w:szCs w:val="28"/>
        </w:rPr>
        <w:t>favor debilis</w:t>
      </w:r>
      <w:r w:rsidRPr="0018784C">
        <w:rPr>
          <w:rFonts w:ascii="Arial" w:hAnsi="Arial" w:cs="Arial"/>
          <w:sz w:val="28"/>
          <w:szCs w:val="28"/>
        </w:rPr>
        <w:t xml:space="preserve">). </w:t>
      </w:r>
    </w:p>
    <w:p w14:paraId="0D4B6E7C" w14:textId="77777777" w:rsidR="009750FD" w:rsidRPr="0018784C" w:rsidRDefault="009750FD" w:rsidP="009750FD">
      <w:pPr>
        <w:pStyle w:val="Prrafodelista"/>
        <w:spacing w:line="360" w:lineRule="auto"/>
        <w:ind w:left="0"/>
        <w:jc w:val="both"/>
        <w:rPr>
          <w:rFonts w:ascii="Arial" w:hAnsi="Arial" w:cs="Arial"/>
          <w:sz w:val="28"/>
          <w:szCs w:val="28"/>
        </w:rPr>
      </w:pPr>
    </w:p>
    <w:p w14:paraId="21DA4A97" w14:textId="00DD81DB" w:rsidR="009750FD" w:rsidRPr="0018784C" w:rsidRDefault="009750FD" w:rsidP="009750FD">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De tal suerte que, para realizar el análisis de la validez de las cláusulas impugnadas, debe tomar</w:t>
      </w:r>
      <w:r w:rsidR="00330F2B" w:rsidRPr="0018784C">
        <w:rPr>
          <w:rFonts w:ascii="Arial" w:hAnsi="Arial" w:cs="Arial"/>
          <w:sz w:val="28"/>
          <w:szCs w:val="28"/>
        </w:rPr>
        <w:t>se</w:t>
      </w:r>
      <w:r w:rsidRPr="0018784C">
        <w:rPr>
          <w:rFonts w:ascii="Arial" w:hAnsi="Arial" w:cs="Arial"/>
          <w:sz w:val="28"/>
          <w:szCs w:val="28"/>
        </w:rPr>
        <w:t xml:space="preserve"> en cuenta por un lado, todo el parámetro de validez de los contratos de adhesión, pero también la correcta interpretación de las cláusulas, sobre todo la interpretación </w:t>
      </w:r>
      <w:r w:rsidRPr="0018784C">
        <w:rPr>
          <w:rFonts w:ascii="Arial" w:hAnsi="Arial" w:cs="Arial"/>
          <w:sz w:val="28"/>
          <w:szCs w:val="28"/>
        </w:rPr>
        <w:lastRenderedPageBreak/>
        <w:t xml:space="preserve">de acuerdo con el principio que rige en toda contratación, a saber, el principio de la conservación de los contratos. </w:t>
      </w:r>
    </w:p>
    <w:p w14:paraId="4E6C3788" w14:textId="77777777" w:rsidR="009750FD" w:rsidRPr="0018784C" w:rsidRDefault="009750FD" w:rsidP="009750FD">
      <w:pPr>
        <w:pStyle w:val="Prrafodelista"/>
        <w:spacing w:line="360" w:lineRule="auto"/>
        <w:ind w:left="0"/>
        <w:jc w:val="both"/>
        <w:rPr>
          <w:rFonts w:ascii="Arial" w:hAnsi="Arial" w:cs="Arial"/>
          <w:sz w:val="28"/>
          <w:szCs w:val="28"/>
        </w:rPr>
      </w:pPr>
    </w:p>
    <w:p w14:paraId="289B2A7C" w14:textId="77777777" w:rsidR="009750FD" w:rsidRPr="0018784C" w:rsidRDefault="009750FD" w:rsidP="009750FD">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En estos términos, con base en el principio de conservación de los contratos previsto en el artículo 1853 del Código Civil Federal, de aplicación supletoria a la legislación mercantil, que establece que “Si alguna cláusula de los contratos admitiera diversos sentidos, deberá atenderse en el más adecuado para que produzca sus efectos.”.</w:t>
      </w:r>
    </w:p>
    <w:p w14:paraId="63B994DC" w14:textId="77777777" w:rsidR="009750FD" w:rsidRPr="0018784C" w:rsidRDefault="009750FD" w:rsidP="009750FD">
      <w:pPr>
        <w:pStyle w:val="Prrafodelista"/>
        <w:rPr>
          <w:rFonts w:ascii="Arial" w:hAnsi="Arial" w:cs="Arial"/>
          <w:sz w:val="28"/>
          <w:szCs w:val="28"/>
        </w:rPr>
      </w:pPr>
    </w:p>
    <w:p w14:paraId="6190B681" w14:textId="209AEC2A" w:rsidR="009750FD" w:rsidRPr="0018784C" w:rsidRDefault="009750FD" w:rsidP="009750FD">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De esta manera, siendo la finalidad del contrato de seguro obligatorio, impuesto en el artículo 22 de la Ley de Transporte del Estado de Yucatán, proteger, por igual, al pasajero y/o al tercero que pueden verse involucrados en algún percance ocasionado durante la prestación del servicio de transporte, </w:t>
      </w:r>
      <w:r w:rsidR="00AB07E8" w:rsidRPr="0018784C">
        <w:rPr>
          <w:rFonts w:ascii="Arial" w:hAnsi="Arial" w:cs="Arial"/>
          <w:sz w:val="28"/>
          <w:szCs w:val="28"/>
        </w:rPr>
        <w:t xml:space="preserve">es válida la interpretación que anula </w:t>
      </w:r>
      <w:r w:rsidRPr="0018784C">
        <w:rPr>
          <w:rFonts w:ascii="Arial" w:hAnsi="Arial" w:cs="Arial"/>
          <w:sz w:val="28"/>
          <w:szCs w:val="28"/>
        </w:rPr>
        <w:t>parcial</w:t>
      </w:r>
      <w:r w:rsidR="00AB07E8" w:rsidRPr="0018784C">
        <w:rPr>
          <w:rFonts w:ascii="Arial" w:hAnsi="Arial" w:cs="Arial"/>
          <w:sz w:val="28"/>
          <w:szCs w:val="28"/>
        </w:rPr>
        <w:t>mente</w:t>
      </w:r>
      <w:r w:rsidRPr="0018784C">
        <w:rPr>
          <w:rFonts w:ascii="Arial" w:hAnsi="Arial" w:cs="Arial"/>
          <w:sz w:val="28"/>
          <w:szCs w:val="28"/>
        </w:rPr>
        <w:t xml:space="preserve"> la cláusula</w:t>
      </w:r>
      <w:r w:rsidR="00AB07E8" w:rsidRPr="0018784C">
        <w:rPr>
          <w:rFonts w:ascii="Arial" w:hAnsi="Arial" w:cs="Arial"/>
          <w:sz w:val="28"/>
          <w:szCs w:val="28"/>
        </w:rPr>
        <w:t xml:space="preserve"> relativa</w:t>
      </w:r>
      <w:r w:rsidRPr="0018784C">
        <w:rPr>
          <w:rFonts w:ascii="Arial" w:hAnsi="Arial" w:cs="Arial"/>
          <w:sz w:val="28"/>
          <w:szCs w:val="28"/>
        </w:rPr>
        <w:t>, únicamente en cuanto al monto asegurado para los viajeros</w:t>
      </w:r>
      <w:r w:rsidR="00AB07E8" w:rsidRPr="0018784C">
        <w:rPr>
          <w:rFonts w:ascii="Arial" w:hAnsi="Arial" w:cs="Arial"/>
          <w:sz w:val="28"/>
          <w:szCs w:val="28"/>
        </w:rPr>
        <w:t xml:space="preserve"> (o para los terceros)</w:t>
      </w:r>
      <w:r w:rsidRPr="0018784C">
        <w:rPr>
          <w:rFonts w:ascii="Arial" w:hAnsi="Arial" w:cs="Arial"/>
          <w:sz w:val="28"/>
          <w:szCs w:val="28"/>
        </w:rPr>
        <w:t xml:space="preserve">, cuando los montos de indemnización son </w:t>
      </w:r>
      <w:r w:rsidRPr="0018784C">
        <w:rPr>
          <w:rFonts w:ascii="Arial" w:hAnsi="Arial" w:cs="Arial"/>
          <w:sz w:val="28"/>
          <w:szCs w:val="28"/>
          <w:lang w:val="es-MX"/>
        </w:rPr>
        <w:t>notoriamente insuficiente</w:t>
      </w:r>
      <w:r w:rsidR="00330F2B" w:rsidRPr="0018784C">
        <w:rPr>
          <w:rFonts w:ascii="Arial" w:hAnsi="Arial" w:cs="Arial"/>
          <w:sz w:val="28"/>
          <w:szCs w:val="28"/>
          <w:lang w:val="es-MX"/>
        </w:rPr>
        <w:t>s</w:t>
      </w:r>
      <w:r w:rsidRPr="0018784C">
        <w:rPr>
          <w:rFonts w:ascii="Arial" w:hAnsi="Arial" w:cs="Arial"/>
          <w:sz w:val="28"/>
          <w:szCs w:val="28"/>
          <w:lang w:val="es-MX"/>
        </w:rPr>
        <w:t xml:space="preserve"> para cubrir de manera total e integral los daños producidos al usuario o pasajero, o bien, al tercero, </w:t>
      </w:r>
      <w:r w:rsidR="00330F2B" w:rsidRPr="0018784C">
        <w:rPr>
          <w:rFonts w:ascii="Arial" w:hAnsi="Arial" w:cs="Arial"/>
          <w:sz w:val="28"/>
          <w:szCs w:val="28"/>
          <w:lang w:val="es-MX"/>
        </w:rPr>
        <w:t xml:space="preserve">en cuyo caso </w:t>
      </w:r>
      <w:r w:rsidRPr="0018784C">
        <w:rPr>
          <w:rFonts w:ascii="Arial" w:hAnsi="Arial" w:cs="Arial"/>
          <w:sz w:val="28"/>
          <w:szCs w:val="28"/>
          <w:lang w:val="es-MX"/>
        </w:rPr>
        <w:t>debe estimarse que el límite de responsabilidad es el de monto mayor</w:t>
      </w:r>
      <w:r w:rsidR="00330F2B" w:rsidRPr="0018784C">
        <w:rPr>
          <w:rFonts w:ascii="Arial" w:hAnsi="Arial" w:cs="Arial"/>
          <w:sz w:val="28"/>
          <w:szCs w:val="28"/>
          <w:lang w:val="es-MX"/>
        </w:rPr>
        <w:t xml:space="preserve">. </w:t>
      </w:r>
      <w:r w:rsidR="00AB07E8" w:rsidRPr="0018784C">
        <w:rPr>
          <w:rFonts w:ascii="Arial" w:hAnsi="Arial" w:cs="Arial"/>
          <w:sz w:val="28"/>
          <w:szCs w:val="28"/>
          <w:lang w:val="es-MX"/>
        </w:rPr>
        <w:t>Esta</w:t>
      </w:r>
      <w:r w:rsidRPr="0018784C">
        <w:rPr>
          <w:rFonts w:ascii="Arial" w:hAnsi="Arial" w:cs="Arial"/>
          <w:sz w:val="28"/>
          <w:szCs w:val="28"/>
        </w:rPr>
        <w:t xml:space="preserve"> interpretación</w:t>
      </w:r>
      <w:r w:rsidR="00AB07E8" w:rsidRPr="0018784C">
        <w:rPr>
          <w:rFonts w:ascii="Arial" w:hAnsi="Arial" w:cs="Arial"/>
          <w:sz w:val="28"/>
          <w:szCs w:val="28"/>
        </w:rPr>
        <w:t>,</w:t>
      </w:r>
      <w:r w:rsidRPr="0018784C">
        <w:rPr>
          <w:rFonts w:ascii="Arial" w:hAnsi="Arial" w:cs="Arial"/>
          <w:sz w:val="28"/>
          <w:szCs w:val="28"/>
        </w:rPr>
        <w:t xml:space="preserve"> por un lado</w:t>
      </w:r>
      <w:r w:rsidR="00AB07E8" w:rsidRPr="0018784C">
        <w:rPr>
          <w:rFonts w:ascii="Arial" w:hAnsi="Arial" w:cs="Arial"/>
          <w:sz w:val="28"/>
          <w:szCs w:val="28"/>
        </w:rPr>
        <w:t>,</w:t>
      </w:r>
      <w:r w:rsidRPr="0018784C">
        <w:rPr>
          <w:rFonts w:ascii="Arial" w:hAnsi="Arial" w:cs="Arial"/>
          <w:sz w:val="28"/>
          <w:szCs w:val="28"/>
        </w:rPr>
        <w:t xml:space="preserve"> salvaguarda los derechos de los adherentes (incluidos los beneficiarios con el seguro) y, por otro, maximiza el principio de conservación de los contratos.</w:t>
      </w:r>
    </w:p>
    <w:p w14:paraId="7AAA9845" w14:textId="77777777" w:rsidR="00C65302" w:rsidRPr="0018784C" w:rsidRDefault="00C65302" w:rsidP="00C65302">
      <w:pPr>
        <w:pStyle w:val="Prrafodelista"/>
        <w:spacing w:line="360" w:lineRule="auto"/>
        <w:ind w:left="0"/>
        <w:jc w:val="both"/>
        <w:rPr>
          <w:rFonts w:ascii="Arial" w:hAnsi="Arial" w:cs="Arial"/>
          <w:sz w:val="28"/>
          <w:szCs w:val="28"/>
          <w:lang w:val="es-MX"/>
        </w:rPr>
      </w:pPr>
    </w:p>
    <w:p w14:paraId="76D45AA3" w14:textId="04C950F1" w:rsidR="00F669C1" w:rsidRPr="0018784C" w:rsidRDefault="009750FD" w:rsidP="00C65302">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Lo anterior, pues</w:t>
      </w:r>
      <w:r w:rsidR="00284693" w:rsidRPr="0018784C">
        <w:rPr>
          <w:rFonts w:ascii="Arial" w:hAnsi="Arial" w:cs="Arial"/>
          <w:sz w:val="28"/>
          <w:szCs w:val="28"/>
        </w:rPr>
        <w:t xml:space="preserve">, la circunstancia de </w:t>
      </w:r>
      <w:r w:rsidR="005C2B82" w:rsidRPr="0018784C">
        <w:rPr>
          <w:rFonts w:ascii="Arial" w:hAnsi="Arial" w:cs="Arial"/>
          <w:sz w:val="28"/>
          <w:szCs w:val="28"/>
        </w:rPr>
        <w:t xml:space="preserve">que </w:t>
      </w:r>
      <w:r w:rsidR="005C2B82" w:rsidRPr="0018784C">
        <w:rPr>
          <w:rFonts w:ascii="Arial" w:hAnsi="Arial" w:cs="Arial"/>
          <w:sz w:val="28"/>
          <w:szCs w:val="28"/>
          <w:lang w:val="es-MX"/>
        </w:rPr>
        <w:t>s</w:t>
      </w:r>
      <w:r w:rsidR="00284693" w:rsidRPr="0018784C">
        <w:rPr>
          <w:rFonts w:ascii="Arial" w:hAnsi="Arial" w:cs="Arial"/>
          <w:sz w:val="28"/>
          <w:szCs w:val="28"/>
          <w:lang w:val="es-MX"/>
        </w:rPr>
        <w:t>ea</w:t>
      </w:r>
      <w:r w:rsidR="005C2B82" w:rsidRPr="0018784C">
        <w:rPr>
          <w:rFonts w:ascii="Arial" w:hAnsi="Arial" w:cs="Arial"/>
          <w:sz w:val="28"/>
          <w:szCs w:val="28"/>
          <w:lang w:val="es-MX"/>
        </w:rPr>
        <w:t xml:space="preserve"> </w:t>
      </w:r>
      <w:r w:rsidR="00284693" w:rsidRPr="0018784C">
        <w:rPr>
          <w:rFonts w:ascii="Arial" w:hAnsi="Arial" w:cs="Arial"/>
          <w:sz w:val="28"/>
          <w:szCs w:val="28"/>
          <w:lang w:val="es-MX"/>
        </w:rPr>
        <w:t>posible</w:t>
      </w:r>
      <w:r w:rsidR="005C2B82" w:rsidRPr="0018784C">
        <w:rPr>
          <w:rFonts w:ascii="Arial" w:hAnsi="Arial" w:cs="Arial"/>
          <w:sz w:val="28"/>
          <w:szCs w:val="28"/>
          <w:lang w:val="es-MX"/>
        </w:rPr>
        <w:t xml:space="preserve"> pactar el límite de responsabilidad y dividirlo por </w:t>
      </w:r>
      <w:r w:rsidR="00B35A1D" w:rsidRPr="0018784C">
        <w:rPr>
          <w:rFonts w:ascii="Arial" w:hAnsi="Arial" w:cs="Arial"/>
          <w:sz w:val="28"/>
          <w:szCs w:val="28"/>
          <w:lang w:val="es-MX"/>
        </w:rPr>
        <w:t>“</w:t>
      </w:r>
      <w:r w:rsidR="005C2B82" w:rsidRPr="0018784C">
        <w:rPr>
          <w:rFonts w:ascii="Arial" w:hAnsi="Arial" w:cs="Arial"/>
          <w:sz w:val="28"/>
          <w:szCs w:val="28"/>
          <w:lang w:val="es-MX"/>
        </w:rPr>
        <w:t>bien</w:t>
      </w:r>
      <w:r w:rsidR="00B35A1D" w:rsidRPr="0018784C">
        <w:rPr>
          <w:rFonts w:ascii="Arial" w:hAnsi="Arial" w:cs="Arial"/>
          <w:sz w:val="28"/>
          <w:szCs w:val="28"/>
          <w:lang w:val="es-MX"/>
        </w:rPr>
        <w:t>”</w:t>
      </w:r>
      <w:r w:rsidR="005C2B82" w:rsidRPr="0018784C">
        <w:rPr>
          <w:rFonts w:ascii="Arial" w:hAnsi="Arial" w:cs="Arial"/>
          <w:sz w:val="28"/>
          <w:szCs w:val="28"/>
          <w:lang w:val="es-MX"/>
        </w:rPr>
        <w:t xml:space="preserve"> o </w:t>
      </w:r>
      <w:r w:rsidR="00B35A1D" w:rsidRPr="0018784C">
        <w:rPr>
          <w:rFonts w:ascii="Arial" w:hAnsi="Arial" w:cs="Arial"/>
          <w:sz w:val="28"/>
          <w:szCs w:val="28"/>
          <w:lang w:val="es-MX"/>
        </w:rPr>
        <w:t>por “</w:t>
      </w:r>
      <w:r w:rsidR="005C2B82" w:rsidRPr="0018784C">
        <w:rPr>
          <w:rFonts w:ascii="Arial" w:hAnsi="Arial" w:cs="Arial"/>
          <w:sz w:val="28"/>
          <w:szCs w:val="28"/>
          <w:lang w:val="es-MX"/>
        </w:rPr>
        <w:t>persona</w:t>
      </w:r>
      <w:r w:rsidR="00B35A1D" w:rsidRPr="0018784C">
        <w:rPr>
          <w:rFonts w:ascii="Arial" w:hAnsi="Arial" w:cs="Arial"/>
          <w:sz w:val="28"/>
          <w:szCs w:val="28"/>
          <w:lang w:val="es-MX"/>
        </w:rPr>
        <w:t>”</w:t>
      </w:r>
      <w:r w:rsidR="005C2B82" w:rsidRPr="0018784C">
        <w:rPr>
          <w:rFonts w:ascii="Arial" w:hAnsi="Arial" w:cs="Arial"/>
          <w:sz w:val="28"/>
          <w:szCs w:val="28"/>
          <w:lang w:val="es-MX"/>
        </w:rPr>
        <w:t>,</w:t>
      </w:r>
      <w:r w:rsidR="005C2B82" w:rsidRPr="0018784C">
        <w:rPr>
          <w:rFonts w:ascii="Arial" w:hAnsi="Arial" w:cs="Arial"/>
          <w:sz w:val="28"/>
          <w:szCs w:val="28"/>
        </w:rPr>
        <w:t xml:space="preserve"> </w:t>
      </w:r>
      <w:r w:rsidR="00284693" w:rsidRPr="0018784C">
        <w:rPr>
          <w:rFonts w:ascii="Arial" w:hAnsi="Arial" w:cs="Arial"/>
          <w:sz w:val="28"/>
          <w:szCs w:val="28"/>
        </w:rPr>
        <w:t xml:space="preserve">no implica una autorización </w:t>
      </w:r>
      <w:r w:rsidR="00284693" w:rsidRPr="0018784C">
        <w:rPr>
          <w:rFonts w:ascii="Arial" w:hAnsi="Arial" w:cs="Arial"/>
          <w:i/>
          <w:iCs/>
          <w:sz w:val="28"/>
          <w:szCs w:val="28"/>
        </w:rPr>
        <w:t>ipso facto</w:t>
      </w:r>
      <w:r w:rsidR="00284693" w:rsidRPr="0018784C">
        <w:rPr>
          <w:rFonts w:ascii="Arial" w:hAnsi="Arial" w:cs="Arial"/>
          <w:sz w:val="28"/>
          <w:szCs w:val="28"/>
        </w:rPr>
        <w:t xml:space="preserve"> para que, de manera arbitraria, se establezcan montos de indemnización diferenciados sin justificación alguna para los di</w:t>
      </w:r>
      <w:r w:rsidR="00C86B11" w:rsidRPr="0018784C">
        <w:rPr>
          <w:rFonts w:ascii="Arial" w:hAnsi="Arial" w:cs="Arial"/>
          <w:sz w:val="28"/>
          <w:szCs w:val="28"/>
        </w:rPr>
        <w:t>stintos</w:t>
      </w:r>
      <w:r w:rsidR="00284693" w:rsidRPr="0018784C">
        <w:rPr>
          <w:rFonts w:ascii="Arial" w:hAnsi="Arial" w:cs="Arial"/>
          <w:sz w:val="28"/>
          <w:szCs w:val="28"/>
        </w:rPr>
        <w:t xml:space="preserve"> sujetos que pueden intervenir en la relación jurídica, antes bien, a partir de la existencia de un límite de </w:t>
      </w:r>
      <w:r w:rsidR="00284693" w:rsidRPr="0018784C">
        <w:rPr>
          <w:rFonts w:ascii="Arial" w:hAnsi="Arial" w:cs="Arial"/>
          <w:sz w:val="28"/>
          <w:szCs w:val="28"/>
        </w:rPr>
        <w:lastRenderedPageBreak/>
        <w:t xml:space="preserve">responsabilidad habrá de </w:t>
      </w:r>
      <w:r w:rsidR="00F669C1" w:rsidRPr="0018784C">
        <w:rPr>
          <w:rFonts w:ascii="Arial" w:hAnsi="Arial" w:cs="Arial"/>
          <w:sz w:val="28"/>
          <w:szCs w:val="28"/>
        </w:rPr>
        <w:t xml:space="preserve">efectuarse una distribución en la que se cumpla con el </w:t>
      </w:r>
      <w:r w:rsidR="00F669C1" w:rsidRPr="0018784C">
        <w:rPr>
          <w:rFonts w:ascii="Arial" w:hAnsi="Arial" w:cs="Arial"/>
          <w:b/>
          <w:bCs/>
          <w:sz w:val="28"/>
          <w:szCs w:val="28"/>
        </w:rPr>
        <w:t xml:space="preserve">objetivo </w:t>
      </w:r>
      <w:r w:rsidR="00BC2D2C" w:rsidRPr="0018784C">
        <w:rPr>
          <w:rFonts w:ascii="Arial" w:hAnsi="Arial" w:cs="Arial"/>
          <w:b/>
          <w:bCs/>
          <w:sz w:val="28"/>
          <w:szCs w:val="28"/>
        </w:rPr>
        <w:t>principal</w:t>
      </w:r>
      <w:r w:rsidR="00BC2D2C" w:rsidRPr="0018784C">
        <w:rPr>
          <w:rFonts w:ascii="Arial" w:hAnsi="Arial" w:cs="Arial"/>
          <w:sz w:val="28"/>
          <w:szCs w:val="28"/>
        </w:rPr>
        <w:t xml:space="preserve"> </w:t>
      </w:r>
      <w:r w:rsidR="00F669C1" w:rsidRPr="0018784C">
        <w:rPr>
          <w:rFonts w:ascii="Arial" w:hAnsi="Arial" w:cs="Arial"/>
          <w:sz w:val="28"/>
          <w:szCs w:val="28"/>
        </w:rPr>
        <w:t>de la norma que impone la contratación del seguro</w:t>
      </w:r>
      <w:r w:rsidR="005D1C90" w:rsidRPr="0018784C">
        <w:rPr>
          <w:rFonts w:ascii="Arial" w:hAnsi="Arial" w:cs="Arial"/>
          <w:sz w:val="28"/>
          <w:szCs w:val="28"/>
        </w:rPr>
        <w:t>, a saber, la protección de los pasajeros y de los terceros</w:t>
      </w:r>
      <w:r w:rsidR="00EC121E" w:rsidRPr="0018784C">
        <w:rPr>
          <w:rFonts w:ascii="Arial" w:hAnsi="Arial" w:cs="Arial"/>
          <w:sz w:val="28"/>
          <w:szCs w:val="28"/>
        </w:rPr>
        <w:t xml:space="preserve">, esto, sin perjuicio de que </w:t>
      </w:r>
      <w:r w:rsidR="00962183" w:rsidRPr="0018784C">
        <w:rPr>
          <w:rFonts w:ascii="Arial" w:hAnsi="Arial" w:cs="Arial"/>
          <w:sz w:val="28"/>
          <w:szCs w:val="28"/>
        </w:rPr>
        <w:t xml:space="preserve">adicionalmente o de manera secundaria </w:t>
      </w:r>
      <w:r w:rsidR="00EC121E" w:rsidRPr="0018784C">
        <w:rPr>
          <w:rFonts w:ascii="Arial" w:hAnsi="Arial" w:cs="Arial"/>
          <w:sz w:val="28"/>
          <w:szCs w:val="28"/>
        </w:rPr>
        <w:t>puedan tutelarse otros bienes</w:t>
      </w:r>
      <w:r w:rsidR="000946C2" w:rsidRPr="0018784C">
        <w:rPr>
          <w:rFonts w:ascii="Arial" w:hAnsi="Arial" w:cs="Arial"/>
          <w:sz w:val="28"/>
          <w:szCs w:val="28"/>
        </w:rPr>
        <w:t xml:space="preserve"> que impliquen una mayor </w:t>
      </w:r>
      <w:r w:rsidR="006F25FD" w:rsidRPr="0018784C">
        <w:rPr>
          <w:rFonts w:ascii="Arial" w:hAnsi="Arial" w:cs="Arial"/>
          <w:sz w:val="28"/>
          <w:szCs w:val="28"/>
        </w:rPr>
        <w:t>inversión del tenedor</w:t>
      </w:r>
      <w:r w:rsidR="00F669C1" w:rsidRPr="0018784C">
        <w:rPr>
          <w:rFonts w:ascii="Arial" w:hAnsi="Arial" w:cs="Arial"/>
          <w:sz w:val="28"/>
          <w:szCs w:val="28"/>
        </w:rPr>
        <w:t>.</w:t>
      </w:r>
    </w:p>
    <w:p w14:paraId="4BA60830" w14:textId="77777777" w:rsidR="00F669C1" w:rsidRPr="0018784C" w:rsidRDefault="00F669C1" w:rsidP="00F669C1">
      <w:pPr>
        <w:pStyle w:val="Prrafodelista"/>
        <w:rPr>
          <w:rFonts w:ascii="Arial" w:hAnsi="Arial" w:cs="Arial"/>
          <w:sz w:val="28"/>
          <w:szCs w:val="28"/>
        </w:rPr>
      </w:pPr>
    </w:p>
    <w:p w14:paraId="1C0BEF4A" w14:textId="2C7A5E63" w:rsidR="00466FB6" w:rsidRPr="0018784C" w:rsidRDefault="00FE702D" w:rsidP="00645AC3">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 xml:space="preserve">De acuerdo con lo </w:t>
      </w:r>
      <w:r w:rsidR="00634ABE" w:rsidRPr="0018784C">
        <w:rPr>
          <w:rFonts w:ascii="Arial" w:hAnsi="Arial" w:cs="Arial"/>
          <w:sz w:val="28"/>
          <w:szCs w:val="28"/>
        </w:rPr>
        <w:t xml:space="preserve">hasta aquí dicho, </w:t>
      </w:r>
      <w:r w:rsidR="00645AC3" w:rsidRPr="0018784C">
        <w:rPr>
          <w:rFonts w:ascii="Arial" w:hAnsi="Arial" w:cs="Arial"/>
          <w:sz w:val="28"/>
          <w:szCs w:val="28"/>
        </w:rPr>
        <w:t xml:space="preserve">se </w:t>
      </w:r>
      <w:r w:rsidRPr="0018784C">
        <w:rPr>
          <w:rFonts w:ascii="Arial" w:hAnsi="Arial" w:cs="Arial"/>
          <w:sz w:val="28"/>
          <w:szCs w:val="28"/>
        </w:rPr>
        <w:t>formulan las siguientes proposiciones</w:t>
      </w:r>
      <w:r w:rsidR="00466FB6" w:rsidRPr="0018784C">
        <w:rPr>
          <w:rFonts w:ascii="Arial" w:hAnsi="Arial" w:cs="Arial"/>
          <w:sz w:val="28"/>
          <w:szCs w:val="28"/>
        </w:rPr>
        <w:t>:</w:t>
      </w:r>
    </w:p>
    <w:p w14:paraId="74EA9A4D" w14:textId="77777777" w:rsidR="00FE702D" w:rsidRPr="0018784C" w:rsidRDefault="00FE702D" w:rsidP="00FE702D">
      <w:pPr>
        <w:pStyle w:val="Prrafodelista"/>
        <w:rPr>
          <w:rFonts w:ascii="Arial" w:hAnsi="Arial" w:cs="Arial"/>
          <w:sz w:val="28"/>
          <w:szCs w:val="28"/>
        </w:rPr>
      </w:pPr>
    </w:p>
    <w:p w14:paraId="22450064" w14:textId="178A6A9C" w:rsidR="00FE702D" w:rsidRPr="0018784C" w:rsidRDefault="00FE702D" w:rsidP="00FE702D">
      <w:pPr>
        <w:pStyle w:val="Prrafodelista"/>
        <w:numPr>
          <w:ilvl w:val="0"/>
          <w:numId w:val="28"/>
        </w:numPr>
        <w:ind w:left="284"/>
        <w:jc w:val="both"/>
        <w:rPr>
          <w:rFonts w:ascii="Arial" w:hAnsi="Arial" w:cs="Arial"/>
          <w:sz w:val="28"/>
          <w:szCs w:val="28"/>
        </w:rPr>
      </w:pPr>
      <w:r w:rsidRPr="0018784C">
        <w:rPr>
          <w:rFonts w:ascii="Arial" w:hAnsi="Arial" w:cs="Arial"/>
          <w:sz w:val="28"/>
          <w:szCs w:val="28"/>
        </w:rPr>
        <w:t>La finalidad que persigue el artículo 22 de la Ley de Transporte del Estado de Yucatán, al imponer la obligación de contratar un seguro es proteger, por igual, a</w:t>
      </w:r>
      <w:r w:rsidR="002870C4" w:rsidRPr="0018784C">
        <w:rPr>
          <w:rFonts w:ascii="Arial" w:hAnsi="Arial" w:cs="Arial"/>
          <w:sz w:val="28"/>
          <w:szCs w:val="28"/>
        </w:rPr>
        <w:t>l pasajero o tercero</w:t>
      </w:r>
      <w:r w:rsidRPr="0018784C">
        <w:rPr>
          <w:rFonts w:ascii="Arial" w:hAnsi="Arial" w:cs="Arial"/>
          <w:sz w:val="28"/>
          <w:szCs w:val="28"/>
        </w:rPr>
        <w:t xml:space="preserve"> que pueden verse involucrados en algún percance ocasionado durante la prestación del servicio de transporte.</w:t>
      </w:r>
    </w:p>
    <w:p w14:paraId="6BD6C72F" w14:textId="77777777" w:rsidR="00FE702D" w:rsidRPr="0018784C" w:rsidRDefault="00FE702D" w:rsidP="00FE702D">
      <w:pPr>
        <w:pStyle w:val="Prrafodelista"/>
        <w:ind w:left="284"/>
        <w:jc w:val="both"/>
        <w:rPr>
          <w:rFonts w:ascii="Arial" w:hAnsi="Arial" w:cs="Arial"/>
          <w:sz w:val="28"/>
          <w:szCs w:val="28"/>
        </w:rPr>
      </w:pPr>
    </w:p>
    <w:p w14:paraId="4B6A569A" w14:textId="4B16C3B4" w:rsidR="00FE702D" w:rsidRPr="0018784C" w:rsidRDefault="00FE702D" w:rsidP="00FE702D">
      <w:pPr>
        <w:pStyle w:val="Prrafodelista"/>
        <w:numPr>
          <w:ilvl w:val="0"/>
          <w:numId w:val="28"/>
        </w:numPr>
        <w:ind w:left="284"/>
        <w:jc w:val="both"/>
        <w:rPr>
          <w:rFonts w:ascii="Arial" w:hAnsi="Arial" w:cs="Arial"/>
          <w:sz w:val="28"/>
          <w:szCs w:val="28"/>
        </w:rPr>
      </w:pPr>
      <w:r w:rsidRPr="0018784C">
        <w:rPr>
          <w:rFonts w:ascii="Arial" w:hAnsi="Arial" w:cs="Arial"/>
          <w:sz w:val="28"/>
          <w:szCs w:val="28"/>
        </w:rPr>
        <w:t>El empleo de los vocablos “pasajero” y “tercero”</w:t>
      </w:r>
      <w:r w:rsidR="00834675" w:rsidRPr="0018784C">
        <w:rPr>
          <w:rFonts w:ascii="Arial" w:hAnsi="Arial" w:cs="Arial"/>
          <w:sz w:val="28"/>
          <w:szCs w:val="28"/>
        </w:rPr>
        <w:t>, contenidos en ese precepto,</w:t>
      </w:r>
      <w:r w:rsidRPr="0018784C">
        <w:rPr>
          <w:rFonts w:ascii="Arial" w:hAnsi="Arial" w:cs="Arial"/>
          <w:sz w:val="28"/>
          <w:szCs w:val="28"/>
        </w:rPr>
        <w:t xml:space="preserve"> es meramente conceptual, de manera que se identifica como viajero o pasajero a la persona a quien se le presta un servicio de transporte, mientras que los terceros son aquellas personas, ajenas al servicio de transporte de pasajeros, que también pueden verse afectadas en algún evento o percance de tránsito. </w:t>
      </w:r>
    </w:p>
    <w:p w14:paraId="49894064" w14:textId="77777777" w:rsidR="00FE702D" w:rsidRPr="0018784C" w:rsidRDefault="00FE702D" w:rsidP="00FE702D">
      <w:pPr>
        <w:pStyle w:val="Prrafodelista"/>
        <w:ind w:left="284"/>
        <w:rPr>
          <w:rFonts w:ascii="Arial" w:hAnsi="Arial" w:cs="Arial"/>
          <w:sz w:val="28"/>
          <w:szCs w:val="28"/>
        </w:rPr>
      </w:pPr>
    </w:p>
    <w:p w14:paraId="6D83D0B5" w14:textId="7CE296E0" w:rsidR="00FE702D" w:rsidRPr="0018784C" w:rsidRDefault="00FE702D" w:rsidP="00FE702D">
      <w:pPr>
        <w:pStyle w:val="Prrafodelista"/>
        <w:numPr>
          <w:ilvl w:val="0"/>
          <w:numId w:val="28"/>
        </w:numPr>
        <w:ind w:left="284"/>
        <w:jc w:val="both"/>
        <w:rPr>
          <w:rFonts w:ascii="Arial" w:hAnsi="Arial" w:cs="Arial"/>
          <w:sz w:val="28"/>
          <w:szCs w:val="28"/>
        </w:rPr>
      </w:pPr>
      <w:r w:rsidRPr="0018784C">
        <w:rPr>
          <w:rFonts w:ascii="Arial" w:hAnsi="Arial" w:cs="Arial"/>
          <w:sz w:val="28"/>
          <w:szCs w:val="28"/>
        </w:rPr>
        <w:t xml:space="preserve">Los términos “pasajero” y “tercero” tienen un significado distinto, por las características propias que los identifican, sin que esa distinción conceptual sea relevante </w:t>
      </w:r>
      <w:r w:rsidRPr="0018784C">
        <w:rPr>
          <w:rFonts w:ascii="Arial" w:hAnsi="Arial" w:cs="Arial"/>
          <w:i/>
          <w:iCs/>
          <w:sz w:val="28"/>
          <w:szCs w:val="28"/>
        </w:rPr>
        <w:t>per se</w:t>
      </w:r>
      <w:r w:rsidRPr="0018784C">
        <w:rPr>
          <w:rFonts w:ascii="Arial" w:hAnsi="Arial" w:cs="Arial"/>
          <w:sz w:val="28"/>
          <w:szCs w:val="28"/>
        </w:rPr>
        <w:t>, pues lo definitivo es que la identificación de uno y otro y la definición de sus características intrínsecas no genera, en sí misma, una discriminación, tanto porque no involucra alguna categoría sospechosa, como porque no constituye una regla de trato diferenciado.</w:t>
      </w:r>
    </w:p>
    <w:p w14:paraId="3C1134D4" w14:textId="7B246CE6" w:rsidR="00FE702D" w:rsidRPr="0018784C" w:rsidRDefault="00FE702D" w:rsidP="00FE702D">
      <w:pPr>
        <w:pStyle w:val="Prrafodelista"/>
        <w:ind w:left="284"/>
        <w:jc w:val="both"/>
        <w:rPr>
          <w:rFonts w:ascii="Arial" w:hAnsi="Arial" w:cs="Arial"/>
          <w:sz w:val="28"/>
          <w:szCs w:val="28"/>
        </w:rPr>
      </w:pPr>
    </w:p>
    <w:p w14:paraId="3F72A320" w14:textId="79D79F7C" w:rsidR="00FE702D" w:rsidRPr="0018784C" w:rsidRDefault="00FE702D" w:rsidP="00FE702D">
      <w:pPr>
        <w:pStyle w:val="Prrafodelista"/>
        <w:numPr>
          <w:ilvl w:val="0"/>
          <w:numId w:val="28"/>
        </w:numPr>
        <w:ind w:left="284"/>
        <w:jc w:val="both"/>
        <w:rPr>
          <w:rFonts w:ascii="Arial" w:hAnsi="Arial" w:cs="Arial"/>
          <w:sz w:val="28"/>
          <w:szCs w:val="28"/>
        </w:rPr>
      </w:pPr>
      <w:r w:rsidRPr="0018784C">
        <w:rPr>
          <w:rFonts w:ascii="Arial" w:hAnsi="Arial" w:cs="Arial"/>
          <w:sz w:val="28"/>
          <w:szCs w:val="28"/>
        </w:rPr>
        <w:t>Al ser la distinción entre “pasajero” y “tercero” una cuestión meramente conceptual, no autoriza la posibilidad de generar un trato diferenciado, en cuanto al establecimiento del monto de las indemnizaciones por concepto de responsabilidad civil, en la contratación del seguro al que se refiere la norma.</w:t>
      </w:r>
    </w:p>
    <w:p w14:paraId="1D792417" w14:textId="77777777" w:rsidR="00FE702D" w:rsidRPr="0018784C" w:rsidRDefault="00FE702D" w:rsidP="00FE702D">
      <w:pPr>
        <w:pStyle w:val="Prrafodelista"/>
        <w:spacing w:line="360" w:lineRule="auto"/>
        <w:ind w:left="0"/>
        <w:jc w:val="both"/>
        <w:rPr>
          <w:rFonts w:ascii="Arial" w:hAnsi="Arial" w:cs="Arial"/>
          <w:sz w:val="28"/>
          <w:szCs w:val="28"/>
        </w:rPr>
      </w:pPr>
    </w:p>
    <w:p w14:paraId="0B755A87" w14:textId="508B4968" w:rsidR="00953533" w:rsidRPr="0018784C" w:rsidRDefault="00645AC3" w:rsidP="00AF757C">
      <w:pPr>
        <w:pStyle w:val="Prrafodelista"/>
        <w:numPr>
          <w:ilvl w:val="0"/>
          <w:numId w:val="14"/>
        </w:numPr>
        <w:spacing w:line="360" w:lineRule="auto"/>
        <w:ind w:left="0" w:hanging="567"/>
        <w:jc w:val="both"/>
        <w:rPr>
          <w:rFonts w:ascii="Arial" w:hAnsi="Arial" w:cs="Arial"/>
          <w:sz w:val="28"/>
          <w:szCs w:val="28"/>
          <w:lang w:val="es-MX"/>
        </w:rPr>
      </w:pPr>
      <w:r w:rsidRPr="0018784C">
        <w:rPr>
          <w:rFonts w:ascii="Arial" w:hAnsi="Arial" w:cs="Arial"/>
          <w:sz w:val="28"/>
          <w:szCs w:val="28"/>
        </w:rPr>
        <w:lastRenderedPageBreak/>
        <w:t xml:space="preserve">En esas circunstancias, cuando es el caso de que la póliza del seguro </w:t>
      </w:r>
      <w:r w:rsidR="00E0632D" w:rsidRPr="0018784C">
        <w:rPr>
          <w:rFonts w:ascii="Arial" w:hAnsi="Arial" w:cs="Arial"/>
          <w:sz w:val="28"/>
          <w:szCs w:val="28"/>
        </w:rPr>
        <w:t xml:space="preserve">distingue </w:t>
      </w:r>
      <w:r w:rsidR="007B77FD" w:rsidRPr="0018784C">
        <w:rPr>
          <w:rFonts w:ascii="Arial" w:hAnsi="Arial" w:cs="Arial"/>
          <w:sz w:val="28"/>
          <w:szCs w:val="28"/>
          <w:lang w:val="es-MX"/>
        </w:rPr>
        <w:t>dos conceptos denominados “</w:t>
      </w:r>
      <w:r w:rsidR="007B77FD" w:rsidRPr="0018784C">
        <w:rPr>
          <w:rFonts w:ascii="Arial" w:hAnsi="Arial" w:cs="Arial"/>
          <w:i/>
          <w:iCs/>
          <w:sz w:val="28"/>
          <w:szCs w:val="28"/>
        </w:rPr>
        <w:t>Responsabilidad Civil. Daños a terceros</w:t>
      </w:r>
      <w:r w:rsidR="007B77FD" w:rsidRPr="0018784C">
        <w:rPr>
          <w:rFonts w:ascii="Arial" w:hAnsi="Arial" w:cs="Arial"/>
          <w:sz w:val="28"/>
          <w:szCs w:val="28"/>
        </w:rPr>
        <w:t>” y “</w:t>
      </w:r>
      <w:r w:rsidR="007B77FD" w:rsidRPr="0018784C">
        <w:rPr>
          <w:rFonts w:ascii="Arial" w:hAnsi="Arial" w:cs="Arial"/>
          <w:i/>
          <w:iCs/>
          <w:sz w:val="28"/>
          <w:szCs w:val="28"/>
        </w:rPr>
        <w:t>Responsabilidad civil viajero</w:t>
      </w:r>
      <w:r w:rsidR="007B77FD" w:rsidRPr="0018784C">
        <w:rPr>
          <w:rFonts w:ascii="Arial" w:hAnsi="Arial" w:cs="Arial"/>
          <w:sz w:val="28"/>
          <w:szCs w:val="28"/>
        </w:rPr>
        <w:t>”</w:t>
      </w:r>
      <w:r w:rsidR="007B77FD" w:rsidRPr="0018784C">
        <w:rPr>
          <w:rFonts w:ascii="Arial" w:hAnsi="Arial" w:cs="Arial"/>
          <w:sz w:val="28"/>
          <w:szCs w:val="28"/>
          <w:lang w:val="es-MX"/>
        </w:rPr>
        <w:t xml:space="preserve">, por diferentes sumas aseguradas, puede afirmarse que la división misma se hizo en ejercicio de la permisibilidad contenida en la primera parte del párrafo segundo del artículo 145 de la Ley </w:t>
      </w:r>
      <w:r w:rsidR="001A47BD" w:rsidRPr="0018784C">
        <w:rPr>
          <w:rFonts w:ascii="Arial" w:hAnsi="Arial" w:cs="Arial"/>
          <w:sz w:val="28"/>
          <w:szCs w:val="28"/>
          <w:lang w:val="es-MX"/>
        </w:rPr>
        <w:t>S</w:t>
      </w:r>
      <w:r w:rsidR="007B77FD" w:rsidRPr="0018784C">
        <w:rPr>
          <w:rFonts w:ascii="Arial" w:hAnsi="Arial" w:cs="Arial"/>
          <w:sz w:val="28"/>
          <w:szCs w:val="28"/>
          <w:lang w:val="es-MX"/>
        </w:rPr>
        <w:t xml:space="preserve">obre el Contrato de Seguro. Sin embargo, </w:t>
      </w:r>
      <w:r w:rsidR="00F8131D" w:rsidRPr="0018784C">
        <w:rPr>
          <w:rFonts w:ascii="Arial" w:hAnsi="Arial" w:cs="Arial"/>
          <w:sz w:val="28"/>
          <w:szCs w:val="28"/>
          <w:lang w:val="es-MX"/>
        </w:rPr>
        <w:t xml:space="preserve">el establecimiento de un monto diferenciado no está justificado, de manera que, </w:t>
      </w:r>
      <w:r w:rsidR="007B77FD" w:rsidRPr="0018784C">
        <w:rPr>
          <w:rFonts w:ascii="Arial" w:hAnsi="Arial" w:cs="Arial"/>
          <w:sz w:val="28"/>
          <w:szCs w:val="28"/>
          <w:lang w:val="es-MX"/>
        </w:rPr>
        <w:t xml:space="preserve">cuando la cantidad asignada en alguno de esos rubros es notoriamente insuficiente para cubrir de manera total e integral los daños producidos al usuario o pasajero, o bien, al tercero, debe estimarse que el límite de responsabilidad es el de monto mayor, sin que con ello se contraríe </w:t>
      </w:r>
      <w:r w:rsidR="00207BA4" w:rsidRPr="0018784C">
        <w:rPr>
          <w:rFonts w:ascii="Arial" w:hAnsi="Arial" w:cs="Arial"/>
          <w:sz w:val="28"/>
          <w:szCs w:val="28"/>
          <w:lang w:val="es-MX"/>
        </w:rPr>
        <w:t xml:space="preserve">la naturaleza del seguro, en cuyo concepto es determinante la limitación de la indemnización al monto pactado desde la contratación misma, según apunta la doctrina al definir que el </w:t>
      </w:r>
      <w:r w:rsidR="00207BA4" w:rsidRPr="0018784C">
        <w:rPr>
          <w:rFonts w:ascii="Arial" w:hAnsi="Arial" w:cs="Arial"/>
          <w:i/>
          <w:sz w:val="28"/>
          <w:szCs w:val="28"/>
          <w:lang w:val="es-MX"/>
        </w:rPr>
        <w:t xml:space="preserve">“seguro es el contrato por el cual el asegurador, mediante la percepción de una prima, se obliga frente al asegurado al pago de una indemnización, </w:t>
      </w:r>
      <w:r w:rsidR="00207BA4" w:rsidRPr="0018784C">
        <w:rPr>
          <w:rFonts w:ascii="Arial" w:hAnsi="Arial" w:cs="Arial"/>
          <w:b/>
          <w:bCs/>
          <w:i/>
          <w:sz w:val="28"/>
          <w:szCs w:val="28"/>
          <w:lang w:val="es-MX"/>
        </w:rPr>
        <w:t>dentro de los límites pactados</w:t>
      </w:r>
      <w:r w:rsidR="00207BA4" w:rsidRPr="0018784C">
        <w:rPr>
          <w:rFonts w:ascii="Arial" w:hAnsi="Arial" w:cs="Arial"/>
          <w:i/>
          <w:sz w:val="28"/>
          <w:szCs w:val="28"/>
          <w:lang w:val="es-MX"/>
        </w:rPr>
        <w:t>, si se produce el evento previsto”</w:t>
      </w:r>
      <w:r w:rsidR="00207BA4" w:rsidRPr="0018784C">
        <w:rPr>
          <w:rStyle w:val="Refdenotaalpie"/>
          <w:rFonts w:ascii="Arial" w:hAnsi="Arial" w:cs="Arial"/>
          <w:sz w:val="28"/>
          <w:szCs w:val="28"/>
          <w:lang w:val="es-MX"/>
        </w:rPr>
        <w:footnoteReference w:id="19"/>
      </w:r>
      <w:r w:rsidR="007B77FD" w:rsidRPr="0018784C">
        <w:rPr>
          <w:rFonts w:ascii="Arial" w:hAnsi="Arial" w:cs="Arial"/>
          <w:i/>
          <w:iCs/>
          <w:sz w:val="28"/>
          <w:szCs w:val="28"/>
          <w:lang w:val="es-MX"/>
        </w:rPr>
        <w:t>,</w:t>
      </w:r>
      <w:r w:rsidR="007B77FD" w:rsidRPr="0018784C">
        <w:rPr>
          <w:rFonts w:ascii="Arial" w:hAnsi="Arial" w:cs="Arial"/>
          <w:sz w:val="28"/>
          <w:szCs w:val="28"/>
          <w:lang w:val="es-MX"/>
        </w:rPr>
        <w:t xml:space="preserve"> además de que, como quedó dicho a lo largo de esta ejecutoria, l</w:t>
      </w:r>
      <w:r w:rsidR="007B77FD" w:rsidRPr="0018784C">
        <w:rPr>
          <w:rFonts w:ascii="Arial" w:hAnsi="Arial" w:cs="Arial"/>
          <w:sz w:val="28"/>
          <w:szCs w:val="28"/>
        </w:rPr>
        <w:t>a finalidad que persigue el artículo 22 de la Ley de Transporte del Estado de Yucatán, al imponer la obligación de contratar un seguro es proteger, por igual, a los sujetos que pueden verse involucrados en algún percance ocasionado durante la prestación del servicio de transporte.</w:t>
      </w:r>
      <w:r w:rsidR="007B77FD" w:rsidRPr="0018784C">
        <w:rPr>
          <w:rFonts w:ascii="Arial" w:hAnsi="Arial" w:cs="Arial"/>
          <w:sz w:val="28"/>
          <w:szCs w:val="28"/>
          <w:lang w:val="es-MX"/>
        </w:rPr>
        <w:t xml:space="preserve"> </w:t>
      </w:r>
    </w:p>
    <w:p w14:paraId="7EF15AFB" w14:textId="77777777" w:rsidR="00207BA4" w:rsidRPr="0018784C" w:rsidRDefault="00207BA4" w:rsidP="00207BA4">
      <w:pPr>
        <w:spacing w:line="360" w:lineRule="auto"/>
        <w:jc w:val="both"/>
        <w:rPr>
          <w:rFonts w:ascii="Arial" w:hAnsi="Arial" w:cs="Arial"/>
          <w:sz w:val="28"/>
          <w:szCs w:val="28"/>
          <w:lang w:val="es-MX"/>
        </w:rPr>
      </w:pPr>
    </w:p>
    <w:p w14:paraId="4EBDF587" w14:textId="577335B6" w:rsidR="00207BA4" w:rsidRPr="0018784C" w:rsidRDefault="00207BA4" w:rsidP="00207BA4">
      <w:pPr>
        <w:pStyle w:val="Prrafodelista"/>
        <w:numPr>
          <w:ilvl w:val="0"/>
          <w:numId w:val="14"/>
        </w:numPr>
        <w:spacing w:line="360" w:lineRule="auto"/>
        <w:ind w:left="0" w:hanging="567"/>
        <w:jc w:val="both"/>
        <w:rPr>
          <w:rFonts w:ascii="Arial" w:hAnsi="Arial" w:cs="Arial"/>
          <w:sz w:val="28"/>
          <w:szCs w:val="28"/>
          <w:lang w:val="es-MX"/>
        </w:rPr>
      </w:pPr>
      <w:r w:rsidRPr="0018784C">
        <w:rPr>
          <w:rFonts w:ascii="Arial" w:hAnsi="Arial" w:cs="Arial"/>
          <w:sz w:val="28"/>
          <w:szCs w:val="28"/>
          <w:lang w:val="es-MX"/>
        </w:rPr>
        <w:t xml:space="preserve">Conforme a lo anterior, el monto que cubra de manera total e integral los daños ocasionados al usuario es el límite de responsabilidad que, por consiguiente, deben tener las aseguradoras, por tratarse de una </w:t>
      </w:r>
      <w:r w:rsidRPr="0018784C">
        <w:rPr>
          <w:rFonts w:ascii="Arial" w:hAnsi="Arial" w:cs="Arial"/>
          <w:sz w:val="28"/>
          <w:szCs w:val="28"/>
          <w:lang w:val="es-MX"/>
        </w:rPr>
        <w:lastRenderedPageBreak/>
        <w:t xml:space="preserve">disposición legal de aquellas a las que remiten los artículos 12 de la Ley General de Instituciones y Sociedades Mutualistas de Seguros y 145 de la Ley </w:t>
      </w:r>
      <w:r w:rsidR="001A47BD" w:rsidRPr="0018784C">
        <w:rPr>
          <w:rFonts w:ascii="Arial" w:hAnsi="Arial" w:cs="Arial"/>
          <w:sz w:val="28"/>
          <w:szCs w:val="28"/>
          <w:lang w:val="es-MX"/>
        </w:rPr>
        <w:t>S</w:t>
      </w:r>
      <w:r w:rsidRPr="0018784C">
        <w:rPr>
          <w:rFonts w:ascii="Arial" w:hAnsi="Arial" w:cs="Arial"/>
          <w:sz w:val="28"/>
          <w:szCs w:val="28"/>
          <w:lang w:val="es-MX"/>
        </w:rPr>
        <w:t>obre el Contrato de Seguro.</w:t>
      </w:r>
    </w:p>
    <w:p w14:paraId="2FB24BA7" w14:textId="77777777" w:rsidR="00DC3412" w:rsidRPr="0018784C" w:rsidRDefault="00DC3412" w:rsidP="00DC3412">
      <w:pPr>
        <w:pStyle w:val="Prrafodelista"/>
        <w:rPr>
          <w:rFonts w:ascii="Arial" w:hAnsi="Arial" w:cs="Arial"/>
          <w:sz w:val="28"/>
          <w:szCs w:val="28"/>
          <w:lang w:val="es-MX"/>
        </w:rPr>
      </w:pPr>
    </w:p>
    <w:p w14:paraId="6F6FF481" w14:textId="11AA0953" w:rsidR="0064436B" w:rsidRPr="0018784C" w:rsidRDefault="00E04A57" w:rsidP="0064436B">
      <w:pPr>
        <w:pStyle w:val="Prrafodelista"/>
        <w:numPr>
          <w:ilvl w:val="0"/>
          <w:numId w:val="14"/>
        </w:numPr>
        <w:spacing w:line="360" w:lineRule="auto"/>
        <w:ind w:left="0" w:hanging="567"/>
        <w:jc w:val="both"/>
        <w:rPr>
          <w:rFonts w:ascii="Arial" w:hAnsi="Arial" w:cs="Arial"/>
          <w:sz w:val="28"/>
          <w:szCs w:val="28"/>
        </w:rPr>
      </w:pPr>
      <w:r w:rsidRPr="0018784C">
        <w:rPr>
          <w:rFonts w:ascii="Arial" w:hAnsi="Arial" w:cs="Arial"/>
          <w:sz w:val="28"/>
          <w:szCs w:val="28"/>
        </w:rPr>
        <w:t>En consecuencia,</w:t>
      </w:r>
      <w:r w:rsidR="0064436B" w:rsidRPr="0018784C">
        <w:rPr>
          <w:rFonts w:ascii="Arial" w:hAnsi="Arial" w:cs="Arial"/>
          <w:bCs/>
          <w:sz w:val="28"/>
          <w:szCs w:val="28"/>
        </w:rPr>
        <w:t xml:space="preserve"> ha lugar a declarar la constitucionalidad del artículo 22 de la Ley de Transporte del Estado de Yucatán, bajo la interpretación establecida en esta ejecutoria.</w:t>
      </w:r>
    </w:p>
    <w:p w14:paraId="4C5F7D01" w14:textId="77777777" w:rsidR="0064436B" w:rsidRPr="0018784C" w:rsidRDefault="0064436B" w:rsidP="0064436B">
      <w:pPr>
        <w:pStyle w:val="Prrafodelista"/>
        <w:rPr>
          <w:rFonts w:ascii="Arial" w:hAnsi="Arial" w:cs="Arial"/>
          <w:sz w:val="28"/>
          <w:szCs w:val="28"/>
        </w:rPr>
      </w:pPr>
    </w:p>
    <w:p w14:paraId="49505782" w14:textId="17693AD0" w:rsidR="0064436B" w:rsidRPr="0018784C" w:rsidRDefault="0064436B" w:rsidP="0064436B">
      <w:pPr>
        <w:pStyle w:val="Prrafodelista"/>
        <w:numPr>
          <w:ilvl w:val="0"/>
          <w:numId w:val="14"/>
        </w:numPr>
        <w:spacing w:line="360" w:lineRule="auto"/>
        <w:ind w:left="0" w:hanging="567"/>
        <w:jc w:val="both"/>
        <w:rPr>
          <w:rFonts w:ascii="Arial" w:hAnsi="Arial" w:cs="Arial"/>
          <w:bCs/>
          <w:sz w:val="28"/>
          <w:szCs w:val="28"/>
        </w:rPr>
      </w:pPr>
      <w:r w:rsidRPr="0018784C">
        <w:rPr>
          <w:rFonts w:ascii="Arial" w:hAnsi="Arial" w:cs="Arial"/>
          <w:bCs/>
          <w:sz w:val="28"/>
          <w:szCs w:val="28"/>
        </w:rPr>
        <w:t xml:space="preserve">En </w:t>
      </w:r>
      <w:r w:rsidRPr="0018784C">
        <w:rPr>
          <w:rFonts w:ascii="Arial" w:hAnsi="Arial" w:cs="Arial"/>
          <w:sz w:val="28"/>
          <w:szCs w:val="28"/>
        </w:rPr>
        <w:t xml:space="preserve">virtud de lo anterior, procede </w:t>
      </w:r>
      <w:r w:rsidRPr="0018784C">
        <w:rPr>
          <w:rFonts w:ascii="Arial" w:hAnsi="Arial" w:cs="Arial"/>
          <w:b/>
          <w:sz w:val="28"/>
          <w:szCs w:val="28"/>
        </w:rPr>
        <w:t>revocar</w:t>
      </w:r>
      <w:r w:rsidRPr="0018784C">
        <w:rPr>
          <w:rFonts w:ascii="Arial" w:hAnsi="Arial" w:cs="Arial"/>
          <w:sz w:val="28"/>
          <w:szCs w:val="28"/>
        </w:rPr>
        <w:t xml:space="preserve"> la sentencia impugnada para el efecto de que el Tribunal Colegiado realice lo siguiente:</w:t>
      </w:r>
    </w:p>
    <w:p w14:paraId="2A39E953" w14:textId="77777777" w:rsidR="0064436B" w:rsidRPr="0018784C" w:rsidRDefault="0064436B" w:rsidP="0064436B">
      <w:pPr>
        <w:pStyle w:val="Prrafodelista"/>
        <w:rPr>
          <w:rFonts w:ascii="Arial" w:hAnsi="Arial" w:cs="Arial"/>
          <w:sz w:val="28"/>
          <w:szCs w:val="28"/>
        </w:rPr>
      </w:pPr>
    </w:p>
    <w:p w14:paraId="0AB8D97E" w14:textId="77777777" w:rsidR="0064436B" w:rsidRPr="0018784C" w:rsidRDefault="0064436B" w:rsidP="0064436B">
      <w:pPr>
        <w:pStyle w:val="corte4fondo"/>
        <w:numPr>
          <w:ilvl w:val="0"/>
          <w:numId w:val="30"/>
        </w:numPr>
        <w:contextualSpacing/>
        <w:rPr>
          <w:rFonts w:cs="Arial"/>
          <w:bCs/>
          <w:sz w:val="28"/>
          <w:szCs w:val="28"/>
        </w:rPr>
      </w:pPr>
      <w:r w:rsidRPr="0018784C">
        <w:rPr>
          <w:rFonts w:cs="Arial"/>
          <w:sz w:val="28"/>
          <w:szCs w:val="28"/>
        </w:rPr>
        <w:t>Deje insubsistente la sentencia recurrida en lo que fue materia de la revisión.</w:t>
      </w:r>
    </w:p>
    <w:p w14:paraId="707C5D0F" w14:textId="05EA69C5" w:rsidR="0064436B" w:rsidRPr="0018784C" w:rsidRDefault="001D7813" w:rsidP="0064436B">
      <w:pPr>
        <w:pStyle w:val="corte4fondo"/>
        <w:numPr>
          <w:ilvl w:val="0"/>
          <w:numId w:val="30"/>
        </w:numPr>
        <w:contextualSpacing/>
        <w:rPr>
          <w:rFonts w:cs="Arial"/>
          <w:bCs/>
          <w:sz w:val="28"/>
          <w:szCs w:val="28"/>
        </w:rPr>
      </w:pPr>
      <w:r w:rsidRPr="0018784C">
        <w:rPr>
          <w:rFonts w:cs="Arial"/>
          <w:sz w:val="28"/>
          <w:szCs w:val="28"/>
        </w:rPr>
        <w:t xml:space="preserve">Examine, nuevamente, los conceptos de violación de legalidad relacionados con </w:t>
      </w:r>
      <w:r w:rsidR="00E21DF0" w:rsidRPr="0018784C">
        <w:rPr>
          <w:rFonts w:cs="Arial"/>
          <w:sz w:val="28"/>
          <w:szCs w:val="28"/>
        </w:rPr>
        <w:t>el monto de la indemnización para el pasajero o viajero, de acuerdo</w:t>
      </w:r>
      <w:r w:rsidR="0064436B" w:rsidRPr="0018784C">
        <w:rPr>
          <w:rFonts w:cs="Arial"/>
          <w:sz w:val="28"/>
          <w:szCs w:val="28"/>
        </w:rPr>
        <w:t xml:space="preserve"> con la interpretación que esta Primera Sala ha determinado del </w:t>
      </w:r>
      <w:r w:rsidR="00E21DF0" w:rsidRPr="0018784C">
        <w:rPr>
          <w:rFonts w:cs="Arial"/>
          <w:sz w:val="28"/>
          <w:szCs w:val="28"/>
        </w:rPr>
        <w:t>artículo 22 de la Ley de Transporte del Estado de Yucatán</w:t>
      </w:r>
      <w:r w:rsidR="0064436B" w:rsidRPr="0018784C">
        <w:rPr>
          <w:rFonts w:cs="Arial"/>
          <w:sz w:val="28"/>
          <w:szCs w:val="28"/>
        </w:rPr>
        <w:t>.</w:t>
      </w:r>
    </w:p>
    <w:p w14:paraId="6E0B01AE" w14:textId="77777777" w:rsidR="0064436B" w:rsidRPr="0018784C" w:rsidRDefault="0064436B" w:rsidP="0064436B">
      <w:pPr>
        <w:pStyle w:val="corte4fondo"/>
        <w:numPr>
          <w:ilvl w:val="0"/>
          <w:numId w:val="30"/>
        </w:numPr>
        <w:contextualSpacing/>
        <w:rPr>
          <w:rFonts w:cs="Arial"/>
          <w:bCs/>
          <w:sz w:val="28"/>
          <w:szCs w:val="28"/>
        </w:rPr>
      </w:pPr>
      <w:r w:rsidRPr="0018784C">
        <w:rPr>
          <w:rFonts w:cs="Arial"/>
          <w:sz w:val="28"/>
          <w:szCs w:val="28"/>
        </w:rPr>
        <w:t>Resuelva con libertad de jurisdicción, conforme a derecho corresponda.</w:t>
      </w:r>
    </w:p>
    <w:p w14:paraId="374C6C85" w14:textId="77777777" w:rsidR="0064436B" w:rsidRPr="0018784C" w:rsidRDefault="0064436B" w:rsidP="0064436B">
      <w:pPr>
        <w:spacing w:line="360" w:lineRule="auto"/>
        <w:contextualSpacing/>
        <w:jc w:val="both"/>
        <w:rPr>
          <w:rFonts w:ascii="Arial" w:hAnsi="Arial" w:cs="Arial"/>
          <w:sz w:val="28"/>
          <w:szCs w:val="28"/>
        </w:rPr>
      </w:pPr>
    </w:p>
    <w:p w14:paraId="09EBEAFC" w14:textId="77777777" w:rsidR="0064436B" w:rsidRPr="0018784C" w:rsidRDefault="0064436B" w:rsidP="0064436B">
      <w:pPr>
        <w:pStyle w:val="TEXTONORMAL"/>
        <w:ind w:firstLine="0"/>
        <w:contextualSpacing/>
        <w:jc w:val="center"/>
        <w:rPr>
          <w:rFonts w:eastAsia="Calibri"/>
          <w:b/>
          <w:lang w:val="es-ES" w:eastAsia="en-US"/>
        </w:rPr>
      </w:pPr>
      <w:r w:rsidRPr="0018784C">
        <w:rPr>
          <w:rFonts w:eastAsia="Calibri"/>
          <w:b/>
          <w:lang w:val="es-ES" w:eastAsia="en-US"/>
        </w:rPr>
        <w:t>VI. DECISIÓN</w:t>
      </w:r>
    </w:p>
    <w:p w14:paraId="3AA26FA8" w14:textId="77777777" w:rsidR="0064436B" w:rsidRPr="0018784C" w:rsidRDefault="0064436B" w:rsidP="0064436B">
      <w:pPr>
        <w:pStyle w:val="TEXTONORMAL"/>
        <w:ind w:firstLine="0"/>
        <w:contextualSpacing/>
        <w:jc w:val="center"/>
        <w:rPr>
          <w:rFonts w:eastAsia="Calibri"/>
          <w:b/>
          <w:lang w:val="es-ES" w:eastAsia="en-US"/>
        </w:rPr>
      </w:pPr>
    </w:p>
    <w:p w14:paraId="04A25D05" w14:textId="51E6E7AB" w:rsidR="0064436B" w:rsidRPr="0018784C" w:rsidRDefault="0064436B" w:rsidP="004D5465">
      <w:pPr>
        <w:pStyle w:val="Prrafodelista"/>
        <w:numPr>
          <w:ilvl w:val="0"/>
          <w:numId w:val="14"/>
        </w:numPr>
        <w:spacing w:line="360" w:lineRule="auto"/>
        <w:ind w:left="0" w:hanging="567"/>
        <w:jc w:val="both"/>
        <w:rPr>
          <w:rFonts w:ascii="Arial" w:hAnsi="Arial" w:cs="Arial"/>
          <w:sz w:val="28"/>
          <w:szCs w:val="28"/>
          <w:lang w:val="es-ES"/>
        </w:rPr>
      </w:pPr>
      <w:r w:rsidRPr="0018784C">
        <w:rPr>
          <w:rStyle w:val="Ninguno"/>
          <w:rFonts w:ascii="Arial" w:hAnsi="Arial" w:cs="Arial"/>
          <w:sz w:val="28"/>
          <w:szCs w:val="28"/>
        </w:rPr>
        <w:t>Por lo expuesto</w:t>
      </w:r>
      <w:r w:rsidRPr="0018784C">
        <w:rPr>
          <w:rFonts w:ascii="Arial" w:hAnsi="Arial" w:cs="Arial"/>
          <w:sz w:val="28"/>
          <w:szCs w:val="28"/>
        </w:rPr>
        <w:t xml:space="preserve">, </w:t>
      </w:r>
      <w:r w:rsidRPr="0018784C">
        <w:rPr>
          <w:rFonts w:ascii="Arial" w:hAnsi="Arial" w:cs="Arial"/>
          <w:sz w:val="28"/>
          <w:szCs w:val="28"/>
          <w:lang w:val="es-ES"/>
        </w:rPr>
        <w:t xml:space="preserve">se determina la constitucionalidad del artículo 22 de la Ley de Transporte del estado de Yucatán. </w:t>
      </w:r>
    </w:p>
    <w:p w14:paraId="63D74C40" w14:textId="77777777" w:rsidR="0064436B" w:rsidRPr="0018784C" w:rsidRDefault="0064436B" w:rsidP="0064436B">
      <w:pPr>
        <w:pStyle w:val="corte4fondo"/>
        <w:ind w:firstLine="0"/>
        <w:contextualSpacing/>
        <w:rPr>
          <w:rFonts w:cs="Arial"/>
          <w:sz w:val="28"/>
          <w:szCs w:val="28"/>
          <w:lang w:val="es-ES"/>
        </w:rPr>
      </w:pPr>
    </w:p>
    <w:p w14:paraId="55951F5F" w14:textId="56D6AF30" w:rsidR="0064436B" w:rsidRPr="0018784C" w:rsidRDefault="0064436B" w:rsidP="004D5465">
      <w:pPr>
        <w:pStyle w:val="Prrafodelista"/>
        <w:numPr>
          <w:ilvl w:val="0"/>
          <w:numId w:val="14"/>
        </w:numPr>
        <w:spacing w:line="360" w:lineRule="auto"/>
        <w:ind w:left="0" w:hanging="567"/>
        <w:jc w:val="both"/>
        <w:rPr>
          <w:rFonts w:ascii="Arial" w:hAnsi="Arial" w:cs="Arial"/>
          <w:sz w:val="28"/>
          <w:szCs w:val="28"/>
          <w:lang w:val="es-ES"/>
        </w:rPr>
      </w:pPr>
      <w:r w:rsidRPr="0018784C">
        <w:rPr>
          <w:rFonts w:ascii="Arial" w:hAnsi="Arial" w:cs="Arial"/>
          <w:sz w:val="28"/>
          <w:szCs w:val="28"/>
          <w:lang w:val="es-ES"/>
        </w:rPr>
        <w:t xml:space="preserve">Ante la interpretación conforme </w:t>
      </w:r>
      <w:r w:rsidR="006C0A02" w:rsidRPr="0018784C">
        <w:rPr>
          <w:rFonts w:ascii="Arial" w:hAnsi="Arial" w:cs="Arial"/>
          <w:sz w:val="28"/>
          <w:szCs w:val="28"/>
          <w:lang w:val="es-ES"/>
        </w:rPr>
        <w:t xml:space="preserve">del </w:t>
      </w:r>
      <w:r w:rsidR="00E1241E" w:rsidRPr="0018784C">
        <w:rPr>
          <w:rFonts w:ascii="Arial" w:hAnsi="Arial" w:cs="Arial"/>
          <w:sz w:val="28"/>
          <w:szCs w:val="28"/>
          <w:lang w:val="es-ES"/>
        </w:rPr>
        <w:t>p</w:t>
      </w:r>
      <w:r w:rsidR="006C0A02" w:rsidRPr="0018784C">
        <w:rPr>
          <w:rFonts w:ascii="Arial" w:hAnsi="Arial" w:cs="Arial"/>
          <w:sz w:val="28"/>
          <w:szCs w:val="28"/>
          <w:lang w:val="es-ES"/>
        </w:rPr>
        <w:t xml:space="preserve">recepto, en el sentido de que </w:t>
      </w:r>
      <w:r w:rsidR="00E1241E" w:rsidRPr="0018784C">
        <w:rPr>
          <w:rFonts w:ascii="Arial" w:hAnsi="Arial" w:cs="Arial"/>
          <w:sz w:val="28"/>
          <w:szCs w:val="28"/>
        </w:rPr>
        <w:t>el enunciado normativo describe a los sujetos beneficiarios</w:t>
      </w:r>
      <w:r w:rsidR="005D59DB" w:rsidRPr="0018784C">
        <w:rPr>
          <w:rFonts w:ascii="Arial" w:hAnsi="Arial" w:cs="Arial"/>
          <w:sz w:val="28"/>
          <w:szCs w:val="28"/>
        </w:rPr>
        <w:t>, pasajero y tercero,</w:t>
      </w:r>
      <w:r w:rsidR="00E1241E" w:rsidRPr="0018784C">
        <w:rPr>
          <w:rFonts w:ascii="Arial" w:hAnsi="Arial" w:cs="Arial"/>
          <w:sz w:val="28"/>
          <w:szCs w:val="28"/>
        </w:rPr>
        <w:t xml:space="preserve"> en un plano meramente conceptual, sin establecer ni dar lugar a una regla de trato diferenciado al momento de contratar el </w:t>
      </w:r>
      <w:r w:rsidR="00E1241E" w:rsidRPr="0018784C">
        <w:rPr>
          <w:rFonts w:ascii="Arial" w:hAnsi="Arial" w:cs="Arial"/>
          <w:sz w:val="28"/>
          <w:szCs w:val="28"/>
        </w:rPr>
        <w:lastRenderedPageBreak/>
        <w:t>seguro</w:t>
      </w:r>
      <w:r w:rsidRPr="0018784C">
        <w:rPr>
          <w:rFonts w:ascii="Arial" w:hAnsi="Arial" w:cs="Arial"/>
          <w:sz w:val="28"/>
          <w:szCs w:val="28"/>
          <w:lang w:val="es-ES"/>
        </w:rPr>
        <w:t xml:space="preserve"> procede </w:t>
      </w:r>
      <w:r w:rsidRPr="0018784C">
        <w:rPr>
          <w:rFonts w:ascii="Arial" w:hAnsi="Arial" w:cs="Arial"/>
          <w:b/>
          <w:sz w:val="28"/>
          <w:szCs w:val="28"/>
          <w:lang w:val="es-ES"/>
        </w:rPr>
        <w:t>revocar</w:t>
      </w:r>
      <w:r w:rsidRPr="0018784C">
        <w:rPr>
          <w:rFonts w:ascii="Arial" w:hAnsi="Arial" w:cs="Arial"/>
          <w:sz w:val="28"/>
          <w:szCs w:val="28"/>
          <w:lang w:val="es-ES"/>
        </w:rPr>
        <w:t xml:space="preserve"> la sentencia recurrida para que</w:t>
      </w:r>
      <w:r w:rsidRPr="0018784C">
        <w:rPr>
          <w:rFonts w:ascii="Arial" w:hAnsi="Arial" w:cs="Arial"/>
          <w:sz w:val="28"/>
          <w:szCs w:val="28"/>
        </w:rPr>
        <w:t xml:space="preserve"> nuevamente analice los conceptos de violación de legalidad relacionados con </w:t>
      </w:r>
      <w:r w:rsidR="005D59DB" w:rsidRPr="0018784C">
        <w:rPr>
          <w:rFonts w:ascii="Arial" w:hAnsi="Arial" w:cs="Arial"/>
          <w:sz w:val="28"/>
          <w:szCs w:val="28"/>
        </w:rPr>
        <w:t xml:space="preserve">el monto de la indemnización </w:t>
      </w:r>
      <w:r w:rsidRPr="0018784C">
        <w:rPr>
          <w:rFonts w:ascii="Arial" w:hAnsi="Arial" w:cs="Arial"/>
          <w:sz w:val="28"/>
          <w:szCs w:val="28"/>
        </w:rPr>
        <w:t>y</w:t>
      </w:r>
      <w:r w:rsidR="005D59DB" w:rsidRPr="0018784C">
        <w:rPr>
          <w:rFonts w:ascii="Arial" w:hAnsi="Arial" w:cs="Arial"/>
          <w:sz w:val="28"/>
          <w:szCs w:val="28"/>
        </w:rPr>
        <w:t>,</w:t>
      </w:r>
      <w:r w:rsidRPr="0018784C">
        <w:rPr>
          <w:rFonts w:ascii="Arial" w:hAnsi="Arial" w:cs="Arial"/>
          <w:sz w:val="28"/>
          <w:szCs w:val="28"/>
        </w:rPr>
        <w:t xml:space="preserve"> con libertad de jurisdicción</w:t>
      </w:r>
      <w:r w:rsidR="005D59DB" w:rsidRPr="0018784C">
        <w:rPr>
          <w:rFonts w:ascii="Arial" w:hAnsi="Arial" w:cs="Arial"/>
          <w:sz w:val="28"/>
          <w:szCs w:val="28"/>
        </w:rPr>
        <w:t>,</w:t>
      </w:r>
      <w:r w:rsidRPr="0018784C">
        <w:rPr>
          <w:rFonts w:ascii="Arial" w:hAnsi="Arial" w:cs="Arial"/>
          <w:sz w:val="28"/>
          <w:szCs w:val="28"/>
        </w:rPr>
        <w:t xml:space="preserve"> resuelva conforme a derecho proceda.</w:t>
      </w:r>
    </w:p>
    <w:p w14:paraId="54E15D79" w14:textId="77777777" w:rsidR="0064436B" w:rsidRPr="0018784C" w:rsidRDefault="0064436B" w:rsidP="0064436B">
      <w:pPr>
        <w:pStyle w:val="corte4fondo"/>
        <w:ind w:firstLine="0"/>
        <w:contextualSpacing/>
        <w:rPr>
          <w:rFonts w:cs="Arial"/>
          <w:sz w:val="28"/>
          <w:szCs w:val="28"/>
          <w:lang w:val="es-ES"/>
        </w:rPr>
      </w:pPr>
    </w:p>
    <w:p w14:paraId="64CBBC41" w14:textId="77777777" w:rsidR="0064436B" w:rsidRPr="0018784C" w:rsidRDefault="0064436B" w:rsidP="004D5465">
      <w:pPr>
        <w:pStyle w:val="Prrafodelista"/>
        <w:numPr>
          <w:ilvl w:val="0"/>
          <w:numId w:val="14"/>
        </w:numPr>
        <w:spacing w:line="360" w:lineRule="auto"/>
        <w:ind w:left="0" w:hanging="567"/>
        <w:jc w:val="both"/>
        <w:rPr>
          <w:rFonts w:ascii="Arial" w:hAnsi="Arial" w:cs="Arial"/>
          <w:sz w:val="28"/>
          <w:szCs w:val="28"/>
          <w:lang w:val="es-ES"/>
        </w:rPr>
      </w:pPr>
      <w:r w:rsidRPr="0018784C">
        <w:rPr>
          <w:rFonts w:ascii="Arial" w:hAnsi="Arial" w:cs="Arial"/>
          <w:sz w:val="28"/>
          <w:szCs w:val="28"/>
          <w:lang w:val="es-ES"/>
        </w:rPr>
        <w:t>En consecuencia, esta Primera Sala de la Suprema Corte de Justicia de la Nación,</w:t>
      </w:r>
    </w:p>
    <w:p w14:paraId="7701E685" w14:textId="77777777" w:rsidR="0064436B" w:rsidRPr="0018784C" w:rsidRDefault="0064436B" w:rsidP="0064436B">
      <w:pPr>
        <w:pStyle w:val="corte4fondo"/>
        <w:ind w:firstLine="0"/>
        <w:contextualSpacing/>
        <w:rPr>
          <w:rFonts w:cs="Arial"/>
          <w:sz w:val="28"/>
          <w:szCs w:val="28"/>
          <w:lang w:val="es-ES"/>
        </w:rPr>
      </w:pPr>
    </w:p>
    <w:p w14:paraId="1EF58583" w14:textId="77777777" w:rsidR="0064436B" w:rsidRPr="0018784C" w:rsidRDefault="0064436B" w:rsidP="0064436B">
      <w:pPr>
        <w:pStyle w:val="TEXTONORMAL"/>
        <w:widowControl w:val="0"/>
        <w:ind w:firstLine="0"/>
        <w:contextualSpacing/>
        <w:jc w:val="center"/>
        <w:rPr>
          <w:b/>
          <w:lang w:val="es-ES"/>
        </w:rPr>
      </w:pPr>
      <w:r w:rsidRPr="0018784C">
        <w:rPr>
          <w:b/>
          <w:lang w:val="es-ES"/>
        </w:rPr>
        <w:t>R E S U E L V E:</w:t>
      </w:r>
    </w:p>
    <w:p w14:paraId="4C0FBC8B" w14:textId="77777777" w:rsidR="0064436B" w:rsidRPr="0018784C" w:rsidRDefault="0064436B" w:rsidP="0064436B">
      <w:pPr>
        <w:widowControl w:val="0"/>
        <w:spacing w:line="360" w:lineRule="auto"/>
        <w:ind w:right="51"/>
        <w:contextualSpacing/>
        <w:jc w:val="both"/>
        <w:rPr>
          <w:rFonts w:ascii="Arial" w:hAnsi="Arial" w:cs="Arial"/>
          <w:bCs/>
          <w:sz w:val="28"/>
          <w:szCs w:val="28"/>
          <w:lang w:val="es-ES"/>
        </w:rPr>
      </w:pPr>
    </w:p>
    <w:p w14:paraId="12C1050E" w14:textId="77777777" w:rsidR="0064436B" w:rsidRPr="0018784C" w:rsidRDefault="0064436B" w:rsidP="0064436B">
      <w:pPr>
        <w:pStyle w:val="corte4fondo"/>
        <w:ind w:firstLine="0"/>
        <w:contextualSpacing/>
        <w:rPr>
          <w:rStyle w:val="Ninguno"/>
          <w:rFonts w:cs="Arial"/>
          <w:sz w:val="28"/>
          <w:szCs w:val="28"/>
        </w:rPr>
      </w:pPr>
      <w:r w:rsidRPr="0018784C">
        <w:rPr>
          <w:rStyle w:val="Ninguno"/>
          <w:rFonts w:cs="Arial"/>
          <w:b/>
          <w:bCs/>
          <w:sz w:val="28"/>
          <w:szCs w:val="28"/>
        </w:rPr>
        <w:t>PRIMERO.</w:t>
      </w:r>
      <w:r w:rsidRPr="0018784C">
        <w:rPr>
          <w:rStyle w:val="Ninguno"/>
          <w:rFonts w:cs="Arial"/>
          <w:sz w:val="28"/>
          <w:szCs w:val="28"/>
        </w:rPr>
        <w:t xml:space="preserve"> En la materia de la revisión, se </w:t>
      </w:r>
      <w:r w:rsidRPr="0018784C">
        <w:rPr>
          <w:rStyle w:val="Ninguno"/>
          <w:rFonts w:cs="Arial"/>
          <w:b/>
          <w:sz w:val="28"/>
          <w:szCs w:val="28"/>
        </w:rPr>
        <w:t>revoca</w:t>
      </w:r>
      <w:r w:rsidRPr="0018784C">
        <w:rPr>
          <w:rStyle w:val="Ninguno"/>
          <w:rFonts w:cs="Arial"/>
          <w:sz w:val="28"/>
          <w:szCs w:val="28"/>
        </w:rPr>
        <w:t xml:space="preserve"> la sentencia recurrida.</w:t>
      </w:r>
    </w:p>
    <w:p w14:paraId="11EB946C" w14:textId="77777777" w:rsidR="0064436B" w:rsidRPr="0018784C" w:rsidRDefault="0064436B" w:rsidP="0064436B">
      <w:pPr>
        <w:pStyle w:val="corte4fondo"/>
        <w:spacing w:line="240" w:lineRule="auto"/>
        <w:ind w:firstLine="0"/>
        <w:contextualSpacing/>
        <w:rPr>
          <w:rFonts w:cs="Arial"/>
          <w:sz w:val="28"/>
          <w:szCs w:val="28"/>
        </w:rPr>
      </w:pPr>
    </w:p>
    <w:p w14:paraId="15A9BEC4" w14:textId="06956D22" w:rsidR="0064436B" w:rsidRPr="0018784C" w:rsidRDefault="0064436B" w:rsidP="0064436B">
      <w:pPr>
        <w:overflowPunct w:val="0"/>
        <w:autoSpaceDE w:val="0"/>
        <w:autoSpaceDN w:val="0"/>
        <w:adjustRightInd w:val="0"/>
        <w:spacing w:after="360" w:line="360" w:lineRule="auto"/>
        <w:contextualSpacing/>
        <w:jc w:val="both"/>
        <w:rPr>
          <w:rStyle w:val="Ninguno"/>
          <w:rFonts w:ascii="Arial" w:hAnsi="Arial" w:cs="Arial"/>
          <w:sz w:val="28"/>
          <w:szCs w:val="28"/>
          <w:lang w:val="es-MX"/>
        </w:rPr>
      </w:pPr>
      <w:r w:rsidRPr="0018784C">
        <w:rPr>
          <w:rStyle w:val="Ninguno"/>
          <w:rFonts w:ascii="Arial" w:hAnsi="Arial" w:cs="Arial"/>
          <w:b/>
          <w:bCs/>
          <w:sz w:val="28"/>
          <w:szCs w:val="28"/>
          <w:lang w:val="es-MX"/>
        </w:rPr>
        <w:t>SEGUNDO.</w:t>
      </w:r>
      <w:r w:rsidRPr="0018784C">
        <w:rPr>
          <w:rFonts w:ascii="Arial" w:hAnsi="Arial" w:cs="Arial"/>
          <w:sz w:val="28"/>
          <w:szCs w:val="28"/>
          <w:lang w:eastAsia="es-MX"/>
        </w:rPr>
        <w:t xml:space="preserve"> </w:t>
      </w:r>
      <w:r w:rsidRPr="0018784C">
        <w:rPr>
          <w:rStyle w:val="Ninguno"/>
          <w:rFonts w:ascii="Arial" w:hAnsi="Arial" w:cs="Arial"/>
          <w:sz w:val="28"/>
          <w:szCs w:val="28"/>
          <w:lang w:val="es-MX"/>
        </w:rPr>
        <w:t>Devuélvanse los autos relativos al</w:t>
      </w:r>
      <w:r w:rsidRPr="0018784C">
        <w:rPr>
          <w:rFonts w:ascii="Arial" w:hAnsi="Arial" w:cs="Arial"/>
          <w:sz w:val="28"/>
          <w:szCs w:val="28"/>
        </w:rPr>
        <w:t xml:space="preserve"> </w:t>
      </w:r>
      <w:r w:rsidR="007F5152" w:rsidRPr="0018784C">
        <w:rPr>
          <w:rFonts w:ascii="Arial" w:hAnsi="Arial" w:cs="Arial"/>
          <w:sz w:val="28"/>
          <w:szCs w:val="28"/>
          <w:lang w:val="es-ES"/>
        </w:rPr>
        <w:t xml:space="preserve">Tribunal Colegiado en Materias Civil y Administrativa del Décimo Cuarto Circuito, </w:t>
      </w:r>
      <w:r w:rsidRPr="0018784C">
        <w:rPr>
          <w:rStyle w:val="Ninguno"/>
          <w:rFonts w:ascii="Arial" w:hAnsi="Arial" w:cs="Arial"/>
          <w:sz w:val="28"/>
          <w:szCs w:val="28"/>
          <w:lang w:val="es-MX"/>
        </w:rPr>
        <w:t>para los efectos precisados en la parte final del apartado correspondiente de esta ejecutoria.</w:t>
      </w:r>
    </w:p>
    <w:p w14:paraId="44C75E12" w14:textId="2F70BD05" w:rsidR="0064436B" w:rsidRPr="0018784C" w:rsidRDefault="0064436B" w:rsidP="0064436B">
      <w:pPr>
        <w:rPr>
          <w:rFonts w:ascii="Arial" w:hAnsi="Arial" w:cs="Arial"/>
          <w:sz w:val="28"/>
          <w:szCs w:val="28"/>
        </w:rPr>
      </w:pPr>
    </w:p>
    <w:p w14:paraId="3B27C41A" w14:textId="61435DE5" w:rsidR="00434CC7" w:rsidRPr="0018784C" w:rsidRDefault="00434CC7" w:rsidP="00434CC7">
      <w:pPr>
        <w:rPr>
          <w:rFonts w:ascii="Arial" w:hAnsi="Arial" w:cs="Arial"/>
          <w:sz w:val="28"/>
          <w:szCs w:val="28"/>
        </w:rPr>
      </w:pPr>
    </w:p>
    <w:bookmarkEnd w:id="0"/>
    <w:p w14:paraId="5CAAD987" w14:textId="77777777" w:rsidR="00086C37" w:rsidRPr="00421A41" w:rsidRDefault="00086C37" w:rsidP="00086C37">
      <w:pPr>
        <w:spacing w:line="360" w:lineRule="auto"/>
        <w:ind w:hanging="11"/>
        <w:jc w:val="both"/>
        <w:rPr>
          <w:rFonts w:ascii="Arial" w:hAnsi="Arial" w:cs="Arial"/>
          <w:sz w:val="28"/>
          <w:szCs w:val="28"/>
        </w:rPr>
      </w:pPr>
      <w:r w:rsidRPr="00421A41">
        <w:rPr>
          <w:rFonts w:ascii="Arial" w:hAnsi="Arial" w:cs="Arial"/>
          <w:b/>
          <w:sz w:val="28"/>
          <w:szCs w:val="28"/>
        </w:rPr>
        <w:t>Notifíquese;</w:t>
      </w:r>
      <w:r w:rsidRPr="00421A41">
        <w:rPr>
          <w:rFonts w:ascii="Arial" w:hAnsi="Arial" w:cs="Arial"/>
          <w:sz w:val="28"/>
          <w:szCs w:val="28"/>
        </w:rPr>
        <w:t xml:space="preserve"> con testimonio de esta resolución y, en su oportunidad, archívese el </w:t>
      </w:r>
      <w:r>
        <w:rPr>
          <w:rFonts w:ascii="Arial" w:hAnsi="Arial" w:cs="Arial"/>
          <w:sz w:val="28"/>
          <w:szCs w:val="28"/>
        </w:rPr>
        <w:t>expediente</w:t>
      </w:r>
      <w:r w:rsidRPr="00421A41">
        <w:rPr>
          <w:rFonts w:ascii="Arial" w:hAnsi="Arial" w:cs="Arial"/>
          <w:sz w:val="28"/>
          <w:szCs w:val="28"/>
        </w:rPr>
        <w:t xml:space="preserve"> como asunto concluido.</w:t>
      </w:r>
    </w:p>
    <w:p w14:paraId="216805E8" w14:textId="77777777" w:rsidR="00086C37" w:rsidRPr="0018784C" w:rsidRDefault="00086C37" w:rsidP="00086C37">
      <w:pPr>
        <w:rPr>
          <w:rFonts w:ascii="Arial" w:hAnsi="Arial" w:cs="Arial"/>
          <w:sz w:val="28"/>
          <w:szCs w:val="28"/>
        </w:rPr>
      </w:pPr>
    </w:p>
    <w:p w14:paraId="2EB76468" w14:textId="77777777" w:rsidR="00086C37" w:rsidRPr="0018784C" w:rsidRDefault="00086C37" w:rsidP="00086C37">
      <w:pPr>
        <w:spacing w:line="360" w:lineRule="auto"/>
        <w:ind w:firstLine="709"/>
        <w:jc w:val="both"/>
        <w:rPr>
          <w:rFonts w:ascii="Arial" w:hAnsi="Arial" w:cs="Arial"/>
          <w:sz w:val="28"/>
          <w:szCs w:val="28"/>
        </w:rPr>
      </w:pPr>
      <w:r w:rsidRPr="0018784C">
        <w:rPr>
          <w:rFonts w:ascii="Arial" w:hAnsi="Arial" w:cs="Arial"/>
          <w:sz w:val="28"/>
          <w:szCs w:val="28"/>
        </w:rPr>
        <w:t>Así, lo resolvió la Primera Sala de la Suprema Corte de Justicia de la Nación, por mayoría de tres votos de los señores Ministros: Juan Luis González Alcántara Carrancá (Ponente), Alfredo Gutiérrez Ortiz Mena y de la Ministra Presidenta Ana Margarita Ríos Farjat</w:t>
      </w:r>
      <w:r>
        <w:rPr>
          <w:rFonts w:ascii="Arial" w:hAnsi="Arial" w:cs="Arial"/>
          <w:sz w:val="28"/>
          <w:szCs w:val="28"/>
        </w:rPr>
        <w:t>, quien se reserva su derecho a formular voto concurrente</w:t>
      </w:r>
      <w:r w:rsidRPr="0018784C">
        <w:rPr>
          <w:rFonts w:ascii="Arial" w:hAnsi="Arial" w:cs="Arial"/>
          <w:sz w:val="28"/>
          <w:szCs w:val="28"/>
        </w:rPr>
        <w:t>. En contra de</w:t>
      </w:r>
      <w:r>
        <w:rPr>
          <w:rFonts w:ascii="Arial" w:hAnsi="Arial" w:cs="Arial"/>
          <w:sz w:val="28"/>
          <w:szCs w:val="28"/>
        </w:rPr>
        <w:t xml:space="preserve"> </w:t>
      </w:r>
      <w:r w:rsidRPr="0018784C">
        <w:rPr>
          <w:rFonts w:ascii="Arial" w:hAnsi="Arial" w:cs="Arial"/>
          <w:sz w:val="28"/>
          <w:szCs w:val="28"/>
        </w:rPr>
        <w:t>l</w:t>
      </w:r>
      <w:r>
        <w:rPr>
          <w:rFonts w:ascii="Arial" w:hAnsi="Arial" w:cs="Arial"/>
          <w:sz w:val="28"/>
          <w:szCs w:val="28"/>
        </w:rPr>
        <w:t>os</w:t>
      </w:r>
      <w:r w:rsidRPr="0018784C">
        <w:rPr>
          <w:rFonts w:ascii="Arial" w:hAnsi="Arial" w:cs="Arial"/>
          <w:sz w:val="28"/>
          <w:szCs w:val="28"/>
        </w:rPr>
        <w:t xml:space="preserve"> emitido</w:t>
      </w:r>
      <w:r>
        <w:rPr>
          <w:rFonts w:ascii="Arial" w:hAnsi="Arial" w:cs="Arial"/>
          <w:sz w:val="28"/>
          <w:szCs w:val="28"/>
        </w:rPr>
        <w:t>s</w:t>
      </w:r>
      <w:r w:rsidRPr="0018784C">
        <w:rPr>
          <w:rFonts w:ascii="Arial" w:hAnsi="Arial" w:cs="Arial"/>
          <w:sz w:val="28"/>
          <w:szCs w:val="28"/>
        </w:rPr>
        <w:t xml:space="preserve"> por la señora Ministra Norma Lucía Piña Hernández y el Ministro Jorge Mario Pardo Rebolledo, quienes se reservan su derecho para emitir voto particular. </w:t>
      </w:r>
    </w:p>
    <w:p w14:paraId="4EC5947E" w14:textId="53C23652" w:rsidR="00597C62" w:rsidRPr="0018784C" w:rsidRDefault="00597C62" w:rsidP="00597C62">
      <w:pPr>
        <w:ind w:firstLine="708"/>
        <w:jc w:val="both"/>
        <w:rPr>
          <w:rFonts w:ascii="Arial" w:hAnsi="Arial" w:cs="Arial"/>
          <w:sz w:val="28"/>
          <w:szCs w:val="28"/>
        </w:rPr>
      </w:pPr>
    </w:p>
    <w:p w14:paraId="0CDE76B3" w14:textId="6AF1E3CE" w:rsidR="00597C62" w:rsidRPr="0018784C" w:rsidRDefault="00597C62" w:rsidP="00597C62">
      <w:pPr>
        <w:spacing w:line="360" w:lineRule="auto"/>
        <w:ind w:firstLine="709"/>
        <w:jc w:val="both"/>
        <w:rPr>
          <w:rFonts w:ascii="Arial" w:eastAsia="Calibri" w:hAnsi="Arial" w:cs="Arial"/>
          <w:sz w:val="28"/>
          <w:szCs w:val="28"/>
        </w:rPr>
      </w:pPr>
      <w:r w:rsidRPr="0018784C">
        <w:rPr>
          <w:rFonts w:ascii="Arial" w:eastAsia="Calibri" w:hAnsi="Arial" w:cs="Arial"/>
          <w:sz w:val="28"/>
          <w:szCs w:val="28"/>
        </w:rPr>
        <w:lastRenderedPageBreak/>
        <w:t xml:space="preserve">Firman la Presidenta de la Sala y el Ministro Ponente, con el Secretario de Acuerdos, quien autoriza y da fe.  </w:t>
      </w:r>
    </w:p>
    <w:p w14:paraId="5CBD5510" w14:textId="4D5AF497" w:rsidR="00597C62" w:rsidRPr="0018784C" w:rsidRDefault="00597C62" w:rsidP="00597C62">
      <w:pPr>
        <w:spacing w:line="360" w:lineRule="auto"/>
        <w:ind w:firstLine="709"/>
        <w:jc w:val="both"/>
        <w:rPr>
          <w:rFonts w:ascii="Arial" w:eastAsia="Calibri" w:hAnsi="Arial" w:cs="Arial"/>
          <w:sz w:val="28"/>
          <w:szCs w:val="28"/>
        </w:rPr>
      </w:pPr>
    </w:p>
    <w:p w14:paraId="35662271" w14:textId="77777777" w:rsidR="00597C62" w:rsidRPr="0018784C" w:rsidRDefault="00597C62" w:rsidP="00597C62">
      <w:pPr>
        <w:spacing w:line="360" w:lineRule="auto"/>
        <w:ind w:firstLine="709"/>
        <w:jc w:val="both"/>
        <w:rPr>
          <w:rFonts w:ascii="Arial" w:eastAsia="Calibri" w:hAnsi="Arial" w:cs="Arial"/>
          <w:b/>
          <w:sz w:val="28"/>
          <w:szCs w:val="28"/>
        </w:rPr>
      </w:pPr>
    </w:p>
    <w:p w14:paraId="4D7C6B19" w14:textId="77777777" w:rsidR="00597C62" w:rsidRPr="0018784C" w:rsidRDefault="00597C62" w:rsidP="00597C62">
      <w:pPr>
        <w:spacing w:after="360"/>
        <w:jc w:val="center"/>
        <w:rPr>
          <w:rFonts w:ascii="Arial" w:eastAsia="Calibri" w:hAnsi="Arial" w:cs="Arial"/>
          <w:sz w:val="28"/>
          <w:szCs w:val="28"/>
        </w:rPr>
      </w:pPr>
      <w:r w:rsidRPr="0018784C">
        <w:rPr>
          <w:rFonts w:ascii="Arial" w:eastAsia="Calibri" w:hAnsi="Arial" w:cs="Arial"/>
          <w:b/>
          <w:iCs/>
          <w:sz w:val="28"/>
          <w:szCs w:val="28"/>
        </w:rPr>
        <w:t>PRESIDENTA  DE  LA PRIMERA SALA</w:t>
      </w:r>
    </w:p>
    <w:p w14:paraId="39256F28" w14:textId="2A441DDF" w:rsidR="00597C62" w:rsidRPr="0018784C" w:rsidRDefault="00597C62" w:rsidP="00597C62">
      <w:pPr>
        <w:jc w:val="center"/>
        <w:rPr>
          <w:rFonts w:ascii="Arial" w:hAnsi="Arial" w:cs="Arial"/>
          <w:b/>
          <w:sz w:val="28"/>
          <w:szCs w:val="28"/>
        </w:rPr>
      </w:pPr>
    </w:p>
    <w:p w14:paraId="123ABF2B" w14:textId="77777777" w:rsidR="00597C62" w:rsidRPr="0018784C" w:rsidRDefault="00597C62" w:rsidP="00597C62">
      <w:pPr>
        <w:jc w:val="center"/>
        <w:rPr>
          <w:rFonts w:ascii="Arial" w:hAnsi="Arial" w:cs="Arial"/>
          <w:b/>
          <w:sz w:val="28"/>
          <w:szCs w:val="28"/>
        </w:rPr>
      </w:pPr>
    </w:p>
    <w:p w14:paraId="6C261989" w14:textId="77777777" w:rsidR="00597C62" w:rsidRPr="0018784C" w:rsidRDefault="00597C62" w:rsidP="00597C62">
      <w:pPr>
        <w:jc w:val="center"/>
        <w:rPr>
          <w:rFonts w:ascii="Arial" w:eastAsia="Calibri" w:hAnsi="Arial" w:cs="Arial"/>
          <w:b/>
          <w:sz w:val="28"/>
          <w:szCs w:val="28"/>
        </w:rPr>
      </w:pPr>
      <w:r w:rsidRPr="0018784C">
        <w:rPr>
          <w:rFonts w:ascii="Arial" w:hAnsi="Arial" w:cs="Arial"/>
          <w:b/>
          <w:sz w:val="28"/>
          <w:szCs w:val="28"/>
        </w:rPr>
        <w:t>MINISTRA ANA MARGARITA RÍOS FARJAT</w:t>
      </w:r>
    </w:p>
    <w:p w14:paraId="79B70C77" w14:textId="77777777" w:rsidR="00597C62" w:rsidRPr="0018784C" w:rsidRDefault="00597C62" w:rsidP="00597C62">
      <w:pPr>
        <w:spacing w:after="360"/>
        <w:jc w:val="center"/>
        <w:rPr>
          <w:rFonts w:ascii="Arial" w:eastAsia="Calibri" w:hAnsi="Arial" w:cs="Arial"/>
          <w:b/>
          <w:sz w:val="28"/>
          <w:szCs w:val="28"/>
        </w:rPr>
      </w:pPr>
    </w:p>
    <w:p w14:paraId="0CAE8BF7" w14:textId="72C48F36" w:rsidR="00597C62" w:rsidRPr="0018784C" w:rsidRDefault="00597C62" w:rsidP="00597C62">
      <w:pPr>
        <w:spacing w:after="360"/>
        <w:jc w:val="center"/>
        <w:rPr>
          <w:rFonts w:ascii="Arial" w:eastAsia="Calibri" w:hAnsi="Arial" w:cs="Arial"/>
          <w:b/>
          <w:sz w:val="28"/>
          <w:szCs w:val="28"/>
        </w:rPr>
      </w:pPr>
      <w:r w:rsidRPr="0018784C">
        <w:rPr>
          <w:rFonts w:ascii="Arial" w:eastAsia="Calibri" w:hAnsi="Arial" w:cs="Arial"/>
          <w:b/>
          <w:sz w:val="28"/>
          <w:szCs w:val="28"/>
        </w:rPr>
        <w:t>PONENTE</w:t>
      </w:r>
    </w:p>
    <w:p w14:paraId="1F3C4B7D" w14:textId="77777777" w:rsidR="00597C62" w:rsidRPr="0018784C" w:rsidRDefault="00597C62" w:rsidP="00597C62">
      <w:pPr>
        <w:spacing w:after="360"/>
        <w:jc w:val="center"/>
        <w:rPr>
          <w:rFonts w:ascii="Arial" w:eastAsia="Calibri" w:hAnsi="Arial" w:cs="Arial"/>
          <w:b/>
          <w:sz w:val="28"/>
          <w:szCs w:val="28"/>
        </w:rPr>
      </w:pPr>
    </w:p>
    <w:p w14:paraId="6728BC32" w14:textId="77777777" w:rsidR="00597C62" w:rsidRPr="0018784C" w:rsidRDefault="00597C62" w:rsidP="00597C62">
      <w:pPr>
        <w:jc w:val="center"/>
        <w:rPr>
          <w:rFonts w:ascii="Arial" w:hAnsi="Arial"/>
          <w:b/>
          <w:sz w:val="28"/>
          <w:szCs w:val="28"/>
          <w:lang w:eastAsia="x-none"/>
        </w:rPr>
      </w:pPr>
      <w:r w:rsidRPr="0018784C">
        <w:rPr>
          <w:rFonts w:ascii="Arial" w:eastAsia="Calibri" w:hAnsi="Arial" w:cs="Arial"/>
          <w:b/>
          <w:sz w:val="28"/>
          <w:szCs w:val="28"/>
        </w:rPr>
        <w:t xml:space="preserve">MINISTRO </w:t>
      </w:r>
      <w:r w:rsidRPr="0018784C">
        <w:rPr>
          <w:rFonts w:ascii="Arial" w:hAnsi="Arial"/>
          <w:b/>
          <w:sz w:val="28"/>
          <w:szCs w:val="28"/>
          <w:lang w:eastAsia="x-none"/>
        </w:rPr>
        <w:t>JUAN LUIS GONZÁLEZ ALCÁNTARA CARRANCÁ</w:t>
      </w:r>
    </w:p>
    <w:p w14:paraId="20C8B670" w14:textId="77777777" w:rsidR="00597C62" w:rsidRPr="0018784C" w:rsidRDefault="00597C62" w:rsidP="00597C62">
      <w:pPr>
        <w:pStyle w:val="Prrafodelista"/>
        <w:ind w:left="0"/>
        <w:jc w:val="both"/>
        <w:rPr>
          <w:rFonts w:ascii="Arial" w:hAnsi="Arial" w:cs="Arial"/>
        </w:rPr>
      </w:pPr>
    </w:p>
    <w:p w14:paraId="4F0BAC38" w14:textId="77777777" w:rsidR="00597C62" w:rsidRPr="0018784C" w:rsidRDefault="00597C62" w:rsidP="00597C62">
      <w:pPr>
        <w:pStyle w:val="Prrafodelista"/>
        <w:ind w:left="0"/>
        <w:jc w:val="both"/>
        <w:rPr>
          <w:rFonts w:ascii="Arial" w:hAnsi="Arial" w:cs="Arial"/>
        </w:rPr>
      </w:pPr>
    </w:p>
    <w:p w14:paraId="0DDACFC4" w14:textId="77777777" w:rsidR="00597C62" w:rsidRPr="0018784C" w:rsidRDefault="00597C62" w:rsidP="00597C62">
      <w:pPr>
        <w:pStyle w:val="Prrafodelista"/>
        <w:ind w:left="0"/>
        <w:jc w:val="both"/>
        <w:rPr>
          <w:rFonts w:ascii="Arial" w:hAnsi="Arial" w:cs="Arial"/>
        </w:rPr>
      </w:pPr>
    </w:p>
    <w:p w14:paraId="1E614981" w14:textId="77777777" w:rsidR="00597C62" w:rsidRPr="0018784C" w:rsidRDefault="00597C62" w:rsidP="00597C62">
      <w:pPr>
        <w:pStyle w:val="Prrafodelista"/>
        <w:ind w:left="0"/>
        <w:jc w:val="both"/>
        <w:rPr>
          <w:rFonts w:ascii="Arial" w:hAnsi="Arial" w:cs="Arial"/>
        </w:rPr>
      </w:pPr>
    </w:p>
    <w:p w14:paraId="154D8F4A" w14:textId="77777777" w:rsidR="00597C62" w:rsidRPr="0018784C" w:rsidRDefault="00597C62" w:rsidP="00597C62">
      <w:pPr>
        <w:pStyle w:val="Prrafodelista"/>
        <w:ind w:left="0"/>
        <w:jc w:val="both"/>
        <w:rPr>
          <w:rFonts w:ascii="Arial" w:hAnsi="Arial" w:cs="Arial"/>
        </w:rPr>
      </w:pPr>
    </w:p>
    <w:p w14:paraId="5B7ED0EA" w14:textId="77777777" w:rsidR="00597C62" w:rsidRPr="0018784C" w:rsidRDefault="00597C62" w:rsidP="00597C62">
      <w:pPr>
        <w:tabs>
          <w:tab w:val="left" w:pos="720"/>
        </w:tabs>
        <w:ind w:hanging="567"/>
        <w:jc w:val="center"/>
        <w:rPr>
          <w:rFonts w:ascii="Arial" w:eastAsia="Calibri" w:hAnsi="Arial" w:cs="Arial"/>
          <w:b/>
          <w:sz w:val="28"/>
          <w:szCs w:val="28"/>
        </w:rPr>
      </w:pPr>
      <w:r w:rsidRPr="0018784C">
        <w:rPr>
          <w:rFonts w:ascii="Arial" w:eastAsia="Calibri" w:hAnsi="Arial" w:cs="Arial"/>
          <w:b/>
          <w:sz w:val="28"/>
          <w:szCs w:val="28"/>
        </w:rPr>
        <w:t>MTRO. RAÚL MENDIOLA PIZAÑA</w:t>
      </w:r>
    </w:p>
    <w:p w14:paraId="2B218257" w14:textId="77777777" w:rsidR="00597C62" w:rsidRPr="00990078" w:rsidRDefault="00597C62" w:rsidP="00597C62">
      <w:pPr>
        <w:tabs>
          <w:tab w:val="left" w:pos="720"/>
        </w:tabs>
        <w:ind w:hanging="567"/>
        <w:jc w:val="center"/>
        <w:rPr>
          <w:rFonts w:ascii="Arial" w:eastAsia="Calibri" w:hAnsi="Arial" w:cs="Arial"/>
          <w:b/>
          <w:sz w:val="28"/>
          <w:szCs w:val="28"/>
        </w:rPr>
      </w:pPr>
      <w:r w:rsidRPr="0018784C">
        <w:rPr>
          <w:rFonts w:ascii="Arial" w:eastAsia="Calibri" w:hAnsi="Arial" w:cs="Arial"/>
          <w:b/>
          <w:sz w:val="28"/>
          <w:szCs w:val="28"/>
        </w:rPr>
        <w:t>SECRETARIO DE ACUERDOS DE LA PRIMERA SALA</w:t>
      </w:r>
    </w:p>
    <w:p w14:paraId="40278056" w14:textId="46DA75F2" w:rsidR="003F07F0" w:rsidRDefault="003F07F0" w:rsidP="00434CC7">
      <w:pPr>
        <w:pStyle w:val="Prrafodelista"/>
        <w:spacing w:line="360" w:lineRule="auto"/>
        <w:ind w:left="0"/>
        <w:jc w:val="both"/>
        <w:rPr>
          <w:rFonts w:ascii="Arial" w:hAnsi="Arial" w:cs="Arial"/>
          <w:sz w:val="28"/>
          <w:szCs w:val="28"/>
        </w:rPr>
      </w:pPr>
    </w:p>
    <w:p w14:paraId="46E27C9E" w14:textId="77777777" w:rsidR="00C22C3D" w:rsidRPr="00CF4E09" w:rsidRDefault="00C22C3D" w:rsidP="00C22C3D">
      <w:pPr>
        <w:jc w:val="both"/>
        <w:rPr>
          <w:rFonts w:ascii="Arial" w:hAnsi="Arial" w:cs="Arial"/>
          <w:sz w:val="20"/>
          <w:szCs w:val="20"/>
        </w:rPr>
      </w:pPr>
      <w:r w:rsidRPr="00CF4E09">
        <w:rPr>
          <w:rFonts w:ascii="Arial" w:hAnsi="Arial" w:cs="Arial"/>
          <w:color w:val="000000"/>
          <w:sz w:val="20"/>
          <w:szCs w:val="20"/>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45EBAF89" w14:textId="77777777" w:rsidR="00C22C3D" w:rsidRPr="007F5152" w:rsidRDefault="00C22C3D" w:rsidP="00434CC7">
      <w:pPr>
        <w:pStyle w:val="Prrafodelista"/>
        <w:spacing w:line="360" w:lineRule="auto"/>
        <w:ind w:left="0"/>
        <w:jc w:val="both"/>
        <w:rPr>
          <w:rFonts w:ascii="Arial" w:hAnsi="Arial" w:cs="Arial"/>
          <w:sz w:val="28"/>
          <w:szCs w:val="28"/>
        </w:rPr>
      </w:pPr>
    </w:p>
    <w:sectPr w:rsidR="00C22C3D" w:rsidRPr="007F5152" w:rsidSect="006F0CCD">
      <w:headerReference w:type="even" r:id="rId11"/>
      <w:headerReference w:type="default" r:id="rId12"/>
      <w:footerReference w:type="even" r:id="rId13"/>
      <w:footerReference w:type="default" r:id="rId14"/>
      <w:footerReference w:type="first" r:id="rId15"/>
      <w:type w:val="oddPage"/>
      <w:pgSz w:w="12242" w:h="19442" w:code="10000"/>
      <w:pgMar w:top="2552" w:right="1701" w:bottom="2127" w:left="1985"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A05F" w14:textId="77777777" w:rsidR="00EE7CDA" w:rsidRDefault="00EE7CDA">
      <w:r>
        <w:separator/>
      </w:r>
    </w:p>
  </w:endnote>
  <w:endnote w:type="continuationSeparator" w:id="0">
    <w:p w14:paraId="34AC0F8B" w14:textId="77777777" w:rsidR="00EE7CDA" w:rsidRDefault="00EE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raft 10cpi">
    <w:altName w:val="Tahoma"/>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00"/>
    <w:family w:val="roman"/>
    <w:pitch w:val="default"/>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883F" w14:textId="77777777" w:rsidR="00260B78" w:rsidRPr="006C5F07" w:rsidRDefault="00260B78" w:rsidP="00257278">
    <w:pPr>
      <w:pStyle w:val="Piedepgina"/>
      <w:spacing w:before="240"/>
      <w:jc w:val="center"/>
      <w:rPr>
        <w:rFonts w:ascii="Arial" w:hAnsi="Arial" w:cs="Arial"/>
      </w:rPr>
    </w:pPr>
    <w:r w:rsidRPr="006C5F07">
      <w:rPr>
        <w:rFonts w:ascii="Arial" w:hAnsi="Arial" w:cs="Arial"/>
      </w:rPr>
      <w:fldChar w:fldCharType="begin"/>
    </w:r>
    <w:r>
      <w:rPr>
        <w:rFonts w:ascii="Arial" w:hAnsi="Arial" w:cs="Arial"/>
      </w:rPr>
      <w:instrText>PAGE</w:instrText>
    </w:r>
    <w:r w:rsidRPr="006C5F07">
      <w:rPr>
        <w:rFonts w:ascii="Arial" w:hAnsi="Arial" w:cs="Arial"/>
      </w:rPr>
      <w:instrText xml:space="preserve">   \* MERGEFORMAT</w:instrText>
    </w:r>
    <w:r w:rsidRPr="006C5F07">
      <w:rPr>
        <w:rFonts w:ascii="Arial" w:hAnsi="Arial" w:cs="Arial"/>
      </w:rPr>
      <w:fldChar w:fldCharType="separate"/>
    </w:r>
    <w:r w:rsidRPr="005D3DFE">
      <w:rPr>
        <w:rFonts w:ascii="Arial" w:hAnsi="Arial" w:cs="Arial"/>
        <w:noProof/>
        <w:lang w:val="es-ES"/>
      </w:rPr>
      <w:t>24</w:t>
    </w:r>
    <w:r w:rsidRPr="006C5F07">
      <w:rPr>
        <w:rFonts w:ascii="Arial" w:hAnsi="Arial" w:cs="Arial"/>
        <w:noProof/>
        <w:lang w:val="es-ES"/>
      </w:rPr>
      <w:fldChar w:fldCharType="end"/>
    </w:r>
  </w:p>
  <w:p w14:paraId="1B4191C3" w14:textId="77777777" w:rsidR="00260B78" w:rsidRDefault="00260B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3306" w14:textId="77777777" w:rsidR="00260B78" w:rsidRPr="0064194E" w:rsidRDefault="00260B78" w:rsidP="00BA4003">
    <w:pPr>
      <w:pStyle w:val="Piedepgina"/>
      <w:spacing w:before="240"/>
      <w:jc w:val="center"/>
      <w:rPr>
        <w:rFonts w:ascii="Arial" w:hAnsi="Arial" w:cs="Arial"/>
      </w:rPr>
    </w:pPr>
    <w:r w:rsidRPr="0064194E">
      <w:rPr>
        <w:rFonts w:ascii="Arial" w:hAnsi="Arial" w:cs="Arial"/>
      </w:rPr>
      <w:fldChar w:fldCharType="begin"/>
    </w:r>
    <w:r>
      <w:rPr>
        <w:rFonts w:ascii="Arial" w:hAnsi="Arial" w:cs="Arial"/>
      </w:rPr>
      <w:instrText>PAGE</w:instrText>
    </w:r>
    <w:r w:rsidRPr="0064194E">
      <w:rPr>
        <w:rFonts w:ascii="Arial" w:hAnsi="Arial" w:cs="Arial"/>
      </w:rPr>
      <w:instrText xml:space="preserve">   \* MERGEFORMAT</w:instrText>
    </w:r>
    <w:r w:rsidRPr="0064194E">
      <w:rPr>
        <w:rFonts w:ascii="Arial" w:hAnsi="Arial" w:cs="Arial"/>
      </w:rPr>
      <w:fldChar w:fldCharType="separate"/>
    </w:r>
    <w:r w:rsidRPr="005D3DFE">
      <w:rPr>
        <w:rFonts w:ascii="Arial" w:hAnsi="Arial" w:cs="Arial"/>
        <w:noProof/>
        <w:lang w:val="es-ES"/>
      </w:rPr>
      <w:t>25</w:t>
    </w:r>
    <w:r w:rsidRPr="0064194E">
      <w:rPr>
        <w:rFonts w:ascii="Arial" w:hAnsi="Arial" w:cs="Arial"/>
        <w:noProof/>
        <w:lang w:val="es-ES"/>
      </w:rPr>
      <w:fldChar w:fldCharType="end"/>
    </w:r>
  </w:p>
  <w:p w14:paraId="0E3B3005" w14:textId="77777777" w:rsidR="00260B78" w:rsidRDefault="00260B7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045E" w14:textId="77777777" w:rsidR="00260B78" w:rsidRDefault="00260B78">
    <w:pPr>
      <w:pStyle w:val="Piedepgina"/>
      <w:jc w:val="right"/>
    </w:pPr>
  </w:p>
  <w:p w14:paraId="3D6C5873" w14:textId="77777777" w:rsidR="00260B78" w:rsidRDefault="00260B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FDA1" w14:textId="77777777" w:rsidR="00EE7CDA" w:rsidRDefault="00EE7CDA">
      <w:r>
        <w:separator/>
      </w:r>
    </w:p>
  </w:footnote>
  <w:footnote w:type="continuationSeparator" w:id="0">
    <w:p w14:paraId="196BA3FE" w14:textId="77777777" w:rsidR="00EE7CDA" w:rsidRDefault="00EE7CDA">
      <w:r>
        <w:continuationSeparator/>
      </w:r>
    </w:p>
  </w:footnote>
  <w:footnote w:id="1">
    <w:p w14:paraId="7B4BDED9" w14:textId="77777777" w:rsidR="00260B78" w:rsidRPr="007122EF" w:rsidRDefault="00260B78" w:rsidP="00645BC6">
      <w:pPr>
        <w:tabs>
          <w:tab w:val="left" w:pos="3544"/>
        </w:tabs>
        <w:ind w:right="51"/>
        <w:jc w:val="both"/>
        <w:rPr>
          <w:rFonts w:ascii="Arial" w:hAnsi="Arial" w:cs="Arial"/>
        </w:rPr>
      </w:pPr>
      <w:r w:rsidRPr="007122EF">
        <w:rPr>
          <w:rStyle w:val="Refdenotaalpie"/>
          <w:rFonts w:ascii="Arial" w:hAnsi="Arial" w:cs="Arial"/>
          <w:sz w:val="20"/>
          <w:szCs w:val="20"/>
        </w:rPr>
        <w:footnoteRef/>
      </w:r>
      <w:r w:rsidRPr="007122EF">
        <w:rPr>
          <w:rFonts w:ascii="Arial" w:hAnsi="Arial" w:cs="Arial"/>
          <w:sz w:val="20"/>
          <w:szCs w:val="20"/>
        </w:rPr>
        <w:t xml:space="preserve"> Mayoría de tres votos de la</w:t>
      </w:r>
      <w:r>
        <w:rPr>
          <w:rFonts w:ascii="Arial" w:hAnsi="Arial" w:cs="Arial"/>
          <w:sz w:val="20"/>
          <w:szCs w:val="20"/>
        </w:rPr>
        <w:t>s</w:t>
      </w:r>
      <w:r w:rsidRPr="007122EF">
        <w:rPr>
          <w:rFonts w:ascii="Arial" w:hAnsi="Arial" w:cs="Arial"/>
          <w:sz w:val="20"/>
          <w:szCs w:val="20"/>
        </w:rPr>
        <w:t xml:space="preserve"> Ministra</w:t>
      </w:r>
      <w:r>
        <w:rPr>
          <w:rFonts w:ascii="Arial" w:hAnsi="Arial" w:cs="Arial"/>
          <w:sz w:val="20"/>
          <w:szCs w:val="20"/>
        </w:rPr>
        <w:t>s</w:t>
      </w:r>
      <w:r w:rsidRPr="007122EF">
        <w:rPr>
          <w:rFonts w:ascii="Arial" w:hAnsi="Arial" w:cs="Arial"/>
          <w:sz w:val="20"/>
          <w:szCs w:val="20"/>
        </w:rPr>
        <w:t xml:space="preserve"> Norma Lucía Piña Hernández</w:t>
      </w:r>
      <w:r>
        <w:rPr>
          <w:rFonts w:ascii="Arial" w:hAnsi="Arial" w:cs="Arial"/>
          <w:sz w:val="20"/>
          <w:szCs w:val="20"/>
        </w:rPr>
        <w:t xml:space="preserve"> y Ana Margarita Ríos Farjat</w:t>
      </w:r>
      <w:r w:rsidRPr="007122EF">
        <w:rPr>
          <w:rFonts w:ascii="Arial" w:hAnsi="Arial" w:cs="Arial"/>
          <w:sz w:val="20"/>
          <w:szCs w:val="20"/>
        </w:rPr>
        <w:t xml:space="preserve"> y de</w:t>
      </w:r>
      <w:r>
        <w:rPr>
          <w:rFonts w:ascii="Arial" w:hAnsi="Arial" w:cs="Arial"/>
          <w:sz w:val="20"/>
          <w:szCs w:val="20"/>
        </w:rPr>
        <w:t>l</w:t>
      </w:r>
      <w:r w:rsidRPr="007122EF">
        <w:rPr>
          <w:rFonts w:ascii="Arial" w:hAnsi="Arial" w:cs="Arial"/>
          <w:sz w:val="20"/>
          <w:szCs w:val="20"/>
        </w:rPr>
        <w:t xml:space="preserve"> </w:t>
      </w:r>
      <w:r>
        <w:rPr>
          <w:rFonts w:ascii="Arial" w:hAnsi="Arial" w:cs="Arial"/>
          <w:sz w:val="20"/>
          <w:szCs w:val="20"/>
        </w:rPr>
        <w:t>Ministro</w:t>
      </w:r>
      <w:r w:rsidRPr="007122EF">
        <w:rPr>
          <w:rFonts w:ascii="Arial" w:hAnsi="Arial" w:cs="Arial"/>
          <w:sz w:val="20"/>
          <w:szCs w:val="20"/>
        </w:rPr>
        <w:t xml:space="preserve"> Juan Luis González Alcántara Carrancá, en contra de los emitidos por los Ministros Jorge Mario Pardo Rebolledo y Alfredo Gutiérrez Ortiz Mena.</w:t>
      </w:r>
    </w:p>
  </w:footnote>
  <w:footnote w:id="2">
    <w:p w14:paraId="28B118F1" w14:textId="77777777" w:rsidR="00260B78" w:rsidRPr="004268EB" w:rsidRDefault="00260B78" w:rsidP="00645BC6">
      <w:pPr>
        <w:pStyle w:val="Textonotapie"/>
        <w:ind w:right="51"/>
        <w:jc w:val="both"/>
        <w:rPr>
          <w:rFonts w:ascii="Arial" w:hAnsi="Arial" w:cs="Arial"/>
          <w:sz w:val="20"/>
          <w:szCs w:val="20"/>
        </w:rPr>
      </w:pPr>
      <w:r w:rsidRPr="004268EB">
        <w:rPr>
          <w:rStyle w:val="Refdenotaalpie"/>
          <w:rFonts w:ascii="Arial" w:hAnsi="Arial" w:cs="Arial"/>
          <w:sz w:val="20"/>
          <w:szCs w:val="20"/>
        </w:rPr>
        <w:footnoteRef/>
      </w:r>
      <w:r w:rsidRPr="004268EB">
        <w:rPr>
          <w:rFonts w:ascii="Arial" w:hAnsi="Arial" w:cs="Arial"/>
          <w:sz w:val="20"/>
          <w:szCs w:val="20"/>
        </w:rPr>
        <w:t xml:space="preserve"> Lo anterior, de conformidad con lo dispuesto en los artículos 107, fracción IX, de la Constitución Política de los Estados Unidos Mexicanos; 81, fracción II, y 83 de la Ley de Amparo; 21, fracción III, inciso a), de la Ley Orgánica del Poder Judicial de la Federación, así como el punto Tercero del Acuerdo General 5/2013 del Pleno de este Alto Tribunal, en virtud de que el recurso de revisión se interpone en contra de la sentencia dictada por un Tribunal Colegiado de Circuito al resolver un juicio de amparo directo.</w:t>
      </w:r>
    </w:p>
  </w:footnote>
  <w:footnote w:id="3">
    <w:p w14:paraId="2D169936" w14:textId="77777777" w:rsidR="00260B78" w:rsidRPr="00645BC6" w:rsidRDefault="00260B78" w:rsidP="00645BC6">
      <w:pPr>
        <w:pStyle w:val="Textonotapie"/>
        <w:ind w:right="51"/>
        <w:jc w:val="both"/>
        <w:rPr>
          <w:rFonts w:ascii="Arial" w:hAnsi="Arial" w:cs="Arial"/>
          <w:sz w:val="20"/>
          <w:szCs w:val="20"/>
          <w:lang w:val="es-ES"/>
        </w:rPr>
      </w:pPr>
      <w:r w:rsidRPr="00645BC6">
        <w:rPr>
          <w:rStyle w:val="Refdenotaalpie"/>
          <w:rFonts w:ascii="Arial" w:hAnsi="Arial" w:cs="Arial"/>
          <w:sz w:val="20"/>
          <w:szCs w:val="20"/>
        </w:rPr>
        <w:footnoteRef/>
      </w:r>
      <w:r w:rsidRPr="00645BC6">
        <w:rPr>
          <w:rFonts w:ascii="Arial" w:hAnsi="Arial" w:cs="Arial"/>
          <w:sz w:val="20"/>
          <w:szCs w:val="20"/>
        </w:rPr>
        <w:t xml:space="preserve"> La sentencia recurrida se notificó al recurrente por conducto de su autorizado, el ocho de octubre de dos mil diecinueve, notificación que surtió sus efectos al día hábil siguiente, esto es, el miércoles nueve del mismo mes. Así, el plazo de diez días que el artículo 86 de la Ley de Amparo concede para la interposición del recurso de revisión, trascurrió del </w:t>
      </w:r>
      <w:r w:rsidRPr="00645BC6">
        <w:rPr>
          <w:rFonts w:ascii="Arial" w:hAnsi="Arial" w:cs="Arial"/>
          <w:sz w:val="20"/>
          <w:szCs w:val="20"/>
          <w:u w:val="single"/>
        </w:rPr>
        <w:t>diez al veintitrés de octubre</w:t>
      </w:r>
      <w:r w:rsidRPr="00645BC6">
        <w:rPr>
          <w:rFonts w:ascii="Arial" w:hAnsi="Arial" w:cs="Arial"/>
          <w:sz w:val="20"/>
          <w:szCs w:val="20"/>
        </w:rPr>
        <w:t xml:space="preserve"> de dos mil diecinueve. Del anterior cómputo deben descontarse los días doce, trece, diecinueve y veinte de octubre de dos mil diecinueve, por ser inhábiles en términos de los artículos 19 de la Ley de Amparo y 163 de la Ley Orgánica del Poder Judicial de la Federación. Por tanto, si el recurso de revisión fue presentado el veintiuno de octubre de dos mil diecinueve</w:t>
      </w:r>
      <w:r w:rsidRPr="00645BC6">
        <w:rPr>
          <w:rFonts w:ascii="Arial" w:hAnsi="Arial" w:cs="Arial"/>
          <w:sz w:val="20"/>
          <w:szCs w:val="20"/>
          <w:lang w:val="es-ES"/>
        </w:rPr>
        <w:t xml:space="preserve">, debe concluirse que </w:t>
      </w:r>
      <w:r w:rsidRPr="00645BC6">
        <w:rPr>
          <w:rFonts w:ascii="Arial" w:hAnsi="Arial" w:cs="Arial"/>
          <w:sz w:val="20"/>
          <w:szCs w:val="20"/>
        </w:rPr>
        <w:t xml:space="preserve">esa interposición fue oportuna.  </w:t>
      </w:r>
    </w:p>
  </w:footnote>
  <w:footnote w:id="4">
    <w:p w14:paraId="57008748" w14:textId="77777777" w:rsidR="00260B78" w:rsidRPr="00645BC6" w:rsidRDefault="00260B78" w:rsidP="004268EB">
      <w:pPr>
        <w:pStyle w:val="Textonotapie"/>
        <w:jc w:val="both"/>
        <w:rPr>
          <w:rFonts w:ascii="Arial" w:hAnsi="Arial" w:cs="Arial"/>
          <w:sz w:val="20"/>
          <w:szCs w:val="20"/>
          <w:lang w:val="es-ES"/>
        </w:rPr>
      </w:pPr>
      <w:r w:rsidRPr="00645BC6">
        <w:rPr>
          <w:rStyle w:val="Refdenotaalpie"/>
          <w:rFonts w:ascii="Arial" w:hAnsi="Arial" w:cs="Arial"/>
          <w:sz w:val="20"/>
          <w:szCs w:val="20"/>
        </w:rPr>
        <w:footnoteRef/>
      </w:r>
      <w:r w:rsidRPr="00645BC6">
        <w:rPr>
          <w:rFonts w:ascii="Arial" w:hAnsi="Arial" w:cs="Arial"/>
          <w:sz w:val="20"/>
          <w:szCs w:val="20"/>
        </w:rPr>
        <w:t xml:space="preserve"> En virtud de que fue suscrito por el quejoso en el juicio de amparo directo que se recurre a través del medio de impugnación que ahora se resuelve. </w:t>
      </w:r>
    </w:p>
  </w:footnote>
  <w:footnote w:id="5">
    <w:p w14:paraId="2A843B39" w14:textId="77777777" w:rsidR="00AF40B8" w:rsidRPr="00645BC6" w:rsidRDefault="00AF40B8" w:rsidP="00AF40B8">
      <w:pPr>
        <w:rPr>
          <w:rFonts w:ascii="Arial" w:hAnsi="Arial" w:cs="Arial"/>
          <w:i/>
          <w:sz w:val="20"/>
          <w:szCs w:val="20"/>
          <w:lang w:val="es-ES"/>
        </w:rPr>
      </w:pPr>
      <w:r w:rsidRPr="00645BC6">
        <w:rPr>
          <w:rStyle w:val="Refdenotaalpie"/>
          <w:rFonts w:ascii="Arial" w:hAnsi="Arial" w:cs="Arial"/>
          <w:sz w:val="20"/>
          <w:szCs w:val="20"/>
        </w:rPr>
        <w:footnoteRef/>
      </w:r>
      <w:r w:rsidRPr="00645BC6">
        <w:rPr>
          <w:rFonts w:ascii="Arial" w:hAnsi="Arial" w:cs="Arial"/>
          <w:sz w:val="20"/>
          <w:szCs w:val="20"/>
          <w:lang w:val="es-ES"/>
        </w:rPr>
        <w:t xml:space="preserve"> “</w:t>
      </w:r>
      <w:r w:rsidRPr="00645BC6">
        <w:rPr>
          <w:rFonts w:ascii="Arial" w:hAnsi="Arial" w:cs="Arial"/>
          <w:b/>
          <w:i/>
          <w:sz w:val="20"/>
          <w:szCs w:val="20"/>
          <w:lang w:val="es-ES"/>
        </w:rPr>
        <w:t>Artículo 81.</w:t>
      </w:r>
      <w:r w:rsidRPr="00645BC6">
        <w:rPr>
          <w:rFonts w:ascii="Arial" w:hAnsi="Arial" w:cs="Arial"/>
          <w:i/>
          <w:sz w:val="20"/>
          <w:szCs w:val="20"/>
          <w:lang w:val="es-ES"/>
        </w:rPr>
        <w:t xml:space="preserve"> Procede el recurso de revisión:</w:t>
      </w:r>
    </w:p>
    <w:p w14:paraId="2DE0C11D" w14:textId="77777777" w:rsidR="00AF40B8" w:rsidRPr="00645BC6" w:rsidRDefault="00AF40B8" w:rsidP="00AF40B8">
      <w:pPr>
        <w:pStyle w:val="Estilo"/>
        <w:rPr>
          <w:i/>
          <w:sz w:val="20"/>
          <w:szCs w:val="20"/>
        </w:rPr>
      </w:pPr>
      <w:r w:rsidRPr="00645BC6">
        <w:rPr>
          <w:i/>
          <w:sz w:val="20"/>
          <w:szCs w:val="20"/>
        </w:rPr>
        <w:t xml:space="preserve">(…) </w:t>
      </w:r>
      <w:r w:rsidRPr="00645BC6">
        <w:rPr>
          <w:b/>
          <w:i/>
          <w:sz w:val="20"/>
          <w:szCs w:val="20"/>
        </w:rPr>
        <w:t>II.</w:t>
      </w:r>
      <w:r w:rsidRPr="00645BC6">
        <w:rPr>
          <w:i/>
          <w:sz w:val="20"/>
          <w:szCs w:val="20"/>
        </w:rPr>
        <w:t xml:space="preserve"> En amparo directo, en contra de las sentencias que resuelvan sobre la constitucionalidad de normas generales que establezcan la interpretación directa de un precepto de la Constitución Política de los Estados Unidos Mexicanos o de los derechos humanos establecidos en los tratados internacionales de los que el Estado Mexicano sea parte, u omitan decidir sobre tales cuestiones cuando hubieren sido planteadas, siempre que fijen un criterio de importancia y trascendencia, según lo disponga la Suprema Corte de Justicia de la Nación, en cumplimiento de acuerdos generales del pleno.</w:t>
      </w:r>
    </w:p>
    <w:p w14:paraId="225D5359" w14:textId="77777777" w:rsidR="00AF40B8" w:rsidRPr="00C2396A" w:rsidRDefault="00AF40B8" w:rsidP="00AF40B8">
      <w:pPr>
        <w:pStyle w:val="Estilo"/>
        <w:rPr>
          <w:i/>
          <w:sz w:val="20"/>
          <w:szCs w:val="20"/>
        </w:rPr>
      </w:pPr>
      <w:r w:rsidRPr="00645BC6">
        <w:rPr>
          <w:i/>
          <w:sz w:val="20"/>
          <w:szCs w:val="20"/>
        </w:rPr>
        <w:t>La materia del recurso se limitará a la decisión de las cuestiones propiamente constitucionales, sin poder comprender otras.”</w:t>
      </w:r>
    </w:p>
  </w:footnote>
  <w:footnote w:id="6">
    <w:p w14:paraId="4A52A6C1" w14:textId="77777777" w:rsidR="00260B78" w:rsidRDefault="00260B78" w:rsidP="00DF5882">
      <w:pPr>
        <w:pStyle w:val="Textonotapie"/>
        <w:jc w:val="both"/>
        <w:rPr>
          <w:rFonts w:ascii="Arial" w:hAnsi="Arial" w:cs="Arial"/>
          <w:sz w:val="20"/>
          <w:szCs w:val="20"/>
        </w:rPr>
      </w:pPr>
      <w:r w:rsidRPr="00DF5882">
        <w:rPr>
          <w:rStyle w:val="Refdenotaalpie"/>
          <w:rFonts w:ascii="Arial" w:hAnsi="Arial" w:cs="Arial"/>
          <w:sz w:val="20"/>
          <w:szCs w:val="20"/>
        </w:rPr>
        <w:footnoteRef/>
      </w:r>
      <w:r w:rsidRPr="00DF5882">
        <w:rPr>
          <w:rFonts w:ascii="Arial" w:hAnsi="Arial" w:cs="Arial"/>
          <w:sz w:val="20"/>
          <w:szCs w:val="20"/>
        </w:rPr>
        <w:t xml:space="preserve"> ARTÍCULO 145.- En el seguro contra la responsabilidad, la empresa se obliga hasta el límite de la suma asegurada a pagar la indemnización que el asegurado deba a un tercero a consecuencia de un hecho que cause un daño previsto en el contrato de seguro.</w:t>
      </w:r>
    </w:p>
    <w:p w14:paraId="5FD40C88" w14:textId="77777777" w:rsidR="00260B78" w:rsidRDefault="00260B78" w:rsidP="00DF5882">
      <w:pPr>
        <w:pStyle w:val="Textonotapie"/>
        <w:jc w:val="both"/>
        <w:rPr>
          <w:rFonts w:ascii="Arial" w:hAnsi="Arial" w:cs="Arial"/>
          <w:sz w:val="20"/>
          <w:szCs w:val="20"/>
        </w:rPr>
      </w:pPr>
      <w:r w:rsidRPr="00DF5882">
        <w:rPr>
          <w:rFonts w:ascii="Arial" w:hAnsi="Arial" w:cs="Arial"/>
          <w:sz w:val="20"/>
          <w:szCs w:val="20"/>
        </w:rPr>
        <w:t>Tratándose de los seguros obligatorios a que hace referencia el artículo 150 Bis de esta Ley, la empresa estará obligada a cubrir los riesgos asegurados hasta los montos indemnizatorios o las sumas aseguradas por persona o por bien, así como, en su caso, los acumulados por evento, que se establezcan en las disposiciones legales respectivas o en las administrativas de carácter general que se deriven de las mismas, vigentes al celebrarse el contrato.</w:t>
      </w:r>
    </w:p>
    <w:p w14:paraId="64F1B61D" w14:textId="77777777" w:rsidR="00260B78" w:rsidRPr="00DF5882" w:rsidRDefault="00260B78" w:rsidP="00DF5882">
      <w:pPr>
        <w:pStyle w:val="Textonotapie"/>
        <w:jc w:val="both"/>
        <w:rPr>
          <w:rFonts w:ascii="Arial" w:hAnsi="Arial" w:cs="Arial"/>
          <w:sz w:val="20"/>
          <w:szCs w:val="20"/>
        </w:rPr>
      </w:pPr>
      <w:r w:rsidRPr="00DF5882">
        <w:rPr>
          <w:rFonts w:ascii="Arial" w:hAnsi="Arial" w:cs="Arial"/>
          <w:sz w:val="20"/>
          <w:szCs w:val="20"/>
        </w:rPr>
        <w:t>Para los riesgos respecto de los cuales las disposiciones a que se refiere el párrafo anterior no determinen el monto indemnizatorio o la suma asegurada obligatorios, se estará a lo dispuesto en el artículo 86 de la presente Ley para determinar el límite de la suma asegurada.</w:t>
      </w:r>
    </w:p>
  </w:footnote>
  <w:footnote w:id="7">
    <w:p w14:paraId="27E46847" w14:textId="77777777" w:rsidR="00260B78" w:rsidRDefault="00260B78" w:rsidP="00DF5882">
      <w:pPr>
        <w:pStyle w:val="Textonotapie"/>
        <w:jc w:val="both"/>
      </w:pPr>
      <w:r>
        <w:rPr>
          <w:rStyle w:val="Refdenotaalpie"/>
        </w:rPr>
        <w:footnoteRef/>
      </w:r>
      <w:r>
        <w:t xml:space="preserve"> </w:t>
      </w:r>
      <w:r w:rsidRPr="00B215D4">
        <w:rPr>
          <w:rFonts w:ascii="Arial" w:hAnsi="Arial" w:cs="Arial"/>
          <w:sz w:val="20"/>
          <w:szCs w:val="20"/>
        </w:rPr>
        <w:t>Artículo 22.</w:t>
      </w:r>
      <w:r>
        <w:t xml:space="preserve"> </w:t>
      </w:r>
      <w:r w:rsidRPr="00DF5882">
        <w:rPr>
          <w:rFonts w:ascii="Arial" w:hAnsi="Arial" w:cs="Arial"/>
          <w:sz w:val="20"/>
          <w:szCs w:val="20"/>
        </w:rPr>
        <w:t>Los vehículos destinados al servicio de transporte de pasajeros deberán contar con seguros a favor del pasajero y contra daños a terceros, o cualquier otro que garantice la protección de las personas, de conformidad con lo que establezca el reglamento de esta Ley. En cualquier caso, las empresas de redes de transporte, en el supuesto de que el seguro a que se refiere este artículo no se encontrase vigente, serán consideradas obligados solidarios de los operadores del servicio de transporte de pasajeros o de carga contratado a través de plataformas tecnológicas frente al Estado, los usuarios del servicio y terceros, por la responsabilidad civil que pudiera surgir con motivo de su operación, únicamente hasta por un monto igual a las sumas aseguradas en la póliza de seguro del vehículo que deberán entregar los operadores a estas empresas.</w:t>
      </w:r>
    </w:p>
  </w:footnote>
  <w:footnote w:id="8">
    <w:p w14:paraId="00813B4C" w14:textId="77D78153" w:rsidR="00260B78" w:rsidRPr="00BB2ED3" w:rsidRDefault="00260B78" w:rsidP="00155D2A">
      <w:pPr>
        <w:pStyle w:val="Textonotapie"/>
        <w:jc w:val="both"/>
        <w:rPr>
          <w:rFonts w:ascii="Arial" w:hAnsi="Arial" w:cs="Arial"/>
          <w:sz w:val="20"/>
          <w:szCs w:val="20"/>
        </w:rPr>
      </w:pPr>
      <w:r w:rsidRPr="00155D2A">
        <w:rPr>
          <w:rStyle w:val="Refdenotaalpie"/>
          <w:rFonts w:ascii="Arial" w:hAnsi="Arial" w:cs="Arial"/>
          <w:sz w:val="20"/>
          <w:szCs w:val="20"/>
        </w:rPr>
        <w:footnoteRef/>
      </w:r>
      <w:r w:rsidRPr="00155D2A">
        <w:rPr>
          <w:rFonts w:ascii="Arial" w:hAnsi="Arial" w:cs="Arial"/>
          <w:sz w:val="20"/>
          <w:szCs w:val="20"/>
        </w:rPr>
        <w:t xml:space="preserve"> </w:t>
      </w:r>
      <w:r w:rsidRPr="00BB2ED3">
        <w:rPr>
          <w:rFonts w:ascii="Arial" w:hAnsi="Arial" w:cs="Arial"/>
          <w:sz w:val="20"/>
          <w:szCs w:val="20"/>
        </w:rPr>
        <w:t xml:space="preserve">Jurisprudencia </w:t>
      </w:r>
      <w:r w:rsidRPr="00BB2ED3">
        <w:rPr>
          <w:rFonts w:ascii="Arial" w:hAnsi="Arial" w:cs="Arial"/>
          <w:sz w:val="20"/>
          <w:szCs w:val="20"/>
          <w:shd w:val="clear" w:color="auto" w:fill="FFFFFF"/>
        </w:rPr>
        <w:t xml:space="preserve">P./J. 68/2000 del Pleno de la Suprema Corte de Justicia de la Nación, </w:t>
      </w:r>
      <w:r>
        <w:rPr>
          <w:rFonts w:ascii="Arial" w:hAnsi="Arial" w:cs="Arial"/>
          <w:sz w:val="20"/>
          <w:szCs w:val="20"/>
          <w:shd w:val="clear" w:color="auto" w:fill="FFFFFF"/>
        </w:rPr>
        <w:t xml:space="preserve">visible en el </w:t>
      </w:r>
      <w:r w:rsidRPr="00BB2ED3">
        <w:rPr>
          <w:rFonts w:ascii="Arial" w:hAnsi="Arial" w:cs="Arial"/>
          <w:sz w:val="20"/>
          <w:szCs w:val="20"/>
          <w:shd w:val="clear" w:color="auto" w:fill="FFFFFF"/>
        </w:rPr>
        <w:t>Semanario Judicial de la Federación y su Gaceta, Tomo XII, Agosto de 2000, página 38, registro 191384.</w:t>
      </w:r>
    </w:p>
  </w:footnote>
  <w:footnote w:id="9">
    <w:p w14:paraId="61B2E95D" w14:textId="77777777" w:rsidR="008C0606" w:rsidRPr="00BB2ED3" w:rsidRDefault="008C0606" w:rsidP="008C0606">
      <w:pPr>
        <w:pStyle w:val="Textonotapie"/>
        <w:jc w:val="both"/>
        <w:rPr>
          <w:rFonts w:ascii="Arial" w:hAnsi="Arial" w:cs="Arial"/>
          <w:sz w:val="20"/>
          <w:szCs w:val="20"/>
        </w:rPr>
      </w:pPr>
      <w:r w:rsidRPr="00155D2A">
        <w:rPr>
          <w:rStyle w:val="Refdenotaalpie"/>
          <w:rFonts w:ascii="Arial" w:hAnsi="Arial" w:cs="Arial"/>
          <w:sz w:val="20"/>
          <w:szCs w:val="20"/>
        </w:rPr>
        <w:footnoteRef/>
      </w:r>
      <w:r w:rsidRPr="00155D2A">
        <w:rPr>
          <w:rFonts w:ascii="Arial" w:hAnsi="Arial" w:cs="Arial"/>
          <w:sz w:val="20"/>
          <w:szCs w:val="20"/>
        </w:rPr>
        <w:t xml:space="preserve"> </w:t>
      </w:r>
      <w:r w:rsidRPr="00BB2ED3">
        <w:rPr>
          <w:rFonts w:ascii="Arial" w:hAnsi="Arial" w:cs="Arial"/>
          <w:sz w:val="20"/>
          <w:szCs w:val="20"/>
        </w:rPr>
        <w:t xml:space="preserve">Tesis aislada </w:t>
      </w:r>
      <w:r w:rsidRPr="00BB2ED3">
        <w:rPr>
          <w:rFonts w:ascii="Arial" w:hAnsi="Arial" w:cs="Arial"/>
          <w:sz w:val="20"/>
          <w:szCs w:val="20"/>
          <w:shd w:val="clear" w:color="auto" w:fill="FFFFFF"/>
        </w:rPr>
        <w:t xml:space="preserve">I.3o.C.1053 C (9a.) del </w:t>
      </w:r>
      <w:r>
        <w:rPr>
          <w:rFonts w:ascii="Arial" w:hAnsi="Arial" w:cs="Arial"/>
          <w:sz w:val="20"/>
          <w:szCs w:val="20"/>
          <w:shd w:val="clear" w:color="auto" w:fill="FFFFFF"/>
        </w:rPr>
        <w:t>Tercer Tribunal Colegiado en Materia Civil d</w:t>
      </w:r>
      <w:r w:rsidRPr="00BB2ED3">
        <w:rPr>
          <w:rFonts w:ascii="Arial" w:hAnsi="Arial" w:cs="Arial"/>
          <w:sz w:val="20"/>
          <w:szCs w:val="20"/>
          <w:shd w:val="clear" w:color="auto" w:fill="FFFFFF"/>
        </w:rPr>
        <w:t xml:space="preserve">el Primer Circuito, </w:t>
      </w:r>
      <w:r>
        <w:rPr>
          <w:rFonts w:ascii="Arial" w:hAnsi="Arial" w:cs="Arial"/>
          <w:sz w:val="20"/>
          <w:szCs w:val="20"/>
          <w:shd w:val="clear" w:color="auto" w:fill="FFFFFF"/>
        </w:rPr>
        <w:t xml:space="preserve">visible en el </w:t>
      </w:r>
      <w:r w:rsidRPr="00BB2ED3">
        <w:rPr>
          <w:rFonts w:ascii="Arial" w:hAnsi="Arial" w:cs="Arial"/>
          <w:sz w:val="20"/>
          <w:szCs w:val="20"/>
          <w:shd w:val="clear" w:color="auto" w:fill="FFFFFF"/>
        </w:rPr>
        <w:t>Semanario Judicial de la Federación y su Gaceta, Libro XIII, octubre de 2012, Tomo 4, página 2410, 159943</w:t>
      </w:r>
      <w:r>
        <w:rPr>
          <w:rFonts w:ascii="Arial" w:hAnsi="Arial" w:cs="Arial"/>
          <w:sz w:val="20"/>
          <w:szCs w:val="20"/>
          <w:shd w:val="clear" w:color="auto" w:fill="FFFFFF"/>
        </w:rPr>
        <w:t xml:space="preserve">. </w:t>
      </w:r>
    </w:p>
  </w:footnote>
  <w:footnote w:id="10">
    <w:p w14:paraId="27AF80D5" w14:textId="77777777" w:rsidR="008C0606" w:rsidRPr="00BB2ED3" w:rsidRDefault="008C0606" w:rsidP="008C0606">
      <w:pPr>
        <w:pStyle w:val="Textonotapie"/>
        <w:jc w:val="both"/>
        <w:rPr>
          <w:rFonts w:ascii="Arial" w:hAnsi="Arial" w:cs="Arial"/>
          <w:sz w:val="20"/>
          <w:szCs w:val="20"/>
        </w:rPr>
      </w:pPr>
      <w:r w:rsidRPr="00BB2ED3">
        <w:rPr>
          <w:rStyle w:val="Refdenotaalpie"/>
          <w:rFonts w:ascii="Arial" w:hAnsi="Arial" w:cs="Arial"/>
          <w:sz w:val="20"/>
          <w:szCs w:val="20"/>
        </w:rPr>
        <w:footnoteRef/>
      </w:r>
      <w:r w:rsidRPr="00BB2ED3">
        <w:rPr>
          <w:rFonts w:ascii="Arial" w:hAnsi="Arial" w:cs="Arial"/>
          <w:sz w:val="20"/>
          <w:szCs w:val="20"/>
        </w:rPr>
        <w:t xml:space="preserve"> Tesis aislada </w:t>
      </w:r>
      <w:r w:rsidRPr="00BB2ED3">
        <w:rPr>
          <w:rFonts w:ascii="Arial" w:hAnsi="Arial" w:cs="Arial"/>
          <w:sz w:val="20"/>
          <w:szCs w:val="20"/>
          <w:shd w:val="clear" w:color="auto" w:fill="FFFFFF"/>
        </w:rPr>
        <w:t xml:space="preserve">I.3o.C.1054 C (9a.) del </w:t>
      </w:r>
      <w:r>
        <w:rPr>
          <w:rFonts w:ascii="Arial" w:hAnsi="Arial" w:cs="Arial"/>
          <w:sz w:val="20"/>
          <w:szCs w:val="20"/>
          <w:shd w:val="clear" w:color="auto" w:fill="FFFFFF"/>
        </w:rPr>
        <w:t>Tercer Tribunal Colegiado en Materia Civil d</w:t>
      </w:r>
      <w:r w:rsidRPr="00BB2ED3">
        <w:rPr>
          <w:rFonts w:ascii="Arial" w:hAnsi="Arial" w:cs="Arial"/>
          <w:sz w:val="20"/>
          <w:szCs w:val="20"/>
          <w:shd w:val="clear" w:color="auto" w:fill="FFFFFF"/>
        </w:rPr>
        <w:t>el Primer Circuito</w:t>
      </w:r>
      <w:r>
        <w:rPr>
          <w:rFonts w:ascii="Arial" w:hAnsi="Arial" w:cs="Arial"/>
          <w:sz w:val="20"/>
          <w:szCs w:val="20"/>
          <w:shd w:val="clear" w:color="auto" w:fill="FFFFFF"/>
        </w:rPr>
        <w:t xml:space="preserve">, visible en el </w:t>
      </w:r>
      <w:r w:rsidRPr="00BB2ED3">
        <w:rPr>
          <w:rFonts w:ascii="Arial" w:hAnsi="Arial" w:cs="Arial"/>
          <w:sz w:val="20"/>
          <w:szCs w:val="20"/>
          <w:shd w:val="clear" w:color="auto" w:fill="FFFFFF"/>
        </w:rPr>
        <w:t>Semanario Judicial de la Federación y su Gaceta,</w:t>
      </w:r>
      <w:r>
        <w:rPr>
          <w:rFonts w:ascii="Arial" w:hAnsi="Arial" w:cs="Arial"/>
          <w:sz w:val="20"/>
          <w:szCs w:val="20"/>
          <w:shd w:val="clear" w:color="auto" w:fill="FFFFFF"/>
        </w:rPr>
        <w:t xml:space="preserve"> Decima É</w:t>
      </w:r>
      <w:r w:rsidRPr="00BB2ED3">
        <w:rPr>
          <w:rFonts w:ascii="Arial" w:hAnsi="Arial" w:cs="Arial"/>
          <w:sz w:val="20"/>
          <w:szCs w:val="20"/>
          <w:shd w:val="clear" w:color="auto" w:fill="FFFFFF"/>
        </w:rPr>
        <w:t>poca, Libro XIII, Octubre de 2012, Tomo 4, página 2692, registro 159927</w:t>
      </w:r>
      <w:r>
        <w:rPr>
          <w:rFonts w:ascii="Arial" w:hAnsi="Arial" w:cs="Arial"/>
          <w:sz w:val="20"/>
          <w:szCs w:val="20"/>
          <w:shd w:val="clear" w:color="auto" w:fill="FFFFFF"/>
        </w:rPr>
        <w:t>.</w:t>
      </w:r>
      <w:r w:rsidRPr="00BB2ED3">
        <w:rPr>
          <w:rFonts w:ascii="Arial" w:hAnsi="Arial" w:cs="Arial"/>
          <w:sz w:val="20"/>
          <w:szCs w:val="20"/>
          <w:shd w:val="clear" w:color="auto" w:fill="FFFFFF"/>
        </w:rPr>
        <w:t xml:space="preserve"> </w:t>
      </w:r>
    </w:p>
  </w:footnote>
  <w:footnote w:id="11">
    <w:p w14:paraId="12EE4260" w14:textId="044E271E" w:rsidR="008C0606" w:rsidRPr="00BB2ED3" w:rsidRDefault="008C0606" w:rsidP="008C0606">
      <w:pPr>
        <w:pStyle w:val="Textonotapie"/>
        <w:jc w:val="both"/>
        <w:rPr>
          <w:rFonts w:ascii="Arial" w:hAnsi="Arial" w:cs="Arial"/>
          <w:sz w:val="20"/>
          <w:szCs w:val="20"/>
        </w:rPr>
      </w:pPr>
      <w:r w:rsidRPr="00BB2ED3">
        <w:rPr>
          <w:rStyle w:val="Refdenotaalpie"/>
          <w:rFonts w:ascii="Arial" w:hAnsi="Arial" w:cs="Arial"/>
          <w:sz w:val="20"/>
          <w:szCs w:val="20"/>
        </w:rPr>
        <w:footnoteRef/>
      </w:r>
      <w:r w:rsidRPr="00BB2ED3">
        <w:rPr>
          <w:rFonts w:ascii="Arial" w:hAnsi="Arial" w:cs="Arial"/>
          <w:sz w:val="20"/>
          <w:szCs w:val="20"/>
        </w:rPr>
        <w:t xml:space="preserve"> Tesis aislada </w:t>
      </w:r>
      <w:r w:rsidRPr="00BB2ED3">
        <w:rPr>
          <w:rFonts w:ascii="Arial" w:hAnsi="Arial" w:cs="Arial"/>
          <w:sz w:val="20"/>
          <w:szCs w:val="20"/>
          <w:shd w:val="clear" w:color="auto" w:fill="FFFFFF"/>
        </w:rPr>
        <w:t xml:space="preserve">1a. LVIII/2016 (10a.) de la Primera Sala de la Suprema Corte de Justicia de la Nación, </w:t>
      </w:r>
      <w:r>
        <w:rPr>
          <w:rFonts w:ascii="Arial" w:hAnsi="Arial" w:cs="Arial"/>
          <w:sz w:val="20"/>
          <w:szCs w:val="20"/>
          <w:shd w:val="clear" w:color="auto" w:fill="FFFFFF"/>
        </w:rPr>
        <w:t xml:space="preserve">visible en la </w:t>
      </w:r>
      <w:r w:rsidRPr="00BB2ED3">
        <w:rPr>
          <w:rFonts w:ascii="Arial" w:hAnsi="Arial" w:cs="Arial"/>
          <w:sz w:val="20"/>
          <w:szCs w:val="20"/>
          <w:shd w:val="clear" w:color="auto" w:fill="FFFFFF"/>
        </w:rPr>
        <w:t xml:space="preserve">Gaceta del Semanario Judicial de la Federación, Libro 28, </w:t>
      </w:r>
      <w:r w:rsidR="00AE204D">
        <w:rPr>
          <w:rFonts w:ascii="Arial" w:hAnsi="Arial" w:cs="Arial"/>
          <w:sz w:val="20"/>
          <w:szCs w:val="20"/>
          <w:shd w:val="clear" w:color="auto" w:fill="FFFFFF"/>
        </w:rPr>
        <w:t>m</w:t>
      </w:r>
      <w:r w:rsidRPr="00BB2ED3">
        <w:rPr>
          <w:rFonts w:ascii="Arial" w:hAnsi="Arial" w:cs="Arial"/>
          <w:sz w:val="20"/>
          <w:szCs w:val="20"/>
          <w:shd w:val="clear" w:color="auto" w:fill="FFFFFF"/>
        </w:rPr>
        <w:t>arzo de 2016, Tomo I, página 975, registro 2011226</w:t>
      </w:r>
      <w:r w:rsidR="00157A3D">
        <w:rPr>
          <w:rFonts w:ascii="Arial" w:hAnsi="Arial" w:cs="Arial"/>
          <w:sz w:val="20"/>
          <w:szCs w:val="20"/>
          <w:shd w:val="clear" w:color="auto" w:fill="FFFFFF"/>
        </w:rPr>
        <w:t>.</w:t>
      </w:r>
    </w:p>
  </w:footnote>
  <w:footnote w:id="12">
    <w:p w14:paraId="59750BEE" w14:textId="36342B0B" w:rsidR="008C0606" w:rsidRPr="00155D2A" w:rsidRDefault="008C0606" w:rsidP="008C0606">
      <w:pPr>
        <w:pStyle w:val="temp"/>
        <w:shd w:val="clear" w:color="auto" w:fill="FFFFFF"/>
        <w:spacing w:before="0" w:beforeAutospacing="0" w:after="0" w:afterAutospacing="0"/>
        <w:jc w:val="both"/>
        <w:rPr>
          <w:rFonts w:ascii="Arial" w:hAnsi="Arial" w:cs="Arial"/>
          <w:color w:val="212529"/>
          <w:sz w:val="20"/>
          <w:szCs w:val="20"/>
        </w:rPr>
      </w:pPr>
      <w:r w:rsidRPr="00155D2A">
        <w:rPr>
          <w:rStyle w:val="Refdenotaalpie"/>
          <w:rFonts w:ascii="Arial" w:hAnsi="Arial" w:cs="Arial"/>
          <w:sz w:val="20"/>
          <w:szCs w:val="20"/>
        </w:rPr>
        <w:footnoteRef/>
      </w:r>
      <w:r w:rsidRPr="00155D2A">
        <w:rPr>
          <w:rFonts w:ascii="Arial" w:hAnsi="Arial" w:cs="Arial"/>
          <w:sz w:val="20"/>
          <w:szCs w:val="20"/>
        </w:rPr>
        <w:t xml:space="preserve"> </w:t>
      </w:r>
      <w:r w:rsidRPr="00BB2ED3">
        <w:rPr>
          <w:rFonts w:ascii="Arial" w:hAnsi="Arial" w:cs="Arial"/>
          <w:sz w:val="20"/>
          <w:szCs w:val="20"/>
        </w:rPr>
        <w:t xml:space="preserve">Tesis aislada </w:t>
      </w:r>
      <w:r w:rsidRPr="00BB2ED3">
        <w:rPr>
          <w:rFonts w:ascii="Arial" w:hAnsi="Arial" w:cs="Arial"/>
          <w:sz w:val="20"/>
          <w:szCs w:val="20"/>
          <w:shd w:val="clear" w:color="auto" w:fill="FFFFFF"/>
        </w:rPr>
        <w:t xml:space="preserve">I.4o.C.11 C (10a.) del Cuarto Tribunal Colegiado en Materia Civil del Primer Circuito, </w:t>
      </w:r>
      <w:r>
        <w:rPr>
          <w:rFonts w:ascii="Arial" w:hAnsi="Arial" w:cs="Arial"/>
          <w:sz w:val="20"/>
          <w:szCs w:val="20"/>
          <w:shd w:val="clear" w:color="auto" w:fill="FFFFFF"/>
        </w:rPr>
        <w:t xml:space="preserve">visible en el </w:t>
      </w:r>
      <w:r w:rsidRPr="00BB2ED3">
        <w:rPr>
          <w:rFonts w:ascii="Arial" w:hAnsi="Arial" w:cs="Arial"/>
          <w:sz w:val="20"/>
          <w:szCs w:val="20"/>
          <w:shd w:val="clear" w:color="auto" w:fill="FFFFFF"/>
        </w:rPr>
        <w:t xml:space="preserve">Semanario Judicial de la Federación y su Gaceta, Décima época, </w:t>
      </w:r>
      <w:r w:rsidRPr="00BB2ED3">
        <w:rPr>
          <w:rStyle w:val="ng-star-inserted"/>
          <w:rFonts w:ascii="Arial" w:hAnsi="Arial" w:cs="Arial"/>
          <w:sz w:val="20"/>
          <w:szCs w:val="20"/>
        </w:rPr>
        <w:t xml:space="preserve">Libro XII, </w:t>
      </w:r>
      <w:r w:rsidR="00021395">
        <w:rPr>
          <w:rStyle w:val="ng-star-inserted"/>
          <w:rFonts w:ascii="Arial" w:hAnsi="Arial" w:cs="Arial"/>
          <w:sz w:val="20"/>
          <w:szCs w:val="20"/>
        </w:rPr>
        <w:t>s</w:t>
      </w:r>
      <w:r w:rsidRPr="00BB2ED3">
        <w:rPr>
          <w:rStyle w:val="ng-star-inserted"/>
          <w:rFonts w:ascii="Arial" w:hAnsi="Arial" w:cs="Arial"/>
          <w:sz w:val="20"/>
          <w:szCs w:val="20"/>
        </w:rPr>
        <w:t xml:space="preserve">eptiembre de 2012, Tomo 3, página 1968, </w:t>
      </w:r>
      <w:r w:rsidRPr="00BB2ED3">
        <w:rPr>
          <w:rFonts w:ascii="Arial" w:hAnsi="Arial" w:cs="Arial"/>
          <w:sz w:val="20"/>
          <w:szCs w:val="20"/>
          <w:shd w:val="clear" w:color="auto" w:fill="FFFFFF"/>
        </w:rPr>
        <w:t>2001750</w:t>
      </w:r>
      <w:r w:rsidRPr="00155D2A">
        <w:rPr>
          <w:rFonts w:ascii="Arial" w:hAnsi="Arial" w:cs="Arial"/>
          <w:sz w:val="20"/>
          <w:szCs w:val="20"/>
          <w:shd w:val="clear" w:color="auto" w:fill="FFFFFF"/>
        </w:rPr>
        <w:t>.</w:t>
      </w:r>
    </w:p>
  </w:footnote>
  <w:footnote w:id="13">
    <w:p w14:paraId="267E98EF" w14:textId="7AA92AC3" w:rsidR="001E7196" w:rsidRPr="00AB6C72" w:rsidRDefault="001E7196" w:rsidP="00AB6C72">
      <w:pPr>
        <w:pStyle w:val="Textonotapie"/>
        <w:jc w:val="both"/>
        <w:rPr>
          <w:rFonts w:ascii="Arial" w:hAnsi="Arial" w:cs="Arial"/>
          <w:sz w:val="20"/>
          <w:szCs w:val="20"/>
        </w:rPr>
      </w:pPr>
      <w:r w:rsidRPr="00AB6C72">
        <w:rPr>
          <w:rStyle w:val="Refdenotaalpie"/>
          <w:rFonts w:ascii="Arial" w:hAnsi="Arial" w:cs="Arial"/>
          <w:sz w:val="20"/>
          <w:szCs w:val="20"/>
        </w:rPr>
        <w:footnoteRef/>
      </w:r>
      <w:r w:rsidRPr="00AB6C72">
        <w:rPr>
          <w:rFonts w:ascii="Arial" w:hAnsi="Arial" w:cs="Arial"/>
          <w:sz w:val="20"/>
          <w:szCs w:val="20"/>
        </w:rPr>
        <w:t xml:space="preserve"> Según la póliza base de la acción, el monto por la Responsabilidad Civil por daños a terceros es de $</w:t>
      </w:r>
      <w:r w:rsidR="00C22C3D">
        <w:rPr>
          <w:rFonts w:ascii="Arial" w:hAnsi="Arial" w:cs="Arial"/>
          <w:sz w:val="20"/>
          <w:szCs w:val="20"/>
        </w:rPr>
        <w:t>**********</w:t>
      </w:r>
      <w:r w:rsidRPr="00AB6C72">
        <w:rPr>
          <w:rFonts w:ascii="Arial" w:hAnsi="Arial" w:cs="Arial"/>
          <w:sz w:val="20"/>
          <w:szCs w:val="20"/>
        </w:rPr>
        <w:t xml:space="preserve"> (</w:t>
      </w:r>
      <w:r w:rsidR="00C22C3D">
        <w:rPr>
          <w:rFonts w:ascii="Arial" w:hAnsi="Arial" w:cs="Arial"/>
          <w:sz w:val="20"/>
          <w:szCs w:val="20"/>
        </w:rPr>
        <w:t>**********</w:t>
      </w:r>
      <w:r w:rsidRPr="00AB6C72">
        <w:rPr>
          <w:rFonts w:ascii="Arial" w:hAnsi="Arial" w:cs="Arial"/>
          <w:sz w:val="20"/>
          <w:szCs w:val="20"/>
        </w:rPr>
        <w:t xml:space="preserve">), en tanto que el monto por la responsabilidad de viajeros es de </w:t>
      </w:r>
      <w:r w:rsidR="00C22C3D">
        <w:rPr>
          <w:rFonts w:ascii="Arial" w:hAnsi="Arial" w:cs="Arial"/>
          <w:sz w:val="20"/>
          <w:szCs w:val="20"/>
        </w:rPr>
        <w:t>**********</w:t>
      </w:r>
      <w:r w:rsidRPr="00AB6C72">
        <w:rPr>
          <w:rFonts w:ascii="Arial" w:hAnsi="Arial" w:cs="Arial"/>
          <w:sz w:val="20"/>
          <w:szCs w:val="20"/>
        </w:rPr>
        <w:t xml:space="preserve"> DSMGVDF</w:t>
      </w:r>
      <w:r w:rsidR="00AB6C72" w:rsidRPr="00AB6C72">
        <w:rPr>
          <w:rFonts w:ascii="Arial" w:hAnsi="Arial" w:cs="Arial"/>
          <w:sz w:val="20"/>
          <w:szCs w:val="20"/>
        </w:rPr>
        <w:t>, que equivale a $</w:t>
      </w:r>
      <w:r w:rsidR="00C22C3D">
        <w:rPr>
          <w:rFonts w:ascii="Arial" w:hAnsi="Arial" w:cs="Arial"/>
          <w:sz w:val="20"/>
          <w:szCs w:val="20"/>
        </w:rPr>
        <w:t>**********</w:t>
      </w:r>
      <w:r w:rsidR="00AB6C72" w:rsidRPr="00AB6C72">
        <w:rPr>
          <w:rFonts w:ascii="Arial" w:hAnsi="Arial" w:cs="Arial"/>
          <w:sz w:val="20"/>
          <w:szCs w:val="20"/>
        </w:rPr>
        <w:t xml:space="preserve"> (</w:t>
      </w:r>
      <w:r w:rsidR="00C22C3D">
        <w:rPr>
          <w:rFonts w:ascii="Arial" w:hAnsi="Arial" w:cs="Arial"/>
          <w:sz w:val="20"/>
          <w:szCs w:val="20"/>
        </w:rPr>
        <w:t>**********</w:t>
      </w:r>
      <w:r w:rsidR="00AB6C72" w:rsidRPr="00AB6C72">
        <w:rPr>
          <w:rFonts w:ascii="Arial" w:hAnsi="Arial" w:cs="Arial"/>
          <w:sz w:val="20"/>
          <w:szCs w:val="20"/>
        </w:rPr>
        <w:t>).</w:t>
      </w:r>
    </w:p>
  </w:footnote>
  <w:footnote w:id="14">
    <w:p w14:paraId="469756B1" w14:textId="77777777" w:rsidR="00080C88" w:rsidRPr="00C22C3D" w:rsidRDefault="00080C88" w:rsidP="00080C88">
      <w:pPr>
        <w:pStyle w:val="Textonotapie"/>
        <w:jc w:val="both"/>
        <w:rPr>
          <w:rFonts w:ascii="Arial" w:hAnsi="Arial" w:cs="Arial"/>
          <w:sz w:val="20"/>
          <w:szCs w:val="20"/>
        </w:rPr>
      </w:pPr>
      <w:r w:rsidRPr="00C22C3D">
        <w:rPr>
          <w:rStyle w:val="Refdenotaalpie"/>
          <w:rFonts w:ascii="Arial" w:hAnsi="Arial" w:cs="Arial"/>
          <w:sz w:val="20"/>
          <w:szCs w:val="20"/>
        </w:rPr>
        <w:footnoteRef/>
      </w:r>
      <w:r w:rsidRPr="00C22C3D">
        <w:rPr>
          <w:rFonts w:ascii="Arial" w:hAnsi="Arial" w:cs="Arial"/>
          <w:sz w:val="20"/>
          <w:szCs w:val="20"/>
        </w:rPr>
        <w:t xml:space="preserve"> Amparo Directo 15/2014, resuelto el quince de octubre de dos mil catorce, </w:t>
      </w:r>
      <w:r w:rsidRPr="00C22C3D">
        <w:rPr>
          <w:rFonts w:ascii="Arial" w:hAnsi="Arial" w:cs="Arial"/>
          <w:sz w:val="20"/>
          <w:szCs w:val="20"/>
          <w:lang w:eastAsia="es-MX"/>
        </w:rPr>
        <w:t>por unanimidad de cuatro votos de los señores Ministros: Arturo Zaldívar Lelo de Larrea, José Ramón Cossío Díaz, Jorge Mario Pardo Rebolledo y Presidente de la Primera Sala Alfredo Gutiérrez Ortiz Mena. Estuvo ausente la Ministra Olga Sánchez Cordero de García Villegas (ponente).</w:t>
      </w:r>
    </w:p>
  </w:footnote>
  <w:footnote w:id="15">
    <w:p w14:paraId="5BC94725" w14:textId="4FB437E6" w:rsidR="00207BA4" w:rsidRPr="004E7584" w:rsidRDefault="00207BA4" w:rsidP="002D5A92">
      <w:pPr>
        <w:pStyle w:val="Textonotapie"/>
        <w:jc w:val="both"/>
        <w:rPr>
          <w:rFonts w:ascii="Arial" w:hAnsi="Arial" w:cs="Arial"/>
          <w:sz w:val="20"/>
          <w:szCs w:val="20"/>
        </w:rPr>
      </w:pPr>
      <w:r w:rsidRPr="00C22C3D">
        <w:rPr>
          <w:rStyle w:val="Refdenotaalpie"/>
          <w:rFonts w:ascii="Arial" w:hAnsi="Arial" w:cs="Arial"/>
          <w:sz w:val="20"/>
          <w:szCs w:val="20"/>
        </w:rPr>
        <w:footnoteRef/>
      </w:r>
      <w:r w:rsidRPr="00C22C3D">
        <w:rPr>
          <w:rFonts w:ascii="Arial" w:hAnsi="Arial" w:cs="Arial"/>
          <w:sz w:val="20"/>
          <w:szCs w:val="20"/>
        </w:rPr>
        <w:t xml:space="preserve"> </w:t>
      </w:r>
      <w:r w:rsidR="003855E2" w:rsidRPr="00C22C3D">
        <w:rPr>
          <w:rFonts w:ascii="Arial" w:hAnsi="Arial" w:cs="Arial"/>
          <w:sz w:val="20"/>
          <w:szCs w:val="20"/>
        </w:rPr>
        <w:t>Véase la t</w:t>
      </w:r>
      <w:r w:rsidRPr="00C22C3D">
        <w:rPr>
          <w:rFonts w:ascii="Arial" w:hAnsi="Arial" w:cs="Arial"/>
          <w:sz w:val="20"/>
          <w:szCs w:val="20"/>
        </w:rPr>
        <w:t xml:space="preserve">esis aislada </w:t>
      </w:r>
      <w:r w:rsidRPr="00C22C3D">
        <w:rPr>
          <w:rFonts w:ascii="Arial" w:hAnsi="Arial" w:cs="Arial"/>
          <w:sz w:val="20"/>
          <w:szCs w:val="20"/>
          <w:shd w:val="clear" w:color="auto" w:fill="FFFFFF"/>
        </w:rPr>
        <w:t>1a. LVIII/2016 (10a.) de la Primera Sala de la Suprema Corte de</w:t>
      </w:r>
      <w:r w:rsidRPr="004E7584">
        <w:rPr>
          <w:rFonts w:ascii="Arial" w:hAnsi="Arial" w:cs="Arial"/>
          <w:sz w:val="20"/>
          <w:szCs w:val="20"/>
          <w:shd w:val="clear" w:color="auto" w:fill="FFFFFF"/>
        </w:rPr>
        <w:t xml:space="preserve"> Justicia de la Nación, visible en la Gaceta del Semanario Judicial de la Federación, Libro 28, </w:t>
      </w:r>
      <w:r w:rsidR="003855E2">
        <w:rPr>
          <w:rFonts w:ascii="Arial" w:hAnsi="Arial" w:cs="Arial"/>
          <w:sz w:val="20"/>
          <w:szCs w:val="20"/>
          <w:shd w:val="clear" w:color="auto" w:fill="FFFFFF"/>
        </w:rPr>
        <w:t>m</w:t>
      </w:r>
      <w:r w:rsidRPr="004E7584">
        <w:rPr>
          <w:rFonts w:ascii="Arial" w:hAnsi="Arial" w:cs="Arial"/>
          <w:sz w:val="20"/>
          <w:szCs w:val="20"/>
          <w:shd w:val="clear" w:color="auto" w:fill="FFFFFF"/>
        </w:rPr>
        <w:t xml:space="preserve">arzo de 2016, Tomo I, página 975, registro 2011226, cuyo rubro dice </w:t>
      </w:r>
      <w:bookmarkStart w:id="1" w:name="_Hlk74741899"/>
      <w:r w:rsidRPr="004E7584">
        <w:rPr>
          <w:rFonts w:ascii="Arial" w:hAnsi="Arial" w:cs="Arial"/>
          <w:sz w:val="20"/>
          <w:szCs w:val="20"/>
        </w:rPr>
        <w:t>“</w:t>
      </w:r>
      <w:r w:rsidRPr="004E7584">
        <w:rPr>
          <w:rFonts w:ascii="Arial" w:hAnsi="Arial" w:cs="Arial"/>
          <w:bCs/>
          <w:sz w:val="20"/>
          <w:szCs w:val="20"/>
          <w:shd w:val="clear" w:color="auto" w:fill="FFFFFF"/>
        </w:rPr>
        <w:t>CONTRATO DE SEGURO. INTERPRETACIÓN CONFORME DEL ARTÍCULO 25 DE LA LEY RELATIVA CON EL DERECHO FUNDAMENTAL DE IGUALDAD”</w:t>
      </w:r>
      <w:r>
        <w:rPr>
          <w:rFonts w:ascii="Arial" w:hAnsi="Arial" w:cs="Arial"/>
          <w:bCs/>
          <w:sz w:val="20"/>
          <w:szCs w:val="20"/>
          <w:shd w:val="clear" w:color="auto" w:fill="FFFFFF"/>
        </w:rPr>
        <w:t>.</w:t>
      </w:r>
      <w:bookmarkEnd w:id="1"/>
    </w:p>
  </w:footnote>
  <w:footnote w:id="16">
    <w:p w14:paraId="3F886CEE" w14:textId="2DA0D3EC" w:rsidR="00415830" w:rsidRPr="00415830" w:rsidRDefault="00415830" w:rsidP="00415830">
      <w:pPr>
        <w:pStyle w:val="Textonotapie"/>
        <w:ind w:right="51"/>
        <w:jc w:val="both"/>
        <w:rPr>
          <w:rFonts w:ascii="Arial" w:hAnsi="Arial" w:cs="Arial"/>
          <w:sz w:val="20"/>
          <w:szCs w:val="20"/>
        </w:rPr>
      </w:pPr>
      <w:r w:rsidRPr="00415830">
        <w:rPr>
          <w:rStyle w:val="Refdenotaalpie"/>
          <w:rFonts w:ascii="Arial" w:hAnsi="Arial" w:cs="Arial"/>
          <w:sz w:val="20"/>
          <w:szCs w:val="20"/>
        </w:rPr>
        <w:footnoteRef/>
      </w:r>
      <w:r w:rsidRPr="00415830">
        <w:rPr>
          <w:rFonts w:ascii="Arial" w:hAnsi="Arial" w:cs="Arial"/>
          <w:sz w:val="20"/>
          <w:szCs w:val="20"/>
        </w:rPr>
        <w:t xml:space="preserve"> ARTÍCULO 145.- En el seguro contra la responsabilidad, la empresa se obliga hasta el límite de la suma asegurada a pagar la indemnización que el asegurado deba a un tercero a consecuencia de un hecho que cause un daño previsto en el contrato de seguro. - - - Tratándose de los seguros obligatorios a que hace referencia el artículo 150 Bis de esta Ley, la empresa estará obligada a cubrir los riesgos asegurados hasta los montos indemnizatorios o las sumas aseguradas por persona o por bien, así como, en su caso, los acumulados por evento, que se establezcan en las disposiciones legales respectivas o en las administrativas de carácter general que se deriven de las mismas, vigentes al celebrarse el contrato. - - - Para los riesgos respecto de los cuales las disposiciones a que se refiere el párrafo anterior no determinen el monto indemnizatorio o la suma asegurada obligatorios, se estará a lo dispuesto en el artículo 86 de la presente Ley para determinar el límite de la suma asegurada.</w:t>
      </w:r>
    </w:p>
  </w:footnote>
  <w:footnote w:id="17">
    <w:p w14:paraId="5097B341" w14:textId="77777777" w:rsidR="003F425F" w:rsidRPr="00A13ABB" w:rsidRDefault="003F425F" w:rsidP="002D5A92">
      <w:pPr>
        <w:jc w:val="both"/>
        <w:rPr>
          <w:rFonts w:ascii="Arial" w:hAnsi="Arial" w:cs="Arial"/>
          <w:sz w:val="20"/>
          <w:szCs w:val="20"/>
          <w:lang w:val="es-ES"/>
        </w:rPr>
      </w:pPr>
      <w:r w:rsidRPr="00415830">
        <w:rPr>
          <w:rStyle w:val="Refdenotaalpie"/>
          <w:rFonts w:ascii="Arial" w:hAnsi="Arial" w:cs="Arial"/>
          <w:sz w:val="20"/>
          <w:szCs w:val="20"/>
        </w:rPr>
        <w:footnoteRef/>
      </w:r>
      <w:r w:rsidRPr="00415830">
        <w:rPr>
          <w:rFonts w:ascii="Arial" w:hAnsi="Arial" w:cs="Arial"/>
          <w:sz w:val="20"/>
          <w:szCs w:val="20"/>
        </w:rPr>
        <w:t xml:space="preserve"> </w:t>
      </w:r>
      <w:r w:rsidRPr="00415830">
        <w:rPr>
          <w:rFonts w:ascii="Arial" w:hAnsi="Arial" w:cs="Arial"/>
          <w:sz w:val="20"/>
          <w:szCs w:val="20"/>
          <w:lang w:val="es-ES"/>
        </w:rPr>
        <w:t xml:space="preserve">ARTICULO 12. Los seguros de grupo o de empresa y popular, así como los que la ley </w:t>
      </w:r>
      <w:r w:rsidRPr="00A13ABB">
        <w:rPr>
          <w:rFonts w:ascii="Arial" w:hAnsi="Arial" w:cs="Arial"/>
          <w:sz w:val="20"/>
          <w:szCs w:val="20"/>
          <w:lang w:val="es-ES"/>
        </w:rPr>
        <w:t>establezca como obligatorios, los practicarán las instituciones y sociedades mutualistas de seguros de acuerdo con esta Ley y las demás disposiciones legales y administrativas respectivas.</w:t>
      </w:r>
    </w:p>
    <w:p w14:paraId="18855536" w14:textId="71F26656" w:rsidR="003F425F" w:rsidRPr="00A13ABB" w:rsidRDefault="003F425F" w:rsidP="00C32547">
      <w:pPr>
        <w:pStyle w:val="Textonotapie"/>
        <w:jc w:val="both"/>
      </w:pPr>
      <w:r w:rsidRPr="00A13ABB">
        <w:rPr>
          <w:rFonts w:ascii="Arial" w:hAnsi="Arial" w:cs="Arial"/>
          <w:sz w:val="20"/>
          <w:szCs w:val="20"/>
          <w:lang w:val="es-ES"/>
        </w:rPr>
        <w:t>En los seguros de responsabilidad que por disposición legal tengan el carácter de obligatorios, las instituciones deberán dar cumplimiento a lo dispuesto por la Ley sobre el Contrato de</w:t>
      </w:r>
      <w:r w:rsidR="00C32547" w:rsidRPr="00A13ABB">
        <w:rPr>
          <w:rFonts w:ascii="Arial" w:hAnsi="Arial" w:cs="Arial"/>
          <w:sz w:val="20"/>
          <w:szCs w:val="20"/>
          <w:lang w:val="es-ES"/>
        </w:rPr>
        <w:t xml:space="preserve"> </w:t>
      </w:r>
      <w:r w:rsidRPr="00A13ABB">
        <w:rPr>
          <w:rFonts w:ascii="Arial" w:hAnsi="Arial" w:cs="Arial"/>
          <w:sz w:val="20"/>
          <w:szCs w:val="20"/>
          <w:lang w:val="es-ES"/>
        </w:rPr>
        <w:t>Seguro.</w:t>
      </w:r>
    </w:p>
  </w:footnote>
  <w:footnote w:id="18">
    <w:p w14:paraId="496489E2" w14:textId="4443660B" w:rsidR="00953533" w:rsidRPr="00EB1DA7" w:rsidRDefault="00953533" w:rsidP="001A47BD">
      <w:pPr>
        <w:pStyle w:val="Textonotapie"/>
        <w:jc w:val="both"/>
        <w:rPr>
          <w:rFonts w:ascii="Arial" w:hAnsi="Arial" w:cs="Arial"/>
          <w:sz w:val="20"/>
          <w:szCs w:val="20"/>
        </w:rPr>
      </w:pPr>
      <w:r w:rsidRPr="00EB1DA7">
        <w:rPr>
          <w:rStyle w:val="Refdenotaalpie"/>
          <w:rFonts w:ascii="Arial" w:hAnsi="Arial" w:cs="Arial"/>
          <w:sz w:val="20"/>
          <w:szCs w:val="20"/>
        </w:rPr>
        <w:footnoteRef/>
      </w:r>
      <w:r w:rsidRPr="00EB1DA7">
        <w:rPr>
          <w:rFonts w:ascii="Arial" w:hAnsi="Arial" w:cs="Arial"/>
          <w:sz w:val="20"/>
          <w:szCs w:val="20"/>
        </w:rPr>
        <w:t xml:space="preserve"> </w:t>
      </w:r>
      <w:r w:rsidR="001A47BD">
        <w:rPr>
          <w:rFonts w:ascii="Arial" w:hAnsi="Arial" w:cs="Arial"/>
          <w:sz w:val="20"/>
          <w:szCs w:val="20"/>
        </w:rPr>
        <w:t>Dictamen que modifica la Ley de Tra</w:t>
      </w:r>
      <w:r w:rsidR="008538A9">
        <w:rPr>
          <w:rFonts w:ascii="Arial" w:hAnsi="Arial" w:cs="Arial"/>
          <w:sz w:val="20"/>
          <w:szCs w:val="20"/>
        </w:rPr>
        <w:t>n</w:t>
      </w:r>
      <w:r w:rsidR="001A47BD">
        <w:rPr>
          <w:rFonts w:ascii="Arial" w:hAnsi="Arial" w:cs="Arial"/>
          <w:sz w:val="20"/>
          <w:szCs w:val="20"/>
        </w:rPr>
        <w:t>sporte del Estado de Yucatán, de fecha trece de junio de dos mil dieciséis, página once.</w:t>
      </w:r>
    </w:p>
  </w:footnote>
  <w:footnote w:id="19">
    <w:p w14:paraId="53BB4C14" w14:textId="77777777" w:rsidR="00207BA4" w:rsidRDefault="00207BA4" w:rsidP="00207BA4">
      <w:pPr>
        <w:pStyle w:val="Textonotapie"/>
        <w:jc w:val="both"/>
        <w:rPr>
          <w:rFonts w:ascii="Arial" w:hAnsi="Arial" w:cs="Arial"/>
          <w:sz w:val="20"/>
          <w:szCs w:val="20"/>
          <w:lang w:val="es-ES_tradnl"/>
        </w:rPr>
      </w:pPr>
      <w:r w:rsidRPr="001A47BD">
        <w:rPr>
          <w:rStyle w:val="Refdenotaalpie"/>
          <w:rFonts w:ascii="Arial" w:hAnsi="Arial" w:cs="Arial"/>
          <w:sz w:val="20"/>
          <w:szCs w:val="20"/>
        </w:rPr>
        <w:footnoteRef/>
      </w:r>
      <w:r w:rsidRPr="001A47BD">
        <w:rPr>
          <w:rFonts w:ascii="Arial" w:hAnsi="Arial" w:cs="Arial"/>
          <w:sz w:val="20"/>
          <w:szCs w:val="20"/>
        </w:rPr>
        <w:t xml:space="preserve"> Sánchez Calero, Fernando y Juan Sánchez-Calero Guilarte, </w:t>
      </w:r>
      <w:r w:rsidRPr="001A47BD">
        <w:rPr>
          <w:rFonts w:ascii="Arial" w:hAnsi="Arial" w:cs="Arial"/>
          <w:i/>
          <w:sz w:val="20"/>
          <w:szCs w:val="20"/>
        </w:rPr>
        <w:t>Instituciones de Derecho Mercantil</w:t>
      </w:r>
      <w:r w:rsidRPr="001A47BD">
        <w:rPr>
          <w:rFonts w:ascii="Arial" w:hAnsi="Arial" w:cs="Arial"/>
          <w:sz w:val="20"/>
          <w:szCs w:val="20"/>
        </w:rPr>
        <w:t>, volumen II, 27ª. Edición, Madrid, Mc Graw Hill, 2004, p. 379.</w:t>
      </w:r>
    </w:p>
    <w:p w14:paraId="53627BD9" w14:textId="77777777" w:rsidR="00207BA4" w:rsidRDefault="00207BA4" w:rsidP="00207BA4">
      <w:pPr>
        <w:pStyle w:val="Textonotapie"/>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9B66" w14:textId="77777777" w:rsidR="00260B78" w:rsidRPr="00B10689" w:rsidRDefault="00260B78" w:rsidP="0062584F">
    <w:pPr>
      <w:pStyle w:val="corte6cintilloypie"/>
      <w:jc w:val="left"/>
      <w:rPr>
        <w:lang w:val="es-MX"/>
      </w:rPr>
    </w:pPr>
    <w:r w:rsidRPr="00B10689">
      <w:rPr>
        <w:rFonts w:cs="Arial"/>
        <w:noProof/>
        <w:lang w:val="es-MX"/>
      </w:rPr>
      <w:t xml:space="preserve">AMPARO DIRECTO EN REVISIÓN </w:t>
    </w:r>
    <w:r>
      <w:rPr>
        <w:rFonts w:cs="Arial"/>
        <w:noProof/>
        <w:lang w:val="es-MX"/>
      </w:rPr>
      <w:t>7976</w:t>
    </w:r>
    <w:r w:rsidRPr="00B10689">
      <w:rPr>
        <w:rFonts w:cs="Arial"/>
        <w:noProof/>
        <w:lang w:val="es-MX"/>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E746" w14:textId="6B571739" w:rsidR="00260B78" w:rsidRPr="00B10689" w:rsidRDefault="00BF5D72" w:rsidP="0062584F">
    <w:pPr>
      <w:pStyle w:val="corte6cintilloypie"/>
    </w:pPr>
    <w:r>
      <w:rPr>
        <w:noProof/>
      </w:rPr>
      <mc:AlternateContent>
        <mc:Choice Requires="wps">
          <w:drawing>
            <wp:anchor distT="0" distB="0" distL="114300" distR="114300" simplePos="0" relativeHeight="251657728" behindDoc="1" locked="0" layoutInCell="1" allowOverlap="1" wp14:anchorId="20361434" wp14:editId="7179DE6E">
              <wp:simplePos x="0" y="0"/>
              <wp:positionH relativeFrom="column">
                <wp:posOffset>-720090</wp:posOffset>
              </wp:positionH>
              <wp:positionV relativeFrom="paragraph">
                <wp:posOffset>-398780</wp:posOffset>
              </wp:positionV>
              <wp:extent cx="1885315" cy="1715135"/>
              <wp:effectExtent l="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1B12" id="Rectangle 2" o:spid="_x0000_s1026" style="position:absolute;margin-left:-56.7pt;margin-top:-31.4pt;width:148.45pt;height:13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" stroked="f">
              <w10:wrap type="square"/>
            </v:rect>
          </w:pict>
        </mc:Fallback>
      </mc:AlternateContent>
    </w:r>
    <w:r w:rsidR="00260B78">
      <w:rPr>
        <w:rFonts w:cs="Arial"/>
        <w:noProof/>
        <w:lang w:val="es-MX"/>
      </w:rPr>
      <w:t>amparo directo en revisión 7976</w:t>
    </w:r>
    <w:r w:rsidR="00260B78" w:rsidRPr="00B10689">
      <w:rPr>
        <w:rFonts w:cs="Arial"/>
        <w:noProof/>
        <w:lang w:val="es-MX"/>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430"/>
    <w:multiLevelType w:val="hybridMultilevel"/>
    <w:tmpl w:val="79BA5088"/>
    <w:lvl w:ilvl="0" w:tplc="0524B18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614A22"/>
    <w:multiLevelType w:val="hybridMultilevel"/>
    <w:tmpl w:val="D37E07A8"/>
    <w:lvl w:ilvl="0" w:tplc="690C6F86">
      <w:start w:val="34"/>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7C615B"/>
    <w:multiLevelType w:val="hybridMultilevel"/>
    <w:tmpl w:val="4DAACB9C"/>
    <w:lvl w:ilvl="0" w:tplc="C4266AB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4A335F"/>
    <w:multiLevelType w:val="hybridMultilevel"/>
    <w:tmpl w:val="E1AAB6F6"/>
    <w:lvl w:ilvl="0" w:tplc="6DDABBA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215608"/>
    <w:multiLevelType w:val="multilevel"/>
    <w:tmpl w:val="2EB431F4"/>
    <w:lvl w:ilvl="0">
      <w:start w:val="1"/>
      <w:numFmt w:val="decimal"/>
      <w:lvlText w:val="%1."/>
      <w:lvlJc w:val="left"/>
      <w:pPr>
        <w:ind w:left="360" w:hanging="360"/>
      </w:pPr>
      <w:rPr>
        <w:rFonts w:ascii="Arial" w:hAnsi="Arial" w:cs="Arial" w:hint="default"/>
        <w:b w:val="0"/>
        <w:i w:val="0"/>
        <w:color w:val="auto"/>
        <w:sz w:val="28"/>
        <w:szCs w:val="28"/>
        <w:lang w:val="es-MX"/>
      </w:rPr>
    </w:lvl>
    <w:lvl w:ilvl="1">
      <w:start w:val="3"/>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440" w:hanging="144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800" w:hanging="1800"/>
      </w:pPr>
      <w:rPr>
        <w:rFonts w:hint="default"/>
        <w:i w:val="0"/>
      </w:rPr>
    </w:lvl>
    <w:lvl w:ilvl="7">
      <w:start w:val="1"/>
      <w:numFmt w:val="decimal"/>
      <w:isLgl/>
      <w:lvlText w:val="%1.%2.%3.%4.%5.%6.%7.%8."/>
      <w:lvlJc w:val="left"/>
      <w:pPr>
        <w:ind w:left="2160" w:hanging="2160"/>
      </w:pPr>
      <w:rPr>
        <w:rFonts w:hint="default"/>
        <w:i w:val="0"/>
      </w:rPr>
    </w:lvl>
    <w:lvl w:ilvl="8">
      <w:start w:val="1"/>
      <w:numFmt w:val="decimal"/>
      <w:isLgl/>
      <w:lvlText w:val="%1.%2.%3.%4.%5.%6.%7.%8.%9."/>
      <w:lvlJc w:val="left"/>
      <w:pPr>
        <w:ind w:left="2160" w:hanging="2160"/>
      </w:pPr>
      <w:rPr>
        <w:rFonts w:hint="default"/>
        <w:i w:val="0"/>
      </w:rPr>
    </w:lvl>
  </w:abstractNum>
  <w:abstractNum w:abstractNumId="5" w15:restartNumberingAfterBreak="0">
    <w:nsid w:val="0D8C62C5"/>
    <w:multiLevelType w:val="hybridMultilevel"/>
    <w:tmpl w:val="CD9460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137262"/>
    <w:multiLevelType w:val="hybridMultilevel"/>
    <w:tmpl w:val="CD8AB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183F80"/>
    <w:multiLevelType w:val="hybridMultilevel"/>
    <w:tmpl w:val="9288DD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C31147"/>
    <w:multiLevelType w:val="hybridMultilevel"/>
    <w:tmpl w:val="2BD4C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7672B4"/>
    <w:multiLevelType w:val="multilevel"/>
    <w:tmpl w:val="752A6994"/>
    <w:lvl w:ilvl="0">
      <w:start w:val="1"/>
      <w:numFmt w:val="decimal"/>
      <w:lvlText w:val="%1."/>
      <w:lvlJc w:val="left"/>
      <w:pPr>
        <w:ind w:left="360" w:hanging="360"/>
      </w:pPr>
      <w:rPr>
        <w:rFonts w:ascii="Arial" w:hAnsi="Arial" w:cs="Verdana" w:hint="default"/>
        <w:b w:val="0"/>
        <w:i w:val="0"/>
        <w:color w:val="auto"/>
        <w:sz w:val="30"/>
        <w:szCs w:val="30"/>
        <w:lang w:val="es-MX"/>
      </w:rPr>
    </w:lvl>
    <w:lvl w:ilvl="1">
      <w:start w:val="1"/>
      <w:numFmt w:val="lowerLetter"/>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AA03393"/>
    <w:multiLevelType w:val="hybridMultilevel"/>
    <w:tmpl w:val="A8C65EC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6F2630"/>
    <w:multiLevelType w:val="hybridMultilevel"/>
    <w:tmpl w:val="B55AC574"/>
    <w:lvl w:ilvl="0" w:tplc="5B3222D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DE585B"/>
    <w:multiLevelType w:val="hybridMultilevel"/>
    <w:tmpl w:val="270C7E5E"/>
    <w:lvl w:ilvl="0" w:tplc="23B41D6E">
      <w:start w:val="1"/>
      <w:numFmt w:val="decimal"/>
      <w:lvlText w:val="%1."/>
      <w:lvlJc w:val="left"/>
      <w:pPr>
        <w:ind w:left="360" w:hanging="360"/>
      </w:pPr>
      <w:rPr>
        <w:rFonts w:hint="default"/>
        <w:b w:val="0"/>
        <w:i w:val="0"/>
        <w:color w:val="auto"/>
      </w:rPr>
    </w:lvl>
    <w:lvl w:ilvl="1" w:tplc="84CE5F80">
      <w:start w:val="1"/>
      <w:numFmt w:val="lowerLetter"/>
      <w:lvlText w:val="%2."/>
      <w:lvlJc w:val="left"/>
      <w:pPr>
        <w:ind w:left="360" w:hanging="360"/>
      </w:pPr>
      <w:rPr>
        <w:rFonts w:ascii="Arial" w:hAnsi="Arial" w:cs="Arial" w:hint="default"/>
        <w:b w:val="0"/>
        <w:sz w:val="28"/>
        <w:szCs w:val="28"/>
      </w:rPr>
    </w:lvl>
    <w:lvl w:ilvl="2" w:tplc="B3789496">
      <w:start w:val="14"/>
      <w:numFmt w:val="bullet"/>
      <w:lvlText w:val="-"/>
      <w:lvlJc w:val="left"/>
      <w:pPr>
        <w:ind w:left="1554" w:hanging="360"/>
      </w:pPr>
      <w:rPr>
        <w:rFonts w:ascii="Arial" w:eastAsia="Times New Roman" w:hAnsi="Arial" w:cs="Arial" w:hint="default"/>
      </w:r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3" w15:restartNumberingAfterBreak="0">
    <w:nsid w:val="1D1A310B"/>
    <w:multiLevelType w:val="hybridMultilevel"/>
    <w:tmpl w:val="5C2C8C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091FDC"/>
    <w:multiLevelType w:val="hybridMultilevel"/>
    <w:tmpl w:val="BC5E13F4"/>
    <w:lvl w:ilvl="0" w:tplc="C4965C94">
      <w:start w:val="1"/>
      <w:numFmt w:val="decimal"/>
      <w:lvlText w:val="%1"/>
      <w:lvlJc w:val="left"/>
      <w:pPr>
        <w:ind w:left="-4" w:hanging="705"/>
      </w:pPr>
      <w:rPr>
        <w:rFonts w:ascii="Arial" w:hAnsi="Arial" w:cs="Arial" w:hint="default"/>
        <w:i w:val="0"/>
        <w:sz w:val="24"/>
        <w:szCs w:val="24"/>
      </w:rPr>
    </w:lvl>
    <w:lvl w:ilvl="1" w:tplc="080A0019">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15" w15:restartNumberingAfterBreak="0">
    <w:nsid w:val="2D195EF4"/>
    <w:multiLevelType w:val="multilevel"/>
    <w:tmpl w:val="0B225252"/>
    <w:lvl w:ilvl="0">
      <w:start w:val="1"/>
      <w:numFmt w:val="bullet"/>
      <w:lvlText w:val=""/>
      <w:lvlJc w:val="left"/>
      <w:pPr>
        <w:ind w:left="360" w:hanging="360"/>
      </w:pPr>
      <w:rPr>
        <w:rFonts w:ascii="Symbol" w:hAnsi="Symbol" w:hint="default"/>
        <w:b w:val="0"/>
        <w:i w:val="0"/>
        <w:color w:val="auto"/>
        <w:sz w:val="28"/>
        <w:szCs w:val="28"/>
        <w:lang w:val="es-MX"/>
      </w:rPr>
    </w:lvl>
    <w:lvl w:ilvl="1">
      <w:start w:val="3"/>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440" w:hanging="144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800" w:hanging="1800"/>
      </w:pPr>
      <w:rPr>
        <w:rFonts w:hint="default"/>
        <w:i w:val="0"/>
      </w:rPr>
    </w:lvl>
    <w:lvl w:ilvl="7">
      <w:start w:val="1"/>
      <w:numFmt w:val="decimal"/>
      <w:isLgl/>
      <w:lvlText w:val="%1.%2.%3.%4.%5.%6.%7.%8."/>
      <w:lvlJc w:val="left"/>
      <w:pPr>
        <w:ind w:left="2160" w:hanging="2160"/>
      </w:pPr>
      <w:rPr>
        <w:rFonts w:hint="default"/>
        <w:i w:val="0"/>
      </w:rPr>
    </w:lvl>
    <w:lvl w:ilvl="8">
      <w:start w:val="1"/>
      <w:numFmt w:val="decimal"/>
      <w:isLgl/>
      <w:lvlText w:val="%1.%2.%3.%4.%5.%6.%7.%8.%9."/>
      <w:lvlJc w:val="left"/>
      <w:pPr>
        <w:ind w:left="2160" w:hanging="2160"/>
      </w:pPr>
      <w:rPr>
        <w:rFonts w:hint="default"/>
        <w:i w:val="0"/>
      </w:rPr>
    </w:lvl>
  </w:abstractNum>
  <w:abstractNum w:abstractNumId="16" w15:restartNumberingAfterBreak="0">
    <w:nsid w:val="39425E8D"/>
    <w:multiLevelType w:val="hybridMultilevel"/>
    <w:tmpl w:val="D034E8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EB7C93"/>
    <w:multiLevelType w:val="hybridMultilevel"/>
    <w:tmpl w:val="CCC40320"/>
    <w:lvl w:ilvl="0" w:tplc="6F5C8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B13B5D"/>
    <w:multiLevelType w:val="hybridMultilevel"/>
    <w:tmpl w:val="4B52FEB0"/>
    <w:lvl w:ilvl="0" w:tplc="080A0001">
      <w:start w:val="1"/>
      <w:numFmt w:val="bullet"/>
      <w:lvlText w:val=""/>
      <w:lvlJc w:val="left"/>
      <w:pPr>
        <w:ind w:left="-4" w:hanging="705"/>
      </w:pPr>
      <w:rPr>
        <w:rFonts w:ascii="Symbol" w:hAnsi="Symbol" w:hint="default"/>
        <w:i w:val="0"/>
      </w:rPr>
    </w:lvl>
    <w:lvl w:ilvl="1" w:tplc="080A0019">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19" w15:restartNumberingAfterBreak="0">
    <w:nsid w:val="3C1669C9"/>
    <w:multiLevelType w:val="hybridMultilevel"/>
    <w:tmpl w:val="0BA8A9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2016EE"/>
    <w:multiLevelType w:val="hybridMultilevel"/>
    <w:tmpl w:val="9F5AC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9064ED"/>
    <w:multiLevelType w:val="hybridMultilevel"/>
    <w:tmpl w:val="5FDE4D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9A025E"/>
    <w:multiLevelType w:val="hybridMultilevel"/>
    <w:tmpl w:val="E29C23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F2190D"/>
    <w:multiLevelType w:val="hybridMultilevel"/>
    <w:tmpl w:val="65DC2B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7354DD"/>
    <w:multiLevelType w:val="hybridMultilevel"/>
    <w:tmpl w:val="8E1C3892"/>
    <w:lvl w:ilvl="0" w:tplc="9376C264">
      <w:start w:val="1"/>
      <w:numFmt w:val="decimal"/>
      <w:lvlText w:val="%1."/>
      <w:lvlJc w:val="left"/>
      <w:pPr>
        <w:ind w:left="5322" w:hanging="360"/>
      </w:pPr>
      <w:rPr>
        <w:rFonts w:hint="default"/>
        <w:b w:val="0"/>
        <w:i w:val="0"/>
        <w:sz w:val="26"/>
        <w:szCs w:val="26"/>
        <w:lang w:val="es-MX"/>
      </w:rPr>
    </w:lvl>
    <w:lvl w:ilvl="1" w:tplc="080A0017">
      <w:start w:val="1"/>
      <w:numFmt w:val="lowerLetter"/>
      <w:lvlText w:val="%2)"/>
      <w:lvlJc w:val="left"/>
      <w:pPr>
        <w:ind w:left="1080" w:hanging="360"/>
      </w:pPr>
      <w:rPr>
        <w:rFonts w:hint="default"/>
        <w:b w:val="0"/>
      </w:rPr>
    </w:lvl>
    <w:lvl w:ilvl="2" w:tplc="080A001B">
      <w:start w:val="1"/>
      <w:numFmt w:val="lowerRoman"/>
      <w:lvlText w:val="%3."/>
      <w:lvlJc w:val="right"/>
      <w:pPr>
        <w:ind w:left="1800" w:hanging="180"/>
      </w:pPr>
    </w:lvl>
    <w:lvl w:ilvl="3" w:tplc="080A000F">
      <w:start w:val="1"/>
      <w:numFmt w:val="decimal"/>
      <w:lvlText w:val="%4."/>
      <w:lvlJc w:val="left"/>
      <w:pPr>
        <w:ind w:left="8157"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7982CF7"/>
    <w:multiLevelType w:val="hybridMultilevel"/>
    <w:tmpl w:val="500063F2"/>
    <w:lvl w:ilvl="0" w:tplc="C0642CE2">
      <w:start w:val="1"/>
      <w:numFmt w:val="decimal"/>
      <w:lvlText w:val="%1."/>
      <w:lvlJc w:val="left"/>
      <w:pPr>
        <w:ind w:left="7874" w:hanging="360"/>
      </w:pPr>
      <w:rPr>
        <w:rFonts w:ascii="Arial" w:hAnsi="Arial" w:cs="Arial" w:hint="default"/>
        <w:b w:val="0"/>
        <w:i w:val="0"/>
        <w:color w:val="auto"/>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7C454CB"/>
    <w:multiLevelType w:val="hybridMultilevel"/>
    <w:tmpl w:val="8BD4E688"/>
    <w:lvl w:ilvl="0" w:tplc="C9E4C42E">
      <w:start w:val="1"/>
      <w:numFmt w:val="bullet"/>
      <w:lvlText w:val=""/>
      <w:lvlJc w:val="left"/>
      <w:pPr>
        <w:ind w:left="720" w:hanging="360"/>
      </w:pPr>
      <w:rPr>
        <w:rFonts w:ascii="Wingdings" w:hAnsi="Wingding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5B6F08"/>
    <w:multiLevelType w:val="hybridMultilevel"/>
    <w:tmpl w:val="99ACF9C0"/>
    <w:lvl w:ilvl="0" w:tplc="080A0017">
      <w:start w:val="1"/>
      <w:numFmt w:val="lowerLetter"/>
      <w:lvlText w:val="%1)"/>
      <w:lvlJc w:val="left"/>
      <w:pPr>
        <w:ind w:left="928" w:hanging="360"/>
      </w:pPr>
      <w:rPr>
        <w:rFonts w:hint="default"/>
        <w:b w:val="0"/>
        <w:i w:val="0"/>
        <w:color w:val="auto"/>
      </w:rPr>
    </w:lvl>
    <w:lvl w:ilvl="1" w:tplc="080A0019">
      <w:start w:val="1"/>
      <w:numFmt w:val="lowerLetter"/>
      <w:lvlText w:val="%2."/>
      <w:lvlJc w:val="left"/>
      <w:pPr>
        <w:ind w:left="1080" w:hanging="360"/>
      </w:pPr>
    </w:lvl>
    <w:lvl w:ilvl="2" w:tplc="72CA3DB4">
      <w:numFmt w:val="bullet"/>
      <w:lvlText w:val="-"/>
      <w:lvlJc w:val="left"/>
      <w:pPr>
        <w:ind w:left="1980" w:hanging="360"/>
      </w:pPr>
      <w:rPr>
        <w:rFonts w:ascii="Arial" w:eastAsia="Times New Roman" w:hAnsi="Arial" w:cs="Arial"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F893605"/>
    <w:multiLevelType w:val="hybridMultilevel"/>
    <w:tmpl w:val="545CB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4C109F"/>
    <w:multiLevelType w:val="hybridMultilevel"/>
    <w:tmpl w:val="86E456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491589"/>
    <w:multiLevelType w:val="hybridMultilevel"/>
    <w:tmpl w:val="B3B6FFEE"/>
    <w:lvl w:ilvl="0" w:tplc="E5EC21D0">
      <w:start w:val="1"/>
      <w:numFmt w:val="decimal"/>
      <w:lvlText w:val="%1."/>
      <w:lvlJc w:val="left"/>
      <w:pPr>
        <w:ind w:left="720" w:hanging="360"/>
      </w:pPr>
      <w:rPr>
        <w:rFonts w:ascii="Arial" w:eastAsia="Times New Roman" w:hAnsi="Arial" w:cs="Arial" w:hint="default"/>
        <w:b w:val="0"/>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E87CFB"/>
    <w:multiLevelType w:val="hybridMultilevel"/>
    <w:tmpl w:val="EA8ECB08"/>
    <w:lvl w:ilvl="0" w:tplc="F27C279C">
      <w:start w:val="1"/>
      <w:numFmt w:val="decimal"/>
      <w:lvlText w:val="%1."/>
      <w:lvlJc w:val="right"/>
      <w:pPr>
        <w:ind w:left="928" w:hanging="360"/>
      </w:pPr>
      <w:rPr>
        <w:rFonts w:ascii="Arial" w:hAnsi="Arial" w:cs="Arial" w:hint="default"/>
        <w:b w:val="0"/>
        <w:i w:val="0"/>
        <w:color w:val="auto"/>
      </w:rPr>
    </w:lvl>
    <w:lvl w:ilvl="1" w:tplc="080A0019">
      <w:start w:val="1"/>
      <w:numFmt w:val="lowerLetter"/>
      <w:lvlText w:val="%2."/>
      <w:lvlJc w:val="left"/>
      <w:pPr>
        <w:ind w:left="1080" w:hanging="360"/>
      </w:pPr>
    </w:lvl>
    <w:lvl w:ilvl="2" w:tplc="72CA3DB4">
      <w:numFmt w:val="bullet"/>
      <w:lvlText w:val="-"/>
      <w:lvlJc w:val="left"/>
      <w:pPr>
        <w:ind w:left="1980" w:hanging="360"/>
      </w:pPr>
      <w:rPr>
        <w:rFonts w:ascii="Arial" w:eastAsia="Times New Roman" w:hAnsi="Arial" w:cs="Arial"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17"/>
  </w:num>
  <w:num w:numId="3">
    <w:abstractNumId w:val="27"/>
  </w:num>
  <w:num w:numId="4">
    <w:abstractNumId w:val="26"/>
  </w:num>
  <w:num w:numId="5">
    <w:abstractNumId w:val="1"/>
  </w:num>
  <w:num w:numId="6">
    <w:abstractNumId w:val="4"/>
  </w:num>
  <w:num w:numId="7">
    <w:abstractNumId w:val="10"/>
  </w:num>
  <w:num w:numId="8">
    <w:abstractNumId w:val="29"/>
  </w:num>
  <w:num w:numId="9">
    <w:abstractNumId w:val="21"/>
  </w:num>
  <w:num w:numId="10">
    <w:abstractNumId w:val="6"/>
  </w:num>
  <w:num w:numId="11">
    <w:abstractNumId w:val="15"/>
  </w:num>
  <w:num w:numId="12">
    <w:abstractNumId w:val="28"/>
  </w:num>
  <w:num w:numId="13">
    <w:abstractNumId w:val="8"/>
  </w:num>
  <w:num w:numId="14">
    <w:abstractNumId w:val="30"/>
  </w:num>
  <w:num w:numId="15">
    <w:abstractNumId w:val="2"/>
  </w:num>
  <w:num w:numId="16">
    <w:abstractNumId w:val="20"/>
  </w:num>
  <w:num w:numId="17">
    <w:abstractNumId w:val="14"/>
  </w:num>
  <w:num w:numId="18">
    <w:abstractNumId w:val="3"/>
  </w:num>
  <w:num w:numId="19">
    <w:abstractNumId w:val="23"/>
  </w:num>
  <w:num w:numId="20">
    <w:abstractNumId w:val="11"/>
  </w:num>
  <w:num w:numId="21">
    <w:abstractNumId w:val="7"/>
  </w:num>
  <w:num w:numId="22">
    <w:abstractNumId w:val="0"/>
  </w:num>
  <w:num w:numId="23">
    <w:abstractNumId w:val="5"/>
  </w:num>
  <w:num w:numId="24">
    <w:abstractNumId w:val="31"/>
  </w:num>
  <w:num w:numId="25">
    <w:abstractNumId w:val="24"/>
  </w:num>
  <w:num w:numId="26">
    <w:abstractNumId w:val="16"/>
  </w:num>
  <w:num w:numId="27">
    <w:abstractNumId w:val="22"/>
  </w:num>
  <w:num w:numId="28">
    <w:abstractNumId w:val="13"/>
  </w:num>
  <w:num w:numId="29">
    <w:abstractNumId w:val="25"/>
  </w:num>
  <w:num w:numId="30">
    <w:abstractNumId w:val="19"/>
  </w:num>
  <w:num w:numId="31">
    <w:abstractNumId w:val="18"/>
  </w:num>
  <w:num w:numId="3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color="silver" strokecolor="#969696">
      <v:fill color="silver" opacity="46531f"/>
      <v:stroke color="#969696"/>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2D"/>
    <w:rsid w:val="0000039C"/>
    <w:rsid w:val="00000591"/>
    <w:rsid w:val="00000FFF"/>
    <w:rsid w:val="00001822"/>
    <w:rsid w:val="00002146"/>
    <w:rsid w:val="000024BE"/>
    <w:rsid w:val="00002AE3"/>
    <w:rsid w:val="00003FB1"/>
    <w:rsid w:val="00005438"/>
    <w:rsid w:val="00005785"/>
    <w:rsid w:val="000060CD"/>
    <w:rsid w:val="00006643"/>
    <w:rsid w:val="00006CF6"/>
    <w:rsid w:val="00006FEC"/>
    <w:rsid w:val="00010498"/>
    <w:rsid w:val="000105F1"/>
    <w:rsid w:val="00012209"/>
    <w:rsid w:val="00013168"/>
    <w:rsid w:val="0001320E"/>
    <w:rsid w:val="000132CA"/>
    <w:rsid w:val="00013B93"/>
    <w:rsid w:val="00013C70"/>
    <w:rsid w:val="0001441E"/>
    <w:rsid w:val="00014CB1"/>
    <w:rsid w:val="00014D40"/>
    <w:rsid w:val="00015E32"/>
    <w:rsid w:val="000163C5"/>
    <w:rsid w:val="0001745E"/>
    <w:rsid w:val="000177F4"/>
    <w:rsid w:val="00017DC1"/>
    <w:rsid w:val="00017F3E"/>
    <w:rsid w:val="000204D8"/>
    <w:rsid w:val="00020FEF"/>
    <w:rsid w:val="00021395"/>
    <w:rsid w:val="0002151B"/>
    <w:rsid w:val="00022B91"/>
    <w:rsid w:val="00022EA1"/>
    <w:rsid w:val="00023B91"/>
    <w:rsid w:val="00023E49"/>
    <w:rsid w:val="00024272"/>
    <w:rsid w:val="00024719"/>
    <w:rsid w:val="000247E9"/>
    <w:rsid w:val="00025336"/>
    <w:rsid w:val="0002537F"/>
    <w:rsid w:val="000253E4"/>
    <w:rsid w:val="000259F6"/>
    <w:rsid w:val="00025B1D"/>
    <w:rsid w:val="00025E69"/>
    <w:rsid w:val="000264B5"/>
    <w:rsid w:val="00030BC7"/>
    <w:rsid w:val="00031BFF"/>
    <w:rsid w:val="000322F6"/>
    <w:rsid w:val="0003240C"/>
    <w:rsid w:val="00032A57"/>
    <w:rsid w:val="000331AA"/>
    <w:rsid w:val="00033321"/>
    <w:rsid w:val="0003374B"/>
    <w:rsid w:val="00034086"/>
    <w:rsid w:val="000347CB"/>
    <w:rsid w:val="00035742"/>
    <w:rsid w:val="00035822"/>
    <w:rsid w:val="00036488"/>
    <w:rsid w:val="000367E5"/>
    <w:rsid w:val="00036ACA"/>
    <w:rsid w:val="00036F60"/>
    <w:rsid w:val="000402CD"/>
    <w:rsid w:val="0004049D"/>
    <w:rsid w:val="00040AC5"/>
    <w:rsid w:val="00040ECB"/>
    <w:rsid w:val="0004118B"/>
    <w:rsid w:val="000411EF"/>
    <w:rsid w:val="00041AA0"/>
    <w:rsid w:val="00042055"/>
    <w:rsid w:val="000423CD"/>
    <w:rsid w:val="00042888"/>
    <w:rsid w:val="000452DF"/>
    <w:rsid w:val="0004540C"/>
    <w:rsid w:val="00045871"/>
    <w:rsid w:val="0004671A"/>
    <w:rsid w:val="00047C78"/>
    <w:rsid w:val="000501EA"/>
    <w:rsid w:val="000501F6"/>
    <w:rsid w:val="000513A5"/>
    <w:rsid w:val="00051E8E"/>
    <w:rsid w:val="00052101"/>
    <w:rsid w:val="00052635"/>
    <w:rsid w:val="00052761"/>
    <w:rsid w:val="00053C77"/>
    <w:rsid w:val="00053DCD"/>
    <w:rsid w:val="0005462E"/>
    <w:rsid w:val="00054B2B"/>
    <w:rsid w:val="0005523F"/>
    <w:rsid w:val="00055AB6"/>
    <w:rsid w:val="00055CD1"/>
    <w:rsid w:val="00055D42"/>
    <w:rsid w:val="000563C1"/>
    <w:rsid w:val="00056DD1"/>
    <w:rsid w:val="00056E1A"/>
    <w:rsid w:val="000576FC"/>
    <w:rsid w:val="00057A6B"/>
    <w:rsid w:val="00057AB6"/>
    <w:rsid w:val="00057F7B"/>
    <w:rsid w:val="00060759"/>
    <w:rsid w:val="000611CF"/>
    <w:rsid w:val="00062C50"/>
    <w:rsid w:val="000636DB"/>
    <w:rsid w:val="00063F36"/>
    <w:rsid w:val="00064036"/>
    <w:rsid w:val="00064682"/>
    <w:rsid w:val="00064FBD"/>
    <w:rsid w:val="000650AC"/>
    <w:rsid w:val="0006635B"/>
    <w:rsid w:val="00066913"/>
    <w:rsid w:val="0006761C"/>
    <w:rsid w:val="0007063E"/>
    <w:rsid w:val="000719F7"/>
    <w:rsid w:val="0007291B"/>
    <w:rsid w:val="00072B31"/>
    <w:rsid w:val="00072C70"/>
    <w:rsid w:val="000734B7"/>
    <w:rsid w:val="00073AE9"/>
    <w:rsid w:val="000741C4"/>
    <w:rsid w:val="00074C88"/>
    <w:rsid w:val="00075272"/>
    <w:rsid w:val="00075557"/>
    <w:rsid w:val="000759F4"/>
    <w:rsid w:val="00076200"/>
    <w:rsid w:val="00076E55"/>
    <w:rsid w:val="00077E26"/>
    <w:rsid w:val="000805BF"/>
    <w:rsid w:val="00080B09"/>
    <w:rsid w:val="00080C88"/>
    <w:rsid w:val="000823B2"/>
    <w:rsid w:val="000825D8"/>
    <w:rsid w:val="00083090"/>
    <w:rsid w:val="000837CE"/>
    <w:rsid w:val="000842C8"/>
    <w:rsid w:val="00085364"/>
    <w:rsid w:val="000860F0"/>
    <w:rsid w:val="00086C37"/>
    <w:rsid w:val="00086D66"/>
    <w:rsid w:val="00087C32"/>
    <w:rsid w:val="00091452"/>
    <w:rsid w:val="0009226F"/>
    <w:rsid w:val="00092554"/>
    <w:rsid w:val="0009262A"/>
    <w:rsid w:val="00092D8A"/>
    <w:rsid w:val="000935B8"/>
    <w:rsid w:val="0009377A"/>
    <w:rsid w:val="00094258"/>
    <w:rsid w:val="000946C2"/>
    <w:rsid w:val="000949BB"/>
    <w:rsid w:val="00094A37"/>
    <w:rsid w:val="00094FA6"/>
    <w:rsid w:val="00095AC0"/>
    <w:rsid w:val="00096040"/>
    <w:rsid w:val="00096E7B"/>
    <w:rsid w:val="000978F4"/>
    <w:rsid w:val="00097A59"/>
    <w:rsid w:val="00097C36"/>
    <w:rsid w:val="000A06A1"/>
    <w:rsid w:val="000A089D"/>
    <w:rsid w:val="000A235C"/>
    <w:rsid w:val="000A2C67"/>
    <w:rsid w:val="000A2DB4"/>
    <w:rsid w:val="000A38FA"/>
    <w:rsid w:val="000A3B76"/>
    <w:rsid w:val="000A3FCD"/>
    <w:rsid w:val="000A4086"/>
    <w:rsid w:val="000A457A"/>
    <w:rsid w:val="000A4858"/>
    <w:rsid w:val="000A57A3"/>
    <w:rsid w:val="000A5998"/>
    <w:rsid w:val="000A5A96"/>
    <w:rsid w:val="000A5C66"/>
    <w:rsid w:val="000A626F"/>
    <w:rsid w:val="000A717F"/>
    <w:rsid w:val="000A7825"/>
    <w:rsid w:val="000A782A"/>
    <w:rsid w:val="000A7B41"/>
    <w:rsid w:val="000A7DFD"/>
    <w:rsid w:val="000B0776"/>
    <w:rsid w:val="000B12A3"/>
    <w:rsid w:val="000B12C1"/>
    <w:rsid w:val="000B1E04"/>
    <w:rsid w:val="000B1FA4"/>
    <w:rsid w:val="000B2403"/>
    <w:rsid w:val="000B35D4"/>
    <w:rsid w:val="000B438D"/>
    <w:rsid w:val="000B44A5"/>
    <w:rsid w:val="000B4B1D"/>
    <w:rsid w:val="000B6253"/>
    <w:rsid w:val="000B6361"/>
    <w:rsid w:val="000B6E65"/>
    <w:rsid w:val="000B76E0"/>
    <w:rsid w:val="000B7700"/>
    <w:rsid w:val="000B7D96"/>
    <w:rsid w:val="000B7EA2"/>
    <w:rsid w:val="000C0ADD"/>
    <w:rsid w:val="000C1187"/>
    <w:rsid w:val="000C1B07"/>
    <w:rsid w:val="000C2136"/>
    <w:rsid w:val="000C2D3A"/>
    <w:rsid w:val="000C423C"/>
    <w:rsid w:val="000C4296"/>
    <w:rsid w:val="000C45CF"/>
    <w:rsid w:val="000C47A3"/>
    <w:rsid w:val="000C48D1"/>
    <w:rsid w:val="000C49C6"/>
    <w:rsid w:val="000C4BBC"/>
    <w:rsid w:val="000C556F"/>
    <w:rsid w:val="000C5CDF"/>
    <w:rsid w:val="000C6178"/>
    <w:rsid w:val="000C64DA"/>
    <w:rsid w:val="000C665E"/>
    <w:rsid w:val="000C6AD4"/>
    <w:rsid w:val="000C71FC"/>
    <w:rsid w:val="000D001C"/>
    <w:rsid w:val="000D08B6"/>
    <w:rsid w:val="000D0D49"/>
    <w:rsid w:val="000D0DE7"/>
    <w:rsid w:val="000D1640"/>
    <w:rsid w:val="000D1A5B"/>
    <w:rsid w:val="000D2980"/>
    <w:rsid w:val="000D3254"/>
    <w:rsid w:val="000D333A"/>
    <w:rsid w:val="000D3D8D"/>
    <w:rsid w:val="000D40B2"/>
    <w:rsid w:val="000D4688"/>
    <w:rsid w:val="000D48DC"/>
    <w:rsid w:val="000D51E4"/>
    <w:rsid w:val="000D56AD"/>
    <w:rsid w:val="000D63B7"/>
    <w:rsid w:val="000D681B"/>
    <w:rsid w:val="000D6DD3"/>
    <w:rsid w:val="000D776E"/>
    <w:rsid w:val="000E0E4B"/>
    <w:rsid w:val="000E2415"/>
    <w:rsid w:val="000E2EC8"/>
    <w:rsid w:val="000E3F32"/>
    <w:rsid w:val="000E4E6D"/>
    <w:rsid w:val="000E5391"/>
    <w:rsid w:val="000E6174"/>
    <w:rsid w:val="000E6421"/>
    <w:rsid w:val="000E6CBE"/>
    <w:rsid w:val="000E6D18"/>
    <w:rsid w:val="000E6DCB"/>
    <w:rsid w:val="000E71A9"/>
    <w:rsid w:val="000F0F5C"/>
    <w:rsid w:val="000F1458"/>
    <w:rsid w:val="000F17F2"/>
    <w:rsid w:val="000F18B8"/>
    <w:rsid w:val="000F1DB0"/>
    <w:rsid w:val="000F293D"/>
    <w:rsid w:val="000F29B3"/>
    <w:rsid w:val="000F2E5D"/>
    <w:rsid w:val="000F3041"/>
    <w:rsid w:val="000F34C1"/>
    <w:rsid w:val="000F38F3"/>
    <w:rsid w:val="000F3D68"/>
    <w:rsid w:val="000F4332"/>
    <w:rsid w:val="000F45A5"/>
    <w:rsid w:val="000F4BCA"/>
    <w:rsid w:val="000F55CF"/>
    <w:rsid w:val="000F5ACD"/>
    <w:rsid w:val="000F5C52"/>
    <w:rsid w:val="000F654A"/>
    <w:rsid w:val="000F71B7"/>
    <w:rsid w:val="000F7D9B"/>
    <w:rsid w:val="00100151"/>
    <w:rsid w:val="00100791"/>
    <w:rsid w:val="00101063"/>
    <w:rsid w:val="00101332"/>
    <w:rsid w:val="00101B0A"/>
    <w:rsid w:val="00102558"/>
    <w:rsid w:val="001027FF"/>
    <w:rsid w:val="001028CA"/>
    <w:rsid w:val="00102F30"/>
    <w:rsid w:val="0010364A"/>
    <w:rsid w:val="00103932"/>
    <w:rsid w:val="00104098"/>
    <w:rsid w:val="00104527"/>
    <w:rsid w:val="001045E8"/>
    <w:rsid w:val="00104CCB"/>
    <w:rsid w:val="0010583C"/>
    <w:rsid w:val="00105FF8"/>
    <w:rsid w:val="001060B6"/>
    <w:rsid w:val="00106F7F"/>
    <w:rsid w:val="00107464"/>
    <w:rsid w:val="0010752D"/>
    <w:rsid w:val="001077B2"/>
    <w:rsid w:val="00107891"/>
    <w:rsid w:val="00110EB3"/>
    <w:rsid w:val="00110EF6"/>
    <w:rsid w:val="001112BE"/>
    <w:rsid w:val="00111625"/>
    <w:rsid w:val="00111A9B"/>
    <w:rsid w:val="001122E3"/>
    <w:rsid w:val="00112768"/>
    <w:rsid w:val="00112DDC"/>
    <w:rsid w:val="00113066"/>
    <w:rsid w:val="001130B2"/>
    <w:rsid w:val="00113918"/>
    <w:rsid w:val="00113C85"/>
    <w:rsid w:val="00113D35"/>
    <w:rsid w:val="00114FBD"/>
    <w:rsid w:val="00115A5F"/>
    <w:rsid w:val="0011682E"/>
    <w:rsid w:val="001174DD"/>
    <w:rsid w:val="00117D2E"/>
    <w:rsid w:val="001203D6"/>
    <w:rsid w:val="00120423"/>
    <w:rsid w:val="0012049B"/>
    <w:rsid w:val="001204FE"/>
    <w:rsid w:val="001210BB"/>
    <w:rsid w:val="00121440"/>
    <w:rsid w:val="00121D96"/>
    <w:rsid w:val="00121F64"/>
    <w:rsid w:val="0012306B"/>
    <w:rsid w:val="00123429"/>
    <w:rsid w:val="00123905"/>
    <w:rsid w:val="0012409C"/>
    <w:rsid w:val="00124A21"/>
    <w:rsid w:val="00124EFD"/>
    <w:rsid w:val="0012508F"/>
    <w:rsid w:val="00125958"/>
    <w:rsid w:val="00125CE3"/>
    <w:rsid w:val="00126E07"/>
    <w:rsid w:val="00127411"/>
    <w:rsid w:val="001279B7"/>
    <w:rsid w:val="00130D0E"/>
    <w:rsid w:val="00130D2F"/>
    <w:rsid w:val="00130F3F"/>
    <w:rsid w:val="00132121"/>
    <w:rsid w:val="001324D3"/>
    <w:rsid w:val="001326BB"/>
    <w:rsid w:val="00132885"/>
    <w:rsid w:val="001329A7"/>
    <w:rsid w:val="001330DC"/>
    <w:rsid w:val="001345E0"/>
    <w:rsid w:val="00134C83"/>
    <w:rsid w:val="00134D62"/>
    <w:rsid w:val="00135608"/>
    <w:rsid w:val="00135A1F"/>
    <w:rsid w:val="00135B66"/>
    <w:rsid w:val="001361E6"/>
    <w:rsid w:val="001364C6"/>
    <w:rsid w:val="00136559"/>
    <w:rsid w:val="00136E13"/>
    <w:rsid w:val="00137301"/>
    <w:rsid w:val="00137865"/>
    <w:rsid w:val="001378CC"/>
    <w:rsid w:val="00137955"/>
    <w:rsid w:val="00137ACA"/>
    <w:rsid w:val="00137ACE"/>
    <w:rsid w:val="00137B42"/>
    <w:rsid w:val="001404C4"/>
    <w:rsid w:val="00141801"/>
    <w:rsid w:val="00142CB9"/>
    <w:rsid w:val="00142E96"/>
    <w:rsid w:val="0014304E"/>
    <w:rsid w:val="001431E7"/>
    <w:rsid w:val="00143472"/>
    <w:rsid w:val="0014401B"/>
    <w:rsid w:val="00144400"/>
    <w:rsid w:val="00144C24"/>
    <w:rsid w:val="001450A0"/>
    <w:rsid w:val="00145501"/>
    <w:rsid w:val="0014589C"/>
    <w:rsid w:val="00145A6D"/>
    <w:rsid w:val="00146DB0"/>
    <w:rsid w:val="00147040"/>
    <w:rsid w:val="001476AE"/>
    <w:rsid w:val="0015031E"/>
    <w:rsid w:val="0015140E"/>
    <w:rsid w:val="00151770"/>
    <w:rsid w:val="001529E0"/>
    <w:rsid w:val="00152D1F"/>
    <w:rsid w:val="00152D4B"/>
    <w:rsid w:val="001546FB"/>
    <w:rsid w:val="00154A57"/>
    <w:rsid w:val="00154B18"/>
    <w:rsid w:val="00154C4F"/>
    <w:rsid w:val="00155473"/>
    <w:rsid w:val="00155D2A"/>
    <w:rsid w:val="00155E82"/>
    <w:rsid w:val="00156130"/>
    <w:rsid w:val="00157083"/>
    <w:rsid w:val="00157536"/>
    <w:rsid w:val="00157986"/>
    <w:rsid w:val="00157A3D"/>
    <w:rsid w:val="001600AA"/>
    <w:rsid w:val="0016137C"/>
    <w:rsid w:val="00161A2F"/>
    <w:rsid w:val="00162916"/>
    <w:rsid w:val="001634CD"/>
    <w:rsid w:val="0016488D"/>
    <w:rsid w:val="00164B0E"/>
    <w:rsid w:val="00165215"/>
    <w:rsid w:val="0016596A"/>
    <w:rsid w:val="00165BF8"/>
    <w:rsid w:val="00166686"/>
    <w:rsid w:val="001668B9"/>
    <w:rsid w:val="00167715"/>
    <w:rsid w:val="00167E50"/>
    <w:rsid w:val="00167F28"/>
    <w:rsid w:val="00171173"/>
    <w:rsid w:val="00171F27"/>
    <w:rsid w:val="001720AF"/>
    <w:rsid w:val="001720B9"/>
    <w:rsid w:val="0017224F"/>
    <w:rsid w:val="00172BE7"/>
    <w:rsid w:val="00172E2A"/>
    <w:rsid w:val="001736BA"/>
    <w:rsid w:val="00173D01"/>
    <w:rsid w:val="00173F2B"/>
    <w:rsid w:val="0017465F"/>
    <w:rsid w:val="0017476E"/>
    <w:rsid w:val="00174862"/>
    <w:rsid w:val="00174A01"/>
    <w:rsid w:val="00174F63"/>
    <w:rsid w:val="001754F9"/>
    <w:rsid w:val="001756D6"/>
    <w:rsid w:val="00175FBE"/>
    <w:rsid w:val="0017678D"/>
    <w:rsid w:val="00177129"/>
    <w:rsid w:val="001777D7"/>
    <w:rsid w:val="00180299"/>
    <w:rsid w:val="00180EC6"/>
    <w:rsid w:val="0018194E"/>
    <w:rsid w:val="00181A26"/>
    <w:rsid w:val="00181F89"/>
    <w:rsid w:val="00182242"/>
    <w:rsid w:val="00182617"/>
    <w:rsid w:val="001829E1"/>
    <w:rsid w:val="00182CE1"/>
    <w:rsid w:val="00182E18"/>
    <w:rsid w:val="0018344C"/>
    <w:rsid w:val="001834F6"/>
    <w:rsid w:val="0018370A"/>
    <w:rsid w:val="001845E1"/>
    <w:rsid w:val="00185499"/>
    <w:rsid w:val="00185701"/>
    <w:rsid w:val="00185EA6"/>
    <w:rsid w:val="00186404"/>
    <w:rsid w:val="001864FA"/>
    <w:rsid w:val="00186B8D"/>
    <w:rsid w:val="00186D75"/>
    <w:rsid w:val="00186D77"/>
    <w:rsid w:val="00186E1C"/>
    <w:rsid w:val="001873FE"/>
    <w:rsid w:val="001875B8"/>
    <w:rsid w:val="0018784C"/>
    <w:rsid w:val="00187881"/>
    <w:rsid w:val="0019223D"/>
    <w:rsid w:val="00192423"/>
    <w:rsid w:val="001925AA"/>
    <w:rsid w:val="00192945"/>
    <w:rsid w:val="0019313B"/>
    <w:rsid w:val="00193D3F"/>
    <w:rsid w:val="00194014"/>
    <w:rsid w:val="00194B68"/>
    <w:rsid w:val="00195DAF"/>
    <w:rsid w:val="00195F64"/>
    <w:rsid w:val="001967BC"/>
    <w:rsid w:val="00196FF9"/>
    <w:rsid w:val="00197654"/>
    <w:rsid w:val="00197CAC"/>
    <w:rsid w:val="001A007C"/>
    <w:rsid w:val="001A03A6"/>
    <w:rsid w:val="001A059D"/>
    <w:rsid w:val="001A0E79"/>
    <w:rsid w:val="001A16BF"/>
    <w:rsid w:val="001A16D2"/>
    <w:rsid w:val="001A1D53"/>
    <w:rsid w:val="001A204D"/>
    <w:rsid w:val="001A222B"/>
    <w:rsid w:val="001A2779"/>
    <w:rsid w:val="001A2EA7"/>
    <w:rsid w:val="001A3DB9"/>
    <w:rsid w:val="001A4281"/>
    <w:rsid w:val="001A47BD"/>
    <w:rsid w:val="001A514D"/>
    <w:rsid w:val="001A7628"/>
    <w:rsid w:val="001A7B31"/>
    <w:rsid w:val="001B0933"/>
    <w:rsid w:val="001B146E"/>
    <w:rsid w:val="001B1C2B"/>
    <w:rsid w:val="001B1E47"/>
    <w:rsid w:val="001B1F57"/>
    <w:rsid w:val="001B2488"/>
    <w:rsid w:val="001B251D"/>
    <w:rsid w:val="001B26F1"/>
    <w:rsid w:val="001B3558"/>
    <w:rsid w:val="001B36E8"/>
    <w:rsid w:val="001B440F"/>
    <w:rsid w:val="001B4A02"/>
    <w:rsid w:val="001B4EDF"/>
    <w:rsid w:val="001B50D2"/>
    <w:rsid w:val="001B58A3"/>
    <w:rsid w:val="001B5DAC"/>
    <w:rsid w:val="001B651C"/>
    <w:rsid w:val="001B6A44"/>
    <w:rsid w:val="001B6E41"/>
    <w:rsid w:val="001B7EA7"/>
    <w:rsid w:val="001C011D"/>
    <w:rsid w:val="001C02A9"/>
    <w:rsid w:val="001C190A"/>
    <w:rsid w:val="001C28F4"/>
    <w:rsid w:val="001C300D"/>
    <w:rsid w:val="001C30F6"/>
    <w:rsid w:val="001C364C"/>
    <w:rsid w:val="001C36BE"/>
    <w:rsid w:val="001C390D"/>
    <w:rsid w:val="001C4CDF"/>
    <w:rsid w:val="001C627E"/>
    <w:rsid w:val="001C637F"/>
    <w:rsid w:val="001C7C16"/>
    <w:rsid w:val="001D0369"/>
    <w:rsid w:val="001D0390"/>
    <w:rsid w:val="001D098C"/>
    <w:rsid w:val="001D1328"/>
    <w:rsid w:val="001D1AE8"/>
    <w:rsid w:val="001D2604"/>
    <w:rsid w:val="001D2BE3"/>
    <w:rsid w:val="001D38DC"/>
    <w:rsid w:val="001D3941"/>
    <w:rsid w:val="001D3CAD"/>
    <w:rsid w:val="001D40EE"/>
    <w:rsid w:val="001D45F4"/>
    <w:rsid w:val="001D4C09"/>
    <w:rsid w:val="001D4D9E"/>
    <w:rsid w:val="001D5B45"/>
    <w:rsid w:val="001D7196"/>
    <w:rsid w:val="001D7813"/>
    <w:rsid w:val="001D79C0"/>
    <w:rsid w:val="001E0A4B"/>
    <w:rsid w:val="001E163A"/>
    <w:rsid w:val="001E1988"/>
    <w:rsid w:val="001E1AEC"/>
    <w:rsid w:val="001E1CFC"/>
    <w:rsid w:val="001E1F9E"/>
    <w:rsid w:val="001E28AA"/>
    <w:rsid w:val="001E2BE4"/>
    <w:rsid w:val="001E2C97"/>
    <w:rsid w:val="001E3344"/>
    <w:rsid w:val="001E3999"/>
    <w:rsid w:val="001E3AEA"/>
    <w:rsid w:val="001E42CF"/>
    <w:rsid w:val="001E51A3"/>
    <w:rsid w:val="001E60FC"/>
    <w:rsid w:val="001E612A"/>
    <w:rsid w:val="001E63E7"/>
    <w:rsid w:val="001E6D5D"/>
    <w:rsid w:val="001E7196"/>
    <w:rsid w:val="001E7734"/>
    <w:rsid w:val="001E78D1"/>
    <w:rsid w:val="001F06E3"/>
    <w:rsid w:val="001F1272"/>
    <w:rsid w:val="001F2526"/>
    <w:rsid w:val="001F2C74"/>
    <w:rsid w:val="001F3731"/>
    <w:rsid w:val="001F4373"/>
    <w:rsid w:val="001F485A"/>
    <w:rsid w:val="001F4CE6"/>
    <w:rsid w:val="001F509C"/>
    <w:rsid w:val="001F51E6"/>
    <w:rsid w:val="001F6840"/>
    <w:rsid w:val="00200422"/>
    <w:rsid w:val="00200895"/>
    <w:rsid w:val="002013C4"/>
    <w:rsid w:val="00201630"/>
    <w:rsid w:val="00201CF2"/>
    <w:rsid w:val="00202190"/>
    <w:rsid w:val="00202BE0"/>
    <w:rsid w:val="0020326D"/>
    <w:rsid w:val="00203C92"/>
    <w:rsid w:val="002042AB"/>
    <w:rsid w:val="00204585"/>
    <w:rsid w:val="00206962"/>
    <w:rsid w:val="0020765C"/>
    <w:rsid w:val="00207BA4"/>
    <w:rsid w:val="00207D06"/>
    <w:rsid w:val="00207E41"/>
    <w:rsid w:val="002101E2"/>
    <w:rsid w:val="002107AF"/>
    <w:rsid w:val="00210A0E"/>
    <w:rsid w:val="00210AC2"/>
    <w:rsid w:val="002116B1"/>
    <w:rsid w:val="002122DB"/>
    <w:rsid w:val="00212620"/>
    <w:rsid w:val="00212E03"/>
    <w:rsid w:val="002133B0"/>
    <w:rsid w:val="0021388D"/>
    <w:rsid w:val="0021392C"/>
    <w:rsid w:val="00213E3C"/>
    <w:rsid w:val="00213EED"/>
    <w:rsid w:val="00214EBD"/>
    <w:rsid w:val="00216D26"/>
    <w:rsid w:val="00220463"/>
    <w:rsid w:val="00220484"/>
    <w:rsid w:val="00220681"/>
    <w:rsid w:val="00220A8D"/>
    <w:rsid w:val="002216DC"/>
    <w:rsid w:val="00221872"/>
    <w:rsid w:val="00222367"/>
    <w:rsid w:val="0022268E"/>
    <w:rsid w:val="00222A87"/>
    <w:rsid w:val="00222D19"/>
    <w:rsid w:val="00223760"/>
    <w:rsid w:val="002238A4"/>
    <w:rsid w:val="00224633"/>
    <w:rsid w:val="00225932"/>
    <w:rsid w:val="00225A8E"/>
    <w:rsid w:val="00225AE6"/>
    <w:rsid w:val="002265F7"/>
    <w:rsid w:val="00226A5B"/>
    <w:rsid w:val="00226D5A"/>
    <w:rsid w:val="00227D21"/>
    <w:rsid w:val="00230993"/>
    <w:rsid w:val="002309C8"/>
    <w:rsid w:val="00232277"/>
    <w:rsid w:val="00232853"/>
    <w:rsid w:val="00232867"/>
    <w:rsid w:val="002328B1"/>
    <w:rsid w:val="00232C33"/>
    <w:rsid w:val="00233058"/>
    <w:rsid w:val="0023320F"/>
    <w:rsid w:val="002333B2"/>
    <w:rsid w:val="0023385A"/>
    <w:rsid w:val="00233924"/>
    <w:rsid w:val="00233BEA"/>
    <w:rsid w:val="00233DA2"/>
    <w:rsid w:val="002340D2"/>
    <w:rsid w:val="002348C6"/>
    <w:rsid w:val="00234E0D"/>
    <w:rsid w:val="0023604F"/>
    <w:rsid w:val="002365D4"/>
    <w:rsid w:val="00236822"/>
    <w:rsid w:val="002371BE"/>
    <w:rsid w:val="0023734A"/>
    <w:rsid w:val="002409CB"/>
    <w:rsid w:val="00240B6B"/>
    <w:rsid w:val="002411E1"/>
    <w:rsid w:val="00241A8A"/>
    <w:rsid w:val="00241AF0"/>
    <w:rsid w:val="00241C79"/>
    <w:rsid w:val="00242126"/>
    <w:rsid w:val="002421CD"/>
    <w:rsid w:val="0024259A"/>
    <w:rsid w:val="00242612"/>
    <w:rsid w:val="00242616"/>
    <w:rsid w:val="00242712"/>
    <w:rsid w:val="002428B7"/>
    <w:rsid w:val="00242BCC"/>
    <w:rsid w:val="00243831"/>
    <w:rsid w:val="002441AE"/>
    <w:rsid w:val="00244315"/>
    <w:rsid w:val="00244D13"/>
    <w:rsid w:val="00245422"/>
    <w:rsid w:val="0024595A"/>
    <w:rsid w:val="00245E37"/>
    <w:rsid w:val="00246602"/>
    <w:rsid w:val="0024660A"/>
    <w:rsid w:val="0025086D"/>
    <w:rsid w:val="00250E33"/>
    <w:rsid w:val="0025152D"/>
    <w:rsid w:val="00251DFE"/>
    <w:rsid w:val="00252A75"/>
    <w:rsid w:val="002530A8"/>
    <w:rsid w:val="002538D0"/>
    <w:rsid w:val="00253D79"/>
    <w:rsid w:val="00254266"/>
    <w:rsid w:val="002542EA"/>
    <w:rsid w:val="00255A3C"/>
    <w:rsid w:val="00255F52"/>
    <w:rsid w:val="002561C5"/>
    <w:rsid w:val="002566F5"/>
    <w:rsid w:val="002566FD"/>
    <w:rsid w:val="00256798"/>
    <w:rsid w:val="00257118"/>
    <w:rsid w:val="00257278"/>
    <w:rsid w:val="0025738A"/>
    <w:rsid w:val="0025744F"/>
    <w:rsid w:val="00260B78"/>
    <w:rsid w:val="00261CDE"/>
    <w:rsid w:val="002625C8"/>
    <w:rsid w:val="00263813"/>
    <w:rsid w:val="00263834"/>
    <w:rsid w:val="0026391C"/>
    <w:rsid w:val="00263CF4"/>
    <w:rsid w:val="00264076"/>
    <w:rsid w:val="00264286"/>
    <w:rsid w:val="00264859"/>
    <w:rsid w:val="00264EFC"/>
    <w:rsid w:val="002650B5"/>
    <w:rsid w:val="00265AD1"/>
    <w:rsid w:val="00265FE3"/>
    <w:rsid w:val="00266019"/>
    <w:rsid w:val="00267061"/>
    <w:rsid w:val="0026706B"/>
    <w:rsid w:val="0026758D"/>
    <w:rsid w:val="0026779C"/>
    <w:rsid w:val="00267EA7"/>
    <w:rsid w:val="002705DC"/>
    <w:rsid w:val="00271115"/>
    <w:rsid w:val="0027166A"/>
    <w:rsid w:val="002721AD"/>
    <w:rsid w:val="00272D13"/>
    <w:rsid w:val="00273145"/>
    <w:rsid w:val="002738BC"/>
    <w:rsid w:val="00273A19"/>
    <w:rsid w:val="00273A53"/>
    <w:rsid w:val="00273BBC"/>
    <w:rsid w:val="00274421"/>
    <w:rsid w:val="00274A86"/>
    <w:rsid w:val="00275801"/>
    <w:rsid w:val="00275806"/>
    <w:rsid w:val="0027617B"/>
    <w:rsid w:val="002762BF"/>
    <w:rsid w:val="00276475"/>
    <w:rsid w:val="00276F12"/>
    <w:rsid w:val="0027713F"/>
    <w:rsid w:val="00277970"/>
    <w:rsid w:val="00277F7A"/>
    <w:rsid w:val="00280020"/>
    <w:rsid w:val="0028082C"/>
    <w:rsid w:val="002815DC"/>
    <w:rsid w:val="00281D73"/>
    <w:rsid w:val="00281DD8"/>
    <w:rsid w:val="002824F1"/>
    <w:rsid w:val="00282D0E"/>
    <w:rsid w:val="00283015"/>
    <w:rsid w:val="002832AA"/>
    <w:rsid w:val="00283634"/>
    <w:rsid w:val="00283D1B"/>
    <w:rsid w:val="00284693"/>
    <w:rsid w:val="00284CC9"/>
    <w:rsid w:val="00285858"/>
    <w:rsid w:val="0028617D"/>
    <w:rsid w:val="002863C6"/>
    <w:rsid w:val="0028675A"/>
    <w:rsid w:val="00286790"/>
    <w:rsid w:val="00286907"/>
    <w:rsid w:val="002870C4"/>
    <w:rsid w:val="00287660"/>
    <w:rsid w:val="0029096B"/>
    <w:rsid w:val="00290A3D"/>
    <w:rsid w:val="00292204"/>
    <w:rsid w:val="002924C8"/>
    <w:rsid w:val="002924F6"/>
    <w:rsid w:val="00292A2A"/>
    <w:rsid w:val="00292E12"/>
    <w:rsid w:val="002944C4"/>
    <w:rsid w:val="00294F68"/>
    <w:rsid w:val="0029523C"/>
    <w:rsid w:val="00295F76"/>
    <w:rsid w:val="002962CC"/>
    <w:rsid w:val="0029654E"/>
    <w:rsid w:val="00296D47"/>
    <w:rsid w:val="00297C69"/>
    <w:rsid w:val="002A01DE"/>
    <w:rsid w:val="002A0FC5"/>
    <w:rsid w:val="002A116A"/>
    <w:rsid w:val="002A220B"/>
    <w:rsid w:val="002A2453"/>
    <w:rsid w:val="002A25E9"/>
    <w:rsid w:val="002A2F90"/>
    <w:rsid w:val="002A34B4"/>
    <w:rsid w:val="002A3607"/>
    <w:rsid w:val="002A3626"/>
    <w:rsid w:val="002A37D6"/>
    <w:rsid w:val="002A461C"/>
    <w:rsid w:val="002A4767"/>
    <w:rsid w:val="002A49FD"/>
    <w:rsid w:val="002A4F1F"/>
    <w:rsid w:val="002A510C"/>
    <w:rsid w:val="002A55CC"/>
    <w:rsid w:val="002A5911"/>
    <w:rsid w:val="002A61DC"/>
    <w:rsid w:val="002A6498"/>
    <w:rsid w:val="002A6924"/>
    <w:rsid w:val="002A6C81"/>
    <w:rsid w:val="002A7548"/>
    <w:rsid w:val="002A760B"/>
    <w:rsid w:val="002A77F8"/>
    <w:rsid w:val="002A7C3A"/>
    <w:rsid w:val="002A7D41"/>
    <w:rsid w:val="002A7EC4"/>
    <w:rsid w:val="002B03E6"/>
    <w:rsid w:val="002B0E01"/>
    <w:rsid w:val="002B11FE"/>
    <w:rsid w:val="002B17A0"/>
    <w:rsid w:val="002B1D96"/>
    <w:rsid w:val="002B2D63"/>
    <w:rsid w:val="002B2EEA"/>
    <w:rsid w:val="002B4728"/>
    <w:rsid w:val="002B4B88"/>
    <w:rsid w:val="002B4FB9"/>
    <w:rsid w:val="002B5FB1"/>
    <w:rsid w:val="002B711D"/>
    <w:rsid w:val="002B7636"/>
    <w:rsid w:val="002B790C"/>
    <w:rsid w:val="002C0416"/>
    <w:rsid w:val="002C0737"/>
    <w:rsid w:val="002C12DC"/>
    <w:rsid w:val="002C1524"/>
    <w:rsid w:val="002C18D2"/>
    <w:rsid w:val="002C21C6"/>
    <w:rsid w:val="002C264A"/>
    <w:rsid w:val="002C2F80"/>
    <w:rsid w:val="002C3110"/>
    <w:rsid w:val="002C52E3"/>
    <w:rsid w:val="002C5594"/>
    <w:rsid w:val="002C5687"/>
    <w:rsid w:val="002C59AE"/>
    <w:rsid w:val="002C62E2"/>
    <w:rsid w:val="002C6842"/>
    <w:rsid w:val="002C6E39"/>
    <w:rsid w:val="002C74F3"/>
    <w:rsid w:val="002C758D"/>
    <w:rsid w:val="002D0822"/>
    <w:rsid w:val="002D1521"/>
    <w:rsid w:val="002D27F0"/>
    <w:rsid w:val="002D293E"/>
    <w:rsid w:val="002D2A28"/>
    <w:rsid w:val="002D2E7A"/>
    <w:rsid w:val="002D38B7"/>
    <w:rsid w:val="002D408D"/>
    <w:rsid w:val="002D4887"/>
    <w:rsid w:val="002D4B8F"/>
    <w:rsid w:val="002D5A92"/>
    <w:rsid w:val="002D5AEB"/>
    <w:rsid w:val="002D676E"/>
    <w:rsid w:val="002D7A2A"/>
    <w:rsid w:val="002D7D18"/>
    <w:rsid w:val="002E00C7"/>
    <w:rsid w:val="002E15BE"/>
    <w:rsid w:val="002E18D6"/>
    <w:rsid w:val="002E1BC9"/>
    <w:rsid w:val="002E2610"/>
    <w:rsid w:val="002E2A2A"/>
    <w:rsid w:val="002E304C"/>
    <w:rsid w:val="002E3104"/>
    <w:rsid w:val="002E3120"/>
    <w:rsid w:val="002E3322"/>
    <w:rsid w:val="002E3760"/>
    <w:rsid w:val="002E3E3A"/>
    <w:rsid w:val="002E3FB8"/>
    <w:rsid w:val="002E4DC6"/>
    <w:rsid w:val="002E4DFE"/>
    <w:rsid w:val="002E4E86"/>
    <w:rsid w:val="002E531B"/>
    <w:rsid w:val="002E578D"/>
    <w:rsid w:val="002E60F4"/>
    <w:rsid w:val="002E6C3F"/>
    <w:rsid w:val="002E706D"/>
    <w:rsid w:val="002E72E5"/>
    <w:rsid w:val="002F06DB"/>
    <w:rsid w:val="002F0DB4"/>
    <w:rsid w:val="002F13FE"/>
    <w:rsid w:val="002F1D14"/>
    <w:rsid w:val="002F2B6C"/>
    <w:rsid w:val="002F2B87"/>
    <w:rsid w:val="002F2C0D"/>
    <w:rsid w:val="002F33C6"/>
    <w:rsid w:val="002F37B6"/>
    <w:rsid w:val="002F3BA6"/>
    <w:rsid w:val="002F3EC8"/>
    <w:rsid w:val="002F504A"/>
    <w:rsid w:val="002F5D6C"/>
    <w:rsid w:val="002F5F48"/>
    <w:rsid w:val="002F6276"/>
    <w:rsid w:val="002F6B0E"/>
    <w:rsid w:val="002F6CF4"/>
    <w:rsid w:val="002F7014"/>
    <w:rsid w:val="002F71A9"/>
    <w:rsid w:val="002F7476"/>
    <w:rsid w:val="002F79D6"/>
    <w:rsid w:val="002F7EC9"/>
    <w:rsid w:val="00300392"/>
    <w:rsid w:val="003009A2"/>
    <w:rsid w:val="00300F87"/>
    <w:rsid w:val="00301108"/>
    <w:rsid w:val="00301346"/>
    <w:rsid w:val="003018B1"/>
    <w:rsid w:val="00302747"/>
    <w:rsid w:val="00303B3C"/>
    <w:rsid w:val="003041E0"/>
    <w:rsid w:val="003044D7"/>
    <w:rsid w:val="0030483B"/>
    <w:rsid w:val="003048C8"/>
    <w:rsid w:val="00304D5B"/>
    <w:rsid w:val="003051AA"/>
    <w:rsid w:val="003059CA"/>
    <w:rsid w:val="00307269"/>
    <w:rsid w:val="00307653"/>
    <w:rsid w:val="00310181"/>
    <w:rsid w:val="00310241"/>
    <w:rsid w:val="003108F9"/>
    <w:rsid w:val="003115C4"/>
    <w:rsid w:val="00311889"/>
    <w:rsid w:val="00311900"/>
    <w:rsid w:val="00311CF6"/>
    <w:rsid w:val="00311D69"/>
    <w:rsid w:val="00311F53"/>
    <w:rsid w:val="00312428"/>
    <w:rsid w:val="003144E8"/>
    <w:rsid w:val="00314E5A"/>
    <w:rsid w:val="00315360"/>
    <w:rsid w:val="00315946"/>
    <w:rsid w:val="00316590"/>
    <w:rsid w:val="00316772"/>
    <w:rsid w:val="0031755C"/>
    <w:rsid w:val="00317B33"/>
    <w:rsid w:val="0032128D"/>
    <w:rsid w:val="00321557"/>
    <w:rsid w:val="00322107"/>
    <w:rsid w:val="00322132"/>
    <w:rsid w:val="00322E80"/>
    <w:rsid w:val="003233B8"/>
    <w:rsid w:val="00323E67"/>
    <w:rsid w:val="00324009"/>
    <w:rsid w:val="003242DF"/>
    <w:rsid w:val="00324946"/>
    <w:rsid w:val="00324C4F"/>
    <w:rsid w:val="00324D8B"/>
    <w:rsid w:val="00324DD9"/>
    <w:rsid w:val="00324F11"/>
    <w:rsid w:val="00325F1C"/>
    <w:rsid w:val="00326593"/>
    <w:rsid w:val="00326A4C"/>
    <w:rsid w:val="00326C54"/>
    <w:rsid w:val="00326F98"/>
    <w:rsid w:val="0032737C"/>
    <w:rsid w:val="00327751"/>
    <w:rsid w:val="00327BF8"/>
    <w:rsid w:val="00327FC7"/>
    <w:rsid w:val="00330F2B"/>
    <w:rsid w:val="003319C0"/>
    <w:rsid w:val="00332612"/>
    <w:rsid w:val="0033329F"/>
    <w:rsid w:val="00333478"/>
    <w:rsid w:val="003336C1"/>
    <w:rsid w:val="003348FE"/>
    <w:rsid w:val="00334B0E"/>
    <w:rsid w:val="00334C89"/>
    <w:rsid w:val="00334E52"/>
    <w:rsid w:val="003351B8"/>
    <w:rsid w:val="0033530B"/>
    <w:rsid w:val="00335D7B"/>
    <w:rsid w:val="00335ECA"/>
    <w:rsid w:val="00336065"/>
    <w:rsid w:val="003363AF"/>
    <w:rsid w:val="003364F8"/>
    <w:rsid w:val="003365C8"/>
    <w:rsid w:val="00336849"/>
    <w:rsid w:val="00336B04"/>
    <w:rsid w:val="00337B08"/>
    <w:rsid w:val="00337E87"/>
    <w:rsid w:val="00340368"/>
    <w:rsid w:val="00341C98"/>
    <w:rsid w:val="00341D23"/>
    <w:rsid w:val="00341D36"/>
    <w:rsid w:val="00341FA5"/>
    <w:rsid w:val="00342130"/>
    <w:rsid w:val="00342C15"/>
    <w:rsid w:val="00343809"/>
    <w:rsid w:val="0034382B"/>
    <w:rsid w:val="00343887"/>
    <w:rsid w:val="003441EA"/>
    <w:rsid w:val="003442F0"/>
    <w:rsid w:val="00344326"/>
    <w:rsid w:val="00344B5A"/>
    <w:rsid w:val="00344CCF"/>
    <w:rsid w:val="003452B6"/>
    <w:rsid w:val="00345DA4"/>
    <w:rsid w:val="00345E78"/>
    <w:rsid w:val="0034611E"/>
    <w:rsid w:val="00346393"/>
    <w:rsid w:val="0034661F"/>
    <w:rsid w:val="003469F7"/>
    <w:rsid w:val="00346AB4"/>
    <w:rsid w:val="00346E2B"/>
    <w:rsid w:val="00347D7B"/>
    <w:rsid w:val="00350068"/>
    <w:rsid w:val="003507C6"/>
    <w:rsid w:val="00351102"/>
    <w:rsid w:val="00351244"/>
    <w:rsid w:val="00351A15"/>
    <w:rsid w:val="003527DA"/>
    <w:rsid w:val="0035398A"/>
    <w:rsid w:val="00353C1D"/>
    <w:rsid w:val="00353F23"/>
    <w:rsid w:val="00354511"/>
    <w:rsid w:val="00354D23"/>
    <w:rsid w:val="00356C3A"/>
    <w:rsid w:val="00357030"/>
    <w:rsid w:val="00357D43"/>
    <w:rsid w:val="00361495"/>
    <w:rsid w:val="00363736"/>
    <w:rsid w:val="00363DEC"/>
    <w:rsid w:val="0036417C"/>
    <w:rsid w:val="003645FB"/>
    <w:rsid w:val="00365567"/>
    <w:rsid w:val="003658FB"/>
    <w:rsid w:val="003661A0"/>
    <w:rsid w:val="003664E9"/>
    <w:rsid w:val="00366E41"/>
    <w:rsid w:val="0036763F"/>
    <w:rsid w:val="00367C12"/>
    <w:rsid w:val="003706A4"/>
    <w:rsid w:val="00370FCF"/>
    <w:rsid w:val="003712C9"/>
    <w:rsid w:val="00371356"/>
    <w:rsid w:val="00371CDB"/>
    <w:rsid w:val="00372329"/>
    <w:rsid w:val="00372477"/>
    <w:rsid w:val="003729B7"/>
    <w:rsid w:val="00372B69"/>
    <w:rsid w:val="003730FB"/>
    <w:rsid w:val="003731C2"/>
    <w:rsid w:val="0037385C"/>
    <w:rsid w:val="00373EDF"/>
    <w:rsid w:val="00374052"/>
    <w:rsid w:val="003744FE"/>
    <w:rsid w:val="00374630"/>
    <w:rsid w:val="00374915"/>
    <w:rsid w:val="003756FE"/>
    <w:rsid w:val="00376643"/>
    <w:rsid w:val="00376807"/>
    <w:rsid w:val="00376C9D"/>
    <w:rsid w:val="00380424"/>
    <w:rsid w:val="00380A1E"/>
    <w:rsid w:val="00380D3D"/>
    <w:rsid w:val="00381EE3"/>
    <w:rsid w:val="003824C4"/>
    <w:rsid w:val="00382553"/>
    <w:rsid w:val="00382C33"/>
    <w:rsid w:val="00383264"/>
    <w:rsid w:val="00383711"/>
    <w:rsid w:val="00383740"/>
    <w:rsid w:val="003845AD"/>
    <w:rsid w:val="0038483B"/>
    <w:rsid w:val="00384F90"/>
    <w:rsid w:val="003855E2"/>
    <w:rsid w:val="00385CEA"/>
    <w:rsid w:val="0038600B"/>
    <w:rsid w:val="00387A27"/>
    <w:rsid w:val="00387B2E"/>
    <w:rsid w:val="00387D8C"/>
    <w:rsid w:val="003900B0"/>
    <w:rsid w:val="0039027E"/>
    <w:rsid w:val="00390377"/>
    <w:rsid w:val="00390AC4"/>
    <w:rsid w:val="00390D5F"/>
    <w:rsid w:val="00391141"/>
    <w:rsid w:val="003925A5"/>
    <w:rsid w:val="0039280E"/>
    <w:rsid w:val="00392FF9"/>
    <w:rsid w:val="0039344E"/>
    <w:rsid w:val="00393C7D"/>
    <w:rsid w:val="00394C5B"/>
    <w:rsid w:val="00394CDF"/>
    <w:rsid w:val="003958B7"/>
    <w:rsid w:val="0039620D"/>
    <w:rsid w:val="0039658B"/>
    <w:rsid w:val="0039690A"/>
    <w:rsid w:val="003A0AB6"/>
    <w:rsid w:val="003A0B38"/>
    <w:rsid w:val="003A0D1A"/>
    <w:rsid w:val="003A1066"/>
    <w:rsid w:val="003A12F9"/>
    <w:rsid w:val="003A1357"/>
    <w:rsid w:val="003A1803"/>
    <w:rsid w:val="003A23AA"/>
    <w:rsid w:val="003A257E"/>
    <w:rsid w:val="003A266B"/>
    <w:rsid w:val="003A29A1"/>
    <w:rsid w:val="003A2EEB"/>
    <w:rsid w:val="003A3C56"/>
    <w:rsid w:val="003A3DA8"/>
    <w:rsid w:val="003A4634"/>
    <w:rsid w:val="003A4E3C"/>
    <w:rsid w:val="003A532C"/>
    <w:rsid w:val="003A5753"/>
    <w:rsid w:val="003A5B60"/>
    <w:rsid w:val="003A6210"/>
    <w:rsid w:val="003A6709"/>
    <w:rsid w:val="003A6A1C"/>
    <w:rsid w:val="003A6D60"/>
    <w:rsid w:val="003A7286"/>
    <w:rsid w:val="003A7629"/>
    <w:rsid w:val="003B075D"/>
    <w:rsid w:val="003B0C08"/>
    <w:rsid w:val="003B16D2"/>
    <w:rsid w:val="003B247B"/>
    <w:rsid w:val="003B2EAB"/>
    <w:rsid w:val="003B4130"/>
    <w:rsid w:val="003B499D"/>
    <w:rsid w:val="003B4A92"/>
    <w:rsid w:val="003B52FE"/>
    <w:rsid w:val="003B533A"/>
    <w:rsid w:val="003B57CB"/>
    <w:rsid w:val="003B5CAD"/>
    <w:rsid w:val="003B5D3F"/>
    <w:rsid w:val="003B5D6A"/>
    <w:rsid w:val="003B62D3"/>
    <w:rsid w:val="003B67BF"/>
    <w:rsid w:val="003B67FA"/>
    <w:rsid w:val="003B6972"/>
    <w:rsid w:val="003B6F4F"/>
    <w:rsid w:val="003B7329"/>
    <w:rsid w:val="003C0DF8"/>
    <w:rsid w:val="003C117C"/>
    <w:rsid w:val="003C15B2"/>
    <w:rsid w:val="003C1A4A"/>
    <w:rsid w:val="003C213E"/>
    <w:rsid w:val="003C26D6"/>
    <w:rsid w:val="003C2A69"/>
    <w:rsid w:val="003C2C1B"/>
    <w:rsid w:val="003C3EF8"/>
    <w:rsid w:val="003C4026"/>
    <w:rsid w:val="003C4140"/>
    <w:rsid w:val="003C48EE"/>
    <w:rsid w:val="003C51E5"/>
    <w:rsid w:val="003C5BD9"/>
    <w:rsid w:val="003C66B6"/>
    <w:rsid w:val="003C6D37"/>
    <w:rsid w:val="003C6EB4"/>
    <w:rsid w:val="003C7793"/>
    <w:rsid w:val="003D056A"/>
    <w:rsid w:val="003D0D3C"/>
    <w:rsid w:val="003D2584"/>
    <w:rsid w:val="003D31EC"/>
    <w:rsid w:val="003D33D4"/>
    <w:rsid w:val="003D673C"/>
    <w:rsid w:val="003D6DCB"/>
    <w:rsid w:val="003D724C"/>
    <w:rsid w:val="003D739C"/>
    <w:rsid w:val="003D7A39"/>
    <w:rsid w:val="003E00E3"/>
    <w:rsid w:val="003E01DD"/>
    <w:rsid w:val="003E0269"/>
    <w:rsid w:val="003E0657"/>
    <w:rsid w:val="003E06C5"/>
    <w:rsid w:val="003E1361"/>
    <w:rsid w:val="003E1885"/>
    <w:rsid w:val="003E1950"/>
    <w:rsid w:val="003E19E0"/>
    <w:rsid w:val="003E1B7D"/>
    <w:rsid w:val="003E1FF9"/>
    <w:rsid w:val="003E4D1F"/>
    <w:rsid w:val="003E5D18"/>
    <w:rsid w:val="003E6D98"/>
    <w:rsid w:val="003E6DF4"/>
    <w:rsid w:val="003E753C"/>
    <w:rsid w:val="003E7F40"/>
    <w:rsid w:val="003F01CB"/>
    <w:rsid w:val="003F07F0"/>
    <w:rsid w:val="003F07FA"/>
    <w:rsid w:val="003F151E"/>
    <w:rsid w:val="003F16D2"/>
    <w:rsid w:val="003F1E80"/>
    <w:rsid w:val="003F2900"/>
    <w:rsid w:val="003F2BEB"/>
    <w:rsid w:val="003F2C1D"/>
    <w:rsid w:val="003F3FE7"/>
    <w:rsid w:val="003F416D"/>
    <w:rsid w:val="003F425F"/>
    <w:rsid w:val="003F4AA3"/>
    <w:rsid w:val="003F4B2B"/>
    <w:rsid w:val="003F56AB"/>
    <w:rsid w:val="003F594D"/>
    <w:rsid w:val="003F5A3A"/>
    <w:rsid w:val="003F6CF8"/>
    <w:rsid w:val="003F75B8"/>
    <w:rsid w:val="003F77DF"/>
    <w:rsid w:val="004002FC"/>
    <w:rsid w:val="0040093D"/>
    <w:rsid w:val="00400EC6"/>
    <w:rsid w:val="00401D19"/>
    <w:rsid w:val="00401FA1"/>
    <w:rsid w:val="004021C6"/>
    <w:rsid w:val="004027E2"/>
    <w:rsid w:val="00403B51"/>
    <w:rsid w:val="004046E5"/>
    <w:rsid w:val="004050EF"/>
    <w:rsid w:val="004053BF"/>
    <w:rsid w:val="00406A99"/>
    <w:rsid w:val="00406C8D"/>
    <w:rsid w:val="0040725A"/>
    <w:rsid w:val="004113EC"/>
    <w:rsid w:val="004126BC"/>
    <w:rsid w:val="00412D08"/>
    <w:rsid w:val="004138A3"/>
    <w:rsid w:val="00414177"/>
    <w:rsid w:val="00414B7F"/>
    <w:rsid w:val="0041510F"/>
    <w:rsid w:val="00415830"/>
    <w:rsid w:val="00415911"/>
    <w:rsid w:val="00415CB0"/>
    <w:rsid w:val="00415DC4"/>
    <w:rsid w:val="00415ED3"/>
    <w:rsid w:val="0041608B"/>
    <w:rsid w:val="00416782"/>
    <w:rsid w:val="00416B17"/>
    <w:rsid w:val="00416DCC"/>
    <w:rsid w:val="00416E6C"/>
    <w:rsid w:val="00421108"/>
    <w:rsid w:val="004219B4"/>
    <w:rsid w:val="00422245"/>
    <w:rsid w:val="00422669"/>
    <w:rsid w:val="004239AF"/>
    <w:rsid w:val="00423C97"/>
    <w:rsid w:val="004242C1"/>
    <w:rsid w:val="00424333"/>
    <w:rsid w:val="0042495B"/>
    <w:rsid w:val="00424DA4"/>
    <w:rsid w:val="004251F2"/>
    <w:rsid w:val="00426248"/>
    <w:rsid w:val="004262E7"/>
    <w:rsid w:val="00426380"/>
    <w:rsid w:val="004267A7"/>
    <w:rsid w:val="004268EB"/>
    <w:rsid w:val="004269CE"/>
    <w:rsid w:val="00426A97"/>
    <w:rsid w:val="00426CFE"/>
    <w:rsid w:val="00426D7E"/>
    <w:rsid w:val="00427EB6"/>
    <w:rsid w:val="004312BF"/>
    <w:rsid w:val="004316A8"/>
    <w:rsid w:val="00431817"/>
    <w:rsid w:val="004322B1"/>
    <w:rsid w:val="00432304"/>
    <w:rsid w:val="00432348"/>
    <w:rsid w:val="00432B28"/>
    <w:rsid w:val="00433BA2"/>
    <w:rsid w:val="00434C9C"/>
    <w:rsid w:val="00434CC7"/>
    <w:rsid w:val="00435D76"/>
    <w:rsid w:val="004362E4"/>
    <w:rsid w:val="00436CE3"/>
    <w:rsid w:val="00437F68"/>
    <w:rsid w:val="004409DA"/>
    <w:rsid w:val="00440BB5"/>
    <w:rsid w:val="00440C10"/>
    <w:rsid w:val="00441180"/>
    <w:rsid w:val="00442F0A"/>
    <w:rsid w:val="00443533"/>
    <w:rsid w:val="00443CFE"/>
    <w:rsid w:val="00444758"/>
    <w:rsid w:val="00444A0D"/>
    <w:rsid w:val="00444A8A"/>
    <w:rsid w:val="004455EC"/>
    <w:rsid w:val="00445DF0"/>
    <w:rsid w:val="0044690B"/>
    <w:rsid w:val="004469B8"/>
    <w:rsid w:val="00446EC0"/>
    <w:rsid w:val="00450394"/>
    <w:rsid w:val="004506FC"/>
    <w:rsid w:val="004507F9"/>
    <w:rsid w:val="00450879"/>
    <w:rsid w:val="0045112C"/>
    <w:rsid w:val="00451747"/>
    <w:rsid w:val="00451C21"/>
    <w:rsid w:val="0045297A"/>
    <w:rsid w:val="00453B22"/>
    <w:rsid w:val="00453BDD"/>
    <w:rsid w:val="00453C63"/>
    <w:rsid w:val="004542B8"/>
    <w:rsid w:val="00454A7D"/>
    <w:rsid w:val="004554A8"/>
    <w:rsid w:val="004554E0"/>
    <w:rsid w:val="004565BF"/>
    <w:rsid w:val="00456BBF"/>
    <w:rsid w:val="00456FC0"/>
    <w:rsid w:val="0045788F"/>
    <w:rsid w:val="00457D43"/>
    <w:rsid w:val="00460806"/>
    <w:rsid w:val="00460E35"/>
    <w:rsid w:val="00461393"/>
    <w:rsid w:val="0046162F"/>
    <w:rsid w:val="004616F2"/>
    <w:rsid w:val="00462566"/>
    <w:rsid w:val="004625BB"/>
    <w:rsid w:val="004629A4"/>
    <w:rsid w:val="00463379"/>
    <w:rsid w:val="0046346C"/>
    <w:rsid w:val="004634FB"/>
    <w:rsid w:val="004635CA"/>
    <w:rsid w:val="00463B44"/>
    <w:rsid w:val="00464FC0"/>
    <w:rsid w:val="00465229"/>
    <w:rsid w:val="00465910"/>
    <w:rsid w:val="00465B87"/>
    <w:rsid w:val="00466149"/>
    <w:rsid w:val="00466E46"/>
    <w:rsid w:val="00466FB6"/>
    <w:rsid w:val="0046770A"/>
    <w:rsid w:val="00470411"/>
    <w:rsid w:val="00471223"/>
    <w:rsid w:val="00471723"/>
    <w:rsid w:val="0047206E"/>
    <w:rsid w:val="0047245C"/>
    <w:rsid w:val="00474023"/>
    <w:rsid w:val="004745E0"/>
    <w:rsid w:val="0047530C"/>
    <w:rsid w:val="0047540E"/>
    <w:rsid w:val="004754A2"/>
    <w:rsid w:val="00475DD6"/>
    <w:rsid w:val="004766E6"/>
    <w:rsid w:val="0047705C"/>
    <w:rsid w:val="00477DBF"/>
    <w:rsid w:val="00480060"/>
    <w:rsid w:val="00480504"/>
    <w:rsid w:val="00480788"/>
    <w:rsid w:val="00480D9C"/>
    <w:rsid w:val="00480FCA"/>
    <w:rsid w:val="0048114B"/>
    <w:rsid w:val="00481448"/>
    <w:rsid w:val="0048186A"/>
    <w:rsid w:val="004821D1"/>
    <w:rsid w:val="00483086"/>
    <w:rsid w:val="0048397E"/>
    <w:rsid w:val="00483FD4"/>
    <w:rsid w:val="0048455D"/>
    <w:rsid w:val="0048530F"/>
    <w:rsid w:val="00486B35"/>
    <w:rsid w:val="00487915"/>
    <w:rsid w:val="00487E72"/>
    <w:rsid w:val="00490111"/>
    <w:rsid w:val="00490A25"/>
    <w:rsid w:val="00490F00"/>
    <w:rsid w:val="004913D4"/>
    <w:rsid w:val="00491486"/>
    <w:rsid w:val="004927D8"/>
    <w:rsid w:val="00492AB2"/>
    <w:rsid w:val="00492DB5"/>
    <w:rsid w:val="00493857"/>
    <w:rsid w:val="00493FF4"/>
    <w:rsid w:val="00495D9C"/>
    <w:rsid w:val="00496424"/>
    <w:rsid w:val="004967F9"/>
    <w:rsid w:val="00496C22"/>
    <w:rsid w:val="00497D7C"/>
    <w:rsid w:val="004A0618"/>
    <w:rsid w:val="004A0914"/>
    <w:rsid w:val="004A29EA"/>
    <w:rsid w:val="004A36F5"/>
    <w:rsid w:val="004A3965"/>
    <w:rsid w:val="004A4222"/>
    <w:rsid w:val="004A42EA"/>
    <w:rsid w:val="004A51A8"/>
    <w:rsid w:val="004A5224"/>
    <w:rsid w:val="004A57A5"/>
    <w:rsid w:val="004A591A"/>
    <w:rsid w:val="004A64C7"/>
    <w:rsid w:val="004A7196"/>
    <w:rsid w:val="004A7526"/>
    <w:rsid w:val="004A7D09"/>
    <w:rsid w:val="004B1A62"/>
    <w:rsid w:val="004B1BF5"/>
    <w:rsid w:val="004B2020"/>
    <w:rsid w:val="004B27D9"/>
    <w:rsid w:val="004B3105"/>
    <w:rsid w:val="004B36B3"/>
    <w:rsid w:val="004B455D"/>
    <w:rsid w:val="004B4CE5"/>
    <w:rsid w:val="004B4DC1"/>
    <w:rsid w:val="004B584C"/>
    <w:rsid w:val="004B58B7"/>
    <w:rsid w:val="004B5CC3"/>
    <w:rsid w:val="004B5F2B"/>
    <w:rsid w:val="004B622D"/>
    <w:rsid w:val="004B64DB"/>
    <w:rsid w:val="004B6E2D"/>
    <w:rsid w:val="004B7682"/>
    <w:rsid w:val="004B7EB6"/>
    <w:rsid w:val="004C00E9"/>
    <w:rsid w:val="004C11EE"/>
    <w:rsid w:val="004C14B1"/>
    <w:rsid w:val="004C201B"/>
    <w:rsid w:val="004C20DA"/>
    <w:rsid w:val="004C2239"/>
    <w:rsid w:val="004C238E"/>
    <w:rsid w:val="004C2A43"/>
    <w:rsid w:val="004C47FC"/>
    <w:rsid w:val="004C4994"/>
    <w:rsid w:val="004C52E7"/>
    <w:rsid w:val="004C5432"/>
    <w:rsid w:val="004C5482"/>
    <w:rsid w:val="004C54B2"/>
    <w:rsid w:val="004C5773"/>
    <w:rsid w:val="004C5DBD"/>
    <w:rsid w:val="004C61EE"/>
    <w:rsid w:val="004C6857"/>
    <w:rsid w:val="004C6A14"/>
    <w:rsid w:val="004C6DE7"/>
    <w:rsid w:val="004D0A39"/>
    <w:rsid w:val="004D14B4"/>
    <w:rsid w:val="004D151B"/>
    <w:rsid w:val="004D29AD"/>
    <w:rsid w:val="004D2CB9"/>
    <w:rsid w:val="004D2F66"/>
    <w:rsid w:val="004D338B"/>
    <w:rsid w:val="004D3B90"/>
    <w:rsid w:val="004D4138"/>
    <w:rsid w:val="004D4AEA"/>
    <w:rsid w:val="004D4AEB"/>
    <w:rsid w:val="004D4E13"/>
    <w:rsid w:val="004D5465"/>
    <w:rsid w:val="004D717B"/>
    <w:rsid w:val="004E0470"/>
    <w:rsid w:val="004E05DB"/>
    <w:rsid w:val="004E072A"/>
    <w:rsid w:val="004E1685"/>
    <w:rsid w:val="004E1DB2"/>
    <w:rsid w:val="004E2365"/>
    <w:rsid w:val="004E2A3B"/>
    <w:rsid w:val="004E2ABB"/>
    <w:rsid w:val="004E312D"/>
    <w:rsid w:val="004E33A7"/>
    <w:rsid w:val="004E3862"/>
    <w:rsid w:val="004E3D18"/>
    <w:rsid w:val="004E3DAE"/>
    <w:rsid w:val="004E3E30"/>
    <w:rsid w:val="004E42D4"/>
    <w:rsid w:val="004E44C1"/>
    <w:rsid w:val="004E463A"/>
    <w:rsid w:val="004E476D"/>
    <w:rsid w:val="004E4C0E"/>
    <w:rsid w:val="004E4CC4"/>
    <w:rsid w:val="004E5443"/>
    <w:rsid w:val="004E5AA4"/>
    <w:rsid w:val="004E5F9D"/>
    <w:rsid w:val="004E6AB1"/>
    <w:rsid w:val="004E7584"/>
    <w:rsid w:val="004E767C"/>
    <w:rsid w:val="004E790E"/>
    <w:rsid w:val="004E7CA9"/>
    <w:rsid w:val="004F0648"/>
    <w:rsid w:val="004F068B"/>
    <w:rsid w:val="004F1524"/>
    <w:rsid w:val="004F17BA"/>
    <w:rsid w:val="004F1C9E"/>
    <w:rsid w:val="004F1F63"/>
    <w:rsid w:val="004F21D9"/>
    <w:rsid w:val="004F26F2"/>
    <w:rsid w:val="004F2DBC"/>
    <w:rsid w:val="004F2EA0"/>
    <w:rsid w:val="004F345B"/>
    <w:rsid w:val="004F443A"/>
    <w:rsid w:val="004F493A"/>
    <w:rsid w:val="004F50E5"/>
    <w:rsid w:val="004F5E66"/>
    <w:rsid w:val="004F5FBC"/>
    <w:rsid w:val="004F6EA8"/>
    <w:rsid w:val="004F73AD"/>
    <w:rsid w:val="004F74C5"/>
    <w:rsid w:val="004F7525"/>
    <w:rsid w:val="004F7A42"/>
    <w:rsid w:val="004F7C1B"/>
    <w:rsid w:val="00500267"/>
    <w:rsid w:val="00500A57"/>
    <w:rsid w:val="00500F29"/>
    <w:rsid w:val="00502744"/>
    <w:rsid w:val="005032B2"/>
    <w:rsid w:val="00503B41"/>
    <w:rsid w:val="00504A6F"/>
    <w:rsid w:val="00504DE0"/>
    <w:rsid w:val="00505C79"/>
    <w:rsid w:val="00505DAA"/>
    <w:rsid w:val="0050664F"/>
    <w:rsid w:val="00506728"/>
    <w:rsid w:val="00507D8B"/>
    <w:rsid w:val="00507E5B"/>
    <w:rsid w:val="00507EDB"/>
    <w:rsid w:val="00510D4C"/>
    <w:rsid w:val="00510EDC"/>
    <w:rsid w:val="00511066"/>
    <w:rsid w:val="0051126D"/>
    <w:rsid w:val="0051131E"/>
    <w:rsid w:val="00511403"/>
    <w:rsid w:val="00511CA2"/>
    <w:rsid w:val="005138EF"/>
    <w:rsid w:val="005145DB"/>
    <w:rsid w:val="0051547A"/>
    <w:rsid w:val="00515761"/>
    <w:rsid w:val="00516189"/>
    <w:rsid w:val="00516290"/>
    <w:rsid w:val="00517597"/>
    <w:rsid w:val="00517C09"/>
    <w:rsid w:val="00517C43"/>
    <w:rsid w:val="00517DBE"/>
    <w:rsid w:val="00517E0C"/>
    <w:rsid w:val="005216AB"/>
    <w:rsid w:val="005228C8"/>
    <w:rsid w:val="00522CED"/>
    <w:rsid w:val="005236F3"/>
    <w:rsid w:val="00523873"/>
    <w:rsid w:val="00523BC0"/>
    <w:rsid w:val="00523F01"/>
    <w:rsid w:val="005254C9"/>
    <w:rsid w:val="005256C5"/>
    <w:rsid w:val="00526711"/>
    <w:rsid w:val="00526D0A"/>
    <w:rsid w:val="00526FBB"/>
    <w:rsid w:val="00527648"/>
    <w:rsid w:val="00527983"/>
    <w:rsid w:val="00527C2A"/>
    <w:rsid w:val="005309D5"/>
    <w:rsid w:val="00530A10"/>
    <w:rsid w:val="00530CEC"/>
    <w:rsid w:val="00532295"/>
    <w:rsid w:val="00532587"/>
    <w:rsid w:val="00532651"/>
    <w:rsid w:val="00532733"/>
    <w:rsid w:val="00532CBC"/>
    <w:rsid w:val="00532DC1"/>
    <w:rsid w:val="00532F37"/>
    <w:rsid w:val="00532F5E"/>
    <w:rsid w:val="00534034"/>
    <w:rsid w:val="0053406A"/>
    <w:rsid w:val="005345D1"/>
    <w:rsid w:val="005358F0"/>
    <w:rsid w:val="00535CE2"/>
    <w:rsid w:val="0053629A"/>
    <w:rsid w:val="0053679F"/>
    <w:rsid w:val="00536BCD"/>
    <w:rsid w:val="005379A9"/>
    <w:rsid w:val="00537B9C"/>
    <w:rsid w:val="00537F5D"/>
    <w:rsid w:val="00540648"/>
    <w:rsid w:val="00541251"/>
    <w:rsid w:val="00541C29"/>
    <w:rsid w:val="00541F77"/>
    <w:rsid w:val="00543ABB"/>
    <w:rsid w:val="00543F08"/>
    <w:rsid w:val="00544EBD"/>
    <w:rsid w:val="005456FE"/>
    <w:rsid w:val="0054670C"/>
    <w:rsid w:val="00546A82"/>
    <w:rsid w:val="00546E95"/>
    <w:rsid w:val="00547341"/>
    <w:rsid w:val="00547B01"/>
    <w:rsid w:val="00550060"/>
    <w:rsid w:val="0055055B"/>
    <w:rsid w:val="0055092B"/>
    <w:rsid w:val="00550A42"/>
    <w:rsid w:val="0055202B"/>
    <w:rsid w:val="0055203B"/>
    <w:rsid w:val="005520EF"/>
    <w:rsid w:val="00552413"/>
    <w:rsid w:val="005527CB"/>
    <w:rsid w:val="00552F23"/>
    <w:rsid w:val="0055389D"/>
    <w:rsid w:val="00553E17"/>
    <w:rsid w:val="00554182"/>
    <w:rsid w:val="0055426D"/>
    <w:rsid w:val="0055538C"/>
    <w:rsid w:val="005565F2"/>
    <w:rsid w:val="00556C58"/>
    <w:rsid w:val="0055748E"/>
    <w:rsid w:val="00561951"/>
    <w:rsid w:val="00561CB6"/>
    <w:rsid w:val="00562113"/>
    <w:rsid w:val="0056355E"/>
    <w:rsid w:val="005636EC"/>
    <w:rsid w:val="0056385E"/>
    <w:rsid w:val="00563DEA"/>
    <w:rsid w:val="00563F24"/>
    <w:rsid w:val="00564281"/>
    <w:rsid w:val="005644DF"/>
    <w:rsid w:val="00564CC0"/>
    <w:rsid w:val="00564F75"/>
    <w:rsid w:val="005660F1"/>
    <w:rsid w:val="005663AF"/>
    <w:rsid w:val="0056646D"/>
    <w:rsid w:val="00566BEB"/>
    <w:rsid w:val="00566BF4"/>
    <w:rsid w:val="0056708B"/>
    <w:rsid w:val="0056737E"/>
    <w:rsid w:val="0056773E"/>
    <w:rsid w:val="00567DCA"/>
    <w:rsid w:val="00570626"/>
    <w:rsid w:val="00570654"/>
    <w:rsid w:val="00570B05"/>
    <w:rsid w:val="0057104F"/>
    <w:rsid w:val="005715A5"/>
    <w:rsid w:val="00571CC9"/>
    <w:rsid w:val="00572160"/>
    <w:rsid w:val="0057249F"/>
    <w:rsid w:val="00573969"/>
    <w:rsid w:val="00574E6E"/>
    <w:rsid w:val="005752CE"/>
    <w:rsid w:val="00575390"/>
    <w:rsid w:val="005754C7"/>
    <w:rsid w:val="0057576D"/>
    <w:rsid w:val="00576A0B"/>
    <w:rsid w:val="00576AD5"/>
    <w:rsid w:val="00577AB7"/>
    <w:rsid w:val="00577D04"/>
    <w:rsid w:val="00577D07"/>
    <w:rsid w:val="00577D26"/>
    <w:rsid w:val="005808CE"/>
    <w:rsid w:val="00581D42"/>
    <w:rsid w:val="005828A8"/>
    <w:rsid w:val="00582FEA"/>
    <w:rsid w:val="005835CE"/>
    <w:rsid w:val="005845CB"/>
    <w:rsid w:val="00585BEF"/>
    <w:rsid w:val="00585CAE"/>
    <w:rsid w:val="00585D48"/>
    <w:rsid w:val="00586A50"/>
    <w:rsid w:val="00586B80"/>
    <w:rsid w:val="005873B1"/>
    <w:rsid w:val="00587D23"/>
    <w:rsid w:val="0059212C"/>
    <w:rsid w:val="0059219F"/>
    <w:rsid w:val="0059262D"/>
    <w:rsid w:val="00592C27"/>
    <w:rsid w:val="00592ECD"/>
    <w:rsid w:val="00593432"/>
    <w:rsid w:val="0059446E"/>
    <w:rsid w:val="0059533C"/>
    <w:rsid w:val="00595622"/>
    <w:rsid w:val="00595F09"/>
    <w:rsid w:val="005961B7"/>
    <w:rsid w:val="00596797"/>
    <w:rsid w:val="00597BDF"/>
    <w:rsid w:val="00597C62"/>
    <w:rsid w:val="005A0170"/>
    <w:rsid w:val="005A109D"/>
    <w:rsid w:val="005A1470"/>
    <w:rsid w:val="005A1C40"/>
    <w:rsid w:val="005A1C5F"/>
    <w:rsid w:val="005A2174"/>
    <w:rsid w:val="005A298B"/>
    <w:rsid w:val="005A385E"/>
    <w:rsid w:val="005A4C52"/>
    <w:rsid w:val="005A61F8"/>
    <w:rsid w:val="005A686C"/>
    <w:rsid w:val="005A6946"/>
    <w:rsid w:val="005A7575"/>
    <w:rsid w:val="005A78A8"/>
    <w:rsid w:val="005A7C64"/>
    <w:rsid w:val="005A7D6C"/>
    <w:rsid w:val="005B024A"/>
    <w:rsid w:val="005B03D6"/>
    <w:rsid w:val="005B03FF"/>
    <w:rsid w:val="005B056A"/>
    <w:rsid w:val="005B0747"/>
    <w:rsid w:val="005B26D4"/>
    <w:rsid w:val="005B2955"/>
    <w:rsid w:val="005B2DE5"/>
    <w:rsid w:val="005B3214"/>
    <w:rsid w:val="005B32DE"/>
    <w:rsid w:val="005B3479"/>
    <w:rsid w:val="005B3CAE"/>
    <w:rsid w:val="005B3E67"/>
    <w:rsid w:val="005B51A4"/>
    <w:rsid w:val="005B5703"/>
    <w:rsid w:val="005B5C2F"/>
    <w:rsid w:val="005B6BE5"/>
    <w:rsid w:val="005B77D7"/>
    <w:rsid w:val="005B7A31"/>
    <w:rsid w:val="005B7B20"/>
    <w:rsid w:val="005C0971"/>
    <w:rsid w:val="005C1EF4"/>
    <w:rsid w:val="005C223C"/>
    <w:rsid w:val="005C224E"/>
    <w:rsid w:val="005C2992"/>
    <w:rsid w:val="005C2B5F"/>
    <w:rsid w:val="005C2B82"/>
    <w:rsid w:val="005C30B3"/>
    <w:rsid w:val="005C3335"/>
    <w:rsid w:val="005C3548"/>
    <w:rsid w:val="005C3B46"/>
    <w:rsid w:val="005C4683"/>
    <w:rsid w:val="005C4CBC"/>
    <w:rsid w:val="005C5000"/>
    <w:rsid w:val="005C5145"/>
    <w:rsid w:val="005C6AFB"/>
    <w:rsid w:val="005C6C8E"/>
    <w:rsid w:val="005C6EAB"/>
    <w:rsid w:val="005C755F"/>
    <w:rsid w:val="005C79DF"/>
    <w:rsid w:val="005C7C08"/>
    <w:rsid w:val="005D02EE"/>
    <w:rsid w:val="005D095D"/>
    <w:rsid w:val="005D0DAE"/>
    <w:rsid w:val="005D1C90"/>
    <w:rsid w:val="005D240B"/>
    <w:rsid w:val="005D281D"/>
    <w:rsid w:val="005D2EE7"/>
    <w:rsid w:val="005D32F8"/>
    <w:rsid w:val="005D332D"/>
    <w:rsid w:val="005D3719"/>
    <w:rsid w:val="005D38D7"/>
    <w:rsid w:val="005D3A85"/>
    <w:rsid w:val="005D3AD6"/>
    <w:rsid w:val="005D3DFE"/>
    <w:rsid w:val="005D3EBB"/>
    <w:rsid w:val="005D48E3"/>
    <w:rsid w:val="005D4C21"/>
    <w:rsid w:val="005D5058"/>
    <w:rsid w:val="005D571B"/>
    <w:rsid w:val="005D59DB"/>
    <w:rsid w:val="005D6D84"/>
    <w:rsid w:val="005D7797"/>
    <w:rsid w:val="005E05DE"/>
    <w:rsid w:val="005E0BE6"/>
    <w:rsid w:val="005E1529"/>
    <w:rsid w:val="005E2521"/>
    <w:rsid w:val="005E36BF"/>
    <w:rsid w:val="005E3FF0"/>
    <w:rsid w:val="005E4288"/>
    <w:rsid w:val="005E5E25"/>
    <w:rsid w:val="005E718F"/>
    <w:rsid w:val="005E72A0"/>
    <w:rsid w:val="005F075B"/>
    <w:rsid w:val="005F0A0A"/>
    <w:rsid w:val="005F0E6F"/>
    <w:rsid w:val="005F103E"/>
    <w:rsid w:val="005F1191"/>
    <w:rsid w:val="005F11F6"/>
    <w:rsid w:val="005F2006"/>
    <w:rsid w:val="005F4987"/>
    <w:rsid w:val="005F4F96"/>
    <w:rsid w:val="005F54A0"/>
    <w:rsid w:val="005F5824"/>
    <w:rsid w:val="005F6821"/>
    <w:rsid w:val="005F6895"/>
    <w:rsid w:val="005F6A2E"/>
    <w:rsid w:val="005F7197"/>
    <w:rsid w:val="005F7640"/>
    <w:rsid w:val="006001FB"/>
    <w:rsid w:val="006010B6"/>
    <w:rsid w:val="00601669"/>
    <w:rsid w:val="00601873"/>
    <w:rsid w:val="00601D5A"/>
    <w:rsid w:val="006038D9"/>
    <w:rsid w:val="006043F4"/>
    <w:rsid w:val="00604B05"/>
    <w:rsid w:val="006053B1"/>
    <w:rsid w:val="0060654A"/>
    <w:rsid w:val="0060656B"/>
    <w:rsid w:val="00606752"/>
    <w:rsid w:val="00606A9B"/>
    <w:rsid w:val="00611C53"/>
    <w:rsid w:val="00612194"/>
    <w:rsid w:val="00612EB0"/>
    <w:rsid w:val="006135AD"/>
    <w:rsid w:val="006137EF"/>
    <w:rsid w:val="00613F94"/>
    <w:rsid w:val="00614426"/>
    <w:rsid w:val="006144F4"/>
    <w:rsid w:val="006145B2"/>
    <w:rsid w:val="00615395"/>
    <w:rsid w:val="00615B38"/>
    <w:rsid w:val="00616A45"/>
    <w:rsid w:val="00616AA8"/>
    <w:rsid w:val="00616D01"/>
    <w:rsid w:val="0061727A"/>
    <w:rsid w:val="006173F6"/>
    <w:rsid w:val="0061788B"/>
    <w:rsid w:val="00617A7F"/>
    <w:rsid w:val="00620408"/>
    <w:rsid w:val="006205A7"/>
    <w:rsid w:val="006211B9"/>
    <w:rsid w:val="006225FE"/>
    <w:rsid w:val="00622639"/>
    <w:rsid w:val="006228E9"/>
    <w:rsid w:val="006231ED"/>
    <w:rsid w:val="00623675"/>
    <w:rsid w:val="0062584F"/>
    <w:rsid w:val="00625E01"/>
    <w:rsid w:val="006274C6"/>
    <w:rsid w:val="006310AD"/>
    <w:rsid w:val="0063114B"/>
    <w:rsid w:val="00631AF3"/>
    <w:rsid w:val="00631C75"/>
    <w:rsid w:val="00632051"/>
    <w:rsid w:val="006330F3"/>
    <w:rsid w:val="006338E2"/>
    <w:rsid w:val="00633AF4"/>
    <w:rsid w:val="00633FDB"/>
    <w:rsid w:val="00634023"/>
    <w:rsid w:val="00634227"/>
    <w:rsid w:val="00634A75"/>
    <w:rsid w:val="00634ABE"/>
    <w:rsid w:val="00635B0E"/>
    <w:rsid w:val="0063648B"/>
    <w:rsid w:val="006373B1"/>
    <w:rsid w:val="00637DDD"/>
    <w:rsid w:val="00640037"/>
    <w:rsid w:val="00640101"/>
    <w:rsid w:val="006405F4"/>
    <w:rsid w:val="00640A40"/>
    <w:rsid w:val="0064194E"/>
    <w:rsid w:val="0064231A"/>
    <w:rsid w:val="00643EE8"/>
    <w:rsid w:val="00644074"/>
    <w:rsid w:val="0064436B"/>
    <w:rsid w:val="00644A68"/>
    <w:rsid w:val="00644BBC"/>
    <w:rsid w:val="006457D5"/>
    <w:rsid w:val="00645AC3"/>
    <w:rsid w:val="00645BC6"/>
    <w:rsid w:val="00646FDA"/>
    <w:rsid w:val="00647450"/>
    <w:rsid w:val="00647A57"/>
    <w:rsid w:val="00650102"/>
    <w:rsid w:val="006515BF"/>
    <w:rsid w:val="0065201E"/>
    <w:rsid w:val="00653056"/>
    <w:rsid w:val="006530DF"/>
    <w:rsid w:val="006532D6"/>
    <w:rsid w:val="00653EE5"/>
    <w:rsid w:val="00654201"/>
    <w:rsid w:val="00654AB5"/>
    <w:rsid w:val="00654CB0"/>
    <w:rsid w:val="00656310"/>
    <w:rsid w:val="0065753B"/>
    <w:rsid w:val="00660124"/>
    <w:rsid w:val="006623D7"/>
    <w:rsid w:val="00663432"/>
    <w:rsid w:val="00663CE6"/>
    <w:rsid w:val="006640F3"/>
    <w:rsid w:val="006644C9"/>
    <w:rsid w:val="006649D6"/>
    <w:rsid w:val="00664C6A"/>
    <w:rsid w:val="00664FA9"/>
    <w:rsid w:val="00665CA6"/>
    <w:rsid w:val="00665DA7"/>
    <w:rsid w:val="00666C96"/>
    <w:rsid w:val="006674AE"/>
    <w:rsid w:val="00667F48"/>
    <w:rsid w:val="0067036F"/>
    <w:rsid w:val="006707E7"/>
    <w:rsid w:val="0067101B"/>
    <w:rsid w:val="00671065"/>
    <w:rsid w:val="00671D5C"/>
    <w:rsid w:val="006725A7"/>
    <w:rsid w:val="006727D5"/>
    <w:rsid w:val="0067293C"/>
    <w:rsid w:val="006735FA"/>
    <w:rsid w:val="0067376A"/>
    <w:rsid w:val="00673804"/>
    <w:rsid w:val="00673DD7"/>
    <w:rsid w:val="00674126"/>
    <w:rsid w:val="006741C6"/>
    <w:rsid w:val="006747F9"/>
    <w:rsid w:val="0067484D"/>
    <w:rsid w:val="00674BDC"/>
    <w:rsid w:val="00674EF6"/>
    <w:rsid w:val="006757A5"/>
    <w:rsid w:val="00675BF1"/>
    <w:rsid w:val="00675D26"/>
    <w:rsid w:val="00675F61"/>
    <w:rsid w:val="00676226"/>
    <w:rsid w:val="0067638E"/>
    <w:rsid w:val="0067662C"/>
    <w:rsid w:val="006769EF"/>
    <w:rsid w:val="0068054A"/>
    <w:rsid w:val="00680B23"/>
    <w:rsid w:val="00680B29"/>
    <w:rsid w:val="00680CFA"/>
    <w:rsid w:val="00683AC7"/>
    <w:rsid w:val="00683BD2"/>
    <w:rsid w:val="00683EAD"/>
    <w:rsid w:val="00684292"/>
    <w:rsid w:val="006844C2"/>
    <w:rsid w:val="00684711"/>
    <w:rsid w:val="00685B71"/>
    <w:rsid w:val="0068709A"/>
    <w:rsid w:val="00687595"/>
    <w:rsid w:val="00687E1B"/>
    <w:rsid w:val="0069024D"/>
    <w:rsid w:val="00690671"/>
    <w:rsid w:val="00690A1B"/>
    <w:rsid w:val="00690B58"/>
    <w:rsid w:val="00691447"/>
    <w:rsid w:val="0069194E"/>
    <w:rsid w:val="00691AD1"/>
    <w:rsid w:val="00691B20"/>
    <w:rsid w:val="006923CD"/>
    <w:rsid w:val="0069288E"/>
    <w:rsid w:val="0069296C"/>
    <w:rsid w:val="00692EDE"/>
    <w:rsid w:val="0069307D"/>
    <w:rsid w:val="00693485"/>
    <w:rsid w:val="006934F0"/>
    <w:rsid w:val="00693EB4"/>
    <w:rsid w:val="00694177"/>
    <w:rsid w:val="00694486"/>
    <w:rsid w:val="00694E4A"/>
    <w:rsid w:val="00695058"/>
    <w:rsid w:val="006954B3"/>
    <w:rsid w:val="006960C1"/>
    <w:rsid w:val="006967CF"/>
    <w:rsid w:val="00696836"/>
    <w:rsid w:val="00696AD4"/>
    <w:rsid w:val="00696B8C"/>
    <w:rsid w:val="00696F73"/>
    <w:rsid w:val="006976C0"/>
    <w:rsid w:val="006979AC"/>
    <w:rsid w:val="00697C17"/>
    <w:rsid w:val="00697E1C"/>
    <w:rsid w:val="006A034B"/>
    <w:rsid w:val="006A0666"/>
    <w:rsid w:val="006A0C1D"/>
    <w:rsid w:val="006A2D84"/>
    <w:rsid w:val="006A30E3"/>
    <w:rsid w:val="006A3141"/>
    <w:rsid w:val="006A393A"/>
    <w:rsid w:val="006A3BC5"/>
    <w:rsid w:val="006A408B"/>
    <w:rsid w:val="006A4681"/>
    <w:rsid w:val="006A4745"/>
    <w:rsid w:val="006A4F45"/>
    <w:rsid w:val="006A6175"/>
    <w:rsid w:val="006A660C"/>
    <w:rsid w:val="006A6E86"/>
    <w:rsid w:val="006A7046"/>
    <w:rsid w:val="006A76FF"/>
    <w:rsid w:val="006A7DA5"/>
    <w:rsid w:val="006A7E8D"/>
    <w:rsid w:val="006A7F9D"/>
    <w:rsid w:val="006B0075"/>
    <w:rsid w:val="006B10FF"/>
    <w:rsid w:val="006B1957"/>
    <w:rsid w:val="006B19B3"/>
    <w:rsid w:val="006B1F61"/>
    <w:rsid w:val="006B2086"/>
    <w:rsid w:val="006B225B"/>
    <w:rsid w:val="006B26A3"/>
    <w:rsid w:val="006B275E"/>
    <w:rsid w:val="006B282A"/>
    <w:rsid w:val="006B313D"/>
    <w:rsid w:val="006B33CB"/>
    <w:rsid w:val="006B360A"/>
    <w:rsid w:val="006B3F5F"/>
    <w:rsid w:val="006B4299"/>
    <w:rsid w:val="006B4F0F"/>
    <w:rsid w:val="006B5094"/>
    <w:rsid w:val="006B50DE"/>
    <w:rsid w:val="006B63E7"/>
    <w:rsid w:val="006B6616"/>
    <w:rsid w:val="006B6AFC"/>
    <w:rsid w:val="006B6C1F"/>
    <w:rsid w:val="006B6F41"/>
    <w:rsid w:val="006B73EF"/>
    <w:rsid w:val="006B761D"/>
    <w:rsid w:val="006B7A2C"/>
    <w:rsid w:val="006C005F"/>
    <w:rsid w:val="006C01C4"/>
    <w:rsid w:val="006C0A02"/>
    <w:rsid w:val="006C1C48"/>
    <w:rsid w:val="006C20AB"/>
    <w:rsid w:val="006C23AB"/>
    <w:rsid w:val="006C28F9"/>
    <w:rsid w:val="006C2C6C"/>
    <w:rsid w:val="006C3A58"/>
    <w:rsid w:val="006C441B"/>
    <w:rsid w:val="006C4875"/>
    <w:rsid w:val="006C5F07"/>
    <w:rsid w:val="006C6399"/>
    <w:rsid w:val="006C6857"/>
    <w:rsid w:val="006C6E0D"/>
    <w:rsid w:val="006C6E0E"/>
    <w:rsid w:val="006C7054"/>
    <w:rsid w:val="006C7B71"/>
    <w:rsid w:val="006C7D98"/>
    <w:rsid w:val="006C7E2A"/>
    <w:rsid w:val="006D014B"/>
    <w:rsid w:val="006D043B"/>
    <w:rsid w:val="006D0560"/>
    <w:rsid w:val="006D0CE5"/>
    <w:rsid w:val="006D1147"/>
    <w:rsid w:val="006D1B5F"/>
    <w:rsid w:val="006D1E49"/>
    <w:rsid w:val="006D233D"/>
    <w:rsid w:val="006D2471"/>
    <w:rsid w:val="006D2D65"/>
    <w:rsid w:val="006D390C"/>
    <w:rsid w:val="006D3BA3"/>
    <w:rsid w:val="006D3BAD"/>
    <w:rsid w:val="006D40B3"/>
    <w:rsid w:val="006D4A81"/>
    <w:rsid w:val="006D6303"/>
    <w:rsid w:val="006E057B"/>
    <w:rsid w:val="006E06E4"/>
    <w:rsid w:val="006E0D85"/>
    <w:rsid w:val="006E0F5B"/>
    <w:rsid w:val="006E0F91"/>
    <w:rsid w:val="006E2C6A"/>
    <w:rsid w:val="006E3F40"/>
    <w:rsid w:val="006E4190"/>
    <w:rsid w:val="006E4468"/>
    <w:rsid w:val="006E4AEA"/>
    <w:rsid w:val="006E58EB"/>
    <w:rsid w:val="006E5984"/>
    <w:rsid w:val="006E5A4A"/>
    <w:rsid w:val="006E67AA"/>
    <w:rsid w:val="006E69A7"/>
    <w:rsid w:val="006E6DBF"/>
    <w:rsid w:val="006E7F82"/>
    <w:rsid w:val="006F0991"/>
    <w:rsid w:val="006F0CCD"/>
    <w:rsid w:val="006F1114"/>
    <w:rsid w:val="006F15D8"/>
    <w:rsid w:val="006F17E7"/>
    <w:rsid w:val="006F216A"/>
    <w:rsid w:val="006F227E"/>
    <w:rsid w:val="006F25FD"/>
    <w:rsid w:val="006F3245"/>
    <w:rsid w:val="006F35B6"/>
    <w:rsid w:val="006F41DD"/>
    <w:rsid w:val="006F44DC"/>
    <w:rsid w:val="006F4971"/>
    <w:rsid w:val="006F4E56"/>
    <w:rsid w:val="006F54DB"/>
    <w:rsid w:val="006F64EB"/>
    <w:rsid w:val="006F684A"/>
    <w:rsid w:val="006F6D84"/>
    <w:rsid w:val="006F6F00"/>
    <w:rsid w:val="006F7CED"/>
    <w:rsid w:val="006F7F32"/>
    <w:rsid w:val="00700235"/>
    <w:rsid w:val="00700C7A"/>
    <w:rsid w:val="00701691"/>
    <w:rsid w:val="00701E6E"/>
    <w:rsid w:val="007023A6"/>
    <w:rsid w:val="00703C47"/>
    <w:rsid w:val="00703F70"/>
    <w:rsid w:val="007048B0"/>
    <w:rsid w:val="007048D9"/>
    <w:rsid w:val="0070552D"/>
    <w:rsid w:val="0070588C"/>
    <w:rsid w:val="0070592C"/>
    <w:rsid w:val="00706244"/>
    <w:rsid w:val="00706516"/>
    <w:rsid w:val="007073F1"/>
    <w:rsid w:val="00707F1A"/>
    <w:rsid w:val="0071029D"/>
    <w:rsid w:val="007109D7"/>
    <w:rsid w:val="00710A81"/>
    <w:rsid w:val="00710A8B"/>
    <w:rsid w:val="00710F4E"/>
    <w:rsid w:val="007115D8"/>
    <w:rsid w:val="007119A8"/>
    <w:rsid w:val="00712029"/>
    <w:rsid w:val="007140DC"/>
    <w:rsid w:val="007142B1"/>
    <w:rsid w:val="00714AF3"/>
    <w:rsid w:val="00714CD0"/>
    <w:rsid w:val="00715266"/>
    <w:rsid w:val="00715923"/>
    <w:rsid w:val="00715974"/>
    <w:rsid w:val="007159A2"/>
    <w:rsid w:val="00715A2A"/>
    <w:rsid w:val="00715A72"/>
    <w:rsid w:val="0071621F"/>
    <w:rsid w:val="0071647D"/>
    <w:rsid w:val="0071718E"/>
    <w:rsid w:val="00720047"/>
    <w:rsid w:val="00720972"/>
    <w:rsid w:val="00720CA5"/>
    <w:rsid w:val="00720DBC"/>
    <w:rsid w:val="007214F9"/>
    <w:rsid w:val="00721BF1"/>
    <w:rsid w:val="00721C29"/>
    <w:rsid w:val="00722061"/>
    <w:rsid w:val="007223D6"/>
    <w:rsid w:val="00723692"/>
    <w:rsid w:val="00723747"/>
    <w:rsid w:val="00724695"/>
    <w:rsid w:val="00725BEF"/>
    <w:rsid w:val="00726959"/>
    <w:rsid w:val="007275CC"/>
    <w:rsid w:val="00727D74"/>
    <w:rsid w:val="007301B5"/>
    <w:rsid w:val="0073028C"/>
    <w:rsid w:val="00731662"/>
    <w:rsid w:val="00732239"/>
    <w:rsid w:val="00733BC9"/>
    <w:rsid w:val="00733BF8"/>
    <w:rsid w:val="00734666"/>
    <w:rsid w:val="0073479B"/>
    <w:rsid w:val="00734E3F"/>
    <w:rsid w:val="0073599A"/>
    <w:rsid w:val="007359AE"/>
    <w:rsid w:val="00736847"/>
    <w:rsid w:val="00736B3D"/>
    <w:rsid w:val="00736D09"/>
    <w:rsid w:val="007371EB"/>
    <w:rsid w:val="00737359"/>
    <w:rsid w:val="007378D5"/>
    <w:rsid w:val="00737A51"/>
    <w:rsid w:val="00737F75"/>
    <w:rsid w:val="007404D1"/>
    <w:rsid w:val="00740D1A"/>
    <w:rsid w:val="00741421"/>
    <w:rsid w:val="0074252D"/>
    <w:rsid w:val="00742FF8"/>
    <w:rsid w:val="0074339C"/>
    <w:rsid w:val="00743EF8"/>
    <w:rsid w:val="007446C9"/>
    <w:rsid w:val="00744CCA"/>
    <w:rsid w:val="00744E5F"/>
    <w:rsid w:val="00744FB1"/>
    <w:rsid w:val="007454DD"/>
    <w:rsid w:val="007459C2"/>
    <w:rsid w:val="0074683A"/>
    <w:rsid w:val="00747111"/>
    <w:rsid w:val="00747BDC"/>
    <w:rsid w:val="007508D3"/>
    <w:rsid w:val="00751E0F"/>
    <w:rsid w:val="00751FE0"/>
    <w:rsid w:val="00752496"/>
    <w:rsid w:val="007529B6"/>
    <w:rsid w:val="00753820"/>
    <w:rsid w:val="00753A8C"/>
    <w:rsid w:val="00753AB1"/>
    <w:rsid w:val="00753AF2"/>
    <w:rsid w:val="00754560"/>
    <w:rsid w:val="00754A14"/>
    <w:rsid w:val="00754A57"/>
    <w:rsid w:val="00754B7C"/>
    <w:rsid w:val="00754B85"/>
    <w:rsid w:val="00755117"/>
    <w:rsid w:val="00755934"/>
    <w:rsid w:val="007560C5"/>
    <w:rsid w:val="007567C5"/>
    <w:rsid w:val="00756E7C"/>
    <w:rsid w:val="0075748E"/>
    <w:rsid w:val="007576D1"/>
    <w:rsid w:val="007577FE"/>
    <w:rsid w:val="0075782F"/>
    <w:rsid w:val="007578A2"/>
    <w:rsid w:val="007578EE"/>
    <w:rsid w:val="00757E5D"/>
    <w:rsid w:val="00760274"/>
    <w:rsid w:val="00760FF8"/>
    <w:rsid w:val="007612C6"/>
    <w:rsid w:val="007616B7"/>
    <w:rsid w:val="00761D54"/>
    <w:rsid w:val="00762595"/>
    <w:rsid w:val="00762F2B"/>
    <w:rsid w:val="00763249"/>
    <w:rsid w:val="00763FF3"/>
    <w:rsid w:val="00764817"/>
    <w:rsid w:val="0076492A"/>
    <w:rsid w:val="00764C01"/>
    <w:rsid w:val="00765078"/>
    <w:rsid w:val="00765100"/>
    <w:rsid w:val="007651EB"/>
    <w:rsid w:val="007654CE"/>
    <w:rsid w:val="00765DC9"/>
    <w:rsid w:val="007663EF"/>
    <w:rsid w:val="007667C1"/>
    <w:rsid w:val="00767D65"/>
    <w:rsid w:val="00770339"/>
    <w:rsid w:val="007718B9"/>
    <w:rsid w:val="00771C3E"/>
    <w:rsid w:val="00771C60"/>
    <w:rsid w:val="00773A1A"/>
    <w:rsid w:val="00773C20"/>
    <w:rsid w:val="00773EB5"/>
    <w:rsid w:val="007746EA"/>
    <w:rsid w:val="0077483C"/>
    <w:rsid w:val="00775263"/>
    <w:rsid w:val="007756A0"/>
    <w:rsid w:val="00775A67"/>
    <w:rsid w:val="00776402"/>
    <w:rsid w:val="00776879"/>
    <w:rsid w:val="00776995"/>
    <w:rsid w:val="00776B6D"/>
    <w:rsid w:val="00776F7C"/>
    <w:rsid w:val="0077701A"/>
    <w:rsid w:val="00777228"/>
    <w:rsid w:val="00777A1B"/>
    <w:rsid w:val="00780217"/>
    <w:rsid w:val="0078030A"/>
    <w:rsid w:val="00781030"/>
    <w:rsid w:val="00782DE3"/>
    <w:rsid w:val="007838E7"/>
    <w:rsid w:val="007842DC"/>
    <w:rsid w:val="007852CA"/>
    <w:rsid w:val="00785E8B"/>
    <w:rsid w:val="007860AC"/>
    <w:rsid w:val="00786587"/>
    <w:rsid w:val="00786B94"/>
    <w:rsid w:val="007872DF"/>
    <w:rsid w:val="007875C1"/>
    <w:rsid w:val="007879E7"/>
    <w:rsid w:val="00790AE2"/>
    <w:rsid w:val="00791BD7"/>
    <w:rsid w:val="00792045"/>
    <w:rsid w:val="0079224C"/>
    <w:rsid w:val="00792B12"/>
    <w:rsid w:val="00792B4C"/>
    <w:rsid w:val="00794C20"/>
    <w:rsid w:val="00795CC6"/>
    <w:rsid w:val="007963C4"/>
    <w:rsid w:val="007966AA"/>
    <w:rsid w:val="00797773"/>
    <w:rsid w:val="007A02FD"/>
    <w:rsid w:val="007A1B8E"/>
    <w:rsid w:val="007A1C3E"/>
    <w:rsid w:val="007A2C17"/>
    <w:rsid w:val="007A2E0F"/>
    <w:rsid w:val="007A444D"/>
    <w:rsid w:val="007A4719"/>
    <w:rsid w:val="007A4B9F"/>
    <w:rsid w:val="007A50CE"/>
    <w:rsid w:val="007A6753"/>
    <w:rsid w:val="007A6882"/>
    <w:rsid w:val="007A6D4A"/>
    <w:rsid w:val="007A75A9"/>
    <w:rsid w:val="007A75F9"/>
    <w:rsid w:val="007A7EAC"/>
    <w:rsid w:val="007A7EB7"/>
    <w:rsid w:val="007B078E"/>
    <w:rsid w:val="007B1585"/>
    <w:rsid w:val="007B1F16"/>
    <w:rsid w:val="007B1F53"/>
    <w:rsid w:val="007B20CE"/>
    <w:rsid w:val="007B21BA"/>
    <w:rsid w:val="007B27B5"/>
    <w:rsid w:val="007B3304"/>
    <w:rsid w:val="007B3D5B"/>
    <w:rsid w:val="007B3ECC"/>
    <w:rsid w:val="007B4571"/>
    <w:rsid w:val="007B47EC"/>
    <w:rsid w:val="007B4F35"/>
    <w:rsid w:val="007B5D73"/>
    <w:rsid w:val="007B6141"/>
    <w:rsid w:val="007B6C43"/>
    <w:rsid w:val="007B6DF0"/>
    <w:rsid w:val="007B6F2B"/>
    <w:rsid w:val="007B7098"/>
    <w:rsid w:val="007B77A2"/>
    <w:rsid w:val="007B77FD"/>
    <w:rsid w:val="007B7C91"/>
    <w:rsid w:val="007B7EC9"/>
    <w:rsid w:val="007C0027"/>
    <w:rsid w:val="007C030B"/>
    <w:rsid w:val="007C07CF"/>
    <w:rsid w:val="007C20CF"/>
    <w:rsid w:val="007C28BD"/>
    <w:rsid w:val="007C295D"/>
    <w:rsid w:val="007C2EB9"/>
    <w:rsid w:val="007C3135"/>
    <w:rsid w:val="007C3448"/>
    <w:rsid w:val="007C3976"/>
    <w:rsid w:val="007C3EEB"/>
    <w:rsid w:val="007C4636"/>
    <w:rsid w:val="007C481A"/>
    <w:rsid w:val="007C52DD"/>
    <w:rsid w:val="007C70E2"/>
    <w:rsid w:val="007C7F7D"/>
    <w:rsid w:val="007D041C"/>
    <w:rsid w:val="007D08E1"/>
    <w:rsid w:val="007D0AFA"/>
    <w:rsid w:val="007D0E5F"/>
    <w:rsid w:val="007D0EA9"/>
    <w:rsid w:val="007D2248"/>
    <w:rsid w:val="007D34E8"/>
    <w:rsid w:val="007D44C7"/>
    <w:rsid w:val="007D4666"/>
    <w:rsid w:val="007D5146"/>
    <w:rsid w:val="007D535A"/>
    <w:rsid w:val="007D7729"/>
    <w:rsid w:val="007E0293"/>
    <w:rsid w:val="007E0E20"/>
    <w:rsid w:val="007E0E4B"/>
    <w:rsid w:val="007E131E"/>
    <w:rsid w:val="007E14F6"/>
    <w:rsid w:val="007E20DF"/>
    <w:rsid w:val="007E2571"/>
    <w:rsid w:val="007E2A33"/>
    <w:rsid w:val="007E2E4B"/>
    <w:rsid w:val="007E4251"/>
    <w:rsid w:val="007E454F"/>
    <w:rsid w:val="007E5C22"/>
    <w:rsid w:val="007E6132"/>
    <w:rsid w:val="007E62E9"/>
    <w:rsid w:val="007E6914"/>
    <w:rsid w:val="007E69BE"/>
    <w:rsid w:val="007E6F1F"/>
    <w:rsid w:val="007E7488"/>
    <w:rsid w:val="007E7953"/>
    <w:rsid w:val="007F0AEC"/>
    <w:rsid w:val="007F0CB5"/>
    <w:rsid w:val="007F1E08"/>
    <w:rsid w:val="007F21BB"/>
    <w:rsid w:val="007F25FB"/>
    <w:rsid w:val="007F2876"/>
    <w:rsid w:val="007F3BF5"/>
    <w:rsid w:val="007F4FBE"/>
    <w:rsid w:val="007F5152"/>
    <w:rsid w:val="007F5934"/>
    <w:rsid w:val="007F5D67"/>
    <w:rsid w:val="007F5EDE"/>
    <w:rsid w:val="007F6FA9"/>
    <w:rsid w:val="007F71E2"/>
    <w:rsid w:val="007F7617"/>
    <w:rsid w:val="007F7781"/>
    <w:rsid w:val="007F78FA"/>
    <w:rsid w:val="007F7C9D"/>
    <w:rsid w:val="0080038D"/>
    <w:rsid w:val="00801486"/>
    <w:rsid w:val="00801837"/>
    <w:rsid w:val="00803400"/>
    <w:rsid w:val="0080521A"/>
    <w:rsid w:val="008052FA"/>
    <w:rsid w:val="008063E9"/>
    <w:rsid w:val="0080655F"/>
    <w:rsid w:val="008067BC"/>
    <w:rsid w:val="00806946"/>
    <w:rsid w:val="00806C4D"/>
    <w:rsid w:val="00806C8A"/>
    <w:rsid w:val="00806E2C"/>
    <w:rsid w:val="0080702F"/>
    <w:rsid w:val="00810867"/>
    <w:rsid w:val="00810EB9"/>
    <w:rsid w:val="00811031"/>
    <w:rsid w:val="00811E98"/>
    <w:rsid w:val="0081267E"/>
    <w:rsid w:val="00812DC4"/>
    <w:rsid w:val="008130A0"/>
    <w:rsid w:val="00813CA9"/>
    <w:rsid w:val="00814C9D"/>
    <w:rsid w:val="00815D20"/>
    <w:rsid w:val="00815DDB"/>
    <w:rsid w:val="00815E56"/>
    <w:rsid w:val="0081634C"/>
    <w:rsid w:val="0081690C"/>
    <w:rsid w:val="00816BAE"/>
    <w:rsid w:val="00816DFF"/>
    <w:rsid w:val="008173AC"/>
    <w:rsid w:val="008203D7"/>
    <w:rsid w:val="008203FE"/>
    <w:rsid w:val="00821BFE"/>
    <w:rsid w:val="00822663"/>
    <w:rsid w:val="0082270C"/>
    <w:rsid w:val="00822E1B"/>
    <w:rsid w:val="0082409F"/>
    <w:rsid w:val="00824528"/>
    <w:rsid w:val="00824910"/>
    <w:rsid w:val="00826366"/>
    <w:rsid w:val="00826D2F"/>
    <w:rsid w:val="00826D97"/>
    <w:rsid w:val="0082727A"/>
    <w:rsid w:val="00827DC4"/>
    <w:rsid w:val="0083056F"/>
    <w:rsid w:val="008306F4"/>
    <w:rsid w:val="00831CF0"/>
    <w:rsid w:val="00831F6E"/>
    <w:rsid w:val="00832220"/>
    <w:rsid w:val="00832AEE"/>
    <w:rsid w:val="00833224"/>
    <w:rsid w:val="00834246"/>
    <w:rsid w:val="00834675"/>
    <w:rsid w:val="00834B69"/>
    <w:rsid w:val="00835A51"/>
    <w:rsid w:val="00835BB0"/>
    <w:rsid w:val="00836455"/>
    <w:rsid w:val="008364B9"/>
    <w:rsid w:val="008364F5"/>
    <w:rsid w:val="008371E1"/>
    <w:rsid w:val="0083754D"/>
    <w:rsid w:val="008379EF"/>
    <w:rsid w:val="00840034"/>
    <w:rsid w:val="00840676"/>
    <w:rsid w:val="00840B94"/>
    <w:rsid w:val="00841E93"/>
    <w:rsid w:val="00842E1F"/>
    <w:rsid w:val="008430CF"/>
    <w:rsid w:val="008438CA"/>
    <w:rsid w:val="00843BA8"/>
    <w:rsid w:val="00843E01"/>
    <w:rsid w:val="00844396"/>
    <w:rsid w:val="00844ADF"/>
    <w:rsid w:val="00844CCB"/>
    <w:rsid w:val="00845202"/>
    <w:rsid w:val="0084538B"/>
    <w:rsid w:val="00845787"/>
    <w:rsid w:val="008458DA"/>
    <w:rsid w:val="00845955"/>
    <w:rsid w:val="008459F4"/>
    <w:rsid w:val="008459F7"/>
    <w:rsid w:val="00845C41"/>
    <w:rsid w:val="00845FE9"/>
    <w:rsid w:val="008466C9"/>
    <w:rsid w:val="00846B70"/>
    <w:rsid w:val="0084796F"/>
    <w:rsid w:val="00850DF4"/>
    <w:rsid w:val="00850F21"/>
    <w:rsid w:val="00850FA6"/>
    <w:rsid w:val="00852261"/>
    <w:rsid w:val="008524D1"/>
    <w:rsid w:val="008531DC"/>
    <w:rsid w:val="008538A9"/>
    <w:rsid w:val="008538B8"/>
    <w:rsid w:val="008539F5"/>
    <w:rsid w:val="008543AA"/>
    <w:rsid w:val="008546D9"/>
    <w:rsid w:val="00854D7F"/>
    <w:rsid w:val="00855F43"/>
    <w:rsid w:val="008561D1"/>
    <w:rsid w:val="008570AA"/>
    <w:rsid w:val="00857AC7"/>
    <w:rsid w:val="00857B8C"/>
    <w:rsid w:val="00860EF8"/>
    <w:rsid w:val="008615CE"/>
    <w:rsid w:val="00861933"/>
    <w:rsid w:val="00862EA1"/>
    <w:rsid w:val="0086402D"/>
    <w:rsid w:val="00864123"/>
    <w:rsid w:val="00864544"/>
    <w:rsid w:val="0086466B"/>
    <w:rsid w:val="00864F4D"/>
    <w:rsid w:val="00864FC4"/>
    <w:rsid w:val="00865526"/>
    <w:rsid w:val="0086578A"/>
    <w:rsid w:val="00865CBE"/>
    <w:rsid w:val="00866405"/>
    <w:rsid w:val="008667F5"/>
    <w:rsid w:val="00866933"/>
    <w:rsid w:val="00867181"/>
    <w:rsid w:val="00867E81"/>
    <w:rsid w:val="00870204"/>
    <w:rsid w:val="008703B0"/>
    <w:rsid w:val="00871FDD"/>
    <w:rsid w:val="0087258C"/>
    <w:rsid w:val="0087356C"/>
    <w:rsid w:val="008735ED"/>
    <w:rsid w:val="008742A8"/>
    <w:rsid w:val="00875B29"/>
    <w:rsid w:val="00876E0E"/>
    <w:rsid w:val="0087722A"/>
    <w:rsid w:val="00877362"/>
    <w:rsid w:val="00880A7E"/>
    <w:rsid w:val="00880B97"/>
    <w:rsid w:val="008814E1"/>
    <w:rsid w:val="0088256D"/>
    <w:rsid w:val="00882DBC"/>
    <w:rsid w:val="00883181"/>
    <w:rsid w:val="008833E2"/>
    <w:rsid w:val="00883CF1"/>
    <w:rsid w:val="00883E22"/>
    <w:rsid w:val="00884723"/>
    <w:rsid w:val="008848AC"/>
    <w:rsid w:val="00884930"/>
    <w:rsid w:val="00884D14"/>
    <w:rsid w:val="00885BE5"/>
    <w:rsid w:val="008860D1"/>
    <w:rsid w:val="0088619F"/>
    <w:rsid w:val="00886958"/>
    <w:rsid w:val="008874F0"/>
    <w:rsid w:val="008876D1"/>
    <w:rsid w:val="00887BCA"/>
    <w:rsid w:val="008904D6"/>
    <w:rsid w:val="008904E0"/>
    <w:rsid w:val="00890B65"/>
    <w:rsid w:val="008915CC"/>
    <w:rsid w:val="008917BC"/>
    <w:rsid w:val="008917F3"/>
    <w:rsid w:val="00891BB7"/>
    <w:rsid w:val="00891ED3"/>
    <w:rsid w:val="00892299"/>
    <w:rsid w:val="008926F4"/>
    <w:rsid w:val="00893067"/>
    <w:rsid w:val="0089320E"/>
    <w:rsid w:val="00893302"/>
    <w:rsid w:val="008934FD"/>
    <w:rsid w:val="00893E68"/>
    <w:rsid w:val="008942DB"/>
    <w:rsid w:val="00894345"/>
    <w:rsid w:val="008963E3"/>
    <w:rsid w:val="00896C6A"/>
    <w:rsid w:val="008973EE"/>
    <w:rsid w:val="00897ABD"/>
    <w:rsid w:val="00897F35"/>
    <w:rsid w:val="008A0880"/>
    <w:rsid w:val="008A13DE"/>
    <w:rsid w:val="008A168D"/>
    <w:rsid w:val="008A1781"/>
    <w:rsid w:val="008A17AB"/>
    <w:rsid w:val="008A17FF"/>
    <w:rsid w:val="008A1BD6"/>
    <w:rsid w:val="008A208E"/>
    <w:rsid w:val="008A22F2"/>
    <w:rsid w:val="008A2537"/>
    <w:rsid w:val="008A258F"/>
    <w:rsid w:val="008A4AE0"/>
    <w:rsid w:val="008A51CF"/>
    <w:rsid w:val="008A5976"/>
    <w:rsid w:val="008A6C63"/>
    <w:rsid w:val="008B05F6"/>
    <w:rsid w:val="008B0AB8"/>
    <w:rsid w:val="008B173D"/>
    <w:rsid w:val="008B2255"/>
    <w:rsid w:val="008B22FA"/>
    <w:rsid w:val="008B447D"/>
    <w:rsid w:val="008B4ECD"/>
    <w:rsid w:val="008B5E2D"/>
    <w:rsid w:val="008B645E"/>
    <w:rsid w:val="008B67E2"/>
    <w:rsid w:val="008B698C"/>
    <w:rsid w:val="008B7B9A"/>
    <w:rsid w:val="008C0606"/>
    <w:rsid w:val="008C0CA6"/>
    <w:rsid w:val="008C1606"/>
    <w:rsid w:val="008C22B8"/>
    <w:rsid w:val="008C25C8"/>
    <w:rsid w:val="008C2A7A"/>
    <w:rsid w:val="008C3123"/>
    <w:rsid w:val="008C4345"/>
    <w:rsid w:val="008C45DF"/>
    <w:rsid w:val="008C4975"/>
    <w:rsid w:val="008C51A9"/>
    <w:rsid w:val="008C583B"/>
    <w:rsid w:val="008C5EA0"/>
    <w:rsid w:val="008C614E"/>
    <w:rsid w:val="008C6845"/>
    <w:rsid w:val="008C690E"/>
    <w:rsid w:val="008C6C24"/>
    <w:rsid w:val="008C728A"/>
    <w:rsid w:val="008D087C"/>
    <w:rsid w:val="008D10AD"/>
    <w:rsid w:val="008D120A"/>
    <w:rsid w:val="008D1478"/>
    <w:rsid w:val="008D1BF1"/>
    <w:rsid w:val="008D1D7F"/>
    <w:rsid w:val="008D1DA3"/>
    <w:rsid w:val="008D28C7"/>
    <w:rsid w:val="008D2C3E"/>
    <w:rsid w:val="008D30F0"/>
    <w:rsid w:val="008D352A"/>
    <w:rsid w:val="008D4A15"/>
    <w:rsid w:val="008D5843"/>
    <w:rsid w:val="008D60E2"/>
    <w:rsid w:val="008D6285"/>
    <w:rsid w:val="008D6525"/>
    <w:rsid w:val="008D65D7"/>
    <w:rsid w:val="008D758D"/>
    <w:rsid w:val="008E1998"/>
    <w:rsid w:val="008E19C9"/>
    <w:rsid w:val="008E19ED"/>
    <w:rsid w:val="008E1F15"/>
    <w:rsid w:val="008E2515"/>
    <w:rsid w:val="008E3661"/>
    <w:rsid w:val="008E3A5B"/>
    <w:rsid w:val="008E3B33"/>
    <w:rsid w:val="008E3BE6"/>
    <w:rsid w:val="008E4066"/>
    <w:rsid w:val="008E4950"/>
    <w:rsid w:val="008E4C65"/>
    <w:rsid w:val="008E4FF2"/>
    <w:rsid w:val="008E523A"/>
    <w:rsid w:val="008E648B"/>
    <w:rsid w:val="008E6D3A"/>
    <w:rsid w:val="008E6DA0"/>
    <w:rsid w:val="008F0836"/>
    <w:rsid w:val="008F105B"/>
    <w:rsid w:val="008F17C1"/>
    <w:rsid w:val="008F1E8E"/>
    <w:rsid w:val="008F2667"/>
    <w:rsid w:val="008F3006"/>
    <w:rsid w:val="008F3315"/>
    <w:rsid w:val="008F4333"/>
    <w:rsid w:val="008F4EB6"/>
    <w:rsid w:val="008F5415"/>
    <w:rsid w:val="008F59D6"/>
    <w:rsid w:val="008F6771"/>
    <w:rsid w:val="008F6BB8"/>
    <w:rsid w:val="008F6D1A"/>
    <w:rsid w:val="008F70B8"/>
    <w:rsid w:val="008F7D13"/>
    <w:rsid w:val="00900BA0"/>
    <w:rsid w:val="00900EB9"/>
    <w:rsid w:val="009010C7"/>
    <w:rsid w:val="00901393"/>
    <w:rsid w:val="00901493"/>
    <w:rsid w:val="009014BD"/>
    <w:rsid w:val="00901831"/>
    <w:rsid w:val="00901FFF"/>
    <w:rsid w:val="00902FAF"/>
    <w:rsid w:val="009031E1"/>
    <w:rsid w:val="00903636"/>
    <w:rsid w:val="0090484C"/>
    <w:rsid w:val="00904A78"/>
    <w:rsid w:val="00905143"/>
    <w:rsid w:val="00906192"/>
    <w:rsid w:val="009062B2"/>
    <w:rsid w:val="009073B0"/>
    <w:rsid w:val="00907ADC"/>
    <w:rsid w:val="009105C7"/>
    <w:rsid w:val="0091078B"/>
    <w:rsid w:val="00910CAA"/>
    <w:rsid w:val="00910DB8"/>
    <w:rsid w:val="00911191"/>
    <w:rsid w:val="00912BB7"/>
    <w:rsid w:val="00912D37"/>
    <w:rsid w:val="009132F8"/>
    <w:rsid w:val="0091384E"/>
    <w:rsid w:val="00914283"/>
    <w:rsid w:val="00914454"/>
    <w:rsid w:val="0091454E"/>
    <w:rsid w:val="00914E82"/>
    <w:rsid w:val="009158C4"/>
    <w:rsid w:val="00915BF8"/>
    <w:rsid w:val="00916642"/>
    <w:rsid w:val="00916845"/>
    <w:rsid w:val="00916AB6"/>
    <w:rsid w:val="0091731A"/>
    <w:rsid w:val="009177B7"/>
    <w:rsid w:val="009201EE"/>
    <w:rsid w:val="00920A33"/>
    <w:rsid w:val="00920AA2"/>
    <w:rsid w:val="00921126"/>
    <w:rsid w:val="0092113D"/>
    <w:rsid w:val="00921A1B"/>
    <w:rsid w:val="0092233D"/>
    <w:rsid w:val="009223EB"/>
    <w:rsid w:val="00922883"/>
    <w:rsid w:val="00923D0A"/>
    <w:rsid w:val="00923D75"/>
    <w:rsid w:val="00924C43"/>
    <w:rsid w:val="009269CF"/>
    <w:rsid w:val="0092759F"/>
    <w:rsid w:val="0093037D"/>
    <w:rsid w:val="00930795"/>
    <w:rsid w:val="00930A8D"/>
    <w:rsid w:val="00930F06"/>
    <w:rsid w:val="009318D9"/>
    <w:rsid w:val="009319AD"/>
    <w:rsid w:val="00931AE9"/>
    <w:rsid w:val="0093216B"/>
    <w:rsid w:val="00933071"/>
    <w:rsid w:val="00933AC5"/>
    <w:rsid w:val="00933CD7"/>
    <w:rsid w:val="00934271"/>
    <w:rsid w:val="00934394"/>
    <w:rsid w:val="00934CF1"/>
    <w:rsid w:val="00935DE6"/>
    <w:rsid w:val="0093604B"/>
    <w:rsid w:val="009361CF"/>
    <w:rsid w:val="00936AF0"/>
    <w:rsid w:val="009377F1"/>
    <w:rsid w:val="0094005B"/>
    <w:rsid w:val="00940523"/>
    <w:rsid w:val="00941014"/>
    <w:rsid w:val="00941471"/>
    <w:rsid w:val="00941F78"/>
    <w:rsid w:val="0094261B"/>
    <w:rsid w:val="0094476D"/>
    <w:rsid w:val="00944A42"/>
    <w:rsid w:val="00946520"/>
    <w:rsid w:val="00947DEF"/>
    <w:rsid w:val="00947DF6"/>
    <w:rsid w:val="00950185"/>
    <w:rsid w:val="009504D3"/>
    <w:rsid w:val="009514AA"/>
    <w:rsid w:val="0095211B"/>
    <w:rsid w:val="009524A2"/>
    <w:rsid w:val="00952F6F"/>
    <w:rsid w:val="00953533"/>
    <w:rsid w:val="00954BB0"/>
    <w:rsid w:val="00954DDD"/>
    <w:rsid w:val="0096125C"/>
    <w:rsid w:val="00961E68"/>
    <w:rsid w:val="00961FDD"/>
    <w:rsid w:val="00962183"/>
    <w:rsid w:val="00962D2A"/>
    <w:rsid w:val="00963C6C"/>
    <w:rsid w:val="00963D28"/>
    <w:rsid w:val="00964EFA"/>
    <w:rsid w:val="00966BD6"/>
    <w:rsid w:val="00966FDD"/>
    <w:rsid w:val="00967859"/>
    <w:rsid w:val="009700BF"/>
    <w:rsid w:val="009708B5"/>
    <w:rsid w:val="009708DD"/>
    <w:rsid w:val="00970E1A"/>
    <w:rsid w:val="009714AC"/>
    <w:rsid w:val="00971A51"/>
    <w:rsid w:val="00971B07"/>
    <w:rsid w:val="0097214A"/>
    <w:rsid w:val="0097216D"/>
    <w:rsid w:val="00972A3E"/>
    <w:rsid w:val="00974501"/>
    <w:rsid w:val="0097472F"/>
    <w:rsid w:val="00974762"/>
    <w:rsid w:val="009750FD"/>
    <w:rsid w:val="009756DF"/>
    <w:rsid w:val="00975CBA"/>
    <w:rsid w:val="00975CE5"/>
    <w:rsid w:val="00976735"/>
    <w:rsid w:val="00976CB7"/>
    <w:rsid w:val="00980053"/>
    <w:rsid w:val="009805CF"/>
    <w:rsid w:val="009807A1"/>
    <w:rsid w:val="00980C68"/>
    <w:rsid w:val="00980E83"/>
    <w:rsid w:val="0098199B"/>
    <w:rsid w:val="0098287A"/>
    <w:rsid w:val="00983CD4"/>
    <w:rsid w:val="0098409A"/>
    <w:rsid w:val="00984BCE"/>
    <w:rsid w:val="00984D1B"/>
    <w:rsid w:val="009850EC"/>
    <w:rsid w:val="009858AA"/>
    <w:rsid w:val="0098592C"/>
    <w:rsid w:val="00986325"/>
    <w:rsid w:val="00986566"/>
    <w:rsid w:val="00986A8B"/>
    <w:rsid w:val="009873F3"/>
    <w:rsid w:val="00991DB3"/>
    <w:rsid w:val="00992A8C"/>
    <w:rsid w:val="0099311B"/>
    <w:rsid w:val="00993412"/>
    <w:rsid w:val="00993609"/>
    <w:rsid w:val="00994141"/>
    <w:rsid w:val="00994FE4"/>
    <w:rsid w:val="00995423"/>
    <w:rsid w:val="00995659"/>
    <w:rsid w:val="00995CCB"/>
    <w:rsid w:val="00995DE8"/>
    <w:rsid w:val="00995EE6"/>
    <w:rsid w:val="0099619A"/>
    <w:rsid w:val="009961C0"/>
    <w:rsid w:val="00996D22"/>
    <w:rsid w:val="0099701B"/>
    <w:rsid w:val="009A000A"/>
    <w:rsid w:val="009A0824"/>
    <w:rsid w:val="009A0D8C"/>
    <w:rsid w:val="009A137A"/>
    <w:rsid w:val="009A1710"/>
    <w:rsid w:val="009A2149"/>
    <w:rsid w:val="009A244A"/>
    <w:rsid w:val="009A2B57"/>
    <w:rsid w:val="009A2E29"/>
    <w:rsid w:val="009A3930"/>
    <w:rsid w:val="009A4668"/>
    <w:rsid w:val="009A46DF"/>
    <w:rsid w:val="009A4DB9"/>
    <w:rsid w:val="009A5C53"/>
    <w:rsid w:val="009A615A"/>
    <w:rsid w:val="009A64D2"/>
    <w:rsid w:val="009A6767"/>
    <w:rsid w:val="009A6D11"/>
    <w:rsid w:val="009A6EC4"/>
    <w:rsid w:val="009A74C4"/>
    <w:rsid w:val="009A75D5"/>
    <w:rsid w:val="009A7962"/>
    <w:rsid w:val="009B0D7C"/>
    <w:rsid w:val="009B1199"/>
    <w:rsid w:val="009B136E"/>
    <w:rsid w:val="009B24DC"/>
    <w:rsid w:val="009B2DCD"/>
    <w:rsid w:val="009B337D"/>
    <w:rsid w:val="009B401E"/>
    <w:rsid w:val="009B4489"/>
    <w:rsid w:val="009B5349"/>
    <w:rsid w:val="009B7C6F"/>
    <w:rsid w:val="009C0D64"/>
    <w:rsid w:val="009C1A01"/>
    <w:rsid w:val="009C217F"/>
    <w:rsid w:val="009C24DB"/>
    <w:rsid w:val="009C2F2E"/>
    <w:rsid w:val="009C3748"/>
    <w:rsid w:val="009C3C6A"/>
    <w:rsid w:val="009C3C84"/>
    <w:rsid w:val="009C472F"/>
    <w:rsid w:val="009C49D3"/>
    <w:rsid w:val="009C50F2"/>
    <w:rsid w:val="009C5D17"/>
    <w:rsid w:val="009C5F3C"/>
    <w:rsid w:val="009C61D3"/>
    <w:rsid w:val="009C6B63"/>
    <w:rsid w:val="009C7784"/>
    <w:rsid w:val="009C7C33"/>
    <w:rsid w:val="009C7DC3"/>
    <w:rsid w:val="009C7FA1"/>
    <w:rsid w:val="009D0A67"/>
    <w:rsid w:val="009D13FE"/>
    <w:rsid w:val="009D1515"/>
    <w:rsid w:val="009D15E8"/>
    <w:rsid w:val="009D19E2"/>
    <w:rsid w:val="009D2588"/>
    <w:rsid w:val="009D27BC"/>
    <w:rsid w:val="009D29A1"/>
    <w:rsid w:val="009D2A99"/>
    <w:rsid w:val="009D32CC"/>
    <w:rsid w:val="009D35F0"/>
    <w:rsid w:val="009D3D51"/>
    <w:rsid w:val="009D59BC"/>
    <w:rsid w:val="009D603E"/>
    <w:rsid w:val="009D6471"/>
    <w:rsid w:val="009D70FE"/>
    <w:rsid w:val="009D7E34"/>
    <w:rsid w:val="009D7E97"/>
    <w:rsid w:val="009D7E98"/>
    <w:rsid w:val="009E10BA"/>
    <w:rsid w:val="009E2178"/>
    <w:rsid w:val="009E22B7"/>
    <w:rsid w:val="009E2347"/>
    <w:rsid w:val="009E39A4"/>
    <w:rsid w:val="009E4147"/>
    <w:rsid w:val="009E4B11"/>
    <w:rsid w:val="009E4C01"/>
    <w:rsid w:val="009E5A32"/>
    <w:rsid w:val="009E5E38"/>
    <w:rsid w:val="009E6137"/>
    <w:rsid w:val="009E66E8"/>
    <w:rsid w:val="009F0C0D"/>
    <w:rsid w:val="009F0C31"/>
    <w:rsid w:val="009F1EA5"/>
    <w:rsid w:val="009F26D6"/>
    <w:rsid w:val="009F2A7B"/>
    <w:rsid w:val="009F3245"/>
    <w:rsid w:val="009F37BB"/>
    <w:rsid w:val="009F3BA3"/>
    <w:rsid w:val="009F3FC3"/>
    <w:rsid w:val="009F461C"/>
    <w:rsid w:val="009F4652"/>
    <w:rsid w:val="009F49A7"/>
    <w:rsid w:val="009F5759"/>
    <w:rsid w:val="009F5CDA"/>
    <w:rsid w:val="009F6DFE"/>
    <w:rsid w:val="009F73BC"/>
    <w:rsid w:val="009F74E5"/>
    <w:rsid w:val="009F7603"/>
    <w:rsid w:val="009F7E08"/>
    <w:rsid w:val="00A00055"/>
    <w:rsid w:val="00A000EB"/>
    <w:rsid w:val="00A00398"/>
    <w:rsid w:val="00A00458"/>
    <w:rsid w:val="00A00AB4"/>
    <w:rsid w:val="00A00B06"/>
    <w:rsid w:val="00A00EAA"/>
    <w:rsid w:val="00A01873"/>
    <w:rsid w:val="00A023B3"/>
    <w:rsid w:val="00A026E8"/>
    <w:rsid w:val="00A02A1D"/>
    <w:rsid w:val="00A02D55"/>
    <w:rsid w:val="00A02FDB"/>
    <w:rsid w:val="00A03261"/>
    <w:rsid w:val="00A03880"/>
    <w:rsid w:val="00A05C2A"/>
    <w:rsid w:val="00A05EF4"/>
    <w:rsid w:val="00A06710"/>
    <w:rsid w:val="00A06D46"/>
    <w:rsid w:val="00A071B8"/>
    <w:rsid w:val="00A1042C"/>
    <w:rsid w:val="00A1057F"/>
    <w:rsid w:val="00A10D9F"/>
    <w:rsid w:val="00A115F3"/>
    <w:rsid w:val="00A11760"/>
    <w:rsid w:val="00A11C0D"/>
    <w:rsid w:val="00A11F8A"/>
    <w:rsid w:val="00A12399"/>
    <w:rsid w:val="00A12A13"/>
    <w:rsid w:val="00A1372B"/>
    <w:rsid w:val="00A13ABB"/>
    <w:rsid w:val="00A14D00"/>
    <w:rsid w:val="00A1634F"/>
    <w:rsid w:val="00A1658A"/>
    <w:rsid w:val="00A16E21"/>
    <w:rsid w:val="00A1785F"/>
    <w:rsid w:val="00A17CD6"/>
    <w:rsid w:val="00A17E60"/>
    <w:rsid w:val="00A2015C"/>
    <w:rsid w:val="00A20C2B"/>
    <w:rsid w:val="00A20E85"/>
    <w:rsid w:val="00A21272"/>
    <w:rsid w:val="00A21389"/>
    <w:rsid w:val="00A21AED"/>
    <w:rsid w:val="00A21D52"/>
    <w:rsid w:val="00A22A38"/>
    <w:rsid w:val="00A22D58"/>
    <w:rsid w:val="00A23DA1"/>
    <w:rsid w:val="00A24C45"/>
    <w:rsid w:val="00A24C52"/>
    <w:rsid w:val="00A26702"/>
    <w:rsid w:val="00A26BB1"/>
    <w:rsid w:val="00A2752A"/>
    <w:rsid w:val="00A27F7F"/>
    <w:rsid w:val="00A30148"/>
    <w:rsid w:val="00A3037A"/>
    <w:rsid w:val="00A303B3"/>
    <w:rsid w:val="00A30934"/>
    <w:rsid w:val="00A31364"/>
    <w:rsid w:val="00A31D46"/>
    <w:rsid w:val="00A329E7"/>
    <w:rsid w:val="00A33519"/>
    <w:rsid w:val="00A3353E"/>
    <w:rsid w:val="00A347A9"/>
    <w:rsid w:val="00A34BF8"/>
    <w:rsid w:val="00A34CBB"/>
    <w:rsid w:val="00A35427"/>
    <w:rsid w:val="00A35520"/>
    <w:rsid w:val="00A35A1F"/>
    <w:rsid w:val="00A36439"/>
    <w:rsid w:val="00A36655"/>
    <w:rsid w:val="00A36B68"/>
    <w:rsid w:val="00A370F2"/>
    <w:rsid w:val="00A3746D"/>
    <w:rsid w:val="00A37E43"/>
    <w:rsid w:val="00A37E89"/>
    <w:rsid w:val="00A37ED7"/>
    <w:rsid w:val="00A41596"/>
    <w:rsid w:val="00A41FDC"/>
    <w:rsid w:val="00A4251E"/>
    <w:rsid w:val="00A427DD"/>
    <w:rsid w:val="00A43323"/>
    <w:rsid w:val="00A433A4"/>
    <w:rsid w:val="00A43419"/>
    <w:rsid w:val="00A44B51"/>
    <w:rsid w:val="00A45170"/>
    <w:rsid w:val="00A451D7"/>
    <w:rsid w:val="00A455B6"/>
    <w:rsid w:val="00A45C57"/>
    <w:rsid w:val="00A460E4"/>
    <w:rsid w:val="00A4693F"/>
    <w:rsid w:val="00A46DE6"/>
    <w:rsid w:val="00A47FAC"/>
    <w:rsid w:val="00A50BD0"/>
    <w:rsid w:val="00A51AAC"/>
    <w:rsid w:val="00A51C01"/>
    <w:rsid w:val="00A52383"/>
    <w:rsid w:val="00A529AD"/>
    <w:rsid w:val="00A52F13"/>
    <w:rsid w:val="00A53733"/>
    <w:rsid w:val="00A538EB"/>
    <w:rsid w:val="00A546C6"/>
    <w:rsid w:val="00A54B10"/>
    <w:rsid w:val="00A54BBA"/>
    <w:rsid w:val="00A551FE"/>
    <w:rsid w:val="00A556FE"/>
    <w:rsid w:val="00A55F59"/>
    <w:rsid w:val="00A56101"/>
    <w:rsid w:val="00A567B0"/>
    <w:rsid w:val="00A56BCB"/>
    <w:rsid w:val="00A570CA"/>
    <w:rsid w:val="00A57617"/>
    <w:rsid w:val="00A60145"/>
    <w:rsid w:val="00A604E5"/>
    <w:rsid w:val="00A60A71"/>
    <w:rsid w:val="00A61181"/>
    <w:rsid w:val="00A61565"/>
    <w:rsid w:val="00A61766"/>
    <w:rsid w:val="00A618A0"/>
    <w:rsid w:val="00A61DE0"/>
    <w:rsid w:val="00A61F6F"/>
    <w:rsid w:val="00A6214A"/>
    <w:rsid w:val="00A62F65"/>
    <w:rsid w:val="00A6382F"/>
    <w:rsid w:val="00A63E11"/>
    <w:rsid w:val="00A640E7"/>
    <w:rsid w:val="00A64183"/>
    <w:rsid w:val="00A648F1"/>
    <w:rsid w:val="00A65B50"/>
    <w:rsid w:val="00A66360"/>
    <w:rsid w:val="00A6699C"/>
    <w:rsid w:val="00A66D9B"/>
    <w:rsid w:val="00A701D0"/>
    <w:rsid w:val="00A706B6"/>
    <w:rsid w:val="00A708B0"/>
    <w:rsid w:val="00A70A73"/>
    <w:rsid w:val="00A70AA3"/>
    <w:rsid w:val="00A70B61"/>
    <w:rsid w:val="00A70D32"/>
    <w:rsid w:val="00A7115D"/>
    <w:rsid w:val="00A711FC"/>
    <w:rsid w:val="00A715EB"/>
    <w:rsid w:val="00A729F4"/>
    <w:rsid w:val="00A72F72"/>
    <w:rsid w:val="00A73AF3"/>
    <w:rsid w:val="00A749A4"/>
    <w:rsid w:val="00A75CFB"/>
    <w:rsid w:val="00A75E8E"/>
    <w:rsid w:val="00A75F30"/>
    <w:rsid w:val="00A76C9F"/>
    <w:rsid w:val="00A76D49"/>
    <w:rsid w:val="00A77779"/>
    <w:rsid w:val="00A77F19"/>
    <w:rsid w:val="00A8031F"/>
    <w:rsid w:val="00A80491"/>
    <w:rsid w:val="00A80A20"/>
    <w:rsid w:val="00A80D33"/>
    <w:rsid w:val="00A81033"/>
    <w:rsid w:val="00A81108"/>
    <w:rsid w:val="00A812F2"/>
    <w:rsid w:val="00A81419"/>
    <w:rsid w:val="00A8192A"/>
    <w:rsid w:val="00A82543"/>
    <w:rsid w:val="00A8293C"/>
    <w:rsid w:val="00A831B6"/>
    <w:rsid w:val="00A8321E"/>
    <w:rsid w:val="00A835A3"/>
    <w:rsid w:val="00A83E40"/>
    <w:rsid w:val="00A85736"/>
    <w:rsid w:val="00A85A84"/>
    <w:rsid w:val="00A863F1"/>
    <w:rsid w:val="00A86B01"/>
    <w:rsid w:val="00A87D3F"/>
    <w:rsid w:val="00A90921"/>
    <w:rsid w:val="00A9174B"/>
    <w:rsid w:val="00A91944"/>
    <w:rsid w:val="00A92612"/>
    <w:rsid w:val="00A92AD5"/>
    <w:rsid w:val="00A92CD3"/>
    <w:rsid w:val="00A9363B"/>
    <w:rsid w:val="00A93958"/>
    <w:rsid w:val="00A944CF"/>
    <w:rsid w:val="00A94B30"/>
    <w:rsid w:val="00A95C80"/>
    <w:rsid w:val="00A95D78"/>
    <w:rsid w:val="00A96094"/>
    <w:rsid w:val="00A961F6"/>
    <w:rsid w:val="00A96A51"/>
    <w:rsid w:val="00A973F1"/>
    <w:rsid w:val="00A97F4F"/>
    <w:rsid w:val="00AA0966"/>
    <w:rsid w:val="00AA2567"/>
    <w:rsid w:val="00AA285A"/>
    <w:rsid w:val="00AA2E70"/>
    <w:rsid w:val="00AA3A33"/>
    <w:rsid w:val="00AA4408"/>
    <w:rsid w:val="00AA4DB3"/>
    <w:rsid w:val="00AA559D"/>
    <w:rsid w:val="00AA583F"/>
    <w:rsid w:val="00AA799C"/>
    <w:rsid w:val="00AA7F61"/>
    <w:rsid w:val="00AB07E8"/>
    <w:rsid w:val="00AB1AC2"/>
    <w:rsid w:val="00AB2259"/>
    <w:rsid w:val="00AB225E"/>
    <w:rsid w:val="00AB2F58"/>
    <w:rsid w:val="00AB31AA"/>
    <w:rsid w:val="00AB31AB"/>
    <w:rsid w:val="00AB3B42"/>
    <w:rsid w:val="00AB3F48"/>
    <w:rsid w:val="00AB43C3"/>
    <w:rsid w:val="00AB4814"/>
    <w:rsid w:val="00AB4F77"/>
    <w:rsid w:val="00AB5211"/>
    <w:rsid w:val="00AB52B5"/>
    <w:rsid w:val="00AB5317"/>
    <w:rsid w:val="00AB54E8"/>
    <w:rsid w:val="00AB5CDE"/>
    <w:rsid w:val="00AB63ED"/>
    <w:rsid w:val="00AB64B7"/>
    <w:rsid w:val="00AB6C72"/>
    <w:rsid w:val="00AB6CDC"/>
    <w:rsid w:val="00AB7553"/>
    <w:rsid w:val="00AC04B7"/>
    <w:rsid w:val="00AC0844"/>
    <w:rsid w:val="00AC089B"/>
    <w:rsid w:val="00AC16B5"/>
    <w:rsid w:val="00AC1D75"/>
    <w:rsid w:val="00AC1D83"/>
    <w:rsid w:val="00AC27D6"/>
    <w:rsid w:val="00AC3870"/>
    <w:rsid w:val="00AC3B39"/>
    <w:rsid w:val="00AC4150"/>
    <w:rsid w:val="00AC472B"/>
    <w:rsid w:val="00AC68CC"/>
    <w:rsid w:val="00AC697E"/>
    <w:rsid w:val="00AC6A7B"/>
    <w:rsid w:val="00AC6FE4"/>
    <w:rsid w:val="00AC7A92"/>
    <w:rsid w:val="00AD0CCE"/>
    <w:rsid w:val="00AD13A4"/>
    <w:rsid w:val="00AD2322"/>
    <w:rsid w:val="00AD2F71"/>
    <w:rsid w:val="00AD30F4"/>
    <w:rsid w:val="00AD45D1"/>
    <w:rsid w:val="00AD505C"/>
    <w:rsid w:val="00AD50F5"/>
    <w:rsid w:val="00AD5DE8"/>
    <w:rsid w:val="00AD6F2C"/>
    <w:rsid w:val="00AD7366"/>
    <w:rsid w:val="00AD7C71"/>
    <w:rsid w:val="00AD7ED1"/>
    <w:rsid w:val="00AD7FE2"/>
    <w:rsid w:val="00AE05EF"/>
    <w:rsid w:val="00AE0847"/>
    <w:rsid w:val="00AE1B58"/>
    <w:rsid w:val="00AE1B93"/>
    <w:rsid w:val="00AE1E64"/>
    <w:rsid w:val="00AE204D"/>
    <w:rsid w:val="00AE24CB"/>
    <w:rsid w:val="00AE2858"/>
    <w:rsid w:val="00AE397E"/>
    <w:rsid w:val="00AE3B61"/>
    <w:rsid w:val="00AE4623"/>
    <w:rsid w:val="00AE4F5F"/>
    <w:rsid w:val="00AE4F82"/>
    <w:rsid w:val="00AE6BC4"/>
    <w:rsid w:val="00AE6E7F"/>
    <w:rsid w:val="00AE74C6"/>
    <w:rsid w:val="00AE7D87"/>
    <w:rsid w:val="00AF00E6"/>
    <w:rsid w:val="00AF0690"/>
    <w:rsid w:val="00AF09B3"/>
    <w:rsid w:val="00AF0E81"/>
    <w:rsid w:val="00AF1411"/>
    <w:rsid w:val="00AF2C07"/>
    <w:rsid w:val="00AF3333"/>
    <w:rsid w:val="00AF3C58"/>
    <w:rsid w:val="00AF3CBB"/>
    <w:rsid w:val="00AF409F"/>
    <w:rsid w:val="00AF40B8"/>
    <w:rsid w:val="00AF41FC"/>
    <w:rsid w:val="00AF4308"/>
    <w:rsid w:val="00AF4802"/>
    <w:rsid w:val="00AF500F"/>
    <w:rsid w:val="00AF50BE"/>
    <w:rsid w:val="00AF5342"/>
    <w:rsid w:val="00AF5487"/>
    <w:rsid w:val="00AF57C3"/>
    <w:rsid w:val="00AF5940"/>
    <w:rsid w:val="00AF60F8"/>
    <w:rsid w:val="00AF6606"/>
    <w:rsid w:val="00AF69EE"/>
    <w:rsid w:val="00AF6AEA"/>
    <w:rsid w:val="00AF70AA"/>
    <w:rsid w:val="00AF757C"/>
    <w:rsid w:val="00AF7755"/>
    <w:rsid w:val="00AF77E4"/>
    <w:rsid w:val="00B00255"/>
    <w:rsid w:val="00B003E8"/>
    <w:rsid w:val="00B0048F"/>
    <w:rsid w:val="00B008BA"/>
    <w:rsid w:val="00B00C8D"/>
    <w:rsid w:val="00B00D26"/>
    <w:rsid w:val="00B01084"/>
    <w:rsid w:val="00B01D32"/>
    <w:rsid w:val="00B01F12"/>
    <w:rsid w:val="00B029B4"/>
    <w:rsid w:val="00B03515"/>
    <w:rsid w:val="00B03954"/>
    <w:rsid w:val="00B042E9"/>
    <w:rsid w:val="00B04A4B"/>
    <w:rsid w:val="00B04DA9"/>
    <w:rsid w:val="00B0516D"/>
    <w:rsid w:val="00B0650D"/>
    <w:rsid w:val="00B06875"/>
    <w:rsid w:val="00B06C34"/>
    <w:rsid w:val="00B07527"/>
    <w:rsid w:val="00B077A3"/>
    <w:rsid w:val="00B101F6"/>
    <w:rsid w:val="00B10492"/>
    <w:rsid w:val="00B10689"/>
    <w:rsid w:val="00B107D3"/>
    <w:rsid w:val="00B10F47"/>
    <w:rsid w:val="00B1139C"/>
    <w:rsid w:val="00B11426"/>
    <w:rsid w:val="00B117F2"/>
    <w:rsid w:val="00B11AA9"/>
    <w:rsid w:val="00B13152"/>
    <w:rsid w:val="00B13300"/>
    <w:rsid w:val="00B13A18"/>
    <w:rsid w:val="00B13B2E"/>
    <w:rsid w:val="00B13BDA"/>
    <w:rsid w:val="00B14446"/>
    <w:rsid w:val="00B14866"/>
    <w:rsid w:val="00B14E45"/>
    <w:rsid w:val="00B16923"/>
    <w:rsid w:val="00B177F7"/>
    <w:rsid w:val="00B178A7"/>
    <w:rsid w:val="00B20383"/>
    <w:rsid w:val="00B20606"/>
    <w:rsid w:val="00B215D4"/>
    <w:rsid w:val="00B22B84"/>
    <w:rsid w:val="00B230C8"/>
    <w:rsid w:val="00B232B6"/>
    <w:rsid w:val="00B2341A"/>
    <w:rsid w:val="00B23B62"/>
    <w:rsid w:val="00B23C51"/>
    <w:rsid w:val="00B254FB"/>
    <w:rsid w:val="00B25A7B"/>
    <w:rsid w:val="00B25FBB"/>
    <w:rsid w:val="00B26275"/>
    <w:rsid w:val="00B262F9"/>
    <w:rsid w:val="00B264C2"/>
    <w:rsid w:val="00B30354"/>
    <w:rsid w:val="00B31216"/>
    <w:rsid w:val="00B312CE"/>
    <w:rsid w:val="00B31ED1"/>
    <w:rsid w:val="00B320E4"/>
    <w:rsid w:val="00B332DA"/>
    <w:rsid w:val="00B33414"/>
    <w:rsid w:val="00B33CBD"/>
    <w:rsid w:val="00B342BC"/>
    <w:rsid w:val="00B345BD"/>
    <w:rsid w:val="00B346BF"/>
    <w:rsid w:val="00B348FE"/>
    <w:rsid w:val="00B34951"/>
    <w:rsid w:val="00B349B8"/>
    <w:rsid w:val="00B350E0"/>
    <w:rsid w:val="00B3556B"/>
    <w:rsid w:val="00B35A1D"/>
    <w:rsid w:val="00B35AF7"/>
    <w:rsid w:val="00B35DCF"/>
    <w:rsid w:val="00B36204"/>
    <w:rsid w:val="00B36510"/>
    <w:rsid w:val="00B370DE"/>
    <w:rsid w:val="00B374BD"/>
    <w:rsid w:val="00B40299"/>
    <w:rsid w:val="00B4045C"/>
    <w:rsid w:val="00B40C56"/>
    <w:rsid w:val="00B40FC4"/>
    <w:rsid w:val="00B410B8"/>
    <w:rsid w:val="00B4117A"/>
    <w:rsid w:val="00B419E8"/>
    <w:rsid w:val="00B41A3E"/>
    <w:rsid w:val="00B42318"/>
    <w:rsid w:val="00B430C6"/>
    <w:rsid w:val="00B439A5"/>
    <w:rsid w:val="00B445F0"/>
    <w:rsid w:val="00B44E5A"/>
    <w:rsid w:val="00B46D13"/>
    <w:rsid w:val="00B47F97"/>
    <w:rsid w:val="00B5061C"/>
    <w:rsid w:val="00B51999"/>
    <w:rsid w:val="00B52151"/>
    <w:rsid w:val="00B524CB"/>
    <w:rsid w:val="00B526FD"/>
    <w:rsid w:val="00B52714"/>
    <w:rsid w:val="00B5305B"/>
    <w:rsid w:val="00B543F2"/>
    <w:rsid w:val="00B5533F"/>
    <w:rsid w:val="00B553E2"/>
    <w:rsid w:val="00B554F2"/>
    <w:rsid w:val="00B55BCA"/>
    <w:rsid w:val="00B5627D"/>
    <w:rsid w:val="00B565D0"/>
    <w:rsid w:val="00B577B0"/>
    <w:rsid w:val="00B57FFD"/>
    <w:rsid w:val="00B6047B"/>
    <w:rsid w:val="00B615C5"/>
    <w:rsid w:val="00B61CD5"/>
    <w:rsid w:val="00B6243D"/>
    <w:rsid w:val="00B62630"/>
    <w:rsid w:val="00B631F4"/>
    <w:rsid w:val="00B63437"/>
    <w:rsid w:val="00B634EA"/>
    <w:rsid w:val="00B63FE8"/>
    <w:rsid w:val="00B651A4"/>
    <w:rsid w:val="00B65803"/>
    <w:rsid w:val="00B66088"/>
    <w:rsid w:val="00B662C3"/>
    <w:rsid w:val="00B66B95"/>
    <w:rsid w:val="00B66C0A"/>
    <w:rsid w:val="00B66CA9"/>
    <w:rsid w:val="00B671DC"/>
    <w:rsid w:val="00B672B1"/>
    <w:rsid w:val="00B67BBB"/>
    <w:rsid w:val="00B67F5A"/>
    <w:rsid w:val="00B701B6"/>
    <w:rsid w:val="00B71DB1"/>
    <w:rsid w:val="00B72146"/>
    <w:rsid w:val="00B7278F"/>
    <w:rsid w:val="00B7281A"/>
    <w:rsid w:val="00B72A52"/>
    <w:rsid w:val="00B7313C"/>
    <w:rsid w:val="00B73626"/>
    <w:rsid w:val="00B736A0"/>
    <w:rsid w:val="00B73935"/>
    <w:rsid w:val="00B73B24"/>
    <w:rsid w:val="00B743BA"/>
    <w:rsid w:val="00B76180"/>
    <w:rsid w:val="00B7627D"/>
    <w:rsid w:val="00B7730E"/>
    <w:rsid w:val="00B77462"/>
    <w:rsid w:val="00B774C5"/>
    <w:rsid w:val="00B77644"/>
    <w:rsid w:val="00B8000F"/>
    <w:rsid w:val="00B80EC3"/>
    <w:rsid w:val="00B815CC"/>
    <w:rsid w:val="00B8162E"/>
    <w:rsid w:val="00B82173"/>
    <w:rsid w:val="00B827F2"/>
    <w:rsid w:val="00B83394"/>
    <w:rsid w:val="00B83B8E"/>
    <w:rsid w:val="00B842E2"/>
    <w:rsid w:val="00B85460"/>
    <w:rsid w:val="00B8591E"/>
    <w:rsid w:val="00B85F4B"/>
    <w:rsid w:val="00B862B4"/>
    <w:rsid w:val="00B8654E"/>
    <w:rsid w:val="00B86906"/>
    <w:rsid w:val="00B87009"/>
    <w:rsid w:val="00B87868"/>
    <w:rsid w:val="00B87E30"/>
    <w:rsid w:val="00B90098"/>
    <w:rsid w:val="00B9053F"/>
    <w:rsid w:val="00B90D9C"/>
    <w:rsid w:val="00B9223D"/>
    <w:rsid w:val="00B9292D"/>
    <w:rsid w:val="00B92A2B"/>
    <w:rsid w:val="00B93C10"/>
    <w:rsid w:val="00B93E04"/>
    <w:rsid w:val="00B94194"/>
    <w:rsid w:val="00B948B0"/>
    <w:rsid w:val="00B94C7F"/>
    <w:rsid w:val="00B95725"/>
    <w:rsid w:val="00B95B6A"/>
    <w:rsid w:val="00B95BCD"/>
    <w:rsid w:val="00B965BD"/>
    <w:rsid w:val="00B96E1E"/>
    <w:rsid w:val="00B9716E"/>
    <w:rsid w:val="00BA03C1"/>
    <w:rsid w:val="00BA06EF"/>
    <w:rsid w:val="00BA182A"/>
    <w:rsid w:val="00BA1967"/>
    <w:rsid w:val="00BA1B51"/>
    <w:rsid w:val="00BA2892"/>
    <w:rsid w:val="00BA3958"/>
    <w:rsid w:val="00BA3E47"/>
    <w:rsid w:val="00BA4003"/>
    <w:rsid w:val="00BA4112"/>
    <w:rsid w:val="00BA4E44"/>
    <w:rsid w:val="00BA5484"/>
    <w:rsid w:val="00BA5D83"/>
    <w:rsid w:val="00BA5F3D"/>
    <w:rsid w:val="00BA70C9"/>
    <w:rsid w:val="00BA7557"/>
    <w:rsid w:val="00BA75E2"/>
    <w:rsid w:val="00BA78AA"/>
    <w:rsid w:val="00BA7E1B"/>
    <w:rsid w:val="00BB0717"/>
    <w:rsid w:val="00BB194B"/>
    <w:rsid w:val="00BB1DEB"/>
    <w:rsid w:val="00BB2497"/>
    <w:rsid w:val="00BB2ED3"/>
    <w:rsid w:val="00BB38E2"/>
    <w:rsid w:val="00BB42B1"/>
    <w:rsid w:val="00BB4F4D"/>
    <w:rsid w:val="00BB5827"/>
    <w:rsid w:val="00BB5897"/>
    <w:rsid w:val="00BB6D13"/>
    <w:rsid w:val="00BB70D8"/>
    <w:rsid w:val="00BB730D"/>
    <w:rsid w:val="00BB75F3"/>
    <w:rsid w:val="00BB77BD"/>
    <w:rsid w:val="00BC00B5"/>
    <w:rsid w:val="00BC012D"/>
    <w:rsid w:val="00BC15E7"/>
    <w:rsid w:val="00BC1721"/>
    <w:rsid w:val="00BC1E64"/>
    <w:rsid w:val="00BC2A45"/>
    <w:rsid w:val="00BC2BB5"/>
    <w:rsid w:val="00BC2D2C"/>
    <w:rsid w:val="00BC3306"/>
    <w:rsid w:val="00BC3B0D"/>
    <w:rsid w:val="00BC43AB"/>
    <w:rsid w:val="00BC46EA"/>
    <w:rsid w:val="00BC5700"/>
    <w:rsid w:val="00BC6463"/>
    <w:rsid w:val="00BC6CF8"/>
    <w:rsid w:val="00BC7002"/>
    <w:rsid w:val="00BC7514"/>
    <w:rsid w:val="00BC7F00"/>
    <w:rsid w:val="00BD0625"/>
    <w:rsid w:val="00BD09B8"/>
    <w:rsid w:val="00BD0AA6"/>
    <w:rsid w:val="00BD1327"/>
    <w:rsid w:val="00BD280E"/>
    <w:rsid w:val="00BD29E7"/>
    <w:rsid w:val="00BD2C83"/>
    <w:rsid w:val="00BD36AC"/>
    <w:rsid w:val="00BD3A35"/>
    <w:rsid w:val="00BD49C8"/>
    <w:rsid w:val="00BD4C72"/>
    <w:rsid w:val="00BD4EAE"/>
    <w:rsid w:val="00BD58F1"/>
    <w:rsid w:val="00BD5E0D"/>
    <w:rsid w:val="00BD5E1D"/>
    <w:rsid w:val="00BD60B3"/>
    <w:rsid w:val="00BD646E"/>
    <w:rsid w:val="00BD64F5"/>
    <w:rsid w:val="00BD6AFD"/>
    <w:rsid w:val="00BD6B65"/>
    <w:rsid w:val="00BD6B8A"/>
    <w:rsid w:val="00BD6BC8"/>
    <w:rsid w:val="00BD75D4"/>
    <w:rsid w:val="00BD7715"/>
    <w:rsid w:val="00BD7813"/>
    <w:rsid w:val="00BD7AF8"/>
    <w:rsid w:val="00BD7CEC"/>
    <w:rsid w:val="00BD7F5D"/>
    <w:rsid w:val="00BE03ED"/>
    <w:rsid w:val="00BE0C87"/>
    <w:rsid w:val="00BE14C6"/>
    <w:rsid w:val="00BE15A9"/>
    <w:rsid w:val="00BE1E95"/>
    <w:rsid w:val="00BE3168"/>
    <w:rsid w:val="00BE3746"/>
    <w:rsid w:val="00BE376D"/>
    <w:rsid w:val="00BE410B"/>
    <w:rsid w:val="00BE4642"/>
    <w:rsid w:val="00BE487C"/>
    <w:rsid w:val="00BE4EAF"/>
    <w:rsid w:val="00BE69BC"/>
    <w:rsid w:val="00BE6A41"/>
    <w:rsid w:val="00BE6CD5"/>
    <w:rsid w:val="00BE7E50"/>
    <w:rsid w:val="00BF09EF"/>
    <w:rsid w:val="00BF0ED0"/>
    <w:rsid w:val="00BF12E9"/>
    <w:rsid w:val="00BF1BDA"/>
    <w:rsid w:val="00BF2653"/>
    <w:rsid w:val="00BF265B"/>
    <w:rsid w:val="00BF3CD5"/>
    <w:rsid w:val="00BF4A9C"/>
    <w:rsid w:val="00BF4F50"/>
    <w:rsid w:val="00BF54A0"/>
    <w:rsid w:val="00BF5A28"/>
    <w:rsid w:val="00BF5ADF"/>
    <w:rsid w:val="00BF5D72"/>
    <w:rsid w:val="00BF5F89"/>
    <w:rsid w:val="00BF63D3"/>
    <w:rsid w:val="00BF66BA"/>
    <w:rsid w:val="00BF66C2"/>
    <w:rsid w:val="00BF6DD3"/>
    <w:rsid w:val="00BF7391"/>
    <w:rsid w:val="00BF7A68"/>
    <w:rsid w:val="00C00FA8"/>
    <w:rsid w:val="00C013A9"/>
    <w:rsid w:val="00C01B5C"/>
    <w:rsid w:val="00C020AB"/>
    <w:rsid w:val="00C02203"/>
    <w:rsid w:val="00C027F1"/>
    <w:rsid w:val="00C028EB"/>
    <w:rsid w:val="00C04157"/>
    <w:rsid w:val="00C044FB"/>
    <w:rsid w:val="00C047CB"/>
    <w:rsid w:val="00C04CD1"/>
    <w:rsid w:val="00C0501C"/>
    <w:rsid w:val="00C05D9E"/>
    <w:rsid w:val="00C0605B"/>
    <w:rsid w:val="00C064E6"/>
    <w:rsid w:val="00C06574"/>
    <w:rsid w:val="00C06FE8"/>
    <w:rsid w:val="00C07190"/>
    <w:rsid w:val="00C07D66"/>
    <w:rsid w:val="00C07D6A"/>
    <w:rsid w:val="00C10B62"/>
    <w:rsid w:val="00C10C0F"/>
    <w:rsid w:val="00C11CED"/>
    <w:rsid w:val="00C120A8"/>
    <w:rsid w:val="00C121BE"/>
    <w:rsid w:val="00C135D6"/>
    <w:rsid w:val="00C136C0"/>
    <w:rsid w:val="00C150BD"/>
    <w:rsid w:val="00C15886"/>
    <w:rsid w:val="00C16085"/>
    <w:rsid w:val="00C164D5"/>
    <w:rsid w:val="00C16B27"/>
    <w:rsid w:val="00C17203"/>
    <w:rsid w:val="00C1779A"/>
    <w:rsid w:val="00C17A00"/>
    <w:rsid w:val="00C2129F"/>
    <w:rsid w:val="00C212B1"/>
    <w:rsid w:val="00C22292"/>
    <w:rsid w:val="00C2240A"/>
    <w:rsid w:val="00C22502"/>
    <w:rsid w:val="00C229B0"/>
    <w:rsid w:val="00C22C3D"/>
    <w:rsid w:val="00C23018"/>
    <w:rsid w:val="00C238CB"/>
    <w:rsid w:val="00C238DB"/>
    <w:rsid w:val="00C23FB7"/>
    <w:rsid w:val="00C240EF"/>
    <w:rsid w:val="00C25A1F"/>
    <w:rsid w:val="00C25D70"/>
    <w:rsid w:val="00C26170"/>
    <w:rsid w:val="00C263B6"/>
    <w:rsid w:val="00C26806"/>
    <w:rsid w:val="00C277A8"/>
    <w:rsid w:val="00C27C3D"/>
    <w:rsid w:val="00C27FE8"/>
    <w:rsid w:val="00C30015"/>
    <w:rsid w:val="00C3101A"/>
    <w:rsid w:val="00C31119"/>
    <w:rsid w:val="00C314D8"/>
    <w:rsid w:val="00C32547"/>
    <w:rsid w:val="00C34CA6"/>
    <w:rsid w:val="00C358EB"/>
    <w:rsid w:val="00C35AA3"/>
    <w:rsid w:val="00C361BB"/>
    <w:rsid w:val="00C36471"/>
    <w:rsid w:val="00C36B97"/>
    <w:rsid w:val="00C36DCD"/>
    <w:rsid w:val="00C376BE"/>
    <w:rsid w:val="00C40215"/>
    <w:rsid w:val="00C4032A"/>
    <w:rsid w:val="00C40446"/>
    <w:rsid w:val="00C40BB5"/>
    <w:rsid w:val="00C40EB5"/>
    <w:rsid w:val="00C4117E"/>
    <w:rsid w:val="00C411EA"/>
    <w:rsid w:val="00C42817"/>
    <w:rsid w:val="00C42981"/>
    <w:rsid w:val="00C42AFF"/>
    <w:rsid w:val="00C42B0E"/>
    <w:rsid w:val="00C42EA0"/>
    <w:rsid w:val="00C43466"/>
    <w:rsid w:val="00C434CD"/>
    <w:rsid w:val="00C43D62"/>
    <w:rsid w:val="00C4462E"/>
    <w:rsid w:val="00C448B5"/>
    <w:rsid w:val="00C45BC9"/>
    <w:rsid w:val="00C45E63"/>
    <w:rsid w:val="00C4743D"/>
    <w:rsid w:val="00C475A2"/>
    <w:rsid w:val="00C505D6"/>
    <w:rsid w:val="00C50FCC"/>
    <w:rsid w:val="00C510D0"/>
    <w:rsid w:val="00C51438"/>
    <w:rsid w:val="00C51ADB"/>
    <w:rsid w:val="00C5203E"/>
    <w:rsid w:val="00C52301"/>
    <w:rsid w:val="00C52ACC"/>
    <w:rsid w:val="00C5364A"/>
    <w:rsid w:val="00C53BAE"/>
    <w:rsid w:val="00C54728"/>
    <w:rsid w:val="00C54F39"/>
    <w:rsid w:val="00C55F4F"/>
    <w:rsid w:val="00C5601B"/>
    <w:rsid w:val="00C56958"/>
    <w:rsid w:val="00C56AB3"/>
    <w:rsid w:val="00C56B3C"/>
    <w:rsid w:val="00C60695"/>
    <w:rsid w:val="00C6069D"/>
    <w:rsid w:val="00C60959"/>
    <w:rsid w:val="00C6171D"/>
    <w:rsid w:val="00C61C98"/>
    <w:rsid w:val="00C625DC"/>
    <w:rsid w:val="00C64814"/>
    <w:rsid w:val="00C65302"/>
    <w:rsid w:val="00C66505"/>
    <w:rsid w:val="00C66576"/>
    <w:rsid w:val="00C66927"/>
    <w:rsid w:val="00C66B8E"/>
    <w:rsid w:val="00C67340"/>
    <w:rsid w:val="00C67531"/>
    <w:rsid w:val="00C678F3"/>
    <w:rsid w:val="00C67C3A"/>
    <w:rsid w:val="00C67DF6"/>
    <w:rsid w:val="00C70382"/>
    <w:rsid w:val="00C7129E"/>
    <w:rsid w:val="00C718C3"/>
    <w:rsid w:val="00C71B4C"/>
    <w:rsid w:val="00C72984"/>
    <w:rsid w:val="00C72B60"/>
    <w:rsid w:val="00C73251"/>
    <w:rsid w:val="00C736D8"/>
    <w:rsid w:val="00C747B7"/>
    <w:rsid w:val="00C7511D"/>
    <w:rsid w:val="00C75B14"/>
    <w:rsid w:val="00C75C66"/>
    <w:rsid w:val="00C75F8F"/>
    <w:rsid w:val="00C761D0"/>
    <w:rsid w:val="00C7645B"/>
    <w:rsid w:val="00C76894"/>
    <w:rsid w:val="00C7689D"/>
    <w:rsid w:val="00C8041B"/>
    <w:rsid w:val="00C80F59"/>
    <w:rsid w:val="00C8170C"/>
    <w:rsid w:val="00C81D39"/>
    <w:rsid w:val="00C81F91"/>
    <w:rsid w:val="00C83B48"/>
    <w:rsid w:val="00C83F7B"/>
    <w:rsid w:val="00C85997"/>
    <w:rsid w:val="00C85D6B"/>
    <w:rsid w:val="00C86290"/>
    <w:rsid w:val="00C86B11"/>
    <w:rsid w:val="00C86FC0"/>
    <w:rsid w:val="00C8780D"/>
    <w:rsid w:val="00C90924"/>
    <w:rsid w:val="00C914C4"/>
    <w:rsid w:val="00C917B2"/>
    <w:rsid w:val="00C91AAB"/>
    <w:rsid w:val="00C92228"/>
    <w:rsid w:val="00C922C6"/>
    <w:rsid w:val="00C92DBE"/>
    <w:rsid w:val="00C934A8"/>
    <w:rsid w:val="00C93D60"/>
    <w:rsid w:val="00C94359"/>
    <w:rsid w:val="00C953E2"/>
    <w:rsid w:val="00C957D7"/>
    <w:rsid w:val="00C963BD"/>
    <w:rsid w:val="00C96BC7"/>
    <w:rsid w:val="00C9702E"/>
    <w:rsid w:val="00C970FF"/>
    <w:rsid w:val="00CA01AC"/>
    <w:rsid w:val="00CA0236"/>
    <w:rsid w:val="00CA02F2"/>
    <w:rsid w:val="00CA05B0"/>
    <w:rsid w:val="00CA147A"/>
    <w:rsid w:val="00CA2360"/>
    <w:rsid w:val="00CA2815"/>
    <w:rsid w:val="00CA2CED"/>
    <w:rsid w:val="00CA2F4D"/>
    <w:rsid w:val="00CA311D"/>
    <w:rsid w:val="00CA35AB"/>
    <w:rsid w:val="00CA360C"/>
    <w:rsid w:val="00CA3F68"/>
    <w:rsid w:val="00CA3F75"/>
    <w:rsid w:val="00CA4436"/>
    <w:rsid w:val="00CA4744"/>
    <w:rsid w:val="00CA4935"/>
    <w:rsid w:val="00CA4ECE"/>
    <w:rsid w:val="00CA5831"/>
    <w:rsid w:val="00CA7446"/>
    <w:rsid w:val="00CA7B53"/>
    <w:rsid w:val="00CB045E"/>
    <w:rsid w:val="00CB0B0F"/>
    <w:rsid w:val="00CB17E3"/>
    <w:rsid w:val="00CB2703"/>
    <w:rsid w:val="00CB2CD7"/>
    <w:rsid w:val="00CB3A02"/>
    <w:rsid w:val="00CB40C2"/>
    <w:rsid w:val="00CB4922"/>
    <w:rsid w:val="00CB493B"/>
    <w:rsid w:val="00CB56A5"/>
    <w:rsid w:val="00CB5E75"/>
    <w:rsid w:val="00CB65AC"/>
    <w:rsid w:val="00CB6D4D"/>
    <w:rsid w:val="00CB6ED9"/>
    <w:rsid w:val="00CB75CF"/>
    <w:rsid w:val="00CB79AE"/>
    <w:rsid w:val="00CB7BC1"/>
    <w:rsid w:val="00CC0505"/>
    <w:rsid w:val="00CC0F44"/>
    <w:rsid w:val="00CC21A6"/>
    <w:rsid w:val="00CC286E"/>
    <w:rsid w:val="00CC29A6"/>
    <w:rsid w:val="00CC33DB"/>
    <w:rsid w:val="00CC382A"/>
    <w:rsid w:val="00CC4487"/>
    <w:rsid w:val="00CC4DB9"/>
    <w:rsid w:val="00CC4DF8"/>
    <w:rsid w:val="00CC4EA5"/>
    <w:rsid w:val="00CC4EFF"/>
    <w:rsid w:val="00CC5D1D"/>
    <w:rsid w:val="00CC5DA8"/>
    <w:rsid w:val="00CC65A7"/>
    <w:rsid w:val="00CC673B"/>
    <w:rsid w:val="00CC67BF"/>
    <w:rsid w:val="00CC6D70"/>
    <w:rsid w:val="00CC6ED4"/>
    <w:rsid w:val="00CC702D"/>
    <w:rsid w:val="00CC738F"/>
    <w:rsid w:val="00CC74C7"/>
    <w:rsid w:val="00CC7684"/>
    <w:rsid w:val="00CC7DAA"/>
    <w:rsid w:val="00CD097C"/>
    <w:rsid w:val="00CD14EF"/>
    <w:rsid w:val="00CD1A3D"/>
    <w:rsid w:val="00CD1B9A"/>
    <w:rsid w:val="00CD29E7"/>
    <w:rsid w:val="00CD2EED"/>
    <w:rsid w:val="00CD36B9"/>
    <w:rsid w:val="00CD38FE"/>
    <w:rsid w:val="00CD410E"/>
    <w:rsid w:val="00CD4405"/>
    <w:rsid w:val="00CD47F9"/>
    <w:rsid w:val="00CD511E"/>
    <w:rsid w:val="00CD58E3"/>
    <w:rsid w:val="00CD594A"/>
    <w:rsid w:val="00CD5D67"/>
    <w:rsid w:val="00CD67CA"/>
    <w:rsid w:val="00CD6D47"/>
    <w:rsid w:val="00CD6E45"/>
    <w:rsid w:val="00CD7D9C"/>
    <w:rsid w:val="00CE0050"/>
    <w:rsid w:val="00CE048F"/>
    <w:rsid w:val="00CE0B4C"/>
    <w:rsid w:val="00CE0E8C"/>
    <w:rsid w:val="00CE1172"/>
    <w:rsid w:val="00CE12DC"/>
    <w:rsid w:val="00CE14BA"/>
    <w:rsid w:val="00CE1FD4"/>
    <w:rsid w:val="00CE34EC"/>
    <w:rsid w:val="00CE3A14"/>
    <w:rsid w:val="00CE3BF1"/>
    <w:rsid w:val="00CE45D0"/>
    <w:rsid w:val="00CE5149"/>
    <w:rsid w:val="00CE51CE"/>
    <w:rsid w:val="00CE55EE"/>
    <w:rsid w:val="00CE587D"/>
    <w:rsid w:val="00CE6B71"/>
    <w:rsid w:val="00CE72C0"/>
    <w:rsid w:val="00CE7365"/>
    <w:rsid w:val="00CE74E6"/>
    <w:rsid w:val="00CE7667"/>
    <w:rsid w:val="00CE7785"/>
    <w:rsid w:val="00CF03A8"/>
    <w:rsid w:val="00CF0725"/>
    <w:rsid w:val="00CF07F4"/>
    <w:rsid w:val="00CF0C9F"/>
    <w:rsid w:val="00CF1590"/>
    <w:rsid w:val="00CF199F"/>
    <w:rsid w:val="00CF2193"/>
    <w:rsid w:val="00CF2C4F"/>
    <w:rsid w:val="00CF39CC"/>
    <w:rsid w:val="00CF3A53"/>
    <w:rsid w:val="00CF3D8F"/>
    <w:rsid w:val="00CF4197"/>
    <w:rsid w:val="00CF464F"/>
    <w:rsid w:val="00CF4DC9"/>
    <w:rsid w:val="00CF565C"/>
    <w:rsid w:val="00CF5B21"/>
    <w:rsid w:val="00CF5E93"/>
    <w:rsid w:val="00CF5E9E"/>
    <w:rsid w:val="00CF62AC"/>
    <w:rsid w:val="00CF6B3F"/>
    <w:rsid w:val="00CF6BC3"/>
    <w:rsid w:val="00CF7E13"/>
    <w:rsid w:val="00CF7FF9"/>
    <w:rsid w:val="00D02254"/>
    <w:rsid w:val="00D02493"/>
    <w:rsid w:val="00D02524"/>
    <w:rsid w:val="00D0290F"/>
    <w:rsid w:val="00D0291E"/>
    <w:rsid w:val="00D02B12"/>
    <w:rsid w:val="00D034C5"/>
    <w:rsid w:val="00D036C2"/>
    <w:rsid w:val="00D03864"/>
    <w:rsid w:val="00D03BA9"/>
    <w:rsid w:val="00D04381"/>
    <w:rsid w:val="00D0531D"/>
    <w:rsid w:val="00D0567C"/>
    <w:rsid w:val="00D06106"/>
    <w:rsid w:val="00D061AA"/>
    <w:rsid w:val="00D0697A"/>
    <w:rsid w:val="00D06FB9"/>
    <w:rsid w:val="00D10328"/>
    <w:rsid w:val="00D10F12"/>
    <w:rsid w:val="00D12212"/>
    <w:rsid w:val="00D12B44"/>
    <w:rsid w:val="00D14140"/>
    <w:rsid w:val="00D14338"/>
    <w:rsid w:val="00D15EEC"/>
    <w:rsid w:val="00D16485"/>
    <w:rsid w:val="00D176FF"/>
    <w:rsid w:val="00D179EF"/>
    <w:rsid w:val="00D20627"/>
    <w:rsid w:val="00D20802"/>
    <w:rsid w:val="00D20937"/>
    <w:rsid w:val="00D20A79"/>
    <w:rsid w:val="00D20BDD"/>
    <w:rsid w:val="00D20E81"/>
    <w:rsid w:val="00D20F74"/>
    <w:rsid w:val="00D21D4D"/>
    <w:rsid w:val="00D21E28"/>
    <w:rsid w:val="00D2202A"/>
    <w:rsid w:val="00D22356"/>
    <w:rsid w:val="00D227E3"/>
    <w:rsid w:val="00D228FD"/>
    <w:rsid w:val="00D22923"/>
    <w:rsid w:val="00D22A54"/>
    <w:rsid w:val="00D22AE2"/>
    <w:rsid w:val="00D22DCD"/>
    <w:rsid w:val="00D23464"/>
    <w:rsid w:val="00D25C47"/>
    <w:rsid w:val="00D26257"/>
    <w:rsid w:val="00D26A87"/>
    <w:rsid w:val="00D26C06"/>
    <w:rsid w:val="00D27160"/>
    <w:rsid w:val="00D277DF"/>
    <w:rsid w:val="00D27FD6"/>
    <w:rsid w:val="00D30432"/>
    <w:rsid w:val="00D309DA"/>
    <w:rsid w:val="00D30F88"/>
    <w:rsid w:val="00D30FF9"/>
    <w:rsid w:val="00D3119E"/>
    <w:rsid w:val="00D31AC1"/>
    <w:rsid w:val="00D31F0A"/>
    <w:rsid w:val="00D32043"/>
    <w:rsid w:val="00D3246C"/>
    <w:rsid w:val="00D32A5C"/>
    <w:rsid w:val="00D333E7"/>
    <w:rsid w:val="00D337F9"/>
    <w:rsid w:val="00D34EFD"/>
    <w:rsid w:val="00D357BF"/>
    <w:rsid w:val="00D36724"/>
    <w:rsid w:val="00D37654"/>
    <w:rsid w:val="00D377AA"/>
    <w:rsid w:val="00D379A6"/>
    <w:rsid w:val="00D37A00"/>
    <w:rsid w:val="00D37BD7"/>
    <w:rsid w:val="00D40A4F"/>
    <w:rsid w:val="00D41621"/>
    <w:rsid w:val="00D422F1"/>
    <w:rsid w:val="00D42B16"/>
    <w:rsid w:val="00D42F52"/>
    <w:rsid w:val="00D43E1F"/>
    <w:rsid w:val="00D43E3F"/>
    <w:rsid w:val="00D44367"/>
    <w:rsid w:val="00D44EF1"/>
    <w:rsid w:val="00D45164"/>
    <w:rsid w:val="00D459EF"/>
    <w:rsid w:val="00D45A41"/>
    <w:rsid w:val="00D46BBA"/>
    <w:rsid w:val="00D47A3D"/>
    <w:rsid w:val="00D5028C"/>
    <w:rsid w:val="00D509AF"/>
    <w:rsid w:val="00D50D7E"/>
    <w:rsid w:val="00D50ED6"/>
    <w:rsid w:val="00D518FC"/>
    <w:rsid w:val="00D5191E"/>
    <w:rsid w:val="00D520D2"/>
    <w:rsid w:val="00D52BA3"/>
    <w:rsid w:val="00D52F74"/>
    <w:rsid w:val="00D53A76"/>
    <w:rsid w:val="00D53DF8"/>
    <w:rsid w:val="00D5406C"/>
    <w:rsid w:val="00D542DD"/>
    <w:rsid w:val="00D547D6"/>
    <w:rsid w:val="00D551AF"/>
    <w:rsid w:val="00D55DA2"/>
    <w:rsid w:val="00D55EFD"/>
    <w:rsid w:val="00D5667E"/>
    <w:rsid w:val="00D573A8"/>
    <w:rsid w:val="00D573E5"/>
    <w:rsid w:val="00D60E2D"/>
    <w:rsid w:val="00D61B38"/>
    <w:rsid w:val="00D61D14"/>
    <w:rsid w:val="00D61F99"/>
    <w:rsid w:val="00D63546"/>
    <w:rsid w:val="00D63C41"/>
    <w:rsid w:val="00D64A0C"/>
    <w:rsid w:val="00D65275"/>
    <w:rsid w:val="00D6543A"/>
    <w:rsid w:val="00D65C9D"/>
    <w:rsid w:val="00D669D6"/>
    <w:rsid w:val="00D66BE6"/>
    <w:rsid w:val="00D67254"/>
    <w:rsid w:val="00D67520"/>
    <w:rsid w:val="00D67D40"/>
    <w:rsid w:val="00D67F89"/>
    <w:rsid w:val="00D707EE"/>
    <w:rsid w:val="00D711A9"/>
    <w:rsid w:val="00D72881"/>
    <w:rsid w:val="00D72F7B"/>
    <w:rsid w:val="00D73346"/>
    <w:rsid w:val="00D7475F"/>
    <w:rsid w:val="00D74823"/>
    <w:rsid w:val="00D74AB8"/>
    <w:rsid w:val="00D761F3"/>
    <w:rsid w:val="00D76833"/>
    <w:rsid w:val="00D77A88"/>
    <w:rsid w:val="00D80900"/>
    <w:rsid w:val="00D81CEF"/>
    <w:rsid w:val="00D81D80"/>
    <w:rsid w:val="00D81E0E"/>
    <w:rsid w:val="00D82405"/>
    <w:rsid w:val="00D830E9"/>
    <w:rsid w:val="00D83206"/>
    <w:rsid w:val="00D8409B"/>
    <w:rsid w:val="00D84DEE"/>
    <w:rsid w:val="00D84FDD"/>
    <w:rsid w:val="00D85D1B"/>
    <w:rsid w:val="00D85D50"/>
    <w:rsid w:val="00D871BF"/>
    <w:rsid w:val="00D87571"/>
    <w:rsid w:val="00D87730"/>
    <w:rsid w:val="00D87AA6"/>
    <w:rsid w:val="00D900B8"/>
    <w:rsid w:val="00D90902"/>
    <w:rsid w:val="00D9099E"/>
    <w:rsid w:val="00D90F35"/>
    <w:rsid w:val="00D91082"/>
    <w:rsid w:val="00D91250"/>
    <w:rsid w:val="00D913C3"/>
    <w:rsid w:val="00D92D42"/>
    <w:rsid w:val="00D94017"/>
    <w:rsid w:val="00D9408C"/>
    <w:rsid w:val="00D94869"/>
    <w:rsid w:val="00D94F99"/>
    <w:rsid w:val="00D9566B"/>
    <w:rsid w:val="00D959E5"/>
    <w:rsid w:val="00D95A28"/>
    <w:rsid w:val="00D96037"/>
    <w:rsid w:val="00D96124"/>
    <w:rsid w:val="00D964B5"/>
    <w:rsid w:val="00D9686B"/>
    <w:rsid w:val="00D97001"/>
    <w:rsid w:val="00D97AD4"/>
    <w:rsid w:val="00D97F5A"/>
    <w:rsid w:val="00D97FCE"/>
    <w:rsid w:val="00DA017B"/>
    <w:rsid w:val="00DA03B9"/>
    <w:rsid w:val="00DA0D5C"/>
    <w:rsid w:val="00DA1C8A"/>
    <w:rsid w:val="00DA1E9D"/>
    <w:rsid w:val="00DA249C"/>
    <w:rsid w:val="00DA296D"/>
    <w:rsid w:val="00DA2F7B"/>
    <w:rsid w:val="00DA3753"/>
    <w:rsid w:val="00DA48B2"/>
    <w:rsid w:val="00DA4FF8"/>
    <w:rsid w:val="00DA561B"/>
    <w:rsid w:val="00DA7433"/>
    <w:rsid w:val="00DA77CE"/>
    <w:rsid w:val="00DB0419"/>
    <w:rsid w:val="00DB2686"/>
    <w:rsid w:val="00DB2A17"/>
    <w:rsid w:val="00DB3F05"/>
    <w:rsid w:val="00DB44C1"/>
    <w:rsid w:val="00DB4701"/>
    <w:rsid w:val="00DB4B07"/>
    <w:rsid w:val="00DB52C8"/>
    <w:rsid w:val="00DB5972"/>
    <w:rsid w:val="00DB6A21"/>
    <w:rsid w:val="00DB6B8D"/>
    <w:rsid w:val="00DB6D6C"/>
    <w:rsid w:val="00DB6EE4"/>
    <w:rsid w:val="00DB7855"/>
    <w:rsid w:val="00DB7B5F"/>
    <w:rsid w:val="00DB7FF1"/>
    <w:rsid w:val="00DC011F"/>
    <w:rsid w:val="00DC0144"/>
    <w:rsid w:val="00DC04CE"/>
    <w:rsid w:val="00DC11FC"/>
    <w:rsid w:val="00DC1F43"/>
    <w:rsid w:val="00DC283E"/>
    <w:rsid w:val="00DC2C0E"/>
    <w:rsid w:val="00DC3403"/>
    <w:rsid w:val="00DC3412"/>
    <w:rsid w:val="00DC34B2"/>
    <w:rsid w:val="00DC4A53"/>
    <w:rsid w:val="00DC5D0D"/>
    <w:rsid w:val="00DC5E39"/>
    <w:rsid w:val="00DC618F"/>
    <w:rsid w:val="00DC71DA"/>
    <w:rsid w:val="00DC7C1A"/>
    <w:rsid w:val="00DD026A"/>
    <w:rsid w:val="00DD0C8D"/>
    <w:rsid w:val="00DD0F5F"/>
    <w:rsid w:val="00DD10E6"/>
    <w:rsid w:val="00DD12CA"/>
    <w:rsid w:val="00DD175D"/>
    <w:rsid w:val="00DD1B85"/>
    <w:rsid w:val="00DD2B1F"/>
    <w:rsid w:val="00DD2BCE"/>
    <w:rsid w:val="00DD2FEF"/>
    <w:rsid w:val="00DD37B6"/>
    <w:rsid w:val="00DD391C"/>
    <w:rsid w:val="00DD3ACE"/>
    <w:rsid w:val="00DD4917"/>
    <w:rsid w:val="00DD56BF"/>
    <w:rsid w:val="00DD6085"/>
    <w:rsid w:val="00DD7241"/>
    <w:rsid w:val="00DE24DE"/>
    <w:rsid w:val="00DE332D"/>
    <w:rsid w:val="00DE3350"/>
    <w:rsid w:val="00DE355E"/>
    <w:rsid w:val="00DE3875"/>
    <w:rsid w:val="00DE3EAE"/>
    <w:rsid w:val="00DE57D4"/>
    <w:rsid w:val="00DE6537"/>
    <w:rsid w:val="00DE6D17"/>
    <w:rsid w:val="00DE731C"/>
    <w:rsid w:val="00DF12CB"/>
    <w:rsid w:val="00DF13AD"/>
    <w:rsid w:val="00DF264D"/>
    <w:rsid w:val="00DF32FC"/>
    <w:rsid w:val="00DF480D"/>
    <w:rsid w:val="00DF495F"/>
    <w:rsid w:val="00DF4D95"/>
    <w:rsid w:val="00DF51F1"/>
    <w:rsid w:val="00DF56AF"/>
    <w:rsid w:val="00DF5882"/>
    <w:rsid w:val="00DF6BC4"/>
    <w:rsid w:val="00DF7614"/>
    <w:rsid w:val="00DF7760"/>
    <w:rsid w:val="00DF7EBB"/>
    <w:rsid w:val="00DF7ECE"/>
    <w:rsid w:val="00E011F9"/>
    <w:rsid w:val="00E017FE"/>
    <w:rsid w:val="00E01F9C"/>
    <w:rsid w:val="00E02FAA"/>
    <w:rsid w:val="00E03143"/>
    <w:rsid w:val="00E0456E"/>
    <w:rsid w:val="00E04A57"/>
    <w:rsid w:val="00E04CDC"/>
    <w:rsid w:val="00E04F15"/>
    <w:rsid w:val="00E05B79"/>
    <w:rsid w:val="00E05D44"/>
    <w:rsid w:val="00E05FDB"/>
    <w:rsid w:val="00E0632D"/>
    <w:rsid w:val="00E06367"/>
    <w:rsid w:val="00E064AB"/>
    <w:rsid w:val="00E06A23"/>
    <w:rsid w:val="00E06CF3"/>
    <w:rsid w:val="00E079BC"/>
    <w:rsid w:val="00E10D18"/>
    <w:rsid w:val="00E113F5"/>
    <w:rsid w:val="00E11C8E"/>
    <w:rsid w:val="00E11ECA"/>
    <w:rsid w:val="00E1241E"/>
    <w:rsid w:val="00E137A3"/>
    <w:rsid w:val="00E139C3"/>
    <w:rsid w:val="00E13F95"/>
    <w:rsid w:val="00E14C05"/>
    <w:rsid w:val="00E150A8"/>
    <w:rsid w:val="00E156C8"/>
    <w:rsid w:val="00E15D8C"/>
    <w:rsid w:val="00E16409"/>
    <w:rsid w:val="00E167CA"/>
    <w:rsid w:val="00E16B3A"/>
    <w:rsid w:val="00E16B78"/>
    <w:rsid w:val="00E16ECC"/>
    <w:rsid w:val="00E170B4"/>
    <w:rsid w:val="00E1721C"/>
    <w:rsid w:val="00E17C5F"/>
    <w:rsid w:val="00E20D7A"/>
    <w:rsid w:val="00E20E31"/>
    <w:rsid w:val="00E20F42"/>
    <w:rsid w:val="00E210E1"/>
    <w:rsid w:val="00E21DF0"/>
    <w:rsid w:val="00E226CE"/>
    <w:rsid w:val="00E231B4"/>
    <w:rsid w:val="00E239D5"/>
    <w:rsid w:val="00E23C54"/>
    <w:rsid w:val="00E242CD"/>
    <w:rsid w:val="00E24582"/>
    <w:rsid w:val="00E25103"/>
    <w:rsid w:val="00E255AB"/>
    <w:rsid w:val="00E25B5D"/>
    <w:rsid w:val="00E25B8B"/>
    <w:rsid w:val="00E2668A"/>
    <w:rsid w:val="00E26E52"/>
    <w:rsid w:val="00E271A3"/>
    <w:rsid w:val="00E274AE"/>
    <w:rsid w:val="00E27C7E"/>
    <w:rsid w:val="00E30A37"/>
    <w:rsid w:val="00E30C2B"/>
    <w:rsid w:val="00E3121C"/>
    <w:rsid w:val="00E31905"/>
    <w:rsid w:val="00E31BDC"/>
    <w:rsid w:val="00E32257"/>
    <w:rsid w:val="00E323CD"/>
    <w:rsid w:val="00E33038"/>
    <w:rsid w:val="00E33B0E"/>
    <w:rsid w:val="00E3539A"/>
    <w:rsid w:val="00E36B10"/>
    <w:rsid w:val="00E36CA9"/>
    <w:rsid w:val="00E37472"/>
    <w:rsid w:val="00E37FF2"/>
    <w:rsid w:val="00E4086E"/>
    <w:rsid w:val="00E409C7"/>
    <w:rsid w:val="00E40A14"/>
    <w:rsid w:val="00E40A69"/>
    <w:rsid w:val="00E40CBC"/>
    <w:rsid w:val="00E412FB"/>
    <w:rsid w:val="00E4162B"/>
    <w:rsid w:val="00E41FFE"/>
    <w:rsid w:val="00E420A9"/>
    <w:rsid w:val="00E42E96"/>
    <w:rsid w:val="00E430E7"/>
    <w:rsid w:val="00E43387"/>
    <w:rsid w:val="00E43970"/>
    <w:rsid w:val="00E4398F"/>
    <w:rsid w:val="00E44A4B"/>
    <w:rsid w:val="00E44BB4"/>
    <w:rsid w:val="00E44EDA"/>
    <w:rsid w:val="00E454B1"/>
    <w:rsid w:val="00E45D0D"/>
    <w:rsid w:val="00E461D0"/>
    <w:rsid w:val="00E46361"/>
    <w:rsid w:val="00E47817"/>
    <w:rsid w:val="00E47A06"/>
    <w:rsid w:val="00E502B7"/>
    <w:rsid w:val="00E50629"/>
    <w:rsid w:val="00E50B01"/>
    <w:rsid w:val="00E51537"/>
    <w:rsid w:val="00E528F6"/>
    <w:rsid w:val="00E52A5B"/>
    <w:rsid w:val="00E52D7F"/>
    <w:rsid w:val="00E52EA3"/>
    <w:rsid w:val="00E537E4"/>
    <w:rsid w:val="00E539C4"/>
    <w:rsid w:val="00E53C7E"/>
    <w:rsid w:val="00E544C2"/>
    <w:rsid w:val="00E55305"/>
    <w:rsid w:val="00E55557"/>
    <w:rsid w:val="00E556EA"/>
    <w:rsid w:val="00E55AE0"/>
    <w:rsid w:val="00E568CF"/>
    <w:rsid w:val="00E56C6F"/>
    <w:rsid w:val="00E56D20"/>
    <w:rsid w:val="00E56EBA"/>
    <w:rsid w:val="00E571DE"/>
    <w:rsid w:val="00E57AB9"/>
    <w:rsid w:val="00E57D43"/>
    <w:rsid w:val="00E60418"/>
    <w:rsid w:val="00E60633"/>
    <w:rsid w:val="00E61602"/>
    <w:rsid w:val="00E61635"/>
    <w:rsid w:val="00E616DB"/>
    <w:rsid w:val="00E61E6A"/>
    <w:rsid w:val="00E627A3"/>
    <w:rsid w:val="00E6392C"/>
    <w:rsid w:val="00E64B57"/>
    <w:rsid w:val="00E64CC4"/>
    <w:rsid w:val="00E6583B"/>
    <w:rsid w:val="00E658D5"/>
    <w:rsid w:val="00E66CE5"/>
    <w:rsid w:val="00E66EAA"/>
    <w:rsid w:val="00E66F99"/>
    <w:rsid w:val="00E67045"/>
    <w:rsid w:val="00E706D0"/>
    <w:rsid w:val="00E70978"/>
    <w:rsid w:val="00E70CC8"/>
    <w:rsid w:val="00E71A02"/>
    <w:rsid w:val="00E71E3D"/>
    <w:rsid w:val="00E7252B"/>
    <w:rsid w:val="00E72B69"/>
    <w:rsid w:val="00E73FC2"/>
    <w:rsid w:val="00E74807"/>
    <w:rsid w:val="00E75760"/>
    <w:rsid w:val="00E75EE0"/>
    <w:rsid w:val="00E764FE"/>
    <w:rsid w:val="00E76AC8"/>
    <w:rsid w:val="00E76C3B"/>
    <w:rsid w:val="00E77A4A"/>
    <w:rsid w:val="00E815B2"/>
    <w:rsid w:val="00E829E5"/>
    <w:rsid w:val="00E84766"/>
    <w:rsid w:val="00E84A9A"/>
    <w:rsid w:val="00E84C5A"/>
    <w:rsid w:val="00E84F88"/>
    <w:rsid w:val="00E851AC"/>
    <w:rsid w:val="00E85396"/>
    <w:rsid w:val="00E85A35"/>
    <w:rsid w:val="00E86697"/>
    <w:rsid w:val="00E9034C"/>
    <w:rsid w:val="00E904B3"/>
    <w:rsid w:val="00E90A90"/>
    <w:rsid w:val="00E91F1C"/>
    <w:rsid w:val="00E9218B"/>
    <w:rsid w:val="00E92697"/>
    <w:rsid w:val="00E932E7"/>
    <w:rsid w:val="00E9365F"/>
    <w:rsid w:val="00E93885"/>
    <w:rsid w:val="00E93D36"/>
    <w:rsid w:val="00E93DDD"/>
    <w:rsid w:val="00E94086"/>
    <w:rsid w:val="00E94BB5"/>
    <w:rsid w:val="00E94BD2"/>
    <w:rsid w:val="00E95718"/>
    <w:rsid w:val="00E95F5E"/>
    <w:rsid w:val="00E9651C"/>
    <w:rsid w:val="00E9723C"/>
    <w:rsid w:val="00E9747E"/>
    <w:rsid w:val="00EA07EA"/>
    <w:rsid w:val="00EA0B55"/>
    <w:rsid w:val="00EA1395"/>
    <w:rsid w:val="00EA16E6"/>
    <w:rsid w:val="00EA1BC0"/>
    <w:rsid w:val="00EA1CDC"/>
    <w:rsid w:val="00EA2A74"/>
    <w:rsid w:val="00EA46FC"/>
    <w:rsid w:val="00EA4C83"/>
    <w:rsid w:val="00EA4F56"/>
    <w:rsid w:val="00EA5CC4"/>
    <w:rsid w:val="00EA5CF5"/>
    <w:rsid w:val="00EA6083"/>
    <w:rsid w:val="00EA676B"/>
    <w:rsid w:val="00EA68F5"/>
    <w:rsid w:val="00EA6A13"/>
    <w:rsid w:val="00EA7583"/>
    <w:rsid w:val="00EB0730"/>
    <w:rsid w:val="00EB0F04"/>
    <w:rsid w:val="00EB10A5"/>
    <w:rsid w:val="00EB119C"/>
    <w:rsid w:val="00EB1820"/>
    <w:rsid w:val="00EB1DA7"/>
    <w:rsid w:val="00EB1EAF"/>
    <w:rsid w:val="00EB20C1"/>
    <w:rsid w:val="00EB286A"/>
    <w:rsid w:val="00EB5014"/>
    <w:rsid w:val="00EB5292"/>
    <w:rsid w:val="00EB53C1"/>
    <w:rsid w:val="00EB57FA"/>
    <w:rsid w:val="00EB613D"/>
    <w:rsid w:val="00EB638E"/>
    <w:rsid w:val="00EB6EC4"/>
    <w:rsid w:val="00EB7004"/>
    <w:rsid w:val="00EC00D9"/>
    <w:rsid w:val="00EC01A2"/>
    <w:rsid w:val="00EC0337"/>
    <w:rsid w:val="00EC0761"/>
    <w:rsid w:val="00EC0BEB"/>
    <w:rsid w:val="00EC0CDC"/>
    <w:rsid w:val="00EC121E"/>
    <w:rsid w:val="00EC14F3"/>
    <w:rsid w:val="00EC1979"/>
    <w:rsid w:val="00EC20C5"/>
    <w:rsid w:val="00EC2624"/>
    <w:rsid w:val="00EC28DE"/>
    <w:rsid w:val="00EC28FE"/>
    <w:rsid w:val="00EC2B9B"/>
    <w:rsid w:val="00EC4846"/>
    <w:rsid w:val="00EC4FE3"/>
    <w:rsid w:val="00EC5BE0"/>
    <w:rsid w:val="00EC619B"/>
    <w:rsid w:val="00EC6924"/>
    <w:rsid w:val="00EC795C"/>
    <w:rsid w:val="00ED0ABC"/>
    <w:rsid w:val="00ED1188"/>
    <w:rsid w:val="00ED12A1"/>
    <w:rsid w:val="00ED15D3"/>
    <w:rsid w:val="00ED16EE"/>
    <w:rsid w:val="00ED19AD"/>
    <w:rsid w:val="00ED2470"/>
    <w:rsid w:val="00ED29D8"/>
    <w:rsid w:val="00ED2E6D"/>
    <w:rsid w:val="00ED32E2"/>
    <w:rsid w:val="00ED35A2"/>
    <w:rsid w:val="00ED36AA"/>
    <w:rsid w:val="00ED3FB6"/>
    <w:rsid w:val="00ED4ABE"/>
    <w:rsid w:val="00ED6139"/>
    <w:rsid w:val="00ED68F8"/>
    <w:rsid w:val="00ED74AF"/>
    <w:rsid w:val="00ED795F"/>
    <w:rsid w:val="00ED79AC"/>
    <w:rsid w:val="00EE0267"/>
    <w:rsid w:val="00EE1724"/>
    <w:rsid w:val="00EE1A0F"/>
    <w:rsid w:val="00EE2091"/>
    <w:rsid w:val="00EE23C6"/>
    <w:rsid w:val="00EE2ACE"/>
    <w:rsid w:val="00EE3500"/>
    <w:rsid w:val="00EE36B7"/>
    <w:rsid w:val="00EE38AA"/>
    <w:rsid w:val="00EE39A6"/>
    <w:rsid w:val="00EE4A58"/>
    <w:rsid w:val="00EE59B8"/>
    <w:rsid w:val="00EE6189"/>
    <w:rsid w:val="00EE64F8"/>
    <w:rsid w:val="00EE73AD"/>
    <w:rsid w:val="00EE7CDA"/>
    <w:rsid w:val="00EE7CE8"/>
    <w:rsid w:val="00EF0F73"/>
    <w:rsid w:val="00EF1417"/>
    <w:rsid w:val="00EF2136"/>
    <w:rsid w:val="00EF2CF9"/>
    <w:rsid w:val="00EF2DB4"/>
    <w:rsid w:val="00EF3478"/>
    <w:rsid w:val="00EF371F"/>
    <w:rsid w:val="00EF3C15"/>
    <w:rsid w:val="00EF5764"/>
    <w:rsid w:val="00EF5BDD"/>
    <w:rsid w:val="00EF671B"/>
    <w:rsid w:val="00EF6948"/>
    <w:rsid w:val="00EF6C13"/>
    <w:rsid w:val="00EF6E59"/>
    <w:rsid w:val="00EF7302"/>
    <w:rsid w:val="00F00256"/>
    <w:rsid w:val="00F003AC"/>
    <w:rsid w:val="00F00915"/>
    <w:rsid w:val="00F01235"/>
    <w:rsid w:val="00F01892"/>
    <w:rsid w:val="00F0204C"/>
    <w:rsid w:val="00F0297E"/>
    <w:rsid w:val="00F031DA"/>
    <w:rsid w:val="00F03484"/>
    <w:rsid w:val="00F0396C"/>
    <w:rsid w:val="00F039D2"/>
    <w:rsid w:val="00F03A2B"/>
    <w:rsid w:val="00F04857"/>
    <w:rsid w:val="00F04A42"/>
    <w:rsid w:val="00F05964"/>
    <w:rsid w:val="00F06399"/>
    <w:rsid w:val="00F06568"/>
    <w:rsid w:val="00F06FEA"/>
    <w:rsid w:val="00F07D1A"/>
    <w:rsid w:val="00F07D45"/>
    <w:rsid w:val="00F1071D"/>
    <w:rsid w:val="00F117DF"/>
    <w:rsid w:val="00F118FF"/>
    <w:rsid w:val="00F11D19"/>
    <w:rsid w:val="00F11D79"/>
    <w:rsid w:val="00F11E39"/>
    <w:rsid w:val="00F12C9D"/>
    <w:rsid w:val="00F13700"/>
    <w:rsid w:val="00F14141"/>
    <w:rsid w:val="00F14837"/>
    <w:rsid w:val="00F152B5"/>
    <w:rsid w:val="00F152E6"/>
    <w:rsid w:val="00F152F8"/>
    <w:rsid w:val="00F17249"/>
    <w:rsid w:val="00F1793B"/>
    <w:rsid w:val="00F17E62"/>
    <w:rsid w:val="00F2080A"/>
    <w:rsid w:val="00F20B50"/>
    <w:rsid w:val="00F20CD9"/>
    <w:rsid w:val="00F210E1"/>
    <w:rsid w:val="00F2143F"/>
    <w:rsid w:val="00F221BD"/>
    <w:rsid w:val="00F22373"/>
    <w:rsid w:val="00F223A2"/>
    <w:rsid w:val="00F2262D"/>
    <w:rsid w:val="00F2354A"/>
    <w:rsid w:val="00F23A36"/>
    <w:rsid w:val="00F23F1F"/>
    <w:rsid w:val="00F24864"/>
    <w:rsid w:val="00F24DEA"/>
    <w:rsid w:val="00F24ECF"/>
    <w:rsid w:val="00F25B1B"/>
    <w:rsid w:val="00F2796E"/>
    <w:rsid w:val="00F30023"/>
    <w:rsid w:val="00F301E6"/>
    <w:rsid w:val="00F30847"/>
    <w:rsid w:val="00F30B15"/>
    <w:rsid w:val="00F32D1F"/>
    <w:rsid w:val="00F3349C"/>
    <w:rsid w:val="00F3362A"/>
    <w:rsid w:val="00F33771"/>
    <w:rsid w:val="00F33EAB"/>
    <w:rsid w:val="00F34C20"/>
    <w:rsid w:val="00F352FB"/>
    <w:rsid w:val="00F355BD"/>
    <w:rsid w:val="00F35E14"/>
    <w:rsid w:val="00F35FDB"/>
    <w:rsid w:val="00F367D7"/>
    <w:rsid w:val="00F36835"/>
    <w:rsid w:val="00F36F37"/>
    <w:rsid w:val="00F3753F"/>
    <w:rsid w:val="00F37951"/>
    <w:rsid w:val="00F4047B"/>
    <w:rsid w:val="00F4088D"/>
    <w:rsid w:val="00F40BAC"/>
    <w:rsid w:val="00F4157C"/>
    <w:rsid w:val="00F4190B"/>
    <w:rsid w:val="00F41BB1"/>
    <w:rsid w:val="00F41F81"/>
    <w:rsid w:val="00F41FAF"/>
    <w:rsid w:val="00F42346"/>
    <w:rsid w:val="00F43B2A"/>
    <w:rsid w:val="00F43D21"/>
    <w:rsid w:val="00F43F9C"/>
    <w:rsid w:val="00F43FE6"/>
    <w:rsid w:val="00F451FC"/>
    <w:rsid w:val="00F455BE"/>
    <w:rsid w:val="00F457C5"/>
    <w:rsid w:val="00F45952"/>
    <w:rsid w:val="00F45E49"/>
    <w:rsid w:val="00F46E72"/>
    <w:rsid w:val="00F46EFD"/>
    <w:rsid w:val="00F478B5"/>
    <w:rsid w:val="00F47990"/>
    <w:rsid w:val="00F47F98"/>
    <w:rsid w:val="00F5061F"/>
    <w:rsid w:val="00F510EC"/>
    <w:rsid w:val="00F52886"/>
    <w:rsid w:val="00F52D7D"/>
    <w:rsid w:val="00F53BBC"/>
    <w:rsid w:val="00F53DE9"/>
    <w:rsid w:val="00F54075"/>
    <w:rsid w:val="00F54C5E"/>
    <w:rsid w:val="00F54DD1"/>
    <w:rsid w:val="00F5565E"/>
    <w:rsid w:val="00F55B3F"/>
    <w:rsid w:val="00F56BF6"/>
    <w:rsid w:val="00F56F20"/>
    <w:rsid w:val="00F5782D"/>
    <w:rsid w:val="00F57A9D"/>
    <w:rsid w:val="00F60259"/>
    <w:rsid w:val="00F60749"/>
    <w:rsid w:val="00F62012"/>
    <w:rsid w:val="00F62358"/>
    <w:rsid w:val="00F62936"/>
    <w:rsid w:val="00F632C5"/>
    <w:rsid w:val="00F64386"/>
    <w:rsid w:val="00F644C0"/>
    <w:rsid w:val="00F644E3"/>
    <w:rsid w:val="00F646D3"/>
    <w:rsid w:val="00F651DB"/>
    <w:rsid w:val="00F655F5"/>
    <w:rsid w:val="00F659A3"/>
    <w:rsid w:val="00F65A49"/>
    <w:rsid w:val="00F65AD1"/>
    <w:rsid w:val="00F65E48"/>
    <w:rsid w:val="00F65F2F"/>
    <w:rsid w:val="00F66566"/>
    <w:rsid w:val="00F6673C"/>
    <w:rsid w:val="00F669C1"/>
    <w:rsid w:val="00F671D2"/>
    <w:rsid w:val="00F67672"/>
    <w:rsid w:val="00F67757"/>
    <w:rsid w:val="00F70A45"/>
    <w:rsid w:val="00F70D8B"/>
    <w:rsid w:val="00F7331E"/>
    <w:rsid w:val="00F73BAE"/>
    <w:rsid w:val="00F7410E"/>
    <w:rsid w:val="00F74302"/>
    <w:rsid w:val="00F74834"/>
    <w:rsid w:val="00F7517A"/>
    <w:rsid w:val="00F7532A"/>
    <w:rsid w:val="00F75426"/>
    <w:rsid w:val="00F75B57"/>
    <w:rsid w:val="00F766FF"/>
    <w:rsid w:val="00F76D70"/>
    <w:rsid w:val="00F770B8"/>
    <w:rsid w:val="00F772E4"/>
    <w:rsid w:val="00F7781C"/>
    <w:rsid w:val="00F77C04"/>
    <w:rsid w:val="00F80B6E"/>
    <w:rsid w:val="00F81092"/>
    <w:rsid w:val="00F8131D"/>
    <w:rsid w:val="00F83005"/>
    <w:rsid w:val="00F83161"/>
    <w:rsid w:val="00F83F42"/>
    <w:rsid w:val="00F84762"/>
    <w:rsid w:val="00F85C46"/>
    <w:rsid w:val="00F85CCE"/>
    <w:rsid w:val="00F85DB8"/>
    <w:rsid w:val="00F863A0"/>
    <w:rsid w:val="00F86D99"/>
    <w:rsid w:val="00F877AB"/>
    <w:rsid w:val="00F907D9"/>
    <w:rsid w:val="00F910F8"/>
    <w:rsid w:val="00F91146"/>
    <w:rsid w:val="00F911D5"/>
    <w:rsid w:val="00F91385"/>
    <w:rsid w:val="00F916CE"/>
    <w:rsid w:val="00F9256A"/>
    <w:rsid w:val="00F92FA4"/>
    <w:rsid w:val="00F92FDE"/>
    <w:rsid w:val="00F92FFC"/>
    <w:rsid w:val="00F939B1"/>
    <w:rsid w:val="00F93B19"/>
    <w:rsid w:val="00F94D65"/>
    <w:rsid w:val="00F957D3"/>
    <w:rsid w:val="00F95B11"/>
    <w:rsid w:val="00F95E54"/>
    <w:rsid w:val="00F96E73"/>
    <w:rsid w:val="00F9731F"/>
    <w:rsid w:val="00F97795"/>
    <w:rsid w:val="00F977FF"/>
    <w:rsid w:val="00F979EA"/>
    <w:rsid w:val="00F97B00"/>
    <w:rsid w:val="00FA059A"/>
    <w:rsid w:val="00FA07A6"/>
    <w:rsid w:val="00FA0F23"/>
    <w:rsid w:val="00FA0FD7"/>
    <w:rsid w:val="00FA1A33"/>
    <w:rsid w:val="00FA1A8C"/>
    <w:rsid w:val="00FA1B7D"/>
    <w:rsid w:val="00FA2302"/>
    <w:rsid w:val="00FA337F"/>
    <w:rsid w:val="00FA3481"/>
    <w:rsid w:val="00FA3687"/>
    <w:rsid w:val="00FA36BD"/>
    <w:rsid w:val="00FA3C4E"/>
    <w:rsid w:val="00FA44ED"/>
    <w:rsid w:val="00FA48AD"/>
    <w:rsid w:val="00FA521C"/>
    <w:rsid w:val="00FA53B9"/>
    <w:rsid w:val="00FA5419"/>
    <w:rsid w:val="00FA5BF8"/>
    <w:rsid w:val="00FA5C45"/>
    <w:rsid w:val="00FA66AA"/>
    <w:rsid w:val="00FA673A"/>
    <w:rsid w:val="00FA6F41"/>
    <w:rsid w:val="00FA709C"/>
    <w:rsid w:val="00FA7162"/>
    <w:rsid w:val="00FA7E3D"/>
    <w:rsid w:val="00FB01D6"/>
    <w:rsid w:val="00FB03EA"/>
    <w:rsid w:val="00FB03F1"/>
    <w:rsid w:val="00FB056B"/>
    <w:rsid w:val="00FB0792"/>
    <w:rsid w:val="00FB1541"/>
    <w:rsid w:val="00FB190F"/>
    <w:rsid w:val="00FB2CF7"/>
    <w:rsid w:val="00FB3139"/>
    <w:rsid w:val="00FB3822"/>
    <w:rsid w:val="00FB3C8B"/>
    <w:rsid w:val="00FB41C9"/>
    <w:rsid w:val="00FB54B6"/>
    <w:rsid w:val="00FB5DED"/>
    <w:rsid w:val="00FB6139"/>
    <w:rsid w:val="00FB6C73"/>
    <w:rsid w:val="00FB72CC"/>
    <w:rsid w:val="00FB7A26"/>
    <w:rsid w:val="00FB7F04"/>
    <w:rsid w:val="00FC036A"/>
    <w:rsid w:val="00FC04A6"/>
    <w:rsid w:val="00FC0814"/>
    <w:rsid w:val="00FC10FE"/>
    <w:rsid w:val="00FC16C3"/>
    <w:rsid w:val="00FC206E"/>
    <w:rsid w:val="00FC2524"/>
    <w:rsid w:val="00FC2B47"/>
    <w:rsid w:val="00FC2BAB"/>
    <w:rsid w:val="00FC2CCE"/>
    <w:rsid w:val="00FC30E6"/>
    <w:rsid w:val="00FC4586"/>
    <w:rsid w:val="00FC4912"/>
    <w:rsid w:val="00FC5166"/>
    <w:rsid w:val="00FC58C1"/>
    <w:rsid w:val="00FC5DB9"/>
    <w:rsid w:val="00FC6E49"/>
    <w:rsid w:val="00FC7181"/>
    <w:rsid w:val="00FC7CA8"/>
    <w:rsid w:val="00FD092A"/>
    <w:rsid w:val="00FD1ABB"/>
    <w:rsid w:val="00FD22CC"/>
    <w:rsid w:val="00FD2459"/>
    <w:rsid w:val="00FD262B"/>
    <w:rsid w:val="00FD2A31"/>
    <w:rsid w:val="00FD2B8B"/>
    <w:rsid w:val="00FD4468"/>
    <w:rsid w:val="00FD4989"/>
    <w:rsid w:val="00FD4C85"/>
    <w:rsid w:val="00FD5343"/>
    <w:rsid w:val="00FD5CF8"/>
    <w:rsid w:val="00FD5F04"/>
    <w:rsid w:val="00FD67D9"/>
    <w:rsid w:val="00FD6F66"/>
    <w:rsid w:val="00FE00C7"/>
    <w:rsid w:val="00FE10E0"/>
    <w:rsid w:val="00FE2168"/>
    <w:rsid w:val="00FE24FB"/>
    <w:rsid w:val="00FE2D15"/>
    <w:rsid w:val="00FE3674"/>
    <w:rsid w:val="00FE3A70"/>
    <w:rsid w:val="00FE4F81"/>
    <w:rsid w:val="00FE5746"/>
    <w:rsid w:val="00FE643B"/>
    <w:rsid w:val="00FE6AE2"/>
    <w:rsid w:val="00FE702D"/>
    <w:rsid w:val="00FE78C4"/>
    <w:rsid w:val="00FE7A88"/>
    <w:rsid w:val="00FF053D"/>
    <w:rsid w:val="00FF0977"/>
    <w:rsid w:val="00FF0EEA"/>
    <w:rsid w:val="00FF1032"/>
    <w:rsid w:val="00FF108A"/>
    <w:rsid w:val="00FF124A"/>
    <w:rsid w:val="00FF1252"/>
    <w:rsid w:val="00FF1765"/>
    <w:rsid w:val="00FF249A"/>
    <w:rsid w:val="00FF2F66"/>
    <w:rsid w:val="00FF3D23"/>
    <w:rsid w:val="00FF3DCE"/>
    <w:rsid w:val="00FF3F95"/>
    <w:rsid w:val="00FF4625"/>
    <w:rsid w:val="00FF65CC"/>
    <w:rsid w:val="00FF6936"/>
    <w:rsid w:val="00FF6A0E"/>
    <w:rsid w:val="00FF6B4E"/>
    <w:rsid w:val="00FF7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color="silver" strokecolor="#969696">
      <v:fill color="silver" opacity="46531f"/>
      <v:stroke color="#969696"/>
      <v:shadow color="#868686"/>
    </o:shapedefaults>
    <o:shapelayout v:ext="edit">
      <o:idmap v:ext="edit" data="1"/>
    </o:shapelayout>
  </w:shapeDefaults>
  <w:decimalSymbol w:val="."/>
  <w:listSeparator w:val=","/>
  <w14:docId w14:val="05AC76E6"/>
  <w15:docId w15:val="{D4647A18-29E2-4B99-9019-69BB643B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6C2"/>
    <w:rPr>
      <w:sz w:val="24"/>
      <w:szCs w:val="24"/>
      <w:lang w:val="es-ES_tradnl" w:eastAsia="es-ES_tradnl"/>
    </w:rPr>
  </w:style>
  <w:style w:type="paragraph" w:styleId="Ttulo1">
    <w:name w:val="heading 1"/>
    <w:basedOn w:val="Normal"/>
    <w:next w:val="Normal"/>
    <w:link w:val="Ttulo1Car"/>
    <w:qFormat/>
    <w:rsid w:val="00441180"/>
    <w:pPr>
      <w:keepNext/>
      <w:widowControl w:val="0"/>
      <w:jc w:val="both"/>
      <w:outlineLvl w:val="0"/>
    </w:pPr>
    <w:rPr>
      <w:rFonts w:ascii="Courier" w:hAnsi="Courier" w:cs="Courie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pPr>
      <w:ind w:left="2552"/>
    </w:pPr>
    <w:rPr>
      <w:rFonts w:ascii="Arial" w:hAnsi="Arial"/>
      <w:b/>
      <w:caps/>
      <w:sz w:val="30"/>
    </w:rPr>
  </w:style>
  <w:style w:type="paragraph" w:customStyle="1" w:styleId="corte2ponente">
    <w:name w:val="corte2 ponente"/>
    <w:basedOn w:val="Normal"/>
    <w:link w:val="corte2ponenteCar"/>
    <w:rPr>
      <w:rFonts w:ascii="Arial" w:hAnsi="Arial"/>
      <w:b/>
      <w:caps/>
      <w:sz w:val="30"/>
    </w:rPr>
  </w:style>
  <w:style w:type="paragraph" w:customStyle="1" w:styleId="corte3centro">
    <w:name w:val="corte3 centro"/>
    <w:basedOn w:val="Normal"/>
    <w:link w:val="corte3centroCar"/>
    <w:qFormat/>
    <w:pPr>
      <w:spacing w:line="360" w:lineRule="auto"/>
      <w:jc w:val="center"/>
    </w:pPr>
    <w:rPr>
      <w:rFonts w:ascii="Arial" w:hAnsi="Arial"/>
      <w:b/>
      <w:sz w:val="30"/>
    </w:rPr>
  </w:style>
  <w:style w:type="paragraph" w:customStyle="1" w:styleId="corte4fondoCar">
    <w:name w:val="corte4 fondo Car"/>
    <w:basedOn w:val="Normal"/>
    <w:link w:val="corte4fondoCarCar2"/>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pPr>
      <w:spacing w:line="360" w:lineRule="auto"/>
      <w:ind w:left="709" w:right="709"/>
      <w:jc w:val="both"/>
    </w:pPr>
    <w:rPr>
      <w:rFonts w:ascii="Arial" w:hAnsi="Arial"/>
      <w:b/>
      <w:i/>
      <w:sz w:val="30"/>
    </w:rPr>
  </w:style>
  <w:style w:type="paragraph" w:styleId="Encabezado">
    <w:name w:val="header"/>
    <w:basedOn w:val="Normal"/>
    <w:link w:val="EncabezadoCar"/>
    <w:uiPriority w:val="99"/>
    <w:pPr>
      <w:tabs>
        <w:tab w:val="center" w:pos="4252"/>
        <w:tab w:val="right" w:pos="8504"/>
      </w:tabs>
    </w:pPr>
  </w:style>
  <w:style w:type="paragraph" w:customStyle="1" w:styleId="corte6cintilloypie">
    <w:name w:val="corte6 cintillo y pie"/>
    <w:basedOn w:val="Normal"/>
    <w:pPr>
      <w:jc w:val="right"/>
    </w:pPr>
    <w:rPr>
      <w:rFonts w:ascii="Arial" w:hAnsi="Arial"/>
      <w:b/>
      <w:caps/>
    </w:rPr>
  </w:style>
  <w:style w:type="paragraph" w:customStyle="1" w:styleId="corte7tablas">
    <w:name w:val="corte7 tablas"/>
    <w:basedOn w:val="corte5transcripcion"/>
    <w:pPr>
      <w:ind w:left="0" w:right="0"/>
      <w:jc w:val="center"/>
    </w:pPr>
    <w:rPr>
      <w:sz w:val="24"/>
    </w:rPr>
  </w:style>
  <w:style w:type="paragraph" w:styleId="Piedepgina">
    <w:name w:val="footer"/>
    <w:basedOn w:val="Normal"/>
    <w:link w:val="PiedepginaCar"/>
    <w:uiPriority w:val="99"/>
    <w:pPr>
      <w:tabs>
        <w:tab w:val="center" w:pos="4252"/>
        <w:tab w:val="right" w:pos="8504"/>
      </w:tabs>
    </w:pPr>
  </w:style>
  <w:style w:type="character" w:styleId="Nmerodepgina">
    <w:name w:val="page number"/>
    <w:aliases w:val="No. de página Asunto"/>
    <w:basedOn w:val="Fuentedeprrafopredeter"/>
  </w:style>
  <w:style w:type="paragraph" w:customStyle="1" w:styleId="corte4fondoCarCar">
    <w:name w:val="corte4 fondo Car Car"/>
    <w:basedOn w:val="Normal"/>
    <w:rsid w:val="00400EC6"/>
    <w:pPr>
      <w:spacing w:line="360" w:lineRule="auto"/>
      <w:ind w:firstLine="709"/>
      <w:jc w:val="both"/>
    </w:pPr>
    <w:rPr>
      <w:rFonts w:ascii="Arial" w:hAnsi="Arial"/>
      <w:sz w:val="30"/>
    </w:rPr>
  </w:style>
  <w:style w:type="paragraph" w:customStyle="1" w:styleId="corte5transcripcionCarCar">
    <w:name w:val="corte5 transcripcion Car Car"/>
    <w:basedOn w:val="Normal"/>
    <w:link w:val="corte5transcripcionCarCarCar"/>
    <w:rsid w:val="00400EC6"/>
    <w:pPr>
      <w:spacing w:line="360" w:lineRule="auto"/>
      <w:ind w:left="709" w:right="709"/>
      <w:jc w:val="both"/>
    </w:pPr>
    <w:rPr>
      <w:rFonts w:ascii="Arial" w:hAnsi="Arial"/>
      <w:b/>
      <w:i/>
      <w:sz w:val="30"/>
    </w:rPr>
  </w:style>
  <w:style w:type="character" w:customStyle="1" w:styleId="corte5transcripcionCarCarCar">
    <w:name w:val="corte5 transcripcion Car Car Car"/>
    <w:link w:val="corte5transcripcionCarCar"/>
    <w:rsid w:val="00400EC6"/>
    <w:rPr>
      <w:rFonts w:ascii="Arial" w:hAnsi="Arial"/>
      <w:b/>
      <w:i/>
      <w:sz w:val="30"/>
      <w:szCs w:val="24"/>
      <w:lang w:val="es-ES_tradnl" w:eastAsia="es-MX" w:bidi="ar-SA"/>
    </w:rPr>
  </w:style>
  <w:style w:type="character" w:customStyle="1" w:styleId="corte4fondoCarCar2">
    <w:name w:val="corte4 fondo Car Car2"/>
    <w:link w:val="corte4fondoCar"/>
    <w:rsid w:val="00400EC6"/>
    <w:rPr>
      <w:rFonts w:ascii="Arial" w:hAnsi="Arial"/>
      <w:sz w:val="30"/>
      <w:lang w:val="es-ES_tradnl" w:eastAsia="es-MX" w:bidi="ar-SA"/>
    </w:rPr>
  </w:style>
  <w:style w:type="character" w:customStyle="1" w:styleId="corte4fondoCarCarCar">
    <w:name w:val="corte4 fondo Car Car Car"/>
    <w:link w:val="corte4fondoCarCarCarCar"/>
    <w:rsid w:val="00400EC6"/>
    <w:rPr>
      <w:rFonts w:ascii="Arial" w:hAnsi="Arial"/>
      <w:sz w:val="30"/>
      <w:lang w:val="es-ES_tradnl" w:eastAsia="es-ES" w:bidi="ar-SA"/>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1"/>
    <w:qFormat/>
    <w:rsid w:val="00400EC6"/>
    <w:rPr>
      <w:lang w:val="es-MX"/>
    </w:rPr>
  </w:style>
  <w:style w:type="character" w:styleId="Refdenotaalpie">
    <w:name w:val="footnote reference"/>
    <w:aliases w:val="Ref. de nota al pie 2,Footnotes refss,Texto de nota al pie,Appel note de bas de page,Footnote number,referencia nota al pie,BVI fnr,f,ftref,4_G,16 Point,Superscript 6 Point,Footnote Reference Char3,Footnote Reference Char1 Char,Ref,R"/>
    <w:link w:val="4GChar"/>
    <w:uiPriority w:val="99"/>
    <w:qFormat/>
    <w:rsid w:val="00400EC6"/>
    <w:rPr>
      <w:vertAlign w:val="superscript"/>
    </w:rPr>
  </w:style>
  <w:style w:type="character" w:customStyle="1" w:styleId="corte4fondoCarCarCarCar">
    <w:name w:val="corte4 fondo Car Car Car Car"/>
    <w:link w:val="corte4fondoCarCarCar"/>
    <w:rsid w:val="00400EC6"/>
    <w:rPr>
      <w:rFonts w:ascii="Arial" w:hAnsi="Arial"/>
      <w:sz w:val="30"/>
      <w:lang w:val="es-ES_tradnl" w:eastAsia="es-MX" w:bidi="ar-SA"/>
    </w:rPr>
  </w:style>
  <w:style w:type="paragraph" w:customStyle="1" w:styleId="corte4fondoCar1CarCarCarCar">
    <w:name w:val="corte4 fondo Car1 Car Car Car Car"/>
    <w:basedOn w:val="Normal"/>
    <w:link w:val="corte4fondoCar1CarCarCarCarCar"/>
    <w:rsid w:val="00400EC6"/>
    <w:pPr>
      <w:spacing w:line="360" w:lineRule="auto"/>
      <w:ind w:firstLine="709"/>
      <w:jc w:val="both"/>
    </w:pPr>
    <w:rPr>
      <w:rFonts w:ascii="Arial" w:hAnsi="Arial"/>
      <w:sz w:val="30"/>
      <w:lang w:val="es-MX"/>
    </w:rPr>
  </w:style>
  <w:style w:type="character" w:customStyle="1" w:styleId="corte4fondoCar1CarCarCarCarCar">
    <w:name w:val="corte4 fondo Car1 Car Car Car Car Car"/>
    <w:link w:val="corte4fondoCar1CarCarCarCar"/>
    <w:rsid w:val="00400EC6"/>
    <w:rPr>
      <w:rFonts w:ascii="Arial" w:hAnsi="Arial"/>
      <w:sz w:val="30"/>
      <w:szCs w:val="24"/>
      <w:lang w:val="es-MX" w:eastAsia="es-MX" w:bidi="ar-SA"/>
    </w:rPr>
  </w:style>
  <w:style w:type="paragraph" w:styleId="Textodeglobo">
    <w:name w:val="Balloon Text"/>
    <w:basedOn w:val="Normal"/>
    <w:semiHidden/>
    <w:rsid w:val="0048397E"/>
    <w:rPr>
      <w:rFonts w:ascii="Tahoma" w:hAnsi="Tahoma" w:cs="Tahoma"/>
      <w:sz w:val="16"/>
      <w:szCs w:val="16"/>
    </w:rPr>
  </w:style>
  <w:style w:type="character" w:customStyle="1" w:styleId="corte4fondoCar1">
    <w:name w:val="corte4 fondo Car1"/>
    <w:rsid w:val="006C2C6C"/>
    <w:rPr>
      <w:rFonts w:ascii="Arial" w:hAnsi="Arial"/>
      <w:sz w:val="30"/>
      <w:lang w:val="es-ES_tradnl" w:eastAsia="es-MX" w:bidi="ar-SA"/>
    </w:rPr>
  </w:style>
  <w:style w:type="character" w:customStyle="1" w:styleId="corte5transcripcionCar">
    <w:name w:val="corte5 transcripcion Car"/>
    <w:link w:val="corte5transcripcion"/>
    <w:rsid w:val="006C2C6C"/>
    <w:rPr>
      <w:rFonts w:ascii="Arial" w:hAnsi="Arial"/>
      <w:b/>
      <w:i/>
      <w:sz w:val="30"/>
      <w:lang w:val="es-ES_tradnl" w:eastAsia="es-MX" w:bidi="ar-SA"/>
    </w:rPr>
  </w:style>
  <w:style w:type="character" w:customStyle="1" w:styleId="corte1datosCar">
    <w:name w:val="corte1 datos Car"/>
    <w:link w:val="corte1datos"/>
    <w:rsid w:val="00864F4D"/>
    <w:rPr>
      <w:rFonts w:ascii="Arial" w:hAnsi="Arial"/>
      <w:b/>
      <w:caps/>
      <w:sz w:val="30"/>
      <w:lang w:val="es-ES_tradnl" w:eastAsia="es-MX" w:bidi="ar-SA"/>
    </w:rPr>
  </w:style>
  <w:style w:type="paragraph" w:customStyle="1" w:styleId="CarCar1">
    <w:name w:val="Car Car1"/>
    <w:basedOn w:val="Normal"/>
    <w:rsid w:val="00864F4D"/>
    <w:pPr>
      <w:spacing w:after="160" w:line="240" w:lineRule="exact"/>
      <w:jc w:val="right"/>
    </w:pPr>
    <w:rPr>
      <w:rFonts w:ascii="Verdana" w:hAnsi="Verdana" w:cs="Arial"/>
      <w:szCs w:val="21"/>
      <w:lang w:val="es-MX" w:eastAsia="en-US"/>
    </w:rPr>
  </w:style>
  <w:style w:type="paragraph" w:customStyle="1" w:styleId="corte4fondo">
    <w:name w:val="corte4 fondo"/>
    <w:basedOn w:val="Normal"/>
    <w:link w:val="corte4fondoCar2"/>
    <w:qFormat/>
    <w:rsid w:val="00C01B5C"/>
    <w:pPr>
      <w:spacing w:line="360" w:lineRule="auto"/>
      <w:ind w:firstLine="709"/>
      <w:jc w:val="both"/>
    </w:pPr>
    <w:rPr>
      <w:rFonts w:ascii="Arial" w:hAnsi="Arial"/>
      <w:sz w:val="30"/>
    </w:rPr>
  </w:style>
  <w:style w:type="character" w:customStyle="1" w:styleId="corte2ponenteCar">
    <w:name w:val="corte2 ponente Car"/>
    <w:link w:val="corte2ponente"/>
    <w:rsid w:val="00DC04CE"/>
    <w:rPr>
      <w:rFonts w:ascii="Arial" w:hAnsi="Arial"/>
      <w:b/>
      <w:caps/>
      <w:sz w:val="30"/>
      <w:lang w:val="es-ES_tradnl" w:eastAsia="es-MX" w:bidi="ar-SA"/>
    </w:rPr>
  </w:style>
  <w:style w:type="paragraph" w:customStyle="1" w:styleId="NormalArial">
    <w:name w:val="Normal + Arial"/>
    <w:aliases w:val="14 p"/>
    <w:basedOn w:val="Normal"/>
    <w:rsid w:val="003A7629"/>
    <w:pPr>
      <w:ind w:firstLine="708"/>
      <w:jc w:val="both"/>
    </w:pPr>
    <w:rPr>
      <w:rFonts w:ascii="Arial" w:hAnsi="Arial" w:cs="Arial"/>
      <w:sz w:val="28"/>
      <w:szCs w:val="28"/>
    </w:rPr>
  </w:style>
  <w:style w:type="paragraph" w:customStyle="1" w:styleId="1CarCarCarCarCarCar">
    <w:name w:val="1 Car Car Car Car Car Car"/>
    <w:basedOn w:val="Normal"/>
    <w:rsid w:val="00C40EB5"/>
    <w:pPr>
      <w:spacing w:after="160" w:line="240" w:lineRule="exact"/>
      <w:jc w:val="right"/>
    </w:pPr>
    <w:rPr>
      <w:rFonts w:ascii="Verdana" w:hAnsi="Verdana" w:cs="Verdana"/>
      <w:lang w:val="es-MX" w:eastAsia="en-US"/>
    </w:rPr>
  </w:style>
  <w:style w:type="paragraph" w:customStyle="1" w:styleId="Normal0">
    <w:name w:val="[Normal]"/>
    <w:link w:val="NormalCar"/>
    <w:rsid w:val="003F6CF8"/>
    <w:pPr>
      <w:autoSpaceDE w:val="0"/>
      <w:autoSpaceDN w:val="0"/>
      <w:adjustRightInd w:val="0"/>
    </w:pPr>
    <w:rPr>
      <w:rFonts w:ascii="Arial" w:hAnsi="Arial" w:cs="Arial"/>
      <w:sz w:val="24"/>
      <w:szCs w:val="24"/>
    </w:rPr>
  </w:style>
  <w:style w:type="paragraph" w:customStyle="1" w:styleId="Cuadrculamedia1-nfasis21">
    <w:name w:val="Cuadrícula media 1 - Énfasis 21"/>
    <w:aliases w:val="Cita texto,Footnote"/>
    <w:basedOn w:val="Normal"/>
    <w:link w:val="Cuadrculamedia1-nfasis2Car"/>
    <w:uiPriority w:val="34"/>
    <w:qFormat/>
    <w:rsid w:val="00245E37"/>
    <w:pPr>
      <w:ind w:left="708"/>
    </w:pPr>
  </w:style>
  <w:style w:type="paragraph" w:customStyle="1" w:styleId="CarCarCar1">
    <w:name w:val="Car Car Car1"/>
    <w:basedOn w:val="Normal"/>
    <w:rsid w:val="00BA7557"/>
    <w:pPr>
      <w:spacing w:after="160" w:line="240" w:lineRule="exact"/>
      <w:jc w:val="right"/>
    </w:pPr>
    <w:rPr>
      <w:rFonts w:ascii="Verdana" w:hAnsi="Verdana" w:cs="Arial"/>
      <w:szCs w:val="21"/>
      <w:lang w:val="es-MX" w:eastAsia="en-US"/>
    </w:rPr>
  </w:style>
  <w:style w:type="character" w:customStyle="1" w:styleId="corte4fondoCarCarCar1">
    <w:name w:val="corte4 fondo Car Car Car1"/>
    <w:rsid w:val="0032737C"/>
    <w:rPr>
      <w:rFonts w:ascii="Arial" w:hAnsi="Arial"/>
      <w:sz w:val="30"/>
      <w:lang w:val="es-ES_tradnl"/>
    </w:rPr>
  </w:style>
  <w:style w:type="paragraph" w:customStyle="1" w:styleId="TEXTONORMAL">
    <w:name w:val="TEXTO NORMAL"/>
    <w:basedOn w:val="Normal"/>
    <w:link w:val="TEXTONORMALCar"/>
    <w:rsid w:val="0032737C"/>
    <w:pPr>
      <w:spacing w:line="360" w:lineRule="auto"/>
      <w:ind w:firstLine="709"/>
      <w:jc w:val="both"/>
    </w:pPr>
    <w:rPr>
      <w:rFonts w:ascii="Arial" w:hAnsi="Arial" w:cs="Arial"/>
      <w:sz w:val="28"/>
      <w:szCs w:val="28"/>
      <w:lang w:val="es-MX" w:eastAsia="es-ES"/>
    </w:rPr>
  </w:style>
  <w:style w:type="character" w:customStyle="1" w:styleId="TEXTONORMALCar">
    <w:name w:val="TEXTO NORMAL Car"/>
    <w:link w:val="TEXTONORMAL"/>
    <w:rsid w:val="0032737C"/>
    <w:rPr>
      <w:rFonts w:ascii="Arial" w:hAnsi="Arial" w:cs="Arial"/>
      <w:sz w:val="28"/>
      <w:szCs w:val="28"/>
      <w:lang w:eastAsia="es-ES"/>
    </w:rPr>
  </w:style>
  <w:style w:type="paragraph" w:customStyle="1" w:styleId="CORTE1DATOS0">
    <w:name w:val="CORTE1 DATOS"/>
    <w:basedOn w:val="Normal"/>
    <w:rsid w:val="0032737C"/>
    <w:pPr>
      <w:ind w:left="2552"/>
    </w:pPr>
    <w:rPr>
      <w:rFonts w:ascii="Arial" w:hAnsi="Arial" w:cs="Arial"/>
      <w:b/>
      <w:bCs/>
      <w:sz w:val="30"/>
      <w:szCs w:val="30"/>
      <w:lang w:val="es-MX" w:eastAsia="es-ES"/>
    </w:rPr>
  </w:style>
  <w:style w:type="character" w:customStyle="1" w:styleId="corte4fondoCarCar1">
    <w:name w:val="corte4 fondo Car Car1"/>
    <w:locked/>
    <w:rsid w:val="00CD594A"/>
    <w:rPr>
      <w:rFonts w:ascii="Arial" w:hAnsi="Arial" w:cs="Arial"/>
      <w:sz w:val="30"/>
      <w:szCs w:val="30"/>
      <w:lang w:val="es-ES_tradnl"/>
    </w:rPr>
  </w:style>
  <w:style w:type="character" w:customStyle="1" w:styleId="EncabezadoCar">
    <w:name w:val="Encabezado Car"/>
    <w:link w:val="Encabezado"/>
    <w:uiPriority w:val="99"/>
    <w:rsid w:val="00AE4623"/>
    <w:rPr>
      <w:lang w:val="es-ES_tradnl"/>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ﬂnotentext Car,Car Car Car Car"/>
    <w:link w:val="Textonotapie"/>
    <w:uiPriority w:val="99"/>
    <w:qFormat/>
    <w:locked/>
    <w:rsid w:val="00994FE4"/>
  </w:style>
  <w:style w:type="character" w:customStyle="1" w:styleId="PiedepginaCar">
    <w:name w:val="Pie de página Car"/>
    <w:link w:val="Piedepgina"/>
    <w:uiPriority w:val="99"/>
    <w:rsid w:val="00994FE4"/>
    <w:rPr>
      <w:lang w:val="es-ES_tradnl"/>
    </w:rPr>
  </w:style>
  <w:style w:type="paragraph" w:customStyle="1" w:styleId="Sombreadomedio1-nfasis11">
    <w:name w:val="Sombreado medio 1 - Énfasis 11"/>
    <w:uiPriority w:val="1"/>
    <w:qFormat/>
    <w:rsid w:val="00CE72C0"/>
    <w:rPr>
      <w:lang w:val="es-ES_tradnl"/>
    </w:rPr>
  </w:style>
  <w:style w:type="character" w:customStyle="1" w:styleId="corte4fondoCar2">
    <w:name w:val="corte4 fondo Car2"/>
    <w:link w:val="corte4fondo"/>
    <w:locked/>
    <w:rsid w:val="00A46DE6"/>
    <w:rPr>
      <w:rFonts w:ascii="Arial" w:hAnsi="Arial"/>
      <w:sz w:val="30"/>
      <w:lang w:val="es-ES_tradnl"/>
    </w:rPr>
  </w:style>
  <w:style w:type="character" w:customStyle="1" w:styleId="TextonotapieCar">
    <w:name w:val="Texto nota pie Car"/>
    <w:aliases w:val="FA Fu?notentext Car,Footnote Text Char Char Char Char Char Car Car,Footnote Text Char Char Char Char Car Car,Footnote reference Car Car,FA Fu Car Car,Footnote Text Char Char Char Car Car,Car Car Car1 Car,Car Car Car Car Car,Ca Ca Car"/>
    <w:qFormat/>
    <w:rsid w:val="00C120A8"/>
    <w:rPr>
      <w:sz w:val="20"/>
      <w:szCs w:val="20"/>
    </w:rPr>
  </w:style>
  <w:style w:type="paragraph" w:styleId="Textodebloque">
    <w:name w:val="Block Text"/>
    <w:basedOn w:val="Normal"/>
    <w:uiPriority w:val="99"/>
    <w:unhideWhenUsed/>
    <w:rsid w:val="00D573E5"/>
    <w:pPr>
      <w:spacing w:before="240" w:after="240" w:line="360" w:lineRule="auto"/>
      <w:ind w:left="709" w:right="709"/>
      <w:jc w:val="both"/>
    </w:pPr>
    <w:rPr>
      <w:rFonts w:ascii="Arial" w:hAnsi="Arial"/>
      <w:b/>
      <w:i/>
      <w:sz w:val="30"/>
    </w:rPr>
  </w:style>
  <w:style w:type="paragraph" w:styleId="Textonotaalfinal">
    <w:name w:val="endnote text"/>
    <w:basedOn w:val="Normal"/>
    <w:link w:val="TextonotaalfinalCar"/>
    <w:uiPriority w:val="99"/>
    <w:semiHidden/>
    <w:unhideWhenUsed/>
    <w:rsid w:val="00A8293C"/>
  </w:style>
  <w:style w:type="character" w:customStyle="1" w:styleId="TextonotaalfinalCar">
    <w:name w:val="Texto nota al final Car"/>
    <w:link w:val="Textonotaalfinal"/>
    <w:uiPriority w:val="99"/>
    <w:semiHidden/>
    <w:rsid w:val="00A8293C"/>
    <w:rPr>
      <w:lang w:val="es-ES_tradnl"/>
    </w:rPr>
  </w:style>
  <w:style w:type="character" w:styleId="Refdenotaalfinal">
    <w:name w:val="endnote reference"/>
    <w:uiPriority w:val="99"/>
    <w:semiHidden/>
    <w:unhideWhenUsed/>
    <w:rsid w:val="00A8293C"/>
    <w:rPr>
      <w:vertAlign w:val="superscript"/>
    </w:rPr>
  </w:style>
  <w:style w:type="paragraph" w:customStyle="1" w:styleId="Default">
    <w:name w:val="Default"/>
    <w:rsid w:val="004F068B"/>
    <w:pPr>
      <w:autoSpaceDE w:val="0"/>
      <w:autoSpaceDN w:val="0"/>
      <w:adjustRightInd w:val="0"/>
    </w:pPr>
    <w:rPr>
      <w:rFonts w:ascii="Arial" w:hAnsi="Arial" w:cs="Arial"/>
      <w:color w:val="000000"/>
      <w:sz w:val="24"/>
      <w:szCs w:val="24"/>
    </w:rPr>
  </w:style>
  <w:style w:type="character" w:customStyle="1" w:styleId="Ttulo1Car">
    <w:name w:val="Título 1 Car"/>
    <w:link w:val="Ttulo1"/>
    <w:rsid w:val="00441180"/>
    <w:rPr>
      <w:rFonts w:ascii="Courier" w:hAnsi="Courier" w:cs="Courier"/>
      <w:sz w:val="24"/>
      <w:szCs w:val="24"/>
      <w:lang w:val="es-ES" w:eastAsia="es-ES"/>
    </w:rPr>
  </w:style>
  <w:style w:type="paragraph" w:styleId="NormalWeb">
    <w:name w:val="Normal (Web)"/>
    <w:basedOn w:val="Normal"/>
    <w:uiPriority w:val="99"/>
    <w:semiHidden/>
    <w:unhideWhenUsed/>
    <w:rsid w:val="00441180"/>
    <w:pPr>
      <w:spacing w:before="100" w:beforeAutospacing="1" w:after="100" w:afterAutospacing="1"/>
    </w:pPr>
    <w:rPr>
      <w:color w:val="000000"/>
      <w:lang w:val="es-MX"/>
    </w:rPr>
  </w:style>
  <w:style w:type="paragraph" w:styleId="Textoindependiente">
    <w:name w:val="Body Text"/>
    <w:basedOn w:val="Normal"/>
    <w:link w:val="TextoindependienteCar"/>
    <w:uiPriority w:val="99"/>
    <w:semiHidden/>
    <w:unhideWhenUsed/>
    <w:rsid w:val="00441180"/>
    <w:pPr>
      <w:widowControl w:val="0"/>
      <w:snapToGrid w:val="0"/>
      <w:spacing w:line="480" w:lineRule="atLeast"/>
      <w:jc w:val="both"/>
    </w:pPr>
    <w:rPr>
      <w:rFonts w:ascii="Draft 10cpi" w:hAnsi="Draft 10cpi"/>
      <w:lang w:eastAsia="es-ES"/>
    </w:rPr>
  </w:style>
  <w:style w:type="character" w:customStyle="1" w:styleId="TextoindependienteCar">
    <w:name w:val="Texto independiente Car"/>
    <w:link w:val="Textoindependiente"/>
    <w:uiPriority w:val="99"/>
    <w:semiHidden/>
    <w:rsid w:val="00441180"/>
    <w:rPr>
      <w:rFonts w:ascii="Draft 10cpi" w:hAnsi="Draft 10cpi"/>
      <w:sz w:val="24"/>
      <w:lang w:val="es-ES_tradnl" w:eastAsia="es-ES"/>
    </w:rPr>
  </w:style>
  <w:style w:type="character" w:customStyle="1" w:styleId="TextosinformatoCar1">
    <w:name w:val="Texto sin formato Car1"/>
    <w:aliases w:val="Transcripción Car,Texto sin formato Car1 Car Car Car,Texto sin formato Car Car Car Car Car,Texto sin formato Car Car1 Car,Texto sin formato Car1 Car Car1,Texto sin formato Car Car Car Car1"/>
    <w:link w:val="Textosinformato"/>
    <w:semiHidden/>
    <w:locked/>
    <w:rsid w:val="00441180"/>
    <w:rPr>
      <w:rFonts w:ascii="Courier New" w:hAnsi="Courier New"/>
      <w:lang w:val="es-ES"/>
    </w:rPr>
  </w:style>
  <w:style w:type="paragraph" w:styleId="Textosinformato">
    <w:name w:val="Plain Text"/>
    <w:aliases w:val="Transcripción,Texto sin formato Car1 Car Car,Texto sin formato Car Car Car Car,Texto sin formato Car Car1,Texto sin formato Car1 Car,Texto sin formato Car Car Car"/>
    <w:basedOn w:val="Normal"/>
    <w:link w:val="TextosinformatoCar1"/>
    <w:semiHidden/>
    <w:unhideWhenUsed/>
    <w:rsid w:val="00441180"/>
    <w:rPr>
      <w:rFonts w:ascii="Courier New" w:hAnsi="Courier New"/>
      <w:lang w:val="es-ES"/>
    </w:rPr>
  </w:style>
  <w:style w:type="character" w:customStyle="1" w:styleId="TextosinformatoCar">
    <w:name w:val="Texto sin formato Car"/>
    <w:uiPriority w:val="99"/>
    <w:semiHidden/>
    <w:rsid w:val="00441180"/>
    <w:rPr>
      <w:rFonts w:ascii="Courier New" w:hAnsi="Courier New" w:cs="Courier New"/>
      <w:lang w:val="es-ES_tradnl"/>
    </w:rPr>
  </w:style>
  <w:style w:type="character" w:customStyle="1" w:styleId="NormalCar">
    <w:name w:val="[Normal] Car"/>
    <w:link w:val="Normal0"/>
    <w:locked/>
    <w:rsid w:val="00441180"/>
    <w:rPr>
      <w:rFonts w:ascii="Arial" w:hAnsi="Arial" w:cs="Arial"/>
      <w:sz w:val="24"/>
      <w:szCs w:val="24"/>
    </w:rPr>
  </w:style>
  <w:style w:type="character" w:customStyle="1" w:styleId="Cuerpodeltexto5Negrita">
    <w:name w:val="Cuerpo del texto (5) + Negrita"/>
    <w:rsid w:val="00441180"/>
    <w:rPr>
      <w:rFonts w:ascii="Times New Roman" w:eastAsia="Times New Roman" w:hAnsi="Times New Roman" w:cs="Times New Roman" w:hint="default"/>
      <w:b/>
      <w:bCs/>
      <w:i w:val="0"/>
      <w:iCs w:val="0"/>
      <w:smallCaps w:val="0"/>
      <w:strike w:val="0"/>
      <w:dstrike w:val="0"/>
      <w:color w:val="000000"/>
      <w:spacing w:val="8"/>
      <w:w w:val="100"/>
      <w:position w:val="0"/>
      <w:sz w:val="19"/>
      <w:szCs w:val="19"/>
      <w:u w:val="none"/>
      <w:effect w:val="none"/>
      <w:lang w:val="es-ES" w:eastAsia="es-ES" w:bidi="es-ES"/>
    </w:rPr>
  </w:style>
  <w:style w:type="character" w:customStyle="1" w:styleId="Cuerpodeltexto95pto">
    <w:name w:val="Cuerpo del texto + 9.5 pto"/>
    <w:aliases w:val="Espaciado 0 pto,Negrita"/>
    <w:rsid w:val="00441180"/>
    <w:rPr>
      <w:rFonts w:ascii="Times New Roman" w:eastAsia="Times New Roman" w:hAnsi="Times New Roman" w:cs="Times New Roman" w:hint="default"/>
      <w:b w:val="0"/>
      <w:bCs w:val="0"/>
      <w:i w:val="0"/>
      <w:iCs w:val="0"/>
      <w:smallCaps w:val="0"/>
      <w:strike w:val="0"/>
      <w:dstrike w:val="0"/>
      <w:color w:val="000000"/>
      <w:spacing w:val="8"/>
      <w:w w:val="100"/>
      <w:position w:val="0"/>
      <w:sz w:val="19"/>
      <w:szCs w:val="19"/>
      <w:u w:val="none"/>
      <w:effect w:val="none"/>
      <w:lang w:val="es-ES" w:eastAsia="es-ES" w:bidi="es-ES"/>
    </w:rPr>
  </w:style>
  <w:style w:type="character" w:customStyle="1" w:styleId="articulojustificado1">
    <w:name w:val="articulojustificado1"/>
    <w:rsid w:val="002A760B"/>
    <w:rPr>
      <w:rFonts w:ascii="Arial" w:hAnsi="Arial" w:cs="Arial" w:hint="default"/>
      <w:b w:val="0"/>
      <w:bCs w:val="0"/>
      <w:color w:val="000000"/>
      <w:sz w:val="18"/>
      <w:szCs w:val="18"/>
    </w:rPr>
  </w:style>
  <w:style w:type="character" w:customStyle="1" w:styleId="Tablanormal41">
    <w:name w:val="Tabla normal 41"/>
    <w:uiPriority w:val="21"/>
    <w:qFormat/>
    <w:rsid w:val="00694E4A"/>
    <w:rPr>
      <w:b/>
      <w:bCs/>
      <w:i/>
      <w:iCs/>
      <w:color w:val="4F81BD"/>
    </w:rPr>
  </w:style>
  <w:style w:type="character" w:customStyle="1" w:styleId="Tablanormal31">
    <w:name w:val="Tabla normal 31"/>
    <w:uiPriority w:val="19"/>
    <w:qFormat/>
    <w:rsid w:val="00665DA7"/>
    <w:rPr>
      <w:i/>
      <w:iCs/>
      <w:color w:val="808080"/>
    </w:rPr>
  </w:style>
  <w:style w:type="character" w:customStyle="1" w:styleId="Cuadrculamedia1-nfasis2Car">
    <w:name w:val="Cuadrícula media 1 - Énfasis 2 Car"/>
    <w:aliases w:val="Cita texto Car,Footnote Car,Párrafo de lista Car,Párrafo de lista1 Car,List Paragraph1 Car,Colorful List - Accent 11 Car,TEXTO GENERAL SENTENCIAS Car,Párrafo Normal Car,Cuadrícula media 1 - Énfasis 21 Car,Dot pt Car"/>
    <w:link w:val="Cuadrculamedia1-nfasis21"/>
    <w:uiPriority w:val="34"/>
    <w:qFormat/>
    <w:locked/>
    <w:rsid w:val="002265F7"/>
    <w:rPr>
      <w:lang w:val="es-ES_tradnl"/>
    </w:rPr>
  </w:style>
  <w:style w:type="paragraph" w:customStyle="1" w:styleId="Listavistosa-nfasis11">
    <w:name w:val="Lista vistosa - Énfasis 11"/>
    <w:basedOn w:val="Normal"/>
    <w:uiPriority w:val="34"/>
    <w:qFormat/>
    <w:rsid w:val="007E7953"/>
    <w:pPr>
      <w:ind w:left="708"/>
    </w:pPr>
  </w:style>
  <w:style w:type="paragraph" w:customStyle="1" w:styleId="Estilo">
    <w:name w:val="Estilo"/>
    <w:basedOn w:val="Cuadrculamedia21"/>
    <w:link w:val="EstiloCar"/>
    <w:qFormat/>
    <w:rsid w:val="00D10F12"/>
    <w:pPr>
      <w:jc w:val="both"/>
    </w:pPr>
    <w:rPr>
      <w:rFonts w:ascii="Arial" w:eastAsia="Calibri" w:hAnsi="Arial"/>
      <w:sz w:val="24"/>
      <w:szCs w:val="22"/>
      <w:lang w:val="es-MX" w:eastAsia="en-US"/>
    </w:rPr>
  </w:style>
  <w:style w:type="character" w:customStyle="1" w:styleId="EstiloCar">
    <w:name w:val="Estilo Car"/>
    <w:link w:val="Estilo"/>
    <w:rsid w:val="00D10F12"/>
    <w:rPr>
      <w:rFonts w:ascii="Arial" w:eastAsia="Calibri" w:hAnsi="Arial"/>
      <w:sz w:val="24"/>
      <w:szCs w:val="22"/>
      <w:lang w:eastAsia="en-US"/>
    </w:rPr>
  </w:style>
  <w:style w:type="paragraph" w:customStyle="1" w:styleId="Cuadrculamedia21">
    <w:name w:val="Cuadrícula media 21"/>
    <w:uiPriority w:val="99"/>
    <w:qFormat/>
    <w:rsid w:val="00D10F12"/>
    <w:rPr>
      <w:lang w:val="es-ES_tradnl"/>
    </w:rPr>
  </w:style>
  <w:style w:type="character" w:customStyle="1" w:styleId="red">
    <w:name w:val="red"/>
    <w:rsid w:val="00BF66C2"/>
  </w:style>
  <w:style w:type="paragraph" w:styleId="Prrafodelista">
    <w:name w:val="List Paragraph"/>
    <w:aliases w:val="Párrafo de lista1,List Paragraph1,Colorful List - Accent 11,TEXTO GENERAL SENTENCIAS,Cuadrícula clara - Énfasis 31,Párrafo Normal,Dot pt,No Spacing1,List Paragraph Char Char Char,Indicator Text,Numbered Para 1,Trascripción,PARRAFO,lp1"/>
    <w:basedOn w:val="Normal"/>
    <w:uiPriority w:val="34"/>
    <w:qFormat/>
    <w:rsid w:val="009F7603"/>
    <w:pPr>
      <w:ind w:left="708"/>
    </w:pPr>
  </w:style>
  <w:style w:type="character" w:customStyle="1" w:styleId="lbl-encabezado-negro">
    <w:name w:val="lbl-encabezado-negro"/>
    <w:basedOn w:val="Fuentedeprrafopredeter"/>
    <w:rsid w:val="009C1A01"/>
  </w:style>
  <w:style w:type="paragraph" w:styleId="Sinespaciado">
    <w:name w:val="No Spacing"/>
    <w:link w:val="SinespaciadoCar"/>
    <w:uiPriority w:val="1"/>
    <w:qFormat/>
    <w:rsid w:val="00C52301"/>
    <w:rPr>
      <w:rFonts w:ascii="Calibri" w:eastAsia="Calibri" w:hAnsi="Calibri"/>
      <w:sz w:val="22"/>
      <w:szCs w:val="22"/>
      <w:lang w:eastAsia="en-US"/>
    </w:rPr>
  </w:style>
  <w:style w:type="character" w:customStyle="1" w:styleId="SinespaciadoCar">
    <w:name w:val="Sin espaciado Car"/>
    <w:link w:val="Sinespaciado"/>
    <w:uiPriority w:val="1"/>
    <w:locked/>
    <w:rsid w:val="00C52301"/>
    <w:rPr>
      <w:rFonts w:ascii="Calibri" w:eastAsia="Calibri" w:hAnsi="Calibri"/>
      <w:sz w:val="22"/>
      <w:szCs w:val="22"/>
      <w:lang w:eastAsia="en-US"/>
    </w:rPr>
  </w:style>
  <w:style w:type="character" w:customStyle="1" w:styleId="red1">
    <w:name w:val="red1"/>
    <w:basedOn w:val="Fuentedeprrafopredeter"/>
    <w:rsid w:val="00D87730"/>
    <w:rPr>
      <w:b/>
      <w:bCs/>
      <w:color w:val="0000FF"/>
      <w:shd w:val="clear" w:color="auto" w:fill="FFFF00"/>
    </w:rPr>
  </w:style>
  <w:style w:type="character" w:customStyle="1" w:styleId="lbl-encabezado-negro2">
    <w:name w:val="lbl-encabezado-negro2"/>
    <w:basedOn w:val="Fuentedeprrafopredeter"/>
    <w:rsid w:val="00D377AA"/>
    <w:rPr>
      <w:color w:val="000000"/>
    </w:rPr>
  </w:style>
  <w:style w:type="character" w:styleId="Hipervnculo">
    <w:name w:val="Hyperlink"/>
    <w:uiPriority w:val="99"/>
    <w:unhideWhenUsed/>
    <w:rsid w:val="00112DDC"/>
    <w:rPr>
      <w:color w:val="0000FF"/>
      <w:u w:val="single"/>
    </w:rPr>
  </w:style>
  <w:style w:type="paragraph" w:customStyle="1" w:styleId="Body">
    <w:name w:val="Body"/>
    <w:rsid w:val="0089320E"/>
    <w:pPr>
      <w:spacing w:after="200" w:line="276" w:lineRule="auto"/>
      <w:outlineLvl w:val="0"/>
    </w:pPr>
    <w:rPr>
      <w:rFonts w:ascii="Lucida Grande" w:eastAsia="ヒラギノ角ゴ Pro W3" w:hAnsi="Lucida Grande"/>
      <w:color w:val="000000"/>
      <w:sz w:val="22"/>
      <w:u w:color="000000"/>
      <w:lang w:val="es-ES_tradnl"/>
    </w:rPr>
  </w:style>
  <w:style w:type="character" w:customStyle="1" w:styleId="corte4fondoCar3">
    <w:name w:val="corte4 fondo Car3"/>
    <w:rsid w:val="001B36E8"/>
    <w:rPr>
      <w:rFonts w:ascii="Arial" w:eastAsia="Times New Roman" w:hAnsi="Arial" w:cs="Times New Roman"/>
      <w:sz w:val="30"/>
      <w:szCs w:val="24"/>
      <w:lang w:eastAsia="es-MX"/>
    </w:rPr>
  </w:style>
  <w:style w:type="character" w:customStyle="1" w:styleId="corte4fondoCar4">
    <w:name w:val="corte4 fondo Car4"/>
    <w:basedOn w:val="Fuentedeprrafopredeter"/>
    <w:rsid w:val="00B90D9C"/>
    <w:rPr>
      <w:rFonts w:ascii="Arial" w:eastAsia="Times New Roman" w:hAnsi="Arial" w:cs="Times New Roman"/>
      <w:sz w:val="30"/>
      <w:szCs w:val="20"/>
      <w:lang w:eastAsia="es-MX"/>
    </w:rPr>
  </w:style>
  <w:style w:type="paragraph" w:customStyle="1" w:styleId="Cuerpoproyectos">
    <w:name w:val="Cuerpo proyectos"/>
    <w:basedOn w:val="Normal"/>
    <w:link w:val="CuerpoproyectosCar"/>
    <w:qFormat/>
    <w:rsid w:val="00710A81"/>
    <w:pPr>
      <w:spacing w:line="360" w:lineRule="auto"/>
      <w:ind w:firstLine="709"/>
      <w:jc w:val="both"/>
    </w:pPr>
    <w:rPr>
      <w:rFonts w:ascii="Arial" w:hAnsi="Arial" w:cs="Arial"/>
      <w:sz w:val="26"/>
      <w:szCs w:val="26"/>
      <w:lang w:val="es-ES" w:eastAsia="es-ES"/>
    </w:rPr>
  </w:style>
  <w:style w:type="character" w:customStyle="1" w:styleId="CuerpoproyectosCar">
    <w:name w:val="Cuerpo proyectos Car"/>
    <w:link w:val="Cuerpoproyectos"/>
    <w:rsid w:val="00710A81"/>
    <w:rPr>
      <w:rFonts w:ascii="Arial" w:hAnsi="Arial" w:cs="Arial"/>
      <w:sz w:val="26"/>
      <w:szCs w:val="26"/>
      <w:lang w:val="es-ES" w:eastAsia="es-ES"/>
    </w:rPr>
  </w:style>
  <w:style w:type="character" w:customStyle="1" w:styleId="Ninguno">
    <w:name w:val="Ninguno"/>
    <w:rsid w:val="00975CE5"/>
  </w:style>
  <w:style w:type="character" w:customStyle="1" w:styleId="corte3centroCar">
    <w:name w:val="corte3 centro Car"/>
    <w:link w:val="corte3centro"/>
    <w:locked/>
    <w:rsid w:val="00155D2A"/>
    <w:rPr>
      <w:rFonts w:ascii="Arial" w:hAnsi="Arial"/>
      <w:b/>
      <w:sz w:val="30"/>
      <w:szCs w:val="24"/>
      <w:lang w:val="es-ES_tradnl" w:eastAsia="es-ES_tradnl"/>
    </w:rPr>
  </w:style>
  <w:style w:type="paragraph" w:customStyle="1" w:styleId="temp">
    <w:name w:val="temp"/>
    <w:basedOn w:val="Normal"/>
    <w:rsid w:val="00155D2A"/>
    <w:pPr>
      <w:spacing w:before="100" w:beforeAutospacing="1" w:after="100" w:afterAutospacing="1"/>
    </w:pPr>
    <w:rPr>
      <w:lang w:val="es-MX" w:eastAsia="es-MX"/>
    </w:rPr>
  </w:style>
  <w:style w:type="character" w:customStyle="1" w:styleId="ng-star-inserted">
    <w:name w:val="ng-star-inserted"/>
    <w:basedOn w:val="Fuentedeprrafopredeter"/>
    <w:rsid w:val="00155D2A"/>
  </w:style>
  <w:style w:type="character" w:customStyle="1" w:styleId="bold">
    <w:name w:val="bold"/>
    <w:basedOn w:val="Fuentedeprrafopredeter"/>
    <w:rsid w:val="00155D2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E578D"/>
    <w:pPr>
      <w:jc w:val="both"/>
    </w:pPr>
    <w:rPr>
      <w:sz w:val="20"/>
      <w:szCs w:val="20"/>
      <w:vertAlign w:val="superscript"/>
      <w:lang w:val="es-MX" w:eastAsia="es-MX"/>
    </w:rPr>
  </w:style>
  <w:style w:type="table" w:styleId="Tablaconcuadrcula">
    <w:name w:val="Table Grid"/>
    <w:basedOn w:val="Tablanormal"/>
    <w:uiPriority w:val="59"/>
    <w:rsid w:val="00CC7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ulojustificado">
    <w:name w:val="articulojustificado"/>
    <w:basedOn w:val="Fuentedeprrafopredeter"/>
    <w:rsid w:val="00E32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6475">
      <w:bodyDiv w:val="1"/>
      <w:marLeft w:val="0"/>
      <w:marRight w:val="0"/>
      <w:marTop w:val="0"/>
      <w:marBottom w:val="0"/>
      <w:divBdr>
        <w:top w:val="none" w:sz="0" w:space="0" w:color="auto"/>
        <w:left w:val="none" w:sz="0" w:space="0" w:color="auto"/>
        <w:bottom w:val="none" w:sz="0" w:space="0" w:color="auto"/>
        <w:right w:val="none" w:sz="0" w:space="0" w:color="auto"/>
      </w:divBdr>
    </w:div>
    <w:div w:id="106779067">
      <w:bodyDiv w:val="1"/>
      <w:marLeft w:val="0"/>
      <w:marRight w:val="0"/>
      <w:marTop w:val="0"/>
      <w:marBottom w:val="0"/>
      <w:divBdr>
        <w:top w:val="none" w:sz="0" w:space="0" w:color="auto"/>
        <w:left w:val="none" w:sz="0" w:space="0" w:color="auto"/>
        <w:bottom w:val="none" w:sz="0" w:space="0" w:color="auto"/>
        <w:right w:val="none" w:sz="0" w:space="0" w:color="auto"/>
      </w:divBdr>
    </w:div>
    <w:div w:id="117990758">
      <w:bodyDiv w:val="1"/>
      <w:marLeft w:val="0"/>
      <w:marRight w:val="0"/>
      <w:marTop w:val="0"/>
      <w:marBottom w:val="0"/>
      <w:divBdr>
        <w:top w:val="none" w:sz="0" w:space="0" w:color="auto"/>
        <w:left w:val="none" w:sz="0" w:space="0" w:color="auto"/>
        <w:bottom w:val="none" w:sz="0" w:space="0" w:color="auto"/>
        <w:right w:val="none" w:sz="0" w:space="0" w:color="auto"/>
      </w:divBdr>
    </w:div>
    <w:div w:id="177238885">
      <w:bodyDiv w:val="1"/>
      <w:marLeft w:val="0"/>
      <w:marRight w:val="0"/>
      <w:marTop w:val="0"/>
      <w:marBottom w:val="0"/>
      <w:divBdr>
        <w:top w:val="none" w:sz="0" w:space="0" w:color="auto"/>
        <w:left w:val="none" w:sz="0" w:space="0" w:color="auto"/>
        <w:bottom w:val="none" w:sz="0" w:space="0" w:color="auto"/>
        <w:right w:val="none" w:sz="0" w:space="0" w:color="auto"/>
      </w:divBdr>
    </w:div>
    <w:div w:id="192035701">
      <w:bodyDiv w:val="1"/>
      <w:marLeft w:val="0"/>
      <w:marRight w:val="0"/>
      <w:marTop w:val="0"/>
      <w:marBottom w:val="0"/>
      <w:divBdr>
        <w:top w:val="none" w:sz="0" w:space="0" w:color="auto"/>
        <w:left w:val="none" w:sz="0" w:space="0" w:color="auto"/>
        <w:bottom w:val="none" w:sz="0" w:space="0" w:color="auto"/>
        <w:right w:val="none" w:sz="0" w:space="0" w:color="auto"/>
      </w:divBdr>
    </w:div>
    <w:div w:id="233199938">
      <w:bodyDiv w:val="1"/>
      <w:marLeft w:val="0"/>
      <w:marRight w:val="0"/>
      <w:marTop w:val="0"/>
      <w:marBottom w:val="0"/>
      <w:divBdr>
        <w:top w:val="none" w:sz="0" w:space="0" w:color="auto"/>
        <w:left w:val="none" w:sz="0" w:space="0" w:color="auto"/>
        <w:bottom w:val="none" w:sz="0" w:space="0" w:color="auto"/>
        <w:right w:val="none" w:sz="0" w:space="0" w:color="auto"/>
      </w:divBdr>
    </w:div>
    <w:div w:id="277219366">
      <w:bodyDiv w:val="1"/>
      <w:marLeft w:val="0"/>
      <w:marRight w:val="0"/>
      <w:marTop w:val="0"/>
      <w:marBottom w:val="0"/>
      <w:divBdr>
        <w:top w:val="none" w:sz="0" w:space="0" w:color="auto"/>
        <w:left w:val="none" w:sz="0" w:space="0" w:color="auto"/>
        <w:bottom w:val="none" w:sz="0" w:space="0" w:color="auto"/>
        <w:right w:val="none" w:sz="0" w:space="0" w:color="auto"/>
      </w:divBdr>
    </w:div>
    <w:div w:id="360012625">
      <w:bodyDiv w:val="1"/>
      <w:marLeft w:val="0"/>
      <w:marRight w:val="0"/>
      <w:marTop w:val="0"/>
      <w:marBottom w:val="0"/>
      <w:divBdr>
        <w:top w:val="none" w:sz="0" w:space="0" w:color="auto"/>
        <w:left w:val="none" w:sz="0" w:space="0" w:color="auto"/>
        <w:bottom w:val="none" w:sz="0" w:space="0" w:color="auto"/>
        <w:right w:val="none" w:sz="0" w:space="0" w:color="auto"/>
      </w:divBdr>
    </w:div>
    <w:div w:id="372003228">
      <w:bodyDiv w:val="1"/>
      <w:marLeft w:val="0"/>
      <w:marRight w:val="0"/>
      <w:marTop w:val="0"/>
      <w:marBottom w:val="0"/>
      <w:divBdr>
        <w:top w:val="none" w:sz="0" w:space="0" w:color="auto"/>
        <w:left w:val="none" w:sz="0" w:space="0" w:color="auto"/>
        <w:bottom w:val="none" w:sz="0" w:space="0" w:color="auto"/>
        <w:right w:val="none" w:sz="0" w:space="0" w:color="auto"/>
      </w:divBdr>
      <w:divsChild>
        <w:div w:id="382800995">
          <w:marLeft w:val="0"/>
          <w:marRight w:val="0"/>
          <w:marTop w:val="0"/>
          <w:marBottom w:val="0"/>
          <w:divBdr>
            <w:top w:val="none" w:sz="0" w:space="0" w:color="auto"/>
            <w:left w:val="none" w:sz="0" w:space="0" w:color="auto"/>
            <w:bottom w:val="none" w:sz="0" w:space="0" w:color="auto"/>
            <w:right w:val="none" w:sz="0" w:space="0" w:color="auto"/>
          </w:divBdr>
        </w:div>
        <w:div w:id="658966372">
          <w:marLeft w:val="0"/>
          <w:marRight w:val="0"/>
          <w:marTop w:val="0"/>
          <w:marBottom w:val="0"/>
          <w:divBdr>
            <w:top w:val="none" w:sz="0" w:space="0" w:color="auto"/>
            <w:left w:val="none" w:sz="0" w:space="0" w:color="auto"/>
            <w:bottom w:val="none" w:sz="0" w:space="0" w:color="auto"/>
            <w:right w:val="none" w:sz="0" w:space="0" w:color="auto"/>
          </w:divBdr>
          <w:divsChild>
            <w:div w:id="5439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1436">
      <w:bodyDiv w:val="1"/>
      <w:marLeft w:val="0"/>
      <w:marRight w:val="0"/>
      <w:marTop w:val="0"/>
      <w:marBottom w:val="0"/>
      <w:divBdr>
        <w:top w:val="none" w:sz="0" w:space="0" w:color="auto"/>
        <w:left w:val="none" w:sz="0" w:space="0" w:color="auto"/>
        <w:bottom w:val="none" w:sz="0" w:space="0" w:color="auto"/>
        <w:right w:val="none" w:sz="0" w:space="0" w:color="auto"/>
      </w:divBdr>
    </w:div>
    <w:div w:id="491457120">
      <w:bodyDiv w:val="1"/>
      <w:marLeft w:val="0"/>
      <w:marRight w:val="0"/>
      <w:marTop w:val="0"/>
      <w:marBottom w:val="0"/>
      <w:divBdr>
        <w:top w:val="none" w:sz="0" w:space="0" w:color="auto"/>
        <w:left w:val="none" w:sz="0" w:space="0" w:color="auto"/>
        <w:bottom w:val="none" w:sz="0" w:space="0" w:color="auto"/>
        <w:right w:val="none" w:sz="0" w:space="0" w:color="auto"/>
      </w:divBdr>
    </w:div>
    <w:div w:id="541864892">
      <w:bodyDiv w:val="1"/>
      <w:marLeft w:val="0"/>
      <w:marRight w:val="0"/>
      <w:marTop w:val="0"/>
      <w:marBottom w:val="0"/>
      <w:divBdr>
        <w:top w:val="none" w:sz="0" w:space="0" w:color="auto"/>
        <w:left w:val="none" w:sz="0" w:space="0" w:color="auto"/>
        <w:bottom w:val="none" w:sz="0" w:space="0" w:color="auto"/>
        <w:right w:val="none" w:sz="0" w:space="0" w:color="auto"/>
      </w:divBdr>
      <w:divsChild>
        <w:div w:id="781651913">
          <w:marLeft w:val="0"/>
          <w:marRight w:val="0"/>
          <w:marTop w:val="0"/>
          <w:marBottom w:val="0"/>
          <w:divBdr>
            <w:top w:val="none" w:sz="0" w:space="0" w:color="auto"/>
            <w:left w:val="none" w:sz="0" w:space="0" w:color="auto"/>
            <w:bottom w:val="none" w:sz="0" w:space="0" w:color="auto"/>
            <w:right w:val="none" w:sz="0" w:space="0" w:color="auto"/>
          </w:divBdr>
          <w:divsChild>
            <w:div w:id="2112582091">
              <w:marLeft w:val="0"/>
              <w:marRight w:val="0"/>
              <w:marTop w:val="0"/>
              <w:marBottom w:val="0"/>
              <w:divBdr>
                <w:top w:val="none" w:sz="0" w:space="0" w:color="auto"/>
                <w:left w:val="none" w:sz="0" w:space="0" w:color="auto"/>
                <w:bottom w:val="none" w:sz="0" w:space="0" w:color="auto"/>
                <w:right w:val="none" w:sz="0" w:space="0" w:color="auto"/>
              </w:divBdr>
              <w:divsChild>
                <w:div w:id="1813478996">
                  <w:marLeft w:val="0"/>
                  <w:marRight w:val="0"/>
                  <w:marTop w:val="0"/>
                  <w:marBottom w:val="0"/>
                  <w:divBdr>
                    <w:top w:val="none" w:sz="0" w:space="0" w:color="auto"/>
                    <w:left w:val="none" w:sz="0" w:space="0" w:color="auto"/>
                    <w:bottom w:val="none" w:sz="0" w:space="0" w:color="auto"/>
                    <w:right w:val="none" w:sz="0" w:space="0" w:color="auto"/>
                  </w:divBdr>
                  <w:divsChild>
                    <w:div w:id="513689327">
                      <w:marLeft w:val="0"/>
                      <w:marRight w:val="0"/>
                      <w:marTop w:val="0"/>
                      <w:marBottom w:val="0"/>
                      <w:divBdr>
                        <w:top w:val="single" w:sz="2" w:space="0" w:color="E2E2E2"/>
                        <w:left w:val="single" w:sz="2" w:space="15" w:color="E2E2E2"/>
                        <w:bottom w:val="single" w:sz="2" w:space="0" w:color="E2E2E2"/>
                        <w:right w:val="single" w:sz="2" w:space="15" w:color="E2E2E2"/>
                      </w:divBdr>
                      <w:divsChild>
                        <w:div w:id="1918131294">
                          <w:marLeft w:val="0"/>
                          <w:marRight w:val="0"/>
                          <w:marTop w:val="0"/>
                          <w:marBottom w:val="0"/>
                          <w:divBdr>
                            <w:top w:val="none" w:sz="0" w:space="0" w:color="auto"/>
                            <w:left w:val="none" w:sz="0" w:space="0" w:color="auto"/>
                            <w:bottom w:val="none" w:sz="0" w:space="0" w:color="auto"/>
                            <w:right w:val="none" w:sz="0" w:space="0" w:color="auto"/>
                          </w:divBdr>
                          <w:divsChild>
                            <w:div w:id="1951162277">
                              <w:marLeft w:val="0"/>
                              <w:marRight w:val="0"/>
                              <w:marTop w:val="0"/>
                              <w:marBottom w:val="0"/>
                              <w:divBdr>
                                <w:top w:val="none" w:sz="0" w:space="0" w:color="auto"/>
                                <w:left w:val="none" w:sz="0" w:space="0" w:color="auto"/>
                                <w:bottom w:val="none" w:sz="0" w:space="0" w:color="auto"/>
                                <w:right w:val="none" w:sz="0" w:space="0" w:color="auto"/>
                              </w:divBdr>
                              <w:divsChild>
                                <w:div w:id="208764423">
                                  <w:marLeft w:val="0"/>
                                  <w:marRight w:val="0"/>
                                  <w:marTop w:val="0"/>
                                  <w:marBottom w:val="0"/>
                                  <w:divBdr>
                                    <w:top w:val="single" w:sz="6" w:space="0" w:color="DDDDDD"/>
                                    <w:left w:val="single" w:sz="6" w:space="8" w:color="DDDDDD"/>
                                    <w:bottom w:val="single" w:sz="6" w:space="8" w:color="DDDDDD"/>
                                    <w:right w:val="single" w:sz="6" w:space="8" w:color="DDDDDD"/>
                                  </w:divBdr>
                                  <w:divsChild>
                                    <w:div w:id="58092805">
                                      <w:marLeft w:val="0"/>
                                      <w:marRight w:val="0"/>
                                      <w:marTop w:val="0"/>
                                      <w:marBottom w:val="0"/>
                                      <w:divBdr>
                                        <w:top w:val="none" w:sz="0" w:space="0" w:color="auto"/>
                                        <w:left w:val="none" w:sz="0" w:space="0" w:color="auto"/>
                                        <w:bottom w:val="none" w:sz="0" w:space="0" w:color="auto"/>
                                        <w:right w:val="none" w:sz="0" w:space="0" w:color="auto"/>
                                      </w:divBdr>
                                      <w:divsChild>
                                        <w:div w:id="1066536871">
                                          <w:marLeft w:val="0"/>
                                          <w:marRight w:val="0"/>
                                          <w:marTop w:val="0"/>
                                          <w:marBottom w:val="0"/>
                                          <w:divBdr>
                                            <w:top w:val="none" w:sz="0" w:space="0" w:color="auto"/>
                                            <w:left w:val="none" w:sz="0" w:space="0" w:color="auto"/>
                                            <w:bottom w:val="none" w:sz="0" w:space="0" w:color="auto"/>
                                            <w:right w:val="none" w:sz="0" w:space="0" w:color="auto"/>
                                          </w:divBdr>
                                          <w:divsChild>
                                            <w:div w:id="1168136580">
                                              <w:marLeft w:val="0"/>
                                              <w:marRight w:val="0"/>
                                              <w:marTop w:val="0"/>
                                              <w:marBottom w:val="0"/>
                                              <w:divBdr>
                                                <w:top w:val="none" w:sz="0" w:space="0" w:color="auto"/>
                                                <w:left w:val="none" w:sz="0" w:space="0" w:color="auto"/>
                                                <w:bottom w:val="none" w:sz="0" w:space="0" w:color="auto"/>
                                                <w:right w:val="none" w:sz="0" w:space="0" w:color="auto"/>
                                              </w:divBdr>
                                              <w:divsChild>
                                                <w:div w:id="2000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607727">
      <w:bodyDiv w:val="1"/>
      <w:marLeft w:val="0"/>
      <w:marRight w:val="0"/>
      <w:marTop w:val="0"/>
      <w:marBottom w:val="0"/>
      <w:divBdr>
        <w:top w:val="none" w:sz="0" w:space="0" w:color="auto"/>
        <w:left w:val="none" w:sz="0" w:space="0" w:color="auto"/>
        <w:bottom w:val="none" w:sz="0" w:space="0" w:color="auto"/>
        <w:right w:val="none" w:sz="0" w:space="0" w:color="auto"/>
      </w:divBdr>
      <w:divsChild>
        <w:div w:id="1188638124">
          <w:marLeft w:val="0"/>
          <w:marRight w:val="0"/>
          <w:marTop w:val="0"/>
          <w:marBottom w:val="0"/>
          <w:divBdr>
            <w:top w:val="none" w:sz="0" w:space="0" w:color="auto"/>
            <w:left w:val="none" w:sz="0" w:space="0" w:color="auto"/>
            <w:bottom w:val="none" w:sz="0" w:space="0" w:color="auto"/>
            <w:right w:val="none" w:sz="0" w:space="0" w:color="auto"/>
          </w:divBdr>
          <w:divsChild>
            <w:div w:id="1900821897">
              <w:marLeft w:val="0"/>
              <w:marRight w:val="0"/>
              <w:marTop w:val="0"/>
              <w:marBottom w:val="0"/>
              <w:divBdr>
                <w:top w:val="none" w:sz="0" w:space="0" w:color="auto"/>
                <w:left w:val="none" w:sz="0" w:space="0" w:color="auto"/>
                <w:bottom w:val="none" w:sz="0" w:space="0" w:color="auto"/>
                <w:right w:val="none" w:sz="0" w:space="0" w:color="auto"/>
              </w:divBdr>
              <w:divsChild>
                <w:div w:id="640118481">
                  <w:marLeft w:val="0"/>
                  <w:marRight w:val="0"/>
                  <w:marTop w:val="0"/>
                  <w:marBottom w:val="0"/>
                  <w:divBdr>
                    <w:top w:val="none" w:sz="0" w:space="0" w:color="auto"/>
                    <w:left w:val="none" w:sz="0" w:space="0" w:color="auto"/>
                    <w:bottom w:val="none" w:sz="0" w:space="0" w:color="auto"/>
                    <w:right w:val="none" w:sz="0" w:space="0" w:color="auto"/>
                  </w:divBdr>
                  <w:divsChild>
                    <w:div w:id="1734502468">
                      <w:marLeft w:val="0"/>
                      <w:marRight w:val="0"/>
                      <w:marTop w:val="0"/>
                      <w:marBottom w:val="0"/>
                      <w:divBdr>
                        <w:top w:val="single" w:sz="2" w:space="0" w:color="E2E2E2"/>
                        <w:left w:val="single" w:sz="2" w:space="15" w:color="E2E2E2"/>
                        <w:bottom w:val="single" w:sz="2" w:space="0" w:color="E2E2E2"/>
                        <w:right w:val="single" w:sz="2" w:space="15" w:color="E2E2E2"/>
                      </w:divBdr>
                      <w:divsChild>
                        <w:div w:id="1896425961">
                          <w:marLeft w:val="0"/>
                          <w:marRight w:val="0"/>
                          <w:marTop w:val="0"/>
                          <w:marBottom w:val="0"/>
                          <w:divBdr>
                            <w:top w:val="none" w:sz="0" w:space="0" w:color="auto"/>
                            <w:left w:val="none" w:sz="0" w:space="0" w:color="auto"/>
                            <w:bottom w:val="none" w:sz="0" w:space="0" w:color="auto"/>
                            <w:right w:val="none" w:sz="0" w:space="0" w:color="auto"/>
                          </w:divBdr>
                          <w:divsChild>
                            <w:div w:id="1329794842">
                              <w:marLeft w:val="0"/>
                              <w:marRight w:val="0"/>
                              <w:marTop w:val="0"/>
                              <w:marBottom w:val="0"/>
                              <w:divBdr>
                                <w:top w:val="none" w:sz="0" w:space="0" w:color="auto"/>
                                <w:left w:val="none" w:sz="0" w:space="0" w:color="auto"/>
                                <w:bottom w:val="none" w:sz="0" w:space="0" w:color="auto"/>
                                <w:right w:val="none" w:sz="0" w:space="0" w:color="auto"/>
                              </w:divBdr>
                              <w:divsChild>
                                <w:div w:id="293482288">
                                  <w:marLeft w:val="0"/>
                                  <w:marRight w:val="0"/>
                                  <w:marTop w:val="0"/>
                                  <w:marBottom w:val="0"/>
                                  <w:divBdr>
                                    <w:top w:val="single" w:sz="6" w:space="0" w:color="DDDDDD"/>
                                    <w:left w:val="single" w:sz="6" w:space="8" w:color="DDDDDD"/>
                                    <w:bottom w:val="single" w:sz="6" w:space="8" w:color="DDDDDD"/>
                                    <w:right w:val="single" w:sz="6" w:space="8" w:color="DDDDDD"/>
                                  </w:divBdr>
                                  <w:divsChild>
                                    <w:div w:id="123933024">
                                      <w:marLeft w:val="0"/>
                                      <w:marRight w:val="0"/>
                                      <w:marTop w:val="0"/>
                                      <w:marBottom w:val="0"/>
                                      <w:divBdr>
                                        <w:top w:val="none" w:sz="0" w:space="0" w:color="auto"/>
                                        <w:left w:val="none" w:sz="0" w:space="0" w:color="auto"/>
                                        <w:bottom w:val="none" w:sz="0" w:space="0" w:color="auto"/>
                                        <w:right w:val="none" w:sz="0" w:space="0" w:color="auto"/>
                                      </w:divBdr>
                                      <w:divsChild>
                                        <w:div w:id="1934511243">
                                          <w:marLeft w:val="0"/>
                                          <w:marRight w:val="0"/>
                                          <w:marTop w:val="0"/>
                                          <w:marBottom w:val="0"/>
                                          <w:divBdr>
                                            <w:top w:val="none" w:sz="0" w:space="0" w:color="auto"/>
                                            <w:left w:val="none" w:sz="0" w:space="0" w:color="auto"/>
                                            <w:bottom w:val="none" w:sz="0" w:space="0" w:color="auto"/>
                                            <w:right w:val="none" w:sz="0" w:space="0" w:color="auto"/>
                                          </w:divBdr>
                                          <w:divsChild>
                                            <w:div w:id="1129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081745">
      <w:bodyDiv w:val="1"/>
      <w:marLeft w:val="0"/>
      <w:marRight w:val="0"/>
      <w:marTop w:val="0"/>
      <w:marBottom w:val="0"/>
      <w:divBdr>
        <w:top w:val="none" w:sz="0" w:space="0" w:color="auto"/>
        <w:left w:val="none" w:sz="0" w:space="0" w:color="auto"/>
        <w:bottom w:val="none" w:sz="0" w:space="0" w:color="auto"/>
        <w:right w:val="none" w:sz="0" w:space="0" w:color="auto"/>
      </w:divBdr>
    </w:div>
    <w:div w:id="747919452">
      <w:bodyDiv w:val="1"/>
      <w:marLeft w:val="0"/>
      <w:marRight w:val="0"/>
      <w:marTop w:val="0"/>
      <w:marBottom w:val="0"/>
      <w:divBdr>
        <w:top w:val="none" w:sz="0" w:space="0" w:color="auto"/>
        <w:left w:val="none" w:sz="0" w:space="0" w:color="auto"/>
        <w:bottom w:val="none" w:sz="0" w:space="0" w:color="auto"/>
        <w:right w:val="none" w:sz="0" w:space="0" w:color="auto"/>
      </w:divBdr>
    </w:div>
    <w:div w:id="748387613">
      <w:bodyDiv w:val="1"/>
      <w:marLeft w:val="0"/>
      <w:marRight w:val="0"/>
      <w:marTop w:val="0"/>
      <w:marBottom w:val="0"/>
      <w:divBdr>
        <w:top w:val="none" w:sz="0" w:space="0" w:color="auto"/>
        <w:left w:val="none" w:sz="0" w:space="0" w:color="auto"/>
        <w:bottom w:val="none" w:sz="0" w:space="0" w:color="auto"/>
        <w:right w:val="none" w:sz="0" w:space="0" w:color="auto"/>
      </w:divBdr>
    </w:div>
    <w:div w:id="779496216">
      <w:bodyDiv w:val="1"/>
      <w:marLeft w:val="0"/>
      <w:marRight w:val="0"/>
      <w:marTop w:val="0"/>
      <w:marBottom w:val="0"/>
      <w:divBdr>
        <w:top w:val="none" w:sz="0" w:space="0" w:color="auto"/>
        <w:left w:val="none" w:sz="0" w:space="0" w:color="auto"/>
        <w:bottom w:val="none" w:sz="0" w:space="0" w:color="auto"/>
        <w:right w:val="none" w:sz="0" w:space="0" w:color="auto"/>
      </w:divBdr>
    </w:div>
    <w:div w:id="780874654">
      <w:bodyDiv w:val="1"/>
      <w:marLeft w:val="0"/>
      <w:marRight w:val="0"/>
      <w:marTop w:val="0"/>
      <w:marBottom w:val="0"/>
      <w:divBdr>
        <w:top w:val="none" w:sz="0" w:space="0" w:color="auto"/>
        <w:left w:val="none" w:sz="0" w:space="0" w:color="auto"/>
        <w:bottom w:val="none" w:sz="0" w:space="0" w:color="auto"/>
        <w:right w:val="none" w:sz="0" w:space="0" w:color="auto"/>
      </w:divBdr>
    </w:div>
    <w:div w:id="796293321">
      <w:bodyDiv w:val="1"/>
      <w:marLeft w:val="0"/>
      <w:marRight w:val="0"/>
      <w:marTop w:val="0"/>
      <w:marBottom w:val="0"/>
      <w:divBdr>
        <w:top w:val="none" w:sz="0" w:space="0" w:color="auto"/>
        <w:left w:val="none" w:sz="0" w:space="0" w:color="auto"/>
        <w:bottom w:val="none" w:sz="0" w:space="0" w:color="auto"/>
        <w:right w:val="none" w:sz="0" w:space="0" w:color="auto"/>
      </w:divBdr>
    </w:div>
    <w:div w:id="849950824">
      <w:bodyDiv w:val="1"/>
      <w:marLeft w:val="0"/>
      <w:marRight w:val="0"/>
      <w:marTop w:val="0"/>
      <w:marBottom w:val="0"/>
      <w:divBdr>
        <w:top w:val="none" w:sz="0" w:space="0" w:color="auto"/>
        <w:left w:val="none" w:sz="0" w:space="0" w:color="auto"/>
        <w:bottom w:val="none" w:sz="0" w:space="0" w:color="auto"/>
        <w:right w:val="none" w:sz="0" w:space="0" w:color="auto"/>
      </w:divBdr>
    </w:div>
    <w:div w:id="863010035">
      <w:bodyDiv w:val="1"/>
      <w:marLeft w:val="0"/>
      <w:marRight w:val="0"/>
      <w:marTop w:val="0"/>
      <w:marBottom w:val="0"/>
      <w:divBdr>
        <w:top w:val="none" w:sz="0" w:space="0" w:color="auto"/>
        <w:left w:val="none" w:sz="0" w:space="0" w:color="auto"/>
        <w:bottom w:val="none" w:sz="0" w:space="0" w:color="auto"/>
        <w:right w:val="none" w:sz="0" w:space="0" w:color="auto"/>
      </w:divBdr>
    </w:div>
    <w:div w:id="868834646">
      <w:bodyDiv w:val="1"/>
      <w:marLeft w:val="0"/>
      <w:marRight w:val="0"/>
      <w:marTop w:val="0"/>
      <w:marBottom w:val="0"/>
      <w:divBdr>
        <w:top w:val="none" w:sz="0" w:space="0" w:color="auto"/>
        <w:left w:val="none" w:sz="0" w:space="0" w:color="auto"/>
        <w:bottom w:val="none" w:sz="0" w:space="0" w:color="auto"/>
        <w:right w:val="none" w:sz="0" w:space="0" w:color="auto"/>
      </w:divBdr>
    </w:div>
    <w:div w:id="895358705">
      <w:bodyDiv w:val="1"/>
      <w:marLeft w:val="0"/>
      <w:marRight w:val="0"/>
      <w:marTop w:val="0"/>
      <w:marBottom w:val="0"/>
      <w:divBdr>
        <w:top w:val="none" w:sz="0" w:space="0" w:color="auto"/>
        <w:left w:val="none" w:sz="0" w:space="0" w:color="auto"/>
        <w:bottom w:val="none" w:sz="0" w:space="0" w:color="auto"/>
        <w:right w:val="none" w:sz="0" w:space="0" w:color="auto"/>
      </w:divBdr>
    </w:div>
    <w:div w:id="905844467">
      <w:bodyDiv w:val="1"/>
      <w:marLeft w:val="0"/>
      <w:marRight w:val="0"/>
      <w:marTop w:val="0"/>
      <w:marBottom w:val="0"/>
      <w:divBdr>
        <w:top w:val="none" w:sz="0" w:space="0" w:color="auto"/>
        <w:left w:val="none" w:sz="0" w:space="0" w:color="auto"/>
        <w:bottom w:val="none" w:sz="0" w:space="0" w:color="auto"/>
        <w:right w:val="none" w:sz="0" w:space="0" w:color="auto"/>
      </w:divBdr>
    </w:div>
    <w:div w:id="973750411">
      <w:bodyDiv w:val="1"/>
      <w:marLeft w:val="0"/>
      <w:marRight w:val="0"/>
      <w:marTop w:val="0"/>
      <w:marBottom w:val="0"/>
      <w:divBdr>
        <w:top w:val="none" w:sz="0" w:space="0" w:color="auto"/>
        <w:left w:val="none" w:sz="0" w:space="0" w:color="auto"/>
        <w:bottom w:val="none" w:sz="0" w:space="0" w:color="auto"/>
        <w:right w:val="none" w:sz="0" w:space="0" w:color="auto"/>
      </w:divBdr>
      <w:divsChild>
        <w:div w:id="87316431">
          <w:marLeft w:val="0"/>
          <w:marRight w:val="0"/>
          <w:marTop w:val="0"/>
          <w:marBottom w:val="0"/>
          <w:divBdr>
            <w:top w:val="none" w:sz="0" w:space="0" w:color="auto"/>
            <w:left w:val="none" w:sz="0" w:space="0" w:color="auto"/>
            <w:bottom w:val="none" w:sz="0" w:space="0" w:color="auto"/>
            <w:right w:val="none" w:sz="0" w:space="0" w:color="auto"/>
          </w:divBdr>
          <w:divsChild>
            <w:div w:id="644241171">
              <w:marLeft w:val="0"/>
              <w:marRight w:val="0"/>
              <w:marTop w:val="0"/>
              <w:marBottom w:val="0"/>
              <w:divBdr>
                <w:top w:val="none" w:sz="0" w:space="0" w:color="auto"/>
                <w:left w:val="none" w:sz="0" w:space="0" w:color="auto"/>
                <w:bottom w:val="none" w:sz="0" w:space="0" w:color="auto"/>
                <w:right w:val="none" w:sz="0" w:space="0" w:color="auto"/>
              </w:divBdr>
              <w:divsChild>
                <w:div w:id="361246057">
                  <w:marLeft w:val="0"/>
                  <w:marRight w:val="0"/>
                  <w:marTop w:val="0"/>
                  <w:marBottom w:val="0"/>
                  <w:divBdr>
                    <w:top w:val="none" w:sz="0" w:space="0" w:color="auto"/>
                    <w:left w:val="none" w:sz="0" w:space="0" w:color="auto"/>
                    <w:bottom w:val="none" w:sz="0" w:space="0" w:color="auto"/>
                    <w:right w:val="none" w:sz="0" w:space="0" w:color="auto"/>
                  </w:divBdr>
                  <w:divsChild>
                    <w:div w:id="420878955">
                      <w:marLeft w:val="0"/>
                      <w:marRight w:val="0"/>
                      <w:marTop w:val="0"/>
                      <w:marBottom w:val="0"/>
                      <w:divBdr>
                        <w:top w:val="single" w:sz="2" w:space="0" w:color="E2E2E2"/>
                        <w:left w:val="single" w:sz="2" w:space="15" w:color="E2E2E2"/>
                        <w:bottom w:val="single" w:sz="2" w:space="0" w:color="E2E2E2"/>
                        <w:right w:val="single" w:sz="2" w:space="15" w:color="E2E2E2"/>
                      </w:divBdr>
                      <w:divsChild>
                        <w:div w:id="1930506621">
                          <w:marLeft w:val="0"/>
                          <w:marRight w:val="0"/>
                          <w:marTop w:val="0"/>
                          <w:marBottom w:val="0"/>
                          <w:divBdr>
                            <w:top w:val="none" w:sz="0" w:space="0" w:color="auto"/>
                            <w:left w:val="none" w:sz="0" w:space="0" w:color="auto"/>
                            <w:bottom w:val="none" w:sz="0" w:space="0" w:color="auto"/>
                            <w:right w:val="none" w:sz="0" w:space="0" w:color="auto"/>
                          </w:divBdr>
                          <w:divsChild>
                            <w:div w:id="1182819405">
                              <w:marLeft w:val="0"/>
                              <w:marRight w:val="0"/>
                              <w:marTop w:val="0"/>
                              <w:marBottom w:val="0"/>
                              <w:divBdr>
                                <w:top w:val="none" w:sz="0" w:space="0" w:color="auto"/>
                                <w:left w:val="none" w:sz="0" w:space="0" w:color="auto"/>
                                <w:bottom w:val="none" w:sz="0" w:space="0" w:color="auto"/>
                                <w:right w:val="none" w:sz="0" w:space="0" w:color="auto"/>
                              </w:divBdr>
                              <w:divsChild>
                                <w:div w:id="79567038">
                                  <w:marLeft w:val="0"/>
                                  <w:marRight w:val="0"/>
                                  <w:marTop w:val="0"/>
                                  <w:marBottom w:val="0"/>
                                  <w:divBdr>
                                    <w:top w:val="single" w:sz="6" w:space="0" w:color="DDDDDD"/>
                                    <w:left w:val="single" w:sz="6" w:space="8" w:color="DDDDDD"/>
                                    <w:bottom w:val="single" w:sz="6" w:space="8" w:color="DDDDDD"/>
                                    <w:right w:val="single" w:sz="6" w:space="8" w:color="DDDDDD"/>
                                  </w:divBdr>
                                  <w:divsChild>
                                    <w:div w:id="414134546">
                                      <w:marLeft w:val="0"/>
                                      <w:marRight w:val="0"/>
                                      <w:marTop w:val="0"/>
                                      <w:marBottom w:val="0"/>
                                      <w:divBdr>
                                        <w:top w:val="none" w:sz="0" w:space="0" w:color="auto"/>
                                        <w:left w:val="none" w:sz="0" w:space="0" w:color="auto"/>
                                        <w:bottom w:val="none" w:sz="0" w:space="0" w:color="auto"/>
                                        <w:right w:val="none" w:sz="0" w:space="0" w:color="auto"/>
                                      </w:divBdr>
                                      <w:divsChild>
                                        <w:div w:id="1031299369">
                                          <w:marLeft w:val="0"/>
                                          <w:marRight w:val="0"/>
                                          <w:marTop w:val="0"/>
                                          <w:marBottom w:val="0"/>
                                          <w:divBdr>
                                            <w:top w:val="none" w:sz="0" w:space="0" w:color="auto"/>
                                            <w:left w:val="none" w:sz="0" w:space="0" w:color="auto"/>
                                            <w:bottom w:val="none" w:sz="0" w:space="0" w:color="auto"/>
                                            <w:right w:val="none" w:sz="0" w:space="0" w:color="auto"/>
                                          </w:divBdr>
                                          <w:divsChild>
                                            <w:div w:id="699622589">
                                              <w:marLeft w:val="0"/>
                                              <w:marRight w:val="0"/>
                                              <w:marTop w:val="0"/>
                                              <w:marBottom w:val="0"/>
                                              <w:divBdr>
                                                <w:top w:val="none" w:sz="0" w:space="0" w:color="auto"/>
                                                <w:left w:val="none" w:sz="0" w:space="0" w:color="auto"/>
                                                <w:bottom w:val="none" w:sz="0" w:space="0" w:color="auto"/>
                                                <w:right w:val="none" w:sz="0" w:space="0" w:color="auto"/>
                                              </w:divBdr>
                                              <w:divsChild>
                                                <w:div w:id="11524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22400">
      <w:bodyDiv w:val="1"/>
      <w:marLeft w:val="0"/>
      <w:marRight w:val="0"/>
      <w:marTop w:val="0"/>
      <w:marBottom w:val="0"/>
      <w:divBdr>
        <w:top w:val="none" w:sz="0" w:space="0" w:color="auto"/>
        <w:left w:val="none" w:sz="0" w:space="0" w:color="auto"/>
        <w:bottom w:val="none" w:sz="0" w:space="0" w:color="auto"/>
        <w:right w:val="none" w:sz="0" w:space="0" w:color="auto"/>
      </w:divBdr>
      <w:divsChild>
        <w:div w:id="1643657525">
          <w:marLeft w:val="0"/>
          <w:marRight w:val="0"/>
          <w:marTop w:val="0"/>
          <w:marBottom w:val="0"/>
          <w:divBdr>
            <w:top w:val="none" w:sz="0" w:space="0" w:color="auto"/>
            <w:left w:val="none" w:sz="0" w:space="0" w:color="auto"/>
            <w:bottom w:val="none" w:sz="0" w:space="0" w:color="auto"/>
            <w:right w:val="none" w:sz="0" w:space="0" w:color="auto"/>
          </w:divBdr>
          <w:divsChild>
            <w:div w:id="677268918">
              <w:marLeft w:val="0"/>
              <w:marRight w:val="0"/>
              <w:marTop w:val="0"/>
              <w:marBottom w:val="0"/>
              <w:divBdr>
                <w:top w:val="none" w:sz="0" w:space="0" w:color="auto"/>
                <w:left w:val="none" w:sz="0" w:space="0" w:color="auto"/>
                <w:bottom w:val="none" w:sz="0" w:space="0" w:color="auto"/>
                <w:right w:val="none" w:sz="0" w:space="0" w:color="auto"/>
              </w:divBdr>
              <w:divsChild>
                <w:div w:id="1117722850">
                  <w:marLeft w:val="0"/>
                  <w:marRight w:val="0"/>
                  <w:marTop w:val="0"/>
                  <w:marBottom w:val="0"/>
                  <w:divBdr>
                    <w:top w:val="single" w:sz="2" w:space="0" w:color="E2E2E2"/>
                    <w:left w:val="single" w:sz="2" w:space="15" w:color="E2E2E2"/>
                    <w:bottom w:val="single" w:sz="2" w:space="0" w:color="E2E2E2"/>
                    <w:right w:val="single" w:sz="2" w:space="15" w:color="E2E2E2"/>
                  </w:divBdr>
                  <w:divsChild>
                    <w:div w:id="265313798">
                      <w:marLeft w:val="0"/>
                      <w:marRight w:val="0"/>
                      <w:marTop w:val="0"/>
                      <w:marBottom w:val="0"/>
                      <w:divBdr>
                        <w:top w:val="none" w:sz="0" w:space="0" w:color="auto"/>
                        <w:left w:val="none" w:sz="0" w:space="0" w:color="auto"/>
                        <w:bottom w:val="none" w:sz="0" w:space="0" w:color="auto"/>
                        <w:right w:val="none" w:sz="0" w:space="0" w:color="auto"/>
                      </w:divBdr>
                      <w:divsChild>
                        <w:div w:id="1270091127">
                          <w:marLeft w:val="0"/>
                          <w:marRight w:val="0"/>
                          <w:marTop w:val="0"/>
                          <w:marBottom w:val="0"/>
                          <w:divBdr>
                            <w:top w:val="none" w:sz="0" w:space="0" w:color="auto"/>
                            <w:left w:val="none" w:sz="0" w:space="0" w:color="auto"/>
                            <w:bottom w:val="none" w:sz="0" w:space="0" w:color="auto"/>
                            <w:right w:val="none" w:sz="0" w:space="0" w:color="auto"/>
                          </w:divBdr>
                          <w:divsChild>
                            <w:div w:id="793715987">
                              <w:marLeft w:val="0"/>
                              <w:marRight w:val="0"/>
                              <w:marTop w:val="0"/>
                              <w:marBottom w:val="0"/>
                              <w:divBdr>
                                <w:top w:val="single" w:sz="6" w:space="0" w:color="DDDDDD"/>
                                <w:left w:val="single" w:sz="6" w:space="8" w:color="DDDDDD"/>
                                <w:bottom w:val="single" w:sz="6" w:space="8" w:color="DDDDDD"/>
                                <w:right w:val="single" w:sz="6" w:space="8" w:color="DDDDDD"/>
                              </w:divBdr>
                              <w:divsChild>
                                <w:div w:id="134757862">
                                  <w:marLeft w:val="0"/>
                                  <w:marRight w:val="0"/>
                                  <w:marTop w:val="0"/>
                                  <w:marBottom w:val="0"/>
                                  <w:divBdr>
                                    <w:top w:val="none" w:sz="0" w:space="0" w:color="auto"/>
                                    <w:left w:val="none" w:sz="0" w:space="0" w:color="auto"/>
                                    <w:bottom w:val="none" w:sz="0" w:space="0" w:color="auto"/>
                                    <w:right w:val="none" w:sz="0" w:space="0" w:color="auto"/>
                                  </w:divBdr>
                                  <w:divsChild>
                                    <w:div w:id="602150937">
                                      <w:marLeft w:val="0"/>
                                      <w:marRight w:val="0"/>
                                      <w:marTop w:val="0"/>
                                      <w:marBottom w:val="0"/>
                                      <w:divBdr>
                                        <w:top w:val="none" w:sz="0" w:space="0" w:color="auto"/>
                                        <w:left w:val="none" w:sz="0" w:space="0" w:color="auto"/>
                                        <w:bottom w:val="none" w:sz="0" w:space="0" w:color="auto"/>
                                        <w:right w:val="none" w:sz="0" w:space="0" w:color="auto"/>
                                      </w:divBdr>
                                      <w:divsChild>
                                        <w:div w:id="14880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592060">
      <w:bodyDiv w:val="1"/>
      <w:marLeft w:val="0"/>
      <w:marRight w:val="0"/>
      <w:marTop w:val="0"/>
      <w:marBottom w:val="0"/>
      <w:divBdr>
        <w:top w:val="none" w:sz="0" w:space="0" w:color="auto"/>
        <w:left w:val="none" w:sz="0" w:space="0" w:color="auto"/>
        <w:bottom w:val="none" w:sz="0" w:space="0" w:color="auto"/>
        <w:right w:val="none" w:sz="0" w:space="0" w:color="auto"/>
      </w:divBdr>
    </w:div>
    <w:div w:id="1056971795">
      <w:bodyDiv w:val="1"/>
      <w:marLeft w:val="0"/>
      <w:marRight w:val="0"/>
      <w:marTop w:val="0"/>
      <w:marBottom w:val="0"/>
      <w:divBdr>
        <w:top w:val="none" w:sz="0" w:space="0" w:color="auto"/>
        <w:left w:val="none" w:sz="0" w:space="0" w:color="auto"/>
        <w:bottom w:val="none" w:sz="0" w:space="0" w:color="auto"/>
        <w:right w:val="none" w:sz="0" w:space="0" w:color="auto"/>
      </w:divBdr>
      <w:divsChild>
        <w:div w:id="1100174443">
          <w:marLeft w:val="0"/>
          <w:marRight w:val="0"/>
          <w:marTop w:val="0"/>
          <w:marBottom w:val="0"/>
          <w:divBdr>
            <w:top w:val="none" w:sz="0" w:space="0" w:color="auto"/>
            <w:left w:val="none" w:sz="0" w:space="0" w:color="auto"/>
            <w:bottom w:val="none" w:sz="0" w:space="0" w:color="auto"/>
            <w:right w:val="none" w:sz="0" w:space="0" w:color="auto"/>
          </w:divBdr>
          <w:divsChild>
            <w:div w:id="1835343242">
              <w:marLeft w:val="0"/>
              <w:marRight w:val="0"/>
              <w:marTop w:val="0"/>
              <w:marBottom w:val="0"/>
              <w:divBdr>
                <w:top w:val="none" w:sz="0" w:space="0" w:color="auto"/>
                <w:left w:val="none" w:sz="0" w:space="0" w:color="auto"/>
                <w:bottom w:val="none" w:sz="0" w:space="0" w:color="auto"/>
                <w:right w:val="none" w:sz="0" w:space="0" w:color="auto"/>
              </w:divBdr>
              <w:divsChild>
                <w:div w:id="42100389">
                  <w:marLeft w:val="0"/>
                  <w:marRight w:val="0"/>
                  <w:marTop w:val="0"/>
                  <w:marBottom w:val="0"/>
                  <w:divBdr>
                    <w:top w:val="none" w:sz="0" w:space="0" w:color="auto"/>
                    <w:left w:val="none" w:sz="0" w:space="0" w:color="auto"/>
                    <w:bottom w:val="none" w:sz="0" w:space="0" w:color="auto"/>
                    <w:right w:val="none" w:sz="0" w:space="0" w:color="auto"/>
                  </w:divBdr>
                  <w:divsChild>
                    <w:div w:id="1593391058">
                      <w:marLeft w:val="0"/>
                      <w:marRight w:val="0"/>
                      <w:marTop w:val="0"/>
                      <w:marBottom w:val="0"/>
                      <w:divBdr>
                        <w:top w:val="single" w:sz="2" w:space="0" w:color="E2E2E2"/>
                        <w:left w:val="single" w:sz="2" w:space="15" w:color="E2E2E2"/>
                        <w:bottom w:val="single" w:sz="2" w:space="0" w:color="E2E2E2"/>
                        <w:right w:val="single" w:sz="2" w:space="15" w:color="E2E2E2"/>
                      </w:divBdr>
                      <w:divsChild>
                        <w:div w:id="1651401697">
                          <w:marLeft w:val="0"/>
                          <w:marRight w:val="0"/>
                          <w:marTop w:val="0"/>
                          <w:marBottom w:val="0"/>
                          <w:divBdr>
                            <w:top w:val="none" w:sz="0" w:space="0" w:color="auto"/>
                            <w:left w:val="none" w:sz="0" w:space="0" w:color="auto"/>
                            <w:bottom w:val="none" w:sz="0" w:space="0" w:color="auto"/>
                            <w:right w:val="none" w:sz="0" w:space="0" w:color="auto"/>
                          </w:divBdr>
                          <w:divsChild>
                            <w:div w:id="195122638">
                              <w:marLeft w:val="0"/>
                              <w:marRight w:val="0"/>
                              <w:marTop w:val="0"/>
                              <w:marBottom w:val="0"/>
                              <w:divBdr>
                                <w:top w:val="none" w:sz="0" w:space="0" w:color="auto"/>
                                <w:left w:val="none" w:sz="0" w:space="0" w:color="auto"/>
                                <w:bottom w:val="none" w:sz="0" w:space="0" w:color="auto"/>
                                <w:right w:val="none" w:sz="0" w:space="0" w:color="auto"/>
                              </w:divBdr>
                              <w:divsChild>
                                <w:div w:id="522482323">
                                  <w:marLeft w:val="0"/>
                                  <w:marRight w:val="0"/>
                                  <w:marTop w:val="0"/>
                                  <w:marBottom w:val="0"/>
                                  <w:divBdr>
                                    <w:top w:val="single" w:sz="6" w:space="0" w:color="DDDDDD"/>
                                    <w:left w:val="single" w:sz="6" w:space="8" w:color="DDDDDD"/>
                                    <w:bottom w:val="single" w:sz="6" w:space="8" w:color="DDDDDD"/>
                                    <w:right w:val="single" w:sz="6" w:space="8" w:color="DDDDDD"/>
                                  </w:divBdr>
                                  <w:divsChild>
                                    <w:div w:id="206185829">
                                      <w:marLeft w:val="0"/>
                                      <w:marRight w:val="0"/>
                                      <w:marTop w:val="0"/>
                                      <w:marBottom w:val="0"/>
                                      <w:divBdr>
                                        <w:top w:val="none" w:sz="0" w:space="0" w:color="auto"/>
                                        <w:left w:val="none" w:sz="0" w:space="0" w:color="auto"/>
                                        <w:bottom w:val="none" w:sz="0" w:space="0" w:color="auto"/>
                                        <w:right w:val="none" w:sz="0" w:space="0" w:color="auto"/>
                                      </w:divBdr>
                                      <w:divsChild>
                                        <w:div w:id="1895656386">
                                          <w:marLeft w:val="0"/>
                                          <w:marRight w:val="0"/>
                                          <w:marTop w:val="0"/>
                                          <w:marBottom w:val="0"/>
                                          <w:divBdr>
                                            <w:top w:val="none" w:sz="0" w:space="0" w:color="auto"/>
                                            <w:left w:val="none" w:sz="0" w:space="0" w:color="auto"/>
                                            <w:bottom w:val="none" w:sz="0" w:space="0" w:color="auto"/>
                                            <w:right w:val="none" w:sz="0" w:space="0" w:color="auto"/>
                                          </w:divBdr>
                                          <w:divsChild>
                                            <w:div w:id="1029524508">
                                              <w:marLeft w:val="0"/>
                                              <w:marRight w:val="0"/>
                                              <w:marTop w:val="0"/>
                                              <w:marBottom w:val="0"/>
                                              <w:divBdr>
                                                <w:top w:val="none" w:sz="0" w:space="0" w:color="auto"/>
                                                <w:left w:val="none" w:sz="0" w:space="0" w:color="auto"/>
                                                <w:bottom w:val="none" w:sz="0" w:space="0" w:color="auto"/>
                                                <w:right w:val="none" w:sz="0" w:space="0" w:color="auto"/>
                                              </w:divBdr>
                                              <w:divsChild>
                                                <w:div w:id="16204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938647">
      <w:bodyDiv w:val="1"/>
      <w:marLeft w:val="0"/>
      <w:marRight w:val="0"/>
      <w:marTop w:val="0"/>
      <w:marBottom w:val="0"/>
      <w:divBdr>
        <w:top w:val="none" w:sz="0" w:space="0" w:color="auto"/>
        <w:left w:val="none" w:sz="0" w:space="0" w:color="auto"/>
        <w:bottom w:val="none" w:sz="0" w:space="0" w:color="auto"/>
        <w:right w:val="none" w:sz="0" w:space="0" w:color="auto"/>
      </w:divBdr>
    </w:div>
    <w:div w:id="1082070257">
      <w:bodyDiv w:val="1"/>
      <w:marLeft w:val="0"/>
      <w:marRight w:val="0"/>
      <w:marTop w:val="0"/>
      <w:marBottom w:val="0"/>
      <w:divBdr>
        <w:top w:val="none" w:sz="0" w:space="0" w:color="auto"/>
        <w:left w:val="none" w:sz="0" w:space="0" w:color="auto"/>
        <w:bottom w:val="none" w:sz="0" w:space="0" w:color="auto"/>
        <w:right w:val="none" w:sz="0" w:space="0" w:color="auto"/>
      </w:divBdr>
      <w:divsChild>
        <w:div w:id="768089555">
          <w:marLeft w:val="0"/>
          <w:marRight w:val="0"/>
          <w:marTop w:val="0"/>
          <w:marBottom w:val="0"/>
          <w:divBdr>
            <w:top w:val="none" w:sz="0" w:space="0" w:color="auto"/>
            <w:left w:val="none" w:sz="0" w:space="0" w:color="auto"/>
            <w:bottom w:val="none" w:sz="0" w:space="0" w:color="auto"/>
            <w:right w:val="none" w:sz="0" w:space="0" w:color="auto"/>
          </w:divBdr>
          <w:divsChild>
            <w:div w:id="1496067950">
              <w:marLeft w:val="0"/>
              <w:marRight w:val="0"/>
              <w:marTop w:val="0"/>
              <w:marBottom w:val="0"/>
              <w:divBdr>
                <w:top w:val="none" w:sz="0" w:space="0" w:color="auto"/>
                <w:left w:val="none" w:sz="0" w:space="0" w:color="auto"/>
                <w:bottom w:val="none" w:sz="0" w:space="0" w:color="auto"/>
                <w:right w:val="none" w:sz="0" w:space="0" w:color="auto"/>
              </w:divBdr>
              <w:divsChild>
                <w:div w:id="96751684">
                  <w:marLeft w:val="0"/>
                  <w:marRight w:val="0"/>
                  <w:marTop w:val="0"/>
                  <w:marBottom w:val="0"/>
                  <w:divBdr>
                    <w:top w:val="none" w:sz="0" w:space="0" w:color="auto"/>
                    <w:left w:val="none" w:sz="0" w:space="0" w:color="auto"/>
                    <w:bottom w:val="none" w:sz="0" w:space="0" w:color="auto"/>
                    <w:right w:val="none" w:sz="0" w:space="0" w:color="auto"/>
                  </w:divBdr>
                  <w:divsChild>
                    <w:div w:id="461844193">
                      <w:marLeft w:val="0"/>
                      <w:marRight w:val="0"/>
                      <w:marTop w:val="0"/>
                      <w:marBottom w:val="0"/>
                      <w:divBdr>
                        <w:top w:val="single" w:sz="2" w:space="0" w:color="E2E2E2"/>
                        <w:left w:val="single" w:sz="2" w:space="15" w:color="E2E2E2"/>
                        <w:bottom w:val="single" w:sz="2" w:space="0" w:color="E2E2E2"/>
                        <w:right w:val="single" w:sz="2" w:space="15" w:color="E2E2E2"/>
                      </w:divBdr>
                      <w:divsChild>
                        <w:div w:id="1725256744">
                          <w:marLeft w:val="0"/>
                          <w:marRight w:val="0"/>
                          <w:marTop w:val="0"/>
                          <w:marBottom w:val="0"/>
                          <w:divBdr>
                            <w:top w:val="none" w:sz="0" w:space="0" w:color="auto"/>
                            <w:left w:val="none" w:sz="0" w:space="0" w:color="auto"/>
                            <w:bottom w:val="none" w:sz="0" w:space="0" w:color="auto"/>
                            <w:right w:val="none" w:sz="0" w:space="0" w:color="auto"/>
                          </w:divBdr>
                          <w:divsChild>
                            <w:div w:id="15085791">
                              <w:marLeft w:val="0"/>
                              <w:marRight w:val="0"/>
                              <w:marTop w:val="0"/>
                              <w:marBottom w:val="0"/>
                              <w:divBdr>
                                <w:top w:val="none" w:sz="0" w:space="0" w:color="auto"/>
                                <w:left w:val="none" w:sz="0" w:space="0" w:color="auto"/>
                                <w:bottom w:val="none" w:sz="0" w:space="0" w:color="auto"/>
                                <w:right w:val="none" w:sz="0" w:space="0" w:color="auto"/>
                              </w:divBdr>
                              <w:divsChild>
                                <w:div w:id="1192180757">
                                  <w:marLeft w:val="0"/>
                                  <w:marRight w:val="0"/>
                                  <w:marTop w:val="0"/>
                                  <w:marBottom w:val="0"/>
                                  <w:divBdr>
                                    <w:top w:val="single" w:sz="6" w:space="0" w:color="DDDDDD"/>
                                    <w:left w:val="single" w:sz="6" w:space="8" w:color="DDDDDD"/>
                                    <w:bottom w:val="single" w:sz="6" w:space="8" w:color="DDDDDD"/>
                                    <w:right w:val="single" w:sz="6" w:space="8" w:color="DDDDDD"/>
                                  </w:divBdr>
                                  <w:divsChild>
                                    <w:div w:id="1279991118">
                                      <w:marLeft w:val="0"/>
                                      <w:marRight w:val="0"/>
                                      <w:marTop w:val="0"/>
                                      <w:marBottom w:val="0"/>
                                      <w:divBdr>
                                        <w:top w:val="none" w:sz="0" w:space="0" w:color="auto"/>
                                        <w:left w:val="none" w:sz="0" w:space="0" w:color="auto"/>
                                        <w:bottom w:val="none" w:sz="0" w:space="0" w:color="auto"/>
                                        <w:right w:val="none" w:sz="0" w:space="0" w:color="auto"/>
                                      </w:divBdr>
                                      <w:divsChild>
                                        <w:div w:id="1657300581">
                                          <w:marLeft w:val="0"/>
                                          <w:marRight w:val="0"/>
                                          <w:marTop w:val="0"/>
                                          <w:marBottom w:val="0"/>
                                          <w:divBdr>
                                            <w:top w:val="none" w:sz="0" w:space="0" w:color="auto"/>
                                            <w:left w:val="none" w:sz="0" w:space="0" w:color="auto"/>
                                            <w:bottom w:val="none" w:sz="0" w:space="0" w:color="auto"/>
                                            <w:right w:val="none" w:sz="0" w:space="0" w:color="auto"/>
                                          </w:divBdr>
                                          <w:divsChild>
                                            <w:div w:id="312492079">
                                              <w:marLeft w:val="0"/>
                                              <w:marRight w:val="0"/>
                                              <w:marTop w:val="0"/>
                                              <w:marBottom w:val="0"/>
                                              <w:divBdr>
                                                <w:top w:val="none" w:sz="0" w:space="0" w:color="auto"/>
                                                <w:left w:val="none" w:sz="0" w:space="0" w:color="auto"/>
                                                <w:bottom w:val="none" w:sz="0" w:space="0" w:color="auto"/>
                                                <w:right w:val="none" w:sz="0" w:space="0" w:color="auto"/>
                                              </w:divBdr>
                                              <w:divsChild>
                                                <w:div w:id="15382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777314">
      <w:bodyDiv w:val="1"/>
      <w:marLeft w:val="0"/>
      <w:marRight w:val="0"/>
      <w:marTop w:val="0"/>
      <w:marBottom w:val="0"/>
      <w:divBdr>
        <w:top w:val="none" w:sz="0" w:space="0" w:color="auto"/>
        <w:left w:val="none" w:sz="0" w:space="0" w:color="auto"/>
        <w:bottom w:val="none" w:sz="0" w:space="0" w:color="auto"/>
        <w:right w:val="none" w:sz="0" w:space="0" w:color="auto"/>
      </w:divBdr>
    </w:div>
    <w:div w:id="1110007989">
      <w:bodyDiv w:val="1"/>
      <w:marLeft w:val="0"/>
      <w:marRight w:val="0"/>
      <w:marTop w:val="0"/>
      <w:marBottom w:val="0"/>
      <w:divBdr>
        <w:top w:val="none" w:sz="0" w:space="0" w:color="auto"/>
        <w:left w:val="none" w:sz="0" w:space="0" w:color="auto"/>
        <w:bottom w:val="none" w:sz="0" w:space="0" w:color="auto"/>
        <w:right w:val="none" w:sz="0" w:space="0" w:color="auto"/>
      </w:divBdr>
    </w:div>
    <w:div w:id="1147169470">
      <w:bodyDiv w:val="1"/>
      <w:marLeft w:val="0"/>
      <w:marRight w:val="0"/>
      <w:marTop w:val="0"/>
      <w:marBottom w:val="0"/>
      <w:divBdr>
        <w:top w:val="none" w:sz="0" w:space="0" w:color="auto"/>
        <w:left w:val="none" w:sz="0" w:space="0" w:color="auto"/>
        <w:bottom w:val="none" w:sz="0" w:space="0" w:color="auto"/>
        <w:right w:val="none" w:sz="0" w:space="0" w:color="auto"/>
      </w:divBdr>
    </w:div>
    <w:div w:id="1230843205">
      <w:bodyDiv w:val="1"/>
      <w:marLeft w:val="0"/>
      <w:marRight w:val="0"/>
      <w:marTop w:val="0"/>
      <w:marBottom w:val="0"/>
      <w:divBdr>
        <w:top w:val="none" w:sz="0" w:space="0" w:color="auto"/>
        <w:left w:val="none" w:sz="0" w:space="0" w:color="auto"/>
        <w:bottom w:val="none" w:sz="0" w:space="0" w:color="auto"/>
        <w:right w:val="none" w:sz="0" w:space="0" w:color="auto"/>
      </w:divBdr>
    </w:div>
    <w:div w:id="1253273432">
      <w:bodyDiv w:val="1"/>
      <w:marLeft w:val="0"/>
      <w:marRight w:val="0"/>
      <w:marTop w:val="0"/>
      <w:marBottom w:val="0"/>
      <w:divBdr>
        <w:top w:val="none" w:sz="0" w:space="0" w:color="auto"/>
        <w:left w:val="none" w:sz="0" w:space="0" w:color="auto"/>
        <w:bottom w:val="none" w:sz="0" w:space="0" w:color="auto"/>
        <w:right w:val="none" w:sz="0" w:space="0" w:color="auto"/>
      </w:divBdr>
    </w:div>
    <w:div w:id="1257446598">
      <w:bodyDiv w:val="1"/>
      <w:marLeft w:val="0"/>
      <w:marRight w:val="0"/>
      <w:marTop w:val="0"/>
      <w:marBottom w:val="0"/>
      <w:divBdr>
        <w:top w:val="none" w:sz="0" w:space="0" w:color="auto"/>
        <w:left w:val="none" w:sz="0" w:space="0" w:color="auto"/>
        <w:bottom w:val="none" w:sz="0" w:space="0" w:color="auto"/>
        <w:right w:val="none" w:sz="0" w:space="0" w:color="auto"/>
      </w:divBdr>
      <w:divsChild>
        <w:div w:id="1731418947">
          <w:marLeft w:val="0"/>
          <w:marRight w:val="0"/>
          <w:marTop w:val="0"/>
          <w:marBottom w:val="0"/>
          <w:divBdr>
            <w:top w:val="none" w:sz="0" w:space="0" w:color="auto"/>
            <w:left w:val="none" w:sz="0" w:space="0" w:color="auto"/>
            <w:bottom w:val="none" w:sz="0" w:space="0" w:color="auto"/>
            <w:right w:val="none" w:sz="0" w:space="0" w:color="auto"/>
          </w:divBdr>
          <w:divsChild>
            <w:div w:id="731852769">
              <w:marLeft w:val="0"/>
              <w:marRight w:val="0"/>
              <w:marTop w:val="0"/>
              <w:marBottom w:val="0"/>
              <w:divBdr>
                <w:top w:val="none" w:sz="0" w:space="0" w:color="auto"/>
                <w:left w:val="none" w:sz="0" w:space="0" w:color="auto"/>
                <w:bottom w:val="none" w:sz="0" w:space="0" w:color="auto"/>
                <w:right w:val="none" w:sz="0" w:space="0" w:color="auto"/>
              </w:divBdr>
              <w:divsChild>
                <w:div w:id="1856184877">
                  <w:marLeft w:val="0"/>
                  <w:marRight w:val="0"/>
                  <w:marTop w:val="0"/>
                  <w:marBottom w:val="0"/>
                  <w:divBdr>
                    <w:top w:val="none" w:sz="0" w:space="0" w:color="auto"/>
                    <w:left w:val="none" w:sz="0" w:space="0" w:color="auto"/>
                    <w:bottom w:val="none" w:sz="0" w:space="0" w:color="auto"/>
                    <w:right w:val="none" w:sz="0" w:space="0" w:color="auto"/>
                  </w:divBdr>
                  <w:divsChild>
                    <w:div w:id="901142574">
                      <w:marLeft w:val="0"/>
                      <w:marRight w:val="0"/>
                      <w:marTop w:val="0"/>
                      <w:marBottom w:val="0"/>
                      <w:divBdr>
                        <w:top w:val="single" w:sz="2" w:space="0" w:color="E2E2E2"/>
                        <w:left w:val="single" w:sz="2" w:space="15" w:color="E2E2E2"/>
                        <w:bottom w:val="single" w:sz="2" w:space="0" w:color="E2E2E2"/>
                        <w:right w:val="single" w:sz="2" w:space="15" w:color="E2E2E2"/>
                      </w:divBdr>
                      <w:divsChild>
                        <w:div w:id="549998249">
                          <w:marLeft w:val="0"/>
                          <w:marRight w:val="0"/>
                          <w:marTop w:val="0"/>
                          <w:marBottom w:val="0"/>
                          <w:divBdr>
                            <w:top w:val="none" w:sz="0" w:space="0" w:color="auto"/>
                            <w:left w:val="none" w:sz="0" w:space="0" w:color="auto"/>
                            <w:bottom w:val="none" w:sz="0" w:space="0" w:color="auto"/>
                            <w:right w:val="none" w:sz="0" w:space="0" w:color="auto"/>
                          </w:divBdr>
                          <w:divsChild>
                            <w:div w:id="1952546299">
                              <w:marLeft w:val="0"/>
                              <w:marRight w:val="0"/>
                              <w:marTop w:val="0"/>
                              <w:marBottom w:val="0"/>
                              <w:divBdr>
                                <w:top w:val="none" w:sz="0" w:space="0" w:color="auto"/>
                                <w:left w:val="none" w:sz="0" w:space="0" w:color="auto"/>
                                <w:bottom w:val="none" w:sz="0" w:space="0" w:color="auto"/>
                                <w:right w:val="none" w:sz="0" w:space="0" w:color="auto"/>
                              </w:divBdr>
                              <w:divsChild>
                                <w:div w:id="1133601608">
                                  <w:marLeft w:val="0"/>
                                  <w:marRight w:val="0"/>
                                  <w:marTop w:val="0"/>
                                  <w:marBottom w:val="0"/>
                                  <w:divBdr>
                                    <w:top w:val="single" w:sz="6" w:space="0" w:color="DDDDDD"/>
                                    <w:left w:val="single" w:sz="6" w:space="8" w:color="DDDDDD"/>
                                    <w:bottom w:val="single" w:sz="6" w:space="8" w:color="DDDDDD"/>
                                    <w:right w:val="single" w:sz="6" w:space="8" w:color="DDDDDD"/>
                                  </w:divBdr>
                                  <w:divsChild>
                                    <w:div w:id="1880434285">
                                      <w:marLeft w:val="0"/>
                                      <w:marRight w:val="0"/>
                                      <w:marTop w:val="0"/>
                                      <w:marBottom w:val="0"/>
                                      <w:divBdr>
                                        <w:top w:val="none" w:sz="0" w:space="0" w:color="auto"/>
                                        <w:left w:val="none" w:sz="0" w:space="0" w:color="auto"/>
                                        <w:bottom w:val="none" w:sz="0" w:space="0" w:color="auto"/>
                                        <w:right w:val="none" w:sz="0" w:space="0" w:color="auto"/>
                                      </w:divBdr>
                                      <w:divsChild>
                                        <w:div w:id="2065987405">
                                          <w:marLeft w:val="0"/>
                                          <w:marRight w:val="0"/>
                                          <w:marTop w:val="0"/>
                                          <w:marBottom w:val="0"/>
                                          <w:divBdr>
                                            <w:top w:val="none" w:sz="0" w:space="0" w:color="auto"/>
                                            <w:left w:val="none" w:sz="0" w:space="0" w:color="auto"/>
                                            <w:bottom w:val="none" w:sz="0" w:space="0" w:color="auto"/>
                                            <w:right w:val="none" w:sz="0" w:space="0" w:color="auto"/>
                                          </w:divBdr>
                                          <w:divsChild>
                                            <w:div w:id="962155679">
                                              <w:marLeft w:val="0"/>
                                              <w:marRight w:val="0"/>
                                              <w:marTop w:val="0"/>
                                              <w:marBottom w:val="0"/>
                                              <w:divBdr>
                                                <w:top w:val="none" w:sz="0" w:space="0" w:color="auto"/>
                                                <w:left w:val="none" w:sz="0" w:space="0" w:color="auto"/>
                                                <w:bottom w:val="none" w:sz="0" w:space="0" w:color="auto"/>
                                                <w:right w:val="none" w:sz="0" w:space="0" w:color="auto"/>
                                              </w:divBdr>
                                              <w:divsChild>
                                                <w:div w:id="5913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651574">
      <w:bodyDiv w:val="1"/>
      <w:marLeft w:val="0"/>
      <w:marRight w:val="0"/>
      <w:marTop w:val="0"/>
      <w:marBottom w:val="0"/>
      <w:divBdr>
        <w:top w:val="none" w:sz="0" w:space="0" w:color="auto"/>
        <w:left w:val="none" w:sz="0" w:space="0" w:color="auto"/>
        <w:bottom w:val="none" w:sz="0" w:space="0" w:color="auto"/>
        <w:right w:val="none" w:sz="0" w:space="0" w:color="auto"/>
      </w:divBdr>
    </w:div>
    <w:div w:id="1324967488">
      <w:bodyDiv w:val="1"/>
      <w:marLeft w:val="0"/>
      <w:marRight w:val="0"/>
      <w:marTop w:val="0"/>
      <w:marBottom w:val="0"/>
      <w:divBdr>
        <w:top w:val="none" w:sz="0" w:space="0" w:color="auto"/>
        <w:left w:val="none" w:sz="0" w:space="0" w:color="auto"/>
        <w:bottom w:val="none" w:sz="0" w:space="0" w:color="auto"/>
        <w:right w:val="none" w:sz="0" w:space="0" w:color="auto"/>
      </w:divBdr>
    </w:div>
    <w:div w:id="1377119925">
      <w:bodyDiv w:val="1"/>
      <w:marLeft w:val="0"/>
      <w:marRight w:val="0"/>
      <w:marTop w:val="0"/>
      <w:marBottom w:val="0"/>
      <w:divBdr>
        <w:top w:val="none" w:sz="0" w:space="0" w:color="auto"/>
        <w:left w:val="none" w:sz="0" w:space="0" w:color="auto"/>
        <w:bottom w:val="none" w:sz="0" w:space="0" w:color="auto"/>
        <w:right w:val="none" w:sz="0" w:space="0" w:color="auto"/>
      </w:divBdr>
    </w:div>
    <w:div w:id="1379164983">
      <w:bodyDiv w:val="1"/>
      <w:marLeft w:val="0"/>
      <w:marRight w:val="0"/>
      <w:marTop w:val="0"/>
      <w:marBottom w:val="0"/>
      <w:divBdr>
        <w:top w:val="none" w:sz="0" w:space="0" w:color="auto"/>
        <w:left w:val="none" w:sz="0" w:space="0" w:color="auto"/>
        <w:bottom w:val="none" w:sz="0" w:space="0" w:color="auto"/>
        <w:right w:val="none" w:sz="0" w:space="0" w:color="auto"/>
      </w:divBdr>
    </w:div>
    <w:div w:id="1392384824">
      <w:bodyDiv w:val="1"/>
      <w:marLeft w:val="0"/>
      <w:marRight w:val="0"/>
      <w:marTop w:val="0"/>
      <w:marBottom w:val="0"/>
      <w:divBdr>
        <w:top w:val="none" w:sz="0" w:space="0" w:color="auto"/>
        <w:left w:val="none" w:sz="0" w:space="0" w:color="auto"/>
        <w:bottom w:val="none" w:sz="0" w:space="0" w:color="auto"/>
        <w:right w:val="none" w:sz="0" w:space="0" w:color="auto"/>
      </w:divBdr>
    </w:div>
    <w:div w:id="1402023412">
      <w:bodyDiv w:val="1"/>
      <w:marLeft w:val="0"/>
      <w:marRight w:val="0"/>
      <w:marTop w:val="0"/>
      <w:marBottom w:val="0"/>
      <w:divBdr>
        <w:top w:val="none" w:sz="0" w:space="0" w:color="auto"/>
        <w:left w:val="none" w:sz="0" w:space="0" w:color="auto"/>
        <w:bottom w:val="none" w:sz="0" w:space="0" w:color="auto"/>
        <w:right w:val="none" w:sz="0" w:space="0" w:color="auto"/>
      </w:divBdr>
    </w:div>
    <w:div w:id="1412779296">
      <w:bodyDiv w:val="1"/>
      <w:marLeft w:val="0"/>
      <w:marRight w:val="0"/>
      <w:marTop w:val="0"/>
      <w:marBottom w:val="0"/>
      <w:divBdr>
        <w:top w:val="none" w:sz="0" w:space="0" w:color="auto"/>
        <w:left w:val="none" w:sz="0" w:space="0" w:color="auto"/>
        <w:bottom w:val="none" w:sz="0" w:space="0" w:color="auto"/>
        <w:right w:val="none" w:sz="0" w:space="0" w:color="auto"/>
      </w:divBdr>
    </w:div>
    <w:div w:id="1464082479">
      <w:bodyDiv w:val="1"/>
      <w:marLeft w:val="0"/>
      <w:marRight w:val="0"/>
      <w:marTop w:val="0"/>
      <w:marBottom w:val="0"/>
      <w:divBdr>
        <w:top w:val="none" w:sz="0" w:space="0" w:color="auto"/>
        <w:left w:val="none" w:sz="0" w:space="0" w:color="auto"/>
        <w:bottom w:val="none" w:sz="0" w:space="0" w:color="auto"/>
        <w:right w:val="none" w:sz="0" w:space="0" w:color="auto"/>
      </w:divBdr>
    </w:div>
    <w:div w:id="1516067171">
      <w:bodyDiv w:val="1"/>
      <w:marLeft w:val="0"/>
      <w:marRight w:val="0"/>
      <w:marTop w:val="0"/>
      <w:marBottom w:val="0"/>
      <w:divBdr>
        <w:top w:val="none" w:sz="0" w:space="0" w:color="auto"/>
        <w:left w:val="none" w:sz="0" w:space="0" w:color="auto"/>
        <w:bottom w:val="none" w:sz="0" w:space="0" w:color="auto"/>
        <w:right w:val="none" w:sz="0" w:space="0" w:color="auto"/>
      </w:divBdr>
      <w:divsChild>
        <w:div w:id="388000554">
          <w:marLeft w:val="0"/>
          <w:marRight w:val="0"/>
          <w:marTop w:val="0"/>
          <w:marBottom w:val="0"/>
          <w:divBdr>
            <w:top w:val="none" w:sz="0" w:space="0" w:color="auto"/>
            <w:left w:val="none" w:sz="0" w:space="0" w:color="auto"/>
            <w:bottom w:val="none" w:sz="0" w:space="0" w:color="auto"/>
            <w:right w:val="none" w:sz="0" w:space="0" w:color="auto"/>
          </w:divBdr>
          <w:divsChild>
            <w:div w:id="930702397">
              <w:marLeft w:val="0"/>
              <w:marRight w:val="0"/>
              <w:marTop w:val="0"/>
              <w:marBottom w:val="0"/>
              <w:divBdr>
                <w:top w:val="none" w:sz="0" w:space="0" w:color="auto"/>
                <w:left w:val="none" w:sz="0" w:space="0" w:color="auto"/>
                <w:bottom w:val="none" w:sz="0" w:space="0" w:color="auto"/>
                <w:right w:val="none" w:sz="0" w:space="0" w:color="auto"/>
              </w:divBdr>
              <w:divsChild>
                <w:div w:id="793641525">
                  <w:marLeft w:val="0"/>
                  <w:marRight w:val="0"/>
                  <w:marTop w:val="0"/>
                  <w:marBottom w:val="0"/>
                  <w:divBdr>
                    <w:top w:val="single" w:sz="2" w:space="0" w:color="E2E2E2"/>
                    <w:left w:val="single" w:sz="2" w:space="15" w:color="E2E2E2"/>
                    <w:bottom w:val="single" w:sz="2" w:space="0" w:color="E2E2E2"/>
                    <w:right w:val="single" w:sz="2" w:space="15" w:color="E2E2E2"/>
                  </w:divBdr>
                  <w:divsChild>
                    <w:div w:id="663825319">
                      <w:marLeft w:val="0"/>
                      <w:marRight w:val="0"/>
                      <w:marTop w:val="0"/>
                      <w:marBottom w:val="0"/>
                      <w:divBdr>
                        <w:top w:val="none" w:sz="0" w:space="0" w:color="auto"/>
                        <w:left w:val="none" w:sz="0" w:space="0" w:color="auto"/>
                        <w:bottom w:val="none" w:sz="0" w:space="0" w:color="auto"/>
                        <w:right w:val="none" w:sz="0" w:space="0" w:color="auto"/>
                      </w:divBdr>
                      <w:divsChild>
                        <w:div w:id="315453772">
                          <w:marLeft w:val="0"/>
                          <w:marRight w:val="0"/>
                          <w:marTop w:val="0"/>
                          <w:marBottom w:val="0"/>
                          <w:divBdr>
                            <w:top w:val="none" w:sz="0" w:space="0" w:color="auto"/>
                            <w:left w:val="none" w:sz="0" w:space="0" w:color="auto"/>
                            <w:bottom w:val="none" w:sz="0" w:space="0" w:color="auto"/>
                            <w:right w:val="none" w:sz="0" w:space="0" w:color="auto"/>
                          </w:divBdr>
                          <w:divsChild>
                            <w:div w:id="750390170">
                              <w:marLeft w:val="0"/>
                              <w:marRight w:val="0"/>
                              <w:marTop w:val="0"/>
                              <w:marBottom w:val="0"/>
                              <w:divBdr>
                                <w:top w:val="single" w:sz="6" w:space="0" w:color="DDDDDD"/>
                                <w:left w:val="single" w:sz="6" w:space="8" w:color="DDDDDD"/>
                                <w:bottom w:val="single" w:sz="6" w:space="8" w:color="DDDDDD"/>
                                <w:right w:val="single" w:sz="6" w:space="8" w:color="DDDDDD"/>
                              </w:divBdr>
                              <w:divsChild>
                                <w:div w:id="982320466">
                                  <w:marLeft w:val="0"/>
                                  <w:marRight w:val="0"/>
                                  <w:marTop w:val="0"/>
                                  <w:marBottom w:val="0"/>
                                  <w:divBdr>
                                    <w:top w:val="none" w:sz="0" w:space="0" w:color="auto"/>
                                    <w:left w:val="none" w:sz="0" w:space="0" w:color="auto"/>
                                    <w:bottom w:val="none" w:sz="0" w:space="0" w:color="auto"/>
                                    <w:right w:val="none" w:sz="0" w:space="0" w:color="auto"/>
                                  </w:divBdr>
                                  <w:divsChild>
                                    <w:div w:id="528645707">
                                      <w:marLeft w:val="0"/>
                                      <w:marRight w:val="0"/>
                                      <w:marTop w:val="0"/>
                                      <w:marBottom w:val="0"/>
                                      <w:divBdr>
                                        <w:top w:val="none" w:sz="0" w:space="0" w:color="auto"/>
                                        <w:left w:val="none" w:sz="0" w:space="0" w:color="auto"/>
                                        <w:bottom w:val="none" w:sz="0" w:space="0" w:color="auto"/>
                                        <w:right w:val="none" w:sz="0" w:space="0" w:color="auto"/>
                                      </w:divBdr>
                                      <w:divsChild>
                                        <w:div w:id="18208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623598">
      <w:bodyDiv w:val="1"/>
      <w:marLeft w:val="0"/>
      <w:marRight w:val="0"/>
      <w:marTop w:val="0"/>
      <w:marBottom w:val="0"/>
      <w:divBdr>
        <w:top w:val="none" w:sz="0" w:space="0" w:color="auto"/>
        <w:left w:val="none" w:sz="0" w:space="0" w:color="auto"/>
        <w:bottom w:val="none" w:sz="0" w:space="0" w:color="auto"/>
        <w:right w:val="none" w:sz="0" w:space="0" w:color="auto"/>
      </w:divBdr>
      <w:divsChild>
        <w:div w:id="1018114781">
          <w:marLeft w:val="0"/>
          <w:marRight w:val="0"/>
          <w:marTop w:val="0"/>
          <w:marBottom w:val="0"/>
          <w:divBdr>
            <w:top w:val="none" w:sz="0" w:space="0" w:color="auto"/>
            <w:left w:val="none" w:sz="0" w:space="0" w:color="auto"/>
            <w:bottom w:val="none" w:sz="0" w:space="0" w:color="auto"/>
            <w:right w:val="none" w:sz="0" w:space="0" w:color="auto"/>
          </w:divBdr>
          <w:divsChild>
            <w:div w:id="1260987953">
              <w:marLeft w:val="0"/>
              <w:marRight w:val="0"/>
              <w:marTop w:val="0"/>
              <w:marBottom w:val="0"/>
              <w:divBdr>
                <w:top w:val="none" w:sz="0" w:space="0" w:color="auto"/>
                <w:left w:val="none" w:sz="0" w:space="0" w:color="auto"/>
                <w:bottom w:val="none" w:sz="0" w:space="0" w:color="auto"/>
                <w:right w:val="none" w:sz="0" w:space="0" w:color="auto"/>
              </w:divBdr>
              <w:divsChild>
                <w:div w:id="1729382403">
                  <w:marLeft w:val="0"/>
                  <w:marRight w:val="0"/>
                  <w:marTop w:val="0"/>
                  <w:marBottom w:val="0"/>
                  <w:divBdr>
                    <w:top w:val="single" w:sz="2" w:space="0" w:color="E2E2E2"/>
                    <w:left w:val="single" w:sz="2" w:space="15" w:color="E2E2E2"/>
                    <w:bottom w:val="single" w:sz="2" w:space="0" w:color="E2E2E2"/>
                    <w:right w:val="single" w:sz="2" w:space="15" w:color="E2E2E2"/>
                  </w:divBdr>
                  <w:divsChild>
                    <w:div w:id="843936835">
                      <w:marLeft w:val="0"/>
                      <w:marRight w:val="0"/>
                      <w:marTop w:val="0"/>
                      <w:marBottom w:val="0"/>
                      <w:divBdr>
                        <w:top w:val="none" w:sz="0" w:space="0" w:color="auto"/>
                        <w:left w:val="none" w:sz="0" w:space="0" w:color="auto"/>
                        <w:bottom w:val="none" w:sz="0" w:space="0" w:color="auto"/>
                        <w:right w:val="none" w:sz="0" w:space="0" w:color="auto"/>
                      </w:divBdr>
                      <w:divsChild>
                        <w:div w:id="196552895">
                          <w:marLeft w:val="0"/>
                          <w:marRight w:val="0"/>
                          <w:marTop w:val="0"/>
                          <w:marBottom w:val="0"/>
                          <w:divBdr>
                            <w:top w:val="none" w:sz="0" w:space="0" w:color="auto"/>
                            <w:left w:val="none" w:sz="0" w:space="0" w:color="auto"/>
                            <w:bottom w:val="none" w:sz="0" w:space="0" w:color="auto"/>
                            <w:right w:val="none" w:sz="0" w:space="0" w:color="auto"/>
                          </w:divBdr>
                          <w:divsChild>
                            <w:div w:id="1920863136">
                              <w:marLeft w:val="0"/>
                              <w:marRight w:val="0"/>
                              <w:marTop w:val="0"/>
                              <w:marBottom w:val="0"/>
                              <w:divBdr>
                                <w:top w:val="single" w:sz="6" w:space="0" w:color="DDDDDD"/>
                                <w:left w:val="single" w:sz="6" w:space="8" w:color="DDDDDD"/>
                                <w:bottom w:val="single" w:sz="6" w:space="8" w:color="DDDDDD"/>
                                <w:right w:val="single" w:sz="6" w:space="8" w:color="DDDDDD"/>
                              </w:divBdr>
                              <w:divsChild>
                                <w:div w:id="766539200">
                                  <w:marLeft w:val="0"/>
                                  <w:marRight w:val="0"/>
                                  <w:marTop w:val="0"/>
                                  <w:marBottom w:val="0"/>
                                  <w:divBdr>
                                    <w:top w:val="none" w:sz="0" w:space="0" w:color="auto"/>
                                    <w:left w:val="none" w:sz="0" w:space="0" w:color="auto"/>
                                    <w:bottom w:val="none" w:sz="0" w:space="0" w:color="auto"/>
                                    <w:right w:val="none" w:sz="0" w:space="0" w:color="auto"/>
                                  </w:divBdr>
                                  <w:divsChild>
                                    <w:div w:id="658461146">
                                      <w:marLeft w:val="0"/>
                                      <w:marRight w:val="0"/>
                                      <w:marTop w:val="0"/>
                                      <w:marBottom w:val="0"/>
                                      <w:divBdr>
                                        <w:top w:val="none" w:sz="0" w:space="0" w:color="auto"/>
                                        <w:left w:val="none" w:sz="0" w:space="0" w:color="auto"/>
                                        <w:bottom w:val="none" w:sz="0" w:space="0" w:color="auto"/>
                                        <w:right w:val="none" w:sz="0" w:space="0" w:color="auto"/>
                                      </w:divBdr>
                                      <w:divsChild>
                                        <w:div w:id="777602401">
                                          <w:marLeft w:val="0"/>
                                          <w:marRight w:val="0"/>
                                          <w:marTop w:val="0"/>
                                          <w:marBottom w:val="0"/>
                                          <w:divBdr>
                                            <w:top w:val="none" w:sz="0" w:space="0" w:color="auto"/>
                                            <w:left w:val="none" w:sz="0" w:space="0" w:color="auto"/>
                                            <w:bottom w:val="none" w:sz="0" w:space="0" w:color="auto"/>
                                            <w:right w:val="none" w:sz="0" w:space="0" w:color="auto"/>
                                          </w:divBdr>
                                          <w:divsChild>
                                            <w:div w:id="18824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328863">
      <w:bodyDiv w:val="1"/>
      <w:marLeft w:val="0"/>
      <w:marRight w:val="0"/>
      <w:marTop w:val="0"/>
      <w:marBottom w:val="0"/>
      <w:divBdr>
        <w:top w:val="none" w:sz="0" w:space="0" w:color="auto"/>
        <w:left w:val="none" w:sz="0" w:space="0" w:color="auto"/>
        <w:bottom w:val="none" w:sz="0" w:space="0" w:color="auto"/>
        <w:right w:val="none" w:sz="0" w:space="0" w:color="auto"/>
      </w:divBdr>
    </w:div>
    <w:div w:id="1649364805">
      <w:bodyDiv w:val="1"/>
      <w:marLeft w:val="0"/>
      <w:marRight w:val="0"/>
      <w:marTop w:val="0"/>
      <w:marBottom w:val="0"/>
      <w:divBdr>
        <w:top w:val="none" w:sz="0" w:space="0" w:color="auto"/>
        <w:left w:val="none" w:sz="0" w:space="0" w:color="auto"/>
        <w:bottom w:val="none" w:sz="0" w:space="0" w:color="auto"/>
        <w:right w:val="none" w:sz="0" w:space="0" w:color="auto"/>
      </w:divBdr>
      <w:divsChild>
        <w:div w:id="2110613954">
          <w:marLeft w:val="0"/>
          <w:marRight w:val="0"/>
          <w:marTop w:val="0"/>
          <w:marBottom w:val="0"/>
          <w:divBdr>
            <w:top w:val="none" w:sz="0" w:space="0" w:color="auto"/>
            <w:left w:val="none" w:sz="0" w:space="0" w:color="auto"/>
            <w:bottom w:val="none" w:sz="0" w:space="0" w:color="auto"/>
            <w:right w:val="none" w:sz="0" w:space="0" w:color="auto"/>
          </w:divBdr>
          <w:divsChild>
            <w:div w:id="7997067">
              <w:marLeft w:val="0"/>
              <w:marRight w:val="0"/>
              <w:marTop w:val="0"/>
              <w:marBottom w:val="0"/>
              <w:divBdr>
                <w:top w:val="none" w:sz="0" w:space="0" w:color="auto"/>
                <w:left w:val="none" w:sz="0" w:space="0" w:color="auto"/>
                <w:bottom w:val="none" w:sz="0" w:space="0" w:color="auto"/>
                <w:right w:val="none" w:sz="0" w:space="0" w:color="auto"/>
              </w:divBdr>
              <w:divsChild>
                <w:div w:id="832644962">
                  <w:marLeft w:val="0"/>
                  <w:marRight w:val="0"/>
                  <w:marTop w:val="0"/>
                  <w:marBottom w:val="0"/>
                  <w:divBdr>
                    <w:top w:val="single" w:sz="2" w:space="0" w:color="E2E2E2"/>
                    <w:left w:val="single" w:sz="2" w:space="15" w:color="E2E2E2"/>
                    <w:bottom w:val="single" w:sz="2" w:space="0" w:color="E2E2E2"/>
                    <w:right w:val="single" w:sz="2" w:space="15" w:color="E2E2E2"/>
                  </w:divBdr>
                  <w:divsChild>
                    <w:div w:id="808017981">
                      <w:marLeft w:val="0"/>
                      <w:marRight w:val="0"/>
                      <w:marTop w:val="0"/>
                      <w:marBottom w:val="0"/>
                      <w:divBdr>
                        <w:top w:val="none" w:sz="0" w:space="0" w:color="auto"/>
                        <w:left w:val="none" w:sz="0" w:space="0" w:color="auto"/>
                        <w:bottom w:val="none" w:sz="0" w:space="0" w:color="auto"/>
                        <w:right w:val="none" w:sz="0" w:space="0" w:color="auto"/>
                      </w:divBdr>
                      <w:divsChild>
                        <w:div w:id="680933071">
                          <w:marLeft w:val="0"/>
                          <w:marRight w:val="0"/>
                          <w:marTop w:val="0"/>
                          <w:marBottom w:val="0"/>
                          <w:divBdr>
                            <w:top w:val="none" w:sz="0" w:space="0" w:color="auto"/>
                            <w:left w:val="none" w:sz="0" w:space="0" w:color="auto"/>
                            <w:bottom w:val="none" w:sz="0" w:space="0" w:color="auto"/>
                            <w:right w:val="none" w:sz="0" w:space="0" w:color="auto"/>
                          </w:divBdr>
                          <w:divsChild>
                            <w:div w:id="934561398">
                              <w:marLeft w:val="0"/>
                              <w:marRight w:val="0"/>
                              <w:marTop w:val="0"/>
                              <w:marBottom w:val="0"/>
                              <w:divBdr>
                                <w:top w:val="single" w:sz="6" w:space="0" w:color="DDDDDD"/>
                                <w:left w:val="single" w:sz="6" w:space="8" w:color="DDDDDD"/>
                                <w:bottom w:val="single" w:sz="6" w:space="8" w:color="DDDDDD"/>
                                <w:right w:val="single" w:sz="6" w:space="8" w:color="DDDDDD"/>
                              </w:divBdr>
                              <w:divsChild>
                                <w:div w:id="394356685">
                                  <w:marLeft w:val="0"/>
                                  <w:marRight w:val="0"/>
                                  <w:marTop w:val="0"/>
                                  <w:marBottom w:val="0"/>
                                  <w:divBdr>
                                    <w:top w:val="none" w:sz="0" w:space="0" w:color="auto"/>
                                    <w:left w:val="none" w:sz="0" w:space="0" w:color="auto"/>
                                    <w:bottom w:val="none" w:sz="0" w:space="0" w:color="auto"/>
                                    <w:right w:val="none" w:sz="0" w:space="0" w:color="auto"/>
                                  </w:divBdr>
                                  <w:divsChild>
                                    <w:div w:id="71316271">
                                      <w:marLeft w:val="0"/>
                                      <w:marRight w:val="0"/>
                                      <w:marTop w:val="0"/>
                                      <w:marBottom w:val="0"/>
                                      <w:divBdr>
                                        <w:top w:val="none" w:sz="0" w:space="0" w:color="auto"/>
                                        <w:left w:val="none" w:sz="0" w:space="0" w:color="auto"/>
                                        <w:bottom w:val="none" w:sz="0" w:space="0" w:color="auto"/>
                                        <w:right w:val="none" w:sz="0" w:space="0" w:color="auto"/>
                                      </w:divBdr>
                                      <w:divsChild>
                                        <w:div w:id="651563279">
                                          <w:marLeft w:val="0"/>
                                          <w:marRight w:val="0"/>
                                          <w:marTop w:val="0"/>
                                          <w:marBottom w:val="0"/>
                                          <w:divBdr>
                                            <w:top w:val="none" w:sz="0" w:space="0" w:color="auto"/>
                                            <w:left w:val="none" w:sz="0" w:space="0" w:color="auto"/>
                                            <w:bottom w:val="none" w:sz="0" w:space="0" w:color="auto"/>
                                            <w:right w:val="none" w:sz="0" w:space="0" w:color="auto"/>
                                          </w:divBdr>
                                          <w:divsChild>
                                            <w:div w:id="4138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398908">
      <w:bodyDiv w:val="1"/>
      <w:marLeft w:val="0"/>
      <w:marRight w:val="0"/>
      <w:marTop w:val="0"/>
      <w:marBottom w:val="0"/>
      <w:divBdr>
        <w:top w:val="none" w:sz="0" w:space="0" w:color="auto"/>
        <w:left w:val="none" w:sz="0" w:space="0" w:color="auto"/>
        <w:bottom w:val="none" w:sz="0" w:space="0" w:color="auto"/>
        <w:right w:val="none" w:sz="0" w:space="0" w:color="auto"/>
      </w:divBdr>
    </w:div>
    <w:div w:id="1673096613">
      <w:bodyDiv w:val="1"/>
      <w:marLeft w:val="0"/>
      <w:marRight w:val="0"/>
      <w:marTop w:val="0"/>
      <w:marBottom w:val="0"/>
      <w:divBdr>
        <w:top w:val="none" w:sz="0" w:space="0" w:color="auto"/>
        <w:left w:val="none" w:sz="0" w:space="0" w:color="auto"/>
        <w:bottom w:val="none" w:sz="0" w:space="0" w:color="auto"/>
        <w:right w:val="none" w:sz="0" w:space="0" w:color="auto"/>
      </w:divBdr>
    </w:div>
    <w:div w:id="1702051941">
      <w:bodyDiv w:val="1"/>
      <w:marLeft w:val="0"/>
      <w:marRight w:val="0"/>
      <w:marTop w:val="0"/>
      <w:marBottom w:val="0"/>
      <w:divBdr>
        <w:top w:val="none" w:sz="0" w:space="0" w:color="auto"/>
        <w:left w:val="none" w:sz="0" w:space="0" w:color="auto"/>
        <w:bottom w:val="none" w:sz="0" w:space="0" w:color="auto"/>
        <w:right w:val="none" w:sz="0" w:space="0" w:color="auto"/>
      </w:divBdr>
    </w:div>
    <w:div w:id="1949269927">
      <w:bodyDiv w:val="1"/>
      <w:marLeft w:val="0"/>
      <w:marRight w:val="0"/>
      <w:marTop w:val="0"/>
      <w:marBottom w:val="0"/>
      <w:divBdr>
        <w:top w:val="none" w:sz="0" w:space="0" w:color="auto"/>
        <w:left w:val="none" w:sz="0" w:space="0" w:color="auto"/>
        <w:bottom w:val="none" w:sz="0" w:space="0" w:color="auto"/>
        <w:right w:val="none" w:sz="0" w:space="0" w:color="auto"/>
      </w:divBdr>
    </w:div>
    <w:div w:id="2008704507">
      <w:bodyDiv w:val="1"/>
      <w:marLeft w:val="0"/>
      <w:marRight w:val="0"/>
      <w:marTop w:val="0"/>
      <w:marBottom w:val="0"/>
      <w:divBdr>
        <w:top w:val="none" w:sz="0" w:space="0" w:color="auto"/>
        <w:left w:val="none" w:sz="0" w:space="0" w:color="auto"/>
        <w:bottom w:val="none" w:sz="0" w:space="0" w:color="auto"/>
        <w:right w:val="none" w:sz="0" w:space="0" w:color="auto"/>
      </w:divBdr>
    </w:div>
    <w:div w:id="2026515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7B3735466C14241867D95A51779964D" ma:contentTypeVersion="2" ma:contentTypeDescription="Crear nuevo documento." ma:contentTypeScope="" ma:versionID="9534d09d184847d6a523904226cff380">
  <xsd:schema xmlns:xsd="http://www.w3.org/2001/XMLSchema" xmlns:xs="http://www.w3.org/2001/XMLSchema" xmlns:p="http://schemas.microsoft.com/office/2006/metadata/properties" xmlns:ns3="fb9b3c7a-574f-4c57-8d1d-f9a9b9b3d99c" targetNamespace="http://schemas.microsoft.com/office/2006/metadata/properties" ma:root="true" ma:fieldsID="4e1b710f7fffc6c841900df3cebfef76" ns3:_="">
    <xsd:import namespace="fb9b3c7a-574f-4c57-8d1d-f9a9b9b3d99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b3c7a-574f-4c57-8d1d-f9a9b9b3d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47089-CEA9-4372-A718-DE0F15CC61D2}">
  <ds:schemaRefs>
    <ds:schemaRef ds:uri="http://schemas.microsoft.com/sharepoint/v3/contenttype/forms"/>
  </ds:schemaRefs>
</ds:datastoreItem>
</file>

<file path=customXml/itemProps2.xml><?xml version="1.0" encoding="utf-8"?>
<ds:datastoreItem xmlns:ds="http://schemas.openxmlformats.org/officeDocument/2006/customXml" ds:itemID="{5DC92711-1588-4915-83F5-95E5C47138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B4BF8-64BA-450E-9658-F9DCE51A2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b3c7a-574f-4c57-8d1d-f9a9b9b3d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BCDE6-AE7A-4C82-8DAC-1DF6A299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11222</Words>
  <Characters>61726</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Amparo Directo en Revisión 3903 2019</vt:lpstr>
    </vt:vector>
  </TitlesOfParts>
  <Company/>
  <LinksUpToDate>false</LinksUpToDate>
  <CharactersWithSpaces>72803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Amparo Directo en Revisión 3903 2019</dc:title>
  <dc:subject/>
  <dc:creator>Gilberto Nava Hernandez</dc:creator>
  <cp:keywords/>
  <dc:description/>
  <cp:lastModifiedBy>KARLA IVONNE CONTRERAS ROJAS</cp:lastModifiedBy>
  <cp:revision>3</cp:revision>
  <cp:lastPrinted>2021-01-05T20:23:00Z</cp:lastPrinted>
  <dcterms:created xsi:type="dcterms:W3CDTF">2021-08-07T01:31:00Z</dcterms:created>
  <dcterms:modified xsi:type="dcterms:W3CDTF">2021-08-11T13:41:00Z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0x010100E7B3735466C14241867D95A51779964D</vt:lpwstr>
  </property>
</Properties>
</file>