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AD38" w14:textId="1FE0E4A3" w:rsidR="007A745C" w:rsidRPr="0072176D" w:rsidRDefault="007A745C" w:rsidP="00C71932">
      <w:pPr>
        <w:pStyle w:val="corte1datos"/>
        <w:ind w:left="3402"/>
        <w:jc w:val="both"/>
        <w:rPr>
          <w:rFonts w:cs="Arial"/>
          <w:sz w:val="28"/>
          <w:szCs w:val="28"/>
          <w:lang w:val="es-ES"/>
        </w:rPr>
      </w:pPr>
      <w:r w:rsidRPr="0072176D">
        <w:rPr>
          <w:rFonts w:cs="Arial"/>
          <w:sz w:val="28"/>
          <w:szCs w:val="28"/>
          <w:lang w:val="es-ES"/>
        </w:rPr>
        <w:t xml:space="preserve">AMPARO EN REVISIÓN </w:t>
      </w:r>
      <w:r w:rsidR="00D91A3C" w:rsidRPr="0072176D">
        <w:rPr>
          <w:rFonts w:cs="Arial"/>
          <w:sz w:val="28"/>
          <w:szCs w:val="28"/>
          <w:lang w:val="es-ES"/>
        </w:rPr>
        <w:t>163/2020</w:t>
      </w:r>
    </w:p>
    <w:p w14:paraId="6EA603A0" w14:textId="44891A26" w:rsidR="007A745C" w:rsidRPr="0072176D" w:rsidRDefault="007A745C" w:rsidP="00C71932">
      <w:pPr>
        <w:pStyle w:val="corte1datos"/>
        <w:ind w:left="3402"/>
        <w:jc w:val="both"/>
        <w:rPr>
          <w:rFonts w:cs="Arial"/>
          <w:color w:val="FF0000"/>
          <w:sz w:val="28"/>
          <w:szCs w:val="28"/>
          <w:lang w:val="es-ES"/>
        </w:rPr>
      </w:pPr>
      <w:r w:rsidRPr="0072176D">
        <w:rPr>
          <w:rFonts w:cs="Arial"/>
          <w:sz w:val="28"/>
          <w:szCs w:val="28"/>
          <w:lang w:val="es-ES"/>
        </w:rPr>
        <w:t>QUEJOS</w:t>
      </w:r>
      <w:r w:rsidR="0037591A" w:rsidRPr="0072176D">
        <w:rPr>
          <w:rFonts w:cs="Arial"/>
          <w:sz w:val="28"/>
          <w:szCs w:val="28"/>
          <w:lang w:val="es-ES"/>
        </w:rPr>
        <w:t>a</w:t>
      </w:r>
      <w:r w:rsidR="00D91A3C" w:rsidRPr="0072176D">
        <w:rPr>
          <w:rFonts w:cs="Arial"/>
          <w:sz w:val="28"/>
          <w:szCs w:val="28"/>
          <w:lang w:val="es-ES"/>
        </w:rPr>
        <w:t>: MEAD JOHNSON NUTRICIONALES DE MÉXICO, SOCIEDAD DE RESPONSABILIDAD LIMITADA DE CAPITAL VARIABLE</w:t>
      </w:r>
    </w:p>
    <w:p w14:paraId="7EF8CE80" w14:textId="77777777" w:rsidR="00FB350B" w:rsidRPr="0072176D" w:rsidRDefault="00FB350B" w:rsidP="00544C5E">
      <w:pPr>
        <w:pStyle w:val="corte1datos"/>
        <w:spacing w:line="480" w:lineRule="auto"/>
        <w:ind w:left="3119"/>
        <w:jc w:val="both"/>
        <w:rPr>
          <w:rFonts w:cs="Arial"/>
          <w:sz w:val="28"/>
          <w:szCs w:val="28"/>
          <w:lang w:val="es-ES"/>
        </w:rPr>
      </w:pPr>
    </w:p>
    <w:p w14:paraId="71E5F97F" w14:textId="77777777" w:rsidR="007A745C" w:rsidRPr="0072176D" w:rsidRDefault="007A745C" w:rsidP="00CA19BF">
      <w:pPr>
        <w:pStyle w:val="corte3centro"/>
        <w:tabs>
          <w:tab w:val="left" w:pos="3686"/>
        </w:tabs>
        <w:spacing w:line="240" w:lineRule="auto"/>
        <w:jc w:val="both"/>
        <w:rPr>
          <w:rFonts w:cs="Arial"/>
          <w:caps/>
          <w:sz w:val="28"/>
          <w:szCs w:val="28"/>
          <w:lang w:val="es-ES"/>
        </w:rPr>
      </w:pPr>
    </w:p>
    <w:p w14:paraId="1EA17E64" w14:textId="1E13CC4C" w:rsidR="007A745C" w:rsidRPr="0072176D" w:rsidRDefault="007A745C" w:rsidP="00CA19BF">
      <w:pPr>
        <w:pStyle w:val="corte2ponente"/>
        <w:jc w:val="both"/>
        <w:rPr>
          <w:rFonts w:cs="Arial"/>
          <w:sz w:val="28"/>
          <w:szCs w:val="28"/>
          <w:lang w:val="es-ES"/>
        </w:rPr>
      </w:pPr>
      <w:r w:rsidRPr="0072176D">
        <w:rPr>
          <w:rFonts w:cs="Arial"/>
          <w:sz w:val="28"/>
          <w:szCs w:val="28"/>
          <w:lang w:val="es-ES"/>
        </w:rPr>
        <w:t xml:space="preserve">PONENTE: </w:t>
      </w:r>
      <w:r w:rsidRPr="0072176D">
        <w:rPr>
          <w:rFonts w:cs="Arial"/>
          <w:spacing w:val="-20"/>
          <w:sz w:val="28"/>
          <w:szCs w:val="28"/>
          <w:lang w:val="es-ES"/>
        </w:rPr>
        <w:t xml:space="preserve">MINISTRO </w:t>
      </w:r>
      <w:r w:rsidR="00CA19BF" w:rsidRPr="0072176D">
        <w:rPr>
          <w:rFonts w:cs="Arial"/>
          <w:spacing w:val="-20"/>
          <w:sz w:val="28"/>
          <w:szCs w:val="28"/>
          <w:lang w:val="es-ES"/>
        </w:rPr>
        <w:t>juan luis gonzález alcántara carrancá</w:t>
      </w:r>
    </w:p>
    <w:p w14:paraId="2E87A947" w14:textId="7670FFAE" w:rsidR="00B25B20" w:rsidRPr="0072176D" w:rsidRDefault="007A745C" w:rsidP="00D91A3C">
      <w:pPr>
        <w:pStyle w:val="corte2ponente"/>
        <w:jc w:val="both"/>
        <w:rPr>
          <w:rFonts w:cs="Arial"/>
          <w:sz w:val="28"/>
          <w:szCs w:val="28"/>
          <w:lang w:val="es-ES"/>
        </w:rPr>
      </w:pPr>
      <w:r w:rsidRPr="0072176D">
        <w:rPr>
          <w:rFonts w:cs="Arial"/>
          <w:sz w:val="28"/>
          <w:szCs w:val="28"/>
          <w:lang w:val="es-ES"/>
        </w:rPr>
        <w:t>SECRETARIo</w:t>
      </w:r>
      <w:r w:rsidR="00D91A3C" w:rsidRPr="0072176D">
        <w:rPr>
          <w:rFonts w:cs="Arial"/>
          <w:sz w:val="28"/>
          <w:szCs w:val="28"/>
          <w:lang w:val="es-ES"/>
        </w:rPr>
        <w:t>: NÉSTOR RAFAEL SALAS CASTILLO</w:t>
      </w:r>
    </w:p>
    <w:p w14:paraId="72EC832B" w14:textId="15142698" w:rsidR="00D91A3C" w:rsidRPr="0072176D" w:rsidRDefault="00D91A3C" w:rsidP="00D91A3C">
      <w:pPr>
        <w:pStyle w:val="corte2ponente"/>
        <w:jc w:val="both"/>
        <w:rPr>
          <w:rFonts w:cs="Arial"/>
          <w:sz w:val="28"/>
          <w:szCs w:val="28"/>
          <w:lang w:val="es-ES"/>
        </w:rPr>
      </w:pPr>
      <w:r w:rsidRPr="0072176D">
        <w:rPr>
          <w:rFonts w:cs="Arial"/>
          <w:sz w:val="28"/>
          <w:szCs w:val="28"/>
          <w:lang w:val="es-ES"/>
        </w:rPr>
        <w:t xml:space="preserve">COLABORÓ: </w:t>
      </w:r>
      <w:r w:rsidR="00C2614B" w:rsidRPr="0072176D">
        <w:rPr>
          <w:rFonts w:cs="Arial"/>
          <w:sz w:val="28"/>
          <w:szCs w:val="28"/>
          <w:lang w:val="es-ES"/>
        </w:rPr>
        <w:t>DIANA ESTEFANí</w:t>
      </w:r>
      <w:r w:rsidRPr="0072176D">
        <w:rPr>
          <w:rFonts w:cs="Arial"/>
          <w:sz w:val="28"/>
          <w:szCs w:val="28"/>
          <w:lang w:val="es-ES"/>
        </w:rPr>
        <w:t>A BERNAL VILLALOBOS</w:t>
      </w:r>
    </w:p>
    <w:p w14:paraId="5AEEDB85" w14:textId="77777777" w:rsidR="007A745C" w:rsidRPr="0072176D" w:rsidRDefault="007A745C" w:rsidP="00FC4E78">
      <w:pPr>
        <w:pStyle w:val="corte3centro"/>
        <w:spacing w:line="480" w:lineRule="auto"/>
        <w:rPr>
          <w:rFonts w:cs="Arial"/>
          <w:sz w:val="28"/>
          <w:szCs w:val="28"/>
          <w:lang w:val="es-ES"/>
        </w:rPr>
      </w:pPr>
    </w:p>
    <w:p w14:paraId="18687308" w14:textId="164B718F" w:rsidR="007A745C" w:rsidRPr="0072176D" w:rsidRDefault="007A745C" w:rsidP="00856C09">
      <w:pPr>
        <w:pStyle w:val="corte3centro"/>
        <w:spacing w:line="240" w:lineRule="auto"/>
        <w:rPr>
          <w:rFonts w:ascii="Arial Negrita" w:hAnsi="Arial Negrita" w:cs="Arial"/>
          <w:spacing w:val="60"/>
          <w:sz w:val="28"/>
          <w:szCs w:val="28"/>
          <w:lang w:val="es-ES"/>
        </w:rPr>
      </w:pPr>
      <w:r w:rsidRPr="0072176D">
        <w:rPr>
          <w:rFonts w:ascii="Arial Negrita" w:hAnsi="Arial Negrita" w:cs="Arial"/>
          <w:spacing w:val="60"/>
          <w:sz w:val="28"/>
          <w:szCs w:val="28"/>
          <w:lang w:val="es-ES"/>
        </w:rPr>
        <w:t>SUMARIO</w:t>
      </w:r>
    </w:p>
    <w:p w14:paraId="7A11BB17" w14:textId="77777777" w:rsidR="007A745C" w:rsidRPr="0072176D" w:rsidRDefault="007A745C" w:rsidP="00FC4E78">
      <w:pPr>
        <w:pStyle w:val="corte3centro"/>
        <w:spacing w:line="480" w:lineRule="auto"/>
        <w:rPr>
          <w:rFonts w:cs="Arial"/>
          <w:sz w:val="28"/>
          <w:szCs w:val="28"/>
          <w:lang w:val="es-ES"/>
        </w:rPr>
      </w:pPr>
    </w:p>
    <w:p w14:paraId="60516171" w14:textId="4F94772A" w:rsidR="002F253A" w:rsidRPr="0072176D" w:rsidRDefault="002F253A" w:rsidP="00454535">
      <w:pPr>
        <w:pStyle w:val="corte4fondoCarCarCarCarCar"/>
        <w:widowControl w:val="0"/>
        <w:tabs>
          <w:tab w:val="left" w:pos="1843"/>
        </w:tabs>
        <w:spacing w:line="240" w:lineRule="auto"/>
        <w:ind w:firstLine="0"/>
        <w:rPr>
          <w:rFonts w:cs="Arial"/>
          <w:sz w:val="28"/>
          <w:szCs w:val="28"/>
        </w:rPr>
      </w:pPr>
      <w:r w:rsidRPr="0072176D">
        <w:rPr>
          <w:sz w:val="28"/>
          <w:szCs w:val="28"/>
          <w:lang w:val="es-ES"/>
        </w:rPr>
        <w:t xml:space="preserve">El presente asunto tiene su origen en el juicio de amparo indirecto promovido por </w:t>
      </w:r>
      <w:r w:rsidR="00FC4E78" w:rsidRPr="0072176D">
        <w:rPr>
          <w:sz w:val="28"/>
          <w:szCs w:val="28"/>
          <w:lang w:val="es-ES"/>
        </w:rPr>
        <w:t>una empresa</w:t>
      </w:r>
      <w:r w:rsidR="00B25B20" w:rsidRPr="0072176D">
        <w:rPr>
          <w:rFonts w:cs="Arial"/>
          <w:sz w:val="28"/>
          <w:szCs w:val="28"/>
          <w:lang w:val="es-ES"/>
        </w:rPr>
        <w:t xml:space="preserve"> </w:t>
      </w:r>
      <w:r w:rsidR="00B31889" w:rsidRPr="0072176D">
        <w:rPr>
          <w:sz w:val="28"/>
          <w:szCs w:val="28"/>
          <w:lang w:val="es-ES"/>
        </w:rPr>
        <w:t>en contra de</w:t>
      </w:r>
      <w:r w:rsidR="00FC4E78" w:rsidRPr="0072176D">
        <w:rPr>
          <w:sz w:val="28"/>
          <w:szCs w:val="28"/>
          <w:lang w:val="es-ES"/>
        </w:rPr>
        <w:t>l artículo 24, fracción XXIII</w:t>
      </w:r>
      <w:r w:rsidR="008D3500" w:rsidRPr="0072176D">
        <w:rPr>
          <w:sz w:val="28"/>
          <w:szCs w:val="28"/>
          <w:lang w:val="es-ES"/>
        </w:rPr>
        <w:t>,</w:t>
      </w:r>
      <w:r w:rsidR="00FC4E78" w:rsidRPr="0072176D">
        <w:rPr>
          <w:sz w:val="28"/>
          <w:szCs w:val="28"/>
          <w:lang w:val="es-ES"/>
        </w:rPr>
        <w:t xml:space="preserve"> de la Ley Federal de Protección del Consumidor, por considerar que vulnera</w:t>
      </w:r>
      <w:r w:rsidR="00B25B20" w:rsidRPr="0072176D">
        <w:rPr>
          <w:sz w:val="28"/>
          <w:szCs w:val="28"/>
          <w:lang w:val="es-ES"/>
        </w:rPr>
        <w:t xml:space="preserve"> el</w:t>
      </w:r>
      <w:r w:rsidR="00FC4E78" w:rsidRPr="0072176D">
        <w:rPr>
          <w:sz w:val="28"/>
          <w:szCs w:val="28"/>
          <w:lang w:val="es-ES"/>
        </w:rPr>
        <w:t xml:space="preserve"> derecho al honor y a la presunción de inocencia</w:t>
      </w:r>
      <w:r w:rsidR="00B25B20" w:rsidRPr="0072176D">
        <w:rPr>
          <w:sz w:val="28"/>
          <w:szCs w:val="28"/>
          <w:lang w:val="es-ES"/>
        </w:rPr>
        <w:t xml:space="preserve">, al prever </w:t>
      </w:r>
      <w:r w:rsidR="00727792" w:rsidRPr="0072176D">
        <w:rPr>
          <w:sz w:val="28"/>
          <w:szCs w:val="28"/>
          <w:lang w:val="es-ES"/>
        </w:rPr>
        <w:t>una facultad para la Procuraduría Federal del Consumidor</w:t>
      </w:r>
      <w:r w:rsidR="00727792" w:rsidRPr="0072176D">
        <w:rPr>
          <w:rStyle w:val="Refdenotaalpie"/>
          <w:sz w:val="28"/>
          <w:szCs w:val="28"/>
          <w:lang w:val="es-ES"/>
        </w:rPr>
        <w:footnoteReference w:id="1"/>
      </w:r>
      <w:r w:rsidR="00FC4E78" w:rsidRPr="0072176D">
        <w:rPr>
          <w:sz w:val="28"/>
          <w:szCs w:val="28"/>
          <w:lang w:val="es-ES"/>
        </w:rPr>
        <w:t xml:space="preserve"> de publicación de la información de los productos o servicios durante sus procedimientos de verificación</w:t>
      </w:r>
      <w:r w:rsidR="00B25B20" w:rsidRPr="0072176D">
        <w:rPr>
          <w:sz w:val="28"/>
          <w:szCs w:val="28"/>
          <w:lang w:val="es-ES"/>
        </w:rPr>
        <w:t xml:space="preserve">. </w:t>
      </w:r>
      <w:r w:rsidR="00B565B5" w:rsidRPr="0072176D">
        <w:rPr>
          <w:sz w:val="28"/>
          <w:szCs w:val="28"/>
          <w:lang w:val="es-ES"/>
        </w:rPr>
        <w:t>La</w:t>
      </w:r>
      <w:r w:rsidRPr="0072176D">
        <w:rPr>
          <w:sz w:val="28"/>
          <w:szCs w:val="28"/>
          <w:lang w:val="es-ES"/>
        </w:rPr>
        <w:t xml:space="preserve"> </w:t>
      </w:r>
      <w:r w:rsidR="00FC4E78" w:rsidRPr="0072176D">
        <w:rPr>
          <w:sz w:val="28"/>
          <w:szCs w:val="28"/>
          <w:lang w:val="es-ES"/>
        </w:rPr>
        <w:t xml:space="preserve">Secretaria en funciones de </w:t>
      </w:r>
      <w:r w:rsidRPr="0072176D">
        <w:rPr>
          <w:sz w:val="28"/>
          <w:szCs w:val="28"/>
          <w:lang w:val="es-ES"/>
        </w:rPr>
        <w:t>Ju</w:t>
      </w:r>
      <w:r w:rsidR="00821B93" w:rsidRPr="0072176D">
        <w:rPr>
          <w:sz w:val="28"/>
          <w:szCs w:val="28"/>
          <w:lang w:val="es-ES"/>
        </w:rPr>
        <w:t>e</w:t>
      </w:r>
      <w:r w:rsidRPr="0072176D">
        <w:rPr>
          <w:sz w:val="28"/>
          <w:szCs w:val="28"/>
          <w:lang w:val="es-ES"/>
        </w:rPr>
        <w:t xml:space="preserve">z de Distrito determinó </w:t>
      </w:r>
      <w:r w:rsidR="00E12A6A">
        <w:rPr>
          <w:sz w:val="28"/>
          <w:szCs w:val="28"/>
          <w:lang w:val="es-ES"/>
        </w:rPr>
        <w:t>sobreseer en el juicio de</w:t>
      </w:r>
      <w:r w:rsidRPr="0072176D">
        <w:rPr>
          <w:sz w:val="28"/>
          <w:szCs w:val="28"/>
          <w:lang w:val="es-ES"/>
        </w:rPr>
        <w:t xml:space="preserve"> amparo. La quejosa</w:t>
      </w:r>
      <w:r w:rsidR="00FC4E78" w:rsidRPr="0072176D">
        <w:rPr>
          <w:sz w:val="28"/>
          <w:szCs w:val="28"/>
          <w:lang w:val="es-ES"/>
        </w:rPr>
        <w:t xml:space="preserve"> interpuso</w:t>
      </w:r>
      <w:r w:rsidRPr="0072176D">
        <w:rPr>
          <w:sz w:val="28"/>
          <w:szCs w:val="28"/>
          <w:lang w:val="es-ES"/>
        </w:rPr>
        <w:t xml:space="preserve"> recurso de revisión</w:t>
      </w:r>
      <w:r w:rsidR="0037590E" w:rsidRPr="0072176D">
        <w:rPr>
          <w:sz w:val="28"/>
          <w:szCs w:val="28"/>
          <w:lang w:val="es-ES"/>
        </w:rPr>
        <w:t xml:space="preserve"> y </w:t>
      </w:r>
      <w:r w:rsidRPr="0072176D">
        <w:rPr>
          <w:sz w:val="28"/>
          <w:szCs w:val="28"/>
          <w:lang w:val="es-ES"/>
        </w:rPr>
        <w:t xml:space="preserve">el Tribunal Colegiado que previno en su conocimiento remitió el asunto a </w:t>
      </w:r>
      <w:r w:rsidR="0037590E" w:rsidRPr="0072176D">
        <w:rPr>
          <w:sz w:val="28"/>
          <w:szCs w:val="28"/>
          <w:lang w:val="es-ES"/>
        </w:rPr>
        <w:t>esta Suprema Corte</w:t>
      </w:r>
      <w:r w:rsidRPr="0072176D">
        <w:rPr>
          <w:sz w:val="28"/>
          <w:szCs w:val="28"/>
          <w:lang w:val="es-ES"/>
        </w:rPr>
        <w:t xml:space="preserve"> para el análisis</w:t>
      </w:r>
      <w:r w:rsidR="00821B93" w:rsidRPr="0072176D">
        <w:rPr>
          <w:sz w:val="28"/>
          <w:szCs w:val="28"/>
          <w:lang w:val="es-ES"/>
        </w:rPr>
        <w:t xml:space="preserve"> de constitucionalidad</w:t>
      </w:r>
      <w:r w:rsidRPr="0072176D">
        <w:rPr>
          <w:sz w:val="28"/>
          <w:szCs w:val="28"/>
          <w:lang w:val="es-ES"/>
        </w:rPr>
        <w:t xml:space="preserve"> respectivo.</w:t>
      </w:r>
    </w:p>
    <w:p w14:paraId="0627AA30" w14:textId="629108EE" w:rsidR="006901D5" w:rsidRPr="0072176D" w:rsidRDefault="006901D5" w:rsidP="00FC4E78">
      <w:pPr>
        <w:autoSpaceDE w:val="0"/>
        <w:autoSpaceDN w:val="0"/>
        <w:adjustRightInd w:val="0"/>
        <w:spacing w:line="480" w:lineRule="auto"/>
        <w:jc w:val="both"/>
        <w:rPr>
          <w:rFonts w:ascii="Arial" w:hAnsi="Arial" w:cs="Arial"/>
          <w:sz w:val="32"/>
          <w:szCs w:val="32"/>
          <w:lang w:val="es-ES"/>
        </w:rPr>
      </w:pPr>
    </w:p>
    <w:p w14:paraId="4A8C1F50" w14:textId="77777777" w:rsidR="006901D5" w:rsidRPr="0072176D" w:rsidRDefault="006901D5" w:rsidP="006901D5">
      <w:pPr>
        <w:pStyle w:val="corte3centro"/>
        <w:spacing w:line="240" w:lineRule="auto"/>
        <w:rPr>
          <w:rFonts w:cs="Arial"/>
          <w:sz w:val="28"/>
          <w:szCs w:val="28"/>
          <w:lang w:val="es-ES"/>
        </w:rPr>
      </w:pPr>
      <w:r w:rsidRPr="0072176D">
        <w:rPr>
          <w:rFonts w:cs="Arial"/>
          <w:sz w:val="28"/>
          <w:szCs w:val="28"/>
          <w:lang w:val="es-ES"/>
        </w:rPr>
        <w:t>CUESTIONARIO</w:t>
      </w:r>
    </w:p>
    <w:p w14:paraId="7C9A2C2E" w14:textId="77777777" w:rsidR="006901D5" w:rsidRPr="0072176D" w:rsidRDefault="006901D5" w:rsidP="00FC4E78">
      <w:pPr>
        <w:pStyle w:val="corte3centro"/>
        <w:spacing w:line="480" w:lineRule="auto"/>
        <w:rPr>
          <w:rFonts w:cs="Arial"/>
          <w:sz w:val="28"/>
          <w:szCs w:val="28"/>
          <w:lang w:val="es-ES"/>
        </w:rPr>
      </w:pPr>
    </w:p>
    <w:p w14:paraId="2DF3FBA2" w14:textId="0DAC5C0E" w:rsidR="00FC4E78" w:rsidRPr="0072176D" w:rsidRDefault="00FC4E78" w:rsidP="00FC4E78">
      <w:pPr>
        <w:pStyle w:val="corte4fondoCarCarCarCarCar"/>
        <w:spacing w:line="240" w:lineRule="auto"/>
        <w:ind w:firstLine="0"/>
        <w:rPr>
          <w:rFonts w:cs="Arial"/>
          <w:b/>
          <w:bCs/>
          <w:sz w:val="28"/>
          <w:szCs w:val="28"/>
        </w:rPr>
      </w:pPr>
      <w:r w:rsidRPr="0072176D">
        <w:rPr>
          <w:rFonts w:cs="Arial"/>
          <w:b/>
          <w:bCs/>
          <w:sz w:val="28"/>
          <w:szCs w:val="28"/>
        </w:rPr>
        <w:t xml:space="preserve">¿El artículo 24, fracción XXIII, de la Ley Federal de Protección </w:t>
      </w:r>
      <w:r w:rsidR="00E12A6A">
        <w:rPr>
          <w:rFonts w:cs="Arial"/>
          <w:b/>
          <w:bCs/>
          <w:sz w:val="28"/>
          <w:szCs w:val="28"/>
        </w:rPr>
        <w:t xml:space="preserve">al </w:t>
      </w:r>
      <w:r w:rsidRPr="0072176D">
        <w:rPr>
          <w:rFonts w:cs="Arial"/>
          <w:b/>
          <w:bCs/>
          <w:sz w:val="28"/>
          <w:szCs w:val="28"/>
        </w:rPr>
        <w:t>Consumidor establece una facultad arbitraria para la PROFECO de publicar sus determinaciones, que resulta contraria al derecho al honor y a la presunción de inocencia de las personas morales?</w:t>
      </w:r>
      <w:r w:rsidR="00B61C42" w:rsidRPr="0072176D">
        <w:rPr>
          <w:rFonts w:cs="Arial"/>
          <w:b/>
          <w:bCs/>
          <w:sz w:val="28"/>
          <w:szCs w:val="28"/>
        </w:rPr>
        <w:t xml:space="preserve"> ¿Esta porción normativa establece la posibilidad de una pena infamante, en sus términos prohibida por el artículo 22 constitucional?</w:t>
      </w:r>
    </w:p>
    <w:p w14:paraId="552ABAE2" w14:textId="77777777" w:rsidR="007A745C" w:rsidRPr="0072176D" w:rsidRDefault="007A745C" w:rsidP="00910764">
      <w:pPr>
        <w:pStyle w:val="Prrafodelista"/>
        <w:spacing w:line="360" w:lineRule="auto"/>
        <w:rPr>
          <w:rFonts w:ascii="Arial" w:hAnsi="Arial" w:cs="Arial"/>
          <w:sz w:val="28"/>
          <w:szCs w:val="28"/>
        </w:rPr>
      </w:pPr>
    </w:p>
    <w:p w14:paraId="257F8448" w14:textId="23754B7F" w:rsidR="007A745C" w:rsidRPr="0072176D" w:rsidRDefault="007A745C" w:rsidP="007A745C">
      <w:pPr>
        <w:autoSpaceDE w:val="0"/>
        <w:autoSpaceDN w:val="0"/>
        <w:adjustRightInd w:val="0"/>
        <w:spacing w:line="360" w:lineRule="auto"/>
        <w:jc w:val="both"/>
        <w:rPr>
          <w:rFonts w:ascii="Arial" w:hAnsi="Arial" w:cs="Arial"/>
          <w:sz w:val="28"/>
          <w:szCs w:val="28"/>
          <w:lang w:val="es-ES"/>
        </w:rPr>
      </w:pPr>
      <w:r w:rsidRPr="0072176D">
        <w:rPr>
          <w:rFonts w:ascii="Arial" w:hAnsi="Arial" w:cs="Arial"/>
          <w:sz w:val="28"/>
          <w:szCs w:val="28"/>
          <w:lang w:val="es-ES"/>
        </w:rPr>
        <w:t xml:space="preserve">Ciudad de México. La Primera Sala de la Suprema Corte de Justicia de la Nación, en sesión </w:t>
      </w:r>
      <w:r w:rsidR="00B868DB" w:rsidRPr="0072176D">
        <w:rPr>
          <w:rFonts w:ascii="Arial" w:hAnsi="Arial" w:cs="Arial"/>
          <w:sz w:val="28"/>
          <w:szCs w:val="28"/>
          <w:lang w:val="es-ES"/>
        </w:rPr>
        <w:t xml:space="preserve">virtual </w:t>
      </w:r>
      <w:r w:rsidR="002C1980" w:rsidRPr="0072176D">
        <w:rPr>
          <w:rFonts w:ascii="Arial" w:hAnsi="Arial" w:cs="Arial"/>
          <w:sz w:val="28"/>
          <w:szCs w:val="28"/>
          <w:lang w:val="es-ES"/>
        </w:rPr>
        <w:t>de</w:t>
      </w:r>
      <w:r w:rsidR="00910764" w:rsidRPr="0072176D">
        <w:rPr>
          <w:rFonts w:ascii="Arial" w:hAnsi="Arial" w:cs="Arial"/>
          <w:sz w:val="28"/>
          <w:szCs w:val="28"/>
          <w:lang w:val="es-ES"/>
        </w:rPr>
        <w:t>l día</w:t>
      </w:r>
      <w:r w:rsidR="002C1980" w:rsidRPr="0072176D">
        <w:rPr>
          <w:rFonts w:ascii="Arial" w:hAnsi="Arial" w:cs="Arial"/>
          <w:sz w:val="28"/>
          <w:szCs w:val="28"/>
          <w:lang w:val="es-ES"/>
        </w:rPr>
        <w:t xml:space="preserve"> </w:t>
      </w:r>
      <w:r w:rsidR="0072176D">
        <w:rPr>
          <w:rFonts w:ascii="Arial" w:hAnsi="Arial" w:cs="Arial"/>
          <w:sz w:val="28"/>
          <w:szCs w:val="28"/>
          <w:lang w:val="es-ES"/>
        </w:rPr>
        <w:t>veinte de enero de dos mil veintiuno</w:t>
      </w:r>
      <w:r w:rsidRPr="0072176D">
        <w:rPr>
          <w:rFonts w:ascii="Arial" w:hAnsi="Arial" w:cs="Arial"/>
          <w:b/>
          <w:sz w:val="28"/>
          <w:szCs w:val="28"/>
          <w:lang w:val="es-ES"/>
        </w:rPr>
        <w:t xml:space="preserve"> </w:t>
      </w:r>
      <w:r w:rsidRPr="0072176D">
        <w:rPr>
          <w:rFonts w:ascii="Arial" w:hAnsi="Arial" w:cs="Arial"/>
          <w:sz w:val="28"/>
          <w:szCs w:val="28"/>
          <w:lang w:val="es-ES"/>
        </w:rPr>
        <w:t>emite la siguiente:</w:t>
      </w:r>
    </w:p>
    <w:p w14:paraId="28028437" w14:textId="77777777" w:rsidR="007A745C" w:rsidRPr="0072176D" w:rsidRDefault="007A745C" w:rsidP="00B61C42">
      <w:pPr>
        <w:autoSpaceDE w:val="0"/>
        <w:autoSpaceDN w:val="0"/>
        <w:adjustRightInd w:val="0"/>
        <w:spacing w:line="480" w:lineRule="auto"/>
        <w:jc w:val="both"/>
        <w:rPr>
          <w:rFonts w:ascii="Arial" w:hAnsi="Arial" w:cs="Arial"/>
          <w:sz w:val="28"/>
          <w:szCs w:val="28"/>
          <w:lang w:val="es-ES"/>
        </w:rPr>
      </w:pPr>
    </w:p>
    <w:p w14:paraId="0CF8617B" w14:textId="77777777" w:rsidR="00B61C42" w:rsidRPr="0072176D" w:rsidRDefault="00B61C42" w:rsidP="00B61C42">
      <w:pPr>
        <w:autoSpaceDE w:val="0"/>
        <w:autoSpaceDN w:val="0"/>
        <w:adjustRightInd w:val="0"/>
        <w:spacing w:line="480" w:lineRule="auto"/>
        <w:jc w:val="both"/>
        <w:rPr>
          <w:rFonts w:ascii="Arial" w:hAnsi="Arial" w:cs="Arial"/>
          <w:sz w:val="28"/>
          <w:szCs w:val="28"/>
          <w:lang w:val="es-ES"/>
        </w:rPr>
      </w:pPr>
    </w:p>
    <w:p w14:paraId="03970574" w14:textId="10666750" w:rsidR="007A745C" w:rsidRPr="0072176D" w:rsidRDefault="007A745C" w:rsidP="000F2B3D">
      <w:pPr>
        <w:pStyle w:val="corte3centro"/>
        <w:spacing w:line="240" w:lineRule="auto"/>
        <w:rPr>
          <w:rFonts w:ascii="Arial Negrita" w:hAnsi="Arial Negrita" w:cs="Arial"/>
          <w:spacing w:val="60"/>
          <w:sz w:val="28"/>
          <w:szCs w:val="28"/>
          <w:lang w:val="es-ES"/>
        </w:rPr>
      </w:pPr>
      <w:r w:rsidRPr="0072176D">
        <w:rPr>
          <w:rFonts w:ascii="Arial Negrita" w:hAnsi="Arial Negrita" w:cs="Arial"/>
          <w:spacing w:val="60"/>
          <w:sz w:val="28"/>
          <w:szCs w:val="28"/>
          <w:lang w:val="es-ES"/>
        </w:rPr>
        <w:t>SENTENCIA</w:t>
      </w:r>
    </w:p>
    <w:p w14:paraId="53B8F3F4" w14:textId="77777777" w:rsidR="007A745C" w:rsidRPr="0072176D" w:rsidRDefault="007A745C" w:rsidP="00FC4E78">
      <w:pPr>
        <w:autoSpaceDE w:val="0"/>
        <w:autoSpaceDN w:val="0"/>
        <w:adjustRightInd w:val="0"/>
        <w:spacing w:line="480" w:lineRule="auto"/>
        <w:jc w:val="center"/>
        <w:rPr>
          <w:rFonts w:ascii="Arial" w:hAnsi="Arial" w:cs="Arial"/>
          <w:b/>
          <w:bCs/>
          <w:sz w:val="28"/>
          <w:szCs w:val="28"/>
          <w:lang w:val="es-ES"/>
        </w:rPr>
      </w:pPr>
    </w:p>
    <w:p w14:paraId="64A66FED" w14:textId="5F90EF0A" w:rsidR="002A37AB" w:rsidRPr="0072176D" w:rsidRDefault="007328FF" w:rsidP="00D3059D">
      <w:pPr>
        <w:autoSpaceDE w:val="0"/>
        <w:autoSpaceDN w:val="0"/>
        <w:adjustRightInd w:val="0"/>
        <w:spacing w:line="360" w:lineRule="auto"/>
        <w:jc w:val="both"/>
        <w:rPr>
          <w:rFonts w:ascii="Arial" w:hAnsi="Arial" w:cs="Arial"/>
          <w:color w:val="000000" w:themeColor="text1"/>
          <w:sz w:val="28"/>
          <w:szCs w:val="28"/>
          <w:lang w:val="es-ES"/>
        </w:rPr>
      </w:pPr>
      <w:r w:rsidRPr="0072176D">
        <w:rPr>
          <w:rFonts w:ascii="Arial" w:hAnsi="Arial" w:cs="Arial"/>
          <w:bCs/>
          <w:sz w:val="28"/>
          <w:szCs w:val="28"/>
          <w:lang w:val="es-ES"/>
        </w:rPr>
        <w:t>Correspondiente a</w:t>
      </w:r>
      <w:r w:rsidR="007A745C" w:rsidRPr="0072176D">
        <w:rPr>
          <w:rFonts w:ascii="Arial" w:hAnsi="Arial" w:cs="Arial"/>
          <w:bCs/>
          <w:sz w:val="28"/>
          <w:szCs w:val="28"/>
          <w:lang w:val="es-ES"/>
        </w:rPr>
        <w:t xml:space="preserve">l </w:t>
      </w:r>
      <w:r w:rsidR="007A745C" w:rsidRPr="0072176D">
        <w:rPr>
          <w:rFonts w:ascii="Arial" w:hAnsi="Arial" w:cs="Arial"/>
          <w:sz w:val="28"/>
          <w:szCs w:val="28"/>
          <w:lang w:val="es-ES"/>
        </w:rPr>
        <w:t xml:space="preserve">amparo en revisión </w:t>
      </w:r>
      <w:r w:rsidR="00544C5E" w:rsidRPr="0072176D">
        <w:rPr>
          <w:rFonts w:ascii="Arial" w:hAnsi="Arial" w:cs="Arial"/>
          <w:sz w:val="28"/>
          <w:szCs w:val="28"/>
          <w:lang w:val="es-ES"/>
        </w:rPr>
        <w:t>163/2020, interpuesto por Mead Johnson Nutricionales de México, Sociedad de Responsabilidad Limitada de Capital Variable,</w:t>
      </w:r>
      <w:r w:rsidR="002A37AB" w:rsidRPr="0072176D">
        <w:rPr>
          <w:rFonts w:ascii="Arial" w:hAnsi="Arial" w:cs="Arial"/>
          <w:color w:val="000000" w:themeColor="text1"/>
          <w:sz w:val="28"/>
          <w:szCs w:val="28"/>
          <w:lang w:val="es-ES"/>
        </w:rPr>
        <w:t xml:space="preserve"> </w:t>
      </w:r>
      <w:r w:rsidR="002A37AB" w:rsidRPr="0072176D">
        <w:rPr>
          <w:rFonts w:ascii="Arial" w:hAnsi="Arial" w:cs="Arial"/>
          <w:sz w:val="28"/>
          <w:szCs w:val="28"/>
          <w:lang w:val="es-ES"/>
        </w:rPr>
        <w:t xml:space="preserve">por conducto de su </w:t>
      </w:r>
      <w:r w:rsidR="00561BF2" w:rsidRPr="0072176D">
        <w:rPr>
          <w:rFonts w:ascii="Arial" w:hAnsi="Arial" w:cs="Arial"/>
          <w:sz w:val="28"/>
          <w:szCs w:val="28"/>
          <w:lang w:val="es-ES"/>
        </w:rPr>
        <w:t>apoderado legal</w:t>
      </w:r>
      <w:r w:rsidR="002A37AB" w:rsidRPr="0072176D">
        <w:rPr>
          <w:rFonts w:ascii="Arial" w:hAnsi="Arial" w:cs="Arial"/>
          <w:sz w:val="28"/>
          <w:szCs w:val="28"/>
          <w:lang w:val="es-ES"/>
        </w:rPr>
        <w:t>, en contra</w:t>
      </w:r>
      <w:r w:rsidR="002C1980" w:rsidRPr="0072176D">
        <w:rPr>
          <w:rFonts w:ascii="Arial" w:hAnsi="Arial" w:cs="Arial"/>
          <w:sz w:val="28"/>
          <w:szCs w:val="28"/>
          <w:lang w:val="es-ES"/>
        </w:rPr>
        <w:t xml:space="preserve"> de la sentencia dictada </w:t>
      </w:r>
      <w:r w:rsidR="00952FAF" w:rsidRPr="0072176D">
        <w:rPr>
          <w:rFonts w:ascii="Arial" w:hAnsi="Arial" w:cs="Arial"/>
          <w:sz w:val="28"/>
          <w:szCs w:val="28"/>
          <w:lang w:val="es-ES"/>
        </w:rPr>
        <w:t xml:space="preserve">el veinticuatro de abril de dos mil diecinueve </w:t>
      </w:r>
      <w:r w:rsidR="002C1980" w:rsidRPr="0072176D">
        <w:rPr>
          <w:rFonts w:ascii="Arial" w:hAnsi="Arial" w:cs="Arial"/>
          <w:sz w:val="28"/>
          <w:szCs w:val="28"/>
          <w:lang w:val="es-ES"/>
        </w:rPr>
        <w:t xml:space="preserve">por la </w:t>
      </w:r>
      <w:r w:rsidR="00952FAF" w:rsidRPr="0072176D">
        <w:rPr>
          <w:rFonts w:ascii="Arial" w:hAnsi="Arial" w:cs="Arial"/>
          <w:sz w:val="28"/>
          <w:szCs w:val="28"/>
          <w:lang w:val="es-ES"/>
        </w:rPr>
        <w:t xml:space="preserve">Secretaria en funciones de Juez de </w:t>
      </w:r>
      <w:r w:rsidR="002C1980" w:rsidRPr="0072176D">
        <w:rPr>
          <w:rFonts w:ascii="Arial" w:hAnsi="Arial" w:cs="Arial"/>
          <w:sz w:val="28"/>
          <w:szCs w:val="28"/>
          <w:lang w:val="es-ES"/>
        </w:rPr>
        <w:t xml:space="preserve">Distrito </w:t>
      </w:r>
      <w:r w:rsidR="00952FAF" w:rsidRPr="0072176D">
        <w:rPr>
          <w:rFonts w:ascii="Arial" w:hAnsi="Arial" w:cs="Arial"/>
          <w:sz w:val="28"/>
          <w:szCs w:val="28"/>
          <w:lang w:val="es-ES"/>
        </w:rPr>
        <w:t xml:space="preserve">del Juzgado Noveno de Distrito </w:t>
      </w:r>
      <w:r w:rsidR="002C1980" w:rsidRPr="0072176D">
        <w:rPr>
          <w:rFonts w:ascii="Arial" w:hAnsi="Arial" w:cs="Arial"/>
          <w:sz w:val="28"/>
          <w:szCs w:val="28"/>
          <w:lang w:val="es-ES"/>
        </w:rPr>
        <w:t>en Materia Administrativa</w:t>
      </w:r>
      <w:r w:rsidR="00952FAF" w:rsidRPr="0072176D">
        <w:rPr>
          <w:rFonts w:ascii="Arial" w:hAnsi="Arial" w:cs="Arial"/>
          <w:sz w:val="28"/>
          <w:szCs w:val="28"/>
          <w:lang w:val="es-ES"/>
        </w:rPr>
        <w:t xml:space="preserve"> de la </w:t>
      </w:r>
      <w:r w:rsidR="00952FAF" w:rsidRPr="0072176D">
        <w:rPr>
          <w:rFonts w:ascii="Arial" w:hAnsi="Arial" w:cs="Arial"/>
          <w:sz w:val="28"/>
          <w:lang w:val="es-ES"/>
        </w:rPr>
        <w:t>Ciudad de México</w:t>
      </w:r>
      <w:r w:rsidR="00910764" w:rsidRPr="0072176D">
        <w:rPr>
          <w:rFonts w:ascii="Arial" w:hAnsi="Arial" w:cs="Arial"/>
          <w:sz w:val="28"/>
          <w:lang w:val="es-ES"/>
        </w:rPr>
        <w:t>,</w:t>
      </w:r>
      <w:r w:rsidR="00910764" w:rsidRPr="0072176D">
        <w:rPr>
          <w:rFonts w:ascii="Arial" w:hAnsi="Arial" w:cs="Arial"/>
          <w:sz w:val="28"/>
          <w:szCs w:val="28"/>
          <w:lang w:val="es-ES"/>
        </w:rPr>
        <w:t xml:space="preserve"> </w:t>
      </w:r>
      <w:r w:rsidR="00B403E4" w:rsidRPr="0072176D">
        <w:rPr>
          <w:rFonts w:ascii="Arial" w:hAnsi="Arial" w:cs="Arial"/>
          <w:sz w:val="28"/>
          <w:szCs w:val="28"/>
          <w:lang w:val="es-ES"/>
        </w:rPr>
        <w:t xml:space="preserve">en el juicio de amparo indirecto </w:t>
      </w:r>
      <w:r w:rsidR="00A87444">
        <w:rPr>
          <w:rFonts w:ascii="Arial" w:hAnsi="Arial" w:cs="Arial"/>
          <w:color w:val="000000" w:themeColor="text1"/>
          <w:sz w:val="28"/>
          <w:szCs w:val="28"/>
          <w:lang w:val="es-ES"/>
        </w:rPr>
        <w:t>*********.</w:t>
      </w:r>
    </w:p>
    <w:p w14:paraId="671BE577" w14:textId="77777777" w:rsidR="007A745C" w:rsidRPr="0072176D" w:rsidRDefault="007A745C" w:rsidP="00C2614B">
      <w:pPr>
        <w:pStyle w:val="Prrafodelista"/>
        <w:spacing w:line="480" w:lineRule="auto"/>
        <w:rPr>
          <w:rFonts w:ascii="Arial" w:hAnsi="Arial" w:cs="Arial"/>
          <w:sz w:val="28"/>
          <w:szCs w:val="28"/>
          <w:lang w:val="es-ES"/>
        </w:rPr>
      </w:pPr>
    </w:p>
    <w:p w14:paraId="343EF0DB" w14:textId="77777777" w:rsidR="007A745C" w:rsidRPr="0072176D" w:rsidRDefault="007A745C" w:rsidP="00DA0F8C">
      <w:pPr>
        <w:autoSpaceDE w:val="0"/>
        <w:autoSpaceDN w:val="0"/>
        <w:adjustRightInd w:val="0"/>
        <w:jc w:val="center"/>
        <w:rPr>
          <w:rFonts w:ascii="Arial" w:hAnsi="Arial" w:cs="Arial"/>
          <w:b/>
          <w:sz w:val="28"/>
          <w:szCs w:val="28"/>
          <w:lang w:val="es-ES"/>
        </w:rPr>
      </w:pPr>
      <w:r w:rsidRPr="0072176D">
        <w:rPr>
          <w:rFonts w:ascii="Arial" w:hAnsi="Arial" w:cs="Arial"/>
          <w:b/>
          <w:sz w:val="28"/>
          <w:szCs w:val="28"/>
          <w:lang w:val="es-ES"/>
        </w:rPr>
        <w:t>I. ANTECEDENTES</w:t>
      </w:r>
    </w:p>
    <w:p w14:paraId="41A190DD" w14:textId="77777777" w:rsidR="005F6457" w:rsidRPr="0072176D" w:rsidRDefault="005F6457" w:rsidP="00C2614B">
      <w:pPr>
        <w:spacing w:line="480" w:lineRule="auto"/>
        <w:rPr>
          <w:rFonts w:ascii="Arial" w:hAnsi="Arial" w:cs="Arial"/>
          <w:sz w:val="28"/>
          <w:szCs w:val="28"/>
          <w:lang w:val="es-ES"/>
        </w:rPr>
      </w:pPr>
    </w:p>
    <w:p w14:paraId="470F25DB" w14:textId="3132E4A6" w:rsidR="00B225A5" w:rsidRPr="0072176D" w:rsidRDefault="007A745C" w:rsidP="00CB5C10">
      <w:pPr>
        <w:pStyle w:val="TEXTONORMAL"/>
        <w:numPr>
          <w:ilvl w:val="0"/>
          <w:numId w:val="2"/>
        </w:numPr>
        <w:ind w:left="0" w:hanging="567"/>
        <w:rPr>
          <w:lang w:val="es-ES"/>
        </w:rPr>
      </w:pPr>
      <w:r w:rsidRPr="0072176D">
        <w:rPr>
          <w:b/>
          <w:lang w:val="es-ES"/>
        </w:rPr>
        <w:t xml:space="preserve">Demanda de amparo. </w:t>
      </w:r>
      <w:r w:rsidR="0098585C" w:rsidRPr="0072176D">
        <w:rPr>
          <w:lang w:val="es-ES"/>
        </w:rPr>
        <w:t>La sociedad mercantil aludida</w:t>
      </w:r>
      <w:r w:rsidR="00561BF2" w:rsidRPr="0072176D">
        <w:rPr>
          <w:lang w:val="es-ES"/>
        </w:rPr>
        <w:t xml:space="preserve"> </w:t>
      </w:r>
      <w:r w:rsidR="00F3230A" w:rsidRPr="0072176D">
        <w:rPr>
          <w:lang w:val="es-ES"/>
        </w:rPr>
        <w:t>promovi</w:t>
      </w:r>
      <w:r w:rsidR="0098585C" w:rsidRPr="0072176D">
        <w:rPr>
          <w:lang w:val="es-ES"/>
        </w:rPr>
        <w:t>ó</w:t>
      </w:r>
      <w:r w:rsidR="00F3230A" w:rsidRPr="0072176D">
        <w:rPr>
          <w:lang w:val="es-ES"/>
        </w:rPr>
        <w:t xml:space="preserve"> amparo indirecto</w:t>
      </w:r>
      <w:r w:rsidR="00F45BE0" w:rsidRPr="0072176D">
        <w:rPr>
          <w:lang w:val="es-ES"/>
        </w:rPr>
        <w:t>,</w:t>
      </w:r>
      <w:r w:rsidR="00B225A5" w:rsidRPr="0072176D">
        <w:rPr>
          <w:lang w:val="es-ES"/>
        </w:rPr>
        <w:t xml:space="preserve"> por medio de su </w:t>
      </w:r>
      <w:r w:rsidR="005F6457" w:rsidRPr="0072176D">
        <w:rPr>
          <w:lang w:val="es-ES"/>
        </w:rPr>
        <w:t>apoderado</w:t>
      </w:r>
      <w:r w:rsidR="00B225A5" w:rsidRPr="0072176D">
        <w:rPr>
          <w:lang w:val="es-ES"/>
        </w:rPr>
        <w:t xml:space="preserve"> legal, el </w:t>
      </w:r>
      <w:r w:rsidR="009A37E2" w:rsidRPr="0072176D">
        <w:rPr>
          <w:lang w:val="es-ES"/>
        </w:rPr>
        <w:t>diez</w:t>
      </w:r>
      <w:r w:rsidR="00F45BE0" w:rsidRPr="0072176D">
        <w:rPr>
          <w:lang w:val="es-ES"/>
        </w:rPr>
        <w:t xml:space="preserve"> de </w:t>
      </w:r>
      <w:r w:rsidR="009A37E2" w:rsidRPr="0072176D">
        <w:rPr>
          <w:lang w:val="es-ES"/>
        </w:rPr>
        <w:t>diciembre de dos mil dieciocho</w:t>
      </w:r>
      <w:r w:rsidR="00B003C3" w:rsidRPr="0072176D">
        <w:rPr>
          <w:lang w:val="es-ES"/>
        </w:rPr>
        <w:t>. En la demanda</w:t>
      </w:r>
      <w:r w:rsidR="00552E10" w:rsidRPr="0072176D">
        <w:rPr>
          <w:lang w:val="es-ES"/>
        </w:rPr>
        <w:t xml:space="preserve"> y su ampliación</w:t>
      </w:r>
      <w:r w:rsidR="00B003C3" w:rsidRPr="0072176D">
        <w:rPr>
          <w:lang w:val="es-ES"/>
        </w:rPr>
        <w:t xml:space="preserve"> fueron señalados como autoridades responsables y actos reclamados los que a continuación se precisan:</w:t>
      </w:r>
    </w:p>
    <w:p w14:paraId="2081C87E" w14:textId="77777777" w:rsidR="007A745C" w:rsidRPr="0072176D" w:rsidRDefault="007A745C" w:rsidP="00C53644">
      <w:pPr>
        <w:pStyle w:val="TEXTONORMAL"/>
        <w:spacing w:line="240" w:lineRule="auto"/>
        <w:ind w:firstLine="0"/>
        <w:rPr>
          <w:lang w:val="es-ES"/>
        </w:rPr>
      </w:pPr>
    </w:p>
    <w:p w14:paraId="2DF54F62" w14:textId="77777777" w:rsidR="007A745C" w:rsidRPr="0072176D" w:rsidRDefault="007A745C" w:rsidP="00813526">
      <w:pPr>
        <w:spacing w:line="276" w:lineRule="auto"/>
        <w:ind w:left="720" w:right="709"/>
        <w:jc w:val="both"/>
        <w:rPr>
          <w:rFonts w:ascii="Arial" w:hAnsi="Arial" w:cs="Arial"/>
          <w:b/>
          <w:sz w:val="28"/>
          <w:szCs w:val="28"/>
          <w:lang w:val="es-ES"/>
        </w:rPr>
      </w:pPr>
      <w:r w:rsidRPr="0072176D">
        <w:rPr>
          <w:rFonts w:ascii="Arial" w:hAnsi="Arial" w:cs="Arial"/>
          <w:b/>
          <w:sz w:val="28"/>
          <w:szCs w:val="28"/>
          <w:lang w:val="es-ES"/>
        </w:rPr>
        <w:t>AUTORIDADES RESPONSABLES:</w:t>
      </w:r>
    </w:p>
    <w:p w14:paraId="36F332A0" w14:textId="77777777" w:rsidR="007A745C" w:rsidRPr="0072176D" w:rsidRDefault="007A745C" w:rsidP="00813526">
      <w:pPr>
        <w:ind w:left="720" w:right="709"/>
        <w:jc w:val="both"/>
        <w:rPr>
          <w:rFonts w:ascii="Arial" w:hAnsi="Arial" w:cs="Arial"/>
          <w:sz w:val="28"/>
          <w:szCs w:val="28"/>
          <w:lang w:val="es-ES"/>
        </w:rPr>
      </w:pPr>
    </w:p>
    <w:p w14:paraId="6BB335EB" w14:textId="72F3BF79" w:rsidR="00DB5361" w:rsidRPr="0072176D" w:rsidRDefault="00FC6C8A" w:rsidP="00C53644">
      <w:pPr>
        <w:pStyle w:val="TEXTONORMAL"/>
        <w:numPr>
          <w:ilvl w:val="0"/>
          <w:numId w:val="3"/>
        </w:numPr>
        <w:spacing w:line="240" w:lineRule="auto"/>
        <w:ind w:right="709"/>
        <w:rPr>
          <w:lang w:val="es-ES"/>
        </w:rPr>
      </w:pPr>
      <w:r w:rsidRPr="0072176D">
        <w:rPr>
          <w:lang w:val="es-ES"/>
        </w:rPr>
        <w:t xml:space="preserve">Cámaras </w:t>
      </w:r>
      <w:r w:rsidR="00543C11" w:rsidRPr="0072176D">
        <w:rPr>
          <w:lang w:val="es-ES"/>
        </w:rPr>
        <w:t>de Diputados y</w:t>
      </w:r>
      <w:r w:rsidR="00926E3C" w:rsidRPr="0072176D">
        <w:rPr>
          <w:lang w:val="es-ES"/>
        </w:rPr>
        <w:t xml:space="preserve"> de </w:t>
      </w:r>
      <w:r w:rsidRPr="0072176D">
        <w:rPr>
          <w:lang w:val="es-ES"/>
        </w:rPr>
        <w:t>Senadores del Congreso de la Unión</w:t>
      </w:r>
      <w:r w:rsidR="00B003C3" w:rsidRPr="0072176D">
        <w:rPr>
          <w:lang w:val="es-ES"/>
        </w:rPr>
        <w:t>.</w:t>
      </w:r>
    </w:p>
    <w:p w14:paraId="34669868" w14:textId="6CC22AA6" w:rsidR="00777A9F" w:rsidRPr="0072176D" w:rsidRDefault="007C260E" w:rsidP="00C53644">
      <w:pPr>
        <w:pStyle w:val="TEXTONORMAL"/>
        <w:numPr>
          <w:ilvl w:val="0"/>
          <w:numId w:val="3"/>
        </w:numPr>
        <w:spacing w:line="240" w:lineRule="auto"/>
        <w:ind w:right="709"/>
        <w:rPr>
          <w:lang w:val="es-ES"/>
        </w:rPr>
      </w:pPr>
      <w:r w:rsidRPr="0072176D">
        <w:rPr>
          <w:lang w:val="es-ES"/>
        </w:rPr>
        <w:t xml:space="preserve">Presidente </w:t>
      </w:r>
      <w:r w:rsidR="0037591A" w:rsidRPr="0072176D">
        <w:rPr>
          <w:lang w:val="es-ES"/>
        </w:rPr>
        <w:t>de la República</w:t>
      </w:r>
      <w:r w:rsidR="00C13AD8" w:rsidRPr="0072176D">
        <w:rPr>
          <w:lang w:val="es-ES"/>
        </w:rPr>
        <w:t>.</w:t>
      </w:r>
    </w:p>
    <w:p w14:paraId="7CB06E13" w14:textId="420D6884" w:rsidR="00777A9F" w:rsidRPr="0072176D" w:rsidRDefault="009A37E2" w:rsidP="00C53644">
      <w:pPr>
        <w:pStyle w:val="TEXTONORMAL"/>
        <w:numPr>
          <w:ilvl w:val="0"/>
          <w:numId w:val="3"/>
        </w:numPr>
        <w:spacing w:line="240" w:lineRule="auto"/>
        <w:ind w:right="709"/>
        <w:rPr>
          <w:lang w:val="es-ES"/>
        </w:rPr>
      </w:pPr>
      <w:r w:rsidRPr="0072176D">
        <w:rPr>
          <w:lang w:val="es-ES"/>
        </w:rPr>
        <w:t>Procurador Federal del Consumidor</w:t>
      </w:r>
    </w:p>
    <w:p w14:paraId="32FF7A20" w14:textId="002457D8" w:rsidR="00C53644" w:rsidRPr="0072176D" w:rsidRDefault="00C53644" w:rsidP="00C53644">
      <w:pPr>
        <w:pStyle w:val="TEXTONORMAL"/>
        <w:numPr>
          <w:ilvl w:val="0"/>
          <w:numId w:val="3"/>
        </w:numPr>
        <w:spacing w:line="240" w:lineRule="auto"/>
        <w:ind w:right="709"/>
        <w:rPr>
          <w:lang w:val="es-ES"/>
        </w:rPr>
      </w:pPr>
      <w:r w:rsidRPr="0072176D">
        <w:rPr>
          <w:lang w:val="es-ES"/>
        </w:rPr>
        <w:t xml:space="preserve">Director General de Procedimientos de la Subprocuraduría Federal de Servicios de la Procuraduría Federal del Consumidor </w:t>
      </w:r>
    </w:p>
    <w:p w14:paraId="6397009D" w14:textId="015141AC" w:rsidR="00C53644" w:rsidRPr="0072176D" w:rsidRDefault="00C53644" w:rsidP="00813526">
      <w:pPr>
        <w:pStyle w:val="TEXTONORMAL"/>
        <w:numPr>
          <w:ilvl w:val="0"/>
          <w:numId w:val="3"/>
        </w:numPr>
        <w:spacing w:line="240" w:lineRule="auto"/>
        <w:ind w:right="709"/>
        <w:rPr>
          <w:lang w:val="es-ES"/>
        </w:rPr>
      </w:pPr>
      <w:r w:rsidRPr="0072176D">
        <w:rPr>
          <w:lang w:val="es-ES"/>
        </w:rPr>
        <w:t>Director General de Comunicación Social de la Procuraduría Federal del Consumidor</w:t>
      </w:r>
    </w:p>
    <w:p w14:paraId="6EBE7AD4" w14:textId="77777777" w:rsidR="00FB7753" w:rsidRPr="0072176D" w:rsidRDefault="00FB7753" w:rsidP="00813526">
      <w:pPr>
        <w:pStyle w:val="TEXTONORMAL"/>
        <w:widowControl w:val="0"/>
        <w:tabs>
          <w:tab w:val="left" w:pos="1134"/>
        </w:tabs>
        <w:ind w:left="709" w:right="709" w:firstLine="0"/>
        <w:rPr>
          <w:lang w:val="es-ES"/>
        </w:rPr>
      </w:pPr>
    </w:p>
    <w:p w14:paraId="548BE8B0" w14:textId="6076D0D8" w:rsidR="007A745C" w:rsidRPr="0072176D" w:rsidRDefault="00A156D4" w:rsidP="00813526">
      <w:pPr>
        <w:pStyle w:val="TEXTONORMAL"/>
        <w:widowControl w:val="0"/>
        <w:spacing w:line="276" w:lineRule="auto"/>
        <w:ind w:left="709" w:right="709" w:firstLine="0"/>
        <w:rPr>
          <w:b/>
          <w:lang w:val="es-ES"/>
        </w:rPr>
      </w:pPr>
      <w:r w:rsidRPr="0072176D">
        <w:rPr>
          <w:b/>
          <w:lang w:val="es-ES"/>
        </w:rPr>
        <w:t>ACTOS</w:t>
      </w:r>
      <w:r w:rsidR="007A745C" w:rsidRPr="0072176D">
        <w:rPr>
          <w:b/>
          <w:lang w:val="es-ES"/>
        </w:rPr>
        <w:t xml:space="preserve"> RECLAMADOS:</w:t>
      </w:r>
    </w:p>
    <w:p w14:paraId="166A88BF" w14:textId="77777777" w:rsidR="007A745C" w:rsidRPr="0072176D" w:rsidRDefault="007A745C" w:rsidP="00896801">
      <w:pPr>
        <w:pStyle w:val="TEXTONORMAL"/>
        <w:widowControl w:val="0"/>
        <w:spacing w:line="276" w:lineRule="auto"/>
        <w:ind w:left="708" w:right="709" w:firstLine="0"/>
        <w:rPr>
          <w:lang w:val="es-ES"/>
        </w:rPr>
      </w:pPr>
    </w:p>
    <w:p w14:paraId="7F7DF9EE" w14:textId="20ECFB3F" w:rsidR="00C53644" w:rsidRPr="0072176D" w:rsidRDefault="00777A9F" w:rsidP="00C53644">
      <w:pPr>
        <w:pStyle w:val="TEXTONORMAL"/>
        <w:numPr>
          <w:ilvl w:val="0"/>
          <w:numId w:val="27"/>
        </w:numPr>
        <w:spacing w:line="240" w:lineRule="auto"/>
        <w:ind w:left="1134" w:right="709"/>
        <w:rPr>
          <w:lang w:val="es-ES"/>
        </w:rPr>
      </w:pPr>
      <w:r w:rsidRPr="0072176D">
        <w:rPr>
          <w:lang w:val="es-ES"/>
        </w:rPr>
        <w:t>La discusión, aprobación, expedición, promulgación y orden de</w:t>
      </w:r>
      <w:r w:rsidR="00D81559" w:rsidRPr="0072176D">
        <w:rPr>
          <w:lang w:val="es-ES"/>
        </w:rPr>
        <w:t xml:space="preserve"> publicación </w:t>
      </w:r>
      <w:r w:rsidRPr="0072176D">
        <w:rPr>
          <w:lang w:val="es-ES"/>
        </w:rPr>
        <w:t xml:space="preserve">de </w:t>
      </w:r>
      <w:r w:rsidR="00C53644" w:rsidRPr="0072176D">
        <w:rPr>
          <w:lang w:val="es-ES"/>
        </w:rPr>
        <w:t xml:space="preserve">los artículos 24, fracción XXIII, </w:t>
      </w:r>
      <w:r w:rsidR="00C53644" w:rsidRPr="0072176D">
        <w:rPr>
          <w:lang w:val="es-ES"/>
        </w:rPr>
        <w:lastRenderedPageBreak/>
        <w:t xml:space="preserve">25 bis, fracciones V y VI, y segundo párrafo, 32, cuarto párrafo, 97 </w:t>
      </w:r>
      <w:proofErr w:type="spellStart"/>
      <w:r w:rsidR="00C53644" w:rsidRPr="0072176D">
        <w:rPr>
          <w:lang w:val="es-ES"/>
        </w:rPr>
        <w:t>quáter</w:t>
      </w:r>
      <w:proofErr w:type="spellEnd"/>
      <w:r w:rsidR="00C53644" w:rsidRPr="0072176D">
        <w:rPr>
          <w:lang w:val="es-ES"/>
        </w:rPr>
        <w:t>, y 128 bis de la Ley Federal de Protección al Consumidor.</w:t>
      </w:r>
    </w:p>
    <w:p w14:paraId="3E6F6A24" w14:textId="41EB1F68" w:rsidR="00C53644" w:rsidRPr="0072176D" w:rsidRDefault="00224FB5" w:rsidP="00C53644">
      <w:pPr>
        <w:pStyle w:val="TEXTONORMAL"/>
        <w:numPr>
          <w:ilvl w:val="0"/>
          <w:numId w:val="27"/>
        </w:numPr>
        <w:spacing w:line="240" w:lineRule="auto"/>
        <w:ind w:left="1134" w:right="709"/>
        <w:rPr>
          <w:lang w:val="es-ES"/>
        </w:rPr>
      </w:pPr>
      <w:r w:rsidRPr="0072176D">
        <w:rPr>
          <w:lang w:val="es-ES"/>
        </w:rPr>
        <w:t>L</w:t>
      </w:r>
      <w:r w:rsidR="00C53644" w:rsidRPr="0072176D">
        <w:rPr>
          <w:lang w:val="es-ES"/>
        </w:rPr>
        <w:t xml:space="preserve">a emisión y publicación en la página web de la Procuraduría Federal del Consumidor de la resolución definitiva de catorce de </w:t>
      </w:r>
      <w:r w:rsidR="00E12A6A">
        <w:rPr>
          <w:lang w:val="es-ES"/>
        </w:rPr>
        <w:t>octubre</w:t>
      </w:r>
      <w:r w:rsidR="00C53644" w:rsidRPr="0072176D">
        <w:rPr>
          <w:lang w:val="es-ES"/>
        </w:rPr>
        <w:t xml:space="preserve"> de dos mil dieciocho</w:t>
      </w:r>
      <w:r w:rsidR="00BF6E49" w:rsidRPr="0072176D">
        <w:rPr>
          <w:lang w:val="es-ES"/>
        </w:rPr>
        <w:t xml:space="preserve">, relativa al procedimiento administrativo de verificación </w:t>
      </w:r>
      <w:r w:rsidR="00A87444">
        <w:rPr>
          <w:color w:val="000000" w:themeColor="text1"/>
          <w:lang w:val="es-ES"/>
        </w:rPr>
        <w:t>*********</w:t>
      </w:r>
      <w:r w:rsidR="00BF6E49" w:rsidRPr="0072176D">
        <w:rPr>
          <w:lang w:val="es-ES"/>
        </w:rPr>
        <w:t>, publicada en esa misma fecha en ese medio oficial de comunicación.</w:t>
      </w:r>
    </w:p>
    <w:p w14:paraId="4D7DF128" w14:textId="436893A2" w:rsidR="00BF6E49" w:rsidRPr="0072176D" w:rsidRDefault="008A26B5" w:rsidP="00C53644">
      <w:pPr>
        <w:pStyle w:val="TEXTONORMAL"/>
        <w:numPr>
          <w:ilvl w:val="0"/>
          <w:numId w:val="27"/>
        </w:numPr>
        <w:spacing w:line="240" w:lineRule="auto"/>
        <w:ind w:left="1134" w:right="709"/>
        <w:rPr>
          <w:lang w:val="es-ES"/>
        </w:rPr>
      </w:pPr>
      <w:r w:rsidRPr="0072176D">
        <w:rPr>
          <w:lang w:val="es-ES"/>
        </w:rPr>
        <w:t>El acuerdo de inic</w:t>
      </w:r>
      <w:r w:rsidR="00E55FE2" w:rsidRPr="0072176D">
        <w:rPr>
          <w:lang w:val="es-ES"/>
        </w:rPr>
        <w:t xml:space="preserve">io del procedimiento administrativo de infracciones a la ley </w:t>
      </w:r>
      <w:r w:rsidR="00A87444">
        <w:rPr>
          <w:color w:val="000000" w:themeColor="text1"/>
          <w:lang w:val="es-ES"/>
        </w:rPr>
        <w:t>*********</w:t>
      </w:r>
      <w:r w:rsidR="000331D5" w:rsidRPr="0072176D">
        <w:rPr>
          <w:lang w:val="es-ES"/>
        </w:rPr>
        <w:t xml:space="preserve">, notificado mediante </w:t>
      </w:r>
      <w:proofErr w:type="gramStart"/>
      <w:r w:rsidR="000331D5" w:rsidRPr="0072176D">
        <w:rPr>
          <w:lang w:val="es-ES"/>
        </w:rPr>
        <w:t xml:space="preserve">oficio </w:t>
      </w:r>
      <w:r w:rsidR="00E2514F" w:rsidRPr="0072176D">
        <w:rPr>
          <w:lang w:val="es-ES"/>
        </w:rPr>
        <w:t xml:space="preserve"> de</w:t>
      </w:r>
      <w:proofErr w:type="gramEnd"/>
      <w:r w:rsidR="00E2514F" w:rsidRPr="0072176D">
        <w:rPr>
          <w:lang w:val="es-ES"/>
        </w:rPr>
        <w:t xml:space="preserve"> treinta de noviembre de dos mil dieciocho</w:t>
      </w:r>
      <w:r w:rsidR="00224FB5" w:rsidRPr="0072176D">
        <w:rPr>
          <w:lang w:val="es-ES"/>
        </w:rPr>
        <w:t>,</w:t>
      </w:r>
      <w:r w:rsidR="000331D5" w:rsidRPr="0072176D">
        <w:rPr>
          <w:lang w:val="es-ES"/>
        </w:rPr>
        <w:t xml:space="preserve"> contenido en el oficio </w:t>
      </w:r>
      <w:r w:rsidR="00A87444">
        <w:rPr>
          <w:color w:val="000000" w:themeColor="text1"/>
          <w:lang w:val="es-ES"/>
        </w:rPr>
        <w:t>*********</w:t>
      </w:r>
    </w:p>
    <w:p w14:paraId="5EAC8C88" w14:textId="77777777" w:rsidR="007A745C" w:rsidRPr="0072176D" w:rsidRDefault="007A745C" w:rsidP="00EA093B">
      <w:pPr>
        <w:pStyle w:val="TEXTONORMAL"/>
        <w:spacing w:line="480" w:lineRule="auto"/>
        <w:ind w:firstLine="0"/>
        <w:rPr>
          <w:bCs/>
          <w:lang w:val="es-ES"/>
        </w:rPr>
      </w:pPr>
    </w:p>
    <w:p w14:paraId="7A6E4162" w14:textId="39954AB3" w:rsidR="0095582D" w:rsidRPr="0072176D" w:rsidRDefault="007A745C" w:rsidP="00552E10">
      <w:pPr>
        <w:pStyle w:val="TEXTONORMAL"/>
        <w:numPr>
          <w:ilvl w:val="0"/>
          <w:numId w:val="2"/>
        </w:numPr>
        <w:ind w:left="0" w:hanging="567"/>
        <w:rPr>
          <w:lang w:val="es-ES"/>
        </w:rPr>
      </w:pPr>
      <w:r w:rsidRPr="0072176D">
        <w:rPr>
          <w:b/>
          <w:lang w:val="es-ES"/>
        </w:rPr>
        <w:t xml:space="preserve">Trámite del juicio de amparo. </w:t>
      </w:r>
      <w:r w:rsidR="00637588" w:rsidRPr="0072176D">
        <w:rPr>
          <w:lang w:val="es-ES"/>
        </w:rPr>
        <w:t xml:space="preserve">La </w:t>
      </w:r>
      <w:r w:rsidR="0095582D" w:rsidRPr="0072176D">
        <w:t xml:space="preserve">Secretaria del Juzgado Noveno de Distrito en Materia Administrativa en la Ciudad de </w:t>
      </w:r>
      <w:r w:rsidR="0095582D" w:rsidRPr="0072176D">
        <w:rPr>
          <w:lang w:val="es-ES_tradnl"/>
        </w:rPr>
        <w:t>México, en funciones de Juez de Distrito</w:t>
      </w:r>
      <w:r w:rsidR="000331D5" w:rsidRPr="0072176D">
        <w:rPr>
          <w:lang w:val="es-ES_tradnl"/>
        </w:rPr>
        <w:t xml:space="preserve">, registró la demanda con el número </w:t>
      </w:r>
      <w:r w:rsidR="00A87444">
        <w:rPr>
          <w:color w:val="000000" w:themeColor="text1"/>
          <w:lang w:val="es-ES"/>
        </w:rPr>
        <w:t>*********</w:t>
      </w:r>
      <w:r w:rsidR="000331D5" w:rsidRPr="0072176D">
        <w:rPr>
          <w:color w:val="000000" w:themeColor="text1"/>
          <w:lang w:val="es-ES_tradnl"/>
        </w:rPr>
        <w:t xml:space="preserve"> </w:t>
      </w:r>
      <w:r w:rsidR="000331D5" w:rsidRPr="0072176D">
        <w:rPr>
          <w:lang w:val="es-ES_tradnl"/>
        </w:rPr>
        <w:t xml:space="preserve">mediante </w:t>
      </w:r>
      <w:r w:rsidR="003860B0" w:rsidRPr="0072176D">
        <w:rPr>
          <w:lang w:val="es-ES_tradnl"/>
        </w:rPr>
        <w:t>auto</w:t>
      </w:r>
      <w:r w:rsidR="000331D5" w:rsidRPr="0072176D">
        <w:rPr>
          <w:lang w:val="es-ES_tradnl"/>
        </w:rPr>
        <w:t xml:space="preserve"> de doce de diciembre de dos mil dieciocho</w:t>
      </w:r>
      <w:r w:rsidR="003860B0" w:rsidRPr="0072176D">
        <w:rPr>
          <w:lang w:val="es-ES_tradnl"/>
        </w:rPr>
        <w:t>.</w:t>
      </w:r>
      <w:r w:rsidR="003860B0" w:rsidRPr="0072176D">
        <w:t xml:space="preserve"> En el mismo proveído determinó desechar </w:t>
      </w:r>
      <w:r w:rsidR="00552E10" w:rsidRPr="0072176D">
        <w:t>parcialmente la demanda respecto de</w:t>
      </w:r>
      <w:r w:rsidR="003860B0" w:rsidRPr="0072176D">
        <w:t xml:space="preserve">l oficio </w:t>
      </w:r>
      <w:r w:rsidR="00A87444">
        <w:rPr>
          <w:color w:val="000000" w:themeColor="text1"/>
          <w:lang w:val="es-ES"/>
        </w:rPr>
        <w:t xml:space="preserve">********* </w:t>
      </w:r>
      <w:r w:rsidR="00552E10" w:rsidRPr="0072176D">
        <w:rPr>
          <w:lang w:val="es-ES"/>
        </w:rPr>
        <w:t>de treinta de noviembre,</w:t>
      </w:r>
      <w:r w:rsidR="003860B0" w:rsidRPr="0072176D">
        <w:rPr>
          <w:lang w:val="es-ES"/>
        </w:rPr>
        <w:t xml:space="preserve"> admitió a trámite</w:t>
      </w:r>
      <w:r w:rsidR="00552E10" w:rsidRPr="0072176D">
        <w:rPr>
          <w:lang w:val="es-ES"/>
        </w:rPr>
        <w:t xml:space="preserve"> por el resto de </w:t>
      </w:r>
      <w:proofErr w:type="gramStart"/>
      <w:r w:rsidR="00552E10" w:rsidRPr="0072176D">
        <w:rPr>
          <w:lang w:val="es-ES"/>
        </w:rPr>
        <w:t>actos</w:t>
      </w:r>
      <w:proofErr w:type="gramEnd"/>
      <w:r w:rsidR="00552E10" w:rsidRPr="0072176D">
        <w:rPr>
          <w:lang w:val="es-ES"/>
        </w:rPr>
        <w:t xml:space="preserve"> precisados requirió los informes justificados de las autoridades responsables y señaló fecha para la audiencia constitucional. </w:t>
      </w:r>
    </w:p>
    <w:p w14:paraId="33A743F0" w14:textId="77777777" w:rsidR="009B7F4B" w:rsidRPr="0072176D" w:rsidRDefault="009B7F4B" w:rsidP="00552E10">
      <w:pPr>
        <w:spacing w:line="360" w:lineRule="auto"/>
        <w:rPr>
          <w:rFonts w:ascii="Arial" w:hAnsi="Arial" w:cs="Arial"/>
          <w:sz w:val="28"/>
          <w:szCs w:val="28"/>
          <w:lang w:val="es-ES"/>
        </w:rPr>
      </w:pPr>
    </w:p>
    <w:p w14:paraId="12876ED8" w14:textId="6FEF5822" w:rsidR="007A745C" w:rsidRPr="0072176D" w:rsidRDefault="00552E10" w:rsidP="00637588">
      <w:pPr>
        <w:pStyle w:val="TEXTONORMAL"/>
        <w:numPr>
          <w:ilvl w:val="0"/>
          <w:numId w:val="2"/>
        </w:numPr>
        <w:ind w:left="0" w:hanging="567"/>
        <w:rPr>
          <w:lang w:val="es-ES"/>
        </w:rPr>
      </w:pPr>
      <w:r w:rsidRPr="0072176D">
        <w:rPr>
          <w:lang w:val="es-ES"/>
        </w:rPr>
        <w:t>La Secretaria en funciones de</w:t>
      </w:r>
      <w:r w:rsidR="009B7F4B" w:rsidRPr="0072176D">
        <w:rPr>
          <w:lang w:val="es-ES"/>
        </w:rPr>
        <w:t xml:space="preserve"> Juez de Distrito </w:t>
      </w:r>
      <w:r w:rsidR="00B92605" w:rsidRPr="0072176D">
        <w:rPr>
          <w:lang w:val="es-ES"/>
        </w:rPr>
        <w:t xml:space="preserve">dictó sentencia </w:t>
      </w:r>
      <w:r w:rsidRPr="0072176D">
        <w:rPr>
          <w:lang w:val="es-ES"/>
        </w:rPr>
        <w:t>el veinticuatro de abril de dos mil diecinueve,</w:t>
      </w:r>
      <w:r w:rsidR="00B349AF" w:rsidRPr="0072176D">
        <w:rPr>
          <w:lang w:val="es-ES"/>
        </w:rPr>
        <w:t xml:space="preserve"> en el sentido de </w:t>
      </w:r>
      <w:r w:rsidRPr="0072176D">
        <w:rPr>
          <w:lang w:val="es-ES"/>
        </w:rPr>
        <w:t>sobreseer</w:t>
      </w:r>
      <w:r w:rsidR="00637588" w:rsidRPr="0072176D">
        <w:rPr>
          <w:lang w:val="es-ES"/>
        </w:rPr>
        <w:t xml:space="preserve"> el </w:t>
      </w:r>
      <w:r w:rsidRPr="0072176D">
        <w:rPr>
          <w:lang w:val="es-ES"/>
        </w:rPr>
        <w:t>juicio, al considerar que había sido promovido de manera extemporánea.</w:t>
      </w:r>
    </w:p>
    <w:p w14:paraId="4ADEB7AB" w14:textId="77777777" w:rsidR="009B7F4B" w:rsidRPr="0072176D" w:rsidRDefault="009B7F4B" w:rsidP="00B565B5">
      <w:pPr>
        <w:pStyle w:val="Prrafodelista"/>
        <w:spacing w:line="276" w:lineRule="auto"/>
        <w:rPr>
          <w:rFonts w:ascii="Arial" w:hAnsi="Arial" w:cs="Arial"/>
          <w:sz w:val="28"/>
          <w:szCs w:val="28"/>
          <w:lang w:val="es-ES"/>
        </w:rPr>
      </w:pPr>
    </w:p>
    <w:p w14:paraId="3707C809" w14:textId="3DAD1526" w:rsidR="008D6229" w:rsidRPr="0072176D" w:rsidRDefault="007A745C" w:rsidP="00EA093B">
      <w:pPr>
        <w:pStyle w:val="corte4fondoCar1Car"/>
        <w:numPr>
          <w:ilvl w:val="0"/>
          <w:numId w:val="2"/>
        </w:numPr>
        <w:ind w:left="0" w:right="-81" w:hanging="567"/>
        <w:rPr>
          <w:sz w:val="28"/>
          <w:szCs w:val="28"/>
          <w:lang w:val="es-ES"/>
        </w:rPr>
      </w:pPr>
      <w:r w:rsidRPr="0072176D">
        <w:rPr>
          <w:b/>
          <w:sz w:val="28"/>
          <w:szCs w:val="28"/>
          <w:lang w:val="es-ES"/>
        </w:rPr>
        <w:t>Interposición del recurso de revisión.</w:t>
      </w:r>
      <w:r w:rsidRPr="0072176D">
        <w:rPr>
          <w:sz w:val="28"/>
          <w:szCs w:val="28"/>
          <w:lang w:val="es-ES"/>
        </w:rPr>
        <w:t xml:space="preserve"> </w:t>
      </w:r>
      <w:r w:rsidR="007D71E4" w:rsidRPr="0072176D">
        <w:rPr>
          <w:sz w:val="28"/>
          <w:szCs w:val="28"/>
          <w:lang w:val="es-ES"/>
        </w:rPr>
        <w:t>La parte quejosa</w:t>
      </w:r>
      <w:r w:rsidR="000F08B0" w:rsidRPr="0072176D">
        <w:rPr>
          <w:sz w:val="28"/>
          <w:szCs w:val="28"/>
          <w:lang w:val="es-ES"/>
        </w:rPr>
        <w:t xml:space="preserve"> interpuso recurso de revisión,</w:t>
      </w:r>
      <w:r w:rsidRPr="0072176D">
        <w:rPr>
          <w:sz w:val="28"/>
          <w:szCs w:val="28"/>
          <w:lang w:val="es-ES"/>
        </w:rPr>
        <w:t xml:space="preserve"> por</w:t>
      </w:r>
      <w:r w:rsidR="009B7F4B" w:rsidRPr="0072176D">
        <w:rPr>
          <w:sz w:val="28"/>
          <w:szCs w:val="28"/>
          <w:lang w:val="es-ES"/>
        </w:rPr>
        <w:t xml:space="preserve"> conducto de su </w:t>
      </w:r>
      <w:r w:rsidR="00C27243" w:rsidRPr="0072176D">
        <w:rPr>
          <w:sz w:val="28"/>
          <w:szCs w:val="28"/>
          <w:lang w:val="es-ES"/>
        </w:rPr>
        <w:t>apoderado</w:t>
      </w:r>
      <w:r w:rsidR="00083122" w:rsidRPr="0072176D">
        <w:rPr>
          <w:sz w:val="28"/>
          <w:szCs w:val="28"/>
          <w:lang w:val="es-ES"/>
        </w:rPr>
        <w:t xml:space="preserve"> legal</w:t>
      </w:r>
      <w:r w:rsidR="009B7F4B" w:rsidRPr="0072176D">
        <w:rPr>
          <w:sz w:val="28"/>
          <w:szCs w:val="28"/>
          <w:lang w:val="es-ES"/>
        </w:rPr>
        <w:t xml:space="preserve">, mediante escrito presentado el </w:t>
      </w:r>
      <w:r w:rsidR="00EA093B" w:rsidRPr="0072176D">
        <w:rPr>
          <w:sz w:val="28"/>
          <w:szCs w:val="28"/>
          <w:lang w:val="es-ES"/>
        </w:rPr>
        <w:t>uno de agosto</w:t>
      </w:r>
      <w:r w:rsidR="00C27243" w:rsidRPr="0072176D">
        <w:rPr>
          <w:sz w:val="28"/>
          <w:szCs w:val="28"/>
          <w:lang w:val="es-ES"/>
        </w:rPr>
        <w:t xml:space="preserve"> de dos mil diecinueve</w:t>
      </w:r>
      <w:r w:rsidR="009B7F4B" w:rsidRPr="0072176D">
        <w:rPr>
          <w:sz w:val="28"/>
          <w:szCs w:val="28"/>
          <w:lang w:val="es-ES"/>
        </w:rPr>
        <w:t xml:space="preserve">, en </w:t>
      </w:r>
      <w:r w:rsidR="003C77DF" w:rsidRPr="0072176D">
        <w:rPr>
          <w:sz w:val="28"/>
          <w:szCs w:val="28"/>
          <w:lang w:val="es-ES"/>
        </w:rPr>
        <w:t xml:space="preserve">el </w:t>
      </w:r>
      <w:r w:rsidR="00C27243" w:rsidRPr="0072176D">
        <w:rPr>
          <w:sz w:val="28"/>
          <w:szCs w:val="28"/>
          <w:lang w:val="es-ES"/>
        </w:rPr>
        <w:t xml:space="preserve">Juzgado </w:t>
      </w:r>
      <w:r w:rsidR="00EA093B" w:rsidRPr="0072176D">
        <w:rPr>
          <w:sz w:val="28"/>
          <w:szCs w:val="28"/>
          <w:lang w:val="es-ES"/>
        </w:rPr>
        <w:t xml:space="preserve">Noveno de Distrito en Materia Administrativa en la Ciudad de México. A su vez, mediante oficios presentados el veintiuno de agosto de dos mil diecinueve en la Oficina de Correspondencia Común de los </w:t>
      </w:r>
      <w:r w:rsidR="00EA093B" w:rsidRPr="0072176D">
        <w:rPr>
          <w:sz w:val="28"/>
          <w:szCs w:val="28"/>
          <w:lang w:val="es-ES"/>
        </w:rPr>
        <w:lastRenderedPageBreak/>
        <w:t>Tribunales Colegiados en Materia Administrativa del Primer Circuito, el Procurador, el Director General de Procedimientos y  el Director General de Comunicación Social, todos de la Procuraduría Federal del Consumidor, así como el Presidente de los Estados Unidos Mexicanos interpusieron recurso de revisión adhesiva, el cual fue admitido a trámite en acuerdo de veintitrés de agosto de dos mil diecinueve.</w:t>
      </w:r>
    </w:p>
    <w:p w14:paraId="2FC3DDE4" w14:textId="77777777" w:rsidR="00C27243" w:rsidRPr="0072176D" w:rsidRDefault="00C27243" w:rsidP="00EA093B">
      <w:pPr>
        <w:pStyle w:val="Prrafodelista"/>
        <w:rPr>
          <w:rFonts w:ascii="Arial" w:hAnsi="Arial" w:cs="Arial"/>
          <w:sz w:val="28"/>
          <w:szCs w:val="28"/>
          <w:lang w:val="es-ES"/>
        </w:rPr>
      </w:pPr>
    </w:p>
    <w:p w14:paraId="112ADBC1" w14:textId="4A39F522" w:rsidR="009B7F4B" w:rsidRPr="0072176D" w:rsidRDefault="00EA093B" w:rsidP="00F607BD">
      <w:pPr>
        <w:pStyle w:val="corte4fondoCar1Car"/>
        <w:numPr>
          <w:ilvl w:val="0"/>
          <w:numId w:val="2"/>
        </w:numPr>
        <w:ind w:left="0" w:right="-81" w:hanging="567"/>
        <w:rPr>
          <w:sz w:val="28"/>
          <w:szCs w:val="28"/>
          <w:lang w:val="es-ES"/>
        </w:rPr>
      </w:pPr>
      <w:r w:rsidRPr="0072176D">
        <w:rPr>
          <w:sz w:val="28"/>
          <w:szCs w:val="28"/>
          <w:lang w:val="es-ES"/>
        </w:rPr>
        <w:t>La Presidenta</w:t>
      </w:r>
      <w:r w:rsidR="009B7F4B" w:rsidRPr="0072176D">
        <w:rPr>
          <w:sz w:val="28"/>
          <w:szCs w:val="28"/>
          <w:lang w:val="es-ES"/>
        </w:rPr>
        <w:t xml:space="preserve"> del </w:t>
      </w:r>
      <w:r w:rsidRPr="0072176D">
        <w:rPr>
          <w:sz w:val="28"/>
          <w:szCs w:val="28"/>
          <w:lang w:val="es-ES"/>
        </w:rPr>
        <w:t xml:space="preserve">Decimosexto Tribunal Colegiado en Materia Administrativa del Primer Circuito </w:t>
      </w:r>
      <w:r w:rsidR="008D6229" w:rsidRPr="0072176D">
        <w:rPr>
          <w:sz w:val="28"/>
          <w:szCs w:val="28"/>
          <w:lang w:val="es-ES"/>
        </w:rPr>
        <w:t>admitió a trámite el recurso de revisión</w:t>
      </w:r>
      <w:r w:rsidR="00C27243" w:rsidRPr="0072176D">
        <w:rPr>
          <w:sz w:val="28"/>
          <w:szCs w:val="28"/>
          <w:lang w:val="es-ES"/>
        </w:rPr>
        <w:t xml:space="preserve"> </w:t>
      </w:r>
      <w:r w:rsidR="008D6229" w:rsidRPr="0072176D">
        <w:rPr>
          <w:sz w:val="28"/>
          <w:szCs w:val="28"/>
          <w:lang w:val="es-ES"/>
        </w:rPr>
        <w:t xml:space="preserve">y ordenó su registro con el número </w:t>
      </w:r>
      <w:r w:rsidRPr="0072176D">
        <w:rPr>
          <w:color w:val="000000" w:themeColor="text1"/>
          <w:sz w:val="28"/>
          <w:szCs w:val="28"/>
          <w:lang w:val="es-ES"/>
        </w:rPr>
        <w:t xml:space="preserve">de expediente </w:t>
      </w:r>
      <w:r w:rsidR="00A87444">
        <w:rPr>
          <w:color w:val="000000" w:themeColor="text1"/>
          <w:sz w:val="28"/>
          <w:szCs w:val="28"/>
          <w:lang w:val="es-ES"/>
        </w:rPr>
        <w:t>*********</w:t>
      </w:r>
      <w:r w:rsidRPr="0072176D">
        <w:rPr>
          <w:sz w:val="28"/>
          <w:szCs w:val="28"/>
          <w:lang w:val="es-ES"/>
        </w:rPr>
        <w:t>, mediante acuerdo de doce de agosto siguiente.</w:t>
      </w:r>
    </w:p>
    <w:p w14:paraId="34421738" w14:textId="77777777" w:rsidR="00C27243" w:rsidRPr="0072176D" w:rsidRDefault="00C27243" w:rsidP="00EA093B">
      <w:pPr>
        <w:pStyle w:val="Prrafodelista"/>
        <w:rPr>
          <w:rFonts w:ascii="Arial" w:hAnsi="Arial" w:cs="Arial"/>
          <w:sz w:val="28"/>
          <w:szCs w:val="28"/>
          <w:lang w:val="es-ES"/>
        </w:rPr>
      </w:pPr>
    </w:p>
    <w:p w14:paraId="343D297F" w14:textId="0FDC3F86" w:rsidR="009B7F4B" w:rsidRPr="0072176D" w:rsidRDefault="009B7F4B" w:rsidP="00EA093B">
      <w:pPr>
        <w:pStyle w:val="corte4fondoCar1Car"/>
        <w:numPr>
          <w:ilvl w:val="0"/>
          <w:numId w:val="2"/>
        </w:numPr>
        <w:ind w:left="0" w:right="-81" w:hanging="567"/>
        <w:rPr>
          <w:sz w:val="28"/>
          <w:szCs w:val="28"/>
          <w:lang w:val="es-ES"/>
        </w:rPr>
      </w:pPr>
      <w:r w:rsidRPr="0072176D">
        <w:rPr>
          <w:sz w:val="28"/>
          <w:szCs w:val="28"/>
          <w:lang w:val="es-ES"/>
        </w:rPr>
        <w:t>El</w:t>
      </w:r>
      <w:r w:rsidR="00F261BA" w:rsidRPr="0072176D">
        <w:rPr>
          <w:sz w:val="28"/>
          <w:szCs w:val="28"/>
          <w:lang w:val="es-ES"/>
        </w:rPr>
        <w:t xml:space="preserve"> Tribunal Colegiado </w:t>
      </w:r>
      <w:r w:rsidRPr="0072176D">
        <w:rPr>
          <w:sz w:val="28"/>
          <w:szCs w:val="28"/>
          <w:lang w:val="es-ES"/>
        </w:rPr>
        <w:t xml:space="preserve">dictó </w:t>
      </w:r>
      <w:r w:rsidR="00C27243" w:rsidRPr="0072176D">
        <w:rPr>
          <w:sz w:val="28"/>
          <w:szCs w:val="28"/>
          <w:lang w:val="es-ES"/>
        </w:rPr>
        <w:t>resolución</w:t>
      </w:r>
      <w:r w:rsidRPr="0072176D">
        <w:rPr>
          <w:sz w:val="28"/>
          <w:szCs w:val="28"/>
          <w:lang w:val="es-ES"/>
        </w:rPr>
        <w:t xml:space="preserve"> el </w:t>
      </w:r>
      <w:r w:rsidR="00EA093B" w:rsidRPr="0072176D">
        <w:rPr>
          <w:sz w:val="28"/>
          <w:szCs w:val="28"/>
          <w:lang w:val="es-ES"/>
        </w:rPr>
        <w:t>siete de febrero de dos mil veinte</w:t>
      </w:r>
      <w:r w:rsidR="00C27243" w:rsidRPr="0072176D">
        <w:rPr>
          <w:sz w:val="28"/>
          <w:szCs w:val="28"/>
          <w:lang w:val="es-ES"/>
        </w:rPr>
        <w:t xml:space="preserve">, en el sentido de </w:t>
      </w:r>
      <w:r w:rsidR="00EA093B" w:rsidRPr="0072176D">
        <w:rPr>
          <w:sz w:val="28"/>
          <w:szCs w:val="28"/>
          <w:lang w:val="es-ES"/>
        </w:rPr>
        <w:t xml:space="preserve">levantar el sobreseimiento decretado y al considerar que no se materializó el acto de aplicación respecto del resto de los artículos impugnados, determinó </w:t>
      </w:r>
      <w:r w:rsidR="00C27243" w:rsidRPr="0072176D">
        <w:rPr>
          <w:sz w:val="28"/>
          <w:szCs w:val="28"/>
          <w:lang w:val="es-ES"/>
        </w:rPr>
        <w:t>reservar jurisdicción a este Alto Tribunal para conocer</w:t>
      </w:r>
      <w:r w:rsidR="00EA093B" w:rsidRPr="0072176D">
        <w:rPr>
          <w:sz w:val="28"/>
          <w:szCs w:val="28"/>
          <w:lang w:val="es-ES"/>
        </w:rPr>
        <w:t xml:space="preserve"> únicamente sobre la constitucionalidad del artículo 24, fracción XXIII, de la Ley Federal de Protección al Consumidor. </w:t>
      </w:r>
    </w:p>
    <w:p w14:paraId="69313324" w14:textId="77777777" w:rsidR="00356F25" w:rsidRPr="0072176D" w:rsidRDefault="00356F25" w:rsidP="00356F25">
      <w:pPr>
        <w:pStyle w:val="corte4fondoCar1Car"/>
        <w:ind w:right="-81" w:firstLine="0"/>
        <w:rPr>
          <w:sz w:val="28"/>
          <w:szCs w:val="28"/>
          <w:lang w:val="es-ES"/>
        </w:rPr>
      </w:pPr>
    </w:p>
    <w:p w14:paraId="74CD0A65" w14:textId="248EF99B" w:rsidR="009B7F4B" w:rsidRPr="0072176D" w:rsidRDefault="007A745C" w:rsidP="00C7076E">
      <w:pPr>
        <w:pStyle w:val="corte4fondoCarCarCarCarCar"/>
        <w:numPr>
          <w:ilvl w:val="0"/>
          <w:numId w:val="2"/>
        </w:numPr>
        <w:ind w:left="0" w:hanging="567"/>
        <w:rPr>
          <w:rFonts w:cs="Arial"/>
          <w:sz w:val="28"/>
          <w:szCs w:val="28"/>
          <w:lang w:val="es-ES"/>
        </w:rPr>
      </w:pPr>
      <w:r w:rsidRPr="0072176D">
        <w:rPr>
          <w:rFonts w:cs="Arial"/>
          <w:b/>
          <w:sz w:val="28"/>
          <w:szCs w:val="28"/>
          <w:lang w:val="es-ES"/>
        </w:rPr>
        <w:t>Trámite del amparo en revisión ante este Alto Tribunal.</w:t>
      </w:r>
      <w:r w:rsidRPr="0072176D">
        <w:rPr>
          <w:rFonts w:cs="Arial"/>
          <w:sz w:val="28"/>
          <w:szCs w:val="28"/>
          <w:lang w:val="es-ES"/>
        </w:rPr>
        <w:t xml:space="preserve"> El Presidente de la Suprema Corte de Justicia de la Nación determinó que </w:t>
      </w:r>
      <w:r w:rsidR="00334DFC" w:rsidRPr="0072176D">
        <w:rPr>
          <w:rFonts w:cs="Arial"/>
          <w:sz w:val="28"/>
          <w:szCs w:val="28"/>
          <w:lang w:val="es-ES"/>
        </w:rPr>
        <w:t>e</w:t>
      </w:r>
      <w:r w:rsidR="00C27243" w:rsidRPr="0072176D">
        <w:rPr>
          <w:rFonts w:cs="Arial"/>
          <w:sz w:val="28"/>
          <w:szCs w:val="28"/>
          <w:lang w:val="es-ES"/>
        </w:rPr>
        <w:t>sta</w:t>
      </w:r>
      <w:r w:rsidRPr="0072176D">
        <w:rPr>
          <w:rFonts w:cs="Arial"/>
          <w:sz w:val="28"/>
          <w:szCs w:val="28"/>
          <w:lang w:val="es-ES"/>
        </w:rPr>
        <w:t xml:space="preserve"> asumía su competencia originaria</w:t>
      </w:r>
      <w:r w:rsidR="00B47116" w:rsidRPr="0072176D">
        <w:rPr>
          <w:rFonts w:cs="Arial"/>
          <w:sz w:val="28"/>
          <w:szCs w:val="28"/>
          <w:lang w:val="es-ES"/>
        </w:rPr>
        <w:t xml:space="preserve"> </w:t>
      </w:r>
      <w:r w:rsidRPr="0072176D">
        <w:rPr>
          <w:rFonts w:cs="Arial"/>
          <w:sz w:val="28"/>
          <w:szCs w:val="28"/>
          <w:lang w:val="es-ES"/>
        </w:rPr>
        <w:t xml:space="preserve">para conocer </w:t>
      </w:r>
      <w:r w:rsidR="00DB3564" w:rsidRPr="0072176D">
        <w:rPr>
          <w:rFonts w:cs="Arial"/>
          <w:sz w:val="28"/>
          <w:szCs w:val="28"/>
          <w:lang w:val="es-ES"/>
        </w:rPr>
        <w:t>d</w:t>
      </w:r>
      <w:r w:rsidR="00EB4242" w:rsidRPr="0072176D">
        <w:rPr>
          <w:rFonts w:cs="Arial"/>
          <w:sz w:val="28"/>
          <w:szCs w:val="28"/>
          <w:lang w:val="es-ES"/>
        </w:rPr>
        <w:t>el recurso de revisión</w:t>
      </w:r>
      <w:r w:rsidRPr="0072176D">
        <w:rPr>
          <w:rFonts w:cs="Arial"/>
          <w:sz w:val="28"/>
          <w:szCs w:val="28"/>
          <w:lang w:val="es-ES"/>
        </w:rPr>
        <w:t xml:space="preserve">, por acuerdo de </w:t>
      </w:r>
      <w:r w:rsidR="004005C9" w:rsidRPr="0072176D">
        <w:rPr>
          <w:rFonts w:cs="Arial"/>
          <w:sz w:val="28"/>
          <w:szCs w:val="28"/>
          <w:lang w:val="es-ES"/>
        </w:rPr>
        <w:t>dieciocho de mayo</w:t>
      </w:r>
      <w:r w:rsidR="00C27243" w:rsidRPr="0072176D">
        <w:rPr>
          <w:rFonts w:cs="Arial"/>
          <w:sz w:val="28"/>
          <w:szCs w:val="28"/>
          <w:lang w:val="es-ES"/>
        </w:rPr>
        <w:t xml:space="preserve"> de dos mil veinte</w:t>
      </w:r>
      <w:r w:rsidR="009B7F4B" w:rsidRPr="0072176D">
        <w:rPr>
          <w:rFonts w:cs="Arial"/>
          <w:sz w:val="28"/>
          <w:szCs w:val="28"/>
          <w:lang w:val="es-ES"/>
        </w:rPr>
        <w:t xml:space="preserve">. </w:t>
      </w:r>
      <w:r w:rsidR="00DB3564" w:rsidRPr="0072176D">
        <w:rPr>
          <w:rFonts w:cs="Arial"/>
          <w:sz w:val="28"/>
          <w:szCs w:val="28"/>
          <w:lang w:val="es-ES"/>
        </w:rPr>
        <w:t>Asimismo,</w:t>
      </w:r>
      <w:r w:rsidR="009B7F4B" w:rsidRPr="0072176D">
        <w:rPr>
          <w:rFonts w:cs="Arial"/>
          <w:sz w:val="28"/>
          <w:szCs w:val="28"/>
          <w:lang w:val="es-ES"/>
        </w:rPr>
        <w:t xml:space="preserve"> ordenó registrar el asunto con el número </w:t>
      </w:r>
      <w:r w:rsidR="003023D7" w:rsidRPr="0072176D">
        <w:rPr>
          <w:rFonts w:cs="Arial"/>
          <w:sz w:val="28"/>
          <w:szCs w:val="28"/>
          <w:lang w:val="es-ES"/>
        </w:rPr>
        <w:t>163</w:t>
      </w:r>
      <w:r w:rsidR="00864ACC" w:rsidRPr="0072176D">
        <w:rPr>
          <w:rFonts w:cs="Arial"/>
          <w:sz w:val="28"/>
          <w:szCs w:val="28"/>
          <w:lang w:val="es-ES"/>
        </w:rPr>
        <w:t>/</w:t>
      </w:r>
      <w:r w:rsidR="003023D7" w:rsidRPr="0072176D">
        <w:rPr>
          <w:rFonts w:cs="Arial"/>
          <w:sz w:val="28"/>
          <w:szCs w:val="28"/>
          <w:lang w:val="es-ES"/>
        </w:rPr>
        <w:t>2020</w:t>
      </w:r>
      <w:r w:rsidR="00DB3564" w:rsidRPr="0072176D">
        <w:rPr>
          <w:rFonts w:cs="Arial"/>
          <w:sz w:val="28"/>
          <w:szCs w:val="28"/>
          <w:lang w:val="es-ES"/>
        </w:rPr>
        <w:t xml:space="preserve"> </w:t>
      </w:r>
      <w:r w:rsidR="00864ACC" w:rsidRPr="0072176D">
        <w:rPr>
          <w:rFonts w:cs="Arial"/>
          <w:sz w:val="28"/>
          <w:szCs w:val="28"/>
          <w:lang w:val="es-ES"/>
        </w:rPr>
        <w:t>e instruyó realizar las notificaciones correspondientes</w:t>
      </w:r>
      <w:r w:rsidR="009B7F4B" w:rsidRPr="0072176D">
        <w:rPr>
          <w:rFonts w:cs="Arial"/>
          <w:sz w:val="28"/>
          <w:szCs w:val="28"/>
          <w:lang w:val="es-ES"/>
        </w:rPr>
        <w:t>.</w:t>
      </w:r>
    </w:p>
    <w:p w14:paraId="6B6EF82D" w14:textId="77777777" w:rsidR="009B7F4B" w:rsidRPr="0072176D" w:rsidRDefault="009B7F4B" w:rsidP="00F054FC">
      <w:pPr>
        <w:pStyle w:val="Prrafodelista"/>
        <w:spacing w:line="360" w:lineRule="auto"/>
        <w:rPr>
          <w:rFonts w:ascii="Arial" w:hAnsi="Arial" w:cs="Arial"/>
          <w:sz w:val="28"/>
          <w:szCs w:val="28"/>
          <w:lang w:val="es-ES"/>
        </w:rPr>
      </w:pPr>
    </w:p>
    <w:p w14:paraId="4019F691" w14:textId="628491CB" w:rsidR="00543C11" w:rsidRDefault="00DB3564" w:rsidP="0072176D">
      <w:pPr>
        <w:pStyle w:val="corte4fondoCarCarCarCarCar"/>
        <w:numPr>
          <w:ilvl w:val="0"/>
          <w:numId w:val="2"/>
        </w:numPr>
        <w:ind w:left="0" w:hanging="567"/>
        <w:rPr>
          <w:rFonts w:cs="Arial"/>
          <w:sz w:val="28"/>
          <w:szCs w:val="28"/>
          <w:lang w:val="es-ES"/>
        </w:rPr>
      </w:pPr>
      <w:r w:rsidRPr="0072176D">
        <w:rPr>
          <w:rFonts w:cs="Arial"/>
          <w:sz w:val="28"/>
          <w:szCs w:val="28"/>
          <w:lang w:val="es-ES"/>
        </w:rPr>
        <w:t xml:space="preserve">Además, se determinó turnar el asunto al </w:t>
      </w:r>
      <w:r w:rsidR="009B7F4B" w:rsidRPr="0072176D">
        <w:rPr>
          <w:rFonts w:cs="Arial"/>
          <w:sz w:val="28"/>
          <w:szCs w:val="28"/>
          <w:lang w:val="es-ES"/>
        </w:rPr>
        <w:t xml:space="preserve">Ministro </w:t>
      </w:r>
      <w:r w:rsidR="00ED5AC2" w:rsidRPr="0072176D">
        <w:rPr>
          <w:rFonts w:cs="Arial"/>
          <w:sz w:val="28"/>
          <w:szCs w:val="28"/>
          <w:lang w:val="es-ES"/>
        </w:rPr>
        <w:t>Juan Luis González Alcántara Carrancá</w:t>
      </w:r>
      <w:r w:rsidR="009B7F4B" w:rsidRPr="0072176D">
        <w:rPr>
          <w:rFonts w:cs="Arial"/>
          <w:sz w:val="28"/>
          <w:szCs w:val="28"/>
          <w:lang w:val="es-ES"/>
        </w:rPr>
        <w:t xml:space="preserve"> y enviar </w:t>
      </w:r>
      <w:r w:rsidR="00136EFC" w:rsidRPr="0072176D">
        <w:rPr>
          <w:rFonts w:cs="Arial"/>
          <w:sz w:val="28"/>
          <w:szCs w:val="28"/>
          <w:lang w:val="es-ES"/>
        </w:rPr>
        <w:t>el expediente</w:t>
      </w:r>
      <w:r w:rsidR="009B7F4B" w:rsidRPr="0072176D">
        <w:rPr>
          <w:rFonts w:cs="Arial"/>
          <w:sz w:val="28"/>
          <w:szCs w:val="28"/>
          <w:lang w:val="es-ES"/>
        </w:rPr>
        <w:t xml:space="preserve"> a la </w:t>
      </w:r>
      <w:r w:rsidR="00136EFC" w:rsidRPr="0072176D">
        <w:rPr>
          <w:rFonts w:cs="Arial"/>
          <w:sz w:val="28"/>
          <w:szCs w:val="28"/>
          <w:lang w:val="es-ES"/>
        </w:rPr>
        <w:t xml:space="preserve">Primera </w:t>
      </w:r>
      <w:r w:rsidR="009B7F4B" w:rsidRPr="0072176D">
        <w:rPr>
          <w:rFonts w:cs="Arial"/>
          <w:sz w:val="28"/>
          <w:szCs w:val="28"/>
          <w:lang w:val="es-ES"/>
        </w:rPr>
        <w:t xml:space="preserve">Sala </w:t>
      </w:r>
      <w:r w:rsidR="00136EFC" w:rsidRPr="0072176D">
        <w:rPr>
          <w:rFonts w:cs="Arial"/>
          <w:sz w:val="28"/>
          <w:szCs w:val="28"/>
          <w:lang w:val="es-ES"/>
        </w:rPr>
        <w:t xml:space="preserve">para efectos </w:t>
      </w:r>
      <w:r w:rsidR="009B7F4B" w:rsidRPr="0072176D">
        <w:rPr>
          <w:rFonts w:cs="Arial"/>
          <w:sz w:val="28"/>
          <w:szCs w:val="28"/>
          <w:lang w:val="es-ES"/>
        </w:rPr>
        <w:t>de</w:t>
      </w:r>
      <w:r w:rsidR="00136EFC" w:rsidRPr="0072176D">
        <w:rPr>
          <w:rFonts w:cs="Arial"/>
          <w:sz w:val="28"/>
          <w:szCs w:val="28"/>
          <w:lang w:val="es-ES"/>
        </w:rPr>
        <w:t xml:space="preserve"> su</w:t>
      </w:r>
      <w:r w:rsidR="009B7F4B" w:rsidRPr="0072176D">
        <w:rPr>
          <w:rFonts w:cs="Arial"/>
          <w:sz w:val="28"/>
          <w:szCs w:val="28"/>
          <w:lang w:val="es-ES"/>
        </w:rPr>
        <w:t xml:space="preserve"> avocamiento. Esto último </w:t>
      </w:r>
      <w:r w:rsidR="003E1B8C" w:rsidRPr="0072176D">
        <w:rPr>
          <w:rFonts w:cs="Arial"/>
          <w:sz w:val="28"/>
          <w:szCs w:val="28"/>
          <w:lang w:val="es-ES"/>
        </w:rPr>
        <w:t xml:space="preserve">tuvo verificativo en acuerdo de </w:t>
      </w:r>
      <w:r w:rsidR="004005C9" w:rsidRPr="0072176D">
        <w:rPr>
          <w:rFonts w:cs="Arial"/>
          <w:sz w:val="28"/>
          <w:szCs w:val="28"/>
          <w:lang w:val="es-ES"/>
        </w:rPr>
        <w:t>veintiocho de septiembre</w:t>
      </w:r>
      <w:r w:rsidR="00C27243" w:rsidRPr="0072176D">
        <w:rPr>
          <w:rFonts w:cs="Arial"/>
          <w:sz w:val="28"/>
          <w:szCs w:val="28"/>
          <w:lang w:val="es-ES"/>
        </w:rPr>
        <w:t xml:space="preserve"> de dos mil veinte</w:t>
      </w:r>
      <w:r w:rsidR="009B7F4B" w:rsidRPr="0072176D">
        <w:rPr>
          <w:rFonts w:cs="Arial"/>
          <w:sz w:val="28"/>
          <w:szCs w:val="28"/>
          <w:lang w:val="es-ES"/>
        </w:rPr>
        <w:t>.</w:t>
      </w:r>
    </w:p>
    <w:p w14:paraId="2C7E0626" w14:textId="77777777" w:rsidR="00A87444" w:rsidRDefault="00A87444" w:rsidP="00A87444">
      <w:pPr>
        <w:pStyle w:val="corte4fondoCarCarCarCarCar"/>
        <w:ind w:firstLine="0"/>
        <w:rPr>
          <w:rFonts w:cs="Arial"/>
          <w:sz w:val="28"/>
          <w:szCs w:val="28"/>
          <w:lang w:val="es-ES"/>
        </w:rPr>
      </w:pPr>
    </w:p>
    <w:p w14:paraId="79BEAFC0" w14:textId="77777777" w:rsidR="00A87444" w:rsidRPr="0072176D" w:rsidRDefault="00A87444" w:rsidP="00A87444">
      <w:pPr>
        <w:pStyle w:val="corte4fondoCarCarCarCarCar"/>
        <w:ind w:firstLine="0"/>
        <w:rPr>
          <w:rFonts w:cs="Arial"/>
          <w:sz w:val="28"/>
          <w:szCs w:val="28"/>
          <w:lang w:val="es-ES"/>
        </w:rPr>
      </w:pPr>
    </w:p>
    <w:p w14:paraId="408AC151" w14:textId="1F67E91E" w:rsidR="007A745C" w:rsidRPr="0072176D" w:rsidRDefault="00C0253A" w:rsidP="00694A4A">
      <w:pPr>
        <w:pStyle w:val="TEXTONORMAL"/>
        <w:widowControl w:val="0"/>
        <w:spacing w:line="240" w:lineRule="auto"/>
        <w:ind w:firstLine="0"/>
        <w:jc w:val="center"/>
        <w:rPr>
          <w:b/>
          <w:lang w:val="es-ES"/>
        </w:rPr>
      </w:pPr>
      <w:r w:rsidRPr="0072176D">
        <w:rPr>
          <w:b/>
          <w:lang w:val="es-ES"/>
        </w:rPr>
        <w:lastRenderedPageBreak/>
        <w:t>II</w:t>
      </w:r>
      <w:r w:rsidR="007A745C" w:rsidRPr="0072176D">
        <w:rPr>
          <w:b/>
          <w:lang w:val="es-ES"/>
        </w:rPr>
        <w:t xml:space="preserve">. </w:t>
      </w:r>
      <w:r w:rsidR="00F3230A" w:rsidRPr="0072176D">
        <w:rPr>
          <w:b/>
          <w:lang w:val="es-ES"/>
        </w:rPr>
        <w:t>PRESUPUESTOS PROCESALES</w:t>
      </w:r>
    </w:p>
    <w:p w14:paraId="26271984" w14:textId="77777777" w:rsidR="007A745C" w:rsidRPr="0072176D" w:rsidRDefault="007A745C" w:rsidP="004005C9">
      <w:pPr>
        <w:pStyle w:val="corte4fondoCarCarCarCarCar"/>
        <w:widowControl w:val="0"/>
        <w:spacing w:line="480" w:lineRule="auto"/>
        <w:ind w:firstLine="0"/>
        <w:rPr>
          <w:rFonts w:cs="Arial"/>
          <w:sz w:val="28"/>
          <w:szCs w:val="28"/>
          <w:lang w:val="es-ES"/>
        </w:rPr>
      </w:pPr>
    </w:p>
    <w:p w14:paraId="588A05E2" w14:textId="561DAC03" w:rsidR="00440A20" w:rsidRPr="0072176D" w:rsidRDefault="00DE7CC0" w:rsidP="00694A4A">
      <w:pPr>
        <w:pStyle w:val="corte4fondoCarCarCarCarCar"/>
        <w:widowControl w:val="0"/>
        <w:numPr>
          <w:ilvl w:val="0"/>
          <w:numId w:val="2"/>
        </w:numPr>
        <w:ind w:left="0" w:hanging="709"/>
        <w:rPr>
          <w:rFonts w:cs="Arial"/>
          <w:sz w:val="28"/>
          <w:szCs w:val="28"/>
        </w:rPr>
      </w:pPr>
      <w:r w:rsidRPr="0072176D">
        <w:rPr>
          <w:rFonts w:cs="Arial"/>
          <w:sz w:val="28"/>
          <w:szCs w:val="28"/>
          <w:lang w:val="es-ES"/>
        </w:rPr>
        <w:t xml:space="preserve">Esta </w:t>
      </w:r>
      <w:r w:rsidRPr="0072176D">
        <w:rPr>
          <w:rFonts w:cs="Arial"/>
          <w:sz w:val="28"/>
          <w:szCs w:val="28"/>
        </w:rPr>
        <w:t xml:space="preserve">Primera </w:t>
      </w:r>
      <w:r w:rsidRPr="0072176D">
        <w:rPr>
          <w:rFonts w:cs="Arial"/>
          <w:sz w:val="28"/>
          <w:szCs w:val="28"/>
          <w:lang w:val="es-ES"/>
        </w:rPr>
        <w:t>Sala</w:t>
      </w:r>
      <w:r w:rsidRPr="0072176D">
        <w:rPr>
          <w:rFonts w:cs="Arial"/>
          <w:sz w:val="28"/>
          <w:szCs w:val="28"/>
        </w:rPr>
        <w:t xml:space="preserve"> es constitucional y legalmente competente</w:t>
      </w:r>
      <w:r w:rsidRPr="0072176D">
        <w:rPr>
          <w:rStyle w:val="Refdenotaalpie"/>
          <w:rFonts w:cs="Arial"/>
          <w:sz w:val="28"/>
          <w:szCs w:val="28"/>
        </w:rPr>
        <w:footnoteReference w:id="2"/>
      </w:r>
      <w:r w:rsidRPr="0072176D">
        <w:rPr>
          <w:rFonts w:cs="Arial"/>
          <w:sz w:val="28"/>
          <w:szCs w:val="28"/>
        </w:rPr>
        <w:t xml:space="preserve"> para conocer </w:t>
      </w:r>
      <w:r w:rsidR="003E1B8C" w:rsidRPr="0072176D">
        <w:rPr>
          <w:rFonts w:cs="Arial"/>
          <w:sz w:val="28"/>
          <w:szCs w:val="28"/>
        </w:rPr>
        <w:t>del recurso de revisión</w:t>
      </w:r>
      <w:r w:rsidR="00B97BF3" w:rsidRPr="0072176D">
        <w:rPr>
          <w:rFonts w:cs="Arial"/>
          <w:sz w:val="28"/>
          <w:szCs w:val="28"/>
        </w:rPr>
        <w:t xml:space="preserve">, </w:t>
      </w:r>
      <w:r w:rsidR="00C27243" w:rsidRPr="0072176D">
        <w:rPr>
          <w:rFonts w:cs="Arial"/>
          <w:sz w:val="28"/>
          <w:szCs w:val="28"/>
        </w:rPr>
        <w:t>el cual fue</w:t>
      </w:r>
      <w:r w:rsidR="00B97BF3" w:rsidRPr="0072176D">
        <w:rPr>
          <w:rFonts w:cs="Arial"/>
          <w:sz w:val="28"/>
          <w:szCs w:val="28"/>
        </w:rPr>
        <w:t xml:space="preserve"> interpuesto</w:t>
      </w:r>
      <w:r w:rsidRPr="0072176D">
        <w:rPr>
          <w:rFonts w:cs="Arial"/>
          <w:sz w:val="28"/>
          <w:szCs w:val="28"/>
        </w:rPr>
        <w:t xml:space="preserve"> de manera oportuna y por parte legitimada</w:t>
      </w:r>
      <w:r w:rsidR="003E1B8C" w:rsidRPr="0072176D">
        <w:rPr>
          <w:rFonts w:cs="Arial"/>
          <w:sz w:val="28"/>
          <w:szCs w:val="28"/>
        </w:rPr>
        <w:t>.</w:t>
      </w:r>
      <w:r w:rsidRPr="0072176D">
        <w:rPr>
          <w:rStyle w:val="Refdenotaalpie"/>
          <w:rFonts w:cs="Arial"/>
          <w:sz w:val="28"/>
          <w:szCs w:val="28"/>
        </w:rPr>
        <w:footnoteReference w:id="3"/>
      </w:r>
    </w:p>
    <w:p w14:paraId="49A8DBD4" w14:textId="77777777" w:rsidR="0098585C" w:rsidRPr="0072176D" w:rsidRDefault="0098585C" w:rsidP="00693871">
      <w:pPr>
        <w:pStyle w:val="corte4fondoCarCarCarCarCar"/>
        <w:widowControl w:val="0"/>
        <w:spacing w:line="480" w:lineRule="auto"/>
        <w:ind w:firstLine="0"/>
        <w:rPr>
          <w:rFonts w:cs="Arial"/>
          <w:sz w:val="28"/>
          <w:szCs w:val="28"/>
        </w:rPr>
      </w:pPr>
    </w:p>
    <w:p w14:paraId="23AA0B05" w14:textId="628DFC19" w:rsidR="00440A20" w:rsidRPr="0072176D" w:rsidRDefault="00C0253A" w:rsidP="00694A4A">
      <w:pPr>
        <w:pStyle w:val="corte4fondo"/>
        <w:widowControl w:val="0"/>
        <w:ind w:firstLine="0"/>
        <w:jc w:val="center"/>
        <w:rPr>
          <w:rFonts w:cs="Arial"/>
          <w:b/>
          <w:sz w:val="28"/>
          <w:szCs w:val="28"/>
        </w:rPr>
      </w:pPr>
      <w:r w:rsidRPr="0072176D">
        <w:rPr>
          <w:rFonts w:cs="Arial"/>
          <w:b/>
          <w:sz w:val="28"/>
          <w:szCs w:val="28"/>
        </w:rPr>
        <w:t>III</w:t>
      </w:r>
      <w:r w:rsidR="00440A20" w:rsidRPr="0072176D">
        <w:rPr>
          <w:rFonts w:cs="Arial"/>
          <w:b/>
          <w:sz w:val="28"/>
          <w:szCs w:val="28"/>
        </w:rPr>
        <w:t xml:space="preserve">. </w:t>
      </w:r>
      <w:r w:rsidR="00DE7CC0" w:rsidRPr="0072176D">
        <w:rPr>
          <w:rFonts w:cs="Arial"/>
          <w:b/>
          <w:sz w:val="28"/>
          <w:szCs w:val="28"/>
        </w:rPr>
        <w:t>ESTUDIO DE FONDO</w:t>
      </w:r>
    </w:p>
    <w:p w14:paraId="4D75791C" w14:textId="77777777" w:rsidR="00440A20" w:rsidRPr="0072176D" w:rsidRDefault="00440A20" w:rsidP="00693871">
      <w:pPr>
        <w:pStyle w:val="corte4fondoCarCarCarCarCar"/>
        <w:widowControl w:val="0"/>
        <w:spacing w:line="480" w:lineRule="auto"/>
        <w:ind w:firstLine="0"/>
        <w:rPr>
          <w:rFonts w:cs="Arial"/>
          <w:b/>
          <w:sz w:val="28"/>
          <w:szCs w:val="28"/>
        </w:rPr>
      </w:pPr>
    </w:p>
    <w:p w14:paraId="1DE7592C" w14:textId="40398A4E" w:rsidR="00520774" w:rsidRPr="0072176D" w:rsidRDefault="00DE7CC0" w:rsidP="00694A4A">
      <w:pPr>
        <w:pStyle w:val="corte4fondoCarCarCarCarCar"/>
        <w:widowControl w:val="0"/>
        <w:numPr>
          <w:ilvl w:val="0"/>
          <w:numId w:val="1"/>
        </w:numPr>
        <w:ind w:left="0" w:hanging="567"/>
        <w:rPr>
          <w:rFonts w:cs="Arial"/>
          <w:sz w:val="28"/>
          <w:szCs w:val="28"/>
        </w:rPr>
      </w:pPr>
      <w:r w:rsidRPr="0072176D">
        <w:rPr>
          <w:rFonts w:cs="Arial"/>
          <w:sz w:val="28"/>
          <w:szCs w:val="28"/>
        </w:rPr>
        <w:t>Para delimitar la problemática jurídica del presente asunto</w:t>
      </w:r>
      <w:r w:rsidR="00C7076E" w:rsidRPr="0072176D">
        <w:rPr>
          <w:rFonts w:cs="Arial"/>
          <w:sz w:val="28"/>
          <w:szCs w:val="28"/>
        </w:rPr>
        <w:t>,</w:t>
      </w:r>
      <w:r w:rsidRPr="0072176D">
        <w:rPr>
          <w:rFonts w:cs="Arial"/>
          <w:sz w:val="28"/>
          <w:szCs w:val="28"/>
        </w:rPr>
        <w:t xml:space="preserve"> es necesario sintetizar los argumentos de la demanda de amparo, las consideraciones de la sentencia recurrida, los agravios, así como la resolución del Tribunal Colegiado que previno en la revisión</w:t>
      </w:r>
      <w:r w:rsidR="00440A20" w:rsidRPr="0072176D">
        <w:rPr>
          <w:rFonts w:cs="Arial"/>
          <w:sz w:val="28"/>
          <w:szCs w:val="28"/>
        </w:rPr>
        <w:t>.</w:t>
      </w:r>
    </w:p>
    <w:p w14:paraId="2DD09261" w14:textId="4F7D886B" w:rsidR="00ED5AC2" w:rsidRPr="0072176D" w:rsidRDefault="00520774" w:rsidP="00694A4A">
      <w:pPr>
        <w:pStyle w:val="corte4fondoCarCarCarCarCar"/>
        <w:widowControl w:val="0"/>
        <w:ind w:firstLine="0"/>
        <w:rPr>
          <w:rFonts w:cs="Arial"/>
          <w:sz w:val="28"/>
          <w:szCs w:val="28"/>
        </w:rPr>
      </w:pPr>
      <w:r w:rsidRPr="0072176D">
        <w:rPr>
          <w:rFonts w:cs="Arial"/>
          <w:sz w:val="28"/>
          <w:szCs w:val="28"/>
        </w:rPr>
        <w:t xml:space="preserve"> </w:t>
      </w:r>
    </w:p>
    <w:p w14:paraId="539AFAEB" w14:textId="1A6F8702" w:rsidR="00076DAA" w:rsidRPr="0072176D" w:rsidRDefault="00DE7CC0" w:rsidP="00076DAA">
      <w:pPr>
        <w:pStyle w:val="corte4fondoCarCarCarCarCar"/>
        <w:widowControl w:val="0"/>
        <w:numPr>
          <w:ilvl w:val="0"/>
          <w:numId w:val="1"/>
        </w:numPr>
        <w:ind w:left="0" w:hanging="567"/>
        <w:rPr>
          <w:rFonts w:cs="Arial"/>
          <w:sz w:val="28"/>
          <w:szCs w:val="28"/>
          <w:lang w:val="es-MX"/>
        </w:rPr>
      </w:pPr>
      <w:r w:rsidRPr="0072176D">
        <w:rPr>
          <w:rFonts w:cs="Arial"/>
          <w:b/>
          <w:sz w:val="28"/>
          <w:szCs w:val="28"/>
        </w:rPr>
        <w:t>Demanda de amparo.</w:t>
      </w:r>
      <w:r w:rsidR="00076DAA" w:rsidRPr="0072176D">
        <w:rPr>
          <w:rFonts w:cs="Arial"/>
          <w:b/>
          <w:sz w:val="28"/>
          <w:szCs w:val="28"/>
        </w:rPr>
        <w:t xml:space="preserve"> </w:t>
      </w:r>
      <w:r w:rsidR="00076DAA" w:rsidRPr="0072176D">
        <w:rPr>
          <w:rFonts w:cs="Arial"/>
          <w:sz w:val="28"/>
          <w:szCs w:val="28"/>
          <w:lang w:val="es-MX"/>
        </w:rPr>
        <w:t xml:space="preserve">En un apartado introductorio, la parte quejosa señaló que reclamaba como sistema normativo los artículos 24, fracción XXIII, 25 bis, fracciones V y VI, y segundo párrafo, 32, cuarto párrafo, 97 </w:t>
      </w:r>
      <w:proofErr w:type="spellStart"/>
      <w:r w:rsidR="00076DAA" w:rsidRPr="0072176D">
        <w:rPr>
          <w:rFonts w:cs="Arial"/>
          <w:sz w:val="28"/>
          <w:szCs w:val="28"/>
          <w:lang w:val="es-MX"/>
        </w:rPr>
        <w:t>quáter</w:t>
      </w:r>
      <w:proofErr w:type="spellEnd"/>
      <w:r w:rsidR="00076DAA" w:rsidRPr="0072176D">
        <w:rPr>
          <w:rFonts w:cs="Arial"/>
          <w:sz w:val="28"/>
          <w:szCs w:val="28"/>
          <w:lang w:val="es-MX"/>
        </w:rPr>
        <w:t xml:space="preserve">, y 128 bis de la Ley Federal de Protección al Consumidor, a lo que consideró que el primer acto de aplicación en su perjuicio fue del artículo 24, fracción XXIII y 32, cuarto párrafo, en la resolución definitiva en el procedimiento administrativo de verificación </w:t>
      </w:r>
      <w:r w:rsidR="00A87444">
        <w:rPr>
          <w:rFonts w:cs="Arial"/>
          <w:color w:val="000000" w:themeColor="text1"/>
          <w:sz w:val="28"/>
          <w:szCs w:val="28"/>
          <w:lang w:val="es-ES"/>
        </w:rPr>
        <w:lastRenderedPageBreak/>
        <w:t>*********</w:t>
      </w:r>
      <w:r w:rsidR="00076DAA" w:rsidRPr="0072176D">
        <w:rPr>
          <w:rFonts w:cs="Arial"/>
          <w:sz w:val="28"/>
          <w:szCs w:val="28"/>
          <w:lang w:val="es-MX"/>
        </w:rPr>
        <w:t>, pero a su juicio existía una legitimación para impugnar el resto de los artículos señalados al constituir una unidad.</w:t>
      </w:r>
    </w:p>
    <w:p w14:paraId="4DAB4E8F" w14:textId="77777777" w:rsidR="00076DAA" w:rsidRPr="0072176D" w:rsidRDefault="00076DAA" w:rsidP="0025783E">
      <w:pPr>
        <w:pStyle w:val="corte4fondoCarCarCarCarCar"/>
        <w:widowControl w:val="0"/>
        <w:spacing w:line="240" w:lineRule="auto"/>
        <w:ind w:firstLine="0"/>
        <w:rPr>
          <w:rFonts w:cs="Arial"/>
          <w:sz w:val="28"/>
          <w:szCs w:val="28"/>
          <w:lang w:val="es-MX"/>
        </w:rPr>
      </w:pPr>
    </w:p>
    <w:p w14:paraId="7B98DA24" w14:textId="3638E627"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Relató los antecedentes de este procedimiento administrativo, a lo que aquí resulta relevante el oficio de nueve de febrero de dos mil dieciocho, en el que el Director General de Procedimientos de la Subprocuraduría de Servicios de la Procuraduría Federal del Consumidor le notificó que realizaría el monitoreo de la publicidad web difundida por la quejosa respecto a su producto</w:t>
      </w:r>
      <w:r w:rsidR="00162321">
        <w:rPr>
          <w:rFonts w:cs="Arial"/>
          <w:sz w:val="28"/>
          <w:szCs w:val="28"/>
          <w:lang w:val="es-MX"/>
        </w:rPr>
        <w:t xml:space="preserve"> ***** </w:t>
      </w:r>
      <w:r w:rsidRPr="0072176D">
        <w:rPr>
          <w:rFonts w:cs="Arial"/>
          <w:sz w:val="28"/>
          <w:szCs w:val="28"/>
          <w:lang w:val="es-MX"/>
        </w:rPr>
        <w:t>ya que por la forma y contexto en que se empleaban podrían ser objeto de comprobación por la PROFECO.</w:t>
      </w:r>
    </w:p>
    <w:p w14:paraId="3FF197B8" w14:textId="77777777" w:rsidR="00076DAA" w:rsidRPr="0072176D" w:rsidRDefault="00076DAA" w:rsidP="0025783E">
      <w:pPr>
        <w:pStyle w:val="corte4fondoCarCarCarCarCar"/>
        <w:widowControl w:val="0"/>
        <w:spacing w:line="240" w:lineRule="auto"/>
        <w:ind w:firstLine="0"/>
        <w:rPr>
          <w:rFonts w:cs="Arial"/>
          <w:sz w:val="28"/>
          <w:szCs w:val="28"/>
          <w:lang w:val="es-MX"/>
        </w:rPr>
      </w:pPr>
    </w:p>
    <w:p w14:paraId="31F58FF0" w14:textId="77777777"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Posteriormente, señaló que el Director General de Procedimientos ordenó abrir el expediente administrativo de verificación en cuestión y en oficio de quince de febrero de dos mil dieciocho, requirió a la quejosa para que acreditara la información difundida en su página web o manifestara lo que a su derecho conviniera. </w:t>
      </w:r>
    </w:p>
    <w:p w14:paraId="32564A88" w14:textId="77777777" w:rsidR="00076DAA" w:rsidRPr="0072176D" w:rsidRDefault="00076DAA" w:rsidP="0025783E">
      <w:pPr>
        <w:pStyle w:val="corte4fondoCarCarCarCarCar"/>
        <w:widowControl w:val="0"/>
        <w:spacing w:line="240" w:lineRule="auto"/>
        <w:ind w:firstLine="0"/>
        <w:rPr>
          <w:rFonts w:cs="Arial"/>
          <w:sz w:val="28"/>
          <w:szCs w:val="28"/>
          <w:lang w:val="es-MX"/>
        </w:rPr>
      </w:pPr>
    </w:p>
    <w:p w14:paraId="349FC394" w14:textId="006E41BA"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Requerimiento que fue reiterado mediante oficio de dos de marzo, en el que se le hizo constar que conforme a lo previsto por el artículo 32 de la Ley Federal de Protección al Consumidor, los proveedores tienen prohibido incluir conformación o publicidad en la que se comercialice un producto con la leyenda que indique que han sido avalados, aprobados, recomendados o certificados por sociedades o asociaciones profesionales cuando carezcan de la documentación apropiada, por lo que solicitó a la quejosa que: a) informara y acreditara cuáles son los pediatras que recomiendan como marca número uno el producto y si esos pediatras pertenecen a alguna sociedad o asociación; b) exhibiera documentales por las que demostrara que esos productos tienen esa cualidad, así como el procedimiento para concluir en el sentido apuntado; c) acreditara con términos técnico-científicos la realización del procedimiento de la certificación otorgada por los citados pediatras y exhibiera las certificaciones o documentos otorgados por éstos.</w:t>
      </w:r>
    </w:p>
    <w:p w14:paraId="5383C01F" w14:textId="77777777" w:rsidR="00076DAA" w:rsidRPr="0072176D" w:rsidRDefault="00076DAA" w:rsidP="0025783E">
      <w:pPr>
        <w:pStyle w:val="corte4fondoCarCarCarCarCar"/>
        <w:widowControl w:val="0"/>
        <w:spacing w:line="240" w:lineRule="auto"/>
        <w:ind w:firstLine="0"/>
        <w:rPr>
          <w:rFonts w:cs="Arial"/>
          <w:sz w:val="28"/>
          <w:szCs w:val="28"/>
          <w:lang w:val="es-MX"/>
        </w:rPr>
      </w:pPr>
    </w:p>
    <w:p w14:paraId="701ED2FD" w14:textId="7420B923"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La quejosa señaló que se desahogó este procedimiento a través de </w:t>
      </w:r>
      <w:r w:rsidRPr="0072176D">
        <w:rPr>
          <w:rFonts w:cs="Arial"/>
          <w:sz w:val="28"/>
          <w:szCs w:val="28"/>
          <w:lang w:val="es-MX"/>
        </w:rPr>
        <w:lastRenderedPageBreak/>
        <w:t>distintos oficios y ofrecimiento de pruebas, a lo que el catorce de octubre</w:t>
      </w:r>
      <w:r w:rsidR="00E12A6A">
        <w:rPr>
          <w:rFonts w:cs="Arial"/>
          <w:sz w:val="28"/>
          <w:szCs w:val="28"/>
          <w:lang w:val="es-MX"/>
        </w:rPr>
        <w:t xml:space="preserve"> de dos mil dieciocho</w:t>
      </w:r>
      <w:r w:rsidRPr="0072176D">
        <w:rPr>
          <w:rFonts w:cs="Arial"/>
          <w:sz w:val="28"/>
          <w:szCs w:val="28"/>
          <w:lang w:val="es-MX"/>
        </w:rPr>
        <w:t xml:space="preserve"> la PROFECO emitió una resolución definitiva denominada Boletín de Prensa y publicada en su sitio web, en el que manifestó que derivado de las acciones del programa de monitoreo y seguimiento a proveedores, iniciaría un procedimiento de infracciones a la ley contra la quejosa en virtud de que no acreditó el aval o certificación que señalaba en su publicidad respecto del producto </w:t>
      </w:r>
      <w:proofErr w:type="spellStart"/>
      <w:r w:rsidRPr="0072176D">
        <w:rPr>
          <w:rFonts w:cs="Arial"/>
          <w:sz w:val="28"/>
          <w:szCs w:val="28"/>
          <w:lang w:val="es-MX"/>
        </w:rPr>
        <w:t>Enfagrow</w:t>
      </w:r>
      <w:proofErr w:type="spellEnd"/>
      <w:r w:rsidRPr="0072176D">
        <w:rPr>
          <w:rFonts w:cs="Arial"/>
          <w:sz w:val="28"/>
          <w:szCs w:val="28"/>
          <w:lang w:val="es-MX"/>
        </w:rPr>
        <w:t xml:space="preserve"> con el soporte técnico-científico relativo.</w:t>
      </w:r>
    </w:p>
    <w:p w14:paraId="3B00C477" w14:textId="77777777" w:rsidR="00076DAA" w:rsidRPr="0072176D" w:rsidRDefault="00076DAA" w:rsidP="0025783E">
      <w:pPr>
        <w:pStyle w:val="corte4fondoCarCarCarCarCar"/>
        <w:widowControl w:val="0"/>
        <w:spacing w:line="240" w:lineRule="auto"/>
        <w:ind w:firstLine="0"/>
        <w:rPr>
          <w:rFonts w:cs="Arial"/>
          <w:sz w:val="28"/>
          <w:szCs w:val="28"/>
          <w:lang w:val="es-MX"/>
        </w:rPr>
      </w:pPr>
    </w:p>
    <w:p w14:paraId="69912606" w14:textId="6036AAE7"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En este sentido, se le comunicó que se continuaría con el procedimiento administrativo a que hubiera lugar y mediante oficio de cinco de diciembre de dos mil dieciocho, la Dirección General de Procedimientos de la Subprocuraduría de Servicios de la Procuraduría de Protección al </w:t>
      </w:r>
      <w:r w:rsidR="005100BE" w:rsidRPr="0072176D">
        <w:rPr>
          <w:rFonts w:cs="Arial"/>
          <w:sz w:val="28"/>
          <w:szCs w:val="28"/>
          <w:lang w:val="es-MX"/>
        </w:rPr>
        <w:t>Consumidor</w:t>
      </w:r>
      <w:r w:rsidRPr="0072176D">
        <w:rPr>
          <w:rFonts w:cs="Arial"/>
          <w:sz w:val="28"/>
          <w:szCs w:val="28"/>
          <w:lang w:val="es-MX"/>
        </w:rPr>
        <w:t xml:space="preserve"> le notificó el inicio del procedimiento por infracciones a la ley.</w:t>
      </w:r>
    </w:p>
    <w:p w14:paraId="1FAFF707" w14:textId="77777777" w:rsidR="00076DAA" w:rsidRPr="0072176D" w:rsidRDefault="00076DAA" w:rsidP="0025783E">
      <w:pPr>
        <w:pStyle w:val="corte4fondoCarCarCarCarCar"/>
        <w:widowControl w:val="0"/>
        <w:spacing w:line="240" w:lineRule="auto"/>
        <w:ind w:firstLine="0"/>
        <w:rPr>
          <w:rFonts w:cs="Arial"/>
          <w:sz w:val="28"/>
          <w:szCs w:val="28"/>
          <w:lang w:val="es-MX"/>
        </w:rPr>
      </w:pPr>
    </w:p>
    <w:p w14:paraId="006CA699" w14:textId="266B642F"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De ahí que señaló que el boletín de prensa es en realidad la resolución definitiva emitida en todo procedimiento administrativo iniciado en su contra, así como el primer acto concreto de aplicación de los artículos 24, fracción XXII</w:t>
      </w:r>
      <w:r w:rsidR="00E12A6A">
        <w:rPr>
          <w:rFonts w:cs="Arial"/>
          <w:sz w:val="28"/>
          <w:szCs w:val="28"/>
          <w:lang w:val="es-MX"/>
        </w:rPr>
        <w:t>I</w:t>
      </w:r>
      <w:r w:rsidRPr="0072176D">
        <w:rPr>
          <w:rFonts w:cs="Arial"/>
          <w:sz w:val="28"/>
          <w:szCs w:val="28"/>
          <w:lang w:val="es-MX"/>
        </w:rPr>
        <w:t>, y 32, cuarto párrafo, de la Ley Federal de Protección al Consumidor, por expresar la última voluntad de esa entidad respecto del cumplimiento de los requisitos de publicidad de su producto y ordenar la publicación de esa decisión en el medio oficial de comunicación de la PROFECO, a lo que la quejosa considera que esta decisión ya no será modificada por más que vaya a iniciar un procedimiento administrativo de infracciones a la ley.</w:t>
      </w:r>
    </w:p>
    <w:p w14:paraId="3CA48BF4" w14:textId="77777777" w:rsidR="00076DAA" w:rsidRPr="0072176D" w:rsidRDefault="00076DAA" w:rsidP="001470CF">
      <w:pPr>
        <w:pStyle w:val="corte4fondoCarCarCarCarCar"/>
        <w:widowControl w:val="0"/>
        <w:spacing w:line="240" w:lineRule="auto"/>
        <w:ind w:firstLine="0"/>
        <w:rPr>
          <w:rFonts w:cs="Arial"/>
          <w:sz w:val="28"/>
          <w:szCs w:val="28"/>
          <w:lang w:val="es-MX"/>
        </w:rPr>
      </w:pPr>
    </w:p>
    <w:p w14:paraId="633FFD11" w14:textId="77777777"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En su </w:t>
      </w:r>
      <w:r w:rsidRPr="0072176D">
        <w:rPr>
          <w:rFonts w:cs="Arial"/>
          <w:b/>
          <w:sz w:val="28"/>
          <w:szCs w:val="28"/>
          <w:lang w:val="es-MX"/>
        </w:rPr>
        <w:t>primer concepto de violación</w:t>
      </w:r>
      <w:r w:rsidRPr="0072176D">
        <w:rPr>
          <w:rFonts w:cs="Arial"/>
          <w:sz w:val="28"/>
          <w:szCs w:val="28"/>
          <w:lang w:val="es-MX"/>
        </w:rPr>
        <w:t xml:space="preserve">, la parte quejosa consideró que el artículo 32, cuarto párrafo, de la Ley Federal de Protección al Consumidor transgrede la garantía de seguridad jurídica y la prohibición </w:t>
      </w:r>
      <w:r w:rsidRPr="0072176D">
        <w:rPr>
          <w:rFonts w:cs="Arial"/>
          <w:sz w:val="28"/>
          <w:szCs w:val="28"/>
          <w:lang w:val="es-MX"/>
        </w:rPr>
        <w:lastRenderedPageBreak/>
        <w:t>de una pena trascendental contenida en el artículo 22 constitucional, debido a que no queda claro si la obligación de la documentación que soporte la recomendación de un producto es del proveedor o de las asociaciones profesionales o ambas.</w:t>
      </w:r>
    </w:p>
    <w:p w14:paraId="0F99E344" w14:textId="77777777" w:rsidR="00076DAA" w:rsidRPr="0072176D" w:rsidRDefault="00076DAA" w:rsidP="00076DAA">
      <w:pPr>
        <w:pStyle w:val="corte4fondoCarCarCarCarCar"/>
        <w:widowControl w:val="0"/>
        <w:spacing w:line="240" w:lineRule="auto"/>
        <w:ind w:firstLine="0"/>
        <w:rPr>
          <w:rFonts w:cs="Arial"/>
          <w:sz w:val="28"/>
          <w:szCs w:val="28"/>
          <w:lang w:val="es-MX"/>
        </w:rPr>
      </w:pPr>
    </w:p>
    <w:p w14:paraId="28DC6BF1" w14:textId="5A2ABBEE"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Argumentó que este artículo también establece una obligación desproporcionada al prever que la documentaciones incluida</w:t>
      </w:r>
      <w:r w:rsidR="00320210" w:rsidRPr="0072176D">
        <w:rPr>
          <w:rFonts w:cs="Arial"/>
          <w:sz w:val="28"/>
          <w:szCs w:val="28"/>
          <w:lang w:val="es-MX"/>
        </w:rPr>
        <w:t>s</w:t>
      </w:r>
      <w:r w:rsidRPr="0072176D">
        <w:rPr>
          <w:rFonts w:cs="Arial"/>
          <w:sz w:val="28"/>
          <w:szCs w:val="28"/>
          <w:lang w:val="es-MX"/>
        </w:rPr>
        <w:t xml:space="preserve"> en la publicidad de un producto sea apropiada y este soportada con evidencia científica, pues exige que el proveedor sea quien verifique lo apropiado de esta información; además de que obliga a un particular a molestar en sus papeles a otro, sin que sea autoridad competente para ello, por lo que también establece una violación al artículo 16 constitucional. Asimismo, consideró que el precepto impugnado también impone una pena trascendental, ya que permite que se sancione al proveedor por la conducta de una asociación profesional tercera, por lo que también incluye una violación al artículo 22 constitucional.</w:t>
      </w:r>
    </w:p>
    <w:p w14:paraId="1DB05018" w14:textId="77777777" w:rsidR="00076DAA" w:rsidRPr="0072176D" w:rsidRDefault="00076DAA" w:rsidP="00076DAA">
      <w:pPr>
        <w:pStyle w:val="corte4fondoCarCarCarCarCar"/>
        <w:widowControl w:val="0"/>
        <w:spacing w:line="240" w:lineRule="auto"/>
        <w:ind w:firstLine="0"/>
        <w:rPr>
          <w:rFonts w:cs="Arial"/>
          <w:sz w:val="28"/>
          <w:szCs w:val="28"/>
          <w:lang w:val="es-MX"/>
        </w:rPr>
      </w:pPr>
    </w:p>
    <w:p w14:paraId="2B25B7AC" w14:textId="77777777" w:rsidR="00076DAA" w:rsidRPr="0072176D" w:rsidRDefault="00076DAA" w:rsidP="00076DAA">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En último lugar, refirió que la norma impugnada transgrede el principio de buena fe que debe regir las relaciones entre particulares, pues obliga al proveedor a desconfiar de la asociación profesional y exigirle que demuestre </w:t>
      </w:r>
      <w:proofErr w:type="gramStart"/>
      <w:r w:rsidRPr="0072176D">
        <w:rPr>
          <w:rFonts w:cs="Arial"/>
          <w:sz w:val="28"/>
          <w:szCs w:val="28"/>
          <w:lang w:val="es-MX"/>
        </w:rPr>
        <w:t>sin lugar a dudas</w:t>
      </w:r>
      <w:proofErr w:type="gramEnd"/>
      <w:r w:rsidRPr="0072176D">
        <w:rPr>
          <w:rFonts w:cs="Arial"/>
          <w:sz w:val="28"/>
          <w:szCs w:val="28"/>
          <w:lang w:val="es-MX"/>
        </w:rPr>
        <w:t xml:space="preserve"> su recomendación, a lo que si la autoridad tiene dudas de la veracidad de sus aseveraciones debe existir un indicio previo, por lo que también privan de eficacia a los documentos sin observar las formalidades esenciales del procedimiento.</w:t>
      </w:r>
    </w:p>
    <w:p w14:paraId="0FFD5887" w14:textId="77777777" w:rsidR="00076DAA" w:rsidRPr="0072176D" w:rsidRDefault="00076DAA" w:rsidP="00076DAA">
      <w:pPr>
        <w:pStyle w:val="corte4fondoCarCarCarCarCar"/>
        <w:widowControl w:val="0"/>
        <w:spacing w:line="240" w:lineRule="auto"/>
        <w:ind w:firstLine="0"/>
        <w:rPr>
          <w:rFonts w:cs="Arial"/>
          <w:sz w:val="28"/>
          <w:szCs w:val="28"/>
          <w:lang w:val="es-MX"/>
        </w:rPr>
      </w:pPr>
    </w:p>
    <w:p w14:paraId="0357454A" w14:textId="15748A42" w:rsidR="0025783E" w:rsidRPr="0072176D" w:rsidRDefault="00076DAA"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En su </w:t>
      </w:r>
      <w:r w:rsidRPr="0072176D">
        <w:rPr>
          <w:rFonts w:cs="Arial"/>
          <w:b/>
          <w:sz w:val="28"/>
          <w:szCs w:val="28"/>
          <w:lang w:val="es-MX"/>
        </w:rPr>
        <w:t>concepto de violación segundo</w:t>
      </w:r>
      <w:r w:rsidRPr="0072176D">
        <w:rPr>
          <w:rFonts w:cs="Arial"/>
          <w:sz w:val="28"/>
          <w:szCs w:val="28"/>
          <w:lang w:val="es-MX"/>
        </w:rPr>
        <w:t xml:space="preserve">, la parte quejosa impugnó el artículo 24, fracción XXIII, de la Ley Federal de Protección al Consumidor, por al estimar que transgrede sus derechos fundamentales de privacidad, honor, prestigio profesional y reputación, así como la presunción de inocencia. </w:t>
      </w:r>
      <w:r w:rsidR="0025783E" w:rsidRPr="0072176D">
        <w:rPr>
          <w:rFonts w:cs="Arial"/>
          <w:sz w:val="28"/>
          <w:szCs w:val="28"/>
          <w:lang w:val="es-MX"/>
        </w:rPr>
        <w:t xml:space="preserve">Señaló que de los artículos 11 y 17 de la Convención Americana de Derechos Humanos y del Pacto Internacional de los Derechos Civiles y Políticos, respectivamente, así </w:t>
      </w:r>
      <w:r w:rsidR="0025783E" w:rsidRPr="0072176D">
        <w:rPr>
          <w:rFonts w:cs="Arial"/>
          <w:sz w:val="28"/>
          <w:szCs w:val="28"/>
          <w:lang w:val="es-MX"/>
        </w:rPr>
        <w:lastRenderedPageBreak/>
        <w:t>como de los preceptos 6 y 7 constitucionales, se derivan los derechos fundamentales de privacidad, honor, prestigio profesional y reputación, así como el reconocimiento del derecho al honor contenido dentro de la protección de la dignidad humana inserto en el artículo 1º constitucional.</w:t>
      </w:r>
    </w:p>
    <w:p w14:paraId="32E8B149"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4609CD46" w14:textId="77777777"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Refirió a los precedentes de este Alto Tribunal respecto al derecho al honor como el concepto que la persona tiene de sí misma o que los demás se han formado de ellas, en su aspecto subjetivo y en su aspecto objetivo o social; así como el derecho a la intimidad consistente en la facultad que tienen los individuos para no ser interferidos por persona alguna. En este sentido, precisó que para las personas jurídicas resulta especialmente relevante el derecho al honor en el sentido objetivo, considerando el honor como la </w:t>
      </w:r>
      <w:proofErr w:type="gramStart"/>
      <w:r w:rsidRPr="0072176D">
        <w:rPr>
          <w:rFonts w:cs="Arial"/>
          <w:sz w:val="28"/>
          <w:szCs w:val="28"/>
          <w:lang w:val="es-MX"/>
        </w:rPr>
        <w:t>buena reputación o la buena fama</w:t>
      </w:r>
      <w:proofErr w:type="gramEnd"/>
      <w:r w:rsidRPr="0072176D">
        <w:rPr>
          <w:rFonts w:cs="Arial"/>
          <w:sz w:val="28"/>
          <w:szCs w:val="28"/>
          <w:lang w:val="es-MX"/>
        </w:rPr>
        <w:t xml:space="preserve">, ya que gozan de una consideración social y reputación frente a la sociedad. </w:t>
      </w:r>
    </w:p>
    <w:p w14:paraId="23E616E9"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0114C269" w14:textId="77777777"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Especialmente, recalcó que las personas morales son creadas a través de la libertad de asociación de personas físicas para la consecución de fines determinados, por lo que deben ser titulares de aquellos derechos fundamentales que sean acordes con la finalidad que persiguen, por estar encaminados a la protección y consecución de su objeto social.</w:t>
      </w:r>
    </w:p>
    <w:p w14:paraId="4D09B6DF"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1472F0AB" w14:textId="77777777"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Así, −sostuvo la quejosa− el artículo 24, fracción XXIII, de la Ley Federal de Protección al Consumidor faculta a la PROFECO para publicar los productos que considere que incumplen las disposiciones jurídicas aplicables, una decisión cuya legalidad y constitucionalidad todavía pueda ser cuestionada al no encontrarse firme, de forma que desmerecen la reputación de los comerciantes y afecta la posibilidad de desarrollar sus actividades puesto que se vale de su prestigio para </w:t>
      </w:r>
      <w:r w:rsidRPr="0072176D">
        <w:rPr>
          <w:rFonts w:cs="Arial"/>
          <w:sz w:val="28"/>
          <w:szCs w:val="28"/>
          <w:lang w:val="es-MX"/>
        </w:rPr>
        <w:lastRenderedPageBreak/>
        <w:t>vender sus productos. De esa manera, el artículo en cuestión permitió la divulgación de hechos no firmes en su perjuicio, como que sus productos no cuentan con la documentación apropiada, lo que constituye un menoscabo de sus relaciones comerciales y viola los derechos a la privacidad y de la protección de datos personales, pues no estableció parámetros o temporalidad desde el inicio del procedimiento, o que la publicación será hasta la emisión resolución definitiva correspondiente o hasta que ésta quede firme, lo que también causa incertidumbre jurídica.</w:t>
      </w:r>
    </w:p>
    <w:p w14:paraId="08B954C5"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18877E48" w14:textId="1CA993BE"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Adujo que la publicación puede contar con un fin constitucionalmente válido como que no se induzca al error, lo cierto es que la decisión de publicación de que un producto incumple con la hipótesis del artículo 32 de la Ley Federal de Protección al Consumidor, lo podría hacer hasta que la resolución definitiva constituyera cosa juzgada, pues de otra manera restringe de manera desproporcionada el derecho a la buena fama y a la protección de datos personales. </w:t>
      </w:r>
    </w:p>
    <w:p w14:paraId="30958F4E"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21044AF1" w14:textId="5643B27F"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En otro sentido, la quejosa alegó que el principio de presunción de inocencia resulta también aplicable a las normas que prevén la imposición de una sanción, como lo fue la publicación de la página web de la PROFECO de que la publicidad de su producto </w:t>
      </w:r>
      <w:proofErr w:type="spellStart"/>
      <w:r w:rsidRPr="0072176D">
        <w:rPr>
          <w:rFonts w:cs="Arial"/>
          <w:sz w:val="28"/>
          <w:szCs w:val="28"/>
          <w:lang w:val="es-MX"/>
        </w:rPr>
        <w:t>Enfagrow</w:t>
      </w:r>
      <w:proofErr w:type="spellEnd"/>
      <w:r w:rsidRPr="0072176D">
        <w:rPr>
          <w:rFonts w:cs="Arial"/>
          <w:sz w:val="28"/>
          <w:szCs w:val="28"/>
          <w:lang w:val="es-MX"/>
        </w:rPr>
        <w:t xml:space="preserve"> Premium incumple con lo previsto en el artículo 32, cuarto párrafo, de la Ley Federal de Protección al Consumidor. De ahí que los principios del derecho administrativo sancionador deban aplicarse al análisis de las disposiciones impugnadas, específicamente la presunción de inocencia como la ha entendido este Alto Tribunal, pues el artículo 24 en cuestión contraviene a la presunción de inocencia en su aspecto de regla de trato, por facultar a la autoridad a publicar el supuesto incumplimiento de los requisitos de documentación establecidos en el numeral 32 de la misma ley, sin que la determinación definitiva haya causado estado, en tanto da un trato indistinto sin que la responsabilidad haya sido plenamente determinada.</w:t>
      </w:r>
    </w:p>
    <w:p w14:paraId="7E2391D1"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6512D4B8" w14:textId="77777777"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En sus</w:t>
      </w:r>
      <w:r w:rsidRPr="0072176D">
        <w:rPr>
          <w:rFonts w:cs="Arial"/>
          <w:b/>
          <w:sz w:val="28"/>
          <w:szCs w:val="28"/>
          <w:lang w:val="es-MX"/>
        </w:rPr>
        <w:t xml:space="preserve"> conceptos de violación tercero y cuarto</w:t>
      </w:r>
      <w:r w:rsidRPr="0072176D">
        <w:rPr>
          <w:rFonts w:cs="Arial"/>
          <w:sz w:val="28"/>
          <w:szCs w:val="28"/>
          <w:lang w:val="es-MX"/>
        </w:rPr>
        <w:t xml:space="preserve">, la parte quejosa adujo cuestiones de legalidad relativas a que la resolución del procedimiento administrativo de verificación no estaba debidamente fundada ni motivada y que tampoco le fue notificada debidamente; así como que el artículo 32 impugnado no le era aplicable, dado que la recomendación de su producto no era por una asociación de pediatría sino por el universo de los pediatras en su conjunto. </w:t>
      </w:r>
    </w:p>
    <w:p w14:paraId="67391A99"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07CB956A" w14:textId="1E77710F"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En su </w:t>
      </w:r>
      <w:r w:rsidRPr="0072176D">
        <w:rPr>
          <w:rFonts w:cs="Arial"/>
          <w:b/>
          <w:sz w:val="28"/>
          <w:szCs w:val="28"/>
          <w:lang w:val="es-MX"/>
        </w:rPr>
        <w:t>concepto de violación quinto</w:t>
      </w:r>
      <w:r w:rsidRPr="0072176D">
        <w:rPr>
          <w:rFonts w:cs="Arial"/>
          <w:sz w:val="28"/>
          <w:szCs w:val="28"/>
          <w:lang w:val="es-MX"/>
        </w:rPr>
        <w:t>, la quejosa señaló que la resolución de catorce de octubre de dos mil dieciocho transgrede la garantía de audiencia, el principio de confianza legítima y el de buena fe, previstos en los artículos 3, fracción IX, y 13 de la Ley Federal de Procedimiento Administrativo, en tanto encontró irregularidades como el que se emitiera cuando aún se encontraba en trámite el procedimiento administrativo de verificación respectivo, en el que se le hizo creer que aún tenía la oportunidad de acreditar su publicidad, sin haber valorado las pruebas y alegatos.</w:t>
      </w:r>
    </w:p>
    <w:p w14:paraId="14BE4ABC" w14:textId="77777777" w:rsidR="0025783E" w:rsidRPr="0072176D" w:rsidRDefault="0025783E" w:rsidP="0025783E">
      <w:pPr>
        <w:pStyle w:val="corte4fondoCarCarCarCarCar"/>
        <w:widowControl w:val="0"/>
        <w:spacing w:line="240" w:lineRule="auto"/>
        <w:ind w:firstLine="0"/>
        <w:rPr>
          <w:rFonts w:cs="Arial"/>
          <w:sz w:val="28"/>
          <w:szCs w:val="28"/>
          <w:lang w:val="es-MX"/>
        </w:rPr>
      </w:pPr>
    </w:p>
    <w:p w14:paraId="282FA993" w14:textId="77777777"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En su </w:t>
      </w:r>
      <w:r w:rsidRPr="0072176D">
        <w:rPr>
          <w:rFonts w:cs="Arial"/>
          <w:b/>
          <w:sz w:val="28"/>
          <w:szCs w:val="28"/>
          <w:lang w:val="es-MX"/>
        </w:rPr>
        <w:t>concepto de violación sexto</w:t>
      </w:r>
      <w:r w:rsidRPr="0072176D">
        <w:rPr>
          <w:rFonts w:cs="Arial"/>
          <w:sz w:val="28"/>
          <w:szCs w:val="28"/>
          <w:lang w:val="es-MX"/>
        </w:rPr>
        <w:t xml:space="preserve">, la parte quejosa consideró que la autoridad responsable transgredió el principio non bis in ídem del artículo 23 constitucional, en tanto que estima que en la resolución de catorce de octubre de dos mil dieciocho del procedimiento administrativo de verificación ya se le sancionó con un menoscabo a su imagen pública y su derecho a la buena reputación, por lo que el inicio del procedimiento administrativo de infracciones resultaría en un doble castigo por la misma conducta. </w:t>
      </w:r>
    </w:p>
    <w:p w14:paraId="74AA2ACB" w14:textId="77777777" w:rsidR="00A04D4B" w:rsidRPr="0072176D" w:rsidRDefault="00A04D4B" w:rsidP="00A04D4B">
      <w:pPr>
        <w:pStyle w:val="corte4fondoCarCarCarCarCar"/>
        <w:widowControl w:val="0"/>
        <w:spacing w:line="240" w:lineRule="auto"/>
        <w:ind w:firstLine="0"/>
        <w:rPr>
          <w:rFonts w:cs="Arial"/>
          <w:sz w:val="28"/>
          <w:szCs w:val="28"/>
          <w:lang w:val="es-MX"/>
        </w:rPr>
      </w:pPr>
    </w:p>
    <w:p w14:paraId="50F52874" w14:textId="47892A5E" w:rsidR="0025783E" w:rsidRPr="0072176D" w:rsidRDefault="0025783E" w:rsidP="0025783E">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 xml:space="preserve">Finalmente, solicitó la suspensión provisional y definitiva a efecto de que se eliminara el boletín de prensa reclamado de la página de la PROFECO, se abstuviera de restringir el uso de su marca y la </w:t>
      </w:r>
      <w:r w:rsidRPr="0072176D">
        <w:rPr>
          <w:rFonts w:cs="Arial"/>
          <w:sz w:val="28"/>
          <w:szCs w:val="28"/>
          <w:lang w:val="es-MX"/>
        </w:rPr>
        <w:lastRenderedPageBreak/>
        <w:t>imposición de sanciones diversas en el procedimiento.</w:t>
      </w:r>
    </w:p>
    <w:p w14:paraId="7CD9C6B4" w14:textId="04B1EB6B" w:rsidR="0098585C" w:rsidRPr="0072176D" w:rsidRDefault="0098585C" w:rsidP="0025783E">
      <w:pPr>
        <w:pStyle w:val="corte4fondoCarCarCarCarCar"/>
        <w:widowControl w:val="0"/>
        <w:spacing w:line="240" w:lineRule="auto"/>
        <w:ind w:firstLine="0"/>
        <w:rPr>
          <w:rFonts w:cs="Arial"/>
          <w:sz w:val="28"/>
          <w:szCs w:val="28"/>
        </w:rPr>
      </w:pPr>
    </w:p>
    <w:p w14:paraId="2E05BD57" w14:textId="3279087B" w:rsidR="00D86F7F" w:rsidRPr="0072176D" w:rsidRDefault="00C340A8" w:rsidP="00FB49A7">
      <w:pPr>
        <w:pStyle w:val="corte4fondoCarCarCarCarCar"/>
        <w:widowControl w:val="0"/>
        <w:numPr>
          <w:ilvl w:val="0"/>
          <w:numId w:val="1"/>
        </w:numPr>
        <w:ind w:left="0" w:hanging="567"/>
        <w:rPr>
          <w:rFonts w:cs="Arial"/>
          <w:sz w:val="28"/>
          <w:szCs w:val="28"/>
          <w:u w:val="single"/>
          <w:lang w:val="es-MX"/>
        </w:rPr>
      </w:pPr>
      <w:r w:rsidRPr="0072176D">
        <w:rPr>
          <w:rFonts w:cs="Arial"/>
          <w:b/>
          <w:sz w:val="28"/>
          <w:szCs w:val="28"/>
        </w:rPr>
        <w:t>Sentencia recurrida</w:t>
      </w:r>
      <w:r w:rsidRPr="0072176D">
        <w:rPr>
          <w:rFonts w:cs="Arial"/>
          <w:sz w:val="28"/>
          <w:szCs w:val="28"/>
        </w:rPr>
        <w:t xml:space="preserve">. </w:t>
      </w:r>
      <w:r w:rsidR="00FB49A7" w:rsidRPr="0072176D">
        <w:rPr>
          <w:rFonts w:cs="Arial"/>
          <w:sz w:val="28"/>
          <w:szCs w:val="28"/>
        </w:rPr>
        <w:t>Por acuerdo de doce de diciembre de dos mil dieciocho, la</w:t>
      </w:r>
      <w:r w:rsidR="00E01C2C" w:rsidRPr="0072176D">
        <w:rPr>
          <w:rFonts w:cs="Arial"/>
          <w:sz w:val="28"/>
          <w:szCs w:val="28"/>
        </w:rPr>
        <w:t xml:space="preserve"> </w:t>
      </w:r>
      <w:r w:rsidR="0025783E" w:rsidRPr="0072176D">
        <w:rPr>
          <w:rFonts w:cs="Arial"/>
          <w:sz w:val="28"/>
          <w:szCs w:val="28"/>
        </w:rPr>
        <w:t xml:space="preserve">Secretaria en funciones de </w:t>
      </w:r>
      <w:r w:rsidR="00E01C2C" w:rsidRPr="0072176D">
        <w:rPr>
          <w:rFonts w:cs="Arial"/>
          <w:sz w:val="28"/>
          <w:szCs w:val="28"/>
        </w:rPr>
        <w:t xml:space="preserve">Juez de Distrito </w:t>
      </w:r>
      <w:r w:rsidR="00FB49A7" w:rsidRPr="0072176D">
        <w:rPr>
          <w:rFonts w:cs="Arial"/>
          <w:sz w:val="28"/>
          <w:szCs w:val="28"/>
        </w:rPr>
        <w:t xml:space="preserve">determinó desechar parcialmente la demanda, por lo que hace a la impugnación del oficio </w:t>
      </w:r>
      <w:r w:rsidR="00FB49A7" w:rsidRPr="0072176D">
        <w:rPr>
          <w:rFonts w:cs="Arial"/>
          <w:sz w:val="28"/>
          <w:szCs w:val="28"/>
          <w:lang w:val="es-MX"/>
        </w:rPr>
        <w:t xml:space="preserve">acuerdo de treinta de noviembre de dos mil dieciocho, </w:t>
      </w:r>
      <w:proofErr w:type="gramStart"/>
      <w:r w:rsidR="00FB49A7" w:rsidRPr="0072176D">
        <w:rPr>
          <w:rFonts w:cs="Arial"/>
          <w:sz w:val="28"/>
          <w:szCs w:val="28"/>
          <w:lang w:val="es-MX"/>
        </w:rPr>
        <w:t>dictado  por</w:t>
      </w:r>
      <w:proofErr w:type="gramEnd"/>
      <w:r w:rsidR="00FB49A7" w:rsidRPr="0072176D">
        <w:rPr>
          <w:rFonts w:cs="Arial"/>
          <w:sz w:val="28"/>
          <w:szCs w:val="28"/>
          <w:lang w:val="es-MX"/>
        </w:rPr>
        <w:t xml:space="preserve"> el inicio de procedimiento administrativo de infracciones a la ley </w:t>
      </w:r>
      <w:r w:rsidR="00A87444">
        <w:rPr>
          <w:rFonts w:cs="Arial"/>
          <w:color w:val="000000" w:themeColor="text1"/>
          <w:sz w:val="28"/>
          <w:szCs w:val="28"/>
          <w:lang w:val="es-ES"/>
        </w:rPr>
        <w:t>*********</w:t>
      </w:r>
      <w:r w:rsidR="00FB49A7" w:rsidRPr="0072176D">
        <w:rPr>
          <w:rFonts w:cs="Arial"/>
          <w:bCs/>
          <w:sz w:val="28"/>
          <w:szCs w:val="28"/>
          <w:lang w:val="es-MX"/>
        </w:rPr>
        <w:t>, ya que estimó que no constituía una resolución definitiva de imposible reparación</w:t>
      </w:r>
      <w:r w:rsidR="00FB49A7" w:rsidRPr="0072176D">
        <w:rPr>
          <w:rFonts w:cs="Arial"/>
          <w:sz w:val="28"/>
          <w:szCs w:val="28"/>
          <w:lang w:val="es-MX"/>
        </w:rPr>
        <w:t xml:space="preserve">. </w:t>
      </w:r>
    </w:p>
    <w:p w14:paraId="2DB4BDEA" w14:textId="77777777" w:rsidR="00D86F7F" w:rsidRPr="0072176D" w:rsidRDefault="00D86F7F" w:rsidP="00D86F7F">
      <w:pPr>
        <w:pStyle w:val="corte4fondoCarCarCarCarCar"/>
        <w:widowControl w:val="0"/>
        <w:spacing w:line="240" w:lineRule="auto"/>
        <w:ind w:firstLine="0"/>
        <w:rPr>
          <w:rFonts w:cs="Arial"/>
          <w:sz w:val="28"/>
          <w:szCs w:val="28"/>
          <w:u w:val="single"/>
          <w:lang w:val="es-MX"/>
        </w:rPr>
      </w:pPr>
    </w:p>
    <w:p w14:paraId="400C7A36" w14:textId="00EF2B48" w:rsidR="00FB49A7" w:rsidRPr="0072176D" w:rsidRDefault="00FB49A7" w:rsidP="00FB49A7">
      <w:pPr>
        <w:pStyle w:val="corte4fondoCarCarCarCarCar"/>
        <w:widowControl w:val="0"/>
        <w:numPr>
          <w:ilvl w:val="0"/>
          <w:numId w:val="1"/>
        </w:numPr>
        <w:ind w:left="0" w:hanging="567"/>
        <w:rPr>
          <w:rFonts w:cs="Arial"/>
          <w:sz w:val="28"/>
          <w:szCs w:val="28"/>
          <w:u w:val="single"/>
          <w:lang w:val="es-MX"/>
        </w:rPr>
      </w:pPr>
      <w:r w:rsidRPr="0072176D">
        <w:rPr>
          <w:rFonts w:cs="Arial"/>
          <w:sz w:val="28"/>
          <w:szCs w:val="28"/>
        </w:rPr>
        <w:t>El catorce de enero de dos mil diecinueve, se dictó resolución interlocutoria en la que se concedió la suspensión definitiva</w:t>
      </w:r>
      <w:r w:rsidRPr="0072176D">
        <w:rPr>
          <w:rFonts w:cs="Arial"/>
          <w:sz w:val="28"/>
          <w:szCs w:val="28"/>
          <w:lang w:val="es-MX"/>
        </w:rPr>
        <w:t xml:space="preserve">, para el efecto de que se </w:t>
      </w:r>
      <w:r w:rsidR="00D86F7F" w:rsidRPr="0072176D">
        <w:rPr>
          <w:rFonts w:cs="Arial"/>
          <w:sz w:val="28"/>
          <w:szCs w:val="28"/>
          <w:lang w:val="es-MX"/>
        </w:rPr>
        <w:t>eliminara</w:t>
      </w:r>
      <w:r w:rsidRPr="0072176D">
        <w:rPr>
          <w:rFonts w:cs="Arial"/>
          <w:sz w:val="28"/>
          <w:szCs w:val="28"/>
          <w:lang w:val="es-MX"/>
        </w:rPr>
        <w:t xml:space="preserve"> de la página web de la </w:t>
      </w:r>
      <w:r w:rsidR="00D86F7F" w:rsidRPr="0072176D">
        <w:rPr>
          <w:rFonts w:cs="Arial"/>
          <w:sz w:val="28"/>
          <w:szCs w:val="28"/>
          <w:lang w:val="es-MX"/>
        </w:rPr>
        <w:t>PROFECO</w:t>
      </w:r>
      <w:r w:rsidRPr="0072176D">
        <w:rPr>
          <w:rFonts w:cs="Arial"/>
          <w:sz w:val="28"/>
          <w:szCs w:val="28"/>
          <w:lang w:val="es-MX"/>
        </w:rPr>
        <w:t xml:space="preserve"> el nombre de la quejosa, y la denominación de su producto </w:t>
      </w:r>
      <w:proofErr w:type="spellStart"/>
      <w:r w:rsidRPr="0072176D">
        <w:rPr>
          <w:rFonts w:cs="Arial"/>
          <w:sz w:val="28"/>
          <w:szCs w:val="28"/>
          <w:lang w:val="es-MX"/>
        </w:rPr>
        <w:t>Enfagrow</w:t>
      </w:r>
      <w:proofErr w:type="spellEnd"/>
      <w:r w:rsidRPr="0072176D">
        <w:rPr>
          <w:rFonts w:cs="Arial"/>
          <w:sz w:val="28"/>
          <w:szCs w:val="28"/>
          <w:lang w:val="es-MX"/>
        </w:rPr>
        <w:t xml:space="preserve"> para que las cosas se mantengan en el estado</w:t>
      </w:r>
      <w:r w:rsidR="00E12A6A">
        <w:rPr>
          <w:rFonts w:cs="Arial"/>
          <w:sz w:val="28"/>
          <w:szCs w:val="28"/>
          <w:lang w:val="es-MX"/>
        </w:rPr>
        <w:t xml:space="preserve"> que</w:t>
      </w:r>
      <w:r w:rsidRPr="0072176D">
        <w:rPr>
          <w:rFonts w:cs="Arial"/>
          <w:sz w:val="28"/>
          <w:szCs w:val="28"/>
          <w:lang w:val="es-MX"/>
        </w:rPr>
        <w:t xml:space="preserve"> </w:t>
      </w:r>
      <w:r w:rsidR="00D86F7F" w:rsidRPr="0072176D">
        <w:rPr>
          <w:rFonts w:cs="Arial"/>
          <w:sz w:val="28"/>
          <w:szCs w:val="28"/>
          <w:lang w:val="es-MX"/>
        </w:rPr>
        <w:t>se encontraban</w:t>
      </w:r>
      <w:r w:rsidRPr="0072176D">
        <w:rPr>
          <w:rFonts w:cs="Arial"/>
          <w:sz w:val="28"/>
          <w:szCs w:val="28"/>
          <w:lang w:val="es-MX"/>
        </w:rPr>
        <w:t>.</w:t>
      </w:r>
    </w:p>
    <w:p w14:paraId="5870BB7B" w14:textId="214E46C0" w:rsidR="00471E3B" w:rsidRPr="0072176D" w:rsidRDefault="00471E3B" w:rsidP="00D86F7F">
      <w:pPr>
        <w:pStyle w:val="corte4fondoCarCarCarCarCar"/>
        <w:widowControl w:val="0"/>
        <w:spacing w:line="240" w:lineRule="auto"/>
        <w:ind w:firstLine="0"/>
        <w:rPr>
          <w:rFonts w:cs="Arial"/>
          <w:sz w:val="28"/>
          <w:szCs w:val="28"/>
          <w:lang w:val="es-MX"/>
        </w:rPr>
      </w:pPr>
    </w:p>
    <w:p w14:paraId="236D456E" w14:textId="3DF2AF7C" w:rsidR="00D86F7F" w:rsidRPr="0072176D" w:rsidRDefault="00D86F7F" w:rsidP="00FB49A7">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La juzgadora emitió la sentencia respectiva el veinticuatro de abril siguiente, en la que determinó sobreseer en lo que hace al Procurador Federal del Consumidor y del Director General de Procedimientos, ya que consideró inexistentes los actos atribuidos a éstos. Respecto del resto del juicio, estimó que se actualizaba la causal</w:t>
      </w:r>
      <w:r w:rsidR="00827C22" w:rsidRPr="0072176D">
        <w:rPr>
          <w:rFonts w:cs="Arial"/>
          <w:sz w:val="28"/>
          <w:szCs w:val="28"/>
          <w:lang w:val="es-MX"/>
        </w:rPr>
        <w:t xml:space="preserve"> de improcedencia prevista en el artículo 61, fracción XIV, de la Ley de Amparo, por extemporaneidad de la demanda.</w:t>
      </w:r>
    </w:p>
    <w:p w14:paraId="7DA8BCBA" w14:textId="28ECE4F8" w:rsidR="00FB49A7" w:rsidRPr="0072176D" w:rsidRDefault="00FB49A7" w:rsidP="00827C22">
      <w:pPr>
        <w:pStyle w:val="corte4fondoCarCarCarCarCar"/>
        <w:widowControl w:val="0"/>
        <w:spacing w:line="240" w:lineRule="auto"/>
        <w:ind w:firstLine="0"/>
        <w:rPr>
          <w:rFonts w:cs="Arial"/>
          <w:sz w:val="28"/>
          <w:szCs w:val="28"/>
          <w:lang w:val="es-MX"/>
        </w:rPr>
      </w:pPr>
    </w:p>
    <w:p w14:paraId="4D5D15F8" w14:textId="1FD6EA69" w:rsidR="00FB49A7" w:rsidRPr="0072176D" w:rsidRDefault="00827C22" w:rsidP="00FB49A7">
      <w:pPr>
        <w:pStyle w:val="corte4fondoCarCarCarCarCar"/>
        <w:widowControl w:val="0"/>
        <w:numPr>
          <w:ilvl w:val="0"/>
          <w:numId w:val="1"/>
        </w:numPr>
        <w:ind w:left="0" w:hanging="567"/>
        <w:rPr>
          <w:rFonts w:cs="Arial"/>
          <w:sz w:val="28"/>
          <w:szCs w:val="28"/>
          <w:lang w:val="es-MX"/>
        </w:rPr>
      </w:pPr>
      <w:r w:rsidRPr="0072176D">
        <w:rPr>
          <w:rFonts w:cs="Arial"/>
          <w:sz w:val="28"/>
          <w:szCs w:val="28"/>
          <w:lang w:val="es-MX"/>
        </w:rPr>
        <w:t>Lo anterior porque consideró que entre el momento en que la resolución fue publicada en la página oficial</w:t>
      </w:r>
      <w:r w:rsidR="00933DBD" w:rsidRPr="0072176D">
        <w:rPr>
          <w:rFonts w:cs="Arial"/>
          <w:sz w:val="28"/>
          <w:szCs w:val="28"/>
          <w:lang w:val="es-MX"/>
        </w:rPr>
        <w:t xml:space="preserve"> de la PROFECO</w:t>
      </w:r>
      <w:r w:rsidRPr="0072176D">
        <w:rPr>
          <w:rFonts w:cs="Arial"/>
          <w:sz w:val="28"/>
          <w:szCs w:val="28"/>
          <w:lang w:val="es-MX"/>
        </w:rPr>
        <w:t xml:space="preserve"> </w:t>
      </w:r>
      <w:r w:rsidR="00933DBD" w:rsidRPr="0072176D">
        <w:rPr>
          <w:rFonts w:cs="Arial"/>
          <w:sz w:val="28"/>
          <w:szCs w:val="28"/>
          <w:lang w:val="es-MX"/>
        </w:rPr>
        <w:t>(</w:t>
      </w:r>
      <w:r w:rsidRPr="0072176D">
        <w:rPr>
          <w:rFonts w:cs="Arial"/>
          <w:sz w:val="28"/>
          <w:szCs w:val="28"/>
          <w:lang w:val="es-MX"/>
        </w:rPr>
        <w:t>catorce de octubre de dos mil dieciocho</w:t>
      </w:r>
      <w:r w:rsidR="00933DBD" w:rsidRPr="0072176D">
        <w:rPr>
          <w:rFonts w:cs="Arial"/>
          <w:sz w:val="28"/>
          <w:szCs w:val="28"/>
          <w:lang w:val="es-MX"/>
        </w:rPr>
        <w:t>)</w:t>
      </w:r>
      <w:r w:rsidRPr="0072176D">
        <w:rPr>
          <w:rFonts w:cs="Arial"/>
          <w:sz w:val="28"/>
          <w:szCs w:val="28"/>
          <w:lang w:val="es-MX"/>
        </w:rPr>
        <w:t xml:space="preserve"> hasta la promoción</w:t>
      </w:r>
      <w:r w:rsidR="00933DBD" w:rsidRPr="0072176D">
        <w:rPr>
          <w:rFonts w:cs="Arial"/>
          <w:sz w:val="28"/>
          <w:szCs w:val="28"/>
          <w:lang w:val="es-MX"/>
        </w:rPr>
        <w:t xml:space="preserve"> del juicio de amparo</w:t>
      </w:r>
      <w:r w:rsidRPr="0072176D">
        <w:rPr>
          <w:rFonts w:cs="Arial"/>
          <w:sz w:val="28"/>
          <w:szCs w:val="28"/>
          <w:lang w:val="es-MX"/>
        </w:rPr>
        <w:t xml:space="preserve"> </w:t>
      </w:r>
      <w:r w:rsidR="00933DBD" w:rsidRPr="0072176D">
        <w:rPr>
          <w:rFonts w:cs="Arial"/>
          <w:sz w:val="28"/>
          <w:szCs w:val="28"/>
          <w:lang w:val="es-MX"/>
        </w:rPr>
        <w:t>(</w:t>
      </w:r>
      <w:r w:rsidRPr="0072176D">
        <w:rPr>
          <w:rFonts w:cs="Arial"/>
          <w:sz w:val="28"/>
          <w:szCs w:val="28"/>
          <w:lang w:val="es-MX"/>
        </w:rPr>
        <w:t>once de diciembre siguiente</w:t>
      </w:r>
      <w:r w:rsidR="00933DBD" w:rsidRPr="0072176D">
        <w:rPr>
          <w:rFonts w:cs="Arial"/>
          <w:sz w:val="28"/>
          <w:szCs w:val="28"/>
          <w:lang w:val="es-MX"/>
        </w:rPr>
        <w:t>)</w:t>
      </w:r>
      <w:r w:rsidRPr="0072176D">
        <w:rPr>
          <w:rFonts w:cs="Arial"/>
          <w:sz w:val="28"/>
          <w:szCs w:val="28"/>
          <w:lang w:val="es-MX"/>
        </w:rPr>
        <w:t>, había transcurrido en exceso el término de quince días que establece el artículo 17 de la Ley de Amparo,</w:t>
      </w:r>
      <w:r w:rsidR="00933DBD" w:rsidRPr="0072176D">
        <w:rPr>
          <w:rFonts w:cs="Arial"/>
          <w:sz w:val="28"/>
          <w:szCs w:val="28"/>
          <w:lang w:val="es-MX"/>
        </w:rPr>
        <w:t xml:space="preserve"> por lo que determinó sobreseer en el juicio.</w:t>
      </w:r>
    </w:p>
    <w:p w14:paraId="06DD2FE2" w14:textId="77777777" w:rsidR="00177208" w:rsidRPr="0072176D" w:rsidRDefault="00177208" w:rsidP="00693871">
      <w:pPr>
        <w:pStyle w:val="corte4fondoCarCarCarCarCar"/>
        <w:widowControl w:val="0"/>
        <w:spacing w:line="240" w:lineRule="auto"/>
        <w:ind w:firstLine="0"/>
        <w:rPr>
          <w:rFonts w:cs="Arial"/>
          <w:sz w:val="28"/>
          <w:szCs w:val="28"/>
        </w:rPr>
      </w:pPr>
    </w:p>
    <w:p w14:paraId="71165CF4" w14:textId="77777777" w:rsidR="00693871" w:rsidRPr="0072176D" w:rsidRDefault="00E80033" w:rsidP="00693871">
      <w:pPr>
        <w:pStyle w:val="corte4fondoCarCarCarCarCar"/>
        <w:numPr>
          <w:ilvl w:val="0"/>
          <w:numId w:val="1"/>
        </w:numPr>
        <w:ind w:left="0" w:hanging="567"/>
        <w:rPr>
          <w:rFonts w:cs="Arial"/>
          <w:sz w:val="28"/>
          <w:szCs w:val="28"/>
          <w:lang w:eastAsia="es-ES_tradnl"/>
        </w:rPr>
      </w:pPr>
      <w:r w:rsidRPr="0072176D">
        <w:rPr>
          <w:rFonts w:cs="Arial"/>
          <w:b/>
          <w:sz w:val="28"/>
          <w:szCs w:val="28"/>
        </w:rPr>
        <w:t>Recurso de revisión</w:t>
      </w:r>
      <w:r w:rsidR="00471E3B" w:rsidRPr="0072176D">
        <w:rPr>
          <w:rFonts w:cs="Arial"/>
          <w:sz w:val="28"/>
          <w:szCs w:val="28"/>
        </w:rPr>
        <w:t>.</w:t>
      </w:r>
      <w:r w:rsidR="00471E3B" w:rsidRPr="0072176D">
        <w:rPr>
          <w:rFonts w:cs="Arial"/>
          <w:sz w:val="28"/>
          <w:szCs w:val="28"/>
          <w:lang w:eastAsia="es-ES_tradnl"/>
        </w:rPr>
        <w:t xml:space="preserve"> </w:t>
      </w:r>
      <w:r w:rsidR="00693871" w:rsidRPr="0072176D">
        <w:rPr>
          <w:rFonts w:cs="Arial"/>
          <w:sz w:val="28"/>
          <w:szCs w:val="28"/>
          <w:lang w:eastAsia="es-ES_tradnl"/>
        </w:rPr>
        <w:t xml:space="preserve">En su </w:t>
      </w:r>
      <w:r w:rsidR="00693871" w:rsidRPr="0072176D">
        <w:rPr>
          <w:rFonts w:cs="Arial"/>
          <w:b/>
          <w:sz w:val="28"/>
          <w:szCs w:val="28"/>
          <w:lang w:eastAsia="es-ES_tradnl"/>
        </w:rPr>
        <w:t>agravio primero</w:t>
      </w:r>
      <w:r w:rsidR="00693871" w:rsidRPr="0072176D">
        <w:rPr>
          <w:rFonts w:cs="Arial"/>
          <w:sz w:val="28"/>
          <w:szCs w:val="28"/>
          <w:lang w:eastAsia="es-ES_tradnl"/>
        </w:rPr>
        <w:t xml:space="preserve">, la parte recurrente argumenta que fue errónea la determinación de no tener por cierto el acto reclamado respecto del Procurador Federal del Consumidor ni del </w:t>
      </w:r>
      <w:r w:rsidR="00693871" w:rsidRPr="0072176D">
        <w:rPr>
          <w:rFonts w:cs="Arial"/>
          <w:sz w:val="28"/>
          <w:szCs w:val="28"/>
          <w:lang w:eastAsia="es-ES_tradnl"/>
        </w:rPr>
        <w:lastRenderedPageBreak/>
        <w:t xml:space="preserve">Director General de Procedimientos, ya que sí lo tuvo por el Director General de Comunicación Social, del que no se advierte que pueda decidir motu proprio si un proveedor incumplió con la prohibición prevista en el artículo 32, cuarto párrafo, de la Ley Federal de Protección al Consumidor. </w:t>
      </w:r>
    </w:p>
    <w:p w14:paraId="43D5AC95" w14:textId="77777777" w:rsidR="00693871" w:rsidRPr="0072176D" w:rsidRDefault="00693871" w:rsidP="00693871">
      <w:pPr>
        <w:pStyle w:val="corte4fondoCarCarCarCarCar"/>
        <w:spacing w:line="240" w:lineRule="auto"/>
        <w:ind w:firstLine="0"/>
        <w:rPr>
          <w:rFonts w:cs="Arial"/>
          <w:sz w:val="28"/>
          <w:szCs w:val="28"/>
          <w:lang w:eastAsia="es-ES_tradnl"/>
        </w:rPr>
      </w:pPr>
    </w:p>
    <w:p w14:paraId="43AB260A" w14:textId="77777777" w:rsidR="00693871" w:rsidRPr="0072176D" w:rsidRDefault="00693871" w:rsidP="00693871">
      <w:pPr>
        <w:pStyle w:val="corte4fondoCarCarCarCarCar"/>
        <w:numPr>
          <w:ilvl w:val="0"/>
          <w:numId w:val="1"/>
        </w:numPr>
        <w:ind w:left="0" w:hanging="567"/>
        <w:rPr>
          <w:rFonts w:cs="Arial"/>
          <w:sz w:val="28"/>
          <w:szCs w:val="28"/>
          <w:lang w:eastAsia="es-ES_tradnl"/>
        </w:rPr>
      </w:pPr>
      <w:r w:rsidRPr="0072176D">
        <w:rPr>
          <w:rFonts w:cs="Arial"/>
          <w:sz w:val="28"/>
          <w:szCs w:val="28"/>
          <w:lang w:eastAsia="es-ES_tradnl"/>
        </w:rPr>
        <w:t xml:space="preserve">En su </w:t>
      </w:r>
      <w:r w:rsidRPr="0072176D">
        <w:rPr>
          <w:rFonts w:cs="Arial"/>
          <w:b/>
          <w:sz w:val="28"/>
          <w:szCs w:val="28"/>
          <w:lang w:eastAsia="es-ES_tradnl"/>
        </w:rPr>
        <w:t>agravio segundo</w:t>
      </w:r>
      <w:r w:rsidRPr="0072176D">
        <w:rPr>
          <w:rFonts w:cs="Arial"/>
          <w:sz w:val="28"/>
          <w:szCs w:val="28"/>
          <w:lang w:eastAsia="es-ES_tradnl"/>
        </w:rPr>
        <w:t xml:space="preserve">, la recurrente adolece de la decisión del sobreseimiento decretado, en virtud de que partió de la premisa de que estaba obligada a conocer la resolución desde que se publicó en su página web, cuando </w:t>
      </w:r>
      <w:proofErr w:type="gramStart"/>
      <w:r w:rsidRPr="0072176D">
        <w:rPr>
          <w:rFonts w:cs="Arial"/>
          <w:sz w:val="28"/>
          <w:szCs w:val="28"/>
          <w:lang w:eastAsia="es-ES_tradnl"/>
        </w:rPr>
        <w:t>las publicaciones de un acto administrativo en algún medio oficial de difusión no hace</w:t>
      </w:r>
      <w:proofErr w:type="gramEnd"/>
      <w:r w:rsidRPr="0072176D">
        <w:rPr>
          <w:rFonts w:cs="Arial"/>
          <w:sz w:val="28"/>
          <w:szCs w:val="28"/>
          <w:lang w:eastAsia="es-ES_tradnl"/>
        </w:rPr>
        <w:t xml:space="preserve"> las veces de notificaciones personales al particular al que se encuentra dirigidas. Añadió que además el procedimiento administrativo de verificación todavía seguía en trámite y manifestó que fue sabedora del acto reclamado hasta el quince de noviembre de dos mil dieciocho. </w:t>
      </w:r>
    </w:p>
    <w:p w14:paraId="68365067" w14:textId="77777777" w:rsidR="00693871" w:rsidRPr="0072176D" w:rsidRDefault="00693871" w:rsidP="00693871">
      <w:pPr>
        <w:pStyle w:val="corte4fondoCarCarCarCarCar"/>
        <w:spacing w:line="240" w:lineRule="auto"/>
        <w:ind w:firstLine="0"/>
        <w:rPr>
          <w:rFonts w:cs="Arial"/>
          <w:sz w:val="28"/>
          <w:szCs w:val="28"/>
          <w:lang w:eastAsia="es-ES_tradnl"/>
        </w:rPr>
      </w:pPr>
    </w:p>
    <w:p w14:paraId="2D65CB50" w14:textId="4FD5ACA2" w:rsidR="00693871" w:rsidRPr="0072176D" w:rsidRDefault="00693871" w:rsidP="00693871">
      <w:pPr>
        <w:pStyle w:val="corte4fondoCarCarCarCarCar"/>
        <w:numPr>
          <w:ilvl w:val="0"/>
          <w:numId w:val="1"/>
        </w:numPr>
        <w:ind w:left="0" w:hanging="567"/>
        <w:rPr>
          <w:rFonts w:cs="Arial"/>
          <w:sz w:val="28"/>
          <w:szCs w:val="28"/>
          <w:lang w:eastAsia="es-ES_tradnl"/>
        </w:rPr>
      </w:pPr>
      <w:r w:rsidRPr="0072176D">
        <w:rPr>
          <w:rFonts w:cs="Arial"/>
          <w:b/>
          <w:sz w:val="28"/>
          <w:szCs w:val="28"/>
          <w:lang w:eastAsia="es-ES_tradnl"/>
        </w:rPr>
        <w:t>Recurso de revisión adhesivo de la PROFECO</w:t>
      </w:r>
      <w:r w:rsidRPr="0072176D">
        <w:rPr>
          <w:rFonts w:cs="Arial"/>
          <w:sz w:val="28"/>
          <w:szCs w:val="28"/>
          <w:lang w:eastAsia="es-ES_tradnl"/>
        </w:rPr>
        <w:t xml:space="preserve">. El Director General de lo Contencioso y de Recursos, en representación del Procurador Federal del Consumidor, el Director General de Procedimientos y del Director General de Comunicación Social, todos de la PROFECO, interpuso revisión adhesiva. En </w:t>
      </w:r>
      <w:proofErr w:type="gramStart"/>
      <w:r w:rsidRPr="0072176D">
        <w:rPr>
          <w:rFonts w:cs="Arial"/>
          <w:sz w:val="28"/>
          <w:szCs w:val="28"/>
          <w:lang w:eastAsia="es-ES_tradnl"/>
        </w:rPr>
        <w:t>su  escrito</w:t>
      </w:r>
      <w:proofErr w:type="gramEnd"/>
      <w:r w:rsidRPr="0072176D">
        <w:rPr>
          <w:rFonts w:cs="Arial"/>
          <w:sz w:val="28"/>
          <w:szCs w:val="28"/>
          <w:lang w:eastAsia="es-ES_tradnl"/>
        </w:rPr>
        <w:t xml:space="preserve"> argumenta esencialmente a favor sobreseimiento del acto reclamado respecto del Procurador Federal del Consumidor y del Director General de Procedimientos, dado que no se advertía que hubieran ejecutado los actos que se les atribuían; así como que estima correcto el sobreseimiento </w:t>
      </w:r>
      <w:r w:rsidR="008C3CAB" w:rsidRPr="0072176D">
        <w:rPr>
          <w:rFonts w:cs="Arial"/>
          <w:sz w:val="28"/>
          <w:szCs w:val="28"/>
          <w:lang w:eastAsia="es-ES_tradnl"/>
        </w:rPr>
        <w:t xml:space="preserve">del juicio por extemporaneidad, además de que considera que el acto reclamado no revestía el carácter de acto de autoridad. </w:t>
      </w:r>
    </w:p>
    <w:p w14:paraId="6254A124" w14:textId="77777777" w:rsidR="00693871" w:rsidRPr="0072176D" w:rsidRDefault="00693871" w:rsidP="00693871">
      <w:pPr>
        <w:pStyle w:val="corte4fondoCarCarCarCarCar"/>
        <w:spacing w:line="240" w:lineRule="auto"/>
        <w:ind w:firstLine="0"/>
        <w:rPr>
          <w:rFonts w:cs="Arial"/>
          <w:sz w:val="28"/>
          <w:szCs w:val="28"/>
          <w:lang w:eastAsia="es-ES_tradnl"/>
        </w:rPr>
      </w:pPr>
    </w:p>
    <w:p w14:paraId="723F826B" w14:textId="6FC0DB9E" w:rsidR="00693871" w:rsidRPr="0072176D" w:rsidRDefault="00693871" w:rsidP="00693871">
      <w:pPr>
        <w:pStyle w:val="corte4fondoCarCarCarCarCar"/>
        <w:numPr>
          <w:ilvl w:val="0"/>
          <w:numId w:val="1"/>
        </w:numPr>
        <w:ind w:left="0" w:hanging="567"/>
        <w:rPr>
          <w:rFonts w:cs="Arial"/>
          <w:sz w:val="28"/>
          <w:szCs w:val="28"/>
          <w:lang w:eastAsia="es-ES_tradnl"/>
        </w:rPr>
      </w:pPr>
      <w:r w:rsidRPr="0072176D">
        <w:rPr>
          <w:rFonts w:cs="Arial"/>
          <w:b/>
          <w:sz w:val="28"/>
          <w:szCs w:val="28"/>
          <w:lang w:eastAsia="es-ES_tradnl"/>
        </w:rPr>
        <w:t>Recurso de revisión adhesivo del Presidente de la República</w:t>
      </w:r>
      <w:r w:rsidRPr="0072176D">
        <w:rPr>
          <w:rFonts w:cs="Arial"/>
          <w:sz w:val="28"/>
          <w:szCs w:val="28"/>
          <w:lang w:eastAsia="es-ES_tradnl"/>
        </w:rPr>
        <w:t xml:space="preserve">. A su vez, el </w:t>
      </w:r>
      <w:r w:rsidR="005710A3" w:rsidRPr="0072176D">
        <w:rPr>
          <w:rFonts w:cs="Arial"/>
          <w:sz w:val="28"/>
          <w:szCs w:val="28"/>
          <w:lang w:eastAsia="es-ES_tradnl"/>
        </w:rPr>
        <w:t>Director Adjunto</w:t>
      </w:r>
      <w:r w:rsidRPr="0072176D">
        <w:rPr>
          <w:rFonts w:cs="Arial"/>
          <w:sz w:val="28"/>
          <w:szCs w:val="28"/>
          <w:lang w:eastAsia="es-ES_tradnl"/>
        </w:rPr>
        <w:t xml:space="preserve"> de lo Contencioso de la Secretaría de </w:t>
      </w:r>
      <w:r w:rsidRPr="0072176D">
        <w:rPr>
          <w:rFonts w:cs="Arial"/>
          <w:sz w:val="28"/>
          <w:szCs w:val="28"/>
          <w:lang w:eastAsia="es-ES_tradnl"/>
        </w:rPr>
        <w:lastRenderedPageBreak/>
        <w:t>Economía, en representación del Presidente de la República, interpuso revisión adhesiva. En éste, argumenta principalmente que la sentencia del Juzgado de Distrito fue emitida conforme a derecho debido a la promoción extemporánea de la demanda, así como que la quejosa no observó correctamente el principio de definitividad antes de la impugnación vía amparo del acto reclamado, mediante el recurso de revisión previsto en el artículo 135 de la Ley Federal de Protección al Consumidor. Finalmente, considera que los agravios de la revisión principal devienen inoperantes al no controvertir de manera eficaz todas las consideraciones en que se sustenta el acto reclamado.</w:t>
      </w:r>
    </w:p>
    <w:p w14:paraId="59975C33" w14:textId="77777777" w:rsidR="00F607BD" w:rsidRPr="0072176D" w:rsidRDefault="00F607BD" w:rsidP="00693871">
      <w:pPr>
        <w:pStyle w:val="corte4fondoCarCarCarCarCar"/>
        <w:spacing w:line="240" w:lineRule="auto"/>
        <w:ind w:firstLine="0"/>
        <w:rPr>
          <w:rFonts w:cs="Arial"/>
          <w:sz w:val="28"/>
          <w:szCs w:val="28"/>
        </w:rPr>
      </w:pPr>
    </w:p>
    <w:p w14:paraId="3B03C3CB" w14:textId="77777777" w:rsidR="00173F66" w:rsidRPr="0072176D" w:rsidRDefault="00471E3B" w:rsidP="00323997">
      <w:pPr>
        <w:pStyle w:val="corte4fondoCarCarCarCarCar"/>
        <w:numPr>
          <w:ilvl w:val="0"/>
          <w:numId w:val="1"/>
        </w:numPr>
        <w:ind w:left="0" w:hanging="567"/>
        <w:rPr>
          <w:rFonts w:cs="Arial"/>
          <w:sz w:val="28"/>
          <w:szCs w:val="28"/>
        </w:rPr>
      </w:pPr>
      <w:r w:rsidRPr="0072176D">
        <w:rPr>
          <w:rFonts w:cs="Arial"/>
          <w:b/>
          <w:sz w:val="28"/>
          <w:szCs w:val="28"/>
        </w:rPr>
        <w:t>Resolución del Tribunal Colegiado</w:t>
      </w:r>
      <w:r w:rsidRPr="0072176D">
        <w:rPr>
          <w:rFonts w:cs="Arial"/>
          <w:sz w:val="28"/>
          <w:szCs w:val="28"/>
        </w:rPr>
        <w:t xml:space="preserve">. </w:t>
      </w:r>
      <w:r w:rsidR="00296651" w:rsidRPr="0072176D">
        <w:rPr>
          <w:rFonts w:cs="Arial"/>
          <w:sz w:val="28"/>
          <w:szCs w:val="28"/>
        </w:rPr>
        <w:t xml:space="preserve">El </w:t>
      </w:r>
      <w:r w:rsidR="005F1B63" w:rsidRPr="0072176D">
        <w:rPr>
          <w:rFonts w:cs="Arial"/>
          <w:sz w:val="28"/>
          <w:szCs w:val="28"/>
        </w:rPr>
        <w:t>asunto fue del conocimiento del Decimosexto Tribunal Colegiado en Materia Administrativa del Primer Circuito,</w:t>
      </w:r>
      <w:r w:rsidR="00173F66" w:rsidRPr="0072176D">
        <w:rPr>
          <w:rFonts w:cs="Arial"/>
          <w:sz w:val="28"/>
          <w:szCs w:val="28"/>
        </w:rPr>
        <w:t xml:space="preserve"> el</w:t>
      </w:r>
      <w:r w:rsidR="005F1B63" w:rsidRPr="0072176D">
        <w:rPr>
          <w:rFonts w:cs="Arial"/>
          <w:sz w:val="28"/>
          <w:szCs w:val="28"/>
        </w:rPr>
        <w:t xml:space="preserve"> que previno en la revisión mediante acuerdo de siete de febrero de dos mil veinte. </w:t>
      </w:r>
    </w:p>
    <w:p w14:paraId="7F358179" w14:textId="77777777" w:rsidR="00173F66" w:rsidRPr="0072176D" w:rsidRDefault="00173F66" w:rsidP="00173F66">
      <w:pPr>
        <w:pStyle w:val="corte4fondoCarCarCarCarCar"/>
        <w:spacing w:line="240" w:lineRule="auto"/>
        <w:ind w:firstLine="0"/>
        <w:rPr>
          <w:rFonts w:cs="Arial"/>
          <w:sz w:val="28"/>
          <w:szCs w:val="28"/>
        </w:rPr>
      </w:pPr>
    </w:p>
    <w:p w14:paraId="5E6C669A" w14:textId="54A8E036" w:rsidR="00173F66" w:rsidRPr="0072176D" w:rsidRDefault="008C3CAB" w:rsidP="00323997">
      <w:pPr>
        <w:pStyle w:val="corte4fondoCarCarCarCarCar"/>
        <w:numPr>
          <w:ilvl w:val="0"/>
          <w:numId w:val="1"/>
        </w:numPr>
        <w:ind w:left="0" w:hanging="567"/>
        <w:rPr>
          <w:rFonts w:cs="Arial"/>
          <w:sz w:val="28"/>
          <w:szCs w:val="28"/>
        </w:rPr>
      </w:pPr>
      <w:r w:rsidRPr="0072176D">
        <w:rPr>
          <w:rFonts w:cs="Arial"/>
          <w:sz w:val="28"/>
          <w:szCs w:val="28"/>
        </w:rPr>
        <w:t>En primer lugar</w:t>
      </w:r>
      <w:r w:rsidR="005F1B63" w:rsidRPr="0072176D">
        <w:rPr>
          <w:rFonts w:cs="Arial"/>
          <w:sz w:val="28"/>
          <w:szCs w:val="28"/>
        </w:rPr>
        <w:t xml:space="preserve">, el órgano colegiado estimó esencialmente fundado el agravio segundo respecto al incorrecto sobreseimiento por extemporaneidad, dado que </w:t>
      </w:r>
      <w:r w:rsidR="00323997" w:rsidRPr="0072176D">
        <w:rPr>
          <w:rFonts w:cs="Arial"/>
          <w:sz w:val="28"/>
          <w:szCs w:val="28"/>
        </w:rPr>
        <w:t>consideró</w:t>
      </w:r>
      <w:r w:rsidR="005F1B63" w:rsidRPr="0072176D">
        <w:rPr>
          <w:rFonts w:cs="Arial"/>
          <w:sz w:val="28"/>
          <w:szCs w:val="28"/>
        </w:rPr>
        <w:t xml:space="preserve"> que la fecha de publicación en la página de </w:t>
      </w:r>
      <w:r w:rsidR="00323997" w:rsidRPr="0072176D">
        <w:rPr>
          <w:rFonts w:cs="Arial"/>
          <w:sz w:val="28"/>
          <w:szCs w:val="28"/>
        </w:rPr>
        <w:t>internet del boletín de prensa impugnado no puede surtir efectos para la procedencia del juicio de amparo en términos de la jurisprudencia de la Segunda Sala de este Alto Tribunal, si los actos reclamados publicados sólo afectan intereses particulares su término comienza a correr a partir de la fecha en que el quejoso lo haya conocido.</w:t>
      </w:r>
      <w:r w:rsidR="00173F66" w:rsidRPr="0072176D">
        <w:rPr>
          <w:rFonts w:cs="Arial"/>
          <w:sz w:val="28"/>
          <w:szCs w:val="28"/>
        </w:rPr>
        <w:t xml:space="preserve"> </w:t>
      </w:r>
    </w:p>
    <w:p w14:paraId="1203B1DB" w14:textId="77777777" w:rsidR="00173F66" w:rsidRPr="0072176D" w:rsidRDefault="00173F66" w:rsidP="00173F66">
      <w:pPr>
        <w:pStyle w:val="corte4fondoCarCarCarCarCar"/>
        <w:spacing w:line="240" w:lineRule="auto"/>
        <w:ind w:firstLine="0"/>
        <w:rPr>
          <w:rFonts w:cs="Arial"/>
          <w:sz w:val="28"/>
          <w:szCs w:val="28"/>
        </w:rPr>
      </w:pPr>
    </w:p>
    <w:p w14:paraId="30F3AC95" w14:textId="5133B680" w:rsidR="00323997" w:rsidRPr="0072176D" w:rsidRDefault="00173F66" w:rsidP="00173F66">
      <w:pPr>
        <w:pStyle w:val="corte4fondoCarCarCarCarCar"/>
        <w:numPr>
          <w:ilvl w:val="0"/>
          <w:numId w:val="1"/>
        </w:numPr>
        <w:ind w:left="0" w:hanging="567"/>
        <w:rPr>
          <w:rFonts w:cs="Arial"/>
          <w:sz w:val="28"/>
          <w:szCs w:val="28"/>
        </w:rPr>
      </w:pPr>
      <w:r w:rsidRPr="0072176D">
        <w:rPr>
          <w:rFonts w:cs="Arial"/>
          <w:sz w:val="28"/>
          <w:szCs w:val="28"/>
        </w:rPr>
        <w:t xml:space="preserve">De ahí </w:t>
      </w:r>
      <w:proofErr w:type="gramStart"/>
      <w:r w:rsidRPr="0072176D">
        <w:rPr>
          <w:rFonts w:cs="Arial"/>
          <w:sz w:val="28"/>
          <w:szCs w:val="28"/>
        </w:rPr>
        <w:t>que</w:t>
      </w:r>
      <w:proofErr w:type="gramEnd"/>
      <w:r w:rsidRPr="0072176D">
        <w:rPr>
          <w:rFonts w:cs="Arial"/>
          <w:sz w:val="28"/>
          <w:szCs w:val="28"/>
        </w:rPr>
        <w:t xml:space="preserve"> si el quejoso manifestó que conoció el acto reclamado el quince de </w:t>
      </w:r>
      <w:r w:rsidR="00E12A6A">
        <w:rPr>
          <w:rFonts w:cs="Arial"/>
          <w:sz w:val="28"/>
          <w:szCs w:val="28"/>
        </w:rPr>
        <w:t>noviembre</w:t>
      </w:r>
      <w:r w:rsidRPr="0072176D">
        <w:rPr>
          <w:rFonts w:cs="Arial"/>
          <w:sz w:val="28"/>
          <w:szCs w:val="28"/>
        </w:rPr>
        <w:t xml:space="preserve"> de dos mil dieciocho, el plazo para su promoción transcurrió hasta el diez de diciembre siguiente, misma fecha en la que interpuso la revisión. En virtud de esa decisión, el Tribunal Colegiado desestimó los argumentos de las autoridades responsables respecto del sobreseimiento decretado y </w:t>
      </w:r>
      <w:r w:rsidR="008C3CAB" w:rsidRPr="0072176D">
        <w:rPr>
          <w:rFonts w:cs="Arial"/>
          <w:sz w:val="28"/>
          <w:szCs w:val="28"/>
        </w:rPr>
        <w:t xml:space="preserve">desestimó el resto de </w:t>
      </w:r>
      <w:proofErr w:type="gramStart"/>
      <w:r w:rsidR="008C3CAB" w:rsidRPr="0072176D">
        <w:rPr>
          <w:rFonts w:cs="Arial"/>
          <w:sz w:val="28"/>
          <w:szCs w:val="28"/>
        </w:rPr>
        <w:t>causales</w:t>
      </w:r>
      <w:proofErr w:type="gramEnd"/>
      <w:r w:rsidR="008C3CAB" w:rsidRPr="0072176D">
        <w:rPr>
          <w:rFonts w:cs="Arial"/>
          <w:sz w:val="28"/>
          <w:szCs w:val="28"/>
        </w:rPr>
        <w:t xml:space="preserve"> de improcedencia hechas valer</w:t>
      </w:r>
      <w:r w:rsidRPr="0072176D">
        <w:rPr>
          <w:rFonts w:cs="Arial"/>
          <w:sz w:val="28"/>
          <w:szCs w:val="28"/>
        </w:rPr>
        <w:t>.</w:t>
      </w:r>
    </w:p>
    <w:p w14:paraId="0A71C19E" w14:textId="239E1ADF" w:rsidR="00173F66" w:rsidRPr="0072176D" w:rsidRDefault="00173F66" w:rsidP="00173F66">
      <w:pPr>
        <w:pStyle w:val="corte4fondoCarCarCarCarCar"/>
        <w:spacing w:line="240" w:lineRule="auto"/>
        <w:ind w:firstLine="0"/>
        <w:rPr>
          <w:rFonts w:cs="Arial"/>
          <w:sz w:val="28"/>
          <w:szCs w:val="28"/>
        </w:rPr>
      </w:pPr>
    </w:p>
    <w:p w14:paraId="0A141BD4" w14:textId="456CB593" w:rsidR="00173F66" w:rsidRPr="0072176D" w:rsidRDefault="008C3CAB" w:rsidP="008C3CAB">
      <w:pPr>
        <w:pStyle w:val="corte4fondoCarCarCarCarCar"/>
        <w:numPr>
          <w:ilvl w:val="0"/>
          <w:numId w:val="1"/>
        </w:numPr>
        <w:ind w:left="0" w:hanging="567"/>
        <w:rPr>
          <w:rFonts w:cs="Arial"/>
          <w:sz w:val="28"/>
          <w:szCs w:val="28"/>
        </w:rPr>
      </w:pPr>
      <w:r w:rsidRPr="0072176D">
        <w:rPr>
          <w:rFonts w:cs="Arial"/>
          <w:sz w:val="28"/>
          <w:szCs w:val="28"/>
        </w:rPr>
        <w:t xml:space="preserve">En segundo lugar, el tribunal advirtió de forma oficiosa que el juicio resultaba improcedente respecto de los artículos 25 bis, fracciones V y VI, y segundo párrafo, 32, cuarto párrafo, 97 </w:t>
      </w:r>
      <w:proofErr w:type="spellStart"/>
      <w:r w:rsidRPr="0072176D">
        <w:rPr>
          <w:rFonts w:cs="Arial"/>
          <w:sz w:val="28"/>
          <w:szCs w:val="28"/>
        </w:rPr>
        <w:t>Quáter</w:t>
      </w:r>
      <w:proofErr w:type="spellEnd"/>
      <w:r w:rsidRPr="0072176D">
        <w:rPr>
          <w:rFonts w:cs="Arial"/>
          <w:sz w:val="28"/>
          <w:szCs w:val="28"/>
        </w:rPr>
        <w:t xml:space="preserve">, y 128 bis de la Ley Federal de Protección al Consumidor, ya que si bien la quejosa determinó </w:t>
      </w:r>
      <w:r w:rsidR="000879E4" w:rsidRPr="0072176D">
        <w:rPr>
          <w:rFonts w:cs="Arial"/>
          <w:sz w:val="28"/>
          <w:szCs w:val="28"/>
        </w:rPr>
        <w:t>reclamarlos</w:t>
      </w:r>
      <w:r w:rsidR="003F05FE" w:rsidRPr="0072176D">
        <w:rPr>
          <w:rFonts w:cs="Arial"/>
          <w:sz w:val="28"/>
          <w:szCs w:val="28"/>
        </w:rPr>
        <w:t xml:space="preserve"> como un sistema normativo, lo cierto es que las normas no tienen una relación directa entre sí, que faculte su </w:t>
      </w:r>
      <w:r w:rsidR="000879E4" w:rsidRPr="0072176D">
        <w:rPr>
          <w:rFonts w:cs="Arial"/>
          <w:sz w:val="28"/>
          <w:szCs w:val="28"/>
        </w:rPr>
        <w:t xml:space="preserve">impugnación en conjunto y del acto reclamado no se materializa la aplicación en su perjuicio. </w:t>
      </w:r>
    </w:p>
    <w:p w14:paraId="3918D8E7" w14:textId="484F956C" w:rsidR="003F05FE" w:rsidRPr="0072176D" w:rsidRDefault="003F05FE" w:rsidP="003F05FE">
      <w:pPr>
        <w:pStyle w:val="corte4fondoCarCarCarCarCar"/>
        <w:spacing w:line="240" w:lineRule="auto"/>
        <w:ind w:firstLine="0"/>
        <w:rPr>
          <w:rFonts w:cs="Arial"/>
          <w:sz w:val="28"/>
          <w:szCs w:val="28"/>
        </w:rPr>
      </w:pPr>
    </w:p>
    <w:p w14:paraId="7E897F5C" w14:textId="05C7EF0E" w:rsidR="00575BD3" w:rsidRPr="0072176D" w:rsidRDefault="00575BD3" w:rsidP="00575BD3">
      <w:pPr>
        <w:pStyle w:val="corte4fondoCarCarCarCarCar"/>
        <w:numPr>
          <w:ilvl w:val="0"/>
          <w:numId w:val="1"/>
        </w:numPr>
        <w:ind w:left="0" w:hanging="567"/>
        <w:rPr>
          <w:rFonts w:cs="Arial"/>
          <w:sz w:val="28"/>
          <w:szCs w:val="28"/>
        </w:rPr>
      </w:pPr>
      <w:r w:rsidRPr="0072176D">
        <w:rPr>
          <w:rFonts w:cs="Arial"/>
          <w:sz w:val="28"/>
          <w:szCs w:val="28"/>
        </w:rPr>
        <w:t xml:space="preserve">Lo anterior dado que estimó que la facultad contemplada en el artículo 24, fracción XXIII, de la Ley Federal de Protección al Consumidor no constituye formal ni materialmente el ejercicio de las facultades de realizar </w:t>
      </w:r>
      <w:r w:rsidR="000879E4" w:rsidRPr="0072176D">
        <w:rPr>
          <w:rFonts w:cs="Arial"/>
          <w:sz w:val="28"/>
          <w:szCs w:val="28"/>
        </w:rPr>
        <w:t>monitoreo</w:t>
      </w:r>
      <w:r w:rsidRPr="0072176D">
        <w:rPr>
          <w:rFonts w:cs="Arial"/>
          <w:sz w:val="28"/>
          <w:szCs w:val="28"/>
        </w:rPr>
        <w:t xml:space="preserve"> de la publicidad de un producto, iniciar y sustanciar los procedimientos administrativos de verificación, determinar cuándo la publicidad incumple con alguna previsión de la ley e imponer sanciones, sino un acto de publicidad o divulgación de actos y resultados obtenidos por autoridades diversas de aquella que los dictan; su contenido no está dirigido a un sujeto en particular, sino a la colectividad y su emisión obedece a la necesidad de transparentar la actuación de las autoridades gubernamentales y a respetar el derecho de acceso a la información.</w:t>
      </w:r>
    </w:p>
    <w:p w14:paraId="7BE7FB9B" w14:textId="77777777" w:rsidR="00575BD3" w:rsidRPr="0072176D" w:rsidRDefault="00575BD3" w:rsidP="000879E4">
      <w:pPr>
        <w:pStyle w:val="corte4fondoCarCarCarCarCar"/>
        <w:spacing w:line="240" w:lineRule="auto"/>
        <w:ind w:firstLine="0"/>
        <w:rPr>
          <w:rFonts w:cs="Arial"/>
          <w:sz w:val="28"/>
          <w:szCs w:val="28"/>
        </w:rPr>
      </w:pPr>
    </w:p>
    <w:p w14:paraId="5981E8DD" w14:textId="299E8643" w:rsidR="003F05FE" w:rsidRPr="0072176D" w:rsidRDefault="00575BD3" w:rsidP="00575BD3">
      <w:pPr>
        <w:pStyle w:val="corte4fondoCarCarCarCarCar"/>
        <w:numPr>
          <w:ilvl w:val="0"/>
          <w:numId w:val="1"/>
        </w:numPr>
        <w:ind w:left="0" w:hanging="567"/>
        <w:rPr>
          <w:rFonts w:cs="Arial"/>
          <w:sz w:val="28"/>
          <w:szCs w:val="28"/>
        </w:rPr>
      </w:pPr>
      <w:r w:rsidRPr="0072176D">
        <w:rPr>
          <w:rFonts w:cs="Arial"/>
          <w:sz w:val="28"/>
          <w:szCs w:val="28"/>
        </w:rPr>
        <w:t xml:space="preserve">Por lo que la posible inconstitucionalidad de esa facultad (publicidad) no influiría en las facultades de la Procuraduría Federal del Consumidor para aplicar medidas precautorias, iniciar el procedimiento previsto por el artículo 123 de esa ley e imponer sanciones (clausura total o parcial y multa), así como la obligación de los proveedores en relación con la información o publicidad relativa a bienes, productos o servicios que </w:t>
      </w:r>
      <w:r w:rsidRPr="0072176D">
        <w:rPr>
          <w:rFonts w:cs="Arial"/>
          <w:sz w:val="28"/>
          <w:szCs w:val="28"/>
        </w:rPr>
        <w:lastRenderedPageBreak/>
        <w:t xml:space="preserve">difundan, que se regulan en los artículos 25 bis, fracciones V y VI, y segundo párrafo, 32, cuarto párrafo, 97 </w:t>
      </w:r>
      <w:proofErr w:type="spellStart"/>
      <w:r w:rsidRPr="0072176D">
        <w:rPr>
          <w:rFonts w:cs="Arial"/>
          <w:sz w:val="28"/>
          <w:szCs w:val="28"/>
        </w:rPr>
        <w:t>Quáter</w:t>
      </w:r>
      <w:proofErr w:type="spellEnd"/>
      <w:r w:rsidRPr="0072176D">
        <w:rPr>
          <w:rFonts w:cs="Arial"/>
          <w:sz w:val="28"/>
          <w:szCs w:val="28"/>
        </w:rPr>
        <w:t>, y 128 bis de ley en cita.</w:t>
      </w:r>
    </w:p>
    <w:p w14:paraId="767E9F9E" w14:textId="1F7944C6" w:rsidR="000879E4" w:rsidRPr="0072176D" w:rsidRDefault="000879E4" w:rsidP="000879E4">
      <w:pPr>
        <w:pStyle w:val="corte4fondoCarCarCarCarCar"/>
        <w:spacing w:line="240" w:lineRule="auto"/>
        <w:ind w:firstLine="0"/>
        <w:rPr>
          <w:rFonts w:cs="Arial"/>
          <w:sz w:val="28"/>
          <w:szCs w:val="28"/>
        </w:rPr>
      </w:pPr>
    </w:p>
    <w:p w14:paraId="72BE5AB8" w14:textId="14A95CB6" w:rsidR="000879E4" w:rsidRPr="0072176D" w:rsidRDefault="000879E4" w:rsidP="00575BD3">
      <w:pPr>
        <w:pStyle w:val="corte4fondoCarCarCarCarCar"/>
        <w:numPr>
          <w:ilvl w:val="0"/>
          <w:numId w:val="1"/>
        </w:numPr>
        <w:ind w:left="0" w:hanging="567"/>
        <w:rPr>
          <w:rFonts w:cs="Arial"/>
          <w:sz w:val="28"/>
          <w:szCs w:val="28"/>
        </w:rPr>
      </w:pPr>
      <w:r w:rsidRPr="0072176D">
        <w:rPr>
          <w:rFonts w:cs="Arial"/>
          <w:sz w:val="28"/>
          <w:szCs w:val="28"/>
        </w:rPr>
        <w:t xml:space="preserve">De este modo, el Tribunal Colegiado determinó que el problema de constitucionalidad subsistente radicaba en la constitucionalidad del artículo 24, fracción XXIII, de la Ley Federal de Protección al Consumidor y ordenó la remisión del asunto a este Alto Tribunal para su conocimiento, </w:t>
      </w:r>
      <w:r w:rsidR="007A23A5" w:rsidRPr="0072176D">
        <w:rPr>
          <w:rFonts w:cs="Arial"/>
          <w:sz w:val="28"/>
          <w:szCs w:val="28"/>
        </w:rPr>
        <w:t>para efectos de su competencia originaria</w:t>
      </w:r>
      <w:r w:rsidRPr="0072176D">
        <w:rPr>
          <w:rFonts w:cs="Arial"/>
          <w:sz w:val="28"/>
          <w:szCs w:val="28"/>
        </w:rPr>
        <w:t xml:space="preserve"> en términos del Acuerdo General 5/2013. </w:t>
      </w:r>
    </w:p>
    <w:p w14:paraId="5DC9CDB4" w14:textId="77777777" w:rsidR="00693871" w:rsidRPr="0072176D" w:rsidRDefault="00693871" w:rsidP="007A23A5">
      <w:pPr>
        <w:pStyle w:val="corte4fondoCarCarCarCarCar"/>
        <w:spacing w:line="240" w:lineRule="auto"/>
        <w:ind w:firstLine="0"/>
        <w:rPr>
          <w:rFonts w:cs="Arial"/>
          <w:sz w:val="28"/>
          <w:szCs w:val="28"/>
        </w:rPr>
      </w:pPr>
    </w:p>
    <w:p w14:paraId="34DBF6B1" w14:textId="77777777" w:rsidR="00C0224C" w:rsidRPr="0072176D" w:rsidRDefault="00EA1A20" w:rsidP="00C0224C">
      <w:pPr>
        <w:pStyle w:val="corte4fondoCarCarCarCarCar"/>
        <w:numPr>
          <w:ilvl w:val="0"/>
          <w:numId w:val="1"/>
        </w:numPr>
        <w:ind w:left="0" w:hanging="709"/>
        <w:rPr>
          <w:rFonts w:cs="Arial"/>
          <w:sz w:val="28"/>
          <w:szCs w:val="28"/>
        </w:rPr>
      </w:pPr>
      <w:proofErr w:type="gramStart"/>
      <w:r w:rsidRPr="0072176D">
        <w:rPr>
          <w:rFonts w:cs="Arial"/>
          <w:b/>
          <w:sz w:val="28"/>
          <w:szCs w:val="28"/>
        </w:rPr>
        <w:t>Problemática jurídica a resolver</w:t>
      </w:r>
      <w:proofErr w:type="gramEnd"/>
      <w:r w:rsidRPr="0072176D">
        <w:rPr>
          <w:rFonts w:cs="Arial"/>
          <w:sz w:val="28"/>
          <w:szCs w:val="28"/>
        </w:rPr>
        <w:t xml:space="preserve">. </w:t>
      </w:r>
      <w:r w:rsidR="007A23A5" w:rsidRPr="0072176D">
        <w:rPr>
          <w:rFonts w:cs="Arial"/>
          <w:sz w:val="28"/>
          <w:szCs w:val="28"/>
        </w:rPr>
        <w:t xml:space="preserve">En línea con la secuencia procesal del asunto, </w:t>
      </w:r>
      <w:r w:rsidR="00A04D4B" w:rsidRPr="0072176D">
        <w:rPr>
          <w:rFonts w:cs="Arial"/>
          <w:sz w:val="28"/>
          <w:szCs w:val="28"/>
          <w:lang w:eastAsia="es-ES"/>
        </w:rPr>
        <w:t xml:space="preserve">esta Primera Sala advierte que los argumentos susceptibles de revisión en esta </w:t>
      </w:r>
      <w:r w:rsidR="009E2DB0" w:rsidRPr="0072176D">
        <w:rPr>
          <w:rFonts w:cs="Arial"/>
          <w:sz w:val="28"/>
          <w:szCs w:val="28"/>
          <w:lang w:eastAsia="es-ES"/>
        </w:rPr>
        <w:t xml:space="preserve">instancia </w:t>
      </w:r>
      <w:r w:rsidR="00A04D4B" w:rsidRPr="0072176D">
        <w:rPr>
          <w:rFonts w:cs="Arial"/>
          <w:sz w:val="28"/>
          <w:szCs w:val="28"/>
          <w:lang w:eastAsia="es-ES"/>
        </w:rPr>
        <w:t>versan</w:t>
      </w:r>
      <w:r w:rsidR="007A23A5" w:rsidRPr="0072176D">
        <w:rPr>
          <w:rFonts w:cs="Arial"/>
          <w:sz w:val="28"/>
          <w:szCs w:val="28"/>
          <w:lang w:eastAsia="es-ES"/>
        </w:rPr>
        <w:t xml:space="preserve"> acerca de la regularidad constitucional del artículo 24, fracción XXIII, de la Ley Federal de Protección al Consumidor, </w:t>
      </w:r>
      <w:proofErr w:type="gramStart"/>
      <w:r w:rsidR="007A23A5" w:rsidRPr="0072176D">
        <w:rPr>
          <w:rFonts w:cs="Arial"/>
          <w:sz w:val="28"/>
          <w:szCs w:val="28"/>
          <w:lang w:eastAsia="es-ES"/>
        </w:rPr>
        <w:t>de acuerdo a</w:t>
      </w:r>
      <w:proofErr w:type="gramEnd"/>
      <w:r w:rsidR="007A23A5" w:rsidRPr="0072176D">
        <w:rPr>
          <w:rFonts w:cs="Arial"/>
          <w:sz w:val="28"/>
          <w:szCs w:val="28"/>
          <w:lang w:eastAsia="es-ES"/>
        </w:rPr>
        <w:t xml:space="preserve"> los conceptos de violación hechos valer por la </w:t>
      </w:r>
      <w:r w:rsidR="006C758A" w:rsidRPr="0072176D">
        <w:rPr>
          <w:rFonts w:cs="Arial"/>
          <w:sz w:val="28"/>
          <w:szCs w:val="28"/>
          <w:lang w:eastAsia="es-ES"/>
        </w:rPr>
        <w:t>ahora</w:t>
      </w:r>
      <w:r w:rsidR="007A23A5" w:rsidRPr="0072176D">
        <w:rPr>
          <w:rFonts w:cs="Arial"/>
          <w:sz w:val="28"/>
          <w:szCs w:val="28"/>
          <w:lang w:eastAsia="es-ES"/>
        </w:rPr>
        <w:t xml:space="preserve"> recurrente.</w:t>
      </w:r>
    </w:p>
    <w:p w14:paraId="3DA211A9" w14:textId="77777777" w:rsidR="00C0224C" w:rsidRPr="0072176D" w:rsidRDefault="00C0224C" w:rsidP="00C0224C">
      <w:pPr>
        <w:pStyle w:val="corte4fondoCarCarCarCarCar"/>
        <w:ind w:firstLine="0"/>
        <w:rPr>
          <w:rFonts w:cs="Arial"/>
          <w:sz w:val="28"/>
          <w:szCs w:val="28"/>
        </w:rPr>
      </w:pPr>
    </w:p>
    <w:p w14:paraId="3312E64B" w14:textId="69D7306B" w:rsidR="0054226E" w:rsidRPr="0072176D" w:rsidRDefault="007A23A5" w:rsidP="00C0224C">
      <w:pPr>
        <w:pStyle w:val="corte4fondoCarCarCarCarCar"/>
        <w:numPr>
          <w:ilvl w:val="0"/>
          <w:numId w:val="1"/>
        </w:numPr>
        <w:ind w:left="0" w:hanging="709"/>
        <w:rPr>
          <w:rFonts w:cs="Arial"/>
          <w:sz w:val="28"/>
          <w:szCs w:val="28"/>
        </w:rPr>
      </w:pPr>
      <w:r w:rsidRPr="0072176D">
        <w:rPr>
          <w:rFonts w:cs="Arial"/>
          <w:sz w:val="28"/>
          <w:szCs w:val="28"/>
          <w:lang w:eastAsia="es-ES"/>
        </w:rPr>
        <w:t xml:space="preserve">Por cuestión metodológica, el estudio </w:t>
      </w:r>
      <w:r w:rsidR="00015271" w:rsidRPr="0072176D">
        <w:rPr>
          <w:rFonts w:cs="Arial"/>
          <w:sz w:val="28"/>
          <w:szCs w:val="28"/>
          <w:lang w:eastAsia="es-ES"/>
        </w:rPr>
        <w:t>se estructura</w:t>
      </w:r>
      <w:r w:rsidR="00C0224C" w:rsidRPr="0072176D">
        <w:rPr>
          <w:rFonts w:cs="Arial"/>
          <w:sz w:val="28"/>
          <w:szCs w:val="28"/>
          <w:lang w:eastAsia="es-ES"/>
        </w:rPr>
        <w:t xml:space="preserve"> alrededor de los argumentos que fueron efectivamente planteados por la quejosa en su demanda de amparo y que versan acerca del único artículo cuyo acto de aplicación se tiene acreditado. Para ello, se propone un estudio sistemático que pretende responder todos sus planteamientos a</w:t>
      </w:r>
      <w:r w:rsidRPr="0072176D">
        <w:rPr>
          <w:rFonts w:cs="Arial"/>
          <w:sz w:val="28"/>
          <w:szCs w:val="28"/>
          <w:lang w:eastAsia="es-ES"/>
        </w:rPr>
        <w:t xml:space="preserve"> través de la</w:t>
      </w:r>
      <w:r w:rsidR="00B61C42" w:rsidRPr="0072176D">
        <w:rPr>
          <w:rFonts w:cs="Arial"/>
          <w:sz w:val="28"/>
          <w:szCs w:val="28"/>
          <w:lang w:eastAsia="es-ES"/>
        </w:rPr>
        <w:t>s</w:t>
      </w:r>
      <w:r w:rsidRPr="0072176D">
        <w:rPr>
          <w:rFonts w:cs="Arial"/>
          <w:sz w:val="28"/>
          <w:szCs w:val="28"/>
          <w:lang w:eastAsia="es-ES"/>
        </w:rPr>
        <w:t xml:space="preserve"> siguiente</w:t>
      </w:r>
      <w:r w:rsidR="00B61C42" w:rsidRPr="0072176D">
        <w:rPr>
          <w:rFonts w:cs="Arial"/>
          <w:sz w:val="28"/>
          <w:szCs w:val="28"/>
          <w:lang w:eastAsia="es-ES"/>
        </w:rPr>
        <w:t>s</w:t>
      </w:r>
      <w:r w:rsidRPr="0072176D">
        <w:rPr>
          <w:rFonts w:cs="Arial"/>
          <w:sz w:val="28"/>
          <w:szCs w:val="28"/>
          <w:lang w:eastAsia="es-ES"/>
        </w:rPr>
        <w:t xml:space="preserve"> pregunta</w:t>
      </w:r>
      <w:r w:rsidR="00B61C42" w:rsidRPr="0072176D">
        <w:rPr>
          <w:rFonts w:cs="Arial"/>
          <w:sz w:val="28"/>
          <w:szCs w:val="28"/>
          <w:lang w:eastAsia="es-ES"/>
        </w:rPr>
        <w:t>s</w:t>
      </w:r>
      <w:r w:rsidRPr="0072176D">
        <w:rPr>
          <w:rFonts w:cs="Arial"/>
          <w:sz w:val="28"/>
          <w:szCs w:val="28"/>
          <w:lang w:eastAsia="es-ES"/>
        </w:rPr>
        <w:t>:</w:t>
      </w:r>
    </w:p>
    <w:p w14:paraId="7B41157F" w14:textId="77777777" w:rsidR="00EA1A20" w:rsidRPr="0072176D" w:rsidRDefault="00EA1A20" w:rsidP="00753568">
      <w:pPr>
        <w:pStyle w:val="Prrafodelista"/>
        <w:spacing w:line="360" w:lineRule="auto"/>
        <w:rPr>
          <w:rFonts w:ascii="Arial" w:hAnsi="Arial" w:cs="Arial"/>
          <w:sz w:val="28"/>
          <w:szCs w:val="28"/>
        </w:rPr>
      </w:pPr>
    </w:p>
    <w:p w14:paraId="19B384DA" w14:textId="4D9A09B8" w:rsidR="00671ED3" w:rsidRPr="0072176D" w:rsidRDefault="00EA1A20" w:rsidP="001E436C">
      <w:pPr>
        <w:pStyle w:val="corte4fondoCarCarCarCarCar"/>
        <w:numPr>
          <w:ilvl w:val="0"/>
          <w:numId w:val="28"/>
        </w:numPr>
        <w:spacing w:line="240" w:lineRule="auto"/>
        <w:ind w:left="0" w:hanging="426"/>
        <w:rPr>
          <w:rFonts w:cs="Arial"/>
          <w:b/>
          <w:bCs/>
          <w:sz w:val="28"/>
          <w:szCs w:val="28"/>
        </w:rPr>
      </w:pPr>
      <w:r w:rsidRPr="0072176D">
        <w:rPr>
          <w:rFonts w:cs="Arial"/>
          <w:b/>
          <w:bCs/>
          <w:sz w:val="28"/>
          <w:szCs w:val="28"/>
        </w:rPr>
        <w:t>¿</w:t>
      </w:r>
      <w:r w:rsidR="005100BE" w:rsidRPr="0072176D">
        <w:rPr>
          <w:rFonts w:cs="Arial"/>
          <w:b/>
          <w:bCs/>
          <w:sz w:val="28"/>
          <w:szCs w:val="28"/>
        </w:rPr>
        <w:t>El artículo 24, fracción XXIII, de la Ley Federal de Protección</w:t>
      </w:r>
      <w:r w:rsidR="00E12A6A">
        <w:rPr>
          <w:rFonts w:cs="Arial"/>
          <w:b/>
          <w:bCs/>
          <w:sz w:val="28"/>
          <w:szCs w:val="28"/>
        </w:rPr>
        <w:t xml:space="preserve"> al</w:t>
      </w:r>
      <w:r w:rsidR="005100BE" w:rsidRPr="0072176D">
        <w:rPr>
          <w:rFonts w:cs="Arial"/>
          <w:b/>
          <w:bCs/>
          <w:sz w:val="28"/>
          <w:szCs w:val="28"/>
        </w:rPr>
        <w:t xml:space="preserve"> Consumidor </w:t>
      </w:r>
      <w:r w:rsidR="00A04D4B" w:rsidRPr="0072176D">
        <w:rPr>
          <w:rFonts w:cs="Arial"/>
          <w:b/>
          <w:bCs/>
          <w:sz w:val="28"/>
          <w:szCs w:val="28"/>
        </w:rPr>
        <w:t xml:space="preserve">establece una </w:t>
      </w:r>
      <w:r w:rsidR="001E436C" w:rsidRPr="0072176D">
        <w:rPr>
          <w:rFonts w:cs="Arial"/>
          <w:b/>
          <w:bCs/>
          <w:sz w:val="28"/>
          <w:szCs w:val="28"/>
        </w:rPr>
        <w:t>facultad</w:t>
      </w:r>
      <w:r w:rsidR="00A04D4B" w:rsidRPr="0072176D">
        <w:rPr>
          <w:rFonts w:cs="Arial"/>
          <w:b/>
          <w:bCs/>
          <w:sz w:val="28"/>
          <w:szCs w:val="28"/>
        </w:rPr>
        <w:t xml:space="preserve"> arbitraria </w:t>
      </w:r>
      <w:r w:rsidR="00E7236D" w:rsidRPr="0072176D">
        <w:rPr>
          <w:rFonts w:cs="Arial"/>
          <w:b/>
          <w:bCs/>
          <w:sz w:val="28"/>
          <w:szCs w:val="28"/>
        </w:rPr>
        <w:t xml:space="preserve">para </w:t>
      </w:r>
      <w:r w:rsidR="001E436C" w:rsidRPr="0072176D">
        <w:rPr>
          <w:rFonts w:cs="Arial"/>
          <w:b/>
          <w:bCs/>
          <w:sz w:val="28"/>
          <w:szCs w:val="28"/>
        </w:rPr>
        <w:t xml:space="preserve">la PROFECO de </w:t>
      </w:r>
      <w:r w:rsidR="00E7236D" w:rsidRPr="0072176D">
        <w:rPr>
          <w:rFonts w:cs="Arial"/>
          <w:b/>
          <w:bCs/>
          <w:sz w:val="28"/>
          <w:szCs w:val="28"/>
        </w:rPr>
        <w:t>publicar</w:t>
      </w:r>
      <w:r w:rsidR="00A04D4B" w:rsidRPr="0072176D">
        <w:rPr>
          <w:rFonts w:cs="Arial"/>
          <w:b/>
          <w:bCs/>
          <w:sz w:val="28"/>
          <w:szCs w:val="28"/>
        </w:rPr>
        <w:t xml:space="preserve"> </w:t>
      </w:r>
      <w:r w:rsidR="001E436C" w:rsidRPr="0072176D">
        <w:rPr>
          <w:rFonts w:cs="Arial"/>
          <w:b/>
          <w:bCs/>
          <w:sz w:val="28"/>
          <w:szCs w:val="28"/>
        </w:rPr>
        <w:t xml:space="preserve">sus determinaciones, </w:t>
      </w:r>
      <w:r w:rsidR="00A04D4B" w:rsidRPr="0072176D">
        <w:rPr>
          <w:rFonts w:cs="Arial"/>
          <w:b/>
          <w:bCs/>
          <w:sz w:val="28"/>
          <w:szCs w:val="28"/>
        </w:rPr>
        <w:t xml:space="preserve">que resulta contraria al derecho al honor </w:t>
      </w:r>
      <w:r w:rsidR="001E436C" w:rsidRPr="0072176D">
        <w:rPr>
          <w:rFonts w:cs="Arial"/>
          <w:b/>
          <w:bCs/>
          <w:sz w:val="28"/>
          <w:szCs w:val="28"/>
        </w:rPr>
        <w:t xml:space="preserve">y a la presunción de inocencia </w:t>
      </w:r>
      <w:r w:rsidR="00A04D4B" w:rsidRPr="0072176D">
        <w:rPr>
          <w:rFonts w:cs="Arial"/>
          <w:b/>
          <w:bCs/>
          <w:sz w:val="28"/>
          <w:szCs w:val="28"/>
        </w:rPr>
        <w:t>de las personas morales?</w:t>
      </w:r>
    </w:p>
    <w:p w14:paraId="0FC3E4BC" w14:textId="77777777" w:rsidR="001470CF" w:rsidRPr="0072176D" w:rsidRDefault="001470CF" w:rsidP="001470CF">
      <w:pPr>
        <w:pStyle w:val="corte4fondoCarCarCarCarCar"/>
        <w:spacing w:line="240" w:lineRule="auto"/>
        <w:ind w:firstLine="0"/>
        <w:rPr>
          <w:rFonts w:cs="Arial"/>
          <w:b/>
          <w:bCs/>
          <w:sz w:val="28"/>
          <w:szCs w:val="28"/>
        </w:rPr>
      </w:pPr>
    </w:p>
    <w:p w14:paraId="14C6F960" w14:textId="3059A38E" w:rsidR="00B61C42" w:rsidRPr="0072176D" w:rsidRDefault="00B61C42" w:rsidP="001E436C">
      <w:pPr>
        <w:pStyle w:val="corte4fondoCarCarCarCarCar"/>
        <w:numPr>
          <w:ilvl w:val="0"/>
          <w:numId w:val="28"/>
        </w:numPr>
        <w:spacing w:line="240" w:lineRule="auto"/>
        <w:ind w:left="0" w:hanging="426"/>
        <w:rPr>
          <w:rFonts w:cs="Arial"/>
          <w:b/>
          <w:bCs/>
          <w:sz w:val="28"/>
          <w:szCs w:val="28"/>
        </w:rPr>
      </w:pPr>
      <w:r w:rsidRPr="0072176D">
        <w:rPr>
          <w:rFonts w:cs="Arial"/>
          <w:b/>
          <w:bCs/>
          <w:sz w:val="28"/>
          <w:szCs w:val="28"/>
        </w:rPr>
        <w:t>¿Esta porción normativa establece la posibilidad de una pena infamante, en sus términos prohibida por el artículo 22 constitucional?</w:t>
      </w:r>
    </w:p>
    <w:p w14:paraId="1B1295DB" w14:textId="77777777" w:rsidR="0029630E" w:rsidRPr="0072176D" w:rsidRDefault="0029630E" w:rsidP="00694A4A">
      <w:pPr>
        <w:pStyle w:val="corte4fondoCarCarCarCarCar"/>
        <w:spacing w:line="480" w:lineRule="auto"/>
        <w:ind w:firstLine="0"/>
        <w:rPr>
          <w:rFonts w:cs="Arial"/>
          <w:b/>
          <w:sz w:val="28"/>
          <w:szCs w:val="28"/>
          <w:lang w:val="es-ES"/>
        </w:rPr>
      </w:pPr>
    </w:p>
    <w:p w14:paraId="0B7AC7E5" w14:textId="0EC0F5AB" w:rsidR="00671ED3" w:rsidRPr="0072176D" w:rsidRDefault="00015271" w:rsidP="00B214D8">
      <w:pPr>
        <w:pStyle w:val="corte4fondoCarCarCarCarCar"/>
        <w:widowControl w:val="0"/>
        <w:numPr>
          <w:ilvl w:val="0"/>
          <w:numId w:val="1"/>
        </w:numPr>
        <w:ind w:left="0" w:hanging="567"/>
        <w:rPr>
          <w:rFonts w:cs="Arial"/>
          <w:sz w:val="28"/>
          <w:szCs w:val="28"/>
          <w:lang w:eastAsia="es-ES"/>
        </w:rPr>
      </w:pPr>
      <w:r w:rsidRPr="0072176D">
        <w:rPr>
          <w:rFonts w:cs="Arial"/>
          <w:sz w:val="28"/>
          <w:szCs w:val="28"/>
        </w:rPr>
        <w:t xml:space="preserve">Esta Primera Sala considera que la respuesta a </w:t>
      </w:r>
      <w:r w:rsidR="00B61C42" w:rsidRPr="0072176D">
        <w:rPr>
          <w:rFonts w:cs="Arial"/>
          <w:sz w:val="28"/>
          <w:szCs w:val="28"/>
        </w:rPr>
        <w:t>ambas</w:t>
      </w:r>
      <w:r w:rsidR="001E436C" w:rsidRPr="0072176D">
        <w:rPr>
          <w:rFonts w:cs="Arial"/>
          <w:sz w:val="28"/>
          <w:szCs w:val="28"/>
        </w:rPr>
        <w:t xml:space="preserve"> interrogante</w:t>
      </w:r>
      <w:r w:rsidR="00B61C42" w:rsidRPr="0072176D">
        <w:rPr>
          <w:rFonts w:cs="Arial"/>
          <w:sz w:val="28"/>
          <w:szCs w:val="28"/>
        </w:rPr>
        <w:t>s</w:t>
      </w:r>
      <w:r w:rsidRPr="0072176D">
        <w:rPr>
          <w:rFonts w:cs="Arial"/>
          <w:sz w:val="28"/>
          <w:szCs w:val="28"/>
        </w:rPr>
        <w:t xml:space="preserve"> debe ser contestada en </w:t>
      </w:r>
      <w:r w:rsidRPr="0072176D">
        <w:rPr>
          <w:rFonts w:cs="Arial"/>
          <w:b/>
          <w:sz w:val="28"/>
          <w:szCs w:val="28"/>
        </w:rPr>
        <w:t>sentido negativo,</w:t>
      </w:r>
      <w:r w:rsidRPr="0072176D">
        <w:rPr>
          <w:rFonts w:cs="Arial"/>
          <w:sz w:val="28"/>
          <w:szCs w:val="28"/>
        </w:rPr>
        <w:t xml:space="preserve"> como se demostrará a </w:t>
      </w:r>
      <w:r w:rsidRPr="0072176D">
        <w:rPr>
          <w:rFonts w:cs="Arial"/>
          <w:sz w:val="28"/>
          <w:szCs w:val="28"/>
        </w:rPr>
        <w:lastRenderedPageBreak/>
        <w:t>continuación.</w:t>
      </w:r>
    </w:p>
    <w:p w14:paraId="44EFCAAF" w14:textId="77777777" w:rsidR="00AB42E7" w:rsidRPr="0072176D" w:rsidRDefault="00AB42E7" w:rsidP="00AB42E7">
      <w:pPr>
        <w:pStyle w:val="corte4fondoCarCarCarCarCar"/>
        <w:widowControl w:val="0"/>
        <w:spacing w:line="240" w:lineRule="auto"/>
        <w:ind w:firstLine="0"/>
        <w:rPr>
          <w:rFonts w:cs="Arial"/>
          <w:sz w:val="28"/>
          <w:szCs w:val="28"/>
          <w:u w:val="single"/>
        </w:rPr>
      </w:pPr>
    </w:p>
    <w:p w14:paraId="4F00948E" w14:textId="528E8C89" w:rsidR="00AB42E7" w:rsidRPr="0072176D" w:rsidRDefault="0088259A" w:rsidP="009E5EB6">
      <w:pPr>
        <w:pStyle w:val="corte4fondoCarCarCarCarCar"/>
        <w:widowControl w:val="0"/>
        <w:numPr>
          <w:ilvl w:val="0"/>
          <w:numId w:val="1"/>
        </w:numPr>
        <w:ind w:left="0" w:hanging="567"/>
        <w:rPr>
          <w:rFonts w:cs="Arial"/>
          <w:sz w:val="28"/>
          <w:szCs w:val="28"/>
          <w:u w:val="single"/>
        </w:rPr>
      </w:pPr>
      <w:r w:rsidRPr="0072176D">
        <w:rPr>
          <w:rFonts w:cs="Arial"/>
          <w:sz w:val="28"/>
          <w:szCs w:val="28"/>
        </w:rPr>
        <w:t>En primer lugar, es necesario precisar que l</w:t>
      </w:r>
      <w:r w:rsidR="00732987" w:rsidRPr="0072176D">
        <w:rPr>
          <w:rFonts w:cs="Arial"/>
          <w:sz w:val="28"/>
          <w:szCs w:val="28"/>
        </w:rPr>
        <w:t xml:space="preserve">a protección de los intereses del consumidor es un derecho fundamental contenido en el párrafo tercero del artículo 28 de la Constitución Política, del que deviene la naturaleza jurídica de la Procuraduría Federal del Consumidor </w:t>
      </w:r>
      <w:r w:rsidR="00AF2B31" w:rsidRPr="0072176D">
        <w:rPr>
          <w:rFonts w:cs="Arial"/>
          <w:sz w:val="28"/>
          <w:szCs w:val="28"/>
        </w:rPr>
        <w:t xml:space="preserve">como </w:t>
      </w:r>
      <w:r w:rsidR="00732987" w:rsidRPr="0072176D">
        <w:rPr>
          <w:rFonts w:cs="Arial"/>
          <w:sz w:val="28"/>
          <w:szCs w:val="28"/>
        </w:rPr>
        <w:t>un órgano descentralizado de la Secretaría de Economía y garante de</w:t>
      </w:r>
      <w:r w:rsidR="00AF2B31" w:rsidRPr="0072176D">
        <w:rPr>
          <w:rFonts w:cs="Arial"/>
          <w:sz w:val="28"/>
          <w:szCs w:val="28"/>
        </w:rPr>
        <w:t xml:space="preserve"> este</w:t>
      </w:r>
      <w:r w:rsidR="00732987" w:rsidRPr="0072176D">
        <w:rPr>
          <w:rFonts w:cs="Arial"/>
          <w:sz w:val="28"/>
          <w:szCs w:val="28"/>
        </w:rPr>
        <w:t xml:space="preserve"> derecho</w:t>
      </w:r>
      <w:r w:rsidR="00AF2B31" w:rsidRPr="0072176D">
        <w:rPr>
          <w:rStyle w:val="Refdenotaalpie"/>
          <w:rFonts w:cs="Arial"/>
          <w:sz w:val="28"/>
          <w:szCs w:val="28"/>
        </w:rPr>
        <w:footnoteReference w:id="4"/>
      </w:r>
      <w:r w:rsidR="00AF2B31" w:rsidRPr="0072176D">
        <w:rPr>
          <w:rFonts w:cs="Arial"/>
          <w:sz w:val="28"/>
          <w:szCs w:val="28"/>
        </w:rPr>
        <w:t>.</w:t>
      </w:r>
      <w:r w:rsidR="00732987" w:rsidRPr="0072176D">
        <w:rPr>
          <w:rFonts w:cs="Arial"/>
          <w:sz w:val="28"/>
          <w:szCs w:val="28"/>
        </w:rPr>
        <w:t xml:space="preserve"> </w:t>
      </w:r>
      <w:r w:rsidR="00AF2B31" w:rsidRPr="0072176D">
        <w:rPr>
          <w:rFonts w:cs="Arial"/>
          <w:sz w:val="28"/>
          <w:szCs w:val="28"/>
        </w:rPr>
        <w:t>En esta línea</w:t>
      </w:r>
      <w:r w:rsidR="00ED5940" w:rsidRPr="0072176D">
        <w:rPr>
          <w:rFonts w:cs="Arial"/>
          <w:sz w:val="28"/>
          <w:szCs w:val="28"/>
        </w:rPr>
        <w:t xml:space="preserve">, el Tribunal Pleno reconoció la </w:t>
      </w:r>
      <w:r w:rsidR="00954A2D" w:rsidRPr="0072176D">
        <w:rPr>
          <w:rFonts w:cs="Arial"/>
          <w:sz w:val="28"/>
          <w:szCs w:val="28"/>
        </w:rPr>
        <w:t>facultad</w:t>
      </w:r>
      <w:r w:rsidR="00ED5940" w:rsidRPr="0072176D">
        <w:rPr>
          <w:rFonts w:cs="Arial"/>
          <w:sz w:val="28"/>
          <w:szCs w:val="28"/>
        </w:rPr>
        <w:t xml:space="preserve"> del </w:t>
      </w:r>
      <w:r w:rsidR="00A73E8F" w:rsidRPr="0072176D">
        <w:rPr>
          <w:rFonts w:cs="Arial"/>
          <w:sz w:val="28"/>
          <w:szCs w:val="28"/>
        </w:rPr>
        <w:t>legislador</w:t>
      </w:r>
      <w:r w:rsidR="00954A2D" w:rsidRPr="0072176D">
        <w:rPr>
          <w:rFonts w:cs="Arial"/>
          <w:sz w:val="28"/>
          <w:szCs w:val="28"/>
        </w:rPr>
        <w:t xml:space="preserve"> en términos de los artículos 73, fracciones X y XXIX-E, 25 y 28 constitucionales, para</w:t>
      </w:r>
      <w:r w:rsidR="00ED5940" w:rsidRPr="0072176D">
        <w:rPr>
          <w:rFonts w:cs="Arial"/>
          <w:sz w:val="28"/>
          <w:szCs w:val="28"/>
        </w:rPr>
        <w:t xml:space="preserve"> crear</w:t>
      </w:r>
      <w:r w:rsidR="00A73E8F" w:rsidRPr="0072176D">
        <w:rPr>
          <w:rFonts w:cs="Arial"/>
          <w:sz w:val="28"/>
          <w:szCs w:val="28"/>
        </w:rPr>
        <w:t xml:space="preserve"> a la PROFECO como un organismo con personalidad jurídica y patrimonio propio, con funciones de autoridad administrativa y encargada de procurar la equidad y la seguridad jurídica entre los consumidores y los pr</w:t>
      </w:r>
      <w:r w:rsidR="00745C47" w:rsidRPr="0072176D">
        <w:rPr>
          <w:rFonts w:cs="Arial"/>
          <w:sz w:val="28"/>
          <w:szCs w:val="28"/>
        </w:rPr>
        <w:t>oveedores de bienes y servicios; dotada de funciones de carácter preventivo, educativo, de representación y de resolución de conflictos</w:t>
      </w:r>
      <w:r w:rsidR="00745C47" w:rsidRPr="0072176D">
        <w:rPr>
          <w:rStyle w:val="Refdenotaalpie"/>
          <w:rFonts w:cs="Arial"/>
          <w:sz w:val="28"/>
          <w:szCs w:val="28"/>
        </w:rPr>
        <w:footnoteReference w:id="5"/>
      </w:r>
      <w:r w:rsidR="00ED5940" w:rsidRPr="0072176D">
        <w:rPr>
          <w:rFonts w:cs="Arial"/>
          <w:sz w:val="28"/>
          <w:szCs w:val="28"/>
        </w:rPr>
        <w:t>.</w:t>
      </w:r>
    </w:p>
    <w:p w14:paraId="003A2106" w14:textId="77777777" w:rsidR="00E54295" w:rsidRPr="0072176D" w:rsidRDefault="00E54295" w:rsidP="00954A2D">
      <w:pPr>
        <w:pStyle w:val="corte4fondoCarCarCarCarCar"/>
        <w:widowControl w:val="0"/>
        <w:spacing w:line="240" w:lineRule="auto"/>
        <w:ind w:firstLine="0"/>
        <w:rPr>
          <w:rFonts w:cs="Arial"/>
          <w:sz w:val="28"/>
          <w:szCs w:val="28"/>
          <w:u w:val="single"/>
        </w:rPr>
      </w:pPr>
    </w:p>
    <w:p w14:paraId="79480B75" w14:textId="54DD19E0" w:rsidR="00D87BCF" w:rsidRPr="0072176D" w:rsidRDefault="009D35B7" w:rsidP="009E5EB6">
      <w:pPr>
        <w:pStyle w:val="corte4fondoCarCarCarCarCar"/>
        <w:widowControl w:val="0"/>
        <w:numPr>
          <w:ilvl w:val="0"/>
          <w:numId w:val="1"/>
        </w:numPr>
        <w:ind w:left="0" w:hanging="567"/>
        <w:rPr>
          <w:rFonts w:cs="Arial"/>
          <w:sz w:val="28"/>
          <w:szCs w:val="28"/>
          <w:u w:val="single"/>
        </w:rPr>
      </w:pPr>
      <w:r w:rsidRPr="0072176D">
        <w:rPr>
          <w:rFonts w:cs="Arial"/>
          <w:sz w:val="28"/>
          <w:szCs w:val="28"/>
        </w:rPr>
        <w:t>Al respecto, e</w:t>
      </w:r>
      <w:r w:rsidR="000B2C11" w:rsidRPr="0072176D">
        <w:rPr>
          <w:rFonts w:cs="Arial"/>
          <w:sz w:val="28"/>
          <w:szCs w:val="28"/>
        </w:rPr>
        <w:t xml:space="preserve">sta </w:t>
      </w:r>
      <w:r w:rsidRPr="0072176D">
        <w:rPr>
          <w:rFonts w:cs="Arial"/>
          <w:sz w:val="28"/>
          <w:szCs w:val="28"/>
        </w:rPr>
        <w:t>Primera Sala</w:t>
      </w:r>
      <w:r w:rsidR="00E54295" w:rsidRPr="0072176D">
        <w:rPr>
          <w:rFonts w:cs="Arial"/>
          <w:sz w:val="28"/>
          <w:szCs w:val="28"/>
        </w:rPr>
        <w:t xml:space="preserve"> ya se ha pronunciado </w:t>
      </w:r>
      <w:r w:rsidR="00EE39D4" w:rsidRPr="0072176D">
        <w:rPr>
          <w:rFonts w:cs="Arial"/>
          <w:sz w:val="28"/>
          <w:szCs w:val="28"/>
        </w:rPr>
        <w:t>cómo es que e</w:t>
      </w:r>
      <w:r w:rsidRPr="0072176D">
        <w:rPr>
          <w:rFonts w:cs="Arial"/>
          <w:sz w:val="28"/>
          <w:szCs w:val="28"/>
        </w:rPr>
        <w:t>l</w:t>
      </w:r>
      <w:r w:rsidR="00EE39D4" w:rsidRPr="0072176D">
        <w:rPr>
          <w:rFonts w:cs="Arial"/>
          <w:sz w:val="28"/>
          <w:szCs w:val="28"/>
        </w:rPr>
        <w:t xml:space="preserve"> derecho fundamental a la protección de los intereses del consumidor</w:t>
      </w:r>
      <w:r w:rsidR="00E54295" w:rsidRPr="0072176D">
        <w:rPr>
          <w:rFonts w:cs="Arial"/>
          <w:sz w:val="28"/>
          <w:szCs w:val="28"/>
        </w:rPr>
        <w:t xml:space="preserve"> </w:t>
      </w:r>
      <w:r w:rsidR="002F6EE4" w:rsidRPr="0072176D">
        <w:rPr>
          <w:rFonts w:cs="Arial"/>
          <w:sz w:val="28"/>
          <w:szCs w:val="28"/>
        </w:rPr>
        <w:t>se proyecta a todas las vertientes de las relaciones de consumo, dado que el</w:t>
      </w:r>
      <w:r w:rsidR="000B2C11" w:rsidRPr="0072176D">
        <w:rPr>
          <w:rFonts w:cs="Arial"/>
          <w:sz w:val="28"/>
          <w:szCs w:val="28"/>
        </w:rPr>
        <w:t xml:space="preserve"> objeto de la </w:t>
      </w:r>
      <w:r w:rsidR="00E54295" w:rsidRPr="0072176D">
        <w:rPr>
          <w:rFonts w:cs="Arial"/>
          <w:sz w:val="28"/>
          <w:szCs w:val="28"/>
        </w:rPr>
        <w:t xml:space="preserve">PROFECO de contrarrestar </w:t>
      </w:r>
      <w:r w:rsidR="00791CA9" w:rsidRPr="0072176D">
        <w:rPr>
          <w:rFonts w:cs="Arial"/>
          <w:sz w:val="28"/>
          <w:szCs w:val="28"/>
        </w:rPr>
        <w:t xml:space="preserve">las diferencias </w:t>
      </w:r>
      <w:r w:rsidR="00EE39D4" w:rsidRPr="0072176D">
        <w:rPr>
          <w:rFonts w:cs="Arial"/>
          <w:sz w:val="28"/>
          <w:szCs w:val="28"/>
        </w:rPr>
        <w:t xml:space="preserve">asimétricas que puedan presentarse </w:t>
      </w:r>
      <w:r w:rsidR="002F6EE4" w:rsidRPr="0072176D">
        <w:rPr>
          <w:rFonts w:cs="Arial"/>
          <w:sz w:val="28"/>
          <w:szCs w:val="28"/>
        </w:rPr>
        <w:t>entre las partes</w:t>
      </w:r>
      <w:r w:rsidR="001D7CCA" w:rsidRPr="0072176D">
        <w:rPr>
          <w:rStyle w:val="Refdenotaalpie"/>
          <w:rFonts w:cs="Arial"/>
          <w:sz w:val="28"/>
          <w:szCs w:val="28"/>
        </w:rPr>
        <w:footnoteReference w:id="6"/>
      </w:r>
      <w:r w:rsidR="00D87BCF" w:rsidRPr="0072176D">
        <w:rPr>
          <w:rFonts w:cs="Arial"/>
          <w:sz w:val="28"/>
          <w:szCs w:val="28"/>
        </w:rPr>
        <w:t xml:space="preserve">, con base en el imperativo </w:t>
      </w:r>
      <w:r w:rsidR="00D87BCF" w:rsidRPr="0072176D">
        <w:rPr>
          <w:rFonts w:cs="Arial"/>
          <w:sz w:val="28"/>
          <w:szCs w:val="28"/>
        </w:rPr>
        <w:lastRenderedPageBreak/>
        <w:t>constitucional de protección al consumidor.</w:t>
      </w:r>
      <w:r w:rsidRPr="0072176D">
        <w:rPr>
          <w:rFonts w:cs="Arial"/>
          <w:sz w:val="28"/>
          <w:szCs w:val="28"/>
        </w:rPr>
        <w:t xml:space="preserve"> </w:t>
      </w:r>
    </w:p>
    <w:p w14:paraId="1DE52812" w14:textId="77777777" w:rsidR="00D87BCF" w:rsidRPr="0072176D" w:rsidRDefault="00D87BCF" w:rsidP="00D87BCF">
      <w:pPr>
        <w:pStyle w:val="corte4fondoCarCarCarCarCar"/>
        <w:widowControl w:val="0"/>
        <w:spacing w:line="240" w:lineRule="auto"/>
        <w:ind w:firstLine="0"/>
        <w:rPr>
          <w:rFonts w:cs="Arial"/>
          <w:sz w:val="28"/>
          <w:szCs w:val="28"/>
          <w:u w:val="single"/>
        </w:rPr>
      </w:pPr>
    </w:p>
    <w:p w14:paraId="7589D5C0" w14:textId="6E028CC5" w:rsidR="002F6EE4" w:rsidRPr="0072176D" w:rsidRDefault="002F6EE4" w:rsidP="009E5EB6">
      <w:pPr>
        <w:pStyle w:val="corte4fondoCarCarCarCarCar"/>
        <w:widowControl w:val="0"/>
        <w:numPr>
          <w:ilvl w:val="0"/>
          <w:numId w:val="1"/>
        </w:numPr>
        <w:ind w:left="0" w:hanging="567"/>
        <w:rPr>
          <w:rFonts w:cs="Arial"/>
          <w:sz w:val="28"/>
          <w:szCs w:val="28"/>
          <w:u w:val="single"/>
        </w:rPr>
      </w:pPr>
      <w:r w:rsidRPr="0072176D">
        <w:rPr>
          <w:rFonts w:cs="Arial"/>
          <w:sz w:val="28"/>
          <w:szCs w:val="28"/>
        </w:rPr>
        <w:t>Dicho imperativo debe operar como un principio protector aplicable en su óptimo alcance a todas las vertientes jurídicas que enmarcan las relaciones de consumo, es decir, esto incluye a la vertiente administrativa en la que resulta particularmente importante la función que desempeña la PROFECO</w:t>
      </w:r>
      <w:r w:rsidR="009D35B7" w:rsidRPr="0072176D">
        <w:rPr>
          <w:rStyle w:val="Refdenotaalpie"/>
          <w:rFonts w:cs="Arial"/>
          <w:sz w:val="28"/>
          <w:szCs w:val="28"/>
        </w:rPr>
        <w:footnoteReference w:id="7"/>
      </w:r>
      <w:r w:rsidR="00D87BCF" w:rsidRPr="0072176D">
        <w:rPr>
          <w:rFonts w:cs="Arial"/>
          <w:sz w:val="28"/>
          <w:szCs w:val="28"/>
        </w:rPr>
        <w:t xml:space="preserve">, por lo que la Ley Federal de Protección </w:t>
      </w:r>
      <w:r w:rsidR="00E12A6A">
        <w:rPr>
          <w:rFonts w:cs="Arial"/>
          <w:sz w:val="28"/>
          <w:szCs w:val="28"/>
        </w:rPr>
        <w:t xml:space="preserve">al Consumidor </w:t>
      </w:r>
      <w:r w:rsidR="00D87BCF" w:rsidRPr="0072176D">
        <w:rPr>
          <w:rFonts w:cs="Arial"/>
          <w:sz w:val="28"/>
          <w:szCs w:val="28"/>
        </w:rPr>
        <w:t>cuenta con un régimen jurídico singular.</w:t>
      </w:r>
    </w:p>
    <w:p w14:paraId="27DB617F" w14:textId="77777777" w:rsidR="00D87BCF" w:rsidRPr="0072176D" w:rsidRDefault="00D87BCF" w:rsidP="00D87BCF">
      <w:pPr>
        <w:pStyle w:val="corte4fondoCarCarCarCarCar"/>
        <w:widowControl w:val="0"/>
        <w:spacing w:line="240" w:lineRule="auto"/>
        <w:ind w:firstLine="0"/>
        <w:rPr>
          <w:rFonts w:cs="Arial"/>
          <w:sz w:val="28"/>
          <w:szCs w:val="28"/>
          <w:u w:val="single"/>
        </w:rPr>
      </w:pPr>
    </w:p>
    <w:p w14:paraId="3A173866" w14:textId="0C8700DB" w:rsidR="00D87BCF" w:rsidRPr="0072176D" w:rsidRDefault="00D87BCF" w:rsidP="00D87BCF">
      <w:pPr>
        <w:pStyle w:val="corte4fondoCarCarCarCarCar"/>
        <w:widowControl w:val="0"/>
        <w:numPr>
          <w:ilvl w:val="0"/>
          <w:numId w:val="1"/>
        </w:numPr>
        <w:ind w:left="0" w:hanging="567"/>
        <w:rPr>
          <w:rFonts w:cs="Arial"/>
          <w:sz w:val="28"/>
          <w:szCs w:val="28"/>
          <w:u w:val="single"/>
        </w:rPr>
      </w:pPr>
      <w:r w:rsidRPr="0072176D">
        <w:rPr>
          <w:rFonts w:cs="Arial"/>
          <w:sz w:val="28"/>
          <w:szCs w:val="28"/>
        </w:rPr>
        <w:t xml:space="preserve">Ahora bien, esta Primera Sala ha considerado que el régimen de la ley federal relativa es singular porque contiene disposiciones que constituyen excepciones a las reglas generales establecidas en la legislación civil y mercantil, orientadas por los principios tendientes a proteger al consumidor; a saber: </w:t>
      </w:r>
      <w:r w:rsidR="00E07144" w:rsidRPr="0072176D">
        <w:rPr>
          <w:rFonts w:cs="Arial"/>
          <w:sz w:val="28"/>
          <w:szCs w:val="28"/>
        </w:rPr>
        <w:t>a) la protección de la vida, de la salud y la seguridad del consumidor; b) la divulgación de información sobre el consumo adecuado; c) la efectiva prevención y reparación de los daños patrimoniales y morales, individuales o colectivos; d) la protección jurídica efectiva y accesible de los derechos del consumidor por medio de diversas vías; y, e) la protección contra la publicidad engañosa y abusiva, los métodos comerciales desleales y las prácticas y cláusulas abusivas. Además, dicha disposición establece que las normas que integran el ordenamiento referido son de orden público e interés social, por lo que son irrenunciables y contra su observancia no pueden alegarse costumbres, usos, prácticas o estipulaciones en contrario</w:t>
      </w:r>
      <w:r w:rsidR="00E07144" w:rsidRPr="0072176D">
        <w:rPr>
          <w:rStyle w:val="Refdenotaalpie"/>
          <w:rFonts w:cs="Arial"/>
          <w:sz w:val="28"/>
          <w:szCs w:val="28"/>
        </w:rPr>
        <w:footnoteReference w:id="8"/>
      </w:r>
      <w:r w:rsidR="00E07144" w:rsidRPr="0072176D">
        <w:rPr>
          <w:rFonts w:cs="Arial"/>
          <w:sz w:val="28"/>
          <w:szCs w:val="28"/>
        </w:rPr>
        <w:t>.</w:t>
      </w:r>
    </w:p>
    <w:p w14:paraId="3F032C8C" w14:textId="2EBA24A8" w:rsidR="00326349" w:rsidRPr="0072176D" w:rsidRDefault="00326349" w:rsidP="00326349">
      <w:pPr>
        <w:pStyle w:val="corte4fondoCarCarCarCarCar"/>
        <w:widowControl w:val="0"/>
        <w:spacing w:line="240" w:lineRule="auto"/>
        <w:ind w:firstLine="0"/>
        <w:rPr>
          <w:rFonts w:cs="Arial"/>
          <w:sz w:val="28"/>
          <w:szCs w:val="28"/>
          <w:u w:val="single"/>
        </w:rPr>
      </w:pPr>
    </w:p>
    <w:p w14:paraId="13AAA73F" w14:textId="1BD8ACA7" w:rsidR="009A2D19" w:rsidRPr="0072176D" w:rsidRDefault="00C916EC" w:rsidP="00F164F8">
      <w:pPr>
        <w:pStyle w:val="corte4fondoCarCarCarCarCar"/>
        <w:widowControl w:val="0"/>
        <w:numPr>
          <w:ilvl w:val="0"/>
          <w:numId w:val="1"/>
        </w:numPr>
        <w:ind w:left="0" w:hanging="567"/>
        <w:rPr>
          <w:rFonts w:cs="Arial"/>
          <w:sz w:val="28"/>
          <w:szCs w:val="28"/>
          <w:u w:val="single"/>
        </w:rPr>
      </w:pPr>
      <w:r w:rsidRPr="0072176D">
        <w:rPr>
          <w:rFonts w:cs="Arial"/>
          <w:sz w:val="28"/>
          <w:szCs w:val="28"/>
        </w:rPr>
        <w:t xml:space="preserve">Estos principios están contenidos en el artículo 1º de la </w:t>
      </w:r>
      <w:r w:rsidR="004F70D5" w:rsidRPr="0072176D">
        <w:rPr>
          <w:rFonts w:cs="Arial"/>
          <w:sz w:val="28"/>
          <w:szCs w:val="28"/>
        </w:rPr>
        <w:t>Ley Federal de Protección al Consumidor</w:t>
      </w:r>
      <w:r w:rsidR="00E45E50" w:rsidRPr="0072176D">
        <w:rPr>
          <w:rFonts w:cs="Arial"/>
          <w:sz w:val="28"/>
          <w:szCs w:val="28"/>
        </w:rPr>
        <w:t xml:space="preserve">, que </w:t>
      </w:r>
      <w:r w:rsidR="008039ED" w:rsidRPr="0072176D">
        <w:rPr>
          <w:rFonts w:cs="Arial"/>
          <w:sz w:val="28"/>
          <w:szCs w:val="28"/>
        </w:rPr>
        <w:t xml:space="preserve">en lo que aquí interesa, </w:t>
      </w:r>
      <w:r w:rsidR="00E13B61" w:rsidRPr="0072176D">
        <w:rPr>
          <w:rFonts w:cs="Arial"/>
          <w:sz w:val="28"/>
          <w:szCs w:val="28"/>
        </w:rPr>
        <w:t>precisa también</w:t>
      </w:r>
      <w:r w:rsidR="00E45E50" w:rsidRPr="0072176D">
        <w:rPr>
          <w:rFonts w:cs="Arial"/>
          <w:sz w:val="28"/>
          <w:szCs w:val="28"/>
        </w:rPr>
        <w:t xml:space="preserve"> que </w:t>
      </w:r>
      <w:r w:rsidR="00DD1358" w:rsidRPr="0072176D">
        <w:rPr>
          <w:rFonts w:cs="Arial"/>
          <w:sz w:val="28"/>
          <w:szCs w:val="28"/>
        </w:rPr>
        <w:t>resulta</w:t>
      </w:r>
      <w:r w:rsidR="00E45E50" w:rsidRPr="0072176D">
        <w:rPr>
          <w:rFonts w:cs="Arial"/>
          <w:sz w:val="28"/>
          <w:szCs w:val="28"/>
        </w:rPr>
        <w:t xml:space="preserve"> fundamental</w:t>
      </w:r>
      <w:r w:rsidR="009A2D19" w:rsidRPr="0072176D">
        <w:rPr>
          <w:rFonts w:cs="Arial"/>
          <w:sz w:val="28"/>
          <w:szCs w:val="28"/>
        </w:rPr>
        <w:t>:</w:t>
      </w:r>
    </w:p>
    <w:p w14:paraId="3AFD7DFA" w14:textId="77777777" w:rsidR="00DD1358" w:rsidRPr="0072176D" w:rsidRDefault="00DD1358" w:rsidP="00DD1358">
      <w:pPr>
        <w:pStyle w:val="corte4fondoCarCarCarCarCar"/>
        <w:widowControl w:val="0"/>
        <w:spacing w:line="240" w:lineRule="auto"/>
        <w:ind w:firstLine="0"/>
        <w:rPr>
          <w:rFonts w:cs="Arial"/>
          <w:sz w:val="28"/>
          <w:szCs w:val="28"/>
          <w:u w:val="single"/>
        </w:rPr>
      </w:pPr>
    </w:p>
    <w:p w14:paraId="7BAB17F7" w14:textId="77777777" w:rsidR="009A2D19" w:rsidRPr="0072176D" w:rsidRDefault="009A2D19" w:rsidP="009A2D19">
      <w:pPr>
        <w:pStyle w:val="corte4fondoCarCarCarCarCar"/>
        <w:widowControl w:val="0"/>
        <w:numPr>
          <w:ilvl w:val="0"/>
          <w:numId w:val="28"/>
        </w:numPr>
        <w:rPr>
          <w:rFonts w:cs="Arial"/>
          <w:sz w:val="28"/>
          <w:szCs w:val="28"/>
          <w:u w:val="single"/>
        </w:rPr>
      </w:pPr>
      <w:r w:rsidRPr="0072176D">
        <w:rPr>
          <w:rFonts w:cs="Arial"/>
          <w:sz w:val="28"/>
          <w:szCs w:val="28"/>
        </w:rPr>
        <w:t>L</w:t>
      </w:r>
      <w:r w:rsidR="00E45E50" w:rsidRPr="0072176D">
        <w:rPr>
          <w:rFonts w:cs="Arial"/>
          <w:sz w:val="28"/>
          <w:szCs w:val="28"/>
        </w:rPr>
        <w:t>a educación y divulgación sobre el consumo adecuado de los productos y servicios</w:t>
      </w:r>
      <w:r w:rsidR="00197D24" w:rsidRPr="0072176D">
        <w:rPr>
          <w:rFonts w:cs="Arial"/>
          <w:sz w:val="28"/>
          <w:szCs w:val="28"/>
        </w:rPr>
        <w:t xml:space="preserve"> para garantizar la libertad para escoger y la libertad en las contrataciones;</w:t>
      </w:r>
    </w:p>
    <w:p w14:paraId="7B1D42B8" w14:textId="4E580E06" w:rsidR="00F164F8" w:rsidRPr="0072176D" w:rsidRDefault="009A2D19" w:rsidP="008039ED">
      <w:pPr>
        <w:pStyle w:val="corte4fondoCarCarCarCarCar"/>
        <w:widowControl w:val="0"/>
        <w:numPr>
          <w:ilvl w:val="0"/>
          <w:numId w:val="28"/>
        </w:numPr>
        <w:rPr>
          <w:rFonts w:cs="Arial"/>
          <w:sz w:val="28"/>
          <w:szCs w:val="28"/>
          <w:u w:val="single"/>
        </w:rPr>
      </w:pPr>
      <w:r w:rsidRPr="0072176D">
        <w:rPr>
          <w:rFonts w:cs="Arial"/>
          <w:sz w:val="28"/>
          <w:szCs w:val="28"/>
        </w:rPr>
        <w:t>L</w:t>
      </w:r>
      <w:r w:rsidR="00197D24" w:rsidRPr="0072176D">
        <w:rPr>
          <w:rFonts w:cs="Arial"/>
          <w:sz w:val="28"/>
          <w:szCs w:val="28"/>
        </w:rPr>
        <w:t>a información</w:t>
      </w:r>
      <w:r w:rsidR="00E45E50" w:rsidRPr="0072176D">
        <w:rPr>
          <w:rFonts w:cs="Arial"/>
          <w:sz w:val="28"/>
          <w:szCs w:val="28"/>
        </w:rPr>
        <w:t xml:space="preserve"> </w:t>
      </w:r>
      <w:r w:rsidR="00197D24" w:rsidRPr="0072176D">
        <w:rPr>
          <w:rFonts w:cs="Arial"/>
          <w:sz w:val="28"/>
          <w:szCs w:val="28"/>
        </w:rPr>
        <w:t>adecuada y clara sobre los diferentes productos y servicios, con especificación correcta de sus características y riesgos</w:t>
      </w:r>
      <w:r w:rsidRPr="0072176D">
        <w:rPr>
          <w:rFonts w:cs="Arial"/>
          <w:sz w:val="28"/>
          <w:szCs w:val="28"/>
        </w:rPr>
        <w:t>;</w:t>
      </w:r>
    </w:p>
    <w:p w14:paraId="10534C4E" w14:textId="77777777" w:rsidR="00DD1358" w:rsidRPr="0072176D" w:rsidRDefault="008039ED" w:rsidP="00DD1358">
      <w:pPr>
        <w:pStyle w:val="corte4fondoCarCarCarCarCar"/>
        <w:widowControl w:val="0"/>
        <w:numPr>
          <w:ilvl w:val="0"/>
          <w:numId w:val="28"/>
        </w:numPr>
        <w:rPr>
          <w:rFonts w:cs="Arial"/>
          <w:sz w:val="28"/>
          <w:szCs w:val="28"/>
          <w:u w:val="single"/>
        </w:rPr>
      </w:pPr>
      <w:r w:rsidRPr="0072176D">
        <w:rPr>
          <w:rFonts w:cs="Arial"/>
          <w:sz w:val="28"/>
          <w:szCs w:val="28"/>
        </w:rPr>
        <w:t>El acceso a órganos administrativos para la prevención de daños y garantizar la protección jurídica, económica, administrativa y técnica a los consumidores.</w:t>
      </w:r>
    </w:p>
    <w:p w14:paraId="7971EE67" w14:textId="77777777" w:rsidR="00DD1358" w:rsidRPr="0072176D" w:rsidRDefault="00F164F8" w:rsidP="00DD1358">
      <w:pPr>
        <w:pStyle w:val="corte4fondoCarCarCarCarCar"/>
        <w:widowControl w:val="0"/>
        <w:numPr>
          <w:ilvl w:val="0"/>
          <w:numId w:val="28"/>
        </w:numPr>
        <w:rPr>
          <w:rFonts w:cs="Arial"/>
          <w:sz w:val="28"/>
          <w:szCs w:val="28"/>
        </w:rPr>
      </w:pPr>
      <w:r w:rsidRPr="0072176D">
        <w:rPr>
          <w:rFonts w:cs="Arial"/>
          <w:sz w:val="28"/>
          <w:szCs w:val="28"/>
        </w:rPr>
        <w:t>El otorgamiento de información y de facilidades a los consumidores para la defensa de sus derechos;</w:t>
      </w:r>
    </w:p>
    <w:p w14:paraId="740888B3" w14:textId="77777777" w:rsidR="00DD1358" w:rsidRPr="0072176D" w:rsidRDefault="00F164F8" w:rsidP="00DD1358">
      <w:pPr>
        <w:pStyle w:val="corte4fondoCarCarCarCarCar"/>
        <w:widowControl w:val="0"/>
        <w:numPr>
          <w:ilvl w:val="0"/>
          <w:numId w:val="28"/>
        </w:numPr>
        <w:rPr>
          <w:rFonts w:cs="Arial"/>
          <w:sz w:val="28"/>
          <w:szCs w:val="28"/>
        </w:rPr>
      </w:pPr>
      <w:r w:rsidRPr="0072176D">
        <w:rPr>
          <w:sz w:val="28"/>
          <w:szCs w:val="28"/>
        </w:rPr>
        <w:t>La protección contra la publicidad engañosa y abusiva, métodos comerciales coercitivos y desleales, así como contra prácticas y cláusulas abusivas o impuestas en el abastecimiento de productos y servicios;</w:t>
      </w:r>
    </w:p>
    <w:p w14:paraId="1F012793" w14:textId="77777777" w:rsidR="00DD1358" w:rsidRPr="0072176D" w:rsidRDefault="00F164F8" w:rsidP="00DD1358">
      <w:pPr>
        <w:pStyle w:val="corte4fondoCarCarCarCarCar"/>
        <w:widowControl w:val="0"/>
        <w:numPr>
          <w:ilvl w:val="0"/>
          <w:numId w:val="28"/>
        </w:numPr>
        <w:rPr>
          <w:rFonts w:cs="Arial"/>
          <w:sz w:val="28"/>
          <w:szCs w:val="28"/>
        </w:rPr>
      </w:pPr>
      <w:r w:rsidRPr="0072176D">
        <w:rPr>
          <w:sz w:val="28"/>
          <w:szCs w:val="28"/>
        </w:rPr>
        <w:t>El respeto a los derechos y obligaciones derivados de las relaciones de consumo y las medidas que garanticen su efectividad y cumplimiento;</w:t>
      </w:r>
    </w:p>
    <w:p w14:paraId="5EABCB99" w14:textId="15859F51" w:rsidR="00F164F8" w:rsidRPr="0072176D" w:rsidRDefault="00F164F8" w:rsidP="00DD1358">
      <w:pPr>
        <w:pStyle w:val="corte4fondoCarCarCarCarCar"/>
        <w:widowControl w:val="0"/>
        <w:numPr>
          <w:ilvl w:val="0"/>
          <w:numId w:val="28"/>
        </w:numPr>
        <w:rPr>
          <w:rFonts w:cs="Arial"/>
          <w:sz w:val="28"/>
          <w:szCs w:val="28"/>
        </w:rPr>
      </w:pPr>
      <w:r w:rsidRPr="0072176D">
        <w:rPr>
          <w:sz w:val="28"/>
          <w:szCs w:val="28"/>
        </w:rPr>
        <w:t>La protección de los derechos de la infancia, adultos mayores, personas</w:t>
      </w:r>
      <w:r w:rsidR="00DD1358" w:rsidRPr="0072176D">
        <w:rPr>
          <w:sz w:val="28"/>
          <w:szCs w:val="28"/>
        </w:rPr>
        <w:t xml:space="preserve"> con discapacidad e indígenas.</w:t>
      </w:r>
    </w:p>
    <w:p w14:paraId="1E1205D2" w14:textId="0EBD38C3" w:rsidR="002E4D02" w:rsidRPr="0072176D" w:rsidRDefault="002E4D02" w:rsidP="002E4D02">
      <w:pPr>
        <w:pStyle w:val="corte4fondoCarCarCarCarCar"/>
        <w:widowControl w:val="0"/>
        <w:ind w:firstLine="0"/>
        <w:rPr>
          <w:rFonts w:cs="Arial"/>
          <w:sz w:val="28"/>
          <w:szCs w:val="28"/>
        </w:rPr>
      </w:pPr>
    </w:p>
    <w:p w14:paraId="2205BA06" w14:textId="46E5E043" w:rsidR="002E4D02" w:rsidRPr="0072176D" w:rsidRDefault="00137741" w:rsidP="002E4D02">
      <w:pPr>
        <w:pStyle w:val="corte4fondoCarCarCarCarCar"/>
        <w:widowControl w:val="0"/>
        <w:numPr>
          <w:ilvl w:val="0"/>
          <w:numId w:val="1"/>
        </w:numPr>
        <w:ind w:left="0" w:hanging="567"/>
        <w:rPr>
          <w:rFonts w:cs="Arial"/>
          <w:sz w:val="28"/>
          <w:szCs w:val="28"/>
        </w:rPr>
      </w:pPr>
      <w:r w:rsidRPr="0072176D">
        <w:rPr>
          <w:rFonts w:cs="Arial"/>
          <w:sz w:val="28"/>
          <w:szCs w:val="28"/>
        </w:rPr>
        <w:t>P</w:t>
      </w:r>
      <w:r w:rsidR="0088259A" w:rsidRPr="0072176D">
        <w:rPr>
          <w:rFonts w:cs="Arial"/>
          <w:sz w:val="28"/>
          <w:szCs w:val="28"/>
        </w:rPr>
        <w:t xml:space="preserve">or otro lado, </w:t>
      </w:r>
      <w:r w:rsidRPr="0072176D">
        <w:rPr>
          <w:rFonts w:cs="Arial"/>
          <w:sz w:val="28"/>
          <w:szCs w:val="28"/>
        </w:rPr>
        <w:t>existe una doctrina firme de esta Primera Sala acerca de cóm</w:t>
      </w:r>
      <w:r w:rsidR="0088259A" w:rsidRPr="0072176D">
        <w:rPr>
          <w:rFonts w:cs="Arial"/>
          <w:sz w:val="28"/>
          <w:szCs w:val="28"/>
        </w:rPr>
        <w:t>o concebir el derecho al honor como el concepto que la persona tiene de sí misma o que los demás se han formado de ella, en virtud de su proceder o de la expresión de su calidad ética y social</w:t>
      </w:r>
      <w:r w:rsidR="0088259A" w:rsidRPr="0072176D">
        <w:rPr>
          <w:rStyle w:val="Refdenotaalpie"/>
          <w:rFonts w:cs="Arial"/>
          <w:sz w:val="28"/>
          <w:szCs w:val="28"/>
        </w:rPr>
        <w:footnoteReference w:id="9"/>
      </w:r>
      <w:r w:rsidR="0088259A" w:rsidRPr="0072176D">
        <w:rPr>
          <w:rFonts w:cs="Arial"/>
          <w:sz w:val="28"/>
          <w:szCs w:val="28"/>
        </w:rPr>
        <w:t>.</w:t>
      </w:r>
      <w:r w:rsidR="00920A51" w:rsidRPr="0072176D">
        <w:rPr>
          <w:rFonts w:cs="Arial"/>
          <w:sz w:val="28"/>
          <w:szCs w:val="28"/>
        </w:rPr>
        <w:t xml:space="preserve"> Al respecto, el honor puede entenderse tanto en su dimensión subjetiva, en la que </w:t>
      </w:r>
      <w:r w:rsidR="00920A51" w:rsidRPr="0072176D">
        <w:rPr>
          <w:rFonts w:cs="Arial"/>
          <w:sz w:val="28"/>
          <w:szCs w:val="28"/>
        </w:rPr>
        <w:lastRenderedPageBreak/>
        <w:t>el honor se basa en un sentimiento íntimo que se exterioriza por la afirmación que la persona hace de su propia dignidad; como en la objetiva, en la que el honor tiene una dimensión externa como la estima interpersonal que cuenta por sus cualidades morales y profesionales dentro de la comunidad</w:t>
      </w:r>
      <w:r w:rsidR="00920A51" w:rsidRPr="0072176D">
        <w:rPr>
          <w:rStyle w:val="Refdenotaalpie"/>
          <w:rFonts w:cs="Arial"/>
          <w:sz w:val="28"/>
          <w:szCs w:val="28"/>
        </w:rPr>
        <w:footnoteReference w:id="10"/>
      </w:r>
      <w:r w:rsidR="00920A51" w:rsidRPr="0072176D">
        <w:rPr>
          <w:rFonts w:cs="Arial"/>
          <w:sz w:val="28"/>
          <w:szCs w:val="28"/>
        </w:rPr>
        <w:t>.</w:t>
      </w:r>
      <w:r w:rsidR="00C51816" w:rsidRPr="0072176D">
        <w:rPr>
          <w:rFonts w:cs="Arial"/>
          <w:sz w:val="28"/>
          <w:szCs w:val="28"/>
        </w:rPr>
        <w:t xml:space="preserve"> Así, el derecho al honor en su dimensión subjetiva puede estimarse violentado por todo aquello que lastima el sentimiento de la propia dignidad; mientras </w:t>
      </w:r>
      <w:proofErr w:type="gramStart"/>
      <w:r w:rsidR="00C51816" w:rsidRPr="0072176D">
        <w:rPr>
          <w:rFonts w:cs="Arial"/>
          <w:sz w:val="28"/>
          <w:szCs w:val="28"/>
        </w:rPr>
        <w:t>que</w:t>
      </w:r>
      <w:proofErr w:type="gramEnd"/>
      <w:r w:rsidR="00C51816" w:rsidRPr="0072176D">
        <w:rPr>
          <w:rFonts w:cs="Arial"/>
          <w:sz w:val="28"/>
          <w:szCs w:val="28"/>
        </w:rPr>
        <w:t xml:space="preserve"> en su dimensión objetiva, puede ser lesionado por todo aquello que afecta a la reputación de la persona</w:t>
      </w:r>
      <w:r w:rsidR="00C51816" w:rsidRPr="0072176D">
        <w:rPr>
          <w:rStyle w:val="Refdenotaalpie"/>
          <w:rFonts w:cs="Arial"/>
          <w:sz w:val="28"/>
          <w:szCs w:val="28"/>
        </w:rPr>
        <w:footnoteReference w:id="11"/>
      </w:r>
      <w:r w:rsidR="00C51816" w:rsidRPr="0072176D">
        <w:rPr>
          <w:rFonts w:cs="Arial"/>
          <w:sz w:val="28"/>
          <w:szCs w:val="28"/>
        </w:rPr>
        <w:t>.</w:t>
      </w:r>
    </w:p>
    <w:p w14:paraId="6B59ECC8" w14:textId="56C52318" w:rsidR="00B61C42" w:rsidRPr="0072176D" w:rsidRDefault="00B61C42" w:rsidP="00C51816">
      <w:pPr>
        <w:pStyle w:val="corte4fondoCarCarCarCarCar"/>
        <w:widowControl w:val="0"/>
        <w:spacing w:line="240" w:lineRule="auto"/>
        <w:ind w:firstLine="0"/>
        <w:rPr>
          <w:rFonts w:cs="Arial"/>
          <w:sz w:val="28"/>
          <w:szCs w:val="28"/>
        </w:rPr>
      </w:pPr>
    </w:p>
    <w:p w14:paraId="11D5EBD6" w14:textId="665654AD" w:rsidR="00C51816" w:rsidRPr="0072176D" w:rsidRDefault="00C51816" w:rsidP="00C51816">
      <w:pPr>
        <w:pStyle w:val="corte4fondoCarCarCarCarCar"/>
        <w:widowControl w:val="0"/>
        <w:numPr>
          <w:ilvl w:val="0"/>
          <w:numId w:val="1"/>
        </w:numPr>
        <w:ind w:left="0" w:hanging="567"/>
        <w:rPr>
          <w:rFonts w:cs="Arial"/>
          <w:sz w:val="28"/>
          <w:szCs w:val="28"/>
        </w:rPr>
      </w:pPr>
      <w:r w:rsidRPr="0072176D">
        <w:rPr>
          <w:rFonts w:cs="Arial"/>
          <w:sz w:val="28"/>
          <w:szCs w:val="28"/>
        </w:rPr>
        <w:t xml:space="preserve">En este sentido, el honor de una persona moral debe entenderse como su prestigio profesional y en el sentido objetivo, dado que las personas morales son constructos jurídicos que gozan de los derechos humanos </w:t>
      </w:r>
      <w:r w:rsidR="005938FD" w:rsidRPr="0072176D">
        <w:rPr>
          <w:rFonts w:cs="Arial"/>
          <w:sz w:val="28"/>
          <w:szCs w:val="28"/>
        </w:rPr>
        <w:t>en la medida que resulten conformes con su naturaleza y fines</w:t>
      </w:r>
      <w:r w:rsidR="005938FD" w:rsidRPr="0072176D">
        <w:rPr>
          <w:rStyle w:val="Refdenotaalpie"/>
          <w:rFonts w:cs="Arial"/>
          <w:sz w:val="28"/>
          <w:szCs w:val="28"/>
        </w:rPr>
        <w:footnoteReference w:id="12"/>
      </w:r>
      <w:r w:rsidR="005938FD" w:rsidRPr="0072176D">
        <w:rPr>
          <w:rFonts w:cs="Arial"/>
          <w:sz w:val="28"/>
          <w:szCs w:val="28"/>
        </w:rPr>
        <w:t>, por lo que sólo puede ser potencialmente afectada en su reputación y no así en su dignidad humana.</w:t>
      </w:r>
    </w:p>
    <w:p w14:paraId="59C7F030" w14:textId="1F6872E4" w:rsidR="005938FD" w:rsidRPr="0072176D" w:rsidRDefault="005938FD" w:rsidP="005938FD">
      <w:pPr>
        <w:pStyle w:val="corte4fondoCarCarCarCarCar"/>
        <w:widowControl w:val="0"/>
        <w:spacing w:line="240" w:lineRule="auto"/>
        <w:ind w:firstLine="0"/>
        <w:rPr>
          <w:rFonts w:cs="Arial"/>
          <w:sz w:val="28"/>
          <w:szCs w:val="28"/>
        </w:rPr>
      </w:pPr>
    </w:p>
    <w:p w14:paraId="242198DA" w14:textId="67267C8B" w:rsidR="003A3AC5" w:rsidRPr="0072176D" w:rsidRDefault="00AA3F7F" w:rsidP="00AA3F7F">
      <w:pPr>
        <w:pStyle w:val="corte4fondoCarCarCarCarCar"/>
        <w:widowControl w:val="0"/>
        <w:numPr>
          <w:ilvl w:val="0"/>
          <w:numId w:val="1"/>
        </w:numPr>
        <w:ind w:left="0" w:hanging="567"/>
        <w:rPr>
          <w:rFonts w:cs="Arial"/>
          <w:sz w:val="28"/>
          <w:szCs w:val="28"/>
        </w:rPr>
      </w:pPr>
      <w:r w:rsidRPr="0072176D">
        <w:rPr>
          <w:rFonts w:cs="Arial"/>
          <w:sz w:val="28"/>
          <w:szCs w:val="28"/>
        </w:rPr>
        <w:t>Respecto del derecho al honor y el prestigio profesional, esta Primera Sala ha establecido que en</w:t>
      </w:r>
      <w:r w:rsidR="00E379F0" w:rsidRPr="0072176D">
        <w:rPr>
          <w:rFonts w:ascii="Calibri" w:hAnsi="Calibri" w:cs="Calibri"/>
          <w:color w:val="212529"/>
          <w:sz w:val="26"/>
          <w:szCs w:val="26"/>
          <w:shd w:val="clear" w:color="auto" w:fill="FFFFFF"/>
        </w:rPr>
        <w:t xml:space="preserve"> </w:t>
      </w:r>
      <w:r w:rsidR="00E379F0" w:rsidRPr="0072176D">
        <w:rPr>
          <w:rFonts w:cs="Arial"/>
          <w:sz w:val="28"/>
          <w:szCs w:val="28"/>
        </w:rPr>
        <w:t xml:space="preserve">ciertos casos y bajo determinadas circunstancias, el juicio crítico o la información divulgada acerca de la conducta profesional o laboral de una persona puede constituir un auténtico ataque a su honor. En esos supuestos, los mensajes absolutamente vejatorios de una </w:t>
      </w:r>
      <w:proofErr w:type="gramStart"/>
      <w:r w:rsidR="00E379F0" w:rsidRPr="0072176D">
        <w:rPr>
          <w:rFonts w:cs="Arial"/>
          <w:sz w:val="28"/>
          <w:szCs w:val="28"/>
        </w:rPr>
        <w:t>persona,</w:t>
      </w:r>
      <w:proofErr w:type="gramEnd"/>
      <w:r w:rsidR="00E379F0" w:rsidRPr="0072176D">
        <w:rPr>
          <w:rFonts w:cs="Arial"/>
          <w:sz w:val="28"/>
          <w:szCs w:val="28"/>
        </w:rPr>
        <w:t xml:space="preserve"> se dirigen contra su comportamiento en el ámbito en el que desempeña su labor u ocupación, pudiendo hacerle desmerecer ante la opinión ajena</w:t>
      </w:r>
      <w:r w:rsidR="003D17F4" w:rsidRPr="0072176D">
        <w:rPr>
          <w:rStyle w:val="Refdenotaalpie"/>
          <w:rFonts w:cs="Arial"/>
          <w:sz w:val="28"/>
          <w:szCs w:val="28"/>
        </w:rPr>
        <w:footnoteReference w:id="13"/>
      </w:r>
      <w:r w:rsidRPr="0072176D">
        <w:rPr>
          <w:rFonts w:cs="Arial"/>
          <w:sz w:val="28"/>
          <w:szCs w:val="28"/>
        </w:rPr>
        <w:t>.</w:t>
      </w:r>
    </w:p>
    <w:p w14:paraId="4AF74D1A" w14:textId="77777777" w:rsidR="003A3AC5" w:rsidRPr="0072176D" w:rsidRDefault="003A3AC5" w:rsidP="003A3AC5">
      <w:pPr>
        <w:pStyle w:val="corte4fondoCarCarCarCarCar"/>
        <w:widowControl w:val="0"/>
        <w:ind w:firstLine="0"/>
        <w:rPr>
          <w:rFonts w:cs="Arial"/>
          <w:sz w:val="28"/>
          <w:szCs w:val="28"/>
        </w:rPr>
      </w:pPr>
    </w:p>
    <w:p w14:paraId="1BB7F85C" w14:textId="2D4FBD86" w:rsidR="00E379F0" w:rsidRPr="0072176D" w:rsidRDefault="003A3AC5" w:rsidP="003A3AC5">
      <w:pPr>
        <w:pStyle w:val="corte4fondoCarCarCarCarCar"/>
        <w:widowControl w:val="0"/>
        <w:numPr>
          <w:ilvl w:val="0"/>
          <w:numId w:val="1"/>
        </w:numPr>
        <w:ind w:left="0" w:hanging="567"/>
        <w:rPr>
          <w:rFonts w:cs="Arial"/>
          <w:sz w:val="28"/>
          <w:szCs w:val="28"/>
        </w:rPr>
      </w:pPr>
      <w:r w:rsidRPr="0072176D">
        <w:rPr>
          <w:rFonts w:cs="Arial"/>
          <w:sz w:val="28"/>
          <w:szCs w:val="28"/>
        </w:rPr>
        <w:t>Sin embargo</w:t>
      </w:r>
      <w:r w:rsidR="00E379F0" w:rsidRPr="0072176D">
        <w:rPr>
          <w:rFonts w:cs="Arial"/>
          <w:sz w:val="28"/>
          <w:szCs w:val="28"/>
        </w:rPr>
        <w:t xml:space="preserve">, esta Primera Sala </w:t>
      </w:r>
      <w:r w:rsidRPr="0072176D">
        <w:rPr>
          <w:rFonts w:cs="Arial"/>
          <w:sz w:val="28"/>
          <w:szCs w:val="28"/>
        </w:rPr>
        <w:t>ha</w:t>
      </w:r>
      <w:r w:rsidR="003D17F4" w:rsidRPr="0072176D">
        <w:rPr>
          <w:rFonts w:cs="Arial"/>
          <w:sz w:val="28"/>
          <w:szCs w:val="28"/>
        </w:rPr>
        <w:t xml:space="preserve"> especificado</w:t>
      </w:r>
      <w:r w:rsidR="00E379F0" w:rsidRPr="0072176D">
        <w:rPr>
          <w:rFonts w:cs="Arial"/>
          <w:sz w:val="28"/>
          <w:szCs w:val="28"/>
        </w:rPr>
        <w:t xml:space="preserve"> que la simple crítica a </w:t>
      </w:r>
      <w:r w:rsidR="00E379F0" w:rsidRPr="0072176D">
        <w:rPr>
          <w:rFonts w:cs="Arial"/>
          <w:sz w:val="28"/>
          <w:szCs w:val="28"/>
        </w:rPr>
        <w:lastRenderedPageBreak/>
        <w:t>la pericia profesional en el desempeño de una actividad no debe confundirse sin más c</w:t>
      </w:r>
      <w:r w:rsidRPr="0072176D">
        <w:rPr>
          <w:rFonts w:cs="Arial"/>
          <w:sz w:val="28"/>
          <w:szCs w:val="28"/>
        </w:rPr>
        <w:t xml:space="preserve">on un atentado contra el honor. </w:t>
      </w:r>
      <w:r w:rsidR="00E379F0" w:rsidRPr="0072176D">
        <w:rPr>
          <w:rFonts w:cs="Arial"/>
          <w:sz w:val="28"/>
          <w:szCs w:val="28"/>
        </w:rPr>
        <w:t>Las críticas a la aptitud profesional de otra persona serán lesivas del derecho al honor cuando, sin ser una expresión protegida por la libertad de expresión o el derecho a la información, constituyan: (i) una descalificación de la probidad profesional de una persona que pueda dañar grave e injustificada o i</w:t>
      </w:r>
      <w:r w:rsidR="0063167C" w:rsidRPr="0072176D">
        <w:rPr>
          <w:rFonts w:cs="Arial"/>
          <w:sz w:val="28"/>
          <w:szCs w:val="28"/>
        </w:rPr>
        <w:t>nfundadamente su imagen pública;</w:t>
      </w:r>
      <w:r w:rsidR="00E379F0" w:rsidRPr="0072176D">
        <w:rPr>
          <w:rFonts w:cs="Arial"/>
          <w:sz w:val="28"/>
          <w:szCs w:val="28"/>
        </w:rPr>
        <w:t xml:space="preserve"> o (</w:t>
      </w:r>
      <w:proofErr w:type="spellStart"/>
      <w:r w:rsidR="00E379F0" w:rsidRPr="0072176D">
        <w:rPr>
          <w:rFonts w:cs="Arial"/>
          <w:sz w:val="28"/>
          <w:szCs w:val="28"/>
        </w:rPr>
        <w:t>ii</w:t>
      </w:r>
      <w:proofErr w:type="spellEnd"/>
      <w:r w:rsidR="00E379F0" w:rsidRPr="0072176D">
        <w:rPr>
          <w:rFonts w:cs="Arial"/>
          <w:sz w:val="28"/>
          <w:szCs w:val="28"/>
        </w:rPr>
        <w:t>) críticas que, pese a estar formalmente dirigidas a la actividad profesional de un individuo, en el fondo impliquen una descalificación personal, al repercutir directamente en su consideración y dignidad individuales</w:t>
      </w:r>
      <w:r w:rsidR="0063167C" w:rsidRPr="0072176D">
        <w:rPr>
          <w:rStyle w:val="Refdenotaalpie"/>
          <w:rFonts w:cs="Arial"/>
          <w:sz w:val="28"/>
          <w:szCs w:val="28"/>
        </w:rPr>
        <w:footnoteReference w:id="14"/>
      </w:r>
      <w:r w:rsidR="00E379F0" w:rsidRPr="0072176D">
        <w:rPr>
          <w:rFonts w:cs="Arial"/>
          <w:sz w:val="28"/>
          <w:szCs w:val="28"/>
        </w:rPr>
        <w:t>.</w:t>
      </w:r>
    </w:p>
    <w:p w14:paraId="2798606D" w14:textId="77777777" w:rsidR="00E379F0" w:rsidRPr="0072176D" w:rsidRDefault="00E379F0" w:rsidP="00E379F0">
      <w:pPr>
        <w:pStyle w:val="corte4fondoCarCarCarCarCar"/>
        <w:widowControl w:val="0"/>
        <w:ind w:firstLine="0"/>
        <w:rPr>
          <w:rFonts w:cs="Arial"/>
          <w:sz w:val="28"/>
          <w:szCs w:val="28"/>
        </w:rPr>
      </w:pPr>
    </w:p>
    <w:p w14:paraId="72258216" w14:textId="6C78D4B7" w:rsidR="00EB00EA" w:rsidRPr="0072176D" w:rsidRDefault="009937F9" w:rsidP="00C51816">
      <w:pPr>
        <w:pStyle w:val="corte4fondoCarCarCarCarCar"/>
        <w:widowControl w:val="0"/>
        <w:numPr>
          <w:ilvl w:val="0"/>
          <w:numId w:val="1"/>
        </w:numPr>
        <w:ind w:left="0" w:hanging="567"/>
        <w:rPr>
          <w:rFonts w:cs="Arial"/>
          <w:sz w:val="28"/>
          <w:szCs w:val="28"/>
        </w:rPr>
      </w:pPr>
      <w:proofErr w:type="gramStart"/>
      <w:r w:rsidRPr="0072176D">
        <w:rPr>
          <w:rFonts w:cs="Arial"/>
          <w:sz w:val="28"/>
          <w:szCs w:val="28"/>
        </w:rPr>
        <w:t>Otro aspect</w:t>
      </w:r>
      <w:r w:rsidR="00E876F1" w:rsidRPr="0072176D">
        <w:rPr>
          <w:rFonts w:cs="Arial"/>
          <w:sz w:val="28"/>
          <w:szCs w:val="28"/>
        </w:rPr>
        <w:t>o relevante a tomar</w:t>
      </w:r>
      <w:proofErr w:type="gramEnd"/>
      <w:r w:rsidR="00E876F1" w:rsidRPr="0072176D">
        <w:rPr>
          <w:rFonts w:cs="Arial"/>
          <w:sz w:val="28"/>
          <w:szCs w:val="28"/>
        </w:rPr>
        <w:t xml:space="preserve"> en cuenta en el caso se trata</w:t>
      </w:r>
      <w:r w:rsidRPr="0072176D">
        <w:rPr>
          <w:rFonts w:cs="Arial"/>
          <w:sz w:val="28"/>
          <w:szCs w:val="28"/>
        </w:rPr>
        <w:t xml:space="preserve"> de posibles afecciones al honor </w:t>
      </w:r>
      <w:r w:rsidR="00E876F1" w:rsidRPr="0072176D">
        <w:rPr>
          <w:rFonts w:cs="Arial"/>
          <w:sz w:val="28"/>
          <w:szCs w:val="28"/>
        </w:rPr>
        <w:t xml:space="preserve">es la información pública emitida por el Estado. En estos casos, </w:t>
      </w:r>
      <w:r w:rsidR="00A579BB" w:rsidRPr="0072176D">
        <w:rPr>
          <w:rFonts w:cs="Arial"/>
          <w:sz w:val="28"/>
          <w:szCs w:val="28"/>
        </w:rPr>
        <w:t>esta Suprema Corte de Justicia se ha pronunciado acerca que la difusión de esta información es válida si tiene un interés p</w:t>
      </w:r>
      <w:r w:rsidR="00B42BC4" w:rsidRPr="0072176D">
        <w:rPr>
          <w:rFonts w:cs="Arial"/>
          <w:sz w:val="28"/>
          <w:szCs w:val="28"/>
        </w:rPr>
        <w:t>úblico o relevancia por su impacto en la sociedad;</w:t>
      </w:r>
      <w:r w:rsidR="00A579BB" w:rsidRPr="0072176D">
        <w:rPr>
          <w:rFonts w:cs="Arial"/>
          <w:sz w:val="28"/>
          <w:szCs w:val="28"/>
        </w:rPr>
        <w:t xml:space="preserve"> </w:t>
      </w:r>
      <w:r w:rsidR="00B42BC4" w:rsidRPr="0072176D">
        <w:rPr>
          <w:rFonts w:cs="Arial"/>
          <w:sz w:val="28"/>
          <w:szCs w:val="28"/>
        </w:rPr>
        <w:t>que refleje una diligente difusión de la verdad o indicios para creer en su veracidad en ese momento; y que sea objetiva y carezca de toda intervención que no tenga por fin informar a la sociedad como opiniones o juicios de valor</w:t>
      </w:r>
      <w:r w:rsidR="00B42BC4" w:rsidRPr="0072176D">
        <w:rPr>
          <w:rStyle w:val="Refdenotaalpie"/>
          <w:rFonts w:cs="Arial"/>
          <w:sz w:val="28"/>
          <w:szCs w:val="28"/>
        </w:rPr>
        <w:footnoteReference w:id="15"/>
      </w:r>
      <w:r w:rsidR="00B42BC4" w:rsidRPr="0072176D">
        <w:rPr>
          <w:rFonts w:cs="Arial"/>
          <w:sz w:val="28"/>
          <w:szCs w:val="28"/>
        </w:rPr>
        <w:t>.</w:t>
      </w:r>
    </w:p>
    <w:p w14:paraId="4E2533B4" w14:textId="77777777" w:rsidR="00A579BB" w:rsidRPr="0072176D" w:rsidRDefault="00A579BB" w:rsidP="00C0224C">
      <w:pPr>
        <w:pStyle w:val="corte4fondoCarCarCarCarCar"/>
        <w:widowControl w:val="0"/>
        <w:spacing w:line="240" w:lineRule="auto"/>
        <w:ind w:firstLine="0"/>
        <w:rPr>
          <w:rFonts w:cs="Arial"/>
          <w:sz w:val="28"/>
          <w:szCs w:val="28"/>
        </w:rPr>
      </w:pPr>
    </w:p>
    <w:p w14:paraId="1C8947C2" w14:textId="53C65108" w:rsidR="00EB00EA" w:rsidRPr="0072176D" w:rsidRDefault="00C0224C" w:rsidP="00C51816">
      <w:pPr>
        <w:pStyle w:val="corte4fondoCarCarCarCarCar"/>
        <w:widowControl w:val="0"/>
        <w:numPr>
          <w:ilvl w:val="0"/>
          <w:numId w:val="1"/>
        </w:numPr>
        <w:ind w:left="0" w:hanging="567"/>
        <w:rPr>
          <w:rFonts w:cs="Arial"/>
          <w:sz w:val="28"/>
          <w:szCs w:val="28"/>
        </w:rPr>
      </w:pPr>
      <w:r w:rsidRPr="0072176D">
        <w:rPr>
          <w:rFonts w:cs="Arial"/>
          <w:sz w:val="28"/>
          <w:szCs w:val="28"/>
        </w:rPr>
        <w:t>Una vez precisado lo anterior, procede dar respuesta a las interrogantes planteadas.</w:t>
      </w:r>
    </w:p>
    <w:p w14:paraId="5501FDA7" w14:textId="77777777" w:rsidR="00C51816" w:rsidRPr="0072176D" w:rsidRDefault="00C51816" w:rsidP="00C51816">
      <w:pPr>
        <w:pStyle w:val="corte4fondoCarCarCarCarCar"/>
        <w:widowControl w:val="0"/>
        <w:ind w:firstLine="0"/>
        <w:rPr>
          <w:rFonts w:cs="Arial"/>
          <w:sz w:val="28"/>
          <w:szCs w:val="28"/>
        </w:rPr>
      </w:pPr>
    </w:p>
    <w:p w14:paraId="4AA9B38C" w14:textId="72DF588D" w:rsidR="00B61C42" w:rsidRPr="0072176D" w:rsidRDefault="00B61C42" w:rsidP="00B61C42">
      <w:pPr>
        <w:pStyle w:val="corte4fondoCarCarCarCarCar"/>
        <w:spacing w:line="240" w:lineRule="auto"/>
        <w:ind w:firstLine="0"/>
        <w:rPr>
          <w:rFonts w:cs="Arial"/>
          <w:b/>
          <w:bCs/>
          <w:sz w:val="28"/>
          <w:szCs w:val="28"/>
        </w:rPr>
      </w:pPr>
      <w:r w:rsidRPr="0072176D">
        <w:rPr>
          <w:rFonts w:cs="Arial"/>
          <w:b/>
          <w:bCs/>
          <w:sz w:val="28"/>
          <w:szCs w:val="28"/>
        </w:rPr>
        <w:t xml:space="preserve">¿El artículo 24, fracción XXIII, de la Ley Federal de Protección </w:t>
      </w:r>
      <w:r w:rsidR="00E12A6A">
        <w:rPr>
          <w:rFonts w:cs="Arial"/>
          <w:b/>
          <w:bCs/>
          <w:sz w:val="28"/>
          <w:szCs w:val="28"/>
        </w:rPr>
        <w:t xml:space="preserve">al </w:t>
      </w:r>
      <w:r w:rsidRPr="0072176D">
        <w:rPr>
          <w:rFonts w:cs="Arial"/>
          <w:b/>
          <w:bCs/>
          <w:sz w:val="28"/>
          <w:szCs w:val="28"/>
        </w:rPr>
        <w:t>Consumidor establece una facultad arbitraria para la PROFECO de publicar sus determinaciones, que resulta contraria al derecho al honor y a la presunción de inocencia de las personas morales?</w:t>
      </w:r>
    </w:p>
    <w:p w14:paraId="4A877BEB" w14:textId="77777777" w:rsidR="00B61C42" w:rsidRPr="0072176D" w:rsidRDefault="00B61C42" w:rsidP="00B61C42">
      <w:pPr>
        <w:pStyle w:val="corte4fondoCarCarCarCarCar"/>
        <w:widowControl w:val="0"/>
        <w:ind w:firstLine="0"/>
        <w:rPr>
          <w:rFonts w:cs="Arial"/>
          <w:sz w:val="28"/>
          <w:szCs w:val="28"/>
          <w:lang w:eastAsia="es-ES"/>
        </w:rPr>
      </w:pPr>
    </w:p>
    <w:p w14:paraId="5201B0B3" w14:textId="626453E3" w:rsidR="00B214D8" w:rsidRPr="0072176D" w:rsidRDefault="00B1768F" w:rsidP="00B214D8">
      <w:pPr>
        <w:pStyle w:val="corte4fondoCarCarCarCarCar"/>
        <w:widowControl w:val="0"/>
        <w:numPr>
          <w:ilvl w:val="0"/>
          <w:numId w:val="1"/>
        </w:numPr>
        <w:ind w:left="0" w:hanging="567"/>
        <w:rPr>
          <w:rFonts w:cs="Arial"/>
          <w:sz w:val="28"/>
          <w:szCs w:val="28"/>
          <w:lang w:eastAsia="es-ES"/>
        </w:rPr>
      </w:pPr>
      <w:r w:rsidRPr="0072176D">
        <w:rPr>
          <w:rFonts w:cs="Arial"/>
          <w:sz w:val="28"/>
          <w:szCs w:val="28"/>
        </w:rPr>
        <w:t>Ahora es relevante traer a colación la literalidad de</w:t>
      </w:r>
      <w:r w:rsidR="00B214D8" w:rsidRPr="0072176D">
        <w:rPr>
          <w:rFonts w:cs="Arial"/>
          <w:sz w:val="28"/>
          <w:szCs w:val="28"/>
        </w:rPr>
        <w:t>l precepto reclamado</w:t>
      </w:r>
      <w:r w:rsidRPr="0072176D">
        <w:rPr>
          <w:rFonts w:cs="Arial"/>
          <w:sz w:val="28"/>
          <w:szCs w:val="28"/>
        </w:rPr>
        <w:t>, que</w:t>
      </w:r>
      <w:r w:rsidR="00B214D8" w:rsidRPr="0072176D">
        <w:rPr>
          <w:rFonts w:cs="Arial"/>
          <w:sz w:val="28"/>
          <w:szCs w:val="28"/>
        </w:rPr>
        <w:t xml:space="preserve"> establece:</w:t>
      </w:r>
    </w:p>
    <w:p w14:paraId="25E4A4E3" w14:textId="77777777" w:rsidR="00B214D8" w:rsidRPr="0072176D" w:rsidRDefault="00B214D8" w:rsidP="00B214D8">
      <w:pPr>
        <w:pStyle w:val="Estilo"/>
        <w:spacing w:line="480" w:lineRule="auto"/>
        <w:ind w:left="709" w:right="567"/>
        <w:rPr>
          <w:sz w:val="28"/>
          <w:szCs w:val="28"/>
        </w:rPr>
      </w:pPr>
    </w:p>
    <w:p w14:paraId="4F96547B" w14:textId="77777777" w:rsidR="00B214D8" w:rsidRPr="0072176D" w:rsidRDefault="00B214D8" w:rsidP="00B214D8">
      <w:pPr>
        <w:pStyle w:val="Estilo"/>
        <w:ind w:left="709" w:right="709"/>
        <w:rPr>
          <w:sz w:val="28"/>
          <w:szCs w:val="28"/>
        </w:rPr>
      </w:pPr>
      <w:r w:rsidRPr="0072176D">
        <w:rPr>
          <w:b/>
          <w:sz w:val="28"/>
          <w:szCs w:val="28"/>
        </w:rPr>
        <w:t xml:space="preserve">Artículo 24.- </w:t>
      </w:r>
      <w:r w:rsidRPr="0072176D">
        <w:rPr>
          <w:sz w:val="28"/>
          <w:szCs w:val="28"/>
        </w:rPr>
        <w:t>La procuraduría tiene las siguientes atribuciones:</w:t>
      </w:r>
    </w:p>
    <w:p w14:paraId="5533DF7A" w14:textId="77777777" w:rsidR="00B214D8" w:rsidRPr="0072176D" w:rsidRDefault="00B214D8" w:rsidP="00B214D8">
      <w:pPr>
        <w:pStyle w:val="Estilo"/>
        <w:ind w:left="709" w:right="709"/>
        <w:rPr>
          <w:sz w:val="28"/>
          <w:szCs w:val="28"/>
        </w:rPr>
      </w:pPr>
    </w:p>
    <w:p w14:paraId="421141A2" w14:textId="77777777" w:rsidR="00B214D8" w:rsidRPr="0072176D" w:rsidRDefault="00B214D8" w:rsidP="00B214D8">
      <w:pPr>
        <w:pStyle w:val="Estilo"/>
        <w:ind w:left="709" w:right="709"/>
        <w:rPr>
          <w:sz w:val="28"/>
          <w:szCs w:val="28"/>
        </w:rPr>
      </w:pPr>
      <w:r w:rsidRPr="0072176D">
        <w:rPr>
          <w:sz w:val="28"/>
          <w:szCs w:val="28"/>
        </w:rPr>
        <w:t>[…]</w:t>
      </w:r>
    </w:p>
    <w:p w14:paraId="2B0FB66D" w14:textId="77777777" w:rsidR="00B214D8" w:rsidRPr="0072176D" w:rsidRDefault="00B214D8" w:rsidP="00B214D8">
      <w:pPr>
        <w:pStyle w:val="Estilo"/>
        <w:ind w:left="709" w:right="709"/>
        <w:rPr>
          <w:sz w:val="28"/>
          <w:szCs w:val="28"/>
        </w:rPr>
      </w:pPr>
    </w:p>
    <w:p w14:paraId="14D62D85" w14:textId="77777777" w:rsidR="00B214D8" w:rsidRPr="0072176D" w:rsidRDefault="00B214D8" w:rsidP="00B214D8">
      <w:pPr>
        <w:pStyle w:val="Estilo"/>
        <w:ind w:left="709" w:right="709"/>
        <w:rPr>
          <w:sz w:val="28"/>
          <w:szCs w:val="28"/>
        </w:rPr>
      </w:pPr>
      <w:r w:rsidRPr="0072176D">
        <w:rPr>
          <w:sz w:val="28"/>
          <w:szCs w:val="28"/>
        </w:rPr>
        <w:t>XXIII. Publicar, a través de cualquier medio, los productos y servicios que con motivo de sus verificaciones y los demás procedimientos previstos por la Ley sean detectados como riesgosos o en incumplimiento a las disposiciones jurídicas aplicables; emitir alertas dirigidas a los consumidores y dar a conocer las de otras autoridades o agencias sobre productos o prácticas en el abastecimiento de bienes, productos o servicios, defectuosos, dañinos o que pongan en riesgo la vida, la salud o la seguridad del consumidor; ordenar y difundir llamados a revisión dirigidos a proveedores y dar a conocer los de otras autoridades sobre productos o prácticas en el abastecimiento de bienes, productos o servicios, defectuosos, dañinos o que pongan en riesgo la vida, la salud, la seguridad o la economía del consumidor;</w:t>
      </w:r>
    </w:p>
    <w:p w14:paraId="779D0A73" w14:textId="77777777" w:rsidR="00B214D8" w:rsidRPr="0072176D" w:rsidRDefault="00B214D8" w:rsidP="00B214D8">
      <w:pPr>
        <w:pStyle w:val="Estilo"/>
        <w:ind w:left="709" w:right="709"/>
        <w:rPr>
          <w:sz w:val="28"/>
          <w:szCs w:val="28"/>
        </w:rPr>
      </w:pPr>
    </w:p>
    <w:p w14:paraId="5EA6D463" w14:textId="77777777" w:rsidR="00B214D8" w:rsidRPr="0072176D" w:rsidRDefault="00B214D8" w:rsidP="00B214D8">
      <w:pPr>
        <w:pStyle w:val="Estilo"/>
        <w:ind w:left="709" w:right="709"/>
        <w:rPr>
          <w:sz w:val="28"/>
          <w:szCs w:val="28"/>
        </w:rPr>
      </w:pPr>
      <w:r w:rsidRPr="0072176D">
        <w:rPr>
          <w:sz w:val="28"/>
          <w:szCs w:val="28"/>
        </w:rPr>
        <w:t>[…]</w:t>
      </w:r>
    </w:p>
    <w:p w14:paraId="412EC87C" w14:textId="77777777" w:rsidR="00B214D8" w:rsidRPr="0072176D" w:rsidRDefault="00B214D8" w:rsidP="00B214D8">
      <w:pPr>
        <w:pStyle w:val="corte4fondoCarCarCarCarCar"/>
        <w:widowControl w:val="0"/>
        <w:spacing w:line="480" w:lineRule="auto"/>
        <w:ind w:firstLine="0"/>
        <w:rPr>
          <w:rFonts w:cs="Arial"/>
          <w:sz w:val="28"/>
          <w:szCs w:val="28"/>
        </w:rPr>
      </w:pPr>
    </w:p>
    <w:p w14:paraId="515F0EBF" w14:textId="34499785" w:rsidR="00B214D8" w:rsidRPr="0072176D" w:rsidRDefault="00B214D8" w:rsidP="00B214D8">
      <w:pPr>
        <w:pStyle w:val="corte4fondoCarCarCarCarCar"/>
        <w:widowControl w:val="0"/>
        <w:numPr>
          <w:ilvl w:val="0"/>
          <w:numId w:val="1"/>
        </w:numPr>
        <w:ind w:left="0" w:hanging="567"/>
        <w:rPr>
          <w:rFonts w:cs="Arial"/>
          <w:sz w:val="28"/>
          <w:szCs w:val="28"/>
          <w:u w:val="single"/>
        </w:rPr>
      </w:pPr>
      <w:r w:rsidRPr="0072176D">
        <w:rPr>
          <w:rFonts w:cs="Arial"/>
          <w:sz w:val="28"/>
          <w:szCs w:val="28"/>
        </w:rPr>
        <w:t xml:space="preserve">El artículo en cuestión delimita el campo de acción de la PROFECO y sus atribuciones, conferidas por la ley para cumplir su finalidad de promover y proteger los derechos del consumidor, así como aplicar las medidas necesarias para propiciar la equidad y seguridad jurídica en las relaciones entre proveedores y consumidores; </w:t>
      </w:r>
      <w:r w:rsidR="00DD1358" w:rsidRPr="0072176D">
        <w:rPr>
          <w:rFonts w:cs="Arial"/>
          <w:sz w:val="28"/>
          <w:szCs w:val="28"/>
        </w:rPr>
        <w:t>para lo que</w:t>
      </w:r>
      <w:r w:rsidRPr="0072176D">
        <w:rPr>
          <w:rFonts w:cs="Arial"/>
          <w:sz w:val="28"/>
          <w:szCs w:val="28"/>
        </w:rPr>
        <w:t xml:space="preserve"> establece la potestad de este órgano para dar a conocer los posibles riesgos o incumplimientos de las obligaciones a cargo de los proveedores de bienes y servicios, detectados específicamente a través del ejercicio de sus facultades de comprobación. </w:t>
      </w:r>
    </w:p>
    <w:p w14:paraId="38662B39" w14:textId="71BE9832" w:rsidR="009E5EB6" w:rsidRPr="0072176D" w:rsidRDefault="009E5EB6" w:rsidP="00326349">
      <w:pPr>
        <w:pStyle w:val="corte4fondoCarCarCarCarCar"/>
        <w:widowControl w:val="0"/>
        <w:spacing w:line="240" w:lineRule="auto"/>
        <w:ind w:firstLine="0"/>
        <w:rPr>
          <w:rFonts w:cs="Arial"/>
          <w:sz w:val="28"/>
          <w:szCs w:val="28"/>
          <w:u w:val="single"/>
        </w:rPr>
      </w:pPr>
    </w:p>
    <w:p w14:paraId="42950292" w14:textId="2264F42E" w:rsidR="009E5EB6" w:rsidRPr="0072176D" w:rsidRDefault="00FE3CFC" w:rsidP="009E5EB6">
      <w:pPr>
        <w:pStyle w:val="corte4fondoCarCarCarCarCar"/>
        <w:widowControl w:val="0"/>
        <w:numPr>
          <w:ilvl w:val="0"/>
          <w:numId w:val="1"/>
        </w:numPr>
        <w:ind w:left="0" w:hanging="567"/>
        <w:rPr>
          <w:rFonts w:cs="Arial"/>
          <w:sz w:val="28"/>
          <w:szCs w:val="28"/>
          <w:u w:val="single"/>
        </w:rPr>
      </w:pPr>
      <w:r w:rsidRPr="0072176D">
        <w:rPr>
          <w:rFonts w:cs="Arial"/>
          <w:sz w:val="28"/>
          <w:szCs w:val="28"/>
        </w:rPr>
        <w:t xml:space="preserve">Esta </w:t>
      </w:r>
      <w:r w:rsidR="00887635" w:rsidRPr="0072176D">
        <w:rPr>
          <w:rFonts w:cs="Arial"/>
          <w:sz w:val="28"/>
          <w:szCs w:val="28"/>
        </w:rPr>
        <w:t xml:space="preserve">Primera Sala considera que la </w:t>
      </w:r>
      <w:r w:rsidRPr="0072176D">
        <w:rPr>
          <w:rFonts w:cs="Arial"/>
          <w:sz w:val="28"/>
          <w:szCs w:val="28"/>
        </w:rPr>
        <w:t xml:space="preserve">porción normativa </w:t>
      </w:r>
      <w:r w:rsidR="00DD1358" w:rsidRPr="0072176D">
        <w:rPr>
          <w:rFonts w:cs="Arial"/>
          <w:sz w:val="28"/>
          <w:szCs w:val="28"/>
        </w:rPr>
        <w:t xml:space="preserve">resulta acorde con el resto del sistema de protección del consumidor, pues la facultad </w:t>
      </w:r>
      <w:r w:rsidR="00DD1358" w:rsidRPr="0072176D">
        <w:rPr>
          <w:rFonts w:cs="Arial"/>
          <w:sz w:val="28"/>
          <w:szCs w:val="28"/>
        </w:rPr>
        <w:lastRenderedPageBreak/>
        <w:t xml:space="preserve">de informar </w:t>
      </w:r>
      <w:r w:rsidR="00887635" w:rsidRPr="0072176D">
        <w:rPr>
          <w:rFonts w:cs="Arial"/>
          <w:sz w:val="28"/>
          <w:szCs w:val="28"/>
        </w:rPr>
        <w:t>al público de posibles prácticas riesgosas o ilegales deviene</w:t>
      </w:r>
      <w:r w:rsidR="00A71357" w:rsidRPr="0072176D">
        <w:rPr>
          <w:rFonts w:cs="Arial"/>
          <w:sz w:val="28"/>
          <w:szCs w:val="28"/>
        </w:rPr>
        <w:t xml:space="preserve"> </w:t>
      </w:r>
      <w:r w:rsidR="00887635" w:rsidRPr="0072176D">
        <w:rPr>
          <w:rFonts w:cs="Arial"/>
          <w:sz w:val="28"/>
          <w:szCs w:val="28"/>
        </w:rPr>
        <w:t>fundamental para garantizar la tutela adecuada de la defensa de los consumidores</w:t>
      </w:r>
      <w:r w:rsidRPr="0072176D">
        <w:rPr>
          <w:rFonts w:cs="Arial"/>
          <w:sz w:val="28"/>
          <w:szCs w:val="28"/>
        </w:rPr>
        <w:t xml:space="preserve"> </w:t>
      </w:r>
      <w:r w:rsidR="004A1528" w:rsidRPr="0072176D">
        <w:rPr>
          <w:rFonts w:cs="Arial"/>
          <w:sz w:val="28"/>
          <w:szCs w:val="28"/>
        </w:rPr>
        <w:t xml:space="preserve">ante el indicio de malas prácticas de los proveedores de bienes y servicios. </w:t>
      </w:r>
    </w:p>
    <w:p w14:paraId="55742FA6" w14:textId="77777777" w:rsidR="00F164F8" w:rsidRPr="0072176D" w:rsidRDefault="00F164F8" w:rsidP="004A1528">
      <w:pPr>
        <w:pStyle w:val="corte4fondoCarCarCarCarCar"/>
        <w:widowControl w:val="0"/>
        <w:spacing w:line="240" w:lineRule="auto"/>
        <w:ind w:firstLine="0"/>
        <w:rPr>
          <w:rFonts w:cs="Arial"/>
          <w:sz w:val="28"/>
          <w:szCs w:val="28"/>
          <w:u w:val="single"/>
        </w:rPr>
      </w:pPr>
    </w:p>
    <w:p w14:paraId="569E2469" w14:textId="03ED1BE3" w:rsidR="00B83D3C" w:rsidRPr="0072176D" w:rsidRDefault="004A1528" w:rsidP="00B83D3C">
      <w:pPr>
        <w:pStyle w:val="corte4fondoCarCarCarCarCar"/>
        <w:widowControl w:val="0"/>
        <w:numPr>
          <w:ilvl w:val="0"/>
          <w:numId w:val="1"/>
        </w:numPr>
        <w:ind w:left="0" w:hanging="567"/>
        <w:rPr>
          <w:rFonts w:cs="Arial"/>
          <w:sz w:val="28"/>
          <w:szCs w:val="28"/>
          <w:u w:val="single"/>
        </w:rPr>
      </w:pPr>
      <w:r w:rsidRPr="0072176D">
        <w:rPr>
          <w:rFonts w:cs="Arial"/>
          <w:sz w:val="28"/>
          <w:szCs w:val="28"/>
        </w:rPr>
        <w:t>En este sentido</w:t>
      </w:r>
      <w:r w:rsidR="00A71357" w:rsidRPr="0072176D">
        <w:rPr>
          <w:rFonts w:cs="Arial"/>
          <w:sz w:val="28"/>
          <w:szCs w:val="28"/>
        </w:rPr>
        <w:t xml:space="preserve">, la emisión de alertas y publicación de información recabada durante las verificaciones de la PROFECO es una consecuencia proporcional y necesaria ante la detección del incumplimiento de las obligaciones de los proveedores, en las que el peligro en la demora y la naturaleza de los bienes jurídicos tutelados justifican y </w:t>
      </w:r>
      <w:r w:rsidR="004909ED" w:rsidRPr="0072176D">
        <w:rPr>
          <w:rFonts w:cs="Arial"/>
          <w:sz w:val="28"/>
          <w:szCs w:val="28"/>
        </w:rPr>
        <w:t>demandan</w:t>
      </w:r>
      <w:r w:rsidR="00A71357" w:rsidRPr="0072176D">
        <w:rPr>
          <w:rFonts w:cs="Arial"/>
          <w:sz w:val="28"/>
          <w:szCs w:val="28"/>
        </w:rPr>
        <w:t xml:space="preserve"> plenamente</w:t>
      </w:r>
      <w:r w:rsidR="00EB23E5" w:rsidRPr="0072176D">
        <w:rPr>
          <w:rFonts w:cs="Arial"/>
          <w:sz w:val="28"/>
          <w:szCs w:val="28"/>
        </w:rPr>
        <w:t xml:space="preserve"> la</w:t>
      </w:r>
      <w:r w:rsidR="00A71357" w:rsidRPr="0072176D">
        <w:rPr>
          <w:rFonts w:cs="Arial"/>
          <w:sz w:val="28"/>
          <w:szCs w:val="28"/>
        </w:rPr>
        <w:t xml:space="preserve"> </w:t>
      </w:r>
      <w:r w:rsidR="004909ED" w:rsidRPr="0072176D">
        <w:rPr>
          <w:rFonts w:cs="Arial"/>
          <w:sz w:val="28"/>
          <w:szCs w:val="28"/>
        </w:rPr>
        <w:t xml:space="preserve">difusión </w:t>
      </w:r>
      <w:r w:rsidR="00EB23E5" w:rsidRPr="0072176D">
        <w:rPr>
          <w:rFonts w:cs="Arial"/>
          <w:sz w:val="28"/>
          <w:szCs w:val="28"/>
        </w:rPr>
        <w:t xml:space="preserve">de información </w:t>
      </w:r>
      <w:r w:rsidR="004909ED" w:rsidRPr="0072176D">
        <w:rPr>
          <w:rFonts w:cs="Arial"/>
          <w:sz w:val="28"/>
          <w:szCs w:val="28"/>
        </w:rPr>
        <w:t>por parte de este órgano administrativo</w:t>
      </w:r>
      <w:r w:rsidR="00EB23E5" w:rsidRPr="0072176D">
        <w:rPr>
          <w:rFonts w:cs="Arial"/>
          <w:sz w:val="28"/>
          <w:szCs w:val="28"/>
        </w:rPr>
        <w:t xml:space="preserve">, </w:t>
      </w:r>
      <w:r w:rsidR="008F6487" w:rsidRPr="0072176D">
        <w:rPr>
          <w:rFonts w:cs="Arial"/>
          <w:sz w:val="28"/>
          <w:szCs w:val="28"/>
        </w:rPr>
        <w:t xml:space="preserve">que antes de la conclusión del procedimiento deben interpretarse </w:t>
      </w:r>
      <w:r w:rsidR="00EB23E5" w:rsidRPr="0072176D">
        <w:rPr>
          <w:rFonts w:cs="Arial"/>
          <w:sz w:val="28"/>
          <w:szCs w:val="28"/>
        </w:rPr>
        <w:t>en l</w:t>
      </w:r>
      <w:r w:rsidR="00B83D3C" w:rsidRPr="0072176D">
        <w:rPr>
          <w:rFonts w:cs="Arial"/>
          <w:sz w:val="28"/>
          <w:szCs w:val="28"/>
        </w:rPr>
        <w:t>ínea con el funcionamiento de una medida cautelar.</w:t>
      </w:r>
    </w:p>
    <w:p w14:paraId="732B723F" w14:textId="77777777" w:rsidR="00B83D3C" w:rsidRPr="0072176D" w:rsidRDefault="00B83D3C" w:rsidP="00B83D3C">
      <w:pPr>
        <w:pStyle w:val="corte4fondoCarCarCarCarCar"/>
        <w:widowControl w:val="0"/>
        <w:spacing w:line="240" w:lineRule="auto"/>
        <w:ind w:firstLine="0"/>
        <w:rPr>
          <w:rFonts w:cs="Arial"/>
          <w:sz w:val="28"/>
          <w:szCs w:val="28"/>
          <w:u w:val="single"/>
        </w:rPr>
      </w:pPr>
    </w:p>
    <w:p w14:paraId="336AB30D" w14:textId="77777777" w:rsidR="009E1997" w:rsidRPr="0072176D" w:rsidRDefault="008F6487" w:rsidP="009E1997">
      <w:pPr>
        <w:pStyle w:val="corte4fondoCarCarCarCarCar"/>
        <w:widowControl w:val="0"/>
        <w:numPr>
          <w:ilvl w:val="0"/>
          <w:numId w:val="1"/>
        </w:numPr>
        <w:ind w:left="0" w:hanging="567"/>
        <w:rPr>
          <w:rFonts w:cs="Arial"/>
          <w:sz w:val="28"/>
          <w:szCs w:val="28"/>
        </w:rPr>
      </w:pPr>
      <w:r w:rsidRPr="0072176D">
        <w:rPr>
          <w:rFonts w:cs="Arial"/>
          <w:sz w:val="28"/>
          <w:szCs w:val="28"/>
        </w:rPr>
        <w:t>La ley federal en cuestión regula las medidas provisionales en su artículo 25 bis, en el que establece que la Procuraduría podrá aplicarlas cuando se afecte o pueda afectar la vida, la salud, la seguridad o la economía de una colectividad de consumidores</w:t>
      </w:r>
      <w:r w:rsidR="009E1997" w:rsidRPr="0072176D">
        <w:rPr>
          <w:rFonts w:cs="Arial"/>
          <w:sz w:val="28"/>
          <w:szCs w:val="28"/>
        </w:rPr>
        <w:t>, que consisten en lo que aquí interesa</w:t>
      </w:r>
      <w:r w:rsidRPr="0072176D">
        <w:rPr>
          <w:rFonts w:cs="Arial"/>
          <w:sz w:val="28"/>
          <w:szCs w:val="28"/>
        </w:rPr>
        <w:t>:</w:t>
      </w:r>
      <w:r w:rsidR="00D1145E" w:rsidRPr="0072176D">
        <w:rPr>
          <w:rFonts w:cs="Arial"/>
          <w:sz w:val="28"/>
          <w:szCs w:val="28"/>
        </w:rPr>
        <w:t xml:space="preserve"> i</w:t>
      </w:r>
      <w:r w:rsidRPr="0072176D">
        <w:rPr>
          <w:rFonts w:cs="Arial"/>
          <w:sz w:val="28"/>
          <w:szCs w:val="28"/>
        </w:rPr>
        <w:t>nmovilización de envases, bienes, productos y t</w:t>
      </w:r>
      <w:r w:rsidR="009E1997" w:rsidRPr="0072176D">
        <w:rPr>
          <w:rFonts w:cs="Arial"/>
          <w:sz w:val="28"/>
          <w:szCs w:val="28"/>
        </w:rPr>
        <w:t>ransportes; s</w:t>
      </w:r>
      <w:r w:rsidRPr="0072176D">
        <w:rPr>
          <w:rFonts w:cs="Arial"/>
          <w:sz w:val="28"/>
          <w:szCs w:val="28"/>
        </w:rPr>
        <w:t>uspensión de la comercialización de bienes, productos o servicios;</w:t>
      </w:r>
      <w:r w:rsidR="009E1997" w:rsidRPr="0072176D">
        <w:rPr>
          <w:rFonts w:cs="Arial"/>
          <w:sz w:val="28"/>
          <w:szCs w:val="28"/>
        </w:rPr>
        <w:t xml:space="preserve"> o</w:t>
      </w:r>
      <w:r w:rsidRPr="0072176D">
        <w:rPr>
          <w:rFonts w:cs="Arial"/>
          <w:sz w:val="28"/>
          <w:szCs w:val="28"/>
        </w:rPr>
        <w:t>rdenar el retiro de bienes o productos del mercado, cuando se haya determinado fehacientemente por la autoridad competente que ponen en riesgo la vida o la salud de los consumidores;</w:t>
      </w:r>
      <w:r w:rsidR="009E1997" w:rsidRPr="0072176D">
        <w:rPr>
          <w:rFonts w:cs="Arial"/>
          <w:sz w:val="28"/>
          <w:szCs w:val="28"/>
        </w:rPr>
        <w:t xml:space="preserve"> c</w:t>
      </w:r>
      <w:r w:rsidRPr="0072176D">
        <w:rPr>
          <w:rFonts w:cs="Arial"/>
          <w:sz w:val="28"/>
          <w:szCs w:val="28"/>
        </w:rPr>
        <w:t>olocación de sellos e información de advertencia;</w:t>
      </w:r>
      <w:r w:rsidR="009E1997" w:rsidRPr="0072176D">
        <w:rPr>
          <w:rFonts w:cs="Arial"/>
          <w:sz w:val="28"/>
          <w:szCs w:val="28"/>
        </w:rPr>
        <w:t xml:space="preserve"> o</w:t>
      </w:r>
      <w:r w:rsidRPr="0072176D">
        <w:rPr>
          <w:rFonts w:cs="Arial"/>
          <w:sz w:val="28"/>
          <w:szCs w:val="28"/>
        </w:rPr>
        <w:t>rdenar la suspensión de información o publicidad a que se refie</w:t>
      </w:r>
      <w:r w:rsidR="009E1997" w:rsidRPr="0072176D">
        <w:rPr>
          <w:rFonts w:cs="Arial"/>
          <w:sz w:val="28"/>
          <w:szCs w:val="28"/>
        </w:rPr>
        <w:t>re el artículo 35 de esta ley, y e</w:t>
      </w:r>
      <w:r w:rsidRPr="0072176D">
        <w:rPr>
          <w:rFonts w:cs="Arial"/>
          <w:sz w:val="28"/>
          <w:szCs w:val="28"/>
        </w:rPr>
        <w:t xml:space="preserve">mitir alertas a los consumidores y dar a conocer las de otras autoridades sobre productos defectuosos o dañinos que pongan en riesgo la vida, la salud, la seguridad o la economía del consumidor, y ordenar el llamado a revisión de bienes o productos cuando presenten </w:t>
      </w:r>
      <w:r w:rsidRPr="0072176D">
        <w:rPr>
          <w:rFonts w:cs="Arial"/>
          <w:sz w:val="28"/>
          <w:szCs w:val="28"/>
        </w:rPr>
        <w:lastRenderedPageBreak/>
        <w:t>defecto o daños que ameriten ser corregidos, reparados o reemplazados, y los proveedores hayan informado esta circunstancia a la Procuraduría.</w:t>
      </w:r>
    </w:p>
    <w:p w14:paraId="51FD60E6" w14:textId="77777777" w:rsidR="009E1997" w:rsidRPr="0072176D" w:rsidRDefault="009E1997" w:rsidP="009E1997">
      <w:pPr>
        <w:pStyle w:val="corte4fondoCarCarCarCarCar"/>
        <w:widowControl w:val="0"/>
        <w:spacing w:line="240" w:lineRule="auto"/>
        <w:ind w:firstLine="0"/>
        <w:rPr>
          <w:rFonts w:cs="Arial"/>
          <w:sz w:val="28"/>
          <w:szCs w:val="28"/>
        </w:rPr>
      </w:pPr>
    </w:p>
    <w:p w14:paraId="4ABFF0C4" w14:textId="007B45C7" w:rsidR="008F6487" w:rsidRPr="0072176D" w:rsidRDefault="00D1145E" w:rsidP="009E1997">
      <w:pPr>
        <w:pStyle w:val="corte4fondoCarCarCarCarCar"/>
        <w:widowControl w:val="0"/>
        <w:numPr>
          <w:ilvl w:val="0"/>
          <w:numId w:val="1"/>
        </w:numPr>
        <w:ind w:left="0" w:hanging="567"/>
        <w:rPr>
          <w:rFonts w:cs="Arial"/>
          <w:sz w:val="28"/>
          <w:szCs w:val="28"/>
        </w:rPr>
      </w:pPr>
      <w:r w:rsidRPr="0072176D">
        <w:rPr>
          <w:rFonts w:cs="Arial"/>
          <w:sz w:val="28"/>
          <w:szCs w:val="28"/>
        </w:rPr>
        <w:t>Para ello, el mismo artículo establece que est</w:t>
      </w:r>
      <w:r w:rsidR="008F6487" w:rsidRPr="0072176D">
        <w:rPr>
          <w:rFonts w:cs="Arial"/>
          <w:sz w:val="28"/>
          <w:szCs w:val="28"/>
        </w:rPr>
        <w:t>as medidas precautorias se dictarán conforme a los criterios que al efecto expida la Procuraduría y dentro del procedimiento correspondiente en términos de lo dispuesto en el artículo 57 y demás relativos de la Ley Federal sobre Metrología y Normalización; así como cuando se advierta que se afecta o se puede afectar la economía de una colectividad de consumidores en los casos a que se refiere el artículo 128 TER o cuando se violen disposiciones de esta ley por diversas conductas o prácticas comerciales abusivas, tales como: el incumplimiento de precios o tarifas exhibidos; el condicionamiento de la venta de bienes o de servicios; el incumplimiento de ofertas y promociones; por conductas discriminatorias y por publicidad o información engañosa</w:t>
      </w:r>
      <w:r w:rsidR="009E1997" w:rsidRPr="0072176D">
        <w:rPr>
          <w:rFonts w:cs="Arial"/>
          <w:sz w:val="28"/>
          <w:szCs w:val="28"/>
        </w:rPr>
        <w:t>.</w:t>
      </w:r>
    </w:p>
    <w:p w14:paraId="5B8199BC" w14:textId="77777777" w:rsidR="009E1997" w:rsidRPr="0072176D" w:rsidRDefault="009E1997" w:rsidP="009E1997">
      <w:pPr>
        <w:pStyle w:val="corte4fondoCarCarCarCarCar"/>
        <w:widowControl w:val="0"/>
        <w:spacing w:line="240" w:lineRule="auto"/>
        <w:ind w:firstLine="0"/>
        <w:rPr>
          <w:rFonts w:cs="Arial"/>
          <w:sz w:val="32"/>
          <w:szCs w:val="28"/>
          <w:u w:val="single"/>
        </w:rPr>
      </w:pPr>
    </w:p>
    <w:p w14:paraId="61614D18" w14:textId="77777777" w:rsidR="002169DC" w:rsidRPr="0072176D" w:rsidRDefault="00B83D3C" w:rsidP="002169DC">
      <w:pPr>
        <w:pStyle w:val="corte4fondoCarCarCarCarCar"/>
        <w:widowControl w:val="0"/>
        <w:numPr>
          <w:ilvl w:val="0"/>
          <w:numId w:val="1"/>
        </w:numPr>
        <w:ind w:left="0" w:hanging="567"/>
      </w:pPr>
      <w:r w:rsidRPr="0072176D">
        <w:rPr>
          <w:rFonts w:cs="Arial"/>
          <w:sz w:val="28"/>
          <w:szCs w:val="28"/>
        </w:rPr>
        <w:t xml:space="preserve">Aunado a </w:t>
      </w:r>
      <w:r w:rsidR="009E1997" w:rsidRPr="0072176D">
        <w:rPr>
          <w:rFonts w:cs="Arial"/>
          <w:sz w:val="28"/>
          <w:szCs w:val="28"/>
        </w:rPr>
        <w:t>lo anterior</w:t>
      </w:r>
      <w:r w:rsidRPr="0072176D">
        <w:rPr>
          <w:rFonts w:cs="Arial"/>
          <w:sz w:val="28"/>
          <w:szCs w:val="28"/>
        </w:rPr>
        <w:t>,</w:t>
      </w:r>
      <w:r w:rsidR="00D1145E" w:rsidRPr="0072176D">
        <w:rPr>
          <w:rFonts w:cs="Arial"/>
          <w:sz w:val="28"/>
          <w:szCs w:val="28"/>
        </w:rPr>
        <w:t xml:space="preserve"> es necesario apuntar </w:t>
      </w:r>
      <w:proofErr w:type="gramStart"/>
      <w:r w:rsidR="00D1145E" w:rsidRPr="0072176D">
        <w:rPr>
          <w:rFonts w:cs="Arial"/>
          <w:sz w:val="28"/>
          <w:szCs w:val="28"/>
        </w:rPr>
        <w:t>que</w:t>
      </w:r>
      <w:proofErr w:type="gramEnd"/>
      <w:r w:rsidRPr="0072176D">
        <w:rPr>
          <w:rFonts w:cs="Arial"/>
          <w:sz w:val="28"/>
          <w:szCs w:val="28"/>
        </w:rPr>
        <w:t xml:space="preserve"> </w:t>
      </w:r>
      <w:r w:rsidRPr="0072176D">
        <w:rPr>
          <w:rFonts w:cs="Arial"/>
          <w:color w:val="000000"/>
          <w:sz w:val="28"/>
          <w:szCs w:val="26"/>
        </w:rPr>
        <w:t xml:space="preserve">dada </w:t>
      </w:r>
      <w:r w:rsidR="009E1997" w:rsidRPr="0072176D">
        <w:rPr>
          <w:rFonts w:cs="Arial"/>
          <w:color w:val="000000"/>
          <w:sz w:val="28"/>
          <w:szCs w:val="26"/>
        </w:rPr>
        <w:t>su</w:t>
      </w:r>
      <w:r w:rsidRPr="0072176D">
        <w:rPr>
          <w:rFonts w:cs="Arial"/>
          <w:color w:val="000000"/>
          <w:sz w:val="28"/>
          <w:szCs w:val="26"/>
        </w:rPr>
        <w:t xml:space="preserve"> naturaleza</w:t>
      </w:r>
      <w:r w:rsidR="009E1997" w:rsidRPr="0072176D">
        <w:rPr>
          <w:rFonts w:cs="Arial"/>
          <w:color w:val="000000"/>
          <w:sz w:val="28"/>
          <w:szCs w:val="26"/>
        </w:rPr>
        <w:t xml:space="preserve"> de medidas provisionales,</w:t>
      </w:r>
      <w:r w:rsidRPr="0072176D">
        <w:rPr>
          <w:rFonts w:cs="Arial"/>
          <w:color w:val="000000"/>
          <w:sz w:val="28"/>
          <w:szCs w:val="26"/>
        </w:rPr>
        <w:t xml:space="preserve"> constituyen una actuación instrumental que se puede actualizar dentro del procedimiento aludido cuando se cumplan los requisitos de ley</w:t>
      </w:r>
      <w:r w:rsidR="008C6456" w:rsidRPr="0072176D">
        <w:rPr>
          <w:rStyle w:val="Refdenotaalpie"/>
          <w:rFonts w:cs="Arial"/>
          <w:sz w:val="28"/>
          <w:szCs w:val="28"/>
        </w:rPr>
        <w:footnoteReference w:id="16"/>
      </w:r>
      <w:r w:rsidRPr="0072176D">
        <w:rPr>
          <w:rFonts w:cs="Arial"/>
          <w:color w:val="000000"/>
          <w:sz w:val="28"/>
          <w:szCs w:val="26"/>
        </w:rPr>
        <w:t xml:space="preserve">. </w:t>
      </w:r>
      <w:r w:rsidR="008C6456" w:rsidRPr="0072176D">
        <w:rPr>
          <w:rFonts w:cs="Arial"/>
          <w:color w:val="000000"/>
          <w:sz w:val="28"/>
          <w:szCs w:val="26"/>
        </w:rPr>
        <w:t>A</w:t>
      </w:r>
      <w:r w:rsidR="00D55A4D" w:rsidRPr="0072176D">
        <w:rPr>
          <w:rFonts w:cs="Arial"/>
          <w:color w:val="000000"/>
          <w:sz w:val="28"/>
          <w:szCs w:val="26"/>
        </w:rPr>
        <w:t xml:space="preserve">simismo, es </w:t>
      </w:r>
      <w:r w:rsidR="009E1997" w:rsidRPr="0072176D">
        <w:rPr>
          <w:rFonts w:cs="Arial"/>
          <w:color w:val="000000"/>
          <w:sz w:val="28"/>
          <w:szCs w:val="26"/>
        </w:rPr>
        <w:t>preciso recalcar</w:t>
      </w:r>
      <w:r w:rsidR="00D55A4D" w:rsidRPr="0072176D">
        <w:rPr>
          <w:rFonts w:cs="Arial"/>
          <w:color w:val="000000"/>
          <w:sz w:val="28"/>
          <w:szCs w:val="26"/>
        </w:rPr>
        <w:t xml:space="preserve"> que</w:t>
      </w:r>
      <w:r w:rsidR="004736EA" w:rsidRPr="0072176D">
        <w:rPr>
          <w:rFonts w:cs="Arial"/>
          <w:color w:val="000000"/>
          <w:sz w:val="28"/>
          <w:szCs w:val="26"/>
        </w:rPr>
        <w:t xml:space="preserve"> no resulta óbice que dicha</w:t>
      </w:r>
      <w:r w:rsidR="008C6456" w:rsidRPr="0072176D">
        <w:rPr>
          <w:rFonts w:cs="Arial"/>
          <w:color w:val="000000"/>
          <w:sz w:val="28"/>
          <w:szCs w:val="26"/>
        </w:rPr>
        <w:t xml:space="preserve"> Procuraduría no está exenta de observar los principios rectores de las medidas cautelares</w:t>
      </w:r>
      <w:r w:rsidR="00D55A4D" w:rsidRPr="0072176D">
        <w:rPr>
          <w:rFonts w:cs="Arial"/>
          <w:color w:val="000000"/>
          <w:sz w:val="28"/>
          <w:szCs w:val="26"/>
        </w:rPr>
        <w:t xml:space="preserve"> como lo son el riesgo fun</w:t>
      </w:r>
      <w:r w:rsidR="002169DC" w:rsidRPr="0072176D">
        <w:rPr>
          <w:rFonts w:cs="Arial"/>
          <w:color w:val="000000"/>
          <w:sz w:val="28"/>
          <w:szCs w:val="26"/>
        </w:rPr>
        <w:t>dado y el peligro en la demora.</w:t>
      </w:r>
    </w:p>
    <w:p w14:paraId="61FEDBB1" w14:textId="77777777" w:rsidR="002169DC" w:rsidRPr="0072176D" w:rsidRDefault="002169DC" w:rsidP="002169DC">
      <w:pPr>
        <w:pStyle w:val="Prrafodelista"/>
        <w:rPr>
          <w:rFonts w:cs="Arial"/>
          <w:color w:val="000000"/>
          <w:sz w:val="28"/>
          <w:szCs w:val="26"/>
        </w:rPr>
      </w:pPr>
    </w:p>
    <w:p w14:paraId="156BF1CA" w14:textId="2E72613B" w:rsidR="001F0460" w:rsidRPr="0072176D" w:rsidRDefault="001F0460" w:rsidP="002169DC">
      <w:pPr>
        <w:pStyle w:val="corte4fondoCarCarCarCarCar"/>
        <w:widowControl w:val="0"/>
        <w:numPr>
          <w:ilvl w:val="0"/>
          <w:numId w:val="1"/>
        </w:numPr>
        <w:ind w:left="0" w:hanging="567"/>
      </w:pPr>
      <w:r w:rsidRPr="0072176D">
        <w:rPr>
          <w:rFonts w:cs="Arial"/>
          <w:color w:val="000000"/>
          <w:sz w:val="28"/>
          <w:szCs w:val="26"/>
        </w:rPr>
        <w:t>En este sent</w:t>
      </w:r>
      <w:r w:rsidR="00945296" w:rsidRPr="0072176D">
        <w:rPr>
          <w:rFonts w:cs="Arial"/>
          <w:color w:val="000000"/>
          <w:sz w:val="28"/>
          <w:szCs w:val="26"/>
        </w:rPr>
        <w:t xml:space="preserve">ido, es necesario anotar que para todos los procedimientos </w:t>
      </w:r>
      <w:r w:rsidR="004736EA" w:rsidRPr="0072176D">
        <w:rPr>
          <w:sz w:val="28"/>
          <w:szCs w:val="28"/>
        </w:rPr>
        <w:t>sustanciados por infracci</w:t>
      </w:r>
      <w:r w:rsidR="002169DC" w:rsidRPr="0072176D">
        <w:rPr>
          <w:sz w:val="28"/>
          <w:szCs w:val="28"/>
        </w:rPr>
        <w:t>ones a la</w:t>
      </w:r>
      <w:r w:rsidR="00945296" w:rsidRPr="0072176D">
        <w:rPr>
          <w:rFonts w:cs="Arial"/>
          <w:color w:val="000000"/>
          <w:sz w:val="28"/>
          <w:szCs w:val="28"/>
        </w:rPr>
        <w:t xml:space="preserve"> Ley Federal de Protección al Consumidor</w:t>
      </w:r>
      <w:r w:rsidR="002169DC" w:rsidRPr="0072176D">
        <w:rPr>
          <w:rFonts w:cs="Arial"/>
          <w:color w:val="000000"/>
          <w:sz w:val="28"/>
          <w:szCs w:val="26"/>
        </w:rPr>
        <w:t>,</w:t>
      </w:r>
      <w:r w:rsidR="00945296" w:rsidRPr="0072176D">
        <w:rPr>
          <w:rFonts w:cs="Arial"/>
          <w:color w:val="000000"/>
          <w:sz w:val="28"/>
          <w:szCs w:val="26"/>
        </w:rPr>
        <w:t xml:space="preserve"> resulta aplicable supletoriamente </w:t>
      </w:r>
      <w:r w:rsidR="008F6487" w:rsidRPr="0072176D">
        <w:rPr>
          <w:rFonts w:cs="Arial"/>
          <w:color w:val="000000"/>
          <w:sz w:val="28"/>
          <w:szCs w:val="26"/>
        </w:rPr>
        <w:t xml:space="preserve">el artículo 44 de </w:t>
      </w:r>
      <w:r w:rsidR="00945296" w:rsidRPr="0072176D">
        <w:rPr>
          <w:rFonts w:cs="Arial"/>
          <w:color w:val="000000"/>
          <w:sz w:val="28"/>
          <w:szCs w:val="26"/>
        </w:rPr>
        <w:t xml:space="preserve">la Ley Federal de Procedimiento Administrativo, que señala que una vez </w:t>
      </w:r>
      <w:r w:rsidR="00945296" w:rsidRPr="0072176D">
        <w:rPr>
          <w:rFonts w:cs="Arial"/>
          <w:sz w:val="28"/>
          <w:szCs w:val="28"/>
          <w:lang w:val="es-MX"/>
        </w:rPr>
        <w:lastRenderedPageBreak/>
        <w:t>i</w:t>
      </w:r>
      <w:r w:rsidRPr="0072176D">
        <w:rPr>
          <w:rFonts w:cs="Arial"/>
          <w:sz w:val="28"/>
          <w:szCs w:val="28"/>
          <w:lang w:val="es-MX"/>
        </w:rPr>
        <w:t>niciado el procedimiento, el órgano administrativo podrá adoptar las medidas provisionales establecidas en las leyes administrati</w:t>
      </w:r>
      <w:r w:rsidR="002169DC" w:rsidRPr="0072176D">
        <w:rPr>
          <w:rFonts w:cs="Arial"/>
          <w:sz w:val="28"/>
          <w:szCs w:val="28"/>
          <w:lang w:val="es-MX"/>
        </w:rPr>
        <w:t>vas de la materia, y en su caso,</w:t>
      </w:r>
      <w:r w:rsidRPr="0072176D">
        <w:rPr>
          <w:rFonts w:cs="Arial"/>
          <w:sz w:val="28"/>
          <w:szCs w:val="28"/>
          <w:lang w:val="es-MX"/>
        </w:rPr>
        <w:t xml:space="preserve"> en </w:t>
      </w:r>
      <w:r w:rsidR="002169DC" w:rsidRPr="0072176D">
        <w:rPr>
          <w:rFonts w:cs="Arial"/>
          <w:sz w:val="28"/>
          <w:szCs w:val="28"/>
          <w:lang w:val="es-MX"/>
        </w:rPr>
        <w:t xml:space="preserve">esa norma, </w:t>
      </w:r>
      <w:r w:rsidRPr="0072176D">
        <w:rPr>
          <w:rFonts w:cs="Arial"/>
          <w:sz w:val="28"/>
          <w:szCs w:val="28"/>
          <w:lang w:val="es-MX"/>
        </w:rPr>
        <w:t xml:space="preserve">para asegurar la eficacia de la resolución que pudiera recaer, </w:t>
      </w:r>
      <w:r w:rsidR="002169DC" w:rsidRPr="0072176D">
        <w:rPr>
          <w:rFonts w:cs="Arial"/>
          <w:sz w:val="28"/>
          <w:szCs w:val="28"/>
          <w:lang w:val="es-MX"/>
        </w:rPr>
        <w:t xml:space="preserve">esto, </w:t>
      </w:r>
      <w:r w:rsidRPr="0072176D">
        <w:rPr>
          <w:rFonts w:cs="Arial"/>
          <w:sz w:val="28"/>
          <w:szCs w:val="28"/>
          <w:u w:val="single"/>
          <w:lang w:val="es-MX"/>
        </w:rPr>
        <w:t>si existieren suficientes elementos de juicio para ello</w:t>
      </w:r>
      <w:r w:rsidRPr="0072176D">
        <w:rPr>
          <w:rFonts w:cs="Arial"/>
          <w:sz w:val="28"/>
          <w:szCs w:val="28"/>
          <w:lang w:val="es-MX"/>
        </w:rPr>
        <w:t>.</w:t>
      </w:r>
    </w:p>
    <w:p w14:paraId="3E79ED34" w14:textId="045301A9" w:rsidR="00945296" w:rsidRPr="0072176D" w:rsidRDefault="00945296" w:rsidP="00945296">
      <w:pPr>
        <w:pStyle w:val="corte4fondoCarCarCarCarCar"/>
        <w:widowControl w:val="0"/>
        <w:spacing w:line="240" w:lineRule="auto"/>
        <w:ind w:firstLine="0"/>
        <w:rPr>
          <w:rFonts w:cs="Arial"/>
          <w:sz w:val="32"/>
          <w:szCs w:val="28"/>
          <w:u w:val="single"/>
        </w:rPr>
      </w:pPr>
    </w:p>
    <w:p w14:paraId="2DFA3338" w14:textId="418CE113" w:rsidR="009E1997" w:rsidRPr="0072176D" w:rsidRDefault="00945296" w:rsidP="009E1997">
      <w:pPr>
        <w:pStyle w:val="corte4fondoCarCarCarCarCar"/>
        <w:widowControl w:val="0"/>
        <w:numPr>
          <w:ilvl w:val="0"/>
          <w:numId w:val="1"/>
        </w:numPr>
        <w:ind w:left="0" w:hanging="567"/>
        <w:rPr>
          <w:rFonts w:cs="Arial"/>
          <w:sz w:val="32"/>
          <w:szCs w:val="28"/>
          <w:u w:val="single"/>
        </w:rPr>
      </w:pPr>
      <w:r w:rsidRPr="0072176D">
        <w:rPr>
          <w:rFonts w:cs="Arial"/>
          <w:color w:val="000000"/>
          <w:sz w:val="28"/>
          <w:szCs w:val="26"/>
        </w:rPr>
        <w:t xml:space="preserve">De esta manera, es posible observar que la potestad de publicación no resulta </w:t>
      </w:r>
      <w:r w:rsidR="006C4115" w:rsidRPr="0072176D">
        <w:rPr>
          <w:rFonts w:cs="Arial"/>
          <w:color w:val="000000"/>
          <w:sz w:val="28"/>
          <w:szCs w:val="26"/>
        </w:rPr>
        <w:t>en un uso arbitrario del poder público sin sujeción temporal,</w:t>
      </w:r>
      <w:r w:rsidRPr="0072176D">
        <w:rPr>
          <w:rFonts w:cs="Arial"/>
          <w:color w:val="000000"/>
          <w:sz w:val="28"/>
          <w:szCs w:val="26"/>
        </w:rPr>
        <w:t xml:space="preserve"> s</w:t>
      </w:r>
      <w:r w:rsidR="00E12A6A">
        <w:rPr>
          <w:rFonts w:cs="Arial"/>
          <w:color w:val="000000"/>
          <w:sz w:val="28"/>
          <w:szCs w:val="26"/>
        </w:rPr>
        <w:t>ino de ejercicio discrecional</w:t>
      </w:r>
      <w:r w:rsidRPr="0072176D">
        <w:rPr>
          <w:rFonts w:cs="Arial"/>
          <w:color w:val="000000"/>
          <w:sz w:val="28"/>
          <w:szCs w:val="26"/>
        </w:rPr>
        <w:t xml:space="preserve"> </w:t>
      </w:r>
      <w:r w:rsidR="00D1145E" w:rsidRPr="0072176D">
        <w:rPr>
          <w:rFonts w:cs="Arial"/>
          <w:color w:val="000000"/>
          <w:sz w:val="28"/>
          <w:szCs w:val="26"/>
        </w:rPr>
        <w:t xml:space="preserve">sólo si </w:t>
      </w:r>
      <w:r w:rsidRPr="0072176D">
        <w:rPr>
          <w:rFonts w:cs="Arial"/>
          <w:color w:val="000000"/>
          <w:sz w:val="28"/>
          <w:szCs w:val="26"/>
        </w:rPr>
        <w:t xml:space="preserve">la PROFECO, durante el ejercicio de sus facultades de verificación, advierte que existe un riesgo para la población de consumidores de un producto auditado, incluso previo a la culminación del procedimiento, pues de otra manera no podrían protegerse los bienes jurídicos en juego. </w:t>
      </w:r>
    </w:p>
    <w:p w14:paraId="7757C1E7" w14:textId="77777777" w:rsidR="009E1997" w:rsidRPr="0072176D" w:rsidRDefault="009E1997" w:rsidP="009E1997">
      <w:pPr>
        <w:pStyle w:val="corte4fondoCarCarCarCarCar"/>
        <w:widowControl w:val="0"/>
        <w:spacing w:line="240" w:lineRule="auto"/>
        <w:ind w:firstLine="0"/>
        <w:rPr>
          <w:rFonts w:cs="Arial"/>
          <w:sz w:val="32"/>
          <w:szCs w:val="28"/>
          <w:u w:val="single"/>
        </w:rPr>
      </w:pPr>
    </w:p>
    <w:p w14:paraId="78909B35" w14:textId="6BBC2F96" w:rsidR="00945296" w:rsidRPr="0072176D" w:rsidRDefault="00945296" w:rsidP="009E1997">
      <w:pPr>
        <w:pStyle w:val="corte4fondoCarCarCarCarCar"/>
        <w:widowControl w:val="0"/>
        <w:numPr>
          <w:ilvl w:val="0"/>
          <w:numId w:val="1"/>
        </w:numPr>
        <w:ind w:left="0" w:hanging="567"/>
        <w:rPr>
          <w:rFonts w:cs="Arial"/>
          <w:sz w:val="32"/>
          <w:szCs w:val="28"/>
          <w:u w:val="single"/>
        </w:rPr>
      </w:pPr>
      <w:r w:rsidRPr="0072176D">
        <w:rPr>
          <w:rFonts w:cs="Arial"/>
          <w:color w:val="000000"/>
          <w:sz w:val="28"/>
          <w:szCs w:val="26"/>
        </w:rPr>
        <w:t xml:space="preserve">Así, la validez de la medida impuesta por la Procuraduría </w:t>
      </w:r>
      <w:r w:rsidR="000607D9" w:rsidRPr="0072176D">
        <w:rPr>
          <w:rFonts w:cs="Arial"/>
          <w:color w:val="000000"/>
          <w:sz w:val="28"/>
          <w:szCs w:val="26"/>
        </w:rPr>
        <w:t>es dependiente</w:t>
      </w:r>
      <w:r w:rsidRPr="0072176D">
        <w:rPr>
          <w:rFonts w:cs="Arial"/>
          <w:color w:val="000000"/>
          <w:sz w:val="28"/>
          <w:szCs w:val="26"/>
        </w:rPr>
        <w:t xml:space="preserve"> de la fundamentación y motivación existente a manera de indicios durante </w:t>
      </w:r>
      <w:r w:rsidR="000607D9" w:rsidRPr="0072176D">
        <w:rPr>
          <w:rFonts w:cs="Arial"/>
          <w:color w:val="000000"/>
          <w:sz w:val="28"/>
          <w:szCs w:val="26"/>
        </w:rPr>
        <w:t xml:space="preserve">el procedimiento, </w:t>
      </w:r>
      <w:r w:rsidR="000B7C0E" w:rsidRPr="0072176D">
        <w:rPr>
          <w:rFonts w:cs="Arial"/>
          <w:color w:val="000000"/>
          <w:sz w:val="28"/>
          <w:szCs w:val="26"/>
        </w:rPr>
        <w:t>a lo que tiene un papel de especial garante</w:t>
      </w:r>
      <w:r w:rsidR="009E1997" w:rsidRPr="0072176D">
        <w:rPr>
          <w:rFonts w:cs="Arial"/>
          <w:color w:val="000000"/>
          <w:sz w:val="28"/>
          <w:szCs w:val="26"/>
        </w:rPr>
        <w:t xml:space="preserve"> cuando se trate de productos o servicios dirigidos a una poblaci</w:t>
      </w:r>
      <w:r w:rsidR="000B7C0E" w:rsidRPr="0072176D">
        <w:rPr>
          <w:rFonts w:cs="Arial"/>
          <w:color w:val="000000"/>
          <w:sz w:val="28"/>
          <w:szCs w:val="26"/>
        </w:rPr>
        <w:t>ón vulnerable como la infancia, adultos mayores y personas indígenas o con alguna discapacidad.</w:t>
      </w:r>
    </w:p>
    <w:p w14:paraId="7AC62D45" w14:textId="4E24FB68" w:rsidR="009E1997" w:rsidRPr="0072176D" w:rsidRDefault="009E1997" w:rsidP="009E1997">
      <w:pPr>
        <w:pStyle w:val="corte4fondoCarCarCarCarCar"/>
        <w:widowControl w:val="0"/>
        <w:spacing w:line="240" w:lineRule="auto"/>
        <w:ind w:firstLine="0"/>
        <w:rPr>
          <w:rFonts w:cs="Arial"/>
          <w:sz w:val="32"/>
          <w:szCs w:val="28"/>
          <w:u w:val="single"/>
        </w:rPr>
      </w:pPr>
    </w:p>
    <w:p w14:paraId="1FC3A5B5" w14:textId="63C234C0" w:rsidR="009E1997" w:rsidRPr="0072176D" w:rsidRDefault="00E6120F" w:rsidP="009E1997">
      <w:pPr>
        <w:pStyle w:val="corte4fondoCarCarCarCarCar"/>
        <w:widowControl w:val="0"/>
        <w:numPr>
          <w:ilvl w:val="0"/>
          <w:numId w:val="1"/>
        </w:numPr>
        <w:ind w:left="0" w:hanging="567"/>
        <w:rPr>
          <w:rFonts w:cs="Arial"/>
          <w:sz w:val="32"/>
          <w:szCs w:val="28"/>
          <w:u w:val="single"/>
        </w:rPr>
      </w:pPr>
      <w:r w:rsidRPr="0072176D">
        <w:rPr>
          <w:rFonts w:cs="Arial"/>
          <w:sz w:val="28"/>
          <w:szCs w:val="28"/>
        </w:rPr>
        <w:t xml:space="preserve">En términos similares, esta Suprema Corte de Justicia ya se ha pronunciado respecto a que la facultad de la PROFECO de ordenar que los proveedores indiquen que la veracidad de su publicidad no ha sido comprobada no tiene por objeto la privación de derechos del proveedor sino que se trata de una medida provisional inmersa en el procedimiento administrativo seguido en forma de juicio contenido en el artículo 123 de la ley relativa, por lo que prevalece la importancia de la </w:t>
      </w:r>
      <w:r w:rsidRPr="0072176D">
        <w:rPr>
          <w:rFonts w:cs="Arial"/>
          <w:sz w:val="28"/>
          <w:szCs w:val="28"/>
        </w:rPr>
        <w:lastRenderedPageBreak/>
        <w:t>veracidad de la información para no perjudicar a los consumidores</w:t>
      </w:r>
      <w:r w:rsidRPr="0072176D">
        <w:rPr>
          <w:rStyle w:val="Refdenotaalpie"/>
          <w:rFonts w:cs="Arial"/>
          <w:sz w:val="28"/>
          <w:szCs w:val="28"/>
        </w:rPr>
        <w:footnoteReference w:id="17"/>
      </w:r>
      <w:r w:rsidR="000B7C0E" w:rsidRPr="0072176D">
        <w:rPr>
          <w:rFonts w:cs="Arial"/>
          <w:sz w:val="28"/>
          <w:szCs w:val="28"/>
        </w:rPr>
        <w:t>, así como que la suspensión de información o publicidad a que se refiere el numeral 35 de dicha ley no constituyen actos de privación definitiva sino que son medidas meramente precautorias, es indudable que para su imposición no opera la garantía de previa audiencia</w:t>
      </w:r>
      <w:r w:rsidR="000B7C0E" w:rsidRPr="0072176D">
        <w:rPr>
          <w:rStyle w:val="Refdenotaalpie"/>
          <w:rFonts w:cs="Arial"/>
          <w:sz w:val="28"/>
          <w:szCs w:val="28"/>
        </w:rPr>
        <w:footnoteReference w:id="18"/>
      </w:r>
      <w:r w:rsidRPr="0072176D">
        <w:rPr>
          <w:rFonts w:cs="Arial"/>
          <w:sz w:val="28"/>
          <w:szCs w:val="28"/>
        </w:rPr>
        <w:t>.</w:t>
      </w:r>
    </w:p>
    <w:p w14:paraId="680514E6" w14:textId="1CD9318E" w:rsidR="000B7C0E" w:rsidRPr="0072176D" w:rsidRDefault="000B7C0E" w:rsidP="000B7C0E">
      <w:pPr>
        <w:pStyle w:val="corte4fondoCarCarCarCarCar"/>
        <w:widowControl w:val="0"/>
        <w:spacing w:line="240" w:lineRule="auto"/>
        <w:ind w:firstLine="0"/>
        <w:rPr>
          <w:rFonts w:cs="Arial"/>
          <w:sz w:val="32"/>
          <w:szCs w:val="28"/>
          <w:u w:val="single"/>
        </w:rPr>
      </w:pPr>
    </w:p>
    <w:p w14:paraId="25FFA3A2" w14:textId="634CB8FC" w:rsidR="000B7C0E" w:rsidRPr="0072176D" w:rsidRDefault="000B7C0E" w:rsidP="009E1997">
      <w:pPr>
        <w:pStyle w:val="corte4fondoCarCarCarCarCar"/>
        <w:widowControl w:val="0"/>
        <w:numPr>
          <w:ilvl w:val="0"/>
          <w:numId w:val="1"/>
        </w:numPr>
        <w:ind w:left="0" w:hanging="567"/>
        <w:rPr>
          <w:rFonts w:cs="Arial"/>
          <w:sz w:val="32"/>
          <w:szCs w:val="28"/>
          <w:u w:val="single"/>
        </w:rPr>
      </w:pPr>
      <w:r w:rsidRPr="0072176D">
        <w:rPr>
          <w:rFonts w:cs="Arial"/>
          <w:sz w:val="28"/>
          <w:szCs w:val="28"/>
        </w:rPr>
        <w:t>De esta manera es posible concluir que no le asiste razón a la parte recurrente cuando sostiene que la facultad contenida en el artículo 24, fracción XXI</w:t>
      </w:r>
      <w:r w:rsidR="00E12A6A">
        <w:rPr>
          <w:rFonts w:cs="Arial"/>
          <w:sz w:val="28"/>
          <w:szCs w:val="28"/>
        </w:rPr>
        <w:t>I</w:t>
      </w:r>
      <w:r w:rsidRPr="0072176D">
        <w:rPr>
          <w:rFonts w:cs="Arial"/>
          <w:sz w:val="28"/>
          <w:szCs w:val="28"/>
        </w:rPr>
        <w:t>I, de la Ley Federal de Protección al Consumidor, contiene</w:t>
      </w:r>
      <w:r w:rsidR="00E12A6A">
        <w:rPr>
          <w:rFonts w:cs="Arial"/>
          <w:sz w:val="28"/>
          <w:szCs w:val="28"/>
        </w:rPr>
        <w:t xml:space="preserve"> un</w:t>
      </w:r>
      <w:r w:rsidRPr="0072176D">
        <w:rPr>
          <w:rFonts w:cs="Arial"/>
          <w:sz w:val="28"/>
          <w:szCs w:val="28"/>
        </w:rPr>
        <w:t xml:space="preserve"> permiso para publicar sus decisiones antes de la resolución definitiva, lo que considera contrario a sus derechos al honor o a la presunción de inocencia, pues esta potestad resulta acorde al mandato de protección del consumidor contenido en el art</w:t>
      </w:r>
      <w:r w:rsidR="003B3E88" w:rsidRPr="0072176D">
        <w:rPr>
          <w:rFonts w:cs="Arial"/>
          <w:sz w:val="28"/>
          <w:szCs w:val="28"/>
        </w:rPr>
        <w:t>ículo 28 constitucional y subordinada al interés público.</w:t>
      </w:r>
    </w:p>
    <w:p w14:paraId="6FAB3625" w14:textId="77777777" w:rsidR="00777C81" w:rsidRPr="0072176D" w:rsidRDefault="00777C81" w:rsidP="003B3E88">
      <w:pPr>
        <w:rPr>
          <w:rFonts w:ascii="Arial" w:hAnsi="Arial" w:cs="Arial"/>
          <w:sz w:val="28"/>
          <w:szCs w:val="28"/>
        </w:rPr>
      </w:pPr>
    </w:p>
    <w:p w14:paraId="7C0E3D48" w14:textId="33B29472" w:rsidR="00894753" w:rsidRPr="0072176D" w:rsidRDefault="00B82082" w:rsidP="003B3E88">
      <w:pPr>
        <w:pStyle w:val="corte4fondoCarCarCarCarCar"/>
        <w:numPr>
          <w:ilvl w:val="0"/>
          <w:numId w:val="1"/>
        </w:numPr>
        <w:autoSpaceDE w:val="0"/>
        <w:autoSpaceDN w:val="0"/>
        <w:adjustRightInd w:val="0"/>
        <w:ind w:left="0" w:hanging="567"/>
        <w:rPr>
          <w:rFonts w:cs="Arial"/>
          <w:sz w:val="28"/>
          <w:szCs w:val="32"/>
        </w:rPr>
      </w:pPr>
      <w:r w:rsidRPr="0072176D">
        <w:rPr>
          <w:rFonts w:cs="Arial"/>
          <w:sz w:val="28"/>
          <w:szCs w:val="28"/>
        </w:rPr>
        <w:t>Luego, si en el caso</w:t>
      </w:r>
      <w:r w:rsidR="00777C81" w:rsidRPr="0072176D">
        <w:rPr>
          <w:rFonts w:cs="Arial"/>
          <w:sz w:val="28"/>
          <w:szCs w:val="28"/>
        </w:rPr>
        <w:t xml:space="preserve">, </w:t>
      </w:r>
      <w:r w:rsidR="003B3E88" w:rsidRPr="0072176D">
        <w:rPr>
          <w:rFonts w:cs="Arial"/>
          <w:sz w:val="28"/>
          <w:szCs w:val="28"/>
        </w:rPr>
        <w:t xml:space="preserve">la recurrente aduce que el precepto impugnado permite la publicación de un supuesto incumplimiento de sus obligaciones de demostrar la certificación de su publicidad cuando esto no había sido comprobado, lo cierto es que </w:t>
      </w:r>
      <w:r w:rsidR="00540BA5" w:rsidRPr="0072176D">
        <w:rPr>
          <w:rFonts w:cs="Arial"/>
          <w:sz w:val="28"/>
          <w:szCs w:val="28"/>
        </w:rPr>
        <w:t xml:space="preserve">se advierte que </w:t>
      </w:r>
      <w:r w:rsidR="003B3E88" w:rsidRPr="0072176D">
        <w:rPr>
          <w:rFonts w:cs="Arial"/>
          <w:sz w:val="28"/>
          <w:szCs w:val="28"/>
        </w:rPr>
        <w:t xml:space="preserve">estas afirmaciones son dependientes de las particularidades del caso y de la valoración probatoria que conste en el expediente respectivo a su producto de </w:t>
      </w:r>
      <w:proofErr w:type="spellStart"/>
      <w:r w:rsidR="003B3E88" w:rsidRPr="0072176D">
        <w:rPr>
          <w:rFonts w:cs="Arial"/>
          <w:sz w:val="28"/>
          <w:szCs w:val="28"/>
        </w:rPr>
        <w:t>Enfagrow</w:t>
      </w:r>
      <w:proofErr w:type="spellEnd"/>
      <w:r w:rsidR="003B3E88" w:rsidRPr="0072176D">
        <w:rPr>
          <w:rFonts w:cs="Arial"/>
          <w:sz w:val="28"/>
          <w:szCs w:val="28"/>
        </w:rPr>
        <w:t xml:space="preserve"> Premium, por lo que en realidad es una cuestión de legalidad que deviene inoperante para su estudio en esta instancia.</w:t>
      </w:r>
    </w:p>
    <w:p w14:paraId="3D978F54" w14:textId="77777777" w:rsidR="00C0224C" w:rsidRPr="0072176D" w:rsidRDefault="00C0224C" w:rsidP="00C0224C">
      <w:pPr>
        <w:pStyle w:val="corte4fondoCarCarCarCarCar"/>
        <w:autoSpaceDE w:val="0"/>
        <w:autoSpaceDN w:val="0"/>
        <w:adjustRightInd w:val="0"/>
        <w:spacing w:line="240" w:lineRule="auto"/>
        <w:ind w:firstLine="0"/>
        <w:rPr>
          <w:rFonts w:cs="Arial"/>
          <w:sz w:val="28"/>
          <w:szCs w:val="32"/>
        </w:rPr>
      </w:pPr>
    </w:p>
    <w:p w14:paraId="61470AAC" w14:textId="0830C330" w:rsidR="00C0224C" w:rsidRPr="0072176D" w:rsidRDefault="00C0224C" w:rsidP="003B3E88">
      <w:pPr>
        <w:pStyle w:val="corte4fondoCarCarCarCarCar"/>
        <w:numPr>
          <w:ilvl w:val="0"/>
          <w:numId w:val="1"/>
        </w:numPr>
        <w:autoSpaceDE w:val="0"/>
        <w:autoSpaceDN w:val="0"/>
        <w:adjustRightInd w:val="0"/>
        <w:ind w:left="0" w:hanging="567"/>
        <w:rPr>
          <w:rFonts w:cs="Arial"/>
          <w:sz w:val="28"/>
          <w:szCs w:val="32"/>
        </w:rPr>
      </w:pPr>
      <w:r w:rsidRPr="0072176D">
        <w:rPr>
          <w:rFonts w:cs="Arial"/>
          <w:sz w:val="28"/>
          <w:szCs w:val="28"/>
        </w:rPr>
        <w:t xml:space="preserve">De esta manera, </w:t>
      </w:r>
      <w:r w:rsidR="008F7F1A" w:rsidRPr="0072176D">
        <w:rPr>
          <w:rFonts w:cs="Arial"/>
          <w:sz w:val="28"/>
          <w:szCs w:val="28"/>
        </w:rPr>
        <w:t xml:space="preserve">si efectivamente se atentó en contra del honor de la quejosa </w:t>
      </w:r>
      <w:r w:rsidRPr="0072176D">
        <w:rPr>
          <w:rFonts w:cs="Arial"/>
          <w:sz w:val="28"/>
          <w:szCs w:val="28"/>
        </w:rPr>
        <w:t xml:space="preserve">es una cuestión de legalidad </w:t>
      </w:r>
      <w:r w:rsidR="008F7F1A" w:rsidRPr="0072176D">
        <w:rPr>
          <w:rFonts w:cs="Arial"/>
          <w:sz w:val="28"/>
          <w:szCs w:val="28"/>
        </w:rPr>
        <w:t xml:space="preserve">analizar si el acto reclamado trató de expresiones absolutamente vejatorias que impliquen una </w:t>
      </w:r>
      <w:r w:rsidR="008F7F1A" w:rsidRPr="0072176D">
        <w:rPr>
          <w:rFonts w:cs="Arial"/>
          <w:sz w:val="28"/>
          <w:szCs w:val="28"/>
        </w:rPr>
        <w:lastRenderedPageBreak/>
        <w:t xml:space="preserve">descalificación de su probidad profesional, así como si la información específica que fue divulgada es de interés público, veraz y objetiva, por lo que debe analizarse </w:t>
      </w:r>
      <w:proofErr w:type="gramStart"/>
      <w:r w:rsidR="008F7F1A" w:rsidRPr="0072176D">
        <w:rPr>
          <w:rFonts w:cs="Arial"/>
          <w:sz w:val="28"/>
          <w:szCs w:val="28"/>
        </w:rPr>
        <w:t>de acuerdo a</w:t>
      </w:r>
      <w:proofErr w:type="gramEnd"/>
      <w:r w:rsidR="008F7F1A" w:rsidRPr="0072176D">
        <w:rPr>
          <w:rFonts w:cs="Arial"/>
          <w:sz w:val="28"/>
          <w:szCs w:val="28"/>
        </w:rPr>
        <w:t xml:space="preserve"> las circunstancias del caso.</w:t>
      </w:r>
    </w:p>
    <w:p w14:paraId="609EF7F1" w14:textId="77777777" w:rsidR="003B3E88" w:rsidRPr="0072176D" w:rsidRDefault="003B3E88" w:rsidP="008F7F1A">
      <w:pPr>
        <w:pStyle w:val="corte4fondoCarCarCarCarCar"/>
        <w:autoSpaceDE w:val="0"/>
        <w:autoSpaceDN w:val="0"/>
        <w:adjustRightInd w:val="0"/>
        <w:spacing w:line="240" w:lineRule="auto"/>
        <w:ind w:firstLine="0"/>
        <w:rPr>
          <w:rFonts w:cs="Arial"/>
          <w:sz w:val="28"/>
          <w:szCs w:val="32"/>
        </w:rPr>
      </w:pPr>
    </w:p>
    <w:p w14:paraId="69A2D258" w14:textId="0B27D8A7" w:rsidR="00523F9D" w:rsidRPr="0072176D" w:rsidRDefault="005505D8" w:rsidP="00FD1198">
      <w:pPr>
        <w:pStyle w:val="corte4fondoCarCarCarCarCar"/>
        <w:numPr>
          <w:ilvl w:val="0"/>
          <w:numId w:val="1"/>
        </w:numPr>
        <w:ind w:left="0" w:hanging="567"/>
        <w:rPr>
          <w:rFonts w:cs="Arial"/>
          <w:sz w:val="28"/>
          <w:szCs w:val="28"/>
        </w:rPr>
      </w:pPr>
      <w:r w:rsidRPr="0072176D">
        <w:rPr>
          <w:rFonts w:cs="Arial"/>
          <w:sz w:val="28"/>
          <w:szCs w:val="28"/>
        </w:rPr>
        <w:t>En ese sentido, resulta aplicable la jurisprudencia de rubro: “AGRAVIOS INOPERANTES EN LA REVISIÓN. SON AQUELLOS EN LOS QUE SE PRODUCE UN IMPEDIMENTO TÉCNICO QUE IMPOSIBILITA EL EXAMEN DEL PLANTEAMIENTO QUE CONTIENEN”</w:t>
      </w:r>
      <w:r w:rsidRPr="0072176D">
        <w:rPr>
          <w:rStyle w:val="Refdenotaalpie"/>
          <w:rFonts w:cs="Arial"/>
          <w:sz w:val="28"/>
          <w:szCs w:val="28"/>
        </w:rPr>
        <w:footnoteReference w:id="19"/>
      </w:r>
      <w:r w:rsidR="003B3E88" w:rsidRPr="0072176D">
        <w:rPr>
          <w:rFonts w:cs="Arial"/>
          <w:sz w:val="28"/>
          <w:szCs w:val="28"/>
        </w:rPr>
        <w:t>.</w:t>
      </w:r>
      <w:r w:rsidR="00B61C42" w:rsidRPr="0072176D">
        <w:rPr>
          <w:rFonts w:cs="Arial"/>
          <w:sz w:val="28"/>
          <w:szCs w:val="28"/>
        </w:rPr>
        <w:t xml:space="preserve"> En este tenor, ahora corresponde atender la segunda interrogante.</w:t>
      </w:r>
    </w:p>
    <w:p w14:paraId="3A82ADD8" w14:textId="77777777" w:rsidR="00B61C42" w:rsidRPr="0072176D" w:rsidRDefault="00B61C42" w:rsidP="00B61C42">
      <w:pPr>
        <w:pStyle w:val="corte4fondoCarCarCarCarCar"/>
        <w:spacing w:line="240" w:lineRule="auto"/>
        <w:ind w:firstLine="0"/>
        <w:rPr>
          <w:rFonts w:cs="Arial"/>
          <w:b/>
          <w:bCs/>
          <w:sz w:val="28"/>
          <w:szCs w:val="28"/>
        </w:rPr>
      </w:pPr>
    </w:p>
    <w:p w14:paraId="7B9266E7" w14:textId="030DFAD4" w:rsidR="00B61C42" w:rsidRPr="0072176D" w:rsidRDefault="00B61C42" w:rsidP="00B61C42">
      <w:pPr>
        <w:pStyle w:val="corte4fondoCarCarCarCarCar"/>
        <w:spacing w:line="240" w:lineRule="auto"/>
        <w:ind w:firstLine="0"/>
        <w:rPr>
          <w:rFonts w:cs="Arial"/>
          <w:b/>
          <w:bCs/>
          <w:sz w:val="28"/>
          <w:szCs w:val="28"/>
        </w:rPr>
      </w:pPr>
      <w:r w:rsidRPr="0072176D">
        <w:rPr>
          <w:rFonts w:cs="Arial"/>
          <w:b/>
          <w:bCs/>
          <w:sz w:val="28"/>
          <w:szCs w:val="28"/>
        </w:rPr>
        <w:t xml:space="preserve">¿Esta porción normativa establece la posibilidad de una pena </w:t>
      </w:r>
      <w:r w:rsidR="00895DD1" w:rsidRPr="0072176D">
        <w:rPr>
          <w:rFonts w:cs="Arial"/>
          <w:b/>
          <w:bCs/>
          <w:sz w:val="28"/>
          <w:szCs w:val="28"/>
        </w:rPr>
        <w:t>infamante</w:t>
      </w:r>
      <w:r w:rsidRPr="0072176D">
        <w:rPr>
          <w:rFonts w:cs="Arial"/>
          <w:b/>
          <w:bCs/>
          <w:sz w:val="28"/>
          <w:szCs w:val="28"/>
        </w:rPr>
        <w:t>, en sus términos prohibida por el artículo 22 constitucional?</w:t>
      </w:r>
    </w:p>
    <w:p w14:paraId="73DD9636" w14:textId="46EA2BB1" w:rsidR="00B61C42" w:rsidRPr="0072176D" w:rsidRDefault="00B61C42" w:rsidP="00B61C42">
      <w:pPr>
        <w:pStyle w:val="corte4fondoCarCarCarCarCar"/>
        <w:ind w:firstLine="0"/>
        <w:rPr>
          <w:rFonts w:cs="Arial"/>
          <w:sz w:val="28"/>
          <w:szCs w:val="28"/>
        </w:rPr>
      </w:pPr>
    </w:p>
    <w:p w14:paraId="6E72D1BF" w14:textId="2DB83E74" w:rsidR="002C4DA4" w:rsidRPr="0072176D" w:rsidRDefault="00895DD1" w:rsidP="00895DD1">
      <w:pPr>
        <w:pStyle w:val="corte4fondoCarCarCarCarCar"/>
        <w:numPr>
          <w:ilvl w:val="0"/>
          <w:numId w:val="1"/>
        </w:numPr>
        <w:ind w:left="0" w:hanging="567"/>
        <w:rPr>
          <w:rFonts w:cs="Arial"/>
          <w:sz w:val="28"/>
          <w:szCs w:val="28"/>
        </w:rPr>
      </w:pPr>
      <w:r w:rsidRPr="0072176D">
        <w:rPr>
          <w:rFonts w:cs="Arial"/>
          <w:sz w:val="28"/>
          <w:szCs w:val="28"/>
        </w:rPr>
        <w:t xml:space="preserve">Este Alto Tribunal ha definido las penas inusitadas </w:t>
      </w:r>
      <w:r w:rsidR="0037558C" w:rsidRPr="0072176D">
        <w:rPr>
          <w:rFonts w:cs="Arial"/>
          <w:sz w:val="28"/>
          <w:szCs w:val="28"/>
        </w:rPr>
        <w:t xml:space="preserve">en su especial acepción constitucional </w:t>
      </w:r>
      <w:r w:rsidRPr="0072176D">
        <w:rPr>
          <w:rFonts w:cs="Arial"/>
          <w:sz w:val="28"/>
          <w:szCs w:val="28"/>
        </w:rPr>
        <w:t xml:space="preserve">como aquellas que han sido abolidas por inhumanas, cruel, </w:t>
      </w:r>
      <w:r w:rsidRPr="0072176D">
        <w:rPr>
          <w:rFonts w:cs="Arial"/>
          <w:i/>
          <w:sz w:val="28"/>
          <w:szCs w:val="28"/>
        </w:rPr>
        <w:t xml:space="preserve">infamante, </w:t>
      </w:r>
      <w:r w:rsidRPr="0072176D">
        <w:rPr>
          <w:rFonts w:cs="Arial"/>
          <w:sz w:val="28"/>
          <w:szCs w:val="28"/>
        </w:rPr>
        <w:t>excesiva</w:t>
      </w:r>
      <w:r w:rsidR="00A8707B" w:rsidRPr="0072176D">
        <w:rPr>
          <w:rFonts w:cs="Arial"/>
          <w:sz w:val="28"/>
          <w:szCs w:val="28"/>
        </w:rPr>
        <w:t xml:space="preserve"> o porque no corresponde a los </w:t>
      </w:r>
      <w:r w:rsidR="00CB6296" w:rsidRPr="0072176D">
        <w:rPr>
          <w:rFonts w:cs="Arial"/>
          <w:sz w:val="28"/>
          <w:szCs w:val="28"/>
        </w:rPr>
        <w:t>fines que persigue la penalidad</w:t>
      </w:r>
      <w:r w:rsidR="008F7F1A" w:rsidRPr="0072176D">
        <w:rPr>
          <w:rStyle w:val="Refdenotaalpie"/>
          <w:rFonts w:cs="Arial"/>
          <w:sz w:val="28"/>
          <w:szCs w:val="28"/>
        </w:rPr>
        <w:footnoteReference w:id="20"/>
      </w:r>
      <w:r w:rsidR="00CB6296" w:rsidRPr="0072176D">
        <w:rPr>
          <w:rFonts w:cs="Arial"/>
          <w:sz w:val="28"/>
          <w:szCs w:val="28"/>
        </w:rPr>
        <w:t>;</w:t>
      </w:r>
      <w:r w:rsidR="00CB6296" w:rsidRPr="0072176D">
        <w:rPr>
          <w:rFonts w:ascii="Calibri" w:hAnsi="Calibri" w:cs="Calibri"/>
          <w:color w:val="212529"/>
          <w:sz w:val="26"/>
          <w:szCs w:val="26"/>
          <w:shd w:val="clear" w:color="auto" w:fill="FFFFFF"/>
        </w:rPr>
        <w:t xml:space="preserve"> </w:t>
      </w:r>
      <w:r w:rsidR="00CB6296" w:rsidRPr="0072176D">
        <w:rPr>
          <w:rFonts w:cs="Arial"/>
          <w:sz w:val="28"/>
          <w:szCs w:val="28"/>
        </w:rPr>
        <w:t>porque no llene las caract</w:t>
      </w:r>
      <w:r w:rsidR="008F7F1A" w:rsidRPr="0072176D">
        <w:rPr>
          <w:rFonts w:cs="Arial"/>
          <w:sz w:val="28"/>
          <w:szCs w:val="28"/>
        </w:rPr>
        <w:t>erísticas de una eficaz sanción</w:t>
      </w:r>
      <w:r w:rsidR="0037558C" w:rsidRPr="0072176D">
        <w:rPr>
          <w:rStyle w:val="Refdenotaalpie"/>
          <w:rFonts w:cs="Arial"/>
          <w:sz w:val="28"/>
          <w:szCs w:val="28"/>
        </w:rPr>
        <w:footnoteReference w:id="21"/>
      </w:r>
      <w:r w:rsidR="0037558C" w:rsidRPr="0072176D">
        <w:rPr>
          <w:rFonts w:cs="Arial"/>
          <w:sz w:val="28"/>
          <w:szCs w:val="28"/>
        </w:rPr>
        <w:t xml:space="preserve">. </w:t>
      </w:r>
      <w:r w:rsidR="002C4DA4" w:rsidRPr="0072176D">
        <w:rPr>
          <w:rFonts w:cs="Arial"/>
          <w:sz w:val="28"/>
          <w:szCs w:val="28"/>
        </w:rPr>
        <w:t xml:space="preserve">Por </w:t>
      </w:r>
      <w:r w:rsidR="00CD15E3" w:rsidRPr="0072176D">
        <w:rPr>
          <w:rFonts w:cs="Arial"/>
          <w:sz w:val="28"/>
          <w:szCs w:val="28"/>
        </w:rPr>
        <w:t xml:space="preserve">otro lado, </w:t>
      </w:r>
      <w:proofErr w:type="gramStart"/>
      <w:r w:rsidR="00CD15E3" w:rsidRPr="0072176D">
        <w:rPr>
          <w:rFonts w:cs="Arial"/>
          <w:sz w:val="28"/>
          <w:szCs w:val="28"/>
        </w:rPr>
        <w:t>las</w:t>
      </w:r>
      <w:r w:rsidR="002C4DA4" w:rsidRPr="0072176D">
        <w:rPr>
          <w:rFonts w:cs="Arial"/>
          <w:sz w:val="28"/>
          <w:szCs w:val="28"/>
        </w:rPr>
        <w:t xml:space="preserve"> pena</w:t>
      </w:r>
      <w:r w:rsidR="00CD15E3" w:rsidRPr="0072176D">
        <w:rPr>
          <w:rFonts w:cs="Arial"/>
          <w:sz w:val="28"/>
          <w:szCs w:val="28"/>
        </w:rPr>
        <w:t>s</w:t>
      </w:r>
      <w:r w:rsidR="002C4DA4" w:rsidRPr="0072176D">
        <w:rPr>
          <w:rFonts w:cs="Arial"/>
          <w:sz w:val="28"/>
          <w:szCs w:val="28"/>
        </w:rPr>
        <w:t xml:space="preserve"> trascendentales no significa</w:t>
      </w:r>
      <w:proofErr w:type="gramEnd"/>
      <w:r w:rsidR="002C4DA4" w:rsidRPr="0072176D">
        <w:rPr>
          <w:rFonts w:cs="Arial"/>
          <w:sz w:val="28"/>
          <w:szCs w:val="28"/>
        </w:rPr>
        <w:t xml:space="preserve"> que causen un mal más o menos grave, sino que sus efectos trasciendan de la persona del condenado</w:t>
      </w:r>
      <w:r w:rsidR="002C4DA4" w:rsidRPr="0072176D">
        <w:rPr>
          <w:rStyle w:val="Refdenotaalpie"/>
          <w:rFonts w:cs="Arial"/>
          <w:sz w:val="28"/>
          <w:szCs w:val="28"/>
        </w:rPr>
        <w:footnoteReference w:id="22"/>
      </w:r>
      <w:r w:rsidR="002C4DA4" w:rsidRPr="0072176D">
        <w:rPr>
          <w:rFonts w:cs="Arial"/>
          <w:sz w:val="28"/>
          <w:szCs w:val="28"/>
        </w:rPr>
        <w:t>.</w:t>
      </w:r>
    </w:p>
    <w:p w14:paraId="11FED23A" w14:textId="77777777" w:rsidR="002C4DA4" w:rsidRPr="0072176D" w:rsidRDefault="002C4DA4" w:rsidP="002C4DA4">
      <w:pPr>
        <w:pStyle w:val="corte4fondoCarCarCarCarCar"/>
        <w:spacing w:line="240" w:lineRule="auto"/>
        <w:ind w:firstLine="0"/>
        <w:rPr>
          <w:rFonts w:cs="Arial"/>
          <w:sz w:val="28"/>
          <w:szCs w:val="28"/>
        </w:rPr>
      </w:pPr>
    </w:p>
    <w:p w14:paraId="4721454E" w14:textId="381E980C" w:rsidR="003B3E88" w:rsidRPr="0072176D" w:rsidRDefault="0037558C" w:rsidP="00895DD1">
      <w:pPr>
        <w:pStyle w:val="corte4fondoCarCarCarCarCar"/>
        <w:numPr>
          <w:ilvl w:val="0"/>
          <w:numId w:val="1"/>
        </w:numPr>
        <w:ind w:left="0" w:hanging="567"/>
        <w:rPr>
          <w:rFonts w:cs="Arial"/>
          <w:sz w:val="28"/>
          <w:szCs w:val="28"/>
        </w:rPr>
      </w:pPr>
      <w:r w:rsidRPr="0072176D">
        <w:rPr>
          <w:rFonts w:cs="Arial"/>
          <w:sz w:val="28"/>
          <w:szCs w:val="28"/>
        </w:rPr>
        <w:t>Específica</w:t>
      </w:r>
      <w:r w:rsidR="002C4DA4" w:rsidRPr="0072176D">
        <w:rPr>
          <w:rFonts w:cs="Arial"/>
          <w:sz w:val="28"/>
          <w:szCs w:val="28"/>
        </w:rPr>
        <w:t xml:space="preserve">mente, una pena infamante </w:t>
      </w:r>
      <w:r w:rsidR="00CD15E3" w:rsidRPr="0072176D">
        <w:rPr>
          <w:rFonts w:cs="Arial"/>
          <w:sz w:val="28"/>
          <w:szCs w:val="28"/>
        </w:rPr>
        <w:t>como las prohibidas por el artículo 22 de la Constitución Política es aquella</w:t>
      </w:r>
      <w:r w:rsidRPr="0072176D">
        <w:rPr>
          <w:rFonts w:cs="Arial"/>
          <w:sz w:val="28"/>
          <w:szCs w:val="28"/>
        </w:rPr>
        <w:t xml:space="preserve"> que quita el honor a la persona condenada a ellas; como las de horca, vergüenza pública y </w:t>
      </w:r>
      <w:r w:rsidRPr="0072176D">
        <w:rPr>
          <w:rFonts w:cs="Arial"/>
          <w:sz w:val="28"/>
          <w:szCs w:val="28"/>
        </w:rPr>
        <w:lastRenderedPageBreak/>
        <w:t>azotes</w:t>
      </w:r>
      <w:r w:rsidR="002E4D02" w:rsidRPr="0072176D">
        <w:rPr>
          <w:rStyle w:val="Refdenotaalpie"/>
          <w:rFonts w:cs="Arial"/>
          <w:sz w:val="28"/>
          <w:szCs w:val="28"/>
        </w:rPr>
        <w:footnoteReference w:id="23"/>
      </w:r>
      <w:r w:rsidR="002C4DA4" w:rsidRPr="0072176D">
        <w:rPr>
          <w:rFonts w:cs="Arial"/>
          <w:sz w:val="28"/>
          <w:szCs w:val="28"/>
        </w:rPr>
        <w:t xml:space="preserve"> o aquella cuya consecuencia es el desprestigio público y que derivado de ello se afecte la vida jurídica y social del sancionado</w:t>
      </w:r>
      <w:r w:rsidR="002C4DA4" w:rsidRPr="0072176D">
        <w:rPr>
          <w:rStyle w:val="Refdenotaalpie"/>
          <w:rFonts w:cs="Arial"/>
          <w:sz w:val="28"/>
          <w:szCs w:val="28"/>
        </w:rPr>
        <w:footnoteReference w:id="24"/>
      </w:r>
      <w:r w:rsidR="002C4DA4" w:rsidRPr="0072176D">
        <w:rPr>
          <w:rFonts w:cs="Arial"/>
          <w:sz w:val="28"/>
          <w:szCs w:val="28"/>
        </w:rPr>
        <w:t>.</w:t>
      </w:r>
    </w:p>
    <w:p w14:paraId="0DE9C460" w14:textId="08A76FEE" w:rsidR="006C4115" w:rsidRPr="0072176D" w:rsidRDefault="006C4115" w:rsidP="006C4115">
      <w:pPr>
        <w:pStyle w:val="corte4fondoCarCarCarCarCar"/>
        <w:spacing w:line="240" w:lineRule="auto"/>
        <w:ind w:firstLine="0"/>
        <w:rPr>
          <w:rFonts w:cs="Arial"/>
          <w:sz w:val="28"/>
          <w:szCs w:val="28"/>
        </w:rPr>
      </w:pPr>
    </w:p>
    <w:p w14:paraId="57E42698" w14:textId="1197DCFB" w:rsidR="006C4115" w:rsidRPr="0072176D" w:rsidRDefault="006C4115" w:rsidP="00895DD1">
      <w:pPr>
        <w:pStyle w:val="corte4fondoCarCarCarCarCar"/>
        <w:numPr>
          <w:ilvl w:val="0"/>
          <w:numId w:val="1"/>
        </w:numPr>
        <w:ind w:left="0" w:hanging="567"/>
        <w:rPr>
          <w:rFonts w:cs="Arial"/>
          <w:sz w:val="28"/>
          <w:szCs w:val="28"/>
        </w:rPr>
      </w:pPr>
      <w:r w:rsidRPr="0072176D">
        <w:rPr>
          <w:rFonts w:cs="Arial"/>
          <w:sz w:val="28"/>
          <w:szCs w:val="28"/>
        </w:rPr>
        <w:t xml:space="preserve">Como quedó definido en párrafos anteriores, la previsión legal de publicar determinaciones durante el procedimiento de verificación de la PROFECO es una facultad que responde a la necesidad de proteger </w:t>
      </w:r>
      <w:r w:rsidR="00910CF2" w:rsidRPr="0072176D">
        <w:rPr>
          <w:rFonts w:cs="Arial"/>
          <w:sz w:val="28"/>
          <w:szCs w:val="28"/>
        </w:rPr>
        <w:t>la vida, la salud, la seguridad o la economía</w:t>
      </w:r>
      <w:r w:rsidRPr="0072176D">
        <w:rPr>
          <w:rFonts w:cs="Arial"/>
          <w:sz w:val="28"/>
          <w:szCs w:val="28"/>
        </w:rPr>
        <w:t xml:space="preserve"> de los consumidores</w:t>
      </w:r>
      <w:r w:rsidR="00910CF2" w:rsidRPr="0072176D">
        <w:rPr>
          <w:rFonts w:cs="Arial"/>
          <w:sz w:val="28"/>
          <w:szCs w:val="28"/>
        </w:rPr>
        <w:t>; misma que no constituye un acto privativo sino restringe de manera preventiva un derecho con el objeto de pro</w:t>
      </w:r>
      <w:r w:rsidR="008A3E48" w:rsidRPr="0072176D">
        <w:rPr>
          <w:rFonts w:cs="Arial"/>
          <w:sz w:val="28"/>
          <w:szCs w:val="28"/>
        </w:rPr>
        <w:t>teger estos bienes jurídicos.</w:t>
      </w:r>
    </w:p>
    <w:p w14:paraId="32661747" w14:textId="714DA38D" w:rsidR="008A3E48" w:rsidRPr="0072176D" w:rsidRDefault="008A3E48" w:rsidP="008A3E48">
      <w:pPr>
        <w:pStyle w:val="corte4fondoCarCarCarCarCar"/>
        <w:spacing w:line="240" w:lineRule="auto"/>
        <w:ind w:firstLine="0"/>
        <w:rPr>
          <w:rFonts w:cs="Arial"/>
          <w:sz w:val="28"/>
          <w:szCs w:val="28"/>
        </w:rPr>
      </w:pPr>
    </w:p>
    <w:p w14:paraId="09A7A0F5" w14:textId="77777777" w:rsidR="00EB00EA" w:rsidRPr="0072176D" w:rsidRDefault="008A3E48" w:rsidP="00895DD1">
      <w:pPr>
        <w:pStyle w:val="corte4fondoCarCarCarCarCar"/>
        <w:numPr>
          <w:ilvl w:val="0"/>
          <w:numId w:val="1"/>
        </w:numPr>
        <w:ind w:left="0" w:hanging="567"/>
        <w:rPr>
          <w:rFonts w:cs="Arial"/>
          <w:sz w:val="28"/>
          <w:szCs w:val="28"/>
        </w:rPr>
      </w:pPr>
      <w:r w:rsidRPr="0072176D">
        <w:rPr>
          <w:rFonts w:cs="Arial"/>
          <w:sz w:val="28"/>
          <w:szCs w:val="28"/>
        </w:rPr>
        <w:t xml:space="preserve">De esta manera es posible apreciar, que incluso </w:t>
      </w:r>
      <w:r w:rsidR="00F94DE3" w:rsidRPr="0072176D">
        <w:rPr>
          <w:rFonts w:cs="Arial"/>
          <w:sz w:val="28"/>
          <w:szCs w:val="28"/>
        </w:rPr>
        <w:t>a la luz de</w:t>
      </w:r>
      <w:r w:rsidRPr="0072176D">
        <w:rPr>
          <w:rFonts w:cs="Arial"/>
          <w:sz w:val="28"/>
          <w:szCs w:val="28"/>
        </w:rPr>
        <w:t xml:space="preserve"> los principios del derecho administrativo sancionador, esta facultad de publicación no puede ser considerada una pena </w:t>
      </w:r>
      <w:r w:rsidR="00F94DE3" w:rsidRPr="0072176D">
        <w:rPr>
          <w:rFonts w:cs="Arial"/>
          <w:sz w:val="28"/>
          <w:szCs w:val="28"/>
        </w:rPr>
        <w:t>en el sentido de</w:t>
      </w:r>
      <w:r w:rsidRPr="0072176D">
        <w:rPr>
          <w:rFonts w:cs="Arial"/>
          <w:sz w:val="28"/>
          <w:szCs w:val="28"/>
        </w:rPr>
        <w:t xml:space="preserve"> una sanción ante una conducta ilícita ni mucho menos infamante, pues no tiene como finalidad causar una deshonra imborrable y permanente frente a terceros</w:t>
      </w:r>
      <w:r w:rsidR="00EB00EA" w:rsidRPr="0072176D">
        <w:rPr>
          <w:rFonts w:cs="Arial"/>
          <w:sz w:val="28"/>
          <w:szCs w:val="28"/>
        </w:rPr>
        <w:t xml:space="preserve"> y ni siquiera cuenta con el carácter de sanción en contra del proveedor,</w:t>
      </w:r>
      <w:r w:rsidRPr="0072176D">
        <w:rPr>
          <w:rFonts w:cs="Arial"/>
          <w:sz w:val="28"/>
          <w:szCs w:val="28"/>
        </w:rPr>
        <w:t xml:space="preserve"> sino</w:t>
      </w:r>
      <w:r w:rsidR="00EB00EA" w:rsidRPr="0072176D">
        <w:rPr>
          <w:rFonts w:cs="Arial"/>
          <w:sz w:val="28"/>
          <w:szCs w:val="28"/>
        </w:rPr>
        <w:t xml:space="preserve"> es únicamente una publicación con fines informativos de interés social</w:t>
      </w:r>
      <w:r w:rsidR="00F94DE3" w:rsidRPr="0072176D">
        <w:rPr>
          <w:rStyle w:val="Refdenotaalpie"/>
          <w:rFonts w:cs="Arial"/>
          <w:sz w:val="28"/>
          <w:szCs w:val="28"/>
        </w:rPr>
        <w:footnoteReference w:id="25"/>
      </w:r>
      <w:r w:rsidR="00EB00EA" w:rsidRPr="0072176D">
        <w:rPr>
          <w:rFonts w:cs="Arial"/>
          <w:sz w:val="28"/>
          <w:szCs w:val="28"/>
        </w:rPr>
        <w:t xml:space="preserve">. </w:t>
      </w:r>
    </w:p>
    <w:p w14:paraId="08BBE7F1" w14:textId="77777777" w:rsidR="00CD15E3" w:rsidRPr="0072176D" w:rsidRDefault="00CD15E3" w:rsidP="008A47F7">
      <w:pPr>
        <w:pStyle w:val="corte4fondoCarCarCarCarCar"/>
        <w:spacing w:line="240" w:lineRule="auto"/>
        <w:ind w:firstLine="0"/>
        <w:rPr>
          <w:rFonts w:cs="Arial"/>
          <w:sz w:val="28"/>
          <w:szCs w:val="28"/>
        </w:rPr>
      </w:pPr>
    </w:p>
    <w:p w14:paraId="3E78D2BD" w14:textId="293D9063" w:rsidR="002C4DA4" w:rsidRPr="0072176D" w:rsidRDefault="00C63404" w:rsidP="00895DD1">
      <w:pPr>
        <w:pStyle w:val="corte4fondoCarCarCarCarCar"/>
        <w:numPr>
          <w:ilvl w:val="0"/>
          <w:numId w:val="1"/>
        </w:numPr>
        <w:ind w:left="0" w:hanging="567"/>
        <w:rPr>
          <w:rFonts w:cs="Arial"/>
          <w:sz w:val="28"/>
          <w:szCs w:val="28"/>
        </w:rPr>
      </w:pPr>
      <w:r w:rsidRPr="0072176D">
        <w:rPr>
          <w:rFonts w:cs="Arial"/>
          <w:sz w:val="28"/>
          <w:szCs w:val="28"/>
        </w:rPr>
        <w:t xml:space="preserve">En este sentido, dentro del concepto de pena trascendental no puede considerarse la facultad de la PROFECO de publicar la información que considere de interés social dentro de sus procedimientos de verificación, en la medida que no implica una sanción por algún ilícito penal o una falta administrativa ni la imposición de una señal con ánimo de deshonra, pues constituye sólo la expresión de alerta hacia los consumidores acerca de algún riesgo de incumplimiento en las </w:t>
      </w:r>
      <w:r w:rsidRPr="0072176D">
        <w:rPr>
          <w:rFonts w:cs="Arial"/>
          <w:sz w:val="28"/>
          <w:szCs w:val="28"/>
        </w:rPr>
        <w:lastRenderedPageBreak/>
        <w:t>obligaciones de los proveedores dentro de un procedimiento de verificación</w:t>
      </w:r>
      <w:r w:rsidRPr="0072176D">
        <w:rPr>
          <w:rStyle w:val="Refdenotaalpie"/>
          <w:rFonts w:cs="Arial"/>
          <w:sz w:val="28"/>
          <w:szCs w:val="28"/>
        </w:rPr>
        <w:footnoteReference w:id="26"/>
      </w:r>
      <w:r w:rsidRPr="0072176D">
        <w:rPr>
          <w:rFonts w:cs="Arial"/>
          <w:sz w:val="28"/>
          <w:szCs w:val="28"/>
        </w:rPr>
        <w:t xml:space="preserve">. </w:t>
      </w:r>
    </w:p>
    <w:p w14:paraId="3E7107CA" w14:textId="77777777" w:rsidR="00A8707B" w:rsidRPr="0072176D" w:rsidRDefault="00A8707B" w:rsidP="00A8707B">
      <w:pPr>
        <w:pStyle w:val="corte4fondoCarCarCarCarCar"/>
        <w:ind w:firstLine="0"/>
        <w:rPr>
          <w:rFonts w:cs="Arial"/>
          <w:sz w:val="28"/>
          <w:szCs w:val="28"/>
        </w:rPr>
      </w:pPr>
    </w:p>
    <w:p w14:paraId="1F2D54EF" w14:textId="4C1CE7D1" w:rsidR="001B2C6D" w:rsidRPr="0072176D" w:rsidRDefault="00176FBC" w:rsidP="001B2C6D">
      <w:pPr>
        <w:pStyle w:val="Prrafodelista"/>
        <w:numPr>
          <w:ilvl w:val="0"/>
          <w:numId w:val="1"/>
        </w:numPr>
        <w:spacing w:line="360" w:lineRule="auto"/>
        <w:ind w:left="0" w:hanging="709"/>
        <w:contextualSpacing w:val="0"/>
        <w:jc w:val="both"/>
        <w:rPr>
          <w:rFonts w:ascii="Arial" w:hAnsi="Arial" w:cs="Arial"/>
          <w:sz w:val="28"/>
          <w:szCs w:val="28"/>
        </w:rPr>
      </w:pPr>
      <w:r w:rsidRPr="0072176D">
        <w:rPr>
          <w:rFonts w:ascii="Arial" w:hAnsi="Arial" w:cs="Arial"/>
          <w:b/>
          <w:sz w:val="28"/>
          <w:szCs w:val="28"/>
        </w:rPr>
        <w:t>Reserva jurisdicción.</w:t>
      </w:r>
      <w:r w:rsidRPr="0072176D">
        <w:rPr>
          <w:rFonts w:ascii="Arial" w:hAnsi="Arial" w:cs="Arial"/>
          <w:sz w:val="28"/>
          <w:szCs w:val="28"/>
        </w:rPr>
        <w:t xml:space="preserve"> </w:t>
      </w:r>
      <w:r w:rsidR="00F27AA4" w:rsidRPr="0072176D">
        <w:rPr>
          <w:rFonts w:ascii="Arial" w:hAnsi="Arial" w:cs="Arial"/>
          <w:sz w:val="28"/>
          <w:szCs w:val="28"/>
        </w:rPr>
        <w:t>Por lo demás y de acuerdo con lo que se ha especificado en párrafos anterior, lo</w:t>
      </w:r>
      <w:r w:rsidR="001B2C6D" w:rsidRPr="0072176D">
        <w:rPr>
          <w:rFonts w:ascii="Arial" w:hAnsi="Arial" w:cs="Arial"/>
          <w:sz w:val="28"/>
          <w:szCs w:val="28"/>
        </w:rPr>
        <w:t xml:space="preserve"> procede</w:t>
      </w:r>
      <w:r w:rsidR="00F27AA4" w:rsidRPr="0072176D">
        <w:rPr>
          <w:rFonts w:ascii="Arial" w:hAnsi="Arial" w:cs="Arial"/>
          <w:sz w:val="28"/>
          <w:szCs w:val="28"/>
        </w:rPr>
        <w:t>nte es</w:t>
      </w:r>
      <w:r w:rsidR="001B2C6D" w:rsidRPr="0072176D">
        <w:rPr>
          <w:rFonts w:ascii="Arial" w:hAnsi="Arial" w:cs="Arial"/>
          <w:sz w:val="28"/>
          <w:szCs w:val="28"/>
        </w:rPr>
        <w:t xml:space="preserve"> reservar jurisdicción al Tribunal Colegiado que previno en la revisión</w:t>
      </w:r>
      <w:r w:rsidR="00CB1035" w:rsidRPr="0072176D">
        <w:rPr>
          <w:rFonts w:ascii="Arial" w:hAnsi="Arial" w:cs="Arial"/>
          <w:sz w:val="28"/>
          <w:szCs w:val="28"/>
        </w:rPr>
        <w:t>,</w:t>
      </w:r>
      <w:r w:rsidR="001B2C6D" w:rsidRPr="0072176D">
        <w:rPr>
          <w:rFonts w:ascii="Arial" w:hAnsi="Arial" w:cs="Arial"/>
          <w:sz w:val="28"/>
          <w:szCs w:val="28"/>
        </w:rPr>
        <w:t xml:space="preserve"> por corresponder a temas de legalidad</w:t>
      </w:r>
      <w:r w:rsidR="00777C81" w:rsidRPr="0072176D">
        <w:rPr>
          <w:rFonts w:ascii="Arial" w:hAnsi="Arial" w:cs="Arial"/>
          <w:sz w:val="28"/>
          <w:szCs w:val="28"/>
        </w:rPr>
        <w:t xml:space="preserve"> que </w:t>
      </w:r>
      <w:r w:rsidR="00CB1035" w:rsidRPr="0072176D">
        <w:rPr>
          <w:rFonts w:ascii="Arial" w:hAnsi="Arial" w:cs="Arial"/>
          <w:sz w:val="28"/>
          <w:szCs w:val="28"/>
        </w:rPr>
        <w:t>son de su</w:t>
      </w:r>
      <w:r w:rsidR="00777C81" w:rsidRPr="0072176D">
        <w:rPr>
          <w:rFonts w:ascii="Arial" w:hAnsi="Arial" w:cs="Arial"/>
          <w:sz w:val="28"/>
          <w:szCs w:val="28"/>
        </w:rPr>
        <w:t xml:space="preserve"> competencia</w:t>
      </w:r>
      <w:r w:rsidR="00CB1035" w:rsidRPr="0072176D">
        <w:rPr>
          <w:rFonts w:ascii="Arial" w:hAnsi="Arial" w:cs="Arial"/>
          <w:sz w:val="28"/>
          <w:szCs w:val="28"/>
        </w:rPr>
        <w:t>,</w:t>
      </w:r>
      <w:r w:rsidR="00777C81" w:rsidRPr="0072176D">
        <w:rPr>
          <w:rFonts w:ascii="Arial" w:hAnsi="Arial" w:cs="Arial"/>
          <w:sz w:val="28"/>
          <w:szCs w:val="28"/>
        </w:rPr>
        <w:t xml:space="preserve"> de conformidad con el Acuerdo General Plenario 5/2013</w:t>
      </w:r>
      <w:r w:rsidR="001B2C6D" w:rsidRPr="0072176D">
        <w:rPr>
          <w:rFonts w:ascii="Arial" w:hAnsi="Arial" w:cs="Arial"/>
          <w:sz w:val="28"/>
          <w:szCs w:val="28"/>
        </w:rPr>
        <w:t>.</w:t>
      </w:r>
    </w:p>
    <w:p w14:paraId="7E7C2713" w14:textId="77777777" w:rsidR="005C2D04" w:rsidRPr="0072176D" w:rsidRDefault="005C2D04" w:rsidP="00540BA5">
      <w:pPr>
        <w:pStyle w:val="corte4fondoCarCarCarCarCar"/>
        <w:widowControl w:val="0"/>
        <w:autoSpaceDE w:val="0"/>
        <w:autoSpaceDN w:val="0"/>
        <w:adjustRightInd w:val="0"/>
        <w:spacing w:line="480" w:lineRule="auto"/>
        <w:ind w:firstLine="0"/>
        <w:rPr>
          <w:rFonts w:cs="Arial"/>
          <w:sz w:val="28"/>
          <w:szCs w:val="28"/>
        </w:rPr>
      </w:pPr>
    </w:p>
    <w:p w14:paraId="3C479D6F" w14:textId="60E3B578" w:rsidR="00C3222F" w:rsidRPr="0072176D" w:rsidRDefault="009D567A" w:rsidP="00C223A9">
      <w:pPr>
        <w:pStyle w:val="TEXTONORMAL"/>
        <w:widowControl w:val="0"/>
        <w:ind w:firstLine="0"/>
        <w:jc w:val="center"/>
        <w:rPr>
          <w:b/>
          <w:lang w:val="es-ES"/>
        </w:rPr>
      </w:pPr>
      <w:r w:rsidRPr="0072176D">
        <w:rPr>
          <w:b/>
          <w:lang w:val="es-ES"/>
        </w:rPr>
        <w:t>I</w:t>
      </w:r>
      <w:r w:rsidR="00C0253A" w:rsidRPr="0072176D">
        <w:rPr>
          <w:b/>
          <w:lang w:val="es-ES"/>
        </w:rPr>
        <w:t>V</w:t>
      </w:r>
      <w:r w:rsidR="00C3222F" w:rsidRPr="0072176D">
        <w:rPr>
          <w:b/>
          <w:lang w:val="es-ES"/>
        </w:rPr>
        <w:t>. DECISIÓN</w:t>
      </w:r>
    </w:p>
    <w:p w14:paraId="226F7847" w14:textId="77777777" w:rsidR="00C3222F" w:rsidRPr="0072176D" w:rsidRDefault="00C3222F" w:rsidP="00540BA5">
      <w:pPr>
        <w:pStyle w:val="corte4fondoCarCarCarCarCar"/>
        <w:widowControl w:val="0"/>
        <w:spacing w:line="480" w:lineRule="auto"/>
        <w:ind w:firstLine="0"/>
        <w:jc w:val="right"/>
        <w:rPr>
          <w:rFonts w:cs="Arial"/>
          <w:sz w:val="28"/>
          <w:szCs w:val="28"/>
          <w:lang w:val="es-ES"/>
        </w:rPr>
      </w:pPr>
    </w:p>
    <w:p w14:paraId="3149B7BB" w14:textId="41706ED1" w:rsidR="001B2C6D" w:rsidRPr="0072176D" w:rsidRDefault="00777C81" w:rsidP="001B2C6D">
      <w:pPr>
        <w:pStyle w:val="Prrafodelista"/>
        <w:numPr>
          <w:ilvl w:val="0"/>
          <w:numId w:val="1"/>
        </w:numPr>
        <w:spacing w:line="360" w:lineRule="auto"/>
        <w:ind w:left="0" w:hanging="709"/>
        <w:contextualSpacing w:val="0"/>
        <w:jc w:val="both"/>
        <w:rPr>
          <w:rFonts w:ascii="Arial" w:hAnsi="Arial" w:cs="Arial"/>
          <w:sz w:val="28"/>
          <w:szCs w:val="28"/>
        </w:rPr>
      </w:pPr>
      <w:r w:rsidRPr="0072176D">
        <w:rPr>
          <w:rFonts w:ascii="Arial" w:hAnsi="Arial" w:cs="Arial"/>
          <w:sz w:val="28"/>
          <w:szCs w:val="28"/>
        </w:rPr>
        <w:t>Dadas las conclusiones alcanzadas, en la materia de la revisión,</w:t>
      </w:r>
      <w:r w:rsidR="001B2C6D" w:rsidRPr="0072176D">
        <w:rPr>
          <w:rFonts w:ascii="Arial" w:hAnsi="Arial" w:cs="Arial"/>
          <w:sz w:val="28"/>
          <w:szCs w:val="28"/>
        </w:rPr>
        <w:t xml:space="preserve"> </w:t>
      </w:r>
      <w:r w:rsidR="00C65773">
        <w:rPr>
          <w:rFonts w:ascii="Arial" w:hAnsi="Arial" w:cs="Arial"/>
          <w:sz w:val="28"/>
          <w:szCs w:val="28"/>
        </w:rPr>
        <w:t xml:space="preserve">debe </w:t>
      </w:r>
      <w:r w:rsidR="001B2C6D" w:rsidRPr="0072176D">
        <w:rPr>
          <w:rFonts w:ascii="Arial" w:hAnsi="Arial" w:cs="Arial"/>
          <w:sz w:val="28"/>
          <w:szCs w:val="28"/>
        </w:rPr>
        <w:t>negar</w:t>
      </w:r>
      <w:r w:rsidR="00E12A6A">
        <w:rPr>
          <w:rFonts w:ascii="Arial" w:hAnsi="Arial" w:cs="Arial"/>
          <w:sz w:val="28"/>
          <w:szCs w:val="28"/>
        </w:rPr>
        <w:t>se</w:t>
      </w:r>
      <w:r w:rsidR="001B2C6D" w:rsidRPr="0072176D">
        <w:rPr>
          <w:rFonts w:ascii="Arial" w:hAnsi="Arial" w:cs="Arial"/>
          <w:sz w:val="28"/>
          <w:szCs w:val="28"/>
        </w:rPr>
        <w:t xml:space="preserve"> el amparo respecto</w:t>
      </w:r>
      <w:r w:rsidR="003B3E88" w:rsidRPr="0072176D">
        <w:rPr>
          <w:rFonts w:ascii="Arial" w:hAnsi="Arial" w:cs="Arial"/>
          <w:sz w:val="28"/>
          <w:szCs w:val="28"/>
        </w:rPr>
        <w:t xml:space="preserve"> del artículo reclamado</w:t>
      </w:r>
      <w:r w:rsidR="001B2C6D" w:rsidRPr="0072176D">
        <w:rPr>
          <w:rFonts w:ascii="Arial" w:hAnsi="Arial" w:cs="Arial"/>
          <w:sz w:val="28"/>
          <w:szCs w:val="28"/>
        </w:rPr>
        <w:t xml:space="preserve"> y reservar jurisdicción al Tribunal Colegiado que previno en la revisión para que se avoque a los temas de su competencia</w:t>
      </w:r>
      <w:r w:rsidR="001B2C6D" w:rsidRPr="0072176D">
        <w:rPr>
          <w:rFonts w:ascii="Arial" w:hAnsi="Arial" w:cs="Arial"/>
          <w:bCs/>
          <w:sz w:val="28"/>
          <w:szCs w:val="28"/>
        </w:rPr>
        <w:t>.</w:t>
      </w:r>
    </w:p>
    <w:p w14:paraId="741A421E" w14:textId="77777777" w:rsidR="001B2C6D" w:rsidRPr="0072176D" w:rsidRDefault="001B2C6D" w:rsidP="001B2C6D">
      <w:pPr>
        <w:pStyle w:val="Prrafodelista"/>
        <w:spacing w:line="360" w:lineRule="auto"/>
        <w:ind w:left="0"/>
        <w:contextualSpacing w:val="0"/>
        <w:jc w:val="both"/>
        <w:rPr>
          <w:rFonts w:ascii="Arial" w:hAnsi="Arial" w:cs="Arial"/>
          <w:sz w:val="28"/>
          <w:szCs w:val="28"/>
        </w:rPr>
      </w:pPr>
    </w:p>
    <w:p w14:paraId="2E677A27" w14:textId="77777777" w:rsidR="001B2C6D" w:rsidRPr="0072176D" w:rsidRDefault="001B2C6D" w:rsidP="001B2C6D">
      <w:pPr>
        <w:pStyle w:val="Prrafodelista"/>
        <w:numPr>
          <w:ilvl w:val="0"/>
          <w:numId w:val="1"/>
        </w:numPr>
        <w:spacing w:line="360" w:lineRule="auto"/>
        <w:ind w:left="0" w:hanging="709"/>
        <w:contextualSpacing w:val="0"/>
        <w:jc w:val="both"/>
        <w:rPr>
          <w:rFonts w:ascii="Arial" w:hAnsi="Arial" w:cs="Arial"/>
          <w:sz w:val="28"/>
          <w:szCs w:val="28"/>
        </w:rPr>
      </w:pPr>
      <w:r w:rsidRPr="0072176D">
        <w:rPr>
          <w:rFonts w:ascii="Arial" w:hAnsi="Arial" w:cs="Arial"/>
          <w:sz w:val="28"/>
          <w:szCs w:val="28"/>
        </w:rPr>
        <w:t>En consecuencia, esta Primera Sala de la Suprema Corte de Justicia de la Nación</w:t>
      </w:r>
    </w:p>
    <w:p w14:paraId="36FFA0D2" w14:textId="77777777" w:rsidR="0003122E" w:rsidRPr="0072176D" w:rsidRDefault="0003122E" w:rsidP="000A166F">
      <w:pPr>
        <w:spacing w:line="360" w:lineRule="auto"/>
        <w:ind w:right="51"/>
        <w:jc w:val="both"/>
        <w:rPr>
          <w:rFonts w:ascii="Arial" w:hAnsi="Arial" w:cs="Arial"/>
          <w:b/>
          <w:sz w:val="28"/>
          <w:lang w:val="es-ES"/>
        </w:rPr>
      </w:pPr>
    </w:p>
    <w:p w14:paraId="52233885" w14:textId="010BA683" w:rsidR="00C3222F" w:rsidRPr="0072176D" w:rsidRDefault="00C3222F" w:rsidP="00515C7C">
      <w:pPr>
        <w:pStyle w:val="TEXTONORMAL"/>
        <w:ind w:firstLine="0"/>
        <w:jc w:val="center"/>
        <w:rPr>
          <w:b/>
          <w:lang w:val="es-ES"/>
        </w:rPr>
      </w:pPr>
      <w:r w:rsidRPr="0072176D">
        <w:rPr>
          <w:b/>
          <w:lang w:val="es-ES"/>
        </w:rPr>
        <w:t>RESUELVE:</w:t>
      </w:r>
    </w:p>
    <w:p w14:paraId="2C3C20FB" w14:textId="77777777" w:rsidR="00C3222F" w:rsidRPr="0072176D" w:rsidRDefault="00C3222F" w:rsidP="00FC4E78">
      <w:pPr>
        <w:spacing w:line="480" w:lineRule="auto"/>
        <w:ind w:right="51"/>
        <w:jc w:val="both"/>
        <w:rPr>
          <w:rFonts w:ascii="Arial" w:hAnsi="Arial" w:cs="Arial"/>
          <w:b/>
          <w:bCs/>
          <w:sz w:val="28"/>
          <w:szCs w:val="28"/>
          <w:lang w:val="es-ES"/>
        </w:rPr>
      </w:pPr>
    </w:p>
    <w:p w14:paraId="1216F3C5" w14:textId="41DAEA27" w:rsidR="00E54371" w:rsidRPr="0072176D" w:rsidRDefault="005C2D04" w:rsidP="003076E7">
      <w:pPr>
        <w:spacing w:line="360" w:lineRule="auto"/>
        <w:ind w:right="-160"/>
        <w:jc w:val="both"/>
        <w:rPr>
          <w:rFonts w:ascii="Arial" w:hAnsi="Arial" w:cs="Arial"/>
          <w:bCs/>
          <w:sz w:val="28"/>
          <w:szCs w:val="28"/>
        </w:rPr>
      </w:pPr>
      <w:r w:rsidRPr="0072176D">
        <w:rPr>
          <w:rFonts w:ascii="Arial" w:hAnsi="Arial" w:cs="Arial"/>
          <w:b/>
          <w:bCs/>
          <w:sz w:val="28"/>
          <w:szCs w:val="28"/>
        </w:rPr>
        <w:t xml:space="preserve">PRIMERO. </w:t>
      </w:r>
      <w:r w:rsidR="00C65773">
        <w:rPr>
          <w:rFonts w:ascii="Arial" w:hAnsi="Arial" w:cs="Arial"/>
          <w:bCs/>
          <w:sz w:val="28"/>
        </w:rPr>
        <w:t>E</w:t>
      </w:r>
      <w:r w:rsidR="00C65773" w:rsidRPr="0072176D">
        <w:rPr>
          <w:rFonts w:ascii="Arial" w:hAnsi="Arial" w:cs="Arial"/>
          <w:bCs/>
          <w:sz w:val="28"/>
        </w:rPr>
        <w:t>n la materia de la revisión competencia de esta Primera Sala de la Suprema Corte de Justicia de la Nación</w:t>
      </w:r>
      <w:r w:rsidR="00C65773">
        <w:rPr>
          <w:rFonts w:ascii="Arial" w:hAnsi="Arial" w:cs="Arial"/>
          <w:bCs/>
          <w:sz w:val="28"/>
        </w:rPr>
        <w:t>, l</w:t>
      </w:r>
      <w:r w:rsidRPr="0072176D">
        <w:rPr>
          <w:rFonts w:ascii="Arial" w:hAnsi="Arial" w:cs="Arial"/>
          <w:bCs/>
          <w:sz w:val="28"/>
        </w:rPr>
        <w:t xml:space="preserve">a Justicia de la Unión no ampara ni protege a </w:t>
      </w:r>
      <w:r w:rsidR="003B3E88" w:rsidRPr="0072176D">
        <w:rPr>
          <w:rFonts w:ascii="Arial" w:hAnsi="Arial" w:cs="Arial"/>
          <w:bCs/>
          <w:sz w:val="28"/>
        </w:rPr>
        <w:t>Mead Johnson Nutricionales de México, Sociedad de Responsabilidad Limitada de Capital V</w:t>
      </w:r>
      <w:r w:rsidR="003076E7" w:rsidRPr="0072176D">
        <w:rPr>
          <w:rFonts w:ascii="Arial" w:hAnsi="Arial" w:cs="Arial"/>
          <w:bCs/>
          <w:sz w:val="28"/>
        </w:rPr>
        <w:t>ariable</w:t>
      </w:r>
      <w:r w:rsidR="00764C65">
        <w:rPr>
          <w:rFonts w:ascii="Arial" w:hAnsi="Arial" w:cs="Arial"/>
          <w:bCs/>
          <w:sz w:val="28"/>
        </w:rPr>
        <w:t>.</w:t>
      </w:r>
    </w:p>
    <w:p w14:paraId="1C49B8C1" w14:textId="77777777" w:rsidR="0012732F" w:rsidRPr="0072176D" w:rsidRDefault="0012732F" w:rsidP="005C2D04">
      <w:pPr>
        <w:pStyle w:val="TEXTONORMAL"/>
        <w:ind w:firstLine="0"/>
        <w:rPr>
          <w:sz w:val="24"/>
        </w:rPr>
      </w:pPr>
    </w:p>
    <w:p w14:paraId="7C53B204" w14:textId="63218752" w:rsidR="005C2D04" w:rsidRPr="0072176D" w:rsidRDefault="003076E7" w:rsidP="005C2D04">
      <w:pPr>
        <w:pStyle w:val="corte4fondo"/>
        <w:ind w:firstLine="0"/>
        <w:rPr>
          <w:rFonts w:cs="Arial"/>
          <w:sz w:val="28"/>
          <w:szCs w:val="28"/>
          <w:lang w:val="es-ES_tradnl"/>
        </w:rPr>
      </w:pPr>
      <w:r w:rsidRPr="0072176D">
        <w:rPr>
          <w:rFonts w:cs="Arial"/>
          <w:b/>
          <w:sz w:val="28"/>
          <w:szCs w:val="28"/>
          <w:lang w:val="es-ES_tradnl"/>
        </w:rPr>
        <w:t>SEGUNDO</w:t>
      </w:r>
      <w:r w:rsidR="005C2D04" w:rsidRPr="0072176D">
        <w:rPr>
          <w:rFonts w:cs="Arial"/>
          <w:b/>
          <w:sz w:val="28"/>
          <w:szCs w:val="28"/>
          <w:lang w:val="es-ES_tradnl"/>
        </w:rPr>
        <w:t>.</w:t>
      </w:r>
      <w:r w:rsidR="005C2D04" w:rsidRPr="0072176D">
        <w:rPr>
          <w:rFonts w:cs="Arial"/>
          <w:sz w:val="28"/>
          <w:szCs w:val="28"/>
          <w:lang w:val="es-ES_tradnl"/>
        </w:rPr>
        <w:t xml:space="preserve"> Se reserva jurisdicción al </w:t>
      </w:r>
      <w:r w:rsidR="003B3E88" w:rsidRPr="0072176D">
        <w:rPr>
          <w:sz w:val="28"/>
          <w:szCs w:val="28"/>
          <w:lang w:val="es-ES"/>
        </w:rPr>
        <w:t xml:space="preserve">Decimosexto Tribunal Colegiado en Materia Administrativa del Primer Circuito </w:t>
      </w:r>
      <w:r w:rsidR="005C2D04" w:rsidRPr="0072176D">
        <w:rPr>
          <w:rFonts w:cs="Arial"/>
          <w:sz w:val="28"/>
          <w:szCs w:val="28"/>
          <w:lang w:val="es-ES_tradnl"/>
        </w:rPr>
        <w:t xml:space="preserve">para los efectos precisados en esta resolución. </w:t>
      </w:r>
    </w:p>
    <w:p w14:paraId="363A0156" w14:textId="77777777" w:rsidR="00F8664C" w:rsidRPr="0072176D" w:rsidRDefault="00F8664C" w:rsidP="000A166F">
      <w:pPr>
        <w:spacing w:line="360" w:lineRule="auto"/>
        <w:ind w:right="51"/>
        <w:jc w:val="both"/>
        <w:rPr>
          <w:rFonts w:ascii="Arial" w:hAnsi="Arial" w:cs="Arial"/>
          <w:b/>
          <w:sz w:val="28"/>
          <w:szCs w:val="28"/>
          <w:lang w:val="es-ES"/>
        </w:rPr>
      </w:pPr>
    </w:p>
    <w:p w14:paraId="7E2B6D64" w14:textId="77777777" w:rsidR="00A1376A" w:rsidRDefault="00C3222F" w:rsidP="003B3E88">
      <w:pPr>
        <w:spacing w:line="360" w:lineRule="auto"/>
        <w:ind w:right="51"/>
        <w:jc w:val="both"/>
        <w:rPr>
          <w:rFonts w:ascii="Arial" w:hAnsi="Arial" w:cs="Arial"/>
          <w:sz w:val="28"/>
          <w:szCs w:val="28"/>
          <w:lang w:val="es-ES"/>
        </w:rPr>
      </w:pPr>
      <w:r w:rsidRPr="0072176D">
        <w:rPr>
          <w:rFonts w:ascii="Arial" w:hAnsi="Arial" w:cs="Arial"/>
          <w:b/>
          <w:sz w:val="28"/>
          <w:szCs w:val="28"/>
          <w:lang w:val="es-ES"/>
        </w:rPr>
        <w:t xml:space="preserve">Notifíquese; </w:t>
      </w:r>
      <w:r w:rsidRPr="0072176D">
        <w:rPr>
          <w:rFonts w:ascii="Arial" w:hAnsi="Arial" w:cs="Arial"/>
          <w:sz w:val="28"/>
          <w:szCs w:val="28"/>
          <w:lang w:val="es-ES"/>
        </w:rPr>
        <w:t>con testimonio de esta resolución</w:t>
      </w:r>
      <w:r w:rsidR="001C63AA" w:rsidRPr="0072176D">
        <w:rPr>
          <w:rFonts w:ascii="Arial" w:hAnsi="Arial" w:cs="Arial"/>
          <w:sz w:val="28"/>
          <w:szCs w:val="28"/>
          <w:lang w:val="es-ES"/>
        </w:rPr>
        <w:t>,</w:t>
      </w:r>
      <w:r w:rsidRPr="0072176D">
        <w:rPr>
          <w:rFonts w:ascii="Arial" w:hAnsi="Arial" w:cs="Arial"/>
          <w:sz w:val="28"/>
          <w:szCs w:val="28"/>
          <w:lang w:val="es-ES"/>
        </w:rPr>
        <w:t xml:space="preserve"> vuelvan los autos </w:t>
      </w:r>
      <w:r w:rsidR="00C40409" w:rsidRPr="0072176D">
        <w:rPr>
          <w:rFonts w:ascii="Arial" w:hAnsi="Arial" w:cs="Arial"/>
          <w:sz w:val="28"/>
          <w:szCs w:val="28"/>
          <w:lang w:val="es-ES"/>
        </w:rPr>
        <w:t xml:space="preserve">relativos al lugar de su origen </w:t>
      </w:r>
      <w:r w:rsidRPr="0072176D">
        <w:rPr>
          <w:rFonts w:ascii="Arial" w:hAnsi="Arial" w:cs="Arial"/>
          <w:sz w:val="28"/>
          <w:szCs w:val="28"/>
          <w:lang w:val="es-ES"/>
        </w:rPr>
        <w:t xml:space="preserve">y, en su oportunidad, archívese el </w:t>
      </w:r>
      <w:r w:rsidR="0080423D" w:rsidRPr="0072176D">
        <w:rPr>
          <w:rFonts w:ascii="Arial" w:hAnsi="Arial" w:cs="Arial"/>
          <w:sz w:val="28"/>
          <w:szCs w:val="28"/>
          <w:lang w:val="es-ES"/>
        </w:rPr>
        <w:t>expediente</w:t>
      </w:r>
      <w:r w:rsidRPr="0072176D">
        <w:rPr>
          <w:rFonts w:ascii="Arial" w:hAnsi="Arial" w:cs="Arial"/>
          <w:sz w:val="28"/>
          <w:szCs w:val="28"/>
          <w:lang w:val="es-ES"/>
        </w:rPr>
        <w:t xml:space="preserve"> como asunto concluido</w:t>
      </w:r>
      <w:r w:rsidR="003B3E88" w:rsidRPr="0072176D">
        <w:rPr>
          <w:rFonts w:ascii="Arial" w:hAnsi="Arial" w:cs="Arial"/>
          <w:sz w:val="28"/>
          <w:szCs w:val="28"/>
          <w:lang w:val="es-ES"/>
        </w:rPr>
        <w:t>.</w:t>
      </w:r>
    </w:p>
    <w:p w14:paraId="0CD284EA" w14:textId="77777777" w:rsidR="00A1376A" w:rsidRDefault="00A1376A" w:rsidP="003B3E88">
      <w:pPr>
        <w:spacing w:line="360" w:lineRule="auto"/>
        <w:ind w:right="51"/>
        <w:jc w:val="both"/>
        <w:rPr>
          <w:rFonts w:ascii="Arial" w:hAnsi="Arial" w:cs="Arial"/>
          <w:sz w:val="28"/>
          <w:szCs w:val="28"/>
          <w:lang w:val="es-ES"/>
        </w:rPr>
      </w:pPr>
    </w:p>
    <w:p w14:paraId="7C058E3D" w14:textId="631EDBE3" w:rsidR="00A1376A" w:rsidRDefault="00A1376A" w:rsidP="00A1376A">
      <w:pPr>
        <w:spacing w:line="348" w:lineRule="auto"/>
        <w:ind w:hanging="11"/>
        <w:jc w:val="both"/>
        <w:rPr>
          <w:rFonts w:ascii="Arial" w:hAnsi="Arial" w:cs="Arial"/>
          <w:sz w:val="28"/>
          <w:szCs w:val="28"/>
        </w:rPr>
      </w:pPr>
      <w:r>
        <w:rPr>
          <w:rFonts w:ascii="Arial" w:hAnsi="Arial" w:cs="Arial"/>
          <w:sz w:val="28"/>
          <w:szCs w:val="28"/>
        </w:rPr>
        <w:t xml:space="preserve">Así lo resolvió la Primera Sala de la Suprema Corte de Justicia de la Nación, por unanimidad de cinco votos de </w:t>
      </w:r>
      <w:r w:rsidR="00E12A6A" w:rsidRPr="00E12A6A">
        <w:rPr>
          <w:rFonts w:ascii="Arial" w:hAnsi="Arial" w:cs="Arial"/>
          <w:sz w:val="28"/>
          <w:szCs w:val="28"/>
        </w:rPr>
        <w:t>la señora Ministra Norma Lucía Piña Hernández, quien se reserva el derecho de formular voto concurrente y de los señores Ministros: Juan Luis González Alcántara Carranca (Ponente), Jorge Mario Pardo Rebolledo y Alfredo Gutiérrez Ortiz Mena y de la Ministra Presidenta Ana Margarita Ríos Farjat.</w:t>
      </w:r>
    </w:p>
    <w:p w14:paraId="7C2EA382" w14:textId="77777777" w:rsidR="00A1376A" w:rsidRDefault="00A1376A" w:rsidP="00A1376A">
      <w:pPr>
        <w:spacing w:line="348" w:lineRule="auto"/>
        <w:ind w:hanging="11"/>
        <w:jc w:val="both"/>
        <w:rPr>
          <w:rFonts w:ascii="Arial" w:hAnsi="Arial" w:cs="Arial"/>
          <w:sz w:val="28"/>
          <w:szCs w:val="28"/>
        </w:rPr>
      </w:pPr>
    </w:p>
    <w:p w14:paraId="24439B0E" w14:textId="7085E2B4" w:rsidR="00A1376A" w:rsidRDefault="00A1376A" w:rsidP="00A1376A">
      <w:pPr>
        <w:spacing w:line="348" w:lineRule="auto"/>
        <w:ind w:hanging="11"/>
        <w:jc w:val="both"/>
        <w:rPr>
          <w:rFonts w:ascii="Arial" w:hAnsi="Arial" w:cs="Arial"/>
          <w:sz w:val="28"/>
          <w:szCs w:val="28"/>
        </w:rPr>
      </w:pPr>
      <w:r>
        <w:rPr>
          <w:rFonts w:ascii="Arial" w:hAnsi="Arial" w:cs="Arial"/>
          <w:sz w:val="28"/>
          <w:szCs w:val="28"/>
        </w:rPr>
        <w:t>Firman la Ministra Presidenta de la Sa</w:t>
      </w:r>
      <w:r w:rsidR="00E12A6A">
        <w:rPr>
          <w:rFonts w:ascii="Arial" w:hAnsi="Arial" w:cs="Arial"/>
          <w:sz w:val="28"/>
          <w:szCs w:val="28"/>
        </w:rPr>
        <w:t xml:space="preserve">la y el Ministro Ponente, con </w:t>
      </w:r>
      <w:r w:rsidR="00C65773">
        <w:rPr>
          <w:rFonts w:ascii="Arial" w:hAnsi="Arial" w:cs="Arial"/>
          <w:sz w:val="28"/>
          <w:szCs w:val="28"/>
        </w:rPr>
        <w:t>la</w:t>
      </w:r>
      <w:r w:rsidR="00E12A6A">
        <w:rPr>
          <w:rFonts w:ascii="Arial" w:hAnsi="Arial" w:cs="Arial"/>
          <w:sz w:val="28"/>
          <w:szCs w:val="28"/>
        </w:rPr>
        <w:t xml:space="preserve"> S</w:t>
      </w:r>
      <w:r w:rsidR="00C65773">
        <w:rPr>
          <w:rFonts w:ascii="Arial" w:hAnsi="Arial" w:cs="Arial"/>
          <w:sz w:val="28"/>
          <w:szCs w:val="28"/>
        </w:rPr>
        <w:t>ubs</w:t>
      </w:r>
      <w:r>
        <w:rPr>
          <w:rFonts w:ascii="Arial" w:hAnsi="Arial" w:cs="Arial"/>
          <w:sz w:val="28"/>
          <w:szCs w:val="28"/>
        </w:rPr>
        <w:t>ecr</w:t>
      </w:r>
      <w:r w:rsidR="00E12A6A">
        <w:rPr>
          <w:rFonts w:ascii="Arial" w:hAnsi="Arial" w:cs="Arial"/>
          <w:sz w:val="28"/>
          <w:szCs w:val="28"/>
        </w:rPr>
        <w:t>etari</w:t>
      </w:r>
      <w:r w:rsidR="00C65773">
        <w:rPr>
          <w:rFonts w:ascii="Arial" w:hAnsi="Arial" w:cs="Arial"/>
          <w:sz w:val="28"/>
          <w:szCs w:val="28"/>
        </w:rPr>
        <w:t>a</w:t>
      </w:r>
      <w:r>
        <w:rPr>
          <w:rFonts w:ascii="Arial" w:hAnsi="Arial" w:cs="Arial"/>
          <w:sz w:val="28"/>
          <w:szCs w:val="28"/>
        </w:rPr>
        <w:t xml:space="preserve"> de Acuerdos que autoriza y da fe.</w:t>
      </w:r>
    </w:p>
    <w:p w14:paraId="50A0200F" w14:textId="77777777" w:rsidR="00A1376A" w:rsidRDefault="00A1376A" w:rsidP="00A1376A">
      <w:pPr>
        <w:spacing w:line="348" w:lineRule="auto"/>
        <w:ind w:hanging="11"/>
        <w:jc w:val="both"/>
        <w:rPr>
          <w:rFonts w:ascii="Arial" w:hAnsi="Arial" w:cs="Arial"/>
          <w:b/>
          <w:sz w:val="28"/>
          <w:szCs w:val="28"/>
        </w:rPr>
      </w:pPr>
    </w:p>
    <w:p w14:paraId="41E8D407" w14:textId="77777777" w:rsidR="00E12A6A" w:rsidRDefault="00E12A6A" w:rsidP="00C65773">
      <w:pPr>
        <w:spacing w:line="348" w:lineRule="auto"/>
        <w:jc w:val="both"/>
        <w:rPr>
          <w:rFonts w:ascii="Arial" w:hAnsi="Arial" w:cs="Arial"/>
          <w:b/>
          <w:sz w:val="28"/>
          <w:szCs w:val="28"/>
        </w:rPr>
      </w:pPr>
    </w:p>
    <w:p w14:paraId="0C87C294" w14:textId="77777777" w:rsidR="00A1376A" w:rsidRPr="00A1376A" w:rsidRDefault="00A1376A" w:rsidP="00A1376A">
      <w:pPr>
        <w:spacing w:line="348" w:lineRule="auto"/>
        <w:rPr>
          <w:rFonts w:ascii="Arial" w:hAnsi="Arial" w:cs="Arial"/>
          <w:sz w:val="28"/>
          <w:szCs w:val="28"/>
        </w:rPr>
      </w:pPr>
    </w:p>
    <w:p w14:paraId="5168CA7C" w14:textId="115811CF" w:rsidR="00A1376A" w:rsidRPr="00A1376A" w:rsidRDefault="00A1376A" w:rsidP="00A1376A">
      <w:pPr>
        <w:spacing w:line="348" w:lineRule="auto"/>
        <w:ind w:hanging="11"/>
        <w:jc w:val="center"/>
        <w:rPr>
          <w:rFonts w:ascii="Arial" w:hAnsi="Arial" w:cs="Arial"/>
          <w:sz w:val="28"/>
          <w:szCs w:val="28"/>
        </w:rPr>
      </w:pPr>
    </w:p>
    <w:p w14:paraId="74D375DB" w14:textId="77777777" w:rsidR="00A1376A" w:rsidRPr="00A1376A" w:rsidRDefault="00A1376A" w:rsidP="00A1376A">
      <w:pPr>
        <w:spacing w:line="348" w:lineRule="auto"/>
        <w:ind w:hanging="11"/>
        <w:jc w:val="center"/>
        <w:rPr>
          <w:rFonts w:ascii="Arial" w:hAnsi="Arial" w:cs="Arial"/>
          <w:sz w:val="28"/>
          <w:szCs w:val="28"/>
        </w:rPr>
      </w:pPr>
      <w:r w:rsidRPr="00A1376A">
        <w:rPr>
          <w:rFonts w:ascii="Arial" w:hAnsi="Arial" w:cs="Arial"/>
          <w:sz w:val="28"/>
          <w:szCs w:val="28"/>
        </w:rPr>
        <w:t>MINISTRA ANA MARGARITA RÍOS FARJAT</w:t>
      </w:r>
    </w:p>
    <w:p w14:paraId="6F5D3683" w14:textId="77777777" w:rsidR="00A1376A" w:rsidRPr="00A1376A" w:rsidRDefault="00A1376A" w:rsidP="00A1376A">
      <w:pPr>
        <w:spacing w:line="348" w:lineRule="auto"/>
        <w:ind w:hanging="11"/>
        <w:jc w:val="center"/>
        <w:rPr>
          <w:rFonts w:ascii="Arial" w:hAnsi="Arial" w:cs="Arial"/>
          <w:sz w:val="28"/>
          <w:szCs w:val="28"/>
        </w:rPr>
      </w:pPr>
      <w:r w:rsidRPr="00A1376A">
        <w:rPr>
          <w:rFonts w:ascii="Arial" w:hAnsi="Arial" w:cs="Arial"/>
          <w:sz w:val="28"/>
          <w:szCs w:val="28"/>
        </w:rPr>
        <w:t>PRESIDENTA DE LA PRIMERA SALA</w:t>
      </w:r>
    </w:p>
    <w:p w14:paraId="6601256A" w14:textId="7217EB87" w:rsidR="00A1376A" w:rsidRDefault="00A1376A" w:rsidP="00A1376A">
      <w:pPr>
        <w:spacing w:line="348" w:lineRule="auto"/>
        <w:ind w:hanging="11"/>
        <w:jc w:val="center"/>
        <w:rPr>
          <w:rFonts w:ascii="Arial" w:hAnsi="Arial" w:cs="Arial"/>
          <w:sz w:val="28"/>
          <w:szCs w:val="28"/>
        </w:rPr>
      </w:pPr>
    </w:p>
    <w:p w14:paraId="1AB382B8" w14:textId="77777777" w:rsidR="00764C65" w:rsidRPr="00A1376A" w:rsidRDefault="00764C65" w:rsidP="00A1376A">
      <w:pPr>
        <w:spacing w:line="348" w:lineRule="auto"/>
        <w:ind w:hanging="11"/>
        <w:jc w:val="center"/>
        <w:rPr>
          <w:rFonts w:ascii="Arial" w:hAnsi="Arial" w:cs="Arial"/>
          <w:sz w:val="28"/>
          <w:szCs w:val="28"/>
        </w:rPr>
      </w:pPr>
    </w:p>
    <w:p w14:paraId="55054E04" w14:textId="77777777" w:rsidR="00A1376A" w:rsidRDefault="00A1376A" w:rsidP="00A1376A">
      <w:pPr>
        <w:spacing w:line="348" w:lineRule="auto"/>
        <w:ind w:hanging="11"/>
        <w:jc w:val="center"/>
        <w:rPr>
          <w:rFonts w:ascii="Arial" w:hAnsi="Arial" w:cs="Arial"/>
          <w:sz w:val="28"/>
          <w:szCs w:val="28"/>
        </w:rPr>
      </w:pPr>
    </w:p>
    <w:p w14:paraId="73EBF633" w14:textId="77777777" w:rsidR="00E12A6A" w:rsidRDefault="00E12A6A" w:rsidP="00A1376A">
      <w:pPr>
        <w:spacing w:line="348" w:lineRule="auto"/>
        <w:ind w:hanging="11"/>
        <w:jc w:val="center"/>
        <w:rPr>
          <w:rFonts w:ascii="Arial" w:hAnsi="Arial" w:cs="Arial"/>
          <w:sz w:val="28"/>
          <w:szCs w:val="28"/>
        </w:rPr>
      </w:pPr>
    </w:p>
    <w:p w14:paraId="4BB33515" w14:textId="77777777" w:rsidR="00A1376A" w:rsidRPr="00A1376A" w:rsidRDefault="00A1376A" w:rsidP="00C65773">
      <w:pPr>
        <w:spacing w:line="348" w:lineRule="auto"/>
        <w:rPr>
          <w:rFonts w:ascii="Arial" w:hAnsi="Arial" w:cs="Arial"/>
          <w:sz w:val="28"/>
          <w:szCs w:val="28"/>
        </w:rPr>
      </w:pPr>
    </w:p>
    <w:p w14:paraId="185BF03E" w14:textId="77777777" w:rsidR="00A1376A" w:rsidRPr="00A1376A" w:rsidRDefault="00A1376A" w:rsidP="00A1376A">
      <w:pPr>
        <w:spacing w:line="348" w:lineRule="auto"/>
        <w:ind w:hanging="11"/>
        <w:jc w:val="center"/>
        <w:rPr>
          <w:rFonts w:ascii="Arial" w:hAnsi="Arial" w:cs="Arial"/>
          <w:sz w:val="28"/>
          <w:szCs w:val="28"/>
        </w:rPr>
      </w:pPr>
      <w:r w:rsidRPr="00A1376A">
        <w:rPr>
          <w:rFonts w:ascii="Arial" w:hAnsi="Arial" w:cs="Arial"/>
          <w:sz w:val="28"/>
          <w:szCs w:val="28"/>
        </w:rPr>
        <w:t>MINISTRO JUAN LUIS GONZÁLEZ ALCÁNTARA CARRANCÁ</w:t>
      </w:r>
    </w:p>
    <w:p w14:paraId="1A1C3F9C" w14:textId="77777777" w:rsidR="00A1376A" w:rsidRPr="00A1376A" w:rsidRDefault="00A1376A" w:rsidP="00A1376A">
      <w:pPr>
        <w:spacing w:line="348" w:lineRule="auto"/>
        <w:ind w:hanging="11"/>
        <w:jc w:val="center"/>
        <w:rPr>
          <w:rFonts w:ascii="Arial" w:hAnsi="Arial" w:cs="Arial"/>
          <w:sz w:val="28"/>
          <w:szCs w:val="28"/>
          <w:lang w:val="es-MX"/>
        </w:rPr>
      </w:pPr>
      <w:r w:rsidRPr="00A1376A">
        <w:rPr>
          <w:rFonts w:ascii="Arial" w:hAnsi="Arial" w:cs="Arial"/>
          <w:sz w:val="28"/>
          <w:szCs w:val="28"/>
        </w:rPr>
        <w:t>PONENTE</w:t>
      </w:r>
    </w:p>
    <w:p w14:paraId="1D7D906A" w14:textId="77777777" w:rsidR="00A1376A" w:rsidRDefault="00A1376A" w:rsidP="00A1376A">
      <w:pPr>
        <w:spacing w:line="348" w:lineRule="auto"/>
        <w:rPr>
          <w:rFonts w:ascii="Arial" w:hAnsi="Arial" w:cs="Arial"/>
          <w:sz w:val="28"/>
          <w:szCs w:val="28"/>
          <w:lang w:val="es-MX"/>
        </w:rPr>
      </w:pPr>
    </w:p>
    <w:p w14:paraId="22D8CC07" w14:textId="77777777" w:rsidR="00764C65" w:rsidRDefault="00764C65" w:rsidP="00C65773">
      <w:pPr>
        <w:spacing w:line="348" w:lineRule="auto"/>
        <w:rPr>
          <w:rFonts w:ascii="Arial" w:hAnsi="Arial" w:cs="Arial"/>
          <w:sz w:val="28"/>
          <w:szCs w:val="28"/>
        </w:rPr>
      </w:pPr>
    </w:p>
    <w:p w14:paraId="7FFFEA8A" w14:textId="509DB6BD" w:rsidR="00A1376A" w:rsidRPr="00A1376A" w:rsidRDefault="00C65773" w:rsidP="00A1376A">
      <w:pPr>
        <w:spacing w:line="348" w:lineRule="auto"/>
        <w:ind w:hanging="11"/>
        <w:jc w:val="center"/>
        <w:rPr>
          <w:rFonts w:ascii="Arial" w:hAnsi="Arial" w:cs="Arial"/>
          <w:sz w:val="28"/>
          <w:szCs w:val="28"/>
        </w:rPr>
      </w:pPr>
      <w:r>
        <w:rPr>
          <w:rFonts w:ascii="Arial" w:hAnsi="Arial" w:cs="Arial"/>
          <w:sz w:val="28"/>
          <w:szCs w:val="28"/>
        </w:rPr>
        <w:lastRenderedPageBreak/>
        <w:t>LIC. ELSA GUTIÉRREZ OLGUÍN</w:t>
      </w:r>
    </w:p>
    <w:p w14:paraId="17D5B057" w14:textId="77777777" w:rsidR="00A1376A" w:rsidRDefault="00A1376A" w:rsidP="00A1376A">
      <w:pPr>
        <w:spacing w:line="360" w:lineRule="auto"/>
        <w:jc w:val="center"/>
        <w:rPr>
          <w:rFonts w:ascii="Arial" w:hAnsi="Arial" w:cs="Arial"/>
          <w:sz w:val="28"/>
          <w:szCs w:val="28"/>
        </w:rPr>
      </w:pPr>
      <w:r w:rsidRPr="00A1376A">
        <w:rPr>
          <w:rFonts w:ascii="Arial" w:hAnsi="Arial" w:cs="Arial"/>
          <w:sz w:val="28"/>
          <w:szCs w:val="28"/>
        </w:rPr>
        <w:t>SUBSECRETARIA DE ACUERDOS DE LA PRIMERA SALA</w:t>
      </w:r>
    </w:p>
    <w:p w14:paraId="680FA3C3" w14:textId="77777777" w:rsidR="00A87444" w:rsidRDefault="00A87444" w:rsidP="00A1376A">
      <w:pPr>
        <w:spacing w:line="360" w:lineRule="auto"/>
        <w:jc w:val="center"/>
        <w:rPr>
          <w:rFonts w:ascii="Arial" w:hAnsi="Arial" w:cs="Arial"/>
          <w:sz w:val="28"/>
          <w:szCs w:val="28"/>
        </w:rPr>
      </w:pPr>
    </w:p>
    <w:p w14:paraId="04B5A2C2" w14:textId="77777777" w:rsidR="00E12A6A" w:rsidRDefault="00E12A6A" w:rsidP="00A1376A">
      <w:pPr>
        <w:spacing w:line="360" w:lineRule="auto"/>
        <w:jc w:val="center"/>
        <w:rPr>
          <w:rFonts w:ascii="Arial" w:hAnsi="Arial" w:cs="Arial"/>
          <w:sz w:val="28"/>
          <w:szCs w:val="28"/>
        </w:rPr>
      </w:pPr>
    </w:p>
    <w:p w14:paraId="0B422C99" w14:textId="77777777" w:rsidR="00E12A6A" w:rsidRPr="00E12A6A" w:rsidRDefault="00E12A6A" w:rsidP="00E12A6A">
      <w:pPr>
        <w:spacing w:line="360" w:lineRule="auto"/>
        <w:jc w:val="both"/>
        <w:rPr>
          <w:rFonts w:ascii="Arial" w:hAnsi="Arial" w:cs="Arial"/>
          <w:sz w:val="28"/>
          <w:szCs w:val="28"/>
        </w:rPr>
      </w:pPr>
    </w:p>
    <w:p w14:paraId="1A342AC6" w14:textId="77777777" w:rsidR="00A87444" w:rsidRPr="00E12A6A" w:rsidRDefault="00A87444" w:rsidP="00A87444">
      <w:pPr>
        <w:spacing w:line="360" w:lineRule="auto"/>
        <w:ind w:right="51"/>
        <w:jc w:val="both"/>
        <w:rPr>
          <w:rFonts w:ascii="Arial" w:hAnsi="Arial" w:cs="Arial"/>
          <w:sz w:val="24"/>
          <w:szCs w:val="24"/>
          <w:lang w:eastAsia="es-ES_tradnl"/>
        </w:rPr>
      </w:pPr>
      <w:r w:rsidRPr="00E12A6A">
        <w:rPr>
          <w:rFonts w:ascii="Arial" w:hAnsi="Arial" w:cs="Arial"/>
          <w:sz w:val="24"/>
          <w:szCs w:val="24"/>
          <w:lang w:eastAsia="es-ES_tradn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3B0A6E3F" w14:textId="77777777" w:rsidR="00A87444" w:rsidRPr="00A1376A" w:rsidRDefault="00A87444" w:rsidP="00A1376A">
      <w:pPr>
        <w:spacing w:line="360" w:lineRule="auto"/>
        <w:jc w:val="center"/>
        <w:rPr>
          <w:rFonts w:ascii="Arial" w:hAnsi="Arial" w:cs="Arial"/>
          <w:sz w:val="28"/>
          <w:szCs w:val="28"/>
        </w:rPr>
      </w:pPr>
    </w:p>
    <w:p w14:paraId="43346FF5" w14:textId="77777777" w:rsidR="00D65C7B" w:rsidRPr="003B3E88" w:rsidRDefault="00D65C7B" w:rsidP="003B3E88">
      <w:pPr>
        <w:spacing w:line="360" w:lineRule="auto"/>
        <w:ind w:right="51"/>
        <w:jc w:val="both"/>
        <w:rPr>
          <w:rFonts w:ascii="Arial" w:hAnsi="Arial" w:cs="Arial"/>
          <w:sz w:val="28"/>
          <w:szCs w:val="28"/>
          <w:lang w:val="es-ES"/>
        </w:rPr>
      </w:pPr>
    </w:p>
    <w:sectPr w:rsidR="00D65C7B" w:rsidRPr="003B3E88" w:rsidSect="00107602">
      <w:headerReference w:type="even" r:id="rId8"/>
      <w:headerReference w:type="default" r:id="rId9"/>
      <w:footerReference w:type="even" r:id="rId10"/>
      <w:footerReference w:type="default" r:id="rId11"/>
      <w:endnotePr>
        <w:numFmt w:val="decimal"/>
      </w:endnotePr>
      <w:pgSz w:w="12242" w:h="20163" w:code="5"/>
      <w:pgMar w:top="2268" w:right="1752" w:bottom="2268"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6381" w14:textId="77777777" w:rsidR="00EF4AA3" w:rsidRDefault="00EF4AA3" w:rsidP="003E11E7">
      <w:r>
        <w:separator/>
      </w:r>
    </w:p>
  </w:endnote>
  <w:endnote w:type="continuationSeparator" w:id="0">
    <w:p w14:paraId="0CC4B23D" w14:textId="77777777" w:rsidR="00EF4AA3" w:rsidRDefault="00EF4AA3" w:rsidP="003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Arial Negrit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4"/>
        <w:szCs w:val="24"/>
      </w:rPr>
      <w:id w:val="267507677"/>
      <w:docPartObj>
        <w:docPartGallery w:val="Page Numbers (Bottom of Page)"/>
        <w:docPartUnique/>
      </w:docPartObj>
    </w:sdtPr>
    <w:sdtEndPr/>
    <w:sdtContent>
      <w:p w14:paraId="0D2E0893" w14:textId="107E83AD" w:rsidR="00827C22" w:rsidRPr="000A0FCF" w:rsidRDefault="00827C22">
        <w:pPr>
          <w:pStyle w:val="Piedepgina"/>
          <w:rPr>
            <w:rFonts w:ascii="Arial" w:hAnsi="Arial" w:cs="Arial"/>
            <w:b/>
            <w:sz w:val="24"/>
            <w:szCs w:val="24"/>
          </w:rPr>
        </w:pPr>
        <w:r w:rsidRPr="000A0FCF">
          <w:rPr>
            <w:rFonts w:ascii="Arial" w:hAnsi="Arial" w:cs="Arial"/>
            <w:b/>
            <w:sz w:val="24"/>
            <w:szCs w:val="24"/>
          </w:rPr>
          <w:fldChar w:fldCharType="begin"/>
        </w:r>
        <w:r w:rsidRPr="000A0FCF">
          <w:rPr>
            <w:rFonts w:ascii="Arial" w:hAnsi="Arial" w:cs="Arial"/>
            <w:b/>
            <w:sz w:val="24"/>
            <w:szCs w:val="24"/>
          </w:rPr>
          <w:instrText xml:space="preserve"> PAGE   \* MERGEFORMAT </w:instrText>
        </w:r>
        <w:r w:rsidRPr="000A0FCF">
          <w:rPr>
            <w:rFonts w:ascii="Arial" w:hAnsi="Arial" w:cs="Arial"/>
            <w:b/>
            <w:sz w:val="24"/>
            <w:szCs w:val="24"/>
          </w:rPr>
          <w:fldChar w:fldCharType="separate"/>
        </w:r>
        <w:r w:rsidR="00162321">
          <w:rPr>
            <w:rFonts w:ascii="Arial" w:hAnsi="Arial" w:cs="Arial"/>
            <w:b/>
            <w:noProof/>
            <w:sz w:val="24"/>
            <w:szCs w:val="24"/>
          </w:rPr>
          <w:t>6</w:t>
        </w:r>
        <w:r w:rsidRPr="000A0FCF">
          <w:rPr>
            <w:rFonts w:ascii="Arial" w:hAnsi="Arial" w:cs="Arial"/>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4B9D" w14:textId="67025378" w:rsidR="00827C22" w:rsidRPr="00C77F77" w:rsidRDefault="00827C22" w:rsidP="00193C43">
    <w:pPr>
      <w:pStyle w:val="Piedepgina"/>
      <w:framePr w:wrap="around" w:vAnchor="text" w:hAnchor="margin" w:xAlign="right" w:y="1"/>
      <w:rPr>
        <w:rStyle w:val="Nmerodepgina"/>
        <w:rFonts w:ascii="Arial" w:hAnsi="Arial" w:cs="Arial"/>
        <w:b/>
        <w:sz w:val="24"/>
        <w:szCs w:val="24"/>
      </w:rPr>
    </w:pPr>
    <w:r w:rsidRPr="00C77F77">
      <w:rPr>
        <w:rStyle w:val="Nmerodepgina"/>
        <w:rFonts w:ascii="Arial" w:hAnsi="Arial" w:cs="Arial"/>
        <w:b/>
        <w:sz w:val="24"/>
        <w:szCs w:val="24"/>
      </w:rPr>
      <w:fldChar w:fldCharType="begin"/>
    </w:r>
    <w:r w:rsidRPr="00C77F77">
      <w:rPr>
        <w:rStyle w:val="Nmerodepgina"/>
        <w:rFonts w:ascii="Arial" w:hAnsi="Arial" w:cs="Arial"/>
        <w:b/>
        <w:sz w:val="24"/>
        <w:szCs w:val="24"/>
      </w:rPr>
      <w:instrText xml:space="preserve">PAGE  </w:instrText>
    </w:r>
    <w:r w:rsidRPr="00C77F77">
      <w:rPr>
        <w:rStyle w:val="Nmerodepgina"/>
        <w:rFonts w:ascii="Arial" w:hAnsi="Arial" w:cs="Arial"/>
        <w:b/>
        <w:sz w:val="24"/>
        <w:szCs w:val="24"/>
      </w:rPr>
      <w:fldChar w:fldCharType="separate"/>
    </w:r>
    <w:r w:rsidR="00162321">
      <w:rPr>
        <w:rStyle w:val="Nmerodepgina"/>
        <w:rFonts w:ascii="Arial" w:hAnsi="Arial" w:cs="Arial"/>
        <w:b/>
        <w:noProof/>
        <w:sz w:val="24"/>
        <w:szCs w:val="24"/>
      </w:rPr>
      <w:t>5</w:t>
    </w:r>
    <w:r w:rsidRPr="00C77F77">
      <w:rPr>
        <w:rStyle w:val="Nmerodepgina"/>
        <w:rFonts w:ascii="Arial" w:hAnsi="Arial" w:cs="Arial"/>
        <w:b/>
        <w:sz w:val="24"/>
        <w:szCs w:val="24"/>
      </w:rPr>
      <w:fldChar w:fldCharType="end"/>
    </w:r>
  </w:p>
  <w:p w14:paraId="6987E5B4" w14:textId="77777777" w:rsidR="00827C22" w:rsidRDefault="00827C22" w:rsidP="00694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3C14" w14:textId="77777777" w:rsidR="00EF4AA3" w:rsidRDefault="00EF4AA3" w:rsidP="003E11E7">
      <w:r>
        <w:separator/>
      </w:r>
    </w:p>
  </w:footnote>
  <w:footnote w:type="continuationSeparator" w:id="0">
    <w:p w14:paraId="178568DE" w14:textId="77777777" w:rsidR="00EF4AA3" w:rsidRDefault="00EF4AA3" w:rsidP="003E11E7">
      <w:r>
        <w:continuationSeparator/>
      </w:r>
    </w:p>
  </w:footnote>
  <w:footnote w:id="1">
    <w:p w14:paraId="15C00105" w14:textId="5C129698" w:rsidR="00727792" w:rsidRPr="00727792" w:rsidRDefault="00727792">
      <w:pPr>
        <w:pStyle w:val="Textonotapie"/>
        <w:rPr>
          <w:rFonts w:ascii="Arial" w:hAnsi="Arial" w:cs="Arial"/>
          <w:sz w:val="24"/>
          <w:szCs w:val="24"/>
          <w:lang w:val="es-MX"/>
        </w:rPr>
      </w:pPr>
      <w:r w:rsidRPr="00727792">
        <w:rPr>
          <w:rStyle w:val="Refdenotaalpie"/>
          <w:rFonts w:ascii="Arial" w:hAnsi="Arial" w:cs="Arial"/>
          <w:sz w:val="24"/>
          <w:szCs w:val="24"/>
        </w:rPr>
        <w:footnoteRef/>
      </w:r>
      <w:r w:rsidRPr="00727792">
        <w:rPr>
          <w:rFonts w:ascii="Arial" w:hAnsi="Arial" w:cs="Arial"/>
          <w:sz w:val="24"/>
          <w:szCs w:val="24"/>
        </w:rPr>
        <w:t xml:space="preserve"> </w:t>
      </w:r>
      <w:r w:rsidRPr="00727792">
        <w:rPr>
          <w:rFonts w:ascii="Arial" w:hAnsi="Arial" w:cs="Arial"/>
          <w:sz w:val="24"/>
          <w:szCs w:val="24"/>
          <w:lang w:val="es-MX"/>
        </w:rPr>
        <w:t>En lo subsecuente PROFECO.</w:t>
      </w:r>
    </w:p>
  </w:footnote>
  <w:footnote w:id="2">
    <w:p w14:paraId="00647AEB" w14:textId="15B0BED7" w:rsidR="00827C22" w:rsidRPr="002A72CD" w:rsidRDefault="00827C22" w:rsidP="00DE7CC0">
      <w:pPr>
        <w:pStyle w:val="corte4fondoCar"/>
        <w:spacing w:line="240" w:lineRule="auto"/>
        <w:ind w:firstLine="0"/>
        <w:rPr>
          <w:rFonts w:cs="Arial"/>
          <w:sz w:val="24"/>
          <w:szCs w:val="24"/>
        </w:rPr>
      </w:pPr>
      <w:r w:rsidRPr="00727792">
        <w:rPr>
          <w:rStyle w:val="Refdenotaalpie"/>
          <w:rFonts w:cs="Arial"/>
          <w:sz w:val="24"/>
          <w:szCs w:val="24"/>
        </w:rPr>
        <w:footnoteRef/>
      </w:r>
      <w:r w:rsidRPr="00727792">
        <w:rPr>
          <w:rFonts w:cs="Arial"/>
          <w:sz w:val="24"/>
          <w:szCs w:val="24"/>
        </w:rPr>
        <w:t xml:space="preserve"> Lo </w:t>
      </w:r>
      <w:r w:rsidRPr="002A72CD">
        <w:rPr>
          <w:rFonts w:cs="Arial"/>
          <w:sz w:val="24"/>
          <w:szCs w:val="24"/>
        </w:rPr>
        <w:t xml:space="preserve">anterior, de conformidad con lo dispuesto por los artículos 107, fracción VIII, inciso a), de la Constitución Política de los Estados Unidos Mexicanos; 81, fracción I, inciso e), y 83 de la Ley de Amparo; y 21, fracción II, de la Ley Orgánica del Poder Judicial de la Federación; así como lo previsto en el Punto Tercero en relación con el Segundo, fracción III, del Acuerdo General Plenario 5/2013, por tratarse de un recurso de revisión interpuesto en contra de una sentencia de amparo indirecto, donde subsiste un tema de constitucionalidad respecto del cual se tiene la competencia originaria. Cabe señalar que en el caso no se justifica la competencia del Tribunal Pleno para conocer del presente asunto, en virtud de que la resolución </w:t>
      </w:r>
      <w:proofErr w:type="gramStart"/>
      <w:r w:rsidRPr="002A72CD">
        <w:rPr>
          <w:rFonts w:cs="Arial"/>
          <w:sz w:val="24"/>
          <w:szCs w:val="24"/>
        </w:rPr>
        <w:t>del mismo</w:t>
      </w:r>
      <w:proofErr w:type="gramEnd"/>
      <w:r w:rsidRPr="002A72CD">
        <w:rPr>
          <w:rFonts w:cs="Arial"/>
          <w:sz w:val="24"/>
          <w:szCs w:val="24"/>
        </w:rPr>
        <w:t xml:space="preserve"> no reviste un interés excepcional.</w:t>
      </w:r>
    </w:p>
  </w:footnote>
  <w:footnote w:id="3">
    <w:p w14:paraId="29CC39C7" w14:textId="57BA185E" w:rsidR="00827C22" w:rsidRPr="002A72CD" w:rsidRDefault="00827C22" w:rsidP="00DE7CC0">
      <w:pPr>
        <w:pStyle w:val="corte4fondoCar"/>
        <w:spacing w:line="240" w:lineRule="auto"/>
        <w:ind w:firstLine="0"/>
        <w:rPr>
          <w:rFonts w:cs="Arial"/>
          <w:sz w:val="24"/>
          <w:szCs w:val="24"/>
        </w:rPr>
      </w:pPr>
      <w:r w:rsidRPr="002A72CD">
        <w:rPr>
          <w:rStyle w:val="Refdenotaalpie"/>
          <w:rFonts w:cs="Arial"/>
          <w:sz w:val="24"/>
          <w:szCs w:val="24"/>
        </w:rPr>
        <w:footnoteRef/>
      </w:r>
      <w:r w:rsidRPr="002A72CD">
        <w:rPr>
          <w:rFonts w:cs="Arial"/>
          <w:sz w:val="24"/>
          <w:szCs w:val="24"/>
        </w:rPr>
        <w:t xml:space="preserve"> Es innecesario analizar la oportunidad y legitimación con la que fue interpuesto el recurso de revisión, en virtud de que el Tribunal Colegiado que previno en su conocimiento ya se hizo cargo de tales aspectos, en sentido favorable,</w:t>
      </w:r>
      <w:r>
        <w:rPr>
          <w:rFonts w:cs="Arial"/>
          <w:sz w:val="24"/>
          <w:szCs w:val="24"/>
        </w:rPr>
        <w:t xml:space="preserve"> en la páginas 7-10 de su resolución.</w:t>
      </w:r>
    </w:p>
  </w:footnote>
  <w:footnote w:id="4">
    <w:p w14:paraId="0D8D02C6" w14:textId="77777777" w:rsidR="00AF2B31" w:rsidRDefault="00AF2B31" w:rsidP="00AF2B31">
      <w:pPr>
        <w:pStyle w:val="Textonotapie"/>
        <w:jc w:val="both"/>
        <w:rPr>
          <w:rFonts w:ascii="Arial" w:hAnsi="Arial" w:cs="Arial"/>
          <w:b/>
        </w:rPr>
      </w:pPr>
      <w:r w:rsidRPr="00E54295">
        <w:rPr>
          <w:rStyle w:val="Refdenotaalpie"/>
          <w:rFonts w:ascii="Arial" w:hAnsi="Arial" w:cs="Arial"/>
        </w:rPr>
        <w:footnoteRef/>
      </w:r>
      <w:r>
        <w:rPr>
          <w:rFonts w:ascii="Arial" w:hAnsi="Arial" w:cs="Arial"/>
        </w:rPr>
        <w:t xml:space="preserve"> </w:t>
      </w:r>
      <w:r>
        <w:rPr>
          <w:rFonts w:ascii="Arial" w:hAnsi="Arial" w:cs="Arial"/>
          <w:b/>
        </w:rPr>
        <w:t xml:space="preserve">Artículo 28. </w:t>
      </w:r>
    </w:p>
    <w:p w14:paraId="75B01F66" w14:textId="77777777" w:rsidR="00AF2B31" w:rsidRPr="00EE39D4" w:rsidRDefault="00AF2B31" w:rsidP="00AF2B31">
      <w:pPr>
        <w:pStyle w:val="Textonotapie"/>
        <w:jc w:val="both"/>
        <w:rPr>
          <w:rFonts w:ascii="Arial" w:hAnsi="Arial" w:cs="Arial"/>
        </w:rPr>
      </w:pPr>
      <w:r>
        <w:rPr>
          <w:rFonts w:ascii="Arial" w:hAnsi="Arial" w:cs="Arial"/>
        </w:rPr>
        <w:t>[…]</w:t>
      </w:r>
    </w:p>
    <w:p w14:paraId="00B1721C" w14:textId="77777777" w:rsidR="00AF2B31" w:rsidRPr="00E54295" w:rsidRDefault="00AF2B31" w:rsidP="00AF2B31">
      <w:pPr>
        <w:pStyle w:val="Textonotapie"/>
        <w:jc w:val="both"/>
        <w:rPr>
          <w:rFonts w:ascii="Arial" w:hAnsi="Arial" w:cs="Arial"/>
        </w:rPr>
      </w:pPr>
      <w:r w:rsidRPr="00E54295">
        <w:rPr>
          <w:rFonts w:ascii="Arial" w:hAnsi="Arial" w:cs="Arial"/>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footnote>
  <w:footnote w:id="5">
    <w:p w14:paraId="211DEBD9" w14:textId="096BF747" w:rsidR="00745C47" w:rsidRPr="00745C47" w:rsidRDefault="00745C47" w:rsidP="00954A2D">
      <w:pPr>
        <w:pStyle w:val="Textonotapie"/>
        <w:jc w:val="both"/>
        <w:rPr>
          <w:rFonts w:ascii="Arial" w:hAnsi="Arial" w:cs="Arial"/>
        </w:rPr>
      </w:pPr>
      <w:r w:rsidRPr="00745C47">
        <w:rPr>
          <w:rStyle w:val="Refdenotaalpie"/>
          <w:rFonts w:ascii="Arial" w:hAnsi="Arial" w:cs="Arial"/>
        </w:rPr>
        <w:footnoteRef/>
      </w:r>
      <w:r w:rsidRPr="00745C47">
        <w:rPr>
          <w:rFonts w:ascii="Arial" w:hAnsi="Arial" w:cs="Arial"/>
        </w:rPr>
        <w:t xml:space="preserve"> </w:t>
      </w:r>
      <w:r w:rsidR="00ED5940">
        <w:rPr>
          <w:rFonts w:ascii="Arial" w:hAnsi="Arial" w:cs="Arial"/>
        </w:rPr>
        <w:t>Tesis P./J. 97/2005 de rubro: “</w:t>
      </w:r>
      <w:r w:rsidR="00954A2D">
        <w:rPr>
          <w:rFonts w:ascii="Arial" w:hAnsi="Arial" w:cs="Arial"/>
        </w:rPr>
        <w:t>PROTECCIÓN AL CONSUMIDOR. EL CONGRESO DE LA UNIÓN, EN USO DE LAS FACULTADES PARA LEGISLAR EN ESA MATERIA, QUE LE OTORGAN LOS ARTÍCULOS 73, FRACCIONES X Y XXIX-E, 25</w:t>
      </w:r>
      <w:r w:rsidR="002169DC">
        <w:rPr>
          <w:rFonts w:ascii="Arial" w:hAnsi="Arial" w:cs="Arial"/>
        </w:rPr>
        <w:t xml:space="preserve"> </w:t>
      </w:r>
      <w:r w:rsidR="00954A2D">
        <w:rPr>
          <w:rFonts w:ascii="Arial" w:hAnsi="Arial" w:cs="Arial"/>
        </w:rPr>
        <w:t>Y 28 CONSTITUCIONALES, CREÓ LA PROCURADURÍA RELATIVA Y EMITIÓ DISPOSICIONES EN DEFENSA DE LOS CONSUMIDORES”, consultable en el Semanario Judicial de la Federación y su Gaceta, Novena Época, tomo XXII, agosto de 2005, pág. 7.</w:t>
      </w:r>
    </w:p>
  </w:footnote>
  <w:footnote w:id="6">
    <w:p w14:paraId="4B7B7EFA" w14:textId="01DB493E" w:rsidR="001D7CCA" w:rsidRPr="001D7CCA" w:rsidRDefault="001D7CCA" w:rsidP="00C938DB">
      <w:pPr>
        <w:pStyle w:val="Textonotapie"/>
        <w:jc w:val="both"/>
        <w:rPr>
          <w:rFonts w:ascii="Arial" w:hAnsi="Arial" w:cs="Arial"/>
        </w:rPr>
      </w:pPr>
      <w:r w:rsidRPr="001D7CCA">
        <w:rPr>
          <w:rStyle w:val="Refdenotaalpie"/>
          <w:rFonts w:ascii="Arial" w:hAnsi="Arial" w:cs="Arial"/>
        </w:rPr>
        <w:footnoteRef/>
      </w:r>
      <w:r w:rsidRPr="001D7CCA">
        <w:rPr>
          <w:rFonts w:ascii="Arial" w:hAnsi="Arial" w:cs="Arial"/>
        </w:rPr>
        <w:t xml:space="preserve"> </w:t>
      </w:r>
      <w:r>
        <w:rPr>
          <w:rFonts w:ascii="Arial" w:hAnsi="Arial" w:cs="Arial"/>
        </w:rPr>
        <w:t xml:space="preserve">Tesis 1a. CCCXIII/2018 (10a) </w:t>
      </w:r>
      <w:r w:rsidR="00C938DB">
        <w:rPr>
          <w:rFonts w:ascii="Arial" w:hAnsi="Arial" w:cs="Arial"/>
        </w:rPr>
        <w:t xml:space="preserve">de rubro: “DERECHO FUNDAMENTAL A LA PROTECCIÓN DE LOS INTERESES DEL CONSUMIDOR. SU ALCANCE SE PROYECTA A TODAS LAS VERTIENTES JURÍDICAS QUE ENMARCAN LAS RELACIONES DE CONSUMO”. Consultable en la Gaceta del Semanario Judicial de la Federación, Décima Época, libro 61, diciembre de2018, tomo I, pág. </w:t>
      </w:r>
      <w:r w:rsidR="009D35B7">
        <w:rPr>
          <w:rFonts w:ascii="Arial" w:hAnsi="Arial" w:cs="Arial"/>
        </w:rPr>
        <w:t>306.</w:t>
      </w:r>
    </w:p>
  </w:footnote>
  <w:footnote w:id="7">
    <w:p w14:paraId="065CC041" w14:textId="339C04FE" w:rsidR="009D35B7" w:rsidRPr="009D35B7" w:rsidRDefault="009D35B7" w:rsidP="003076E7">
      <w:pPr>
        <w:pStyle w:val="Textonotapie"/>
        <w:jc w:val="both"/>
      </w:pPr>
      <w:r>
        <w:rPr>
          <w:rStyle w:val="Refdenotaalpie"/>
        </w:rPr>
        <w:footnoteRef/>
      </w:r>
      <w:r>
        <w:t xml:space="preserve"> </w:t>
      </w:r>
      <w:r>
        <w:rPr>
          <w:rFonts w:ascii="Arial" w:hAnsi="Arial" w:cs="Arial"/>
        </w:rPr>
        <w:t>Tesis 1a. CCCXIII/2018 (10a) de rubro: “DERECHO FUNDAMENTAL A LA PROTECCIÓN DE LOS INTERESES DEL CONSUMIDOR. SU ALCANCE SE PROYECTA A TODAS LAS VERTIENTES JURÍDICAS QUE ENMARCAN LAS RELACIONES DE CONSUMO”. Consultable en la Gaceta del Semanario Judicial de la Federación, Décima Época, libro 61, diciembre de2018, tomo I, pág. 306.</w:t>
      </w:r>
    </w:p>
  </w:footnote>
  <w:footnote w:id="8">
    <w:p w14:paraId="32387BF8" w14:textId="60AC2F07" w:rsidR="00E07144" w:rsidRPr="00E07144" w:rsidRDefault="00E07144" w:rsidP="003076E7">
      <w:pPr>
        <w:pStyle w:val="Textonotapie"/>
        <w:jc w:val="both"/>
        <w:rPr>
          <w:rFonts w:ascii="Arial" w:hAnsi="Arial" w:cs="Arial"/>
        </w:rPr>
      </w:pPr>
      <w:r w:rsidRPr="00E07144">
        <w:rPr>
          <w:rStyle w:val="Refdenotaalpie"/>
          <w:rFonts w:ascii="Arial" w:hAnsi="Arial" w:cs="Arial"/>
        </w:rPr>
        <w:footnoteRef/>
      </w:r>
      <w:r w:rsidRPr="00E07144">
        <w:rPr>
          <w:rFonts w:ascii="Arial" w:hAnsi="Arial" w:cs="Arial"/>
        </w:rPr>
        <w:t xml:space="preserve"> </w:t>
      </w:r>
      <w:r>
        <w:rPr>
          <w:rFonts w:ascii="Arial" w:hAnsi="Arial" w:cs="Arial"/>
        </w:rPr>
        <w:t>Tesis 1a. CIII/2015 (10a), de rubro: “PROTECCIÓN AL CONSUMIDOR. RÉGIMEN JURÍDICO SINGULAR QUE REGULA A LA LEY FEDERAL RELATIVA”, consultable en la Gaceta del Semanario Judicial de la Federación, Décima Época, libro 16, marzo de 2015, tomo II, pág. 1109.</w:t>
      </w:r>
    </w:p>
  </w:footnote>
  <w:footnote w:id="9">
    <w:p w14:paraId="20205C0E" w14:textId="26947BFD" w:rsidR="0088259A" w:rsidRPr="0088259A" w:rsidRDefault="0088259A" w:rsidP="00920A51">
      <w:pPr>
        <w:pStyle w:val="Textonotapie"/>
        <w:jc w:val="both"/>
        <w:rPr>
          <w:rFonts w:ascii="Arial" w:hAnsi="Arial" w:cs="Arial"/>
        </w:rPr>
      </w:pPr>
      <w:r w:rsidRPr="0088259A">
        <w:rPr>
          <w:rStyle w:val="Refdenotaalpie"/>
          <w:rFonts w:ascii="Arial" w:hAnsi="Arial" w:cs="Arial"/>
        </w:rPr>
        <w:footnoteRef/>
      </w:r>
      <w:r w:rsidRPr="0088259A">
        <w:rPr>
          <w:rFonts w:ascii="Arial" w:hAnsi="Arial" w:cs="Arial"/>
        </w:rPr>
        <w:t xml:space="preserve"> </w:t>
      </w:r>
      <w:r w:rsidR="00920A51">
        <w:rPr>
          <w:rFonts w:ascii="Arial" w:hAnsi="Arial" w:cs="Arial"/>
        </w:rPr>
        <w:t>Tesis 1a./J. 118/2013 (10a.) de rubro: “DERECHO FUNDAMENTAL AL HONOR. SU DIMENSIÓN SUBJETIVA Y OBJETIVA.” Consultable en la Gaceta del Semanario Judicial de la Federación, Décima Época, Libro 3, febrero de 2014, Tomo I, pág. 470.</w:t>
      </w:r>
    </w:p>
  </w:footnote>
  <w:footnote w:id="10">
    <w:p w14:paraId="53618516" w14:textId="6BED7F5D" w:rsidR="00920A51" w:rsidRPr="00920A51" w:rsidRDefault="00920A51">
      <w:pPr>
        <w:pStyle w:val="Textonotapie"/>
        <w:rPr>
          <w:rFonts w:ascii="Arial" w:hAnsi="Arial" w:cs="Arial"/>
          <w:i/>
        </w:rPr>
      </w:pPr>
      <w:r w:rsidRPr="00920A51">
        <w:rPr>
          <w:rStyle w:val="Refdenotaalpie"/>
          <w:rFonts w:ascii="Arial" w:hAnsi="Arial" w:cs="Arial"/>
        </w:rPr>
        <w:footnoteRef/>
      </w:r>
      <w:r w:rsidRPr="00920A51">
        <w:rPr>
          <w:rFonts w:ascii="Arial" w:hAnsi="Arial" w:cs="Arial"/>
        </w:rPr>
        <w:t xml:space="preserve"> </w:t>
      </w:r>
      <w:r>
        <w:rPr>
          <w:rFonts w:ascii="Arial" w:hAnsi="Arial" w:cs="Arial"/>
          <w:i/>
        </w:rPr>
        <w:t>Ídem.</w:t>
      </w:r>
    </w:p>
  </w:footnote>
  <w:footnote w:id="11">
    <w:p w14:paraId="7BD935CA" w14:textId="4F34D409" w:rsidR="00C51816" w:rsidRPr="00C51816" w:rsidRDefault="00C51816">
      <w:pPr>
        <w:pStyle w:val="Textonotapie"/>
        <w:rPr>
          <w:rFonts w:ascii="Arial" w:hAnsi="Arial" w:cs="Arial"/>
          <w:i/>
        </w:rPr>
      </w:pPr>
      <w:r w:rsidRPr="00C51816">
        <w:rPr>
          <w:rStyle w:val="Refdenotaalpie"/>
          <w:rFonts w:ascii="Arial" w:hAnsi="Arial" w:cs="Arial"/>
        </w:rPr>
        <w:footnoteRef/>
      </w:r>
      <w:r w:rsidRPr="00C51816">
        <w:rPr>
          <w:rFonts w:ascii="Arial" w:hAnsi="Arial" w:cs="Arial"/>
        </w:rPr>
        <w:t xml:space="preserve"> </w:t>
      </w:r>
      <w:r>
        <w:rPr>
          <w:rFonts w:ascii="Arial" w:hAnsi="Arial" w:cs="Arial"/>
          <w:i/>
        </w:rPr>
        <w:t>Ídem.</w:t>
      </w:r>
    </w:p>
  </w:footnote>
  <w:footnote w:id="12">
    <w:p w14:paraId="675B5D8E" w14:textId="54CB767C" w:rsidR="005938FD" w:rsidRPr="005938FD" w:rsidRDefault="005938FD" w:rsidP="005938FD">
      <w:pPr>
        <w:pStyle w:val="Textonotapie"/>
        <w:jc w:val="both"/>
        <w:rPr>
          <w:rFonts w:ascii="Arial" w:hAnsi="Arial" w:cs="Arial"/>
        </w:rPr>
      </w:pPr>
      <w:r w:rsidRPr="005938FD">
        <w:rPr>
          <w:rStyle w:val="Refdenotaalpie"/>
          <w:rFonts w:ascii="Arial" w:hAnsi="Arial" w:cs="Arial"/>
        </w:rPr>
        <w:footnoteRef/>
      </w:r>
      <w:r w:rsidRPr="005938FD">
        <w:rPr>
          <w:rFonts w:ascii="Arial" w:hAnsi="Arial" w:cs="Arial"/>
        </w:rPr>
        <w:t xml:space="preserve"> </w:t>
      </w:r>
      <w:r>
        <w:rPr>
          <w:rFonts w:ascii="Arial" w:hAnsi="Arial" w:cs="Arial"/>
        </w:rPr>
        <w:t>Tesis P./J. 1/2015 (10a.) de rubro: “PRINCIPIO DE INTERPRETACIÓN MÁS FAVORABLE A LA PERSONA. ES APLICABLE RESPECTO DE LAS NORMAS RELATIVAS A LOS DERECHOS HUMANOS DE LOS QUE SEAN TITULARES LAS PERSONAS MORALES.” Consultable en la Gaceta del Semanario Judicial de la Federación, Décima Época, Libro 16, marzo de 2015, Tomo I, pág. 117.</w:t>
      </w:r>
    </w:p>
  </w:footnote>
  <w:footnote w:id="13">
    <w:p w14:paraId="4A84C98C" w14:textId="17CFAE84" w:rsidR="003D17F4" w:rsidRPr="003D17F4" w:rsidRDefault="003D17F4">
      <w:pPr>
        <w:pStyle w:val="Textonotapie"/>
        <w:rPr>
          <w:rFonts w:ascii="Arial" w:hAnsi="Arial" w:cs="Arial"/>
          <w:lang w:val="es-MX"/>
        </w:rPr>
      </w:pPr>
      <w:r w:rsidRPr="003D17F4">
        <w:rPr>
          <w:rStyle w:val="Refdenotaalpie"/>
          <w:rFonts w:ascii="Arial" w:hAnsi="Arial" w:cs="Arial"/>
        </w:rPr>
        <w:footnoteRef/>
      </w:r>
      <w:r w:rsidRPr="003D17F4">
        <w:rPr>
          <w:rFonts w:ascii="Arial" w:hAnsi="Arial" w:cs="Arial"/>
        </w:rPr>
        <w:t xml:space="preserve"> </w:t>
      </w:r>
      <w:r>
        <w:rPr>
          <w:rFonts w:ascii="Arial" w:hAnsi="Arial" w:cs="Arial"/>
        </w:rPr>
        <w:t>Tesis 1a. LXII/2013 (10a.) de rubro: “DERECHO AL HONOR Y PRESTIGIO PROFESIONAL.” Consultable en el Semanario Judicial de la Federación y su Gaceta, Décima Época, Libro XVII, febrero de 2013, Tomo 1, pág. 798</w:t>
      </w:r>
    </w:p>
  </w:footnote>
  <w:footnote w:id="14">
    <w:p w14:paraId="7DA77E28" w14:textId="4F5387AC" w:rsidR="0063167C" w:rsidRPr="003D17F4" w:rsidRDefault="0063167C" w:rsidP="003D17F4">
      <w:pPr>
        <w:pStyle w:val="Textonotapie"/>
        <w:jc w:val="both"/>
        <w:rPr>
          <w:rFonts w:ascii="Arial" w:hAnsi="Arial" w:cs="Arial"/>
          <w:i/>
        </w:rPr>
      </w:pPr>
      <w:r w:rsidRPr="0063167C">
        <w:rPr>
          <w:rStyle w:val="Refdenotaalpie"/>
          <w:rFonts w:ascii="Arial" w:hAnsi="Arial" w:cs="Arial"/>
        </w:rPr>
        <w:footnoteRef/>
      </w:r>
      <w:r w:rsidRPr="0063167C">
        <w:rPr>
          <w:rFonts w:ascii="Arial" w:hAnsi="Arial" w:cs="Arial"/>
        </w:rPr>
        <w:t xml:space="preserve"> </w:t>
      </w:r>
      <w:r w:rsidR="003D17F4">
        <w:rPr>
          <w:rFonts w:ascii="Arial" w:hAnsi="Arial" w:cs="Arial"/>
          <w:i/>
        </w:rPr>
        <w:t>Ídem</w:t>
      </w:r>
    </w:p>
  </w:footnote>
  <w:footnote w:id="15">
    <w:p w14:paraId="1CCC484F" w14:textId="15C6B67C" w:rsidR="00B42BC4" w:rsidRPr="00B42BC4" w:rsidRDefault="00B42BC4" w:rsidP="00B42BC4">
      <w:pPr>
        <w:pStyle w:val="Textonotapie"/>
        <w:jc w:val="both"/>
        <w:rPr>
          <w:rFonts w:ascii="Arial" w:hAnsi="Arial" w:cs="Arial"/>
        </w:rPr>
      </w:pPr>
      <w:r w:rsidRPr="00B42BC4">
        <w:rPr>
          <w:rStyle w:val="Refdenotaalpie"/>
          <w:rFonts w:ascii="Arial" w:hAnsi="Arial" w:cs="Arial"/>
        </w:rPr>
        <w:footnoteRef/>
      </w:r>
      <w:r w:rsidRPr="00B42BC4">
        <w:rPr>
          <w:rFonts w:ascii="Arial" w:hAnsi="Arial" w:cs="Arial"/>
        </w:rPr>
        <w:t xml:space="preserve"> </w:t>
      </w:r>
      <w:r>
        <w:rPr>
          <w:rFonts w:ascii="Arial" w:hAnsi="Arial" w:cs="Arial"/>
        </w:rPr>
        <w:t xml:space="preserve">Tesis 2a. XXXIV/2018 (10a.) de rubro: “INFORMACIÓN PÚBLICA EMITIDA POR EL ESTADO. REQUISITOS PARA SU DIFUSIÓN.” Consultable en la Gaceta del Semanario </w:t>
      </w:r>
      <w:r w:rsidR="00C0224C">
        <w:rPr>
          <w:rFonts w:ascii="Arial" w:hAnsi="Arial" w:cs="Arial"/>
        </w:rPr>
        <w:t>Judicial de la Federación, Libro 54, mayo de 2018, Tomo II, pág. 1695.</w:t>
      </w:r>
    </w:p>
  </w:footnote>
  <w:footnote w:id="16">
    <w:p w14:paraId="281576D1" w14:textId="4BFA6D1F" w:rsidR="008C6456" w:rsidRPr="008C6456" w:rsidRDefault="008C6456" w:rsidP="008C6456">
      <w:pPr>
        <w:pStyle w:val="Textonotapie"/>
        <w:jc w:val="both"/>
        <w:rPr>
          <w:rFonts w:ascii="Arial" w:hAnsi="Arial" w:cs="Arial"/>
        </w:rPr>
      </w:pPr>
      <w:r w:rsidRPr="008C6456">
        <w:rPr>
          <w:rStyle w:val="Refdenotaalpie"/>
          <w:rFonts w:ascii="Arial" w:hAnsi="Arial" w:cs="Arial"/>
        </w:rPr>
        <w:footnoteRef/>
      </w:r>
      <w:r>
        <w:rPr>
          <w:rFonts w:ascii="Arial" w:hAnsi="Arial" w:cs="Arial"/>
        </w:rPr>
        <w:t xml:space="preserve"> Resulta aplicable por analogía la tesis </w:t>
      </w:r>
      <w:r w:rsidRPr="008C6456">
        <w:rPr>
          <w:rFonts w:ascii="Arial" w:hAnsi="Arial" w:cs="Arial"/>
        </w:rPr>
        <w:t>2a./J. 131/2019 (10a.)</w:t>
      </w:r>
      <w:r>
        <w:rPr>
          <w:rFonts w:ascii="Arial" w:hAnsi="Arial" w:cs="Arial"/>
        </w:rPr>
        <w:t xml:space="preserve"> de rubro: “</w:t>
      </w:r>
      <w:r w:rsidRPr="008C6456">
        <w:rPr>
          <w:rFonts w:ascii="Arial" w:hAnsi="Arial" w:cs="Arial"/>
        </w:rPr>
        <w:t>JUICIO CONTENCIOSO ADMINISTRATIVO FEDERAL. ES IMPROCEDENTE CONTRA LAS DETERMINACIONES EMITIDAS POR EL INSTITUTO MEXICANO DE LA PROPIEDAD INDUSTRIAL QUE IMPONEN MEDIDAS CAUTELARES DERIVADAS DEL PROCEDIMIENTO DE DECLARACI</w:t>
      </w:r>
      <w:r>
        <w:rPr>
          <w:rFonts w:ascii="Arial" w:hAnsi="Arial" w:cs="Arial"/>
        </w:rPr>
        <w:t xml:space="preserve">ÓN ADMINISTRATIVA DE INFRACCIÓN”, consultable en la Gaceta del Semanario Judicial de la Federación, </w:t>
      </w:r>
      <w:r w:rsidR="00D55A4D">
        <w:rPr>
          <w:rFonts w:ascii="Arial" w:hAnsi="Arial" w:cs="Arial"/>
        </w:rPr>
        <w:t xml:space="preserve">Décima Época, </w:t>
      </w:r>
      <w:r w:rsidR="00D55A4D" w:rsidRPr="00D55A4D">
        <w:rPr>
          <w:rFonts w:ascii="Arial" w:hAnsi="Arial" w:cs="Arial"/>
        </w:rPr>
        <w:t>Libro 71, Octubre de 2019, Tomo II</w:t>
      </w:r>
      <w:r w:rsidR="00D55A4D">
        <w:rPr>
          <w:rFonts w:ascii="Arial" w:hAnsi="Arial" w:cs="Arial"/>
        </w:rPr>
        <w:t>, pág. 1715.</w:t>
      </w:r>
    </w:p>
  </w:footnote>
  <w:footnote w:id="17">
    <w:p w14:paraId="1E8771F6" w14:textId="0E5B1340" w:rsidR="00E6120F" w:rsidRPr="00E6120F" w:rsidRDefault="00E6120F" w:rsidP="00E6120F">
      <w:pPr>
        <w:pStyle w:val="Textonotapie"/>
        <w:jc w:val="both"/>
        <w:rPr>
          <w:rFonts w:ascii="Arial" w:hAnsi="Arial" w:cs="Arial"/>
        </w:rPr>
      </w:pPr>
      <w:r w:rsidRPr="00E6120F">
        <w:rPr>
          <w:rStyle w:val="Refdenotaalpie"/>
          <w:rFonts w:ascii="Arial" w:hAnsi="Arial" w:cs="Arial"/>
        </w:rPr>
        <w:footnoteRef/>
      </w:r>
      <w:r w:rsidRPr="00E6120F">
        <w:rPr>
          <w:rFonts w:ascii="Arial" w:hAnsi="Arial" w:cs="Arial"/>
        </w:rPr>
        <w:t xml:space="preserve"> </w:t>
      </w:r>
      <w:r>
        <w:rPr>
          <w:rFonts w:ascii="Arial" w:hAnsi="Arial" w:cs="Arial"/>
        </w:rPr>
        <w:t>Tesis 2a. CXLIII/2005 de rubro: “PROTECCIÓN AL CONSUMIDOR. EL ARTÍCULO 35, ÚLTIMO PÁRRAFO</w:t>
      </w:r>
      <w:r w:rsidR="000B7C0E">
        <w:rPr>
          <w:rFonts w:ascii="Arial" w:hAnsi="Arial" w:cs="Arial"/>
        </w:rPr>
        <w:t>, DE LA LEY RELATIVA, QUE ESTABLECE LA FACULTAD DE LA PROCURADURÍA FEDERAL DEL CONSUMIDOR PARA ORDENAR AL PROVEEDOR QUE EN LA PUBLICIDAD O INFORMACIÓN QUE DIFUNDA, INDIQUE QUE SU VERACIDAD NO HA SID</w:t>
      </w:r>
      <w:r w:rsidR="00E12A6A">
        <w:rPr>
          <w:rFonts w:ascii="Arial" w:hAnsi="Arial" w:cs="Arial"/>
        </w:rPr>
        <w:t>O COMPROBADA ANTE ELLA, NO TRANS</w:t>
      </w:r>
      <w:r w:rsidR="000B7C0E">
        <w:rPr>
          <w:rFonts w:ascii="Arial" w:hAnsi="Arial" w:cs="Arial"/>
        </w:rPr>
        <w:t>GREDE LA GARANTÍA DE AUDIENCIA”. Consultable en el Semanario Judicial de la Federación y su Gaceta, Novena Época, tomo XXIII, febrero de 2006, pág. 846.</w:t>
      </w:r>
    </w:p>
  </w:footnote>
  <w:footnote w:id="18">
    <w:p w14:paraId="2C6E98A5" w14:textId="4BB7DF79" w:rsidR="000B7C0E" w:rsidRPr="000B7C0E" w:rsidRDefault="000B7C0E" w:rsidP="00AC4547">
      <w:pPr>
        <w:pStyle w:val="Textonotapie"/>
        <w:jc w:val="both"/>
        <w:rPr>
          <w:rFonts w:ascii="Arial" w:hAnsi="Arial" w:cs="Arial"/>
        </w:rPr>
      </w:pPr>
      <w:r w:rsidRPr="000B7C0E">
        <w:rPr>
          <w:rStyle w:val="Refdenotaalpie"/>
          <w:rFonts w:ascii="Arial" w:hAnsi="Arial" w:cs="Arial"/>
        </w:rPr>
        <w:footnoteRef/>
      </w:r>
      <w:r w:rsidRPr="000B7C0E">
        <w:rPr>
          <w:rFonts w:ascii="Arial" w:hAnsi="Arial" w:cs="Arial"/>
        </w:rPr>
        <w:t xml:space="preserve"> </w:t>
      </w:r>
      <w:r>
        <w:rPr>
          <w:rFonts w:ascii="Arial" w:hAnsi="Arial" w:cs="Arial"/>
        </w:rPr>
        <w:t>Tesis 1a./J 17/2007 de rubro: “PROTECCIÓN AL CONSUMIDOR. LAS MEDIDAS PRECAUTORIAS CONTENIDAS EN EL ARTÍCULO 25 BIS DE LA LEY FEDERAL RELATIVA, VIGENTE A PARTIR DEL 4 DE MAYO DE 2004, NO CONSTITUYEN ACTOS PRIVATIVOS, POR LO QUE NO SE RIGEN POR LA GARANTÍA DE PREVIA AUDIENCIA”, consultable en el Semanario Judicial de la Federación y su Gaceta, tomo XXV, febrero de 2007, pág. 476.</w:t>
      </w:r>
    </w:p>
  </w:footnote>
  <w:footnote w:id="19">
    <w:p w14:paraId="298C1D65" w14:textId="469CD06E" w:rsidR="00827C22" w:rsidRPr="008F7F1A" w:rsidRDefault="00827C22" w:rsidP="00AC4547">
      <w:pPr>
        <w:pStyle w:val="corte4fondoCarCarCarCarCar"/>
        <w:spacing w:line="240" w:lineRule="auto"/>
        <w:ind w:firstLine="0"/>
        <w:rPr>
          <w:rFonts w:cs="Arial"/>
          <w:sz w:val="20"/>
          <w:szCs w:val="24"/>
        </w:rPr>
      </w:pPr>
      <w:r w:rsidRPr="003B3E88">
        <w:rPr>
          <w:rStyle w:val="Refdenotaalpie"/>
          <w:rFonts w:cs="Arial"/>
          <w:sz w:val="20"/>
          <w:szCs w:val="24"/>
        </w:rPr>
        <w:footnoteRef/>
      </w:r>
      <w:r w:rsidRPr="003B3E88">
        <w:rPr>
          <w:rFonts w:cs="Arial"/>
          <w:sz w:val="20"/>
          <w:szCs w:val="24"/>
        </w:rPr>
        <w:t xml:space="preserve"> Tesis 2a./J. 188/2009, que esta Primera Sala comparte, visible en el Semanario Judicial de la </w:t>
      </w:r>
      <w:r w:rsidRPr="008F7F1A">
        <w:rPr>
          <w:rFonts w:cs="Arial"/>
          <w:sz w:val="20"/>
          <w:szCs w:val="24"/>
        </w:rPr>
        <w:t>Federación y su Gaceta, Novena Época, Tomo XXX,</w:t>
      </w:r>
      <w:r w:rsidR="003B3E88" w:rsidRPr="008F7F1A">
        <w:rPr>
          <w:rFonts w:cs="Arial"/>
          <w:sz w:val="20"/>
          <w:szCs w:val="24"/>
        </w:rPr>
        <w:t xml:space="preserve"> noviembre de 2009, página 424.</w:t>
      </w:r>
    </w:p>
  </w:footnote>
  <w:footnote w:id="20">
    <w:p w14:paraId="1040B1E0" w14:textId="45C7DCBC" w:rsidR="008F7F1A" w:rsidRPr="008F7F1A" w:rsidRDefault="008F7F1A" w:rsidP="008F7F1A">
      <w:pPr>
        <w:pStyle w:val="Textonotapie"/>
        <w:jc w:val="both"/>
        <w:rPr>
          <w:rFonts w:ascii="Arial" w:hAnsi="Arial" w:cs="Arial"/>
        </w:rPr>
      </w:pPr>
      <w:r w:rsidRPr="008F7F1A">
        <w:rPr>
          <w:rStyle w:val="Refdenotaalpie"/>
          <w:rFonts w:ascii="Arial" w:hAnsi="Arial" w:cs="Arial"/>
        </w:rPr>
        <w:footnoteRef/>
      </w:r>
      <w:r w:rsidRPr="008F7F1A">
        <w:rPr>
          <w:rFonts w:ascii="Arial" w:hAnsi="Arial" w:cs="Arial"/>
        </w:rPr>
        <w:t xml:space="preserve"> Tesis P./J. </w:t>
      </w:r>
      <w:r>
        <w:rPr>
          <w:rFonts w:ascii="Arial" w:hAnsi="Arial" w:cs="Arial"/>
        </w:rPr>
        <w:t>126/2001 de rubro: “PENA INUSITADA. SU ACEPCIÓN CONSTITUCIONAL.” Consultable en el Semanario Judicial de la Federación y su Gaceta, Novena Época, Tomo XIV, octubre de 2001, pág. 14.</w:t>
      </w:r>
    </w:p>
  </w:footnote>
  <w:footnote w:id="21">
    <w:p w14:paraId="719A244D" w14:textId="1E7333F0" w:rsidR="0037558C" w:rsidRPr="0037558C" w:rsidRDefault="0037558C" w:rsidP="006C4115">
      <w:pPr>
        <w:pStyle w:val="Textonotapie"/>
        <w:jc w:val="both"/>
        <w:rPr>
          <w:rFonts w:ascii="Arial" w:hAnsi="Arial" w:cs="Arial"/>
          <w:lang w:val="es-MX"/>
        </w:rPr>
      </w:pPr>
      <w:r w:rsidRPr="0037558C">
        <w:rPr>
          <w:rStyle w:val="Refdenotaalpie"/>
          <w:rFonts w:ascii="Arial" w:hAnsi="Arial" w:cs="Arial"/>
        </w:rPr>
        <w:footnoteRef/>
      </w:r>
      <w:r w:rsidRPr="0037558C">
        <w:rPr>
          <w:rFonts w:ascii="Arial" w:hAnsi="Arial" w:cs="Arial"/>
        </w:rPr>
        <w:t xml:space="preserve"> </w:t>
      </w:r>
      <w:r w:rsidR="006C4115">
        <w:rPr>
          <w:rFonts w:ascii="Arial" w:hAnsi="Arial" w:cs="Arial"/>
        </w:rPr>
        <w:t xml:space="preserve">Tesis de la Primera Sala de rubro: </w:t>
      </w:r>
      <w:r>
        <w:rPr>
          <w:rFonts w:ascii="Arial" w:hAnsi="Arial" w:cs="Arial"/>
        </w:rPr>
        <w:t>“PENAS INUSITADAS Y TRASCENDENTALES, QUE SE ENTIENDE POR.”, Consultable en la Quinta Época del Semanario Judicial de la Federación, Tomo XL, pág. 2398.</w:t>
      </w:r>
    </w:p>
  </w:footnote>
  <w:footnote w:id="22">
    <w:p w14:paraId="273466A9" w14:textId="40BDA14A" w:rsidR="002C4DA4" w:rsidRPr="002C4DA4" w:rsidRDefault="002C4DA4">
      <w:pPr>
        <w:pStyle w:val="Textonotapie"/>
        <w:rPr>
          <w:rFonts w:ascii="Arial" w:hAnsi="Arial" w:cs="Arial"/>
          <w:i/>
        </w:rPr>
      </w:pPr>
      <w:r w:rsidRPr="002C4DA4">
        <w:rPr>
          <w:rStyle w:val="Refdenotaalpie"/>
          <w:rFonts w:ascii="Arial" w:hAnsi="Arial" w:cs="Arial"/>
        </w:rPr>
        <w:footnoteRef/>
      </w:r>
      <w:r w:rsidRPr="002C4DA4">
        <w:rPr>
          <w:rFonts w:ascii="Arial" w:hAnsi="Arial" w:cs="Arial"/>
        </w:rPr>
        <w:t xml:space="preserve"> </w:t>
      </w:r>
      <w:r>
        <w:rPr>
          <w:rFonts w:ascii="Arial" w:hAnsi="Arial" w:cs="Arial"/>
          <w:i/>
        </w:rPr>
        <w:t>Ídem.</w:t>
      </w:r>
    </w:p>
  </w:footnote>
  <w:footnote w:id="23">
    <w:p w14:paraId="538AC8F6" w14:textId="1C5542A0" w:rsidR="002E4D02" w:rsidRPr="002E4D02" w:rsidRDefault="002E4D02" w:rsidP="006C4115">
      <w:pPr>
        <w:pStyle w:val="Textonotapie"/>
        <w:jc w:val="both"/>
        <w:rPr>
          <w:rFonts w:ascii="Arial" w:hAnsi="Arial" w:cs="Arial"/>
          <w:lang w:val="es-MX"/>
        </w:rPr>
      </w:pPr>
      <w:r w:rsidRPr="002E4D02">
        <w:rPr>
          <w:rStyle w:val="Refdenotaalpie"/>
          <w:rFonts w:ascii="Arial" w:hAnsi="Arial" w:cs="Arial"/>
        </w:rPr>
        <w:footnoteRef/>
      </w:r>
      <w:r w:rsidRPr="002E4D02">
        <w:rPr>
          <w:rFonts w:ascii="Arial" w:hAnsi="Arial" w:cs="Arial"/>
        </w:rPr>
        <w:t xml:space="preserve"> </w:t>
      </w:r>
      <w:r w:rsidR="006C4115">
        <w:rPr>
          <w:rFonts w:ascii="Arial" w:hAnsi="Arial" w:cs="Arial"/>
        </w:rPr>
        <w:t>Tesis de la Primera Sala de rubro: “</w:t>
      </w:r>
      <w:r>
        <w:rPr>
          <w:rFonts w:ascii="Arial" w:hAnsi="Arial" w:cs="Arial"/>
        </w:rPr>
        <w:t>ISLAS MARÍAS, RELEGACIÓN A LAS (PENAS INFAMANTES).</w:t>
      </w:r>
      <w:r w:rsidR="006C4115">
        <w:rPr>
          <w:rFonts w:ascii="Arial" w:hAnsi="Arial" w:cs="Arial"/>
        </w:rPr>
        <w:t>” Consultable en la Quinta Época del Semanario Judicial de la Federación, Tomo CXXV, pág. 1861.</w:t>
      </w:r>
    </w:p>
  </w:footnote>
  <w:footnote w:id="24">
    <w:p w14:paraId="359DF0E4" w14:textId="4C72816F" w:rsidR="002C4DA4" w:rsidRPr="002C4DA4" w:rsidRDefault="002C4DA4" w:rsidP="002C4DA4">
      <w:pPr>
        <w:pStyle w:val="Textonotapie"/>
        <w:jc w:val="both"/>
        <w:rPr>
          <w:rFonts w:ascii="Arial" w:hAnsi="Arial" w:cs="Arial"/>
        </w:rPr>
      </w:pPr>
      <w:r w:rsidRPr="002C4DA4">
        <w:rPr>
          <w:rStyle w:val="Refdenotaalpie"/>
          <w:rFonts w:ascii="Arial" w:hAnsi="Arial" w:cs="Arial"/>
        </w:rPr>
        <w:footnoteRef/>
      </w:r>
      <w:r w:rsidRPr="002C4DA4">
        <w:rPr>
          <w:rFonts w:ascii="Arial" w:hAnsi="Arial" w:cs="Arial"/>
        </w:rPr>
        <w:t xml:space="preserve"> </w:t>
      </w:r>
      <w:r>
        <w:rPr>
          <w:rFonts w:ascii="Arial" w:hAnsi="Arial" w:cs="Arial"/>
        </w:rPr>
        <w:t>Tesis 1a. XCVII/2008 de rubro: “RESPONSABILIDADES ADMINISTRATIVAS DE LOS SERVIDORES PÚBLICOS. LA AMONESTACIÓN PÚBLICA A QUE SE REFIERE EL ARTÍCULO 13, FRACCIÓN I, DE LA LEY FEDERAL RELATIVA NO CONSTITUYE UNA PENA INFAMANTE DE LAS PROHIBIDAS POR EL ARTÍCULO 22 DE LA CONSTITUCIÓN POLÍTICA DE LOS ESTADOS UNIDOS MEXICANOS”. Consultable en el Semanario Judicial de la Federación y su Gaceta, Tomo XXVIII, octubre de 2008, pág. 418.</w:t>
      </w:r>
    </w:p>
  </w:footnote>
  <w:footnote w:id="25">
    <w:p w14:paraId="5C9F5CB8" w14:textId="63CE5F5F" w:rsidR="00F94DE3" w:rsidRPr="00F94DE3" w:rsidRDefault="00F94DE3" w:rsidP="00F94DE3">
      <w:pPr>
        <w:pStyle w:val="Textonotapie"/>
        <w:jc w:val="both"/>
        <w:rPr>
          <w:rFonts w:ascii="Arial" w:hAnsi="Arial" w:cs="Arial"/>
          <w:lang w:val="es-MX"/>
        </w:rPr>
      </w:pPr>
      <w:r w:rsidRPr="00F94DE3">
        <w:rPr>
          <w:rStyle w:val="Refdenotaalpie"/>
          <w:rFonts w:ascii="Arial" w:hAnsi="Arial" w:cs="Arial"/>
        </w:rPr>
        <w:footnoteRef/>
      </w:r>
      <w:r w:rsidRPr="00F94DE3">
        <w:rPr>
          <w:rFonts w:ascii="Arial" w:hAnsi="Arial" w:cs="Arial"/>
        </w:rPr>
        <w:t xml:space="preserve"> </w:t>
      </w:r>
      <w:r>
        <w:rPr>
          <w:rFonts w:ascii="Arial" w:hAnsi="Arial" w:cs="Arial"/>
        </w:rPr>
        <w:t>Resulta aplicable la tesis 2a. LXXIX/2003 de rubro: “CLAUSURA PREVENTIVA. LA PREVISTA EN EL ARTÍCULO 84, FRACCIÓN IV, DEL CÓDIGO FISCAL DE LA FEDERACIÓN, NO CONSTITUYE UNA PENA INFAMANTE DE LAS PROHIBIDAS POR EL ARTÍCULO 22 DE LA CONSTITUCIÓN FEDERAL.” Consultable en el Semanario Judicial de la Federación y su Gaceta, Tomo XVII, junio de 2003, pág. 289.</w:t>
      </w:r>
    </w:p>
  </w:footnote>
  <w:footnote w:id="26">
    <w:p w14:paraId="39D8EE45" w14:textId="24B90C43" w:rsidR="00C63404" w:rsidRPr="00C63404" w:rsidRDefault="00C63404" w:rsidP="00C63404">
      <w:pPr>
        <w:pStyle w:val="Textonotapie"/>
        <w:jc w:val="both"/>
        <w:rPr>
          <w:rFonts w:ascii="Arial" w:hAnsi="Arial" w:cs="Arial"/>
          <w:lang w:val="es-MX"/>
        </w:rPr>
      </w:pPr>
      <w:r w:rsidRPr="00C63404">
        <w:rPr>
          <w:rStyle w:val="Refdenotaalpie"/>
          <w:rFonts w:ascii="Arial" w:hAnsi="Arial" w:cs="Arial"/>
        </w:rPr>
        <w:footnoteRef/>
      </w:r>
      <w:r w:rsidRPr="00C63404">
        <w:rPr>
          <w:rFonts w:ascii="Arial" w:hAnsi="Arial" w:cs="Arial"/>
        </w:rPr>
        <w:t xml:space="preserve"> </w:t>
      </w:r>
      <w:r>
        <w:rPr>
          <w:rFonts w:ascii="Arial" w:hAnsi="Arial" w:cs="Arial"/>
        </w:rPr>
        <w:t>Resulta aplicable por analogía la tesis 2a. CXL/2010 de rubro: “SOCIEDADES DE INFORMACIÓN CREDITICIA (BURÓS DE CRÉDITO). LA FACULTAD DE EMITIR REPORTES DE CRÉDITOS QUE REFLEJAN LA EXISTENCIA DE CRÉDITOS FISCALES FIRMES A CARGO DE LOS CONTRIBUYENTES, NO IMPLICA LA IMPOSICIÓN DE UNA MARCA O PENA TRASCENDENTAL (LEGISLACIÓN VIGENTE A PARTIR DE 2008).” Consultable en el Semanario Judicial de la Federación y su Gaceta, Tomo XXXIII, enero de 2011, pág. 1480.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06B3" w14:textId="25710C61" w:rsidR="00827C22" w:rsidRPr="000A0FCF" w:rsidRDefault="00827C22" w:rsidP="000A0FCF">
    <w:pPr>
      <w:pStyle w:val="corte1datos"/>
      <w:ind w:left="0"/>
      <w:jc w:val="both"/>
      <w:rPr>
        <w:rFonts w:cs="Arial"/>
        <w:sz w:val="24"/>
      </w:rPr>
    </w:pPr>
    <w:r w:rsidRPr="000A0FCF">
      <w:rPr>
        <w:rFonts w:cs="Arial"/>
        <w:noProof/>
        <w:sz w:val="24"/>
      </w:rPr>
      <w:t xml:space="preserve">AMPARO EN REVISIÓN </w:t>
    </w:r>
    <w:r>
      <w:rPr>
        <w:rFonts w:cs="Arial"/>
        <w:noProof/>
        <w:sz w:val="24"/>
      </w:rPr>
      <w:t>163/2020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E2B3" w14:textId="4A81382B" w:rsidR="00827C22" w:rsidRDefault="00827C22" w:rsidP="004E4D42">
    <w:pPr>
      <w:pStyle w:val="Encabezado"/>
      <w:jc w:val="right"/>
      <w:rPr>
        <w:rFonts w:ascii="Arial" w:hAnsi="Arial" w:cs="Arial"/>
        <w:b/>
        <w:sz w:val="24"/>
        <w:szCs w:val="24"/>
      </w:rPr>
    </w:pPr>
    <w:r>
      <w:rPr>
        <w:rFonts w:ascii="Arial" w:hAnsi="Arial" w:cs="Arial"/>
        <w:b/>
        <w:sz w:val="24"/>
        <w:szCs w:val="24"/>
      </w:rPr>
      <w:t>AMPARO EN REVISIÓN 163/2020</w:t>
    </w:r>
  </w:p>
  <w:p w14:paraId="31935C2E" w14:textId="77777777" w:rsidR="00827C22" w:rsidRDefault="00827C22" w:rsidP="004E4D42">
    <w:pPr>
      <w:pStyle w:val="Encabezado"/>
      <w:jc w:val="right"/>
      <w:rPr>
        <w:rFonts w:ascii="Arial" w:hAnsi="Arial" w:cs="Arial"/>
        <w:b/>
        <w:sz w:val="24"/>
        <w:szCs w:val="24"/>
      </w:rPr>
    </w:pPr>
  </w:p>
  <w:p w14:paraId="7D442514" w14:textId="77777777" w:rsidR="00827C22" w:rsidRDefault="00827C22" w:rsidP="004E4D42">
    <w:pPr>
      <w:pStyle w:val="Encabezado"/>
      <w:jc w:val="right"/>
      <w:rPr>
        <w:rFonts w:ascii="Arial" w:hAnsi="Arial" w:cs="Arial"/>
        <w:b/>
        <w:sz w:val="24"/>
        <w:szCs w:val="24"/>
      </w:rPr>
    </w:pPr>
  </w:p>
  <w:p w14:paraId="3A4F5E56" w14:textId="77777777" w:rsidR="00827C22" w:rsidRDefault="00827C22" w:rsidP="004E4D42">
    <w:pPr>
      <w:pStyle w:val="Encabezado"/>
      <w:jc w:val="right"/>
      <w:rPr>
        <w:rFonts w:ascii="Arial" w:hAnsi="Arial" w:cs="Arial"/>
        <w:b/>
        <w:sz w:val="24"/>
        <w:szCs w:val="24"/>
      </w:rPr>
    </w:pPr>
  </w:p>
  <w:p w14:paraId="11E2DCA4" w14:textId="77777777" w:rsidR="00827C22" w:rsidRDefault="00827C22" w:rsidP="004E4D42">
    <w:pPr>
      <w:pStyle w:val="Encabezado"/>
      <w:jc w:val="right"/>
      <w:rPr>
        <w:rFonts w:ascii="Arial" w:hAnsi="Arial" w:cs="Arial"/>
        <w:b/>
        <w:sz w:val="24"/>
        <w:szCs w:val="24"/>
      </w:rPr>
    </w:pPr>
  </w:p>
  <w:p w14:paraId="4737396C" w14:textId="77777777" w:rsidR="00827C22" w:rsidRDefault="00827C22" w:rsidP="004E4D42">
    <w:pPr>
      <w:pStyle w:val="Encabezado"/>
      <w:jc w:val="right"/>
      <w:rPr>
        <w:rFonts w:ascii="Arial" w:hAnsi="Arial" w:cs="Arial"/>
        <w:b/>
        <w:sz w:val="24"/>
        <w:szCs w:val="24"/>
      </w:rPr>
    </w:pPr>
  </w:p>
  <w:p w14:paraId="2CA2C6C4" w14:textId="77777777" w:rsidR="00827C22" w:rsidRDefault="00827C22" w:rsidP="004E4D42">
    <w:pPr>
      <w:pStyle w:val="Encabezado"/>
      <w:jc w:val="right"/>
      <w:rPr>
        <w:rFonts w:ascii="Arial" w:hAnsi="Arial" w:cs="Arial"/>
        <w:b/>
        <w:sz w:val="24"/>
        <w:szCs w:val="24"/>
      </w:rPr>
    </w:pPr>
  </w:p>
  <w:p w14:paraId="7BB02192" w14:textId="77777777" w:rsidR="00827C22" w:rsidRDefault="00827C22" w:rsidP="004E4D42">
    <w:pPr>
      <w:pStyle w:val="Encabezado"/>
      <w:jc w:val="right"/>
      <w:rPr>
        <w:rFonts w:ascii="Arial" w:hAnsi="Arial" w:cs="Arial"/>
        <w:b/>
        <w:sz w:val="24"/>
        <w:szCs w:val="24"/>
      </w:rPr>
    </w:pPr>
  </w:p>
  <w:p w14:paraId="2F04CC1C" w14:textId="77777777" w:rsidR="00827C22" w:rsidRDefault="00827C22" w:rsidP="004E4D42">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3E1"/>
    <w:multiLevelType w:val="hybridMultilevel"/>
    <w:tmpl w:val="A3B28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45639"/>
    <w:multiLevelType w:val="hybridMultilevel"/>
    <w:tmpl w:val="8A264796"/>
    <w:lvl w:ilvl="0" w:tplc="A2E4998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4E072C"/>
    <w:multiLevelType w:val="hybridMultilevel"/>
    <w:tmpl w:val="6D74770E"/>
    <w:lvl w:ilvl="0" w:tplc="080A000F">
      <w:start w:val="1"/>
      <w:numFmt w:val="decimal"/>
      <w:lvlText w:val="%1."/>
      <w:lvlJc w:val="left"/>
      <w:pPr>
        <w:ind w:left="2345" w:hanging="360"/>
      </w:pPr>
    </w:lvl>
    <w:lvl w:ilvl="1" w:tplc="080A0001">
      <w:start w:val="1"/>
      <w:numFmt w:val="bullet"/>
      <w:lvlText w:val=""/>
      <w:lvlJc w:val="left"/>
      <w:pPr>
        <w:ind w:left="1080" w:hanging="360"/>
      </w:pPr>
      <w:rPr>
        <w:rFonts w:ascii="Symbol" w:hAnsi="Symbol" w:hint="default"/>
      </w:rPr>
    </w:lvl>
    <w:lvl w:ilvl="2" w:tplc="AFB6440E">
      <w:start w:val="1"/>
      <w:numFmt w:val="upperRoman"/>
      <w:lvlText w:val="%3."/>
      <w:lvlJc w:val="left"/>
      <w:pPr>
        <w:ind w:left="2340" w:hanging="720"/>
      </w:pPr>
      <w:rPr>
        <w:rFonts w:hint="default"/>
      </w:r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38A52B2"/>
    <w:multiLevelType w:val="hybridMultilevel"/>
    <w:tmpl w:val="5FCCB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7672B4"/>
    <w:multiLevelType w:val="multilevel"/>
    <w:tmpl w:val="C696E410"/>
    <w:lvl w:ilvl="0">
      <w:start w:val="1"/>
      <w:numFmt w:val="decimal"/>
      <w:lvlText w:val="%1."/>
      <w:lvlJc w:val="left"/>
      <w:pPr>
        <w:ind w:left="502"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85E005B"/>
    <w:multiLevelType w:val="hybridMultilevel"/>
    <w:tmpl w:val="00D42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3477A"/>
    <w:multiLevelType w:val="hybridMultilevel"/>
    <w:tmpl w:val="6BE4A2DE"/>
    <w:lvl w:ilvl="0" w:tplc="04B018CA">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9B15D1C"/>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D91797A"/>
    <w:multiLevelType w:val="hybridMultilevel"/>
    <w:tmpl w:val="CC1847BC"/>
    <w:lvl w:ilvl="0" w:tplc="183888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A0387"/>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9D05E01"/>
    <w:multiLevelType w:val="hybridMultilevel"/>
    <w:tmpl w:val="24DC78B6"/>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1" w15:restartNumberingAfterBreak="0">
    <w:nsid w:val="33336F46"/>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4914E6E"/>
    <w:multiLevelType w:val="hybridMultilevel"/>
    <w:tmpl w:val="E524362C"/>
    <w:lvl w:ilvl="0" w:tplc="94748C4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4AC5C4B"/>
    <w:multiLevelType w:val="hybridMultilevel"/>
    <w:tmpl w:val="E820D16E"/>
    <w:lvl w:ilvl="0" w:tplc="F8269520">
      <w:start w:val="1"/>
      <w:numFmt w:val="decimal"/>
      <w:lvlText w:val="%1."/>
      <w:lvlJc w:val="left"/>
      <w:pPr>
        <w:ind w:left="2629" w:hanging="360"/>
      </w:pPr>
      <w:rPr>
        <w:rFonts w:ascii="Arial" w:hAnsi="Arial" w:cs="Arial" w:hint="default"/>
        <w:b w:val="0"/>
        <w:color w:val="auto"/>
        <w:sz w:val="28"/>
        <w:szCs w:val="28"/>
      </w:rPr>
    </w:lvl>
    <w:lvl w:ilvl="1" w:tplc="A7BA3F1E">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A038C3"/>
    <w:multiLevelType w:val="hybridMultilevel"/>
    <w:tmpl w:val="04F8FD5E"/>
    <w:lvl w:ilvl="0" w:tplc="CE90E8BC">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16869F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2C952A7"/>
    <w:multiLevelType w:val="hybridMultilevel"/>
    <w:tmpl w:val="F0E8814C"/>
    <w:lvl w:ilvl="0" w:tplc="759088B4">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45521BE8"/>
    <w:multiLevelType w:val="hybridMultilevel"/>
    <w:tmpl w:val="04F8FD5E"/>
    <w:lvl w:ilvl="0" w:tplc="CE90E8BC">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4AEF77A1"/>
    <w:multiLevelType w:val="hybridMultilevel"/>
    <w:tmpl w:val="7402D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110E3D"/>
    <w:multiLevelType w:val="hybridMultilevel"/>
    <w:tmpl w:val="D452C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2052F4"/>
    <w:multiLevelType w:val="hybridMultilevel"/>
    <w:tmpl w:val="BE84444E"/>
    <w:lvl w:ilvl="0" w:tplc="A2E82362">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53D96DF5"/>
    <w:multiLevelType w:val="hybridMultilevel"/>
    <w:tmpl w:val="4244947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673308C"/>
    <w:multiLevelType w:val="hybridMultilevel"/>
    <w:tmpl w:val="A0347020"/>
    <w:lvl w:ilvl="0" w:tplc="080A0011">
      <w:start w:val="1"/>
      <w:numFmt w:val="decimal"/>
      <w:lvlText w:val="%1)"/>
      <w:lvlJc w:val="left"/>
      <w:pPr>
        <w:tabs>
          <w:tab w:val="num" w:pos="1069"/>
        </w:tabs>
        <w:ind w:left="1069" w:hanging="360"/>
      </w:pPr>
      <w:rPr>
        <w:rFonts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3" w15:restartNumberingAfterBreak="0">
    <w:nsid w:val="594456BE"/>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FCD79FB"/>
    <w:multiLevelType w:val="hybridMultilevel"/>
    <w:tmpl w:val="DA105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FA4D59"/>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AB69A1"/>
    <w:multiLevelType w:val="hybridMultilevel"/>
    <w:tmpl w:val="7E7853E6"/>
    <w:lvl w:ilvl="0" w:tplc="5B7ADF64">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11"/>
  </w:num>
  <w:num w:numId="6">
    <w:abstractNumId w:val="5"/>
  </w:num>
  <w:num w:numId="7">
    <w:abstractNumId w:val="23"/>
  </w:num>
  <w:num w:numId="8">
    <w:abstractNumId w:val="9"/>
  </w:num>
  <w:num w:numId="9">
    <w:abstractNumId w:val="15"/>
  </w:num>
  <w:num w:numId="10">
    <w:abstractNumId w:val="6"/>
  </w:num>
  <w:num w:numId="11">
    <w:abstractNumId w:val="16"/>
  </w:num>
  <w:num w:numId="12">
    <w:abstractNumId w:val="17"/>
  </w:num>
  <w:num w:numId="13">
    <w:abstractNumId w:val="20"/>
  </w:num>
  <w:num w:numId="14">
    <w:abstractNumId w:val="27"/>
  </w:num>
  <w:num w:numId="15">
    <w:abstractNumId w:val="24"/>
  </w:num>
  <w:num w:numId="16">
    <w:abstractNumId w:val="0"/>
  </w:num>
  <w:num w:numId="17">
    <w:abstractNumId w:val="12"/>
  </w:num>
  <w:num w:numId="18">
    <w:abstractNumId w:val="26"/>
  </w:num>
  <w:num w:numId="19">
    <w:abstractNumId w:val="7"/>
  </w:num>
  <w:num w:numId="20">
    <w:abstractNumId w:val="22"/>
  </w:num>
  <w:num w:numId="21">
    <w:abstractNumId w:val="14"/>
  </w:num>
  <w:num w:numId="22">
    <w:abstractNumId w:val="2"/>
  </w:num>
  <w:num w:numId="23">
    <w:abstractNumId w:val="25"/>
  </w:num>
  <w:num w:numId="24">
    <w:abstractNumId w:val="21"/>
  </w:num>
  <w:num w:numId="25">
    <w:abstractNumId w:val="13"/>
  </w:num>
  <w:num w:numId="26">
    <w:abstractNumId w:val="1"/>
  </w:num>
  <w:num w:numId="27">
    <w:abstractNumId w:val="10"/>
  </w:num>
  <w:num w:numId="28">
    <w:abstractNumId w:val="19"/>
  </w:num>
  <w:num w:numId="29">
    <w:abstractNumId w:val="8"/>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E7"/>
    <w:rsid w:val="00000DC8"/>
    <w:rsid w:val="00000FF5"/>
    <w:rsid w:val="000011EE"/>
    <w:rsid w:val="0000220E"/>
    <w:rsid w:val="0000428A"/>
    <w:rsid w:val="000047FA"/>
    <w:rsid w:val="000048E9"/>
    <w:rsid w:val="00004F7D"/>
    <w:rsid w:val="000053F3"/>
    <w:rsid w:val="0000552A"/>
    <w:rsid w:val="0000611E"/>
    <w:rsid w:val="00006690"/>
    <w:rsid w:val="00007784"/>
    <w:rsid w:val="0000783B"/>
    <w:rsid w:val="0000784F"/>
    <w:rsid w:val="00010885"/>
    <w:rsid w:val="00011B94"/>
    <w:rsid w:val="00012417"/>
    <w:rsid w:val="00012486"/>
    <w:rsid w:val="000132DC"/>
    <w:rsid w:val="000147C5"/>
    <w:rsid w:val="00015271"/>
    <w:rsid w:val="00015DA9"/>
    <w:rsid w:val="00015DF8"/>
    <w:rsid w:val="00015FFB"/>
    <w:rsid w:val="0001711F"/>
    <w:rsid w:val="00017843"/>
    <w:rsid w:val="000208A6"/>
    <w:rsid w:val="00020C08"/>
    <w:rsid w:val="00021272"/>
    <w:rsid w:val="000221F2"/>
    <w:rsid w:val="00022DA6"/>
    <w:rsid w:val="00023EC3"/>
    <w:rsid w:val="00024337"/>
    <w:rsid w:val="0002495A"/>
    <w:rsid w:val="00024BDE"/>
    <w:rsid w:val="00025893"/>
    <w:rsid w:val="00026841"/>
    <w:rsid w:val="0002732F"/>
    <w:rsid w:val="000301CF"/>
    <w:rsid w:val="000304A4"/>
    <w:rsid w:val="0003109D"/>
    <w:rsid w:val="0003122E"/>
    <w:rsid w:val="00032CC4"/>
    <w:rsid w:val="00033076"/>
    <w:rsid w:val="000331D5"/>
    <w:rsid w:val="00033536"/>
    <w:rsid w:val="00033F5F"/>
    <w:rsid w:val="0003651F"/>
    <w:rsid w:val="00036C46"/>
    <w:rsid w:val="00037AC6"/>
    <w:rsid w:val="00040F2D"/>
    <w:rsid w:val="0004211D"/>
    <w:rsid w:val="00042B90"/>
    <w:rsid w:val="00043220"/>
    <w:rsid w:val="00043ACD"/>
    <w:rsid w:val="00044191"/>
    <w:rsid w:val="00044389"/>
    <w:rsid w:val="00044A0D"/>
    <w:rsid w:val="00044C12"/>
    <w:rsid w:val="00044C65"/>
    <w:rsid w:val="00046B6E"/>
    <w:rsid w:val="0004725F"/>
    <w:rsid w:val="00050FD9"/>
    <w:rsid w:val="000520F9"/>
    <w:rsid w:val="00052BE7"/>
    <w:rsid w:val="00052D0F"/>
    <w:rsid w:val="000550DC"/>
    <w:rsid w:val="0005613A"/>
    <w:rsid w:val="000564D6"/>
    <w:rsid w:val="000576F5"/>
    <w:rsid w:val="000577D9"/>
    <w:rsid w:val="000601AA"/>
    <w:rsid w:val="000607D9"/>
    <w:rsid w:val="00060C3A"/>
    <w:rsid w:val="00060D6F"/>
    <w:rsid w:val="00063089"/>
    <w:rsid w:val="00063ABF"/>
    <w:rsid w:val="00065065"/>
    <w:rsid w:val="00065CA8"/>
    <w:rsid w:val="0006693F"/>
    <w:rsid w:val="00066BF9"/>
    <w:rsid w:val="00066D5D"/>
    <w:rsid w:val="000702E6"/>
    <w:rsid w:val="0007469D"/>
    <w:rsid w:val="00076282"/>
    <w:rsid w:val="0007635A"/>
    <w:rsid w:val="0007678F"/>
    <w:rsid w:val="00076BAE"/>
    <w:rsid w:val="00076D14"/>
    <w:rsid w:val="00076DAA"/>
    <w:rsid w:val="00077376"/>
    <w:rsid w:val="000808BA"/>
    <w:rsid w:val="000811B1"/>
    <w:rsid w:val="000811BA"/>
    <w:rsid w:val="00081501"/>
    <w:rsid w:val="00081896"/>
    <w:rsid w:val="00081CC0"/>
    <w:rsid w:val="00082214"/>
    <w:rsid w:val="000824A8"/>
    <w:rsid w:val="00082F67"/>
    <w:rsid w:val="00083122"/>
    <w:rsid w:val="000838BA"/>
    <w:rsid w:val="00083A88"/>
    <w:rsid w:val="000843FF"/>
    <w:rsid w:val="00085BE7"/>
    <w:rsid w:val="00085E30"/>
    <w:rsid w:val="00086000"/>
    <w:rsid w:val="00086D5E"/>
    <w:rsid w:val="000879E4"/>
    <w:rsid w:val="00087AC0"/>
    <w:rsid w:val="00087DC2"/>
    <w:rsid w:val="00092D98"/>
    <w:rsid w:val="00092F5B"/>
    <w:rsid w:val="00093706"/>
    <w:rsid w:val="00094AF5"/>
    <w:rsid w:val="00094F7D"/>
    <w:rsid w:val="00095FA0"/>
    <w:rsid w:val="000977EB"/>
    <w:rsid w:val="000A02A2"/>
    <w:rsid w:val="000A06F1"/>
    <w:rsid w:val="000A0FCF"/>
    <w:rsid w:val="000A166F"/>
    <w:rsid w:val="000A1C97"/>
    <w:rsid w:val="000A2EBF"/>
    <w:rsid w:val="000A3167"/>
    <w:rsid w:val="000A4137"/>
    <w:rsid w:val="000A4985"/>
    <w:rsid w:val="000A690F"/>
    <w:rsid w:val="000A715D"/>
    <w:rsid w:val="000A7586"/>
    <w:rsid w:val="000A7D5D"/>
    <w:rsid w:val="000B0AE3"/>
    <w:rsid w:val="000B1D8E"/>
    <w:rsid w:val="000B204D"/>
    <w:rsid w:val="000B2627"/>
    <w:rsid w:val="000B2C11"/>
    <w:rsid w:val="000B31A7"/>
    <w:rsid w:val="000B526F"/>
    <w:rsid w:val="000B5542"/>
    <w:rsid w:val="000B693D"/>
    <w:rsid w:val="000B7255"/>
    <w:rsid w:val="000B7C0E"/>
    <w:rsid w:val="000C106F"/>
    <w:rsid w:val="000C1BAE"/>
    <w:rsid w:val="000C253B"/>
    <w:rsid w:val="000C5543"/>
    <w:rsid w:val="000C57B5"/>
    <w:rsid w:val="000C6BAF"/>
    <w:rsid w:val="000C7495"/>
    <w:rsid w:val="000D0D43"/>
    <w:rsid w:val="000D1891"/>
    <w:rsid w:val="000D1E10"/>
    <w:rsid w:val="000D28D0"/>
    <w:rsid w:val="000D2C82"/>
    <w:rsid w:val="000D3089"/>
    <w:rsid w:val="000D395D"/>
    <w:rsid w:val="000D419C"/>
    <w:rsid w:val="000D4C40"/>
    <w:rsid w:val="000D4CBE"/>
    <w:rsid w:val="000D65A5"/>
    <w:rsid w:val="000E363D"/>
    <w:rsid w:val="000E3F29"/>
    <w:rsid w:val="000E4F2C"/>
    <w:rsid w:val="000E5DA4"/>
    <w:rsid w:val="000E5DD5"/>
    <w:rsid w:val="000E61C6"/>
    <w:rsid w:val="000F043C"/>
    <w:rsid w:val="000F08B0"/>
    <w:rsid w:val="000F121E"/>
    <w:rsid w:val="000F2A18"/>
    <w:rsid w:val="000F2B3D"/>
    <w:rsid w:val="000F2FEE"/>
    <w:rsid w:val="000F4E36"/>
    <w:rsid w:val="000F5B94"/>
    <w:rsid w:val="0010031C"/>
    <w:rsid w:val="001003AF"/>
    <w:rsid w:val="0010062D"/>
    <w:rsid w:val="00100E49"/>
    <w:rsid w:val="001014D7"/>
    <w:rsid w:val="0010216F"/>
    <w:rsid w:val="00102B1A"/>
    <w:rsid w:val="001033AE"/>
    <w:rsid w:val="00103CE1"/>
    <w:rsid w:val="00103DDF"/>
    <w:rsid w:val="00104601"/>
    <w:rsid w:val="001052AE"/>
    <w:rsid w:val="001055B8"/>
    <w:rsid w:val="00105B59"/>
    <w:rsid w:val="00105E1B"/>
    <w:rsid w:val="00106231"/>
    <w:rsid w:val="00107602"/>
    <w:rsid w:val="00110064"/>
    <w:rsid w:val="001103CB"/>
    <w:rsid w:val="00110EC4"/>
    <w:rsid w:val="001113D8"/>
    <w:rsid w:val="001115CA"/>
    <w:rsid w:val="00111AD1"/>
    <w:rsid w:val="0011224A"/>
    <w:rsid w:val="00113A69"/>
    <w:rsid w:val="00114117"/>
    <w:rsid w:val="001143F7"/>
    <w:rsid w:val="0011456D"/>
    <w:rsid w:val="00115EAB"/>
    <w:rsid w:val="00116F8C"/>
    <w:rsid w:val="001173E0"/>
    <w:rsid w:val="0011762F"/>
    <w:rsid w:val="00121360"/>
    <w:rsid w:val="0012288E"/>
    <w:rsid w:val="00122FC4"/>
    <w:rsid w:val="00123572"/>
    <w:rsid w:val="001235FA"/>
    <w:rsid w:val="00124C3F"/>
    <w:rsid w:val="001254E8"/>
    <w:rsid w:val="00125ABB"/>
    <w:rsid w:val="00126924"/>
    <w:rsid w:val="0012732F"/>
    <w:rsid w:val="00127468"/>
    <w:rsid w:val="00130376"/>
    <w:rsid w:val="00130877"/>
    <w:rsid w:val="00132744"/>
    <w:rsid w:val="00132B47"/>
    <w:rsid w:val="00133672"/>
    <w:rsid w:val="00133CE8"/>
    <w:rsid w:val="00134CC4"/>
    <w:rsid w:val="00134D04"/>
    <w:rsid w:val="00135094"/>
    <w:rsid w:val="00136EFC"/>
    <w:rsid w:val="00137003"/>
    <w:rsid w:val="00137741"/>
    <w:rsid w:val="00137DA1"/>
    <w:rsid w:val="0014027E"/>
    <w:rsid w:val="00140AEE"/>
    <w:rsid w:val="00141531"/>
    <w:rsid w:val="001415B7"/>
    <w:rsid w:val="00142855"/>
    <w:rsid w:val="00142907"/>
    <w:rsid w:val="00142A52"/>
    <w:rsid w:val="00142B16"/>
    <w:rsid w:val="00143C4E"/>
    <w:rsid w:val="001455B4"/>
    <w:rsid w:val="001469EA"/>
    <w:rsid w:val="00146A8A"/>
    <w:rsid w:val="001470CF"/>
    <w:rsid w:val="0014723E"/>
    <w:rsid w:val="00147D8A"/>
    <w:rsid w:val="00150088"/>
    <w:rsid w:val="001512AC"/>
    <w:rsid w:val="001520F6"/>
    <w:rsid w:val="0015238E"/>
    <w:rsid w:val="001550B1"/>
    <w:rsid w:val="001556EF"/>
    <w:rsid w:val="00156812"/>
    <w:rsid w:val="00157BA7"/>
    <w:rsid w:val="001618D6"/>
    <w:rsid w:val="00162321"/>
    <w:rsid w:val="00162F6E"/>
    <w:rsid w:val="00163535"/>
    <w:rsid w:val="00163C68"/>
    <w:rsid w:val="00164571"/>
    <w:rsid w:val="001650BB"/>
    <w:rsid w:val="00166D03"/>
    <w:rsid w:val="00167729"/>
    <w:rsid w:val="00172328"/>
    <w:rsid w:val="0017320B"/>
    <w:rsid w:val="00173F66"/>
    <w:rsid w:val="001751A6"/>
    <w:rsid w:val="0017532E"/>
    <w:rsid w:val="00175422"/>
    <w:rsid w:val="001759C6"/>
    <w:rsid w:val="00176914"/>
    <w:rsid w:val="00176FBC"/>
    <w:rsid w:val="00177208"/>
    <w:rsid w:val="00177804"/>
    <w:rsid w:val="0018163B"/>
    <w:rsid w:val="0018214D"/>
    <w:rsid w:val="001836E9"/>
    <w:rsid w:val="001840D6"/>
    <w:rsid w:val="00184359"/>
    <w:rsid w:val="00184A5E"/>
    <w:rsid w:val="00185127"/>
    <w:rsid w:val="00185F66"/>
    <w:rsid w:val="00186E27"/>
    <w:rsid w:val="001905D5"/>
    <w:rsid w:val="00190BBE"/>
    <w:rsid w:val="00192322"/>
    <w:rsid w:val="00192D59"/>
    <w:rsid w:val="00193C43"/>
    <w:rsid w:val="001964EA"/>
    <w:rsid w:val="00196ABA"/>
    <w:rsid w:val="00197162"/>
    <w:rsid w:val="00197D24"/>
    <w:rsid w:val="001A0BBD"/>
    <w:rsid w:val="001A13EC"/>
    <w:rsid w:val="001A14AA"/>
    <w:rsid w:val="001A1924"/>
    <w:rsid w:val="001A23A9"/>
    <w:rsid w:val="001A253B"/>
    <w:rsid w:val="001A2A91"/>
    <w:rsid w:val="001A5A84"/>
    <w:rsid w:val="001A71DC"/>
    <w:rsid w:val="001B0B8C"/>
    <w:rsid w:val="001B1DD5"/>
    <w:rsid w:val="001B1FC0"/>
    <w:rsid w:val="001B20FB"/>
    <w:rsid w:val="001B2C6D"/>
    <w:rsid w:val="001B2C8B"/>
    <w:rsid w:val="001B3A34"/>
    <w:rsid w:val="001B491D"/>
    <w:rsid w:val="001B4D7A"/>
    <w:rsid w:val="001B51D4"/>
    <w:rsid w:val="001B56B5"/>
    <w:rsid w:val="001B6523"/>
    <w:rsid w:val="001B7398"/>
    <w:rsid w:val="001B743F"/>
    <w:rsid w:val="001C1295"/>
    <w:rsid w:val="001C26D6"/>
    <w:rsid w:val="001C2C54"/>
    <w:rsid w:val="001C4702"/>
    <w:rsid w:val="001C563A"/>
    <w:rsid w:val="001C5A3A"/>
    <w:rsid w:val="001C63AA"/>
    <w:rsid w:val="001C69A9"/>
    <w:rsid w:val="001C6AD4"/>
    <w:rsid w:val="001C6C15"/>
    <w:rsid w:val="001C71D6"/>
    <w:rsid w:val="001C7754"/>
    <w:rsid w:val="001D07BB"/>
    <w:rsid w:val="001D0EC0"/>
    <w:rsid w:val="001D1EDE"/>
    <w:rsid w:val="001D21DA"/>
    <w:rsid w:val="001D2686"/>
    <w:rsid w:val="001D4173"/>
    <w:rsid w:val="001D586D"/>
    <w:rsid w:val="001D5900"/>
    <w:rsid w:val="001D5BB8"/>
    <w:rsid w:val="001D6701"/>
    <w:rsid w:val="001D7A95"/>
    <w:rsid w:val="001D7CCA"/>
    <w:rsid w:val="001E053D"/>
    <w:rsid w:val="001E112D"/>
    <w:rsid w:val="001E12E8"/>
    <w:rsid w:val="001E2966"/>
    <w:rsid w:val="001E2E4C"/>
    <w:rsid w:val="001E3D2B"/>
    <w:rsid w:val="001E415A"/>
    <w:rsid w:val="001E436C"/>
    <w:rsid w:val="001E4980"/>
    <w:rsid w:val="001E4E31"/>
    <w:rsid w:val="001E6916"/>
    <w:rsid w:val="001E7755"/>
    <w:rsid w:val="001E7BBD"/>
    <w:rsid w:val="001E7D5D"/>
    <w:rsid w:val="001F0460"/>
    <w:rsid w:val="001F06D9"/>
    <w:rsid w:val="001F11D0"/>
    <w:rsid w:val="001F1B76"/>
    <w:rsid w:val="001F1F52"/>
    <w:rsid w:val="001F2779"/>
    <w:rsid w:val="001F491A"/>
    <w:rsid w:val="001F5AAE"/>
    <w:rsid w:val="001F5F41"/>
    <w:rsid w:val="001F6E57"/>
    <w:rsid w:val="001F74D0"/>
    <w:rsid w:val="001F75E1"/>
    <w:rsid w:val="001F7F7F"/>
    <w:rsid w:val="0020176D"/>
    <w:rsid w:val="00201B1D"/>
    <w:rsid w:val="00201FCF"/>
    <w:rsid w:val="00203E2E"/>
    <w:rsid w:val="002050D8"/>
    <w:rsid w:val="00205784"/>
    <w:rsid w:val="00206FA6"/>
    <w:rsid w:val="0020779D"/>
    <w:rsid w:val="00211478"/>
    <w:rsid w:val="00212325"/>
    <w:rsid w:val="00212362"/>
    <w:rsid w:val="002125EE"/>
    <w:rsid w:val="002126C9"/>
    <w:rsid w:val="002131EF"/>
    <w:rsid w:val="00213924"/>
    <w:rsid w:val="002140B4"/>
    <w:rsid w:val="00214263"/>
    <w:rsid w:val="00214375"/>
    <w:rsid w:val="00214D6F"/>
    <w:rsid w:val="00215DBF"/>
    <w:rsid w:val="0021607A"/>
    <w:rsid w:val="0021626E"/>
    <w:rsid w:val="0021636D"/>
    <w:rsid w:val="002166C0"/>
    <w:rsid w:val="002169DC"/>
    <w:rsid w:val="0021736F"/>
    <w:rsid w:val="002174E8"/>
    <w:rsid w:val="0021798D"/>
    <w:rsid w:val="00217FCE"/>
    <w:rsid w:val="00220294"/>
    <w:rsid w:val="00221061"/>
    <w:rsid w:val="002211E3"/>
    <w:rsid w:val="0022193B"/>
    <w:rsid w:val="00222182"/>
    <w:rsid w:val="00222511"/>
    <w:rsid w:val="00222E4F"/>
    <w:rsid w:val="00222FDB"/>
    <w:rsid w:val="0022323F"/>
    <w:rsid w:val="00223613"/>
    <w:rsid w:val="002238F3"/>
    <w:rsid w:val="00224B6C"/>
    <w:rsid w:val="00224F9B"/>
    <w:rsid w:val="00224FB5"/>
    <w:rsid w:val="00225325"/>
    <w:rsid w:val="00225869"/>
    <w:rsid w:val="002259C0"/>
    <w:rsid w:val="0022784A"/>
    <w:rsid w:val="00230296"/>
    <w:rsid w:val="0023078B"/>
    <w:rsid w:val="00232A27"/>
    <w:rsid w:val="00232E3D"/>
    <w:rsid w:val="00233281"/>
    <w:rsid w:val="00233376"/>
    <w:rsid w:val="00233A9B"/>
    <w:rsid w:val="00234683"/>
    <w:rsid w:val="002355C7"/>
    <w:rsid w:val="002372C2"/>
    <w:rsid w:val="002376CC"/>
    <w:rsid w:val="002418F3"/>
    <w:rsid w:val="00241AD4"/>
    <w:rsid w:val="0024318A"/>
    <w:rsid w:val="002437CB"/>
    <w:rsid w:val="0024394D"/>
    <w:rsid w:val="002443DF"/>
    <w:rsid w:val="00244E2B"/>
    <w:rsid w:val="002452E7"/>
    <w:rsid w:val="00245EE7"/>
    <w:rsid w:val="00246A1D"/>
    <w:rsid w:val="00247CC1"/>
    <w:rsid w:val="00247DC4"/>
    <w:rsid w:val="00250687"/>
    <w:rsid w:val="0025068B"/>
    <w:rsid w:val="00250C60"/>
    <w:rsid w:val="00251BC8"/>
    <w:rsid w:val="002522A1"/>
    <w:rsid w:val="002524E5"/>
    <w:rsid w:val="00254494"/>
    <w:rsid w:val="00254D2C"/>
    <w:rsid w:val="002564BD"/>
    <w:rsid w:val="00256882"/>
    <w:rsid w:val="00256BAE"/>
    <w:rsid w:val="00257689"/>
    <w:rsid w:val="0025783E"/>
    <w:rsid w:val="00260E8F"/>
    <w:rsid w:val="00262CBF"/>
    <w:rsid w:val="0026302D"/>
    <w:rsid w:val="0026358D"/>
    <w:rsid w:val="0026434F"/>
    <w:rsid w:val="0026439D"/>
    <w:rsid w:val="002643A2"/>
    <w:rsid w:val="002651A8"/>
    <w:rsid w:val="00265A1B"/>
    <w:rsid w:val="00267F00"/>
    <w:rsid w:val="002708F6"/>
    <w:rsid w:val="00270E8A"/>
    <w:rsid w:val="00271404"/>
    <w:rsid w:val="00271A89"/>
    <w:rsid w:val="00271B14"/>
    <w:rsid w:val="00272433"/>
    <w:rsid w:val="00272D37"/>
    <w:rsid w:val="0027412A"/>
    <w:rsid w:val="00275056"/>
    <w:rsid w:val="0027546A"/>
    <w:rsid w:val="002756A4"/>
    <w:rsid w:val="00275A4C"/>
    <w:rsid w:val="00275B95"/>
    <w:rsid w:val="00276291"/>
    <w:rsid w:val="00276803"/>
    <w:rsid w:val="00276A56"/>
    <w:rsid w:val="00276BBD"/>
    <w:rsid w:val="00277C12"/>
    <w:rsid w:val="00280B4B"/>
    <w:rsid w:val="00281580"/>
    <w:rsid w:val="00281E6D"/>
    <w:rsid w:val="00282535"/>
    <w:rsid w:val="00283693"/>
    <w:rsid w:val="00283A59"/>
    <w:rsid w:val="002848A7"/>
    <w:rsid w:val="00285071"/>
    <w:rsid w:val="002858C3"/>
    <w:rsid w:val="00287D55"/>
    <w:rsid w:val="0029000C"/>
    <w:rsid w:val="0029080A"/>
    <w:rsid w:val="00290EC5"/>
    <w:rsid w:val="00291C49"/>
    <w:rsid w:val="0029221F"/>
    <w:rsid w:val="00292828"/>
    <w:rsid w:val="0029378E"/>
    <w:rsid w:val="00294DF1"/>
    <w:rsid w:val="0029630E"/>
    <w:rsid w:val="00296411"/>
    <w:rsid w:val="00296651"/>
    <w:rsid w:val="002969E0"/>
    <w:rsid w:val="00296B76"/>
    <w:rsid w:val="00297271"/>
    <w:rsid w:val="00297B30"/>
    <w:rsid w:val="002A078E"/>
    <w:rsid w:val="002A1FB8"/>
    <w:rsid w:val="002A2EE8"/>
    <w:rsid w:val="002A37AB"/>
    <w:rsid w:val="002A3861"/>
    <w:rsid w:val="002A3DF9"/>
    <w:rsid w:val="002A45FB"/>
    <w:rsid w:val="002A72CD"/>
    <w:rsid w:val="002A78BC"/>
    <w:rsid w:val="002B093A"/>
    <w:rsid w:val="002B2247"/>
    <w:rsid w:val="002B4F37"/>
    <w:rsid w:val="002B52FA"/>
    <w:rsid w:val="002B560A"/>
    <w:rsid w:val="002B5C81"/>
    <w:rsid w:val="002B63CD"/>
    <w:rsid w:val="002B7000"/>
    <w:rsid w:val="002B73C0"/>
    <w:rsid w:val="002C0D40"/>
    <w:rsid w:val="002C1980"/>
    <w:rsid w:val="002C2CE7"/>
    <w:rsid w:val="002C2D28"/>
    <w:rsid w:val="002C3008"/>
    <w:rsid w:val="002C377B"/>
    <w:rsid w:val="002C45B4"/>
    <w:rsid w:val="002C4DA4"/>
    <w:rsid w:val="002C5E18"/>
    <w:rsid w:val="002C5F5D"/>
    <w:rsid w:val="002C5FE4"/>
    <w:rsid w:val="002C6CD6"/>
    <w:rsid w:val="002C7166"/>
    <w:rsid w:val="002C769C"/>
    <w:rsid w:val="002C7DD8"/>
    <w:rsid w:val="002D1222"/>
    <w:rsid w:val="002D2230"/>
    <w:rsid w:val="002D3BB6"/>
    <w:rsid w:val="002D4199"/>
    <w:rsid w:val="002D619C"/>
    <w:rsid w:val="002D78B7"/>
    <w:rsid w:val="002D7E60"/>
    <w:rsid w:val="002E03D8"/>
    <w:rsid w:val="002E16ED"/>
    <w:rsid w:val="002E1C48"/>
    <w:rsid w:val="002E246B"/>
    <w:rsid w:val="002E2925"/>
    <w:rsid w:val="002E4D02"/>
    <w:rsid w:val="002E7033"/>
    <w:rsid w:val="002E7AC9"/>
    <w:rsid w:val="002E7B01"/>
    <w:rsid w:val="002F060E"/>
    <w:rsid w:val="002F073E"/>
    <w:rsid w:val="002F21A7"/>
    <w:rsid w:val="002F253A"/>
    <w:rsid w:val="002F3360"/>
    <w:rsid w:val="002F35CF"/>
    <w:rsid w:val="002F3614"/>
    <w:rsid w:val="002F3DB7"/>
    <w:rsid w:val="002F3F83"/>
    <w:rsid w:val="002F40D8"/>
    <w:rsid w:val="002F4D72"/>
    <w:rsid w:val="002F4EBB"/>
    <w:rsid w:val="002F6324"/>
    <w:rsid w:val="002F6EE4"/>
    <w:rsid w:val="002F7198"/>
    <w:rsid w:val="00300899"/>
    <w:rsid w:val="00301F25"/>
    <w:rsid w:val="0030222B"/>
    <w:rsid w:val="003023D7"/>
    <w:rsid w:val="00303039"/>
    <w:rsid w:val="003043FE"/>
    <w:rsid w:val="003049F0"/>
    <w:rsid w:val="003051CF"/>
    <w:rsid w:val="003061C8"/>
    <w:rsid w:val="003062D1"/>
    <w:rsid w:val="003065F0"/>
    <w:rsid w:val="00306B28"/>
    <w:rsid w:val="00306CF1"/>
    <w:rsid w:val="003076E7"/>
    <w:rsid w:val="003077E5"/>
    <w:rsid w:val="00310E6B"/>
    <w:rsid w:val="0031105E"/>
    <w:rsid w:val="00311A2A"/>
    <w:rsid w:val="00312D23"/>
    <w:rsid w:val="0031376E"/>
    <w:rsid w:val="00313D92"/>
    <w:rsid w:val="00314AC9"/>
    <w:rsid w:val="00315B36"/>
    <w:rsid w:val="00315FFA"/>
    <w:rsid w:val="00317BE3"/>
    <w:rsid w:val="00320210"/>
    <w:rsid w:val="00322AE3"/>
    <w:rsid w:val="00322C4E"/>
    <w:rsid w:val="00323997"/>
    <w:rsid w:val="00323D1C"/>
    <w:rsid w:val="003245E2"/>
    <w:rsid w:val="00326349"/>
    <w:rsid w:val="003263E8"/>
    <w:rsid w:val="0032666A"/>
    <w:rsid w:val="00327F73"/>
    <w:rsid w:val="003316D6"/>
    <w:rsid w:val="003335B9"/>
    <w:rsid w:val="00333773"/>
    <w:rsid w:val="00334DFC"/>
    <w:rsid w:val="00334F4A"/>
    <w:rsid w:val="0033679C"/>
    <w:rsid w:val="003379E3"/>
    <w:rsid w:val="003434ED"/>
    <w:rsid w:val="00344988"/>
    <w:rsid w:val="00345632"/>
    <w:rsid w:val="00345EDA"/>
    <w:rsid w:val="00345EEA"/>
    <w:rsid w:val="003469AE"/>
    <w:rsid w:val="00347375"/>
    <w:rsid w:val="003477D6"/>
    <w:rsid w:val="00347DF8"/>
    <w:rsid w:val="0035100D"/>
    <w:rsid w:val="003526A9"/>
    <w:rsid w:val="003528E0"/>
    <w:rsid w:val="00353B93"/>
    <w:rsid w:val="0035405D"/>
    <w:rsid w:val="00355FCE"/>
    <w:rsid w:val="0035608B"/>
    <w:rsid w:val="003562B6"/>
    <w:rsid w:val="0035642A"/>
    <w:rsid w:val="00356511"/>
    <w:rsid w:val="00356BBB"/>
    <w:rsid w:val="00356F25"/>
    <w:rsid w:val="003572E6"/>
    <w:rsid w:val="003602F6"/>
    <w:rsid w:val="00360752"/>
    <w:rsid w:val="00361265"/>
    <w:rsid w:val="0036291F"/>
    <w:rsid w:val="0036293E"/>
    <w:rsid w:val="003629A5"/>
    <w:rsid w:val="00364188"/>
    <w:rsid w:val="003642B8"/>
    <w:rsid w:val="00364B9D"/>
    <w:rsid w:val="00365CCA"/>
    <w:rsid w:val="00366025"/>
    <w:rsid w:val="00370693"/>
    <w:rsid w:val="00371455"/>
    <w:rsid w:val="00371868"/>
    <w:rsid w:val="003749A4"/>
    <w:rsid w:val="00375331"/>
    <w:rsid w:val="0037558C"/>
    <w:rsid w:val="0037578D"/>
    <w:rsid w:val="0037590E"/>
    <w:rsid w:val="0037591A"/>
    <w:rsid w:val="00375BE0"/>
    <w:rsid w:val="00377254"/>
    <w:rsid w:val="003778A8"/>
    <w:rsid w:val="00380D33"/>
    <w:rsid w:val="00381526"/>
    <w:rsid w:val="00381A09"/>
    <w:rsid w:val="00381EDC"/>
    <w:rsid w:val="00382C59"/>
    <w:rsid w:val="00382C7C"/>
    <w:rsid w:val="0038369C"/>
    <w:rsid w:val="00384362"/>
    <w:rsid w:val="003860B0"/>
    <w:rsid w:val="00386565"/>
    <w:rsid w:val="003868C4"/>
    <w:rsid w:val="00386CEE"/>
    <w:rsid w:val="003870AB"/>
    <w:rsid w:val="0038786C"/>
    <w:rsid w:val="00390E36"/>
    <w:rsid w:val="00392B87"/>
    <w:rsid w:val="00392DBA"/>
    <w:rsid w:val="00393E17"/>
    <w:rsid w:val="00394437"/>
    <w:rsid w:val="0039610F"/>
    <w:rsid w:val="00396AF1"/>
    <w:rsid w:val="003970CE"/>
    <w:rsid w:val="003977F5"/>
    <w:rsid w:val="00397BE7"/>
    <w:rsid w:val="00397EEE"/>
    <w:rsid w:val="003A04C5"/>
    <w:rsid w:val="003A11B6"/>
    <w:rsid w:val="003A17C3"/>
    <w:rsid w:val="003A22EB"/>
    <w:rsid w:val="003A26BA"/>
    <w:rsid w:val="003A29EA"/>
    <w:rsid w:val="003A3AC5"/>
    <w:rsid w:val="003A5D0D"/>
    <w:rsid w:val="003A5FD2"/>
    <w:rsid w:val="003B0482"/>
    <w:rsid w:val="003B0CAF"/>
    <w:rsid w:val="003B1ED3"/>
    <w:rsid w:val="003B3E88"/>
    <w:rsid w:val="003B3EAC"/>
    <w:rsid w:val="003B4EB8"/>
    <w:rsid w:val="003B649F"/>
    <w:rsid w:val="003B67AB"/>
    <w:rsid w:val="003B6D9E"/>
    <w:rsid w:val="003B750C"/>
    <w:rsid w:val="003B7A2E"/>
    <w:rsid w:val="003C20BC"/>
    <w:rsid w:val="003C34BF"/>
    <w:rsid w:val="003C4D3F"/>
    <w:rsid w:val="003C7759"/>
    <w:rsid w:val="003C77DF"/>
    <w:rsid w:val="003D1646"/>
    <w:rsid w:val="003D17F4"/>
    <w:rsid w:val="003D20B4"/>
    <w:rsid w:val="003D2202"/>
    <w:rsid w:val="003D46E4"/>
    <w:rsid w:val="003D6297"/>
    <w:rsid w:val="003D7B8A"/>
    <w:rsid w:val="003E11E7"/>
    <w:rsid w:val="003E156B"/>
    <w:rsid w:val="003E1B8C"/>
    <w:rsid w:val="003E1FD8"/>
    <w:rsid w:val="003E21B4"/>
    <w:rsid w:val="003E22AA"/>
    <w:rsid w:val="003E3150"/>
    <w:rsid w:val="003E3276"/>
    <w:rsid w:val="003E41C4"/>
    <w:rsid w:val="003E5F2D"/>
    <w:rsid w:val="003F01A0"/>
    <w:rsid w:val="003F05FE"/>
    <w:rsid w:val="003F0ECC"/>
    <w:rsid w:val="003F35D7"/>
    <w:rsid w:val="003F3DA1"/>
    <w:rsid w:val="003F46C2"/>
    <w:rsid w:val="003F4702"/>
    <w:rsid w:val="003F4DD2"/>
    <w:rsid w:val="003F656E"/>
    <w:rsid w:val="003F79D7"/>
    <w:rsid w:val="004005C9"/>
    <w:rsid w:val="00400D2A"/>
    <w:rsid w:val="00400FCC"/>
    <w:rsid w:val="0040120F"/>
    <w:rsid w:val="0040155F"/>
    <w:rsid w:val="004032DF"/>
    <w:rsid w:val="00404546"/>
    <w:rsid w:val="00404550"/>
    <w:rsid w:val="004049A3"/>
    <w:rsid w:val="00405522"/>
    <w:rsid w:val="00405AF3"/>
    <w:rsid w:val="0040686B"/>
    <w:rsid w:val="00406CD4"/>
    <w:rsid w:val="00410CB7"/>
    <w:rsid w:val="00411478"/>
    <w:rsid w:val="004118ED"/>
    <w:rsid w:val="00411A59"/>
    <w:rsid w:val="0041385B"/>
    <w:rsid w:val="00414310"/>
    <w:rsid w:val="0041481A"/>
    <w:rsid w:val="00415CA4"/>
    <w:rsid w:val="00415DC8"/>
    <w:rsid w:val="00415E9F"/>
    <w:rsid w:val="0041647D"/>
    <w:rsid w:val="00416954"/>
    <w:rsid w:val="00416C3D"/>
    <w:rsid w:val="00417083"/>
    <w:rsid w:val="00417F9C"/>
    <w:rsid w:val="004211BC"/>
    <w:rsid w:val="00421CF1"/>
    <w:rsid w:val="0042234F"/>
    <w:rsid w:val="00422452"/>
    <w:rsid w:val="00423144"/>
    <w:rsid w:val="004235A3"/>
    <w:rsid w:val="00425512"/>
    <w:rsid w:val="004262BB"/>
    <w:rsid w:val="00426D07"/>
    <w:rsid w:val="00426F2F"/>
    <w:rsid w:val="00427641"/>
    <w:rsid w:val="004278D7"/>
    <w:rsid w:val="00427A4B"/>
    <w:rsid w:val="004300F0"/>
    <w:rsid w:val="00432744"/>
    <w:rsid w:val="00432D70"/>
    <w:rsid w:val="004338B9"/>
    <w:rsid w:val="00433A1E"/>
    <w:rsid w:val="00434583"/>
    <w:rsid w:val="004353D9"/>
    <w:rsid w:val="004358D2"/>
    <w:rsid w:val="004364E7"/>
    <w:rsid w:val="004404BF"/>
    <w:rsid w:val="00440A20"/>
    <w:rsid w:val="00442212"/>
    <w:rsid w:val="00442BB8"/>
    <w:rsid w:val="00442D74"/>
    <w:rsid w:val="00443096"/>
    <w:rsid w:val="00443411"/>
    <w:rsid w:val="0044396D"/>
    <w:rsid w:val="00443BEF"/>
    <w:rsid w:val="0044469D"/>
    <w:rsid w:val="00445D30"/>
    <w:rsid w:val="00445E61"/>
    <w:rsid w:val="00445F31"/>
    <w:rsid w:val="00446D47"/>
    <w:rsid w:val="0045084A"/>
    <w:rsid w:val="004509B9"/>
    <w:rsid w:val="0045198B"/>
    <w:rsid w:val="00453797"/>
    <w:rsid w:val="00453C7C"/>
    <w:rsid w:val="00454535"/>
    <w:rsid w:val="00456813"/>
    <w:rsid w:val="00456E03"/>
    <w:rsid w:val="00457206"/>
    <w:rsid w:val="00460A2C"/>
    <w:rsid w:val="00460E5C"/>
    <w:rsid w:val="0046231A"/>
    <w:rsid w:val="00462F57"/>
    <w:rsid w:val="00463178"/>
    <w:rsid w:val="00464B6E"/>
    <w:rsid w:val="00464DA5"/>
    <w:rsid w:val="0046518D"/>
    <w:rsid w:val="00465595"/>
    <w:rsid w:val="00467387"/>
    <w:rsid w:val="0047013D"/>
    <w:rsid w:val="00470DED"/>
    <w:rsid w:val="00471E3B"/>
    <w:rsid w:val="00472772"/>
    <w:rsid w:val="00472A40"/>
    <w:rsid w:val="004736EA"/>
    <w:rsid w:val="0047451A"/>
    <w:rsid w:val="0047451C"/>
    <w:rsid w:val="004747EF"/>
    <w:rsid w:val="00474CD0"/>
    <w:rsid w:val="00475423"/>
    <w:rsid w:val="004757F3"/>
    <w:rsid w:val="0047593D"/>
    <w:rsid w:val="0047671E"/>
    <w:rsid w:val="00476B92"/>
    <w:rsid w:val="00477E5B"/>
    <w:rsid w:val="00480373"/>
    <w:rsid w:val="004809DD"/>
    <w:rsid w:val="004810DD"/>
    <w:rsid w:val="004829AB"/>
    <w:rsid w:val="00483014"/>
    <w:rsid w:val="004832F8"/>
    <w:rsid w:val="0048359E"/>
    <w:rsid w:val="00483BD6"/>
    <w:rsid w:val="00483F65"/>
    <w:rsid w:val="00484659"/>
    <w:rsid w:val="004847B1"/>
    <w:rsid w:val="00484CC5"/>
    <w:rsid w:val="004855B5"/>
    <w:rsid w:val="00485D8B"/>
    <w:rsid w:val="0048724E"/>
    <w:rsid w:val="0048773C"/>
    <w:rsid w:val="00487CF6"/>
    <w:rsid w:val="004909ED"/>
    <w:rsid w:val="00490DE3"/>
    <w:rsid w:val="00490E9B"/>
    <w:rsid w:val="004921DD"/>
    <w:rsid w:val="00493204"/>
    <w:rsid w:val="004937A9"/>
    <w:rsid w:val="00495AEE"/>
    <w:rsid w:val="00495B27"/>
    <w:rsid w:val="00495F80"/>
    <w:rsid w:val="004960BE"/>
    <w:rsid w:val="00496762"/>
    <w:rsid w:val="00496B2B"/>
    <w:rsid w:val="00497208"/>
    <w:rsid w:val="004977C9"/>
    <w:rsid w:val="0049782D"/>
    <w:rsid w:val="004A137D"/>
    <w:rsid w:val="004A1528"/>
    <w:rsid w:val="004A1AFD"/>
    <w:rsid w:val="004A2CE1"/>
    <w:rsid w:val="004A2DE1"/>
    <w:rsid w:val="004A3313"/>
    <w:rsid w:val="004A33B4"/>
    <w:rsid w:val="004A4B80"/>
    <w:rsid w:val="004A68B0"/>
    <w:rsid w:val="004A6A2C"/>
    <w:rsid w:val="004A782B"/>
    <w:rsid w:val="004B01AD"/>
    <w:rsid w:val="004B04C3"/>
    <w:rsid w:val="004B0ACD"/>
    <w:rsid w:val="004B1A76"/>
    <w:rsid w:val="004B26BF"/>
    <w:rsid w:val="004B2F15"/>
    <w:rsid w:val="004B314F"/>
    <w:rsid w:val="004B3159"/>
    <w:rsid w:val="004B3435"/>
    <w:rsid w:val="004B46C4"/>
    <w:rsid w:val="004B49B9"/>
    <w:rsid w:val="004B528C"/>
    <w:rsid w:val="004B5EBA"/>
    <w:rsid w:val="004B63BF"/>
    <w:rsid w:val="004B66EC"/>
    <w:rsid w:val="004B67CD"/>
    <w:rsid w:val="004B6B82"/>
    <w:rsid w:val="004C0457"/>
    <w:rsid w:val="004C07CF"/>
    <w:rsid w:val="004C15E9"/>
    <w:rsid w:val="004C1983"/>
    <w:rsid w:val="004C1AF6"/>
    <w:rsid w:val="004C1F99"/>
    <w:rsid w:val="004C4B39"/>
    <w:rsid w:val="004D008A"/>
    <w:rsid w:val="004D07C6"/>
    <w:rsid w:val="004D1075"/>
    <w:rsid w:val="004D12E7"/>
    <w:rsid w:val="004D28D4"/>
    <w:rsid w:val="004D3795"/>
    <w:rsid w:val="004D383F"/>
    <w:rsid w:val="004D4DDA"/>
    <w:rsid w:val="004D5C46"/>
    <w:rsid w:val="004D6162"/>
    <w:rsid w:val="004D704A"/>
    <w:rsid w:val="004E13C9"/>
    <w:rsid w:val="004E1614"/>
    <w:rsid w:val="004E198A"/>
    <w:rsid w:val="004E1A2E"/>
    <w:rsid w:val="004E2E2B"/>
    <w:rsid w:val="004E32B1"/>
    <w:rsid w:val="004E4D42"/>
    <w:rsid w:val="004E59B6"/>
    <w:rsid w:val="004E6673"/>
    <w:rsid w:val="004E7471"/>
    <w:rsid w:val="004F0CF0"/>
    <w:rsid w:val="004F212E"/>
    <w:rsid w:val="004F2550"/>
    <w:rsid w:val="004F3B1B"/>
    <w:rsid w:val="004F4114"/>
    <w:rsid w:val="004F43B1"/>
    <w:rsid w:val="004F4766"/>
    <w:rsid w:val="004F4CD7"/>
    <w:rsid w:val="004F4D3A"/>
    <w:rsid w:val="004F5259"/>
    <w:rsid w:val="004F58C3"/>
    <w:rsid w:val="004F66B7"/>
    <w:rsid w:val="004F70D5"/>
    <w:rsid w:val="004F7EF8"/>
    <w:rsid w:val="005022BD"/>
    <w:rsid w:val="00502BA2"/>
    <w:rsid w:val="005031A8"/>
    <w:rsid w:val="00503C03"/>
    <w:rsid w:val="00504319"/>
    <w:rsid w:val="005044CD"/>
    <w:rsid w:val="00504F1F"/>
    <w:rsid w:val="00505862"/>
    <w:rsid w:val="005062C2"/>
    <w:rsid w:val="005068B6"/>
    <w:rsid w:val="005069E1"/>
    <w:rsid w:val="005072CC"/>
    <w:rsid w:val="005073CC"/>
    <w:rsid w:val="00507FF6"/>
    <w:rsid w:val="005100BE"/>
    <w:rsid w:val="005107A2"/>
    <w:rsid w:val="00510ED0"/>
    <w:rsid w:val="005120CC"/>
    <w:rsid w:val="00514EC6"/>
    <w:rsid w:val="0051531E"/>
    <w:rsid w:val="00515C7C"/>
    <w:rsid w:val="00516509"/>
    <w:rsid w:val="00516B4B"/>
    <w:rsid w:val="00517D8A"/>
    <w:rsid w:val="00520219"/>
    <w:rsid w:val="00520774"/>
    <w:rsid w:val="0052089A"/>
    <w:rsid w:val="00520C5B"/>
    <w:rsid w:val="00521816"/>
    <w:rsid w:val="005233FA"/>
    <w:rsid w:val="00523F9D"/>
    <w:rsid w:val="005247F3"/>
    <w:rsid w:val="0052594A"/>
    <w:rsid w:val="0052644E"/>
    <w:rsid w:val="005277BC"/>
    <w:rsid w:val="00530020"/>
    <w:rsid w:val="005306F0"/>
    <w:rsid w:val="0053250F"/>
    <w:rsid w:val="0053284B"/>
    <w:rsid w:val="00532A3D"/>
    <w:rsid w:val="00532F70"/>
    <w:rsid w:val="0053472C"/>
    <w:rsid w:val="005348D8"/>
    <w:rsid w:val="005349A0"/>
    <w:rsid w:val="00535662"/>
    <w:rsid w:val="00535F67"/>
    <w:rsid w:val="0053711B"/>
    <w:rsid w:val="005371B0"/>
    <w:rsid w:val="0054048B"/>
    <w:rsid w:val="0054094F"/>
    <w:rsid w:val="00540BA5"/>
    <w:rsid w:val="0054120B"/>
    <w:rsid w:val="00541796"/>
    <w:rsid w:val="005420F7"/>
    <w:rsid w:val="0054212B"/>
    <w:rsid w:val="0054226E"/>
    <w:rsid w:val="00542A0D"/>
    <w:rsid w:val="005431AD"/>
    <w:rsid w:val="00543C11"/>
    <w:rsid w:val="005443C4"/>
    <w:rsid w:val="00544C5E"/>
    <w:rsid w:val="005458EE"/>
    <w:rsid w:val="0054685D"/>
    <w:rsid w:val="0054749E"/>
    <w:rsid w:val="00547742"/>
    <w:rsid w:val="00547B3B"/>
    <w:rsid w:val="00547C1A"/>
    <w:rsid w:val="00550157"/>
    <w:rsid w:val="005505D8"/>
    <w:rsid w:val="005509AE"/>
    <w:rsid w:val="0055143C"/>
    <w:rsid w:val="005518FA"/>
    <w:rsid w:val="0055241B"/>
    <w:rsid w:val="00552A39"/>
    <w:rsid w:val="00552E10"/>
    <w:rsid w:val="00552E9F"/>
    <w:rsid w:val="00552F82"/>
    <w:rsid w:val="00553267"/>
    <w:rsid w:val="00554569"/>
    <w:rsid w:val="0055631F"/>
    <w:rsid w:val="00556B15"/>
    <w:rsid w:val="00556C32"/>
    <w:rsid w:val="00560BEF"/>
    <w:rsid w:val="00561BF2"/>
    <w:rsid w:val="0056236F"/>
    <w:rsid w:val="00562752"/>
    <w:rsid w:val="0056294F"/>
    <w:rsid w:val="00563066"/>
    <w:rsid w:val="005635E0"/>
    <w:rsid w:val="00563D44"/>
    <w:rsid w:val="00564A5C"/>
    <w:rsid w:val="00564CE7"/>
    <w:rsid w:val="005674B1"/>
    <w:rsid w:val="005678C8"/>
    <w:rsid w:val="005710A3"/>
    <w:rsid w:val="005717F1"/>
    <w:rsid w:val="00572015"/>
    <w:rsid w:val="00573E56"/>
    <w:rsid w:val="00575996"/>
    <w:rsid w:val="00575BD3"/>
    <w:rsid w:val="00577056"/>
    <w:rsid w:val="00577AC5"/>
    <w:rsid w:val="00580077"/>
    <w:rsid w:val="00580CC2"/>
    <w:rsid w:val="0058146C"/>
    <w:rsid w:val="00582912"/>
    <w:rsid w:val="0058445D"/>
    <w:rsid w:val="00584EFC"/>
    <w:rsid w:val="0058511A"/>
    <w:rsid w:val="005857F1"/>
    <w:rsid w:val="005859DB"/>
    <w:rsid w:val="00590CE1"/>
    <w:rsid w:val="00590CF7"/>
    <w:rsid w:val="005917BC"/>
    <w:rsid w:val="00593424"/>
    <w:rsid w:val="0059349B"/>
    <w:rsid w:val="005938FD"/>
    <w:rsid w:val="00594715"/>
    <w:rsid w:val="00595418"/>
    <w:rsid w:val="00595763"/>
    <w:rsid w:val="00596382"/>
    <w:rsid w:val="00597DD3"/>
    <w:rsid w:val="005A2AC9"/>
    <w:rsid w:val="005A2B9E"/>
    <w:rsid w:val="005A301E"/>
    <w:rsid w:val="005A490F"/>
    <w:rsid w:val="005A50F5"/>
    <w:rsid w:val="005A60D7"/>
    <w:rsid w:val="005A6637"/>
    <w:rsid w:val="005A69BC"/>
    <w:rsid w:val="005A6B73"/>
    <w:rsid w:val="005B0EB8"/>
    <w:rsid w:val="005B177C"/>
    <w:rsid w:val="005B2DC1"/>
    <w:rsid w:val="005B49F0"/>
    <w:rsid w:val="005B4BA2"/>
    <w:rsid w:val="005B4F0F"/>
    <w:rsid w:val="005B5675"/>
    <w:rsid w:val="005B5F5F"/>
    <w:rsid w:val="005B656E"/>
    <w:rsid w:val="005B6FB9"/>
    <w:rsid w:val="005B70CF"/>
    <w:rsid w:val="005B7F14"/>
    <w:rsid w:val="005C0693"/>
    <w:rsid w:val="005C12F7"/>
    <w:rsid w:val="005C29A3"/>
    <w:rsid w:val="005C2D04"/>
    <w:rsid w:val="005C3D7C"/>
    <w:rsid w:val="005C4960"/>
    <w:rsid w:val="005C4A68"/>
    <w:rsid w:val="005C4A9C"/>
    <w:rsid w:val="005C5084"/>
    <w:rsid w:val="005C5923"/>
    <w:rsid w:val="005C6D6B"/>
    <w:rsid w:val="005C7A23"/>
    <w:rsid w:val="005D0C09"/>
    <w:rsid w:val="005D0C45"/>
    <w:rsid w:val="005D1992"/>
    <w:rsid w:val="005D1E4B"/>
    <w:rsid w:val="005D202D"/>
    <w:rsid w:val="005D2855"/>
    <w:rsid w:val="005D29E4"/>
    <w:rsid w:val="005D388B"/>
    <w:rsid w:val="005D4435"/>
    <w:rsid w:val="005D4C8C"/>
    <w:rsid w:val="005D4D55"/>
    <w:rsid w:val="005D4D5F"/>
    <w:rsid w:val="005D51BC"/>
    <w:rsid w:val="005D5AFD"/>
    <w:rsid w:val="005D64BA"/>
    <w:rsid w:val="005D6542"/>
    <w:rsid w:val="005D7BD6"/>
    <w:rsid w:val="005E053D"/>
    <w:rsid w:val="005E176C"/>
    <w:rsid w:val="005E23DC"/>
    <w:rsid w:val="005E2AD1"/>
    <w:rsid w:val="005E4A64"/>
    <w:rsid w:val="005E4DDC"/>
    <w:rsid w:val="005E53FD"/>
    <w:rsid w:val="005E55E7"/>
    <w:rsid w:val="005E6046"/>
    <w:rsid w:val="005E61F8"/>
    <w:rsid w:val="005E64DD"/>
    <w:rsid w:val="005E67CF"/>
    <w:rsid w:val="005F0E68"/>
    <w:rsid w:val="005F1B63"/>
    <w:rsid w:val="005F2420"/>
    <w:rsid w:val="005F367D"/>
    <w:rsid w:val="005F3A8B"/>
    <w:rsid w:val="005F41EF"/>
    <w:rsid w:val="005F47ED"/>
    <w:rsid w:val="005F5C44"/>
    <w:rsid w:val="005F6457"/>
    <w:rsid w:val="006023A1"/>
    <w:rsid w:val="00602F2F"/>
    <w:rsid w:val="00603A94"/>
    <w:rsid w:val="00604589"/>
    <w:rsid w:val="00604E3E"/>
    <w:rsid w:val="00604F9C"/>
    <w:rsid w:val="0060507C"/>
    <w:rsid w:val="006061FD"/>
    <w:rsid w:val="00607448"/>
    <w:rsid w:val="00607EF3"/>
    <w:rsid w:val="00612279"/>
    <w:rsid w:val="0061232C"/>
    <w:rsid w:val="006126F7"/>
    <w:rsid w:val="0061363F"/>
    <w:rsid w:val="0061497F"/>
    <w:rsid w:val="00616DD6"/>
    <w:rsid w:val="006171C5"/>
    <w:rsid w:val="00620827"/>
    <w:rsid w:val="00620AF1"/>
    <w:rsid w:val="00621252"/>
    <w:rsid w:val="006217FB"/>
    <w:rsid w:val="00621C09"/>
    <w:rsid w:val="00621DFA"/>
    <w:rsid w:val="00622248"/>
    <w:rsid w:val="00622962"/>
    <w:rsid w:val="00623040"/>
    <w:rsid w:val="00623E06"/>
    <w:rsid w:val="00625307"/>
    <w:rsid w:val="00626E21"/>
    <w:rsid w:val="00627D8A"/>
    <w:rsid w:val="0063008C"/>
    <w:rsid w:val="00630183"/>
    <w:rsid w:val="00630487"/>
    <w:rsid w:val="00630624"/>
    <w:rsid w:val="00630684"/>
    <w:rsid w:val="006313F0"/>
    <w:rsid w:val="0063167C"/>
    <w:rsid w:val="006318EA"/>
    <w:rsid w:val="00632D21"/>
    <w:rsid w:val="00632F4C"/>
    <w:rsid w:val="00634824"/>
    <w:rsid w:val="00634861"/>
    <w:rsid w:val="006348EC"/>
    <w:rsid w:val="00634BF7"/>
    <w:rsid w:val="00636B81"/>
    <w:rsid w:val="00636C7A"/>
    <w:rsid w:val="0063740E"/>
    <w:rsid w:val="00637588"/>
    <w:rsid w:val="00641062"/>
    <w:rsid w:val="00641B12"/>
    <w:rsid w:val="0064244D"/>
    <w:rsid w:val="00642BD5"/>
    <w:rsid w:val="00644885"/>
    <w:rsid w:val="00644E08"/>
    <w:rsid w:val="006453A0"/>
    <w:rsid w:val="00646C1A"/>
    <w:rsid w:val="006473D0"/>
    <w:rsid w:val="00651958"/>
    <w:rsid w:val="00651E27"/>
    <w:rsid w:val="0065222D"/>
    <w:rsid w:val="006525F7"/>
    <w:rsid w:val="0065293D"/>
    <w:rsid w:val="0065305C"/>
    <w:rsid w:val="00653429"/>
    <w:rsid w:val="00653838"/>
    <w:rsid w:val="006546D2"/>
    <w:rsid w:val="00654741"/>
    <w:rsid w:val="00655087"/>
    <w:rsid w:val="00655275"/>
    <w:rsid w:val="006559E6"/>
    <w:rsid w:val="006561F1"/>
    <w:rsid w:val="00656994"/>
    <w:rsid w:val="00657454"/>
    <w:rsid w:val="0065759B"/>
    <w:rsid w:val="00660EBC"/>
    <w:rsid w:val="00661692"/>
    <w:rsid w:val="00661F85"/>
    <w:rsid w:val="00662C9D"/>
    <w:rsid w:val="00664905"/>
    <w:rsid w:val="00665225"/>
    <w:rsid w:val="00665EB6"/>
    <w:rsid w:val="006669EF"/>
    <w:rsid w:val="00666B13"/>
    <w:rsid w:val="00666E15"/>
    <w:rsid w:val="006707EE"/>
    <w:rsid w:val="00671ED3"/>
    <w:rsid w:val="0067225A"/>
    <w:rsid w:val="00672524"/>
    <w:rsid w:val="00672DDF"/>
    <w:rsid w:val="00672E48"/>
    <w:rsid w:val="00673B01"/>
    <w:rsid w:val="00675759"/>
    <w:rsid w:val="00675E32"/>
    <w:rsid w:val="0067629A"/>
    <w:rsid w:val="006771F4"/>
    <w:rsid w:val="006776F2"/>
    <w:rsid w:val="00677D53"/>
    <w:rsid w:val="00680EE0"/>
    <w:rsid w:val="00681FE0"/>
    <w:rsid w:val="00682929"/>
    <w:rsid w:val="00682C2E"/>
    <w:rsid w:val="00683428"/>
    <w:rsid w:val="0068390A"/>
    <w:rsid w:val="006839A5"/>
    <w:rsid w:val="00684419"/>
    <w:rsid w:val="00684EFA"/>
    <w:rsid w:val="006853AF"/>
    <w:rsid w:val="006854C1"/>
    <w:rsid w:val="00685BCC"/>
    <w:rsid w:val="00686047"/>
    <w:rsid w:val="006877D2"/>
    <w:rsid w:val="006901D5"/>
    <w:rsid w:val="00693871"/>
    <w:rsid w:val="006941EE"/>
    <w:rsid w:val="00694A4A"/>
    <w:rsid w:val="00694CCC"/>
    <w:rsid w:val="006966D8"/>
    <w:rsid w:val="006971D2"/>
    <w:rsid w:val="006A0825"/>
    <w:rsid w:val="006A0BDC"/>
    <w:rsid w:val="006A1D91"/>
    <w:rsid w:val="006A22DE"/>
    <w:rsid w:val="006A3C41"/>
    <w:rsid w:val="006A4BE6"/>
    <w:rsid w:val="006A6354"/>
    <w:rsid w:val="006B0289"/>
    <w:rsid w:val="006B029B"/>
    <w:rsid w:val="006B03BA"/>
    <w:rsid w:val="006B0702"/>
    <w:rsid w:val="006B0B22"/>
    <w:rsid w:val="006B2B92"/>
    <w:rsid w:val="006B2C21"/>
    <w:rsid w:val="006B32A3"/>
    <w:rsid w:val="006B3ACE"/>
    <w:rsid w:val="006B40CE"/>
    <w:rsid w:val="006B5680"/>
    <w:rsid w:val="006C0C88"/>
    <w:rsid w:val="006C1288"/>
    <w:rsid w:val="006C20D1"/>
    <w:rsid w:val="006C3A8D"/>
    <w:rsid w:val="006C3B96"/>
    <w:rsid w:val="006C4115"/>
    <w:rsid w:val="006C48BF"/>
    <w:rsid w:val="006C4CC1"/>
    <w:rsid w:val="006C4DE6"/>
    <w:rsid w:val="006C4EFF"/>
    <w:rsid w:val="006C559F"/>
    <w:rsid w:val="006C5CAE"/>
    <w:rsid w:val="006C658D"/>
    <w:rsid w:val="006C68F9"/>
    <w:rsid w:val="006C69BA"/>
    <w:rsid w:val="006C6EB9"/>
    <w:rsid w:val="006C758A"/>
    <w:rsid w:val="006D0998"/>
    <w:rsid w:val="006D1E13"/>
    <w:rsid w:val="006D2A58"/>
    <w:rsid w:val="006D34C9"/>
    <w:rsid w:val="006D39DC"/>
    <w:rsid w:val="006D4B11"/>
    <w:rsid w:val="006D55B2"/>
    <w:rsid w:val="006D72C5"/>
    <w:rsid w:val="006E0814"/>
    <w:rsid w:val="006E136D"/>
    <w:rsid w:val="006E1B96"/>
    <w:rsid w:val="006E1F81"/>
    <w:rsid w:val="006E217A"/>
    <w:rsid w:val="006E2C73"/>
    <w:rsid w:val="006E2E4A"/>
    <w:rsid w:val="006E30A0"/>
    <w:rsid w:val="006E453D"/>
    <w:rsid w:val="006E64A9"/>
    <w:rsid w:val="006F1FDD"/>
    <w:rsid w:val="006F2499"/>
    <w:rsid w:val="006F2782"/>
    <w:rsid w:val="006F28E1"/>
    <w:rsid w:val="006F3585"/>
    <w:rsid w:val="006F41CF"/>
    <w:rsid w:val="006F4301"/>
    <w:rsid w:val="006F60C4"/>
    <w:rsid w:val="006F7C69"/>
    <w:rsid w:val="0070153D"/>
    <w:rsid w:val="00701FF1"/>
    <w:rsid w:val="0070271D"/>
    <w:rsid w:val="0070294F"/>
    <w:rsid w:val="00702BD2"/>
    <w:rsid w:val="0070353E"/>
    <w:rsid w:val="00703A2A"/>
    <w:rsid w:val="00703A68"/>
    <w:rsid w:val="007042A7"/>
    <w:rsid w:val="007062E4"/>
    <w:rsid w:val="00706447"/>
    <w:rsid w:val="00706CC9"/>
    <w:rsid w:val="00707879"/>
    <w:rsid w:val="00707A33"/>
    <w:rsid w:val="00707CD2"/>
    <w:rsid w:val="00707E1E"/>
    <w:rsid w:val="00710433"/>
    <w:rsid w:val="00710694"/>
    <w:rsid w:val="00710E4F"/>
    <w:rsid w:val="00711890"/>
    <w:rsid w:val="00712D66"/>
    <w:rsid w:val="0071434E"/>
    <w:rsid w:val="00715675"/>
    <w:rsid w:val="00715804"/>
    <w:rsid w:val="00715B96"/>
    <w:rsid w:val="00716949"/>
    <w:rsid w:val="00717186"/>
    <w:rsid w:val="00717A6B"/>
    <w:rsid w:val="00720CE2"/>
    <w:rsid w:val="0072107F"/>
    <w:rsid w:val="0072176D"/>
    <w:rsid w:val="00721B24"/>
    <w:rsid w:val="00721CC4"/>
    <w:rsid w:val="007223F6"/>
    <w:rsid w:val="0072335B"/>
    <w:rsid w:val="007237B6"/>
    <w:rsid w:val="00723966"/>
    <w:rsid w:val="00723A19"/>
    <w:rsid w:val="00723B88"/>
    <w:rsid w:val="00723C9B"/>
    <w:rsid w:val="00724DEF"/>
    <w:rsid w:val="007251F0"/>
    <w:rsid w:val="00725AE8"/>
    <w:rsid w:val="00725D6F"/>
    <w:rsid w:val="007262B1"/>
    <w:rsid w:val="007274E8"/>
    <w:rsid w:val="00727792"/>
    <w:rsid w:val="0073180F"/>
    <w:rsid w:val="00732080"/>
    <w:rsid w:val="007328FF"/>
    <w:rsid w:val="0073293F"/>
    <w:rsid w:val="00732987"/>
    <w:rsid w:val="00732F5D"/>
    <w:rsid w:val="00733157"/>
    <w:rsid w:val="00733306"/>
    <w:rsid w:val="0073381E"/>
    <w:rsid w:val="00733A39"/>
    <w:rsid w:val="007344BD"/>
    <w:rsid w:val="00734597"/>
    <w:rsid w:val="0073477A"/>
    <w:rsid w:val="00734D4F"/>
    <w:rsid w:val="00735302"/>
    <w:rsid w:val="007353E3"/>
    <w:rsid w:val="00735430"/>
    <w:rsid w:val="00735C10"/>
    <w:rsid w:val="0073661B"/>
    <w:rsid w:val="007379A3"/>
    <w:rsid w:val="007415BB"/>
    <w:rsid w:val="00742B73"/>
    <w:rsid w:val="007437D9"/>
    <w:rsid w:val="007438BC"/>
    <w:rsid w:val="00744855"/>
    <w:rsid w:val="0074578D"/>
    <w:rsid w:val="00745BF3"/>
    <w:rsid w:val="00745C47"/>
    <w:rsid w:val="00747194"/>
    <w:rsid w:val="00747780"/>
    <w:rsid w:val="00747ADE"/>
    <w:rsid w:val="0075119F"/>
    <w:rsid w:val="007522FC"/>
    <w:rsid w:val="00753568"/>
    <w:rsid w:val="0075450D"/>
    <w:rsid w:val="007545CD"/>
    <w:rsid w:val="00754BCF"/>
    <w:rsid w:val="007555B7"/>
    <w:rsid w:val="00756010"/>
    <w:rsid w:val="0075684D"/>
    <w:rsid w:val="00760010"/>
    <w:rsid w:val="007600A1"/>
    <w:rsid w:val="00760212"/>
    <w:rsid w:val="00760BEA"/>
    <w:rsid w:val="00760DAF"/>
    <w:rsid w:val="00761507"/>
    <w:rsid w:val="00761CD5"/>
    <w:rsid w:val="00761F1B"/>
    <w:rsid w:val="00762169"/>
    <w:rsid w:val="00762381"/>
    <w:rsid w:val="0076270C"/>
    <w:rsid w:val="00762A55"/>
    <w:rsid w:val="0076313B"/>
    <w:rsid w:val="00763199"/>
    <w:rsid w:val="007648DB"/>
    <w:rsid w:val="00764B86"/>
    <w:rsid w:val="00764C65"/>
    <w:rsid w:val="0076515C"/>
    <w:rsid w:val="00765B9E"/>
    <w:rsid w:val="00765D3D"/>
    <w:rsid w:val="00766081"/>
    <w:rsid w:val="0076610E"/>
    <w:rsid w:val="0076654E"/>
    <w:rsid w:val="00767E17"/>
    <w:rsid w:val="00770035"/>
    <w:rsid w:val="00770036"/>
    <w:rsid w:val="007709EB"/>
    <w:rsid w:val="007719EB"/>
    <w:rsid w:val="00771BDD"/>
    <w:rsid w:val="00771EC4"/>
    <w:rsid w:val="00772387"/>
    <w:rsid w:val="00773B87"/>
    <w:rsid w:val="00773E4B"/>
    <w:rsid w:val="00775C8A"/>
    <w:rsid w:val="007765F6"/>
    <w:rsid w:val="00776D60"/>
    <w:rsid w:val="00777559"/>
    <w:rsid w:val="00777A9F"/>
    <w:rsid w:val="00777C81"/>
    <w:rsid w:val="0078147A"/>
    <w:rsid w:val="007816D8"/>
    <w:rsid w:val="00781780"/>
    <w:rsid w:val="0078281F"/>
    <w:rsid w:val="00782EAC"/>
    <w:rsid w:val="007831E0"/>
    <w:rsid w:val="00783643"/>
    <w:rsid w:val="00783C6A"/>
    <w:rsid w:val="007865BB"/>
    <w:rsid w:val="00790120"/>
    <w:rsid w:val="0079042E"/>
    <w:rsid w:val="00790713"/>
    <w:rsid w:val="00790E2A"/>
    <w:rsid w:val="00791CA9"/>
    <w:rsid w:val="00792249"/>
    <w:rsid w:val="00793DBB"/>
    <w:rsid w:val="00794E13"/>
    <w:rsid w:val="00795716"/>
    <w:rsid w:val="007962B2"/>
    <w:rsid w:val="007964D0"/>
    <w:rsid w:val="007964E5"/>
    <w:rsid w:val="00796AE6"/>
    <w:rsid w:val="00796B07"/>
    <w:rsid w:val="00797687"/>
    <w:rsid w:val="00797D93"/>
    <w:rsid w:val="00797F32"/>
    <w:rsid w:val="007A0C46"/>
    <w:rsid w:val="007A1308"/>
    <w:rsid w:val="007A22FE"/>
    <w:rsid w:val="007A23A5"/>
    <w:rsid w:val="007A30DC"/>
    <w:rsid w:val="007A4403"/>
    <w:rsid w:val="007A46BD"/>
    <w:rsid w:val="007A5240"/>
    <w:rsid w:val="007A526E"/>
    <w:rsid w:val="007A5463"/>
    <w:rsid w:val="007A5F1D"/>
    <w:rsid w:val="007A6015"/>
    <w:rsid w:val="007A64FE"/>
    <w:rsid w:val="007A6CA5"/>
    <w:rsid w:val="007A745C"/>
    <w:rsid w:val="007A7839"/>
    <w:rsid w:val="007A7A66"/>
    <w:rsid w:val="007A7C25"/>
    <w:rsid w:val="007B0077"/>
    <w:rsid w:val="007B05A8"/>
    <w:rsid w:val="007B0AB1"/>
    <w:rsid w:val="007B23E7"/>
    <w:rsid w:val="007B2532"/>
    <w:rsid w:val="007B2DC8"/>
    <w:rsid w:val="007B314B"/>
    <w:rsid w:val="007B3781"/>
    <w:rsid w:val="007B4715"/>
    <w:rsid w:val="007B483A"/>
    <w:rsid w:val="007B4CDE"/>
    <w:rsid w:val="007B5024"/>
    <w:rsid w:val="007B6B33"/>
    <w:rsid w:val="007B6FFD"/>
    <w:rsid w:val="007B7B35"/>
    <w:rsid w:val="007B7F52"/>
    <w:rsid w:val="007B7FDE"/>
    <w:rsid w:val="007C186D"/>
    <w:rsid w:val="007C1EC2"/>
    <w:rsid w:val="007C2588"/>
    <w:rsid w:val="007C260E"/>
    <w:rsid w:val="007C2DD4"/>
    <w:rsid w:val="007C4DA5"/>
    <w:rsid w:val="007C66CB"/>
    <w:rsid w:val="007C69BE"/>
    <w:rsid w:val="007C71B1"/>
    <w:rsid w:val="007C72C7"/>
    <w:rsid w:val="007C77AB"/>
    <w:rsid w:val="007D0343"/>
    <w:rsid w:val="007D1287"/>
    <w:rsid w:val="007D22D6"/>
    <w:rsid w:val="007D274F"/>
    <w:rsid w:val="007D2D0F"/>
    <w:rsid w:val="007D2EBB"/>
    <w:rsid w:val="007D2EEC"/>
    <w:rsid w:val="007D31F7"/>
    <w:rsid w:val="007D351A"/>
    <w:rsid w:val="007D4EED"/>
    <w:rsid w:val="007D71E4"/>
    <w:rsid w:val="007E08A9"/>
    <w:rsid w:val="007E16D7"/>
    <w:rsid w:val="007E1BB2"/>
    <w:rsid w:val="007E1F02"/>
    <w:rsid w:val="007E4209"/>
    <w:rsid w:val="007E6DEE"/>
    <w:rsid w:val="007E766F"/>
    <w:rsid w:val="007E7C54"/>
    <w:rsid w:val="007E7DDD"/>
    <w:rsid w:val="007E7EDD"/>
    <w:rsid w:val="007F2196"/>
    <w:rsid w:val="007F29E9"/>
    <w:rsid w:val="007F4AC8"/>
    <w:rsid w:val="007F602A"/>
    <w:rsid w:val="007F68DB"/>
    <w:rsid w:val="007F7400"/>
    <w:rsid w:val="007F7AEA"/>
    <w:rsid w:val="00800206"/>
    <w:rsid w:val="008012A3"/>
    <w:rsid w:val="008039ED"/>
    <w:rsid w:val="00803D00"/>
    <w:rsid w:val="0080423D"/>
    <w:rsid w:val="00804516"/>
    <w:rsid w:val="0080466B"/>
    <w:rsid w:val="0080569B"/>
    <w:rsid w:val="00805807"/>
    <w:rsid w:val="0080587D"/>
    <w:rsid w:val="00805BF6"/>
    <w:rsid w:val="008060F3"/>
    <w:rsid w:val="00806870"/>
    <w:rsid w:val="0081022D"/>
    <w:rsid w:val="008111B1"/>
    <w:rsid w:val="00811CB0"/>
    <w:rsid w:val="00812106"/>
    <w:rsid w:val="0081291C"/>
    <w:rsid w:val="00813526"/>
    <w:rsid w:val="008138BD"/>
    <w:rsid w:val="00813E08"/>
    <w:rsid w:val="0081548F"/>
    <w:rsid w:val="008156DA"/>
    <w:rsid w:val="00817B87"/>
    <w:rsid w:val="008206D0"/>
    <w:rsid w:val="00820AD2"/>
    <w:rsid w:val="008215EC"/>
    <w:rsid w:val="00821B93"/>
    <w:rsid w:val="00823521"/>
    <w:rsid w:val="00823ED2"/>
    <w:rsid w:val="008246A0"/>
    <w:rsid w:val="00824734"/>
    <w:rsid w:val="0082475A"/>
    <w:rsid w:val="00824869"/>
    <w:rsid w:val="008249B8"/>
    <w:rsid w:val="00824ACD"/>
    <w:rsid w:val="00824D1B"/>
    <w:rsid w:val="00825157"/>
    <w:rsid w:val="00825ADC"/>
    <w:rsid w:val="00827B1A"/>
    <w:rsid w:val="00827C22"/>
    <w:rsid w:val="00830519"/>
    <w:rsid w:val="00833FE4"/>
    <w:rsid w:val="008343C0"/>
    <w:rsid w:val="00834978"/>
    <w:rsid w:val="008359B2"/>
    <w:rsid w:val="00835D3A"/>
    <w:rsid w:val="00835DC6"/>
    <w:rsid w:val="008360A8"/>
    <w:rsid w:val="008362FB"/>
    <w:rsid w:val="00836DFC"/>
    <w:rsid w:val="00837EAA"/>
    <w:rsid w:val="00840DFA"/>
    <w:rsid w:val="00840F2A"/>
    <w:rsid w:val="0084145A"/>
    <w:rsid w:val="00841760"/>
    <w:rsid w:val="00842269"/>
    <w:rsid w:val="008423B6"/>
    <w:rsid w:val="008423D5"/>
    <w:rsid w:val="00843CB4"/>
    <w:rsid w:val="008450B9"/>
    <w:rsid w:val="00845589"/>
    <w:rsid w:val="008460C7"/>
    <w:rsid w:val="008467FD"/>
    <w:rsid w:val="00846B96"/>
    <w:rsid w:val="008505F9"/>
    <w:rsid w:val="00850885"/>
    <w:rsid w:val="00852287"/>
    <w:rsid w:val="00854525"/>
    <w:rsid w:val="00854F9E"/>
    <w:rsid w:val="0085616C"/>
    <w:rsid w:val="008563D8"/>
    <w:rsid w:val="00856C09"/>
    <w:rsid w:val="00857526"/>
    <w:rsid w:val="00860C40"/>
    <w:rsid w:val="00862B40"/>
    <w:rsid w:val="00863227"/>
    <w:rsid w:val="00864642"/>
    <w:rsid w:val="00864ACC"/>
    <w:rsid w:val="00864E2B"/>
    <w:rsid w:val="00865006"/>
    <w:rsid w:val="00865FE9"/>
    <w:rsid w:val="0086621A"/>
    <w:rsid w:val="0086751E"/>
    <w:rsid w:val="00867602"/>
    <w:rsid w:val="008676AC"/>
    <w:rsid w:val="00867D97"/>
    <w:rsid w:val="00870504"/>
    <w:rsid w:val="00871262"/>
    <w:rsid w:val="0087154F"/>
    <w:rsid w:val="00873337"/>
    <w:rsid w:val="00873BF4"/>
    <w:rsid w:val="00873D75"/>
    <w:rsid w:val="0087570B"/>
    <w:rsid w:val="00875D99"/>
    <w:rsid w:val="00877D6B"/>
    <w:rsid w:val="0088023B"/>
    <w:rsid w:val="00881973"/>
    <w:rsid w:val="00881A86"/>
    <w:rsid w:val="0088259A"/>
    <w:rsid w:val="00882948"/>
    <w:rsid w:val="00882FAA"/>
    <w:rsid w:val="00883707"/>
    <w:rsid w:val="00883964"/>
    <w:rsid w:val="0088510F"/>
    <w:rsid w:val="00885E52"/>
    <w:rsid w:val="00887036"/>
    <w:rsid w:val="00887635"/>
    <w:rsid w:val="008923C2"/>
    <w:rsid w:val="00893915"/>
    <w:rsid w:val="00893DD7"/>
    <w:rsid w:val="00894646"/>
    <w:rsid w:val="00894753"/>
    <w:rsid w:val="00894F2F"/>
    <w:rsid w:val="0089551B"/>
    <w:rsid w:val="00895700"/>
    <w:rsid w:val="00895DD1"/>
    <w:rsid w:val="008963FB"/>
    <w:rsid w:val="00896801"/>
    <w:rsid w:val="00897822"/>
    <w:rsid w:val="008A22A9"/>
    <w:rsid w:val="008A26B5"/>
    <w:rsid w:val="008A2791"/>
    <w:rsid w:val="008A36FF"/>
    <w:rsid w:val="008A3780"/>
    <w:rsid w:val="008A3840"/>
    <w:rsid w:val="008A390E"/>
    <w:rsid w:val="008A3E48"/>
    <w:rsid w:val="008A40A7"/>
    <w:rsid w:val="008A47F7"/>
    <w:rsid w:val="008A6555"/>
    <w:rsid w:val="008A6A0C"/>
    <w:rsid w:val="008A7C3C"/>
    <w:rsid w:val="008A7E40"/>
    <w:rsid w:val="008B026F"/>
    <w:rsid w:val="008B0B11"/>
    <w:rsid w:val="008B14F6"/>
    <w:rsid w:val="008B4379"/>
    <w:rsid w:val="008B601E"/>
    <w:rsid w:val="008B751E"/>
    <w:rsid w:val="008B755C"/>
    <w:rsid w:val="008C0826"/>
    <w:rsid w:val="008C0C84"/>
    <w:rsid w:val="008C18D6"/>
    <w:rsid w:val="008C2126"/>
    <w:rsid w:val="008C2638"/>
    <w:rsid w:val="008C2BCB"/>
    <w:rsid w:val="008C3CAB"/>
    <w:rsid w:val="008C4521"/>
    <w:rsid w:val="008C4923"/>
    <w:rsid w:val="008C5F3B"/>
    <w:rsid w:val="008C6456"/>
    <w:rsid w:val="008C64D2"/>
    <w:rsid w:val="008C743B"/>
    <w:rsid w:val="008C7F1F"/>
    <w:rsid w:val="008D0E51"/>
    <w:rsid w:val="008D21D3"/>
    <w:rsid w:val="008D3500"/>
    <w:rsid w:val="008D3E5E"/>
    <w:rsid w:val="008D4D6B"/>
    <w:rsid w:val="008D5239"/>
    <w:rsid w:val="008D6229"/>
    <w:rsid w:val="008D63EF"/>
    <w:rsid w:val="008D67EB"/>
    <w:rsid w:val="008D6CC9"/>
    <w:rsid w:val="008D7119"/>
    <w:rsid w:val="008D7E72"/>
    <w:rsid w:val="008E0511"/>
    <w:rsid w:val="008E0F81"/>
    <w:rsid w:val="008E3736"/>
    <w:rsid w:val="008E39F7"/>
    <w:rsid w:val="008E43B8"/>
    <w:rsid w:val="008E6823"/>
    <w:rsid w:val="008E79A4"/>
    <w:rsid w:val="008E7A4A"/>
    <w:rsid w:val="008F0DC5"/>
    <w:rsid w:val="008F18A5"/>
    <w:rsid w:val="008F23AE"/>
    <w:rsid w:val="008F24AA"/>
    <w:rsid w:val="008F24E7"/>
    <w:rsid w:val="008F2B8F"/>
    <w:rsid w:val="008F3550"/>
    <w:rsid w:val="008F36FB"/>
    <w:rsid w:val="008F51D7"/>
    <w:rsid w:val="008F5B67"/>
    <w:rsid w:val="008F611E"/>
    <w:rsid w:val="008F6487"/>
    <w:rsid w:val="008F6BCC"/>
    <w:rsid w:val="008F74BF"/>
    <w:rsid w:val="008F7F1A"/>
    <w:rsid w:val="00900016"/>
    <w:rsid w:val="00900218"/>
    <w:rsid w:val="00900DC1"/>
    <w:rsid w:val="009010AA"/>
    <w:rsid w:val="00902DC0"/>
    <w:rsid w:val="00903B5A"/>
    <w:rsid w:val="009057AC"/>
    <w:rsid w:val="00905A4C"/>
    <w:rsid w:val="00905AAA"/>
    <w:rsid w:val="00906BCD"/>
    <w:rsid w:val="0091020E"/>
    <w:rsid w:val="00910764"/>
    <w:rsid w:val="00910CF2"/>
    <w:rsid w:val="00911005"/>
    <w:rsid w:val="00911096"/>
    <w:rsid w:val="00911644"/>
    <w:rsid w:val="00911B64"/>
    <w:rsid w:val="00912AD4"/>
    <w:rsid w:val="00913B54"/>
    <w:rsid w:val="009140FA"/>
    <w:rsid w:val="00914A0D"/>
    <w:rsid w:val="00914D9F"/>
    <w:rsid w:val="0091755A"/>
    <w:rsid w:val="009177C1"/>
    <w:rsid w:val="00917DFC"/>
    <w:rsid w:val="00920085"/>
    <w:rsid w:val="00920A51"/>
    <w:rsid w:val="00921926"/>
    <w:rsid w:val="0092221B"/>
    <w:rsid w:val="00922715"/>
    <w:rsid w:val="0092359D"/>
    <w:rsid w:val="009241DB"/>
    <w:rsid w:val="009248A2"/>
    <w:rsid w:val="009254FD"/>
    <w:rsid w:val="00925706"/>
    <w:rsid w:val="00925F68"/>
    <w:rsid w:val="00926601"/>
    <w:rsid w:val="009267AE"/>
    <w:rsid w:val="00926B14"/>
    <w:rsid w:val="00926DA0"/>
    <w:rsid w:val="00926E3C"/>
    <w:rsid w:val="00930D85"/>
    <w:rsid w:val="009312EF"/>
    <w:rsid w:val="009331EA"/>
    <w:rsid w:val="0093378B"/>
    <w:rsid w:val="00933DBD"/>
    <w:rsid w:val="00934291"/>
    <w:rsid w:val="00937B30"/>
    <w:rsid w:val="00937DEA"/>
    <w:rsid w:val="00937F26"/>
    <w:rsid w:val="009406B8"/>
    <w:rsid w:val="00940760"/>
    <w:rsid w:val="00941FD6"/>
    <w:rsid w:val="00942764"/>
    <w:rsid w:val="00943357"/>
    <w:rsid w:val="00945296"/>
    <w:rsid w:val="00945400"/>
    <w:rsid w:val="0094573B"/>
    <w:rsid w:val="00946159"/>
    <w:rsid w:val="00947711"/>
    <w:rsid w:val="00950B12"/>
    <w:rsid w:val="00951364"/>
    <w:rsid w:val="0095167B"/>
    <w:rsid w:val="009518D2"/>
    <w:rsid w:val="00952A44"/>
    <w:rsid w:val="00952FAF"/>
    <w:rsid w:val="00953355"/>
    <w:rsid w:val="00953CC0"/>
    <w:rsid w:val="00954A2D"/>
    <w:rsid w:val="00954CAD"/>
    <w:rsid w:val="0095582D"/>
    <w:rsid w:val="00955D35"/>
    <w:rsid w:val="00955EDC"/>
    <w:rsid w:val="00955FAB"/>
    <w:rsid w:val="00956D2A"/>
    <w:rsid w:val="00956E10"/>
    <w:rsid w:val="00956E8A"/>
    <w:rsid w:val="0095719E"/>
    <w:rsid w:val="0095748F"/>
    <w:rsid w:val="0095788A"/>
    <w:rsid w:val="00960948"/>
    <w:rsid w:val="00960AD9"/>
    <w:rsid w:val="00961A7D"/>
    <w:rsid w:val="00961F08"/>
    <w:rsid w:val="00962AB9"/>
    <w:rsid w:val="00962B02"/>
    <w:rsid w:val="00963C60"/>
    <w:rsid w:val="0096524E"/>
    <w:rsid w:val="00965891"/>
    <w:rsid w:val="00965E79"/>
    <w:rsid w:val="0096651A"/>
    <w:rsid w:val="00966F8F"/>
    <w:rsid w:val="009677CA"/>
    <w:rsid w:val="00967C84"/>
    <w:rsid w:val="009706A4"/>
    <w:rsid w:val="00970B66"/>
    <w:rsid w:val="0097163E"/>
    <w:rsid w:val="00971B00"/>
    <w:rsid w:val="00971EC8"/>
    <w:rsid w:val="00972265"/>
    <w:rsid w:val="0097298F"/>
    <w:rsid w:val="00972BC5"/>
    <w:rsid w:val="009732FB"/>
    <w:rsid w:val="009737D3"/>
    <w:rsid w:val="009739D7"/>
    <w:rsid w:val="00973A83"/>
    <w:rsid w:val="00974E4A"/>
    <w:rsid w:val="0097603B"/>
    <w:rsid w:val="00977354"/>
    <w:rsid w:val="009774CC"/>
    <w:rsid w:val="00977C69"/>
    <w:rsid w:val="00980C44"/>
    <w:rsid w:val="00981499"/>
    <w:rsid w:val="0098167C"/>
    <w:rsid w:val="00982392"/>
    <w:rsid w:val="00982FEE"/>
    <w:rsid w:val="0098325C"/>
    <w:rsid w:val="00983FFA"/>
    <w:rsid w:val="0098410C"/>
    <w:rsid w:val="0098446B"/>
    <w:rsid w:val="00985617"/>
    <w:rsid w:val="0098585C"/>
    <w:rsid w:val="00985EE1"/>
    <w:rsid w:val="009863D2"/>
    <w:rsid w:val="00986FB2"/>
    <w:rsid w:val="009872E5"/>
    <w:rsid w:val="00987484"/>
    <w:rsid w:val="009879E4"/>
    <w:rsid w:val="00987A44"/>
    <w:rsid w:val="0099160D"/>
    <w:rsid w:val="00992558"/>
    <w:rsid w:val="00992D1C"/>
    <w:rsid w:val="00993044"/>
    <w:rsid w:val="00993252"/>
    <w:rsid w:val="0099345A"/>
    <w:rsid w:val="009937F9"/>
    <w:rsid w:val="00993D64"/>
    <w:rsid w:val="009940C8"/>
    <w:rsid w:val="0099663F"/>
    <w:rsid w:val="00996792"/>
    <w:rsid w:val="00996B7C"/>
    <w:rsid w:val="0099722B"/>
    <w:rsid w:val="00997C29"/>
    <w:rsid w:val="009A0459"/>
    <w:rsid w:val="009A0EA4"/>
    <w:rsid w:val="009A1177"/>
    <w:rsid w:val="009A12A2"/>
    <w:rsid w:val="009A1FE7"/>
    <w:rsid w:val="009A2227"/>
    <w:rsid w:val="009A2D19"/>
    <w:rsid w:val="009A37E2"/>
    <w:rsid w:val="009A3E61"/>
    <w:rsid w:val="009A5999"/>
    <w:rsid w:val="009A7365"/>
    <w:rsid w:val="009B16EA"/>
    <w:rsid w:val="009B220A"/>
    <w:rsid w:val="009B4D40"/>
    <w:rsid w:val="009B6BB6"/>
    <w:rsid w:val="009B76DB"/>
    <w:rsid w:val="009B7998"/>
    <w:rsid w:val="009B7E62"/>
    <w:rsid w:val="009B7F4B"/>
    <w:rsid w:val="009C17E2"/>
    <w:rsid w:val="009C1B66"/>
    <w:rsid w:val="009C1CC6"/>
    <w:rsid w:val="009C2311"/>
    <w:rsid w:val="009C2DB2"/>
    <w:rsid w:val="009C3AC7"/>
    <w:rsid w:val="009C3DE7"/>
    <w:rsid w:val="009C66DC"/>
    <w:rsid w:val="009C6CA0"/>
    <w:rsid w:val="009C782C"/>
    <w:rsid w:val="009C7DB1"/>
    <w:rsid w:val="009D0362"/>
    <w:rsid w:val="009D0E2E"/>
    <w:rsid w:val="009D12C1"/>
    <w:rsid w:val="009D1E99"/>
    <w:rsid w:val="009D3523"/>
    <w:rsid w:val="009D35B7"/>
    <w:rsid w:val="009D4C3A"/>
    <w:rsid w:val="009D5071"/>
    <w:rsid w:val="009D5226"/>
    <w:rsid w:val="009D567A"/>
    <w:rsid w:val="009D7187"/>
    <w:rsid w:val="009D77BD"/>
    <w:rsid w:val="009E00D0"/>
    <w:rsid w:val="009E07EC"/>
    <w:rsid w:val="009E1997"/>
    <w:rsid w:val="009E1A90"/>
    <w:rsid w:val="009E2050"/>
    <w:rsid w:val="009E276A"/>
    <w:rsid w:val="009E2A7E"/>
    <w:rsid w:val="009E2DB0"/>
    <w:rsid w:val="009E2E2A"/>
    <w:rsid w:val="009E38DE"/>
    <w:rsid w:val="009E4BDD"/>
    <w:rsid w:val="009E597A"/>
    <w:rsid w:val="009E5B2F"/>
    <w:rsid w:val="009E5CCF"/>
    <w:rsid w:val="009E5EB6"/>
    <w:rsid w:val="009E61B4"/>
    <w:rsid w:val="009E6736"/>
    <w:rsid w:val="009E67FB"/>
    <w:rsid w:val="009E732C"/>
    <w:rsid w:val="009E7A06"/>
    <w:rsid w:val="009F0451"/>
    <w:rsid w:val="009F089D"/>
    <w:rsid w:val="009F144A"/>
    <w:rsid w:val="009F229B"/>
    <w:rsid w:val="009F29A8"/>
    <w:rsid w:val="009F5525"/>
    <w:rsid w:val="009F5938"/>
    <w:rsid w:val="009F623E"/>
    <w:rsid w:val="009F6262"/>
    <w:rsid w:val="009F7BE3"/>
    <w:rsid w:val="00A01C35"/>
    <w:rsid w:val="00A01C4E"/>
    <w:rsid w:val="00A021E6"/>
    <w:rsid w:val="00A02DE1"/>
    <w:rsid w:val="00A041D0"/>
    <w:rsid w:val="00A04D4B"/>
    <w:rsid w:val="00A0555B"/>
    <w:rsid w:val="00A05575"/>
    <w:rsid w:val="00A066AA"/>
    <w:rsid w:val="00A07039"/>
    <w:rsid w:val="00A07710"/>
    <w:rsid w:val="00A07C06"/>
    <w:rsid w:val="00A112D3"/>
    <w:rsid w:val="00A1168B"/>
    <w:rsid w:val="00A1190E"/>
    <w:rsid w:val="00A1376A"/>
    <w:rsid w:val="00A143E5"/>
    <w:rsid w:val="00A14C2B"/>
    <w:rsid w:val="00A15216"/>
    <w:rsid w:val="00A156D4"/>
    <w:rsid w:val="00A156F7"/>
    <w:rsid w:val="00A167B5"/>
    <w:rsid w:val="00A16F83"/>
    <w:rsid w:val="00A17265"/>
    <w:rsid w:val="00A175D0"/>
    <w:rsid w:val="00A1797C"/>
    <w:rsid w:val="00A200CF"/>
    <w:rsid w:val="00A20B84"/>
    <w:rsid w:val="00A21094"/>
    <w:rsid w:val="00A22F5F"/>
    <w:rsid w:val="00A231B2"/>
    <w:rsid w:val="00A23BDC"/>
    <w:rsid w:val="00A24FA4"/>
    <w:rsid w:val="00A250E9"/>
    <w:rsid w:val="00A258A2"/>
    <w:rsid w:val="00A25B23"/>
    <w:rsid w:val="00A25B3F"/>
    <w:rsid w:val="00A2670F"/>
    <w:rsid w:val="00A2732E"/>
    <w:rsid w:val="00A301C6"/>
    <w:rsid w:val="00A311F4"/>
    <w:rsid w:val="00A31E3B"/>
    <w:rsid w:val="00A323AA"/>
    <w:rsid w:val="00A32918"/>
    <w:rsid w:val="00A32A7A"/>
    <w:rsid w:val="00A33A0A"/>
    <w:rsid w:val="00A33D27"/>
    <w:rsid w:val="00A349BE"/>
    <w:rsid w:val="00A355FC"/>
    <w:rsid w:val="00A35770"/>
    <w:rsid w:val="00A376B7"/>
    <w:rsid w:val="00A40356"/>
    <w:rsid w:val="00A4057B"/>
    <w:rsid w:val="00A406CC"/>
    <w:rsid w:val="00A40E75"/>
    <w:rsid w:val="00A4108C"/>
    <w:rsid w:val="00A42570"/>
    <w:rsid w:val="00A42D84"/>
    <w:rsid w:val="00A43545"/>
    <w:rsid w:val="00A43BE4"/>
    <w:rsid w:val="00A444E8"/>
    <w:rsid w:val="00A44B7C"/>
    <w:rsid w:val="00A4643B"/>
    <w:rsid w:val="00A47A4E"/>
    <w:rsid w:val="00A5007F"/>
    <w:rsid w:val="00A50A99"/>
    <w:rsid w:val="00A50FB7"/>
    <w:rsid w:val="00A529D0"/>
    <w:rsid w:val="00A53DB5"/>
    <w:rsid w:val="00A53EE7"/>
    <w:rsid w:val="00A542BF"/>
    <w:rsid w:val="00A54C54"/>
    <w:rsid w:val="00A5686E"/>
    <w:rsid w:val="00A57055"/>
    <w:rsid w:val="00A574D8"/>
    <w:rsid w:val="00A577C6"/>
    <w:rsid w:val="00A579BB"/>
    <w:rsid w:val="00A61485"/>
    <w:rsid w:val="00A61871"/>
    <w:rsid w:val="00A624F6"/>
    <w:rsid w:val="00A638C2"/>
    <w:rsid w:val="00A638E2"/>
    <w:rsid w:val="00A64474"/>
    <w:rsid w:val="00A64A0F"/>
    <w:rsid w:val="00A656EC"/>
    <w:rsid w:val="00A659F1"/>
    <w:rsid w:val="00A660FA"/>
    <w:rsid w:val="00A7076D"/>
    <w:rsid w:val="00A7087E"/>
    <w:rsid w:val="00A7119B"/>
    <w:rsid w:val="00A71311"/>
    <w:rsid w:val="00A71357"/>
    <w:rsid w:val="00A715A1"/>
    <w:rsid w:val="00A71F33"/>
    <w:rsid w:val="00A72E85"/>
    <w:rsid w:val="00A733EB"/>
    <w:rsid w:val="00A73860"/>
    <w:rsid w:val="00A73E8F"/>
    <w:rsid w:val="00A74B69"/>
    <w:rsid w:val="00A74DFB"/>
    <w:rsid w:val="00A75556"/>
    <w:rsid w:val="00A75BC3"/>
    <w:rsid w:val="00A76056"/>
    <w:rsid w:val="00A7623D"/>
    <w:rsid w:val="00A763C3"/>
    <w:rsid w:val="00A76FCB"/>
    <w:rsid w:val="00A80771"/>
    <w:rsid w:val="00A81988"/>
    <w:rsid w:val="00A8222E"/>
    <w:rsid w:val="00A826FC"/>
    <w:rsid w:val="00A83EEA"/>
    <w:rsid w:val="00A84086"/>
    <w:rsid w:val="00A8444B"/>
    <w:rsid w:val="00A850FF"/>
    <w:rsid w:val="00A8639C"/>
    <w:rsid w:val="00A8646C"/>
    <w:rsid w:val="00A8707B"/>
    <w:rsid w:val="00A87444"/>
    <w:rsid w:val="00A905AB"/>
    <w:rsid w:val="00A908E8"/>
    <w:rsid w:val="00A90AA5"/>
    <w:rsid w:val="00A92046"/>
    <w:rsid w:val="00A92214"/>
    <w:rsid w:val="00A93A44"/>
    <w:rsid w:val="00A95454"/>
    <w:rsid w:val="00A95898"/>
    <w:rsid w:val="00A95B34"/>
    <w:rsid w:val="00A9688F"/>
    <w:rsid w:val="00AA02C3"/>
    <w:rsid w:val="00AA12FC"/>
    <w:rsid w:val="00AA18D5"/>
    <w:rsid w:val="00AA1911"/>
    <w:rsid w:val="00AA2D2D"/>
    <w:rsid w:val="00AA3F7F"/>
    <w:rsid w:val="00AA5209"/>
    <w:rsid w:val="00AA5506"/>
    <w:rsid w:val="00AA788D"/>
    <w:rsid w:val="00AB02DC"/>
    <w:rsid w:val="00AB07D4"/>
    <w:rsid w:val="00AB146B"/>
    <w:rsid w:val="00AB1603"/>
    <w:rsid w:val="00AB1613"/>
    <w:rsid w:val="00AB27E6"/>
    <w:rsid w:val="00AB3408"/>
    <w:rsid w:val="00AB424F"/>
    <w:rsid w:val="00AB42E7"/>
    <w:rsid w:val="00AB463D"/>
    <w:rsid w:val="00AB494E"/>
    <w:rsid w:val="00AB6EA1"/>
    <w:rsid w:val="00AB7D07"/>
    <w:rsid w:val="00AB7F43"/>
    <w:rsid w:val="00AC0EB8"/>
    <w:rsid w:val="00AC29AF"/>
    <w:rsid w:val="00AC4547"/>
    <w:rsid w:val="00AC4FAE"/>
    <w:rsid w:val="00AC52AB"/>
    <w:rsid w:val="00AC5693"/>
    <w:rsid w:val="00AC6162"/>
    <w:rsid w:val="00AC6544"/>
    <w:rsid w:val="00AC69C2"/>
    <w:rsid w:val="00AC6E12"/>
    <w:rsid w:val="00AC7D7F"/>
    <w:rsid w:val="00AD04E7"/>
    <w:rsid w:val="00AD1249"/>
    <w:rsid w:val="00AD1933"/>
    <w:rsid w:val="00AD5B95"/>
    <w:rsid w:val="00AD6601"/>
    <w:rsid w:val="00AD6754"/>
    <w:rsid w:val="00AD7DFA"/>
    <w:rsid w:val="00AE02A7"/>
    <w:rsid w:val="00AE0F6A"/>
    <w:rsid w:val="00AE19BC"/>
    <w:rsid w:val="00AE293B"/>
    <w:rsid w:val="00AE2FA0"/>
    <w:rsid w:val="00AE41F5"/>
    <w:rsid w:val="00AE4870"/>
    <w:rsid w:val="00AE5BC2"/>
    <w:rsid w:val="00AE6301"/>
    <w:rsid w:val="00AE687F"/>
    <w:rsid w:val="00AE6951"/>
    <w:rsid w:val="00AE6EF4"/>
    <w:rsid w:val="00AF0BA7"/>
    <w:rsid w:val="00AF0E2A"/>
    <w:rsid w:val="00AF0F40"/>
    <w:rsid w:val="00AF0F79"/>
    <w:rsid w:val="00AF1C64"/>
    <w:rsid w:val="00AF2717"/>
    <w:rsid w:val="00AF2809"/>
    <w:rsid w:val="00AF2AB2"/>
    <w:rsid w:val="00AF2B31"/>
    <w:rsid w:val="00AF2C29"/>
    <w:rsid w:val="00AF42B1"/>
    <w:rsid w:val="00AF4CA8"/>
    <w:rsid w:val="00AF537C"/>
    <w:rsid w:val="00AF5717"/>
    <w:rsid w:val="00AF6425"/>
    <w:rsid w:val="00AF7254"/>
    <w:rsid w:val="00AF7273"/>
    <w:rsid w:val="00B003C3"/>
    <w:rsid w:val="00B02ACA"/>
    <w:rsid w:val="00B02E4B"/>
    <w:rsid w:val="00B03C8A"/>
    <w:rsid w:val="00B0490F"/>
    <w:rsid w:val="00B05964"/>
    <w:rsid w:val="00B06A3E"/>
    <w:rsid w:val="00B06F42"/>
    <w:rsid w:val="00B0748B"/>
    <w:rsid w:val="00B10D8E"/>
    <w:rsid w:val="00B114FA"/>
    <w:rsid w:val="00B127BA"/>
    <w:rsid w:val="00B12A6B"/>
    <w:rsid w:val="00B13C30"/>
    <w:rsid w:val="00B14506"/>
    <w:rsid w:val="00B15495"/>
    <w:rsid w:val="00B16268"/>
    <w:rsid w:val="00B16EA6"/>
    <w:rsid w:val="00B1768F"/>
    <w:rsid w:val="00B17AFD"/>
    <w:rsid w:val="00B17CB8"/>
    <w:rsid w:val="00B17F5F"/>
    <w:rsid w:val="00B214D8"/>
    <w:rsid w:val="00B2155B"/>
    <w:rsid w:val="00B216B0"/>
    <w:rsid w:val="00B21DBC"/>
    <w:rsid w:val="00B225A5"/>
    <w:rsid w:val="00B22811"/>
    <w:rsid w:val="00B22BEF"/>
    <w:rsid w:val="00B23CDC"/>
    <w:rsid w:val="00B252D4"/>
    <w:rsid w:val="00B256BD"/>
    <w:rsid w:val="00B25B20"/>
    <w:rsid w:val="00B25C05"/>
    <w:rsid w:val="00B25FB0"/>
    <w:rsid w:val="00B26026"/>
    <w:rsid w:val="00B26B57"/>
    <w:rsid w:val="00B31889"/>
    <w:rsid w:val="00B324C9"/>
    <w:rsid w:val="00B32A3D"/>
    <w:rsid w:val="00B33503"/>
    <w:rsid w:val="00B33D74"/>
    <w:rsid w:val="00B3451D"/>
    <w:rsid w:val="00B3483C"/>
    <w:rsid w:val="00B349AF"/>
    <w:rsid w:val="00B349B2"/>
    <w:rsid w:val="00B34E2A"/>
    <w:rsid w:val="00B36849"/>
    <w:rsid w:val="00B403E4"/>
    <w:rsid w:val="00B40A29"/>
    <w:rsid w:val="00B40D36"/>
    <w:rsid w:val="00B420AC"/>
    <w:rsid w:val="00B42BC4"/>
    <w:rsid w:val="00B433CE"/>
    <w:rsid w:val="00B439FB"/>
    <w:rsid w:val="00B44017"/>
    <w:rsid w:val="00B443CE"/>
    <w:rsid w:val="00B44549"/>
    <w:rsid w:val="00B4487D"/>
    <w:rsid w:val="00B464C7"/>
    <w:rsid w:val="00B46BEB"/>
    <w:rsid w:val="00B47116"/>
    <w:rsid w:val="00B47635"/>
    <w:rsid w:val="00B477B0"/>
    <w:rsid w:val="00B47CAE"/>
    <w:rsid w:val="00B502C1"/>
    <w:rsid w:val="00B51FDB"/>
    <w:rsid w:val="00B52BB5"/>
    <w:rsid w:val="00B55FD3"/>
    <w:rsid w:val="00B561D4"/>
    <w:rsid w:val="00B565B5"/>
    <w:rsid w:val="00B567EE"/>
    <w:rsid w:val="00B56A33"/>
    <w:rsid w:val="00B56E0E"/>
    <w:rsid w:val="00B57DED"/>
    <w:rsid w:val="00B60C94"/>
    <w:rsid w:val="00B6112D"/>
    <w:rsid w:val="00B61BCB"/>
    <w:rsid w:val="00B61BD4"/>
    <w:rsid w:val="00B61C42"/>
    <w:rsid w:val="00B63021"/>
    <w:rsid w:val="00B63173"/>
    <w:rsid w:val="00B645F3"/>
    <w:rsid w:val="00B645F5"/>
    <w:rsid w:val="00B651C3"/>
    <w:rsid w:val="00B661E3"/>
    <w:rsid w:val="00B6620A"/>
    <w:rsid w:val="00B672F5"/>
    <w:rsid w:val="00B70394"/>
    <w:rsid w:val="00B70A5B"/>
    <w:rsid w:val="00B71000"/>
    <w:rsid w:val="00B719CF"/>
    <w:rsid w:val="00B732F3"/>
    <w:rsid w:val="00B747C9"/>
    <w:rsid w:val="00B748E6"/>
    <w:rsid w:val="00B7568C"/>
    <w:rsid w:val="00B77334"/>
    <w:rsid w:val="00B77E17"/>
    <w:rsid w:val="00B82082"/>
    <w:rsid w:val="00B831A7"/>
    <w:rsid w:val="00B83BAB"/>
    <w:rsid w:val="00B83D3C"/>
    <w:rsid w:val="00B849FC"/>
    <w:rsid w:val="00B84A37"/>
    <w:rsid w:val="00B8525E"/>
    <w:rsid w:val="00B85D82"/>
    <w:rsid w:val="00B8627A"/>
    <w:rsid w:val="00B8639B"/>
    <w:rsid w:val="00B868DB"/>
    <w:rsid w:val="00B86C4D"/>
    <w:rsid w:val="00B87128"/>
    <w:rsid w:val="00B87990"/>
    <w:rsid w:val="00B9206A"/>
    <w:rsid w:val="00B92605"/>
    <w:rsid w:val="00B94099"/>
    <w:rsid w:val="00B9466F"/>
    <w:rsid w:val="00B9497B"/>
    <w:rsid w:val="00B95BDC"/>
    <w:rsid w:val="00B95C9B"/>
    <w:rsid w:val="00B960C6"/>
    <w:rsid w:val="00B9622C"/>
    <w:rsid w:val="00B9771B"/>
    <w:rsid w:val="00B97BF3"/>
    <w:rsid w:val="00B97C2C"/>
    <w:rsid w:val="00BA07E9"/>
    <w:rsid w:val="00BA1185"/>
    <w:rsid w:val="00BA1B94"/>
    <w:rsid w:val="00BA24FB"/>
    <w:rsid w:val="00BA2667"/>
    <w:rsid w:val="00BA38C6"/>
    <w:rsid w:val="00BA4032"/>
    <w:rsid w:val="00BA4A76"/>
    <w:rsid w:val="00BA698F"/>
    <w:rsid w:val="00BA6E04"/>
    <w:rsid w:val="00BA759C"/>
    <w:rsid w:val="00BA78B5"/>
    <w:rsid w:val="00BB0598"/>
    <w:rsid w:val="00BB0C9A"/>
    <w:rsid w:val="00BB1149"/>
    <w:rsid w:val="00BB1DED"/>
    <w:rsid w:val="00BB27FF"/>
    <w:rsid w:val="00BB341C"/>
    <w:rsid w:val="00BB3EB3"/>
    <w:rsid w:val="00BB405A"/>
    <w:rsid w:val="00BB47B8"/>
    <w:rsid w:val="00BB4D00"/>
    <w:rsid w:val="00BB587B"/>
    <w:rsid w:val="00BB5FBB"/>
    <w:rsid w:val="00BB6875"/>
    <w:rsid w:val="00BB70E4"/>
    <w:rsid w:val="00BB7C4F"/>
    <w:rsid w:val="00BC0016"/>
    <w:rsid w:val="00BC30A5"/>
    <w:rsid w:val="00BC3BDC"/>
    <w:rsid w:val="00BC4006"/>
    <w:rsid w:val="00BC45EA"/>
    <w:rsid w:val="00BC560C"/>
    <w:rsid w:val="00BC5C86"/>
    <w:rsid w:val="00BC6053"/>
    <w:rsid w:val="00BC6AA1"/>
    <w:rsid w:val="00BC72C5"/>
    <w:rsid w:val="00BC75FA"/>
    <w:rsid w:val="00BC7704"/>
    <w:rsid w:val="00BD18BD"/>
    <w:rsid w:val="00BD29DA"/>
    <w:rsid w:val="00BD32BF"/>
    <w:rsid w:val="00BD420D"/>
    <w:rsid w:val="00BD438A"/>
    <w:rsid w:val="00BD55F7"/>
    <w:rsid w:val="00BD64AA"/>
    <w:rsid w:val="00BD66F3"/>
    <w:rsid w:val="00BD686F"/>
    <w:rsid w:val="00BD6DBC"/>
    <w:rsid w:val="00BE04A9"/>
    <w:rsid w:val="00BE0DB3"/>
    <w:rsid w:val="00BE18CC"/>
    <w:rsid w:val="00BE19FE"/>
    <w:rsid w:val="00BE2648"/>
    <w:rsid w:val="00BE27BC"/>
    <w:rsid w:val="00BE381C"/>
    <w:rsid w:val="00BE38B6"/>
    <w:rsid w:val="00BE415A"/>
    <w:rsid w:val="00BE45B8"/>
    <w:rsid w:val="00BE486F"/>
    <w:rsid w:val="00BE616A"/>
    <w:rsid w:val="00BE7261"/>
    <w:rsid w:val="00BF039D"/>
    <w:rsid w:val="00BF0BD2"/>
    <w:rsid w:val="00BF1C32"/>
    <w:rsid w:val="00BF39E1"/>
    <w:rsid w:val="00BF4FDE"/>
    <w:rsid w:val="00BF696B"/>
    <w:rsid w:val="00BF6A64"/>
    <w:rsid w:val="00BF6E49"/>
    <w:rsid w:val="00BF7F86"/>
    <w:rsid w:val="00C00C46"/>
    <w:rsid w:val="00C00E52"/>
    <w:rsid w:val="00C01458"/>
    <w:rsid w:val="00C018A3"/>
    <w:rsid w:val="00C0224C"/>
    <w:rsid w:val="00C0253A"/>
    <w:rsid w:val="00C02E98"/>
    <w:rsid w:val="00C048A3"/>
    <w:rsid w:val="00C04907"/>
    <w:rsid w:val="00C04B64"/>
    <w:rsid w:val="00C053AA"/>
    <w:rsid w:val="00C05CC5"/>
    <w:rsid w:val="00C06124"/>
    <w:rsid w:val="00C06843"/>
    <w:rsid w:val="00C06BD1"/>
    <w:rsid w:val="00C0748A"/>
    <w:rsid w:val="00C07E5C"/>
    <w:rsid w:val="00C1067A"/>
    <w:rsid w:val="00C1093E"/>
    <w:rsid w:val="00C1138C"/>
    <w:rsid w:val="00C11C6E"/>
    <w:rsid w:val="00C13AD8"/>
    <w:rsid w:val="00C15589"/>
    <w:rsid w:val="00C16815"/>
    <w:rsid w:val="00C17DD6"/>
    <w:rsid w:val="00C20BC0"/>
    <w:rsid w:val="00C223A9"/>
    <w:rsid w:val="00C22839"/>
    <w:rsid w:val="00C22D0B"/>
    <w:rsid w:val="00C23DCC"/>
    <w:rsid w:val="00C25142"/>
    <w:rsid w:val="00C25CD5"/>
    <w:rsid w:val="00C25D42"/>
    <w:rsid w:val="00C25F1B"/>
    <w:rsid w:val="00C2614B"/>
    <w:rsid w:val="00C26EAE"/>
    <w:rsid w:val="00C27243"/>
    <w:rsid w:val="00C273D7"/>
    <w:rsid w:val="00C275B4"/>
    <w:rsid w:val="00C31DD1"/>
    <w:rsid w:val="00C3222F"/>
    <w:rsid w:val="00C32EE1"/>
    <w:rsid w:val="00C340A8"/>
    <w:rsid w:val="00C34260"/>
    <w:rsid w:val="00C355A5"/>
    <w:rsid w:val="00C35C5A"/>
    <w:rsid w:val="00C36AE4"/>
    <w:rsid w:val="00C36C0C"/>
    <w:rsid w:val="00C3738E"/>
    <w:rsid w:val="00C40409"/>
    <w:rsid w:val="00C41F4C"/>
    <w:rsid w:val="00C4345B"/>
    <w:rsid w:val="00C44D0F"/>
    <w:rsid w:val="00C5001E"/>
    <w:rsid w:val="00C51816"/>
    <w:rsid w:val="00C520EB"/>
    <w:rsid w:val="00C520F5"/>
    <w:rsid w:val="00C52118"/>
    <w:rsid w:val="00C52732"/>
    <w:rsid w:val="00C52D5B"/>
    <w:rsid w:val="00C52F4B"/>
    <w:rsid w:val="00C530C6"/>
    <w:rsid w:val="00C53165"/>
    <w:rsid w:val="00C53644"/>
    <w:rsid w:val="00C54286"/>
    <w:rsid w:val="00C549A2"/>
    <w:rsid w:val="00C54B3B"/>
    <w:rsid w:val="00C552DE"/>
    <w:rsid w:val="00C569E8"/>
    <w:rsid w:val="00C57E4D"/>
    <w:rsid w:val="00C6015B"/>
    <w:rsid w:val="00C60398"/>
    <w:rsid w:val="00C6052E"/>
    <w:rsid w:val="00C608F6"/>
    <w:rsid w:val="00C616CA"/>
    <w:rsid w:val="00C61DEE"/>
    <w:rsid w:val="00C62810"/>
    <w:rsid w:val="00C62DB5"/>
    <w:rsid w:val="00C63370"/>
    <w:rsid w:val="00C63404"/>
    <w:rsid w:val="00C63DF6"/>
    <w:rsid w:val="00C64AED"/>
    <w:rsid w:val="00C6527A"/>
    <w:rsid w:val="00C65489"/>
    <w:rsid w:val="00C65773"/>
    <w:rsid w:val="00C66840"/>
    <w:rsid w:val="00C7076E"/>
    <w:rsid w:val="00C71132"/>
    <w:rsid w:val="00C7161F"/>
    <w:rsid w:val="00C71932"/>
    <w:rsid w:val="00C7286D"/>
    <w:rsid w:val="00C72EF6"/>
    <w:rsid w:val="00C74CC8"/>
    <w:rsid w:val="00C74E83"/>
    <w:rsid w:val="00C74EF8"/>
    <w:rsid w:val="00C75E92"/>
    <w:rsid w:val="00C806D3"/>
    <w:rsid w:val="00C80FF2"/>
    <w:rsid w:val="00C813CE"/>
    <w:rsid w:val="00C81832"/>
    <w:rsid w:val="00C834C9"/>
    <w:rsid w:val="00C84A1C"/>
    <w:rsid w:val="00C85232"/>
    <w:rsid w:val="00C856DB"/>
    <w:rsid w:val="00C862FB"/>
    <w:rsid w:val="00C86920"/>
    <w:rsid w:val="00C86DA5"/>
    <w:rsid w:val="00C87C22"/>
    <w:rsid w:val="00C916EC"/>
    <w:rsid w:val="00C92EA6"/>
    <w:rsid w:val="00C931CA"/>
    <w:rsid w:val="00C938DB"/>
    <w:rsid w:val="00C93C69"/>
    <w:rsid w:val="00C9445B"/>
    <w:rsid w:val="00C94609"/>
    <w:rsid w:val="00C94BDB"/>
    <w:rsid w:val="00C952A6"/>
    <w:rsid w:val="00C96201"/>
    <w:rsid w:val="00C963F3"/>
    <w:rsid w:val="00C9723A"/>
    <w:rsid w:val="00C97382"/>
    <w:rsid w:val="00C9748E"/>
    <w:rsid w:val="00C97B2C"/>
    <w:rsid w:val="00CA1401"/>
    <w:rsid w:val="00CA19BF"/>
    <w:rsid w:val="00CA1B21"/>
    <w:rsid w:val="00CA1DC2"/>
    <w:rsid w:val="00CA21D3"/>
    <w:rsid w:val="00CA2DFB"/>
    <w:rsid w:val="00CA4380"/>
    <w:rsid w:val="00CA4A38"/>
    <w:rsid w:val="00CA57A2"/>
    <w:rsid w:val="00CA7D0B"/>
    <w:rsid w:val="00CB06CD"/>
    <w:rsid w:val="00CB1035"/>
    <w:rsid w:val="00CB17BB"/>
    <w:rsid w:val="00CB1CF4"/>
    <w:rsid w:val="00CB4400"/>
    <w:rsid w:val="00CB49EA"/>
    <w:rsid w:val="00CB49F9"/>
    <w:rsid w:val="00CB51FE"/>
    <w:rsid w:val="00CB5C10"/>
    <w:rsid w:val="00CB6296"/>
    <w:rsid w:val="00CB6A24"/>
    <w:rsid w:val="00CB790E"/>
    <w:rsid w:val="00CC067C"/>
    <w:rsid w:val="00CC249D"/>
    <w:rsid w:val="00CC2B58"/>
    <w:rsid w:val="00CC428D"/>
    <w:rsid w:val="00CC42E9"/>
    <w:rsid w:val="00CC4CCA"/>
    <w:rsid w:val="00CC531E"/>
    <w:rsid w:val="00CC5E6F"/>
    <w:rsid w:val="00CC6382"/>
    <w:rsid w:val="00CC679A"/>
    <w:rsid w:val="00CC67C0"/>
    <w:rsid w:val="00CC6AAE"/>
    <w:rsid w:val="00CC7864"/>
    <w:rsid w:val="00CD15E3"/>
    <w:rsid w:val="00CD203E"/>
    <w:rsid w:val="00CD248C"/>
    <w:rsid w:val="00CD2CD6"/>
    <w:rsid w:val="00CD3942"/>
    <w:rsid w:val="00CD687B"/>
    <w:rsid w:val="00CD7817"/>
    <w:rsid w:val="00CE01A7"/>
    <w:rsid w:val="00CE16DE"/>
    <w:rsid w:val="00CE1882"/>
    <w:rsid w:val="00CE1D7D"/>
    <w:rsid w:val="00CE1F93"/>
    <w:rsid w:val="00CE2248"/>
    <w:rsid w:val="00CE3453"/>
    <w:rsid w:val="00CE37A0"/>
    <w:rsid w:val="00CE4499"/>
    <w:rsid w:val="00CE4BCC"/>
    <w:rsid w:val="00CE64DA"/>
    <w:rsid w:val="00CE6F13"/>
    <w:rsid w:val="00CE704C"/>
    <w:rsid w:val="00CE74D6"/>
    <w:rsid w:val="00CE7BB1"/>
    <w:rsid w:val="00CE7E8D"/>
    <w:rsid w:val="00CF1AE5"/>
    <w:rsid w:val="00CF1C90"/>
    <w:rsid w:val="00CF2040"/>
    <w:rsid w:val="00CF2B67"/>
    <w:rsid w:val="00CF3505"/>
    <w:rsid w:val="00CF70DE"/>
    <w:rsid w:val="00CF765D"/>
    <w:rsid w:val="00CF7D3C"/>
    <w:rsid w:val="00D001D2"/>
    <w:rsid w:val="00D00D7C"/>
    <w:rsid w:val="00D00E57"/>
    <w:rsid w:val="00D02946"/>
    <w:rsid w:val="00D0353F"/>
    <w:rsid w:val="00D044B6"/>
    <w:rsid w:val="00D053C1"/>
    <w:rsid w:val="00D073BA"/>
    <w:rsid w:val="00D107F3"/>
    <w:rsid w:val="00D109CA"/>
    <w:rsid w:val="00D110FF"/>
    <w:rsid w:val="00D1145E"/>
    <w:rsid w:val="00D1182D"/>
    <w:rsid w:val="00D11949"/>
    <w:rsid w:val="00D11A57"/>
    <w:rsid w:val="00D11E93"/>
    <w:rsid w:val="00D131B8"/>
    <w:rsid w:val="00D131C8"/>
    <w:rsid w:val="00D14D3D"/>
    <w:rsid w:val="00D152C6"/>
    <w:rsid w:val="00D15B56"/>
    <w:rsid w:val="00D20038"/>
    <w:rsid w:val="00D22031"/>
    <w:rsid w:val="00D22AB5"/>
    <w:rsid w:val="00D22D08"/>
    <w:rsid w:val="00D23000"/>
    <w:rsid w:val="00D23E11"/>
    <w:rsid w:val="00D24AE3"/>
    <w:rsid w:val="00D2593A"/>
    <w:rsid w:val="00D25A1B"/>
    <w:rsid w:val="00D26D9E"/>
    <w:rsid w:val="00D27641"/>
    <w:rsid w:val="00D27DDD"/>
    <w:rsid w:val="00D3059D"/>
    <w:rsid w:val="00D30A45"/>
    <w:rsid w:val="00D30DBC"/>
    <w:rsid w:val="00D320DB"/>
    <w:rsid w:val="00D3467A"/>
    <w:rsid w:val="00D35181"/>
    <w:rsid w:val="00D36E2C"/>
    <w:rsid w:val="00D37045"/>
    <w:rsid w:val="00D3730F"/>
    <w:rsid w:val="00D3735E"/>
    <w:rsid w:val="00D37B57"/>
    <w:rsid w:val="00D40309"/>
    <w:rsid w:val="00D41C74"/>
    <w:rsid w:val="00D426EE"/>
    <w:rsid w:val="00D42985"/>
    <w:rsid w:val="00D45225"/>
    <w:rsid w:val="00D460A6"/>
    <w:rsid w:val="00D46C35"/>
    <w:rsid w:val="00D47A21"/>
    <w:rsid w:val="00D47A62"/>
    <w:rsid w:val="00D47D24"/>
    <w:rsid w:val="00D502DE"/>
    <w:rsid w:val="00D50781"/>
    <w:rsid w:val="00D50D63"/>
    <w:rsid w:val="00D50F0B"/>
    <w:rsid w:val="00D50F63"/>
    <w:rsid w:val="00D51756"/>
    <w:rsid w:val="00D51E37"/>
    <w:rsid w:val="00D52145"/>
    <w:rsid w:val="00D53149"/>
    <w:rsid w:val="00D538C7"/>
    <w:rsid w:val="00D539AF"/>
    <w:rsid w:val="00D53B41"/>
    <w:rsid w:val="00D541D3"/>
    <w:rsid w:val="00D542DA"/>
    <w:rsid w:val="00D5462A"/>
    <w:rsid w:val="00D54F14"/>
    <w:rsid w:val="00D55137"/>
    <w:rsid w:val="00D5534B"/>
    <w:rsid w:val="00D556CB"/>
    <w:rsid w:val="00D55A4D"/>
    <w:rsid w:val="00D57413"/>
    <w:rsid w:val="00D5744D"/>
    <w:rsid w:val="00D57B9C"/>
    <w:rsid w:val="00D60647"/>
    <w:rsid w:val="00D61539"/>
    <w:rsid w:val="00D64B1D"/>
    <w:rsid w:val="00D65C7B"/>
    <w:rsid w:val="00D66C35"/>
    <w:rsid w:val="00D66E43"/>
    <w:rsid w:val="00D6707D"/>
    <w:rsid w:val="00D67651"/>
    <w:rsid w:val="00D678BC"/>
    <w:rsid w:val="00D67B3F"/>
    <w:rsid w:val="00D705BF"/>
    <w:rsid w:val="00D7085B"/>
    <w:rsid w:val="00D71D25"/>
    <w:rsid w:val="00D745D1"/>
    <w:rsid w:val="00D74EAA"/>
    <w:rsid w:val="00D7548E"/>
    <w:rsid w:val="00D759A2"/>
    <w:rsid w:val="00D75B01"/>
    <w:rsid w:val="00D75D42"/>
    <w:rsid w:val="00D77192"/>
    <w:rsid w:val="00D771BA"/>
    <w:rsid w:val="00D77267"/>
    <w:rsid w:val="00D774A7"/>
    <w:rsid w:val="00D80053"/>
    <w:rsid w:val="00D81197"/>
    <w:rsid w:val="00D81248"/>
    <w:rsid w:val="00D81559"/>
    <w:rsid w:val="00D8325E"/>
    <w:rsid w:val="00D83E36"/>
    <w:rsid w:val="00D844A2"/>
    <w:rsid w:val="00D86F7F"/>
    <w:rsid w:val="00D875EF"/>
    <w:rsid w:val="00D87BCF"/>
    <w:rsid w:val="00D910EE"/>
    <w:rsid w:val="00D91A3C"/>
    <w:rsid w:val="00D92691"/>
    <w:rsid w:val="00D93072"/>
    <w:rsid w:val="00D94841"/>
    <w:rsid w:val="00D9599A"/>
    <w:rsid w:val="00D95A45"/>
    <w:rsid w:val="00D95F69"/>
    <w:rsid w:val="00D96132"/>
    <w:rsid w:val="00D97304"/>
    <w:rsid w:val="00D97A08"/>
    <w:rsid w:val="00D97A2A"/>
    <w:rsid w:val="00DA017F"/>
    <w:rsid w:val="00DA0872"/>
    <w:rsid w:val="00DA0F8C"/>
    <w:rsid w:val="00DA1F16"/>
    <w:rsid w:val="00DA449C"/>
    <w:rsid w:val="00DA50B4"/>
    <w:rsid w:val="00DA54E1"/>
    <w:rsid w:val="00DA574B"/>
    <w:rsid w:val="00DA5FF2"/>
    <w:rsid w:val="00DA61FA"/>
    <w:rsid w:val="00DA625C"/>
    <w:rsid w:val="00DA6B25"/>
    <w:rsid w:val="00DA78C6"/>
    <w:rsid w:val="00DA7EFC"/>
    <w:rsid w:val="00DB042D"/>
    <w:rsid w:val="00DB0A47"/>
    <w:rsid w:val="00DB1784"/>
    <w:rsid w:val="00DB3564"/>
    <w:rsid w:val="00DB3ECF"/>
    <w:rsid w:val="00DB42DD"/>
    <w:rsid w:val="00DB5361"/>
    <w:rsid w:val="00DB55F1"/>
    <w:rsid w:val="00DB560F"/>
    <w:rsid w:val="00DB572D"/>
    <w:rsid w:val="00DB76B6"/>
    <w:rsid w:val="00DB7A87"/>
    <w:rsid w:val="00DB7B45"/>
    <w:rsid w:val="00DB7EFB"/>
    <w:rsid w:val="00DC04E3"/>
    <w:rsid w:val="00DC13BD"/>
    <w:rsid w:val="00DC1792"/>
    <w:rsid w:val="00DC2E8E"/>
    <w:rsid w:val="00DC3005"/>
    <w:rsid w:val="00DC3098"/>
    <w:rsid w:val="00DC3C18"/>
    <w:rsid w:val="00DC3FE1"/>
    <w:rsid w:val="00DC5099"/>
    <w:rsid w:val="00DC51E4"/>
    <w:rsid w:val="00DC524A"/>
    <w:rsid w:val="00DC5B52"/>
    <w:rsid w:val="00DC6519"/>
    <w:rsid w:val="00DC6D20"/>
    <w:rsid w:val="00DC7531"/>
    <w:rsid w:val="00DD0C1F"/>
    <w:rsid w:val="00DD11B4"/>
    <w:rsid w:val="00DD1358"/>
    <w:rsid w:val="00DD2839"/>
    <w:rsid w:val="00DD30DF"/>
    <w:rsid w:val="00DD3E20"/>
    <w:rsid w:val="00DD4F79"/>
    <w:rsid w:val="00DD5134"/>
    <w:rsid w:val="00DE0828"/>
    <w:rsid w:val="00DE1DD1"/>
    <w:rsid w:val="00DE37C0"/>
    <w:rsid w:val="00DE6EAE"/>
    <w:rsid w:val="00DE77DD"/>
    <w:rsid w:val="00DE7CC0"/>
    <w:rsid w:val="00DF0B71"/>
    <w:rsid w:val="00DF1466"/>
    <w:rsid w:val="00DF1739"/>
    <w:rsid w:val="00DF2DE9"/>
    <w:rsid w:val="00DF5867"/>
    <w:rsid w:val="00DF6653"/>
    <w:rsid w:val="00E0134D"/>
    <w:rsid w:val="00E01553"/>
    <w:rsid w:val="00E015B5"/>
    <w:rsid w:val="00E017CF"/>
    <w:rsid w:val="00E01C2C"/>
    <w:rsid w:val="00E0207C"/>
    <w:rsid w:val="00E023A1"/>
    <w:rsid w:val="00E026AD"/>
    <w:rsid w:val="00E02B72"/>
    <w:rsid w:val="00E02E8A"/>
    <w:rsid w:val="00E03D99"/>
    <w:rsid w:val="00E044A9"/>
    <w:rsid w:val="00E04A77"/>
    <w:rsid w:val="00E05314"/>
    <w:rsid w:val="00E06220"/>
    <w:rsid w:val="00E0648E"/>
    <w:rsid w:val="00E07144"/>
    <w:rsid w:val="00E101A7"/>
    <w:rsid w:val="00E1185B"/>
    <w:rsid w:val="00E11E14"/>
    <w:rsid w:val="00E12A6A"/>
    <w:rsid w:val="00E13328"/>
    <w:rsid w:val="00E13442"/>
    <w:rsid w:val="00E1367A"/>
    <w:rsid w:val="00E13B61"/>
    <w:rsid w:val="00E15F63"/>
    <w:rsid w:val="00E176F9"/>
    <w:rsid w:val="00E204D4"/>
    <w:rsid w:val="00E204D8"/>
    <w:rsid w:val="00E20658"/>
    <w:rsid w:val="00E218EE"/>
    <w:rsid w:val="00E219E5"/>
    <w:rsid w:val="00E22848"/>
    <w:rsid w:val="00E22917"/>
    <w:rsid w:val="00E22AA4"/>
    <w:rsid w:val="00E23EA5"/>
    <w:rsid w:val="00E24B6A"/>
    <w:rsid w:val="00E24CCD"/>
    <w:rsid w:val="00E2514F"/>
    <w:rsid w:val="00E25D99"/>
    <w:rsid w:val="00E25D9F"/>
    <w:rsid w:val="00E25EDE"/>
    <w:rsid w:val="00E263B8"/>
    <w:rsid w:val="00E266F2"/>
    <w:rsid w:val="00E2699F"/>
    <w:rsid w:val="00E274A1"/>
    <w:rsid w:val="00E30C29"/>
    <w:rsid w:val="00E30DF9"/>
    <w:rsid w:val="00E3244F"/>
    <w:rsid w:val="00E34279"/>
    <w:rsid w:val="00E35FBD"/>
    <w:rsid w:val="00E36955"/>
    <w:rsid w:val="00E36A19"/>
    <w:rsid w:val="00E37130"/>
    <w:rsid w:val="00E37496"/>
    <w:rsid w:val="00E37855"/>
    <w:rsid w:val="00E379F0"/>
    <w:rsid w:val="00E40162"/>
    <w:rsid w:val="00E40AA3"/>
    <w:rsid w:val="00E420C8"/>
    <w:rsid w:val="00E4321D"/>
    <w:rsid w:val="00E437D0"/>
    <w:rsid w:val="00E43D46"/>
    <w:rsid w:val="00E45452"/>
    <w:rsid w:val="00E455BD"/>
    <w:rsid w:val="00E45E50"/>
    <w:rsid w:val="00E45EC9"/>
    <w:rsid w:val="00E46114"/>
    <w:rsid w:val="00E4625D"/>
    <w:rsid w:val="00E46610"/>
    <w:rsid w:val="00E46DF8"/>
    <w:rsid w:val="00E50282"/>
    <w:rsid w:val="00E513B4"/>
    <w:rsid w:val="00E5149F"/>
    <w:rsid w:val="00E526C9"/>
    <w:rsid w:val="00E528BB"/>
    <w:rsid w:val="00E53B48"/>
    <w:rsid w:val="00E53B74"/>
    <w:rsid w:val="00E53BF0"/>
    <w:rsid w:val="00E54295"/>
    <w:rsid w:val="00E54371"/>
    <w:rsid w:val="00E54A12"/>
    <w:rsid w:val="00E550B5"/>
    <w:rsid w:val="00E55FE2"/>
    <w:rsid w:val="00E56540"/>
    <w:rsid w:val="00E566AE"/>
    <w:rsid w:val="00E5677E"/>
    <w:rsid w:val="00E574E8"/>
    <w:rsid w:val="00E610D0"/>
    <w:rsid w:val="00E6120F"/>
    <w:rsid w:val="00E622DB"/>
    <w:rsid w:val="00E6241A"/>
    <w:rsid w:val="00E64343"/>
    <w:rsid w:val="00E64825"/>
    <w:rsid w:val="00E64E84"/>
    <w:rsid w:val="00E655F4"/>
    <w:rsid w:val="00E65DEC"/>
    <w:rsid w:val="00E6730A"/>
    <w:rsid w:val="00E6745C"/>
    <w:rsid w:val="00E71BFC"/>
    <w:rsid w:val="00E71E5C"/>
    <w:rsid w:val="00E7236D"/>
    <w:rsid w:val="00E739E4"/>
    <w:rsid w:val="00E74029"/>
    <w:rsid w:val="00E74413"/>
    <w:rsid w:val="00E74C37"/>
    <w:rsid w:val="00E750C4"/>
    <w:rsid w:val="00E766BF"/>
    <w:rsid w:val="00E768FC"/>
    <w:rsid w:val="00E76AA1"/>
    <w:rsid w:val="00E76BC9"/>
    <w:rsid w:val="00E7750C"/>
    <w:rsid w:val="00E80033"/>
    <w:rsid w:val="00E80619"/>
    <w:rsid w:val="00E807C8"/>
    <w:rsid w:val="00E80886"/>
    <w:rsid w:val="00E80D07"/>
    <w:rsid w:val="00E818C8"/>
    <w:rsid w:val="00E83602"/>
    <w:rsid w:val="00E83FF7"/>
    <w:rsid w:val="00E844E3"/>
    <w:rsid w:val="00E84682"/>
    <w:rsid w:val="00E86D20"/>
    <w:rsid w:val="00E876F1"/>
    <w:rsid w:val="00E90F2F"/>
    <w:rsid w:val="00E9196C"/>
    <w:rsid w:val="00E91D4D"/>
    <w:rsid w:val="00E92C1E"/>
    <w:rsid w:val="00E92EEA"/>
    <w:rsid w:val="00E9343F"/>
    <w:rsid w:val="00E94A3D"/>
    <w:rsid w:val="00E94E03"/>
    <w:rsid w:val="00E94E25"/>
    <w:rsid w:val="00E94EAC"/>
    <w:rsid w:val="00E95D32"/>
    <w:rsid w:val="00E95E82"/>
    <w:rsid w:val="00E95EC7"/>
    <w:rsid w:val="00E966D2"/>
    <w:rsid w:val="00E977B3"/>
    <w:rsid w:val="00E97833"/>
    <w:rsid w:val="00E97BFD"/>
    <w:rsid w:val="00EA093B"/>
    <w:rsid w:val="00EA1A20"/>
    <w:rsid w:val="00EA2112"/>
    <w:rsid w:val="00EA3B2A"/>
    <w:rsid w:val="00EA3DE4"/>
    <w:rsid w:val="00EB00EA"/>
    <w:rsid w:val="00EB15A2"/>
    <w:rsid w:val="00EB1906"/>
    <w:rsid w:val="00EB23E5"/>
    <w:rsid w:val="00EB240A"/>
    <w:rsid w:val="00EB31C0"/>
    <w:rsid w:val="00EB39CD"/>
    <w:rsid w:val="00EB4242"/>
    <w:rsid w:val="00EB461F"/>
    <w:rsid w:val="00EB49FB"/>
    <w:rsid w:val="00EB5806"/>
    <w:rsid w:val="00EB5B0E"/>
    <w:rsid w:val="00EB5CB4"/>
    <w:rsid w:val="00EB6EC2"/>
    <w:rsid w:val="00EB7826"/>
    <w:rsid w:val="00EB78CC"/>
    <w:rsid w:val="00EB79C5"/>
    <w:rsid w:val="00EC007E"/>
    <w:rsid w:val="00EC0E0F"/>
    <w:rsid w:val="00EC2FB9"/>
    <w:rsid w:val="00EC304B"/>
    <w:rsid w:val="00EC3FC2"/>
    <w:rsid w:val="00EC42D8"/>
    <w:rsid w:val="00EC4577"/>
    <w:rsid w:val="00EC605F"/>
    <w:rsid w:val="00EC6246"/>
    <w:rsid w:val="00EC74B4"/>
    <w:rsid w:val="00EC76EB"/>
    <w:rsid w:val="00EC7A84"/>
    <w:rsid w:val="00ED0888"/>
    <w:rsid w:val="00ED0E9A"/>
    <w:rsid w:val="00ED2EA5"/>
    <w:rsid w:val="00ED5755"/>
    <w:rsid w:val="00ED5940"/>
    <w:rsid w:val="00ED5AC2"/>
    <w:rsid w:val="00ED7572"/>
    <w:rsid w:val="00ED7981"/>
    <w:rsid w:val="00EE05BB"/>
    <w:rsid w:val="00EE112F"/>
    <w:rsid w:val="00EE1444"/>
    <w:rsid w:val="00EE24FD"/>
    <w:rsid w:val="00EE2720"/>
    <w:rsid w:val="00EE2AE9"/>
    <w:rsid w:val="00EE32DA"/>
    <w:rsid w:val="00EE3776"/>
    <w:rsid w:val="00EE39D4"/>
    <w:rsid w:val="00EE3F15"/>
    <w:rsid w:val="00EE4754"/>
    <w:rsid w:val="00EE649B"/>
    <w:rsid w:val="00EE7CA8"/>
    <w:rsid w:val="00EF021D"/>
    <w:rsid w:val="00EF162D"/>
    <w:rsid w:val="00EF198A"/>
    <w:rsid w:val="00EF1B67"/>
    <w:rsid w:val="00EF32F6"/>
    <w:rsid w:val="00EF427F"/>
    <w:rsid w:val="00EF4AA3"/>
    <w:rsid w:val="00EF4ABA"/>
    <w:rsid w:val="00EF4BD5"/>
    <w:rsid w:val="00EF4C36"/>
    <w:rsid w:val="00EF5298"/>
    <w:rsid w:val="00EF7EAE"/>
    <w:rsid w:val="00EF7F47"/>
    <w:rsid w:val="00F00326"/>
    <w:rsid w:val="00F013E2"/>
    <w:rsid w:val="00F01630"/>
    <w:rsid w:val="00F03574"/>
    <w:rsid w:val="00F0366D"/>
    <w:rsid w:val="00F03D89"/>
    <w:rsid w:val="00F054FC"/>
    <w:rsid w:val="00F0555B"/>
    <w:rsid w:val="00F05E1B"/>
    <w:rsid w:val="00F06420"/>
    <w:rsid w:val="00F077EE"/>
    <w:rsid w:val="00F07FF0"/>
    <w:rsid w:val="00F11529"/>
    <w:rsid w:val="00F1186A"/>
    <w:rsid w:val="00F12214"/>
    <w:rsid w:val="00F1324B"/>
    <w:rsid w:val="00F132FE"/>
    <w:rsid w:val="00F14CA4"/>
    <w:rsid w:val="00F15839"/>
    <w:rsid w:val="00F15FB7"/>
    <w:rsid w:val="00F162DA"/>
    <w:rsid w:val="00F1639D"/>
    <w:rsid w:val="00F164F8"/>
    <w:rsid w:val="00F1763C"/>
    <w:rsid w:val="00F1784C"/>
    <w:rsid w:val="00F21976"/>
    <w:rsid w:val="00F234A5"/>
    <w:rsid w:val="00F23E89"/>
    <w:rsid w:val="00F24B2B"/>
    <w:rsid w:val="00F2534A"/>
    <w:rsid w:val="00F261BA"/>
    <w:rsid w:val="00F26CAC"/>
    <w:rsid w:val="00F27AA4"/>
    <w:rsid w:val="00F27D59"/>
    <w:rsid w:val="00F30B28"/>
    <w:rsid w:val="00F31562"/>
    <w:rsid w:val="00F3230A"/>
    <w:rsid w:val="00F33537"/>
    <w:rsid w:val="00F33B0C"/>
    <w:rsid w:val="00F34671"/>
    <w:rsid w:val="00F350AA"/>
    <w:rsid w:val="00F35DC8"/>
    <w:rsid w:val="00F36870"/>
    <w:rsid w:val="00F40117"/>
    <w:rsid w:val="00F402FA"/>
    <w:rsid w:val="00F412A1"/>
    <w:rsid w:val="00F41854"/>
    <w:rsid w:val="00F41D1B"/>
    <w:rsid w:val="00F424AB"/>
    <w:rsid w:val="00F426A6"/>
    <w:rsid w:val="00F4356D"/>
    <w:rsid w:val="00F45BE0"/>
    <w:rsid w:val="00F461FD"/>
    <w:rsid w:val="00F47E06"/>
    <w:rsid w:val="00F47E15"/>
    <w:rsid w:val="00F506C9"/>
    <w:rsid w:val="00F53473"/>
    <w:rsid w:val="00F538A5"/>
    <w:rsid w:val="00F538C8"/>
    <w:rsid w:val="00F53EFF"/>
    <w:rsid w:val="00F5435E"/>
    <w:rsid w:val="00F54C83"/>
    <w:rsid w:val="00F54D5E"/>
    <w:rsid w:val="00F55D4A"/>
    <w:rsid w:val="00F564FA"/>
    <w:rsid w:val="00F56D55"/>
    <w:rsid w:val="00F607BD"/>
    <w:rsid w:val="00F60CA9"/>
    <w:rsid w:val="00F61BBA"/>
    <w:rsid w:val="00F61C6B"/>
    <w:rsid w:val="00F623C5"/>
    <w:rsid w:val="00F630D8"/>
    <w:rsid w:val="00F63132"/>
    <w:rsid w:val="00F633B8"/>
    <w:rsid w:val="00F66D2E"/>
    <w:rsid w:val="00F670E0"/>
    <w:rsid w:val="00F67259"/>
    <w:rsid w:val="00F67C69"/>
    <w:rsid w:val="00F708B7"/>
    <w:rsid w:val="00F70940"/>
    <w:rsid w:val="00F71580"/>
    <w:rsid w:val="00F731F5"/>
    <w:rsid w:val="00F73267"/>
    <w:rsid w:val="00F74538"/>
    <w:rsid w:val="00F74725"/>
    <w:rsid w:val="00F755FD"/>
    <w:rsid w:val="00F756C3"/>
    <w:rsid w:val="00F75760"/>
    <w:rsid w:val="00F75CB6"/>
    <w:rsid w:val="00F77141"/>
    <w:rsid w:val="00F775B8"/>
    <w:rsid w:val="00F778BC"/>
    <w:rsid w:val="00F77CA0"/>
    <w:rsid w:val="00F80657"/>
    <w:rsid w:val="00F8115E"/>
    <w:rsid w:val="00F818BD"/>
    <w:rsid w:val="00F83011"/>
    <w:rsid w:val="00F84D32"/>
    <w:rsid w:val="00F864CD"/>
    <w:rsid w:val="00F8664C"/>
    <w:rsid w:val="00F869B8"/>
    <w:rsid w:val="00F86D58"/>
    <w:rsid w:val="00F87CA3"/>
    <w:rsid w:val="00F87D23"/>
    <w:rsid w:val="00F91D90"/>
    <w:rsid w:val="00F91E74"/>
    <w:rsid w:val="00F9294E"/>
    <w:rsid w:val="00F9367A"/>
    <w:rsid w:val="00F9380A"/>
    <w:rsid w:val="00F93B61"/>
    <w:rsid w:val="00F94816"/>
    <w:rsid w:val="00F94DE3"/>
    <w:rsid w:val="00F95C71"/>
    <w:rsid w:val="00F96E82"/>
    <w:rsid w:val="00FA0BDC"/>
    <w:rsid w:val="00FA73C3"/>
    <w:rsid w:val="00FA75C8"/>
    <w:rsid w:val="00FA7F62"/>
    <w:rsid w:val="00FB05D0"/>
    <w:rsid w:val="00FB06DE"/>
    <w:rsid w:val="00FB0FA5"/>
    <w:rsid w:val="00FB1D3E"/>
    <w:rsid w:val="00FB271A"/>
    <w:rsid w:val="00FB2F2D"/>
    <w:rsid w:val="00FB350B"/>
    <w:rsid w:val="00FB4564"/>
    <w:rsid w:val="00FB49A7"/>
    <w:rsid w:val="00FB5127"/>
    <w:rsid w:val="00FB5144"/>
    <w:rsid w:val="00FB590F"/>
    <w:rsid w:val="00FB5B3D"/>
    <w:rsid w:val="00FB7753"/>
    <w:rsid w:val="00FC03CC"/>
    <w:rsid w:val="00FC03EF"/>
    <w:rsid w:val="00FC0B59"/>
    <w:rsid w:val="00FC14A7"/>
    <w:rsid w:val="00FC32A5"/>
    <w:rsid w:val="00FC40DB"/>
    <w:rsid w:val="00FC4C33"/>
    <w:rsid w:val="00FC4D7D"/>
    <w:rsid w:val="00FC4E78"/>
    <w:rsid w:val="00FC679B"/>
    <w:rsid w:val="00FC6C8A"/>
    <w:rsid w:val="00FC7ED9"/>
    <w:rsid w:val="00FC7EEE"/>
    <w:rsid w:val="00FD0B73"/>
    <w:rsid w:val="00FD1198"/>
    <w:rsid w:val="00FD166D"/>
    <w:rsid w:val="00FD1ABF"/>
    <w:rsid w:val="00FD2CC0"/>
    <w:rsid w:val="00FD2F42"/>
    <w:rsid w:val="00FD36B6"/>
    <w:rsid w:val="00FD4283"/>
    <w:rsid w:val="00FD61F3"/>
    <w:rsid w:val="00FD6838"/>
    <w:rsid w:val="00FE0818"/>
    <w:rsid w:val="00FE09F8"/>
    <w:rsid w:val="00FE0DFC"/>
    <w:rsid w:val="00FE133E"/>
    <w:rsid w:val="00FE15E4"/>
    <w:rsid w:val="00FE18E4"/>
    <w:rsid w:val="00FE1A46"/>
    <w:rsid w:val="00FE2411"/>
    <w:rsid w:val="00FE274F"/>
    <w:rsid w:val="00FE301B"/>
    <w:rsid w:val="00FE3088"/>
    <w:rsid w:val="00FE3AE4"/>
    <w:rsid w:val="00FE3CFC"/>
    <w:rsid w:val="00FE4C4D"/>
    <w:rsid w:val="00FE5EB0"/>
    <w:rsid w:val="00FE6703"/>
    <w:rsid w:val="00FE6DD6"/>
    <w:rsid w:val="00FE79F0"/>
    <w:rsid w:val="00FE7C07"/>
    <w:rsid w:val="00FF0091"/>
    <w:rsid w:val="00FF0AA6"/>
    <w:rsid w:val="00FF26DE"/>
    <w:rsid w:val="00FF4544"/>
    <w:rsid w:val="00FF64C6"/>
    <w:rsid w:val="00FF65EE"/>
    <w:rsid w:val="00FF660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B83E9"/>
  <w15:docId w15:val="{5B4FF841-91E2-495B-AFDB-4A3B4B7A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íctor/Proyecto"/>
    <w:qFormat/>
    <w:rsid w:val="003E11E7"/>
    <w:pPr>
      <w:spacing w:after="0" w:line="240" w:lineRule="auto"/>
    </w:pPr>
    <w:rPr>
      <w:rFonts w:ascii="Times New Roman" w:eastAsia="Times New Roman" w:hAnsi="Times New Roman" w:cs="Times New Roman"/>
      <w:sz w:val="20"/>
      <w:szCs w:val="20"/>
      <w:lang w:val="es-ES_tradnl" w:eastAsia="es-MX"/>
    </w:rPr>
  </w:style>
  <w:style w:type="paragraph" w:styleId="Ttulo3">
    <w:name w:val="heading 3"/>
    <w:basedOn w:val="Normal"/>
    <w:next w:val="Normal"/>
    <w:link w:val="Ttulo3Car"/>
    <w:uiPriority w:val="9"/>
    <w:unhideWhenUsed/>
    <w:qFormat/>
    <w:rsid w:val="00E36A1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E36A1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9"/>
    <w:qFormat/>
    <w:rsid w:val="0081291C"/>
    <w:pPr>
      <w:widowControl w:val="0"/>
      <w:spacing w:before="240" w:after="60"/>
      <w:outlineLvl w:val="4"/>
    </w:pPr>
    <w:rPr>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CarCarCar">
    <w:name w:val="corte1 datos Car Car Car"/>
    <w:basedOn w:val="Normal"/>
    <w:link w:val="corte1datosCarCarCarCar"/>
    <w:rsid w:val="003E11E7"/>
    <w:pPr>
      <w:ind w:left="2552"/>
    </w:pPr>
    <w:rPr>
      <w:rFonts w:ascii="Arial" w:hAnsi="Arial"/>
      <w:b/>
      <w:caps/>
      <w:sz w:val="30"/>
    </w:rPr>
  </w:style>
  <w:style w:type="paragraph" w:customStyle="1" w:styleId="corte2ponente">
    <w:name w:val="corte2 ponente"/>
    <w:basedOn w:val="Normal"/>
    <w:link w:val="corte2ponenteCar"/>
    <w:rsid w:val="003E11E7"/>
    <w:rPr>
      <w:rFonts w:ascii="Arial" w:hAnsi="Arial"/>
      <w:b/>
      <w:caps/>
      <w:sz w:val="30"/>
    </w:rPr>
  </w:style>
  <w:style w:type="paragraph" w:customStyle="1" w:styleId="corte4fondoCar">
    <w:name w:val="corte4 fondo Car"/>
    <w:basedOn w:val="Normal"/>
    <w:link w:val="corte4fondoCarCar"/>
    <w:rsid w:val="003E11E7"/>
    <w:pPr>
      <w:spacing w:line="360" w:lineRule="auto"/>
      <w:ind w:firstLine="709"/>
      <w:jc w:val="both"/>
    </w:pPr>
    <w:rPr>
      <w:rFonts w:ascii="Arial" w:hAnsi="Arial"/>
      <w:sz w:val="30"/>
    </w:rPr>
  </w:style>
  <w:style w:type="paragraph" w:customStyle="1" w:styleId="corte4fondoCarCarCarCarCar">
    <w:name w:val="corte4 fondo Car Car Car Car Car"/>
    <w:basedOn w:val="Normal"/>
    <w:link w:val="corte4fondoCarCarCarCarCarCar"/>
    <w:rsid w:val="003E11E7"/>
    <w:pPr>
      <w:spacing w:line="360" w:lineRule="auto"/>
      <w:ind w:firstLine="709"/>
      <w:jc w:val="both"/>
    </w:pPr>
    <w:rPr>
      <w:rFonts w:ascii="Arial" w:hAnsi="Arial"/>
      <w:sz w:val="30"/>
    </w:rPr>
  </w:style>
  <w:style w:type="character" w:customStyle="1" w:styleId="corte4fondoCarCarCarCarCarCar">
    <w:name w:val="corte4 fondo Car Car Car Car Car Car"/>
    <w:basedOn w:val="Fuentedeprrafopredeter"/>
    <w:link w:val="corte4fondoCarCarCarCarCar"/>
    <w:rsid w:val="003E11E7"/>
    <w:rPr>
      <w:rFonts w:ascii="Arial" w:eastAsia="Times New Roman" w:hAnsi="Arial" w:cs="Times New Roman"/>
      <w:sz w:val="30"/>
      <w:szCs w:val="20"/>
      <w:lang w:val="es-ES_tradnl" w:eastAsia="es-MX"/>
    </w:rPr>
  </w:style>
  <w:style w:type="paragraph" w:styleId="Piedepgina">
    <w:name w:val="footer"/>
    <w:basedOn w:val="Normal"/>
    <w:link w:val="PiedepginaCar"/>
    <w:uiPriority w:val="99"/>
    <w:rsid w:val="003E11E7"/>
    <w:pPr>
      <w:tabs>
        <w:tab w:val="center" w:pos="4419"/>
        <w:tab w:val="right" w:pos="8838"/>
      </w:tabs>
    </w:pPr>
  </w:style>
  <w:style w:type="character" w:customStyle="1" w:styleId="PiedepginaCar">
    <w:name w:val="Pie de página Car"/>
    <w:basedOn w:val="Fuentedeprrafopredeter"/>
    <w:link w:val="Piedepgina"/>
    <w:uiPriority w:val="99"/>
    <w:rsid w:val="003E11E7"/>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3E11E7"/>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C"/>
    <w:basedOn w:val="Normal"/>
    <w:link w:val="TextonotapieCar"/>
    <w:qFormat/>
    <w:rsid w:val="003E11E7"/>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qFormat/>
    <w:rsid w:val="003E11E7"/>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qFormat/>
    <w:rsid w:val="003E11E7"/>
    <w:rPr>
      <w:vertAlign w:val="superscript"/>
    </w:rPr>
  </w:style>
  <w:style w:type="paragraph" w:styleId="Encabezado">
    <w:name w:val="header"/>
    <w:basedOn w:val="Normal"/>
    <w:link w:val="EncabezadoCar"/>
    <w:uiPriority w:val="99"/>
    <w:rsid w:val="003E11E7"/>
    <w:pPr>
      <w:tabs>
        <w:tab w:val="center" w:pos="4419"/>
        <w:tab w:val="right" w:pos="8838"/>
      </w:tabs>
    </w:pPr>
  </w:style>
  <w:style w:type="character" w:customStyle="1" w:styleId="EncabezadoCar">
    <w:name w:val="Encabezado Car"/>
    <w:basedOn w:val="Fuentedeprrafopredeter"/>
    <w:link w:val="Encabezado"/>
    <w:uiPriority w:val="99"/>
    <w:rsid w:val="003E11E7"/>
    <w:rPr>
      <w:rFonts w:ascii="Times New Roman" w:eastAsia="Times New Roman" w:hAnsi="Times New Roman" w:cs="Times New Roman"/>
      <w:sz w:val="20"/>
      <w:szCs w:val="20"/>
      <w:lang w:val="es-ES_tradnl" w:eastAsia="es-MX"/>
    </w:rPr>
  </w:style>
  <w:style w:type="paragraph" w:customStyle="1" w:styleId="corte4fondoCar5">
    <w:name w:val="corte4 fondo Car5"/>
    <w:basedOn w:val="Normal"/>
    <w:rsid w:val="003E11E7"/>
    <w:pPr>
      <w:spacing w:line="360" w:lineRule="auto"/>
      <w:ind w:firstLine="709"/>
      <w:jc w:val="both"/>
    </w:pPr>
    <w:rPr>
      <w:rFonts w:ascii="Arial" w:hAnsi="Arial"/>
      <w:sz w:val="30"/>
      <w:lang w:val="es-MX"/>
    </w:rPr>
  </w:style>
  <w:style w:type="character" w:customStyle="1" w:styleId="corte2ponenteCar">
    <w:name w:val="corte2 ponente Car"/>
    <w:basedOn w:val="Fuentedeprrafopredeter"/>
    <w:link w:val="corte2ponente"/>
    <w:rsid w:val="003E11E7"/>
    <w:rPr>
      <w:rFonts w:ascii="Arial" w:eastAsia="Times New Roman" w:hAnsi="Arial" w:cs="Times New Roman"/>
      <w:b/>
      <w:caps/>
      <w:sz w:val="30"/>
      <w:szCs w:val="20"/>
      <w:lang w:val="es-ES_tradnl" w:eastAsia="es-MX"/>
    </w:rPr>
  </w:style>
  <w:style w:type="character" w:customStyle="1" w:styleId="corte4fondoCarCar">
    <w:name w:val="corte4 fondo Car Car"/>
    <w:basedOn w:val="Fuentedeprrafopredeter"/>
    <w:link w:val="corte4fondoCar"/>
    <w:rsid w:val="003E11E7"/>
    <w:rPr>
      <w:rFonts w:ascii="Arial" w:eastAsia="Times New Roman" w:hAnsi="Arial" w:cs="Times New Roman"/>
      <w:sz w:val="30"/>
      <w:szCs w:val="20"/>
      <w:lang w:val="es-ES_tradnl" w:eastAsia="es-MX"/>
    </w:rPr>
  </w:style>
  <w:style w:type="character" w:customStyle="1" w:styleId="corte1datosCarCarCarCar">
    <w:name w:val="corte1 datos Car Car Car Car"/>
    <w:basedOn w:val="Fuentedeprrafopredeter"/>
    <w:link w:val="corte1datosCarCarCar"/>
    <w:rsid w:val="003E11E7"/>
    <w:rPr>
      <w:rFonts w:ascii="Arial" w:eastAsia="Times New Roman" w:hAnsi="Arial" w:cs="Times New Roman"/>
      <w:b/>
      <w:caps/>
      <w:sz w:val="30"/>
      <w:szCs w:val="20"/>
      <w:lang w:val="es-ES_tradnl" w:eastAsia="es-MX"/>
    </w:rPr>
  </w:style>
  <w:style w:type="paragraph" w:customStyle="1" w:styleId="corte4fondoCarCarCar">
    <w:name w:val="corte4 fondo Car Car Car"/>
    <w:basedOn w:val="Normal"/>
    <w:link w:val="corte4fondoCarCarCarCar"/>
    <w:rsid w:val="003E11E7"/>
    <w:pPr>
      <w:spacing w:line="360" w:lineRule="auto"/>
      <w:ind w:firstLine="709"/>
      <w:jc w:val="both"/>
    </w:pPr>
    <w:rPr>
      <w:rFonts w:ascii="Arial" w:hAnsi="Arial"/>
      <w:sz w:val="30"/>
    </w:rPr>
  </w:style>
  <w:style w:type="character" w:customStyle="1" w:styleId="corte4fondoCarCarCarCar">
    <w:name w:val="corte4 fondo Car Car Car Car"/>
    <w:basedOn w:val="Fuentedeprrafopredeter"/>
    <w:link w:val="corte4fondoCarCarCar"/>
    <w:rsid w:val="003E11E7"/>
    <w:rPr>
      <w:rFonts w:ascii="Arial" w:eastAsia="Times New Roman" w:hAnsi="Arial" w:cs="Times New Roman"/>
      <w:sz w:val="30"/>
      <w:szCs w:val="20"/>
      <w:lang w:val="es-ES_tradnl" w:eastAsia="es-MX"/>
    </w:rPr>
  </w:style>
  <w:style w:type="paragraph" w:customStyle="1" w:styleId="corte4fondo">
    <w:name w:val="corte4 fondo"/>
    <w:basedOn w:val="Normal"/>
    <w:link w:val="corte4fondoCar4"/>
    <w:qFormat/>
    <w:rsid w:val="003E11E7"/>
    <w:pPr>
      <w:spacing w:line="360" w:lineRule="auto"/>
      <w:ind w:firstLine="709"/>
      <w:jc w:val="both"/>
    </w:pPr>
    <w:rPr>
      <w:rFonts w:ascii="Arial" w:hAnsi="Arial"/>
      <w:sz w:val="30"/>
      <w:lang w:val="es-MX"/>
    </w:rPr>
  </w:style>
  <w:style w:type="character" w:customStyle="1" w:styleId="corte4fondoCar4">
    <w:name w:val="corte4 fondo Car4"/>
    <w:basedOn w:val="Fuentedeprrafopredeter"/>
    <w:link w:val="corte4fondo"/>
    <w:rsid w:val="003E11E7"/>
    <w:rPr>
      <w:rFonts w:ascii="Arial" w:eastAsia="Times New Roman" w:hAnsi="Arial" w:cs="Times New Roman"/>
      <w:sz w:val="30"/>
      <w:szCs w:val="20"/>
      <w:lang w:eastAsia="es-MX"/>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3E11E7"/>
    <w:pPr>
      <w:ind w:left="720"/>
      <w:contextualSpacing/>
    </w:pPr>
  </w:style>
  <w:style w:type="character" w:customStyle="1" w:styleId="corte4fondoCar1CarCar">
    <w:name w:val="corte4 fondo Car1 Car Car"/>
    <w:basedOn w:val="Fuentedeprrafopredeter"/>
    <w:link w:val="corte4fondoCar1Car"/>
    <w:locked/>
    <w:rsid w:val="003E11E7"/>
    <w:rPr>
      <w:rFonts w:ascii="Arial" w:hAnsi="Arial" w:cs="Arial"/>
      <w:sz w:val="30"/>
      <w:szCs w:val="30"/>
      <w:lang w:val="es-ES_tradnl"/>
    </w:rPr>
  </w:style>
  <w:style w:type="paragraph" w:customStyle="1" w:styleId="corte4fondoCar1Car">
    <w:name w:val="corte4 fondo Car1 Car"/>
    <w:basedOn w:val="Normal"/>
    <w:link w:val="corte4fondoCar1CarCar"/>
    <w:rsid w:val="003E11E7"/>
    <w:pPr>
      <w:spacing w:line="360" w:lineRule="auto"/>
      <w:ind w:firstLine="709"/>
      <w:jc w:val="both"/>
    </w:pPr>
    <w:rPr>
      <w:rFonts w:ascii="Arial" w:eastAsiaTheme="minorHAnsi" w:hAnsi="Arial" w:cs="Arial"/>
      <w:sz w:val="30"/>
      <w:szCs w:val="30"/>
      <w:lang w:eastAsia="en-US"/>
    </w:rPr>
  </w:style>
  <w:style w:type="character" w:customStyle="1" w:styleId="corte4fondoCar1">
    <w:name w:val="corte4 fondo Car1"/>
    <w:basedOn w:val="Fuentedeprrafopredeter"/>
    <w:rsid w:val="0076270C"/>
    <w:rPr>
      <w:rFonts w:ascii="Arial" w:eastAsia="Times New Roman" w:hAnsi="Arial" w:cs="Times New Roman"/>
      <w:sz w:val="30"/>
      <w:szCs w:val="24"/>
      <w:lang w:val="es-ES_tradnl" w:eastAsia="es-MX"/>
    </w:rPr>
  </w:style>
  <w:style w:type="character" w:customStyle="1" w:styleId="corte4fondoCarCar1">
    <w:name w:val="corte4 fondo Car Car1"/>
    <w:basedOn w:val="Fuentedeprrafopredeter"/>
    <w:locked/>
    <w:rsid w:val="0076270C"/>
    <w:rPr>
      <w:rFonts w:ascii="Arial" w:hAnsi="Arial" w:cs="Arial"/>
      <w:sz w:val="30"/>
      <w:szCs w:val="30"/>
      <w:lang w:eastAsia="es-ES"/>
    </w:rPr>
  </w:style>
  <w:style w:type="paragraph" w:styleId="Textodeglobo">
    <w:name w:val="Balloon Text"/>
    <w:basedOn w:val="Normal"/>
    <w:link w:val="TextodegloboCar"/>
    <w:uiPriority w:val="99"/>
    <w:semiHidden/>
    <w:unhideWhenUsed/>
    <w:rsid w:val="00914A0D"/>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A0D"/>
    <w:rPr>
      <w:rFonts w:ascii="Tahoma" w:eastAsia="Times New Roman" w:hAnsi="Tahoma" w:cs="Tahoma"/>
      <w:sz w:val="16"/>
      <w:szCs w:val="16"/>
      <w:lang w:val="es-ES_tradnl" w:eastAsia="es-MX"/>
    </w:rPr>
  </w:style>
  <w:style w:type="paragraph" w:customStyle="1" w:styleId="corte1datos">
    <w:name w:val="corte1 datos"/>
    <w:basedOn w:val="Normal"/>
    <w:link w:val="corte1datosCar"/>
    <w:rsid w:val="00A25B3F"/>
    <w:pPr>
      <w:ind w:left="2552"/>
    </w:pPr>
    <w:rPr>
      <w:rFonts w:ascii="Arial" w:hAnsi="Arial"/>
      <w:b/>
      <w:caps/>
      <w:sz w:val="30"/>
      <w:szCs w:val="24"/>
      <w:lang w:val="es-MX"/>
    </w:rPr>
  </w:style>
  <w:style w:type="paragraph" w:customStyle="1" w:styleId="corte3centro">
    <w:name w:val="corte3 centro"/>
    <w:basedOn w:val="Normal"/>
    <w:rsid w:val="00A25B3F"/>
    <w:pPr>
      <w:spacing w:line="360" w:lineRule="auto"/>
      <w:jc w:val="center"/>
    </w:pPr>
    <w:rPr>
      <w:rFonts w:ascii="Arial" w:hAnsi="Arial"/>
      <w:b/>
      <w:sz w:val="30"/>
      <w:szCs w:val="24"/>
      <w:lang w:val="es-MX"/>
    </w:rPr>
  </w:style>
  <w:style w:type="paragraph" w:customStyle="1" w:styleId="TEXTONORMAL">
    <w:name w:val="TEXTO NORMAL"/>
    <w:basedOn w:val="Normal"/>
    <w:link w:val="TEXTONORMALCar"/>
    <w:rsid w:val="00A25B3F"/>
    <w:pPr>
      <w:spacing w:line="360" w:lineRule="auto"/>
      <w:ind w:firstLine="709"/>
      <w:jc w:val="both"/>
    </w:pPr>
    <w:rPr>
      <w:rFonts w:ascii="Arial" w:hAnsi="Arial" w:cs="Arial"/>
      <w:sz w:val="28"/>
      <w:szCs w:val="28"/>
      <w:lang w:val="es-MX" w:eastAsia="es-ES"/>
    </w:rPr>
  </w:style>
  <w:style w:type="character" w:customStyle="1" w:styleId="TEXTONORMALCar">
    <w:name w:val="TEXTO NORMAL Car"/>
    <w:basedOn w:val="Fuentedeprrafopredeter"/>
    <w:link w:val="TEXTONORMAL"/>
    <w:rsid w:val="00A25B3F"/>
    <w:rPr>
      <w:rFonts w:ascii="Arial" w:eastAsia="Times New Roman" w:hAnsi="Arial" w:cs="Arial"/>
      <w:sz w:val="28"/>
      <w:szCs w:val="28"/>
      <w:lang w:eastAsia="es-ES"/>
    </w:rPr>
  </w:style>
  <w:style w:type="character" w:customStyle="1" w:styleId="corte4fondoCarCar2">
    <w:name w:val="corte4 fondo Car Car2"/>
    <w:basedOn w:val="Fuentedeprrafopredeter"/>
    <w:rsid w:val="00A25B3F"/>
    <w:rPr>
      <w:rFonts w:ascii="Arial" w:hAnsi="Arial"/>
      <w:sz w:val="30"/>
      <w:szCs w:val="24"/>
      <w:lang w:val="es-ES_tradnl" w:eastAsia="es-MX" w:bidi="ar-SA"/>
    </w:rPr>
  </w:style>
  <w:style w:type="character" w:customStyle="1" w:styleId="corte4fondoCar3">
    <w:name w:val="corte4 fondo Car3"/>
    <w:basedOn w:val="Fuentedeprrafopredeter"/>
    <w:rsid w:val="00A25B3F"/>
    <w:rPr>
      <w:rFonts w:ascii="Arial" w:hAnsi="Arial"/>
      <w:sz w:val="30"/>
      <w:szCs w:val="24"/>
      <w:lang w:val="es-MX" w:eastAsia="es-MX" w:bidi="ar-SA"/>
    </w:rPr>
  </w:style>
  <w:style w:type="paragraph" w:customStyle="1" w:styleId="corte5transcripcion">
    <w:name w:val="corte5 transcripcion"/>
    <w:basedOn w:val="Normal"/>
    <w:link w:val="corte5transcripcionCar"/>
    <w:qFormat/>
    <w:rsid w:val="00A25B3F"/>
    <w:pPr>
      <w:spacing w:line="360" w:lineRule="auto"/>
      <w:ind w:left="709" w:right="709"/>
      <w:jc w:val="both"/>
    </w:pPr>
    <w:rPr>
      <w:rFonts w:ascii="Arial" w:hAnsi="Arial" w:cs="Arial"/>
      <w:b/>
      <w:bCs/>
      <w:i/>
      <w:iCs/>
      <w:sz w:val="30"/>
      <w:szCs w:val="30"/>
      <w:lang w:val="es-MX"/>
    </w:rPr>
  </w:style>
  <w:style w:type="character" w:customStyle="1" w:styleId="corte5transcripcionCar">
    <w:name w:val="corte5 transcripcion Car"/>
    <w:basedOn w:val="Fuentedeprrafopredeter"/>
    <w:link w:val="corte5transcripcion"/>
    <w:rsid w:val="00A25B3F"/>
    <w:rPr>
      <w:rFonts w:ascii="Arial" w:eastAsia="Times New Roman" w:hAnsi="Arial" w:cs="Arial"/>
      <w:b/>
      <w:bCs/>
      <w:i/>
      <w:iCs/>
      <w:sz w:val="30"/>
      <w:szCs w:val="30"/>
      <w:lang w:eastAsia="es-MX"/>
    </w:rPr>
  </w:style>
  <w:style w:type="paragraph" w:customStyle="1" w:styleId="Normal0">
    <w:name w:val="[Normal]"/>
    <w:rsid w:val="00A25B3F"/>
    <w:pPr>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iPriority w:val="99"/>
    <w:unhideWhenUsed/>
    <w:rsid w:val="00B87990"/>
    <w:pPr>
      <w:spacing w:before="100" w:beforeAutospacing="1" w:after="100" w:afterAutospacing="1"/>
    </w:pPr>
    <w:rPr>
      <w:color w:val="000000"/>
      <w:sz w:val="24"/>
      <w:szCs w:val="24"/>
      <w:lang w:val="es-MX"/>
    </w:rPr>
  </w:style>
  <w:style w:type="paragraph" w:customStyle="1" w:styleId="ecxmsonormal">
    <w:name w:val="ecxmsonormal"/>
    <w:basedOn w:val="Normal"/>
    <w:rsid w:val="004032DF"/>
    <w:pPr>
      <w:spacing w:after="324"/>
    </w:pPr>
    <w:rPr>
      <w:sz w:val="24"/>
      <w:szCs w:val="24"/>
      <w:lang w:val="es-MX"/>
    </w:rPr>
  </w:style>
  <w:style w:type="character" w:customStyle="1" w:styleId="corte4fondoCar2">
    <w:name w:val="corte4 fondo Car2"/>
    <w:rsid w:val="0053250F"/>
    <w:rPr>
      <w:rFonts w:ascii="Arial" w:eastAsia="Times New Roman" w:hAnsi="Arial" w:cs="Arial"/>
      <w:sz w:val="30"/>
      <w:szCs w:val="30"/>
      <w:lang w:val="es-ES_tradnl" w:eastAsia="es-MX"/>
    </w:rPr>
  </w:style>
  <w:style w:type="character" w:customStyle="1" w:styleId="red1">
    <w:name w:val="red1"/>
    <w:basedOn w:val="Fuentedeprrafopredeter"/>
    <w:rsid w:val="00963C60"/>
    <w:rPr>
      <w:b/>
      <w:bCs/>
      <w:color w:val="0000FF"/>
      <w:shd w:val="clear" w:color="auto" w:fill="FFFF00"/>
    </w:rPr>
  </w:style>
  <w:style w:type="character" w:customStyle="1" w:styleId="lbl-encabezado-blanco2">
    <w:name w:val="lbl-encabezado-blanco2"/>
    <w:basedOn w:val="Fuentedeprrafopredeter"/>
    <w:rsid w:val="00825157"/>
    <w:rPr>
      <w:color w:val="FFFFFF"/>
    </w:rPr>
  </w:style>
  <w:style w:type="character" w:customStyle="1" w:styleId="corte4fondoCarCarCarCarCarCarCarCar">
    <w:name w:val="corte4 fondo Car Car Car Car Car Car Car Car"/>
    <w:link w:val="corte4fondoCarCarCarCarCarCarCar"/>
    <w:rsid w:val="00F864CD"/>
    <w:rPr>
      <w:rFonts w:ascii="Arial" w:hAnsi="Arial"/>
      <w:sz w:val="30"/>
      <w:szCs w:val="24"/>
      <w:lang w:val="es-ES_tradnl"/>
    </w:rPr>
  </w:style>
  <w:style w:type="paragraph" w:customStyle="1" w:styleId="corte4fondoCarCarCarCarCarCarCar">
    <w:name w:val="corte4 fondo Car Car Car Car Car Car Car"/>
    <w:basedOn w:val="Normal"/>
    <w:link w:val="corte4fondoCarCarCarCarCarCarCarCar"/>
    <w:rsid w:val="00F864CD"/>
    <w:pPr>
      <w:spacing w:line="360" w:lineRule="auto"/>
      <w:ind w:firstLine="709"/>
      <w:jc w:val="both"/>
    </w:pPr>
    <w:rPr>
      <w:rFonts w:ascii="Arial" w:eastAsiaTheme="minorHAnsi" w:hAnsi="Arial" w:cstheme="minorBidi"/>
      <w:sz w:val="30"/>
      <w:szCs w:val="24"/>
      <w:lang w:eastAsia="en-US"/>
    </w:rPr>
  </w:style>
  <w:style w:type="character" w:customStyle="1" w:styleId="corte5transcripcionCar1">
    <w:name w:val="corte5 transcripcion Car1"/>
    <w:rsid w:val="00F864CD"/>
    <w:rPr>
      <w:rFonts w:ascii="Arial" w:hAnsi="Arial"/>
      <w:b/>
      <w:i/>
      <w:sz w:val="30"/>
      <w:lang w:val="es-ES_tradnl"/>
    </w:rPr>
  </w:style>
  <w:style w:type="character" w:customStyle="1" w:styleId="labesdetalle1">
    <w:name w:val="labesdetalle1"/>
    <w:basedOn w:val="Fuentedeprrafopredeter"/>
    <w:rsid w:val="00795716"/>
    <w:rPr>
      <w:rFonts w:ascii="Calibri" w:hAnsi="Calibri" w:hint="default"/>
      <w:sz w:val="26"/>
      <w:szCs w:val="26"/>
    </w:rPr>
  </w:style>
  <w:style w:type="paragraph" w:customStyle="1" w:styleId="corte4fondo1">
    <w:name w:val="corte4 fondo1"/>
    <w:basedOn w:val="Normal"/>
    <w:rsid w:val="002F6324"/>
    <w:pPr>
      <w:spacing w:line="360" w:lineRule="auto"/>
      <w:ind w:firstLine="709"/>
      <w:jc w:val="both"/>
    </w:pPr>
    <w:rPr>
      <w:rFonts w:ascii="Arial" w:hAnsi="Arial" w:cs="Arial"/>
      <w:sz w:val="30"/>
      <w:szCs w:val="30"/>
    </w:rPr>
  </w:style>
  <w:style w:type="paragraph" w:customStyle="1" w:styleId="corte4fondoCar1CarCarCarCar">
    <w:name w:val="corte4 fondo Car1 Car Car Car Car"/>
    <w:basedOn w:val="Normal"/>
    <w:link w:val="corte4fondoCar1CarCarCarCarCar"/>
    <w:rsid w:val="004B63BF"/>
    <w:pPr>
      <w:spacing w:line="360" w:lineRule="auto"/>
      <w:ind w:firstLine="709"/>
      <w:jc w:val="both"/>
    </w:pPr>
    <w:rPr>
      <w:rFonts w:ascii="Arial" w:hAnsi="Arial"/>
      <w:sz w:val="30"/>
      <w:lang w:val="es-MX"/>
    </w:rPr>
  </w:style>
  <w:style w:type="character" w:customStyle="1" w:styleId="corte4fondoCar1CarCarCarCarCar">
    <w:name w:val="corte4 fondo Car1 Car Car Car Car Car"/>
    <w:basedOn w:val="Fuentedeprrafopredeter"/>
    <w:link w:val="corte4fondoCar1CarCarCarCar"/>
    <w:rsid w:val="004B63BF"/>
    <w:rPr>
      <w:rFonts w:ascii="Arial" w:eastAsia="Times New Roman" w:hAnsi="Arial" w:cs="Times New Roman"/>
      <w:sz w:val="30"/>
      <w:szCs w:val="20"/>
      <w:lang w:eastAsia="es-MX"/>
    </w:rPr>
  </w:style>
  <w:style w:type="paragraph" w:customStyle="1" w:styleId="francesa1">
    <w:name w:val="francesa1"/>
    <w:basedOn w:val="Normal"/>
    <w:rsid w:val="00212325"/>
    <w:pPr>
      <w:ind w:firstLine="600"/>
      <w:jc w:val="both"/>
    </w:pPr>
    <w:rPr>
      <w:color w:val="444444"/>
      <w:sz w:val="24"/>
      <w:szCs w:val="24"/>
      <w:lang w:val="es-MX"/>
    </w:rPr>
  </w:style>
  <w:style w:type="paragraph" w:customStyle="1" w:styleId="Default">
    <w:name w:val="Default"/>
    <w:rsid w:val="00A92214"/>
    <w:pPr>
      <w:autoSpaceDE w:val="0"/>
      <w:autoSpaceDN w:val="0"/>
      <w:adjustRightInd w:val="0"/>
      <w:spacing w:after="0" w:line="240" w:lineRule="auto"/>
    </w:pPr>
    <w:rPr>
      <w:rFonts w:ascii="Arial" w:hAnsi="Arial" w:cs="Arial"/>
      <w:color w:val="000000"/>
      <w:sz w:val="24"/>
      <w:szCs w:val="24"/>
    </w:rPr>
  </w:style>
  <w:style w:type="character" w:customStyle="1" w:styleId="EstiloCar">
    <w:name w:val="Estilo Car"/>
    <w:link w:val="Estilo"/>
    <w:locked/>
    <w:rsid w:val="004B67CD"/>
    <w:rPr>
      <w:rFonts w:ascii="Arial" w:hAnsi="Arial" w:cs="Arial"/>
      <w:sz w:val="24"/>
    </w:rPr>
  </w:style>
  <w:style w:type="paragraph" w:customStyle="1" w:styleId="Estilo">
    <w:name w:val="Estilo"/>
    <w:basedOn w:val="Sinespaciado"/>
    <w:link w:val="EstiloCar"/>
    <w:qFormat/>
    <w:rsid w:val="004B67CD"/>
    <w:pPr>
      <w:jc w:val="both"/>
    </w:pPr>
    <w:rPr>
      <w:rFonts w:ascii="Arial" w:eastAsiaTheme="minorHAnsi" w:hAnsi="Arial" w:cs="Arial"/>
      <w:sz w:val="24"/>
      <w:szCs w:val="22"/>
      <w:lang w:val="es-MX" w:eastAsia="en-US"/>
    </w:rPr>
  </w:style>
  <w:style w:type="paragraph" w:styleId="Sinespaciado">
    <w:name w:val="No Spacing"/>
    <w:uiPriority w:val="1"/>
    <w:qFormat/>
    <w:rsid w:val="004B67CD"/>
    <w:pPr>
      <w:spacing w:after="0" w:line="240" w:lineRule="auto"/>
    </w:pPr>
    <w:rPr>
      <w:rFonts w:ascii="Times New Roman" w:eastAsia="Times New Roman" w:hAnsi="Times New Roman" w:cs="Times New Roman"/>
      <w:sz w:val="20"/>
      <w:szCs w:val="20"/>
      <w:lang w:val="es-ES_tradnl" w:eastAsia="es-MX"/>
    </w:rPr>
  </w:style>
  <w:style w:type="paragraph" w:styleId="Textonotaalfinal">
    <w:name w:val="endnote text"/>
    <w:basedOn w:val="Normal"/>
    <w:link w:val="TextonotaalfinalCar"/>
    <w:uiPriority w:val="99"/>
    <w:semiHidden/>
    <w:unhideWhenUsed/>
    <w:rsid w:val="00DD5134"/>
  </w:style>
  <w:style w:type="character" w:customStyle="1" w:styleId="TextonotaalfinalCar">
    <w:name w:val="Texto nota al final Car"/>
    <w:basedOn w:val="Fuentedeprrafopredeter"/>
    <w:link w:val="Textonotaalfinal"/>
    <w:uiPriority w:val="99"/>
    <w:semiHidden/>
    <w:rsid w:val="00DD5134"/>
    <w:rPr>
      <w:rFonts w:ascii="Times New Roman" w:eastAsia="Times New Roman" w:hAnsi="Times New Roman" w:cs="Times New Roman"/>
      <w:sz w:val="20"/>
      <w:szCs w:val="20"/>
      <w:lang w:val="es-ES_tradnl" w:eastAsia="es-MX"/>
    </w:rPr>
  </w:style>
  <w:style w:type="character" w:styleId="Refdenotaalfinal">
    <w:name w:val="endnote reference"/>
    <w:basedOn w:val="Fuentedeprrafopredeter"/>
    <w:uiPriority w:val="99"/>
    <w:semiHidden/>
    <w:unhideWhenUsed/>
    <w:rsid w:val="00DD5134"/>
    <w:rPr>
      <w:vertAlign w:val="superscript"/>
    </w:rPr>
  </w:style>
  <w:style w:type="table" w:styleId="Tablaconcuadrcula">
    <w:name w:val="Table Grid"/>
    <w:basedOn w:val="Tablanormal"/>
    <w:uiPriority w:val="59"/>
    <w:rsid w:val="00C1067A"/>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Car">
    <w:name w:val="Texto Car"/>
    <w:basedOn w:val="Normal"/>
    <w:rsid w:val="002A3DF9"/>
    <w:pPr>
      <w:spacing w:after="101" w:line="216" w:lineRule="exact"/>
      <w:ind w:firstLine="288"/>
      <w:jc w:val="both"/>
    </w:pPr>
    <w:rPr>
      <w:rFonts w:ascii="Arial" w:hAnsi="Arial" w:cs="Arial"/>
      <w:sz w:val="18"/>
      <w:szCs w:val="18"/>
      <w:lang w:val="es-ES" w:eastAsia="es-ES"/>
    </w:rPr>
  </w:style>
  <w:style w:type="paragraph" w:customStyle="1" w:styleId="Texto">
    <w:name w:val="Texto"/>
    <w:basedOn w:val="Normal"/>
    <w:rsid w:val="00D97A08"/>
    <w:pPr>
      <w:spacing w:after="101" w:line="216" w:lineRule="exact"/>
      <w:ind w:firstLine="288"/>
      <w:jc w:val="both"/>
    </w:pPr>
    <w:rPr>
      <w:rFonts w:ascii="Arial" w:hAnsi="Arial" w:cs="Arial"/>
      <w:sz w:val="18"/>
      <w:lang w:val="es-ES" w:eastAsia="es-ES"/>
    </w:rPr>
  </w:style>
  <w:style w:type="paragraph" w:customStyle="1" w:styleId="INCISO">
    <w:name w:val="INCISO"/>
    <w:basedOn w:val="Normal"/>
    <w:rsid w:val="00015DF8"/>
    <w:pPr>
      <w:spacing w:after="101" w:line="216" w:lineRule="exact"/>
      <w:ind w:left="1080" w:hanging="360"/>
      <w:jc w:val="both"/>
    </w:pPr>
    <w:rPr>
      <w:rFonts w:ascii="Arial" w:hAnsi="Arial" w:cs="Arial"/>
      <w:sz w:val="18"/>
      <w:szCs w:val="18"/>
      <w:lang w:val="es-MX" w:eastAsia="es-ES"/>
    </w:rPr>
  </w:style>
  <w:style w:type="character" w:customStyle="1" w:styleId="articulojustificado2">
    <w:name w:val="articulojustificado2"/>
    <w:basedOn w:val="Fuentedeprrafopredeter"/>
    <w:rsid w:val="00B567EE"/>
    <w:rPr>
      <w:rFonts w:ascii="Arial" w:hAnsi="Arial" w:cs="Arial" w:hint="default"/>
      <w:b w:val="0"/>
      <w:bCs w:val="0"/>
      <w:color w:val="000000"/>
      <w:sz w:val="18"/>
      <w:szCs w:val="18"/>
    </w:rPr>
  </w:style>
  <w:style w:type="character" w:customStyle="1" w:styleId="articulojustificado1">
    <w:name w:val="articulojustificado1"/>
    <w:basedOn w:val="Fuentedeprrafopredeter"/>
    <w:rsid w:val="00B567EE"/>
    <w:rPr>
      <w:rFonts w:ascii="Arial" w:hAnsi="Arial" w:cs="Arial" w:hint="default"/>
      <w:b w:val="0"/>
      <w:bCs w:val="0"/>
      <w:color w:val="000000"/>
      <w:sz w:val="18"/>
      <w:szCs w:val="18"/>
    </w:rPr>
  </w:style>
  <w:style w:type="character" w:customStyle="1" w:styleId="Ttulo5Car">
    <w:name w:val="Título 5 Car"/>
    <w:basedOn w:val="Fuentedeprrafopredeter"/>
    <w:link w:val="Ttulo5"/>
    <w:uiPriority w:val="99"/>
    <w:rsid w:val="0081291C"/>
    <w:rPr>
      <w:rFonts w:ascii="Times New Roman" w:eastAsia="Times New Roman" w:hAnsi="Times New Roman" w:cs="Times New Roman"/>
      <w:b/>
      <w:bCs/>
      <w:i/>
      <w:iCs/>
      <w:sz w:val="26"/>
      <w:szCs w:val="26"/>
      <w:lang w:val="es-ES" w:eastAsia="es-ES"/>
    </w:rPr>
  </w:style>
  <w:style w:type="character" w:styleId="Textoennegrita">
    <w:name w:val="Strong"/>
    <w:basedOn w:val="Fuentedeprrafopredeter"/>
    <w:uiPriority w:val="22"/>
    <w:qFormat/>
    <w:rsid w:val="00A14C2B"/>
    <w:rPr>
      <w:b/>
      <w:bCs/>
    </w:rPr>
  </w:style>
  <w:style w:type="paragraph" w:styleId="Ttulo">
    <w:name w:val="Title"/>
    <w:basedOn w:val="Normal"/>
    <w:next w:val="Normal"/>
    <w:link w:val="TtuloCar"/>
    <w:uiPriority w:val="10"/>
    <w:qFormat/>
    <w:rsid w:val="00AF0E2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MX"/>
    </w:rPr>
  </w:style>
  <w:style w:type="character" w:customStyle="1" w:styleId="TtuloCar">
    <w:name w:val="Título Car"/>
    <w:basedOn w:val="Fuentedeprrafopredeter"/>
    <w:link w:val="Ttulo"/>
    <w:uiPriority w:val="10"/>
    <w:rsid w:val="00AF0E2A"/>
    <w:rPr>
      <w:rFonts w:asciiTheme="majorHAnsi" w:eastAsiaTheme="majorEastAsia" w:hAnsiTheme="majorHAnsi" w:cstheme="majorBidi"/>
      <w:color w:val="323E4F" w:themeColor="text2" w:themeShade="BF"/>
      <w:spacing w:val="5"/>
      <w:kern w:val="28"/>
      <w:sz w:val="52"/>
      <w:szCs w:val="52"/>
      <w:lang w:eastAsia="es-MX"/>
    </w:rPr>
  </w:style>
  <w:style w:type="character" w:customStyle="1" w:styleId="Ttulo3Car">
    <w:name w:val="Título 3 Car"/>
    <w:basedOn w:val="Fuentedeprrafopredeter"/>
    <w:link w:val="Ttulo3"/>
    <w:uiPriority w:val="9"/>
    <w:rsid w:val="00E36A19"/>
    <w:rPr>
      <w:rFonts w:asciiTheme="majorHAnsi" w:eastAsiaTheme="majorEastAsia" w:hAnsiTheme="majorHAnsi" w:cstheme="majorBidi"/>
      <w:color w:val="1F3763" w:themeColor="accent1" w:themeShade="7F"/>
      <w:sz w:val="24"/>
      <w:szCs w:val="24"/>
      <w:lang w:val="es-ES_tradnl" w:eastAsia="es-MX"/>
    </w:rPr>
  </w:style>
  <w:style w:type="character" w:customStyle="1" w:styleId="Ttulo4Car">
    <w:name w:val="Título 4 Car"/>
    <w:basedOn w:val="Fuentedeprrafopredeter"/>
    <w:link w:val="Ttulo4"/>
    <w:uiPriority w:val="9"/>
    <w:rsid w:val="00E36A19"/>
    <w:rPr>
      <w:rFonts w:asciiTheme="majorHAnsi" w:eastAsiaTheme="majorEastAsia" w:hAnsiTheme="majorHAnsi" w:cstheme="majorBidi"/>
      <w:i/>
      <w:iCs/>
      <w:color w:val="2F5496" w:themeColor="accent1" w:themeShade="BF"/>
      <w:sz w:val="20"/>
      <w:szCs w:val="20"/>
      <w:lang w:val="es-ES_tradnl" w:eastAsia="es-MX"/>
    </w:rPr>
  </w:style>
  <w:style w:type="paragraph" w:styleId="Lista">
    <w:name w:val="List"/>
    <w:basedOn w:val="Normal"/>
    <w:uiPriority w:val="99"/>
    <w:unhideWhenUsed/>
    <w:rsid w:val="00E36A19"/>
    <w:pPr>
      <w:ind w:left="283" w:hanging="283"/>
      <w:contextualSpacing/>
    </w:pPr>
  </w:style>
  <w:style w:type="paragraph" w:styleId="Textoindependiente">
    <w:name w:val="Body Text"/>
    <w:basedOn w:val="Normal"/>
    <w:link w:val="TextoindependienteCar"/>
    <w:uiPriority w:val="99"/>
    <w:unhideWhenUsed/>
    <w:rsid w:val="00E36A19"/>
    <w:pPr>
      <w:spacing w:after="120"/>
    </w:pPr>
  </w:style>
  <w:style w:type="character" w:customStyle="1" w:styleId="TextoindependienteCar">
    <w:name w:val="Texto independiente Car"/>
    <w:basedOn w:val="Fuentedeprrafopredeter"/>
    <w:link w:val="Textoindependiente"/>
    <w:uiPriority w:val="99"/>
    <w:rsid w:val="00E36A19"/>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rsid w:val="006D55B2"/>
    <w:rPr>
      <w:rFonts w:ascii="Arial" w:eastAsia="Times New Roman" w:hAnsi="Arial" w:cs="Times New Roman"/>
      <w:b/>
      <w:caps/>
      <w:sz w:val="30"/>
      <w:szCs w:val="24"/>
      <w:lang w:eastAsia="es-MX"/>
    </w:rPr>
  </w:style>
  <w:style w:type="paragraph" w:customStyle="1" w:styleId="Body">
    <w:name w:val="Body"/>
    <w:rsid w:val="006D55B2"/>
    <w:pPr>
      <w:outlineLvl w:val="0"/>
    </w:pPr>
    <w:rPr>
      <w:rFonts w:ascii="Lucida Grande" w:eastAsia="ヒラギノ角ゴ Pro W3" w:hAnsi="Lucida Grande" w:cs="Times New Roman"/>
      <w:color w:val="000000"/>
      <w:szCs w:val="20"/>
      <w:u w:color="00000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qFormat/>
    <w:locked/>
    <w:rsid w:val="00B10D8E"/>
    <w:rPr>
      <w:rFonts w:ascii="Times New Roman" w:eastAsia="Times New Roman" w:hAnsi="Times New Roman" w:cs="Times New Roman"/>
      <w:sz w:val="2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E7CC0"/>
    <w:pPr>
      <w:jc w:val="both"/>
    </w:pPr>
    <w:rPr>
      <w:rFonts w:asciiTheme="minorHAnsi" w:eastAsiaTheme="minorHAnsi" w:hAnsiTheme="minorHAnsi" w:cstheme="minorBidi"/>
      <w:sz w:val="22"/>
      <w:szCs w:val="22"/>
      <w:vertAlign w:val="superscript"/>
      <w:lang w:val="es-MX" w:eastAsia="en-US"/>
    </w:rPr>
  </w:style>
  <w:style w:type="paragraph" w:customStyle="1" w:styleId="texto0">
    <w:name w:val="texto"/>
    <w:basedOn w:val="Normal"/>
    <w:rsid w:val="001103CB"/>
    <w:pPr>
      <w:spacing w:before="100" w:beforeAutospacing="1" w:after="100" w:afterAutospacing="1"/>
    </w:pPr>
    <w:rPr>
      <w:sz w:val="24"/>
      <w:szCs w:val="24"/>
      <w:lang w:val="es-MX"/>
    </w:rPr>
  </w:style>
  <w:style w:type="paragraph" w:customStyle="1" w:styleId="romanos">
    <w:name w:val="romanos"/>
    <w:basedOn w:val="Normal"/>
    <w:rsid w:val="001103CB"/>
    <w:pPr>
      <w:spacing w:before="100" w:beforeAutospacing="1" w:after="100" w:afterAutospacing="1"/>
    </w:pPr>
    <w:rPr>
      <w:sz w:val="24"/>
      <w:szCs w:val="24"/>
      <w:lang w:val="es-MX"/>
    </w:rPr>
  </w:style>
  <w:style w:type="character" w:customStyle="1" w:styleId="lbl-encabezado-negro2">
    <w:name w:val="lbl-encabezado-negro2"/>
    <w:basedOn w:val="Fuentedeprrafopredeter"/>
    <w:rsid w:val="00E11E1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328">
      <w:bodyDiv w:val="1"/>
      <w:marLeft w:val="0"/>
      <w:marRight w:val="0"/>
      <w:marTop w:val="0"/>
      <w:marBottom w:val="0"/>
      <w:divBdr>
        <w:top w:val="none" w:sz="0" w:space="0" w:color="auto"/>
        <w:left w:val="none" w:sz="0" w:space="0" w:color="auto"/>
        <w:bottom w:val="none" w:sz="0" w:space="0" w:color="auto"/>
        <w:right w:val="none" w:sz="0" w:space="0" w:color="auto"/>
      </w:divBdr>
    </w:div>
    <w:div w:id="32120359">
      <w:bodyDiv w:val="1"/>
      <w:marLeft w:val="0"/>
      <w:marRight w:val="0"/>
      <w:marTop w:val="0"/>
      <w:marBottom w:val="0"/>
      <w:divBdr>
        <w:top w:val="none" w:sz="0" w:space="0" w:color="auto"/>
        <w:left w:val="none" w:sz="0" w:space="0" w:color="auto"/>
        <w:bottom w:val="none" w:sz="0" w:space="0" w:color="auto"/>
        <w:right w:val="none" w:sz="0" w:space="0" w:color="auto"/>
      </w:divBdr>
    </w:div>
    <w:div w:id="40716471">
      <w:bodyDiv w:val="1"/>
      <w:marLeft w:val="0"/>
      <w:marRight w:val="0"/>
      <w:marTop w:val="0"/>
      <w:marBottom w:val="0"/>
      <w:divBdr>
        <w:top w:val="none" w:sz="0" w:space="0" w:color="auto"/>
        <w:left w:val="none" w:sz="0" w:space="0" w:color="auto"/>
        <w:bottom w:val="none" w:sz="0" w:space="0" w:color="auto"/>
        <w:right w:val="none" w:sz="0" w:space="0" w:color="auto"/>
      </w:divBdr>
    </w:div>
    <w:div w:id="80807708">
      <w:bodyDiv w:val="1"/>
      <w:marLeft w:val="0"/>
      <w:marRight w:val="0"/>
      <w:marTop w:val="0"/>
      <w:marBottom w:val="0"/>
      <w:divBdr>
        <w:top w:val="none" w:sz="0" w:space="0" w:color="auto"/>
        <w:left w:val="none" w:sz="0" w:space="0" w:color="auto"/>
        <w:bottom w:val="none" w:sz="0" w:space="0" w:color="auto"/>
        <w:right w:val="none" w:sz="0" w:space="0" w:color="auto"/>
      </w:divBdr>
    </w:div>
    <w:div w:id="126049272">
      <w:bodyDiv w:val="1"/>
      <w:marLeft w:val="0"/>
      <w:marRight w:val="0"/>
      <w:marTop w:val="0"/>
      <w:marBottom w:val="0"/>
      <w:divBdr>
        <w:top w:val="none" w:sz="0" w:space="0" w:color="auto"/>
        <w:left w:val="none" w:sz="0" w:space="0" w:color="auto"/>
        <w:bottom w:val="none" w:sz="0" w:space="0" w:color="auto"/>
        <w:right w:val="none" w:sz="0" w:space="0" w:color="auto"/>
      </w:divBdr>
    </w:div>
    <w:div w:id="161094422">
      <w:bodyDiv w:val="1"/>
      <w:marLeft w:val="0"/>
      <w:marRight w:val="0"/>
      <w:marTop w:val="0"/>
      <w:marBottom w:val="0"/>
      <w:divBdr>
        <w:top w:val="none" w:sz="0" w:space="0" w:color="auto"/>
        <w:left w:val="none" w:sz="0" w:space="0" w:color="auto"/>
        <w:bottom w:val="none" w:sz="0" w:space="0" w:color="auto"/>
        <w:right w:val="none" w:sz="0" w:space="0" w:color="auto"/>
      </w:divBdr>
    </w:div>
    <w:div w:id="170730360">
      <w:bodyDiv w:val="1"/>
      <w:marLeft w:val="0"/>
      <w:marRight w:val="0"/>
      <w:marTop w:val="0"/>
      <w:marBottom w:val="0"/>
      <w:divBdr>
        <w:top w:val="none" w:sz="0" w:space="0" w:color="auto"/>
        <w:left w:val="none" w:sz="0" w:space="0" w:color="auto"/>
        <w:bottom w:val="none" w:sz="0" w:space="0" w:color="auto"/>
        <w:right w:val="none" w:sz="0" w:space="0" w:color="auto"/>
      </w:divBdr>
    </w:div>
    <w:div w:id="321081330">
      <w:bodyDiv w:val="1"/>
      <w:marLeft w:val="0"/>
      <w:marRight w:val="0"/>
      <w:marTop w:val="0"/>
      <w:marBottom w:val="0"/>
      <w:divBdr>
        <w:top w:val="none" w:sz="0" w:space="0" w:color="auto"/>
        <w:left w:val="none" w:sz="0" w:space="0" w:color="auto"/>
        <w:bottom w:val="none" w:sz="0" w:space="0" w:color="auto"/>
        <w:right w:val="none" w:sz="0" w:space="0" w:color="auto"/>
      </w:divBdr>
    </w:div>
    <w:div w:id="345835269">
      <w:bodyDiv w:val="1"/>
      <w:marLeft w:val="0"/>
      <w:marRight w:val="0"/>
      <w:marTop w:val="0"/>
      <w:marBottom w:val="0"/>
      <w:divBdr>
        <w:top w:val="none" w:sz="0" w:space="0" w:color="auto"/>
        <w:left w:val="none" w:sz="0" w:space="0" w:color="auto"/>
        <w:bottom w:val="none" w:sz="0" w:space="0" w:color="auto"/>
        <w:right w:val="none" w:sz="0" w:space="0" w:color="auto"/>
      </w:divBdr>
    </w:div>
    <w:div w:id="394471690">
      <w:bodyDiv w:val="1"/>
      <w:marLeft w:val="0"/>
      <w:marRight w:val="0"/>
      <w:marTop w:val="0"/>
      <w:marBottom w:val="0"/>
      <w:divBdr>
        <w:top w:val="none" w:sz="0" w:space="0" w:color="auto"/>
        <w:left w:val="none" w:sz="0" w:space="0" w:color="auto"/>
        <w:bottom w:val="none" w:sz="0" w:space="0" w:color="auto"/>
        <w:right w:val="none" w:sz="0" w:space="0" w:color="auto"/>
      </w:divBdr>
    </w:div>
    <w:div w:id="398599084">
      <w:bodyDiv w:val="1"/>
      <w:marLeft w:val="0"/>
      <w:marRight w:val="0"/>
      <w:marTop w:val="0"/>
      <w:marBottom w:val="0"/>
      <w:divBdr>
        <w:top w:val="none" w:sz="0" w:space="0" w:color="auto"/>
        <w:left w:val="none" w:sz="0" w:space="0" w:color="auto"/>
        <w:bottom w:val="none" w:sz="0" w:space="0" w:color="auto"/>
        <w:right w:val="none" w:sz="0" w:space="0" w:color="auto"/>
      </w:divBdr>
    </w:div>
    <w:div w:id="413556823">
      <w:bodyDiv w:val="1"/>
      <w:marLeft w:val="0"/>
      <w:marRight w:val="0"/>
      <w:marTop w:val="0"/>
      <w:marBottom w:val="0"/>
      <w:divBdr>
        <w:top w:val="none" w:sz="0" w:space="0" w:color="auto"/>
        <w:left w:val="none" w:sz="0" w:space="0" w:color="auto"/>
        <w:bottom w:val="none" w:sz="0" w:space="0" w:color="auto"/>
        <w:right w:val="none" w:sz="0" w:space="0" w:color="auto"/>
      </w:divBdr>
      <w:divsChild>
        <w:div w:id="2036349486">
          <w:marLeft w:val="0"/>
          <w:marRight w:val="0"/>
          <w:marTop w:val="0"/>
          <w:marBottom w:val="0"/>
          <w:divBdr>
            <w:top w:val="none" w:sz="0" w:space="0" w:color="auto"/>
            <w:left w:val="none" w:sz="0" w:space="0" w:color="auto"/>
            <w:bottom w:val="none" w:sz="0" w:space="0" w:color="auto"/>
            <w:right w:val="none" w:sz="0" w:space="0" w:color="auto"/>
          </w:divBdr>
          <w:divsChild>
            <w:div w:id="1074283221">
              <w:marLeft w:val="0"/>
              <w:marRight w:val="0"/>
              <w:marTop w:val="0"/>
              <w:marBottom w:val="0"/>
              <w:divBdr>
                <w:top w:val="none" w:sz="0" w:space="0" w:color="auto"/>
                <w:left w:val="none" w:sz="0" w:space="0" w:color="auto"/>
                <w:bottom w:val="none" w:sz="0" w:space="0" w:color="auto"/>
                <w:right w:val="none" w:sz="0" w:space="0" w:color="auto"/>
              </w:divBdr>
              <w:divsChild>
                <w:div w:id="1201673726">
                  <w:marLeft w:val="0"/>
                  <w:marRight w:val="0"/>
                  <w:marTop w:val="0"/>
                  <w:marBottom w:val="0"/>
                  <w:divBdr>
                    <w:top w:val="none" w:sz="0" w:space="0" w:color="auto"/>
                    <w:left w:val="none" w:sz="0" w:space="0" w:color="auto"/>
                    <w:bottom w:val="none" w:sz="0" w:space="0" w:color="auto"/>
                    <w:right w:val="none" w:sz="0" w:space="0" w:color="auto"/>
                  </w:divBdr>
                  <w:divsChild>
                    <w:div w:id="584072161">
                      <w:marLeft w:val="0"/>
                      <w:marRight w:val="0"/>
                      <w:marTop w:val="0"/>
                      <w:marBottom w:val="0"/>
                      <w:divBdr>
                        <w:top w:val="none" w:sz="0" w:space="0" w:color="auto"/>
                        <w:left w:val="none" w:sz="0" w:space="0" w:color="auto"/>
                        <w:bottom w:val="none" w:sz="0" w:space="0" w:color="auto"/>
                        <w:right w:val="none" w:sz="0" w:space="0" w:color="auto"/>
                      </w:divBdr>
                      <w:divsChild>
                        <w:div w:id="503782139">
                          <w:marLeft w:val="0"/>
                          <w:marRight w:val="0"/>
                          <w:marTop w:val="0"/>
                          <w:marBottom w:val="0"/>
                          <w:divBdr>
                            <w:top w:val="none" w:sz="0" w:space="0" w:color="auto"/>
                            <w:left w:val="none" w:sz="0" w:space="0" w:color="auto"/>
                            <w:bottom w:val="none" w:sz="0" w:space="0" w:color="auto"/>
                            <w:right w:val="none" w:sz="0" w:space="0" w:color="auto"/>
                          </w:divBdr>
                          <w:divsChild>
                            <w:div w:id="1207789696">
                              <w:marLeft w:val="0"/>
                              <w:marRight w:val="0"/>
                              <w:marTop w:val="0"/>
                              <w:marBottom w:val="0"/>
                              <w:divBdr>
                                <w:top w:val="none" w:sz="0" w:space="0" w:color="auto"/>
                                <w:left w:val="none" w:sz="0" w:space="0" w:color="auto"/>
                                <w:bottom w:val="none" w:sz="0" w:space="0" w:color="auto"/>
                                <w:right w:val="none" w:sz="0" w:space="0" w:color="auto"/>
                              </w:divBdr>
                              <w:divsChild>
                                <w:div w:id="18900721">
                                  <w:marLeft w:val="0"/>
                                  <w:marRight w:val="0"/>
                                  <w:marTop w:val="0"/>
                                  <w:marBottom w:val="0"/>
                                  <w:divBdr>
                                    <w:top w:val="none" w:sz="0" w:space="0" w:color="auto"/>
                                    <w:left w:val="none" w:sz="0" w:space="0" w:color="auto"/>
                                    <w:bottom w:val="none" w:sz="0" w:space="0" w:color="auto"/>
                                    <w:right w:val="none" w:sz="0" w:space="0" w:color="auto"/>
                                  </w:divBdr>
                                  <w:divsChild>
                                    <w:div w:id="181670059">
                                      <w:marLeft w:val="0"/>
                                      <w:marRight w:val="0"/>
                                      <w:marTop w:val="0"/>
                                      <w:marBottom w:val="0"/>
                                      <w:divBdr>
                                        <w:top w:val="none" w:sz="0" w:space="0" w:color="auto"/>
                                        <w:left w:val="none" w:sz="0" w:space="0" w:color="auto"/>
                                        <w:bottom w:val="none" w:sz="0" w:space="0" w:color="auto"/>
                                        <w:right w:val="none" w:sz="0" w:space="0" w:color="auto"/>
                                      </w:divBdr>
                                      <w:divsChild>
                                        <w:div w:id="1149249746">
                                          <w:marLeft w:val="0"/>
                                          <w:marRight w:val="0"/>
                                          <w:marTop w:val="0"/>
                                          <w:marBottom w:val="0"/>
                                          <w:divBdr>
                                            <w:top w:val="none" w:sz="0" w:space="0" w:color="auto"/>
                                            <w:left w:val="none" w:sz="0" w:space="0" w:color="auto"/>
                                            <w:bottom w:val="none" w:sz="0" w:space="0" w:color="auto"/>
                                            <w:right w:val="none" w:sz="0" w:space="0" w:color="auto"/>
                                          </w:divBdr>
                                          <w:divsChild>
                                            <w:div w:id="1662737206">
                                              <w:marLeft w:val="0"/>
                                              <w:marRight w:val="0"/>
                                              <w:marTop w:val="0"/>
                                              <w:marBottom w:val="0"/>
                                              <w:divBdr>
                                                <w:top w:val="none" w:sz="0" w:space="0" w:color="auto"/>
                                                <w:left w:val="none" w:sz="0" w:space="0" w:color="auto"/>
                                                <w:bottom w:val="none" w:sz="0" w:space="0" w:color="auto"/>
                                                <w:right w:val="none" w:sz="0" w:space="0" w:color="auto"/>
                                              </w:divBdr>
                                              <w:divsChild>
                                                <w:div w:id="653796874">
                                                  <w:marLeft w:val="0"/>
                                                  <w:marRight w:val="0"/>
                                                  <w:marTop w:val="0"/>
                                                  <w:marBottom w:val="0"/>
                                                  <w:divBdr>
                                                    <w:top w:val="none" w:sz="0" w:space="0" w:color="auto"/>
                                                    <w:left w:val="none" w:sz="0" w:space="0" w:color="auto"/>
                                                    <w:bottom w:val="none" w:sz="0" w:space="0" w:color="auto"/>
                                                    <w:right w:val="none" w:sz="0" w:space="0" w:color="auto"/>
                                                  </w:divBdr>
                                                  <w:divsChild>
                                                    <w:div w:id="433481816">
                                                      <w:marLeft w:val="0"/>
                                                      <w:marRight w:val="300"/>
                                                      <w:marTop w:val="0"/>
                                                      <w:marBottom w:val="0"/>
                                                      <w:divBdr>
                                                        <w:top w:val="none" w:sz="0" w:space="0" w:color="auto"/>
                                                        <w:left w:val="none" w:sz="0" w:space="0" w:color="auto"/>
                                                        <w:bottom w:val="none" w:sz="0" w:space="0" w:color="auto"/>
                                                        <w:right w:val="none" w:sz="0" w:space="0" w:color="auto"/>
                                                      </w:divBdr>
                                                      <w:divsChild>
                                                        <w:div w:id="1551766497">
                                                          <w:marLeft w:val="0"/>
                                                          <w:marRight w:val="0"/>
                                                          <w:marTop w:val="0"/>
                                                          <w:marBottom w:val="0"/>
                                                          <w:divBdr>
                                                            <w:top w:val="none" w:sz="0" w:space="0" w:color="auto"/>
                                                            <w:left w:val="none" w:sz="0" w:space="0" w:color="auto"/>
                                                            <w:bottom w:val="none" w:sz="0" w:space="0" w:color="auto"/>
                                                            <w:right w:val="none" w:sz="0" w:space="0" w:color="auto"/>
                                                          </w:divBdr>
                                                          <w:divsChild>
                                                            <w:div w:id="1966160832">
                                                              <w:marLeft w:val="0"/>
                                                              <w:marRight w:val="0"/>
                                                              <w:marTop w:val="0"/>
                                                              <w:marBottom w:val="0"/>
                                                              <w:divBdr>
                                                                <w:top w:val="none" w:sz="0" w:space="0" w:color="auto"/>
                                                                <w:left w:val="none" w:sz="0" w:space="0" w:color="auto"/>
                                                                <w:bottom w:val="none" w:sz="0" w:space="0" w:color="auto"/>
                                                                <w:right w:val="none" w:sz="0" w:space="0" w:color="auto"/>
                                                              </w:divBdr>
                                                              <w:divsChild>
                                                                <w:div w:id="338242146">
                                                                  <w:marLeft w:val="0"/>
                                                                  <w:marRight w:val="0"/>
                                                                  <w:marTop w:val="0"/>
                                                                  <w:marBottom w:val="0"/>
                                                                  <w:divBdr>
                                                                    <w:top w:val="none" w:sz="0" w:space="0" w:color="auto"/>
                                                                    <w:left w:val="none" w:sz="0" w:space="0" w:color="auto"/>
                                                                    <w:bottom w:val="none" w:sz="0" w:space="0" w:color="auto"/>
                                                                    <w:right w:val="none" w:sz="0" w:space="0" w:color="auto"/>
                                                                  </w:divBdr>
                                                                  <w:divsChild>
                                                                    <w:div w:id="133833020">
                                                                      <w:marLeft w:val="0"/>
                                                                      <w:marRight w:val="0"/>
                                                                      <w:marTop w:val="0"/>
                                                                      <w:marBottom w:val="360"/>
                                                                      <w:divBdr>
                                                                        <w:top w:val="single" w:sz="6" w:space="0" w:color="CCCCCC"/>
                                                                        <w:left w:val="none" w:sz="0" w:space="0" w:color="auto"/>
                                                                        <w:bottom w:val="none" w:sz="0" w:space="0" w:color="auto"/>
                                                                        <w:right w:val="none" w:sz="0" w:space="0" w:color="auto"/>
                                                                      </w:divBdr>
                                                                      <w:divsChild>
                                                                        <w:div w:id="605230342">
                                                                          <w:marLeft w:val="0"/>
                                                                          <w:marRight w:val="0"/>
                                                                          <w:marTop w:val="0"/>
                                                                          <w:marBottom w:val="0"/>
                                                                          <w:divBdr>
                                                                            <w:top w:val="none" w:sz="0" w:space="0" w:color="auto"/>
                                                                            <w:left w:val="none" w:sz="0" w:space="0" w:color="auto"/>
                                                                            <w:bottom w:val="none" w:sz="0" w:space="0" w:color="auto"/>
                                                                            <w:right w:val="none" w:sz="0" w:space="0" w:color="auto"/>
                                                                          </w:divBdr>
                                                                          <w:divsChild>
                                                                            <w:div w:id="866868578">
                                                                              <w:marLeft w:val="0"/>
                                                                              <w:marRight w:val="0"/>
                                                                              <w:marTop w:val="0"/>
                                                                              <w:marBottom w:val="0"/>
                                                                              <w:divBdr>
                                                                                <w:top w:val="none" w:sz="0" w:space="0" w:color="auto"/>
                                                                                <w:left w:val="none" w:sz="0" w:space="0" w:color="auto"/>
                                                                                <w:bottom w:val="none" w:sz="0" w:space="0" w:color="auto"/>
                                                                                <w:right w:val="none" w:sz="0" w:space="0" w:color="auto"/>
                                                                              </w:divBdr>
                                                                              <w:divsChild>
                                                                                <w:div w:id="1326779254">
                                                                                  <w:marLeft w:val="0"/>
                                                                                  <w:marRight w:val="0"/>
                                                                                  <w:marTop w:val="0"/>
                                                                                  <w:marBottom w:val="0"/>
                                                                                  <w:divBdr>
                                                                                    <w:top w:val="none" w:sz="0" w:space="0" w:color="auto"/>
                                                                                    <w:left w:val="none" w:sz="0" w:space="0" w:color="auto"/>
                                                                                    <w:bottom w:val="none" w:sz="0" w:space="0" w:color="auto"/>
                                                                                    <w:right w:val="none" w:sz="0" w:space="0" w:color="auto"/>
                                                                                  </w:divBdr>
                                                                                  <w:divsChild>
                                                                                    <w:div w:id="589508940">
                                                                                      <w:marLeft w:val="0"/>
                                                                                      <w:marRight w:val="0"/>
                                                                                      <w:marTop w:val="0"/>
                                                                                      <w:marBottom w:val="0"/>
                                                                                      <w:divBdr>
                                                                                        <w:top w:val="none" w:sz="0" w:space="0" w:color="auto"/>
                                                                                        <w:left w:val="none" w:sz="0" w:space="0" w:color="auto"/>
                                                                                        <w:bottom w:val="none" w:sz="0" w:space="0" w:color="auto"/>
                                                                                        <w:right w:val="none" w:sz="0" w:space="0" w:color="auto"/>
                                                                                      </w:divBdr>
                                                                                      <w:divsChild>
                                                                                        <w:div w:id="1106195420">
                                                                                          <w:marLeft w:val="0"/>
                                                                                          <w:marRight w:val="0"/>
                                                                                          <w:marTop w:val="0"/>
                                                                                          <w:marBottom w:val="0"/>
                                                                                          <w:divBdr>
                                                                                            <w:top w:val="none" w:sz="0" w:space="0" w:color="auto"/>
                                                                                            <w:left w:val="none" w:sz="0" w:space="0" w:color="auto"/>
                                                                                            <w:bottom w:val="none" w:sz="0" w:space="0" w:color="auto"/>
                                                                                            <w:right w:val="none" w:sz="0" w:space="0" w:color="auto"/>
                                                                                          </w:divBdr>
                                                                                          <w:divsChild>
                                                                                            <w:div w:id="591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428329">
      <w:bodyDiv w:val="1"/>
      <w:marLeft w:val="0"/>
      <w:marRight w:val="0"/>
      <w:marTop w:val="0"/>
      <w:marBottom w:val="0"/>
      <w:divBdr>
        <w:top w:val="none" w:sz="0" w:space="0" w:color="auto"/>
        <w:left w:val="none" w:sz="0" w:space="0" w:color="auto"/>
        <w:bottom w:val="none" w:sz="0" w:space="0" w:color="auto"/>
        <w:right w:val="none" w:sz="0" w:space="0" w:color="auto"/>
      </w:divBdr>
    </w:div>
    <w:div w:id="506023391">
      <w:bodyDiv w:val="1"/>
      <w:marLeft w:val="0"/>
      <w:marRight w:val="0"/>
      <w:marTop w:val="0"/>
      <w:marBottom w:val="0"/>
      <w:divBdr>
        <w:top w:val="none" w:sz="0" w:space="0" w:color="auto"/>
        <w:left w:val="none" w:sz="0" w:space="0" w:color="auto"/>
        <w:bottom w:val="none" w:sz="0" w:space="0" w:color="auto"/>
        <w:right w:val="none" w:sz="0" w:space="0" w:color="auto"/>
      </w:divBdr>
    </w:div>
    <w:div w:id="541404623">
      <w:bodyDiv w:val="1"/>
      <w:marLeft w:val="0"/>
      <w:marRight w:val="0"/>
      <w:marTop w:val="0"/>
      <w:marBottom w:val="0"/>
      <w:divBdr>
        <w:top w:val="none" w:sz="0" w:space="0" w:color="auto"/>
        <w:left w:val="none" w:sz="0" w:space="0" w:color="auto"/>
        <w:bottom w:val="none" w:sz="0" w:space="0" w:color="auto"/>
        <w:right w:val="none" w:sz="0" w:space="0" w:color="auto"/>
      </w:divBdr>
    </w:div>
    <w:div w:id="558130301">
      <w:bodyDiv w:val="1"/>
      <w:marLeft w:val="0"/>
      <w:marRight w:val="0"/>
      <w:marTop w:val="0"/>
      <w:marBottom w:val="0"/>
      <w:divBdr>
        <w:top w:val="none" w:sz="0" w:space="0" w:color="auto"/>
        <w:left w:val="none" w:sz="0" w:space="0" w:color="auto"/>
        <w:bottom w:val="none" w:sz="0" w:space="0" w:color="auto"/>
        <w:right w:val="none" w:sz="0" w:space="0" w:color="auto"/>
      </w:divBdr>
    </w:div>
    <w:div w:id="560333666">
      <w:bodyDiv w:val="1"/>
      <w:marLeft w:val="0"/>
      <w:marRight w:val="0"/>
      <w:marTop w:val="0"/>
      <w:marBottom w:val="0"/>
      <w:divBdr>
        <w:top w:val="none" w:sz="0" w:space="0" w:color="auto"/>
        <w:left w:val="none" w:sz="0" w:space="0" w:color="auto"/>
        <w:bottom w:val="none" w:sz="0" w:space="0" w:color="auto"/>
        <w:right w:val="none" w:sz="0" w:space="0" w:color="auto"/>
      </w:divBdr>
    </w:div>
    <w:div w:id="575045294">
      <w:bodyDiv w:val="1"/>
      <w:marLeft w:val="0"/>
      <w:marRight w:val="0"/>
      <w:marTop w:val="0"/>
      <w:marBottom w:val="0"/>
      <w:divBdr>
        <w:top w:val="none" w:sz="0" w:space="0" w:color="auto"/>
        <w:left w:val="none" w:sz="0" w:space="0" w:color="auto"/>
        <w:bottom w:val="none" w:sz="0" w:space="0" w:color="auto"/>
        <w:right w:val="none" w:sz="0" w:space="0" w:color="auto"/>
      </w:divBdr>
    </w:div>
    <w:div w:id="579875593">
      <w:bodyDiv w:val="1"/>
      <w:marLeft w:val="0"/>
      <w:marRight w:val="0"/>
      <w:marTop w:val="0"/>
      <w:marBottom w:val="0"/>
      <w:divBdr>
        <w:top w:val="none" w:sz="0" w:space="0" w:color="auto"/>
        <w:left w:val="none" w:sz="0" w:space="0" w:color="auto"/>
        <w:bottom w:val="none" w:sz="0" w:space="0" w:color="auto"/>
        <w:right w:val="none" w:sz="0" w:space="0" w:color="auto"/>
      </w:divBdr>
    </w:div>
    <w:div w:id="594097060">
      <w:bodyDiv w:val="1"/>
      <w:marLeft w:val="0"/>
      <w:marRight w:val="0"/>
      <w:marTop w:val="0"/>
      <w:marBottom w:val="0"/>
      <w:divBdr>
        <w:top w:val="none" w:sz="0" w:space="0" w:color="auto"/>
        <w:left w:val="none" w:sz="0" w:space="0" w:color="auto"/>
        <w:bottom w:val="none" w:sz="0" w:space="0" w:color="auto"/>
        <w:right w:val="none" w:sz="0" w:space="0" w:color="auto"/>
      </w:divBdr>
    </w:div>
    <w:div w:id="632639804">
      <w:bodyDiv w:val="1"/>
      <w:marLeft w:val="0"/>
      <w:marRight w:val="0"/>
      <w:marTop w:val="0"/>
      <w:marBottom w:val="0"/>
      <w:divBdr>
        <w:top w:val="none" w:sz="0" w:space="0" w:color="auto"/>
        <w:left w:val="none" w:sz="0" w:space="0" w:color="auto"/>
        <w:bottom w:val="none" w:sz="0" w:space="0" w:color="auto"/>
        <w:right w:val="none" w:sz="0" w:space="0" w:color="auto"/>
      </w:divBdr>
    </w:div>
    <w:div w:id="657152096">
      <w:bodyDiv w:val="1"/>
      <w:marLeft w:val="0"/>
      <w:marRight w:val="0"/>
      <w:marTop w:val="0"/>
      <w:marBottom w:val="0"/>
      <w:divBdr>
        <w:top w:val="none" w:sz="0" w:space="0" w:color="auto"/>
        <w:left w:val="none" w:sz="0" w:space="0" w:color="auto"/>
        <w:bottom w:val="none" w:sz="0" w:space="0" w:color="auto"/>
        <w:right w:val="none" w:sz="0" w:space="0" w:color="auto"/>
      </w:divBdr>
    </w:div>
    <w:div w:id="659502716">
      <w:bodyDiv w:val="1"/>
      <w:marLeft w:val="0"/>
      <w:marRight w:val="0"/>
      <w:marTop w:val="0"/>
      <w:marBottom w:val="0"/>
      <w:divBdr>
        <w:top w:val="none" w:sz="0" w:space="0" w:color="auto"/>
        <w:left w:val="none" w:sz="0" w:space="0" w:color="auto"/>
        <w:bottom w:val="none" w:sz="0" w:space="0" w:color="auto"/>
        <w:right w:val="none" w:sz="0" w:space="0" w:color="auto"/>
      </w:divBdr>
    </w:div>
    <w:div w:id="762340255">
      <w:bodyDiv w:val="1"/>
      <w:marLeft w:val="0"/>
      <w:marRight w:val="0"/>
      <w:marTop w:val="0"/>
      <w:marBottom w:val="0"/>
      <w:divBdr>
        <w:top w:val="none" w:sz="0" w:space="0" w:color="auto"/>
        <w:left w:val="none" w:sz="0" w:space="0" w:color="auto"/>
        <w:bottom w:val="none" w:sz="0" w:space="0" w:color="auto"/>
        <w:right w:val="none" w:sz="0" w:space="0" w:color="auto"/>
      </w:divBdr>
    </w:div>
    <w:div w:id="799106317">
      <w:bodyDiv w:val="1"/>
      <w:marLeft w:val="0"/>
      <w:marRight w:val="0"/>
      <w:marTop w:val="0"/>
      <w:marBottom w:val="0"/>
      <w:divBdr>
        <w:top w:val="none" w:sz="0" w:space="0" w:color="auto"/>
        <w:left w:val="none" w:sz="0" w:space="0" w:color="auto"/>
        <w:bottom w:val="none" w:sz="0" w:space="0" w:color="auto"/>
        <w:right w:val="none" w:sz="0" w:space="0" w:color="auto"/>
      </w:divBdr>
    </w:div>
    <w:div w:id="821429671">
      <w:bodyDiv w:val="1"/>
      <w:marLeft w:val="0"/>
      <w:marRight w:val="0"/>
      <w:marTop w:val="0"/>
      <w:marBottom w:val="0"/>
      <w:divBdr>
        <w:top w:val="none" w:sz="0" w:space="0" w:color="auto"/>
        <w:left w:val="none" w:sz="0" w:space="0" w:color="auto"/>
        <w:bottom w:val="none" w:sz="0" w:space="0" w:color="auto"/>
        <w:right w:val="none" w:sz="0" w:space="0" w:color="auto"/>
      </w:divBdr>
    </w:div>
    <w:div w:id="870454255">
      <w:bodyDiv w:val="1"/>
      <w:marLeft w:val="0"/>
      <w:marRight w:val="0"/>
      <w:marTop w:val="0"/>
      <w:marBottom w:val="0"/>
      <w:divBdr>
        <w:top w:val="none" w:sz="0" w:space="0" w:color="auto"/>
        <w:left w:val="none" w:sz="0" w:space="0" w:color="auto"/>
        <w:bottom w:val="none" w:sz="0" w:space="0" w:color="auto"/>
        <w:right w:val="none" w:sz="0" w:space="0" w:color="auto"/>
      </w:divBdr>
      <w:divsChild>
        <w:div w:id="325397926">
          <w:marLeft w:val="720"/>
          <w:marRight w:val="0"/>
          <w:marTop w:val="0"/>
          <w:marBottom w:val="101"/>
          <w:divBdr>
            <w:top w:val="none" w:sz="0" w:space="0" w:color="auto"/>
            <w:left w:val="none" w:sz="0" w:space="0" w:color="auto"/>
            <w:bottom w:val="none" w:sz="0" w:space="0" w:color="auto"/>
            <w:right w:val="none" w:sz="0" w:space="0" w:color="auto"/>
          </w:divBdr>
        </w:div>
        <w:div w:id="741290222">
          <w:marLeft w:val="0"/>
          <w:marRight w:val="0"/>
          <w:marTop w:val="0"/>
          <w:marBottom w:val="101"/>
          <w:divBdr>
            <w:top w:val="none" w:sz="0" w:space="0" w:color="auto"/>
            <w:left w:val="none" w:sz="0" w:space="0" w:color="auto"/>
            <w:bottom w:val="none" w:sz="0" w:space="0" w:color="auto"/>
            <w:right w:val="none" w:sz="0" w:space="0" w:color="auto"/>
          </w:divBdr>
        </w:div>
        <w:div w:id="769158353">
          <w:marLeft w:val="0"/>
          <w:marRight w:val="0"/>
          <w:marTop w:val="0"/>
          <w:marBottom w:val="101"/>
          <w:divBdr>
            <w:top w:val="none" w:sz="0" w:space="0" w:color="auto"/>
            <w:left w:val="none" w:sz="0" w:space="0" w:color="auto"/>
            <w:bottom w:val="none" w:sz="0" w:space="0" w:color="auto"/>
            <w:right w:val="none" w:sz="0" w:space="0" w:color="auto"/>
          </w:divBdr>
        </w:div>
        <w:div w:id="966466603">
          <w:marLeft w:val="0"/>
          <w:marRight w:val="0"/>
          <w:marTop w:val="0"/>
          <w:marBottom w:val="101"/>
          <w:divBdr>
            <w:top w:val="none" w:sz="0" w:space="0" w:color="auto"/>
            <w:left w:val="none" w:sz="0" w:space="0" w:color="auto"/>
            <w:bottom w:val="none" w:sz="0" w:space="0" w:color="auto"/>
            <w:right w:val="none" w:sz="0" w:space="0" w:color="auto"/>
          </w:divBdr>
        </w:div>
        <w:div w:id="1482966410">
          <w:marLeft w:val="720"/>
          <w:marRight w:val="0"/>
          <w:marTop w:val="0"/>
          <w:marBottom w:val="101"/>
          <w:divBdr>
            <w:top w:val="none" w:sz="0" w:space="0" w:color="auto"/>
            <w:left w:val="none" w:sz="0" w:space="0" w:color="auto"/>
            <w:bottom w:val="none" w:sz="0" w:space="0" w:color="auto"/>
            <w:right w:val="none" w:sz="0" w:space="0" w:color="auto"/>
          </w:divBdr>
        </w:div>
        <w:div w:id="1576015232">
          <w:marLeft w:val="720"/>
          <w:marRight w:val="0"/>
          <w:marTop w:val="0"/>
          <w:marBottom w:val="101"/>
          <w:divBdr>
            <w:top w:val="none" w:sz="0" w:space="0" w:color="auto"/>
            <w:left w:val="none" w:sz="0" w:space="0" w:color="auto"/>
            <w:bottom w:val="none" w:sz="0" w:space="0" w:color="auto"/>
            <w:right w:val="none" w:sz="0" w:space="0" w:color="auto"/>
          </w:divBdr>
        </w:div>
        <w:div w:id="1745834658">
          <w:marLeft w:val="720"/>
          <w:marRight w:val="0"/>
          <w:marTop w:val="0"/>
          <w:marBottom w:val="101"/>
          <w:divBdr>
            <w:top w:val="none" w:sz="0" w:space="0" w:color="auto"/>
            <w:left w:val="none" w:sz="0" w:space="0" w:color="auto"/>
            <w:bottom w:val="none" w:sz="0" w:space="0" w:color="auto"/>
            <w:right w:val="none" w:sz="0" w:space="0" w:color="auto"/>
          </w:divBdr>
        </w:div>
        <w:div w:id="1781801680">
          <w:marLeft w:val="0"/>
          <w:marRight w:val="0"/>
          <w:marTop w:val="0"/>
          <w:marBottom w:val="101"/>
          <w:divBdr>
            <w:top w:val="none" w:sz="0" w:space="0" w:color="auto"/>
            <w:left w:val="none" w:sz="0" w:space="0" w:color="auto"/>
            <w:bottom w:val="none" w:sz="0" w:space="0" w:color="auto"/>
            <w:right w:val="none" w:sz="0" w:space="0" w:color="auto"/>
          </w:divBdr>
        </w:div>
      </w:divsChild>
    </w:div>
    <w:div w:id="922878059">
      <w:bodyDiv w:val="1"/>
      <w:marLeft w:val="0"/>
      <w:marRight w:val="0"/>
      <w:marTop w:val="0"/>
      <w:marBottom w:val="0"/>
      <w:divBdr>
        <w:top w:val="none" w:sz="0" w:space="0" w:color="auto"/>
        <w:left w:val="none" w:sz="0" w:space="0" w:color="auto"/>
        <w:bottom w:val="none" w:sz="0" w:space="0" w:color="auto"/>
        <w:right w:val="none" w:sz="0" w:space="0" w:color="auto"/>
      </w:divBdr>
    </w:div>
    <w:div w:id="972490089">
      <w:bodyDiv w:val="1"/>
      <w:marLeft w:val="0"/>
      <w:marRight w:val="0"/>
      <w:marTop w:val="0"/>
      <w:marBottom w:val="0"/>
      <w:divBdr>
        <w:top w:val="none" w:sz="0" w:space="0" w:color="auto"/>
        <w:left w:val="none" w:sz="0" w:space="0" w:color="auto"/>
        <w:bottom w:val="none" w:sz="0" w:space="0" w:color="auto"/>
        <w:right w:val="none" w:sz="0" w:space="0" w:color="auto"/>
      </w:divBdr>
    </w:div>
    <w:div w:id="1056590799">
      <w:bodyDiv w:val="1"/>
      <w:marLeft w:val="0"/>
      <w:marRight w:val="0"/>
      <w:marTop w:val="0"/>
      <w:marBottom w:val="0"/>
      <w:divBdr>
        <w:top w:val="none" w:sz="0" w:space="0" w:color="auto"/>
        <w:left w:val="none" w:sz="0" w:space="0" w:color="auto"/>
        <w:bottom w:val="none" w:sz="0" w:space="0" w:color="auto"/>
        <w:right w:val="none" w:sz="0" w:space="0" w:color="auto"/>
      </w:divBdr>
    </w:div>
    <w:div w:id="1104956160">
      <w:bodyDiv w:val="1"/>
      <w:marLeft w:val="0"/>
      <w:marRight w:val="0"/>
      <w:marTop w:val="0"/>
      <w:marBottom w:val="0"/>
      <w:divBdr>
        <w:top w:val="none" w:sz="0" w:space="0" w:color="auto"/>
        <w:left w:val="none" w:sz="0" w:space="0" w:color="auto"/>
        <w:bottom w:val="none" w:sz="0" w:space="0" w:color="auto"/>
        <w:right w:val="none" w:sz="0" w:space="0" w:color="auto"/>
      </w:divBdr>
      <w:divsChild>
        <w:div w:id="1506627291">
          <w:marLeft w:val="0"/>
          <w:marRight w:val="0"/>
          <w:marTop w:val="240"/>
          <w:marBottom w:val="0"/>
          <w:divBdr>
            <w:top w:val="none" w:sz="0" w:space="0" w:color="auto"/>
            <w:left w:val="none" w:sz="0" w:space="0" w:color="auto"/>
            <w:bottom w:val="none" w:sz="0" w:space="0" w:color="auto"/>
            <w:right w:val="none" w:sz="0" w:space="0" w:color="auto"/>
          </w:divBdr>
          <w:divsChild>
            <w:div w:id="1954480573">
              <w:marLeft w:val="0"/>
              <w:marRight w:val="0"/>
              <w:marTop w:val="0"/>
              <w:marBottom w:val="0"/>
              <w:divBdr>
                <w:top w:val="none" w:sz="0" w:space="0" w:color="auto"/>
                <w:left w:val="none" w:sz="0" w:space="0" w:color="auto"/>
                <w:bottom w:val="none" w:sz="0" w:space="0" w:color="auto"/>
                <w:right w:val="none" w:sz="0" w:space="0" w:color="auto"/>
              </w:divBdr>
              <w:divsChild>
                <w:div w:id="127550358">
                  <w:marLeft w:val="0"/>
                  <w:marRight w:val="0"/>
                  <w:marTop w:val="0"/>
                  <w:marBottom w:val="0"/>
                  <w:divBdr>
                    <w:top w:val="none" w:sz="0" w:space="0" w:color="auto"/>
                    <w:left w:val="none" w:sz="0" w:space="0" w:color="auto"/>
                    <w:bottom w:val="none" w:sz="0" w:space="0" w:color="auto"/>
                    <w:right w:val="none" w:sz="0" w:space="0" w:color="auto"/>
                  </w:divBdr>
                  <w:divsChild>
                    <w:div w:id="102071836">
                      <w:marLeft w:val="0"/>
                      <w:marRight w:val="0"/>
                      <w:marTop w:val="0"/>
                      <w:marBottom w:val="101"/>
                      <w:divBdr>
                        <w:top w:val="none" w:sz="0" w:space="0" w:color="auto"/>
                        <w:left w:val="none" w:sz="0" w:space="0" w:color="auto"/>
                        <w:bottom w:val="none" w:sz="0" w:space="0" w:color="auto"/>
                        <w:right w:val="none" w:sz="0" w:space="0" w:color="auto"/>
                      </w:divBdr>
                    </w:div>
                    <w:div w:id="909728519">
                      <w:marLeft w:val="0"/>
                      <w:marRight w:val="0"/>
                      <w:marTop w:val="0"/>
                      <w:marBottom w:val="101"/>
                      <w:divBdr>
                        <w:top w:val="none" w:sz="0" w:space="0" w:color="auto"/>
                        <w:left w:val="none" w:sz="0" w:space="0" w:color="auto"/>
                        <w:bottom w:val="none" w:sz="0" w:space="0" w:color="auto"/>
                        <w:right w:val="none" w:sz="0" w:space="0" w:color="auto"/>
                      </w:divBdr>
                    </w:div>
                    <w:div w:id="1252393484">
                      <w:marLeft w:val="0"/>
                      <w:marRight w:val="0"/>
                      <w:marTop w:val="0"/>
                      <w:marBottom w:val="101"/>
                      <w:divBdr>
                        <w:top w:val="none" w:sz="0" w:space="0" w:color="auto"/>
                        <w:left w:val="none" w:sz="0" w:space="0" w:color="auto"/>
                        <w:bottom w:val="none" w:sz="0" w:space="0" w:color="auto"/>
                        <w:right w:val="none" w:sz="0" w:space="0" w:color="auto"/>
                      </w:divBdr>
                    </w:div>
                    <w:div w:id="1442914035">
                      <w:marLeft w:val="0"/>
                      <w:marRight w:val="0"/>
                      <w:marTop w:val="0"/>
                      <w:marBottom w:val="101"/>
                      <w:divBdr>
                        <w:top w:val="none" w:sz="0" w:space="0" w:color="auto"/>
                        <w:left w:val="none" w:sz="0" w:space="0" w:color="auto"/>
                        <w:bottom w:val="none" w:sz="0" w:space="0" w:color="auto"/>
                        <w:right w:val="none" w:sz="0" w:space="0" w:color="auto"/>
                      </w:divBdr>
                    </w:div>
                    <w:div w:id="15033529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3841707">
      <w:bodyDiv w:val="1"/>
      <w:marLeft w:val="0"/>
      <w:marRight w:val="0"/>
      <w:marTop w:val="0"/>
      <w:marBottom w:val="0"/>
      <w:divBdr>
        <w:top w:val="none" w:sz="0" w:space="0" w:color="auto"/>
        <w:left w:val="none" w:sz="0" w:space="0" w:color="auto"/>
        <w:bottom w:val="none" w:sz="0" w:space="0" w:color="auto"/>
        <w:right w:val="none" w:sz="0" w:space="0" w:color="auto"/>
      </w:divBdr>
    </w:div>
    <w:div w:id="1131754716">
      <w:bodyDiv w:val="1"/>
      <w:marLeft w:val="0"/>
      <w:marRight w:val="0"/>
      <w:marTop w:val="0"/>
      <w:marBottom w:val="0"/>
      <w:divBdr>
        <w:top w:val="none" w:sz="0" w:space="0" w:color="auto"/>
        <w:left w:val="none" w:sz="0" w:space="0" w:color="auto"/>
        <w:bottom w:val="none" w:sz="0" w:space="0" w:color="auto"/>
        <w:right w:val="none" w:sz="0" w:space="0" w:color="auto"/>
      </w:divBdr>
    </w:div>
    <w:div w:id="1146622930">
      <w:bodyDiv w:val="1"/>
      <w:marLeft w:val="0"/>
      <w:marRight w:val="0"/>
      <w:marTop w:val="0"/>
      <w:marBottom w:val="0"/>
      <w:divBdr>
        <w:top w:val="none" w:sz="0" w:space="0" w:color="auto"/>
        <w:left w:val="none" w:sz="0" w:space="0" w:color="auto"/>
        <w:bottom w:val="none" w:sz="0" w:space="0" w:color="auto"/>
        <w:right w:val="none" w:sz="0" w:space="0" w:color="auto"/>
      </w:divBdr>
    </w:div>
    <w:div w:id="1218124804">
      <w:bodyDiv w:val="1"/>
      <w:marLeft w:val="0"/>
      <w:marRight w:val="0"/>
      <w:marTop w:val="0"/>
      <w:marBottom w:val="0"/>
      <w:divBdr>
        <w:top w:val="none" w:sz="0" w:space="0" w:color="auto"/>
        <w:left w:val="none" w:sz="0" w:space="0" w:color="auto"/>
        <w:bottom w:val="none" w:sz="0" w:space="0" w:color="auto"/>
        <w:right w:val="none" w:sz="0" w:space="0" w:color="auto"/>
      </w:divBdr>
    </w:div>
    <w:div w:id="1340425802">
      <w:bodyDiv w:val="1"/>
      <w:marLeft w:val="0"/>
      <w:marRight w:val="0"/>
      <w:marTop w:val="0"/>
      <w:marBottom w:val="0"/>
      <w:divBdr>
        <w:top w:val="none" w:sz="0" w:space="0" w:color="auto"/>
        <w:left w:val="none" w:sz="0" w:space="0" w:color="auto"/>
        <w:bottom w:val="none" w:sz="0" w:space="0" w:color="auto"/>
        <w:right w:val="none" w:sz="0" w:space="0" w:color="auto"/>
      </w:divBdr>
    </w:div>
    <w:div w:id="1343581185">
      <w:bodyDiv w:val="1"/>
      <w:marLeft w:val="0"/>
      <w:marRight w:val="0"/>
      <w:marTop w:val="0"/>
      <w:marBottom w:val="0"/>
      <w:divBdr>
        <w:top w:val="none" w:sz="0" w:space="0" w:color="auto"/>
        <w:left w:val="none" w:sz="0" w:space="0" w:color="auto"/>
        <w:bottom w:val="none" w:sz="0" w:space="0" w:color="auto"/>
        <w:right w:val="none" w:sz="0" w:space="0" w:color="auto"/>
      </w:divBdr>
    </w:div>
    <w:div w:id="1385830389">
      <w:bodyDiv w:val="1"/>
      <w:marLeft w:val="0"/>
      <w:marRight w:val="0"/>
      <w:marTop w:val="0"/>
      <w:marBottom w:val="0"/>
      <w:divBdr>
        <w:top w:val="none" w:sz="0" w:space="0" w:color="auto"/>
        <w:left w:val="none" w:sz="0" w:space="0" w:color="auto"/>
        <w:bottom w:val="none" w:sz="0" w:space="0" w:color="auto"/>
        <w:right w:val="none" w:sz="0" w:space="0" w:color="auto"/>
      </w:divBdr>
      <w:divsChild>
        <w:div w:id="1849297072">
          <w:marLeft w:val="0"/>
          <w:marRight w:val="0"/>
          <w:marTop w:val="0"/>
          <w:marBottom w:val="0"/>
          <w:divBdr>
            <w:top w:val="none" w:sz="0" w:space="0" w:color="auto"/>
            <w:left w:val="none" w:sz="0" w:space="0" w:color="auto"/>
            <w:bottom w:val="none" w:sz="0" w:space="0" w:color="auto"/>
            <w:right w:val="none" w:sz="0" w:space="0" w:color="auto"/>
          </w:divBdr>
          <w:divsChild>
            <w:div w:id="16200864">
              <w:marLeft w:val="0"/>
              <w:marRight w:val="0"/>
              <w:marTop w:val="0"/>
              <w:marBottom w:val="0"/>
              <w:divBdr>
                <w:top w:val="none" w:sz="0" w:space="0" w:color="auto"/>
                <w:left w:val="none" w:sz="0" w:space="0" w:color="auto"/>
                <w:bottom w:val="none" w:sz="0" w:space="0" w:color="auto"/>
                <w:right w:val="none" w:sz="0" w:space="0" w:color="auto"/>
              </w:divBdr>
              <w:divsChild>
                <w:div w:id="1464229551">
                  <w:marLeft w:val="0"/>
                  <w:marRight w:val="0"/>
                  <w:marTop w:val="0"/>
                  <w:marBottom w:val="0"/>
                  <w:divBdr>
                    <w:top w:val="none" w:sz="0" w:space="0" w:color="auto"/>
                    <w:left w:val="none" w:sz="0" w:space="0" w:color="auto"/>
                    <w:bottom w:val="none" w:sz="0" w:space="0" w:color="auto"/>
                    <w:right w:val="none" w:sz="0" w:space="0" w:color="auto"/>
                  </w:divBdr>
                  <w:divsChild>
                    <w:div w:id="1061827937">
                      <w:marLeft w:val="0"/>
                      <w:marRight w:val="0"/>
                      <w:marTop w:val="0"/>
                      <w:marBottom w:val="0"/>
                      <w:divBdr>
                        <w:top w:val="single" w:sz="2" w:space="0" w:color="E2E2E2"/>
                        <w:left w:val="single" w:sz="2" w:space="15" w:color="E2E2E2"/>
                        <w:bottom w:val="single" w:sz="2" w:space="0" w:color="E2E2E2"/>
                        <w:right w:val="single" w:sz="2" w:space="15" w:color="E2E2E2"/>
                      </w:divBdr>
                      <w:divsChild>
                        <w:div w:id="712731974">
                          <w:marLeft w:val="0"/>
                          <w:marRight w:val="0"/>
                          <w:marTop w:val="0"/>
                          <w:marBottom w:val="0"/>
                          <w:divBdr>
                            <w:top w:val="none" w:sz="0" w:space="0" w:color="auto"/>
                            <w:left w:val="none" w:sz="0" w:space="0" w:color="auto"/>
                            <w:bottom w:val="none" w:sz="0" w:space="0" w:color="auto"/>
                            <w:right w:val="none" w:sz="0" w:space="0" w:color="auto"/>
                          </w:divBdr>
                          <w:divsChild>
                            <w:div w:id="1855029021">
                              <w:marLeft w:val="0"/>
                              <w:marRight w:val="0"/>
                              <w:marTop w:val="0"/>
                              <w:marBottom w:val="0"/>
                              <w:divBdr>
                                <w:top w:val="none" w:sz="0" w:space="0" w:color="auto"/>
                                <w:left w:val="none" w:sz="0" w:space="0" w:color="auto"/>
                                <w:bottom w:val="none" w:sz="0" w:space="0" w:color="auto"/>
                                <w:right w:val="none" w:sz="0" w:space="0" w:color="auto"/>
                              </w:divBdr>
                              <w:divsChild>
                                <w:div w:id="2033993038">
                                  <w:marLeft w:val="0"/>
                                  <w:marRight w:val="0"/>
                                  <w:marTop w:val="0"/>
                                  <w:marBottom w:val="0"/>
                                  <w:divBdr>
                                    <w:top w:val="single" w:sz="6" w:space="0" w:color="DDDDDD"/>
                                    <w:left w:val="single" w:sz="6" w:space="8" w:color="DDDDDD"/>
                                    <w:bottom w:val="single" w:sz="6" w:space="8" w:color="DDDDDD"/>
                                    <w:right w:val="single" w:sz="6" w:space="8" w:color="DDDDDD"/>
                                  </w:divBdr>
                                  <w:divsChild>
                                    <w:div w:id="1217819866">
                                      <w:marLeft w:val="0"/>
                                      <w:marRight w:val="0"/>
                                      <w:marTop w:val="0"/>
                                      <w:marBottom w:val="0"/>
                                      <w:divBdr>
                                        <w:top w:val="none" w:sz="0" w:space="0" w:color="auto"/>
                                        <w:left w:val="none" w:sz="0" w:space="0" w:color="auto"/>
                                        <w:bottom w:val="none" w:sz="0" w:space="0" w:color="auto"/>
                                        <w:right w:val="none" w:sz="0" w:space="0" w:color="auto"/>
                                      </w:divBdr>
                                      <w:divsChild>
                                        <w:div w:id="1807699218">
                                          <w:marLeft w:val="0"/>
                                          <w:marRight w:val="0"/>
                                          <w:marTop w:val="0"/>
                                          <w:marBottom w:val="0"/>
                                          <w:divBdr>
                                            <w:top w:val="none" w:sz="0" w:space="0" w:color="auto"/>
                                            <w:left w:val="none" w:sz="0" w:space="0" w:color="auto"/>
                                            <w:bottom w:val="none" w:sz="0" w:space="0" w:color="auto"/>
                                            <w:right w:val="none" w:sz="0" w:space="0" w:color="auto"/>
                                          </w:divBdr>
                                          <w:divsChild>
                                            <w:div w:id="20197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727888">
      <w:bodyDiv w:val="1"/>
      <w:marLeft w:val="0"/>
      <w:marRight w:val="0"/>
      <w:marTop w:val="0"/>
      <w:marBottom w:val="0"/>
      <w:divBdr>
        <w:top w:val="none" w:sz="0" w:space="0" w:color="auto"/>
        <w:left w:val="none" w:sz="0" w:space="0" w:color="auto"/>
        <w:bottom w:val="none" w:sz="0" w:space="0" w:color="auto"/>
        <w:right w:val="none" w:sz="0" w:space="0" w:color="auto"/>
      </w:divBdr>
    </w:div>
    <w:div w:id="1389261447">
      <w:bodyDiv w:val="1"/>
      <w:marLeft w:val="0"/>
      <w:marRight w:val="0"/>
      <w:marTop w:val="0"/>
      <w:marBottom w:val="0"/>
      <w:divBdr>
        <w:top w:val="none" w:sz="0" w:space="0" w:color="auto"/>
        <w:left w:val="none" w:sz="0" w:space="0" w:color="auto"/>
        <w:bottom w:val="none" w:sz="0" w:space="0" w:color="auto"/>
        <w:right w:val="none" w:sz="0" w:space="0" w:color="auto"/>
      </w:divBdr>
    </w:div>
    <w:div w:id="1393969868">
      <w:bodyDiv w:val="1"/>
      <w:marLeft w:val="0"/>
      <w:marRight w:val="0"/>
      <w:marTop w:val="0"/>
      <w:marBottom w:val="0"/>
      <w:divBdr>
        <w:top w:val="none" w:sz="0" w:space="0" w:color="auto"/>
        <w:left w:val="none" w:sz="0" w:space="0" w:color="auto"/>
        <w:bottom w:val="none" w:sz="0" w:space="0" w:color="auto"/>
        <w:right w:val="none" w:sz="0" w:space="0" w:color="auto"/>
      </w:divBdr>
      <w:divsChild>
        <w:div w:id="1440905550">
          <w:marLeft w:val="0"/>
          <w:marRight w:val="0"/>
          <w:marTop w:val="240"/>
          <w:marBottom w:val="0"/>
          <w:divBdr>
            <w:top w:val="none" w:sz="0" w:space="0" w:color="auto"/>
            <w:left w:val="none" w:sz="0" w:space="0" w:color="auto"/>
            <w:bottom w:val="none" w:sz="0" w:space="0" w:color="auto"/>
            <w:right w:val="none" w:sz="0" w:space="0" w:color="auto"/>
          </w:divBdr>
          <w:divsChild>
            <w:div w:id="970600813">
              <w:marLeft w:val="0"/>
              <w:marRight w:val="0"/>
              <w:marTop w:val="0"/>
              <w:marBottom w:val="0"/>
              <w:divBdr>
                <w:top w:val="none" w:sz="0" w:space="0" w:color="auto"/>
                <w:left w:val="none" w:sz="0" w:space="0" w:color="auto"/>
                <w:bottom w:val="none" w:sz="0" w:space="0" w:color="auto"/>
                <w:right w:val="none" w:sz="0" w:space="0" w:color="auto"/>
              </w:divBdr>
              <w:divsChild>
                <w:div w:id="2035155823">
                  <w:marLeft w:val="0"/>
                  <w:marRight w:val="0"/>
                  <w:marTop w:val="0"/>
                  <w:marBottom w:val="0"/>
                  <w:divBdr>
                    <w:top w:val="none" w:sz="0" w:space="0" w:color="auto"/>
                    <w:left w:val="none" w:sz="0" w:space="0" w:color="auto"/>
                    <w:bottom w:val="none" w:sz="0" w:space="0" w:color="auto"/>
                    <w:right w:val="none" w:sz="0" w:space="0" w:color="auto"/>
                  </w:divBdr>
                  <w:divsChild>
                    <w:div w:id="231352675">
                      <w:marLeft w:val="0"/>
                      <w:marRight w:val="0"/>
                      <w:marTop w:val="0"/>
                      <w:marBottom w:val="101"/>
                      <w:divBdr>
                        <w:top w:val="none" w:sz="0" w:space="0" w:color="auto"/>
                        <w:left w:val="none" w:sz="0" w:space="0" w:color="auto"/>
                        <w:bottom w:val="none" w:sz="0" w:space="0" w:color="auto"/>
                        <w:right w:val="none" w:sz="0" w:space="0" w:color="auto"/>
                      </w:divBdr>
                    </w:div>
                    <w:div w:id="721945296">
                      <w:marLeft w:val="0"/>
                      <w:marRight w:val="0"/>
                      <w:marTop w:val="0"/>
                      <w:marBottom w:val="101"/>
                      <w:divBdr>
                        <w:top w:val="none" w:sz="0" w:space="0" w:color="auto"/>
                        <w:left w:val="none" w:sz="0" w:space="0" w:color="auto"/>
                        <w:bottom w:val="none" w:sz="0" w:space="0" w:color="auto"/>
                        <w:right w:val="none" w:sz="0" w:space="0" w:color="auto"/>
                      </w:divBdr>
                    </w:div>
                    <w:div w:id="1162624082">
                      <w:marLeft w:val="0"/>
                      <w:marRight w:val="0"/>
                      <w:marTop w:val="0"/>
                      <w:marBottom w:val="101"/>
                      <w:divBdr>
                        <w:top w:val="none" w:sz="0" w:space="0" w:color="auto"/>
                        <w:left w:val="none" w:sz="0" w:space="0" w:color="auto"/>
                        <w:bottom w:val="none" w:sz="0" w:space="0" w:color="auto"/>
                        <w:right w:val="none" w:sz="0" w:space="0" w:color="auto"/>
                      </w:divBdr>
                    </w:div>
                    <w:div w:id="136671508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16584671">
      <w:bodyDiv w:val="1"/>
      <w:marLeft w:val="0"/>
      <w:marRight w:val="0"/>
      <w:marTop w:val="0"/>
      <w:marBottom w:val="0"/>
      <w:divBdr>
        <w:top w:val="none" w:sz="0" w:space="0" w:color="auto"/>
        <w:left w:val="none" w:sz="0" w:space="0" w:color="auto"/>
        <w:bottom w:val="none" w:sz="0" w:space="0" w:color="auto"/>
        <w:right w:val="none" w:sz="0" w:space="0" w:color="auto"/>
      </w:divBdr>
    </w:div>
    <w:div w:id="1420756761">
      <w:bodyDiv w:val="1"/>
      <w:marLeft w:val="0"/>
      <w:marRight w:val="0"/>
      <w:marTop w:val="0"/>
      <w:marBottom w:val="0"/>
      <w:divBdr>
        <w:top w:val="none" w:sz="0" w:space="0" w:color="auto"/>
        <w:left w:val="none" w:sz="0" w:space="0" w:color="auto"/>
        <w:bottom w:val="none" w:sz="0" w:space="0" w:color="auto"/>
        <w:right w:val="none" w:sz="0" w:space="0" w:color="auto"/>
      </w:divBdr>
    </w:div>
    <w:div w:id="1656176426">
      <w:bodyDiv w:val="1"/>
      <w:marLeft w:val="0"/>
      <w:marRight w:val="0"/>
      <w:marTop w:val="0"/>
      <w:marBottom w:val="0"/>
      <w:divBdr>
        <w:top w:val="none" w:sz="0" w:space="0" w:color="auto"/>
        <w:left w:val="none" w:sz="0" w:space="0" w:color="auto"/>
        <w:bottom w:val="none" w:sz="0" w:space="0" w:color="auto"/>
        <w:right w:val="none" w:sz="0" w:space="0" w:color="auto"/>
      </w:divBdr>
    </w:div>
    <w:div w:id="1664504804">
      <w:bodyDiv w:val="1"/>
      <w:marLeft w:val="0"/>
      <w:marRight w:val="0"/>
      <w:marTop w:val="0"/>
      <w:marBottom w:val="0"/>
      <w:divBdr>
        <w:top w:val="none" w:sz="0" w:space="0" w:color="auto"/>
        <w:left w:val="none" w:sz="0" w:space="0" w:color="auto"/>
        <w:bottom w:val="none" w:sz="0" w:space="0" w:color="auto"/>
        <w:right w:val="none" w:sz="0" w:space="0" w:color="auto"/>
      </w:divBdr>
    </w:div>
    <w:div w:id="1719475949">
      <w:bodyDiv w:val="1"/>
      <w:marLeft w:val="0"/>
      <w:marRight w:val="0"/>
      <w:marTop w:val="0"/>
      <w:marBottom w:val="0"/>
      <w:divBdr>
        <w:top w:val="none" w:sz="0" w:space="0" w:color="auto"/>
        <w:left w:val="none" w:sz="0" w:space="0" w:color="auto"/>
        <w:bottom w:val="none" w:sz="0" w:space="0" w:color="auto"/>
        <w:right w:val="none" w:sz="0" w:space="0" w:color="auto"/>
      </w:divBdr>
    </w:div>
    <w:div w:id="1724214202">
      <w:bodyDiv w:val="1"/>
      <w:marLeft w:val="0"/>
      <w:marRight w:val="0"/>
      <w:marTop w:val="0"/>
      <w:marBottom w:val="0"/>
      <w:divBdr>
        <w:top w:val="none" w:sz="0" w:space="0" w:color="auto"/>
        <w:left w:val="none" w:sz="0" w:space="0" w:color="auto"/>
        <w:bottom w:val="none" w:sz="0" w:space="0" w:color="auto"/>
        <w:right w:val="none" w:sz="0" w:space="0" w:color="auto"/>
      </w:divBdr>
    </w:div>
    <w:div w:id="1809546160">
      <w:bodyDiv w:val="1"/>
      <w:marLeft w:val="0"/>
      <w:marRight w:val="0"/>
      <w:marTop w:val="0"/>
      <w:marBottom w:val="0"/>
      <w:divBdr>
        <w:top w:val="none" w:sz="0" w:space="0" w:color="auto"/>
        <w:left w:val="none" w:sz="0" w:space="0" w:color="auto"/>
        <w:bottom w:val="none" w:sz="0" w:space="0" w:color="auto"/>
        <w:right w:val="none" w:sz="0" w:space="0" w:color="auto"/>
      </w:divBdr>
    </w:div>
    <w:div w:id="1839149949">
      <w:bodyDiv w:val="1"/>
      <w:marLeft w:val="0"/>
      <w:marRight w:val="0"/>
      <w:marTop w:val="0"/>
      <w:marBottom w:val="0"/>
      <w:divBdr>
        <w:top w:val="none" w:sz="0" w:space="0" w:color="auto"/>
        <w:left w:val="none" w:sz="0" w:space="0" w:color="auto"/>
        <w:bottom w:val="none" w:sz="0" w:space="0" w:color="auto"/>
        <w:right w:val="none" w:sz="0" w:space="0" w:color="auto"/>
      </w:divBdr>
    </w:div>
    <w:div w:id="1881287378">
      <w:bodyDiv w:val="1"/>
      <w:marLeft w:val="0"/>
      <w:marRight w:val="0"/>
      <w:marTop w:val="0"/>
      <w:marBottom w:val="0"/>
      <w:divBdr>
        <w:top w:val="none" w:sz="0" w:space="0" w:color="auto"/>
        <w:left w:val="none" w:sz="0" w:space="0" w:color="auto"/>
        <w:bottom w:val="none" w:sz="0" w:space="0" w:color="auto"/>
        <w:right w:val="none" w:sz="0" w:space="0" w:color="auto"/>
      </w:divBdr>
    </w:div>
    <w:div w:id="2085493703">
      <w:bodyDiv w:val="1"/>
      <w:marLeft w:val="0"/>
      <w:marRight w:val="0"/>
      <w:marTop w:val="0"/>
      <w:marBottom w:val="0"/>
      <w:divBdr>
        <w:top w:val="none" w:sz="0" w:space="0" w:color="auto"/>
        <w:left w:val="none" w:sz="0" w:space="0" w:color="auto"/>
        <w:bottom w:val="none" w:sz="0" w:space="0" w:color="auto"/>
        <w:right w:val="none" w:sz="0" w:space="0" w:color="auto"/>
      </w:divBdr>
    </w:div>
    <w:div w:id="2096900766">
      <w:bodyDiv w:val="1"/>
      <w:marLeft w:val="0"/>
      <w:marRight w:val="0"/>
      <w:marTop w:val="0"/>
      <w:marBottom w:val="0"/>
      <w:divBdr>
        <w:top w:val="none" w:sz="0" w:space="0" w:color="auto"/>
        <w:left w:val="none" w:sz="0" w:space="0" w:color="auto"/>
        <w:bottom w:val="none" w:sz="0" w:space="0" w:color="auto"/>
        <w:right w:val="none" w:sz="0" w:space="0" w:color="auto"/>
      </w:divBdr>
    </w:div>
    <w:div w:id="2100980881">
      <w:bodyDiv w:val="1"/>
      <w:marLeft w:val="0"/>
      <w:marRight w:val="0"/>
      <w:marTop w:val="0"/>
      <w:marBottom w:val="0"/>
      <w:divBdr>
        <w:top w:val="none" w:sz="0" w:space="0" w:color="auto"/>
        <w:left w:val="none" w:sz="0" w:space="0" w:color="auto"/>
        <w:bottom w:val="none" w:sz="0" w:space="0" w:color="auto"/>
        <w:right w:val="none" w:sz="0" w:space="0" w:color="auto"/>
      </w:divBdr>
    </w:div>
    <w:div w:id="21198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F2CC-92DB-4204-BC07-65A89098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7489</Words>
  <Characters>41192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BERNAL VILLALOBOS</dc:creator>
  <cp:keywords/>
  <dc:description/>
  <cp:lastModifiedBy>DIANA ESTEFANIA BERNAL VILLALOBOS</cp:lastModifiedBy>
  <cp:revision>7</cp:revision>
  <cp:lastPrinted>2019-10-01T18:39:00Z</cp:lastPrinted>
  <dcterms:created xsi:type="dcterms:W3CDTF">2021-03-03T04:17:00Z</dcterms:created>
  <dcterms:modified xsi:type="dcterms:W3CDTF">2021-04-14T23:46:00Z</dcterms:modified>
</cp:coreProperties>
</file>