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E9D6" w14:textId="43DEE2D0" w:rsidR="007B25BC" w:rsidRPr="00FD7E8E" w:rsidRDefault="00DA6E6D" w:rsidP="000C555C">
      <w:pPr>
        <w:shd w:val="clear" w:color="auto" w:fill="668CD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RESEÑAS</w:t>
      </w:r>
      <w:r w:rsidR="009F54C9" w:rsidRPr="00FD7E8E">
        <w:rPr>
          <w:rFonts w:ascii="Times New Roman" w:hAnsi="Times New Roman" w:cs="Times New Roman"/>
          <w:b/>
          <w:bCs/>
          <w:sz w:val="28"/>
          <w:szCs w:val="28"/>
        </w:rPr>
        <w:t xml:space="preserve"> DE LA </w:t>
      </w:r>
      <w:r w:rsidR="007B25BC" w:rsidRPr="00FD7E8E">
        <w:rPr>
          <w:rFonts w:ascii="Times New Roman" w:hAnsi="Times New Roman" w:cs="Times New Roman"/>
          <w:b/>
          <w:bCs/>
          <w:sz w:val="28"/>
          <w:szCs w:val="28"/>
        </w:rPr>
        <w:t>PRIMERA SALA</w:t>
      </w:r>
    </w:p>
    <w:p w14:paraId="1FA1DD60" w14:textId="655EAA0F" w:rsidR="007B25BC" w:rsidRPr="00900489" w:rsidRDefault="007B25BC" w:rsidP="00072FD1">
      <w:pPr>
        <w:spacing w:after="0" w:line="240" w:lineRule="auto"/>
        <w:jc w:val="both"/>
        <w:rPr>
          <w:rFonts w:ascii="Times New Roman" w:hAnsi="Times New Roman" w:cs="Times New Roman"/>
          <w:sz w:val="26"/>
          <w:szCs w:val="26"/>
        </w:rPr>
      </w:pPr>
    </w:p>
    <w:p w14:paraId="7BAEE3DD" w14:textId="77777777" w:rsidR="00072FD1" w:rsidRPr="00900489" w:rsidRDefault="00072FD1" w:rsidP="00072FD1">
      <w:pPr>
        <w:spacing w:after="0" w:line="240" w:lineRule="auto"/>
        <w:jc w:val="both"/>
        <w:rPr>
          <w:rFonts w:ascii="Times New Roman" w:hAnsi="Times New Roman" w:cs="Times New Roman"/>
          <w:sz w:val="26"/>
          <w:szCs w:val="26"/>
        </w:rPr>
      </w:pPr>
    </w:p>
    <w:p w14:paraId="23E542C3" w14:textId="76A1E7C1" w:rsidR="00832148" w:rsidRPr="00900489" w:rsidRDefault="000018A2" w:rsidP="00D22676">
      <w:pPr>
        <w:spacing w:after="0" w:line="240" w:lineRule="auto"/>
        <w:jc w:val="center"/>
        <w:rPr>
          <w:rFonts w:ascii="Times New Roman" w:hAnsi="Times New Roman" w:cs="Times New Roman"/>
          <w:b/>
          <w:bCs/>
          <w:sz w:val="26"/>
          <w:szCs w:val="26"/>
        </w:rPr>
      </w:pPr>
      <w:r w:rsidRPr="00900489">
        <w:rPr>
          <w:rFonts w:ascii="Times New Roman" w:hAnsi="Times New Roman" w:cs="Times New Roman"/>
          <w:b/>
          <w:bCs/>
          <w:sz w:val="26"/>
          <w:szCs w:val="26"/>
        </w:rPr>
        <w:t xml:space="preserve">CONTRADICCIÓN DE TESIS </w:t>
      </w:r>
      <w:r w:rsidR="00140FA2">
        <w:rPr>
          <w:rFonts w:ascii="Times New Roman" w:hAnsi="Times New Roman" w:cs="Times New Roman"/>
          <w:b/>
          <w:bCs/>
          <w:sz w:val="26"/>
          <w:szCs w:val="26"/>
        </w:rPr>
        <w:t>497</w:t>
      </w:r>
      <w:r w:rsidRPr="00900489">
        <w:rPr>
          <w:rFonts w:ascii="Times New Roman" w:hAnsi="Times New Roman" w:cs="Times New Roman"/>
          <w:b/>
          <w:bCs/>
          <w:sz w:val="26"/>
          <w:szCs w:val="26"/>
        </w:rPr>
        <w:t>/2019</w:t>
      </w:r>
    </w:p>
    <w:p w14:paraId="0469FB6B" w14:textId="77777777" w:rsidR="00072FD1" w:rsidRPr="00900489" w:rsidRDefault="00072FD1" w:rsidP="00832148">
      <w:pPr>
        <w:spacing w:after="0" w:line="240" w:lineRule="auto"/>
        <w:jc w:val="both"/>
        <w:rPr>
          <w:rFonts w:ascii="Times New Roman" w:hAnsi="Times New Roman" w:cs="Times New Roman"/>
          <w:sz w:val="26"/>
          <w:szCs w:val="26"/>
        </w:rPr>
      </w:pPr>
    </w:p>
    <w:p w14:paraId="14B8DB06" w14:textId="29F3D2E7" w:rsidR="00743009" w:rsidRPr="00DF2FEC" w:rsidRDefault="00D05D7C" w:rsidP="00275EB5">
      <w:pPr>
        <w:shd w:val="clear" w:color="auto" w:fill="DBDBDB" w:themeFill="accent3" w:themeFillTint="66"/>
        <w:spacing w:after="0" w:line="240" w:lineRule="auto"/>
        <w:jc w:val="center"/>
        <w:rPr>
          <w:rFonts w:ascii="Times New Roman" w:hAnsi="Times New Roman" w:cs="Times New Roman"/>
          <w:smallCaps/>
          <w:spacing w:val="-2"/>
          <w:sz w:val="26"/>
          <w:szCs w:val="26"/>
        </w:rPr>
      </w:pPr>
      <w:r w:rsidRPr="00DF2FEC">
        <w:rPr>
          <w:rFonts w:ascii="Times New Roman" w:hAnsi="Times New Roman" w:cs="Times New Roman"/>
          <w:smallCaps/>
          <w:spacing w:val="-2"/>
          <w:sz w:val="26"/>
          <w:szCs w:val="26"/>
        </w:rPr>
        <w:t xml:space="preserve">La </w:t>
      </w:r>
      <w:r w:rsidR="00140FA2" w:rsidRPr="00DF2FEC">
        <w:rPr>
          <w:rFonts w:ascii="Times New Roman" w:hAnsi="Times New Roman" w:cs="Times New Roman"/>
          <w:smallCaps/>
          <w:spacing w:val="-2"/>
          <w:sz w:val="26"/>
          <w:szCs w:val="26"/>
        </w:rPr>
        <w:t>acción para solicitar la modificación de la pensión alimenticia puede ejercerse</w:t>
      </w:r>
      <w:r w:rsidR="0021795E" w:rsidRPr="00DF2FEC">
        <w:rPr>
          <w:rFonts w:ascii="Times New Roman" w:hAnsi="Times New Roman" w:cs="Times New Roman"/>
          <w:smallCaps/>
          <w:spacing w:val="-2"/>
          <w:sz w:val="26"/>
          <w:szCs w:val="26"/>
        </w:rPr>
        <w:t>, indistintamente,</w:t>
      </w:r>
      <w:r w:rsidR="00140FA2" w:rsidRPr="00DF2FEC">
        <w:rPr>
          <w:rFonts w:ascii="Times New Roman" w:hAnsi="Times New Roman" w:cs="Times New Roman"/>
          <w:smallCaps/>
          <w:spacing w:val="-2"/>
          <w:sz w:val="26"/>
          <w:szCs w:val="26"/>
        </w:rPr>
        <w:t xml:space="preserve"> en un procedimiento principal o en uno incidental, </w:t>
      </w:r>
      <w:r w:rsidR="00743009" w:rsidRPr="00DF2FEC">
        <w:rPr>
          <w:rFonts w:ascii="Times New Roman" w:hAnsi="Times New Roman" w:cs="Times New Roman"/>
          <w:smallCaps/>
          <w:spacing w:val="-2"/>
          <w:sz w:val="26"/>
          <w:szCs w:val="26"/>
        </w:rPr>
        <w:t>siempre que la le</w:t>
      </w:r>
      <w:r w:rsidR="00DF2FEC" w:rsidRPr="00DF2FEC">
        <w:rPr>
          <w:rFonts w:ascii="Times New Roman" w:hAnsi="Times New Roman" w:cs="Times New Roman"/>
          <w:smallCaps/>
          <w:spacing w:val="-2"/>
          <w:sz w:val="26"/>
          <w:szCs w:val="26"/>
        </w:rPr>
        <w:t>y</w:t>
      </w:r>
      <w:r w:rsidR="00743009" w:rsidRPr="00DF2FEC">
        <w:rPr>
          <w:rFonts w:ascii="Times New Roman" w:hAnsi="Times New Roman" w:cs="Times New Roman"/>
          <w:smallCaps/>
          <w:spacing w:val="-2"/>
          <w:sz w:val="26"/>
          <w:szCs w:val="26"/>
        </w:rPr>
        <w:t xml:space="preserve"> </w:t>
      </w:r>
      <w:r w:rsidR="00DF2FEC" w:rsidRPr="00DF2FEC">
        <w:rPr>
          <w:rFonts w:ascii="Times New Roman" w:hAnsi="Times New Roman" w:cs="Times New Roman"/>
          <w:smallCaps/>
          <w:spacing w:val="-2"/>
          <w:sz w:val="26"/>
          <w:szCs w:val="26"/>
        </w:rPr>
        <w:t>aplicable</w:t>
      </w:r>
      <w:r w:rsidR="00743009" w:rsidRPr="00DF2FEC">
        <w:rPr>
          <w:rFonts w:ascii="Times New Roman" w:hAnsi="Times New Roman" w:cs="Times New Roman"/>
          <w:smallCaps/>
          <w:spacing w:val="-2"/>
          <w:sz w:val="26"/>
          <w:szCs w:val="26"/>
        </w:rPr>
        <w:t xml:space="preserve"> no establezca prohibición expresa</w:t>
      </w:r>
      <w:r w:rsidR="00676B8C">
        <w:rPr>
          <w:rFonts w:ascii="Times New Roman" w:hAnsi="Times New Roman" w:cs="Times New Roman"/>
          <w:smallCaps/>
          <w:spacing w:val="-2"/>
          <w:sz w:val="26"/>
          <w:szCs w:val="26"/>
        </w:rPr>
        <w:t>.</w:t>
      </w:r>
    </w:p>
    <w:p w14:paraId="6AB748AB" w14:textId="77777777" w:rsidR="00072FD1" w:rsidRPr="00900489" w:rsidRDefault="00072FD1" w:rsidP="00D22676">
      <w:pPr>
        <w:spacing w:after="0" w:line="240" w:lineRule="auto"/>
        <w:jc w:val="both"/>
        <w:rPr>
          <w:rFonts w:ascii="Times New Roman" w:hAnsi="Times New Roman" w:cs="Times New Roman"/>
          <w:sz w:val="24"/>
          <w:szCs w:val="24"/>
        </w:rPr>
      </w:pPr>
    </w:p>
    <w:p w14:paraId="3D6CDE51" w14:textId="7AFC2F46" w:rsidR="00832148" w:rsidRPr="00900489" w:rsidRDefault="000018A2" w:rsidP="00D22676">
      <w:pPr>
        <w:spacing w:after="0" w:line="240" w:lineRule="auto"/>
        <w:rPr>
          <w:rFonts w:ascii="Times New Roman" w:hAnsi="Times New Roman" w:cs="Times New Roman"/>
          <w:b/>
          <w:bCs/>
          <w:smallCaps/>
          <w:sz w:val="24"/>
          <w:szCs w:val="24"/>
        </w:rPr>
      </w:pPr>
      <w:r w:rsidRPr="00900489">
        <w:rPr>
          <w:rFonts w:ascii="Times New Roman" w:hAnsi="Times New Roman" w:cs="Times New Roman"/>
          <w:b/>
          <w:bCs/>
          <w:smallCaps/>
          <w:sz w:val="24"/>
          <w:szCs w:val="24"/>
        </w:rPr>
        <w:t>Ponente: Ministra Ana Margarita Ríos Farjat</w:t>
      </w:r>
      <w:r w:rsidR="00676B8C" w:rsidRPr="00EA2E85">
        <w:rPr>
          <w:rFonts w:ascii="Times New Roman" w:hAnsi="Times New Roman" w:cs="Times New Roman"/>
          <w:smallCaps/>
          <w:sz w:val="24"/>
          <w:szCs w:val="24"/>
        </w:rPr>
        <w:t>.</w:t>
      </w:r>
    </w:p>
    <w:p w14:paraId="63E065DC" w14:textId="4DA16811" w:rsidR="00832148" w:rsidRPr="00900489" w:rsidRDefault="000018A2" w:rsidP="00D22676">
      <w:pPr>
        <w:spacing w:after="0" w:line="240" w:lineRule="auto"/>
        <w:rPr>
          <w:rFonts w:ascii="Times New Roman" w:hAnsi="Times New Roman" w:cs="Times New Roman"/>
          <w:smallCaps/>
          <w:sz w:val="24"/>
          <w:szCs w:val="24"/>
        </w:rPr>
      </w:pPr>
      <w:r w:rsidRPr="00900489">
        <w:rPr>
          <w:rFonts w:ascii="Times New Roman" w:hAnsi="Times New Roman" w:cs="Times New Roman"/>
          <w:smallCaps/>
          <w:sz w:val="24"/>
          <w:szCs w:val="24"/>
        </w:rPr>
        <w:t>Secretari</w:t>
      </w:r>
      <w:r w:rsidR="00140FA2">
        <w:rPr>
          <w:rFonts w:ascii="Times New Roman" w:hAnsi="Times New Roman" w:cs="Times New Roman"/>
          <w:smallCaps/>
          <w:sz w:val="24"/>
          <w:szCs w:val="24"/>
        </w:rPr>
        <w:t>o</w:t>
      </w:r>
      <w:r w:rsidRPr="00900489">
        <w:rPr>
          <w:rFonts w:ascii="Times New Roman" w:hAnsi="Times New Roman" w:cs="Times New Roman"/>
          <w:smallCaps/>
          <w:sz w:val="24"/>
          <w:szCs w:val="24"/>
        </w:rPr>
        <w:t xml:space="preserve">: </w:t>
      </w:r>
      <w:r w:rsidR="00140FA2" w:rsidRPr="00140FA2">
        <w:rPr>
          <w:rFonts w:ascii="Times New Roman" w:hAnsi="Times New Roman" w:cs="Times New Roman"/>
          <w:smallCaps/>
          <w:sz w:val="24"/>
          <w:szCs w:val="24"/>
        </w:rPr>
        <w:t>Raúl Mendiola Pizaña</w:t>
      </w:r>
      <w:r w:rsidR="00676B8C">
        <w:rPr>
          <w:rFonts w:ascii="Times New Roman" w:hAnsi="Times New Roman" w:cs="Times New Roman"/>
          <w:smallCaps/>
          <w:sz w:val="24"/>
          <w:szCs w:val="24"/>
        </w:rPr>
        <w:t>.</w:t>
      </w:r>
    </w:p>
    <w:p w14:paraId="49BEF4A2" w14:textId="77777777" w:rsidR="001A066E" w:rsidRDefault="001A066E" w:rsidP="001A066E">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1A066E" w14:paraId="5E76AE81" w14:textId="77777777" w:rsidTr="00ED2511">
        <w:tc>
          <w:tcPr>
            <w:tcW w:w="8828" w:type="dxa"/>
            <w:shd w:val="clear" w:color="auto" w:fill="auto"/>
          </w:tcPr>
          <w:p w14:paraId="3DBBC5F7" w14:textId="445BE434" w:rsidR="001A066E" w:rsidRPr="00BC26CD" w:rsidRDefault="001A066E" w:rsidP="001B1107">
            <w:pPr>
              <w:jc w:val="both"/>
              <w:rPr>
                <w:rFonts w:ascii="Times New Roman" w:hAnsi="Times New Roman" w:cs="Times New Roman"/>
                <w:b/>
                <w:bCs/>
                <w:sz w:val="20"/>
                <w:szCs w:val="20"/>
              </w:rPr>
            </w:pPr>
            <w:r w:rsidRPr="00BC26CD">
              <w:rPr>
                <w:rFonts w:ascii="Times New Roman" w:hAnsi="Times New Roman" w:cs="Times New Roman"/>
                <w:b/>
                <w:bCs/>
                <w:sz w:val="20"/>
                <w:szCs w:val="20"/>
              </w:rPr>
              <w:t>Resumen</w:t>
            </w:r>
            <w:r w:rsidR="00676B8C">
              <w:rPr>
                <w:rFonts w:ascii="Times New Roman" w:hAnsi="Times New Roman" w:cs="Times New Roman"/>
                <w:b/>
                <w:bCs/>
                <w:sz w:val="20"/>
                <w:szCs w:val="20"/>
              </w:rPr>
              <w:t>:</w:t>
            </w:r>
          </w:p>
          <w:p w14:paraId="67A669C6" w14:textId="77777777" w:rsidR="001A066E" w:rsidRPr="00BC26CD" w:rsidRDefault="001A066E" w:rsidP="001B1107">
            <w:pPr>
              <w:jc w:val="both"/>
              <w:rPr>
                <w:rFonts w:ascii="Times New Roman" w:hAnsi="Times New Roman" w:cs="Times New Roman"/>
                <w:sz w:val="20"/>
                <w:szCs w:val="20"/>
              </w:rPr>
            </w:pPr>
          </w:p>
          <w:p w14:paraId="370F2BA5" w14:textId="77777777" w:rsidR="00676B8C" w:rsidRDefault="001A066E" w:rsidP="0097739B">
            <w:pPr>
              <w:jc w:val="both"/>
              <w:rPr>
                <w:rFonts w:ascii="Times New Roman" w:hAnsi="Times New Roman" w:cs="Times New Roman"/>
                <w:sz w:val="20"/>
                <w:szCs w:val="20"/>
              </w:rPr>
            </w:pPr>
            <w:r w:rsidRPr="00BC26CD">
              <w:rPr>
                <w:rFonts w:ascii="Times New Roman" w:hAnsi="Times New Roman" w:cs="Times New Roman"/>
                <w:sz w:val="20"/>
                <w:szCs w:val="20"/>
              </w:rPr>
              <w:t>E</w:t>
            </w:r>
            <w:r>
              <w:rPr>
                <w:rFonts w:ascii="Times New Roman" w:hAnsi="Times New Roman" w:cs="Times New Roman"/>
                <w:sz w:val="20"/>
                <w:szCs w:val="20"/>
              </w:rPr>
              <w:t xml:space="preserve">n el presente asunto </w:t>
            </w:r>
            <w:r w:rsidR="00985645">
              <w:rPr>
                <w:rFonts w:ascii="Times New Roman" w:hAnsi="Times New Roman" w:cs="Times New Roman"/>
                <w:sz w:val="20"/>
                <w:szCs w:val="20"/>
              </w:rPr>
              <w:t>un tribunal colegiado y un pleno de circuito</w:t>
            </w:r>
            <w:r>
              <w:rPr>
                <w:rFonts w:ascii="Times New Roman" w:hAnsi="Times New Roman" w:cs="Times New Roman"/>
                <w:sz w:val="20"/>
                <w:szCs w:val="20"/>
              </w:rPr>
              <w:t xml:space="preserve"> emitieron criterios distintos en torno a si </w:t>
            </w:r>
            <w:r w:rsidR="000245E0" w:rsidRPr="000245E0">
              <w:rPr>
                <w:rFonts w:ascii="Times New Roman" w:hAnsi="Times New Roman" w:cs="Times New Roman"/>
                <w:sz w:val="20"/>
                <w:szCs w:val="20"/>
              </w:rPr>
              <w:t xml:space="preserve">la pensión alimenticia fijada en una sentencia definitiva o en un convenio </w:t>
            </w:r>
            <w:r w:rsidR="000245E0">
              <w:rPr>
                <w:rFonts w:ascii="Times New Roman" w:hAnsi="Times New Roman" w:cs="Times New Roman"/>
                <w:sz w:val="20"/>
                <w:szCs w:val="20"/>
              </w:rPr>
              <w:t xml:space="preserve">de divorcio </w:t>
            </w:r>
            <w:r w:rsidR="000245E0" w:rsidRPr="000245E0">
              <w:rPr>
                <w:rFonts w:ascii="Times New Roman" w:hAnsi="Times New Roman" w:cs="Times New Roman"/>
                <w:sz w:val="20"/>
                <w:szCs w:val="20"/>
              </w:rPr>
              <w:t xml:space="preserve">elevado a categoría de sentencia, puede ser modificada a través de un incidente o, por el contrario, </w:t>
            </w:r>
            <w:r w:rsidR="000245E0">
              <w:rPr>
                <w:rFonts w:ascii="Times New Roman" w:hAnsi="Times New Roman" w:cs="Times New Roman"/>
                <w:sz w:val="20"/>
                <w:szCs w:val="20"/>
              </w:rPr>
              <w:t xml:space="preserve">solamente a través de un </w:t>
            </w:r>
            <w:r w:rsidR="00985645">
              <w:rPr>
                <w:rFonts w:ascii="Times New Roman" w:hAnsi="Times New Roman" w:cs="Times New Roman"/>
                <w:sz w:val="20"/>
                <w:szCs w:val="20"/>
              </w:rPr>
              <w:t>juicio</w:t>
            </w:r>
            <w:r w:rsidR="000245E0">
              <w:rPr>
                <w:rFonts w:ascii="Times New Roman" w:hAnsi="Times New Roman" w:cs="Times New Roman"/>
                <w:sz w:val="20"/>
                <w:szCs w:val="20"/>
              </w:rPr>
              <w:t xml:space="preserve"> </w:t>
            </w:r>
            <w:r w:rsidR="000245E0" w:rsidRPr="000245E0">
              <w:rPr>
                <w:rFonts w:ascii="Times New Roman" w:hAnsi="Times New Roman" w:cs="Times New Roman"/>
                <w:sz w:val="20"/>
                <w:szCs w:val="20"/>
              </w:rPr>
              <w:t>principal.</w:t>
            </w:r>
            <w:r w:rsidR="000245E0">
              <w:rPr>
                <w:rFonts w:ascii="Times New Roman" w:hAnsi="Times New Roman" w:cs="Times New Roman"/>
                <w:sz w:val="20"/>
                <w:szCs w:val="20"/>
              </w:rPr>
              <w:t xml:space="preserve"> </w:t>
            </w:r>
          </w:p>
          <w:p w14:paraId="7CB2F657" w14:textId="77777777" w:rsidR="00676B8C" w:rsidRDefault="00676B8C" w:rsidP="0097739B">
            <w:pPr>
              <w:jc w:val="both"/>
              <w:rPr>
                <w:rFonts w:ascii="Times New Roman" w:hAnsi="Times New Roman" w:cs="Times New Roman"/>
                <w:sz w:val="20"/>
                <w:szCs w:val="20"/>
              </w:rPr>
            </w:pPr>
          </w:p>
          <w:p w14:paraId="0BBE55C5" w14:textId="77777777" w:rsidR="00676B8C" w:rsidRDefault="000245E0" w:rsidP="0097739B">
            <w:pPr>
              <w:jc w:val="both"/>
              <w:rPr>
                <w:rFonts w:ascii="Times New Roman" w:hAnsi="Times New Roman" w:cs="Times New Roman"/>
                <w:sz w:val="20"/>
                <w:szCs w:val="20"/>
              </w:rPr>
            </w:pPr>
            <w:r>
              <w:rPr>
                <w:rFonts w:ascii="Times New Roman" w:hAnsi="Times New Roman" w:cs="Times New Roman"/>
                <w:sz w:val="20"/>
                <w:szCs w:val="20"/>
              </w:rPr>
              <w:t xml:space="preserve">Por un lado, </w:t>
            </w:r>
            <w:r w:rsidR="00985645">
              <w:rPr>
                <w:rFonts w:ascii="Times New Roman" w:hAnsi="Times New Roman" w:cs="Times New Roman"/>
                <w:sz w:val="20"/>
                <w:szCs w:val="20"/>
              </w:rPr>
              <w:t xml:space="preserve">el tribunal colegiado </w:t>
            </w:r>
            <w:r w:rsidR="00985645" w:rsidRPr="00985645">
              <w:rPr>
                <w:rFonts w:ascii="Times New Roman" w:hAnsi="Times New Roman" w:cs="Times New Roman"/>
                <w:sz w:val="20"/>
                <w:szCs w:val="20"/>
              </w:rPr>
              <w:t xml:space="preserve">determinó que la acción </w:t>
            </w:r>
            <w:r w:rsidR="0097739B">
              <w:rPr>
                <w:rFonts w:ascii="Times New Roman" w:hAnsi="Times New Roman" w:cs="Times New Roman"/>
                <w:sz w:val="20"/>
                <w:szCs w:val="20"/>
              </w:rPr>
              <w:t>para</w:t>
            </w:r>
            <w:r w:rsidR="00985645" w:rsidRPr="00985645">
              <w:rPr>
                <w:rFonts w:ascii="Times New Roman" w:hAnsi="Times New Roman" w:cs="Times New Roman"/>
                <w:sz w:val="20"/>
                <w:szCs w:val="20"/>
              </w:rPr>
              <w:t xml:space="preserve"> modificar una pensión alimenticia </w:t>
            </w:r>
            <w:r w:rsidR="00985645">
              <w:rPr>
                <w:rFonts w:ascii="Times New Roman" w:hAnsi="Times New Roman" w:cs="Times New Roman"/>
                <w:sz w:val="20"/>
                <w:szCs w:val="20"/>
              </w:rPr>
              <w:t>sólo</w:t>
            </w:r>
            <w:r w:rsidR="00985645" w:rsidRPr="00985645">
              <w:rPr>
                <w:rFonts w:ascii="Times New Roman" w:hAnsi="Times New Roman" w:cs="Times New Roman"/>
                <w:sz w:val="20"/>
                <w:szCs w:val="20"/>
              </w:rPr>
              <w:t xml:space="preserve"> puede promoverse mediante un </w:t>
            </w:r>
            <w:r w:rsidR="00985645">
              <w:rPr>
                <w:rFonts w:ascii="Times New Roman" w:hAnsi="Times New Roman" w:cs="Times New Roman"/>
                <w:sz w:val="20"/>
                <w:szCs w:val="20"/>
              </w:rPr>
              <w:t>procedimiento</w:t>
            </w:r>
            <w:r w:rsidR="00985645" w:rsidRPr="00985645">
              <w:rPr>
                <w:rFonts w:ascii="Times New Roman" w:hAnsi="Times New Roman" w:cs="Times New Roman"/>
                <w:sz w:val="20"/>
                <w:szCs w:val="20"/>
              </w:rPr>
              <w:t xml:space="preserve"> principal</w:t>
            </w:r>
            <w:r w:rsidR="00985645">
              <w:rPr>
                <w:rFonts w:ascii="Times New Roman" w:hAnsi="Times New Roman" w:cs="Times New Roman"/>
                <w:sz w:val="20"/>
                <w:szCs w:val="20"/>
              </w:rPr>
              <w:t xml:space="preserve">, </w:t>
            </w:r>
            <w:r w:rsidR="00BE79A2">
              <w:rPr>
                <w:rFonts w:ascii="Times New Roman" w:hAnsi="Times New Roman" w:cs="Times New Roman"/>
                <w:sz w:val="20"/>
                <w:szCs w:val="20"/>
              </w:rPr>
              <w:t>mientras</w:t>
            </w:r>
            <w:r w:rsidR="00985645">
              <w:rPr>
                <w:rFonts w:ascii="Times New Roman" w:hAnsi="Times New Roman" w:cs="Times New Roman"/>
                <w:sz w:val="20"/>
                <w:szCs w:val="20"/>
              </w:rPr>
              <w:t xml:space="preserve"> que el </w:t>
            </w:r>
            <w:r w:rsidR="0097739B">
              <w:rPr>
                <w:rFonts w:ascii="Times New Roman" w:hAnsi="Times New Roman" w:cs="Times New Roman"/>
                <w:sz w:val="20"/>
                <w:szCs w:val="20"/>
              </w:rPr>
              <w:t>pleno de circuito</w:t>
            </w:r>
            <w:r w:rsidR="00985645">
              <w:rPr>
                <w:rFonts w:ascii="Times New Roman" w:hAnsi="Times New Roman" w:cs="Times New Roman"/>
                <w:sz w:val="20"/>
                <w:szCs w:val="20"/>
              </w:rPr>
              <w:t xml:space="preserve"> </w:t>
            </w:r>
            <w:r w:rsidR="00985645" w:rsidRPr="00985645">
              <w:rPr>
                <w:rFonts w:ascii="Times New Roman" w:hAnsi="Times New Roman" w:cs="Times New Roman"/>
                <w:sz w:val="20"/>
                <w:szCs w:val="20"/>
              </w:rPr>
              <w:t xml:space="preserve">consideró que la </w:t>
            </w:r>
            <w:r w:rsidR="0097739B">
              <w:rPr>
                <w:rFonts w:ascii="Times New Roman" w:hAnsi="Times New Roman" w:cs="Times New Roman"/>
                <w:sz w:val="20"/>
                <w:szCs w:val="20"/>
              </w:rPr>
              <w:t>referida acción</w:t>
            </w:r>
            <w:r w:rsidR="00985645" w:rsidRPr="00985645">
              <w:rPr>
                <w:rFonts w:ascii="Times New Roman" w:hAnsi="Times New Roman" w:cs="Times New Roman"/>
                <w:sz w:val="20"/>
                <w:szCs w:val="20"/>
              </w:rPr>
              <w:t xml:space="preserve"> puede ejercitarse indistintamente.</w:t>
            </w:r>
            <w:r w:rsidR="001A066E">
              <w:rPr>
                <w:rFonts w:ascii="Times New Roman" w:hAnsi="Times New Roman" w:cs="Times New Roman"/>
                <w:sz w:val="20"/>
                <w:szCs w:val="20"/>
              </w:rPr>
              <w:t xml:space="preserve"> </w:t>
            </w:r>
          </w:p>
          <w:p w14:paraId="32005C18" w14:textId="77777777" w:rsidR="00676B8C" w:rsidRDefault="00676B8C" w:rsidP="0097739B">
            <w:pPr>
              <w:jc w:val="both"/>
              <w:rPr>
                <w:rFonts w:ascii="Times New Roman" w:hAnsi="Times New Roman" w:cs="Times New Roman"/>
                <w:sz w:val="20"/>
                <w:szCs w:val="20"/>
              </w:rPr>
            </w:pPr>
          </w:p>
          <w:p w14:paraId="364DBD41" w14:textId="28D2973A" w:rsidR="001A066E" w:rsidRDefault="001A066E" w:rsidP="0097739B">
            <w:pPr>
              <w:jc w:val="both"/>
              <w:rPr>
                <w:rFonts w:ascii="Times New Roman" w:hAnsi="Times New Roman" w:cs="Times New Roman"/>
                <w:sz w:val="20"/>
                <w:szCs w:val="20"/>
              </w:rPr>
            </w:pPr>
            <w:r>
              <w:rPr>
                <w:rFonts w:ascii="Times New Roman" w:hAnsi="Times New Roman" w:cs="Times New Roman"/>
                <w:sz w:val="20"/>
                <w:szCs w:val="20"/>
              </w:rPr>
              <w:t>Así, e</w:t>
            </w:r>
            <w:r w:rsidRPr="00BC26CD">
              <w:rPr>
                <w:rFonts w:ascii="Times New Roman" w:hAnsi="Times New Roman" w:cs="Times New Roman"/>
                <w:sz w:val="20"/>
                <w:szCs w:val="20"/>
              </w:rPr>
              <w:t>l problema jurídico que analizó la Primera Sala</w:t>
            </w:r>
            <w:r>
              <w:rPr>
                <w:rFonts w:ascii="Times New Roman" w:hAnsi="Times New Roman" w:cs="Times New Roman"/>
                <w:sz w:val="20"/>
                <w:szCs w:val="20"/>
              </w:rPr>
              <w:t xml:space="preserve"> </w:t>
            </w:r>
            <w:r w:rsidRPr="00BC26CD">
              <w:rPr>
                <w:rFonts w:ascii="Times New Roman" w:hAnsi="Times New Roman" w:cs="Times New Roman"/>
                <w:sz w:val="20"/>
                <w:szCs w:val="20"/>
              </w:rPr>
              <w:t xml:space="preserve">consistió en determinar si </w:t>
            </w:r>
            <w:r w:rsidR="00433C36" w:rsidRPr="00433C36">
              <w:rPr>
                <w:rFonts w:ascii="Times New Roman" w:hAnsi="Times New Roman" w:cs="Times New Roman"/>
                <w:sz w:val="20"/>
                <w:szCs w:val="20"/>
              </w:rPr>
              <w:t xml:space="preserve">la acción de modificación de pensión alimenticia puede ejercerse únicamente mediante la promoción de un juicio autónomo y principal o si, por el contrario, es susceptible de </w:t>
            </w:r>
            <w:r w:rsidR="00C961B2">
              <w:rPr>
                <w:rFonts w:ascii="Times New Roman" w:hAnsi="Times New Roman" w:cs="Times New Roman"/>
                <w:sz w:val="20"/>
                <w:szCs w:val="20"/>
              </w:rPr>
              <w:t>ser estudiado</w:t>
            </w:r>
            <w:r w:rsidR="00433C36">
              <w:rPr>
                <w:rFonts w:ascii="Times New Roman" w:hAnsi="Times New Roman" w:cs="Times New Roman"/>
                <w:sz w:val="20"/>
                <w:szCs w:val="20"/>
              </w:rPr>
              <w:t xml:space="preserve"> de manera indistinta</w:t>
            </w:r>
            <w:r w:rsidR="00433C36" w:rsidRPr="00433C36">
              <w:rPr>
                <w:rFonts w:ascii="Times New Roman" w:hAnsi="Times New Roman" w:cs="Times New Roman"/>
                <w:sz w:val="20"/>
                <w:szCs w:val="20"/>
              </w:rPr>
              <w:t xml:space="preserve">, ya sea a través de un juicio principal o por </w:t>
            </w:r>
            <w:r w:rsidR="007810FF">
              <w:rPr>
                <w:rFonts w:ascii="Times New Roman" w:hAnsi="Times New Roman" w:cs="Times New Roman"/>
                <w:sz w:val="20"/>
                <w:szCs w:val="20"/>
              </w:rPr>
              <w:t>la vía incidental</w:t>
            </w:r>
            <w:r w:rsidR="00433C36">
              <w:rPr>
                <w:rFonts w:ascii="Times New Roman" w:hAnsi="Times New Roman" w:cs="Times New Roman"/>
                <w:sz w:val="20"/>
                <w:szCs w:val="20"/>
              </w:rPr>
              <w:t>.</w:t>
            </w:r>
          </w:p>
          <w:p w14:paraId="7634B0FC" w14:textId="3D02FA6B" w:rsidR="00676B8C" w:rsidRPr="00650F1C" w:rsidRDefault="00676B8C" w:rsidP="0097739B">
            <w:pPr>
              <w:jc w:val="both"/>
              <w:rPr>
                <w:rFonts w:ascii="Times New Roman" w:hAnsi="Times New Roman" w:cs="Times New Roman"/>
                <w:sz w:val="20"/>
                <w:szCs w:val="20"/>
              </w:rPr>
            </w:pPr>
          </w:p>
        </w:tc>
      </w:tr>
    </w:tbl>
    <w:p w14:paraId="0A11678E" w14:textId="77777777" w:rsidR="001A066E" w:rsidRPr="00900489" w:rsidRDefault="001A066E" w:rsidP="001A066E">
      <w:pPr>
        <w:spacing w:after="0" w:line="240" w:lineRule="auto"/>
        <w:jc w:val="both"/>
        <w:rPr>
          <w:rFonts w:ascii="Times New Roman" w:hAnsi="Times New Roman" w:cs="Times New Roman"/>
          <w:sz w:val="24"/>
          <w:szCs w:val="24"/>
        </w:rPr>
      </w:pPr>
    </w:p>
    <w:p w14:paraId="2C97DC4B" w14:textId="77777777" w:rsidR="00D22676" w:rsidRPr="00900489" w:rsidRDefault="00D22676" w:rsidP="000018A2">
      <w:pPr>
        <w:spacing w:after="0" w:line="240" w:lineRule="auto"/>
        <w:jc w:val="both"/>
        <w:rPr>
          <w:rFonts w:ascii="Times New Roman" w:hAnsi="Times New Roman" w:cs="Times New Roman"/>
          <w:sz w:val="24"/>
          <w:szCs w:val="24"/>
        </w:rPr>
      </w:pPr>
    </w:p>
    <w:p w14:paraId="3C2CDE2F" w14:textId="6E4B1C87" w:rsidR="00AF51B8" w:rsidRPr="00900489" w:rsidRDefault="00AF51B8" w:rsidP="000018A2">
      <w:pPr>
        <w:spacing w:after="0" w:line="240" w:lineRule="auto"/>
        <w:jc w:val="both"/>
        <w:rPr>
          <w:rFonts w:ascii="Times New Roman" w:hAnsi="Times New Roman" w:cs="Times New Roman"/>
          <w:b/>
          <w:bCs/>
          <w:sz w:val="24"/>
          <w:szCs w:val="24"/>
        </w:rPr>
      </w:pPr>
      <w:r w:rsidRPr="00900489">
        <w:rPr>
          <w:rFonts w:ascii="Times New Roman" w:hAnsi="Times New Roman" w:cs="Times New Roman"/>
          <w:b/>
          <w:bCs/>
          <w:sz w:val="24"/>
          <w:szCs w:val="24"/>
          <w:shd w:val="clear" w:color="auto" w:fill="B4C6E7" w:themeFill="accent1" w:themeFillTint="66"/>
        </w:rPr>
        <w:t>Antecedentes del caso</w:t>
      </w:r>
      <w:r w:rsidR="00676B8C">
        <w:rPr>
          <w:rFonts w:ascii="Times New Roman" w:hAnsi="Times New Roman" w:cs="Times New Roman"/>
          <w:b/>
          <w:bCs/>
          <w:sz w:val="24"/>
          <w:szCs w:val="24"/>
          <w:shd w:val="clear" w:color="auto" w:fill="B4C6E7" w:themeFill="accent1" w:themeFillTint="66"/>
        </w:rPr>
        <w:t>:</w:t>
      </w:r>
    </w:p>
    <w:p w14:paraId="65736F69" w14:textId="4A64F869" w:rsidR="00AF51B8" w:rsidRDefault="00AF51B8" w:rsidP="000018A2">
      <w:pPr>
        <w:spacing w:after="0" w:line="240" w:lineRule="auto"/>
        <w:jc w:val="both"/>
        <w:rPr>
          <w:rFonts w:ascii="Times New Roman" w:hAnsi="Times New Roman" w:cs="Times New Roman"/>
          <w:sz w:val="24"/>
          <w:szCs w:val="24"/>
        </w:rPr>
      </w:pPr>
    </w:p>
    <w:p w14:paraId="69A21411" w14:textId="3EF9B452" w:rsidR="00275EB5" w:rsidRPr="005D5743"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En </w:t>
      </w:r>
      <w:r w:rsidR="00140FA2">
        <w:rPr>
          <w:rFonts w:ascii="Times New Roman" w:hAnsi="Times New Roman" w:cs="Times New Roman"/>
          <w:sz w:val="24"/>
          <w:szCs w:val="24"/>
        </w:rPr>
        <w:t>noviembre</w:t>
      </w:r>
      <w:r w:rsidRPr="005D5743">
        <w:rPr>
          <w:rFonts w:ascii="Times New Roman" w:hAnsi="Times New Roman" w:cs="Times New Roman"/>
          <w:sz w:val="24"/>
          <w:szCs w:val="24"/>
        </w:rPr>
        <w:t xml:space="preserve"> de dos mil diecinueve, </w:t>
      </w:r>
      <w:r w:rsidR="00624983">
        <w:rPr>
          <w:rFonts w:ascii="Times New Roman" w:hAnsi="Times New Roman" w:cs="Times New Roman"/>
          <w:sz w:val="24"/>
          <w:szCs w:val="24"/>
        </w:rPr>
        <w:t xml:space="preserve">los Magistrados integrantes </w:t>
      </w:r>
      <w:r w:rsidR="0090737E">
        <w:rPr>
          <w:rFonts w:ascii="Times New Roman" w:hAnsi="Times New Roman" w:cs="Times New Roman"/>
          <w:sz w:val="24"/>
          <w:szCs w:val="24"/>
        </w:rPr>
        <w:t>del</w:t>
      </w:r>
      <w:r w:rsidR="00624983" w:rsidRPr="00624983">
        <w:rPr>
          <w:rFonts w:ascii="Times New Roman" w:hAnsi="Times New Roman" w:cs="Times New Roman"/>
          <w:sz w:val="24"/>
          <w:szCs w:val="24"/>
        </w:rPr>
        <w:t xml:space="preserve"> Segundo Tribunal Colegiado en Materia Civil del Séptimo Circuito</w:t>
      </w:r>
      <w:r w:rsidR="001216A9">
        <w:rPr>
          <w:rFonts w:ascii="Times New Roman" w:hAnsi="Times New Roman" w:cs="Times New Roman"/>
          <w:sz w:val="24"/>
          <w:szCs w:val="24"/>
        </w:rPr>
        <w:t xml:space="preserve">, </w:t>
      </w:r>
      <w:r w:rsidR="00D03F20">
        <w:rPr>
          <w:rFonts w:ascii="Times New Roman" w:hAnsi="Times New Roman" w:cs="Times New Roman"/>
          <w:sz w:val="24"/>
          <w:szCs w:val="24"/>
        </w:rPr>
        <w:t>con residencia en el Estado de Veracruz,</w:t>
      </w:r>
      <w:r w:rsidR="00624983">
        <w:rPr>
          <w:rFonts w:ascii="Times New Roman" w:hAnsi="Times New Roman" w:cs="Times New Roman"/>
          <w:sz w:val="24"/>
          <w:szCs w:val="24"/>
        </w:rPr>
        <w:t xml:space="preserve"> </w:t>
      </w:r>
      <w:r w:rsidRPr="005D5743">
        <w:rPr>
          <w:rFonts w:ascii="Times New Roman" w:hAnsi="Times New Roman" w:cs="Times New Roman"/>
          <w:sz w:val="24"/>
          <w:szCs w:val="24"/>
        </w:rPr>
        <w:t>denunci</w:t>
      </w:r>
      <w:r w:rsidR="00140FA2">
        <w:rPr>
          <w:rFonts w:ascii="Times New Roman" w:hAnsi="Times New Roman" w:cs="Times New Roman"/>
          <w:sz w:val="24"/>
          <w:szCs w:val="24"/>
        </w:rPr>
        <w:t>aron</w:t>
      </w:r>
      <w:r w:rsidRPr="005D5743">
        <w:rPr>
          <w:rFonts w:ascii="Times New Roman" w:hAnsi="Times New Roman" w:cs="Times New Roman"/>
          <w:sz w:val="24"/>
          <w:szCs w:val="24"/>
        </w:rPr>
        <w:t xml:space="preserve"> ante la Suprema Corte de Justicia de la Nación la posible contradicción entre los criterios emitidos por </w:t>
      </w:r>
      <w:r w:rsidR="0090737E">
        <w:rPr>
          <w:rFonts w:ascii="Times New Roman" w:hAnsi="Times New Roman" w:cs="Times New Roman"/>
          <w:sz w:val="24"/>
          <w:szCs w:val="24"/>
        </w:rPr>
        <w:t>ese</w:t>
      </w:r>
      <w:r w:rsidR="00624983">
        <w:rPr>
          <w:rFonts w:ascii="Times New Roman" w:hAnsi="Times New Roman" w:cs="Times New Roman"/>
          <w:sz w:val="24"/>
          <w:szCs w:val="24"/>
        </w:rPr>
        <w:t xml:space="preserve"> órgano y el </w:t>
      </w:r>
      <w:r w:rsidR="00140FA2" w:rsidRPr="00140FA2">
        <w:rPr>
          <w:rFonts w:ascii="Times New Roman" w:hAnsi="Times New Roman" w:cs="Times New Roman"/>
          <w:sz w:val="24"/>
          <w:szCs w:val="24"/>
        </w:rPr>
        <w:t>Pleno en Materia Civil del Tercer Circuito</w:t>
      </w:r>
      <w:r w:rsidR="001216A9">
        <w:rPr>
          <w:rFonts w:ascii="Times New Roman" w:hAnsi="Times New Roman" w:cs="Times New Roman"/>
          <w:sz w:val="24"/>
          <w:szCs w:val="24"/>
        </w:rPr>
        <w:t xml:space="preserve">, </w:t>
      </w:r>
      <w:r w:rsidR="00D03F20">
        <w:rPr>
          <w:rFonts w:ascii="Times New Roman" w:hAnsi="Times New Roman" w:cs="Times New Roman"/>
          <w:sz w:val="24"/>
          <w:szCs w:val="24"/>
        </w:rPr>
        <w:t>con residencia en el Estado de Jalisco</w:t>
      </w:r>
      <w:r w:rsidRPr="005D5743">
        <w:rPr>
          <w:rFonts w:ascii="Times New Roman" w:hAnsi="Times New Roman" w:cs="Times New Roman"/>
          <w:sz w:val="24"/>
          <w:szCs w:val="24"/>
        </w:rPr>
        <w:t>.</w:t>
      </w:r>
    </w:p>
    <w:p w14:paraId="09E8BACD" w14:textId="77777777" w:rsidR="00275EB5" w:rsidRPr="005D5743" w:rsidRDefault="00275EB5" w:rsidP="00275EB5">
      <w:pPr>
        <w:spacing w:after="0" w:line="240" w:lineRule="auto"/>
        <w:jc w:val="both"/>
        <w:rPr>
          <w:rFonts w:ascii="Times New Roman" w:hAnsi="Times New Roman" w:cs="Times New Roman"/>
          <w:sz w:val="24"/>
          <w:szCs w:val="24"/>
        </w:rPr>
      </w:pPr>
    </w:p>
    <w:p w14:paraId="6F72BC6D" w14:textId="0822F4C7" w:rsidR="00C03ED3"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Los criterios </w:t>
      </w:r>
      <w:r w:rsidR="00D03F20">
        <w:rPr>
          <w:rFonts w:ascii="Times New Roman" w:hAnsi="Times New Roman" w:cs="Times New Roman"/>
          <w:sz w:val="24"/>
          <w:szCs w:val="24"/>
        </w:rPr>
        <w:t>señalados</w:t>
      </w:r>
      <w:r w:rsidRPr="005D5743">
        <w:rPr>
          <w:rFonts w:ascii="Times New Roman" w:hAnsi="Times New Roman" w:cs="Times New Roman"/>
          <w:sz w:val="24"/>
          <w:szCs w:val="24"/>
        </w:rPr>
        <w:t xml:space="preserve"> derivaron de </w:t>
      </w:r>
      <w:r w:rsidR="00733517">
        <w:rPr>
          <w:rFonts w:ascii="Times New Roman" w:hAnsi="Times New Roman" w:cs="Times New Roman"/>
          <w:sz w:val="24"/>
          <w:szCs w:val="24"/>
        </w:rPr>
        <w:t>asuntos</w:t>
      </w:r>
      <w:r w:rsidRPr="005D5743">
        <w:rPr>
          <w:rFonts w:ascii="Times New Roman" w:hAnsi="Times New Roman" w:cs="Times New Roman"/>
          <w:sz w:val="24"/>
          <w:szCs w:val="24"/>
        </w:rPr>
        <w:t xml:space="preserve"> en materia </w:t>
      </w:r>
      <w:r w:rsidR="00C03ED3">
        <w:rPr>
          <w:rFonts w:ascii="Times New Roman" w:hAnsi="Times New Roman" w:cs="Times New Roman"/>
          <w:sz w:val="24"/>
          <w:szCs w:val="24"/>
        </w:rPr>
        <w:t>civil</w:t>
      </w:r>
      <w:r w:rsidRPr="005D5743">
        <w:rPr>
          <w:rFonts w:ascii="Times New Roman" w:hAnsi="Times New Roman" w:cs="Times New Roman"/>
          <w:sz w:val="24"/>
          <w:szCs w:val="24"/>
        </w:rPr>
        <w:t xml:space="preserve">, </w:t>
      </w:r>
      <w:r w:rsidR="00C03ED3">
        <w:rPr>
          <w:rFonts w:ascii="Times New Roman" w:hAnsi="Times New Roman" w:cs="Times New Roman"/>
          <w:sz w:val="24"/>
          <w:szCs w:val="24"/>
        </w:rPr>
        <w:t xml:space="preserve">en los </w:t>
      </w:r>
      <w:r w:rsidR="00733517">
        <w:rPr>
          <w:rFonts w:ascii="Times New Roman" w:hAnsi="Times New Roman" w:cs="Times New Roman"/>
          <w:sz w:val="24"/>
          <w:szCs w:val="24"/>
        </w:rPr>
        <w:t xml:space="preserve">que </w:t>
      </w:r>
      <w:r w:rsidR="00FA72E9">
        <w:rPr>
          <w:rFonts w:ascii="Times New Roman" w:hAnsi="Times New Roman" w:cs="Times New Roman"/>
          <w:sz w:val="24"/>
          <w:szCs w:val="24"/>
        </w:rPr>
        <w:t>una de las partes</w:t>
      </w:r>
      <w:r w:rsidR="00733517">
        <w:rPr>
          <w:rFonts w:ascii="Times New Roman" w:hAnsi="Times New Roman" w:cs="Times New Roman"/>
          <w:sz w:val="24"/>
          <w:szCs w:val="24"/>
        </w:rPr>
        <w:t xml:space="preserve"> solicitó la modificación del monto </w:t>
      </w:r>
      <w:r w:rsidR="00527C7B">
        <w:rPr>
          <w:rFonts w:ascii="Times New Roman" w:hAnsi="Times New Roman" w:cs="Times New Roman"/>
          <w:sz w:val="24"/>
          <w:szCs w:val="24"/>
        </w:rPr>
        <w:t>fijado como pensión alimenticia</w:t>
      </w:r>
      <w:r w:rsidR="00733517">
        <w:rPr>
          <w:rFonts w:ascii="Times New Roman" w:hAnsi="Times New Roman" w:cs="Times New Roman"/>
          <w:sz w:val="24"/>
          <w:szCs w:val="24"/>
        </w:rPr>
        <w:t xml:space="preserve">, </w:t>
      </w:r>
      <w:r w:rsidR="00527C7B">
        <w:rPr>
          <w:rFonts w:ascii="Times New Roman" w:hAnsi="Times New Roman" w:cs="Times New Roman"/>
          <w:sz w:val="24"/>
          <w:szCs w:val="24"/>
        </w:rPr>
        <w:t xml:space="preserve">establecido </w:t>
      </w:r>
      <w:r w:rsidR="00733517">
        <w:rPr>
          <w:rFonts w:ascii="Times New Roman" w:hAnsi="Times New Roman" w:cs="Times New Roman"/>
          <w:sz w:val="24"/>
          <w:szCs w:val="24"/>
        </w:rPr>
        <w:t>en una sentencia definitiva o en un convenio de divorcio elevado a categoría de sentencia</w:t>
      </w:r>
      <w:r w:rsidR="00324A43">
        <w:rPr>
          <w:rFonts w:ascii="Times New Roman" w:hAnsi="Times New Roman" w:cs="Times New Roman"/>
          <w:sz w:val="24"/>
          <w:szCs w:val="24"/>
        </w:rPr>
        <w:t>.</w:t>
      </w:r>
    </w:p>
    <w:p w14:paraId="4581B331" w14:textId="77777777" w:rsidR="00C03ED3" w:rsidRDefault="00C03ED3" w:rsidP="00275EB5">
      <w:pPr>
        <w:spacing w:after="0" w:line="240" w:lineRule="auto"/>
        <w:jc w:val="both"/>
        <w:rPr>
          <w:rFonts w:ascii="Times New Roman" w:hAnsi="Times New Roman" w:cs="Times New Roman"/>
          <w:sz w:val="24"/>
          <w:szCs w:val="24"/>
        </w:rPr>
      </w:pPr>
    </w:p>
    <w:p w14:paraId="0F069A04" w14:textId="2182C2FD" w:rsidR="00F96603" w:rsidRDefault="00044C92" w:rsidP="00275EB5">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 xml:space="preserve">Al conocer de los asuntos correspondientes, </w:t>
      </w:r>
      <w:r w:rsidR="00E50BCE" w:rsidRPr="00ED2511">
        <w:rPr>
          <w:rFonts w:ascii="Times New Roman" w:hAnsi="Times New Roman" w:cs="Times New Roman"/>
          <w:sz w:val="24"/>
          <w:szCs w:val="24"/>
        </w:rPr>
        <w:t>ambos</w:t>
      </w:r>
      <w:r w:rsidR="00E50BCE" w:rsidRPr="00044C92">
        <w:rPr>
          <w:rFonts w:ascii="Times New Roman" w:hAnsi="Times New Roman" w:cs="Times New Roman"/>
          <w:sz w:val="24"/>
          <w:szCs w:val="24"/>
        </w:rPr>
        <w:t xml:space="preserve"> </w:t>
      </w:r>
      <w:r w:rsidR="00503FC4" w:rsidRPr="00044C92">
        <w:rPr>
          <w:rFonts w:ascii="Times New Roman" w:hAnsi="Times New Roman" w:cs="Times New Roman"/>
          <w:sz w:val="24"/>
          <w:szCs w:val="24"/>
        </w:rPr>
        <w:t>órganos</w:t>
      </w:r>
      <w:r w:rsidR="00F96603" w:rsidRPr="00044C92">
        <w:rPr>
          <w:rFonts w:ascii="Times New Roman" w:hAnsi="Times New Roman" w:cs="Times New Roman"/>
          <w:sz w:val="24"/>
          <w:szCs w:val="24"/>
        </w:rPr>
        <w:t xml:space="preserve"> colegiados</w:t>
      </w:r>
      <w:r w:rsidR="00F96603" w:rsidRPr="00E50BCE">
        <w:rPr>
          <w:rFonts w:ascii="Times New Roman" w:hAnsi="Times New Roman" w:cs="Times New Roman"/>
          <w:sz w:val="24"/>
          <w:szCs w:val="24"/>
        </w:rPr>
        <w:t xml:space="preserve"> </w:t>
      </w:r>
      <w:r w:rsidR="00F96603">
        <w:rPr>
          <w:rFonts w:ascii="Times New Roman" w:hAnsi="Times New Roman" w:cs="Times New Roman"/>
          <w:sz w:val="24"/>
          <w:szCs w:val="24"/>
        </w:rPr>
        <w:t xml:space="preserve">se pronunciaron de manera distinta en </w:t>
      </w:r>
      <w:r w:rsidR="00927120">
        <w:rPr>
          <w:rFonts w:ascii="Times New Roman" w:hAnsi="Times New Roman" w:cs="Times New Roman"/>
          <w:sz w:val="24"/>
          <w:szCs w:val="24"/>
        </w:rPr>
        <w:t>torno</w:t>
      </w:r>
      <w:r w:rsidR="00F96603">
        <w:rPr>
          <w:rFonts w:ascii="Times New Roman" w:hAnsi="Times New Roman" w:cs="Times New Roman"/>
          <w:sz w:val="24"/>
          <w:szCs w:val="24"/>
        </w:rPr>
        <w:t xml:space="preserve"> a </w:t>
      </w:r>
      <w:r w:rsidR="00F96603" w:rsidRPr="00F96603">
        <w:rPr>
          <w:rFonts w:ascii="Times New Roman" w:hAnsi="Times New Roman" w:cs="Times New Roman"/>
          <w:sz w:val="24"/>
          <w:szCs w:val="24"/>
        </w:rPr>
        <w:t xml:space="preserve">si </w:t>
      </w:r>
      <w:r w:rsidR="008C01C9" w:rsidRPr="008C01C9">
        <w:rPr>
          <w:rFonts w:ascii="Times New Roman" w:hAnsi="Times New Roman" w:cs="Times New Roman"/>
          <w:sz w:val="24"/>
          <w:szCs w:val="24"/>
        </w:rPr>
        <w:t xml:space="preserve">la pensión alimenticia fijada en </w:t>
      </w:r>
      <w:r w:rsidR="007C7649">
        <w:rPr>
          <w:rFonts w:ascii="Times New Roman" w:hAnsi="Times New Roman" w:cs="Times New Roman"/>
          <w:sz w:val="24"/>
          <w:szCs w:val="24"/>
        </w:rPr>
        <w:t xml:space="preserve">una </w:t>
      </w:r>
      <w:r w:rsidR="008C01C9" w:rsidRPr="008C01C9">
        <w:rPr>
          <w:rFonts w:ascii="Times New Roman" w:hAnsi="Times New Roman" w:cs="Times New Roman"/>
          <w:sz w:val="24"/>
          <w:szCs w:val="24"/>
        </w:rPr>
        <w:t xml:space="preserve">sentencia definitiva o </w:t>
      </w:r>
      <w:r w:rsidR="008C01C9">
        <w:rPr>
          <w:rFonts w:ascii="Times New Roman" w:hAnsi="Times New Roman" w:cs="Times New Roman"/>
          <w:sz w:val="24"/>
          <w:szCs w:val="24"/>
        </w:rPr>
        <w:t xml:space="preserve">en </w:t>
      </w:r>
      <w:r w:rsidR="007C7649">
        <w:rPr>
          <w:rFonts w:ascii="Times New Roman" w:hAnsi="Times New Roman" w:cs="Times New Roman"/>
          <w:sz w:val="24"/>
          <w:szCs w:val="24"/>
        </w:rPr>
        <w:t xml:space="preserve">un </w:t>
      </w:r>
      <w:r w:rsidR="008C01C9" w:rsidRPr="008C01C9">
        <w:rPr>
          <w:rFonts w:ascii="Times New Roman" w:hAnsi="Times New Roman" w:cs="Times New Roman"/>
          <w:sz w:val="24"/>
          <w:szCs w:val="24"/>
        </w:rPr>
        <w:t>convenio</w:t>
      </w:r>
      <w:r w:rsidR="00927120">
        <w:rPr>
          <w:rFonts w:ascii="Times New Roman" w:hAnsi="Times New Roman" w:cs="Times New Roman"/>
          <w:sz w:val="24"/>
          <w:szCs w:val="24"/>
        </w:rPr>
        <w:t xml:space="preserve"> </w:t>
      </w:r>
      <w:r w:rsidR="008C01C9" w:rsidRPr="008C01C9">
        <w:rPr>
          <w:rFonts w:ascii="Times New Roman" w:hAnsi="Times New Roman" w:cs="Times New Roman"/>
          <w:sz w:val="24"/>
          <w:szCs w:val="24"/>
        </w:rPr>
        <w:t xml:space="preserve">elevado a categoría de </w:t>
      </w:r>
      <w:r w:rsidR="008C01C9">
        <w:rPr>
          <w:rFonts w:ascii="Times New Roman" w:hAnsi="Times New Roman" w:cs="Times New Roman"/>
          <w:sz w:val="24"/>
          <w:szCs w:val="24"/>
        </w:rPr>
        <w:t>sentencia,</w:t>
      </w:r>
      <w:r w:rsidR="008C01C9" w:rsidRPr="008C01C9">
        <w:rPr>
          <w:rFonts w:ascii="Times New Roman" w:hAnsi="Times New Roman" w:cs="Times New Roman"/>
          <w:sz w:val="24"/>
          <w:szCs w:val="24"/>
        </w:rPr>
        <w:t xml:space="preserve"> puede ser modificada a través de un incidente o, por el contrario, </w:t>
      </w:r>
      <w:r w:rsidR="008C01C9">
        <w:rPr>
          <w:rFonts w:ascii="Times New Roman" w:hAnsi="Times New Roman" w:cs="Times New Roman"/>
          <w:sz w:val="24"/>
          <w:szCs w:val="24"/>
        </w:rPr>
        <w:t>únicamente</w:t>
      </w:r>
      <w:r w:rsidR="008C01C9" w:rsidRPr="008C01C9">
        <w:rPr>
          <w:rFonts w:ascii="Times New Roman" w:hAnsi="Times New Roman" w:cs="Times New Roman"/>
          <w:sz w:val="24"/>
          <w:szCs w:val="24"/>
        </w:rPr>
        <w:t xml:space="preserve"> puede plantearse</w:t>
      </w:r>
      <w:r w:rsidR="007169CB">
        <w:rPr>
          <w:rFonts w:ascii="Times New Roman" w:hAnsi="Times New Roman" w:cs="Times New Roman"/>
          <w:sz w:val="24"/>
          <w:szCs w:val="24"/>
        </w:rPr>
        <w:t xml:space="preserve"> por medio</w:t>
      </w:r>
      <w:r w:rsidR="008C01C9" w:rsidRPr="008C01C9">
        <w:rPr>
          <w:rFonts w:ascii="Times New Roman" w:hAnsi="Times New Roman" w:cs="Times New Roman"/>
          <w:sz w:val="24"/>
          <w:szCs w:val="24"/>
        </w:rPr>
        <w:t xml:space="preserve"> de un juicio principal</w:t>
      </w:r>
      <w:r w:rsidR="00F96603">
        <w:rPr>
          <w:rFonts w:ascii="Times New Roman" w:hAnsi="Times New Roman" w:cs="Times New Roman"/>
          <w:sz w:val="24"/>
          <w:szCs w:val="24"/>
        </w:rPr>
        <w:t>.</w:t>
      </w:r>
    </w:p>
    <w:p w14:paraId="24C49596" w14:textId="24AB57F6" w:rsidR="00E80709" w:rsidRDefault="00E80709" w:rsidP="00275EB5">
      <w:pPr>
        <w:spacing w:after="0" w:line="240" w:lineRule="auto"/>
        <w:jc w:val="both"/>
        <w:rPr>
          <w:rFonts w:ascii="Times New Roman" w:hAnsi="Times New Roman" w:cs="Times New Roman"/>
          <w:sz w:val="24"/>
          <w:szCs w:val="24"/>
        </w:rPr>
      </w:pPr>
    </w:p>
    <w:p w14:paraId="0610ABBC" w14:textId="545C64F5" w:rsidR="00DD69C5" w:rsidRDefault="00C67873" w:rsidP="00275EB5">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E</w:t>
      </w:r>
      <w:r w:rsidR="00DD69C5" w:rsidRPr="00ED2511">
        <w:rPr>
          <w:rFonts w:ascii="Times New Roman" w:hAnsi="Times New Roman" w:cs="Times New Roman"/>
          <w:sz w:val="24"/>
          <w:szCs w:val="24"/>
        </w:rPr>
        <w:t xml:space="preserve">l </w:t>
      </w:r>
      <w:r w:rsidR="008D2E42" w:rsidRPr="00ED2511">
        <w:rPr>
          <w:rFonts w:ascii="Times New Roman" w:hAnsi="Times New Roman" w:cs="Times New Roman"/>
          <w:sz w:val="24"/>
          <w:szCs w:val="24"/>
        </w:rPr>
        <w:t>Tribunal Colegiado con residencia en el Estado de Veracruz</w:t>
      </w:r>
      <w:r w:rsidR="00044C92" w:rsidRPr="00ED2511">
        <w:rPr>
          <w:rFonts w:ascii="Times New Roman" w:hAnsi="Times New Roman" w:cs="Times New Roman"/>
          <w:sz w:val="24"/>
          <w:szCs w:val="24"/>
        </w:rPr>
        <w:t xml:space="preserve"> </w:t>
      </w:r>
      <w:r w:rsidR="00275EB5" w:rsidRPr="005D5743">
        <w:rPr>
          <w:rFonts w:ascii="Times New Roman" w:hAnsi="Times New Roman" w:cs="Times New Roman"/>
          <w:sz w:val="24"/>
          <w:szCs w:val="24"/>
        </w:rPr>
        <w:t xml:space="preserve">determinó </w:t>
      </w:r>
      <w:r w:rsidR="00DD69C5" w:rsidRPr="00DD69C5">
        <w:rPr>
          <w:rFonts w:ascii="Times New Roman" w:hAnsi="Times New Roman" w:cs="Times New Roman"/>
          <w:sz w:val="24"/>
          <w:szCs w:val="24"/>
        </w:rPr>
        <w:t xml:space="preserve">que </w:t>
      </w:r>
      <w:r w:rsidR="00B8142C">
        <w:rPr>
          <w:rFonts w:ascii="Times New Roman" w:hAnsi="Times New Roman" w:cs="Times New Roman"/>
          <w:sz w:val="24"/>
          <w:szCs w:val="24"/>
        </w:rPr>
        <w:t>la acción que busca modificar una pensión alimenticia solamente puede promoverse mediante un procedimiento o juicio principal. En cambio, el Pleno de Circuito con residencia en el Estado de Jalisco consideró que la acción de modificación de alimentos puede ejercitarse indistintamente</w:t>
      </w:r>
      <w:r w:rsidR="007C7649">
        <w:rPr>
          <w:rFonts w:ascii="Times New Roman" w:hAnsi="Times New Roman" w:cs="Times New Roman"/>
          <w:sz w:val="24"/>
          <w:szCs w:val="24"/>
        </w:rPr>
        <w:t>,</w:t>
      </w:r>
      <w:r w:rsidR="00B8142C">
        <w:rPr>
          <w:rFonts w:ascii="Times New Roman" w:hAnsi="Times New Roman" w:cs="Times New Roman"/>
          <w:sz w:val="24"/>
          <w:szCs w:val="24"/>
        </w:rPr>
        <w:t xml:space="preserve"> tanto en un </w:t>
      </w:r>
      <w:r w:rsidR="002A2136">
        <w:rPr>
          <w:rFonts w:ascii="Times New Roman" w:hAnsi="Times New Roman" w:cs="Times New Roman"/>
          <w:sz w:val="24"/>
          <w:szCs w:val="24"/>
        </w:rPr>
        <w:t>procedimiento incidental como en un juicio autónomo o principal.</w:t>
      </w:r>
    </w:p>
    <w:p w14:paraId="23F84C2C" w14:textId="59D58174" w:rsidR="00244437" w:rsidRDefault="00244437" w:rsidP="00275EB5">
      <w:pPr>
        <w:spacing w:after="0" w:line="240" w:lineRule="auto"/>
        <w:jc w:val="both"/>
        <w:rPr>
          <w:rFonts w:ascii="Times New Roman" w:hAnsi="Times New Roman" w:cs="Times New Roman"/>
          <w:sz w:val="24"/>
          <w:szCs w:val="24"/>
        </w:rPr>
      </w:pPr>
    </w:p>
    <w:p w14:paraId="0DA25255" w14:textId="25AA7E7A" w:rsidR="004318F0" w:rsidRDefault="001000CC" w:rsidP="00275EB5">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Bajo ese contexto, el</w:t>
      </w:r>
      <w:r w:rsidRPr="00541565">
        <w:rPr>
          <w:rFonts w:ascii="Times New Roman" w:hAnsi="Times New Roman" w:cs="Times New Roman"/>
          <w:sz w:val="24"/>
          <w:szCs w:val="24"/>
        </w:rPr>
        <w:t xml:space="preserve"> asunto</w:t>
      </w:r>
      <w:r w:rsidRPr="00B0695B">
        <w:rPr>
          <w:rFonts w:ascii="Times New Roman" w:hAnsi="Times New Roman" w:cs="Times New Roman"/>
          <w:sz w:val="24"/>
          <w:szCs w:val="24"/>
        </w:rPr>
        <w:t xml:space="preserve"> fue turnado a la ponencia de la </w:t>
      </w:r>
      <w:proofErr w:type="gramStart"/>
      <w:r w:rsidRPr="00B0695B">
        <w:rPr>
          <w:rFonts w:ascii="Times New Roman" w:hAnsi="Times New Roman" w:cs="Times New Roman"/>
          <w:sz w:val="24"/>
          <w:szCs w:val="24"/>
        </w:rPr>
        <w:t>Ministra</w:t>
      </w:r>
      <w:proofErr w:type="gramEnd"/>
      <w:r w:rsidRPr="00B0695B">
        <w:rPr>
          <w:rFonts w:ascii="Times New Roman" w:hAnsi="Times New Roman" w:cs="Times New Roman"/>
          <w:sz w:val="24"/>
          <w:szCs w:val="24"/>
        </w:rPr>
        <w:t xml:space="preserve"> Ana Margarita Ríos Farjat para la elaboración del proyecto de resolución, en el que el punto jurídico a analizar consistió en determinar</w:t>
      </w:r>
      <w:r w:rsidR="00275EB5" w:rsidRPr="005D5743">
        <w:rPr>
          <w:rFonts w:ascii="Times New Roman" w:hAnsi="Times New Roman" w:cs="Times New Roman"/>
          <w:sz w:val="24"/>
          <w:szCs w:val="24"/>
        </w:rPr>
        <w:t xml:space="preserve"> </w:t>
      </w:r>
      <w:r w:rsidR="002A2136" w:rsidRPr="002A2136">
        <w:rPr>
          <w:rFonts w:ascii="Times New Roman" w:hAnsi="Times New Roman" w:cs="Times New Roman"/>
          <w:sz w:val="24"/>
          <w:szCs w:val="24"/>
        </w:rPr>
        <w:t xml:space="preserve">si la acción de modificación de pensión alimenticia </w:t>
      </w:r>
      <w:r w:rsidR="002A2136">
        <w:rPr>
          <w:rFonts w:ascii="Times New Roman" w:hAnsi="Times New Roman" w:cs="Times New Roman"/>
          <w:sz w:val="24"/>
          <w:szCs w:val="24"/>
        </w:rPr>
        <w:t>puede ejercerse</w:t>
      </w:r>
      <w:r w:rsidR="002A2136" w:rsidRPr="002A2136">
        <w:rPr>
          <w:rFonts w:ascii="Times New Roman" w:hAnsi="Times New Roman" w:cs="Times New Roman"/>
          <w:sz w:val="24"/>
          <w:szCs w:val="24"/>
        </w:rPr>
        <w:t xml:space="preserve"> </w:t>
      </w:r>
      <w:r w:rsidR="002A2136">
        <w:rPr>
          <w:rFonts w:ascii="Times New Roman" w:hAnsi="Times New Roman" w:cs="Times New Roman"/>
          <w:sz w:val="24"/>
          <w:szCs w:val="24"/>
        </w:rPr>
        <w:t>únicamente</w:t>
      </w:r>
      <w:r w:rsidR="002A2136" w:rsidRPr="002A2136">
        <w:rPr>
          <w:rFonts w:ascii="Times New Roman" w:hAnsi="Times New Roman" w:cs="Times New Roman"/>
          <w:sz w:val="24"/>
          <w:szCs w:val="24"/>
        </w:rPr>
        <w:t xml:space="preserve"> </w:t>
      </w:r>
      <w:r w:rsidR="002A2136">
        <w:rPr>
          <w:rFonts w:ascii="Times New Roman" w:hAnsi="Times New Roman" w:cs="Times New Roman"/>
          <w:sz w:val="24"/>
          <w:szCs w:val="24"/>
        </w:rPr>
        <w:t>mediante</w:t>
      </w:r>
      <w:r w:rsidR="002A2136" w:rsidRPr="002A2136">
        <w:rPr>
          <w:rFonts w:ascii="Times New Roman" w:hAnsi="Times New Roman" w:cs="Times New Roman"/>
          <w:sz w:val="24"/>
          <w:szCs w:val="24"/>
        </w:rPr>
        <w:t xml:space="preserve"> la promoción de un juicio autónomo y principal o si, por el contrario, la misma es susceptible de </w:t>
      </w:r>
      <w:r w:rsidR="00D71C15">
        <w:rPr>
          <w:rFonts w:ascii="Times New Roman" w:hAnsi="Times New Roman" w:cs="Times New Roman"/>
          <w:sz w:val="24"/>
          <w:szCs w:val="24"/>
        </w:rPr>
        <w:t>ser analizada</w:t>
      </w:r>
      <w:r w:rsidR="002A2136" w:rsidRPr="002A2136">
        <w:rPr>
          <w:rFonts w:ascii="Times New Roman" w:hAnsi="Times New Roman" w:cs="Times New Roman"/>
          <w:sz w:val="24"/>
          <w:szCs w:val="24"/>
        </w:rPr>
        <w:t xml:space="preserve"> indistinta</w:t>
      </w:r>
      <w:r w:rsidR="00D71C15">
        <w:rPr>
          <w:rFonts w:ascii="Times New Roman" w:hAnsi="Times New Roman" w:cs="Times New Roman"/>
          <w:sz w:val="24"/>
          <w:szCs w:val="24"/>
        </w:rPr>
        <w:t>mente</w:t>
      </w:r>
      <w:r w:rsidR="00570AFE">
        <w:rPr>
          <w:rFonts w:ascii="Times New Roman" w:hAnsi="Times New Roman" w:cs="Times New Roman"/>
          <w:sz w:val="24"/>
          <w:szCs w:val="24"/>
        </w:rPr>
        <w:t>,</w:t>
      </w:r>
      <w:r w:rsidR="002A2136" w:rsidRPr="002A2136">
        <w:rPr>
          <w:rFonts w:ascii="Times New Roman" w:hAnsi="Times New Roman" w:cs="Times New Roman"/>
          <w:sz w:val="24"/>
          <w:szCs w:val="24"/>
        </w:rPr>
        <w:t xml:space="preserve"> ya sea </w:t>
      </w:r>
      <w:r w:rsidR="00570AFE">
        <w:rPr>
          <w:rFonts w:ascii="Times New Roman" w:hAnsi="Times New Roman" w:cs="Times New Roman"/>
          <w:sz w:val="24"/>
          <w:szCs w:val="24"/>
        </w:rPr>
        <w:t>a través de un</w:t>
      </w:r>
      <w:r w:rsidR="002A2136" w:rsidRPr="002A2136">
        <w:rPr>
          <w:rFonts w:ascii="Times New Roman" w:hAnsi="Times New Roman" w:cs="Times New Roman"/>
          <w:sz w:val="24"/>
          <w:szCs w:val="24"/>
        </w:rPr>
        <w:t xml:space="preserve"> juicio principal o por medio de </w:t>
      </w:r>
      <w:r w:rsidR="00570AFE">
        <w:rPr>
          <w:rFonts w:ascii="Times New Roman" w:hAnsi="Times New Roman" w:cs="Times New Roman"/>
          <w:sz w:val="24"/>
          <w:szCs w:val="24"/>
        </w:rPr>
        <w:t xml:space="preserve">un </w:t>
      </w:r>
      <w:r w:rsidR="002A2136" w:rsidRPr="002A2136">
        <w:rPr>
          <w:rFonts w:ascii="Times New Roman" w:hAnsi="Times New Roman" w:cs="Times New Roman"/>
          <w:sz w:val="24"/>
          <w:szCs w:val="24"/>
        </w:rPr>
        <w:t>incidente</w:t>
      </w:r>
      <w:r w:rsidR="004318F0">
        <w:rPr>
          <w:rFonts w:ascii="Times New Roman" w:hAnsi="Times New Roman" w:cs="Times New Roman"/>
          <w:sz w:val="24"/>
          <w:szCs w:val="24"/>
        </w:rPr>
        <w:t>.</w:t>
      </w:r>
    </w:p>
    <w:p w14:paraId="71A9F59A" w14:textId="77777777" w:rsidR="004318F0" w:rsidRDefault="004318F0" w:rsidP="00275EB5">
      <w:pPr>
        <w:spacing w:after="0" w:line="240" w:lineRule="auto"/>
        <w:jc w:val="both"/>
        <w:rPr>
          <w:rFonts w:ascii="Times New Roman" w:hAnsi="Times New Roman" w:cs="Times New Roman"/>
          <w:sz w:val="24"/>
          <w:szCs w:val="24"/>
        </w:rPr>
      </w:pPr>
    </w:p>
    <w:p w14:paraId="16100D43" w14:textId="29ACCD9C" w:rsidR="00275EB5" w:rsidRPr="005D5743" w:rsidRDefault="001000CC" w:rsidP="00275EB5">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 xml:space="preserve">La </w:t>
      </w:r>
      <w:proofErr w:type="gramStart"/>
      <w:r w:rsidRPr="00ED2511">
        <w:rPr>
          <w:rFonts w:ascii="Times New Roman" w:hAnsi="Times New Roman" w:cs="Times New Roman"/>
          <w:sz w:val="24"/>
          <w:szCs w:val="24"/>
        </w:rPr>
        <w:t>Ministra</w:t>
      </w:r>
      <w:proofErr w:type="gramEnd"/>
      <w:r w:rsidRPr="00ED2511">
        <w:rPr>
          <w:rFonts w:ascii="Times New Roman" w:hAnsi="Times New Roman" w:cs="Times New Roman"/>
          <w:sz w:val="24"/>
          <w:szCs w:val="24"/>
        </w:rPr>
        <w:t xml:space="preserve"> Ana Margarita Ríos Farjat presentó el proyecto de resolución a los Ministros integrantes de la Primera Sala</w:t>
      </w:r>
      <w:r w:rsidR="00ED2511">
        <w:rPr>
          <w:rFonts w:ascii="Times New Roman" w:hAnsi="Times New Roman" w:cs="Times New Roman"/>
          <w:sz w:val="24"/>
          <w:szCs w:val="24"/>
        </w:rPr>
        <w:t>,</w:t>
      </w:r>
      <w:r w:rsidRPr="00ED2511">
        <w:rPr>
          <w:rFonts w:ascii="Times New Roman" w:hAnsi="Times New Roman" w:cs="Times New Roman"/>
          <w:sz w:val="24"/>
          <w:szCs w:val="24"/>
        </w:rPr>
        <w:t xml:space="preserve"> a efecto</w:t>
      </w:r>
      <w:r w:rsidRPr="00B0695B">
        <w:rPr>
          <w:rFonts w:ascii="Times New Roman" w:hAnsi="Times New Roman" w:cs="Times New Roman"/>
          <w:sz w:val="24"/>
          <w:szCs w:val="24"/>
        </w:rPr>
        <w:t xml:space="preserve"> de someterlo a su consideración y discusión.</w:t>
      </w:r>
    </w:p>
    <w:p w14:paraId="75778D40" w14:textId="77777777" w:rsidR="001000CC" w:rsidRPr="005D5743" w:rsidRDefault="001000CC" w:rsidP="00275EB5">
      <w:pPr>
        <w:spacing w:after="0" w:line="240" w:lineRule="auto"/>
        <w:jc w:val="both"/>
        <w:rPr>
          <w:rFonts w:ascii="Times New Roman" w:hAnsi="Times New Roman" w:cs="Times New Roman"/>
          <w:sz w:val="24"/>
          <w:szCs w:val="24"/>
        </w:rPr>
      </w:pPr>
    </w:p>
    <w:p w14:paraId="348D009F" w14:textId="59A783F2" w:rsidR="00275EB5" w:rsidRPr="00153084" w:rsidRDefault="00153084" w:rsidP="00275EB5">
      <w:pPr>
        <w:spacing w:after="0" w:line="240" w:lineRule="auto"/>
        <w:jc w:val="both"/>
        <w:rPr>
          <w:rFonts w:ascii="Times New Roman" w:hAnsi="Times New Roman" w:cs="Times New Roman"/>
          <w:b/>
          <w:bCs/>
          <w:sz w:val="24"/>
          <w:szCs w:val="24"/>
          <w:shd w:val="clear" w:color="auto" w:fill="B4C6E7" w:themeFill="accent1" w:themeFillTint="66"/>
        </w:rPr>
      </w:pPr>
      <w:r>
        <w:rPr>
          <w:rFonts w:ascii="Times New Roman" w:hAnsi="Times New Roman" w:cs="Times New Roman"/>
          <w:b/>
          <w:bCs/>
          <w:sz w:val="24"/>
          <w:szCs w:val="24"/>
          <w:shd w:val="clear" w:color="auto" w:fill="B4C6E7" w:themeFill="accent1" w:themeFillTint="66"/>
        </w:rPr>
        <w:t>Resolución de la Primera Sala</w:t>
      </w:r>
      <w:r w:rsidR="00676B8C">
        <w:rPr>
          <w:rFonts w:ascii="Times New Roman" w:hAnsi="Times New Roman" w:cs="Times New Roman"/>
          <w:b/>
          <w:bCs/>
          <w:sz w:val="24"/>
          <w:szCs w:val="24"/>
          <w:shd w:val="clear" w:color="auto" w:fill="B4C6E7" w:themeFill="accent1" w:themeFillTint="66"/>
        </w:rPr>
        <w:t>:</w:t>
      </w:r>
    </w:p>
    <w:p w14:paraId="205D9E18" w14:textId="77777777" w:rsidR="00275EB5" w:rsidRPr="005D5743" w:rsidRDefault="00275EB5" w:rsidP="00275EB5">
      <w:pPr>
        <w:spacing w:after="0" w:line="240" w:lineRule="auto"/>
        <w:jc w:val="both"/>
        <w:rPr>
          <w:rFonts w:ascii="Times New Roman" w:hAnsi="Times New Roman" w:cs="Times New Roman"/>
          <w:sz w:val="24"/>
          <w:szCs w:val="24"/>
        </w:rPr>
      </w:pPr>
    </w:p>
    <w:p w14:paraId="0BAF227A" w14:textId="683A2A5B" w:rsidR="007723B4" w:rsidRPr="00221EE1" w:rsidRDefault="00A85D91" w:rsidP="007723B4">
      <w:pPr>
        <w:spacing w:after="0" w:line="240" w:lineRule="auto"/>
        <w:jc w:val="both"/>
        <w:rPr>
          <w:rFonts w:ascii="Times New Roman" w:hAnsi="Times New Roman" w:cs="Times New Roman"/>
          <w:sz w:val="24"/>
          <w:szCs w:val="24"/>
          <w:shd w:val="clear" w:color="auto" w:fill="FFFF00"/>
        </w:rPr>
      </w:pPr>
      <w:r w:rsidRPr="00ED2511">
        <w:rPr>
          <w:rFonts w:ascii="Times New Roman" w:hAnsi="Times New Roman" w:cs="Times New Roman"/>
          <w:sz w:val="24"/>
          <w:szCs w:val="24"/>
        </w:rPr>
        <w:t xml:space="preserve">Al realizar el </w:t>
      </w:r>
      <w:r w:rsidR="00EC329D" w:rsidRPr="00ED2511">
        <w:rPr>
          <w:rFonts w:ascii="Times New Roman" w:hAnsi="Times New Roman" w:cs="Times New Roman"/>
          <w:sz w:val="24"/>
          <w:szCs w:val="24"/>
        </w:rPr>
        <w:t>estudio del asunto</w:t>
      </w:r>
      <w:r w:rsidR="00221EE1" w:rsidRPr="00ED2511">
        <w:rPr>
          <w:rFonts w:ascii="Times New Roman" w:hAnsi="Times New Roman" w:cs="Times New Roman"/>
          <w:sz w:val="24"/>
          <w:szCs w:val="24"/>
        </w:rPr>
        <w:t>,</w:t>
      </w:r>
      <w:r w:rsidR="00EC329D" w:rsidRPr="00ED2511">
        <w:rPr>
          <w:rFonts w:ascii="Times New Roman" w:hAnsi="Times New Roman" w:cs="Times New Roman"/>
          <w:sz w:val="24"/>
          <w:szCs w:val="24"/>
        </w:rPr>
        <w:t xml:space="preserve"> </w:t>
      </w:r>
      <w:r w:rsidR="008B181D" w:rsidRPr="00ED2511">
        <w:rPr>
          <w:rFonts w:ascii="Times New Roman" w:hAnsi="Times New Roman" w:cs="Times New Roman"/>
          <w:sz w:val="24"/>
          <w:szCs w:val="24"/>
        </w:rPr>
        <w:t xml:space="preserve">la </w:t>
      </w:r>
      <w:r w:rsidR="00E407F6" w:rsidRPr="00ED2511">
        <w:rPr>
          <w:rFonts w:ascii="Times New Roman" w:hAnsi="Times New Roman" w:cs="Times New Roman"/>
          <w:sz w:val="24"/>
          <w:szCs w:val="24"/>
        </w:rPr>
        <w:t>Primera</w:t>
      </w:r>
      <w:r w:rsidR="00E407F6">
        <w:rPr>
          <w:rFonts w:ascii="Times New Roman" w:hAnsi="Times New Roman" w:cs="Times New Roman"/>
          <w:sz w:val="24"/>
          <w:szCs w:val="24"/>
        </w:rPr>
        <w:t xml:space="preserve"> </w:t>
      </w:r>
      <w:r w:rsidR="008B181D">
        <w:rPr>
          <w:rFonts w:ascii="Times New Roman" w:hAnsi="Times New Roman" w:cs="Times New Roman"/>
          <w:sz w:val="24"/>
          <w:szCs w:val="24"/>
        </w:rPr>
        <w:t xml:space="preserve">Sala </w:t>
      </w:r>
      <w:r w:rsidR="007C0363">
        <w:rPr>
          <w:rFonts w:ascii="Times New Roman" w:hAnsi="Times New Roman" w:cs="Times New Roman"/>
          <w:sz w:val="24"/>
          <w:szCs w:val="24"/>
        </w:rPr>
        <w:t>refirió</w:t>
      </w:r>
      <w:r w:rsidR="006543D3">
        <w:rPr>
          <w:rFonts w:ascii="Times New Roman" w:hAnsi="Times New Roman" w:cs="Times New Roman"/>
          <w:sz w:val="24"/>
          <w:szCs w:val="24"/>
        </w:rPr>
        <w:t xml:space="preserve"> que los </w:t>
      </w:r>
      <w:r w:rsidR="008B181D">
        <w:rPr>
          <w:rFonts w:ascii="Times New Roman" w:hAnsi="Times New Roman" w:cs="Times New Roman"/>
          <w:sz w:val="24"/>
          <w:szCs w:val="24"/>
        </w:rPr>
        <w:t xml:space="preserve">denominados </w:t>
      </w:r>
      <w:r w:rsidR="006543D3">
        <w:rPr>
          <w:rFonts w:ascii="Times New Roman" w:hAnsi="Times New Roman" w:cs="Times New Roman"/>
          <w:sz w:val="24"/>
          <w:szCs w:val="24"/>
        </w:rPr>
        <w:t xml:space="preserve">incidentes son procedimientos que surgen dentro de </w:t>
      </w:r>
      <w:r w:rsidR="00AF56BF">
        <w:rPr>
          <w:rFonts w:ascii="Times New Roman" w:hAnsi="Times New Roman" w:cs="Times New Roman"/>
          <w:sz w:val="24"/>
          <w:szCs w:val="24"/>
        </w:rPr>
        <w:t>otro</w:t>
      </w:r>
      <w:r w:rsidR="006543D3">
        <w:rPr>
          <w:rFonts w:ascii="Times New Roman" w:hAnsi="Times New Roman" w:cs="Times New Roman"/>
          <w:sz w:val="24"/>
          <w:szCs w:val="24"/>
        </w:rPr>
        <w:t xml:space="preserve"> </w:t>
      </w:r>
      <w:r w:rsidR="00AF56BF">
        <w:rPr>
          <w:rFonts w:ascii="Times New Roman" w:hAnsi="Times New Roman" w:cs="Times New Roman"/>
          <w:sz w:val="24"/>
          <w:szCs w:val="24"/>
        </w:rPr>
        <w:t>considerado como principal</w:t>
      </w:r>
      <w:r w:rsidR="00CD6AFF">
        <w:rPr>
          <w:rFonts w:ascii="Times New Roman" w:hAnsi="Times New Roman" w:cs="Times New Roman"/>
          <w:sz w:val="24"/>
          <w:szCs w:val="24"/>
        </w:rPr>
        <w:t xml:space="preserve">, de manera que </w:t>
      </w:r>
      <w:r w:rsidR="006543D3">
        <w:rPr>
          <w:rFonts w:ascii="Times New Roman" w:hAnsi="Times New Roman" w:cs="Times New Roman"/>
          <w:sz w:val="24"/>
          <w:szCs w:val="24"/>
        </w:rPr>
        <w:t xml:space="preserve">tienen </w:t>
      </w:r>
      <w:r w:rsidR="006543D3" w:rsidRPr="006543D3">
        <w:rPr>
          <w:rFonts w:ascii="Times New Roman" w:hAnsi="Times New Roman" w:cs="Times New Roman"/>
          <w:sz w:val="24"/>
          <w:szCs w:val="24"/>
        </w:rPr>
        <w:t xml:space="preserve">una relación directa con </w:t>
      </w:r>
      <w:r w:rsidR="00AF56BF">
        <w:rPr>
          <w:rFonts w:ascii="Times New Roman" w:hAnsi="Times New Roman" w:cs="Times New Roman"/>
          <w:sz w:val="24"/>
          <w:szCs w:val="24"/>
        </w:rPr>
        <w:t xml:space="preserve">él </w:t>
      </w:r>
      <w:r w:rsidR="00CD6AFF">
        <w:rPr>
          <w:rFonts w:ascii="Times New Roman" w:hAnsi="Times New Roman" w:cs="Times New Roman"/>
          <w:sz w:val="24"/>
          <w:szCs w:val="24"/>
        </w:rPr>
        <w:t>y</w:t>
      </w:r>
      <w:r w:rsidR="006543D3" w:rsidRPr="006543D3">
        <w:rPr>
          <w:rFonts w:ascii="Times New Roman" w:hAnsi="Times New Roman" w:cs="Times New Roman"/>
          <w:sz w:val="24"/>
          <w:szCs w:val="24"/>
        </w:rPr>
        <w:t xml:space="preserve">, </w:t>
      </w:r>
      <w:r w:rsidR="00CD6AFF">
        <w:rPr>
          <w:rFonts w:ascii="Times New Roman" w:hAnsi="Times New Roman" w:cs="Times New Roman"/>
          <w:sz w:val="24"/>
          <w:szCs w:val="24"/>
        </w:rPr>
        <w:t>por lo general</w:t>
      </w:r>
      <w:r w:rsidR="006543D3" w:rsidRPr="006543D3">
        <w:rPr>
          <w:rFonts w:ascii="Times New Roman" w:hAnsi="Times New Roman" w:cs="Times New Roman"/>
          <w:sz w:val="24"/>
          <w:szCs w:val="24"/>
        </w:rPr>
        <w:t xml:space="preserve">, tienden a resolver </w:t>
      </w:r>
      <w:r w:rsidR="00CD6AFF">
        <w:rPr>
          <w:rFonts w:ascii="Times New Roman" w:hAnsi="Times New Roman" w:cs="Times New Roman"/>
          <w:sz w:val="24"/>
          <w:szCs w:val="24"/>
        </w:rPr>
        <w:t xml:space="preserve">una </w:t>
      </w:r>
      <w:r w:rsidR="006543D3" w:rsidRPr="006543D3">
        <w:rPr>
          <w:rFonts w:ascii="Times New Roman" w:hAnsi="Times New Roman" w:cs="Times New Roman"/>
          <w:sz w:val="24"/>
          <w:szCs w:val="24"/>
        </w:rPr>
        <w:t>cuesti</w:t>
      </w:r>
      <w:r w:rsidR="00CD6AFF">
        <w:rPr>
          <w:rFonts w:ascii="Times New Roman" w:hAnsi="Times New Roman" w:cs="Times New Roman"/>
          <w:sz w:val="24"/>
          <w:szCs w:val="24"/>
        </w:rPr>
        <w:t>ón</w:t>
      </w:r>
      <w:r w:rsidR="006543D3" w:rsidRPr="006543D3">
        <w:rPr>
          <w:rFonts w:ascii="Times New Roman" w:hAnsi="Times New Roman" w:cs="Times New Roman"/>
          <w:sz w:val="24"/>
          <w:szCs w:val="24"/>
        </w:rPr>
        <w:t xml:space="preserve"> accesoria</w:t>
      </w:r>
      <w:r w:rsidR="00CD6AFF">
        <w:rPr>
          <w:rFonts w:ascii="Times New Roman" w:hAnsi="Times New Roman" w:cs="Times New Roman"/>
          <w:sz w:val="24"/>
          <w:szCs w:val="24"/>
        </w:rPr>
        <w:t xml:space="preserve"> </w:t>
      </w:r>
      <w:r w:rsidR="007735BF">
        <w:rPr>
          <w:rFonts w:ascii="Times New Roman" w:hAnsi="Times New Roman" w:cs="Times New Roman"/>
          <w:sz w:val="24"/>
          <w:szCs w:val="24"/>
        </w:rPr>
        <w:t>de</w:t>
      </w:r>
      <w:r w:rsidR="00CD6AFF">
        <w:rPr>
          <w:rFonts w:ascii="Times New Roman" w:hAnsi="Times New Roman" w:cs="Times New Roman"/>
          <w:sz w:val="24"/>
          <w:szCs w:val="24"/>
        </w:rPr>
        <w:t xml:space="preserve"> </w:t>
      </w:r>
      <w:r w:rsidR="00AF56BF">
        <w:rPr>
          <w:rFonts w:ascii="Times New Roman" w:hAnsi="Times New Roman" w:cs="Times New Roman"/>
          <w:sz w:val="24"/>
          <w:szCs w:val="24"/>
        </w:rPr>
        <w:t>dicho</w:t>
      </w:r>
      <w:r w:rsidR="00CD6AFF">
        <w:rPr>
          <w:rFonts w:ascii="Times New Roman" w:hAnsi="Times New Roman" w:cs="Times New Roman"/>
          <w:sz w:val="24"/>
          <w:szCs w:val="24"/>
        </w:rPr>
        <w:t xml:space="preserve"> </w:t>
      </w:r>
      <w:r w:rsidR="00AF56BF">
        <w:rPr>
          <w:rFonts w:ascii="Times New Roman" w:hAnsi="Times New Roman" w:cs="Times New Roman"/>
          <w:sz w:val="24"/>
          <w:szCs w:val="24"/>
        </w:rPr>
        <w:t>juicio principal</w:t>
      </w:r>
      <w:r w:rsidR="007735BF">
        <w:rPr>
          <w:rFonts w:ascii="Times New Roman" w:hAnsi="Times New Roman" w:cs="Times New Roman"/>
          <w:sz w:val="24"/>
          <w:szCs w:val="24"/>
        </w:rPr>
        <w:t xml:space="preserve">, </w:t>
      </w:r>
      <w:r w:rsidR="008B181D">
        <w:rPr>
          <w:rFonts w:ascii="Times New Roman" w:hAnsi="Times New Roman" w:cs="Times New Roman"/>
          <w:sz w:val="24"/>
          <w:szCs w:val="24"/>
        </w:rPr>
        <w:t>como es el caso de</w:t>
      </w:r>
      <w:r w:rsidR="007735BF">
        <w:rPr>
          <w:rFonts w:ascii="Times New Roman" w:hAnsi="Times New Roman" w:cs="Times New Roman"/>
          <w:sz w:val="24"/>
          <w:szCs w:val="24"/>
        </w:rPr>
        <w:t xml:space="preserve"> </w:t>
      </w:r>
      <w:r w:rsidR="006543D3" w:rsidRPr="006543D3">
        <w:rPr>
          <w:rFonts w:ascii="Times New Roman" w:hAnsi="Times New Roman" w:cs="Times New Roman"/>
          <w:sz w:val="24"/>
          <w:szCs w:val="24"/>
        </w:rPr>
        <w:t xml:space="preserve">la cuantificación de alguna condena </w:t>
      </w:r>
      <w:r w:rsidR="007735BF" w:rsidRPr="002E7C37">
        <w:rPr>
          <w:rFonts w:ascii="Times New Roman" w:hAnsi="Times New Roman" w:cs="Times New Roman"/>
          <w:sz w:val="24"/>
          <w:szCs w:val="24"/>
        </w:rPr>
        <w:t>que no esté determinad</w:t>
      </w:r>
      <w:r w:rsidR="008B181D" w:rsidRPr="002E7C37">
        <w:rPr>
          <w:rFonts w:ascii="Times New Roman" w:hAnsi="Times New Roman" w:cs="Times New Roman"/>
          <w:sz w:val="24"/>
          <w:szCs w:val="24"/>
        </w:rPr>
        <w:t>a</w:t>
      </w:r>
      <w:r w:rsidR="006543D3" w:rsidRPr="006543D3">
        <w:rPr>
          <w:rFonts w:ascii="Times New Roman" w:hAnsi="Times New Roman" w:cs="Times New Roman"/>
          <w:sz w:val="24"/>
          <w:szCs w:val="24"/>
        </w:rPr>
        <w:t xml:space="preserve">, la ejecución de </w:t>
      </w:r>
      <w:r w:rsidR="008B181D">
        <w:rPr>
          <w:rFonts w:ascii="Times New Roman" w:hAnsi="Times New Roman" w:cs="Times New Roman"/>
          <w:sz w:val="24"/>
          <w:szCs w:val="24"/>
        </w:rPr>
        <w:t>una</w:t>
      </w:r>
      <w:r w:rsidR="006543D3" w:rsidRPr="006543D3">
        <w:rPr>
          <w:rFonts w:ascii="Times New Roman" w:hAnsi="Times New Roman" w:cs="Times New Roman"/>
          <w:sz w:val="24"/>
          <w:szCs w:val="24"/>
        </w:rPr>
        <w:t xml:space="preserve"> sentencia</w:t>
      </w:r>
      <w:r w:rsidR="008B181D">
        <w:rPr>
          <w:rFonts w:ascii="Times New Roman" w:hAnsi="Times New Roman" w:cs="Times New Roman"/>
          <w:sz w:val="24"/>
          <w:szCs w:val="24"/>
        </w:rPr>
        <w:t xml:space="preserve"> o</w:t>
      </w:r>
      <w:r w:rsidR="006543D3" w:rsidRPr="006543D3">
        <w:rPr>
          <w:rFonts w:ascii="Times New Roman" w:hAnsi="Times New Roman" w:cs="Times New Roman"/>
          <w:sz w:val="24"/>
          <w:szCs w:val="24"/>
        </w:rPr>
        <w:t xml:space="preserve"> la nulidad de alguna actuación.</w:t>
      </w:r>
    </w:p>
    <w:p w14:paraId="4656E5CA" w14:textId="0EBA4EE0" w:rsidR="008B181D" w:rsidRDefault="008B181D" w:rsidP="007723B4">
      <w:pPr>
        <w:spacing w:after="0" w:line="240" w:lineRule="auto"/>
        <w:jc w:val="both"/>
        <w:rPr>
          <w:rFonts w:ascii="Times New Roman" w:hAnsi="Times New Roman" w:cs="Times New Roman"/>
          <w:sz w:val="24"/>
          <w:szCs w:val="24"/>
        </w:rPr>
      </w:pPr>
    </w:p>
    <w:p w14:paraId="1C70AEB6" w14:textId="18B17D6E" w:rsidR="008B181D" w:rsidRDefault="00221EE1" w:rsidP="007723B4">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P</w:t>
      </w:r>
      <w:r w:rsidR="00EC329D" w:rsidRPr="00ED2511">
        <w:rPr>
          <w:rFonts w:ascii="Times New Roman" w:hAnsi="Times New Roman" w:cs="Times New Roman"/>
          <w:sz w:val="24"/>
          <w:szCs w:val="24"/>
        </w:rPr>
        <w:t>recisado lo anterior</w:t>
      </w:r>
      <w:r w:rsidR="008B181D" w:rsidRPr="00ED2511">
        <w:rPr>
          <w:rFonts w:ascii="Times New Roman" w:hAnsi="Times New Roman" w:cs="Times New Roman"/>
          <w:sz w:val="24"/>
          <w:szCs w:val="24"/>
        </w:rPr>
        <w:t xml:space="preserve"> señaló</w:t>
      </w:r>
      <w:r w:rsidR="008B181D">
        <w:rPr>
          <w:rFonts w:ascii="Times New Roman" w:hAnsi="Times New Roman" w:cs="Times New Roman"/>
          <w:sz w:val="24"/>
          <w:szCs w:val="24"/>
        </w:rPr>
        <w:t xml:space="preserve"> que </w:t>
      </w:r>
      <w:r w:rsidR="00D96169">
        <w:rPr>
          <w:rFonts w:ascii="Times New Roman" w:hAnsi="Times New Roman" w:cs="Times New Roman"/>
          <w:sz w:val="24"/>
          <w:szCs w:val="24"/>
        </w:rPr>
        <w:t xml:space="preserve">las legislaciones procesales </w:t>
      </w:r>
      <w:r w:rsidR="00A227D8">
        <w:rPr>
          <w:rFonts w:ascii="Times New Roman" w:hAnsi="Times New Roman" w:cs="Times New Roman"/>
          <w:sz w:val="24"/>
          <w:szCs w:val="24"/>
        </w:rPr>
        <w:t xml:space="preserve">de los Estados de Veracruz y Jalisco, </w:t>
      </w:r>
      <w:r w:rsidR="00D96169">
        <w:rPr>
          <w:rFonts w:ascii="Times New Roman" w:hAnsi="Times New Roman" w:cs="Times New Roman"/>
          <w:sz w:val="24"/>
          <w:szCs w:val="24"/>
        </w:rPr>
        <w:t>entidades federativas a las que pertenecen los órganos</w:t>
      </w:r>
      <w:r w:rsidR="002E7C37">
        <w:rPr>
          <w:rFonts w:ascii="Times New Roman" w:hAnsi="Times New Roman" w:cs="Times New Roman"/>
          <w:sz w:val="24"/>
          <w:szCs w:val="24"/>
        </w:rPr>
        <w:t xml:space="preserve"> con criterios</w:t>
      </w:r>
      <w:r w:rsidR="00D96169">
        <w:rPr>
          <w:rFonts w:ascii="Times New Roman" w:hAnsi="Times New Roman" w:cs="Times New Roman"/>
          <w:sz w:val="24"/>
          <w:szCs w:val="24"/>
        </w:rPr>
        <w:t xml:space="preserve"> </w:t>
      </w:r>
      <w:r w:rsidR="00A227D8">
        <w:rPr>
          <w:rFonts w:ascii="Times New Roman" w:hAnsi="Times New Roman" w:cs="Times New Roman"/>
          <w:sz w:val="24"/>
          <w:szCs w:val="24"/>
        </w:rPr>
        <w:t>contendientes,</w:t>
      </w:r>
      <w:r w:rsidR="00D96169">
        <w:rPr>
          <w:rFonts w:ascii="Times New Roman" w:hAnsi="Times New Roman" w:cs="Times New Roman"/>
          <w:sz w:val="24"/>
          <w:szCs w:val="24"/>
        </w:rPr>
        <w:t xml:space="preserve"> </w:t>
      </w:r>
      <w:r w:rsidR="00FF1724" w:rsidRPr="00FF1724">
        <w:rPr>
          <w:rFonts w:ascii="Times New Roman" w:hAnsi="Times New Roman" w:cs="Times New Roman"/>
          <w:sz w:val="24"/>
          <w:szCs w:val="24"/>
        </w:rPr>
        <w:t>prevén la posibilidad de que las resoluciones dictadas en los juicios de alimentos puedan modificarse</w:t>
      </w:r>
      <w:r w:rsidR="00FF1724">
        <w:rPr>
          <w:rFonts w:ascii="Times New Roman" w:hAnsi="Times New Roman" w:cs="Times New Roman"/>
          <w:sz w:val="24"/>
          <w:szCs w:val="24"/>
        </w:rPr>
        <w:t>,</w:t>
      </w:r>
      <w:r w:rsidR="00FF1724" w:rsidRPr="00FF1724">
        <w:rPr>
          <w:rFonts w:ascii="Times New Roman" w:hAnsi="Times New Roman" w:cs="Times New Roman"/>
          <w:sz w:val="24"/>
          <w:szCs w:val="24"/>
        </w:rPr>
        <w:t xml:space="preserve"> </w:t>
      </w:r>
      <w:r w:rsidR="002E7C37">
        <w:rPr>
          <w:rFonts w:ascii="Times New Roman" w:hAnsi="Times New Roman" w:cs="Times New Roman"/>
          <w:sz w:val="24"/>
          <w:szCs w:val="24"/>
        </w:rPr>
        <w:t>s</w:t>
      </w:r>
      <w:r w:rsidR="00A227D8">
        <w:rPr>
          <w:rFonts w:ascii="Times New Roman" w:hAnsi="Times New Roman" w:cs="Times New Roman"/>
          <w:sz w:val="24"/>
          <w:szCs w:val="24"/>
        </w:rPr>
        <w:t xml:space="preserve">in embargo, advirtió que ninguna de las dos legislaciones establece el procedimiento </w:t>
      </w:r>
      <w:r w:rsidR="00A227D8" w:rsidRPr="00A227D8">
        <w:rPr>
          <w:rFonts w:ascii="Times New Roman" w:hAnsi="Times New Roman" w:cs="Times New Roman"/>
          <w:sz w:val="24"/>
          <w:szCs w:val="24"/>
        </w:rPr>
        <w:t xml:space="preserve">que debe </w:t>
      </w:r>
      <w:r w:rsidR="00AF56BF">
        <w:rPr>
          <w:rFonts w:ascii="Times New Roman" w:hAnsi="Times New Roman" w:cs="Times New Roman"/>
          <w:sz w:val="24"/>
          <w:szCs w:val="24"/>
        </w:rPr>
        <w:t xml:space="preserve">de </w:t>
      </w:r>
      <w:r w:rsidR="00A227D8" w:rsidRPr="00A227D8">
        <w:rPr>
          <w:rFonts w:ascii="Times New Roman" w:hAnsi="Times New Roman" w:cs="Times New Roman"/>
          <w:sz w:val="24"/>
          <w:szCs w:val="24"/>
        </w:rPr>
        <w:t xml:space="preserve">seguirse </w:t>
      </w:r>
      <w:r w:rsidR="00B634AD">
        <w:rPr>
          <w:rFonts w:ascii="Times New Roman" w:hAnsi="Times New Roman" w:cs="Times New Roman"/>
          <w:sz w:val="24"/>
          <w:szCs w:val="24"/>
        </w:rPr>
        <w:t>para</w:t>
      </w:r>
      <w:r w:rsidR="00A227D8" w:rsidRPr="00A227D8">
        <w:rPr>
          <w:rFonts w:ascii="Times New Roman" w:hAnsi="Times New Roman" w:cs="Times New Roman"/>
          <w:sz w:val="24"/>
          <w:szCs w:val="24"/>
        </w:rPr>
        <w:t xml:space="preserve"> </w:t>
      </w:r>
      <w:r w:rsidR="00EA5DB2">
        <w:rPr>
          <w:rFonts w:ascii="Times New Roman" w:hAnsi="Times New Roman" w:cs="Times New Roman"/>
          <w:sz w:val="24"/>
          <w:szCs w:val="24"/>
        </w:rPr>
        <w:t>ejerc</w:t>
      </w:r>
      <w:r w:rsidR="002E7C37">
        <w:rPr>
          <w:rFonts w:ascii="Times New Roman" w:hAnsi="Times New Roman" w:cs="Times New Roman"/>
          <w:sz w:val="24"/>
          <w:szCs w:val="24"/>
        </w:rPr>
        <w:t>itar</w:t>
      </w:r>
      <w:r w:rsidR="00A227D8" w:rsidRPr="00A227D8">
        <w:rPr>
          <w:rFonts w:ascii="Times New Roman" w:hAnsi="Times New Roman" w:cs="Times New Roman"/>
          <w:sz w:val="24"/>
          <w:szCs w:val="24"/>
        </w:rPr>
        <w:t xml:space="preserve"> la acción </w:t>
      </w:r>
      <w:r w:rsidR="00AF56BF">
        <w:rPr>
          <w:rFonts w:ascii="Times New Roman" w:hAnsi="Times New Roman" w:cs="Times New Roman"/>
          <w:sz w:val="24"/>
          <w:szCs w:val="24"/>
        </w:rPr>
        <w:t>para solicitar la</w:t>
      </w:r>
      <w:r w:rsidR="00A227D8" w:rsidRPr="00A227D8">
        <w:rPr>
          <w:rFonts w:ascii="Times New Roman" w:hAnsi="Times New Roman" w:cs="Times New Roman"/>
          <w:sz w:val="24"/>
          <w:szCs w:val="24"/>
        </w:rPr>
        <w:t xml:space="preserve"> modificación de </w:t>
      </w:r>
      <w:r w:rsidR="00AF56BF">
        <w:rPr>
          <w:rFonts w:ascii="Times New Roman" w:hAnsi="Times New Roman" w:cs="Times New Roman"/>
          <w:sz w:val="24"/>
          <w:szCs w:val="24"/>
        </w:rPr>
        <w:t xml:space="preserve">la </w:t>
      </w:r>
      <w:r w:rsidR="00A227D8" w:rsidRPr="00A227D8">
        <w:rPr>
          <w:rFonts w:ascii="Times New Roman" w:hAnsi="Times New Roman" w:cs="Times New Roman"/>
          <w:sz w:val="24"/>
          <w:szCs w:val="24"/>
        </w:rPr>
        <w:t>pensión alimenticia</w:t>
      </w:r>
      <w:r w:rsidR="00AF56BF">
        <w:rPr>
          <w:rFonts w:ascii="Times New Roman" w:hAnsi="Times New Roman" w:cs="Times New Roman"/>
          <w:sz w:val="24"/>
          <w:szCs w:val="24"/>
        </w:rPr>
        <w:t xml:space="preserve"> establecida</w:t>
      </w:r>
      <w:r w:rsidR="00A227D8">
        <w:rPr>
          <w:rFonts w:ascii="Times New Roman" w:hAnsi="Times New Roman" w:cs="Times New Roman"/>
          <w:sz w:val="24"/>
          <w:szCs w:val="24"/>
        </w:rPr>
        <w:t>.</w:t>
      </w:r>
    </w:p>
    <w:p w14:paraId="5EEA2E7B" w14:textId="77777777" w:rsidR="00EA5DB2" w:rsidRDefault="00EA5DB2" w:rsidP="007723B4">
      <w:pPr>
        <w:spacing w:after="0" w:line="240" w:lineRule="auto"/>
        <w:jc w:val="both"/>
        <w:rPr>
          <w:rFonts w:ascii="Times New Roman" w:hAnsi="Times New Roman" w:cs="Times New Roman"/>
          <w:sz w:val="24"/>
          <w:szCs w:val="24"/>
        </w:rPr>
      </w:pPr>
    </w:p>
    <w:p w14:paraId="2A301234" w14:textId="01E88F11" w:rsidR="00DB1C33" w:rsidRDefault="00B634AD" w:rsidP="007723B4">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Derivado del contexto antes mencionado</w:t>
      </w:r>
      <w:r w:rsidR="001D3243" w:rsidRPr="00ED2511">
        <w:rPr>
          <w:rFonts w:ascii="Times New Roman" w:hAnsi="Times New Roman" w:cs="Times New Roman"/>
          <w:sz w:val="24"/>
          <w:szCs w:val="24"/>
        </w:rPr>
        <w:t>, la</w:t>
      </w:r>
      <w:r w:rsidR="001D3243">
        <w:rPr>
          <w:rFonts w:ascii="Times New Roman" w:hAnsi="Times New Roman" w:cs="Times New Roman"/>
          <w:sz w:val="24"/>
          <w:szCs w:val="24"/>
        </w:rPr>
        <w:t xml:space="preserve"> Sala</w:t>
      </w:r>
      <w:r w:rsidR="00221EE1">
        <w:rPr>
          <w:rFonts w:ascii="Times New Roman" w:hAnsi="Times New Roman" w:cs="Times New Roman"/>
          <w:sz w:val="24"/>
          <w:szCs w:val="24"/>
        </w:rPr>
        <w:t xml:space="preserve"> </w:t>
      </w:r>
      <w:r w:rsidR="001D3243">
        <w:rPr>
          <w:rFonts w:ascii="Times New Roman" w:hAnsi="Times New Roman" w:cs="Times New Roman"/>
          <w:sz w:val="24"/>
          <w:szCs w:val="24"/>
        </w:rPr>
        <w:t>determinó</w:t>
      </w:r>
      <w:r w:rsidR="00221EE1">
        <w:rPr>
          <w:rFonts w:ascii="Times New Roman" w:hAnsi="Times New Roman" w:cs="Times New Roman"/>
          <w:sz w:val="24"/>
          <w:szCs w:val="24"/>
        </w:rPr>
        <w:t xml:space="preserve"> </w:t>
      </w:r>
      <w:r w:rsidR="00EA5DB2">
        <w:rPr>
          <w:rFonts w:ascii="Times New Roman" w:hAnsi="Times New Roman" w:cs="Times New Roman"/>
          <w:sz w:val="24"/>
          <w:szCs w:val="24"/>
        </w:rPr>
        <w:t xml:space="preserve">que las partes están facultadas </w:t>
      </w:r>
      <w:r w:rsidR="00EA5DB2" w:rsidRPr="00EA5DB2">
        <w:rPr>
          <w:rFonts w:ascii="Times New Roman" w:hAnsi="Times New Roman" w:cs="Times New Roman"/>
          <w:sz w:val="24"/>
          <w:szCs w:val="24"/>
        </w:rPr>
        <w:t>para ejercer la acción de modificación de pensión alimenticia</w:t>
      </w:r>
      <w:r w:rsidR="00C40BF1">
        <w:rPr>
          <w:rFonts w:ascii="Times New Roman" w:hAnsi="Times New Roman" w:cs="Times New Roman"/>
          <w:sz w:val="24"/>
          <w:szCs w:val="24"/>
        </w:rPr>
        <w:t xml:space="preserve"> indistintamente,</w:t>
      </w:r>
      <w:r w:rsidR="00EA5DB2" w:rsidRPr="00EA5DB2">
        <w:rPr>
          <w:rFonts w:ascii="Times New Roman" w:hAnsi="Times New Roman" w:cs="Times New Roman"/>
          <w:sz w:val="24"/>
          <w:szCs w:val="24"/>
        </w:rPr>
        <w:t xml:space="preserve"> a </w:t>
      </w:r>
      <w:r w:rsidR="00C40BF1">
        <w:rPr>
          <w:rFonts w:ascii="Times New Roman" w:hAnsi="Times New Roman" w:cs="Times New Roman"/>
          <w:sz w:val="24"/>
          <w:szCs w:val="24"/>
        </w:rPr>
        <w:t>través</w:t>
      </w:r>
      <w:r w:rsidR="00EA5DB2" w:rsidRPr="00EA5DB2">
        <w:rPr>
          <w:rFonts w:ascii="Times New Roman" w:hAnsi="Times New Roman" w:cs="Times New Roman"/>
          <w:sz w:val="24"/>
          <w:szCs w:val="24"/>
        </w:rPr>
        <w:t xml:space="preserve"> de un incidente dentro del </w:t>
      </w:r>
      <w:r w:rsidR="00393FAF">
        <w:rPr>
          <w:rFonts w:ascii="Times New Roman" w:hAnsi="Times New Roman" w:cs="Times New Roman"/>
          <w:sz w:val="24"/>
          <w:szCs w:val="24"/>
        </w:rPr>
        <w:t>juicio</w:t>
      </w:r>
      <w:r w:rsidR="00EA5DB2" w:rsidRPr="00EA5DB2">
        <w:rPr>
          <w:rFonts w:ascii="Times New Roman" w:hAnsi="Times New Roman" w:cs="Times New Roman"/>
          <w:sz w:val="24"/>
          <w:szCs w:val="24"/>
        </w:rPr>
        <w:t xml:space="preserve"> principal de alimentos y también mediante un procedimiento principal y autónomo.</w:t>
      </w:r>
      <w:r w:rsidR="00DB1C33">
        <w:rPr>
          <w:rFonts w:ascii="Times New Roman" w:hAnsi="Times New Roman" w:cs="Times New Roman"/>
          <w:sz w:val="24"/>
          <w:szCs w:val="24"/>
        </w:rPr>
        <w:t xml:space="preserve"> Lo anterior, </w:t>
      </w:r>
      <w:r w:rsidR="00E007EB">
        <w:rPr>
          <w:rFonts w:ascii="Times New Roman" w:hAnsi="Times New Roman" w:cs="Times New Roman"/>
          <w:sz w:val="24"/>
          <w:szCs w:val="24"/>
        </w:rPr>
        <w:t>pues</w:t>
      </w:r>
      <w:r w:rsidR="0021795E">
        <w:rPr>
          <w:rFonts w:ascii="Times New Roman" w:hAnsi="Times New Roman" w:cs="Times New Roman"/>
          <w:sz w:val="24"/>
          <w:szCs w:val="24"/>
        </w:rPr>
        <w:t xml:space="preserve"> </w:t>
      </w:r>
      <w:r w:rsidR="00E007EB">
        <w:rPr>
          <w:rFonts w:ascii="Times New Roman" w:hAnsi="Times New Roman" w:cs="Times New Roman"/>
          <w:sz w:val="24"/>
          <w:szCs w:val="24"/>
        </w:rPr>
        <w:t>ninguna de las dos legislaciones procesales prohíbe de manera expresa ejercer la acción de modificación de pensión alimenticia en alguna de las instancias referidas</w:t>
      </w:r>
      <w:r w:rsidR="006B006D">
        <w:rPr>
          <w:rFonts w:ascii="Times New Roman" w:hAnsi="Times New Roman" w:cs="Times New Roman"/>
          <w:sz w:val="24"/>
          <w:szCs w:val="24"/>
        </w:rPr>
        <w:t>.</w:t>
      </w:r>
    </w:p>
    <w:p w14:paraId="0D3C4B48" w14:textId="77777777" w:rsidR="00DB1C33" w:rsidRDefault="00DB1C33" w:rsidP="007723B4">
      <w:pPr>
        <w:spacing w:after="0" w:line="240" w:lineRule="auto"/>
        <w:jc w:val="both"/>
        <w:rPr>
          <w:rFonts w:ascii="Times New Roman" w:hAnsi="Times New Roman" w:cs="Times New Roman"/>
          <w:sz w:val="24"/>
          <w:szCs w:val="24"/>
        </w:rPr>
      </w:pPr>
    </w:p>
    <w:p w14:paraId="32D425F2" w14:textId="4DB44B30" w:rsidR="00C40BF1" w:rsidRDefault="00393FAF" w:rsidP="007723B4">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 xml:space="preserve">La Primera Sala consideró </w:t>
      </w:r>
      <w:r w:rsidR="00E007EB" w:rsidRPr="00ED2511">
        <w:rPr>
          <w:rFonts w:ascii="Times New Roman" w:hAnsi="Times New Roman" w:cs="Times New Roman"/>
          <w:sz w:val="24"/>
          <w:szCs w:val="24"/>
        </w:rPr>
        <w:t xml:space="preserve">que </w:t>
      </w:r>
      <w:r w:rsidRPr="00ED2511">
        <w:rPr>
          <w:rFonts w:ascii="Times New Roman" w:hAnsi="Times New Roman" w:cs="Times New Roman"/>
          <w:sz w:val="24"/>
          <w:szCs w:val="24"/>
        </w:rPr>
        <w:t>las autoridades</w:t>
      </w:r>
      <w:r w:rsidR="00E007EB" w:rsidRPr="00ED2511">
        <w:rPr>
          <w:rFonts w:ascii="Times New Roman" w:hAnsi="Times New Roman" w:cs="Times New Roman"/>
          <w:sz w:val="24"/>
          <w:szCs w:val="24"/>
        </w:rPr>
        <w:t xml:space="preserve"> juzgador</w:t>
      </w:r>
      <w:r w:rsidRPr="00ED2511">
        <w:rPr>
          <w:rFonts w:ascii="Times New Roman" w:hAnsi="Times New Roman" w:cs="Times New Roman"/>
          <w:sz w:val="24"/>
          <w:szCs w:val="24"/>
        </w:rPr>
        <w:t>a</w:t>
      </w:r>
      <w:r w:rsidR="00E007EB" w:rsidRPr="00ED2511">
        <w:rPr>
          <w:rFonts w:ascii="Times New Roman" w:hAnsi="Times New Roman" w:cs="Times New Roman"/>
          <w:sz w:val="24"/>
          <w:szCs w:val="24"/>
        </w:rPr>
        <w:t xml:space="preserve">s </w:t>
      </w:r>
      <w:r w:rsidR="006B006D" w:rsidRPr="00ED2511">
        <w:rPr>
          <w:rFonts w:ascii="Times New Roman" w:hAnsi="Times New Roman" w:cs="Times New Roman"/>
          <w:sz w:val="24"/>
          <w:szCs w:val="24"/>
        </w:rPr>
        <w:t>no</w:t>
      </w:r>
      <w:r w:rsidR="00E007EB" w:rsidRPr="00ED2511">
        <w:rPr>
          <w:rFonts w:ascii="Times New Roman" w:hAnsi="Times New Roman" w:cs="Times New Roman"/>
          <w:sz w:val="24"/>
          <w:szCs w:val="24"/>
        </w:rPr>
        <w:t xml:space="preserve"> deben impedir el ejercicio de un derecho en la vía que se considere procedente, si el</w:t>
      </w:r>
      <w:r w:rsidR="00E007EB" w:rsidRPr="00E007EB">
        <w:rPr>
          <w:rFonts w:ascii="Times New Roman" w:hAnsi="Times New Roman" w:cs="Times New Roman"/>
          <w:sz w:val="24"/>
          <w:szCs w:val="24"/>
        </w:rPr>
        <w:t xml:space="preserve"> impedimento no proviene de una prohibición expresa de la ley, </w:t>
      </w:r>
      <w:r w:rsidR="006B006D">
        <w:rPr>
          <w:rFonts w:ascii="Times New Roman" w:hAnsi="Times New Roman" w:cs="Times New Roman"/>
          <w:sz w:val="24"/>
          <w:szCs w:val="24"/>
        </w:rPr>
        <w:t>ya que</w:t>
      </w:r>
      <w:r w:rsidR="00E007EB" w:rsidRPr="00E007EB">
        <w:rPr>
          <w:rFonts w:ascii="Times New Roman" w:hAnsi="Times New Roman" w:cs="Times New Roman"/>
          <w:sz w:val="24"/>
          <w:szCs w:val="24"/>
        </w:rPr>
        <w:t xml:space="preserve"> se llegaría al extremo de </w:t>
      </w:r>
      <w:r w:rsidR="006B006D">
        <w:rPr>
          <w:rFonts w:ascii="Times New Roman" w:hAnsi="Times New Roman" w:cs="Times New Roman"/>
          <w:sz w:val="24"/>
          <w:szCs w:val="24"/>
        </w:rPr>
        <w:t>obstaculizar</w:t>
      </w:r>
      <w:r w:rsidR="00E007EB" w:rsidRPr="00E007EB">
        <w:rPr>
          <w:rFonts w:ascii="Times New Roman" w:hAnsi="Times New Roman" w:cs="Times New Roman"/>
          <w:sz w:val="24"/>
          <w:szCs w:val="24"/>
        </w:rPr>
        <w:t xml:space="preserve"> el acceso a la justicia por una formalidad no </w:t>
      </w:r>
      <w:r w:rsidR="006B006D">
        <w:rPr>
          <w:rFonts w:ascii="Times New Roman" w:hAnsi="Times New Roman" w:cs="Times New Roman"/>
          <w:sz w:val="24"/>
          <w:szCs w:val="24"/>
        </w:rPr>
        <w:t>contemplada</w:t>
      </w:r>
      <w:r w:rsidR="00E007EB" w:rsidRPr="00E007EB">
        <w:rPr>
          <w:rFonts w:ascii="Times New Roman" w:hAnsi="Times New Roman" w:cs="Times New Roman"/>
          <w:sz w:val="24"/>
          <w:szCs w:val="24"/>
        </w:rPr>
        <w:t xml:space="preserve"> en la norma</w:t>
      </w:r>
      <w:r w:rsidR="006B006D">
        <w:rPr>
          <w:rFonts w:ascii="Times New Roman" w:hAnsi="Times New Roman" w:cs="Times New Roman"/>
          <w:sz w:val="24"/>
          <w:szCs w:val="24"/>
        </w:rPr>
        <w:t xml:space="preserve"> respectiva</w:t>
      </w:r>
      <w:r w:rsidR="00E007EB" w:rsidRPr="00E007EB">
        <w:rPr>
          <w:rFonts w:ascii="Times New Roman" w:hAnsi="Times New Roman" w:cs="Times New Roman"/>
          <w:sz w:val="24"/>
          <w:szCs w:val="24"/>
        </w:rPr>
        <w:t>.</w:t>
      </w:r>
    </w:p>
    <w:p w14:paraId="2E5BE7D3" w14:textId="77777777" w:rsidR="00A227D8" w:rsidRDefault="00A227D8" w:rsidP="007723B4">
      <w:pPr>
        <w:spacing w:after="0" w:line="240" w:lineRule="auto"/>
        <w:jc w:val="both"/>
        <w:rPr>
          <w:rFonts w:ascii="Times New Roman" w:hAnsi="Times New Roman" w:cs="Times New Roman"/>
          <w:sz w:val="24"/>
          <w:szCs w:val="24"/>
        </w:rPr>
      </w:pPr>
    </w:p>
    <w:p w14:paraId="260222EA" w14:textId="65BF034B" w:rsidR="00A6072A" w:rsidRDefault="006318F1" w:rsidP="0027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Bajo esa línea, la Sala sostuvo</w:t>
      </w:r>
      <w:r w:rsidR="003475F6">
        <w:rPr>
          <w:rFonts w:ascii="Times New Roman" w:hAnsi="Times New Roman" w:cs="Times New Roman"/>
          <w:sz w:val="24"/>
          <w:szCs w:val="24"/>
        </w:rPr>
        <w:t xml:space="preserve"> que en caso de que la </w:t>
      </w:r>
      <w:r w:rsidR="00E206B9">
        <w:rPr>
          <w:rFonts w:ascii="Times New Roman" w:hAnsi="Times New Roman" w:cs="Times New Roman"/>
          <w:sz w:val="24"/>
          <w:szCs w:val="24"/>
        </w:rPr>
        <w:t>ley</w:t>
      </w:r>
      <w:r w:rsidR="003475F6">
        <w:rPr>
          <w:rFonts w:ascii="Times New Roman" w:hAnsi="Times New Roman" w:cs="Times New Roman"/>
          <w:sz w:val="24"/>
          <w:szCs w:val="24"/>
        </w:rPr>
        <w:t xml:space="preserve"> procesal establezca</w:t>
      </w:r>
      <w:r w:rsidR="006B006D" w:rsidRPr="006B006D">
        <w:rPr>
          <w:rFonts w:ascii="Times New Roman" w:hAnsi="Times New Roman" w:cs="Times New Roman"/>
          <w:sz w:val="24"/>
          <w:szCs w:val="24"/>
        </w:rPr>
        <w:t xml:space="preserve"> un procedimiento específico para el ejercicio de un derecho, </w:t>
      </w:r>
      <w:r w:rsidR="003475F6">
        <w:rPr>
          <w:rFonts w:ascii="Times New Roman" w:hAnsi="Times New Roman" w:cs="Times New Roman"/>
          <w:sz w:val="24"/>
          <w:szCs w:val="24"/>
        </w:rPr>
        <w:t>la persona</w:t>
      </w:r>
      <w:r w:rsidR="006B006D" w:rsidRPr="006B006D">
        <w:rPr>
          <w:rFonts w:ascii="Times New Roman" w:hAnsi="Times New Roman" w:cs="Times New Roman"/>
          <w:sz w:val="24"/>
          <w:szCs w:val="24"/>
        </w:rPr>
        <w:t xml:space="preserve"> debe acudir </w:t>
      </w:r>
      <w:r w:rsidR="003475F6">
        <w:rPr>
          <w:rFonts w:ascii="Times New Roman" w:hAnsi="Times New Roman" w:cs="Times New Roman"/>
          <w:sz w:val="24"/>
          <w:szCs w:val="24"/>
        </w:rPr>
        <w:t xml:space="preserve">a éste </w:t>
      </w:r>
      <w:r w:rsidR="006B006D" w:rsidRPr="006B006D">
        <w:rPr>
          <w:rFonts w:ascii="Times New Roman" w:hAnsi="Times New Roman" w:cs="Times New Roman"/>
          <w:sz w:val="24"/>
          <w:szCs w:val="24"/>
        </w:rPr>
        <w:t xml:space="preserve">por ser la vía </w:t>
      </w:r>
      <w:r w:rsidR="003475F6">
        <w:rPr>
          <w:rFonts w:ascii="Times New Roman" w:hAnsi="Times New Roman" w:cs="Times New Roman"/>
          <w:sz w:val="24"/>
          <w:szCs w:val="24"/>
        </w:rPr>
        <w:t>prevista por el legislador</w:t>
      </w:r>
      <w:r w:rsidR="006B006D" w:rsidRPr="006B006D">
        <w:rPr>
          <w:rFonts w:ascii="Times New Roman" w:hAnsi="Times New Roman" w:cs="Times New Roman"/>
          <w:sz w:val="24"/>
          <w:szCs w:val="24"/>
        </w:rPr>
        <w:t xml:space="preserve">, no obstante, cuando </w:t>
      </w:r>
      <w:r w:rsidR="003475F6">
        <w:rPr>
          <w:rFonts w:ascii="Times New Roman" w:hAnsi="Times New Roman" w:cs="Times New Roman"/>
          <w:sz w:val="24"/>
          <w:szCs w:val="24"/>
        </w:rPr>
        <w:t>no exista norma</w:t>
      </w:r>
      <w:r w:rsidR="006B006D" w:rsidRPr="006B006D">
        <w:rPr>
          <w:rFonts w:ascii="Times New Roman" w:hAnsi="Times New Roman" w:cs="Times New Roman"/>
          <w:sz w:val="24"/>
          <w:szCs w:val="24"/>
        </w:rPr>
        <w:t xml:space="preserve"> expresa</w:t>
      </w:r>
      <w:r w:rsidR="003475F6">
        <w:rPr>
          <w:rFonts w:ascii="Times New Roman" w:hAnsi="Times New Roman" w:cs="Times New Roman"/>
          <w:sz w:val="24"/>
          <w:szCs w:val="24"/>
        </w:rPr>
        <w:t xml:space="preserve"> que defina</w:t>
      </w:r>
      <w:r w:rsidR="006B006D" w:rsidRPr="006B006D">
        <w:rPr>
          <w:rFonts w:ascii="Times New Roman" w:hAnsi="Times New Roman" w:cs="Times New Roman"/>
          <w:sz w:val="24"/>
          <w:szCs w:val="24"/>
        </w:rPr>
        <w:t xml:space="preserve"> si el derecho que se pretende </w:t>
      </w:r>
      <w:r w:rsidR="00E206B9">
        <w:rPr>
          <w:rFonts w:ascii="Times New Roman" w:hAnsi="Times New Roman" w:cs="Times New Roman"/>
          <w:sz w:val="24"/>
          <w:szCs w:val="24"/>
        </w:rPr>
        <w:t>hacer valer</w:t>
      </w:r>
      <w:r w:rsidR="006B006D" w:rsidRPr="006B006D">
        <w:rPr>
          <w:rFonts w:ascii="Times New Roman" w:hAnsi="Times New Roman" w:cs="Times New Roman"/>
          <w:sz w:val="24"/>
          <w:szCs w:val="24"/>
        </w:rPr>
        <w:t xml:space="preserve"> debe ejercerse en un procedimiento </w:t>
      </w:r>
      <w:r w:rsidR="003475F6">
        <w:rPr>
          <w:rFonts w:ascii="Times New Roman" w:hAnsi="Times New Roman" w:cs="Times New Roman"/>
          <w:sz w:val="24"/>
          <w:szCs w:val="24"/>
        </w:rPr>
        <w:t xml:space="preserve">principal o en uno </w:t>
      </w:r>
      <w:r w:rsidR="006B006D" w:rsidRPr="006B006D">
        <w:rPr>
          <w:rFonts w:ascii="Times New Roman" w:hAnsi="Times New Roman" w:cs="Times New Roman"/>
          <w:sz w:val="24"/>
          <w:szCs w:val="24"/>
        </w:rPr>
        <w:t xml:space="preserve">incidental, debe concluirse que </w:t>
      </w:r>
      <w:r w:rsidR="003475F6">
        <w:rPr>
          <w:rFonts w:ascii="Times New Roman" w:hAnsi="Times New Roman" w:cs="Times New Roman"/>
          <w:sz w:val="24"/>
          <w:szCs w:val="24"/>
        </w:rPr>
        <w:t>la persona en cuestión</w:t>
      </w:r>
      <w:r w:rsidR="006B006D" w:rsidRPr="006B006D">
        <w:rPr>
          <w:rFonts w:ascii="Times New Roman" w:hAnsi="Times New Roman" w:cs="Times New Roman"/>
          <w:sz w:val="24"/>
          <w:szCs w:val="24"/>
        </w:rPr>
        <w:t xml:space="preserve"> tiene la </w:t>
      </w:r>
      <w:r w:rsidR="003475F6">
        <w:rPr>
          <w:rFonts w:ascii="Times New Roman" w:hAnsi="Times New Roman" w:cs="Times New Roman"/>
          <w:sz w:val="24"/>
          <w:szCs w:val="24"/>
        </w:rPr>
        <w:t>facultad</w:t>
      </w:r>
      <w:r w:rsidR="006B006D" w:rsidRPr="006B006D">
        <w:rPr>
          <w:rFonts w:ascii="Times New Roman" w:hAnsi="Times New Roman" w:cs="Times New Roman"/>
          <w:sz w:val="24"/>
          <w:szCs w:val="24"/>
        </w:rPr>
        <w:t xml:space="preserve"> para elegir el tipo de procedimiento que desea seguir.</w:t>
      </w:r>
    </w:p>
    <w:p w14:paraId="380C422E" w14:textId="2332DB3B" w:rsidR="006B006D" w:rsidRDefault="006B006D" w:rsidP="00275EB5">
      <w:pPr>
        <w:spacing w:after="0" w:line="240" w:lineRule="auto"/>
        <w:jc w:val="both"/>
        <w:rPr>
          <w:rFonts w:ascii="Times New Roman" w:hAnsi="Times New Roman" w:cs="Times New Roman"/>
          <w:sz w:val="24"/>
          <w:szCs w:val="24"/>
        </w:rPr>
      </w:pPr>
    </w:p>
    <w:p w14:paraId="71112239" w14:textId="6C2592F7" w:rsidR="003475F6" w:rsidRDefault="006318F1" w:rsidP="00275EB5">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Sobre este aspecto precisó</w:t>
      </w:r>
      <w:r w:rsidR="00D51D66" w:rsidRPr="00ED2511">
        <w:rPr>
          <w:rFonts w:ascii="Times New Roman" w:hAnsi="Times New Roman" w:cs="Times New Roman"/>
          <w:sz w:val="24"/>
          <w:szCs w:val="24"/>
        </w:rPr>
        <w:t xml:space="preserve"> que tal elección será posible siempre que la naturaleza del derecho que se pretende ejercer sea impugnable en la vía incidental, ello dado que en los procedimientos incidentales únicamente pueden hacerse valer derechos directamente vinculados con la problemática principal, </w:t>
      </w:r>
      <w:r w:rsidR="00ED4101" w:rsidRPr="00ED2511">
        <w:rPr>
          <w:rFonts w:ascii="Times New Roman" w:hAnsi="Times New Roman" w:cs="Times New Roman"/>
          <w:sz w:val="24"/>
          <w:szCs w:val="24"/>
        </w:rPr>
        <w:t>situación que acontece en la</w:t>
      </w:r>
      <w:r w:rsidR="00ED4101">
        <w:rPr>
          <w:rFonts w:ascii="Times New Roman" w:hAnsi="Times New Roman" w:cs="Times New Roman"/>
          <w:sz w:val="24"/>
          <w:szCs w:val="24"/>
        </w:rPr>
        <w:t xml:space="preserve"> </w:t>
      </w:r>
      <w:r w:rsidR="00ED4101" w:rsidRPr="00ED4101">
        <w:rPr>
          <w:rFonts w:ascii="Times New Roman" w:hAnsi="Times New Roman" w:cs="Times New Roman"/>
          <w:sz w:val="24"/>
          <w:szCs w:val="24"/>
        </w:rPr>
        <w:t xml:space="preserve">acción de modificación de pensión alimenticia, </w:t>
      </w:r>
      <w:r w:rsidR="00ED4101">
        <w:rPr>
          <w:rFonts w:ascii="Times New Roman" w:hAnsi="Times New Roman" w:cs="Times New Roman"/>
          <w:sz w:val="24"/>
          <w:szCs w:val="24"/>
        </w:rPr>
        <w:t>pues este</w:t>
      </w:r>
      <w:r w:rsidR="00ED4101" w:rsidRPr="00ED4101">
        <w:rPr>
          <w:rFonts w:ascii="Times New Roman" w:hAnsi="Times New Roman" w:cs="Times New Roman"/>
          <w:sz w:val="24"/>
          <w:szCs w:val="24"/>
        </w:rPr>
        <w:t xml:space="preserve"> derecho no puede ser concebido como autónomo debido a que </w:t>
      </w:r>
      <w:r w:rsidR="00ED4101">
        <w:rPr>
          <w:rFonts w:ascii="Times New Roman" w:hAnsi="Times New Roman" w:cs="Times New Roman"/>
          <w:sz w:val="24"/>
          <w:szCs w:val="24"/>
        </w:rPr>
        <w:t>está</w:t>
      </w:r>
      <w:r w:rsidR="00ED4101" w:rsidRPr="00ED4101">
        <w:rPr>
          <w:rFonts w:ascii="Times New Roman" w:hAnsi="Times New Roman" w:cs="Times New Roman"/>
          <w:sz w:val="24"/>
          <w:szCs w:val="24"/>
        </w:rPr>
        <w:t xml:space="preserve"> necesariamente ligado al derecho </w:t>
      </w:r>
      <w:r w:rsidR="001877E7">
        <w:rPr>
          <w:rFonts w:ascii="Times New Roman" w:hAnsi="Times New Roman" w:cs="Times New Roman"/>
          <w:sz w:val="24"/>
          <w:szCs w:val="24"/>
        </w:rPr>
        <w:t xml:space="preserve">a recibir </w:t>
      </w:r>
      <w:r w:rsidR="00ED4101" w:rsidRPr="00ED4101">
        <w:rPr>
          <w:rFonts w:ascii="Times New Roman" w:hAnsi="Times New Roman" w:cs="Times New Roman"/>
          <w:sz w:val="24"/>
          <w:szCs w:val="24"/>
        </w:rPr>
        <w:t>alimentos que</w:t>
      </w:r>
      <w:r w:rsidR="00ED4101">
        <w:rPr>
          <w:rFonts w:ascii="Times New Roman" w:hAnsi="Times New Roman" w:cs="Times New Roman"/>
          <w:sz w:val="24"/>
          <w:szCs w:val="24"/>
        </w:rPr>
        <w:t xml:space="preserve"> </w:t>
      </w:r>
      <w:r w:rsidR="00ED4101" w:rsidRPr="00ED4101">
        <w:rPr>
          <w:rFonts w:ascii="Times New Roman" w:hAnsi="Times New Roman" w:cs="Times New Roman"/>
          <w:sz w:val="24"/>
          <w:szCs w:val="24"/>
        </w:rPr>
        <w:t xml:space="preserve">de manera previa se </w:t>
      </w:r>
      <w:r w:rsidR="00ED4101">
        <w:rPr>
          <w:rFonts w:ascii="Times New Roman" w:hAnsi="Times New Roman" w:cs="Times New Roman"/>
          <w:sz w:val="24"/>
          <w:szCs w:val="24"/>
        </w:rPr>
        <w:t>determinó</w:t>
      </w:r>
      <w:r w:rsidR="00ED4101" w:rsidRPr="00ED4101">
        <w:rPr>
          <w:rFonts w:ascii="Times New Roman" w:hAnsi="Times New Roman" w:cs="Times New Roman"/>
          <w:sz w:val="24"/>
          <w:szCs w:val="24"/>
        </w:rPr>
        <w:t xml:space="preserve"> en </w:t>
      </w:r>
      <w:r w:rsidR="0039507F">
        <w:rPr>
          <w:rFonts w:ascii="Times New Roman" w:hAnsi="Times New Roman" w:cs="Times New Roman"/>
          <w:sz w:val="24"/>
          <w:szCs w:val="24"/>
        </w:rPr>
        <w:t>un juicio</w:t>
      </w:r>
      <w:r w:rsidR="00ED4101" w:rsidRPr="00ED4101">
        <w:rPr>
          <w:rFonts w:ascii="Times New Roman" w:hAnsi="Times New Roman" w:cs="Times New Roman"/>
          <w:sz w:val="24"/>
          <w:szCs w:val="24"/>
        </w:rPr>
        <w:t xml:space="preserve"> principal</w:t>
      </w:r>
      <w:r w:rsidR="00ED4101">
        <w:rPr>
          <w:rFonts w:ascii="Times New Roman" w:hAnsi="Times New Roman" w:cs="Times New Roman"/>
          <w:sz w:val="24"/>
          <w:szCs w:val="24"/>
        </w:rPr>
        <w:t>.</w:t>
      </w:r>
    </w:p>
    <w:p w14:paraId="24E0235D" w14:textId="45B962F4" w:rsidR="00ED4101" w:rsidRDefault="00ED4101" w:rsidP="00275EB5">
      <w:pPr>
        <w:spacing w:after="0" w:line="240" w:lineRule="auto"/>
        <w:jc w:val="both"/>
        <w:rPr>
          <w:rFonts w:ascii="Times New Roman" w:hAnsi="Times New Roman" w:cs="Times New Roman"/>
          <w:sz w:val="24"/>
          <w:szCs w:val="24"/>
        </w:rPr>
      </w:pPr>
    </w:p>
    <w:p w14:paraId="7415FF02" w14:textId="68983B29" w:rsidR="00ED4101" w:rsidRDefault="00A46128" w:rsidP="0027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esta manera, la </w:t>
      </w:r>
      <w:r w:rsidR="00C36E8C">
        <w:rPr>
          <w:rFonts w:ascii="Times New Roman" w:hAnsi="Times New Roman" w:cs="Times New Roman"/>
          <w:sz w:val="24"/>
          <w:szCs w:val="24"/>
        </w:rPr>
        <w:t xml:space="preserve">Primera </w:t>
      </w:r>
      <w:r>
        <w:rPr>
          <w:rFonts w:ascii="Times New Roman" w:hAnsi="Times New Roman" w:cs="Times New Roman"/>
          <w:sz w:val="24"/>
          <w:szCs w:val="24"/>
        </w:rPr>
        <w:t xml:space="preserve">Sala </w:t>
      </w:r>
      <w:r w:rsidR="0039507F">
        <w:rPr>
          <w:rFonts w:ascii="Times New Roman" w:hAnsi="Times New Roman" w:cs="Times New Roman"/>
          <w:sz w:val="24"/>
          <w:szCs w:val="24"/>
        </w:rPr>
        <w:t>señaló</w:t>
      </w:r>
      <w:r>
        <w:rPr>
          <w:rFonts w:ascii="Times New Roman" w:hAnsi="Times New Roman" w:cs="Times New Roman"/>
          <w:sz w:val="24"/>
          <w:szCs w:val="24"/>
        </w:rPr>
        <w:t xml:space="preserve"> que </w:t>
      </w:r>
      <w:r w:rsidR="00990DE9">
        <w:rPr>
          <w:rFonts w:ascii="Times New Roman" w:hAnsi="Times New Roman" w:cs="Times New Roman"/>
          <w:sz w:val="24"/>
          <w:szCs w:val="24"/>
        </w:rPr>
        <w:t>el</w:t>
      </w:r>
      <w:r>
        <w:rPr>
          <w:rFonts w:ascii="Times New Roman" w:hAnsi="Times New Roman" w:cs="Times New Roman"/>
          <w:sz w:val="24"/>
          <w:szCs w:val="24"/>
        </w:rPr>
        <w:t xml:space="preserve"> considerar </w:t>
      </w:r>
      <w:r w:rsidRPr="00A46128">
        <w:rPr>
          <w:rFonts w:ascii="Times New Roman" w:hAnsi="Times New Roman" w:cs="Times New Roman"/>
          <w:sz w:val="24"/>
          <w:szCs w:val="24"/>
        </w:rPr>
        <w:t xml:space="preserve">que la acción de modificación </w:t>
      </w:r>
      <w:r w:rsidRPr="00ED4101">
        <w:rPr>
          <w:rFonts w:ascii="Times New Roman" w:hAnsi="Times New Roman" w:cs="Times New Roman"/>
          <w:sz w:val="24"/>
          <w:szCs w:val="24"/>
        </w:rPr>
        <w:t>de pensión alimenticia</w:t>
      </w:r>
      <w:r w:rsidRPr="00A46128">
        <w:rPr>
          <w:rFonts w:ascii="Times New Roman" w:hAnsi="Times New Roman" w:cs="Times New Roman"/>
          <w:sz w:val="24"/>
          <w:szCs w:val="24"/>
        </w:rPr>
        <w:t xml:space="preserve"> </w:t>
      </w:r>
      <w:r>
        <w:rPr>
          <w:rFonts w:ascii="Times New Roman" w:hAnsi="Times New Roman" w:cs="Times New Roman"/>
          <w:sz w:val="24"/>
          <w:szCs w:val="24"/>
        </w:rPr>
        <w:t>sólo</w:t>
      </w:r>
      <w:r w:rsidRPr="00A46128">
        <w:rPr>
          <w:rFonts w:ascii="Times New Roman" w:hAnsi="Times New Roman" w:cs="Times New Roman"/>
          <w:sz w:val="24"/>
          <w:szCs w:val="24"/>
        </w:rPr>
        <w:t xml:space="preserve"> pued</w:t>
      </w:r>
      <w:r w:rsidR="00990DE9">
        <w:rPr>
          <w:rFonts w:ascii="Times New Roman" w:hAnsi="Times New Roman" w:cs="Times New Roman"/>
          <w:sz w:val="24"/>
          <w:szCs w:val="24"/>
        </w:rPr>
        <w:t>e</w:t>
      </w:r>
      <w:r w:rsidRPr="00A46128">
        <w:rPr>
          <w:rFonts w:ascii="Times New Roman" w:hAnsi="Times New Roman" w:cs="Times New Roman"/>
          <w:sz w:val="24"/>
          <w:szCs w:val="24"/>
        </w:rPr>
        <w:t xml:space="preserve"> </w:t>
      </w:r>
      <w:r w:rsidR="00990DE9">
        <w:rPr>
          <w:rFonts w:ascii="Times New Roman" w:hAnsi="Times New Roman" w:cs="Times New Roman"/>
          <w:sz w:val="24"/>
          <w:szCs w:val="24"/>
        </w:rPr>
        <w:t>ejercerse</w:t>
      </w:r>
      <w:r w:rsidRPr="00A46128">
        <w:rPr>
          <w:rFonts w:ascii="Times New Roman" w:hAnsi="Times New Roman" w:cs="Times New Roman"/>
          <w:sz w:val="24"/>
          <w:szCs w:val="24"/>
        </w:rPr>
        <w:t xml:space="preserve"> mediante la instauración de </w:t>
      </w:r>
      <w:r>
        <w:rPr>
          <w:rFonts w:ascii="Times New Roman" w:hAnsi="Times New Roman" w:cs="Times New Roman"/>
          <w:sz w:val="24"/>
          <w:szCs w:val="24"/>
        </w:rPr>
        <w:t>un procedimiento</w:t>
      </w:r>
      <w:r w:rsidRPr="00A46128">
        <w:rPr>
          <w:rFonts w:ascii="Times New Roman" w:hAnsi="Times New Roman" w:cs="Times New Roman"/>
          <w:sz w:val="24"/>
          <w:szCs w:val="24"/>
        </w:rPr>
        <w:t xml:space="preserve"> principal, </w:t>
      </w:r>
      <w:r w:rsidR="00001D7B">
        <w:rPr>
          <w:rFonts w:ascii="Times New Roman" w:hAnsi="Times New Roman" w:cs="Times New Roman"/>
          <w:sz w:val="24"/>
          <w:szCs w:val="24"/>
        </w:rPr>
        <w:t>conlleva</w:t>
      </w:r>
      <w:r w:rsidR="00990DE9">
        <w:rPr>
          <w:rFonts w:ascii="Times New Roman" w:hAnsi="Times New Roman" w:cs="Times New Roman"/>
          <w:sz w:val="24"/>
          <w:szCs w:val="24"/>
        </w:rPr>
        <w:t>ría</w:t>
      </w:r>
      <w:r w:rsidR="00001D7B">
        <w:rPr>
          <w:rFonts w:ascii="Times New Roman" w:hAnsi="Times New Roman" w:cs="Times New Roman"/>
          <w:sz w:val="24"/>
          <w:szCs w:val="24"/>
        </w:rPr>
        <w:t xml:space="preserve"> a</w:t>
      </w:r>
      <w:r>
        <w:rPr>
          <w:rFonts w:ascii="Times New Roman" w:hAnsi="Times New Roman" w:cs="Times New Roman"/>
          <w:sz w:val="24"/>
          <w:szCs w:val="24"/>
        </w:rPr>
        <w:t xml:space="preserve"> </w:t>
      </w:r>
      <w:r w:rsidR="00990DE9">
        <w:rPr>
          <w:rFonts w:ascii="Times New Roman" w:hAnsi="Times New Roman" w:cs="Times New Roman"/>
          <w:sz w:val="24"/>
          <w:szCs w:val="24"/>
        </w:rPr>
        <w:t>obligar</w:t>
      </w:r>
      <w:r w:rsidRPr="00A46128">
        <w:rPr>
          <w:rFonts w:ascii="Times New Roman" w:hAnsi="Times New Roman" w:cs="Times New Roman"/>
          <w:sz w:val="24"/>
          <w:szCs w:val="24"/>
        </w:rPr>
        <w:t xml:space="preserve"> </w:t>
      </w:r>
      <w:r>
        <w:rPr>
          <w:rFonts w:ascii="Times New Roman" w:hAnsi="Times New Roman" w:cs="Times New Roman"/>
          <w:sz w:val="24"/>
          <w:szCs w:val="24"/>
        </w:rPr>
        <w:t>a la persona</w:t>
      </w:r>
      <w:r w:rsidRPr="00A46128">
        <w:rPr>
          <w:rFonts w:ascii="Times New Roman" w:hAnsi="Times New Roman" w:cs="Times New Roman"/>
          <w:sz w:val="24"/>
          <w:szCs w:val="24"/>
        </w:rPr>
        <w:t xml:space="preserve"> a </w:t>
      </w:r>
      <w:r w:rsidR="00990DE9">
        <w:rPr>
          <w:rFonts w:ascii="Times New Roman" w:hAnsi="Times New Roman" w:cs="Times New Roman"/>
          <w:sz w:val="24"/>
          <w:szCs w:val="24"/>
        </w:rPr>
        <w:t xml:space="preserve">que promueva </w:t>
      </w:r>
      <w:r w:rsidRPr="00A46128">
        <w:rPr>
          <w:rFonts w:ascii="Times New Roman" w:hAnsi="Times New Roman" w:cs="Times New Roman"/>
          <w:sz w:val="24"/>
          <w:szCs w:val="24"/>
        </w:rPr>
        <w:t>un juicio autónomo</w:t>
      </w:r>
      <w:r w:rsidR="00001D7B">
        <w:rPr>
          <w:rFonts w:ascii="Times New Roman" w:hAnsi="Times New Roman" w:cs="Times New Roman"/>
          <w:sz w:val="24"/>
          <w:szCs w:val="24"/>
        </w:rPr>
        <w:t xml:space="preserve">, a pesar de que </w:t>
      </w:r>
      <w:r>
        <w:rPr>
          <w:rFonts w:ascii="Times New Roman" w:hAnsi="Times New Roman" w:cs="Times New Roman"/>
          <w:sz w:val="24"/>
          <w:szCs w:val="24"/>
        </w:rPr>
        <w:t xml:space="preserve">ninguna de las leyes procesales analizadas </w:t>
      </w:r>
      <w:r w:rsidRPr="00A46128">
        <w:rPr>
          <w:rFonts w:ascii="Times New Roman" w:hAnsi="Times New Roman" w:cs="Times New Roman"/>
          <w:sz w:val="24"/>
          <w:szCs w:val="24"/>
        </w:rPr>
        <w:t>así lo exige</w:t>
      </w:r>
      <w:r>
        <w:rPr>
          <w:rFonts w:ascii="Times New Roman" w:hAnsi="Times New Roman" w:cs="Times New Roman"/>
          <w:sz w:val="24"/>
          <w:szCs w:val="24"/>
        </w:rPr>
        <w:t>n</w:t>
      </w:r>
      <w:r w:rsidR="00001D7B">
        <w:rPr>
          <w:rFonts w:ascii="Times New Roman" w:hAnsi="Times New Roman" w:cs="Times New Roman"/>
          <w:sz w:val="24"/>
          <w:szCs w:val="24"/>
        </w:rPr>
        <w:t>.</w:t>
      </w:r>
    </w:p>
    <w:p w14:paraId="5C5F296A" w14:textId="49C4A0D2" w:rsidR="00001D7B" w:rsidRDefault="00001D7B" w:rsidP="00275EB5">
      <w:pPr>
        <w:spacing w:after="0" w:line="240" w:lineRule="auto"/>
        <w:jc w:val="both"/>
        <w:rPr>
          <w:rFonts w:ascii="Times New Roman" w:hAnsi="Times New Roman" w:cs="Times New Roman"/>
          <w:sz w:val="24"/>
          <w:szCs w:val="24"/>
        </w:rPr>
      </w:pPr>
    </w:p>
    <w:p w14:paraId="6C318ABC" w14:textId="35935A6F" w:rsidR="0080556A" w:rsidRDefault="00AF7524" w:rsidP="00275EB5">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La Sala</w:t>
      </w:r>
      <w:r w:rsidR="00001D7B" w:rsidRPr="00ED2511">
        <w:rPr>
          <w:rFonts w:ascii="Times New Roman" w:hAnsi="Times New Roman" w:cs="Times New Roman"/>
          <w:sz w:val="24"/>
          <w:szCs w:val="24"/>
        </w:rPr>
        <w:t xml:space="preserve"> resaltó que lo anterior no </w:t>
      </w:r>
      <w:r w:rsidR="00260921" w:rsidRPr="00ED2511">
        <w:rPr>
          <w:rFonts w:ascii="Times New Roman" w:hAnsi="Times New Roman" w:cs="Times New Roman"/>
          <w:sz w:val="24"/>
          <w:szCs w:val="24"/>
        </w:rPr>
        <w:t>restringe</w:t>
      </w:r>
      <w:r w:rsidR="00001D7B" w:rsidRPr="00ED2511">
        <w:rPr>
          <w:rFonts w:ascii="Times New Roman" w:hAnsi="Times New Roman" w:cs="Times New Roman"/>
          <w:sz w:val="24"/>
          <w:szCs w:val="24"/>
        </w:rPr>
        <w:t xml:space="preserve"> los derechos procesales de las partes, </w:t>
      </w:r>
      <w:r w:rsidR="0080556A" w:rsidRPr="00ED2511">
        <w:rPr>
          <w:rFonts w:ascii="Times New Roman" w:hAnsi="Times New Roman" w:cs="Times New Roman"/>
          <w:sz w:val="24"/>
          <w:szCs w:val="24"/>
        </w:rPr>
        <w:t>ya</w:t>
      </w:r>
      <w:r w:rsidR="0080556A">
        <w:rPr>
          <w:rFonts w:ascii="Times New Roman" w:hAnsi="Times New Roman" w:cs="Times New Roman"/>
          <w:sz w:val="24"/>
          <w:szCs w:val="24"/>
        </w:rPr>
        <w:t xml:space="preserve"> que </w:t>
      </w:r>
      <w:r w:rsidR="0080556A" w:rsidRPr="0080556A">
        <w:rPr>
          <w:rFonts w:ascii="Times New Roman" w:hAnsi="Times New Roman" w:cs="Times New Roman"/>
          <w:sz w:val="24"/>
          <w:szCs w:val="24"/>
        </w:rPr>
        <w:t xml:space="preserve">tanto en </w:t>
      </w:r>
      <w:r w:rsidR="0080556A">
        <w:rPr>
          <w:rFonts w:ascii="Times New Roman" w:hAnsi="Times New Roman" w:cs="Times New Roman"/>
          <w:sz w:val="24"/>
          <w:szCs w:val="24"/>
        </w:rPr>
        <w:t>el</w:t>
      </w:r>
      <w:r w:rsidR="0080556A" w:rsidRPr="0080556A">
        <w:rPr>
          <w:rFonts w:ascii="Times New Roman" w:hAnsi="Times New Roman" w:cs="Times New Roman"/>
          <w:sz w:val="24"/>
          <w:szCs w:val="24"/>
        </w:rPr>
        <w:t xml:space="preserve"> juicio principal</w:t>
      </w:r>
      <w:r w:rsidR="0080556A">
        <w:rPr>
          <w:rFonts w:ascii="Times New Roman" w:hAnsi="Times New Roman" w:cs="Times New Roman"/>
          <w:sz w:val="24"/>
          <w:szCs w:val="24"/>
        </w:rPr>
        <w:t xml:space="preserve"> como en</w:t>
      </w:r>
      <w:r w:rsidR="0080556A" w:rsidRPr="0080556A">
        <w:rPr>
          <w:rFonts w:ascii="Times New Roman" w:hAnsi="Times New Roman" w:cs="Times New Roman"/>
          <w:sz w:val="24"/>
          <w:szCs w:val="24"/>
        </w:rPr>
        <w:t xml:space="preserve"> los incidentes existe obligación de observar las formalidades esenciales del procedimiento</w:t>
      </w:r>
      <w:r w:rsidR="0080556A">
        <w:rPr>
          <w:rFonts w:ascii="Times New Roman" w:hAnsi="Times New Roman" w:cs="Times New Roman"/>
          <w:sz w:val="24"/>
          <w:szCs w:val="24"/>
        </w:rPr>
        <w:t xml:space="preserve">, </w:t>
      </w:r>
      <w:r w:rsidR="0080556A" w:rsidRPr="0080556A">
        <w:rPr>
          <w:rFonts w:ascii="Times New Roman" w:hAnsi="Times New Roman" w:cs="Times New Roman"/>
          <w:sz w:val="24"/>
          <w:szCs w:val="24"/>
        </w:rPr>
        <w:t xml:space="preserve">de </w:t>
      </w:r>
      <w:r w:rsidR="0080556A">
        <w:rPr>
          <w:rFonts w:ascii="Times New Roman" w:hAnsi="Times New Roman" w:cs="Times New Roman"/>
          <w:sz w:val="24"/>
          <w:szCs w:val="24"/>
        </w:rPr>
        <w:t>modo</w:t>
      </w:r>
      <w:r w:rsidR="0080556A" w:rsidRPr="0080556A">
        <w:rPr>
          <w:rFonts w:ascii="Times New Roman" w:hAnsi="Times New Roman" w:cs="Times New Roman"/>
          <w:sz w:val="24"/>
          <w:szCs w:val="24"/>
        </w:rPr>
        <w:t xml:space="preserve"> </w:t>
      </w:r>
      <w:r w:rsidR="0039507F">
        <w:rPr>
          <w:rFonts w:ascii="Times New Roman" w:hAnsi="Times New Roman" w:cs="Times New Roman"/>
          <w:sz w:val="24"/>
          <w:szCs w:val="24"/>
        </w:rPr>
        <w:t>tal</w:t>
      </w:r>
      <w:r w:rsidR="0039507F" w:rsidRPr="0080556A">
        <w:rPr>
          <w:rFonts w:ascii="Times New Roman" w:hAnsi="Times New Roman" w:cs="Times New Roman"/>
          <w:sz w:val="24"/>
          <w:szCs w:val="24"/>
        </w:rPr>
        <w:t xml:space="preserve"> </w:t>
      </w:r>
      <w:r w:rsidR="0080556A" w:rsidRPr="0080556A">
        <w:rPr>
          <w:rFonts w:ascii="Times New Roman" w:hAnsi="Times New Roman" w:cs="Times New Roman"/>
          <w:sz w:val="24"/>
          <w:szCs w:val="24"/>
        </w:rPr>
        <w:t xml:space="preserve">que </w:t>
      </w:r>
      <w:r w:rsidR="0080556A">
        <w:rPr>
          <w:rFonts w:ascii="Times New Roman" w:hAnsi="Times New Roman" w:cs="Times New Roman"/>
          <w:sz w:val="24"/>
          <w:szCs w:val="24"/>
        </w:rPr>
        <w:t>en ambos</w:t>
      </w:r>
      <w:r w:rsidR="0080556A" w:rsidRPr="0080556A">
        <w:rPr>
          <w:rFonts w:ascii="Times New Roman" w:hAnsi="Times New Roman" w:cs="Times New Roman"/>
          <w:sz w:val="24"/>
          <w:szCs w:val="24"/>
        </w:rPr>
        <w:t xml:space="preserve"> </w:t>
      </w:r>
      <w:r w:rsidR="0039507F">
        <w:rPr>
          <w:rFonts w:ascii="Times New Roman" w:hAnsi="Times New Roman" w:cs="Times New Roman"/>
          <w:sz w:val="24"/>
          <w:szCs w:val="24"/>
        </w:rPr>
        <w:t xml:space="preserve">casos </w:t>
      </w:r>
      <w:r w:rsidR="0080556A" w:rsidRPr="0080556A">
        <w:rPr>
          <w:rFonts w:ascii="Times New Roman" w:hAnsi="Times New Roman" w:cs="Times New Roman"/>
          <w:sz w:val="24"/>
          <w:szCs w:val="24"/>
        </w:rPr>
        <w:t>se dan las garantías mínimas para el ejercicio de</w:t>
      </w:r>
      <w:r w:rsidR="0080556A">
        <w:rPr>
          <w:rFonts w:ascii="Times New Roman" w:hAnsi="Times New Roman" w:cs="Times New Roman"/>
          <w:sz w:val="24"/>
          <w:szCs w:val="24"/>
        </w:rPr>
        <w:t>l</w:t>
      </w:r>
      <w:r w:rsidR="0080556A" w:rsidRPr="0080556A">
        <w:rPr>
          <w:rFonts w:ascii="Times New Roman" w:hAnsi="Times New Roman" w:cs="Times New Roman"/>
          <w:sz w:val="24"/>
          <w:szCs w:val="24"/>
        </w:rPr>
        <w:t xml:space="preserve"> derecho de defensa </w:t>
      </w:r>
      <w:r w:rsidR="0080556A">
        <w:rPr>
          <w:rFonts w:ascii="Times New Roman" w:hAnsi="Times New Roman" w:cs="Times New Roman"/>
          <w:sz w:val="24"/>
          <w:szCs w:val="24"/>
        </w:rPr>
        <w:t>de la parte</w:t>
      </w:r>
      <w:r w:rsidR="0080556A" w:rsidRPr="0080556A">
        <w:rPr>
          <w:rFonts w:ascii="Times New Roman" w:hAnsi="Times New Roman" w:cs="Times New Roman"/>
          <w:sz w:val="24"/>
          <w:szCs w:val="24"/>
        </w:rPr>
        <w:t xml:space="preserve"> demandad</w:t>
      </w:r>
      <w:r w:rsidR="0080556A">
        <w:rPr>
          <w:rFonts w:ascii="Times New Roman" w:hAnsi="Times New Roman" w:cs="Times New Roman"/>
          <w:sz w:val="24"/>
          <w:szCs w:val="24"/>
        </w:rPr>
        <w:t>a.</w:t>
      </w:r>
    </w:p>
    <w:p w14:paraId="0804A154" w14:textId="34ADCC63" w:rsidR="00A46128" w:rsidRDefault="00A46128" w:rsidP="00275EB5">
      <w:pPr>
        <w:spacing w:after="0" w:line="240" w:lineRule="auto"/>
        <w:jc w:val="both"/>
        <w:rPr>
          <w:rFonts w:ascii="Times New Roman" w:hAnsi="Times New Roman" w:cs="Times New Roman"/>
          <w:sz w:val="24"/>
          <w:szCs w:val="24"/>
        </w:rPr>
      </w:pPr>
    </w:p>
    <w:p w14:paraId="0A86C6A3" w14:textId="19400D3C" w:rsidR="00A46128" w:rsidRDefault="00814BD0" w:rsidP="00275EB5">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Respecto a esta cuestión consideró</w:t>
      </w:r>
      <w:r w:rsidR="0080556A" w:rsidRPr="00ED2511">
        <w:rPr>
          <w:rFonts w:ascii="Times New Roman" w:hAnsi="Times New Roman" w:cs="Times New Roman"/>
          <w:sz w:val="24"/>
          <w:szCs w:val="24"/>
        </w:rPr>
        <w:t xml:space="preserve"> que era posible advertir que las legislaciones referidas, tanto de Veracruz como de Jalisco, </w:t>
      </w:r>
      <w:r w:rsidR="00D16E9C" w:rsidRPr="00ED2511">
        <w:rPr>
          <w:rFonts w:ascii="Times New Roman" w:hAnsi="Times New Roman" w:cs="Times New Roman"/>
          <w:sz w:val="24"/>
          <w:szCs w:val="24"/>
        </w:rPr>
        <w:t>prevén</w:t>
      </w:r>
      <w:r w:rsidR="0080556A" w:rsidRPr="00ED2511">
        <w:rPr>
          <w:rFonts w:ascii="Times New Roman" w:hAnsi="Times New Roman" w:cs="Times New Roman"/>
          <w:sz w:val="24"/>
          <w:szCs w:val="24"/>
        </w:rPr>
        <w:t xml:space="preserve"> un sistema procedimental para la </w:t>
      </w:r>
      <w:r w:rsidR="00990DE9" w:rsidRPr="00ED2511">
        <w:rPr>
          <w:rFonts w:ascii="Times New Roman" w:hAnsi="Times New Roman" w:cs="Times New Roman"/>
          <w:sz w:val="24"/>
          <w:szCs w:val="24"/>
        </w:rPr>
        <w:t>tramitación</w:t>
      </w:r>
      <w:r w:rsidR="0080556A" w:rsidRPr="00ED2511">
        <w:rPr>
          <w:rFonts w:ascii="Times New Roman" w:hAnsi="Times New Roman" w:cs="Times New Roman"/>
          <w:sz w:val="24"/>
          <w:szCs w:val="24"/>
        </w:rPr>
        <w:t xml:space="preserve"> y</w:t>
      </w:r>
      <w:r w:rsidR="0080556A" w:rsidRPr="0080556A">
        <w:rPr>
          <w:rFonts w:ascii="Times New Roman" w:hAnsi="Times New Roman" w:cs="Times New Roman"/>
          <w:sz w:val="24"/>
          <w:szCs w:val="24"/>
        </w:rPr>
        <w:t xml:space="preserve"> resolución de los incidentes</w:t>
      </w:r>
      <w:r w:rsidR="00D16E9C">
        <w:rPr>
          <w:rFonts w:ascii="Times New Roman" w:hAnsi="Times New Roman" w:cs="Times New Roman"/>
          <w:sz w:val="24"/>
          <w:szCs w:val="24"/>
        </w:rPr>
        <w:t xml:space="preserve">, ya que de manera clara regulan </w:t>
      </w:r>
      <w:r w:rsidR="0080556A" w:rsidRPr="0080556A">
        <w:rPr>
          <w:rFonts w:ascii="Times New Roman" w:hAnsi="Times New Roman" w:cs="Times New Roman"/>
          <w:sz w:val="24"/>
          <w:szCs w:val="24"/>
        </w:rPr>
        <w:t xml:space="preserve">los elementos básicos que todo procedimiento debe observar, en tanto que </w:t>
      </w:r>
      <w:r w:rsidR="00D16E9C">
        <w:rPr>
          <w:rFonts w:ascii="Times New Roman" w:hAnsi="Times New Roman" w:cs="Times New Roman"/>
          <w:sz w:val="24"/>
          <w:szCs w:val="24"/>
        </w:rPr>
        <w:t>establecen</w:t>
      </w:r>
      <w:r w:rsidR="0080556A" w:rsidRPr="0080556A">
        <w:rPr>
          <w:rFonts w:ascii="Times New Roman" w:hAnsi="Times New Roman" w:cs="Times New Roman"/>
          <w:sz w:val="24"/>
          <w:szCs w:val="24"/>
        </w:rPr>
        <w:t xml:space="preserve"> el plazo que tiene </w:t>
      </w:r>
      <w:r w:rsidR="00990DE9">
        <w:rPr>
          <w:rFonts w:ascii="Times New Roman" w:hAnsi="Times New Roman" w:cs="Times New Roman"/>
          <w:sz w:val="24"/>
          <w:szCs w:val="24"/>
        </w:rPr>
        <w:t>la parte</w:t>
      </w:r>
      <w:r w:rsidR="0080556A" w:rsidRPr="0080556A">
        <w:rPr>
          <w:rFonts w:ascii="Times New Roman" w:hAnsi="Times New Roman" w:cs="Times New Roman"/>
          <w:sz w:val="24"/>
          <w:szCs w:val="24"/>
        </w:rPr>
        <w:t xml:space="preserve"> demandad</w:t>
      </w:r>
      <w:r w:rsidR="00990DE9">
        <w:rPr>
          <w:rFonts w:ascii="Times New Roman" w:hAnsi="Times New Roman" w:cs="Times New Roman"/>
          <w:sz w:val="24"/>
          <w:szCs w:val="24"/>
        </w:rPr>
        <w:t>a</w:t>
      </w:r>
      <w:r w:rsidR="0080556A" w:rsidRPr="0080556A">
        <w:rPr>
          <w:rFonts w:ascii="Times New Roman" w:hAnsi="Times New Roman" w:cs="Times New Roman"/>
          <w:sz w:val="24"/>
          <w:szCs w:val="24"/>
        </w:rPr>
        <w:t xml:space="preserve"> para dar contestación a la demanda, contemplan la </w:t>
      </w:r>
      <w:r w:rsidR="00E97274">
        <w:rPr>
          <w:rFonts w:ascii="Times New Roman" w:hAnsi="Times New Roman" w:cs="Times New Roman"/>
          <w:sz w:val="24"/>
          <w:szCs w:val="24"/>
        </w:rPr>
        <w:t>posibilidad</w:t>
      </w:r>
      <w:r w:rsidR="0080556A" w:rsidRPr="0080556A">
        <w:rPr>
          <w:rFonts w:ascii="Times New Roman" w:hAnsi="Times New Roman" w:cs="Times New Roman"/>
          <w:sz w:val="24"/>
          <w:szCs w:val="24"/>
        </w:rPr>
        <w:t xml:space="preserve"> de ofrecer </w:t>
      </w:r>
      <w:r w:rsidR="00243B82">
        <w:rPr>
          <w:rFonts w:ascii="Times New Roman" w:hAnsi="Times New Roman" w:cs="Times New Roman"/>
          <w:sz w:val="24"/>
          <w:szCs w:val="24"/>
        </w:rPr>
        <w:t xml:space="preserve">y desahogar </w:t>
      </w:r>
      <w:r w:rsidR="0080556A" w:rsidRPr="0080556A">
        <w:rPr>
          <w:rFonts w:ascii="Times New Roman" w:hAnsi="Times New Roman" w:cs="Times New Roman"/>
          <w:sz w:val="24"/>
          <w:szCs w:val="24"/>
        </w:rPr>
        <w:t>pruebas</w:t>
      </w:r>
      <w:r w:rsidR="00243B82">
        <w:rPr>
          <w:rFonts w:ascii="Times New Roman" w:hAnsi="Times New Roman" w:cs="Times New Roman"/>
          <w:sz w:val="24"/>
          <w:szCs w:val="24"/>
        </w:rPr>
        <w:t xml:space="preserve">, de </w:t>
      </w:r>
      <w:r w:rsidR="00E97274">
        <w:rPr>
          <w:rFonts w:ascii="Times New Roman" w:hAnsi="Times New Roman" w:cs="Times New Roman"/>
          <w:sz w:val="24"/>
          <w:szCs w:val="24"/>
        </w:rPr>
        <w:t xml:space="preserve">rendir </w:t>
      </w:r>
      <w:r w:rsidR="0080556A" w:rsidRPr="0080556A">
        <w:rPr>
          <w:rFonts w:ascii="Times New Roman" w:hAnsi="Times New Roman" w:cs="Times New Roman"/>
          <w:sz w:val="24"/>
          <w:szCs w:val="24"/>
        </w:rPr>
        <w:t xml:space="preserve">alegatos y, finalmente, </w:t>
      </w:r>
      <w:r w:rsidR="00E97274">
        <w:rPr>
          <w:rFonts w:ascii="Times New Roman" w:hAnsi="Times New Roman" w:cs="Times New Roman"/>
          <w:sz w:val="24"/>
          <w:szCs w:val="24"/>
        </w:rPr>
        <w:t>otorgan</w:t>
      </w:r>
      <w:r w:rsidR="0080556A" w:rsidRPr="0080556A">
        <w:rPr>
          <w:rFonts w:ascii="Times New Roman" w:hAnsi="Times New Roman" w:cs="Times New Roman"/>
          <w:sz w:val="24"/>
          <w:szCs w:val="24"/>
        </w:rPr>
        <w:t xml:space="preserve"> un </w:t>
      </w:r>
      <w:r w:rsidR="00E97274">
        <w:rPr>
          <w:rFonts w:ascii="Times New Roman" w:hAnsi="Times New Roman" w:cs="Times New Roman"/>
          <w:sz w:val="24"/>
          <w:szCs w:val="24"/>
        </w:rPr>
        <w:t>plazo</w:t>
      </w:r>
      <w:r w:rsidR="0080556A" w:rsidRPr="0080556A">
        <w:rPr>
          <w:rFonts w:ascii="Times New Roman" w:hAnsi="Times New Roman" w:cs="Times New Roman"/>
          <w:sz w:val="24"/>
          <w:szCs w:val="24"/>
        </w:rPr>
        <w:t xml:space="preserve"> para la emisión de la sentencia.</w:t>
      </w:r>
    </w:p>
    <w:p w14:paraId="127F7B54" w14:textId="3FAAF95E" w:rsidR="00D16E9C" w:rsidRDefault="00D16E9C" w:rsidP="00275EB5">
      <w:pPr>
        <w:spacing w:after="0" w:line="240" w:lineRule="auto"/>
        <w:jc w:val="both"/>
        <w:rPr>
          <w:rFonts w:ascii="Times New Roman" w:hAnsi="Times New Roman" w:cs="Times New Roman"/>
          <w:sz w:val="24"/>
          <w:szCs w:val="24"/>
        </w:rPr>
      </w:pPr>
    </w:p>
    <w:p w14:paraId="1D2D594D" w14:textId="2B2FCE5A" w:rsidR="00D16E9C" w:rsidRDefault="00FB7027" w:rsidP="00275EB5">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En ese sentido</w:t>
      </w:r>
      <w:r w:rsidR="0094364B" w:rsidRPr="00ED2511">
        <w:rPr>
          <w:rFonts w:ascii="Times New Roman" w:hAnsi="Times New Roman" w:cs="Times New Roman"/>
          <w:sz w:val="24"/>
          <w:szCs w:val="24"/>
        </w:rPr>
        <w:t xml:space="preserve">, </w:t>
      </w:r>
      <w:r w:rsidRPr="00ED2511">
        <w:rPr>
          <w:rFonts w:ascii="Times New Roman" w:hAnsi="Times New Roman" w:cs="Times New Roman"/>
          <w:sz w:val="24"/>
          <w:szCs w:val="24"/>
        </w:rPr>
        <w:t>la Sala</w:t>
      </w:r>
      <w:r>
        <w:rPr>
          <w:rFonts w:ascii="Times New Roman" w:hAnsi="Times New Roman" w:cs="Times New Roman"/>
          <w:sz w:val="24"/>
          <w:szCs w:val="24"/>
        </w:rPr>
        <w:t xml:space="preserve"> </w:t>
      </w:r>
      <w:r w:rsidR="0094364B">
        <w:rPr>
          <w:rFonts w:ascii="Times New Roman" w:hAnsi="Times New Roman" w:cs="Times New Roman"/>
          <w:sz w:val="24"/>
          <w:szCs w:val="24"/>
        </w:rPr>
        <w:t xml:space="preserve">destacó </w:t>
      </w:r>
      <w:proofErr w:type="gramStart"/>
      <w:r w:rsidR="0094364B" w:rsidRPr="0094364B">
        <w:rPr>
          <w:rFonts w:ascii="Times New Roman" w:hAnsi="Times New Roman" w:cs="Times New Roman"/>
          <w:sz w:val="24"/>
          <w:szCs w:val="24"/>
        </w:rPr>
        <w:t>que</w:t>
      </w:r>
      <w:proofErr w:type="gramEnd"/>
      <w:r w:rsidR="0094364B" w:rsidRPr="0094364B">
        <w:rPr>
          <w:rFonts w:ascii="Times New Roman" w:hAnsi="Times New Roman" w:cs="Times New Roman"/>
          <w:sz w:val="24"/>
          <w:szCs w:val="24"/>
        </w:rPr>
        <w:t xml:space="preserve"> en ambos tipos de procedimientos</w:t>
      </w:r>
      <w:r w:rsidR="0094364B">
        <w:rPr>
          <w:rFonts w:ascii="Times New Roman" w:hAnsi="Times New Roman" w:cs="Times New Roman"/>
          <w:sz w:val="24"/>
          <w:szCs w:val="24"/>
        </w:rPr>
        <w:t xml:space="preserve">, </w:t>
      </w:r>
      <w:r w:rsidR="0094364B" w:rsidRPr="0094364B">
        <w:rPr>
          <w:rFonts w:ascii="Times New Roman" w:hAnsi="Times New Roman" w:cs="Times New Roman"/>
          <w:sz w:val="24"/>
          <w:szCs w:val="24"/>
        </w:rPr>
        <w:t>principal e incidental</w:t>
      </w:r>
      <w:r w:rsidR="0094364B">
        <w:rPr>
          <w:rFonts w:ascii="Times New Roman" w:hAnsi="Times New Roman" w:cs="Times New Roman"/>
          <w:sz w:val="24"/>
          <w:szCs w:val="24"/>
        </w:rPr>
        <w:t>,</w:t>
      </w:r>
      <w:r w:rsidR="0094364B" w:rsidRPr="0094364B">
        <w:rPr>
          <w:rFonts w:ascii="Times New Roman" w:hAnsi="Times New Roman" w:cs="Times New Roman"/>
          <w:sz w:val="24"/>
          <w:szCs w:val="24"/>
        </w:rPr>
        <w:t xml:space="preserve"> se prevén las reglas básicas para el ejercicio y respeto de las formalidades esenciales del procedimiento, por lo que no </w:t>
      </w:r>
      <w:r w:rsidR="0094364B">
        <w:rPr>
          <w:rFonts w:ascii="Times New Roman" w:hAnsi="Times New Roman" w:cs="Times New Roman"/>
          <w:sz w:val="24"/>
          <w:szCs w:val="24"/>
        </w:rPr>
        <w:t>es posible considerar</w:t>
      </w:r>
      <w:r w:rsidR="0094364B" w:rsidRPr="0094364B">
        <w:rPr>
          <w:rFonts w:ascii="Times New Roman" w:hAnsi="Times New Roman" w:cs="Times New Roman"/>
          <w:sz w:val="24"/>
          <w:szCs w:val="24"/>
        </w:rPr>
        <w:t xml:space="preserve"> que uno de </w:t>
      </w:r>
      <w:r w:rsidR="0094364B">
        <w:rPr>
          <w:rFonts w:ascii="Times New Roman" w:hAnsi="Times New Roman" w:cs="Times New Roman"/>
          <w:sz w:val="24"/>
          <w:szCs w:val="24"/>
        </w:rPr>
        <w:t>ellos</w:t>
      </w:r>
      <w:r w:rsidR="0094364B" w:rsidRPr="0094364B">
        <w:rPr>
          <w:rFonts w:ascii="Times New Roman" w:hAnsi="Times New Roman" w:cs="Times New Roman"/>
          <w:sz w:val="24"/>
          <w:szCs w:val="24"/>
        </w:rPr>
        <w:t xml:space="preserve"> otorgue mayores ventajas que el otro, </w:t>
      </w:r>
      <w:r w:rsidR="0094364B">
        <w:rPr>
          <w:rFonts w:ascii="Times New Roman" w:hAnsi="Times New Roman" w:cs="Times New Roman"/>
          <w:sz w:val="24"/>
          <w:szCs w:val="24"/>
        </w:rPr>
        <w:t xml:space="preserve">en tanto </w:t>
      </w:r>
      <w:r w:rsidR="0094364B" w:rsidRPr="0094364B">
        <w:rPr>
          <w:rFonts w:ascii="Times New Roman" w:hAnsi="Times New Roman" w:cs="Times New Roman"/>
          <w:sz w:val="24"/>
          <w:szCs w:val="24"/>
        </w:rPr>
        <w:t>que ambos contemplan un sistema procesal muy similar.</w:t>
      </w:r>
    </w:p>
    <w:p w14:paraId="38D24618" w14:textId="75D7E653" w:rsidR="0094364B" w:rsidRDefault="0094364B" w:rsidP="00275EB5">
      <w:pPr>
        <w:spacing w:after="0" w:line="240" w:lineRule="auto"/>
        <w:jc w:val="both"/>
        <w:rPr>
          <w:rFonts w:ascii="Times New Roman" w:hAnsi="Times New Roman" w:cs="Times New Roman"/>
          <w:sz w:val="24"/>
          <w:szCs w:val="24"/>
        </w:rPr>
      </w:pPr>
    </w:p>
    <w:p w14:paraId="76ABF5A9" w14:textId="7C603D64" w:rsidR="0094364B" w:rsidRDefault="002D2D30" w:rsidP="00275EB5">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L</w:t>
      </w:r>
      <w:r w:rsidR="00600EAE" w:rsidRPr="00ED2511">
        <w:rPr>
          <w:rFonts w:ascii="Times New Roman" w:hAnsi="Times New Roman" w:cs="Times New Roman"/>
          <w:sz w:val="24"/>
          <w:szCs w:val="24"/>
        </w:rPr>
        <w:t xml:space="preserve">a Primera Sala </w:t>
      </w:r>
      <w:r w:rsidR="00875A0A" w:rsidRPr="00ED2511">
        <w:rPr>
          <w:rFonts w:ascii="Times New Roman" w:hAnsi="Times New Roman" w:cs="Times New Roman"/>
          <w:sz w:val="24"/>
          <w:szCs w:val="24"/>
        </w:rPr>
        <w:t>indicó</w:t>
      </w:r>
      <w:r w:rsidRPr="00ED2511">
        <w:rPr>
          <w:rFonts w:ascii="Times New Roman" w:hAnsi="Times New Roman" w:cs="Times New Roman"/>
          <w:sz w:val="24"/>
          <w:szCs w:val="24"/>
        </w:rPr>
        <w:t xml:space="preserve"> por otro lado,</w:t>
      </w:r>
      <w:r w:rsidR="00600EAE" w:rsidRPr="00ED2511">
        <w:rPr>
          <w:rFonts w:ascii="Times New Roman" w:hAnsi="Times New Roman" w:cs="Times New Roman"/>
          <w:sz w:val="24"/>
          <w:szCs w:val="24"/>
        </w:rPr>
        <w:t xml:space="preserve"> que el hecho</w:t>
      </w:r>
      <w:r w:rsidR="00600EAE">
        <w:rPr>
          <w:rFonts w:ascii="Times New Roman" w:hAnsi="Times New Roman" w:cs="Times New Roman"/>
          <w:sz w:val="24"/>
          <w:szCs w:val="24"/>
        </w:rPr>
        <w:t xml:space="preserve"> de que </w:t>
      </w:r>
      <w:r>
        <w:rPr>
          <w:rFonts w:ascii="Times New Roman" w:hAnsi="Times New Roman" w:cs="Times New Roman"/>
          <w:sz w:val="24"/>
          <w:szCs w:val="24"/>
        </w:rPr>
        <w:t>la persona</w:t>
      </w:r>
      <w:r w:rsidR="00600EAE">
        <w:rPr>
          <w:rFonts w:ascii="Times New Roman" w:hAnsi="Times New Roman" w:cs="Times New Roman"/>
          <w:sz w:val="24"/>
          <w:szCs w:val="24"/>
        </w:rPr>
        <w:t xml:space="preserve"> promovente </w:t>
      </w:r>
      <w:r w:rsidR="00243B82">
        <w:rPr>
          <w:rFonts w:ascii="Times New Roman" w:hAnsi="Times New Roman" w:cs="Times New Roman"/>
          <w:sz w:val="24"/>
          <w:szCs w:val="24"/>
        </w:rPr>
        <w:t>tenga la posibilidad de elegir</w:t>
      </w:r>
      <w:r w:rsidR="00600EAE" w:rsidRPr="00600EAE">
        <w:rPr>
          <w:rFonts w:ascii="Times New Roman" w:hAnsi="Times New Roman" w:cs="Times New Roman"/>
          <w:sz w:val="24"/>
          <w:szCs w:val="24"/>
        </w:rPr>
        <w:t xml:space="preserve"> </w:t>
      </w:r>
      <w:r w:rsidR="00600EAE">
        <w:rPr>
          <w:rFonts w:ascii="Times New Roman" w:hAnsi="Times New Roman" w:cs="Times New Roman"/>
          <w:sz w:val="24"/>
          <w:szCs w:val="24"/>
        </w:rPr>
        <w:t>el tipo</w:t>
      </w:r>
      <w:r w:rsidR="00600EAE" w:rsidRPr="00600EAE">
        <w:rPr>
          <w:rFonts w:ascii="Times New Roman" w:hAnsi="Times New Roman" w:cs="Times New Roman"/>
          <w:sz w:val="24"/>
          <w:szCs w:val="24"/>
        </w:rPr>
        <w:t xml:space="preserve"> de procedimiento que desea ejercer, </w:t>
      </w:r>
      <w:r w:rsidR="00600EAE">
        <w:rPr>
          <w:rFonts w:ascii="Times New Roman" w:hAnsi="Times New Roman" w:cs="Times New Roman"/>
          <w:sz w:val="24"/>
          <w:szCs w:val="24"/>
        </w:rPr>
        <w:t>contribuye a hacer efectivo su</w:t>
      </w:r>
      <w:r w:rsidR="00600EAE" w:rsidRPr="00600EAE">
        <w:rPr>
          <w:rFonts w:ascii="Times New Roman" w:hAnsi="Times New Roman" w:cs="Times New Roman"/>
          <w:sz w:val="24"/>
          <w:szCs w:val="24"/>
        </w:rPr>
        <w:t xml:space="preserve"> derecho de acceso a la justicia</w:t>
      </w:r>
      <w:r w:rsidR="00600EAE">
        <w:rPr>
          <w:rFonts w:ascii="Times New Roman" w:hAnsi="Times New Roman" w:cs="Times New Roman"/>
          <w:sz w:val="24"/>
          <w:szCs w:val="24"/>
        </w:rPr>
        <w:t xml:space="preserve">, en tanto </w:t>
      </w:r>
      <w:r w:rsidR="00600EAE" w:rsidRPr="00600EAE">
        <w:rPr>
          <w:rFonts w:ascii="Times New Roman" w:hAnsi="Times New Roman" w:cs="Times New Roman"/>
          <w:sz w:val="24"/>
          <w:szCs w:val="24"/>
        </w:rPr>
        <w:t xml:space="preserve">que permite que </w:t>
      </w:r>
      <w:r w:rsidR="002122F1">
        <w:rPr>
          <w:rFonts w:ascii="Times New Roman" w:hAnsi="Times New Roman" w:cs="Times New Roman"/>
          <w:sz w:val="24"/>
          <w:szCs w:val="24"/>
        </w:rPr>
        <w:t>la persona</w:t>
      </w:r>
      <w:r w:rsidR="00600EAE" w:rsidRPr="00600EAE">
        <w:rPr>
          <w:rFonts w:ascii="Times New Roman" w:hAnsi="Times New Roman" w:cs="Times New Roman"/>
          <w:sz w:val="24"/>
          <w:szCs w:val="24"/>
        </w:rPr>
        <w:t xml:space="preserve"> acceda </w:t>
      </w:r>
      <w:r w:rsidR="002122F1" w:rsidRPr="00600EAE">
        <w:rPr>
          <w:rFonts w:ascii="Times New Roman" w:hAnsi="Times New Roman" w:cs="Times New Roman"/>
          <w:sz w:val="24"/>
          <w:szCs w:val="24"/>
        </w:rPr>
        <w:t>en los términos que mejor considere</w:t>
      </w:r>
      <w:r w:rsidR="002122F1">
        <w:rPr>
          <w:rFonts w:ascii="Times New Roman" w:hAnsi="Times New Roman" w:cs="Times New Roman"/>
          <w:sz w:val="24"/>
          <w:szCs w:val="24"/>
        </w:rPr>
        <w:t>,</w:t>
      </w:r>
      <w:r w:rsidR="002122F1" w:rsidRPr="00600EAE">
        <w:rPr>
          <w:rFonts w:ascii="Times New Roman" w:hAnsi="Times New Roman" w:cs="Times New Roman"/>
          <w:sz w:val="24"/>
          <w:szCs w:val="24"/>
        </w:rPr>
        <w:t xml:space="preserve"> </w:t>
      </w:r>
      <w:r w:rsidR="002122F1">
        <w:rPr>
          <w:rFonts w:ascii="Times New Roman" w:hAnsi="Times New Roman" w:cs="Times New Roman"/>
          <w:sz w:val="24"/>
          <w:szCs w:val="24"/>
        </w:rPr>
        <w:t>a través de</w:t>
      </w:r>
      <w:r w:rsidR="00600EAE" w:rsidRPr="00600EAE">
        <w:rPr>
          <w:rFonts w:ascii="Times New Roman" w:hAnsi="Times New Roman" w:cs="Times New Roman"/>
          <w:sz w:val="24"/>
          <w:szCs w:val="24"/>
        </w:rPr>
        <w:t xml:space="preserve"> los mecanismos previstos en la ley procesal</w:t>
      </w:r>
      <w:r w:rsidR="00412393">
        <w:rPr>
          <w:rFonts w:ascii="Times New Roman" w:hAnsi="Times New Roman" w:cs="Times New Roman"/>
          <w:sz w:val="24"/>
          <w:szCs w:val="24"/>
        </w:rPr>
        <w:t xml:space="preserve"> correspondiente</w:t>
      </w:r>
      <w:r w:rsidR="00600EAE" w:rsidRPr="00600EAE">
        <w:rPr>
          <w:rFonts w:ascii="Times New Roman" w:hAnsi="Times New Roman" w:cs="Times New Roman"/>
          <w:sz w:val="24"/>
          <w:szCs w:val="24"/>
        </w:rPr>
        <w:t>.</w:t>
      </w:r>
    </w:p>
    <w:p w14:paraId="184C5B8A" w14:textId="44606FEF" w:rsidR="00600EAE" w:rsidRDefault="00600EAE" w:rsidP="00275EB5">
      <w:pPr>
        <w:spacing w:after="0" w:line="240" w:lineRule="auto"/>
        <w:jc w:val="both"/>
        <w:rPr>
          <w:rFonts w:ascii="Times New Roman" w:hAnsi="Times New Roman" w:cs="Times New Roman"/>
          <w:sz w:val="24"/>
          <w:szCs w:val="24"/>
        </w:rPr>
      </w:pPr>
    </w:p>
    <w:p w14:paraId="2278BB10" w14:textId="594AAF87" w:rsidR="00876C50" w:rsidRDefault="00DA1666" w:rsidP="00275EB5">
      <w:pPr>
        <w:spacing w:after="0" w:line="240" w:lineRule="auto"/>
        <w:jc w:val="both"/>
        <w:rPr>
          <w:rFonts w:ascii="Times New Roman" w:hAnsi="Times New Roman" w:cs="Times New Roman"/>
          <w:sz w:val="24"/>
          <w:szCs w:val="24"/>
        </w:rPr>
      </w:pPr>
      <w:r w:rsidRPr="00ED2511">
        <w:rPr>
          <w:rFonts w:ascii="Times New Roman" w:hAnsi="Times New Roman" w:cs="Times New Roman"/>
          <w:sz w:val="24"/>
          <w:szCs w:val="24"/>
        </w:rPr>
        <w:t xml:space="preserve">Adicionalmente </w:t>
      </w:r>
      <w:r w:rsidR="00B12816" w:rsidRPr="00ED2511">
        <w:rPr>
          <w:rFonts w:ascii="Times New Roman" w:hAnsi="Times New Roman" w:cs="Times New Roman"/>
          <w:sz w:val="24"/>
          <w:szCs w:val="24"/>
        </w:rPr>
        <w:t>resaltó que en un procedimiento incidental los plazos y términos son menores a los de un procedimiento principal, de</w:t>
      </w:r>
      <w:r w:rsidR="00B12816">
        <w:rPr>
          <w:rFonts w:ascii="Times New Roman" w:hAnsi="Times New Roman" w:cs="Times New Roman"/>
          <w:sz w:val="24"/>
          <w:szCs w:val="24"/>
        </w:rPr>
        <w:t xml:space="preserve"> manera que ello permite que</w:t>
      </w:r>
      <w:r w:rsidR="00B12816" w:rsidRPr="00B12816">
        <w:rPr>
          <w:rFonts w:ascii="Times New Roman" w:hAnsi="Times New Roman" w:cs="Times New Roman"/>
          <w:sz w:val="24"/>
          <w:szCs w:val="24"/>
        </w:rPr>
        <w:t xml:space="preserve"> la sentencia respectiva </w:t>
      </w:r>
      <w:r w:rsidR="00B12816">
        <w:rPr>
          <w:rFonts w:ascii="Times New Roman" w:hAnsi="Times New Roman" w:cs="Times New Roman"/>
          <w:sz w:val="24"/>
          <w:szCs w:val="24"/>
        </w:rPr>
        <w:t>sea emitida con mayor prontitud</w:t>
      </w:r>
      <w:r w:rsidR="00B12816" w:rsidRPr="00B12816">
        <w:rPr>
          <w:rFonts w:ascii="Times New Roman" w:hAnsi="Times New Roman" w:cs="Times New Roman"/>
          <w:sz w:val="24"/>
          <w:szCs w:val="24"/>
        </w:rPr>
        <w:t xml:space="preserve">, </w:t>
      </w:r>
      <w:r w:rsidR="00B12816">
        <w:rPr>
          <w:rFonts w:ascii="Times New Roman" w:hAnsi="Times New Roman" w:cs="Times New Roman"/>
          <w:sz w:val="24"/>
          <w:szCs w:val="24"/>
        </w:rPr>
        <w:t xml:space="preserve">lo que contribuye al derecho de acceso a la </w:t>
      </w:r>
      <w:r w:rsidR="00B12816">
        <w:rPr>
          <w:rFonts w:ascii="Times New Roman" w:hAnsi="Times New Roman" w:cs="Times New Roman"/>
          <w:sz w:val="24"/>
          <w:szCs w:val="24"/>
        </w:rPr>
        <w:lastRenderedPageBreak/>
        <w:t xml:space="preserve">justicia en tanto que </w:t>
      </w:r>
      <w:r w:rsidR="00876C50">
        <w:rPr>
          <w:rFonts w:ascii="Times New Roman" w:hAnsi="Times New Roman" w:cs="Times New Roman"/>
          <w:sz w:val="24"/>
          <w:szCs w:val="24"/>
        </w:rPr>
        <w:t xml:space="preserve">los alimentos son </w:t>
      </w:r>
      <w:r w:rsidR="00B12816" w:rsidRPr="00B12816">
        <w:rPr>
          <w:rFonts w:ascii="Times New Roman" w:hAnsi="Times New Roman" w:cs="Times New Roman"/>
          <w:sz w:val="24"/>
          <w:szCs w:val="24"/>
        </w:rPr>
        <w:t xml:space="preserve">una cuestión directamente relacionada con la subsistencia de la persona, </w:t>
      </w:r>
      <w:r w:rsidR="00876C50">
        <w:rPr>
          <w:rFonts w:ascii="Times New Roman" w:hAnsi="Times New Roman" w:cs="Times New Roman"/>
          <w:sz w:val="24"/>
          <w:szCs w:val="24"/>
        </w:rPr>
        <w:t>por lo que resulta benéfico el</w:t>
      </w:r>
      <w:r w:rsidR="00B12816" w:rsidRPr="00B12816">
        <w:rPr>
          <w:rFonts w:ascii="Times New Roman" w:hAnsi="Times New Roman" w:cs="Times New Roman"/>
          <w:sz w:val="24"/>
          <w:szCs w:val="24"/>
        </w:rPr>
        <w:t xml:space="preserve"> tener un pronunciamiento rápido respecto a la procedencia de la acción </w:t>
      </w:r>
      <w:r w:rsidR="00876C50">
        <w:rPr>
          <w:rFonts w:ascii="Times New Roman" w:hAnsi="Times New Roman" w:cs="Times New Roman"/>
          <w:sz w:val="24"/>
          <w:szCs w:val="24"/>
        </w:rPr>
        <w:t>mencionada.</w:t>
      </w:r>
    </w:p>
    <w:p w14:paraId="3F91FBD2" w14:textId="5E7675F6" w:rsidR="00876C50" w:rsidRDefault="00876C50" w:rsidP="00275EB5">
      <w:pPr>
        <w:spacing w:after="0" w:line="240" w:lineRule="auto"/>
        <w:jc w:val="both"/>
        <w:rPr>
          <w:rFonts w:ascii="Times New Roman" w:hAnsi="Times New Roman" w:cs="Times New Roman"/>
          <w:sz w:val="24"/>
          <w:szCs w:val="24"/>
        </w:rPr>
      </w:pPr>
    </w:p>
    <w:p w14:paraId="019853EF" w14:textId="1E5E1B63" w:rsidR="00876C50" w:rsidRDefault="00876C50" w:rsidP="0027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 lo antes expuesto, la Primera Sala concluyó que </w:t>
      </w:r>
      <w:r w:rsidR="002C3DF3">
        <w:rPr>
          <w:rFonts w:ascii="Times New Roman" w:hAnsi="Times New Roman" w:cs="Times New Roman"/>
          <w:sz w:val="24"/>
          <w:szCs w:val="24"/>
        </w:rPr>
        <w:t xml:space="preserve">en el supuesto de que </w:t>
      </w:r>
      <w:r w:rsidRPr="00876C50">
        <w:rPr>
          <w:rFonts w:ascii="Times New Roman" w:hAnsi="Times New Roman" w:cs="Times New Roman"/>
          <w:sz w:val="24"/>
          <w:szCs w:val="24"/>
        </w:rPr>
        <w:t>la ley procesal no contempl</w:t>
      </w:r>
      <w:r w:rsidR="002C3DF3">
        <w:rPr>
          <w:rFonts w:ascii="Times New Roman" w:hAnsi="Times New Roman" w:cs="Times New Roman"/>
          <w:sz w:val="24"/>
          <w:szCs w:val="24"/>
        </w:rPr>
        <w:t>e</w:t>
      </w:r>
      <w:r w:rsidRPr="00876C50">
        <w:rPr>
          <w:rFonts w:ascii="Times New Roman" w:hAnsi="Times New Roman" w:cs="Times New Roman"/>
          <w:sz w:val="24"/>
          <w:szCs w:val="24"/>
        </w:rPr>
        <w:t xml:space="preserve"> de manera expresa una norma </w:t>
      </w:r>
      <w:r>
        <w:rPr>
          <w:rFonts w:ascii="Times New Roman" w:hAnsi="Times New Roman" w:cs="Times New Roman"/>
          <w:sz w:val="24"/>
          <w:szCs w:val="24"/>
        </w:rPr>
        <w:t xml:space="preserve">que prohíba </w:t>
      </w:r>
      <w:r w:rsidRPr="00876C50">
        <w:rPr>
          <w:rFonts w:ascii="Times New Roman" w:hAnsi="Times New Roman" w:cs="Times New Roman"/>
          <w:sz w:val="24"/>
          <w:szCs w:val="24"/>
        </w:rPr>
        <w:t xml:space="preserve">ejercer la acción de modificación de pensión alimenticia en la vía incidental, </w:t>
      </w:r>
      <w:r w:rsidR="00ED219A">
        <w:rPr>
          <w:rFonts w:ascii="Times New Roman" w:hAnsi="Times New Roman" w:cs="Times New Roman"/>
          <w:sz w:val="24"/>
          <w:szCs w:val="24"/>
        </w:rPr>
        <w:t>la persona promovente</w:t>
      </w:r>
      <w:r w:rsidRPr="00876C50">
        <w:rPr>
          <w:rFonts w:ascii="Times New Roman" w:hAnsi="Times New Roman" w:cs="Times New Roman"/>
          <w:sz w:val="24"/>
          <w:szCs w:val="24"/>
        </w:rPr>
        <w:t xml:space="preserve"> tiene la facultad de elegir indistintamente </w:t>
      </w:r>
      <w:r w:rsidR="00ED219A">
        <w:rPr>
          <w:rFonts w:ascii="Times New Roman" w:hAnsi="Times New Roman" w:cs="Times New Roman"/>
          <w:sz w:val="24"/>
          <w:szCs w:val="24"/>
        </w:rPr>
        <w:t xml:space="preserve">seguir </w:t>
      </w:r>
      <w:r w:rsidRPr="00876C50">
        <w:rPr>
          <w:rFonts w:ascii="Times New Roman" w:hAnsi="Times New Roman" w:cs="Times New Roman"/>
          <w:sz w:val="24"/>
          <w:szCs w:val="24"/>
        </w:rPr>
        <w:t>un procedimiento principal o</w:t>
      </w:r>
      <w:r w:rsidR="00ED219A">
        <w:rPr>
          <w:rFonts w:ascii="Times New Roman" w:hAnsi="Times New Roman" w:cs="Times New Roman"/>
          <w:sz w:val="24"/>
          <w:szCs w:val="24"/>
        </w:rPr>
        <w:t xml:space="preserve"> </w:t>
      </w:r>
      <w:r w:rsidRPr="00876C50">
        <w:rPr>
          <w:rFonts w:ascii="Times New Roman" w:hAnsi="Times New Roman" w:cs="Times New Roman"/>
          <w:sz w:val="24"/>
          <w:szCs w:val="24"/>
        </w:rPr>
        <w:t xml:space="preserve">uno incidental, según </w:t>
      </w:r>
      <w:r w:rsidR="002C3DF3">
        <w:rPr>
          <w:rFonts w:ascii="Times New Roman" w:hAnsi="Times New Roman" w:cs="Times New Roman"/>
          <w:sz w:val="24"/>
          <w:szCs w:val="24"/>
        </w:rPr>
        <w:t>lo que mejor considere</w:t>
      </w:r>
      <w:r w:rsidRPr="00876C50">
        <w:rPr>
          <w:rFonts w:ascii="Times New Roman" w:hAnsi="Times New Roman" w:cs="Times New Roman"/>
          <w:sz w:val="24"/>
          <w:szCs w:val="24"/>
        </w:rPr>
        <w:t>.</w:t>
      </w:r>
    </w:p>
    <w:p w14:paraId="26F2DB26" w14:textId="77777777" w:rsidR="00DF2FEC" w:rsidRDefault="00DF2FEC" w:rsidP="00275EB5">
      <w:pPr>
        <w:spacing w:after="0" w:line="240" w:lineRule="auto"/>
        <w:jc w:val="both"/>
        <w:rPr>
          <w:rFonts w:ascii="Times New Roman" w:hAnsi="Times New Roman" w:cs="Times New Roman"/>
          <w:sz w:val="24"/>
          <w:szCs w:val="24"/>
        </w:rPr>
      </w:pPr>
    </w:p>
    <w:p w14:paraId="2F4CD451" w14:textId="595810B3" w:rsidR="00275EB5" w:rsidRPr="005D5743" w:rsidRDefault="00275EB5" w:rsidP="00275EB5">
      <w:pPr>
        <w:spacing w:after="0" w:line="240" w:lineRule="auto"/>
        <w:jc w:val="both"/>
        <w:rPr>
          <w:rFonts w:ascii="Times New Roman" w:hAnsi="Times New Roman" w:cs="Times New Roman"/>
          <w:b/>
          <w:bCs/>
          <w:sz w:val="24"/>
          <w:szCs w:val="24"/>
        </w:rPr>
      </w:pPr>
      <w:r w:rsidRPr="005D5743">
        <w:rPr>
          <w:rFonts w:ascii="Times New Roman" w:hAnsi="Times New Roman" w:cs="Times New Roman"/>
          <w:b/>
          <w:bCs/>
          <w:sz w:val="24"/>
          <w:szCs w:val="24"/>
          <w:shd w:val="clear" w:color="auto" w:fill="B4C6E7" w:themeFill="accent1" w:themeFillTint="66"/>
        </w:rPr>
        <w:t>Votación</w:t>
      </w:r>
      <w:r w:rsidR="00676B8C">
        <w:rPr>
          <w:rFonts w:ascii="Times New Roman" w:hAnsi="Times New Roman" w:cs="Times New Roman"/>
          <w:b/>
          <w:bCs/>
          <w:sz w:val="24"/>
          <w:szCs w:val="24"/>
          <w:shd w:val="clear" w:color="auto" w:fill="B4C6E7" w:themeFill="accent1" w:themeFillTint="66"/>
        </w:rPr>
        <w:t>:</w:t>
      </w:r>
    </w:p>
    <w:p w14:paraId="3179E3AB" w14:textId="77777777" w:rsidR="00275EB5" w:rsidRPr="005D5743" w:rsidRDefault="00275EB5" w:rsidP="00275EB5">
      <w:pPr>
        <w:spacing w:after="0" w:line="240" w:lineRule="auto"/>
        <w:jc w:val="both"/>
        <w:rPr>
          <w:rFonts w:ascii="Times New Roman" w:hAnsi="Times New Roman" w:cs="Times New Roman"/>
          <w:sz w:val="24"/>
          <w:szCs w:val="24"/>
        </w:rPr>
      </w:pPr>
    </w:p>
    <w:p w14:paraId="2C1FF276" w14:textId="17FB1D91" w:rsidR="00275EB5" w:rsidRDefault="00ED219A"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El asunto fue aprobado </w:t>
      </w:r>
      <w:r w:rsidR="00676B8C" w:rsidRPr="00A475AD">
        <w:rPr>
          <w:rFonts w:ascii="Times New Roman" w:hAnsi="Times New Roman" w:cs="Times New Roman"/>
          <w:sz w:val="24"/>
          <w:szCs w:val="24"/>
        </w:rPr>
        <w:t xml:space="preserve">en sesión de la Primera Sala del </w:t>
      </w:r>
      <w:r w:rsidR="00676B8C">
        <w:rPr>
          <w:rFonts w:ascii="Times New Roman" w:hAnsi="Times New Roman" w:cs="Times New Roman"/>
          <w:sz w:val="24"/>
          <w:szCs w:val="24"/>
        </w:rPr>
        <w:t>13</w:t>
      </w:r>
      <w:r w:rsidR="00676B8C" w:rsidRPr="00A475AD">
        <w:rPr>
          <w:rFonts w:ascii="Times New Roman" w:hAnsi="Times New Roman" w:cs="Times New Roman"/>
          <w:sz w:val="24"/>
          <w:szCs w:val="24"/>
        </w:rPr>
        <w:t xml:space="preserve"> de </w:t>
      </w:r>
      <w:r w:rsidR="00676B8C">
        <w:rPr>
          <w:rFonts w:ascii="Times New Roman" w:hAnsi="Times New Roman" w:cs="Times New Roman"/>
          <w:sz w:val="24"/>
          <w:szCs w:val="24"/>
        </w:rPr>
        <w:t>mayo</w:t>
      </w:r>
      <w:r w:rsidR="00676B8C" w:rsidRPr="00A475AD">
        <w:rPr>
          <w:rFonts w:ascii="Times New Roman" w:hAnsi="Times New Roman" w:cs="Times New Roman"/>
          <w:sz w:val="24"/>
          <w:szCs w:val="24"/>
        </w:rPr>
        <w:t xml:space="preserve"> de 202</w:t>
      </w:r>
      <w:r w:rsidR="00676B8C">
        <w:rPr>
          <w:rFonts w:ascii="Times New Roman" w:hAnsi="Times New Roman" w:cs="Times New Roman"/>
          <w:sz w:val="24"/>
          <w:szCs w:val="24"/>
        </w:rPr>
        <w:t xml:space="preserve">0, </w:t>
      </w:r>
      <w:r w:rsidRPr="005D5743">
        <w:rPr>
          <w:rFonts w:ascii="Times New Roman" w:hAnsi="Times New Roman" w:cs="Times New Roman"/>
          <w:sz w:val="24"/>
          <w:szCs w:val="24"/>
        </w:rPr>
        <w:t xml:space="preserve">por </w:t>
      </w:r>
      <w:r>
        <w:rPr>
          <w:rFonts w:ascii="Times New Roman" w:hAnsi="Times New Roman" w:cs="Times New Roman"/>
          <w:sz w:val="24"/>
          <w:szCs w:val="24"/>
        </w:rPr>
        <w:t>unanimidad de cinco</w:t>
      </w:r>
      <w:r w:rsidRPr="002F5E8B">
        <w:rPr>
          <w:rFonts w:ascii="Times New Roman" w:hAnsi="Times New Roman" w:cs="Times New Roman"/>
          <w:sz w:val="24"/>
          <w:szCs w:val="24"/>
        </w:rPr>
        <w:t xml:space="preserve"> votos de la</w:t>
      </w:r>
      <w:r>
        <w:rPr>
          <w:rFonts w:ascii="Times New Roman" w:hAnsi="Times New Roman" w:cs="Times New Roman"/>
          <w:sz w:val="24"/>
          <w:szCs w:val="24"/>
        </w:rPr>
        <w:t>s</w:t>
      </w:r>
      <w:r w:rsidRPr="002F5E8B">
        <w:rPr>
          <w:rFonts w:ascii="Times New Roman" w:hAnsi="Times New Roman" w:cs="Times New Roman"/>
          <w:sz w:val="24"/>
          <w:szCs w:val="24"/>
        </w:rPr>
        <w:t xml:space="preserve"> </w:t>
      </w:r>
      <w:proofErr w:type="gramStart"/>
      <w:r w:rsidRPr="002F5E8B">
        <w:rPr>
          <w:rFonts w:ascii="Times New Roman" w:hAnsi="Times New Roman" w:cs="Times New Roman"/>
          <w:sz w:val="24"/>
          <w:szCs w:val="24"/>
        </w:rPr>
        <w:t>Ministra</w:t>
      </w:r>
      <w:r>
        <w:rPr>
          <w:rFonts w:ascii="Times New Roman" w:hAnsi="Times New Roman" w:cs="Times New Roman"/>
          <w:sz w:val="24"/>
          <w:szCs w:val="24"/>
        </w:rPr>
        <w:t>s</w:t>
      </w:r>
      <w:proofErr w:type="gramEnd"/>
      <w:r w:rsidRPr="002F5E8B">
        <w:rPr>
          <w:rFonts w:ascii="Times New Roman" w:hAnsi="Times New Roman" w:cs="Times New Roman"/>
          <w:sz w:val="24"/>
          <w:szCs w:val="24"/>
        </w:rPr>
        <w:t xml:space="preserve"> Norma Lucía Piña Hernández</w:t>
      </w:r>
      <w:r>
        <w:rPr>
          <w:rFonts w:ascii="Times New Roman" w:hAnsi="Times New Roman" w:cs="Times New Roman"/>
          <w:sz w:val="24"/>
          <w:szCs w:val="24"/>
        </w:rPr>
        <w:t xml:space="preserve"> y </w:t>
      </w:r>
      <w:r w:rsidRPr="00197921">
        <w:rPr>
          <w:rFonts w:ascii="Times New Roman" w:hAnsi="Times New Roman" w:cs="Times New Roman"/>
          <w:sz w:val="24"/>
          <w:szCs w:val="24"/>
        </w:rPr>
        <w:t>Ana Margarita Ríos Farjat</w:t>
      </w:r>
      <w:r>
        <w:rPr>
          <w:rFonts w:ascii="Times New Roman" w:hAnsi="Times New Roman" w:cs="Times New Roman"/>
          <w:sz w:val="24"/>
          <w:szCs w:val="24"/>
        </w:rPr>
        <w:t xml:space="preserve">, y de los Ministros </w:t>
      </w:r>
      <w:r w:rsidRPr="00197921">
        <w:rPr>
          <w:rFonts w:ascii="Times New Roman" w:hAnsi="Times New Roman" w:cs="Times New Roman"/>
          <w:sz w:val="24"/>
          <w:szCs w:val="24"/>
        </w:rPr>
        <w:t>Jorge Mario Pardo Rebolledo</w:t>
      </w:r>
      <w:r>
        <w:rPr>
          <w:rFonts w:ascii="Times New Roman" w:hAnsi="Times New Roman" w:cs="Times New Roman"/>
          <w:sz w:val="24"/>
          <w:szCs w:val="24"/>
        </w:rPr>
        <w:t>,</w:t>
      </w:r>
      <w:r w:rsidRPr="00197921">
        <w:rPr>
          <w:rFonts w:ascii="Times New Roman" w:hAnsi="Times New Roman" w:cs="Times New Roman"/>
          <w:sz w:val="24"/>
          <w:szCs w:val="24"/>
        </w:rPr>
        <w:t xml:space="preserve"> Alfredo Gutiérrez Ortiz Mena </w:t>
      </w:r>
      <w:r>
        <w:rPr>
          <w:rFonts w:ascii="Times New Roman" w:hAnsi="Times New Roman" w:cs="Times New Roman"/>
          <w:sz w:val="24"/>
          <w:szCs w:val="24"/>
        </w:rPr>
        <w:t xml:space="preserve">y </w:t>
      </w:r>
      <w:r w:rsidRPr="00197921">
        <w:rPr>
          <w:rFonts w:ascii="Times New Roman" w:hAnsi="Times New Roman" w:cs="Times New Roman"/>
          <w:sz w:val="24"/>
          <w:szCs w:val="24"/>
        </w:rPr>
        <w:t>Juan Luis González Alcántara Carrancá</w:t>
      </w:r>
      <w:r>
        <w:rPr>
          <w:rFonts w:ascii="Times New Roman" w:hAnsi="Times New Roman" w:cs="Times New Roman"/>
          <w:sz w:val="24"/>
          <w:szCs w:val="24"/>
        </w:rPr>
        <w:t>.</w:t>
      </w:r>
    </w:p>
    <w:p w14:paraId="12679412" w14:textId="2AA83E06" w:rsidR="00D868C3" w:rsidRDefault="00D868C3" w:rsidP="00275EB5">
      <w:pPr>
        <w:spacing w:after="0" w:line="240" w:lineRule="auto"/>
        <w:jc w:val="both"/>
        <w:rPr>
          <w:rFonts w:ascii="Times New Roman" w:hAnsi="Times New Roman" w:cs="Times New Roman"/>
          <w:sz w:val="24"/>
          <w:szCs w:val="24"/>
        </w:rPr>
      </w:pPr>
    </w:p>
    <w:p w14:paraId="28C6D790" w14:textId="77777777" w:rsidR="00D868C3" w:rsidRDefault="00D868C3" w:rsidP="00D868C3">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D868C3" w14:paraId="2C2BF434" w14:textId="77777777" w:rsidTr="00ED2511">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6F487298" w14:textId="77777777" w:rsidR="00D868C3" w:rsidRDefault="00D868C3" w:rsidP="00FE19F7">
            <w:pPr>
              <w:jc w:val="both"/>
              <w:rPr>
                <w:rFonts w:ascii="Times New Roman" w:hAnsi="Times New Roman" w:cs="Times New Roman"/>
                <w:sz w:val="20"/>
                <w:szCs w:val="20"/>
              </w:rPr>
            </w:pPr>
          </w:p>
          <w:p w14:paraId="496135C4" w14:textId="77777777" w:rsidR="00D868C3" w:rsidRDefault="00D868C3" w:rsidP="00FE19F7">
            <w:pPr>
              <w:jc w:val="both"/>
              <w:rPr>
                <w:rFonts w:ascii="Times New Roman" w:hAnsi="Times New Roman" w:cs="Times New Roman"/>
                <w:sz w:val="20"/>
                <w:szCs w:val="20"/>
              </w:rPr>
            </w:pPr>
            <w:r w:rsidRPr="009F368F">
              <w:rPr>
                <w:rFonts w:ascii="Times New Roman" w:hAnsi="Times New Roman" w:cs="Times New Roman"/>
                <w:sz w:val="20"/>
                <w:szCs w:val="20"/>
              </w:rPr>
              <w:t>Documento con fines de difusión. Las únicas fuentes oficiales son las sentencias emitidas por la Suprema Corte de Justicia de la Nación, así como el Semanario Judicial de la Federación y su Gaceta.</w:t>
            </w:r>
          </w:p>
          <w:p w14:paraId="3158867B" w14:textId="77777777" w:rsidR="00D868C3" w:rsidRPr="009F368F" w:rsidRDefault="00D868C3" w:rsidP="00FE19F7">
            <w:pPr>
              <w:jc w:val="both"/>
              <w:rPr>
                <w:rFonts w:ascii="Times New Roman" w:hAnsi="Times New Roman" w:cs="Times New Roman"/>
                <w:sz w:val="20"/>
                <w:szCs w:val="20"/>
              </w:rPr>
            </w:pPr>
          </w:p>
        </w:tc>
      </w:tr>
    </w:tbl>
    <w:p w14:paraId="2D44285D" w14:textId="77777777" w:rsidR="00D868C3" w:rsidRDefault="00D868C3" w:rsidP="00D868C3">
      <w:pPr>
        <w:spacing w:after="0" w:line="240" w:lineRule="auto"/>
        <w:jc w:val="both"/>
        <w:rPr>
          <w:rFonts w:ascii="Times New Roman" w:hAnsi="Times New Roman" w:cs="Times New Roman"/>
          <w:sz w:val="24"/>
          <w:szCs w:val="24"/>
        </w:rPr>
      </w:pPr>
    </w:p>
    <w:p w14:paraId="14D78A66" w14:textId="77777777" w:rsidR="00E718A9" w:rsidRPr="005D5743" w:rsidRDefault="00E718A9" w:rsidP="00275EB5">
      <w:pPr>
        <w:spacing w:after="0" w:line="240" w:lineRule="auto"/>
        <w:jc w:val="both"/>
        <w:rPr>
          <w:rFonts w:ascii="Times New Roman" w:hAnsi="Times New Roman" w:cs="Times New Roman"/>
          <w:sz w:val="24"/>
          <w:szCs w:val="24"/>
        </w:rPr>
      </w:pPr>
    </w:p>
    <w:sectPr w:rsidR="00E718A9" w:rsidRPr="005D5743" w:rsidSect="006317C8">
      <w:foot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644F" w14:textId="77777777" w:rsidR="005E2A8E" w:rsidRDefault="005E2A8E" w:rsidP="000A7E7B">
      <w:pPr>
        <w:spacing w:after="0" w:line="240" w:lineRule="auto"/>
      </w:pPr>
      <w:r>
        <w:separator/>
      </w:r>
    </w:p>
  </w:endnote>
  <w:endnote w:type="continuationSeparator" w:id="0">
    <w:p w14:paraId="7E6C3B4D" w14:textId="77777777" w:rsidR="005E2A8E" w:rsidRDefault="005E2A8E" w:rsidP="000A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sz w:val="24"/>
        <w:szCs w:val="24"/>
      </w:rPr>
    </w:sdtEndPr>
    <w:sdtContent>
      <w:p w14:paraId="57BAE159" w14:textId="25990CC1" w:rsidR="00681F98" w:rsidRDefault="00681F98" w:rsidP="00681F98">
        <w:pPr>
          <w:pStyle w:val="Piedepgina"/>
          <w:jc w:val="center"/>
        </w:pPr>
        <w:r w:rsidRPr="00681F98">
          <w:rPr>
            <w:rFonts w:ascii="Times New Roman" w:hAnsi="Times New Roman" w:cs="Times New Roman"/>
            <w:sz w:val="24"/>
            <w:szCs w:val="24"/>
          </w:rPr>
          <w:fldChar w:fldCharType="begin"/>
        </w:r>
        <w:r w:rsidRPr="00681F98">
          <w:rPr>
            <w:rFonts w:ascii="Times New Roman" w:hAnsi="Times New Roman" w:cs="Times New Roman"/>
            <w:sz w:val="24"/>
            <w:szCs w:val="24"/>
          </w:rPr>
          <w:instrText>PAGE   \* MERGEFORMAT</w:instrText>
        </w:r>
        <w:r w:rsidRPr="00681F98">
          <w:rPr>
            <w:rFonts w:ascii="Times New Roman" w:hAnsi="Times New Roman" w:cs="Times New Roman"/>
            <w:sz w:val="24"/>
            <w:szCs w:val="24"/>
          </w:rPr>
          <w:fldChar w:fldCharType="separate"/>
        </w:r>
        <w:r w:rsidRPr="00681F98">
          <w:rPr>
            <w:rFonts w:ascii="Times New Roman" w:hAnsi="Times New Roman" w:cs="Times New Roman"/>
            <w:sz w:val="24"/>
            <w:szCs w:val="24"/>
            <w:lang w:val="es-ES"/>
          </w:rPr>
          <w:t>2</w:t>
        </w:r>
        <w:r w:rsidRPr="00681F9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D17F" w14:textId="77777777" w:rsidR="005E2A8E" w:rsidRDefault="005E2A8E" w:rsidP="000A7E7B">
      <w:pPr>
        <w:spacing w:after="0" w:line="240" w:lineRule="auto"/>
      </w:pPr>
      <w:r>
        <w:separator/>
      </w:r>
    </w:p>
  </w:footnote>
  <w:footnote w:type="continuationSeparator" w:id="0">
    <w:p w14:paraId="5658C143" w14:textId="77777777" w:rsidR="005E2A8E" w:rsidRDefault="005E2A8E" w:rsidP="000A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AC0"/>
    <w:multiLevelType w:val="multilevel"/>
    <w:tmpl w:val="2BDAD6EE"/>
    <w:lvl w:ilvl="0">
      <w:start w:val="1"/>
      <w:numFmt w:val="decimal"/>
      <w:lvlText w:val="%1."/>
      <w:lvlJc w:val="right"/>
      <w:pPr>
        <w:ind w:left="502" w:hanging="360"/>
      </w:pPr>
      <w:rPr>
        <w:rFonts w:ascii="Arial" w:hAnsi="Arial" w:cs="Arial" w:hint="default"/>
        <w:b/>
        <w:i w:val="0"/>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8A2"/>
    <w:rsid w:val="00001D7B"/>
    <w:rsid w:val="000044C6"/>
    <w:rsid w:val="000052D3"/>
    <w:rsid w:val="000176D3"/>
    <w:rsid w:val="000245E0"/>
    <w:rsid w:val="00024AF3"/>
    <w:rsid w:val="00044C92"/>
    <w:rsid w:val="00072FD1"/>
    <w:rsid w:val="000A5B78"/>
    <w:rsid w:val="000A7E7B"/>
    <w:rsid w:val="000C555C"/>
    <w:rsid w:val="000D2F3D"/>
    <w:rsid w:val="000D4803"/>
    <w:rsid w:val="000D6536"/>
    <w:rsid w:val="000D7723"/>
    <w:rsid w:val="000E3651"/>
    <w:rsid w:val="001000CC"/>
    <w:rsid w:val="001064BE"/>
    <w:rsid w:val="00121276"/>
    <w:rsid w:val="001216A9"/>
    <w:rsid w:val="001317FB"/>
    <w:rsid w:val="00132FE3"/>
    <w:rsid w:val="00140FA2"/>
    <w:rsid w:val="00145E1E"/>
    <w:rsid w:val="00153084"/>
    <w:rsid w:val="001633B5"/>
    <w:rsid w:val="001877E7"/>
    <w:rsid w:val="001970BE"/>
    <w:rsid w:val="001A066E"/>
    <w:rsid w:val="001A2F76"/>
    <w:rsid w:val="001A7541"/>
    <w:rsid w:val="001D3243"/>
    <w:rsid w:val="001D5AB2"/>
    <w:rsid w:val="00206824"/>
    <w:rsid w:val="00210867"/>
    <w:rsid w:val="002122F1"/>
    <w:rsid w:val="00212E34"/>
    <w:rsid w:val="0021795E"/>
    <w:rsid w:val="00221EE1"/>
    <w:rsid w:val="002253EA"/>
    <w:rsid w:val="00226830"/>
    <w:rsid w:val="00234644"/>
    <w:rsid w:val="00243B82"/>
    <w:rsid w:val="00244437"/>
    <w:rsid w:val="00246BC6"/>
    <w:rsid w:val="00252CBA"/>
    <w:rsid w:val="00260921"/>
    <w:rsid w:val="00261987"/>
    <w:rsid w:val="0026474B"/>
    <w:rsid w:val="00271C84"/>
    <w:rsid w:val="00275EB5"/>
    <w:rsid w:val="002A2136"/>
    <w:rsid w:val="002A4DAD"/>
    <w:rsid w:val="002A6F62"/>
    <w:rsid w:val="002C13D3"/>
    <w:rsid w:val="002C3DF3"/>
    <w:rsid w:val="002D2D30"/>
    <w:rsid w:val="002D458E"/>
    <w:rsid w:val="002E4A38"/>
    <w:rsid w:val="002E7C37"/>
    <w:rsid w:val="002F5189"/>
    <w:rsid w:val="003147C8"/>
    <w:rsid w:val="00322A63"/>
    <w:rsid w:val="00324A43"/>
    <w:rsid w:val="003301E9"/>
    <w:rsid w:val="00344F45"/>
    <w:rsid w:val="003464B8"/>
    <w:rsid w:val="003475F6"/>
    <w:rsid w:val="0035163E"/>
    <w:rsid w:val="003710FF"/>
    <w:rsid w:val="00392533"/>
    <w:rsid w:val="00393FAF"/>
    <w:rsid w:val="0039507F"/>
    <w:rsid w:val="003C00AA"/>
    <w:rsid w:val="003D7E2B"/>
    <w:rsid w:val="00405761"/>
    <w:rsid w:val="00407D23"/>
    <w:rsid w:val="00412393"/>
    <w:rsid w:val="00413926"/>
    <w:rsid w:val="004318F0"/>
    <w:rsid w:val="00433C36"/>
    <w:rsid w:val="004518CB"/>
    <w:rsid w:val="00476826"/>
    <w:rsid w:val="00476867"/>
    <w:rsid w:val="004834A7"/>
    <w:rsid w:val="00492E22"/>
    <w:rsid w:val="004A18D2"/>
    <w:rsid w:val="004A4E39"/>
    <w:rsid w:val="004E6414"/>
    <w:rsid w:val="004F2E96"/>
    <w:rsid w:val="00503FC4"/>
    <w:rsid w:val="00515586"/>
    <w:rsid w:val="0051679E"/>
    <w:rsid w:val="00527C7B"/>
    <w:rsid w:val="00545570"/>
    <w:rsid w:val="00550C9B"/>
    <w:rsid w:val="00570AFE"/>
    <w:rsid w:val="005723A9"/>
    <w:rsid w:val="00574DB9"/>
    <w:rsid w:val="00585F36"/>
    <w:rsid w:val="00587CCA"/>
    <w:rsid w:val="00590D15"/>
    <w:rsid w:val="00592FAB"/>
    <w:rsid w:val="005A08F9"/>
    <w:rsid w:val="005A31A2"/>
    <w:rsid w:val="005C3C11"/>
    <w:rsid w:val="005D02B6"/>
    <w:rsid w:val="005E2A8E"/>
    <w:rsid w:val="00600EAE"/>
    <w:rsid w:val="00624983"/>
    <w:rsid w:val="006317C8"/>
    <w:rsid w:val="006318F1"/>
    <w:rsid w:val="006367AC"/>
    <w:rsid w:val="00643A84"/>
    <w:rsid w:val="006543D3"/>
    <w:rsid w:val="00670757"/>
    <w:rsid w:val="00676B8C"/>
    <w:rsid w:val="0068196C"/>
    <w:rsid w:val="00681F98"/>
    <w:rsid w:val="006A0C3F"/>
    <w:rsid w:val="006A34EC"/>
    <w:rsid w:val="006B006D"/>
    <w:rsid w:val="006C490A"/>
    <w:rsid w:val="006D7DF3"/>
    <w:rsid w:val="006E3B6D"/>
    <w:rsid w:val="006F5C4F"/>
    <w:rsid w:val="006F7B23"/>
    <w:rsid w:val="00700DE7"/>
    <w:rsid w:val="007032D9"/>
    <w:rsid w:val="00703A44"/>
    <w:rsid w:val="007041A6"/>
    <w:rsid w:val="007169CB"/>
    <w:rsid w:val="007205CE"/>
    <w:rsid w:val="00731840"/>
    <w:rsid w:val="00733517"/>
    <w:rsid w:val="007368C3"/>
    <w:rsid w:val="007423D4"/>
    <w:rsid w:val="00743009"/>
    <w:rsid w:val="007505D4"/>
    <w:rsid w:val="007574DF"/>
    <w:rsid w:val="007723B4"/>
    <w:rsid w:val="007735BF"/>
    <w:rsid w:val="007810FF"/>
    <w:rsid w:val="00784F38"/>
    <w:rsid w:val="00787DB2"/>
    <w:rsid w:val="00796584"/>
    <w:rsid w:val="007A7085"/>
    <w:rsid w:val="007B1779"/>
    <w:rsid w:val="007B25BC"/>
    <w:rsid w:val="007B69CD"/>
    <w:rsid w:val="007C0363"/>
    <w:rsid w:val="007C7649"/>
    <w:rsid w:val="0080556A"/>
    <w:rsid w:val="00813028"/>
    <w:rsid w:val="008134BE"/>
    <w:rsid w:val="00814BD0"/>
    <w:rsid w:val="0082358F"/>
    <w:rsid w:val="00825017"/>
    <w:rsid w:val="00832148"/>
    <w:rsid w:val="00833ACD"/>
    <w:rsid w:val="008624B5"/>
    <w:rsid w:val="00862BA9"/>
    <w:rsid w:val="0087404F"/>
    <w:rsid w:val="00875A0A"/>
    <w:rsid w:val="00876C50"/>
    <w:rsid w:val="00876C6A"/>
    <w:rsid w:val="0088256B"/>
    <w:rsid w:val="008827AF"/>
    <w:rsid w:val="00890A74"/>
    <w:rsid w:val="00894197"/>
    <w:rsid w:val="008B181D"/>
    <w:rsid w:val="008C01C9"/>
    <w:rsid w:val="008D15DE"/>
    <w:rsid w:val="008D2E42"/>
    <w:rsid w:val="008D3240"/>
    <w:rsid w:val="008E25A7"/>
    <w:rsid w:val="008E342F"/>
    <w:rsid w:val="008E5FFC"/>
    <w:rsid w:val="008F5A5F"/>
    <w:rsid w:val="00900489"/>
    <w:rsid w:val="0090737E"/>
    <w:rsid w:val="00917F8F"/>
    <w:rsid w:val="00927120"/>
    <w:rsid w:val="0093248A"/>
    <w:rsid w:val="00932B22"/>
    <w:rsid w:val="00942310"/>
    <w:rsid w:val="0094364B"/>
    <w:rsid w:val="00954BAF"/>
    <w:rsid w:val="009610BE"/>
    <w:rsid w:val="009633A7"/>
    <w:rsid w:val="0097739B"/>
    <w:rsid w:val="00985645"/>
    <w:rsid w:val="00990DE9"/>
    <w:rsid w:val="009B07BC"/>
    <w:rsid w:val="009B0BCE"/>
    <w:rsid w:val="009C7B60"/>
    <w:rsid w:val="009D4D4F"/>
    <w:rsid w:val="009E1DB0"/>
    <w:rsid w:val="009F092B"/>
    <w:rsid w:val="009F4AF0"/>
    <w:rsid w:val="009F4D4B"/>
    <w:rsid w:val="009F54C9"/>
    <w:rsid w:val="00A000F8"/>
    <w:rsid w:val="00A227D8"/>
    <w:rsid w:val="00A26C35"/>
    <w:rsid w:val="00A44E74"/>
    <w:rsid w:val="00A46128"/>
    <w:rsid w:val="00A6072A"/>
    <w:rsid w:val="00A7192F"/>
    <w:rsid w:val="00A82EC8"/>
    <w:rsid w:val="00A843D0"/>
    <w:rsid w:val="00A85D91"/>
    <w:rsid w:val="00AB66B8"/>
    <w:rsid w:val="00AC3505"/>
    <w:rsid w:val="00AF51B8"/>
    <w:rsid w:val="00AF56BF"/>
    <w:rsid w:val="00AF7524"/>
    <w:rsid w:val="00B05CA3"/>
    <w:rsid w:val="00B07C55"/>
    <w:rsid w:val="00B07EBE"/>
    <w:rsid w:val="00B11268"/>
    <w:rsid w:val="00B11850"/>
    <w:rsid w:val="00B12816"/>
    <w:rsid w:val="00B237A1"/>
    <w:rsid w:val="00B23A76"/>
    <w:rsid w:val="00B31DCF"/>
    <w:rsid w:val="00B46855"/>
    <w:rsid w:val="00B567ED"/>
    <w:rsid w:val="00B600E1"/>
    <w:rsid w:val="00B634AD"/>
    <w:rsid w:val="00B71E09"/>
    <w:rsid w:val="00B72E7E"/>
    <w:rsid w:val="00B8142C"/>
    <w:rsid w:val="00B8643E"/>
    <w:rsid w:val="00B9166E"/>
    <w:rsid w:val="00BD6BFD"/>
    <w:rsid w:val="00BE79A2"/>
    <w:rsid w:val="00C03ED3"/>
    <w:rsid w:val="00C06CB5"/>
    <w:rsid w:val="00C16101"/>
    <w:rsid w:val="00C24C92"/>
    <w:rsid w:val="00C36E8C"/>
    <w:rsid w:val="00C40BF1"/>
    <w:rsid w:val="00C4479B"/>
    <w:rsid w:val="00C67873"/>
    <w:rsid w:val="00C74B44"/>
    <w:rsid w:val="00C80819"/>
    <w:rsid w:val="00C80CA7"/>
    <w:rsid w:val="00C961B2"/>
    <w:rsid w:val="00C97793"/>
    <w:rsid w:val="00CD36FD"/>
    <w:rsid w:val="00CD6AFF"/>
    <w:rsid w:val="00CD6F9A"/>
    <w:rsid w:val="00CF0739"/>
    <w:rsid w:val="00CF2183"/>
    <w:rsid w:val="00D03F20"/>
    <w:rsid w:val="00D05D7C"/>
    <w:rsid w:val="00D10C47"/>
    <w:rsid w:val="00D12F06"/>
    <w:rsid w:val="00D16E9C"/>
    <w:rsid w:val="00D22676"/>
    <w:rsid w:val="00D51D66"/>
    <w:rsid w:val="00D60A52"/>
    <w:rsid w:val="00D71BDE"/>
    <w:rsid w:val="00D71C15"/>
    <w:rsid w:val="00D868C3"/>
    <w:rsid w:val="00D96169"/>
    <w:rsid w:val="00D9747E"/>
    <w:rsid w:val="00DA1666"/>
    <w:rsid w:val="00DA6E6D"/>
    <w:rsid w:val="00DB1C33"/>
    <w:rsid w:val="00DB2A70"/>
    <w:rsid w:val="00DC37E0"/>
    <w:rsid w:val="00DC4FDC"/>
    <w:rsid w:val="00DD69C5"/>
    <w:rsid w:val="00DE0F4E"/>
    <w:rsid w:val="00DF1B4F"/>
    <w:rsid w:val="00DF2FEC"/>
    <w:rsid w:val="00DF317B"/>
    <w:rsid w:val="00DF57A0"/>
    <w:rsid w:val="00DF593A"/>
    <w:rsid w:val="00E007EB"/>
    <w:rsid w:val="00E206B9"/>
    <w:rsid w:val="00E31709"/>
    <w:rsid w:val="00E318A5"/>
    <w:rsid w:val="00E363F6"/>
    <w:rsid w:val="00E407F6"/>
    <w:rsid w:val="00E4259F"/>
    <w:rsid w:val="00E50BCE"/>
    <w:rsid w:val="00E51B41"/>
    <w:rsid w:val="00E6415F"/>
    <w:rsid w:val="00E64362"/>
    <w:rsid w:val="00E655A0"/>
    <w:rsid w:val="00E718A9"/>
    <w:rsid w:val="00E80709"/>
    <w:rsid w:val="00E81D0B"/>
    <w:rsid w:val="00E97274"/>
    <w:rsid w:val="00EA2E85"/>
    <w:rsid w:val="00EA5DB2"/>
    <w:rsid w:val="00EC329D"/>
    <w:rsid w:val="00ED219A"/>
    <w:rsid w:val="00ED2511"/>
    <w:rsid w:val="00ED4101"/>
    <w:rsid w:val="00EE370C"/>
    <w:rsid w:val="00EF3782"/>
    <w:rsid w:val="00F07929"/>
    <w:rsid w:val="00F168D2"/>
    <w:rsid w:val="00F172CF"/>
    <w:rsid w:val="00F34564"/>
    <w:rsid w:val="00F35763"/>
    <w:rsid w:val="00F43792"/>
    <w:rsid w:val="00F505F6"/>
    <w:rsid w:val="00F751FF"/>
    <w:rsid w:val="00F80550"/>
    <w:rsid w:val="00F816B0"/>
    <w:rsid w:val="00F96603"/>
    <w:rsid w:val="00FA72E9"/>
    <w:rsid w:val="00FB7027"/>
    <w:rsid w:val="00FD1CA1"/>
    <w:rsid w:val="00FD7E8E"/>
    <w:rsid w:val="00FF1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character" w:styleId="Hipervnculo">
    <w:name w:val="Hyperlink"/>
    <w:basedOn w:val="Fuentedeprrafopredeter"/>
    <w:uiPriority w:val="99"/>
    <w:unhideWhenUsed/>
    <w:rsid w:val="00DD69C5"/>
    <w:rPr>
      <w:color w:val="0563C1" w:themeColor="hyperlink"/>
      <w:u w:val="single"/>
    </w:rPr>
  </w:style>
  <w:style w:type="character" w:styleId="Mencinsinresolver">
    <w:name w:val="Unresolved Mention"/>
    <w:basedOn w:val="Fuentedeprrafopredeter"/>
    <w:uiPriority w:val="99"/>
    <w:semiHidden/>
    <w:unhideWhenUsed/>
    <w:rsid w:val="00DD69C5"/>
    <w:rPr>
      <w:color w:val="605E5C"/>
      <w:shd w:val="clear" w:color="auto" w:fill="E1DFDD"/>
    </w:rPr>
  </w:style>
  <w:style w:type="table" w:styleId="Tablaconcuadrcula">
    <w:name w:val="Table Grid"/>
    <w:basedOn w:val="Tablanormal"/>
    <w:uiPriority w:val="39"/>
    <w:rsid w:val="00D86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357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1482</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Alemán</dc:creator>
  <cp:keywords/>
  <dc:description/>
  <cp:lastModifiedBy>BRUNO ALEJANDRO PATIÑO RENTERIA</cp:lastModifiedBy>
  <cp:revision>9</cp:revision>
  <cp:lastPrinted>2021-06-14T22:20:00Z</cp:lastPrinted>
  <dcterms:created xsi:type="dcterms:W3CDTF">2021-06-17T00:27:00Z</dcterms:created>
  <dcterms:modified xsi:type="dcterms:W3CDTF">2022-02-08T20:27:00Z</dcterms:modified>
</cp:coreProperties>
</file>