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C9AA" w14:textId="77777777" w:rsidR="00E15C34" w:rsidRPr="009C358C" w:rsidRDefault="00E15C34" w:rsidP="009C358C">
      <w:pPr>
        <w:shd w:val="clear" w:color="auto" w:fill="668CD0"/>
        <w:spacing w:after="0" w:line="240" w:lineRule="auto"/>
        <w:jc w:val="center"/>
        <w:rPr>
          <w:rFonts w:ascii="Times New Roman" w:hAnsi="Times New Roman" w:cs="Times New Roman"/>
          <w:b/>
          <w:bCs/>
          <w:sz w:val="28"/>
          <w:szCs w:val="28"/>
          <w:lang w:val="es-419"/>
        </w:rPr>
      </w:pPr>
      <w:r w:rsidRPr="009C358C">
        <w:rPr>
          <w:rFonts w:ascii="Times New Roman" w:hAnsi="Times New Roman" w:cs="Times New Roman"/>
          <w:b/>
          <w:bCs/>
          <w:sz w:val="28"/>
          <w:szCs w:val="28"/>
          <w:lang w:val="es-419"/>
        </w:rPr>
        <w:t>RESEÑAS DE LA PRIMERA SALA</w:t>
      </w:r>
    </w:p>
    <w:p w14:paraId="3269849A" w14:textId="77777777" w:rsidR="009C358C" w:rsidRDefault="009C358C" w:rsidP="009C358C">
      <w:pPr>
        <w:spacing w:after="0" w:line="240" w:lineRule="auto"/>
        <w:jc w:val="center"/>
        <w:rPr>
          <w:rFonts w:ascii="Times New Roman" w:hAnsi="Times New Roman" w:cs="Times New Roman"/>
          <w:b/>
          <w:sz w:val="26"/>
          <w:szCs w:val="26"/>
          <w:lang w:val="es-419"/>
        </w:rPr>
      </w:pPr>
    </w:p>
    <w:p w14:paraId="6E3576DE" w14:textId="3D776A07" w:rsidR="00E15C34" w:rsidRDefault="004D5024" w:rsidP="009C358C">
      <w:pPr>
        <w:spacing w:after="0" w:line="240" w:lineRule="auto"/>
        <w:jc w:val="center"/>
        <w:rPr>
          <w:rFonts w:ascii="Times New Roman" w:hAnsi="Times New Roman" w:cs="Times New Roman"/>
          <w:b/>
          <w:sz w:val="26"/>
          <w:szCs w:val="26"/>
          <w:lang w:val="es-419"/>
        </w:rPr>
      </w:pPr>
      <w:r w:rsidRPr="009C358C">
        <w:rPr>
          <w:rFonts w:ascii="Times New Roman" w:hAnsi="Times New Roman" w:cs="Times New Roman"/>
          <w:b/>
          <w:sz w:val="26"/>
          <w:szCs w:val="26"/>
          <w:lang w:val="es-419"/>
        </w:rPr>
        <w:t>AMPARO EN REVISIÓN 710/2019</w:t>
      </w:r>
    </w:p>
    <w:p w14:paraId="292B5E32" w14:textId="7FC971DC" w:rsidR="009C358C" w:rsidRDefault="009C358C" w:rsidP="009C358C">
      <w:pPr>
        <w:spacing w:after="0" w:line="240" w:lineRule="auto"/>
        <w:rPr>
          <w:rFonts w:ascii="Times New Roman" w:hAnsi="Times New Roman" w:cs="Times New Roman"/>
          <w:b/>
          <w:sz w:val="26"/>
          <w:szCs w:val="26"/>
          <w:lang w:val="es-419"/>
        </w:rPr>
      </w:pPr>
    </w:p>
    <w:p w14:paraId="2C3F3660" w14:textId="1AC6B35F" w:rsidR="009C358C" w:rsidRPr="0023400E" w:rsidRDefault="009C358C" w:rsidP="009C358C">
      <w:pPr>
        <w:shd w:val="clear" w:color="auto" w:fill="DBDBDB" w:themeFill="accent3" w:themeFillTint="66"/>
        <w:spacing w:after="0" w:line="240" w:lineRule="auto"/>
        <w:jc w:val="center"/>
        <w:rPr>
          <w:rFonts w:ascii="Times New Roman" w:hAnsi="Times New Roman" w:cs="Times New Roman"/>
          <w:sz w:val="26"/>
          <w:szCs w:val="26"/>
          <w:lang w:val="es-419"/>
        </w:rPr>
      </w:pPr>
      <w:r>
        <w:rPr>
          <w:rFonts w:ascii="Times New Roman" w:hAnsi="Times New Roman" w:cs="Times New Roman"/>
          <w:smallCaps/>
          <w:spacing w:val="-2"/>
          <w:sz w:val="26"/>
          <w:szCs w:val="26"/>
          <w:lang w:val="es-419"/>
        </w:rPr>
        <w:t>Derecho de las víctimas a la reparación integral del daño y justa compensación.</w:t>
      </w:r>
    </w:p>
    <w:p w14:paraId="1015B8DA" w14:textId="77777777" w:rsidR="009C358C" w:rsidRDefault="009C358C" w:rsidP="009C358C">
      <w:pPr>
        <w:spacing w:after="0" w:line="240" w:lineRule="auto"/>
        <w:rPr>
          <w:rFonts w:ascii="Times New Roman" w:hAnsi="Times New Roman" w:cs="Times New Roman"/>
          <w:b/>
          <w:bCs/>
          <w:smallCaps/>
          <w:sz w:val="24"/>
          <w:szCs w:val="24"/>
          <w:lang w:val="es-419"/>
        </w:rPr>
      </w:pPr>
    </w:p>
    <w:p w14:paraId="2C612A9C" w14:textId="77777777" w:rsidR="009C358C" w:rsidRPr="0023400E" w:rsidRDefault="009C358C" w:rsidP="009C358C">
      <w:pPr>
        <w:spacing w:after="0" w:line="240" w:lineRule="auto"/>
        <w:rPr>
          <w:rFonts w:ascii="Times New Roman" w:hAnsi="Times New Roman" w:cs="Times New Roman"/>
          <w:b/>
          <w:bCs/>
          <w:smallCaps/>
          <w:sz w:val="24"/>
          <w:szCs w:val="24"/>
          <w:lang w:val="es-419"/>
        </w:rPr>
      </w:pPr>
      <w:r w:rsidRPr="0023400E">
        <w:rPr>
          <w:rFonts w:ascii="Times New Roman" w:hAnsi="Times New Roman" w:cs="Times New Roman"/>
          <w:b/>
          <w:bCs/>
          <w:smallCaps/>
          <w:sz w:val="24"/>
          <w:szCs w:val="24"/>
          <w:lang w:val="es-419"/>
        </w:rPr>
        <w:t>Ponente: Ministro Juan Luis González Alcántara Carrancá</w:t>
      </w:r>
      <w:r w:rsidRPr="00450267">
        <w:rPr>
          <w:rFonts w:ascii="Times New Roman" w:hAnsi="Times New Roman" w:cs="Times New Roman"/>
          <w:smallCaps/>
          <w:sz w:val="24"/>
          <w:szCs w:val="24"/>
          <w:lang w:val="es-419"/>
        </w:rPr>
        <w:t>.</w:t>
      </w:r>
    </w:p>
    <w:p w14:paraId="26AC6AFB" w14:textId="60D505B9" w:rsidR="009C358C" w:rsidRDefault="009C358C" w:rsidP="009C358C">
      <w:pPr>
        <w:spacing w:after="0" w:line="240" w:lineRule="auto"/>
        <w:rPr>
          <w:rFonts w:ascii="Times New Roman" w:hAnsi="Times New Roman" w:cs="Times New Roman"/>
          <w:smallCaps/>
          <w:sz w:val="24"/>
          <w:szCs w:val="24"/>
          <w:lang w:val="es-419"/>
        </w:rPr>
      </w:pPr>
      <w:r w:rsidRPr="0023400E">
        <w:rPr>
          <w:rFonts w:ascii="Times New Roman" w:hAnsi="Times New Roman" w:cs="Times New Roman"/>
          <w:smallCaps/>
          <w:sz w:val="24"/>
          <w:szCs w:val="24"/>
          <w:lang w:val="es-419"/>
        </w:rPr>
        <w:t>Secretari</w:t>
      </w:r>
      <w:r>
        <w:rPr>
          <w:rFonts w:ascii="Times New Roman" w:hAnsi="Times New Roman" w:cs="Times New Roman"/>
          <w:smallCaps/>
          <w:sz w:val="24"/>
          <w:szCs w:val="24"/>
          <w:lang w:val="es-419"/>
        </w:rPr>
        <w:t>o</w:t>
      </w:r>
      <w:r w:rsidRPr="0023400E">
        <w:rPr>
          <w:rFonts w:ascii="Times New Roman" w:hAnsi="Times New Roman" w:cs="Times New Roman"/>
          <w:smallCaps/>
          <w:sz w:val="24"/>
          <w:szCs w:val="24"/>
          <w:lang w:val="es-419"/>
        </w:rPr>
        <w:t>:</w:t>
      </w:r>
      <w:r>
        <w:rPr>
          <w:rFonts w:ascii="Times New Roman" w:hAnsi="Times New Roman" w:cs="Times New Roman"/>
          <w:smallCaps/>
          <w:sz w:val="24"/>
          <w:szCs w:val="24"/>
          <w:lang w:val="es-419"/>
        </w:rPr>
        <w:t xml:space="preserve"> Mauro Arturo Rivera León.</w:t>
      </w:r>
    </w:p>
    <w:p w14:paraId="10FED040" w14:textId="67498709" w:rsidR="00E15C34" w:rsidRDefault="00E15C34" w:rsidP="009C358C">
      <w:pPr>
        <w:spacing w:after="0" w:line="240" w:lineRule="auto"/>
        <w:jc w:val="both"/>
        <w:rPr>
          <w:rFonts w:ascii="Arial" w:hAnsi="Arial" w:cs="Arial"/>
          <w:sz w:val="24"/>
          <w:szCs w:val="24"/>
          <w:lang w:val="es-419"/>
        </w:rPr>
      </w:pPr>
    </w:p>
    <w:tbl>
      <w:tblPr>
        <w:tblStyle w:val="Tablaconcuadrcula"/>
        <w:tblW w:w="0" w:type="auto"/>
        <w:tblLook w:val="04A0" w:firstRow="1" w:lastRow="0" w:firstColumn="1" w:lastColumn="0" w:noHBand="0" w:noVBand="1"/>
      </w:tblPr>
      <w:tblGrid>
        <w:gridCol w:w="8828"/>
      </w:tblGrid>
      <w:tr w:rsidR="00E15C34" w:rsidRPr="00E15C34" w14:paraId="7D509B25" w14:textId="77777777" w:rsidTr="006209CE">
        <w:tc>
          <w:tcPr>
            <w:tcW w:w="8828" w:type="dxa"/>
          </w:tcPr>
          <w:p w14:paraId="5F4A045A" w14:textId="77777777" w:rsidR="009C358C" w:rsidRDefault="009C358C" w:rsidP="009C358C">
            <w:pPr>
              <w:jc w:val="both"/>
              <w:rPr>
                <w:rFonts w:ascii="Times New Roman" w:hAnsi="Times New Roman" w:cs="Times New Roman"/>
                <w:b/>
                <w:sz w:val="20"/>
                <w:szCs w:val="20"/>
                <w:lang w:val="es-419"/>
              </w:rPr>
            </w:pPr>
          </w:p>
          <w:p w14:paraId="1A87E777" w14:textId="4AB00F5B" w:rsidR="00E15C34" w:rsidRPr="009C358C" w:rsidRDefault="00E15C34" w:rsidP="009C358C">
            <w:pPr>
              <w:jc w:val="both"/>
              <w:rPr>
                <w:rFonts w:ascii="Times New Roman" w:hAnsi="Times New Roman" w:cs="Times New Roman"/>
                <w:sz w:val="20"/>
                <w:szCs w:val="20"/>
                <w:lang w:val="es-419"/>
              </w:rPr>
            </w:pPr>
            <w:r w:rsidRPr="009C358C">
              <w:rPr>
                <w:rFonts w:ascii="Times New Roman" w:hAnsi="Times New Roman" w:cs="Times New Roman"/>
                <w:b/>
                <w:sz w:val="20"/>
                <w:szCs w:val="20"/>
                <w:lang w:val="es-419"/>
              </w:rPr>
              <w:t>Resumen</w:t>
            </w:r>
            <w:r w:rsidRPr="009C358C">
              <w:rPr>
                <w:rFonts w:ascii="Times New Roman" w:hAnsi="Times New Roman" w:cs="Times New Roman"/>
                <w:sz w:val="20"/>
                <w:szCs w:val="20"/>
                <w:lang w:val="es-419"/>
              </w:rPr>
              <w:t xml:space="preserve">: </w:t>
            </w:r>
          </w:p>
          <w:p w14:paraId="49FEAFEE" w14:textId="77777777" w:rsidR="009C358C" w:rsidRDefault="009C358C" w:rsidP="009C358C">
            <w:pPr>
              <w:jc w:val="both"/>
              <w:rPr>
                <w:rFonts w:ascii="Times New Roman" w:hAnsi="Times New Roman" w:cs="Times New Roman"/>
                <w:sz w:val="20"/>
                <w:szCs w:val="20"/>
                <w:lang w:val="es-419"/>
              </w:rPr>
            </w:pPr>
          </w:p>
          <w:p w14:paraId="6AC78D41" w14:textId="3E356805" w:rsidR="004D5024" w:rsidRDefault="004D5024" w:rsidP="009C358C">
            <w:pPr>
              <w:jc w:val="both"/>
              <w:rPr>
                <w:rFonts w:ascii="Times New Roman" w:hAnsi="Times New Roman" w:cs="Times New Roman"/>
                <w:sz w:val="20"/>
                <w:szCs w:val="20"/>
                <w:lang w:val="es-419"/>
              </w:rPr>
            </w:pPr>
            <w:r w:rsidRPr="009C358C">
              <w:rPr>
                <w:rFonts w:ascii="Times New Roman" w:hAnsi="Times New Roman" w:cs="Times New Roman"/>
                <w:sz w:val="20"/>
                <w:szCs w:val="20"/>
                <w:lang w:val="es-419"/>
              </w:rPr>
              <w:t>Las víctimas directas e indirectas del delito de lesiones a raíz unos acontecimientos violentos suscitados en Iguala</w:t>
            </w:r>
            <w:r w:rsidR="00E46E39">
              <w:rPr>
                <w:rFonts w:ascii="Times New Roman" w:hAnsi="Times New Roman" w:cs="Times New Roman"/>
                <w:sz w:val="20"/>
                <w:szCs w:val="20"/>
                <w:lang w:val="es-419"/>
              </w:rPr>
              <w:t>,</w:t>
            </w:r>
            <w:r w:rsidRPr="009C358C">
              <w:rPr>
                <w:rFonts w:ascii="Times New Roman" w:hAnsi="Times New Roman" w:cs="Times New Roman"/>
                <w:sz w:val="20"/>
                <w:szCs w:val="20"/>
                <w:lang w:val="es-419"/>
              </w:rPr>
              <w:t xml:space="preserve"> Guerrero promovieron amparo indirecto en contra de la resolución de la Comisión Ejecutiva de Atención a Víctimas (CEAV) por diversas omisiones en su expediente.</w:t>
            </w:r>
          </w:p>
          <w:p w14:paraId="24E6407B" w14:textId="77777777" w:rsidR="009C358C" w:rsidRPr="009C358C" w:rsidRDefault="009C358C" w:rsidP="009C358C">
            <w:pPr>
              <w:jc w:val="both"/>
              <w:rPr>
                <w:rFonts w:ascii="Times New Roman" w:hAnsi="Times New Roman" w:cs="Times New Roman"/>
                <w:sz w:val="20"/>
                <w:szCs w:val="20"/>
                <w:lang w:val="es-419"/>
              </w:rPr>
            </w:pPr>
          </w:p>
          <w:p w14:paraId="0482EC54" w14:textId="732710B8" w:rsidR="004D5024" w:rsidRDefault="009C358C" w:rsidP="009C358C">
            <w:pPr>
              <w:jc w:val="both"/>
              <w:rPr>
                <w:rFonts w:ascii="Times New Roman" w:hAnsi="Times New Roman" w:cs="Times New Roman"/>
                <w:sz w:val="20"/>
                <w:szCs w:val="20"/>
                <w:lang w:val="es-419"/>
              </w:rPr>
            </w:pPr>
            <w:r>
              <w:rPr>
                <w:rFonts w:ascii="Times New Roman" w:hAnsi="Times New Roman" w:cs="Times New Roman"/>
                <w:sz w:val="20"/>
                <w:szCs w:val="20"/>
                <w:lang w:val="es-419"/>
              </w:rPr>
              <w:t>En su demanda, las víctimas a</w:t>
            </w:r>
            <w:r w:rsidR="004D5024" w:rsidRPr="009C358C">
              <w:rPr>
                <w:rFonts w:ascii="Times New Roman" w:hAnsi="Times New Roman" w:cs="Times New Roman"/>
                <w:sz w:val="20"/>
                <w:szCs w:val="20"/>
                <w:lang w:val="es-419"/>
              </w:rPr>
              <w:t xml:space="preserve">rgumentaron </w:t>
            </w:r>
            <w:r w:rsidR="00C3005F" w:rsidRPr="009C358C">
              <w:rPr>
                <w:rFonts w:ascii="Times New Roman" w:hAnsi="Times New Roman" w:cs="Times New Roman"/>
                <w:sz w:val="20"/>
                <w:szCs w:val="20"/>
                <w:lang w:val="es-419"/>
              </w:rPr>
              <w:t>la deficiencia</w:t>
            </w:r>
            <w:r w:rsidR="004D5024" w:rsidRPr="009C358C">
              <w:rPr>
                <w:rFonts w:ascii="Times New Roman" w:hAnsi="Times New Roman" w:cs="Times New Roman"/>
                <w:sz w:val="20"/>
                <w:szCs w:val="20"/>
                <w:lang w:val="es-419"/>
              </w:rPr>
              <w:t xml:space="preserve"> de la reparación de</w:t>
            </w:r>
            <w:r w:rsidR="00C3005F" w:rsidRPr="009C358C">
              <w:rPr>
                <w:rFonts w:ascii="Times New Roman" w:hAnsi="Times New Roman" w:cs="Times New Roman"/>
                <w:sz w:val="20"/>
                <w:szCs w:val="20"/>
                <w:lang w:val="es-419"/>
              </w:rPr>
              <w:t>l daño estimada</w:t>
            </w:r>
            <w:r w:rsidR="004D5024" w:rsidRPr="009C358C">
              <w:rPr>
                <w:rFonts w:ascii="Times New Roman" w:hAnsi="Times New Roman" w:cs="Times New Roman"/>
                <w:sz w:val="20"/>
                <w:szCs w:val="20"/>
                <w:lang w:val="es-419"/>
              </w:rPr>
              <w:t xml:space="preserve"> por la CEAV.</w:t>
            </w:r>
          </w:p>
          <w:p w14:paraId="3CB94A52" w14:textId="77777777" w:rsidR="009C358C" w:rsidRPr="009C358C" w:rsidRDefault="009C358C" w:rsidP="009C358C">
            <w:pPr>
              <w:jc w:val="both"/>
              <w:rPr>
                <w:rFonts w:ascii="Times New Roman" w:hAnsi="Times New Roman" w:cs="Times New Roman"/>
                <w:sz w:val="20"/>
                <w:szCs w:val="20"/>
                <w:lang w:val="es-419"/>
              </w:rPr>
            </w:pPr>
          </w:p>
          <w:p w14:paraId="5CB58D3F" w14:textId="77777777" w:rsidR="00E15C34" w:rsidRDefault="004D5024" w:rsidP="009C358C">
            <w:pPr>
              <w:jc w:val="both"/>
              <w:rPr>
                <w:rFonts w:ascii="Times New Roman" w:hAnsi="Times New Roman" w:cs="Times New Roman"/>
                <w:sz w:val="20"/>
                <w:szCs w:val="20"/>
                <w:lang w:val="es-419"/>
              </w:rPr>
            </w:pPr>
            <w:r w:rsidRPr="009C358C">
              <w:rPr>
                <w:rFonts w:ascii="Times New Roman" w:hAnsi="Times New Roman" w:cs="Times New Roman"/>
                <w:sz w:val="20"/>
                <w:szCs w:val="20"/>
                <w:lang w:val="es-419"/>
              </w:rPr>
              <w:t>La Suprema Corte de Justicia de la Nación ejerció su facultad de atracción para conocer del asunto y pronunciarse respecto a la correcta integración de la reparación integral del daño para las víctimas de estos hechos.</w:t>
            </w:r>
          </w:p>
          <w:p w14:paraId="2DB113C8" w14:textId="2B64FFC9" w:rsidR="009C358C" w:rsidRDefault="009C358C" w:rsidP="009C358C">
            <w:pPr>
              <w:jc w:val="both"/>
              <w:rPr>
                <w:rFonts w:ascii="Arial" w:hAnsi="Arial" w:cs="Arial"/>
                <w:sz w:val="24"/>
                <w:szCs w:val="24"/>
                <w:lang w:val="es-419"/>
              </w:rPr>
            </w:pPr>
          </w:p>
        </w:tc>
      </w:tr>
    </w:tbl>
    <w:p w14:paraId="185CE330" w14:textId="77777777" w:rsidR="00E15C34" w:rsidRDefault="00E15C34" w:rsidP="009C358C">
      <w:pPr>
        <w:spacing w:after="0" w:line="240" w:lineRule="auto"/>
        <w:jc w:val="both"/>
        <w:rPr>
          <w:rFonts w:ascii="Arial" w:hAnsi="Arial" w:cs="Arial"/>
          <w:sz w:val="24"/>
          <w:szCs w:val="24"/>
          <w:lang w:val="es-419"/>
        </w:rPr>
      </w:pPr>
    </w:p>
    <w:p w14:paraId="3E846EF2" w14:textId="77777777" w:rsidR="00E15C34" w:rsidRPr="00F707BD" w:rsidRDefault="00E15C34" w:rsidP="009C358C">
      <w:pPr>
        <w:spacing w:after="0" w:line="240" w:lineRule="auto"/>
        <w:jc w:val="both"/>
        <w:rPr>
          <w:rFonts w:ascii="Times New Roman" w:hAnsi="Times New Roman" w:cs="Times New Roman"/>
          <w:b/>
          <w:bCs/>
          <w:sz w:val="24"/>
          <w:szCs w:val="24"/>
          <w:shd w:val="clear" w:color="auto" w:fill="BDD6EE" w:themeFill="accent1" w:themeFillTint="66"/>
          <w:lang w:val="es-419"/>
        </w:rPr>
      </w:pPr>
      <w:r w:rsidRPr="00F707BD">
        <w:rPr>
          <w:rFonts w:ascii="Times New Roman" w:hAnsi="Times New Roman" w:cs="Times New Roman"/>
          <w:b/>
          <w:bCs/>
          <w:sz w:val="24"/>
          <w:szCs w:val="24"/>
          <w:shd w:val="clear" w:color="auto" w:fill="BDD6EE" w:themeFill="accent1" w:themeFillTint="66"/>
          <w:lang w:val="es-419"/>
        </w:rPr>
        <w:t>Antecedentes del caso:</w:t>
      </w:r>
    </w:p>
    <w:p w14:paraId="48FFECED" w14:textId="77777777" w:rsidR="009C358C" w:rsidRDefault="009C358C" w:rsidP="009C358C">
      <w:pPr>
        <w:spacing w:after="0" w:line="240" w:lineRule="auto"/>
        <w:jc w:val="both"/>
        <w:rPr>
          <w:rFonts w:ascii="Times New Roman" w:hAnsi="Times New Roman" w:cs="Times New Roman"/>
          <w:sz w:val="24"/>
          <w:szCs w:val="24"/>
          <w:lang w:val="es-419"/>
        </w:rPr>
      </w:pPr>
    </w:p>
    <w:p w14:paraId="330F89D4" w14:textId="4A7015C4" w:rsidR="00C3005F" w:rsidRPr="009C358C" w:rsidRDefault="00E15C34" w:rsidP="009C358C">
      <w:pPr>
        <w:spacing w:after="0" w:line="240" w:lineRule="auto"/>
        <w:jc w:val="both"/>
        <w:rPr>
          <w:rFonts w:ascii="Times New Roman" w:hAnsi="Times New Roman" w:cs="Times New Roman"/>
          <w:sz w:val="24"/>
          <w:szCs w:val="24"/>
          <w:lang w:val="es-419"/>
        </w:rPr>
      </w:pPr>
      <w:r w:rsidRPr="009C358C">
        <w:rPr>
          <w:rFonts w:ascii="Times New Roman" w:hAnsi="Times New Roman" w:cs="Times New Roman"/>
          <w:sz w:val="24"/>
          <w:szCs w:val="24"/>
          <w:lang w:val="es-419"/>
        </w:rPr>
        <w:t xml:space="preserve">En </w:t>
      </w:r>
      <w:r w:rsidR="00C3005F" w:rsidRPr="009C358C">
        <w:rPr>
          <w:rFonts w:ascii="Times New Roman" w:hAnsi="Times New Roman" w:cs="Times New Roman"/>
          <w:sz w:val="24"/>
          <w:szCs w:val="24"/>
          <w:lang w:val="es-419"/>
        </w:rPr>
        <w:t>2014 una persona menor de edad resultó lesionad</w:t>
      </w:r>
      <w:r w:rsidR="007057F1" w:rsidRPr="009C358C">
        <w:rPr>
          <w:rFonts w:ascii="Times New Roman" w:hAnsi="Times New Roman" w:cs="Times New Roman"/>
          <w:sz w:val="24"/>
          <w:szCs w:val="24"/>
          <w:lang w:val="es-419"/>
        </w:rPr>
        <w:t xml:space="preserve">a </w:t>
      </w:r>
      <w:r w:rsidR="00C3005F" w:rsidRPr="009C358C">
        <w:rPr>
          <w:rFonts w:ascii="Times New Roman" w:hAnsi="Times New Roman" w:cs="Times New Roman"/>
          <w:sz w:val="24"/>
          <w:szCs w:val="24"/>
          <w:lang w:val="es-419"/>
        </w:rPr>
        <w:t>durante los acontecimientos violentos suscitados en Iguala</w:t>
      </w:r>
      <w:r w:rsidR="002D530D" w:rsidRPr="009C358C">
        <w:rPr>
          <w:rFonts w:ascii="Times New Roman" w:hAnsi="Times New Roman" w:cs="Times New Roman"/>
          <w:sz w:val="24"/>
          <w:szCs w:val="24"/>
          <w:lang w:val="es-419"/>
        </w:rPr>
        <w:t xml:space="preserve">, </w:t>
      </w:r>
      <w:r w:rsidR="00C3005F" w:rsidRPr="009C358C">
        <w:rPr>
          <w:rFonts w:ascii="Times New Roman" w:hAnsi="Times New Roman" w:cs="Times New Roman"/>
          <w:sz w:val="24"/>
          <w:szCs w:val="24"/>
          <w:lang w:val="es-419"/>
        </w:rPr>
        <w:t>Guerrero. Una vez</w:t>
      </w:r>
      <w:r w:rsidR="001949E9" w:rsidRPr="009C358C">
        <w:rPr>
          <w:rFonts w:ascii="Times New Roman" w:hAnsi="Times New Roman" w:cs="Times New Roman"/>
          <w:sz w:val="24"/>
          <w:szCs w:val="24"/>
          <w:lang w:val="es-419"/>
        </w:rPr>
        <w:t xml:space="preserve"> que le fue reconocida</w:t>
      </w:r>
      <w:r w:rsidR="00C3005F" w:rsidRPr="009C358C">
        <w:rPr>
          <w:rFonts w:ascii="Times New Roman" w:hAnsi="Times New Roman" w:cs="Times New Roman"/>
          <w:sz w:val="24"/>
          <w:szCs w:val="24"/>
          <w:lang w:val="es-419"/>
        </w:rPr>
        <w:t xml:space="preserve"> su calidad de víctima directa y </w:t>
      </w:r>
      <w:r w:rsidR="001949E9" w:rsidRPr="009C358C">
        <w:rPr>
          <w:rFonts w:ascii="Times New Roman" w:hAnsi="Times New Roman" w:cs="Times New Roman"/>
          <w:sz w:val="24"/>
          <w:szCs w:val="24"/>
          <w:lang w:val="es-419"/>
        </w:rPr>
        <w:t>a su familia como víctimas indirectas del suceso,</w:t>
      </w:r>
      <w:r w:rsidR="00C3005F" w:rsidRPr="009C358C">
        <w:rPr>
          <w:rFonts w:ascii="Times New Roman" w:hAnsi="Times New Roman" w:cs="Times New Roman"/>
          <w:sz w:val="24"/>
          <w:szCs w:val="24"/>
          <w:lang w:val="es-419"/>
        </w:rPr>
        <w:t xml:space="preserve"> el Ministerio Público solicitó a la Comisión Ejecutiva de Atención a Víctimas (CEAV) la compensación subsidiaria en favor de las víctimas.</w:t>
      </w:r>
    </w:p>
    <w:p w14:paraId="7D361AF4" w14:textId="77777777" w:rsidR="009C358C" w:rsidRDefault="009C358C" w:rsidP="009C358C">
      <w:pPr>
        <w:spacing w:after="0" w:line="240" w:lineRule="auto"/>
        <w:jc w:val="both"/>
        <w:rPr>
          <w:rFonts w:ascii="Times New Roman" w:hAnsi="Times New Roman" w:cs="Times New Roman"/>
          <w:sz w:val="24"/>
          <w:szCs w:val="24"/>
          <w:lang w:val="es-419"/>
        </w:rPr>
      </w:pPr>
    </w:p>
    <w:p w14:paraId="61370E55" w14:textId="0E54996F" w:rsidR="009A7F1C" w:rsidRPr="009C358C" w:rsidRDefault="00C3005F" w:rsidP="009C358C">
      <w:pPr>
        <w:spacing w:after="0" w:line="240" w:lineRule="auto"/>
        <w:jc w:val="both"/>
        <w:rPr>
          <w:rFonts w:ascii="Times New Roman" w:hAnsi="Times New Roman" w:cs="Times New Roman"/>
          <w:sz w:val="24"/>
          <w:szCs w:val="24"/>
          <w:lang w:val="es-419"/>
        </w:rPr>
      </w:pPr>
      <w:r w:rsidRPr="009C358C">
        <w:rPr>
          <w:rFonts w:ascii="Times New Roman" w:hAnsi="Times New Roman" w:cs="Times New Roman"/>
          <w:sz w:val="24"/>
          <w:szCs w:val="24"/>
          <w:lang w:val="es-419"/>
        </w:rPr>
        <w:t>El Pleno de la C</w:t>
      </w:r>
      <w:r w:rsidR="001949E9" w:rsidRPr="009C358C">
        <w:rPr>
          <w:rFonts w:ascii="Times New Roman" w:hAnsi="Times New Roman" w:cs="Times New Roman"/>
          <w:sz w:val="24"/>
          <w:szCs w:val="24"/>
          <w:lang w:val="es-419"/>
        </w:rPr>
        <w:t xml:space="preserve">omisión de Atención a Víctimas </w:t>
      </w:r>
      <w:r w:rsidRPr="009C358C">
        <w:rPr>
          <w:rFonts w:ascii="Times New Roman" w:hAnsi="Times New Roman" w:cs="Times New Roman"/>
          <w:sz w:val="24"/>
          <w:szCs w:val="24"/>
          <w:lang w:val="es-419"/>
        </w:rPr>
        <w:t>otorgó ciertas medidas de reparación y fij</w:t>
      </w:r>
      <w:r w:rsidR="00730030">
        <w:rPr>
          <w:rFonts w:ascii="Times New Roman" w:hAnsi="Times New Roman" w:cs="Times New Roman"/>
          <w:sz w:val="24"/>
          <w:szCs w:val="24"/>
          <w:lang w:val="es-419"/>
        </w:rPr>
        <w:t>ó</w:t>
      </w:r>
      <w:r w:rsidRPr="009C358C">
        <w:rPr>
          <w:rFonts w:ascii="Times New Roman" w:hAnsi="Times New Roman" w:cs="Times New Roman"/>
          <w:sz w:val="24"/>
          <w:szCs w:val="24"/>
          <w:lang w:val="es-419"/>
        </w:rPr>
        <w:t xml:space="preserve"> montos de compensación para las víctimas. </w:t>
      </w:r>
      <w:r w:rsidR="001949E9" w:rsidRPr="009C358C">
        <w:rPr>
          <w:rFonts w:ascii="Times New Roman" w:hAnsi="Times New Roman" w:cs="Times New Roman"/>
          <w:sz w:val="24"/>
          <w:szCs w:val="24"/>
          <w:lang w:val="es-419"/>
        </w:rPr>
        <w:t xml:space="preserve">Sin embargo, el menor y su familia promovieron </w:t>
      </w:r>
      <w:r w:rsidR="009A7F1C" w:rsidRPr="009C358C">
        <w:rPr>
          <w:rFonts w:ascii="Times New Roman" w:hAnsi="Times New Roman" w:cs="Times New Roman"/>
          <w:sz w:val="24"/>
          <w:szCs w:val="24"/>
          <w:lang w:val="es-419"/>
        </w:rPr>
        <w:t>juicio de amparo indirecto en contra de la integración del expediente</w:t>
      </w:r>
      <w:r w:rsidR="001949E9" w:rsidRPr="009C358C">
        <w:rPr>
          <w:rFonts w:ascii="Times New Roman" w:hAnsi="Times New Roman" w:cs="Times New Roman"/>
          <w:sz w:val="24"/>
          <w:szCs w:val="24"/>
          <w:lang w:val="es-419"/>
        </w:rPr>
        <w:t xml:space="preserve"> y en contra de la resolución que emitió la Comisión Ejecutiva de Atención a Víctimas porque consideraron que esta era deficiente.</w:t>
      </w:r>
    </w:p>
    <w:p w14:paraId="7F23BFA9" w14:textId="77777777" w:rsidR="009C358C" w:rsidRDefault="009C358C" w:rsidP="009C358C">
      <w:pPr>
        <w:spacing w:after="0" w:line="240" w:lineRule="auto"/>
        <w:jc w:val="both"/>
        <w:rPr>
          <w:rFonts w:ascii="Times New Roman" w:hAnsi="Times New Roman" w:cs="Times New Roman"/>
          <w:sz w:val="24"/>
          <w:szCs w:val="24"/>
          <w:lang w:val="es-419"/>
        </w:rPr>
      </w:pPr>
    </w:p>
    <w:p w14:paraId="1EE42B39" w14:textId="1FB508EA" w:rsidR="00E15C34" w:rsidRPr="009C358C" w:rsidRDefault="009A7F1C" w:rsidP="009C358C">
      <w:pPr>
        <w:spacing w:after="0" w:line="240" w:lineRule="auto"/>
        <w:jc w:val="both"/>
        <w:rPr>
          <w:rFonts w:ascii="Times New Roman" w:hAnsi="Times New Roman" w:cs="Times New Roman"/>
          <w:sz w:val="24"/>
          <w:szCs w:val="24"/>
          <w:lang w:val="es-419"/>
        </w:rPr>
      </w:pPr>
      <w:r w:rsidRPr="009C358C">
        <w:rPr>
          <w:rFonts w:ascii="Times New Roman" w:hAnsi="Times New Roman" w:cs="Times New Roman"/>
          <w:sz w:val="24"/>
          <w:szCs w:val="24"/>
          <w:lang w:val="es-419"/>
        </w:rPr>
        <w:t>La juez de amparo determinó procedente el juicio para ciertos efectos, pero realizo un análisis incompleto del asunto. Los quejosos y la autoridad</w:t>
      </w:r>
      <w:r w:rsidR="00F8262E" w:rsidRPr="009C358C">
        <w:rPr>
          <w:rFonts w:ascii="Times New Roman" w:hAnsi="Times New Roman" w:cs="Times New Roman"/>
          <w:sz w:val="24"/>
          <w:szCs w:val="24"/>
          <w:lang w:val="es-419"/>
        </w:rPr>
        <w:t xml:space="preserve"> responsable</w:t>
      </w:r>
      <w:r w:rsidRPr="009C358C">
        <w:rPr>
          <w:rFonts w:ascii="Times New Roman" w:hAnsi="Times New Roman" w:cs="Times New Roman"/>
          <w:sz w:val="24"/>
          <w:szCs w:val="24"/>
          <w:lang w:val="es-419"/>
        </w:rPr>
        <w:t xml:space="preserve"> no estuvieron de acuerdo e interpusieron recurso de revisión. El Alto Tribunal ejerció su facultad de atracción para conocer del asunto</w:t>
      </w:r>
      <w:r w:rsidR="00113612" w:rsidRPr="009C358C">
        <w:rPr>
          <w:rFonts w:ascii="Times New Roman" w:hAnsi="Times New Roman" w:cs="Times New Roman"/>
          <w:sz w:val="24"/>
          <w:szCs w:val="24"/>
          <w:lang w:val="es-419"/>
        </w:rPr>
        <w:t>.</w:t>
      </w:r>
    </w:p>
    <w:p w14:paraId="621C6A64" w14:textId="77777777" w:rsidR="009C358C" w:rsidRDefault="009C358C" w:rsidP="009C358C">
      <w:pPr>
        <w:spacing w:after="0" w:line="240" w:lineRule="auto"/>
        <w:jc w:val="both"/>
        <w:rPr>
          <w:rFonts w:ascii="Times New Roman" w:hAnsi="Times New Roman" w:cs="Times New Roman"/>
          <w:b/>
          <w:sz w:val="24"/>
          <w:szCs w:val="24"/>
          <w:lang w:val="es-419"/>
        </w:rPr>
      </w:pPr>
    </w:p>
    <w:p w14:paraId="325AE68D" w14:textId="197CC19D" w:rsidR="00E15C34" w:rsidRPr="00F707BD" w:rsidRDefault="00E15C34" w:rsidP="009C358C">
      <w:pPr>
        <w:spacing w:after="0" w:line="240" w:lineRule="auto"/>
        <w:jc w:val="both"/>
        <w:rPr>
          <w:rFonts w:ascii="Times New Roman" w:hAnsi="Times New Roman" w:cs="Times New Roman"/>
          <w:b/>
          <w:bCs/>
          <w:sz w:val="24"/>
          <w:szCs w:val="24"/>
          <w:shd w:val="clear" w:color="auto" w:fill="BDD6EE" w:themeFill="accent1" w:themeFillTint="66"/>
          <w:lang w:val="es-419"/>
        </w:rPr>
      </w:pPr>
      <w:r w:rsidRPr="00F707BD">
        <w:rPr>
          <w:rFonts w:ascii="Times New Roman" w:hAnsi="Times New Roman" w:cs="Times New Roman"/>
          <w:b/>
          <w:bCs/>
          <w:sz w:val="24"/>
          <w:szCs w:val="24"/>
          <w:shd w:val="clear" w:color="auto" w:fill="BDD6EE" w:themeFill="accent1" w:themeFillTint="66"/>
          <w:lang w:val="es-419"/>
        </w:rPr>
        <w:t>Resolución de la Primera Sala:</w:t>
      </w:r>
    </w:p>
    <w:p w14:paraId="31BE362D" w14:textId="77777777" w:rsidR="009C358C" w:rsidRDefault="009C358C" w:rsidP="009C358C">
      <w:pPr>
        <w:spacing w:after="0" w:line="240" w:lineRule="auto"/>
        <w:jc w:val="both"/>
        <w:rPr>
          <w:rFonts w:ascii="Times New Roman" w:hAnsi="Times New Roman" w:cs="Times New Roman"/>
          <w:sz w:val="24"/>
          <w:szCs w:val="24"/>
          <w:lang w:val="es-419"/>
        </w:rPr>
      </w:pPr>
    </w:p>
    <w:p w14:paraId="20E45682" w14:textId="6E8B2511" w:rsidR="009C358C" w:rsidRDefault="00113612" w:rsidP="009C358C">
      <w:pPr>
        <w:spacing w:after="0" w:line="240" w:lineRule="auto"/>
        <w:jc w:val="both"/>
        <w:rPr>
          <w:rFonts w:ascii="Times New Roman" w:hAnsi="Times New Roman" w:cs="Times New Roman"/>
          <w:sz w:val="24"/>
          <w:szCs w:val="24"/>
          <w:lang w:val="es-419"/>
        </w:rPr>
      </w:pPr>
      <w:r w:rsidRPr="009C358C">
        <w:rPr>
          <w:rFonts w:ascii="Times New Roman" w:hAnsi="Times New Roman" w:cs="Times New Roman"/>
          <w:sz w:val="24"/>
          <w:szCs w:val="24"/>
          <w:lang w:val="es-419"/>
        </w:rPr>
        <w:t>En su resolución, l</w:t>
      </w:r>
      <w:r w:rsidR="00E15C34" w:rsidRPr="009C358C">
        <w:rPr>
          <w:rFonts w:ascii="Times New Roman" w:hAnsi="Times New Roman" w:cs="Times New Roman"/>
          <w:sz w:val="24"/>
          <w:szCs w:val="24"/>
          <w:lang w:val="es-419"/>
        </w:rPr>
        <w:t xml:space="preserve">a Primera Sala </w:t>
      </w:r>
      <w:r w:rsidR="001D588C" w:rsidRPr="009C358C">
        <w:rPr>
          <w:rFonts w:ascii="Times New Roman" w:hAnsi="Times New Roman" w:cs="Times New Roman"/>
          <w:sz w:val="24"/>
          <w:szCs w:val="24"/>
          <w:lang w:val="es-419"/>
        </w:rPr>
        <w:t>analizó el derecho a la reparación integral del daño a las víctim</w:t>
      </w:r>
      <w:r w:rsidRPr="009C358C">
        <w:rPr>
          <w:rFonts w:ascii="Times New Roman" w:hAnsi="Times New Roman" w:cs="Times New Roman"/>
          <w:sz w:val="24"/>
          <w:szCs w:val="24"/>
          <w:lang w:val="es-419"/>
        </w:rPr>
        <w:t>a</w:t>
      </w:r>
      <w:r w:rsidR="001D588C" w:rsidRPr="009C358C">
        <w:rPr>
          <w:rFonts w:ascii="Times New Roman" w:hAnsi="Times New Roman" w:cs="Times New Roman"/>
          <w:sz w:val="24"/>
          <w:szCs w:val="24"/>
          <w:lang w:val="es-419"/>
        </w:rPr>
        <w:t xml:space="preserve">s y el contenido de </w:t>
      </w:r>
      <w:r w:rsidRPr="009C358C">
        <w:rPr>
          <w:rFonts w:ascii="Times New Roman" w:hAnsi="Times New Roman" w:cs="Times New Roman"/>
          <w:sz w:val="24"/>
          <w:szCs w:val="24"/>
          <w:lang w:val="es-419"/>
        </w:rPr>
        <w:t xml:space="preserve">cada uno de los elementos que la componen. </w:t>
      </w:r>
      <w:r w:rsidR="00730030">
        <w:rPr>
          <w:rFonts w:ascii="Times New Roman" w:hAnsi="Times New Roman" w:cs="Times New Roman"/>
          <w:sz w:val="24"/>
          <w:szCs w:val="24"/>
          <w:lang w:val="es-419"/>
        </w:rPr>
        <w:t>Al respecto</w:t>
      </w:r>
      <w:r w:rsidRPr="009C358C">
        <w:rPr>
          <w:rFonts w:ascii="Times New Roman" w:hAnsi="Times New Roman" w:cs="Times New Roman"/>
          <w:sz w:val="24"/>
          <w:szCs w:val="24"/>
          <w:lang w:val="es-419"/>
        </w:rPr>
        <w:t>,</w:t>
      </w:r>
      <w:r w:rsidR="00730030">
        <w:rPr>
          <w:rFonts w:ascii="Times New Roman" w:hAnsi="Times New Roman" w:cs="Times New Roman"/>
          <w:sz w:val="24"/>
          <w:szCs w:val="24"/>
          <w:lang w:val="es-419"/>
        </w:rPr>
        <w:t xml:space="preserve"> precisó que</w:t>
      </w:r>
      <w:r w:rsidRPr="009C358C">
        <w:rPr>
          <w:rFonts w:ascii="Times New Roman" w:hAnsi="Times New Roman" w:cs="Times New Roman"/>
          <w:sz w:val="24"/>
          <w:szCs w:val="24"/>
          <w:lang w:val="es-419"/>
        </w:rPr>
        <w:t xml:space="preserve"> l</w:t>
      </w:r>
      <w:r w:rsidR="00674E5F" w:rsidRPr="009C358C">
        <w:rPr>
          <w:rFonts w:ascii="Times New Roman" w:hAnsi="Times New Roman" w:cs="Times New Roman"/>
          <w:sz w:val="24"/>
          <w:szCs w:val="24"/>
          <w:lang w:val="es-419"/>
        </w:rPr>
        <w:t>a reparación integral del daño comprende</w:t>
      </w:r>
      <w:r w:rsidR="005C07A0">
        <w:rPr>
          <w:rFonts w:ascii="Times New Roman" w:hAnsi="Times New Roman" w:cs="Times New Roman"/>
          <w:sz w:val="24"/>
          <w:szCs w:val="24"/>
          <w:lang w:val="es-419"/>
        </w:rPr>
        <w:t xml:space="preserve"> medidas de:</w:t>
      </w:r>
      <w:r w:rsidR="00674E5F" w:rsidRPr="009C358C">
        <w:rPr>
          <w:rFonts w:ascii="Times New Roman" w:hAnsi="Times New Roman" w:cs="Times New Roman"/>
          <w:sz w:val="24"/>
          <w:szCs w:val="24"/>
          <w:lang w:val="es-419"/>
        </w:rPr>
        <w:t xml:space="preserve"> 1) restitución; 2) rehabilitación; </w:t>
      </w:r>
      <w:r w:rsidR="00674E5F" w:rsidRPr="009C358C">
        <w:rPr>
          <w:rFonts w:ascii="Times New Roman" w:hAnsi="Times New Roman" w:cs="Times New Roman"/>
          <w:sz w:val="24"/>
          <w:szCs w:val="24"/>
          <w:lang w:val="es-419"/>
        </w:rPr>
        <w:lastRenderedPageBreak/>
        <w:t>3) compensación; 4) satisfacción</w:t>
      </w:r>
      <w:r w:rsidR="00730030">
        <w:rPr>
          <w:rFonts w:ascii="Times New Roman" w:hAnsi="Times New Roman" w:cs="Times New Roman"/>
          <w:sz w:val="24"/>
          <w:szCs w:val="24"/>
          <w:lang w:val="es-419"/>
        </w:rPr>
        <w:t>, así como</w:t>
      </w:r>
      <w:r w:rsidR="00674E5F" w:rsidRPr="009C358C">
        <w:rPr>
          <w:rFonts w:ascii="Times New Roman" w:hAnsi="Times New Roman" w:cs="Times New Roman"/>
          <w:sz w:val="24"/>
          <w:szCs w:val="24"/>
          <w:lang w:val="es-419"/>
        </w:rPr>
        <w:t xml:space="preserve"> 5) de no repetición, subdividiéndolas en individual, colectiva, material, moral y simbólica</w:t>
      </w:r>
      <w:r w:rsidR="00730030">
        <w:rPr>
          <w:rFonts w:ascii="Times New Roman" w:hAnsi="Times New Roman" w:cs="Times New Roman"/>
          <w:sz w:val="24"/>
          <w:szCs w:val="24"/>
          <w:lang w:val="es-419"/>
        </w:rPr>
        <w:t>, entendidas de la siguiente manera:</w:t>
      </w:r>
      <w:r w:rsidR="00674E5F" w:rsidRPr="009C358C">
        <w:rPr>
          <w:rStyle w:val="Refdenotaalpie"/>
          <w:rFonts w:ascii="Times New Roman" w:hAnsi="Times New Roman" w:cs="Times New Roman"/>
          <w:sz w:val="24"/>
          <w:szCs w:val="24"/>
          <w:lang w:val="es-419"/>
        </w:rPr>
        <w:footnoteReference w:id="1"/>
      </w:r>
    </w:p>
    <w:p w14:paraId="4BD3D84B" w14:textId="77777777" w:rsidR="009C358C" w:rsidRPr="009C358C" w:rsidRDefault="009C358C" w:rsidP="009C358C">
      <w:pPr>
        <w:spacing w:after="0" w:line="240" w:lineRule="auto"/>
        <w:jc w:val="both"/>
        <w:rPr>
          <w:rFonts w:ascii="Times New Roman" w:hAnsi="Times New Roman" w:cs="Times New Roman"/>
          <w:sz w:val="24"/>
          <w:szCs w:val="24"/>
          <w:lang w:val="es-419"/>
        </w:rPr>
      </w:pPr>
    </w:p>
    <w:p w14:paraId="6CC06EDD" w14:textId="4CE954CB" w:rsidR="00674E5F" w:rsidRPr="009C358C" w:rsidRDefault="001D588C" w:rsidP="009C358C">
      <w:pPr>
        <w:pStyle w:val="Prrafodelista"/>
        <w:numPr>
          <w:ilvl w:val="0"/>
          <w:numId w:val="1"/>
        </w:numPr>
        <w:spacing w:after="0" w:line="240" w:lineRule="auto"/>
        <w:jc w:val="both"/>
        <w:rPr>
          <w:rFonts w:ascii="Times New Roman" w:hAnsi="Times New Roman" w:cs="Times New Roman"/>
          <w:sz w:val="24"/>
          <w:szCs w:val="24"/>
          <w:lang w:val="es-419"/>
        </w:rPr>
      </w:pPr>
      <w:r w:rsidRPr="009C358C">
        <w:rPr>
          <w:rFonts w:ascii="Times New Roman" w:hAnsi="Times New Roman" w:cs="Times New Roman"/>
          <w:b/>
          <w:bCs/>
          <w:sz w:val="24"/>
          <w:szCs w:val="24"/>
          <w:lang w:val="es-419"/>
        </w:rPr>
        <w:t>Medidas de restitución:</w:t>
      </w:r>
      <w:r w:rsidRPr="009C358C">
        <w:rPr>
          <w:rFonts w:ascii="Times New Roman" w:hAnsi="Times New Roman" w:cs="Times New Roman"/>
          <w:sz w:val="24"/>
          <w:szCs w:val="24"/>
          <w:lang w:val="es-419"/>
        </w:rPr>
        <w:t xml:space="preserve"> </w:t>
      </w:r>
      <w:r w:rsidR="00674E5F" w:rsidRPr="009C358C">
        <w:rPr>
          <w:rFonts w:ascii="Times New Roman" w:hAnsi="Times New Roman" w:cs="Times New Roman"/>
          <w:sz w:val="24"/>
          <w:szCs w:val="24"/>
          <w:lang w:val="es-419"/>
        </w:rPr>
        <w:t>busca</w:t>
      </w:r>
      <w:r w:rsidR="0014222E" w:rsidRPr="009C358C">
        <w:rPr>
          <w:rFonts w:ascii="Times New Roman" w:hAnsi="Times New Roman" w:cs="Times New Roman"/>
          <w:sz w:val="24"/>
          <w:szCs w:val="24"/>
          <w:lang w:val="es-419"/>
        </w:rPr>
        <w:t>n</w:t>
      </w:r>
      <w:r w:rsidR="00674E5F" w:rsidRPr="009C358C">
        <w:rPr>
          <w:rFonts w:ascii="Times New Roman" w:hAnsi="Times New Roman" w:cs="Times New Roman"/>
          <w:sz w:val="24"/>
          <w:szCs w:val="24"/>
          <w:lang w:val="es-419"/>
        </w:rPr>
        <w:t xml:space="preserve"> devolver a la víctima a la situación anterior al hecho </w:t>
      </w:r>
      <w:r w:rsidRPr="009C358C">
        <w:rPr>
          <w:rFonts w:ascii="Times New Roman" w:hAnsi="Times New Roman" w:cs="Times New Roman"/>
          <w:sz w:val="24"/>
          <w:szCs w:val="24"/>
          <w:lang w:val="es-419"/>
        </w:rPr>
        <w:t>victimizaste</w:t>
      </w:r>
      <w:r w:rsidR="00674E5F" w:rsidRPr="009C358C">
        <w:rPr>
          <w:rFonts w:ascii="Times New Roman" w:hAnsi="Times New Roman" w:cs="Times New Roman"/>
          <w:sz w:val="24"/>
          <w:szCs w:val="24"/>
          <w:lang w:val="es-419"/>
        </w:rPr>
        <w:t xml:space="preserve"> en la medida de que esto sea posible. La restitución se rige por dos hipótesis</w:t>
      </w:r>
      <w:r w:rsidR="005C07A0">
        <w:rPr>
          <w:rFonts w:ascii="Times New Roman" w:hAnsi="Times New Roman" w:cs="Times New Roman"/>
          <w:sz w:val="24"/>
          <w:szCs w:val="24"/>
          <w:lang w:val="es-419"/>
        </w:rPr>
        <w:t>:</w:t>
      </w:r>
      <w:r w:rsidR="00674E5F" w:rsidRPr="009C358C">
        <w:rPr>
          <w:rFonts w:ascii="Times New Roman" w:hAnsi="Times New Roman" w:cs="Times New Roman"/>
          <w:sz w:val="24"/>
          <w:szCs w:val="24"/>
          <w:lang w:val="es-419"/>
        </w:rPr>
        <w:t xml:space="preserve"> </w:t>
      </w:r>
      <w:r w:rsidR="00FA5B3A" w:rsidRPr="009C358C">
        <w:rPr>
          <w:rFonts w:ascii="Times New Roman" w:hAnsi="Times New Roman" w:cs="Times New Roman"/>
          <w:sz w:val="24"/>
          <w:szCs w:val="24"/>
          <w:lang w:val="es-419"/>
        </w:rPr>
        <w:t>i</w:t>
      </w:r>
      <w:r w:rsidR="005C07A0">
        <w:rPr>
          <w:rFonts w:ascii="Times New Roman" w:hAnsi="Times New Roman" w:cs="Times New Roman"/>
          <w:sz w:val="24"/>
          <w:szCs w:val="24"/>
          <w:lang w:val="es-419"/>
        </w:rPr>
        <w:t>)</w:t>
      </w:r>
      <w:r w:rsidR="00674E5F" w:rsidRPr="009C358C">
        <w:rPr>
          <w:rFonts w:ascii="Times New Roman" w:hAnsi="Times New Roman" w:cs="Times New Roman"/>
          <w:sz w:val="24"/>
          <w:szCs w:val="24"/>
          <w:lang w:val="es-419"/>
        </w:rPr>
        <w:t xml:space="preserve"> restitución de derechos y </w:t>
      </w:r>
      <w:proofErr w:type="spellStart"/>
      <w:r w:rsidR="00674E5F" w:rsidRPr="009C358C">
        <w:rPr>
          <w:rFonts w:ascii="Times New Roman" w:hAnsi="Times New Roman" w:cs="Times New Roman"/>
          <w:sz w:val="24"/>
          <w:szCs w:val="24"/>
          <w:lang w:val="es-419"/>
        </w:rPr>
        <w:t>ii</w:t>
      </w:r>
      <w:proofErr w:type="spellEnd"/>
      <w:r w:rsidR="005C07A0">
        <w:rPr>
          <w:rFonts w:ascii="Times New Roman" w:hAnsi="Times New Roman" w:cs="Times New Roman"/>
          <w:sz w:val="24"/>
          <w:szCs w:val="24"/>
          <w:lang w:val="es-419"/>
        </w:rPr>
        <w:t>)</w:t>
      </w:r>
      <w:r w:rsidR="00674E5F" w:rsidRPr="009C358C">
        <w:rPr>
          <w:rFonts w:ascii="Times New Roman" w:hAnsi="Times New Roman" w:cs="Times New Roman"/>
          <w:sz w:val="24"/>
          <w:szCs w:val="24"/>
          <w:lang w:val="es-419"/>
        </w:rPr>
        <w:t xml:space="preserve"> </w:t>
      </w:r>
      <w:r w:rsidR="00FA5B3A" w:rsidRPr="009C358C">
        <w:rPr>
          <w:rFonts w:ascii="Times New Roman" w:hAnsi="Times New Roman" w:cs="Times New Roman"/>
          <w:sz w:val="24"/>
          <w:szCs w:val="24"/>
          <w:lang w:val="es-419"/>
        </w:rPr>
        <w:t>r</w:t>
      </w:r>
      <w:r w:rsidR="00674E5F" w:rsidRPr="009C358C">
        <w:rPr>
          <w:rFonts w:ascii="Times New Roman" w:hAnsi="Times New Roman" w:cs="Times New Roman"/>
          <w:sz w:val="24"/>
          <w:szCs w:val="24"/>
          <w:lang w:val="es-419"/>
        </w:rPr>
        <w:t>estitución de bienes y propiedades.</w:t>
      </w:r>
      <w:r w:rsidRPr="009C358C">
        <w:rPr>
          <w:rStyle w:val="Refdenotaalpie"/>
          <w:rFonts w:ascii="Times New Roman" w:hAnsi="Times New Roman" w:cs="Times New Roman"/>
          <w:sz w:val="24"/>
          <w:szCs w:val="24"/>
          <w:lang w:val="es-419"/>
        </w:rPr>
        <w:footnoteReference w:id="2"/>
      </w:r>
      <w:r w:rsidRPr="009C358C">
        <w:rPr>
          <w:rFonts w:ascii="Times New Roman" w:hAnsi="Times New Roman" w:cs="Times New Roman"/>
          <w:sz w:val="24"/>
          <w:szCs w:val="24"/>
          <w:lang w:val="es-419"/>
        </w:rPr>
        <w:t xml:space="preserve"> En los casos donde no se pueda restituir total o parcialmente se op</w:t>
      </w:r>
      <w:r w:rsidR="00F8262E" w:rsidRPr="009C358C">
        <w:rPr>
          <w:rFonts w:ascii="Times New Roman" w:hAnsi="Times New Roman" w:cs="Times New Roman"/>
          <w:sz w:val="24"/>
          <w:szCs w:val="24"/>
          <w:lang w:val="es-419"/>
        </w:rPr>
        <w:t>tará</w:t>
      </w:r>
      <w:r w:rsidRPr="009C358C">
        <w:rPr>
          <w:rFonts w:ascii="Times New Roman" w:hAnsi="Times New Roman" w:cs="Times New Roman"/>
          <w:sz w:val="24"/>
          <w:szCs w:val="24"/>
          <w:lang w:val="es-419"/>
        </w:rPr>
        <w:t xml:space="preserve"> por otro tipo de medidas. </w:t>
      </w:r>
    </w:p>
    <w:p w14:paraId="2D69F432" w14:textId="2E66C504" w:rsidR="001D588C" w:rsidRPr="009C358C" w:rsidRDefault="001D588C" w:rsidP="009C358C">
      <w:pPr>
        <w:pStyle w:val="Prrafodelista"/>
        <w:numPr>
          <w:ilvl w:val="0"/>
          <w:numId w:val="1"/>
        </w:numPr>
        <w:spacing w:after="0" w:line="240" w:lineRule="auto"/>
        <w:jc w:val="both"/>
        <w:rPr>
          <w:rFonts w:ascii="Times New Roman" w:hAnsi="Times New Roman" w:cs="Times New Roman"/>
          <w:sz w:val="24"/>
          <w:szCs w:val="24"/>
          <w:lang w:val="es-419"/>
        </w:rPr>
      </w:pPr>
      <w:r w:rsidRPr="009C358C">
        <w:rPr>
          <w:rFonts w:ascii="Times New Roman" w:hAnsi="Times New Roman" w:cs="Times New Roman"/>
          <w:b/>
          <w:bCs/>
          <w:sz w:val="24"/>
          <w:szCs w:val="24"/>
          <w:lang w:val="es-419"/>
        </w:rPr>
        <w:t>Medidas de rehabilitación</w:t>
      </w:r>
      <w:r w:rsidRPr="009C358C">
        <w:rPr>
          <w:rFonts w:ascii="Times New Roman" w:hAnsi="Times New Roman" w:cs="Times New Roman"/>
          <w:sz w:val="24"/>
          <w:szCs w:val="24"/>
          <w:lang w:val="es-419"/>
        </w:rPr>
        <w:t>: pretende</w:t>
      </w:r>
      <w:r w:rsidR="0014222E" w:rsidRPr="009C358C">
        <w:rPr>
          <w:rFonts w:ascii="Times New Roman" w:hAnsi="Times New Roman" w:cs="Times New Roman"/>
          <w:sz w:val="24"/>
          <w:szCs w:val="24"/>
          <w:lang w:val="es-419"/>
        </w:rPr>
        <w:t>n</w:t>
      </w:r>
      <w:r w:rsidRPr="009C358C">
        <w:rPr>
          <w:rFonts w:ascii="Times New Roman" w:hAnsi="Times New Roman" w:cs="Times New Roman"/>
          <w:sz w:val="24"/>
          <w:szCs w:val="24"/>
          <w:lang w:val="es-419"/>
        </w:rPr>
        <w:t xml:space="preserve"> facilitar a la víctima la confrontación con los hechos ocurridos. Puede comprender atención médica, servicios y asesorías jurídicas, servicios sociales para garantizar el restablecimiento de sus derechos, programas de educación, capacitación laboral y todas aquellas necesarias para reintegrar a la víctima a la sociedad. Deben atenderse conforme al caso concreto</w:t>
      </w:r>
      <w:r w:rsidR="004B5A76" w:rsidRPr="009C358C">
        <w:rPr>
          <w:rStyle w:val="Refdenotaalpie"/>
          <w:rFonts w:ascii="Times New Roman" w:hAnsi="Times New Roman" w:cs="Times New Roman"/>
          <w:sz w:val="24"/>
          <w:szCs w:val="24"/>
          <w:lang w:val="es-419"/>
        </w:rPr>
        <w:footnoteReference w:id="3"/>
      </w:r>
      <w:r w:rsidR="00FA5B3A" w:rsidRPr="009C358C">
        <w:rPr>
          <w:rFonts w:ascii="Times New Roman" w:hAnsi="Times New Roman" w:cs="Times New Roman"/>
          <w:sz w:val="24"/>
          <w:szCs w:val="24"/>
          <w:lang w:val="es-419"/>
        </w:rPr>
        <w:t xml:space="preserve"> y</w:t>
      </w:r>
      <w:r w:rsidR="002D530D" w:rsidRPr="009C358C">
        <w:rPr>
          <w:rFonts w:ascii="Times New Roman" w:hAnsi="Times New Roman" w:cs="Times New Roman"/>
          <w:sz w:val="24"/>
          <w:szCs w:val="24"/>
          <w:lang w:val="es-419"/>
        </w:rPr>
        <w:t xml:space="preserve"> </w:t>
      </w:r>
      <w:r w:rsidR="00FA5B3A" w:rsidRPr="009C358C">
        <w:rPr>
          <w:rFonts w:ascii="Times New Roman" w:hAnsi="Times New Roman" w:cs="Times New Roman"/>
          <w:sz w:val="24"/>
          <w:szCs w:val="24"/>
          <w:lang w:val="es-419"/>
        </w:rPr>
        <w:t>l</w:t>
      </w:r>
      <w:r w:rsidR="002D530D" w:rsidRPr="009C358C">
        <w:rPr>
          <w:rFonts w:ascii="Times New Roman" w:hAnsi="Times New Roman" w:cs="Times New Roman"/>
          <w:sz w:val="24"/>
          <w:szCs w:val="24"/>
          <w:lang w:val="es-419"/>
        </w:rPr>
        <w:t xml:space="preserve">as medidas </w:t>
      </w:r>
      <w:r w:rsidR="00FA5B3A" w:rsidRPr="009C358C">
        <w:rPr>
          <w:rFonts w:ascii="Times New Roman" w:hAnsi="Times New Roman" w:cs="Times New Roman"/>
          <w:sz w:val="24"/>
          <w:szCs w:val="24"/>
          <w:lang w:val="es-419"/>
        </w:rPr>
        <w:t>serán</w:t>
      </w:r>
      <w:r w:rsidR="002D530D" w:rsidRPr="009C358C">
        <w:rPr>
          <w:rFonts w:ascii="Times New Roman" w:hAnsi="Times New Roman" w:cs="Times New Roman"/>
          <w:sz w:val="24"/>
          <w:szCs w:val="24"/>
          <w:lang w:val="es-419"/>
        </w:rPr>
        <w:t xml:space="preserve"> dictadas por la autoridad con plena especificidad respecto a su aplicación.</w:t>
      </w:r>
    </w:p>
    <w:p w14:paraId="54C9E8D2" w14:textId="37A0F90E" w:rsidR="00443F3F" w:rsidRPr="009C358C" w:rsidRDefault="00443F3F" w:rsidP="009C358C">
      <w:pPr>
        <w:pStyle w:val="Prrafodelista"/>
        <w:numPr>
          <w:ilvl w:val="0"/>
          <w:numId w:val="1"/>
        </w:numPr>
        <w:spacing w:after="0" w:line="240" w:lineRule="auto"/>
        <w:jc w:val="both"/>
        <w:rPr>
          <w:rFonts w:ascii="Times New Roman" w:hAnsi="Times New Roman" w:cs="Times New Roman"/>
          <w:sz w:val="24"/>
          <w:szCs w:val="24"/>
          <w:lang w:val="es-419"/>
        </w:rPr>
      </w:pPr>
      <w:r w:rsidRPr="009C358C">
        <w:rPr>
          <w:rFonts w:ascii="Times New Roman" w:hAnsi="Times New Roman" w:cs="Times New Roman"/>
          <w:b/>
          <w:bCs/>
          <w:sz w:val="24"/>
          <w:szCs w:val="24"/>
          <w:lang w:val="es-419"/>
        </w:rPr>
        <w:t>Medidas de compensación:</w:t>
      </w:r>
      <w:r w:rsidRPr="009C358C">
        <w:rPr>
          <w:rFonts w:ascii="Times New Roman" w:hAnsi="Times New Roman" w:cs="Times New Roman"/>
          <w:sz w:val="24"/>
          <w:szCs w:val="24"/>
          <w:lang w:val="es-419"/>
        </w:rPr>
        <w:t xml:space="preserve"> </w:t>
      </w:r>
      <w:r w:rsidR="0014222E" w:rsidRPr="009C358C">
        <w:rPr>
          <w:rFonts w:ascii="Times New Roman" w:hAnsi="Times New Roman" w:cs="Times New Roman"/>
          <w:sz w:val="24"/>
          <w:szCs w:val="24"/>
          <w:lang w:val="es-419"/>
        </w:rPr>
        <w:t xml:space="preserve">es el monto económico que debe entregarse a la víctima, se establece conforme a los perjuicios, sufrimientos y pérdidas económicamente </w:t>
      </w:r>
      <w:r w:rsidR="00FA5B3A" w:rsidRPr="009C358C">
        <w:rPr>
          <w:rFonts w:ascii="Times New Roman" w:hAnsi="Times New Roman" w:cs="Times New Roman"/>
          <w:sz w:val="24"/>
          <w:szCs w:val="24"/>
          <w:lang w:val="es-419"/>
        </w:rPr>
        <w:t>valorables</w:t>
      </w:r>
      <w:r w:rsidR="0014222E" w:rsidRPr="009C358C">
        <w:rPr>
          <w:rFonts w:ascii="Times New Roman" w:hAnsi="Times New Roman" w:cs="Times New Roman"/>
          <w:sz w:val="24"/>
          <w:szCs w:val="24"/>
          <w:lang w:val="es-419"/>
        </w:rPr>
        <w:t>.</w:t>
      </w:r>
      <w:r w:rsidR="00F8262E" w:rsidRPr="009C358C">
        <w:rPr>
          <w:rFonts w:ascii="Times New Roman" w:hAnsi="Times New Roman" w:cs="Times New Roman"/>
          <w:sz w:val="24"/>
          <w:szCs w:val="24"/>
          <w:lang w:val="es-419"/>
        </w:rPr>
        <w:t xml:space="preserve"> El monto</w:t>
      </w:r>
      <w:r w:rsidR="0014222E" w:rsidRPr="009C358C">
        <w:rPr>
          <w:rFonts w:ascii="Times New Roman" w:hAnsi="Times New Roman" w:cs="Times New Roman"/>
          <w:sz w:val="24"/>
          <w:szCs w:val="24"/>
          <w:lang w:val="es-419"/>
        </w:rPr>
        <w:t xml:space="preserve"> cubrir</w:t>
      </w:r>
      <w:r w:rsidR="00F8262E" w:rsidRPr="009C358C">
        <w:rPr>
          <w:rFonts w:ascii="Times New Roman" w:hAnsi="Times New Roman" w:cs="Times New Roman"/>
          <w:sz w:val="24"/>
          <w:szCs w:val="24"/>
          <w:lang w:val="es-419"/>
        </w:rPr>
        <w:t xml:space="preserve">á </w:t>
      </w:r>
      <w:r w:rsidR="0014222E" w:rsidRPr="009C358C">
        <w:rPr>
          <w:rFonts w:ascii="Times New Roman" w:hAnsi="Times New Roman" w:cs="Times New Roman"/>
          <w:sz w:val="24"/>
          <w:szCs w:val="24"/>
          <w:lang w:val="es-419"/>
        </w:rPr>
        <w:t>la reparación del daño en la integridad física de la víctima, la reparación del daño moral, afectaciones al proyecto de vida, los daños patrimoniales, el coso de tratamientos médicos, los gastos comprobables de transporte y el costo del asesor jurídico.</w:t>
      </w:r>
      <w:r w:rsidR="004B5A76" w:rsidRPr="009C358C">
        <w:rPr>
          <w:rStyle w:val="Refdenotaalpie"/>
          <w:rFonts w:ascii="Times New Roman" w:hAnsi="Times New Roman" w:cs="Times New Roman"/>
          <w:sz w:val="24"/>
          <w:szCs w:val="24"/>
          <w:lang w:val="es-419"/>
        </w:rPr>
        <w:footnoteReference w:id="4"/>
      </w:r>
    </w:p>
    <w:p w14:paraId="60F5A524" w14:textId="357F5651" w:rsidR="00EB3D1D" w:rsidRPr="009C358C" w:rsidRDefault="00EB3D1D" w:rsidP="009C358C">
      <w:pPr>
        <w:pStyle w:val="Prrafodelista"/>
        <w:numPr>
          <w:ilvl w:val="0"/>
          <w:numId w:val="1"/>
        </w:numPr>
        <w:spacing w:after="0" w:line="240" w:lineRule="auto"/>
        <w:jc w:val="both"/>
        <w:rPr>
          <w:rFonts w:ascii="Times New Roman" w:hAnsi="Times New Roman" w:cs="Times New Roman"/>
          <w:sz w:val="24"/>
          <w:szCs w:val="24"/>
          <w:lang w:val="es-419"/>
        </w:rPr>
      </w:pPr>
      <w:r w:rsidRPr="009C358C">
        <w:rPr>
          <w:rFonts w:ascii="Times New Roman" w:hAnsi="Times New Roman" w:cs="Times New Roman"/>
          <w:b/>
          <w:bCs/>
          <w:sz w:val="24"/>
          <w:szCs w:val="24"/>
          <w:lang w:val="es-419"/>
        </w:rPr>
        <w:lastRenderedPageBreak/>
        <w:t>Medidas de satisfacción:</w:t>
      </w:r>
      <w:r w:rsidRPr="009C358C">
        <w:rPr>
          <w:rFonts w:ascii="Times New Roman" w:hAnsi="Times New Roman" w:cs="Times New Roman"/>
          <w:sz w:val="24"/>
          <w:szCs w:val="24"/>
          <w:lang w:val="es-419"/>
        </w:rPr>
        <w:t xml:space="preserve"> son esquemas que buscan dignificar a la víctima y difundir la memoria histórica de un evento determinado.</w:t>
      </w:r>
      <w:r w:rsidR="004B5A76" w:rsidRPr="009C358C">
        <w:rPr>
          <w:rFonts w:ascii="Times New Roman" w:hAnsi="Times New Roman" w:cs="Times New Roman"/>
          <w:sz w:val="24"/>
          <w:szCs w:val="24"/>
          <w:lang w:val="es-419"/>
        </w:rPr>
        <w:t xml:space="preserve"> Pueden consistir en la verificación de los hechos y revelación pública de la verdad, búsqueda de personas desaparecidas y los cuerpos y osamentas, declaraciones o decisiones judiciales que reestablezcan la dignidad de las personas, disculpas públicas</w:t>
      </w:r>
      <w:r w:rsidR="00FA5B3A" w:rsidRPr="009C358C">
        <w:rPr>
          <w:rFonts w:ascii="Times New Roman" w:hAnsi="Times New Roman" w:cs="Times New Roman"/>
          <w:sz w:val="24"/>
          <w:szCs w:val="24"/>
          <w:lang w:val="es-419"/>
        </w:rPr>
        <w:t>,</w:t>
      </w:r>
      <w:r w:rsidR="004B5A76" w:rsidRPr="009C358C">
        <w:rPr>
          <w:rFonts w:ascii="Times New Roman" w:hAnsi="Times New Roman" w:cs="Times New Roman"/>
          <w:sz w:val="24"/>
          <w:szCs w:val="24"/>
          <w:lang w:val="es-419"/>
        </w:rPr>
        <w:t xml:space="preserve"> aplicación de sanciones judiciales o administrativas a los responsables, así como actos que conmemoren el honor, dignidad y humanidad de las víctimas.</w:t>
      </w:r>
      <w:r w:rsidR="004B5A76" w:rsidRPr="009C358C">
        <w:rPr>
          <w:rStyle w:val="Refdenotaalpie"/>
          <w:rFonts w:ascii="Times New Roman" w:hAnsi="Times New Roman" w:cs="Times New Roman"/>
          <w:sz w:val="24"/>
          <w:szCs w:val="24"/>
          <w:lang w:val="es-419"/>
        </w:rPr>
        <w:footnoteReference w:id="5"/>
      </w:r>
      <w:r w:rsidR="002D530D" w:rsidRPr="009C358C">
        <w:rPr>
          <w:rFonts w:ascii="Times New Roman" w:hAnsi="Times New Roman" w:cs="Times New Roman"/>
          <w:sz w:val="24"/>
          <w:szCs w:val="24"/>
          <w:lang w:val="es-419"/>
        </w:rPr>
        <w:t xml:space="preserve"> Tienen una finalidad simbólica en lo referente a su contenido.</w:t>
      </w:r>
    </w:p>
    <w:p w14:paraId="4ACD42A6" w14:textId="711F3F29" w:rsidR="004B5A76" w:rsidRPr="009C358C" w:rsidRDefault="004B5A76" w:rsidP="009C358C">
      <w:pPr>
        <w:pStyle w:val="Prrafodelista"/>
        <w:numPr>
          <w:ilvl w:val="0"/>
          <w:numId w:val="1"/>
        </w:numPr>
        <w:spacing w:after="0" w:line="240" w:lineRule="auto"/>
        <w:jc w:val="both"/>
        <w:rPr>
          <w:rFonts w:ascii="Times New Roman" w:hAnsi="Times New Roman" w:cs="Times New Roman"/>
          <w:sz w:val="24"/>
          <w:szCs w:val="24"/>
          <w:lang w:val="es-419"/>
        </w:rPr>
      </w:pPr>
      <w:r w:rsidRPr="009C358C">
        <w:rPr>
          <w:rFonts w:ascii="Times New Roman" w:hAnsi="Times New Roman" w:cs="Times New Roman"/>
          <w:b/>
          <w:bCs/>
          <w:sz w:val="24"/>
          <w:szCs w:val="24"/>
          <w:lang w:val="es-419"/>
        </w:rPr>
        <w:t>Medidas de no repetición:</w:t>
      </w:r>
      <w:r w:rsidRPr="009C358C">
        <w:rPr>
          <w:rFonts w:ascii="Times New Roman" w:hAnsi="Times New Roman" w:cs="Times New Roman"/>
          <w:sz w:val="24"/>
          <w:szCs w:val="24"/>
          <w:lang w:val="es-419"/>
        </w:rPr>
        <w:t xml:space="preserve"> salvaguardas tomadas para evitar que las víctimas sean objeto de violaciones a sus derechos y fomentar que no se ejecuten actos de naturaleza similar. Pueden estribar en </w:t>
      </w:r>
      <w:r w:rsidR="006E1031" w:rsidRPr="009C358C">
        <w:rPr>
          <w:rFonts w:ascii="Times New Roman" w:hAnsi="Times New Roman" w:cs="Times New Roman"/>
          <w:sz w:val="24"/>
          <w:szCs w:val="24"/>
          <w:lang w:val="es-419"/>
        </w:rPr>
        <w:t>promoción de mecanismos destinados a prevenir, vigilar y resolver por medios pacíficos los conflictos sociales, revisión y reforma de las leyes, normas u ordenamientos legales que contribuyan a las violaciones, la educación, de modo prioritario y permanente, de todos los sectores de la sociedad respecto de los derechos humanos, entre otras.</w:t>
      </w:r>
      <w:r w:rsidR="006E1031" w:rsidRPr="009C358C">
        <w:rPr>
          <w:rStyle w:val="Refdenotaalpie"/>
          <w:rFonts w:ascii="Times New Roman" w:hAnsi="Times New Roman" w:cs="Times New Roman"/>
          <w:sz w:val="24"/>
          <w:szCs w:val="24"/>
          <w:lang w:val="es-419"/>
        </w:rPr>
        <w:footnoteReference w:id="6"/>
      </w:r>
    </w:p>
    <w:p w14:paraId="4FCF2F22" w14:textId="77777777" w:rsidR="00730030" w:rsidRDefault="00730030" w:rsidP="009C358C">
      <w:pPr>
        <w:spacing w:after="0" w:line="240" w:lineRule="auto"/>
        <w:jc w:val="both"/>
        <w:rPr>
          <w:rFonts w:ascii="Times New Roman" w:hAnsi="Times New Roman" w:cs="Times New Roman"/>
          <w:sz w:val="24"/>
          <w:szCs w:val="24"/>
          <w:lang w:val="es-419"/>
        </w:rPr>
      </w:pPr>
    </w:p>
    <w:p w14:paraId="3F82BBB6" w14:textId="56C6EAA6" w:rsidR="006E1031" w:rsidRPr="009C358C" w:rsidRDefault="002D530D" w:rsidP="009C358C">
      <w:pPr>
        <w:spacing w:after="0" w:line="240" w:lineRule="auto"/>
        <w:jc w:val="both"/>
        <w:rPr>
          <w:rFonts w:ascii="Times New Roman" w:hAnsi="Times New Roman" w:cs="Times New Roman"/>
          <w:sz w:val="24"/>
          <w:szCs w:val="24"/>
          <w:lang w:val="es-419"/>
        </w:rPr>
      </w:pPr>
      <w:r w:rsidRPr="009C358C">
        <w:rPr>
          <w:rFonts w:ascii="Times New Roman" w:hAnsi="Times New Roman" w:cs="Times New Roman"/>
          <w:sz w:val="24"/>
          <w:szCs w:val="24"/>
          <w:lang w:val="es-419"/>
        </w:rPr>
        <w:t>El Alto Tribunal</w:t>
      </w:r>
      <w:r w:rsidR="006E1031" w:rsidRPr="009C358C">
        <w:rPr>
          <w:rFonts w:ascii="Times New Roman" w:hAnsi="Times New Roman" w:cs="Times New Roman"/>
          <w:sz w:val="24"/>
          <w:szCs w:val="24"/>
          <w:lang w:val="es-419"/>
        </w:rPr>
        <w:t xml:space="preserve"> determinó que los montos de compensación deberán establecerse a partir de las circunstancias específicas del caso concreto. De igual forma, </w:t>
      </w:r>
      <w:r w:rsidR="005C07A0">
        <w:rPr>
          <w:rFonts w:ascii="Times New Roman" w:hAnsi="Times New Roman" w:cs="Times New Roman"/>
          <w:sz w:val="24"/>
          <w:szCs w:val="24"/>
          <w:lang w:val="es-419"/>
        </w:rPr>
        <w:t>destacó</w:t>
      </w:r>
      <w:r w:rsidRPr="009C358C">
        <w:rPr>
          <w:rFonts w:ascii="Times New Roman" w:hAnsi="Times New Roman" w:cs="Times New Roman"/>
          <w:sz w:val="24"/>
          <w:szCs w:val="24"/>
          <w:lang w:val="es-419"/>
        </w:rPr>
        <w:t xml:space="preserve"> que los daños punitivos no forman parte de la composición de la reparación integral del daño.</w:t>
      </w:r>
    </w:p>
    <w:p w14:paraId="1D69A2C6" w14:textId="77777777" w:rsidR="009C358C" w:rsidRDefault="009C358C" w:rsidP="009C358C">
      <w:pPr>
        <w:spacing w:after="0" w:line="240" w:lineRule="auto"/>
        <w:jc w:val="both"/>
        <w:rPr>
          <w:rFonts w:ascii="Times New Roman" w:hAnsi="Times New Roman" w:cs="Times New Roman"/>
          <w:sz w:val="24"/>
          <w:szCs w:val="24"/>
          <w:lang w:val="es-419"/>
        </w:rPr>
      </w:pPr>
    </w:p>
    <w:p w14:paraId="54D615E1" w14:textId="04507373" w:rsidR="00E15C34" w:rsidRPr="009C358C" w:rsidRDefault="002D530D" w:rsidP="009C358C">
      <w:pPr>
        <w:spacing w:after="0" w:line="240" w:lineRule="auto"/>
        <w:jc w:val="both"/>
        <w:rPr>
          <w:rFonts w:ascii="Times New Roman" w:hAnsi="Times New Roman" w:cs="Times New Roman"/>
          <w:sz w:val="24"/>
          <w:szCs w:val="24"/>
          <w:lang w:val="es-419"/>
        </w:rPr>
      </w:pPr>
      <w:r w:rsidRPr="009C358C">
        <w:rPr>
          <w:rFonts w:ascii="Times New Roman" w:hAnsi="Times New Roman" w:cs="Times New Roman"/>
          <w:sz w:val="24"/>
          <w:szCs w:val="24"/>
          <w:lang w:val="es-419"/>
        </w:rPr>
        <w:t>Así mismo, resolvió que es obligación de las autoridades pronunciarse respecto a la afectación del proyecto de vida de las víctimas y hacer el computo respectivo.</w:t>
      </w:r>
      <w:r w:rsidR="009D431E" w:rsidRPr="009C358C">
        <w:rPr>
          <w:rFonts w:ascii="Times New Roman" w:hAnsi="Times New Roman" w:cs="Times New Roman"/>
          <w:sz w:val="24"/>
          <w:szCs w:val="24"/>
          <w:lang w:val="es-419"/>
        </w:rPr>
        <w:t xml:space="preserve"> </w:t>
      </w:r>
      <w:r w:rsidR="00E15C34" w:rsidRPr="009C358C">
        <w:rPr>
          <w:rFonts w:ascii="Times New Roman" w:hAnsi="Times New Roman" w:cs="Times New Roman"/>
          <w:sz w:val="24"/>
          <w:szCs w:val="24"/>
          <w:lang w:val="es-419"/>
        </w:rPr>
        <w:t xml:space="preserve">La Primera Sala </w:t>
      </w:r>
      <w:r w:rsidRPr="009C358C">
        <w:rPr>
          <w:rFonts w:ascii="Times New Roman" w:hAnsi="Times New Roman" w:cs="Times New Roman"/>
          <w:sz w:val="24"/>
          <w:szCs w:val="24"/>
          <w:lang w:val="es-419"/>
        </w:rPr>
        <w:t>estableció así los alcances del derecho humano a la reparación integral del daño y su justa indemnización para las víctimas</w:t>
      </w:r>
      <w:r w:rsidR="00E15C34" w:rsidRPr="009C358C">
        <w:rPr>
          <w:rFonts w:ascii="Times New Roman" w:hAnsi="Times New Roman" w:cs="Times New Roman"/>
          <w:sz w:val="24"/>
          <w:szCs w:val="24"/>
          <w:lang w:val="es-419"/>
        </w:rPr>
        <w:t>.</w:t>
      </w:r>
    </w:p>
    <w:p w14:paraId="1DCAB362" w14:textId="77777777" w:rsidR="009C358C" w:rsidRDefault="009C358C" w:rsidP="009C358C">
      <w:pPr>
        <w:spacing w:after="0" w:line="240" w:lineRule="auto"/>
        <w:jc w:val="both"/>
        <w:rPr>
          <w:rFonts w:ascii="Times New Roman" w:hAnsi="Times New Roman" w:cs="Times New Roman"/>
          <w:b/>
          <w:sz w:val="24"/>
          <w:szCs w:val="24"/>
          <w:lang w:val="es-419"/>
        </w:rPr>
      </w:pPr>
    </w:p>
    <w:p w14:paraId="34124CCE" w14:textId="191D8D84" w:rsidR="00E15C34" w:rsidRPr="00F707BD" w:rsidRDefault="00E15C34" w:rsidP="009C358C">
      <w:pPr>
        <w:spacing w:after="0" w:line="240" w:lineRule="auto"/>
        <w:jc w:val="both"/>
        <w:rPr>
          <w:rFonts w:ascii="Times New Roman" w:hAnsi="Times New Roman" w:cs="Times New Roman"/>
          <w:b/>
          <w:bCs/>
          <w:sz w:val="24"/>
          <w:szCs w:val="24"/>
          <w:shd w:val="clear" w:color="auto" w:fill="BDD6EE" w:themeFill="accent1" w:themeFillTint="66"/>
          <w:lang w:val="es-419"/>
        </w:rPr>
      </w:pPr>
      <w:r w:rsidRPr="00F707BD">
        <w:rPr>
          <w:rFonts w:ascii="Times New Roman" w:hAnsi="Times New Roman" w:cs="Times New Roman"/>
          <w:b/>
          <w:bCs/>
          <w:sz w:val="24"/>
          <w:szCs w:val="24"/>
          <w:shd w:val="clear" w:color="auto" w:fill="BDD6EE" w:themeFill="accent1" w:themeFillTint="66"/>
          <w:lang w:val="es-419"/>
        </w:rPr>
        <w:t xml:space="preserve">Votación: </w:t>
      </w:r>
    </w:p>
    <w:p w14:paraId="395E1756" w14:textId="77777777" w:rsidR="009C358C" w:rsidRDefault="009C358C" w:rsidP="009C358C">
      <w:pPr>
        <w:spacing w:after="0" w:line="240" w:lineRule="auto"/>
        <w:jc w:val="both"/>
        <w:rPr>
          <w:rFonts w:ascii="Times New Roman" w:hAnsi="Times New Roman" w:cs="Times New Roman"/>
          <w:sz w:val="24"/>
          <w:szCs w:val="24"/>
          <w:lang w:val="es-419"/>
        </w:rPr>
      </w:pPr>
    </w:p>
    <w:p w14:paraId="3D193C2D" w14:textId="5890B9E4" w:rsidR="00E15C34" w:rsidRDefault="00C3005F" w:rsidP="009C358C">
      <w:pPr>
        <w:spacing w:after="0" w:line="240" w:lineRule="auto"/>
        <w:jc w:val="both"/>
        <w:rPr>
          <w:rFonts w:ascii="Times New Roman" w:hAnsi="Times New Roman" w:cs="Times New Roman"/>
          <w:sz w:val="24"/>
          <w:szCs w:val="24"/>
          <w:lang w:val="es-419"/>
        </w:rPr>
      </w:pPr>
      <w:r w:rsidRPr="009C358C">
        <w:rPr>
          <w:rFonts w:ascii="Times New Roman" w:hAnsi="Times New Roman" w:cs="Times New Roman"/>
          <w:sz w:val="24"/>
          <w:szCs w:val="24"/>
          <w:lang w:val="es-419"/>
        </w:rPr>
        <w:t xml:space="preserve">El asunto fue aprobado </w:t>
      </w:r>
      <w:r w:rsidR="00D50487">
        <w:rPr>
          <w:rFonts w:ascii="Times New Roman" w:hAnsi="Times New Roman" w:cs="Times New Roman"/>
          <w:sz w:val="24"/>
          <w:szCs w:val="24"/>
          <w:lang w:val="es-419"/>
        </w:rPr>
        <w:t xml:space="preserve">en sesión de la Primera Sala del 13 de enero de 2021, </w:t>
      </w:r>
      <w:r w:rsidRPr="009C358C">
        <w:rPr>
          <w:rFonts w:ascii="Times New Roman" w:hAnsi="Times New Roman" w:cs="Times New Roman"/>
          <w:sz w:val="24"/>
          <w:szCs w:val="24"/>
          <w:lang w:val="es-419"/>
        </w:rPr>
        <w:t xml:space="preserve">por unanimidad de cinco votos de las señoras Ministras Norma Lucía Piña Hernández y Ana Margarita Ríos Farjat; y de los señores Ministros Juan Luis González Alcántara Carrancá (Ponente), Jorge Mario Pardo Rebolledo, Alfredo Gutiérrez Ortiz Mena. Los Ministros Pardo Rebolledo, Gutiérrez Ortiz Mena, González Alcántara Carrancá y las Ministras Piña Hernández y Ríos Farjat, </w:t>
      </w:r>
      <w:r w:rsidR="00411F21">
        <w:rPr>
          <w:rFonts w:ascii="Times New Roman" w:hAnsi="Times New Roman" w:cs="Times New Roman"/>
          <w:sz w:val="24"/>
          <w:szCs w:val="24"/>
          <w:lang w:val="es-419"/>
        </w:rPr>
        <w:t>formularon</w:t>
      </w:r>
      <w:r w:rsidRPr="009C358C">
        <w:rPr>
          <w:rFonts w:ascii="Times New Roman" w:hAnsi="Times New Roman" w:cs="Times New Roman"/>
          <w:sz w:val="24"/>
          <w:szCs w:val="24"/>
          <w:lang w:val="es-419"/>
        </w:rPr>
        <w:t xml:space="preserve"> votos concurrentes</w:t>
      </w:r>
      <w:r w:rsidR="009C358C">
        <w:rPr>
          <w:rFonts w:ascii="Times New Roman" w:hAnsi="Times New Roman" w:cs="Times New Roman"/>
          <w:sz w:val="24"/>
          <w:szCs w:val="24"/>
          <w:lang w:val="es-419"/>
        </w:rPr>
        <w:t>.</w:t>
      </w:r>
    </w:p>
    <w:p w14:paraId="39964371" w14:textId="54A6145A" w:rsidR="009C358C" w:rsidRDefault="009C358C" w:rsidP="009C358C">
      <w:pPr>
        <w:spacing w:after="0" w:line="240" w:lineRule="auto"/>
        <w:jc w:val="both"/>
        <w:rPr>
          <w:rFonts w:ascii="Times New Roman" w:hAnsi="Times New Roman" w:cs="Times New Roman"/>
          <w:sz w:val="24"/>
          <w:szCs w:val="24"/>
          <w:lang w:val="es-419"/>
        </w:rPr>
      </w:pPr>
    </w:p>
    <w:tbl>
      <w:tblPr>
        <w:tblStyle w:val="Tablaconcuadrcula"/>
        <w:tblW w:w="0" w:type="auto"/>
        <w:tblLook w:val="04A0" w:firstRow="1" w:lastRow="0" w:firstColumn="1" w:lastColumn="0" w:noHBand="0" w:noVBand="1"/>
      </w:tblPr>
      <w:tblGrid>
        <w:gridCol w:w="8808"/>
      </w:tblGrid>
      <w:tr w:rsidR="009C358C" w:rsidRPr="0023400E" w14:paraId="4E8C633F" w14:textId="77777777" w:rsidTr="003B20F7">
        <w:tc>
          <w:tcPr>
            <w:tcW w:w="8828"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shd w:val="clear" w:color="auto" w:fill="auto"/>
          </w:tcPr>
          <w:p w14:paraId="5DC26BF0" w14:textId="77777777" w:rsidR="00730030" w:rsidRDefault="00730030" w:rsidP="003B20F7">
            <w:pPr>
              <w:jc w:val="both"/>
              <w:rPr>
                <w:rFonts w:ascii="Times New Roman" w:hAnsi="Times New Roman" w:cs="Times New Roman"/>
                <w:sz w:val="20"/>
                <w:szCs w:val="20"/>
                <w:lang w:val="es-419"/>
              </w:rPr>
            </w:pPr>
            <w:bookmarkStart w:id="0" w:name="_Hlk92736347"/>
          </w:p>
          <w:p w14:paraId="6D1BD8CC" w14:textId="19C60BE1" w:rsidR="009C358C" w:rsidRDefault="009C358C" w:rsidP="003B20F7">
            <w:pPr>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745AE07E" w14:textId="77777777" w:rsidR="00730030" w:rsidRPr="0023400E" w:rsidRDefault="00730030" w:rsidP="003B20F7">
            <w:pPr>
              <w:jc w:val="both"/>
              <w:rPr>
                <w:rFonts w:ascii="Times New Roman" w:hAnsi="Times New Roman" w:cs="Times New Roman"/>
                <w:sz w:val="20"/>
                <w:szCs w:val="20"/>
                <w:lang w:val="es-419"/>
              </w:rPr>
            </w:pPr>
          </w:p>
          <w:p w14:paraId="6058ED17" w14:textId="77777777" w:rsidR="009C358C" w:rsidRPr="0023400E" w:rsidRDefault="009C358C" w:rsidP="003B20F7">
            <w:pPr>
              <w:jc w:val="both"/>
              <w:rPr>
                <w:rFonts w:ascii="Times New Roman" w:hAnsi="Times New Roman" w:cs="Times New Roman"/>
                <w:sz w:val="20"/>
                <w:szCs w:val="20"/>
                <w:lang w:val="es-419"/>
              </w:rPr>
            </w:pPr>
          </w:p>
        </w:tc>
      </w:tr>
      <w:bookmarkEnd w:id="0"/>
    </w:tbl>
    <w:p w14:paraId="0267936C" w14:textId="77777777" w:rsidR="009C358C" w:rsidRDefault="009C358C" w:rsidP="009C358C">
      <w:pPr>
        <w:spacing w:after="0" w:line="240" w:lineRule="auto"/>
        <w:jc w:val="both"/>
        <w:rPr>
          <w:rFonts w:ascii="Times New Roman" w:hAnsi="Times New Roman" w:cs="Times New Roman"/>
          <w:sz w:val="24"/>
          <w:szCs w:val="24"/>
          <w:lang w:val="es-419"/>
        </w:rPr>
      </w:pPr>
    </w:p>
    <w:sectPr w:rsidR="009C358C">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F25F" w14:textId="77777777" w:rsidR="009430DF" w:rsidRDefault="009430DF" w:rsidP="00674E5F">
      <w:pPr>
        <w:spacing w:after="0" w:line="240" w:lineRule="auto"/>
      </w:pPr>
      <w:r>
        <w:separator/>
      </w:r>
    </w:p>
  </w:endnote>
  <w:endnote w:type="continuationSeparator" w:id="0">
    <w:p w14:paraId="736B8447" w14:textId="77777777" w:rsidR="009430DF" w:rsidRDefault="009430DF" w:rsidP="0067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97436"/>
      <w:docPartObj>
        <w:docPartGallery w:val="Page Numbers (Bottom of Page)"/>
        <w:docPartUnique/>
      </w:docPartObj>
    </w:sdtPr>
    <w:sdtEndPr>
      <w:rPr>
        <w:rFonts w:ascii="Times New Roman" w:hAnsi="Times New Roman" w:cs="Times New Roman"/>
      </w:rPr>
    </w:sdtEndPr>
    <w:sdtContent>
      <w:p w14:paraId="46FBF541" w14:textId="569415C5" w:rsidR="002F0858" w:rsidRPr="002F0858" w:rsidRDefault="002F0858">
        <w:pPr>
          <w:pStyle w:val="Piedepgina"/>
          <w:jc w:val="center"/>
          <w:rPr>
            <w:rFonts w:ascii="Times New Roman" w:hAnsi="Times New Roman" w:cs="Times New Roman"/>
          </w:rPr>
        </w:pPr>
        <w:r w:rsidRPr="002F0858">
          <w:rPr>
            <w:rFonts w:ascii="Times New Roman" w:hAnsi="Times New Roman" w:cs="Times New Roman"/>
          </w:rPr>
          <w:fldChar w:fldCharType="begin"/>
        </w:r>
        <w:r w:rsidRPr="002F0858">
          <w:rPr>
            <w:rFonts w:ascii="Times New Roman" w:hAnsi="Times New Roman" w:cs="Times New Roman"/>
          </w:rPr>
          <w:instrText>PAGE   \* MERGEFORMAT</w:instrText>
        </w:r>
        <w:r w:rsidRPr="002F0858">
          <w:rPr>
            <w:rFonts w:ascii="Times New Roman" w:hAnsi="Times New Roman" w:cs="Times New Roman"/>
          </w:rPr>
          <w:fldChar w:fldCharType="separate"/>
        </w:r>
        <w:r w:rsidRPr="002F0858">
          <w:rPr>
            <w:rFonts w:ascii="Times New Roman" w:hAnsi="Times New Roman" w:cs="Times New Roman"/>
            <w:lang w:val="es-ES"/>
          </w:rPr>
          <w:t>2</w:t>
        </w:r>
        <w:r w:rsidRPr="002F0858">
          <w:rPr>
            <w:rFonts w:ascii="Times New Roman" w:hAnsi="Times New Roman" w:cs="Times New Roman"/>
          </w:rPr>
          <w:fldChar w:fldCharType="end"/>
        </w:r>
      </w:p>
    </w:sdtContent>
  </w:sdt>
  <w:p w14:paraId="76142DB8" w14:textId="77777777" w:rsidR="002F0858" w:rsidRDefault="002F0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F421" w14:textId="77777777" w:rsidR="009430DF" w:rsidRDefault="009430DF" w:rsidP="00674E5F">
      <w:pPr>
        <w:spacing w:after="0" w:line="240" w:lineRule="auto"/>
      </w:pPr>
      <w:r>
        <w:separator/>
      </w:r>
    </w:p>
  </w:footnote>
  <w:footnote w:type="continuationSeparator" w:id="0">
    <w:p w14:paraId="199CCDA5" w14:textId="77777777" w:rsidR="009430DF" w:rsidRDefault="009430DF" w:rsidP="00674E5F">
      <w:pPr>
        <w:spacing w:after="0" w:line="240" w:lineRule="auto"/>
      </w:pPr>
      <w:r>
        <w:continuationSeparator/>
      </w:r>
    </w:p>
  </w:footnote>
  <w:footnote w:id="1">
    <w:p w14:paraId="1D3F96E9" w14:textId="77777777" w:rsidR="00674E5F" w:rsidRPr="00141309" w:rsidRDefault="00674E5F" w:rsidP="00B3613F">
      <w:pPr>
        <w:pStyle w:val="Textonotapie"/>
        <w:jc w:val="both"/>
        <w:rPr>
          <w:rFonts w:ascii="Times New Roman" w:hAnsi="Times New Roman" w:cs="Times New Roman"/>
          <w:sz w:val="18"/>
          <w:szCs w:val="18"/>
          <w:lang w:val="es-419"/>
        </w:rPr>
      </w:pPr>
      <w:r w:rsidRPr="00141309">
        <w:rPr>
          <w:rStyle w:val="Refdenotaalpie"/>
          <w:rFonts w:ascii="Times New Roman" w:hAnsi="Times New Roman" w:cs="Times New Roman"/>
          <w:sz w:val="18"/>
          <w:szCs w:val="18"/>
        </w:rPr>
        <w:footnoteRef/>
      </w:r>
      <w:r w:rsidRPr="00141309">
        <w:rPr>
          <w:rFonts w:ascii="Times New Roman" w:hAnsi="Times New Roman" w:cs="Times New Roman"/>
          <w:sz w:val="18"/>
          <w:szCs w:val="18"/>
          <w:lang w:val="es-419"/>
        </w:rPr>
        <w:t xml:space="preserve"> Ley General de Víctimas</w:t>
      </w:r>
    </w:p>
    <w:p w14:paraId="2B8D28DC" w14:textId="77777777" w:rsidR="00674E5F" w:rsidRPr="00141309" w:rsidRDefault="00674E5F"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Artículo 1. (…)</w:t>
      </w:r>
    </w:p>
    <w:p w14:paraId="5FA02FCC" w14:textId="4EF8DBB7" w:rsidR="00674E5F" w:rsidRPr="00141309" w:rsidRDefault="00674E5F"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La reparación integral comprende las medidas de restitución, rehabilitación, compensación,</w:t>
      </w:r>
      <w:r w:rsidR="009C358C"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satisfacción y garantías de no repetición, en sus dimensiones individual, colectiva, material, moral y</w:t>
      </w:r>
      <w:r w:rsidR="009C358C"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simbólica. Cada una de estas medidas será implementada a favor de la víctima teniendo en cuenta la</w:t>
      </w:r>
      <w:r w:rsidR="009C358C"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gravedad y magnitud del hecho victimizante cometido o la gravedad y magnitud de la violación de sus</w:t>
      </w:r>
      <w:r w:rsidR="009C358C"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derechos, así como las circunstancias y características del hecho victimizante.</w:t>
      </w:r>
    </w:p>
  </w:footnote>
  <w:footnote w:id="2">
    <w:p w14:paraId="1F569188" w14:textId="77777777" w:rsidR="001D588C" w:rsidRPr="00141309" w:rsidRDefault="001D588C" w:rsidP="00B3613F">
      <w:pPr>
        <w:pStyle w:val="Textonotapie"/>
        <w:jc w:val="both"/>
        <w:rPr>
          <w:rFonts w:ascii="Times New Roman" w:hAnsi="Times New Roman" w:cs="Times New Roman"/>
          <w:sz w:val="18"/>
          <w:szCs w:val="18"/>
          <w:lang w:val="es-419"/>
        </w:rPr>
      </w:pPr>
      <w:r w:rsidRPr="00141309">
        <w:rPr>
          <w:rStyle w:val="Refdenotaalpie"/>
          <w:rFonts w:ascii="Times New Roman" w:hAnsi="Times New Roman" w:cs="Times New Roman"/>
          <w:sz w:val="18"/>
          <w:szCs w:val="18"/>
        </w:rPr>
        <w:footnoteRef/>
      </w:r>
      <w:r w:rsidRPr="00141309">
        <w:rPr>
          <w:rFonts w:ascii="Times New Roman" w:hAnsi="Times New Roman" w:cs="Times New Roman"/>
          <w:sz w:val="18"/>
          <w:szCs w:val="18"/>
          <w:lang w:val="es-419"/>
        </w:rPr>
        <w:t xml:space="preserve"> Ley General de Víctimas</w:t>
      </w:r>
    </w:p>
    <w:p w14:paraId="16FB358E" w14:textId="1226287E" w:rsidR="001D588C" w:rsidRPr="00141309" w:rsidRDefault="001D588C"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Artículo 61. Las víctimas tendrán derecho a la restitución en sus derechos conculcados, así como en</w:t>
      </w:r>
      <w:r w:rsidR="009C358C"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sus bienes y propiedades si hubieren sido despojadas de ellos.</w:t>
      </w:r>
    </w:p>
  </w:footnote>
  <w:footnote w:id="3">
    <w:p w14:paraId="3E4240A2" w14:textId="77777777" w:rsidR="004B5A76" w:rsidRPr="00141309" w:rsidRDefault="004B5A76" w:rsidP="00B3613F">
      <w:pPr>
        <w:pStyle w:val="Textonotapie"/>
        <w:jc w:val="both"/>
        <w:rPr>
          <w:rFonts w:ascii="Times New Roman" w:hAnsi="Times New Roman" w:cs="Times New Roman"/>
          <w:sz w:val="18"/>
          <w:szCs w:val="18"/>
          <w:lang w:val="es-419"/>
        </w:rPr>
      </w:pPr>
      <w:r w:rsidRPr="00141309">
        <w:rPr>
          <w:rStyle w:val="Refdenotaalpie"/>
          <w:rFonts w:ascii="Times New Roman" w:hAnsi="Times New Roman" w:cs="Times New Roman"/>
          <w:sz w:val="18"/>
          <w:szCs w:val="18"/>
        </w:rPr>
        <w:footnoteRef/>
      </w:r>
      <w:r w:rsidRPr="00141309">
        <w:rPr>
          <w:rFonts w:ascii="Times New Roman" w:hAnsi="Times New Roman" w:cs="Times New Roman"/>
          <w:sz w:val="18"/>
          <w:szCs w:val="18"/>
          <w:lang w:val="es-419"/>
        </w:rPr>
        <w:t xml:space="preserve"> Ley General de Víctimas</w:t>
      </w:r>
    </w:p>
    <w:p w14:paraId="0EB65B99" w14:textId="77777777"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Artículo 62. Las medidas de rehabilitación incluyen, entre otras y según proceda, las siguientes:</w:t>
      </w:r>
    </w:p>
    <w:p w14:paraId="04E4C0C5" w14:textId="77777777"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 Atención médica, psicológica y psiquiátrica especializadas;</w:t>
      </w:r>
    </w:p>
    <w:p w14:paraId="38E51945" w14:textId="690B5358"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II. Servicios y asesoría jurídicos tendientes a facilitar el ejercicio de los derechos de las víctimas y a</w:t>
      </w:r>
      <w:r w:rsidR="009C358C"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garantizar su disfrute pleno y tranquilo;</w:t>
      </w:r>
    </w:p>
    <w:p w14:paraId="5959AF3B" w14:textId="151C5B9F"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III. Servicios sociales orientados a garantizar el pleno restablecimiento de los derechos de la víctima</w:t>
      </w:r>
      <w:r w:rsidR="009C358C"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en su condición de persona y ciudadana;</w:t>
      </w:r>
    </w:p>
    <w:p w14:paraId="1812CC28" w14:textId="4E8C0927"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IV. Programas de educación orientados a la capacitación y formación de las víctimas con el fin de</w:t>
      </w:r>
      <w:r w:rsidR="009C358C"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garantizar su plena reintegración a la sociedad y la realización de su proyecto de vida;</w:t>
      </w:r>
    </w:p>
    <w:p w14:paraId="358D52C6" w14:textId="7FF535B3"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V. Programas de capacitación laboral orientados a lograr la plena reintegración de la víctima a la</w:t>
      </w:r>
      <w:r w:rsidR="009C358C"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sociedad y la realización de su proyecto de vida, y</w:t>
      </w:r>
    </w:p>
    <w:p w14:paraId="09AD5205" w14:textId="77777777"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VI. Todas</w:t>
      </w:r>
    </w:p>
  </w:footnote>
  <w:footnote w:id="4">
    <w:p w14:paraId="5930465B" w14:textId="77777777" w:rsidR="004B5A76" w:rsidRPr="00141309" w:rsidRDefault="004B5A76" w:rsidP="00B3613F">
      <w:pPr>
        <w:pStyle w:val="Textonotapie"/>
        <w:jc w:val="both"/>
        <w:rPr>
          <w:rFonts w:ascii="Times New Roman" w:hAnsi="Times New Roman" w:cs="Times New Roman"/>
          <w:sz w:val="18"/>
          <w:szCs w:val="18"/>
          <w:lang w:val="es-419"/>
        </w:rPr>
      </w:pPr>
      <w:r w:rsidRPr="00141309">
        <w:rPr>
          <w:rStyle w:val="Refdenotaalpie"/>
          <w:rFonts w:ascii="Times New Roman" w:hAnsi="Times New Roman" w:cs="Times New Roman"/>
          <w:sz w:val="18"/>
          <w:szCs w:val="18"/>
        </w:rPr>
        <w:footnoteRef/>
      </w:r>
      <w:r w:rsidRPr="00141309">
        <w:rPr>
          <w:rFonts w:ascii="Times New Roman" w:hAnsi="Times New Roman" w:cs="Times New Roman"/>
          <w:sz w:val="18"/>
          <w:szCs w:val="18"/>
          <w:lang w:val="es-419"/>
        </w:rPr>
        <w:t xml:space="preserve"> Ley General de Víctimas</w:t>
      </w:r>
    </w:p>
    <w:p w14:paraId="4857671E" w14:textId="1EB7A804"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Artículo 64. La compensación se otorgará por todos los perjuicios, sufrimientos y pérdidas</w:t>
      </w:r>
      <w:r w:rsidR="009C358C"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económicamente evaluables que sean consecuencia de la comisión de los delitos a los que se refiere el</w:t>
      </w:r>
      <w:r w:rsidR="009C358C"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artículo 68 de este ordenamiento o de la violación de derechos humanos, incluyendo el error judicial, de</w:t>
      </w:r>
      <w:r w:rsidR="009C358C"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conformidad con lo que establece esta Ley y su Reglamento. Estos perjuicios, sufrimientos y pérdidas</w:t>
      </w:r>
      <w:r w:rsidR="009C358C"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incluirán, entre otros y como mínimo:</w:t>
      </w:r>
    </w:p>
    <w:p w14:paraId="5C1BC742" w14:textId="77777777"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 La reparación del daño sufrido en la integridad física de la víctima;</w:t>
      </w:r>
    </w:p>
    <w:p w14:paraId="1F92FCF7" w14:textId="50867C29"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II. La reparación del daño moral sufrido por la víctima o las personas con derecho a la reparación</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integral, entendiendo por éste, aquellos efectos nocivos de los hechos del caso que no tienen carácter</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económico o patrimonial y no pueden ser tasados en términos monetarios. El daño moral comprende</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tanto los sufrimientos y las aflicciones causados a las víctimas directas e indirectas, como el menoscabo</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de valores muy significativos para las personas y toda perturbación que no sea susceptible de medición</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pecuniaria;</w:t>
      </w:r>
    </w:p>
    <w:p w14:paraId="051EAA4F" w14:textId="26E69629"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III. El resarcimiento de los perjuicios ocasionados o lucro cesante, incluyendo el pago de los salarios o</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percepciones correspondientes, cuando por lesiones se cause incapacidad para trabajar en oficio, arte o</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profesión;</w:t>
      </w:r>
    </w:p>
    <w:p w14:paraId="047851A6" w14:textId="77777777"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IV. La pérdida de oportunidades, en particular las de educación y prestaciones sociales;</w:t>
      </w:r>
    </w:p>
    <w:p w14:paraId="512CC739" w14:textId="4FBF8471"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V. Los daños patrimoniales generados como consecuencia de delitos o violaciones a derechos</w:t>
      </w:r>
      <w:r w:rsid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humanos;</w:t>
      </w:r>
    </w:p>
    <w:p w14:paraId="3DE3BF48" w14:textId="77777777"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VI. El pago de los gastos y costas judiciales del Asesor Jurídico cuando éste sea privado;</w:t>
      </w:r>
    </w:p>
    <w:p w14:paraId="61C2D3EA" w14:textId="55A085DA"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VII. El pago de los tratamientos médicos o terapéuticos que, como consecuencia del delito o de la</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violación a los derechos humanos, sean necesarios para la recuperación de la salud psíquica y física de</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la víctima, y</w:t>
      </w:r>
    </w:p>
    <w:p w14:paraId="2DEB1B15" w14:textId="77777777" w:rsidR="00687845"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VIII. Los gastos comprobables de transporte, alojamiento, comunicación o alimentación que le</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ocasione trasladarse al lugar del juicio o para asistir a su tratamiento, si la víctima reside en municipio o</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delegación distintos al del enjuiciamiento o donde recibe la atención.</w:t>
      </w:r>
    </w:p>
    <w:p w14:paraId="6E3ACD2A" w14:textId="3E8C9C14"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Las normas reglamentarias aplicables establecerán el procedimiento y el monto de gasto comprobable</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mínimo que no deberá ser mayor al veinticinco por ciento del monto total.</w:t>
      </w:r>
    </w:p>
    <w:p w14:paraId="166CF562" w14:textId="30FDA50F"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La compensación subsidiaria a las víctimas de los delitos señaladas en el artículo 68 de esta Ley,</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consistirá en apoyo económico cuya cuantía tomará en cuenta la proporcionalidad del daño y los montos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señalados en el artículo 67 de este ordenamiento.</w:t>
      </w:r>
    </w:p>
    <w:p w14:paraId="5B366F8A" w14:textId="7F506C6F"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En los casos de la fracción VIII, cuando se hayan cubierto con los Recursos de Ayuda, no se tomarán</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en consideración para la determinación de la compensación.</w:t>
      </w:r>
    </w:p>
    <w:p w14:paraId="13AF1F5E" w14:textId="0678F04F"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La Comisión Ejecutiva o las Comisiones de víctimas, según corresponda, expedirán los lineamientos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respectivos a efecto de que a la víctima no se le cause mayores cargas de comprobación</w:t>
      </w:r>
      <w:r w:rsidR="00687845" w:rsidRPr="00141309">
        <w:rPr>
          <w:rFonts w:ascii="Times New Roman" w:hAnsi="Times New Roman" w:cs="Times New Roman"/>
          <w:sz w:val="18"/>
          <w:szCs w:val="18"/>
          <w:lang w:val="es-419"/>
        </w:rPr>
        <w:t>.</w:t>
      </w:r>
    </w:p>
  </w:footnote>
  <w:footnote w:id="5">
    <w:p w14:paraId="405312C5" w14:textId="77777777" w:rsidR="004B5A76" w:rsidRPr="00141309" w:rsidRDefault="004B5A76" w:rsidP="00B3613F">
      <w:pPr>
        <w:pStyle w:val="Textonotapie"/>
        <w:jc w:val="both"/>
        <w:rPr>
          <w:rFonts w:ascii="Times New Roman" w:hAnsi="Times New Roman" w:cs="Times New Roman"/>
          <w:sz w:val="18"/>
          <w:szCs w:val="18"/>
          <w:lang w:val="es-419"/>
        </w:rPr>
      </w:pPr>
      <w:r w:rsidRPr="00141309">
        <w:rPr>
          <w:rStyle w:val="Refdenotaalpie"/>
          <w:rFonts w:ascii="Times New Roman" w:hAnsi="Times New Roman" w:cs="Times New Roman"/>
          <w:sz w:val="18"/>
          <w:szCs w:val="18"/>
        </w:rPr>
        <w:footnoteRef/>
      </w:r>
      <w:r w:rsidRPr="00141309">
        <w:rPr>
          <w:rFonts w:ascii="Times New Roman" w:hAnsi="Times New Roman" w:cs="Times New Roman"/>
          <w:sz w:val="18"/>
          <w:szCs w:val="18"/>
          <w:lang w:val="es-419"/>
        </w:rPr>
        <w:t xml:space="preserve"> Ley General de Víctimas</w:t>
      </w:r>
    </w:p>
    <w:p w14:paraId="4E03DD31" w14:textId="77777777"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Artículo 73. Las medidas de satisfacción comprenden, entre otras y según corresponda:</w:t>
      </w:r>
    </w:p>
    <w:p w14:paraId="4D059388" w14:textId="28E05681"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 La verificación de los hechos y la revelación pública y completa de la verdad, en la medida en que</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esa revelación no provoque más daños o amenace la seguridad y los intereses de la víctima, de sus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familiares, de los testigos o de personas que han intervenido para ayudar a la víctima o para impedir que</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se produzcan nuevos delitos o nuevas violaciones de derechos humanos;</w:t>
      </w:r>
    </w:p>
    <w:p w14:paraId="099AA0AD" w14:textId="7A95AF0A"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II. La búsqueda de las personas desaparecidas y de los cuerpos u osamentas de las personas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asesinadas, así como la ayuda para recuperarlos, identificarlos y volver a inhumarlos según el deseo</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explícito o presunto de la víctima o las prácticas culturales de su familia y comunidad;</w:t>
      </w:r>
    </w:p>
    <w:p w14:paraId="49881DDF" w14:textId="161E89FA"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III. Una declaración oficial o decisión judicial que restablezca la dignidad, la reputación y los derechos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de la víctima y de las personas estrechamente vinculadas a ella;</w:t>
      </w:r>
    </w:p>
    <w:p w14:paraId="358E980B" w14:textId="273DA2DA"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IV. Una disculpa pública de parte del Estado, los autores y otras personas involucradas en el hecho</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punible o en la violación de los derechos, que incluya el reconocimiento de los hechos y la aceptación de</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responsabilidades;</w:t>
      </w:r>
    </w:p>
    <w:p w14:paraId="4D92EB4A" w14:textId="678ACE03"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V. La aplicación de sanciones judiciales o administrativas a los responsables de las violaciones de</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derechos humanos, y</w:t>
      </w:r>
    </w:p>
    <w:p w14:paraId="36D84C6C" w14:textId="7E072596" w:rsidR="004B5A76" w:rsidRPr="00141309" w:rsidRDefault="004B5A76"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VI. La realización de actos que conmemoren el honor, la dignidad y la humanidad de las víctimas,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tanto vivas como muertas.</w:t>
      </w:r>
    </w:p>
  </w:footnote>
  <w:footnote w:id="6">
    <w:p w14:paraId="7D479CB8" w14:textId="09862975" w:rsidR="00141309" w:rsidRDefault="006E1031" w:rsidP="00B3613F">
      <w:pPr>
        <w:pStyle w:val="Textonotapie"/>
        <w:jc w:val="both"/>
        <w:rPr>
          <w:rFonts w:ascii="Times New Roman" w:hAnsi="Times New Roman" w:cs="Times New Roman"/>
          <w:sz w:val="18"/>
          <w:szCs w:val="18"/>
          <w:lang w:val="es-419"/>
        </w:rPr>
      </w:pPr>
      <w:r w:rsidRPr="00141309">
        <w:rPr>
          <w:rStyle w:val="Refdenotaalpie"/>
          <w:rFonts w:ascii="Times New Roman" w:hAnsi="Times New Roman" w:cs="Times New Roman"/>
          <w:sz w:val="18"/>
          <w:szCs w:val="18"/>
        </w:rPr>
        <w:footnoteRef/>
      </w:r>
      <w:r w:rsidRPr="00141309">
        <w:rPr>
          <w:rFonts w:ascii="Times New Roman" w:hAnsi="Times New Roman" w:cs="Times New Roman"/>
          <w:sz w:val="18"/>
          <w:szCs w:val="18"/>
          <w:lang w:val="es-419"/>
        </w:rPr>
        <w:t xml:space="preserve"> </w:t>
      </w:r>
      <w:r w:rsidR="00141309">
        <w:rPr>
          <w:rFonts w:ascii="Times New Roman" w:hAnsi="Times New Roman" w:cs="Times New Roman"/>
          <w:sz w:val="18"/>
          <w:szCs w:val="18"/>
          <w:lang w:val="es-419"/>
        </w:rPr>
        <w:t>Ley General de Víctimas</w:t>
      </w:r>
    </w:p>
    <w:p w14:paraId="1AC3668D" w14:textId="49C09CAE"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Artículo 74. Las medidas de no repetición son aquéllas que se adoptan con el fin de evitar que las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víctimas vuelvan a ser objeto de violaciones a sus derechos y para contribuir a prevenir o evitar la</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repetición de actos de la misma naturaleza. Estas consistirán en las siguientes:</w:t>
      </w:r>
    </w:p>
    <w:p w14:paraId="5541E7A5" w14:textId="77777777"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 El ejercicio de un control efectivo por las autoridades civiles de las fuerzas armadas y de seguridad;</w:t>
      </w:r>
    </w:p>
    <w:p w14:paraId="10C82E7B" w14:textId="70A30FBD"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II. La garantía de que todos los procedimientos penales y administrativos se ajusten a las normas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nacionales e internacionales relativas a la competencia, independencia e imparcialidad de las autoridades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judiciales y a las garantías del debido proceso;</w:t>
      </w:r>
    </w:p>
    <w:p w14:paraId="6AABEE56" w14:textId="77777777"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III. El fortalecimiento de la independencia del Poder Judicial;</w:t>
      </w:r>
    </w:p>
    <w:p w14:paraId="1270386C" w14:textId="5BA5C64F"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IV. La limitación en la participación en el gobierno y en las instituciones políticas de los dirigentes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políticos que hayan planeado, instigado, ordenado o cometido graves violaciones de los derechos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humanos;</w:t>
      </w:r>
    </w:p>
    <w:p w14:paraId="7F87A21D" w14:textId="7EA9DC88"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V. La exclusión en la participación en el gobierno o en las fuerzas de seguridad de los militares,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agentes de inteligencia y otro personal de seguridad declarados responsables de planear, instigar,</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ordenar o cometer graves violaciones de los derechos humanos;</w:t>
      </w:r>
    </w:p>
    <w:p w14:paraId="116340C1" w14:textId="77777777"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VI. La protección de los profesionales del derecho, la salud y la información;</w:t>
      </w:r>
    </w:p>
    <w:p w14:paraId="27B7D64D" w14:textId="77777777"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VII. La protección de los defensores de los derechos humanos;</w:t>
      </w:r>
    </w:p>
    <w:p w14:paraId="07F0B869" w14:textId="361FDF5D"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VIII. La educación, de modo prioritario y permanente, de todos los sectores de la sociedad respecto de</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los derechos humanos y la capacitación en esta materia de los funcionarios encargados de hacer cumplir</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la ley, así como de las fuerzas armadas y de seguridad;</w:t>
      </w:r>
    </w:p>
    <w:p w14:paraId="44D57B75" w14:textId="6FB068D1"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IX. La promoción de la observancia de los códigos de conducta y de las normas éticas, en particular</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los definidos en normas internacionales de derechos humanos y de protección a los derechos humanos,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por los funcionarios públicos incluido el personal de las fuerzas armadas y de seguridad, los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establecimientos penitenciarios, los medios de información, el personal de servicios médicos,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psicológicos y sociales, además del personal de empresas comerciales;</w:t>
      </w:r>
    </w:p>
    <w:p w14:paraId="661617E1" w14:textId="11B0179F"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X. La promoción de mecanismos destinados a prevenir, vigilar y resolver por medios pacíficos los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conflictos sociales, y</w:t>
      </w:r>
    </w:p>
    <w:p w14:paraId="045F7602" w14:textId="7270DB02"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XI. La revisión y reforma de las leyes, normas u ordenamientos legales que contribuyan a las</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violaciones manifiestas de las normas internacionales de derechos humanos o las permitan.</w:t>
      </w:r>
    </w:p>
    <w:p w14:paraId="5E265506" w14:textId="77D4BF95"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Artículo 75. Se entienden como medidas que buscan garantizar la no repetición de los delitos ni de</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las violaciones a derechos humanos, las siguientes:</w:t>
      </w:r>
    </w:p>
    <w:p w14:paraId="7F98A416" w14:textId="77777777"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 Supervisión de la autoridad;</w:t>
      </w:r>
    </w:p>
    <w:p w14:paraId="188DA065" w14:textId="5EB5FB24"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II. Prohibición de ir a un lugar determinado u obligación de residir en él, en caso de existir peligro</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inminente para la víctima;</w:t>
      </w:r>
    </w:p>
    <w:p w14:paraId="0C4F00E3" w14:textId="77777777"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III. Caución de no ofender;</w:t>
      </w:r>
    </w:p>
    <w:p w14:paraId="4DE1AECC" w14:textId="77777777"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IV. La asistencia a cursos de capacitación sobre derechos humanos, y</w:t>
      </w:r>
    </w:p>
    <w:p w14:paraId="051B6F71" w14:textId="1B33AAB2" w:rsidR="006E1031" w:rsidRPr="00141309" w:rsidRDefault="006E1031" w:rsidP="00B3613F">
      <w:pPr>
        <w:pStyle w:val="Textonotapie"/>
        <w:jc w:val="both"/>
        <w:rPr>
          <w:rFonts w:ascii="Times New Roman" w:hAnsi="Times New Roman" w:cs="Times New Roman"/>
          <w:sz w:val="18"/>
          <w:szCs w:val="18"/>
          <w:lang w:val="es-419"/>
        </w:rPr>
      </w:pPr>
      <w:r w:rsidRPr="00141309">
        <w:rPr>
          <w:rFonts w:ascii="Times New Roman" w:hAnsi="Times New Roman" w:cs="Times New Roman"/>
          <w:sz w:val="18"/>
          <w:szCs w:val="18"/>
          <w:lang w:val="es-419"/>
        </w:rPr>
        <w:t>V. La asistencia a tratamiento de deshabituación o desintoxicación dictada por un juez y sólo en caso</w:t>
      </w:r>
      <w:r w:rsidR="00687845" w:rsidRPr="00141309">
        <w:rPr>
          <w:rFonts w:ascii="Times New Roman" w:hAnsi="Times New Roman" w:cs="Times New Roman"/>
          <w:sz w:val="18"/>
          <w:szCs w:val="18"/>
          <w:lang w:val="es-419"/>
        </w:rPr>
        <w:t xml:space="preserve"> </w:t>
      </w:r>
      <w:r w:rsidRPr="00141309">
        <w:rPr>
          <w:rFonts w:ascii="Times New Roman" w:hAnsi="Times New Roman" w:cs="Times New Roman"/>
          <w:sz w:val="18"/>
          <w:szCs w:val="18"/>
          <w:lang w:val="es-419"/>
        </w:rPr>
        <w:t xml:space="preserve">de que la adicción hubiera sido la causa de la comisión del delito o hecho </w:t>
      </w:r>
      <w:proofErr w:type="spellStart"/>
      <w:r w:rsidRPr="00141309">
        <w:rPr>
          <w:rFonts w:ascii="Times New Roman" w:hAnsi="Times New Roman" w:cs="Times New Roman"/>
          <w:sz w:val="18"/>
          <w:szCs w:val="18"/>
          <w:lang w:val="es-419"/>
        </w:rPr>
        <w:t>victimizante</w:t>
      </w:r>
      <w:proofErr w:type="spellEnd"/>
      <w:r w:rsidRPr="00141309">
        <w:rPr>
          <w:rFonts w:ascii="Times New Roman" w:hAnsi="Times New Roman" w:cs="Times New Roman"/>
          <w:sz w:val="18"/>
          <w:szCs w:val="18"/>
          <w:lang w:val="es-419"/>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20D60"/>
    <w:multiLevelType w:val="hybridMultilevel"/>
    <w:tmpl w:val="6FE65C2E"/>
    <w:lvl w:ilvl="0" w:tplc="080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34"/>
    <w:rsid w:val="000926F2"/>
    <w:rsid w:val="00113612"/>
    <w:rsid w:val="00141309"/>
    <w:rsid w:val="0014222E"/>
    <w:rsid w:val="00162CDA"/>
    <w:rsid w:val="001949E9"/>
    <w:rsid w:val="001D588C"/>
    <w:rsid w:val="002114DF"/>
    <w:rsid w:val="002D530D"/>
    <w:rsid w:val="002F0858"/>
    <w:rsid w:val="003018C0"/>
    <w:rsid w:val="00411F21"/>
    <w:rsid w:val="004121A5"/>
    <w:rsid w:val="00443F3F"/>
    <w:rsid w:val="004B5A76"/>
    <w:rsid w:val="004D5024"/>
    <w:rsid w:val="005C07A0"/>
    <w:rsid w:val="00674E5F"/>
    <w:rsid w:val="00687845"/>
    <w:rsid w:val="006E1031"/>
    <w:rsid w:val="007057F1"/>
    <w:rsid w:val="00730030"/>
    <w:rsid w:val="009430DF"/>
    <w:rsid w:val="009A7F1C"/>
    <w:rsid w:val="009C358C"/>
    <w:rsid w:val="009D431E"/>
    <w:rsid w:val="00B3613F"/>
    <w:rsid w:val="00BF4243"/>
    <w:rsid w:val="00C3005F"/>
    <w:rsid w:val="00C5700B"/>
    <w:rsid w:val="00C630DE"/>
    <w:rsid w:val="00D50487"/>
    <w:rsid w:val="00DB3FA8"/>
    <w:rsid w:val="00E15C34"/>
    <w:rsid w:val="00E46E39"/>
    <w:rsid w:val="00EB3D1D"/>
    <w:rsid w:val="00F707BD"/>
    <w:rsid w:val="00F8262E"/>
    <w:rsid w:val="00FA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5888"/>
  <w15:chartTrackingRefBased/>
  <w15:docId w15:val="{800D1CB7-53FA-4E00-BA34-20DB04AA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C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15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74E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74E5F"/>
    <w:rPr>
      <w:sz w:val="20"/>
      <w:szCs w:val="20"/>
    </w:rPr>
  </w:style>
  <w:style w:type="character" w:styleId="Refdenotaalpie">
    <w:name w:val="footnote reference"/>
    <w:basedOn w:val="Fuentedeprrafopredeter"/>
    <w:uiPriority w:val="99"/>
    <w:semiHidden/>
    <w:unhideWhenUsed/>
    <w:rsid w:val="00674E5F"/>
    <w:rPr>
      <w:vertAlign w:val="superscript"/>
    </w:rPr>
  </w:style>
  <w:style w:type="paragraph" w:styleId="Prrafodelista">
    <w:name w:val="List Paragraph"/>
    <w:basedOn w:val="Normal"/>
    <w:uiPriority w:val="34"/>
    <w:qFormat/>
    <w:rsid w:val="00674E5F"/>
    <w:pPr>
      <w:ind w:left="720"/>
      <w:contextualSpacing/>
    </w:pPr>
  </w:style>
  <w:style w:type="paragraph" w:styleId="Encabezado">
    <w:name w:val="header"/>
    <w:basedOn w:val="Normal"/>
    <w:link w:val="EncabezadoCar"/>
    <w:uiPriority w:val="99"/>
    <w:unhideWhenUsed/>
    <w:rsid w:val="001949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49E9"/>
  </w:style>
  <w:style w:type="paragraph" w:styleId="Piedepgina">
    <w:name w:val="footer"/>
    <w:basedOn w:val="Normal"/>
    <w:link w:val="PiedepginaCar"/>
    <w:uiPriority w:val="99"/>
    <w:unhideWhenUsed/>
    <w:rsid w:val="001949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49E9"/>
  </w:style>
  <w:style w:type="paragraph" w:styleId="Revisin">
    <w:name w:val="Revision"/>
    <w:hidden/>
    <w:uiPriority w:val="99"/>
    <w:semiHidden/>
    <w:rsid w:val="00D504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1003-821F-409F-8E94-C4CCC8AF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938</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Aspire5</dc:creator>
  <cp:keywords/>
  <dc:description/>
  <cp:lastModifiedBy>BRUNO ALEJANDRO PATIÑO RENTERIA</cp:lastModifiedBy>
  <cp:revision>10</cp:revision>
  <dcterms:created xsi:type="dcterms:W3CDTF">2022-01-07T15:27:00Z</dcterms:created>
  <dcterms:modified xsi:type="dcterms:W3CDTF">2022-02-08T19:19:00Z</dcterms:modified>
</cp:coreProperties>
</file>