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0E97" w14:textId="77777777" w:rsidR="00084897" w:rsidRPr="00350297" w:rsidRDefault="00084897" w:rsidP="00FF333C">
      <w:pPr>
        <w:pStyle w:val="corte1datos"/>
        <w:ind w:left="4395"/>
        <w:jc w:val="both"/>
        <w:rPr>
          <w:rFonts w:ascii="Arial Negrita" w:hAnsi="Arial Negrita"/>
          <w:sz w:val="28"/>
          <w:szCs w:val="28"/>
        </w:rPr>
      </w:pPr>
      <w:r w:rsidRPr="00350297">
        <w:rPr>
          <w:rFonts w:ascii="Arial Negrita" w:hAnsi="Arial Negrita"/>
          <w:caps w:val="0"/>
          <w:sz w:val="28"/>
          <w:szCs w:val="28"/>
        </w:rPr>
        <w:t xml:space="preserve">AMPARO EN REVISIÓN </w:t>
      </w:r>
      <w:r>
        <w:rPr>
          <w:rFonts w:ascii="Arial Negrita" w:hAnsi="Arial Negrita"/>
          <w:caps w:val="0"/>
          <w:sz w:val="28"/>
          <w:szCs w:val="28"/>
        </w:rPr>
        <w:t>425</w:t>
      </w:r>
      <w:r w:rsidRPr="00350297">
        <w:rPr>
          <w:rFonts w:ascii="Arial Negrita" w:hAnsi="Arial Negrita"/>
          <w:caps w:val="0"/>
          <w:sz w:val="28"/>
          <w:szCs w:val="28"/>
        </w:rPr>
        <w:t>/202</w:t>
      </w:r>
      <w:r>
        <w:rPr>
          <w:rFonts w:ascii="Arial Negrita" w:hAnsi="Arial Negrita"/>
          <w:caps w:val="0"/>
          <w:sz w:val="28"/>
          <w:szCs w:val="28"/>
        </w:rPr>
        <w:t>2</w:t>
      </w:r>
    </w:p>
    <w:p w14:paraId="5165854E" w14:textId="77777777" w:rsidR="00084897" w:rsidRPr="00350297" w:rsidRDefault="00084897" w:rsidP="00FF333C">
      <w:pPr>
        <w:pStyle w:val="corte1datos"/>
        <w:ind w:left="4395"/>
        <w:jc w:val="both"/>
        <w:rPr>
          <w:rFonts w:ascii="Arial Negrita" w:hAnsi="Arial Negrita" w:cs="Arial"/>
          <w:b w:val="0"/>
          <w:caps w:val="0"/>
          <w:sz w:val="24"/>
          <w:szCs w:val="24"/>
        </w:rPr>
      </w:pPr>
      <w:r w:rsidRPr="00350297">
        <w:rPr>
          <w:rFonts w:ascii="Arial Negrita" w:hAnsi="Arial Negrita"/>
          <w:caps w:val="0"/>
          <w:sz w:val="28"/>
          <w:szCs w:val="28"/>
        </w:rPr>
        <w:t>QUEJOS</w:t>
      </w:r>
      <w:r>
        <w:rPr>
          <w:rFonts w:ascii="Arial Negrita" w:hAnsi="Arial Negrita"/>
          <w:caps w:val="0"/>
          <w:sz w:val="28"/>
          <w:szCs w:val="28"/>
        </w:rPr>
        <w:t>A</w:t>
      </w:r>
      <w:r w:rsidRPr="00350297">
        <w:rPr>
          <w:rFonts w:ascii="Arial Negrita" w:hAnsi="Arial Negrita"/>
          <w:caps w:val="0"/>
          <w:sz w:val="28"/>
          <w:szCs w:val="28"/>
        </w:rPr>
        <w:t xml:space="preserve"> Y RECURRENTE: </w:t>
      </w:r>
      <w:r>
        <w:rPr>
          <w:rFonts w:ascii="Arial Negrita" w:hAnsi="Arial Negrita"/>
          <w:caps w:val="0"/>
          <w:color w:val="FF0000"/>
          <w:sz w:val="28"/>
          <w:szCs w:val="28"/>
        </w:rPr>
        <w:t>BELIA MARÍA PLASCENCIA DUEÑAS</w:t>
      </w:r>
    </w:p>
    <w:p w14:paraId="4C388504" w14:textId="77777777" w:rsidR="007E4E7D" w:rsidRPr="002C44E3" w:rsidRDefault="007E4E7D" w:rsidP="00FF333C">
      <w:pPr>
        <w:pStyle w:val="Textoindependienteprimerasangra2"/>
        <w:ind w:left="4395" w:firstLine="0"/>
        <w:rPr>
          <w:rFonts w:ascii="Arial" w:hAnsi="Arial" w:cs="Arial"/>
          <w:b/>
          <w:sz w:val="26"/>
          <w:szCs w:val="26"/>
        </w:rPr>
      </w:pPr>
    </w:p>
    <w:p w14:paraId="2F53D3BB" w14:textId="77777777" w:rsidR="007E4E7D" w:rsidRPr="006F08C8" w:rsidRDefault="007E4E7D" w:rsidP="007E4E7D">
      <w:pPr>
        <w:spacing w:after="200" w:line="276" w:lineRule="auto"/>
        <w:rPr>
          <w:rFonts w:ascii="Arial" w:hAnsi="Arial" w:cs="Arial"/>
          <w:sz w:val="24"/>
          <w:szCs w:val="24"/>
        </w:rPr>
      </w:pPr>
    </w:p>
    <w:p w14:paraId="3DEE6847" w14:textId="77777777" w:rsidR="007E4E7D" w:rsidRPr="00033A54" w:rsidRDefault="007E4E7D" w:rsidP="007E4E7D">
      <w:pPr>
        <w:ind w:right="-93"/>
        <w:jc w:val="both"/>
        <w:rPr>
          <w:rFonts w:ascii="Arial" w:hAnsi="Arial" w:cs="Arial"/>
          <w:b/>
          <w:sz w:val="28"/>
          <w:szCs w:val="28"/>
          <w:lang w:val="it-IT"/>
        </w:rPr>
      </w:pPr>
      <w:r w:rsidRPr="00033A54">
        <w:rPr>
          <w:rFonts w:ascii="Arial" w:hAnsi="Arial" w:cs="Arial"/>
          <w:b/>
          <w:sz w:val="28"/>
          <w:szCs w:val="28"/>
          <w:lang w:val="it-IT"/>
        </w:rPr>
        <w:t>PONENTE: MINISTRO JORGE MARIO PARDO REBOLLEDO</w:t>
      </w:r>
    </w:p>
    <w:p w14:paraId="7E23403C" w14:textId="77777777" w:rsidR="007E4E7D" w:rsidRPr="00033A54" w:rsidRDefault="007E4E7D" w:rsidP="007E4E7D">
      <w:pPr>
        <w:ind w:right="-93"/>
        <w:jc w:val="both"/>
        <w:rPr>
          <w:rFonts w:ascii="Abadi" w:hAnsi="Abadi" w:cs="Aharoni"/>
          <w:b/>
          <w:bCs/>
          <w:lang w:val="it-IT"/>
        </w:rPr>
      </w:pPr>
    </w:p>
    <w:p w14:paraId="296432D6" w14:textId="77777777" w:rsidR="007E4E7D" w:rsidRPr="00084897" w:rsidRDefault="007E4E7D" w:rsidP="007E4E7D">
      <w:pPr>
        <w:ind w:right="-93"/>
        <w:jc w:val="both"/>
        <w:rPr>
          <w:rFonts w:ascii="Arial Nova Cond" w:hAnsi="Arial Nova Cond" w:cs="Aharoni"/>
          <w:b/>
          <w:bCs/>
          <w:sz w:val="18"/>
          <w:szCs w:val="18"/>
        </w:rPr>
      </w:pPr>
      <w:r w:rsidRPr="00084897">
        <w:rPr>
          <w:rFonts w:ascii="Arial Nova Cond" w:hAnsi="Arial Nova Cond" w:cs="Aharoni"/>
          <w:b/>
          <w:bCs/>
          <w:sz w:val="18"/>
          <w:szCs w:val="18"/>
        </w:rPr>
        <w:t>COTEJÓ</w:t>
      </w:r>
    </w:p>
    <w:p w14:paraId="03FF0B18" w14:textId="77777777" w:rsidR="007E4E7D" w:rsidRPr="005A3FB2" w:rsidRDefault="007E4E7D" w:rsidP="007E4E7D">
      <w:pPr>
        <w:ind w:right="-93"/>
        <w:jc w:val="both"/>
        <w:rPr>
          <w:rFonts w:ascii="Arial" w:hAnsi="Arial" w:cs="Arial"/>
          <w:b/>
          <w:sz w:val="28"/>
          <w:szCs w:val="28"/>
        </w:rPr>
      </w:pPr>
      <w:r w:rsidRPr="005A3FB2">
        <w:rPr>
          <w:rFonts w:ascii="Arial" w:hAnsi="Arial" w:cs="Arial"/>
          <w:b/>
          <w:bCs/>
          <w:sz w:val="28"/>
          <w:szCs w:val="28"/>
        </w:rPr>
        <w:t xml:space="preserve">SECRETARIA: </w:t>
      </w:r>
      <w:r w:rsidRPr="005A3FB2">
        <w:rPr>
          <w:rFonts w:ascii="Arial" w:hAnsi="Arial" w:cs="Arial"/>
          <w:b/>
          <w:sz w:val="28"/>
          <w:szCs w:val="28"/>
        </w:rPr>
        <w:t>CLAUDIA LISSETTE MONTAÑO MENDOZA</w:t>
      </w:r>
    </w:p>
    <w:p w14:paraId="6A5958E7" w14:textId="77777777" w:rsidR="007E4E7D" w:rsidRDefault="007E4E7D" w:rsidP="007E4E7D">
      <w:pPr>
        <w:rPr>
          <w:rFonts w:ascii="Arial" w:hAnsi="Arial" w:cs="Arial"/>
          <w:b/>
          <w:sz w:val="24"/>
          <w:szCs w:val="24"/>
        </w:rPr>
      </w:pPr>
    </w:p>
    <w:p w14:paraId="00B4972C" w14:textId="77777777" w:rsidR="007E4E7D" w:rsidRPr="006F08C8" w:rsidRDefault="007E4E7D" w:rsidP="007E4E7D">
      <w:pPr>
        <w:rPr>
          <w:rFonts w:ascii="Arial" w:hAnsi="Arial" w:cs="Arial"/>
          <w:b/>
          <w:bCs/>
          <w:sz w:val="24"/>
          <w:szCs w:val="24"/>
        </w:rPr>
      </w:pPr>
    </w:p>
    <w:p w14:paraId="2B183320" w14:textId="77777777" w:rsidR="007E4E7D" w:rsidRPr="006F08C8" w:rsidRDefault="007E4E7D" w:rsidP="007E4E7D">
      <w:pPr>
        <w:jc w:val="center"/>
        <w:rPr>
          <w:rFonts w:ascii="Arial" w:hAnsi="Arial" w:cs="Arial"/>
          <w:b/>
          <w:sz w:val="24"/>
          <w:szCs w:val="24"/>
        </w:rPr>
      </w:pPr>
      <w:r w:rsidRPr="006F08C8">
        <w:rPr>
          <w:rFonts w:ascii="Arial" w:hAnsi="Arial" w:cs="Arial"/>
          <w:b/>
          <w:sz w:val="24"/>
          <w:szCs w:val="24"/>
        </w:rPr>
        <w:t>ÍNDICE TEMÁTICO</w:t>
      </w:r>
    </w:p>
    <w:p w14:paraId="4CB5D08C" w14:textId="77777777" w:rsidR="007E4E7D" w:rsidRDefault="007E4E7D" w:rsidP="007E4E7D">
      <w:pPr>
        <w:pStyle w:val="Textoindependiente"/>
        <w:ind w:right="-376"/>
      </w:pPr>
    </w:p>
    <w:p w14:paraId="7EB7CC78" w14:textId="77777777" w:rsidR="0084669C" w:rsidRPr="00155099" w:rsidRDefault="0084669C" w:rsidP="007E4E7D">
      <w:pPr>
        <w:pStyle w:val="Textoindependiente"/>
        <w:ind w:right="-376"/>
      </w:pPr>
    </w:p>
    <w:p w14:paraId="7C3D5EC7" w14:textId="405D01D8" w:rsidR="007E4E7D" w:rsidRPr="00331356" w:rsidRDefault="007E4E7D" w:rsidP="00CE3925">
      <w:pPr>
        <w:ind w:right="-374"/>
        <w:jc w:val="both"/>
        <w:rPr>
          <w:rFonts w:ascii="Arial" w:hAnsi="Arial" w:cs="Arial"/>
          <w:sz w:val="24"/>
          <w:szCs w:val="24"/>
        </w:rPr>
      </w:pPr>
      <w:r w:rsidRPr="00331356">
        <w:rPr>
          <w:rFonts w:ascii="Arial" w:hAnsi="Arial" w:cs="Arial"/>
          <w:b/>
          <w:bCs/>
          <w:sz w:val="24"/>
          <w:szCs w:val="24"/>
        </w:rPr>
        <w:t>Hechos:</w:t>
      </w:r>
      <w:r w:rsidRPr="00331356">
        <w:rPr>
          <w:rFonts w:ascii="Arial" w:eastAsiaTheme="minorHAnsi" w:hAnsi="Arial" w:cs="Arial"/>
          <w:color w:val="000000"/>
          <w:sz w:val="24"/>
          <w:szCs w:val="24"/>
        </w:rPr>
        <w:t xml:space="preserve"> </w:t>
      </w:r>
      <w:r w:rsidR="00397769" w:rsidRPr="00331356">
        <w:rPr>
          <w:rFonts w:ascii="Arial" w:hAnsi="Arial" w:cs="Arial"/>
          <w:sz w:val="24"/>
          <w:szCs w:val="24"/>
        </w:rPr>
        <w:t xml:space="preserve">Dos personas físicas (una de ellas menor de edad por conducto de su madre) promovieron el juicio sucesorio </w:t>
      </w:r>
      <w:proofErr w:type="spellStart"/>
      <w:r w:rsidR="00397769" w:rsidRPr="00331356">
        <w:rPr>
          <w:rFonts w:ascii="Arial" w:hAnsi="Arial" w:cs="Arial"/>
          <w:sz w:val="24"/>
          <w:szCs w:val="24"/>
        </w:rPr>
        <w:t>intestamentario</w:t>
      </w:r>
      <w:proofErr w:type="spellEnd"/>
      <w:r w:rsidR="00397769" w:rsidRPr="00331356">
        <w:rPr>
          <w:rFonts w:ascii="Arial" w:hAnsi="Arial" w:cs="Arial"/>
          <w:sz w:val="24"/>
          <w:szCs w:val="24"/>
        </w:rPr>
        <w:t xml:space="preserve"> de su padre, al cual fue llamada la madre del </w:t>
      </w:r>
      <w:r w:rsidR="00397769" w:rsidRPr="00331356">
        <w:rPr>
          <w:rFonts w:ascii="Arial" w:hAnsi="Arial" w:cs="Arial"/>
          <w:i/>
          <w:iCs/>
          <w:sz w:val="24"/>
          <w:szCs w:val="24"/>
        </w:rPr>
        <w:t xml:space="preserve">de </w:t>
      </w:r>
      <w:proofErr w:type="spellStart"/>
      <w:r w:rsidR="00397769" w:rsidRPr="00331356">
        <w:rPr>
          <w:rFonts w:ascii="Arial" w:hAnsi="Arial" w:cs="Arial"/>
          <w:i/>
          <w:iCs/>
          <w:sz w:val="24"/>
          <w:szCs w:val="24"/>
        </w:rPr>
        <w:t>cujus</w:t>
      </w:r>
      <w:proofErr w:type="spellEnd"/>
      <w:r w:rsidR="00397769" w:rsidRPr="00331356">
        <w:rPr>
          <w:rFonts w:ascii="Arial" w:hAnsi="Arial" w:cs="Arial"/>
          <w:sz w:val="24"/>
          <w:szCs w:val="24"/>
        </w:rPr>
        <w:t>. Seguido el trámite del juicio, el juez de origen reconoció el carácter de herederas a las hijas y no hizo pronunciamiento respecto a su madre. Inconforme, esta última interpuso recurso de apelación, que fue resuelto por la sala responsable en el sentido de no reconocerle el carácter de heredera. De nuevo en desacuerdo, la apelante promovió juicio de amparo indirecto en el que alegó la inconstitucionalidad del artículo 2921 del Código Civil del Estado de Jalisco</w:t>
      </w:r>
      <w:r w:rsidR="00DC76E7">
        <w:rPr>
          <w:rFonts w:ascii="Arial" w:hAnsi="Arial" w:cs="Arial"/>
          <w:sz w:val="24"/>
          <w:szCs w:val="24"/>
        </w:rPr>
        <w:t>;</w:t>
      </w:r>
      <w:r w:rsidR="00397769" w:rsidRPr="00331356">
        <w:rPr>
          <w:rFonts w:ascii="Arial" w:hAnsi="Arial" w:cs="Arial"/>
          <w:sz w:val="24"/>
          <w:szCs w:val="24"/>
        </w:rPr>
        <w:t xml:space="preserve"> la protección constitucional le fue negada. En contra de esa determinación, interpuso el recurso de revisión </w:t>
      </w:r>
      <w:r w:rsidR="00A92A9D">
        <w:rPr>
          <w:rFonts w:ascii="Arial" w:hAnsi="Arial" w:cs="Arial"/>
          <w:sz w:val="24"/>
          <w:szCs w:val="24"/>
        </w:rPr>
        <w:t xml:space="preserve">y </w:t>
      </w:r>
      <w:r w:rsidR="00397769" w:rsidRPr="00331356">
        <w:rPr>
          <w:rFonts w:ascii="Arial" w:hAnsi="Arial" w:cs="Arial"/>
          <w:sz w:val="24"/>
          <w:szCs w:val="24"/>
        </w:rPr>
        <w:t>formul</w:t>
      </w:r>
      <w:r w:rsidR="00BD0A2D" w:rsidRPr="00331356">
        <w:rPr>
          <w:rFonts w:ascii="Arial" w:hAnsi="Arial" w:cs="Arial"/>
          <w:sz w:val="24"/>
          <w:szCs w:val="24"/>
        </w:rPr>
        <w:t>ó</w:t>
      </w:r>
      <w:r w:rsidR="00397769" w:rsidRPr="00331356">
        <w:rPr>
          <w:rFonts w:ascii="Arial" w:hAnsi="Arial" w:cs="Arial"/>
          <w:sz w:val="24"/>
          <w:szCs w:val="24"/>
        </w:rPr>
        <w:t xml:space="preserve"> solicitud </w:t>
      </w:r>
      <w:r w:rsidR="00206D8A">
        <w:rPr>
          <w:rFonts w:ascii="Arial" w:hAnsi="Arial" w:cs="Arial"/>
          <w:sz w:val="24"/>
          <w:szCs w:val="24"/>
        </w:rPr>
        <w:t xml:space="preserve">de </w:t>
      </w:r>
      <w:r w:rsidR="00397769" w:rsidRPr="00331356">
        <w:rPr>
          <w:rFonts w:ascii="Arial" w:hAnsi="Arial" w:cs="Arial"/>
          <w:sz w:val="24"/>
          <w:szCs w:val="24"/>
        </w:rPr>
        <w:t>reasunción de comp</w:t>
      </w:r>
      <w:r w:rsidR="00BD0A2D" w:rsidRPr="00331356">
        <w:rPr>
          <w:rFonts w:ascii="Arial" w:hAnsi="Arial" w:cs="Arial"/>
          <w:sz w:val="24"/>
          <w:szCs w:val="24"/>
        </w:rPr>
        <w:t>etencia</w:t>
      </w:r>
      <w:r w:rsidR="004461E0" w:rsidRPr="00331356">
        <w:rPr>
          <w:rFonts w:ascii="Arial" w:hAnsi="Arial" w:cs="Arial"/>
          <w:sz w:val="24"/>
          <w:szCs w:val="24"/>
        </w:rPr>
        <w:t xml:space="preserve">, </w:t>
      </w:r>
      <w:r w:rsidR="00A92A9D">
        <w:rPr>
          <w:rFonts w:ascii="Arial" w:hAnsi="Arial" w:cs="Arial"/>
          <w:sz w:val="24"/>
          <w:szCs w:val="24"/>
        </w:rPr>
        <w:t xml:space="preserve">que se acordó </w:t>
      </w:r>
      <w:r w:rsidR="004461E0" w:rsidRPr="00331356">
        <w:rPr>
          <w:rFonts w:ascii="Arial" w:hAnsi="Arial" w:cs="Arial"/>
          <w:bCs/>
          <w:sz w:val="24"/>
          <w:szCs w:val="24"/>
          <w:lang w:val="es-ES"/>
        </w:rPr>
        <w:t xml:space="preserve">sería el Pleno del Tribunal Colegiado del conocimiento </w:t>
      </w:r>
      <w:r w:rsidR="00A92A9D">
        <w:rPr>
          <w:rFonts w:ascii="Arial" w:hAnsi="Arial" w:cs="Arial"/>
          <w:bCs/>
          <w:sz w:val="24"/>
          <w:szCs w:val="24"/>
          <w:lang w:val="es-ES"/>
        </w:rPr>
        <w:t xml:space="preserve">quien </w:t>
      </w:r>
      <w:r w:rsidR="004461E0" w:rsidRPr="00331356">
        <w:rPr>
          <w:rFonts w:ascii="Arial" w:hAnsi="Arial" w:cs="Arial"/>
          <w:bCs/>
          <w:sz w:val="24"/>
          <w:szCs w:val="24"/>
          <w:lang w:val="es-ES"/>
        </w:rPr>
        <w:t>determinaría lo conducente.</w:t>
      </w:r>
      <w:r w:rsidR="00DA5532" w:rsidRPr="00331356">
        <w:rPr>
          <w:rFonts w:ascii="Arial" w:hAnsi="Arial" w:cs="Arial"/>
          <w:bCs/>
          <w:sz w:val="24"/>
          <w:szCs w:val="24"/>
          <w:lang w:val="es-ES"/>
        </w:rPr>
        <w:t xml:space="preserve"> </w:t>
      </w:r>
      <w:r w:rsidR="00E87D75">
        <w:rPr>
          <w:rFonts w:ascii="Arial" w:hAnsi="Arial" w:cs="Arial"/>
          <w:sz w:val="24"/>
          <w:szCs w:val="24"/>
        </w:rPr>
        <w:t>E</w:t>
      </w:r>
      <w:r w:rsidR="00DA5532" w:rsidRPr="00331356">
        <w:rPr>
          <w:rFonts w:ascii="Arial" w:hAnsi="Arial" w:cs="Arial"/>
          <w:sz w:val="24"/>
          <w:szCs w:val="24"/>
        </w:rPr>
        <w:t xml:space="preserve">n sesión de nueve de marzo de dos mil veintidós, los Magistrados integrantes del referido tribunal dictaron sentencia en el sentido de solicitar a esta Suprema Corte de Justicia de la Nación que reasumiera su competencia originaria para conocer del amparo en revisión </w:t>
      </w:r>
      <w:r w:rsidR="00905B45">
        <w:rPr>
          <w:rFonts w:ascii="Arial" w:hAnsi="Arial" w:cs="Arial"/>
          <w:sz w:val="24"/>
          <w:szCs w:val="24"/>
        </w:rPr>
        <w:t>aludido</w:t>
      </w:r>
      <w:r w:rsidR="0084669C" w:rsidRPr="00331356">
        <w:rPr>
          <w:rFonts w:ascii="Arial" w:hAnsi="Arial" w:cs="Arial"/>
          <w:sz w:val="24"/>
          <w:szCs w:val="24"/>
        </w:rPr>
        <w:t xml:space="preserve">; </w:t>
      </w:r>
      <w:r w:rsidR="00A92A9D">
        <w:rPr>
          <w:rFonts w:ascii="Arial" w:hAnsi="Arial" w:cs="Arial"/>
          <w:sz w:val="24"/>
          <w:szCs w:val="24"/>
        </w:rPr>
        <w:t>así</w:t>
      </w:r>
      <w:r w:rsidR="0084669C" w:rsidRPr="00331356">
        <w:rPr>
          <w:rFonts w:ascii="Arial" w:hAnsi="Arial" w:cs="Arial"/>
          <w:sz w:val="24"/>
          <w:szCs w:val="24"/>
        </w:rPr>
        <w:t xml:space="preserve">, en </w:t>
      </w:r>
      <w:r w:rsidR="0084669C" w:rsidRPr="00331356">
        <w:rPr>
          <w:rFonts w:ascii="Arial" w:hAnsi="Arial" w:cs="Arial"/>
          <w:color w:val="000000"/>
          <w:sz w:val="24"/>
          <w:szCs w:val="24"/>
          <w:lang w:val="es-ES"/>
        </w:rPr>
        <w:t>sesión de seis de julio de dos mil veintidós, esta Primera Sala, por unanimidad de cinco votos</w:t>
      </w:r>
      <w:r w:rsidR="0048215C">
        <w:rPr>
          <w:rFonts w:ascii="Arial" w:hAnsi="Arial" w:cs="Arial"/>
          <w:color w:val="000000"/>
          <w:sz w:val="24"/>
          <w:szCs w:val="24"/>
          <w:lang w:val="es-ES"/>
        </w:rPr>
        <w:t>,</w:t>
      </w:r>
      <w:r w:rsidR="0084669C" w:rsidRPr="00331356">
        <w:rPr>
          <w:rFonts w:ascii="Arial" w:hAnsi="Arial" w:cs="Arial"/>
          <w:color w:val="000000"/>
          <w:sz w:val="24"/>
          <w:szCs w:val="24"/>
          <w:lang w:val="es-ES"/>
        </w:rPr>
        <w:t xml:space="preserve"> determinó reasumir su </w:t>
      </w:r>
      <w:r w:rsidR="0084669C" w:rsidRPr="00331356">
        <w:rPr>
          <w:rFonts w:ascii="Arial" w:hAnsi="Arial" w:cs="Arial"/>
          <w:sz w:val="24"/>
          <w:szCs w:val="24"/>
        </w:rPr>
        <w:t xml:space="preserve">competencia originaria para conocer del amparo en revisión </w:t>
      </w:r>
      <w:r w:rsidR="00BC3358">
        <w:rPr>
          <w:rFonts w:ascii="Arial" w:hAnsi="Arial" w:cs="Arial"/>
          <w:color w:val="FF0000"/>
          <w:sz w:val="24"/>
          <w:szCs w:val="24"/>
        </w:rPr>
        <w:t>**********</w:t>
      </w:r>
      <w:r w:rsidR="0084669C" w:rsidRPr="00331356">
        <w:rPr>
          <w:rFonts w:ascii="Arial" w:hAnsi="Arial" w:cs="Arial"/>
          <w:color w:val="FF0000"/>
          <w:sz w:val="24"/>
          <w:szCs w:val="24"/>
        </w:rPr>
        <w:t xml:space="preserve"> </w:t>
      </w:r>
      <w:r w:rsidR="0084669C" w:rsidRPr="00331356">
        <w:rPr>
          <w:rFonts w:ascii="Arial" w:hAnsi="Arial" w:cs="Arial"/>
          <w:sz w:val="24"/>
          <w:szCs w:val="24"/>
        </w:rPr>
        <w:t xml:space="preserve">del índice del Cuarto Tribunal Colegiado en Materia Civil del Tercer Circuito, </w:t>
      </w:r>
      <w:r w:rsidR="0048215C">
        <w:rPr>
          <w:rFonts w:ascii="Arial" w:hAnsi="Arial" w:cs="Arial"/>
          <w:sz w:val="24"/>
          <w:szCs w:val="24"/>
        </w:rPr>
        <w:t xml:space="preserve">por estimar de </w:t>
      </w:r>
      <w:r w:rsidR="0084669C" w:rsidRPr="00331356">
        <w:rPr>
          <w:rFonts w:ascii="Arial" w:hAnsi="Arial" w:cs="Arial"/>
          <w:sz w:val="24"/>
          <w:szCs w:val="24"/>
        </w:rPr>
        <w:t xml:space="preserve">interés y trascendencia </w:t>
      </w:r>
      <w:r w:rsidR="00EA0554">
        <w:rPr>
          <w:rFonts w:ascii="Arial" w:hAnsi="Arial" w:cs="Arial"/>
          <w:sz w:val="24"/>
          <w:szCs w:val="24"/>
        </w:rPr>
        <w:t xml:space="preserve">su resolución, al versar sobre </w:t>
      </w:r>
      <w:r w:rsidR="00CD4728">
        <w:rPr>
          <w:rFonts w:ascii="Arial" w:hAnsi="Arial" w:cs="Arial"/>
          <w:sz w:val="24"/>
          <w:szCs w:val="24"/>
        </w:rPr>
        <w:t>la constitucionalidad del artículo 2921 del Código Civil del Estado de Jalisco, esto es, de</w:t>
      </w:r>
      <w:r w:rsidR="00FE4761">
        <w:rPr>
          <w:rFonts w:ascii="Arial" w:hAnsi="Arial" w:cs="Arial"/>
          <w:sz w:val="24"/>
          <w:szCs w:val="24"/>
        </w:rPr>
        <w:t xml:space="preserve">l estudio </w:t>
      </w:r>
      <w:r w:rsidR="00AD2CA2" w:rsidRPr="00ED0806">
        <w:rPr>
          <w:rFonts w:ascii="Arial" w:hAnsi="Arial" w:cs="Arial"/>
          <w:sz w:val="24"/>
          <w:szCs w:val="24"/>
        </w:rPr>
        <w:t>de</w:t>
      </w:r>
      <w:r w:rsidR="00AD2CA2">
        <w:rPr>
          <w:rFonts w:ascii="Arial" w:hAnsi="Arial" w:cs="Arial"/>
          <w:sz w:val="24"/>
          <w:szCs w:val="24"/>
        </w:rPr>
        <w:t xml:space="preserve"> </w:t>
      </w:r>
      <w:r w:rsidR="00CD4728">
        <w:rPr>
          <w:rFonts w:ascii="Arial" w:hAnsi="Arial" w:cs="Arial"/>
          <w:sz w:val="24"/>
          <w:szCs w:val="24"/>
        </w:rPr>
        <w:t>un precepto sobre el que no existe pronunciamiento p</w:t>
      </w:r>
      <w:r w:rsidR="002A3B51">
        <w:rPr>
          <w:rFonts w:ascii="Arial" w:hAnsi="Arial" w:cs="Arial"/>
          <w:sz w:val="24"/>
          <w:szCs w:val="24"/>
        </w:rPr>
        <w:t xml:space="preserve">revio de este Máximo Tribunal. </w:t>
      </w:r>
    </w:p>
    <w:p w14:paraId="634C39F0" w14:textId="77777777" w:rsidR="0084669C" w:rsidRDefault="0084669C" w:rsidP="0084669C">
      <w:pPr>
        <w:jc w:val="both"/>
        <w:rPr>
          <w:rFonts w:ascii="Arial" w:hAnsi="Arial" w:cs="Arial"/>
          <w:sz w:val="26"/>
          <w:szCs w:val="26"/>
        </w:rPr>
      </w:pPr>
    </w:p>
    <w:p w14:paraId="51760332" w14:textId="77777777" w:rsidR="0084669C" w:rsidRPr="0084669C" w:rsidRDefault="0084669C" w:rsidP="0084669C">
      <w:pPr>
        <w:jc w:val="both"/>
        <w:rPr>
          <w:sz w:val="10"/>
          <w:szCs w:val="10"/>
        </w:rPr>
      </w:pPr>
    </w:p>
    <w:tbl>
      <w:tblPr>
        <w:tblStyle w:val="Tablaconcuadrcula"/>
        <w:tblpPr w:leftFromText="141" w:rightFromText="141" w:vertAnchor="text" w:tblpY="1"/>
        <w:tblOverlap w:val="never"/>
        <w:tblW w:w="9300" w:type="dxa"/>
        <w:tblLayout w:type="fixed"/>
        <w:tblLook w:val="04A0" w:firstRow="1" w:lastRow="0" w:firstColumn="1" w:lastColumn="0" w:noHBand="0" w:noVBand="1"/>
      </w:tblPr>
      <w:tblGrid>
        <w:gridCol w:w="678"/>
        <w:gridCol w:w="3570"/>
        <w:gridCol w:w="4195"/>
        <w:gridCol w:w="857"/>
      </w:tblGrid>
      <w:tr w:rsidR="007E4E7D" w:rsidRPr="00913515" w14:paraId="453A6B75" w14:textId="77777777" w:rsidTr="008351DA">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A036F" w14:textId="77777777" w:rsidR="007E4E7D" w:rsidRPr="00913515" w:rsidRDefault="007E4E7D" w:rsidP="008351DA">
            <w:pPr>
              <w:tabs>
                <w:tab w:val="left" w:pos="426"/>
              </w:tabs>
              <w:jc w:val="center"/>
              <w:rPr>
                <w:rFonts w:ascii="Arial" w:eastAsia="Calibri" w:hAnsi="Arial" w:cs="Arial"/>
                <w:b/>
                <w:bCs/>
                <w:sz w:val="24"/>
                <w:szCs w:val="24"/>
                <w:lang w:eastAsia="es-ES"/>
              </w:rPr>
            </w:pP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29F00" w14:textId="77777777" w:rsidR="007E4E7D" w:rsidRPr="00913515" w:rsidRDefault="007E4E7D" w:rsidP="008351DA">
            <w:pPr>
              <w:tabs>
                <w:tab w:val="left" w:pos="426"/>
              </w:tabs>
              <w:spacing w:before="240" w:after="240"/>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t>Apartado</w:t>
            </w:r>
          </w:p>
        </w:tc>
        <w:tc>
          <w:tcPr>
            <w:tcW w:w="4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AAF80" w14:textId="77777777" w:rsidR="007E4E7D" w:rsidRPr="00913515" w:rsidRDefault="007E4E7D" w:rsidP="008351DA">
            <w:pPr>
              <w:tabs>
                <w:tab w:val="left" w:pos="426"/>
              </w:tabs>
              <w:spacing w:before="240" w:after="240"/>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B7593" w14:textId="77777777" w:rsidR="007E4E7D" w:rsidRPr="00913515" w:rsidRDefault="007E4E7D" w:rsidP="008351DA">
            <w:pPr>
              <w:tabs>
                <w:tab w:val="left" w:pos="426"/>
              </w:tabs>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t>Págs.</w:t>
            </w:r>
          </w:p>
        </w:tc>
      </w:tr>
      <w:tr w:rsidR="007E4E7D" w:rsidRPr="00913515" w14:paraId="0AEC7985" w14:textId="77777777" w:rsidTr="005C77ED">
        <w:trPr>
          <w:trHeight w:val="778"/>
        </w:trPr>
        <w:tc>
          <w:tcPr>
            <w:tcW w:w="678" w:type="dxa"/>
            <w:tcBorders>
              <w:top w:val="single" w:sz="4" w:space="0" w:color="auto"/>
              <w:left w:val="single" w:sz="4" w:space="0" w:color="auto"/>
              <w:bottom w:val="single" w:sz="4" w:space="0" w:color="auto"/>
              <w:right w:val="single" w:sz="4" w:space="0" w:color="auto"/>
            </w:tcBorders>
            <w:vAlign w:val="center"/>
            <w:hideMark/>
          </w:tcPr>
          <w:p w14:paraId="6D394670" w14:textId="77777777" w:rsidR="007E4E7D" w:rsidRPr="00913515" w:rsidRDefault="007E4E7D" w:rsidP="008351DA">
            <w:pPr>
              <w:tabs>
                <w:tab w:val="left" w:pos="426"/>
              </w:tabs>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t>I.</w:t>
            </w:r>
          </w:p>
        </w:tc>
        <w:tc>
          <w:tcPr>
            <w:tcW w:w="3570" w:type="dxa"/>
            <w:tcBorders>
              <w:top w:val="single" w:sz="4" w:space="0" w:color="auto"/>
              <w:left w:val="single" w:sz="4" w:space="0" w:color="auto"/>
              <w:bottom w:val="single" w:sz="4" w:space="0" w:color="auto"/>
              <w:right w:val="single" w:sz="4" w:space="0" w:color="auto"/>
            </w:tcBorders>
            <w:vAlign w:val="center"/>
            <w:hideMark/>
          </w:tcPr>
          <w:p w14:paraId="495015D9" w14:textId="77777777" w:rsidR="007E4E7D" w:rsidRPr="00913515" w:rsidRDefault="007E4E7D" w:rsidP="008351DA">
            <w:pPr>
              <w:tabs>
                <w:tab w:val="left" w:pos="426"/>
              </w:tabs>
              <w:spacing w:before="240" w:after="240"/>
              <w:rPr>
                <w:rFonts w:ascii="Arial" w:eastAsia="Calibri" w:hAnsi="Arial" w:cs="Arial"/>
                <w:b/>
                <w:bCs/>
                <w:sz w:val="24"/>
                <w:szCs w:val="24"/>
                <w:lang w:eastAsia="es-ES"/>
              </w:rPr>
            </w:pPr>
            <w:r w:rsidRPr="00913515">
              <w:rPr>
                <w:rFonts w:ascii="Arial" w:eastAsia="Calibri" w:hAnsi="Arial" w:cs="Arial"/>
                <w:b/>
                <w:bCs/>
                <w:sz w:val="24"/>
                <w:szCs w:val="24"/>
                <w:lang w:eastAsia="es-ES"/>
              </w:rPr>
              <w:t>COMPETENCIA</w:t>
            </w:r>
          </w:p>
        </w:tc>
        <w:tc>
          <w:tcPr>
            <w:tcW w:w="4195" w:type="dxa"/>
            <w:tcBorders>
              <w:top w:val="single" w:sz="4" w:space="0" w:color="auto"/>
              <w:left w:val="single" w:sz="4" w:space="0" w:color="auto"/>
              <w:bottom w:val="single" w:sz="4" w:space="0" w:color="auto"/>
              <w:right w:val="single" w:sz="4" w:space="0" w:color="auto"/>
            </w:tcBorders>
            <w:hideMark/>
          </w:tcPr>
          <w:p w14:paraId="2062F3AF" w14:textId="2F9EED33" w:rsidR="007E4E7D" w:rsidRPr="00913515" w:rsidRDefault="007E4E7D" w:rsidP="008351DA">
            <w:pPr>
              <w:tabs>
                <w:tab w:val="left" w:pos="426"/>
              </w:tabs>
              <w:spacing w:before="240" w:after="240"/>
              <w:jc w:val="both"/>
              <w:rPr>
                <w:rFonts w:ascii="Arial" w:eastAsia="Calibri" w:hAnsi="Arial" w:cs="Arial"/>
                <w:lang w:eastAsia="es-ES"/>
              </w:rPr>
            </w:pPr>
            <w:r w:rsidRPr="00913515">
              <w:rPr>
                <w:rFonts w:ascii="Arial" w:eastAsia="Calibri" w:hAnsi="Arial" w:cs="Arial"/>
                <w:bCs/>
                <w:lang w:eastAsia="es-ES"/>
              </w:rPr>
              <w:t>La Primera Sala es competente para conocer del presente asunto</w:t>
            </w:r>
            <w:r w:rsidRPr="00913515">
              <w:rPr>
                <w:rFonts w:ascii="Arial" w:hAnsi="Arial" w:cs="Arial"/>
                <w:bCs/>
                <w:lang w:eastAsia="es-ES"/>
              </w:rPr>
              <w:t>.</w:t>
            </w:r>
          </w:p>
        </w:tc>
        <w:tc>
          <w:tcPr>
            <w:tcW w:w="857" w:type="dxa"/>
            <w:tcBorders>
              <w:top w:val="single" w:sz="4" w:space="0" w:color="auto"/>
              <w:left w:val="single" w:sz="4" w:space="0" w:color="auto"/>
              <w:bottom w:val="single" w:sz="4" w:space="0" w:color="auto"/>
              <w:right w:val="single" w:sz="4" w:space="0" w:color="auto"/>
            </w:tcBorders>
          </w:tcPr>
          <w:p w14:paraId="0F2B4FDA" w14:textId="77777777" w:rsidR="007E4E7D" w:rsidRPr="00913515" w:rsidRDefault="007E4E7D" w:rsidP="008351DA">
            <w:pPr>
              <w:tabs>
                <w:tab w:val="left" w:pos="426"/>
              </w:tabs>
              <w:jc w:val="center"/>
              <w:rPr>
                <w:rFonts w:ascii="Arial" w:eastAsia="Calibri" w:hAnsi="Arial" w:cs="Arial"/>
                <w:b/>
                <w:sz w:val="24"/>
                <w:szCs w:val="24"/>
                <w:lang w:eastAsia="es-ES"/>
              </w:rPr>
            </w:pPr>
          </w:p>
          <w:p w14:paraId="0BA3186B" w14:textId="654A9615" w:rsidR="007E4E7D" w:rsidRPr="00913515" w:rsidRDefault="006E1B7E" w:rsidP="008351DA">
            <w:pPr>
              <w:tabs>
                <w:tab w:val="left" w:pos="426"/>
              </w:tabs>
              <w:jc w:val="center"/>
              <w:rPr>
                <w:rFonts w:ascii="Arial" w:eastAsia="Calibri" w:hAnsi="Arial" w:cs="Arial"/>
                <w:b/>
                <w:sz w:val="24"/>
                <w:szCs w:val="24"/>
                <w:lang w:eastAsia="es-ES"/>
              </w:rPr>
            </w:pPr>
            <w:r>
              <w:rPr>
                <w:rFonts w:ascii="Arial" w:eastAsia="Calibri" w:hAnsi="Arial" w:cs="Arial"/>
                <w:b/>
                <w:sz w:val="24"/>
                <w:szCs w:val="24"/>
                <w:lang w:eastAsia="es-ES"/>
              </w:rPr>
              <w:t>6</w:t>
            </w:r>
          </w:p>
        </w:tc>
      </w:tr>
      <w:tr w:rsidR="007E4E7D" w:rsidRPr="00913515" w14:paraId="66477F98" w14:textId="77777777" w:rsidTr="008351DA">
        <w:trPr>
          <w:trHeight w:val="505"/>
        </w:trPr>
        <w:tc>
          <w:tcPr>
            <w:tcW w:w="678" w:type="dxa"/>
            <w:tcBorders>
              <w:top w:val="single" w:sz="4" w:space="0" w:color="auto"/>
              <w:left w:val="single" w:sz="4" w:space="0" w:color="auto"/>
              <w:bottom w:val="single" w:sz="4" w:space="0" w:color="auto"/>
              <w:right w:val="single" w:sz="4" w:space="0" w:color="auto"/>
            </w:tcBorders>
            <w:vAlign w:val="center"/>
            <w:hideMark/>
          </w:tcPr>
          <w:p w14:paraId="2CFEA315" w14:textId="77777777" w:rsidR="007E4E7D" w:rsidRPr="00913515" w:rsidRDefault="007E4E7D" w:rsidP="008351DA">
            <w:pPr>
              <w:tabs>
                <w:tab w:val="left" w:pos="426"/>
              </w:tabs>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t>II.</w:t>
            </w:r>
          </w:p>
        </w:tc>
        <w:tc>
          <w:tcPr>
            <w:tcW w:w="3570" w:type="dxa"/>
            <w:tcBorders>
              <w:top w:val="single" w:sz="4" w:space="0" w:color="auto"/>
              <w:left w:val="single" w:sz="4" w:space="0" w:color="auto"/>
              <w:bottom w:val="single" w:sz="4" w:space="0" w:color="auto"/>
              <w:right w:val="single" w:sz="4" w:space="0" w:color="auto"/>
            </w:tcBorders>
            <w:vAlign w:val="center"/>
            <w:hideMark/>
          </w:tcPr>
          <w:p w14:paraId="3FC32635" w14:textId="6C6CA079" w:rsidR="007E4E7D" w:rsidRPr="00913515" w:rsidRDefault="007E4E7D" w:rsidP="008351DA">
            <w:pPr>
              <w:tabs>
                <w:tab w:val="left" w:pos="426"/>
              </w:tabs>
              <w:spacing w:before="240" w:after="240"/>
              <w:rPr>
                <w:rFonts w:ascii="Arial" w:eastAsia="Calibri" w:hAnsi="Arial" w:cs="Arial"/>
                <w:b/>
                <w:bCs/>
                <w:sz w:val="24"/>
                <w:szCs w:val="24"/>
                <w:lang w:eastAsia="es-ES"/>
              </w:rPr>
            </w:pPr>
            <w:r w:rsidRPr="00913515">
              <w:rPr>
                <w:rFonts w:ascii="Arial" w:eastAsia="Calibri" w:hAnsi="Arial" w:cs="Arial"/>
                <w:b/>
                <w:bCs/>
                <w:sz w:val="24"/>
                <w:szCs w:val="24"/>
                <w:lang w:eastAsia="es-ES"/>
              </w:rPr>
              <w:t>OPORTUNIDAD</w:t>
            </w:r>
            <w:r w:rsidR="00262989">
              <w:rPr>
                <w:rFonts w:ascii="Arial" w:eastAsia="Calibri" w:hAnsi="Arial" w:cs="Arial"/>
                <w:b/>
                <w:bCs/>
                <w:sz w:val="24"/>
                <w:szCs w:val="24"/>
                <w:lang w:eastAsia="es-ES"/>
              </w:rPr>
              <w:t xml:space="preserve"> Y LEGITIMACIÓN</w:t>
            </w:r>
          </w:p>
        </w:tc>
        <w:tc>
          <w:tcPr>
            <w:tcW w:w="4195" w:type="dxa"/>
            <w:tcBorders>
              <w:top w:val="single" w:sz="4" w:space="0" w:color="auto"/>
              <w:left w:val="single" w:sz="4" w:space="0" w:color="auto"/>
              <w:bottom w:val="single" w:sz="4" w:space="0" w:color="auto"/>
              <w:right w:val="single" w:sz="4" w:space="0" w:color="auto"/>
            </w:tcBorders>
            <w:hideMark/>
          </w:tcPr>
          <w:p w14:paraId="3C9DA754" w14:textId="52525E78" w:rsidR="007E4E7D" w:rsidRPr="00913515" w:rsidRDefault="007E4E7D" w:rsidP="008351DA">
            <w:pPr>
              <w:tabs>
                <w:tab w:val="left" w:pos="426"/>
              </w:tabs>
              <w:spacing w:before="240" w:after="240"/>
              <w:jc w:val="both"/>
              <w:rPr>
                <w:rFonts w:ascii="Arial" w:eastAsia="Calibri" w:hAnsi="Arial" w:cs="Arial"/>
                <w:lang w:eastAsia="es-ES"/>
              </w:rPr>
            </w:pPr>
            <w:r w:rsidRPr="00913515">
              <w:rPr>
                <w:rFonts w:ascii="Arial" w:eastAsia="Calibri" w:hAnsi="Arial" w:cs="Arial"/>
                <w:lang w:eastAsia="es-ES"/>
              </w:rPr>
              <w:t>E</w:t>
            </w:r>
            <w:r w:rsidR="00712C3E">
              <w:rPr>
                <w:rFonts w:ascii="Arial" w:eastAsia="Calibri" w:hAnsi="Arial" w:cs="Arial"/>
                <w:lang w:eastAsia="es-ES"/>
              </w:rPr>
              <w:t>l Tribunal Colegiado del conocimiento analizó estas cuesti</w:t>
            </w:r>
            <w:r w:rsidR="009F0E7D">
              <w:rPr>
                <w:rFonts w:ascii="Arial" w:eastAsia="Calibri" w:hAnsi="Arial" w:cs="Arial"/>
                <w:lang w:eastAsia="es-ES"/>
              </w:rPr>
              <w:t>ones.</w:t>
            </w:r>
          </w:p>
        </w:tc>
        <w:tc>
          <w:tcPr>
            <w:tcW w:w="857" w:type="dxa"/>
            <w:tcBorders>
              <w:top w:val="single" w:sz="4" w:space="0" w:color="auto"/>
              <w:left w:val="single" w:sz="4" w:space="0" w:color="auto"/>
              <w:bottom w:val="single" w:sz="4" w:space="0" w:color="auto"/>
              <w:right w:val="single" w:sz="4" w:space="0" w:color="auto"/>
            </w:tcBorders>
          </w:tcPr>
          <w:p w14:paraId="072926D3" w14:textId="77777777" w:rsidR="007E4E7D" w:rsidRPr="00913515" w:rsidRDefault="007E4E7D" w:rsidP="008351DA">
            <w:pPr>
              <w:tabs>
                <w:tab w:val="left" w:pos="426"/>
              </w:tabs>
              <w:jc w:val="center"/>
              <w:rPr>
                <w:rFonts w:ascii="Arial" w:eastAsia="Calibri" w:hAnsi="Arial" w:cs="Arial"/>
                <w:b/>
                <w:sz w:val="24"/>
                <w:szCs w:val="24"/>
                <w:lang w:eastAsia="es-ES"/>
              </w:rPr>
            </w:pPr>
          </w:p>
          <w:p w14:paraId="50C30FF1" w14:textId="796C966A" w:rsidR="007E4E7D" w:rsidRPr="00913515" w:rsidRDefault="006E1B7E" w:rsidP="008351DA">
            <w:pPr>
              <w:tabs>
                <w:tab w:val="left" w:pos="426"/>
              </w:tabs>
              <w:jc w:val="center"/>
              <w:rPr>
                <w:rFonts w:ascii="Arial" w:eastAsia="Calibri" w:hAnsi="Arial" w:cs="Arial"/>
                <w:b/>
                <w:sz w:val="24"/>
                <w:szCs w:val="24"/>
                <w:lang w:eastAsia="es-ES"/>
              </w:rPr>
            </w:pPr>
            <w:r>
              <w:rPr>
                <w:rFonts w:ascii="Arial" w:eastAsia="Calibri" w:hAnsi="Arial" w:cs="Arial"/>
                <w:b/>
                <w:sz w:val="24"/>
                <w:szCs w:val="24"/>
                <w:lang w:eastAsia="es-ES"/>
              </w:rPr>
              <w:t>7</w:t>
            </w:r>
          </w:p>
        </w:tc>
      </w:tr>
      <w:tr w:rsidR="007E4E7D" w:rsidRPr="00913515" w14:paraId="2E75BDAB" w14:textId="77777777" w:rsidTr="008351DA">
        <w:trPr>
          <w:trHeight w:val="555"/>
        </w:trPr>
        <w:tc>
          <w:tcPr>
            <w:tcW w:w="678" w:type="dxa"/>
            <w:tcBorders>
              <w:top w:val="single" w:sz="4" w:space="0" w:color="auto"/>
              <w:left w:val="single" w:sz="4" w:space="0" w:color="auto"/>
              <w:bottom w:val="single" w:sz="4" w:space="0" w:color="auto"/>
              <w:right w:val="single" w:sz="4" w:space="0" w:color="auto"/>
            </w:tcBorders>
            <w:vAlign w:val="center"/>
          </w:tcPr>
          <w:p w14:paraId="77F4ECD8" w14:textId="481750C5" w:rsidR="007E4E7D" w:rsidRPr="00913515" w:rsidRDefault="007E4E7D" w:rsidP="008351DA">
            <w:pPr>
              <w:tabs>
                <w:tab w:val="left" w:pos="426"/>
              </w:tabs>
              <w:jc w:val="center"/>
              <w:rPr>
                <w:rFonts w:ascii="Arial" w:eastAsia="Calibri" w:hAnsi="Arial" w:cs="Arial"/>
                <w:b/>
                <w:bCs/>
                <w:sz w:val="24"/>
                <w:szCs w:val="24"/>
                <w:lang w:eastAsia="es-ES"/>
              </w:rPr>
            </w:pPr>
            <w:r w:rsidRPr="00913515">
              <w:rPr>
                <w:rFonts w:ascii="Arial" w:eastAsia="Calibri" w:hAnsi="Arial" w:cs="Arial"/>
                <w:b/>
                <w:bCs/>
                <w:sz w:val="24"/>
                <w:szCs w:val="24"/>
                <w:lang w:eastAsia="es-ES"/>
              </w:rPr>
              <w:lastRenderedPageBreak/>
              <w:t>I</w:t>
            </w:r>
            <w:r w:rsidR="009F0E7D">
              <w:rPr>
                <w:rFonts w:ascii="Arial" w:eastAsia="Calibri" w:hAnsi="Arial" w:cs="Arial"/>
                <w:b/>
                <w:bCs/>
                <w:sz w:val="24"/>
                <w:szCs w:val="24"/>
                <w:lang w:eastAsia="es-ES"/>
              </w:rPr>
              <w:t>II</w:t>
            </w:r>
            <w:r w:rsidR="003C26F8">
              <w:rPr>
                <w:rFonts w:ascii="Arial" w:eastAsia="Calibri" w:hAnsi="Arial" w:cs="Arial"/>
                <w:b/>
                <w:bCs/>
                <w:sz w:val="24"/>
                <w:szCs w:val="24"/>
                <w:lang w:eastAsia="es-ES"/>
              </w:rPr>
              <w:t>.</w:t>
            </w:r>
          </w:p>
        </w:tc>
        <w:tc>
          <w:tcPr>
            <w:tcW w:w="3570" w:type="dxa"/>
            <w:tcBorders>
              <w:top w:val="single" w:sz="4" w:space="0" w:color="auto"/>
              <w:left w:val="single" w:sz="4" w:space="0" w:color="auto"/>
              <w:bottom w:val="single" w:sz="4" w:space="0" w:color="auto"/>
              <w:right w:val="single" w:sz="4" w:space="0" w:color="auto"/>
            </w:tcBorders>
            <w:vAlign w:val="center"/>
          </w:tcPr>
          <w:p w14:paraId="0A2F161B" w14:textId="469BCC36" w:rsidR="007E4E7D" w:rsidRPr="00913515" w:rsidRDefault="00EC6C33" w:rsidP="008351DA">
            <w:pPr>
              <w:tabs>
                <w:tab w:val="left" w:pos="426"/>
              </w:tabs>
              <w:spacing w:before="240" w:after="240"/>
              <w:rPr>
                <w:rFonts w:ascii="Arial" w:eastAsia="Calibri" w:hAnsi="Arial" w:cs="Arial"/>
                <w:b/>
                <w:bCs/>
                <w:sz w:val="24"/>
                <w:szCs w:val="24"/>
                <w:lang w:eastAsia="es-ES"/>
              </w:rPr>
            </w:pPr>
            <w:r w:rsidRPr="00913515">
              <w:rPr>
                <w:rFonts w:ascii="Arial" w:eastAsia="Calibri" w:hAnsi="Arial" w:cs="Arial"/>
                <w:b/>
                <w:bCs/>
                <w:sz w:val="24"/>
                <w:szCs w:val="24"/>
                <w:lang w:eastAsia="es-ES"/>
              </w:rPr>
              <w:t xml:space="preserve">CUESTIONES NECESARIAS PARA RESOLVER EL </w:t>
            </w:r>
            <w:r w:rsidR="00B231A6">
              <w:rPr>
                <w:rFonts w:ascii="Arial" w:eastAsia="Calibri" w:hAnsi="Arial" w:cs="Arial"/>
                <w:b/>
                <w:bCs/>
                <w:sz w:val="24"/>
                <w:szCs w:val="24"/>
                <w:lang w:eastAsia="es-ES"/>
              </w:rPr>
              <w:t xml:space="preserve">PRESENTE </w:t>
            </w:r>
            <w:r w:rsidRPr="00913515">
              <w:rPr>
                <w:rFonts w:ascii="Arial" w:eastAsia="Calibri" w:hAnsi="Arial" w:cs="Arial"/>
                <w:b/>
                <w:bCs/>
                <w:sz w:val="24"/>
                <w:szCs w:val="24"/>
                <w:lang w:eastAsia="es-ES"/>
              </w:rPr>
              <w:t>ASUNTO</w:t>
            </w:r>
          </w:p>
        </w:tc>
        <w:tc>
          <w:tcPr>
            <w:tcW w:w="4195" w:type="dxa"/>
            <w:tcBorders>
              <w:top w:val="single" w:sz="4" w:space="0" w:color="auto"/>
              <w:left w:val="single" w:sz="4" w:space="0" w:color="auto"/>
              <w:bottom w:val="single" w:sz="4" w:space="0" w:color="auto"/>
              <w:right w:val="single" w:sz="4" w:space="0" w:color="auto"/>
            </w:tcBorders>
          </w:tcPr>
          <w:p w14:paraId="4B6FB232" w14:textId="77777777" w:rsidR="007E4E7D" w:rsidRDefault="007E4E7D" w:rsidP="008351DA">
            <w:pPr>
              <w:jc w:val="both"/>
              <w:rPr>
                <w:rFonts w:ascii="Arial" w:eastAsia="Calibri" w:hAnsi="Arial" w:cs="Arial"/>
                <w:lang w:eastAsia="es-ES"/>
              </w:rPr>
            </w:pPr>
          </w:p>
          <w:p w14:paraId="1713FE56" w14:textId="57703997" w:rsidR="007E4E7D" w:rsidRPr="00913515" w:rsidRDefault="00EC6C33" w:rsidP="008351DA">
            <w:pPr>
              <w:jc w:val="both"/>
              <w:rPr>
                <w:rFonts w:ascii="Arial" w:eastAsia="Calibri" w:hAnsi="Arial" w:cs="Arial"/>
                <w:lang w:eastAsia="es-ES"/>
              </w:rPr>
            </w:pPr>
            <w:r w:rsidRPr="00913515">
              <w:rPr>
                <w:rFonts w:ascii="Arial" w:eastAsia="Calibri" w:hAnsi="Arial" w:cs="Arial"/>
                <w:lang w:eastAsia="es-ES"/>
              </w:rPr>
              <w:t>Se destaca el contenido de los conceptos de violación</w:t>
            </w:r>
            <w:r w:rsidR="00973E65">
              <w:rPr>
                <w:rFonts w:ascii="Arial" w:eastAsia="Calibri" w:hAnsi="Arial" w:cs="Arial"/>
                <w:lang w:eastAsia="es-ES"/>
              </w:rPr>
              <w:t xml:space="preserve">; </w:t>
            </w:r>
            <w:r>
              <w:rPr>
                <w:rFonts w:ascii="Arial" w:eastAsia="Calibri" w:hAnsi="Arial" w:cs="Arial"/>
                <w:lang w:eastAsia="es-ES"/>
              </w:rPr>
              <w:t xml:space="preserve">las </w:t>
            </w:r>
            <w:r w:rsidRPr="00913515">
              <w:rPr>
                <w:rFonts w:ascii="Arial" w:eastAsia="Calibri" w:hAnsi="Arial" w:cs="Arial"/>
                <w:lang w:eastAsia="es-ES"/>
              </w:rPr>
              <w:t xml:space="preserve">consideraciones </w:t>
            </w:r>
            <w:r>
              <w:rPr>
                <w:rFonts w:ascii="Arial" w:eastAsia="Calibri" w:hAnsi="Arial" w:cs="Arial"/>
                <w:lang w:eastAsia="es-ES"/>
              </w:rPr>
              <w:t>del Juez de Distrito</w:t>
            </w:r>
            <w:r w:rsidR="00973E65">
              <w:rPr>
                <w:rFonts w:ascii="Arial" w:eastAsia="Calibri" w:hAnsi="Arial" w:cs="Arial"/>
                <w:lang w:eastAsia="es-ES"/>
              </w:rPr>
              <w:t>;</w:t>
            </w:r>
            <w:r>
              <w:rPr>
                <w:rFonts w:ascii="Arial" w:eastAsia="Calibri" w:hAnsi="Arial" w:cs="Arial"/>
                <w:lang w:eastAsia="es-ES"/>
              </w:rPr>
              <w:t xml:space="preserve"> </w:t>
            </w:r>
            <w:r w:rsidR="00E87D75">
              <w:rPr>
                <w:rFonts w:ascii="Arial" w:eastAsia="Calibri" w:hAnsi="Arial" w:cs="Arial"/>
                <w:lang w:eastAsia="es-ES"/>
              </w:rPr>
              <w:t>y</w:t>
            </w:r>
            <w:r w:rsidR="00973E65">
              <w:rPr>
                <w:rFonts w:ascii="Arial" w:eastAsia="Calibri" w:hAnsi="Arial" w:cs="Arial"/>
                <w:lang w:eastAsia="es-ES"/>
              </w:rPr>
              <w:t>,</w:t>
            </w:r>
            <w:r w:rsidR="00E87D75">
              <w:rPr>
                <w:rFonts w:ascii="Arial" w:eastAsia="Calibri" w:hAnsi="Arial" w:cs="Arial"/>
                <w:lang w:eastAsia="es-ES"/>
              </w:rPr>
              <w:t xml:space="preserve"> </w:t>
            </w:r>
            <w:r>
              <w:rPr>
                <w:rFonts w:ascii="Arial" w:eastAsia="Calibri" w:hAnsi="Arial" w:cs="Arial"/>
                <w:lang w:eastAsia="es-ES"/>
              </w:rPr>
              <w:t xml:space="preserve">los agravios </w:t>
            </w:r>
            <w:r w:rsidR="00973E65">
              <w:rPr>
                <w:rFonts w:ascii="Arial" w:eastAsia="Calibri" w:hAnsi="Arial" w:cs="Arial"/>
                <w:lang w:eastAsia="es-ES"/>
              </w:rPr>
              <w:t>d</w:t>
            </w:r>
            <w:r>
              <w:rPr>
                <w:rFonts w:ascii="Arial" w:eastAsia="Calibri" w:hAnsi="Arial" w:cs="Arial"/>
                <w:lang w:eastAsia="es-ES"/>
              </w:rPr>
              <w:t>el recurso de revisión</w:t>
            </w:r>
            <w:r w:rsidR="00973E65">
              <w:rPr>
                <w:rFonts w:ascii="Arial" w:eastAsia="Calibri" w:hAnsi="Arial" w:cs="Arial"/>
                <w:lang w:eastAsia="es-ES"/>
              </w:rPr>
              <w:t>.</w:t>
            </w:r>
          </w:p>
        </w:tc>
        <w:tc>
          <w:tcPr>
            <w:tcW w:w="857" w:type="dxa"/>
            <w:tcBorders>
              <w:top w:val="single" w:sz="4" w:space="0" w:color="auto"/>
              <w:left w:val="single" w:sz="4" w:space="0" w:color="auto"/>
              <w:bottom w:val="single" w:sz="4" w:space="0" w:color="auto"/>
              <w:right w:val="single" w:sz="4" w:space="0" w:color="auto"/>
            </w:tcBorders>
          </w:tcPr>
          <w:p w14:paraId="7510D85F" w14:textId="77777777" w:rsidR="007E4E7D" w:rsidRPr="00913515" w:rsidRDefault="007E4E7D" w:rsidP="008351DA">
            <w:pPr>
              <w:tabs>
                <w:tab w:val="left" w:pos="426"/>
              </w:tabs>
              <w:jc w:val="center"/>
              <w:rPr>
                <w:rFonts w:ascii="Arial" w:eastAsia="Calibri" w:hAnsi="Arial" w:cs="Arial"/>
                <w:b/>
                <w:sz w:val="24"/>
                <w:szCs w:val="24"/>
                <w:lang w:eastAsia="es-ES"/>
              </w:rPr>
            </w:pPr>
          </w:p>
          <w:p w14:paraId="22499805" w14:textId="77777777" w:rsidR="007E4E7D" w:rsidRPr="00913515" w:rsidRDefault="007E4E7D" w:rsidP="008351DA">
            <w:pPr>
              <w:tabs>
                <w:tab w:val="left" w:pos="426"/>
              </w:tabs>
              <w:jc w:val="center"/>
              <w:rPr>
                <w:rFonts w:ascii="Arial" w:eastAsia="Calibri" w:hAnsi="Arial" w:cs="Arial"/>
                <w:b/>
                <w:sz w:val="24"/>
                <w:szCs w:val="24"/>
                <w:lang w:eastAsia="es-ES"/>
              </w:rPr>
            </w:pPr>
          </w:p>
          <w:p w14:paraId="7C59B3AE" w14:textId="35D9C569" w:rsidR="007E4E7D" w:rsidRPr="00913515" w:rsidRDefault="00B231A6" w:rsidP="008351DA">
            <w:pPr>
              <w:tabs>
                <w:tab w:val="left" w:pos="426"/>
              </w:tabs>
              <w:jc w:val="center"/>
              <w:rPr>
                <w:rFonts w:ascii="Arial" w:eastAsia="Calibri" w:hAnsi="Arial" w:cs="Arial"/>
                <w:b/>
                <w:sz w:val="24"/>
                <w:szCs w:val="24"/>
                <w:lang w:eastAsia="es-ES"/>
              </w:rPr>
            </w:pPr>
            <w:r>
              <w:rPr>
                <w:rFonts w:ascii="Arial" w:eastAsia="Calibri" w:hAnsi="Arial" w:cs="Arial"/>
                <w:b/>
                <w:sz w:val="24"/>
                <w:szCs w:val="24"/>
                <w:lang w:eastAsia="es-ES"/>
              </w:rPr>
              <w:t>7</w:t>
            </w:r>
          </w:p>
          <w:p w14:paraId="184F1F70" w14:textId="77777777" w:rsidR="007E4E7D" w:rsidRPr="00913515" w:rsidRDefault="007E4E7D" w:rsidP="008351DA">
            <w:pPr>
              <w:tabs>
                <w:tab w:val="left" w:pos="426"/>
              </w:tabs>
              <w:jc w:val="center"/>
              <w:rPr>
                <w:rFonts w:ascii="Arial" w:eastAsia="Calibri" w:hAnsi="Arial" w:cs="Arial"/>
                <w:b/>
                <w:sz w:val="24"/>
                <w:szCs w:val="24"/>
                <w:lang w:eastAsia="es-ES"/>
              </w:rPr>
            </w:pPr>
          </w:p>
        </w:tc>
      </w:tr>
      <w:tr w:rsidR="00EC6C33" w:rsidRPr="00913515" w14:paraId="5437060F" w14:textId="77777777" w:rsidTr="008351DA">
        <w:trPr>
          <w:trHeight w:val="962"/>
        </w:trPr>
        <w:tc>
          <w:tcPr>
            <w:tcW w:w="678" w:type="dxa"/>
            <w:tcBorders>
              <w:top w:val="single" w:sz="4" w:space="0" w:color="auto"/>
              <w:left w:val="single" w:sz="4" w:space="0" w:color="auto"/>
              <w:bottom w:val="single" w:sz="4" w:space="0" w:color="auto"/>
              <w:right w:val="single" w:sz="4" w:space="0" w:color="auto"/>
            </w:tcBorders>
            <w:vAlign w:val="center"/>
          </w:tcPr>
          <w:p w14:paraId="75FA0283" w14:textId="41827C4B" w:rsidR="00EC6C33" w:rsidRPr="00913515" w:rsidRDefault="009F0E7D" w:rsidP="00EC6C33">
            <w:pPr>
              <w:tabs>
                <w:tab w:val="left" w:pos="426"/>
              </w:tabs>
              <w:jc w:val="center"/>
              <w:rPr>
                <w:rFonts w:ascii="Arial" w:eastAsia="Calibri" w:hAnsi="Arial" w:cs="Arial"/>
                <w:b/>
                <w:bCs/>
                <w:sz w:val="24"/>
                <w:szCs w:val="24"/>
                <w:lang w:eastAsia="es-ES"/>
              </w:rPr>
            </w:pPr>
            <w:r>
              <w:rPr>
                <w:rFonts w:ascii="Arial" w:eastAsia="Calibri" w:hAnsi="Arial" w:cs="Arial"/>
                <w:b/>
                <w:bCs/>
                <w:sz w:val="24"/>
                <w:szCs w:val="24"/>
                <w:lang w:eastAsia="es-ES"/>
              </w:rPr>
              <w:t>I</w:t>
            </w:r>
            <w:r w:rsidR="00EC6C33" w:rsidRPr="00913515">
              <w:rPr>
                <w:rFonts w:ascii="Arial" w:eastAsia="Calibri" w:hAnsi="Arial" w:cs="Arial"/>
                <w:b/>
                <w:bCs/>
                <w:sz w:val="24"/>
                <w:szCs w:val="24"/>
                <w:lang w:eastAsia="es-ES"/>
              </w:rPr>
              <w:t>V.</w:t>
            </w:r>
          </w:p>
        </w:tc>
        <w:tc>
          <w:tcPr>
            <w:tcW w:w="3570" w:type="dxa"/>
            <w:tcBorders>
              <w:top w:val="single" w:sz="4" w:space="0" w:color="auto"/>
              <w:left w:val="single" w:sz="4" w:space="0" w:color="auto"/>
              <w:bottom w:val="single" w:sz="4" w:space="0" w:color="auto"/>
              <w:right w:val="single" w:sz="4" w:space="0" w:color="auto"/>
            </w:tcBorders>
            <w:vAlign w:val="center"/>
          </w:tcPr>
          <w:p w14:paraId="133F610A" w14:textId="7484CE4E" w:rsidR="00EC6C33" w:rsidRPr="00913515" w:rsidRDefault="00EC6C33" w:rsidP="00EC6C33">
            <w:pPr>
              <w:tabs>
                <w:tab w:val="left" w:pos="426"/>
              </w:tabs>
              <w:spacing w:before="240" w:after="240"/>
              <w:rPr>
                <w:rFonts w:ascii="Arial" w:eastAsia="Calibri" w:hAnsi="Arial" w:cs="Arial"/>
                <w:b/>
                <w:bCs/>
                <w:sz w:val="24"/>
                <w:szCs w:val="24"/>
                <w:lang w:eastAsia="es-ES"/>
              </w:rPr>
            </w:pPr>
            <w:r>
              <w:rPr>
                <w:rFonts w:ascii="Arial" w:eastAsia="Calibri" w:hAnsi="Arial" w:cs="Arial"/>
                <w:b/>
                <w:bCs/>
                <w:sz w:val="24"/>
                <w:szCs w:val="24"/>
                <w:lang w:eastAsia="es-ES"/>
              </w:rPr>
              <w:t>ESTUDIO DE FONDO</w:t>
            </w:r>
            <w:r w:rsidR="00B231A6">
              <w:rPr>
                <w:rFonts w:ascii="Arial" w:eastAsia="Calibri" w:hAnsi="Arial" w:cs="Arial"/>
                <w:b/>
                <w:bCs/>
                <w:sz w:val="24"/>
                <w:szCs w:val="24"/>
                <w:lang w:eastAsia="es-ES"/>
              </w:rPr>
              <w:t xml:space="preserve"> DEL PRESENTE RECURSO</w:t>
            </w:r>
          </w:p>
        </w:tc>
        <w:tc>
          <w:tcPr>
            <w:tcW w:w="4195" w:type="dxa"/>
            <w:tcBorders>
              <w:top w:val="single" w:sz="4" w:space="0" w:color="auto"/>
              <w:left w:val="single" w:sz="4" w:space="0" w:color="auto"/>
              <w:bottom w:val="single" w:sz="4" w:space="0" w:color="auto"/>
              <w:right w:val="single" w:sz="4" w:space="0" w:color="auto"/>
            </w:tcBorders>
          </w:tcPr>
          <w:p w14:paraId="017A8372" w14:textId="77777777" w:rsidR="00EC6C33" w:rsidRPr="00B231A6" w:rsidRDefault="00EC6C33" w:rsidP="003401F0">
            <w:pPr>
              <w:jc w:val="both"/>
              <w:rPr>
                <w:rFonts w:ascii="Arial" w:eastAsia="Calibri" w:hAnsi="Arial" w:cs="Arial"/>
                <w:sz w:val="10"/>
                <w:szCs w:val="10"/>
                <w:lang w:eastAsia="es-ES"/>
              </w:rPr>
            </w:pPr>
          </w:p>
          <w:p w14:paraId="12DA8E15" w14:textId="037D9E99" w:rsidR="00F450A9" w:rsidRPr="00F450A9" w:rsidRDefault="00973879" w:rsidP="003401F0">
            <w:pPr>
              <w:pStyle w:val="Prrafodelista"/>
              <w:shd w:val="clear" w:color="auto" w:fill="FFFFFF"/>
              <w:tabs>
                <w:tab w:val="left" w:pos="567"/>
              </w:tabs>
              <w:autoSpaceDE w:val="0"/>
              <w:autoSpaceDN w:val="0"/>
              <w:adjustRightInd w:val="0"/>
              <w:ind w:left="0"/>
              <w:jc w:val="both"/>
              <w:rPr>
                <w:rFonts w:ascii="Arial" w:hAnsi="Arial" w:cs="Arial"/>
                <w:color w:val="000000"/>
                <w:lang w:val="es-ES"/>
              </w:rPr>
            </w:pPr>
            <w:r w:rsidRPr="005B3348">
              <w:rPr>
                <w:rFonts w:ascii="Arial" w:hAnsi="Arial" w:cs="Arial"/>
                <w:color w:val="000000"/>
                <w:lang w:val="es-ES"/>
              </w:rPr>
              <w:t xml:space="preserve">Se precisa que la materia de la revisión la constituye el </w:t>
            </w:r>
            <w:r w:rsidR="00427D03">
              <w:rPr>
                <w:rFonts w:ascii="Arial" w:hAnsi="Arial" w:cs="Arial"/>
                <w:color w:val="000000"/>
                <w:lang w:val="es-ES"/>
              </w:rPr>
              <w:t xml:space="preserve">estudio </w:t>
            </w:r>
            <w:r w:rsidRPr="005B3348">
              <w:rPr>
                <w:rFonts w:ascii="Arial" w:hAnsi="Arial" w:cs="Arial"/>
                <w:color w:val="000000"/>
                <w:lang w:val="es-ES"/>
              </w:rPr>
              <w:t>de constitucionalidad planteado que condujo a la negativa del ampar</w:t>
            </w:r>
            <w:r w:rsidR="00662D4E">
              <w:rPr>
                <w:rFonts w:ascii="Arial" w:hAnsi="Arial" w:cs="Arial"/>
                <w:color w:val="000000"/>
                <w:lang w:val="es-ES"/>
              </w:rPr>
              <w:t xml:space="preserve">o, respecto del </w:t>
            </w:r>
            <w:r w:rsidR="00F450A9" w:rsidRPr="00F450A9">
              <w:rPr>
                <w:rFonts w:ascii="Arial" w:hAnsi="Arial" w:cs="Arial"/>
                <w:color w:val="000000"/>
                <w:lang w:val="es-ES"/>
              </w:rPr>
              <w:t xml:space="preserve">artículo </w:t>
            </w:r>
            <w:r w:rsidR="00F450A9" w:rsidRPr="00F450A9">
              <w:rPr>
                <w:rFonts w:ascii="Arial" w:hAnsi="Arial" w:cs="Arial"/>
              </w:rPr>
              <w:t xml:space="preserve">2921 del Código Civil del Estado de Jalisco, </w:t>
            </w:r>
            <w:r w:rsidR="00662D4E">
              <w:rPr>
                <w:rFonts w:ascii="Arial" w:hAnsi="Arial" w:cs="Arial"/>
              </w:rPr>
              <w:t xml:space="preserve">que la recurrente estima </w:t>
            </w:r>
            <w:r w:rsidR="00F450A9" w:rsidRPr="00F450A9">
              <w:rPr>
                <w:rFonts w:ascii="Arial" w:hAnsi="Arial" w:cs="Arial"/>
              </w:rPr>
              <w:t xml:space="preserve">vulnera el derecho de igualdad y protección de la familia, al establecer un orden que otorga preferencia para heredar en una sucesión intestamentaria a descendientes en línea recta en primer grado, frente a ascendientes en la misma línea y grado; lo que a su parecer es inequitativo respecto a los ascendientes, quienes de morir intestados sí heredan a sus descendientes, por lo que no existe una igualdad o reciprocidad entre padres e hijos, respecto del derecho a heredar entre unos frente a los otros. </w:t>
            </w:r>
          </w:p>
          <w:p w14:paraId="6589880E" w14:textId="77777777" w:rsidR="00F450A9" w:rsidRPr="007D3803" w:rsidRDefault="00F450A9" w:rsidP="003401F0">
            <w:pPr>
              <w:pStyle w:val="Prrafodelista"/>
              <w:shd w:val="clear" w:color="auto" w:fill="FFFFFF"/>
              <w:tabs>
                <w:tab w:val="left" w:pos="567"/>
              </w:tabs>
              <w:autoSpaceDE w:val="0"/>
              <w:autoSpaceDN w:val="0"/>
              <w:adjustRightInd w:val="0"/>
              <w:ind w:left="0"/>
              <w:jc w:val="both"/>
              <w:rPr>
                <w:rFonts w:ascii="Arial" w:hAnsi="Arial" w:cs="Arial"/>
                <w:color w:val="000000"/>
                <w:sz w:val="10"/>
                <w:szCs w:val="10"/>
                <w:lang w:val="es-ES"/>
              </w:rPr>
            </w:pPr>
          </w:p>
          <w:p w14:paraId="6835656A" w14:textId="399F2005" w:rsidR="00F450A9" w:rsidRPr="00F450A9" w:rsidRDefault="00F450A9" w:rsidP="003401F0">
            <w:pPr>
              <w:pStyle w:val="Prrafodelista"/>
              <w:shd w:val="clear" w:color="auto" w:fill="FFFFFF"/>
              <w:tabs>
                <w:tab w:val="left" w:pos="567"/>
              </w:tabs>
              <w:autoSpaceDE w:val="0"/>
              <w:autoSpaceDN w:val="0"/>
              <w:adjustRightInd w:val="0"/>
              <w:ind w:left="0"/>
              <w:jc w:val="both"/>
              <w:rPr>
                <w:rFonts w:ascii="Arial" w:hAnsi="Arial" w:cs="Arial"/>
                <w:color w:val="000000"/>
                <w:lang w:val="es-ES"/>
              </w:rPr>
            </w:pPr>
            <w:r w:rsidRPr="00F450A9">
              <w:rPr>
                <w:rFonts w:ascii="Arial" w:hAnsi="Arial" w:cs="Arial"/>
                <w:color w:val="000000"/>
                <w:lang w:val="es-ES"/>
              </w:rPr>
              <w:t xml:space="preserve">Esta Primera Sala estima infundados sus agravios, pues </w:t>
            </w:r>
            <w:r w:rsidR="00E00B5C">
              <w:rPr>
                <w:rFonts w:ascii="Arial" w:hAnsi="Arial" w:cs="Arial"/>
                <w:color w:val="000000"/>
                <w:lang w:val="es-ES"/>
              </w:rPr>
              <w:t>aún</w:t>
            </w:r>
            <w:r w:rsidR="00730B4A">
              <w:rPr>
                <w:rFonts w:ascii="Arial" w:hAnsi="Arial" w:cs="Arial"/>
                <w:color w:val="000000"/>
                <w:lang w:val="es-ES"/>
              </w:rPr>
              <w:t xml:space="preserve"> </w:t>
            </w:r>
            <w:r w:rsidRPr="00F450A9">
              <w:rPr>
                <w:rFonts w:ascii="Arial" w:hAnsi="Arial" w:cs="Arial"/>
                <w:color w:val="000000"/>
                <w:lang w:val="es-ES"/>
              </w:rPr>
              <w:t xml:space="preserve">por consideraciones distintas, </w:t>
            </w:r>
            <w:r w:rsidR="00730B4A">
              <w:rPr>
                <w:rFonts w:ascii="Arial" w:hAnsi="Arial" w:cs="Arial"/>
                <w:color w:val="000000"/>
                <w:lang w:val="es-ES"/>
              </w:rPr>
              <w:t xml:space="preserve">advierte que </w:t>
            </w:r>
            <w:r w:rsidRPr="00F450A9">
              <w:rPr>
                <w:rFonts w:ascii="Arial" w:hAnsi="Arial" w:cs="Arial"/>
                <w:color w:val="000000"/>
                <w:lang w:val="es-ES"/>
              </w:rPr>
              <w:t xml:space="preserve">la conclusión del juzgador federal en el sentido de que el </w:t>
            </w:r>
            <w:r w:rsidR="0055447A">
              <w:rPr>
                <w:rFonts w:ascii="Arial" w:hAnsi="Arial" w:cs="Arial"/>
                <w:color w:val="000000"/>
                <w:lang w:val="es-ES"/>
              </w:rPr>
              <w:t xml:space="preserve">precepto en cuestión </w:t>
            </w:r>
            <w:r w:rsidRPr="00F450A9">
              <w:rPr>
                <w:rFonts w:ascii="Arial" w:hAnsi="Arial" w:cs="Arial"/>
                <w:color w:val="000000"/>
                <w:lang w:val="es-ES"/>
              </w:rPr>
              <w:t xml:space="preserve">no </w:t>
            </w:r>
            <w:r w:rsidR="0055447A">
              <w:rPr>
                <w:rFonts w:ascii="Arial" w:hAnsi="Arial" w:cs="Arial"/>
                <w:color w:val="000000"/>
                <w:lang w:val="es-ES"/>
              </w:rPr>
              <w:t xml:space="preserve">es </w:t>
            </w:r>
            <w:r w:rsidRPr="00F450A9">
              <w:rPr>
                <w:rFonts w:ascii="Arial" w:hAnsi="Arial" w:cs="Arial"/>
                <w:color w:val="000000"/>
                <w:lang w:val="es-ES"/>
              </w:rPr>
              <w:t>inconstitucional, resulta acertada.</w:t>
            </w:r>
          </w:p>
          <w:p w14:paraId="4FB2CF9C" w14:textId="77777777" w:rsidR="00D55077" w:rsidRPr="00E00B5C" w:rsidRDefault="00D55077" w:rsidP="003401F0">
            <w:pPr>
              <w:ind w:right="319"/>
              <w:jc w:val="both"/>
              <w:rPr>
                <w:rFonts w:ascii="Arial" w:hAnsi="Arial" w:cs="Arial"/>
                <w:sz w:val="10"/>
                <w:szCs w:val="10"/>
              </w:rPr>
            </w:pPr>
          </w:p>
          <w:p w14:paraId="19D37B73" w14:textId="3DEEA80A" w:rsidR="00D55077" w:rsidRPr="00E00B5C" w:rsidRDefault="00D55077" w:rsidP="003401F0">
            <w:pPr>
              <w:ind w:right="176"/>
              <w:jc w:val="both"/>
              <w:rPr>
                <w:rFonts w:ascii="Arial" w:hAnsi="Arial" w:cs="Arial"/>
              </w:rPr>
            </w:pPr>
            <w:r w:rsidRPr="00E00B5C">
              <w:rPr>
                <w:rFonts w:ascii="Arial" w:hAnsi="Arial" w:cs="Arial"/>
              </w:rPr>
              <w:t>Ahora bien,</w:t>
            </w:r>
            <w:r w:rsidR="0037674A" w:rsidRPr="00E00B5C">
              <w:rPr>
                <w:rFonts w:ascii="Arial" w:hAnsi="Arial" w:cs="Arial"/>
              </w:rPr>
              <w:t xml:space="preserve"> el hecho de que el legislador establezca un orden para </w:t>
            </w:r>
            <w:proofErr w:type="gramStart"/>
            <w:r w:rsidR="0037674A" w:rsidRPr="00E00B5C">
              <w:rPr>
                <w:rFonts w:ascii="Arial" w:hAnsi="Arial" w:cs="Arial"/>
              </w:rPr>
              <w:t>heredar,</w:t>
            </w:r>
            <w:proofErr w:type="gramEnd"/>
            <w:r w:rsidR="0037674A" w:rsidRPr="00E00B5C">
              <w:rPr>
                <w:rFonts w:ascii="Arial" w:hAnsi="Arial" w:cs="Arial"/>
              </w:rPr>
              <w:t xml:space="preserve"> tiene como objeto la protección al desarrollo de la familia y no lleva implícita discriminación, en principio porque abarca parientes tanto descendientes, cónyuge o concubina, ascendientes y colaterales; y, posteriormente, en virtud de que el orden atiende a la posible dependencia que pudiera existir entre el </w:t>
            </w:r>
            <w:r w:rsidR="0037674A" w:rsidRPr="00B231A6">
              <w:rPr>
                <w:rFonts w:ascii="Arial" w:hAnsi="Arial" w:cs="Arial"/>
                <w:i/>
                <w:iCs/>
              </w:rPr>
              <w:t>de</w:t>
            </w:r>
            <w:r w:rsidR="0037674A" w:rsidRPr="00E00B5C">
              <w:rPr>
                <w:rFonts w:ascii="Arial" w:hAnsi="Arial" w:cs="Arial"/>
              </w:rPr>
              <w:t xml:space="preserve"> </w:t>
            </w:r>
            <w:proofErr w:type="spellStart"/>
            <w:r w:rsidR="0037674A" w:rsidRPr="00E00B5C">
              <w:rPr>
                <w:rFonts w:ascii="Arial" w:hAnsi="Arial" w:cs="Arial"/>
                <w:i/>
                <w:iCs/>
              </w:rPr>
              <w:t>cujus</w:t>
            </w:r>
            <w:proofErr w:type="spellEnd"/>
            <w:r w:rsidR="0037674A" w:rsidRPr="00E00B5C">
              <w:rPr>
                <w:rFonts w:ascii="Arial" w:hAnsi="Arial" w:cs="Arial"/>
              </w:rPr>
              <w:t xml:space="preserve"> y sus descendientes.</w:t>
            </w:r>
          </w:p>
          <w:p w14:paraId="6133B435" w14:textId="77777777" w:rsidR="00D55077" w:rsidRPr="003401F0" w:rsidRDefault="00D55077" w:rsidP="003401F0">
            <w:pPr>
              <w:ind w:right="175"/>
              <w:jc w:val="both"/>
              <w:rPr>
                <w:rFonts w:ascii="Arial" w:hAnsi="Arial" w:cs="Arial"/>
                <w:sz w:val="10"/>
                <w:szCs w:val="10"/>
              </w:rPr>
            </w:pPr>
          </w:p>
          <w:p w14:paraId="122A8353" w14:textId="34322B10" w:rsidR="00B231A6" w:rsidRDefault="00D55077" w:rsidP="003401F0">
            <w:pPr>
              <w:ind w:right="175"/>
              <w:jc w:val="both"/>
              <w:rPr>
                <w:rFonts w:ascii="Arial" w:hAnsi="Arial" w:cs="Arial"/>
              </w:rPr>
            </w:pPr>
            <w:r w:rsidRPr="00E00B5C">
              <w:rPr>
                <w:rFonts w:ascii="Arial" w:hAnsi="Arial" w:cs="Arial"/>
              </w:rPr>
              <w:t xml:space="preserve">Al respecto, </w:t>
            </w:r>
            <w:r w:rsidR="00A60548" w:rsidRPr="00E00B5C">
              <w:rPr>
                <w:rFonts w:ascii="Arial" w:hAnsi="Arial" w:cs="Arial"/>
              </w:rPr>
              <w:t xml:space="preserve">es dable concluir que el derecho de protección a la familia, no se ve mermado por el orden de prelación en la herencia establecido en el artículo 2921 del Código Civil del Estado de Jalisco, cuya inconstitucionalidad es objeto de análisis en la presente ejecutoria, a la luz de los argumentos vertidos por la recurrente, en virtud de que como se ha evidenciado, ese orden encuentra una justificación constitucional, a saber: que atenta la posible relación de dependencia del </w:t>
            </w:r>
            <w:r w:rsidR="00A60548" w:rsidRPr="00E00B5C">
              <w:rPr>
                <w:rFonts w:ascii="Arial" w:hAnsi="Arial" w:cs="Arial"/>
                <w:i/>
                <w:iCs/>
              </w:rPr>
              <w:t xml:space="preserve">de </w:t>
            </w:r>
            <w:proofErr w:type="spellStart"/>
            <w:r w:rsidR="00A60548" w:rsidRPr="00E00B5C">
              <w:rPr>
                <w:rFonts w:ascii="Arial" w:hAnsi="Arial" w:cs="Arial"/>
                <w:i/>
                <w:iCs/>
              </w:rPr>
              <w:t>cujus</w:t>
            </w:r>
            <w:proofErr w:type="spellEnd"/>
            <w:r w:rsidR="00A60548" w:rsidRPr="00E00B5C">
              <w:rPr>
                <w:rFonts w:ascii="Arial" w:hAnsi="Arial" w:cs="Arial"/>
              </w:rPr>
              <w:t xml:space="preserve"> para con sus descendientes, quienes podrían ser incluso menores de edad, el legislador procuró salvaguardar, como regla general, sus intereses; y, por ende, colocarlos en primer término encuentra un fin constitucionalmente válido</w:t>
            </w:r>
            <w:r w:rsidR="00745DFD">
              <w:rPr>
                <w:rFonts w:ascii="Arial" w:hAnsi="Arial" w:cs="Arial"/>
              </w:rPr>
              <w:t>.</w:t>
            </w:r>
          </w:p>
          <w:p w14:paraId="1134884D" w14:textId="77777777" w:rsidR="00B231A6" w:rsidRPr="00745DFD" w:rsidRDefault="00B231A6" w:rsidP="003401F0">
            <w:pPr>
              <w:ind w:right="175"/>
              <w:jc w:val="both"/>
              <w:rPr>
                <w:rFonts w:ascii="Arial" w:hAnsi="Arial" w:cs="Arial"/>
                <w:sz w:val="10"/>
                <w:szCs w:val="10"/>
              </w:rPr>
            </w:pPr>
          </w:p>
          <w:p w14:paraId="0ABDBDA4" w14:textId="38DBD2B7" w:rsidR="00EC6C33" w:rsidRPr="00E00B5C" w:rsidRDefault="00D55077" w:rsidP="003401F0">
            <w:pPr>
              <w:ind w:right="175"/>
              <w:jc w:val="both"/>
              <w:rPr>
                <w:rFonts w:ascii="Arial" w:hAnsi="Arial" w:cs="Arial"/>
              </w:rPr>
            </w:pPr>
            <w:r w:rsidRPr="00E00B5C">
              <w:rPr>
                <w:rFonts w:ascii="Arial" w:hAnsi="Arial" w:cs="Arial"/>
              </w:rPr>
              <w:lastRenderedPageBreak/>
              <w:t xml:space="preserve">En ese orden, se concluye </w:t>
            </w:r>
            <w:proofErr w:type="gramStart"/>
            <w:r w:rsidR="00E15E68" w:rsidRPr="00E00B5C">
              <w:rPr>
                <w:rFonts w:ascii="Arial" w:hAnsi="Arial" w:cs="Arial"/>
              </w:rPr>
              <w:t>que</w:t>
            </w:r>
            <w:proofErr w:type="gramEnd"/>
            <w:r w:rsidR="00E15E68" w:rsidRPr="00E00B5C">
              <w:rPr>
                <w:rFonts w:ascii="Arial" w:hAnsi="Arial" w:cs="Arial"/>
              </w:rPr>
              <w:t xml:space="preserve"> </w:t>
            </w:r>
            <w:r w:rsidR="00B27ECD" w:rsidRPr="00E00B5C">
              <w:rPr>
                <w:rFonts w:ascii="Arial" w:hAnsi="Arial" w:cs="Arial"/>
              </w:rPr>
              <w:t xml:space="preserve">con independencia del orden de prelación para heredar, el propio Código Civil </w:t>
            </w:r>
            <w:r w:rsidR="001D1EE2">
              <w:rPr>
                <w:rFonts w:ascii="Arial" w:hAnsi="Arial" w:cs="Arial"/>
              </w:rPr>
              <w:t>d</w:t>
            </w:r>
            <w:r w:rsidR="00B27ECD" w:rsidRPr="00E00B5C">
              <w:rPr>
                <w:rFonts w:ascii="Arial" w:hAnsi="Arial" w:cs="Arial"/>
              </w:rPr>
              <w:t xml:space="preserve">el Estado de Jalisco, prevé lo relativo a las cargas alimentarias y, en su artículo 2984, fracción IV, específicamente establece que la masa hereditaria está afecta en forma preferente al pago de los alimentos de, entre otros, los ascendientes, cuando ello sea procedente; de ahí que, no pueda estimarse que éstos quedan fuera de protección ante el orden de prelación </w:t>
            </w:r>
            <w:proofErr w:type="spellStart"/>
            <w:r w:rsidR="00B27ECD" w:rsidRPr="00E00B5C">
              <w:rPr>
                <w:rFonts w:ascii="Arial" w:hAnsi="Arial" w:cs="Arial"/>
              </w:rPr>
              <w:t>multireferido</w:t>
            </w:r>
            <w:proofErr w:type="spellEnd"/>
            <w:r w:rsidR="00B27ECD" w:rsidRPr="00E00B5C">
              <w:rPr>
                <w:rFonts w:ascii="Arial" w:hAnsi="Arial" w:cs="Arial"/>
              </w:rPr>
              <w:t>.</w:t>
            </w:r>
          </w:p>
          <w:p w14:paraId="06BD19BA" w14:textId="77777777" w:rsidR="00E00B5C" w:rsidRPr="003401F0" w:rsidRDefault="00E00B5C" w:rsidP="003401F0">
            <w:pPr>
              <w:ind w:right="175"/>
              <w:jc w:val="both"/>
              <w:rPr>
                <w:rFonts w:ascii="Arial" w:hAnsi="Arial" w:cs="Arial"/>
                <w:sz w:val="10"/>
                <w:szCs w:val="10"/>
              </w:rPr>
            </w:pPr>
          </w:p>
          <w:p w14:paraId="0A45F607" w14:textId="704CE7E5" w:rsidR="003401F0" w:rsidRDefault="00E00B5C" w:rsidP="003401F0">
            <w:pPr>
              <w:pStyle w:val="corte4fondo"/>
              <w:numPr>
                <w:ilvl w:val="0"/>
                <w:numId w:val="9"/>
              </w:numPr>
              <w:spacing w:line="240" w:lineRule="auto"/>
              <w:ind w:left="0" w:right="51" w:hanging="567"/>
              <w:rPr>
                <w:rFonts w:cs="Arial"/>
                <w:color w:val="000000"/>
                <w:sz w:val="20"/>
              </w:rPr>
            </w:pPr>
            <w:r w:rsidRPr="00E00B5C">
              <w:rPr>
                <w:rFonts w:cs="Arial"/>
                <w:sz w:val="20"/>
              </w:rPr>
              <w:t xml:space="preserve">Así, por diversos motivos a los establecidos por el juez de Distrito en la sentencia recurrida, se concluye que el precepto tildado de inconstitucional no resulta violatorio del derecho de protección de la familia ni del diverso de igualdad, ya que el orden de protección de los herederos, específicamente el establecido respecto de los descendientes y ascendientes del </w:t>
            </w:r>
            <w:r w:rsidRPr="00E00B5C">
              <w:rPr>
                <w:rFonts w:cs="Arial"/>
                <w:i/>
                <w:iCs/>
                <w:sz w:val="20"/>
              </w:rPr>
              <w:t xml:space="preserve">de </w:t>
            </w:r>
            <w:proofErr w:type="spellStart"/>
            <w:r w:rsidRPr="00E00B5C">
              <w:rPr>
                <w:rFonts w:cs="Arial"/>
                <w:i/>
                <w:iCs/>
                <w:sz w:val="20"/>
              </w:rPr>
              <w:t>cujus</w:t>
            </w:r>
            <w:proofErr w:type="spellEnd"/>
            <w:r w:rsidRPr="00E00B5C">
              <w:rPr>
                <w:rFonts w:cs="Arial"/>
                <w:sz w:val="20"/>
              </w:rPr>
              <w:t>, encuentra sustento constitucional en los términos anotados.</w:t>
            </w:r>
          </w:p>
          <w:p w14:paraId="4AFA1A90" w14:textId="77777777" w:rsidR="003401F0" w:rsidRPr="003401F0" w:rsidRDefault="003401F0" w:rsidP="003401F0">
            <w:pPr>
              <w:pStyle w:val="corte4fondo"/>
              <w:numPr>
                <w:ilvl w:val="0"/>
                <w:numId w:val="9"/>
              </w:numPr>
              <w:spacing w:line="240" w:lineRule="auto"/>
              <w:ind w:left="0" w:right="51" w:hanging="567"/>
              <w:rPr>
                <w:rFonts w:cs="Arial"/>
                <w:color w:val="000000"/>
                <w:sz w:val="10"/>
                <w:szCs w:val="10"/>
              </w:rPr>
            </w:pPr>
          </w:p>
          <w:p w14:paraId="18B85963" w14:textId="77777777" w:rsidR="00E00B5C" w:rsidRDefault="00E00B5C" w:rsidP="003401F0">
            <w:pPr>
              <w:pStyle w:val="corte4fondo"/>
              <w:numPr>
                <w:ilvl w:val="0"/>
                <w:numId w:val="9"/>
              </w:numPr>
              <w:spacing w:line="240" w:lineRule="auto"/>
              <w:ind w:left="0" w:right="51" w:hanging="567"/>
              <w:rPr>
                <w:rFonts w:cs="Arial"/>
                <w:color w:val="000000"/>
                <w:sz w:val="20"/>
              </w:rPr>
            </w:pPr>
            <w:r w:rsidRPr="003401F0">
              <w:rPr>
                <w:rFonts w:cs="Arial"/>
                <w:color w:val="000000"/>
                <w:sz w:val="20"/>
              </w:rPr>
              <w:t>Efectivamente, cabe destacar que aun cuando resulte fundado el argumento en el que la recurrente aduce que el juez negó el amparo bajo el ilegal razonamiento de que la prelación multicitada tiene una finalidad constitucionalmente válida, a saber: la protección de la familia nuclear; ello, en virtud de que esta Suprema Corte de Justicia de la Nación, ya se ha pronunciado en el sentido de que la protección de la familia no debe atender a su conformación, es decir, a un tipo</w:t>
            </w:r>
            <w:r w:rsidRPr="003401F0">
              <w:rPr>
                <w:rFonts w:cs="Arial"/>
                <w:sz w:val="20"/>
              </w:rPr>
              <w:t xml:space="preserve"> como sería la nuclear, sino que dicha protección se debe otorgar conforme a la realidad social que cubre todas sus formas y manifestaciones como base primaria de la sociedad, por lo que también se encuentra salvaguardada la familia extendida cuando así se encuentre conformada</w:t>
            </w:r>
            <w:r w:rsidRPr="003401F0">
              <w:rPr>
                <w:rFonts w:cs="Arial"/>
                <w:color w:val="000000"/>
                <w:sz w:val="20"/>
              </w:rPr>
              <w:t xml:space="preserve">. Lo cierto es que, tal argumento deviene inoperante, </w:t>
            </w:r>
            <w:proofErr w:type="gramStart"/>
            <w:r w:rsidRPr="003401F0">
              <w:rPr>
                <w:rFonts w:cs="Arial"/>
                <w:color w:val="000000"/>
                <w:sz w:val="20"/>
              </w:rPr>
              <w:t>ya que</w:t>
            </w:r>
            <w:proofErr w:type="gramEnd"/>
            <w:r w:rsidRPr="003401F0">
              <w:rPr>
                <w:rFonts w:cs="Arial"/>
                <w:color w:val="000000"/>
                <w:sz w:val="20"/>
              </w:rPr>
              <w:t xml:space="preserve"> por las razones aquí expuestas, diversas a las del A quo, se ha arribado a la conclusión de que el precepto impugnado resulta constitucional.</w:t>
            </w:r>
          </w:p>
          <w:p w14:paraId="5411527A" w14:textId="6E06DF7B" w:rsidR="003401F0" w:rsidRPr="003401F0" w:rsidRDefault="003401F0" w:rsidP="003401F0">
            <w:pPr>
              <w:pStyle w:val="corte4fondo"/>
              <w:spacing w:line="240" w:lineRule="auto"/>
              <w:ind w:right="51" w:firstLine="0"/>
              <w:rPr>
                <w:rFonts w:cs="Arial"/>
                <w:color w:val="000000"/>
                <w:sz w:val="8"/>
                <w:szCs w:val="8"/>
              </w:rPr>
            </w:pPr>
          </w:p>
        </w:tc>
        <w:tc>
          <w:tcPr>
            <w:tcW w:w="857" w:type="dxa"/>
            <w:tcBorders>
              <w:top w:val="single" w:sz="4" w:space="0" w:color="auto"/>
              <w:left w:val="single" w:sz="4" w:space="0" w:color="auto"/>
              <w:bottom w:val="single" w:sz="4" w:space="0" w:color="auto"/>
              <w:right w:val="single" w:sz="4" w:space="0" w:color="auto"/>
            </w:tcBorders>
          </w:tcPr>
          <w:p w14:paraId="3795F6A7" w14:textId="77777777" w:rsidR="00EC6C33" w:rsidRPr="00913515" w:rsidRDefault="00EC6C33" w:rsidP="00EC6C33">
            <w:pPr>
              <w:tabs>
                <w:tab w:val="left" w:pos="426"/>
              </w:tabs>
              <w:jc w:val="center"/>
              <w:rPr>
                <w:rFonts w:ascii="Arial" w:eastAsia="Calibri" w:hAnsi="Arial" w:cs="Arial"/>
                <w:b/>
                <w:sz w:val="24"/>
                <w:szCs w:val="24"/>
                <w:lang w:eastAsia="es-ES"/>
              </w:rPr>
            </w:pPr>
          </w:p>
          <w:p w14:paraId="0F242BEE" w14:textId="17C266F5" w:rsidR="00EC6C33" w:rsidRPr="00913515" w:rsidRDefault="00EC6C33" w:rsidP="00EC6C33">
            <w:pPr>
              <w:tabs>
                <w:tab w:val="left" w:pos="426"/>
              </w:tabs>
              <w:jc w:val="center"/>
              <w:rPr>
                <w:rFonts w:ascii="Arial" w:eastAsia="Calibri" w:hAnsi="Arial" w:cs="Arial"/>
                <w:b/>
                <w:sz w:val="24"/>
                <w:szCs w:val="24"/>
                <w:lang w:eastAsia="es-ES"/>
              </w:rPr>
            </w:pPr>
          </w:p>
          <w:p w14:paraId="5592A4F4" w14:textId="77777777" w:rsidR="00B231A6" w:rsidRDefault="00B231A6" w:rsidP="00EC6C33">
            <w:pPr>
              <w:tabs>
                <w:tab w:val="left" w:pos="426"/>
              </w:tabs>
              <w:jc w:val="center"/>
              <w:rPr>
                <w:rFonts w:ascii="Arial" w:eastAsia="Calibri" w:hAnsi="Arial" w:cs="Arial"/>
                <w:b/>
                <w:sz w:val="24"/>
                <w:szCs w:val="24"/>
                <w:lang w:eastAsia="es-ES"/>
              </w:rPr>
            </w:pPr>
          </w:p>
          <w:p w14:paraId="22449801" w14:textId="77777777" w:rsidR="00B231A6" w:rsidRDefault="00B231A6" w:rsidP="00EC6C33">
            <w:pPr>
              <w:tabs>
                <w:tab w:val="left" w:pos="426"/>
              </w:tabs>
              <w:jc w:val="center"/>
              <w:rPr>
                <w:rFonts w:ascii="Arial" w:eastAsia="Calibri" w:hAnsi="Arial" w:cs="Arial"/>
                <w:b/>
                <w:sz w:val="24"/>
                <w:szCs w:val="24"/>
                <w:lang w:eastAsia="es-ES"/>
              </w:rPr>
            </w:pPr>
          </w:p>
          <w:p w14:paraId="4B82F261" w14:textId="77777777" w:rsidR="00B231A6" w:rsidRDefault="00B231A6" w:rsidP="00EC6C33">
            <w:pPr>
              <w:tabs>
                <w:tab w:val="left" w:pos="426"/>
              </w:tabs>
              <w:jc w:val="center"/>
              <w:rPr>
                <w:rFonts w:ascii="Arial" w:eastAsia="Calibri" w:hAnsi="Arial" w:cs="Arial"/>
                <w:b/>
                <w:sz w:val="24"/>
                <w:szCs w:val="24"/>
                <w:lang w:eastAsia="es-ES"/>
              </w:rPr>
            </w:pPr>
          </w:p>
          <w:p w14:paraId="0B1D33B2" w14:textId="77777777" w:rsidR="00B231A6" w:rsidRDefault="00B231A6" w:rsidP="00EC6C33">
            <w:pPr>
              <w:tabs>
                <w:tab w:val="left" w:pos="426"/>
              </w:tabs>
              <w:jc w:val="center"/>
              <w:rPr>
                <w:rFonts w:ascii="Arial" w:eastAsia="Calibri" w:hAnsi="Arial" w:cs="Arial"/>
                <w:b/>
                <w:sz w:val="24"/>
                <w:szCs w:val="24"/>
                <w:lang w:eastAsia="es-ES"/>
              </w:rPr>
            </w:pPr>
          </w:p>
          <w:p w14:paraId="292AFF9C" w14:textId="77777777" w:rsidR="00B231A6" w:rsidRDefault="00B231A6" w:rsidP="00EC6C33">
            <w:pPr>
              <w:tabs>
                <w:tab w:val="left" w:pos="426"/>
              </w:tabs>
              <w:jc w:val="center"/>
              <w:rPr>
                <w:rFonts w:ascii="Arial" w:eastAsia="Calibri" w:hAnsi="Arial" w:cs="Arial"/>
                <w:b/>
                <w:sz w:val="24"/>
                <w:szCs w:val="24"/>
                <w:lang w:eastAsia="es-ES"/>
              </w:rPr>
            </w:pPr>
          </w:p>
          <w:p w14:paraId="27CE5494" w14:textId="77777777" w:rsidR="00B231A6" w:rsidRDefault="00B231A6" w:rsidP="00EC6C33">
            <w:pPr>
              <w:tabs>
                <w:tab w:val="left" w:pos="426"/>
              </w:tabs>
              <w:jc w:val="center"/>
              <w:rPr>
                <w:rFonts w:ascii="Arial" w:eastAsia="Calibri" w:hAnsi="Arial" w:cs="Arial"/>
                <w:b/>
                <w:sz w:val="24"/>
                <w:szCs w:val="24"/>
                <w:lang w:eastAsia="es-ES"/>
              </w:rPr>
            </w:pPr>
          </w:p>
          <w:p w14:paraId="663FC0C7" w14:textId="77777777" w:rsidR="00B231A6" w:rsidRDefault="00B231A6" w:rsidP="00EC6C33">
            <w:pPr>
              <w:tabs>
                <w:tab w:val="left" w:pos="426"/>
              </w:tabs>
              <w:jc w:val="center"/>
              <w:rPr>
                <w:rFonts w:ascii="Arial" w:eastAsia="Calibri" w:hAnsi="Arial" w:cs="Arial"/>
                <w:b/>
                <w:sz w:val="24"/>
                <w:szCs w:val="24"/>
                <w:lang w:eastAsia="es-ES"/>
              </w:rPr>
            </w:pPr>
          </w:p>
          <w:p w14:paraId="6BCAB946" w14:textId="77777777" w:rsidR="00B231A6" w:rsidRDefault="00B231A6" w:rsidP="00EC6C33">
            <w:pPr>
              <w:tabs>
                <w:tab w:val="left" w:pos="426"/>
              </w:tabs>
              <w:jc w:val="center"/>
              <w:rPr>
                <w:rFonts w:ascii="Arial" w:eastAsia="Calibri" w:hAnsi="Arial" w:cs="Arial"/>
                <w:b/>
                <w:sz w:val="24"/>
                <w:szCs w:val="24"/>
                <w:lang w:eastAsia="es-ES"/>
              </w:rPr>
            </w:pPr>
          </w:p>
          <w:p w14:paraId="41F34E7F" w14:textId="77777777" w:rsidR="00B231A6" w:rsidRDefault="00B231A6" w:rsidP="00EC6C33">
            <w:pPr>
              <w:tabs>
                <w:tab w:val="left" w:pos="426"/>
              </w:tabs>
              <w:jc w:val="center"/>
              <w:rPr>
                <w:rFonts w:ascii="Arial" w:eastAsia="Calibri" w:hAnsi="Arial" w:cs="Arial"/>
                <w:b/>
                <w:sz w:val="24"/>
                <w:szCs w:val="24"/>
                <w:lang w:eastAsia="es-ES"/>
              </w:rPr>
            </w:pPr>
          </w:p>
          <w:p w14:paraId="4C18E000" w14:textId="77777777" w:rsidR="00B231A6" w:rsidRDefault="00B231A6" w:rsidP="00EC6C33">
            <w:pPr>
              <w:tabs>
                <w:tab w:val="left" w:pos="426"/>
              </w:tabs>
              <w:jc w:val="center"/>
              <w:rPr>
                <w:rFonts w:ascii="Arial" w:eastAsia="Calibri" w:hAnsi="Arial" w:cs="Arial"/>
                <w:b/>
                <w:sz w:val="24"/>
                <w:szCs w:val="24"/>
                <w:lang w:eastAsia="es-ES"/>
              </w:rPr>
            </w:pPr>
          </w:p>
          <w:p w14:paraId="147718F6" w14:textId="77777777" w:rsidR="00B231A6" w:rsidRDefault="00B231A6" w:rsidP="00EC6C33">
            <w:pPr>
              <w:tabs>
                <w:tab w:val="left" w:pos="426"/>
              </w:tabs>
              <w:jc w:val="center"/>
              <w:rPr>
                <w:rFonts w:ascii="Arial" w:eastAsia="Calibri" w:hAnsi="Arial" w:cs="Arial"/>
                <w:b/>
                <w:sz w:val="24"/>
                <w:szCs w:val="24"/>
                <w:lang w:eastAsia="es-ES"/>
              </w:rPr>
            </w:pPr>
          </w:p>
          <w:p w14:paraId="3EAE4DCC" w14:textId="77777777" w:rsidR="00B231A6" w:rsidRDefault="00B231A6" w:rsidP="00EC6C33">
            <w:pPr>
              <w:tabs>
                <w:tab w:val="left" w:pos="426"/>
              </w:tabs>
              <w:jc w:val="center"/>
              <w:rPr>
                <w:rFonts w:ascii="Arial" w:eastAsia="Calibri" w:hAnsi="Arial" w:cs="Arial"/>
                <w:b/>
                <w:sz w:val="24"/>
                <w:szCs w:val="24"/>
                <w:lang w:eastAsia="es-ES"/>
              </w:rPr>
            </w:pPr>
          </w:p>
          <w:p w14:paraId="4111780A" w14:textId="77777777" w:rsidR="00B231A6" w:rsidRDefault="00B231A6" w:rsidP="00EC6C33">
            <w:pPr>
              <w:tabs>
                <w:tab w:val="left" w:pos="426"/>
              </w:tabs>
              <w:jc w:val="center"/>
              <w:rPr>
                <w:rFonts w:ascii="Arial" w:eastAsia="Calibri" w:hAnsi="Arial" w:cs="Arial"/>
                <w:b/>
                <w:sz w:val="24"/>
                <w:szCs w:val="24"/>
                <w:lang w:eastAsia="es-ES"/>
              </w:rPr>
            </w:pPr>
          </w:p>
          <w:p w14:paraId="1683ED7E" w14:textId="77777777" w:rsidR="00B231A6" w:rsidRDefault="00B231A6" w:rsidP="00EC6C33">
            <w:pPr>
              <w:tabs>
                <w:tab w:val="left" w:pos="426"/>
              </w:tabs>
              <w:jc w:val="center"/>
              <w:rPr>
                <w:rFonts w:ascii="Arial" w:eastAsia="Calibri" w:hAnsi="Arial" w:cs="Arial"/>
                <w:b/>
                <w:sz w:val="24"/>
                <w:szCs w:val="24"/>
                <w:lang w:eastAsia="es-ES"/>
              </w:rPr>
            </w:pPr>
          </w:p>
          <w:p w14:paraId="0CBFD8FA" w14:textId="77777777" w:rsidR="00B231A6" w:rsidRDefault="00B231A6" w:rsidP="00EC6C33">
            <w:pPr>
              <w:tabs>
                <w:tab w:val="left" w:pos="426"/>
              </w:tabs>
              <w:jc w:val="center"/>
              <w:rPr>
                <w:rFonts w:ascii="Arial" w:eastAsia="Calibri" w:hAnsi="Arial" w:cs="Arial"/>
                <w:b/>
                <w:sz w:val="24"/>
                <w:szCs w:val="24"/>
                <w:lang w:eastAsia="es-ES"/>
              </w:rPr>
            </w:pPr>
          </w:p>
          <w:p w14:paraId="3BEB0C2E" w14:textId="77777777" w:rsidR="00B231A6" w:rsidRDefault="00B231A6" w:rsidP="00EC6C33">
            <w:pPr>
              <w:tabs>
                <w:tab w:val="left" w:pos="426"/>
              </w:tabs>
              <w:jc w:val="center"/>
              <w:rPr>
                <w:rFonts w:ascii="Arial" w:eastAsia="Calibri" w:hAnsi="Arial" w:cs="Arial"/>
                <w:b/>
                <w:sz w:val="24"/>
                <w:szCs w:val="24"/>
                <w:lang w:eastAsia="es-ES"/>
              </w:rPr>
            </w:pPr>
          </w:p>
          <w:p w14:paraId="63864BF3" w14:textId="77777777" w:rsidR="00B231A6" w:rsidRDefault="00B231A6" w:rsidP="00EC6C33">
            <w:pPr>
              <w:tabs>
                <w:tab w:val="left" w:pos="426"/>
              </w:tabs>
              <w:jc w:val="center"/>
              <w:rPr>
                <w:rFonts w:ascii="Arial" w:eastAsia="Calibri" w:hAnsi="Arial" w:cs="Arial"/>
                <w:b/>
                <w:sz w:val="24"/>
                <w:szCs w:val="24"/>
                <w:lang w:eastAsia="es-ES"/>
              </w:rPr>
            </w:pPr>
          </w:p>
          <w:p w14:paraId="0D574B1F" w14:textId="77777777" w:rsidR="00B231A6" w:rsidRDefault="00B231A6" w:rsidP="00EC6C33">
            <w:pPr>
              <w:tabs>
                <w:tab w:val="left" w:pos="426"/>
              </w:tabs>
              <w:jc w:val="center"/>
              <w:rPr>
                <w:rFonts w:ascii="Arial" w:eastAsia="Calibri" w:hAnsi="Arial" w:cs="Arial"/>
                <w:b/>
                <w:sz w:val="24"/>
                <w:szCs w:val="24"/>
                <w:lang w:eastAsia="es-ES"/>
              </w:rPr>
            </w:pPr>
          </w:p>
          <w:p w14:paraId="667A27CB" w14:textId="77777777" w:rsidR="00B231A6" w:rsidRDefault="00B231A6" w:rsidP="00EC6C33">
            <w:pPr>
              <w:tabs>
                <w:tab w:val="left" w:pos="426"/>
              </w:tabs>
              <w:jc w:val="center"/>
              <w:rPr>
                <w:rFonts w:ascii="Arial" w:eastAsia="Calibri" w:hAnsi="Arial" w:cs="Arial"/>
                <w:b/>
                <w:sz w:val="24"/>
                <w:szCs w:val="24"/>
                <w:lang w:eastAsia="es-ES"/>
              </w:rPr>
            </w:pPr>
          </w:p>
          <w:p w14:paraId="2650DF32" w14:textId="77777777" w:rsidR="00B231A6" w:rsidRDefault="00B231A6" w:rsidP="00EC6C33">
            <w:pPr>
              <w:tabs>
                <w:tab w:val="left" w:pos="426"/>
              </w:tabs>
              <w:jc w:val="center"/>
              <w:rPr>
                <w:rFonts w:ascii="Arial" w:eastAsia="Calibri" w:hAnsi="Arial" w:cs="Arial"/>
                <w:b/>
                <w:sz w:val="24"/>
                <w:szCs w:val="24"/>
                <w:lang w:eastAsia="es-ES"/>
              </w:rPr>
            </w:pPr>
          </w:p>
          <w:p w14:paraId="79B5F2F8" w14:textId="213B8BB1" w:rsidR="00EC6C33" w:rsidRPr="00913515" w:rsidRDefault="006E1B7E" w:rsidP="00EC6C33">
            <w:pPr>
              <w:tabs>
                <w:tab w:val="left" w:pos="426"/>
              </w:tabs>
              <w:jc w:val="center"/>
              <w:rPr>
                <w:rFonts w:ascii="Arial" w:eastAsia="Calibri" w:hAnsi="Arial" w:cs="Arial"/>
                <w:b/>
                <w:sz w:val="24"/>
                <w:szCs w:val="24"/>
                <w:lang w:eastAsia="es-ES"/>
              </w:rPr>
            </w:pPr>
            <w:r>
              <w:rPr>
                <w:rFonts w:ascii="Arial" w:eastAsia="Calibri" w:hAnsi="Arial" w:cs="Arial"/>
                <w:b/>
                <w:sz w:val="24"/>
                <w:szCs w:val="24"/>
                <w:lang w:eastAsia="es-ES"/>
              </w:rPr>
              <w:t>1</w:t>
            </w:r>
            <w:r w:rsidR="00B231A6">
              <w:rPr>
                <w:rFonts w:ascii="Arial" w:eastAsia="Calibri" w:hAnsi="Arial" w:cs="Arial"/>
                <w:b/>
                <w:sz w:val="24"/>
                <w:szCs w:val="24"/>
                <w:lang w:eastAsia="es-ES"/>
              </w:rPr>
              <w:t>5</w:t>
            </w:r>
          </w:p>
        </w:tc>
      </w:tr>
      <w:tr w:rsidR="00EC6C33" w:rsidRPr="00913515" w14:paraId="4C42EFDA" w14:textId="77777777" w:rsidTr="008351DA">
        <w:trPr>
          <w:trHeight w:val="416"/>
        </w:trPr>
        <w:tc>
          <w:tcPr>
            <w:tcW w:w="678" w:type="dxa"/>
            <w:tcBorders>
              <w:top w:val="single" w:sz="4" w:space="0" w:color="auto"/>
              <w:left w:val="single" w:sz="4" w:space="0" w:color="auto"/>
              <w:bottom w:val="single" w:sz="4" w:space="0" w:color="auto"/>
              <w:right w:val="single" w:sz="4" w:space="0" w:color="auto"/>
            </w:tcBorders>
            <w:vAlign w:val="center"/>
          </w:tcPr>
          <w:p w14:paraId="5DF051ED" w14:textId="45E72436" w:rsidR="00EC6C33" w:rsidRPr="00913515" w:rsidRDefault="00EC6C33" w:rsidP="00EC6C33">
            <w:pPr>
              <w:tabs>
                <w:tab w:val="left" w:pos="426"/>
              </w:tabs>
              <w:jc w:val="center"/>
              <w:rPr>
                <w:rFonts w:ascii="Arial" w:eastAsia="Calibri" w:hAnsi="Arial" w:cs="Arial"/>
                <w:b/>
                <w:bCs/>
                <w:sz w:val="24"/>
                <w:szCs w:val="24"/>
                <w:lang w:eastAsia="es-ES"/>
              </w:rPr>
            </w:pPr>
            <w:r>
              <w:rPr>
                <w:rFonts w:ascii="Arial" w:eastAsia="Calibri" w:hAnsi="Arial" w:cs="Arial"/>
                <w:b/>
                <w:bCs/>
                <w:sz w:val="24"/>
                <w:szCs w:val="24"/>
                <w:lang w:eastAsia="es-ES"/>
              </w:rPr>
              <w:t>V.</w:t>
            </w:r>
          </w:p>
        </w:tc>
        <w:tc>
          <w:tcPr>
            <w:tcW w:w="3570" w:type="dxa"/>
            <w:tcBorders>
              <w:top w:val="single" w:sz="4" w:space="0" w:color="auto"/>
              <w:left w:val="single" w:sz="4" w:space="0" w:color="auto"/>
              <w:bottom w:val="single" w:sz="4" w:space="0" w:color="auto"/>
              <w:right w:val="single" w:sz="4" w:space="0" w:color="auto"/>
            </w:tcBorders>
            <w:vAlign w:val="center"/>
          </w:tcPr>
          <w:p w14:paraId="6783E130" w14:textId="7798F5E8" w:rsidR="00EC6C33" w:rsidRPr="00913515" w:rsidRDefault="00EC6C33" w:rsidP="00EC6C33">
            <w:pPr>
              <w:tabs>
                <w:tab w:val="left" w:pos="426"/>
              </w:tabs>
              <w:spacing w:before="240" w:after="240"/>
              <w:rPr>
                <w:rFonts w:ascii="Arial" w:eastAsia="Calibri" w:hAnsi="Arial" w:cs="Arial"/>
                <w:b/>
                <w:bCs/>
                <w:sz w:val="24"/>
                <w:szCs w:val="24"/>
                <w:lang w:eastAsia="es-ES"/>
              </w:rPr>
            </w:pPr>
            <w:r>
              <w:rPr>
                <w:rFonts w:ascii="Arial" w:eastAsia="Calibri" w:hAnsi="Arial" w:cs="Arial"/>
                <w:b/>
                <w:bCs/>
                <w:sz w:val="24"/>
                <w:szCs w:val="24"/>
                <w:lang w:eastAsia="es-ES"/>
              </w:rPr>
              <w:t>DECISIÓN</w:t>
            </w:r>
          </w:p>
        </w:tc>
        <w:tc>
          <w:tcPr>
            <w:tcW w:w="4195" w:type="dxa"/>
            <w:tcBorders>
              <w:top w:val="single" w:sz="4" w:space="0" w:color="auto"/>
              <w:left w:val="single" w:sz="4" w:space="0" w:color="auto"/>
              <w:bottom w:val="single" w:sz="4" w:space="0" w:color="auto"/>
              <w:right w:val="single" w:sz="4" w:space="0" w:color="auto"/>
            </w:tcBorders>
          </w:tcPr>
          <w:p w14:paraId="4962E473" w14:textId="77777777" w:rsidR="00EC6C33" w:rsidRPr="00B64BE1" w:rsidRDefault="00EC6C33" w:rsidP="00EC6C33">
            <w:pPr>
              <w:pStyle w:val="corte4fondo"/>
              <w:spacing w:line="240" w:lineRule="auto"/>
              <w:ind w:right="51" w:firstLine="0"/>
              <w:rPr>
                <w:rFonts w:cs="Arial"/>
                <w:sz w:val="10"/>
                <w:szCs w:val="10"/>
              </w:rPr>
            </w:pPr>
          </w:p>
          <w:p w14:paraId="302D694E" w14:textId="6652875C" w:rsidR="00EC6C33" w:rsidRPr="00973E65" w:rsidRDefault="00973E65" w:rsidP="00EC6C33">
            <w:pPr>
              <w:jc w:val="both"/>
              <w:rPr>
                <w:rFonts w:ascii="Arial" w:eastAsia="Calibri" w:hAnsi="Arial" w:cs="Arial"/>
                <w:lang w:eastAsia="es-ES"/>
              </w:rPr>
            </w:pPr>
            <w:r w:rsidRPr="00973E65">
              <w:rPr>
                <w:rFonts w:ascii="Arial" w:eastAsia="Calibri" w:hAnsi="Arial" w:cs="Arial"/>
                <w:lang w:eastAsia="es-ES"/>
              </w:rPr>
              <w:t>En la</w:t>
            </w:r>
            <w:r>
              <w:rPr>
                <w:rFonts w:ascii="Arial" w:eastAsia="Calibri" w:hAnsi="Arial" w:cs="Arial"/>
                <w:lang w:eastAsia="es-ES"/>
              </w:rPr>
              <w:t xml:space="preserve"> materia de la revisión, se confirma la sentencia recurrida y se niega el amparo solicitado. </w:t>
            </w:r>
            <w:r w:rsidRPr="00973E65">
              <w:rPr>
                <w:rFonts w:ascii="Arial" w:eastAsia="Calibri" w:hAnsi="Arial" w:cs="Arial"/>
                <w:lang w:eastAsia="es-ES"/>
              </w:rPr>
              <w:t xml:space="preserve"> </w:t>
            </w:r>
          </w:p>
          <w:p w14:paraId="38AD67F8" w14:textId="1D4F359F" w:rsidR="00EC6C33" w:rsidRPr="00A670F9" w:rsidRDefault="00EC6C33" w:rsidP="00EC6C33">
            <w:pPr>
              <w:jc w:val="both"/>
              <w:rPr>
                <w:rFonts w:cs="Arial"/>
                <w:color w:val="000000" w:themeColor="text1"/>
                <w:sz w:val="8"/>
                <w:szCs w:val="8"/>
                <w:lang w:val="es-ES"/>
              </w:rPr>
            </w:pPr>
          </w:p>
        </w:tc>
        <w:tc>
          <w:tcPr>
            <w:tcW w:w="857" w:type="dxa"/>
            <w:tcBorders>
              <w:top w:val="single" w:sz="4" w:space="0" w:color="auto"/>
              <w:left w:val="single" w:sz="4" w:space="0" w:color="auto"/>
              <w:bottom w:val="single" w:sz="4" w:space="0" w:color="auto"/>
              <w:right w:val="single" w:sz="4" w:space="0" w:color="auto"/>
            </w:tcBorders>
          </w:tcPr>
          <w:p w14:paraId="6F7A5A40" w14:textId="77777777" w:rsidR="00EC6C33" w:rsidRDefault="00EC6C33" w:rsidP="00EC6C33">
            <w:pPr>
              <w:tabs>
                <w:tab w:val="left" w:pos="426"/>
              </w:tabs>
              <w:jc w:val="center"/>
              <w:rPr>
                <w:rFonts w:ascii="Arial" w:eastAsia="Calibri" w:hAnsi="Arial" w:cs="Arial"/>
                <w:b/>
                <w:sz w:val="24"/>
                <w:szCs w:val="24"/>
                <w:lang w:eastAsia="es-ES"/>
              </w:rPr>
            </w:pPr>
          </w:p>
          <w:p w14:paraId="43E53C31" w14:textId="2358769D" w:rsidR="00EC6C33" w:rsidRPr="00913515" w:rsidRDefault="00F010D0" w:rsidP="00EC6C33">
            <w:pPr>
              <w:tabs>
                <w:tab w:val="left" w:pos="426"/>
              </w:tabs>
              <w:jc w:val="center"/>
              <w:rPr>
                <w:rFonts w:ascii="Arial" w:eastAsia="Calibri" w:hAnsi="Arial" w:cs="Arial"/>
                <w:b/>
                <w:sz w:val="24"/>
                <w:szCs w:val="24"/>
                <w:lang w:eastAsia="es-ES"/>
              </w:rPr>
            </w:pPr>
            <w:r>
              <w:rPr>
                <w:rFonts w:ascii="Arial" w:eastAsia="Calibri" w:hAnsi="Arial" w:cs="Arial"/>
                <w:b/>
                <w:sz w:val="24"/>
                <w:szCs w:val="24"/>
                <w:lang w:eastAsia="es-ES"/>
              </w:rPr>
              <w:t>3</w:t>
            </w:r>
            <w:r w:rsidR="003239A2">
              <w:rPr>
                <w:rFonts w:ascii="Arial" w:eastAsia="Calibri" w:hAnsi="Arial" w:cs="Arial"/>
                <w:b/>
                <w:sz w:val="24"/>
                <w:szCs w:val="24"/>
                <w:lang w:eastAsia="es-ES"/>
              </w:rPr>
              <w:t>7</w:t>
            </w:r>
          </w:p>
        </w:tc>
      </w:tr>
    </w:tbl>
    <w:p w14:paraId="4AE7E041" w14:textId="77777777" w:rsidR="001462A1" w:rsidRDefault="001462A1" w:rsidP="001462A1">
      <w:pPr>
        <w:rPr>
          <w:rFonts w:ascii="Arial" w:hAnsi="Arial" w:cs="Arial"/>
          <w:b/>
          <w:sz w:val="24"/>
          <w:szCs w:val="24"/>
        </w:rPr>
      </w:pPr>
    </w:p>
    <w:p w14:paraId="700BCDB4" w14:textId="77777777" w:rsidR="001462A1" w:rsidRDefault="001462A1" w:rsidP="001462A1">
      <w:pPr>
        <w:rPr>
          <w:rFonts w:ascii="Arial" w:hAnsi="Arial" w:cs="Arial"/>
          <w:b/>
          <w:sz w:val="24"/>
          <w:szCs w:val="24"/>
        </w:rPr>
      </w:pPr>
    </w:p>
    <w:p w14:paraId="074AE4DA" w14:textId="77777777" w:rsidR="001462A1" w:rsidRDefault="001462A1" w:rsidP="001462A1">
      <w:pPr>
        <w:rPr>
          <w:rFonts w:ascii="Arial" w:hAnsi="Arial" w:cs="Arial"/>
          <w:b/>
          <w:sz w:val="24"/>
          <w:szCs w:val="24"/>
        </w:rPr>
      </w:pPr>
    </w:p>
    <w:p w14:paraId="58858D55" w14:textId="77777777" w:rsidR="001462A1" w:rsidRDefault="001462A1" w:rsidP="001462A1">
      <w:pPr>
        <w:rPr>
          <w:rFonts w:ascii="Arial" w:hAnsi="Arial" w:cs="Arial"/>
          <w:b/>
          <w:sz w:val="24"/>
          <w:szCs w:val="24"/>
        </w:rPr>
      </w:pPr>
    </w:p>
    <w:p w14:paraId="03CDA801" w14:textId="661C29D8" w:rsidR="001462A1" w:rsidRPr="00350297" w:rsidRDefault="001462A1" w:rsidP="001462A1">
      <w:pPr>
        <w:ind w:left="1276" w:hanging="1276"/>
        <w:rPr>
          <w:rFonts w:ascii="Arial" w:hAnsi="Arial" w:cs="Arial"/>
          <w:sz w:val="24"/>
          <w:szCs w:val="24"/>
        </w:rPr>
      </w:pPr>
    </w:p>
    <w:p w14:paraId="03B2E2F8" w14:textId="1471B8B1" w:rsidR="001462A1" w:rsidRPr="00350297" w:rsidRDefault="001462A1" w:rsidP="001462A1">
      <w:pPr>
        <w:ind w:left="1276" w:hanging="1276"/>
        <w:rPr>
          <w:sz w:val="28"/>
          <w:szCs w:val="28"/>
        </w:rPr>
        <w:sectPr w:rsidR="001462A1" w:rsidRPr="00350297" w:rsidSect="00A1353B">
          <w:headerReference w:type="even" r:id="rId11"/>
          <w:headerReference w:type="default" r:id="rId12"/>
          <w:footerReference w:type="even" r:id="rId13"/>
          <w:footerReference w:type="default" r:id="rId14"/>
          <w:pgSz w:w="12242" w:h="19295" w:code="305"/>
          <w:pgMar w:top="2268" w:right="1701" w:bottom="2552" w:left="1701" w:header="1134" w:footer="1701" w:gutter="0"/>
          <w:pgNumType w:fmt="upperRoman" w:start="1"/>
          <w:cols w:space="720"/>
          <w:titlePg/>
          <w:docGrid w:linePitch="360"/>
        </w:sectPr>
      </w:pPr>
    </w:p>
    <w:p w14:paraId="21B1C52A" w14:textId="77777777" w:rsidR="003930EF" w:rsidRPr="00350297" w:rsidRDefault="003930EF" w:rsidP="00191A17">
      <w:pPr>
        <w:pStyle w:val="corte1datos"/>
        <w:ind w:left="4395" w:right="51"/>
        <w:jc w:val="both"/>
        <w:rPr>
          <w:rFonts w:ascii="Arial Negrita" w:hAnsi="Arial Negrita"/>
          <w:sz w:val="28"/>
          <w:szCs w:val="28"/>
        </w:rPr>
      </w:pPr>
      <w:r w:rsidRPr="00350297">
        <w:rPr>
          <w:rFonts w:ascii="Arial Negrita" w:hAnsi="Arial Negrita"/>
          <w:caps w:val="0"/>
          <w:sz w:val="28"/>
          <w:szCs w:val="28"/>
        </w:rPr>
        <w:lastRenderedPageBreak/>
        <w:t xml:space="preserve">AMPARO EN REVISIÓN </w:t>
      </w:r>
      <w:r>
        <w:rPr>
          <w:rFonts w:ascii="Arial Negrita" w:hAnsi="Arial Negrita"/>
          <w:caps w:val="0"/>
          <w:sz w:val="28"/>
          <w:szCs w:val="28"/>
        </w:rPr>
        <w:t>425</w:t>
      </w:r>
      <w:r w:rsidRPr="00350297">
        <w:rPr>
          <w:rFonts w:ascii="Arial Negrita" w:hAnsi="Arial Negrita"/>
          <w:caps w:val="0"/>
          <w:sz w:val="28"/>
          <w:szCs w:val="28"/>
        </w:rPr>
        <w:t>/202</w:t>
      </w:r>
      <w:r>
        <w:rPr>
          <w:rFonts w:ascii="Arial Negrita" w:hAnsi="Arial Negrita"/>
          <w:caps w:val="0"/>
          <w:sz w:val="28"/>
          <w:szCs w:val="28"/>
        </w:rPr>
        <w:t>2</w:t>
      </w:r>
    </w:p>
    <w:p w14:paraId="3BE5908F" w14:textId="77777777" w:rsidR="003930EF" w:rsidRPr="00350297" w:rsidRDefault="003930EF" w:rsidP="00191A17">
      <w:pPr>
        <w:pStyle w:val="corte1datos"/>
        <w:ind w:left="4395" w:right="51"/>
        <w:jc w:val="both"/>
        <w:rPr>
          <w:rFonts w:ascii="Arial Negrita" w:hAnsi="Arial Negrita" w:cs="Arial"/>
          <w:b w:val="0"/>
          <w:caps w:val="0"/>
          <w:sz w:val="24"/>
          <w:szCs w:val="24"/>
        </w:rPr>
      </w:pPr>
      <w:r w:rsidRPr="00350297">
        <w:rPr>
          <w:rFonts w:ascii="Arial Negrita" w:hAnsi="Arial Negrita"/>
          <w:caps w:val="0"/>
          <w:sz w:val="28"/>
          <w:szCs w:val="28"/>
        </w:rPr>
        <w:t>QUEJOS</w:t>
      </w:r>
      <w:r>
        <w:rPr>
          <w:rFonts w:ascii="Arial Negrita" w:hAnsi="Arial Negrita"/>
          <w:caps w:val="0"/>
          <w:sz w:val="28"/>
          <w:szCs w:val="28"/>
        </w:rPr>
        <w:t>A</w:t>
      </w:r>
      <w:r w:rsidRPr="00350297">
        <w:rPr>
          <w:rFonts w:ascii="Arial Negrita" w:hAnsi="Arial Negrita"/>
          <w:caps w:val="0"/>
          <w:sz w:val="28"/>
          <w:szCs w:val="28"/>
        </w:rPr>
        <w:t xml:space="preserve"> Y RECURRENTE: </w:t>
      </w:r>
      <w:r>
        <w:rPr>
          <w:rFonts w:ascii="Arial Negrita" w:hAnsi="Arial Negrita"/>
          <w:caps w:val="0"/>
          <w:color w:val="FF0000"/>
          <w:sz w:val="28"/>
          <w:szCs w:val="28"/>
        </w:rPr>
        <w:t>BELIA MARÍA PLASCENCIA DUEÑAS</w:t>
      </w:r>
    </w:p>
    <w:p w14:paraId="438B02F7" w14:textId="1FB5EF80" w:rsidR="0048257E" w:rsidRDefault="0048257E" w:rsidP="00191A17">
      <w:pPr>
        <w:pStyle w:val="corte1datos"/>
        <w:ind w:left="4395" w:right="51"/>
        <w:jc w:val="both"/>
        <w:rPr>
          <w:rFonts w:cs="Arial"/>
          <w:caps w:val="0"/>
          <w:sz w:val="28"/>
          <w:szCs w:val="28"/>
        </w:rPr>
      </w:pPr>
    </w:p>
    <w:p w14:paraId="438B02F8" w14:textId="77777777" w:rsidR="0048257E" w:rsidRDefault="0048257E" w:rsidP="0048257E">
      <w:pPr>
        <w:pStyle w:val="corte1datos"/>
        <w:ind w:left="4253"/>
        <w:jc w:val="both"/>
        <w:rPr>
          <w:sz w:val="28"/>
          <w:szCs w:val="28"/>
        </w:rPr>
      </w:pPr>
    </w:p>
    <w:p w14:paraId="438B02F9" w14:textId="77777777" w:rsidR="00F6676A" w:rsidRDefault="00F6676A" w:rsidP="0048257E">
      <w:pPr>
        <w:pStyle w:val="corte1datos"/>
        <w:ind w:left="4253"/>
        <w:jc w:val="both"/>
        <w:rPr>
          <w:sz w:val="28"/>
          <w:szCs w:val="28"/>
        </w:rPr>
      </w:pPr>
    </w:p>
    <w:p w14:paraId="438B02FA" w14:textId="77777777" w:rsidR="0048257E" w:rsidRDefault="0048257E" w:rsidP="0048257E">
      <w:pPr>
        <w:pStyle w:val="corte1datos"/>
        <w:jc w:val="both"/>
        <w:rPr>
          <w:sz w:val="28"/>
          <w:szCs w:val="28"/>
        </w:rPr>
      </w:pPr>
    </w:p>
    <w:p w14:paraId="438B02FB" w14:textId="77777777" w:rsidR="0048257E" w:rsidRDefault="0048257E" w:rsidP="0048257E">
      <w:pPr>
        <w:pStyle w:val="corte1datos"/>
        <w:jc w:val="both"/>
        <w:rPr>
          <w:sz w:val="28"/>
          <w:szCs w:val="28"/>
        </w:rPr>
      </w:pPr>
    </w:p>
    <w:p w14:paraId="438B02FC" w14:textId="77777777" w:rsidR="0048257E" w:rsidRPr="00762927" w:rsidRDefault="0048257E" w:rsidP="0048257E">
      <w:pPr>
        <w:pStyle w:val="corte2ponente"/>
        <w:jc w:val="both"/>
        <w:outlineLvl w:val="0"/>
        <w:rPr>
          <w:b w:val="0"/>
          <w:bCs/>
          <w:sz w:val="16"/>
          <w:szCs w:val="16"/>
        </w:rPr>
      </w:pPr>
      <w:r w:rsidRPr="00762927">
        <w:rPr>
          <w:b w:val="0"/>
          <w:bCs/>
          <w:sz w:val="16"/>
          <w:szCs w:val="16"/>
        </w:rPr>
        <w:t>VISTO BUENO</w:t>
      </w:r>
    </w:p>
    <w:p w14:paraId="438B02FE" w14:textId="063A36DE" w:rsidR="0048257E" w:rsidRPr="00762927" w:rsidRDefault="0048257E" w:rsidP="0048257E">
      <w:pPr>
        <w:pStyle w:val="corte2ponente"/>
        <w:jc w:val="both"/>
        <w:outlineLvl w:val="0"/>
        <w:rPr>
          <w:b w:val="0"/>
          <w:bCs/>
          <w:sz w:val="16"/>
          <w:szCs w:val="16"/>
        </w:rPr>
      </w:pPr>
      <w:r w:rsidRPr="00762927">
        <w:rPr>
          <w:b w:val="0"/>
          <w:bCs/>
          <w:sz w:val="16"/>
          <w:szCs w:val="16"/>
        </w:rPr>
        <w:t>SR. MINISTRO</w:t>
      </w:r>
    </w:p>
    <w:p w14:paraId="438B02FF" w14:textId="5140A13B" w:rsidR="0048257E" w:rsidRPr="00F72644" w:rsidRDefault="0048257E" w:rsidP="0048257E">
      <w:pPr>
        <w:pStyle w:val="corte2ponente"/>
        <w:jc w:val="both"/>
        <w:outlineLvl w:val="0"/>
        <w:rPr>
          <w:sz w:val="28"/>
          <w:szCs w:val="28"/>
        </w:rPr>
      </w:pPr>
      <w:r w:rsidRPr="00F72644">
        <w:rPr>
          <w:sz w:val="28"/>
          <w:szCs w:val="28"/>
        </w:rPr>
        <w:t xml:space="preserve">ponente: </w:t>
      </w:r>
      <w:r w:rsidR="00BD370E" w:rsidRPr="00F72644">
        <w:rPr>
          <w:sz w:val="28"/>
          <w:szCs w:val="28"/>
        </w:rPr>
        <w:t xml:space="preserve">MINISTRO </w:t>
      </w:r>
      <w:r w:rsidRPr="00F72644">
        <w:rPr>
          <w:sz w:val="28"/>
          <w:szCs w:val="28"/>
        </w:rPr>
        <w:t>jorge marIO pardo rebolledo</w:t>
      </w:r>
    </w:p>
    <w:p w14:paraId="76B2CA98" w14:textId="77777777" w:rsidR="00131010" w:rsidRDefault="00131010" w:rsidP="0048257E">
      <w:pPr>
        <w:pStyle w:val="corte2ponente"/>
        <w:jc w:val="both"/>
        <w:outlineLvl w:val="0"/>
        <w:rPr>
          <w:sz w:val="20"/>
          <w:szCs w:val="22"/>
        </w:rPr>
      </w:pPr>
    </w:p>
    <w:p w14:paraId="05E1694D" w14:textId="2797AFB0" w:rsidR="00131010" w:rsidRPr="00762927" w:rsidRDefault="00131010" w:rsidP="0048257E">
      <w:pPr>
        <w:pStyle w:val="corte2ponente"/>
        <w:jc w:val="both"/>
        <w:outlineLvl w:val="0"/>
        <w:rPr>
          <w:b w:val="0"/>
          <w:bCs/>
          <w:sz w:val="16"/>
          <w:szCs w:val="16"/>
        </w:rPr>
      </w:pPr>
      <w:r w:rsidRPr="00762927">
        <w:rPr>
          <w:b w:val="0"/>
          <w:bCs/>
          <w:sz w:val="16"/>
          <w:szCs w:val="16"/>
        </w:rPr>
        <w:t>COTEJÓ</w:t>
      </w:r>
    </w:p>
    <w:p w14:paraId="438B0300" w14:textId="514958D3" w:rsidR="0048257E" w:rsidRPr="00F72644" w:rsidRDefault="0048257E" w:rsidP="0048257E">
      <w:pPr>
        <w:pStyle w:val="corte2ponente"/>
        <w:jc w:val="both"/>
        <w:outlineLvl w:val="0"/>
        <w:rPr>
          <w:sz w:val="28"/>
          <w:szCs w:val="28"/>
        </w:rPr>
      </w:pPr>
      <w:r w:rsidRPr="00F72644">
        <w:rPr>
          <w:sz w:val="28"/>
          <w:szCs w:val="28"/>
        </w:rPr>
        <w:t xml:space="preserve">SECRETARIA: </w:t>
      </w:r>
      <w:r w:rsidR="00254350" w:rsidRPr="00F72644">
        <w:rPr>
          <w:rFonts w:cs="Arial"/>
          <w:sz w:val="28"/>
          <w:szCs w:val="28"/>
          <w:lang w:eastAsia="es-ES"/>
        </w:rPr>
        <w:t>CLAUDIA LISSETTE MONTAÑO MENDOZA</w:t>
      </w:r>
    </w:p>
    <w:p w14:paraId="438B0301" w14:textId="77777777" w:rsidR="0048257E" w:rsidRDefault="0048257E" w:rsidP="0048257E">
      <w:pPr>
        <w:pStyle w:val="corte2ponente"/>
        <w:ind w:right="-81"/>
        <w:rPr>
          <w:sz w:val="28"/>
          <w:szCs w:val="28"/>
        </w:rPr>
      </w:pPr>
    </w:p>
    <w:p w14:paraId="438B0302" w14:textId="77777777" w:rsidR="0048257E" w:rsidRDefault="0048257E" w:rsidP="0048257E">
      <w:pPr>
        <w:pStyle w:val="corte4fondoCarCarCarCarCarCarCar"/>
        <w:spacing w:line="240" w:lineRule="auto"/>
        <w:ind w:right="-81"/>
        <w:rPr>
          <w:sz w:val="28"/>
          <w:szCs w:val="28"/>
        </w:rPr>
      </w:pPr>
    </w:p>
    <w:p w14:paraId="438B0303" w14:textId="77777777" w:rsidR="0048257E" w:rsidRDefault="0048257E" w:rsidP="0048257E">
      <w:pPr>
        <w:pStyle w:val="corte4fondoCarCarCarCarCarCarCar"/>
        <w:spacing w:line="240" w:lineRule="auto"/>
        <w:ind w:right="-81"/>
        <w:rPr>
          <w:sz w:val="28"/>
          <w:szCs w:val="28"/>
        </w:rPr>
      </w:pPr>
    </w:p>
    <w:p w14:paraId="438B0304" w14:textId="579B8119" w:rsidR="0048257E" w:rsidRPr="00175BDF" w:rsidRDefault="0048257E" w:rsidP="004D5266">
      <w:pPr>
        <w:pStyle w:val="TEXTONORMAL"/>
        <w:ind w:right="51" w:firstLine="0"/>
      </w:pPr>
      <w:r w:rsidRPr="00175BDF">
        <w:t xml:space="preserve">Ciudad de México. </w:t>
      </w:r>
      <w:r w:rsidR="00C423E9" w:rsidRPr="00175BDF">
        <w:t>L</w:t>
      </w:r>
      <w:r w:rsidRPr="00175BDF">
        <w:t>a Primera Sala de la Suprema Corte de Justicia de la Nación</w:t>
      </w:r>
      <w:r w:rsidR="00C423E9" w:rsidRPr="00175BDF">
        <w:t>, en sesión</w:t>
      </w:r>
      <w:r w:rsidRPr="00175BDF">
        <w:t xml:space="preserve"> correspondiente </w:t>
      </w:r>
      <w:r w:rsidR="008F6205" w:rsidRPr="00175BDF">
        <w:t xml:space="preserve">al </w:t>
      </w:r>
      <w:r w:rsidRPr="00175BDF">
        <w:t xml:space="preserve">día </w:t>
      </w:r>
      <w:r w:rsidR="00DF15E7">
        <w:t xml:space="preserve">dieciocho de enero de dos mil </w:t>
      </w:r>
      <w:r w:rsidR="001B3C4B">
        <w:t>veintitrés</w:t>
      </w:r>
      <w:r w:rsidR="008F6205" w:rsidRPr="00175BDF">
        <w:t xml:space="preserve">, emite la </w:t>
      </w:r>
      <w:proofErr w:type="gramStart"/>
      <w:r w:rsidR="008F6205" w:rsidRPr="00175BDF">
        <w:t>siguiente:</w:t>
      </w:r>
      <w:r w:rsidRPr="00175BDF">
        <w:t>.</w:t>
      </w:r>
      <w:proofErr w:type="gramEnd"/>
    </w:p>
    <w:p w14:paraId="438B0305" w14:textId="77777777" w:rsidR="0048257E" w:rsidRPr="00175BDF" w:rsidRDefault="0048257E" w:rsidP="0048257E">
      <w:pPr>
        <w:pStyle w:val="TEXTONORMAL"/>
      </w:pPr>
    </w:p>
    <w:p w14:paraId="438B0306" w14:textId="77777777" w:rsidR="0048257E" w:rsidRPr="00175BDF" w:rsidRDefault="0048257E" w:rsidP="0048257E">
      <w:pPr>
        <w:rPr>
          <w:rFonts w:ascii="Arial" w:hAnsi="Arial" w:cs="Arial"/>
          <w:sz w:val="28"/>
          <w:szCs w:val="28"/>
        </w:rPr>
      </w:pPr>
    </w:p>
    <w:p w14:paraId="1EF03FA3" w14:textId="77777777" w:rsidR="00F85C1D" w:rsidRPr="00D56FF3" w:rsidRDefault="00F85C1D" w:rsidP="00F85C1D">
      <w:pPr>
        <w:pStyle w:val="corte3centro"/>
        <w:rPr>
          <w:rFonts w:cs="Arial"/>
          <w:color w:val="000000"/>
          <w:sz w:val="28"/>
          <w:szCs w:val="28"/>
        </w:rPr>
      </w:pPr>
      <w:r w:rsidRPr="00D56FF3">
        <w:rPr>
          <w:rFonts w:cs="Arial"/>
          <w:color w:val="000000"/>
          <w:sz w:val="28"/>
          <w:szCs w:val="28"/>
        </w:rPr>
        <w:t>SENTENCIA</w:t>
      </w:r>
    </w:p>
    <w:p w14:paraId="01C61DEB" w14:textId="77777777" w:rsidR="00F85C1D" w:rsidRPr="00D56FF3" w:rsidRDefault="00F85C1D" w:rsidP="00F85C1D">
      <w:pPr>
        <w:pStyle w:val="corte4fondo"/>
        <w:spacing w:line="240" w:lineRule="auto"/>
        <w:rPr>
          <w:rFonts w:cs="Arial"/>
          <w:b/>
          <w:color w:val="000000"/>
          <w:sz w:val="28"/>
          <w:szCs w:val="28"/>
        </w:rPr>
      </w:pPr>
    </w:p>
    <w:p w14:paraId="287681B6" w14:textId="5B336DC9" w:rsidR="00F85C1D" w:rsidRPr="00C35823" w:rsidRDefault="00F85C1D" w:rsidP="004D5266">
      <w:pPr>
        <w:pStyle w:val="corte4fondo"/>
        <w:ind w:right="51" w:firstLine="0"/>
        <w:rPr>
          <w:rFonts w:cs="Arial"/>
          <w:sz w:val="28"/>
          <w:szCs w:val="28"/>
        </w:rPr>
      </w:pPr>
      <w:r w:rsidRPr="00C35823">
        <w:rPr>
          <w:rFonts w:cs="Arial"/>
          <w:color w:val="000000"/>
          <w:sz w:val="28"/>
          <w:szCs w:val="28"/>
        </w:rPr>
        <w:t xml:space="preserve">Mediante la cual se resuelve el recurso de revisión </w:t>
      </w:r>
      <w:r w:rsidRPr="00C35823">
        <w:rPr>
          <w:rFonts w:cs="Arial"/>
          <w:b/>
          <w:bCs/>
          <w:sz w:val="28"/>
          <w:szCs w:val="28"/>
        </w:rPr>
        <w:t>4</w:t>
      </w:r>
      <w:r w:rsidR="0066039C" w:rsidRPr="00C35823">
        <w:rPr>
          <w:rFonts w:cs="Arial"/>
          <w:b/>
          <w:bCs/>
          <w:sz w:val="28"/>
          <w:szCs w:val="28"/>
        </w:rPr>
        <w:t>25</w:t>
      </w:r>
      <w:r w:rsidRPr="00C35823">
        <w:rPr>
          <w:rFonts w:cs="Arial"/>
          <w:b/>
          <w:bCs/>
          <w:sz w:val="28"/>
          <w:szCs w:val="28"/>
        </w:rPr>
        <w:t>/202</w:t>
      </w:r>
      <w:r w:rsidR="0066039C" w:rsidRPr="00C35823">
        <w:rPr>
          <w:rFonts w:cs="Arial"/>
          <w:b/>
          <w:bCs/>
          <w:sz w:val="28"/>
          <w:szCs w:val="28"/>
        </w:rPr>
        <w:t>2</w:t>
      </w:r>
      <w:r w:rsidRPr="00C35823">
        <w:rPr>
          <w:rFonts w:cs="Arial"/>
          <w:sz w:val="28"/>
          <w:szCs w:val="28"/>
        </w:rPr>
        <w:t xml:space="preserve">, </w:t>
      </w:r>
      <w:r w:rsidR="0043217F" w:rsidRPr="00595BBC">
        <w:rPr>
          <w:rFonts w:cs="Arial"/>
          <w:sz w:val="28"/>
          <w:szCs w:val="28"/>
        </w:rPr>
        <w:t xml:space="preserve">que </w:t>
      </w:r>
      <w:r w:rsidR="008912F1" w:rsidRPr="00595BBC">
        <w:rPr>
          <w:rFonts w:cs="Arial"/>
          <w:sz w:val="28"/>
          <w:szCs w:val="28"/>
        </w:rPr>
        <w:t>tuv</w:t>
      </w:r>
      <w:r w:rsidR="00595BBC" w:rsidRPr="00595BBC">
        <w:rPr>
          <w:rFonts w:cs="Arial"/>
          <w:sz w:val="28"/>
          <w:szCs w:val="28"/>
        </w:rPr>
        <w:t xml:space="preserve">o </w:t>
      </w:r>
      <w:r w:rsidR="0043217F" w:rsidRPr="00595BBC">
        <w:rPr>
          <w:rFonts w:cs="Arial"/>
          <w:sz w:val="28"/>
          <w:szCs w:val="28"/>
        </w:rPr>
        <w:t xml:space="preserve">origen </w:t>
      </w:r>
      <w:r w:rsidR="00E26D0B" w:rsidRPr="00595BBC">
        <w:rPr>
          <w:rFonts w:cs="Arial"/>
          <w:sz w:val="28"/>
          <w:szCs w:val="28"/>
        </w:rPr>
        <w:t>en el</w:t>
      </w:r>
      <w:r w:rsidR="005148F3" w:rsidRPr="00595BBC">
        <w:rPr>
          <w:rFonts w:cs="Arial"/>
          <w:sz w:val="28"/>
          <w:szCs w:val="28"/>
        </w:rPr>
        <w:t xml:space="preserve"> </w:t>
      </w:r>
      <w:r w:rsidR="0043217F" w:rsidRPr="00595BBC">
        <w:rPr>
          <w:rFonts w:cs="Arial"/>
          <w:sz w:val="28"/>
          <w:szCs w:val="28"/>
        </w:rPr>
        <w:t>a</w:t>
      </w:r>
      <w:r w:rsidR="004E65E6" w:rsidRPr="00595BBC">
        <w:rPr>
          <w:rFonts w:cs="Arial"/>
          <w:sz w:val="28"/>
          <w:szCs w:val="28"/>
        </w:rPr>
        <w:t>mparo en r</w:t>
      </w:r>
      <w:r w:rsidR="00595BBC">
        <w:rPr>
          <w:rFonts w:cs="Arial"/>
          <w:sz w:val="28"/>
          <w:szCs w:val="28"/>
        </w:rPr>
        <w:t xml:space="preserve">evisión </w:t>
      </w:r>
      <w:r w:rsidR="002347C7">
        <w:rPr>
          <w:rFonts w:cs="Arial"/>
          <w:color w:val="FF0000"/>
          <w:sz w:val="28"/>
          <w:szCs w:val="28"/>
        </w:rPr>
        <w:t>**********</w:t>
      </w:r>
      <w:r w:rsidR="004E65E6" w:rsidRPr="00595BBC">
        <w:rPr>
          <w:rFonts w:cs="Arial"/>
          <w:sz w:val="28"/>
          <w:szCs w:val="28"/>
        </w:rPr>
        <w:t>, del índice del Cuarto</w:t>
      </w:r>
      <w:r w:rsidR="004E65E6">
        <w:rPr>
          <w:rFonts w:cs="Arial"/>
          <w:sz w:val="28"/>
          <w:szCs w:val="28"/>
        </w:rPr>
        <w:t xml:space="preserve"> Tribunal Colegiado en Materia Civil del Tercer Circuito</w:t>
      </w:r>
      <w:r w:rsidR="00D61CE4">
        <w:rPr>
          <w:rFonts w:cs="Arial"/>
          <w:sz w:val="28"/>
          <w:szCs w:val="28"/>
        </w:rPr>
        <w:t xml:space="preserve">, </w:t>
      </w:r>
      <w:r w:rsidRPr="00C35823">
        <w:rPr>
          <w:rFonts w:cs="Arial"/>
          <w:sz w:val="28"/>
          <w:szCs w:val="28"/>
        </w:rPr>
        <w:t xml:space="preserve">interpuesto por </w:t>
      </w:r>
      <w:r w:rsidR="00475D58" w:rsidRPr="00C35823">
        <w:rPr>
          <w:rFonts w:cs="Arial"/>
          <w:color w:val="FF0000"/>
          <w:sz w:val="28"/>
          <w:szCs w:val="28"/>
        </w:rPr>
        <w:t>Bel</w:t>
      </w:r>
      <w:r w:rsidR="009A742E" w:rsidRPr="00C35823">
        <w:rPr>
          <w:rFonts w:cs="Arial"/>
          <w:color w:val="FF0000"/>
          <w:sz w:val="28"/>
          <w:szCs w:val="28"/>
        </w:rPr>
        <w:t>ia María Plascencia Dueñas</w:t>
      </w:r>
      <w:r w:rsidRPr="00C35823">
        <w:rPr>
          <w:rFonts w:cs="Arial"/>
          <w:sz w:val="28"/>
          <w:szCs w:val="28"/>
        </w:rPr>
        <w:t xml:space="preserve">, </w:t>
      </w:r>
      <w:r w:rsidR="001921AF">
        <w:rPr>
          <w:rFonts w:cs="Arial"/>
          <w:sz w:val="28"/>
          <w:szCs w:val="28"/>
        </w:rPr>
        <w:t xml:space="preserve">por su propio derecho, </w:t>
      </w:r>
      <w:r w:rsidRPr="00C35823">
        <w:rPr>
          <w:rFonts w:cs="Arial"/>
          <w:sz w:val="28"/>
          <w:szCs w:val="28"/>
        </w:rPr>
        <w:t xml:space="preserve">en contra de la resolución </w:t>
      </w:r>
      <w:r w:rsidR="00D61CE4">
        <w:rPr>
          <w:rFonts w:cs="Arial"/>
          <w:sz w:val="28"/>
          <w:szCs w:val="28"/>
        </w:rPr>
        <w:t>de</w:t>
      </w:r>
      <w:r w:rsidRPr="00C35823">
        <w:rPr>
          <w:rFonts w:cs="Arial"/>
          <w:sz w:val="28"/>
          <w:szCs w:val="28"/>
        </w:rPr>
        <w:t xml:space="preserve"> </w:t>
      </w:r>
      <w:r w:rsidR="00E10891">
        <w:rPr>
          <w:rFonts w:cs="Arial"/>
          <w:sz w:val="28"/>
          <w:szCs w:val="28"/>
        </w:rPr>
        <w:t>treinta</w:t>
      </w:r>
      <w:r w:rsidRPr="00C35823">
        <w:rPr>
          <w:rFonts w:cs="Arial"/>
          <w:sz w:val="28"/>
          <w:szCs w:val="28"/>
        </w:rPr>
        <w:t xml:space="preserve"> de a</w:t>
      </w:r>
      <w:r w:rsidR="00E10891">
        <w:rPr>
          <w:rFonts w:cs="Arial"/>
          <w:sz w:val="28"/>
          <w:szCs w:val="28"/>
        </w:rPr>
        <w:t>bril</w:t>
      </w:r>
      <w:r w:rsidRPr="00C35823">
        <w:rPr>
          <w:rFonts w:cs="Arial"/>
          <w:sz w:val="28"/>
          <w:szCs w:val="28"/>
        </w:rPr>
        <w:t xml:space="preserve"> de dos mil </w:t>
      </w:r>
      <w:r w:rsidR="00E10891">
        <w:rPr>
          <w:rFonts w:cs="Arial"/>
          <w:sz w:val="28"/>
          <w:szCs w:val="28"/>
        </w:rPr>
        <w:t>veintiuno</w:t>
      </w:r>
      <w:r w:rsidRPr="00C35823">
        <w:rPr>
          <w:rFonts w:cs="Arial"/>
          <w:sz w:val="28"/>
          <w:szCs w:val="28"/>
        </w:rPr>
        <w:t xml:space="preserve">, </w:t>
      </w:r>
      <w:r w:rsidR="00450C31">
        <w:rPr>
          <w:rFonts w:cs="Arial"/>
          <w:sz w:val="28"/>
          <w:szCs w:val="28"/>
        </w:rPr>
        <w:t xml:space="preserve">dictada por </w:t>
      </w:r>
      <w:r w:rsidRPr="00C35823">
        <w:rPr>
          <w:rFonts w:cs="Arial"/>
          <w:sz w:val="28"/>
          <w:szCs w:val="28"/>
        </w:rPr>
        <w:t xml:space="preserve">el Juzgado </w:t>
      </w:r>
      <w:r w:rsidR="00E10891">
        <w:rPr>
          <w:rFonts w:cs="Arial"/>
          <w:sz w:val="28"/>
          <w:szCs w:val="28"/>
        </w:rPr>
        <w:t>Quinto</w:t>
      </w:r>
      <w:r w:rsidRPr="00C35823">
        <w:rPr>
          <w:rFonts w:cs="Arial"/>
          <w:sz w:val="28"/>
          <w:szCs w:val="28"/>
        </w:rPr>
        <w:t xml:space="preserve"> de Distrito en Materia</w:t>
      </w:r>
      <w:r w:rsidR="00A349F0">
        <w:rPr>
          <w:rFonts w:cs="Arial"/>
          <w:sz w:val="28"/>
          <w:szCs w:val="28"/>
        </w:rPr>
        <w:t>s</w:t>
      </w:r>
      <w:r w:rsidRPr="00C35823">
        <w:rPr>
          <w:rFonts w:cs="Arial"/>
          <w:sz w:val="28"/>
          <w:szCs w:val="28"/>
        </w:rPr>
        <w:t xml:space="preserve"> Administrativa</w:t>
      </w:r>
      <w:r w:rsidR="00E10891">
        <w:rPr>
          <w:rFonts w:cs="Arial"/>
          <w:sz w:val="28"/>
          <w:szCs w:val="28"/>
        </w:rPr>
        <w:t>, Civil y de Trabajo</w:t>
      </w:r>
      <w:r w:rsidRPr="00C35823">
        <w:rPr>
          <w:rFonts w:cs="Arial"/>
          <w:sz w:val="28"/>
          <w:szCs w:val="28"/>
        </w:rPr>
        <w:t xml:space="preserve"> </w:t>
      </w:r>
      <w:r w:rsidR="00E10891">
        <w:rPr>
          <w:rFonts w:cs="Arial"/>
          <w:sz w:val="28"/>
          <w:szCs w:val="28"/>
        </w:rPr>
        <w:t xml:space="preserve">en el Estado de Jalisco, con residencia en </w:t>
      </w:r>
      <w:r w:rsidR="00B628A4">
        <w:rPr>
          <w:rFonts w:cs="Arial"/>
          <w:sz w:val="28"/>
          <w:szCs w:val="28"/>
        </w:rPr>
        <w:t>Zapopan</w:t>
      </w:r>
      <w:r w:rsidRPr="00C35823">
        <w:rPr>
          <w:rFonts w:cs="Arial"/>
          <w:sz w:val="28"/>
          <w:szCs w:val="28"/>
        </w:rPr>
        <w:t xml:space="preserve">, en el </w:t>
      </w:r>
      <w:r w:rsidR="00B628A4">
        <w:rPr>
          <w:rFonts w:cs="Arial"/>
          <w:sz w:val="28"/>
          <w:szCs w:val="28"/>
        </w:rPr>
        <w:t>juicio de amparo</w:t>
      </w:r>
      <w:r w:rsidR="00BA69CF">
        <w:rPr>
          <w:rFonts w:cs="Arial"/>
          <w:sz w:val="28"/>
          <w:szCs w:val="28"/>
        </w:rPr>
        <w:t xml:space="preserve"> indirecto</w:t>
      </w:r>
      <w:r w:rsidRPr="00C35823">
        <w:rPr>
          <w:rFonts w:cs="Arial"/>
          <w:sz w:val="28"/>
          <w:szCs w:val="28"/>
        </w:rPr>
        <w:t xml:space="preserve"> </w:t>
      </w:r>
      <w:r w:rsidR="002347C7">
        <w:rPr>
          <w:rFonts w:cs="Arial"/>
          <w:color w:val="FF0000"/>
          <w:sz w:val="28"/>
          <w:szCs w:val="28"/>
        </w:rPr>
        <w:t>**********</w:t>
      </w:r>
      <w:r w:rsidRPr="00C35823">
        <w:rPr>
          <w:rFonts w:cs="Arial"/>
          <w:sz w:val="28"/>
          <w:szCs w:val="28"/>
        </w:rPr>
        <w:t>.</w:t>
      </w:r>
    </w:p>
    <w:p w14:paraId="655AE594" w14:textId="77777777" w:rsidR="00F85C1D" w:rsidRPr="00C35823" w:rsidRDefault="00F85C1D" w:rsidP="004D5266">
      <w:pPr>
        <w:pStyle w:val="corte4fondo"/>
        <w:spacing w:line="240" w:lineRule="auto"/>
        <w:ind w:right="51"/>
        <w:rPr>
          <w:rFonts w:cs="Arial"/>
          <w:sz w:val="28"/>
          <w:szCs w:val="28"/>
        </w:rPr>
      </w:pPr>
    </w:p>
    <w:p w14:paraId="23D45AF2" w14:textId="4F1BC3F4" w:rsidR="00AA1F61" w:rsidRPr="00F72644" w:rsidRDefault="00F85C1D" w:rsidP="004D5266">
      <w:pPr>
        <w:pStyle w:val="corte4fondo3"/>
        <w:ind w:right="51" w:firstLine="0"/>
        <w:rPr>
          <w:rStyle w:val="corte4fondoCar6"/>
          <w:szCs w:val="28"/>
        </w:rPr>
      </w:pPr>
      <w:r w:rsidRPr="00F72644">
        <w:rPr>
          <w:szCs w:val="28"/>
        </w:rPr>
        <w:t>El problema jurídico a resolver por la Primera Sala de la Suprema Corte de Justicia de la Nación consiste en determinar s</w:t>
      </w:r>
      <w:r w:rsidR="00AA1F61" w:rsidRPr="00F72644">
        <w:rPr>
          <w:szCs w:val="28"/>
        </w:rPr>
        <w:t>i el artículo 2921 del Código Civil del Estado de Jalisco</w:t>
      </w:r>
      <w:r w:rsidR="00ED2C72">
        <w:rPr>
          <w:szCs w:val="28"/>
        </w:rPr>
        <w:t>,</w:t>
      </w:r>
      <w:r w:rsidR="00AA1F61" w:rsidRPr="00F72644">
        <w:rPr>
          <w:szCs w:val="28"/>
        </w:rPr>
        <w:t xml:space="preserve"> es discriminatorio </w:t>
      </w:r>
      <w:r w:rsidR="00CD563C">
        <w:rPr>
          <w:szCs w:val="28"/>
        </w:rPr>
        <w:t xml:space="preserve">por </w:t>
      </w:r>
      <w:r w:rsidR="00AA1F61" w:rsidRPr="00F72644">
        <w:rPr>
          <w:szCs w:val="28"/>
        </w:rPr>
        <w:t xml:space="preserve">razón </w:t>
      </w:r>
      <w:r w:rsidR="00CD563C">
        <w:rPr>
          <w:szCs w:val="28"/>
        </w:rPr>
        <w:t xml:space="preserve">de </w:t>
      </w:r>
      <w:r w:rsidR="00AA1F61" w:rsidRPr="00F72644">
        <w:rPr>
          <w:szCs w:val="28"/>
        </w:rPr>
        <w:lastRenderedPageBreak/>
        <w:t>parentesco</w:t>
      </w:r>
      <w:r w:rsidR="00CD563C">
        <w:rPr>
          <w:szCs w:val="28"/>
        </w:rPr>
        <w:t xml:space="preserve">, </w:t>
      </w:r>
      <w:r w:rsidR="00AA1F61" w:rsidRPr="00F72644">
        <w:rPr>
          <w:szCs w:val="28"/>
        </w:rPr>
        <w:t>al establecer un orden de llamamiento de herederos diferente a los parientes ascendientes en línea recta en primer grado respecto de los descendientes en la misma línea y grado, así como determinar los alcances del derecho a la igualdad respecto de las disposiciones rectoras del llamamiento a heredar en las sucesiones intestamentarias y de la prioridad hereditaria establecida en favor de los descendiente</w:t>
      </w:r>
      <w:r w:rsidR="00545829">
        <w:rPr>
          <w:szCs w:val="28"/>
        </w:rPr>
        <w:t>s</w:t>
      </w:r>
      <w:r w:rsidR="008200A4" w:rsidRPr="00F72644">
        <w:rPr>
          <w:szCs w:val="28"/>
        </w:rPr>
        <w:t xml:space="preserve">; </w:t>
      </w:r>
      <w:r w:rsidR="00545829">
        <w:rPr>
          <w:szCs w:val="28"/>
        </w:rPr>
        <w:t xml:space="preserve">así como </w:t>
      </w:r>
      <w:r w:rsidR="008200A4" w:rsidRPr="00F72644">
        <w:rPr>
          <w:szCs w:val="28"/>
        </w:rPr>
        <w:t xml:space="preserve">definir </w:t>
      </w:r>
      <w:r w:rsidR="0054570A" w:rsidRPr="00F72644">
        <w:rPr>
          <w:bCs/>
          <w:szCs w:val="28"/>
        </w:rPr>
        <w:t>los alcances de la protección integral a la familia prevista en el artícu</w:t>
      </w:r>
      <w:r w:rsidR="0054570A" w:rsidRPr="0074181F">
        <w:rPr>
          <w:bCs/>
          <w:szCs w:val="28"/>
        </w:rPr>
        <w:t>lo 4</w:t>
      </w:r>
      <w:r w:rsidR="00545829" w:rsidRPr="0074181F">
        <w:rPr>
          <w:bCs/>
          <w:szCs w:val="28"/>
        </w:rPr>
        <w:t xml:space="preserve"> </w:t>
      </w:r>
      <w:r w:rsidR="0054570A" w:rsidRPr="0074181F">
        <w:rPr>
          <w:bCs/>
          <w:szCs w:val="28"/>
        </w:rPr>
        <w:t xml:space="preserve">constitucional en juicios </w:t>
      </w:r>
      <w:proofErr w:type="spellStart"/>
      <w:r w:rsidR="0054570A" w:rsidRPr="0074181F">
        <w:rPr>
          <w:bCs/>
          <w:szCs w:val="28"/>
        </w:rPr>
        <w:t>intestamentarios</w:t>
      </w:r>
      <w:proofErr w:type="spellEnd"/>
      <w:r w:rsidR="0054570A" w:rsidRPr="0074181F">
        <w:rPr>
          <w:bCs/>
          <w:szCs w:val="28"/>
        </w:rPr>
        <w:t xml:space="preserve"> donde concurren ascendientes y descendientes, ambos en</w:t>
      </w:r>
      <w:r w:rsidR="00F72644" w:rsidRPr="0074181F">
        <w:rPr>
          <w:bCs/>
          <w:szCs w:val="28"/>
        </w:rPr>
        <w:t xml:space="preserve"> línea recta en primer grado, y de la manera de tutelar a los diferentes tipos de familias en juicios </w:t>
      </w:r>
      <w:proofErr w:type="spellStart"/>
      <w:r w:rsidR="00F72644" w:rsidRPr="0074181F">
        <w:rPr>
          <w:bCs/>
          <w:szCs w:val="28"/>
        </w:rPr>
        <w:t>intestamentarios</w:t>
      </w:r>
      <w:proofErr w:type="spellEnd"/>
      <w:r w:rsidR="00F72644" w:rsidRPr="0074181F">
        <w:rPr>
          <w:bCs/>
          <w:szCs w:val="28"/>
        </w:rPr>
        <w:t>.</w:t>
      </w:r>
    </w:p>
    <w:p w14:paraId="438B0307" w14:textId="0CBD5F5F" w:rsidR="0048257E" w:rsidRPr="00D56FF3" w:rsidRDefault="0048257E" w:rsidP="0048257E">
      <w:pPr>
        <w:pStyle w:val="TEXTONORMAL"/>
      </w:pPr>
      <w:r w:rsidRPr="00D56FF3">
        <w:t xml:space="preserve"> </w:t>
      </w:r>
    </w:p>
    <w:p w14:paraId="3CB7B164" w14:textId="77777777" w:rsidR="00E1356E" w:rsidRPr="00D56FF3" w:rsidRDefault="00E1356E" w:rsidP="00E1356E">
      <w:pPr>
        <w:pStyle w:val="corte4fondo"/>
        <w:ind w:firstLine="0"/>
        <w:jc w:val="center"/>
        <w:rPr>
          <w:rFonts w:cs="Arial"/>
          <w:b/>
          <w:color w:val="000000" w:themeColor="text1"/>
          <w:sz w:val="28"/>
          <w:szCs w:val="28"/>
        </w:rPr>
      </w:pPr>
      <w:r w:rsidRPr="00D56FF3">
        <w:rPr>
          <w:rFonts w:cs="Arial"/>
          <w:b/>
          <w:color w:val="000000" w:themeColor="text1"/>
          <w:sz w:val="28"/>
          <w:szCs w:val="28"/>
        </w:rPr>
        <w:t>ANTECEDENTES Y TRÁMITE</w:t>
      </w:r>
    </w:p>
    <w:p w14:paraId="6E1D153A" w14:textId="77777777" w:rsidR="00E1356E" w:rsidRPr="00326D58" w:rsidRDefault="00E1356E" w:rsidP="00E1356E">
      <w:pPr>
        <w:pStyle w:val="corte4fondo"/>
        <w:ind w:left="4150" w:firstLine="0"/>
        <w:jc w:val="left"/>
        <w:rPr>
          <w:rFonts w:cs="Arial"/>
          <w:b/>
          <w:color w:val="000000" w:themeColor="text1"/>
          <w:sz w:val="26"/>
          <w:szCs w:val="26"/>
        </w:rPr>
      </w:pPr>
    </w:p>
    <w:p w14:paraId="60307750" w14:textId="322C52C5" w:rsidR="004B3A17" w:rsidRDefault="0048257E" w:rsidP="005F3091">
      <w:pPr>
        <w:pStyle w:val="corte4fondo"/>
        <w:numPr>
          <w:ilvl w:val="0"/>
          <w:numId w:val="3"/>
        </w:numPr>
        <w:tabs>
          <w:tab w:val="center" w:pos="4420"/>
          <w:tab w:val="left" w:pos="6975"/>
        </w:tabs>
        <w:ind w:left="0" w:right="51" w:hanging="567"/>
        <w:rPr>
          <w:rFonts w:cs="Arial"/>
          <w:bCs/>
          <w:color w:val="000000" w:themeColor="text1"/>
          <w:sz w:val="28"/>
          <w:szCs w:val="28"/>
        </w:rPr>
      </w:pPr>
      <w:r w:rsidRPr="00D91D18">
        <w:rPr>
          <w:b/>
          <w:bCs/>
          <w:sz w:val="28"/>
          <w:szCs w:val="28"/>
        </w:rPr>
        <w:t>Demanda de amparo</w:t>
      </w:r>
      <w:r w:rsidR="00B94824" w:rsidRPr="00D91D18">
        <w:rPr>
          <w:b/>
          <w:bCs/>
          <w:sz w:val="28"/>
          <w:szCs w:val="28"/>
        </w:rPr>
        <w:t xml:space="preserve"> indirecto</w:t>
      </w:r>
      <w:r w:rsidRPr="00D91D18">
        <w:rPr>
          <w:b/>
          <w:bCs/>
          <w:sz w:val="28"/>
          <w:szCs w:val="28"/>
        </w:rPr>
        <w:t>.</w:t>
      </w:r>
      <w:r w:rsidRPr="00D91D18">
        <w:rPr>
          <w:sz w:val="28"/>
          <w:szCs w:val="28"/>
        </w:rPr>
        <w:t xml:space="preserve"> Por escrito presentado el </w:t>
      </w:r>
      <w:r w:rsidR="009C674A" w:rsidRPr="00B612EE">
        <w:rPr>
          <w:sz w:val="28"/>
          <w:szCs w:val="28"/>
        </w:rPr>
        <w:t>uno</w:t>
      </w:r>
      <w:r w:rsidR="00CD00DE" w:rsidRPr="00B612EE">
        <w:rPr>
          <w:sz w:val="28"/>
          <w:szCs w:val="28"/>
        </w:rPr>
        <w:t xml:space="preserve"> </w:t>
      </w:r>
      <w:r w:rsidR="00D32313">
        <w:rPr>
          <w:sz w:val="28"/>
          <w:szCs w:val="28"/>
        </w:rPr>
        <w:t xml:space="preserve">de </w:t>
      </w:r>
      <w:r w:rsidR="00CD00DE" w:rsidRPr="00D91D18">
        <w:rPr>
          <w:sz w:val="28"/>
          <w:szCs w:val="28"/>
        </w:rPr>
        <w:t xml:space="preserve">octubre de dos mil </w:t>
      </w:r>
      <w:r w:rsidR="009C674A" w:rsidRPr="00D91D18">
        <w:rPr>
          <w:sz w:val="28"/>
          <w:szCs w:val="28"/>
        </w:rPr>
        <w:t>veinte</w:t>
      </w:r>
      <w:r w:rsidR="00CD00DE" w:rsidRPr="00D91D18">
        <w:rPr>
          <w:sz w:val="28"/>
          <w:szCs w:val="28"/>
        </w:rPr>
        <w:t xml:space="preserve">, ante la Oficina de Correspondencia Común de los Juzgados de Distrito </w:t>
      </w:r>
      <w:r w:rsidR="009F3499" w:rsidRPr="00D91D18">
        <w:rPr>
          <w:sz w:val="28"/>
          <w:szCs w:val="28"/>
        </w:rPr>
        <w:t xml:space="preserve">en Materias Administrativa, Civil </w:t>
      </w:r>
      <w:r w:rsidR="00950E56" w:rsidRPr="00D91D18">
        <w:rPr>
          <w:sz w:val="28"/>
          <w:szCs w:val="28"/>
        </w:rPr>
        <w:t xml:space="preserve">y de Trabajo </w:t>
      </w:r>
      <w:r w:rsidR="00CD00DE" w:rsidRPr="00D91D18">
        <w:rPr>
          <w:sz w:val="28"/>
          <w:szCs w:val="28"/>
        </w:rPr>
        <w:t>en el Es</w:t>
      </w:r>
      <w:r w:rsidR="00BD5F3A" w:rsidRPr="00D91D18">
        <w:rPr>
          <w:sz w:val="28"/>
          <w:szCs w:val="28"/>
        </w:rPr>
        <w:t xml:space="preserve">tado de </w:t>
      </w:r>
      <w:r w:rsidR="00950E56" w:rsidRPr="00D91D18">
        <w:rPr>
          <w:sz w:val="28"/>
          <w:szCs w:val="28"/>
        </w:rPr>
        <w:t xml:space="preserve">Jalisco, </w:t>
      </w:r>
      <w:r w:rsidR="00950E56" w:rsidRPr="00D91D18">
        <w:rPr>
          <w:rFonts w:cs="Arial"/>
          <w:bCs/>
          <w:color w:val="000000" w:themeColor="text1"/>
          <w:sz w:val="28"/>
          <w:szCs w:val="28"/>
        </w:rPr>
        <w:t>con residencia en Zapopan</w:t>
      </w:r>
      <w:r w:rsidR="001E2EA2">
        <w:rPr>
          <w:rStyle w:val="Refdenotaalpie"/>
          <w:rFonts w:cs="Arial"/>
          <w:bCs/>
          <w:color w:val="000000" w:themeColor="text1"/>
          <w:sz w:val="28"/>
          <w:szCs w:val="28"/>
        </w:rPr>
        <w:footnoteReference w:id="2"/>
      </w:r>
      <w:r w:rsidR="00BD5F3A" w:rsidRPr="00D91D18">
        <w:rPr>
          <w:sz w:val="28"/>
          <w:szCs w:val="28"/>
        </w:rPr>
        <w:t xml:space="preserve">, </w:t>
      </w:r>
      <w:proofErr w:type="spellStart"/>
      <w:r w:rsidR="00DB4165" w:rsidRPr="00D91D18">
        <w:rPr>
          <w:color w:val="FF0000"/>
          <w:sz w:val="28"/>
          <w:szCs w:val="28"/>
        </w:rPr>
        <w:t>Belía</w:t>
      </w:r>
      <w:proofErr w:type="spellEnd"/>
      <w:r w:rsidR="00DB4165" w:rsidRPr="00D91D18">
        <w:rPr>
          <w:color w:val="FF0000"/>
          <w:sz w:val="28"/>
          <w:szCs w:val="28"/>
        </w:rPr>
        <w:t xml:space="preserve"> María Plascencia Dueñas</w:t>
      </w:r>
      <w:r w:rsidR="00C32191" w:rsidRPr="00D91D18">
        <w:rPr>
          <w:sz w:val="28"/>
          <w:szCs w:val="28"/>
        </w:rPr>
        <w:t>,</w:t>
      </w:r>
      <w:r w:rsidR="00CD00DE" w:rsidRPr="00D91D18">
        <w:rPr>
          <w:sz w:val="28"/>
          <w:szCs w:val="28"/>
        </w:rPr>
        <w:t xml:space="preserve"> </w:t>
      </w:r>
      <w:r w:rsidR="00304AB9">
        <w:rPr>
          <w:sz w:val="28"/>
          <w:szCs w:val="28"/>
        </w:rPr>
        <w:t>por propio derecho</w:t>
      </w:r>
      <w:r w:rsidR="009F1848">
        <w:rPr>
          <w:sz w:val="28"/>
          <w:szCs w:val="28"/>
        </w:rPr>
        <w:t>,</w:t>
      </w:r>
      <w:r w:rsidR="00304AB9">
        <w:rPr>
          <w:sz w:val="28"/>
          <w:szCs w:val="28"/>
        </w:rPr>
        <w:t xml:space="preserve"> </w:t>
      </w:r>
      <w:r w:rsidRPr="00D91D18">
        <w:rPr>
          <w:sz w:val="28"/>
          <w:szCs w:val="28"/>
        </w:rPr>
        <w:t>demandó el amparo y protección de la Justicia Fed</w:t>
      </w:r>
      <w:r w:rsidR="000C5F67" w:rsidRPr="00D91D18">
        <w:rPr>
          <w:sz w:val="28"/>
          <w:szCs w:val="28"/>
        </w:rPr>
        <w:t>eral en contra de</w:t>
      </w:r>
      <w:r w:rsidR="000C5F67" w:rsidRPr="0074181F">
        <w:rPr>
          <w:sz w:val="28"/>
          <w:szCs w:val="28"/>
        </w:rPr>
        <w:t xml:space="preserve"> la</w:t>
      </w:r>
      <w:r w:rsidR="00D91D18" w:rsidRPr="0074181F">
        <w:rPr>
          <w:sz w:val="28"/>
          <w:szCs w:val="28"/>
        </w:rPr>
        <w:t>s</w:t>
      </w:r>
      <w:r w:rsidRPr="0074181F">
        <w:rPr>
          <w:sz w:val="28"/>
          <w:szCs w:val="28"/>
        </w:rPr>
        <w:t xml:space="preserve"> a</w:t>
      </w:r>
      <w:r w:rsidRPr="00D91D18">
        <w:rPr>
          <w:sz w:val="28"/>
          <w:szCs w:val="28"/>
        </w:rPr>
        <w:t>utoridad</w:t>
      </w:r>
      <w:r w:rsidR="00D91D18" w:rsidRPr="00D91D18">
        <w:rPr>
          <w:sz w:val="28"/>
          <w:szCs w:val="28"/>
        </w:rPr>
        <w:t>es</w:t>
      </w:r>
      <w:r w:rsidRPr="00D91D18">
        <w:rPr>
          <w:sz w:val="28"/>
          <w:szCs w:val="28"/>
        </w:rPr>
        <w:t xml:space="preserve"> y por </w:t>
      </w:r>
      <w:r w:rsidR="000C5F67" w:rsidRPr="00D91D18">
        <w:rPr>
          <w:sz w:val="28"/>
          <w:szCs w:val="28"/>
        </w:rPr>
        <w:t>l</w:t>
      </w:r>
      <w:r w:rsidR="00D91D18" w:rsidRPr="00D91D18">
        <w:rPr>
          <w:sz w:val="28"/>
          <w:szCs w:val="28"/>
        </w:rPr>
        <w:t>os</w:t>
      </w:r>
      <w:r w:rsidR="000C5F67" w:rsidRPr="00D91D18">
        <w:rPr>
          <w:sz w:val="28"/>
          <w:szCs w:val="28"/>
        </w:rPr>
        <w:t xml:space="preserve"> acto</w:t>
      </w:r>
      <w:r w:rsidR="00D91D18" w:rsidRPr="00D91D18">
        <w:rPr>
          <w:sz w:val="28"/>
          <w:szCs w:val="28"/>
        </w:rPr>
        <w:t>s</w:t>
      </w:r>
      <w:r w:rsidRPr="00D91D18">
        <w:rPr>
          <w:sz w:val="28"/>
          <w:szCs w:val="28"/>
        </w:rPr>
        <w:t xml:space="preserve"> que se precisan a continuación:</w:t>
      </w:r>
    </w:p>
    <w:p w14:paraId="27CC16DB" w14:textId="77777777" w:rsidR="004B3A17" w:rsidRPr="004B3A17" w:rsidRDefault="004B3A17" w:rsidP="004B3A17">
      <w:pPr>
        <w:pStyle w:val="corte4fondo"/>
        <w:tabs>
          <w:tab w:val="center" w:pos="4420"/>
          <w:tab w:val="left" w:pos="6975"/>
        </w:tabs>
        <w:ind w:right="-232" w:firstLine="0"/>
        <w:rPr>
          <w:rFonts w:cs="Arial"/>
          <w:bCs/>
          <w:color w:val="000000" w:themeColor="text1"/>
          <w:sz w:val="28"/>
          <w:szCs w:val="28"/>
        </w:rPr>
      </w:pPr>
    </w:p>
    <w:p w14:paraId="4470B4AC" w14:textId="77777777" w:rsidR="00CC397B" w:rsidRPr="00CC397B" w:rsidRDefault="00D16648" w:rsidP="00CC397B">
      <w:pPr>
        <w:pStyle w:val="Prrafodelista"/>
        <w:numPr>
          <w:ilvl w:val="0"/>
          <w:numId w:val="5"/>
        </w:numPr>
        <w:tabs>
          <w:tab w:val="left" w:pos="1418"/>
          <w:tab w:val="left" w:pos="1843"/>
          <w:tab w:val="left" w:pos="7797"/>
        </w:tabs>
        <w:ind w:left="1418" w:right="476" w:hanging="567"/>
        <w:jc w:val="both"/>
        <w:rPr>
          <w:rFonts w:ascii="Arial" w:hAnsi="Arial" w:cs="Arial"/>
          <w:sz w:val="26"/>
          <w:szCs w:val="26"/>
        </w:rPr>
      </w:pPr>
      <w:r w:rsidRPr="00EA6A62">
        <w:rPr>
          <w:rFonts w:ascii="Arial" w:hAnsi="Arial" w:cs="Arial"/>
          <w:b/>
          <w:bCs/>
          <w:snapToGrid w:val="0"/>
          <w:sz w:val="26"/>
          <w:szCs w:val="26"/>
        </w:rPr>
        <w:t>Tercera Sala en Materia Civil del Supremo Tribunal de</w:t>
      </w:r>
      <w:r w:rsidR="00EA6A62" w:rsidRPr="00EA6A62">
        <w:rPr>
          <w:rFonts w:ascii="Arial" w:hAnsi="Arial" w:cs="Arial"/>
          <w:b/>
          <w:bCs/>
          <w:snapToGrid w:val="0"/>
          <w:sz w:val="26"/>
          <w:szCs w:val="26"/>
        </w:rPr>
        <w:t xml:space="preserve"> </w:t>
      </w:r>
      <w:r w:rsidRPr="00EA6A62">
        <w:rPr>
          <w:rFonts w:ascii="Arial" w:hAnsi="Arial" w:cs="Arial"/>
          <w:b/>
          <w:bCs/>
          <w:snapToGrid w:val="0"/>
          <w:sz w:val="26"/>
          <w:szCs w:val="26"/>
        </w:rPr>
        <w:t>Justicia</w:t>
      </w:r>
      <w:r w:rsidR="00774246" w:rsidRPr="00EA6A62">
        <w:rPr>
          <w:rFonts w:ascii="Arial" w:hAnsi="Arial" w:cs="Arial"/>
          <w:b/>
          <w:bCs/>
          <w:snapToGrid w:val="0"/>
          <w:sz w:val="26"/>
          <w:szCs w:val="26"/>
        </w:rPr>
        <w:t xml:space="preserve"> del Estado de Jalisco</w:t>
      </w:r>
      <w:r w:rsidR="00B00400">
        <w:rPr>
          <w:rFonts w:ascii="Arial" w:hAnsi="Arial" w:cs="Arial"/>
          <w:snapToGrid w:val="0"/>
          <w:sz w:val="26"/>
          <w:szCs w:val="26"/>
        </w:rPr>
        <w:t xml:space="preserve">, </w:t>
      </w:r>
      <w:r w:rsidR="00AE2106">
        <w:rPr>
          <w:rFonts w:ascii="Arial" w:hAnsi="Arial" w:cs="Arial"/>
          <w:snapToGrid w:val="0"/>
          <w:sz w:val="26"/>
          <w:szCs w:val="26"/>
        </w:rPr>
        <w:t>se</w:t>
      </w:r>
      <w:r w:rsidR="00B00400">
        <w:rPr>
          <w:rFonts w:ascii="Arial" w:hAnsi="Arial" w:cs="Arial"/>
          <w:snapToGrid w:val="0"/>
          <w:sz w:val="26"/>
          <w:szCs w:val="26"/>
        </w:rPr>
        <w:t xml:space="preserve"> r</w:t>
      </w:r>
      <w:r w:rsidR="00EA6A62" w:rsidRPr="00EA6A62">
        <w:rPr>
          <w:rFonts w:ascii="Arial" w:hAnsi="Arial" w:cs="Arial"/>
          <w:snapToGrid w:val="0"/>
          <w:sz w:val="26"/>
          <w:szCs w:val="26"/>
        </w:rPr>
        <w:t>eclama:</w:t>
      </w:r>
      <w:r w:rsidR="00EA6A62" w:rsidRPr="00EA6A62">
        <w:rPr>
          <w:rFonts w:ascii="Arial" w:hAnsi="Arial" w:cs="Arial"/>
          <w:sz w:val="26"/>
          <w:szCs w:val="26"/>
        </w:rPr>
        <w:t xml:space="preserve"> </w:t>
      </w:r>
      <w:r w:rsidR="00B00400">
        <w:rPr>
          <w:rFonts w:ascii="Arial" w:hAnsi="Arial" w:cs="Arial"/>
          <w:sz w:val="26"/>
          <w:szCs w:val="26"/>
        </w:rPr>
        <w:t>l</w:t>
      </w:r>
      <w:r w:rsidR="00EA6A62" w:rsidRPr="00EA6A62">
        <w:rPr>
          <w:rFonts w:ascii="Arial" w:hAnsi="Arial" w:cs="Arial"/>
          <w:sz w:val="26"/>
          <w:szCs w:val="26"/>
        </w:rPr>
        <w:t>a resolución de</w:t>
      </w:r>
      <w:r w:rsidR="00EA6A62">
        <w:rPr>
          <w:rFonts w:ascii="Arial" w:hAnsi="Arial" w:cs="Arial"/>
          <w:sz w:val="26"/>
          <w:szCs w:val="26"/>
        </w:rPr>
        <w:t xml:space="preserve"> </w:t>
      </w:r>
      <w:r w:rsidR="00EA6A62" w:rsidRPr="00EA6A62">
        <w:rPr>
          <w:rFonts w:ascii="Arial" w:eastAsiaTheme="minorHAnsi" w:hAnsi="Arial" w:cs="Arial"/>
          <w:sz w:val="26"/>
          <w:szCs w:val="26"/>
        </w:rPr>
        <w:t xml:space="preserve">siete de septiembre de dos mil veinte, emitida dentro del toca </w:t>
      </w:r>
      <w:r w:rsidR="002347C7">
        <w:rPr>
          <w:rFonts w:ascii="Arial" w:eastAsiaTheme="minorHAnsi" w:hAnsi="Arial" w:cs="Arial"/>
          <w:color w:val="FF0000"/>
          <w:sz w:val="26"/>
          <w:szCs w:val="26"/>
        </w:rPr>
        <w:t>**********</w:t>
      </w:r>
      <w:r w:rsidR="00EA6A62" w:rsidRPr="00EA6A62">
        <w:rPr>
          <w:rFonts w:ascii="Arial" w:eastAsiaTheme="minorHAnsi" w:hAnsi="Arial" w:cs="Arial"/>
          <w:color w:val="FF0000"/>
          <w:sz w:val="26"/>
          <w:szCs w:val="26"/>
        </w:rPr>
        <w:t xml:space="preserve"> </w:t>
      </w:r>
      <w:r w:rsidR="00EA6A62" w:rsidRPr="00EA6A62">
        <w:rPr>
          <w:rFonts w:ascii="Arial" w:eastAsiaTheme="minorHAnsi" w:hAnsi="Arial" w:cs="Arial"/>
          <w:sz w:val="26"/>
          <w:szCs w:val="26"/>
        </w:rPr>
        <w:t xml:space="preserve">de su índice, tramitado con motivo del recurso de apelación </w:t>
      </w:r>
      <w:r w:rsidR="009F1848">
        <w:rPr>
          <w:rFonts w:ascii="Arial" w:eastAsiaTheme="minorHAnsi" w:hAnsi="Arial" w:cs="Arial"/>
          <w:sz w:val="26"/>
          <w:szCs w:val="26"/>
        </w:rPr>
        <w:t xml:space="preserve">interpuesto </w:t>
      </w:r>
      <w:r w:rsidR="00EA6A62" w:rsidRPr="00EA6A62">
        <w:rPr>
          <w:rFonts w:ascii="Arial" w:eastAsiaTheme="minorHAnsi" w:hAnsi="Arial" w:cs="Arial"/>
          <w:sz w:val="26"/>
          <w:szCs w:val="26"/>
        </w:rPr>
        <w:t xml:space="preserve">por </w:t>
      </w:r>
      <w:proofErr w:type="spellStart"/>
      <w:r w:rsidR="00EA6A62" w:rsidRPr="00EA6A62">
        <w:rPr>
          <w:rFonts w:ascii="Arial" w:hAnsi="Arial" w:cs="Arial"/>
          <w:color w:val="FF0000"/>
          <w:sz w:val="26"/>
          <w:szCs w:val="26"/>
        </w:rPr>
        <w:t>Belía</w:t>
      </w:r>
      <w:proofErr w:type="spellEnd"/>
      <w:r w:rsidR="00EA6A62" w:rsidRPr="00EA6A62">
        <w:rPr>
          <w:rFonts w:ascii="Arial" w:hAnsi="Arial" w:cs="Arial"/>
          <w:color w:val="FF0000"/>
          <w:sz w:val="26"/>
          <w:szCs w:val="26"/>
        </w:rPr>
        <w:t xml:space="preserve"> María Plascencia Dueñas</w:t>
      </w:r>
      <w:r w:rsidR="00EA6A62" w:rsidRPr="00EA6A62">
        <w:rPr>
          <w:rFonts w:ascii="Arial" w:eastAsiaTheme="minorHAnsi" w:hAnsi="Arial" w:cs="Arial"/>
          <w:sz w:val="26"/>
          <w:szCs w:val="26"/>
        </w:rPr>
        <w:t xml:space="preserve">, </w:t>
      </w:r>
      <w:r w:rsidR="009F1848">
        <w:rPr>
          <w:rFonts w:ascii="Arial" w:eastAsiaTheme="minorHAnsi" w:hAnsi="Arial" w:cs="Arial"/>
          <w:sz w:val="26"/>
          <w:szCs w:val="26"/>
        </w:rPr>
        <w:t>a través de su representante</w:t>
      </w:r>
      <w:r w:rsidR="00C20B9C">
        <w:rPr>
          <w:rFonts w:ascii="Arial" w:eastAsiaTheme="minorHAnsi" w:hAnsi="Arial" w:cs="Arial"/>
          <w:sz w:val="26"/>
          <w:szCs w:val="26"/>
        </w:rPr>
        <w:t xml:space="preserve">, </w:t>
      </w:r>
      <w:r w:rsidR="00EA6A62" w:rsidRPr="00EA6A62">
        <w:rPr>
          <w:rFonts w:ascii="Arial" w:eastAsiaTheme="minorHAnsi" w:hAnsi="Arial" w:cs="Arial"/>
          <w:sz w:val="26"/>
          <w:szCs w:val="26"/>
        </w:rPr>
        <w:t xml:space="preserve">en contra del acuerdo de veintitrés de agosto de dos mil diecinueve, pronunciado en el </w:t>
      </w:r>
      <w:r w:rsidR="00EA6A62" w:rsidRPr="00EA6A62">
        <w:rPr>
          <w:rFonts w:ascii="Arial" w:eastAsiaTheme="minorHAnsi" w:hAnsi="Arial" w:cs="Arial"/>
          <w:sz w:val="26"/>
          <w:szCs w:val="26"/>
        </w:rPr>
        <w:lastRenderedPageBreak/>
        <w:t>expediente</w:t>
      </w:r>
      <w:r w:rsidR="002347C7">
        <w:rPr>
          <w:rFonts w:ascii="Arial" w:eastAsiaTheme="minorHAnsi" w:hAnsi="Arial" w:cs="Arial"/>
          <w:color w:val="FF0000"/>
          <w:sz w:val="26"/>
          <w:szCs w:val="26"/>
        </w:rPr>
        <w:t xml:space="preserve"> **********</w:t>
      </w:r>
      <w:r w:rsidR="00EA6A62">
        <w:rPr>
          <w:rFonts w:ascii="Arial" w:eastAsiaTheme="minorHAnsi" w:hAnsi="Arial" w:cs="Arial"/>
          <w:sz w:val="26"/>
          <w:szCs w:val="26"/>
        </w:rPr>
        <w:t xml:space="preserve">, </w:t>
      </w:r>
      <w:r w:rsidR="00EA6A62" w:rsidRPr="00EA6A62">
        <w:rPr>
          <w:rFonts w:ascii="Arial" w:eastAsiaTheme="minorHAnsi" w:hAnsi="Arial" w:cs="Arial"/>
          <w:sz w:val="26"/>
          <w:szCs w:val="26"/>
        </w:rPr>
        <w:t>del índice del Juzgado Cuarto de lo Familiar del Primer Partido Judicial en el Estado de Jalisco.</w:t>
      </w:r>
    </w:p>
    <w:p w14:paraId="72D21A04" w14:textId="12C9027A" w:rsidR="00EA6A62" w:rsidRPr="00CC397B" w:rsidRDefault="00EA6A62" w:rsidP="00CC397B">
      <w:pPr>
        <w:pStyle w:val="Prrafodelista"/>
        <w:numPr>
          <w:ilvl w:val="0"/>
          <w:numId w:val="5"/>
        </w:numPr>
        <w:tabs>
          <w:tab w:val="left" w:pos="1418"/>
          <w:tab w:val="left" w:pos="1843"/>
          <w:tab w:val="left" w:pos="7797"/>
        </w:tabs>
        <w:ind w:left="1418" w:right="476" w:hanging="567"/>
        <w:jc w:val="both"/>
        <w:rPr>
          <w:rFonts w:ascii="Arial" w:hAnsi="Arial" w:cs="Arial"/>
          <w:sz w:val="26"/>
          <w:szCs w:val="26"/>
        </w:rPr>
      </w:pPr>
      <w:r w:rsidRPr="00CC397B">
        <w:rPr>
          <w:rFonts w:ascii="Arial" w:hAnsi="Arial" w:cs="Arial"/>
          <w:sz w:val="26"/>
          <w:szCs w:val="26"/>
        </w:rPr>
        <w:t xml:space="preserve">Congreso, Gobernador y </w:t>
      </w:r>
      <w:proofErr w:type="gramStart"/>
      <w:r w:rsidRPr="00CC397B">
        <w:rPr>
          <w:rFonts w:ascii="Arial" w:hAnsi="Arial" w:cs="Arial"/>
          <w:sz w:val="26"/>
          <w:szCs w:val="26"/>
        </w:rPr>
        <w:t>Secretario General</w:t>
      </w:r>
      <w:proofErr w:type="gramEnd"/>
      <w:r w:rsidRPr="00CC397B">
        <w:rPr>
          <w:rFonts w:ascii="Arial" w:hAnsi="Arial" w:cs="Arial"/>
          <w:sz w:val="26"/>
          <w:szCs w:val="26"/>
        </w:rPr>
        <w:t xml:space="preserve"> de Gobierno del Estado de Jalisco, en el ámbito de </w:t>
      </w:r>
      <w:r w:rsidR="00B00400" w:rsidRPr="00CC397B">
        <w:rPr>
          <w:rFonts w:ascii="Arial" w:hAnsi="Arial" w:cs="Arial"/>
          <w:sz w:val="26"/>
          <w:szCs w:val="26"/>
        </w:rPr>
        <w:t xml:space="preserve">sus atribuciones, les reclama: la aprobación, sanción, </w:t>
      </w:r>
      <w:r w:rsidR="00223411" w:rsidRPr="00CC397B">
        <w:rPr>
          <w:rFonts w:ascii="Arial" w:hAnsi="Arial" w:cs="Arial"/>
          <w:sz w:val="26"/>
          <w:szCs w:val="26"/>
        </w:rPr>
        <w:t>promulgación y ratificación del decreto por el que</w:t>
      </w:r>
      <w:r w:rsidR="000179C9" w:rsidRPr="00CC397B">
        <w:rPr>
          <w:rFonts w:ascii="Arial" w:hAnsi="Arial" w:cs="Arial"/>
          <w:sz w:val="26"/>
          <w:szCs w:val="26"/>
        </w:rPr>
        <w:t xml:space="preserve"> se aprobó el artículo 2921 del Código Civil del Estado de Jalisco.</w:t>
      </w:r>
    </w:p>
    <w:p w14:paraId="15A4A88A" w14:textId="68E26257" w:rsidR="00D16648" w:rsidRDefault="00D16648" w:rsidP="00D16648">
      <w:pPr>
        <w:tabs>
          <w:tab w:val="left" w:pos="1418"/>
          <w:tab w:val="left" w:pos="1843"/>
          <w:tab w:val="left" w:pos="2127"/>
        </w:tabs>
        <w:ind w:right="709"/>
        <w:jc w:val="both"/>
        <w:rPr>
          <w:rFonts w:ascii="Arial" w:hAnsi="Arial" w:cs="Arial"/>
          <w:sz w:val="28"/>
          <w:szCs w:val="28"/>
        </w:rPr>
      </w:pPr>
    </w:p>
    <w:p w14:paraId="4FE383E3" w14:textId="77777777" w:rsidR="00D16648" w:rsidRPr="00D16648" w:rsidRDefault="00D16648" w:rsidP="00D16648">
      <w:pPr>
        <w:tabs>
          <w:tab w:val="left" w:pos="1418"/>
          <w:tab w:val="left" w:pos="1843"/>
          <w:tab w:val="left" w:pos="2127"/>
        </w:tabs>
        <w:ind w:right="709"/>
        <w:jc w:val="both"/>
        <w:rPr>
          <w:rFonts w:ascii="Arial" w:hAnsi="Arial" w:cs="Arial"/>
          <w:sz w:val="28"/>
          <w:szCs w:val="28"/>
        </w:rPr>
      </w:pPr>
    </w:p>
    <w:p w14:paraId="438B0311" w14:textId="49C4229B" w:rsidR="0048257E" w:rsidRPr="001368E7" w:rsidRDefault="0048257E"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sz w:val="28"/>
          <w:szCs w:val="28"/>
        </w:rPr>
      </w:pPr>
      <w:r w:rsidRPr="00E1356E">
        <w:rPr>
          <w:rFonts w:ascii="Arial" w:hAnsi="Arial" w:cs="Arial"/>
          <w:b/>
          <w:sz w:val="28"/>
          <w:szCs w:val="28"/>
          <w:lang w:val="es-ES_tradnl" w:eastAsia="es-ES"/>
        </w:rPr>
        <w:t>Trámite del juicio de amparo</w:t>
      </w:r>
      <w:r w:rsidR="00AD0C15">
        <w:rPr>
          <w:rFonts w:ascii="Arial" w:hAnsi="Arial" w:cs="Arial"/>
          <w:b/>
          <w:sz w:val="28"/>
          <w:szCs w:val="28"/>
          <w:lang w:val="es-ES_tradnl" w:eastAsia="es-ES"/>
        </w:rPr>
        <w:t xml:space="preserve"> indirecto</w:t>
      </w:r>
      <w:r w:rsidRPr="00E1356E">
        <w:rPr>
          <w:rFonts w:ascii="Arial" w:hAnsi="Arial" w:cs="Arial"/>
          <w:b/>
          <w:sz w:val="28"/>
          <w:szCs w:val="28"/>
          <w:lang w:val="es-ES_tradnl" w:eastAsia="es-ES"/>
        </w:rPr>
        <w:t>.</w:t>
      </w:r>
      <w:r w:rsidRPr="00E1356E">
        <w:rPr>
          <w:rFonts w:ascii="Arial" w:hAnsi="Arial" w:cs="Arial"/>
          <w:b/>
          <w:bCs/>
          <w:sz w:val="28"/>
          <w:szCs w:val="28"/>
          <w:lang w:val="es-ES_tradnl"/>
        </w:rPr>
        <w:t xml:space="preserve"> </w:t>
      </w:r>
      <w:r w:rsidRPr="00E1356E">
        <w:rPr>
          <w:rFonts w:ascii="Arial" w:hAnsi="Arial" w:cs="Arial"/>
          <w:sz w:val="28"/>
          <w:szCs w:val="28"/>
          <w:lang w:val="es-ES"/>
        </w:rPr>
        <w:t xml:space="preserve">Por cuestión de turno, correspondió conocer </w:t>
      </w:r>
      <w:r w:rsidR="005D4B5D" w:rsidRPr="00E1356E">
        <w:rPr>
          <w:rFonts w:ascii="Arial" w:hAnsi="Arial" w:cs="Arial"/>
          <w:sz w:val="28"/>
          <w:szCs w:val="28"/>
          <w:lang w:val="es-ES"/>
        </w:rPr>
        <w:t>d</w:t>
      </w:r>
      <w:r w:rsidRPr="00E1356E">
        <w:rPr>
          <w:rFonts w:ascii="Arial" w:hAnsi="Arial" w:cs="Arial"/>
          <w:sz w:val="28"/>
          <w:szCs w:val="28"/>
          <w:lang w:val="es-ES"/>
        </w:rPr>
        <w:t xml:space="preserve">el asunto al </w:t>
      </w:r>
      <w:bookmarkStart w:id="0" w:name="_Hlk116661557"/>
      <w:r w:rsidRPr="00E1356E">
        <w:rPr>
          <w:rFonts w:ascii="Arial" w:hAnsi="Arial" w:cs="Arial"/>
          <w:sz w:val="28"/>
          <w:szCs w:val="28"/>
          <w:lang w:val="es-ES"/>
        </w:rPr>
        <w:t xml:space="preserve">Juzgado </w:t>
      </w:r>
      <w:r w:rsidR="00AD0C15">
        <w:rPr>
          <w:rFonts w:ascii="Arial" w:hAnsi="Arial" w:cs="Arial"/>
          <w:sz w:val="28"/>
          <w:szCs w:val="28"/>
          <w:lang w:val="es-ES"/>
        </w:rPr>
        <w:t>Quinto</w:t>
      </w:r>
      <w:r w:rsidRPr="00E1356E">
        <w:rPr>
          <w:rFonts w:ascii="Arial" w:hAnsi="Arial" w:cs="Arial"/>
          <w:sz w:val="28"/>
          <w:szCs w:val="28"/>
          <w:lang w:val="es-ES"/>
        </w:rPr>
        <w:t xml:space="preserve"> de Distrito </w:t>
      </w:r>
      <w:r w:rsidR="000C5F67" w:rsidRPr="00E1356E">
        <w:rPr>
          <w:rFonts w:ascii="Arial" w:hAnsi="Arial" w:cs="Arial"/>
          <w:sz w:val="28"/>
          <w:szCs w:val="28"/>
          <w:lang w:val="es-ES"/>
        </w:rPr>
        <w:t xml:space="preserve">en </w:t>
      </w:r>
      <w:r w:rsidR="00DE60BD">
        <w:rPr>
          <w:rFonts w:ascii="Arial" w:hAnsi="Arial" w:cs="Arial"/>
          <w:sz w:val="28"/>
          <w:szCs w:val="28"/>
          <w:lang w:val="es-ES"/>
        </w:rPr>
        <w:t xml:space="preserve">Materias Administrativa, Civil y de </w:t>
      </w:r>
      <w:r w:rsidR="00DE60BD" w:rsidRPr="001368E7">
        <w:rPr>
          <w:rFonts w:ascii="Arial" w:hAnsi="Arial" w:cs="Arial"/>
          <w:sz w:val="28"/>
          <w:szCs w:val="28"/>
          <w:lang w:val="es-ES"/>
        </w:rPr>
        <w:t xml:space="preserve">Trabajo en el </w:t>
      </w:r>
      <w:r w:rsidR="000C5F67" w:rsidRPr="001368E7">
        <w:rPr>
          <w:rFonts w:ascii="Arial" w:hAnsi="Arial" w:cs="Arial"/>
          <w:sz w:val="28"/>
          <w:szCs w:val="28"/>
          <w:lang w:val="es-ES"/>
        </w:rPr>
        <w:t xml:space="preserve">Estado </w:t>
      </w:r>
      <w:r w:rsidR="00C44B46" w:rsidRPr="001368E7">
        <w:rPr>
          <w:rFonts w:ascii="Arial" w:hAnsi="Arial" w:cs="Arial"/>
          <w:sz w:val="28"/>
          <w:szCs w:val="28"/>
          <w:lang w:val="es-ES"/>
        </w:rPr>
        <w:t>Jalisco</w:t>
      </w:r>
      <w:bookmarkEnd w:id="0"/>
      <w:r w:rsidR="00651F42" w:rsidRPr="001368E7">
        <w:rPr>
          <w:rFonts w:ascii="Arial" w:hAnsi="Arial" w:cs="Arial"/>
          <w:sz w:val="28"/>
          <w:szCs w:val="28"/>
          <w:lang w:val="es-ES"/>
        </w:rPr>
        <w:t>, con residencia en Zapopan</w:t>
      </w:r>
      <w:r w:rsidR="000C5F67" w:rsidRPr="001368E7">
        <w:rPr>
          <w:rFonts w:ascii="Arial" w:hAnsi="Arial" w:cs="Arial"/>
          <w:sz w:val="28"/>
          <w:szCs w:val="28"/>
          <w:lang w:val="es-ES"/>
        </w:rPr>
        <w:t xml:space="preserve">, </w:t>
      </w:r>
      <w:r w:rsidRPr="001368E7">
        <w:rPr>
          <w:rFonts w:ascii="Arial" w:hAnsi="Arial" w:cs="Arial"/>
          <w:sz w:val="28"/>
          <w:szCs w:val="28"/>
          <w:lang w:val="es-ES"/>
        </w:rPr>
        <w:t xml:space="preserve">cuyo titular, en auto de </w:t>
      </w:r>
      <w:r w:rsidR="00872081" w:rsidRPr="001368E7">
        <w:rPr>
          <w:rFonts w:ascii="Arial" w:hAnsi="Arial" w:cs="Arial"/>
          <w:sz w:val="28"/>
          <w:szCs w:val="28"/>
        </w:rPr>
        <w:t xml:space="preserve">veintitrés </w:t>
      </w:r>
      <w:r w:rsidR="000C5F67" w:rsidRPr="001368E7">
        <w:rPr>
          <w:rFonts w:ascii="Arial" w:hAnsi="Arial" w:cs="Arial"/>
          <w:sz w:val="28"/>
          <w:szCs w:val="28"/>
        </w:rPr>
        <w:t xml:space="preserve">de octubre de dos mil </w:t>
      </w:r>
      <w:r w:rsidR="00573974" w:rsidRPr="001368E7">
        <w:rPr>
          <w:rFonts w:ascii="Arial" w:hAnsi="Arial" w:cs="Arial"/>
          <w:sz w:val="28"/>
          <w:szCs w:val="28"/>
        </w:rPr>
        <w:t>veinte</w:t>
      </w:r>
      <w:r w:rsidR="000C5F67" w:rsidRPr="001368E7">
        <w:rPr>
          <w:rFonts w:ascii="Arial" w:hAnsi="Arial" w:cs="Arial"/>
          <w:sz w:val="28"/>
          <w:szCs w:val="28"/>
        </w:rPr>
        <w:t>, l</w:t>
      </w:r>
      <w:r w:rsidR="0074181F">
        <w:rPr>
          <w:rFonts w:ascii="Arial" w:hAnsi="Arial" w:cs="Arial"/>
          <w:sz w:val="28"/>
          <w:szCs w:val="28"/>
        </w:rPr>
        <w:t>o</w:t>
      </w:r>
      <w:r w:rsidR="000C5F67" w:rsidRPr="001368E7">
        <w:rPr>
          <w:rFonts w:ascii="Arial" w:hAnsi="Arial" w:cs="Arial"/>
          <w:sz w:val="28"/>
          <w:szCs w:val="28"/>
        </w:rPr>
        <w:t xml:space="preserve"> registró con el número </w:t>
      </w:r>
      <w:r w:rsidR="00CC397B" w:rsidRPr="00394AF3">
        <w:rPr>
          <w:rFonts w:ascii="Arial" w:hAnsi="Arial" w:cs="Arial"/>
          <w:color w:val="FF0000"/>
          <w:sz w:val="28"/>
          <w:szCs w:val="28"/>
        </w:rPr>
        <w:t>**********</w:t>
      </w:r>
      <w:r w:rsidR="000C5F67" w:rsidRPr="001368E7">
        <w:rPr>
          <w:rFonts w:ascii="Arial" w:hAnsi="Arial" w:cs="Arial"/>
          <w:sz w:val="28"/>
          <w:szCs w:val="28"/>
        </w:rPr>
        <w:t>, y admitió a trámite la demanda.</w:t>
      </w:r>
    </w:p>
    <w:p w14:paraId="438B0312" w14:textId="77777777" w:rsidR="0048257E" w:rsidRPr="00D5693C" w:rsidRDefault="0048257E" w:rsidP="004D5266">
      <w:pPr>
        <w:shd w:val="clear" w:color="auto" w:fill="FFFFFF"/>
        <w:autoSpaceDE w:val="0"/>
        <w:autoSpaceDN w:val="0"/>
        <w:adjustRightInd w:val="0"/>
        <w:spacing w:line="360" w:lineRule="auto"/>
        <w:ind w:right="51" w:hanging="567"/>
        <w:jc w:val="both"/>
        <w:rPr>
          <w:rFonts w:ascii="Arial" w:hAnsi="Arial" w:cs="Arial"/>
          <w:sz w:val="28"/>
          <w:szCs w:val="28"/>
        </w:rPr>
      </w:pPr>
    </w:p>
    <w:p w14:paraId="438B0313" w14:textId="3EFF2D75" w:rsidR="000C5F67" w:rsidRPr="0020567F" w:rsidRDefault="0048257E" w:rsidP="005F3091">
      <w:pPr>
        <w:pStyle w:val="corte4fondo"/>
        <w:numPr>
          <w:ilvl w:val="0"/>
          <w:numId w:val="3"/>
        </w:numPr>
        <w:ind w:left="0" w:right="51" w:hanging="567"/>
        <w:rPr>
          <w:sz w:val="28"/>
          <w:szCs w:val="28"/>
        </w:rPr>
      </w:pPr>
      <w:r w:rsidRPr="0020567F">
        <w:rPr>
          <w:rFonts w:cs="Arial"/>
          <w:sz w:val="28"/>
          <w:szCs w:val="28"/>
        </w:rPr>
        <w:t>Seguido</w:t>
      </w:r>
      <w:r w:rsidR="00D5693C" w:rsidRPr="0020567F">
        <w:rPr>
          <w:rFonts w:cs="Arial"/>
          <w:sz w:val="28"/>
          <w:szCs w:val="28"/>
        </w:rPr>
        <w:t xml:space="preserve"> el </w:t>
      </w:r>
      <w:r w:rsidR="000C5F67" w:rsidRPr="0020567F">
        <w:rPr>
          <w:rFonts w:cs="Arial"/>
          <w:sz w:val="28"/>
          <w:szCs w:val="28"/>
        </w:rPr>
        <w:t>proce</w:t>
      </w:r>
      <w:r w:rsidR="00D5693C" w:rsidRPr="0020567F">
        <w:rPr>
          <w:rFonts w:cs="Arial"/>
          <w:sz w:val="28"/>
          <w:szCs w:val="28"/>
        </w:rPr>
        <w:t>dimiento</w:t>
      </w:r>
      <w:r w:rsidR="000C5F67" w:rsidRPr="0020567F">
        <w:rPr>
          <w:rFonts w:cs="Arial"/>
          <w:sz w:val="28"/>
          <w:szCs w:val="28"/>
        </w:rPr>
        <w:t xml:space="preserve">, </w:t>
      </w:r>
      <w:r w:rsidR="001F3DEC" w:rsidRPr="0020567F">
        <w:rPr>
          <w:rFonts w:cs="Arial"/>
          <w:sz w:val="28"/>
          <w:szCs w:val="28"/>
        </w:rPr>
        <w:t xml:space="preserve">el </w:t>
      </w:r>
      <w:r w:rsidRPr="0020567F">
        <w:rPr>
          <w:rFonts w:cs="Arial"/>
          <w:sz w:val="28"/>
          <w:szCs w:val="28"/>
        </w:rPr>
        <w:t xml:space="preserve">Juez de Distrito, el </w:t>
      </w:r>
      <w:r w:rsidR="00747551" w:rsidRPr="0020567F">
        <w:rPr>
          <w:rFonts w:cs="Arial"/>
          <w:bCs/>
          <w:sz w:val="28"/>
          <w:szCs w:val="28"/>
        </w:rPr>
        <w:t>treinta</w:t>
      </w:r>
      <w:r w:rsidR="001F3DEC" w:rsidRPr="0020567F">
        <w:rPr>
          <w:rFonts w:cs="Arial"/>
          <w:bCs/>
          <w:sz w:val="28"/>
          <w:szCs w:val="28"/>
        </w:rPr>
        <w:t xml:space="preserve"> d</w:t>
      </w:r>
      <w:r w:rsidR="00747551" w:rsidRPr="0020567F">
        <w:rPr>
          <w:rFonts w:cs="Arial"/>
          <w:bCs/>
          <w:sz w:val="28"/>
          <w:szCs w:val="28"/>
        </w:rPr>
        <w:t>e abril</w:t>
      </w:r>
      <w:r w:rsidR="001F3DEC" w:rsidRPr="0020567F">
        <w:rPr>
          <w:rFonts w:cs="Arial"/>
          <w:bCs/>
          <w:sz w:val="28"/>
          <w:szCs w:val="28"/>
        </w:rPr>
        <w:t xml:space="preserve"> de dos mil </w:t>
      </w:r>
      <w:r w:rsidR="00E40E7C" w:rsidRPr="0020567F">
        <w:rPr>
          <w:rFonts w:cs="Arial"/>
          <w:bCs/>
          <w:sz w:val="28"/>
          <w:szCs w:val="28"/>
        </w:rPr>
        <w:t>veint</w:t>
      </w:r>
      <w:r w:rsidR="00005B9D">
        <w:rPr>
          <w:rFonts w:cs="Arial"/>
          <w:bCs/>
          <w:sz w:val="28"/>
          <w:szCs w:val="28"/>
        </w:rPr>
        <w:t>iuno</w:t>
      </w:r>
      <w:r w:rsidRPr="0020567F">
        <w:rPr>
          <w:rFonts w:cs="Arial"/>
          <w:bCs/>
          <w:sz w:val="28"/>
          <w:szCs w:val="28"/>
        </w:rPr>
        <w:t xml:space="preserve">, </w:t>
      </w:r>
      <w:r w:rsidR="00B167FB">
        <w:rPr>
          <w:rFonts w:cs="Arial"/>
          <w:bCs/>
          <w:sz w:val="28"/>
          <w:szCs w:val="28"/>
        </w:rPr>
        <w:t xml:space="preserve">emitió </w:t>
      </w:r>
      <w:r w:rsidR="00155496">
        <w:rPr>
          <w:rFonts w:cs="Arial"/>
          <w:bCs/>
          <w:sz w:val="28"/>
          <w:szCs w:val="28"/>
        </w:rPr>
        <w:t>la sentencia</w:t>
      </w:r>
      <w:r w:rsidR="00C20B9C">
        <w:rPr>
          <w:sz w:val="28"/>
          <w:szCs w:val="28"/>
        </w:rPr>
        <w:t xml:space="preserve"> </w:t>
      </w:r>
      <w:r w:rsidR="00212E64">
        <w:rPr>
          <w:sz w:val="28"/>
          <w:szCs w:val="28"/>
        </w:rPr>
        <w:t xml:space="preserve">en el sentido de </w:t>
      </w:r>
      <w:r w:rsidR="00023A95" w:rsidRPr="0020567F">
        <w:rPr>
          <w:sz w:val="28"/>
          <w:szCs w:val="28"/>
        </w:rPr>
        <w:t>sobreseer</w:t>
      </w:r>
      <w:r w:rsidR="0020567F" w:rsidRPr="0020567F">
        <w:rPr>
          <w:sz w:val="28"/>
          <w:szCs w:val="28"/>
        </w:rPr>
        <w:t xml:space="preserve"> </w:t>
      </w:r>
      <w:r w:rsidR="0020567F" w:rsidRPr="0020567F">
        <w:rPr>
          <w:bCs/>
          <w:sz w:val="28"/>
          <w:szCs w:val="28"/>
        </w:rPr>
        <w:t xml:space="preserve">en el juicio de amparo respecto </w:t>
      </w:r>
      <w:r w:rsidR="00B167FB">
        <w:rPr>
          <w:bCs/>
          <w:sz w:val="28"/>
          <w:szCs w:val="28"/>
        </w:rPr>
        <w:t xml:space="preserve">a los actos </w:t>
      </w:r>
      <w:r w:rsidR="00212E64">
        <w:rPr>
          <w:bCs/>
          <w:sz w:val="28"/>
          <w:szCs w:val="28"/>
        </w:rPr>
        <w:t xml:space="preserve">reclamados al </w:t>
      </w:r>
      <w:proofErr w:type="gramStart"/>
      <w:r w:rsidR="00212E64">
        <w:rPr>
          <w:bCs/>
          <w:sz w:val="28"/>
          <w:szCs w:val="28"/>
        </w:rPr>
        <w:t>Secretario General</w:t>
      </w:r>
      <w:proofErr w:type="gramEnd"/>
      <w:r w:rsidR="00212E64">
        <w:rPr>
          <w:bCs/>
          <w:sz w:val="28"/>
          <w:szCs w:val="28"/>
        </w:rPr>
        <w:t xml:space="preserve"> del Gobierno del Estado de Jalisco</w:t>
      </w:r>
      <w:r w:rsidR="000B5634">
        <w:rPr>
          <w:rStyle w:val="Refdenotaalpie"/>
          <w:bCs/>
          <w:sz w:val="28"/>
          <w:szCs w:val="28"/>
        </w:rPr>
        <w:footnoteReference w:id="3"/>
      </w:r>
      <w:r w:rsidR="00D03843">
        <w:rPr>
          <w:bCs/>
          <w:sz w:val="28"/>
          <w:szCs w:val="28"/>
        </w:rPr>
        <w:t xml:space="preserve"> </w:t>
      </w:r>
      <w:r w:rsidR="0020567F" w:rsidRPr="0020567F">
        <w:rPr>
          <w:bCs/>
          <w:sz w:val="28"/>
          <w:szCs w:val="28"/>
        </w:rPr>
        <w:t>y negar la protección constitucional</w:t>
      </w:r>
      <w:r w:rsidR="00CB5A48">
        <w:rPr>
          <w:rStyle w:val="Refdenotaalpie"/>
          <w:bCs/>
          <w:sz w:val="28"/>
          <w:szCs w:val="28"/>
        </w:rPr>
        <w:footnoteReference w:id="4"/>
      </w:r>
      <w:r w:rsidR="0020567F" w:rsidRPr="0020567F">
        <w:rPr>
          <w:bCs/>
          <w:sz w:val="28"/>
          <w:szCs w:val="28"/>
        </w:rPr>
        <w:t>.</w:t>
      </w:r>
    </w:p>
    <w:p w14:paraId="438B0314" w14:textId="77777777" w:rsidR="00DF0203" w:rsidRPr="000C5F67" w:rsidRDefault="00DF0203" w:rsidP="004D5266">
      <w:pPr>
        <w:pStyle w:val="4cortefondo"/>
        <w:ind w:right="51"/>
      </w:pPr>
    </w:p>
    <w:p w14:paraId="438B031A" w14:textId="6B2ACBC4" w:rsidR="0048257E" w:rsidRDefault="0048257E"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521688">
        <w:rPr>
          <w:rFonts w:ascii="Arial" w:hAnsi="Arial" w:cs="Arial"/>
          <w:b/>
          <w:sz w:val="28"/>
          <w:szCs w:val="28"/>
        </w:rPr>
        <w:t>Interposición y trámite del recurso de revisión</w:t>
      </w:r>
      <w:r w:rsidRPr="00BD1B29">
        <w:rPr>
          <w:rFonts w:ascii="Arial" w:hAnsi="Arial" w:cs="Arial"/>
          <w:b/>
          <w:sz w:val="28"/>
          <w:szCs w:val="28"/>
        </w:rPr>
        <w:t>.</w:t>
      </w:r>
      <w:r w:rsidRPr="00BD1B29">
        <w:rPr>
          <w:rFonts w:ascii="Arial" w:hAnsi="Arial" w:cs="Arial"/>
          <w:sz w:val="28"/>
          <w:szCs w:val="28"/>
        </w:rPr>
        <w:t xml:space="preserve"> </w:t>
      </w:r>
      <w:r w:rsidRPr="00BD1B29">
        <w:rPr>
          <w:rFonts w:ascii="Arial" w:hAnsi="Arial" w:cs="Arial"/>
          <w:color w:val="000000"/>
          <w:sz w:val="28"/>
          <w:szCs w:val="28"/>
          <w:lang w:val="es-ES"/>
        </w:rPr>
        <w:t>Inconforme con esa</w:t>
      </w:r>
      <w:r w:rsidRPr="00521688">
        <w:rPr>
          <w:rFonts w:ascii="Arial" w:hAnsi="Arial" w:cs="Arial"/>
          <w:color w:val="000000"/>
          <w:sz w:val="28"/>
          <w:szCs w:val="28"/>
          <w:lang w:val="es-ES"/>
        </w:rPr>
        <w:t xml:space="preserve"> determinación, </w:t>
      </w:r>
      <w:r w:rsidR="00521688" w:rsidRPr="00521688">
        <w:rPr>
          <w:rFonts w:ascii="Arial" w:hAnsi="Arial" w:cs="Arial"/>
          <w:color w:val="000000"/>
          <w:sz w:val="28"/>
          <w:szCs w:val="28"/>
          <w:lang w:val="es-ES"/>
        </w:rPr>
        <w:t xml:space="preserve">el </w:t>
      </w:r>
      <w:r w:rsidR="00521688" w:rsidRPr="00521688">
        <w:rPr>
          <w:rFonts w:ascii="Arial" w:hAnsi="Arial" w:cs="Arial"/>
          <w:bCs/>
          <w:sz w:val="28"/>
          <w:szCs w:val="28"/>
        </w:rPr>
        <w:t>veinticuatro de mayo de dos mil veintiuno</w:t>
      </w:r>
      <w:r w:rsidR="00521688">
        <w:rPr>
          <w:rFonts w:ascii="Arial" w:hAnsi="Arial" w:cs="Arial"/>
          <w:bCs/>
          <w:sz w:val="28"/>
          <w:szCs w:val="28"/>
        </w:rPr>
        <w:t>,</w:t>
      </w:r>
      <w:r w:rsidR="00521688" w:rsidRPr="00521688">
        <w:rPr>
          <w:rFonts w:ascii="Arial" w:hAnsi="Arial" w:cs="Arial"/>
          <w:bCs/>
          <w:sz w:val="28"/>
          <w:szCs w:val="28"/>
        </w:rPr>
        <w:t xml:space="preserve"> ante la Ofici</w:t>
      </w:r>
      <w:r w:rsidR="002167F9">
        <w:rPr>
          <w:rFonts w:ascii="Arial" w:hAnsi="Arial" w:cs="Arial"/>
          <w:bCs/>
          <w:sz w:val="28"/>
          <w:szCs w:val="28"/>
        </w:rPr>
        <w:t xml:space="preserve">alía </w:t>
      </w:r>
      <w:r w:rsidR="00521688" w:rsidRPr="00521688">
        <w:rPr>
          <w:rFonts w:ascii="Arial" w:hAnsi="Arial" w:cs="Arial"/>
          <w:bCs/>
          <w:sz w:val="28"/>
          <w:szCs w:val="28"/>
        </w:rPr>
        <w:t>de Partes Común correspondiente al Juzgado de Distrito en cita,</w:t>
      </w:r>
      <w:r w:rsidR="00521688" w:rsidRPr="00521688">
        <w:rPr>
          <w:rFonts w:ascii="Arial" w:hAnsi="Arial" w:cs="Arial"/>
          <w:color w:val="FF0000"/>
          <w:sz w:val="28"/>
          <w:szCs w:val="28"/>
        </w:rPr>
        <w:t xml:space="preserve"> </w:t>
      </w:r>
      <w:r w:rsidR="0022542F" w:rsidRPr="00521688">
        <w:rPr>
          <w:rFonts w:ascii="Arial" w:hAnsi="Arial" w:cs="Arial"/>
          <w:color w:val="FF0000"/>
          <w:sz w:val="28"/>
          <w:szCs w:val="28"/>
        </w:rPr>
        <w:t>Belia María Plascencia</w:t>
      </w:r>
      <w:r w:rsidR="00624D18">
        <w:rPr>
          <w:rFonts w:ascii="Arial" w:hAnsi="Arial" w:cs="Arial"/>
          <w:color w:val="FF0000"/>
          <w:sz w:val="28"/>
          <w:szCs w:val="28"/>
        </w:rPr>
        <w:t xml:space="preserve"> Dueñas</w:t>
      </w:r>
      <w:r w:rsidR="00B106D5" w:rsidRPr="00521688">
        <w:rPr>
          <w:rFonts w:ascii="Arial" w:hAnsi="Arial" w:cs="Arial"/>
          <w:sz w:val="28"/>
          <w:szCs w:val="28"/>
        </w:rPr>
        <w:t xml:space="preserve">, </w:t>
      </w:r>
      <w:r w:rsidRPr="00521688">
        <w:rPr>
          <w:rFonts w:ascii="Arial" w:hAnsi="Arial" w:cs="Arial"/>
          <w:color w:val="000000"/>
          <w:sz w:val="28"/>
          <w:szCs w:val="28"/>
          <w:lang w:val="es-ES"/>
        </w:rPr>
        <w:t>interpuso recurso de revisión</w:t>
      </w:r>
      <w:r w:rsidR="00521688" w:rsidRPr="00521688">
        <w:rPr>
          <w:rFonts w:ascii="Arial" w:hAnsi="Arial" w:cs="Arial"/>
          <w:color w:val="000000"/>
          <w:sz w:val="28"/>
          <w:szCs w:val="28"/>
          <w:lang w:val="es-ES"/>
        </w:rPr>
        <w:t>.</w:t>
      </w:r>
    </w:p>
    <w:p w14:paraId="62CE93D6" w14:textId="043FDE84" w:rsidR="007D3AFC" w:rsidRPr="00153B9D" w:rsidRDefault="0048257E"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8F479B">
        <w:rPr>
          <w:rFonts w:ascii="Arial" w:hAnsi="Arial" w:cs="Arial"/>
          <w:color w:val="000000"/>
          <w:sz w:val="28"/>
          <w:szCs w:val="28"/>
          <w:lang w:val="es-ES"/>
        </w:rPr>
        <w:lastRenderedPageBreak/>
        <w:t xml:space="preserve">Por </w:t>
      </w:r>
      <w:r w:rsidRPr="00E61FE8">
        <w:rPr>
          <w:rFonts w:ascii="Arial" w:hAnsi="Arial" w:cs="Arial"/>
          <w:color w:val="000000"/>
          <w:sz w:val="28"/>
          <w:szCs w:val="28"/>
          <w:lang w:val="es-ES"/>
        </w:rPr>
        <w:t xml:space="preserve">auto de </w:t>
      </w:r>
      <w:r w:rsidR="0066362E">
        <w:rPr>
          <w:rFonts w:ascii="Arial" w:hAnsi="Arial" w:cs="Arial"/>
          <w:bCs/>
          <w:color w:val="000000"/>
          <w:sz w:val="28"/>
          <w:szCs w:val="28"/>
          <w:lang w:val="es-ES"/>
        </w:rPr>
        <w:t>seis</w:t>
      </w:r>
      <w:r w:rsidR="00B106D5" w:rsidRPr="00E61FE8">
        <w:rPr>
          <w:rFonts w:ascii="Arial" w:hAnsi="Arial" w:cs="Arial"/>
          <w:bCs/>
          <w:color w:val="000000"/>
          <w:sz w:val="28"/>
          <w:szCs w:val="28"/>
          <w:lang w:val="es-ES"/>
        </w:rPr>
        <w:t xml:space="preserve"> de</w:t>
      </w:r>
      <w:r w:rsidR="0066362E">
        <w:rPr>
          <w:rFonts w:ascii="Arial" w:hAnsi="Arial" w:cs="Arial"/>
          <w:bCs/>
          <w:color w:val="000000"/>
          <w:sz w:val="28"/>
          <w:szCs w:val="28"/>
          <w:lang w:val="es-ES"/>
        </w:rPr>
        <w:t xml:space="preserve"> octubre </w:t>
      </w:r>
      <w:r w:rsidR="00B106D5" w:rsidRPr="00E61FE8">
        <w:rPr>
          <w:rFonts w:ascii="Arial" w:hAnsi="Arial" w:cs="Arial"/>
          <w:bCs/>
          <w:color w:val="000000"/>
          <w:sz w:val="28"/>
          <w:szCs w:val="28"/>
          <w:lang w:val="es-ES"/>
        </w:rPr>
        <w:t xml:space="preserve">de dos mil </w:t>
      </w:r>
      <w:r w:rsidR="0066362E">
        <w:rPr>
          <w:rFonts w:ascii="Arial" w:hAnsi="Arial" w:cs="Arial"/>
          <w:bCs/>
          <w:color w:val="000000"/>
          <w:sz w:val="28"/>
          <w:szCs w:val="28"/>
          <w:lang w:val="es-ES"/>
        </w:rPr>
        <w:t>veintiuno</w:t>
      </w:r>
      <w:r w:rsidRPr="00E61FE8">
        <w:rPr>
          <w:rFonts w:ascii="Arial" w:hAnsi="Arial" w:cs="Arial"/>
          <w:color w:val="000000"/>
          <w:sz w:val="28"/>
          <w:szCs w:val="28"/>
          <w:lang w:val="es-ES"/>
        </w:rPr>
        <w:t>,</w:t>
      </w:r>
      <w:r w:rsidRPr="00E61FE8">
        <w:rPr>
          <w:rFonts w:ascii="Arial" w:hAnsi="Arial" w:cs="Arial"/>
          <w:b/>
          <w:color w:val="000000"/>
          <w:sz w:val="28"/>
          <w:szCs w:val="28"/>
          <w:lang w:val="es-ES"/>
        </w:rPr>
        <w:t xml:space="preserve"> </w:t>
      </w:r>
      <w:r w:rsidRPr="00E61FE8">
        <w:rPr>
          <w:rFonts w:ascii="Arial" w:hAnsi="Arial" w:cs="Arial"/>
          <w:color w:val="000000"/>
          <w:sz w:val="28"/>
          <w:szCs w:val="28"/>
        </w:rPr>
        <w:t xml:space="preserve">el </w:t>
      </w:r>
      <w:r w:rsidR="00B106D5" w:rsidRPr="00E61FE8">
        <w:rPr>
          <w:rFonts w:ascii="Arial" w:hAnsi="Arial" w:cs="Arial"/>
          <w:color w:val="000000"/>
          <w:sz w:val="28"/>
          <w:szCs w:val="28"/>
        </w:rPr>
        <w:t>Magistrado</w:t>
      </w:r>
      <w:r w:rsidR="00B106D5" w:rsidRPr="008F479B">
        <w:rPr>
          <w:rFonts w:ascii="Arial" w:hAnsi="Arial" w:cs="Arial"/>
          <w:color w:val="000000"/>
          <w:sz w:val="28"/>
          <w:szCs w:val="28"/>
        </w:rPr>
        <w:t xml:space="preserve"> </w:t>
      </w:r>
      <w:proofErr w:type="gramStart"/>
      <w:r w:rsidR="00B106D5" w:rsidRPr="008F479B">
        <w:rPr>
          <w:rFonts w:ascii="Arial" w:hAnsi="Arial" w:cs="Arial"/>
          <w:color w:val="000000"/>
          <w:sz w:val="28"/>
          <w:szCs w:val="28"/>
        </w:rPr>
        <w:t>Presidente</w:t>
      </w:r>
      <w:proofErr w:type="gramEnd"/>
      <w:r w:rsidR="00B106D5" w:rsidRPr="008F479B">
        <w:rPr>
          <w:rFonts w:ascii="Arial" w:hAnsi="Arial" w:cs="Arial"/>
          <w:color w:val="000000"/>
          <w:sz w:val="28"/>
          <w:szCs w:val="28"/>
        </w:rPr>
        <w:t xml:space="preserve"> del </w:t>
      </w:r>
      <w:r w:rsidR="002B5B7B">
        <w:rPr>
          <w:rFonts w:ascii="Arial" w:hAnsi="Arial" w:cs="Arial"/>
          <w:color w:val="000000"/>
          <w:sz w:val="28"/>
          <w:szCs w:val="28"/>
        </w:rPr>
        <w:t xml:space="preserve">Cuarto </w:t>
      </w:r>
      <w:r w:rsidR="00B106D5" w:rsidRPr="008F479B">
        <w:rPr>
          <w:rFonts w:ascii="Arial" w:hAnsi="Arial" w:cs="Arial"/>
          <w:color w:val="000000"/>
          <w:sz w:val="28"/>
          <w:szCs w:val="28"/>
        </w:rPr>
        <w:t xml:space="preserve">Tribunal Colegiado en Materia Civil del </w:t>
      </w:r>
      <w:r w:rsidR="00B279C6">
        <w:rPr>
          <w:rFonts w:ascii="Arial" w:hAnsi="Arial" w:cs="Arial"/>
          <w:color w:val="000000"/>
          <w:sz w:val="28"/>
          <w:szCs w:val="28"/>
        </w:rPr>
        <w:t>Tercer</w:t>
      </w:r>
      <w:r w:rsidR="00B106D5" w:rsidRPr="008F479B">
        <w:rPr>
          <w:rFonts w:ascii="Arial" w:hAnsi="Arial" w:cs="Arial"/>
          <w:color w:val="000000"/>
          <w:sz w:val="28"/>
          <w:szCs w:val="28"/>
        </w:rPr>
        <w:t xml:space="preserve"> Circuito</w:t>
      </w:r>
      <w:r w:rsidRPr="00E61FE8">
        <w:rPr>
          <w:rFonts w:ascii="Arial" w:hAnsi="Arial" w:cs="Arial"/>
          <w:color w:val="000000"/>
          <w:sz w:val="28"/>
          <w:szCs w:val="28"/>
        </w:rPr>
        <w:t>, admitió a trámite</w:t>
      </w:r>
      <w:r w:rsidRPr="008F479B">
        <w:rPr>
          <w:rFonts w:ascii="Arial" w:hAnsi="Arial" w:cs="Arial"/>
          <w:color w:val="000000"/>
          <w:sz w:val="28"/>
          <w:szCs w:val="28"/>
        </w:rPr>
        <w:t xml:space="preserve"> el recurso de revisión y lo registró bajo el número de recurso de revisión </w:t>
      </w:r>
      <w:r w:rsidR="00394AF3" w:rsidRPr="00394AF3">
        <w:rPr>
          <w:rFonts w:ascii="Arial" w:hAnsi="Arial" w:cs="Arial"/>
          <w:color w:val="FF0000"/>
          <w:sz w:val="28"/>
          <w:szCs w:val="28"/>
        </w:rPr>
        <w:t>**********</w:t>
      </w:r>
      <w:r w:rsidRPr="008F479B">
        <w:rPr>
          <w:rFonts w:ascii="Arial" w:hAnsi="Arial" w:cs="Arial"/>
          <w:sz w:val="28"/>
          <w:szCs w:val="28"/>
        </w:rPr>
        <w:t>.</w:t>
      </w:r>
    </w:p>
    <w:p w14:paraId="3DAA2B5A" w14:textId="77777777" w:rsidR="00153B9D" w:rsidRPr="008F479B" w:rsidRDefault="00153B9D" w:rsidP="00153B9D">
      <w:pPr>
        <w:pStyle w:val="Prrafodelista"/>
        <w:shd w:val="clear" w:color="auto" w:fill="FFFFFF"/>
        <w:autoSpaceDE w:val="0"/>
        <w:autoSpaceDN w:val="0"/>
        <w:adjustRightInd w:val="0"/>
        <w:spacing w:line="360" w:lineRule="auto"/>
        <w:ind w:left="0" w:right="51"/>
        <w:jc w:val="both"/>
        <w:rPr>
          <w:rFonts w:ascii="Arial" w:hAnsi="Arial" w:cs="Arial"/>
          <w:color w:val="000000"/>
          <w:sz w:val="28"/>
          <w:szCs w:val="28"/>
          <w:lang w:val="es-ES"/>
        </w:rPr>
      </w:pPr>
    </w:p>
    <w:p w14:paraId="420235E0" w14:textId="5564C0BC" w:rsidR="00136998" w:rsidRPr="00136998" w:rsidRDefault="00A542D3"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b/>
          <w:bCs/>
          <w:sz w:val="28"/>
          <w:szCs w:val="28"/>
          <w:lang w:val="es-ES"/>
        </w:rPr>
        <w:t>Solicitud de reasunción de competencia</w:t>
      </w:r>
      <w:r w:rsidR="0048257E" w:rsidRPr="009C77D2">
        <w:rPr>
          <w:rFonts w:ascii="Arial" w:hAnsi="Arial" w:cs="Arial"/>
          <w:b/>
          <w:bCs/>
          <w:sz w:val="28"/>
          <w:szCs w:val="28"/>
          <w:lang w:val="es-ES"/>
        </w:rPr>
        <w:t>.</w:t>
      </w:r>
      <w:r w:rsidR="0051726A" w:rsidRPr="008F479B">
        <w:rPr>
          <w:rFonts w:ascii="Arial" w:hAnsi="Arial" w:cs="Arial"/>
          <w:bCs/>
          <w:sz w:val="28"/>
          <w:szCs w:val="28"/>
          <w:lang w:val="es-ES"/>
        </w:rPr>
        <w:t xml:space="preserve"> </w:t>
      </w:r>
      <w:r w:rsidR="002060FE">
        <w:rPr>
          <w:rFonts w:ascii="Arial" w:hAnsi="Arial" w:cs="Arial"/>
          <w:bCs/>
          <w:sz w:val="28"/>
          <w:szCs w:val="28"/>
          <w:lang w:val="es-ES"/>
        </w:rPr>
        <w:t xml:space="preserve">Realizada por </w:t>
      </w:r>
      <w:r w:rsidR="00236860" w:rsidRPr="003B55F8">
        <w:rPr>
          <w:rFonts w:ascii="Arial" w:hAnsi="Arial" w:cs="Arial"/>
          <w:bCs/>
          <w:color w:val="FF0000"/>
          <w:sz w:val="28"/>
          <w:szCs w:val="28"/>
          <w:lang w:val="es-ES"/>
        </w:rPr>
        <w:t>Roberto Valdivia Vázquez</w:t>
      </w:r>
      <w:r w:rsidR="006218E5">
        <w:rPr>
          <w:rFonts w:ascii="Arial" w:hAnsi="Arial" w:cs="Arial"/>
          <w:bCs/>
          <w:sz w:val="28"/>
          <w:szCs w:val="28"/>
          <w:lang w:val="es-ES"/>
        </w:rPr>
        <w:t xml:space="preserve">, en su carácter de autorizado de la parte recurrente, </w:t>
      </w:r>
      <w:r w:rsidR="00150E54">
        <w:rPr>
          <w:rFonts w:ascii="Arial" w:hAnsi="Arial" w:cs="Arial"/>
          <w:bCs/>
          <w:sz w:val="28"/>
          <w:szCs w:val="28"/>
          <w:lang w:val="es-ES"/>
        </w:rPr>
        <w:t xml:space="preserve">la cual fue acordada en el </w:t>
      </w:r>
      <w:r w:rsidR="005A4AB1">
        <w:rPr>
          <w:rFonts w:ascii="Arial" w:hAnsi="Arial" w:cs="Arial"/>
          <w:bCs/>
          <w:sz w:val="28"/>
          <w:szCs w:val="28"/>
          <w:lang w:val="es-ES"/>
        </w:rPr>
        <w:t xml:space="preserve">sentido de que sería </w:t>
      </w:r>
      <w:r w:rsidR="00340AE4">
        <w:rPr>
          <w:rFonts w:ascii="Arial" w:hAnsi="Arial" w:cs="Arial"/>
          <w:bCs/>
          <w:sz w:val="28"/>
          <w:szCs w:val="28"/>
          <w:lang w:val="es-ES"/>
        </w:rPr>
        <w:t xml:space="preserve">el Pleno del Tribunal Colegiado </w:t>
      </w:r>
      <w:r w:rsidR="005B3B5A">
        <w:rPr>
          <w:rFonts w:ascii="Arial" w:hAnsi="Arial" w:cs="Arial"/>
          <w:bCs/>
          <w:sz w:val="28"/>
          <w:szCs w:val="28"/>
          <w:lang w:val="es-ES"/>
        </w:rPr>
        <w:t>del conocimiento el que determinaría lo conducente</w:t>
      </w:r>
      <w:r w:rsidR="00907A5A">
        <w:rPr>
          <w:rFonts w:ascii="Arial" w:hAnsi="Arial" w:cs="Arial"/>
          <w:bCs/>
          <w:sz w:val="28"/>
          <w:szCs w:val="28"/>
          <w:lang w:val="es-ES"/>
        </w:rPr>
        <w:t>.</w:t>
      </w:r>
    </w:p>
    <w:p w14:paraId="69D99788" w14:textId="77777777" w:rsidR="00136998" w:rsidRPr="005A4AB1" w:rsidRDefault="00136998" w:rsidP="004D5266">
      <w:pPr>
        <w:pStyle w:val="Prrafodelista"/>
        <w:spacing w:line="360" w:lineRule="auto"/>
        <w:ind w:right="51"/>
        <w:rPr>
          <w:rFonts w:ascii="Arial" w:hAnsi="Arial" w:cs="Arial"/>
          <w:sz w:val="28"/>
          <w:szCs w:val="28"/>
          <w:lang w:val="es-ES"/>
        </w:rPr>
      </w:pPr>
    </w:p>
    <w:p w14:paraId="249D14B0" w14:textId="58AF3413" w:rsidR="005003F9" w:rsidRPr="00423EE2" w:rsidRDefault="00907A5A"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sz w:val="28"/>
          <w:szCs w:val="28"/>
        </w:rPr>
        <w:t xml:space="preserve">Seguido el </w:t>
      </w:r>
      <w:r w:rsidR="00AA3BCC">
        <w:rPr>
          <w:rFonts w:ascii="Arial" w:hAnsi="Arial" w:cs="Arial"/>
          <w:sz w:val="28"/>
          <w:szCs w:val="28"/>
        </w:rPr>
        <w:t>recurso</w:t>
      </w:r>
      <w:r w:rsidR="006271A2">
        <w:rPr>
          <w:rFonts w:ascii="Arial" w:hAnsi="Arial" w:cs="Arial"/>
          <w:sz w:val="28"/>
          <w:szCs w:val="28"/>
        </w:rPr>
        <w:t>, en</w:t>
      </w:r>
      <w:r w:rsidR="009C77D2" w:rsidRPr="009C77D2">
        <w:rPr>
          <w:rFonts w:ascii="Arial" w:hAnsi="Arial" w:cs="Arial"/>
          <w:sz w:val="28"/>
          <w:szCs w:val="28"/>
        </w:rPr>
        <w:t xml:space="preserve"> sesión de nueve de marzo de dos mil veintidós, los Magistrados integrantes de</w:t>
      </w:r>
      <w:r w:rsidR="00194DED">
        <w:rPr>
          <w:rFonts w:ascii="Arial" w:hAnsi="Arial" w:cs="Arial"/>
          <w:sz w:val="28"/>
          <w:szCs w:val="28"/>
        </w:rPr>
        <w:t xml:space="preserve">l referido </w:t>
      </w:r>
      <w:r w:rsidR="00263562">
        <w:rPr>
          <w:rFonts w:ascii="Arial" w:hAnsi="Arial" w:cs="Arial"/>
          <w:sz w:val="28"/>
          <w:szCs w:val="28"/>
        </w:rPr>
        <w:t xml:space="preserve">tribunal colegiado </w:t>
      </w:r>
      <w:r w:rsidR="009C77D2" w:rsidRPr="009C77D2">
        <w:rPr>
          <w:rFonts w:ascii="Arial" w:hAnsi="Arial" w:cs="Arial"/>
          <w:sz w:val="28"/>
          <w:szCs w:val="28"/>
        </w:rPr>
        <w:t xml:space="preserve">dictaron </w:t>
      </w:r>
      <w:r w:rsidR="00A82CC2">
        <w:rPr>
          <w:rFonts w:ascii="Arial" w:hAnsi="Arial" w:cs="Arial"/>
          <w:sz w:val="28"/>
          <w:szCs w:val="28"/>
        </w:rPr>
        <w:t xml:space="preserve">resolución </w:t>
      </w:r>
      <w:r w:rsidR="009C77D2" w:rsidRPr="009C77D2">
        <w:rPr>
          <w:rFonts w:ascii="Arial" w:hAnsi="Arial" w:cs="Arial"/>
          <w:sz w:val="28"/>
          <w:szCs w:val="28"/>
        </w:rPr>
        <w:t xml:space="preserve">en </w:t>
      </w:r>
      <w:r w:rsidR="00A82CC2">
        <w:rPr>
          <w:rFonts w:ascii="Arial" w:hAnsi="Arial" w:cs="Arial"/>
          <w:sz w:val="28"/>
          <w:szCs w:val="28"/>
        </w:rPr>
        <w:t xml:space="preserve">la cual solicitaron </w:t>
      </w:r>
      <w:r w:rsidR="009C77D2" w:rsidRPr="009C77D2">
        <w:rPr>
          <w:rFonts w:ascii="Arial" w:hAnsi="Arial" w:cs="Arial"/>
          <w:sz w:val="28"/>
          <w:szCs w:val="28"/>
        </w:rPr>
        <w:t xml:space="preserve">a esta Suprema Corte de Justicia de la Nación que reasumiera su competencia originaria para conocer del asunto del amparo en revisión </w:t>
      </w:r>
      <w:r w:rsidR="00AA3BCC">
        <w:rPr>
          <w:rFonts w:ascii="Arial" w:hAnsi="Arial" w:cs="Arial"/>
          <w:sz w:val="28"/>
          <w:szCs w:val="28"/>
        </w:rPr>
        <w:t>aludido</w:t>
      </w:r>
      <w:r w:rsidR="009C77D2" w:rsidRPr="009C77D2">
        <w:rPr>
          <w:rFonts w:ascii="Arial" w:hAnsi="Arial" w:cs="Arial"/>
          <w:sz w:val="28"/>
          <w:szCs w:val="28"/>
        </w:rPr>
        <w:t>.</w:t>
      </w:r>
    </w:p>
    <w:p w14:paraId="392F7529" w14:textId="77777777" w:rsidR="005003F9" w:rsidRPr="00AA3BCC" w:rsidRDefault="005003F9" w:rsidP="004D5266">
      <w:pPr>
        <w:pStyle w:val="Prrafodelista"/>
        <w:spacing w:line="360" w:lineRule="auto"/>
        <w:ind w:left="0" w:right="51" w:hanging="567"/>
        <w:rPr>
          <w:rFonts w:ascii="Arial" w:hAnsi="Arial" w:cs="Arial"/>
          <w:b/>
          <w:sz w:val="28"/>
          <w:szCs w:val="28"/>
          <w:lang w:val="es-ES"/>
        </w:rPr>
      </w:pPr>
    </w:p>
    <w:p w14:paraId="7336613E" w14:textId="25A09BB0" w:rsidR="004967DD" w:rsidRPr="001C5661" w:rsidRDefault="00BC2ACE"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FD60A7">
        <w:rPr>
          <w:rFonts w:ascii="Arial" w:hAnsi="Arial" w:cs="Arial"/>
          <w:b/>
          <w:bCs/>
          <w:color w:val="000000"/>
          <w:sz w:val="28"/>
          <w:szCs w:val="28"/>
          <w:lang w:val="es-ES"/>
        </w:rPr>
        <w:t>Trámite</w:t>
      </w:r>
      <w:r w:rsidR="00815AFD" w:rsidRPr="00FD60A7">
        <w:rPr>
          <w:rFonts w:ascii="Arial" w:hAnsi="Arial" w:cs="Arial"/>
          <w:b/>
          <w:bCs/>
          <w:color w:val="000000"/>
          <w:sz w:val="28"/>
          <w:szCs w:val="28"/>
          <w:lang w:val="es-ES"/>
        </w:rPr>
        <w:t xml:space="preserve"> de la solic</w:t>
      </w:r>
      <w:r w:rsidR="00FD60A7" w:rsidRPr="00FD60A7">
        <w:rPr>
          <w:rFonts w:ascii="Arial" w:hAnsi="Arial" w:cs="Arial"/>
          <w:b/>
          <w:bCs/>
          <w:color w:val="000000"/>
          <w:sz w:val="28"/>
          <w:szCs w:val="28"/>
          <w:lang w:val="es-ES"/>
        </w:rPr>
        <w:t>itud</w:t>
      </w:r>
      <w:r w:rsidR="00FD60A7">
        <w:rPr>
          <w:rFonts w:ascii="Arial" w:hAnsi="Arial" w:cs="Arial"/>
          <w:color w:val="000000"/>
          <w:sz w:val="28"/>
          <w:szCs w:val="28"/>
          <w:lang w:val="es-ES"/>
        </w:rPr>
        <w:t xml:space="preserve"> </w:t>
      </w:r>
      <w:r w:rsidR="00815AFD">
        <w:rPr>
          <w:rFonts w:ascii="Arial" w:hAnsi="Arial" w:cs="Arial"/>
          <w:b/>
          <w:bCs/>
          <w:sz w:val="28"/>
          <w:szCs w:val="28"/>
          <w:lang w:val="es-ES"/>
        </w:rPr>
        <w:t>de reasunción de competencia</w:t>
      </w:r>
      <w:r w:rsidRPr="001C5661">
        <w:rPr>
          <w:rFonts w:ascii="Arial" w:hAnsi="Arial" w:cs="Arial"/>
          <w:b/>
          <w:bCs/>
          <w:color w:val="000000"/>
          <w:sz w:val="28"/>
          <w:szCs w:val="28"/>
          <w:lang w:val="es-ES"/>
        </w:rPr>
        <w:t xml:space="preserve">. </w:t>
      </w:r>
      <w:r w:rsidR="00B142E8">
        <w:rPr>
          <w:rFonts w:ascii="Arial" w:hAnsi="Arial" w:cs="Arial"/>
          <w:color w:val="000000"/>
          <w:sz w:val="28"/>
          <w:szCs w:val="28"/>
          <w:lang w:val="es-ES"/>
        </w:rPr>
        <w:t xml:space="preserve">Mediante </w:t>
      </w:r>
      <w:r w:rsidR="004967DD">
        <w:rPr>
          <w:rFonts w:ascii="Arial" w:hAnsi="Arial" w:cs="Arial"/>
          <w:color w:val="000000"/>
          <w:sz w:val="28"/>
          <w:szCs w:val="28"/>
          <w:lang w:val="es-ES"/>
        </w:rPr>
        <w:t>proveído</w:t>
      </w:r>
      <w:r w:rsidR="00B142E8">
        <w:rPr>
          <w:rFonts w:ascii="Arial" w:hAnsi="Arial" w:cs="Arial"/>
          <w:color w:val="000000"/>
          <w:sz w:val="28"/>
          <w:szCs w:val="28"/>
          <w:lang w:val="es-ES"/>
        </w:rPr>
        <w:t xml:space="preserve"> de </w:t>
      </w:r>
      <w:r w:rsidR="004967DD" w:rsidRPr="001C5661">
        <w:rPr>
          <w:rFonts w:ascii="Arial" w:hAnsi="Arial" w:cs="Arial"/>
          <w:sz w:val="28"/>
          <w:szCs w:val="28"/>
        </w:rPr>
        <w:t>ocho de abril de</w:t>
      </w:r>
      <w:r w:rsidR="001F4F2F" w:rsidRPr="009C77D2">
        <w:rPr>
          <w:rFonts w:ascii="Arial" w:hAnsi="Arial" w:cs="Arial"/>
          <w:sz w:val="28"/>
          <w:szCs w:val="28"/>
        </w:rPr>
        <w:t xml:space="preserve"> dos mil veintidós</w:t>
      </w:r>
      <w:r w:rsidR="004967DD" w:rsidRPr="001C5661">
        <w:rPr>
          <w:rFonts w:ascii="Arial" w:hAnsi="Arial" w:cs="Arial"/>
          <w:sz w:val="28"/>
          <w:szCs w:val="28"/>
        </w:rPr>
        <w:t xml:space="preserve">, el </w:t>
      </w:r>
      <w:r w:rsidR="00C24384">
        <w:rPr>
          <w:rFonts w:ascii="Arial" w:hAnsi="Arial" w:cs="Arial"/>
          <w:sz w:val="28"/>
          <w:szCs w:val="28"/>
        </w:rPr>
        <w:t xml:space="preserve">entonces </w:t>
      </w:r>
      <w:proofErr w:type="gramStart"/>
      <w:r w:rsidR="004967DD" w:rsidRPr="001C5661">
        <w:rPr>
          <w:rFonts w:ascii="Arial" w:hAnsi="Arial" w:cs="Arial"/>
          <w:sz w:val="28"/>
          <w:szCs w:val="28"/>
        </w:rPr>
        <w:t>Presidente</w:t>
      </w:r>
      <w:proofErr w:type="gramEnd"/>
      <w:r w:rsidR="004967DD" w:rsidRPr="001C5661">
        <w:rPr>
          <w:rFonts w:ascii="Arial" w:hAnsi="Arial" w:cs="Arial"/>
          <w:sz w:val="28"/>
          <w:szCs w:val="28"/>
        </w:rPr>
        <w:t xml:space="preserve"> de esta Suprema Corte de Justicia de la Nación admitió a trámite la</w:t>
      </w:r>
      <w:r w:rsidR="000F10C9">
        <w:rPr>
          <w:rFonts w:ascii="Arial" w:hAnsi="Arial" w:cs="Arial"/>
          <w:sz w:val="28"/>
          <w:szCs w:val="28"/>
        </w:rPr>
        <w:t xml:space="preserve"> r</w:t>
      </w:r>
      <w:r w:rsidR="004967DD" w:rsidRPr="001C5661">
        <w:rPr>
          <w:rFonts w:ascii="Arial" w:hAnsi="Arial" w:cs="Arial"/>
          <w:sz w:val="28"/>
          <w:szCs w:val="28"/>
        </w:rPr>
        <w:t xml:space="preserve">easunción de competencia, registrándola bajo el número de expediente </w:t>
      </w:r>
      <w:r w:rsidR="004967DD" w:rsidRPr="00615CD6">
        <w:rPr>
          <w:rFonts w:ascii="Arial" w:hAnsi="Arial" w:cs="Arial"/>
          <w:b/>
          <w:bCs/>
          <w:sz w:val="28"/>
          <w:szCs w:val="28"/>
        </w:rPr>
        <w:t>33/2022</w:t>
      </w:r>
      <w:r w:rsidR="004967DD" w:rsidRPr="001C5661">
        <w:rPr>
          <w:rFonts w:ascii="Arial" w:hAnsi="Arial" w:cs="Arial"/>
          <w:sz w:val="28"/>
          <w:szCs w:val="28"/>
        </w:rPr>
        <w:t>, y ordenó que la misma fuera turnada a la Ponencia del Ministro Juan Luis González Alcántara Carrancá para la elaboración del proyecto de resolución respectivo.</w:t>
      </w:r>
    </w:p>
    <w:p w14:paraId="5B27801F" w14:textId="77777777" w:rsidR="004967DD" w:rsidRPr="00CB54DB" w:rsidRDefault="004967DD" w:rsidP="004D5266">
      <w:pPr>
        <w:pStyle w:val="Prrafodelista"/>
        <w:spacing w:line="360" w:lineRule="auto"/>
        <w:ind w:right="51"/>
        <w:rPr>
          <w:rFonts w:ascii="Arial" w:hAnsi="Arial" w:cs="Arial"/>
          <w:b/>
          <w:sz w:val="28"/>
          <w:szCs w:val="28"/>
        </w:rPr>
      </w:pPr>
    </w:p>
    <w:p w14:paraId="15982EA2" w14:textId="386A67A8" w:rsidR="001F4F2F" w:rsidRPr="00615CD6" w:rsidRDefault="001F4F2F"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1F4F2F">
        <w:rPr>
          <w:rFonts w:ascii="Arial" w:hAnsi="Arial" w:cs="Arial"/>
          <w:b/>
          <w:bCs/>
          <w:sz w:val="28"/>
          <w:szCs w:val="28"/>
        </w:rPr>
        <w:t>Avocamiento.</w:t>
      </w:r>
      <w:r w:rsidRPr="001F4F2F">
        <w:rPr>
          <w:rFonts w:ascii="Arial" w:hAnsi="Arial" w:cs="Arial"/>
          <w:sz w:val="28"/>
          <w:szCs w:val="28"/>
        </w:rPr>
        <w:t xml:space="preserve"> </w:t>
      </w:r>
      <w:r w:rsidR="001A4350">
        <w:rPr>
          <w:rFonts w:ascii="Arial" w:hAnsi="Arial" w:cs="Arial"/>
          <w:sz w:val="28"/>
          <w:szCs w:val="28"/>
        </w:rPr>
        <w:t>P</w:t>
      </w:r>
      <w:r w:rsidRPr="001F4F2F">
        <w:rPr>
          <w:rFonts w:ascii="Arial" w:hAnsi="Arial" w:cs="Arial"/>
          <w:sz w:val="28"/>
          <w:szCs w:val="28"/>
        </w:rPr>
        <w:t>or a</w:t>
      </w:r>
      <w:r w:rsidR="001A4350">
        <w:rPr>
          <w:rFonts w:ascii="Arial" w:hAnsi="Arial" w:cs="Arial"/>
          <w:sz w:val="28"/>
          <w:szCs w:val="28"/>
        </w:rPr>
        <w:t xml:space="preserve">cuerdo </w:t>
      </w:r>
      <w:r w:rsidRPr="001F4F2F">
        <w:rPr>
          <w:rFonts w:ascii="Arial" w:hAnsi="Arial" w:cs="Arial"/>
          <w:sz w:val="28"/>
          <w:szCs w:val="28"/>
        </w:rPr>
        <w:t xml:space="preserve">del día veintinueve </w:t>
      </w:r>
      <w:r w:rsidR="001A4350" w:rsidRPr="009C77D2">
        <w:rPr>
          <w:rFonts w:ascii="Arial" w:hAnsi="Arial" w:cs="Arial"/>
          <w:sz w:val="28"/>
          <w:szCs w:val="28"/>
        </w:rPr>
        <w:t xml:space="preserve">de </w:t>
      </w:r>
      <w:r w:rsidR="001A4350">
        <w:rPr>
          <w:rFonts w:ascii="Arial" w:hAnsi="Arial" w:cs="Arial"/>
          <w:sz w:val="28"/>
          <w:szCs w:val="28"/>
        </w:rPr>
        <w:t xml:space="preserve">abril de </w:t>
      </w:r>
      <w:r w:rsidR="001A4350" w:rsidRPr="009C77D2">
        <w:rPr>
          <w:rFonts w:ascii="Arial" w:hAnsi="Arial" w:cs="Arial"/>
          <w:sz w:val="28"/>
          <w:szCs w:val="28"/>
        </w:rPr>
        <w:t>dos mil veintidós</w:t>
      </w:r>
      <w:r w:rsidR="00D55AB9">
        <w:rPr>
          <w:rFonts w:ascii="Arial" w:hAnsi="Arial" w:cs="Arial"/>
          <w:sz w:val="28"/>
          <w:szCs w:val="28"/>
        </w:rPr>
        <w:t>,</w:t>
      </w:r>
      <w:r w:rsidR="001A4350" w:rsidRPr="001F4F2F">
        <w:rPr>
          <w:rFonts w:ascii="Arial" w:hAnsi="Arial" w:cs="Arial"/>
          <w:sz w:val="28"/>
          <w:szCs w:val="28"/>
        </w:rPr>
        <w:t xml:space="preserve"> </w:t>
      </w:r>
      <w:r w:rsidRPr="001F4F2F">
        <w:rPr>
          <w:rFonts w:ascii="Arial" w:hAnsi="Arial" w:cs="Arial"/>
          <w:sz w:val="28"/>
          <w:szCs w:val="28"/>
        </w:rPr>
        <w:t xml:space="preserve">la </w:t>
      </w:r>
      <w:r w:rsidR="00492B22">
        <w:rPr>
          <w:rFonts w:ascii="Arial" w:hAnsi="Arial" w:cs="Arial"/>
          <w:sz w:val="28"/>
          <w:szCs w:val="28"/>
        </w:rPr>
        <w:t xml:space="preserve">entonces </w:t>
      </w:r>
      <w:proofErr w:type="gramStart"/>
      <w:r w:rsidRPr="001F4F2F">
        <w:rPr>
          <w:rFonts w:ascii="Arial" w:hAnsi="Arial" w:cs="Arial"/>
          <w:sz w:val="28"/>
          <w:szCs w:val="28"/>
        </w:rPr>
        <w:t>Presidenta</w:t>
      </w:r>
      <w:proofErr w:type="gramEnd"/>
      <w:r w:rsidRPr="001F4F2F">
        <w:rPr>
          <w:rFonts w:ascii="Arial" w:hAnsi="Arial" w:cs="Arial"/>
          <w:sz w:val="28"/>
          <w:szCs w:val="28"/>
        </w:rPr>
        <w:t xml:space="preserve"> de esta Primera Sala de la Suprema Corte de Justicia de la Nación determinó que este órgano jurisdiccional se avocara al conocimiento de</w:t>
      </w:r>
      <w:r w:rsidR="003B712F">
        <w:rPr>
          <w:rFonts w:ascii="Arial" w:hAnsi="Arial" w:cs="Arial"/>
          <w:sz w:val="28"/>
          <w:szCs w:val="28"/>
        </w:rPr>
        <w:t xml:space="preserve"> la solicitud de reasunción de competencia </w:t>
      </w:r>
      <w:r w:rsidR="003B712F" w:rsidRPr="00615CD6">
        <w:rPr>
          <w:rFonts w:ascii="Arial" w:hAnsi="Arial" w:cs="Arial"/>
          <w:b/>
          <w:bCs/>
          <w:sz w:val="28"/>
          <w:szCs w:val="28"/>
        </w:rPr>
        <w:t>33/2022</w:t>
      </w:r>
      <w:r w:rsidR="003B712F">
        <w:rPr>
          <w:rFonts w:ascii="Arial" w:hAnsi="Arial" w:cs="Arial"/>
          <w:sz w:val="28"/>
          <w:szCs w:val="28"/>
        </w:rPr>
        <w:t>.</w:t>
      </w:r>
    </w:p>
    <w:p w14:paraId="4163FC17" w14:textId="34F5BAD2" w:rsidR="00D55AB9" w:rsidRPr="009978CF" w:rsidRDefault="00D55AB9"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9978CF">
        <w:rPr>
          <w:rFonts w:ascii="Arial" w:hAnsi="Arial" w:cs="Arial"/>
          <w:b/>
          <w:color w:val="000000"/>
          <w:sz w:val="28"/>
          <w:szCs w:val="28"/>
          <w:lang w:val="es-ES"/>
        </w:rPr>
        <w:lastRenderedPageBreak/>
        <w:t>Resolución</w:t>
      </w:r>
      <w:r w:rsidR="000D7780" w:rsidRPr="009978CF">
        <w:rPr>
          <w:rFonts w:ascii="Arial" w:hAnsi="Arial" w:cs="Arial"/>
          <w:b/>
          <w:color w:val="000000"/>
          <w:sz w:val="28"/>
          <w:szCs w:val="28"/>
          <w:lang w:val="es-ES"/>
        </w:rPr>
        <w:t xml:space="preserve"> de</w:t>
      </w:r>
      <w:r w:rsidR="009978CF" w:rsidRPr="009978CF">
        <w:rPr>
          <w:rFonts w:ascii="Arial" w:hAnsi="Arial" w:cs="Arial"/>
          <w:b/>
          <w:color w:val="000000"/>
          <w:sz w:val="28"/>
          <w:szCs w:val="28"/>
          <w:lang w:val="es-ES"/>
        </w:rPr>
        <w:t xml:space="preserve"> </w:t>
      </w:r>
      <w:r w:rsidR="009978CF" w:rsidRPr="009978CF">
        <w:rPr>
          <w:rFonts w:ascii="Arial" w:hAnsi="Arial" w:cs="Arial"/>
          <w:b/>
          <w:bCs/>
          <w:color w:val="000000"/>
          <w:sz w:val="28"/>
          <w:szCs w:val="28"/>
          <w:lang w:val="es-ES"/>
        </w:rPr>
        <w:t>la solicitud</w:t>
      </w:r>
      <w:r w:rsidR="009978CF" w:rsidRPr="009978CF">
        <w:rPr>
          <w:rFonts w:ascii="Arial" w:hAnsi="Arial" w:cs="Arial"/>
          <w:color w:val="000000"/>
          <w:sz w:val="28"/>
          <w:szCs w:val="28"/>
          <w:lang w:val="es-ES"/>
        </w:rPr>
        <w:t xml:space="preserve"> </w:t>
      </w:r>
      <w:r w:rsidR="009978CF" w:rsidRPr="009978CF">
        <w:rPr>
          <w:rFonts w:ascii="Arial" w:hAnsi="Arial" w:cs="Arial"/>
          <w:b/>
          <w:bCs/>
          <w:sz w:val="28"/>
          <w:szCs w:val="28"/>
          <w:lang w:val="es-ES"/>
        </w:rPr>
        <w:t>de reasunción de competencia</w:t>
      </w:r>
      <w:r w:rsidRPr="009978CF">
        <w:rPr>
          <w:rFonts w:ascii="Arial" w:hAnsi="Arial" w:cs="Arial"/>
          <w:b/>
          <w:color w:val="000000"/>
          <w:sz w:val="28"/>
          <w:szCs w:val="28"/>
          <w:lang w:val="es-ES"/>
        </w:rPr>
        <w:t>.</w:t>
      </w:r>
      <w:r w:rsidRPr="009978CF">
        <w:rPr>
          <w:rFonts w:ascii="Arial" w:hAnsi="Arial" w:cs="Arial"/>
          <w:color w:val="000000"/>
          <w:sz w:val="28"/>
          <w:szCs w:val="28"/>
          <w:lang w:val="es-ES"/>
        </w:rPr>
        <w:t xml:space="preserve"> En se</w:t>
      </w:r>
      <w:r w:rsidR="00D15731" w:rsidRPr="009978CF">
        <w:rPr>
          <w:rFonts w:ascii="Arial" w:hAnsi="Arial" w:cs="Arial"/>
          <w:color w:val="000000"/>
          <w:sz w:val="28"/>
          <w:szCs w:val="28"/>
          <w:lang w:val="es-ES"/>
        </w:rPr>
        <w:t xml:space="preserve">sión de seis de julio de </w:t>
      </w:r>
      <w:r w:rsidR="00F04D5C" w:rsidRPr="009978CF">
        <w:rPr>
          <w:rFonts w:ascii="Arial" w:hAnsi="Arial" w:cs="Arial"/>
          <w:color w:val="000000"/>
          <w:sz w:val="28"/>
          <w:szCs w:val="28"/>
          <w:lang w:val="es-ES"/>
        </w:rPr>
        <w:t>dos mil veintidós, esta Primera Sala</w:t>
      </w:r>
      <w:r w:rsidR="00E14432" w:rsidRPr="009978CF">
        <w:rPr>
          <w:rFonts w:ascii="Arial" w:hAnsi="Arial" w:cs="Arial"/>
          <w:color w:val="000000"/>
          <w:sz w:val="28"/>
          <w:szCs w:val="28"/>
          <w:lang w:val="es-ES"/>
        </w:rPr>
        <w:t>, por unanimidad de cinco votos</w:t>
      </w:r>
      <w:r w:rsidR="00FF601E">
        <w:rPr>
          <w:rFonts w:ascii="Arial" w:hAnsi="Arial" w:cs="Arial"/>
          <w:color w:val="000000"/>
          <w:sz w:val="28"/>
          <w:szCs w:val="28"/>
          <w:lang w:val="es-ES"/>
        </w:rPr>
        <w:t>,</w:t>
      </w:r>
      <w:r w:rsidR="00E14432" w:rsidRPr="009978CF">
        <w:rPr>
          <w:rFonts w:ascii="Arial" w:hAnsi="Arial" w:cs="Arial"/>
          <w:color w:val="000000"/>
          <w:sz w:val="28"/>
          <w:szCs w:val="28"/>
          <w:lang w:val="es-ES"/>
        </w:rPr>
        <w:t xml:space="preserve"> determinó reasumir </w:t>
      </w:r>
      <w:r w:rsidR="008B69EE">
        <w:rPr>
          <w:rFonts w:ascii="Arial" w:hAnsi="Arial" w:cs="Arial"/>
          <w:color w:val="000000"/>
          <w:sz w:val="28"/>
          <w:szCs w:val="28"/>
          <w:lang w:val="es-ES"/>
        </w:rPr>
        <w:t xml:space="preserve">la </w:t>
      </w:r>
      <w:r w:rsidR="00720DD0" w:rsidRPr="009978CF">
        <w:rPr>
          <w:rFonts w:ascii="Arial" w:hAnsi="Arial" w:cs="Arial"/>
          <w:sz w:val="28"/>
          <w:szCs w:val="28"/>
        </w:rPr>
        <w:t xml:space="preserve">competencia originaria para conocer del </w:t>
      </w:r>
      <w:r w:rsidR="00D53447" w:rsidRPr="009978CF">
        <w:rPr>
          <w:rFonts w:ascii="Arial" w:hAnsi="Arial" w:cs="Arial"/>
          <w:sz w:val="28"/>
          <w:szCs w:val="28"/>
        </w:rPr>
        <w:t>amparo en revisión</w:t>
      </w:r>
      <w:r w:rsidR="00394AF3">
        <w:rPr>
          <w:rFonts w:ascii="Arial" w:hAnsi="Arial" w:cs="Arial"/>
          <w:sz w:val="28"/>
          <w:szCs w:val="28"/>
        </w:rPr>
        <w:t xml:space="preserve"> </w:t>
      </w:r>
      <w:r w:rsidR="00394AF3" w:rsidRPr="00394AF3">
        <w:rPr>
          <w:rFonts w:ascii="Arial" w:hAnsi="Arial" w:cs="Arial"/>
          <w:color w:val="FF0000"/>
          <w:sz w:val="28"/>
          <w:szCs w:val="28"/>
        </w:rPr>
        <w:t>**********</w:t>
      </w:r>
      <w:r w:rsidR="00720DD0" w:rsidRPr="009978CF">
        <w:rPr>
          <w:rFonts w:ascii="Arial" w:hAnsi="Arial" w:cs="Arial"/>
          <w:color w:val="FF0000"/>
          <w:sz w:val="28"/>
          <w:szCs w:val="28"/>
        </w:rPr>
        <w:t xml:space="preserve"> </w:t>
      </w:r>
      <w:r w:rsidR="00720DD0" w:rsidRPr="009978CF">
        <w:rPr>
          <w:rFonts w:ascii="Arial" w:hAnsi="Arial" w:cs="Arial"/>
          <w:sz w:val="28"/>
          <w:szCs w:val="28"/>
        </w:rPr>
        <w:t>del índice del Cuarto Tribunal Colegiado en Materia Civil del Tercer Circuito</w:t>
      </w:r>
      <w:r w:rsidR="00F656C9" w:rsidRPr="009978CF">
        <w:rPr>
          <w:rFonts w:ascii="Arial" w:hAnsi="Arial" w:cs="Arial"/>
          <w:sz w:val="28"/>
          <w:szCs w:val="28"/>
        </w:rPr>
        <w:t xml:space="preserve">, </w:t>
      </w:r>
      <w:r w:rsidR="006D6802">
        <w:rPr>
          <w:rFonts w:ascii="Arial" w:hAnsi="Arial" w:cs="Arial"/>
          <w:sz w:val="28"/>
          <w:szCs w:val="28"/>
        </w:rPr>
        <w:t xml:space="preserve">por considerar que a </w:t>
      </w:r>
      <w:r w:rsidR="00F656C9" w:rsidRPr="009978CF">
        <w:rPr>
          <w:rFonts w:ascii="Arial" w:hAnsi="Arial" w:cs="Arial"/>
          <w:sz w:val="28"/>
          <w:szCs w:val="28"/>
        </w:rPr>
        <w:t>dicho asunto</w:t>
      </w:r>
      <w:r w:rsidR="00A51FB1" w:rsidRPr="009978CF">
        <w:rPr>
          <w:rFonts w:ascii="Arial" w:hAnsi="Arial" w:cs="Arial"/>
          <w:sz w:val="28"/>
          <w:szCs w:val="28"/>
        </w:rPr>
        <w:t xml:space="preserve"> </w:t>
      </w:r>
      <w:r w:rsidR="006D6802">
        <w:rPr>
          <w:rFonts w:ascii="Arial" w:hAnsi="Arial" w:cs="Arial"/>
          <w:sz w:val="28"/>
          <w:szCs w:val="28"/>
        </w:rPr>
        <w:t xml:space="preserve">le </w:t>
      </w:r>
      <w:r w:rsidR="00A51FB1" w:rsidRPr="009978CF">
        <w:rPr>
          <w:rFonts w:ascii="Arial" w:hAnsi="Arial" w:cs="Arial"/>
          <w:sz w:val="28"/>
          <w:szCs w:val="28"/>
        </w:rPr>
        <w:t>reviste interés y trascendencia</w:t>
      </w:r>
      <w:r w:rsidR="006D6802">
        <w:rPr>
          <w:rFonts w:ascii="Arial" w:hAnsi="Arial" w:cs="Arial"/>
          <w:sz w:val="28"/>
          <w:szCs w:val="28"/>
        </w:rPr>
        <w:t>,</w:t>
      </w:r>
      <w:r w:rsidR="005C7FA1" w:rsidRPr="009978CF">
        <w:rPr>
          <w:rFonts w:ascii="Arial" w:hAnsi="Arial" w:cs="Arial"/>
          <w:sz w:val="28"/>
          <w:szCs w:val="28"/>
        </w:rPr>
        <w:t xml:space="preserve"> en razón de que </w:t>
      </w:r>
      <w:r w:rsidR="006D6802">
        <w:rPr>
          <w:rFonts w:ascii="Arial" w:hAnsi="Arial" w:cs="Arial"/>
          <w:sz w:val="28"/>
          <w:szCs w:val="28"/>
        </w:rPr>
        <w:t xml:space="preserve">la </w:t>
      </w:r>
      <w:r w:rsidR="00922864" w:rsidRPr="009978CF">
        <w:rPr>
          <w:rFonts w:ascii="Arial" w:hAnsi="Arial" w:cs="Arial"/>
          <w:sz w:val="28"/>
          <w:szCs w:val="28"/>
        </w:rPr>
        <w:t xml:space="preserve">problemática </w:t>
      </w:r>
      <w:r w:rsidR="005C6E2E">
        <w:rPr>
          <w:rFonts w:ascii="Arial" w:hAnsi="Arial" w:cs="Arial"/>
          <w:sz w:val="28"/>
          <w:szCs w:val="28"/>
        </w:rPr>
        <w:t xml:space="preserve">a resolver es </w:t>
      </w:r>
      <w:r w:rsidR="00922864" w:rsidRPr="009978CF">
        <w:rPr>
          <w:rFonts w:ascii="Arial" w:hAnsi="Arial" w:cs="Arial"/>
          <w:sz w:val="28"/>
          <w:szCs w:val="28"/>
        </w:rPr>
        <w:t>la constitucionalidad del artículo 2921 del Código Civil del Estado de Jalisco</w:t>
      </w:r>
      <w:r w:rsidR="005C6E2E">
        <w:rPr>
          <w:rFonts w:ascii="Arial" w:hAnsi="Arial" w:cs="Arial"/>
          <w:sz w:val="28"/>
          <w:szCs w:val="28"/>
        </w:rPr>
        <w:t>,</w:t>
      </w:r>
      <w:r w:rsidR="00922864" w:rsidRPr="009978CF">
        <w:rPr>
          <w:rFonts w:ascii="Arial" w:hAnsi="Arial" w:cs="Arial"/>
          <w:sz w:val="28"/>
          <w:szCs w:val="28"/>
        </w:rPr>
        <w:t xml:space="preserve"> a la luz de los preceptos 1° y 4°</w:t>
      </w:r>
      <w:r w:rsidR="005C6E2E">
        <w:rPr>
          <w:rFonts w:ascii="Arial" w:hAnsi="Arial" w:cs="Arial"/>
          <w:sz w:val="28"/>
          <w:szCs w:val="28"/>
        </w:rPr>
        <w:t>,</w:t>
      </w:r>
      <w:r w:rsidR="00922864" w:rsidRPr="009978CF">
        <w:rPr>
          <w:rFonts w:ascii="Arial" w:hAnsi="Arial" w:cs="Arial"/>
          <w:sz w:val="28"/>
          <w:szCs w:val="28"/>
        </w:rPr>
        <w:t xml:space="preserve"> de la Constitución Política de los Estados Unidos Mexicanos, así como 1° y 17</w:t>
      </w:r>
      <w:r w:rsidR="005C6E2E">
        <w:rPr>
          <w:rFonts w:ascii="Arial" w:hAnsi="Arial" w:cs="Arial"/>
          <w:sz w:val="28"/>
          <w:szCs w:val="28"/>
        </w:rPr>
        <w:t>,</w:t>
      </w:r>
      <w:r w:rsidR="00922864" w:rsidRPr="009978CF">
        <w:rPr>
          <w:rFonts w:ascii="Arial" w:hAnsi="Arial" w:cs="Arial"/>
          <w:sz w:val="28"/>
          <w:szCs w:val="28"/>
        </w:rPr>
        <w:t xml:space="preserve"> de la Convención Americana sobre Derechos Humanos</w:t>
      </w:r>
      <w:r w:rsidR="005C6E2E">
        <w:rPr>
          <w:rFonts w:ascii="Arial" w:hAnsi="Arial" w:cs="Arial"/>
          <w:sz w:val="28"/>
          <w:szCs w:val="28"/>
        </w:rPr>
        <w:t>,</w:t>
      </w:r>
      <w:r w:rsidR="00922864" w:rsidRPr="009978CF">
        <w:rPr>
          <w:rFonts w:ascii="Arial" w:hAnsi="Arial" w:cs="Arial"/>
          <w:sz w:val="28"/>
          <w:szCs w:val="28"/>
        </w:rPr>
        <w:t xml:space="preserve"> </w:t>
      </w:r>
      <w:r w:rsidR="005C6E2E">
        <w:rPr>
          <w:rFonts w:ascii="Arial" w:hAnsi="Arial" w:cs="Arial"/>
          <w:sz w:val="28"/>
          <w:szCs w:val="28"/>
        </w:rPr>
        <w:t xml:space="preserve">e involucra un pronunciamiento sobre </w:t>
      </w:r>
      <w:r w:rsidR="008D6891">
        <w:rPr>
          <w:rFonts w:ascii="Arial" w:hAnsi="Arial" w:cs="Arial"/>
          <w:sz w:val="28"/>
          <w:szCs w:val="28"/>
        </w:rPr>
        <w:t xml:space="preserve">la forma en que deben salvaguardarse los </w:t>
      </w:r>
      <w:r w:rsidR="00922864" w:rsidRPr="009978CF">
        <w:rPr>
          <w:rFonts w:ascii="Arial" w:hAnsi="Arial" w:cs="Arial"/>
          <w:sz w:val="28"/>
          <w:szCs w:val="28"/>
        </w:rPr>
        <w:t xml:space="preserve">derechos </w:t>
      </w:r>
      <w:r w:rsidR="008D6891">
        <w:rPr>
          <w:rFonts w:ascii="Arial" w:hAnsi="Arial" w:cs="Arial"/>
          <w:sz w:val="28"/>
          <w:szCs w:val="28"/>
        </w:rPr>
        <w:t xml:space="preserve">de protección integral de </w:t>
      </w:r>
      <w:r w:rsidR="00922864" w:rsidRPr="009978CF">
        <w:rPr>
          <w:rFonts w:ascii="Arial" w:hAnsi="Arial" w:cs="Arial"/>
          <w:sz w:val="28"/>
          <w:szCs w:val="28"/>
        </w:rPr>
        <w:t>la familia</w:t>
      </w:r>
      <w:r w:rsidR="008D6891">
        <w:rPr>
          <w:rFonts w:ascii="Arial" w:hAnsi="Arial" w:cs="Arial"/>
          <w:sz w:val="28"/>
          <w:szCs w:val="28"/>
        </w:rPr>
        <w:t>,</w:t>
      </w:r>
      <w:r w:rsidR="00922864" w:rsidRPr="009978CF">
        <w:rPr>
          <w:rFonts w:ascii="Arial" w:hAnsi="Arial" w:cs="Arial"/>
          <w:sz w:val="28"/>
          <w:szCs w:val="28"/>
        </w:rPr>
        <w:t xml:space="preserve"> como elemento natural y fundamental de la sociedad</w:t>
      </w:r>
      <w:r w:rsidR="008D6891">
        <w:rPr>
          <w:rFonts w:ascii="Arial" w:hAnsi="Arial" w:cs="Arial"/>
          <w:sz w:val="28"/>
          <w:szCs w:val="28"/>
        </w:rPr>
        <w:t xml:space="preserve">, en tratándose de juicios sucesorios </w:t>
      </w:r>
      <w:proofErr w:type="spellStart"/>
      <w:r w:rsidR="008D6891">
        <w:rPr>
          <w:rFonts w:ascii="Arial" w:hAnsi="Arial" w:cs="Arial"/>
          <w:sz w:val="28"/>
          <w:szCs w:val="28"/>
        </w:rPr>
        <w:t>intestamentarios</w:t>
      </w:r>
      <w:proofErr w:type="spellEnd"/>
      <w:r w:rsidR="008D6891">
        <w:rPr>
          <w:rFonts w:ascii="Arial" w:hAnsi="Arial" w:cs="Arial"/>
          <w:sz w:val="28"/>
          <w:szCs w:val="28"/>
        </w:rPr>
        <w:t>.</w:t>
      </w:r>
    </w:p>
    <w:p w14:paraId="7C68A13D" w14:textId="77777777" w:rsidR="007F3954" w:rsidRPr="009978CF" w:rsidRDefault="007F3954" w:rsidP="004D5266">
      <w:pPr>
        <w:pStyle w:val="Prrafodelista"/>
        <w:spacing w:line="360" w:lineRule="auto"/>
        <w:ind w:right="51"/>
        <w:rPr>
          <w:rFonts w:ascii="Arial" w:hAnsi="Arial" w:cs="Arial"/>
          <w:color w:val="000000"/>
          <w:sz w:val="28"/>
          <w:szCs w:val="28"/>
          <w:lang w:val="es-ES"/>
        </w:rPr>
      </w:pPr>
    </w:p>
    <w:p w14:paraId="650CD1E9" w14:textId="091D7A45" w:rsidR="006F0DE8" w:rsidRPr="008B729E" w:rsidRDefault="00503CCC"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AA3BCC">
        <w:rPr>
          <w:rFonts w:ascii="Arial" w:hAnsi="Arial" w:cs="Arial"/>
          <w:color w:val="000000"/>
          <w:sz w:val="28"/>
          <w:szCs w:val="28"/>
          <w:lang w:val="es-ES"/>
        </w:rPr>
        <w:t>En ese sentido, se adujo que</w:t>
      </w:r>
      <w:r w:rsidR="00187D54" w:rsidRPr="00AA3BCC">
        <w:rPr>
          <w:rFonts w:ascii="Arial" w:hAnsi="Arial" w:cs="Arial"/>
          <w:color w:val="000000"/>
          <w:sz w:val="28"/>
          <w:szCs w:val="28"/>
          <w:lang w:val="es-ES"/>
        </w:rPr>
        <w:t xml:space="preserve"> </w:t>
      </w:r>
      <w:r w:rsidR="00436D2F" w:rsidRPr="00AA3BCC">
        <w:rPr>
          <w:rFonts w:ascii="Arial" w:hAnsi="Arial" w:cs="Arial"/>
          <w:color w:val="000000"/>
          <w:sz w:val="28"/>
          <w:szCs w:val="28"/>
          <w:lang w:val="es-ES"/>
        </w:rPr>
        <w:t xml:space="preserve">la </w:t>
      </w:r>
      <w:r w:rsidR="00436D2F" w:rsidRPr="00AA3BCC">
        <w:rPr>
          <w:rFonts w:ascii="Arial" w:hAnsi="Arial" w:cs="Arial"/>
          <w:sz w:val="28"/>
          <w:szCs w:val="28"/>
          <w:u w:val="single"/>
        </w:rPr>
        <w:t>primera nota de interés</w:t>
      </w:r>
      <w:r w:rsidR="00436D2F" w:rsidRPr="00AA3BCC">
        <w:rPr>
          <w:rFonts w:ascii="Arial" w:hAnsi="Arial" w:cs="Arial"/>
          <w:sz w:val="28"/>
          <w:szCs w:val="28"/>
        </w:rPr>
        <w:t xml:space="preserve">, se considera que </w:t>
      </w:r>
      <w:bookmarkStart w:id="1" w:name="_Hlk101951814"/>
      <w:r w:rsidR="00436D2F" w:rsidRPr="00AA3BCC">
        <w:rPr>
          <w:rFonts w:ascii="Arial" w:hAnsi="Arial" w:cs="Arial"/>
          <w:sz w:val="28"/>
          <w:szCs w:val="28"/>
        </w:rPr>
        <w:t xml:space="preserve">la solución del recurso de mérito permitirá a este Alto Tribunal definir si el artículo 2921 en cita es discriminatorio por razón de parentesco, </w:t>
      </w:r>
      <w:r w:rsidR="00CE3E70" w:rsidRPr="00AA3BCC">
        <w:rPr>
          <w:rFonts w:ascii="Arial" w:hAnsi="Arial" w:cs="Arial"/>
          <w:sz w:val="28"/>
          <w:szCs w:val="28"/>
        </w:rPr>
        <w:t xml:space="preserve">al dar </w:t>
      </w:r>
      <w:r w:rsidR="00436D2F" w:rsidRPr="00AA3BCC">
        <w:rPr>
          <w:rFonts w:ascii="Arial" w:hAnsi="Arial" w:cs="Arial"/>
          <w:sz w:val="28"/>
          <w:szCs w:val="28"/>
        </w:rPr>
        <w:t xml:space="preserve">un trato diferenciado </w:t>
      </w:r>
      <w:bookmarkEnd w:id="1"/>
      <w:r w:rsidR="00436D2F" w:rsidRPr="00AA3BCC">
        <w:rPr>
          <w:rFonts w:ascii="Arial" w:hAnsi="Arial" w:cs="Arial"/>
          <w:sz w:val="28"/>
          <w:szCs w:val="28"/>
        </w:rPr>
        <w:t>a los parientes ascendientes en línea recta en primer grado</w:t>
      </w:r>
      <w:r w:rsidR="006D3691" w:rsidRPr="00AA3BCC">
        <w:rPr>
          <w:rFonts w:ascii="Arial" w:hAnsi="Arial" w:cs="Arial"/>
          <w:sz w:val="28"/>
          <w:szCs w:val="28"/>
        </w:rPr>
        <w:t>,</w:t>
      </w:r>
      <w:r w:rsidR="00436D2F" w:rsidRPr="00AA3BCC">
        <w:rPr>
          <w:rFonts w:ascii="Arial" w:hAnsi="Arial" w:cs="Arial"/>
          <w:sz w:val="28"/>
          <w:szCs w:val="28"/>
        </w:rPr>
        <w:t xml:space="preserve"> respecto de los parientes descendientes en línea recta en primer grado</w:t>
      </w:r>
      <w:r w:rsidR="006D3691" w:rsidRPr="00AA3BCC">
        <w:rPr>
          <w:rFonts w:ascii="Arial" w:hAnsi="Arial" w:cs="Arial"/>
          <w:sz w:val="28"/>
          <w:szCs w:val="28"/>
        </w:rPr>
        <w:t xml:space="preserve">, para el llamamiento como herederos </w:t>
      </w:r>
      <w:r w:rsidR="00436D2F" w:rsidRPr="00AA3BCC">
        <w:rPr>
          <w:rFonts w:ascii="Arial" w:hAnsi="Arial" w:cs="Arial"/>
          <w:sz w:val="28"/>
          <w:szCs w:val="28"/>
        </w:rPr>
        <w:t>en las sucesiones intestamentarias</w:t>
      </w:r>
      <w:r w:rsidR="006D3691" w:rsidRPr="00AA3BCC">
        <w:rPr>
          <w:rFonts w:ascii="Arial" w:hAnsi="Arial" w:cs="Arial"/>
          <w:sz w:val="28"/>
          <w:szCs w:val="28"/>
        </w:rPr>
        <w:t xml:space="preserve">; así </w:t>
      </w:r>
      <w:r w:rsidR="00436D2F" w:rsidRPr="00AA3BCC">
        <w:rPr>
          <w:rFonts w:ascii="Arial" w:hAnsi="Arial" w:cs="Arial"/>
          <w:sz w:val="28"/>
          <w:szCs w:val="28"/>
        </w:rPr>
        <w:t>como determinar los alcances del derecho a la igualdad en dicho supuesto</w:t>
      </w:r>
      <w:r w:rsidR="009720A2" w:rsidRPr="00AA3BCC">
        <w:rPr>
          <w:rFonts w:ascii="Arial" w:hAnsi="Arial" w:cs="Arial"/>
          <w:sz w:val="28"/>
          <w:szCs w:val="28"/>
        </w:rPr>
        <w:t xml:space="preserve">. Y la </w:t>
      </w:r>
      <w:r w:rsidR="009017DD" w:rsidRPr="00AA3BCC">
        <w:rPr>
          <w:rFonts w:ascii="Arial" w:hAnsi="Arial" w:cs="Arial"/>
          <w:sz w:val="28"/>
          <w:szCs w:val="28"/>
          <w:u w:val="single"/>
        </w:rPr>
        <w:t>segunda nota de interés</w:t>
      </w:r>
      <w:r w:rsidR="009017DD" w:rsidRPr="00AA3BCC">
        <w:rPr>
          <w:rFonts w:ascii="Arial" w:hAnsi="Arial" w:cs="Arial"/>
          <w:sz w:val="28"/>
          <w:szCs w:val="28"/>
        </w:rPr>
        <w:t xml:space="preserve">, </w:t>
      </w:r>
      <w:r w:rsidR="00192344" w:rsidRPr="00AA3BCC">
        <w:rPr>
          <w:rFonts w:ascii="Arial" w:hAnsi="Arial" w:cs="Arial"/>
          <w:sz w:val="28"/>
          <w:szCs w:val="28"/>
        </w:rPr>
        <w:t xml:space="preserve">consiste en que </w:t>
      </w:r>
      <w:r w:rsidR="009017DD" w:rsidRPr="00AA3BCC">
        <w:rPr>
          <w:rFonts w:ascii="Arial" w:hAnsi="Arial" w:cs="Arial"/>
          <w:sz w:val="28"/>
          <w:szCs w:val="28"/>
        </w:rPr>
        <w:t>el asunto planteado permitirá analizar a esta Suprema Corte la forma en cómo debe interpretarse el artículo 4° de la Constitución Política de los Estados Unidos Mexicanos</w:t>
      </w:r>
      <w:r w:rsidR="00192344" w:rsidRPr="00AA3BCC">
        <w:rPr>
          <w:rFonts w:ascii="Arial" w:hAnsi="Arial" w:cs="Arial"/>
          <w:sz w:val="28"/>
          <w:szCs w:val="28"/>
        </w:rPr>
        <w:t>,</w:t>
      </w:r>
      <w:r w:rsidR="009017DD" w:rsidRPr="00AA3BCC">
        <w:rPr>
          <w:rFonts w:ascii="Arial" w:hAnsi="Arial" w:cs="Arial"/>
          <w:sz w:val="28"/>
          <w:szCs w:val="28"/>
        </w:rPr>
        <w:t xml:space="preserve"> y el derecho a la protección integral de la familia en juicios sucesorios </w:t>
      </w:r>
      <w:proofErr w:type="spellStart"/>
      <w:r w:rsidR="009017DD" w:rsidRPr="00AA3BCC">
        <w:rPr>
          <w:rFonts w:ascii="Arial" w:hAnsi="Arial" w:cs="Arial"/>
          <w:sz w:val="28"/>
          <w:szCs w:val="28"/>
        </w:rPr>
        <w:t>intestamentarios</w:t>
      </w:r>
      <w:proofErr w:type="spellEnd"/>
      <w:r w:rsidR="009017DD" w:rsidRPr="00AA3BCC">
        <w:rPr>
          <w:rFonts w:ascii="Arial" w:hAnsi="Arial" w:cs="Arial"/>
          <w:sz w:val="28"/>
          <w:szCs w:val="28"/>
        </w:rPr>
        <w:t xml:space="preserve">, especialmente, en aquellos casos en donde </w:t>
      </w:r>
      <w:r w:rsidR="009017DD" w:rsidRPr="00AA3BCC">
        <w:rPr>
          <w:rFonts w:ascii="Arial" w:hAnsi="Arial" w:cs="Arial"/>
          <w:sz w:val="28"/>
          <w:szCs w:val="28"/>
        </w:rPr>
        <w:lastRenderedPageBreak/>
        <w:t xml:space="preserve">sobreviven parientes ascendientes en línea recta en primer grado y descendientes en línea recta en primer grado, así como la forma en </w:t>
      </w:r>
      <w:r w:rsidR="002235DD" w:rsidRPr="00AA3BCC">
        <w:rPr>
          <w:rFonts w:ascii="Arial" w:hAnsi="Arial" w:cs="Arial"/>
          <w:sz w:val="28"/>
          <w:szCs w:val="28"/>
        </w:rPr>
        <w:t xml:space="preserve">que </w:t>
      </w:r>
      <w:r w:rsidR="009017DD" w:rsidRPr="00AA3BCC">
        <w:rPr>
          <w:rFonts w:ascii="Arial" w:hAnsi="Arial" w:cs="Arial"/>
          <w:sz w:val="28"/>
          <w:szCs w:val="28"/>
        </w:rPr>
        <w:t>deben tutelarse a las diferentes familias que concurran a un juicio de esta naturaleza</w:t>
      </w:r>
      <w:r w:rsidR="009978CF" w:rsidRPr="00AA3BCC">
        <w:rPr>
          <w:rFonts w:ascii="Arial" w:hAnsi="Arial" w:cs="Arial"/>
          <w:sz w:val="28"/>
          <w:szCs w:val="28"/>
        </w:rPr>
        <w:t>.</w:t>
      </w:r>
    </w:p>
    <w:p w14:paraId="58CD1FD6" w14:textId="77777777" w:rsidR="008B729E" w:rsidRPr="00AA3BCC" w:rsidRDefault="008B729E" w:rsidP="008B729E">
      <w:pPr>
        <w:pStyle w:val="Prrafodelista"/>
        <w:shd w:val="clear" w:color="auto" w:fill="FFFFFF"/>
        <w:autoSpaceDE w:val="0"/>
        <w:autoSpaceDN w:val="0"/>
        <w:adjustRightInd w:val="0"/>
        <w:spacing w:line="360" w:lineRule="auto"/>
        <w:ind w:left="0" w:right="51"/>
        <w:jc w:val="both"/>
        <w:rPr>
          <w:rFonts w:ascii="Arial" w:hAnsi="Arial" w:cs="Arial"/>
          <w:color w:val="000000"/>
          <w:sz w:val="28"/>
          <w:szCs w:val="28"/>
          <w:lang w:val="es-ES"/>
        </w:rPr>
      </w:pPr>
    </w:p>
    <w:p w14:paraId="438B0321" w14:textId="003B49E0" w:rsidR="0048257E" w:rsidRPr="008F479B" w:rsidRDefault="0048257E"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sidRPr="008F479B">
        <w:rPr>
          <w:rFonts w:ascii="Arial" w:hAnsi="Arial" w:cs="Arial"/>
          <w:b/>
          <w:sz w:val="28"/>
          <w:szCs w:val="28"/>
        </w:rPr>
        <w:t>Trámite del recurso de revisión ante la Suprema Corte de Justicia de la Nación.</w:t>
      </w:r>
      <w:r w:rsidRPr="008F479B">
        <w:rPr>
          <w:rFonts w:ascii="Arial" w:hAnsi="Arial" w:cs="Arial"/>
          <w:sz w:val="28"/>
          <w:szCs w:val="28"/>
        </w:rPr>
        <w:t xml:space="preserve"> Por auto de </w:t>
      </w:r>
      <w:r w:rsidR="002920C3" w:rsidRPr="008F479B">
        <w:rPr>
          <w:rFonts w:ascii="Arial" w:hAnsi="Arial" w:cs="Arial"/>
          <w:sz w:val="28"/>
          <w:szCs w:val="28"/>
        </w:rPr>
        <w:t>veinti</w:t>
      </w:r>
      <w:r w:rsidR="00931B03">
        <w:rPr>
          <w:rFonts w:ascii="Arial" w:hAnsi="Arial" w:cs="Arial"/>
          <w:sz w:val="28"/>
          <w:szCs w:val="28"/>
        </w:rPr>
        <w:t>cinco</w:t>
      </w:r>
      <w:r w:rsidR="002920C3" w:rsidRPr="008F479B">
        <w:rPr>
          <w:rFonts w:ascii="Arial" w:hAnsi="Arial" w:cs="Arial"/>
          <w:sz w:val="28"/>
          <w:szCs w:val="28"/>
        </w:rPr>
        <w:t xml:space="preserve"> de </w:t>
      </w:r>
      <w:r w:rsidR="00931B03">
        <w:rPr>
          <w:rFonts w:ascii="Arial" w:hAnsi="Arial" w:cs="Arial"/>
          <w:sz w:val="28"/>
          <w:szCs w:val="28"/>
        </w:rPr>
        <w:t>agosto</w:t>
      </w:r>
      <w:r w:rsidR="002920C3" w:rsidRPr="008F479B">
        <w:rPr>
          <w:rFonts w:ascii="Arial" w:hAnsi="Arial" w:cs="Arial"/>
          <w:sz w:val="28"/>
          <w:szCs w:val="28"/>
        </w:rPr>
        <w:t xml:space="preserve"> de dos mil veint</w:t>
      </w:r>
      <w:r w:rsidR="00460C42">
        <w:rPr>
          <w:rFonts w:ascii="Arial" w:hAnsi="Arial" w:cs="Arial"/>
          <w:sz w:val="28"/>
          <w:szCs w:val="28"/>
        </w:rPr>
        <w:t>idós</w:t>
      </w:r>
      <w:r w:rsidRPr="008F479B">
        <w:rPr>
          <w:rFonts w:ascii="Arial" w:hAnsi="Arial" w:cs="Arial"/>
          <w:sz w:val="28"/>
          <w:szCs w:val="28"/>
        </w:rPr>
        <w:t xml:space="preserve">, el </w:t>
      </w:r>
      <w:r w:rsidR="00815162">
        <w:rPr>
          <w:rFonts w:ascii="Arial" w:hAnsi="Arial" w:cs="Arial"/>
          <w:sz w:val="28"/>
          <w:szCs w:val="28"/>
        </w:rPr>
        <w:t xml:space="preserve">entonces </w:t>
      </w:r>
      <w:proofErr w:type="gramStart"/>
      <w:r w:rsidR="00521B40">
        <w:rPr>
          <w:rFonts w:ascii="Arial" w:hAnsi="Arial" w:cs="Arial"/>
          <w:sz w:val="28"/>
          <w:szCs w:val="28"/>
        </w:rPr>
        <w:t xml:space="preserve">Ministro </w:t>
      </w:r>
      <w:r w:rsidRPr="008F479B">
        <w:rPr>
          <w:rFonts w:ascii="Arial" w:hAnsi="Arial" w:cs="Arial"/>
          <w:sz w:val="28"/>
          <w:szCs w:val="28"/>
        </w:rPr>
        <w:t>Presidente</w:t>
      </w:r>
      <w:proofErr w:type="gramEnd"/>
      <w:r w:rsidRPr="008F479B">
        <w:rPr>
          <w:rFonts w:ascii="Arial" w:hAnsi="Arial" w:cs="Arial"/>
          <w:sz w:val="28"/>
          <w:szCs w:val="28"/>
        </w:rPr>
        <w:t xml:space="preserve"> de este Alto Tribunal, registró el recurso de revisión con el número </w:t>
      </w:r>
      <w:r w:rsidR="00460C42">
        <w:rPr>
          <w:rFonts w:ascii="Arial" w:hAnsi="Arial" w:cs="Arial"/>
          <w:b/>
          <w:sz w:val="28"/>
          <w:szCs w:val="28"/>
        </w:rPr>
        <w:t>425</w:t>
      </w:r>
      <w:r w:rsidRPr="008F479B">
        <w:rPr>
          <w:rFonts w:ascii="Arial" w:hAnsi="Arial" w:cs="Arial"/>
          <w:b/>
          <w:sz w:val="28"/>
          <w:szCs w:val="28"/>
        </w:rPr>
        <w:t>/20</w:t>
      </w:r>
      <w:r w:rsidR="00460C42">
        <w:rPr>
          <w:rFonts w:ascii="Arial" w:hAnsi="Arial" w:cs="Arial"/>
          <w:b/>
          <w:sz w:val="28"/>
          <w:szCs w:val="28"/>
        </w:rPr>
        <w:t>22</w:t>
      </w:r>
      <w:r w:rsidR="00462872">
        <w:rPr>
          <w:rFonts w:ascii="Arial" w:hAnsi="Arial" w:cs="Arial"/>
          <w:b/>
          <w:sz w:val="28"/>
          <w:szCs w:val="28"/>
        </w:rPr>
        <w:t>,</w:t>
      </w:r>
      <w:r w:rsidRPr="008F479B">
        <w:rPr>
          <w:rFonts w:ascii="Arial" w:hAnsi="Arial" w:cs="Arial"/>
          <w:sz w:val="28"/>
          <w:szCs w:val="28"/>
        </w:rPr>
        <w:t xml:space="preserve"> </w:t>
      </w:r>
      <w:r w:rsidR="00462872" w:rsidRPr="00ED0806">
        <w:rPr>
          <w:rFonts w:ascii="Arial" w:hAnsi="Arial" w:cs="Arial"/>
          <w:sz w:val="28"/>
          <w:szCs w:val="28"/>
        </w:rPr>
        <w:t>y</w:t>
      </w:r>
      <w:r w:rsidR="00462872">
        <w:rPr>
          <w:rFonts w:ascii="Arial" w:hAnsi="Arial" w:cs="Arial"/>
          <w:sz w:val="28"/>
          <w:szCs w:val="28"/>
        </w:rPr>
        <w:t xml:space="preserve"> </w:t>
      </w:r>
      <w:r w:rsidR="00944860">
        <w:rPr>
          <w:rFonts w:ascii="Arial" w:hAnsi="Arial" w:cs="Arial"/>
          <w:sz w:val="28"/>
          <w:szCs w:val="28"/>
        </w:rPr>
        <w:t xml:space="preserve">acordó </w:t>
      </w:r>
      <w:r w:rsidR="00491894">
        <w:rPr>
          <w:rFonts w:ascii="Arial" w:hAnsi="Arial" w:cs="Arial"/>
          <w:sz w:val="28"/>
          <w:szCs w:val="28"/>
        </w:rPr>
        <w:t>reasumi</w:t>
      </w:r>
      <w:r w:rsidR="000D255E">
        <w:rPr>
          <w:rFonts w:ascii="Arial" w:hAnsi="Arial" w:cs="Arial"/>
          <w:sz w:val="28"/>
          <w:szCs w:val="28"/>
        </w:rPr>
        <w:t>r</w:t>
      </w:r>
      <w:r w:rsidR="00491894">
        <w:rPr>
          <w:rFonts w:ascii="Arial" w:hAnsi="Arial" w:cs="Arial"/>
          <w:sz w:val="28"/>
          <w:szCs w:val="28"/>
        </w:rPr>
        <w:t xml:space="preserve"> su competenc</w:t>
      </w:r>
      <w:r w:rsidR="007F6060">
        <w:rPr>
          <w:rFonts w:ascii="Arial" w:hAnsi="Arial" w:cs="Arial"/>
          <w:sz w:val="28"/>
          <w:szCs w:val="28"/>
        </w:rPr>
        <w:t xml:space="preserve">ia para conocer del recurso de revisión que </w:t>
      </w:r>
      <w:r w:rsidR="00624D18">
        <w:rPr>
          <w:rFonts w:ascii="Arial" w:hAnsi="Arial" w:cs="Arial"/>
          <w:sz w:val="28"/>
          <w:szCs w:val="28"/>
        </w:rPr>
        <w:t xml:space="preserve">hace valer la parte quejosa </w:t>
      </w:r>
      <w:r w:rsidR="00624D18" w:rsidRPr="00521688">
        <w:rPr>
          <w:rFonts w:ascii="Arial" w:hAnsi="Arial" w:cs="Arial"/>
          <w:color w:val="FF0000"/>
          <w:sz w:val="28"/>
          <w:szCs w:val="28"/>
        </w:rPr>
        <w:t>Belia María Plascencia</w:t>
      </w:r>
      <w:r w:rsidR="00624D18">
        <w:rPr>
          <w:rFonts w:ascii="Arial" w:hAnsi="Arial" w:cs="Arial"/>
          <w:color w:val="FF0000"/>
          <w:sz w:val="28"/>
          <w:szCs w:val="28"/>
        </w:rPr>
        <w:t xml:space="preserve"> Dueñas</w:t>
      </w:r>
      <w:r w:rsidR="00017A26" w:rsidRPr="008F479B">
        <w:rPr>
          <w:rFonts w:ascii="Arial" w:hAnsi="Arial" w:cs="Arial"/>
          <w:sz w:val="28"/>
          <w:szCs w:val="28"/>
        </w:rPr>
        <w:t xml:space="preserve">. </w:t>
      </w:r>
      <w:r w:rsidRPr="008F479B">
        <w:rPr>
          <w:rFonts w:ascii="Arial" w:hAnsi="Arial" w:cs="Arial"/>
          <w:sz w:val="28"/>
          <w:szCs w:val="28"/>
        </w:rPr>
        <w:t xml:space="preserve">Asimismo, ordenó turnar el expediente para su estudio al </w:t>
      </w:r>
      <w:proofErr w:type="gramStart"/>
      <w:r w:rsidRPr="008F479B">
        <w:rPr>
          <w:rFonts w:ascii="Arial" w:hAnsi="Arial" w:cs="Arial"/>
          <w:sz w:val="28"/>
          <w:szCs w:val="28"/>
        </w:rPr>
        <w:t>Ministro</w:t>
      </w:r>
      <w:proofErr w:type="gramEnd"/>
      <w:r w:rsidRPr="008F479B">
        <w:rPr>
          <w:rFonts w:ascii="Arial" w:hAnsi="Arial" w:cs="Arial"/>
          <w:sz w:val="28"/>
          <w:szCs w:val="28"/>
        </w:rPr>
        <w:t xml:space="preserve"> Jorge Mario Pardo Rebolledo, y remitir los autos a la Primera Sala.</w:t>
      </w:r>
    </w:p>
    <w:p w14:paraId="438B0322" w14:textId="77777777" w:rsidR="0048257E" w:rsidRPr="008F479B" w:rsidRDefault="0048257E" w:rsidP="004D5266">
      <w:pPr>
        <w:pStyle w:val="corte4fondo"/>
        <w:ind w:right="51" w:hanging="567"/>
        <w:rPr>
          <w:rFonts w:cs="Arial"/>
          <w:sz w:val="28"/>
          <w:szCs w:val="28"/>
        </w:rPr>
      </w:pPr>
    </w:p>
    <w:p w14:paraId="438B0323" w14:textId="198D9826" w:rsidR="0048257E" w:rsidRPr="008F479B" w:rsidRDefault="0048257E" w:rsidP="005F3091">
      <w:pPr>
        <w:pStyle w:val="corte4fondo"/>
        <w:numPr>
          <w:ilvl w:val="0"/>
          <w:numId w:val="3"/>
        </w:numPr>
        <w:ind w:left="0" w:right="51" w:hanging="567"/>
        <w:rPr>
          <w:rFonts w:cs="Arial"/>
          <w:sz w:val="28"/>
          <w:szCs w:val="28"/>
        </w:rPr>
      </w:pPr>
      <w:r w:rsidRPr="008F479B">
        <w:rPr>
          <w:rFonts w:cs="Arial"/>
          <w:b/>
          <w:sz w:val="28"/>
          <w:szCs w:val="28"/>
        </w:rPr>
        <w:t>Avocamiento.</w:t>
      </w:r>
      <w:r w:rsidRPr="008F479B">
        <w:rPr>
          <w:rFonts w:cs="Arial"/>
          <w:sz w:val="28"/>
          <w:szCs w:val="28"/>
        </w:rPr>
        <w:t xml:space="preserve"> </w:t>
      </w:r>
      <w:r w:rsidR="00521B40">
        <w:rPr>
          <w:rFonts w:cs="Arial"/>
          <w:sz w:val="28"/>
          <w:szCs w:val="28"/>
        </w:rPr>
        <w:t>La</w:t>
      </w:r>
      <w:r w:rsidRPr="008F479B">
        <w:rPr>
          <w:rFonts w:cs="Arial"/>
          <w:sz w:val="28"/>
          <w:szCs w:val="28"/>
        </w:rPr>
        <w:t xml:space="preserve"> </w:t>
      </w:r>
      <w:r w:rsidR="0017078E">
        <w:rPr>
          <w:rFonts w:cs="Arial"/>
          <w:sz w:val="28"/>
          <w:szCs w:val="28"/>
        </w:rPr>
        <w:t xml:space="preserve">entonces </w:t>
      </w:r>
      <w:proofErr w:type="gramStart"/>
      <w:r w:rsidR="00521B40">
        <w:rPr>
          <w:rFonts w:cs="Arial"/>
          <w:sz w:val="28"/>
          <w:szCs w:val="28"/>
        </w:rPr>
        <w:t xml:space="preserve">Ministra </w:t>
      </w:r>
      <w:r w:rsidRPr="008F479B">
        <w:rPr>
          <w:rFonts w:cs="Arial"/>
          <w:sz w:val="28"/>
          <w:szCs w:val="28"/>
        </w:rPr>
        <w:t>President</w:t>
      </w:r>
      <w:r w:rsidR="00521B40">
        <w:rPr>
          <w:rFonts w:cs="Arial"/>
          <w:sz w:val="28"/>
          <w:szCs w:val="28"/>
        </w:rPr>
        <w:t>a</w:t>
      </w:r>
      <w:proofErr w:type="gramEnd"/>
      <w:r w:rsidRPr="008F479B">
        <w:rPr>
          <w:rFonts w:cs="Arial"/>
          <w:sz w:val="28"/>
          <w:szCs w:val="28"/>
        </w:rPr>
        <w:t xml:space="preserve"> de la Primera Sala de la Suprema Corte de Justicia de</w:t>
      </w:r>
      <w:r w:rsidR="00773CEA" w:rsidRPr="008F479B">
        <w:rPr>
          <w:rFonts w:cs="Arial"/>
          <w:sz w:val="28"/>
          <w:szCs w:val="28"/>
        </w:rPr>
        <w:t xml:space="preserve"> la Nación, mediante acuerdo de </w:t>
      </w:r>
      <w:r w:rsidR="00012EDD">
        <w:rPr>
          <w:rFonts w:cs="Arial"/>
          <w:sz w:val="28"/>
          <w:szCs w:val="28"/>
        </w:rPr>
        <w:t>siete</w:t>
      </w:r>
      <w:r w:rsidR="00773CEA" w:rsidRPr="008F479B">
        <w:rPr>
          <w:rFonts w:cs="Arial"/>
          <w:sz w:val="28"/>
          <w:szCs w:val="28"/>
        </w:rPr>
        <w:t xml:space="preserve"> de octubre </w:t>
      </w:r>
      <w:r w:rsidRPr="008F479B">
        <w:rPr>
          <w:rFonts w:cs="Arial"/>
          <w:sz w:val="28"/>
          <w:szCs w:val="28"/>
        </w:rPr>
        <w:t xml:space="preserve">de dos mil </w:t>
      </w:r>
      <w:r w:rsidR="00012EDD" w:rsidRPr="008F479B">
        <w:rPr>
          <w:rFonts w:cs="Arial"/>
          <w:sz w:val="28"/>
          <w:szCs w:val="28"/>
        </w:rPr>
        <w:t>veint</w:t>
      </w:r>
      <w:r w:rsidR="00012EDD">
        <w:rPr>
          <w:rFonts w:cs="Arial"/>
          <w:sz w:val="28"/>
          <w:szCs w:val="28"/>
        </w:rPr>
        <w:t>idós</w:t>
      </w:r>
      <w:r w:rsidRPr="008F479B">
        <w:rPr>
          <w:rFonts w:cs="Arial"/>
          <w:sz w:val="28"/>
          <w:szCs w:val="28"/>
        </w:rPr>
        <w:t>, decretó el avocamiento del asunto y ordenó el envío de los autos a la ponencia del Ministro Jorge Mario Pardo Rebolledo, a fin de elaborar el proyecto de resolución correspondiente.</w:t>
      </w:r>
    </w:p>
    <w:p w14:paraId="438B0324" w14:textId="77777777" w:rsidR="0048257E" w:rsidRDefault="0048257E" w:rsidP="0048257E">
      <w:pPr>
        <w:pStyle w:val="TEXTONORMAL"/>
        <w:ind w:firstLine="0"/>
        <w:rPr>
          <w:color w:val="000000"/>
        </w:rPr>
      </w:pPr>
    </w:p>
    <w:p w14:paraId="036F1608" w14:textId="611D9970" w:rsidR="00CA4E73" w:rsidRPr="00A44D08" w:rsidRDefault="009440DA" w:rsidP="005F3091">
      <w:pPr>
        <w:pStyle w:val="corte4fondo"/>
        <w:numPr>
          <w:ilvl w:val="0"/>
          <w:numId w:val="4"/>
        </w:numPr>
        <w:ind w:left="0" w:firstLine="0"/>
        <w:jc w:val="center"/>
        <w:rPr>
          <w:rFonts w:cs="Arial"/>
          <w:b/>
          <w:color w:val="000000" w:themeColor="text1"/>
          <w:sz w:val="28"/>
          <w:szCs w:val="28"/>
        </w:rPr>
      </w:pPr>
      <w:r>
        <w:rPr>
          <w:rFonts w:cs="Arial"/>
          <w:b/>
          <w:color w:val="000000" w:themeColor="text1"/>
          <w:sz w:val="28"/>
          <w:szCs w:val="28"/>
        </w:rPr>
        <w:t xml:space="preserve"> </w:t>
      </w:r>
      <w:r w:rsidR="00CA4E73" w:rsidRPr="00A44D08">
        <w:rPr>
          <w:rFonts w:cs="Arial"/>
          <w:b/>
          <w:color w:val="000000" w:themeColor="text1"/>
          <w:sz w:val="28"/>
          <w:szCs w:val="28"/>
        </w:rPr>
        <w:t>COMPETENCIA</w:t>
      </w:r>
    </w:p>
    <w:p w14:paraId="3A62F277" w14:textId="77777777" w:rsidR="005003F9" w:rsidRPr="00A44D08" w:rsidRDefault="005003F9" w:rsidP="008F479B">
      <w:pPr>
        <w:pStyle w:val="corte3centro"/>
        <w:ind w:right="-232" w:hanging="567"/>
        <w:rPr>
          <w:sz w:val="28"/>
          <w:szCs w:val="28"/>
        </w:rPr>
      </w:pPr>
    </w:p>
    <w:p w14:paraId="438B0327" w14:textId="2FD70423" w:rsidR="0048257E" w:rsidRPr="004D5266" w:rsidRDefault="0048257E" w:rsidP="005F3091">
      <w:pPr>
        <w:pStyle w:val="corte3centro"/>
        <w:numPr>
          <w:ilvl w:val="0"/>
          <w:numId w:val="3"/>
        </w:numPr>
        <w:tabs>
          <w:tab w:val="left" w:pos="142"/>
        </w:tabs>
        <w:ind w:left="0" w:right="51" w:hanging="567"/>
        <w:jc w:val="both"/>
        <w:rPr>
          <w:sz w:val="28"/>
          <w:szCs w:val="28"/>
          <w:lang w:val="pt-BR"/>
        </w:rPr>
      </w:pPr>
      <w:r w:rsidRPr="00735A8A">
        <w:rPr>
          <w:b w:val="0"/>
          <w:sz w:val="28"/>
          <w:szCs w:val="28"/>
        </w:rPr>
        <w:t xml:space="preserve">Esta Primera Sala de la Suprema Corte de Justicia de la Nación es competente para conocer del presente recurso de revisión, en términos de lo dispuesto en los artículos 107, fracción VIII, </w:t>
      </w:r>
      <w:r w:rsidR="007D1748" w:rsidRPr="00735A8A">
        <w:rPr>
          <w:b w:val="0"/>
          <w:sz w:val="28"/>
          <w:szCs w:val="28"/>
        </w:rPr>
        <w:t xml:space="preserve">inciso a) y, </w:t>
      </w:r>
      <w:r w:rsidRPr="00735A8A">
        <w:rPr>
          <w:b w:val="0"/>
          <w:sz w:val="28"/>
          <w:szCs w:val="28"/>
        </w:rPr>
        <w:t xml:space="preserve">penúltimo párrafo de la Constitución Política de los Estados Unidos Mexicanos; 83 de la Ley de Amparo; </w:t>
      </w:r>
      <w:r w:rsidR="005F1A81" w:rsidRPr="00DB548F">
        <w:rPr>
          <w:b w:val="0"/>
          <w:sz w:val="28"/>
          <w:szCs w:val="28"/>
        </w:rPr>
        <w:t xml:space="preserve">y </w:t>
      </w:r>
      <w:r w:rsidRPr="00735A8A">
        <w:rPr>
          <w:b w:val="0"/>
          <w:sz w:val="28"/>
          <w:szCs w:val="28"/>
        </w:rPr>
        <w:t>21, fracción II, de la Ley Orgánica del Poder Judicial de la Federación,</w:t>
      </w:r>
      <w:r w:rsidR="0008688C" w:rsidRPr="00735A8A">
        <w:rPr>
          <w:b w:val="0"/>
          <w:sz w:val="28"/>
          <w:szCs w:val="28"/>
        </w:rPr>
        <w:t xml:space="preserve"> vigente hasta el siete de junio de dos mil </w:t>
      </w:r>
      <w:r w:rsidR="0008688C" w:rsidRPr="00735A8A">
        <w:rPr>
          <w:b w:val="0"/>
          <w:sz w:val="28"/>
          <w:szCs w:val="28"/>
        </w:rPr>
        <w:lastRenderedPageBreak/>
        <w:t>veintiuno,</w:t>
      </w:r>
      <w:r w:rsidRPr="00A44D08">
        <w:rPr>
          <w:b w:val="0"/>
          <w:sz w:val="28"/>
          <w:szCs w:val="28"/>
        </w:rPr>
        <w:t xml:space="preserve"> </w:t>
      </w:r>
      <w:r w:rsidR="00D43400" w:rsidRPr="00735A8A">
        <w:rPr>
          <w:b w:val="0"/>
          <w:sz w:val="28"/>
          <w:szCs w:val="28"/>
        </w:rPr>
        <w:t>y</w:t>
      </w:r>
      <w:r w:rsidRPr="00735A8A">
        <w:rPr>
          <w:b w:val="0"/>
          <w:sz w:val="28"/>
          <w:szCs w:val="28"/>
        </w:rPr>
        <w:t xml:space="preserve"> conforme a lo previsto en el </w:t>
      </w:r>
      <w:r w:rsidRPr="00733604">
        <w:rPr>
          <w:b w:val="0"/>
          <w:sz w:val="28"/>
          <w:szCs w:val="28"/>
        </w:rPr>
        <w:t xml:space="preserve">punto </w:t>
      </w:r>
      <w:r w:rsidR="006F42C7" w:rsidRPr="00733604">
        <w:rPr>
          <w:b w:val="0"/>
          <w:sz w:val="28"/>
          <w:szCs w:val="28"/>
        </w:rPr>
        <w:t>Cuarto, fracción I, inciso b),</w:t>
      </w:r>
      <w:r w:rsidR="002A02BC" w:rsidRPr="00733604">
        <w:rPr>
          <w:b w:val="0"/>
          <w:sz w:val="28"/>
          <w:szCs w:val="28"/>
        </w:rPr>
        <w:t xml:space="preserve"> en relación con el Décimo Cuarto, </w:t>
      </w:r>
      <w:r w:rsidRPr="00733604">
        <w:rPr>
          <w:b w:val="0"/>
          <w:sz w:val="28"/>
          <w:szCs w:val="28"/>
        </w:rPr>
        <w:t>del</w:t>
      </w:r>
      <w:r w:rsidRPr="00735A8A">
        <w:rPr>
          <w:b w:val="0"/>
          <w:sz w:val="28"/>
          <w:szCs w:val="28"/>
        </w:rPr>
        <w:t xml:space="preserve"> Acuerdo General Plenario 5/2013, publicado en el Diario Oficial de la Federación de veintiuno de mayo de dos mil trece. Se afirma lo anterior, toda vez que se interpone en contra de una sentencia dictada por un Juez de Distrito</w:t>
      </w:r>
      <w:r w:rsidR="004A7E8B" w:rsidRPr="00735A8A">
        <w:rPr>
          <w:b w:val="0"/>
          <w:sz w:val="28"/>
          <w:szCs w:val="28"/>
        </w:rPr>
        <w:t xml:space="preserve"> </w:t>
      </w:r>
      <w:r w:rsidR="004A7E8B" w:rsidRPr="00735A8A">
        <w:rPr>
          <w:rFonts w:eastAsia="Calibri"/>
          <w:b w:val="0"/>
          <w:sz w:val="28"/>
          <w:szCs w:val="28"/>
        </w:rPr>
        <w:t>en un juicio de amparo indirecto en materia civil, en donde se alegó la subsistencia de un tema de constitucionalidad y</w:t>
      </w:r>
      <w:r w:rsidRPr="00735A8A">
        <w:rPr>
          <w:b w:val="0"/>
          <w:sz w:val="28"/>
          <w:szCs w:val="28"/>
        </w:rPr>
        <w:t xml:space="preserve">, respecto del cual se decidió </w:t>
      </w:r>
      <w:r w:rsidR="006C41C2" w:rsidRPr="00735A8A">
        <w:rPr>
          <w:b w:val="0"/>
          <w:sz w:val="28"/>
          <w:szCs w:val="28"/>
        </w:rPr>
        <w:t>reasumir</w:t>
      </w:r>
      <w:r w:rsidR="00DE0C01" w:rsidRPr="00735A8A">
        <w:rPr>
          <w:b w:val="0"/>
          <w:sz w:val="28"/>
          <w:szCs w:val="28"/>
        </w:rPr>
        <w:t xml:space="preserve"> la competencia originaria</w:t>
      </w:r>
      <w:r w:rsidRPr="00735A8A">
        <w:rPr>
          <w:b w:val="0"/>
          <w:sz w:val="28"/>
          <w:szCs w:val="28"/>
        </w:rPr>
        <w:t>.</w:t>
      </w:r>
    </w:p>
    <w:p w14:paraId="76253525" w14:textId="77777777" w:rsidR="004D5266" w:rsidRPr="00735A8A" w:rsidRDefault="004D5266" w:rsidP="004D5266">
      <w:pPr>
        <w:pStyle w:val="corte3centro"/>
        <w:tabs>
          <w:tab w:val="left" w:pos="142"/>
        </w:tabs>
        <w:ind w:right="51"/>
        <w:jc w:val="both"/>
        <w:rPr>
          <w:sz w:val="28"/>
          <w:szCs w:val="28"/>
          <w:lang w:val="pt-BR"/>
        </w:rPr>
      </w:pPr>
    </w:p>
    <w:p w14:paraId="0248D5BF" w14:textId="20ECCFE8" w:rsidR="00156079" w:rsidRPr="00733604" w:rsidRDefault="00156079" w:rsidP="005F3091">
      <w:pPr>
        <w:pStyle w:val="corte4fondo"/>
        <w:numPr>
          <w:ilvl w:val="0"/>
          <w:numId w:val="4"/>
        </w:numPr>
        <w:jc w:val="center"/>
        <w:rPr>
          <w:rFonts w:cs="Arial"/>
          <w:b/>
          <w:sz w:val="28"/>
          <w:szCs w:val="28"/>
        </w:rPr>
      </w:pPr>
      <w:r w:rsidRPr="00733604">
        <w:rPr>
          <w:rFonts w:cs="Arial"/>
          <w:b/>
          <w:sz w:val="28"/>
          <w:szCs w:val="28"/>
        </w:rPr>
        <w:t>OPORTUNIDAD</w:t>
      </w:r>
      <w:r w:rsidR="00B8309B" w:rsidRPr="00733604">
        <w:rPr>
          <w:rFonts w:cs="Arial"/>
          <w:b/>
          <w:sz w:val="28"/>
          <w:szCs w:val="28"/>
        </w:rPr>
        <w:t xml:space="preserve"> Y LEGITIMACIÓN</w:t>
      </w:r>
    </w:p>
    <w:p w14:paraId="4B814CE6" w14:textId="77777777" w:rsidR="008F479B" w:rsidRPr="00733604" w:rsidRDefault="008F479B" w:rsidP="008F479B">
      <w:pPr>
        <w:pStyle w:val="corte4fondo"/>
        <w:ind w:left="1145" w:firstLine="0"/>
        <w:rPr>
          <w:rFonts w:cs="Arial"/>
          <w:b/>
          <w:sz w:val="28"/>
          <w:szCs w:val="28"/>
        </w:rPr>
      </w:pPr>
    </w:p>
    <w:p w14:paraId="2B87CDF8" w14:textId="2AC6932E" w:rsidR="00926C0B" w:rsidRPr="00733604" w:rsidRDefault="00033A54" w:rsidP="005F3091">
      <w:pPr>
        <w:pStyle w:val="corte5transcripcion"/>
        <w:numPr>
          <w:ilvl w:val="0"/>
          <w:numId w:val="3"/>
        </w:numPr>
        <w:ind w:left="0" w:right="51" w:hanging="567"/>
      </w:pPr>
      <w:r w:rsidRPr="00733604">
        <w:rPr>
          <w:b w:val="0"/>
          <w:i w:val="0"/>
          <w:sz w:val="28"/>
          <w:szCs w:val="28"/>
        </w:rPr>
        <w:t xml:space="preserve">Resulta innecesario </w:t>
      </w:r>
      <w:r w:rsidR="00220463" w:rsidRPr="00733604">
        <w:rPr>
          <w:rFonts w:cs="Arial"/>
          <w:b w:val="0"/>
          <w:bCs/>
          <w:i w:val="0"/>
          <w:iCs/>
          <w:color w:val="000000" w:themeColor="text1"/>
          <w:sz w:val="28"/>
          <w:szCs w:val="28"/>
        </w:rPr>
        <w:t>analizar la oportunidad</w:t>
      </w:r>
      <w:r w:rsidR="009A607E" w:rsidRPr="00733604">
        <w:rPr>
          <w:rFonts w:cs="Arial"/>
          <w:b w:val="0"/>
          <w:bCs/>
          <w:i w:val="0"/>
          <w:iCs/>
          <w:color w:val="000000" w:themeColor="text1"/>
          <w:sz w:val="28"/>
          <w:szCs w:val="28"/>
        </w:rPr>
        <w:t xml:space="preserve"> y legi</w:t>
      </w:r>
      <w:r w:rsidR="00AC5DA4" w:rsidRPr="00733604">
        <w:rPr>
          <w:rFonts w:cs="Arial"/>
          <w:b w:val="0"/>
          <w:bCs/>
          <w:i w:val="0"/>
          <w:iCs/>
          <w:color w:val="000000" w:themeColor="text1"/>
          <w:sz w:val="28"/>
          <w:szCs w:val="28"/>
        </w:rPr>
        <w:t>timación</w:t>
      </w:r>
      <w:r w:rsidR="00220463" w:rsidRPr="00733604">
        <w:rPr>
          <w:rFonts w:cs="Arial"/>
          <w:b w:val="0"/>
          <w:bCs/>
          <w:i w:val="0"/>
          <w:iCs/>
          <w:color w:val="000000" w:themeColor="text1"/>
          <w:sz w:val="28"/>
          <w:szCs w:val="28"/>
        </w:rPr>
        <w:t xml:space="preserve"> con la que fue interpuesto el recurso de revisión que nos ocupa, habida cuenta que el Tribunal Colegiado que conoció originalmente del asunto, examinó dichas cuestiones, determinando que el recurso se </w:t>
      </w:r>
      <w:r w:rsidR="004A5F3A" w:rsidRPr="00733604">
        <w:rPr>
          <w:rFonts w:cs="Arial"/>
          <w:b w:val="0"/>
          <w:bCs/>
          <w:i w:val="0"/>
          <w:iCs/>
          <w:color w:val="000000" w:themeColor="text1"/>
          <w:sz w:val="28"/>
          <w:szCs w:val="28"/>
        </w:rPr>
        <w:t>interpuso</w:t>
      </w:r>
      <w:r w:rsidR="00220463" w:rsidRPr="00733604">
        <w:rPr>
          <w:rFonts w:cs="Arial"/>
          <w:b w:val="0"/>
          <w:bCs/>
          <w:i w:val="0"/>
          <w:iCs/>
          <w:color w:val="000000" w:themeColor="text1"/>
          <w:sz w:val="28"/>
          <w:szCs w:val="28"/>
        </w:rPr>
        <w:t xml:space="preserve"> en los términos legales establecidos.</w:t>
      </w:r>
      <w:r w:rsidR="00AC5DA4" w:rsidRPr="00733604">
        <w:rPr>
          <w:rFonts w:cs="Arial"/>
          <w:b w:val="0"/>
          <w:bCs/>
          <w:i w:val="0"/>
          <w:iCs/>
          <w:color w:val="000000" w:themeColor="text1"/>
          <w:sz w:val="28"/>
          <w:szCs w:val="28"/>
        </w:rPr>
        <w:t xml:space="preserve"> De manera que es viable proceder al estudio del </w:t>
      </w:r>
      <w:r w:rsidR="00FA5EE7" w:rsidRPr="00733604">
        <w:rPr>
          <w:rFonts w:cs="Arial"/>
          <w:b w:val="0"/>
          <w:bCs/>
          <w:i w:val="0"/>
          <w:iCs/>
          <w:color w:val="000000" w:themeColor="text1"/>
          <w:sz w:val="28"/>
          <w:szCs w:val="28"/>
        </w:rPr>
        <w:t>resto</w:t>
      </w:r>
      <w:r w:rsidR="00AC5DA4" w:rsidRPr="00733604">
        <w:rPr>
          <w:rFonts w:cs="Arial"/>
          <w:b w:val="0"/>
          <w:bCs/>
          <w:i w:val="0"/>
          <w:iCs/>
          <w:color w:val="000000" w:themeColor="text1"/>
          <w:sz w:val="28"/>
          <w:szCs w:val="28"/>
        </w:rPr>
        <w:t xml:space="preserve"> de las </w:t>
      </w:r>
      <w:r w:rsidR="00FA5EE7" w:rsidRPr="00733604">
        <w:rPr>
          <w:rFonts w:cs="Arial"/>
          <w:b w:val="0"/>
          <w:bCs/>
          <w:i w:val="0"/>
          <w:iCs/>
          <w:color w:val="000000" w:themeColor="text1"/>
          <w:sz w:val="28"/>
          <w:szCs w:val="28"/>
        </w:rPr>
        <w:t>cuestiones</w:t>
      </w:r>
      <w:r w:rsidR="00AC5DA4" w:rsidRPr="00733604">
        <w:rPr>
          <w:rFonts w:cs="Arial"/>
          <w:b w:val="0"/>
          <w:bCs/>
          <w:i w:val="0"/>
          <w:iCs/>
          <w:color w:val="000000" w:themeColor="text1"/>
          <w:sz w:val="28"/>
          <w:szCs w:val="28"/>
        </w:rPr>
        <w:t xml:space="preserve"> en la presente revis</w:t>
      </w:r>
      <w:r w:rsidR="00FA5EE7" w:rsidRPr="00733604">
        <w:rPr>
          <w:rFonts w:cs="Arial"/>
          <w:b w:val="0"/>
          <w:bCs/>
          <w:i w:val="0"/>
          <w:iCs/>
          <w:color w:val="000000" w:themeColor="text1"/>
          <w:sz w:val="28"/>
          <w:szCs w:val="28"/>
        </w:rPr>
        <w:t>ión.</w:t>
      </w:r>
      <w:r w:rsidR="00220463" w:rsidRPr="00733604">
        <w:rPr>
          <w:rStyle w:val="Refdenotaalpie"/>
          <w:rFonts w:cs="Arial"/>
          <w:b w:val="0"/>
          <w:bCs/>
          <w:i w:val="0"/>
          <w:iCs/>
          <w:color w:val="000000" w:themeColor="text1"/>
          <w:sz w:val="28"/>
          <w:szCs w:val="28"/>
        </w:rPr>
        <w:footnoteReference w:id="5"/>
      </w:r>
    </w:p>
    <w:p w14:paraId="32A5EB98" w14:textId="77777777" w:rsidR="00BA7107" w:rsidRDefault="00BA7107" w:rsidP="00BA7107">
      <w:pPr>
        <w:pStyle w:val="corte4fondo"/>
        <w:ind w:firstLine="0"/>
        <w:jc w:val="center"/>
        <w:rPr>
          <w:rFonts w:eastAsia="Calibri"/>
          <w:b/>
          <w:sz w:val="28"/>
          <w:szCs w:val="28"/>
        </w:rPr>
      </w:pPr>
    </w:p>
    <w:p w14:paraId="438B0332" w14:textId="7629B427" w:rsidR="0048257E" w:rsidRDefault="006110EB" w:rsidP="006110EB">
      <w:pPr>
        <w:pStyle w:val="corte4fondo"/>
        <w:ind w:left="1145" w:firstLine="0"/>
        <w:jc w:val="center"/>
        <w:rPr>
          <w:rFonts w:eastAsia="Calibri"/>
          <w:b/>
          <w:sz w:val="28"/>
          <w:szCs w:val="28"/>
        </w:rPr>
      </w:pPr>
      <w:r>
        <w:rPr>
          <w:rFonts w:eastAsia="Calibri"/>
          <w:b/>
          <w:sz w:val="28"/>
          <w:szCs w:val="28"/>
        </w:rPr>
        <w:t xml:space="preserve">III. </w:t>
      </w:r>
      <w:r w:rsidR="00926C0B">
        <w:rPr>
          <w:rFonts w:eastAsia="Calibri"/>
          <w:b/>
          <w:sz w:val="28"/>
          <w:szCs w:val="28"/>
        </w:rPr>
        <w:t xml:space="preserve">CUESTIONES </w:t>
      </w:r>
      <w:r w:rsidR="00926C0B" w:rsidRPr="00B62D65">
        <w:rPr>
          <w:rFonts w:eastAsia="Calibri"/>
          <w:b/>
          <w:sz w:val="28"/>
          <w:szCs w:val="28"/>
        </w:rPr>
        <w:t>NECESARI</w:t>
      </w:r>
      <w:r w:rsidR="00CF4F99">
        <w:rPr>
          <w:rFonts w:eastAsia="Calibri"/>
          <w:b/>
          <w:sz w:val="28"/>
          <w:szCs w:val="28"/>
        </w:rPr>
        <w:t>A</w:t>
      </w:r>
      <w:r w:rsidR="00926C0B" w:rsidRPr="00B62D65">
        <w:rPr>
          <w:rFonts w:eastAsia="Calibri"/>
          <w:b/>
          <w:sz w:val="28"/>
          <w:szCs w:val="28"/>
        </w:rPr>
        <w:t>S PARA RESOLVER EL PRESENTE RECURSO</w:t>
      </w:r>
    </w:p>
    <w:p w14:paraId="4BDDAD76" w14:textId="77777777" w:rsidR="00926C0B" w:rsidRDefault="00926C0B" w:rsidP="0048257E">
      <w:pPr>
        <w:pStyle w:val="corte4fondo"/>
        <w:rPr>
          <w:b/>
          <w:sz w:val="28"/>
          <w:szCs w:val="28"/>
        </w:rPr>
      </w:pPr>
    </w:p>
    <w:p w14:paraId="578A6637" w14:textId="16FDE6C1" w:rsidR="00825D9B" w:rsidRDefault="0048257E" w:rsidP="005F3091">
      <w:pPr>
        <w:pStyle w:val="Prrafodelista"/>
        <w:numPr>
          <w:ilvl w:val="0"/>
          <w:numId w:val="3"/>
        </w:numPr>
        <w:spacing w:line="360" w:lineRule="auto"/>
        <w:ind w:left="0" w:right="51" w:hanging="567"/>
        <w:jc w:val="both"/>
        <w:rPr>
          <w:rFonts w:ascii="Arial" w:hAnsi="Arial" w:cs="Arial"/>
          <w:sz w:val="28"/>
          <w:szCs w:val="28"/>
          <w:lang w:eastAsia="es-ES"/>
        </w:rPr>
      </w:pPr>
      <w:r w:rsidRPr="00021DB2">
        <w:rPr>
          <w:rFonts w:ascii="Arial" w:hAnsi="Arial" w:cs="Arial"/>
          <w:sz w:val="28"/>
          <w:szCs w:val="28"/>
          <w:lang w:eastAsia="es-ES"/>
        </w:rPr>
        <w:t xml:space="preserve">A fin de entender adecuadamente la problemática para resolver el presente medio de impugnación, se estima necesario hacer una breve referencia de: </w:t>
      </w:r>
      <w:r w:rsidR="00D609AA" w:rsidRPr="00021DB2">
        <w:rPr>
          <w:rFonts w:ascii="Arial" w:hAnsi="Arial" w:cs="Arial"/>
          <w:b/>
          <w:sz w:val="28"/>
          <w:szCs w:val="28"/>
          <w:lang w:eastAsia="es-ES"/>
        </w:rPr>
        <w:t>A</w:t>
      </w:r>
      <w:r w:rsidRPr="00021DB2">
        <w:rPr>
          <w:rFonts w:ascii="Arial" w:hAnsi="Arial" w:cs="Arial"/>
          <w:b/>
          <w:sz w:val="28"/>
          <w:szCs w:val="28"/>
          <w:lang w:eastAsia="es-ES"/>
        </w:rPr>
        <w:t>.</w:t>
      </w:r>
      <w:r w:rsidRPr="00021DB2">
        <w:rPr>
          <w:rFonts w:ascii="Arial" w:hAnsi="Arial" w:cs="Arial"/>
          <w:sz w:val="28"/>
          <w:szCs w:val="28"/>
          <w:lang w:eastAsia="es-ES"/>
        </w:rPr>
        <w:t xml:space="preserve"> Los antecedentes que dieron origen al juicio de amparo indirecto</w:t>
      </w:r>
      <w:r w:rsidR="00394AF3">
        <w:rPr>
          <w:rFonts w:ascii="Arial" w:hAnsi="Arial" w:cs="Arial"/>
          <w:sz w:val="28"/>
          <w:szCs w:val="28"/>
          <w:lang w:eastAsia="es-ES"/>
        </w:rPr>
        <w:t xml:space="preserve"> </w:t>
      </w:r>
      <w:r w:rsidR="00394AF3" w:rsidRPr="00394AF3">
        <w:rPr>
          <w:rFonts w:ascii="Arial" w:hAnsi="Arial" w:cs="Arial"/>
          <w:color w:val="FF0000"/>
          <w:sz w:val="28"/>
          <w:szCs w:val="28"/>
        </w:rPr>
        <w:t>**********</w:t>
      </w:r>
      <w:r w:rsidRPr="00021DB2">
        <w:rPr>
          <w:rFonts w:ascii="Arial" w:hAnsi="Arial" w:cs="Arial"/>
          <w:sz w:val="28"/>
          <w:szCs w:val="28"/>
          <w:lang w:eastAsia="es-ES"/>
        </w:rPr>
        <w:t xml:space="preserve">; </w:t>
      </w:r>
      <w:r w:rsidR="00D609AA" w:rsidRPr="00021DB2">
        <w:rPr>
          <w:rFonts w:ascii="Arial" w:hAnsi="Arial" w:cs="Arial"/>
          <w:b/>
          <w:sz w:val="28"/>
          <w:szCs w:val="28"/>
          <w:lang w:eastAsia="es-ES"/>
        </w:rPr>
        <w:t>B</w:t>
      </w:r>
      <w:r w:rsidRPr="00021DB2">
        <w:rPr>
          <w:rFonts w:ascii="Arial" w:hAnsi="Arial" w:cs="Arial"/>
          <w:b/>
          <w:sz w:val="28"/>
          <w:szCs w:val="28"/>
          <w:lang w:eastAsia="es-ES"/>
        </w:rPr>
        <w:t>.</w:t>
      </w:r>
      <w:r w:rsidRPr="00021DB2">
        <w:rPr>
          <w:rFonts w:ascii="Arial" w:hAnsi="Arial" w:cs="Arial"/>
          <w:sz w:val="28"/>
          <w:szCs w:val="28"/>
          <w:lang w:eastAsia="es-ES"/>
        </w:rPr>
        <w:t xml:space="preserve"> Los conceptos de violación que se formularon en la demanda correspondiente; </w:t>
      </w:r>
      <w:r w:rsidR="00D609AA" w:rsidRPr="00021DB2">
        <w:rPr>
          <w:rFonts w:ascii="Arial" w:hAnsi="Arial" w:cs="Arial"/>
          <w:b/>
          <w:sz w:val="28"/>
          <w:szCs w:val="28"/>
          <w:lang w:eastAsia="es-ES"/>
        </w:rPr>
        <w:t>C</w:t>
      </w:r>
      <w:r w:rsidRPr="00021DB2">
        <w:rPr>
          <w:rFonts w:ascii="Arial" w:hAnsi="Arial" w:cs="Arial"/>
          <w:b/>
          <w:sz w:val="28"/>
          <w:szCs w:val="28"/>
          <w:lang w:eastAsia="es-ES"/>
        </w:rPr>
        <w:t>.</w:t>
      </w:r>
      <w:r w:rsidRPr="00021DB2">
        <w:rPr>
          <w:rFonts w:ascii="Arial" w:hAnsi="Arial" w:cs="Arial"/>
          <w:sz w:val="28"/>
          <w:szCs w:val="28"/>
          <w:lang w:eastAsia="es-ES"/>
        </w:rPr>
        <w:t xml:space="preserve"> Las consideraciones de </w:t>
      </w:r>
      <w:r w:rsidRPr="00021DB2">
        <w:rPr>
          <w:rFonts w:ascii="Arial" w:hAnsi="Arial" w:cs="Arial"/>
          <w:sz w:val="28"/>
          <w:szCs w:val="28"/>
          <w:lang w:eastAsia="es-ES"/>
        </w:rPr>
        <w:lastRenderedPageBreak/>
        <w:t xml:space="preserve">la sentencia dictada </w:t>
      </w:r>
      <w:r w:rsidRPr="00021DB2">
        <w:rPr>
          <w:rFonts w:ascii="Arial" w:hAnsi="Arial" w:cs="Arial"/>
          <w:sz w:val="28"/>
          <w:szCs w:val="28"/>
          <w:lang w:val="es-ES_tradnl" w:eastAsia="es-ES"/>
        </w:rPr>
        <w:t>por el Juez de Distrito</w:t>
      </w:r>
      <w:r w:rsidR="00C832F4" w:rsidRPr="00021DB2">
        <w:rPr>
          <w:rFonts w:ascii="Arial" w:hAnsi="Arial" w:cs="Arial"/>
          <w:sz w:val="28"/>
          <w:szCs w:val="28"/>
          <w:lang w:val="es-ES_tradnl" w:eastAsia="es-ES"/>
        </w:rPr>
        <w:t>;</w:t>
      </w:r>
      <w:r w:rsidR="00013CA2">
        <w:rPr>
          <w:rFonts w:ascii="Arial" w:hAnsi="Arial" w:cs="Arial"/>
          <w:sz w:val="28"/>
          <w:szCs w:val="28"/>
          <w:lang w:val="es-ES_tradnl" w:eastAsia="es-ES"/>
        </w:rPr>
        <w:t xml:space="preserve"> </w:t>
      </w:r>
      <w:r w:rsidR="00021DB2">
        <w:rPr>
          <w:rFonts w:ascii="Arial" w:hAnsi="Arial" w:cs="Arial"/>
          <w:sz w:val="28"/>
          <w:szCs w:val="28"/>
          <w:lang w:val="es-ES_tradnl" w:eastAsia="es-ES"/>
        </w:rPr>
        <w:t>y,</w:t>
      </w:r>
      <w:r w:rsidRPr="00021DB2">
        <w:rPr>
          <w:rFonts w:ascii="Arial" w:hAnsi="Arial" w:cs="Arial"/>
          <w:sz w:val="28"/>
          <w:szCs w:val="28"/>
          <w:lang w:val="es-ES_tradnl" w:eastAsia="es-ES"/>
        </w:rPr>
        <w:t xml:space="preserve"> </w:t>
      </w:r>
      <w:r w:rsidR="00D609AA" w:rsidRPr="00021DB2">
        <w:rPr>
          <w:rFonts w:ascii="Arial" w:hAnsi="Arial" w:cs="Arial"/>
          <w:b/>
          <w:sz w:val="28"/>
          <w:szCs w:val="28"/>
          <w:lang w:val="es-ES_tradnl" w:eastAsia="es-ES"/>
        </w:rPr>
        <w:t>D</w:t>
      </w:r>
      <w:r w:rsidRPr="00021DB2">
        <w:rPr>
          <w:rFonts w:ascii="Arial" w:hAnsi="Arial" w:cs="Arial"/>
          <w:b/>
          <w:sz w:val="28"/>
          <w:szCs w:val="28"/>
          <w:lang w:val="es-ES_tradnl" w:eastAsia="es-ES"/>
        </w:rPr>
        <w:t>.</w:t>
      </w:r>
      <w:r w:rsidRPr="00021DB2">
        <w:rPr>
          <w:rFonts w:ascii="Arial" w:hAnsi="Arial" w:cs="Arial"/>
          <w:sz w:val="28"/>
          <w:szCs w:val="28"/>
          <w:lang w:val="es-ES_tradnl" w:eastAsia="es-ES"/>
        </w:rPr>
        <w:t xml:space="preserve"> L</w:t>
      </w:r>
      <w:r w:rsidRPr="00021DB2">
        <w:rPr>
          <w:rFonts w:ascii="Arial" w:hAnsi="Arial" w:cs="Arial"/>
          <w:sz w:val="28"/>
          <w:szCs w:val="28"/>
          <w:lang w:eastAsia="es-ES"/>
        </w:rPr>
        <w:t xml:space="preserve">os agravios expresados al interponer </w:t>
      </w:r>
      <w:r w:rsidR="00723D1D" w:rsidRPr="00021DB2">
        <w:rPr>
          <w:rFonts w:ascii="Arial" w:hAnsi="Arial" w:cs="Arial"/>
          <w:sz w:val="28"/>
          <w:szCs w:val="28"/>
          <w:lang w:eastAsia="es-ES"/>
        </w:rPr>
        <w:t xml:space="preserve">el </w:t>
      </w:r>
      <w:r w:rsidRPr="00021DB2">
        <w:rPr>
          <w:rFonts w:ascii="Arial" w:hAnsi="Arial" w:cs="Arial"/>
          <w:sz w:val="28"/>
          <w:szCs w:val="28"/>
          <w:lang w:eastAsia="es-ES"/>
        </w:rPr>
        <w:t>recurso de revisión</w:t>
      </w:r>
      <w:r w:rsidR="00021DB2">
        <w:rPr>
          <w:rFonts w:ascii="Arial" w:hAnsi="Arial" w:cs="Arial"/>
          <w:sz w:val="28"/>
          <w:szCs w:val="28"/>
          <w:lang w:eastAsia="es-ES"/>
        </w:rPr>
        <w:t>.</w:t>
      </w:r>
    </w:p>
    <w:p w14:paraId="1998F409" w14:textId="77777777" w:rsidR="00825D9B" w:rsidRDefault="00825D9B" w:rsidP="00825D9B">
      <w:pPr>
        <w:pStyle w:val="Prrafodelista"/>
        <w:spacing w:line="360" w:lineRule="auto"/>
        <w:ind w:left="0" w:right="51"/>
        <w:jc w:val="both"/>
        <w:rPr>
          <w:rFonts w:ascii="Arial" w:hAnsi="Arial" w:cs="Arial"/>
          <w:sz w:val="28"/>
          <w:szCs w:val="28"/>
          <w:lang w:eastAsia="es-ES"/>
        </w:rPr>
      </w:pPr>
    </w:p>
    <w:p w14:paraId="438B0335" w14:textId="07CE511B" w:rsidR="0048257E" w:rsidRPr="00825D9B" w:rsidRDefault="00825D9B" w:rsidP="005F3091">
      <w:pPr>
        <w:pStyle w:val="Prrafodelista"/>
        <w:numPr>
          <w:ilvl w:val="0"/>
          <w:numId w:val="3"/>
        </w:numPr>
        <w:spacing w:line="360" w:lineRule="auto"/>
        <w:ind w:left="0" w:right="51" w:hanging="567"/>
        <w:jc w:val="both"/>
        <w:rPr>
          <w:rFonts w:ascii="Arial" w:hAnsi="Arial" w:cs="Arial"/>
          <w:sz w:val="28"/>
          <w:szCs w:val="28"/>
          <w:lang w:eastAsia="es-ES"/>
        </w:rPr>
      </w:pPr>
      <w:r w:rsidRPr="00825D9B">
        <w:rPr>
          <w:rFonts w:ascii="Arial" w:eastAsia="Calibri" w:hAnsi="Arial" w:cs="Arial"/>
          <w:b/>
          <w:sz w:val="28"/>
          <w:szCs w:val="28"/>
        </w:rPr>
        <w:t xml:space="preserve">A. </w:t>
      </w:r>
      <w:r w:rsidR="0048257E" w:rsidRPr="00825D9B">
        <w:rPr>
          <w:rFonts w:ascii="Arial" w:eastAsia="Calibri" w:hAnsi="Arial" w:cs="Arial"/>
          <w:b/>
          <w:sz w:val="28"/>
          <w:szCs w:val="28"/>
        </w:rPr>
        <w:t>Antecedentes</w:t>
      </w:r>
      <w:r w:rsidR="00A15BE5" w:rsidRPr="00825D9B">
        <w:rPr>
          <w:rStyle w:val="Refdenotaalpie"/>
          <w:rFonts w:ascii="Arial" w:eastAsia="Calibri" w:hAnsi="Arial" w:cs="Arial"/>
          <w:b/>
          <w:sz w:val="28"/>
          <w:szCs w:val="28"/>
        </w:rPr>
        <w:footnoteReference w:id="6"/>
      </w:r>
      <w:r w:rsidR="0048257E" w:rsidRPr="00825D9B">
        <w:rPr>
          <w:rFonts w:ascii="Arial" w:eastAsia="Calibri" w:hAnsi="Arial" w:cs="Arial"/>
          <w:b/>
          <w:sz w:val="28"/>
          <w:szCs w:val="28"/>
        </w:rPr>
        <w:t>:</w:t>
      </w:r>
    </w:p>
    <w:p w14:paraId="438B0336" w14:textId="77777777" w:rsidR="004F05B1" w:rsidRDefault="004F05B1" w:rsidP="00FC7693">
      <w:pPr>
        <w:pStyle w:val="corte4fondo"/>
        <w:ind w:left="1418" w:firstLine="0"/>
        <w:rPr>
          <w:rFonts w:eastAsia="Calibri" w:cs="Arial"/>
          <w:b/>
          <w:sz w:val="28"/>
          <w:szCs w:val="28"/>
        </w:rPr>
      </w:pPr>
    </w:p>
    <w:p w14:paraId="438B0337" w14:textId="54BB828E" w:rsidR="00951218" w:rsidRPr="00720394" w:rsidRDefault="002615E9" w:rsidP="005F3091">
      <w:pPr>
        <w:pStyle w:val="Prrafodelista"/>
        <w:numPr>
          <w:ilvl w:val="0"/>
          <w:numId w:val="3"/>
        </w:numPr>
        <w:autoSpaceDE w:val="0"/>
        <w:autoSpaceDN w:val="0"/>
        <w:adjustRightInd w:val="0"/>
        <w:spacing w:line="360" w:lineRule="auto"/>
        <w:ind w:left="0" w:hanging="567"/>
        <w:contextualSpacing/>
        <w:jc w:val="both"/>
        <w:rPr>
          <w:rFonts w:ascii="Arial" w:hAnsi="Arial" w:cs="Arial"/>
          <w:sz w:val="28"/>
          <w:szCs w:val="28"/>
        </w:rPr>
      </w:pPr>
      <w:r w:rsidRPr="00720394">
        <w:rPr>
          <w:rFonts w:ascii="Arial" w:hAnsi="Arial" w:cs="Arial"/>
          <w:b/>
          <w:sz w:val="28"/>
          <w:szCs w:val="28"/>
        </w:rPr>
        <w:t>Juicio suces</w:t>
      </w:r>
      <w:r w:rsidR="00EC0F33" w:rsidRPr="00720394">
        <w:rPr>
          <w:rFonts w:ascii="Arial" w:hAnsi="Arial" w:cs="Arial"/>
          <w:b/>
          <w:sz w:val="28"/>
          <w:szCs w:val="28"/>
        </w:rPr>
        <w:t>orio</w:t>
      </w:r>
      <w:r w:rsidR="00951218" w:rsidRPr="00720394">
        <w:rPr>
          <w:rFonts w:ascii="Arial" w:hAnsi="Arial" w:cs="Arial"/>
          <w:b/>
          <w:sz w:val="28"/>
          <w:szCs w:val="28"/>
        </w:rPr>
        <w:t>.</w:t>
      </w:r>
      <w:r w:rsidR="00951218" w:rsidRPr="00720394">
        <w:rPr>
          <w:rFonts w:ascii="Arial" w:hAnsi="Arial" w:cs="Arial"/>
          <w:sz w:val="28"/>
          <w:szCs w:val="28"/>
        </w:rPr>
        <w:t xml:space="preserve"> </w:t>
      </w:r>
      <w:r w:rsidR="00DB06D8" w:rsidRPr="00720394">
        <w:rPr>
          <w:rFonts w:ascii="Arial" w:hAnsi="Arial" w:cs="Arial"/>
          <w:bCs/>
          <w:color w:val="FF0000"/>
          <w:sz w:val="28"/>
          <w:szCs w:val="28"/>
        </w:rPr>
        <w:t xml:space="preserve">Emma Carolina Becerra Camacho </w:t>
      </w:r>
      <w:r w:rsidR="00DB06D8" w:rsidRPr="00720394">
        <w:rPr>
          <w:rFonts w:ascii="Arial" w:hAnsi="Arial" w:cs="Arial"/>
          <w:bCs/>
          <w:sz w:val="28"/>
          <w:szCs w:val="28"/>
        </w:rPr>
        <w:t xml:space="preserve">y </w:t>
      </w:r>
      <w:r w:rsidR="00DB06D8" w:rsidRPr="00720394">
        <w:rPr>
          <w:rFonts w:ascii="Arial" w:hAnsi="Arial" w:cs="Arial"/>
          <w:bCs/>
          <w:color w:val="FF0000"/>
          <w:sz w:val="28"/>
          <w:szCs w:val="28"/>
        </w:rPr>
        <w:t>Emma Lucía Camacho Borboa</w:t>
      </w:r>
      <w:r w:rsidR="00DB06D8" w:rsidRPr="00720394">
        <w:rPr>
          <w:rFonts w:ascii="Arial" w:hAnsi="Arial" w:cs="Arial"/>
          <w:bCs/>
          <w:sz w:val="28"/>
          <w:szCs w:val="28"/>
        </w:rPr>
        <w:t xml:space="preserve">, ésta última en representación de su hija (en ese entonces menor de edad) </w:t>
      </w:r>
      <w:r w:rsidR="00DB06D8" w:rsidRPr="00720394">
        <w:rPr>
          <w:rFonts w:ascii="Arial" w:hAnsi="Arial" w:cs="Arial"/>
          <w:bCs/>
          <w:color w:val="FF0000"/>
          <w:sz w:val="28"/>
          <w:szCs w:val="28"/>
        </w:rPr>
        <w:t>María Fernanda Becerra Camacho</w:t>
      </w:r>
      <w:r w:rsidR="00DB06D8" w:rsidRPr="00720394">
        <w:rPr>
          <w:rFonts w:ascii="Arial" w:hAnsi="Arial" w:cs="Arial"/>
          <w:bCs/>
          <w:sz w:val="28"/>
          <w:szCs w:val="28"/>
        </w:rPr>
        <w:t xml:space="preserve">, promovieron juicio sucesorio </w:t>
      </w:r>
      <w:proofErr w:type="spellStart"/>
      <w:r w:rsidR="00DB06D8" w:rsidRPr="00720394">
        <w:rPr>
          <w:rFonts w:ascii="Arial" w:hAnsi="Arial" w:cs="Arial"/>
          <w:bCs/>
          <w:sz w:val="28"/>
          <w:szCs w:val="28"/>
        </w:rPr>
        <w:t>intestamentario</w:t>
      </w:r>
      <w:proofErr w:type="spellEnd"/>
      <w:r w:rsidR="00DB06D8" w:rsidRPr="00720394">
        <w:rPr>
          <w:rFonts w:ascii="Arial" w:hAnsi="Arial" w:cs="Arial"/>
          <w:bCs/>
          <w:sz w:val="28"/>
          <w:szCs w:val="28"/>
        </w:rPr>
        <w:t xml:space="preserve"> a bienes de </w:t>
      </w:r>
      <w:r w:rsidR="00DB06D8" w:rsidRPr="00720394">
        <w:rPr>
          <w:rFonts w:ascii="Arial" w:hAnsi="Arial" w:cs="Arial"/>
          <w:bCs/>
          <w:color w:val="FF0000"/>
          <w:sz w:val="28"/>
          <w:szCs w:val="28"/>
        </w:rPr>
        <w:t>Fernando Humberto Becerra Plascencia</w:t>
      </w:r>
      <w:r w:rsidR="00DB06D8" w:rsidRPr="00720394">
        <w:rPr>
          <w:rFonts w:ascii="Arial" w:hAnsi="Arial" w:cs="Arial"/>
          <w:bCs/>
          <w:sz w:val="28"/>
          <w:szCs w:val="28"/>
        </w:rPr>
        <w:t>, justificando su derecho mediante la exhibición de las actas respectivas del registro civil</w:t>
      </w:r>
      <w:r w:rsidR="00951218" w:rsidRPr="00720394">
        <w:rPr>
          <w:rFonts w:ascii="Arial" w:hAnsi="Arial" w:cs="Arial"/>
          <w:sz w:val="28"/>
          <w:szCs w:val="28"/>
        </w:rPr>
        <w:t xml:space="preserve">. </w:t>
      </w:r>
    </w:p>
    <w:p w14:paraId="438B0338" w14:textId="77777777" w:rsidR="00951218" w:rsidRPr="007E0DBD" w:rsidRDefault="00951218" w:rsidP="00FC7693">
      <w:pPr>
        <w:autoSpaceDE w:val="0"/>
        <w:autoSpaceDN w:val="0"/>
        <w:adjustRightInd w:val="0"/>
        <w:spacing w:line="360" w:lineRule="auto"/>
        <w:ind w:hanging="567"/>
        <w:jc w:val="both"/>
        <w:rPr>
          <w:rFonts w:ascii="Arial" w:hAnsi="Arial" w:cs="Arial"/>
          <w:sz w:val="28"/>
          <w:szCs w:val="28"/>
        </w:rPr>
      </w:pPr>
    </w:p>
    <w:p w14:paraId="438B0341" w14:textId="54D37EFF" w:rsidR="00951218" w:rsidRPr="00EF004A" w:rsidRDefault="00951218" w:rsidP="005F3091">
      <w:pPr>
        <w:pStyle w:val="Prrafodelista"/>
        <w:numPr>
          <w:ilvl w:val="0"/>
          <w:numId w:val="3"/>
        </w:numPr>
        <w:autoSpaceDE w:val="0"/>
        <w:autoSpaceDN w:val="0"/>
        <w:adjustRightInd w:val="0"/>
        <w:spacing w:line="360" w:lineRule="auto"/>
        <w:ind w:left="0" w:hanging="567"/>
        <w:contextualSpacing/>
        <w:jc w:val="both"/>
        <w:rPr>
          <w:rFonts w:ascii="Arial" w:hAnsi="Arial" w:cs="Arial"/>
          <w:sz w:val="28"/>
          <w:szCs w:val="28"/>
        </w:rPr>
      </w:pPr>
      <w:r w:rsidRPr="00720394">
        <w:rPr>
          <w:rFonts w:ascii="Arial" w:hAnsi="Arial" w:cs="Arial"/>
          <w:sz w:val="28"/>
          <w:szCs w:val="28"/>
        </w:rPr>
        <w:t>De dich</w:t>
      </w:r>
      <w:r w:rsidR="005A117B" w:rsidRPr="00720394">
        <w:rPr>
          <w:rFonts w:ascii="Arial" w:hAnsi="Arial" w:cs="Arial"/>
          <w:sz w:val="28"/>
          <w:szCs w:val="28"/>
        </w:rPr>
        <w:t>o</w:t>
      </w:r>
      <w:r w:rsidRPr="00720394">
        <w:rPr>
          <w:rFonts w:ascii="Arial" w:hAnsi="Arial" w:cs="Arial"/>
          <w:sz w:val="28"/>
          <w:szCs w:val="28"/>
        </w:rPr>
        <w:t xml:space="preserve"> </w:t>
      </w:r>
      <w:r w:rsidR="005A117B" w:rsidRPr="00720394">
        <w:rPr>
          <w:rFonts w:ascii="Arial" w:hAnsi="Arial" w:cs="Arial"/>
          <w:sz w:val="28"/>
          <w:szCs w:val="28"/>
        </w:rPr>
        <w:t xml:space="preserve">asunto </w:t>
      </w:r>
      <w:r w:rsidRPr="00720394">
        <w:rPr>
          <w:rFonts w:ascii="Arial" w:hAnsi="Arial" w:cs="Arial"/>
          <w:sz w:val="28"/>
          <w:szCs w:val="28"/>
        </w:rPr>
        <w:t>correspondió conocer a la Jueza</w:t>
      </w:r>
      <w:r w:rsidR="00B13A9D" w:rsidRPr="00720394">
        <w:rPr>
          <w:rFonts w:ascii="Arial" w:hAnsi="Arial" w:cs="Arial"/>
          <w:sz w:val="28"/>
          <w:szCs w:val="28"/>
        </w:rPr>
        <w:t xml:space="preserve"> </w:t>
      </w:r>
      <w:r w:rsidR="00B13A9D" w:rsidRPr="00720394">
        <w:rPr>
          <w:rFonts w:ascii="Arial" w:hAnsi="Arial" w:cs="Arial"/>
          <w:bCs/>
          <w:sz w:val="28"/>
          <w:szCs w:val="28"/>
        </w:rPr>
        <w:t>Cuarto de lo Familiar del Primer Partido Judicial del Estado de Jalisco,</w:t>
      </w:r>
      <w:r w:rsidRPr="00720394">
        <w:rPr>
          <w:rFonts w:ascii="Arial" w:hAnsi="Arial" w:cs="Arial"/>
          <w:sz w:val="28"/>
          <w:szCs w:val="28"/>
        </w:rPr>
        <w:t xml:space="preserve"> quien l</w:t>
      </w:r>
      <w:r w:rsidR="00B13A9D" w:rsidRPr="00720394">
        <w:rPr>
          <w:rFonts w:ascii="Arial" w:hAnsi="Arial" w:cs="Arial"/>
          <w:sz w:val="28"/>
          <w:szCs w:val="28"/>
        </w:rPr>
        <w:t xml:space="preserve">o </w:t>
      </w:r>
      <w:r w:rsidRPr="00720394">
        <w:rPr>
          <w:rFonts w:ascii="Arial" w:hAnsi="Arial" w:cs="Arial"/>
          <w:sz w:val="28"/>
          <w:szCs w:val="28"/>
        </w:rPr>
        <w:t>admitió y l</w:t>
      </w:r>
      <w:r w:rsidR="007E0DBD" w:rsidRPr="00720394">
        <w:rPr>
          <w:rFonts w:ascii="Arial" w:hAnsi="Arial" w:cs="Arial"/>
          <w:sz w:val="28"/>
          <w:szCs w:val="28"/>
        </w:rPr>
        <w:t>o</w:t>
      </w:r>
      <w:r w:rsidRPr="00720394">
        <w:rPr>
          <w:rFonts w:ascii="Arial" w:hAnsi="Arial" w:cs="Arial"/>
          <w:sz w:val="28"/>
          <w:szCs w:val="28"/>
        </w:rPr>
        <w:t xml:space="preserve"> registró con el número de expediente </w:t>
      </w:r>
      <w:r w:rsidR="00394AF3" w:rsidRPr="00394AF3">
        <w:rPr>
          <w:rFonts w:ascii="Arial" w:hAnsi="Arial" w:cs="Arial"/>
          <w:color w:val="FF0000"/>
          <w:sz w:val="28"/>
          <w:szCs w:val="28"/>
        </w:rPr>
        <w:t>**********</w:t>
      </w:r>
      <w:r w:rsidRPr="00720394">
        <w:rPr>
          <w:rFonts w:ascii="Arial" w:hAnsi="Arial" w:cs="Arial"/>
          <w:sz w:val="28"/>
          <w:szCs w:val="28"/>
        </w:rPr>
        <w:t xml:space="preserve">. La juzgadora </w:t>
      </w:r>
      <w:r w:rsidR="00AA21EF" w:rsidRPr="00720394">
        <w:rPr>
          <w:rFonts w:ascii="Arial" w:hAnsi="Arial" w:cs="Arial"/>
          <w:bCs/>
          <w:sz w:val="28"/>
          <w:szCs w:val="28"/>
        </w:rPr>
        <w:t xml:space="preserve">ordenó notificar del juicio a </w:t>
      </w:r>
      <w:r w:rsidR="00AA21EF" w:rsidRPr="00720394">
        <w:rPr>
          <w:rFonts w:ascii="Arial" w:hAnsi="Arial" w:cs="Arial"/>
          <w:bCs/>
          <w:color w:val="FF0000"/>
          <w:sz w:val="28"/>
          <w:szCs w:val="28"/>
        </w:rPr>
        <w:t>Belia María Plascencia Dueñas</w:t>
      </w:r>
      <w:r w:rsidR="00AA21EF" w:rsidRPr="00720394">
        <w:rPr>
          <w:rFonts w:ascii="Arial" w:hAnsi="Arial" w:cs="Arial"/>
          <w:bCs/>
          <w:sz w:val="28"/>
          <w:szCs w:val="28"/>
        </w:rPr>
        <w:t xml:space="preserve">, quien compareció a este proceso a fin de deducir y justificar derechos hereditarios en la sucesión intestamentaria, ostentándose como la madre del </w:t>
      </w:r>
      <w:r w:rsidR="00AA21EF" w:rsidRPr="00720394">
        <w:rPr>
          <w:rFonts w:ascii="Arial" w:hAnsi="Arial" w:cs="Arial"/>
          <w:bCs/>
          <w:i/>
          <w:iCs/>
          <w:sz w:val="28"/>
          <w:szCs w:val="28"/>
        </w:rPr>
        <w:t xml:space="preserve">de </w:t>
      </w:r>
      <w:proofErr w:type="spellStart"/>
      <w:r w:rsidR="00AA21EF" w:rsidRPr="00720394">
        <w:rPr>
          <w:rFonts w:ascii="Arial" w:hAnsi="Arial" w:cs="Arial"/>
          <w:bCs/>
          <w:i/>
          <w:iCs/>
          <w:sz w:val="28"/>
          <w:szCs w:val="28"/>
        </w:rPr>
        <w:t>cujus</w:t>
      </w:r>
      <w:proofErr w:type="spellEnd"/>
      <w:r w:rsidR="00AA21EF" w:rsidRPr="00720394">
        <w:rPr>
          <w:rFonts w:ascii="Arial" w:hAnsi="Arial" w:cs="Arial"/>
          <w:bCs/>
          <w:sz w:val="28"/>
          <w:szCs w:val="28"/>
        </w:rPr>
        <w:t xml:space="preserve">; y, seguido el trámite procesal, </w:t>
      </w:r>
      <w:r w:rsidR="00724B27">
        <w:rPr>
          <w:rFonts w:ascii="Arial" w:hAnsi="Arial" w:cs="Arial"/>
          <w:bCs/>
          <w:sz w:val="28"/>
          <w:szCs w:val="28"/>
        </w:rPr>
        <w:t xml:space="preserve">se </w:t>
      </w:r>
      <w:r w:rsidRPr="00720394">
        <w:rPr>
          <w:rFonts w:ascii="Arial" w:hAnsi="Arial" w:cs="Arial"/>
          <w:sz w:val="28"/>
          <w:szCs w:val="28"/>
        </w:rPr>
        <w:t xml:space="preserve">dictó </w:t>
      </w:r>
      <w:r w:rsidR="003D1170">
        <w:rPr>
          <w:rFonts w:ascii="Arial" w:hAnsi="Arial" w:cs="Arial"/>
          <w:sz w:val="28"/>
          <w:szCs w:val="28"/>
        </w:rPr>
        <w:t xml:space="preserve">resolución </w:t>
      </w:r>
      <w:r w:rsidRPr="00720394">
        <w:rPr>
          <w:rFonts w:ascii="Arial" w:hAnsi="Arial" w:cs="Arial"/>
          <w:sz w:val="28"/>
          <w:szCs w:val="28"/>
        </w:rPr>
        <w:t>el</w:t>
      </w:r>
      <w:r w:rsidR="0026200E" w:rsidRPr="00720394">
        <w:rPr>
          <w:rFonts w:ascii="Arial" w:hAnsi="Arial" w:cs="Arial"/>
          <w:sz w:val="28"/>
          <w:szCs w:val="28"/>
        </w:rPr>
        <w:t xml:space="preserve"> </w:t>
      </w:r>
      <w:r w:rsidR="00203ACF" w:rsidRPr="00720394">
        <w:rPr>
          <w:rFonts w:ascii="Arial" w:hAnsi="Arial" w:cs="Arial"/>
          <w:sz w:val="28"/>
          <w:szCs w:val="28"/>
        </w:rPr>
        <w:t>veintitrés</w:t>
      </w:r>
      <w:r w:rsidRPr="00720394">
        <w:rPr>
          <w:rFonts w:ascii="Arial" w:hAnsi="Arial" w:cs="Arial"/>
          <w:sz w:val="28"/>
          <w:szCs w:val="28"/>
        </w:rPr>
        <w:t xml:space="preserve"> de </w:t>
      </w:r>
      <w:r w:rsidR="0026200E" w:rsidRPr="00720394">
        <w:rPr>
          <w:rFonts w:ascii="Arial" w:hAnsi="Arial" w:cs="Arial"/>
          <w:sz w:val="28"/>
          <w:szCs w:val="28"/>
        </w:rPr>
        <w:t>agosto</w:t>
      </w:r>
      <w:r w:rsidRPr="00720394">
        <w:rPr>
          <w:rFonts w:ascii="Arial" w:hAnsi="Arial" w:cs="Arial"/>
          <w:sz w:val="28"/>
          <w:szCs w:val="28"/>
        </w:rPr>
        <w:t xml:space="preserve"> de dos mil dieci</w:t>
      </w:r>
      <w:r w:rsidR="0026200E" w:rsidRPr="00720394">
        <w:rPr>
          <w:rFonts w:ascii="Arial" w:hAnsi="Arial" w:cs="Arial"/>
          <w:sz w:val="28"/>
          <w:szCs w:val="28"/>
        </w:rPr>
        <w:t>nueve</w:t>
      </w:r>
      <w:r w:rsidRPr="00720394">
        <w:rPr>
          <w:rFonts w:ascii="Arial" w:hAnsi="Arial" w:cs="Arial"/>
          <w:sz w:val="28"/>
          <w:szCs w:val="28"/>
        </w:rPr>
        <w:t>, en el sentido de</w:t>
      </w:r>
      <w:r w:rsidR="00524D6C" w:rsidRPr="00720394">
        <w:rPr>
          <w:rFonts w:ascii="Arial" w:hAnsi="Arial" w:cs="Arial"/>
          <w:sz w:val="28"/>
          <w:szCs w:val="28"/>
        </w:rPr>
        <w:t xml:space="preserve"> dec</w:t>
      </w:r>
      <w:r w:rsidR="00215F4A" w:rsidRPr="00720394">
        <w:rPr>
          <w:rFonts w:ascii="Arial" w:hAnsi="Arial" w:cs="Arial"/>
          <w:sz w:val="28"/>
          <w:szCs w:val="28"/>
        </w:rPr>
        <w:t xml:space="preserve">larar </w:t>
      </w:r>
      <w:r w:rsidR="00524D6C" w:rsidRPr="00720394">
        <w:rPr>
          <w:rFonts w:ascii="Arial" w:hAnsi="Arial" w:cs="Arial"/>
          <w:bCs/>
          <w:sz w:val="28"/>
          <w:szCs w:val="28"/>
        </w:rPr>
        <w:t xml:space="preserve">como </w:t>
      </w:r>
      <w:r w:rsidR="00215F4A" w:rsidRPr="00720394">
        <w:rPr>
          <w:rFonts w:ascii="Arial" w:hAnsi="Arial" w:cs="Arial"/>
          <w:bCs/>
          <w:sz w:val="28"/>
          <w:szCs w:val="28"/>
        </w:rPr>
        <w:t>hereder</w:t>
      </w:r>
      <w:r w:rsidR="003D1170">
        <w:rPr>
          <w:rFonts w:ascii="Arial" w:hAnsi="Arial" w:cs="Arial"/>
          <w:bCs/>
          <w:sz w:val="28"/>
          <w:szCs w:val="28"/>
        </w:rPr>
        <w:t>a</w:t>
      </w:r>
      <w:r w:rsidR="00215F4A" w:rsidRPr="00720394">
        <w:rPr>
          <w:rFonts w:ascii="Arial" w:hAnsi="Arial" w:cs="Arial"/>
          <w:bCs/>
          <w:sz w:val="28"/>
          <w:szCs w:val="28"/>
        </w:rPr>
        <w:t xml:space="preserve">s </w:t>
      </w:r>
      <w:r w:rsidR="00524D6C" w:rsidRPr="00720394">
        <w:rPr>
          <w:rFonts w:ascii="Arial" w:hAnsi="Arial" w:cs="Arial"/>
          <w:bCs/>
          <w:sz w:val="28"/>
          <w:szCs w:val="28"/>
        </w:rPr>
        <w:t xml:space="preserve">a </w:t>
      </w:r>
      <w:r w:rsidR="00524D6C" w:rsidRPr="00720394">
        <w:rPr>
          <w:rFonts w:ascii="Arial" w:hAnsi="Arial" w:cs="Arial"/>
          <w:bCs/>
          <w:color w:val="FF0000"/>
          <w:sz w:val="28"/>
          <w:szCs w:val="28"/>
        </w:rPr>
        <w:t xml:space="preserve">Emma Carolina </w:t>
      </w:r>
      <w:r w:rsidR="00524D6C" w:rsidRPr="00720394">
        <w:rPr>
          <w:rFonts w:ascii="Arial" w:hAnsi="Arial" w:cs="Arial"/>
          <w:bCs/>
          <w:sz w:val="28"/>
          <w:szCs w:val="28"/>
        </w:rPr>
        <w:t xml:space="preserve">y a </w:t>
      </w:r>
      <w:r w:rsidR="00524D6C" w:rsidRPr="00720394">
        <w:rPr>
          <w:rFonts w:ascii="Arial" w:hAnsi="Arial" w:cs="Arial"/>
          <w:bCs/>
          <w:color w:val="FF0000"/>
          <w:sz w:val="28"/>
          <w:szCs w:val="28"/>
        </w:rPr>
        <w:t>María Fernanda</w:t>
      </w:r>
      <w:r w:rsidR="00524D6C" w:rsidRPr="00720394">
        <w:rPr>
          <w:rFonts w:ascii="Arial" w:hAnsi="Arial" w:cs="Arial"/>
          <w:bCs/>
          <w:sz w:val="28"/>
          <w:szCs w:val="28"/>
        </w:rPr>
        <w:t xml:space="preserve">, ambas de apellidos </w:t>
      </w:r>
      <w:r w:rsidR="00524D6C" w:rsidRPr="00720394">
        <w:rPr>
          <w:rFonts w:ascii="Arial" w:hAnsi="Arial" w:cs="Arial"/>
          <w:bCs/>
          <w:color w:val="FF0000"/>
          <w:sz w:val="28"/>
          <w:szCs w:val="28"/>
        </w:rPr>
        <w:t xml:space="preserve">Becerra Camacho </w:t>
      </w:r>
      <w:r w:rsidR="00524D6C" w:rsidRPr="00720394">
        <w:rPr>
          <w:rFonts w:ascii="Arial" w:hAnsi="Arial" w:cs="Arial"/>
          <w:bCs/>
          <w:sz w:val="28"/>
          <w:szCs w:val="28"/>
        </w:rPr>
        <w:t xml:space="preserve">(hijas del </w:t>
      </w:r>
      <w:r w:rsidR="00524D6C" w:rsidRPr="00720394">
        <w:rPr>
          <w:rFonts w:ascii="Arial" w:hAnsi="Arial" w:cs="Arial"/>
          <w:bCs/>
          <w:i/>
          <w:iCs/>
          <w:sz w:val="28"/>
          <w:szCs w:val="28"/>
        </w:rPr>
        <w:t xml:space="preserve">de </w:t>
      </w:r>
      <w:proofErr w:type="spellStart"/>
      <w:r w:rsidR="00524D6C" w:rsidRPr="00720394">
        <w:rPr>
          <w:rFonts w:ascii="Arial" w:hAnsi="Arial" w:cs="Arial"/>
          <w:bCs/>
          <w:i/>
          <w:iCs/>
          <w:sz w:val="28"/>
          <w:szCs w:val="28"/>
        </w:rPr>
        <w:t>cujus</w:t>
      </w:r>
      <w:proofErr w:type="spellEnd"/>
      <w:r w:rsidR="00524D6C" w:rsidRPr="00720394">
        <w:rPr>
          <w:rFonts w:ascii="Arial" w:hAnsi="Arial" w:cs="Arial"/>
          <w:bCs/>
          <w:sz w:val="28"/>
          <w:szCs w:val="28"/>
        </w:rPr>
        <w:t xml:space="preserve">), sin señalar si se le reconocía o no ese carácter a </w:t>
      </w:r>
      <w:r w:rsidR="00524D6C" w:rsidRPr="00720394">
        <w:rPr>
          <w:rFonts w:ascii="Arial" w:hAnsi="Arial" w:cs="Arial"/>
          <w:bCs/>
          <w:color w:val="FF0000"/>
          <w:sz w:val="28"/>
          <w:szCs w:val="28"/>
        </w:rPr>
        <w:t>Belia María Plascencia Dueñas</w:t>
      </w:r>
      <w:r w:rsidR="00524D6C" w:rsidRPr="00720394">
        <w:rPr>
          <w:rFonts w:ascii="Arial" w:hAnsi="Arial" w:cs="Arial"/>
          <w:bCs/>
          <w:sz w:val="28"/>
          <w:szCs w:val="28"/>
        </w:rPr>
        <w:t>.</w:t>
      </w:r>
    </w:p>
    <w:p w14:paraId="2E226FAD" w14:textId="77777777" w:rsidR="00EF004A" w:rsidRPr="00720394" w:rsidRDefault="00EF004A" w:rsidP="00EF004A">
      <w:pPr>
        <w:pStyle w:val="Prrafodelista"/>
        <w:autoSpaceDE w:val="0"/>
        <w:autoSpaceDN w:val="0"/>
        <w:adjustRightInd w:val="0"/>
        <w:spacing w:line="360" w:lineRule="auto"/>
        <w:ind w:left="0"/>
        <w:contextualSpacing/>
        <w:jc w:val="both"/>
        <w:rPr>
          <w:rFonts w:ascii="Arial" w:hAnsi="Arial" w:cs="Arial"/>
          <w:sz w:val="28"/>
          <w:szCs w:val="28"/>
        </w:rPr>
      </w:pPr>
    </w:p>
    <w:p w14:paraId="3C849D2D" w14:textId="4B49B89B" w:rsidR="00C55F55" w:rsidRPr="002D4B9E" w:rsidRDefault="00951218" w:rsidP="005F3091">
      <w:pPr>
        <w:pStyle w:val="corte4fondo"/>
        <w:numPr>
          <w:ilvl w:val="0"/>
          <w:numId w:val="3"/>
        </w:numPr>
        <w:ind w:left="0" w:hanging="567"/>
        <w:rPr>
          <w:rFonts w:cs="Arial"/>
          <w:sz w:val="28"/>
          <w:szCs w:val="28"/>
        </w:rPr>
      </w:pPr>
      <w:r w:rsidRPr="002D4B9E">
        <w:rPr>
          <w:rFonts w:cs="Arial"/>
          <w:b/>
          <w:sz w:val="28"/>
          <w:szCs w:val="28"/>
        </w:rPr>
        <w:t>Recurso de apelación.</w:t>
      </w:r>
      <w:r w:rsidRPr="002D4B9E">
        <w:rPr>
          <w:rFonts w:cs="Arial"/>
          <w:sz w:val="28"/>
          <w:szCs w:val="28"/>
        </w:rPr>
        <w:t xml:space="preserve"> En desacuerdo, </w:t>
      </w:r>
      <w:r w:rsidR="001E3BAE" w:rsidRPr="00FC7693">
        <w:rPr>
          <w:rFonts w:cs="Arial"/>
          <w:color w:val="FF0000"/>
          <w:sz w:val="28"/>
          <w:szCs w:val="28"/>
        </w:rPr>
        <w:t>Belia María Plascencia Dueñas</w:t>
      </w:r>
      <w:r w:rsidR="00FC7693">
        <w:rPr>
          <w:rFonts w:cs="Arial"/>
          <w:sz w:val="28"/>
          <w:szCs w:val="28"/>
        </w:rPr>
        <w:t>,</w:t>
      </w:r>
      <w:r w:rsidR="001E3BAE" w:rsidRPr="002D4B9E">
        <w:rPr>
          <w:rFonts w:cs="Arial"/>
          <w:sz w:val="28"/>
          <w:szCs w:val="28"/>
        </w:rPr>
        <w:t xml:space="preserve"> </w:t>
      </w:r>
      <w:r w:rsidR="003D1170">
        <w:rPr>
          <w:rFonts w:cs="Arial"/>
          <w:sz w:val="28"/>
          <w:szCs w:val="28"/>
        </w:rPr>
        <w:t xml:space="preserve">a través de su representante </w:t>
      </w:r>
      <w:r w:rsidR="003D1170" w:rsidRPr="009A04EA">
        <w:rPr>
          <w:rFonts w:cs="Arial"/>
          <w:color w:val="FF0000"/>
          <w:sz w:val="28"/>
          <w:szCs w:val="28"/>
        </w:rPr>
        <w:t>Roberto Valdivia Vázquez</w:t>
      </w:r>
      <w:r w:rsidR="003D1170">
        <w:rPr>
          <w:rFonts w:cs="Arial"/>
          <w:sz w:val="28"/>
          <w:szCs w:val="28"/>
        </w:rPr>
        <w:t xml:space="preserve">, </w:t>
      </w:r>
      <w:r w:rsidRPr="002D4B9E">
        <w:rPr>
          <w:rFonts w:cs="Arial"/>
          <w:sz w:val="28"/>
          <w:szCs w:val="28"/>
        </w:rPr>
        <w:t>interpuso recurso de apelación, del cual correspondió conocer a la</w:t>
      </w:r>
      <w:r w:rsidR="0019684A" w:rsidRPr="002D4B9E">
        <w:rPr>
          <w:rFonts w:cs="Arial"/>
          <w:sz w:val="28"/>
          <w:szCs w:val="28"/>
        </w:rPr>
        <w:t xml:space="preserve"> </w:t>
      </w:r>
      <w:r w:rsidR="0019684A" w:rsidRPr="002D4B9E">
        <w:rPr>
          <w:rFonts w:cs="Arial"/>
          <w:sz w:val="28"/>
          <w:szCs w:val="28"/>
        </w:rPr>
        <w:lastRenderedPageBreak/>
        <w:t>Tercera</w:t>
      </w:r>
      <w:r w:rsidRPr="002D4B9E">
        <w:rPr>
          <w:rFonts w:cs="Arial"/>
          <w:sz w:val="28"/>
          <w:szCs w:val="28"/>
        </w:rPr>
        <w:t xml:space="preserve"> Sala </w:t>
      </w:r>
      <w:r w:rsidR="0019684A" w:rsidRPr="002D4B9E">
        <w:rPr>
          <w:rFonts w:cs="Arial"/>
          <w:sz w:val="28"/>
          <w:szCs w:val="28"/>
        </w:rPr>
        <w:t xml:space="preserve">en Materia Civil </w:t>
      </w:r>
      <w:r w:rsidRPr="002D4B9E">
        <w:rPr>
          <w:rFonts w:cs="Arial"/>
          <w:sz w:val="28"/>
          <w:szCs w:val="28"/>
        </w:rPr>
        <w:t xml:space="preserve">del </w:t>
      </w:r>
      <w:r w:rsidR="005632BF">
        <w:rPr>
          <w:rFonts w:cs="Arial"/>
          <w:sz w:val="28"/>
          <w:szCs w:val="28"/>
        </w:rPr>
        <w:t xml:space="preserve">Supremo </w:t>
      </w:r>
      <w:r w:rsidRPr="001F4E99">
        <w:rPr>
          <w:rFonts w:cs="Arial"/>
          <w:sz w:val="28"/>
          <w:szCs w:val="28"/>
        </w:rPr>
        <w:t xml:space="preserve">Tribunal de Justicia </w:t>
      </w:r>
      <w:r w:rsidR="00CB5815" w:rsidRPr="001F4E99">
        <w:rPr>
          <w:rFonts w:cs="Arial"/>
          <w:sz w:val="28"/>
          <w:szCs w:val="28"/>
        </w:rPr>
        <w:t>d</w:t>
      </w:r>
      <w:r w:rsidR="00CB5815" w:rsidRPr="002D4B9E">
        <w:rPr>
          <w:rFonts w:cs="Arial"/>
          <w:sz w:val="28"/>
          <w:szCs w:val="28"/>
        </w:rPr>
        <w:t xml:space="preserve">el </w:t>
      </w:r>
      <w:r w:rsidRPr="002D4B9E">
        <w:rPr>
          <w:rFonts w:cs="Arial"/>
          <w:sz w:val="28"/>
          <w:szCs w:val="28"/>
        </w:rPr>
        <w:t>Estado</w:t>
      </w:r>
      <w:r w:rsidR="00CB5815" w:rsidRPr="002D4B9E">
        <w:rPr>
          <w:rFonts w:cs="Arial"/>
          <w:sz w:val="28"/>
          <w:szCs w:val="28"/>
        </w:rPr>
        <w:t xml:space="preserve"> de Jalisco</w:t>
      </w:r>
      <w:r w:rsidRPr="002D4B9E">
        <w:rPr>
          <w:rFonts w:cs="Arial"/>
          <w:sz w:val="28"/>
          <w:szCs w:val="28"/>
        </w:rPr>
        <w:t xml:space="preserve">, quien lo admitió a trámite y lo registró con el número de expediente </w:t>
      </w:r>
      <w:r w:rsidR="00394AF3" w:rsidRPr="00394AF3">
        <w:rPr>
          <w:rFonts w:cs="Arial"/>
          <w:color w:val="FF0000"/>
          <w:sz w:val="28"/>
          <w:szCs w:val="28"/>
        </w:rPr>
        <w:t>**********</w:t>
      </w:r>
      <w:r w:rsidR="00050123">
        <w:rPr>
          <w:rFonts w:cs="Arial"/>
          <w:sz w:val="28"/>
          <w:szCs w:val="28"/>
        </w:rPr>
        <w:t>, confirmando la calificación de grado en efecto devolutivo.</w:t>
      </w:r>
      <w:r w:rsidRPr="002D4B9E">
        <w:rPr>
          <w:rFonts w:cs="Arial"/>
          <w:sz w:val="28"/>
          <w:szCs w:val="28"/>
        </w:rPr>
        <w:t xml:space="preserve"> El </w:t>
      </w:r>
      <w:r w:rsidR="00C55F55" w:rsidRPr="002D4B9E">
        <w:rPr>
          <w:rFonts w:cs="Arial"/>
          <w:sz w:val="28"/>
          <w:szCs w:val="28"/>
        </w:rPr>
        <w:t>siete</w:t>
      </w:r>
      <w:r w:rsidRPr="002D4B9E">
        <w:rPr>
          <w:rFonts w:cs="Arial"/>
          <w:sz w:val="28"/>
          <w:szCs w:val="28"/>
        </w:rPr>
        <w:t xml:space="preserve"> de septiembre de dos mil </w:t>
      </w:r>
      <w:r w:rsidR="00C55F55" w:rsidRPr="002D4B9E">
        <w:rPr>
          <w:rFonts w:cs="Arial"/>
          <w:sz w:val="28"/>
          <w:szCs w:val="28"/>
        </w:rPr>
        <w:t>veinte</w:t>
      </w:r>
      <w:r w:rsidRPr="002D4B9E">
        <w:rPr>
          <w:rFonts w:cs="Arial"/>
          <w:sz w:val="28"/>
          <w:szCs w:val="28"/>
        </w:rPr>
        <w:t xml:space="preserve">, se dictó sentencia en el sentido </w:t>
      </w:r>
      <w:r w:rsidR="002D4B9E" w:rsidRPr="002D4B9E">
        <w:rPr>
          <w:bCs/>
          <w:sz w:val="28"/>
          <w:szCs w:val="28"/>
        </w:rPr>
        <w:t>de modificar el auto recurrido</w:t>
      </w:r>
      <w:r w:rsidR="0013431C">
        <w:rPr>
          <w:bCs/>
          <w:sz w:val="28"/>
          <w:szCs w:val="28"/>
        </w:rPr>
        <w:t xml:space="preserve"> </w:t>
      </w:r>
      <w:r w:rsidR="00D53ADB">
        <w:rPr>
          <w:bCs/>
          <w:sz w:val="28"/>
          <w:szCs w:val="28"/>
        </w:rPr>
        <w:t xml:space="preserve">y especificar que no se reconocía </w:t>
      </w:r>
      <w:r w:rsidR="002D4B9E" w:rsidRPr="002D4B9E">
        <w:rPr>
          <w:bCs/>
          <w:sz w:val="28"/>
          <w:szCs w:val="28"/>
        </w:rPr>
        <w:t xml:space="preserve">el carácter de heredera a la apelante, en tanto comparecieron al juicio las hijas del </w:t>
      </w:r>
      <w:r w:rsidR="002D4B9E" w:rsidRPr="002D4B9E">
        <w:rPr>
          <w:bCs/>
          <w:i/>
          <w:iCs/>
          <w:sz w:val="28"/>
          <w:szCs w:val="28"/>
        </w:rPr>
        <w:t xml:space="preserve">de </w:t>
      </w:r>
      <w:proofErr w:type="spellStart"/>
      <w:r w:rsidR="002D4B9E" w:rsidRPr="002D4B9E">
        <w:rPr>
          <w:bCs/>
          <w:i/>
          <w:iCs/>
          <w:sz w:val="28"/>
          <w:szCs w:val="28"/>
        </w:rPr>
        <w:t>cujus</w:t>
      </w:r>
      <w:proofErr w:type="spellEnd"/>
      <w:r w:rsidR="002D4B9E" w:rsidRPr="002D4B9E">
        <w:rPr>
          <w:bCs/>
          <w:i/>
          <w:iCs/>
          <w:sz w:val="28"/>
          <w:szCs w:val="28"/>
        </w:rPr>
        <w:t xml:space="preserve"> </w:t>
      </w:r>
      <w:r w:rsidR="002D4B9E" w:rsidRPr="002D4B9E">
        <w:rPr>
          <w:bCs/>
          <w:sz w:val="28"/>
          <w:szCs w:val="28"/>
        </w:rPr>
        <w:t>y</w:t>
      </w:r>
      <w:r w:rsidR="00D9047C">
        <w:rPr>
          <w:bCs/>
          <w:sz w:val="28"/>
          <w:szCs w:val="28"/>
        </w:rPr>
        <w:t>,</w:t>
      </w:r>
      <w:r w:rsidR="002D4B9E" w:rsidRPr="002D4B9E">
        <w:rPr>
          <w:bCs/>
          <w:sz w:val="28"/>
          <w:szCs w:val="28"/>
        </w:rPr>
        <w:t xml:space="preserve"> por ende</w:t>
      </w:r>
      <w:r w:rsidR="00D9047C">
        <w:rPr>
          <w:bCs/>
          <w:sz w:val="28"/>
          <w:szCs w:val="28"/>
        </w:rPr>
        <w:t>,</w:t>
      </w:r>
      <w:r w:rsidR="002D4B9E" w:rsidRPr="002D4B9E">
        <w:rPr>
          <w:bCs/>
          <w:sz w:val="28"/>
          <w:szCs w:val="28"/>
        </w:rPr>
        <w:t xml:space="preserve"> </w:t>
      </w:r>
      <w:r w:rsidR="00D9047C">
        <w:rPr>
          <w:bCs/>
          <w:sz w:val="28"/>
          <w:szCs w:val="28"/>
        </w:rPr>
        <w:t xml:space="preserve">aquélla debía </w:t>
      </w:r>
      <w:r w:rsidR="002D4B9E" w:rsidRPr="002D4B9E">
        <w:rPr>
          <w:bCs/>
          <w:sz w:val="28"/>
          <w:szCs w:val="28"/>
        </w:rPr>
        <w:t>ser excluida en términos del artículo 2921 del Código Civil del Estado de Jalisco</w:t>
      </w:r>
      <w:r w:rsidR="002D4B9E">
        <w:rPr>
          <w:bCs/>
          <w:sz w:val="28"/>
          <w:szCs w:val="28"/>
        </w:rPr>
        <w:t>.</w:t>
      </w:r>
    </w:p>
    <w:p w14:paraId="0CF79F11" w14:textId="77777777" w:rsidR="00903914" w:rsidRDefault="00903914" w:rsidP="00903914">
      <w:pPr>
        <w:pStyle w:val="corte4fondo"/>
        <w:ind w:firstLine="0"/>
        <w:rPr>
          <w:rFonts w:cs="Arial"/>
          <w:sz w:val="28"/>
          <w:szCs w:val="28"/>
        </w:rPr>
      </w:pPr>
    </w:p>
    <w:p w14:paraId="309182D7" w14:textId="4A02230C" w:rsidR="00EF004A" w:rsidRPr="00785644" w:rsidRDefault="00FC7693" w:rsidP="005F3091">
      <w:pPr>
        <w:pStyle w:val="corte4fondo"/>
        <w:numPr>
          <w:ilvl w:val="0"/>
          <w:numId w:val="3"/>
        </w:numPr>
        <w:ind w:left="0" w:hanging="567"/>
        <w:rPr>
          <w:b/>
          <w:bCs/>
        </w:rPr>
      </w:pPr>
      <w:r w:rsidRPr="000F4DF2">
        <w:rPr>
          <w:b/>
          <w:sz w:val="28"/>
          <w:szCs w:val="28"/>
        </w:rPr>
        <w:t>Juicio de amparo indirecto.</w:t>
      </w:r>
      <w:r w:rsidRPr="000F4DF2">
        <w:rPr>
          <w:bCs/>
          <w:sz w:val="28"/>
          <w:szCs w:val="28"/>
        </w:rPr>
        <w:t xml:space="preserve"> Inconforme con esta determinación, </w:t>
      </w:r>
      <w:r w:rsidRPr="000F4DF2">
        <w:rPr>
          <w:rFonts w:cs="Arial"/>
          <w:color w:val="FF0000"/>
          <w:sz w:val="28"/>
          <w:szCs w:val="28"/>
        </w:rPr>
        <w:t>Belia María Plascencia Dueñas</w:t>
      </w:r>
      <w:r w:rsidR="00966BC0" w:rsidRPr="000F4DF2">
        <w:rPr>
          <w:bCs/>
          <w:sz w:val="28"/>
          <w:szCs w:val="28"/>
        </w:rPr>
        <w:t>, por propio derecho</w:t>
      </w:r>
      <w:r w:rsidR="00D9047C" w:rsidRPr="000F4DF2">
        <w:rPr>
          <w:bCs/>
          <w:sz w:val="28"/>
          <w:szCs w:val="28"/>
        </w:rPr>
        <w:t>,</w:t>
      </w:r>
      <w:r w:rsidR="00966BC0" w:rsidRPr="000F4DF2">
        <w:rPr>
          <w:bCs/>
          <w:sz w:val="28"/>
          <w:szCs w:val="28"/>
        </w:rPr>
        <w:t xml:space="preserve"> p</w:t>
      </w:r>
      <w:r w:rsidRPr="000F4DF2">
        <w:rPr>
          <w:bCs/>
          <w:sz w:val="28"/>
          <w:szCs w:val="28"/>
        </w:rPr>
        <w:t xml:space="preserve">romovió juicio de </w:t>
      </w:r>
      <w:r w:rsidRPr="000F4DF2">
        <w:rPr>
          <w:rFonts w:cs="Arial"/>
          <w:bCs/>
          <w:sz w:val="28"/>
          <w:szCs w:val="28"/>
        </w:rPr>
        <w:t>amparo indirect</w:t>
      </w:r>
      <w:r w:rsidR="00F22B9E" w:rsidRPr="000F4DF2">
        <w:rPr>
          <w:rFonts w:cs="Arial"/>
          <w:bCs/>
          <w:sz w:val="28"/>
          <w:szCs w:val="28"/>
        </w:rPr>
        <w:t xml:space="preserve">o </w:t>
      </w:r>
      <w:r w:rsidR="00F22B9E" w:rsidRPr="000F4DF2">
        <w:rPr>
          <w:rFonts w:eastAsiaTheme="minorHAnsi" w:cs="Arial"/>
          <w:sz w:val="28"/>
          <w:szCs w:val="28"/>
          <w:lang w:eastAsia="en-US"/>
        </w:rPr>
        <w:t xml:space="preserve">contra actos de la Tercera Sala </w:t>
      </w:r>
      <w:r w:rsidR="00CB3961" w:rsidRPr="000F4DF2">
        <w:rPr>
          <w:rFonts w:cs="Arial"/>
          <w:sz w:val="28"/>
          <w:szCs w:val="28"/>
        </w:rPr>
        <w:t xml:space="preserve">en Materia Civil </w:t>
      </w:r>
      <w:r w:rsidR="00F22B9E" w:rsidRPr="000F4DF2">
        <w:rPr>
          <w:rFonts w:eastAsiaTheme="minorHAnsi" w:cs="Arial"/>
          <w:sz w:val="28"/>
          <w:szCs w:val="28"/>
          <w:lang w:eastAsia="en-US"/>
        </w:rPr>
        <w:t xml:space="preserve">del Supremo Tribunal de Justicia, </w:t>
      </w:r>
      <w:r w:rsidR="00D4648A">
        <w:rPr>
          <w:rFonts w:eastAsiaTheme="minorHAnsi" w:cs="Arial"/>
          <w:sz w:val="28"/>
          <w:szCs w:val="28"/>
          <w:lang w:eastAsia="en-US"/>
        </w:rPr>
        <w:t xml:space="preserve">del </w:t>
      </w:r>
      <w:r w:rsidR="00F22B9E" w:rsidRPr="000F4DF2">
        <w:rPr>
          <w:rFonts w:eastAsiaTheme="minorHAnsi" w:cs="Arial"/>
          <w:sz w:val="28"/>
          <w:szCs w:val="28"/>
          <w:lang w:eastAsia="en-US"/>
        </w:rPr>
        <w:t>Congreso del</w:t>
      </w:r>
      <w:r w:rsidR="00CB3961" w:rsidRPr="000F4DF2">
        <w:rPr>
          <w:rFonts w:eastAsiaTheme="minorHAnsi" w:cs="Arial"/>
          <w:sz w:val="28"/>
          <w:szCs w:val="28"/>
          <w:lang w:eastAsia="en-US"/>
        </w:rPr>
        <w:t xml:space="preserve"> </w:t>
      </w:r>
      <w:r w:rsidR="00F22B9E" w:rsidRPr="000F4DF2">
        <w:rPr>
          <w:rFonts w:eastAsiaTheme="minorHAnsi" w:cs="Arial"/>
          <w:sz w:val="28"/>
          <w:szCs w:val="28"/>
          <w:lang w:eastAsia="en-US"/>
        </w:rPr>
        <w:t xml:space="preserve">Estado, </w:t>
      </w:r>
      <w:r w:rsidR="00D4648A">
        <w:rPr>
          <w:rFonts w:eastAsiaTheme="minorHAnsi" w:cs="Arial"/>
          <w:sz w:val="28"/>
          <w:szCs w:val="28"/>
          <w:lang w:eastAsia="en-US"/>
        </w:rPr>
        <w:t xml:space="preserve">del </w:t>
      </w:r>
      <w:r w:rsidR="00F22B9E" w:rsidRPr="000F4DF2">
        <w:rPr>
          <w:rFonts w:eastAsiaTheme="minorHAnsi" w:cs="Arial"/>
          <w:sz w:val="28"/>
          <w:szCs w:val="28"/>
          <w:lang w:eastAsia="en-US"/>
        </w:rPr>
        <w:t xml:space="preserve">Gobernador del Estado y </w:t>
      </w:r>
      <w:r w:rsidR="00D4648A">
        <w:rPr>
          <w:rFonts w:eastAsiaTheme="minorHAnsi" w:cs="Arial"/>
          <w:sz w:val="28"/>
          <w:szCs w:val="28"/>
          <w:lang w:eastAsia="en-US"/>
        </w:rPr>
        <w:t xml:space="preserve">del </w:t>
      </w:r>
      <w:r w:rsidR="00F22B9E" w:rsidRPr="000F4DF2">
        <w:rPr>
          <w:rFonts w:eastAsiaTheme="minorHAnsi" w:cs="Arial"/>
          <w:sz w:val="28"/>
          <w:szCs w:val="28"/>
          <w:lang w:eastAsia="en-US"/>
        </w:rPr>
        <w:t>Secretario General</w:t>
      </w:r>
      <w:r w:rsidR="00CB3961" w:rsidRPr="000F4DF2">
        <w:rPr>
          <w:rFonts w:cs="Arial"/>
          <w:sz w:val="28"/>
          <w:szCs w:val="28"/>
        </w:rPr>
        <w:t xml:space="preserve"> </w:t>
      </w:r>
      <w:r w:rsidR="00F22B9E" w:rsidRPr="000F4DF2">
        <w:rPr>
          <w:rFonts w:eastAsiaTheme="minorHAnsi" w:cs="Arial"/>
          <w:sz w:val="28"/>
          <w:szCs w:val="28"/>
          <w:lang w:eastAsia="en-US"/>
        </w:rPr>
        <w:t>de Gobierno, todos del Estado de Jalisco</w:t>
      </w:r>
      <w:r w:rsidRPr="000F4DF2">
        <w:rPr>
          <w:rFonts w:cs="Arial"/>
          <w:bCs/>
          <w:sz w:val="28"/>
          <w:szCs w:val="28"/>
        </w:rPr>
        <w:t xml:space="preserve">, </w:t>
      </w:r>
      <w:r w:rsidR="000F4DF2" w:rsidRPr="000F4DF2">
        <w:rPr>
          <w:rFonts w:cs="Arial"/>
          <w:bCs/>
          <w:sz w:val="28"/>
          <w:szCs w:val="28"/>
        </w:rPr>
        <w:t>cuyo</w:t>
      </w:r>
      <w:r w:rsidR="000F4DF2">
        <w:rPr>
          <w:rFonts w:cs="Arial"/>
          <w:bCs/>
          <w:sz w:val="28"/>
          <w:szCs w:val="28"/>
        </w:rPr>
        <w:t xml:space="preserve"> </w:t>
      </w:r>
      <w:r w:rsidRPr="000F4DF2">
        <w:rPr>
          <w:bCs/>
          <w:sz w:val="28"/>
          <w:szCs w:val="28"/>
        </w:rPr>
        <w:t xml:space="preserve">conocimiento correspondió al Juez Quinto de Distrito en Materias Administrativa, Civil y de Trabajo en el Estado de Jalisco, </w:t>
      </w:r>
      <w:r w:rsidR="0007577F" w:rsidRPr="000F4DF2">
        <w:rPr>
          <w:sz w:val="28"/>
          <w:szCs w:val="28"/>
        </w:rPr>
        <w:t>con residencia en Zapopan</w:t>
      </w:r>
      <w:r w:rsidR="0007577F" w:rsidRPr="000F4DF2">
        <w:rPr>
          <w:bCs/>
          <w:sz w:val="28"/>
          <w:szCs w:val="28"/>
        </w:rPr>
        <w:t xml:space="preserve">, </w:t>
      </w:r>
      <w:r w:rsidRPr="000F4DF2">
        <w:rPr>
          <w:bCs/>
          <w:sz w:val="28"/>
          <w:szCs w:val="28"/>
        </w:rPr>
        <w:t xml:space="preserve">quien </w:t>
      </w:r>
      <w:r w:rsidR="000F4DF2">
        <w:rPr>
          <w:bCs/>
          <w:sz w:val="28"/>
          <w:szCs w:val="28"/>
        </w:rPr>
        <w:t xml:space="preserve">lo </w:t>
      </w:r>
      <w:r w:rsidR="00621A1C" w:rsidRPr="000F4DF2">
        <w:rPr>
          <w:bCs/>
          <w:sz w:val="28"/>
          <w:szCs w:val="28"/>
        </w:rPr>
        <w:t xml:space="preserve">admitió </w:t>
      </w:r>
      <w:r w:rsidRPr="000F4DF2">
        <w:rPr>
          <w:bCs/>
          <w:sz w:val="28"/>
          <w:szCs w:val="28"/>
        </w:rPr>
        <w:t xml:space="preserve">como juicio de amparo </w:t>
      </w:r>
      <w:r w:rsidR="00394AF3" w:rsidRPr="00394AF3">
        <w:rPr>
          <w:rFonts w:cs="Arial"/>
          <w:color w:val="FF0000"/>
          <w:sz w:val="28"/>
          <w:szCs w:val="28"/>
        </w:rPr>
        <w:t>**********</w:t>
      </w:r>
      <w:r w:rsidRPr="000F4DF2">
        <w:rPr>
          <w:bCs/>
          <w:sz w:val="28"/>
          <w:szCs w:val="28"/>
        </w:rPr>
        <w:t xml:space="preserve">. </w:t>
      </w:r>
    </w:p>
    <w:p w14:paraId="290675E1" w14:textId="77777777" w:rsidR="00785644" w:rsidRPr="00CF4F99" w:rsidRDefault="00785644" w:rsidP="00CF4F99">
      <w:pPr>
        <w:pStyle w:val="Prrafodelista"/>
        <w:spacing w:line="360" w:lineRule="auto"/>
        <w:ind w:left="709"/>
        <w:rPr>
          <w:rFonts w:ascii="Arial" w:hAnsi="Arial" w:cs="Arial"/>
          <w:b/>
          <w:bCs/>
          <w:sz w:val="28"/>
          <w:szCs w:val="28"/>
        </w:rPr>
      </w:pPr>
    </w:p>
    <w:p w14:paraId="00A574AC" w14:textId="70495B2F" w:rsidR="00E8659B" w:rsidRPr="00C75E22" w:rsidRDefault="000178F3" w:rsidP="005F3091">
      <w:pPr>
        <w:pStyle w:val="Prrafo"/>
        <w:numPr>
          <w:ilvl w:val="0"/>
          <w:numId w:val="3"/>
        </w:numPr>
        <w:spacing w:before="0" w:after="0"/>
        <w:ind w:left="0" w:hanging="567"/>
        <w:rPr>
          <w:b/>
          <w:bCs/>
          <w:sz w:val="28"/>
          <w:szCs w:val="28"/>
        </w:rPr>
      </w:pPr>
      <w:r>
        <w:rPr>
          <w:rFonts w:eastAsia="Calibri"/>
          <w:b/>
          <w:sz w:val="28"/>
          <w:szCs w:val="28"/>
        </w:rPr>
        <w:t xml:space="preserve">B. </w:t>
      </w:r>
      <w:r w:rsidR="0048257E" w:rsidRPr="0064273F">
        <w:rPr>
          <w:rFonts w:eastAsia="Calibri"/>
          <w:b/>
          <w:sz w:val="28"/>
          <w:szCs w:val="28"/>
        </w:rPr>
        <w:t xml:space="preserve">Conceptos de violación. </w:t>
      </w:r>
      <w:r w:rsidR="00A014C9">
        <w:rPr>
          <w:rFonts w:eastAsia="Calibri"/>
          <w:sz w:val="28"/>
          <w:szCs w:val="28"/>
        </w:rPr>
        <w:t>La</w:t>
      </w:r>
      <w:r w:rsidR="00E95911" w:rsidRPr="0064273F">
        <w:rPr>
          <w:rFonts w:eastAsia="Calibri"/>
          <w:sz w:val="28"/>
          <w:szCs w:val="28"/>
        </w:rPr>
        <w:t xml:space="preserve"> quejos</w:t>
      </w:r>
      <w:r w:rsidR="00A014C9">
        <w:rPr>
          <w:rFonts w:eastAsia="Calibri"/>
          <w:sz w:val="28"/>
          <w:szCs w:val="28"/>
        </w:rPr>
        <w:t>a</w:t>
      </w:r>
      <w:r w:rsidR="0048257E" w:rsidRPr="0064273F">
        <w:rPr>
          <w:rFonts w:eastAsia="Calibri"/>
          <w:sz w:val="28"/>
          <w:szCs w:val="28"/>
        </w:rPr>
        <w:t xml:space="preserve">, en esencia, </w:t>
      </w:r>
      <w:r w:rsidR="0048257E" w:rsidRPr="00C75E22">
        <w:rPr>
          <w:rFonts w:eastAsia="Calibri"/>
          <w:sz w:val="28"/>
          <w:szCs w:val="28"/>
        </w:rPr>
        <w:t>hizo valer los siguientes conceptos de violación:</w:t>
      </w:r>
    </w:p>
    <w:p w14:paraId="35545DF6" w14:textId="77777777" w:rsidR="00E8659B" w:rsidRPr="00E8659B" w:rsidRDefault="00E8659B" w:rsidP="001A35B9">
      <w:pPr>
        <w:pStyle w:val="Prrafo"/>
        <w:spacing w:before="0" w:after="0"/>
        <w:rPr>
          <w:b/>
          <w:bCs/>
          <w:sz w:val="28"/>
          <w:szCs w:val="28"/>
        </w:rPr>
      </w:pPr>
    </w:p>
    <w:p w14:paraId="4A29F518" w14:textId="4E7D83E9" w:rsidR="00363CF2" w:rsidRDefault="00C16FF8" w:rsidP="005F3091">
      <w:pPr>
        <w:pStyle w:val="Prrafo"/>
        <w:numPr>
          <w:ilvl w:val="1"/>
          <w:numId w:val="7"/>
        </w:numPr>
        <w:spacing w:before="0" w:after="0" w:line="240" w:lineRule="auto"/>
        <w:rPr>
          <w:rFonts w:cs="Times New Roman"/>
          <w:sz w:val="28"/>
          <w:szCs w:val="28"/>
        </w:rPr>
      </w:pPr>
      <w:r w:rsidRPr="00C16FF8">
        <w:rPr>
          <w:bCs/>
        </w:rPr>
        <w:t xml:space="preserve">El </w:t>
      </w:r>
      <w:r w:rsidRPr="001D0162">
        <w:t>artículo 2921 del Código Civil del Estado de Jalisco</w:t>
      </w:r>
      <w:r w:rsidRPr="001D0162">
        <w:rPr>
          <w:rStyle w:val="Refdenotaalpie"/>
        </w:rPr>
        <w:footnoteReference w:id="7"/>
      </w:r>
      <w:r w:rsidRPr="001D0162">
        <w:t xml:space="preserve"> es inconstitucional por ser violatorio del derecho fundamental de igualdad y no discriminación, así como el de protección de la familia, previstos en los artículos 1º</w:t>
      </w:r>
      <w:r w:rsidR="00BD30D9">
        <w:t xml:space="preserve">, </w:t>
      </w:r>
      <w:r w:rsidRPr="001D0162">
        <w:t>4º</w:t>
      </w:r>
      <w:r w:rsidR="00BD30D9">
        <w:t xml:space="preserve">, 14, 16, 17 y </w:t>
      </w:r>
      <w:r w:rsidR="00050B5E">
        <w:t xml:space="preserve">133 </w:t>
      </w:r>
      <w:r w:rsidRPr="001D0162">
        <w:t xml:space="preserve">constitucionales, </w:t>
      </w:r>
      <w:r w:rsidR="00050B5E">
        <w:t xml:space="preserve">así como también los numerales 1 y 17 </w:t>
      </w:r>
      <w:r w:rsidR="004752DE">
        <w:t>de la Convención Americana sobre Derechos Humanos</w:t>
      </w:r>
      <w:r w:rsidR="00BF6A1D">
        <w:t xml:space="preserve">, </w:t>
      </w:r>
      <w:r w:rsidRPr="001D0162">
        <w:t xml:space="preserve">porque otorga un trato diferente a las personas </w:t>
      </w:r>
      <w:r w:rsidRPr="001D0162">
        <w:lastRenderedPageBreak/>
        <w:t xml:space="preserve">que tienen derecho a heredar, pues señala que no existe reciprocidad entre ascendiente (madre) y descendiente (hijo) para el caso de fallecimiento, lo que hace que el referido precepto </w:t>
      </w:r>
      <w:r>
        <w:t>sea</w:t>
      </w:r>
      <w:r w:rsidRPr="001D0162">
        <w:t xml:space="preserve"> discriminatorio </w:t>
      </w:r>
      <w:r w:rsidRPr="00CC2D5F">
        <w:t>en virtud del parentesco.</w:t>
      </w:r>
    </w:p>
    <w:p w14:paraId="598E3CEB" w14:textId="77777777" w:rsidR="00AC76D5" w:rsidRDefault="00702F94" w:rsidP="005F3091">
      <w:pPr>
        <w:pStyle w:val="Prrafo"/>
        <w:numPr>
          <w:ilvl w:val="1"/>
          <w:numId w:val="7"/>
        </w:numPr>
        <w:spacing w:before="0" w:after="0" w:line="240" w:lineRule="auto"/>
        <w:rPr>
          <w:rFonts w:cs="Times New Roman"/>
          <w:sz w:val="28"/>
          <w:szCs w:val="28"/>
        </w:rPr>
      </w:pPr>
      <w:r>
        <w:t>M</w:t>
      </w:r>
      <w:r w:rsidR="00BD30D9" w:rsidRPr="00CC2D5F">
        <w:t xml:space="preserve">anifestó que </w:t>
      </w:r>
      <w:r w:rsidR="00394D13">
        <w:t xml:space="preserve">era </w:t>
      </w:r>
      <w:r w:rsidR="007F0F0C" w:rsidRPr="00CC2D5F">
        <w:t>ilegal la resolución de la Tercera Sala en Materia Civil, pues no se</w:t>
      </w:r>
      <w:r w:rsidR="006B08C7" w:rsidRPr="00CC2D5F">
        <w:t xml:space="preserve"> reconoce a </w:t>
      </w:r>
      <w:r w:rsidR="00CC2D5F" w:rsidRPr="00363CF2">
        <w:rPr>
          <w:color w:val="FF0000"/>
        </w:rPr>
        <w:t xml:space="preserve">Belia María Plascencia Dueñas </w:t>
      </w:r>
      <w:r w:rsidR="006B08C7" w:rsidRPr="00CC2D5F">
        <w:t>el carácter de heredera de la sucesión a bi</w:t>
      </w:r>
      <w:r w:rsidR="00CC2D5F">
        <w:t xml:space="preserve">enes de </w:t>
      </w:r>
      <w:r w:rsidR="00623D42">
        <w:t xml:space="preserve">su hijo </w:t>
      </w:r>
      <w:r w:rsidR="00623D42" w:rsidRPr="00363CF2">
        <w:rPr>
          <w:color w:val="FF0000"/>
        </w:rPr>
        <w:t>Fernando Humberto Becerra Plascencia</w:t>
      </w:r>
      <w:r w:rsidR="00623D42">
        <w:t>.</w:t>
      </w:r>
    </w:p>
    <w:p w14:paraId="65540CCB" w14:textId="40705213" w:rsidR="00AC76D5" w:rsidRDefault="00702F94" w:rsidP="005F3091">
      <w:pPr>
        <w:pStyle w:val="Prrafo"/>
        <w:numPr>
          <w:ilvl w:val="1"/>
          <w:numId w:val="7"/>
        </w:numPr>
        <w:spacing w:before="0" w:after="0" w:line="240" w:lineRule="auto"/>
        <w:rPr>
          <w:rFonts w:cs="Times New Roman"/>
          <w:sz w:val="28"/>
          <w:szCs w:val="28"/>
        </w:rPr>
      </w:pPr>
      <w:r>
        <w:t>A</w:t>
      </w:r>
      <w:r w:rsidR="00C6565A" w:rsidRPr="009D5C5A">
        <w:t xml:space="preserve">dujo que el tribunal responsable, dejó de observar y cumplir con lo estipulado en los artículos 1° y 133 constitucionales, al dejar de aplicar el control difuso de constitucionalidad, convencionalidad, y el principio de supremacía constitucional, ya que, señala, debió desaplicar la norma general secundaria -artículo 2921 del Código Civil del Estado de Jalisco-, ya que no es acorde con la Constitución Federal ni los </w:t>
      </w:r>
      <w:r w:rsidR="00C6565A" w:rsidRPr="00B231A6">
        <w:t>Tratados Internacionales en los que el Estado Mexicano es parte.</w:t>
      </w:r>
      <w:r w:rsidR="00824079" w:rsidRPr="00B231A6">
        <w:t xml:space="preserve"> En apoyo de lo anterior</w:t>
      </w:r>
      <w:r w:rsidR="008170F1" w:rsidRPr="00B231A6">
        <w:t>,</w:t>
      </w:r>
      <w:r w:rsidR="00824079" w:rsidRPr="00B231A6">
        <w:t xml:space="preserve"> citó la jurisprudencia </w:t>
      </w:r>
      <w:r w:rsidR="001728F1" w:rsidRPr="00B231A6">
        <w:rPr>
          <w:color w:val="212529"/>
          <w:shd w:val="clear" w:color="auto" w:fill="FFFFFF"/>
        </w:rPr>
        <w:t>(III Región)</w:t>
      </w:r>
      <w:r w:rsidR="00012023" w:rsidRPr="00B231A6">
        <w:rPr>
          <w:color w:val="212529"/>
          <w:shd w:val="clear" w:color="auto" w:fill="FFFFFF"/>
        </w:rPr>
        <w:t xml:space="preserve"> </w:t>
      </w:r>
      <w:r w:rsidR="001728F1" w:rsidRPr="00B231A6">
        <w:rPr>
          <w:color w:val="212529"/>
          <w:shd w:val="clear" w:color="auto" w:fill="FFFFFF"/>
        </w:rPr>
        <w:t>5o. J/10 (10a.)</w:t>
      </w:r>
      <w:r w:rsidR="00824079" w:rsidRPr="00B231A6">
        <w:t xml:space="preserve">, </w:t>
      </w:r>
      <w:r w:rsidR="004174D9" w:rsidRPr="00B231A6">
        <w:t xml:space="preserve">emitida por </w:t>
      </w:r>
      <w:r w:rsidR="001A1268" w:rsidRPr="00B231A6">
        <w:t xml:space="preserve">un </w:t>
      </w:r>
      <w:r w:rsidR="004174D9" w:rsidRPr="00B231A6">
        <w:t xml:space="preserve">Tribunal Colegiado de Circuito, </w:t>
      </w:r>
      <w:r w:rsidR="00824079" w:rsidRPr="00B231A6">
        <w:t>de rubro</w:t>
      </w:r>
      <w:r w:rsidR="004174D9" w:rsidRPr="00B231A6">
        <w:t>:</w:t>
      </w:r>
      <w:r w:rsidR="001C6F0E" w:rsidRPr="00B231A6">
        <w:t xml:space="preserve"> </w:t>
      </w:r>
      <w:r w:rsidR="001C6F0E" w:rsidRPr="00B231A6">
        <w:rPr>
          <w:i/>
          <w:iCs/>
        </w:rPr>
        <w:t>“</w:t>
      </w:r>
      <w:r w:rsidR="001C6F0E" w:rsidRPr="00B231A6">
        <w:rPr>
          <w:i/>
          <w:iCs/>
          <w:color w:val="212529"/>
          <w:shd w:val="clear" w:color="auto" w:fill="FFFFFF"/>
        </w:rPr>
        <w:t>CONTROL</w:t>
      </w:r>
      <w:r w:rsidR="001C6F0E" w:rsidRPr="00AC76D5">
        <w:rPr>
          <w:i/>
          <w:iCs/>
          <w:color w:val="212529"/>
          <w:shd w:val="clear" w:color="auto" w:fill="FFFFFF"/>
        </w:rPr>
        <w:t xml:space="preserve"> DIFUSO DE CONVENCIONALIDAD EX OFFICIO. CUANDO UN DERECHO HUMANO ESTÉ RECONOCIDO EN NORMAS DE ÁMBITOS DISTINTOS, UNO NACIONAL Y OTRO INTERNACIONAL, EL JUEZ NO DEBE EJERCERLO EN TODOS LOS CASOS PARA RESOLVER UN CASO CONCRETO, SINO REALIZAR UN EJERCICIO PREVIO DE PONDERACIÓN ENTRE AMBAS PARA VERIFICAR CUÁL DE ELLAS CONCEDE UNA MAYOR EFICACIA PROTECTORA A LA PERSONA</w:t>
      </w:r>
      <w:r w:rsidR="008374C3">
        <w:rPr>
          <w:i/>
          <w:iCs/>
          <w:color w:val="212529"/>
          <w:shd w:val="clear" w:color="auto" w:fill="FFFFFF"/>
        </w:rPr>
        <w:t>.</w:t>
      </w:r>
      <w:r w:rsidR="001C6F0E" w:rsidRPr="00AC76D5">
        <w:rPr>
          <w:i/>
          <w:iCs/>
          <w:color w:val="212529"/>
          <w:shd w:val="clear" w:color="auto" w:fill="FFFFFF"/>
        </w:rPr>
        <w:t>”.</w:t>
      </w:r>
    </w:p>
    <w:p w14:paraId="1BA61276" w14:textId="1FADB060" w:rsidR="00234F15" w:rsidRPr="00AC76D5" w:rsidRDefault="00C223E4" w:rsidP="005F3091">
      <w:pPr>
        <w:pStyle w:val="Prrafo"/>
        <w:numPr>
          <w:ilvl w:val="1"/>
          <w:numId w:val="7"/>
        </w:numPr>
        <w:spacing w:before="0" w:after="0" w:line="240" w:lineRule="auto"/>
        <w:rPr>
          <w:rFonts w:cs="Times New Roman"/>
          <w:sz w:val="28"/>
          <w:szCs w:val="28"/>
        </w:rPr>
      </w:pPr>
      <w:r w:rsidRPr="009D5C5A">
        <w:t>Solicitó suplir la deficiencia de la queja</w:t>
      </w:r>
      <w:r w:rsidR="00A93909" w:rsidRPr="009D5C5A">
        <w:t xml:space="preserve">, </w:t>
      </w:r>
      <w:proofErr w:type="gramStart"/>
      <w:r w:rsidR="00A93909" w:rsidRPr="009D5C5A">
        <w:t>en razón de</w:t>
      </w:r>
      <w:proofErr w:type="gramEnd"/>
      <w:r w:rsidR="00A93909" w:rsidRPr="009D5C5A">
        <w:t xml:space="preserve"> que el acto reclamado </w:t>
      </w:r>
      <w:r w:rsidR="00DE6C62" w:rsidRPr="009D5C5A">
        <w:t xml:space="preserve">contiene violaciones </w:t>
      </w:r>
      <w:r w:rsidR="003A7B95" w:rsidRPr="009D5C5A">
        <w:t xml:space="preserve">en perjuicio de </w:t>
      </w:r>
      <w:r w:rsidR="003A7B95" w:rsidRPr="00AC76D5">
        <w:rPr>
          <w:color w:val="FF0000"/>
        </w:rPr>
        <w:t>Belia María Plascencia Dueñas</w:t>
      </w:r>
      <w:r w:rsidR="003A7B95" w:rsidRPr="009D5C5A">
        <w:t xml:space="preserve">, dejándola </w:t>
      </w:r>
      <w:r w:rsidR="009D5C5A" w:rsidRPr="009D5C5A">
        <w:t xml:space="preserve">en estado de </w:t>
      </w:r>
      <w:r w:rsidR="003A7B95" w:rsidRPr="009D5C5A">
        <w:t>inde</w:t>
      </w:r>
      <w:r w:rsidR="009D5C5A" w:rsidRPr="009D5C5A">
        <w:t>fensión</w:t>
      </w:r>
      <w:r w:rsidR="003A7B95" w:rsidRPr="009D5C5A">
        <w:t>.</w:t>
      </w:r>
    </w:p>
    <w:p w14:paraId="66C9A8DC" w14:textId="77777777" w:rsidR="00E8659B" w:rsidRPr="00C16FF8" w:rsidRDefault="00E8659B" w:rsidP="00FD6D6A">
      <w:pPr>
        <w:pStyle w:val="Prrafo"/>
        <w:spacing w:before="0" w:after="0"/>
        <w:rPr>
          <w:rFonts w:cs="Times New Roman"/>
          <w:sz w:val="28"/>
          <w:szCs w:val="28"/>
        </w:rPr>
      </w:pPr>
    </w:p>
    <w:p w14:paraId="7173B20C" w14:textId="04C1BB95" w:rsidR="001A35B9" w:rsidRPr="001E1AAB" w:rsidRDefault="00381FC6" w:rsidP="005F3091">
      <w:pPr>
        <w:pStyle w:val="Prrafo"/>
        <w:numPr>
          <w:ilvl w:val="0"/>
          <w:numId w:val="3"/>
        </w:numPr>
        <w:spacing w:before="0" w:after="0"/>
        <w:ind w:left="0" w:hanging="567"/>
        <w:rPr>
          <w:sz w:val="28"/>
        </w:rPr>
      </w:pPr>
      <w:r>
        <w:rPr>
          <w:b/>
          <w:sz w:val="28"/>
          <w:szCs w:val="28"/>
          <w:lang w:val="es-ES_tradnl"/>
        </w:rPr>
        <w:t xml:space="preserve">C. </w:t>
      </w:r>
      <w:r w:rsidR="0048257E" w:rsidRPr="00951BA0">
        <w:rPr>
          <w:b/>
          <w:sz w:val="28"/>
          <w:szCs w:val="28"/>
          <w:lang w:val="es-ES_tradnl"/>
        </w:rPr>
        <w:t>Consideraciones de</w:t>
      </w:r>
      <w:r w:rsidR="00683A34" w:rsidRPr="00951BA0">
        <w:rPr>
          <w:b/>
          <w:sz w:val="28"/>
          <w:szCs w:val="28"/>
          <w:lang w:val="es-ES_tradnl"/>
        </w:rPr>
        <w:t xml:space="preserve"> </w:t>
      </w:r>
      <w:r w:rsidR="0048257E" w:rsidRPr="00951BA0">
        <w:rPr>
          <w:b/>
          <w:sz w:val="28"/>
          <w:szCs w:val="28"/>
          <w:lang w:val="es-ES_tradnl"/>
        </w:rPr>
        <w:t>l</w:t>
      </w:r>
      <w:r w:rsidR="00683A34" w:rsidRPr="00951BA0">
        <w:rPr>
          <w:b/>
          <w:sz w:val="28"/>
          <w:szCs w:val="28"/>
          <w:lang w:val="es-ES_tradnl"/>
        </w:rPr>
        <w:t>a</w:t>
      </w:r>
      <w:r w:rsidR="0048257E" w:rsidRPr="00951BA0">
        <w:rPr>
          <w:b/>
          <w:sz w:val="28"/>
          <w:szCs w:val="28"/>
          <w:lang w:val="es-ES_tradnl"/>
        </w:rPr>
        <w:t xml:space="preserve"> Juez de Distrito. </w:t>
      </w:r>
      <w:r w:rsidR="006676CA" w:rsidRPr="00951BA0">
        <w:rPr>
          <w:sz w:val="28"/>
          <w:szCs w:val="28"/>
          <w:lang w:val="es-ES_tradnl"/>
        </w:rPr>
        <w:t>El</w:t>
      </w:r>
      <w:r w:rsidR="0048257E" w:rsidRPr="00951BA0">
        <w:rPr>
          <w:sz w:val="28"/>
          <w:szCs w:val="28"/>
          <w:lang w:val="es-ES_tradnl"/>
        </w:rPr>
        <w:t xml:space="preserve"> Juez de Distrito decidió </w:t>
      </w:r>
      <w:r w:rsidR="00C500B6">
        <w:rPr>
          <w:sz w:val="28"/>
          <w:szCs w:val="28"/>
          <w:lang w:val="es-ES_tradnl"/>
        </w:rPr>
        <w:t xml:space="preserve">sobreseer en el juicio y </w:t>
      </w:r>
      <w:r w:rsidR="006676CA" w:rsidRPr="00951BA0">
        <w:rPr>
          <w:sz w:val="28"/>
          <w:szCs w:val="28"/>
          <w:lang w:val="es-ES_tradnl"/>
        </w:rPr>
        <w:t xml:space="preserve">negar </w:t>
      </w:r>
      <w:r w:rsidR="00A77E0E" w:rsidRPr="00951BA0">
        <w:rPr>
          <w:sz w:val="28"/>
          <w:szCs w:val="28"/>
          <w:lang w:val="es-ES_tradnl"/>
        </w:rPr>
        <w:t>el</w:t>
      </w:r>
      <w:r w:rsidR="006676CA" w:rsidRPr="00951BA0">
        <w:rPr>
          <w:sz w:val="28"/>
          <w:szCs w:val="28"/>
          <w:lang w:val="es-ES_tradnl"/>
        </w:rPr>
        <w:t xml:space="preserve"> amparo</w:t>
      </w:r>
      <w:r w:rsidR="00C500B6">
        <w:rPr>
          <w:sz w:val="28"/>
          <w:szCs w:val="28"/>
          <w:lang w:val="es-ES_tradnl"/>
        </w:rPr>
        <w:t xml:space="preserve"> solicitado</w:t>
      </w:r>
      <w:r w:rsidR="00A77E0E" w:rsidRPr="00951BA0">
        <w:rPr>
          <w:sz w:val="28"/>
          <w:szCs w:val="28"/>
          <w:lang w:val="es-ES_tradnl"/>
        </w:rPr>
        <w:t xml:space="preserve">, </w:t>
      </w:r>
      <w:r w:rsidR="0048257E" w:rsidRPr="00951BA0">
        <w:rPr>
          <w:sz w:val="28"/>
          <w:szCs w:val="28"/>
          <w:lang w:val="es-ES_tradnl"/>
        </w:rPr>
        <w:t>bajo las siguientes consideraciones:</w:t>
      </w:r>
    </w:p>
    <w:p w14:paraId="3A291906" w14:textId="77777777" w:rsidR="001E1AAB" w:rsidRPr="001A1268" w:rsidRDefault="001E1AAB" w:rsidP="00F4189D">
      <w:pPr>
        <w:pStyle w:val="Prrafo"/>
        <w:spacing w:before="0" w:after="0" w:line="240" w:lineRule="auto"/>
        <w:rPr>
          <w:rFonts w:eastAsia="Times New Roman"/>
          <w:lang w:eastAsia="es-MX"/>
        </w:rPr>
      </w:pPr>
    </w:p>
    <w:p w14:paraId="33E53837" w14:textId="2CF7FB4C" w:rsidR="00983B05" w:rsidRPr="001A1268" w:rsidRDefault="00A17C62" w:rsidP="001A1268">
      <w:pPr>
        <w:tabs>
          <w:tab w:val="left" w:pos="567"/>
        </w:tabs>
        <w:autoSpaceDE w:val="0"/>
        <w:autoSpaceDN w:val="0"/>
        <w:adjustRightInd w:val="0"/>
        <w:ind w:left="709" w:hanging="709"/>
        <w:contextualSpacing/>
        <w:jc w:val="both"/>
        <w:rPr>
          <w:rFonts w:ascii="Arial" w:hAnsi="Arial" w:cs="Arial"/>
          <w:sz w:val="26"/>
          <w:szCs w:val="26"/>
        </w:rPr>
      </w:pPr>
      <w:r w:rsidRPr="001A1268">
        <w:rPr>
          <w:rFonts w:ascii="Arial" w:hAnsi="Arial" w:cs="Arial"/>
          <w:sz w:val="26"/>
          <w:szCs w:val="26"/>
        </w:rPr>
        <w:t>2</w:t>
      </w:r>
      <w:r w:rsidR="005C54AA">
        <w:rPr>
          <w:rFonts w:ascii="Arial" w:hAnsi="Arial" w:cs="Arial"/>
          <w:sz w:val="26"/>
          <w:szCs w:val="26"/>
        </w:rPr>
        <w:t>3</w:t>
      </w:r>
      <w:r w:rsidRPr="001A1268">
        <w:rPr>
          <w:rFonts w:ascii="Arial" w:hAnsi="Arial" w:cs="Arial"/>
          <w:sz w:val="26"/>
          <w:szCs w:val="26"/>
        </w:rPr>
        <w:t xml:space="preserve">.1. </w:t>
      </w:r>
      <w:r w:rsidR="001A2141" w:rsidRPr="001A1268">
        <w:rPr>
          <w:rFonts w:ascii="Arial" w:hAnsi="Arial" w:cs="Arial"/>
          <w:sz w:val="26"/>
          <w:szCs w:val="26"/>
        </w:rPr>
        <w:t xml:space="preserve">En principio </w:t>
      </w:r>
      <w:r w:rsidR="00880E93" w:rsidRPr="001A1268">
        <w:rPr>
          <w:rFonts w:ascii="Arial" w:hAnsi="Arial" w:cs="Arial"/>
          <w:sz w:val="26"/>
          <w:szCs w:val="26"/>
        </w:rPr>
        <w:t>adu</w:t>
      </w:r>
      <w:r w:rsidR="005E31AE" w:rsidRPr="001A1268">
        <w:rPr>
          <w:rFonts w:ascii="Arial" w:hAnsi="Arial" w:cs="Arial"/>
          <w:sz w:val="26"/>
          <w:szCs w:val="26"/>
        </w:rPr>
        <w:t>jo</w:t>
      </w:r>
      <w:r w:rsidR="00880E93" w:rsidRPr="001A1268">
        <w:rPr>
          <w:rFonts w:ascii="Arial" w:hAnsi="Arial" w:cs="Arial"/>
          <w:sz w:val="26"/>
          <w:szCs w:val="26"/>
        </w:rPr>
        <w:t xml:space="preserve"> que son ciertos los </w:t>
      </w:r>
      <w:r w:rsidR="00400169" w:rsidRPr="001A1268">
        <w:rPr>
          <w:rFonts w:ascii="Arial" w:hAnsi="Arial" w:cs="Arial"/>
          <w:sz w:val="26"/>
          <w:szCs w:val="26"/>
        </w:rPr>
        <w:t xml:space="preserve">actos atribuidos a los Magistrados Integrantes de la Tercera Sala en Materia </w:t>
      </w:r>
      <w:r w:rsidR="00983B05" w:rsidRPr="001A1268">
        <w:rPr>
          <w:rFonts w:ascii="Arial" w:hAnsi="Arial" w:cs="Arial"/>
          <w:sz w:val="26"/>
          <w:szCs w:val="26"/>
        </w:rPr>
        <w:t>Civil</w:t>
      </w:r>
      <w:r w:rsidR="00776732" w:rsidRPr="001A1268">
        <w:rPr>
          <w:rFonts w:ascii="Arial" w:hAnsi="Arial" w:cs="Arial"/>
          <w:sz w:val="26"/>
          <w:szCs w:val="26"/>
        </w:rPr>
        <w:t xml:space="preserve"> </w:t>
      </w:r>
      <w:r w:rsidR="00983B05" w:rsidRPr="001A1268">
        <w:rPr>
          <w:rFonts w:ascii="Arial" w:hAnsi="Arial" w:cs="Arial"/>
          <w:sz w:val="26"/>
          <w:szCs w:val="26"/>
        </w:rPr>
        <w:t>del Supremo Tribunal de J</w:t>
      </w:r>
      <w:r w:rsidR="00776732" w:rsidRPr="001A1268">
        <w:rPr>
          <w:rFonts w:ascii="Arial" w:hAnsi="Arial" w:cs="Arial"/>
          <w:sz w:val="26"/>
          <w:szCs w:val="26"/>
        </w:rPr>
        <w:t>u</w:t>
      </w:r>
      <w:r w:rsidR="00983B05" w:rsidRPr="001A1268">
        <w:rPr>
          <w:rFonts w:ascii="Arial" w:hAnsi="Arial" w:cs="Arial"/>
          <w:sz w:val="26"/>
          <w:szCs w:val="26"/>
        </w:rPr>
        <w:t>sticia del Estado de Jalisco,</w:t>
      </w:r>
      <w:r w:rsidR="00776732" w:rsidRPr="001A1268">
        <w:rPr>
          <w:rFonts w:ascii="Arial" w:hAnsi="Arial" w:cs="Arial"/>
          <w:sz w:val="26"/>
          <w:szCs w:val="26"/>
        </w:rPr>
        <w:t xml:space="preserve"> </w:t>
      </w:r>
      <w:r w:rsidR="00983B05" w:rsidRPr="001A1268">
        <w:rPr>
          <w:rFonts w:ascii="Arial" w:hAnsi="Arial" w:cs="Arial"/>
          <w:sz w:val="26"/>
          <w:szCs w:val="26"/>
        </w:rPr>
        <w:t>dado que así lo reconocieron al rendir su informe justificado.</w:t>
      </w:r>
      <w:r w:rsidR="005F0328" w:rsidRPr="001A1268">
        <w:rPr>
          <w:rFonts w:ascii="Arial" w:hAnsi="Arial" w:cs="Arial"/>
          <w:sz w:val="26"/>
          <w:szCs w:val="26"/>
        </w:rPr>
        <w:t xml:space="preserve"> </w:t>
      </w:r>
      <w:r w:rsidR="00A6711A" w:rsidRPr="001A1268">
        <w:rPr>
          <w:rFonts w:ascii="Arial" w:hAnsi="Arial" w:cs="Arial"/>
          <w:sz w:val="26"/>
          <w:szCs w:val="26"/>
        </w:rPr>
        <w:t>También</w:t>
      </w:r>
      <w:r w:rsidR="005F0328" w:rsidRPr="001A1268">
        <w:rPr>
          <w:rFonts w:ascii="Arial" w:hAnsi="Arial" w:cs="Arial"/>
          <w:sz w:val="26"/>
          <w:szCs w:val="26"/>
        </w:rPr>
        <w:t xml:space="preserve">, </w:t>
      </w:r>
      <w:r w:rsidR="005E31AE" w:rsidRPr="001A1268">
        <w:rPr>
          <w:rFonts w:ascii="Arial" w:hAnsi="Arial" w:cs="Arial"/>
          <w:sz w:val="26"/>
          <w:szCs w:val="26"/>
        </w:rPr>
        <w:t xml:space="preserve">señaló que </w:t>
      </w:r>
      <w:r w:rsidR="005F0328" w:rsidRPr="001A1268">
        <w:rPr>
          <w:rFonts w:ascii="Arial" w:hAnsi="Arial" w:cs="Arial"/>
          <w:sz w:val="26"/>
          <w:szCs w:val="26"/>
        </w:rPr>
        <w:t xml:space="preserve">son ciertos los actos reclamados al Congreso, Gobernador y </w:t>
      </w:r>
      <w:proofErr w:type="gramStart"/>
      <w:r w:rsidR="005F0328" w:rsidRPr="001A1268">
        <w:rPr>
          <w:rFonts w:ascii="Arial" w:hAnsi="Arial" w:cs="Arial"/>
          <w:sz w:val="26"/>
          <w:szCs w:val="26"/>
        </w:rPr>
        <w:t>Secretario General</w:t>
      </w:r>
      <w:proofErr w:type="gramEnd"/>
      <w:r w:rsidR="005F0328" w:rsidRPr="001A1268">
        <w:rPr>
          <w:rFonts w:ascii="Arial" w:hAnsi="Arial" w:cs="Arial"/>
          <w:sz w:val="26"/>
          <w:szCs w:val="26"/>
        </w:rPr>
        <w:t xml:space="preserve"> de Gobierno del Estado de Jalisco, en razón de que al producir su respectivo informe justificado por conducto del Coordinador de Procesos Legislativos y Asuntos Jurídicos y por el Consejero Jur</w:t>
      </w:r>
      <w:r w:rsidR="00E51ACA" w:rsidRPr="001A1268">
        <w:rPr>
          <w:rFonts w:ascii="Arial" w:hAnsi="Arial" w:cs="Arial"/>
          <w:sz w:val="26"/>
          <w:szCs w:val="26"/>
        </w:rPr>
        <w:t>ídico del Poder Ejecutivo</w:t>
      </w:r>
      <w:r w:rsidR="00823048" w:rsidRPr="001A1268">
        <w:rPr>
          <w:rFonts w:ascii="Arial" w:hAnsi="Arial" w:cs="Arial"/>
          <w:sz w:val="26"/>
          <w:szCs w:val="26"/>
        </w:rPr>
        <w:t>, respectivamente, así lo aceptaron.</w:t>
      </w:r>
      <w:r w:rsidR="0056132E" w:rsidRPr="001A1268">
        <w:rPr>
          <w:rFonts w:ascii="Arial" w:hAnsi="Arial" w:cs="Arial"/>
          <w:sz w:val="26"/>
          <w:szCs w:val="26"/>
        </w:rPr>
        <w:t xml:space="preserve"> En ese sentido,</w:t>
      </w:r>
      <w:r w:rsidR="00885E0F" w:rsidRPr="001A1268">
        <w:rPr>
          <w:rFonts w:ascii="Arial" w:hAnsi="Arial" w:cs="Arial"/>
          <w:sz w:val="26"/>
          <w:szCs w:val="26"/>
        </w:rPr>
        <w:t xml:space="preserve"> precisó que no media incertidumbre acerca de la existencia de los preceptos reclamados, debido a que el</w:t>
      </w:r>
      <w:r w:rsidR="00F876E7" w:rsidRPr="001A1268">
        <w:rPr>
          <w:rFonts w:ascii="Arial" w:hAnsi="Arial" w:cs="Arial"/>
          <w:sz w:val="26"/>
          <w:szCs w:val="26"/>
        </w:rPr>
        <w:t xml:space="preserve"> </w:t>
      </w:r>
      <w:r w:rsidR="00885E0F" w:rsidRPr="001A1268">
        <w:rPr>
          <w:rFonts w:ascii="Arial" w:hAnsi="Arial" w:cs="Arial"/>
          <w:sz w:val="26"/>
          <w:szCs w:val="26"/>
        </w:rPr>
        <w:t>hech</w:t>
      </w:r>
      <w:r w:rsidR="00F876E7" w:rsidRPr="001A1268">
        <w:rPr>
          <w:rFonts w:ascii="Arial" w:hAnsi="Arial" w:cs="Arial"/>
          <w:sz w:val="26"/>
          <w:szCs w:val="26"/>
        </w:rPr>
        <w:t>o d</w:t>
      </w:r>
      <w:r w:rsidR="00885E0F" w:rsidRPr="001A1268">
        <w:rPr>
          <w:rFonts w:ascii="Arial" w:hAnsi="Arial" w:cs="Arial"/>
          <w:sz w:val="26"/>
          <w:szCs w:val="26"/>
        </w:rPr>
        <w:t>e haberse difundido en el periódico oficial</w:t>
      </w:r>
      <w:r w:rsidR="00F876E7" w:rsidRPr="001A1268">
        <w:rPr>
          <w:rFonts w:ascii="Arial" w:hAnsi="Arial" w:cs="Arial"/>
          <w:sz w:val="26"/>
          <w:szCs w:val="26"/>
        </w:rPr>
        <w:t xml:space="preserve"> de esa </w:t>
      </w:r>
      <w:r w:rsidR="00885E0F" w:rsidRPr="001A1268">
        <w:rPr>
          <w:rFonts w:ascii="Arial" w:hAnsi="Arial" w:cs="Arial"/>
          <w:sz w:val="26"/>
          <w:szCs w:val="26"/>
        </w:rPr>
        <w:t xml:space="preserve">entidad federativa el decreto que contiene el </w:t>
      </w:r>
      <w:r w:rsidR="00885E0F" w:rsidRPr="001A1268">
        <w:rPr>
          <w:rFonts w:ascii="Arial" w:hAnsi="Arial" w:cs="Arial"/>
          <w:sz w:val="26"/>
          <w:szCs w:val="26"/>
        </w:rPr>
        <w:lastRenderedPageBreak/>
        <w:t xml:space="preserve">precepto </w:t>
      </w:r>
      <w:r w:rsidR="00885DED" w:rsidRPr="001A1268">
        <w:rPr>
          <w:rFonts w:ascii="Arial" w:hAnsi="Arial" w:cs="Arial"/>
          <w:sz w:val="26"/>
          <w:szCs w:val="26"/>
        </w:rPr>
        <w:t xml:space="preserve">legal </w:t>
      </w:r>
      <w:r w:rsidR="00885E0F" w:rsidRPr="001A1268">
        <w:rPr>
          <w:rFonts w:ascii="Arial" w:hAnsi="Arial" w:cs="Arial"/>
          <w:sz w:val="26"/>
          <w:szCs w:val="26"/>
        </w:rPr>
        <w:t xml:space="preserve">reclamado, resulta </w:t>
      </w:r>
      <w:r w:rsidR="00885DED" w:rsidRPr="001A1268">
        <w:rPr>
          <w:rFonts w:ascii="Arial" w:hAnsi="Arial" w:cs="Arial"/>
          <w:sz w:val="26"/>
          <w:szCs w:val="26"/>
        </w:rPr>
        <w:t>suficiente</w:t>
      </w:r>
      <w:r w:rsidR="00885E0F" w:rsidRPr="001A1268">
        <w:rPr>
          <w:rFonts w:ascii="Arial" w:hAnsi="Arial" w:cs="Arial"/>
          <w:sz w:val="26"/>
          <w:szCs w:val="26"/>
        </w:rPr>
        <w:t xml:space="preserve"> para que la autoridad judicial esté</w:t>
      </w:r>
      <w:r w:rsidR="00885DED" w:rsidRPr="001A1268">
        <w:rPr>
          <w:rFonts w:ascii="Arial" w:hAnsi="Arial" w:cs="Arial"/>
          <w:sz w:val="26"/>
          <w:szCs w:val="26"/>
        </w:rPr>
        <w:t xml:space="preserve"> </w:t>
      </w:r>
      <w:r w:rsidR="00885E0F" w:rsidRPr="001A1268">
        <w:rPr>
          <w:rFonts w:ascii="Arial" w:hAnsi="Arial" w:cs="Arial"/>
          <w:sz w:val="26"/>
          <w:szCs w:val="26"/>
        </w:rPr>
        <w:t>obligada a conocer su contenido y alcance</w:t>
      </w:r>
      <w:r w:rsidR="00885DED" w:rsidRPr="001A1268">
        <w:rPr>
          <w:rFonts w:ascii="Arial" w:hAnsi="Arial" w:cs="Arial"/>
          <w:sz w:val="26"/>
          <w:szCs w:val="26"/>
        </w:rPr>
        <w:t>.</w:t>
      </w:r>
    </w:p>
    <w:p w14:paraId="6183E2B6" w14:textId="77777777" w:rsidR="00277310" w:rsidRPr="00277310" w:rsidRDefault="00277310" w:rsidP="001A1268">
      <w:pPr>
        <w:tabs>
          <w:tab w:val="left" w:pos="567"/>
        </w:tabs>
        <w:autoSpaceDE w:val="0"/>
        <w:autoSpaceDN w:val="0"/>
        <w:adjustRightInd w:val="0"/>
        <w:ind w:left="709" w:hanging="709"/>
        <w:contextualSpacing/>
        <w:jc w:val="both"/>
        <w:rPr>
          <w:rFonts w:ascii="Arial" w:hAnsi="Arial" w:cs="Arial"/>
          <w:sz w:val="10"/>
          <w:szCs w:val="10"/>
        </w:rPr>
      </w:pPr>
    </w:p>
    <w:p w14:paraId="61B763FB" w14:textId="0682C31D" w:rsidR="001A2141" w:rsidRPr="001A1268" w:rsidRDefault="00A17C62" w:rsidP="001A1268">
      <w:pPr>
        <w:tabs>
          <w:tab w:val="left" w:pos="567"/>
        </w:tabs>
        <w:autoSpaceDE w:val="0"/>
        <w:autoSpaceDN w:val="0"/>
        <w:adjustRightInd w:val="0"/>
        <w:ind w:left="709" w:hanging="709"/>
        <w:contextualSpacing/>
        <w:jc w:val="both"/>
        <w:rPr>
          <w:rFonts w:ascii="Arial" w:hAnsi="Arial" w:cs="Arial"/>
          <w:sz w:val="26"/>
          <w:szCs w:val="26"/>
        </w:rPr>
      </w:pPr>
      <w:r w:rsidRPr="001A1268">
        <w:rPr>
          <w:rFonts w:ascii="Arial" w:hAnsi="Arial" w:cs="Arial"/>
          <w:sz w:val="26"/>
          <w:szCs w:val="26"/>
        </w:rPr>
        <w:t>2</w:t>
      </w:r>
      <w:r w:rsidR="00FF628E">
        <w:rPr>
          <w:rFonts w:ascii="Arial" w:hAnsi="Arial" w:cs="Arial"/>
          <w:sz w:val="26"/>
          <w:szCs w:val="26"/>
        </w:rPr>
        <w:t>3</w:t>
      </w:r>
      <w:r w:rsidR="00573478" w:rsidRPr="001A1268">
        <w:rPr>
          <w:rFonts w:ascii="Arial" w:hAnsi="Arial" w:cs="Arial"/>
          <w:sz w:val="26"/>
          <w:szCs w:val="26"/>
        </w:rPr>
        <w:t>.</w:t>
      </w:r>
      <w:r w:rsidR="00A6711A" w:rsidRPr="001A1268">
        <w:rPr>
          <w:rFonts w:ascii="Arial" w:hAnsi="Arial" w:cs="Arial"/>
          <w:sz w:val="26"/>
          <w:szCs w:val="26"/>
        </w:rPr>
        <w:t>2</w:t>
      </w:r>
      <w:r w:rsidR="00573478" w:rsidRPr="001A1268">
        <w:rPr>
          <w:rFonts w:ascii="Arial" w:hAnsi="Arial" w:cs="Arial"/>
          <w:sz w:val="26"/>
          <w:szCs w:val="26"/>
        </w:rPr>
        <w:t xml:space="preserve">. </w:t>
      </w:r>
      <w:r w:rsidR="00785A45" w:rsidRPr="001A1268">
        <w:rPr>
          <w:rFonts w:ascii="Arial" w:hAnsi="Arial" w:cs="Arial"/>
          <w:sz w:val="26"/>
          <w:szCs w:val="26"/>
        </w:rPr>
        <w:t>Po</w:t>
      </w:r>
      <w:r w:rsidR="00A6711A" w:rsidRPr="001A1268">
        <w:rPr>
          <w:rFonts w:ascii="Arial" w:hAnsi="Arial" w:cs="Arial"/>
          <w:sz w:val="26"/>
          <w:szCs w:val="26"/>
        </w:rPr>
        <w:t xml:space="preserve">steriormente, </w:t>
      </w:r>
      <w:r w:rsidR="00785A45" w:rsidRPr="001A1268">
        <w:rPr>
          <w:rFonts w:ascii="Arial" w:hAnsi="Arial" w:cs="Arial"/>
          <w:sz w:val="26"/>
          <w:szCs w:val="26"/>
        </w:rPr>
        <w:t xml:space="preserve">determinó que </w:t>
      </w:r>
      <w:r w:rsidR="00E76880" w:rsidRPr="001A1268">
        <w:rPr>
          <w:rFonts w:ascii="Arial" w:hAnsi="Arial" w:cs="Arial"/>
          <w:sz w:val="26"/>
          <w:szCs w:val="26"/>
        </w:rPr>
        <w:t xml:space="preserve">respecto al acto reclamado al </w:t>
      </w:r>
      <w:proofErr w:type="gramStart"/>
      <w:r w:rsidR="00E76880" w:rsidRPr="001A1268">
        <w:rPr>
          <w:rFonts w:ascii="Arial" w:hAnsi="Arial" w:cs="Arial"/>
          <w:sz w:val="26"/>
          <w:szCs w:val="26"/>
        </w:rPr>
        <w:t>Secretario General</w:t>
      </w:r>
      <w:proofErr w:type="gramEnd"/>
      <w:r w:rsidR="00E76880" w:rsidRPr="001A1268">
        <w:rPr>
          <w:rFonts w:ascii="Arial" w:hAnsi="Arial" w:cs="Arial"/>
          <w:sz w:val="26"/>
          <w:szCs w:val="26"/>
        </w:rPr>
        <w:t xml:space="preserve"> de Gobierno del Estado de Jalisco, </w:t>
      </w:r>
      <w:r w:rsidR="00943296" w:rsidRPr="001A1268">
        <w:rPr>
          <w:rFonts w:ascii="Arial" w:hAnsi="Arial" w:cs="Arial"/>
          <w:sz w:val="26"/>
          <w:szCs w:val="26"/>
        </w:rPr>
        <w:t xml:space="preserve">se </w:t>
      </w:r>
      <w:r w:rsidR="00E76880" w:rsidRPr="001A1268">
        <w:rPr>
          <w:rFonts w:ascii="Arial" w:hAnsi="Arial" w:cs="Arial"/>
          <w:sz w:val="26"/>
          <w:szCs w:val="26"/>
        </w:rPr>
        <w:t>actualiza</w:t>
      </w:r>
      <w:r w:rsidR="00943296" w:rsidRPr="001A1268">
        <w:rPr>
          <w:rFonts w:ascii="Arial" w:hAnsi="Arial" w:cs="Arial"/>
          <w:sz w:val="26"/>
          <w:szCs w:val="26"/>
        </w:rPr>
        <w:t xml:space="preserve">ba </w:t>
      </w:r>
      <w:r w:rsidR="00E76880" w:rsidRPr="001A1268">
        <w:rPr>
          <w:rFonts w:ascii="Arial" w:hAnsi="Arial" w:cs="Arial"/>
          <w:sz w:val="26"/>
          <w:szCs w:val="26"/>
        </w:rPr>
        <w:t>la causal de improcedencia prevista en el artículo 61, fracción XXIII, en</w:t>
      </w:r>
      <w:r w:rsidR="003F6DD8" w:rsidRPr="001A1268">
        <w:rPr>
          <w:rFonts w:ascii="Arial" w:hAnsi="Arial" w:cs="Arial"/>
          <w:sz w:val="26"/>
          <w:szCs w:val="26"/>
        </w:rPr>
        <w:t xml:space="preserve"> relación con el numeral 108, fracción III, de la Ley de Amparo</w:t>
      </w:r>
      <w:r w:rsidR="005E500C" w:rsidRPr="001A1268">
        <w:rPr>
          <w:rFonts w:ascii="Arial" w:hAnsi="Arial" w:cs="Arial"/>
          <w:sz w:val="26"/>
          <w:szCs w:val="26"/>
        </w:rPr>
        <w:t xml:space="preserve">, </w:t>
      </w:r>
      <w:r w:rsidR="0055243B" w:rsidRPr="001A1268">
        <w:rPr>
          <w:rFonts w:ascii="Arial" w:hAnsi="Arial" w:cs="Arial"/>
          <w:sz w:val="26"/>
          <w:szCs w:val="26"/>
        </w:rPr>
        <w:t>los c</w:t>
      </w:r>
      <w:r w:rsidR="00E84174" w:rsidRPr="001A1268">
        <w:rPr>
          <w:rFonts w:ascii="Arial" w:hAnsi="Arial" w:cs="Arial"/>
          <w:sz w:val="26"/>
          <w:szCs w:val="26"/>
        </w:rPr>
        <w:t>uales establecen que el juicio de amparo es improcedente cuando no se reclame por vicios propios el refrendo del decret</w:t>
      </w:r>
      <w:r w:rsidR="00A50F5F" w:rsidRPr="001A1268">
        <w:rPr>
          <w:rFonts w:ascii="Arial" w:hAnsi="Arial" w:cs="Arial"/>
          <w:sz w:val="26"/>
          <w:szCs w:val="26"/>
        </w:rPr>
        <w:t>o promulgatorio de la ley o se le atribuyan en su publicación.</w:t>
      </w:r>
      <w:r w:rsidR="00740B7B" w:rsidRPr="001A1268">
        <w:rPr>
          <w:rFonts w:ascii="Arial" w:hAnsi="Arial" w:cs="Arial"/>
          <w:sz w:val="26"/>
          <w:szCs w:val="26"/>
        </w:rPr>
        <w:t xml:space="preserve"> </w:t>
      </w:r>
      <w:r w:rsidR="005A20ED" w:rsidRPr="001A1268">
        <w:rPr>
          <w:rFonts w:ascii="Arial" w:hAnsi="Arial" w:cs="Arial"/>
          <w:sz w:val="26"/>
          <w:szCs w:val="26"/>
        </w:rPr>
        <w:t xml:space="preserve">En ese sentido, consideró </w:t>
      </w:r>
      <w:proofErr w:type="gramStart"/>
      <w:r w:rsidR="005A20ED" w:rsidRPr="001A1268">
        <w:rPr>
          <w:rFonts w:ascii="Arial" w:hAnsi="Arial" w:cs="Arial"/>
          <w:sz w:val="26"/>
          <w:szCs w:val="26"/>
        </w:rPr>
        <w:t>que</w:t>
      </w:r>
      <w:proofErr w:type="gramEnd"/>
      <w:r w:rsidR="005A20ED" w:rsidRPr="001A1268">
        <w:rPr>
          <w:rFonts w:ascii="Arial" w:hAnsi="Arial" w:cs="Arial"/>
          <w:sz w:val="26"/>
          <w:szCs w:val="26"/>
        </w:rPr>
        <w:t xml:space="preserve"> del </w:t>
      </w:r>
      <w:r w:rsidR="009E1FBB" w:rsidRPr="001A1268">
        <w:rPr>
          <w:rFonts w:ascii="Arial" w:hAnsi="Arial" w:cs="Arial"/>
          <w:sz w:val="26"/>
          <w:szCs w:val="26"/>
        </w:rPr>
        <w:t xml:space="preserve">análisis integral de la demanda de amparo, se colige que el acto atribuido al Secretario </w:t>
      </w:r>
      <w:r w:rsidR="005323C8" w:rsidRPr="001A1268">
        <w:rPr>
          <w:rFonts w:ascii="Arial" w:hAnsi="Arial" w:cs="Arial"/>
          <w:sz w:val="26"/>
          <w:szCs w:val="26"/>
        </w:rPr>
        <w:t>aludido</w:t>
      </w:r>
      <w:r w:rsidR="009E1FBB" w:rsidRPr="001A1268">
        <w:rPr>
          <w:rFonts w:ascii="Arial" w:hAnsi="Arial" w:cs="Arial"/>
          <w:sz w:val="26"/>
          <w:szCs w:val="26"/>
        </w:rPr>
        <w:t>, consist</w:t>
      </w:r>
      <w:r w:rsidR="005323C8" w:rsidRPr="001A1268">
        <w:rPr>
          <w:rFonts w:ascii="Arial" w:hAnsi="Arial" w:cs="Arial"/>
          <w:sz w:val="26"/>
          <w:szCs w:val="26"/>
        </w:rPr>
        <w:t xml:space="preserve">ía </w:t>
      </w:r>
      <w:r w:rsidR="009E1FBB" w:rsidRPr="001A1268">
        <w:rPr>
          <w:rFonts w:ascii="Arial" w:hAnsi="Arial" w:cs="Arial"/>
          <w:sz w:val="26"/>
          <w:szCs w:val="26"/>
        </w:rPr>
        <w:t xml:space="preserve">en </w:t>
      </w:r>
      <w:r w:rsidR="005323C8" w:rsidRPr="001A1268">
        <w:rPr>
          <w:rFonts w:ascii="Arial" w:hAnsi="Arial" w:cs="Arial"/>
          <w:sz w:val="26"/>
          <w:szCs w:val="26"/>
        </w:rPr>
        <w:t xml:space="preserve">la </w:t>
      </w:r>
      <w:r w:rsidR="009E1FBB" w:rsidRPr="001A1268">
        <w:rPr>
          <w:rFonts w:ascii="Arial" w:hAnsi="Arial" w:cs="Arial"/>
          <w:sz w:val="26"/>
          <w:szCs w:val="26"/>
        </w:rPr>
        <w:t>ratificación del decreto por el que se aprobó el artículo 2921 del Código</w:t>
      </w:r>
      <w:r w:rsidR="00055566" w:rsidRPr="001A1268">
        <w:rPr>
          <w:rFonts w:ascii="Arial" w:hAnsi="Arial" w:cs="Arial"/>
          <w:sz w:val="26"/>
          <w:szCs w:val="26"/>
        </w:rPr>
        <w:t xml:space="preserve"> </w:t>
      </w:r>
      <w:r w:rsidR="009E1FBB" w:rsidRPr="001A1268">
        <w:rPr>
          <w:rFonts w:ascii="Arial" w:hAnsi="Arial" w:cs="Arial"/>
          <w:sz w:val="26"/>
          <w:szCs w:val="26"/>
        </w:rPr>
        <w:t xml:space="preserve">Civil del Estado de Jalisco, </w:t>
      </w:r>
      <w:r w:rsidR="005323C8" w:rsidRPr="001A1268">
        <w:rPr>
          <w:rFonts w:ascii="Arial" w:hAnsi="Arial" w:cs="Arial"/>
          <w:sz w:val="26"/>
          <w:szCs w:val="26"/>
        </w:rPr>
        <w:t xml:space="preserve">el cual </w:t>
      </w:r>
      <w:r w:rsidR="009E1FBB" w:rsidRPr="001A1268">
        <w:rPr>
          <w:rFonts w:ascii="Arial" w:hAnsi="Arial" w:cs="Arial"/>
          <w:sz w:val="26"/>
          <w:szCs w:val="26"/>
        </w:rPr>
        <w:t xml:space="preserve">no </w:t>
      </w:r>
      <w:r w:rsidR="005323C8" w:rsidRPr="001A1268">
        <w:rPr>
          <w:rFonts w:ascii="Arial" w:hAnsi="Arial" w:cs="Arial"/>
          <w:sz w:val="26"/>
          <w:szCs w:val="26"/>
        </w:rPr>
        <w:t xml:space="preserve">era </w:t>
      </w:r>
      <w:r w:rsidR="009E1FBB" w:rsidRPr="001A1268">
        <w:rPr>
          <w:rFonts w:ascii="Arial" w:hAnsi="Arial" w:cs="Arial"/>
          <w:sz w:val="26"/>
          <w:szCs w:val="26"/>
        </w:rPr>
        <w:t>impugnado por vicios propios</w:t>
      </w:r>
      <w:r w:rsidR="00055566" w:rsidRPr="001A1268">
        <w:rPr>
          <w:rFonts w:ascii="Arial" w:hAnsi="Arial" w:cs="Arial"/>
          <w:sz w:val="26"/>
          <w:szCs w:val="26"/>
        </w:rPr>
        <w:t xml:space="preserve">. Por tanto, </w:t>
      </w:r>
      <w:r w:rsidR="003C6D12" w:rsidRPr="001A1268">
        <w:rPr>
          <w:rFonts w:ascii="Arial" w:hAnsi="Arial" w:cs="Arial"/>
          <w:sz w:val="26"/>
          <w:szCs w:val="26"/>
        </w:rPr>
        <w:t>surgía la causal de improcedencia prevista por la fracción XXIII, del artículo 61, multicitado, y proced</w:t>
      </w:r>
      <w:r w:rsidR="00CB5F84" w:rsidRPr="001A1268">
        <w:rPr>
          <w:rFonts w:ascii="Arial" w:hAnsi="Arial" w:cs="Arial"/>
          <w:sz w:val="26"/>
          <w:szCs w:val="26"/>
        </w:rPr>
        <w:t>ía</w:t>
      </w:r>
      <w:r w:rsidR="003C6D12" w:rsidRPr="001A1268">
        <w:rPr>
          <w:rFonts w:ascii="Arial" w:hAnsi="Arial" w:cs="Arial"/>
          <w:sz w:val="26"/>
          <w:szCs w:val="26"/>
        </w:rPr>
        <w:t xml:space="preserve"> decretar el sobreseimiento en el juicio de</w:t>
      </w:r>
      <w:r w:rsidR="00CB5F84" w:rsidRPr="001A1268">
        <w:rPr>
          <w:rFonts w:ascii="Arial" w:hAnsi="Arial" w:cs="Arial"/>
          <w:sz w:val="26"/>
          <w:szCs w:val="26"/>
        </w:rPr>
        <w:t xml:space="preserve"> </w:t>
      </w:r>
      <w:r w:rsidR="003C6D12" w:rsidRPr="001A1268">
        <w:rPr>
          <w:rFonts w:ascii="Arial" w:hAnsi="Arial" w:cs="Arial"/>
          <w:sz w:val="26"/>
          <w:szCs w:val="26"/>
        </w:rPr>
        <w:t>conformidad con el artículo 63, fracción V, de la Ley de</w:t>
      </w:r>
      <w:r w:rsidR="00CB5F84" w:rsidRPr="001A1268">
        <w:rPr>
          <w:rFonts w:ascii="Arial" w:hAnsi="Arial" w:cs="Arial"/>
          <w:sz w:val="26"/>
          <w:szCs w:val="26"/>
        </w:rPr>
        <w:t xml:space="preserve"> </w:t>
      </w:r>
      <w:r w:rsidR="003C6D12" w:rsidRPr="001A1268">
        <w:rPr>
          <w:rFonts w:ascii="Arial" w:hAnsi="Arial" w:cs="Arial"/>
          <w:sz w:val="26"/>
          <w:szCs w:val="26"/>
        </w:rPr>
        <w:t xml:space="preserve">Amparo, respecto del acto atribuido al mencionado </w:t>
      </w:r>
      <w:proofErr w:type="gramStart"/>
      <w:r w:rsidR="003C6D12" w:rsidRPr="001A1268">
        <w:rPr>
          <w:rFonts w:ascii="Arial" w:hAnsi="Arial" w:cs="Arial"/>
          <w:sz w:val="26"/>
          <w:szCs w:val="26"/>
        </w:rPr>
        <w:t>Secretario</w:t>
      </w:r>
      <w:r w:rsidR="00CB5F84" w:rsidRPr="001A1268">
        <w:rPr>
          <w:rFonts w:ascii="Arial" w:hAnsi="Arial" w:cs="Arial"/>
          <w:sz w:val="26"/>
          <w:szCs w:val="26"/>
        </w:rPr>
        <w:t xml:space="preserve"> </w:t>
      </w:r>
      <w:r w:rsidR="003C6D12" w:rsidRPr="001A1268">
        <w:rPr>
          <w:rFonts w:ascii="Arial" w:hAnsi="Arial" w:cs="Arial"/>
          <w:sz w:val="26"/>
          <w:szCs w:val="26"/>
        </w:rPr>
        <w:t>General</w:t>
      </w:r>
      <w:proofErr w:type="gramEnd"/>
      <w:r w:rsidR="003C6D12" w:rsidRPr="001A1268">
        <w:rPr>
          <w:rFonts w:ascii="Arial" w:hAnsi="Arial" w:cs="Arial"/>
          <w:sz w:val="26"/>
          <w:szCs w:val="26"/>
        </w:rPr>
        <w:t xml:space="preserve"> de Gobierno del Estado de Jalisco</w:t>
      </w:r>
      <w:r w:rsidR="00CB5F84" w:rsidRPr="001A1268">
        <w:rPr>
          <w:rFonts w:ascii="Arial" w:hAnsi="Arial" w:cs="Arial"/>
          <w:sz w:val="26"/>
          <w:szCs w:val="26"/>
        </w:rPr>
        <w:t>.</w:t>
      </w:r>
    </w:p>
    <w:p w14:paraId="429AE078" w14:textId="77777777" w:rsidR="00CB5F84" w:rsidRPr="003A35A6" w:rsidRDefault="00CB5F84" w:rsidP="001A1268">
      <w:pPr>
        <w:tabs>
          <w:tab w:val="left" w:pos="567"/>
        </w:tabs>
        <w:autoSpaceDE w:val="0"/>
        <w:autoSpaceDN w:val="0"/>
        <w:adjustRightInd w:val="0"/>
        <w:ind w:left="709" w:hanging="709"/>
        <w:contextualSpacing/>
        <w:jc w:val="both"/>
        <w:rPr>
          <w:rFonts w:ascii="Arial" w:hAnsi="Arial" w:cs="Arial"/>
          <w:sz w:val="10"/>
          <w:szCs w:val="10"/>
        </w:rPr>
      </w:pPr>
    </w:p>
    <w:p w14:paraId="56555CD9" w14:textId="7285D005" w:rsidR="002A455F" w:rsidRPr="001A1268" w:rsidRDefault="00A17C62" w:rsidP="001A1268">
      <w:pPr>
        <w:tabs>
          <w:tab w:val="left" w:pos="567"/>
        </w:tabs>
        <w:autoSpaceDE w:val="0"/>
        <w:autoSpaceDN w:val="0"/>
        <w:adjustRightInd w:val="0"/>
        <w:ind w:left="709" w:hanging="709"/>
        <w:contextualSpacing/>
        <w:jc w:val="both"/>
        <w:rPr>
          <w:rFonts w:ascii="Arial" w:hAnsi="Arial" w:cs="Arial"/>
          <w:sz w:val="26"/>
          <w:szCs w:val="26"/>
        </w:rPr>
      </w:pPr>
      <w:r w:rsidRPr="001A1268">
        <w:rPr>
          <w:rFonts w:ascii="Arial" w:hAnsi="Arial" w:cs="Arial"/>
          <w:sz w:val="26"/>
          <w:szCs w:val="26"/>
        </w:rPr>
        <w:t>2</w:t>
      </w:r>
      <w:r w:rsidR="00BC7EE0">
        <w:rPr>
          <w:rFonts w:ascii="Arial" w:hAnsi="Arial" w:cs="Arial"/>
          <w:sz w:val="26"/>
          <w:szCs w:val="26"/>
        </w:rPr>
        <w:t>3</w:t>
      </w:r>
      <w:r w:rsidR="00573478" w:rsidRPr="001A1268">
        <w:rPr>
          <w:rFonts w:ascii="Arial" w:hAnsi="Arial" w:cs="Arial"/>
          <w:sz w:val="26"/>
          <w:szCs w:val="26"/>
        </w:rPr>
        <w:t>.</w:t>
      </w:r>
      <w:r w:rsidR="00C43B7D" w:rsidRPr="001A1268">
        <w:rPr>
          <w:rFonts w:ascii="Arial" w:hAnsi="Arial" w:cs="Arial"/>
          <w:sz w:val="26"/>
          <w:szCs w:val="26"/>
        </w:rPr>
        <w:t>3</w:t>
      </w:r>
      <w:r w:rsidR="00573478" w:rsidRPr="001A1268">
        <w:rPr>
          <w:rFonts w:ascii="Arial" w:hAnsi="Arial" w:cs="Arial"/>
          <w:sz w:val="26"/>
          <w:szCs w:val="26"/>
        </w:rPr>
        <w:t xml:space="preserve">.  </w:t>
      </w:r>
      <w:r w:rsidR="00C43B7D" w:rsidRPr="001A1268">
        <w:rPr>
          <w:rFonts w:ascii="Arial" w:hAnsi="Arial" w:cs="Arial"/>
          <w:sz w:val="26"/>
          <w:szCs w:val="26"/>
        </w:rPr>
        <w:t xml:space="preserve">Por otra parte, desestimó la causa de improcedencia invocada por la Sala responsable, </w:t>
      </w:r>
      <w:r w:rsidR="00FB0EE3" w:rsidRPr="001A1268">
        <w:rPr>
          <w:rFonts w:ascii="Arial" w:hAnsi="Arial" w:cs="Arial"/>
          <w:sz w:val="26"/>
          <w:szCs w:val="26"/>
        </w:rPr>
        <w:t>prevista en el</w:t>
      </w:r>
      <w:r w:rsidR="0010222E" w:rsidRPr="001A1268">
        <w:rPr>
          <w:rFonts w:ascii="Arial" w:hAnsi="Arial" w:cs="Arial"/>
          <w:sz w:val="26"/>
          <w:szCs w:val="26"/>
        </w:rPr>
        <w:t xml:space="preserve"> </w:t>
      </w:r>
      <w:r w:rsidR="00FB0EE3" w:rsidRPr="001A1268">
        <w:rPr>
          <w:rFonts w:ascii="Arial" w:hAnsi="Arial" w:cs="Arial"/>
          <w:sz w:val="26"/>
          <w:szCs w:val="26"/>
        </w:rPr>
        <w:t>artículo 61, fracción XIV</w:t>
      </w:r>
      <w:r w:rsidR="00A05ED1">
        <w:rPr>
          <w:rFonts w:ascii="Arial" w:hAnsi="Arial" w:cs="Arial"/>
          <w:sz w:val="26"/>
          <w:szCs w:val="26"/>
        </w:rPr>
        <w:t>,</w:t>
      </w:r>
      <w:r w:rsidR="00FB0EE3" w:rsidRPr="001A1268">
        <w:rPr>
          <w:rFonts w:ascii="Arial" w:hAnsi="Arial" w:cs="Arial"/>
          <w:sz w:val="26"/>
          <w:szCs w:val="26"/>
        </w:rPr>
        <w:t xml:space="preserve"> de la Ley de Amparo,</w:t>
      </w:r>
      <w:r w:rsidR="00C43B7D" w:rsidRPr="001A1268">
        <w:rPr>
          <w:rFonts w:ascii="Arial" w:hAnsi="Arial" w:cs="Arial"/>
          <w:sz w:val="26"/>
          <w:szCs w:val="26"/>
        </w:rPr>
        <w:t xml:space="preserve"> pues contrario a lo expuesto por dicha autoridad, la demanda no resultaba </w:t>
      </w:r>
      <w:r w:rsidR="00FB0EE3" w:rsidRPr="001A1268">
        <w:rPr>
          <w:rFonts w:ascii="Arial" w:hAnsi="Arial" w:cs="Arial"/>
          <w:sz w:val="26"/>
          <w:szCs w:val="26"/>
        </w:rPr>
        <w:t>extemporánea.</w:t>
      </w:r>
      <w:r w:rsidR="008F7204" w:rsidRPr="001A1268">
        <w:rPr>
          <w:rFonts w:ascii="Arial" w:hAnsi="Arial" w:cs="Arial"/>
          <w:sz w:val="26"/>
          <w:szCs w:val="26"/>
        </w:rPr>
        <w:t xml:space="preserve"> </w:t>
      </w:r>
    </w:p>
    <w:p w14:paraId="7D0BB5D8" w14:textId="77777777" w:rsidR="00CB5F84" w:rsidRPr="003A35A6" w:rsidRDefault="00CB5F84" w:rsidP="001A1268">
      <w:pPr>
        <w:tabs>
          <w:tab w:val="left" w:pos="567"/>
        </w:tabs>
        <w:autoSpaceDE w:val="0"/>
        <w:autoSpaceDN w:val="0"/>
        <w:adjustRightInd w:val="0"/>
        <w:ind w:left="709" w:hanging="709"/>
        <w:contextualSpacing/>
        <w:jc w:val="both"/>
        <w:rPr>
          <w:rFonts w:ascii="Arial" w:hAnsi="Arial" w:cs="Arial"/>
          <w:sz w:val="10"/>
          <w:szCs w:val="10"/>
        </w:rPr>
      </w:pPr>
    </w:p>
    <w:p w14:paraId="438B0354" w14:textId="603235DE" w:rsidR="00F66A2F" w:rsidRPr="00573478" w:rsidRDefault="00A17C62" w:rsidP="001A1268">
      <w:pPr>
        <w:tabs>
          <w:tab w:val="left" w:pos="567"/>
        </w:tabs>
        <w:autoSpaceDE w:val="0"/>
        <w:autoSpaceDN w:val="0"/>
        <w:adjustRightInd w:val="0"/>
        <w:ind w:left="709" w:hanging="709"/>
        <w:contextualSpacing/>
        <w:jc w:val="both"/>
        <w:rPr>
          <w:rFonts w:ascii="Arial" w:hAnsi="Arial" w:cs="Arial"/>
          <w:bCs/>
          <w:sz w:val="26"/>
          <w:szCs w:val="26"/>
        </w:rPr>
      </w:pPr>
      <w:r w:rsidRPr="001A1268">
        <w:rPr>
          <w:rFonts w:ascii="Arial" w:hAnsi="Arial" w:cs="Arial"/>
          <w:sz w:val="26"/>
          <w:szCs w:val="26"/>
        </w:rPr>
        <w:t>2</w:t>
      </w:r>
      <w:r w:rsidR="00BC7EE0">
        <w:rPr>
          <w:rFonts w:ascii="Arial" w:hAnsi="Arial" w:cs="Arial"/>
          <w:sz w:val="26"/>
          <w:szCs w:val="26"/>
        </w:rPr>
        <w:t>3</w:t>
      </w:r>
      <w:r w:rsidR="00573478" w:rsidRPr="001A1268">
        <w:rPr>
          <w:rFonts w:ascii="Arial" w:hAnsi="Arial" w:cs="Arial"/>
          <w:sz w:val="26"/>
          <w:szCs w:val="26"/>
        </w:rPr>
        <w:t>.</w:t>
      </w:r>
      <w:r w:rsidR="009C0143" w:rsidRPr="001A1268">
        <w:rPr>
          <w:rFonts w:ascii="Arial" w:hAnsi="Arial" w:cs="Arial"/>
          <w:sz w:val="26"/>
          <w:szCs w:val="26"/>
        </w:rPr>
        <w:t>4</w:t>
      </w:r>
      <w:r w:rsidR="00573478" w:rsidRPr="001A1268">
        <w:rPr>
          <w:rFonts w:ascii="Arial" w:hAnsi="Arial" w:cs="Arial"/>
          <w:sz w:val="26"/>
          <w:szCs w:val="26"/>
        </w:rPr>
        <w:t>.</w:t>
      </w:r>
      <w:r w:rsidR="003E6161" w:rsidRPr="001A1268">
        <w:rPr>
          <w:rFonts w:ascii="Arial" w:hAnsi="Arial" w:cs="Arial"/>
          <w:sz w:val="26"/>
          <w:szCs w:val="26"/>
        </w:rPr>
        <w:t xml:space="preserve"> </w:t>
      </w:r>
      <w:r w:rsidR="001A1268">
        <w:rPr>
          <w:rFonts w:ascii="Arial" w:hAnsi="Arial" w:cs="Arial"/>
          <w:sz w:val="26"/>
          <w:szCs w:val="26"/>
        </w:rPr>
        <w:t xml:space="preserve"> </w:t>
      </w:r>
      <w:r w:rsidR="00082D76" w:rsidRPr="001A1268">
        <w:rPr>
          <w:rFonts w:ascii="Arial" w:hAnsi="Arial" w:cs="Arial"/>
          <w:sz w:val="26"/>
          <w:szCs w:val="26"/>
        </w:rPr>
        <w:t>Explicó el contenido y alcance del artículo 1° constitucional y después estimó que si bien el precepto legal reclamado da un tratamiento distinto respecto del derecho a heredar en la vía intestamentaria, al dar preferencia a los descendientes y al cónyuge del autor de la sucesión, respecto de sus ascendientes (padres), dicha distinción se encuentra justificada y guarda una relación razonable con el fin que se procura alcanzar el diverso artículo 2911 del Código Civil del Estado de Jalisco, al señalar quienes tienen derecho a heredar por sucesión legítima (los descendientes, cónyuge, ascendientes, parientes colaterales dentro del cuarto grado, la concubina o el concubinario, y a falta de los anteriores, la beneficencia pública); y el artículo 2913 establece que los par</w:t>
      </w:r>
      <w:r w:rsidR="00082D76" w:rsidRPr="00082D76">
        <w:rPr>
          <w:rFonts w:ascii="Arial" w:hAnsi="Arial" w:cs="Arial"/>
          <w:bCs/>
          <w:sz w:val="26"/>
          <w:szCs w:val="26"/>
        </w:rPr>
        <w:t>ientes más próximos excluyen a los más remotos</w:t>
      </w:r>
      <w:r w:rsidR="005274F9" w:rsidRPr="00573478">
        <w:rPr>
          <w:rFonts w:ascii="Arial" w:hAnsi="Arial" w:cs="Arial"/>
          <w:bCs/>
          <w:sz w:val="26"/>
          <w:szCs w:val="26"/>
        </w:rPr>
        <w:t>.</w:t>
      </w:r>
    </w:p>
    <w:p w14:paraId="26A6C506" w14:textId="77777777" w:rsidR="005274F9" w:rsidRPr="003A35A6" w:rsidRDefault="005274F9" w:rsidP="001A1268">
      <w:pPr>
        <w:tabs>
          <w:tab w:val="left" w:pos="567"/>
        </w:tabs>
        <w:autoSpaceDE w:val="0"/>
        <w:autoSpaceDN w:val="0"/>
        <w:adjustRightInd w:val="0"/>
        <w:ind w:left="709" w:hanging="709"/>
        <w:contextualSpacing/>
        <w:jc w:val="both"/>
        <w:rPr>
          <w:rFonts w:ascii="Arial" w:hAnsi="Arial" w:cs="Arial"/>
          <w:sz w:val="10"/>
          <w:szCs w:val="10"/>
        </w:rPr>
      </w:pPr>
    </w:p>
    <w:p w14:paraId="29133825" w14:textId="7A3109ED" w:rsidR="00D35DA4" w:rsidRPr="00381FC6" w:rsidRDefault="00A17C62" w:rsidP="00267B92">
      <w:pPr>
        <w:autoSpaceDE w:val="0"/>
        <w:autoSpaceDN w:val="0"/>
        <w:adjustRightInd w:val="0"/>
        <w:ind w:left="709" w:hanging="709"/>
        <w:contextualSpacing/>
        <w:jc w:val="both"/>
        <w:rPr>
          <w:rFonts w:ascii="Arial" w:hAnsi="Arial" w:cs="Arial"/>
          <w:sz w:val="26"/>
          <w:szCs w:val="26"/>
        </w:rPr>
      </w:pPr>
      <w:r>
        <w:rPr>
          <w:rFonts w:ascii="Arial" w:hAnsi="Arial" w:cs="Arial"/>
          <w:sz w:val="26"/>
          <w:szCs w:val="26"/>
        </w:rPr>
        <w:t>2</w:t>
      </w:r>
      <w:r w:rsidR="00BC7EE0">
        <w:rPr>
          <w:rFonts w:ascii="Arial" w:hAnsi="Arial" w:cs="Arial"/>
          <w:sz w:val="26"/>
          <w:szCs w:val="26"/>
        </w:rPr>
        <w:t>3</w:t>
      </w:r>
      <w:r w:rsidR="00CB7DC4">
        <w:rPr>
          <w:rFonts w:ascii="Arial" w:hAnsi="Arial" w:cs="Arial"/>
          <w:sz w:val="26"/>
          <w:szCs w:val="26"/>
        </w:rPr>
        <w:t>.</w:t>
      </w:r>
      <w:r w:rsidR="00082D76">
        <w:rPr>
          <w:rFonts w:ascii="Arial" w:hAnsi="Arial" w:cs="Arial"/>
          <w:sz w:val="26"/>
          <w:szCs w:val="26"/>
        </w:rPr>
        <w:t>5</w:t>
      </w:r>
      <w:r w:rsidR="00CB7DC4">
        <w:rPr>
          <w:rFonts w:ascii="Arial" w:hAnsi="Arial" w:cs="Arial"/>
          <w:sz w:val="26"/>
          <w:szCs w:val="26"/>
        </w:rPr>
        <w:t xml:space="preserve">. </w:t>
      </w:r>
      <w:r w:rsidR="007656C5" w:rsidRPr="00381FC6">
        <w:rPr>
          <w:rFonts w:ascii="Arial" w:hAnsi="Arial" w:cs="Arial"/>
          <w:sz w:val="26"/>
          <w:szCs w:val="26"/>
        </w:rPr>
        <w:t xml:space="preserve">Sobre esa base, precisó que </w:t>
      </w:r>
      <w:r w:rsidR="00751D4A" w:rsidRPr="00381FC6">
        <w:rPr>
          <w:rFonts w:ascii="Arial" w:hAnsi="Arial" w:cs="Arial"/>
          <w:bCs/>
          <w:sz w:val="26"/>
          <w:szCs w:val="26"/>
        </w:rPr>
        <w:t xml:space="preserve">el </w:t>
      </w:r>
      <w:r w:rsidR="00751D4A" w:rsidRPr="00381FC6">
        <w:rPr>
          <w:rFonts w:ascii="Arial" w:hAnsi="Arial" w:cs="Arial"/>
          <w:sz w:val="26"/>
          <w:szCs w:val="26"/>
        </w:rPr>
        <w:t>artículo 2921 del referido código que prevé que a falta de descendientes y de cónyuge, sucederán el padre y la madre por partes iguales, y que si solo hubiere padre o madre, el que viva sucederá al hijo en toda la herencia, en términos del numeral 2922 del código en comento</w:t>
      </w:r>
      <w:r w:rsidR="00A05ED1">
        <w:rPr>
          <w:rFonts w:ascii="Arial" w:hAnsi="Arial" w:cs="Arial"/>
          <w:sz w:val="26"/>
          <w:szCs w:val="26"/>
        </w:rPr>
        <w:t>;</w:t>
      </w:r>
      <w:r w:rsidR="00751D4A" w:rsidRPr="00381FC6">
        <w:rPr>
          <w:rFonts w:ascii="Arial" w:hAnsi="Arial" w:cs="Arial"/>
          <w:sz w:val="26"/>
          <w:szCs w:val="26"/>
        </w:rPr>
        <w:t xml:space="preserve"> concluyendo que</w:t>
      </w:r>
      <w:r w:rsidR="00CF163D">
        <w:rPr>
          <w:rFonts w:ascii="Arial" w:hAnsi="Arial" w:cs="Arial"/>
          <w:sz w:val="26"/>
          <w:szCs w:val="26"/>
        </w:rPr>
        <w:t xml:space="preserve"> </w:t>
      </w:r>
      <w:r w:rsidR="00751D4A" w:rsidRPr="00381FC6">
        <w:rPr>
          <w:rFonts w:ascii="Arial" w:hAnsi="Arial" w:cs="Arial"/>
          <w:sz w:val="26"/>
          <w:szCs w:val="26"/>
        </w:rPr>
        <w:t xml:space="preserve">de los preceptos legales mencionados, se aprecia que la regla general consiste en que los ascendientes tienen el derecho a heredar por sucesión legítima; sin embargo, tal porción normativa está limitada por otra regla de carácter general que establece que los parientes más cercanos excluyen a los </w:t>
      </w:r>
      <w:r w:rsidR="00751D4A" w:rsidRPr="00381FC6">
        <w:rPr>
          <w:rFonts w:ascii="Arial" w:hAnsi="Arial" w:cs="Arial"/>
          <w:sz w:val="26"/>
          <w:szCs w:val="26"/>
        </w:rPr>
        <w:lastRenderedPageBreak/>
        <w:t xml:space="preserve">más remotos. De lo cual concluyó que existe una regla específica en la </w:t>
      </w:r>
      <w:r w:rsidR="000F382F">
        <w:rPr>
          <w:rFonts w:ascii="Arial" w:hAnsi="Arial" w:cs="Arial"/>
          <w:sz w:val="26"/>
          <w:szCs w:val="26"/>
        </w:rPr>
        <w:t xml:space="preserve">que </w:t>
      </w:r>
      <w:r w:rsidR="00751D4A" w:rsidRPr="00381FC6">
        <w:rPr>
          <w:rFonts w:ascii="Arial" w:hAnsi="Arial" w:cs="Arial"/>
          <w:sz w:val="26"/>
          <w:szCs w:val="26"/>
        </w:rPr>
        <w:t>se excluye a los padres del derecho a heredar, cuando existan los descendientes y cónyuge del o la fallecida, esto es, se excluye a los parientes más remotos para darle prevalencia a los más próximos.</w:t>
      </w:r>
    </w:p>
    <w:p w14:paraId="5F175FAB" w14:textId="77777777" w:rsidR="00D35DA4" w:rsidRPr="003A35A6" w:rsidRDefault="00D35DA4" w:rsidP="00A05ED1">
      <w:pPr>
        <w:autoSpaceDE w:val="0"/>
        <w:autoSpaceDN w:val="0"/>
        <w:adjustRightInd w:val="0"/>
        <w:ind w:left="709" w:hanging="425"/>
        <w:contextualSpacing/>
        <w:jc w:val="both"/>
        <w:rPr>
          <w:rFonts w:ascii="Arial" w:hAnsi="Arial" w:cs="Arial"/>
          <w:sz w:val="10"/>
          <w:szCs w:val="10"/>
        </w:rPr>
      </w:pPr>
    </w:p>
    <w:p w14:paraId="645814B4" w14:textId="3288EE32" w:rsidR="003E3790" w:rsidRDefault="00A17C62" w:rsidP="00AA4AD0">
      <w:pPr>
        <w:tabs>
          <w:tab w:val="left" w:pos="567"/>
        </w:tabs>
        <w:autoSpaceDE w:val="0"/>
        <w:autoSpaceDN w:val="0"/>
        <w:adjustRightInd w:val="0"/>
        <w:ind w:left="709" w:hanging="709"/>
        <w:contextualSpacing/>
        <w:jc w:val="both"/>
        <w:rPr>
          <w:rFonts w:ascii="Arial" w:hAnsi="Arial" w:cs="Arial"/>
          <w:sz w:val="26"/>
          <w:szCs w:val="26"/>
        </w:rPr>
      </w:pPr>
      <w:r>
        <w:rPr>
          <w:rFonts w:ascii="Arial" w:hAnsi="Arial" w:cs="Arial"/>
          <w:sz w:val="26"/>
          <w:szCs w:val="26"/>
        </w:rPr>
        <w:t>2</w:t>
      </w:r>
      <w:r w:rsidR="00133982">
        <w:rPr>
          <w:rFonts w:ascii="Arial" w:hAnsi="Arial" w:cs="Arial"/>
          <w:sz w:val="26"/>
          <w:szCs w:val="26"/>
        </w:rPr>
        <w:t>3</w:t>
      </w:r>
      <w:r w:rsidR="00CB7DC4">
        <w:rPr>
          <w:rFonts w:ascii="Arial" w:hAnsi="Arial" w:cs="Arial"/>
          <w:sz w:val="26"/>
          <w:szCs w:val="26"/>
        </w:rPr>
        <w:t>.</w:t>
      </w:r>
      <w:r w:rsidR="002D2657">
        <w:rPr>
          <w:rFonts w:ascii="Arial" w:hAnsi="Arial" w:cs="Arial"/>
          <w:sz w:val="26"/>
          <w:szCs w:val="26"/>
        </w:rPr>
        <w:t>6</w:t>
      </w:r>
      <w:r w:rsidR="00CB7DC4">
        <w:rPr>
          <w:rFonts w:ascii="Arial" w:hAnsi="Arial" w:cs="Arial"/>
          <w:sz w:val="26"/>
          <w:szCs w:val="26"/>
        </w:rPr>
        <w:t xml:space="preserve">. </w:t>
      </w:r>
      <w:r w:rsidR="002D2657">
        <w:rPr>
          <w:rFonts w:ascii="Arial" w:hAnsi="Arial" w:cs="Arial"/>
          <w:sz w:val="26"/>
          <w:szCs w:val="26"/>
        </w:rPr>
        <w:t xml:space="preserve">Así, </w:t>
      </w:r>
      <w:r w:rsidR="00F66A2F" w:rsidRPr="00381FC6">
        <w:rPr>
          <w:rFonts w:ascii="Arial" w:hAnsi="Arial" w:cs="Arial"/>
          <w:sz w:val="26"/>
          <w:szCs w:val="26"/>
        </w:rPr>
        <w:t>estableci</w:t>
      </w:r>
      <w:r w:rsidR="00E93773" w:rsidRPr="00381FC6">
        <w:rPr>
          <w:rFonts w:ascii="Arial" w:hAnsi="Arial" w:cs="Arial"/>
          <w:sz w:val="26"/>
          <w:szCs w:val="26"/>
        </w:rPr>
        <w:t xml:space="preserve">ó que </w:t>
      </w:r>
      <w:r w:rsidR="00D35DA4" w:rsidRPr="00381FC6">
        <w:rPr>
          <w:rFonts w:ascii="Arial" w:hAnsi="Arial" w:cs="Arial"/>
          <w:sz w:val="26"/>
          <w:szCs w:val="26"/>
        </w:rPr>
        <w:t>si bien la quejosa reclamó el derecho a heredar de su hijo fallecido, con base en el artículo 2911 analizado, en virtud de que es pariente direct</w:t>
      </w:r>
      <w:r w:rsidR="000F382F">
        <w:rPr>
          <w:rFonts w:ascii="Arial" w:hAnsi="Arial" w:cs="Arial"/>
          <w:sz w:val="26"/>
          <w:szCs w:val="26"/>
        </w:rPr>
        <w:t>a</w:t>
      </w:r>
      <w:r w:rsidR="00D35DA4" w:rsidRPr="00381FC6">
        <w:rPr>
          <w:rFonts w:ascii="Arial" w:hAnsi="Arial" w:cs="Arial"/>
          <w:sz w:val="26"/>
          <w:szCs w:val="26"/>
        </w:rPr>
        <w:t xml:space="preserve"> del autor de la sucesión</w:t>
      </w:r>
      <w:r w:rsidR="000F382F">
        <w:rPr>
          <w:rFonts w:ascii="Arial" w:hAnsi="Arial" w:cs="Arial"/>
          <w:sz w:val="26"/>
          <w:szCs w:val="26"/>
        </w:rPr>
        <w:t>,</w:t>
      </w:r>
      <w:r w:rsidR="00D35DA4" w:rsidRPr="00381FC6">
        <w:rPr>
          <w:rFonts w:ascii="Arial" w:hAnsi="Arial" w:cs="Arial"/>
          <w:sz w:val="26"/>
          <w:szCs w:val="26"/>
        </w:rPr>
        <w:t xml:space="preserve"> por tratarse de su madre, lo cierto era que la prelación en el derecho a heredar, tiene una finalidad constitucionalmente válida que</w:t>
      </w:r>
      <w:r w:rsidR="00D35DA4" w:rsidRPr="00381FC6">
        <w:rPr>
          <w:rFonts w:ascii="Arial" w:hAnsi="Arial" w:cs="Arial"/>
          <w:bCs/>
          <w:sz w:val="26"/>
          <w:szCs w:val="26"/>
        </w:rPr>
        <w:t xml:space="preserve"> </w:t>
      </w:r>
      <w:r w:rsidR="00D35DA4" w:rsidRPr="00381FC6">
        <w:rPr>
          <w:rFonts w:ascii="Arial" w:hAnsi="Arial" w:cs="Arial"/>
          <w:sz w:val="26"/>
          <w:szCs w:val="26"/>
        </w:rPr>
        <w:t xml:space="preserve">consiste en la protección a la familia nuclear del autor de la sucesión, misma que conforma el cónyuge supérstite e hijos, ya que el </w:t>
      </w:r>
      <w:r w:rsidR="00D35DA4" w:rsidRPr="00381FC6">
        <w:rPr>
          <w:rFonts w:ascii="Arial" w:hAnsi="Arial" w:cs="Arial"/>
          <w:i/>
          <w:iCs/>
          <w:sz w:val="26"/>
          <w:szCs w:val="26"/>
        </w:rPr>
        <w:t xml:space="preserve">de </w:t>
      </w:r>
      <w:proofErr w:type="spellStart"/>
      <w:r w:rsidR="00D35DA4" w:rsidRPr="00381FC6">
        <w:rPr>
          <w:rFonts w:ascii="Arial" w:hAnsi="Arial" w:cs="Arial"/>
          <w:i/>
          <w:iCs/>
          <w:sz w:val="26"/>
          <w:szCs w:val="26"/>
        </w:rPr>
        <w:t>cujus</w:t>
      </w:r>
      <w:proofErr w:type="spellEnd"/>
      <w:r w:rsidR="00D35DA4" w:rsidRPr="00381FC6">
        <w:rPr>
          <w:rFonts w:ascii="Arial" w:hAnsi="Arial" w:cs="Arial"/>
          <w:i/>
          <w:iCs/>
          <w:sz w:val="26"/>
          <w:szCs w:val="26"/>
        </w:rPr>
        <w:t xml:space="preserve"> </w:t>
      </w:r>
      <w:r w:rsidR="00D35DA4" w:rsidRPr="00381FC6">
        <w:rPr>
          <w:rFonts w:ascii="Arial" w:hAnsi="Arial" w:cs="Arial"/>
          <w:sz w:val="26"/>
          <w:szCs w:val="26"/>
        </w:rPr>
        <w:t>dejó de formar parte del núcleo inicial que integró con sus padres, al haber contraído matrimonio y tener descendientes.</w:t>
      </w:r>
    </w:p>
    <w:p w14:paraId="1E3DFEEF" w14:textId="77777777" w:rsidR="003E3790" w:rsidRPr="003A35A6" w:rsidRDefault="003E3790" w:rsidP="00A05ED1">
      <w:pPr>
        <w:autoSpaceDE w:val="0"/>
        <w:autoSpaceDN w:val="0"/>
        <w:adjustRightInd w:val="0"/>
        <w:ind w:left="709" w:hanging="425"/>
        <w:contextualSpacing/>
        <w:jc w:val="both"/>
        <w:rPr>
          <w:rFonts w:ascii="Arial" w:hAnsi="Arial" w:cs="Arial"/>
          <w:sz w:val="10"/>
          <w:szCs w:val="10"/>
        </w:rPr>
      </w:pPr>
    </w:p>
    <w:p w14:paraId="3B5CA3B8" w14:textId="14FA1AD7" w:rsidR="003E3790" w:rsidRDefault="00A17C62" w:rsidP="00AA4AD0">
      <w:pPr>
        <w:autoSpaceDE w:val="0"/>
        <w:autoSpaceDN w:val="0"/>
        <w:adjustRightInd w:val="0"/>
        <w:ind w:left="709" w:hanging="709"/>
        <w:contextualSpacing/>
        <w:jc w:val="both"/>
        <w:rPr>
          <w:rFonts w:ascii="Arial" w:hAnsi="Arial" w:cs="Arial"/>
          <w:sz w:val="26"/>
          <w:szCs w:val="26"/>
        </w:rPr>
      </w:pPr>
      <w:r>
        <w:rPr>
          <w:rFonts w:ascii="Arial" w:hAnsi="Arial" w:cs="Arial"/>
          <w:sz w:val="26"/>
          <w:szCs w:val="26"/>
        </w:rPr>
        <w:t>2</w:t>
      </w:r>
      <w:r w:rsidR="00133982">
        <w:rPr>
          <w:rFonts w:ascii="Arial" w:hAnsi="Arial" w:cs="Arial"/>
          <w:sz w:val="26"/>
          <w:szCs w:val="26"/>
        </w:rPr>
        <w:t>3</w:t>
      </w:r>
      <w:r w:rsidR="00CB7DC4">
        <w:rPr>
          <w:rFonts w:ascii="Arial" w:hAnsi="Arial" w:cs="Arial"/>
          <w:sz w:val="26"/>
          <w:szCs w:val="26"/>
        </w:rPr>
        <w:t>.</w:t>
      </w:r>
      <w:r w:rsidR="000117CF">
        <w:rPr>
          <w:rFonts w:ascii="Arial" w:hAnsi="Arial" w:cs="Arial"/>
          <w:sz w:val="26"/>
          <w:szCs w:val="26"/>
        </w:rPr>
        <w:t>7</w:t>
      </w:r>
      <w:r w:rsidR="00CB7DC4">
        <w:rPr>
          <w:rFonts w:ascii="Arial" w:hAnsi="Arial" w:cs="Arial"/>
          <w:sz w:val="26"/>
          <w:szCs w:val="26"/>
        </w:rPr>
        <w:t xml:space="preserve">. </w:t>
      </w:r>
      <w:r w:rsidR="003E3790" w:rsidRPr="00381FC6">
        <w:rPr>
          <w:rFonts w:ascii="Arial" w:hAnsi="Arial" w:cs="Arial"/>
          <w:sz w:val="26"/>
          <w:szCs w:val="26"/>
        </w:rPr>
        <w:t>En ese sentido, el juez federal destacó que de conformidad con el artículo 16 de la Declaración Universal de los Derechos Humanos, la familia es el elemento natural, universal y fundamental de la sociedad; que una</w:t>
      </w:r>
      <w:r w:rsidR="003E3790" w:rsidRPr="00381FC6">
        <w:rPr>
          <w:rFonts w:ascii="Arial" w:hAnsi="Arial" w:cs="Arial"/>
          <w:b/>
          <w:bCs/>
          <w:sz w:val="26"/>
          <w:szCs w:val="26"/>
        </w:rPr>
        <w:t xml:space="preserve"> </w:t>
      </w:r>
      <w:r w:rsidR="003E3790" w:rsidRPr="00381FC6">
        <w:rPr>
          <w:rFonts w:ascii="Arial" w:hAnsi="Arial" w:cs="Arial"/>
          <w:sz w:val="26"/>
          <w:szCs w:val="26"/>
        </w:rPr>
        <w:t>familia puede ser catalogada como familia nuclear o familia extensa, que la primera es la familia conviviente formada por los miembros de un único núcleo familiar, el grupo formado por los padres y sus hijos; en tanto que, la familia extensa se define como aquella estructura de parentesco que habita en una misma unidad doméstica (u hogar) y está conformada por parientes pertenecientes a distintas generaciones, puede incluir a los padres con sus hijos, los hermanos de los padres con sus hijos, los miembros de las generaciones ascendentes, tíos, abuelos, bisabuelos, entre otros.</w:t>
      </w:r>
    </w:p>
    <w:p w14:paraId="2258FFEF" w14:textId="77777777" w:rsidR="006D123C" w:rsidRPr="003A35A6" w:rsidRDefault="006D123C" w:rsidP="006D123C">
      <w:pPr>
        <w:autoSpaceDE w:val="0"/>
        <w:autoSpaceDN w:val="0"/>
        <w:adjustRightInd w:val="0"/>
        <w:ind w:left="709" w:hanging="709"/>
        <w:contextualSpacing/>
        <w:jc w:val="both"/>
        <w:rPr>
          <w:rFonts w:ascii="Arial" w:hAnsi="Arial" w:cs="Arial"/>
          <w:sz w:val="10"/>
          <w:szCs w:val="10"/>
        </w:rPr>
      </w:pPr>
    </w:p>
    <w:p w14:paraId="55643A10" w14:textId="6BCA3F56" w:rsidR="00267B92" w:rsidRDefault="00A17C62" w:rsidP="006D123C">
      <w:pPr>
        <w:pStyle w:val="Prrafo"/>
        <w:spacing w:before="0" w:after="0" w:line="240" w:lineRule="auto"/>
        <w:ind w:left="709" w:hanging="709"/>
      </w:pPr>
      <w:r>
        <w:t>2</w:t>
      </w:r>
      <w:r w:rsidR="00133982">
        <w:t>3</w:t>
      </w:r>
      <w:r w:rsidR="00CB7DC4">
        <w:t>.</w:t>
      </w:r>
      <w:r w:rsidR="00DE7A33">
        <w:t>8</w:t>
      </w:r>
      <w:r w:rsidR="00CB7DC4">
        <w:t xml:space="preserve">. </w:t>
      </w:r>
      <w:r w:rsidR="003E3790" w:rsidRPr="00381FC6">
        <w:t>Al respecto, concluyó que</w:t>
      </w:r>
      <w:r w:rsidR="00DE7A33">
        <w:t xml:space="preserve"> </w:t>
      </w:r>
      <w:r w:rsidR="003E3790" w:rsidRPr="00381FC6">
        <w:t xml:space="preserve">en materia de sucesiones, los parientes próximos excluyen a los más remotos, en términos del artículo 2913 del referido Código Civil del Estado de Jalisco; por tanto, el cónyuge supérstite e hijos, tienen un derecho preferente a heredar sobre los ascendientes del autor de la sucesión, pues conforman el núcleo familiar del </w:t>
      </w:r>
      <w:r w:rsidR="003E3790" w:rsidRPr="00381FC6">
        <w:rPr>
          <w:i/>
          <w:iCs/>
        </w:rPr>
        <w:t xml:space="preserve">de </w:t>
      </w:r>
      <w:proofErr w:type="spellStart"/>
      <w:r w:rsidR="003E3790" w:rsidRPr="00381FC6">
        <w:rPr>
          <w:i/>
          <w:iCs/>
        </w:rPr>
        <w:t>cujus</w:t>
      </w:r>
      <w:proofErr w:type="spellEnd"/>
      <w:r w:rsidR="003E3790" w:rsidRPr="00381FC6">
        <w:t xml:space="preserve"> y</w:t>
      </w:r>
      <w:r w:rsidR="00B837AE">
        <w:t>,</w:t>
      </w:r>
      <w:r w:rsidR="003E3790" w:rsidRPr="00381FC6">
        <w:t xml:space="preserve"> por ende, deben suceder en primer término; </w:t>
      </w:r>
      <w:r w:rsidR="00B837AE">
        <w:t xml:space="preserve">estableció </w:t>
      </w:r>
      <w:r w:rsidR="003E3790" w:rsidRPr="00381FC6">
        <w:t>que</w:t>
      </w:r>
      <w:r w:rsidR="0097284A">
        <w:t xml:space="preserve"> </w:t>
      </w:r>
      <w:r w:rsidR="003E3790" w:rsidRPr="00381FC6">
        <w:t>en el presente caso, si bien el precepto legal reclamado limita a la quejosa del derecho a heredar de su hijo, existe una razón constitucionalmente válida que debe prevalecer, como lo es, la protección a la familia nuclear del autor de la sucesión -en este caso a sus hijas-, en la cual no se encuentra la quejosa en su carácter de madre del autor de la sucesión</w:t>
      </w:r>
      <w:r w:rsidR="00DE7A33">
        <w:t>;</w:t>
      </w:r>
      <w:r w:rsidR="003E3790" w:rsidRPr="00381FC6">
        <w:t xml:space="preserve"> de ahí que</w:t>
      </w:r>
      <w:r w:rsidR="00286DEF">
        <w:t>,</w:t>
      </w:r>
      <w:r w:rsidR="003E3790" w:rsidRPr="00381FC6">
        <w:t xml:space="preserve"> el artículo 2921 del Código Civil del Estado de Jalisco, sí cumpla con los criterios que deben tomarse en cuenta para analizar una norma a la luz de la garantía de igualdad</w:t>
      </w:r>
      <w:r w:rsidR="007A15CA">
        <w:t xml:space="preserve">, establecidos por la Segunda Sala de esta Suprema Corte, al emitir la jurisprudencia </w:t>
      </w:r>
      <w:r w:rsidR="00AA79BC">
        <w:t>de</w:t>
      </w:r>
      <w:r w:rsidR="00FA0591">
        <w:t xml:space="preserve"> rubro: “</w:t>
      </w:r>
      <w:r w:rsidR="00FA0591" w:rsidRPr="00867D1B">
        <w:rPr>
          <w:i/>
        </w:rPr>
        <w:t>IGUALDAD. CRITERIOS QUE DEBEN OBSERV</w:t>
      </w:r>
      <w:r w:rsidR="008127E4" w:rsidRPr="00867D1B">
        <w:rPr>
          <w:i/>
        </w:rPr>
        <w:t>ARSE EN EL CONTROL DE LA CONSTITUCIONALIDAD DE NORMAS QUE SE ESTIMAN VIOLATORIAS DE DICHA GARANTÍA</w:t>
      </w:r>
      <w:r w:rsidR="00AE75DD">
        <w:rPr>
          <w:i/>
        </w:rPr>
        <w:t>.</w:t>
      </w:r>
      <w:r w:rsidR="008127E4">
        <w:t>”.</w:t>
      </w:r>
      <w:r w:rsidR="004A0025">
        <w:t xml:space="preserve"> Por tanto, el Juez de Distrito</w:t>
      </w:r>
      <w:r w:rsidR="001721DD">
        <w:t xml:space="preserve"> desestimó la inconstitucionalidad planteada, debido a que la quejosa sostuvo </w:t>
      </w:r>
      <w:r w:rsidR="00D444F1">
        <w:t xml:space="preserve">que es violatorio del derecho fundamental de igualdad y no </w:t>
      </w:r>
      <w:r w:rsidR="00D444F1">
        <w:lastRenderedPageBreak/>
        <w:t xml:space="preserve">discriminación, así como el de protección a la familia, </w:t>
      </w:r>
      <w:r w:rsidR="007360C5">
        <w:t>los cuales calificó de infundados.</w:t>
      </w:r>
    </w:p>
    <w:p w14:paraId="2D60EC97" w14:textId="77777777" w:rsidR="000004F3" w:rsidRPr="000004F3" w:rsidRDefault="000004F3" w:rsidP="006D123C">
      <w:pPr>
        <w:pStyle w:val="Prrafo"/>
        <w:spacing w:before="0" w:after="0" w:line="240" w:lineRule="auto"/>
        <w:ind w:left="709" w:hanging="709"/>
        <w:rPr>
          <w:sz w:val="10"/>
          <w:szCs w:val="10"/>
        </w:rPr>
      </w:pPr>
    </w:p>
    <w:p w14:paraId="13286252" w14:textId="0DFAD9DC" w:rsidR="003E3790" w:rsidRDefault="00A17C62" w:rsidP="006D123C">
      <w:pPr>
        <w:pStyle w:val="Prrafo"/>
        <w:spacing w:before="0" w:after="0" w:line="240" w:lineRule="auto"/>
        <w:ind w:left="709" w:hanging="709"/>
      </w:pPr>
      <w:r>
        <w:t>2</w:t>
      </w:r>
      <w:r w:rsidR="00BE5AC8">
        <w:t>3</w:t>
      </w:r>
      <w:r w:rsidR="00267B92">
        <w:t>.</w:t>
      </w:r>
      <w:r w:rsidR="00286DEF">
        <w:t>9</w:t>
      </w:r>
      <w:r w:rsidR="00267B92">
        <w:t xml:space="preserve">. </w:t>
      </w:r>
      <w:r w:rsidR="003E3790" w:rsidRPr="00381FC6">
        <w:t xml:space="preserve">Por otra parte, </w:t>
      </w:r>
      <w:r w:rsidR="00286DEF">
        <w:t xml:space="preserve">el juzgador federal </w:t>
      </w:r>
      <w:r w:rsidR="003E3790" w:rsidRPr="00381FC6">
        <w:t>consideró infundado el concepto de violación en el que se sostuvo que el artículo reclamado es discriminatorio por virtud del parentesco. Ello</w:t>
      </w:r>
      <w:r w:rsidR="00286DEF">
        <w:t>,</w:t>
      </w:r>
      <w:r w:rsidR="003E3790" w:rsidRPr="00381FC6">
        <w:t xml:space="preserve"> </w:t>
      </w:r>
      <w:r w:rsidR="00286DEF">
        <w:t>por</w:t>
      </w:r>
      <w:r w:rsidR="003E3790" w:rsidRPr="00381FC6">
        <w:t>que</w:t>
      </w:r>
      <w:r w:rsidR="00286DEF">
        <w:t xml:space="preserve"> </w:t>
      </w:r>
      <w:r w:rsidR="003E3790" w:rsidRPr="00381FC6">
        <w:t>la no discriminación a que hace alusión el artículo 1º constitucional, implica el deber jurídico de las autoridades de garantizar un trato idéntico a todos los ciudadanos ubicados en las mismas circunstancias, es decir, el referido artículo primero de la Constitución Política de los Estados Unidos Mexicanos prevé una limitación para que el Estado y sus autoridades, establezcan diferencias a los gobernados en función del origen étnico o nacional, el género, la edad, las capacidades diferentes, la condición social, las condiciones de salud, la religión, las opiniones, las preferencias, el estado civil, etcétera, lo que no acontece en el presente asunto.</w:t>
      </w:r>
    </w:p>
    <w:p w14:paraId="241EA236" w14:textId="4641C550" w:rsidR="001345CE" w:rsidRPr="003A35A6" w:rsidRDefault="001345CE" w:rsidP="006D123C">
      <w:pPr>
        <w:pStyle w:val="Prrafo"/>
        <w:spacing w:before="0" w:after="0" w:line="240" w:lineRule="auto"/>
        <w:ind w:left="709" w:hanging="709"/>
        <w:rPr>
          <w:sz w:val="10"/>
          <w:szCs w:val="10"/>
        </w:rPr>
      </w:pPr>
    </w:p>
    <w:p w14:paraId="70EECE85" w14:textId="70F64ECA" w:rsidR="0031543D" w:rsidRDefault="00A17C62" w:rsidP="0031543D">
      <w:pPr>
        <w:pStyle w:val="Prrafo"/>
        <w:spacing w:before="0" w:after="0" w:line="240" w:lineRule="auto"/>
        <w:ind w:left="709" w:hanging="709"/>
      </w:pPr>
      <w:r>
        <w:t>2</w:t>
      </w:r>
      <w:r w:rsidR="00BE5AC8">
        <w:t>3</w:t>
      </w:r>
      <w:r w:rsidR="001345CE">
        <w:t>.</w:t>
      </w:r>
      <w:r w:rsidR="00573478">
        <w:t>1</w:t>
      </w:r>
      <w:r w:rsidR="00DE31B0">
        <w:t>0</w:t>
      </w:r>
      <w:r w:rsidR="001345CE">
        <w:t xml:space="preserve">. </w:t>
      </w:r>
      <w:r w:rsidR="00524548" w:rsidRPr="00947F0A">
        <w:t xml:space="preserve">Por otra parte, el juez calificó de inoperante </w:t>
      </w:r>
      <w:r w:rsidR="001C0085" w:rsidRPr="00947F0A">
        <w:rPr>
          <w:color w:val="292929"/>
        </w:rPr>
        <w:t>e</w:t>
      </w:r>
      <w:r w:rsidR="001C0085" w:rsidRPr="00947F0A">
        <w:rPr>
          <w:color w:val="0B0B0B"/>
        </w:rPr>
        <w:t xml:space="preserve">l </w:t>
      </w:r>
      <w:r w:rsidR="001C0085" w:rsidRPr="00947F0A">
        <w:rPr>
          <w:color w:val="292929"/>
        </w:rPr>
        <w:t>argume</w:t>
      </w:r>
      <w:r w:rsidR="001C0085" w:rsidRPr="00947F0A">
        <w:rPr>
          <w:color w:val="0B0B0B"/>
        </w:rPr>
        <w:t xml:space="preserve">nto </w:t>
      </w:r>
      <w:r w:rsidR="001C0085" w:rsidRPr="00947F0A">
        <w:rPr>
          <w:color w:val="292929"/>
        </w:rPr>
        <w:t xml:space="preserve">en </w:t>
      </w:r>
      <w:r w:rsidR="001C0085" w:rsidRPr="00947F0A">
        <w:t>el que la quejosa señala que la disposición reclamada le otorga</w:t>
      </w:r>
      <w:r w:rsidR="00C4758E">
        <w:t xml:space="preserve"> </w:t>
      </w:r>
      <w:r w:rsidR="001C0085" w:rsidRPr="00947F0A">
        <w:t>un</w:t>
      </w:r>
      <w:r w:rsidR="001C0085" w:rsidRPr="00947F0A">
        <w:rPr>
          <w:color w:val="292929"/>
        </w:rPr>
        <w:t xml:space="preserve"> </w:t>
      </w:r>
      <w:r w:rsidR="001C0085" w:rsidRPr="00947F0A">
        <w:t>trato diferente a un mismo supuesto que es la muerte, pues</w:t>
      </w:r>
      <w:r w:rsidR="001C0085" w:rsidRPr="00947F0A">
        <w:rPr>
          <w:color w:val="292929"/>
        </w:rPr>
        <w:t xml:space="preserve"> </w:t>
      </w:r>
      <w:r w:rsidR="001C0085" w:rsidRPr="00947F0A">
        <w:t>señal</w:t>
      </w:r>
      <w:r w:rsidR="00C4758E">
        <w:t xml:space="preserve">ó que de haber fallecido antes que su hijo, éste le habría </w:t>
      </w:r>
      <w:r w:rsidR="001C0085" w:rsidRPr="00947F0A">
        <w:t>heredado sus bienes al ser su</w:t>
      </w:r>
      <w:r w:rsidR="001C0085" w:rsidRPr="00947F0A">
        <w:rPr>
          <w:color w:val="292929"/>
        </w:rPr>
        <w:t xml:space="preserve"> </w:t>
      </w:r>
      <w:r w:rsidR="001C0085" w:rsidRPr="00947F0A">
        <w:t>descendiente en primer grado.</w:t>
      </w:r>
      <w:r w:rsidR="001C0085" w:rsidRPr="00947F0A">
        <w:rPr>
          <w:color w:val="292929"/>
        </w:rPr>
        <w:t xml:space="preserve"> </w:t>
      </w:r>
      <w:r w:rsidR="001C0085" w:rsidRPr="00947F0A">
        <w:t xml:space="preserve">Lo </w:t>
      </w:r>
      <w:r w:rsidR="00C4758E">
        <w:t xml:space="preserve">anterior, al estimar el juzgador que el argumento encontraba </w:t>
      </w:r>
      <w:r w:rsidR="001C0085" w:rsidRPr="00947F0A">
        <w:t>sustent</w:t>
      </w:r>
      <w:r w:rsidR="00C4758E">
        <w:t xml:space="preserve">o </w:t>
      </w:r>
      <w:r w:rsidR="001C0085" w:rsidRPr="00947F0A">
        <w:t>en circunstancias hipotéticas</w:t>
      </w:r>
      <w:r w:rsidR="00C4758E">
        <w:t xml:space="preserve"> </w:t>
      </w:r>
      <w:r w:rsidR="001C0085" w:rsidRPr="00947F0A">
        <w:t>que en modo</w:t>
      </w:r>
      <w:r w:rsidR="00321B23" w:rsidRPr="00947F0A">
        <w:t xml:space="preserve"> a</w:t>
      </w:r>
      <w:r w:rsidR="001C0085" w:rsidRPr="00947F0A">
        <w:t>lguno</w:t>
      </w:r>
      <w:r w:rsidR="001C0085" w:rsidRPr="00947F0A">
        <w:rPr>
          <w:color w:val="292929"/>
        </w:rPr>
        <w:t xml:space="preserve"> </w:t>
      </w:r>
      <w:r w:rsidR="001C0085" w:rsidRPr="00947F0A">
        <w:t>evidencia</w:t>
      </w:r>
      <w:r w:rsidR="00C4758E">
        <w:t>ban</w:t>
      </w:r>
      <w:r w:rsidR="001C0085" w:rsidRPr="00947F0A">
        <w:t xml:space="preserve"> la inconstitucionalidad del precepto legal</w:t>
      </w:r>
      <w:r w:rsidR="00321B23" w:rsidRPr="00947F0A">
        <w:rPr>
          <w:color w:val="292929"/>
        </w:rPr>
        <w:t xml:space="preserve"> </w:t>
      </w:r>
      <w:r w:rsidR="001C0085" w:rsidRPr="00947F0A">
        <w:t>reclamado.</w:t>
      </w:r>
    </w:p>
    <w:p w14:paraId="00F9026C" w14:textId="77777777" w:rsidR="0031543D" w:rsidRPr="003A35A6" w:rsidRDefault="0031543D" w:rsidP="0031543D">
      <w:pPr>
        <w:pStyle w:val="Prrafo"/>
        <w:spacing w:before="0" w:after="0" w:line="240" w:lineRule="auto"/>
        <w:ind w:left="709" w:hanging="709"/>
        <w:rPr>
          <w:sz w:val="10"/>
          <w:szCs w:val="10"/>
        </w:rPr>
      </w:pPr>
    </w:p>
    <w:p w14:paraId="5A62DE7E" w14:textId="1D3007FD" w:rsidR="00EE5D4E" w:rsidRPr="00AC7FBB" w:rsidRDefault="00A17C62" w:rsidP="00AC7FBB">
      <w:pPr>
        <w:pStyle w:val="Prrafo"/>
        <w:spacing w:before="0" w:after="0" w:line="240" w:lineRule="auto"/>
        <w:ind w:left="709" w:hanging="709"/>
      </w:pPr>
      <w:r>
        <w:t>2</w:t>
      </w:r>
      <w:r w:rsidR="00BE5AC8">
        <w:t>3</w:t>
      </w:r>
      <w:r w:rsidR="0031543D">
        <w:t>.</w:t>
      </w:r>
      <w:r w:rsidR="00573478">
        <w:t>1</w:t>
      </w:r>
      <w:r w:rsidR="003F0548">
        <w:t>1</w:t>
      </w:r>
      <w:r w:rsidR="00573478">
        <w:t>.</w:t>
      </w:r>
      <w:r w:rsidR="008722CB" w:rsidRPr="00947F0A">
        <w:rPr>
          <w:color w:val="000000"/>
        </w:rPr>
        <w:t>Posteriormente, el juzgador calificó de inoperante el concepto de violación en el</w:t>
      </w:r>
      <w:r w:rsidR="00E67B99">
        <w:rPr>
          <w:color w:val="000000"/>
        </w:rPr>
        <w:t xml:space="preserve"> </w:t>
      </w:r>
      <w:r w:rsidR="008722CB" w:rsidRPr="00947F0A">
        <w:rPr>
          <w:color w:val="000000"/>
        </w:rPr>
        <w:t>que la quejosa en esencia señala que el tribunal</w:t>
      </w:r>
      <w:r w:rsidR="00E67B99">
        <w:rPr>
          <w:color w:val="000000"/>
        </w:rPr>
        <w:t xml:space="preserve"> </w:t>
      </w:r>
      <w:r w:rsidR="008722CB" w:rsidRPr="00947F0A">
        <w:rPr>
          <w:color w:val="000000"/>
        </w:rPr>
        <w:t>responsable, dejó de observar y cumplir con lo</w:t>
      </w:r>
      <w:r w:rsidR="00E67B99">
        <w:rPr>
          <w:color w:val="000000"/>
        </w:rPr>
        <w:t xml:space="preserve"> </w:t>
      </w:r>
      <w:r w:rsidR="008722CB" w:rsidRPr="00947F0A">
        <w:rPr>
          <w:color w:val="000000"/>
        </w:rPr>
        <w:t>estipulado en los artículos 1° y 133 constitucionales,</w:t>
      </w:r>
      <w:r w:rsidR="00E67B99">
        <w:rPr>
          <w:color w:val="000000"/>
        </w:rPr>
        <w:t xml:space="preserve"> </w:t>
      </w:r>
      <w:r w:rsidR="008722CB" w:rsidRPr="00947F0A">
        <w:rPr>
          <w:color w:val="000000"/>
        </w:rPr>
        <w:t xml:space="preserve">al </w:t>
      </w:r>
      <w:r w:rsidR="00AC7FBB">
        <w:rPr>
          <w:color w:val="000000"/>
        </w:rPr>
        <w:t xml:space="preserve">omitir </w:t>
      </w:r>
      <w:r w:rsidR="008722CB" w:rsidRPr="00947F0A">
        <w:rPr>
          <w:color w:val="000000"/>
        </w:rPr>
        <w:t>aplicar el control difuso de</w:t>
      </w:r>
      <w:r w:rsidR="00E67B99">
        <w:rPr>
          <w:color w:val="000000"/>
        </w:rPr>
        <w:t xml:space="preserve"> </w:t>
      </w:r>
      <w:r w:rsidR="008722CB" w:rsidRPr="00947F0A">
        <w:rPr>
          <w:color w:val="000000"/>
        </w:rPr>
        <w:t xml:space="preserve">constitucionalidad, convencionalidad, y el principio de </w:t>
      </w:r>
      <w:r w:rsidR="008722CB" w:rsidRPr="00947F0A">
        <w:t>supremacía</w:t>
      </w:r>
      <w:r w:rsidR="00E67B99">
        <w:t xml:space="preserve"> </w:t>
      </w:r>
      <w:r w:rsidR="008722CB" w:rsidRPr="00947F0A">
        <w:t xml:space="preserve">constitucional, y que debió </w:t>
      </w:r>
      <w:r w:rsidR="00AC7FBB">
        <w:t>in</w:t>
      </w:r>
      <w:r w:rsidR="008722CB" w:rsidRPr="00947F0A">
        <w:t>aplicar la</w:t>
      </w:r>
      <w:r w:rsidR="00E67B99">
        <w:t xml:space="preserve"> </w:t>
      </w:r>
      <w:r w:rsidR="008722CB" w:rsidRPr="00947F0A">
        <w:t>norma general secundaria</w:t>
      </w:r>
      <w:r w:rsidR="00A557F7">
        <w:t xml:space="preserve"> </w:t>
      </w:r>
      <w:r w:rsidR="00FA7228">
        <w:t>-</w:t>
      </w:r>
      <w:r w:rsidR="008722CB" w:rsidRPr="00947F0A">
        <w:t>artículo 2921 del Código</w:t>
      </w:r>
      <w:r w:rsidR="00A557F7">
        <w:t xml:space="preserve"> </w:t>
      </w:r>
      <w:r w:rsidR="008722CB" w:rsidRPr="00947F0A">
        <w:t>Civil del Estado de Jalisco-, ya que no es</w:t>
      </w:r>
      <w:r w:rsidR="00A557F7">
        <w:t xml:space="preserve"> </w:t>
      </w:r>
      <w:r w:rsidR="008722CB" w:rsidRPr="00947F0A">
        <w:t>acorde con</w:t>
      </w:r>
      <w:r w:rsidR="00A557F7">
        <w:t xml:space="preserve"> </w:t>
      </w:r>
      <w:r w:rsidR="008722CB" w:rsidRPr="00947F0A">
        <w:t>la Constitución Federal ni los Tratados</w:t>
      </w:r>
      <w:r w:rsidR="00A557F7">
        <w:t xml:space="preserve"> </w:t>
      </w:r>
      <w:r w:rsidR="008722CB" w:rsidRPr="00947F0A">
        <w:t>Internacionales en</w:t>
      </w:r>
      <w:r w:rsidR="00A557F7">
        <w:t xml:space="preserve"> </w:t>
      </w:r>
      <w:r w:rsidR="008722CB" w:rsidRPr="00947F0A">
        <w:t>los que el Estado Mexicano es</w:t>
      </w:r>
      <w:r w:rsidR="00A557F7">
        <w:t xml:space="preserve"> </w:t>
      </w:r>
      <w:r w:rsidR="008722CB" w:rsidRPr="00947F0A">
        <w:t>parte.</w:t>
      </w:r>
      <w:r w:rsidR="00A07EB7">
        <w:t xml:space="preserve"> Ello, al estimar que la sala responsable </w:t>
      </w:r>
      <w:r w:rsidR="008722CB" w:rsidRPr="00947F0A">
        <w:t>no se encontraba obligada a realizar el</w:t>
      </w:r>
      <w:r w:rsidR="0041108F">
        <w:t xml:space="preserve"> </w:t>
      </w:r>
      <w:r w:rsidR="008722CB" w:rsidRPr="00947F0A">
        <w:t xml:space="preserve">estudio de convencionalidad </w:t>
      </w:r>
      <w:r w:rsidR="00C30DE7">
        <w:t>aludido</w:t>
      </w:r>
      <w:r w:rsidR="008722CB" w:rsidRPr="00947F0A">
        <w:t>,</w:t>
      </w:r>
      <w:r w:rsidR="0041108F">
        <w:t xml:space="preserve"> </w:t>
      </w:r>
      <w:r w:rsidR="008722CB" w:rsidRPr="00947F0A">
        <w:t>en virtud de que no existió</w:t>
      </w:r>
      <w:r w:rsidR="0041108F">
        <w:t xml:space="preserve"> </w:t>
      </w:r>
      <w:r w:rsidR="008722CB" w:rsidRPr="00947F0A">
        <w:t>petición en ese sentido,</w:t>
      </w:r>
      <w:r w:rsidR="0041108F">
        <w:t xml:space="preserve"> </w:t>
      </w:r>
      <w:r w:rsidR="0099777F">
        <w:t xml:space="preserve">pues </w:t>
      </w:r>
      <w:r w:rsidR="008722CB" w:rsidRPr="00947F0A">
        <w:t>no se debe perder de vista que</w:t>
      </w:r>
      <w:r w:rsidR="0022318A">
        <w:t xml:space="preserve"> el </w:t>
      </w:r>
      <w:r w:rsidR="008722CB" w:rsidRPr="00947F0A">
        <w:t>motiv</w:t>
      </w:r>
      <w:r w:rsidR="0022318A">
        <w:t xml:space="preserve">o </w:t>
      </w:r>
      <w:r w:rsidR="0049414D">
        <w:t xml:space="preserve">de </w:t>
      </w:r>
      <w:r w:rsidR="008722CB" w:rsidRPr="00947F0A">
        <w:t>la</w:t>
      </w:r>
      <w:r w:rsidR="0041108F">
        <w:t xml:space="preserve"> </w:t>
      </w:r>
      <w:r w:rsidR="008722CB" w:rsidRPr="00947F0A">
        <w:t>apelación</w:t>
      </w:r>
      <w:r w:rsidR="0049414D">
        <w:t xml:space="preserve"> </w:t>
      </w:r>
      <w:r w:rsidR="008722CB" w:rsidRPr="00947F0A">
        <w:t xml:space="preserve">fue </w:t>
      </w:r>
      <w:r w:rsidR="0099777F">
        <w:t>que en el auto recurrido</w:t>
      </w:r>
      <w:r w:rsidR="0049414D">
        <w:t xml:space="preserve"> </w:t>
      </w:r>
      <w:r w:rsidR="00C30DE7">
        <w:rPr>
          <w:color w:val="000000"/>
        </w:rPr>
        <w:t xml:space="preserve">el </w:t>
      </w:r>
      <w:r w:rsidR="00550DF8">
        <w:rPr>
          <w:color w:val="000000"/>
        </w:rPr>
        <w:t xml:space="preserve">juez natural </w:t>
      </w:r>
      <w:r w:rsidR="00A43111" w:rsidRPr="00947F0A">
        <w:rPr>
          <w:color w:val="000000"/>
        </w:rPr>
        <w:t>omitió</w:t>
      </w:r>
      <w:r w:rsidR="0041108F">
        <w:rPr>
          <w:color w:val="000000"/>
        </w:rPr>
        <w:t xml:space="preserve"> </w:t>
      </w:r>
      <w:r w:rsidR="00A43111" w:rsidRPr="00947F0A">
        <w:rPr>
          <w:color w:val="000000"/>
        </w:rPr>
        <w:t>pronunciarse</w:t>
      </w:r>
      <w:r w:rsidR="0041108F">
        <w:rPr>
          <w:color w:val="000000"/>
        </w:rPr>
        <w:t xml:space="preserve"> </w:t>
      </w:r>
      <w:r w:rsidR="00A43111" w:rsidRPr="00947F0A">
        <w:rPr>
          <w:color w:val="000000"/>
        </w:rPr>
        <w:t>sobre el reconocimiento o no</w:t>
      </w:r>
      <w:r w:rsidR="0022318A">
        <w:rPr>
          <w:color w:val="000000"/>
        </w:rPr>
        <w:t xml:space="preserve"> </w:t>
      </w:r>
      <w:r w:rsidR="00A43111" w:rsidRPr="00947F0A">
        <w:rPr>
          <w:color w:val="000000"/>
        </w:rPr>
        <w:t>del</w:t>
      </w:r>
      <w:r w:rsidR="0041108F">
        <w:rPr>
          <w:color w:val="000000"/>
        </w:rPr>
        <w:t xml:space="preserve"> </w:t>
      </w:r>
      <w:r w:rsidR="00A43111" w:rsidRPr="00947F0A">
        <w:rPr>
          <w:color w:val="000000"/>
        </w:rPr>
        <w:t>derecho a heredar formulado por</w:t>
      </w:r>
      <w:r w:rsidR="00550DF8">
        <w:rPr>
          <w:color w:val="000000"/>
        </w:rPr>
        <w:t xml:space="preserve"> la ahora q</w:t>
      </w:r>
      <w:r w:rsidR="00550DF8" w:rsidRPr="006C1B7E">
        <w:t xml:space="preserve">uejosa, </w:t>
      </w:r>
      <w:r w:rsidR="00A43111" w:rsidRPr="006C1B7E">
        <w:t>a fin de que fuera</w:t>
      </w:r>
      <w:r w:rsidR="0041108F" w:rsidRPr="006C1B7E">
        <w:t xml:space="preserve"> </w:t>
      </w:r>
      <w:r w:rsidR="00A43111" w:rsidRPr="00947F0A">
        <w:rPr>
          <w:color w:val="000000"/>
        </w:rPr>
        <w:t>declarada</w:t>
      </w:r>
      <w:r w:rsidR="0041108F">
        <w:rPr>
          <w:color w:val="000000"/>
        </w:rPr>
        <w:t xml:space="preserve"> </w:t>
      </w:r>
      <w:r w:rsidR="00A43111" w:rsidRPr="00947F0A">
        <w:rPr>
          <w:color w:val="000000"/>
        </w:rPr>
        <w:t>heredera del autor de la sucesión en dicho</w:t>
      </w:r>
      <w:r w:rsidR="0041108F">
        <w:rPr>
          <w:color w:val="000000"/>
        </w:rPr>
        <w:t xml:space="preserve"> </w:t>
      </w:r>
      <w:r w:rsidR="00A43111" w:rsidRPr="00947F0A">
        <w:rPr>
          <w:color w:val="000000"/>
        </w:rPr>
        <w:t>expediente</w:t>
      </w:r>
      <w:r w:rsidR="00520537">
        <w:rPr>
          <w:color w:val="000000"/>
        </w:rPr>
        <w:t xml:space="preserve">; y, que en </w:t>
      </w:r>
      <w:r w:rsidR="00550DF8">
        <w:rPr>
          <w:color w:val="000000"/>
        </w:rPr>
        <w:t>ese sentido</w:t>
      </w:r>
      <w:r w:rsidR="00F2019A" w:rsidRPr="00EE5D4E">
        <w:rPr>
          <w:color w:val="000000"/>
        </w:rPr>
        <w:t xml:space="preserve">, </w:t>
      </w:r>
      <w:r w:rsidR="006C1B7E">
        <w:rPr>
          <w:color w:val="000000"/>
        </w:rPr>
        <w:t xml:space="preserve">la responsable se pronunció </w:t>
      </w:r>
      <w:r w:rsidR="006C1B7E">
        <w:t xml:space="preserve">respecto </w:t>
      </w:r>
      <w:r w:rsidR="00520537">
        <w:t xml:space="preserve">de la omisión aludida, conforme </w:t>
      </w:r>
      <w:r w:rsidR="00FE269F">
        <w:t xml:space="preserve">a lo dispuesto en los </w:t>
      </w:r>
      <w:r w:rsidR="007A0186" w:rsidRPr="00EE5D4E">
        <w:t>artículos 2911, 2913 y 2921</w:t>
      </w:r>
      <w:r w:rsidR="006C1B7E">
        <w:t>,</w:t>
      </w:r>
      <w:r w:rsidR="007A0186" w:rsidRPr="00EE5D4E">
        <w:t xml:space="preserve"> del Código Civil del</w:t>
      </w:r>
      <w:r w:rsidR="00F2019A" w:rsidRPr="00EE5D4E">
        <w:rPr>
          <w:color w:val="000000"/>
        </w:rPr>
        <w:t xml:space="preserve"> </w:t>
      </w:r>
      <w:r w:rsidR="007A0186" w:rsidRPr="00EE5D4E">
        <w:t>Estado de Jalisco</w:t>
      </w:r>
      <w:r w:rsidR="00024202">
        <w:t>.</w:t>
      </w:r>
    </w:p>
    <w:p w14:paraId="43E7EAB7" w14:textId="77777777" w:rsidR="00EE5D4E" w:rsidRPr="003A35A6" w:rsidRDefault="00EE5D4E" w:rsidP="00EE5D4E">
      <w:pPr>
        <w:pStyle w:val="Prrafo"/>
        <w:spacing w:before="0" w:after="0" w:line="240" w:lineRule="auto"/>
        <w:ind w:left="709" w:hanging="709"/>
        <w:rPr>
          <w:sz w:val="10"/>
          <w:szCs w:val="10"/>
        </w:rPr>
      </w:pPr>
    </w:p>
    <w:p w14:paraId="02409F7D" w14:textId="1A9E7944" w:rsidR="00E9692C" w:rsidRDefault="00A17C62" w:rsidP="00EE5D4E">
      <w:pPr>
        <w:pStyle w:val="Prrafo"/>
        <w:spacing w:before="0" w:after="0" w:line="240" w:lineRule="auto"/>
        <w:ind w:left="709" w:hanging="851"/>
        <w:rPr>
          <w:color w:val="000000"/>
        </w:rPr>
      </w:pPr>
      <w:r>
        <w:t>2</w:t>
      </w:r>
      <w:r w:rsidR="00BE5AC8">
        <w:t>3</w:t>
      </w:r>
      <w:r w:rsidR="00EE5D4E">
        <w:t>.1</w:t>
      </w:r>
      <w:r w:rsidR="000B7A94">
        <w:t>2</w:t>
      </w:r>
      <w:r w:rsidR="00EE5D4E">
        <w:t xml:space="preserve">. </w:t>
      </w:r>
      <w:r w:rsidR="007A0186" w:rsidRPr="00EE5D4E">
        <w:rPr>
          <w:color w:val="000000"/>
        </w:rPr>
        <w:t>Por último,</w:t>
      </w:r>
      <w:r w:rsidR="00F8496B" w:rsidRPr="00EE5D4E">
        <w:rPr>
          <w:color w:val="000000"/>
        </w:rPr>
        <w:t xml:space="preserve"> </w:t>
      </w:r>
      <w:r w:rsidR="007A0186" w:rsidRPr="00EE5D4E">
        <w:t>señaló que al no evidenciarse que el artículo 2921 del Código Civil del Estado de Jalisco, vulnere los derechos fundamentales de la parte quejosa, ni advertirse queja deficiente que suplir</w:t>
      </w:r>
      <w:r w:rsidR="00CF6A06">
        <w:t xml:space="preserve">, lo </w:t>
      </w:r>
      <w:r w:rsidR="00CF6A06">
        <w:lastRenderedPageBreak/>
        <w:t xml:space="preserve">procedente era negar </w:t>
      </w:r>
      <w:r w:rsidR="007A0186" w:rsidRPr="00EE5D4E">
        <w:t>el amparo por lo que ve a la pretendida inconstitucionalidad del citado precepto legal.</w:t>
      </w:r>
      <w:r w:rsidR="00EE5D4E" w:rsidRPr="00EE5D4E">
        <w:rPr>
          <w:color w:val="000000"/>
        </w:rPr>
        <w:t xml:space="preserve"> </w:t>
      </w:r>
    </w:p>
    <w:p w14:paraId="45939961" w14:textId="77777777" w:rsidR="00C11551" w:rsidRPr="00733604" w:rsidRDefault="00C11551" w:rsidP="00EE5D4E">
      <w:pPr>
        <w:pStyle w:val="Prrafo"/>
        <w:spacing w:before="0" w:after="0" w:line="240" w:lineRule="auto"/>
        <w:ind w:left="709" w:hanging="851"/>
        <w:rPr>
          <w:sz w:val="28"/>
          <w:szCs w:val="28"/>
        </w:rPr>
      </w:pPr>
    </w:p>
    <w:p w14:paraId="438B0359" w14:textId="0832A493" w:rsidR="0048257E" w:rsidRDefault="00370E5E" w:rsidP="005F3091">
      <w:pPr>
        <w:pStyle w:val="Prrafodelista"/>
        <w:numPr>
          <w:ilvl w:val="0"/>
          <w:numId w:val="3"/>
        </w:numPr>
        <w:spacing w:line="360" w:lineRule="auto"/>
        <w:ind w:left="0" w:hanging="567"/>
        <w:jc w:val="both"/>
        <w:rPr>
          <w:rFonts w:ascii="Arial" w:hAnsi="Arial" w:cs="Arial"/>
          <w:sz w:val="28"/>
          <w:szCs w:val="28"/>
        </w:rPr>
      </w:pPr>
      <w:r>
        <w:rPr>
          <w:rFonts w:ascii="Arial" w:hAnsi="Arial" w:cs="Arial"/>
          <w:b/>
          <w:bCs/>
          <w:sz w:val="28"/>
          <w:szCs w:val="28"/>
        </w:rPr>
        <w:t xml:space="preserve">D. </w:t>
      </w:r>
      <w:r w:rsidR="00076031" w:rsidRPr="00951BA0">
        <w:rPr>
          <w:rFonts w:ascii="Arial" w:hAnsi="Arial" w:cs="Arial"/>
          <w:b/>
          <w:bCs/>
          <w:sz w:val="28"/>
          <w:szCs w:val="28"/>
        </w:rPr>
        <w:t>Agravios de</w:t>
      </w:r>
      <w:r w:rsidR="00846379" w:rsidRPr="00951BA0">
        <w:rPr>
          <w:rFonts w:ascii="Arial" w:hAnsi="Arial" w:cs="Arial"/>
          <w:b/>
          <w:bCs/>
          <w:sz w:val="28"/>
          <w:szCs w:val="28"/>
        </w:rPr>
        <w:t xml:space="preserve"> </w:t>
      </w:r>
      <w:r w:rsidR="0048257E" w:rsidRPr="00951BA0">
        <w:rPr>
          <w:rFonts w:ascii="Arial" w:hAnsi="Arial" w:cs="Arial"/>
          <w:b/>
          <w:bCs/>
          <w:sz w:val="28"/>
          <w:szCs w:val="28"/>
        </w:rPr>
        <w:t>l</w:t>
      </w:r>
      <w:r w:rsidR="00846379" w:rsidRPr="00951BA0">
        <w:rPr>
          <w:rFonts w:ascii="Arial" w:hAnsi="Arial" w:cs="Arial"/>
          <w:b/>
          <w:bCs/>
          <w:sz w:val="28"/>
          <w:szCs w:val="28"/>
        </w:rPr>
        <w:t>a</w:t>
      </w:r>
      <w:r w:rsidR="00076031" w:rsidRPr="00951BA0">
        <w:rPr>
          <w:rFonts w:ascii="Arial" w:hAnsi="Arial" w:cs="Arial"/>
          <w:b/>
          <w:bCs/>
          <w:sz w:val="28"/>
          <w:szCs w:val="28"/>
        </w:rPr>
        <w:t xml:space="preserve"> quejos</w:t>
      </w:r>
      <w:r w:rsidR="00846379" w:rsidRPr="00951BA0">
        <w:rPr>
          <w:rFonts w:ascii="Arial" w:hAnsi="Arial" w:cs="Arial"/>
          <w:b/>
          <w:bCs/>
          <w:sz w:val="28"/>
          <w:szCs w:val="28"/>
        </w:rPr>
        <w:t>a</w:t>
      </w:r>
      <w:r w:rsidR="00076031" w:rsidRPr="00951BA0">
        <w:rPr>
          <w:rFonts w:ascii="Arial" w:hAnsi="Arial" w:cs="Arial"/>
          <w:b/>
          <w:bCs/>
          <w:sz w:val="28"/>
          <w:szCs w:val="28"/>
        </w:rPr>
        <w:t>, aquí recurrente</w:t>
      </w:r>
      <w:r w:rsidR="00951BA0" w:rsidRPr="00951BA0">
        <w:rPr>
          <w:rFonts w:ascii="Arial" w:hAnsi="Arial" w:cs="Arial"/>
          <w:b/>
          <w:bCs/>
          <w:sz w:val="28"/>
          <w:szCs w:val="28"/>
        </w:rPr>
        <w:t>.</w:t>
      </w:r>
      <w:r w:rsidR="0048257E" w:rsidRPr="00951BA0">
        <w:rPr>
          <w:rFonts w:ascii="Arial" w:hAnsi="Arial" w:cs="Arial"/>
          <w:sz w:val="28"/>
          <w:szCs w:val="28"/>
        </w:rPr>
        <w:t xml:space="preserve"> En esencia, hizo valer los siguientes argumentos:</w:t>
      </w:r>
    </w:p>
    <w:p w14:paraId="43F9BD6F" w14:textId="77777777" w:rsidR="00013CA2" w:rsidRPr="00775370" w:rsidRDefault="00013CA2" w:rsidP="00733604">
      <w:pPr>
        <w:pStyle w:val="Prrafodelista"/>
        <w:ind w:left="0"/>
        <w:jc w:val="both"/>
        <w:rPr>
          <w:rFonts w:ascii="Arial" w:hAnsi="Arial" w:cs="Arial"/>
          <w:sz w:val="26"/>
          <w:szCs w:val="26"/>
        </w:rPr>
      </w:pPr>
    </w:p>
    <w:p w14:paraId="1C8C340C" w14:textId="4861B56F" w:rsidR="00AA1A94" w:rsidRPr="00951BA0" w:rsidRDefault="004173FA" w:rsidP="006D123C">
      <w:pPr>
        <w:ind w:left="709" w:hanging="709"/>
        <w:jc w:val="both"/>
        <w:rPr>
          <w:rFonts w:ascii="Arial" w:hAnsi="Arial" w:cs="Arial"/>
          <w:sz w:val="26"/>
          <w:szCs w:val="26"/>
        </w:rPr>
      </w:pPr>
      <w:r>
        <w:rPr>
          <w:rFonts w:ascii="Arial" w:hAnsi="Arial" w:cs="Arial"/>
          <w:sz w:val="26"/>
          <w:szCs w:val="26"/>
        </w:rPr>
        <w:t>2</w:t>
      </w:r>
      <w:r w:rsidR="000D50E8">
        <w:rPr>
          <w:rFonts w:ascii="Arial" w:hAnsi="Arial" w:cs="Arial"/>
          <w:sz w:val="26"/>
          <w:szCs w:val="26"/>
        </w:rPr>
        <w:t>4</w:t>
      </w:r>
      <w:r w:rsidR="00CB7DC4" w:rsidRPr="00267B92">
        <w:rPr>
          <w:rFonts w:ascii="Arial" w:hAnsi="Arial" w:cs="Arial"/>
          <w:sz w:val="26"/>
          <w:szCs w:val="26"/>
        </w:rPr>
        <w:t>.1.</w:t>
      </w:r>
      <w:r w:rsidR="00CB7DC4">
        <w:rPr>
          <w:rFonts w:ascii="Arial" w:hAnsi="Arial" w:cs="Arial"/>
          <w:b/>
          <w:bCs/>
          <w:sz w:val="26"/>
          <w:szCs w:val="26"/>
        </w:rPr>
        <w:t xml:space="preserve"> </w:t>
      </w:r>
      <w:r w:rsidR="0055253F" w:rsidRPr="00951BA0">
        <w:rPr>
          <w:rFonts w:ascii="Arial" w:hAnsi="Arial" w:cs="Arial"/>
          <w:b/>
          <w:bCs/>
          <w:sz w:val="26"/>
          <w:szCs w:val="26"/>
        </w:rPr>
        <w:t>Primer agravio.</w:t>
      </w:r>
      <w:r w:rsidR="0055253F" w:rsidRPr="00951BA0">
        <w:rPr>
          <w:rFonts w:ascii="Arial" w:hAnsi="Arial" w:cs="Arial"/>
          <w:sz w:val="26"/>
          <w:szCs w:val="26"/>
        </w:rPr>
        <w:t xml:space="preserve"> </w:t>
      </w:r>
      <w:r w:rsidR="00846379" w:rsidRPr="00951BA0">
        <w:rPr>
          <w:rFonts w:ascii="Arial" w:hAnsi="Arial" w:cs="Arial"/>
          <w:sz w:val="26"/>
          <w:szCs w:val="26"/>
        </w:rPr>
        <w:t>La</w:t>
      </w:r>
      <w:r w:rsidR="0055253F" w:rsidRPr="00951BA0">
        <w:rPr>
          <w:rFonts w:ascii="Arial" w:hAnsi="Arial" w:cs="Arial"/>
          <w:sz w:val="26"/>
          <w:szCs w:val="26"/>
        </w:rPr>
        <w:t xml:space="preserve"> recurrente aduce que </w:t>
      </w:r>
      <w:r w:rsidR="008F16EA" w:rsidRPr="00951BA0">
        <w:rPr>
          <w:rFonts w:ascii="Arial" w:hAnsi="Arial" w:cs="Arial"/>
          <w:sz w:val="26"/>
          <w:szCs w:val="26"/>
        </w:rPr>
        <w:t xml:space="preserve">el juez negó el amparo bajo el ilegal razonamiento de que la prelación </w:t>
      </w:r>
      <w:r w:rsidR="00E57A31">
        <w:rPr>
          <w:rFonts w:ascii="Arial" w:hAnsi="Arial" w:cs="Arial"/>
          <w:sz w:val="26"/>
          <w:szCs w:val="26"/>
        </w:rPr>
        <w:t>en comento</w:t>
      </w:r>
      <w:r w:rsidR="008F16EA" w:rsidRPr="00951BA0">
        <w:rPr>
          <w:rFonts w:ascii="Arial" w:hAnsi="Arial" w:cs="Arial"/>
          <w:sz w:val="26"/>
          <w:szCs w:val="26"/>
        </w:rPr>
        <w:t>, esto es</w:t>
      </w:r>
      <w:r w:rsidR="00E57A31">
        <w:rPr>
          <w:rFonts w:ascii="Arial" w:hAnsi="Arial" w:cs="Arial"/>
          <w:sz w:val="26"/>
          <w:szCs w:val="26"/>
        </w:rPr>
        <w:t>,</w:t>
      </w:r>
      <w:r w:rsidR="008F16EA" w:rsidRPr="00951BA0">
        <w:rPr>
          <w:rFonts w:ascii="Arial" w:hAnsi="Arial" w:cs="Arial"/>
          <w:sz w:val="26"/>
          <w:szCs w:val="26"/>
        </w:rPr>
        <w:t xml:space="preserve"> que</w:t>
      </w:r>
      <w:r w:rsidR="00E57A31">
        <w:rPr>
          <w:rFonts w:ascii="Arial" w:hAnsi="Arial" w:cs="Arial"/>
          <w:sz w:val="26"/>
          <w:szCs w:val="26"/>
        </w:rPr>
        <w:t xml:space="preserve"> </w:t>
      </w:r>
      <w:r w:rsidR="00DC5C1F">
        <w:rPr>
          <w:rFonts w:ascii="Arial" w:hAnsi="Arial" w:cs="Arial"/>
          <w:sz w:val="26"/>
          <w:szCs w:val="26"/>
        </w:rPr>
        <w:t xml:space="preserve"> </w:t>
      </w:r>
      <w:r w:rsidR="008F16EA" w:rsidRPr="00951BA0">
        <w:rPr>
          <w:rFonts w:ascii="Arial" w:hAnsi="Arial" w:cs="Arial"/>
          <w:sz w:val="26"/>
          <w:szCs w:val="26"/>
        </w:rPr>
        <w:t xml:space="preserve">hereden </w:t>
      </w:r>
      <w:r w:rsidR="006D012B">
        <w:rPr>
          <w:rFonts w:ascii="Arial" w:hAnsi="Arial" w:cs="Arial"/>
          <w:sz w:val="26"/>
          <w:szCs w:val="26"/>
        </w:rPr>
        <w:t xml:space="preserve">las hijas </w:t>
      </w:r>
      <w:r w:rsidR="008F16EA" w:rsidRPr="00951BA0">
        <w:rPr>
          <w:rFonts w:ascii="Arial" w:hAnsi="Arial" w:cs="Arial"/>
          <w:sz w:val="26"/>
          <w:szCs w:val="26"/>
        </w:rPr>
        <w:t>del autor de la sucesión, tiene una finalidad constitucionalmente válida</w:t>
      </w:r>
      <w:r w:rsidR="006D012B">
        <w:rPr>
          <w:rFonts w:ascii="Arial" w:hAnsi="Arial" w:cs="Arial"/>
          <w:sz w:val="26"/>
          <w:szCs w:val="26"/>
        </w:rPr>
        <w:t>,</w:t>
      </w:r>
      <w:r w:rsidR="008F16EA" w:rsidRPr="00951BA0">
        <w:rPr>
          <w:rFonts w:ascii="Arial" w:hAnsi="Arial" w:cs="Arial"/>
          <w:sz w:val="26"/>
          <w:szCs w:val="26"/>
        </w:rPr>
        <w:t xml:space="preserve"> consistente en la protección de la familia nuclear; argumentación con </w:t>
      </w:r>
      <w:r w:rsidR="006D012B">
        <w:rPr>
          <w:rFonts w:ascii="Arial" w:hAnsi="Arial" w:cs="Arial"/>
          <w:sz w:val="26"/>
          <w:szCs w:val="26"/>
        </w:rPr>
        <w:t xml:space="preserve">la que asegura </w:t>
      </w:r>
      <w:r w:rsidR="008F16EA" w:rsidRPr="00951BA0">
        <w:rPr>
          <w:rFonts w:ascii="Arial" w:hAnsi="Arial" w:cs="Arial"/>
          <w:sz w:val="26"/>
          <w:szCs w:val="26"/>
        </w:rPr>
        <w:t xml:space="preserve">el juzgador federal simplemente repite los argumentos vertidos por la autoridad responsable y no estudia la demanda de amparo, </w:t>
      </w:r>
      <w:r w:rsidR="006D012B">
        <w:rPr>
          <w:rFonts w:ascii="Arial" w:hAnsi="Arial" w:cs="Arial"/>
          <w:sz w:val="26"/>
          <w:szCs w:val="26"/>
        </w:rPr>
        <w:t xml:space="preserve">además de incurrir </w:t>
      </w:r>
      <w:r w:rsidR="008F16EA" w:rsidRPr="00951BA0">
        <w:rPr>
          <w:rFonts w:ascii="Arial" w:hAnsi="Arial" w:cs="Arial"/>
          <w:sz w:val="26"/>
          <w:szCs w:val="26"/>
        </w:rPr>
        <w:t xml:space="preserve">en incongruencia y </w:t>
      </w:r>
      <w:r w:rsidR="006D012B">
        <w:rPr>
          <w:rFonts w:ascii="Arial" w:hAnsi="Arial" w:cs="Arial"/>
          <w:sz w:val="26"/>
          <w:szCs w:val="26"/>
        </w:rPr>
        <w:t>violación d</w:t>
      </w:r>
      <w:r w:rsidR="008F16EA" w:rsidRPr="00951BA0">
        <w:rPr>
          <w:rFonts w:ascii="Arial" w:hAnsi="Arial" w:cs="Arial"/>
          <w:sz w:val="26"/>
          <w:szCs w:val="26"/>
        </w:rPr>
        <w:t xml:space="preserve">el principio de exhaustividad </w:t>
      </w:r>
      <w:r w:rsidR="00E20213">
        <w:rPr>
          <w:rFonts w:ascii="Arial" w:hAnsi="Arial" w:cs="Arial"/>
          <w:sz w:val="26"/>
          <w:szCs w:val="26"/>
        </w:rPr>
        <w:t xml:space="preserve">respecto del estudio de </w:t>
      </w:r>
      <w:r w:rsidR="008F16EA" w:rsidRPr="00951BA0">
        <w:rPr>
          <w:rFonts w:ascii="Arial" w:hAnsi="Arial" w:cs="Arial"/>
          <w:sz w:val="26"/>
          <w:szCs w:val="26"/>
        </w:rPr>
        <w:t xml:space="preserve">constitucionalidad </w:t>
      </w:r>
      <w:r w:rsidR="00E20213">
        <w:rPr>
          <w:rFonts w:ascii="Arial" w:hAnsi="Arial" w:cs="Arial"/>
          <w:sz w:val="26"/>
          <w:szCs w:val="26"/>
        </w:rPr>
        <w:t>planteado</w:t>
      </w:r>
      <w:r w:rsidR="008F16EA" w:rsidRPr="00951BA0">
        <w:rPr>
          <w:rFonts w:ascii="Arial" w:hAnsi="Arial" w:cs="Arial"/>
          <w:sz w:val="26"/>
          <w:szCs w:val="26"/>
        </w:rPr>
        <w:t xml:space="preserve">. </w:t>
      </w:r>
    </w:p>
    <w:p w14:paraId="4E0BE2B1" w14:textId="77777777" w:rsidR="00AA1A94" w:rsidRPr="006D123C" w:rsidRDefault="00AA1A94" w:rsidP="006D123C">
      <w:pPr>
        <w:jc w:val="both"/>
        <w:rPr>
          <w:rFonts w:ascii="Arial" w:hAnsi="Arial" w:cs="Arial"/>
          <w:sz w:val="10"/>
          <w:szCs w:val="10"/>
        </w:rPr>
      </w:pPr>
    </w:p>
    <w:p w14:paraId="44FA5C7F" w14:textId="561F1639" w:rsidR="00D76F4E" w:rsidRPr="00951BA0" w:rsidRDefault="004173FA" w:rsidP="006D123C">
      <w:pPr>
        <w:ind w:left="709" w:hanging="709"/>
        <w:jc w:val="both"/>
        <w:rPr>
          <w:rFonts w:ascii="Arial" w:hAnsi="Arial" w:cs="Arial"/>
          <w:sz w:val="26"/>
          <w:szCs w:val="26"/>
        </w:rPr>
      </w:pPr>
      <w:r>
        <w:rPr>
          <w:rFonts w:ascii="Arial" w:hAnsi="Arial" w:cs="Arial"/>
          <w:sz w:val="26"/>
          <w:szCs w:val="26"/>
        </w:rPr>
        <w:t>2</w:t>
      </w:r>
      <w:r w:rsidR="000D50E8">
        <w:rPr>
          <w:rFonts w:ascii="Arial" w:hAnsi="Arial" w:cs="Arial"/>
          <w:sz w:val="26"/>
          <w:szCs w:val="26"/>
        </w:rPr>
        <w:t>4</w:t>
      </w:r>
      <w:r w:rsidR="00CB7DC4" w:rsidRPr="00267B92">
        <w:rPr>
          <w:rFonts w:ascii="Arial" w:hAnsi="Arial" w:cs="Arial"/>
          <w:sz w:val="26"/>
          <w:szCs w:val="26"/>
        </w:rPr>
        <w:t>.2.</w:t>
      </w:r>
      <w:r w:rsidR="00CB7DC4">
        <w:rPr>
          <w:rFonts w:ascii="Arial" w:hAnsi="Arial" w:cs="Arial"/>
          <w:b/>
          <w:bCs/>
          <w:sz w:val="26"/>
          <w:szCs w:val="26"/>
        </w:rPr>
        <w:t xml:space="preserve"> </w:t>
      </w:r>
      <w:r w:rsidR="00B961FD" w:rsidRPr="00951BA0">
        <w:rPr>
          <w:rFonts w:ascii="Arial" w:hAnsi="Arial" w:cs="Arial"/>
          <w:b/>
          <w:bCs/>
          <w:sz w:val="26"/>
          <w:szCs w:val="26"/>
        </w:rPr>
        <w:t>Segundo agravio.</w:t>
      </w:r>
      <w:r w:rsidR="00B961FD" w:rsidRPr="00951BA0">
        <w:rPr>
          <w:rFonts w:ascii="Arial" w:hAnsi="Arial" w:cs="Arial"/>
          <w:sz w:val="26"/>
          <w:szCs w:val="26"/>
        </w:rPr>
        <w:t xml:space="preserve"> La recurrente aduce que</w:t>
      </w:r>
      <w:r w:rsidR="00AA1A94" w:rsidRPr="00951BA0">
        <w:rPr>
          <w:rFonts w:ascii="Arial" w:hAnsi="Arial" w:cs="Arial"/>
          <w:sz w:val="26"/>
          <w:szCs w:val="26"/>
        </w:rPr>
        <w:t xml:space="preserve"> juez federal interpretó erróneamente el artículo 2921 del Código Civil del Estado de Jalisco, al determinar que la quejosa se encontraba excluida del derecho a heredar de su hijo fallecido bajo la regla que establece que los parientes más próximos excluyen a los más remotos, lo cual es falso, pues ella es pariente consanguíneo en primer grado del autor de la sucesión, mismo grado que se les reconoció a las hijas </w:t>
      </w:r>
      <w:r w:rsidR="00495D4D">
        <w:rPr>
          <w:rFonts w:ascii="Arial" w:hAnsi="Arial" w:cs="Arial"/>
          <w:sz w:val="26"/>
          <w:szCs w:val="26"/>
        </w:rPr>
        <w:t xml:space="preserve">señaladas </w:t>
      </w:r>
      <w:r w:rsidR="00AA1A94" w:rsidRPr="00951BA0">
        <w:rPr>
          <w:rFonts w:ascii="Arial" w:hAnsi="Arial" w:cs="Arial"/>
          <w:sz w:val="26"/>
          <w:szCs w:val="26"/>
        </w:rPr>
        <w:t xml:space="preserve">como herederas, con lo cual se evidencia que no hay diferencia de grado como erradamente sostiene el juez de distrito; y </w:t>
      </w:r>
      <w:r w:rsidR="00495D4D">
        <w:rPr>
          <w:rFonts w:ascii="Arial" w:hAnsi="Arial" w:cs="Arial"/>
          <w:sz w:val="26"/>
          <w:szCs w:val="26"/>
        </w:rPr>
        <w:t xml:space="preserve">asegura </w:t>
      </w:r>
      <w:r w:rsidR="00AA1A94" w:rsidRPr="00951BA0">
        <w:rPr>
          <w:rFonts w:ascii="Arial" w:hAnsi="Arial" w:cs="Arial"/>
          <w:sz w:val="26"/>
          <w:szCs w:val="26"/>
        </w:rPr>
        <w:t>que el artículo 4° constitucional no hace distinción en la protección de los distintos tipos de familia, sino que garantiza la protección integral de la familia, como lo establecen los artículos 1° y 17</w:t>
      </w:r>
      <w:r w:rsidR="0062106D">
        <w:rPr>
          <w:rFonts w:ascii="Arial" w:hAnsi="Arial" w:cs="Arial"/>
          <w:sz w:val="26"/>
          <w:szCs w:val="26"/>
        </w:rPr>
        <w:t>,</w:t>
      </w:r>
      <w:r w:rsidR="00AA1A94" w:rsidRPr="00951BA0">
        <w:rPr>
          <w:rFonts w:ascii="Arial" w:hAnsi="Arial" w:cs="Arial"/>
          <w:sz w:val="26"/>
          <w:szCs w:val="26"/>
        </w:rPr>
        <w:t xml:space="preserve"> la Convención Americana sobre Derechos Humanos. </w:t>
      </w:r>
    </w:p>
    <w:p w14:paraId="53BB4F53" w14:textId="77777777" w:rsidR="00D76F4E" w:rsidRPr="006D123C" w:rsidRDefault="00D76F4E" w:rsidP="006D123C">
      <w:pPr>
        <w:ind w:left="709" w:hanging="709"/>
        <w:jc w:val="both"/>
        <w:rPr>
          <w:rFonts w:ascii="Arial" w:hAnsi="Arial" w:cs="Arial"/>
          <w:sz w:val="10"/>
          <w:szCs w:val="10"/>
          <w:highlight w:val="yellow"/>
        </w:rPr>
      </w:pPr>
    </w:p>
    <w:p w14:paraId="1BB7C350" w14:textId="15857F0B" w:rsidR="00907D60" w:rsidRPr="00951BA0" w:rsidRDefault="004173FA" w:rsidP="006D123C">
      <w:pPr>
        <w:ind w:left="709" w:hanging="851"/>
        <w:jc w:val="both"/>
        <w:rPr>
          <w:rFonts w:ascii="Arial" w:hAnsi="Arial" w:cs="Arial"/>
          <w:sz w:val="26"/>
          <w:szCs w:val="26"/>
        </w:rPr>
      </w:pPr>
      <w:r>
        <w:rPr>
          <w:rFonts w:ascii="Arial" w:hAnsi="Arial" w:cs="Arial"/>
          <w:sz w:val="26"/>
          <w:szCs w:val="26"/>
        </w:rPr>
        <w:t>2</w:t>
      </w:r>
      <w:r w:rsidR="000361B6">
        <w:rPr>
          <w:rFonts w:ascii="Arial" w:hAnsi="Arial" w:cs="Arial"/>
          <w:sz w:val="26"/>
          <w:szCs w:val="26"/>
        </w:rPr>
        <w:t>4</w:t>
      </w:r>
      <w:r w:rsidR="00CB7DC4">
        <w:rPr>
          <w:rFonts w:ascii="Arial" w:hAnsi="Arial" w:cs="Arial"/>
          <w:sz w:val="26"/>
          <w:szCs w:val="26"/>
        </w:rPr>
        <w:t>.</w:t>
      </w:r>
      <w:r w:rsidR="00E8659B">
        <w:rPr>
          <w:rFonts w:ascii="Arial" w:hAnsi="Arial" w:cs="Arial"/>
          <w:sz w:val="26"/>
          <w:szCs w:val="26"/>
        </w:rPr>
        <w:t>2.1.</w:t>
      </w:r>
      <w:r w:rsidR="00F50711">
        <w:rPr>
          <w:rFonts w:ascii="Arial" w:hAnsi="Arial" w:cs="Arial"/>
          <w:sz w:val="26"/>
          <w:szCs w:val="26"/>
        </w:rPr>
        <w:t xml:space="preserve"> </w:t>
      </w:r>
      <w:r w:rsidR="00AA1A94" w:rsidRPr="00951BA0">
        <w:rPr>
          <w:rFonts w:ascii="Arial" w:hAnsi="Arial" w:cs="Arial"/>
          <w:sz w:val="26"/>
          <w:szCs w:val="26"/>
        </w:rPr>
        <w:t>P</w:t>
      </w:r>
      <w:r w:rsidR="0055253F" w:rsidRPr="00951BA0">
        <w:rPr>
          <w:rFonts w:ascii="Arial" w:hAnsi="Arial" w:cs="Arial"/>
          <w:sz w:val="26"/>
          <w:szCs w:val="26"/>
        </w:rPr>
        <w:t xml:space="preserve">one de manifiesto que </w:t>
      </w:r>
      <w:r w:rsidR="00AA1A94" w:rsidRPr="00951BA0">
        <w:rPr>
          <w:rFonts w:ascii="Arial" w:hAnsi="Arial" w:cs="Arial"/>
          <w:sz w:val="26"/>
          <w:szCs w:val="26"/>
        </w:rPr>
        <w:t xml:space="preserve">esta </w:t>
      </w:r>
      <w:r w:rsidR="00907D60" w:rsidRPr="00951BA0">
        <w:rPr>
          <w:rFonts w:ascii="Arial" w:hAnsi="Arial" w:cs="Arial"/>
          <w:sz w:val="26"/>
          <w:szCs w:val="26"/>
        </w:rPr>
        <w:t>Suprema Corte, al resolver la acción de inconstitucionalidad 2/2010 determinó que el artículo 4° constitucional consagra la protección de la familia -su organización y desarrollo- dejando al legislador ordinario garantizarlo de manera tal que, precisamente, conlleve su promoción y protección por el Estado, sin que tal protección se refiera o limite a un tipo de familia como sería la nuclear. De ahí que</w:t>
      </w:r>
      <w:r w:rsidR="000B0267">
        <w:rPr>
          <w:rFonts w:ascii="Arial" w:hAnsi="Arial" w:cs="Arial"/>
          <w:sz w:val="26"/>
          <w:szCs w:val="26"/>
        </w:rPr>
        <w:t>,</w:t>
      </w:r>
      <w:r w:rsidR="00907D60" w:rsidRPr="00951BA0">
        <w:rPr>
          <w:rFonts w:ascii="Arial" w:hAnsi="Arial" w:cs="Arial"/>
          <w:sz w:val="26"/>
          <w:szCs w:val="26"/>
        </w:rPr>
        <w:t xml:space="preserve"> la protección sea a la familia como realidad social y deba cubrir todas sus formas y manifestaciones, como base primaria de la sociedad. Razón por la cual </w:t>
      </w:r>
      <w:r w:rsidR="00195AEE" w:rsidRPr="005F3091">
        <w:rPr>
          <w:rFonts w:ascii="Arial" w:hAnsi="Arial" w:cs="Arial"/>
          <w:sz w:val="26"/>
          <w:szCs w:val="26"/>
        </w:rPr>
        <w:t>asegura</w:t>
      </w:r>
      <w:r w:rsidR="004B559C" w:rsidRPr="005F3091">
        <w:rPr>
          <w:rFonts w:ascii="Arial" w:hAnsi="Arial" w:cs="Arial"/>
          <w:sz w:val="26"/>
          <w:szCs w:val="26"/>
        </w:rPr>
        <w:t xml:space="preserve"> es</w:t>
      </w:r>
      <w:r w:rsidR="00195AEE" w:rsidRPr="005F3091">
        <w:rPr>
          <w:rFonts w:ascii="Arial" w:hAnsi="Arial" w:cs="Arial"/>
          <w:sz w:val="26"/>
          <w:szCs w:val="26"/>
        </w:rPr>
        <w:t xml:space="preserve"> err</w:t>
      </w:r>
      <w:r w:rsidR="00195AEE">
        <w:rPr>
          <w:rFonts w:ascii="Arial" w:hAnsi="Arial" w:cs="Arial"/>
          <w:sz w:val="26"/>
          <w:szCs w:val="26"/>
        </w:rPr>
        <w:t xml:space="preserve">ónea </w:t>
      </w:r>
      <w:r w:rsidR="00907D60" w:rsidRPr="00951BA0">
        <w:rPr>
          <w:rFonts w:ascii="Arial" w:hAnsi="Arial" w:cs="Arial"/>
          <w:sz w:val="26"/>
          <w:szCs w:val="26"/>
        </w:rPr>
        <w:t xml:space="preserve">la sentencia de amparo, por ser contraria al artículo 4° constitucional. </w:t>
      </w:r>
    </w:p>
    <w:p w14:paraId="23EA7A70" w14:textId="56978F0A" w:rsidR="00DB30DF" w:rsidRPr="006D123C" w:rsidRDefault="00DB30DF" w:rsidP="006D123C">
      <w:pPr>
        <w:ind w:left="709" w:hanging="709"/>
        <w:jc w:val="both"/>
        <w:rPr>
          <w:rFonts w:ascii="Arial" w:hAnsi="Arial" w:cs="Arial"/>
          <w:sz w:val="10"/>
          <w:szCs w:val="10"/>
        </w:rPr>
      </w:pPr>
    </w:p>
    <w:p w14:paraId="0F574535" w14:textId="21B1D9A9" w:rsidR="00DB30DF" w:rsidRDefault="004173FA" w:rsidP="006D123C">
      <w:pPr>
        <w:tabs>
          <w:tab w:val="left" w:pos="709"/>
        </w:tabs>
        <w:ind w:left="709" w:hanging="851"/>
        <w:jc w:val="both"/>
        <w:rPr>
          <w:rFonts w:ascii="Arial" w:hAnsi="Arial" w:cs="Arial"/>
          <w:sz w:val="26"/>
          <w:szCs w:val="26"/>
        </w:rPr>
      </w:pPr>
      <w:r>
        <w:rPr>
          <w:rFonts w:ascii="Arial" w:hAnsi="Arial" w:cs="Arial"/>
          <w:sz w:val="26"/>
          <w:szCs w:val="26"/>
        </w:rPr>
        <w:t>2</w:t>
      </w:r>
      <w:r w:rsidR="004B559C">
        <w:rPr>
          <w:rFonts w:ascii="Arial" w:hAnsi="Arial" w:cs="Arial"/>
          <w:sz w:val="26"/>
          <w:szCs w:val="26"/>
        </w:rPr>
        <w:t>4</w:t>
      </w:r>
      <w:r w:rsidR="00E8659B">
        <w:rPr>
          <w:rFonts w:ascii="Arial" w:hAnsi="Arial" w:cs="Arial"/>
          <w:sz w:val="26"/>
          <w:szCs w:val="26"/>
        </w:rPr>
        <w:t>.2.</w:t>
      </w:r>
      <w:r w:rsidR="00F50711">
        <w:rPr>
          <w:rFonts w:ascii="Arial" w:hAnsi="Arial" w:cs="Arial"/>
          <w:sz w:val="26"/>
          <w:szCs w:val="26"/>
        </w:rPr>
        <w:t>2</w:t>
      </w:r>
      <w:r w:rsidR="00E8659B">
        <w:rPr>
          <w:rFonts w:ascii="Arial" w:hAnsi="Arial" w:cs="Arial"/>
          <w:sz w:val="26"/>
          <w:szCs w:val="26"/>
        </w:rPr>
        <w:t>.</w:t>
      </w:r>
      <w:r w:rsidR="00E02635">
        <w:rPr>
          <w:rFonts w:ascii="Arial" w:hAnsi="Arial" w:cs="Arial"/>
          <w:sz w:val="26"/>
          <w:szCs w:val="26"/>
        </w:rPr>
        <w:t xml:space="preserve"> </w:t>
      </w:r>
      <w:r w:rsidR="00F50711" w:rsidRPr="00F50711">
        <w:rPr>
          <w:rFonts w:ascii="Arial" w:hAnsi="Arial" w:cs="Arial"/>
          <w:sz w:val="4"/>
          <w:szCs w:val="4"/>
        </w:rPr>
        <w:t xml:space="preserve"> </w:t>
      </w:r>
      <w:r w:rsidR="00DB30DF" w:rsidRPr="00951BA0">
        <w:rPr>
          <w:rFonts w:ascii="Arial" w:hAnsi="Arial" w:cs="Arial"/>
          <w:sz w:val="26"/>
          <w:szCs w:val="26"/>
        </w:rPr>
        <w:t xml:space="preserve">Agrega que </w:t>
      </w:r>
      <w:r w:rsidR="00F520F2">
        <w:rPr>
          <w:rFonts w:ascii="Arial" w:hAnsi="Arial" w:cs="Arial"/>
          <w:sz w:val="26"/>
          <w:szCs w:val="26"/>
        </w:rPr>
        <w:t xml:space="preserve">la ley da un </w:t>
      </w:r>
      <w:r w:rsidR="00DB30DF" w:rsidRPr="00951BA0">
        <w:rPr>
          <w:rFonts w:ascii="Arial" w:hAnsi="Arial" w:cs="Arial"/>
          <w:sz w:val="26"/>
          <w:szCs w:val="26"/>
        </w:rPr>
        <w:t xml:space="preserve">trato diferenciado </w:t>
      </w:r>
      <w:proofErr w:type="gramStart"/>
      <w:r w:rsidR="00DB30DF" w:rsidRPr="00951BA0">
        <w:rPr>
          <w:rFonts w:ascii="Arial" w:hAnsi="Arial" w:cs="Arial"/>
          <w:sz w:val="26"/>
          <w:szCs w:val="26"/>
        </w:rPr>
        <w:t xml:space="preserve">en </w:t>
      </w:r>
      <w:r w:rsidR="00F520F2">
        <w:rPr>
          <w:rFonts w:ascii="Arial" w:hAnsi="Arial" w:cs="Arial"/>
          <w:sz w:val="26"/>
          <w:szCs w:val="26"/>
        </w:rPr>
        <w:t>relación al</w:t>
      </w:r>
      <w:proofErr w:type="gramEnd"/>
      <w:r w:rsidR="00F520F2">
        <w:rPr>
          <w:rFonts w:ascii="Arial" w:hAnsi="Arial" w:cs="Arial"/>
          <w:sz w:val="26"/>
          <w:szCs w:val="26"/>
        </w:rPr>
        <w:t xml:space="preserve"> derecho de heredar entre los sobrevivientes </w:t>
      </w:r>
      <w:r w:rsidR="00DB30DF" w:rsidRPr="00951BA0">
        <w:rPr>
          <w:rFonts w:ascii="Arial" w:hAnsi="Arial" w:cs="Arial"/>
          <w:sz w:val="26"/>
          <w:szCs w:val="26"/>
        </w:rPr>
        <w:t xml:space="preserve">ascendientes </w:t>
      </w:r>
      <w:r w:rsidR="00F520F2">
        <w:rPr>
          <w:rFonts w:ascii="Arial" w:hAnsi="Arial" w:cs="Arial"/>
          <w:sz w:val="26"/>
          <w:szCs w:val="26"/>
        </w:rPr>
        <w:t xml:space="preserve">o </w:t>
      </w:r>
      <w:r w:rsidR="00DB30DF" w:rsidRPr="00951BA0">
        <w:rPr>
          <w:rFonts w:ascii="Arial" w:hAnsi="Arial" w:cs="Arial"/>
          <w:sz w:val="26"/>
          <w:szCs w:val="26"/>
        </w:rPr>
        <w:t>descendiente</w:t>
      </w:r>
      <w:r w:rsidR="000D5D2F">
        <w:rPr>
          <w:rFonts w:ascii="Arial" w:hAnsi="Arial" w:cs="Arial"/>
          <w:sz w:val="26"/>
          <w:szCs w:val="26"/>
        </w:rPr>
        <w:t>s</w:t>
      </w:r>
      <w:r w:rsidR="00DB30DF" w:rsidRPr="00951BA0">
        <w:rPr>
          <w:rFonts w:ascii="Arial" w:hAnsi="Arial" w:cs="Arial"/>
          <w:sz w:val="26"/>
          <w:szCs w:val="26"/>
        </w:rPr>
        <w:t xml:space="preserve"> en primer grado, </w:t>
      </w:r>
      <w:r w:rsidR="00F520F2">
        <w:rPr>
          <w:rFonts w:ascii="Arial" w:hAnsi="Arial" w:cs="Arial"/>
          <w:sz w:val="26"/>
          <w:szCs w:val="26"/>
        </w:rPr>
        <w:t xml:space="preserve">pues </w:t>
      </w:r>
      <w:r w:rsidR="00DB30DF" w:rsidRPr="00951BA0">
        <w:rPr>
          <w:rFonts w:ascii="Arial" w:hAnsi="Arial" w:cs="Arial"/>
          <w:sz w:val="26"/>
          <w:szCs w:val="26"/>
        </w:rPr>
        <w:t xml:space="preserve">los hijos heredan </w:t>
      </w:r>
      <w:r w:rsidR="004B71E6">
        <w:rPr>
          <w:rFonts w:ascii="Arial" w:hAnsi="Arial" w:cs="Arial"/>
          <w:sz w:val="26"/>
          <w:szCs w:val="26"/>
        </w:rPr>
        <w:t xml:space="preserve">a los padres </w:t>
      </w:r>
      <w:r w:rsidR="00DB30DF" w:rsidRPr="00951BA0">
        <w:rPr>
          <w:rFonts w:ascii="Arial" w:hAnsi="Arial" w:cs="Arial"/>
          <w:sz w:val="26"/>
          <w:szCs w:val="26"/>
        </w:rPr>
        <w:t xml:space="preserve">sin mayor requisito, </w:t>
      </w:r>
      <w:r w:rsidR="004B71E6">
        <w:rPr>
          <w:rFonts w:ascii="Arial" w:hAnsi="Arial" w:cs="Arial"/>
          <w:sz w:val="26"/>
          <w:szCs w:val="26"/>
        </w:rPr>
        <w:t xml:space="preserve">pero para que éstos hereden de aquéllos, </w:t>
      </w:r>
      <w:r w:rsidR="00DB30DF" w:rsidRPr="00951BA0">
        <w:rPr>
          <w:rFonts w:ascii="Arial" w:hAnsi="Arial" w:cs="Arial"/>
          <w:sz w:val="26"/>
          <w:szCs w:val="26"/>
        </w:rPr>
        <w:t xml:space="preserve">se requiere que no existan descendientes. Razón por la cual la disposición normativa en cita es inequitativa, desproporcional e </w:t>
      </w:r>
      <w:r w:rsidR="004B71E6">
        <w:rPr>
          <w:rFonts w:ascii="Arial" w:hAnsi="Arial" w:cs="Arial"/>
          <w:sz w:val="26"/>
          <w:szCs w:val="26"/>
        </w:rPr>
        <w:t xml:space="preserve">inconstitucional, por ser opuesta a los </w:t>
      </w:r>
      <w:r w:rsidR="004B71E6">
        <w:rPr>
          <w:rFonts w:ascii="Arial" w:hAnsi="Arial" w:cs="Arial"/>
          <w:sz w:val="26"/>
          <w:szCs w:val="26"/>
        </w:rPr>
        <w:lastRenderedPageBreak/>
        <w:t>fines de protección de la familia establecidos en el artículo 4º constitucional</w:t>
      </w:r>
      <w:r w:rsidR="00E8659B">
        <w:rPr>
          <w:rFonts w:ascii="Arial" w:hAnsi="Arial" w:cs="Arial"/>
          <w:sz w:val="26"/>
          <w:szCs w:val="26"/>
        </w:rPr>
        <w:t>.</w:t>
      </w:r>
    </w:p>
    <w:p w14:paraId="161AA197" w14:textId="77777777" w:rsidR="00013CA2" w:rsidRPr="009E28F5" w:rsidRDefault="00013CA2" w:rsidP="004160F3">
      <w:pPr>
        <w:tabs>
          <w:tab w:val="left" w:pos="709"/>
        </w:tabs>
        <w:spacing w:line="360" w:lineRule="auto"/>
        <w:ind w:left="709" w:hanging="851"/>
        <w:jc w:val="both"/>
        <w:rPr>
          <w:rFonts w:ascii="Arial" w:hAnsi="Arial" w:cs="Arial"/>
          <w:sz w:val="28"/>
          <w:szCs w:val="28"/>
        </w:rPr>
      </w:pPr>
    </w:p>
    <w:p w14:paraId="438B037D" w14:textId="552B7BD3" w:rsidR="008D0E37" w:rsidRPr="00EF7F13" w:rsidRDefault="00EF7F13" w:rsidP="009E28F5">
      <w:pPr>
        <w:pStyle w:val="Prrafodelista"/>
        <w:numPr>
          <w:ilvl w:val="0"/>
          <w:numId w:val="8"/>
        </w:numPr>
        <w:spacing w:line="360" w:lineRule="auto"/>
        <w:ind w:hanging="1014"/>
        <w:jc w:val="center"/>
        <w:outlineLvl w:val="0"/>
        <w:rPr>
          <w:rFonts w:ascii="Arial" w:hAnsi="Arial" w:cs="Arial"/>
          <w:sz w:val="28"/>
          <w:szCs w:val="28"/>
        </w:rPr>
      </w:pPr>
      <w:r w:rsidRPr="00EF7F13">
        <w:rPr>
          <w:rFonts w:ascii="Arial" w:hAnsi="Arial" w:cs="Arial"/>
          <w:b/>
          <w:sz w:val="28"/>
          <w:szCs w:val="28"/>
        </w:rPr>
        <w:t>ESTUDIO DE FONDO DEL PRESENTE RECURSO</w:t>
      </w:r>
    </w:p>
    <w:p w14:paraId="136E9D80" w14:textId="77777777" w:rsidR="00BC71B1" w:rsidRDefault="00BC71B1" w:rsidP="004160F3">
      <w:pPr>
        <w:shd w:val="clear" w:color="auto" w:fill="FFFFFF"/>
        <w:autoSpaceDE w:val="0"/>
        <w:autoSpaceDN w:val="0"/>
        <w:adjustRightInd w:val="0"/>
        <w:spacing w:line="360" w:lineRule="auto"/>
        <w:ind w:right="-232" w:hanging="567"/>
        <w:jc w:val="both"/>
        <w:rPr>
          <w:rFonts w:ascii="Arial" w:hAnsi="Arial" w:cs="Arial"/>
          <w:color w:val="000000"/>
          <w:sz w:val="28"/>
          <w:szCs w:val="28"/>
          <w:lang w:val="es-ES"/>
        </w:rPr>
      </w:pPr>
    </w:p>
    <w:p w14:paraId="6733D44D" w14:textId="7731167C" w:rsidR="00E02635" w:rsidRDefault="00E02635" w:rsidP="005F3091">
      <w:pPr>
        <w:pStyle w:val="Prrafodelista"/>
        <w:numPr>
          <w:ilvl w:val="0"/>
          <w:numId w:val="3"/>
        </w:numPr>
        <w:shd w:val="clear" w:color="auto" w:fill="FFFFFF"/>
        <w:tabs>
          <w:tab w:val="left" w:pos="567"/>
        </w:tabs>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color w:val="000000"/>
          <w:sz w:val="28"/>
          <w:szCs w:val="28"/>
          <w:lang w:val="es-ES"/>
        </w:rPr>
        <w:t xml:space="preserve">Es necesario precisar que la materia del presente recurso la constituye </w:t>
      </w:r>
      <w:r w:rsidR="006C1466">
        <w:rPr>
          <w:rFonts w:ascii="Arial" w:hAnsi="Arial" w:cs="Arial"/>
          <w:color w:val="000000"/>
          <w:sz w:val="28"/>
          <w:szCs w:val="28"/>
          <w:lang w:val="es-ES"/>
        </w:rPr>
        <w:t xml:space="preserve">el </w:t>
      </w:r>
      <w:r w:rsidR="00D74BE4">
        <w:rPr>
          <w:rFonts w:ascii="Arial" w:hAnsi="Arial" w:cs="Arial"/>
          <w:color w:val="000000"/>
          <w:sz w:val="28"/>
          <w:szCs w:val="28"/>
          <w:lang w:val="es-ES"/>
        </w:rPr>
        <w:t xml:space="preserve">estudio de </w:t>
      </w:r>
      <w:r w:rsidR="006C1466">
        <w:rPr>
          <w:rFonts w:ascii="Arial" w:hAnsi="Arial" w:cs="Arial"/>
          <w:color w:val="000000"/>
          <w:sz w:val="28"/>
          <w:szCs w:val="28"/>
          <w:lang w:val="es-ES"/>
        </w:rPr>
        <w:t xml:space="preserve">constitucionalidad que condujo a </w:t>
      </w:r>
      <w:r>
        <w:rPr>
          <w:rFonts w:ascii="Arial" w:hAnsi="Arial" w:cs="Arial"/>
          <w:color w:val="000000"/>
          <w:sz w:val="28"/>
          <w:szCs w:val="28"/>
          <w:lang w:val="es-ES"/>
        </w:rPr>
        <w:t>la negativa del amparo.</w:t>
      </w:r>
    </w:p>
    <w:p w14:paraId="5A669F87" w14:textId="77777777" w:rsidR="005B4783" w:rsidRDefault="005B4783" w:rsidP="005B4783">
      <w:pPr>
        <w:pStyle w:val="Prrafodelista"/>
        <w:shd w:val="clear" w:color="auto" w:fill="FFFFFF"/>
        <w:tabs>
          <w:tab w:val="left" w:pos="567"/>
        </w:tabs>
        <w:autoSpaceDE w:val="0"/>
        <w:autoSpaceDN w:val="0"/>
        <w:adjustRightInd w:val="0"/>
        <w:spacing w:line="360" w:lineRule="auto"/>
        <w:ind w:left="0" w:right="51"/>
        <w:jc w:val="both"/>
        <w:rPr>
          <w:rFonts w:ascii="Arial" w:hAnsi="Arial" w:cs="Arial"/>
          <w:color w:val="000000"/>
          <w:sz w:val="28"/>
          <w:szCs w:val="28"/>
          <w:lang w:val="es-ES"/>
        </w:rPr>
      </w:pPr>
    </w:p>
    <w:p w14:paraId="4113BC04" w14:textId="27969DEF" w:rsidR="00A45310" w:rsidRPr="00B13B8A" w:rsidRDefault="00AC26DE" w:rsidP="005F3091">
      <w:pPr>
        <w:pStyle w:val="Prrafodelista"/>
        <w:numPr>
          <w:ilvl w:val="0"/>
          <w:numId w:val="3"/>
        </w:numPr>
        <w:shd w:val="clear" w:color="auto" w:fill="FFFFFF"/>
        <w:tabs>
          <w:tab w:val="left" w:pos="567"/>
        </w:tabs>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color w:val="000000"/>
          <w:sz w:val="28"/>
          <w:szCs w:val="28"/>
          <w:lang w:val="es-ES"/>
        </w:rPr>
        <w:t>L</w:t>
      </w:r>
      <w:r w:rsidR="00A45310" w:rsidRPr="0026309C">
        <w:rPr>
          <w:rFonts w:ascii="Arial" w:hAnsi="Arial" w:cs="Arial"/>
          <w:color w:val="000000"/>
          <w:sz w:val="28"/>
          <w:szCs w:val="28"/>
          <w:lang w:val="es-ES"/>
        </w:rPr>
        <w:t xml:space="preserve">a recurrente </w:t>
      </w:r>
      <w:r w:rsidR="00F75783">
        <w:rPr>
          <w:rFonts w:ascii="Arial" w:hAnsi="Arial" w:cs="Arial"/>
          <w:color w:val="000000"/>
          <w:sz w:val="28"/>
          <w:szCs w:val="28"/>
          <w:lang w:val="es-ES"/>
        </w:rPr>
        <w:t xml:space="preserve">se duele del análisis de constitucionalidad efectuado por el </w:t>
      </w:r>
      <w:r w:rsidR="00B231A6">
        <w:rPr>
          <w:rFonts w:ascii="Arial" w:hAnsi="Arial" w:cs="Arial"/>
          <w:color w:val="000000"/>
          <w:sz w:val="28"/>
          <w:szCs w:val="28"/>
          <w:lang w:val="es-ES"/>
        </w:rPr>
        <w:t>J</w:t>
      </w:r>
      <w:r w:rsidR="00F75783">
        <w:rPr>
          <w:rFonts w:ascii="Arial" w:hAnsi="Arial" w:cs="Arial"/>
          <w:color w:val="000000"/>
          <w:sz w:val="28"/>
          <w:szCs w:val="28"/>
          <w:lang w:val="es-ES"/>
        </w:rPr>
        <w:t>uez de Distrito</w:t>
      </w:r>
      <w:r w:rsidR="003F51F8">
        <w:rPr>
          <w:rFonts w:ascii="Arial" w:hAnsi="Arial" w:cs="Arial"/>
          <w:color w:val="000000"/>
          <w:sz w:val="28"/>
          <w:szCs w:val="28"/>
          <w:lang w:val="es-ES"/>
        </w:rPr>
        <w:t xml:space="preserve">, ya que asegura </w:t>
      </w:r>
      <w:r w:rsidR="00A45310" w:rsidRPr="0026309C">
        <w:rPr>
          <w:rFonts w:ascii="Arial" w:hAnsi="Arial" w:cs="Arial"/>
          <w:color w:val="000000"/>
          <w:sz w:val="28"/>
          <w:szCs w:val="28"/>
          <w:lang w:val="es-ES"/>
        </w:rPr>
        <w:t xml:space="preserve">el artículo </w:t>
      </w:r>
      <w:r w:rsidR="0026309C" w:rsidRPr="0026309C">
        <w:rPr>
          <w:rFonts w:ascii="Arial" w:hAnsi="Arial" w:cs="Arial"/>
          <w:sz w:val="28"/>
          <w:szCs w:val="28"/>
        </w:rPr>
        <w:t>2921 del Código Civil del Estado de Jalisco,</w:t>
      </w:r>
      <w:r w:rsidR="0026309C">
        <w:rPr>
          <w:rFonts w:ascii="Arial" w:hAnsi="Arial" w:cs="Arial"/>
          <w:sz w:val="28"/>
          <w:szCs w:val="28"/>
        </w:rPr>
        <w:t xml:space="preserve"> es inconstitucional, porque vulnera el derecho de igualdad y </w:t>
      </w:r>
      <w:r w:rsidR="003F51F8">
        <w:rPr>
          <w:rFonts w:ascii="Arial" w:hAnsi="Arial" w:cs="Arial"/>
          <w:sz w:val="28"/>
          <w:szCs w:val="28"/>
        </w:rPr>
        <w:t>protección de la familia</w:t>
      </w:r>
      <w:r w:rsidR="0026309C">
        <w:rPr>
          <w:rFonts w:ascii="Arial" w:hAnsi="Arial" w:cs="Arial"/>
          <w:sz w:val="28"/>
          <w:szCs w:val="28"/>
        </w:rPr>
        <w:t xml:space="preserve">, al establecer </w:t>
      </w:r>
      <w:r w:rsidR="003C2C94">
        <w:rPr>
          <w:rFonts w:ascii="Arial" w:hAnsi="Arial" w:cs="Arial"/>
          <w:sz w:val="28"/>
          <w:szCs w:val="28"/>
        </w:rPr>
        <w:t>un orden que otorga preferencia para heredar en una sucesión intestamentaria a descendientes en línea recta en primer grado, frente a ascendientes en la misma línea y grado</w:t>
      </w:r>
      <w:r w:rsidR="00270E1F">
        <w:rPr>
          <w:rFonts w:ascii="Arial" w:hAnsi="Arial" w:cs="Arial"/>
          <w:sz w:val="28"/>
          <w:szCs w:val="28"/>
        </w:rPr>
        <w:t xml:space="preserve">; lo que a su parecer </w:t>
      </w:r>
      <w:r w:rsidR="00B72AB6">
        <w:rPr>
          <w:rFonts w:ascii="Arial" w:hAnsi="Arial" w:cs="Arial"/>
          <w:sz w:val="28"/>
          <w:szCs w:val="28"/>
        </w:rPr>
        <w:t xml:space="preserve">es inequitativo respecto a </w:t>
      </w:r>
      <w:r w:rsidR="005652AC">
        <w:rPr>
          <w:rFonts w:ascii="Arial" w:hAnsi="Arial" w:cs="Arial"/>
          <w:sz w:val="28"/>
          <w:szCs w:val="28"/>
        </w:rPr>
        <w:t xml:space="preserve">los ascendientes, quienes de morir intestados sí heredan a sus descendientes, por lo que no existe una </w:t>
      </w:r>
      <w:r w:rsidR="00B13B8A">
        <w:rPr>
          <w:rFonts w:ascii="Arial" w:hAnsi="Arial" w:cs="Arial"/>
          <w:sz w:val="28"/>
          <w:szCs w:val="28"/>
        </w:rPr>
        <w:t xml:space="preserve">igualdad </w:t>
      </w:r>
      <w:r w:rsidR="006D0FFE">
        <w:rPr>
          <w:rFonts w:ascii="Arial" w:hAnsi="Arial" w:cs="Arial"/>
          <w:sz w:val="28"/>
          <w:szCs w:val="28"/>
        </w:rPr>
        <w:t xml:space="preserve">o reciprocidad </w:t>
      </w:r>
      <w:r w:rsidR="00B13B8A">
        <w:rPr>
          <w:rFonts w:ascii="Arial" w:hAnsi="Arial" w:cs="Arial"/>
          <w:sz w:val="28"/>
          <w:szCs w:val="28"/>
        </w:rPr>
        <w:t xml:space="preserve">entre padres e hijos, respecto del derecho a heredar </w:t>
      </w:r>
      <w:r w:rsidR="006D0FFE">
        <w:rPr>
          <w:rFonts w:ascii="Arial" w:hAnsi="Arial" w:cs="Arial"/>
          <w:sz w:val="28"/>
          <w:szCs w:val="28"/>
        </w:rPr>
        <w:t xml:space="preserve">entre unos frente a </w:t>
      </w:r>
      <w:r w:rsidR="00B13B8A">
        <w:rPr>
          <w:rFonts w:ascii="Arial" w:hAnsi="Arial" w:cs="Arial"/>
          <w:sz w:val="28"/>
          <w:szCs w:val="28"/>
        </w:rPr>
        <w:t xml:space="preserve">los otros. </w:t>
      </w:r>
    </w:p>
    <w:p w14:paraId="5F4FFF08" w14:textId="77777777" w:rsidR="00B13B8A" w:rsidRPr="0026309C" w:rsidRDefault="00B13B8A" w:rsidP="005B4783">
      <w:pPr>
        <w:pStyle w:val="Prrafodelista"/>
        <w:shd w:val="clear" w:color="auto" w:fill="FFFFFF"/>
        <w:tabs>
          <w:tab w:val="left" w:pos="567"/>
        </w:tabs>
        <w:autoSpaceDE w:val="0"/>
        <w:autoSpaceDN w:val="0"/>
        <w:adjustRightInd w:val="0"/>
        <w:spacing w:line="360" w:lineRule="auto"/>
        <w:ind w:left="0" w:right="51"/>
        <w:jc w:val="both"/>
        <w:rPr>
          <w:rFonts w:ascii="Arial" w:hAnsi="Arial" w:cs="Arial"/>
          <w:color w:val="000000"/>
          <w:sz w:val="28"/>
          <w:szCs w:val="28"/>
          <w:lang w:val="es-ES"/>
        </w:rPr>
      </w:pPr>
    </w:p>
    <w:p w14:paraId="290966E5" w14:textId="2B4E9519" w:rsidR="00B72AB6" w:rsidRDefault="00B72AB6" w:rsidP="005F3091">
      <w:pPr>
        <w:pStyle w:val="Prrafodelista"/>
        <w:numPr>
          <w:ilvl w:val="0"/>
          <w:numId w:val="3"/>
        </w:numPr>
        <w:shd w:val="clear" w:color="auto" w:fill="FFFFFF"/>
        <w:tabs>
          <w:tab w:val="left" w:pos="567"/>
        </w:tabs>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color w:val="000000"/>
          <w:sz w:val="28"/>
          <w:szCs w:val="28"/>
          <w:lang w:val="es-ES"/>
        </w:rPr>
        <w:t>Esta Primera Sala estima infundados sus agravios, pues advierte que, por consideraciones distintas, la conclusión del juzgador federal en el sentido de que el artículo 2921 del Código Civil del Estado de Jalisco, no es inconstitucional, resulta acertada.</w:t>
      </w:r>
    </w:p>
    <w:p w14:paraId="68BD240C" w14:textId="77309A7B" w:rsidR="00B72AB6" w:rsidRPr="00B72AB6" w:rsidRDefault="00B72AB6" w:rsidP="005B4783">
      <w:pPr>
        <w:pStyle w:val="Prrafodelista"/>
        <w:spacing w:line="360" w:lineRule="auto"/>
        <w:ind w:right="51"/>
        <w:rPr>
          <w:rFonts w:ascii="Arial" w:hAnsi="Arial" w:cs="Arial"/>
          <w:color w:val="000000"/>
          <w:sz w:val="28"/>
          <w:szCs w:val="28"/>
          <w:lang w:val="es-ES"/>
        </w:rPr>
      </w:pPr>
    </w:p>
    <w:p w14:paraId="630A9A14" w14:textId="7A29FF28" w:rsidR="002F4A61" w:rsidRPr="002F4A61" w:rsidRDefault="004A661B" w:rsidP="005F3091">
      <w:pPr>
        <w:pStyle w:val="Prrafodelista"/>
        <w:numPr>
          <w:ilvl w:val="0"/>
          <w:numId w:val="3"/>
        </w:numPr>
        <w:shd w:val="clear" w:color="auto" w:fill="FFFFFF"/>
        <w:tabs>
          <w:tab w:val="left" w:pos="567"/>
        </w:tabs>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color w:val="000000"/>
          <w:sz w:val="28"/>
          <w:szCs w:val="28"/>
          <w:lang w:val="es-ES"/>
        </w:rPr>
        <w:t>E</w:t>
      </w:r>
      <w:r w:rsidR="00B13B8A">
        <w:rPr>
          <w:rFonts w:ascii="Arial" w:hAnsi="Arial" w:cs="Arial"/>
          <w:color w:val="000000"/>
          <w:sz w:val="28"/>
          <w:szCs w:val="28"/>
          <w:lang w:val="es-ES"/>
        </w:rPr>
        <w:t xml:space="preserve">n </w:t>
      </w:r>
      <w:r w:rsidR="00B72AB6">
        <w:rPr>
          <w:rFonts w:ascii="Arial" w:hAnsi="Arial" w:cs="Arial"/>
          <w:color w:val="000000"/>
          <w:sz w:val="28"/>
          <w:szCs w:val="28"/>
          <w:lang w:val="es-ES"/>
        </w:rPr>
        <w:t xml:space="preserve">principio, debe decirse que </w:t>
      </w:r>
      <w:r w:rsidR="00AC26DE">
        <w:rPr>
          <w:rFonts w:ascii="Arial" w:hAnsi="Arial" w:cs="Arial"/>
          <w:color w:val="000000"/>
          <w:sz w:val="28"/>
          <w:szCs w:val="28"/>
          <w:lang w:val="es-ES"/>
        </w:rPr>
        <w:t xml:space="preserve">como lo precisó </w:t>
      </w:r>
      <w:r w:rsidR="00B13B8A">
        <w:rPr>
          <w:rFonts w:ascii="Arial" w:hAnsi="Arial" w:cs="Arial"/>
          <w:color w:val="000000"/>
          <w:sz w:val="28"/>
          <w:szCs w:val="28"/>
          <w:lang w:val="es-ES"/>
        </w:rPr>
        <w:t>esta Sala al analizar la soli</w:t>
      </w:r>
      <w:r w:rsidR="00C85EE9">
        <w:rPr>
          <w:rFonts w:ascii="Arial" w:hAnsi="Arial" w:cs="Arial"/>
          <w:color w:val="000000"/>
          <w:sz w:val="28"/>
          <w:szCs w:val="28"/>
          <w:lang w:val="es-ES"/>
        </w:rPr>
        <w:t>ci</w:t>
      </w:r>
      <w:r w:rsidR="00B13B8A">
        <w:rPr>
          <w:rFonts w:ascii="Arial" w:hAnsi="Arial" w:cs="Arial"/>
          <w:color w:val="000000"/>
          <w:sz w:val="28"/>
          <w:szCs w:val="28"/>
          <w:lang w:val="es-ES"/>
        </w:rPr>
        <w:t xml:space="preserve">tud de reasunción de competencia </w:t>
      </w:r>
      <w:r w:rsidR="00AC26DE" w:rsidRPr="00AC26DE">
        <w:rPr>
          <w:rFonts w:ascii="Arial" w:hAnsi="Arial" w:cs="Arial"/>
          <w:b/>
          <w:bCs/>
          <w:color w:val="000000"/>
          <w:sz w:val="28"/>
          <w:szCs w:val="28"/>
          <w:lang w:val="es-ES"/>
        </w:rPr>
        <w:t>33/2022</w:t>
      </w:r>
      <w:r w:rsidR="00AC26DE">
        <w:rPr>
          <w:rFonts w:ascii="Arial" w:hAnsi="Arial" w:cs="Arial"/>
          <w:color w:val="000000"/>
          <w:sz w:val="28"/>
          <w:szCs w:val="28"/>
          <w:lang w:val="es-ES"/>
        </w:rPr>
        <w:t xml:space="preserve"> que di</w:t>
      </w:r>
      <w:r w:rsidR="00C85EE9">
        <w:rPr>
          <w:rFonts w:ascii="Arial" w:hAnsi="Arial" w:cs="Arial"/>
          <w:color w:val="000000"/>
          <w:sz w:val="28"/>
          <w:szCs w:val="28"/>
          <w:lang w:val="es-ES"/>
        </w:rPr>
        <w:t>ó</w:t>
      </w:r>
      <w:r w:rsidR="00AC26DE">
        <w:rPr>
          <w:rFonts w:ascii="Arial" w:hAnsi="Arial" w:cs="Arial"/>
          <w:color w:val="000000"/>
          <w:sz w:val="28"/>
          <w:szCs w:val="28"/>
          <w:lang w:val="es-ES"/>
        </w:rPr>
        <w:t xml:space="preserve"> origen al conocimiento del presente recurso, </w:t>
      </w:r>
      <w:r w:rsidR="00363E2C">
        <w:rPr>
          <w:rFonts w:ascii="Arial" w:hAnsi="Arial" w:cs="Arial"/>
          <w:color w:val="000000"/>
          <w:sz w:val="28"/>
          <w:szCs w:val="28"/>
          <w:lang w:val="es-ES"/>
        </w:rPr>
        <w:t xml:space="preserve">la resolución del mismo permitirá definir si </w:t>
      </w:r>
      <w:r w:rsidR="00BC71B1" w:rsidRPr="00BC71B1">
        <w:rPr>
          <w:rFonts w:ascii="Arial" w:hAnsi="Arial" w:cs="Arial"/>
          <w:sz w:val="28"/>
          <w:szCs w:val="28"/>
        </w:rPr>
        <w:t xml:space="preserve">el artículo 2921 en cita es discriminatorio por razón de </w:t>
      </w:r>
      <w:r w:rsidR="00BC71B1" w:rsidRPr="00BC71B1">
        <w:rPr>
          <w:rFonts w:ascii="Arial" w:hAnsi="Arial" w:cs="Arial"/>
          <w:sz w:val="28"/>
          <w:szCs w:val="28"/>
        </w:rPr>
        <w:lastRenderedPageBreak/>
        <w:t xml:space="preserve">parentesco, al dar un trato diferenciado a los parientes ascendientes en línea recta en primer grado, respecto de los parientes descendientes en línea recta en primer grado, para el llamamiento como herederos en las sucesiones intestamentarias; así como determinar </w:t>
      </w:r>
      <w:r w:rsidR="000B4E49">
        <w:rPr>
          <w:rFonts w:ascii="Arial" w:hAnsi="Arial" w:cs="Arial"/>
          <w:sz w:val="28"/>
          <w:szCs w:val="28"/>
        </w:rPr>
        <w:t xml:space="preserve">la manera en que </w:t>
      </w:r>
      <w:r w:rsidR="00BC71B1" w:rsidRPr="00BC71B1">
        <w:rPr>
          <w:rFonts w:ascii="Arial" w:hAnsi="Arial" w:cs="Arial"/>
          <w:sz w:val="28"/>
          <w:szCs w:val="28"/>
        </w:rPr>
        <w:t xml:space="preserve">debe interpretarse el artículo 4° de la Constitución Política de los Estados Unidos Mexicanos, </w:t>
      </w:r>
      <w:r w:rsidR="001C70B3">
        <w:rPr>
          <w:rFonts w:ascii="Arial" w:hAnsi="Arial" w:cs="Arial"/>
          <w:sz w:val="28"/>
          <w:szCs w:val="28"/>
        </w:rPr>
        <w:t xml:space="preserve">respecto al </w:t>
      </w:r>
      <w:r w:rsidR="00BC71B1" w:rsidRPr="00BC71B1">
        <w:rPr>
          <w:rFonts w:ascii="Arial" w:hAnsi="Arial" w:cs="Arial"/>
          <w:sz w:val="28"/>
          <w:szCs w:val="28"/>
        </w:rPr>
        <w:t xml:space="preserve">derecho </w:t>
      </w:r>
      <w:r w:rsidR="001C70B3">
        <w:rPr>
          <w:rFonts w:ascii="Arial" w:hAnsi="Arial" w:cs="Arial"/>
          <w:sz w:val="28"/>
          <w:szCs w:val="28"/>
        </w:rPr>
        <w:t xml:space="preserve">de </w:t>
      </w:r>
      <w:r w:rsidR="00BC71B1" w:rsidRPr="00BC71B1">
        <w:rPr>
          <w:rFonts w:ascii="Arial" w:hAnsi="Arial" w:cs="Arial"/>
          <w:sz w:val="28"/>
          <w:szCs w:val="28"/>
        </w:rPr>
        <w:t xml:space="preserve">protección integral de la familia en juicios sucesorios </w:t>
      </w:r>
      <w:proofErr w:type="spellStart"/>
      <w:r w:rsidR="00BC71B1" w:rsidRPr="00BC71B1">
        <w:rPr>
          <w:rFonts w:ascii="Arial" w:hAnsi="Arial" w:cs="Arial"/>
          <w:sz w:val="28"/>
          <w:szCs w:val="28"/>
        </w:rPr>
        <w:t>intestamentarios</w:t>
      </w:r>
      <w:proofErr w:type="spellEnd"/>
      <w:r w:rsidR="00BC71B1" w:rsidRPr="00BC71B1">
        <w:rPr>
          <w:rFonts w:ascii="Arial" w:hAnsi="Arial" w:cs="Arial"/>
          <w:sz w:val="28"/>
          <w:szCs w:val="28"/>
        </w:rPr>
        <w:t>, especialmente, en aquellos casos en donde sobreviven parientes ascendientes en línea recta en primer grado y descendientes en línea recta en primer grado</w:t>
      </w:r>
      <w:r w:rsidR="002F4A61">
        <w:rPr>
          <w:rFonts w:ascii="Arial" w:hAnsi="Arial" w:cs="Arial"/>
          <w:sz w:val="28"/>
          <w:szCs w:val="28"/>
        </w:rPr>
        <w:t>.</w:t>
      </w:r>
    </w:p>
    <w:p w14:paraId="7C473DA6" w14:textId="77777777" w:rsidR="002F4A61" w:rsidRPr="002F4A61" w:rsidRDefault="002F4A61" w:rsidP="005B4783">
      <w:pPr>
        <w:pStyle w:val="Prrafodelista"/>
        <w:shd w:val="clear" w:color="auto" w:fill="FFFFFF"/>
        <w:tabs>
          <w:tab w:val="left" w:pos="567"/>
        </w:tabs>
        <w:autoSpaceDE w:val="0"/>
        <w:autoSpaceDN w:val="0"/>
        <w:adjustRightInd w:val="0"/>
        <w:spacing w:line="360" w:lineRule="auto"/>
        <w:ind w:left="0" w:right="51"/>
        <w:jc w:val="both"/>
        <w:rPr>
          <w:rFonts w:ascii="Arial" w:hAnsi="Arial" w:cs="Arial"/>
          <w:color w:val="000000"/>
          <w:sz w:val="28"/>
          <w:szCs w:val="28"/>
          <w:lang w:val="es-ES"/>
        </w:rPr>
      </w:pPr>
    </w:p>
    <w:p w14:paraId="0D232EFD" w14:textId="25A7F0F3" w:rsidR="002F4A61" w:rsidRPr="00024F10" w:rsidRDefault="00CF3892" w:rsidP="005F3091">
      <w:pPr>
        <w:pStyle w:val="Prrafodelista"/>
        <w:numPr>
          <w:ilvl w:val="0"/>
          <w:numId w:val="3"/>
        </w:numPr>
        <w:shd w:val="clear" w:color="auto" w:fill="FFFFFF"/>
        <w:autoSpaceDE w:val="0"/>
        <w:autoSpaceDN w:val="0"/>
        <w:adjustRightInd w:val="0"/>
        <w:spacing w:line="360" w:lineRule="auto"/>
        <w:ind w:left="0" w:right="51" w:hanging="567"/>
        <w:jc w:val="both"/>
        <w:rPr>
          <w:rFonts w:ascii="Arial" w:hAnsi="Arial" w:cs="Arial"/>
          <w:color w:val="000000"/>
          <w:sz w:val="28"/>
          <w:szCs w:val="28"/>
          <w:lang w:val="es-ES"/>
        </w:rPr>
      </w:pPr>
      <w:r>
        <w:rPr>
          <w:rFonts w:ascii="Arial" w:hAnsi="Arial" w:cs="Arial"/>
          <w:sz w:val="28"/>
          <w:szCs w:val="28"/>
        </w:rPr>
        <w:t>Así</w:t>
      </w:r>
      <w:r w:rsidR="002F4A61">
        <w:rPr>
          <w:rFonts w:ascii="Arial" w:hAnsi="Arial" w:cs="Arial"/>
          <w:sz w:val="28"/>
          <w:szCs w:val="28"/>
        </w:rPr>
        <w:t xml:space="preserve">, </w:t>
      </w:r>
      <w:r w:rsidR="000B4E49">
        <w:rPr>
          <w:rFonts w:ascii="Arial" w:hAnsi="Arial" w:cs="Arial"/>
          <w:sz w:val="28"/>
          <w:szCs w:val="28"/>
        </w:rPr>
        <w:t xml:space="preserve">con la finalidad de </w:t>
      </w:r>
      <w:r w:rsidR="00624778">
        <w:rPr>
          <w:rFonts w:ascii="Arial" w:hAnsi="Arial" w:cs="Arial"/>
          <w:sz w:val="28"/>
          <w:szCs w:val="28"/>
        </w:rPr>
        <w:t xml:space="preserve">estar en posibilidad de </w:t>
      </w:r>
      <w:r w:rsidR="00024F10">
        <w:rPr>
          <w:rFonts w:ascii="Arial" w:hAnsi="Arial" w:cs="Arial"/>
          <w:sz w:val="28"/>
          <w:szCs w:val="28"/>
        </w:rPr>
        <w:t xml:space="preserve">resolver </w:t>
      </w:r>
      <w:r w:rsidR="002020DD">
        <w:rPr>
          <w:rFonts w:ascii="Arial" w:hAnsi="Arial" w:cs="Arial"/>
          <w:sz w:val="28"/>
          <w:szCs w:val="28"/>
        </w:rPr>
        <w:t>el planteamiento que nos ocupa</w:t>
      </w:r>
      <w:r>
        <w:rPr>
          <w:rFonts w:ascii="Arial" w:hAnsi="Arial" w:cs="Arial"/>
          <w:sz w:val="28"/>
          <w:szCs w:val="28"/>
        </w:rPr>
        <w:t>, es menester destacar lo que este Máximo Tribunal ha establecido en cuanto a los derechos que se encuentran involucrados</w:t>
      </w:r>
      <w:r w:rsidR="002020DD">
        <w:rPr>
          <w:rFonts w:ascii="Arial" w:hAnsi="Arial" w:cs="Arial"/>
          <w:sz w:val="28"/>
          <w:szCs w:val="28"/>
        </w:rPr>
        <w:t xml:space="preserve">. </w:t>
      </w:r>
    </w:p>
    <w:p w14:paraId="382943F4" w14:textId="77777777" w:rsidR="00024F10" w:rsidRPr="00024F10" w:rsidRDefault="00024F10" w:rsidP="00763E89">
      <w:pPr>
        <w:pStyle w:val="Prrafodelista"/>
        <w:spacing w:line="360" w:lineRule="auto"/>
        <w:rPr>
          <w:rFonts w:ascii="Arial" w:hAnsi="Arial" w:cs="Arial"/>
          <w:color w:val="000000"/>
          <w:sz w:val="28"/>
          <w:szCs w:val="28"/>
          <w:lang w:val="es-ES"/>
        </w:rPr>
      </w:pPr>
    </w:p>
    <w:p w14:paraId="7AC379EC" w14:textId="55C027BA" w:rsidR="00024F10" w:rsidRDefault="00CF3892" w:rsidP="005F3091">
      <w:pPr>
        <w:pStyle w:val="Prrafodelista"/>
        <w:numPr>
          <w:ilvl w:val="0"/>
          <w:numId w:val="3"/>
        </w:numPr>
        <w:spacing w:line="360" w:lineRule="auto"/>
        <w:ind w:left="0" w:hanging="567"/>
        <w:contextualSpacing/>
        <w:jc w:val="both"/>
        <w:rPr>
          <w:rFonts w:ascii="Arial" w:hAnsi="Arial" w:cs="Arial"/>
          <w:color w:val="000000"/>
          <w:sz w:val="28"/>
          <w:szCs w:val="28"/>
          <w:lang w:val="es-ES"/>
        </w:rPr>
      </w:pPr>
      <w:r>
        <w:rPr>
          <w:rFonts w:ascii="Arial" w:hAnsi="Arial" w:cs="Arial"/>
          <w:color w:val="000000"/>
          <w:sz w:val="28"/>
          <w:szCs w:val="28"/>
          <w:lang w:val="es-ES"/>
        </w:rPr>
        <w:t>Por ello</w:t>
      </w:r>
      <w:r w:rsidR="001C7A9A">
        <w:rPr>
          <w:rFonts w:ascii="Arial" w:hAnsi="Arial" w:cs="Arial"/>
          <w:color w:val="000000"/>
          <w:sz w:val="28"/>
          <w:szCs w:val="28"/>
          <w:lang w:val="es-ES"/>
        </w:rPr>
        <w:t xml:space="preserve">, se analizará en principio </w:t>
      </w:r>
      <w:r w:rsidR="001C7A9A" w:rsidRPr="00D51486">
        <w:rPr>
          <w:rFonts w:ascii="Arial" w:hAnsi="Arial" w:cs="Arial"/>
          <w:b/>
          <w:bCs/>
          <w:color w:val="000000"/>
          <w:sz w:val="28"/>
          <w:szCs w:val="28"/>
          <w:lang w:val="es-ES"/>
        </w:rPr>
        <w:t>A.</w:t>
      </w:r>
      <w:r w:rsidR="001C7A9A">
        <w:rPr>
          <w:rFonts w:ascii="Arial" w:hAnsi="Arial" w:cs="Arial"/>
          <w:color w:val="000000"/>
          <w:sz w:val="28"/>
          <w:szCs w:val="28"/>
          <w:lang w:val="es-ES"/>
        </w:rPr>
        <w:t xml:space="preserve"> El alcance que debe darse al derecho de protección de familia previsto en el artículo 4º constitucional; </w:t>
      </w:r>
      <w:r w:rsidR="0026781A">
        <w:rPr>
          <w:rFonts w:ascii="Arial" w:hAnsi="Arial" w:cs="Arial"/>
          <w:color w:val="000000"/>
          <w:sz w:val="28"/>
          <w:szCs w:val="28"/>
          <w:lang w:val="es-ES"/>
        </w:rPr>
        <w:t xml:space="preserve">posteriormente, </w:t>
      </w:r>
      <w:r w:rsidR="001B07BF" w:rsidRPr="00D51486">
        <w:rPr>
          <w:rFonts w:ascii="Arial" w:hAnsi="Arial" w:cs="Arial"/>
          <w:b/>
          <w:bCs/>
          <w:color w:val="000000"/>
          <w:sz w:val="28"/>
          <w:szCs w:val="28"/>
          <w:lang w:val="es-ES"/>
        </w:rPr>
        <w:t>B.</w:t>
      </w:r>
      <w:r w:rsidR="001B07BF">
        <w:rPr>
          <w:rFonts w:ascii="Arial" w:hAnsi="Arial" w:cs="Arial"/>
          <w:color w:val="000000"/>
          <w:sz w:val="28"/>
          <w:szCs w:val="28"/>
          <w:lang w:val="es-ES"/>
        </w:rPr>
        <w:t xml:space="preserve"> </w:t>
      </w:r>
      <w:r w:rsidR="00B41962" w:rsidRPr="00B41962">
        <w:rPr>
          <w:rFonts w:ascii="Arial" w:hAnsi="Arial" w:cs="Arial"/>
          <w:color w:val="000000"/>
          <w:sz w:val="28"/>
          <w:szCs w:val="28"/>
          <w:lang w:val="es-ES"/>
        </w:rPr>
        <w:t>La sucesión legítima en el Código Civil del Estado de Jalisco y la forma en que protege los derechos de familia</w:t>
      </w:r>
      <w:r w:rsidR="00D60346">
        <w:rPr>
          <w:rFonts w:ascii="Arial" w:hAnsi="Arial" w:cs="Arial"/>
          <w:color w:val="000000"/>
          <w:sz w:val="28"/>
          <w:szCs w:val="28"/>
          <w:lang w:val="es-ES"/>
        </w:rPr>
        <w:t>; y</w:t>
      </w:r>
      <w:r>
        <w:rPr>
          <w:rFonts w:ascii="Arial" w:hAnsi="Arial" w:cs="Arial"/>
          <w:color w:val="000000"/>
          <w:sz w:val="28"/>
          <w:szCs w:val="28"/>
          <w:lang w:val="es-ES"/>
        </w:rPr>
        <w:t>,</w:t>
      </w:r>
      <w:r w:rsidR="0026781A">
        <w:rPr>
          <w:rFonts w:ascii="Arial" w:hAnsi="Arial" w:cs="Arial"/>
          <w:color w:val="000000"/>
          <w:sz w:val="28"/>
          <w:szCs w:val="28"/>
          <w:lang w:val="es-ES"/>
        </w:rPr>
        <w:t xml:space="preserve"> por último</w:t>
      </w:r>
      <w:r>
        <w:rPr>
          <w:rFonts w:ascii="Arial" w:hAnsi="Arial" w:cs="Arial"/>
          <w:color w:val="000000"/>
          <w:sz w:val="28"/>
          <w:szCs w:val="28"/>
          <w:lang w:val="es-ES"/>
        </w:rPr>
        <w:t>,</w:t>
      </w:r>
      <w:r w:rsidR="0026781A">
        <w:rPr>
          <w:rFonts w:ascii="Arial" w:hAnsi="Arial" w:cs="Arial"/>
          <w:color w:val="000000"/>
          <w:sz w:val="28"/>
          <w:szCs w:val="28"/>
          <w:lang w:val="es-ES"/>
        </w:rPr>
        <w:t xml:space="preserve"> se llevará a cabo </w:t>
      </w:r>
      <w:r w:rsidR="00D60346" w:rsidRPr="00BC1C41">
        <w:rPr>
          <w:rFonts w:ascii="Arial" w:hAnsi="Arial" w:cs="Arial"/>
          <w:b/>
          <w:bCs/>
          <w:color w:val="000000"/>
          <w:sz w:val="28"/>
          <w:szCs w:val="28"/>
          <w:lang w:val="es-ES"/>
        </w:rPr>
        <w:t>C.</w:t>
      </w:r>
      <w:r w:rsidR="00D60346">
        <w:rPr>
          <w:rFonts w:ascii="Arial" w:hAnsi="Arial" w:cs="Arial"/>
          <w:color w:val="000000"/>
          <w:sz w:val="28"/>
          <w:szCs w:val="28"/>
          <w:lang w:val="es-ES"/>
        </w:rPr>
        <w:t xml:space="preserve"> El estudio de constitucionalidad propuesto a la luz del derecho </w:t>
      </w:r>
      <w:r>
        <w:rPr>
          <w:rFonts w:ascii="Arial" w:hAnsi="Arial" w:cs="Arial"/>
          <w:color w:val="000000"/>
          <w:sz w:val="28"/>
          <w:szCs w:val="28"/>
          <w:lang w:val="es-ES"/>
        </w:rPr>
        <w:t xml:space="preserve">de protección de la familia y los diversos de </w:t>
      </w:r>
      <w:r w:rsidR="00D60346">
        <w:rPr>
          <w:rFonts w:ascii="Arial" w:hAnsi="Arial" w:cs="Arial"/>
          <w:color w:val="000000"/>
          <w:sz w:val="28"/>
          <w:szCs w:val="28"/>
          <w:lang w:val="es-ES"/>
        </w:rPr>
        <w:t xml:space="preserve">igualdad y no discriminación. </w:t>
      </w:r>
      <w:r w:rsidR="00E667EC">
        <w:rPr>
          <w:rFonts w:ascii="Arial" w:hAnsi="Arial" w:cs="Arial"/>
          <w:color w:val="000000"/>
          <w:sz w:val="28"/>
          <w:szCs w:val="28"/>
          <w:lang w:val="es-ES"/>
        </w:rPr>
        <w:t xml:space="preserve"> </w:t>
      </w:r>
    </w:p>
    <w:p w14:paraId="323D4FF5" w14:textId="77777777" w:rsidR="00BC1C41" w:rsidRPr="00BC1C41" w:rsidRDefault="00BC1C41" w:rsidP="00763E89">
      <w:pPr>
        <w:pStyle w:val="Prrafodelista"/>
        <w:spacing w:line="360" w:lineRule="auto"/>
        <w:rPr>
          <w:rFonts w:ascii="Arial" w:hAnsi="Arial" w:cs="Arial"/>
          <w:color w:val="000000"/>
          <w:sz w:val="28"/>
          <w:szCs w:val="28"/>
          <w:lang w:val="es-ES"/>
        </w:rPr>
      </w:pPr>
    </w:p>
    <w:p w14:paraId="5870E72B" w14:textId="77777777" w:rsidR="00787F3D" w:rsidRPr="00787F3D" w:rsidRDefault="00BC1C41"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b/>
          <w:bCs/>
          <w:snapToGrid w:val="0"/>
          <w:sz w:val="28"/>
          <w:szCs w:val="28"/>
        </w:rPr>
      </w:pPr>
      <w:r w:rsidRPr="0026781A">
        <w:rPr>
          <w:rFonts w:ascii="Arial" w:hAnsi="Arial" w:cs="Arial"/>
          <w:b/>
          <w:bCs/>
          <w:color w:val="000000"/>
          <w:sz w:val="28"/>
          <w:szCs w:val="28"/>
          <w:lang w:val="es-ES"/>
        </w:rPr>
        <w:t xml:space="preserve">A. </w:t>
      </w:r>
      <w:r w:rsidR="0026781A" w:rsidRPr="0026781A">
        <w:rPr>
          <w:rFonts w:ascii="Arial" w:hAnsi="Arial" w:cs="Arial"/>
          <w:b/>
          <w:bCs/>
          <w:color w:val="000000"/>
          <w:sz w:val="28"/>
          <w:szCs w:val="28"/>
          <w:lang w:val="es-ES"/>
        </w:rPr>
        <w:t xml:space="preserve">Alcance del </w:t>
      </w:r>
      <w:r w:rsidRPr="0026781A">
        <w:rPr>
          <w:rFonts w:ascii="Arial" w:hAnsi="Arial" w:cs="Arial"/>
          <w:b/>
          <w:bCs/>
          <w:color w:val="000000"/>
          <w:sz w:val="28"/>
          <w:szCs w:val="28"/>
          <w:lang w:val="es-ES"/>
        </w:rPr>
        <w:t>derecho de protección de familia previsto en el artículo 4º constitucional</w:t>
      </w:r>
      <w:r w:rsidR="0026781A" w:rsidRPr="0026781A">
        <w:rPr>
          <w:rFonts w:ascii="Arial" w:hAnsi="Arial" w:cs="Arial"/>
          <w:b/>
          <w:bCs/>
          <w:color w:val="000000"/>
          <w:sz w:val="28"/>
          <w:szCs w:val="28"/>
          <w:lang w:val="es-ES"/>
        </w:rPr>
        <w:t>.</w:t>
      </w:r>
    </w:p>
    <w:p w14:paraId="7E613BED" w14:textId="77777777" w:rsidR="00787F3D" w:rsidRPr="005B4783" w:rsidRDefault="00787F3D" w:rsidP="005B4783">
      <w:pPr>
        <w:pStyle w:val="Prrafodelista"/>
        <w:spacing w:line="360" w:lineRule="auto"/>
        <w:ind w:right="-91"/>
        <w:jc w:val="both"/>
        <w:rPr>
          <w:rFonts w:ascii="Arial" w:hAnsi="Arial" w:cs="Arial"/>
          <w:sz w:val="28"/>
          <w:szCs w:val="28"/>
        </w:rPr>
      </w:pPr>
    </w:p>
    <w:p w14:paraId="0C77EF9C" w14:textId="77777777" w:rsidR="00787F3D" w:rsidRPr="00787F3D" w:rsidRDefault="000204FA"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b/>
          <w:bCs/>
          <w:snapToGrid w:val="0"/>
          <w:sz w:val="28"/>
          <w:szCs w:val="28"/>
        </w:rPr>
      </w:pPr>
      <w:r w:rsidRPr="00787F3D">
        <w:rPr>
          <w:rFonts w:ascii="Arial" w:hAnsi="Arial" w:cs="Arial"/>
          <w:sz w:val="28"/>
          <w:szCs w:val="28"/>
        </w:rPr>
        <w:t>Este derecho ya ha sido abordado en diversas ocasiones por la Suprema Corte de Justicia de la Nación; por tanto, en el caso se retomarán en lo conducente, algunos de los pronunciamientos efectuados al respecto.</w:t>
      </w:r>
    </w:p>
    <w:p w14:paraId="5E577DBC" w14:textId="300BB25A" w:rsidR="000204FA" w:rsidRPr="00787F3D" w:rsidRDefault="00787F3D"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b/>
          <w:bCs/>
          <w:snapToGrid w:val="0"/>
          <w:sz w:val="28"/>
          <w:szCs w:val="28"/>
        </w:rPr>
      </w:pPr>
      <w:r w:rsidRPr="00787F3D">
        <w:rPr>
          <w:rFonts w:ascii="Arial" w:hAnsi="Arial" w:cs="Arial"/>
          <w:sz w:val="28"/>
          <w:szCs w:val="28"/>
        </w:rPr>
        <w:lastRenderedPageBreak/>
        <w:t>A</w:t>
      </w:r>
      <w:r w:rsidR="000204FA" w:rsidRPr="00787F3D">
        <w:rPr>
          <w:rFonts w:ascii="Arial" w:hAnsi="Arial" w:cs="Arial"/>
          <w:sz w:val="28"/>
          <w:szCs w:val="28"/>
        </w:rPr>
        <w:t xml:space="preserve">sí, en principio es importante señalar que encuentra sustento en el artículo 4° de la Constitución Política de los Estados Unidos Mexicanos, </w:t>
      </w:r>
      <w:proofErr w:type="gramStart"/>
      <w:r w:rsidR="000204FA" w:rsidRPr="00787F3D">
        <w:rPr>
          <w:rFonts w:ascii="Arial" w:hAnsi="Arial" w:cs="Arial"/>
          <w:sz w:val="28"/>
          <w:szCs w:val="28"/>
        </w:rPr>
        <w:t>que</w:t>
      </w:r>
      <w:proofErr w:type="gramEnd"/>
      <w:r w:rsidR="000204FA" w:rsidRPr="00787F3D">
        <w:rPr>
          <w:rFonts w:ascii="Arial" w:hAnsi="Arial" w:cs="Arial"/>
          <w:sz w:val="28"/>
          <w:szCs w:val="28"/>
        </w:rPr>
        <w:t xml:space="preserve"> en su primer párrafo, dispone lo siguiente: </w:t>
      </w:r>
    </w:p>
    <w:p w14:paraId="5D7F6F6F" w14:textId="77777777" w:rsidR="000204FA" w:rsidRPr="005B4783" w:rsidRDefault="000204FA" w:rsidP="001C7D57">
      <w:pPr>
        <w:pStyle w:val="Estilo"/>
        <w:spacing w:line="360" w:lineRule="auto"/>
        <w:ind w:right="335"/>
        <w:rPr>
          <w:sz w:val="28"/>
          <w:szCs w:val="28"/>
        </w:rPr>
      </w:pPr>
    </w:p>
    <w:p w14:paraId="7CE2E2DE" w14:textId="5020E9A2" w:rsidR="000204FA" w:rsidRPr="004B5F8F" w:rsidRDefault="000204FA" w:rsidP="001C7D57">
      <w:pPr>
        <w:pStyle w:val="Estilo"/>
        <w:ind w:left="567" w:right="335" w:firstLine="426"/>
        <w:rPr>
          <w:i/>
        </w:rPr>
      </w:pPr>
      <w:r w:rsidRPr="004B5F8F">
        <w:t>“</w:t>
      </w:r>
      <w:r w:rsidR="00787F3D" w:rsidRPr="004B5F8F">
        <w:rPr>
          <w:i/>
        </w:rPr>
        <w:t>Art</w:t>
      </w:r>
      <w:r w:rsidR="00787F3D">
        <w:rPr>
          <w:i/>
        </w:rPr>
        <w:t>ículo</w:t>
      </w:r>
      <w:r w:rsidRPr="004B5F8F">
        <w:rPr>
          <w:i/>
        </w:rPr>
        <w:t xml:space="preserve"> 4°. La mujer y el hombre son iguales ante la ley. Ésta protegerá la organización y el desarrollo de la familia”</w:t>
      </w:r>
      <w:r w:rsidR="00CF3892">
        <w:rPr>
          <w:i/>
        </w:rPr>
        <w:t>.</w:t>
      </w:r>
    </w:p>
    <w:p w14:paraId="08A733BA" w14:textId="77777777" w:rsidR="00787F3D" w:rsidRDefault="00787F3D" w:rsidP="005B4783">
      <w:pPr>
        <w:pStyle w:val="corte4fondoCarCarCarCarCar"/>
        <w:ind w:left="567" w:firstLine="425"/>
        <w:rPr>
          <w:sz w:val="28"/>
          <w:szCs w:val="28"/>
        </w:rPr>
      </w:pPr>
    </w:p>
    <w:p w14:paraId="1B96DCB3" w14:textId="059D919A" w:rsidR="0049698C" w:rsidRPr="0049698C" w:rsidRDefault="0049698C" w:rsidP="005F3091">
      <w:pPr>
        <w:pStyle w:val="corte4fondoCarCarCarCarCar"/>
        <w:numPr>
          <w:ilvl w:val="0"/>
          <w:numId w:val="3"/>
        </w:numPr>
        <w:ind w:left="0" w:right="51" w:hanging="567"/>
        <w:rPr>
          <w:sz w:val="28"/>
          <w:szCs w:val="28"/>
        </w:rPr>
      </w:pPr>
      <w:r w:rsidRPr="0049698C">
        <w:rPr>
          <w:sz w:val="28"/>
          <w:szCs w:val="28"/>
        </w:rPr>
        <w:t xml:space="preserve">De dicha transcripción se advierte el </w:t>
      </w:r>
      <w:r w:rsidR="000204FA" w:rsidRPr="0049698C">
        <w:rPr>
          <w:sz w:val="28"/>
          <w:szCs w:val="28"/>
        </w:rPr>
        <w:t>establec</w:t>
      </w:r>
      <w:r w:rsidRPr="0049698C">
        <w:rPr>
          <w:sz w:val="28"/>
          <w:szCs w:val="28"/>
        </w:rPr>
        <w:t>imiento d</w:t>
      </w:r>
      <w:r w:rsidR="000204FA" w:rsidRPr="0049698C">
        <w:rPr>
          <w:sz w:val="28"/>
          <w:szCs w:val="28"/>
        </w:rPr>
        <w:t xml:space="preserve">el mandato de que la ley proteja la organización y el desarrollo de la familia. </w:t>
      </w:r>
    </w:p>
    <w:p w14:paraId="08E77ADE" w14:textId="77777777" w:rsidR="0049698C" w:rsidRPr="0049698C" w:rsidRDefault="0049698C" w:rsidP="005B4783">
      <w:pPr>
        <w:pStyle w:val="corte4fondoCarCarCarCarCar"/>
        <w:ind w:right="51" w:firstLine="0"/>
        <w:rPr>
          <w:sz w:val="28"/>
          <w:szCs w:val="28"/>
        </w:rPr>
      </w:pPr>
    </w:p>
    <w:p w14:paraId="7E9D01EB" w14:textId="336159C9" w:rsidR="000204FA" w:rsidRPr="0049698C" w:rsidRDefault="000204FA" w:rsidP="005F3091">
      <w:pPr>
        <w:pStyle w:val="corte4fondoCarCarCarCarCar"/>
        <w:numPr>
          <w:ilvl w:val="0"/>
          <w:numId w:val="3"/>
        </w:numPr>
        <w:ind w:left="0" w:right="51" w:hanging="567"/>
        <w:rPr>
          <w:sz w:val="28"/>
          <w:szCs w:val="28"/>
        </w:rPr>
      </w:pPr>
      <w:r w:rsidRPr="0049698C">
        <w:rPr>
          <w:sz w:val="28"/>
          <w:szCs w:val="28"/>
        </w:rPr>
        <w:t>No obstante, esa obligación no sólo deriva del artículo constitucional referido, sino que también se extrae de diversos tratados internacionales.</w:t>
      </w:r>
    </w:p>
    <w:p w14:paraId="764DD325" w14:textId="77777777" w:rsidR="0049698C" w:rsidRPr="00456282" w:rsidRDefault="0049698C" w:rsidP="00456282">
      <w:pPr>
        <w:pStyle w:val="Prrafodelista"/>
        <w:spacing w:line="360" w:lineRule="auto"/>
        <w:ind w:left="709" w:right="51"/>
        <w:rPr>
          <w:rFonts w:ascii="Arial" w:hAnsi="Arial" w:cs="Arial"/>
          <w:sz w:val="28"/>
          <w:szCs w:val="28"/>
        </w:rPr>
      </w:pPr>
    </w:p>
    <w:p w14:paraId="1DAF36A0" w14:textId="02B1CDF1" w:rsidR="0049698C" w:rsidRPr="0049698C" w:rsidRDefault="0049698C" w:rsidP="005F3091">
      <w:pPr>
        <w:pStyle w:val="corte4fondoCarCarCarCarCar"/>
        <w:numPr>
          <w:ilvl w:val="0"/>
          <w:numId w:val="3"/>
        </w:numPr>
        <w:ind w:left="0" w:right="51" w:hanging="567"/>
        <w:rPr>
          <w:sz w:val="28"/>
          <w:szCs w:val="28"/>
        </w:rPr>
      </w:pPr>
      <w:r w:rsidRPr="0049698C">
        <w:rPr>
          <w:sz w:val="28"/>
          <w:szCs w:val="28"/>
        </w:rPr>
        <w:t>E</w:t>
      </w:r>
      <w:r w:rsidR="000204FA" w:rsidRPr="0049698C">
        <w:rPr>
          <w:sz w:val="28"/>
          <w:szCs w:val="28"/>
        </w:rPr>
        <w:t>sto es así, pues los numerales 17, apartado 1, de la Convención Americana Sobre Derechos Humanos</w:t>
      </w:r>
      <w:r w:rsidR="000204FA" w:rsidRPr="0049698C">
        <w:rPr>
          <w:rStyle w:val="Refdenotaalpie"/>
          <w:sz w:val="28"/>
          <w:szCs w:val="28"/>
        </w:rPr>
        <w:footnoteReference w:id="8"/>
      </w:r>
      <w:r w:rsidR="00D13DBC">
        <w:rPr>
          <w:sz w:val="28"/>
          <w:szCs w:val="28"/>
        </w:rPr>
        <w:t>,</w:t>
      </w:r>
      <w:r w:rsidR="000204FA" w:rsidRPr="0049698C">
        <w:rPr>
          <w:sz w:val="28"/>
          <w:szCs w:val="28"/>
        </w:rPr>
        <w:t xml:space="preserve"> y 23 del Pacto Internacional de Derechos Civiles y Políticos</w:t>
      </w:r>
      <w:r w:rsidR="000204FA" w:rsidRPr="0049698C">
        <w:rPr>
          <w:rStyle w:val="Refdenotaalpie"/>
          <w:sz w:val="28"/>
          <w:szCs w:val="28"/>
        </w:rPr>
        <w:footnoteReference w:id="9"/>
      </w:r>
      <w:r w:rsidR="00A73374">
        <w:rPr>
          <w:sz w:val="28"/>
          <w:szCs w:val="28"/>
        </w:rPr>
        <w:t>,</w:t>
      </w:r>
      <w:r w:rsidR="000204FA" w:rsidRPr="0049698C">
        <w:rPr>
          <w:sz w:val="28"/>
          <w:szCs w:val="28"/>
        </w:rPr>
        <w:t xml:space="preserve"> ordenan que la familia sea protegida por la sociedad y el Estado.</w:t>
      </w:r>
      <w:r w:rsidRPr="0049698C">
        <w:rPr>
          <w:sz w:val="28"/>
          <w:szCs w:val="28"/>
        </w:rPr>
        <w:t xml:space="preserve"> </w:t>
      </w:r>
    </w:p>
    <w:p w14:paraId="65CF685F" w14:textId="77777777" w:rsidR="0049698C" w:rsidRPr="0049698C" w:rsidRDefault="0049698C" w:rsidP="005B4783">
      <w:pPr>
        <w:pStyle w:val="Prrafodelista"/>
        <w:spacing w:line="360" w:lineRule="auto"/>
        <w:ind w:right="51"/>
        <w:rPr>
          <w:sz w:val="28"/>
          <w:szCs w:val="28"/>
        </w:rPr>
      </w:pPr>
    </w:p>
    <w:p w14:paraId="28A7351A" w14:textId="7A364B5F" w:rsidR="00F668EB" w:rsidRDefault="000204FA" w:rsidP="005F3091">
      <w:pPr>
        <w:pStyle w:val="corte4fondoCarCarCarCarCar"/>
        <w:numPr>
          <w:ilvl w:val="0"/>
          <w:numId w:val="3"/>
        </w:numPr>
        <w:ind w:left="0" w:right="51" w:hanging="567"/>
        <w:rPr>
          <w:sz w:val="28"/>
          <w:szCs w:val="28"/>
        </w:rPr>
      </w:pPr>
      <w:r w:rsidRPr="0049698C">
        <w:rPr>
          <w:sz w:val="28"/>
          <w:szCs w:val="28"/>
        </w:rPr>
        <w:t>En ese orden de ideas, debe indicarse que al resolver el</w:t>
      </w:r>
      <w:r w:rsidRPr="00F668EB">
        <w:rPr>
          <w:b/>
          <w:sz w:val="28"/>
          <w:szCs w:val="28"/>
        </w:rPr>
        <w:t xml:space="preserve"> amparo en revisión 615/2013</w:t>
      </w:r>
      <w:r w:rsidRPr="0049698C">
        <w:rPr>
          <w:sz w:val="28"/>
          <w:szCs w:val="28"/>
        </w:rPr>
        <w:t>,</w:t>
      </w:r>
      <w:r w:rsidRPr="0049698C">
        <w:rPr>
          <w:rStyle w:val="Refdenotaalpie"/>
          <w:sz w:val="28"/>
          <w:szCs w:val="28"/>
        </w:rPr>
        <w:footnoteReference w:id="10"/>
      </w:r>
      <w:r w:rsidRPr="0049698C">
        <w:rPr>
          <w:sz w:val="28"/>
          <w:szCs w:val="28"/>
        </w:rPr>
        <w:t xml:space="preserve"> esta Primera Sala señaló que de acuerdo con el </w:t>
      </w:r>
      <w:r w:rsidRPr="0049698C">
        <w:rPr>
          <w:sz w:val="28"/>
          <w:szCs w:val="28"/>
        </w:rPr>
        <w:lastRenderedPageBreak/>
        <w:t>mandato que se contiene en el primer párrafo del artículo 4° de la Constitución Política de los Estados Unidos Mexicanos, 17, apartado 1, de la Convención Americana Sobre Derechos Humanos</w:t>
      </w:r>
      <w:r w:rsidR="00A73374">
        <w:rPr>
          <w:sz w:val="28"/>
          <w:szCs w:val="28"/>
        </w:rPr>
        <w:t>,</w:t>
      </w:r>
      <w:r w:rsidRPr="0049698C">
        <w:rPr>
          <w:sz w:val="28"/>
          <w:szCs w:val="28"/>
        </w:rPr>
        <w:t xml:space="preserve"> y 23 del Pacto Internacional de Derechos Civiles y Políticos, la familia como elemento natural y fundamental de la sociedad debe ser protegida por el Estado y la propia sociedad; por tal motivo, las leyes deben proteger su organización y desarrollo.</w:t>
      </w:r>
    </w:p>
    <w:p w14:paraId="31ACF44C" w14:textId="77777777" w:rsidR="00F668EB" w:rsidRPr="00C97C88" w:rsidRDefault="00F668EB" w:rsidP="00F668EB">
      <w:pPr>
        <w:pStyle w:val="Prrafodelista"/>
        <w:rPr>
          <w:rFonts w:ascii="Arial" w:hAnsi="Arial" w:cs="Arial"/>
          <w:sz w:val="28"/>
          <w:szCs w:val="28"/>
        </w:rPr>
      </w:pPr>
    </w:p>
    <w:p w14:paraId="529E2637" w14:textId="5324D6E2" w:rsidR="000204FA" w:rsidRPr="005B4783" w:rsidRDefault="000204FA" w:rsidP="005F3091">
      <w:pPr>
        <w:pStyle w:val="corte4fondoCarCarCarCarCar"/>
        <w:numPr>
          <w:ilvl w:val="0"/>
          <w:numId w:val="3"/>
        </w:numPr>
        <w:ind w:left="0" w:right="51" w:hanging="567"/>
        <w:rPr>
          <w:rFonts w:cs="Arial"/>
          <w:sz w:val="28"/>
          <w:szCs w:val="28"/>
        </w:rPr>
      </w:pPr>
      <w:r w:rsidRPr="005B4783">
        <w:rPr>
          <w:rFonts w:cs="Arial"/>
          <w:sz w:val="28"/>
          <w:szCs w:val="28"/>
        </w:rPr>
        <w:t xml:space="preserve">Ahora bien, el mandato que se extrae de esas </w:t>
      </w:r>
      <w:proofErr w:type="gramStart"/>
      <w:r w:rsidRPr="005B4783">
        <w:rPr>
          <w:rFonts w:cs="Arial"/>
          <w:sz w:val="28"/>
          <w:szCs w:val="28"/>
        </w:rPr>
        <w:t>disposiciones,</w:t>
      </w:r>
      <w:proofErr w:type="gramEnd"/>
      <w:r w:rsidRPr="005B4783">
        <w:rPr>
          <w:rFonts w:cs="Arial"/>
          <w:sz w:val="28"/>
          <w:szCs w:val="28"/>
        </w:rPr>
        <w:t xml:space="preserve"> no limita la protección mencionada a un determinado tipo de familia; por el contrario, teniendo en cuenta que dentro de un Estado democrático de derecho como es el nuestro, el respeto a la pluralidad es parte de su esencia, existe la necesidad de proteger a la familia en todas sus formas y manifestaciones.</w:t>
      </w:r>
    </w:p>
    <w:p w14:paraId="0F402496" w14:textId="77777777" w:rsidR="00F668EB" w:rsidRPr="005B4783" w:rsidRDefault="00F668EB" w:rsidP="005B4783">
      <w:pPr>
        <w:pStyle w:val="Prrafodelista"/>
        <w:ind w:right="51"/>
        <w:rPr>
          <w:rFonts w:ascii="Arial" w:hAnsi="Arial" w:cs="Arial"/>
          <w:sz w:val="28"/>
          <w:szCs w:val="28"/>
        </w:rPr>
      </w:pPr>
    </w:p>
    <w:p w14:paraId="182CDF27" w14:textId="61C214D4" w:rsidR="000204FA" w:rsidRPr="005B4783" w:rsidRDefault="00180BE8" w:rsidP="005F3091">
      <w:pPr>
        <w:pStyle w:val="corte4fondoCarCarCarCarCar"/>
        <w:numPr>
          <w:ilvl w:val="0"/>
          <w:numId w:val="3"/>
        </w:numPr>
        <w:ind w:left="0" w:right="51" w:hanging="567"/>
        <w:rPr>
          <w:rFonts w:cs="Arial"/>
          <w:sz w:val="28"/>
          <w:szCs w:val="28"/>
        </w:rPr>
      </w:pPr>
      <w:r w:rsidRPr="005B4783">
        <w:rPr>
          <w:rFonts w:cs="Arial"/>
          <w:sz w:val="28"/>
          <w:szCs w:val="28"/>
        </w:rPr>
        <w:t>E</w:t>
      </w:r>
      <w:r w:rsidR="000204FA" w:rsidRPr="005B4783">
        <w:rPr>
          <w:rFonts w:cs="Arial"/>
          <w:sz w:val="28"/>
          <w:szCs w:val="28"/>
        </w:rPr>
        <w:t>n consecuencia, el legislador ordinario tiene la obligación de crear leyes con las figuras jurídicas que resulten necesarias para la protección, desarrollo y organización de la familia en sus diversas formas de integración.</w:t>
      </w:r>
    </w:p>
    <w:p w14:paraId="120505D3" w14:textId="77777777" w:rsidR="00180BE8" w:rsidRPr="005B4783" w:rsidRDefault="00180BE8" w:rsidP="005B4783">
      <w:pPr>
        <w:pStyle w:val="Prrafodelista"/>
        <w:ind w:right="51"/>
        <w:rPr>
          <w:rFonts w:ascii="Arial" w:hAnsi="Arial" w:cs="Arial"/>
          <w:sz w:val="28"/>
          <w:szCs w:val="28"/>
        </w:rPr>
      </w:pPr>
    </w:p>
    <w:p w14:paraId="0807A2C7" w14:textId="709DDA3E" w:rsidR="00EB6947" w:rsidRPr="005B4783" w:rsidRDefault="00180BE8" w:rsidP="004160F3">
      <w:pPr>
        <w:pStyle w:val="corte4fondoCarCarCarCarCar"/>
        <w:numPr>
          <w:ilvl w:val="0"/>
          <w:numId w:val="3"/>
        </w:numPr>
        <w:tabs>
          <w:tab w:val="left" w:pos="8789"/>
        </w:tabs>
        <w:ind w:left="0" w:right="51" w:hanging="567"/>
        <w:rPr>
          <w:rFonts w:cs="Arial"/>
          <w:sz w:val="28"/>
          <w:szCs w:val="28"/>
        </w:rPr>
      </w:pPr>
      <w:r w:rsidRPr="005B4783">
        <w:rPr>
          <w:rFonts w:cs="Arial"/>
          <w:sz w:val="28"/>
          <w:szCs w:val="28"/>
        </w:rPr>
        <w:t>E</w:t>
      </w:r>
      <w:r w:rsidR="000204FA" w:rsidRPr="005B4783">
        <w:rPr>
          <w:rFonts w:cs="Arial"/>
          <w:sz w:val="28"/>
          <w:szCs w:val="28"/>
        </w:rPr>
        <w:t xml:space="preserve">sto es así, pues como ya se dijo, el Estado </w:t>
      </w:r>
      <w:r w:rsidR="005F069D" w:rsidRPr="005B4783">
        <w:rPr>
          <w:rFonts w:cs="Arial"/>
          <w:sz w:val="28"/>
          <w:szCs w:val="28"/>
        </w:rPr>
        <w:t xml:space="preserve">debe </w:t>
      </w:r>
      <w:r w:rsidR="000204FA" w:rsidRPr="005B4783">
        <w:rPr>
          <w:rFonts w:cs="Arial"/>
          <w:sz w:val="28"/>
          <w:szCs w:val="28"/>
        </w:rPr>
        <w:t>proteger todos los tipos de familia que existen en la sociedad</w:t>
      </w:r>
      <w:r w:rsidR="000204FA" w:rsidRPr="005B4783">
        <w:rPr>
          <w:rStyle w:val="Refdenotaalpie"/>
          <w:rFonts w:cs="Arial"/>
          <w:sz w:val="28"/>
          <w:szCs w:val="28"/>
        </w:rPr>
        <w:footnoteReference w:id="11"/>
      </w:r>
      <w:r w:rsidR="000204FA" w:rsidRPr="005B4783">
        <w:rPr>
          <w:rFonts w:cs="Arial"/>
          <w:sz w:val="28"/>
          <w:szCs w:val="28"/>
        </w:rPr>
        <w:t xml:space="preserve"> </w:t>
      </w:r>
      <w:r w:rsidR="003C50EA" w:rsidRPr="005B4783">
        <w:rPr>
          <w:rFonts w:cs="Arial"/>
          <w:sz w:val="28"/>
          <w:szCs w:val="28"/>
        </w:rPr>
        <w:t xml:space="preserve">(nuclear, monoparental, extendida o </w:t>
      </w:r>
      <w:r w:rsidR="00F30591" w:rsidRPr="005B4783">
        <w:rPr>
          <w:rFonts w:cs="Arial"/>
          <w:sz w:val="28"/>
          <w:szCs w:val="28"/>
        </w:rPr>
        <w:t>consanguínea y homoparental)</w:t>
      </w:r>
      <w:r w:rsidR="00AD1E31" w:rsidRPr="005B4783">
        <w:rPr>
          <w:rFonts w:cs="Arial"/>
          <w:sz w:val="28"/>
          <w:szCs w:val="28"/>
        </w:rPr>
        <w:t xml:space="preserve">, </w:t>
      </w:r>
      <w:r w:rsidR="000204FA" w:rsidRPr="005B4783">
        <w:rPr>
          <w:rFonts w:cs="Arial"/>
          <w:sz w:val="28"/>
          <w:szCs w:val="28"/>
        </w:rPr>
        <w:t xml:space="preserve">sin importar la manera en que ésta se haya originado o se encuentre conformada, pues lo que se </w:t>
      </w:r>
      <w:r w:rsidR="000204FA" w:rsidRPr="005B4783">
        <w:rPr>
          <w:rFonts w:cs="Arial"/>
          <w:sz w:val="28"/>
          <w:szCs w:val="28"/>
        </w:rPr>
        <w:lastRenderedPageBreak/>
        <w:t>protege constitucional y convencionalmente es a la familia como realidad social.</w:t>
      </w:r>
    </w:p>
    <w:p w14:paraId="27FC5BE0" w14:textId="77777777" w:rsidR="00EB6947" w:rsidRPr="005B4783" w:rsidRDefault="00EB6947" w:rsidP="00EB6947">
      <w:pPr>
        <w:pStyle w:val="Prrafodelista"/>
        <w:rPr>
          <w:rFonts w:ascii="Arial" w:hAnsi="Arial" w:cs="Arial"/>
          <w:sz w:val="28"/>
          <w:szCs w:val="28"/>
        </w:rPr>
      </w:pPr>
    </w:p>
    <w:p w14:paraId="2631844F" w14:textId="144BD741" w:rsidR="00AD1E31" w:rsidRPr="005B4783" w:rsidRDefault="00794A8D" w:rsidP="005F3091">
      <w:pPr>
        <w:pStyle w:val="corte4fondoCarCarCarCarCar"/>
        <w:numPr>
          <w:ilvl w:val="0"/>
          <w:numId w:val="3"/>
        </w:numPr>
        <w:ind w:left="0" w:right="51" w:hanging="567"/>
        <w:rPr>
          <w:rFonts w:cs="Arial"/>
          <w:sz w:val="28"/>
          <w:szCs w:val="28"/>
        </w:rPr>
      </w:pPr>
      <w:r w:rsidRPr="005B4783">
        <w:rPr>
          <w:rFonts w:cs="Arial"/>
          <w:sz w:val="28"/>
          <w:szCs w:val="28"/>
        </w:rPr>
        <w:t>Por ello</w:t>
      </w:r>
      <w:r w:rsidR="000204FA" w:rsidRPr="005B4783">
        <w:rPr>
          <w:rFonts w:cs="Arial"/>
          <w:sz w:val="28"/>
          <w:szCs w:val="28"/>
        </w:rPr>
        <w:t xml:space="preserve">, la realidad social nos enseña </w:t>
      </w:r>
      <w:proofErr w:type="gramStart"/>
      <w:r w:rsidR="000204FA" w:rsidRPr="005B4783">
        <w:rPr>
          <w:rFonts w:cs="Arial"/>
          <w:sz w:val="28"/>
          <w:szCs w:val="28"/>
        </w:rPr>
        <w:t>que</w:t>
      </w:r>
      <w:proofErr w:type="gramEnd"/>
      <w:r w:rsidR="000204FA" w:rsidRPr="005B4783">
        <w:rPr>
          <w:rFonts w:cs="Arial"/>
          <w:sz w:val="28"/>
          <w:szCs w:val="28"/>
        </w:rPr>
        <w:t xml:space="preserve"> si bien es verdad, algunas familias encuentran su origen en la institución del matrimonio, también lo es que algunas otras se van conformando a través de diversas uniones, que pueden surgir del concubinato, de sociedades de convivencia e incluso de simples uniones de hecho.</w:t>
      </w:r>
    </w:p>
    <w:p w14:paraId="54AD9BD8" w14:textId="77777777" w:rsidR="00AD1E31" w:rsidRPr="005B4783" w:rsidRDefault="00AD1E31" w:rsidP="004160F3">
      <w:pPr>
        <w:pStyle w:val="Prrafodelista"/>
        <w:spacing w:line="360" w:lineRule="auto"/>
        <w:ind w:left="709" w:right="51"/>
        <w:rPr>
          <w:rFonts w:ascii="Arial" w:hAnsi="Arial" w:cs="Arial"/>
          <w:sz w:val="28"/>
          <w:szCs w:val="28"/>
        </w:rPr>
      </w:pPr>
    </w:p>
    <w:p w14:paraId="2D14DF9A" w14:textId="1EE27BE3" w:rsidR="007D4A39" w:rsidRPr="005B4783" w:rsidRDefault="000204FA" w:rsidP="005F3091">
      <w:pPr>
        <w:pStyle w:val="corte4fondoCarCarCarCarCar"/>
        <w:numPr>
          <w:ilvl w:val="0"/>
          <w:numId w:val="3"/>
        </w:numPr>
        <w:ind w:left="0" w:right="51" w:hanging="567"/>
        <w:rPr>
          <w:rFonts w:cs="Arial"/>
          <w:sz w:val="28"/>
          <w:szCs w:val="28"/>
        </w:rPr>
      </w:pPr>
      <w:r w:rsidRPr="005B4783">
        <w:rPr>
          <w:rFonts w:cs="Arial"/>
          <w:sz w:val="28"/>
          <w:szCs w:val="28"/>
        </w:rPr>
        <w:t xml:space="preserve">En ese orden de ideas, el matrimonio no puede equipararse a la familia, </w:t>
      </w:r>
      <w:proofErr w:type="gramStart"/>
      <w:r w:rsidRPr="005B4783">
        <w:rPr>
          <w:rFonts w:cs="Arial"/>
          <w:sz w:val="28"/>
          <w:szCs w:val="28"/>
        </w:rPr>
        <w:t>pues</w:t>
      </w:r>
      <w:proofErr w:type="gramEnd"/>
      <w:r w:rsidRPr="005B4783">
        <w:rPr>
          <w:rFonts w:cs="Arial"/>
          <w:sz w:val="28"/>
          <w:szCs w:val="28"/>
        </w:rPr>
        <w:t xml:space="preserve"> aunque ésta puede encontrar su origen en él, esa institución no es la familia en sí misma considerada.</w:t>
      </w:r>
    </w:p>
    <w:p w14:paraId="14D2D9EF" w14:textId="77777777" w:rsidR="007D4A39" w:rsidRPr="005B4783" w:rsidRDefault="007D4A39" w:rsidP="005B4783">
      <w:pPr>
        <w:pStyle w:val="Prrafodelista"/>
        <w:spacing w:line="360" w:lineRule="auto"/>
        <w:ind w:right="51"/>
        <w:rPr>
          <w:rFonts w:ascii="Arial" w:hAnsi="Arial" w:cs="Arial"/>
          <w:sz w:val="28"/>
          <w:szCs w:val="28"/>
        </w:rPr>
      </w:pPr>
    </w:p>
    <w:p w14:paraId="0ACB966F" w14:textId="493F1763" w:rsidR="007D4A39" w:rsidRPr="005B4783" w:rsidRDefault="000204FA" w:rsidP="005F3091">
      <w:pPr>
        <w:pStyle w:val="corte4fondoCarCarCarCarCar"/>
        <w:numPr>
          <w:ilvl w:val="0"/>
          <w:numId w:val="3"/>
        </w:numPr>
        <w:ind w:left="0" w:right="51" w:hanging="567"/>
        <w:rPr>
          <w:rFonts w:cs="Arial"/>
          <w:sz w:val="28"/>
          <w:szCs w:val="28"/>
        </w:rPr>
      </w:pPr>
      <w:r w:rsidRPr="005B4783">
        <w:rPr>
          <w:rFonts w:cs="Arial"/>
          <w:sz w:val="28"/>
          <w:szCs w:val="28"/>
        </w:rPr>
        <w:t xml:space="preserve">En efecto, </w:t>
      </w:r>
      <w:r w:rsidR="00F308C3" w:rsidRPr="005B4783">
        <w:rPr>
          <w:rFonts w:cs="Arial"/>
          <w:sz w:val="28"/>
          <w:szCs w:val="28"/>
        </w:rPr>
        <w:t xml:space="preserve">si bien </w:t>
      </w:r>
      <w:r w:rsidRPr="005B4783">
        <w:rPr>
          <w:rFonts w:cs="Arial"/>
          <w:sz w:val="28"/>
          <w:szCs w:val="28"/>
        </w:rPr>
        <w:t>al hacer referencia a este derecho, los tratados internacionales hacen alusión al matrimonio, ello obedece a que éste ha sido uno de los medios más tradicionales a través de los cuales se inicia una familia; sin embargo, como ya se indicó, ésta no necesariamente tiene su origen o formación en la institución del matrimonio, pues el artículo 4° Constitucional no vincula la institución del matrimonio a la familia, en tanto que como ya se dijo, la protección constitucional y convencional que se deriva de los preceptos citados, debe abarcar todos los tipos de familia que existen en la sociedad.</w:t>
      </w:r>
    </w:p>
    <w:p w14:paraId="3F56D3A7" w14:textId="77777777" w:rsidR="007D4A39" w:rsidRPr="005B4783" w:rsidRDefault="007D4A39" w:rsidP="005B4783">
      <w:pPr>
        <w:pStyle w:val="Prrafodelista"/>
        <w:spacing w:line="360" w:lineRule="auto"/>
        <w:ind w:right="51"/>
        <w:rPr>
          <w:rFonts w:ascii="Arial" w:hAnsi="Arial" w:cs="Arial"/>
          <w:sz w:val="28"/>
          <w:szCs w:val="28"/>
        </w:rPr>
      </w:pPr>
    </w:p>
    <w:p w14:paraId="147EE9C6" w14:textId="48FF2413" w:rsidR="000204FA" w:rsidRPr="005B4783" w:rsidRDefault="000204FA" w:rsidP="005F3091">
      <w:pPr>
        <w:pStyle w:val="corte4fondoCarCarCarCarCar"/>
        <w:numPr>
          <w:ilvl w:val="0"/>
          <w:numId w:val="3"/>
        </w:numPr>
        <w:ind w:left="0" w:right="51" w:hanging="567"/>
        <w:rPr>
          <w:rFonts w:cs="Arial"/>
          <w:sz w:val="28"/>
          <w:szCs w:val="28"/>
        </w:rPr>
      </w:pPr>
      <w:r w:rsidRPr="005B4783">
        <w:rPr>
          <w:rFonts w:cs="Arial"/>
          <w:sz w:val="28"/>
          <w:szCs w:val="28"/>
        </w:rPr>
        <w:t xml:space="preserve">Por ese motivo, el Pleno de esta Suprema Corte de Justicia de la Nación, al resolver la </w:t>
      </w:r>
      <w:r w:rsidRPr="005B4783">
        <w:rPr>
          <w:rFonts w:cs="Arial"/>
          <w:b/>
          <w:bCs/>
          <w:sz w:val="28"/>
          <w:szCs w:val="28"/>
        </w:rPr>
        <w:t>acción de inconstitucionalidad 2/2010</w:t>
      </w:r>
      <w:r w:rsidRPr="005B4783">
        <w:rPr>
          <w:rFonts w:cs="Arial"/>
          <w:sz w:val="28"/>
          <w:szCs w:val="28"/>
        </w:rPr>
        <w:t xml:space="preserve">, </w:t>
      </w:r>
      <w:r w:rsidR="007D4A39" w:rsidRPr="005B4783">
        <w:rPr>
          <w:rFonts w:cs="Arial"/>
          <w:sz w:val="28"/>
          <w:szCs w:val="28"/>
        </w:rPr>
        <w:t xml:space="preserve">que cita la hoy recurrente en </w:t>
      </w:r>
      <w:r w:rsidR="0038203A" w:rsidRPr="005B4783">
        <w:rPr>
          <w:rFonts w:cs="Arial"/>
          <w:sz w:val="28"/>
          <w:szCs w:val="28"/>
        </w:rPr>
        <w:t xml:space="preserve">su segundo </w:t>
      </w:r>
      <w:r w:rsidR="00B8244D" w:rsidRPr="005B4783">
        <w:rPr>
          <w:rFonts w:cs="Arial"/>
          <w:sz w:val="28"/>
          <w:szCs w:val="28"/>
        </w:rPr>
        <w:t>agravio</w:t>
      </w:r>
      <w:r w:rsidR="0038203A" w:rsidRPr="005B4783">
        <w:rPr>
          <w:rFonts w:cs="Arial"/>
          <w:sz w:val="28"/>
          <w:szCs w:val="28"/>
        </w:rPr>
        <w:t>;</w:t>
      </w:r>
      <w:r w:rsidR="00B8244D" w:rsidRPr="005B4783">
        <w:rPr>
          <w:rFonts w:cs="Arial"/>
          <w:sz w:val="28"/>
          <w:szCs w:val="28"/>
        </w:rPr>
        <w:t xml:space="preserve"> </w:t>
      </w:r>
      <w:r w:rsidRPr="005B4783">
        <w:rPr>
          <w:rFonts w:cs="Arial"/>
          <w:sz w:val="28"/>
          <w:szCs w:val="28"/>
        </w:rPr>
        <w:t>con relación al tema, entre otras cosas, sostuvo lo siguiente:</w:t>
      </w:r>
    </w:p>
    <w:p w14:paraId="63DAFA70" w14:textId="77777777" w:rsidR="000204FA" w:rsidRPr="004B5F8F" w:rsidRDefault="000204FA" w:rsidP="000204FA">
      <w:pPr>
        <w:pStyle w:val="TEXTONORMAL"/>
      </w:pPr>
    </w:p>
    <w:p w14:paraId="62C68CA7" w14:textId="77777777" w:rsidR="000204FA" w:rsidRPr="004B5F8F" w:rsidRDefault="000204FA" w:rsidP="000204FA">
      <w:pPr>
        <w:spacing w:line="276" w:lineRule="auto"/>
        <w:ind w:left="1134" w:firstLine="709"/>
        <w:jc w:val="both"/>
        <w:rPr>
          <w:rFonts w:ascii="Arial" w:hAnsi="Arial" w:cs="Arial"/>
          <w:i/>
          <w:sz w:val="24"/>
          <w:szCs w:val="24"/>
        </w:rPr>
      </w:pPr>
      <w:r w:rsidRPr="00023B1A">
        <w:rPr>
          <w:rFonts w:ascii="Arial" w:hAnsi="Arial" w:cs="Arial"/>
          <w:bCs/>
          <w:i/>
          <w:sz w:val="24"/>
          <w:szCs w:val="24"/>
        </w:rPr>
        <w:t>“</w:t>
      </w:r>
      <w:r w:rsidRPr="004B5F8F">
        <w:rPr>
          <w:rFonts w:ascii="Arial" w:hAnsi="Arial" w:cs="Arial"/>
          <w:b/>
          <w:i/>
          <w:sz w:val="24"/>
          <w:szCs w:val="24"/>
        </w:rPr>
        <w:t>237.</w:t>
      </w:r>
      <w:r w:rsidRPr="004B5F8F">
        <w:rPr>
          <w:rFonts w:ascii="Arial" w:hAnsi="Arial" w:cs="Arial"/>
          <w:i/>
          <w:sz w:val="24"/>
          <w:szCs w:val="24"/>
        </w:rPr>
        <w:tab/>
        <w:t xml:space="preserve">De todo lo anterior, tenemos que, en modo alguno, el artículo 4° de la Constitución alude a la institución civil del matrimonio, </w:t>
      </w:r>
      <w:r w:rsidRPr="004B5F8F">
        <w:rPr>
          <w:rFonts w:ascii="Arial" w:hAnsi="Arial" w:cs="Arial"/>
          <w:i/>
          <w:sz w:val="24"/>
          <w:szCs w:val="24"/>
        </w:rPr>
        <w:lastRenderedPageBreak/>
        <w:t xml:space="preserve">menos aun definiéndola, por lo que deja esa atribución normativa al legislador ordinario; tampoco se desprende del mismo, que la Constitución proteja sólo un único modelo de familia -“ideal”- que, exclusivamente, tenga su origen en el matrimonio entre un hombre y una mujer, como lo afirma el Procurador, ya que lo que mandata, como se ha precisado, es la protección a la familia como tal, al ser indudablemente la base primaria de la sociedad, sea cual sea la forma en que se constituya, y esa protección es la que debe garantizar el legislador ordinario. </w:t>
      </w:r>
    </w:p>
    <w:p w14:paraId="760EC712" w14:textId="77777777" w:rsidR="000204FA" w:rsidRPr="004B5F8F" w:rsidRDefault="000204FA" w:rsidP="000204FA">
      <w:pPr>
        <w:spacing w:line="276" w:lineRule="auto"/>
        <w:ind w:left="1134" w:firstLine="709"/>
        <w:jc w:val="both"/>
        <w:rPr>
          <w:rFonts w:ascii="Arial" w:hAnsi="Arial" w:cs="Arial"/>
          <w:i/>
          <w:sz w:val="24"/>
          <w:szCs w:val="24"/>
        </w:rPr>
      </w:pPr>
    </w:p>
    <w:p w14:paraId="2FF7E6AA" w14:textId="77777777" w:rsidR="000204FA" w:rsidRPr="004B5F8F" w:rsidRDefault="000204FA" w:rsidP="000204FA">
      <w:pPr>
        <w:spacing w:line="276" w:lineRule="auto"/>
        <w:ind w:left="1134" w:firstLine="709"/>
        <w:jc w:val="both"/>
        <w:rPr>
          <w:rFonts w:ascii="Arial" w:hAnsi="Arial" w:cs="Arial"/>
          <w:i/>
          <w:sz w:val="24"/>
          <w:szCs w:val="24"/>
        </w:rPr>
      </w:pPr>
      <w:r w:rsidRPr="004B5F8F">
        <w:rPr>
          <w:rFonts w:ascii="Arial" w:hAnsi="Arial" w:cs="Arial"/>
          <w:b/>
          <w:i/>
          <w:sz w:val="24"/>
          <w:szCs w:val="24"/>
        </w:rPr>
        <w:t>238.</w:t>
      </w:r>
      <w:r w:rsidRPr="004B5F8F">
        <w:rPr>
          <w:rFonts w:ascii="Arial" w:hAnsi="Arial" w:cs="Arial"/>
          <w:b/>
          <w:i/>
          <w:sz w:val="24"/>
          <w:szCs w:val="24"/>
        </w:rPr>
        <w:tab/>
      </w:r>
      <w:r w:rsidRPr="004B5F8F">
        <w:rPr>
          <w:rFonts w:ascii="Arial" w:hAnsi="Arial" w:cs="Arial"/>
          <w:i/>
          <w:sz w:val="24"/>
          <w:szCs w:val="24"/>
        </w:rPr>
        <w:t xml:space="preserve">Por consiguiente, si conforme al artículo 4° constitucional, el legislador ordinario, a lo que está obligado, es a proteger la organización y el desarrollo de la familia -en sus múltiples organizaciones y/o manifestaciones-, sin encontrarse sujeto a una concepción predeterminada de la figura del matrimonio, es indudable, entonces, que, en el ejercicio de esa labor, no puede dejar de lado que la familia, antes que ser un concepto jurídico, es un concepto sociológico, pues, como lo refieren las opiniones técnicas que, en apoyo de esta Corte, elaboraron diversas facultades o escuelas de la Universidad Nacional Autónoma de México y los datos aportados en dichas opiniones, la familia, lejos de ser una creación jurídica, nace o se origina con las relaciones humanas, correspondiendo más bien a un diseño social que, por ende, se presenta de forma distinta en cada cultura; así, los cambios y transformaciones sociales que se van dando a lo largo del tiempo, de manera necesaria, impactan sustancialmente en la estructura organizativa de la familia en cada época (datos que, además, se corroboran, en gran parte, con las estadísticas elaboradas en esa materia por el Instituto Nacional de Estadística y Geografía). </w:t>
      </w:r>
    </w:p>
    <w:p w14:paraId="5458DB9A" w14:textId="2DEE1F1E" w:rsidR="000204FA" w:rsidRPr="004B5F8F" w:rsidRDefault="00CF215A" w:rsidP="000204FA">
      <w:pPr>
        <w:spacing w:line="276" w:lineRule="auto"/>
        <w:ind w:left="1134" w:firstLine="709"/>
        <w:jc w:val="both"/>
        <w:rPr>
          <w:rFonts w:ascii="Arial" w:hAnsi="Arial" w:cs="Arial"/>
          <w:i/>
          <w:sz w:val="24"/>
          <w:szCs w:val="24"/>
        </w:rPr>
      </w:pPr>
      <w:r>
        <w:rPr>
          <w:rFonts w:ascii="Arial" w:hAnsi="Arial" w:cs="Arial"/>
          <w:i/>
          <w:sz w:val="24"/>
          <w:szCs w:val="24"/>
        </w:rPr>
        <w:t xml:space="preserve"> </w:t>
      </w:r>
    </w:p>
    <w:p w14:paraId="6FED8699" w14:textId="77777777" w:rsidR="000204FA" w:rsidRPr="004B5F8F" w:rsidRDefault="000204FA" w:rsidP="000204FA">
      <w:pPr>
        <w:spacing w:line="276" w:lineRule="auto"/>
        <w:ind w:left="1134" w:firstLine="709"/>
        <w:jc w:val="both"/>
        <w:rPr>
          <w:rFonts w:ascii="Arial" w:hAnsi="Arial" w:cs="Arial"/>
          <w:i/>
          <w:sz w:val="24"/>
          <w:szCs w:val="24"/>
        </w:rPr>
      </w:pPr>
      <w:r w:rsidRPr="004B5F8F">
        <w:rPr>
          <w:rFonts w:ascii="Arial" w:hAnsi="Arial" w:cs="Arial"/>
          <w:b/>
          <w:i/>
          <w:sz w:val="24"/>
          <w:szCs w:val="24"/>
        </w:rPr>
        <w:t>239.</w:t>
      </w:r>
      <w:r w:rsidRPr="004B5F8F">
        <w:rPr>
          <w:rFonts w:ascii="Arial" w:hAnsi="Arial" w:cs="Arial"/>
          <w:i/>
          <w:sz w:val="24"/>
          <w:szCs w:val="24"/>
        </w:rPr>
        <w:tab/>
        <w:t>De este modo, fenómenos sociales como la incorporación, cada vez más activa, de la mujer al trabajo; el menor número de hijos; la tasa de divorcios y, por ende, de nuevas nupcias, que ha dado origen a familias que se integran con hijos de matrimonios o de uniones anteriores e, inclusive, con hijos en común de los nuevos cónyuges; el aumento, en ese tenor, en el número de madres y/o padres solteros; las uniones libres o de hecho; la reproducción asistida; la disminución, en algunos países, de la tasa de natalidad; la migración y la economía, entre muchos otros factores, han originado que la organización tradicional de la familia haya cambiado.</w:t>
      </w:r>
    </w:p>
    <w:p w14:paraId="06518BC1" w14:textId="77777777" w:rsidR="000204FA" w:rsidRPr="004B5F8F" w:rsidRDefault="000204FA" w:rsidP="000204FA">
      <w:pPr>
        <w:spacing w:line="276" w:lineRule="auto"/>
        <w:ind w:left="1134" w:firstLine="709"/>
        <w:jc w:val="both"/>
        <w:rPr>
          <w:rFonts w:ascii="Arial" w:hAnsi="Arial" w:cs="Arial"/>
          <w:i/>
          <w:sz w:val="24"/>
          <w:szCs w:val="24"/>
        </w:rPr>
      </w:pPr>
    </w:p>
    <w:p w14:paraId="016B1B72" w14:textId="02D82497" w:rsidR="000204FA" w:rsidRPr="004B5F8F" w:rsidRDefault="000204FA" w:rsidP="000204FA">
      <w:pPr>
        <w:spacing w:line="276" w:lineRule="auto"/>
        <w:ind w:left="1134" w:firstLine="709"/>
        <w:jc w:val="both"/>
        <w:rPr>
          <w:rFonts w:ascii="Arial" w:hAnsi="Arial" w:cs="Arial"/>
          <w:i/>
          <w:sz w:val="24"/>
          <w:szCs w:val="24"/>
        </w:rPr>
      </w:pPr>
      <w:r w:rsidRPr="004B5F8F">
        <w:rPr>
          <w:rFonts w:ascii="Arial" w:hAnsi="Arial" w:cs="Arial"/>
          <w:b/>
          <w:i/>
          <w:sz w:val="24"/>
          <w:szCs w:val="24"/>
        </w:rPr>
        <w:t>240.</w:t>
      </w:r>
      <w:r w:rsidRPr="004B5F8F">
        <w:rPr>
          <w:rFonts w:ascii="Arial" w:hAnsi="Arial" w:cs="Arial"/>
          <w:b/>
          <w:i/>
          <w:sz w:val="24"/>
          <w:szCs w:val="24"/>
        </w:rPr>
        <w:tab/>
      </w:r>
      <w:r w:rsidRPr="004B5F8F">
        <w:rPr>
          <w:rFonts w:ascii="Arial" w:hAnsi="Arial" w:cs="Arial"/>
          <w:i/>
          <w:sz w:val="24"/>
          <w:szCs w:val="24"/>
        </w:rPr>
        <w:t xml:space="preserve">El legislador ordinario, al regular la organización y el desarrollo de la familia, se encuentra compelido a atender a esa realidad social, pero no sólo eso, sino que también esa realidad social debe guiar la interpretación constitucional y legal que realiza esta Corte, como Tribunal Constitucional, a fin de que la Constitución sea un documento </w:t>
      </w:r>
      <w:r w:rsidRPr="004B5F8F">
        <w:rPr>
          <w:rFonts w:ascii="Arial" w:hAnsi="Arial" w:cs="Arial"/>
          <w:i/>
          <w:sz w:val="24"/>
          <w:szCs w:val="24"/>
        </w:rPr>
        <w:lastRenderedPageBreak/>
        <w:t>vivo, por lo que no sería sostenible interpretar que, aun cuando, como ya vimos, el texto constitucional no alude a un modelo de familia “ideal”, ni al matrimonio entre un hombre y una mujer como su presupuesto, como alega el Procurador General de la República, el legislador sí esté obligado a protegerlo, por sobre otros tipos de organización familiar, excluyendo a los demás</w:t>
      </w:r>
      <w:r w:rsidR="00C97C88">
        <w:rPr>
          <w:rFonts w:ascii="Arial" w:hAnsi="Arial" w:cs="Arial"/>
          <w:i/>
          <w:sz w:val="24"/>
          <w:szCs w:val="24"/>
        </w:rPr>
        <w:t>.</w:t>
      </w:r>
      <w:r w:rsidRPr="004B5F8F">
        <w:rPr>
          <w:rFonts w:ascii="Arial" w:hAnsi="Arial" w:cs="Arial"/>
          <w:i/>
          <w:sz w:val="24"/>
          <w:szCs w:val="24"/>
        </w:rPr>
        <w:t>”</w:t>
      </w:r>
      <w:r w:rsidR="0004288F">
        <w:rPr>
          <w:rFonts w:ascii="Arial" w:hAnsi="Arial" w:cs="Arial"/>
          <w:i/>
          <w:sz w:val="24"/>
          <w:szCs w:val="24"/>
        </w:rPr>
        <w:t>.</w:t>
      </w:r>
    </w:p>
    <w:p w14:paraId="05089DF7" w14:textId="77777777" w:rsidR="000204FA" w:rsidRPr="004B5F8F" w:rsidRDefault="000204FA" w:rsidP="000204FA">
      <w:pPr>
        <w:spacing w:line="360" w:lineRule="auto"/>
        <w:ind w:firstLine="709"/>
        <w:jc w:val="both"/>
        <w:rPr>
          <w:rFonts w:ascii="Arial" w:hAnsi="Arial" w:cs="Arial"/>
          <w:i/>
          <w:sz w:val="28"/>
          <w:szCs w:val="28"/>
        </w:rPr>
      </w:pPr>
    </w:p>
    <w:p w14:paraId="23D6E85D" w14:textId="2BB09FE9" w:rsidR="00C61294" w:rsidRDefault="000204FA" w:rsidP="005F3091">
      <w:pPr>
        <w:pStyle w:val="Prrafodelista"/>
        <w:numPr>
          <w:ilvl w:val="0"/>
          <w:numId w:val="3"/>
        </w:numPr>
        <w:spacing w:line="360" w:lineRule="auto"/>
        <w:ind w:left="0" w:right="51" w:hanging="567"/>
        <w:jc w:val="both"/>
        <w:rPr>
          <w:rFonts w:ascii="Arial" w:hAnsi="Arial" w:cs="Arial"/>
          <w:sz w:val="28"/>
          <w:szCs w:val="28"/>
        </w:rPr>
      </w:pPr>
      <w:r w:rsidRPr="00C61294">
        <w:rPr>
          <w:rFonts w:ascii="Arial" w:hAnsi="Arial" w:cs="Arial"/>
          <w:sz w:val="28"/>
          <w:szCs w:val="28"/>
        </w:rPr>
        <w:t>En esas condiciones, es evidente que el legislador ordinario está obligado a proteger a la familia, sin importar la manera en que ésta se haya originado o se halle conformada.</w:t>
      </w:r>
    </w:p>
    <w:p w14:paraId="31F3682A" w14:textId="77777777" w:rsidR="00EF5C6F" w:rsidRDefault="00EF5C6F" w:rsidP="005B4783">
      <w:pPr>
        <w:pStyle w:val="Prrafodelista"/>
        <w:spacing w:line="360" w:lineRule="auto"/>
        <w:ind w:left="709" w:right="51"/>
        <w:jc w:val="both"/>
        <w:rPr>
          <w:rFonts w:ascii="Arial" w:hAnsi="Arial" w:cs="Arial"/>
          <w:sz w:val="28"/>
          <w:szCs w:val="28"/>
        </w:rPr>
      </w:pPr>
    </w:p>
    <w:p w14:paraId="0F1A8401" w14:textId="4D8134B4" w:rsidR="00EF5C6F" w:rsidRPr="00B47076" w:rsidRDefault="000204FA" w:rsidP="005F3091">
      <w:pPr>
        <w:pStyle w:val="Prrafodelista"/>
        <w:numPr>
          <w:ilvl w:val="0"/>
          <w:numId w:val="3"/>
        </w:numPr>
        <w:spacing w:line="360" w:lineRule="auto"/>
        <w:ind w:left="0" w:right="51" w:hanging="567"/>
        <w:jc w:val="both"/>
        <w:rPr>
          <w:rFonts w:ascii="Arial" w:hAnsi="Arial" w:cs="Arial"/>
          <w:sz w:val="28"/>
          <w:szCs w:val="28"/>
        </w:rPr>
      </w:pPr>
      <w:r w:rsidRPr="00B47076">
        <w:rPr>
          <w:rFonts w:ascii="Arial" w:hAnsi="Arial" w:cs="Arial"/>
          <w:sz w:val="28"/>
          <w:szCs w:val="28"/>
        </w:rPr>
        <w:t>En efecto, conforme a la Jurisprudencia de la Suprema Corte de Justicia de la Nación, el concepto de familia cuya protección ordena la Constitución, no se identifica ni limita a un solo tipo de familia, sino que en el contexto de un Estado democrático de derecho en que el respeto a la pluralidad es parte de su esencia, debe entenderse que la norma constitucional se refiere a la familia como realidad social, por lo que tutela todas sus formas y manifestaciones en cuanto a la realidad existente.</w:t>
      </w:r>
      <w:r w:rsidRPr="00B47076">
        <w:rPr>
          <w:rStyle w:val="Refdenotaalpie"/>
          <w:rFonts w:ascii="Arial" w:hAnsi="Arial" w:cs="Arial"/>
          <w:sz w:val="28"/>
          <w:szCs w:val="28"/>
        </w:rPr>
        <w:footnoteReference w:id="12"/>
      </w:r>
    </w:p>
    <w:p w14:paraId="6ACC4E94" w14:textId="77777777" w:rsidR="00B47076" w:rsidRPr="00B47076" w:rsidRDefault="00B47076" w:rsidP="005B4783">
      <w:pPr>
        <w:pStyle w:val="Prrafodelista"/>
        <w:spacing w:line="360" w:lineRule="auto"/>
        <w:ind w:left="0" w:right="51" w:hanging="567"/>
        <w:rPr>
          <w:rFonts w:ascii="Arial" w:hAnsi="Arial" w:cs="Arial"/>
          <w:sz w:val="28"/>
          <w:szCs w:val="28"/>
        </w:rPr>
      </w:pPr>
    </w:p>
    <w:p w14:paraId="5416CDC0" w14:textId="77777777" w:rsidR="00B47076" w:rsidRDefault="00B47076" w:rsidP="005F3091">
      <w:pPr>
        <w:pStyle w:val="Prrafodelista"/>
        <w:numPr>
          <w:ilvl w:val="0"/>
          <w:numId w:val="3"/>
        </w:numPr>
        <w:spacing w:after="120" w:line="360" w:lineRule="auto"/>
        <w:ind w:left="0" w:right="51" w:hanging="567"/>
        <w:contextualSpacing/>
        <w:jc w:val="both"/>
        <w:rPr>
          <w:rFonts w:ascii="Arial" w:hAnsi="Arial" w:cs="Arial"/>
          <w:sz w:val="28"/>
          <w:szCs w:val="28"/>
          <w:lang w:val="es-ES"/>
        </w:rPr>
      </w:pPr>
      <w:r w:rsidRPr="00B47076">
        <w:rPr>
          <w:rFonts w:ascii="Arial" w:hAnsi="Arial" w:cs="Arial"/>
          <w:sz w:val="28"/>
          <w:szCs w:val="28"/>
          <w:lang w:val="es-ES"/>
        </w:rPr>
        <w:t>Así, frente a las nuevas realidades, intereses y valores de la sociedad, el derecho de familia se funda, esencialmente, en la afectividad, el consentimiento y la solidaridad libremente aceptada con la finalidad de llevar una convivencia estable.</w:t>
      </w:r>
      <w:r w:rsidRPr="00B47076">
        <w:rPr>
          <w:rFonts w:ascii="Arial" w:hAnsi="Arial" w:cs="Arial"/>
          <w:sz w:val="28"/>
          <w:szCs w:val="28"/>
          <w:vertAlign w:val="superscript"/>
          <w:lang w:val="es-ES"/>
        </w:rPr>
        <w:footnoteReference w:id="13"/>
      </w:r>
    </w:p>
    <w:p w14:paraId="72CF6FD1" w14:textId="45E58870" w:rsidR="000204FA" w:rsidRDefault="000204FA" w:rsidP="005F3091">
      <w:pPr>
        <w:pStyle w:val="Prrafodelista"/>
        <w:numPr>
          <w:ilvl w:val="0"/>
          <w:numId w:val="3"/>
        </w:numPr>
        <w:spacing w:line="360" w:lineRule="auto"/>
        <w:ind w:left="0" w:right="51" w:hanging="567"/>
        <w:contextualSpacing/>
        <w:jc w:val="both"/>
        <w:rPr>
          <w:rFonts w:ascii="Arial" w:hAnsi="Arial" w:cs="Arial"/>
          <w:sz w:val="28"/>
          <w:szCs w:val="28"/>
        </w:rPr>
      </w:pPr>
      <w:r w:rsidRPr="00F07175">
        <w:rPr>
          <w:rFonts w:ascii="Arial" w:hAnsi="Arial" w:cs="Arial"/>
          <w:sz w:val="28"/>
          <w:szCs w:val="28"/>
        </w:rPr>
        <w:lastRenderedPageBreak/>
        <w:t>Bajo esa lógica</w:t>
      </w:r>
      <w:r w:rsidR="00B77EDA" w:rsidRPr="00F07175">
        <w:rPr>
          <w:rFonts w:ascii="Arial" w:hAnsi="Arial" w:cs="Arial"/>
          <w:sz w:val="28"/>
          <w:szCs w:val="28"/>
        </w:rPr>
        <w:t xml:space="preserve"> </w:t>
      </w:r>
      <w:r w:rsidR="00AF73C0" w:rsidRPr="00F07175">
        <w:rPr>
          <w:rFonts w:ascii="Arial" w:hAnsi="Arial" w:cs="Arial"/>
          <w:sz w:val="28"/>
          <w:szCs w:val="28"/>
        </w:rPr>
        <w:t xml:space="preserve">es manifiesto </w:t>
      </w:r>
      <w:r w:rsidR="00F160D5" w:rsidRPr="00F07175">
        <w:rPr>
          <w:rFonts w:ascii="Arial" w:hAnsi="Arial" w:cs="Arial"/>
          <w:sz w:val="28"/>
          <w:szCs w:val="28"/>
        </w:rPr>
        <w:t>que</w:t>
      </w:r>
      <w:r w:rsidR="00B77EDA" w:rsidRPr="00F07175">
        <w:rPr>
          <w:rFonts w:ascii="Arial" w:hAnsi="Arial" w:cs="Arial"/>
          <w:sz w:val="28"/>
          <w:szCs w:val="28"/>
        </w:rPr>
        <w:t>, efectivamente, como lo aduce la parte recurrente, al resolver la acción de inconstitucionalidad 2/2010, el Pleno de esta Suprema Corte de Justicia de la Nación, determinó que el artículo 4º Constitucional consagra la protección de la familia</w:t>
      </w:r>
      <w:r w:rsidR="005528F4" w:rsidRPr="00F07175">
        <w:rPr>
          <w:rFonts w:ascii="Arial" w:hAnsi="Arial" w:cs="Arial"/>
          <w:sz w:val="28"/>
          <w:szCs w:val="28"/>
        </w:rPr>
        <w:t>, es decir, su organización y desarrollo, dejando al legislador ordinario gar</w:t>
      </w:r>
      <w:r w:rsidR="00B939CA">
        <w:rPr>
          <w:rFonts w:ascii="Arial" w:hAnsi="Arial" w:cs="Arial"/>
          <w:sz w:val="28"/>
          <w:szCs w:val="28"/>
        </w:rPr>
        <w:t>a</w:t>
      </w:r>
      <w:r w:rsidR="005528F4" w:rsidRPr="00F07175">
        <w:rPr>
          <w:rFonts w:ascii="Arial" w:hAnsi="Arial" w:cs="Arial"/>
          <w:sz w:val="28"/>
          <w:szCs w:val="28"/>
        </w:rPr>
        <w:t>ntizarlo de manera tal que, conlleve su promoción y protección por el Estado, sin que la misma se refiera o limite a un tipo de familia, como sería la nuclear</w:t>
      </w:r>
      <w:r w:rsidR="00B51F77" w:rsidRPr="00F07175">
        <w:rPr>
          <w:rFonts w:ascii="Arial" w:hAnsi="Arial" w:cs="Arial"/>
          <w:sz w:val="28"/>
          <w:szCs w:val="28"/>
        </w:rPr>
        <w:t>, pues la protección de familia como realidad social cubre todas sus formas y manifestaciones como base primaria de la sociedad</w:t>
      </w:r>
      <w:r w:rsidR="007D55A4">
        <w:rPr>
          <w:rFonts w:ascii="Arial" w:hAnsi="Arial" w:cs="Arial"/>
          <w:sz w:val="28"/>
          <w:szCs w:val="28"/>
        </w:rPr>
        <w:t xml:space="preserve">, por lo que también se encuentra </w:t>
      </w:r>
      <w:r w:rsidR="00195BAC">
        <w:rPr>
          <w:rFonts w:ascii="Arial" w:hAnsi="Arial" w:cs="Arial"/>
          <w:sz w:val="28"/>
          <w:szCs w:val="28"/>
        </w:rPr>
        <w:t>salvaguardada la familia extendida cuando así se encuentre conformada</w:t>
      </w:r>
      <w:r w:rsidR="00B51F77" w:rsidRPr="00F07175">
        <w:rPr>
          <w:rFonts w:ascii="Arial" w:hAnsi="Arial" w:cs="Arial"/>
          <w:sz w:val="28"/>
          <w:szCs w:val="28"/>
        </w:rPr>
        <w:t xml:space="preserve">. Sin embargo, como se verá más adelante, ello no implica que </w:t>
      </w:r>
      <w:r w:rsidR="00F07175" w:rsidRPr="00F07175">
        <w:rPr>
          <w:rFonts w:ascii="Arial" w:hAnsi="Arial" w:cs="Arial"/>
          <w:sz w:val="28"/>
          <w:szCs w:val="28"/>
        </w:rPr>
        <w:t xml:space="preserve">la determinación emitida en </w:t>
      </w:r>
      <w:r w:rsidR="00B51F77" w:rsidRPr="00F07175">
        <w:rPr>
          <w:rFonts w:ascii="Arial" w:hAnsi="Arial" w:cs="Arial"/>
          <w:sz w:val="28"/>
          <w:szCs w:val="28"/>
        </w:rPr>
        <w:t>la sentencia recurrida</w:t>
      </w:r>
      <w:r w:rsidR="00F07175" w:rsidRPr="00F07175">
        <w:rPr>
          <w:rFonts w:ascii="Arial" w:hAnsi="Arial" w:cs="Arial"/>
          <w:sz w:val="28"/>
          <w:szCs w:val="28"/>
        </w:rPr>
        <w:t xml:space="preserve">, en la que se estableció que el precepto tildado de inconstitucional no </w:t>
      </w:r>
      <w:r w:rsidR="00E85E71">
        <w:rPr>
          <w:rFonts w:ascii="Arial" w:hAnsi="Arial" w:cs="Arial"/>
          <w:sz w:val="28"/>
          <w:szCs w:val="28"/>
        </w:rPr>
        <w:t xml:space="preserve">violentaba lo dispuesto en </w:t>
      </w:r>
      <w:r w:rsidR="00F07175" w:rsidRPr="00F07175">
        <w:rPr>
          <w:rFonts w:ascii="Arial" w:hAnsi="Arial" w:cs="Arial"/>
          <w:sz w:val="28"/>
          <w:szCs w:val="28"/>
        </w:rPr>
        <w:t>el artículo 4</w:t>
      </w:r>
      <w:r w:rsidR="00F07175">
        <w:rPr>
          <w:rFonts w:ascii="Arial" w:hAnsi="Arial" w:cs="Arial"/>
          <w:sz w:val="28"/>
          <w:szCs w:val="28"/>
        </w:rPr>
        <w:t>º</w:t>
      </w:r>
      <w:r w:rsidR="00F07175" w:rsidRPr="00F07175">
        <w:rPr>
          <w:rFonts w:ascii="Arial" w:hAnsi="Arial" w:cs="Arial"/>
          <w:sz w:val="28"/>
          <w:szCs w:val="28"/>
        </w:rPr>
        <w:t xml:space="preserve"> de la Constitución Federal, sea </w:t>
      </w:r>
      <w:r w:rsidR="00B939CA">
        <w:rPr>
          <w:rFonts w:ascii="Arial" w:hAnsi="Arial" w:cs="Arial"/>
          <w:sz w:val="28"/>
          <w:szCs w:val="28"/>
        </w:rPr>
        <w:t>incorrecta</w:t>
      </w:r>
      <w:r w:rsidR="00F07175" w:rsidRPr="00F07175">
        <w:rPr>
          <w:rFonts w:ascii="Arial" w:hAnsi="Arial" w:cs="Arial"/>
          <w:sz w:val="28"/>
          <w:szCs w:val="28"/>
        </w:rPr>
        <w:t xml:space="preserve">. </w:t>
      </w:r>
    </w:p>
    <w:p w14:paraId="0C1E675E" w14:textId="77777777" w:rsidR="00B939CA" w:rsidRPr="00B939CA" w:rsidRDefault="00B939CA" w:rsidP="00013CA2">
      <w:pPr>
        <w:pStyle w:val="Prrafodelista"/>
        <w:spacing w:line="360" w:lineRule="auto"/>
        <w:ind w:left="709" w:right="51"/>
        <w:rPr>
          <w:rFonts w:ascii="Arial" w:hAnsi="Arial" w:cs="Arial"/>
          <w:sz w:val="28"/>
          <w:szCs w:val="28"/>
        </w:rPr>
      </w:pPr>
    </w:p>
    <w:p w14:paraId="35A167F8" w14:textId="19AA796F" w:rsidR="00B939CA" w:rsidRPr="007E18EC" w:rsidRDefault="00FF7AC3" w:rsidP="005F3091">
      <w:pPr>
        <w:pStyle w:val="Prrafodelista"/>
        <w:numPr>
          <w:ilvl w:val="0"/>
          <w:numId w:val="3"/>
        </w:numPr>
        <w:spacing w:line="360" w:lineRule="auto"/>
        <w:ind w:left="0" w:right="51" w:hanging="567"/>
        <w:contextualSpacing/>
        <w:jc w:val="both"/>
        <w:rPr>
          <w:rFonts w:ascii="Arial" w:hAnsi="Arial" w:cs="Arial"/>
          <w:b/>
          <w:bCs/>
          <w:sz w:val="28"/>
          <w:szCs w:val="28"/>
        </w:rPr>
      </w:pPr>
      <w:r w:rsidRPr="00FF7AC3">
        <w:rPr>
          <w:rFonts w:ascii="Arial" w:hAnsi="Arial" w:cs="Arial"/>
          <w:b/>
          <w:bCs/>
          <w:color w:val="000000"/>
          <w:sz w:val="28"/>
          <w:szCs w:val="28"/>
          <w:lang w:val="es-ES"/>
        </w:rPr>
        <w:t xml:space="preserve">B. </w:t>
      </w:r>
      <w:r w:rsidR="002140FC" w:rsidRPr="00FF7AC3">
        <w:rPr>
          <w:rFonts w:ascii="Arial" w:hAnsi="Arial" w:cs="Arial"/>
          <w:b/>
          <w:bCs/>
          <w:color w:val="000000"/>
          <w:sz w:val="28"/>
          <w:szCs w:val="28"/>
          <w:lang w:val="es-ES"/>
        </w:rPr>
        <w:t>L</w:t>
      </w:r>
      <w:r w:rsidR="002140FC">
        <w:rPr>
          <w:rFonts w:ascii="Arial" w:hAnsi="Arial" w:cs="Arial"/>
          <w:b/>
          <w:bCs/>
          <w:color w:val="000000"/>
          <w:sz w:val="28"/>
          <w:szCs w:val="28"/>
          <w:lang w:val="es-ES"/>
        </w:rPr>
        <w:t xml:space="preserve">a </w:t>
      </w:r>
      <w:r w:rsidRPr="00FF7AC3">
        <w:rPr>
          <w:rFonts w:ascii="Arial" w:hAnsi="Arial" w:cs="Arial"/>
          <w:b/>
          <w:bCs/>
          <w:color w:val="000000"/>
          <w:sz w:val="28"/>
          <w:szCs w:val="28"/>
          <w:lang w:val="es-ES"/>
        </w:rPr>
        <w:t>sucesi</w:t>
      </w:r>
      <w:r w:rsidR="002140FC">
        <w:rPr>
          <w:rFonts w:ascii="Arial" w:hAnsi="Arial" w:cs="Arial"/>
          <w:b/>
          <w:bCs/>
          <w:color w:val="000000"/>
          <w:sz w:val="28"/>
          <w:szCs w:val="28"/>
          <w:lang w:val="es-ES"/>
        </w:rPr>
        <w:t>ón</w:t>
      </w:r>
      <w:r w:rsidRPr="00FF7AC3">
        <w:rPr>
          <w:rFonts w:ascii="Arial" w:hAnsi="Arial" w:cs="Arial"/>
          <w:b/>
          <w:bCs/>
          <w:color w:val="000000"/>
          <w:sz w:val="28"/>
          <w:szCs w:val="28"/>
          <w:lang w:val="es-ES"/>
        </w:rPr>
        <w:t xml:space="preserve"> legítima</w:t>
      </w:r>
      <w:r w:rsidR="002140FC">
        <w:rPr>
          <w:rFonts w:ascii="Arial" w:hAnsi="Arial" w:cs="Arial"/>
          <w:b/>
          <w:bCs/>
          <w:color w:val="000000"/>
          <w:sz w:val="28"/>
          <w:szCs w:val="28"/>
          <w:lang w:val="es-ES"/>
        </w:rPr>
        <w:t xml:space="preserve"> en el Código Civil del Estado de Jalisco y la forma en que protege </w:t>
      </w:r>
      <w:r w:rsidRPr="00FF7AC3">
        <w:rPr>
          <w:rFonts w:ascii="Arial" w:hAnsi="Arial" w:cs="Arial"/>
          <w:b/>
          <w:bCs/>
          <w:color w:val="000000"/>
          <w:sz w:val="28"/>
          <w:szCs w:val="28"/>
          <w:lang w:val="es-ES"/>
        </w:rPr>
        <w:t>los derechos de familia</w:t>
      </w:r>
      <w:r w:rsidR="007E18EC">
        <w:rPr>
          <w:rFonts w:ascii="Arial" w:hAnsi="Arial" w:cs="Arial"/>
          <w:b/>
          <w:bCs/>
          <w:color w:val="000000"/>
          <w:sz w:val="28"/>
          <w:szCs w:val="28"/>
          <w:lang w:val="es-ES"/>
        </w:rPr>
        <w:t>.</w:t>
      </w:r>
    </w:p>
    <w:p w14:paraId="5BF9FC48" w14:textId="77777777" w:rsidR="007E18EC" w:rsidRPr="007E18EC" w:rsidRDefault="007E18EC" w:rsidP="005B4783">
      <w:pPr>
        <w:pStyle w:val="Prrafodelista"/>
        <w:spacing w:line="360" w:lineRule="auto"/>
        <w:ind w:right="51"/>
        <w:rPr>
          <w:rFonts w:ascii="Arial" w:hAnsi="Arial" w:cs="Arial"/>
          <w:b/>
          <w:bCs/>
          <w:sz w:val="28"/>
          <w:szCs w:val="28"/>
        </w:rPr>
      </w:pPr>
    </w:p>
    <w:p w14:paraId="033F6138" w14:textId="25082CCB" w:rsidR="00AC76D5" w:rsidRDefault="005A48D1"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snapToGrid w:val="0"/>
          <w:sz w:val="28"/>
          <w:szCs w:val="28"/>
        </w:rPr>
      </w:pPr>
      <w:r w:rsidRPr="005A48D1">
        <w:rPr>
          <w:rFonts w:ascii="Arial" w:hAnsi="Arial" w:cs="Arial"/>
          <w:snapToGrid w:val="0"/>
          <w:sz w:val="28"/>
          <w:szCs w:val="28"/>
        </w:rPr>
        <w:t>Par</w:t>
      </w:r>
      <w:r>
        <w:rPr>
          <w:rFonts w:ascii="Arial" w:hAnsi="Arial" w:cs="Arial"/>
          <w:snapToGrid w:val="0"/>
          <w:sz w:val="28"/>
          <w:szCs w:val="28"/>
        </w:rPr>
        <w:t xml:space="preserve">a </w:t>
      </w:r>
      <w:r w:rsidR="00806D55">
        <w:rPr>
          <w:rFonts w:ascii="Arial" w:hAnsi="Arial" w:cs="Arial"/>
          <w:snapToGrid w:val="0"/>
          <w:sz w:val="28"/>
          <w:szCs w:val="28"/>
        </w:rPr>
        <w:t xml:space="preserve">el debido desarrollo de este apartado, es necesario destacar </w:t>
      </w:r>
      <w:r w:rsidR="00FA6C10">
        <w:rPr>
          <w:rFonts w:ascii="Arial" w:hAnsi="Arial" w:cs="Arial"/>
          <w:snapToGrid w:val="0"/>
          <w:sz w:val="28"/>
          <w:szCs w:val="28"/>
        </w:rPr>
        <w:t xml:space="preserve">los diversos tipos de sucesión que establece el Código Civil </w:t>
      </w:r>
      <w:r w:rsidR="00DB03EB">
        <w:rPr>
          <w:rFonts w:ascii="Arial" w:hAnsi="Arial" w:cs="Arial"/>
          <w:snapToGrid w:val="0"/>
          <w:sz w:val="28"/>
          <w:szCs w:val="28"/>
        </w:rPr>
        <w:t>d</w:t>
      </w:r>
      <w:r w:rsidR="00FA6C10">
        <w:rPr>
          <w:rFonts w:ascii="Arial" w:hAnsi="Arial" w:cs="Arial"/>
          <w:snapToGrid w:val="0"/>
          <w:sz w:val="28"/>
          <w:szCs w:val="28"/>
        </w:rPr>
        <w:t>el Estado de Jalisco, por ser la norma que ahora nos ocupa.</w:t>
      </w:r>
    </w:p>
    <w:p w14:paraId="3BCA5038" w14:textId="77777777" w:rsidR="00F444BF" w:rsidRPr="00F444BF" w:rsidRDefault="00F444BF" w:rsidP="00F444BF">
      <w:pPr>
        <w:pStyle w:val="Prrafodelista"/>
        <w:rPr>
          <w:rFonts w:ascii="Arial" w:hAnsi="Arial" w:cs="Arial"/>
          <w:snapToGrid w:val="0"/>
          <w:sz w:val="28"/>
          <w:szCs w:val="28"/>
        </w:rPr>
      </w:pPr>
    </w:p>
    <w:p w14:paraId="2FEF2743" w14:textId="0B0B148F" w:rsidR="00F548F5" w:rsidRPr="00F548F5" w:rsidRDefault="00FA6C10"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snapToGrid w:val="0"/>
          <w:sz w:val="28"/>
          <w:szCs w:val="28"/>
        </w:rPr>
      </w:pPr>
      <w:r w:rsidRPr="00F548F5">
        <w:rPr>
          <w:rFonts w:ascii="Arial" w:hAnsi="Arial" w:cs="Arial"/>
          <w:snapToGrid w:val="0"/>
          <w:sz w:val="28"/>
          <w:szCs w:val="28"/>
        </w:rPr>
        <w:t xml:space="preserve">Así </w:t>
      </w:r>
      <w:r w:rsidR="005B3534" w:rsidRPr="00F548F5">
        <w:rPr>
          <w:rFonts w:ascii="Arial" w:hAnsi="Arial" w:cs="Arial"/>
          <w:snapToGrid w:val="0"/>
          <w:sz w:val="28"/>
          <w:szCs w:val="28"/>
        </w:rPr>
        <w:t xml:space="preserve">tenemos </w:t>
      </w:r>
      <w:r w:rsidR="008D6A16" w:rsidRPr="00F548F5">
        <w:rPr>
          <w:rFonts w:ascii="Arial" w:hAnsi="Arial" w:cs="Arial"/>
          <w:snapToGrid w:val="0"/>
          <w:sz w:val="28"/>
          <w:szCs w:val="28"/>
        </w:rPr>
        <w:t xml:space="preserve">que, </w:t>
      </w:r>
      <w:r w:rsidR="00EC65F3" w:rsidRPr="00F548F5">
        <w:rPr>
          <w:rFonts w:ascii="Arial" w:hAnsi="Arial"/>
          <w:sz w:val="28"/>
          <w:szCs w:val="28"/>
        </w:rPr>
        <w:t xml:space="preserve">la </w:t>
      </w:r>
      <w:r w:rsidR="008D4109" w:rsidRPr="00F548F5">
        <w:rPr>
          <w:rFonts w:ascii="Arial" w:hAnsi="Arial"/>
          <w:sz w:val="28"/>
          <w:szCs w:val="28"/>
        </w:rPr>
        <w:t xml:space="preserve">herencia </w:t>
      </w:r>
      <w:r w:rsidR="00EC65F3" w:rsidRPr="00F548F5">
        <w:rPr>
          <w:rFonts w:ascii="Arial" w:hAnsi="Arial"/>
          <w:sz w:val="28"/>
          <w:szCs w:val="28"/>
        </w:rPr>
        <w:t>—</w:t>
      </w:r>
      <w:r w:rsidR="00431F26" w:rsidRPr="00F548F5">
        <w:rPr>
          <w:rFonts w:ascii="Arial" w:hAnsi="Arial"/>
          <w:sz w:val="28"/>
          <w:szCs w:val="28"/>
        </w:rPr>
        <w:t xml:space="preserve">misma que </w:t>
      </w:r>
      <w:r w:rsidR="00EC65F3" w:rsidRPr="00F548F5">
        <w:rPr>
          <w:rFonts w:ascii="Arial" w:hAnsi="Arial"/>
          <w:sz w:val="28"/>
          <w:szCs w:val="28"/>
        </w:rPr>
        <w:t xml:space="preserve">en términos del artículo </w:t>
      </w:r>
      <w:r w:rsidR="00777ADE" w:rsidRPr="00F548F5">
        <w:rPr>
          <w:rFonts w:ascii="Arial" w:hAnsi="Arial"/>
          <w:sz w:val="28"/>
          <w:szCs w:val="28"/>
        </w:rPr>
        <w:t>265</w:t>
      </w:r>
      <w:r w:rsidR="00777ADE" w:rsidRPr="003B5C5C">
        <w:rPr>
          <w:rFonts w:ascii="Arial" w:hAnsi="Arial"/>
          <w:sz w:val="28"/>
          <w:szCs w:val="28"/>
        </w:rPr>
        <w:t>2</w:t>
      </w:r>
      <w:r w:rsidR="00777ADE" w:rsidRPr="00F548F5">
        <w:rPr>
          <w:rFonts w:ascii="Arial" w:hAnsi="Arial"/>
          <w:sz w:val="28"/>
          <w:szCs w:val="28"/>
        </w:rPr>
        <w:t xml:space="preserve"> </w:t>
      </w:r>
      <w:r w:rsidR="00EC65F3" w:rsidRPr="00F548F5">
        <w:rPr>
          <w:rFonts w:ascii="Arial" w:hAnsi="Arial"/>
          <w:sz w:val="28"/>
          <w:szCs w:val="28"/>
        </w:rPr>
        <w:t xml:space="preserve">del Código Civil </w:t>
      </w:r>
      <w:r w:rsidR="0003265C">
        <w:rPr>
          <w:rFonts w:ascii="Arial" w:hAnsi="Arial"/>
          <w:sz w:val="28"/>
          <w:szCs w:val="28"/>
        </w:rPr>
        <w:t>d</w:t>
      </w:r>
      <w:r w:rsidR="00EC65F3" w:rsidRPr="00F548F5">
        <w:rPr>
          <w:rFonts w:ascii="Arial" w:hAnsi="Arial"/>
          <w:sz w:val="28"/>
          <w:szCs w:val="28"/>
        </w:rPr>
        <w:t xml:space="preserve">el </w:t>
      </w:r>
      <w:r w:rsidR="008D6A16" w:rsidRPr="00F548F5">
        <w:rPr>
          <w:rFonts w:ascii="Arial" w:hAnsi="Arial"/>
          <w:sz w:val="28"/>
          <w:szCs w:val="28"/>
        </w:rPr>
        <w:t xml:space="preserve">Estado de Jalisco </w:t>
      </w:r>
      <w:r w:rsidR="00777ADE" w:rsidRPr="00F548F5">
        <w:rPr>
          <w:rFonts w:ascii="Arial" w:hAnsi="Arial"/>
          <w:sz w:val="28"/>
          <w:szCs w:val="28"/>
        </w:rPr>
        <w:t xml:space="preserve">constituye la sucesión de todos los bienes del difunto y de todos sus derechos y obligaciones que no se extinguen </w:t>
      </w:r>
      <w:r w:rsidR="00EC65F3" w:rsidRPr="00F548F5">
        <w:rPr>
          <w:rFonts w:ascii="Arial" w:hAnsi="Arial"/>
          <w:sz w:val="28"/>
          <w:szCs w:val="28"/>
        </w:rPr>
        <w:t>por la muerte— puede ser clasificada según la voluntad del autor de la herencia</w:t>
      </w:r>
      <w:r w:rsidR="009732E5">
        <w:rPr>
          <w:rFonts w:ascii="Arial" w:hAnsi="Arial"/>
          <w:sz w:val="28"/>
          <w:szCs w:val="28"/>
        </w:rPr>
        <w:t xml:space="preserve"> o por disposición de la ley</w:t>
      </w:r>
      <w:r w:rsidR="00EC65F3" w:rsidRPr="00F548F5">
        <w:rPr>
          <w:rFonts w:ascii="Arial" w:hAnsi="Arial"/>
          <w:sz w:val="28"/>
          <w:szCs w:val="28"/>
        </w:rPr>
        <w:t>.</w:t>
      </w:r>
      <w:r w:rsidR="00EC65F3" w:rsidRPr="005B3534">
        <w:rPr>
          <w:rStyle w:val="Refdenotaalpie"/>
          <w:rFonts w:ascii="Arial" w:hAnsi="Arial"/>
          <w:sz w:val="28"/>
          <w:szCs w:val="28"/>
        </w:rPr>
        <w:footnoteReference w:id="14"/>
      </w:r>
      <w:r w:rsidR="00EC65F3" w:rsidRPr="00F548F5">
        <w:rPr>
          <w:rFonts w:ascii="Arial" w:hAnsi="Arial"/>
          <w:sz w:val="28"/>
          <w:szCs w:val="28"/>
        </w:rPr>
        <w:t xml:space="preserve"> En primer lugar, </w:t>
      </w:r>
      <w:r w:rsidR="00EC65F3" w:rsidRPr="00F548F5">
        <w:rPr>
          <w:rFonts w:ascii="Arial" w:hAnsi="Arial"/>
          <w:sz w:val="28"/>
          <w:szCs w:val="28"/>
        </w:rPr>
        <w:lastRenderedPageBreak/>
        <w:t xml:space="preserve">llamamos </w:t>
      </w:r>
      <w:r w:rsidR="00EC65F3" w:rsidRPr="00F548F5">
        <w:rPr>
          <w:rFonts w:ascii="Arial" w:hAnsi="Arial"/>
          <w:b/>
          <w:sz w:val="28"/>
          <w:szCs w:val="28"/>
        </w:rPr>
        <w:t>sucesión testamentaria</w:t>
      </w:r>
      <w:r w:rsidR="00EC65F3" w:rsidRPr="00F548F5">
        <w:rPr>
          <w:rFonts w:ascii="Arial" w:hAnsi="Arial"/>
          <w:sz w:val="28"/>
          <w:szCs w:val="28"/>
        </w:rPr>
        <w:t xml:space="preserve"> a aquella en la cual el autor ha manifestado expresamente cuál debe ser el destino de los derechos y obligaciones que integran su patrimonio; por otra parte, en ausencia de un testamento válido, estaremos ante una </w:t>
      </w:r>
      <w:r w:rsidR="00EC65F3" w:rsidRPr="00F548F5">
        <w:rPr>
          <w:rFonts w:ascii="Arial" w:hAnsi="Arial"/>
          <w:b/>
          <w:sz w:val="28"/>
          <w:szCs w:val="28"/>
        </w:rPr>
        <w:t>sucesión legítima o intestamentaria</w:t>
      </w:r>
      <w:r w:rsidR="00EC65F3" w:rsidRPr="00F548F5">
        <w:rPr>
          <w:rFonts w:ascii="Arial" w:hAnsi="Arial"/>
          <w:sz w:val="28"/>
          <w:szCs w:val="28"/>
        </w:rPr>
        <w:t xml:space="preserve">, en la cual el patrimonio del autor se distribuye conforme a lo previsto en las normas jurídicas aplicables. Lo anterior, a su vez, puede generar una </w:t>
      </w:r>
      <w:r w:rsidR="00EC65F3" w:rsidRPr="00F548F5">
        <w:rPr>
          <w:rFonts w:ascii="Arial" w:hAnsi="Arial"/>
          <w:b/>
          <w:sz w:val="28"/>
          <w:szCs w:val="28"/>
        </w:rPr>
        <w:t>sucesión mixta</w:t>
      </w:r>
      <w:r w:rsidR="00EC65F3" w:rsidRPr="00F548F5">
        <w:rPr>
          <w:rFonts w:ascii="Arial" w:hAnsi="Arial"/>
          <w:sz w:val="28"/>
          <w:szCs w:val="28"/>
        </w:rPr>
        <w:t>,</w:t>
      </w:r>
      <w:r w:rsidR="00EC65F3" w:rsidRPr="005B3534">
        <w:rPr>
          <w:rStyle w:val="Refdenotaalpie"/>
          <w:rFonts w:ascii="Arial" w:hAnsi="Arial"/>
          <w:sz w:val="28"/>
          <w:szCs w:val="28"/>
        </w:rPr>
        <w:footnoteReference w:id="15"/>
      </w:r>
      <w:r w:rsidR="00EC65F3" w:rsidRPr="00F548F5">
        <w:rPr>
          <w:rFonts w:ascii="Arial" w:hAnsi="Arial"/>
          <w:sz w:val="28"/>
          <w:szCs w:val="28"/>
        </w:rPr>
        <w:t xml:space="preserve"> siendo aquella en la cual el autor de la herencia dispuso testamentariamente la forma de repartir </w:t>
      </w:r>
      <w:r w:rsidR="00EC65F3" w:rsidRPr="00F548F5">
        <w:rPr>
          <w:rFonts w:ascii="Arial" w:hAnsi="Arial"/>
          <w:i/>
          <w:sz w:val="28"/>
          <w:szCs w:val="28"/>
        </w:rPr>
        <w:t>solamente una parte</w:t>
      </w:r>
      <w:r w:rsidR="00EC65F3" w:rsidRPr="00F548F5">
        <w:rPr>
          <w:rFonts w:ascii="Arial" w:hAnsi="Arial"/>
          <w:sz w:val="28"/>
          <w:szCs w:val="28"/>
        </w:rPr>
        <w:t xml:space="preserve"> de sus derechos y obligaciones</w:t>
      </w:r>
      <w:r w:rsidR="007120BC">
        <w:rPr>
          <w:rFonts w:ascii="Arial" w:hAnsi="Arial"/>
          <w:sz w:val="28"/>
          <w:szCs w:val="28"/>
        </w:rPr>
        <w:t>;</w:t>
      </w:r>
      <w:r w:rsidR="00EC65F3" w:rsidRPr="00F548F5">
        <w:rPr>
          <w:rFonts w:ascii="Arial" w:hAnsi="Arial"/>
          <w:sz w:val="28"/>
          <w:szCs w:val="28"/>
        </w:rPr>
        <w:t xml:space="preserve"> en consecuencia, son aplicables disposiciones jurídicas propias de la sucesión legítima en relación con los bienes que no fueron considerados en el testamento.</w:t>
      </w:r>
      <w:r w:rsidR="00F548F5" w:rsidRPr="00F548F5">
        <w:rPr>
          <w:rFonts w:ascii="Arial" w:hAnsi="Arial"/>
          <w:sz w:val="28"/>
          <w:szCs w:val="28"/>
        </w:rPr>
        <w:t xml:space="preserve"> </w:t>
      </w:r>
    </w:p>
    <w:p w14:paraId="04C2049E" w14:textId="77777777" w:rsidR="00F548F5" w:rsidRPr="00F548F5" w:rsidRDefault="00F548F5" w:rsidP="002E16D0">
      <w:pPr>
        <w:pStyle w:val="Prrafodelista"/>
        <w:spacing w:line="360" w:lineRule="auto"/>
        <w:ind w:left="0" w:right="51" w:hanging="567"/>
        <w:rPr>
          <w:rFonts w:ascii="Arial" w:hAnsi="Arial"/>
          <w:sz w:val="28"/>
          <w:szCs w:val="28"/>
        </w:rPr>
      </w:pPr>
    </w:p>
    <w:p w14:paraId="694B73B1" w14:textId="1D8CCC9E" w:rsidR="00FB6F4E" w:rsidRPr="00FB6F4E" w:rsidRDefault="00EC65F3"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snapToGrid w:val="0"/>
          <w:sz w:val="28"/>
          <w:szCs w:val="28"/>
        </w:rPr>
      </w:pPr>
      <w:r w:rsidRPr="00F548F5">
        <w:rPr>
          <w:rFonts w:ascii="Arial" w:hAnsi="Arial"/>
          <w:sz w:val="28"/>
          <w:szCs w:val="28"/>
        </w:rPr>
        <w:t xml:space="preserve">En sintonía con la clasificación anterior, el Libro </w:t>
      </w:r>
      <w:r w:rsidR="007331AA">
        <w:rPr>
          <w:rFonts w:ascii="Arial" w:hAnsi="Arial"/>
          <w:sz w:val="28"/>
          <w:szCs w:val="28"/>
        </w:rPr>
        <w:t xml:space="preserve">Sexto </w:t>
      </w:r>
      <w:r w:rsidRPr="00F548F5">
        <w:rPr>
          <w:rFonts w:ascii="Arial" w:hAnsi="Arial"/>
          <w:sz w:val="28"/>
          <w:szCs w:val="28"/>
        </w:rPr>
        <w:t>(“</w:t>
      </w:r>
      <w:r w:rsidRPr="00A82BC8">
        <w:rPr>
          <w:rFonts w:ascii="Arial" w:hAnsi="Arial"/>
          <w:i/>
          <w:iCs/>
          <w:sz w:val="28"/>
          <w:szCs w:val="28"/>
        </w:rPr>
        <w:t>De las sucesiones</w:t>
      </w:r>
      <w:r w:rsidRPr="00F548F5">
        <w:rPr>
          <w:rFonts w:ascii="Arial" w:hAnsi="Arial"/>
          <w:sz w:val="28"/>
          <w:szCs w:val="28"/>
        </w:rPr>
        <w:t xml:space="preserve">”) del Código Civil </w:t>
      </w:r>
      <w:r w:rsidR="008D423D">
        <w:rPr>
          <w:rFonts w:ascii="Arial" w:hAnsi="Arial"/>
          <w:sz w:val="28"/>
          <w:szCs w:val="28"/>
        </w:rPr>
        <w:t>d</w:t>
      </w:r>
      <w:r w:rsidRPr="00F548F5">
        <w:rPr>
          <w:rFonts w:ascii="Arial" w:hAnsi="Arial"/>
          <w:sz w:val="28"/>
          <w:szCs w:val="28"/>
        </w:rPr>
        <w:t xml:space="preserve">el </w:t>
      </w:r>
      <w:r w:rsidR="007331AA">
        <w:rPr>
          <w:rFonts w:ascii="Arial" w:hAnsi="Arial"/>
          <w:sz w:val="28"/>
          <w:szCs w:val="28"/>
        </w:rPr>
        <w:t xml:space="preserve">Estado de Jalisco </w:t>
      </w:r>
      <w:r w:rsidRPr="00F548F5">
        <w:rPr>
          <w:rFonts w:ascii="Arial" w:hAnsi="Arial"/>
          <w:sz w:val="28"/>
          <w:szCs w:val="28"/>
        </w:rPr>
        <w:t xml:space="preserve">regula de forma diferenciada ambos tipos de sucesión, aunque existen algunas disposiciones normativas que les son comunes. El Libro </w:t>
      </w:r>
      <w:r w:rsidR="007331AA">
        <w:rPr>
          <w:rFonts w:ascii="Arial" w:hAnsi="Arial"/>
          <w:sz w:val="28"/>
          <w:szCs w:val="28"/>
        </w:rPr>
        <w:t xml:space="preserve">Sexto </w:t>
      </w:r>
      <w:r w:rsidRPr="00F548F5">
        <w:rPr>
          <w:rFonts w:ascii="Arial" w:hAnsi="Arial"/>
          <w:sz w:val="28"/>
          <w:szCs w:val="28"/>
        </w:rPr>
        <w:t xml:space="preserve">del </w:t>
      </w:r>
      <w:r w:rsidR="007331AA">
        <w:rPr>
          <w:rFonts w:ascii="Arial" w:hAnsi="Arial"/>
          <w:sz w:val="28"/>
          <w:szCs w:val="28"/>
        </w:rPr>
        <w:t xml:space="preserve">código en cita </w:t>
      </w:r>
      <w:r w:rsidRPr="00F548F5">
        <w:rPr>
          <w:rFonts w:ascii="Arial" w:hAnsi="Arial"/>
          <w:sz w:val="28"/>
          <w:szCs w:val="28"/>
        </w:rPr>
        <w:t xml:space="preserve">se divide normativamente en cinco rubros: el </w:t>
      </w:r>
      <w:r w:rsidRPr="00F548F5">
        <w:rPr>
          <w:rFonts w:ascii="Arial" w:hAnsi="Arial"/>
          <w:b/>
          <w:sz w:val="28"/>
          <w:szCs w:val="28"/>
        </w:rPr>
        <w:t>Título Primero</w:t>
      </w:r>
      <w:r w:rsidRPr="00F548F5">
        <w:rPr>
          <w:rFonts w:ascii="Arial" w:hAnsi="Arial"/>
          <w:sz w:val="28"/>
          <w:szCs w:val="28"/>
        </w:rPr>
        <w:t xml:space="preserve"> contiene disposiciones preliminares; el </w:t>
      </w:r>
      <w:r w:rsidRPr="00F548F5">
        <w:rPr>
          <w:rFonts w:ascii="Arial" w:hAnsi="Arial"/>
          <w:b/>
          <w:sz w:val="28"/>
          <w:szCs w:val="28"/>
        </w:rPr>
        <w:t>Título Segundo</w:t>
      </w:r>
      <w:r w:rsidRPr="00F548F5">
        <w:rPr>
          <w:rFonts w:ascii="Arial" w:hAnsi="Arial"/>
          <w:sz w:val="28"/>
          <w:szCs w:val="28"/>
        </w:rPr>
        <w:t xml:space="preserve"> regula la sucesión </w:t>
      </w:r>
      <w:r w:rsidR="00EE3106">
        <w:rPr>
          <w:rFonts w:ascii="Arial" w:hAnsi="Arial"/>
          <w:sz w:val="28"/>
          <w:szCs w:val="28"/>
        </w:rPr>
        <w:t>por t</w:t>
      </w:r>
      <w:r w:rsidRPr="00F548F5">
        <w:rPr>
          <w:rFonts w:ascii="Arial" w:hAnsi="Arial"/>
          <w:sz w:val="28"/>
          <w:szCs w:val="28"/>
        </w:rPr>
        <w:t>estament</w:t>
      </w:r>
      <w:r w:rsidR="00EE3106">
        <w:rPr>
          <w:rFonts w:ascii="Arial" w:hAnsi="Arial"/>
          <w:sz w:val="28"/>
          <w:szCs w:val="28"/>
        </w:rPr>
        <w:t>o</w:t>
      </w:r>
      <w:r w:rsidRPr="00F548F5">
        <w:rPr>
          <w:rFonts w:ascii="Arial" w:hAnsi="Arial"/>
          <w:sz w:val="28"/>
          <w:szCs w:val="28"/>
        </w:rPr>
        <w:t xml:space="preserve">; el </w:t>
      </w:r>
      <w:r w:rsidRPr="00F548F5">
        <w:rPr>
          <w:rFonts w:ascii="Arial" w:hAnsi="Arial"/>
          <w:b/>
          <w:sz w:val="28"/>
          <w:szCs w:val="28"/>
        </w:rPr>
        <w:t>Título Tercero</w:t>
      </w:r>
      <w:r w:rsidRPr="00F548F5">
        <w:rPr>
          <w:rFonts w:ascii="Arial" w:hAnsi="Arial"/>
          <w:sz w:val="28"/>
          <w:szCs w:val="28"/>
        </w:rPr>
        <w:t xml:space="preserve"> establece la forma </w:t>
      </w:r>
      <w:r w:rsidR="00411704">
        <w:rPr>
          <w:rFonts w:ascii="Arial" w:hAnsi="Arial"/>
          <w:sz w:val="28"/>
          <w:szCs w:val="28"/>
        </w:rPr>
        <w:t xml:space="preserve">de </w:t>
      </w:r>
      <w:r w:rsidRPr="00F548F5">
        <w:rPr>
          <w:rFonts w:ascii="Arial" w:hAnsi="Arial"/>
          <w:sz w:val="28"/>
          <w:szCs w:val="28"/>
        </w:rPr>
        <w:t xml:space="preserve">los testamentos; el </w:t>
      </w:r>
      <w:r w:rsidRPr="00F548F5">
        <w:rPr>
          <w:rFonts w:ascii="Arial" w:hAnsi="Arial"/>
          <w:b/>
          <w:sz w:val="28"/>
          <w:szCs w:val="28"/>
        </w:rPr>
        <w:t>Título Cuarto</w:t>
      </w:r>
      <w:r w:rsidRPr="00F548F5">
        <w:rPr>
          <w:rFonts w:ascii="Arial" w:hAnsi="Arial"/>
          <w:sz w:val="28"/>
          <w:szCs w:val="28"/>
        </w:rPr>
        <w:t xml:space="preserve"> regula la sucesión legítima o intestamentaria</w:t>
      </w:r>
      <w:r w:rsidR="00E26D25">
        <w:rPr>
          <w:rFonts w:ascii="Arial" w:hAnsi="Arial"/>
          <w:sz w:val="28"/>
          <w:szCs w:val="28"/>
        </w:rPr>
        <w:t xml:space="preserve"> -que en el caso nos ocupa-</w:t>
      </w:r>
      <w:r w:rsidRPr="00F548F5">
        <w:rPr>
          <w:rFonts w:ascii="Arial" w:hAnsi="Arial"/>
          <w:sz w:val="28"/>
          <w:szCs w:val="28"/>
        </w:rPr>
        <w:t xml:space="preserve">; y, finalmente, el </w:t>
      </w:r>
      <w:r w:rsidRPr="00F548F5">
        <w:rPr>
          <w:rFonts w:ascii="Arial" w:hAnsi="Arial"/>
          <w:b/>
          <w:sz w:val="28"/>
          <w:szCs w:val="28"/>
        </w:rPr>
        <w:t>Título Quinto</w:t>
      </w:r>
      <w:r w:rsidRPr="00F548F5">
        <w:rPr>
          <w:rFonts w:ascii="Arial" w:hAnsi="Arial"/>
          <w:sz w:val="28"/>
          <w:szCs w:val="28"/>
        </w:rPr>
        <w:t xml:space="preserve"> establece disposiciones comunes a ambos tipos de sucesiones.</w:t>
      </w:r>
    </w:p>
    <w:p w14:paraId="0EA2298A" w14:textId="77777777" w:rsidR="00FB6F4E" w:rsidRPr="00FB6F4E" w:rsidRDefault="00FB6F4E" w:rsidP="00487982">
      <w:pPr>
        <w:pStyle w:val="Prrafodelista"/>
        <w:spacing w:line="360" w:lineRule="auto"/>
        <w:ind w:left="0" w:right="51" w:hanging="567"/>
        <w:rPr>
          <w:rFonts w:ascii="Arial" w:hAnsi="Arial"/>
          <w:sz w:val="28"/>
          <w:szCs w:val="28"/>
        </w:rPr>
      </w:pPr>
    </w:p>
    <w:p w14:paraId="3CAF637E" w14:textId="1C3CA890" w:rsidR="00EC65F3" w:rsidRDefault="00EC65F3"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sz w:val="28"/>
          <w:szCs w:val="28"/>
        </w:rPr>
      </w:pPr>
      <w:r w:rsidRPr="005B34B3">
        <w:rPr>
          <w:rFonts w:ascii="Arial" w:hAnsi="Arial"/>
          <w:sz w:val="28"/>
          <w:szCs w:val="28"/>
        </w:rPr>
        <w:t xml:space="preserve">En lo relativo a la sucesión </w:t>
      </w:r>
      <w:r w:rsidR="00716EA6" w:rsidRPr="005B34B3">
        <w:rPr>
          <w:rFonts w:ascii="Arial" w:hAnsi="Arial"/>
          <w:sz w:val="28"/>
          <w:szCs w:val="28"/>
        </w:rPr>
        <w:t xml:space="preserve">legítima </w:t>
      </w:r>
      <w:r w:rsidRPr="005B34B3">
        <w:rPr>
          <w:rFonts w:ascii="Arial" w:hAnsi="Arial"/>
          <w:sz w:val="28"/>
          <w:szCs w:val="28"/>
        </w:rPr>
        <w:t xml:space="preserve">—regulada en el Título </w:t>
      </w:r>
      <w:r w:rsidR="00716EA6" w:rsidRPr="005B34B3">
        <w:rPr>
          <w:rFonts w:ascii="Arial" w:hAnsi="Arial"/>
          <w:sz w:val="28"/>
          <w:szCs w:val="28"/>
        </w:rPr>
        <w:t>Cuarto</w:t>
      </w:r>
      <w:r w:rsidRPr="005B34B3">
        <w:rPr>
          <w:rFonts w:ascii="Arial" w:hAnsi="Arial"/>
          <w:sz w:val="28"/>
          <w:szCs w:val="28"/>
        </w:rPr>
        <w:t>—</w:t>
      </w:r>
      <w:r w:rsidR="00716EA6" w:rsidRPr="005B34B3">
        <w:rPr>
          <w:rFonts w:ascii="Arial" w:hAnsi="Arial"/>
          <w:sz w:val="28"/>
          <w:szCs w:val="28"/>
        </w:rPr>
        <w:t xml:space="preserve"> </w:t>
      </w:r>
      <w:r w:rsidRPr="005B34B3">
        <w:rPr>
          <w:rFonts w:ascii="Arial" w:hAnsi="Arial"/>
          <w:sz w:val="28"/>
          <w:szCs w:val="28"/>
        </w:rPr>
        <w:t xml:space="preserve">vale la pena </w:t>
      </w:r>
      <w:r w:rsidR="006D6B7C" w:rsidRPr="005B34B3">
        <w:rPr>
          <w:rFonts w:ascii="Arial" w:hAnsi="Arial"/>
          <w:sz w:val="28"/>
          <w:szCs w:val="28"/>
        </w:rPr>
        <w:t xml:space="preserve">destacar </w:t>
      </w:r>
      <w:r w:rsidRPr="005B34B3">
        <w:rPr>
          <w:rFonts w:ascii="Arial" w:hAnsi="Arial"/>
          <w:sz w:val="28"/>
          <w:szCs w:val="28"/>
        </w:rPr>
        <w:t xml:space="preserve">que conforme al artículo </w:t>
      </w:r>
      <w:r w:rsidR="005D7423" w:rsidRPr="005B34B3">
        <w:rPr>
          <w:rFonts w:ascii="Arial" w:hAnsi="Arial"/>
          <w:sz w:val="28"/>
          <w:szCs w:val="28"/>
        </w:rPr>
        <w:t xml:space="preserve">2908 </w:t>
      </w:r>
      <w:r w:rsidRPr="005B34B3">
        <w:rPr>
          <w:rFonts w:ascii="Arial" w:hAnsi="Arial"/>
          <w:sz w:val="28"/>
          <w:szCs w:val="28"/>
        </w:rPr>
        <w:t>del Código Civil</w:t>
      </w:r>
      <w:r w:rsidR="001753E5">
        <w:rPr>
          <w:rFonts w:ascii="Arial" w:hAnsi="Arial"/>
          <w:sz w:val="28"/>
          <w:szCs w:val="28"/>
        </w:rPr>
        <w:t xml:space="preserve"> citado</w:t>
      </w:r>
      <w:r w:rsidRPr="005B34B3">
        <w:rPr>
          <w:rFonts w:ascii="Arial" w:hAnsi="Arial"/>
          <w:sz w:val="28"/>
          <w:szCs w:val="28"/>
        </w:rPr>
        <w:t xml:space="preserve">, </w:t>
      </w:r>
      <w:r w:rsidR="006D6B7C" w:rsidRPr="005B34B3">
        <w:rPr>
          <w:rFonts w:ascii="Arial" w:hAnsi="Arial"/>
          <w:sz w:val="28"/>
          <w:szCs w:val="28"/>
        </w:rPr>
        <w:t xml:space="preserve">la misma se abre cuando: </w:t>
      </w:r>
      <w:r w:rsidRPr="005B34B3">
        <w:rPr>
          <w:rFonts w:ascii="Arial" w:hAnsi="Arial"/>
          <w:sz w:val="28"/>
          <w:szCs w:val="28"/>
        </w:rPr>
        <w:t>“</w:t>
      </w:r>
      <w:r w:rsidR="00BF2281" w:rsidRPr="005B34B3">
        <w:rPr>
          <w:rFonts w:ascii="Arial" w:hAnsi="Arial"/>
          <w:i/>
          <w:sz w:val="28"/>
          <w:szCs w:val="28"/>
        </w:rPr>
        <w:t xml:space="preserve">I. No hay testamento o el que se </w:t>
      </w:r>
      <w:r w:rsidR="00BF2281" w:rsidRPr="005B34B3">
        <w:rPr>
          <w:rFonts w:ascii="Arial" w:hAnsi="Arial"/>
          <w:i/>
          <w:sz w:val="28"/>
          <w:szCs w:val="28"/>
        </w:rPr>
        <w:lastRenderedPageBreak/>
        <w:t>otorgó es nulo o perdió su validez; II. El testador no dispuso de todos sus bienes; III. No se cumpla la condición impuesta al heredero; y, IV. El heredero muere antes que el testador, repudie la herencia o es incapaz de heredar, si no se le ha nombrado sustituto</w:t>
      </w:r>
      <w:r w:rsidR="00A82BC8">
        <w:rPr>
          <w:rFonts w:ascii="Arial" w:hAnsi="Arial"/>
          <w:i/>
          <w:sz w:val="28"/>
          <w:szCs w:val="28"/>
        </w:rPr>
        <w:t>.</w:t>
      </w:r>
      <w:r w:rsidRPr="005B34B3">
        <w:rPr>
          <w:rFonts w:ascii="Arial" w:hAnsi="Arial"/>
          <w:sz w:val="28"/>
          <w:szCs w:val="28"/>
        </w:rPr>
        <w:t>”</w:t>
      </w:r>
      <w:r w:rsidR="007120BC">
        <w:rPr>
          <w:rFonts w:ascii="Arial" w:hAnsi="Arial"/>
          <w:sz w:val="28"/>
          <w:szCs w:val="28"/>
        </w:rPr>
        <w:t>.</w:t>
      </w:r>
      <w:r w:rsidRPr="005B34B3">
        <w:rPr>
          <w:rFonts w:ascii="Arial" w:hAnsi="Arial"/>
          <w:sz w:val="28"/>
          <w:szCs w:val="28"/>
        </w:rPr>
        <w:t xml:space="preserve"> </w:t>
      </w:r>
    </w:p>
    <w:p w14:paraId="68E3BB51" w14:textId="77777777" w:rsidR="005B34B3" w:rsidRPr="005B34B3" w:rsidRDefault="005B34B3" w:rsidP="00487982">
      <w:pPr>
        <w:pStyle w:val="Prrafodelista"/>
        <w:spacing w:line="360" w:lineRule="auto"/>
        <w:ind w:left="0" w:right="51" w:hanging="567"/>
        <w:rPr>
          <w:rFonts w:ascii="Arial" w:hAnsi="Arial"/>
          <w:sz w:val="28"/>
          <w:szCs w:val="28"/>
        </w:rPr>
      </w:pPr>
    </w:p>
    <w:p w14:paraId="021B3598" w14:textId="0B1D31FD" w:rsidR="005B34B3" w:rsidRPr="009D4954" w:rsidRDefault="005B34B3"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sidRPr="000016B5">
        <w:rPr>
          <w:rFonts w:ascii="Arial" w:hAnsi="Arial"/>
          <w:sz w:val="28"/>
          <w:szCs w:val="28"/>
        </w:rPr>
        <w:t xml:space="preserve">Ahora bien, en términos del diverso ordinal 2911 del propio ordenamiento sustantivo, </w:t>
      </w:r>
      <w:r w:rsidR="006108F0" w:rsidRPr="000016B5">
        <w:rPr>
          <w:rFonts w:ascii="Arial" w:hAnsi="Arial"/>
          <w:sz w:val="28"/>
          <w:szCs w:val="28"/>
        </w:rPr>
        <w:t>tienen derecho a heredar</w:t>
      </w:r>
      <w:r w:rsidR="000016B5" w:rsidRPr="000016B5">
        <w:rPr>
          <w:rFonts w:ascii="Arial" w:hAnsi="Arial"/>
          <w:sz w:val="28"/>
          <w:szCs w:val="28"/>
        </w:rPr>
        <w:t xml:space="preserve"> por sucesión legítima</w:t>
      </w:r>
      <w:r w:rsidR="006108F0" w:rsidRPr="000016B5">
        <w:rPr>
          <w:rFonts w:ascii="Arial" w:hAnsi="Arial"/>
          <w:sz w:val="28"/>
          <w:szCs w:val="28"/>
        </w:rPr>
        <w:t xml:space="preserve">: </w:t>
      </w:r>
      <w:r w:rsidR="006108F0" w:rsidRPr="000016B5">
        <w:rPr>
          <w:rFonts w:ascii="Arial" w:hAnsi="Arial"/>
          <w:i/>
          <w:iCs/>
          <w:sz w:val="28"/>
          <w:szCs w:val="28"/>
        </w:rPr>
        <w:t>“</w:t>
      </w:r>
      <w:r w:rsidR="000016B5" w:rsidRPr="000016B5">
        <w:rPr>
          <w:rFonts w:ascii="Arial" w:hAnsi="Arial"/>
          <w:i/>
          <w:iCs/>
          <w:sz w:val="28"/>
          <w:szCs w:val="28"/>
        </w:rPr>
        <w:t>I. Los descendientes, cónyuge, ascendientes y parientes colaterales dentro del cuarto grado, y la concubina o el concubinario; y, II. A falta de los anteriores, la Beneficencia Pública</w:t>
      </w:r>
      <w:r w:rsidR="00A82BC8">
        <w:rPr>
          <w:rFonts w:ascii="Arial" w:hAnsi="Arial"/>
          <w:i/>
          <w:iCs/>
          <w:sz w:val="28"/>
          <w:szCs w:val="28"/>
        </w:rPr>
        <w:t>.</w:t>
      </w:r>
      <w:r w:rsidR="000016B5">
        <w:rPr>
          <w:rFonts w:ascii="Arial" w:hAnsi="Arial"/>
          <w:i/>
          <w:iCs/>
          <w:sz w:val="28"/>
          <w:szCs w:val="28"/>
        </w:rPr>
        <w:t>”</w:t>
      </w:r>
      <w:r w:rsidR="000016B5" w:rsidRPr="000016B5">
        <w:rPr>
          <w:rFonts w:ascii="Arial" w:hAnsi="Arial"/>
          <w:i/>
          <w:iCs/>
          <w:sz w:val="28"/>
          <w:szCs w:val="28"/>
        </w:rPr>
        <w:t>.</w:t>
      </w:r>
    </w:p>
    <w:p w14:paraId="34CA4B21" w14:textId="77777777" w:rsidR="009D4954" w:rsidRPr="009D4954" w:rsidRDefault="009D4954" w:rsidP="00487982">
      <w:pPr>
        <w:pStyle w:val="Prrafodelista"/>
        <w:spacing w:line="360" w:lineRule="auto"/>
        <w:ind w:left="0" w:right="51" w:hanging="567"/>
        <w:rPr>
          <w:rFonts w:ascii="Arial" w:hAnsi="Arial"/>
          <w:i/>
          <w:iCs/>
          <w:sz w:val="28"/>
          <w:szCs w:val="28"/>
        </w:rPr>
      </w:pPr>
    </w:p>
    <w:p w14:paraId="015D6AF3" w14:textId="57C2542B" w:rsidR="003F4B6D" w:rsidRPr="003F4B6D" w:rsidRDefault="009D4954"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sidRPr="000878E3">
        <w:rPr>
          <w:rFonts w:ascii="Arial" w:hAnsi="Arial"/>
          <w:sz w:val="28"/>
          <w:szCs w:val="28"/>
        </w:rPr>
        <w:t xml:space="preserve">De igual forma, es preciso destacar la regla establecida en el artículo 2913, conforme al cual: </w:t>
      </w:r>
      <w:r w:rsidRPr="000878E3">
        <w:rPr>
          <w:rFonts w:ascii="Arial" w:hAnsi="Arial"/>
          <w:i/>
          <w:iCs/>
          <w:sz w:val="28"/>
          <w:szCs w:val="28"/>
        </w:rPr>
        <w:t>“</w:t>
      </w:r>
      <w:r w:rsidR="0029196E" w:rsidRPr="000878E3">
        <w:rPr>
          <w:rFonts w:ascii="Arial" w:hAnsi="Arial"/>
          <w:i/>
          <w:iCs/>
          <w:sz w:val="28"/>
          <w:szCs w:val="28"/>
        </w:rPr>
        <w:t>Los parientes más próximos excluyen a los más remotos, salvo que concurran hijos con descendientes de ulterior grado o cuando concurran hermanos con sobrinos hijos de hermanos o medios hermanos</w:t>
      </w:r>
      <w:r w:rsidR="00A82BC8">
        <w:rPr>
          <w:rFonts w:ascii="Arial" w:hAnsi="Arial"/>
          <w:i/>
          <w:iCs/>
          <w:sz w:val="28"/>
          <w:szCs w:val="28"/>
        </w:rPr>
        <w:t>.</w:t>
      </w:r>
      <w:r w:rsidR="0029196E" w:rsidRPr="000878E3">
        <w:rPr>
          <w:rFonts w:ascii="Arial" w:hAnsi="Arial"/>
          <w:i/>
          <w:iCs/>
          <w:sz w:val="28"/>
          <w:szCs w:val="28"/>
        </w:rPr>
        <w:t>”.</w:t>
      </w:r>
      <w:r w:rsidR="000878E3" w:rsidRPr="000878E3">
        <w:rPr>
          <w:rFonts w:ascii="Arial" w:hAnsi="Arial"/>
          <w:i/>
          <w:iCs/>
          <w:sz w:val="28"/>
          <w:szCs w:val="28"/>
        </w:rPr>
        <w:t xml:space="preserve"> </w:t>
      </w:r>
      <w:r w:rsidR="000878E3" w:rsidRPr="000878E3">
        <w:rPr>
          <w:rFonts w:ascii="Arial" w:hAnsi="Arial"/>
          <w:sz w:val="28"/>
          <w:szCs w:val="28"/>
        </w:rPr>
        <w:t xml:space="preserve">Y, la diversa establecida en el ordinal </w:t>
      </w:r>
      <w:r w:rsidR="0029196E" w:rsidRPr="000878E3">
        <w:rPr>
          <w:rFonts w:ascii="Arial" w:hAnsi="Arial"/>
          <w:sz w:val="28"/>
          <w:szCs w:val="28"/>
        </w:rPr>
        <w:t>2914</w:t>
      </w:r>
      <w:r w:rsidR="000878E3">
        <w:rPr>
          <w:rFonts w:ascii="Arial" w:hAnsi="Arial"/>
          <w:sz w:val="28"/>
          <w:szCs w:val="28"/>
        </w:rPr>
        <w:t xml:space="preserve">, en cuyos términos: </w:t>
      </w:r>
      <w:r w:rsidR="000878E3" w:rsidRPr="000878E3">
        <w:rPr>
          <w:rFonts w:ascii="Arial" w:hAnsi="Arial"/>
          <w:i/>
          <w:iCs/>
          <w:sz w:val="28"/>
          <w:szCs w:val="28"/>
        </w:rPr>
        <w:t>“</w:t>
      </w:r>
      <w:r w:rsidR="0029196E" w:rsidRPr="000878E3">
        <w:rPr>
          <w:rFonts w:ascii="Arial" w:hAnsi="Arial"/>
          <w:i/>
          <w:iCs/>
          <w:sz w:val="28"/>
          <w:szCs w:val="28"/>
        </w:rPr>
        <w:t>Los parientes que se hallaren en el mismo grado, heredarán por partes iguales</w:t>
      </w:r>
      <w:r w:rsidR="00A82BC8">
        <w:rPr>
          <w:rFonts w:ascii="Arial" w:hAnsi="Arial"/>
          <w:i/>
          <w:iCs/>
          <w:sz w:val="28"/>
          <w:szCs w:val="28"/>
        </w:rPr>
        <w:t>.</w:t>
      </w:r>
      <w:r w:rsidR="000878E3" w:rsidRPr="000878E3">
        <w:rPr>
          <w:rFonts w:ascii="Arial" w:hAnsi="Arial"/>
          <w:i/>
          <w:iCs/>
          <w:sz w:val="28"/>
          <w:szCs w:val="28"/>
        </w:rPr>
        <w:t>”</w:t>
      </w:r>
      <w:r w:rsidR="0029196E" w:rsidRPr="000878E3">
        <w:rPr>
          <w:rFonts w:ascii="Arial" w:hAnsi="Arial"/>
          <w:sz w:val="28"/>
          <w:szCs w:val="28"/>
        </w:rPr>
        <w:t>.</w:t>
      </w:r>
    </w:p>
    <w:p w14:paraId="319FA5EC" w14:textId="77777777" w:rsidR="003F4B6D" w:rsidRPr="003F4B6D" w:rsidRDefault="003F4B6D" w:rsidP="00487982">
      <w:pPr>
        <w:pStyle w:val="Prrafodelista"/>
        <w:spacing w:line="360" w:lineRule="auto"/>
        <w:ind w:right="51"/>
        <w:rPr>
          <w:rFonts w:ascii="Arial" w:hAnsi="Arial"/>
          <w:i/>
          <w:iCs/>
          <w:sz w:val="28"/>
          <w:szCs w:val="28"/>
        </w:rPr>
      </w:pPr>
    </w:p>
    <w:p w14:paraId="10694599" w14:textId="25D94DA4" w:rsidR="003F4B6D" w:rsidRPr="007361D8" w:rsidRDefault="003F4B6D"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Pr>
          <w:rFonts w:ascii="Arial" w:hAnsi="Arial"/>
          <w:sz w:val="28"/>
          <w:szCs w:val="28"/>
        </w:rPr>
        <w:t xml:space="preserve">Ahora bien, </w:t>
      </w:r>
      <w:r w:rsidR="005B124A">
        <w:rPr>
          <w:rFonts w:ascii="Arial" w:hAnsi="Arial"/>
          <w:sz w:val="28"/>
          <w:szCs w:val="28"/>
        </w:rPr>
        <w:t>el C</w:t>
      </w:r>
      <w:r w:rsidR="007120BC">
        <w:rPr>
          <w:rFonts w:ascii="Arial" w:hAnsi="Arial"/>
          <w:sz w:val="28"/>
          <w:szCs w:val="28"/>
        </w:rPr>
        <w:t xml:space="preserve">apítulo </w:t>
      </w:r>
      <w:r w:rsidR="005B124A">
        <w:rPr>
          <w:rFonts w:ascii="Arial" w:hAnsi="Arial"/>
          <w:sz w:val="28"/>
          <w:szCs w:val="28"/>
        </w:rPr>
        <w:t xml:space="preserve">II del </w:t>
      </w:r>
      <w:r w:rsidR="00A235D5">
        <w:rPr>
          <w:rFonts w:ascii="Arial" w:hAnsi="Arial"/>
          <w:sz w:val="28"/>
          <w:szCs w:val="28"/>
        </w:rPr>
        <w:t xml:space="preserve">Título Cuarto en comento, establece lo relativo a la sucesión de los descendientes, en sus artículos 2915 a 2920, que </w:t>
      </w:r>
      <w:r w:rsidR="003C66F6">
        <w:rPr>
          <w:rFonts w:ascii="Arial" w:hAnsi="Arial"/>
          <w:sz w:val="28"/>
          <w:szCs w:val="28"/>
        </w:rPr>
        <w:t xml:space="preserve">disponen la </w:t>
      </w:r>
      <w:r w:rsidR="00CF0A93">
        <w:rPr>
          <w:rFonts w:ascii="Arial" w:hAnsi="Arial"/>
          <w:sz w:val="28"/>
          <w:szCs w:val="28"/>
        </w:rPr>
        <w:t xml:space="preserve">forma en que se dividirá entre </w:t>
      </w:r>
      <w:r w:rsidR="003C66F6">
        <w:rPr>
          <w:rFonts w:ascii="Arial" w:hAnsi="Arial"/>
          <w:sz w:val="28"/>
          <w:szCs w:val="28"/>
        </w:rPr>
        <w:t>é</w:t>
      </w:r>
      <w:r w:rsidR="00CF0A93">
        <w:rPr>
          <w:rFonts w:ascii="Arial" w:hAnsi="Arial"/>
          <w:sz w:val="28"/>
          <w:szCs w:val="28"/>
        </w:rPr>
        <w:t xml:space="preserve">stos la herencia y cómo se debe proceder cuando </w:t>
      </w:r>
      <w:r w:rsidR="00341761">
        <w:rPr>
          <w:rFonts w:ascii="Arial" w:hAnsi="Arial"/>
          <w:sz w:val="28"/>
          <w:szCs w:val="28"/>
        </w:rPr>
        <w:t xml:space="preserve">concurran hijos y </w:t>
      </w:r>
      <w:r w:rsidR="00CF0A93">
        <w:rPr>
          <w:rFonts w:ascii="Arial" w:hAnsi="Arial"/>
          <w:sz w:val="28"/>
          <w:szCs w:val="28"/>
        </w:rPr>
        <w:t>cónyuge</w:t>
      </w:r>
      <w:r w:rsidR="00130DD8">
        <w:rPr>
          <w:rFonts w:ascii="Arial" w:hAnsi="Arial"/>
          <w:sz w:val="28"/>
          <w:szCs w:val="28"/>
        </w:rPr>
        <w:t xml:space="preserve">, o bien, hijos y </w:t>
      </w:r>
      <w:r w:rsidR="00341761">
        <w:rPr>
          <w:rFonts w:ascii="Arial" w:hAnsi="Arial"/>
          <w:sz w:val="28"/>
          <w:szCs w:val="28"/>
        </w:rPr>
        <w:t>descendientes de ulterior grado</w:t>
      </w:r>
      <w:r w:rsidR="00130DD8">
        <w:rPr>
          <w:rFonts w:ascii="Arial" w:hAnsi="Arial"/>
          <w:sz w:val="28"/>
          <w:szCs w:val="28"/>
        </w:rPr>
        <w:t>, o únicamente estos</w:t>
      </w:r>
      <w:r w:rsidR="007361D8">
        <w:rPr>
          <w:rFonts w:ascii="Arial" w:hAnsi="Arial"/>
          <w:sz w:val="28"/>
          <w:szCs w:val="28"/>
        </w:rPr>
        <w:t xml:space="preserve"> </w:t>
      </w:r>
      <w:r w:rsidR="00130DD8">
        <w:rPr>
          <w:rFonts w:ascii="Arial" w:hAnsi="Arial"/>
          <w:sz w:val="28"/>
          <w:szCs w:val="28"/>
        </w:rPr>
        <w:t>ú</w:t>
      </w:r>
      <w:r w:rsidR="007361D8">
        <w:rPr>
          <w:rFonts w:ascii="Arial" w:hAnsi="Arial"/>
          <w:sz w:val="28"/>
          <w:szCs w:val="28"/>
        </w:rPr>
        <w:t>l</w:t>
      </w:r>
      <w:r w:rsidR="00130DD8">
        <w:rPr>
          <w:rFonts w:ascii="Arial" w:hAnsi="Arial"/>
          <w:sz w:val="28"/>
          <w:szCs w:val="28"/>
        </w:rPr>
        <w:t>timos</w:t>
      </w:r>
      <w:r w:rsidR="007361D8">
        <w:rPr>
          <w:rFonts w:ascii="Arial" w:hAnsi="Arial"/>
          <w:sz w:val="28"/>
          <w:szCs w:val="28"/>
        </w:rPr>
        <w:t>, así como lo relativo a los casos de adopción.</w:t>
      </w:r>
    </w:p>
    <w:p w14:paraId="4FCA8716" w14:textId="77777777" w:rsidR="007361D8" w:rsidRPr="007361D8" w:rsidRDefault="007361D8" w:rsidP="00487982">
      <w:pPr>
        <w:pStyle w:val="Prrafodelista"/>
        <w:spacing w:line="360" w:lineRule="auto"/>
        <w:ind w:left="0" w:right="51" w:hanging="567"/>
        <w:rPr>
          <w:rFonts w:ascii="Arial" w:hAnsi="Arial"/>
          <w:i/>
          <w:iCs/>
          <w:sz w:val="28"/>
          <w:szCs w:val="28"/>
        </w:rPr>
      </w:pPr>
    </w:p>
    <w:p w14:paraId="1EE19980" w14:textId="333DF6F1" w:rsidR="007361D8" w:rsidRPr="003F4B6D" w:rsidRDefault="007361D8"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Pr>
          <w:rFonts w:ascii="Arial" w:hAnsi="Arial"/>
          <w:sz w:val="28"/>
          <w:szCs w:val="28"/>
        </w:rPr>
        <w:t>Posteriormente, el Capítulo III, prevé la sucesión de los ascendientes y</w:t>
      </w:r>
      <w:r w:rsidR="003C66F6">
        <w:rPr>
          <w:rFonts w:ascii="Arial" w:hAnsi="Arial"/>
          <w:sz w:val="28"/>
          <w:szCs w:val="28"/>
        </w:rPr>
        <w:t>,</w:t>
      </w:r>
      <w:r>
        <w:rPr>
          <w:rFonts w:ascii="Arial" w:hAnsi="Arial"/>
          <w:sz w:val="28"/>
          <w:szCs w:val="28"/>
        </w:rPr>
        <w:t xml:space="preserve"> </w:t>
      </w:r>
      <w:r w:rsidR="00970B98">
        <w:rPr>
          <w:rFonts w:ascii="Arial" w:hAnsi="Arial"/>
          <w:sz w:val="28"/>
          <w:szCs w:val="28"/>
        </w:rPr>
        <w:t>en su artículo 2921</w:t>
      </w:r>
      <w:r w:rsidR="003C66F6">
        <w:rPr>
          <w:rFonts w:ascii="Arial" w:hAnsi="Arial"/>
          <w:sz w:val="28"/>
          <w:szCs w:val="28"/>
        </w:rPr>
        <w:t xml:space="preserve"> </w:t>
      </w:r>
      <w:r w:rsidR="00970B98">
        <w:rPr>
          <w:rFonts w:ascii="Arial" w:hAnsi="Arial"/>
          <w:sz w:val="28"/>
          <w:szCs w:val="28"/>
        </w:rPr>
        <w:t xml:space="preserve">que tilda de inconstitucional la recurrente, el código </w:t>
      </w:r>
      <w:r w:rsidR="00970B98">
        <w:rPr>
          <w:rFonts w:ascii="Arial" w:hAnsi="Arial"/>
          <w:sz w:val="28"/>
          <w:szCs w:val="28"/>
        </w:rPr>
        <w:lastRenderedPageBreak/>
        <w:t xml:space="preserve">sustantivo en cita </w:t>
      </w:r>
      <w:r w:rsidR="003C66F6">
        <w:rPr>
          <w:rFonts w:ascii="Arial" w:hAnsi="Arial"/>
          <w:sz w:val="28"/>
          <w:szCs w:val="28"/>
        </w:rPr>
        <w:t>dispone</w:t>
      </w:r>
      <w:r w:rsidR="00970B98">
        <w:rPr>
          <w:rFonts w:ascii="Arial" w:hAnsi="Arial"/>
          <w:sz w:val="28"/>
          <w:szCs w:val="28"/>
        </w:rPr>
        <w:t xml:space="preserve">: </w:t>
      </w:r>
      <w:r w:rsidR="00970B98" w:rsidRPr="00176FD8">
        <w:rPr>
          <w:rFonts w:ascii="Arial" w:hAnsi="Arial"/>
          <w:i/>
          <w:iCs/>
          <w:sz w:val="28"/>
          <w:szCs w:val="28"/>
        </w:rPr>
        <w:t>“</w:t>
      </w:r>
      <w:r w:rsidR="00176FD8" w:rsidRPr="00176FD8">
        <w:rPr>
          <w:rFonts w:ascii="Arial" w:hAnsi="Arial"/>
          <w:i/>
          <w:iCs/>
          <w:sz w:val="28"/>
          <w:szCs w:val="28"/>
        </w:rPr>
        <w:t>A falta de descendientes y cónyuge, sucederán el padre y la madre por partes iguales</w:t>
      </w:r>
      <w:r w:rsidR="00F00C2C">
        <w:rPr>
          <w:rFonts w:ascii="Arial" w:hAnsi="Arial"/>
          <w:i/>
          <w:iCs/>
          <w:sz w:val="28"/>
          <w:szCs w:val="28"/>
        </w:rPr>
        <w:t>.</w:t>
      </w:r>
      <w:r w:rsidR="00176FD8" w:rsidRPr="00176FD8">
        <w:rPr>
          <w:rFonts w:ascii="Arial" w:hAnsi="Arial"/>
          <w:i/>
          <w:iCs/>
          <w:sz w:val="28"/>
          <w:szCs w:val="28"/>
        </w:rPr>
        <w:t>”</w:t>
      </w:r>
      <w:r w:rsidR="00176FD8" w:rsidRPr="00176FD8">
        <w:rPr>
          <w:rFonts w:ascii="Arial" w:hAnsi="Arial"/>
          <w:sz w:val="28"/>
          <w:szCs w:val="28"/>
        </w:rPr>
        <w:t>.</w:t>
      </w:r>
    </w:p>
    <w:p w14:paraId="77DC8D78" w14:textId="77777777" w:rsidR="003F4B6D" w:rsidRPr="003F4B6D" w:rsidRDefault="003F4B6D" w:rsidP="00487982">
      <w:pPr>
        <w:pStyle w:val="Prrafodelista"/>
        <w:spacing w:line="360" w:lineRule="auto"/>
        <w:ind w:left="0" w:right="51" w:hanging="567"/>
        <w:rPr>
          <w:rFonts w:ascii="Arial" w:hAnsi="Arial" w:cs="Arial"/>
          <w:sz w:val="28"/>
          <w:szCs w:val="28"/>
        </w:rPr>
      </w:pPr>
    </w:p>
    <w:p w14:paraId="01B9419D" w14:textId="6B374C65" w:rsidR="004160F3" w:rsidRPr="004160F3" w:rsidRDefault="00F167EB" w:rsidP="002E16D0">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sidRPr="00FB5426">
        <w:rPr>
          <w:rFonts w:ascii="Arial" w:hAnsi="Arial" w:cs="Arial"/>
          <w:sz w:val="28"/>
          <w:szCs w:val="28"/>
        </w:rPr>
        <w:t xml:space="preserve">Ahora bien, con independencia del orden establecido en la ley para </w:t>
      </w:r>
      <w:r w:rsidR="005952F4" w:rsidRPr="00FB5426">
        <w:rPr>
          <w:rFonts w:ascii="Arial" w:hAnsi="Arial" w:cs="Arial"/>
          <w:sz w:val="28"/>
          <w:szCs w:val="28"/>
        </w:rPr>
        <w:t xml:space="preserve">heredar, el Título </w:t>
      </w:r>
      <w:r w:rsidR="00D71FD1" w:rsidRPr="00FB5426">
        <w:rPr>
          <w:rFonts w:ascii="Arial" w:hAnsi="Arial" w:cs="Arial"/>
          <w:sz w:val="28"/>
          <w:szCs w:val="28"/>
        </w:rPr>
        <w:t xml:space="preserve">Quinto, relativo a las Disposiciones comunes a las sucesiones testamentaria y legítima, </w:t>
      </w:r>
      <w:r w:rsidR="007B3773" w:rsidRPr="00FB5426">
        <w:rPr>
          <w:rFonts w:ascii="Arial" w:hAnsi="Arial" w:cs="Arial"/>
          <w:sz w:val="28"/>
          <w:szCs w:val="28"/>
        </w:rPr>
        <w:t xml:space="preserve">en su Capítulo III, </w:t>
      </w:r>
      <w:r w:rsidR="00D71FD1" w:rsidRPr="00FB5426">
        <w:rPr>
          <w:rFonts w:ascii="Arial" w:hAnsi="Arial" w:cs="Arial"/>
          <w:sz w:val="28"/>
          <w:szCs w:val="28"/>
        </w:rPr>
        <w:t xml:space="preserve">establece </w:t>
      </w:r>
      <w:r w:rsidR="007B3773" w:rsidRPr="00FB5426">
        <w:rPr>
          <w:rFonts w:ascii="Arial" w:hAnsi="Arial" w:cs="Arial"/>
          <w:sz w:val="28"/>
          <w:szCs w:val="28"/>
        </w:rPr>
        <w:t>lo relativo a las cargas alimentarias</w:t>
      </w:r>
      <w:r w:rsidR="00337E69" w:rsidRPr="00FB5426">
        <w:rPr>
          <w:rFonts w:ascii="Arial" w:hAnsi="Arial" w:cs="Arial"/>
          <w:sz w:val="28"/>
          <w:szCs w:val="28"/>
        </w:rPr>
        <w:t xml:space="preserve">, de las que resulta importante destacar que conforme al ordinal 2984, se considera que: </w:t>
      </w:r>
      <w:r w:rsidR="00337E69" w:rsidRPr="00AD2D8C">
        <w:rPr>
          <w:rFonts w:ascii="Arial" w:hAnsi="Arial" w:cs="Arial"/>
          <w:i/>
          <w:iCs/>
          <w:sz w:val="28"/>
          <w:szCs w:val="28"/>
        </w:rPr>
        <w:t xml:space="preserve">“La </w:t>
      </w:r>
      <w:r w:rsidR="00DB2F6E" w:rsidRPr="00AD2D8C">
        <w:rPr>
          <w:rFonts w:ascii="Arial" w:hAnsi="Arial" w:cs="Arial"/>
          <w:i/>
          <w:iCs/>
          <w:sz w:val="28"/>
          <w:szCs w:val="28"/>
        </w:rPr>
        <w:t>masa hereditaria está afectada en forma preferente al pago de los alimentos a las personas que se mencionan en las fracciones siguientes:</w:t>
      </w:r>
      <w:r w:rsidR="00FB724B" w:rsidRPr="00AD2D8C">
        <w:rPr>
          <w:rFonts w:ascii="Arial" w:hAnsi="Arial" w:cs="Arial"/>
          <w:i/>
          <w:iCs/>
          <w:sz w:val="28"/>
          <w:szCs w:val="28"/>
        </w:rPr>
        <w:t xml:space="preserve"> </w:t>
      </w:r>
      <w:r w:rsidR="00DB2F6E" w:rsidRPr="00AD2D8C">
        <w:rPr>
          <w:rFonts w:ascii="Arial" w:hAnsi="Arial" w:cs="Arial"/>
          <w:i/>
          <w:iCs/>
          <w:sz w:val="28"/>
          <w:szCs w:val="28"/>
        </w:rPr>
        <w:t>I. A los descendientes menores de dieciocho años;</w:t>
      </w:r>
      <w:r w:rsidR="00FB724B" w:rsidRPr="00AD2D8C">
        <w:rPr>
          <w:rFonts w:ascii="Arial" w:hAnsi="Arial" w:cs="Arial"/>
          <w:i/>
          <w:iCs/>
          <w:sz w:val="28"/>
          <w:szCs w:val="28"/>
        </w:rPr>
        <w:t xml:space="preserve"> </w:t>
      </w:r>
      <w:r w:rsidR="00DB2F6E" w:rsidRPr="00AD2D8C">
        <w:rPr>
          <w:rFonts w:ascii="Arial" w:hAnsi="Arial" w:cs="Arial"/>
          <w:i/>
          <w:iCs/>
          <w:sz w:val="28"/>
          <w:szCs w:val="28"/>
        </w:rPr>
        <w:t>II. A los descendientes que están imposibilitados para trabajar, cualquiera que sea su edad;</w:t>
      </w:r>
      <w:r w:rsidR="00FB724B" w:rsidRPr="00AD2D8C">
        <w:rPr>
          <w:rFonts w:ascii="Arial" w:hAnsi="Arial" w:cs="Arial"/>
          <w:i/>
          <w:iCs/>
          <w:sz w:val="28"/>
          <w:szCs w:val="28"/>
        </w:rPr>
        <w:t xml:space="preserve"> </w:t>
      </w:r>
      <w:r w:rsidR="00DB2F6E" w:rsidRPr="00AD2D8C">
        <w:rPr>
          <w:rFonts w:ascii="Arial" w:hAnsi="Arial" w:cs="Arial"/>
          <w:i/>
          <w:iCs/>
          <w:sz w:val="28"/>
          <w:szCs w:val="28"/>
        </w:rPr>
        <w:t>III. Al cónyuge supérstite, cuando esté impedido de trabajar o no tenga bienes propios suficientes; este derecho subsistirá en tanto no contraiga matrimonio y viva honestamente;</w:t>
      </w:r>
      <w:r w:rsidR="00FB724B" w:rsidRPr="00AD2D8C">
        <w:rPr>
          <w:rFonts w:ascii="Arial" w:hAnsi="Arial" w:cs="Arial"/>
          <w:i/>
          <w:iCs/>
          <w:sz w:val="28"/>
          <w:szCs w:val="28"/>
        </w:rPr>
        <w:t xml:space="preserve"> </w:t>
      </w:r>
      <w:r w:rsidR="00DB2F6E" w:rsidRPr="00AD2D8C">
        <w:rPr>
          <w:rFonts w:ascii="Arial" w:hAnsi="Arial" w:cs="Arial"/>
          <w:i/>
          <w:iCs/>
          <w:sz w:val="28"/>
          <w:szCs w:val="28"/>
        </w:rPr>
        <w:t>IV. A los ascendientes;</w:t>
      </w:r>
      <w:r w:rsidR="00FB724B" w:rsidRPr="00AD2D8C">
        <w:rPr>
          <w:rFonts w:ascii="Arial" w:hAnsi="Arial" w:cs="Arial"/>
          <w:i/>
          <w:iCs/>
          <w:sz w:val="28"/>
          <w:szCs w:val="28"/>
        </w:rPr>
        <w:t xml:space="preserve"> </w:t>
      </w:r>
      <w:r w:rsidR="00DB2F6E" w:rsidRPr="00AD2D8C">
        <w:rPr>
          <w:rFonts w:ascii="Arial" w:hAnsi="Arial" w:cs="Arial"/>
          <w:i/>
          <w:iCs/>
          <w:sz w:val="28"/>
          <w:szCs w:val="28"/>
        </w:rPr>
        <w:t>V. A los hermanos y demás parientes colaterales dentro del cuarto grado, si son incapaces o mientras que no cumplan dieciocho años, si no tienen bienes para subvenir a sus necesidades; y</w:t>
      </w:r>
      <w:r w:rsidR="00FB724B" w:rsidRPr="00AD2D8C">
        <w:rPr>
          <w:rFonts w:ascii="Arial" w:hAnsi="Arial" w:cs="Arial"/>
          <w:i/>
          <w:iCs/>
          <w:sz w:val="28"/>
          <w:szCs w:val="28"/>
        </w:rPr>
        <w:t xml:space="preserve">, </w:t>
      </w:r>
      <w:r w:rsidR="00DB2F6E" w:rsidRPr="00AD2D8C">
        <w:rPr>
          <w:rFonts w:ascii="Arial" w:hAnsi="Arial" w:cs="Arial"/>
          <w:i/>
          <w:iCs/>
          <w:sz w:val="28"/>
          <w:szCs w:val="28"/>
        </w:rPr>
        <w:t>VI. A la persona con quien el testador vivió como si fuera su cónyuge durante los cinco años que precedieron inmediatamente a su muerte o con quien tuvo hijos, siempre que ambos hayan permanecido libres de matrimonio durante esa vida en común y el superviviente esté imposibilitado para trabajar y no tenga bienes propios suficientes. Este derecho subsistirá mientras el beneficiario no contraiga nupcias y observe buena conducta. Si fueren varias las personas que se encuentren en el mismo caso a que se refiere este artículo, respecto del testador, ninguna de ellas tendrá derecho a alimentos</w:t>
      </w:r>
      <w:r w:rsidR="00F00C2C">
        <w:rPr>
          <w:rFonts w:ascii="Arial" w:hAnsi="Arial" w:cs="Arial"/>
          <w:i/>
          <w:iCs/>
          <w:sz w:val="28"/>
          <w:szCs w:val="28"/>
        </w:rPr>
        <w:t>.</w:t>
      </w:r>
      <w:r w:rsidR="00AD2D8C" w:rsidRPr="00AD2D8C">
        <w:rPr>
          <w:rFonts w:ascii="Arial" w:hAnsi="Arial" w:cs="Arial"/>
          <w:i/>
          <w:iCs/>
          <w:sz w:val="28"/>
          <w:szCs w:val="28"/>
        </w:rPr>
        <w:t>”</w:t>
      </w:r>
      <w:r w:rsidR="00DB2F6E" w:rsidRPr="00FB5426">
        <w:rPr>
          <w:rFonts w:ascii="Arial" w:hAnsi="Arial" w:cs="Arial"/>
          <w:sz w:val="28"/>
          <w:szCs w:val="28"/>
        </w:rPr>
        <w:t>.</w:t>
      </w:r>
    </w:p>
    <w:p w14:paraId="18D807E5" w14:textId="3B16CAEC" w:rsidR="002E16D0" w:rsidRPr="004160F3" w:rsidRDefault="002E16D0" w:rsidP="004160F3">
      <w:pPr>
        <w:pStyle w:val="Prrafodelista"/>
        <w:shd w:val="clear" w:color="auto" w:fill="FFFFFF"/>
        <w:autoSpaceDE w:val="0"/>
        <w:autoSpaceDN w:val="0"/>
        <w:adjustRightInd w:val="0"/>
        <w:spacing w:line="276" w:lineRule="auto"/>
        <w:ind w:left="0" w:right="51"/>
        <w:jc w:val="both"/>
        <w:outlineLvl w:val="0"/>
        <w:rPr>
          <w:rFonts w:ascii="Arial" w:hAnsi="Arial"/>
          <w:i/>
          <w:iCs/>
          <w:sz w:val="28"/>
          <w:szCs w:val="28"/>
        </w:rPr>
      </w:pPr>
    </w:p>
    <w:p w14:paraId="7F3E959D" w14:textId="31BB90B3" w:rsidR="006D59FC" w:rsidRPr="006D59FC" w:rsidRDefault="006D59FC"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Pr>
          <w:rFonts w:ascii="Arial" w:hAnsi="Arial" w:cs="Arial"/>
          <w:sz w:val="28"/>
          <w:szCs w:val="28"/>
        </w:rPr>
        <w:lastRenderedPageBreak/>
        <w:t xml:space="preserve">En ese contexto, se advierte que el legislador, al momento de establecer </w:t>
      </w:r>
      <w:r w:rsidR="00051604">
        <w:rPr>
          <w:rFonts w:ascii="Arial" w:hAnsi="Arial" w:cs="Arial"/>
          <w:sz w:val="28"/>
          <w:szCs w:val="28"/>
        </w:rPr>
        <w:t>lo relativo a la</w:t>
      </w:r>
      <w:r w:rsidR="00F75A40">
        <w:rPr>
          <w:rFonts w:ascii="Arial" w:hAnsi="Arial" w:cs="Arial"/>
          <w:sz w:val="28"/>
          <w:szCs w:val="28"/>
        </w:rPr>
        <w:t xml:space="preserve">s sucesiones, dispone por una parte libertad del autor de la sucesión para testar en la forma y términos que lo desee (sucesión testamentaria); </w:t>
      </w:r>
      <w:r w:rsidR="006A13BD">
        <w:rPr>
          <w:rFonts w:ascii="Arial" w:hAnsi="Arial" w:cs="Arial"/>
          <w:sz w:val="28"/>
          <w:szCs w:val="28"/>
        </w:rPr>
        <w:t>y por otra</w:t>
      </w:r>
      <w:r w:rsidR="00F75A40">
        <w:rPr>
          <w:rFonts w:ascii="Arial" w:hAnsi="Arial" w:cs="Arial"/>
          <w:sz w:val="28"/>
          <w:szCs w:val="28"/>
        </w:rPr>
        <w:t xml:space="preserve">, </w:t>
      </w:r>
      <w:r w:rsidR="006A13BD">
        <w:rPr>
          <w:rFonts w:ascii="Arial" w:hAnsi="Arial" w:cs="Arial"/>
          <w:sz w:val="28"/>
          <w:szCs w:val="28"/>
        </w:rPr>
        <w:t xml:space="preserve">prevé </w:t>
      </w:r>
      <w:r w:rsidR="00F75A40">
        <w:rPr>
          <w:rFonts w:ascii="Arial" w:hAnsi="Arial" w:cs="Arial"/>
          <w:sz w:val="28"/>
          <w:szCs w:val="28"/>
        </w:rPr>
        <w:t xml:space="preserve">la </w:t>
      </w:r>
      <w:r w:rsidR="0072106A">
        <w:rPr>
          <w:rFonts w:ascii="Arial" w:hAnsi="Arial" w:cs="Arial"/>
          <w:sz w:val="28"/>
          <w:szCs w:val="28"/>
        </w:rPr>
        <w:t xml:space="preserve">manera </w:t>
      </w:r>
      <w:r w:rsidR="007A1011">
        <w:rPr>
          <w:rFonts w:ascii="Arial" w:hAnsi="Arial" w:cs="Arial"/>
          <w:sz w:val="28"/>
          <w:szCs w:val="28"/>
        </w:rPr>
        <w:t xml:space="preserve">de </w:t>
      </w:r>
      <w:r w:rsidR="00F75A40">
        <w:rPr>
          <w:rFonts w:ascii="Arial" w:hAnsi="Arial" w:cs="Arial"/>
          <w:sz w:val="28"/>
          <w:szCs w:val="28"/>
        </w:rPr>
        <w:t>proceder</w:t>
      </w:r>
      <w:r w:rsidR="007A1011">
        <w:rPr>
          <w:rFonts w:ascii="Arial" w:hAnsi="Arial" w:cs="Arial"/>
          <w:sz w:val="28"/>
          <w:szCs w:val="28"/>
        </w:rPr>
        <w:t xml:space="preserve">, </w:t>
      </w:r>
      <w:r w:rsidR="00F75A40">
        <w:rPr>
          <w:rFonts w:ascii="Arial" w:hAnsi="Arial" w:cs="Arial"/>
          <w:sz w:val="28"/>
          <w:szCs w:val="28"/>
        </w:rPr>
        <w:t xml:space="preserve">esto es, </w:t>
      </w:r>
      <w:r w:rsidR="007A1011">
        <w:rPr>
          <w:rFonts w:ascii="Arial" w:hAnsi="Arial" w:cs="Arial"/>
          <w:sz w:val="28"/>
          <w:szCs w:val="28"/>
        </w:rPr>
        <w:t xml:space="preserve">de </w:t>
      </w:r>
      <w:r w:rsidR="0072106A">
        <w:rPr>
          <w:rFonts w:ascii="Arial" w:hAnsi="Arial" w:cs="Arial"/>
          <w:sz w:val="28"/>
          <w:szCs w:val="28"/>
        </w:rPr>
        <w:t>cómo repartir</w:t>
      </w:r>
      <w:r w:rsidR="007A1011">
        <w:rPr>
          <w:rFonts w:ascii="Arial" w:hAnsi="Arial" w:cs="Arial"/>
          <w:sz w:val="28"/>
          <w:szCs w:val="28"/>
        </w:rPr>
        <w:t xml:space="preserve"> </w:t>
      </w:r>
      <w:r w:rsidR="00BB1A6E">
        <w:rPr>
          <w:rFonts w:ascii="Arial" w:hAnsi="Arial" w:cs="Arial"/>
          <w:sz w:val="28"/>
          <w:szCs w:val="28"/>
        </w:rPr>
        <w:t>los derechos y obligaciones</w:t>
      </w:r>
      <w:r w:rsidR="000C2846">
        <w:rPr>
          <w:rFonts w:ascii="Arial" w:hAnsi="Arial" w:cs="Arial"/>
          <w:sz w:val="28"/>
          <w:szCs w:val="28"/>
        </w:rPr>
        <w:t xml:space="preserve"> del autor</w:t>
      </w:r>
      <w:r w:rsidR="00966BB6">
        <w:rPr>
          <w:rFonts w:ascii="Arial" w:hAnsi="Arial" w:cs="Arial"/>
          <w:sz w:val="28"/>
          <w:szCs w:val="28"/>
        </w:rPr>
        <w:t xml:space="preserve"> de la sucesión </w:t>
      </w:r>
      <w:r w:rsidR="009C02FF">
        <w:rPr>
          <w:rFonts w:ascii="Arial" w:hAnsi="Arial" w:cs="Arial"/>
          <w:sz w:val="28"/>
          <w:szCs w:val="28"/>
        </w:rPr>
        <w:t>cuando éste no testó (sucesión legítima o intestamentaria)</w:t>
      </w:r>
      <w:r w:rsidR="00BC12C3">
        <w:rPr>
          <w:rFonts w:ascii="Arial" w:hAnsi="Arial" w:cs="Arial"/>
          <w:sz w:val="28"/>
          <w:szCs w:val="28"/>
        </w:rPr>
        <w:t>.</w:t>
      </w:r>
    </w:p>
    <w:p w14:paraId="1EFE9954" w14:textId="77777777" w:rsidR="006D59FC" w:rsidRPr="006D59FC" w:rsidRDefault="006D59FC" w:rsidP="004160F3">
      <w:pPr>
        <w:pStyle w:val="Prrafodelista"/>
        <w:spacing w:line="276" w:lineRule="auto"/>
        <w:ind w:right="51"/>
        <w:rPr>
          <w:rFonts w:ascii="Arial" w:hAnsi="Arial" w:cs="Arial"/>
          <w:sz w:val="28"/>
          <w:szCs w:val="28"/>
        </w:rPr>
      </w:pPr>
    </w:p>
    <w:p w14:paraId="4B0A8874" w14:textId="3639FB83" w:rsidR="00BA75C9" w:rsidRPr="00BA75C9" w:rsidRDefault="00BC12C3"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Pr>
          <w:rFonts w:ascii="Arial" w:hAnsi="Arial"/>
          <w:sz w:val="28"/>
          <w:szCs w:val="28"/>
        </w:rPr>
        <w:t>En este último caso</w:t>
      </w:r>
      <w:r w:rsidR="00694B3D">
        <w:rPr>
          <w:rFonts w:ascii="Arial" w:hAnsi="Arial"/>
          <w:sz w:val="28"/>
          <w:szCs w:val="28"/>
        </w:rPr>
        <w:t xml:space="preserve">, el Código Civil </w:t>
      </w:r>
      <w:r w:rsidR="008D423D">
        <w:rPr>
          <w:rFonts w:ascii="Arial" w:hAnsi="Arial"/>
          <w:sz w:val="28"/>
          <w:szCs w:val="28"/>
        </w:rPr>
        <w:t>d</w:t>
      </w:r>
      <w:r w:rsidR="00694B3D">
        <w:rPr>
          <w:rFonts w:ascii="Arial" w:hAnsi="Arial"/>
          <w:sz w:val="28"/>
          <w:szCs w:val="28"/>
        </w:rPr>
        <w:t xml:space="preserve">el Estado de Jalisco, </w:t>
      </w:r>
      <w:r w:rsidR="001732C5">
        <w:rPr>
          <w:rFonts w:ascii="Arial" w:hAnsi="Arial"/>
          <w:sz w:val="28"/>
          <w:szCs w:val="28"/>
        </w:rPr>
        <w:t xml:space="preserve">establece </w:t>
      </w:r>
      <w:r w:rsidR="001A4847">
        <w:rPr>
          <w:rFonts w:ascii="Arial" w:hAnsi="Arial"/>
          <w:sz w:val="28"/>
          <w:szCs w:val="28"/>
        </w:rPr>
        <w:t xml:space="preserve">que tienen derecho para </w:t>
      </w:r>
      <w:r w:rsidR="001732C5">
        <w:rPr>
          <w:rFonts w:ascii="Arial" w:hAnsi="Arial"/>
          <w:sz w:val="28"/>
          <w:szCs w:val="28"/>
        </w:rPr>
        <w:t xml:space="preserve">heredar </w:t>
      </w:r>
      <w:r w:rsidR="001A4847">
        <w:rPr>
          <w:rFonts w:ascii="Arial" w:hAnsi="Arial"/>
          <w:sz w:val="28"/>
          <w:szCs w:val="28"/>
        </w:rPr>
        <w:t xml:space="preserve">por sucesión legítima: </w:t>
      </w:r>
      <w:r w:rsidR="001732C5">
        <w:rPr>
          <w:rFonts w:ascii="Arial" w:hAnsi="Arial"/>
          <w:sz w:val="28"/>
          <w:szCs w:val="28"/>
        </w:rPr>
        <w:t xml:space="preserve">los </w:t>
      </w:r>
      <w:r w:rsidR="00BA75C9">
        <w:rPr>
          <w:rFonts w:ascii="Arial" w:hAnsi="Arial"/>
          <w:sz w:val="28"/>
          <w:szCs w:val="28"/>
        </w:rPr>
        <w:t>descendientes, cónyuge, ascendientes y parientes colaterales dentro del cuarto grado, la concubina o el concubinario y a falta de ellos, la Beneficencia Pública</w:t>
      </w:r>
      <w:r w:rsidR="0007599B">
        <w:rPr>
          <w:rFonts w:ascii="Arial" w:hAnsi="Arial"/>
          <w:sz w:val="28"/>
          <w:szCs w:val="28"/>
        </w:rPr>
        <w:t xml:space="preserve"> (artículo 2911</w:t>
      </w:r>
      <w:r w:rsidR="00525F6D">
        <w:rPr>
          <w:rStyle w:val="Refdenotaalpie"/>
          <w:rFonts w:ascii="Arial" w:hAnsi="Arial"/>
          <w:sz w:val="28"/>
          <w:szCs w:val="28"/>
        </w:rPr>
        <w:footnoteReference w:id="16"/>
      </w:r>
      <w:r w:rsidR="0007599B">
        <w:rPr>
          <w:rFonts w:ascii="Arial" w:hAnsi="Arial"/>
          <w:sz w:val="28"/>
          <w:szCs w:val="28"/>
        </w:rPr>
        <w:t>)</w:t>
      </w:r>
      <w:r w:rsidR="00BA75C9">
        <w:rPr>
          <w:rFonts w:ascii="Arial" w:hAnsi="Arial"/>
          <w:sz w:val="28"/>
          <w:szCs w:val="28"/>
        </w:rPr>
        <w:t>.</w:t>
      </w:r>
    </w:p>
    <w:p w14:paraId="6950DBB7" w14:textId="77777777" w:rsidR="00BA75C9" w:rsidRPr="00BA75C9" w:rsidRDefault="00BA75C9" w:rsidP="004160F3">
      <w:pPr>
        <w:pStyle w:val="Prrafodelista"/>
        <w:spacing w:line="276" w:lineRule="auto"/>
        <w:ind w:right="51"/>
        <w:rPr>
          <w:rFonts w:ascii="Arial" w:hAnsi="Arial"/>
          <w:i/>
          <w:iCs/>
          <w:sz w:val="28"/>
          <w:szCs w:val="28"/>
        </w:rPr>
      </w:pPr>
    </w:p>
    <w:p w14:paraId="46C5AED0" w14:textId="061F248C" w:rsidR="00AC76D5" w:rsidRPr="005106D9" w:rsidRDefault="00836379"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Pr>
          <w:rFonts w:ascii="Arial" w:hAnsi="Arial"/>
          <w:sz w:val="28"/>
          <w:szCs w:val="28"/>
        </w:rPr>
        <w:t>Al respecto, dispone que los parientes más próximos excluyen a los más remotos</w:t>
      </w:r>
      <w:r w:rsidR="0007599B">
        <w:rPr>
          <w:rFonts w:ascii="Arial" w:hAnsi="Arial"/>
          <w:sz w:val="28"/>
          <w:szCs w:val="28"/>
        </w:rPr>
        <w:t xml:space="preserve"> (artículo 2913</w:t>
      </w:r>
      <w:r w:rsidR="00094FAE">
        <w:rPr>
          <w:rStyle w:val="Refdenotaalpie"/>
          <w:rFonts w:ascii="Arial" w:hAnsi="Arial"/>
          <w:sz w:val="28"/>
          <w:szCs w:val="28"/>
        </w:rPr>
        <w:footnoteReference w:id="17"/>
      </w:r>
      <w:r w:rsidR="0007599B">
        <w:rPr>
          <w:rFonts w:ascii="Arial" w:hAnsi="Arial"/>
          <w:sz w:val="28"/>
          <w:szCs w:val="28"/>
        </w:rPr>
        <w:t>)</w:t>
      </w:r>
      <w:r>
        <w:rPr>
          <w:rFonts w:ascii="Arial" w:hAnsi="Arial"/>
          <w:sz w:val="28"/>
          <w:szCs w:val="28"/>
        </w:rPr>
        <w:t xml:space="preserve">, y que quienes se encuentren en el mismo grado </w:t>
      </w:r>
      <w:r w:rsidR="0007599B">
        <w:rPr>
          <w:rFonts w:ascii="Arial" w:hAnsi="Arial"/>
          <w:sz w:val="28"/>
          <w:szCs w:val="28"/>
        </w:rPr>
        <w:t>heredarán por partes iguales (artículo 291</w:t>
      </w:r>
      <w:r w:rsidR="00C4456C">
        <w:rPr>
          <w:rFonts w:ascii="Arial" w:hAnsi="Arial"/>
          <w:sz w:val="28"/>
          <w:szCs w:val="28"/>
        </w:rPr>
        <w:t>4</w:t>
      </w:r>
      <w:r w:rsidR="00094FAE">
        <w:rPr>
          <w:rStyle w:val="Refdenotaalpie"/>
          <w:rFonts w:ascii="Arial" w:hAnsi="Arial"/>
          <w:sz w:val="28"/>
          <w:szCs w:val="28"/>
        </w:rPr>
        <w:footnoteReference w:id="18"/>
      </w:r>
      <w:r w:rsidR="0007599B">
        <w:rPr>
          <w:rFonts w:ascii="Arial" w:hAnsi="Arial"/>
          <w:sz w:val="28"/>
          <w:szCs w:val="28"/>
        </w:rPr>
        <w:t>).</w:t>
      </w:r>
    </w:p>
    <w:p w14:paraId="074192AB" w14:textId="77777777" w:rsidR="005106D9" w:rsidRPr="005106D9" w:rsidRDefault="005106D9" w:rsidP="004160F3">
      <w:pPr>
        <w:pStyle w:val="Prrafodelista"/>
        <w:spacing w:line="276" w:lineRule="auto"/>
        <w:ind w:left="709"/>
        <w:rPr>
          <w:rFonts w:ascii="Arial" w:hAnsi="Arial"/>
          <w:i/>
          <w:iCs/>
          <w:sz w:val="28"/>
          <w:szCs w:val="28"/>
        </w:rPr>
      </w:pPr>
    </w:p>
    <w:p w14:paraId="310A0AE6" w14:textId="00A81C06" w:rsidR="00BA75C9" w:rsidRPr="0094535E" w:rsidRDefault="00C4456C"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i/>
          <w:iCs/>
          <w:sz w:val="28"/>
          <w:szCs w:val="28"/>
        </w:rPr>
      </w:pPr>
      <w:r w:rsidRPr="00F50D48">
        <w:rPr>
          <w:rFonts w:ascii="Arial" w:hAnsi="Arial"/>
          <w:sz w:val="28"/>
          <w:szCs w:val="28"/>
        </w:rPr>
        <w:t xml:space="preserve">Ahora bien, al momento de </w:t>
      </w:r>
      <w:r w:rsidR="004A5E9A" w:rsidRPr="00F50D48">
        <w:rPr>
          <w:rFonts w:ascii="Arial" w:hAnsi="Arial"/>
          <w:sz w:val="28"/>
          <w:szCs w:val="28"/>
        </w:rPr>
        <w:t xml:space="preserve">establecer el orden, </w:t>
      </w:r>
      <w:r w:rsidR="004A5E9A" w:rsidRPr="00F625CE">
        <w:rPr>
          <w:rFonts w:ascii="Arial" w:hAnsi="Arial"/>
          <w:sz w:val="28"/>
          <w:szCs w:val="28"/>
        </w:rPr>
        <w:t xml:space="preserve">se advierte </w:t>
      </w:r>
      <w:r w:rsidR="00F625CE" w:rsidRPr="00F625CE">
        <w:rPr>
          <w:rFonts w:ascii="Arial" w:hAnsi="Arial"/>
          <w:sz w:val="28"/>
          <w:szCs w:val="28"/>
        </w:rPr>
        <w:t xml:space="preserve">que </w:t>
      </w:r>
      <w:r w:rsidR="004A5E9A" w:rsidRPr="005608E2">
        <w:rPr>
          <w:rFonts w:ascii="Arial" w:hAnsi="Arial"/>
          <w:sz w:val="28"/>
          <w:szCs w:val="28"/>
        </w:rPr>
        <w:t>considera</w:t>
      </w:r>
      <w:r w:rsidR="00C73F48" w:rsidRPr="005608E2">
        <w:rPr>
          <w:rFonts w:ascii="Arial" w:hAnsi="Arial"/>
          <w:sz w:val="28"/>
          <w:szCs w:val="28"/>
        </w:rPr>
        <w:t xml:space="preserve"> </w:t>
      </w:r>
      <w:r w:rsidR="00F50D48" w:rsidRPr="005608E2">
        <w:rPr>
          <w:rFonts w:ascii="Arial" w:hAnsi="Arial"/>
          <w:sz w:val="28"/>
          <w:szCs w:val="28"/>
        </w:rPr>
        <w:t xml:space="preserve">primero a </w:t>
      </w:r>
      <w:r w:rsidR="0049319B" w:rsidRPr="005608E2">
        <w:rPr>
          <w:rFonts w:ascii="Arial" w:hAnsi="Arial"/>
          <w:sz w:val="28"/>
          <w:szCs w:val="28"/>
        </w:rPr>
        <w:t>los hijos</w:t>
      </w:r>
      <w:r w:rsidR="0049319B" w:rsidRPr="00F50D48">
        <w:rPr>
          <w:rFonts w:ascii="Arial" w:hAnsi="Arial"/>
          <w:sz w:val="28"/>
          <w:szCs w:val="28"/>
        </w:rPr>
        <w:t xml:space="preserve"> y al cónyuge</w:t>
      </w:r>
      <w:r w:rsidR="00304D13" w:rsidRPr="00F50D48">
        <w:rPr>
          <w:rFonts w:ascii="Arial" w:hAnsi="Arial"/>
          <w:sz w:val="28"/>
          <w:szCs w:val="28"/>
        </w:rPr>
        <w:t>;</w:t>
      </w:r>
      <w:r w:rsidR="009870C9">
        <w:rPr>
          <w:rFonts w:ascii="Arial" w:hAnsi="Arial"/>
          <w:sz w:val="28"/>
          <w:szCs w:val="28"/>
        </w:rPr>
        <w:t xml:space="preserve"> posteriormente a los ascendientes</w:t>
      </w:r>
      <w:r w:rsidR="0040249B">
        <w:rPr>
          <w:rFonts w:ascii="Arial" w:hAnsi="Arial"/>
          <w:sz w:val="28"/>
          <w:szCs w:val="28"/>
        </w:rPr>
        <w:t>; y, por último</w:t>
      </w:r>
      <w:r w:rsidR="00502A50">
        <w:rPr>
          <w:rFonts w:ascii="Arial" w:hAnsi="Arial"/>
          <w:sz w:val="28"/>
          <w:szCs w:val="28"/>
        </w:rPr>
        <w:t>,</w:t>
      </w:r>
      <w:r w:rsidR="0040249B">
        <w:rPr>
          <w:rFonts w:ascii="Arial" w:hAnsi="Arial"/>
          <w:sz w:val="28"/>
          <w:szCs w:val="28"/>
        </w:rPr>
        <w:t xml:space="preserve"> a los colaterales </w:t>
      </w:r>
      <w:r w:rsidR="009870C9">
        <w:rPr>
          <w:rFonts w:ascii="Arial" w:hAnsi="Arial"/>
          <w:sz w:val="28"/>
          <w:szCs w:val="28"/>
        </w:rPr>
        <w:t>(artículos 2915, 2916</w:t>
      </w:r>
      <w:r w:rsidR="00D97A49">
        <w:rPr>
          <w:rFonts w:ascii="Arial" w:hAnsi="Arial"/>
          <w:sz w:val="28"/>
          <w:szCs w:val="28"/>
        </w:rPr>
        <w:t>,</w:t>
      </w:r>
      <w:r w:rsidR="009870C9">
        <w:rPr>
          <w:rFonts w:ascii="Arial" w:hAnsi="Arial"/>
          <w:sz w:val="28"/>
          <w:szCs w:val="28"/>
        </w:rPr>
        <w:t xml:space="preserve"> </w:t>
      </w:r>
      <w:r w:rsidR="0094535E">
        <w:rPr>
          <w:rFonts w:ascii="Arial" w:hAnsi="Arial"/>
          <w:sz w:val="28"/>
          <w:szCs w:val="28"/>
        </w:rPr>
        <w:t>2921</w:t>
      </w:r>
      <w:r w:rsidR="00D97A49">
        <w:rPr>
          <w:rFonts w:ascii="Arial" w:hAnsi="Arial"/>
          <w:sz w:val="28"/>
          <w:szCs w:val="28"/>
        </w:rPr>
        <w:t xml:space="preserve"> y 2936</w:t>
      </w:r>
      <w:r w:rsidR="00BE3B28">
        <w:rPr>
          <w:rStyle w:val="Refdenotaalpie"/>
          <w:rFonts w:ascii="Arial" w:hAnsi="Arial"/>
          <w:sz w:val="28"/>
          <w:szCs w:val="28"/>
        </w:rPr>
        <w:footnoteReference w:id="19"/>
      </w:r>
      <w:r w:rsidR="0094535E">
        <w:rPr>
          <w:rFonts w:ascii="Arial" w:hAnsi="Arial"/>
          <w:sz w:val="28"/>
          <w:szCs w:val="28"/>
        </w:rPr>
        <w:t>).</w:t>
      </w:r>
    </w:p>
    <w:p w14:paraId="1DB17CDA" w14:textId="77777777" w:rsidR="005C4CE5" w:rsidRDefault="0094535E" w:rsidP="005C4CE5">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sz w:val="28"/>
          <w:szCs w:val="28"/>
        </w:rPr>
      </w:pPr>
      <w:r w:rsidRPr="0094535E">
        <w:rPr>
          <w:rFonts w:ascii="Arial" w:hAnsi="Arial"/>
          <w:sz w:val="28"/>
          <w:szCs w:val="28"/>
        </w:rPr>
        <w:lastRenderedPageBreak/>
        <w:t>De igual</w:t>
      </w:r>
      <w:r>
        <w:rPr>
          <w:rFonts w:ascii="Arial" w:hAnsi="Arial"/>
          <w:sz w:val="28"/>
          <w:szCs w:val="28"/>
        </w:rPr>
        <w:t xml:space="preserve"> manera, </w:t>
      </w:r>
      <w:r w:rsidR="00502A50">
        <w:rPr>
          <w:rFonts w:ascii="Arial" w:hAnsi="Arial"/>
          <w:sz w:val="28"/>
          <w:szCs w:val="28"/>
        </w:rPr>
        <w:t xml:space="preserve">instituye </w:t>
      </w:r>
      <w:r>
        <w:rPr>
          <w:rFonts w:ascii="Arial" w:hAnsi="Arial"/>
          <w:sz w:val="28"/>
          <w:szCs w:val="28"/>
        </w:rPr>
        <w:t>tanto para la sucesión testamentaria</w:t>
      </w:r>
      <w:r w:rsidR="00502A50">
        <w:rPr>
          <w:rFonts w:ascii="Arial" w:hAnsi="Arial"/>
          <w:sz w:val="28"/>
          <w:szCs w:val="28"/>
        </w:rPr>
        <w:t>,</w:t>
      </w:r>
      <w:r>
        <w:rPr>
          <w:rFonts w:ascii="Arial" w:hAnsi="Arial"/>
          <w:sz w:val="28"/>
          <w:szCs w:val="28"/>
        </w:rPr>
        <w:t xml:space="preserve"> como para la diversa </w:t>
      </w:r>
      <w:r w:rsidR="007562CB">
        <w:rPr>
          <w:rFonts w:ascii="Arial" w:hAnsi="Arial"/>
          <w:sz w:val="28"/>
          <w:szCs w:val="28"/>
        </w:rPr>
        <w:t xml:space="preserve">legítima o </w:t>
      </w:r>
      <w:r>
        <w:rPr>
          <w:rFonts w:ascii="Arial" w:hAnsi="Arial"/>
          <w:sz w:val="28"/>
          <w:szCs w:val="28"/>
        </w:rPr>
        <w:t xml:space="preserve">intestamentaria, </w:t>
      </w:r>
      <w:r w:rsidR="00773EA9">
        <w:rPr>
          <w:rFonts w:ascii="Arial" w:hAnsi="Arial"/>
          <w:sz w:val="28"/>
          <w:szCs w:val="28"/>
        </w:rPr>
        <w:t xml:space="preserve">que </w:t>
      </w:r>
      <w:r w:rsidR="00CD5815">
        <w:rPr>
          <w:rFonts w:ascii="Arial" w:hAnsi="Arial"/>
          <w:sz w:val="28"/>
          <w:szCs w:val="28"/>
        </w:rPr>
        <w:t xml:space="preserve">la masa hereditaria siempre </w:t>
      </w:r>
      <w:r w:rsidR="002C34E5">
        <w:rPr>
          <w:rFonts w:ascii="Arial" w:hAnsi="Arial"/>
          <w:sz w:val="28"/>
          <w:szCs w:val="28"/>
        </w:rPr>
        <w:t xml:space="preserve">se encontrará </w:t>
      </w:r>
      <w:r w:rsidR="00CD5815">
        <w:rPr>
          <w:rFonts w:ascii="Arial" w:hAnsi="Arial"/>
          <w:sz w:val="28"/>
          <w:szCs w:val="28"/>
        </w:rPr>
        <w:t xml:space="preserve">afectada en forma preferente al pago de alimentos, en primer </w:t>
      </w:r>
      <w:proofErr w:type="gramStart"/>
      <w:r w:rsidR="00CD5815">
        <w:rPr>
          <w:rFonts w:ascii="Arial" w:hAnsi="Arial"/>
          <w:sz w:val="28"/>
          <w:szCs w:val="28"/>
        </w:rPr>
        <w:t>término</w:t>
      </w:r>
      <w:proofErr w:type="gramEnd"/>
      <w:r w:rsidR="00CD5815">
        <w:rPr>
          <w:rFonts w:ascii="Arial" w:hAnsi="Arial"/>
          <w:sz w:val="28"/>
          <w:szCs w:val="28"/>
        </w:rPr>
        <w:t xml:space="preserve"> de los descendientes menores de dieciocho años; </w:t>
      </w:r>
      <w:r w:rsidR="00E436A7">
        <w:rPr>
          <w:rFonts w:ascii="Arial" w:hAnsi="Arial"/>
          <w:sz w:val="28"/>
          <w:szCs w:val="28"/>
        </w:rPr>
        <w:t>a los descendientes imposibilitados para trabajar; al cónyuge supérstite si está impedido para trabajar o no tiene bienes</w:t>
      </w:r>
      <w:r w:rsidR="00EF2E47">
        <w:rPr>
          <w:rFonts w:ascii="Arial" w:hAnsi="Arial"/>
          <w:sz w:val="28"/>
          <w:szCs w:val="28"/>
        </w:rPr>
        <w:t xml:space="preserve"> </w:t>
      </w:r>
      <w:r w:rsidR="00E436A7">
        <w:rPr>
          <w:rFonts w:ascii="Arial" w:hAnsi="Arial"/>
          <w:sz w:val="28"/>
          <w:szCs w:val="28"/>
        </w:rPr>
        <w:t>propios</w:t>
      </w:r>
      <w:r w:rsidR="00EF2E47">
        <w:rPr>
          <w:rFonts w:ascii="Arial" w:hAnsi="Arial"/>
          <w:sz w:val="28"/>
          <w:szCs w:val="28"/>
        </w:rPr>
        <w:t xml:space="preserve"> </w:t>
      </w:r>
      <w:r w:rsidR="00E436A7">
        <w:rPr>
          <w:rFonts w:ascii="Arial" w:hAnsi="Arial"/>
          <w:sz w:val="28"/>
          <w:szCs w:val="28"/>
        </w:rPr>
        <w:t>suficientes;</w:t>
      </w:r>
      <w:r w:rsidR="0097501B">
        <w:rPr>
          <w:rFonts w:ascii="Arial" w:hAnsi="Arial"/>
          <w:sz w:val="28"/>
          <w:szCs w:val="28"/>
        </w:rPr>
        <w:t xml:space="preserve"> </w:t>
      </w:r>
      <w:r w:rsidR="0097501B" w:rsidRPr="006D5004">
        <w:rPr>
          <w:rFonts w:ascii="Arial" w:hAnsi="Arial"/>
          <w:sz w:val="28"/>
          <w:szCs w:val="28"/>
        </w:rPr>
        <w:t>y</w:t>
      </w:r>
      <w:r w:rsidR="006D5004" w:rsidRPr="006D5004">
        <w:rPr>
          <w:rFonts w:ascii="Arial" w:hAnsi="Arial"/>
          <w:sz w:val="28"/>
          <w:szCs w:val="28"/>
        </w:rPr>
        <w:t>,</w:t>
      </w:r>
      <w:r w:rsidR="00E757AB">
        <w:rPr>
          <w:rFonts w:ascii="Arial" w:hAnsi="Arial"/>
          <w:sz w:val="28"/>
          <w:szCs w:val="28"/>
        </w:rPr>
        <w:t xml:space="preserve"> </w:t>
      </w:r>
      <w:r w:rsidR="00074F59">
        <w:rPr>
          <w:rFonts w:ascii="Arial" w:hAnsi="Arial"/>
          <w:sz w:val="28"/>
          <w:szCs w:val="28"/>
        </w:rPr>
        <w:t>posteriormente</w:t>
      </w:r>
      <w:r w:rsidR="00EF2E47">
        <w:rPr>
          <w:rFonts w:ascii="Arial" w:hAnsi="Arial"/>
          <w:sz w:val="28"/>
          <w:szCs w:val="28"/>
        </w:rPr>
        <w:t>, a los ascendientes</w:t>
      </w:r>
      <w:r w:rsidR="00CF182E">
        <w:rPr>
          <w:rFonts w:ascii="Arial" w:hAnsi="Arial"/>
          <w:sz w:val="28"/>
          <w:szCs w:val="28"/>
        </w:rPr>
        <w:t xml:space="preserve"> </w:t>
      </w:r>
      <w:r w:rsidR="00DF5761">
        <w:rPr>
          <w:rFonts w:ascii="Arial" w:hAnsi="Arial"/>
          <w:sz w:val="28"/>
          <w:szCs w:val="28"/>
        </w:rPr>
        <w:t>(artículo 2984</w:t>
      </w:r>
      <w:r w:rsidR="00DA6531">
        <w:rPr>
          <w:rStyle w:val="Refdenotaalpie"/>
          <w:rFonts w:ascii="Arial" w:hAnsi="Arial"/>
          <w:sz w:val="28"/>
          <w:szCs w:val="28"/>
        </w:rPr>
        <w:footnoteReference w:id="20"/>
      </w:r>
      <w:r w:rsidR="00DF5761">
        <w:rPr>
          <w:rFonts w:ascii="Arial" w:hAnsi="Arial"/>
          <w:sz w:val="28"/>
          <w:szCs w:val="28"/>
        </w:rPr>
        <w:t>)</w:t>
      </w:r>
      <w:r w:rsidR="00EF2E47">
        <w:rPr>
          <w:rFonts w:ascii="Arial" w:hAnsi="Arial"/>
          <w:sz w:val="28"/>
          <w:szCs w:val="28"/>
        </w:rPr>
        <w:t xml:space="preserve">. </w:t>
      </w:r>
      <w:r w:rsidR="00CD5815">
        <w:rPr>
          <w:rFonts w:ascii="Arial" w:hAnsi="Arial"/>
          <w:sz w:val="28"/>
          <w:szCs w:val="28"/>
        </w:rPr>
        <w:t xml:space="preserve"> </w:t>
      </w:r>
    </w:p>
    <w:p w14:paraId="172DCF9C" w14:textId="77777777" w:rsidR="005C4CE5" w:rsidRDefault="005C4CE5" w:rsidP="005C4CE5">
      <w:pPr>
        <w:pStyle w:val="Prrafodelista"/>
        <w:shd w:val="clear" w:color="auto" w:fill="FFFFFF"/>
        <w:autoSpaceDE w:val="0"/>
        <w:autoSpaceDN w:val="0"/>
        <w:adjustRightInd w:val="0"/>
        <w:spacing w:line="360" w:lineRule="auto"/>
        <w:ind w:left="0" w:right="51"/>
        <w:jc w:val="both"/>
        <w:outlineLvl w:val="0"/>
        <w:rPr>
          <w:rFonts w:ascii="Arial" w:hAnsi="Arial"/>
          <w:sz w:val="28"/>
          <w:szCs w:val="28"/>
        </w:rPr>
      </w:pPr>
    </w:p>
    <w:p w14:paraId="377DA325" w14:textId="3D0F8353" w:rsidR="004962FF" w:rsidRPr="005C4CE5" w:rsidRDefault="00EF2E47" w:rsidP="005C4CE5">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sz w:val="28"/>
          <w:szCs w:val="28"/>
        </w:rPr>
      </w:pPr>
      <w:r w:rsidRPr="005C4CE5">
        <w:rPr>
          <w:rFonts w:ascii="Arial" w:hAnsi="Arial"/>
          <w:sz w:val="28"/>
          <w:szCs w:val="28"/>
        </w:rPr>
        <w:t>En ese contexto, se advierte que la legislación en comento</w:t>
      </w:r>
      <w:r w:rsidR="00D822CE" w:rsidRPr="005C4CE5">
        <w:rPr>
          <w:rFonts w:ascii="Arial" w:hAnsi="Arial"/>
          <w:sz w:val="28"/>
          <w:szCs w:val="28"/>
        </w:rPr>
        <w:t xml:space="preserve">, con la intención de respetar el derecho de </w:t>
      </w:r>
      <w:r w:rsidR="00E00837" w:rsidRPr="005C4CE5">
        <w:rPr>
          <w:rFonts w:ascii="Arial" w:hAnsi="Arial"/>
          <w:sz w:val="28"/>
          <w:szCs w:val="28"/>
        </w:rPr>
        <w:t>protección a la familia</w:t>
      </w:r>
      <w:r w:rsidR="00CF55D8" w:rsidRPr="005C4CE5">
        <w:rPr>
          <w:rFonts w:ascii="Arial" w:hAnsi="Arial"/>
          <w:sz w:val="28"/>
          <w:szCs w:val="28"/>
        </w:rPr>
        <w:t>, lo hace tomando en consideración</w:t>
      </w:r>
      <w:r w:rsidR="0049006B" w:rsidRPr="005C4CE5">
        <w:rPr>
          <w:rFonts w:ascii="Arial" w:hAnsi="Arial"/>
          <w:sz w:val="28"/>
          <w:szCs w:val="28"/>
        </w:rPr>
        <w:t xml:space="preserve"> la </w:t>
      </w:r>
      <w:r w:rsidR="0000090A" w:rsidRPr="005C4CE5">
        <w:rPr>
          <w:rFonts w:ascii="Arial" w:hAnsi="Arial"/>
          <w:sz w:val="28"/>
          <w:szCs w:val="28"/>
        </w:rPr>
        <w:t xml:space="preserve">manera </w:t>
      </w:r>
      <w:r w:rsidR="0049006B" w:rsidRPr="005C4CE5">
        <w:rPr>
          <w:rFonts w:ascii="Arial" w:hAnsi="Arial"/>
          <w:sz w:val="28"/>
          <w:szCs w:val="28"/>
        </w:rPr>
        <w:t xml:space="preserve"> en que se encuentre conformada</w:t>
      </w:r>
      <w:r w:rsidR="00D07BDB" w:rsidRPr="005C4CE5">
        <w:rPr>
          <w:rFonts w:ascii="Arial" w:hAnsi="Arial"/>
          <w:sz w:val="28"/>
          <w:szCs w:val="28"/>
        </w:rPr>
        <w:t xml:space="preserve">, esto es, si el autor de la sucesión </w:t>
      </w:r>
      <w:r w:rsidR="0067474D" w:rsidRPr="005C4CE5">
        <w:rPr>
          <w:rFonts w:ascii="Arial" w:hAnsi="Arial"/>
          <w:sz w:val="28"/>
          <w:szCs w:val="28"/>
        </w:rPr>
        <w:t xml:space="preserve">decidió no formar una familia, a través del </w:t>
      </w:r>
      <w:r w:rsidR="006A698C" w:rsidRPr="005C4CE5">
        <w:rPr>
          <w:rFonts w:ascii="Arial" w:hAnsi="Arial"/>
          <w:sz w:val="28"/>
          <w:szCs w:val="28"/>
        </w:rPr>
        <w:t>matrimonio</w:t>
      </w:r>
      <w:r w:rsidR="0000090A" w:rsidRPr="005C4CE5">
        <w:rPr>
          <w:rFonts w:ascii="Arial" w:hAnsi="Arial"/>
          <w:sz w:val="28"/>
          <w:szCs w:val="28"/>
        </w:rPr>
        <w:t xml:space="preserve"> o </w:t>
      </w:r>
      <w:r w:rsidR="006A698C" w:rsidRPr="005C4CE5">
        <w:rPr>
          <w:rFonts w:ascii="Arial" w:hAnsi="Arial"/>
          <w:sz w:val="28"/>
          <w:szCs w:val="28"/>
        </w:rPr>
        <w:t>concubinato</w:t>
      </w:r>
      <w:r w:rsidR="0082517F" w:rsidRPr="005C4CE5">
        <w:rPr>
          <w:rFonts w:ascii="Arial" w:hAnsi="Arial"/>
          <w:sz w:val="28"/>
          <w:szCs w:val="28"/>
        </w:rPr>
        <w:t xml:space="preserve"> y tener hijos</w:t>
      </w:r>
      <w:r w:rsidR="0067474D" w:rsidRPr="005C4CE5">
        <w:rPr>
          <w:rFonts w:ascii="Arial" w:hAnsi="Arial"/>
          <w:sz w:val="28"/>
          <w:szCs w:val="28"/>
        </w:rPr>
        <w:t xml:space="preserve">; entonces, </w:t>
      </w:r>
      <w:r w:rsidR="00D07BDB" w:rsidRPr="005C4CE5">
        <w:rPr>
          <w:rFonts w:ascii="Arial" w:hAnsi="Arial"/>
          <w:sz w:val="28"/>
          <w:szCs w:val="28"/>
        </w:rPr>
        <w:t>hereda a sus ascendientes y</w:t>
      </w:r>
      <w:r w:rsidR="0000090A" w:rsidRPr="005C4CE5">
        <w:rPr>
          <w:rFonts w:ascii="Arial" w:hAnsi="Arial"/>
          <w:sz w:val="28"/>
          <w:szCs w:val="28"/>
        </w:rPr>
        <w:t>,</w:t>
      </w:r>
      <w:r w:rsidR="00D07BDB" w:rsidRPr="005C4CE5">
        <w:rPr>
          <w:rFonts w:ascii="Arial" w:hAnsi="Arial"/>
          <w:sz w:val="28"/>
          <w:szCs w:val="28"/>
        </w:rPr>
        <w:t xml:space="preserve"> de no haberlos</w:t>
      </w:r>
      <w:r w:rsidR="0000090A" w:rsidRPr="005C4CE5">
        <w:rPr>
          <w:rFonts w:ascii="Arial" w:hAnsi="Arial"/>
          <w:sz w:val="28"/>
          <w:szCs w:val="28"/>
        </w:rPr>
        <w:t>,</w:t>
      </w:r>
      <w:r w:rsidR="00D07BDB" w:rsidRPr="005C4CE5">
        <w:rPr>
          <w:rFonts w:ascii="Arial" w:hAnsi="Arial"/>
          <w:sz w:val="28"/>
          <w:szCs w:val="28"/>
        </w:rPr>
        <w:t xml:space="preserve"> a sus hermanos</w:t>
      </w:r>
      <w:r w:rsidR="003420FB" w:rsidRPr="005C4CE5">
        <w:rPr>
          <w:rFonts w:ascii="Arial" w:hAnsi="Arial"/>
          <w:sz w:val="28"/>
          <w:szCs w:val="28"/>
        </w:rPr>
        <w:t xml:space="preserve">; pero si </w:t>
      </w:r>
      <w:r w:rsidR="0067474D" w:rsidRPr="005C4CE5">
        <w:rPr>
          <w:rFonts w:ascii="Arial" w:hAnsi="Arial"/>
          <w:sz w:val="28"/>
          <w:szCs w:val="28"/>
        </w:rPr>
        <w:t xml:space="preserve">fue su decisión </w:t>
      </w:r>
      <w:r w:rsidR="007D2249" w:rsidRPr="005C4CE5">
        <w:rPr>
          <w:rFonts w:ascii="Arial" w:hAnsi="Arial"/>
          <w:sz w:val="28"/>
          <w:szCs w:val="28"/>
        </w:rPr>
        <w:t xml:space="preserve">conformar </w:t>
      </w:r>
      <w:r w:rsidR="0067474D" w:rsidRPr="005C4CE5">
        <w:rPr>
          <w:rFonts w:ascii="Arial" w:hAnsi="Arial"/>
          <w:sz w:val="28"/>
          <w:szCs w:val="28"/>
        </w:rPr>
        <w:t xml:space="preserve">su propia familia nuclear </w:t>
      </w:r>
      <w:r w:rsidR="004962FF" w:rsidRPr="005C4CE5">
        <w:rPr>
          <w:rFonts w:ascii="Arial" w:hAnsi="Arial"/>
          <w:sz w:val="28"/>
          <w:szCs w:val="28"/>
        </w:rPr>
        <w:t>(</w:t>
      </w:r>
      <w:r w:rsidR="004962FF" w:rsidRPr="005C4CE5">
        <w:rPr>
          <w:rFonts w:ascii="Arial" w:hAnsi="Arial" w:cs="Arial"/>
          <w:sz w:val="28"/>
          <w:szCs w:val="28"/>
        </w:rPr>
        <w:t>padre</w:t>
      </w:r>
      <w:r w:rsidR="007D2249" w:rsidRPr="005C4CE5">
        <w:rPr>
          <w:rFonts w:ascii="Arial" w:hAnsi="Arial" w:cs="Arial"/>
          <w:sz w:val="28"/>
          <w:szCs w:val="28"/>
        </w:rPr>
        <w:t xml:space="preserve">s </w:t>
      </w:r>
      <w:r w:rsidR="004962FF" w:rsidRPr="005C4CE5">
        <w:rPr>
          <w:rFonts w:ascii="Arial" w:hAnsi="Arial" w:cs="Arial"/>
          <w:sz w:val="28"/>
          <w:szCs w:val="28"/>
        </w:rPr>
        <w:t>e hijos</w:t>
      </w:r>
      <w:r w:rsidR="004962FF" w:rsidRPr="005C4CE5">
        <w:rPr>
          <w:rFonts w:ascii="Arial" w:hAnsi="Arial"/>
          <w:sz w:val="28"/>
          <w:szCs w:val="28"/>
        </w:rPr>
        <w:t xml:space="preserve">) son a los hijos y a la pareja </w:t>
      </w:r>
      <w:r w:rsidR="007D2249" w:rsidRPr="005C4CE5">
        <w:rPr>
          <w:rFonts w:ascii="Arial" w:hAnsi="Arial"/>
          <w:sz w:val="28"/>
          <w:szCs w:val="28"/>
        </w:rPr>
        <w:t>(cónyuge o concubina</w:t>
      </w:r>
      <w:r w:rsidR="00A33D1D" w:rsidRPr="005C4CE5">
        <w:rPr>
          <w:rFonts w:ascii="Arial" w:hAnsi="Arial"/>
          <w:sz w:val="28"/>
          <w:szCs w:val="28"/>
        </w:rPr>
        <w:t xml:space="preserve">) </w:t>
      </w:r>
      <w:r w:rsidR="004962FF" w:rsidRPr="005C4CE5">
        <w:rPr>
          <w:rFonts w:ascii="Arial" w:hAnsi="Arial"/>
          <w:sz w:val="28"/>
          <w:szCs w:val="28"/>
        </w:rPr>
        <w:t xml:space="preserve">a los que </w:t>
      </w:r>
      <w:r w:rsidR="00C955CC" w:rsidRPr="005C4CE5">
        <w:rPr>
          <w:rFonts w:ascii="Arial" w:hAnsi="Arial"/>
          <w:sz w:val="28"/>
          <w:szCs w:val="28"/>
        </w:rPr>
        <w:t>protege</w:t>
      </w:r>
      <w:r w:rsidR="00E91E75" w:rsidRPr="005C4CE5">
        <w:rPr>
          <w:rFonts w:ascii="Arial" w:hAnsi="Arial"/>
          <w:sz w:val="28"/>
          <w:szCs w:val="28"/>
        </w:rPr>
        <w:t xml:space="preserve">, pues se entiende que el legislador presume </w:t>
      </w:r>
      <w:r w:rsidR="00AA07D8" w:rsidRPr="005C4CE5">
        <w:rPr>
          <w:rFonts w:ascii="Arial" w:hAnsi="Arial"/>
          <w:sz w:val="28"/>
          <w:szCs w:val="28"/>
        </w:rPr>
        <w:t xml:space="preserve">la posible existencia de </w:t>
      </w:r>
      <w:r w:rsidR="00E91E75" w:rsidRPr="005C4CE5">
        <w:rPr>
          <w:rFonts w:ascii="Arial" w:hAnsi="Arial"/>
          <w:sz w:val="28"/>
          <w:szCs w:val="28"/>
        </w:rPr>
        <w:t>una relación de dependencia</w:t>
      </w:r>
      <w:r w:rsidR="00A33D1D" w:rsidRPr="005C4CE5">
        <w:rPr>
          <w:rFonts w:ascii="Arial" w:hAnsi="Arial"/>
          <w:sz w:val="28"/>
          <w:szCs w:val="28"/>
        </w:rPr>
        <w:t>.</w:t>
      </w:r>
      <w:r w:rsidR="004962FF" w:rsidRPr="005C4CE5">
        <w:rPr>
          <w:rFonts w:ascii="Arial" w:hAnsi="Arial"/>
          <w:sz w:val="28"/>
          <w:szCs w:val="28"/>
        </w:rPr>
        <w:t xml:space="preserve"> </w:t>
      </w:r>
    </w:p>
    <w:p w14:paraId="74439900" w14:textId="53825FF3" w:rsidR="00013CA2" w:rsidRPr="004160F3" w:rsidRDefault="00CC7AB6" w:rsidP="004160F3">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sz w:val="28"/>
          <w:szCs w:val="28"/>
        </w:rPr>
      </w:pPr>
      <w:r>
        <w:rPr>
          <w:rFonts w:ascii="Arial" w:hAnsi="Arial"/>
          <w:sz w:val="28"/>
          <w:szCs w:val="28"/>
        </w:rPr>
        <w:lastRenderedPageBreak/>
        <w:t>Cabe señalar que el código a que se ha estado haciendo alusión</w:t>
      </w:r>
      <w:r w:rsidR="00860618">
        <w:rPr>
          <w:rFonts w:ascii="Arial" w:hAnsi="Arial"/>
          <w:sz w:val="28"/>
          <w:szCs w:val="28"/>
        </w:rPr>
        <w:t xml:space="preserve">, </w:t>
      </w:r>
      <w:r w:rsidR="006C4A9C">
        <w:rPr>
          <w:rFonts w:ascii="Arial" w:hAnsi="Arial"/>
          <w:sz w:val="28"/>
          <w:szCs w:val="28"/>
        </w:rPr>
        <w:t xml:space="preserve">reconoce </w:t>
      </w:r>
      <w:r w:rsidR="00164A77">
        <w:rPr>
          <w:rFonts w:ascii="Arial" w:hAnsi="Arial"/>
          <w:sz w:val="28"/>
          <w:szCs w:val="28"/>
        </w:rPr>
        <w:t xml:space="preserve">distintas formas </w:t>
      </w:r>
      <w:r w:rsidR="00860618">
        <w:rPr>
          <w:rFonts w:ascii="Arial" w:hAnsi="Arial"/>
          <w:sz w:val="28"/>
          <w:szCs w:val="28"/>
        </w:rPr>
        <w:t xml:space="preserve">de </w:t>
      </w:r>
      <w:r w:rsidR="00FA7BEC">
        <w:rPr>
          <w:rFonts w:ascii="Arial" w:hAnsi="Arial"/>
          <w:sz w:val="28"/>
          <w:szCs w:val="28"/>
        </w:rPr>
        <w:t xml:space="preserve">familia, pues protege tanto al </w:t>
      </w:r>
      <w:r w:rsidR="00860618">
        <w:rPr>
          <w:rFonts w:ascii="Arial" w:hAnsi="Arial"/>
          <w:sz w:val="28"/>
          <w:szCs w:val="28"/>
        </w:rPr>
        <w:t xml:space="preserve">matrimonio y </w:t>
      </w:r>
      <w:r w:rsidR="00FA7BEC">
        <w:rPr>
          <w:rFonts w:ascii="Arial" w:hAnsi="Arial"/>
          <w:sz w:val="28"/>
          <w:szCs w:val="28"/>
        </w:rPr>
        <w:t xml:space="preserve">como al </w:t>
      </w:r>
      <w:r w:rsidR="00860618">
        <w:rPr>
          <w:rFonts w:ascii="Arial" w:hAnsi="Arial"/>
          <w:sz w:val="28"/>
          <w:szCs w:val="28"/>
        </w:rPr>
        <w:t xml:space="preserve">concubinato, </w:t>
      </w:r>
      <w:r w:rsidR="009C5566">
        <w:rPr>
          <w:rFonts w:ascii="Arial" w:hAnsi="Arial"/>
          <w:sz w:val="28"/>
          <w:szCs w:val="28"/>
        </w:rPr>
        <w:t xml:space="preserve">y respecto a la conformación de esa </w:t>
      </w:r>
      <w:r w:rsidR="00860618">
        <w:rPr>
          <w:rFonts w:ascii="Arial" w:hAnsi="Arial"/>
          <w:sz w:val="28"/>
          <w:szCs w:val="28"/>
        </w:rPr>
        <w:t xml:space="preserve">familia, </w:t>
      </w:r>
      <w:r w:rsidR="009C5566">
        <w:rPr>
          <w:rFonts w:ascii="Arial" w:hAnsi="Arial"/>
          <w:sz w:val="28"/>
          <w:szCs w:val="28"/>
        </w:rPr>
        <w:t xml:space="preserve">reconoce implícitamente a los </w:t>
      </w:r>
      <w:r w:rsidR="0060432D">
        <w:rPr>
          <w:rFonts w:ascii="Arial" w:hAnsi="Arial"/>
          <w:sz w:val="28"/>
          <w:szCs w:val="28"/>
        </w:rPr>
        <w:t>matrimonios heterosexuales, homosexuales o monoparentales; asimismo, alude en forma expresa a los hijos biológicos o adoptados</w:t>
      </w:r>
      <w:r w:rsidR="009C5566">
        <w:rPr>
          <w:rFonts w:ascii="Arial" w:hAnsi="Arial"/>
          <w:sz w:val="28"/>
          <w:szCs w:val="28"/>
        </w:rPr>
        <w:t>;</w:t>
      </w:r>
      <w:r w:rsidR="00F669C2">
        <w:rPr>
          <w:rFonts w:ascii="Arial" w:hAnsi="Arial"/>
          <w:sz w:val="28"/>
          <w:szCs w:val="28"/>
        </w:rPr>
        <w:t xml:space="preserve"> de ahí que</w:t>
      </w:r>
      <w:r w:rsidR="00773EA9">
        <w:rPr>
          <w:rFonts w:ascii="Arial" w:hAnsi="Arial"/>
          <w:sz w:val="28"/>
          <w:szCs w:val="28"/>
        </w:rPr>
        <w:t>,</w:t>
      </w:r>
      <w:r w:rsidR="00F669C2">
        <w:rPr>
          <w:rFonts w:ascii="Arial" w:hAnsi="Arial"/>
          <w:sz w:val="28"/>
          <w:szCs w:val="28"/>
        </w:rPr>
        <w:t xml:space="preserve"> se pueda estimar reconocida o protegida, ta</w:t>
      </w:r>
      <w:r w:rsidR="00773EA9">
        <w:rPr>
          <w:rFonts w:ascii="Arial" w:hAnsi="Arial"/>
          <w:sz w:val="28"/>
          <w:szCs w:val="28"/>
        </w:rPr>
        <w:t>n</w:t>
      </w:r>
      <w:r w:rsidR="00F669C2">
        <w:rPr>
          <w:rFonts w:ascii="Arial" w:hAnsi="Arial"/>
          <w:sz w:val="28"/>
          <w:szCs w:val="28"/>
        </w:rPr>
        <w:t>to a la familia nuclear (</w:t>
      </w:r>
      <w:r w:rsidR="004913BE">
        <w:rPr>
          <w:rFonts w:ascii="Arial" w:hAnsi="Arial"/>
          <w:sz w:val="28"/>
          <w:szCs w:val="28"/>
        </w:rPr>
        <w:t xml:space="preserve">pareja e hijos), familia monoparental (solo un padre o madre e hijos), </w:t>
      </w:r>
      <w:r w:rsidR="00F92141">
        <w:rPr>
          <w:rFonts w:ascii="Arial" w:hAnsi="Arial"/>
          <w:sz w:val="28"/>
          <w:szCs w:val="28"/>
        </w:rPr>
        <w:t xml:space="preserve">como su forma extendida </w:t>
      </w:r>
      <w:r w:rsidR="004913BE">
        <w:rPr>
          <w:rFonts w:ascii="Arial" w:hAnsi="Arial"/>
          <w:sz w:val="28"/>
          <w:szCs w:val="28"/>
        </w:rPr>
        <w:t>o consanguínea, esto es, las que se extienden por más generaciones incluyendo ascendientes, descendiente y parientes colaterales.</w:t>
      </w:r>
      <w:r w:rsidR="007754CA">
        <w:rPr>
          <w:rFonts w:ascii="Arial" w:hAnsi="Arial"/>
          <w:sz w:val="28"/>
          <w:szCs w:val="28"/>
        </w:rPr>
        <w:t xml:space="preserve"> Sin embargo, como se adelantó unos excluyen a los otros, tratándose de la sucesión legítima. Asimismo, debe decirse que </w:t>
      </w:r>
      <w:r w:rsidR="009C5566">
        <w:rPr>
          <w:rFonts w:ascii="Arial" w:hAnsi="Arial"/>
          <w:sz w:val="28"/>
          <w:szCs w:val="28"/>
        </w:rPr>
        <w:t xml:space="preserve">no pasa inadvertido </w:t>
      </w:r>
      <w:r w:rsidR="00ED495C">
        <w:rPr>
          <w:rFonts w:ascii="Arial" w:hAnsi="Arial"/>
          <w:sz w:val="28"/>
          <w:szCs w:val="28"/>
        </w:rPr>
        <w:t xml:space="preserve">el hecho de que </w:t>
      </w:r>
      <w:r w:rsidR="005F0FB5">
        <w:rPr>
          <w:rFonts w:ascii="Arial" w:hAnsi="Arial"/>
          <w:sz w:val="28"/>
          <w:szCs w:val="28"/>
        </w:rPr>
        <w:t xml:space="preserve">la codificación de referencia no </w:t>
      </w:r>
      <w:r w:rsidR="009C5566">
        <w:rPr>
          <w:rFonts w:ascii="Arial" w:hAnsi="Arial"/>
          <w:sz w:val="28"/>
          <w:szCs w:val="28"/>
        </w:rPr>
        <w:t xml:space="preserve">hace un reconocimiento específico para las </w:t>
      </w:r>
      <w:r w:rsidR="005F0FB5">
        <w:rPr>
          <w:rFonts w:ascii="Arial" w:hAnsi="Arial"/>
          <w:sz w:val="28"/>
          <w:szCs w:val="28"/>
        </w:rPr>
        <w:t>parejas de hecho</w:t>
      </w:r>
      <w:r w:rsidR="009C5566">
        <w:rPr>
          <w:rFonts w:ascii="Arial" w:hAnsi="Arial"/>
          <w:sz w:val="28"/>
          <w:szCs w:val="28"/>
        </w:rPr>
        <w:t>;</w:t>
      </w:r>
      <w:r w:rsidR="005F0FB5">
        <w:rPr>
          <w:rFonts w:ascii="Arial" w:hAnsi="Arial"/>
          <w:sz w:val="28"/>
          <w:szCs w:val="28"/>
        </w:rPr>
        <w:t xml:space="preserve"> sin embargo, sobre el tema no se hará especial pronunciamiento</w:t>
      </w:r>
      <w:r w:rsidR="009C5566">
        <w:rPr>
          <w:rFonts w:ascii="Arial" w:hAnsi="Arial"/>
          <w:sz w:val="28"/>
          <w:szCs w:val="28"/>
        </w:rPr>
        <w:t>,</w:t>
      </w:r>
      <w:r w:rsidR="005F0FB5">
        <w:rPr>
          <w:rFonts w:ascii="Arial" w:hAnsi="Arial"/>
          <w:sz w:val="28"/>
          <w:szCs w:val="28"/>
        </w:rPr>
        <w:t xml:space="preserve"> </w:t>
      </w:r>
      <w:r w:rsidR="000B2512">
        <w:rPr>
          <w:rFonts w:ascii="Arial" w:hAnsi="Arial"/>
          <w:sz w:val="28"/>
          <w:szCs w:val="28"/>
        </w:rPr>
        <w:t>por no ser materia de</w:t>
      </w:r>
      <w:r w:rsidR="00ED495C">
        <w:rPr>
          <w:rFonts w:ascii="Arial" w:hAnsi="Arial"/>
          <w:sz w:val="28"/>
          <w:szCs w:val="28"/>
        </w:rPr>
        <w:t>l</w:t>
      </w:r>
      <w:r w:rsidR="000B2512">
        <w:rPr>
          <w:rFonts w:ascii="Arial" w:hAnsi="Arial"/>
          <w:sz w:val="28"/>
          <w:szCs w:val="28"/>
        </w:rPr>
        <w:t xml:space="preserve"> presente asunto.</w:t>
      </w:r>
    </w:p>
    <w:p w14:paraId="7075DA46" w14:textId="77777777" w:rsidR="00013CA2" w:rsidRPr="00013CA2" w:rsidRDefault="00013CA2" w:rsidP="004160F3">
      <w:pPr>
        <w:pStyle w:val="Prrafodelista"/>
        <w:shd w:val="clear" w:color="auto" w:fill="FFFFFF"/>
        <w:autoSpaceDE w:val="0"/>
        <w:autoSpaceDN w:val="0"/>
        <w:adjustRightInd w:val="0"/>
        <w:spacing w:line="360" w:lineRule="auto"/>
        <w:ind w:left="0" w:right="51"/>
        <w:jc w:val="both"/>
        <w:outlineLvl w:val="0"/>
        <w:rPr>
          <w:rFonts w:ascii="Arial" w:hAnsi="Arial" w:cs="Arial"/>
          <w:sz w:val="28"/>
          <w:szCs w:val="28"/>
        </w:rPr>
      </w:pPr>
    </w:p>
    <w:p w14:paraId="679A417A" w14:textId="03C01D06" w:rsidR="004913BE" w:rsidRDefault="009469AF" w:rsidP="005F3091">
      <w:pPr>
        <w:pStyle w:val="Prrafodelista"/>
        <w:numPr>
          <w:ilvl w:val="0"/>
          <w:numId w:val="3"/>
        </w:numPr>
        <w:shd w:val="clear" w:color="auto" w:fill="FFFFFF"/>
        <w:autoSpaceDE w:val="0"/>
        <w:autoSpaceDN w:val="0"/>
        <w:adjustRightInd w:val="0"/>
        <w:spacing w:line="360" w:lineRule="auto"/>
        <w:ind w:left="0" w:right="51" w:hanging="567"/>
        <w:jc w:val="both"/>
        <w:outlineLvl w:val="0"/>
        <w:rPr>
          <w:rFonts w:ascii="Arial" w:hAnsi="Arial" w:cs="Arial"/>
          <w:sz w:val="28"/>
          <w:szCs w:val="28"/>
        </w:rPr>
      </w:pPr>
      <w:r>
        <w:rPr>
          <w:rFonts w:ascii="Arial" w:hAnsi="Arial" w:cs="Arial"/>
          <w:sz w:val="28"/>
          <w:szCs w:val="28"/>
        </w:rPr>
        <w:t xml:space="preserve">Ahora bien, </w:t>
      </w:r>
      <w:r w:rsidR="004913BE">
        <w:rPr>
          <w:rFonts w:ascii="Arial" w:hAnsi="Arial" w:cs="Arial"/>
          <w:sz w:val="28"/>
          <w:szCs w:val="28"/>
        </w:rPr>
        <w:t xml:space="preserve">como ha quedado asentado, </w:t>
      </w:r>
      <w:r w:rsidR="005F1F5F">
        <w:rPr>
          <w:rFonts w:ascii="Arial" w:hAnsi="Arial" w:cs="Arial"/>
          <w:sz w:val="28"/>
          <w:szCs w:val="28"/>
        </w:rPr>
        <w:t xml:space="preserve">tratándose de sucesiones legítimas o intestamentarias, </w:t>
      </w:r>
      <w:r>
        <w:rPr>
          <w:rFonts w:ascii="Arial" w:hAnsi="Arial" w:cs="Arial"/>
          <w:sz w:val="28"/>
          <w:szCs w:val="28"/>
        </w:rPr>
        <w:t xml:space="preserve">el código civil referido </w:t>
      </w:r>
      <w:r w:rsidR="004913BE">
        <w:rPr>
          <w:rFonts w:ascii="Arial" w:hAnsi="Arial" w:cs="Arial"/>
          <w:sz w:val="28"/>
          <w:szCs w:val="28"/>
        </w:rPr>
        <w:t xml:space="preserve">establece un orden de prelación para </w:t>
      </w:r>
      <w:r>
        <w:rPr>
          <w:rFonts w:ascii="Arial" w:hAnsi="Arial" w:cs="Arial"/>
          <w:sz w:val="28"/>
          <w:szCs w:val="28"/>
        </w:rPr>
        <w:t xml:space="preserve">la institución de </w:t>
      </w:r>
      <w:r w:rsidR="004913BE">
        <w:rPr>
          <w:rFonts w:ascii="Arial" w:hAnsi="Arial" w:cs="Arial"/>
          <w:sz w:val="28"/>
          <w:szCs w:val="28"/>
        </w:rPr>
        <w:t>hered</w:t>
      </w:r>
      <w:r>
        <w:rPr>
          <w:rFonts w:ascii="Arial" w:hAnsi="Arial" w:cs="Arial"/>
          <w:sz w:val="28"/>
          <w:szCs w:val="28"/>
        </w:rPr>
        <w:t>eros</w:t>
      </w:r>
      <w:r w:rsidR="00FF56ED">
        <w:rPr>
          <w:rFonts w:ascii="Arial" w:hAnsi="Arial" w:cs="Arial"/>
          <w:sz w:val="28"/>
          <w:szCs w:val="28"/>
        </w:rPr>
        <w:t>,</w:t>
      </w:r>
      <w:r>
        <w:rPr>
          <w:rFonts w:ascii="Arial" w:hAnsi="Arial" w:cs="Arial"/>
          <w:sz w:val="28"/>
          <w:szCs w:val="28"/>
        </w:rPr>
        <w:t xml:space="preserve"> </w:t>
      </w:r>
      <w:r w:rsidR="004913BE">
        <w:rPr>
          <w:rFonts w:ascii="Arial" w:hAnsi="Arial" w:cs="Arial"/>
          <w:sz w:val="28"/>
          <w:szCs w:val="28"/>
        </w:rPr>
        <w:t>en el que como se ha evidenciado</w:t>
      </w:r>
      <w:r w:rsidR="00FF56ED">
        <w:rPr>
          <w:rFonts w:ascii="Arial" w:hAnsi="Arial" w:cs="Arial"/>
          <w:sz w:val="28"/>
          <w:szCs w:val="28"/>
        </w:rPr>
        <w:t>,</w:t>
      </w:r>
      <w:r w:rsidR="004913BE">
        <w:rPr>
          <w:rFonts w:ascii="Arial" w:hAnsi="Arial" w:cs="Arial"/>
          <w:sz w:val="28"/>
          <w:szCs w:val="28"/>
        </w:rPr>
        <w:t xml:space="preserve"> se da preferencia a descendientes y cónyuge o concubina, </w:t>
      </w:r>
      <w:r w:rsidR="00FF56ED">
        <w:rPr>
          <w:rFonts w:ascii="Arial" w:hAnsi="Arial" w:cs="Arial"/>
          <w:sz w:val="28"/>
          <w:szCs w:val="28"/>
        </w:rPr>
        <w:t xml:space="preserve">posteriormente </w:t>
      </w:r>
      <w:r w:rsidR="004913BE">
        <w:rPr>
          <w:rFonts w:ascii="Arial" w:hAnsi="Arial" w:cs="Arial"/>
          <w:sz w:val="28"/>
          <w:szCs w:val="28"/>
        </w:rPr>
        <w:t>a los ascendientes y</w:t>
      </w:r>
      <w:r w:rsidR="00FF56ED">
        <w:rPr>
          <w:rFonts w:ascii="Arial" w:hAnsi="Arial" w:cs="Arial"/>
          <w:sz w:val="28"/>
          <w:szCs w:val="28"/>
        </w:rPr>
        <w:t xml:space="preserve">, en último término, a los </w:t>
      </w:r>
      <w:r w:rsidR="004913BE">
        <w:rPr>
          <w:rFonts w:ascii="Arial" w:hAnsi="Arial" w:cs="Arial"/>
          <w:sz w:val="28"/>
          <w:szCs w:val="28"/>
        </w:rPr>
        <w:t>parientes colaterales</w:t>
      </w:r>
      <w:r w:rsidR="00FF56ED">
        <w:rPr>
          <w:rFonts w:ascii="Arial" w:hAnsi="Arial" w:cs="Arial"/>
          <w:sz w:val="28"/>
          <w:szCs w:val="28"/>
        </w:rPr>
        <w:t xml:space="preserve">. Orden </w:t>
      </w:r>
      <w:r w:rsidR="004913BE">
        <w:rPr>
          <w:rFonts w:ascii="Arial" w:hAnsi="Arial" w:cs="Arial"/>
          <w:sz w:val="28"/>
          <w:szCs w:val="28"/>
        </w:rPr>
        <w:t xml:space="preserve">que será motivo de análisis constitucional en el siguiente apartado. </w:t>
      </w:r>
    </w:p>
    <w:p w14:paraId="7E0A6184" w14:textId="77777777" w:rsidR="005C4CE5" w:rsidRPr="00E90D80" w:rsidRDefault="005C4CE5" w:rsidP="005C4CE5">
      <w:pPr>
        <w:pStyle w:val="Prrafodelista"/>
        <w:shd w:val="clear" w:color="auto" w:fill="FFFFFF"/>
        <w:autoSpaceDE w:val="0"/>
        <w:autoSpaceDN w:val="0"/>
        <w:adjustRightInd w:val="0"/>
        <w:spacing w:line="360" w:lineRule="auto"/>
        <w:ind w:left="0" w:right="51"/>
        <w:jc w:val="both"/>
        <w:outlineLvl w:val="0"/>
        <w:rPr>
          <w:rFonts w:ascii="Arial" w:hAnsi="Arial" w:cs="Arial"/>
          <w:sz w:val="28"/>
          <w:szCs w:val="28"/>
        </w:rPr>
      </w:pPr>
    </w:p>
    <w:p w14:paraId="60D9E81C" w14:textId="759E9033" w:rsidR="003C7268" w:rsidRDefault="003C7268"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BC1C41">
        <w:rPr>
          <w:rFonts w:ascii="Arial" w:hAnsi="Arial" w:cs="Arial"/>
          <w:b/>
          <w:bCs/>
          <w:color w:val="000000"/>
          <w:sz w:val="28"/>
          <w:szCs w:val="28"/>
          <w:lang w:val="es-ES"/>
        </w:rPr>
        <w:t>C.</w:t>
      </w:r>
      <w:r>
        <w:rPr>
          <w:rFonts w:ascii="Arial" w:hAnsi="Arial" w:cs="Arial"/>
          <w:color w:val="000000"/>
          <w:sz w:val="28"/>
          <w:szCs w:val="28"/>
          <w:lang w:val="es-ES"/>
        </w:rPr>
        <w:t xml:space="preserve"> </w:t>
      </w:r>
      <w:r w:rsidRPr="003C7268">
        <w:rPr>
          <w:rFonts w:ascii="Arial" w:hAnsi="Arial" w:cs="Arial"/>
          <w:b/>
          <w:bCs/>
          <w:color w:val="000000"/>
          <w:sz w:val="28"/>
          <w:szCs w:val="28"/>
          <w:lang w:val="es-ES"/>
        </w:rPr>
        <w:t xml:space="preserve">Estudio de constitucionalidad propuesto a la luz del derecho </w:t>
      </w:r>
      <w:r w:rsidR="00ED495C">
        <w:rPr>
          <w:rFonts w:ascii="Arial" w:hAnsi="Arial" w:cs="Arial"/>
          <w:b/>
          <w:bCs/>
          <w:color w:val="000000"/>
          <w:sz w:val="28"/>
          <w:szCs w:val="28"/>
          <w:lang w:val="es-ES"/>
        </w:rPr>
        <w:t xml:space="preserve">de protección de la familia y los diversos de </w:t>
      </w:r>
      <w:r w:rsidRPr="003C7268">
        <w:rPr>
          <w:rFonts w:ascii="Arial" w:hAnsi="Arial" w:cs="Arial"/>
          <w:b/>
          <w:bCs/>
          <w:color w:val="000000"/>
          <w:sz w:val="28"/>
          <w:szCs w:val="28"/>
          <w:lang w:val="es-ES"/>
        </w:rPr>
        <w:t xml:space="preserve">igualdad y no discriminación.  </w:t>
      </w:r>
    </w:p>
    <w:p w14:paraId="0AB39C47" w14:textId="77777777" w:rsidR="003C7268" w:rsidRPr="003C7268" w:rsidRDefault="003C7268" w:rsidP="00487982">
      <w:pPr>
        <w:pStyle w:val="Prrafodelista"/>
        <w:spacing w:line="360" w:lineRule="auto"/>
        <w:ind w:right="51"/>
        <w:rPr>
          <w:rFonts w:ascii="Arial" w:hAnsi="Arial" w:cs="Arial"/>
          <w:b/>
          <w:bCs/>
          <w:color w:val="000000"/>
          <w:sz w:val="28"/>
          <w:szCs w:val="28"/>
          <w:lang w:val="es-ES"/>
        </w:rPr>
      </w:pPr>
    </w:p>
    <w:p w14:paraId="1D060326" w14:textId="3CA14FCA" w:rsidR="003C7268" w:rsidRPr="003C7268" w:rsidRDefault="003C7268"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Pr>
          <w:rFonts w:ascii="Arial" w:hAnsi="Arial" w:cs="Arial"/>
          <w:color w:val="000000"/>
          <w:sz w:val="28"/>
          <w:szCs w:val="28"/>
          <w:lang w:val="es-ES"/>
        </w:rPr>
        <w:lastRenderedPageBreak/>
        <w:t>A fin de llevar a cabo dicho análisis, resulta necesario precisar que la recurrente se duele de la inconstitucionalidad del artículo 2921 del Código Civil del Estado de Jalisco, desde dos perspectivas.</w:t>
      </w:r>
    </w:p>
    <w:p w14:paraId="0322C895" w14:textId="77777777" w:rsidR="003C7268" w:rsidRPr="003C7268" w:rsidRDefault="003C7268" w:rsidP="00487982">
      <w:pPr>
        <w:pStyle w:val="Prrafodelista"/>
        <w:spacing w:line="360" w:lineRule="auto"/>
        <w:ind w:right="51"/>
        <w:rPr>
          <w:rFonts w:ascii="Arial" w:hAnsi="Arial" w:cs="Arial"/>
          <w:b/>
          <w:bCs/>
          <w:color w:val="000000"/>
          <w:sz w:val="28"/>
          <w:szCs w:val="28"/>
          <w:lang w:val="es-ES"/>
        </w:rPr>
      </w:pPr>
    </w:p>
    <w:p w14:paraId="137ED0F3" w14:textId="1DA7BC34" w:rsidR="003C7268" w:rsidRPr="00764912" w:rsidRDefault="00C05B98"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B26BE5">
        <w:rPr>
          <w:rFonts w:ascii="Arial" w:hAnsi="Arial" w:cs="Arial"/>
          <w:b/>
          <w:bCs/>
          <w:color w:val="000000"/>
          <w:sz w:val="28"/>
          <w:szCs w:val="28"/>
          <w:lang w:val="es-ES"/>
        </w:rPr>
        <w:t>I.</w:t>
      </w:r>
      <w:r>
        <w:rPr>
          <w:rFonts w:ascii="Arial" w:hAnsi="Arial" w:cs="Arial"/>
          <w:color w:val="000000"/>
          <w:sz w:val="28"/>
          <w:szCs w:val="28"/>
          <w:lang w:val="es-ES"/>
        </w:rPr>
        <w:t xml:space="preserve"> </w:t>
      </w:r>
      <w:r w:rsidR="003C7268">
        <w:rPr>
          <w:rFonts w:ascii="Arial" w:hAnsi="Arial" w:cs="Arial"/>
          <w:color w:val="000000"/>
          <w:sz w:val="28"/>
          <w:szCs w:val="28"/>
          <w:lang w:val="es-ES"/>
        </w:rPr>
        <w:t>La relativa a una desigualdad entre el orden de prelación para heredar, existente entre familiares de primer grado en línea recta descendiente y ascendiente</w:t>
      </w:r>
      <w:r>
        <w:rPr>
          <w:rFonts w:ascii="Arial" w:hAnsi="Arial" w:cs="Arial"/>
          <w:color w:val="000000"/>
          <w:sz w:val="28"/>
          <w:szCs w:val="28"/>
          <w:lang w:val="es-ES"/>
        </w:rPr>
        <w:t xml:space="preserve">; y, </w:t>
      </w:r>
    </w:p>
    <w:p w14:paraId="522F02F4" w14:textId="77777777" w:rsidR="00764912" w:rsidRPr="00764912" w:rsidRDefault="00764912" w:rsidP="00487982">
      <w:pPr>
        <w:pStyle w:val="Prrafodelista"/>
        <w:spacing w:line="360" w:lineRule="auto"/>
        <w:ind w:right="51"/>
        <w:rPr>
          <w:rFonts w:ascii="Arial" w:hAnsi="Arial" w:cs="Arial"/>
          <w:b/>
          <w:bCs/>
          <w:color w:val="000000"/>
          <w:sz w:val="28"/>
          <w:szCs w:val="28"/>
          <w:lang w:val="es-ES"/>
        </w:rPr>
      </w:pPr>
    </w:p>
    <w:p w14:paraId="7CB62136" w14:textId="77777777" w:rsidR="00B335F4" w:rsidRDefault="00C05B98"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B26BE5">
        <w:rPr>
          <w:rFonts w:ascii="Arial" w:hAnsi="Arial" w:cs="Arial"/>
          <w:b/>
          <w:bCs/>
          <w:color w:val="000000"/>
          <w:sz w:val="28"/>
          <w:szCs w:val="28"/>
          <w:lang w:val="es-ES"/>
        </w:rPr>
        <w:t>II.</w:t>
      </w:r>
      <w:r>
        <w:rPr>
          <w:rFonts w:ascii="Arial" w:hAnsi="Arial" w:cs="Arial"/>
          <w:color w:val="000000"/>
          <w:sz w:val="28"/>
          <w:szCs w:val="28"/>
          <w:lang w:val="es-ES"/>
        </w:rPr>
        <w:t xml:space="preserve"> La </w:t>
      </w:r>
      <w:r w:rsidR="00764912">
        <w:rPr>
          <w:rFonts w:ascii="Arial" w:hAnsi="Arial" w:cs="Arial"/>
          <w:color w:val="000000"/>
          <w:sz w:val="28"/>
          <w:szCs w:val="28"/>
          <w:lang w:val="es-ES"/>
        </w:rPr>
        <w:t>referente a la desigualdad entre el derecho a heredar que tienen los hijos en caso de fallecer sus padres y el diverso que tienen estos últimos en caso de fallecer los primeros</w:t>
      </w:r>
      <w:r>
        <w:rPr>
          <w:rFonts w:ascii="Arial" w:hAnsi="Arial" w:cs="Arial"/>
          <w:color w:val="000000"/>
          <w:sz w:val="28"/>
          <w:szCs w:val="28"/>
          <w:lang w:val="es-ES"/>
        </w:rPr>
        <w:t>.</w:t>
      </w:r>
      <w:r w:rsidR="00764912">
        <w:rPr>
          <w:rFonts w:ascii="Arial" w:hAnsi="Arial" w:cs="Arial"/>
          <w:color w:val="000000"/>
          <w:sz w:val="28"/>
          <w:szCs w:val="28"/>
          <w:lang w:val="es-ES"/>
        </w:rPr>
        <w:t xml:space="preserve"> </w:t>
      </w:r>
    </w:p>
    <w:p w14:paraId="722501C9" w14:textId="77777777" w:rsidR="00B335F4" w:rsidRPr="00B335F4" w:rsidRDefault="00B335F4" w:rsidP="004160F3">
      <w:pPr>
        <w:pStyle w:val="Prrafodelista"/>
        <w:spacing w:line="360" w:lineRule="auto"/>
        <w:ind w:right="51"/>
        <w:rPr>
          <w:rFonts w:ascii="Arial" w:hAnsi="Arial" w:cs="Arial"/>
          <w:color w:val="000000"/>
          <w:sz w:val="28"/>
          <w:szCs w:val="28"/>
          <w:lang w:val="es-ES"/>
        </w:rPr>
      </w:pPr>
    </w:p>
    <w:p w14:paraId="63350244" w14:textId="32B21DA4" w:rsidR="003F26E0" w:rsidRPr="008247C1" w:rsidRDefault="00C05B98" w:rsidP="008247C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B335F4">
        <w:rPr>
          <w:rFonts w:ascii="Arial" w:hAnsi="Arial" w:cs="Arial"/>
          <w:color w:val="000000"/>
          <w:sz w:val="28"/>
          <w:szCs w:val="28"/>
          <w:lang w:val="es-ES"/>
        </w:rPr>
        <w:t xml:space="preserve">Así, para </w:t>
      </w:r>
      <w:r w:rsidR="0028523C" w:rsidRPr="00B335F4">
        <w:rPr>
          <w:rFonts w:ascii="Arial" w:hAnsi="Arial" w:cs="Arial"/>
          <w:color w:val="000000"/>
          <w:sz w:val="28"/>
          <w:szCs w:val="28"/>
          <w:lang w:val="es-ES"/>
        </w:rPr>
        <w:t>realizar</w:t>
      </w:r>
      <w:r w:rsidR="0028523C" w:rsidRPr="00B335F4">
        <w:rPr>
          <w:rFonts w:ascii="Arial" w:hAnsi="Arial" w:cs="Arial"/>
          <w:sz w:val="28"/>
          <w:szCs w:val="28"/>
        </w:rPr>
        <w:t xml:space="preserve"> el estudio </w:t>
      </w:r>
      <w:r w:rsidR="002D614D">
        <w:rPr>
          <w:rFonts w:ascii="Arial" w:hAnsi="Arial" w:cs="Arial"/>
          <w:sz w:val="28"/>
          <w:szCs w:val="28"/>
        </w:rPr>
        <w:t>correspondiente</w:t>
      </w:r>
      <w:r w:rsidR="0028523C" w:rsidRPr="00B335F4">
        <w:rPr>
          <w:rFonts w:ascii="Arial" w:hAnsi="Arial" w:cs="Arial"/>
          <w:sz w:val="28"/>
          <w:szCs w:val="28"/>
        </w:rPr>
        <w:t xml:space="preserve">, </w:t>
      </w:r>
      <w:r w:rsidR="002D614D">
        <w:rPr>
          <w:rFonts w:ascii="Arial" w:hAnsi="Arial" w:cs="Arial"/>
          <w:sz w:val="28"/>
          <w:szCs w:val="28"/>
        </w:rPr>
        <w:t xml:space="preserve">es necesario </w:t>
      </w:r>
      <w:r w:rsidR="0028523C" w:rsidRPr="00B335F4">
        <w:rPr>
          <w:rFonts w:ascii="Arial" w:hAnsi="Arial" w:cs="Arial"/>
          <w:sz w:val="28"/>
          <w:szCs w:val="28"/>
        </w:rPr>
        <w:t>señalar que el derecho a la igualdad y a la no discriminación está reconocido tanto</w:t>
      </w:r>
      <w:r w:rsidR="008247C1">
        <w:rPr>
          <w:rFonts w:ascii="Arial" w:hAnsi="Arial" w:cs="Arial"/>
          <w:b/>
          <w:bCs/>
          <w:color w:val="000000"/>
          <w:sz w:val="28"/>
          <w:szCs w:val="28"/>
        </w:rPr>
        <w:t xml:space="preserve"> </w:t>
      </w:r>
      <w:r w:rsidR="0028523C" w:rsidRPr="008247C1">
        <w:rPr>
          <w:rFonts w:ascii="Arial" w:hAnsi="Arial" w:cs="Arial"/>
          <w:sz w:val="28"/>
          <w:szCs w:val="28"/>
        </w:rPr>
        <w:t>en el artículo 1° constitucional</w:t>
      </w:r>
      <w:r w:rsidR="0063740D" w:rsidRPr="00B335F4">
        <w:rPr>
          <w:rStyle w:val="Refdenotaalpie"/>
          <w:rFonts w:ascii="Arial" w:hAnsi="Arial" w:cs="Arial"/>
          <w:sz w:val="28"/>
          <w:szCs w:val="28"/>
        </w:rPr>
        <w:footnoteReference w:id="21"/>
      </w:r>
      <w:r w:rsidR="0028523C" w:rsidRPr="008247C1">
        <w:rPr>
          <w:rFonts w:ascii="Arial" w:hAnsi="Arial" w:cs="Arial"/>
          <w:sz w:val="28"/>
          <w:szCs w:val="28"/>
        </w:rPr>
        <w:t>, como en el artículo 24 de la Convención Americana sobre Derechos Humanos</w:t>
      </w:r>
      <w:r w:rsidR="0028523C" w:rsidRPr="00B335F4">
        <w:rPr>
          <w:rStyle w:val="Refdenotaalpie"/>
          <w:rFonts w:ascii="Arial" w:hAnsi="Arial" w:cs="Arial"/>
          <w:sz w:val="28"/>
          <w:szCs w:val="28"/>
        </w:rPr>
        <w:footnoteReference w:id="22"/>
      </w:r>
      <w:r w:rsidR="0028523C" w:rsidRPr="008247C1">
        <w:rPr>
          <w:rFonts w:ascii="Arial" w:hAnsi="Arial" w:cs="Arial"/>
          <w:sz w:val="28"/>
          <w:szCs w:val="28"/>
        </w:rPr>
        <w:t>.</w:t>
      </w:r>
      <w:r w:rsidR="0028523C" w:rsidRPr="008247C1">
        <w:rPr>
          <w:rFonts w:ascii="Arial" w:hAnsi="Arial" w:cs="Arial"/>
          <w:color w:val="000000"/>
          <w:sz w:val="28"/>
          <w:szCs w:val="28"/>
        </w:rPr>
        <w:t xml:space="preserve"> </w:t>
      </w:r>
    </w:p>
    <w:p w14:paraId="33D49378" w14:textId="406F8AEA" w:rsidR="00CC7CAC" w:rsidRPr="00013CA2" w:rsidRDefault="0028523C"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3F26E0">
        <w:rPr>
          <w:rFonts w:ascii="Arial" w:hAnsi="Arial" w:cs="Arial"/>
          <w:sz w:val="28"/>
          <w:szCs w:val="28"/>
        </w:rPr>
        <w:lastRenderedPageBreak/>
        <w:t>Este derecho ha sido ampliamente desarrollado por la Corte Interamericana de Derechos Humanos, y al respecto ha señalado que la igualdad y la no discriminación, se desprende de la idea de unidad de dignidad y naturaleza de la persona, pero que no todo trato jurídico diferente es propiamente discriminatorio, porque no toda distinción de trato puede considerarse ofensiva, por sí misma, de la d</w:t>
      </w:r>
      <w:r w:rsidRPr="00A662BC">
        <w:rPr>
          <w:rFonts w:ascii="Arial" w:hAnsi="Arial" w:cs="Arial"/>
          <w:sz w:val="28"/>
          <w:szCs w:val="28"/>
        </w:rPr>
        <w:t>ignidad humana, pues sólo es discriminatoria una distinción cuando carece de justificación objetiva y razonable.</w:t>
      </w:r>
      <w:r w:rsidRPr="00A662BC">
        <w:rPr>
          <w:rFonts w:ascii="Arial" w:hAnsi="Arial" w:cs="Arial"/>
          <w:color w:val="000000"/>
          <w:sz w:val="28"/>
          <w:szCs w:val="28"/>
        </w:rPr>
        <w:t xml:space="preserve"> </w:t>
      </w:r>
      <w:r w:rsidRPr="00A662BC">
        <w:rPr>
          <w:rFonts w:ascii="Arial" w:hAnsi="Arial" w:cs="Arial"/>
          <w:sz w:val="28"/>
          <w:szCs w:val="28"/>
        </w:rPr>
        <w:t>Así, ha señalado que existe un contraste entre distinciones y discriminaciones, pues las primeras constituyen distinciones compatibles con la Convención mencion</w:t>
      </w:r>
      <w:r w:rsidRPr="003F26E0">
        <w:rPr>
          <w:rFonts w:ascii="Arial" w:hAnsi="Arial" w:cs="Arial"/>
          <w:sz w:val="28"/>
          <w:szCs w:val="28"/>
        </w:rPr>
        <w:t>ada, mientras que las segundas, constituyen diferencias arbitrarias que redundan en detrimento de los derechos humanos</w:t>
      </w:r>
      <w:r w:rsidRPr="003F26E0">
        <w:rPr>
          <w:rStyle w:val="Refdenotaalpie"/>
          <w:rFonts w:ascii="Arial" w:hAnsi="Arial" w:cs="Arial"/>
          <w:sz w:val="28"/>
          <w:szCs w:val="28"/>
        </w:rPr>
        <w:footnoteReference w:id="23"/>
      </w:r>
      <w:r w:rsidR="003F26E0" w:rsidRPr="003F26E0">
        <w:rPr>
          <w:rFonts w:ascii="Arial" w:hAnsi="Arial" w:cs="Arial"/>
          <w:sz w:val="28"/>
          <w:szCs w:val="28"/>
        </w:rPr>
        <w:t xml:space="preserve">. </w:t>
      </w:r>
    </w:p>
    <w:p w14:paraId="0EDDEA1A" w14:textId="77777777" w:rsidR="00300483" w:rsidRPr="00300483" w:rsidRDefault="00300483" w:rsidP="00300483">
      <w:pPr>
        <w:spacing w:line="360" w:lineRule="auto"/>
        <w:rPr>
          <w:rFonts w:ascii="Arial" w:hAnsi="Arial" w:cs="Arial"/>
          <w:sz w:val="28"/>
          <w:szCs w:val="28"/>
        </w:rPr>
      </w:pPr>
    </w:p>
    <w:p w14:paraId="245159A0" w14:textId="7627F91D" w:rsidR="0028523C" w:rsidRPr="003F26E0" w:rsidRDefault="0028523C" w:rsidP="005F3091">
      <w:pPr>
        <w:pStyle w:val="Prrafodelista"/>
        <w:numPr>
          <w:ilvl w:val="0"/>
          <w:numId w:val="3"/>
        </w:numPr>
        <w:spacing w:line="360" w:lineRule="auto"/>
        <w:ind w:left="0" w:right="51" w:hanging="567"/>
        <w:contextualSpacing/>
        <w:jc w:val="both"/>
        <w:rPr>
          <w:rFonts w:ascii="Arial" w:hAnsi="Arial" w:cs="Arial"/>
          <w:b/>
          <w:bCs/>
          <w:color w:val="000000"/>
          <w:sz w:val="28"/>
          <w:szCs w:val="28"/>
          <w:lang w:val="es-ES"/>
        </w:rPr>
      </w:pPr>
      <w:r w:rsidRPr="003F26E0">
        <w:rPr>
          <w:rFonts w:ascii="Arial" w:hAnsi="Arial" w:cs="Arial"/>
          <w:sz w:val="28"/>
          <w:szCs w:val="28"/>
        </w:rPr>
        <w:t xml:space="preserve">Ahora bien, para determinar si una diferencia de trato constituye o no un acto discriminatorio, conviene tener presente que las discusiones sobre el derecho a la igualdad y la no discriminación se centran en tres ejes: </w:t>
      </w:r>
    </w:p>
    <w:p w14:paraId="5FE82691" w14:textId="77777777" w:rsidR="0028523C" w:rsidRPr="008B007B" w:rsidRDefault="0028523C" w:rsidP="00300483">
      <w:pPr>
        <w:pStyle w:val="corte4fondo"/>
        <w:rPr>
          <w:sz w:val="28"/>
          <w:szCs w:val="28"/>
        </w:rPr>
      </w:pPr>
    </w:p>
    <w:p w14:paraId="681C618A" w14:textId="77777777" w:rsidR="0028523C" w:rsidRPr="008B007B" w:rsidRDefault="0028523C" w:rsidP="005F3091">
      <w:pPr>
        <w:pStyle w:val="corte4fondo"/>
        <w:numPr>
          <w:ilvl w:val="0"/>
          <w:numId w:val="6"/>
        </w:numPr>
        <w:ind w:right="51"/>
        <w:rPr>
          <w:sz w:val="28"/>
          <w:szCs w:val="28"/>
        </w:rPr>
      </w:pPr>
      <w:r w:rsidRPr="008B007B">
        <w:rPr>
          <w:sz w:val="28"/>
          <w:szCs w:val="28"/>
        </w:rPr>
        <w:t xml:space="preserve">La necesidad de adoptar </w:t>
      </w:r>
      <w:r w:rsidRPr="008B007B">
        <w:rPr>
          <w:i/>
          <w:sz w:val="28"/>
          <w:szCs w:val="28"/>
        </w:rPr>
        <w:t>ajustes razonables</w:t>
      </w:r>
      <w:r w:rsidRPr="008B007B">
        <w:rPr>
          <w:sz w:val="28"/>
          <w:szCs w:val="28"/>
        </w:rPr>
        <w:t xml:space="preserve"> para lograr una igualdad sustantiva y no meramente formal entre las personas; </w:t>
      </w:r>
    </w:p>
    <w:p w14:paraId="23D6D54F" w14:textId="77777777" w:rsidR="0028523C" w:rsidRPr="008B007B" w:rsidRDefault="0028523C" w:rsidP="005F3091">
      <w:pPr>
        <w:pStyle w:val="corte4fondo"/>
        <w:numPr>
          <w:ilvl w:val="0"/>
          <w:numId w:val="6"/>
        </w:numPr>
        <w:ind w:right="51"/>
        <w:rPr>
          <w:sz w:val="28"/>
          <w:szCs w:val="28"/>
          <w:lang w:val="es-ES"/>
        </w:rPr>
      </w:pPr>
      <w:r w:rsidRPr="008B007B">
        <w:rPr>
          <w:sz w:val="28"/>
          <w:szCs w:val="28"/>
          <w:lang w:val="es-ES"/>
        </w:rPr>
        <w:t>La adopción de medidas especiales o afirmativas, normalmente llamadas acciones afirmativas; y</w:t>
      </w:r>
    </w:p>
    <w:p w14:paraId="472F9AAE" w14:textId="77777777" w:rsidR="003F26E0" w:rsidRPr="003F26E0" w:rsidRDefault="0028523C" w:rsidP="005F3091">
      <w:pPr>
        <w:pStyle w:val="corte4fondo"/>
        <w:numPr>
          <w:ilvl w:val="0"/>
          <w:numId w:val="6"/>
        </w:numPr>
        <w:ind w:right="51"/>
        <w:rPr>
          <w:color w:val="000000"/>
          <w:sz w:val="28"/>
          <w:szCs w:val="28"/>
        </w:rPr>
      </w:pPr>
      <w:r w:rsidRPr="008B007B">
        <w:rPr>
          <w:sz w:val="28"/>
          <w:szCs w:val="28"/>
          <w:lang w:val="es-ES"/>
        </w:rPr>
        <w:t>El análisis de actos y preceptos normativos que directa o indirectamente (por resultado), o de manera tácita, resulten discriminatorios.</w:t>
      </w:r>
    </w:p>
    <w:p w14:paraId="6482B36C" w14:textId="77777777" w:rsidR="0028523C" w:rsidRPr="008B007B" w:rsidRDefault="0028523C" w:rsidP="00300483">
      <w:pPr>
        <w:pStyle w:val="corte4fondo"/>
        <w:spacing w:line="240" w:lineRule="auto"/>
        <w:ind w:hanging="567"/>
        <w:rPr>
          <w:color w:val="000000"/>
          <w:sz w:val="28"/>
          <w:szCs w:val="28"/>
        </w:rPr>
      </w:pPr>
    </w:p>
    <w:p w14:paraId="15AB3FDF" w14:textId="7671CE9D" w:rsidR="003F26E0" w:rsidRDefault="003F26E0" w:rsidP="005F3091">
      <w:pPr>
        <w:pStyle w:val="corte4fondo"/>
        <w:numPr>
          <w:ilvl w:val="0"/>
          <w:numId w:val="3"/>
        </w:numPr>
        <w:ind w:left="0" w:right="51" w:hanging="567"/>
        <w:rPr>
          <w:color w:val="000000"/>
          <w:sz w:val="28"/>
          <w:szCs w:val="28"/>
        </w:rPr>
      </w:pPr>
      <w:r w:rsidRPr="003F26E0">
        <w:rPr>
          <w:color w:val="000000"/>
          <w:sz w:val="28"/>
          <w:szCs w:val="28"/>
        </w:rPr>
        <w:lastRenderedPageBreak/>
        <w:t>En el caso se presenta el tercero de esos ejes, pues es necesario analizar si el</w:t>
      </w:r>
      <w:r w:rsidR="000721FA">
        <w:rPr>
          <w:color w:val="000000"/>
          <w:sz w:val="28"/>
          <w:szCs w:val="28"/>
        </w:rPr>
        <w:t xml:space="preserve"> orden que para heredar establece el artículo 2921 del Código</w:t>
      </w:r>
      <w:r w:rsidRPr="003F26E0">
        <w:rPr>
          <w:color w:val="000000"/>
          <w:sz w:val="28"/>
          <w:szCs w:val="28"/>
        </w:rPr>
        <w:t xml:space="preserve"> Civil del Estado de </w:t>
      </w:r>
      <w:r w:rsidR="00F3144A">
        <w:rPr>
          <w:color w:val="000000"/>
          <w:sz w:val="28"/>
          <w:szCs w:val="28"/>
        </w:rPr>
        <w:t>Jalisco</w:t>
      </w:r>
      <w:r w:rsidRPr="003F26E0">
        <w:rPr>
          <w:color w:val="000000"/>
          <w:sz w:val="28"/>
          <w:szCs w:val="28"/>
        </w:rPr>
        <w:t xml:space="preserve">, resulta discriminatorio al </w:t>
      </w:r>
      <w:r w:rsidR="00135545">
        <w:rPr>
          <w:color w:val="000000"/>
          <w:sz w:val="28"/>
          <w:szCs w:val="28"/>
        </w:rPr>
        <w:t xml:space="preserve">disponer que </w:t>
      </w:r>
      <w:r w:rsidR="00135545" w:rsidRPr="00135545">
        <w:rPr>
          <w:i/>
          <w:iCs/>
          <w:color w:val="000000"/>
          <w:sz w:val="28"/>
          <w:szCs w:val="28"/>
        </w:rPr>
        <w:t>“a falta de descendientes y cónyuge, sucederán el padre y la madre</w:t>
      </w:r>
      <w:r w:rsidR="00300483">
        <w:rPr>
          <w:i/>
          <w:iCs/>
          <w:color w:val="000000"/>
          <w:sz w:val="28"/>
          <w:szCs w:val="28"/>
        </w:rPr>
        <w:t>.</w:t>
      </w:r>
      <w:r w:rsidR="00135545" w:rsidRPr="00135545">
        <w:rPr>
          <w:i/>
          <w:iCs/>
          <w:color w:val="000000"/>
          <w:sz w:val="28"/>
          <w:szCs w:val="28"/>
        </w:rPr>
        <w:t>”</w:t>
      </w:r>
      <w:r w:rsidR="00135545">
        <w:rPr>
          <w:color w:val="000000"/>
          <w:sz w:val="28"/>
          <w:szCs w:val="28"/>
        </w:rPr>
        <w:t>.</w:t>
      </w:r>
    </w:p>
    <w:p w14:paraId="71F8AAFF" w14:textId="77777777" w:rsidR="00915811" w:rsidRDefault="00915811" w:rsidP="00487982">
      <w:pPr>
        <w:pStyle w:val="corte4fondo"/>
        <w:ind w:right="51" w:firstLine="0"/>
        <w:rPr>
          <w:color w:val="000000"/>
          <w:sz w:val="28"/>
          <w:szCs w:val="28"/>
        </w:rPr>
      </w:pPr>
    </w:p>
    <w:p w14:paraId="127B04DA" w14:textId="4E03E6A4" w:rsidR="00AD69FC" w:rsidRDefault="00915811" w:rsidP="005F3091">
      <w:pPr>
        <w:pStyle w:val="corte4fondo"/>
        <w:numPr>
          <w:ilvl w:val="0"/>
          <w:numId w:val="3"/>
        </w:numPr>
        <w:ind w:left="0" w:right="51" w:hanging="567"/>
        <w:rPr>
          <w:color w:val="000000"/>
          <w:sz w:val="28"/>
          <w:szCs w:val="28"/>
        </w:rPr>
      </w:pPr>
      <w:r w:rsidRPr="00915811">
        <w:rPr>
          <w:color w:val="000000"/>
          <w:sz w:val="28"/>
          <w:szCs w:val="28"/>
        </w:rPr>
        <w:t xml:space="preserve">En </w:t>
      </w:r>
      <w:r w:rsidR="00AD69FC">
        <w:rPr>
          <w:color w:val="000000"/>
          <w:sz w:val="28"/>
          <w:szCs w:val="28"/>
        </w:rPr>
        <w:t>ese sentido</w:t>
      </w:r>
      <w:r w:rsidRPr="00915811">
        <w:rPr>
          <w:color w:val="000000"/>
          <w:sz w:val="28"/>
          <w:szCs w:val="28"/>
        </w:rPr>
        <w:t xml:space="preserve">, cuando una persona alega discriminación en su contra, debe proporcionar un parámetro o término de comparación para demostrar, en primer lugar, un trato diferenciado, con lo que se busca evitar la existencia de normas llamadas a proyectarse sobre situaciones de igualdad de hecho, </w:t>
      </w:r>
      <w:r w:rsidR="008D6544">
        <w:rPr>
          <w:color w:val="000000"/>
          <w:sz w:val="28"/>
          <w:szCs w:val="28"/>
        </w:rPr>
        <w:t xml:space="preserve">que </w:t>
      </w:r>
      <w:r w:rsidRPr="00915811">
        <w:rPr>
          <w:color w:val="000000"/>
          <w:sz w:val="28"/>
          <w:szCs w:val="28"/>
        </w:rPr>
        <w:t xml:space="preserve">produzcan como efecto de su aplicación: </w:t>
      </w:r>
      <w:r w:rsidR="00AD69FC" w:rsidRPr="00915811">
        <w:rPr>
          <w:color w:val="000000"/>
          <w:sz w:val="28"/>
          <w:szCs w:val="28"/>
        </w:rPr>
        <w:t>I</w:t>
      </w:r>
      <w:r w:rsidRPr="00915811">
        <w:rPr>
          <w:color w:val="000000"/>
          <w:sz w:val="28"/>
          <w:szCs w:val="28"/>
        </w:rPr>
        <w:t xml:space="preserve">) una ruptura de esa igualdad al generar un trato discriminatorio entre situaciones análogas; o, </w:t>
      </w:r>
      <w:r w:rsidR="00AD69FC" w:rsidRPr="00915811">
        <w:rPr>
          <w:color w:val="000000"/>
          <w:sz w:val="28"/>
          <w:szCs w:val="28"/>
        </w:rPr>
        <w:t>II</w:t>
      </w:r>
      <w:r w:rsidRPr="00915811">
        <w:rPr>
          <w:color w:val="000000"/>
          <w:sz w:val="28"/>
          <w:szCs w:val="28"/>
        </w:rPr>
        <w:t xml:space="preserve">) efectos semejantes sobre personas que se encuentran en situaciones dispares. </w:t>
      </w:r>
    </w:p>
    <w:p w14:paraId="1475D23A" w14:textId="77777777" w:rsidR="00AD69FC" w:rsidRDefault="00AD69FC" w:rsidP="00487982">
      <w:pPr>
        <w:pStyle w:val="Prrafodelista"/>
        <w:ind w:right="51"/>
        <w:rPr>
          <w:color w:val="000000"/>
          <w:sz w:val="28"/>
          <w:szCs w:val="28"/>
        </w:rPr>
      </w:pPr>
    </w:p>
    <w:p w14:paraId="59B4A5C7" w14:textId="77777777" w:rsidR="00AD69FC" w:rsidRPr="00A662BC" w:rsidRDefault="00915811" w:rsidP="005F3091">
      <w:pPr>
        <w:pStyle w:val="corte4fondo"/>
        <w:numPr>
          <w:ilvl w:val="0"/>
          <w:numId w:val="3"/>
        </w:numPr>
        <w:ind w:left="0" w:right="51" w:hanging="567"/>
        <w:rPr>
          <w:color w:val="000000"/>
          <w:sz w:val="28"/>
          <w:szCs w:val="28"/>
        </w:rPr>
      </w:pPr>
      <w:r w:rsidRPr="00915811">
        <w:rPr>
          <w:color w:val="000000"/>
          <w:sz w:val="28"/>
          <w:szCs w:val="28"/>
        </w:rPr>
        <w:t>Así, los casos de discrimin</w:t>
      </w:r>
      <w:r w:rsidRPr="00B02C6F">
        <w:rPr>
          <w:color w:val="000000"/>
          <w:sz w:val="28"/>
          <w:szCs w:val="28"/>
        </w:rPr>
        <w:t>ación como consecuencia de un tratamiento normativo diferenciado exigen un análisis que se divide en dos etapas sucesivas y no simultáneas: la primera implica una revisión con base en la cual se determine si las situaciones a comparar en efecto pueden contrastarse o si, por el contrario, revisten divergencias importantes que impidan una confrontación entre ambas por no entrañar realmente un tratamiento diferenciado; y una segunda, en la cual se estudie si las distinciones de trato son admisibles o legítimas, lo cual exige que su justificación sea objetiva y razonable, utilizando, según proceda, un escrutinio estricto –para confirmar la rigurosa necesidad de la medida– o uno ordinario –para confirmar su instrumentalidad–.</w:t>
      </w:r>
      <w:r w:rsidRPr="00A662BC">
        <w:rPr>
          <w:color w:val="000000"/>
          <w:sz w:val="28"/>
          <w:szCs w:val="28"/>
        </w:rPr>
        <w:t xml:space="preserve"> </w:t>
      </w:r>
    </w:p>
    <w:p w14:paraId="0248A848" w14:textId="77777777" w:rsidR="00AD69FC" w:rsidRPr="00431ECA" w:rsidRDefault="00AD69FC" w:rsidP="00446FA4">
      <w:pPr>
        <w:pStyle w:val="Prrafodelista"/>
        <w:spacing w:line="360" w:lineRule="auto"/>
        <w:ind w:left="709" w:right="51"/>
        <w:rPr>
          <w:rFonts w:ascii="Arial" w:hAnsi="Arial" w:cs="Arial"/>
          <w:color w:val="000000"/>
          <w:sz w:val="28"/>
          <w:szCs w:val="28"/>
        </w:rPr>
      </w:pPr>
    </w:p>
    <w:p w14:paraId="3DBD42C6" w14:textId="7D3E1730" w:rsidR="00AC3EE6" w:rsidRPr="00446FA4" w:rsidRDefault="00362510" w:rsidP="00FC356E">
      <w:pPr>
        <w:pStyle w:val="corte4fondo"/>
        <w:numPr>
          <w:ilvl w:val="0"/>
          <w:numId w:val="3"/>
        </w:numPr>
        <w:ind w:left="0" w:right="51" w:hanging="567"/>
        <w:rPr>
          <w:rFonts w:cs="Arial"/>
          <w:color w:val="000000"/>
          <w:sz w:val="28"/>
          <w:szCs w:val="28"/>
        </w:rPr>
      </w:pPr>
      <w:r w:rsidRPr="00446FA4">
        <w:rPr>
          <w:color w:val="000000"/>
          <w:sz w:val="28"/>
          <w:szCs w:val="28"/>
        </w:rPr>
        <w:t>Por tanto</w:t>
      </w:r>
      <w:r w:rsidR="00915811" w:rsidRPr="00446FA4">
        <w:rPr>
          <w:color w:val="000000"/>
          <w:sz w:val="28"/>
          <w:szCs w:val="28"/>
        </w:rPr>
        <w:t xml:space="preserve">, el primer análisis debe realizarse con cautela, pues es común que diversas situaciones que se estiman incomparables por provenir de </w:t>
      </w:r>
      <w:r w:rsidR="00915811" w:rsidRPr="00446FA4">
        <w:rPr>
          <w:color w:val="000000"/>
          <w:sz w:val="28"/>
          <w:szCs w:val="28"/>
        </w:rPr>
        <w:lastRenderedPageBreak/>
        <w:t xml:space="preserve">situaciones de hecho distintas, en realidad conllevan diferencias de trato que, más allá de no ser análogas, en realidad se estiman razonables. </w:t>
      </w:r>
    </w:p>
    <w:p w14:paraId="1E0601BE" w14:textId="77777777" w:rsidR="00446FA4" w:rsidRPr="00446FA4" w:rsidRDefault="00446FA4" w:rsidP="00446FA4">
      <w:pPr>
        <w:pStyle w:val="corte4fondo"/>
        <w:ind w:right="51" w:firstLine="0"/>
        <w:rPr>
          <w:rFonts w:cs="Arial"/>
          <w:color w:val="000000"/>
          <w:sz w:val="28"/>
          <w:szCs w:val="28"/>
        </w:rPr>
      </w:pPr>
    </w:p>
    <w:p w14:paraId="7E0C32BE" w14:textId="77777777" w:rsidR="00446FA4" w:rsidRDefault="00362510" w:rsidP="00446FA4">
      <w:pPr>
        <w:pStyle w:val="corte4fondo"/>
        <w:numPr>
          <w:ilvl w:val="0"/>
          <w:numId w:val="3"/>
        </w:numPr>
        <w:ind w:left="0" w:right="51" w:hanging="567"/>
        <w:rPr>
          <w:color w:val="000000"/>
          <w:sz w:val="28"/>
          <w:szCs w:val="28"/>
        </w:rPr>
      </w:pPr>
      <w:r>
        <w:rPr>
          <w:color w:val="000000"/>
          <w:sz w:val="28"/>
          <w:szCs w:val="28"/>
        </w:rPr>
        <w:t>En ese orden</w:t>
      </w:r>
      <w:r w:rsidR="00AC3EE6">
        <w:rPr>
          <w:color w:val="000000"/>
          <w:sz w:val="28"/>
          <w:szCs w:val="28"/>
        </w:rPr>
        <w:t>, res</w:t>
      </w:r>
      <w:r w:rsidR="0038569D">
        <w:rPr>
          <w:color w:val="000000"/>
          <w:sz w:val="28"/>
          <w:szCs w:val="28"/>
        </w:rPr>
        <w:t xml:space="preserve">ulta infundado el </w:t>
      </w:r>
      <w:r w:rsidR="00022D8F">
        <w:rPr>
          <w:color w:val="000000"/>
          <w:sz w:val="28"/>
          <w:szCs w:val="28"/>
        </w:rPr>
        <w:t xml:space="preserve">argumento de la inconforme, en el sentido de que </w:t>
      </w:r>
      <w:r w:rsidR="005454A9">
        <w:rPr>
          <w:color w:val="000000"/>
          <w:sz w:val="28"/>
          <w:szCs w:val="28"/>
        </w:rPr>
        <w:t>la norma tildada de inconstitucional vulnera el derecho a la igualdad porque hace una distinción entre parientes de primer grado en línea recta, aduciendo que tanto lo son ella</w:t>
      </w:r>
      <w:r w:rsidR="00A662BC">
        <w:rPr>
          <w:color w:val="000000"/>
          <w:sz w:val="28"/>
          <w:szCs w:val="28"/>
        </w:rPr>
        <w:t>,</w:t>
      </w:r>
      <w:r w:rsidR="005454A9">
        <w:rPr>
          <w:color w:val="000000"/>
          <w:sz w:val="28"/>
          <w:szCs w:val="28"/>
        </w:rPr>
        <w:t xml:space="preserve"> ascendiente del </w:t>
      </w:r>
      <w:r w:rsidR="005454A9" w:rsidRPr="008B570D">
        <w:rPr>
          <w:i/>
          <w:iCs/>
          <w:color w:val="000000"/>
          <w:sz w:val="28"/>
          <w:szCs w:val="28"/>
        </w:rPr>
        <w:t xml:space="preserve">de </w:t>
      </w:r>
      <w:proofErr w:type="spellStart"/>
      <w:r w:rsidR="005454A9" w:rsidRPr="008B570D">
        <w:rPr>
          <w:i/>
          <w:iCs/>
          <w:color w:val="000000"/>
          <w:sz w:val="28"/>
          <w:szCs w:val="28"/>
        </w:rPr>
        <w:t>cujus</w:t>
      </w:r>
      <w:proofErr w:type="spellEnd"/>
      <w:r w:rsidR="005454A9">
        <w:rPr>
          <w:color w:val="000000"/>
          <w:sz w:val="28"/>
          <w:szCs w:val="28"/>
        </w:rPr>
        <w:t>, como sus nietas</w:t>
      </w:r>
      <w:r w:rsidR="00673DD3">
        <w:rPr>
          <w:color w:val="000000"/>
          <w:sz w:val="28"/>
          <w:szCs w:val="28"/>
        </w:rPr>
        <w:t>,</w:t>
      </w:r>
      <w:r w:rsidR="00606C57">
        <w:rPr>
          <w:color w:val="000000"/>
          <w:sz w:val="28"/>
          <w:szCs w:val="28"/>
        </w:rPr>
        <w:t xml:space="preserve"> </w:t>
      </w:r>
      <w:r w:rsidR="005454A9">
        <w:rPr>
          <w:color w:val="000000"/>
          <w:sz w:val="28"/>
          <w:szCs w:val="28"/>
        </w:rPr>
        <w:t xml:space="preserve">descendientes </w:t>
      </w:r>
      <w:proofErr w:type="gramStart"/>
      <w:r w:rsidR="005454A9">
        <w:rPr>
          <w:color w:val="000000"/>
          <w:sz w:val="28"/>
          <w:szCs w:val="28"/>
        </w:rPr>
        <w:t>del mismo</w:t>
      </w:r>
      <w:proofErr w:type="gramEnd"/>
      <w:r w:rsidR="00673DD3">
        <w:rPr>
          <w:color w:val="000000"/>
          <w:sz w:val="28"/>
          <w:szCs w:val="28"/>
        </w:rPr>
        <w:t xml:space="preserve">; </w:t>
      </w:r>
      <w:r w:rsidR="005454A9">
        <w:rPr>
          <w:color w:val="000000"/>
          <w:sz w:val="28"/>
          <w:szCs w:val="28"/>
        </w:rPr>
        <w:t>ambas en línea recta</w:t>
      </w:r>
      <w:r w:rsidR="00673DD3">
        <w:rPr>
          <w:color w:val="000000"/>
          <w:sz w:val="28"/>
          <w:szCs w:val="28"/>
        </w:rPr>
        <w:t xml:space="preserve">. Por </w:t>
      </w:r>
      <w:r w:rsidR="005454A9">
        <w:rPr>
          <w:color w:val="000000"/>
          <w:sz w:val="28"/>
          <w:szCs w:val="28"/>
        </w:rPr>
        <w:t xml:space="preserve">lo que </w:t>
      </w:r>
      <w:r w:rsidR="00F43E9D">
        <w:rPr>
          <w:color w:val="000000"/>
          <w:sz w:val="28"/>
          <w:szCs w:val="28"/>
        </w:rPr>
        <w:t>fue incorrecto que el Juez de Distrito estimara correcta su exclusión del derecho a heredar a su hijo fallecido, bajo la regla de que los parientes cercanos excluyen a los más lejanos, pues asegura son parientes en mismo grado y línea.</w:t>
      </w:r>
    </w:p>
    <w:p w14:paraId="3503B0DE" w14:textId="77777777" w:rsidR="00446FA4" w:rsidRPr="00446FA4" w:rsidRDefault="00446FA4" w:rsidP="00446FA4">
      <w:pPr>
        <w:pStyle w:val="Prrafodelista"/>
        <w:rPr>
          <w:rFonts w:ascii="Arial" w:hAnsi="Arial" w:cs="Arial"/>
          <w:color w:val="000000"/>
          <w:sz w:val="28"/>
          <w:szCs w:val="28"/>
        </w:rPr>
      </w:pPr>
    </w:p>
    <w:p w14:paraId="6C6B9F79" w14:textId="02B53DB0" w:rsidR="00297F69" w:rsidRPr="00446FA4" w:rsidRDefault="00673DD3" w:rsidP="00446FA4">
      <w:pPr>
        <w:pStyle w:val="corte4fondo"/>
        <w:numPr>
          <w:ilvl w:val="0"/>
          <w:numId w:val="3"/>
        </w:numPr>
        <w:ind w:left="0" w:right="51" w:hanging="567"/>
        <w:rPr>
          <w:color w:val="000000"/>
          <w:sz w:val="28"/>
          <w:szCs w:val="28"/>
        </w:rPr>
      </w:pPr>
      <w:r w:rsidRPr="00446FA4">
        <w:rPr>
          <w:color w:val="000000"/>
          <w:sz w:val="28"/>
          <w:szCs w:val="28"/>
        </w:rPr>
        <w:t xml:space="preserve">Como </w:t>
      </w:r>
      <w:r w:rsidR="00F43E9D" w:rsidRPr="00446FA4">
        <w:rPr>
          <w:color w:val="000000"/>
          <w:sz w:val="28"/>
          <w:szCs w:val="28"/>
        </w:rPr>
        <w:t>se anunció, no asiste razón a la inconforme</w:t>
      </w:r>
      <w:r w:rsidR="002A577C" w:rsidRPr="00446FA4">
        <w:rPr>
          <w:color w:val="000000"/>
          <w:sz w:val="28"/>
          <w:szCs w:val="28"/>
        </w:rPr>
        <w:t xml:space="preserve">. Para corroborarlo, es necesario señalar que si bien </w:t>
      </w:r>
      <w:r w:rsidR="00F43E9D" w:rsidRPr="00446FA4">
        <w:rPr>
          <w:color w:val="000000"/>
          <w:sz w:val="28"/>
          <w:szCs w:val="28"/>
        </w:rPr>
        <w:t xml:space="preserve">ella como madre y sus nietas como hijas del </w:t>
      </w:r>
      <w:r w:rsidR="00F43E9D" w:rsidRPr="00446FA4">
        <w:rPr>
          <w:i/>
          <w:iCs/>
          <w:color w:val="000000"/>
          <w:sz w:val="28"/>
          <w:szCs w:val="28"/>
        </w:rPr>
        <w:t xml:space="preserve">de </w:t>
      </w:r>
      <w:proofErr w:type="spellStart"/>
      <w:r w:rsidR="00F43E9D" w:rsidRPr="00446FA4">
        <w:rPr>
          <w:i/>
          <w:iCs/>
          <w:color w:val="000000"/>
          <w:sz w:val="28"/>
          <w:szCs w:val="28"/>
        </w:rPr>
        <w:t>cujus</w:t>
      </w:r>
      <w:proofErr w:type="spellEnd"/>
      <w:r w:rsidR="00F43E9D" w:rsidRPr="00446FA4">
        <w:rPr>
          <w:color w:val="000000"/>
          <w:sz w:val="28"/>
          <w:szCs w:val="28"/>
        </w:rPr>
        <w:t xml:space="preserve">, son parientes en primer grado en línea recta, </w:t>
      </w:r>
      <w:r w:rsidR="00423E89" w:rsidRPr="00446FA4">
        <w:rPr>
          <w:color w:val="000000"/>
          <w:sz w:val="28"/>
          <w:szCs w:val="28"/>
        </w:rPr>
        <w:t>por lo que efectivamente se advierte que la norma hace una distinción</w:t>
      </w:r>
      <w:r w:rsidR="00EF5CA6" w:rsidRPr="00446FA4">
        <w:rPr>
          <w:color w:val="000000"/>
          <w:sz w:val="28"/>
          <w:szCs w:val="28"/>
        </w:rPr>
        <w:t xml:space="preserve"> en el orden para heredar</w:t>
      </w:r>
      <w:r w:rsidR="00DE3CD5" w:rsidRPr="00446FA4">
        <w:rPr>
          <w:color w:val="000000"/>
          <w:sz w:val="28"/>
          <w:szCs w:val="28"/>
        </w:rPr>
        <w:t>, entre personas</w:t>
      </w:r>
      <w:r w:rsidR="00AB7BFD" w:rsidRPr="00446FA4">
        <w:rPr>
          <w:color w:val="000000"/>
          <w:sz w:val="28"/>
          <w:szCs w:val="28"/>
        </w:rPr>
        <w:t xml:space="preserve"> </w:t>
      </w:r>
      <w:r w:rsidR="00DE3CD5" w:rsidRPr="00446FA4">
        <w:rPr>
          <w:color w:val="000000"/>
          <w:sz w:val="28"/>
          <w:szCs w:val="28"/>
        </w:rPr>
        <w:t>que</w:t>
      </w:r>
      <w:r w:rsidR="00AB7BFD" w:rsidRPr="00446FA4">
        <w:rPr>
          <w:color w:val="000000"/>
          <w:sz w:val="28"/>
          <w:szCs w:val="28"/>
        </w:rPr>
        <w:t>,</w:t>
      </w:r>
      <w:r w:rsidR="00DE3CD5" w:rsidRPr="00446FA4">
        <w:rPr>
          <w:color w:val="000000"/>
          <w:sz w:val="28"/>
          <w:szCs w:val="28"/>
        </w:rPr>
        <w:t xml:space="preserve"> como refiere la recurrente se encuentran en una misma situación frente al </w:t>
      </w:r>
      <w:r w:rsidR="00936919" w:rsidRPr="00446FA4">
        <w:rPr>
          <w:i/>
          <w:iCs/>
          <w:color w:val="000000"/>
          <w:sz w:val="28"/>
          <w:szCs w:val="28"/>
        </w:rPr>
        <w:t xml:space="preserve">de </w:t>
      </w:r>
      <w:proofErr w:type="spellStart"/>
      <w:r w:rsidR="00936919" w:rsidRPr="00446FA4">
        <w:rPr>
          <w:i/>
          <w:iCs/>
          <w:color w:val="000000"/>
          <w:sz w:val="28"/>
          <w:szCs w:val="28"/>
        </w:rPr>
        <w:t>cujus</w:t>
      </w:r>
      <w:proofErr w:type="spellEnd"/>
      <w:r w:rsidR="00936919" w:rsidRPr="00446FA4">
        <w:rPr>
          <w:color w:val="000000"/>
          <w:sz w:val="28"/>
          <w:szCs w:val="28"/>
        </w:rPr>
        <w:t>, y no obstante les da un trato distinto frente a éste</w:t>
      </w:r>
      <w:r w:rsidR="00E10990" w:rsidRPr="00446FA4">
        <w:rPr>
          <w:color w:val="000000"/>
          <w:sz w:val="28"/>
          <w:szCs w:val="28"/>
        </w:rPr>
        <w:t xml:space="preserve">; </w:t>
      </w:r>
      <w:r w:rsidR="00844FF8" w:rsidRPr="00446FA4">
        <w:rPr>
          <w:color w:val="000000"/>
          <w:sz w:val="28"/>
          <w:szCs w:val="28"/>
        </w:rPr>
        <w:t xml:space="preserve">motivo por el que su postura es comparable, </w:t>
      </w:r>
      <w:r w:rsidR="00936919" w:rsidRPr="00446FA4">
        <w:rPr>
          <w:color w:val="000000"/>
          <w:sz w:val="28"/>
          <w:szCs w:val="28"/>
        </w:rPr>
        <w:t>lo cierto es que</w:t>
      </w:r>
      <w:r w:rsidR="00FE440E" w:rsidRPr="00446FA4">
        <w:rPr>
          <w:color w:val="000000"/>
          <w:sz w:val="28"/>
          <w:szCs w:val="28"/>
        </w:rPr>
        <w:t xml:space="preserve"> </w:t>
      </w:r>
      <w:r w:rsidR="00936919" w:rsidRPr="00446FA4">
        <w:rPr>
          <w:color w:val="000000"/>
          <w:sz w:val="28"/>
          <w:szCs w:val="28"/>
        </w:rPr>
        <w:t>esa distinció</w:t>
      </w:r>
      <w:r w:rsidR="00FE440E" w:rsidRPr="00446FA4">
        <w:rPr>
          <w:color w:val="000000"/>
          <w:sz w:val="28"/>
          <w:szCs w:val="28"/>
        </w:rPr>
        <w:t xml:space="preserve">n, por una parte, no se advierte hecha </w:t>
      </w:r>
      <w:r w:rsidR="004F2495" w:rsidRPr="00446FA4">
        <w:rPr>
          <w:color w:val="000000"/>
          <w:sz w:val="28"/>
          <w:szCs w:val="28"/>
        </w:rPr>
        <w:t xml:space="preserve">en perjuicio de una categoría sospechosa </w:t>
      </w:r>
      <w:r w:rsidR="00762E91" w:rsidRPr="00446FA4">
        <w:rPr>
          <w:color w:val="000000"/>
          <w:sz w:val="28"/>
          <w:szCs w:val="28"/>
        </w:rPr>
        <w:t>(raza, género, religión, opinión política, origen nacional o social, posición económica, características físicas, entre otras)</w:t>
      </w:r>
      <w:r w:rsidR="00D77924" w:rsidRPr="00446FA4">
        <w:rPr>
          <w:color w:val="000000"/>
          <w:sz w:val="28"/>
          <w:szCs w:val="28"/>
        </w:rPr>
        <w:t xml:space="preserve">. </w:t>
      </w:r>
    </w:p>
    <w:p w14:paraId="77D1D3FF" w14:textId="77777777" w:rsidR="00297F69" w:rsidRPr="00446FA4" w:rsidRDefault="00297F69" w:rsidP="00154153">
      <w:pPr>
        <w:pStyle w:val="Prrafodelista"/>
        <w:spacing w:line="360" w:lineRule="auto"/>
        <w:rPr>
          <w:rFonts w:ascii="Arial" w:hAnsi="Arial" w:cs="Arial"/>
          <w:sz w:val="28"/>
          <w:szCs w:val="28"/>
        </w:rPr>
      </w:pPr>
    </w:p>
    <w:p w14:paraId="1A0C86E8" w14:textId="5B82C6E9" w:rsidR="000244D2" w:rsidRPr="00446FA4" w:rsidRDefault="00D77924" w:rsidP="005F3091">
      <w:pPr>
        <w:pStyle w:val="corte4fondo"/>
        <w:numPr>
          <w:ilvl w:val="0"/>
          <w:numId w:val="3"/>
        </w:numPr>
        <w:ind w:left="0" w:right="51" w:hanging="567"/>
        <w:rPr>
          <w:rFonts w:cs="Arial"/>
          <w:sz w:val="28"/>
          <w:szCs w:val="28"/>
        </w:rPr>
      </w:pPr>
      <w:r w:rsidRPr="00446FA4">
        <w:rPr>
          <w:rFonts w:cs="Arial"/>
          <w:sz w:val="28"/>
          <w:szCs w:val="28"/>
        </w:rPr>
        <w:t>En consecuencia, se procede al estudio de la norma bajo un escrutini</w:t>
      </w:r>
      <w:r w:rsidR="00297F69" w:rsidRPr="00446FA4">
        <w:rPr>
          <w:rFonts w:cs="Arial"/>
          <w:sz w:val="28"/>
          <w:szCs w:val="28"/>
        </w:rPr>
        <w:t>o</w:t>
      </w:r>
      <w:r w:rsidRPr="00446FA4">
        <w:rPr>
          <w:rFonts w:cs="Arial"/>
          <w:sz w:val="28"/>
          <w:szCs w:val="28"/>
        </w:rPr>
        <w:t xml:space="preserve"> ordinario</w:t>
      </w:r>
      <w:r w:rsidR="006C6E18" w:rsidRPr="00446FA4">
        <w:rPr>
          <w:rFonts w:cs="Arial"/>
          <w:sz w:val="28"/>
          <w:szCs w:val="28"/>
        </w:rPr>
        <w:t>, en cuyos términos</w:t>
      </w:r>
      <w:r w:rsidR="00C72A0A" w:rsidRPr="00446FA4">
        <w:rPr>
          <w:rFonts w:cs="Arial"/>
          <w:sz w:val="28"/>
          <w:szCs w:val="28"/>
        </w:rPr>
        <w:t xml:space="preserve"> resulta</w:t>
      </w:r>
      <w:r w:rsidR="00351266" w:rsidRPr="00446FA4">
        <w:rPr>
          <w:rFonts w:cs="Arial"/>
          <w:sz w:val="28"/>
          <w:szCs w:val="28"/>
        </w:rPr>
        <w:t xml:space="preserve"> </w:t>
      </w:r>
      <w:r w:rsidR="00C72A0A" w:rsidRPr="00446FA4">
        <w:rPr>
          <w:rFonts w:cs="Arial"/>
          <w:sz w:val="28"/>
          <w:szCs w:val="28"/>
        </w:rPr>
        <w:t xml:space="preserve">menester </w:t>
      </w:r>
      <w:r w:rsidR="00B13738" w:rsidRPr="00446FA4">
        <w:rPr>
          <w:rFonts w:cs="Arial"/>
          <w:sz w:val="28"/>
          <w:szCs w:val="28"/>
        </w:rPr>
        <w:t>verificar I) que la norma persiga un fin constitucionalmente válido; y II)</w:t>
      </w:r>
      <w:r w:rsidR="000244D2" w:rsidRPr="00446FA4">
        <w:rPr>
          <w:rFonts w:cs="Arial"/>
          <w:sz w:val="28"/>
          <w:szCs w:val="28"/>
        </w:rPr>
        <w:t xml:space="preserve"> que sea adecuada para </w:t>
      </w:r>
      <w:r w:rsidR="000244D2" w:rsidRPr="00446FA4">
        <w:rPr>
          <w:rFonts w:cs="Arial"/>
          <w:sz w:val="28"/>
          <w:szCs w:val="28"/>
        </w:rPr>
        <w:lastRenderedPageBreak/>
        <w:t>cumplir con dicho fin, es decir</w:t>
      </w:r>
      <w:r w:rsidR="00850871" w:rsidRPr="00446FA4">
        <w:rPr>
          <w:rFonts w:cs="Arial"/>
          <w:sz w:val="28"/>
          <w:szCs w:val="28"/>
        </w:rPr>
        <w:t>,</w:t>
      </w:r>
      <w:r w:rsidR="000244D2" w:rsidRPr="00446FA4">
        <w:rPr>
          <w:rFonts w:cs="Arial"/>
          <w:sz w:val="28"/>
          <w:szCs w:val="28"/>
        </w:rPr>
        <w:t xml:space="preserve"> que se encamine a cumplir el fin en algún grado. </w:t>
      </w:r>
    </w:p>
    <w:p w14:paraId="11EA29DE" w14:textId="77777777" w:rsidR="007C1EF7" w:rsidRPr="00446FA4" w:rsidRDefault="007C1EF7" w:rsidP="00154153">
      <w:pPr>
        <w:pStyle w:val="Prrafodelista"/>
        <w:spacing w:line="360" w:lineRule="auto"/>
        <w:rPr>
          <w:rFonts w:ascii="Arial" w:hAnsi="Arial" w:cs="Arial"/>
          <w:color w:val="000000"/>
          <w:sz w:val="28"/>
          <w:szCs w:val="28"/>
        </w:rPr>
      </w:pPr>
    </w:p>
    <w:p w14:paraId="0D67C55E" w14:textId="2B0E639E" w:rsidR="004A5725" w:rsidRPr="00446FA4" w:rsidRDefault="000244D2" w:rsidP="005F3091">
      <w:pPr>
        <w:pStyle w:val="corte4fondo"/>
        <w:numPr>
          <w:ilvl w:val="0"/>
          <w:numId w:val="3"/>
        </w:numPr>
        <w:ind w:left="0" w:right="51" w:hanging="567"/>
        <w:rPr>
          <w:rFonts w:cs="Arial"/>
          <w:sz w:val="28"/>
          <w:szCs w:val="28"/>
        </w:rPr>
      </w:pPr>
      <w:r w:rsidRPr="00446FA4">
        <w:rPr>
          <w:color w:val="000000"/>
          <w:sz w:val="28"/>
          <w:szCs w:val="28"/>
        </w:rPr>
        <w:t>Así, es dable señalar que el requisito I) se satisface</w:t>
      </w:r>
      <w:r w:rsidR="00AB6EA7" w:rsidRPr="00446FA4">
        <w:rPr>
          <w:color w:val="000000"/>
          <w:sz w:val="28"/>
          <w:szCs w:val="28"/>
        </w:rPr>
        <w:t>, ya que la norma tiene como fin la protección de la familia</w:t>
      </w:r>
      <w:r w:rsidR="008550AE" w:rsidRPr="00446FA4">
        <w:rPr>
          <w:color w:val="000000"/>
          <w:sz w:val="28"/>
          <w:szCs w:val="28"/>
        </w:rPr>
        <w:t xml:space="preserve">, pues al estipular la prelación impugnada, </w:t>
      </w:r>
      <w:r w:rsidR="006D5098" w:rsidRPr="00446FA4">
        <w:rPr>
          <w:color w:val="000000"/>
          <w:sz w:val="28"/>
          <w:szCs w:val="28"/>
        </w:rPr>
        <w:t xml:space="preserve">el legislador presume que puede existir una relación de dependencia con los descendientes, en virtud de que, por ejemplo, sean menores </w:t>
      </w:r>
      <w:r w:rsidR="00F82014" w:rsidRPr="00446FA4">
        <w:rPr>
          <w:color w:val="000000"/>
          <w:sz w:val="28"/>
          <w:szCs w:val="28"/>
        </w:rPr>
        <w:t>d</w:t>
      </w:r>
      <w:r w:rsidR="006D5098" w:rsidRPr="00446FA4">
        <w:rPr>
          <w:color w:val="000000"/>
          <w:sz w:val="28"/>
          <w:szCs w:val="28"/>
        </w:rPr>
        <w:t>e edad</w:t>
      </w:r>
      <w:r w:rsidR="00A33500" w:rsidRPr="00446FA4">
        <w:rPr>
          <w:color w:val="000000"/>
          <w:sz w:val="28"/>
          <w:szCs w:val="28"/>
        </w:rPr>
        <w:t>;</w:t>
      </w:r>
      <w:r w:rsidR="006D5098" w:rsidRPr="00446FA4">
        <w:rPr>
          <w:color w:val="000000"/>
          <w:sz w:val="28"/>
          <w:szCs w:val="28"/>
        </w:rPr>
        <w:t xml:space="preserve"> </w:t>
      </w:r>
      <w:r w:rsidR="00A33500" w:rsidRPr="00446FA4">
        <w:rPr>
          <w:color w:val="000000"/>
          <w:sz w:val="28"/>
          <w:szCs w:val="28"/>
        </w:rPr>
        <w:t>m</w:t>
      </w:r>
      <w:r w:rsidR="006D5098" w:rsidRPr="00446FA4">
        <w:rPr>
          <w:color w:val="000000"/>
          <w:sz w:val="28"/>
          <w:szCs w:val="28"/>
        </w:rPr>
        <w:t>otivo por el que ante la falta de voluntad expresa por parte del difunto, el legislador busca salvaguardar, como regla general, los posibles intereses de los menores de edad que pudieran estar involucrados</w:t>
      </w:r>
      <w:r w:rsidR="000E4072" w:rsidRPr="00446FA4">
        <w:rPr>
          <w:color w:val="000000"/>
          <w:sz w:val="28"/>
          <w:szCs w:val="28"/>
        </w:rPr>
        <w:t>. Al respecto cabe destacar que esta Primera Sala ha reconocido que mientras la dependencia o situación de vulnerabilidad de los hijos menores de edad se presume, la de las personas mayores depende de ca</w:t>
      </w:r>
      <w:r w:rsidR="006C11E4" w:rsidRPr="00446FA4">
        <w:rPr>
          <w:color w:val="000000"/>
          <w:sz w:val="28"/>
          <w:szCs w:val="28"/>
        </w:rPr>
        <w:t>da</w:t>
      </w:r>
      <w:r w:rsidR="000E4072" w:rsidRPr="00446FA4">
        <w:rPr>
          <w:color w:val="000000"/>
          <w:sz w:val="28"/>
          <w:szCs w:val="28"/>
        </w:rPr>
        <w:t xml:space="preserve"> caso</w:t>
      </w:r>
      <w:r w:rsidR="006C11E4" w:rsidRPr="00446FA4">
        <w:rPr>
          <w:rStyle w:val="Refdenotaalpie"/>
          <w:color w:val="000000"/>
          <w:sz w:val="28"/>
          <w:szCs w:val="28"/>
        </w:rPr>
        <w:footnoteReference w:id="24"/>
      </w:r>
      <w:r w:rsidR="000E4072" w:rsidRPr="00446FA4">
        <w:rPr>
          <w:color w:val="000000"/>
          <w:sz w:val="28"/>
          <w:szCs w:val="28"/>
        </w:rPr>
        <w:t xml:space="preserve">. </w:t>
      </w:r>
    </w:p>
    <w:p w14:paraId="610B6B68" w14:textId="77777777" w:rsidR="004A5725" w:rsidRPr="00446FA4" w:rsidRDefault="004A5725" w:rsidP="00154153">
      <w:pPr>
        <w:pStyle w:val="Prrafodelista"/>
        <w:spacing w:line="360" w:lineRule="auto"/>
        <w:ind w:left="709"/>
        <w:rPr>
          <w:rFonts w:ascii="Arial" w:hAnsi="Arial" w:cs="Arial"/>
          <w:sz w:val="28"/>
          <w:szCs w:val="28"/>
        </w:rPr>
      </w:pPr>
    </w:p>
    <w:p w14:paraId="0567EB6E" w14:textId="533E9450" w:rsidR="00886E5B" w:rsidRPr="00446FA4" w:rsidRDefault="007C0803" w:rsidP="005F3091">
      <w:pPr>
        <w:pStyle w:val="corte4fondo"/>
        <w:numPr>
          <w:ilvl w:val="0"/>
          <w:numId w:val="3"/>
        </w:numPr>
        <w:ind w:left="0" w:right="51" w:hanging="567"/>
        <w:rPr>
          <w:rFonts w:cs="Arial"/>
          <w:sz w:val="28"/>
          <w:szCs w:val="28"/>
        </w:rPr>
      </w:pPr>
      <w:r w:rsidRPr="00446FA4">
        <w:rPr>
          <w:rFonts w:cs="Arial"/>
          <w:sz w:val="28"/>
          <w:szCs w:val="28"/>
        </w:rPr>
        <w:t xml:space="preserve">Así, la </w:t>
      </w:r>
      <w:r w:rsidR="00886E5B" w:rsidRPr="00446FA4">
        <w:rPr>
          <w:rFonts w:cs="Arial"/>
          <w:sz w:val="28"/>
          <w:szCs w:val="28"/>
        </w:rPr>
        <w:t xml:space="preserve">determinación del legislador cumple con </w:t>
      </w:r>
      <w:r w:rsidR="00E03FD3" w:rsidRPr="00446FA4">
        <w:rPr>
          <w:rFonts w:cs="Arial"/>
          <w:sz w:val="28"/>
          <w:szCs w:val="28"/>
        </w:rPr>
        <w:t xml:space="preserve">el </w:t>
      </w:r>
      <w:r w:rsidR="00685871" w:rsidRPr="00446FA4">
        <w:rPr>
          <w:rFonts w:cs="Arial"/>
          <w:sz w:val="28"/>
          <w:szCs w:val="28"/>
        </w:rPr>
        <w:t xml:space="preserve">segundo requisito </w:t>
      </w:r>
      <w:proofErr w:type="gramStart"/>
      <w:r w:rsidR="00685871" w:rsidRPr="00446FA4">
        <w:rPr>
          <w:rFonts w:cs="Arial"/>
          <w:sz w:val="28"/>
          <w:szCs w:val="28"/>
        </w:rPr>
        <w:t>del test</w:t>
      </w:r>
      <w:proofErr w:type="gramEnd"/>
      <w:r w:rsidR="00685871" w:rsidRPr="00446FA4">
        <w:rPr>
          <w:rFonts w:cs="Arial"/>
          <w:sz w:val="28"/>
          <w:szCs w:val="28"/>
        </w:rPr>
        <w:t xml:space="preserve"> de igualdad, </w:t>
      </w:r>
      <w:r w:rsidR="00FB28CF" w:rsidRPr="00446FA4">
        <w:rPr>
          <w:rFonts w:cs="Arial"/>
          <w:sz w:val="28"/>
          <w:szCs w:val="28"/>
        </w:rPr>
        <w:t xml:space="preserve">pues </w:t>
      </w:r>
      <w:r w:rsidR="00612385" w:rsidRPr="00446FA4">
        <w:rPr>
          <w:rFonts w:cs="Arial"/>
          <w:sz w:val="28"/>
          <w:szCs w:val="28"/>
        </w:rPr>
        <w:t xml:space="preserve">la prelación </w:t>
      </w:r>
      <w:r w:rsidR="00850871" w:rsidRPr="00446FA4">
        <w:rPr>
          <w:rFonts w:cs="Arial"/>
          <w:sz w:val="28"/>
          <w:szCs w:val="28"/>
        </w:rPr>
        <w:t>aludid</w:t>
      </w:r>
      <w:r w:rsidR="00612385" w:rsidRPr="00446FA4">
        <w:rPr>
          <w:rFonts w:cs="Arial"/>
          <w:sz w:val="28"/>
          <w:szCs w:val="28"/>
        </w:rPr>
        <w:t xml:space="preserve">a permite cumplir con </w:t>
      </w:r>
      <w:r w:rsidR="006C11FC" w:rsidRPr="00446FA4">
        <w:rPr>
          <w:rFonts w:cs="Arial"/>
          <w:sz w:val="28"/>
          <w:szCs w:val="28"/>
        </w:rPr>
        <w:t xml:space="preserve">la salvaguarda de la familia, ya que se trata de una medida idónea para preservar </w:t>
      </w:r>
      <w:r w:rsidR="00685871" w:rsidRPr="00446FA4">
        <w:rPr>
          <w:rFonts w:cs="Arial"/>
          <w:sz w:val="28"/>
          <w:szCs w:val="28"/>
        </w:rPr>
        <w:t>los intereses de los descendientes ante los de cualquier otro familiar</w:t>
      </w:r>
      <w:r w:rsidR="00D12F9E" w:rsidRPr="00446FA4">
        <w:rPr>
          <w:rFonts w:cs="Arial"/>
          <w:sz w:val="28"/>
          <w:szCs w:val="28"/>
        </w:rPr>
        <w:t>.</w:t>
      </w:r>
    </w:p>
    <w:p w14:paraId="57990FA1" w14:textId="77777777" w:rsidR="00D12F9E" w:rsidRPr="00446FA4" w:rsidRDefault="00D12F9E" w:rsidP="00A358F7">
      <w:pPr>
        <w:pStyle w:val="Prrafodelista"/>
        <w:spacing w:line="360" w:lineRule="auto"/>
        <w:rPr>
          <w:rFonts w:ascii="Arial" w:hAnsi="Arial" w:cs="Arial"/>
          <w:sz w:val="28"/>
          <w:szCs w:val="28"/>
        </w:rPr>
      </w:pPr>
    </w:p>
    <w:p w14:paraId="3F4231BE" w14:textId="72CA4338" w:rsidR="009D7B9F" w:rsidRPr="00446FA4" w:rsidRDefault="00FC2B54" w:rsidP="005F3091">
      <w:pPr>
        <w:pStyle w:val="corte4fondo"/>
        <w:numPr>
          <w:ilvl w:val="0"/>
          <w:numId w:val="3"/>
        </w:numPr>
        <w:ind w:left="0" w:right="51" w:hanging="567"/>
        <w:rPr>
          <w:rFonts w:cs="Arial"/>
          <w:sz w:val="28"/>
          <w:szCs w:val="28"/>
        </w:rPr>
      </w:pPr>
      <w:r w:rsidRPr="00446FA4">
        <w:rPr>
          <w:rFonts w:cs="Arial"/>
          <w:sz w:val="28"/>
          <w:szCs w:val="28"/>
        </w:rPr>
        <w:t xml:space="preserve">Es por ello, que </w:t>
      </w:r>
      <w:r w:rsidRPr="00446FA4">
        <w:rPr>
          <w:rFonts w:cs="Arial"/>
          <w:color w:val="000000"/>
          <w:sz w:val="28"/>
          <w:szCs w:val="28"/>
          <w:lang w:val="es-ES"/>
        </w:rPr>
        <w:t xml:space="preserve">resulta infundado el argumento relativo a que el </w:t>
      </w:r>
      <w:r w:rsidR="00711AC2" w:rsidRPr="00446FA4">
        <w:rPr>
          <w:rFonts w:cs="Arial"/>
          <w:color w:val="000000"/>
          <w:sz w:val="28"/>
          <w:szCs w:val="28"/>
          <w:lang w:val="es-ES"/>
        </w:rPr>
        <w:t>artículo 2921 del Código Civil del Estado de Jalisco</w:t>
      </w:r>
      <w:r w:rsidRPr="00446FA4">
        <w:rPr>
          <w:rFonts w:cs="Arial"/>
          <w:color w:val="000000"/>
          <w:sz w:val="28"/>
          <w:szCs w:val="28"/>
          <w:lang w:val="es-ES"/>
        </w:rPr>
        <w:t xml:space="preserve">, al </w:t>
      </w:r>
      <w:r w:rsidR="00346A68" w:rsidRPr="00446FA4">
        <w:rPr>
          <w:rFonts w:cs="Arial"/>
          <w:color w:val="000000"/>
          <w:sz w:val="28"/>
          <w:szCs w:val="28"/>
          <w:lang w:val="es-ES"/>
        </w:rPr>
        <w:t>estable</w:t>
      </w:r>
      <w:r w:rsidRPr="00446FA4">
        <w:rPr>
          <w:rFonts w:cs="Arial"/>
          <w:color w:val="000000"/>
          <w:sz w:val="28"/>
          <w:szCs w:val="28"/>
          <w:lang w:val="es-ES"/>
        </w:rPr>
        <w:t xml:space="preserve">cer </w:t>
      </w:r>
      <w:r w:rsidR="00274D07" w:rsidRPr="00446FA4">
        <w:rPr>
          <w:rFonts w:cs="Arial"/>
          <w:color w:val="000000"/>
          <w:sz w:val="28"/>
          <w:szCs w:val="28"/>
          <w:lang w:val="es-ES"/>
        </w:rPr>
        <w:t xml:space="preserve">un trato distinto para destinatarios en situación equivalente, </w:t>
      </w:r>
      <w:r w:rsidRPr="00446FA4">
        <w:rPr>
          <w:rFonts w:cs="Arial"/>
          <w:color w:val="000000"/>
          <w:sz w:val="28"/>
          <w:szCs w:val="28"/>
          <w:lang w:val="es-ES"/>
        </w:rPr>
        <w:t>vulnera</w:t>
      </w:r>
      <w:r w:rsidR="009D7B9F" w:rsidRPr="00446FA4">
        <w:rPr>
          <w:color w:val="000000"/>
          <w:sz w:val="28"/>
          <w:szCs w:val="28"/>
        </w:rPr>
        <w:t xml:space="preserve"> el derecho a la igualdad, p</w:t>
      </w:r>
      <w:r w:rsidR="00F7797C" w:rsidRPr="00446FA4">
        <w:rPr>
          <w:color w:val="000000"/>
          <w:sz w:val="28"/>
          <w:szCs w:val="28"/>
        </w:rPr>
        <w:t xml:space="preserve">ues como ha quedado manifiesto, la distinción que hace </w:t>
      </w:r>
      <w:r w:rsidR="00F7797C" w:rsidRPr="00446FA4">
        <w:rPr>
          <w:color w:val="000000"/>
          <w:sz w:val="28"/>
          <w:szCs w:val="28"/>
        </w:rPr>
        <w:lastRenderedPageBreak/>
        <w:t xml:space="preserve">entre descendentes y ascendentes en primer grado en línea recta, se encuentra constitucionalmente justificada. </w:t>
      </w:r>
    </w:p>
    <w:p w14:paraId="1940B3A1" w14:textId="77777777" w:rsidR="00F7797C" w:rsidRPr="00446FA4" w:rsidRDefault="00F7797C" w:rsidP="00F86B6A">
      <w:pPr>
        <w:pStyle w:val="Prrafodelista"/>
        <w:spacing w:line="360" w:lineRule="auto"/>
        <w:rPr>
          <w:rFonts w:ascii="Arial" w:hAnsi="Arial" w:cs="Arial"/>
          <w:sz w:val="28"/>
          <w:szCs w:val="28"/>
        </w:rPr>
      </w:pPr>
    </w:p>
    <w:p w14:paraId="7F4FA880" w14:textId="2EE4D310" w:rsidR="0051005F" w:rsidRPr="00446FA4" w:rsidRDefault="00F7797C" w:rsidP="005F3091">
      <w:pPr>
        <w:pStyle w:val="corte4fondo"/>
        <w:numPr>
          <w:ilvl w:val="0"/>
          <w:numId w:val="3"/>
        </w:numPr>
        <w:ind w:left="0" w:right="51" w:hanging="567"/>
        <w:rPr>
          <w:rFonts w:cs="Arial"/>
          <w:sz w:val="28"/>
          <w:szCs w:val="28"/>
        </w:rPr>
      </w:pPr>
      <w:r w:rsidRPr="00446FA4">
        <w:rPr>
          <w:rFonts w:cs="Arial"/>
          <w:sz w:val="28"/>
          <w:szCs w:val="28"/>
        </w:rPr>
        <w:t xml:space="preserve">Ahora bien, </w:t>
      </w:r>
      <w:r w:rsidR="0051005F" w:rsidRPr="00446FA4">
        <w:rPr>
          <w:rFonts w:cs="Arial"/>
          <w:color w:val="000000"/>
          <w:sz w:val="28"/>
          <w:szCs w:val="28"/>
          <w:lang w:val="es-ES"/>
        </w:rPr>
        <w:t xml:space="preserve">en relación a la segunda perspectiva bajo la cual la recurrente aduce </w:t>
      </w:r>
      <w:r w:rsidR="00BE6099" w:rsidRPr="00446FA4">
        <w:rPr>
          <w:rFonts w:cs="Arial"/>
          <w:color w:val="000000"/>
          <w:sz w:val="28"/>
          <w:szCs w:val="28"/>
          <w:lang w:val="es-ES"/>
        </w:rPr>
        <w:t xml:space="preserve">que </w:t>
      </w:r>
      <w:r w:rsidR="0051005F" w:rsidRPr="00446FA4">
        <w:rPr>
          <w:rFonts w:cs="Arial"/>
          <w:color w:val="000000"/>
          <w:sz w:val="28"/>
          <w:szCs w:val="28"/>
          <w:lang w:val="es-ES"/>
        </w:rPr>
        <w:t xml:space="preserve">el artículo tildado de </w:t>
      </w:r>
      <w:proofErr w:type="gramStart"/>
      <w:r w:rsidR="0051005F" w:rsidRPr="00446FA4">
        <w:rPr>
          <w:rFonts w:cs="Arial"/>
          <w:color w:val="000000"/>
          <w:sz w:val="28"/>
          <w:szCs w:val="28"/>
          <w:lang w:val="es-ES"/>
        </w:rPr>
        <w:t>inconstitucional,</w:t>
      </w:r>
      <w:proofErr w:type="gramEnd"/>
      <w:r w:rsidR="0051005F" w:rsidRPr="00446FA4">
        <w:rPr>
          <w:rFonts w:cs="Arial"/>
          <w:color w:val="000000"/>
          <w:sz w:val="28"/>
          <w:szCs w:val="28"/>
          <w:lang w:val="es-ES"/>
        </w:rPr>
        <w:t xml:space="preserve"> </w:t>
      </w:r>
      <w:r w:rsidR="00431C3F" w:rsidRPr="00446FA4">
        <w:rPr>
          <w:rFonts w:cs="Arial"/>
          <w:color w:val="000000"/>
          <w:sz w:val="28"/>
          <w:szCs w:val="28"/>
          <w:lang w:val="es-ES"/>
        </w:rPr>
        <w:t xml:space="preserve">tiene una desigualdad implícita, consistente en que </w:t>
      </w:r>
      <w:r w:rsidR="00BB4EAD" w:rsidRPr="00446FA4">
        <w:rPr>
          <w:rFonts w:cs="Arial"/>
          <w:color w:val="000000"/>
          <w:sz w:val="28"/>
          <w:szCs w:val="28"/>
          <w:lang w:val="es-ES"/>
        </w:rPr>
        <w:t xml:space="preserve">si una persona con hijos fallece intestada, éstos son sus herederos en primer término, pero si ese hijo es quien muere y a la vez cuenta con hijos, la madre del </w:t>
      </w:r>
      <w:r w:rsidR="00BB4EAD" w:rsidRPr="00446FA4">
        <w:rPr>
          <w:rFonts w:cs="Arial"/>
          <w:i/>
          <w:iCs/>
          <w:color w:val="000000"/>
          <w:sz w:val="28"/>
          <w:szCs w:val="28"/>
          <w:lang w:val="es-ES"/>
        </w:rPr>
        <w:t xml:space="preserve">de </w:t>
      </w:r>
      <w:proofErr w:type="spellStart"/>
      <w:r w:rsidR="00BB4EAD" w:rsidRPr="00446FA4">
        <w:rPr>
          <w:rFonts w:cs="Arial"/>
          <w:i/>
          <w:iCs/>
          <w:color w:val="000000"/>
          <w:sz w:val="28"/>
          <w:szCs w:val="28"/>
          <w:lang w:val="es-ES"/>
        </w:rPr>
        <w:t>cujus</w:t>
      </w:r>
      <w:proofErr w:type="spellEnd"/>
      <w:r w:rsidR="00BB4EAD" w:rsidRPr="00446FA4">
        <w:rPr>
          <w:rFonts w:cs="Arial"/>
          <w:color w:val="000000"/>
          <w:sz w:val="28"/>
          <w:szCs w:val="28"/>
          <w:lang w:val="es-ES"/>
        </w:rPr>
        <w:t xml:space="preserve"> no le hereda en primer término, pues sus nietos -hijos del autor de la sucesión legítima- la excluyen. </w:t>
      </w:r>
    </w:p>
    <w:p w14:paraId="3252CE5D" w14:textId="77777777" w:rsidR="00632D6B" w:rsidRPr="00446FA4" w:rsidRDefault="00632D6B" w:rsidP="0025413B">
      <w:pPr>
        <w:pStyle w:val="Prrafodelista"/>
        <w:spacing w:line="360" w:lineRule="auto"/>
        <w:ind w:right="51"/>
        <w:rPr>
          <w:rFonts w:ascii="Arial" w:hAnsi="Arial" w:cs="Arial"/>
          <w:sz w:val="28"/>
          <w:szCs w:val="28"/>
        </w:rPr>
      </w:pPr>
    </w:p>
    <w:p w14:paraId="42EECC02" w14:textId="71C5E6B6" w:rsidR="00455ECE" w:rsidRPr="00B61B1C" w:rsidRDefault="0002770D" w:rsidP="005F3091">
      <w:pPr>
        <w:pStyle w:val="corte4fondo"/>
        <w:numPr>
          <w:ilvl w:val="0"/>
          <w:numId w:val="3"/>
        </w:numPr>
        <w:ind w:left="0" w:right="51" w:hanging="567"/>
        <w:rPr>
          <w:rFonts w:cs="Arial"/>
          <w:sz w:val="28"/>
          <w:szCs w:val="28"/>
        </w:rPr>
      </w:pPr>
      <w:r w:rsidRPr="00446FA4">
        <w:rPr>
          <w:rFonts w:cs="Arial"/>
          <w:sz w:val="28"/>
          <w:szCs w:val="28"/>
        </w:rPr>
        <w:t xml:space="preserve">Debe decirse </w:t>
      </w:r>
      <w:r w:rsidR="00632D6B" w:rsidRPr="00446FA4">
        <w:rPr>
          <w:rFonts w:cs="Arial"/>
          <w:sz w:val="28"/>
          <w:szCs w:val="28"/>
        </w:rPr>
        <w:t>que no es una</w:t>
      </w:r>
      <w:r w:rsidR="00632D6B" w:rsidRPr="00B61B1C">
        <w:rPr>
          <w:rFonts w:cs="Arial"/>
          <w:sz w:val="28"/>
          <w:szCs w:val="28"/>
        </w:rPr>
        <w:t xml:space="preserve"> cuestión que se encuentre en </w:t>
      </w:r>
      <w:r w:rsidR="00D34B38" w:rsidRPr="00B61B1C">
        <w:rPr>
          <w:rFonts w:cs="Arial"/>
          <w:sz w:val="28"/>
          <w:szCs w:val="28"/>
        </w:rPr>
        <w:t xml:space="preserve">la literalidad </w:t>
      </w:r>
      <w:r w:rsidR="00632D6B" w:rsidRPr="00B61B1C">
        <w:rPr>
          <w:rFonts w:cs="Arial"/>
          <w:sz w:val="28"/>
          <w:szCs w:val="28"/>
        </w:rPr>
        <w:t xml:space="preserve">de la norma </w:t>
      </w:r>
      <w:r w:rsidR="004735E6" w:rsidRPr="00B61B1C">
        <w:rPr>
          <w:rFonts w:cs="Arial"/>
          <w:sz w:val="28"/>
          <w:szCs w:val="28"/>
        </w:rPr>
        <w:t xml:space="preserve">tildada de </w:t>
      </w:r>
      <w:r w:rsidR="00632D6B" w:rsidRPr="00B61B1C">
        <w:rPr>
          <w:rFonts w:cs="Arial"/>
          <w:sz w:val="28"/>
          <w:szCs w:val="28"/>
        </w:rPr>
        <w:t>inconstitucionalidad</w:t>
      </w:r>
      <w:r w:rsidR="004735E6" w:rsidRPr="00B61B1C">
        <w:rPr>
          <w:rFonts w:cs="Arial"/>
          <w:sz w:val="28"/>
          <w:szCs w:val="28"/>
        </w:rPr>
        <w:t>;</w:t>
      </w:r>
      <w:r w:rsidR="00632D6B" w:rsidRPr="00B61B1C">
        <w:rPr>
          <w:rFonts w:cs="Arial"/>
          <w:sz w:val="28"/>
          <w:szCs w:val="28"/>
        </w:rPr>
        <w:t xml:space="preserve"> sin embargo, </w:t>
      </w:r>
      <w:r w:rsidR="004735E6" w:rsidRPr="00B61B1C">
        <w:rPr>
          <w:rFonts w:cs="Arial"/>
          <w:sz w:val="28"/>
          <w:szCs w:val="28"/>
        </w:rPr>
        <w:t xml:space="preserve">su contenido efectivamente trae como consecuencia </w:t>
      </w:r>
      <w:r w:rsidR="00253C28" w:rsidRPr="00B61B1C">
        <w:rPr>
          <w:rFonts w:cs="Arial"/>
          <w:sz w:val="28"/>
          <w:szCs w:val="28"/>
        </w:rPr>
        <w:t xml:space="preserve">que, como señala la inconforme, </w:t>
      </w:r>
      <w:r w:rsidR="00C75C41" w:rsidRPr="00B61B1C">
        <w:rPr>
          <w:rFonts w:cs="Arial"/>
          <w:sz w:val="28"/>
          <w:szCs w:val="28"/>
        </w:rPr>
        <w:t xml:space="preserve">los </w:t>
      </w:r>
      <w:r w:rsidR="00374C94" w:rsidRPr="00B61B1C">
        <w:rPr>
          <w:rFonts w:cs="Arial"/>
          <w:sz w:val="28"/>
          <w:szCs w:val="28"/>
        </w:rPr>
        <w:t xml:space="preserve">padres sólo hereden a los hijos cuando estos a la vez no tengan descendientes, siendo </w:t>
      </w:r>
      <w:proofErr w:type="gramStart"/>
      <w:r w:rsidR="00374C94" w:rsidRPr="00B61B1C">
        <w:rPr>
          <w:rFonts w:cs="Arial"/>
          <w:sz w:val="28"/>
          <w:szCs w:val="28"/>
        </w:rPr>
        <w:t>que</w:t>
      </w:r>
      <w:proofErr w:type="gramEnd"/>
      <w:r w:rsidR="00374C94" w:rsidRPr="00B61B1C">
        <w:rPr>
          <w:rFonts w:cs="Arial"/>
          <w:sz w:val="28"/>
          <w:szCs w:val="28"/>
        </w:rPr>
        <w:t xml:space="preserve"> en términos de diversas normas del propio ordenamiento, como lo es el artículo</w:t>
      </w:r>
      <w:r w:rsidR="0080178E" w:rsidRPr="00B61B1C">
        <w:rPr>
          <w:rFonts w:cs="Arial"/>
          <w:sz w:val="28"/>
          <w:szCs w:val="28"/>
        </w:rPr>
        <w:t xml:space="preserve"> 2915</w:t>
      </w:r>
      <w:r w:rsidR="00021D2C" w:rsidRPr="00B61B1C">
        <w:rPr>
          <w:rStyle w:val="Refdenotaalpie"/>
          <w:rFonts w:cs="Arial"/>
          <w:sz w:val="28"/>
          <w:szCs w:val="28"/>
        </w:rPr>
        <w:footnoteReference w:id="25"/>
      </w:r>
      <w:r w:rsidR="00940B4E" w:rsidRPr="00B61B1C">
        <w:rPr>
          <w:rFonts w:cs="Arial"/>
          <w:sz w:val="28"/>
          <w:szCs w:val="28"/>
        </w:rPr>
        <w:t xml:space="preserve">, </w:t>
      </w:r>
      <w:r w:rsidR="00374C94" w:rsidRPr="00B61B1C">
        <w:rPr>
          <w:rFonts w:cs="Arial"/>
          <w:sz w:val="28"/>
          <w:szCs w:val="28"/>
        </w:rPr>
        <w:t xml:space="preserve">los </w:t>
      </w:r>
      <w:r w:rsidR="00C75C41" w:rsidRPr="00B61B1C">
        <w:rPr>
          <w:rFonts w:cs="Arial"/>
          <w:sz w:val="28"/>
          <w:szCs w:val="28"/>
        </w:rPr>
        <w:t>hijos hered</w:t>
      </w:r>
      <w:r w:rsidR="00374C94" w:rsidRPr="00B61B1C">
        <w:rPr>
          <w:rFonts w:cs="Arial"/>
          <w:sz w:val="28"/>
          <w:szCs w:val="28"/>
        </w:rPr>
        <w:t>a</w:t>
      </w:r>
      <w:r w:rsidR="00C75C41" w:rsidRPr="00B61B1C">
        <w:rPr>
          <w:rFonts w:cs="Arial"/>
          <w:sz w:val="28"/>
          <w:szCs w:val="28"/>
        </w:rPr>
        <w:t xml:space="preserve">n </w:t>
      </w:r>
      <w:r w:rsidR="00374C94" w:rsidRPr="00B61B1C">
        <w:rPr>
          <w:rFonts w:cs="Arial"/>
          <w:sz w:val="28"/>
          <w:szCs w:val="28"/>
        </w:rPr>
        <w:t xml:space="preserve">de </w:t>
      </w:r>
      <w:r w:rsidR="00C75C41" w:rsidRPr="00B61B1C">
        <w:rPr>
          <w:rFonts w:cs="Arial"/>
          <w:sz w:val="28"/>
          <w:szCs w:val="28"/>
        </w:rPr>
        <w:t>los padres sin mayor requisito.</w:t>
      </w:r>
      <w:r w:rsidR="00527A48" w:rsidRPr="00B61B1C">
        <w:rPr>
          <w:rFonts w:cs="Arial"/>
          <w:sz w:val="28"/>
          <w:szCs w:val="28"/>
        </w:rPr>
        <w:t xml:space="preserve"> Circunstancia que conlleva la necesidad de llevar a cabo un análisis sistemático del tildad</w:t>
      </w:r>
      <w:r w:rsidR="00F842E5" w:rsidRPr="00B61B1C">
        <w:rPr>
          <w:rFonts w:cs="Arial"/>
          <w:sz w:val="28"/>
          <w:szCs w:val="28"/>
        </w:rPr>
        <w:t>o</w:t>
      </w:r>
      <w:r w:rsidR="00527A48" w:rsidRPr="00B61B1C">
        <w:rPr>
          <w:rFonts w:cs="Arial"/>
          <w:sz w:val="28"/>
          <w:szCs w:val="28"/>
        </w:rPr>
        <w:t xml:space="preserve"> de inconstitucional, </w:t>
      </w:r>
      <w:r w:rsidR="00877794" w:rsidRPr="00B61B1C">
        <w:rPr>
          <w:rFonts w:cs="Arial"/>
          <w:sz w:val="28"/>
          <w:szCs w:val="28"/>
        </w:rPr>
        <w:t xml:space="preserve">pues su estudio involucra diversas normas del propio ordenamiento, como lo es el ya mencionado ordinal </w:t>
      </w:r>
      <w:r w:rsidR="008D0665" w:rsidRPr="00B61B1C">
        <w:rPr>
          <w:rFonts w:cs="Arial"/>
          <w:sz w:val="28"/>
          <w:szCs w:val="28"/>
        </w:rPr>
        <w:t xml:space="preserve">2913, en cuyos términos: </w:t>
      </w:r>
      <w:r w:rsidR="008D0665" w:rsidRPr="00B61B1C">
        <w:rPr>
          <w:rFonts w:cs="Arial"/>
          <w:i/>
          <w:iCs/>
          <w:sz w:val="28"/>
          <w:szCs w:val="28"/>
        </w:rPr>
        <w:t>“Los parientes más próximos excluyen a los más remotos</w:t>
      </w:r>
      <w:r w:rsidR="00455ECE" w:rsidRPr="00B61B1C">
        <w:rPr>
          <w:rFonts w:cs="Arial"/>
          <w:i/>
          <w:iCs/>
          <w:sz w:val="28"/>
          <w:szCs w:val="28"/>
        </w:rPr>
        <w:t>”</w:t>
      </w:r>
      <w:r w:rsidR="008D0665" w:rsidRPr="00B61B1C">
        <w:rPr>
          <w:rFonts w:cs="Arial"/>
          <w:sz w:val="28"/>
          <w:szCs w:val="28"/>
        </w:rPr>
        <w:t xml:space="preserve">, </w:t>
      </w:r>
      <w:r w:rsidR="00455ECE" w:rsidRPr="00B61B1C">
        <w:rPr>
          <w:rFonts w:cs="Arial"/>
          <w:sz w:val="28"/>
          <w:szCs w:val="28"/>
        </w:rPr>
        <w:t xml:space="preserve">con algunas excepciones o salvedades que la propia norma establece. </w:t>
      </w:r>
    </w:p>
    <w:p w14:paraId="5E154423" w14:textId="77777777" w:rsidR="00455ECE" w:rsidRPr="0025413B" w:rsidRDefault="00455ECE" w:rsidP="003C7ED5">
      <w:pPr>
        <w:pStyle w:val="Prrafodelista"/>
        <w:spacing w:line="360" w:lineRule="auto"/>
        <w:ind w:left="709" w:right="51"/>
        <w:rPr>
          <w:rFonts w:ascii="Arial" w:hAnsi="Arial" w:cs="Arial"/>
          <w:sz w:val="28"/>
          <w:szCs w:val="28"/>
        </w:rPr>
      </w:pPr>
    </w:p>
    <w:p w14:paraId="699C7574" w14:textId="4F4B9020" w:rsidR="00632D6B" w:rsidRPr="00446FA4" w:rsidRDefault="00455ECE" w:rsidP="00446FA4">
      <w:pPr>
        <w:pStyle w:val="corte4fondo"/>
        <w:numPr>
          <w:ilvl w:val="0"/>
          <w:numId w:val="3"/>
        </w:numPr>
        <w:ind w:left="0" w:right="51" w:hanging="567"/>
        <w:rPr>
          <w:rFonts w:cs="Arial"/>
          <w:sz w:val="28"/>
          <w:szCs w:val="28"/>
        </w:rPr>
      </w:pPr>
      <w:r w:rsidRPr="0025413B">
        <w:rPr>
          <w:rFonts w:cs="Arial"/>
          <w:sz w:val="28"/>
          <w:szCs w:val="28"/>
        </w:rPr>
        <w:t>En ese contexto</w:t>
      </w:r>
      <w:r w:rsidR="008A2ECB" w:rsidRPr="0025413B">
        <w:rPr>
          <w:rFonts w:cs="Arial"/>
          <w:sz w:val="28"/>
          <w:szCs w:val="28"/>
        </w:rPr>
        <w:t xml:space="preserve">, </w:t>
      </w:r>
      <w:r w:rsidR="002B361D" w:rsidRPr="00446FA4">
        <w:rPr>
          <w:rFonts w:cs="Arial"/>
          <w:sz w:val="28"/>
          <w:szCs w:val="28"/>
        </w:rPr>
        <w:t>para determinar</w:t>
      </w:r>
      <w:r w:rsidR="002B361D">
        <w:rPr>
          <w:rFonts w:cs="Arial"/>
          <w:sz w:val="28"/>
          <w:szCs w:val="28"/>
        </w:rPr>
        <w:t xml:space="preserve"> </w:t>
      </w:r>
      <w:r w:rsidR="00C34726" w:rsidRPr="0025413B">
        <w:rPr>
          <w:rFonts w:cs="Arial"/>
          <w:sz w:val="28"/>
          <w:szCs w:val="28"/>
        </w:rPr>
        <w:t>si e</w:t>
      </w:r>
      <w:r w:rsidR="00994514" w:rsidRPr="0025413B">
        <w:rPr>
          <w:rFonts w:cs="Arial"/>
          <w:sz w:val="28"/>
          <w:szCs w:val="28"/>
        </w:rPr>
        <w:t>l orden de prelación que para heredar establece el Código Civil del Estado de Jalisco</w:t>
      </w:r>
      <w:r w:rsidR="00C34726" w:rsidRPr="0025413B">
        <w:rPr>
          <w:rFonts w:cs="Arial"/>
          <w:sz w:val="28"/>
          <w:szCs w:val="28"/>
        </w:rPr>
        <w:t xml:space="preserve"> tiene por objeto la protección de la familia y cumple con dicho cometido</w:t>
      </w:r>
      <w:r w:rsidR="00994514" w:rsidRPr="0025413B">
        <w:rPr>
          <w:rFonts w:cs="Arial"/>
          <w:sz w:val="28"/>
          <w:szCs w:val="28"/>
        </w:rPr>
        <w:t xml:space="preserve">, </w:t>
      </w:r>
      <w:r w:rsidR="00C34726" w:rsidRPr="0025413B">
        <w:rPr>
          <w:rFonts w:cs="Arial"/>
          <w:sz w:val="28"/>
          <w:szCs w:val="28"/>
        </w:rPr>
        <w:t xml:space="preserve">es </w:t>
      </w:r>
      <w:r w:rsidR="00C34726" w:rsidRPr="00446FA4">
        <w:rPr>
          <w:rFonts w:cs="Arial"/>
          <w:sz w:val="28"/>
          <w:szCs w:val="28"/>
        </w:rPr>
        <w:t xml:space="preserve">menester </w:t>
      </w:r>
      <w:r w:rsidR="007A4B62" w:rsidRPr="00446FA4">
        <w:rPr>
          <w:rFonts w:cs="Arial"/>
          <w:sz w:val="28"/>
          <w:szCs w:val="28"/>
        </w:rPr>
        <w:lastRenderedPageBreak/>
        <w:t xml:space="preserve">reiterar lo </w:t>
      </w:r>
      <w:r w:rsidR="00E75734" w:rsidRPr="00446FA4">
        <w:rPr>
          <w:rFonts w:cs="Arial"/>
          <w:sz w:val="28"/>
          <w:szCs w:val="28"/>
        </w:rPr>
        <w:t>asentado en el apartado precedente</w:t>
      </w:r>
      <w:r w:rsidR="00C35D21" w:rsidRPr="00446FA4">
        <w:rPr>
          <w:rFonts w:cs="Arial"/>
          <w:sz w:val="28"/>
          <w:szCs w:val="28"/>
        </w:rPr>
        <w:t>,</w:t>
      </w:r>
      <w:r w:rsidR="00E75734" w:rsidRPr="00446FA4">
        <w:rPr>
          <w:rFonts w:cs="Arial"/>
          <w:sz w:val="28"/>
          <w:szCs w:val="28"/>
        </w:rPr>
        <w:t xml:space="preserve"> </w:t>
      </w:r>
      <w:r w:rsidR="007A4B62" w:rsidRPr="00446FA4">
        <w:rPr>
          <w:rFonts w:cs="Arial"/>
          <w:sz w:val="28"/>
          <w:szCs w:val="28"/>
        </w:rPr>
        <w:t xml:space="preserve">relativo a que </w:t>
      </w:r>
      <w:r w:rsidR="00EA086D" w:rsidRPr="00446FA4">
        <w:rPr>
          <w:rFonts w:cs="Arial"/>
          <w:sz w:val="28"/>
          <w:szCs w:val="28"/>
        </w:rPr>
        <w:t xml:space="preserve">este Máximo Tribunal ha determinado que el </w:t>
      </w:r>
      <w:r w:rsidR="002F23F5" w:rsidRPr="00446FA4">
        <w:rPr>
          <w:rFonts w:cs="Arial"/>
          <w:sz w:val="28"/>
          <w:szCs w:val="28"/>
        </w:rPr>
        <w:t xml:space="preserve">derecho de </w:t>
      </w:r>
      <w:r w:rsidR="00BF45EE" w:rsidRPr="00446FA4">
        <w:rPr>
          <w:rFonts w:cs="Arial"/>
          <w:sz w:val="28"/>
          <w:szCs w:val="28"/>
        </w:rPr>
        <w:t xml:space="preserve">protección a la </w:t>
      </w:r>
      <w:r w:rsidR="002F23F5" w:rsidRPr="00446FA4">
        <w:rPr>
          <w:rFonts w:cs="Arial"/>
          <w:sz w:val="28"/>
          <w:szCs w:val="28"/>
        </w:rPr>
        <w:t xml:space="preserve">familia tutelado por el artículo 4º Constitucional, no encuentra una </w:t>
      </w:r>
      <w:r w:rsidR="000A5FB6" w:rsidRPr="00446FA4">
        <w:rPr>
          <w:rFonts w:cs="Arial"/>
          <w:sz w:val="28"/>
          <w:szCs w:val="28"/>
        </w:rPr>
        <w:t xml:space="preserve">construcción </w:t>
      </w:r>
      <w:r w:rsidR="002F23F5" w:rsidRPr="00446FA4">
        <w:rPr>
          <w:rFonts w:cs="Arial"/>
          <w:sz w:val="28"/>
          <w:szCs w:val="28"/>
        </w:rPr>
        <w:t>única ni limitada</w:t>
      </w:r>
      <w:r w:rsidR="000A5FB6" w:rsidRPr="00446FA4">
        <w:rPr>
          <w:rFonts w:cs="Arial"/>
          <w:sz w:val="28"/>
          <w:szCs w:val="28"/>
        </w:rPr>
        <w:t xml:space="preserve"> de familia</w:t>
      </w:r>
      <w:r w:rsidR="00B55217" w:rsidRPr="00446FA4">
        <w:rPr>
          <w:rFonts w:cs="Arial"/>
          <w:sz w:val="28"/>
          <w:szCs w:val="28"/>
        </w:rPr>
        <w:t>, sino que es amplio y tiende a proteger y atender a una realidad social,</w:t>
      </w:r>
      <w:r w:rsidR="000A5FB6" w:rsidRPr="00446FA4">
        <w:rPr>
          <w:rFonts w:cs="Arial"/>
          <w:sz w:val="28"/>
          <w:szCs w:val="28"/>
        </w:rPr>
        <w:t xml:space="preserve"> siendo su objetivo proteger su organización y desarrollo, en la forma </w:t>
      </w:r>
      <w:r w:rsidR="00B55217" w:rsidRPr="00446FA4">
        <w:rPr>
          <w:rFonts w:cs="Arial"/>
          <w:sz w:val="28"/>
          <w:szCs w:val="28"/>
        </w:rPr>
        <w:t>que decida conformarse (nuclear, extendida, homoparental</w:t>
      </w:r>
      <w:r w:rsidR="00090582" w:rsidRPr="00446FA4">
        <w:rPr>
          <w:rFonts w:cs="Arial"/>
          <w:sz w:val="28"/>
          <w:szCs w:val="28"/>
        </w:rPr>
        <w:t>, etcétera).</w:t>
      </w:r>
    </w:p>
    <w:p w14:paraId="2E13A98D" w14:textId="77777777" w:rsidR="00090582" w:rsidRPr="0025413B" w:rsidRDefault="00090582" w:rsidP="0025413B">
      <w:pPr>
        <w:pStyle w:val="Prrafodelista"/>
        <w:spacing w:line="360" w:lineRule="auto"/>
        <w:ind w:right="51"/>
        <w:rPr>
          <w:rFonts w:ascii="Arial" w:hAnsi="Arial" w:cs="Arial"/>
          <w:sz w:val="28"/>
          <w:szCs w:val="28"/>
        </w:rPr>
      </w:pPr>
    </w:p>
    <w:p w14:paraId="115070F9" w14:textId="77777777" w:rsidR="00DC69F9" w:rsidRDefault="00090582" w:rsidP="00DC69F9">
      <w:pPr>
        <w:pStyle w:val="corte4fondo"/>
        <w:numPr>
          <w:ilvl w:val="0"/>
          <w:numId w:val="3"/>
        </w:numPr>
        <w:ind w:left="0" w:right="51" w:hanging="567"/>
        <w:rPr>
          <w:rFonts w:cs="Arial"/>
          <w:sz w:val="28"/>
          <w:szCs w:val="28"/>
        </w:rPr>
      </w:pPr>
      <w:r w:rsidRPr="0025413B">
        <w:rPr>
          <w:rFonts w:cs="Arial"/>
          <w:sz w:val="28"/>
          <w:szCs w:val="28"/>
        </w:rPr>
        <w:t xml:space="preserve">Sin embargo, </w:t>
      </w:r>
      <w:r w:rsidR="00570514" w:rsidRPr="0025413B">
        <w:rPr>
          <w:rFonts w:cs="Arial"/>
          <w:sz w:val="28"/>
          <w:szCs w:val="28"/>
        </w:rPr>
        <w:t xml:space="preserve">ante esa </w:t>
      </w:r>
      <w:r w:rsidRPr="0025413B">
        <w:rPr>
          <w:rFonts w:cs="Arial"/>
          <w:sz w:val="28"/>
          <w:szCs w:val="28"/>
        </w:rPr>
        <w:t xml:space="preserve">libertad configurativa, </w:t>
      </w:r>
      <w:r w:rsidR="00570514" w:rsidRPr="0025413B">
        <w:rPr>
          <w:rFonts w:cs="Arial"/>
          <w:sz w:val="28"/>
          <w:szCs w:val="28"/>
        </w:rPr>
        <w:t xml:space="preserve">el derecho no pierde de vista </w:t>
      </w:r>
      <w:r w:rsidR="00177EF6" w:rsidRPr="0025413B">
        <w:rPr>
          <w:rFonts w:cs="Arial"/>
          <w:sz w:val="28"/>
          <w:szCs w:val="28"/>
        </w:rPr>
        <w:t xml:space="preserve">que la decisión de </w:t>
      </w:r>
      <w:r w:rsidR="00F42106" w:rsidRPr="0025413B">
        <w:rPr>
          <w:rFonts w:cs="Arial"/>
          <w:sz w:val="28"/>
          <w:szCs w:val="28"/>
        </w:rPr>
        <w:t xml:space="preserve">formar </w:t>
      </w:r>
      <w:r w:rsidR="00177EF6" w:rsidRPr="0025413B">
        <w:rPr>
          <w:rFonts w:cs="Arial"/>
          <w:sz w:val="28"/>
          <w:szCs w:val="28"/>
        </w:rPr>
        <w:t xml:space="preserve">una </w:t>
      </w:r>
      <w:proofErr w:type="gramStart"/>
      <w:r w:rsidR="00177EF6" w:rsidRPr="0025413B">
        <w:rPr>
          <w:rFonts w:cs="Arial"/>
          <w:sz w:val="28"/>
          <w:szCs w:val="28"/>
        </w:rPr>
        <w:t>familia,</w:t>
      </w:r>
      <w:proofErr w:type="gramEnd"/>
      <w:r w:rsidR="00177EF6" w:rsidRPr="0025413B">
        <w:rPr>
          <w:rFonts w:cs="Arial"/>
          <w:sz w:val="28"/>
          <w:szCs w:val="28"/>
        </w:rPr>
        <w:t xml:space="preserve"> conlleva derechos y obligaciones, entre </w:t>
      </w:r>
      <w:r w:rsidR="00E36217" w:rsidRPr="0025413B">
        <w:rPr>
          <w:rFonts w:cs="Arial"/>
          <w:sz w:val="28"/>
          <w:szCs w:val="28"/>
        </w:rPr>
        <w:t>estas ú</w:t>
      </w:r>
      <w:r w:rsidR="00177EF6" w:rsidRPr="0025413B">
        <w:rPr>
          <w:rFonts w:cs="Arial"/>
          <w:sz w:val="28"/>
          <w:szCs w:val="28"/>
        </w:rPr>
        <w:t>ltimas las que los padres contraen con los hijos</w:t>
      </w:r>
      <w:r w:rsidR="00F42106" w:rsidRPr="0025413B">
        <w:rPr>
          <w:rFonts w:cs="Arial"/>
          <w:sz w:val="28"/>
          <w:szCs w:val="28"/>
        </w:rPr>
        <w:t xml:space="preserve"> al procrearlos</w:t>
      </w:r>
      <w:r w:rsidR="00177EF6" w:rsidRPr="0025413B">
        <w:rPr>
          <w:rFonts w:cs="Arial"/>
          <w:sz w:val="28"/>
          <w:szCs w:val="28"/>
        </w:rPr>
        <w:t xml:space="preserve">. </w:t>
      </w:r>
      <w:r w:rsidR="00F42106" w:rsidRPr="0025413B">
        <w:rPr>
          <w:rFonts w:cs="Arial"/>
          <w:sz w:val="28"/>
          <w:szCs w:val="28"/>
        </w:rPr>
        <w:t xml:space="preserve">En ese sentido, </w:t>
      </w:r>
      <w:r w:rsidR="0022725E" w:rsidRPr="0025413B">
        <w:rPr>
          <w:rFonts w:cs="Arial"/>
          <w:sz w:val="28"/>
          <w:szCs w:val="28"/>
        </w:rPr>
        <w:t>cobra relevancia</w:t>
      </w:r>
      <w:r w:rsidR="004641EC" w:rsidRPr="00446FA4">
        <w:rPr>
          <w:rFonts w:cs="Arial"/>
          <w:sz w:val="28"/>
          <w:szCs w:val="28"/>
        </w:rPr>
        <w:t>, l</w:t>
      </w:r>
      <w:r w:rsidR="004641EC" w:rsidRPr="0025413B">
        <w:rPr>
          <w:rFonts w:cs="Arial"/>
          <w:sz w:val="28"/>
          <w:szCs w:val="28"/>
        </w:rPr>
        <w:t xml:space="preserve">a dependencia que por naturaleza </w:t>
      </w:r>
      <w:r w:rsidR="00142830" w:rsidRPr="0025413B">
        <w:rPr>
          <w:rFonts w:cs="Arial"/>
          <w:sz w:val="28"/>
          <w:szCs w:val="28"/>
        </w:rPr>
        <w:t xml:space="preserve">tienen los hijos al nacer, respecto de sus </w:t>
      </w:r>
      <w:r w:rsidR="00A15359" w:rsidRPr="0025413B">
        <w:rPr>
          <w:rFonts w:cs="Arial"/>
          <w:sz w:val="28"/>
          <w:szCs w:val="28"/>
        </w:rPr>
        <w:t>padres (biológicos o no)</w:t>
      </w:r>
      <w:r w:rsidR="00142830" w:rsidRPr="0025413B">
        <w:rPr>
          <w:rFonts w:cs="Arial"/>
          <w:sz w:val="28"/>
          <w:szCs w:val="28"/>
        </w:rPr>
        <w:t>, quienes son los encargados de protegerlos y proveerlos</w:t>
      </w:r>
      <w:r w:rsidR="00A15359" w:rsidRPr="0025413B">
        <w:rPr>
          <w:rFonts w:cs="Arial"/>
          <w:sz w:val="28"/>
          <w:szCs w:val="28"/>
        </w:rPr>
        <w:t>,</w:t>
      </w:r>
      <w:r w:rsidR="00142830" w:rsidRPr="0025413B">
        <w:rPr>
          <w:rFonts w:cs="Arial"/>
          <w:sz w:val="28"/>
          <w:szCs w:val="28"/>
        </w:rPr>
        <w:t xml:space="preserve"> no sólo en el aspecto económico, sino también emocional y social, introduciéndolos a la </w:t>
      </w:r>
      <w:r w:rsidR="00D16423" w:rsidRPr="0025413B">
        <w:rPr>
          <w:rFonts w:cs="Arial"/>
          <w:sz w:val="28"/>
          <w:szCs w:val="28"/>
        </w:rPr>
        <w:t xml:space="preserve">sociedad, circunstancia que no ocurre respecto de los progenitores de quienes en principio los hijos son dependientes hasta llegar a la vida adulta, momento en el que de tener hijos, </w:t>
      </w:r>
      <w:r w:rsidR="00C35D21" w:rsidRPr="0025413B">
        <w:rPr>
          <w:rFonts w:cs="Arial"/>
          <w:sz w:val="28"/>
          <w:szCs w:val="28"/>
        </w:rPr>
        <w:t>e</w:t>
      </w:r>
      <w:r w:rsidR="00D16423" w:rsidRPr="0025413B">
        <w:rPr>
          <w:rFonts w:cs="Arial"/>
          <w:sz w:val="28"/>
          <w:szCs w:val="28"/>
        </w:rPr>
        <w:t xml:space="preserve">stos </w:t>
      </w:r>
      <w:r w:rsidR="00C35D21" w:rsidRPr="0025413B">
        <w:rPr>
          <w:rFonts w:cs="Arial"/>
          <w:sz w:val="28"/>
          <w:szCs w:val="28"/>
        </w:rPr>
        <w:t xml:space="preserve">últimos </w:t>
      </w:r>
      <w:r w:rsidR="00D16423" w:rsidRPr="0025413B">
        <w:rPr>
          <w:rFonts w:cs="Arial"/>
          <w:sz w:val="28"/>
          <w:szCs w:val="28"/>
        </w:rPr>
        <w:t xml:space="preserve">se constituyen en sus dependientes. </w:t>
      </w:r>
    </w:p>
    <w:p w14:paraId="560AB98D" w14:textId="77777777" w:rsidR="00DC69F9" w:rsidRPr="00DC69F9" w:rsidRDefault="00DC69F9" w:rsidP="00DC69F9">
      <w:pPr>
        <w:pStyle w:val="Prrafodelista"/>
        <w:rPr>
          <w:rFonts w:cs="Arial"/>
          <w:sz w:val="28"/>
          <w:szCs w:val="28"/>
        </w:rPr>
      </w:pPr>
    </w:p>
    <w:p w14:paraId="4C87822F" w14:textId="77777777" w:rsidR="00DC69F9" w:rsidRPr="00DC69F9" w:rsidRDefault="00B64C2A" w:rsidP="00DC69F9">
      <w:pPr>
        <w:pStyle w:val="corte4fondo"/>
        <w:numPr>
          <w:ilvl w:val="0"/>
          <w:numId w:val="3"/>
        </w:numPr>
        <w:ind w:left="0" w:right="51" w:hanging="567"/>
        <w:rPr>
          <w:rFonts w:cs="Arial"/>
          <w:sz w:val="28"/>
          <w:szCs w:val="28"/>
        </w:rPr>
      </w:pPr>
      <w:r w:rsidRPr="00DC69F9">
        <w:rPr>
          <w:rFonts w:cs="Arial"/>
          <w:sz w:val="28"/>
          <w:szCs w:val="28"/>
        </w:rPr>
        <w:t>Por tanto</w:t>
      </w:r>
      <w:r w:rsidR="00845400" w:rsidRPr="00DC69F9">
        <w:rPr>
          <w:rFonts w:cs="Arial"/>
          <w:sz w:val="28"/>
          <w:szCs w:val="28"/>
        </w:rPr>
        <w:t xml:space="preserve">, el hecho de que el legislador establezca un orden para </w:t>
      </w:r>
      <w:proofErr w:type="gramStart"/>
      <w:r w:rsidR="00845400" w:rsidRPr="00DC69F9">
        <w:rPr>
          <w:rFonts w:cs="Arial"/>
          <w:sz w:val="28"/>
          <w:szCs w:val="28"/>
        </w:rPr>
        <w:t>heredar,</w:t>
      </w:r>
      <w:proofErr w:type="gramEnd"/>
      <w:r w:rsidR="00495FD5" w:rsidRPr="00DC69F9">
        <w:rPr>
          <w:rFonts w:cs="Arial"/>
          <w:sz w:val="28"/>
          <w:szCs w:val="28"/>
        </w:rPr>
        <w:t xml:space="preserve"> tiene como objeto la protección al desarrollo de la familia y</w:t>
      </w:r>
      <w:r w:rsidR="00845400" w:rsidRPr="00DC69F9">
        <w:rPr>
          <w:rFonts w:cs="Arial"/>
          <w:sz w:val="28"/>
          <w:szCs w:val="28"/>
        </w:rPr>
        <w:t xml:space="preserve"> no </w:t>
      </w:r>
      <w:r w:rsidR="00495FD5" w:rsidRPr="00DC69F9">
        <w:rPr>
          <w:rFonts w:cs="Arial"/>
          <w:sz w:val="28"/>
          <w:szCs w:val="28"/>
        </w:rPr>
        <w:t xml:space="preserve">lleva implícita </w:t>
      </w:r>
      <w:r w:rsidR="00845400" w:rsidRPr="00DC69F9">
        <w:rPr>
          <w:rFonts w:cs="Arial"/>
          <w:sz w:val="28"/>
          <w:szCs w:val="28"/>
        </w:rPr>
        <w:t>discrimina</w:t>
      </w:r>
      <w:r w:rsidR="00495FD5" w:rsidRPr="00DC69F9">
        <w:rPr>
          <w:rFonts w:cs="Arial"/>
          <w:sz w:val="28"/>
          <w:szCs w:val="28"/>
        </w:rPr>
        <w:t>ción</w:t>
      </w:r>
      <w:r w:rsidR="00B23E6B" w:rsidRPr="00DC69F9">
        <w:rPr>
          <w:rFonts w:cs="Arial"/>
          <w:sz w:val="28"/>
          <w:szCs w:val="28"/>
        </w:rPr>
        <w:t>,</w:t>
      </w:r>
      <w:r w:rsidR="00B448C2" w:rsidRPr="00DC69F9">
        <w:rPr>
          <w:rFonts w:cs="Arial"/>
          <w:sz w:val="28"/>
          <w:szCs w:val="28"/>
        </w:rPr>
        <w:t xml:space="preserve"> en principio</w:t>
      </w:r>
      <w:r w:rsidR="00B23E6B" w:rsidRPr="00DC69F9">
        <w:rPr>
          <w:rFonts w:cs="Arial"/>
          <w:sz w:val="28"/>
          <w:szCs w:val="28"/>
        </w:rPr>
        <w:t xml:space="preserve"> porque abarca </w:t>
      </w:r>
      <w:r w:rsidR="00A93107" w:rsidRPr="00DC69F9">
        <w:rPr>
          <w:rFonts w:cs="Arial"/>
          <w:sz w:val="28"/>
          <w:szCs w:val="28"/>
        </w:rPr>
        <w:t xml:space="preserve">parientes tanto </w:t>
      </w:r>
      <w:r w:rsidR="00B23E6B" w:rsidRPr="00DC69F9">
        <w:rPr>
          <w:rFonts w:cs="Arial"/>
          <w:sz w:val="28"/>
          <w:szCs w:val="28"/>
        </w:rPr>
        <w:t>descendientes, cónyuge o concubina</w:t>
      </w:r>
      <w:r w:rsidR="00A93107" w:rsidRPr="00DC69F9">
        <w:rPr>
          <w:rFonts w:cs="Arial"/>
          <w:sz w:val="28"/>
          <w:szCs w:val="28"/>
        </w:rPr>
        <w:t>, ascendientes y colaterales; y, posteriormente</w:t>
      </w:r>
      <w:r w:rsidR="00992791" w:rsidRPr="00DC69F9">
        <w:rPr>
          <w:rFonts w:cs="Arial"/>
          <w:sz w:val="28"/>
          <w:szCs w:val="28"/>
        </w:rPr>
        <w:t>,</w:t>
      </w:r>
      <w:r w:rsidR="00A93107" w:rsidRPr="00DC69F9">
        <w:rPr>
          <w:rFonts w:cs="Arial"/>
          <w:sz w:val="28"/>
          <w:szCs w:val="28"/>
        </w:rPr>
        <w:t xml:space="preserve"> </w:t>
      </w:r>
      <w:r w:rsidR="00992791" w:rsidRPr="00DC69F9">
        <w:rPr>
          <w:rFonts w:cs="Arial"/>
          <w:sz w:val="28"/>
          <w:szCs w:val="28"/>
        </w:rPr>
        <w:t xml:space="preserve">en virtud de que </w:t>
      </w:r>
      <w:r w:rsidR="005A34C7" w:rsidRPr="00DC69F9">
        <w:rPr>
          <w:rFonts w:cs="Arial"/>
          <w:sz w:val="28"/>
          <w:szCs w:val="28"/>
        </w:rPr>
        <w:t xml:space="preserve">el orden atiende a </w:t>
      </w:r>
      <w:r w:rsidR="000779AF" w:rsidRPr="00DC69F9">
        <w:rPr>
          <w:rFonts w:cs="Arial"/>
          <w:sz w:val="28"/>
          <w:szCs w:val="28"/>
        </w:rPr>
        <w:t xml:space="preserve">la </w:t>
      </w:r>
      <w:r w:rsidR="00EF0284" w:rsidRPr="00DC69F9">
        <w:rPr>
          <w:rFonts w:cs="Arial"/>
          <w:sz w:val="28"/>
          <w:szCs w:val="28"/>
        </w:rPr>
        <w:t xml:space="preserve">posible dependencia </w:t>
      </w:r>
      <w:r w:rsidR="0016495D" w:rsidRPr="00DC69F9">
        <w:rPr>
          <w:rFonts w:cs="Arial"/>
          <w:sz w:val="28"/>
          <w:szCs w:val="28"/>
        </w:rPr>
        <w:t xml:space="preserve">que pudiera existir entre el </w:t>
      </w:r>
      <w:r w:rsidR="0016495D" w:rsidRPr="00DC69F9">
        <w:rPr>
          <w:rFonts w:cs="Arial"/>
          <w:i/>
          <w:iCs/>
          <w:sz w:val="28"/>
          <w:szCs w:val="28"/>
        </w:rPr>
        <w:t>de</w:t>
      </w:r>
      <w:r w:rsidR="0016495D" w:rsidRPr="00DC69F9">
        <w:rPr>
          <w:rFonts w:cs="Arial"/>
          <w:sz w:val="28"/>
          <w:szCs w:val="28"/>
        </w:rPr>
        <w:t xml:space="preserve"> </w:t>
      </w:r>
      <w:proofErr w:type="spellStart"/>
      <w:r w:rsidR="00BA2BCF" w:rsidRPr="00DC69F9">
        <w:rPr>
          <w:rFonts w:cs="Arial"/>
          <w:i/>
          <w:iCs/>
          <w:sz w:val="28"/>
          <w:szCs w:val="28"/>
        </w:rPr>
        <w:t>cujus</w:t>
      </w:r>
      <w:proofErr w:type="spellEnd"/>
      <w:r w:rsidR="00BA2BCF" w:rsidRPr="00DC69F9">
        <w:rPr>
          <w:rFonts w:cs="Arial"/>
          <w:sz w:val="28"/>
          <w:szCs w:val="28"/>
        </w:rPr>
        <w:t xml:space="preserve"> </w:t>
      </w:r>
      <w:r w:rsidR="0016495D" w:rsidRPr="00DC69F9">
        <w:rPr>
          <w:rFonts w:cs="Arial"/>
          <w:sz w:val="28"/>
          <w:szCs w:val="28"/>
        </w:rPr>
        <w:t>y sus de</w:t>
      </w:r>
      <w:r w:rsidR="00BC4623" w:rsidRPr="00DC69F9">
        <w:rPr>
          <w:rFonts w:cs="Arial"/>
          <w:sz w:val="28"/>
          <w:szCs w:val="28"/>
        </w:rPr>
        <w:t>scendientes</w:t>
      </w:r>
      <w:r w:rsidR="0016495D" w:rsidRPr="00DC69F9">
        <w:rPr>
          <w:rFonts w:cs="Arial"/>
          <w:sz w:val="28"/>
          <w:szCs w:val="28"/>
        </w:rPr>
        <w:t xml:space="preserve">, </w:t>
      </w:r>
      <w:r w:rsidR="0092517D" w:rsidRPr="00DC69F9">
        <w:rPr>
          <w:rFonts w:cs="Arial"/>
          <w:sz w:val="28"/>
          <w:szCs w:val="28"/>
        </w:rPr>
        <w:t xml:space="preserve">en </w:t>
      </w:r>
      <w:r w:rsidR="00D86F03" w:rsidRPr="00DC69F9">
        <w:rPr>
          <w:rFonts w:cs="Arial"/>
          <w:sz w:val="28"/>
          <w:szCs w:val="28"/>
        </w:rPr>
        <w:t>razón</w:t>
      </w:r>
      <w:r w:rsidR="0092517D" w:rsidRPr="00DC69F9">
        <w:rPr>
          <w:rFonts w:cs="Arial"/>
          <w:sz w:val="28"/>
          <w:szCs w:val="28"/>
        </w:rPr>
        <w:t xml:space="preserve">, por ejemplo, de que sean menores de edad. </w:t>
      </w:r>
    </w:p>
    <w:p w14:paraId="059A1EFE" w14:textId="77777777" w:rsidR="00DC69F9" w:rsidRPr="00DC69F9" w:rsidRDefault="00DC69F9" w:rsidP="00DC69F9">
      <w:pPr>
        <w:pStyle w:val="Prrafodelista"/>
        <w:rPr>
          <w:rFonts w:cs="Arial"/>
          <w:sz w:val="28"/>
          <w:szCs w:val="28"/>
        </w:rPr>
      </w:pPr>
    </w:p>
    <w:p w14:paraId="19E26175" w14:textId="77777777" w:rsidR="00DC69F9" w:rsidRPr="00DC69F9" w:rsidRDefault="00D86F03" w:rsidP="00DC69F9">
      <w:pPr>
        <w:pStyle w:val="corte4fondo"/>
        <w:numPr>
          <w:ilvl w:val="0"/>
          <w:numId w:val="3"/>
        </w:numPr>
        <w:ind w:left="0" w:right="51" w:hanging="567"/>
        <w:rPr>
          <w:rFonts w:cs="Arial"/>
          <w:sz w:val="28"/>
          <w:szCs w:val="28"/>
        </w:rPr>
      </w:pPr>
      <w:r w:rsidRPr="00DC69F9">
        <w:rPr>
          <w:rFonts w:cs="Arial"/>
          <w:sz w:val="28"/>
          <w:szCs w:val="28"/>
        </w:rPr>
        <w:lastRenderedPageBreak/>
        <w:t xml:space="preserve">Efectivamente, del contenido de la norma impugnada se advierte que, </w:t>
      </w:r>
      <w:r w:rsidR="00BC4623" w:rsidRPr="00DC69F9">
        <w:rPr>
          <w:rFonts w:cs="Arial"/>
          <w:sz w:val="28"/>
          <w:szCs w:val="28"/>
        </w:rPr>
        <w:t xml:space="preserve">el legislador, ante la ausencia de voluntad plasmada por </w:t>
      </w:r>
      <w:r w:rsidRPr="00DC69F9">
        <w:rPr>
          <w:rFonts w:cs="Arial"/>
          <w:sz w:val="28"/>
          <w:szCs w:val="28"/>
        </w:rPr>
        <w:t xml:space="preserve">el </w:t>
      </w:r>
      <w:r w:rsidRPr="00DC69F9">
        <w:rPr>
          <w:rFonts w:cs="Arial"/>
          <w:i/>
          <w:iCs/>
          <w:sz w:val="28"/>
          <w:szCs w:val="28"/>
        </w:rPr>
        <w:t xml:space="preserve">de </w:t>
      </w:r>
      <w:proofErr w:type="spellStart"/>
      <w:r w:rsidRPr="00DC69F9">
        <w:rPr>
          <w:rFonts w:cs="Arial"/>
          <w:i/>
          <w:iCs/>
          <w:sz w:val="28"/>
          <w:szCs w:val="28"/>
        </w:rPr>
        <w:t>cujus</w:t>
      </w:r>
      <w:proofErr w:type="spellEnd"/>
      <w:r w:rsidRPr="00DC69F9">
        <w:rPr>
          <w:rFonts w:cs="Arial"/>
          <w:sz w:val="28"/>
          <w:szCs w:val="28"/>
        </w:rPr>
        <w:t xml:space="preserve"> </w:t>
      </w:r>
      <w:r w:rsidR="001C2D00" w:rsidRPr="00DC69F9">
        <w:rPr>
          <w:rFonts w:cs="Arial"/>
          <w:sz w:val="28"/>
          <w:szCs w:val="28"/>
        </w:rPr>
        <w:t xml:space="preserve">a </w:t>
      </w:r>
      <w:r w:rsidR="00BA2BCF" w:rsidRPr="00DC69F9">
        <w:rPr>
          <w:rFonts w:cs="Arial"/>
          <w:sz w:val="28"/>
          <w:szCs w:val="28"/>
        </w:rPr>
        <w:t xml:space="preserve">través de un testamento, </w:t>
      </w:r>
      <w:r w:rsidR="00EB79FD" w:rsidRPr="00DC69F9">
        <w:rPr>
          <w:rFonts w:cs="Arial"/>
          <w:sz w:val="28"/>
          <w:szCs w:val="28"/>
        </w:rPr>
        <w:t xml:space="preserve">procura cumplir con su obligación de </w:t>
      </w:r>
      <w:r w:rsidR="00BA2BCF" w:rsidRPr="00DC69F9">
        <w:rPr>
          <w:rFonts w:cs="Arial"/>
          <w:sz w:val="28"/>
          <w:szCs w:val="28"/>
        </w:rPr>
        <w:t>proteger</w:t>
      </w:r>
      <w:r w:rsidR="00EB79FD" w:rsidRPr="00DC69F9">
        <w:rPr>
          <w:rFonts w:cs="Arial"/>
          <w:sz w:val="28"/>
          <w:szCs w:val="28"/>
        </w:rPr>
        <w:t xml:space="preserve"> a la familia, </w:t>
      </w:r>
      <w:r w:rsidR="00B60296" w:rsidRPr="00DC69F9">
        <w:rPr>
          <w:rFonts w:cs="Arial"/>
          <w:sz w:val="28"/>
          <w:szCs w:val="28"/>
        </w:rPr>
        <w:t xml:space="preserve">y lo hace tomando en cuenta la posible </w:t>
      </w:r>
      <w:r w:rsidR="006C1FDA" w:rsidRPr="00DC69F9">
        <w:rPr>
          <w:rFonts w:cs="Arial"/>
          <w:sz w:val="28"/>
          <w:szCs w:val="28"/>
        </w:rPr>
        <w:t xml:space="preserve">relación de </w:t>
      </w:r>
      <w:r w:rsidR="00B60296" w:rsidRPr="00DC69F9">
        <w:rPr>
          <w:rFonts w:cs="Arial"/>
          <w:sz w:val="28"/>
          <w:szCs w:val="28"/>
        </w:rPr>
        <w:t xml:space="preserve">dependencia </w:t>
      </w:r>
      <w:r w:rsidR="006C1FDA" w:rsidRPr="00DC69F9">
        <w:rPr>
          <w:rFonts w:cs="Arial"/>
          <w:sz w:val="28"/>
          <w:szCs w:val="28"/>
        </w:rPr>
        <w:t>con los hijos, quienes podrían ser menores de edad.</w:t>
      </w:r>
    </w:p>
    <w:p w14:paraId="1CC1844C" w14:textId="77777777" w:rsidR="00DC69F9" w:rsidRPr="00DC69F9" w:rsidRDefault="00DC69F9" w:rsidP="00DC69F9">
      <w:pPr>
        <w:pStyle w:val="Prrafodelista"/>
        <w:rPr>
          <w:rFonts w:cs="Arial"/>
          <w:sz w:val="28"/>
          <w:szCs w:val="28"/>
        </w:rPr>
      </w:pPr>
    </w:p>
    <w:p w14:paraId="7F69FB75" w14:textId="77777777" w:rsidR="00DC69F9" w:rsidRDefault="00F96100" w:rsidP="00DC69F9">
      <w:pPr>
        <w:pStyle w:val="corte4fondo"/>
        <w:numPr>
          <w:ilvl w:val="0"/>
          <w:numId w:val="3"/>
        </w:numPr>
        <w:ind w:left="0" w:right="51" w:hanging="567"/>
        <w:rPr>
          <w:rFonts w:cs="Arial"/>
          <w:sz w:val="28"/>
          <w:szCs w:val="28"/>
        </w:rPr>
      </w:pPr>
      <w:r w:rsidRPr="00DC69F9">
        <w:rPr>
          <w:rFonts w:cs="Arial"/>
          <w:sz w:val="28"/>
          <w:szCs w:val="28"/>
        </w:rPr>
        <w:t>En las condiciones anotadas, es dable concluir que el derecho de protección a la familia</w:t>
      </w:r>
      <w:r w:rsidR="005703D1" w:rsidRPr="00DC69F9">
        <w:rPr>
          <w:rFonts w:cs="Arial"/>
          <w:sz w:val="28"/>
          <w:szCs w:val="28"/>
        </w:rPr>
        <w:t>,</w:t>
      </w:r>
      <w:r w:rsidRPr="00DC69F9">
        <w:rPr>
          <w:rFonts w:cs="Arial"/>
          <w:sz w:val="28"/>
          <w:szCs w:val="28"/>
        </w:rPr>
        <w:t xml:space="preserve"> no se ve mermado por el orden de prelación en la herencia establecido en el artículo 2921 del Código Civil del Estado de Jalisco, cuya inconstitucionalidad </w:t>
      </w:r>
      <w:r w:rsidR="00311F52" w:rsidRPr="00DC69F9">
        <w:rPr>
          <w:rFonts w:cs="Arial"/>
          <w:sz w:val="28"/>
          <w:szCs w:val="28"/>
        </w:rPr>
        <w:t xml:space="preserve">es objeto de análisis en la presente ejecutoria, a la luz de los argumentos </w:t>
      </w:r>
      <w:r w:rsidR="005703D1" w:rsidRPr="00DC69F9">
        <w:rPr>
          <w:rFonts w:cs="Arial"/>
          <w:sz w:val="28"/>
          <w:szCs w:val="28"/>
        </w:rPr>
        <w:t xml:space="preserve">vertidos por </w:t>
      </w:r>
      <w:r w:rsidR="00311F52" w:rsidRPr="00DC69F9">
        <w:rPr>
          <w:rFonts w:cs="Arial"/>
          <w:sz w:val="28"/>
          <w:szCs w:val="28"/>
        </w:rPr>
        <w:t>la recurren</w:t>
      </w:r>
      <w:r w:rsidR="00A30692" w:rsidRPr="00DC69F9">
        <w:rPr>
          <w:rFonts w:cs="Arial"/>
          <w:sz w:val="28"/>
          <w:szCs w:val="28"/>
        </w:rPr>
        <w:t>t</w:t>
      </w:r>
      <w:r w:rsidR="00311F52" w:rsidRPr="00DC69F9">
        <w:rPr>
          <w:rFonts w:cs="Arial"/>
          <w:sz w:val="28"/>
          <w:szCs w:val="28"/>
        </w:rPr>
        <w:t>e</w:t>
      </w:r>
      <w:r w:rsidR="005703D1" w:rsidRPr="00DC69F9">
        <w:rPr>
          <w:rFonts w:cs="Arial"/>
          <w:sz w:val="28"/>
          <w:szCs w:val="28"/>
        </w:rPr>
        <w:t>, en virtud de que como se ha evidenciado, ese orden encuentra una justificación constitucional</w:t>
      </w:r>
      <w:r w:rsidR="001C01DA" w:rsidRPr="00DC69F9">
        <w:rPr>
          <w:rFonts w:cs="Arial"/>
          <w:sz w:val="28"/>
          <w:szCs w:val="28"/>
        </w:rPr>
        <w:t>, a saber</w:t>
      </w:r>
      <w:r w:rsidR="00291D73" w:rsidRPr="00DC69F9">
        <w:rPr>
          <w:rFonts w:cs="Arial"/>
          <w:sz w:val="28"/>
          <w:szCs w:val="28"/>
        </w:rPr>
        <w:t>:</w:t>
      </w:r>
      <w:r w:rsidR="0025435B" w:rsidRPr="00DC69F9">
        <w:rPr>
          <w:rFonts w:cs="Arial"/>
          <w:sz w:val="28"/>
          <w:szCs w:val="28"/>
        </w:rPr>
        <w:t xml:space="preserve"> que </w:t>
      </w:r>
      <w:r w:rsidR="00C37473" w:rsidRPr="00DC69F9">
        <w:rPr>
          <w:rFonts w:cs="Arial"/>
          <w:sz w:val="28"/>
          <w:szCs w:val="28"/>
        </w:rPr>
        <w:t>a</w:t>
      </w:r>
      <w:r w:rsidR="007A0BBE" w:rsidRPr="00DC69F9">
        <w:rPr>
          <w:rFonts w:cs="Arial"/>
          <w:sz w:val="28"/>
          <w:szCs w:val="28"/>
        </w:rPr>
        <w:t xml:space="preserve">tenta la posible relación de dependencia del </w:t>
      </w:r>
      <w:r w:rsidR="007A0BBE" w:rsidRPr="00DC69F9">
        <w:rPr>
          <w:rFonts w:cs="Arial"/>
          <w:i/>
          <w:iCs/>
          <w:sz w:val="28"/>
          <w:szCs w:val="28"/>
        </w:rPr>
        <w:t xml:space="preserve">de </w:t>
      </w:r>
      <w:proofErr w:type="spellStart"/>
      <w:r w:rsidR="007A0BBE" w:rsidRPr="00DC69F9">
        <w:rPr>
          <w:rFonts w:cs="Arial"/>
          <w:i/>
          <w:iCs/>
          <w:sz w:val="28"/>
          <w:szCs w:val="28"/>
        </w:rPr>
        <w:t>cujus</w:t>
      </w:r>
      <w:proofErr w:type="spellEnd"/>
      <w:r w:rsidR="007A0BBE" w:rsidRPr="00DC69F9">
        <w:rPr>
          <w:rFonts w:cs="Arial"/>
          <w:sz w:val="28"/>
          <w:szCs w:val="28"/>
        </w:rPr>
        <w:t xml:space="preserve"> para con sus descendientes, </w:t>
      </w:r>
      <w:r w:rsidR="005A4A25" w:rsidRPr="00DC69F9">
        <w:rPr>
          <w:rFonts w:cs="Arial"/>
          <w:sz w:val="28"/>
          <w:szCs w:val="28"/>
        </w:rPr>
        <w:t xml:space="preserve">quienes podrían ser </w:t>
      </w:r>
      <w:r w:rsidR="002B574D" w:rsidRPr="00DC69F9">
        <w:rPr>
          <w:rFonts w:cs="Arial"/>
          <w:sz w:val="28"/>
          <w:szCs w:val="28"/>
        </w:rPr>
        <w:t xml:space="preserve">incluso </w:t>
      </w:r>
      <w:r w:rsidR="005A4A25" w:rsidRPr="00DC69F9">
        <w:rPr>
          <w:rFonts w:cs="Arial"/>
          <w:sz w:val="28"/>
          <w:szCs w:val="28"/>
        </w:rPr>
        <w:t xml:space="preserve">menores de edad, </w:t>
      </w:r>
      <w:r w:rsidR="00361855" w:rsidRPr="00DC69F9">
        <w:rPr>
          <w:rFonts w:cs="Arial"/>
          <w:sz w:val="28"/>
          <w:szCs w:val="28"/>
        </w:rPr>
        <w:t>el legislador procuró</w:t>
      </w:r>
      <w:r w:rsidR="000C4F20" w:rsidRPr="00DC69F9">
        <w:rPr>
          <w:rFonts w:cs="Arial"/>
          <w:sz w:val="28"/>
          <w:szCs w:val="28"/>
        </w:rPr>
        <w:t xml:space="preserve"> salvaguardar</w:t>
      </w:r>
      <w:r w:rsidR="008E2482" w:rsidRPr="00DC69F9">
        <w:rPr>
          <w:rFonts w:cs="Arial"/>
          <w:sz w:val="28"/>
          <w:szCs w:val="28"/>
        </w:rPr>
        <w:t xml:space="preserve">, como regla general, </w:t>
      </w:r>
      <w:r w:rsidR="005A4A25" w:rsidRPr="00DC69F9">
        <w:rPr>
          <w:rFonts w:cs="Arial"/>
          <w:sz w:val="28"/>
          <w:szCs w:val="28"/>
        </w:rPr>
        <w:t>sus intereses</w:t>
      </w:r>
      <w:r w:rsidR="002B574D" w:rsidRPr="00DC69F9">
        <w:rPr>
          <w:rFonts w:cs="Arial"/>
          <w:sz w:val="28"/>
          <w:szCs w:val="28"/>
        </w:rPr>
        <w:t>; y, por ende,</w:t>
      </w:r>
      <w:r w:rsidR="00C566C6" w:rsidRPr="00DC69F9">
        <w:rPr>
          <w:rFonts w:cs="Arial"/>
          <w:sz w:val="28"/>
          <w:szCs w:val="28"/>
        </w:rPr>
        <w:t xml:space="preserve"> colocarlos en primer </w:t>
      </w:r>
      <w:r w:rsidR="00CD7A92" w:rsidRPr="00DC69F9">
        <w:rPr>
          <w:rFonts w:cs="Arial"/>
          <w:sz w:val="28"/>
          <w:szCs w:val="28"/>
        </w:rPr>
        <w:t>t</w:t>
      </w:r>
      <w:r w:rsidR="00A84681" w:rsidRPr="00DC69F9">
        <w:rPr>
          <w:rFonts w:cs="Arial"/>
          <w:sz w:val="28"/>
          <w:szCs w:val="28"/>
        </w:rPr>
        <w:t>é</w:t>
      </w:r>
      <w:r w:rsidR="00CD7A92" w:rsidRPr="00DC69F9">
        <w:rPr>
          <w:rFonts w:cs="Arial"/>
          <w:sz w:val="28"/>
          <w:szCs w:val="28"/>
        </w:rPr>
        <w:t>rmino</w:t>
      </w:r>
      <w:r w:rsidR="00A84681" w:rsidRPr="00DC69F9">
        <w:rPr>
          <w:rFonts w:cs="Arial"/>
          <w:sz w:val="28"/>
          <w:szCs w:val="28"/>
        </w:rPr>
        <w:t xml:space="preserve"> </w:t>
      </w:r>
      <w:r w:rsidR="00577639" w:rsidRPr="00DC69F9">
        <w:rPr>
          <w:rFonts w:cs="Arial"/>
          <w:sz w:val="28"/>
          <w:szCs w:val="28"/>
        </w:rPr>
        <w:t>encuentra un fin constitucionalmente válido</w:t>
      </w:r>
      <w:r w:rsidR="00242CF2" w:rsidRPr="00DC69F9">
        <w:rPr>
          <w:rFonts w:cs="Arial"/>
          <w:sz w:val="28"/>
          <w:szCs w:val="28"/>
        </w:rPr>
        <w:t>.</w:t>
      </w:r>
    </w:p>
    <w:p w14:paraId="1FE0BC81" w14:textId="77777777" w:rsidR="00DC69F9" w:rsidRDefault="00DC69F9" w:rsidP="00DC69F9">
      <w:pPr>
        <w:pStyle w:val="Prrafodelista"/>
        <w:rPr>
          <w:rFonts w:cs="Arial"/>
          <w:sz w:val="28"/>
          <w:szCs w:val="28"/>
        </w:rPr>
      </w:pPr>
    </w:p>
    <w:p w14:paraId="6CD29AA5" w14:textId="18D21357" w:rsidR="00DC69F9" w:rsidRDefault="00885E6A" w:rsidP="00DC69F9">
      <w:pPr>
        <w:pStyle w:val="corte4fondo"/>
        <w:numPr>
          <w:ilvl w:val="0"/>
          <w:numId w:val="3"/>
        </w:numPr>
        <w:ind w:left="0" w:right="51" w:hanging="567"/>
        <w:rPr>
          <w:rFonts w:cs="Arial"/>
          <w:sz w:val="28"/>
          <w:szCs w:val="28"/>
        </w:rPr>
      </w:pPr>
      <w:r w:rsidRPr="00DC69F9">
        <w:rPr>
          <w:rFonts w:cs="Arial"/>
          <w:sz w:val="28"/>
          <w:szCs w:val="28"/>
        </w:rPr>
        <w:t xml:space="preserve">Máxime que como ha quedado de manifiesto, </w:t>
      </w:r>
      <w:r w:rsidR="00DF58EB" w:rsidRPr="00DC69F9">
        <w:rPr>
          <w:rFonts w:cs="Arial"/>
          <w:sz w:val="28"/>
          <w:szCs w:val="28"/>
        </w:rPr>
        <w:t xml:space="preserve">con independencia del orden de prelación para heredar, el propio Código Civil </w:t>
      </w:r>
      <w:r w:rsidR="00F574CC">
        <w:rPr>
          <w:rFonts w:cs="Arial"/>
          <w:sz w:val="28"/>
          <w:szCs w:val="28"/>
        </w:rPr>
        <w:t>d</w:t>
      </w:r>
      <w:r w:rsidR="00DF58EB" w:rsidRPr="00DC69F9">
        <w:rPr>
          <w:rFonts w:cs="Arial"/>
          <w:sz w:val="28"/>
          <w:szCs w:val="28"/>
        </w:rPr>
        <w:t>el Estado de Jalisco</w:t>
      </w:r>
      <w:r w:rsidR="008B4305" w:rsidRPr="00DC69F9">
        <w:rPr>
          <w:rFonts w:cs="Arial"/>
          <w:sz w:val="28"/>
          <w:szCs w:val="28"/>
        </w:rPr>
        <w:t xml:space="preserve">, prevé lo relativo a las cargas alimentarias y, en su artículo </w:t>
      </w:r>
      <w:r w:rsidR="003800E7" w:rsidRPr="00DC69F9">
        <w:rPr>
          <w:rFonts w:cs="Arial"/>
          <w:sz w:val="28"/>
          <w:szCs w:val="28"/>
        </w:rPr>
        <w:t>2984, fracción IV</w:t>
      </w:r>
      <w:r w:rsidR="008B4305" w:rsidRPr="00DC69F9">
        <w:rPr>
          <w:rFonts w:cs="Arial"/>
          <w:sz w:val="28"/>
          <w:szCs w:val="28"/>
        </w:rPr>
        <w:t>,</w:t>
      </w:r>
      <w:r w:rsidR="003800E7" w:rsidRPr="00DC69F9">
        <w:rPr>
          <w:rFonts w:cs="Arial"/>
          <w:sz w:val="28"/>
          <w:szCs w:val="28"/>
        </w:rPr>
        <w:t xml:space="preserve"> </w:t>
      </w:r>
      <w:r w:rsidR="008B4305" w:rsidRPr="00DC69F9">
        <w:rPr>
          <w:rFonts w:cs="Arial"/>
          <w:sz w:val="28"/>
          <w:szCs w:val="28"/>
        </w:rPr>
        <w:t>específicamente establece que la masa hereditaria está afecta en forma preferente al pago de los alimentos de, entre otros, los ascendientes</w:t>
      </w:r>
      <w:r w:rsidR="002A5EFB" w:rsidRPr="00DC69F9">
        <w:rPr>
          <w:rFonts w:cs="Arial"/>
          <w:sz w:val="28"/>
          <w:szCs w:val="28"/>
        </w:rPr>
        <w:t>, cuando ello sea procedente</w:t>
      </w:r>
      <w:r w:rsidR="008B4305" w:rsidRPr="00DC69F9">
        <w:rPr>
          <w:rFonts w:cs="Arial"/>
          <w:sz w:val="28"/>
          <w:szCs w:val="28"/>
        </w:rPr>
        <w:t>; de ahí que</w:t>
      </w:r>
      <w:r w:rsidR="004C5DA4" w:rsidRPr="00DC69F9">
        <w:rPr>
          <w:rFonts w:cs="Arial"/>
          <w:sz w:val="28"/>
          <w:szCs w:val="28"/>
        </w:rPr>
        <w:t>,</w:t>
      </w:r>
      <w:r w:rsidR="008B4305" w:rsidRPr="00DC69F9">
        <w:rPr>
          <w:rFonts w:cs="Arial"/>
          <w:sz w:val="28"/>
          <w:szCs w:val="28"/>
        </w:rPr>
        <w:t xml:space="preserve"> no pueda estimarse </w:t>
      </w:r>
      <w:r w:rsidR="006A1A62" w:rsidRPr="00DC69F9">
        <w:rPr>
          <w:rFonts w:cs="Arial"/>
          <w:sz w:val="28"/>
          <w:szCs w:val="28"/>
        </w:rPr>
        <w:t xml:space="preserve">que éstos </w:t>
      </w:r>
      <w:r w:rsidR="006031B0" w:rsidRPr="00DC69F9">
        <w:rPr>
          <w:rFonts w:cs="Arial"/>
          <w:sz w:val="28"/>
          <w:szCs w:val="28"/>
        </w:rPr>
        <w:t xml:space="preserve">quedan fuera de protección ante </w:t>
      </w:r>
      <w:r w:rsidR="002A5EFB" w:rsidRPr="00DC69F9">
        <w:rPr>
          <w:rFonts w:cs="Arial"/>
          <w:sz w:val="28"/>
          <w:szCs w:val="28"/>
        </w:rPr>
        <w:t xml:space="preserve">el orden de prelación </w:t>
      </w:r>
      <w:proofErr w:type="spellStart"/>
      <w:r w:rsidR="002A5EFB" w:rsidRPr="00DC69F9">
        <w:rPr>
          <w:rFonts w:cs="Arial"/>
          <w:sz w:val="28"/>
          <w:szCs w:val="28"/>
        </w:rPr>
        <w:t>multireferido</w:t>
      </w:r>
      <w:proofErr w:type="spellEnd"/>
      <w:r w:rsidR="002A5EFB" w:rsidRPr="00DC69F9">
        <w:rPr>
          <w:rFonts w:cs="Arial"/>
          <w:sz w:val="28"/>
          <w:szCs w:val="28"/>
        </w:rPr>
        <w:t xml:space="preserve">. </w:t>
      </w:r>
    </w:p>
    <w:p w14:paraId="66838ACC" w14:textId="77777777" w:rsidR="00DC69F9" w:rsidRDefault="00DC69F9" w:rsidP="00DC69F9">
      <w:pPr>
        <w:pStyle w:val="Prrafodelista"/>
        <w:rPr>
          <w:rFonts w:cs="Arial"/>
          <w:sz w:val="28"/>
          <w:szCs w:val="28"/>
        </w:rPr>
      </w:pPr>
    </w:p>
    <w:p w14:paraId="6167F4F8" w14:textId="77777777" w:rsidR="00DC69F9" w:rsidRDefault="00107757" w:rsidP="00DC69F9">
      <w:pPr>
        <w:pStyle w:val="corte4fondo"/>
        <w:numPr>
          <w:ilvl w:val="0"/>
          <w:numId w:val="3"/>
        </w:numPr>
        <w:ind w:left="0" w:right="51" w:hanging="567"/>
        <w:rPr>
          <w:rFonts w:cs="Arial"/>
          <w:sz w:val="28"/>
          <w:szCs w:val="28"/>
        </w:rPr>
      </w:pPr>
      <w:r w:rsidRPr="00DC69F9">
        <w:rPr>
          <w:rFonts w:cs="Arial"/>
          <w:sz w:val="28"/>
          <w:szCs w:val="28"/>
        </w:rPr>
        <w:t xml:space="preserve">Así, por diversos motivos a los establecidos por el </w:t>
      </w:r>
      <w:r w:rsidR="009E28F5" w:rsidRPr="00DC69F9">
        <w:rPr>
          <w:rFonts w:cs="Arial"/>
          <w:sz w:val="28"/>
          <w:szCs w:val="28"/>
        </w:rPr>
        <w:t>J</w:t>
      </w:r>
      <w:r w:rsidRPr="00DC69F9">
        <w:rPr>
          <w:rFonts w:cs="Arial"/>
          <w:sz w:val="28"/>
          <w:szCs w:val="28"/>
        </w:rPr>
        <w:t>uez de Distrito</w:t>
      </w:r>
      <w:r w:rsidR="004E09A3" w:rsidRPr="00DC69F9">
        <w:rPr>
          <w:rFonts w:cs="Arial"/>
          <w:sz w:val="28"/>
          <w:szCs w:val="28"/>
        </w:rPr>
        <w:t xml:space="preserve"> en la sentencia recurrida</w:t>
      </w:r>
      <w:r w:rsidRPr="00DC69F9">
        <w:rPr>
          <w:rFonts w:cs="Arial"/>
          <w:sz w:val="28"/>
          <w:szCs w:val="28"/>
        </w:rPr>
        <w:t xml:space="preserve">, se concluye que </w:t>
      </w:r>
      <w:r w:rsidR="004E09A3" w:rsidRPr="00DC69F9">
        <w:rPr>
          <w:rFonts w:cs="Arial"/>
          <w:sz w:val="28"/>
          <w:szCs w:val="28"/>
        </w:rPr>
        <w:t xml:space="preserve">el precepto tildado de inconstitucional no resulta violatorio del derecho de protección de la </w:t>
      </w:r>
      <w:r w:rsidR="004E09A3" w:rsidRPr="00DC69F9">
        <w:rPr>
          <w:rFonts w:cs="Arial"/>
          <w:sz w:val="28"/>
          <w:szCs w:val="28"/>
        </w:rPr>
        <w:lastRenderedPageBreak/>
        <w:t>familia ni del diverso de igualdad, ya que el orden de protección de los herederos</w:t>
      </w:r>
      <w:r w:rsidR="008B5324" w:rsidRPr="00DC69F9">
        <w:rPr>
          <w:rFonts w:cs="Arial"/>
          <w:sz w:val="28"/>
          <w:szCs w:val="28"/>
        </w:rPr>
        <w:t xml:space="preserve">, específicamente el establecido respecto de los descendientes y ascendientes del </w:t>
      </w:r>
      <w:r w:rsidR="008B5324" w:rsidRPr="00DC69F9">
        <w:rPr>
          <w:rFonts w:cs="Arial"/>
          <w:i/>
          <w:iCs/>
          <w:sz w:val="28"/>
          <w:szCs w:val="28"/>
        </w:rPr>
        <w:t xml:space="preserve">de </w:t>
      </w:r>
      <w:proofErr w:type="spellStart"/>
      <w:r w:rsidR="008B5324" w:rsidRPr="00DC69F9">
        <w:rPr>
          <w:rFonts w:cs="Arial"/>
          <w:i/>
          <w:iCs/>
          <w:sz w:val="28"/>
          <w:szCs w:val="28"/>
        </w:rPr>
        <w:t>cujus</w:t>
      </w:r>
      <w:proofErr w:type="spellEnd"/>
      <w:r w:rsidR="008B5324" w:rsidRPr="00DC69F9">
        <w:rPr>
          <w:rFonts w:cs="Arial"/>
          <w:sz w:val="28"/>
          <w:szCs w:val="28"/>
        </w:rPr>
        <w:t>,</w:t>
      </w:r>
      <w:r w:rsidR="004E09A3" w:rsidRPr="00DC69F9">
        <w:rPr>
          <w:rFonts w:cs="Arial"/>
          <w:sz w:val="28"/>
          <w:szCs w:val="28"/>
        </w:rPr>
        <w:t xml:space="preserve"> encuentra sustento </w:t>
      </w:r>
      <w:r w:rsidR="008B5324" w:rsidRPr="00DC69F9">
        <w:rPr>
          <w:rFonts w:cs="Arial"/>
          <w:sz w:val="28"/>
          <w:szCs w:val="28"/>
        </w:rPr>
        <w:t xml:space="preserve">constitucional </w:t>
      </w:r>
      <w:r w:rsidR="004E09A3" w:rsidRPr="00DC69F9">
        <w:rPr>
          <w:rFonts w:cs="Arial"/>
          <w:sz w:val="28"/>
          <w:szCs w:val="28"/>
        </w:rPr>
        <w:t>en los términos anotados</w:t>
      </w:r>
      <w:r w:rsidR="008B5324" w:rsidRPr="00DC69F9">
        <w:rPr>
          <w:rFonts w:cs="Arial"/>
          <w:sz w:val="28"/>
          <w:szCs w:val="28"/>
        </w:rPr>
        <w:t>.</w:t>
      </w:r>
    </w:p>
    <w:p w14:paraId="6C2DC501" w14:textId="77777777" w:rsidR="00DC69F9" w:rsidRDefault="00DC69F9" w:rsidP="00DC69F9">
      <w:pPr>
        <w:pStyle w:val="Prrafodelista"/>
        <w:rPr>
          <w:rFonts w:cs="Arial"/>
          <w:color w:val="000000"/>
          <w:sz w:val="28"/>
          <w:szCs w:val="28"/>
        </w:rPr>
      </w:pPr>
    </w:p>
    <w:p w14:paraId="13A39F95" w14:textId="77777777" w:rsidR="00DC69F9" w:rsidRDefault="00116687" w:rsidP="00DC69F9">
      <w:pPr>
        <w:pStyle w:val="corte4fondo"/>
        <w:numPr>
          <w:ilvl w:val="0"/>
          <w:numId w:val="3"/>
        </w:numPr>
        <w:ind w:left="0" w:right="51" w:hanging="567"/>
        <w:rPr>
          <w:rFonts w:cs="Arial"/>
          <w:sz w:val="28"/>
          <w:szCs w:val="28"/>
        </w:rPr>
      </w:pPr>
      <w:r w:rsidRPr="00DC69F9">
        <w:rPr>
          <w:rFonts w:cs="Arial"/>
          <w:color w:val="000000"/>
          <w:sz w:val="28"/>
          <w:szCs w:val="28"/>
        </w:rPr>
        <w:t xml:space="preserve">Efectivamente, cabe destacar que aun cuando </w:t>
      </w:r>
      <w:r w:rsidR="00002080" w:rsidRPr="00DC69F9">
        <w:rPr>
          <w:rFonts w:cs="Arial"/>
          <w:color w:val="000000"/>
          <w:sz w:val="28"/>
          <w:szCs w:val="28"/>
        </w:rPr>
        <w:t xml:space="preserve">resulte fundado el argumento </w:t>
      </w:r>
      <w:r w:rsidR="00E04FFC" w:rsidRPr="00DC69F9">
        <w:rPr>
          <w:rFonts w:cs="Arial"/>
          <w:color w:val="000000"/>
          <w:sz w:val="28"/>
          <w:szCs w:val="28"/>
        </w:rPr>
        <w:t xml:space="preserve">en el que la recurrente </w:t>
      </w:r>
      <w:r w:rsidR="007A0E3C" w:rsidRPr="00DC69F9">
        <w:rPr>
          <w:rFonts w:cs="Arial"/>
          <w:color w:val="000000"/>
          <w:sz w:val="28"/>
          <w:szCs w:val="28"/>
        </w:rPr>
        <w:t xml:space="preserve">aduce que el juez negó el amparo bajo el ilegal razonamiento de que la prelación </w:t>
      </w:r>
      <w:r w:rsidR="006A5EA9" w:rsidRPr="00DC69F9">
        <w:rPr>
          <w:rFonts w:cs="Arial"/>
          <w:color w:val="000000"/>
          <w:sz w:val="28"/>
          <w:szCs w:val="28"/>
        </w:rPr>
        <w:t>multicitada</w:t>
      </w:r>
      <w:r w:rsidR="001700E8" w:rsidRPr="00DC69F9">
        <w:rPr>
          <w:rFonts w:cs="Arial"/>
          <w:color w:val="000000"/>
          <w:sz w:val="28"/>
          <w:szCs w:val="28"/>
        </w:rPr>
        <w:t xml:space="preserve"> </w:t>
      </w:r>
      <w:r w:rsidR="007A0E3C" w:rsidRPr="00DC69F9">
        <w:rPr>
          <w:rFonts w:cs="Arial"/>
          <w:color w:val="000000"/>
          <w:sz w:val="28"/>
          <w:szCs w:val="28"/>
        </w:rPr>
        <w:t xml:space="preserve">tiene una finalidad constitucionalmente válida, </w:t>
      </w:r>
      <w:r w:rsidR="004F4769" w:rsidRPr="00DC69F9">
        <w:rPr>
          <w:rFonts w:cs="Arial"/>
          <w:color w:val="000000"/>
          <w:sz w:val="28"/>
          <w:szCs w:val="28"/>
        </w:rPr>
        <w:t>a saber</w:t>
      </w:r>
      <w:r w:rsidR="009414C9" w:rsidRPr="00DC69F9">
        <w:rPr>
          <w:rFonts w:cs="Arial"/>
          <w:color w:val="000000"/>
          <w:sz w:val="28"/>
          <w:szCs w:val="28"/>
        </w:rPr>
        <w:t>:</w:t>
      </w:r>
      <w:r w:rsidR="004F4769" w:rsidRPr="00DC69F9">
        <w:rPr>
          <w:rFonts w:cs="Arial"/>
          <w:color w:val="000000"/>
          <w:sz w:val="28"/>
          <w:szCs w:val="28"/>
        </w:rPr>
        <w:t xml:space="preserve"> </w:t>
      </w:r>
      <w:r w:rsidR="007A0E3C" w:rsidRPr="00DC69F9">
        <w:rPr>
          <w:rFonts w:cs="Arial"/>
          <w:color w:val="000000"/>
          <w:sz w:val="28"/>
          <w:szCs w:val="28"/>
        </w:rPr>
        <w:t>la protección de la familia nuclear</w:t>
      </w:r>
      <w:r w:rsidR="009414C9" w:rsidRPr="00DC69F9">
        <w:rPr>
          <w:rFonts w:cs="Arial"/>
          <w:color w:val="000000"/>
          <w:sz w:val="28"/>
          <w:szCs w:val="28"/>
        </w:rPr>
        <w:t xml:space="preserve">; </w:t>
      </w:r>
      <w:r w:rsidR="000D66A0" w:rsidRPr="00DC69F9">
        <w:rPr>
          <w:rFonts w:cs="Arial"/>
          <w:color w:val="000000"/>
          <w:sz w:val="28"/>
          <w:szCs w:val="28"/>
        </w:rPr>
        <w:t xml:space="preserve">ello, </w:t>
      </w:r>
      <w:r w:rsidR="009414C9" w:rsidRPr="00DC69F9">
        <w:rPr>
          <w:rFonts w:cs="Arial"/>
          <w:color w:val="000000"/>
          <w:sz w:val="28"/>
          <w:szCs w:val="28"/>
        </w:rPr>
        <w:t xml:space="preserve">en virtud de que </w:t>
      </w:r>
      <w:r w:rsidR="00752E3F" w:rsidRPr="00DC69F9">
        <w:rPr>
          <w:rFonts w:cs="Arial"/>
          <w:color w:val="000000"/>
          <w:sz w:val="28"/>
          <w:szCs w:val="28"/>
        </w:rPr>
        <w:t xml:space="preserve">esta </w:t>
      </w:r>
      <w:r w:rsidR="001E597E" w:rsidRPr="00DC69F9">
        <w:rPr>
          <w:rFonts w:cs="Arial"/>
          <w:color w:val="000000"/>
          <w:sz w:val="28"/>
          <w:szCs w:val="28"/>
        </w:rPr>
        <w:t xml:space="preserve">Suprema Corte de Justicia de la Nación, ya se ha pronunciado en </w:t>
      </w:r>
      <w:r w:rsidR="00BA08C8" w:rsidRPr="00DC69F9">
        <w:rPr>
          <w:rFonts w:cs="Arial"/>
          <w:color w:val="000000"/>
          <w:sz w:val="28"/>
          <w:szCs w:val="28"/>
        </w:rPr>
        <w:t xml:space="preserve">el </w:t>
      </w:r>
      <w:r w:rsidR="001E597E" w:rsidRPr="00DC69F9">
        <w:rPr>
          <w:rFonts w:cs="Arial"/>
          <w:color w:val="000000"/>
          <w:sz w:val="28"/>
          <w:szCs w:val="28"/>
        </w:rPr>
        <w:t xml:space="preserve">sentido de que la </w:t>
      </w:r>
      <w:r w:rsidR="00711987" w:rsidRPr="00DC69F9">
        <w:rPr>
          <w:rFonts w:cs="Arial"/>
          <w:color w:val="000000"/>
          <w:sz w:val="28"/>
          <w:szCs w:val="28"/>
        </w:rPr>
        <w:t xml:space="preserve">protección de la familia no debe atender a su conformación, </w:t>
      </w:r>
      <w:r w:rsidR="000D66A0" w:rsidRPr="00DC69F9">
        <w:rPr>
          <w:rFonts w:cs="Arial"/>
          <w:color w:val="000000"/>
          <w:sz w:val="28"/>
          <w:szCs w:val="28"/>
        </w:rPr>
        <w:t>es decir</w:t>
      </w:r>
      <w:r w:rsidR="00CA3FF6" w:rsidRPr="00DC69F9">
        <w:rPr>
          <w:rFonts w:cs="Arial"/>
          <w:color w:val="000000"/>
          <w:sz w:val="28"/>
          <w:szCs w:val="28"/>
        </w:rPr>
        <w:t>, a un tipo</w:t>
      </w:r>
      <w:r w:rsidR="000D66A0" w:rsidRPr="00DC69F9">
        <w:rPr>
          <w:rFonts w:cs="Arial"/>
          <w:sz w:val="28"/>
          <w:szCs w:val="28"/>
        </w:rPr>
        <w:t xml:space="preserve"> </w:t>
      </w:r>
      <w:r w:rsidR="00AC7851" w:rsidRPr="00DC69F9">
        <w:rPr>
          <w:rFonts w:cs="Arial"/>
          <w:sz w:val="28"/>
          <w:szCs w:val="28"/>
        </w:rPr>
        <w:t xml:space="preserve">como sería la nuclear, </w:t>
      </w:r>
      <w:r w:rsidR="00CA3FF6" w:rsidRPr="00DC69F9">
        <w:rPr>
          <w:rFonts w:cs="Arial"/>
          <w:sz w:val="28"/>
          <w:szCs w:val="28"/>
        </w:rPr>
        <w:t xml:space="preserve">sino que dicha </w:t>
      </w:r>
      <w:r w:rsidR="00AC7851" w:rsidRPr="00DC69F9">
        <w:rPr>
          <w:rFonts w:cs="Arial"/>
          <w:sz w:val="28"/>
          <w:szCs w:val="28"/>
        </w:rPr>
        <w:t xml:space="preserve">protección </w:t>
      </w:r>
      <w:r w:rsidR="00CA3FF6" w:rsidRPr="00DC69F9">
        <w:rPr>
          <w:rFonts w:cs="Arial"/>
          <w:sz w:val="28"/>
          <w:szCs w:val="28"/>
        </w:rPr>
        <w:t xml:space="preserve">se debe </w:t>
      </w:r>
      <w:r w:rsidR="00B920E8" w:rsidRPr="00DC69F9">
        <w:rPr>
          <w:rFonts w:cs="Arial"/>
          <w:sz w:val="28"/>
          <w:szCs w:val="28"/>
        </w:rPr>
        <w:t xml:space="preserve">otorgar conforme a la </w:t>
      </w:r>
      <w:r w:rsidR="00AC7851" w:rsidRPr="00DC69F9">
        <w:rPr>
          <w:rFonts w:cs="Arial"/>
          <w:sz w:val="28"/>
          <w:szCs w:val="28"/>
        </w:rPr>
        <w:t xml:space="preserve">realidad social </w:t>
      </w:r>
      <w:r w:rsidR="00B920E8" w:rsidRPr="00DC69F9">
        <w:rPr>
          <w:rFonts w:cs="Arial"/>
          <w:sz w:val="28"/>
          <w:szCs w:val="28"/>
        </w:rPr>
        <w:t xml:space="preserve">que </w:t>
      </w:r>
      <w:r w:rsidR="00AC7851" w:rsidRPr="00DC69F9">
        <w:rPr>
          <w:rFonts w:cs="Arial"/>
          <w:sz w:val="28"/>
          <w:szCs w:val="28"/>
        </w:rPr>
        <w:t>cubre todas sus formas y manifestaciones como base primaria de la sociedad, por lo que también se encuentra salvaguardada la familia extendida cuando así se encuentre conformada</w:t>
      </w:r>
      <w:r w:rsidR="00885F6A" w:rsidRPr="00DC69F9">
        <w:rPr>
          <w:rFonts w:cs="Arial"/>
          <w:color w:val="000000"/>
          <w:sz w:val="28"/>
          <w:szCs w:val="28"/>
        </w:rPr>
        <w:t xml:space="preserve">. Lo </w:t>
      </w:r>
      <w:r w:rsidR="0037512A" w:rsidRPr="00DC69F9">
        <w:rPr>
          <w:rFonts w:cs="Arial"/>
          <w:color w:val="000000"/>
          <w:sz w:val="28"/>
          <w:szCs w:val="28"/>
        </w:rPr>
        <w:t>cierto es que</w:t>
      </w:r>
      <w:r w:rsidR="00DB06B9" w:rsidRPr="00DC69F9">
        <w:rPr>
          <w:rFonts w:cs="Arial"/>
          <w:color w:val="000000"/>
          <w:sz w:val="28"/>
          <w:szCs w:val="28"/>
        </w:rPr>
        <w:t>,</w:t>
      </w:r>
      <w:r w:rsidR="0037512A" w:rsidRPr="00DC69F9">
        <w:rPr>
          <w:rFonts w:cs="Arial"/>
          <w:color w:val="000000"/>
          <w:sz w:val="28"/>
          <w:szCs w:val="28"/>
        </w:rPr>
        <w:t xml:space="preserve"> </w:t>
      </w:r>
      <w:r w:rsidR="00283443" w:rsidRPr="00DC69F9">
        <w:rPr>
          <w:rFonts w:cs="Arial"/>
          <w:color w:val="000000"/>
          <w:sz w:val="28"/>
          <w:szCs w:val="28"/>
        </w:rPr>
        <w:t xml:space="preserve">tal argumento deviene inoperante, </w:t>
      </w:r>
      <w:proofErr w:type="gramStart"/>
      <w:r w:rsidR="00283443" w:rsidRPr="00DC69F9">
        <w:rPr>
          <w:rFonts w:cs="Arial"/>
          <w:color w:val="000000"/>
          <w:sz w:val="28"/>
          <w:szCs w:val="28"/>
        </w:rPr>
        <w:t>ya que</w:t>
      </w:r>
      <w:proofErr w:type="gramEnd"/>
      <w:r w:rsidR="00283443" w:rsidRPr="00DC69F9">
        <w:rPr>
          <w:rFonts w:cs="Arial"/>
          <w:color w:val="000000"/>
          <w:sz w:val="28"/>
          <w:szCs w:val="28"/>
        </w:rPr>
        <w:t xml:space="preserve"> por las razones aquí expuestas, diversas a las del A quo, se ha arribado a la conclusión de que el precepto impugnado resulta constitucional.</w:t>
      </w:r>
    </w:p>
    <w:p w14:paraId="072DE1D6" w14:textId="77777777" w:rsidR="00DC69F9" w:rsidRDefault="00DC69F9" w:rsidP="00DC69F9">
      <w:pPr>
        <w:pStyle w:val="Prrafodelista"/>
        <w:rPr>
          <w:rFonts w:cs="Arial"/>
          <w:sz w:val="28"/>
          <w:szCs w:val="28"/>
        </w:rPr>
      </w:pPr>
    </w:p>
    <w:p w14:paraId="4264FE69" w14:textId="30C1BE05" w:rsidR="002345DE" w:rsidRPr="00DC69F9" w:rsidRDefault="003D20B8" w:rsidP="00DC69F9">
      <w:pPr>
        <w:pStyle w:val="corte4fondo"/>
        <w:numPr>
          <w:ilvl w:val="0"/>
          <w:numId w:val="3"/>
        </w:numPr>
        <w:ind w:left="0" w:right="51" w:hanging="567"/>
        <w:rPr>
          <w:rFonts w:cs="Arial"/>
          <w:sz w:val="28"/>
          <w:szCs w:val="28"/>
        </w:rPr>
      </w:pPr>
      <w:r w:rsidRPr="00DC69F9">
        <w:rPr>
          <w:rFonts w:cs="Arial"/>
          <w:sz w:val="28"/>
          <w:szCs w:val="28"/>
        </w:rPr>
        <w:t>En consecuencia</w:t>
      </w:r>
      <w:r w:rsidR="005703D1" w:rsidRPr="00DC69F9">
        <w:rPr>
          <w:rFonts w:cs="Arial"/>
          <w:sz w:val="28"/>
          <w:szCs w:val="28"/>
        </w:rPr>
        <w:t>, ante lo infundado de los argumentos vertidos por la recurrente, lo procedente es</w:t>
      </w:r>
      <w:r w:rsidR="00704AA0" w:rsidRPr="00DC69F9">
        <w:rPr>
          <w:rFonts w:cs="Arial"/>
          <w:sz w:val="28"/>
          <w:szCs w:val="28"/>
        </w:rPr>
        <w:t xml:space="preserve">, en la materia de la revisión, </w:t>
      </w:r>
      <w:r w:rsidR="005703D1" w:rsidRPr="00DC69F9">
        <w:rPr>
          <w:rFonts w:cs="Arial"/>
          <w:sz w:val="28"/>
          <w:szCs w:val="28"/>
        </w:rPr>
        <w:t>confirmar la sentencia recurrida</w:t>
      </w:r>
      <w:r w:rsidR="00231F66" w:rsidRPr="00DC69F9">
        <w:rPr>
          <w:rFonts w:cs="Arial"/>
          <w:sz w:val="28"/>
          <w:szCs w:val="28"/>
        </w:rPr>
        <w:t>.</w:t>
      </w:r>
    </w:p>
    <w:p w14:paraId="66D19537" w14:textId="77777777" w:rsidR="002345DE" w:rsidRPr="00F13458" w:rsidRDefault="002345DE" w:rsidP="0025413B">
      <w:pPr>
        <w:pStyle w:val="corte4fondo"/>
        <w:ind w:right="51" w:firstLine="0"/>
        <w:rPr>
          <w:rFonts w:cs="Arial"/>
          <w:sz w:val="26"/>
          <w:szCs w:val="26"/>
        </w:rPr>
      </w:pPr>
    </w:p>
    <w:p w14:paraId="72F8D748" w14:textId="4C5D6367" w:rsidR="009653EF" w:rsidRPr="004E6B41" w:rsidRDefault="009653EF" w:rsidP="005F3091">
      <w:pPr>
        <w:pStyle w:val="Prrafodelista"/>
        <w:numPr>
          <w:ilvl w:val="0"/>
          <w:numId w:val="8"/>
        </w:numPr>
        <w:tabs>
          <w:tab w:val="left" w:pos="0"/>
        </w:tabs>
        <w:spacing w:line="360" w:lineRule="auto"/>
        <w:ind w:right="51"/>
        <w:contextualSpacing/>
        <w:jc w:val="center"/>
        <w:rPr>
          <w:rFonts w:ascii="Arial" w:hAnsi="Arial" w:cs="Arial"/>
          <w:b/>
          <w:color w:val="000000"/>
          <w:sz w:val="28"/>
          <w:szCs w:val="28"/>
        </w:rPr>
      </w:pPr>
      <w:r w:rsidRPr="004E6B41">
        <w:rPr>
          <w:rFonts w:ascii="Arial" w:hAnsi="Arial" w:cs="Arial"/>
          <w:b/>
          <w:color w:val="000000"/>
          <w:sz w:val="28"/>
          <w:szCs w:val="28"/>
        </w:rPr>
        <w:t>DECISIÓN</w:t>
      </w:r>
    </w:p>
    <w:p w14:paraId="76A302D9" w14:textId="77777777" w:rsidR="00F13458" w:rsidRPr="0025413B" w:rsidRDefault="00F13458" w:rsidP="00F13458">
      <w:pPr>
        <w:pStyle w:val="Prrafodelista"/>
        <w:tabs>
          <w:tab w:val="left" w:pos="0"/>
        </w:tabs>
        <w:spacing w:line="360" w:lineRule="auto"/>
        <w:ind w:left="1145" w:right="51"/>
        <w:contextualSpacing/>
        <w:rPr>
          <w:rFonts w:ascii="Arial" w:hAnsi="Arial" w:cs="Arial"/>
          <w:b/>
          <w:color w:val="000000"/>
          <w:sz w:val="28"/>
          <w:szCs w:val="28"/>
        </w:rPr>
      </w:pPr>
    </w:p>
    <w:p w14:paraId="3E85E474" w14:textId="4AAD20DE" w:rsidR="009653EF" w:rsidRPr="00076A48" w:rsidRDefault="009653EF" w:rsidP="00076A48">
      <w:pPr>
        <w:pStyle w:val="Prrafodelista"/>
        <w:numPr>
          <w:ilvl w:val="0"/>
          <w:numId w:val="3"/>
        </w:numPr>
        <w:spacing w:line="360" w:lineRule="auto"/>
        <w:ind w:left="0" w:right="51" w:hanging="567"/>
        <w:jc w:val="both"/>
        <w:rPr>
          <w:rFonts w:ascii="Arial" w:hAnsi="Arial" w:cs="Arial"/>
          <w:sz w:val="28"/>
          <w:szCs w:val="28"/>
          <w:lang w:val="es-ES_tradnl"/>
        </w:rPr>
      </w:pPr>
      <w:r w:rsidRPr="00076A48">
        <w:rPr>
          <w:rFonts w:ascii="Arial" w:hAnsi="Arial" w:cs="Arial"/>
          <w:sz w:val="28"/>
          <w:szCs w:val="28"/>
          <w:lang w:val="es-ES_tradnl"/>
        </w:rPr>
        <w:t>Por lo expuesto y fundado, se resuelve:</w:t>
      </w:r>
    </w:p>
    <w:p w14:paraId="7DEAEED2" w14:textId="77777777" w:rsidR="00EC65F3" w:rsidRPr="0025413B" w:rsidRDefault="00EC65F3" w:rsidP="0025413B">
      <w:pPr>
        <w:tabs>
          <w:tab w:val="left" w:pos="0"/>
        </w:tabs>
        <w:spacing w:line="360" w:lineRule="auto"/>
        <w:ind w:right="51"/>
        <w:contextualSpacing/>
        <w:jc w:val="both"/>
        <w:rPr>
          <w:rFonts w:ascii="Arial" w:hAnsi="Arial" w:cs="Arial"/>
          <w:sz w:val="28"/>
          <w:szCs w:val="28"/>
          <w:lang w:val="es-ES_tradnl"/>
        </w:rPr>
      </w:pPr>
    </w:p>
    <w:p w14:paraId="78CD7A3F" w14:textId="0865A217" w:rsidR="00EC65F3" w:rsidRPr="0025413B" w:rsidRDefault="00EC65F3" w:rsidP="0025413B">
      <w:pPr>
        <w:pStyle w:val="corte4fondo"/>
        <w:ind w:right="51" w:firstLine="0"/>
        <w:rPr>
          <w:rFonts w:cs="Arial"/>
          <w:sz w:val="28"/>
          <w:szCs w:val="28"/>
        </w:rPr>
      </w:pPr>
      <w:r w:rsidRPr="0025413B">
        <w:rPr>
          <w:rFonts w:cs="Arial"/>
          <w:b/>
          <w:sz w:val="28"/>
          <w:szCs w:val="28"/>
        </w:rPr>
        <w:lastRenderedPageBreak/>
        <w:t>PRIMERO.</w:t>
      </w:r>
      <w:r w:rsidRPr="0025413B">
        <w:rPr>
          <w:rFonts w:cs="Arial"/>
          <w:sz w:val="28"/>
          <w:szCs w:val="28"/>
        </w:rPr>
        <w:t xml:space="preserve"> En la materia de la revisión, se </w:t>
      </w:r>
      <w:r w:rsidR="002345DE" w:rsidRPr="0025413B">
        <w:rPr>
          <w:rFonts w:cs="Arial"/>
          <w:sz w:val="28"/>
          <w:szCs w:val="28"/>
        </w:rPr>
        <w:t xml:space="preserve">confirma </w:t>
      </w:r>
      <w:r w:rsidRPr="0025413B">
        <w:rPr>
          <w:rFonts w:cs="Arial"/>
          <w:sz w:val="28"/>
          <w:szCs w:val="28"/>
        </w:rPr>
        <w:t>la sentencia recurrida.</w:t>
      </w:r>
    </w:p>
    <w:p w14:paraId="7DD7BE4A" w14:textId="77777777" w:rsidR="00EC65F3" w:rsidRPr="0025413B" w:rsidRDefault="00EC65F3" w:rsidP="00F13458">
      <w:pPr>
        <w:pStyle w:val="corte4fondo"/>
        <w:ind w:right="51" w:firstLine="0"/>
        <w:rPr>
          <w:rFonts w:cs="Arial"/>
          <w:sz w:val="28"/>
          <w:szCs w:val="28"/>
        </w:rPr>
      </w:pPr>
    </w:p>
    <w:p w14:paraId="58AC2361" w14:textId="327DFF58" w:rsidR="00EC65F3" w:rsidRPr="0025413B" w:rsidRDefault="00EC65F3" w:rsidP="0025413B">
      <w:pPr>
        <w:pStyle w:val="corte4fondo"/>
        <w:ind w:right="51" w:firstLine="0"/>
        <w:outlineLvl w:val="1"/>
        <w:rPr>
          <w:rFonts w:cs="Arial"/>
          <w:sz w:val="28"/>
          <w:szCs w:val="28"/>
        </w:rPr>
      </w:pPr>
      <w:r w:rsidRPr="0025413B">
        <w:rPr>
          <w:rFonts w:cs="Arial"/>
          <w:b/>
          <w:color w:val="000000"/>
          <w:sz w:val="28"/>
          <w:szCs w:val="28"/>
        </w:rPr>
        <w:t xml:space="preserve">SEGUNDO. </w:t>
      </w:r>
      <w:r w:rsidRPr="0025413B">
        <w:rPr>
          <w:rFonts w:cs="Arial"/>
          <w:sz w:val="28"/>
          <w:szCs w:val="28"/>
        </w:rPr>
        <w:t xml:space="preserve"> </w:t>
      </w:r>
      <w:r w:rsidR="002345DE" w:rsidRPr="0025413B">
        <w:rPr>
          <w:rFonts w:cs="Arial"/>
          <w:sz w:val="28"/>
          <w:szCs w:val="28"/>
        </w:rPr>
        <w:t xml:space="preserve">La Justicia de la Unión no ampara ni protege a </w:t>
      </w:r>
      <w:r w:rsidR="002225FE" w:rsidRPr="0025413B">
        <w:rPr>
          <w:rFonts w:cs="Arial"/>
          <w:color w:val="FF0000"/>
          <w:sz w:val="28"/>
          <w:szCs w:val="28"/>
        </w:rPr>
        <w:t>Belia María Plascencia Dueñas</w:t>
      </w:r>
      <w:r w:rsidR="002225FE" w:rsidRPr="0025413B">
        <w:rPr>
          <w:rFonts w:cs="Arial"/>
          <w:sz w:val="28"/>
          <w:szCs w:val="28"/>
        </w:rPr>
        <w:t xml:space="preserve">, </w:t>
      </w:r>
      <w:r w:rsidR="00E8223D">
        <w:rPr>
          <w:rFonts w:cs="Arial"/>
          <w:sz w:val="28"/>
          <w:szCs w:val="28"/>
        </w:rPr>
        <w:t>en</w:t>
      </w:r>
      <w:r w:rsidR="00E8223D" w:rsidRPr="0025413B">
        <w:rPr>
          <w:rFonts w:cs="Arial"/>
          <w:sz w:val="28"/>
          <w:szCs w:val="28"/>
        </w:rPr>
        <w:t xml:space="preserve"> contra</w:t>
      </w:r>
      <w:r w:rsidR="009C7575" w:rsidRPr="0025413B">
        <w:rPr>
          <w:rFonts w:cs="Arial"/>
          <w:sz w:val="28"/>
          <w:szCs w:val="28"/>
        </w:rPr>
        <w:t xml:space="preserve"> </w:t>
      </w:r>
      <w:r w:rsidR="00E46CCC" w:rsidRPr="0025413B">
        <w:rPr>
          <w:rFonts w:cs="Arial"/>
          <w:sz w:val="28"/>
          <w:szCs w:val="28"/>
        </w:rPr>
        <w:t xml:space="preserve">el artículo 2921 el Código Civil del Estado de Jalisco. </w:t>
      </w:r>
    </w:p>
    <w:p w14:paraId="5ED61BE0" w14:textId="77777777" w:rsidR="00EC65F3" w:rsidRPr="0025413B" w:rsidRDefault="00EC65F3" w:rsidP="00F13458">
      <w:pPr>
        <w:pStyle w:val="corte4fondo"/>
        <w:ind w:right="51" w:firstLine="0"/>
        <w:outlineLvl w:val="1"/>
        <w:rPr>
          <w:rFonts w:cs="Arial"/>
          <w:color w:val="000000"/>
          <w:sz w:val="28"/>
          <w:szCs w:val="28"/>
        </w:rPr>
      </w:pPr>
    </w:p>
    <w:p w14:paraId="74A8F248" w14:textId="020D2A35" w:rsidR="00747BEB" w:rsidRPr="00F13458" w:rsidRDefault="00EC65F3" w:rsidP="00F13458">
      <w:pPr>
        <w:spacing w:line="360" w:lineRule="auto"/>
        <w:ind w:right="51"/>
        <w:jc w:val="both"/>
        <w:rPr>
          <w:rFonts w:ascii="Arial" w:hAnsi="Arial" w:cs="Arial"/>
          <w:sz w:val="28"/>
          <w:szCs w:val="28"/>
        </w:rPr>
      </w:pPr>
      <w:r w:rsidRPr="0025413B">
        <w:rPr>
          <w:rFonts w:ascii="Arial" w:hAnsi="Arial" w:cs="Arial"/>
          <w:b/>
          <w:sz w:val="28"/>
          <w:szCs w:val="28"/>
        </w:rPr>
        <w:t>Notifíquese;</w:t>
      </w:r>
      <w:r w:rsidRPr="0025413B">
        <w:rPr>
          <w:rFonts w:ascii="Arial" w:hAnsi="Arial" w:cs="Arial"/>
          <w:sz w:val="28"/>
          <w:szCs w:val="28"/>
        </w:rPr>
        <w:t xml:space="preserve"> con testimonio de esta resolución, vuelvan los autos </w:t>
      </w:r>
      <w:r w:rsidR="003B1FA0" w:rsidRPr="0025413B">
        <w:rPr>
          <w:rFonts w:ascii="Arial" w:hAnsi="Arial" w:cs="Arial"/>
          <w:sz w:val="28"/>
          <w:szCs w:val="28"/>
        </w:rPr>
        <w:t xml:space="preserve">a </w:t>
      </w:r>
      <w:r w:rsidRPr="0025413B">
        <w:rPr>
          <w:rFonts w:ascii="Arial" w:hAnsi="Arial" w:cs="Arial"/>
          <w:sz w:val="28"/>
          <w:szCs w:val="28"/>
        </w:rPr>
        <w:t xml:space="preserve">su </w:t>
      </w:r>
      <w:r w:rsidR="003B1FA0" w:rsidRPr="0025413B">
        <w:rPr>
          <w:rFonts w:ascii="Arial" w:hAnsi="Arial" w:cs="Arial"/>
          <w:sz w:val="28"/>
          <w:szCs w:val="28"/>
        </w:rPr>
        <w:t xml:space="preserve">lugar de </w:t>
      </w:r>
      <w:r w:rsidRPr="0025413B">
        <w:rPr>
          <w:rFonts w:ascii="Arial" w:hAnsi="Arial" w:cs="Arial"/>
          <w:sz w:val="28"/>
          <w:szCs w:val="28"/>
        </w:rPr>
        <w:t xml:space="preserve">origen y, en su oportunidad, archívese el </w:t>
      </w:r>
      <w:r w:rsidR="00732D3E" w:rsidRPr="0025413B">
        <w:rPr>
          <w:rFonts w:ascii="Arial" w:hAnsi="Arial" w:cs="Arial"/>
          <w:sz w:val="28"/>
          <w:szCs w:val="28"/>
        </w:rPr>
        <w:t xml:space="preserve">expediente </w:t>
      </w:r>
      <w:r w:rsidRPr="0025413B">
        <w:rPr>
          <w:rFonts w:ascii="Arial" w:hAnsi="Arial" w:cs="Arial"/>
          <w:sz w:val="28"/>
          <w:szCs w:val="28"/>
        </w:rPr>
        <w:t>como asunto concluido</w:t>
      </w:r>
      <w:r w:rsidR="00F13458">
        <w:rPr>
          <w:rFonts w:ascii="Arial" w:hAnsi="Arial" w:cs="Arial"/>
          <w:sz w:val="28"/>
          <w:szCs w:val="28"/>
        </w:rPr>
        <w:t>.</w:t>
      </w:r>
    </w:p>
    <w:p w14:paraId="0C085548" w14:textId="77777777" w:rsidR="00A5659D" w:rsidRPr="009B7F42" w:rsidRDefault="00A5659D" w:rsidP="009B7F42">
      <w:pPr>
        <w:spacing w:line="360" w:lineRule="auto"/>
        <w:outlineLvl w:val="0"/>
        <w:rPr>
          <w:rFonts w:ascii="Arial" w:hAnsi="Arial" w:cs="Arial"/>
          <w:snapToGrid w:val="0"/>
          <w:sz w:val="28"/>
          <w:szCs w:val="28"/>
        </w:rPr>
      </w:pPr>
    </w:p>
    <w:p w14:paraId="32B52FAC" w14:textId="7D62ED45" w:rsidR="007E4652" w:rsidRPr="00E74365" w:rsidRDefault="00A5659D" w:rsidP="007E4652">
      <w:pPr>
        <w:spacing w:line="360" w:lineRule="auto"/>
        <w:jc w:val="both"/>
        <w:outlineLvl w:val="0"/>
        <w:rPr>
          <w:rFonts w:ascii="Arial" w:hAnsi="Arial" w:cs="Arial"/>
          <w:snapToGrid w:val="0"/>
          <w:sz w:val="28"/>
          <w:szCs w:val="28"/>
        </w:rPr>
      </w:pPr>
      <w:r w:rsidRPr="00E74365">
        <w:rPr>
          <w:rFonts w:ascii="Arial" w:hAnsi="Arial" w:cs="Arial"/>
          <w:snapToGrid w:val="0"/>
          <w:sz w:val="28"/>
          <w:szCs w:val="28"/>
        </w:rPr>
        <w:t>A</w:t>
      </w:r>
      <w:r w:rsidR="004D7EE0" w:rsidRPr="00E74365">
        <w:rPr>
          <w:rFonts w:ascii="Arial" w:hAnsi="Arial" w:cs="Arial"/>
          <w:snapToGrid w:val="0"/>
          <w:sz w:val="28"/>
          <w:szCs w:val="28"/>
        </w:rPr>
        <w:t xml:space="preserve">sí lo resolvió la Primera Sala de la Suprema Corte de Justicia de la Nación, por </w:t>
      </w:r>
      <w:r w:rsidR="00E74365" w:rsidRPr="00E74365">
        <w:rPr>
          <w:rFonts w:ascii="Arial" w:hAnsi="Arial" w:cs="Arial"/>
          <w:snapToGrid w:val="0"/>
          <w:sz w:val="28"/>
          <w:szCs w:val="28"/>
        </w:rPr>
        <w:t xml:space="preserve">mayoría de cuatro votos de </w:t>
      </w:r>
      <w:r w:rsidR="00E72F76">
        <w:rPr>
          <w:rFonts w:ascii="Arial" w:hAnsi="Arial" w:cs="Arial"/>
          <w:snapToGrid w:val="0"/>
          <w:sz w:val="28"/>
          <w:szCs w:val="28"/>
        </w:rPr>
        <w:t>la señora</w:t>
      </w:r>
      <w:r w:rsidR="00D94898">
        <w:rPr>
          <w:rFonts w:ascii="Arial" w:hAnsi="Arial" w:cs="Arial"/>
          <w:snapToGrid w:val="0"/>
          <w:sz w:val="28"/>
          <w:szCs w:val="28"/>
        </w:rPr>
        <w:t xml:space="preserve"> Ministra</w:t>
      </w:r>
      <w:r w:rsidR="00E72F76">
        <w:rPr>
          <w:rFonts w:ascii="Arial" w:hAnsi="Arial" w:cs="Arial"/>
          <w:snapToGrid w:val="0"/>
          <w:sz w:val="28"/>
          <w:szCs w:val="28"/>
        </w:rPr>
        <w:t xml:space="preserve"> y </w:t>
      </w:r>
      <w:r w:rsidR="00D94898">
        <w:rPr>
          <w:rFonts w:ascii="Arial" w:hAnsi="Arial" w:cs="Arial"/>
          <w:snapToGrid w:val="0"/>
          <w:sz w:val="28"/>
          <w:szCs w:val="28"/>
        </w:rPr>
        <w:t xml:space="preserve">los </w:t>
      </w:r>
      <w:r w:rsidR="00E72F76">
        <w:rPr>
          <w:rFonts w:ascii="Arial" w:hAnsi="Arial" w:cs="Arial"/>
          <w:snapToGrid w:val="0"/>
          <w:sz w:val="28"/>
          <w:szCs w:val="28"/>
        </w:rPr>
        <w:t>señores Ministros Arturo Zaldívar</w:t>
      </w:r>
      <w:r w:rsidR="00774E9F">
        <w:rPr>
          <w:rFonts w:ascii="Arial" w:hAnsi="Arial" w:cs="Arial"/>
          <w:snapToGrid w:val="0"/>
          <w:sz w:val="28"/>
          <w:szCs w:val="28"/>
        </w:rPr>
        <w:t xml:space="preserve"> Lelo de Larrea</w:t>
      </w:r>
      <w:r w:rsidR="00346A1D">
        <w:rPr>
          <w:rFonts w:ascii="Arial" w:hAnsi="Arial" w:cs="Arial"/>
          <w:snapToGrid w:val="0"/>
          <w:sz w:val="28"/>
          <w:szCs w:val="28"/>
        </w:rPr>
        <w:t xml:space="preserve">, </w:t>
      </w:r>
      <w:r w:rsidR="00052679" w:rsidRPr="00052679">
        <w:rPr>
          <w:rStyle w:val="cf01"/>
          <w:rFonts w:ascii="Arial" w:hAnsi="Arial" w:cs="Arial"/>
          <w:sz w:val="28"/>
          <w:szCs w:val="28"/>
        </w:rPr>
        <w:t>quien se reservó su derecho a formular voto concurrente</w:t>
      </w:r>
      <w:r w:rsidR="00774E9F" w:rsidRPr="00052679">
        <w:rPr>
          <w:rFonts w:ascii="Arial" w:hAnsi="Arial" w:cs="Arial"/>
          <w:snapToGrid w:val="0"/>
          <w:sz w:val="28"/>
          <w:szCs w:val="28"/>
        </w:rPr>
        <w:t>,</w:t>
      </w:r>
      <w:r w:rsidR="00774E9F">
        <w:rPr>
          <w:rFonts w:ascii="Arial" w:hAnsi="Arial" w:cs="Arial"/>
          <w:snapToGrid w:val="0"/>
          <w:sz w:val="28"/>
          <w:szCs w:val="28"/>
        </w:rPr>
        <w:t xml:space="preserve"> </w:t>
      </w:r>
      <w:r w:rsidR="007A53F3">
        <w:rPr>
          <w:rFonts w:ascii="Arial" w:hAnsi="Arial" w:cs="Arial"/>
          <w:snapToGrid w:val="0"/>
          <w:sz w:val="28"/>
          <w:szCs w:val="28"/>
        </w:rPr>
        <w:t>Ana Mar</w:t>
      </w:r>
      <w:r w:rsidR="004B583D">
        <w:rPr>
          <w:rFonts w:ascii="Arial" w:hAnsi="Arial" w:cs="Arial"/>
          <w:snapToGrid w:val="0"/>
          <w:sz w:val="28"/>
          <w:szCs w:val="28"/>
        </w:rPr>
        <w:t>ga</w:t>
      </w:r>
      <w:r w:rsidR="00415904">
        <w:rPr>
          <w:rFonts w:ascii="Arial" w:hAnsi="Arial" w:cs="Arial"/>
          <w:snapToGrid w:val="0"/>
          <w:sz w:val="28"/>
          <w:szCs w:val="28"/>
        </w:rPr>
        <w:t xml:space="preserve">rita </w:t>
      </w:r>
      <w:r w:rsidR="0046373E">
        <w:rPr>
          <w:rFonts w:ascii="Arial" w:hAnsi="Arial" w:cs="Arial"/>
          <w:snapToGrid w:val="0"/>
          <w:sz w:val="28"/>
          <w:szCs w:val="28"/>
        </w:rPr>
        <w:t>Ríos Farjat</w:t>
      </w:r>
      <w:r w:rsidR="00E7229D">
        <w:rPr>
          <w:rFonts w:ascii="Arial" w:hAnsi="Arial" w:cs="Arial"/>
          <w:snapToGrid w:val="0"/>
          <w:sz w:val="28"/>
          <w:szCs w:val="28"/>
        </w:rPr>
        <w:t xml:space="preserve">, </w:t>
      </w:r>
      <w:r w:rsidR="00E7229D" w:rsidRPr="00E7229D">
        <w:rPr>
          <w:rFonts w:ascii="Arial" w:hAnsi="Arial" w:cs="Arial"/>
          <w:snapToGrid w:val="0"/>
          <w:sz w:val="28"/>
          <w:szCs w:val="28"/>
        </w:rPr>
        <w:t>quien se reserva su derecho a formular v</w:t>
      </w:r>
      <w:r w:rsidR="00E7229D">
        <w:rPr>
          <w:rFonts w:ascii="Arial" w:hAnsi="Arial" w:cs="Arial"/>
          <w:snapToGrid w:val="0"/>
          <w:sz w:val="28"/>
          <w:szCs w:val="28"/>
        </w:rPr>
        <w:t>oto concurrente</w:t>
      </w:r>
      <w:r w:rsidR="001C64D3">
        <w:rPr>
          <w:rFonts w:ascii="Arial" w:hAnsi="Arial" w:cs="Arial"/>
          <w:snapToGrid w:val="0"/>
          <w:sz w:val="28"/>
          <w:szCs w:val="28"/>
        </w:rPr>
        <w:t xml:space="preserve">, Alfredo </w:t>
      </w:r>
      <w:r w:rsidR="007572B2">
        <w:rPr>
          <w:rFonts w:ascii="Arial" w:hAnsi="Arial" w:cs="Arial"/>
          <w:snapToGrid w:val="0"/>
          <w:sz w:val="28"/>
          <w:szCs w:val="28"/>
        </w:rPr>
        <w:t>G</w:t>
      </w:r>
      <w:r w:rsidR="007572B2" w:rsidRPr="007347AD">
        <w:rPr>
          <w:rFonts w:ascii="Arial" w:hAnsi="Arial" w:cs="Arial"/>
          <w:snapToGrid w:val="0"/>
          <w:sz w:val="28"/>
          <w:szCs w:val="28"/>
        </w:rPr>
        <w:t xml:space="preserve">utiérrez Ortiz </w:t>
      </w:r>
      <w:r w:rsidR="009E0DE0">
        <w:rPr>
          <w:rFonts w:ascii="Arial" w:hAnsi="Arial" w:cs="Arial"/>
          <w:snapToGrid w:val="0"/>
          <w:sz w:val="28"/>
          <w:szCs w:val="28"/>
        </w:rPr>
        <w:t>M</w:t>
      </w:r>
      <w:r w:rsidR="007572B2" w:rsidRPr="007347AD">
        <w:rPr>
          <w:rFonts w:ascii="Arial" w:hAnsi="Arial" w:cs="Arial"/>
          <w:snapToGrid w:val="0"/>
          <w:sz w:val="28"/>
          <w:szCs w:val="28"/>
        </w:rPr>
        <w:t>ena</w:t>
      </w:r>
      <w:r w:rsidR="00E7229D">
        <w:rPr>
          <w:rFonts w:ascii="Arial" w:hAnsi="Arial" w:cs="Arial"/>
          <w:snapToGrid w:val="0"/>
          <w:sz w:val="28"/>
          <w:szCs w:val="28"/>
        </w:rPr>
        <w:t xml:space="preserve">, </w:t>
      </w:r>
      <w:r w:rsidR="007A6CE2" w:rsidRPr="007A6CE2">
        <w:rPr>
          <w:rStyle w:val="cf01"/>
          <w:rFonts w:ascii="Arial" w:hAnsi="Arial" w:cs="Arial"/>
          <w:sz w:val="28"/>
          <w:szCs w:val="28"/>
        </w:rPr>
        <w:t>quien está con el sentido, pero se aparta de consideraciones y se reservó su derecho a formular voto concurrente</w:t>
      </w:r>
      <w:r w:rsidR="007A6CE2">
        <w:rPr>
          <w:rStyle w:val="cf01"/>
        </w:rPr>
        <w:t xml:space="preserve"> </w:t>
      </w:r>
      <w:r w:rsidR="00A25760">
        <w:rPr>
          <w:rFonts w:ascii="Arial" w:hAnsi="Arial" w:cs="Arial"/>
          <w:snapToGrid w:val="0"/>
          <w:sz w:val="28"/>
          <w:szCs w:val="28"/>
        </w:rPr>
        <w:t>y Presidente Jorge Mario Pardo Rebolledo (Ponente).</w:t>
      </w:r>
      <w:r w:rsidR="00E1280D">
        <w:rPr>
          <w:rFonts w:ascii="Arial" w:hAnsi="Arial" w:cs="Arial"/>
          <w:snapToGrid w:val="0"/>
          <w:sz w:val="28"/>
          <w:szCs w:val="28"/>
        </w:rPr>
        <w:t xml:space="preserve"> En </w:t>
      </w:r>
      <w:r w:rsidR="00E1280D" w:rsidRPr="00E7229D">
        <w:rPr>
          <w:rFonts w:ascii="Arial" w:hAnsi="Arial" w:cs="Arial"/>
          <w:snapToGrid w:val="0"/>
          <w:sz w:val="28"/>
          <w:szCs w:val="28"/>
        </w:rPr>
        <w:t xml:space="preserve">contra </w:t>
      </w:r>
      <w:r w:rsidR="007E4652" w:rsidRPr="00E7229D">
        <w:rPr>
          <w:rFonts w:ascii="Arial" w:hAnsi="Arial" w:cs="Arial"/>
          <w:snapToGrid w:val="0"/>
          <w:sz w:val="28"/>
          <w:szCs w:val="28"/>
        </w:rPr>
        <w:t>del emitido</w:t>
      </w:r>
      <w:r w:rsidR="00811AF2">
        <w:rPr>
          <w:rFonts w:ascii="Arial" w:hAnsi="Arial" w:cs="Arial"/>
          <w:snapToGrid w:val="0"/>
          <w:sz w:val="28"/>
          <w:szCs w:val="28"/>
        </w:rPr>
        <w:t xml:space="preserve"> por el </w:t>
      </w:r>
      <w:proofErr w:type="gramStart"/>
      <w:r w:rsidR="007E4652" w:rsidRPr="00E7229D">
        <w:rPr>
          <w:rFonts w:ascii="Arial" w:hAnsi="Arial" w:cs="Arial"/>
          <w:snapToGrid w:val="0"/>
          <w:sz w:val="28"/>
          <w:szCs w:val="28"/>
        </w:rPr>
        <w:t>Ministro</w:t>
      </w:r>
      <w:proofErr w:type="gramEnd"/>
      <w:r w:rsidR="007E4652" w:rsidRPr="00E7229D">
        <w:rPr>
          <w:rFonts w:ascii="Arial" w:hAnsi="Arial" w:cs="Arial"/>
          <w:snapToGrid w:val="0"/>
          <w:sz w:val="28"/>
          <w:szCs w:val="28"/>
        </w:rPr>
        <w:t xml:space="preserve"> Juan Luis González Alcántara Carrancá, quien se reserva su derecho a formular </w:t>
      </w:r>
      <w:r w:rsidR="0082074E" w:rsidRPr="00E7229D">
        <w:rPr>
          <w:rFonts w:ascii="Arial" w:hAnsi="Arial" w:cs="Arial"/>
          <w:snapToGrid w:val="0"/>
          <w:sz w:val="28"/>
          <w:szCs w:val="28"/>
        </w:rPr>
        <w:t>voto particular</w:t>
      </w:r>
      <w:r w:rsidR="00346A1D" w:rsidRPr="00E7229D">
        <w:rPr>
          <w:rFonts w:ascii="Arial" w:hAnsi="Arial" w:cs="Arial"/>
          <w:snapToGrid w:val="0"/>
          <w:sz w:val="28"/>
          <w:szCs w:val="28"/>
        </w:rPr>
        <w:t>.</w:t>
      </w:r>
    </w:p>
    <w:p w14:paraId="152E2AA5" w14:textId="77777777" w:rsidR="009047FA" w:rsidRDefault="009047FA" w:rsidP="00E74365">
      <w:pPr>
        <w:spacing w:line="360" w:lineRule="auto"/>
        <w:jc w:val="both"/>
        <w:outlineLvl w:val="0"/>
        <w:rPr>
          <w:rFonts w:ascii="Arial" w:hAnsi="Arial" w:cs="Arial"/>
          <w:snapToGrid w:val="0"/>
          <w:sz w:val="28"/>
          <w:szCs w:val="28"/>
        </w:rPr>
      </w:pPr>
    </w:p>
    <w:p w14:paraId="132CE1A6" w14:textId="22F2515D" w:rsidR="009047FA" w:rsidRDefault="009047FA" w:rsidP="00E74365">
      <w:pPr>
        <w:spacing w:line="360" w:lineRule="auto"/>
        <w:jc w:val="both"/>
        <w:outlineLvl w:val="0"/>
        <w:rPr>
          <w:rFonts w:ascii="Arial" w:hAnsi="Arial" w:cs="Arial"/>
          <w:snapToGrid w:val="0"/>
          <w:sz w:val="28"/>
          <w:szCs w:val="28"/>
        </w:rPr>
      </w:pPr>
      <w:r>
        <w:rPr>
          <w:rFonts w:ascii="Arial" w:hAnsi="Arial" w:cs="Arial"/>
          <w:snapToGrid w:val="0"/>
          <w:sz w:val="28"/>
          <w:szCs w:val="28"/>
        </w:rPr>
        <w:t xml:space="preserve">Firman el </w:t>
      </w:r>
      <w:proofErr w:type="gramStart"/>
      <w:r>
        <w:rPr>
          <w:rFonts w:ascii="Arial" w:hAnsi="Arial" w:cs="Arial"/>
          <w:snapToGrid w:val="0"/>
          <w:sz w:val="28"/>
          <w:szCs w:val="28"/>
        </w:rPr>
        <w:t>Ministro Presidente</w:t>
      </w:r>
      <w:proofErr w:type="gramEnd"/>
      <w:r>
        <w:rPr>
          <w:rFonts w:ascii="Arial" w:hAnsi="Arial" w:cs="Arial"/>
          <w:snapToGrid w:val="0"/>
          <w:sz w:val="28"/>
          <w:szCs w:val="28"/>
        </w:rPr>
        <w:t xml:space="preserve"> de la Primera Sala y Ponente, con el Secretario de Acuerdo que</w:t>
      </w:r>
      <w:r w:rsidR="00B83610">
        <w:rPr>
          <w:rFonts w:ascii="Arial" w:hAnsi="Arial" w:cs="Arial"/>
          <w:snapToGrid w:val="0"/>
          <w:sz w:val="28"/>
          <w:szCs w:val="28"/>
        </w:rPr>
        <w:t xml:space="preserve"> autoriza y da fe.</w:t>
      </w:r>
    </w:p>
    <w:p w14:paraId="2E521D03" w14:textId="77777777" w:rsidR="00B83610" w:rsidRDefault="00B83610" w:rsidP="00E74365">
      <w:pPr>
        <w:spacing w:line="360" w:lineRule="auto"/>
        <w:jc w:val="both"/>
        <w:outlineLvl w:val="0"/>
        <w:rPr>
          <w:rFonts w:ascii="Arial" w:hAnsi="Arial" w:cs="Arial"/>
          <w:snapToGrid w:val="0"/>
          <w:sz w:val="28"/>
          <w:szCs w:val="28"/>
        </w:rPr>
      </w:pPr>
    </w:p>
    <w:p w14:paraId="38D8D089" w14:textId="77777777" w:rsidR="00D94898" w:rsidRDefault="00D94898" w:rsidP="00E74365">
      <w:pPr>
        <w:spacing w:line="360" w:lineRule="auto"/>
        <w:jc w:val="both"/>
        <w:outlineLvl w:val="0"/>
        <w:rPr>
          <w:rFonts w:ascii="Arial" w:hAnsi="Arial" w:cs="Arial"/>
          <w:snapToGrid w:val="0"/>
          <w:sz w:val="28"/>
          <w:szCs w:val="28"/>
        </w:rPr>
      </w:pPr>
    </w:p>
    <w:p w14:paraId="5027CBD1" w14:textId="77777777" w:rsidR="00D94898" w:rsidRDefault="00D94898" w:rsidP="00E74365">
      <w:pPr>
        <w:spacing w:line="360" w:lineRule="auto"/>
        <w:jc w:val="both"/>
        <w:outlineLvl w:val="0"/>
        <w:rPr>
          <w:rFonts w:ascii="Arial" w:hAnsi="Arial" w:cs="Arial"/>
          <w:snapToGrid w:val="0"/>
          <w:sz w:val="28"/>
          <w:szCs w:val="28"/>
        </w:rPr>
      </w:pPr>
    </w:p>
    <w:p w14:paraId="4C620223" w14:textId="77777777" w:rsidR="00D94898" w:rsidRDefault="00D94898" w:rsidP="00E74365">
      <w:pPr>
        <w:spacing w:line="360" w:lineRule="auto"/>
        <w:jc w:val="both"/>
        <w:outlineLvl w:val="0"/>
        <w:rPr>
          <w:rFonts w:ascii="Arial" w:hAnsi="Arial" w:cs="Arial"/>
          <w:snapToGrid w:val="0"/>
          <w:sz w:val="28"/>
          <w:szCs w:val="28"/>
        </w:rPr>
      </w:pPr>
    </w:p>
    <w:p w14:paraId="6E8F998F" w14:textId="77777777" w:rsidR="005D33C3" w:rsidRDefault="005D33C3" w:rsidP="00E74365">
      <w:pPr>
        <w:spacing w:line="360" w:lineRule="auto"/>
        <w:jc w:val="both"/>
        <w:outlineLvl w:val="0"/>
        <w:rPr>
          <w:rFonts w:ascii="Arial" w:hAnsi="Arial" w:cs="Arial"/>
          <w:snapToGrid w:val="0"/>
          <w:sz w:val="28"/>
          <w:szCs w:val="28"/>
        </w:rPr>
      </w:pPr>
    </w:p>
    <w:p w14:paraId="06773C6F" w14:textId="3877740A" w:rsidR="00B83610" w:rsidRPr="00246BC2" w:rsidRDefault="00B83610" w:rsidP="00246BC2">
      <w:pPr>
        <w:spacing w:line="360" w:lineRule="auto"/>
        <w:jc w:val="center"/>
        <w:outlineLvl w:val="0"/>
        <w:rPr>
          <w:rFonts w:ascii="Arial" w:hAnsi="Arial" w:cs="Arial"/>
          <w:b/>
          <w:bCs/>
          <w:snapToGrid w:val="0"/>
          <w:sz w:val="28"/>
          <w:szCs w:val="28"/>
        </w:rPr>
      </w:pPr>
      <w:r w:rsidRPr="00246BC2">
        <w:rPr>
          <w:rFonts w:ascii="Arial" w:hAnsi="Arial" w:cs="Arial"/>
          <w:b/>
          <w:bCs/>
          <w:snapToGrid w:val="0"/>
          <w:sz w:val="28"/>
          <w:szCs w:val="28"/>
        </w:rPr>
        <w:lastRenderedPageBreak/>
        <w:t>PRESIDENTE DE LA PRIMERA SALA Y PONENTE</w:t>
      </w:r>
    </w:p>
    <w:p w14:paraId="20307CB4" w14:textId="77777777" w:rsidR="00B83610" w:rsidRDefault="00B83610" w:rsidP="00246BC2">
      <w:pPr>
        <w:spacing w:line="360" w:lineRule="auto"/>
        <w:jc w:val="center"/>
        <w:outlineLvl w:val="0"/>
        <w:rPr>
          <w:rFonts w:ascii="Arial" w:hAnsi="Arial" w:cs="Arial"/>
          <w:b/>
          <w:bCs/>
          <w:snapToGrid w:val="0"/>
          <w:sz w:val="28"/>
          <w:szCs w:val="28"/>
        </w:rPr>
      </w:pPr>
    </w:p>
    <w:p w14:paraId="0D4E7DA2" w14:textId="77777777" w:rsidR="000C7DD9" w:rsidRDefault="000C7DD9" w:rsidP="00246BC2">
      <w:pPr>
        <w:spacing w:line="360" w:lineRule="auto"/>
        <w:jc w:val="center"/>
        <w:outlineLvl w:val="0"/>
        <w:rPr>
          <w:rFonts w:ascii="Arial" w:hAnsi="Arial" w:cs="Arial"/>
          <w:b/>
          <w:bCs/>
          <w:snapToGrid w:val="0"/>
          <w:sz w:val="28"/>
          <w:szCs w:val="28"/>
        </w:rPr>
      </w:pPr>
    </w:p>
    <w:p w14:paraId="1DA9F263" w14:textId="77777777" w:rsidR="000C7DD9" w:rsidRDefault="000C7DD9" w:rsidP="00246BC2">
      <w:pPr>
        <w:spacing w:line="360" w:lineRule="auto"/>
        <w:jc w:val="center"/>
        <w:outlineLvl w:val="0"/>
        <w:rPr>
          <w:rFonts w:ascii="Arial" w:hAnsi="Arial" w:cs="Arial"/>
          <w:b/>
          <w:bCs/>
          <w:snapToGrid w:val="0"/>
          <w:sz w:val="28"/>
          <w:szCs w:val="28"/>
        </w:rPr>
      </w:pPr>
    </w:p>
    <w:p w14:paraId="21778E53" w14:textId="77777777" w:rsidR="00273108" w:rsidRPr="00246BC2" w:rsidRDefault="00273108" w:rsidP="00246BC2">
      <w:pPr>
        <w:spacing w:line="360" w:lineRule="auto"/>
        <w:jc w:val="center"/>
        <w:outlineLvl w:val="0"/>
        <w:rPr>
          <w:rFonts w:ascii="Arial" w:hAnsi="Arial" w:cs="Arial"/>
          <w:b/>
          <w:bCs/>
          <w:snapToGrid w:val="0"/>
          <w:sz w:val="28"/>
          <w:szCs w:val="28"/>
        </w:rPr>
      </w:pPr>
    </w:p>
    <w:p w14:paraId="2B7D52DC" w14:textId="77DD2CFD" w:rsidR="00E154F5" w:rsidRPr="003B1087" w:rsidRDefault="005D33C3" w:rsidP="00346A1D">
      <w:pPr>
        <w:spacing w:line="360" w:lineRule="auto"/>
        <w:jc w:val="center"/>
        <w:outlineLvl w:val="0"/>
        <w:rPr>
          <w:rFonts w:ascii="Arial" w:hAnsi="Arial" w:cs="Arial"/>
          <w:b/>
          <w:bCs/>
          <w:snapToGrid w:val="0"/>
          <w:sz w:val="28"/>
          <w:szCs w:val="28"/>
        </w:rPr>
      </w:pPr>
      <w:r w:rsidRPr="003B1087">
        <w:rPr>
          <w:rFonts w:ascii="Arial" w:hAnsi="Arial" w:cs="Arial"/>
          <w:b/>
          <w:bCs/>
          <w:snapToGrid w:val="0"/>
          <w:sz w:val="28"/>
          <w:szCs w:val="28"/>
        </w:rPr>
        <w:t xml:space="preserve">                             </w:t>
      </w:r>
      <w:r w:rsidR="00B83610" w:rsidRPr="003B1087">
        <w:rPr>
          <w:rFonts w:ascii="Arial" w:hAnsi="Arial" w:cs="Arial"/>
          <w:b/>
          <w:bCs/>
          <w:snapToGrid w:val="0"/>
          <w:sz w:val="28"/>
          <w:szCs w:val="28"/>
        </w:rPr>
        <w:t>MINISTRO JORGE MARIO PARDO REBOLLEDO</w:t>
      </w:r>
    </w:p>
    <w:p w14:paraId="4A2F1852" w14:textId="77777777" w:rsidR="000C7DD9" w:rsidRPr="003B1087" w:rsidRDefault="000C7DD9" w:rsidP="000C7DD9">
      <w:pPr>
        <w:jc w:val="center"/>
        <w:outlineLvl w:val="0"/>
        <w:rPr>
          <w:rFonts w:ascii="Arial" w:hAnsi="Arial" w:cs="Arial"/>
          <w:b/>
          <w:bCs/>
          <w:snapToGrid w:val="0"/>
          <w:sz w:val="28"/>
          <w:szCs w:val="28"/>
        </w:rPr>
      </w:pPr>
    </w:p>
    <w:p w14:paraId="1EE125C9" w14:textId="77777777" w:rsidR="00C760D5" w:rsidRPr="003B1087" w:rsidRDefault="00C760D5" w:rsidP="000C7DD9">
      <w:pPr>
        <w:jc w:val="center"/>
        <w:outlineLvl w:val="0"/>
        <w:rPr>
          <w:rFonts w:ascii="Arial" w:hAnsi="Arial" w:cs="Arial"/>
          <w:b/>
          <w:bCs/>
          <w:snapToGrid w:val="0"/>
          <w:sz w:val="28"/>
          <w:szCs w:val="28"/>
        </w:rPr>
      </w:pPr>
    </w:p>
    <w:p w14:paraId="6AFC0240" w14:textId="77777777" w:rsidR="00C760D5" w:rsidRPr="003B1087" w:rsidRDefault="00C760D5" w:rsidP="000C7DD9">
      <w:pPr>
        <w:jc w:val="center"/>
        <w:outlineLvl w:val="0"/>
        <w:rPr>
          <w:rFonts w:ascii="Arial" w:hAnsi="Arial" w:cs="Arial"/>
          <w:b/>
          <w:bCs/>
          <w:snapToGrid w:val="0"/>
          <w:sz w:val="28"/>
          <w:szCs w:val="28"/>
        </w:rPr>
      </w:pPr>
    </w:p>
    <w:p w14:paraId="2C9D4D51" w14:textId="77777777" w:rsidR="000C7DD9" w:rsidRDefault="000C7DD9" w:rsidP="005D33C3">
      <w:pPr>
        <w:pStyle w:val="corte4fondo"/>
        <w:spacing w:line="240" w:lineRule="auto"/>
        <w:ind w:left="1276" w:right="49" w:firstLine="0"/>
        <w:jc w:val="center"/>
        <w:rPr>
          <w:b/>
          <w:sz w:val="28"/>
          <w:szCs w:val="28"/>
        </w:rPr>
      </w:pPr>
      <w:r>
        <w:rPr>
          <w:b/>
          <w:sz w:val="28"/>
          <w:szCs w:val="28"/>
        </w:rPr>
        <w:t>SECRETARIO DE ACUERDOS</w:t>
      </w:r>
    </w:p>
    <w:p w14:paraId="29ABF165" w14:textId="77777777" w:rsidR="000C7DD9" w:rsidRDefault="000C7DD9" w:rsidP="005D33C3">
      <w:pPr>
        <w:pStyle w:val="corte4fondo"/>
        <w:spacing w:line="240" w:lineRule="auto"/>
        <w:ind w:left="1276" w:right="49" w:firstLine="0"/>
        <w:jc w:val="center"/>
        <w:rPr>
          <w:b/>
          <w:sz w:val="28"/>
          <w:szCs w:val="28"/>
        </w:rPr>
      </w:pPr>
      <w:r>
        <w:rPr>
          <w:b/>
          <w:sz w:val="28"/>
          <w:szCs w:val="28"/>
        </w:rPr>
        <w:t>DE LA PRIMERA SALA</w:t>
      </w:r>
    </w:p>
    <w:p w14:paraId="445888C8" w14:textId="77777777" w:rsidR="000C7DD9" w:rsidRDefault="000C7DD9" w:rsidP="000C7DD9">
      <w:pPr>
        <w:pStyle w:val="corte4fondo"/>
        <w:spacing w:line="240" w:lineRule="auto"/>
        <w:ind w:right="49" w:firstLine="0"/>
        <w:jc w:val="center"/>
        <w:rPr>
          <w:b/>
          <w:sz w:val="28"/>
          <w:szCs w:val="28"/>
        </w:rPr>
      </w:pPr>
    </w:p>
    <w:p w14:paraId="13843960" w14:textId="77777777" w:rsidR="000C7DD9" w:rsidRDefault="000C7DD9" w:rsidP="000C7DD9">
      <w:pPr>
        <w:pStyle w:val="corte4fondo"/>
        <w:spacing w:line="240" w:lineRule="auto"/>
        <w:ind w:right="49" w:firstLine="0"/>
        <w:jc w:val="center"/>
        <w:rPr>
          <w:b/>
          <w:sz w:val="28"/>
          <w:szCs w:val="28"/>
        </w:rPr>
      </w:pPr>
    </w:p>
    <w:p w14:paraId="7EA9E509" w14:textId="77777777" w:rsidR="000C7DD9" w:rsidRPr="00263982" w:rsidRDefault="000C7DD9" w:rsidP="00C760D5">
      <w:pPr>
        <w:pStyle w:val="corte4fondo"/>
        <w:spacing w:line="240" w:lineRule="auto"/>
        <w:ind w:right="49" w:firstLine="0"/>
        <w:rPr>
          <w:b/>
          <w:sz w:val="28"/>
          <w:szCs w:val="28"/>
        </w:rPr>
      </w:pPr>
    </w:p>
    <w:p w14:paraId="3C486F71" w14:textId="3E70E467" w:rsidR="007347AD" w:rsidRPr="000C7DD9" w:rsidRDefault="000C7DD9" w:rsidP="000C7DD9">
      <w:pPr>
        <w:pStyle w:val="corte4fondo"/>
        <w:tabs>
          <w:tab w:val="left" w:pos="8789"/>
        </w:tabs>
        <w:ind w:right="49" w:hanging="567"/>
        <w:jc w:val="center"/>
        <w:rPr>
          <w:rFonts w:cs="Arial"/>
          <w:sz w:val="28"/>
          <w:szCs w:val="28"/>
        </w:rPr>
      </w:pPr>
      <w:r>
        <w:rPr>
          <w:rFonts w:cs="Arial"/>
          <w:b/>
          <w:sz w:val="28"/>
          <w:szCs w:val="28"/>
        </w:rPr>
        <w:t xml:space="preserve">                </w:t>
      </w:r>
      <w:r w:rsidR="005D33C3">
        <w:rPr>
          <w:rFonts w:cs="Arial"/>
          <w:b/>
          <w:sz w:val="28"/>
          <w:szCs w:val="28"/>
        </w:rPr>
        <w:t xml:space="preserve">    </w:t>
      </w:r>
      <w:r w:rsidRPr="008A5179">
        <w:rPr>
          <w:rFonts w:cs="Arial"/>
          <w:b/>
          <w:sz w:val="28"/>
          <w:szCs w:val="28"/>
        </w:rPr>
        <w:t>MAESTRO RAÚL MENDIOLA PIZAÑ</w:t>
      </w:r>
      <w:r>
        <w:rPr>
          <w:rFonts w:cs="Arial"/>
          <w:b/>
          <w:sz w:val="28"/>
          <w:szCs w:val="28"/>
        </w:rPr>
        <w:t>A</w:t>
      </w:r>
    </w:p>
    <w:p w14:paraId="025196AF" w14:textId="77777777" w:rsidR="007347AD" w:rsidRDefault="007347AD" w:rsidP="00747BEB">
      <w:pPr>
        <w:spacing w:line="360" w:lineRule="auto"/>
        <w:jc w:val="right"/>
        <w:outlineLvl w:val="0"/>
        <w:rPr>
          <w:rFonts w:ascii="Arial" w:hAnsi="Arial" w:cs="Arial"/>
          <w:snapToGrid w:val="0"/>
          <w:sz w:val="18"/>
          <w:szCs w:val="18"/>
        </w:rPr>
      </w:pPr>
    </w:p>
    <w:p w14:paraId="67E319BB" w14:textId="259DEBB1" w:rsidR="003704DB" w:rsidRPr="003704DB" w:rsidRDefault="00483428" w:rsidP="003704DB">
      <w:pPr>
        <w:spacing w:line="360" w:lineRule="auto"/>
        <w:jc w:val="right"/>
        <w:outlineLvl w:val="0"/>
        <w:rPr>
          <w:rFonts w:ascii="Arial" w:hAnsi="Arial" w:cs="Arial"/>
          <w:snapToGrid w:val="0"/>
          <w:sz w:val="16"/>
          <w:szCs w:val="16"/>
        </w:rPr>
      </w:pPr>
      <w:r w:rsidRPr="003704DB">
        <w:rPr>
          <w:rFonts w:ascii="Arial" w:hAnsi="Arial" w:cs="Arial"/>
          <w:snapToGrid w:val="0"/>
          <w:sz w:val="16"/>
          <w:szCs w:val="16"/>
        </w:rPr>
        <w:t>CLMM/</w:t>
      </w:r>
      <w:proofErr w:type="spellStart"/>
      <w:r w:rsidR="000C17CD" w:rsidRPr="003704DB">
        <w:rPr>
          <w:rFonts w:ascii="Arial" w:hAnsi="Arial" w:cs="Arial"/>
          <w:snapToGrid w:val="0"/>
          <w:sz w:val="16"/>
          <w:szCs w:val="16"/>
        </w:rPr>
        <w:t>aafg</w:t>
      </w:r>
      <w:proofErr w:type="spellEnd"/>
    </w:p>
    <w:p w14:paraId="402BD2A7" w14:textId="77777777" w:rsidR="003704DB" w:rsidRDefault="003704DB" w:rsidP="003704DB">
      <w:pPr>
        <w:pStyle w:val="Estilo"/>
        <w:rPr>
          <w:sz w:val="16"/>
          <w:szCs w:val="16"/>
        </w:rPr>
      </w:pPr>
    </w:p>
    <w:p w14:paraId="717E60F0" w14:textId="7E38C272" w:rsidR="003704DB" w:rsidRDefault="003704DB" w:rsidP="003704DB">
      <w:pPr>
        <w:pStyle w:val="Estilo"/>
        <w:rPr>
          <w:sz w:val="16"/>
          <w:szCs w:val="16"/>
        </w:rPr>
      </w:pPr>
      <w:r w:rsidRPr="003704DB">
        <w:rPr>
          <w:sz w:val="16"/>
          <w:szCs w:val="16"/>
        </w:rPr>
        <w:t>En términos de lo previsto en los artículos 113 y 116 de la Ley General de Transparencia y Acceso a la Información Pública; 110 y 113 de la Ley Federal de Transparencia y Acceso a la Información Pública; y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se encuentra en esos supuestos normativos.</w:t>
      </w:r>
    </w:p>
    <w:p w14:paraId="38A0BB7B" w14:textId="77777777" w:rsidR="00E8223D" w:rsidRDefault="00E8223D" w:rsidP="003704DB">
      <w:pPr>
        <w:pStyle w:val="Estilo"/>
        <w:rPr>
          <w:sz w:val="16"/>
          <w:szCs w:val="16"/>
        </w:rPr>
      </w:pPr>
    </w:p>
    <w:p w14:paraId="4ECFECDA" w14:textId="77777777" w:rsidR="008A1C66" w:rsidRDefault="008A1C66" w:rsidP="003704DB">
      <w:pPr>
        <w:pStyle w:val="Estilo"/>
        <w:rPr>
          <w:sz w:val="16"/>
          <w:szCs w:val="16"/>
        </w:rPr>
      </w:pPr>
    </w:p>
    <w:p w14:paraId="3DD1F3FA" w14:textId="77777777" w:rsidR="00E8223D" w:rsidRPr="003704DB" w:rsidRDefault="00E8223D" w:rsidP="003704DB">
      <w:pPr>
        <w:pStyle w:val="Estilo"/>
        <w:rPr>
          <w:sz w:val="16"/>
          <w:szCs w:val="16"/>
        </w:rPr>
      </w:pPr>
    </w:p>
    <w:sectPr w:rsidR="00E8223D" w:rsidRPr="003704DB" w:rsidSect="00A1353B">
      <w:pgSz w:w="12242" w:h="19295" w:code="305"/>
      <w:pgMar w:top="2552"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E5CF" w14:textId="77777777" w:rsidR="00136B42" w:rsidRDefault="00136B42" w:rsidP="004436AA">
      <w:r>
        <w:separator/>
      </w:r>
    </w:p>
  </w:endnote>
  <w:endnote w:type="continuationSeparator" w:id="0">
    <w:p w14:paraId="5DD7FBF2" w14:textId="77777777" w:rsidR="00136B42" w:rsidRDefault="00136B42" w:rsidP="004436AA">
      <w:r>
        <w:continuationSeparator/>
      </w:r>
    </w:p>
  </w:endnote>
  <w:endnote w:type="continuationNotice" w:id="1">
    <w:p w14:paraId="2EDED207" w14:textId="77777777" w:rsidR="00136B42" w:rsidRDefault="00136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ordia New">
    <w:panose1 w:val="020B0304020202020204"/>
    <w:charset w:val="DE"/>
    <w:family w:val="swiss"/>
    <w:notTrueType/>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egrita">
    <w:altName w:val="Arial"/>
    <w:panose1 w:val="020B0704020202020204"/>
    <w:charset w:val="00"/>
    <w:family w:val="roman"/>
    <w:notTrueType/>
    <w:pitch w:val="default"/>
  </w:font>
  <w:font w:name="Abadi">
    <w:altName w:val="Calibr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Arial Nova Cond">
    <w:altName w:val="Arial"/>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egrita" w:hAnsi="Arial Negrita"/>
        <w:sz w:val="28"/>
      </w:rPr>
      <w:id w:val="-1096554572"/>
      <w:docPartObj>
        <w:docPartGallery w:val="Page Numbers (Bottom of Page)"/>
        <w:docPartUnique/>
      </w:docPartObj>
    </w:sdtPr>
    <w:sdtEndPr>
      <w:rPr>
        <w:rFonts w:cs="Arial"/>
        <w:b/>
        <w:szCs w:val="24"/>
      </w:rPr>
    </w:sdtEndPr>
    <w:sdtContent>
      <w:p w14:paraId="438B03EF" w14:textId="77777777" w:rsidR="00CE19A9" w:rsidRPr="009831F6" w:rsidRDefault="00CE19A9" w:rsidP="00EA6619">
        <w:pPr>
          <w:pStyle w:val="Piedepgina"/>
          <w:rPr>
            <w:rFonts w:ascii="Arial Negrita" w:hAnsi="Arial Negrita" w:cs="Arial"/>
            <w:b/>
            <w:sz w:val="28"/>
            <w:szCs w:val="24"/>
          </w:rPr>
        </w:pPr>
        <w:r w:rsidRPr="00E95911">
          <w:rPr>
            <w:rFonts w:ascii="Arial Negrita" w:hAnsi="Arial Negrita" w:cs="Arial"/>
            <w:b/>
            <w:sz w:val="24"/>
            <w:szCs w:val="24"/>
          </w:rPr>
          <w:fldChar w:fldCharType="begin"/>
        </w:r>
        <w:r w:rsidRPr="00E95911">
          <w:rPr>
            <w:rFonts w:ascii="Arial Negrita" w:hAnsi="Arial Negrita" w:cs="Arial"/>
            <w:b/>
            <w:sz w:val="24"/>
            <w:szCs w:val="24"/>
          </w:rPr>
          <w:instrText>PAGE   \* MERGEFORMAT</w:instrText>
        </w:r>
        <w:r w:rsidRPr="00E95911">
          <w:rPr>
            <w:rFonts w:ascii="Arial Negrita" w:hAnsi="Arial Negrita" w:cs="Arial"/>
            <w:b/>
            <w:sz w:val="24"/>
            <w:szCs w:val="24"/>
          </w:rPr>
          <w:fldChar w:fldCharType="separate"/>
        </w:r>
        <w:r w:rsidR="00773CEA" w:rsidRPr="00773CEA">
          <w:rPr>
            <w:rFonts w:ascii="Arial Negrita" w:hAnsi="Arial Negrita" w:cs="Arial"/>
            <w:b/>
            <w:noProof/>
            <w:sz w:val="24"/>
            <w:szCs w:val="24"/>
            <w:lang w:val="es-ES"/>
          </w:rPr>
          <w:t>16</w:t>
        </w:r>
        <w:r w:rsidRPr="00E95911">
          <w:rPr>
            <w:rFonts w:ascii="Arial Negrita" w:hAnsi="Arial Negrita" w:cs="Arial"/>
            <w:b/>
            <w:sz w:val="24"/>
            <w:szCs w:val="24"/>
          </w:rPr>
          <w:fldChar w:fldCharType="end"/>
        </w:r>
      </w:p>
    </w:sdtContent>
  </w:sdt>
  <w:p w14:paraId="438B03F0" w14:textId="77777777" w:rsidR="00CE19A9" w:rsidRPr="009831F6" w:rsidRDefault="00CE19A9">
    <w:pPr>
      <w:pStyle w:val="Piedepgina"/>
      <w:rPr>
        <w:rFonts w:ascii="Arial Negrita" w:hAnsi="Arial Negrita"/>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egrita" w:hAnsi="Arial Negrita"/>
        <w:sz w:val="28"/>
      </w:rPr>
      <w:id w:val="652109552"/>
      <w:docPartObj>
        <w:docPartGallery w:val="Page Numbers (Bottom of Page)"/>
        <w:docPartUnique/>
      </w:docPartObj>
    </w:sdtPr>
    <w:sdtEndPr>
      <w:rPr>
        <w:szCs w:val="24"/>
      </w:rPr>
    </w:sdtEndPr>
    <w:sdtContent>
      <w:p w14:paraId="438B03F1" w14:textId="77777777" w:rsidR="00CE19A9" w:rsidRPr="009831F6" w:rsidRDefault="00CE19A9" w:rsidP="00E124A6">
        <w:pPr>
          <w:pStyle w:val="Piedepgina"/>
          <w:ind w:right="51"/>
          <w:jc w:val="right"/>
          <w:rPr>
            <w:rFonts w:ascii="Arial Negrita" w:hAnsi="Arial Negrita"/>
            <w:sz w:val="28"/>
            <w:szCs w:val="24"/>
          </w:rPr>
        </w:pPr>
        <w:r w:rsidRPr="00E95911">
          <w:rPr>
            <w:rFonts w:ascii="Arial Negrita" w:hAnsi="Arial Negrita" w:cs="Arial"/>
            <w:b/>
            <w:sz w:val="24"/>
            <w:szCs w:val="24"/>
          </w:rPr>
          <w:fldChar w:fldCharType="begin"/>
        </w:r>
        <w:r w:rsidRPr="00E95911">
          <w:rPr>
            <w:rFonts w:ascii="Arial Negrita" w:hAnsi="Arial Negrita" w:cs="Arial"/>
            <w:b/>
            <w:sz w:val="24"/>
            <w:szCs w:val="24"/>
          </w:rPr>
          <w:instrText>PAGE   \* MERGEFORMAT</w:instrText>
        </w:r>
        <w:r w:rsidRPr="00E95911">
          <w:rPr>
            <w:rFonts w:ascii="Arial Negrita" w:hAnsi="Arial Negrita" w:cs="Arial"/>
            <w:b/>
            <w:sz w:val="24"/>
            <w:szCs w:val="24"/>
          </w:rPr>
          <w:fldChar w:fldCharType="separate"/>
        </w:r>
        <w:r w:rsidR="00773CEA" w:rsidRPr="00773CEA">
          <w:rPr>
            <w:rFonts w:ascii="Arial Negrita" w:hAnsi="Arial Negrita" w:cs="Arial"/>
            <w:b/>
            <w:noProof/>
            <w:sz w:val="24"/>
            <w:szCs w:val="24"/>
            <w:lang w:val="es-ES"/>
          </w:rPr>
          <w:t>17</w:t>
        </w:r>
        <w:r w:rsidRPr="00E95911">
          <w:rPr>
            <w:rFonts w:ascii="Arial Negrita" w:hAnsi="Arial Negrita" w:cs="Arial"/>
            <w:b/>
            <w:sz w:val="24"/>
            <w:szCs w:val="24"/>
          </w:rPr>
          <w:fldChar w:fldCharType="end"/>
        </w:r>
      </w:p>
    </w:sdtContent>
  </w:sdt>
  <w:p w14:paraId="438B03F2" w14:textId="77777777" w:rsidR="00CE19A9" w:rsidRPr="009831F6" w:rsidRDefault="00CE19A9">
    <w:pPr>
      <w:pStyle w:val="Piedepgina"/>
      <w:rPr>
        <w:rFonts w:ascii="Arial Negrita" w:hAnsi="Arial Negrit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391C" w14:textId="77777777" w:rsidR="00136B42" w:rsidRDefault="00136B42" w:rsidP="004436AA">
      <w:r>
        <w:separator/>
      </w:r>
    </w:p>
  </w:footnote>
  <w:footnote w:type="continuationSeparator" w:id="0">
    <w:p w14:paraId="04A52588" w14:textId="77777777" w:rsidR="00136B42" w:rsidRDefault="00136B42" w:rsidP="004436AA">
      <w:r>
        <w:continuationSeparator/>
      </w:r>
    </w:p>
  </w:footnote>
  <w:footnote w:type="continuationNotice" w:id="1">
    <w:p w14:paraId="0DBE2E6A" w14:textId="77777777" w:rsidR="00136B42" w:rsidRDefault="00136B42"/>
  </w:footnote>
  <w:footnote w:id="2">
    <w:p w14:paraId="5AAD34F8" w14:textId="53BC8108" w:rsidR="001E2EA2" w:rsidRPr="00D2400E" w:rsidRDefault="001E2EA2" w:rsidP="009E28F5">
      <w:pPr>
        <w:pStyle w:val="Textonotapie"/>
        <w:ind w:right="51"/>
        <w:jc w:val="both"/>
        <w:rPr>
          <w:rFonts w:ascii="Arial" w:hAnsi="Arial" w:cs="Arial"/>
        </w:rPr>
      </w:pPr>
      <w:r>
        <w:rPr>
          <w:rStyle w:val="Refdenotaalpie"/>
        </w:rPr>
        <w:footnoteRef/>
      </w:r>
      <w:r>
        <w:t xml:space="preserve"> </w:t>
      </w:r>
      <w:r w:rsidRPr="00D2400E">
        <w:rPr>
          <w:rFonts w:ascii="Arial" w:hAnsi="Arial" w:cs="Arial"/>
        </w:rPr>
        <w:t>De la</w:t>
      </w:r>
      <w:r w:rsidR="003B20F6" w:rsidRPr="00D2400E">
        <w:rPr>
          <w:rFonts w:ascii="Arial" w:hAnsi="Arial" w:cs="Arial"/>
        </w:rPr>
        <w:t xml:space="preserve"> primera foja que se contiene en la</w:t>
      </w:r>
      <w:r w:rsidRPr="00D2400E">
        <w:rPr>
          <w:rFonts w:ascii="Arial" w:hAnsi="Arial" w:cs="Arial"/>
        </w:rPr>
        <w:t xml:space="preserve"> demanda de amparo se advierte que se recibió </w:t>
      </w:r>
      <w:r w:rsidR="001D0FB1" w:rsidRPr="00D2400E">
        <w:rPr>
          <w:rFonts w:ascii="Arial" w:hAnsi="Arial" w:cs="Arial"/>
        </w:rPr>
        <w:t xml:space="preserve">dicho escrito hasta el veintiuno de octubre de dos mil veinte, ante la Oficina de Correspondencia Común de los Juzgados de Distrito en Materias Administrativa, Civil y de Trabajo en el Estado de Jalisco, </w:t>
      </w:r>
      <w:r w:rsidR="001D0FB1" w:rsidRPr="00D2400E">
        <w:rPr>
          <w:rFonts w:ascii="Arial" w:hAnsi="Arial" w:cs="Arial"/>
          <w:bCs/>
          <w:color w:val="000000" w:themeColor="text1"/>
        </w:rPr>
        <w:t>con residencia en Zapopan</w:t>
      </w:r>
      <w:r w:rsidR="00F555B5" w:rsidRPr="00D2400E">
        <w:rPr>
          <w:rFonts w:ascii="Arial" w:hAnsi="Arial" w:cs="Arial"/>
          <w:bCs/>
          <w:color w:val="000000" w:themeColor="text1"/>
        </w:rPr>
        <w:t>.</w:t>
      </w:r>
    </w:p>
  </w:footnote>
  <w:footnote w:id="3">
    <w:p w14:paraId="116E9105" w14:textId="74634560" w:rsidR="000B5634" w:rsidRDefault="000B5634" w:rsidP="009E28F5">
      <w:pPr>
        <w:pStyle w:val="Textonotapie"/>
        <w:ind w:right="51"/>
        <w:jc w:val="both"/>
        <w:rPr>
          <w:rFonts w:ascii="Arial" w:hAnsi="Arial" w:cs="Arial"/>
        </w:rPr>
      </w:pPr>
      <w:r w:rsidRPr="00D2400E">
        <w:rPr>
          <w:rStyle w:val="Refdenotaalpie"/>
          <w:rFonts w:ascii="Arial" w:hAnsi="Arial" w:cs="Arial"/>
        </w:rPr>
        <w:footnoteRef/>
      </w:r>
      <w:r w:rsidRPr="00D2400E">
        <w:rPr>
          <w:rFonts w:ascii="Arial" w:hAnsi="Arial" w:cs="Arial"/>
        </w:rPr>
        <w:t xml:space="preserve"> </w:t>
      </w:r>
      <w:r w:rsidR="00061ABE" w:rsidRPr="00D2400E">
        <w:rPr>
          <w:rFonts w:ascii="Arial" w:hAnsi="Arial" w:cs="Arial"/>
        </w:rPr>
        <w:t xml:space="preserve">Se determinó que el acto atribuido al Secretario General, consistente </w:t>
      </w:r>
      <w:r w:rsidR="00B728DF" w:rsidRPr="00D2400E">
        <w:rPr>
          <w:rFonts w:ascii="Arial" w:hAnsi="Arial" w:cs="Arial"/>
        </w:rPr>
        <w:t>en la ratificación del decreto por el que se aprobó</w:t>
      </w:r>
      <w:r w:rsidR="00364F7B" w:rsidRPr="00D2400E">
        <w:rPr>
          <w:rFonts w:ascii="Arial" w:hAnsi="Arial" w:cs="Arial"/>
        </w:rPr>
        <w:t xml:space="preserve"> el artículo 2921 del Código Civil del Estado de Jalisco, no fue impugnado por</w:t>
      </w:r>
      <w:r w:rsidR="00A4797A" w:rsidRPr="00D2400E">
        <w:rPr>
          <w:rFonts w:ascii="Arial" w:hAnsi="Arial" w:cs="Arial"/>
        </w:rPr>
        <w:t xml:space="preserve"> vicios propios. Por tanto, operaba la </w:t>
      </w:r>
      <w:r w:rsidR="006241A7" w:rsidRPr="00D2400E">
        <w:rPr>
          <w:rFonts w:ascii="Arial" w:hAnsi="Arial" w:cs="Arial"/>
        </w:rPr>
        <w:t>causal de improcedencia prevista en el artículo 61, fracción XXIII</w:t>
      </w:r>
      <w:r w:rsidR="00951BCD" w:rsidRPr="00D2400E">
        <w:rPr>
          <w:rFonts w:ascii="Arial" w:hAnsi="Arial" w:cs="Arial"/>
        </w:rPr>
        <w:t>, de la Ley de Amparo.</w:t>
      </w:r>
    </w:p>
    <w:p w14:paraId="61BF4361" w14:textId="77777777" w:rsidR="0064078E" w:rsidRPr="00C34369" w:rsidRDefault="0064078E" w:rsidP="009E28F5">
      <w:pPr>
        <w:pStyle w:val="Textonotapie"/>
        <w:ind w:right="51"/>
        <w:jc w:val="both"/>
        <w:rPr>
          <w:rFonts w:ascii="Arial" w:hAnsi="Arial" w:cs="Arial"/>
          <w:sz w:val="10"/>
          <w:szCs w:val="10"/>
        </w:rPr>
      </w:pPr>
    </w:p>
  </w:footnote>
  <w:footnote w:id="4">
    <w:p w14:paraId="292D376E" w14:textId="220B00C5" w:rsidR="00CB5A48" w:rsidRPr="00D2400E" w:rsidRDefault="00CB5A48" w:rsidP="009E28F5">
      <w:pPr>
        <w:pStyle w:val="Textonotapie"/>
        <w:ind w:right="51"/>
        <w:jc w:val="both"/>
        <w:rPr>
          <w:rFonts w:ascii="Arial" w:hAnsi="Arial" w:cs="Arial"/>
        </w:rPr>
      </w:pPr>
      <w:r w:rsidRPr="00D2400E">
        <w:rPr>
          <w:rStyle w:val="Refdenotaalpie"/>
          <w:rFonts w:ascii="Arial" w:hAnsi="Arial" w:cs="Arial"/>
        </w:rPr>
        <w:footnoteRef/>
      </w:r>
      <w:r w:rsidRPr="00D2400E">
        <w:rPr>
          <w:rFonts w:ascii="Arial" w:hAnsi="Arial" w:cs="Arial"/>
        </w:rPr>
        <w:t xml:space="preserve"> </w:t>
      </w:r>
      <w:r w:rsidR="00EA465F" w:rsidRPr="00D2400E">
        <w:rPr>
          <w:rFonts w:ascii="Arial" w:hAnsi="Arial" w:cs="Arial"/>
        </w:rPr>
        <w:t>En esencia, porque no se evidenció que el artículo 2921 del Código Civil del Estado de Jalisco</w:t>
      </w:r>
      <w:r w:rsidR="009B715B" w:rsidRPr="00D2400E">
        <w:rPr>
          <w:rFonts w:ascii="Arial" w:hAnsi="Arial" w:cs="Arial"/>
        </w:rPr>
        <w:t>, vulnere los derechos fundamentales de la parte quejosa, ni se advirtió queja deficiente que suplir en términos de lo</w:t>
      </w:r>
      <w:r w:rsidR="001C09F9" w:rsidRPr="00D2400E">
        <w:rPr>
          <w:rFonts w:ascii="Arial" w:hAnsi="Arial" w:cs="Arial"/>
        </w:rPr>
        <w:t xml:space="preserve"> establecido en el precepto 79 de la Ley de Amparo.</w:t>
      </w:r>
    </w:p>
  </w:footnote>
  <w:footnote w:id="5">
    <w:p w14:paraId="321CB8A8" w14:textId="0E45DE20" w:rsidR="00220463" w:rsidRPr="009556CA" w:rsidRDefault="00220463" w:rsidP="009E28F5">
      <w:pPr>
        <w:pStyle w:val="Textonotapie"/>
        <w:ind w:right="51"/>
        <w:jc w:val="both"/>
        <w:rPr>
          <w:rFonts w:ascii="Arial" w:hAnsi="Arial" w:cs="Arial"/>
        </w:rPr>
      </w:pPr>
      <w:r w:rsidRPr="009556CA">
        <w:rPr>
          <w:rStyle w:val="Refdenotaalpie"/>
          <w:rFonts w:ascii="Arial" w:hAnsi="Arial" w:cs="Arial"/>
        </w:rPr>
        <w:footnoteRef/>
      </w:r>
      <w:r w:rsidRPr="009556CA">
        <w:rPr>
          <w:rFonts w:ascii="Arial" w:hAnsi="Arial" w:cs="Arial"/>
        </w:rPr>
        <w:t xml:space="preserve"> Lo anterior se desprende de</w:t>
      </w:r>
      <w:r w:rsidR="00BB09C3" w:rsidRPr="009556CA">
        <w:rPr>
          <w:rFonts w:ascii="Arial" w:hAnsi="Arial" w:cs="Arial"/>
        </w:rPr>
        <w:t xml:space="preserve"> los </w:t>
      </w:r>
      <w:r w:rsidR="009C3025" w:rsidRPr="009556CA">
        <w:rPr>
          <w:rFonts w:ascii="Arial" w:hAnsi="Arial" w:cs="Arial"/>
        </w:rPr>
        <w:t>consider</w:t>
      </w:r>
      <w:r w:rsidRPr="009556CA">
        <w:rPr>
          <w:rFonts w:ascii="Arial" w:hAnsi="Arial" w:cs="Arial"/>
        </w:rPr>
        <w:t>ando</w:t>
      </w:r>
      <w:r w:rsidR="00BB09C3" w:rsidRPr="009556CA">
        <w:rPr>
          <w:rFonts w:ascii="Arial" w:hAnsi="Arial" w:cs="Arial"/>
        </w:rPr>
        <w:t>s</w:t>
      </w:r>
      <w:r w:rsidR="00820002" w:rsidRPr="009556CA">
        <w:rPr>
          <w:rFonts w:ascii="Arial" w:hAnsi="Arial" w:cs="Arial"/>
        </w:rPr>
        <w:t xml:space="preserve"> segundo</w:t>
      </w:r>
      <w:r w:rsidR="00BB09C3" w:rsidRPr="009556CA">
        <w:rPr>
          <w:rFonts w:ascii="Arial" w:hAnsi="Arial" w:cs="Arial"/>
        </w:rPr>
        <w:t xml:space="preserve"> y tercero</w:t>
      </w:r>
      <w:r w:rsidRPr="009556CA">
        <w:rPr>
          <w:rFonts w:ascii="Arial" w:hAnsi="Arial" w:cs="Arial"/>
        </w:rPr>
        <w:t xml:space="preserve"> de la sentencia dictada </w:t>
      </w:r>
      <w:r w:rsidR="00257313" w:rsidRPr="009556CA">
        <w:rPr>
          <w:rFonts w:ascii="Arial" w:hAnsi="Arial" w:cs="Arial"/>
        </w:rPr>
        <w:t>en sesión d</w:t>
      </w:r>
      <w:r w:rsidRPr="009556CA">
        <w:rPr>
          <w:rFonts w:ascii="Arial" w:hAnsi="Arial" w:cs="Arial"/>
        </w:rPr>
        <w:t xml:space="preserve">el día nueve de </w:t>
      </w:r>
      <w:r w:rsidR="00576D7F" w:rsidRPr="009556CA">
        <w:rPr>
          <w:rFonts w:ascii="Arial" w:hAnsi="Arial" w:cs="Arial"/>
        </w:rPr>
        <w:t>marz</w:t>
      </w:r>
      <w:r w:rsidRPr="009556CA">
        <w:rPr>
          <w:rFonts w:ascii="Arial" w:hAnsi="Arial" w:cs="Arial"/>
        </w:rPr>
        <w:t xml:space="preserve">o de dos mil veintidós por el </w:t>
      </w:r>
      <w:r w:rsidR="00576D7F" w:rsidRPr="009556CA">
        <w:rPr>
          <w:rFonts w:ascii="Arial" w:hAnsi="Arial" w:cs="Arial"/>
        </w:rPr>
        <w:t>Cuarto</w:t>
      </w:r>
      <w:r w:rsidR="008678E7" w:rsidRPr="009556CA">
        <w:rPr>
          <w:rFonts w:ascii="Arial" w:hAnsi="Arial" w:cs="Arial"/>
        </w:rPr>
        <w:t xml:space="preserve"> </w:t>
      </w:r>
      <w:r w:rsidRPr="009556CA">
        <w:rPr>
          <w:rFonts w:ascii="Arial" w:hAnsi="Arial" w:cs="Arial"/>
        </w:rPr>
        <w:t xml:space="preserve">Tribunal Colegiado en Materia Civil del </w:t>
      </w:r>
      <w:r w:rsidR="008678E7" w:rsidRPr="009556CA">
        <w:rPr>
          <w:rFonts w:ascii="Arial" w:hAnsi="Arial" w:cs="Arial"/>
        </w:rPr>
        <w:t>Tercer</w:t>
      </w:r>
      <w:r w:rsidRPr="009556CA">
        <w:rPr>
          <w:rFonts w:ascii="Arial" w:hAnsi="Arial" w:cs="Arial"/>
        </w:rPr>
        <w:t xml:space="preserve"> Circuito, en el amparo en revisión </w:t>
      </w:r>
      <w:r w:rsidR="00394AF3">
        <w:rPr>
          <w:rFonts w:ascii="Arial" w:hAnsi="Arial" w:cs="Arial"/>
          <w:color w:val="FF0000"/>
        </w:rPr>
        <w:t>**********</w:t>
      </w:r>
      <w:r w:rsidRPr="009556CA">
        <w:rPr>
          <w:rFonts w:ascii="Arial" w:hAnsi="Arial" w:cs="Arial"/>
        </w:rPr>
        <w:t>.</w:t>
      </w:r>
    </w:p>
  </w:footnote>
  <w:footnote w:id="6">
    <w:p w14:paraId="438B03F5" w14:textId="27EB5062" w:rsidR="00CE19A9" w:rsidRPr="00D2400E" w:rsidRDefault="00CE19A9" w:rsidP="009E28F5">
      <w:pPr>
        <w:pStyle w:val="Textonotapie"/>
        <w:ind w:right="51"/>
        <w:jc w:val="both"/>
        <w:rPr>
          <w:rFonts w:ascii="Arial" w:hAnsi="Arial" w:cs="Arial"/>
        </w:rPr>
      </w:pPr>
      <w:r w:rsidRPr="00D2400E">
        <w:rPr>
          <w:rStyle w:val="Refdenotaalpie"/>
          <w:rFonts w:ascii="Arial" w:hAnsi="Arial" w:cs="Arial"/>
        </w:rPr>
        <w:footnoteRef/>
      </w:r>
      <w:r w:rsidRPr="00D2400E">
        <w:rPr>
          <w:rFonts w:ascii="Arial" w:hAnsi="Arial" w:cs="Arial"/>
        </w:rPr>
        <w:t xml:space="preserve"> Información que se advierte de la</w:t>
      </w:r>
      <w:r w:rsidR="007459DC" w:rsidRPr="00D2400E">
        <w:rPr>
          <w:rFonts w:ascii="Arial" w:hAnsi="Arial" w:cs="Arial"/>
        </w:rPr>
        <w:t>s constancias agregadas al expediente electrónico del presente asunto</w:t>
      </w:r>
      <w:r w:rsidR="00782A1D" w:rsidRPr="00D2400E">
        <w:rPr>
          <w:rFonts w:ascii="Arial" w:hAnsi="Arial" w:cs="Arial"/>
        </w:rPr>
        <w:t>.</w:t>
      </w:r>
    </w:p>
  </w:footnote>
  <w:footnote w:id="7">
    <w:p w14:paraId="56C1B155" w14:textId="1C0F1CF7" w:rsidR="00C16FF8" w:rsidRPr="00D2400E" w:rsidRDefault="00C16FF8" w:rsidP="009E28F5">
      <w:pPr>
        <w:pStyle w:val="Textonotapie"/>
        <w:ind w:right="51"/>
        <w:jc w:val="both"/>
      </w:pPr>
      <w:r w:rsidRPr="00D2400E">
        <w:rPr>
          <w:rStyle w:val="Refdenotaalpie"/>
          <w:rFonts w:ascii="Arial" w:hAnsi="Arial" w:cs="Arial"/>
        </w:rPr>
        <w:footnoteRef/>
      </w:r>
      <w:r w:rsidRPr="00D2400E">
        <w:rPr>
          <w:rFonts w:ascii="Arial" w:hAnsi="Arial" w:cs="Arial"/>
        </w:rPr>
        <w:t xml:space="preserve"> “</w:t>
      </w:r>
      <w:r w:rsidRPr="00D2400E">
        <w:rPr>
          <w:rFonts w:ascii="Arial" w:hAnsi="Arial" w:cs="Arial"/>
          <w:i/>
          <w:iCs/>
        </w:rPr>
        <w:t>Artículo 2921. A falta de descendientes y cónyuge, sucederán el padre y la madre por partes iguales</w:t>
      </w:r>
      <w:r w:rsidRPr="00D2400E">
        <w:rPr>
          <w:rFonts w:ascii="Arial" w:hAnsi="Arial" w:cs="Arial"/>
        </w:rPr>
        <w:t>.</w:t>
      </w:r>
      <w:r w:rsidR="00D2400E">
        <w:rPr>
          <w:rFonts w:ascii="Arial" w:hAnsi="Arial" w:cs="Arial"/>
        </w:rPr>
        <w:t>”.</w:t>
      </w:r>
    </w:p>
  </w:footnote>
  <w:footnote w:id="8">
    <w:p w14:paraId="1B018CEE" w14:textId="6D87C971" w:rsidR="000204FA" w:rsidRPr="00D13DBC" w:rsidRDefault="000204FA" w:rsidP="009E28F5">
      <w:pPr>
        <w:pStyle w:val="Textonotapie"/>
        <w:tabs>
          <w:tab w:val="left" w:pos="284"/>
        </w:tabs>
        <w:ind w:right="51"/>
        <w:jc w:val="both"/>
        <w:rPr>
          <w:rFonts w:ascii="Arial" w:hAnsi="Arial" w:cs="Arial"/>
          <w:i/>
          <w:iCs/>
        </w:rPr>
      </w:pPr>
      <w:r w:rsidRPr="00D13DBC">
        <w:rPr>
          <w:rStyle w:val="Refdenotaalpie"/>
          <w:rFonts w:ascii="Arial" w:hAnsi="Arial" w:cs="Arial"/>
        </w:rPr>
        <w:footnoteRef/>
      </w:r>
      <w:r w:rsidRPr="00D13DBC">
        <w:rPr>
          <w:rFonts w:ascii="Arial" w:hAnsi="Arial" w:cs="Arial"/>
        </w:rPr>
        <w:t xml:space="preserve"> </w:t>
      </w:r>
      <w:r w:rsidR="00D13DBC" w:rsidRPr="00D13DBC">
        <w:rPr>
          <w:rFonts w:ascii="Arial" w:hAnsi="Arial" w:cs="Arial"/>
          <w:i/>
          <w:iCs/>
        </w:rPr>
        <w:t>“</w:t>
      </w:r>
      <w:r w:rsidRPr="00D13DBC">
        <w:rPr>
          <w:rFonts w:ascii="Arial" w:hAnsi="Arial" w:cs="Arial"/>
          <w:i/>
          <w:iCs/>
        </w:rPr>
        <w:t>Artículo 17. Protección a la Familia.</w:t>
      </w:r>
    </w:p>
    <w:p w14:paraId="25883E6F" w14:textId="77777777" w:rsidR="000204FA" w:rsidRPr="00D13DBC" w:rsidRDefault="000204FA" w:rsidP="009E28F5">
      <w:pPr>
        <w:pStyle w:val="Textonotapie"/>
        <w:numPr>
          <w:ilvl w:val="0"/>
          <w:numId w:val="1"/>
        </w:numPr>
        <w:tabs>
          <w:tab w:val="left" w:pos="284"/>
          <w:tab w:val="left" w:pos="567"/>
        </w:tabs>
        <w:ind w:left="0" w:right="51" w:firstLine="0"/>
        <w:jc w:val="both"/>
        <w:rPr>
          <w:rFonts w:ascii="Arial" w:hAnsi="Arial" w:cs="Arial"/>
          <w:i/>
          <w:iCs/>
        </w:rPr>
      </w:pPr>
      <w:r w:rsidRPr="00D13DBC">
        <w:rPr>
          <w:rFonts w:ascii="Arial" w:hAnsi="Arial" w:cs="Arial"/>
          <w:i/>
          <w:iCs/>
        </w:rPr>
        <w:t>La familia es el elemento natural y fundamental de la sociedad y debe ser protegida por la sociedad y el Estado.</w:t>
      </w:r>
    </w:p>
    <w:p w14:paraId="76CFF619" w14:textId="7D7C9003" w:rsidR="000204FA" w:rsidRPr="00D13DBC" w:rsidRDefault="000204FA" w:rsidP="009E28F5">
      <w:pPr>
        <w:pStyle w:val="Textonotapie"/>
        <w:ind w:right="51"/>
        <w:jc w:val="both"/>
        <w:rPr>
          <w:rFonts w:ascii="Arial" w:hAnsi="Arial" w:cs="Arial"/>
          <w:i/>
          <w:iCs/>
        </w:rPr>
      </w:pPr>
      <w:r w:rsidRPr="00D13DBC">
        <w:rPr>
          <w:rFonts w:ascii="Arial" w:hAnsi="Arial" w:cs="Arial"/>
          <w:i/>
          <w:iCs/>
        </w:rPr>
        <w:t>[…]</w:t>
      </w:r>
      <w:r w:rsidR="00C97C88">
        <w:rPr>
          <w:rFonts w:ascii="Arial" w:hAnsi="Arial" w:cs="Arial"/>
          <w:i/>
          <w:iCs/>
        </w:rPr>
        <w:t>.</w:t>
      </w:r>
      <w:r w:rsidR="00D13DBC" w:rsidRPr="00D13DBC">
        <w:rPr>
          <w:rFonts w:ascii="Arial" w:hAnsi="Arial" w:cs="Arial"/>
          <w:i/>
          <w:iCs/>
        </w:rPr>
        <w:t>”</w:t>
      </w:r>
      <w:r w:rsidRPr="00D13DBC">
        <w:rPr>
          <w:rFonts w:ascii="Arial" w:hAnsi="Arial" w:cs="Arial"/>
          <w:i/>
          <w:iCs/>
        </w:rPr>
        <w:t>.</w:t>
      </w:r>
    </w:p>
    <w:p w14:paraId="23210BC1" w14:textId="77777777" w:rsidR="000204FA" w:rsidRPr="00C97C88" w:rsidRDefault="000204FA" w:rsidP="009E28F5">
      <w:pPr>
        <w:pStyle w:val="Textonotapie"/>
        <w:ind w:right="51"/>
        <w:jc w:val="both"/>
        <w:rPr>
          <w:rFonts w:ascii="Arial" w:hAnsi="Arial" w:cs="Arial"/>
          <w:sz w:val="10"/>
          <w:szCs w:val="10"/>
        </w:rPr>
      </w:pPr>
    </w:p>
  </w:footnote>
  <w:footnote w:id="9">
    <w:p w14:paraId="45CCA987" w14:textId="090708F5" w:rsidR="000204FA" w:rsidRPr="00D13DBC" w:rsidRDefault="000204FA" w:rsidP="009E28F5">
      <w:pPr>
        <w:pStyle w:val="Textonotapie"/>
        <w:tabs>
          <w:tab w:val="left" w:pos="284"/>
        </w:tabs>
        <w:ind w:right="51"/>
        <w:jc w:val="both"/>
        <w:rPr>
          <w:rFonts w:ascii="Arial" w:hAnsi="Arial" w:cs="Arial"/>
          <w:i/>
          <w:iCs/>
        </w:rPr>
      </w:pPr>
      <w:r w:rsidRPr="00D13DBC">
        <w:rPr>
          <w:rStyle w:val="Refdenotaalpie"/>
          <w:rFonts w:ascii="Arial" w:hAnsi="Arial" w:cs="Arial"/>
        </w:rPr>
        <w:footnoteRef/>
      </w:r>
      <w:r w:rsidRPr="00D13DBC">
        <w:rPr>
          <w:rFonts w:ascii="Arial" w:hAnsi="Arial" w:cs="Arial"/>
        </w:rPr>
        <w:t xml:space="preserve"> </w:t>
      </w:r>
      <w:r w:rsidR="00D13DBC" w:rsidRPr="00D13DBC">
        <w:rPr>
          <w:rFonts w:ascii="Arial" w:hAnsi="Arial" w:cs="Arial"/>
          <w:i/>
          <w:iCs/>
        </w:rPr>
        <w:t>“</w:t>
      </w:r>
      <w:r w:rsidRPr="00D13DBC">
        <w:rPr>
          <w:rFonts w:ascii="Arial" w:hAnsi="Arial" w:cs="Arial"/>
          <w:i/>
          <w:iCs/>
        </w:rPr>
        <w:t>Artículo 23.</w:t>
      </w:r>
    </w:p>
    <w:p w14:paraId="579085A5" w14:textId="77777777" w:rsidR="000204FA" w:rsidRPr="00D13DBC" w:rsidRDefault="000204FA" w:rsidP="009E28F5">
      <w:pPr>
        <w:pStyle w:val="Textonotapie"/>
        <w:numPr>
          <w:ilvl w:val="0"/>
          <w:numId w:val="2"/>
        </w:numPr>
        <w:tabs>
          <w:tab w:val="left" w:pos="284"/>
        </w:tabs>
        <w:ind w:left="0" w:right="51" w:firstLine="0"/>
        <w:jc w:val="both"/>
        <w:rPr>
          <w:rFonts w:ascii="Arial" w:hAnsi="Arial" w:cs="Arial"/>
          <w:i/>
          <w:iCs/>
        </w:rPr>
      </w:pPr>
      <w:r w:rsidRPr="00D13DBC">
        <w:rPr>
          <w:rFonts w:ascii="Arial" w:hAnsi="Arial" w:cs="Arial"/>
          <w:i/>
          <w:iCs/>
        </w:rPr>
        <w:t>La familia es el elemento natural y fundamental de la sociedad y tiene derecho a la protección de la familia y el Estado.</w:t>
      </w:r>
    </w:p>
    <w:p w14:paraId="5E63F078" w14:textId="2EADABC4" w:rsidR="000204FA" w:rsidRPr="006D06FA" w:rsidRDefault="000204FA" w:rsidP="009E28F5">
      <w:pPr>
        <w:pStyle w:val="Textonotapie"/>
        <w:tabs>
          <w:tab w:val="left" w:pos="284"/>
        </w:tabs>
        <w:ind w:right="51"/>
        <w:jc w:val="both"/>
        <w:rPr>
          <w:rFonts w:ascii="Arial" w:hAnsi="Arial" w:cs="Arial"/>
        </w:rPr>
      </w:pPr>
      <w:r w:rsidRPr="00D13DBC">
        <w:rPr>
          <w:rFonts w:ascii="Arial" w:hAnsi="Arial" w:cs="Arial"/>
          <w:i/>
          <w:iCs/>
        </w:rPr>
        <w:t>[…]</w:t>
      </w:r>
      <w:r w:rsidR="00C97C88">
        <w:rPr>
          <w:rFonts w:ascii="Arial" w:hAnsi="Arial" w:cs="Arial"/>
          <w:i/>
          <w:iCs/>
        </w:rPr>
        <w:t>.</w:t>
      </w:r>
      <w:r w:rsidR="00D13DBC" w:rsidRPr="00D13DBC">
        <w:rPr>
          <w:rFonts w:ascii="Arial" w:hAnsi="Arial" w:cs="Arial"/>
          <w:i/>
          <w:iCs/>
        </w:rPr>
        <w:t>”</w:t>
      </w:r>
      <w:r w:rsidRPr="006D06FA">
        <w:rPr>
          <w:rFonts w:ascii="Arial" w:hAnsi="Arial" w:cs="Arial"/>
        </w:rPr>
        <w:t>.</w:t>
      </w:r>
    </w:p>
    <w:p w14:paraId="3B0D0A27" w14:textId="77777777" w:rsidR="000204FA" w:rsidRPr="00C97C88" w:rsidRDefault="000204FA" w:rsidP="009E28F5">
      <w:pPr>
        <w:pStyle w:val="Textonotapie"/>
        <w:ind w:right="51"/>
        <w:jc w:val="both"/>
        <w:rPr>
          <w:rFonts w:ascii="Arial" w:hAnsi="Arial" w:cs="Arial"/>
          <w:sz w:val="10"/>
          <w:szCs w:val="10"/>
        </w:rPr>
      </w:pPr>
    </w:p>
  </w:footnote>
  <w:footnote w:id="10">
    <w:p w14:paraId="7E4B5CD8" w14:textId="2876745A" w:rsidR="000204FA" w:rsidRPr="006D06FA" w:rsidRDefault="000204FA" w:rsidP="009E28F5">
      <w:pPr>
        <w:pStyle w:val="corte4fondo"/>
        <w:spacing w:line="240" w:lineRule="auto"/>
        <w:ind w:right="51" w:firstLine="0"/>
        <w:rPr>
          <w:sz w:val="20"/>
        </w:rPr>
      </w:pPr>
      <w:r w:rsidRPr="006D06FA">
        <w:rPr>
          <w:rStyle w:val="Refdenotaalpie"/>
          <w:sz w:val="20"/>
        </w:rPr>
        <w:footnoteRef/>
      </w:r>
      <w:r w:rsidRPr="006D06FA">
        <w:rPr>
          <w:sz w:val="20"/>
        </w:rPr>
        <w:t xml:space="preserve"> </w:t>
      </w:r>
      <w:r w:rsidRPr="006D06FA">
        <w:rPr>
          <w:b/>
          <w:sz w:val="20"/>
        </w:rPr>
        <w:t>Amparo en revisión 615/</w:t>
      </w:r>
      <w:r w:rsidRPr="00023B1A">
        <w:rPr>
          <w:b/>
          <w:sz w:val="20"/>
        </w:rPr>
        <w:t>2013.</w:t>
      </w:r>
      <w:r w:rsidRPr="006D06FA">
        <w:rPr>
          <w:sz w:val="20"/>
        </w:rPr>
        <w:t xml:space="preserve"> 4 de junio de 2014. Unanimidad de cuatro votos de los señores Ministros Arturo Zaldívar Lelo de Larrea, José Ramón Cossío Díaz, Alfredo Gutiérrez Ortiz Mena y Presidenta en Funciones Olga Sánchez Cordero de García Villegas. Ausente el Ministro Jorge Mario Pardo Rebolledo, e hizo suyo el asunto el Ministro Arturo Zaldívar Lelo de Larrea. Los Ministros José Ramón Cossío Díaz y Olga Sánchez Cordero de García Villegas, se reservaron el derecho de formular voto concurrente. </w:t>
      </w:r>
      <w:r w:rsidR="002252FF">
        <w:rPr>
          <w:sz w:val="20"/>
        </w:rPr>
        <w:t>Secretaria. Mercedes Verónica Sánchez Miguez</w:t>
      </w:r>
      <w:r w:rsidR="00F668EB">
        <w:rPr>
          <w:sz w:val="20"/>
        </w:rPr>
        <w:t>.</w:t>
      </w:r>
    </w:p>
    <w:p w14:paraId="2C35D324" w14:textId="77777777" w:rsidR="000204FA" w:rsidRPr="00C97C88" w:rsidRDefault="000204FA" w:rsidP="009E28F5">
      <w:pPr>
        <w:pStyle w:val="Textonotapie"/>
        <w:ind w:right="51"/>
        <w:jc w:val="both"/>
        <w:rPr>
          <w:rFonts w:ascii="Arial" w:hAnsi="Arial" w:cs="Arial"/>
          <w:sz w:val="10"/>
          <w:szCs w:val="10"/>
        </w:rPr>
      </w:pPr>
    </w:p>
  </w:footnote>
  <w:footnote w:id="11">
    <w:p w14:paraId="27F1CB8B" w14:textId="77777777" w:rsidR="000204FA" w:rsidRPr="006D06FA" w:rsidRDefault="000204FA" w:rsidP="009E28F5">
      <w:pPr>
        <w:pStyle w:val="Textonotapie"/>
        <w:ind w:right="51"/>
        <w:jc w:val="both"/>
        <w:rPr>
          <w:rFonts w:ascii="Arial" w:hAnsi="Arial" w:cs="Arial"/>
        </w:rPr>
      </w:pPr>
      <w:r w:rsidRPr="00C97C88">
        <w:rPr>
          <w:rStyle w:val="Refdenotaalpie"/>
          <w:rFonts w:ascii="Arial" w:hAnsi="Arial" w:cs="Arial"/>
        </w:rPr>
        <w:footnoteRef/>
      </w:r>
      <w:r w:rsidRPr="00C97C88">
        <w:rPr>
          <w:rFonts w:ascii="Arial" w:hAnsi="Arial" w:cs="Arial"/>
        </w:rPr>
        <w:t xml:space="preserve"> </w:t>
      </w:r>
      <w:r w:rsidRPr="006D06FA">
        <w:rPr>
          <w:rFonts w:ascii="Arial" w:hAnsi="Arial" w:cs="Arial"/>
        </w:rPr>
        <w:t xml:space="preserve">En la </w:t>
      </w:r>
      <w:r w:rsidRPr="00023B1A">
        <w:rPr>
          <w:rFonts w:ascii="Arial" w:hAnsi="Arial" w:cs="Arial"/>
          <w:b/>
          <w:bCs/>
        </w:rPr>
        <w:t>acción de inconstitucionalidad 2/2010</w:t>
      </w:r>
      <w:r w:rsidRPr="006D06FA">
        <w:rPr>
          <w:rFonts w:ascii="Arial" w:hAnsi="Arial" w:cs="Arial"/>
        </w:rPr>
        <w:t>, se identifica diversos tipos de familias, entre ellas las siguientes:</w:t>
      </w:r>
    </w:p>
    <w:p w14:paraId="4A03F7DF" w14:textId="76C1C60F" w:rsidR="000204FA" w:rsidRPr="006D06FA" w:rsidRDefault="000204FA" w:rsidP="009E28F5">
      <w:pPr>
        <w:pStyle w:val="Textonotapie"/>
        <w:ind w:right="51"/>
        <w:jc w:val="both"/>
        <w:rPr>
          <w:rFonts w:ascii="Arial" w:hAnsi="Arial" w:cs="Arial"/>
        </w:rPr>
      </w:pPr>
      <w:r w:rsidRPr="006D06FA">
        <w:rPr>
          <w:rFonts w:ascii="Arial" w:hAnsi="Arial" w:cs="Arial"/>
          <w:b/>
        </w:rPr>
        <w:t>Familia nuclear</w:t>
      </w:r>
      <w:r w:rsidRPr="006D06FA">
        <w:rPr>
          <w:rFonts w:ascii="Arial" w:hAnsi="Arial" w:cs="Arial"/>
        </w:rPr>
        <w:t xml:space="preserve">, integrada por esposo (padre), esposa (madre), con o sin hijos, que pueden ser biológicos o adoptados; </w:t>
      </w:r>
      <w:r w:rsidRPr="006D06FA">
        <w:rPr>
          <w:rFonts w:ascii="Arial" w:hAnsi="Arial" w:cs="Arial"/>
          <w:b/>
        </w:rPr>
        <w:t>familia monoparental</w:t>
      </w:r>
      <w:r w:rsidRPr="006D06FA">
        <w:rPr>
          <w:rFonts w:ascii="Arial" w:hAnsi="Arial" w:cs="Arial"/>
        </w:rPr>
        <w:t xml:space="preserve">, conformada por un padre e hijos o una madre e hijos, o bien, </w:t>
      </w:r>
      <w:r w:rsidRPr="006D06FA">
        <w:rPr>
          <w:rFonts w:ascii="Arial" w:hAnsi="Arial" w:cs="Arial"/>
          <w:b/>
        </w:rPr>
        <w:t>familia extensa o consanguínea</w:t>
      </w:r>
      <w:r w:rsidRPr="006D06FA">
        <w:rPr>
          <w:rFonts w:ascii="Arial" w:hAnsi="Arial" w:cs="Arial"/>
        </w:rPr>
        <w:t xml:space="preserve">, esto es, las que se extienden a más generaciones, incluyendo ascendientes, descendientes y parientes colaterales familias; </w:t>
      </w:r>
      <w:r w:rsidRPr="006D06FA">
        <w:rPr>
          <w:rFonts w:ascii="Arial" w:hAnsi="Arial" w:cs="Arial"/>
          <w:b/>
        </w:rPr>
        <w:t>familia homoparental</w:t>
      </w:r>
      <w:r w:rsidRPr="006D06FA">
        <w:rPr>
          <w:rFonts w:ascii="Arial" w:hAnsi="Arial" w:cs="Arial"/>
          <w:i/>
        </w:rPr>
        <w:t>,</w:t>
      </w:r>
      <w:r w:rsidRPr="006D06FA">
        <w:rPr>
          <w:rFonts w:ascii="Arial" w:hAnsi="Arial" w:cs="Arial"/>
        </w:rPr>
        <w:t xml:space="preserve"> conformada por personas del mismo sexo, con o sin hijos.</w:t>
      </w:r>
    </w:p>
  </w:footnote>
  <w:footnote w:id="12">
    <w:p w14:paraId="2E0A85AC" w14:textId="39006124" w:rsidR="000204FA" w:rsidRPr="000B2715" w:rsidRDefault="000204FA" w:rsidP="009E28F5">
      <w:pPr>
        <w:pStyle w:val="Textonotapie"/>
        <w:ind w:right="51"/>
        <w:jc w:val="both"/>
        <w:rPr>
          <w:rFonts w:ascii="Arial" w:hAnsi="Arial" w:cs="Arial"/>
        </w:rPr>
      </w:pPr>
      <w:r w:rsidRPr="000B2715">
        <w:rPr>
          <w:rStyle w:val="Refdenotaalpie"/>
          <w:rFonts w:ascii="Arial" w:hAnsi="Arial" w:cs="Arial"/>
        </w:rPr>
        <w:footnoteRef/>
      </w:r>
      <w:r w:rsidRPr="000B2715">
        <w:rPr>
          <w:rFonts w:ascii="Arial" w:hAnsi="Arial" w:cs="Arial"/>
        </w:rPr>
        <w:t xml:space="preserve"> Tesis aislada P. XXI/2011, emitida por el Pleno, de rubro: </w:t>
      </w:r>
      <w:r w:rsidRPr="002C1CDD">
        <w:rPr>
          <w:rFonts w:ascii="Arial" w:hAnsi="Arial" w:cs="Arial"/>
          <w:bCs/>
          <w:i/>
          <w:iCs/>
        </w:rPr>
        <w:t>“</w:t>
      </w:r>
      <w:r w:rsidRPr="000B2715">
        <w:rPr>
          <w:rFonts w:ascii="Arial" w:hAnsi="Arial" w:cs="Arial"/>
          <w:b/>
          <w:i/>
          <w:iCs/>
        </w:rPr>
        <w:t>MATRIMONIO. LA CONSTITUCIÓN POLÍTICA DE LOS ESTADOS UNIDOS MEXICANOS NO ALUDE A DICHA INSTITUCIÓN CIVIL NI REFIERE UN TIPO ESPECÍFICO DE FAMILIA, CON BASE EN EL CUAL PUEDA AFIRMARSE QUE ÉSTA SE CONSTITUYE EXCLUSIVAMENTE POR EL MATRIMONIO ENTRE UN HOMBRE Y UNA MUJER</w:t>
      </w:r>
      <w:r w:rsidR="00C97C88">
        <w:rPr>
          <w:rFonts w:ascii="Arial" w:hAnsi="Arial" w:cs="Arial"/>
          <w:b/>
          <w:i/>
          <w:iCs/>
        </w:rPr>
        <w:t>.</w:t>
      </w:r>
      <w:r w:rsidRPr="002C1CDD">
        <w:rPr>
          <w:rFonts w:ascii="Arial" w:hAnsi="Arial" w:cs="Arial"/>
          <w:bCs/>
          <w:i/>
          <w:iCs/>
        </w:rPr>
        <w:t>”</w:t>
      </w:r>
      <w:r w:rsidRPr="002C1CDD">
        <w:rPr>
          <w:rFonts w:ascii="Arial" w:hAnsi="Arial" w:cs="Arial"/>
          <w:bCs/>
        </w:rPr>
        <w:t xml:space="preserve">, </w:t>
      </w:r>
      <w:r w:rsidRPr="000B2715">
        <w:rPr>
          <w:rFonts w:ascii="Arial" w:hAnsi="Arial" w:cs="Arial"/>
        </w:rPr>
        <w:t xml:space="preserve">consultable en el Semanario Judicial de la Federación y su Gaceta, Tomo XXXIV, agosto de 2011, pág. 878. </w:t>
      </w:r>
    </w:p>
    <w:p w14:paraId="43F8C97B" w14:textId="77777777" w:rsidR="000B2715" w:rsidRPr="00C97C88" w:rsidRDefault="000B2715" w:rsidP="009E28F5">
      <w:pPr>
        <w:pStyle w:val="Textonotapie"/>
        <w:ind w:right="51"/>
        <w:jc w:val="both"/>
        <w:rPr>
          <w:rFonts w:ascii="Arial" w:hAnsi="Arial" w:cs="Arial"/>
          <w:sz w:val="10"/>
          <w:szCs w:val="10"/>
        </w:rPr>
      </w:pPr>
    </w:p>
  </w:footnote>
  <w:footnote w:id="13">
    <w:p w14:paraId="09E015F8" w14:textId="5E9B62F8" w:rsidR="00B47076" w:rsidRPr="003955F3" w:rsidRDefault="00B47076" w:rsidP="009E28F5">
      <w:pPr>
        <w:pStyle w:val="Textonotapie"/>
        <w:spacing w:after="120"/>
        <w:ind w:right="51"/>
        <w:jc w:val="both"/>
        <w:rPr>
          <w:rFonts w:ascii="Arial" w:hAnsi="Arial" w:cs="Arial"/>
        </w:rPr>
      </w:pPr>
      <w:r w:rsidRPr="00175FEF">
        <w:rPr>
          <w:rStyle w:val="Refdenotaalpie"/>
          <w:rFonts w:ascii="Arial" w:eastAsiaTheme="majorEastAsia" w:hAnsi="Arial" w:cs="Arial"/>
        </w:rPr>
        <w:footnoteRef/>
      </w:r>
      <w:r w:rsidRPr="00947C72">
        <w:rPr>
          <w:rFonts w:ascii="Arial" w:hAnsi="Arial" w:cs="Arial"/>
        </w:rPr>
        <w:t xml:space="preserve"> </w:t>
      </w:r>
      <w:r w:rsidRPr="00A34EA0">
        <w:rPr>
          <w:rFonts w:ascii="Arial" w:hAnsi="Arial" w:cs="Arial"/>
          <w:b/>
        </w:rPr>
        <w:t>Amparo directo en revisión 1905/2012</w:t>
      </w:r>
      <w:r w:rsidRPr="00A34EA0">
        <w:rPr>
          <w:rFonts w:ascii="Arial" w:hAnsi="Arial" w:cs="Arial"/>
        </w:rPr>
        <w:t>. El criterio dio lugar a la tesis 1a. CCXXX/2012 (10a.), registro digital 2002008, publicada en el Semanario Judicial de la Federación y su Gaceta, libro XIII, Tomo 2, octubre de 2012, cuyo rubro es</w:t>
      </w:r>
      <w:r w:rsidR="000B2715">
        <w:rPr>
          <w:rFonts w:ascii="Arial" w:hAnsi="Arial" w:cs="Arial"/>
        </w:rPr>
        <w:t>:</w:t>
      </w:r>
      <w:r w:rsidRPr="00A34EA0">
        <w:rPr>
          <w:rFonts w:ascii="Arial" w:hAnsi="Arial" w:cs="Arial"/>
        </w:rPr>
        <w:t xml:space="preserve"> </w:t>
      </w:r>
      <w:r w:rsidRPr="000B2715">
        <w:rPr>
          <w:rFonts w:ascii="Arial" w:hAnsi="Arial" w:cs="Arial"/>
          <w:i/>
          <w:iCs/>
        </w:rPr>
        <w:t>“</w:t>
      </w:r>
      <w:r w:rsidRPr="000B2715">
        <w:rPr>
          <w:rFonts w:ascii="Arial" w:hAnsi="Arial" w:cs="Arial"/>
          <w:b/>
          <w:bCs/>
          <w:i/>
          <w:iCs/>
        </w:rPr>
        <w:t>PROTECCIÓN DE LA FAMILIA COMO DERECHO HUMANO EN EL DERECHO INTERNACIONAL. SU CONTENIDO Y ALCANCE</w:t>
      </w:r>
      <w:r w:rsidR="00C97C88">
        <w:rPr>
          <w:rFonts w:ascii="Arial" w:hAnsi="Arial" w:cs="Arial"/>
          <w:b/>
          <w:bCs/>
          <w:i/>
          <w:iCs/>
        </w:rPr>
        <w:t>.</w:t>
      </w:r>
      <w:r w:rsidRPr="000B2715">
        <w:rPr>
          <w:rFonts w:ascii="Arial" w:hAnsi="Arial" w:cs="Arial"/>
          <w:i/>
          <w:iCs/>
        </w:rPr>
        <w:t>”</w:t>
      </w:r>
      <w:r w:rsidRPr="00A34EA0">
        <w:rPr>
          <w:rFonts w:ascii="Arial" w:hAnsi="Arial" w:cs="Arial"/>
        </w:rPr>
        <w:t>.</w:t>
      </w:r>
    </w:p>
  </w:footnote>
  <w:footnote w:id="14">
    <w:p w14:paraId="7D31D5E1" w14:textId="300E80A7" w:rsidR="00EC65F3" w:rsidRPr="00896A84" w:rsidRDefault="00EC65F3" w:rsidP="009E28F5">
      <w:pPr>
        <w:pStyle w:val="Estilo"/>
        <w:ind w:right="51"/>
        <w:rPr>
          <w:i/>
          <w:iCs/>
          <w:sz w:val="20"/>
          <w:szCs w:val="20"/>
        </w:rPr>
      </w:pPr>
      <w:r w:rsidRPr="001512C2">
        <w:rPr>
          <w:rStyle w:val="Refdenotaalpie"/>
          <w:sz w:val="20"/>
          <w:szCs w:val="20"/>
        </w:rPr>
        <w:footnoteRef/>
      </w:r>
      <w:r w:rsidRPr="001512C2">
        <w:rPr>
          <w:sz w:val="20"/>
          <w:szCs w:val="20"/>
        </w:rPr>
        <w:t xml:space="preserve"> </w:t>
      </w:r>
      <w:r w:rsidRPr="00896A84">
        <w:rPr>
          <w:i/>
          <w:iCs/>
          <w:sz w:val="20"/>
          <w:szCs w:val="20"/>
        </w:rPr>
        <w:t>“</w:t>
      </w:r>
      <w:r w:rsidR="00232D8E" w:rsidRPr="00896A84">
        <w:rPr>
          <w:i/>
          <w:iCs/>
          <w:sz w:val="20"/>
          <w:szCs w:val="20"/>
        </w:rPr>
        <w:t xml:space="preserve">Artículo </w:t>
      </w:r>
      <w:r w:rsidR="00232D8E" w:rsidRPr="005F3091">
        <w:rPr>
          <w:i/>
          <w:iCs/>
          <w:sz w:val="20"/>
          <w:szCs w:val="20"/>
        </w:rPr>
        <w:t>2653. La herencia se transfiere por la voluntad del testador o por disposición de la ley. La primera se llama testamentaria</w:t>
      </w:r>
      <w:r w:rsidR="00232D8E" w:rsidRPr="00896A84">
        <w:rPr>
          <w:i/>
          <w:iCs/>
          <w:sz w:val="20"/>
          <w:szCs w:val="20"/>
        </w:rPr>
        <w:t xml:space="preserve"> y la segunda legítima o intestamentaria</w:t>
      </w:r>
      <w:r w:rsidR="00A82BC8">
        <w:rPr>
          <w:i/>
          <w:iCs/>
          <w:sz w:val="20"/>
          <w:szCs w:val="20"/>
        </w:rPr>
        <w:t>.</w:t>
      </w:r>
      <w:r w:rsidRPr="00896A84">
        <w:rPr>
          <w:i/>
          <w:iCs/>
          <w:sz w:val="20"/>
          <w:szCs w:val="20"/>
        </w:rPr>
        <w:t>”</w:t>
      </w:r>
      <w:r w:rsidR="001512C2" w:rsidRPr="00896A84">
        <w:rPr>
          <w:i/>
          <w:iCs/>
          <w:sz w:val="20"/>
          <w:szCs w:val="20"/>
        </w:rPr>
        <w:t>.</w:t>
      </w:r>
    </w:p>
  </w:footnote>
  <w:footnote w:id="15">
    <w:p w14:paraId="7BE70F46" w14:textId="376A6022" w:rsidR="00EC65F3" w:rsidRPr="00896A84" w:rsidRDefault="00EC65F3" w:rsidP="009E28F5">
      <w:pPr>
        <w:pStyle w:val="Textonotapie"/>
        <w:ind w:right="51"/>
        <w:jc w:val="both"/>
        <w:rPr>
          <w:rFonts w:ascii="Arial" w:hAnsi="Arial" w:cs="Arial"/>
          <w:i/>
          <w:iCs/>
        </w:rPr>
      </w:pPr>
      <w:r w:rsidRPr="001512C2">
        <w:rPr>
          <w:rStyle w:val="Refdenotaalpie"/>
          <w:rFonts w:ascii="Arial" w:hAnsi="Arial" w:cs="Arial"/>
        </w:rPr>
        <w:footnoteRef/>
      </w:r>
      <w:r w:rsidRPr="001512C2">
        <w:rPr>
          <w:rFonts w:ascii="Arial" w:hAnsi="Arial" w:cs="Arial"/>
        </w:rPr>
        <w:t xml:space="preserve"> </w:t>
      </w:r>
      <w:r w:rsidRPr="00896A84">
        <w:rPr>
          <w:rFonts w:ascii="Arial" w:hAnsi="Arial" w:cs="Arial"/>
          <w:i/>
          <w:iCs/>
        </w:rPr>
        <w:t>“A</w:t>
      </w:r>
      <w:r w:rsidR="008D205F" w:rsidRPr="00896A84">
        <w:rPr>
          <w:rFonts w:ascii="Arial" w:hAnsi="Arial" w:cs="Arial"/>
          <w:i/>
          <w:iCs/>
        </w:rPr>
        <w:t>rtículo 2655. La herencia puede ser en parte testamentaria y en parte legítima</w:t>
      </w:r>
      <w:r w:rsidR="00A82BC8">
        <w:rPr>
          <w:rFonts w:ascii="Arial" w:hAnsi="Arial" w:cs="Arial"/>
          <w:i/>
          <w:iCs/>
        </w:rPr>
        <w:t>.</w:t>
      </w:r>
      <w:r w:rsidRPr="00896A84">
        <w:rPr>
          <w:rFonts w:ascii="Arial" w:hAnsi="Arial" w:cs="Arial"/>
          <w:i/>
          <w:iCs/>
        </w:rPr>
        <w:t>”</w:t>
      </w:r>
      <w:r w:rsidR="00896A84" w:rsidRPr="00896A84">
        <w:rPr>
          <w:rFonts w:ascii="Arial" w:hAnsi="Arial" w:cs="Arial"/>
          <w:i/>
          <w:iCs/>
        </w:rPr>
        <w:t>.</w:t>
      </w:r>
    </w:p>
  </w:footnote>
  <w:footnote w:id="16">
    <w:p w14:paraId="75D0C4ED" w14:textId="4D6FD219" w:rsidR="001544F9" w:rsidRPr="00BE3B28" w:rsidRDefault="00525F6D" w:rsidP="009E28F5">
      <w:pPr>
        <w:pStyle w:val="Estilo"/>
        <w:ind w:right="51"/>
        <w:rPr>
          <w:i/>
          <w:iCs/>
          <w:sz w:val="20"/>
          <w:szCs w:val="20"/>
        </w:rPr>
      </w:pPr>
      <w:r w:rsidRPr="00F00C2C">
        <w:rPr>
          <w:rStyle w:val="Refdenotaalpie"/>
          <w:sz w:val="20"/>
          <w:szCs w:val="20"/>
        </w:rPr>
        <w:footnoteRef/>
      </w:r>
      <w:r w:rsidRPr="001544F9">
        <w:rPr>
          <w:sz w:val="20"/>
          <w:szCs w:val="20"/>
        </w:rPr>
        <w:t xml:space="preserve"> </w:t>
      </w:r>
      <w:r w:rsidR="001544F9" w:rsidRPr="00BE3B28">
        <w:rPr>
          <w:i/>
          <w:iCs/>
          <w:sz w:val="20"/>
          <w:szCs w:val="20"/>
        </w:rPr>
        <w:t>“Artículo 2911. Tienen derecho a heredar por sucesión legítima:</w:t>
      </w:r>
    </w:p>
    <w:p w14:paraId="0D1C31A7" w14:textId="77777777" w:rsidR="001544F9" w:rsidRPr="00BE3B28" w:rsidRDefault="001544F9" w:rsidP="009E28F5">
      <w:pPr>
        <w:pStyle w:val="Estilo"/>
        <w:ind w:right="51"/>
        <w:rPr>
          <w:i/>
          <w:iCs/>
          <w:sz w:val="20"/>
          <w:szCs w:val="20"/>
        </w:rPr>
      </w:pPr>
      <w:r w:rsidRPr="00BE3B28">
        <w:rPr>
          <w:i/>
          <w:iCs/>
          <w:sz w:val="20"/>
          <w:szCs w:val="20"/>
        </w:rPr>
        <w:t>I. Los descendientes, cónyuge, ascendientes y parientes colaterales dentro del cuarto grado, y la concubina o el concubinario; y</w:t>
      </w:r>
    </w:p>
    <w:p w14:paraId="3E4A6A3D" w14:textId="437ABE85" w:rsidR="001544F9" w:rsidRPr="00BE3B28" w:rsidRDefault="001544F9" w:rsidP="009E28F5">
      <w:pPr>
        <w:pStyle w:val="Estilo"/>
        <w:ind w:right="51"/>
        <w:rPr>
          <w:i/>
          <w:iCs/>
          <w:sz w:val="20"/>
          <w:szCs w:val="20"/>
        </w:rPr>
      </w:pPr>
      <w:r w:rsidRPr="00BE3B28">
        <w:rPr>
          <w:i/>
          <w:iCs/>
          <w:sz w:val="20"/>
          <w:szCs w:val="20"/>
        </w:rPr>
        <w:t>II. A falta de los anteriores, la Beneficencia Pública</w:t>
      </w:r>
      <w:r w:rsidR="00F00C2C">
        <w:rPr>
          <w:i/>
          <w:iCs/>
          <w:sz w:val="20"/>
          <w:szCs w:val="20"/>
        </w:rPr>
        <w:t>.</w:t>
      </w:r>
      <w:r w:rsidRPr="00BE3B28">
        <w:rPr>
          <w:i/>
          <w:iCs/>
          <w:sz w:val="20"/>
          <w:szCs w:val="20"/>
        </w:rPr>
        <w:t>”.</w:t>
      </w:r>
    </w:p>
    <w:p w14:paraId="40582E86" w14:textId="6A0016D7" w:rsidR="00525F6D" w:rsidRPr="00F00C2C" w:rsidRDefault="00525F6D" w:rsidP="009E28F5">
      <w:pPr>
        <w:pStyle w:val="Textonotapie"/>
        <w:ind w:right="51"/>
        <w:jc w:val="both"/>
        <w:rPr>
          <w:i/>
          <w:iCs/>
          <w:sz w:val="10"/>
          <w:szCs w:val="10"/>
        </w:rPr>
      </w:pPr>
    </w:p>
  </w:footnote>
  <w:footnote w:id="17">
    <w:p w14:paraId="054DECE0" w14:textId="56EBC9A9" w:rsidR="00094FAE" w:rsidRPr="00BE3B28" w:rsidRDefault="00094FAE" w:rsidP="009E28F5">
      <w:pPr>
        <w:pStyle w:val="Textonotapie"/>
        <w:ind w:right="51"/>
        <w:jc w:val="both"/>
        <w:rPr>
          <w:rFonts w:ascii="Arial" w:hAnsi="Arial" w:cs="Arial"/>
          <w:i/>
          <w:iCs/>
        </w:rPr>
      </w:pPr>
      <w:r w:rsidRPr="00F00C2C">
        <w:rPr>
          <w:rStyle w:val="Refdenotaalpie"/>
          <w:rFonts w:ascii="Arial" w:hAnsi="Arial" w:cs="Arial"/>
        </w:rPr>
        <w:footnoteRef/>
      </w:r>
      <w:r w:rsidRPr="00BE3B28">
        <w:rPr>
          <w:rFonts w:ascii="Arial" w:hAnsi="Arial" w:cs="Arial"/>
          <w:i/>
          <w:iCs/>
        </w:rPr>
        <w:t xml:space="preserve"> “Artículo 2913. Los parientes más próximos excluyen a los más remotos, salvo que concurran hijos con descendientes de ulterior grado o cuando concurran hermanos con sobrinos hijos de hermanos o medios hermanos</w:t>
      </w:r>
      <w:r w:rsidR="00F00C2C">
        <w:rPr>
          <w:rFonts w:ascii="Arial" w:hAnsi="Arial" w:cs="Arial"/>
          <w:i/>
          <w:iCs/>
        </w:rPr>
        <w:t>.</w:t>
      </w:r>
      <w:r w:rsidRPr="00BE3B28">
        <w:rPr>
          <w:rFonts w:ascii="Arial" w:hAnsi="Arial" w:cs="Arial"/>
          <w:i/>
          <w:iCs/>
        </w:rPr>
        <w:t>”.</w:t>
      </w:r>
    </w:p>
  </w:footnote>
  <w:footnote w:id="18">
    <w:p w14:paraId="7D9E01DE" w14:textId="77777777" w:rsidR="00BE3B28" w:rsidRPr="00F00C2C" w:rsidRDefault="00BE3B28" w:rsidP="009E28F5">
      <w:pPr>
        <w:ind w:right="51"/>
        <w:jc w:val="both"/>
        <w:rPr>
          <w:i/>
          <w:iCs/>
          <w:sz w:val="10"/>
          <w:szCs w:val="10"/>
        </w:rPr>
      </w:pPr>
    </w:p>
    <w:p w14:paraId="46141AC8" w14:textId="7404084D" w:rsidR="00BE3B28" w:rsidRPr="00BE3B28" w:rsidRDefault="00094FAE" w:rsidP="009E28F5">
      <w:pPr>
        <w:ind w:right="51"/>
        <w:jc w:val="both"/>
        <w:rPr>
          <w:rFonts w:ascii="Arial" w:hAnsi="Arial" w:cs="Arial"/>
          <w:i/>
          <w:iCs/>
        </w:rPr>
      </w:pPr>
      <w:r w:rsidRPr="00F00C2C">
        <w:rPr>
          <w:rStyle w:val="Refdenotaalpie"/>
          <w:rFonts w:ascii="Arial" w:hAnsi="Arial" w:cs="Arial"/>
        </w:rPr>
        <w:footnoteRef/>
      </w:r>
      <w:r w:rsidRPr="00BE3B28">
        <w:rPr>
          <w:rFonts w:ascii="Arial" w:hAnsi="Arial" w:cs="Arial"/>
          <w:i/>
          <w:iCs/>
        </w:rPr>
        <w:t xml:space="preserve"> </w:t>
      </w:r>
      <w:r w:rsidR="00BE3B28" w:rsidRPr="00BE3B28">
        <w:rPr>
          <w:rFonts w:ascii="Arial" w:hAnsi="Arial" w:cs="Arial"/>
          <w:i/>
          <w:iCs/>
        </w:rPr>
        <w:t>“Artículo 2914. Los parientes que se hallaren en el mismo grado, heredarán por partes iguales”.</w:t>
      </w:r>
    </w:p>
    <w:p w14:paraId="199117BC" w14:textId="0C544BEB" w:rsidR="00094FAE" w:rsidRPr="00F00C2C" w:rsidRDefault="00094FAE" w:rsidP="009E28F5">
      <w:pPr>
        <w:pStyle w:val="Textonotapie"/>
        <w:ind w:right="51"/>
        <w:jc w:val="both"/>
        <w:rPr>
          <w:sz w:val="10"/>
          <w:szCs w:val="10"/>
        </w:rPr>
      </w:pPr>
    </w:p>
  </w:footnote>
  <w:footnote w:id="19">
    <w:p w14:paraId="17DCCD6E" w14:textId="2EA42DF7" w:rsidR="001F34F4" w:rsidRPr="002268BA" w:rsidRDefault="00BE3B28" w:rsidP="009E28F5">
      <w:pPr>
        <w:pStyle w:val="Estilo"/>
        <w:ind w:right="51"/>
        <w:rPr>
          <w:i/>
          <w:iCs/>
          <w:sz w:val="20"/>
          <w:szCs w:val="20"/>
        </w:rPr>
      </w:pPr>
      <w:r w:rsidRPr="00F00C2C">
        <w:rPr>
          <w:rStyle w:val="Refdenotaalpie"/>
          <w:sz w:val="20"/>
          <w:szCs w:val="20"/>
        </w:rPr>
        <w:footnoteRef/>
      </w:r>
      <w:r w:rsidRPr="00F00C2C">
        <w:rPr>
          <w:sz w:val="20"/>
          <w:szCs w:val="20"/>
        </w:rPr>
        <w:t xml:space="preserve"> </w:t>
      </w:r>
      <w:r w:rsidR="002268BA" w:rsidRPr="002268BA">
        <w:rPr>
          <w:i/>
          <w:iCs/>
          <w:sz w:val="20"/>
          <w:szCs w:val="20"/>
        </w:rPr>
        <w:t xml:space="preserve">“Artículo </w:t>
      </w:r>
      <w:r w:rsidR="001F34F4" w:rsidRPr="002268BA">
        <w:rPr>
          <w:i/>
          <w:iCs/>
          <w:sz w:val="20"/>
          <w:szCs w:val="20"/>
        </w:rPr>
        <w:t>2915. Si a la muerte de los padres quedaren sólo hijos, la herencia se dividirá entre todos por partes iguales</w:t>
      </w:r>
      <w:r w:rsidR="00F00C2C">
        <w:rPr>
          <w:i/>
          <w:iCs/>
          <w:sz w:val="20"/>
          <w:szCs w:val="20"/>
        </w:rPr>
        <w:t>.</w:t>
      </w:r>
      <w:r w:rsidR="002268BA" w:rsidRPr="002268BA">
        <w:rPr>
          <w:i/>
          <w:iCs/>
          <w:sz w:val="20"/>
          <w:szCs w:val="20"/>
        </w:rPr>
        <w:t>”</w:t>
      </w:r>
      <w:r w:rsidR="001F34F4" w:rsidRPr="002268BA">
        <w:rPr>
          <w:i/>
          <w:iCs/>
          <w:sz w:val="20"/>
          <w:szCs w:val="20"/>
        </w:rPr>
        <w:t>.</w:t>
      </w:r>
    </w:p>
    <w:p w14:paraId="0CC1AA77" w14:textId="77777777" w:rsidR="001F34F4" w:rsidRPr="00F00C2C" w:rsidRDefault="001F34F4" w:rsidP="009E28F5">
      <w:pPr>
        <w:pStyle w:val="Estilo"/>
        <w:ind w:right="51"/>
        <w:rPr>
          <w:i/>
          <w:iCs/>
          <w:sz w:val="10"/>
          <w:szCs w:val="10"/>
        </w:rPr>
      </w:pPr>
    </w:p>
    <w:p w14:paraId="50515ECC" w14:textId="3F3A9870" w:rsidR="00D91A40" w:rsidRPr="00D91A40" w:rsidRDefault="002268BA" w:rsidP="00D91A40">
      <w:pPr>
        <w:pStyle w:val="Estilo"/>
        <w:ind w:right="51"/>
        <w:rPr>
          <w:i/>
          <w:iCs/>
          <w:sz w:val="20"/>
          <w:szCs w:val="20"/>
        </w:rPr>
      </w:pPr>
      <w:r w:rsidRPr="002268BA">
        <w:rPr>
          <w:i/>
          <w:iCs/>
          <w:sz w:val="20"/>
          <w:szCs w:val="20"/>
        </w:rPr>
        <w:t xml:space="preserve">“Artículo </w:t>
      </w:r>
      <w:r w:rsidR="001F34F4" w:rsidRPr="002268BA">
        <w:rPr>
          <w:i/>
          <w:iCs/>
          <w:sz w:val="20"/>
          <w:szCs w:val="20"/>
        </w:rPr>
        <w:t>2916. Cuando concurran descendientes con el cónyuge que sobreviva, a éste le corresponderá la porción de un hijo, si carece de bienes, o los que tiene al morir el autor de la sucesión no igualan la porción que a cada uno le deben corresponder</w:t>
      </w:r>
      <w:r w:rsidR="00F00C2C">
        <w:rPr>
          <w:i/>
          <w:iCs/>
          <w:sz w:val="20"/>
          <w:szCs w:val="20"/>
        </w:rPr>
        <w:t>.</w:t>
      </w:r>
      <w:r w:rsidRPr="002268BA">
        <w:rPr>
          <w:i/>
          <w:iCs/>
          <w:sz w:val="20"/>
          <w:szCs w:val="20"/>
        </w:rPr>
        <w:t>”</w:t>
      </w:r>
      <w:r w:rsidR="00D91A40">
        <w:rPr>
          <w:i/>
          <w:iCs/>
          <w:sz w:val="20"/>
          <w:szCs w:val="20"/>
        </w:rPr>
        <w:t>.</w:t>
      </w:r>
    </w:p>
    <w:p w14:paraId="19D0BFBE" w14:textId="7CA726A5" w:rsidR="0071458E" w:rsidRPr="00D91A40" w:rsidRDefault="002268BA" w:rsidP="009E28F5">
      <w:pPr>
        <w:pStyle w:val="Estilo"/>
        <w:ind w:right="51"/>
        <w:rPr>
          <w:i/>
          <w:iCs/>
          <w:sz w:val="20"/>
          <w:szCs w:val="20"/>
        </w:rPr>
      </w:pPr>
      <w:r w:rsidRPr="002268BA">
        <w:rPr>
          <w:i/>
          <w:iCs/>
          <w:sz w:val="20"/>
          <w:szCs w:val="20"/>
        </w:rPr>
        <w:t>“Artículo 2921. A falta de descendientes y cónyuge, sucederán el padre y la madre por partes iguales”.</w:t>
      </w:r>
    </w:p>
    <w:p w14:paraId="360EBEE8" w14:textId="3C2559A2" w:rsidR="0071458E" w:rsidRPr="002268BA" w:rsidRDefault="0071458E" w:rsidP="009E28F5">
      <w:pPr>
        <w:pStyle w:val="Estilo"/>
        <w:ind w:right="51"/>
        <w:rPr>
          <w:i/>
          <w:iCs/>
          <w:sz w:val="20"/>
          <w:szCs w:val="20"/>
        </w:rPr>
      </w:pPr>
      <w:r>
        <w:rPr>
          <w:i/>
          <w:iCs/>
          <w:sz w:val="20"/>
          <w:szCs w:val="20"/>
        </w:rPr>
        <w:t xml:space="preserve">“Artículo </w:t>
      </w:r>
      <w:r w:rsidRPr="0071458E">
        <w:rPr>
          <w:i/>
          <w:iCs/>
          <w:sz w:val="20"/>
          <w:szCs w:val="20"/>
        </w:rPr>
        <w:t>2936. Si sólo hay hermanos por ambas líneas, sucederán por partes iguales</w:t>
      </w:r>
      <w:r w:rsidR="00D91A40">
        <w:rPr>
          <w:i/>
          <w:iCs/>
          <w:sz w:val="20"/>
          <w:szCs w:val="20"/>
        </w:rPr>
        <w:t>.</w:t>
      </w:r>
      <w:r>
        <w:rPr>
          <w:i/>
          <w:iCs/>
          <w:sz w:val="20"/>
          <w:szCs w:val="20"/>
        </w:rPr>
        <w:t>”</w:t>
      </w:r>
      <w:r w:rsidRPr="0071458E">
        <w:rPr>
          <w:i/>
          <w:iCs/>
          <w:sz w:val="20"/>
          <w:szCs w:val="20"/>
        </w:rPr>
        <w:t>.</w:t>
      </w:r>
    </w:p>
    <w:p w14:paraId="30A83397" w14:textId="4EE97B43" w:rsidR="00BE3B28" w:rsidRPr="00D91A40" w:rsidRDefault="00BE3B28" w:rsidP="009E28F5">
      <w:pPr>
        <w:pStyle w:val="Textonotapie"/>
        <w:ind w:right="51"/>
        <w:rPr>
          <w:sz w:val="10"/>
          <w:szCs w:val="10"/>
        </w:rPr>
      </w:pPr>
    </w:p>
  </w:footnote>
  <w:footnote w:id="20">
    <w:p w14:paraId="55275F1A" w14:textId="6B3A0E6E" w:rsidR="009D3990" w:rsidRPr="009D3990" w:rsidRDefault="00DA6531" w:rsidP="009E28F5">
      <w:pPr>
        <w:pStyle w:val="Estilo"/>
        <w:ind w:right="51"/>
        <w:rPr>
          <w:i/>
          <w:iCs/>
          <w:sz w:val="20"/>
          <w:szCs w:val="20"/>
        </w:rPr>
      </w:pPr>
      <w:r w:rsidRPr="009D3990">
        <w:rPr>
          <w:rStyle w:val="Refdenotaalpie"/>
          <w:sz w:val="20"/>
          <w:szCs w:val="20"/>
        </w:rPr>
        <w:footnoteRef/>
      </w:r>
      <w:r w:rsidRPr="009D3990">
        <w:rPr>
          <w:sz w:val="20"/>
          <w:szCs w:val="20"/>
        </w:rPr>
        <w:t xml:space="preserve"> </w:t>
      </w:r>
      <w:r w:rsidR="009D3990" w:rsidRPr="009D3990">
        <w:rPr>
          <w:i/>
          <w:iCs/>
          <w:sz w:val="20"/>
          <w:szCs w:val="20"/>
        </w:rPr>
        <w:t>“Artículo 2984. La masa hereditaria está afectada en forma preferente al pago de los alimentos a las personas que se mencionan en las fracciones siguientes:</w:t>
      </w:r>
    </w:p>
    <w:p w14:paraId="3E3CD208" w14:textId="77777777" w:rsidR="009D3990" w:rsidRPr="009D3990" w:rsidRDefault="009D3990" w:rsidP="009E28F5">
      <w:pPr>
        <w:pStyle w:val="Estilo"/>
        <w:ind w:right="51"/>
        <w:rPr>
          <w:i/>
          <w:iCs/>
          <w:sz w:val="20"/>
          <w:szCs w:val="20"/>
        </w:rPr>
      </w:pPr>
      <w:r w:rsidRPr="009D3990">
        <w:rPr>
          <w:i/>
          <w:iCs/>
          <w:sz w:val="20"/>
          <w:szCs w:val="20"/>
        </w:rPr>
        <w:t>I. A los descendientes menores de dieciocho años;</w:t>
      </w:r>
    </w:p>
    <w:p w14:paraId="77A8B120" w14:textId="77777777" w:rsidR="009D3990" w:rsidRPr="009D3990" w:rsidRDefault="009D3990" w:rsidP="009E28F5">
      <w:pPr>
        <w:pStyle w:val="Estilo"/>
        <w:ind w:right="51"/>
        <w:rPr>
          <w:i/>
          <w:iCs/>
          <w:sz w:val="20"/>
          <w:szCs w:val="20"/>
        </w:rPr>
      </w:pPr>
      <w:r w:rsidRPr="009D3990">
        <w:rPr>
          <w:i/>
          <w:iCs/>
          <w:sz w:val="20"/>
          <w:szCs w:val="20"/>
        </w:rPr>
        <w:t>II. A los descendientes que están imposibilitados para trabajar, cualquiera que sea su edad;</w:t>
      </w:r>
    </w:p>
    <w:p w14:paraId="2036222A" w14:textId="77777777" w:rsidR="009D3990" w:rsidRPr="009D3990" w:rsidRDefault="009D3990" w:rsidP="009E28F5">
      <w:pPr>
        <w:pStyle w:val="Estilo"/>
        <w:ind w:right="51"/>
        <w:rPr>
          <w:i/>
          <w:iCs/>
          <w:sz w:val="20"/>
          <w:szCs w:val="20"/>
        </w:rPr>
      </w:pPr>
      <w:r w:rsidRPr="009D3990">
        <w:rPr>
          <w:i/>
          <w:iCs/>
          <w:sz w:val="20"/>
          <w:szCs w:val="20"/>
        </w:rPr>
        <w:t>III. Al cónyuge supérstite, cuando esté impedido de trabajar o no tenga bienes propios suficientes; este derecho subsistirá en tanto no contraiga matrimonio y viva honestamente;</w:t>
      </w:r>
    </w:p>
    <w:p w14:paraId="63FEC337" w14:textId="77777777" w:rsidR="009D3990" w:rsidRPr="009D3990" w:rsidRDefault="009D3990" w:rsidP="009E28F5">
      <w:pPr>
        <w:pStyle w:val="Estilo"/>
        <w:ind w:right="51"/>
        <w:rPr>
          <w:i/>
          <w:iCs/>
          <w:sz w:val="20"/>
          <w:szCs w:val="20"/>
        </w:rPr>
      </w:pPr>
      <w:r w:rsidRPr="009D3990">
        <w:rPr>
          <w:i/>
          <w:iCs/>
          <w:sz w:val="20"/>
          <w:szCs w:val="20"/>
        </w:rPr>
        <w:t>IV. A los ascendientes;</w:t>
      </w:r>
    </w:p>
    <w:p w14:paraId="250360B0" w14:textId="77777777" w:rsidR="009D3990" w:rsidRPr="009D3990" w:rsidRDefault="009D3990" w:rsidP="009E28F5">
      <w:pPr>
        <w:pStyle w:val="Estilo"/>
        <w:ind w:right="51"/>
        <w:rPr>
          <w:i/>
          <w:iCs/>
          <w:sz w:val="20"/>
          <w:szCs w:val="20"/>
        </w:rPr>
      </w:pPr>
      <w:r w:rsidRPr="009D3990">
        <w:rPr>
          <w:i/>
          <w:iCs/>
          <w:sz w:val="20"/>
          <w:szCs w:val="20"/>
        </w:rPr>
        <w:t>V. A los hermanos y demás parientes colaterales dentro del cuarto grado, si son incapaces o mientras que no cumplan dieciocho años, si no tienen bienes para subvenir a sus necesidades; y</w:t>
      </w:r>
    </w:p>
    <w:p w14:paraId="6AB5F5EE" w14:textId="3162F387" w:rsidR="00DA6531" w:rsidRPr="004160F3" w:rsidRDefault="009D3990" w:rsidP="004160F3">
      <w:pPr>
        <w:pStyle w:val="Estilo"/>
        <w:ind w:right="51"/>
        <w:rPr>
          <w:i/>
          <w:iCs/>
          <w:sz w:val="20"/>
          <w:szCs w:val="20"/>
        </w:rPr>
      </w:pPr>
      <w:r w:rsidRPr="009D3990">
        <w:rPr>
          <w:i/>
          <w:iCs/>
          <w:sz w:val="20"/>
          <w:szCs w:val="20"/>
        </w:rPr>
        <w:t>VI. A la persona con quien el testador vivió como si fuera su cónyuge durante los cinco años que precedieron inmediatamente a su muerte o con quien tuvo hijos, siempre que ambos hayan permanecido libres de matrimonio durante esa vida en común y el superviviente esté imposibilitado para trabajar y no tenga bienes propios suficientes. Este derecho subsistirá mientras el beneficiario no contraiga nupcias y observe buena conducta. Si fueren varias las personas que se encuentren en el mismo caso a que se refiere este artículo, respecto del testador, ninguna de ellas tendrá derecho a alimentos</w:t>
      </w:r>
      <w:r w:rsidR="00D91A40">
        <w:rPr>
          <w:i/>
          <w:iCs/>
          <w:sz w:val="20"/>
          <w:szCs w:val="20"/>
        </w:rPr>
        <w:t>.</w:t>
      </w:r>
      <w:r w:rsidRPr="009D3990">
        <w:rPr>
          <w:i/>
          <w:iCs/>
          <w:sz w:val="20"/>
          <w:szCs w:val="20"/>
        </w:rPr>
        <w:t>”.</w:t>
      </w:r>
    </w:p>
  </w:footnote>
  <w:footnote w:id="21">
    <w:p w14:paraId="0BAE0BC6" w14:textId="56FC56E3" w:rsidR="008706E3" w:rsidRPr="008706E3" w:rsidRDefault="0063740D" w:rsidP="004160F3">
      <w:pPr>
        <w:pStyle w:val="Textonotapie"/>
        <w:ind w:right="51"/>
        <w:jc w:val="both"/>
        <w:rPr>
          <w:rFonts w:ascii="Arial" w:hAnsi="Arial" w:cs="Arial"/>
          <w:i/>
          <w:iCs/>
        </w:rPr>
      </w:pPr>
      <w:r w:rsidRPr="0063740D">
        <w:rPr>
          <w:rStyle w:val="Refdenotaalpie"/>
          <w:rFonts w:ascii="Arial" w:hAnsi="Arial" w:cs="Arial"/>
        </w:rPr>
        <w:footnoteRef/>
      </w:r>
      <w:r w:rsidRPr="0063740D">
        <w:rPr>
          <w:rFonts w:ascii="Arial" w:hAnsi="Arial" w:cs="Arial"/>
        </w:rPr>
        <w:t xml:space="preserve"> </w:t>
      </w:r>
      <w:r w:rsidRPr="0063740D">
        <w:rPr>
          <w:rFonts w:ascii="Arial" w:hAnsi="Arial" w:cs="Arial"/>
          <w:i/>
          <w:iCs/>
        </w:rPr>
        <w:t xml:space="preserve">“Artículo 1. </w:t>
      </w:r>
      <w:r w:rsidR="008706E3" w:rsidRPr="008706E3">
        <w:rPr>
          <w:rFonts w:ascii="Arial" w:hAnsi="Arial" w:cs="Arial"/>
          <w:i/>
          <w:iCs/>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30B1AD1" w14:textId="30B6EF43" w:rsidR="008706E3" w:rsidRPr="008706E3" w:rsidRDefault="008706E3" w:rsidP="004160F3">
      <w:pPr>
        <w:pStyle w:val="Textonotapie"/>
        <w:ind w:right="51"/>
        <w:jc w:val="both"/>
        <w:rPr>
          <w:rFonts w:ascii="Arial" w:hAnsi="Arial" w:cs="Arial"/>
          <w:i/>
          <w:iCs/>
        </w:rPr>
      </w:pPr>
      <w:r w:rsidRPr="008706E3">
        <w:rPr>
          <w:rFonts w:ascii="Arial" w:hAnsi="Arial" w:cs="Arial"/>
          <w:i/>
          <w:iCs/>
        </w:rPr>
        <w:t>Las normas relativas a los derechos humanos se interpretarán de conformidad con esta Constitución y con los tratados internacionales de la materia favoreciendo en todo tiempo a las personas la protección más amplia.</w:t>
      </w:r>
    </w:p>
    <w:p w14:paraId="1927BB51" w14:textId="1C673C00" w:rsidR="008706E3" w:rsidRPr="008706E3" w:rsidRDefault="008706E3" w:rsidP="004160F3">
      <w:pPr>
        <w:pStyle w:val="Textonotapie"/>
        <w:ind w:right="51"/>
        <w:jc w:val="both"/>
        <w:rPr>
          <w:rFonts w:ascii="Arial" w:hAnsi="Arial" w:cs="Arial"/>
          <w:i/>
          <w:iCs/>
        </w:rPr>
      </w:pPr>
      <w:r w:rsidRPr="008706E3">
        <w:rPr>
          <w:rFonts w:ascii="Arial" w:hAnsi="Arial" w:cs="Arial"/>
          <w:i/>
          <w:iC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049CD796" w14:textId="30E51854" w:rsidR="008706E3" w:rsidRPr="008706E3" w:rsidRDefault="008706E3" w:rsidP="004160F3">
      <w:pPr>
        <w:pStyle w:val="Textonotapie"/>
        <w:ind w:right="51"/>
        <w:jc w:val="both"/>
        <w:rPr>
          <w:rFonts w:ascii="Arial" w:hAnsi="Arial" w:cs="Arial"/>
          <w:i/>
          <w:iCs/>
        </w:rPr>
      </w:pPr>
      <w:r w:rsidRPr="008706E3">
        <w:rPr>
          <w:rFonts w:ascii="Arial" w:hAnsi="Arial" w:cs="Arial"/>
          <w:i/>
          <w:iCs/>
        </w:rPr>
        <w:t>Está prohibida la esclavitud en los Estados Unidos Mexicanos. Los esclavos del extranjero que entren al territorio nacional alcanzarán, por este solo hecho, su libertad y la protección de las leyes.</w:t>
      </w:r>
    </w:p>
    <w:p w14:paraId="741BC6AB" w14:textId="23053102" w:rsidR="0063740D" w:rsidRPr="0063740D" w:rsidRDefault="008706E3" w:rsidP="004160F3">
      <w:pPr>
        <w:pStyle w:val="Textonotapie"/>
        <w:ind w:right="51"/>
        <w:jc w:val="both"/>
        <w:rPr>
          <w:rFonts w:ascii="Arial" w:hAnsi="Arial" w:cs="Arial"/>
          <w:i/>
          <w:iCs/>
        </w:rPr>
      </w:pPr>
      <w:r w:rsidRPr="008706E3">
        <w:rPr>
          <w:rFonts w:ascii="Arial" w:hAnsi="Arial" w:cs="Arial"/>
          <w:i/>
          <w:iC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D91A40">
        <w:rPr>
          <w:rFonts w:ascii="Arial" w:hAnsi="Arial" w:cs="Arial"/>
          <w:i/>
          <w:iCs/>
        </w:rPr>
        <w:t>.</w:t>
      </w:r>
      <w:r w:rsidR="00D65D7E">
        <w:rPr>
          <w:rFonts w:ascii="Arial" w:hAnsi="Arial" w:cs="Arial"/>
          <w:i/>
          <w:iCs/>
        </w:rPr>
        <w:t>”</w:t>
      </w:r>
      <w:r w:rsidRPr="008706E3">
        <w:rPr>
          <w:rFonts w:ascii="Arial" w:hAnsi="Arial" w:cs="Arial"/>
          <w:i/>
          <w:iCs/>
        </w:rPr>
        <w:t>.</w:t>
      </w:r>
    </w:p>
  </w:footnote>
  <w:footnote w:id="22">
    <w:p w14:paraId="1484E4C1" w14:textId="77777777" w:rsidR="00D65D7E" w:rsidRPr="009E28F5" w:rsidRDefault="00D65D7E" w:rsidP="004160F3">
      <w:pPr>
        <w:pStyle w:val="Textonotapie"/>
        <w:ind w:right="51"/>
        <w:jc w:val="both"/>
        <w:rPr>
          <w:rFonts w:ascii="Arial" w:hAnsi="Arial" w:cs="Arial"/>
          <w:i/>
          <w:iCs/>
          <w:sz w:val="10"/>
          <w:szCs w:val="10"/>
        </w:rPr>
      </w:pPr>
    </w:p>
    <w:p w14:paraId="052A2522" w14:textId="4EA7C031" w:rsidR="0028523C" w:rsidRPr="00AB0B69" w:rsidRDefault="0028523C" w:rsidP="004160F3">
      <w:pPr>
        <w:pStyle w:val="Textonotapie"/>
        <w:ind w:right="51"/>
        <w:jc w:val="both"/>
        <w:rPr>
          <w:rFonts w:ascii="Arial" w:hAnsi="Arial" w:cs="Arial"/>
          <w:i/>
          <w:iCs/>
        </w:rPr>
      </w:pPr>
      <w:r w:rsidRPr="00AB0B69">
        <w:rPr>
          <w:rStyle w:val="Refdenotaalpie"/>
          <w:rFonts w:ascii="Arial" w:hAnsi="Arial" w:cs="Arial"/>
          <w:i/>
          <w:iCs/>
        </w:rPr>
        <w:footnoteRef/>
      </w:r>
      <w:r w:rsidRPr="00AB0B69">
        <w:rPr>
          <w:rFonts w:ascii="Arial" w:hAnsi="Arial" w:cs="Arial"/>
          <w:i/>
          <w:iCs/>
        </w:rPr>
        <w:t xml:space="preserve"> “Artículo 24. Igualdad ante la Ley.</w:t>
      </w:r>
    </w:p>
    <w:p w14:paraId="3CDF363C" w14:textId="763753EE" w:rsidR="0028523C" w:rsidRDefault="0028523C" w:rsidP="004160F3">
      <w:pPr>
        <w:pStyle w:val="Textonotapie"/>
        <w:ind w:right="51"/>
        <w:jc w:val="both"/>
        <w:rPr>
          <w:rFonts w:ascii="Arial" w:hAnsi="Arial" w:cs="Arial"/>
          <w:i/>
          <w:iCs/>
        </w:rPr>
      </w:pPr>
      <w:r w:rsidRPr="00AB0B69">
        <w:rPr>
          <w:rFonts w:ascii="Arial" w:hAnsi="Arial" w:cs="Arial"/>
          <w:i/>
          <w:iCs/>
        </w:rPr>
        <w:t>Todas las personas son iguales ante la ley. En consecuencia, tienen derecho, sin discriminación, a igual protección de la ley”</w:t>
      </w:r>
      <w:r w:rsidR="00536B1A">
        <w:rPr>
          <w:rFonts w:ascii="Arial" w:hAnsi="Arial" w:cs="Arial"/>
          <w:i/>
          <w:iCs/>
        </w:rPr>
        <w:t>.</w:t>
      </w:r>
    </w:p>
    <w:p w14:paraId="439BD4F6" w14:textId="77777777" w:rsidR="00536B1A" w:rsidRPr="009E28F5" w:rsidRDefault="00536B1A" w:rsidP="004160F3">
      <w:pPr>
        <w:pStyle w:val="Textonotapie"/>
        <w:ind w:right="51"/>
        <w:jc w:val="both"/>
        <w:rPr>
          <w:rFonts w:ascii="Arial" w:hAnsi="Arial" w:cs="Arial"/>
          <w:i/>
          <w:iCs/>
          <w:sz w:val="10"/>
          <w:szCs w:val="10"/>
        </w:rPr>
      </w:pPr>
    </w:p>
  </w:footnote>
  <w:footnote w:id="23">
    <w:p w14:paraId="5A306E11" w14:textId="77777777" w:rsidR="0028523C" w:rsidRPr="00AB0B69" w:rsidRDefault="0028523C" w:rsidP="004160F3">
      <w:pPr>
        <w:pStyle w:val="Textonotapie"/>
        <w:ind w:right="51"/>
        <w:jc w:val="both"/>
        <w:rPr>
          <w:rFonts w:ascii="Arial" w:hAnsi="Arial" w:cs="Arial"/>
        </w:rPr>
      </w:pPr>
      <w:r w:rsidRPr="00AB0B69">
        <w:rPr>
          <w:rStyle w:val="Refdenotaalpie"/>
          <w:rFonts w:ascii="Arial" w:hAnsi="Arial" w:cs="Arial"/>
        </w:rPr>
        <w:footnoteRef/>
      </w:r>
      <w:r w:rsidRPr="00AB0B69">
        <w:rPr>
          <w:rFonts w:ascii="Arial" w:hAnsi="Arial" w:cs="Arial"/>
        </w:rPr>
        <w:t xml:space="preserve"> Caso Castañeda Gutman Vs. México. Excepciones Preliminares, Fondo, Reparaciones y Costas. Sentencia de 6 de agosto de 2008.</w:t>
      </w:r>
    </w:p>
  </w:footnote>
  <w:footnote w:id="24">
    <w:p w14:paraId="122BCC71" w14:textId="77777777" w:rsidR="006C11E4" w:rsidRPr="00032CA5" w:rsidRDefault="006C11E4" w:rsidP="009E28F5">
      <w:pPr>
        <w:pStyle w:val="Textonotapie"/>
        <w:ind w:right="51"/>
        <w:jc w:val="both"/>
        <w:rPr>
          <w:lang w:val="es-ES"/>
        </w:rPr>
      </w:pPr>
      <w:r>
        <w:rPr>
          <w:rStyle w:val="Refdenotaalpie"/>
        </w:rPr>
        <w:footnoteRef/>
      </w:r>
      <w:r>
        <w:t xml:space="preserve"> </w:t>
      </w:r>
      <w:r w:rsidRPr="00F576D6">
        <w:rPr>
          <w:rFonts w:ascii="Arial" w:hAnsi="Arial" w:cs="Arial"/>
        </w:rPr>
        <w:t>Contradicción de tesis 489/2019. Cinco votos de las Ministras Norma Lucía Piña Hernández y Ana Margarita Ríos Farjat, quien reservó su derecho para formular voto concurrente, y los Ministros Juan Luis González Alcántara Carrancá, Jorge Mario Pardo Rebolledo y Alfredo Gutiérrez Ortiz Mena. Ponente: Ministro Alfredo Gutiérrez Ortiz Mena. Secretaria: María Dolores Igareda Diez de Sollano</w:t>
      </w:r>
      <w:r w:rsidRPr="00F576D6">
        <w:t>.</w:t>
      </w:r>
    </w:p>
    <w:p w14:paraId="7952B43A" w14:textId="354ECB7D" w:rsidR="006C11E4" w:rsidRPr="006C11E4" w:rsidRDefault="006C11E4" w:rsidP="009E28F5">
      <w:pPr>
        <w:pStyle w:val="Textonotapie"/>
        <w:ind w:right="51"/>
        <w:rPr>
          <w:lang w:val="es-ES"/>
        </w:rPr>
      </w:pPr>
    </w:p>
  </w:footnote>
  <w:footnote w:id="25">
    <w:p w14:paraId="0F7FDFE7" w14:textId="3CDB9763" w:rsidR="00021D2C" w:rsidRPr="00CB5087" w:rsidRDefault="00021D2C" w:rsidP="00CB5087">
      <w:pPr>
        <w:pStyle w:val="Estilo"/>
        <w:ind w:right="51"/>
        <w:rPr>
          <w:i/>
          <w:iCs/>
          <w:sz w:val="20"/>
          <w:szCs w:val="20"/>
        </w:rPr>
      </w:pPr>
      <w:r w:rsidRPr="00021D2C">
        <w:rPr>
          <w:rStyle w:val="Refdenotaalpie"/>
          <w:sz w:val="20"/>
          <w:szCs w:val="20"/>
        </w:rPr>
        <w:footnoteRef/>
      </w:r>
      <w:r w:rsidRPr="00021D2C">
        <w:rPr>
          <w:i/>
          <w:iCs/>
          <w:sz w:val="20"/>
          <w:szCs w:val="20"/>
        </w:rPr>
        <w:t xml:space="preserve"> “Artículo 2915. Si a la muerte de los padres quedaren sólo hijos, la herencia se dividirá entre todos por partes iguales</w:t>
      </w:r>
      <w:r w:rsidR="00CB5087">
        <w:rPr>
          <w:i/>
          <w:iCs/>
          <w:sz w:val="20"/>
          <w:szCs w:val="20"/>
        </w:rPr>
        <w:t>.</w:t>
      </w:r>
      <w:r w:rsidRPr="00021D2C">
        <w:rPr>
          <w:i/>
          <w:iC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03EA" w14:textId="3DC6AF71" w:rsidR="00CE19A9" w:rsidRPr="00E95911" w:rsidRDefault="00CE19A9" w:rsidP="00915042">
    <w:pPr>
      <w:tabs>
        <w:tab w:val="left" w:pos="426"/>
      </w:tabs>
      <w:rPr>
        <w:rFonts w:ascii="Arial" w:hAnsi="Arial"/>
        <w:b/>
        <w:sz w:val="24"/>
        <w:szCs w:val="24"/>
      </w:rPr>
    </w:pPr>
    <w:r w:rsidRPr="00E95911">
      <w:rPr>
        <w:rFonts w:ascii="Arial" w:hAnsi="Arial"/>
        <w:b/>
        <w:sz w:val="24"/>
        <w:szCs w:val="24"/>
      </w:rPr>
      <w:t xml:space="preserve">AMPARO EN REVISIÓN </w:t>
    </w:r>
    <w:r w:rsidR="00084897">
      <w:rPr>
        <w:rFonts w:ascii="Arial" w:hAnsi="Arial"/>
        <w:b/>
        <w:sz w:val="24"/>
        <w:szCs w:val="24"/>
      </w:rPr>
      <w:t>425</w:t>
    </w:r>
    <w:r w:rsidRPr="00E95911">
      <w:rPr>
        <w:rFonts w:ascii="Arial" w:hAnsi="Arial"/>
        <w:b/>
        <w:sz w:val="24"/>
        <w:szCs w:val="24"/>
      </w:rPr>
      <w:t>/202</w:t>
    </w:r>
    <w:r w:rsidR="00084897">
      <w:rPr>
        <w:rFonts w:ascii="Arial" w:hAnsi="Arial"/>
        <w:b/>
        <w:sz w:val="24"/>
        <w:szCs w:val="24"/>
      </w:rPr>
      <w:t>2</w:t>
    </w:r>
  </w:p>
  <w:p w14:paraId="438B03EB" w14:textId="77777777" w:rsidR="00CE19A9" w:rsidRDefault="00CE19A9" w:rsidP="00EA66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03EC" w14:textId="0526C4F9" w:rsidR="00CE19A9" w:rsidRPr="00E95911" w:rsidRDefault="00CE19A9" w:rsidP="00E124A6">
    <w:pPr>
      <w:tabs>
        <w:tab w:val="left" w:pos="426"/>
      </w:tabs>
      <w:ind w:right="51"/>
      <w:jc w:val="right"/>
      <w:rPr>
        <w:rFonts w:ascii="Arial" w:hAnsi="Arial"/>
        <w:b/>
        <w:sz w:val="24"/>
        <w:szCs w:val="24"/>
      </w:rPr>
    </w:pPr>
    <w:r w:rsidRPr="00E95911">
      <w:rPr>
        <w:rFonts w:ascii="Arial" w:hAnsi="Arial"/>
        <w:b/>
        <w:sz w:val="24"/>
        <w:szCs w:val="24"/>
      </w:rPr>
      <w:t xml:space="preserve">AMPARO EN REVISIÓN </w:t>
    </w:r>
    <w:r w:rsidR="00084897">
      <w:rPr>
        <w:rFonts w:ascii="Arial" w:hAnsi="Arial"/>
        <w:b/>
        <w:sz w:val="24"/>
        <w:szCs w:val="24"/>
      </w:rPr>
      <w:t>425</w:t>
    </w:r>
    <w:r w:rsidRPr="00E95911">
      <w:rPr>
        <w:rFonts w:ascii="Arial" w:hAnsi="Arial"/>
        <w:b/>
        <w:sz w:val="24"/>
        <w:szCs w:val="24"/>
      </w:rPr>
      <w:t>/202</w:t>
    </w:r>
    <w:r w:rsidR="00084897">
      <w:rPr>
        <w:rFonts w:ascii="Arial" w:hAnsi="Arial"/>
        <w:b/>
        <w:sz w:val="24"/>
        <w:szCs w:val="24"/>
      </w:rPr>
      <w:t>2</w:t>
    </w:r>
  </w:p>
  <w:p w14:paraId="438B03ED" w14:textId="77777777" w:rsidR="00CE19A9" w:rsidRPr="00216339" w:rsidRDefault="00CE19A9" w:rsidP="00E95911">
    <w:pPr>
      <w:pStyle w:val="Encabezado"/>
      <w:jc w:val="right"/>
      <w:rPr>
        <w:rFonts w:ascii="Arial" w:hAnsi="Arial" w:cs="Arial"/>
        <w:b/>
        <w:sz w:val="24"/>
        <w:szCs w:val="24"/>
      </w:rPr>
    </w:pPr>
    <w:r>
      <w:rPr>
        <w:noProof/>
        <w:sz w:val="22"/>
      </w:rPr>
      <mc:AlternateContent>
        <mc:Choice Requires="wps">
          <w:drawing>
            <wp:anchor distT="0" distB="0" distL="114300" distR="114300" simplePos="0" relativeHeight="251658240" behindDoc="1" locked="0" layoutInCell="1" allowOverlap="1" wp14:anchorId="438B03F3" wp14:editId="438B03F4">
              <wp:simplePos x="0" y="0"/>
              <wp:positionH relativeFrom="column">
                <wp:posOffset>-201295</wp:posOffset>
              </wp:positionH>
              <wp:positionV relativeFrom="paragraph">
                <wp:posOffset>95325</wp:posOffset>
              </wp:positionV>
              <wp:extent cx="1885315" cy="1715135"/>
              <wp:effectExtent l="0" t="0" r="635" b="0"/>
              <wp:wrapTight wrapText="bothSides">
                <wp:wrapPolygon edited="0">
                  <wp:start x="0" y="0"/>
                  <wp:lineTo x="0" y="21352"/>
                  <wp:lineTo x="21389" y="21352"/>
                  <wp:lineTo x="21389" y="0"/>
                  <wp:lineTo x="0" y="0"/>
                </wp:wrapPolygon>
              </wp:wrapTight>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53173" id="Rectangle 2" o:spid="_x0000_s1026" style="position:absolute;margin-left:-15.85pt;margin-top:7.5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" stroked="f">
              <w10:wrap type="tight"/>
            </v:rect>
          </w:pict>
        </mc:Fallback>
      </mc:AlternateContent>
    </w:r>
  </w:p>
  <w:p w14:paraId="438B03EE" w14:textId="77777777" w:rsidR="00CE19A9" w:rsidRPr="00915042" w:rsidRDefault="00CE19A9" w:rsidP="009150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75"/>
    <w:multiLevelType w:val="hybridMultilevel"/>
    <w:tmpl w:val="1FC4EEAA"/>
    <w:lvl w:ilvl="0" w:tplc="9A38E4AC">
      <w:start w:val="89"/>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B7B68"/>
    <w:multiLevelType w:val="hybridMultilevel"/>
    <w:tmpl w:val="39D02F40"/>
    <w:lvl w:ilvl="0" w:tplc="AC4EB222">
      <w:start w:val="4"/>
      <w:numFmt w:val="upperRoman"/>
      <w:lvlText w:val="%1."/>
      <w:lvlJc w:val="left"/>
      <w:pPr>
        <w:ind w:left="1865" w:hanging="720"/>
      </w:pPr>
      <w:rPr>
        <w:rFonts w:hint="default"/>
        <w:b/>
      </w:rPr>
    </w:lvl>
    <w:lvl w:ilvl="1" w:tplc="080A0019" w:tentative="1">
      <w:start w:val="1"/>
      <w:numFmt w:val="lowerLetter"/>
      <w:lvlText w:val="%2."/>
      <w:lvlJc w:val="left"/>
      <w:pPr>
        <w:ind w:left="2225" w:hanging="360"/>
      </w:pPr>
    </w:lvl>
    <w:lvl w:ilvl="2" w:tplc="080A001B" w:tentative="1">
      <w:start w:val="1"/>
      <w:numFmt w:val="lowerRoman"/>
      <w:lvlText w:val="%3."/>
      <w:lvlJc w:val="right"/>
      <w:pPr>
        <w:ind w:left="2945" w:hanging="180"/>
      </w:pPr>
    </w:lvl>
    <w:lvl w:ilvl="3" w:tplc="080A000F" w:tentative="1">
      <w:start w:val="1"/>
      <w:numFmt w:val="decimal"/>
      <w:lvlText w:val="%4."/>
      <w:lvlJc w:val="left"/>
      <w:pPr>
        <w:ind w:left="3665" w:hanging="360"/>
      </w:pPr>
    </w:lvl>
    <w:lvl w:ilvl="4" w:tplc="080A0019" w:tentative="1">
      <w:start w:val="1"/>
      <w:numFmt w:val="lowerLetter"/>
      <w:lvlText w:val="%5."/>
      <w:lvlJc w:val="left"/>
      <w:pPr>
        <w:ind w:left="4385" w:hanging="360"/>
      </w:pPr>
    </w:lvl>
    <w:lvl w:ilvl="5" w:tplc="080A001B" w:tentative="1">
      <w:start w:val="1"/>
      <w:numFmt w:val="lowerRoman"/>
      <w:lvlText w:val="%6."/>
      <w:lvlJc w:val="right"/>
      <w:pPr>
        <w:ind w:left="5105" w:hanging="180"/>
      </w:pPr>
    </w:lvl>
    <w:lvl w:ilvl="6" w:tplc="080A000F" w:tentative="1">
      <w:start w:val="1"/>
      <w:numFmt w:val="decimal"/>
      <w:lvlText w:val="%7."/>
      <w:lvlJc w:val="left"/>
      <w:pPr>
        <w:ind w:left="5825" w:hanging="360"/>
      </w:pPr>
    </w:lvl>
    <w:lvl w:ilvl="7" w:tplc="080A0019" w:tentative="1">
      <w:start w:val="1"/>
      <w:numFmt w:val="lowerLetter"/>
      <w:lvlText w:val="%8."/>
      <w:lvlJc w:val="left"/>
      <w:pPr>
        <w:ind w:left="6545" w:hanging="360"/>
      </w:pPr>
    </w:lvl>
    <w:lvl w:ilvl="8" w:tplc="080A001B" w:tentative="1">
      <w:start w:val="1"/>
      <w:numFmt w:val="lowerRoman"/>
      <w:lvlText w:val="%9."/>
      <w:lvlJc w:val="right"/>
      <w:pPr>
        <w:ind w:left="7265" w:hanging="180"/>
      </w:pPr>
    </w:lvl>
  </w:abstractNum>
  <w:abstractNum w:abstractNumId="2" w15:restartNumberingAfterBreak="0">
    <w:nsid w:val="0F2B1F83"/>
    <w:multiLevelType w:val="hybridMultilevel"/>
    <w:tmpl w:val="F0C0B0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8A23C6"/>
    <w:multiLevelType w:val="multilevel"/>
    <w:tmpl w:val="5DBEB5D8"/>
    <w:lvl w:ilvl="0">
      <w:start w:val="22"/>
      <w:numFmt w:val="decimal"/>
      <w:lvlText w:val="%1."/>
      <w:lvlJc w:val="left"/>
      <w:pPr>
        <w:ind w:left="555" w:hanging="555"/>
      </w:pPr>
      <w:rPr>
        <w:rFonts w:cs="Arial" w:hint="default"/>
        <w:sz w:val="26"/>
      </w:rPr>
    </w:lvl>
    <w:lvl w:ilvl="1">
      <w:start w:val="1"/>
      <w:numFmt w:val="decimal"/>
      <w:lvlText w:val="%1.%2."/>
      <w:lvlJc w:val="left"/>
      <w:pPr>
        <w:ind w:left="720" w:hanging="720"/>
      </w:pPr>
      <w:rPr>
        <w:rFonts w:cs="Arial" w:hint="default"/>
        <w:sz w:val="26"/>
      </w:rPr>
    </w:lvl>
    <w:lvl w:ilvl="2">
      <w:start w:val="1"/>
      <w:numFmt w:val="decimal"/>
      <w:lvlText w:val="%1.%2.%3."/>
      <w:lvlJc w:val="left"/>
      <w:pPr>
        <w:ind w:left="720" w:hanging="720"/>
      </w:pPr>
      <w:rPr>
        <w:rFonts w:cs="Arial" w:hint="default"/>
        <w:sz w:val="26"/>
      </w:rPr>
    </w:lvl>
    <w:lvl w:ilvl="3">
      <w:start w:val="1"/>
      <w:numFmt w:val="decimal"/>
      <w:lvlText w:val="%1.%2.%3.%4."/>
      <w:lvlJc w:val="left"/>
      <w:pPr>
        <w:ind w:left="1080" w:hanging="1080"/>
      </w:pPr>
      <w:rPr>
        <w:rFonts w:cs="Arial" w:hint="default"/>
        <w:sz w:val="26"/>
      </w:rPr>
    </w:lvl>
    <w:lvl w:ilvl="4">
      <w:start w:val="1"/>
      <w:numFmt w:val="decimal"/>
      <w:lvlText w:val="%1.%2.%3.%4.%5."/>
      <w:lvlJc w:val="left"/>
      <w:pPr>
        <w:ind w:left="1440" w:hanging="1440"/>
      </w:pPr>
      <w:rPr>
        <w:rFonts w:cs="Arial" w:hint="default"/>
        <w:sz w:val="26"/>
      </w:rPr>
    </w:lvl>
    <w:lvl w:ilvl="5">
      <w:start w:val="1"/>
      <w:numFmt w:val="decimal"/>
      <w:lvlText w:val="%1.%2.%3.%4.%5.%6."/>
      <w:lvlJc w:val="left"/>
      <w:pPr>
        <w:ind w:left="1440" w:hanging="1440"/>
      </w:pPr>
      <w:rPr>
        <w:rFonts w:cs="Arial" w:hint="default"/>
        <w:sz w:val="26"/>
      </w:rPr>
    </w:lvl>
    <w:lvl w:ilvl="6">
      <w:start w:val="1"/>
      <w:numFmt w:val="decimal"/>
      <w:lvlText w:val="%1.%2.%3.%4.%5.%6.%7."/>
      <w:lvlJc w:val="left"/>
      <w:pPr>
        <w:ind w:left="1800" w:hanging="1800"/>
      </w:pPr>
      <w:rPr>
        <w:rFonts w:cs="Arial" w:hint="default"/>
        <w:sz w:val="26"/>
      </w:rPr>
    </w:lvl>
    <w:lvl w:ilvl="7">
      <w:start w:val="1"/>
      <w:numFmt w:val="decimal"/>
      <w:lvlText w:val="%1.%2.%3.%4.%5.%6.%7.%8."/>
      <w:lvlJc w:val="left"/>
      <w:pPr>
        <w:ind w:left="2160" w:hanging="2160"/>
      </w:pPr>
      <w:rPr>
        <w:rFonts w:cs="Arial" w:hint="default"/>
        <w:sz w:val="26"/>
      </w:rPr>
    </w:lvl>
    <w:lvl w:ilvl="8">
      <w:start w:val="1"/>
      <w:numFmt w:val="decimal"/>
      <w:lvlText w:val="%1.%2.%3.%4.%5.%6.%7.%8.%9."/>
      <w:lvlJc w:val="left"/>
      <w:pPr>
        <w:ind w:left="2160" w:hanging="2160"/>
      </w:pPr>
      <w:rPr>
        <w:rFonts w:cs="Arial" w:hint="default"/>
        <w:sz w:val="26"/>
      </w:rPr>
    </w:lvl>
  </w:abstractNum>
  <w:abstractNum w:abstractNumId="4" w15:restartNumberingAfterBreak="0">
    <w:nsid w:val="41330AA6"/>
    <w:multiLevelType w:val="hybridMultilevel"/>
    <w:tmpl w:val="0D68B8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981114"/>
    <w:multiLevelType w:val="hybridMultilevel"/>
    <w:tmpl w:val="9DD6B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9F1F1B"/>
    <w:multiLevelType w:val="hybridMultilevel"/>
    <w:tmpl w:val="C5364470"/>
    <w:lvl w:ilvl="0" w:tplc="DB6A068C">
      <w:start w:val="1"/>
      <w:numFmt w:val="upperRoman"/>
      <w:lvlText w:val="%1."/>
      <w:lvlJc w:val="right"/>
      <w:pPr>
        <w:ind w:left="1145" w:hanging="360"/>
      </w:pPr>
      <w:rPr>
        <w:b/>
        <w:bCs/>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7" w15:restartNumberingAfterBreak="0">
    <w:nsid w:val="61C75684"/>
    <w:multiLevelType w:val="hybridMultilevel"/>
    <w:tmpl w:val="18CE0C50"/>
    <w:lvl w:ilvl="0" w:tplc="9E5488BE">
      <w:start w:val="1"/>
      <w:numFmt w:val="decimal"/>
      <w:lvlText w:val="%1."/>
      <w:lvlJc w:val="left"/>
      <w:pPr>
        <w:ind w:left="720" w:hanging="360"/>
      </w:pPr>
      <w:rPr>
        <w:rFonts w:ascii="Arial" w:eastAsia="Times New Roman" w:hAnsi="Arial" w:cs="Arial"/>
        <w:b w:val="0"/>
        <w:bCs/>
        <w:i w:val="0"/>
        <w:iCs/>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521CCC"/>
    <w:multiLevelType w:val="hybridMultilevel"/>
    <w:tmpl w:val="FE6C26D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num w:numId="1" w16cid:durableId="1048339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6700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0470939">
    <w:abstractNumId w:val="7"/>
  </w:num>
  <w:num w:numId="4" w16cid:durableId="806314151">
    <w:abstractNumId w:val="6"/>
  </w:num>
  <w:num w:numId="5" w16cid:durableId="851265839">
    <w:abstractNumId w:val="8"/>
  </w:num>
  <w:num w:numId="6" w16cid:durableId="982470087">
    <w:abstractNumId w:val="5"/>
  </w:num>
  <w:num w:numId="7" w16cid:durableId="503011126">
    <w:abstractNumId w:val="3"/>
  </w:num>
  <w:num w:numId="8" w16cid:durableId="1334575182">
    <w:abstractNumId w:val="1"/>
  </w:num>
  <w:num w:numId="9" w16cid:durableId="197409668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AA"/>
    <w:rsid w:val="000004F3"/>
    <w:rsid w:val="00000705"/>
    <w:rsid w:val="0000090A"/>
    <w:rsid w:val="00000B53"/>
    <w:rsid w:val="000016B5"/>
    <w:rsid w:val="00001A1B"/>
    <w:rsid w:val="00001ED9"/>
    <w:rsid w:val="00002080"/>
    <w:rsid w:val="00004BB7"/>
    <w:rsid w:val="00004C45"/>
    <w:rsid w:val="00004F2C"/>
    <w:rsid w:val="000054F9"/>
    <w:rsid w:val="00005B9D"/>
    <w:rsid w:val="0000726C"/>
    <w:rsid w:val="00011745"/>
    <w:rsid w:val="000117CF"/>
    <w:rsid w:val="00012023"/>
    <w:rsid w:val="00012549"/>
    <w:rsid w:val="00012EDD"/>
    <w:rsid w:val="00013CA2"/>
    <w:rsid w:val="00015F3D"/>
    <w:rsid w:val="0001753F"/>
    <w:rsid w:val="000178F3"/>
    <w:rsid w:val="000179C9"/>
    <w:rsid w:val="00017A26"/>
    <w:rsid w:val="000204FA"/>
    <w:rsid w:val="00020BBE"/>
    <w:rsid w:val="00021D2C"/>
    <w:rsid w:val="00021DB2"/>
    <w:rsid w:val="00022D8F"/>
    <w:rsid w:val="00022DF7"/>
    <w:rsid w:val="00023431"/>
    <w:rsid w:val="00023A95"/>
    <w:rsid w:val="00023B1A"/>
    <w:rsid w:val="00023E05"/>
    <w:rsid w:val="00024202"/>
    <w:rsid w:val="000244D2"/>
    <w:rsid w:val="00024F10"/>
    <w:rsid w:val="0002660E"/>
    <w:rsid w:val="00026925"/>
    <w:rsid w:val="0002770D"/>
    <w:rsid w:val="00030351"/>
    <w:rsid w:val="00030D64"/>
    <w:rsid w:val="00031BF9"/>
    <w:rsid w:val="0003265C"/>
    <w:rsid w:val="00032E8D"/>
    <w:rsid w:val="00033A54"/>
    <w:rsid w:val="00033BDA"/>
    <w:rsid w:val="00034CF4"/>
    <w:rsid w:val="000361B6"/>
    <w:rsid w:val="00037620"/>
    <w:rsid w:val="000402FC"/>
    <w:rsid w:val="00040FBC"/>
    <w:rsid w:val="000426D6"/>
    <w:rsid w:val="0004288F"/>
    <w:rsid w:val="00043013"/>
    <w:rsid w:val="000446B7"/>
    <w:rsid w:val="000472ED"/>
    <w:rsid w:val="00050123"/>
    <w:rsid w:val="00050B5E"/>
    <w:rsid w:val="0005108E"/>
    <w:rsid w:val="00051604"/>
    <w:rsid w:val="000518A7"/>
    <w:rsid w:val="00052679"/>
    <w:rsid w:val="000534F6"/>
    <w:rsid w:val="00055566"/>
    <w:rsid w:val="000565F6"/>
    <w:rsid w:val="000573DA"/>
    <w:rsid w:val="00061ABE"/>
    <w:rsid w:val="000626EB"/>
    <w:rsid w:val="00062C4E"/>
    <w:rsid w:val="00062CC8"/>
    <w:rsid w:val="00063CDE"/>
    <w:rsid w:val="0006511E"/>
    <w:rsid w:val="000710B2"/>
    <w:rsid w:val="000719F5"/>
    <w:rsid w:val="000721FA"/>
    <w:rsid w:val="000729A2"/>
    <w:rsid w:val="00072D07"/>
    <w:rsid w:val="00074F59"/>
    <w:rsid w:val="000751A2"/>
    <w:rsid w:val="0007577F"/>
    <w:rsid w:val="0007599B"/>
    <w:rsid w:val="00076031"/>
    <w:rsid w:val="000766C0"/>
    <w:rsid w:val="00076A48"/>
    <w:rsid w:val="00077530"/>
    <w:rsid w:val="000779AF"/>
    <w:rsid w:val="00077CC1"/>
    <w:rsid w:val="00077CC7"/>
    <w:rsid w:val="00080452"/>
    <w:rsid w:val="00082880"/>
    <w:rsid w:val="00082D76"/>
    <w:rsid w:val="000837B4"/>
    <w:rsid w:val="00083CA6"/>
    <w:rsid w:val="00084897"/>
    <w:rsid w:val="00085A51"/>
    <w:rsid w:val="00085BE6"/>
    <w:rsid w:val="00085FD4"/>
    <w:rsid w:val="0008688C"/>
    <w:rsid w:val="000878E3"/>
    <w:rsid w:val="000904F8"/>
    <w:rsid w:val="00090582"/>
    <w:rsid w:val="000916EA"/>
    <w:rsid w:val="0009172E"/>
    <w:rsid w:val="00092FB8"/>
    <w:rsid w:val="0009328F"/>
    <w:rsid w:val="000936C0"/>
    <w:rsid w:val="00094098"/>
    <w:rsid w:val="00094323"/>
    <w:rsid w:val="00094FAE"/>
    <w:rsid w:val="00094FBF"/>
    <w:rsid w:val="000A06CF"/>
    <w:rsid w:val="000A0DDD"/>
    <w:rsid w:val="000A188F"/>
    <w:rsid w:val="000A2967"/>
    <w:rsid w:val="000A298E"/>
    <w:rsid w:val="000A43FB"/>
    <w:rsid w:val="000A4596"/>
    <w:rsid w:val="000A5FB6"/>
    <w:rsid w:val="000A743E"/>
    <w:rsid w:val="000B0267"/>
    <w:rsid w:val="000B048D"/>
    <w:rsid w:val="000B0825"/>
    <w:rsid w:val="000B102C"/>
    <w:rsid w:val="000B1CAE"/>
    <w:rsid w:val="000B2512"/>
    <w:rsid w:val="000B26BD"/>
    <w:rsid w:val="000B2715"/>
    <w:rsid w:val="000B2E59"/>
    <w:rsid w:val="000B4178"/>
    <w:rsid w:val="000B4959"/>
    <w:rsid w:val="000B4972"/>
    <w:rsid w:val="000B4E49"/>
    <w:rsid w:val="000B5634"/>
    <w:rsid w:val="000B7A94"/>
    <w:rsid w:val="000B7C8D"/>
    <w:rsid w:val="000B7F18"/>
    <w:rsid w:val="000C17CD"/>
    <w:rsid w:val="000C25CC"/>
    <w:rsid w:val="000C2846"/>
    <w:rsid w:val="000C328E"/>
    <w:rsid w:val="000C3EC6"/>
    <w:rsid w:val="000C4F20"/>
    <w:rsid w:val="000C5B21"/>
    <w:rsid w:val="000C5F67"/>
    <w:rsid w:val="000C632C"/>
    <w:rsid w:val="000C7DD9"/>
    <w:rsid w:val="000D0213"/>
    <w:rsid w:val="000D0DD5"/>
    <w:rsid w:val="000D1576"/>
    <w:rsid w:val="000D1ABB"/>
    <w:rsid w:val="000D223F"/>
    <w:rsid w:val="000D255E"/>
    <w:rsid w:val="000D266F"/>
    <w:rsid w:val="000D3CCB"/>
    <w:rsid w:val="000D3FC5"/>
    <w:rsid w:val="000D50E8"/>
    <w:rsid w:val="000D550E"/>
    <w:rsid w:val="000D5A64"/>
    <w:rsid w:val="000D5D22"/>
    <w:rsid w:val="000D5D2F"/>
    <w:rsid w:val="000D63E8"/>
    <w:rsid w:val="000D66A0"/>
    <w:rsid w:val="000D7287"/>
    <w:rsid w:val="000D7662"/>
    <w:rsid w:val="000D7780"/>
    <w:rsid w:val="000D7E38"/>
    <w:rsid w:val="000E1A39"/>
    <w:rsid w:val="000E1B8A"/>
    <w:rsid w:val="000E1D5B"/>
    <w:rsid w:val="000E24E2"/>
    <w:rsid w:val="000E3243"/>
    <w:rsid w:val="000E4072"/>
    <w:rsid w:val="000E64DA"/>
    <w:rsid w:val="000E73D0"/>
    <w:rsid w:val="000F10C9"/>
    <w:rsid w:val="000F148B"/>
    <w:rsid w:val="000F1EBE"/>
    <w:rsid w:val="000F27A4"/>
    <w:rsid w:val="000F382F"/>
    <w:rsid w:val="000F4DF2"/>
    <w:rsid w:val="000F5AC9"/>
    <w:rsid w:val="000F64AD"/>
    <w:rsid w:val="000F7389"/>
    <w:rsid w:val="000F7BB6"/>
    <w:rsid w:val="00100895"/>
    <w:rsid w:val="00100DD5"/>
    <w:rsid w:val="001010C3"/>
    <w:rsid w:val="0010222E"/>
    <w:rsid w:val="0010244F"/>
    <w:rsid w:val="001026BC"/>
    <w:rsid w:val="00103FA4"/>
    <w:rsid w:val="0010431C"/>
    <w:rsid w:val="00104D43"/>
    <w:rsid w:val="00106348"/>
    <w:rsid w:val="00107757"/>
    <w:rsid w:val="001077B7"/>
    <w:rsid w:val="00112859"/>
    <w:rsid w:val="00112F42"/>
    <w:rsid w:val="00114BD0"/>
    <w:rsid w:val="00114FC7"/>
    <w:rsid w:val="0011537B"/>
    <w:rsid w:val="00116687"/>
    <w:rsid w:val="0011695C"/>
    <w:rsid w:val="001200B2"/>
    <w:rsid w:val="00120D67"/>
    <w:rsid w:val="001216D0"/>
    <w:rsid w:val="00122A43"/>
    <w:rsid w:val="0012366F"/>
    <w:rsid w:val="00124CAA"/>
    <w:rsid w:val="001252D2"/>
    <w:rsid w:val="00127771"/>
    <w:rsid w:val="001277AA"/>
    <w:rsid w:val="00127CD0"/>
    <w:rsid w:val="00130A22"/>
    <w:rsid w:val="00130DD8"/>
    <w:rsid w:val="00131010"/>
    <w:rsid w:val="0013195C"/>
    <w:rsid w:val="00131CF6"/>
    <w:rsid w:val="001323BD"/>
    <w:rsid w:val="00132E7A"/>
    <w:rsid w:val="00133982"/>
    <w:rsid w:val="00133D5B"/>
    <w:rsid w:val="0013431C"/>
    <w:rsid w:val="00134367"/>
    <w:rsid w:val="001345CE"/>
    <w:rsid w:val="001347D5"/>
    <w:rsid w:val="001351B1"/>
    <w:rsid w:val="00135545"/>
    <w:rsid w:val="00135A0F"/>
    <w:rsid w:val="001363D8"/>
    <w:rsid w:val="001368E7"/>
    <w:rsid w:val="00136998"/>
    <w:rsid w:val="00136B42"/>
    <w:rsid w:val="001404C0"/>
    <w:rsid w:val="001407B5"/>
    <w:rsid w:val="00140A72"/>
    <w:rsid w:val="00142830"/>
    <w:rsid w:val="00143C50"/>
    <w:rsid w:val="00143EE2"/>
    <w:rsid w:val="00144354"/>
    <w:rsid w:val="001443AA"/>
    <w:rsid w:val="00144C25"/>
    <w:rsid w:val="0014568D"/>
    <w:rsid w:val="001456A0"/>
    <w:rsid w:val="001462A1"/>
    <w:rsid w:val="00150782"/>
    <w:rsid w:val="00150E2C"/>
    <w:rsid w:val="00150E54"/>
    <w:rsid w:val="00151281"/>
    <w:rsid w:val="001512C2"/>
    <w:rsid w:val="0015143B"/>
    <w:rsid w:val="00151547"/>
    <w:rsid w:val="001519D4"/>
    <w:rsid w:val="00151D7C"/>
    <w:rsid w:val="001520D9"/>
    <w:rsid w:val="00152331"/>
    <w:rsid w:val="0015309B"/>
    <w:rsid w:val="00153586"/>
    <w:rsid w:val="00153B9D"/>
    <w:rsid w:val="00153C08"/>
    <w:rsid w:val="00154153"/>
    <w:rsid w:val="001544F9"/>
    <w:rsid w:val="00155496"/>
    <w:rsid w:val="00155D3D"/>
    <w:rsid w:val="00156079"/>
    <w:rsid w:val="001568EE"/>
    <w:rsid w:val="00157024"/>
    <w:rsid w:val="00157174"/>
    <w:rsid w:val="00157AE4"/>
    <w:rsid w:val="00157EE5"/>
    <w:rsid w:val="0016068B"/>
    <w:rsid w:val="00160799"/>
    <w:rsid w:val="00161196"/>
    <w:rsid w:val="00161251"/>
    <w:rsid w:val="00161E9A"/>
    <w:rsid w:val="00163F07"/>
    <w:rsid w:val="00163F58"/>
    <w:rsid w:val="0016495D"/>
    <w:rsid w:val="00164A77"/>
    <w:rsid w:val="00164F10"/>
    <w:rsid w:val="00165773"/>
    <w:rsid w:val="00166F28"/>
    <w:rsid w:val="001700E8"/>
    <w:rsid w:val="0017012F"/>
    <w:rsid w:val="001702B8"/>
    <w:rsid w:val="00170618"/>
    <w:rsid w:val="0017078E"/>
    <w:rsid w:val="001721DD"/>
    <w:rsid w:val="001728F1"/>
    <w:rsid w:val="001732C5"/>
    <w:rsid w:val="001737B2"/>
    <w:rsid w:val="0017513E"/>
    <w:rsid w:val="001753E5"/>
    <w:rsid w:val="001758E9"/>
    <w:rsid w:val="00175BDF"/>
    <w:rsid w:val="001762EB"/>
    <w:rsid w:val="00176FD8"/>
    <w:rsid w:val="00177EF6"/>
    <w:rsid w:val="00177F09"/>
    <w:rsid w:val="00177FA2"/>
    <w:rsid w:val="001805CD"/>
    <w:rsid w:val="00180BE8"/>
    <w:rsid w:val="00184EFC"/>
    <w:rsid w:val="001854C5"/>
    <w:rsid w:val="0018681E"/>
    <w:rsid w:val="0018742F"/>
    <w:rsid w:val="00187D54"/>
    <w:rsid w:val="001909B6"/>
    <w:rsid w:val="00190D75"/>
    <w:rsid w:val="00191A17"/>
    <w:rsid w:val="001921AF"/>
    <w:rsid w:val="00192344"/>
    <w:rsid w:val="00193125"/>
    <w:rsid w:val="00193D0D"/>
    <w:rsid w:val="00194DED"/>
    <w:rsid w:val="00195AEE"/>
    <w:rsid w:val="00195BAC"/>
    <w:rsid w:val="00195BD2"/>
    <w:rsid w:val="0019684A"/>
    <w:rsid w:val="0019717F"/>
    <w:rsid w:val="0019752A"/>
    <w:rsid w:val="001A0041"/>
    <w:rsid w:val="001A0E76"/>
    <w:rsid w:val="001A1268"/>
    <w:rsid w:val="001A1EAE"/>
    <w:rsid w:val="001A2141"/>
    <w:rsid w:val="001A35B9"/>
    <w:rsid w:val="001A3838"/>
    <w:rsid w:val="001A4350"/>
    <w:rsid w:val="001A463F"/>
    <w:rsid w:val="001A4847"/>
    <w:rsid w:val="001A5527"/>
    <w:rsid w:val="001A560B"/>
    <w:rsid w:val="001B022B"/>
    <w:rsid w:val="001B07BF"/>
    <w:rsid w:val="001B0CD8"/>
    <w:rsid w:val="001B18C1"/>
    <w:rsid w:val="001B3015"/>
    <w:rsid w:val="001B350A"/>
    <w:rsid w:val="001B3C4B"/>
    <w:rsid w:val="001B3D8B"/>
    <w:rsid w:val="001B51C4"/>
    <w:rsid w:val="001B5890"/>
    <w:rsid w:val="001B791F"/>
    <w:rsid w:val="001C0085"/>
    <w:rsid w:val="001C01DA"/>
    <w:rsid w:val="001C06D7"/>
    <w:rsid w:val="001C0880"/>
    <w:rsid w:val="001C09F9"/>
    <w:rsid w:val="001C223A"/>
    <w:rsid w:val="001C2983"/>
    <w:rsid w:val="001C2D00"/>
    <w:rsid w:val="001C5661"/>
    <w:rsid w:val="001C64D3"/>
    <w:rsid w:val="001C6893"/>
    <w:rsid w:val="001C6F0E"/>
    <w:rsid w:val="001C70B3"/>
    <w:rsid w:val="001C75D6"/>
    <w:rsid w:val="001C7A9A"/>
    <w:rsid w:val="001C7D57"/>
    <w:rsid w:val="001C7FE8"/>
    <w:rsid w:val="001D0133"/>
    <w:rsid w:val="001D026D"/>
    <w:rsid w:val="001D0FB1"/>
    <w:rsid w:val="001D15D6"/>
    <w:rsid w:val="001D1EE2"/>
    <w:rsid w:val="001D4684"/>
    <w:rsid w:val="001D55C4"/>
    <w:rsid w:val="001D5CF2"/>
    <w:rsid w:val="001D645D"/>
    <w:rsid w:val="001D6851"/>
    <w:rsid w:val="001D734C"/>
    <w:rsid w:val="001E1146"/>
    <w:rsid w:val="001E1825"/>
    <w:rsid w:val="001E1AAB"/>
    <w:rsid w:val="001E2EA2"/>
    <w:rsid w:val="001E34E1"/>
    <w:rsid w:val="001E3BAE"/>
    <w:rsid w:val="001E48C7"/>
    <w:rsid w:val="001E4A1F"/>
    <w:rsid w:val="001E56E7"/>
    <w:rsid w:val="001E597E"/>
    <w:rsid w:val="001E5BB5"/>
    <w:rsid w:val="001E68BA"/>
    <w:rsid w:val="001E7FEA"/>
    <w:rsid w:val="001F0699"/>
    <w:rsid w:val="001F2B11"/>
    <w:rsid w:val="001F3342"/>
    <w:rsid w:val="001F34F4"/>
    <w:rsid w:val="001F3652"/>
    <w:rsid w:val="001F3DEC"/>
    <w:rsid w:val="001F4767"/>
    <w:rsid w:val="001F4E99"/>
    <w:rsid w:val="001F4F2F"/>
    <w:rsid w:val="001F62EC"/>
    <w:rsid w:val="001F699A"/>
    <w:rsid w:val="001F69F7"/>
    <w:rsid w:val="001F7829"/>
    <w:rsid w:val="00200CD2"/>
    <w:rsid w:val="002015B6"/>
    <w:rsid w:val="002016EC"/>
    <w:rsid w:val="002019DB"/>
    <w:rsid w:val="002020DD"/>
    <w:rsid w:val="00203ACF"/>
    <w:rsid w:val="00204F2C"/>
    <w:rsid w:val="0020567F"/>
    <w:rsid w:val="002060FE"/>
    <w:rsid w:val="00206C8F"/>
    <w:rsid w:val="00206D8A"/>
    <w:rsid w:val="00206DC8"/>
    <w:rsid w:val="00207D23"/>
    <w:rsid w:val="00210239"/>
    <w:rsid w:val="00211264"/>
    <w:rsid w:val="00212645"/>
    <w:rsid w:val="00212739"/>
    <w:rsid w:val="00212E64"/>
    <w:rsid w:val="002140FC"/>
    <w:rsid w:val="002148D1"/>
    <w:rsid w:val="00215DE0"/>
    <w:rsid w:val="00215F4A"/>
    <w:rsid w:val="002167F9"/>
    <w:rsid w:val="00217106"/>
    <w:rsid w:val="00220337"/>
    <w:rsid w:val="00220463"/>
    <w:rsid w:val="00221235"/>
    <w:rsid w:val="0022148F"/>
    <w:rsid w:val="002216DE"/>
    <w:rsid w:val="00221AB4"/>
    <w:rsid w:val="00222556"/>
    <w:rsid w:val="002225FE"/>
    <w:rsid w:val="00222FDD"/>
    <w:rsid w:val="0022318A"/>
    <w:rsid w:val="00223411"/>
    <w:rsid w:val="002235DD"/>
    <w:rsid w:val="00223898"/>
    <w:rsid w:val="00223D36"/>
    <w:rsid w:val="0022430F"/>
    <w:rsid w:val="002252FF"/>
    <w:rsid w:val="0022542F"/>
    <w:rsid w:val="00225587"/>
    <w:rsid w:val="00225D51"/>
    <w:rsid w:val="00226899"/>
    <w:rsid w:val="002268BA"/>
    <w:rsid w:val="002271CD"/>
    <w:rsid w:val="0022725E"/>
    <w:rsid w:val="00227AAB"/>
    <w:rsid w:val="00227BE0"/>
    <w:rsid w:val="00227CA3"/>
    <w:rsid w:val="00227FD2"/>
    <w:rsid w:val="00231C6F"/>
    <w:rsid w:val="00231F66"/>
    <w:rsid w:val="00232D8E"/>
    <w:rsid w:val="002345DE"/>
    <w:rsid w:val="00234609"/>
    <w:rsid w:val="002347C7"/>
    <w:rsid w:val="002347DF"/>
    <w:rsid w:val="00234F15"/>
    <w:rsid w:val="00235E99"/>
    <w:rsid w:val="00236860"/>
    <w:rsid w:val="00240470"/>
    <w:rsid w:val="00242012"/>
    <w:rsid w:val="00242CF2"/>
    <w:rsid w:val="0024352E"/>
    <w:rsid w:val="002435B4"/>
    <w:rsid w:val="0024367C"/>
    <w:rsid w:val="00244EC9"/>
    <w:rsid w:val="00245403"/>
    <w:rsid w:val="00246BC2"/>
    <w:rsid w:val="00250ACE"/>
    <w:rsid w:val="0025163E"/>
    <w:rsid w:val="00253C28"/>
    <w:rsid w:val="0025413B"/>
    <w:rsid w:val="00254350"/>
    <w:rsid w:val="0025435B"/>
    <w:rsid w:val="002543DE"/>
    <w:rsid w:val="00257313"/>
    <w:rsid w:val="002615E9"/>
    <w:rsid w:val="0026200E"/>
    <w:rsid w:val="00262989"/>
    <w:rsid w:val="0026309C"/>
    <w:rsid w:val="00263562"/>
    <w:rsid w:val="00263A70"/>
    <w:rsid w:val="0026596E"/>
    <w:rsid w:val="00265CA4"/>
    <w:rsid w:val="00267672"/>
    <w:rsid w:val="0026781A"/>
    <w:rsid w:val="002678E4"/>
    <w:rsid w:val="00267B92"/>
    <w:rsid w:val="00270E1F"/>
    <w:rsid w:val="00271D55"/>
    <w:rsid w:val="00272409"/>
    <w:rsid w:val="00273108"/>
    <w:rsid w:val="00273D72"/>
    <w:rsid w:val="00274D07"/>
    <w:rsid w:val="00275358"/>
    <w:rsid w:val="00277310"/>
    <w:rsid w:val="0027798D"/>
    <w:rsid w:val="00283443"/>
    <w:rsid w:val="0028523C"/>
    <w:rsid w:val="00285536"/>
    <w:rsid w:val="002865B6"/>
    <w:rsid w:val="00286DEF"/>
    <w:rsid w:val="00287B22"/>
    <w:rsid w:val="0029072F"/>
    <w:rsid w:val="00290E12"/>
    <w:rsid w:val="0029196E"/>
    <w:rsid w:val="00291B0D"/>
    <w:rsid w:val="00291D73"/>
    <w:rsid w:val="002920C3"/>
    <w:rsid w:val="002938E8"/>
    <w:rsid w:val="00296687"/>
    <w:rsid w:val="00297F69"/>
    <w:rsid w:val="002A02BC"/>
    <w:rsid w:val="002A0F2D"/>
    <w:rsid w:val="002A19DC"/>
    <w:rsid w:val="002A2663"/>
    <w:rsid w:val="002A3B28"/>
    <w:rsid w:val="002A3B51"/>
    <w:rsid w:val="002A455F"/>
    <w:rsid w:val="002A577C"/>
    <w:rsid w:val="002A5EFB"/>
    <w:rsid w:val="002B2946"/>
    <w:rsid w:val="002B315F"/>
    <w:rsid w:val="002B361D"/>
    <w:rsid w:val="002B5056"/>
    <w:rsid w:val="002B574D"/>
    <w:rsid w:val="002B5B7B"/>
    <w:rsid w:val="002B77D5"/>
    <w:rsid w:val="002C02A7"/>
    <w:rsid w:val="002C1CDD"/>
    <w:rsid w:val="002C3385"/>
    <w:rsid w:val="002C34E5"/>
    <w:rsid w:val="002C3703"/>
    <w:rsid w:val="002C372C"/>
    <w:rsid w:val="002C44A6"/>
    <w:rsid w:val="002C44FC"/>
    <w:rsid w:val="002C74D3"/>
    <w:rsid w:val="002D0239"/>
    <w:rsid w:val="002D0BC9"/>
    <w:rsid w:val="002D11BB"/>
    <w:rsid w:val="002D1E9B"/>
    <w:rsid w:val="002D2657"/>
    <w:rsid w:val="002D4B9E"/>
    <w:rsid w:val="002D51A5"/>
    <w:rsid w:val="002D614D"/>
    <w:rsid w:val="002E06FA"/>
    <w:rsid w:val="002E16D0"/>
    <w:rsid w:val="002E1A5D"/>
    <w:rsid w:val="002E248D"/>
    <w:rsid w:val="002E2FF9"/>
    <w:rsid w:val="002E4372"/>
    <w:rsid w:val="002E45BE"/>
    <w:rsid w:val="002E488B"/>
    <w:rsid w:val="002E7624"/>
    <w:rsid w:val="002F06E7"/>
    <w:rsid w:val="002F0AB8"/>
    <w:rsid w:val="002F23F5"/>
    <w:rsid w:val="002F24EB"/>
    <w:rsid w:val="002F27BE"/>
    <w:rsid w:val="002F2B73"/>
    <w:rsid w:val="002F3520"/>
    <w:rsid w:val="002F47B9"/>
    <w:rsid w:val="002F4A61"/>
    <w:rsid w:val="002F4C6D"/>
    <w:rsid w:val="002F5348"/>
    <w:rsid w:val="002F76B5"/>
    <w:rsid w:val="002F7A92"/>
    <w:rsid w:val="002F7BDF"/>
    <w:rsid w:val="00300483"/>
    <w:rsid w:val="00300A62"/>
    <w:rsid w:val="003023C9"/>
    <w:rsid w:val="00303306"/>
    <w:rsid w:val="003039E6"/>
    <w:rsid w:val="00304AB9"/>
    <w:rsid w:val="00304D13"/>
    <w:rsid w:val="00304DB3"/>
    <w:rsid w:val="0030607E"/>
    <w:rsid w:val="00306928"/>
    <w:rsid w:val="00306D51"/>
    <w:rsid w:val="00311F52"/>
    <w:rsid w:val="0031453D"/>
    <w:rsid w:val="00314727"/>
    <w:rsid w:val="003148D7"/>
    <w:rsid w:val="0031543D"/>
    <w:rsid w:val="003157FB"/>
    <w:rsid w:val="00315FE0"/>
    <w:rsid w:val="00315FE4"/>
    <w:rsid w:val="003163BE"/>
    <w:rsid w:val="003200FB"/>
    <w:rsid w:val="00320D8C"/>
    <w:rsid w:val="00321B23"/>
    <w:rsid w:val="00321F4D"/>
    <w:rsid w:val="00322B88"/>
    <w:rsid w:val="003239A2"/>
    <w:rsid w:val="003255A2"/>
    <w:rsid w:val="003259CA"/>
    <w:rsid w:val="00325DA5"/>
    <w:rsid w:val="00326B47"/>
    <w:rsid w:val="00327A92"/>
    <w:rsid w:val="0033088C"/>
    <w:rsid w:val="00330FA7"/>
    <w:rsid w:val="00331356"/>
    <w:rsid w:val="00333054"/>
    <w:rsid w:val="0033330F"/>
    <w:rsid w:val="003353E0"/>
    <w:rsid w:val="00336D04"/>
    <w:rsid w:val="00337E69"/>
    <w:rsid w:val="003401F0"/>
    <w:rsid w:val="00340AE4"/>
    <w:rsid w:val="00341363"/>
    <w:rsid w:val="00341761"/>
    <w:rsid w:val="003419AA"/>
    <w:rsid w:val="003420A5"/>
    <w:rsid w:val="003420FB"/>
    <w:rsid w:val="00342318"/>
    <w:rsid w:val="00342719"/>
    <w:rsid w:val="00343D91"/>
    <w:rsid w:val="00344901"/>
    <w:rsid w:val="00344B49"/>
    <w:rsid w:val="003460FE"/>
    <w:rsid w:val="00346288"/>
    <w:rsid w:val="0034652B"/>
    <w:rsid w:val="00346A1D"/>
    <w:rsid w:val="00346A68"/>
    <w:rsid w:val="00346C36"/>
    <w:rsid w:val="00346E5B"/>
    <w:rsid w:val="00347800"/>
    <w:rsid w:val="00347871"/>
    <w:rsid w:val="00350297"/>
    <w:rsid w:val="00351021"/>
    <w:rsid w:val="00351266"/>
    <w:rsid w:val="00353C87"/>
    <w:rsid w:val="00354026"/>
    <w:rsid w:val="00356B9C"/>
    <w:rsid w:val="00361855"/>
    <w:rsid w:val="00362510"/>
    <w:rsid w:val="0036265F"/>
    <w:rsid w:val="00363CF2"/>
    <w:rsid w:val="00363E1D"/>
    <w:rsid w:val="00363E2C"/>
    <w:rsid w:val="00364F7B"/>
    <w:rsid w:val="003666B0"/>
    <w:rsid w:val="003704DB"/>
    <w:rsid w:val="00370E5E"/>
    <w:rsid w:val="0037180E"/>
    <w:rsid w:val="003728A9"/>
    <w:rsid w:val="0037404E"/>
    <w:rsid w:val="00374C94"/>
    <w:rsid w:val="0037512A"/>
    <w:rsid w:val="00375B47"/>
    <w:rsid w:val="0037674A"/>
    <w:rsid w:val="00377347"/>
    <w:rsid w:val="00377422"/>
    <w:rsid w:val="003800E7"/>
    <w:rsid w:val="003807A5"/>
    <w:rsid w:val="00381FC6"/>
    <w:rsid w:val="0038203A"/>
    <w:rsid w:val="00382082"/>
    <w:rsid w:val="00383D8E"/>
    <w:rsid w:val="00384204"/>
    <w:rsid w:val="003842E2"/>
    <w:rsid w:val="0038569D"/>
    <w:rsid w:val="00386B0A"/>
    <w:rsid w:val="00386B8C"/>
    <w:rsid w:val="00391101"/>
    <w:rsid w:val="00391D39"/>
    <w:rsid w:val="00392CB4"/>
    <w:rsid w:val="003930EF"/>
    <w:rsid w:val="003936A7"/>
    <w:rsid w:val="00394440"/>
    <w:rsid w:val="00394AF3"/>
    <w:rsid w:val="00394D13"/>
    <w:rsid w:val="00395BC8"/>
    <w:rsid w:val="00396327"/>
    <w:rsid w:val="003965A4"/>
    <w:rsid w:val="00397769"/>
    <w:rsid w:val="003A10F4"/>
    <w:rsid w:val="003A1B85"/>
    <w:rsid w:val="003A35A6"/>
    <w:rsid w:val="003A380C"/>
    <w:rsid w:val="003A7B95"/>
    <w:rsid w:val="003B0979"/>
    <w:rsid w:val="003B1087"/>
    <w:rsid w:val="003B19F3"/>
    <w:rsid w:val="003B1FA0"/>
    <w:rsid w:val="003B20F6"/>
    <w:rsid w:val="003B2A40"/>
    <w:rsid w:val="003B2DA9"/>
    <w:rsid w:val="003B2E3B"/>
    <w:rsid w:val="003B492A"/>
    <w:rsid w:val="003B55F8"/>
    <w:rsid w:val="003B5C5C"/>
    <w:rsid w:val="003B712F"/>
    <w:rsid w:val="003B74AD"/>
    <w:rsid w:val="003B74B1"/>
    <w:rsid w:val="003B7661"/>
    <w:rsid w:val="003B79DD"/>
    <w:rsid w:val="003B7AD8"/>
    <w:rsid w:val="003C0257"/>
    <w:rsid w:val="003C1039"/>
    <w:rsid w:val="003C1E04"/>
    <w:rsid w:val="003C2116"/>
    <w:rsid w:val="003C26F8"/>
    <w:rsid w:val="003C2C94"/>
    <w:rsid w:val="003C50EA"/>
    <w:rsid w:val="003C5C6F"/>
    <w:rsid w:val="003C66F6"/>
    <w:rsid w:val="003C6D12"/>
    <w:rsid w:val="003C7268"/>
    <w:rsid w:val="003C7ED5"/>
    <w:rsid w:val="003D1170"/>
    <w:rsid w:val="003D1F49"/>
    <w:rsid w:val="003D20B8"/>
    <w:rsid w:val="003D32EB"/>
    <w:rsid w:val="003D344A"/>
    <w:rsid w:val="003D429A"/>
    <w:rsid w:val="003D43C5"/>
    <w:rsid w:val="003D4861"/>
    <w:rsid w:val="003D574A"/>
    <w:rsid w:val="003D5C16"/>
    <w:rsid w:val="003D6351"/>
    <w:rsid w:val="003E0FA0"/>
    <w:rsid w:val="003E13BB"/>
    <w:rsid w:val="003E2BA2"/>
    <w:rsid w:val="003E3790"/>
    <w:rsid w:val="003E4F47"/>
    <w:rsid w:val="003E55D9"/>
    <w:rsid w:val="003E593B"/>
    <w:rsid w:val="003E6161"/>
    <w:rsid w:val="003E7190"/>
    <w:rsid w:val="003F0548"/>
    <w:rsid w:val="003F26E0"/>
    <w:rsid w:val="003F2F20"/>
    <w:rsid w:val="003F4B6D"/>
    <w:rsid w:val="003F51F8"/>
    <w:rsid w:val="003F6DD8"/>
    <w:rsid w:val="003F7F80"/>
    <w:rsid w:val="00400169"/>
    <w:rsid w:val="004019BF"/>
    <w:rsid w:val="0040249B"/>
    <w:rsid w:val="00404848"/>
    <w:rsid w:val="00404D2C"/>
    <w:rsid w:val="0040565F"/>
    <w:rsid w:val="0040614F"/>
    <w:rsid w:val="0040649A"/>
    <w:rsid w:val="00410119"/>
    <w:rsid w:val="00410A73"/>
    <w:rsid w:val="00410E18"/>
    <w:rsid w:val="0041108F"/>
    <w:rsid w:val="00411704"/>
    <w:rsid w:val="004121EB"/>
    <w:rsid w:val="00413685"/>
    <w:rsid w:val="00414284"/>
    <w:rsid w:val="00415182"/>
    <w:rsid w:val="0041549A"/>
    <w:rsid w:val="00415904"/>
    <w:rsid w:val="004160F3"/>
    <w:rsid w:val="004161C0"/>
    <w:rsid w:val="004173BC"/>
    <w:rsid w:val="004173FA"/>
    <w:rsid w:val="004174D9"/>
    <w:rsid w:val="00417A93"/>
    <w:rsid w:val="004217C9"/>
    <w:rsid w:val="00421C4B"/>
    <w:rsid w:val="00422A36"/>
    <w:rsid w:val="00423847"/>
    <w:rsid w:val="00423E89"/>
    <w:rsid w:val="00423EE2"/>
    <w:rsid w:val="004252DE"/>
    <w:rsid w:val="004260E3"/>
    <w:rsid w:val="0042700D"/>
    <w:rsid w:val="00427D03"/>
    <w:rsid w:val="004304E6"/>
    <w:rsid w:val="00431678"/>
    <w:rsid w:val="00431C3F"/>
    <w:rsid w:val="00431ECA"/>
    <w:rsid w:val="00431F26"/>
    <w:rsid w:val="004320AB"/>
    <w:rsid w:val="0043217F"/>
    <w:rsid w:val="00434C20"/>
    <w:rsid w:val="00436C32"/>
    <w:rsid w:val="00436D2F"/>
    <w:rsid w:val="0043793A"/>
    <w:rsid w:val="00437C66"/>
    <w:rsid w:val="004406D1"/>
    <w:rsid w:val="00440BB5"/>
    <w:rsid w:val="00442C57"/>
    <w:rsid w:val="00442D8B"/>
    <w:rsid w:val="004436AA"/>
    <w:rsid w:val="00443952"/>
    <w:rsid w:val="00443DAA"/>
    <w:rsid w:val="004451D2"/>
    <w:rsid w:val="0044540D"/>
    <w:rsid w:val="004461E0"/>
    <w:rsid w:val="00446506"/>
    <w:rsid w:val="004468D9"/>
    <w:rsid w:val="00446FA4"/>
    <w:rsid w:val="00447095"/>
    <w:rsid w:val="004472A1"/>
    <w:rsid w:val="00447864"/>
    <w:rsid w:val="00450163"/>
    <w:rsid w:val="00450C31"/>
    <w:rsid w:val="00451146"/>
    <w:rsid w:val="00451C10"/>
    <w:rsid w:val="00451CF9"/>
    <w:rsid w:val="00453323"/>
    <w:rsid w:val="00453604"/>
    <w:rsid w:val="004540DB"/>
    <w:rsid w:val="00454AC4"/>
    <w:rsid w:val="00455ECE"/>
    <w:rsid w:val="00456282"/>
    <w:rsid w:val="004568C5"/>
    <w:rsid w:val="00460C42"/>
    <w:rsid w:val="00462872"/>
    <w:rsid w:val="00463231"/>
    <w:rsid w:val="0046373E"/>
    <w:rsid w:val="00463DC8"/>
    <w:rsid w:val="00463FB2"/>
    <w:rsid w:val="004641EC"/>
    <w:rsid w:val="00465147"/>
    <w:rsid w:val="004675DC"/>
    <w:rsid w:val="00472BE7"/>
    <w:rsid w:val="004735E6"/>
    <w:rsid w:val="00474A77"/>
    <w:rsid w:val="004752DE"/>
    <w:rsid w:val="00475D58"/>
    <w:rsid w:val="004760E1"/>
    <w:rsid w:val="004800AB"/>
    <w:rsid w:val="0048215C"/>
    <w:rsid w:val="004824E9"/>
    <w:rsid w:val="0048257E"/>
    <w:rsid w:val="00482DF4"/>
    <w:rsid w:val="00483428"/>
    <w:rsid w:val="004844D9"/>
    <w:rsid w:val="004848F9"/>
    <w:rsid w:val="004862B8"/>
    <w:rsid w:val="00486582"/>
    <w:rsid w:val="00486EB4"/>
    <w:rsid w:val="0048791F"/>
    <w:rsid w:val="00487982"/>
    <w:rsid w:val="0049006B"/>
    <w:rsid w:val="00490B67"/>
    <w:rsid w:val="00491129"/>
    <w:rsid w:val="004913BE"/>
    <w:rsid w:val="00491894"/>
    <w:rsid w:val="00492AB5"/>
    <w:rsid w:val="00492B22"/>
    <w:rsid w:val="0049319B"/>
    <w:rsid w:val="00493F77"/>
    <w:rsid w:val="0049414D"/>
    <w:rsid w:val="0049571A"/>
    <w:rsid w:val="00495D4D"/>
    <w:rsid w:val="00495FD5"/>
    <w:rsid w:val="0049618A"/>
    <w:rsid w:val="004962FF"/>
    <w:rsid w:val="004967DD"/>
    <w:rsid w:val="0049698C"/>
    <w:rsid w:val="004A0025"/>
    <w:rsid w:val="004A0DFE"/>
    <w:rsid w:val="004A1946"/>
    <w:rsid w:val="004A2476"/>
    <w:rsid w:val="004A2C99"/>
    <w:rsid w:val="004A3415"/>
    <w:rsid w:val="004A3918"/>
    <w:rsid w:val="004A40BE"/>
    <w:rsid w:val="004A440D"/>
    <w:rsid w:val="004A464A"/>
    <w:rsid w:val="004A4CB9"/>
    <w:rsid w:val="004A5415"/>
    <w:rsid w:val="004A5725"/>
    <w:rsid w:val="004A5E9A"/>
    <w:rsid w:val="004A5F3A"/>
    <w:rsid w:val="004A6580"/>
    <w:rsid w:val="004A661B"/>
    <w:rsid w:val="004A6E5B"/>
    <w:rsid w:val="004A7C26"/>
    <w:rsid w:val="004A7E8B"/>
    <w:rsid w:val="004B128F"/>
    <w:rsid w:val="004B3A17"/>
    <w:rsid w:val="004B444E"/>
    <w:rsid w:val="004B54EB"/>
    <w:rsid w:val="004B559C"/>
    <w:rsid w:val="004B583D"/>
    <w:rsid w:val="004B63D4"/>
    <w:rsid w:val="004B71E6"/>
    <w:rsid w:val="004C113E"/>
    <w:rsid w:val="004C1616"/>
    <w:rsid w:val="004C1EEC"/>
    <w:rsid w:val="004C2225"/>
    <w:rsid w:val="004C2278"/>
    <w:rsid w:val="004C3120"/>
    <w:rsid w:val="004C3C8C"/>
    <w:rsid w:val="004C5CAD"/>
    <w:rsid w:val="004C5DA4"/>
    <w:rsid w:val="004C7E19"/>
    <w:rsid w:val="004D1D73"/>
    <w:rsid w:val="004D1ED4"/>
    <w:rsid w:val="004D2C5F"/>
    <w:rsid w:val="004D386D"/>
    <w:rsid w:val="004D5266"/>
    <w:rsid w:val="004D576A"/>
    <w:rsid w:val="004D6509"/>
    <w:rsid w:val="004D7868"/>
    <w:rsid w:val="004D7879"/>
    <w:rsid w:val="004D7EE0"/>
    <w:rsid w:val="004E0412"/>
    <w:rsid w:val="004E05AA"/>
    <w:rsid w:val="004E09A3"/>
    <w:rsid w:val="004E1C00"/>
    <w:rsid w:val="004E1EB5"/>
    <w:rsid w:val="004E21F9"/>
    <w:rsid w:val="004E3027"/>
    <w:rsid w:val="004E3ED6"/>
    <w:rsid w:val="004E53EE"/>
    <w:rsid w:val="004E65E6"/>
    <w:rsid w:val="004E6B41"/>
    <w:rsid w:val="004E6E90"/>
    <w:rsid w:val="004F05B1"/>
    <w:rsid w:val="004F2495"/>
    <w:rsid w:val="004F4769"/>
    <w:rsid w:val="004F6D80"/>
    <w:rsid w:val="004F74B9"/>
    <w:rsid w:val="005003F9"/>
    <w:rsid w:val="0050054C"/>
    <w:rsid w:val="00500748"/>
    <w:rsid w:val="00500EE6"/>
    <w:rsid w:val="0050117E"/>
    <w:rsid w:val="00502A50"/>
    <w:rsid w:val="00503CCC"/>
    <w:rsid w:val="00505038"/>
    <w:rsid w:val="005051AD"/>
    <w:rsid w:val="00505C33"/>
    <w:rsid w:val="0050647B"/>
    <w:rsid w:val="00506EE0"/>
    <w:rsid w:val="0051005F"/>
    <w:rsid w:val="005106D9"/>
    <w:rsid w:val="005117A4"/>
    <w:rsid w:val="005121C4"/>
    <w:rsid w:val="005148F3"/>
    <w:rsid w:val="005158CE"/>
    <w:rsid w:val="0051657F"/>
    <w:rsid w:val="00516B2D"/>
    <w:rsid w:val="0051726A"/>
    <w:rsid w:val="00517951"/>
    <w:rsid w:val="00520537"/>
    <w:rsid w:val="00521566"/>
    <w:rsid w:val="00521688"/>
    <w:rsid w:val="00521B40"/>
    <w:rsid w:val="005226D6"/>
    <w:rsid w:val="0052329F"/>
    <w:rsid w:val="00523A27"/>
    <w:rsid w:val="00524240"/>
    <w:rsid w:val="0052425C"/>
    <w:rsid w:val="00524321"/>
    <w:rsid w:val="00524548"/>
    <w:rsid w:val="0052466F"/>
    <w:rsid w:val="00524D6C"/>
    <w:rsid w:val="00525F6D"/>
    <w:rsid w:val="005266AD"/>
    <w:rsid w:val="00526B65"/>
    <w:rsid w:val="005274F9"/>
    <w:rsid w:val="00527721"/>
    <w:rsid w:val="00527A48"/>
    <w:rsid w:val="005304C4"/>
    <w:rsid w:val="00530F47"/>
    <w:rsid w:val="00531128"/>
    <w:rsid w:val="0053224D"/>
    <w:rsid w:val="005323C8"/>
    <w:rsid w:val="005335B8"/>
    <w:rsid w:val="005338E1"/>
    <w:rsid w:val="00533C9F"/>
    <w:rsid w:val="00536B1A"/>
    <w:rsid w:val="005371E1"/>
    <w:rsid w:val="005437C9"/>
    <w:rsid w:val="00543A39"/>
    <w:rsid w:val="005442C0"/>
    <w:rsid w:val="005445EA"/>
    <w:rsid w:val="005454A9"/>
    <w:rsid w:val="0054570A"/>
    <w:rsid w:val="00545829"/>
    <w:rsid w:val="005474DE"/>
    <w:rsid w:val="00550030"/>
    <w:rsid w:val="00550DF8"/>
    <w:rsid w:val="0055243B"/>
    <w:rsid w:val="0055253F"/>
    <w:rsid w:val="005528F4"/>
    <w:rsid w:val="00552E12"/>
    <w:rsid w:val="00553387"/>
    <w:rsid w:val="0055447A"/>
    <w:rsid w:val="00554B68"/>
    <w:rsid w:val="00554E92"/>
    <w:rsid w:val="005559C8"/>
    <w:rsid w:val="00555E47"/>
    <w:rsid w:val="00556BC8"/>
    <w:rsid w:val="00556F5D"/>
    <w:rsid w:val="005578B7"/>
    <w:rsid w:val="0056066D"/>
    <w:rsid w:val="005608E2"/>
    <w:rsid w:val="0056132E"/>
    <w:rsid w:val="005632BF"/>
    <w:rsid w:val="005652AC"/>
    <w:rsid w:val="005703D1"/>
    <w:rsid w:val="00570514"/>
    <w:rsid w:val="00571263"/>
    <w:rsid w:val="005719BE"/>
    <w:rsid w:val="005725D6"/>
    <w:rsid w:val="00573478"/>
    <w:rsid w:val="00573974"/>
    <w:rsid w:val="005743A5"/>
    <w:rsid w:val="00576961"/>
    <w:rsid w:val="00576D7F"/>
    <w:rsid w:val="00577639"/>
    <w:rsid w:val="005777D4"/>
    <w:rsid w:val="00577E48"/>
    <w:rsid w:val="005806FF"/>
    <w:rsid w:val="00581AC8"/>
    <w:rsid w:val="00582336"/>
    <w:rsid w:val="005830C8"/>
    <w:rsid w:val="005839A4"/>
    <w:rsid w:val="00583DD6"/>
    <w:rsid w:val="00583E8E"/>
    <w:rsid w:val="0058434F"/>
    <w:rsid w:val="00587FE8"/>
    <w:rsid w:val="00590059"/>
    <w:rsid w:val="0059119F"/>
    <w:rsid w:val="00593243"/>
    <w:rsid w:val="00593823"/>
    <w:rsid w:val="00594793"/>
    <w:rsid w:val="00594D18"/>
    <w:rsid w:val="005952F4"/>
    <w:rsid w:val="00595528"/>
    <w:rsid w:val="00595BBC"/>
    <w:rsid w:val="0059632C"/>
    <w:rsid w:val="00596A69"/>
    <w:rsid w:val="005A117B"/>
    <w:rsid w:val="005A15D5"/>
    <w:rsid w:val="005A20ED"/>
    <w:rsid w:val="005A29C3"/>
    <w:rsid w:val="005A3099"/>
    <w:rsid w:val="005A34C7"/>
    <w:rsid w:val="005A3CDB"/>
    <w:rsid w:val="005A48D1"/>
    <w:rsid w:val="005A4A25"/>
    <w:rsid w:val="005A4AB1"/>
    <w:rsid w:val="005A4B03"/>
    <w:rsid w:val="005A5110"/>
    <w:rsid w:val="005A5C28"/>
    <w:rsid w:val="005A799B"/>
    <w:rsid w:val="005B118D"/>
    <w:rsid w:val="005B124A"/>
    <w:rsid w:val="005B1BA9"/>
    <w:rsid w:val="005B3348"/>
    <w:rsid w:val="005B34B3"/>
    <w:rsid w:val="005B3534"/>
    <w:rsid w:val="005B3B5A"/>
    <w:rsid w:val="005B4516"/>
    <w:rsid w:val="005B4783"/>
    <w:rsid w:val="005B53CB"/>
    <w:rsid w:val="005B6969"/>
    <w:rsid w:val="005B6F87"/>
    <w:rsid w:val="005B7571"/>
    <w:rsid w:val="005C09A9"/>
    <w:rsid w:val="005C15F3"/>
    <w:rsid w:val="005C2E64"/>
    <w:rsid w:val="005C2F2A"/>
    <w:rsid w:val="005C3D64"/>
    <w:rsid w:val="005C46C3"/>
    <w:rsid w:val="005C4CE5"/>
    <w:rsid w:val="005C54AA"/>
    <w:rsid w:val="005C59AF"/>
    <w:rsid w:val="005C6E2E"/>
    <w:rsid w:val="005C77ED"/>
    <w:rsid w:val="005C7C41"/>
    <w:rsid w:val="005C7FA1"/>
    <w:rsid w:val="005D2F81"/>
    <w:rsid w:val="005D33C3"/>
    <w:rsid w:val="005D3C72"/>
    <w:rsid w:val="005D43E0"/>
    <w:rsid w:val="005D4B5D"/>
    <w:rsid w:val="005D601A"/>
    <w:rsid w:val="005D679B"/>
    <w:rsid w:val="005D7423"/>
    <w:rsid w:val="005D79FD"/>
    <w:rsid w:val="005E049A"/>
    <w:rsid w:val="005E28B3"/>
    <w:rsid w:val="005E31AE"/>
    <w:rsid w:val="005E500C"/>
    <w:rsid w:val="005E5135"/>
    <w:rsid w:val="005E5713"/>
    <w:rsid w:val="005E6FD3"/>
    <w:rsid w:val="005E7241"/>
    <w:rsid w:val="005E7F50"/>
    <w:rsid w:val="005F0328"/>
    <w:rsid w:val="005F069D"/>
    <w:rsid w:val="005F0FB5"/>
    <w:rsid w:val="005F1A81"/>
    <w:rsid w:val="005F1F5F"/>
    <w:rsid w:val="005F20FE"/>
    <w:rsid w:val="005F3091"/>
    <w:rsid w:val="005F3A92"/>
    <w:rsid w:val="005F41C7"/>
    <w:rsid w:val="005F4930"/>
    <w:rsid w:val="005F5011"/>
    <w:rsid w:val="006019DB"/>
    <w:rsid w:val="00601E42"/>
    <w:rsid w:val="006031B0"/>
    <w:rsid w:val="0060432D"/>
    <w:rsid w:val="0060463E"/>
    <w:rsid w:val="00605018"/>
    <w:rsid w:val="00605AF2"/>
    <w:rsid w:val="00606C57"/>
    <w:rsid w:val="00606D67"/>
    <w:rsid w:val="00610635"/>
    <w:rsid w:val="006108F0"/>
    <w:rsid w:val="006110EB"/>
    <w:rsid w:val="00611A2C"/>
    <w:rsid w:val="00612385"/>
    <w:rsid w:val="00612DD8"/>
    <w:rsid w:val="00614775"/>
    <w:rsid w:val="00615CD6"/>
    <w:rsid w:val="006168B3"/>
    <w:rsid w:val="006201B1"/>
    <w:rsid w:val="00620552"/>
    <w:rsid w:val="0062106D"/>
    <w:rsid w:val="006218E5"/>
    <w:rsid w:val="00621A1C"/>
    <w:rsid w:val="00622499"/>
    <w:rsid w:val="0062340A"/>
    <w:rsid w:val="0062381C"/>
    <w:rsid w:val="00623D42"/>
    <w:rsid w:val="006241A7"/>
    <w:rsid w:val="00624778"/>
    <w:rsid w:val="00624D18"/>
    <w:rsid w:val="00626D33"/>
    <w:rsid w:val="00626ED1"/>
    <w:rsid w:val="006271A2"/>
    <w:rsid w:val="00630D59"/>
    <w:rsid w:val="006314C6"/>
    <w:rsid w:val="00632D6B"/>
    <w:rsid w:val="006360C6"/>
    <w:rsid w:val="00636B27"/>
    <w:rsid w:val="0063740D"/>
    <w:rsid w:val="00637DAE"/>
    <w:rsid w:val="006404DC"/>
    <w:rsid w:val="0064078E"/>
    <w:rsid w:val="00640F21"/>
    <w:rsid w:val="006413B5"/>
    <w:rsid w:val="0064273F"/>
    <w:rsid w:val="00642EC8"/>
    <w:rsid w:val="0064377D"/>
    <w:rsid w:val="00644FBF"/>
    <w:rsid w:val="00645DB3"/>
    <w:rsid w:val="0065065D"/>
    <w:rsid w:val="00650A2C"/>
    <w:rsid w:val="00651F42"/>
    <w:rsid w:val="0065208D"/>
    <w:rsid w:val="006521EF"/>
    <w:rsid w:val="00652849"/>
    <w:rsid w:val="00653E3B"/>
    <w:rsid w:val="006556B2"/>
    <w:rsid w:val="006564FE"/>
    <w:rsid w:val="006576A5"/>
    <w:rsid w:val="006579C1"/>
    <w:rsid w:val="00657DB7"/>
    <w:rsid w:val="0066039C"/>
    <w:rsid w:val="0066068A"/>
    <w:rsid w:val="0066242D"/>
    <w:rsid w:val="006629C3"/>
    <w:rsid w:val="006629C4"/>
    <w:rsid w:val="00662D4E"/>
    <w:rsid w:val="0066362E"/>
    <w:rsid w:val="00663A95"/>
    <w:rsid w:val="00663E99"/>
    <w:rsid w:val="00664ED6"/>
    <w:rsid w:val="006661F3"/>
    <w:rsid w:val="0066737F"/>
    <w:rsid w:val="006676CA"/>
    <w:rsid w:val="006677CA"/>
    <w:rsid w:val="006704B0"/>
    <w:rsid w:val="0067157C"/>
    <w:rsid w:val="00672C30"/>
    <w:rsid w:val="00673DD3"/>
    <w:rsid w:val="0067474D"/>
    <w:rsid w:val="00674BFF"/>
    <w:rsid w:val="006751DB"/>
    <w:rsid w:val="00675219"/>
    <w:rsid w:val="0067645E"/>
    <w:rsid w:val="0067708E"/>
    <w:rsid w:val="006810DC"/>
    <w:rsid w:val="00683A34"/>
    <w:rsid w:val="00683A71"/>
    <w:rsid w:val="0068470C"/>
    <w:rsid w:val="00684F96"/>
    <w:rsid w:val="00685871"/>
    <w:rsid w:val="006863BD"/>
    <w:rsid w:val="00691FB6"/>
    <w:rsid w:val="00692211"/>
    <w:rsid w:val="0069468E"/>
    <w:rsid w:val="0069470F"/>
    <w:rsid w:val="00694A4F"/>
    <w:rsid w:val="00694B3D"/>
    <w:rsid w:val="0069597C"/>
    <w:rsid w:val="00695BA9"/>
    <w:rsid w:val="00697DFC"/>
    <w:rsid w:val="006A0A90"/>
    <w:rsid w:val="006A0FD9"/>
    <w:rsid w:val="006A13BD"/>
    <w:rsid w:val="006A1A62"/>
    <w:rsid w:val="006A1BFC"/>
    <w:rsid w:val="006A27B8"/>
    <w:rsid w:val="006A3897"/>
    <w:rsid w:val="006A4DDC"/>
    <w:rsid w:val="006A5EA9"/>
    <w:rsid w:val="006A698C"/>
    <w:rsid w:val="006A77B5"/>
    <w:rsid w:val="006B02B9"/>
    <w:rsid w:val="006B08C7"/>
    <w:rsid w:val="006B14B3"/>
    <w:rsid w:val="006B16BB"/>
    <w:rsid w:val="006B28CA"/>
    <w:rsid w:val="006B4528"/>
    <w:rsid w:val="006B4531"/>
    <w:rsid w:val="006B5081"/>
    <w:rsid w:val="006B52FF"/>
    <w:rsid w:val="006B5384"/>
    <w:rsid w:val="006B60D2"/>
    <w:rsid w:val="006B79F0"/>
    <w:rsid w:val="006B7EB1"/>
    <w:rsid w:val="006C082D"/>
    <w:rsid w:val="006C11E4"/>
    <w:rsid w:val="006C11FC"/>
    <w:rsid w:val="006C1466"/>
    <w:rsid w:val="006C1B7E"/>
    <w:rsid w:val="006C1C80"/>
    <w:rsid w:val="006C1F1D"/>
    <w:rsid w:val="006C1FDA"/>
    <w:rsid w:val="006C2BDB"/>
    <w:rsid w:val="006C2C9F"/>
    <w:rsid w:val="006C41C2"/>
    <w:rsid w:val="006C4A9C"/>
    <w:rsid w:val="006C68BB"/>
    <w:rsid w:val="006C6E18"/>
    <w:rsid w:val="006C7059"/>
    <w:rsid w:val="006C7331"/>
    <w:rsid w:val="006D012B"/>
    <w:rsid w:val="006D0FFE"/>
    <w:rsid w:val="006D123C"/>
    <w:rsid w:val="006D25D1"/>
    <w:rsid w:val="006D2B2D"/>
    <w:rsid w:val="006D35D7"/>
    <w:rsid w:val="006D3691"/>
    <w:rsid w:val="006D5004"/>
    <w:rsid w:val="006D5098"/>
    <w:rsid w:val="006D59FC"/>
    <w:rsid w:val="006D5C2F"/>
    <w:rsid w:val="006D6068"/>
    <w:rsid w:val="006D60DC"/>
    <w:rsid w:val="006D6433"/>
    <w:rsid w:val="006D6802"/>
    <w:rsid w:val="006D6B7C"/>
    <w:rsid w:val="006D7A64"/>
    <w:rsid w:val="006E10F7"/>
    <w:rsid w:val="006E1B7E"/>
    <w:rsid w:val="006E2DCA"/>
    <w:rsid w:val="006E2F15"/>
    <w:rsid w:val="006E325C"/>
    <w:rsid w:val="006E396B"/>
    <w:rsid w:val="006E3F84"/>
    <w:rsid w:val="006E45C4"/>
    <w:rsid w:val="006E6095"/>
    <w:rsid w:val="006E7909"/>
    <w:rsid w:val="006E7AA6"/>
    <w:rsid w:val="006F0768"/>
    <w:rsid w:val="006F0D22"/>
    <w:rsid w:val="006F0DE8"/>
    <w:rsid w:val="006F101B"/>
    <w:rsid w:val="006F2BFC"/>
    <w:rsid w:val="006F30A3"/>
    <w:rsid w:val="006F324C"/>
    <w:rsid w:val="006F3B31"/>
    <w:rsid w:val="006F42C7"/>
    <w:rsid w:val="006F46FA"/>
    <w:rsid w:val="006F4C49"/>
    <w:rsid w:val="006F4CAD"/>
    <w:rsid w:val="006F4EEF"/>
    <w:rsid w:val="006F562E"/>
    <w:rsid w:val="006F6D2E"/>
    <w:rsid w:val="0070088D"/>
    <w:rsid w:val="00701AD4"/>
    <w:rsid w:val="00701B00"/>
    <w:rsid w:val="00702F94"/>
    <w:rsid w:val="00703822"/>
    <w:rsid w:val="00703ACB"/>
    <w:rsid w:val="00703D55"/>
    <w:rsid w:val="00704544"/>
    <w:rsid w:val="00704AA0"/>
    <w:rsid w:val="00705689"/>
    <w:rsid w:val="00705E85"/>
    <w:rsid w:val="00707F61"/>
    <w:rsid w:val="00710E71"/>
    <w:rsid w:val="00711061"/>
    <w:rsid w:val="00711987"/>
    <w:rsid w:val="00711AC2"/>
    <w:rsid w:val="007120BC"/>
    <w:rsid w:val="00712C3E"/>
    <w:rsid w:val="00713541"/>
    <w:rsid w:val="0071458E"/>
    <w:rsid w:val="00715C01"/>
    <w:rsid w:val="00716EA6"/>
    <w:rsid w:val="00720394"/>
    <w:rsid w:val="00720646"/>
    <w:rsid w:val="00720DD0"/>
    <w:rsid w:val="0072106A"/>
    <w:rsid w:val="00723151"/>
    <w:rsid w:val="00723D1D"/>
    <w:rsid w:val="00724B27"/>
    <w:rsid w:val="0072572D"/>
    <w:rsid w:val="00726FEB"/>
    <w:rsid w:val="00727484"/>
    <w:rsid w:val="00727AC7"/>
    <w:rsid w:val="007307A9"/>
    <w:rsid w:val="00730B4A"/>
    <w:rsid w:val="00731FB6"/>
    <w:rsid w:val="00732D3E"/>
    <w:rsid w:val="007331AA"/>
    <w:rsid w:val="00733604"/>
    <w:rsid w:val="00734779"/>
    <w:rsid w:val="007347AD"/>
    <w:rsid w:val="00735A8A"/>
    <w:rsid w:val="007360C5"/>
    <w:rsid w:val="007361D8"/>
    <w:rsid w:val="00736A52"/>
    <w:rsid w:val="00736EE5"/>
    <w:rsid w:val="007377A9"/>
    <w:rsid w:val="00740B7B"/>
    <w:rsid w:val="00740E18"/>
    <w:rsid w:val="0074181F"/>
    <w:rsid w:val="00741A23"/>
    <w:rsid w:val="0074259F"/>
    <w:rsid w:val="00742A8F"/>
    <w:rsid w:val="00742AB5"/>
    <w:rsid w:val="00742C10"/>
    <w:rsid w:val="0074342D"/>
    <w:rsid w:val="00743578"/>
    <w:rsid w:val="0074405A"/>
    <w:rsid w:val="007450C3"/>
    <w:rsid w:val="007458EB"/>
    <w:rsid w:val="007459DC"/>
    <w:rsid w:val="00745DFD"/>
    <w:rsid w:val="00747551"/>
    <w:rsid w:val="00747BEB"/>
    <w:rsid w:val="007508ED"/>
    <w:rsid w:val="00751567"/>
    <w:rsid w:val="00751D4A"/>
    <w:rsid w:val="00752D59"/>
    <w:rsid w:val="00752E3F"/>
    <w:rsid w:val="00753875"/>
    <w:rsid w:val="00754C40"/>
    <w:rsid w:val="007556B3"/>
    <w:rsid w:val="007562CB"/>
    <w:rsid w:val="00756ABC"/>
    <w:rsid w:val="007572B2"/>
    <w:rsid w:val="0076118F"/>
    <w:rsid w:val="00762588"/>
    <w:rsid w:val="00762927"/>
    <w:rsid w:val="00762E91"/>
    <w:rsid w:val="00763193"/>
    <w:rsid w:val="007635E7"/>
    <w:rsid w:val="00763E89"/>
    <w:rsid w:val="007645E7"/>
    <w:rsid w:val="00764912"/>
    <w:rsid w:val="00764FFA"/>
    <w:rsid w:val="007656C5"/>
    <w:rsid w:val="00767577"/>
    <w:rsid w:val="00770CD2"/>
    <w:rsid w:val="00773CEA"/>
    <w:rsid w:val="00773EA9"/>
    <w:rsid w:val="00774246"/>
    <w:rsid w:val="00774E9F"/>
    <w:rsid w:val="00775122"/>
    <w:rsid w:val="00775370"/>
    <w:rsid w:val="007754CA"/>
    <w:rsid w:val="00776732"/>
    <w:rsid w:val="00777AC8"/>
    <w:rsid w:val="00777ADE"/>
    <w:rsid w:val="00780923"/>
    <w:rsid w:val="00781F8C"/>
    <w:rsid w:val="00782A1D"/>
    <w:rsid w:val="007838DB"/>
    <w:rsid w:val="00785644"/>
    <w:rsid w:val="00785A45"/>
    <w:rsid w:val="00787F3D"/>
    <w:rsid w:val="0079392C"/>
    <w:rsid w:val="00793FC7"/>
    <w:rsid w:val="007942E1"/>
    <w:rsid w:val="007949F2"/>
    <w:rsid w:val="00794A8D"/>
    <w:rsid w:val="00794AA1"/>
    <w:rsid w:val="007966C8"/>
    <w:rsid w:val="007969A9"/>
    <w:rsid w:val="007A0186"/>
    <w:rsid w:val="007A0BBE"/>
    <w:rsid w:val="007A0E3C"/>
    <w:rsid w:val="007A1011"/>
    <w:rsid w:val="007A15CA"/>
    <w:rsid w:val="007A2037"/>
    <w:rsid w:val="007A3384"/>
    <w:rsid w:val="007A340D"/>
    <w:rsid w:val="007A4319"/>
    <w:rsid w:val="007A43DD"/>
    <w:rsid w:val="007A4B62"/>
    <w:rsid w:val="007A53F3"/>
    <w:rsid w:val="007A6CE2"/>
    <w:rsid w:val="007A712A"/>
    <w:rsid w:val="007A755E"/>
    <w:rsid w:val="007B0804"/>
    <w:rsid w:val="007B11E7"/>
    <w:rsid w:val="007B1A11"/>
    <w:rsid w:val="007B282F"/>
    <w:rsid w:val="007B33CF"/>
    <w:rsid w:val="007B3773"/>
    <w:rsid w:val="007B4A63"/>
    <w:rsid w:val="007B75A0"/>
    <w:rsid w:val="007C0803"/>
    <w:rsid w:val="007C0BEF"/>
    <w:rsid w:val="007C1EF7"/>
    <w:rsid w:val="007C2010"/>
    <w:rsid w:val="007C282E"/>
    <w:rsid w:val="007C3F82"/>
    <w:rsid w:val="007C474B"/>
    <w:rsid w:val="007C51EC"/>
    <w:rsid w:val="007D0207"/>
    <w:rsid w:val="007D1748"/>
    <w:rsid w:val="007D2249"/>
    <w:rsid w:val="007D3803"/>
    <w:rsid w:val="007D3AFC"/>
    <w:rsid w:val="007D45B2"/>
    <w:rsid w:val="007D4A39"/>
    <w:rsid w:val="007D4F93"/>
    <w:rsid w:val="007D5456"/>
    <w:rsid w:val="007D55A4"/>
    <w:rsid w:val="007D63F2"/>
    <w:rsid w:val="007D68D4"/>
    <w:rsid w:val="007D716A"/>
    <w:rsid w:val="007E0DBD"/>
    <w:rsid w:val="007E18EC"/>
    <w:rsid w:val="007E2FDC"/>
    <w:rsid w:val="007E4652"/>
    <w:rsid w:val="007E4E7D"/>
    <w:rsid w:val="007E5A54"/>
    <w:rsid w:val="007E61C0"/>
    <w:rsid w:val="007E69F2"/>
    <w:rsid w:val="007E6D62"/>
    <w:rsid w:val="007E762A"/>
    <w:rsid w:val="007F0F0C"/>
    <w:rsid w:val="007F10E6"/>
    <w:rsid w:val="007F13A9"/>
    <w:rsid w:val="007F22CE"/>
    <w:rsid w:val="007F3039"/>
    <w:rsid w:val="007F3954"/>
    <w:rsid w:val="007F409B"/>
    <w:rsid w:val="007F4BE7"/>
    <w:rsid w:val="007F6060"/>
    <w:rsid w:val="007F61FC"/>
    <w:rsid w:val="007F6B51"/>
    <w:rsid w:val="00800957"/>
    <w:rsid w:val="0080163B"/>
    <w:rsid w:val="0080178E"/>
    <w:rsid w:val="008020DD"/>
    <w:rsid w:val="00803F2A"/>
    <w:rsid w:val="008046C2"/>
    <w:rsid w:val="00804820"/>
    <w:rsid w:val="00805882"/>
    <w:rsid w:val="008064A9"/>
    <w:rsid w:val="00806A33"/>
    <w:rsid w:val="00806D55"/>
    <w:rsid w:val="008105FE"/>
    <w:rsid w:val="0081125E"/>
    <w:rsid w:val="008112B5"/>
    <w:rsid w:val="00811473"/>
    <w:rsid w:val="00811AF2"/>
    <w:rsid w:val="00812480"/>
    <w:rsid w:val="008127E4"/>
    <w:rsid w:val="008138C6"/>
    <w:rsid w:val="00814735"/>
    <w:rsid w:val="00815162"/>
    <w:rsid w:val="008154BC"/>
    <w:rsid w:val="00815948"/>
    <w:rsid w:val="00815AFD"/>
    <w:rsid w:val="00817035"/>
    <w:rsid w:val="008170F1"/>
    <w:rsid w:val="00820002"/>
    <w:rsid w:val="008200A4"/>
    <w:rsid w:val="0082074E"/>
    <w:rsid w:val="00821730"/>
    <w:rsid w:val="00823048"/>
    <w:rsid w:val="00824079"/>
    <w:rsid w:val="008247C1"/>
    <w:rsid w:val="0082517F"/>
    <w:rsid w:val="00825D55"/>
    <w:rsid w:val="00825D9B"/>
    <w:rsid w:val="0082737C"/>
    <w:rsid w:val="008302D1"/>
    <w:rsid w:val="00832E06"/>
    <w:rsid w:val="00836379"/>
    <w:rsid w:val="008374C3"/>
    <w:rsid w:val="00837BB7"/>
    <w:rsid w:val="00837CB9"/>
    <w:rsid w:val="008408EC"/>
    <w:rsid w:val="00842351"/>
    <w:rsid w:val="008423D6"/>
    <w:rsid w:val="00842C5A"/>
    <w:rsid w:val="00844FF8"/>
    <w:rsid w:val="0084508B"/>
    <w:rsid w:val="008450DC"/>
    <w:rsid w:val="00845400"/>
    <w:rsid w:val="00845D72"/>
    <w:rsid w:val="00846379"/>
    <w:rsid w:val="0084669C"/>
    <w:rsid w:val="00850871"/>
    <w:rsid w:val="008513DE"/>
    <w:rsid w:val="00851E0C"/>
    <w:rsid w:val="008550AE"/>
    <w:rsid w:val="00855903"/>
    <w:rsid w:val="00857141"/>
    <w:rsid w:val="008571E8"/>
    <w:rsid w:val="00857432"/>
    <w:rsid w:val="008576E5"/>
    <w:rsid w:val="00857CC8"/>
    <w:rsid w:val="0086013C"/>
    <w:rsid w:val="00860618"/>
    <w:rsid w:val="008634F8"/>
    <w:rsid w:val="0086428A"/>
    <w:rsid w:val="00866A61"/>
    <w:rsid w:val="008677CA"/>
    <w:rsid w:val="008678E7"/>
    <w:rsid w:val="00867D1B"/>
    <w:rsid w:val="008706E3"/>
    <w:rsid w:val="00872081"/>
    <w:rsid w:val="008722CB"/>
    <w:rsid w:val="00872326"/>
    <w:rsid w:val="0087258D"/>
    <w:rsid w:val="00872FB7"/>
    <w:rsid w:val="008748A7"/>
    <w:rsid w:val="008756AE"/>
    <w:rsid w:val="00876D13"/>
    <w:rsid w:val="00877794"/>
    <w:rsid w:val="00880E93"/>
    <w:rsid w:val="00884496"/>
    <w:rsid w:val="00884DC6"/>
    <w:rsid w:val="00885DED"/>
    <w:rsid w:val="00885E0F"/>
    <w:rsid w:val="00885E6A"/>
    <w:rsid w:val="00885F6A"/>
    <w:rsid w:val="0088679F"/>
    <w:rsid w:val="008867D6"/>
    <w:rsid w:val="00886E5B"/>
    <w:rsid w:val="008912F1"/>
    <w:rsid w:val="00892BDA"/>
    <w:rsid w:val="00892BEA"/>
    <w:rsid w:val="00894DD2"/>
    <w:rsid w:val="00896A84"/>
    <w:rsid w:val="00896EE6"/>
    <w:rsid w:val="0089778C"/>
    <w:rsid w:val="008A1C66"/>
    <w:rsid w:val="008A2ECB"/>
    <w:rsid w:val="008A31D8"/>
    <w:rsid w:val="008A3F61"/>
    <w:rsid w:val="008A4E15"/>
    <w:rsid w:val="008A6629"/>
    <w:rsid w:val="008B0901"/>
    <w:rsid w:val="008B4305"/>
    <w:rsid w:val="008B479B"/>
    <w:rsid w:val="008B4FA3"/>
    <w:rsid w:val="008B5324"/>
    <w:rsid w:val="008B570D"/>
    <w:rsid w:val="008B69EE"/>
    <w:rsid w:val="008B729E"/>
    <w:rsid w:val="008B7696"/>
    <w:rsid w:val="008B7E10"/>
    <w:rsid w:val="008C0360"/>
    <w:rsid w:val="008C0846"/>
    <w:rsid w:val="008C10E3"/>
    <w:rsid w:val="008C3EB0"/>
    <w:rsid w:val="008C4C68"/>
    <w:rsid w:val="008C5EF3"/>
    <w:rsid w:val="008D0665"/>
    <w:rsid w:val="008D07EE"/>
    <w:rsid w:val="008D0E16"/>
    <w:rsid w:val="008D0E37"/>
    <w:rsid w:val="008D1BC5"/>
    <w:rsid w:val="008D205F"/>
    <w:rsid w:val="008D2105"/>
    <w:rsid w:val="008D26AD"/>
    <w:rsid w:val="008D4109"/>
    <w:rsid w:val="008D423D"/>
    <w:rsid w:val="008D4641"/>
    <w:rsid w:val="008D5FBB"/>
    <w:rsid w:val="008D60F4"/>
    <w:rsid w:val="008D63D3"/>
    <w:rsid w:val="008D6544"/>
    <w:rsid w:val="008D6891"/>
    <w:rsid w:val="008D6A16"/>
    <w:rsid w:val="008D6F2A"/>
    <w:rsid w:val="008D7068"/>
    <w:rsid w:val="008E068B"/>
    <w:rsid w:val="008E0B8D"/>
    <w:rsid w:val="008E0C37"/>
    <w:rsid w:val="008E2482"/>
    <w:rsid w:val="008E3E97"/>
    <w:rsid w:val="008E4BCE"/>
    <w:rsid w:val="008E4BF1"/>
    <w:rsid w:val="008E74E1"/>
    <w:rsid w:val="008E7EB4"/>
    <w:rsid w:val="008F0624"/>
    <w:rsid w:val="008F13AF"/>
    <w:rsid w:val="008F16EA"/>
    <w:rsid w:val="008F2DFE"/>
    <w:rsid w:val="008F4082"/>
    <w:rsid w:val="008F43F1"/>
    <w:rsid w:val="008F479B"/>
    <w:rsid w:val="008F6162"/>
    <w:rsid w:val="008F6205"/>
    <w:rsid w:val="008F7204"/>
    <w:rsid w:val="009015B4"/>
    <w:rsid w:val="009017DD"/>
    <w:rsid w:val="00903914"/>
    <w:rsid w:val="009047FA"/>
    <w:rsid w:val="00905077"/>
    <w:rsid w:val="00905445"/>
    <w:rsid w:val="00905526"/>
    <w:rsid w:val="00905B45"/>
    <w:rsid w:val="00907A5A"/>
    <w:rsid w:val="00907D60"/>
    <w:rsid w:val="00907F0D"/>
    <w:rsid w:val="0091081C"/>
    <w:rsid w:val="00912C33"/>
    <w:rsid w:val="009141AE"/>
    <w:rsid w:val="00915042"/>
    <w:rsid w:val="00915811"/>
    <w:rsid w:val="00915DE2"/>
    <w:rsid w:val="00916028"/>
    <w:rsid w:val="00917286"/>
    <w:rsid w:val="009174B5"/>
    <w:rsid w:val="009204DB"/>
    <w:rsid w:val="0092093A"/>
    <w:rsid w:val="00921093"/>
    <w:rsid w:val="00921428"/>
    <w:rsid w:val="0092209B"/>
    <w:rsid w:val="00922864"/>
    <w:rsid w:val="009234B9"/>
    <w:rsid w:val="00923C89"/>
    <w:rsid w:val="009242FD"/>
    <w:rsid w:val="0092517D"/>
    <w:rsid w:val="0092600A"/>
    <w:rsid w:val="00926C0B"/>
    <w:rsid w:val="00926FB3"/>
    <w:rsid w:val="009277A1"/>
    <w:rsid w:val="00931B03"/>
    <w:rsid w:val="00931C79"/>
    <w:rsid w:val="00931F9A"/>
    <w:rsid w:val="0093207C"/>
    <w:rsid w:val="00932210"/>
    <w:rsid w:val="00933CEA"/>
    <w:rsid w:val="00935CF9"/>
    <w:rsid w:val="00936854"/>
    <w:rsid w:val="00936919"/>
    <w:rsid w:val="00936CA3"/>
    <w:rsid w:val="00937D2D"/>
    <w:rsid w:val="00940B4E"/>
    <w:rsid w:val="00940E03"/>
    <w:rsid w:val="009414C9"/>
    <w:rsid w:val="00941DE0"/>
    <w:rsid w:val="00943296"/>
    <w:rsid w:val="00943979"/>
    <w:rsid w:val="009440DA"/>
    <w:rsid w:val="00944394"/>
    <w:rsid w:val="00944860"/>
    <w:rsid w:val="0094535E"/>
    <w:rsid w:val="009458AE"/>
    <w:rsid w:val="00946851"/>
    <w:rsid w:val="009469AF"/>
    <w:rsid w:val="00947F0A"/>
    <w:rsid w:val="00950650"/>
    <w:rsid w:val="00950E56"/>
    <w:rsid w:val="00951218"/>
    <w:rsid w:val="00951A3E"/>
    <w:rsid w:val="00951BA0"/>
    <w:rsid w:val="00951BCD"/>
    <w:rsid w:val="00952966"/>
    <w:rsid w:val="00954F48"/>
    <w:rsid w:val="0095547E"/>
    <w:rsid w:val="009556CA"/>
    <w:rsid w:val="0095698C"/>
    <w:rsid w:val="00956EDE"/>
    <w:rsid w:val="009573E9"/>
    <w:rsid w:val="0095744C"/>
    <w:rsid w:val="00957986"/>
    <w:rsid w:val="00957D1A"/>
    <w:rsid w:val="00960AC1"/>
    <w:rsid w:val="00960AE7"/>
    <w:rsid w:val="00961787"/>
    <w:rsid w:val="00962436"/>
    <w:rsid w:val="009642CA"/>
    <w:rsid w:val="009653EF"/>
    <w:rsid w:val="00965F4F"/>
    <w:rsid w:val="00966BB6"/>
    <w:rsid w:val="00966BC0"/>
    <w:rsid w:val="00970B98"/>
    <w:rsid w:val="00970EE3"/>
    <w:rsid w:val="00971F09"/>
    <w:rsid w:val="009720A2"/>
    <w:rsid w:val="0097284A"/>
    <w:rsid w:val="009732E5"/>
    <w:rsid w:val="00973879"/>
    <w:rsid w:val="00973E65"/>
    <w:rsid w:val="009741C2"/>
    <w:rsid w:val="0097501B"/>
    <w:rsid w:val="009753CB"/>
    <w:rsid w:val="00975B3A"/>
    <w:rsid w:val="009763F2"/>
    <w:rsid w:val="00976AD1"/>
    <w:rsid w:val="00980CD9"/>
    <w:rsid w:val="00981066"/>
    <w:rsid w:val="009818C8"/>
    <w:rsid w:val="00981E04"/>
    <w:rsid w:val="009831F6"/>
    <w:rsid w:val="00983B05"/>
    <w:rsid w:val="00984D5F"/>
    <w:rsid w:val="009853C7"/>
    <w:rsid w:val="00986AF0"/>
    <w:rsid w:val="009870C9"/>
    <w:rsid w:val="009910EE"/>
    <w:rsid w:val="00991414"/>
    <w:rsid w:val="009918E7"/>
    <w:rsid w:val="00992791"/>
    <w:rsid w:val="00993F25"/>
    <w:rsid w:val="00994514"/>
    <w:rsid w:val="0099482A"/>
    <w:rsid w:val="00994924"/>
    <w:rsid w:val="0099493B"/>
    <w:rsid w:val="009951AC"/>
    <w:rsid w:val="0099642A"/>
    <w:rsid w:val="0099777F"/>
    <w:rsid w:val="009978CF"/>
    <w:rsid w:val="009A04EA"/>
    <w:rsid w:val="009A191C"/>
    <w:rsid w:val="009A2C81"/>
    <w:rsid w:val="009A500B"/>
    <w:rsid w:val="009A5BF1"/>
    <w:rsid w:val="009A607E"/>
    <w:rsid w:val="009A742E"/>
    <w:rsid w:val="009A7A79"/>
    <w:rsid w:val="009B1F39"/>
    <w:rsid w:val="009B26DC"/>
    <w:rsid w:val="009B3E02"/>
    <w:rsid w:val="009B4BE3"/>
    <w:rsid w:val="009B5B17"/>
    <w:rsid w:val="009B715B"/>
    <w:rsid w:val="009B7600"/>
    <w:rsid w:val="009B7F42"/>
    <w:rsid w:val="009C0143"/>
    <w:rsid w:val="009C02FF"/>
    <w:rsid w:val="009C1134"/>
    <w:rsid w:val="009C1458"/>
    <w:rsid w:val="009C25BD"/>
    <w:rsid w:val="009C3025"/>
    <w:rsid w:val="009C344E"/>
    <w:rsid w:val="009C3CE6"/>
    <w:rsid w:val="009C5566"/>
    <w:rsid w:val="009C652C"/>
    <w:rsid w:val="009C674A"/>
    <w:rsid w:val="009C7575"/>
    <w:rsid w:val="009C774A"/>
    <w:rsid w:val="009C77D2"/>
    <w:rsid w:val="009D0351"/>
    <w:rsid w:val="009D040A"/>
    <w:rsid w:val="009D168D"/>
    <w:rsid w:val="009D240B"/>
    <w:rsid w:val="009D2ACB"/>
    <w:rsid w:val="009D36D0"/>
    <w:rsid w:val="009D3990"/>
    <w:rsid w:val="009D43CB"/>
    <w:rsid w:val="009D484D"/>
    <w:rsid w:val="009D4954"/>
    <w:rsid w:val="009D5C5A"/>
    <w:rsid w:val="009D6418"/>
    <w:rsid w:val="009D65BE"/>
    <w:rsid w:val="009D6AF6"/>
    <w:rsid w:val="009D7B9F"/>
    <w:rsid w:val="009D7C95"/>
    <w:rsid w:val="009E092B"/>
    <w:rsid w:val="009E0DE0"/>
    <w:rsid w:val="009E1BEB"/>
    <w:rsid w:val="009E1FBB"/>
    <w:rsid w:val="009E2401"/>
    <w:rsid w:val="009E28F5"/>
    <w:rsid w:val="009E3B17"/>
    <w:rsid w:val="009E44BE"/>
    <w:rsid w:val="009E4878"/>
    <w:rsid w:val="009E57F5"/>
    <w:rsid w:val="009E627C"/>
    <w:rsid w:val="009F0E7D"/>
    <w:rsid w:val="009F1848"/>
    <w:rsid w:val="009F2869"/>
    <w:rsid w:val="009F3499"/>
    <w:rsid w:val="009F4C0F"/>
    <w:rsid w:val="009F508F"/>
    <w:rsid w:val="009F6067"/>
    <w:rsid w:val="009F7EBF"/>
    <w:rsid w:val="00A0045A"/>
    <w:rsid w:val="00A014C9"/>
    <w:rsid w:val="00A0163D"/>
    <w:rsid w:val="00A01640"/>
    <w:rsid w:val="00A0218F"/>
    <w:rsid w:val="00A0468A"/>
    <w:rsid w:val="00A04A5A"/>
    <w:rsid w:val="00A05ED1"/>
    <w:rsid w:val="00A06023"/>
    <w:rsid w:val="00A06294"/>
    <w:rsid w:val="00A065D7"/>
    <w:rsid w:val="00A07048"/>
    <w:rsid w:val="00A070EF"/>
    <w:rsid w:val="00A07D67"/>
    <w:rsid w:val="00A07E1D"/>
    <w:rsid w:val="00A07EB7"/>
    <w:rsid w:val="00A10622"/>
    <w:rsid w:val="00A1087B"/>
    <w:rsid w:val="00A129BC"/>
    <w:rsid w:val="00A12B83"/>
    <w:rsid w:val="00A1353B"/>
    <w:rsid w:val="00A14358"/>
    <w:rsid w:val="00A15359"/>
    <w:rsid w:val="00A15500"/>
    <w:rsid w:val="00A1553D"/>
    <w:rsid w:val="00A15BE5"/>
    <w:rsid w:val="00A15E33"/>
    <w:rsid w:val="00A17C62"/>
    <w:rsid w:val="00A235D5"/>
    <w:rsid w:val="00A248E8"/>
    <w:rsid w:val="00A25760"/>
    <w:rsid w:val="00A267FC"/>
    <w:rsid w:val="00A30692"/>
    <w:rsid w:val="00A33500"/>
    <w:rsid w:val="00A33D1D"/>
    <w:rsid w:val="00A342B1"/>
    <w:rsid w:val="00A349F0"/>
    <w:rsid w:val="00A358F7"/>
    <w:rsid w:val="00A36381"/>
    <w:rsid w:val="00A36977"/>
    <w:rsid w:val="00A3778F"/>
    <w:rsid w:val="00A43111"/>
    <w:rsid w:val="00A44178"/>
    <w:rsid w:val="00A44470"/>
    <w:rsid w:val="00A448E5"/>
    <w:rsid w:val="00A44D08"/>
    <w:rsid w:val="00A45310"/>
    <w:rsid w:val="00A472E0"/>
    <w:rsid w:val="00A4797A"/>
    <w:rsid w:val="00A501AC"/>
    <w:rsid w:val="00A50F5F"/>
    <w:rsid w:val="00A51598"/>
    <w:rsid w:val="00A515E9"/>
    <w:rsid w:val="00A51949"/>
    <w:rsid w:val="00A51FB1"/>
    <w:rsid w:val="00A5232D"/>
    <w:rsid w:val="00A523B2"/>
    <w:rsid w:val="00A52D79"/>
    <w:rsid w:val="00A52F2B"/>
    <w:rsid w:val="00A542D3"/>
    <w:rsid w:val="00A557F7"/>
    <w:rsid w:val="00A5659D"/>
    <w:rsid w:val="00A567FB"/>
    <w:rsid w:val="00A60548"/>
    <w:rsid w:val="00A60CDD"/>
    <w:rsid w:val="00A61870"/>
    <w:rsid w:val="00A64811"/>
    <w:rsid w:val="00A652DB"/>
    <w:rsid w:val="00A65C0F"/>
    <w:rsid w:val="00A662BC"/>
    <w:rsid w:val="00A663C6"/>
    <w:rsid w:val="00A6697F"/>
    <w:rsid w:val="00A66D07"/>
    <w:rsid w:val="00A670F9"/>
    <w:rsid w:val="00A6711A"/>
    <w:rsid w:val="00A705DF"/>
    <w:rsid w:val="00A71068"/>
    <w:rsid w:val="00A71DF8"/>
    <w:rsid w:val="00A72391"/>
    <w:rsid w:val="00A73374"/>
    <w:rsid w:val="00A733FC"/>
    <w:rsid w:val="00A7407E"/>
    <w:rsid w:val="00A74C6B"/>
    <w:rsid w:val="00A760AF"/>
    <w:rsid w:val="00A77E0E"/>
    <w:rsid w:val="00A82BC8"/>
    <w:rsid w:val="00A82CC2"/>
    <w:rsid w:val="00A84681"/>
    <w:rsid w:val="00A85A50"/>
    <w:rsid w:val="00A8681F"/>
    <w:rsid w:val="00A90F73"/>
    <w:rsid w:val="00A91BAE"/>
    <w:rsid w:val="00A91D17"/>
    <w:rsid w:val="00A92A9D"/>
    <w:rsid w:val="00A93107"/>
    <w:rsid w:val="00A93909"/>
    <w:rsid w:val="00A94296"/>
    <w:rsid w:val="00A95638"/>
    <w:rsid w:val="00A95FEA"/>
    <w:rsid w:val="00A96638"/>
    <w:rsid w:val="00AA07D8"/>
    <w:rsid w:val="00AA194A"/>
    <w:rsid w:val="00AA1A94"/>
    <w:rsid w:val="00AA1F61"/>
    <w:rsid w:val="00AA21EF"/>
    <w:rsid w:val="00AA22FA"/>
    <w:rsid w:val="00AA358A"/>
    <w:rsid w:val="00AA3BCC"/>
    <w:rsid w:val="00AA4AD0"/>
    <w:rsid w:val="00AA60CA"/>
    <w:rsid w:val="00AA72E8"/>
    <w:rsid w:val="00AA79BC"/>
    <w:rsid w:val="00AB14C3"/>
    <w:rsid w:val="00AB20B1"/>
    <w:rsid w:val="00AB4CE7"/>
    <w:rsid w:val="00AB6472"/>
    <w:rsid w:val="00AB6D21"/>
    <w:rsid w:val="00AB6EA7"/>
    <w:rsid w:val="00AB6FC6"/>
    <w:rsid w:val="00AB769C"/>
    <w:rsid w:val="00AB7BFD"/>
    <w:rsid w:val="00AC022D"/>
    <w:rsid w:val="00AC12BC"/>
    <w:rsid w:val="00AC26DE"/>
    <w:rsid w:val="00AC2980"/>
    <w:rsid w:val="00AC38DD"/>
    <w:rsid w:val="00AC3EE6"/>
    <w:rsid w:val="00AC458B"/>
    <w:rsid w:val="00AC5C76"/>
    <w:rsid w:val="00AC5DA4"/>
    <w:rsid w:val="00AC74A9"/>
    <w:rsid w:val="00AC76D5"/>
    <w:rsid w:val="00AC7851"/>
    <w:rsid w:val="00AC7FBB"/>
    <w:rsid w:val="00AD0C15"/>
    <w:rsid w:val="00AD1209"/>
    <w:rsid w:val="00AD1BB8"/>
    <w:rsid w:val="00AD1E31"/>
    <w:rsid w:val="00AD2CA2"/>
    <w:rsid w:val="00AD2D8C"/>
    <w:rsid w:val="00AD4310"/>
    <w:rsid w:val="00AD69FC"/>
    <w:rsid w:val="00AD7608"/>
    <w:rsid w:val="00AE108C"/>
    <w:rsid w:val="00AE2106"/>
    <w:rsid w:val="00AE27BA"/>
    <w:rsid w:val="00AE42AE"/>
    <w:rsid w:val="00AE43C4"/>
    <w:rsid w:val="00AE5FB2"/>
    <w:rsid w:val="00AE6053"/>
    <w:rsid w:val="00AE606B"/>
    <w:rsid w:val="00AE7245"/>
    <w:rsid w:val="00AE724F"/>
    <w:rsid w:val="00AE75DD"/>
    <w:rsid w:val="00AE7CEA"/>
    <w:rsid w:val="00AF2C14"/>
    <w:rsid w:val="00AF390C"/>
    <w:rsid w:val="00AF5B68"/>
    <w:rsid w:val="00AF62DF"/>
    <w:rsid w:val="00AF664F"/>
    <w:rsid w:val="00AF6CED"/>
    <w:rsid w:val="00AF73C0"/>
    <w:rsid w:val="00AF78D2"/>
    <w:rsid w:val="00B0004E"/>
    <w:rsid w:val="00B00150"/>
    <w:rsid w:val="00B00400"/>
    <w:rsid w:val="00B00566"/>
    <w:rsid w:val="00B00B25"/>
    <w:rsid w:val="00B023F5"/>
    <w:rsid w:val="00B02987"/>
    <w:rsid w:val="00B02C6F"/>
    <w:rsid w:val="00B02D17"/>
    <w:rsid w:val="00B07097"/>
    <w:rsid w:val="00B106D5"/>
    <w:rsid w:val="00B10E73"/>
    <w:rsid w:val="00B127AD"/>
    <w:rsid w:val="00B13738"/>
    <w:rsid w:val="00B13A9D"/>
    <w:rsid w:val="00B13B8A"/>
    <w:rsid w:val="00B142E8"/>
    <w:rsid w:val="00B15137"/>
    <w:rsid w:val="00B15290"/>
    <w:rsid w:val="00B167FB"/>
    <w:rsid w:val="00B21E39"/>
    <w:rsid w:val="00B231A6"/>
    <w:rsid w:val="00B23E6B"/>
    <w:rsid w:val="00B26BE5"/>
    <w:rsid w:val="00B26DB1"/>
    <w:rsid w:val="00B279C6"/>
    <w:rsid w:val="00B27AD2"/>
    <w:rsid w:val="00B27ECD"/>
    <w:rsid w:val="00B3048A"/>
    <w:rsid w:val="00B305D3"/>
    <w:rsid w:val="00B30714"/>
    <w:rsid w:val="00B3102D"/>
    <w:rsid w:val="00B335F4"/>
    <w:rsid w:val="00B3700A"/>
    <w:rsid w:val="00B37982"/>
    <w:rsid w:val="00B41962"/>
    <w:rsid w:val="00B41AB0"/>
    <w:rsid w:val="00B42684"/>
    <w:rsid w:val="00B448C2"/>
    <w:rsid w:val="00B44DA0"/>
    <w:rsid w:val="00B45F67"/>
    <w:rsid w:val="00B46527"/>
    <w:rsid w:val="00B46FA0"/>
    <w:rsid w:val="00B47076"/>
    <w:rsid w:val="00B47A05"/>
    <w:rsid w:val="00B500A4"/>
    <w:rsid w:val="00B510BE"/>
    <w:rsid w:val="00B51196"/>
    <w:rsid w:val="00B51F77"/>
    <w:rsid w:val="00B55217"/>
    <w:rsid w:val="00B60296"/>
    <w:rsid w:val="00B60D36"/>
    <w:rsid w:val="00B612EE"/>
    <w:rsid w:val="00B61445"/>
    <w:rsid w:val="00B614C1"/>
    <w:rsid w:val="00B61AAF"/>
    <w:rsid w:val="00B61B1C"/>
    <w:rsid w:val="00B61EAA"/>
    <w:rsid w:val="00B628A4"/>
    <w:rsid w:val="00B62C90"/>
    <w:rsid w:val="00B62D65"/>
    <w:rsid w:val="00B649EB"/>
    <w:rsid w:val="00B64C2A"/>
    <w:rsid w:val="00B66004"/>
    <w:rsid w:val="00B661DE"/>
    <w:rsid w:val="00B7030B"/>
    <w:rsid w:val="00B71575"/>
    <w:rsid w:val="00B71CCB"/>
    <w:rsid w:val="00B724CE"/>
    <w:rsid w:val="00B728DF"/>
    <w:rsid w:val="00B72AB6"/>
    <w:rsid w:val="00B731DF"/>
    <w:rsid w:val="00B734EA"/>
    <w:rsid w:val="00B7735D"/>
    <w:rsid w:val="00B77A55"/>
    <w:rsid w:val="00B77EDA"/>
    <w:rsid w:val="00B81004"/>
    <w:rsid w:val="00B81D2D"/>
    <w:rsid w:val="00B8244D"/>
    <w:rsid w:val="00B8309B"/>
    <w:rsid w:val="00B83610"/>
    <w:rsid w:val="00B837AE"/>
    <w:rsid w:val="00B83B1C"/>
    <w:rsid w:val="00B84686"/>
    <w:rsid w:val="00B85CC5"/>
    <w:rsid w:val="00B878DE"/>
    <w:rsid w:val="00B90AE3"/>
    <w:rsid w:val="00B91EF7"/>
    <w:rsid w:val="00B920E8"/>
    <w:rsid w:val="00B939CA"/>
    <w:rsid w:val="00B944CB"/>
    <w:rsid w:val="00B94824"/>
    <w:rsid w:val="00B952EC"/>
    <w:rsid w:val="00B961FD"/>
    <w:rsid w:val="00B9640B"/>
    <w:rsid w:val="00B96830"/>
    <w:rsid w:val="00B9767E"/>
    <w:rsid w:val="00BA0366"/>
    <w:rsid w:val="00BA08C8"/>
    <w:rsid w:val="00BA0D1E"/>
    <w:rsid w:val="00BA14A9"/>
    <w:rsid w:val="00BA284B"/>
    <w:rsid w:val="00BA2BCF"/>
    <w:rsid w:val="00BA2F83"/>
    <w:rsid w:val="00BA307A"/>
    <w:rsid w:val="00BA4459"/>
    <w:rsid w:val="00BA69CF"/>
    <w:rsid w:val="00BA7107"/>
    <w:rsid w:val="00BA75C9"/>
    <w:rsid w:val="00BA79ED"/>
    <w:rsid w:val="00BB09C3"/>
    <w:rsid w:val="00BB1741"/>
    <w:rsid w:val="00BB1A6E"/>
    <w:rsid w:val="00BB2023"/>
    <w:rsid w:val="00BB2D76"/>
    <w:rsid w:val="00BB4EAD"/>
    <w:rsid w:val="00BB5989"/>
    <w:rsid w:val="00BB6AB6"/>
    <w:rsid w:val="00BB73E5"/>
    <w:rsid w:val="00BC12C3"/>
    <w:rsid w:val="00BC1575"/>
    <w:rsid w:val="00BC1C41"/>
    <w:rsid w:val="00BC29B9"/>
    <w:rsid w:val="00BC2ACE"/>
    <w:rsid w:val="00BC3358"/>
    <w:rsid w:val="00BC4623"/>
    <w:rsid w:val="00BC49B0"/>
    <w:rsid w:val="00BC4BDA"/>
    <w:rsid w:val="00BC6B6C"/>
    <w:rsid w:val="00BC71B1"/>
    <w:rsid w:val="00BC7D62"/>
    <w:rsid w:val="00BC7EE0"/>
    <w:rsid w:val="00BD031B"/>
    <w:rsid w:val="00BD0A2D"/>
    <w:rsid w:val="00BD1B29"/>
    <w:rsid w:val="00BD29B9"/>
    <w:rsid w:val="00BD30D9"/>
    <w:rsid w:val="00BD370E"/>
    <w:rsid w:val="00BD4645"/>
    <w:rsid w:val="00BD5F3A"/>
    <w:rsid w:val="00BE2FB9"/>
    <w:rsid w:val="00BE32BD"/>
    <w:rsid w:val="00BE34FB"/>
    <w:rsid w:val="00BE3B28"/>
    <w:rsid w:val="00BE5AC8"/>
    <w:rsid w:val="00BE6099"/>
    <w:rsid w:val="00BE69BB"/>
    <w:rsid w:val="00BF0065"/>
    <w:rsid w:val="00BF14AB"/>
    <w:rsid w:val="00BF2281"/>
    <w:rsid w:val="00BF2A40"/>
    <w:rsid w:val="00BF3EB3"/>
    <w:rsid w:val="00BF45EE"/>
    <w:rsid w:val="00BF4B34"/>
    <w:rsid w:val="00BF5C83"/>
    <w:rsid w:val="00BF62B7"/>
    <w:rsid w:val="00BF6A1D"/>
    <w:rsid w:val="00BF6B1C"/>
    <w:rsid w:val="00BF6ECD"/>
    <w:rsid w:val="00C01B0A"/>
    <w:rsid w:val="00C0268B"/>
    <w:rsid w:val="00C03BD4"/>
    <w:rsid w:val="00C04671"/>
    <w:rsid w:val="00C04F5E"/>
    <w:rsid w:val="00C05B98"/>
    <w:rsid w:val="00C06717"/>
    <w:rsid w:val="00C067A8"/>
    <w:rsid w:val="00C067DC"/>
    <w:rsid w:val="00C07716"/>
    <w:rsid w:val="00C07CB7"/>
    <w:rsid w:val="00C110D6"/>
    <w:rsid w:val="00C11551"/>
    <w:rsid w:val="00C13339"/>
    <w:rsid w:val="00C13527"/>
    <w:rsid w:val="00C13584"/>
    <w:rsid w:val="00C14215"/>
    <w:rsid w:val="00C14517"/>
    <w:rsid w:val="00C14789"/>
    <w:rsid w:val="00C14D63"/>
    <w:rsid w:val="00C16A18"/>
    <w:rsid w:val="00C16F90"/>
    <w:rsid w:val="00C16FF8"/>
    <w:rsid w:val="00C1734A"/>
    <w:rsid w:val="00C17A59"/>
    <w:rsid w:val="00C2097B"/>
    <w:rsid w:val="00C20B9C"/>
    <w:rsid w:val="00C21031"/>
    <w:rsid w:val="00C21802"/>
    <w:rsid w:val="00C223E4"/>
    <w:rsid w:val="00C24384"/>
    <w:rsid w:val="00C2565E"/>
    <w:rsid w:val="00C2631C"/>
    <w:rsid w:val="00C30DE7"/>
    <w:rsid w:val="00C32191"/>
    <w:rsid w:val="00C3359C"/>
    <w:rsid w:val="00C3360F"/>
    <w:rsid w:val="00C34369"/>
    <w:rsid w:val="00C34726"/>
    <w:rsid w:val="00C35823"/>
    <w:rsid w:val="00C35D21"/>
    <w:rsid w:val="00C36582"/>
    <w:rsid w:val="00C36702"/>
    <w:rsid w:val="00C36AB8"/>
    <w:rsid w:val="00C37473"/>
    <w:rsid w:val="00C37E91"/>
    <w:rsid w:val="00C40226"/>
    <w:rsid w:val="00C423E9"/>
    <w:rsid w:val="00C4371F"/>
    <w:rsid w:val="00C43B7D"/>
    <w:rsid w:val="00C4456C"/>
    <w:rsid w:val="00C44B46"/>
    <w:rsid w:val="00C44C63"/>
    <w:rsid w:val="00C457EB"/>
    <w:rsid w:val="00C462BE"/>
    <w:rsid w:val="00C46770"/>
    <w:rsid w:val="00C46B4C"/>
    <w:rsid w:val="00C473A5"/>
    <w:rsid w:val="00C4758E"/>
    <w:rsid w:val="00C47800"/>
    <w:rsid w:val="00C479BB"/>
    <w:rsid w:val="00C500B6"/>
    <w:rsid w:val="00C50194"/>
    <w:rsid w:val="00C5279D"/>
    <w:rsid w:val="00C528DE"/>
    <w:rsid w:val="00C5373B"/>
    <w:rsid w:val="00C5408E"/>
    <w:rsid w:val="00C543F8"/>
    <w:rsid w:val="00C5480B"/>
    <w:rsid w:val="00C54CEC"/>
    <w:rsid w:val="00C54D4D"/>
    <w:rsid w:val="00C55F55"/>
    <w:rsid w:val="00C566C6"/>
    <w:rsid w:val="00C608EA"/>
    <w:rsid w:val="00C6109F"/>
    <w:rsid w:val="00C61294"/>
    <w:rsid w:val="00C614DE"/>
    <w:rsid w:val="00C61AE4"/>
    <w:rsid w:val="00C62EAD"/>
    <w:rsid w:val="00C63E43"/>
    <w:rsid w:val="00C63FF1"/>
    <w:rsid w:val="00C6565A"/>
    <w:rsid w:val="00C6744B"/>
    <w:rsid w:val="00C70488"/>
    <w:rsid w:val="00C70A61"/>
    <w:rsid w:val="00C7145D"/>
    <w:rsid w:val="00C72A0A"/>
    <w:rsid w:val="00C72BFB"/>
    <w:rsid w:val="00C73F48"/>
    <w:rsid w:val="00C745D1"/>
    <w:rsid w:val="00C75B9E"/>
    <w:rsid w:val="00C75C41"/>
    <w:rsid w:val="00C75E22"/>
    <w:rsid w:val="00C760D5"/>
    <w:rsid w:val="00C76404"/>
    <w:rsid w:val="00C765B8"/>
    <w:rsid w:val="00C77926"/>
    <w:rsid w:val="00C80063"/>
    <w:rsid w:val="00C805D8"/>
    <w:rsid w:val="00C80780"/>
    <w:rsid w:val="00C80F1B"/>
    <w:rsid w:val="00C832F4"/>
    <w:rsid w:val="00C839B5"/>
    <w:rsid w:val="00C83B2C"/>
    <w:rsid w:val="00C8413F"/>
    <w:rsid w:val="00C85EE9"/>
    <w:rsid w:val="00C918D9"/>
    <w:rsid w:val="00C91B2E"/>
    <w:rsid w:val="00C91E65"/>
    <w:rsid w:val="00C92B36"/>
    <w:rsid w:val="00C93E10"/>
    <w:rsid w:val="00C951D7"/>
    <w:rsid w:val="00C955CC"/>
    <w:rsid w:val="00C95DA0"/>
    <w:rsid w:val="00C9758C"/>
    <w:rsid w:val="00C97C88"/>
    <w:rsid w:val="00CA036D"/>
    <w:rsid w:val="00CA1949"/>
    <w:rsid w:val="00CA370B"/>
    <w:rsid w:val="00CA3FF6"/>
    <w:rsid w:val="00CA460F"/>
    <w:rsid w:val="00CA4E73"/>
    <w:rsid w:val="00CA4F7E"/>
    <w:rsid w:val="00CA7F19"/>
    <w:rsid w:val="00CB3961"/>
    <w:rsid w:val="00CB4A6A"/>
    <w:rsid w:val="00CB5087"/>
    <w:rsid w:val="00CB54DB"/>
    <w:rsid w:val="00CB5815"/>
    <w:rsid w:val="00CB5A48"/>
    <w:rsid w:val="00CB5D30"/>
    <w:rsid w:val="00CB5F84"/>
    <w:rsid w:val="00CB67D6"/>
    <w:rsid w:val="00CB6A28"/>
    <w:rsid w:val="00CB7DC4"/>
    <w:rsid w:val="00CB7FBE"/>
    <w:rsid w:val="00CC06B6"/>
    <w:rsid w:val="00CC0C76"/>
    <w:rsid w:val="00CC224D"/>
    <w:rsid w:val="00CC2D5F"/>
    <w:rsid w:val="00CC2E3F"/>
    <w:rsid w:val="00CC2FB0"/>
    <w:rsid w:val="00CC397B"/>
    <w:rsid w:val="00CC4D7E"/>
    <w:rsid w:val="00CC5028"/>
    <w:rsid w:val="00CC6481"/>
    <w:rsid w:val="00CC7717"/>
    <w:rsid w:val="00CC7AB6"/>
    <w:rsid w:val="00CC7CAC"/>
    <w:rsid w:val="00CD00DE"/>
    <w:rsid w:val="00CD20EF"/>
    <w:rsid w:val="00CD3ABB"/>
    <w:rsid w:val="00CD4728"/>
    <w:rsid w:val="00CD563C"/>
    <w:rsid w:val="00CD5815"/>
    <w:rsid w:val="00CD7A8B"/>
    <w:rsid w:val="00CD7A92"/>
    <w:rsid w:val="00CE0528"/>
    <w:rsid w:val="00CE0AB4"/>
    <w:rsid w:val="00CE153D"/>
    <w:rsid w:val="00CE19A9"/>
    <w:rsid w:val="00CE21C9"/>
    <w:rsid w:val="00CE30BE"/>
    <w:rsid w:val="00CE3925"/>
    <w:rsid w:val="00CE3E58"/>
    <w:rsid w:val="00CE3E70"/>
    <w:rsid w:val="00CE4B03"/>
    <w:rsid w:val="00CE757F"/>
    <w:rsid w:val="00CF0A93"/>
    <w:rsid w:val="00CF163D"/>
    <w:rsid w:val="00CF182E"/>
    <w:rsid w:val="00CF215A"/>
    <w:rsid w:val="00CF3838"/>
    <w:rsid w:val="00CF3892"/>
    <w:rsid w:val="00CF43E6"/>
    <w:rsid w:val="00CF4F72"/>
    <w:rsid w:val="00CF4F99"/>
    <w:rsid w:val="00CF5141"/>
    <w:rsid w:val="00CF55D8"/>
    <w:rsid w:val="00CF6A06"/>
    <w:rsid w:val="00CF6A16"/>
    <w:rsid w:val="00CF7E0B"/>
    <w:rsid w:val="00CF7EBA"/>
    <w:rsid w:val="00D00EA9"/>
    <w:rsid w:val="00D03843"/>
    <w:rsid w:val="00D04D85"/>
    <w:rsid w:val="00D053CD"/>
    <w:rsid w:val="00D05A07"/>
    <w:rsid w:val="00D05FC1"/>
    <w:rsid w:val="00D06822"/>
    <w:rsid w:val="00D07BDB"/>
    <w:rsid w:val="00D12AEC"/>
    <w:rsid w:val="00D12F9E"/>
    <w:rsid w:val="00D13DBC"/>
    <w:rsid w:val="00D14438"/>
    <w:rsid w:val="00D14598"/>
    <w:rsid w:val="00D14E1C"/>
    <w:rsid w:val="00D15731"/>
    <w:rsid w:val="00D16423"/>
    <w:rsid w:val="00D16648"/>
    <w:rsid w:val="00D1781A"/>
    <w:rsid w:val="00D21638"/>
    <w:rsid w:val="00D229E2"/>
    <w:rsid w:val="00D22C0C"/>
    <w:rsid w:val="00D237E1"/>
    <w:rsid w:val="00D2400E"/>
    <w:rsid w:val="00D24E74"/>
    <w:rsid w:val="00D262C8"/>
    <w:rsid w:val="00D27444"/>
    <w:rsid w:val="00D30266"/>
    <w:rsid w:val="00D30563"/>
    <w:rsid w:val="00D32043"/>
    <w:rsid w:val="00D32313"/>
    <w:rsid w:val="00D32F04"/>
    <w:rsid w:val="00D337C6"/>
    <w:rsid w:val="00D3443B"/>
    <w:rsid w:val="00D34859"/>
    <w:rsid w:val="00D34B38"/>
    <w:rsid w:val="00D356F3"/>
    <w:rsid w:val="00D35DA4"/>
    <w:rsid w:val="00D35FE4"/>
    <w:rsid w:val="00D369AF"/>
    <w:rsid w:val="00D4063A"/>
    <w:rsid w:val="00D42A3C"/>
    <w:rsid w:val="00D43400"/>
    <w:rsid w:val="00D444F1"/>
    <w:rsid w:val="00D46279"/>
    <w:rsid w:val="00D4648A"/>
    <w:rsid w:val="00D469A5"/>
    <w:rsid w:val="00D50F43"/>
    <w:rsid w:val="00D51486"/>
    <w:rsid w:val="00D5259E"/>
    <w:rsid w:val="00D53447"/>
    <w:rsid w:val="00D53ADB"/>
    <w:rsid w:val="00D54860"/>
    <w:rsid w:val="00D55077"/>
    <w:rsid w:val="00D559B2"/>
    <w:rsid w:val="00D55AB9"/>
    <w:rsid w:val="00D5693C"/>
    <w:rsid w:val="00D56E4D"/>
    <w:rsid w:val="00D56FF3"/>
    <w:rsid w:val="00D57ECC"/>
    <w:rsid w:val="00D60346"/>
    <w:rsid w:val="00D609AA"/>
    <w:rsid w:val="00D60FCE"/>
    <w:rsid w:val="00D61CE4"/>
    <w:rsid w:val="00D62387"/>
    <w:rsid w:val="00D630B7"/>
    <w:rsid w:val="00D6382F"/>
    <w:rsid w:val="00D63FF8"/>
    <w:rsid w:val="00D64263"/>
    <w:rsid w:val="00D64890"/>
    <w:rsid w:val="00D65D7E"/>
    <w:rsid w:val="00D717D9"/>
    <w:rsid w:val="00D71ACC"/>
    <w:rsid w:val="00D71FD1"/>
    <w:rsid w:val="00D73526"/>
    <w:rsid w:val="00D73E90"/>
    <w:rsid w:val="00D74700"/>
    <w:rsid w:val="00D74BE4"/>
    <w:rsid w:val="00D74CDE"/>
    <w:rsid w:val="00D74F35"/>
    <w:rsid w:val="00D755A6"/>
    <w:rsid w:val="00D755FC"/>
    <w:rsid w:val="00D76F4E"/>
    <w:rsid w:val="00D770E0"/>
    <w:rsid w:val="00D7752A"/>
    <w:rsid w:val="00D77924"/>
    <w:rsid w:val="00D80068"/>
    <w:rsid w:val="00D80448"/>
    <w:rsid w:val="00D8044F"/>
    <w:rsid w:val="00D822CE"/>
    <w:rsid w:val="00D8451D"/>
    <w:rsid w:val="00D84727"/>
    <w:rsid w:val="00D8684F"/>
    <w:rsid w:val="00D86A11"/>
    <w:rsid w:val="00D86F03"/>
    <w:rsid w:val="00D9047C"/>
    <w:rsid w:val="00D914CA"/>
    <w:rsid w:val="00D91A40"/>
    <w:rsid w:val="00D91D18"/>
    <w:rsid w:val="00D92230"/>
    <w:rsid w:val="00D93A33"/>
    <w:rsid w:val="00D94898"/>
    <w:rsid w:val="00D95E91"/>
    <w:rsid w:val="00D97A49"/>
    <w:rsid w:val="00DA0614"/>
    <w:rsid w:val="00DA072E"/>
    <w:rsid w:val="00DA208F"/>
    <w:rsid w:val="00DA47AD"/>
    <w:rsid w:val="00DA5532"/>
    <w:rsid w:val="00DA6531"/>
    <w:rsid w:val="00DA7132"/>
    <w:rsid w:val="00DB03EB"/>
    <w:rsid w:val="00DB06B9"/>
    <w:rsid w:val="00DB06D8"/>
    <w:rsid w:val="00DB08B7"/>
    <w:rsid w:val="00DB19BB"/>
    <w:rsid w:val="00DB1EF2"/>
    <w:rsid w:val="00DB25AF"/>
    <w:rsid w:val="00DB2F6E"/>
    <w:rsid w:val="00DB30DF"/>
    <w:rsid w:val="00DB4165"/>
    <w:rsid w:val="00DB4F3F"/>
    <w:rsid w:val="00DB548F"/>
    <w:rsid w:val="00DB5749"/>
    <w:rsid w:val="00DB5885"/>
    <w:rsid w:val="00DB6151"/>
    <w:rsid w:val="00DC2485"/>
    <w:rsid w:val="00DC335D"/>
    <w:rsid w:val="00DC47CA"/>
    <w:rsid w:val="00DC5AB4"/>
    <w:rsid w:val="00DC5C1F"/>
    <w:rsid w:val="00DC5E8F"/>
    <w:rsid w:val="00DC69F9"/>
    <w:rsid w:val="00DC6FDA"/>
    <w:rsid w:val="00DC76E7"/>
    <w:rsid w:val="00DD28C0"/>
    <w:rsid w:val="00DD398C"/>
    <w:rsid w:val="00DD4869"/>
    <w:rsid w:val="00DD48B0"/>
    <w:rsid w:val="00DD5B1A"/>
    <w:rsid w:val="00DD611A"/>
    <w:rsid w:val="00DD62F2"/>
    <w:rsid w:val="00DD6A09"/>
    <w:rsid w:val="00DD754E"/>
    <w:rsid w:val="00DD7B68"/>
    <w:rsid w:val="00DD7BEC"/>
    <w:rsid w:val="00DE0C01"/>
    <w:rsid w:val="00DE153A"/>
    <w:rsid w:val="00DE15B8"/>
    <w:rsid w:val="00DE31B0"/>
    <w:rsid w:val="00DE3CD5"/>
    <w:rsid w:val="00DE3DD5"/>
    <w:rsid w:val="00DE603D"/>
    <w:rsid w:val="00DE60BD"/>
    <w:rsid w:val="00DE67D6"/>
    <w:rsid w:val="00DE6C62"/>
    <w:rsid w:val="00DE78AB"/>
    <w:rsid w:val="00DE7A33"/>
    <w:rsid w:val="00DF0203"/>
    <w:rsid w:val="00DF15E7"/>
    <w:rsid w:val="00DF1677"/>
    <w:rsid w:val="00DF33F6"/>
    <w:rsid w:val="00DF37D1"/>
    <w:rsid w:val="00DF3989"/>
    <w:rsid w:val="00DF3C8C"/>
    <w:rsid w:val="00DF47AB"/>
    <w:rsid w:val="00DF5761"/>
    <w:rsid w:val="00DF58EB"/>
    <w:rsid w:val="00DF5FBC"/>
    <w:rsid w:val="00E00806"/>
    <w:rsid w:val="00E00837"/>
    <w:rsid w:val="00E00B5C"/>
    <w:rsid w:val="00E00E09"/>
    <w:rsid w:val="00E02635"/>
    <w:rsid w:val="00E027E8"/>
    <w:rsid w:val="00E0378C"/>
    <w:rsid w:val="00E03FD3"/>
    <w:rsid w:val="00E04042"/>
    <w:rsid w:val="00E04FFC"/>
    <w:rsid w:val="00E10891"/>
    <w:rsid w:val="00E10990"/>
    <w:rsid w:val="00E10CA7"/>
    <w:rsid w:val="00E122A2"/>
    <w:rsid w:val="00E124A6"/>
    <w:rsid w:val="00E1280D"/>
    <w:rsid w:val="00E12931"/>
    <w:rsid w:val="00E1356E"/>
    <w:rsid w:val="00E139F9"/>
    <w:rsid w:val="00E13D8A"/>
    <w:rsid w:val="00E14432"/>
    <w:rsid w:val="00E145FD"/>
    <w:rsid w:val="00E154F5"/>
    <w:rsid w:val="00E15E68"/>
    <w:rsid w:val="00E16707"/>
    <w:rsid w:val="00E17D73"/>
    <w:rsid w:val="00E20213"/>
    <w:rsid w:val="00E215F5"/>
    <w:rsid w:val="00E22090"/>
    <w:rsid w:val="00E24969"/>
    <w:rsid w:val="00E26C1C"/>
    <w:rsid w:val="00E26D0B"/>
    <w:rsid w:val="00E26D25"/>
    <w:rsid w:val="00E30091"/>
    <w:rsid w:val="00E30239"/>
    <w:rsid w:val="00E31FD9"/>
    <w:rsid w:val="00E320EE"/>
    <w:rsid w:val="00E32F70"/>
    <w:rsid w:val="00E33A7A"/>
    <w:rsid w:val="00E36217"/>
    <w:rsid w:val="00E37690"/>
    <w:rsid w:val="00E40B6D"/>
    <w:rsid w:val="00E40E7C"/>
    <w:rsid w:val="00E40FAD"/>
    <w:rsid w:val="00E41121"/>
    <w:rsid w:val="00E41AB4"/>
    <w:rsid w:val="00E42C86"/>
    <w:rsid w:val="00E436A7"/>
    <w:rsid w:val="00E43780"/>
    <w:rsid w:val="00E44994"/>
    <w:rsid w:val="00E4589E"/>
    <w:rsid w:val="00E45903"/>
    <w:rsid w:val="00E460F0"/>
    <w:rsid w:val="00E461CF"/>
    <w:rsid w:val="00E469E0"/>
    <w:rsid w:val="00E46CCC"/>
    <w:rsid w:val="00E47A58"/>
    <w:rsid w:val="00E50AA3"/>
    <w:rsid w:val="00E51ACA"/>
    <w:rsid w:val="00E52436"/>
    <w:rsid w:val="00E5339F"/>
    <w:rsid w:val="00E550AA"/>
    <w:rsid w:val="00E56DB8"/>
    <w:rsid w:val="00E577A7"/>
    <w:rsid w:val="00E57A31"/>
    <w:rsid w:val="00E61FE8"/>
    <w:rsid w:val="00E638C0"/>
    <w:rsid w:val="00E667EC"/>
    <w:rsid w:val="00E66EC2"/>
    <w:rsid w:val="00E67A49"/>
    <w:rsid w:val="00E67B99"/>
    <w:rsid w:val="00E67E4D"/>
    <w:rsid w:val="00E70E06"/>
    <w:rsid w:val="00E718D7"/>
    <w:rsid w:val="00E7229D"/>
    <w:rsid w:val="00E7233C"/>
    <w:rsid w:val="00E72F76"/>
    <w:rsid w:val="00E731E5"/>
    <w:rsid w:val="00E73744"/>
    <w:rsid w:val="00E73AAD"/>
    <w:rsid w:val="00E73C75"/>
    <w:rsid w:val="00E73EBF"/>
    <w:rsid w:val="00E74365"/>
    <w:rsid w:val="00E74958"/>
    <w:rsid w:val="00E74CB4"/>
    <w:rsid w:val="00E75734"/>
    <w:rsid w:val="00E757AB"/>
    <w:rsid w:val="00E76810"/>
    <w:rsid w:val="00E76880"/>
    <w:rsid w:val="00E76A1D"/>
    <w:rsid w:val="00E80435"/>
    <w:rsid w:val="00E817BE"/>
    <w:rsid w:val="00E81BE2"/>
    <w:rsid w:val="00E8223D"/>
    <w:rsid w:val="00E82365"/>
    <w:rsid w:val="00E82BA9"/>
    <w:rsid w:val="00E84174"/>
    <w:rsid w:val="00E854CE"/>
    <w:rsid w:val="00E85E71"/>
    <w:rsid w:val="00E8659B"/>
    <w:rsid w:val="00E868F8"/>
    <w:rsid w:val="00E86CB7"/>
    <w:rsid w:val="00E87295"/>
    <w:rsid w:val="00E87D75"/>
    <w:rsid w:val="00E903C5"/>
    <w:rsid w:val="00E906D4"/>
    <w:rsid w:val="00E90D80"/>
    <w:rsid w:val="00E91520"/>
    <w:rsid w:val="00E91E75"/>
    <w:rsid w:val="00E92F9B"/>
    <w:rsid w:val="00E93773"/>
    <w:rsid w:val="00E944AB"/>
    <w:rsid w:val="00E94822"/>
    <w:rsid w:val="00E95911"/>
    <w:rsid w:val="00E966F8"/>
    <w:rsid w:val="00E9692C"/>
    <w:rsid w:val="00EA019A"/>
    <w:rsid w:val="00EA0421"/>
    <w:rsid w:val="00EA0554"/>
    <w:rsid w:val="00EA086D"/>
    <w:rsid w:val="00EA1823"/>
    <w:rsid w:val="00EA1E24"/>
    <w:rsid w:val="00EA2562"/>
    <w:rsid w:val="00EA3A26"/>
    <w:rsid w:val="00EA3AD5"/>
    <w:rsid w:val="00EA465F"/>
    <w:rsid w:val="00EA6619"/>
    <w:rsid w:val="00EA6A62"/>
    <w:rsid w:val="00EA723D"/>
    <w:rsid w:val="00EA75E9"/>
    <w:rsid w:val="00EB015C"/>
    <w:rsid w:val="00EB05D3"/>
    <w:rsid w:val="00EB0D5B"/>
    <w:rsid w:val="00EB1B3D"/>
    <w:rsid w:val="00EB2EFB"/>
    <w:rsid w:val="00EB4331"/>
    <w:rsid w:val="00EB67FD"/>
    <w:rsid w:val="00EB6947"/>
    <w:rsid w:val="00EB79FD"/>
    <w:rsid w:val="00EC0466"/>
    <w:rsid w:val="00EC0F33"/>
    <w:rsid w:val="00EC1E54"/>
    <w:rsid w:val="00EC65F3"/>
    <w:rsid w:val="00EC6AD5"/>
    <w:rsid w:val="00EC6C33"/>
    <w:rsid w:val="00EC7298"/>
    <w:rsid w:val="00EC750D"/>
    <w:rsid w:val="00ED0806"/>
    <w:rsid w:val="00ED101E"/>
    <w:rsid w:val="00ED1C19"/>
    <w:rsid w:val="00ED2C72"/>
    <w:rsid w:val="00ED45C6"/>
    <w:rsid w:val="00ED495C"/>
    <w:rsid w:val="00ED4F48"/>
    <w:rsid w:val="00ED518E"/>
    <w:rsid w:val="00ED5628"/>
    <w:rsid w:val="00ED672D"/>
    <w:rsid w:val="00ED6FFD"/>
    <w:rsid w:val="00EE17F2"/>
    <w:rsid w:val="00EE2217"/>
    <w:rsid w:val="00EE2966"/>
    <w:rsid w:val="00EE3106"/>
    <w:rsid w:val="00EE331F"/>
    <w:rsid w:val="00EE4664"/>
    <w:rsid w:val="00EE540E"/>
    <w:rsid w:val="00EE5D4E"/>
    <w:rsid w:val="00EE6471"/>
    <w:rsid w:val="00EE75E5"/>
    <w:rsid w:val="00EE78C2"/>
    <w:rsid w:val="00EF004A"/>
    <w:rsid w:val="00EF0099"/>
    <w:rsid w:val="00EF0284"/>
    <w:rsid w:val="00EF2AB9"/>
    <w:rsid w:val="00EF2E47"/>
    <w:rsid w:val="00EF3822"/>
    <w:rsid w:val="00EF3E29"/>
    <w:rsid w:val="00EF570E"/>
    <w:rsid w:val="00EF5C6F"/>
    <w:rsid w:val="00EF5CA6"/>
    <w:rsid w:val="00EF5EC9"/>
    <w:rsid w:val="00EF6C83"/>
    <w:rsid w:val="00EF7993"/>
    <w:rsid w:val="00EF7D90"/>
    <w:rsid w:val="00EF7F13"/>
    <w:rsid w:val="00F00416"/>
    <w:rsid w:val="00F00C2C"/>
    <w:rsid w:val="00F00FD5"/>
    <w:rsid w:val="00F010D0"/>
    <w:rsid w:val="00F04D5C"/>
    <w:rsid w:val="00F05124"/>
    <w:rsid w:val="00F0696A"/>
    <w:rsid w:val="00F07175"/>
    <w:rsid w:val="00F07AED"/>
    <w:rsid w:val="00F07F6B"/>
    <w:rsid w:val="00F10CAF"/>
    <w:rsid w:val="00F11836"/>
    <w:rsid w:val="00F13458"/>
    <w:rsid w:val="00F137C4"/>
    <w:rsid w:val="00F14870"/>
    <w:rsid w:val="00F15A44"/>
    <w:rsid w:val="00F160D5"/>
    <w:rsid w:val="00F167EB"/>
    <w:rsid w:val="00F168EC"/>
    <w:rsid w:val="00F2019A"/>
    <w:rsid w:val="00F22B9E"/>
    <w:rsid w:val="00F30591"/>
    <w:rsid w:val="00F308C3"/>
    <w:rsid w:val="00F3144A"/>
    <w:rsid w:val="00F321F4"/>
    <w:rsid w:val="00F3373B"/>
    <w:rsid w:val="00F35E18"/>
    <w:rsid w:val="00F377D0"/>
    <w:rsid w:val="00F37D1C"/>
    <w:rsid w:val="00F4014B"/>
    <w:rsid w:val="00F40570"/>
    <w:rsid w:val="00F410B9"/>
    <w:rsid w:val="00F4189D"/>
    <w:rsid w:val="00F42106"/>
    <w:rsid w:val="00F431C7"/>
    <w:rsid w:val="00F4348A"/>
    <w:rsid w:val="00F43914"/>
    <w:rsid w:val="00F43DD1"/>
    <w:rsid w:val="00F43E9D"/>
    <w:rsid w:val="00F44135"/>
    <w:rsid w:val="00F444BF"/>
    <w:rsid w:val="00F44EF0"/>
    <w:rsid w:val="00F450A9"/>
    <w:rsid w:val="00F46158"/>
    <w:rsid w:val="00F50711"/>
    <w:rsid w:val="00F50A1F"/>
    <w:rsid w:val="00F50D48"/>
    <w:rsid w:val="00F51396"/>
    <w:rsid w:val="00F519B7"/>
    <w:rsid w:val="00F520F2"/>
    <w:rsid w:val="00F5316B"/>
    <w:rsid w:val="00F54655"/>
    <w:rsid w:val="00F548F5"/>
    <w:rsid w:val="00F54AAF"/>
    <w:rsid w:val="00F5507B"/>
    <w:rsid w:val="00F55273"/>
    <w:rsid w:val="00F555B5"/>
    <w:rsid w:val="00F5623A"/>
    <w:rsid w:val="00F56585"/>
    <w:rsid w:val="00F56B1A"/>
    <w:rsid w:val="00F574CC"/>
    <w:rsid w:val="00F5750C"/>
    <w:rsid w:val="00F61058"/>
    <w:rsid w:val="00F625CE"/>
    <w:rsid w:val="00F62B2B"/>
    <w:rsid w:val="00F632C3"/>
    <w:rsid w:val="00F63DCC"/>
    <w:rsid w:val="00F65026"/>
    <w:rsid w:val="00F656C9"/>
    <w:rsid w:val="00F6676A"/>
    <w:rsid w:val="00F668EB"/>
    <w:rsid w:val="00F669C2"/>
    <w:rsid w:val="00F66A2F"/>
    <w:rsid w:val="00F66D08"/>
    <w:rsid w:val="00F66FCB"/>
    <w:rsid w:val="00F67BFA"/>
    <w:rsid w:val="00F67CEF"/>
    <w:rsid w:val="00F7005D"/>
    <w:rsid w:val="00F704F9"/>
    <w:rsid w:val="00F7054E"/>
    <w:rsid w:val="00F70A74"/>
    <w:rsid w:val="00F71EF7"/>
    <w:rsid w:val="00F72488"/>
    <w:rsid w:val="00F72565"/>
    <w:rsid w:val="00F72644"/>
    <w:rsid w:val="00F7392A"/>
    <w:rsid w:val="00F75783"/>
    <w:rsid w:val="00F758DD"/>
    <w:rsid w:val="00F75A40"/>
    <w:rsid w:val="00F76AD3"/>
    <w:rsid w:val="00F76D35"/>
    <w:rsid w:val="00F7797C"/>
    <w:rsid w:val="00F77E7F"/>
    <w:rsid w:val="00F82014"/>
    <w:rsid w:val="00F826B3"/>
    <w:rsid w:val="00F8280D"/>
    <w:rsid w:val="00F82B68"/>
    <w:rsid w:val="00F82FE8"/>
    <w:rsid w:val="00F833EC"/>
    <w:rsid w:val="00F842E5"/>
    <w:rsid w:val="00F8496B"/>
    <w:rsid w:val="00F85C1D"/>
    <w:rsid w:val="00F869A4"/>
    <w:rsid w:val="00F86B6A"/>
    <w:rsid w:val="00F876E7"/>
    <w:rsid w:val="00F91064"/>
    <w:rsid w:val="00F92141"/>
    <w:rsid w:val="00F9215F"/>
    <w:rsid w:val="00F92FB8"/>
    <w:rsid w:val="00F93A88"/>
    <w:rsid w:val="00F93FA0"/>
    <w:rsid w:val="00F95232"/>
    <w:rsid w:val="00F95AF2"/>
    <w:rsid w:val="00F95CEC"/>
    <w:rsid w:val="00F96100"/>
    <w:rsid w:val="00F96118"/>
    <w:rsid w:val="00F96A6F"/>
    <w:rsid w:val="00F96E16"/>
    <w:rsid w:val="00F979A5"/>
    <w:rsid w:val="00FA0591"/>
    <w:rsid w:val="00FA0D6B"/>
    <w:rsid w:val="00FA1FF5"/>
    <w:rsid w:val="00FA2DA2"/>
    <w:rsid w:val="00FA5EE7"/>
    <w:rsid w:val="00FA61F1"/>
    <w:rsid w:val="00FA6840"/>
    <w:rsid w:val="00FA6C10"/>
    <w:rsid w:val="00FA7228"/>
    <w:rsid w:val="00FA7BEC"/>
    <w:rsid w:val="00FB057B"/>
    <w:rsid w:val="00FB0EE3"/>
    <w:rsid w:val="00FB1275"/>
    <w:rsid w:val="00FB2506"/>
    <w:rsid w:val="00FB28CF"/>
    <w:rsid w:val="00FB3453"/>
    <w:rsid w:val="00FB375C"/>
    <w:rsid w:val="00FB4BE0"/>
    <w:rsid w:val="00FB5426"/>
    <w:rsid w:val="00FB54B3"/>
    <w:rsid w:val="00FB56DA"/>
    <w:rsid w:val="00FB6F4E"/>
    <w:rsid w:val="00FB724B"/>
    <w:rsid w:val="00FB724F"/>
    <w:rsid w:val="00FB76A8"/>
    <w:rsid w:val="00FB7D74"/>
    <w:rsid w:val="00FC102A"/>
    <w:rsid w:val="00FC1FA0"/>
    <w:rsid w:val="00FC2B54"/>
    <w:rsid w:val="00FC6099"/>
    <w:rsid w:val="00FC6A6B"/>
    <w:rsid w:val="00FC7693"/>
    <w:rsid w:val="00FD0132"/>
    <w:rsid w:val="00FD09E7"/>
    <w:rsid w:val="00FD2E89"/>
    <w:rsid w:val="00FD2F18"/>
    <w:rsid w:val="00FD37DF"/>
    <w:rsid w:val="00FD409D"/>
    <w:rsid w:val="00FD4599"/>
    <w:rsid w:val="00FD5BD5"/>
    <w:rsid w:val="00FD5E6E"/>
    <w:rsid w:val="00FD60A7"/>
    <w:rsid w:val="00FD6707"/>
    <w:rsid w:val="00FD6D6A"/>
    <w:rsid w:val="00FE1EA9"/>
    <w:rsid w:val="00FE269F"/>
    <w:rsid w:val="00FE275F"/>
    <w:rsid w:val="00FE2939"/>
    <w:rsid w:val="00FE3050"/>
    <w:rsid w:val="00FE406B"/>
    <w:rsid w:val="00FE4082"/>
    <w:rsid w:val="00FE440E"/>
    <w:rsid w:val="00FE4761"/>
    <w:rsid w:val="00FE5A6F"/>
    <w:rsid w:val="00FE734E"/>
    <w:rsid w:val="00FF333C"/>
    <w:rsid w:val="00FF33A8"/>
    <w:rsid w:val="00FF487F"/>
    <w:rsid w:val="00FF5542"/>
    <w:rsid w:val="00FF56ED"/>
    <w:rsid w:val="00FF601E"/>
    <w:rsid w:val="00FF628E"/>
    <w:rsid w:val="00FF6EAF"/>
    <w:rsid w:val="00FF7110"/>
    <w:rsid w:val="00FF739C"/>
    <w:rsid w:val="00FF7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B0246"/>
  <w15:chartTrackingRefBased/>
  <w15:docId w15:val="{1995067A-0A60-496D-A9B4-6E1BEDF4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8E"/>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rsid w:val="0048257E"/>
    <w:pPr>
      <w:keepNext/>
      <w:spacing w:before="240" w:after="60"/>
      <w:outlineLvl w:val="0"/>
    </w:pPr>
    <w:rPr>
      <w:rFonts w:ascii="Cambria" w:hAnsi="Cambria"/>
      <w:b/>
      <w:bCs/>
      <w:kern w:val="32"/>
      <w:sz w:val="32"/>
      <w:szCs w:val="32"/>
      <w:lang w:val="es-ES_tradnl"/>
    </w:rPr>
  </w:style>
  <w:style w:type="paragraph" w:styleId="Ttulo2">
    <w:name w:val="heading 2"/>
    <w:basedOn w:val="Normal"/>
    <w:next w:val="Normal"/>
    <w:link w:val="Ttulo2Car"/>
    <w:uiPriority w:val="9"/>
    <w:semiHidden/>
    <w:unhideWhenUsed/>
    <w:qFormat/>
    <w:rsid w:val="004825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9"/>
    <w:semiHidden/>
    <w:unhideWhenUsed/>
    <w:qFormat/>
    <w:rsid w:val="0048257E"/>
    <w:pPr>
      <w:keepNext/>
      <w:autoSpaceDE w:val="0"/>
      <w:autoSpaceDN w:val="0"/>
      <w:spacing w:before="240" w:after="60"/>
      <w:outlineLvl w:val="2"/>
    </w:pPr>
    <w:rPr>
      <w:rFonts w:ascii="Cambria" w:hAnsi="Cambria"/>
      <w:b/>
      <w:bCs/>
      <w:sz w:val="26"/>
      <w:szCs w:val="26"/>
      <w:lang w:val="es-ES" w:eastAsia="es-ES"/>
    </w:rPr>
  </w:style>
  <w:style w:type="paragraph" w:styleId="Ttulo4">
    <w:name w:val="heading 4"/>
    <w:basedOn w:val="Normal"/>
    <w:link w:val="Ttulo4Car"/>
    <w:uiPriority w:val="9"/>
    <w:qFormat/>
    <w:rsid w:val="004436AA"/>
    <w:pPr>
      <w:spacing w:before="100" w:beforeAutospacing="1" w:after="100" w:afterAutospacing="1"/>
      <w:outlineLvl w:val="3"/>
    </w:pPr>
    <w:rPr>
      <w:b/>
      <w:bCs/>
      <w:color w:val="555555"/>
      <w:sz w:val="23"/>
      <w:szCs w:val="23"/>
    </w:rPr>
  </w:style>
  <w:style w:type="paragraph" w:styleId="Ttulo6">
    <w:name w:val="heading 6"/>
    <w:basedOn w:val="Normal"/>
    <w:next w:val="Normal"/>
    <w:link w:val="Ttulo6Car"/>
    <w:semiHidden/>
    <w:unhideWhenUsed/>
    <w:qFormat/>
    <w:rsid w:val="0048257E"/>
    <w:pPr>
      <w:spacing w:before="240" w:after="60"/>
      <w:outlineLvl w:val="5"/>
    </w:pPr>
    <w:rPr>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257E"/>
    <w:rPr>
      <w:rFonts w:ascii="Cambria" w:eastAsia="Times New Roman" w:hAnsi="Cambria" w:cs="Times New Roman"/>
      <w:b/>
      <w:bCs/>
      <w:kern w:val="32"/>
      <w:sz w:val="32"/>
      <w:szCs w:val="32"/>
      <w:lang w:val="es-ES_tradnl" w:eastAsia="es-MX"/>
    </w:rPr>
  </w:style>
  <w:style w:type="character" w:customStyle="1" w:styleId="Ttulo2Car">
    <w:name w:val="Título 2 Car"/>
    <w:basedOn w:val="Fuentedeprrafopredeter"/>
    <w:link w:val="Ttulo2"/>
    <w:uiPriority w:val="9"/>
    <w:semiHidden/>
    <w:rsid w:val="0048257E"/>
    <w:rPr>
      <w:rFonts w:asciiTheme="majorHAnsi" w:eastAsiaTheme="majorEastAsia" w:hAnsiTheme="majorHAnsi" w:cstheme="majorBidi"/>
      <w:color w:val="2E74B5" w:themeColor="accent1" w:themeShade="BF"/>
      <w:sz w:val="26"/>
      <w:szCs w:val="26"/>
      <w:lang w:eastAsia="es-MX"/>
    </w:rPr>
  </w:style>
  <w:style w:type="character" w:customStyle="1" w:styleId="Ttulo4Car">
    <w:name w:val="Título 4 Car"/>
    <w:basedOn w:val="Fuentedeprrafopredeter"/>
    <w:link w:val="Ttulo4"/>
    <w:uiPriority w:val="9"/>
    <w:rsid w:val="004436AA"/>
    <w:rPr>
      <w:rFonts w:ascii="Times New Roman" w:eastAsia="Times New Roman" w:hAnsi="Times New Roman" w:cs="Times New Roman"/>
      <w:b/>
      <w:bCs/>
      <w:color w:val="555555"/>
      <w:sz w:val="23"/>
      <w:szCs w:val="23"/>
      <w:lang w:eastAsia="es-MX"/>
    </w:rPr>
  </w:style>
  <w:style w:type="paragraph" w:customStyle="1" w:styleId="corte1datos">
    <w:name w:val="corte1 datos"/>
    <w:basedOn w:val="Normal"/>
    <w:link w:val="corte1datosCar"/>
    <w:qFormat/>
    <w:rsid w:val="004436AA"/>
    <w:pPr>
      <w:ind w:left="2552"/>
    </w:pPr>
    <w:rPr>
      <w:rFonts w:ascii="Arial" w:hAnsi="Arial"/>
      <w:b/>
      <w:caps/>
      <w:sz w:val="30"/>
    </w:rPr>
  </w:style>
  <w:style w:type="character" w:customStyle="1" w:styleId="corte1datosCar">
    <w:name w:val="corte1 datos Car"/>
    <w:link w:val="corte1datos"/>
    <w:rsid w:val="004436AA"/>
    <w:rPr>
      <w:rFonts w:ascii="Arial" w:eastAsia="Times New Roman" w:hAnsi="Arial" w:cs="Times New Roman"/>
      <w:b/>
      <w:caps/>
      <w:sz w:val="30"/>
      <w:szCs w:val="20"/>
      <w:lang w:eastAsia="es-MX"/>
    </w:rPr>
  </w:style>
  <w:style w:type="paragraph" w:customStyle="1" w:styleId="corte2ponente">
    <w:name w:val="corte2 ponente"/>
    <w:basedOn w:val="Normal"/>
    <w:link w:val="corte2ponenteCar"/>
    <w:qFormat/>
    <w:rsid w:val="004436AA"/>
    <w:rPr>
      <w:rFonts w:ascii="Arial" w:hAnsi="Arial"/>
      <w:b/>
      <w:caps/>
      <w:sz w:val="30"/>
    </w:rPr>
  </w:style>
  <w:style w:type="character" w:customStyle="1" w:styleId="corte2ponenteCar">
    <w:name w:val="corte2 ponente Car"/>
    <w:link w:val="corte2ponente"/>
    <w:rsid w:val="004436AA"/>
    <w:rPr>
      <w:rFonts w:ascii="Arial" w:eastAsia="Times New Roman" w:hAnsi="Arial" w:cs="Times New Roman"/>
      <w:b/>
      <w:caps/>
      <w:sz w:val="30"/>
      <w:szCs w:val="20"/>
      <w:lang w:eastAsia="es-MX"/>
    </w:rPr>
  </w:style>
  <w:style w:type="paragraph" w:customStyle="1" w:styleId="corte3centro">
    <w:name w:val="corte3 centro"/>
    <w:basedOn w:val="Normal"/>
    <w:link w:val="corte3centroCar"/>
    <w:qFormat/>
    <w:rsid w:val="004436AA"/>
    <w:pPr>
      <w:spacing w:line="360" w:lineRule="auto"/>
      <w:jc w:val="center"/>
    </w:pPr>
    <w:rPr>
      <w:rFonts w:ascii="Arial" w:hAnsi="Arial"/>
      <w:b/>
      <w:sz w:val="30"/>
    </w:rPr>
  </w:style>
  <w:style w:type="character" w:customStyle="1" w:styleId="corte3centroCar">
    <w:name w:val="corte3 centro Car"/>
    <w:link w:val="corte3centro"/>
    <w:locked/>
    <w:rsid w:val="004436AA"/>
    <w:rPr>
      <w:rFonts w:ascii="Arial" w:eastAsia="Times New Roman" w:hAnsi="Arial" w:cs="Times New Roman"/>
      <w:b/>
      <w:sz w:val="30"/>
      <w:szCs w:val="20"/>
      <w:lang w:eastAsia="es-MX"/>
    </w:rPr>
  </w:style>
  <w:style w:type="paragraph" w:customStyle="1" w:styleId="corte4fondo">
    <w:name w:val="corte4 fondo"/>
    <w:basedOn w:val="Normal"/>
    <w:link w:val="corte4fondoCar1"/>
    <w:qFormat/>
    <w:rsid w:val="004436AA"/>
    <w:pPr>
      <w:spacing w:line="360" w:lineRule="auto"/>
      <w:ind w:firstLine="709"/>
      <w:jc w:val="both"/>
    </w:pPr>
    <w:rPr>
      <w:rFonts w:ascii="Arial" w:hAnsi="Arial"/>
      <w:sz w:val="30"/>
    </w:rPr>
  </w:style>
  <w:style w:type="character" w:customStyle="1" w:styleId="corte4fondoCar1">
    <w:name w:val="corte4 fondo Car1"/>
    <w:link w:val="corte4fondo"/>
    <w:qFormat/>
    <w:rsid w:val="004436AA"/>
    <w:rPr>
      <w:rFonts w:ascii="Arial" w:eastAsia="Times New Roman" w:hAnsi="Arial" w:cs="Times New Roman"/>
      <w:sz w:val="30"/>
      <w:szCs w:val="20"/>
      <w:lang w:eastAsia="es-MX"/>
    </w:rPr>
  </w:style>
  <w:style w:type="paragraph" w:customStyle="1" w:styleId="corte5transcripcion">
    <w:name w:val="corte5 transcripcion"/>
    <w:basedOn w:val="Normal"/>
    <w:link w:val="corte5transcripcionCar"/>
    <w:qFormat/>
    <w:rsid w:val="004436AA"/>
    <w:pPr>
      <w:spacing w:line="360" w:lineRule="auto"/>
      <w:ind w:left="709" w:right="709"/>
      <w:jc w:val="both"/>
    </w:pPr>
    <w:rPr>
      <w:rFonts w:ascii="Arial" w:hAnsi="Arial"/>
      <w:b/>
      <w:i/>
      <w:sz w:val="30"/>
    </w:rPr>
  </w:style>
  <w:style w:type="character" w:customStyle="1" w:styleId="corte5transcripcionCar">
    <w:name w:val="corte5 transcripcion Car"/>
    <w:link w:val="corte5transcripcion"/>
    <w:locked/>
    <w:rsid w:val="004436AA"/>
    <w:rPr>
      <w:rFonts w:ascii="Arial" w:eastAsia="Times New Roman" w:hAnsi="Arial" w:cs="Times New Roman"/>
      <w:b/>
      <w:i/>
      <w:sz w:val="30"/>
      <w:szCs w:val="20"/>
      <w:lang w:eastAsia="es-MX"/>
    </w:rPr>
  </w:style>
  <w:style w:type="paragraph" w:styleId="Encabezado">
    <w:name w:val="header"/>
    <w:basedOn w:val="Normal"/>
    <w:link w:val="EncabezadoCar"/>
    <w:uiPriority w:val="99"/>
    <w:rsid w:val="004436AA"/>
    <w:pPr>
      <w:tabs>
        <w:tab w:val="center" w:pos="4252"/>
        <w:tab w:val="right" w:pos="8504"/>
      </w:tabs>
    </w:pPr>
  </w:style>
  <w:style w:type="character" w:customStyle="1" w:styleId="EncabezadoCar">
    <w:name w:val="Encabezado Car"/>
    <w:basedOn w:val="Fuentedeprrafopredeter"/>
    <w:link w:val="Encabezado"/>
    <w:uiPriority w:val="99"/>
    <w:rsid w:val="004436AA"/>
    <w:rPr>
      <w:rFonts w:ascii="Times New Roman" w:eastAsia="Times New Roman" w:hAnsi="Times New Roman" w:cs="Times New Roman"/>
      <w:sz w:val="20"/>
      <w:szCs w:val="20"/>
      <w:lang w:eastAsia="es-MX"/>
    </w:rPr>
  </w:style>
  <w:style w:type="paragraph" w:customStyle="1" w:styleId="corte6cintilloypie">
    <w:name w:val="corte6 cintillo y pie"/>
    <w:basedOn w:val="Normal"/>
    <w:rsid w:val="004436AA"/>
    <w:pPr>
      <w:jc w:val="right"/>
    </w:pPr>
    <w:rPr>
      <w:rFonts w:ascii="Arial" w:hAnsi="Arial"/>
      <w:b/>
      <w:caps/>
      <w:sz w:val="24"/>
    </w:rPr>
  </w:style>
  <w:style w:type="paragraph" w:customStyle="1" w:styleId="corte7tablas">
    <w:name w:val="corte7 tablas"/>
    <w:basedOn w:val="corte5transcripcion"/>
    <w:rsid w:val="004436AA"/>
    <w:pPr>
      <w:ind w:left="0" w:right="0"/>
      <w:jc w:val="center"/>
    </w:pPr>
    <w:rPr>
      <w:sz w:val="24"/>
    </w:rPr>
  </w:style>
  <w:style w:type="paragraph" w:styleId="Piedepgina">
    <w:name w:val="footer"/>
    <w:basedOn w:val="Normal"/>
    <w:link w:val="PiedepginaCar"/>
    <w:uiPriority w:val="99"/>
    <w:rsid w:val="004436AA"/>
    <w:pPr>
      <w:tabs>
        <w:tab w:val="center" w:pos="4252"/>
        <w:tab w:val="right" w:pos="8504"/>
      </w:tabs>
    </w:pPr>
  </w:style>
  <w:style w:type="character" w:customStyle="1" w:styleId="PiedepginaCar">
    <w:name w:val="Pie de página Car"/>
    <w:basedOn w:val="Fuentedeprrafopredeter"/>
    <w:link w:val="Piedepgina"/>
    <w:uiPriority w:val="99"/>
    <w:rsid w:val="004436AA"/>
    <w:rPr>
      <w:rFonts w:ascii="Times New Roman" w:eastAsia="Times New Roman" w:hAnsi="Times New Roman" w:cs="Times New Roman"/>
      <w:sz w:val="20"/>
      <w:szCs w:val="20"/>
      <w:lang w:eastAsia="es-MX"/>
    </w:rPr>
  </w:style>
  <w:style w:type="character" w:styleId="Nmerodepgina">
    <w:name w:val="page number"/>
    <w:aliases w:val="No. de página Asunto"/>
    <w:basedOn w:val="Fuentedeprrafopredeter"/>
    <w:rsid w:val="004436AA"/>
  </w:style>
  <w:style w:type="paragraph" w:styleId="Textonotapie">
    <w:name w:val="footnote text"/>
    <w:aliases w:val="Footnote Text Char Char Char Char Char,Footnote Text Char Char Char Char,Footnote reference,FA Fu,Car,Footnote Text Char Char Char,Footnote Text Cha,FA Fußnotentext,FA Fu?notentext,Footnote Text Char Char,FA Fuﬂnotentext,Ca,Car3, Car,C, C"/>
    <w:basedOn w:val="Normal"/>
    <w:link w:val="TextonotapieCar1"/>
    <w:qFormat/>
    <w:rsid w:val="004436AA"/>
  </w:style>
  <w:style w:type="character" w:customStyle="1" w:styleId="TextonotapieCar1">
    <w:name w:val="Texto nota pie Car1"/>
    <w:aliases w:val="Footnote Text Char Char Char Char Char Car,Footnote Text Char Char Char Char Car,Footnote reference Car,FA Fu Car,Car Car1,Footnote Text Char Char Char Car1,Footnote Text Cha Car1,FA Fußnotentext Car1,FA Fu?notentext Car1,Ca Car1"/>
    <w:link w:val="Textonotapie"/>
    <w:uiPriority w:val="99"/>
    <w:locked/>
    <w:rsid w:val="004436AA"/>
    <w:rPr>
      <w:rFonts w:ascii="Times New Roman" w:eastAsia="Times New Roman" w:hAnsi="Times New Roman" w:cs="Times New Roman"/>
      <w:sz w:val="20"/>
      <w:szCs w:val="20"/>
      <w:lang w:eastAsia="es-MX"/>
    </w:rPr>
  </w:style>
  <w:style w:type="character" w:customStyle="1" w:styleId="TextonotapieCar">
    <w:name w:val="Texto nota pie Car"/>
    <w:aliases w:val="Car Car,Footnote Text Char Char Char Car,Footnote Text Cha Car,FA Fußnotentext Car,FA Fu?notentext Car,Ca Car,Car3 Car,FA Fuﬂnotentext Car,Car Car Car Car,Car3 Car1,Car3 Car Car,Car3 Car Car Car Car Car Car,Car3 Car Car Car Car,C Car"/>
    <w:basedOn w:val="Fuentedeprrafopredeter"/>
    <w:qFormat/>
    <w:rsid w:val="004436AA"/>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ftref,Footnote Reference Char3,Ref. de nota al,R"/>
    <w:link w:val="Piedepagina"/>
    <w:uiPriority w:val="99"/>
    <w:qFormat/>
    <w:rsid w:val="004436AA"/>
    <w:rPr>
      <w:vertAlign w:val="superscript"/>
    </w:rPr>
  </w:style>
  <w:style w:type="paragraph" w:styleId="Sangradetextonormal">
    <w:name w:val="Body Text Indent"/>
    <w:basedOn w:val="Normal"/>
    <w:link w:val="SangradetextonormalCar"/>
    <w:unhideWhenUsed/>
    <w:rsid w:val="004436AA"/>
    <w:pPr>
      <w:spacing w:after="120"/>
      <w:ind w:left="283"/>
    </w:pPr>
  </w:style>
  <w:style w:type="character" w:customStyle="1" w:styleId="SangradetextonormalCar">
    <w:name w:val="Sangría de texto normal Car"/>
    <w:basedOn w:val="Fuentedeprrafopredeter"/>
    <w:link w:val="Sangradetextonormal"/>
    <w:rsid w:val="004436AA"/>
    <w:rPr>
      <w:rFonts w:ascii="Times New Roman" w:eastAsia="Times New Roman" w:hAnsi="Times New Roman" w:cs="Times New Roman"/>
      <w:sz w:val="20"/>
      <w:szCs w:val="20"/>
      <w:lang w:eastAsia="es-MX"/>
    </w:rPr>
  </w:style>
  <w:style w:type="paragraph" w:styleId="Prrafodelista">
    <w:name w:val="List Paragraph"/>
    <w:aliases w:val="Cita texto,Footnote,List Paragraph1,Colorful List - Accent 11,Cuadrícula clara - Énfasis 31,TEXTO GENERAL SENTENCIAS,Lista multicolor - Énfasis 11,Lista vistosa - Énfasis 11,PARRAFO,Trascripción,Cuadrícula media 1 - Énfasis 21,lp1"/>
    <w:basedOn w:val="Normal"/>
    <w:link w:val="PrrafodelistaCar"/>
    <w:uiPriority w:val="34"/>
    <w:qFormat/>
    <w:rsid w:val="004436AA"/>
    <w:pPr>
      <w:ind w:left="708"/>
    </w:pPr>
  </w:style>
  <w:style w:type="character" w:customStyle="1" w:styleId="PrrafodelistaCar">
    <w:name w:val="Párrafo de lista Car"/>
    <w:aliases w:val="Cita texto Car,Footnote Car,List Paragraph1 Car,Colorful List - Accent 11 Car,Cuadrícula clara - Énfasis 31 Car,TEXTO GENERAL SENTENCIAS Car,Lista multicolor - Énfasis 11 Car,Lista vistosa - Énfasis 11 Car,PARRAFO Car,lp1 Car"/>
    <w:link w:val="Prrafodelista"/>
    <w:uiPriority w:val="34"/>
    <w:qFormat/>
    <w:locked/>
    <w:rsid w:val="004436AA"/>
    <w:rPr>
      <w:rFonts w:ascii="Times New Roman" w:eastAsia="Times New Roman" w:hAnsi="Times New Roman" w:cs="Times New Roman"/>
      <w:sz w:val="20"/>
      <w:szCs w:val="20"/>
      <w:lang w:eastAsia="es-MX"/>
    </w:rPr>
  </w:style>
  <w:style w:type="character" w:customStyle="1" w:styleId="corte4fondoCarCarCarCarCarCarCarCar1">
    <w:name w:val="corte4 fondo Car Car Car Car Car Car Car Car1"/>
    <w:link w:val="corte4fondoCarCarCarCarCarCarCar"/>
    <w:locked/>
    <w:rsid w:val="004436AA"/>
    <w:rPr>
      <w:rFonts w:ascii="Arial" w:hAnsi="Arial" w:cs="Arial"/>
      <w:sz w:val="30"/>
      <w:szCs w:val="30"/>
    </w:rPr>
  </w:style>
  <w:style w:type="paragraph" w:customStyle="1" w:styleId="corte4fondoCarCarCarCarCarCarCar">
    <w:name w:val="corte4 fondo Car Car Car Car Car Car Car"/>
    <w:basedOn w:val="Normal"/>
    <w:link w:val="corte4fondoCarCarCarCarCarCarCarCar1"/>
    <w:rsid w:val="004436AA"/>
    <w:pPr>
      <w:spacing w:line="360" w:lineRule="auto"/>
      <w:ind w:firstLine="709"/>
      <w:jc w:val="both"/>
    </w:pPr>
    <w:rPr>
      <w:rFonts w:ascii="Arial" w:eastAsiaTheme="minorHAnsi" w:hAnsi="Arial" w:cs="Arial"/>
      <w:sz w:val="30"/>
      <w:szCs w:val="30"/>
      <w:lang w:eastAsia="en-US"/>
    </w:rPr>
  </w:style>
  <w:style w:type="character" w:customStyle="1" w:styleId="corte4fondoCar2">
    <w:name w:val="corte4 fondo Car2"/>
    <w:locked/>
    <w:rsid w:val="004436AA"/>
    <w:rPr>
      <w:rFonts w:ascii="Arial" w:hAnsi="Arial" w:cs="Arial"/>
      <w:sz w:val="30"/>
      <w:szCs w:val="30"/>
      <w:lang w:val="es-ES_tradnl"/>
    </w:rPr>
  </w:style>
  <w:style w:type="character" w:customStyle="1" w:styleId="corte4fondoCarCar2">
    <w:name w:val="corte4 fondo Car Car2"/>
    <w:link w:val="corte4fondoCar"/>
    <w:locked/>
    <w:rsid w:val="004436AA"/>
    <w:rPr>
      <w:rFonts w:ascii="Arial" w:hAnsi="Arial" w:cs="Arial"/>
      <w:sz w:val="30"/>
      <w:szCs w:val="30"/>
      <w:lang w:val="es-ES" w:eastAsia="es-ES"/>
    </w:rPr>
  </w:style>
  <w:style w:type="paragraph" w:customStyle="1" w:styleId="corte4fondoCar">
    <w:name w:val="corte4 fondo Car"/>
    <w:basedOn w:val="Normal"/>
    <w:link w:val="corte4fondoCarCar2"/>
    <w:rsid w:val="004436AA"/>
    <w:pPr>
      <w:spacing w:line="360" w:lineRule="auto"/>
      <w:ind w:firstLine="709"/>
      <w:jc w:val="both"/>
    </w:pPr>
    <w:rPr>
      <w:rFonts w:ascii="Arial" w:eastAsiaTheme="minorHAnsi" w:hAnsi="Arial" w:cs="Arial"/>
      <w:sz w:val="30"/>
      <w:szCs w:val="30"/>
      <w:lang w:val="es-ES" w:eastAsia="es-ES"/>
    </w:rPr>
  </w:style>
  <w:style w:type="character" w:customStyle="1" w:styleId="TEXTONORMALCar">
    <w:name w:val="TEXTO NORMAL Car"/>
    <w:link w:val="TEXTONORMAL"/>
    <w:locked/>
    <w:rsid w:val="004436AA"/>
    <w:rPr>
      <w:rFonts w:ascii="Arial" w:hAnsi="Arial" w:cs="Arial"/>
      <w:sz w:val="28"/>
      <w:szCs w:val="28"/>
      <w:lang w:eastAsia="es-ES"/>
    </w:rPr>
  </w:style>
  <w:style w:type="paragraph" w:customStyle="1" w:styleId="TEXTONORMAL">
    <w:name w:val="TEXTO NORMAL"/>
    <w:basedOn w:val="Normal"/>
    <w:link w:val="TEXTONORMALCar"/>
    <w:rsid w:val="004436AA"/>
    <w:pPr>
      <w:spacing w:line="360" w:lineRule="auto"/>
      <w:ind w:firstLine="709"/>
      <w:jc w:val="both"/>
    </w:pPr>
    <w:rPr>
      <w:rFonts w:ascii="Arial" w:eastAsiaTheme="minorHAnsi" w:hAnsi="Arial" w:cs="Arial"/>
      <w:sz w:val="28"/>
      <w:szCs w:val="28"/>
      <w:lang w:eastAsia="es-ES"/>
    </w:rPr>
  </w:style>
  <w:style w:type="character" w:customStyle="1" w:styleId="corte4fondoCarCarCarCar">
    <w:name w:val="corte4 fondo Car Car Car Car"/>
    <w:link w:val="corte4fondoCarCarCar"/>
    <w:locked/>
    <w:rsid w:val="004436AA"/>
    <w:rPr>
      <w:rFonts w:ascii="Arial" w:hAnsi="Arial" w:cs="Arial"/>
      <w:sz w:val="30"/>
      <w:szCs w:val="30"/>
    </w:rPr>
  </w:style>
  <w:style w:type="paragraph" w:customStyle="1" w:styleId="corte4fondoCarCarCar">
    <w:name w:val="corte4 fondo Car Car Car"/>
    <w:basedOn w:val="Normal"/>
    <w:link w:val="corte4fondoCarCarCarCar"/>
    <w:rsid w:val="004436AA"/>
    <w:pPr>
      <w:spacing w:line="360" w:lineRule="auto"/>
      <w:ind w:firstLine="709"/>
      <w:jc w:val="both"/>
    </w:pPr>
    <w:rPr>
      <w:rFonts w:ascii="Arial" w:eastAsiaTheme="minorHAnsi" w:hAnsi="Arial" w:cs="Arial"/>
      <w:sz w:val="30"/>
      <w:szCs w:val="30"/>
      <w:lang w:eastAsia="en-US"/>
    </w:rPr>
  </w:style>
  <w:style w:type="paragraph" w:customStyle="1" w:styleId="corte4fondo1">
    <w:name w:val="corte4 fondo1"/>
    <w:basedOn w:val="Normal"/>
    <w:rsid w:val="004436AA"/>
    <w:pPr>
      <w:spacing w:line="360" w:lineRule="auto"/>
      <w:ind w:firstLine="709"/>
      <w:jc w:val="both"/>
    </w:pPr>
    <w:rPr>
      <w:rFonts w:ascii="Arial" w:hAnsi="Arial"/>
      <w:sz w:val="30"/>
      <w:szCs w:val="24"/>
      <w:lang w:val="es-ES_tradnl"/>
    </w:rPr>
  </w:style>
  <w:style w:type="paragraph" w:styleId="Sangra2detindependiente">
    <w:name w:val="Body Text Indent 2"/>
    <w:basedOn w:val="Normal"/>
    <w:link w:val="Sangra2detindependienteCar"/>
    <w:semiHidden/>
    <w:unhideWhenUsed/>
    <w:rsid w:val="004436AA"/>
    <w:pPr>
      <w:spacing w:after="120" w:line="480" w:lineRule="auto"/>
      <w:ind w:left="283"/>
    </w:pPr>
    <w:rPr>
      <w:lang w:val="es-ES" w:eastAsia="es-ES"/>
    </w:rPr>
  </w:style>
  <w:style w:type="character" w:customStyle="1" w:styleId="Sangra2detindependienteCar">
    <w:name w:val="Sangría 2 de t. independiente Car"/>
    <w:basedOn w:val="Fuentedeprrafopredeter"/>
    <w:link w:val="Sangra2detindependiente"/>
    <w:semiHidden/>
    <w:rsid w:val="004436AA"/>
    <w:rPr>
      <w:rFonts w:ascii="Times New Roman" w:eastAsia="Times New Roman" w:hAnsi="Times New Roman" w:cs="Times New Roman"/>
      <w:sz w:val="20"/>
      <w:szCs w:val="20"/>
      <w:lang w:val="es-ES" w:eastAsia="es-ES"/>
    </w:rPr>
  </w:style>
  <w:style w:type="character" w:customStyle="1" w:styleId="corte5transcripcionCar1">
    <w:name w:val="corte5 transcripcion Car1"/>
    <w:locked/>
    <w:rsid w:val="004436AA"/>
    <w:rPr>
      <w:rFonts w:ascii="Arial" w:hAnsi="Arial" w:cs="Arial"/>
      <w:b/>
      <w:i/>
      <w:sz w:val="30"/>
      <w:lang w:val="es-ES_tradnl" w:eastAsia="es-ES"/>
    </w:rPr>
  </w:style>
  <w:style w:type="character" w:customStyle="1" w:styleId="corte4fondoCar4">
    <w:name w:val="corte4 fondo Car4"/>
    <w:locked/>
    <w:rsid w:val="004436AA"/>
    <w:rPr>
      <w:rFonts w:ascii="Arial" w:hAnsi="Arial" w:cs="Arial"/>
      <w:sz w:val="30"/>
      <w:lang w:val="es-ES_tradnl" w:eastAsia="es-ES"/>
    </w:rPr>
  </w:style>
  <w:style w:type="paragraph" w:styleId="Textodeglobo">
    <w:name w:val="Balloon Text"/>
    <w:basedOn w:val="Normal"/>
    <w:link w:val="TextodegloboCar"/>
    <w:uiPriority w:val="99"/>
    <w:semiHidden/>
    <w:unhideWhenUsed/>
    <w:rsid w:val="004436AA"/>
    <w:rPr>
      <w:rFonts w:ascii="Tahoma" w:hAnsi="Tahoma" w:cs="Tahoma"/>
      <w:sz w:val="16"/>
      <w:szCs w:val="16"/>
    </w:rPr>
  </w:style>
  <w:style w:type="character" w:customStyle="1" w:styleId="TextodegloboCar">
    <w:name w:val="Texto de globo Car"/>
    <w:basedOn w:val="Fuentedeprrafopredeter"/>
    <w:link w:val="Textodeglobo"/>
    <w:uiPriority w:val="99"/>
    <w:semiHidden/>
    <w:rsid w:val="004436AA"/>
    <w:rPr>
      <w:rFonts w:ascii="Tahoma" w:eastAsia="Times New Roman" w:hAnsi="Tahoma" w:cs="Tahoma"/>
      <w:sz w:val="16"/>
      <w:szCs w:val="16"/>
      <w:lang w:eastAsia="es-MX"/>
    </w:rPr>
  </w:style>
  <w:style w:type="paragraph" w:customStyle="1" w:styleId="Default">
    <w:name w:val="Default"/>
    <w:rsid w:val="004436AA"/>
    <w:pPr>
      <w:autoSpaceDE w:val="0"/>
      <w:autoSpaceDN w:val="0"/>
      <w:adjustRightInd w:val="0"/>
      <w:spacing w:after="0" w:line="240" w:lineRule="auto"/>
    </w:pPr>
    <w:rPr>
      <w:rFonts w:ascii="Arial" w:eastAsia="Calibri" w:hAnsi="Arial" w:cs="Arial"/>
      <w:color w:val="000000"/>
      <w:sz w:val="24"/>
      <w:szCs w:val="24"/>
    </w:rPr>
  </w:style>
  <w:style w:type="character" w:customStyle="1" w:styleId="articulojustificado1">
    <w:name w:val="articulojustificado1"/>
    <w:rsid w:val="004436AA"/>
    <w:rPr>
      <w:rFonts w:ascii="Arial" w:hAnsi="Arial" w:cs="Arial" w:hint="default"/>
      <w:b w:val="0"/>
      <w:bCs w:val="0"/>
      <w:color w:val="000000"/>
      <w:sz w:val="18"/>
      <w:szCs w:val="18"/>
    </w:rPr>
  </w:style>
  <w:style w:type="table" w:styleId="Tablaconcuadrcula">
    <w:name w:val="Table Grid"/>
    <w:basedOn w:val="Tablanormal"/>
    <w:uiPriority w:val="39"/>
    <w:rsid w:val="004436A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4436AA"/>
    <w:rPr>
      <w:rFonts w:ascii="Arial" w:hAnsi="Arial" w:cs="Arial"/>
      <w:sz w:val="24"/>
    </w:rPr>
  </w:style>
  <w:style w:type="paragraph" w:customStyle="1" w:styleId="Estilo">
    <w:name w:val="Estilo"/>
    <w:basedOn w:val="Sinespaciado"/>
    <w:link w:val="EstiloCar"/>
    <w:qFormat/>
    <w:rsid w:val="004436AA"/>
    <w:pPr>
      <w:jc w:val="both"/>
    </w:pPr>
    <w:rPr>
      <w:rFonts w:ascii="Arial" w:eastAsiaTheme="minorHAnsi" w:hAnsi="Arial" w:cs="Arial"/>
      <w:sz w:val="24"/>
      <w:szCs w:val="22"/>
      <w:lang w:eastAsia="en-US"/>
    </w:rPr>
  </w:style>
  <w:style w:type="paragraph" w:styleId="Sinespaciado">
    <w:name w:val="No Spacing"/>
    <w:uiPriority w:val="1"/>
    <w:qFormat/>
    <w:rsid w:val="004436AA"/>
    <w:pPr>
      <w:spacing w:after="0" w:line="240" w:lineRule="auto"/>
    </w:pPr>
    <w:rPr>
      <w:rFonts w:ascii="Times New Roman" w:eastAsia="Times New Roman" w:hAnsi="Times New Roman" w:cs="Times New Roman"/>
      <w:sz w:val="20"/>
      <w:szCs w:val="20"/>
      <w:lang w:eastAsia="es-MX"/>
    </w:rPr>
  </w:style>
  <w:style w:type="character" w:customStyle="1" w:styleId="articulojustificado2">
    <w:name w:val="articulojustificado2"/>
    <w:rsid w:val="004436AA"/>
    <w:rPr>
      <w:rFonts w:ascii="Arial" w:hAnsi="Arial" w:cs="Arial" w:hint="default"/>
      <w:b w:val="0"/>
      <w:bCs w:val="0"/>
      <w:color w:val="000000"/>
      <w:sz w:val="18"/>
      <w:szCs w:val="18"/>
    </w:rPr>
  </w:style>
  <w:style w:type="character" w:styleId="Textoennegrita">
    <w:name w:val="Strong"/>
    <w:qFormat/>
    <w:rsid w:val="004436AA"/>
    <w:rPr>
      <w:b/>
      <w:bCs/>
    </w:rPr>
  </w:style>
  <w:style w:type="paragraph" w:styleId="NormalWeb">
    <w:name w:val="Normal (Web)"/>
    <w:aliases w:val="Normal (Web) Car,Normal (Web) Car Car Car,Normal (Web) Car Car Car Car Car Car,Normal (Web) Car Car Car Car Car,Normal (Web) Car1,Normal (Web) Car1 Car Car Car,Normal (Web) Car Car Car Car Car Car Car Car Car,Normal (Web) Car1 Car1"/>
    <w:basedOn w:val="Normal"/>
    <w:link w:val="NormalWebCar2"/>
    <w:uiPriority w:val="99"/>
    <w:unhideWhenUsed/>
    <w:qFormat/>
    <w:rsid w:val="004436AA"/>
    <w:pPr>
      <w:spacing w:before="100" w:beforeAutospacing="1" w:after="100" w:afterAutospacing="1"/>
    </w:pPr>
    <w:rPr>
      <w:rFonts w:ascii="Verdana" w:hAnsi="Verdana"/>
      <w:color w:val="555555"/>
      <w:sz w:val="17"/>
      <w:szCs w:val="17"/>
    </w:rPr>
  </w:style>
  <w:style w:type="table" w:customStyle="1" w:styleId="Tablaconcuadrcula2">
    <w:name w:val="Tabla con cuadrícula2"/>
    <w:basedOn w:val="Tablanormal"/>
    <w:next w:val="Tablaconcuadrcula"/>
    <w:rsid w:val="004436A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4fondoCarCarCarCarCarCar">
    <w:name w:val="corte4 fondo Car Car Car Car Car Car"/>
    <w:basedOn w:val="Fuentedeprrafopredeter"/>
    <w:link w:val="corte4fondoCarCarCarCarCar"/>
    <w:locked/>
    <w:rsid w:val="00781F8C"/>
    <w:rPr>
      <w:rFonts w:ascii="Arial" w:eastAsia="Times New Roman" w:hAnsi="Arial" w:cs="Times New Roman"/>
      <w:sz w:val="30"/>
      <w:szCs w:val="20"/>
      <w:lang w:eastAsia="es-MX"/>
    </w:rPr>
  </w:style>
  <w:style w:type="paragraph" w:customStyle="1" w:styleId="corte4fondoCarCarCarCarCar">
    <w:name w:val="corte4 fondo Car Car Car Car Car"/>
    <w:basedOn w:val="Normal"/>
    <w:link w:val="corte4fondoCarCarCarCarCarCar"/>
    <w:rsid w:val="00781F8C"/>
    <w:pPr>
      <w:spacing w:line="360" w:lineRule="auto"/>
      <w:ind w:firstLine="709"/>
      <w:jc w:val="both"/>
    </w:pPr>
    <w:rPr>
      <w:rFonts w:ascii="Arial" w:hAnsi="Arial"/>
      <w:sz w:val="30"/>
    </w:rPr>
  </w:style>
  <w:style w:type="paragraph" w:customStyle="1" w:styleId="4cortefondo">
    <w:name w:val="4 corte fondo"/>
    <w:basedOn w:val="corte4fondo"/>
    <w:link w:val="4cortefondoCar"/>
    <w:qFormat/>
    <w:rsid w:val="00443DAA"/>
    <w:rPr>
      <w:sz w:val="28"/>
      <w:lang w:eastAsia="es-ES"/>
    </w:rPr>
  </w:style>
  <w:style w:type="character" w:customStyle="1" w:styleId="4cortefondoCar">
    <w:name w:val="4 corte fondo Car"/>
    <w:link w:val="4cortefondo"/>
    <w:rsid w:val="00443DAA"/>
    <w:rPr>
      <w:rFonts w:ascii="Arial" w:eastAsia="Times New Roman" w:hAnsi="Arial" w:cs="Times New Roman"/>
      <w:sz w:val="28"/>
      <w:szCs w:val="20"/>
      <w:lang w:eastAsia="es-ES"/>
    </w:rPr>
  </w:style>
  <w:style w:type="character" w:customStyle="1" w:styleId="apple-converted-space">
    <w:name w:val="apple-converted-space"/>
    <w:basedOn w:val="Fuentedeprrafopredeter"/>
    <w:rsid w:val="00B85CC5"/>
  </w:style>
  <w:style w:type="paragraph" w:styleId="Textoindependiente">
    <w:name w:val="Body Text"/>
    <w:basedOn w:val="Normal"/>
    <w:link w:val="TextoindependienteCar"/>
    <w:uiPriority w:val="1"/>
    <w:unhideWhenUsed/>
    <w:qFormat/>
    <w:rsid w:val="00342719"/>
    <w:pPr>
      <w:spacing w:after="120"/>
    </w:pPr>
  </w:style>
  <w:style w:type="character" w:customStyle="1" w:styleId="TextoindependienteCar">
    <w:name w:val="Texto independiente Car"/>
    <w:basedOn w:val="Fuentedeprrafopredeter"/>
    <w:link w:val="Textoindependiente"/>
    <w:uiPriority w:val="1"/>
    <w:rsid w:val="00342719"/>
    <w:rPr>
      <w:rFonts w:ascii="Times New Roman" w:eastAsia="Times New Roman" w:hAnsi="Times New Roman" w:cs="Times New Roman"/>
      <w:sz w:val="20"/>
      <w:szCs w:val="20"/>
      <w:lang w:eastAsia="es-MX"/>
    </w:rPr>
  </w:style>
  <w:style w:type="paragraph" w:styleId="Textoindependienteprimerasangra">
    <w:name w:val="Body Text First Indent"/>
    <w:basedOn w:val="Textoindependiente"/>
    <w:link w:val="TextoindependienteprimerasangraCar"/>
    <w:unhideWhenUsed/>
    <w:rsid w:val="00342719"/>
    <w:pPr>
      <w:spacing w:after="0"/>
      <w:ind w:firstLine="360"/>
    </w:pPr>
  </w:style>
  <w:style w:type="character" w:customStyle="1" w:styleId="TextoindependienteprimerasangraCar">
    <w:name w:val="Texto independiente primera sangría Car"/>
    <w:basedOn w:val="TextoindependienteCar"/>
    <w:link w:val="Textoindependienteprimerasangra"/>
    <w:rsid w:val="00342719"/>
    <w:rPr>
      <w:rFonts w:ascii="Times New Roman" w:eastAsia="Times New Roman" w:hAnsi="Times New Roman" w:cs="Times New Roman"/>
      <w:sz w:val="20"/>
      <w:szCs w:val="20"/>
      <w:lang w:eastAsia="es-MX"/>
    </w:rPr>
  </w:style>
  <w:style w:type="character" w:customStyle="1" w:styleId="Ttulo3Car">
    <w:name w:val="Título 3 Car"/>
    <w:basedOn w:val="Fuentedeprrafopredeter"/>
    <w:link w:val="Ttulo3"/>
    <w:uiPriority w:val="99"/>
    <w:semiHidden/>
    <w:rsid w:val="0048257E"/>
    <w:rPr>
      <w:rFonts w:ascii="Cambria" w:eastAsia="Times New Roman" w:hAnsi="Cambria" w:cs="Times New Roman"/>
      <w:b/>
      <w:bCs/>
      <w:sz w:val="26"/>
      <w:szCs w:val="26"/>
      <w:lang w:val="es-ES" w:eastAsia="es-ES"/>
    </w:rPr>
  </w:style>
  <w:style w:type="character" w:customStyle="1" w:styleId="Ttulo6Car">
    <w:name w:val="Título 6 Car"/>
    <w:basedOn w:val="Fuentedeprrafopredeter"/>
    <w:link w:val="Ttulo6"/>
    <w:semiHidden/>
    <w:rsid w:val="0048257E"/>
    <w:rPr>
      <w:rFonts w:ascii="Times New Roman" w:eastAsia="Times New Roman" w:hAnsi="Times New Roman" w:cs="Times New Roman"/>
      <w:b/>
      <w:bCs/>
      <w:lang w:val="es-ES" w:eastAsia="es-MX"/>
    </w:rPr>
  </w:style>
  <w:style w:type="paragraph" w:styleId="Subttulo">
    <w:name w:val="Subtitle"/>
    <w:basedOn w:val="Normal"/>
    <w:next w:val="Normal"/>
    <w:link w:val="SubttuloCar"/>
    <w:uiPriority w:val="11"/>
    <w:qFormat/>
    <w:rsid w:val="0048257E"/>
    <w:pPr>
      <w:spacing w:after="200" w:line="276" w:lineRule="auto"/>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48257E"/>
    <w:rPr>
      <w:rFonts w:ascii="Cambria" w:eastAsia="Times New Roman" w:hAnsi="Cambria" w:cs="Times New Roman"/>
      <w:i/>
      <w:iCs/>
      <w:color w:val="4F81BD"/>
      <w:spacing w:val="15"/>
      <w:sz w:val="24"/>
      <w:szCs w:val="24"/>
    </w:rPr>
  </w:style>
  <w:style w:type="character" w:customStyle="1" w:styleId="Textoindependiente2Car">
    <w:name w:val="Texto independiente 2 Car"/>
    <w:basedOn w:val="Fuentedeprrafopredeter"/>
    <w:link w:val="Textoindependiente2"/>
    <w:semiHidden/>
    <w:rsid w:val="0048257E"/>
    <w:rPr>
      <w:rFonts w:ascii="Times New Roman" w:eastAsia="Times New Roman" w:hAnsi="Times New Roman" w:cs="Times New Roman"/>
      <w:sz w:val="20"/>
      <w:szCs w:val="20"/>
      <w:lang w:val="es-ES_tradnl" w:eastAsia="es-MX"/>
    </w:rPr>
  </w:style>
  <w:style w:type="paragraph" w:styleId="Textoindependiente2">
    <w:name w:val="Body Text 2"/>
    <w:basedOn w:val="Normal"/>
    <w:link w:val="Textoindependiente2Car"/>
    <w:semiHidden/>
    <w:unhideWhenUsed/>
    <w:rsid w:val="0048257E"/>
    <w:pPr>
      <w:spacing w:after="120" w:line="480" w:lineRule="auto"/>
    </w:pPr>
    <w:rPr>
      <w:lang w:val="es-ES_tradnl"/>
    </w:rPr>
  </w:style>
  <w:style w:type="character" w:customStyle="1" w:styleId="Textoindependiente3Car">
    <w:name w:val="Texto independiente 3 Car"/>
    <w:basedOn w:val="Fuentedeprrafopredeter"/>
    <w:link w:val="Textoindependiente3"/>
    <w:semiHidden/>
    <w:rsid w:val="0048257E"/>
    <w:rPr>
      <w:rFonts w:ascii="Calibri" w:eastAsia="Calibri" w:hAnsi="Calibri" w:cs="Times New Roman"/>
      <w:sz w:val="16"/>
      <w:szCs w:val="16"/>
    </w:rPr>
  </w:style>
  <w:style w:type="paragraph" w:styleId="Textoindependiente3">
    <w:name w:val="Body Text 3"/>
    <w:basedOn w:val="Normal"/>
    <w:link w:val="Textoindependiente3Car"/>
    <w:semiHidden/>
    <w:unhideWhenUsed/>
    <w:rsid w:val="0048257E"/>
    <w:pPr>
      <w:spacing w:after="120" w:line="276" w:lineRule="auto"/>
    </w:pPr>
    <w:rPr>
      <w:rFonts w:ascii="Calibri" w:eastAsia="Calibri" w:hAnsi="Calibri"/>
      <w:sz w:val="16"/>
      <w:szCs w:val="16"/>
      <w:lang w:eastAsia="en-US"/>
    </w:rPr>
  </w:style>
  <w:style w:type="character" w:customStyle="1" w:styleId="Sangra3detindependienteCar">
    <w:name w:val="Sangría 3 de t. independiente Car"/>
    <w:basedOn w:val="Fuentedeprrafopredeter"/>
    <w:link w:val="Sangra3detindependiente"/>
    <w:semiHidden/>
    <w:rsid w:val="0048257E"/>
    <w:rPr>
      <w:rFonts w:ascii="Times New Roman" w:eastAsia="Times New Roman" w:hAnsi="Times New Roman" w:cs="Times New Roman"/>
      <w:sz w:val="16"/>
      <w:szCs w:val="16"/>
      <w:lang w:val="es-ES" w:eastAsia="es-MX"/>
    </w:rPr>
  </w:style>
  <w:style w:type="paragraph" w:styleId="Sangra3detindependiente">
    <w:name w:val="Body Text Indent 3"/>
    <w:basedOn w:val="Normal"/>
    <w:link w:val="Sangra3detindependienteCar"/>
    <w:semiHidden/>
    <w:unhideWhenUsed/>
    <w:rsid w:val="0048257E"/>
    <w:pPr>
      <w:spacing w:after="120"/>
      <w:ind w:left="283"/>
    </w:pPr>
    <w:rPr>
      <w:sz w:val="16"/>
      <w:szCs w:val="16"/>
      <w:lang w:val="es-ES"/>
    </w:rPr>
  </w:style>
  <w:style w:type="character" w:customStyle="1" w:styleId="TextodebloqueCar2">
    <w:name w:val="Texto de bloque Car2"/>
    <w:aliases w:val="Texto de bloque Car Car,Texto de bloque Car Car Car Car Car Car,Texto de bloque Car1 Car,Texto de bloque Car Car Car Car Car Car Car Car Car"/>
    <w:link w:val="Textodebloque"/>
    <w:semiHidden/>
    <w:locked/>
    <w:rsid w:val="0048257E"/>
    <w:rPr>
      <w:rFonts w:ascii="Century Gothic" w:hAnsi="Century Gothic"/>
      <w:spacing w:val="10"/>
      <w:sz w:val="24"/>
      <w:lang w:eastAsia="es-ES"/>
    </w:rPr>
  </w:style>
  <w:style w:type="paragraph" w:styleId="Textodebloque">
    <w:name w:val="Block Text"/>
    <w:aliases w:val="Texto de bloque Car,Texto de bloque Car Car Car Car Car,Texto de bloque Car1,Texto de bloque Car Car Car Car Car Car Car Car"/>
    <w:basedOn w:val="Normal"/>
    <w:link w:val="TextodebloqueCar2"/>
    <w:semiHidden/>
    <w:unhideWhenUsed/>
    <w:rsid w:val="0048257E"/>
    <w:pPr>
      <w:spacing w:line="480" w:lineRule="auto"/>
      <w:ind w:left="1134" w:right="1134" w:firstLine="1134"/>
      <w:jc w:val="both"/>
    </w:pPr>
    <w:rPr>
      <w:rFonts w:ascii="Century Gothic" w:eastAsiaTheme="minorHAnsi" w:hAnsi="Century Gothic" w:cstheme="minorBidi"/>
      <w:spacing w:val="10"/>
      <w:sz w:val="24"/>
      <w:szCs w:val="22"/>
      <w:lang w:eastAsia="es-ES"/>
    </w:rPr>
  </w:style>
  <w:style w:type="character" w:customStyle="1" w:styleId="TextosinformatoCar1">
    <w:name w:val="Texto sin formato Car1"/>
    <w:aliases w:val="Texto sin formato Car Car Car Car1,Texto sin formato Car Car Car Car Car1,Texto sin formato Car Car Car Car Car Car,Texto sin formato Car1 Car Car Car,Texto sin formato Car Car Car Car Car Car Car Car"/>
    <w:link w:val="Textosinformato"/>
    <w:semiHidden/>
    <w:locked/>
    <w:rsid w:val="0048257E"/>
    <w:rPr>
      <w:rFonts w:ascii="Courier New" w:hAnsi="Courier New" w:cs="Courier New"/>
      <w:lang w:val="es-ES"/>
    </w:rPr>
  </w:style>
  <w:style w:type="paragraph" w:styleId="Textosinformato">
    <w:name w:val="Plain Text"/>
    <w:aliases w:val="Texto sin formato Car Car Car,Texto sin formato Car Car Car Car,Texto sin formato Car Car Car Car Car,Texto sin formato Car1 Car Car,Texto sin formato Car Car Car Car Car Car Car,Texto sin formato Car Car"/>
    <w:basedOn w:val="Normal"/>
    <w:link w:val="TextosinformatoCar1"/>
    <w:semiHidden/>
    <w:unhideWhenUsed/>
    <w:rsid w:val="0048257E"/>
    <w:pPr>
      <w:autoSpaceDE w:val="0"/>
      <w:autoSpaceDN w:val="0"/>
    </w:pPr>
    <w:rPr>
      <w:rFonts w:ascii="Courier New" w:eastAsiaTheme="minorHAnsi" w:hAnsi="Courier New" w:cs="Courier New"/>
      <w:sz w:val="22"/>
      <w:szCs w:val="22"/>
      <w:lang w:val="es-ES" w:eastAsia="en-US"/>
    </w:rPr>
  </w:style>
  <w:style w:type="character" w:customStyle="1" w:styleId="TextosinformatoCar">
    <w:name w:val="Texto sin formato Car"/>
    <w:aliases w:val="Texto sin formato Car Car Car Car2,Texto sin formato Car Car Car Car Car2,Texto sin formato Car Car Car Car Car Car1,Texto sin formato Car1 Car Car Car1,Texto sin formato Car Car Car Car Car Car Car Car1"/>
    <w:basedOn w:val="Fuentedeprrafopredeter"/>
    <w:semiHidden/>
    <w:rsid w:val="0048257E"/>
    <w:rPr>
      <w:rFonts w:ascii="Consolas" w:eastAsia="Times New Roman" w:hAnsi="Consolas" w:cs="Times New Roman"/>
      <w:sz w:val="21"/>
      <w:szCs w:val="21"/>
      <w:lang w:eastAsia="es-MX"/>
    </w:rPr>
  </w:style>
  <w:style w:type="paragraph" w:customStyle="1" w:styleId="CarCarCarCarCarCarCar">
    <w:name w:val="Car Car Car Car Car Car Car"/>
    <w:basedOn w:val="Normal"/>
    <w:rsid w:val="0048257E"/>
    <w:pPr>
      <w:spacing w:after="160" w:line="240" w:lineRule="exact"/>
      <w:jc w:val="right"/>
    </w:pPr>
    <w:rPr>
      <w:rFonts w:ascii="Verdana" w:hAnsi="Verdana" w:cs="Arial"/>
      <w:szCs w:val="21"/>
      <w:lang w:eastAsia="en-US"/>
    </w:rPr>
  </w:style>
  <w:style w:type="character" w:customStyle="1" w:styleId="corte4fondoCar0">
    <w:name w:val="corte4fondo Car"/>
    <w:link w:val="corte4fondo0"/>
    <w:locked/>
    <w:rsid w:val="0048257E"/>
    <w:rPr>
      <w:rFonts w:ascii="Arial" w:hAnsi="Arial" w:cs="Arial"/>
      <w:sz w:val="30"/>
      <w:szCs w:val="30"/>
    </w:rPr>
  </w:style>
  <w:style w:type="paragraph" w:customStyle="1" w:styleId="corte4fondo0">
    <w:name w:val="corte4fondo"/>
    <w:basedOn w:val="Normal"/>
    <w:link w:val="corte4fondoCar0"/>
    <w:rsid w:val="0048257E"/>
    <w:pPr>
      <w:autoSpaceDE w:val="0"/>
      <w:autoSpaceDN w:val="0"/>
      <w:spacing w:line="360" w:lineRule="auto"/>
      <w:ind w:firstLine="709"/>
      <w:jc w:val="both"/>
    </w:pPr>
    <w:rPr>
      <w:rFonts w:ascii="Arial" w:eastAsiaTheme="minorHAnsi" w:hAnsi="Arial" w:cs="Arial"/>
      <w:sz w:val="30"/>
      <w:szCs w:val="30"/>
      <w:lang w:eastAsia="en-US"/>
    </w:rPr>
  </w:style>
  <w:style w:type="character" w:customStyle="1" w:styleId="Corte4FondoCar3">
    <w:name w:val="Corte 4 Fondo Car"/>
    <w:link w:val="Corte4Fondo2"/>
    <w:locked/>
    <w:rsid w:val="0048257E"/>
    <w:rPr>
      <w:rFonts w:ascii="Arial" w:hAnsi="Arial" w:cs="Arial"/>
      <w:sz w:val="30"/>
      <w:lang w:eastAsia="es-ES"/>
    </w:rPr>
  </w:style>
  <w:style w:type="paragraph" w:customStyle="1" w:styleId="Corte4Fondo2">
    <w:name w:val="Corte 4 Fondo"/>
    <w:basedOn w:val="Normal"/>
    <w:link w:val="Corte4FondoCar3"/>
    <w:rsid w:val="0048257E"/>
    <w:pPr>
      <w:spacing w:line="360" w:lineRule="auto"/>
      <w:ind w:firstLine="709"/>
      <w:jc w:val="both"/>
    </w:pPr>
    <w:rPr>
      <w:rFonts w:ascii="Arial" w:eastAsiaTheme="minorHAnsi" w:hAnsi="Arial" w:cs="Arial"/>
      <w:sz w:val="30"/>
      <w:szCs w:val="22"/>
      <w:lang w:eastAsia="es-ES"/>
    </w:rPr>
  </w:style>
  <w:style w:type="character" w:customStyle="1" w:styleId="corte5transcripcionCar0">
    <w:name w:val="corte5transcripcion Car"/>
    <w:link w:val="corte5transcripcion0"/>
    <w:locked/>
    <w:rsid w:val="0048257E"/>
    <w:rPr>
      <w:rFonts w:ascii="Arial" w:hAnsi="Arial" w:cs="Arial"/>
      <w:b/>
      <w:bCs/>
      <w:i/>
      <w:iCs/>
      <w:sz w:val="30"/>
      <w:szCs w:val="30"/>
      <w:lang w:val="es-ES"/>
    </w:rPr>
  </w:style>
  <w:style w:type="paragraph" w:customStyle="1" w:styleId="corte5transcripcion0">
    <w:name w:val="corte5transcripcion"/>
    <w:basedOn w:val="Normal"/>
    <w:link w:val="corte5transcripcionCar0"/>
    <w:rsid w:val="0048257E"/>
    <w:pPr>
      <w:autoSpaceDE w:val="0"/>
      <w:autoSpaceDN w:val="0"/>
      <w:spacing w:line="360" w:lineRule="auto"/>
      <w:ind w:left="709" w:right="709"/>
      <w:jc w:val="both"/>
    </w:pPr>
    <w:rPr>
      <w:rFonts w:ascii="Arial" w:eastAsiaTheme="minorHAnsi" w:hAnsi="Arial" w:cs="Arial"/>
      <w:b/>
      <w:bCs/>
      <w:i/>
      <w:iCs/>
      <w:sz w:val="30"/>
      <w:szCs w:val="30"/>
      <w:lang w:val="es-ES" w:eastAsia="en-US"/>
    </w:rPr>
  </w:style>
  <w:style w:type="character" w:customStyle="1" w:styleId="TranscripcinCar">
    <w:name w:val="Transcripción Car"/>
    <w:link w:val="Transcripcin"/>
    <w:uiPriority w:val="99"/>
    <w:locked/>
    <w:rsid w:val="0048257E"/>
    <w:rPr>
      <w:rFonts w:ascii="Arial" w:hAnsi="Arial" w:cs="Arial"/>
      <w:b/>
      <w:i/>
      <w:spacing w:val="6"/>
      <w:sz w:val="30"/>
      <w:szCs w:val="30"/>
      <w:lang w:val="es-ES" w:eastAsia="es-ES"/>
    </w:rPr>
  </w:style>
  <w:style w:type="paragraph" w:customStyle="1" w:styleId="Transcripcin">
    <w:name w:val="Transcripción"/>
    <w:basedOn w:val="corte4fondo"/>
    <w:link w:val="TranscripcinCar"/>
    <w:uiPriority w:val="99"/>
    <w:rsid w:val="0048257E"/>
    <w:pPr>
      <w:spacing w:line="240" w:lineRule="auto"/>
      <w:ind w:left="567" w:right="567" w:firstLine="0"/>
    </w:pPr>
    <w:rPr>
      <w:rFonts w:eastAsiaTheme="minorHAnsi" w:cs="Arial"/>
      <w:b/>
      <w:i/>
      <w:spacing w:val="6"/>
      <w:szCs w:val="30"/>
      <w:lang w:val="es-ES" w:eastAsia="es-ES"/>
    </w:rPr>
  </w:style>
  <w:style w:type="paragraph" w:customStyle="1" w:styleId="Car1">
    <w:name w:val="Car1"/>
    <w:basedOn w:val="Normal"/>
    <w:rsid w:val="0048257E"/>
    <w:pPr>
      <w:spacing w:after="160" w:line="240" w:lineRule="exact"/>
      <w:jc w:val="right"/>
    </w:pPr>
    <w:rPr>
      <w:rFonts w:ascii="Verdana" w:hAnsi="Verdana" w:cs="Arial"/>
      <w:szCs w:val="21"/>
      <w:lang w:eastAsia="en-US"/>
    </w:rPr>
  </w:style>
  <w:style w:type="character" w:customStyle="1" w:styleId="corte4fondoCar4CarCarCarCar">
    <w:name w:val="corte4 fondo Car4 Car Car Car Car"/>
    <w:link w:val="corte4fondoCar4CarCarCar"/>
    <w:locked/>
    <w:rsid w:val="0048257E"/>
    <w:rPr>
      <w:rFonts w:ascii="Arial" w:hAnsi="Arial" w:cs="Arial"/>
      <w:sz w:val="30"/>
      <w:szCs w:val="30"/>
      <w:lang w:val="es-ES_tradnl" w:eastAsia="es-ES"/>
    </w:rPr>
  </w:style>
  <w:style w:type="paragraph" w:customStyle="1" w:styleId="corte4fondoCar4CarCarCar">
    <w:name w:val="corte4 fondo Car4 Car Car Car"/>
    <w:basedOn w:val="Normal"/>
    <w:link w:val="corte4fondoCar4CarCarCarCar"/>
    <w:rsid w:val="0048257E"/>
    <w:pPr>
      <w:autoSpaceDE w:val="0"/>
      <w:autoSpaceDN w:val="0"/>
      <w:spacing w:line="360" w:lineRule="auto"/>
      <w:ind w:firstLine="709"/>
      <w:jc w:val="both"/>
    </w:pPr>
    <w:rPr>
      <w:rFonts w:ascii="Arial" w:eastAsiaTheme="minorHAnsi" w:hAnsi="Arial" w:cs="Arial"/>
      <w:sz w:val="30"/>
      <w:szCs w:val="30"/>
      <w:lang w:val="es-ES_tradnl" w:eastAsia="es-ES"/>
    </w:rPr>
  </w:style>
  <w:style w:type="paragraph" w:customStyle="1" w:styleId="Sangra3detindependiente1">
    <w:name w:val="Sangría 3 de t. independiente1"/>
    <w:basedOn w:val="Normal"/>
    <w:rsid w:val="0048257E"/>
    <w:pPr>
      <w:overflowPunct w:val="0"/>
      <w:autoSpaceDE w:val="0"/>
      <w:autoSpaceDN w:val="0"/>
      <w:adjustRightInd w:val="0"/>
      <w:spacing w:after="120"/>
      <w:ind w:left="283"/>
    </w:pPr>
    <w:rPr>
      <w:sz w:val="16"/>
      <w:lang w:val="es-ES" w:eastAsia="es-ES"/>
    </w:rPr>
  </w:style>
  <w:style w:type="character" w:customStyle="1" w:styleId="NormalCar">
    <w:name w:val="[Normal] Car"/>
    <w:link w:val="Normal0"/>
    <w:locked/>
    <w:rsid w:val="0048257E"/>
    <w:rPr>
      <w:rFonts w:ascii="Arial" w:hAnsi="Arial" w:cs="Arial"/>
      <w:sz w:val="24"/>
      <w:szCs w:val="24"/>
      <w:lang w:val="es-ES" w:eastAsia="es-ES"/>
    </w:rPr>
  </w:style>
  <w:style w:type="paragraph" w:customStyle="1" w:styleId="Normal0">
    <w:name w:val="[Normal]"/>
    <w:link w:val="NormalCar"/>
    <w:rsid w:val="0048257E"/>
    <w:pPr>
      <w:autoSpaceDE w:val="0"/>
      <w:autoSpaceDN w:val="0"/>
      <w:adjustRightInd w:val="0"/>
      <w:spacing w:after="0" w:line="240" w:lineRule="auto"/>
    </w:pPr>
    <w:rPr>
      <w:rFonts w:ascii="Arial" w:hAnsi="Arial" w:cs="Arial"/>
      <w:sz w:val="24"/>
      <w:szCs w:val="24"/>
      <w:lang w:val="es-ES" w:eastAsia="es-ES"/>
    </w:rPr>
  </w:style>
  <w:style w:type="character" w:customStyle="1" w:styleId="LICROSCar">
    <w:name w:val="LIC. ROS Car"/>
    <w:link w:val="LICROS"/>
    <w:locked/>
    <w:rsid w:val="0048257E"/>
    <w:rPr>
      <w:rFonts w:ascii="Arial" w:hAnsi="Arial" w:cs="Arial"/>
      <w:sz w:val="28"/>
      <w:szCs w:val="28"/>
      <w:lang w:eastAsia="es-ES"/>
    </w:rPr>
  </w:style>
  <w:style w:type="paragraph" w:customStyle="1" w:styleId="LICROS">
    <w:name w:val="LIC. ROS"/>
    <w:basedOn w:val="Normal"/>
    <w:link w:val="LICROSCar"/>
    <w:rsid w:val="0048257E"/>
    <w:pPr>
      <w:spacing w:line="480" w:lineRule="auto"/>
      <w:ind w:firstLine="1418"/>
      <w:jc w:val="both"/>
    </w:pPr>
    <w:rPr>
      <w:rFonts w:ascii="Arial" w:eastAsiaTheme="minorHAnsi" w:hAnsi="Arial" w:cs="Arial"/>
      <w:sz w:val="28"/>
      <w:szCs w:val="28"/>
      <w:lang w:eastAsia="es-ES"/>
    </w:rPr>
  </w:style>
  <w:style w:type="character" w:customStyle="1" w:styleId="Titulo1Car">
    <w:name w:val="Titulo 1 Car"/>
    <w:link w:val="Titulo1"/>
    <w:locked/>
    <w:rsid w:val="0048257E"/>
    <w:rPr>
      <w:rFonts w:ascii="Arial" w:hAnsi="Arial" w:cs="Arial"/>
      <w:b/>
      <w:sz w:val="18"/>
      <w:szCs w:val="18"/>
    </w:rPr>
  </w:style>
  <w:style w:type="paragraph" w:customStyle="1" w:styleId="Titulo1">
    <w:name w:val="Titulo 1"/>
    <w:basedOn w:val="Normal"/>
    <w:link w:val="Titulo1Car"/>
    <w:rsid w:val="0048257E"/>
    <w:pPr>
      <w:pBdr>
        <w:bottom w:val="single" w:sz="12" w:space="1" w:color="auto"/>
      </w:pBdr>
      <w:spacing w:before="120"/>
      <w:jc w:val="both"/>
      <w:outlineLvl w:val="0"/>
    </w:pPr>
    <w:rPr>
      <w:rFonts w:ascii="Arial" w:eastAsiaTheme="minorHAnsi" w:hAnsi="Arial" w:cs="Arial"/>
      <w:b/>
      <w:sz w:val="18"/>
      <w:szCs w:val="18"/>
      <w:lang w:eastAsia="en-US"/>
    </w:rPr>
  </w:style>
  <w:style w:type="paragraph" w:customStyle="1" w:styleId="Style3">
    <w:name w:val="Style3"/>
    <w:basedOn w:val="Normal"/>
    <w:uiPriority w:val="99"/>
    <w:rsid w:val="0048257E"/>
    <w:pPr>
      <w:widowControl w:val="0"/>
      <w:autoSpaceDE w:val="0"/>
      <w:autoSpaceDN w:val="0"/>
      <w:adjustRightInd w:val="0"/>
      <w:spacing w:line="486" w:lineRule="exact"/>
      <w:ind w:firstLine="691"/>
      <w:jc w:val="both"/>
    </w:pPr>
    <w:rPr>
      <w:rFonts w:ascii="Arial Unicode MS" w:eastAsia="Arial Unicode MS" w:hAnsi="Calibri" w:cs="Arial Unicode MS"/>
      <w:sz w:val="24"/>
      <w:szCs w:val="24"/>
    </w:rPr>
  </w:style>
  <w:style w:type="paragraph" w:customStyle="1" w:styleId="Style2">
    <w:name w:val="Style2"/>
    <w:basedOn w:val="Normal"/>
    <w:uiPriority w:val="99"/>
    <w:rsid w:val="0048257E"/>
    <w:pPr>
      <w:widowControl w:val="0"/>
      <w:autoSpaceDE w:val="0"/>
      <w:autoSpaceDN w:val="0"/>
      <w:adjustRightInd w:val="0"/>
      <w:spacing w:line="490" w:lineRule="exact"/>
      <w:jc w:val="both"/>
    </w:pPr>
    <w:rPr>
      <w:rFonts w:ascii="Arial Unicode MS" w:eastAsia="Arial Unicode MS" w:hAnsi="Calibri" w:cs="Arial Unicode MS"/>
      <w:sz w:val="24"/>
      <w:szCs w:val="24"/>
    </w:rPr>
  </w:style>
  <w:style w:type="paragraph" w:customStyle="1" w:styleId="Style5">
    <w:name w:val="Style5"/>
    <w:basedOn w:val="Normal"/>
    <w:uiPriority w:val="99"/>
    <w:rsid w:val="0048257E"/>
    <w:pPr>
      <w:widowControl w:val="0"/>
      <w:autoSpaceDE w:val="0"/>
      <w:autoSpaceDN w:val="0"/>
      <w:adjustRightInd w:val="0"/>
      <w:spacing w:line="475" w:lineRule="exact"/>
      <w:jc w:val="both"/>
    </w:pPr>
    <w:rPr>
      <w:rFonts w:ascii="Arial Unicode MS" w:eastAsia="Arial Unicode MS" w:hAnsi="Calibri" w:cs="Arial Unicode MS"/>
      <w:sz w:val="24"/>
      <w:szCs w:val="24"/>
    </w:rPr>
  </w:style>
  <w:style w:type="paragraph" w:customStyle="1" w:styleId="Style6">
    <w:name w:val="Style6"/>
    <w:basedOn w:val="Normal"/>
    <w:uiPriority w:val="99"/>
    <w:rsid w:val="0048257E"/>
    <w:pPr>
      <w:widowControl w:val="0"/>
      <w:autoSpaceDE w:val="0"/>
      <w:autoSpaceDN w:val="0"/>
      <w:adjustRightInd w:val="0"/>
      <w:spacing w:line="486" w:lineRule="exact"/>
      <w:ind w:firstLine="720"/>
      <w:jc w:val="both"/>
    </w:pPr>
    <w:rPr>
      <w:rFonts w:ascii="Arial Unicode MS" w:eastAsia="Arial Unicode MS" w:hAnsi="Calibri" w:cs="Arial Unicode MS"/>
      <w:sz w:val="24"/>
      <w:szCs w:val="24"/>
    </w:rPr>
  </w:style>
  <w:style w:type="paragraph" w:customStyle="1" w:styleId="Style7">
    <w:name w:val="Style7"/>
    <w:basedOn w:val="Normal"/>
    <w:uiPriority w:val="99"/>
    <w:rsid w:val="0048257E"/>
    <w:pPr>
      <w:widowControl w:val="0"/>
      <w:autoSpaceDE w:val="0"/>
      <w:autoSpaceDN w:val="0"/>
      <w:adjustRightInd w:val="0"/>
      <w:spacing w:line="487" w:lineRule="exact"/>
      <w:ind w:hanging="427"/>
      <w:jc w:val="both"/>
    </w:pPr>
    <w:rPr>
      <w:rFonts w:ascii="Arial Unicode MS" w:eastAsia="Arial Unicode MS" w:hAnsi="Calibri" w:cs="Arial Unicode MS"/>
      <w:sz w:val="24"/>
      <w:szCs w:val="24"/>
    </w:rPr>
  </w:style>
  <w:style w:type="paragraph" w:customStyle="1" w:styleId="Style8">
    <w:name w:val="Style8"/>
    <w:basedOn w:val="Normal"/>
    <w:uiPriority w:val="99"/>
    <w:rsid w:val="0048257E"/>
    <w:pPr>
      <w:widowControl w:val="0"/>
      <w:autoSpaceDE w:val="0"/>
      <w:autoSpaceDN w:val="0"/>
      <w:adjustRightInd w:val="0"/>
      <w:spacing w:line="478" w:lineRule="exact"/>
      <w:ind w:firstLine="701"/>
    </w:pPr>
    <w:rPr>
      <w:rFonts w:ascii="Arial Unicode MS" w:eastAsia="Arial Unicode MS" w:hAnsi="Calibri" w:cs="Arial Unicode MS"/>
      <w:sz w:val="24"/>
      <w:szCs w:val="24"/>
    </w:rPr>
  </w:style>
  <w:style w:type="paragraph" w:customStyle="1" w:styleId="Style12">
    <w:name w:val="Style12"/>
    <w:basedOn w:val="Normal"/>
    <w:uiPriority w:val="99"/>
    <w:rsid w:val="0048257E"/>
    <w:pPr>
      <w:widowControl w:val="0"/>
      <w:autoSpaceDE w:val="0"/>
      <w:autoSpaceDN w:val="0"/>
      <w:adjustRightInd w:val="0"/>
      <w:spacing w:line="499" w:lineRule="exact"/>
      <w:ind w:firstLine="710"/>
      <w:jc w:val="both"/>
    </w:pPr>
    <w:rPr>
      <w:rFonts w:ascii="Arial Unicode MS" w:eastAsia="Arial Unicode MS" w:hAnsi="Calibri" w:cs="Arial Unicode MS"/>
      <w:sz w:val="24"/>
      <w:szCs w:val="24"/>
    </w:rPr>
  </w:style>
  <w:style w:type="paragraph" w:customStyle="1" w:styleId="Style13">
    <w:name w:val="Style13"/>
    <w:basedOn w:val="Normal"/>
    <w:uiPriority w:val="99"/>
    <w:rsid w:val="0048257E"/>
    <w:pPr>
      <w:widowControl w:val="0"/>
      <w:autoSpaceDE w:val="0"/>
      <w:autoSpaceDN w:val="0"/>
      <w:adjustRightInd w:val="0"/>
      <w:spacing w:line="487" w:lineRule="exact"/>
      <w:ind w:hanging="355"/>
      <w:jc w:val="both"/>
    </w:pPr>
    <w:rPr>
      <w:rFonts w:ascii="Arial Unicode MS" w:eastAsia="Arial Unicode MS" w:hAnsi="Calibri" w:cs="Arial Unicode MS"/>
      <w:sz w:val="24"/>
      <w:szCs w:val="24"/>
    </w:rPr>
  </w:style>
  <w:style w:type="paragraph" w:customStyle="1" w:styleId="Style18">
    <w:name w:val="Style18"/>
    <w:basedOn w:val="Normal"/>
    <w:uiPriority w:val="99"/>
    <w:rsid w:val="0048257E"/>
    <w:pPr>
      <w:widowControl w:val="0"/>
      <w:autoSpaceDE w:val="0"/>
      <w:autoSpaceDN w:val="0"/>
      <w:adjustRightInd w:val="0"/>
      <w:spacing w:line="488" w:lineRule="exact"/>
      <w:ind w:firstLine="720"/>
    </w:pPr>
    <w:rPr>
      <w:rFonts w:ascii="Arial Unicode MS" w:eastAsia="Arial Unicode MS" w:hAnsi="Calibri" w:cs="Arial Unicode MS"/>
      <w:sz w:val="24"/>
      <w:szCs w:val="24"/>
    </w:rPr>
  </w:style>
  <w:style w:type="paragraph" w:customStyle="1" w:styleId="Style24">
    <w:name w:val="Style24"/>
    <w:basedOn w:val="Normal"/>
    <w:uiPriority w:val="99"/>
    <w:rsid w:val="0048257E"/>
    <w:pPr>
      <w:widowControl w:val="0"/>
      <w:autoSpaceDE w:val="0"/>
      <w:autoSpaceDN w:val="0"/>
      <w:adjustRightInd w:val="0"/>
      <w:spacing w:line="216" w:lineRule="exact"/>
      <w:ind w:firstLine="720"/>
    </w:pPr>
    <w:rPr>
      <w:rFonts w:ascii="Arial Unicode MS" w:eastAsia="Arial Unicode MS" w:hAnsi="Calibri" w:cs="Arial Unicode MS"/>
      <w:sz w:val="24"/>
      <w:szCs w:val="24"/>
    </w:rPr>
  </w:style>
  <w:style w:type="paragraph" w:customStyle="1" w:styleId="Style30">
    <w:name w:val="Style30"/>
    <w:basedOn w:val="Normal"/>
    <w:uiPriority w:val="99"/>
    <w:rsid w:val="0048257E"/>
    <w:pPr>
      <w:widowControl w:val="0"/>
      <w:autoSpaceDE w:val="0"/>
      <w:autoSpaceDN w:val="0"/>
      <w:adjustRightInd w:val="0"/>
      <w:spacing w:line="216" w:lineRule="exact"/>
      <w:ind w:firstLine="701"/>
    </w:pPr>
    <w:rPr>
      <w:rFonts w:ascii="Arial Unicode MS" w:eastAsia="Arial Unicode MS" w:hAnsi="Calibri" w:cs="Arial Unicode MS"/>
      <w:sz w:val="24"/>
      <w:szCs w:val="24"/>
    </w:rPr>
  </w:style>
  <w:style w:type="paragraph" w:customStyle="1" w:styleId="Style31">
    <w:name w:val="Style31"/>
    <w:basedOn w:val="Normal"/>
    <w:uiPriority w:val="99"/>
    <w:rsid w:val="0048257E"/>
    <w:pPr>
      <w:widowControl w:val="0"/>
      <w:autoSpaceDE w:val="0"/>
      <w:autoSpaceDN w:val="0"/>
      <w:adjustRightInd w:val="0"/>
      <w:spacing w:line="226" w:lineRule="exact"/>
      <w:ind w:firstLine="826"/>
    </w:pPr>
    <w:rPr>
      <w:rFonts w:ascii="Arial Unicode MS" w:eastAsia="Arial Unicode MS" w:hAnsi="Calibri" w:cs="Arial Unicode MS"/>
      <w:sz w:val="24"/>
      <w:szCs w:val="24"/>
    </w:rPr>
  </w:style>
  <w:style w:type="paragraph" w:customStyle="1" w:styleId="Style4">
    <w:name w:val="Style4"/>
    <w:basedOn w:val="Normal"/>
    <w:uiPriority w:val="99"/>
    <w:rsid w:val="0048257E"/>
    <w:pPr>
      <w:widowControl w:val="0"/>
      <w:autoSpaceDE w:val="0"/>
      <w:autoSpaceDN w:val="0"/>
      <w:adjustRightInd w:val="0"/>
    </w:pPr>
    <w:rPr>
      <w:rFonts w:ascii="Arial Unicode MS" w:eastAsia="Arial Unicode MS" w:hAnsi="Calibri" w:cs="Arial Unicode MS"/>
      <w:sz w:val="24"/>
      <w:szCs w:val="24"/>
    </w:rPr>
  </w:style>
  <w:style w:type="paragraph" w:customStyle="1" w:styleId="Style38">
    <w:name w:val="Style38"/>
    <w:basedOn w:val="Normal"/>
    <w:uiPriority w:val="99"/>
    <w:rsid w:val="0048257E"/>
    <w:pPr>
      <w:widowControl w:val="0"/>
      <w:autoSpaceDE w:val="0"/>
      <w:autoSpaceDN w:val="0"/>
      <w:adjustRightInd w:val="0"/>
      <w:spacing w:line="205" w:lineRule="exact"/>
    </w:pPr>
    <w:rPr>
      <w:rFonts w:ascii="Bookman Old Style" w:hAnsi="Bookman Old Style"/>
      <w:sz w:val="24"/>
      <w:szCs w:val="24"/>
    </w:rPr>
  </w:style>
  <w:style w:type="paragraph" w:customStyle="1" w:styleId="TxBrp1">
    <w:name w:val="TxBr_p1"/>
    <w:basedOn w:val="Normal"/>
    <w:rsid w:val="0048257E"/>
    <w:pPr>
      <w:tabs>
        <w:tab w:val="left" w:pos="1150"/>
      </w:tabs>
      <w:autoSpaceDE w:val="0"/>
      <w:autoSpaceDN w:val="0"/>
      <w:adjustRightInd w:val="0"/>
      <w:spacing w:line="481" w:lineRule="atLeast"/>
      <w:ind w:firstLine="1151"/>
      <w:jc w:val="both"/>
    </w:pPr>
    <w:rPr>
      <w:sz w:val="24"/>
      <w:szCs w:val="24"/>
      <w:lang w:val="en-US" w:eastAsia="es-ES"/>
    </w:rPr>
  </w:style>
  <w:style w:type="paragraph" w:customStyle="1" w:styleId="CarCarCarCarCarCar1CarCarCarCar">
    <w:name w:val="Car Car Car Car Car Car1 Car Car Car Car"/>
    <w:basedOn w:val="Normal"/>
    <w:rsid w:val="0048257E"/>
    <w:pPr>
      <w:spacing w:after="160" w:line="240" w:lineRule="exact"/>
      <w:jc w:val="right"/>
    </w:pPr>
    <w:rPr>
      <w:rFonts w:ascii="Verdana" w:hAnsi="Verdana" w:cs="Arial"/>
      <w:szCs w:val="21"/>
      <w:lang w:eastAsia="en-US"/>
    </w:rPr>
  </w:style>
  <w:style w:type="paragraph" w:customStyle="1" w:styleId="PARRAFONORMAL">
    <w:name w:val="PARRAFO NORMAL"/>
    <w:basedOn w:val="Normal"/>
    <w:rsid w:val="0048257E"/>
    <w:pPr>
      <w:widowControl w:val="0"/>
      <w:tabs>
        <w:tab w:val="left" w:pos="8280"/>
      </w:tabs>
      <w:spacing w:line="360" w:lineRule="auto"/>
      <w:ind w:firstLine="709"/>
      <w:jc w:val="both"/>
    </w:pPr>
    <w:rPr>
      <w:rFonts w:ascii="Arial" w:hAnsi="Arial"/>
      <w:sz w:val="30"/>
      <w:szCs w:val="30"/>
    </w:rPr>
  </w:style>
  <w:style w:type="paragraph" w:customStyle="1" w:styleId="CABEZA">
    <w:name w:val="CABEZA"/>
    <w:basedOn w:val="Normal"/>
    <w:rsid w:val="0048257E"/>
    <w:pPr>
      <w:jc w:val="center"/>
    </w:pPr>
    <w:rPr>
      <w:b/>
      <w:sz w:val="28"/>
      <w:szCs w:val="28"/>
    </w:rPr>
  </w:style>
  <w:style w:type="character" w:customStyle="1" w:styleId="ROMANOSCar">
    <w:name w:val="ROMANOS Car"/>
    <w:link w:val="ROMANOS"/>
    <w:locked/>
    <w:rsid w:val="0048257E"/>
    <w:rPr>
      <w:rFonts w:ascii="Arial" w:hAnsi="Arial" w:cs="Arial"/>
      <w:sz w:val="18"/>
      <w:lang w:val="es-ES_tradnl" w:eastAsia="es-ES"/>
    </w:rPr>
  </w:style>
  <w:style w:type="paragraph" w:customStyle="1" w:styleId="ROMANOS">
    <w:name w:val="ROMANOS"/>
    <w:basedOn w:val="Normal"/>
    <w:link w:val="ROMANOSCar"/>
    <w:rsid w:val="0048257E"/>
    <w:pPr>
      <w:tabs>
        <w:tab w:val="left" w:pos="720"/>
      </w:tabs>
      <w:spacing w:after="101" w:line="216" w:lineRule="atLeast"/>
      <w:ind w:left="720" w:hanging="432"/>
      <w:jc w:val="both"/>
    </w:pPr>
    <w:rPr>
      <w:rFonts w:ascii="Arial" w:eastAsiaTheme="minorHAnsi" w:hAnsi="Arial" w:cs="Arial"/>
      <w:sz w:val="18"/>
      <w:szCs w:val="22"/>
      <w:lang w:val="es-ES_tradnl" w:eastAsia="es-ES"/>
    </w:rPr>
  </w:style>
  <w:style w:type="character" w:customStyle="1" w:styleId="TextoCar">
    <w:name w:val="Texto Car"/>
    <w:link w:val="Texto"/>
    <w:locked/>
    <w:rsid w:val="0048257E"/>
    <w:rPr>
      <w:rFonts w:ascii="Arial" w:hAnsi="Arial" w:cs="Arial"/>
      <w:sz w:val="18"/>
      <w:szCs w:val="18"/>
    </w:rPr>
  </w:style>
  <w:style w:type="paragraph" w:customStyle="1" w:styleId="Texto">
    <w:name w:val="Texto"/>
    <w:basedOn w:val="Normal"/>
    <w:link w:val="TextoCar"/>
    <w:rsid w:val="0048257E"/>
    <w:pPr>
      <w:spacing w:after="101" w:line="216" w:lineRule="exact"/>
      <w:ind w:firstLine="288"/>
      <w:jc w:val="both"/>
    </w:pPr>
    <w:rPr>
      <w:rFonts w:ascii="Arial" w:eastAsiaTheme="minorHAnsi" w:hAnsi="Arial" w:cs="Arial"/>
      <w:sz w:val="18"/>
      <w:szCs w:val="18"/>
      <w:lang w:eastAsia="en-US"/>
    </w:rPr>
  </w:style>
  <w:style w:type="paragraph" w:customStyle="1" w:styleId="ANOTACION">
    <w:name w:val="ANOTACION"/>
    <w:basedOn w:val="Normal"/>
    <w:rsid w:val="0048257E"/>
    <w:pPr>
      <w:spacing w:before="101" w:after="101" w:line="216" w:lineRule="atLeast"/>
      <w:jc w:val="center"/>
    </w:pPr>
    <w:rPr>
      <w:b/>
      <w:sz w:val="18"/>
      <w:lang w:val="es-ES_tradnl" w:eastAsia="es-ES"/>
    </w:rPr>
  </w:style>
  <w:style w:type="character" w:customStyle="1" w:styleId="Titulo2Car">
    <w:name w:val="Titulo 2 Car"/>
    <w:link w:val="Titulo2"/>
    <w:locked/>
    <w:rsid w:val="0048257E"/>
    <w:rPr>
      <w:rFonts w:ascii="Arial" w:hAnsi="Arial" w:cs="Arial"/>
      <w:sz w:val="18"/>
      <w:lang w:eastAsia="es-ES"/>
    </w:rPr>
  </w:style>
  <w:style w:type="paragraph" w:customStyle="1" w:styleId="Titulo2">
    <w:name w:val="Titulo 2"/>
    <w:basedOn w:val="Normal"/>
    <w:link w:val="Titulo2Car"/>
    <w:rsid w:val="0048257E"/>
    <w:pPr>
      <w:pBdr>
        <w:top w:val="double" w:sz="6" w:space="1" w:color="auto"/>
      </w:pBdr>
      <w:spacing w:after="101"/>
      <w:jc w:val="both"/>
      <w:outlineLvl w:val="1"/>
    </w:pPr>
    <w:rPr>
      <w:rFonts w:ascii="Arial" w:eastAsiaTheme="minorHAnsi" w:hAnsi="Arial" w:cs="Arial"/>
      <w:sz w:val="18"/>
      <w:szCs w:val="22"/>
      <w:lang w:eastAsia="es-ES"/>
    </w:rPr>
  </w:style>
  <w:style w:type="paragraph" w:customStyle="1" w:styleId="corte5transcripcionCarCar">
    <w:name w:val="corte5 transcripcion Car Car"/>
    <w:basedOn w:val="Normal"/>
    <w:rsid w:val="0048257E"/>
    <w:pPr>
      <w:spacing w:line="360" w:lineRule="auto"/>
      <w:ind w:left="709" w:right="709"/>
      <w:jc w:val="both"/>
    </w:pPr>
    <w:rPr>
      <w:rFonts w:ascii="Arial" w:eastAsia="Calibri" w:hAnsi="Arial"/>
      <w:b/>
      <w:i/>
      <w:sz w:val="30"/>
      <w:lang w:val="es-ES_tradnl" w:eastAsia="es-ES"/>
    </w:rPr>
  </w:style>
  <w:style w:type="paragraph" w:customStyle="1" w:styleId="Style39">
    <w:name w:val="Style39"/>
    <w:basedOn w:val="Normal"/>
    <w:uiPriority w:val="99"/>
    <w:rsid w:val="0048257E"/>
    <w:pPr>
      <w:widowControl w:val="0"/>
      <w:autoSpaceDE w:val="0"/>
      <w:autoSpaceDN w:val="0"/>
      <w:adjustRightInd w:val="0"/>
      <w:spacing w:line="481" w:lineRule="exact"/>
      <w:ind w:firstLine="845"/>
      <w:jc w:val="both"/>
    </w:pPr>
    <w:rPr>
      <w:rFonts w:ascii="Arial" w:hAnsi="Arial" w:cs="Arial"/>
      <w:sz w:val="24"/>
      <w:szCs w:val="24"/>
    </w:rPr>
  </w:style>
  <w:style w:type="paragraph" w:customStyle="1" w:styleId="Prrafodelista1">
    <w:name w:val="Párrafo de lista1"/>
    <w:basedOn w:val="Normal"/>
    <w:uiPriority w:val="99"/>
    <w:qFormat/>
    <w:rsid w:val="0048257E"/>
    <w:pPr>
      <w:ind w:left="708"/>
    </w:pPr>
    <w:rPr>
      <w:lang w:val="es-ES_tradnl"/>
    </w:rPr>
  </w:style>
  <w:style w:type="paragraph" w:customStyle="1" w:styleId="Style20">
    <w:name w:val="Style20"/>
    <w:basedOn w:val="Normal"/>
    <w:uiPriority w:val="99"/>
    <w:rsid w:val="0048257E"/>
    <w:pPr>
      <w:widowControl w:val="0"/>
      <w:autoSpaceDE w:val="0"/>
      <w:autoSpaceDN w:val="0"/>
      <w:adjustRightInd w:val="0"/>
      <w:spacing w:line="480" w:lineRule="exact"/>
      <w:ind w:firstLine="840"/>
      <w:jc w:val="both"/>
    </w:pPr>
    <w:rPr>
      <w:rFonts w:ascii="Arial" w:hAnsi="Arial" w:cs="Arial"/>
      <w:sz w:val="24"/>
      <w:szCs w:val="24"/>
    </w:rPr>
  </w:style>
  <w:style w:type="paragraph" w:customStyle="1" w:styleId="Prrafodelista2">
    <w:name w:val="Párrafo de lista2"/>
    <w:basedOn w:val="Normal"/>
    <w:uiPriority w:val="99"/>
    <w:qFormat/>
    <w:rsid w:val="0048257E"/>
    <w:pPr>
      <w:ind w:left="708"/>
    </w:pPr>
    <w:rPr>
      <w:lang w:val="es-ES_tradnl"/>
    </w:rPr>
  </w:style>
  <w:style w:type="paragraph" w:customStyle="1" w:styleId="CarCarCar1Car">
    <w:name w:val="Car Car Car1 Car"/>
    <w:basedOn w:val="Normal"/>
    <w:rsid w:val="0048257E"/>
    <w:pPr>
      <w:spacing w:after="160" w:line="240" w:lineRule="exact"/>
      <w:jc w:val="right"/>
    </w:pPr>
    <w:rPr>
      <w:rFonts w:ascii="Verdana" w:hAnsi="Verdana" w:cs="Arial"/>
      <w:szCs w:val="21"/>
      <w:lang w:eastAsia="en-US"/>
    </w:rPr>
  </w:style>
  <w:style w:type="paragraph" w:customStyle="1" w:styleId="Style59">
    <w:name w:val="Style59"/>
    <w:basedOn w:val="Normal"/>
    <w:uiPriority w:val="99"/>
    <w:rsid w:val="0048257E"/>
    <w:pPr>
      <w:widowControl w:val="0"/>
      <w:autoSpaceDE w:val="0"/>
      <w:autoSpaceDN w:val="0"/>
      <w:adjustRightInd w:val="0"/>
      <w:spacing w:line="475" w:lineRule="exact"/>
      <w:ind w:firstLine="691"/>
      <w:jc w:val="both"/>
    </w:pPr>
    <w:rPr>
      <w:rFonts w:ascii="Arial" w:hAnsi="Arial" w:cs="Arial"/>
      <w:sz w:val="24"/>
      <w:szCs w:val="24"/>
    </w:rPr>
  </w:style>
  <w:style w:type="paragraph" w:customStyle="1" w:styleId="Pa8">
    <w:name w:val="Pa8"/>
    <w:basedOn w:val="Normal"/>
    <w:next w:val="Normal"/>
    <w:uiPriority w:val="99"/>
    <w:rsid w:val="0048257E"/>
    <w:pPr>
      <w:autoSpaceDE w:val="0"/>
      <w:autoSpaceDN w:val="0"/>
      <w:adjustRightInd w:val="0"/>
      <w:spacing w:line="181" w:lineRule="atLeast"/>
    </w:pPr>
    <w:rPr>
      <w:rFonts w:ascii="Frutiger 55 Roman" w:hAnsi="Frutiger 55 Roman"/>
      <w:sz w:val="24"/>
      <w:szCs w:val="24"/>
    </w:rPr>
  </w:style>
  <w:style w:type="paragraph" w:customStyle="1" w:styleId="SangradetindependienteD">
    <w:name w:val="Sangría de t. independiente]D"/>
    <w:basedOn w:val="Normal"/>
    <w:rsid w:val="0048257E"/>
    <w:pPr>
      <w:widowControl w:val="0"/>
      <w:spacing w:line="480" w:lineRule="auto"/>
      <w:ind w:firstLine="1134"/>
      <w:jc w:val="both"/>
    </w:pPr>
    <w:rPr>
      <w:rFonts w:ascii="Arial" w:hAnsi="Arial"/>
      <w:sz w:val="28"/>
      <w:lang w:val="es-ES" w:eastAsia="es-ES"/>
    </w:rPr>
  </w:style>
  <w:style w:type="paragraph" w:customStyle="1" w:styleId="BodyText31">
    <w:name w:val="Body Text 31"/>
    <w:basedOn w:val="Normal"/>
    <w:rsid w:val="0048257E"/>
    <w:pPr>
      <w:spacing w:line="360" w:lineRule="auto"/>
      <w:jc w:val="both"/>
    </w:pPr>
    <w:rPr>
      <w:rFonts w:ascii="Abadi MT Condensed Light" w:hAnsi="Abadi MT Condensed Light"/>
      <w:color w:val="000000"/>
      <w:sz w:val="30"/>
      <w:lang w:val="es-ES_tradnl"/>
    </w:rPr>
  </w:style>
  <w:style w:type="paragraph" w:customStyle="1" w:styleId="Estilo1">
    <w:name w:val="Estilo1"/>
    <w:basedOn w:val="Normal"/>
    <w:rsid w:val="0048257E"/>
    <w:pPr>
      <w:autoSpaceDE w:val="0"/>
      <w:autoSpaceDN w:val="0"/>
      <w:ind w:firstLine="1134"/>
      <w:jc w:val="both"/>
    </w:pPr>
    <w:rPr>
      <w:rFonts w:ascii="Arial" w:hAnsi="Arial" w:cs="Arial"/>
      <w:sz w:val="24"/>
      <w:szCs w:val="24"/>
      <w:lang w:val="es-ES_tradnl"/>
    </w:rPr>
  </w:style>
  <w:style w:type="paragraph" w:customStyle="1" w:styleId="1">
    <w:name w:val="1"/>
    <w:basedOn w:val="Normal"/>
    <w:rsid w:val="0048257E"/>
    <w:pPr>
      <w:spacing w:after="160" w:line="240" w:lineRule="exact"/>
      <w:jc w:val="right"/>
    </w:pPr>
    <w:rPr>
      <w:rFonts w:ascii="Verdana" w:hAnsi="Verdana" w:cs="Verdana"/>
      <w:lang w:eastAsia="en-US"/>
    </w:rPr>
  </w:style>
  <w:style w:type="paragraph" w:customStyle="1" w:styleId="CarCarCarCarCarCar">
    <w:name w:val="Car Car Car Car Car Car"/>
    <w:basedOn w:val="Normal"/>
    <w:rsid w:val="0048257E"/>
    <w:pPr>
      <w:spacing w:after="160" w:line="240" w:lineRule="exact"/>
      <w:jc w:val="right"/>
    </w:pPr>
    <w:rPr>
      <w:rFonts w:ascii="Verdana" w:hAnsi="Verdana" w:cs="Verdana"/>
      <w:lang w:eastAsia="en-US"/>
    </w:rPr>
  </w:style>
  <w:style w:type="paragraph" w:customStyle="1" w:styleId="1CarCar">
    <w:name w:val="1 Car Car"/>
    <w:basedOn w:val="Normal"/>
    <w:rsid w:val="0048257E"/>
    <w:pPr>
      <w:spacing w:after="160" w:line="240" w:lineRule="exact"/>
      <w:jc w:val="right"/>
    </w:pPr>
    <w:rPr>
      <w:rFonts w:ascii="Verdana" w:hAnsi="Verdana" w:cs="Arial"/>
      <w:szCs w:val="21"/>
      <w:lang w:eastAsia="en-US"/>
    </w:rPr>
  </w:style>
  <w:style w:type="paragraph" w:customStyle="1" w:styleId="CarCarCarCarCarCarCarCarCarCarCarCar">
    <w:name w:val="Car Car Car Car Car Car Car Car Car Car Car Car"/>
    <w:basedOn w:val="Normal"/>
    <w:rsid w:val="0048257E"/>
    <w:pPr>
      <w:spacing w:after="160" w:line="240" w:lineRule="exact"/>
      <w:jc w:val="right"/>
    </w:pPr>
    <w:rPr>
      <w:rFonts w:ascii="Verdana" w:hAnsi="Verdana" w:cs="Verdana"/>
      <w:lang w:eastAsia="en-US"/>
    </w:rPr>
  </w:style>
  <w:style w:type="paragraph" w:customStyle="1" w:styleId="BodyText21">
    <w:name w:val="Body Text 21"/>
    <w:basedOn w:val="Normal"/>
    <w:rsid w:val="0048257E"/>
    <w:pPr>
      <w:widowControl w:val="0"/>
      <w:autoSpaceDE w:val="0"/>
      <w:autoSpaceDN w:val="0"/>
      <w:jc w:val="both"/>
    </w:pPr>
    <w:rPr>
      <w:rFonts w:ascii="Courier New" w:hAnsi="Courier New"/>
      <w:sz w:val="22"/>
      <w:lang w:val="es-ES_tradnl"/>
    </w:rPr>
  </w:style>
  <w:style w:type="paragraph" w:customStyle="1" w:styleId="CarCar2CarCarCarCarCarCarCarCarCarCarCarCarCarCarCarCar">
    <w:name w:val="Car Car2 Car Car Car Car Car Car Car Car Car Car Car Car Car Car Car Car"/>
    <w:basedOn w:val="Normal"/>
    <w:rsid w:val="0048257E"/>
    <w:pPr>
      <w:spacing w:after="160" w:line="240" w:lineRule="exact"/>
      <w:jc w:val="right"/>
    </w:pPr>
    <w:rPr>
      <w:rFonts w:ascii="Verdana" w:hAnsi="Verdana" w:cs="Verdana"/>
      <w:lang w:eastAsia="en-US"/>
    </w:rPr>
  </w:style>
  <w:style w:type="character" w:customStyle="1" w:styleId="corte4fondoCar1CarCar">
    <w:name w:val="corte4 fondo Car1 Car Car"/>
    <w:link w:val="corte4fondoCar1Car"/>
    <w:locked/>
    <w:rsid w:val="0048257E"/>
    <w:rPr>
      <w:rFonts w:ascii="Arial" w:hAnsi="Arial" w:cs="Arial"/>
      <w:sz w:val="30"/>
      <w:szCs w:val="30"/>
      <w:lang w:val="es-ES_tradnl" w:eastAsia="x-none"/>
    </w:rPr>
  </w:style>
  <w:style w:type="paragraph" w:customStyle="1" w:styleId="corte4fondoCar1Car">
    <w:name w:val="corte4 fondo Car1 Car"/>
    <w:basedOn w:val="Normal"/>
    <w:link w:val="corte4fondoCar1CarCar"/>
    <w:rsid w:val="0048257E"/>
    <w:pPr>
      <w:spacing w:line="360" w:lineRule="auto"/>
      <w:ind w:firstLine="709"/>
      <w:jc w:val="both"/>
    </w:pPr>
    <w:rPr>
      <w:rFonts w:ascii="Arial" w:eastAsiaTheme="minorHAnsi" w:hAnsi="Arial" w:cs="Arial"/>
      <w:sz w:val="30"/>
      <w:szCs w:val="30"/>
      <w:lang w:val="es-ES_tradnl" w:eastAsia="x-none"/>
    </w:rPr>
  </w:style>
  <w:style w:type="paragraph" w:customStyle="1" w:styleId="Prrafo">
    <w:name w:val="Párrafo"/>
    <w:basedOn w:val="Normal"/>
    <w:qFormat/>
    <w:rsid w:val="0048257E"/>
    <w:pPr>
      <w:spacing w:before="240" w:after="240" w:line="360" w:lineRule="auto"/>
      <w:jc w:val="both"/>
    </w:pPr>
    <w:rPr>
      <w:rFonts w:ascii="Arial" w:eastAsiaTheme="minorHAnsi" w:hAnsi="Arial" w:cs="Arial"/>
      <w:sz w:val="26"/>
      <w:szCs w:val="26"/>
      <w:lang w:eastAsia="en-US"/>
    </w:rPr>
  </w:style>
  <w:style w:type="paragraph" w:customStyle="1" w:styleId="TableParagraph">
    <w:name w:val="Table Paragraph"/>
    <w:basedOn w:val="Normal"/>
    <w:uiPriority w:val="1"/>
    <w:qFormat/>
    <w:rsid w:val="0048257E"/>
    <w:pPr>
      <w:widowControl w:val="0"/>
    </w:pPr>
    <w:rPr>
      <w:rFonts w:asciiTheme="minorHAnsi" w:eastAsiaTheme="minorHAnsi" w:hAnsiTheme="minorHAnsi" w:cstheme="minorBidi"/>
      <w:sz w:val="22"/>
      <w:szCs w:val="22"/>
      <w:lang w:val="en-US" w:eastAsia="en-US"/>
    </w:rPr>
  </w:style>
  <w:style w:type="character" w:customStyle="1" w:styleId="corte4fondoCar1Car2">
    <w:name w:val="corte4 fondo Car1 Car2"/>
    <w:rsid w:val="0048257E"/>
    <w:rPr>
      <w:rFonts w:ascii="Arial" w:eastAsia="Times New Roman" w:hAnsi="Arial" w:cs="Times New Roman" w:hint="default"/>
      <w:snapToGrid/>
      <w:sz w:val="30"/>
      <w:szCs w:val="20"/>
      <w:lang w:val="es-ES_tradnl" w:eastAsia="es-MX"/>
    </w:rPr>
  </w:style>
  <w:style w:type="character" w:customStyle="1" w:styleId="corte4fondoCarCar">
    <w:name w:val="corte4 fondo Car Car"/>
    <w:rsid w:val="0048257E"/>
    <w:rPr>
      <w:rFonts w:ascii="Arial" w:eastAsia="Times New Roman" w:hAnsi="Arial" w:cs="Times New Roman" w:hint="default"/>
      <w:sz w:val="30"/>
      <w:szCs w:val="24"/>
      <w:lang w:val="es-ES_tradnl" w:eastAsia="es-MX"/>
    </w:rPr>
  </w:style>
  <w:style w:type="character" w:customStyle="1" w:styleId="corte5transcripcionCar2">
    <w:name w:val="corte5 transcripcion Car2"/>
    <w:rsid w:val="0048257E"/>
    <w:rPr>
      <w:rFonts w:ascii="Arial" w:eastAsia="Times New Roman" w:hAnsi="Arial" w:cs="Times New Roman" w:hint="default"/>
      <w:b/>
      <w:bCs w:val="0"/>
      <w:i/>
      <w:iCs w:val="0"/>
      <w:sz w:val="30"/>
      <w:szCs w:val="20"/>
      <w:lang w:val="es-ES_tradnl" w:eastAsia="es-ES"/>
    </w:rPr>
  </w:style>
  <w:style w:type="character" w:customStyle="1" w:styleId="corte4fondoCar30">
    <w:name w:val="corte4 fondo Car3"/>
    <w:locked/>
    <w:rsid w:val="0048257E"/>
    <w:rPr>
      <w:rFonts w:ascii="Arial" w:eastAsia="Times New Roman" w:hAnsi="Arial" w:cs="Arial" w:hint="default"/>
      <w:sz w:val="30"/>
      <w:szCs w:val="30"/>
      <w:lang w:val="es-ES_tradnl" w:eastAsia="es-MX"/>
    </w:rPr>
  </w:style>
  <w:style w:type="character" w:customStyle="1" w:styleId="corte4fondocar5">
    <w:name w:val="corte4fondocar"/>
    <w:basedOn w:val="Fuentedeprrafopredeter"/>
    <w:rsid w:val="0048257E"/>
  </w:style>
  <w:style w:type="character" w:customStyle="1" w:styleId="corte4fondoCar1Car1">
    <w:name w:val="corte4 fondo Car1 Car1"/>
    <w:rsid w:val="0048257E"/>
    <w:rPr>
      <w:rFonts w:ascii="Arial" w:hAnsi="Arial" w:cs="Arial" w:hint="default"/>
      <w:sz w:val="30"/>
      <w:lang w:val="es-ES_tradnl" w:eastAsia="es-ES" w:bidi="ar-SA"/>
    </w:rPr>
  </w:style>
  <w:style w:type="character" w:customStyle="1" w:styleId="corte4fondoCar50">
    <w:name w:val="corte4 fondo Car5"/>
    <w:uiPriority w:val="99"/>
    <w:rsid w:val="0048257E"/>
    <w:rPr>
      <w:rFonts w:ascii="Arial" w:hAnsi="Arial" w:cs="Arial" w:hint="default"/>
      <w:sz w:val="30"/>
      <w:szCs w:val="30"/>
    </w:rPr>
  </w:style>
  <w:style w:type="character" w:customStyle="1" w:styleId="corte4fondoCar10">
    <w:name w:val="corte4fondo Car1"/>
    <w:rsid w:val="0048257E"/>
    <w:rPr>
      <w:rFonts w:ascii="Arial" w:hAnsi="Arial" w:cs="Arial" w:hint="default"/>
      <w:sz w:val="30"/>
      <w:szCs w:val="30"/>
      <w:lang w:val="es-ES" w:eastAsia="es-ES"/>
    </w:rPr>
  </w:style>
  <w:style w:type="character" w:customStyle="1" w:styleId="FontStyle33">
    <w:name w:val="Font Style33"/>
    <w:uiPriority w:val="99"/>
    <w:rsid w:val="0048257E"/>
    <w:rPr>
      <w:rFonts w:ascii="Cordia New" w:hAnsi="Cordia New" w:cs="Cordia New" w:hint="cs"/>
      <w:sz w:val="38"/>
      <w:szCs w:val="38"/>
    </w:rPr>
  </w:style>
  <w:style w:type="character" w:customStyle="1" w:styleId="FontStyle34">
    <w:name w:val="Font Style34"/>
    <w:uiPriority w:val="99"/>
    <w:rsid w:val="0048257E"/>
    <w:rPr>
      <w:rFonts w:ascii="Cordia New" w:hAnsi="Cordia New" w:cs="Cordia New" w:hint="cs"/>
      <w:b/>
      <w:bCs/>
      <w:spacing w:val="20"/>
      <w:sz w:val="38"/>
      <w:szCs w:val="38"/>
    </w:rPr>
  </w:style>
  <w:style w:type="character" w:customStyle="1" w:styleId="FontStyle38">
    <w:name w:val="Font Style38"/>
    <w:uiPriority w:val="99"/>
    <w:rsid w:val="0048257E"/>
    <w:rPr>
      <w:rFonts w:ascii="Cordia New" w:hAnsi="Cordia New" w:cs="Cordia New" w:hint="cs"/>
      <w:sz w:val="38"/>
      <w:szCs w:val="38"/>
    </w:rPr>
  </w:style>
  <w:style w:type="character" w:customStyle="1" w:styleId="FontStyle39">
    <w:name w:val="Font Style39"/>
    <w:uiPriority w:val="99"/>
    <w:rsid w:val="0048257E"/>
    <w:rPr>
      <w:rFonts w:ascii="Cordia New" w:hAnsi="Cordia New" w:cs="Cordia New" w:hint="cs"/>
      <w:b/>
      <w:bCs/>
      <w:i/>
      <w:iCs/>
      <w:spacing w:val="10"/>
      <w:sz w:val="38"/>
      <w:szCs w:val="38"/>
    </w:rPr>
  </w:style>
  <w:style w:type="character" w:customStyle="1" w:styleId="FontStyle40">
    <w:name w:val="Font Style40"/>
    <w:uiPriority w:val="99"/>
    <w:rsid w:val="0048257E"/>
    <w:rPr>
      <w:rFonts w:ascii="Cambria" w:hAnsi="Cambria" w:cs="Cambria" w:hint="default"/>
      <w:b/>
      <w:bCs/>
      <w:spacing w:val="30"/>
      <w:sz w:val="20"/>
      <w:szCs w:val="20"/>
    </w:rPr>
  </w:style>
  <w:style w:type="character" w:customStyle="1" w:styleId="FontStyle45">
    <w:name w:val="Font Style45"/>
    <w:uiPriority w:val="99"/>
    <w:rsid w:val="0048257E"/>
    <w:rPr>
      <w:rFonts w:ascii="Cordia New" w:hAnsi="Cordia New" w:cs="Cordia New" w:hint="cs"/>
      <w:sz w:val="38"/>
      <w:szCs w:val="38"/>
    </w:rPr>
  </w:style>
  <w:style w:type="character" w:customStyle="1" w:styleId="FontStyle47">
    <w:name w:val="Font Style47"/>
    <w:uiPriority w:val="99"/>
    <w:rsid w:val="0048257E"/>
    <w:rPr>
      <w:rFonts w:ascii="Cordia New" w:hAnsi="Cordia New" w:cs="Cordia New" w:hint="cs"/>
      <w:i/>
      <w:iCs/>
      <w:spacing w:val="10"/>
      <w:sz w:val="38"/>
      <w:szCs w:val="38"/>
    </w:rPr>
  </w:style>
  <w:style w:type="character" w:customStyle="1" w:styleId="FontStyle48">
    <w:name w:val="Font Style48"/>
    <w:uiPriority w:val="99"/>
    <w:rsid w:val="0048257E"/>
    <w:rPr>
      <w:rFonts w:ascii="Cordia New" w:hAnsi="Cordia New" w:cs="Cordia New" w:hint="cs"/>
      <w:b/>
      <w:bCs/>
      <w:i/>
      <w:iCs/>
      <w:sz w:val="46"/>
      <w:szCs w:val="46"/>
    </w:rPr>
  </w:style>
  <w:style w:type="character" w:customStyle="1" w:styleId="FontStyle49">
    <w:name w:val="Font Style49"/>
    <w:uiPriority w:val="99"/>
    <w:rsid w:val="0048257E"/>
    <w:rPr>
      <w:rFonts w:ascii="Century Gothic" w:hAnsi="Century Gothic" w:cs="Century Gothic" w:hint="default"/>
      <w:sz w:val="34"/>
      <w:szCs w:val="34"/>
    </w:rPr>
  </w:style>
  <w:style w:type="character" w:customStyle="1" w:styleId="FontStyle50">
    <w:name w:val="Font Style50"/>
    <w:uiPriority w:val="99"/>
    <w:rsid w:val="0048257E"/>
    <w:rPr>
      <w:rFonts w:ascii="Arial Unicode MS" w:eastAsia="Arial Unicode MS" w:hAnsi="Arial Unicode MS" w:cs="Arial Unicode MS" w:hint="eastAsia"/>
      <w:sz w:val="24"/>
      <w:szCs w:val="24"/>
    </w:rPr>
  </w:style>
  <w:style w:type="character" w:customStyle="1" w:styleId="FontStyle52">
    <w:name w:val="Font Style52"/>
    <w:uiPriority w:val="99"/>
    <w:rsid w:val="0048257E"/>
    <w:rPr>
      <w:rFonts w:ascii="Cordia New" w:hAnsi="Cordia New" w:cs="Cordia New" w:hint="cs"/>
      <w:i/>
      <w:iCs/>
      <w:spacing w:val="10"/>
      <w:sz w:val="38"/>
      <w:szCs w:val="38"/>
    </w:rPr>
  </w:style>
  <w:style w:type="character" w:customStyle="1" w:styleId="FontStyle53">
    <w:name w:val="Font Style53"/>
    <w:uiPriority w:val="99"/>
    <w:rsid w:val="0048257E"/>
    <w:rPr>
      <w:rFonts w:ascii="Arial Unicode MS" w:eastAsia="Arial Unicode MS" w:hAnsi="Arial Unicode MS" w:cs="Arial Unicode MS" w:hint="eastAsia"/>
      <w:b/>
      <w:bCs/>
      <w:spacing w:val="10"/>
      <w:sz w:val="18"/>
      <w:szCs w:val="18"/>
    </w:rPr>
  </w:style>
  <w:style w:type="character" w:customStyle="1" w:styleId="FontStyle54">
    <w:name w:val="Font Style54"/>
    <w:uiPriority w:val="99"/>
    <w:rsid w:val="0048257E"/>
    <w:rPr>
      <w:rFonts w:ascii="Cambria" w:hAnsi="Cambria" w:cs="Cambria" w:hint="default"/>
      <w:b/>
      <w:bCs/>
      <w:i/>
      <w:iCs/>
      <w:sz w:val="22"/>
      <w:szCs w:val="22"/>
    </w:rPr>
  </w:style>
  <w:style w:type="character" w:customStyle="1" w:styleId="FontStyle55">
    <w:name w:val="Font Style55"/>
    <w:uiPriority w:val="99"/>
    <w:rsid w:val="0048257E"/>
    <w:rPr>
      <w:rFonts w:ascii="Arial Unicode MS" w:eastAsia="Arial Unicode MS" w:hAnsi="Arial Unicode MS" w:cs="Arial Unicode MS" w:hint="eastAsia"/>
      <w:spacing w:val="10"/>
      <w:sz w:val="14"/>
      <w:szCs w:val="14"/>
    </w:rPr>
  </w:style>
  <w:style w:type="character" w:customStyle="1" w:styleId="FontStyle56">
    <w:name w:val="Font Style56"/>
    <w:uiPriority w:val="99"/>
    <w:rsid w:val="0048257E"/>
    <w:rPr>
      <w:rFonts w:ascii="Cambria" w:hAnsi="Cambria" w:cs="Cambria" w:hint="default"/>
      <w:sz w:val="16"/>
      <w:szCs w:val="16"/>
    </w:rPr>
  </w:style>
  <w:style w:type="character" w:customStyle="1" w:styleId="FontStyle64">
    <w:name w:val="Font Style64"/>
    <w:uiPriority w:val="99"/>
    <w:rsid w:val="0048257E"/>
    <w:rPr>
      <w:rFonts w:ascii="Cordia New" w:hAnsi="Cordia New" w:cs="Cordia New" w:hint="cs"/>
      <w:i/>
      <w:iCs/>
      <w:sz w:val="38"/>
      <w:szCs w:val="38"/>
    </w:rPr>
  </w:style>
  <w:style w:type="character" w:customStyle="1" w:styleId="FontStyle65">
    <w:name w:val="Font Style65"/>
    <w:uiPriority w:val="99"/>
    <w:rsid w:val="0048257E"/>
    <w:rPr>
      <w:rFonts w:ascii="Cordia New" w:hAnsi="Cordia New" w:cs="Cordia New" w:hint="cs"/>
      <w:b/>
      <w:bCs/>
      <w:sz w:val="48"/>
      <w:szCs w:val="48"/>
    </w:rPr>
  </w:style>
  <w:style w:type="character" w:customStyle="1" w:styleId="FontStyle66">
    <w:name w:val="Font Style66"/>
    <w:uiPriority w:val="99"/>
    <w:rsid w:val="0048257E"/>
    <w:rPr>
      <w:rFonts w:ascii="Cambria" w:hAnsi="Cambria" w:cs="Cambria" w:hint="default"/>
      <w:spacing w:val="10"/>
      <w:sz w:val="16"/>
      <w:szCs w:val="16"/>
    </w:rPr>
  </w:style>
  <w:style w:type="character" w:customStyle="1" w:styleId="FontStyle67">
    <w:name w:val="Font Style67"/>
    <w:uiPriority w:val="99"/>
    <w:rsid w:val="0048257E"/>
    <w:rPr>
      <w:rFonts w:ascii="Cordia New" w:hAnsi="Cordia New" w:cs="Cordia New" w:hint="cs"/>
      <w:sz w:val="42"/>
      <w:szCs w:val="42"/>
    </w:rPr>
  </w:style>
  <w:style w:type="character" w:customStyle="1" w:styleId="FontStyle57">
    <w:name w:val="Font Style57"/>
    <w:uiPriority w:val="99"/>
    <w:rsid w:val="0048257E"/>
    <w:rPr>
      <w:rFonts w:ascii="Cordia New" w:hAnsi="Cordia New" w:cs="Cordia New" w:hint="cs"/>
      <w:b/>
      <w:bCs/>
      <w:i/>
      <w:iCs/>
      <w:spacing w:val="-10"/>
      <w:sz w:val="20"/>
      <w:szCs w:val="20"/>
    </w:rPr>
  </w:style>
  <w:style w:type="character" w:customStyle="1" w:styleId="FontStyle58">
    <w:name w:val="Font Style58"/>
    <w:uiPriority w:val="99"/>
    <w:rsid w:val="0048257E"/>
    <w:rPr>
      <w:rFonts w:ascii="Cambria" w:hAnsi="Cambria" w:cs="Cambria" w:hint="default"/>
      <w:b/>
      <w:bCs/>
      <w:sz w:val="14"/>
      <w:szCs w:val="14"/>
    </w:rPr>
  </w:style>
  <w:style w:type="character" w:customStyle="1" w:styleId="FontStyle60">
    <w:name w:val="Font Style60"/>
    <w:uiPriority w:val="99"/>
    <w:rsid w:val="0048257E"/>
    <w:rPr>
      <w:rFonts w:ascii="Cordia New" w:hAnsi="Cordia New" w:cs="Cordia New" w:hint="cs"/>
      <w:i/>
      <w:iCs/>
      <w:spacing w:val="-40"/>
      <w:sz w:val="38"/>
      <w:szCs w:val="38"/>
    </w:rPr>
  </w:style>
  <w:style w:type="character" w:customStyle="1" w:styleId="FontStyle61">
    <w:name w:val="Font Style61"/>
    <w:uiPriority w:val="99"/>
    <w:rsid w:val="0048257E"/>
    <w:rPr>
      <w:rFonts w:ascii="Palatino Linotype" w:hAnsi="Palatino Linotype" w:cs="Palatino Linotype" w:hint="default"/>
      <w:b/>
      <w:bCs/>
      <w:sz w:val="18"/>
      <w:szCs w:val="18"/>
    </w:rPr>
  </w:style>
  <w:style w:type="character" w:customStyle="1" w:styleId="FontStyle63">
    <w:name w:val="Font Style63"/>
    <w:uiPriority w:val="99"/>
    <w:rsid w:val="0048257E"/>
    <w:rPr>
      <w:rFonts w:ascii="Cordia New" w:hAnsi="Cordia New" w:cs="Cordia New" w:hint="cs"/>
      <w:i/>
      <w:iCs/>
      <w:sz w:val="50"/>
      <w:szCs w:val="50"/>
    </w:rPr>
  </w:style>
  <w:style w:type="character" w:customStyle="1" w:styleId="FontStyle69">
    <w:name w:val="Font Style69"/>
    <w:uiPriority w:val="99"/>
    <w:rsid w:val="0048257E"/>
    <w:rPr>
      <w:rFonts w:ascii="Courier New" w:hAnsi="Courier New" w:cs="Courier New" w:hint="default"/>
      <w:sz w:val="18"/>
      <w:szCs w:val="18"/>
    </w:rPr>
  </w:style>
  <w:style w:type="character" w:customStyle="1" w:styleId="FontStyle71">
    <w:name w:val="Font Style71"/>
    <w:uiPriority w:val="99"/>
    <w:rsid w:val="0048257E"/>
    <w:rPr>
      <w:rFonts w:ascii="Courier New" w:hAnsi="Courier New" w:cs="Courier New" w:hint="default"/>
      <w:i/>
      <w:iCs/>
      <w:spacing w:val="-20"/>
      <w:sz w:val="18"/>
      <w:szCs w:val="18"/>
    </w:rPr>
  </w:style>
  <w:style w:type="character" w:customStyle="1" w:styleId="labesdetalle1">
    <w:name w:val="labesdetalle1"/>
    <w:rsid w:val="0048257E"/>
    <w:rPr>
      <w:rFonts w:ascii="Calibri" w:hAnsi="Calibri" w:cs="Calibri" w:hint="default"/>
      <w:sz w:val="26"/>
      <w:szCs w:val="26"/>
    </w:rPr>
  </w:style>
  <w:style w:type="character" w:customStyle="1" w:styleId="FontStyle120">
    <w:name w:val="Font Style120"/>
    <w:uiPriority w:val="99"/>
    <w:rsid w:val="0048257E"/>
    <w:rPr>
      <w:rFonts w:ascii="Arial" w:hAnsi="Arial" w:cs="Arial" w:hint="default"/>
      <w:sz w:val="26"/>
      <w:szCs w:val="26"/>
    </w:rPr>
  </w:style>
  <w:style w:type="character" w:customStyle="1" w:styleId="FontStyle25">
    <w:name w:val="Font Style25"/>
    <w:uiPriority w:val="99"/>
    <w:rsid w:val="0048257E"/>
    <w:rPr>
      <w:rFonts w:ascii="Arial" w:hAnsi="Arial" w:cs="Arial" w:hint="default"/>
      <w:sz w:val="18"/>
      <w:szCs w:val="18"/>
    </w:rPr>
  </w:style>
  <w:style w:type="character" w:customStyle="1" w:styleId="FontStyle112">
    <w:name w:val="Font Style112"/>
    <w:uiPriority w:val="99"/>
    <w:rsid w:val="0048257E"/>
    <w:rPr>
      <w:rFonts w:ascii="Arial" w:hAnsi="Arial" w:cs="Arial" w:hint="default"/>
      <w:b/>
      <w:bCs/>
      <w:sz w:val="26"/>
      <w:szCs w:val="26"/>
    </w:rPr>
  </w:style>
  <w:style w:type="character" w:customStyle="1" w:styleId="corte4fondoCarCar1">
    <w:name w:val="corte4 fondo Car Car1"/>
    <w:locked/>
    <w:rsid w:val="0048257E"/>
    <w:rPr>
      <w:rFonts w:ascii="Arial" w:hAnsi="Arial" w:cs="Arial" w:hint="default"/>
      <w:sz w:val="30"/>
      <w:szCs w:val="30"/>
      <w:lang w:eastAsia="es-ES"/>
    </w:rPr>
  </w:style>
  <w:style w:type="character" w:customStyle="1" w:styleId="PiedepginaCar1">
    <w:name w:val="Pie de página Car1"/>
    <w:aliases w:val="Pie de página Car Car"/>
    <w:uiPriority w:val="99"/>
    <w:locked/>
    <w:rsid w:val="0048257E"/>
    <w:rPr>
      <w:sz w:val="24"/>
      <w:szCs w:val="24"/>
      <w:lang w:val="es-MX" w:eastAsia="es-ES" w:bidi="ar-SA"/>
    </w:rPr>
  </w:style>
  <w:style w:type="paragraph" w:customStyle="1" w:styleId="Sangradetindependiente">
    <w:name w:val="Sangría de t. independiente"/>
    <w:basedOn w:val="Normal"/>
    <w:uiPriority w:val="99"/>
    <w:rsid w:val="006E7909"/>
    <w:pPr>
      <w:overflowPunct w:val="0"/>
      <w:autoSpaceDE w:val="0"/>
      <w:autoSpaceDN w:val="0"/>
      <w:adjustRightInd w:val="0"/>
      <w:spacing w:after="120"/>
      <w:ind w:left="283"/>
      <w:textAlignment w:val="baseline"/>
    </w:pPr>
    <w:rPr>
      <w:sz w:val="24"/>
      <w:szCs w:val="24"/>
      <w:lang w:val="es-ES" w:eastAsia="es-ES"/>
    </w:rPr>
  </w:style>
  <w:style w:type="character" w:customStyle="1" w:styleId="NormalWebCar2">
    <w:name w:val="Normal (Web) Car2"/>
    <w:aliases w:val="Normal (Web) Car Car,Normal (Web) Car Car Car Car,Normal (Web) Car Car Car Car Car Car Car,Normal (Web) Car Car Car Car Car Car1,Normal (Web) Car1 Car,Normal (Web) Car1 Car Car Car Car,Normal (Web) Car1 Car1 Car"/>
    <w:link w:val="NormalWeb"/>
    <w:uiPriority w:val="99"/>
    <w:rsid w:val="006E7909"/>
    <w:rPr>
      <w:rFonts w:ascii="Verdana" w:eastAsia="Times New Roman" w:hAnsi="Verdana" w:cs="Times New Roman"/>
      <w:color w:val="555555"/>
      <w:sz w:val="17"/>
      <w:szCs w:val="17"/>
      <w:lang w:eastAsia="es-MX"/>
    </w:rPr>
  </w:style>
  <w:style w:type="paragraph" w:customStyle="1" w:styleId="Piedepagina">
    <w:name w:val="Pie de pagina"/>
    <w:basedOn w:val="Normal"/>
    <w:link w:val="Refdenotaalpie"/>
    <w:uiPriority w:val="99"/>
    <w:rsid w:val="000D5A64"/>
    <w:pPr>
      <w:spacing w:after="160" w:line="240" w:lineRule="exact"/>
    </w:pPr>
    <w:rPr>
      <w:rFonts w:asciiTheme="minorHAnsi" w:eastAsiaTheme="minorHAnsi" w:hAnsiTheme="minorHAnsi" w:cstheme="minorBidi"/>
      <w:sz w:val="22"/>
      <w:szCs w:val="22"/>
      <w:vertAlign w:val="superscript"/>
      <w:lang w:eastAsia="en-US"/>
    </w:rPr>
  </w:style>
  <w:style w:type="character" w:styleId="Hipervnculo">
    <w:name w:val="Hyperlink"/>
    <w:uiPriority w:val="99"/>
    <w:rsid w:val="000A43FB"/>
    <w:rPr>
      <w:color w:val="0000FF"/>
      <w:u w:val="single"/>
    </w:rPr>
  </w:style>
  <w:style w:type="character" w:customStyle="1" w:styleId="Textoindependiente2Car1">
    <w:name w:val="Texto independiente 2 Car1"/>
    <w:basedOn w:val="Fuentedeprrafopredeter"/>
    <w:uiPriority w:val="99"/>
    <w:semiHidden/>
    <w:rsid w:val="00FB724F"/>
    <w:rPr>
      <w:rFonts w:ascii="Times New Roman" w:eastAsia="Times New Roman" w:hAnsi="Times New Roman" w:cs="Times New Roman"/>
      <w:sz w:val="20"/>
      <w:szCs w:val="20"/>
      <w:lang w:eastAsia="es-MX"/>
    </w:rPr>
  </w:style>
  <w:style w:type="character" w:customStyle="1" w:styleId="Textoindependiente3Car1">
    <w:name w:val="Texto independiente 3 Car1"/>
    <w:basedOn w:val="Fuentedeprrafopredeter"/>
    <w:uiPriority w:val="99"/>
    <w:semiHidden/>
    <w:rsid w:val="00FB724F"/>
    <w:rPr>
      <w:rFonts w:ascii="Times New Roman" w:eastAsia="Times New Roman" w:hAnsi="Times New Roman" w:cs="Times New Roman"/>
      <w:sz w:val="16"/>
      <w:szCs w:val="16"/>
      <w:lang w:eastAsia="es-MX"/>
    </w:rPr>
  </w:style>
  <w:style w:type="character" w:customStyle="1" w:styleId="Sangra3detindependienteCar1">
    <w:name w:val="Sangría 3 de t. independiente Car1"/>
    <w:basedOn w:val="Fuentedeprrafopredeter"/>
    <w:uiPriority w:val="99"/>
    <w:semiHidden/>
    <w:rsid w:val="00FB724F"/>
    <w:rPr>
      <w:rFonts w:ascii="Times New Roman" w:eastAsia="Times New Roman" w:hAnsi="Times New Roman" w:cs="Times New Roman"/>
      <w:sz w:val="16"/>
      <w:szCs w:val="16"/>
      <w:lang w:eastAsia="es-MX"/>
    </w:rPr>
  </w:style>
  <w:style w:type="character" w:customStyle="1" w:styleId="red1">
    <w:name w:val="red1"/>
    <w:basedOn w:val="Fuentedeprrafopredeter"/>
    <w:rsid w:val="00E26C1C"/>
    <w:rPr>
      <w:b/>
      <w:bCs/>
      <w:color w:val="0000FF"/>
      <w:shd w:val="clear" w:color="auto" w:fill="FFFF00"/>
    </w:rPr>
  </w:style>
  <w:style w:type="table" w:styleId="Tablanormal2">
    <w:name w:val="Plain Table 2"/>
    <w:basedOn w:val="Tablanormal"/>
    <w:uiPriority w:val="42"/>
    <w:rsid w:val="002543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rte1datosCarCar">
    <w:name w:val="corte1 datos Car Car"/>
    <w:rsid w:val="00951218"/>
    <w:rPr>
      <w:rFonts w:ascii="Arial" w:hAnsi="Arial"/>
      <w:b/>
      <w:caps/>
      <w:sz w:val="30"/>
      <w:lang w:val="es-ES_tradnl" w:eastAsia="es-MX" w:bidi="ar-SA"/>
    </w:rPr>
  </w:style>
  <w:style w:type="paragraph" w:styleId="Textoindependienteprimerasangra2">
    <w:name w:val="Body Text First Indent 2"/>
    <w:basedOn w:val="Sangradetextonormal"/>
    <w:link w:val="Textoindependienteprimerasangra2Car"/>
    <w:uiPriority w:val="99"/>
    <w:unhideWhenUsed/>
    <w:rsid w:val="004C113E"/>
    <w:pPr>
      <w:spacing w:after="0"/>
      <w:ind w:left="360" w:firstLine="360"/>
    </w:pPr>
    <w:rPr>
      <w:lang w:val="es-ES_tradnl"/>
    </w:rPr>
  </w:style>
  <w:style w:type="character" w:customStyle="1" w:styleId="Textoindependienteprimerasangra2Car">
    <w:name w:val="Texto independiente primera sangría 2 Car"/>
    <w:basedOn w:val="SangradetextonormalCar"/>
    <w:link w:val="Textoindependienteprimerasangra2"/>
    <w:uiPriority w:val="99"/>
    <w:rsid w:val="004C113E"/>
    <w:rPr>
      <w:rFonts w:ascii="Times New Roman" w:eastAsia="Times New Roman" w:hAnsi="Times New Roman" w:cs="Times New Roman"/>
      <w:sz w:val="20"/>
      <w:szCs w:val="20"/>
      <w:lang w:val="es-ES_tradnl" w:eastAsia="es-MX"/>
    </w:rPr>
  </w:style>
  <w:style w:type="character" w:customStyle="1" w:styleId="corte4fondoCar6">
    <w:name w:val="corte 4 fondo Car"/>
    <w:link w:val="corte4fondo3"/>
    <w:locked/>
    <w:rsid w:val="00F85C1D"/>
    <w:rPr>
      <w:rFonts w:ascii="Arial" w:hAnsi="Arial" w:cs="Arial"/>
      <w:sz w:val="28"/>
      <w:lang w:val="es-ES_tradnl"/>
    </w:rPr>
  </w:style>
  <w:style w:type="paragraph" w:customStyle="1" w:styleId="corte4fondo3">
    <w:name w:val="corte 4 fondo"/>
    <w:basedOn w:val="Normal"/>
    <w:link w:val="corte4fondoCar6"/>
    <w:qFormat/>
    <w:rsid w:val="00F85C1D"/>
    <w:pPr>
      <w:spacing w:line="360" w:lineRule="auto"/>
      <w:ind w:firstLine="709"/>
      <w:jc w:val="both"/>
    </w:pPr>
    <w:rPr>
      <w:rFonts w:ascii="Arial" w:eastAsiaTheme="minorHAnsi" w:hAnsi="Arial" w:cs="Arial"/>
      <w:sz w:val="28"/>
      <w:szCs w:val="22"/>
      <w:lang w:val="es-ES_tradnl"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C16FF8"/>
    <w:pPr>
      <w:jc w:val="both"/>
    </w:pPr>
    <w:rPr>
      <w:rFonts w:asciiTheme="minorHAnsi" w:eastAsiaTheme="minorHAnsi" w:hAnsiTheme="minorHAnsi" w:cstheme="minorBidi"/>
      <w:sz w:val="22"/>
      <w:szCs w:val="22"/>
      <w:vertAlign w:val="superscript"/>
      <w:lang w:eastAsia="en-US"/>
    </w:rPr>
  </w:style>
  <w:style w:type="character" w:styleId="Refdecomentario">
    <w:name w:val="annotation reference"/>
    <w:basedOn w:val="Fuentedeprrafopredeter"/>
    <w:uiPriority w:val="99"/>
    <w:semiHidden/>
    <w:unhideWhenUsed/>
    <w:rsid w:val="009A2C81"/>
    <w:rPr>
      <w:sz w:val="16"/>
      <w:szCs w:val="16"/>
    </w:rPr>
  </w:style>
  <w:style w:type="paragraph" w:styleId="Textocomentario">
    <w:name w:val="annotation text"/>
    <w:basedOn w:val="Normal"/>
    <w:link w:val="TextocomentarioCar"/>
    <w:uiPriority w:val="99"/>
    <w:unhideWhenUsed/>
    <w:rsid w:val="009A2C81"/>
  </w:style>
  <w:style w:type="character" w:customStyle="1" w:styleId="TextocomentarioCar">
    <w:name w:val="Texto comentario Car"/>
    <w:basedOn w:val="Fuentedeprrafopredeter"/>
    <w:link w:val="Textocomentario"/>
    <w:uiPriority w:val="99"/>
    <w:rsid w:val="009A2C8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2C81"/>
    <w:rPr>
      <w:b/>
      <w:bCs/>
    </w:rPr>
  </w:style>
  <w:style w:type="character" w:customStyle="1" w:styleId="AsuntodelcomentarioCar">
    <w:name w:val="Asunto del comentario Car"/>
    <w:basedOn w:val="TextocomentarioCar"/>
    <w:link w:val="Asuntodelcomentario"/>
    <w:uiPriority w:val="99"/>
    <w:semiHidden/>
    <w:rsid w:val="009A2C81"/>
    <w:rPr>
      <w:rFonts w:ascii="Times New Roman" w:eastAsia="Times New Roman" w:hAnsi="Times New Roman" w:cs="Times New Roman"/>
      <w:b/>
      <w:bCs/>
      <w:sz w:val="20"/>
      <w:szCs w:val="20"/>
      <w:lang w:eastAsia="es-MX"/>
    </w:rPr>
  </w:style>
  <w:style w:type="character" w:customStyle="1" w:styleId="cf01">
    <w:name w:val="cf01"/>
    <w:basedOn w:val="Fuentedeprrafopredeter"/>
    <w:rsid w:val="00052679"/>
    <w:rPr>
      <w:rFonts w:ascii="Segoe UI" w:hAnsi="Segoe UI" w:cs="Segoe UI" w:hint="default"/>
      <w:sz w:val="18"/>
      <w:szCs w:val="18"/>
    </w:rPr>
  </w:style>
  <w:style w:type="character" w:customStyle="1" w:styleId="cf11">
    <w:name w:val="cf11"/>
    <w:basedOn w:val="Fuentedeprrafopredeter"/>
    <w:rsid w:val="000526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904">
      <w:bodyDiv w:val="1"/>
      <w:marLeft w:val="0"/>
      <w:marRight w:val="0"/>
      <w:marTop w:val="0"/>
      <w:marBottom w:val="0"/>
      <w:divBdr>
        <w:top w:val="none" w:sz="0" w:space="0" w:color="auto"/>
        <w:left w:val="none" w:sz="0" w:space="0" w:color="auto"/>
        <w:bottom w:val="none" w:sz="0" w:space="0" w:color="auto"/>
        <w:right w:val="none" w:sz="0" w:space="0" w:color="auto"/>
      </w:divBdr>
    </w:div>
    <w:div w:id="317685223">
      <w:bodyDiv w:val="1"/>
      <w:marLeft w:val="0"/>
      <w:marRight w:val="0"/>
      <w:marTop w:val="0"/>
      <w:marBottom w:val="0"/>
      <w:divBdr>
        <w:top w:val="none" w:sz="0" w:space="0" w:color="auto"/>
        <w:left w:val="none" w:sz="0" w:space="0" w:color="auto"/>
        <w:bottom w:val="none" w:sz="0" w:space="0" w:color="auto"/>
        <w:right w:val="none" w:sz="0" w:space="0" w:color="auto"/>
      </w:divBdr>
    </w:div>
    <w:div w:id="334961407">
      <w:bodyDiv w:val="1"/>
      <w:marLeft w:val="0"/>
      <w:marRight w:val="0"/>
      <w:marTop w:val="0"/>
      <w:marBottom w:val="0"/>
      <w:divBdr>
        <w:top w:val="none" w:sz="0" w:space="0" w:color="auto"/>
        <w:left w:val="none" w:sz="0" w:space="0" w:color="auto"/>
        <w:bottom w:val="none" w:sz="0" w:space="0" w:color="auto"/>
        <w:right w:val="none" w:sz="0" w:space="0" w:color="auto"/>
      </w:divBdr>
    </w:div>
    <w:div w:id="405763029">
      <w:bodyDiv w:val="1"/>
      <w:marLeft w:val="0"/>
      <w:marRight w:val="0"/>
      <w:marTop w:val="0"/>
      <w:marBottom w:val="0"/>
      <w:divBdr>
        <w:top w:val="none" w:sz="0" w:space="0" w:color="auto"/>
        <w:left w:val="none" w:sz="0" w:space="0" w:color="auto"/>
        <w:bottom w:val="none" w:sz="0" w:space="0" w:color="auto"/>
        <w:right w:val="none" w:sz="0" w:space="0" w:color="auto"/>
      </w:divBdr>
    </w:div>
    <w:div w:id="431125209">
      <w:bodyDiv w:val="1"/>
      <w:marLeft w:val="0"/>
      <w:marRight w:val="0"/>
      <w:marTop w:val="0"/>
      <w:marBottom w:val="0"/>
      <w:divBdr>
        <w:top w:val="none" w:sz="0" w:space="0" w:color="auto"/>
        <w:left w:val="none" w:sz="0" w:space="0" w:color="auto"/>
        <w:bottom w:val="none" w:sz="0" w:space="0" w:color="auto"/>
        <w:right w:val="none" w:sz="0" w:space="0" w:color="auto"/>
      </w:divBdr>
    </w:div>
    <w:div w:id="672149789">
      <w:bodyDiv w:val="1"/>
      <w:marLeft w:val="0"/>
      <w:marRight w:val="0"/>
      <w:marTop w:val="0"/>
      <w:marBottom w:val="0"/>
      <w:divBdr>
        <w:top w:val="none" w:sz="0" w:space="0" w:color="auto"/>
        <w:left w:val="none" w:sz="0" w:space="0" w:color="auto"/>
        <w:bottom w:val="none" w:sz="0" w:space="0" w:color="auto"/>
        <w:right w:val="none" w:sz="0" w:space="0" w:color="auto"/>
      </w:divBdr>
    </w:div>
    <w:div w:id="816386014">
      <w:bodyDiv w:val="1"/>
      <w:marLeft w:val="0"/>
      <w:marRight w:val="0"/>
      <w:marTop w:val="0"/>
      <w:marBottom w:val="0"/>
      <w:divBdr>
        <w:top w:val="none" w:sz="0" w:space="0" w:color="auto"/>
        <w:left w:val="none" w:sz="0" w:space="0" w:color="auto"/>
        <w:bottom w:val="none" w:sz="0" w:space="0" w:color="auto"/>
        <w:right w:val="none" w:sz="0" w:space="0" w:color="auto"/>
      </w:divBdr>
    </w:div>
    <w:div w:id="1009257308">
      <w:bodyDiv w:val="1"/>
      <w:marLeft w:val="0"/>
      <w:marRight w:val="0"/>
      <w:marTop w:val="0"/>
      <w:marBottom w:val="0"/>
      <w:divBdr>
        <w:top w:val="none" w:sz="0" w:space="0" w:color="auto"/>
        <w:left w:val="none" w:sz="0" w:space="0" w:color="auto"/>
        <w:bottom w:val="none" w:sz="0" w:space="0" w:color="auto"/>
        <w:right w:val="none" w:sz="0" w:space="0" w:color="auto"/>
      </w:divBdr>
    </w:div>
    <w:div w:id="1145972333">
      <w:bodyDiv w:val="1"/>
      <w:marLeft w:val="0"/>
      <w:marRight w:val="0"/>
      <w:marTop w:val="0"/>
      <w:marBottom w:val="0"/>
      <w:divBdr>
        <w:top w:val="none" w:sz="0" w:space="0" w:color="auto"/>
        <w:left w:val="none" w:sz="0" w:space="0" w:color="auto"/>
        <w:bottom w:val="none" w:sz="0" w:space="0" w:color="auto"/>
        <w:right w:val="none" w:sz="0" w:space="0" w:color="auto"/>
      </w:divBdr>
    </w:div>
    <w:div w:id="1394618630">
      <w:bodyDiv w:val="1"/>
      <w:marLeft w:val="0"/>
      <w:marRight w:val="0"/>
      <w:marTop w:val="0"/>
      <w:marBottom w:val="0"/>
      <w:divBdr>
        <w:top w:val="none" w:sz="0" w:space="0" w:color="auto"/>
        <w:left w:val="none" w:sz="0" w:space="0" w:color="auto"/>
        <w:bottom w:val="none" w:sz="0" w:space="0" w:color="auto"/>
        <w:right w:val="none" w:sz="0" w:space="0" w:color="auto"/>
      </w:divBdr>
    </w:div>
    <w:div w:id="1457681884">
      <w:bodyDiv w:val="1"/>
      <w:marLeft w:val="0"/>
      <w:marRight w:val="0"/>
      <w:marTop w:val="0"/>
      <w:marBottom w:val="0"/>
      <w:divBdr>
        <w:top w:val="none" w:sz="0" w:space="0" w:color="auto"/>
        <w:left w:val="none" w:sz="0" w:space="0" w:color="auto"/>
        <w:bottom w:val="none" w:sz="0" w:space="0" w:color="auto"/>
        <w:right w:val="none" w:sz="0" w:space="0" w:color="auto"/>
      </w:divBdr>
    </w:div>
    <w:div w:id="1492526261">
      <w:bodyDiv w:val="1"/>
      <w:marLeft w:val="0"/>
      <w:marRight w:val="0"/>
      <w:marTop w:val="0"/>
      <w:marBottom w:val="0"/>
      <w:divBdr>
        <w:top w:val="none" w:sz="0" w:space="0" w:color="auto"/>
        <w:left w:val="none" w:sz="0" w:space="0" w:color="auto"/>
        <w:bottom w:val="none" w:sz="0" w:space="0" w:color="auto"/>
        <w:right w:val="none" w:sz="0" w:space="0" w:color="auto"/>
      </w:divBdr>
    </w:div>
    <w:div w:id="182362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63758-E315-441D-A27A-130B1C88BCD7}">
  <ds:schemaRefs>
    <ds:schemaRef ds:uri="http://schemas.microsoft.com/sharepoint/v3/contenttype/forms"/>
  </ds:schemaRefs>
</ds:datastoreItem>
</file>

<file path=customXml/itemProps2.xml><?xml version="1.0" encoding="utf-8"?>
<ds:datastoreItem xmlns:ds="http://schemas.openxmlformats.org/officeDocument/2006/customXml" ds:itemID="{04BAD019-541C-42AF-B2F1-2539A93C2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621BD3-43DB-4614-A303-287616F6BF0C}">
  <ds:schemaRefs>
    <ds:schemaRef ds:uri="http://schemas.openxmlformats.org/officeDocument/2006/bibliography"/>
  </ds:schemaRefs>
</ds:datastoreItem>
</file>

<file path=customXml/itemProps4.xml><?xml version="1.0" encoding="utf-8"?>
<ds:datastoreItem xmlns:ds="http://schemas.openxmlformats.org/officeDocument/2006/customXml" ds:itemID="{B9C84B4E-8491-4ACE-B1F6-D8650959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10927</Words>
  <Characters>60099</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VERONICA SANCHEZ MIGUEZ</dc:creator>
  <cp:keywords/>
  <dc:description/>
  <cp:lastModifiedBy>ANGELICA AMPARO FRANCO GUZMAN</cp:lastModifiedBy>
  <cp:revision>2</cp:revision>
  <cp:lastPrinted>2022-11-10T20:58:00Z</cp:lastPrinted>
  <dcterms:created xsi:type="dcterms:W3CDTF">2023-05-04T23:33:00Z</dcterms:created>
  <dcterms:modified xsi:type="dcterms:W3CDTF">2023-05-04T23:33:00Z</dcterms:modified>
</cp:coreProperties>
</file>