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E457" w14:textId="77777777" w:rsidR="008B0A0E" w:rsidRPr="008B0A0E" w:rsidRDefault="008B0A0E" w:rsidP="008B0A0E">
      <w:pPr>
        <w:spacing w:after="0" w:line="240" w:lineRule="auto"/>
        <w:jc w:val="both"/>
        <w:rPr>
          <w:rFonts w:ascii="Arial Nova" w:hAnsi="Arial Nova" w:cs="Times New Roman"/>
        </w:rPr>
      </w:pPr>
    </w:p>
    <w:p w14:paraId="0B139F8C" w14:textId="77777777" w:rsidR="008B0A0E" w:rsidRPr="008B0A0E" w:rsidRDefault="008B0A0E" w:rsidP="008B0A0E">
      <w:pPr>
        <w:spacing w:after="0" w:line="240" w:lineRule="auto"/>
        <w:jc w:val="both"/>
        <w:rPr>
          <w:rFonts w:ascii="Arial Nova" w:hAnsi="Arial Nova" w:cs="Times New Roman"/>
        </w:rPr>
      </w:pPr>
    </w:p>
    <w:p w14:paraId="0ADC6B58" w14:textId="31164FAE" w:rsidR="008B0A0E" w:rsidRPr="00046D48" w:rsidRDefault="008B0A0E" w:rsidP="008B0A0E">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LAS OMISIONES DE LA AUTORIDAD PARA LA PROTECCIÓN DEL AMBIENTE Y LOS MANTOS ACU</w:t>
      </w:r>
      <w:r w:rsidR="007A1F31">
        <w:rPr>
          <w:rFonts w:ascii="Arial Nova" w:hAnsi="Arial Nova" w:cs="Times New Roman"/>
          <w:b/>
          <w:bCs/>
          <w:smallCaps/>
          <w:color w:val="002060"/>
        </w:rPr>
        <w:t>Í</w:t>
      </w:r>
      <w:r>
        <w:rPr>
          <w:rFonts w:ascii="Arial Nova" w:hAnsi="Arial Nova" w:cs="Times New Roman"/>
          <w:b/>
          <w:bCs/>
          <w:smallCaps/>
          <w:color w:val="002060"/>
        </w:rPr>
        <w:t>FEROS VULNERAN EL DERECHO HUMANO AL MEDIO AMBIENTE SANO.</w:t>
      </w:r>
    </w:p>
    <w:p w14:paraId="450ECC43" w14:textId="77777777" w:rsidR="008B0A0E" w:rsidRPr="008B0A0E" w:rsidRDefault="008B0A0E" w:rsidP="008B0A0E">
      <w:pPr>
        <w:spacing w:after="0" w:line="240" w:lineRule="auto"/>
        <w:jc w:val="both"/>
        <w:rPr>
          <w:rFonts w:ascii="Arial Nova" w:hAnsi="Arial Nova" w:cs="Times New Roman"/>
        </w:rPr>
      </w:pPr>
    </w:p>
    <w:p w14:paraId="63BEF024" w14:textId="77777777" w:rsidR="008B0A0E" w:rsidRPr="008B0A0E" w:rsidRDefault="008B0A0E" w:rsidP="008B0A0E">
      <w:pPr>
        <w:spacing w:after="0" w:line="240" w:lineRule="auto"/>
        <w:jc w:val="both"/>
        <w:rPr>
          <w:rFonts w:ascii="Arial Nova" w:hAnsi="Arial Nova" w:cs="Times New Roman"/>
        </w:rPr>
      </w:pPr>
    </w:p>
    <w:p w14:paraId="3D6CDE51" w14:textId="57BC327F" w:rsidR="00832148" w:rsidRPr="007B7F8C" w:rsidRDefault="000018A2" w:rsidP="002A036B">
      <w:pPr>
        <w:shd w:val="clear" w:color="auto" w:fill="EDEDED" w:themeFill="accent3" w:themeFillTint="33"/>
        <w:spacing w:after="0" w:line="240" w:lineRule="auto"/>
        <w:ind w:left="2410"/>
        <w:jc w:val="right"/>
        <w:rPr>
          <w:rFonts w:ascii="Arial Nova" w:hAnsi="Arial Nova" w:cs="Times New Roman"/>
          <w:smallCaps/>
          <w:color w:val="002060"/>
        </w:rPr>
      </w:pPr>
      <w:bookmarkStart w:id="0" w:name="_Hlk133506787"/>
      <w:bookmarkStart w:id="1" w:name="_Hlk133506760"/>
      <w:r w:rsidRPr="007B7F8C">
        <w:rPr>
          <w:rFonts w:ascii="Arial Nova" w:hAnsi="Arial Nova" w:cs="Times New Roman"/>
          <w:b/>
          <w:bCs/>
          <w:smallCaps/>
          <w:color w:val="002060"/>
        </w:rPr>
        <w:t>Ponente:</w:t>
      </w:r>
      <w:r w:rsidR="007B7F8C" w:rsidRPr="007B7F8C">
        <w:t xml:space="preserve"> </w:t>
      </w:r>
      <w:r w:rsidR="002A036B" w:rsidRPr="007B7F8C">
        <w:rPr>
          <w:rFonts w:ascii="Arial Nova" w:hAnsi="Arial Nova" w:cs="Times New Roman"/>
          <w:b/>
          <w:bCs/>
          <w:smallCaps/>
          <w:color w:val="002060"/>
        </w:rPr>
        <w:t>Ministro Juan Luis González Alcántara Carrancá</w:t>
      </w:r>
      <w:r w:rsidR="007B7F8C" w:rsidRPr="007B7F8C">
        <w:rPr>
          <w:rFonts w:ascii="Arial Nova" w:hAnsi="Arial Nova" w:cs="Times New Roman"/>
          <w:b/>
          <w:bCs/>
          <w:smallCaps/>
          <w:color w:val="002060"/>
        </w:rPr>
        <w:t>.</w:t>
      </w:r>
    </w:p>
    <w:p w14:paraId="7AE32AF5" w14:textId="018B8399" w:rsidR="007B7F8C" w:rsidRPr="007B7F8C" w:rsidRDefault="000018A2" w:rsidP="002A036B">
      <w:pPr>
        <w:shd w:val="clear" w:color="auto" w:fill="EDEDED" w:themeFill="accent3" w:themeFillTint="33"/>
        <w:spacing w:after="0" w:line="240" w:lineRule="auto"/>
        <w:ind w:left="2410"/>
        <w:jc w:val="right"/>
        <w:rPr>
          <w:rFonts w:ascii="Arial Nova" w:hAnsi="Arial Nova" w:cs="Times New Roman"/>
          <w:smallCaps/>
          <w:color w:val="002060"/>
        </w:rPr>
      </w:pPr>
      <w:bookmarkStart w:id="2" w:name="_Hlk133506801"/>
      <w:bookmarkEnd w:id="0"/>
      <w:r w:rsidRPr="007B7F8C">
        <w:rPr>
          <w:rFonts w:ascii="Arial Nova" w:hAnsi="Arial Nova" w:cs="Times New Roman"/>
          <w:smallCaps/>
          <w:color w:val="002060"/>
        </w:rPr>
        <w:t>Secretari</w:t>
      </w:r>
      <w:r w:rsidR="00300F95" w:rsidRPr="007B7F8C">
        <w:rPr>
          <w:rFonts w:ascii="Arial Nova" w:hAnsi="Arial Nova" w:cs="Times New Roman"/>
          <w:smallCaps/>
          <w:color w:val="002060"/>
        </w:rPr>
        <w:t>o</w:t>
      </w:r>
      <w:r w:rsidR="007B7F8C" w:rsidRPr="007B7F8C">
        <w:rPr>
          <w:rFonts w:ascii="Arial Nova" w:hAnsi="Arial Nova" w:cs="Times New Roman"/>
          <w:smallCaps/>
          <w:color w:val="002060"/>
        </w:rPr>
        <w:t>s</w:t>
      </w:r>
      <w:r w:rsidRPr="007B7F8C">
        <w:rPr>
          <w:rFonts w:ascii="Arial Nova" w:hAnsi="Arial Nova" w:cs="Times New Roman"/>
          <w:smallCaps/>
          <w:color w:val="002060"/>
        </w:rPr>
        <w:t>:</w:t>
      </w:r>
      <w:r w:rsidR="007B7F8C" w:rsidRPr="007B7F8C">
        <w:rPr>
          <w:rFonts w:ascii="Arial Nova" w:hAnsi="Arial Nova" w:cs="Times New Roman"/>
          <w:smallCaps/>
          <w:color w:val="002060"/>
        </w:rPr>
        <w:t xml:space="preserve"> Pablo Francisco Muñoz Díaz</w:t>
      </w:r>
    </w:p>
    <w:p w14:paraId="63E065DC" w14:textId="33C26ADD" w:rsidR="00832148" w:rsidRPr="007B7F8C" w:rsidRDefault="007B7F8C" w:rsidP="002A036B">
      <w:pPr>
        <w:shd w:val="clear" w:color="auto" w:fill="EDEDED" w:themeFill="accent3" w:themeFillTint="33"/>
        <w:spacing w:after="0" w:line="240" w:lineRule="auto"/>
        <w:ind w:left="2410"/>
        <w:jc w:val="right"/>
        <w:rPr>
          <w:rFonts w:ascii="Arial Nova" w:hAnsi="Arial Nova" w:cs="Times New Roman"/>
          <w:smallCaps/>
          <w:color w:val="002060"/>
        </w:rPr>
      </w:pPr>
      <w:r w:rsidRPr="007B7F8C">
        <w:rPr>
          <w:rFonts w:ascii="Arial Nova" w:hAnsi="Arial Nova" w:cs="Times New Roman"/>
          <w:smallCaps/>
          <w:color w:val="002060"/>
        </w:rPr>
        <w:t xml:space="preserve">Fernando </w:t>
      </w:r>
      <w:r w:rsidR="002A036B" w:rsidRPr="007B7F8C">
        <w:rPr>
          <w:rFonts w:ascii="Arial Nova" w:hAnsi="Arial Nova" w:cs="Times New Roman"/>
          <w:smallCaps/>
          <w:color w:val="002060"/>
        </w:rPr>
        <w:t>Sosa Pastrana</w:t>
      </w:r>
      <w:r w:rsidR="00B92B45" w:rsidRPr="007B7F8C">
        <w:rPr>
          <w:rFonts w:ascii="Arial Nova" w:hAnsi="Arial Nova" w:cs="Times New Roman"/>
          <w:smallCaps/>
          <w:color w:val="002060"/>
        </w:rPr>
        <w:t>.</w:t>
      </w:r>
      <w:bookmarkEnd w:id="2"/>
    </w:p>
    <w:p w14:paraId="4ED83672" w14:textId="45E13D60" w:rsidR="001C01EC" w:rsidRPr="009B47EE" w:rsidRDefault="001C01EC" w:rsidP="002A036B">
      <w:pPr>
        <w:shd w:val="clear" w:color="auto" w:fill="EDEDED" w:themeFill="accent3" w:themeFillTint="33"/>
        <w:spacing w:after="0" w:line="240" w:lineRule="auto"/>
        <w:ind w:left="2410"/>
        <w:jc w:val="right"/>
        <w:rPr>
          <w:rFonts w:ascii="Arial Nova" w:hAnsi="Arial Nova" w:cs="Times New Roman"/>
          <w:smallCaps/>
        </w:rPr>
      </w:pPr>
      <w:bookmarkStart w:id="3" w:name="_Hlk133506816"/>
      <w:r w:rsidRPr="007B7F8C">
        <w:rPr>
          <w:rFonts w:ascii="Arial Nova" w:hAnsi="Arial Nova" w:cs="Times New Roman"/>
          <w:smallCaps/>
          <w:color w:val="002060"/>
        </w:rPr>
        <w:t xml:space="preserve">Expediente: Amparo </w:t>
      </w:r>
      <w:r w:rsidR="00D04554" w:rsidRPr="007B7F8C">
        <w:rPr>
          <w:rFonts w:ascii="Arial Nova" w:hAnsi="Arial Nova" w:cs="Times New Roman"/>
          <w:smallCaps/>
          <w:color w:val="002060"/>
        </w:rPr>
        <w:t xml:space="preserve">en </w:t>
      </w:r>
      <w:r w:rsidRPr="007B7F8C">
        <w:rPr>
          <w:rFonts w:ascii="Arial Nova" w:hAnsi="Arial Nova" w:cs="Times New Roman"/>
          <w:smallCaps/>
          <w:color w:val="002060"/>
        </w:rPr>
        <w:t xml:space="preserve">Revisión </w:t>
      </w:r>
      <w:r w:rsidR="007B7F8C" w:rsidRPr="007B7F8C">
        <w:rPr>
          <w:rFonts w:ascii="Arial Nova" w:hAnsi="Arial Nova" w:cs="Times New Roman"/>
          <w:smallCaps/>
          <w:color w:val="002060"/>
        </w:rPr>
        <w:t>543</w:t>
      </w:r>
      <w:r w:rsidRPr="007B7F8C">
        <w:rPr>
          <w:rFonts w:ascii="Arial Nova" w:hAnsi="Arial Nova" w:cs="Times New Roman"/>
          <w:smallCaps/>
          <w:color w:val="002060"/>
        </w:rPr>
        <w:t>/202</w:t>
      </w:r>
      <w:r w:rsidR="007B7F8C" w:rsidRPr="007B7F8C">
        <w:rPr>
          <w:rFonts w:ascii="Arial Nova" w:hAnsi="Arial Nova" w:cs="Times New Roman"/>
          <w:smallCaps/>
          <w:color w:val="002060"/>
        </w:rPr>
        <w:t>2</w:t>
      </w:r>
      <w:r w:rsidRPr="007B7F8C">
        <w:rPr>
          <w:rFonts w:ascii="Arial Nova" w:hAnsi="Arial Nova" w:cs="Times New Roman"/>
          <w:smallCaps/>
        </w:rPr>
        <w:t>.</w:t>
      </w:r>
      <w:bookmarkEnd w:id="1"/>
      <w:bookmarkEnd w:id="3"/>
    </w:p>
    <w:p w14:paraId="23CDDC7C" w14:textId="77777777" w:rsidR="001624A8" w:rsidRPr="007B7F8C" w:rsidRDefault="001624A8" w:rsidP="008B0A0E">
      <w:pPr>
        <w:spacing w:after="0" w:line="240" w:lineRule="auto"/>
        <w:jc w:val="both"/>
        <w:rPr>
          <w:rFonts w:ascii="Arial Nova" w:hAnsi="Arial Nova" w:cs="Times New Roman"/>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7B7F8C"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60632BFE" w14:textId="77777777" w:rsidR="002A036B" w:rsidRPr="00046D48" w:rsidRDefault="002A036B" w:rsidP="002A036B">
            <w:pPr>
              <w:jc w:val="both"/>
              <w:rPr>
                <w:rFonts w:ascii="Times New Roman" w:hAnsi="Times New Roman" w:cs="Times New Roman"/>
                <w:b/>
                <w:bCs/>
                <w:color w:val="002060"/>
                <w:sz w:val="20"/>
                <w:szCs w:val="20"/>
              </w:rPr>
            </w:pPr>
          </w:p>
          <w:p w14:paraId="579BA1C3" w14:textId="77777777" w:rsidR="002A036B" w:rsidRPr="00B323DA" w:rsidRDefault="002A036B" w:rsidP="002A036B">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899A4AA" w14:textId="77777777" w:rsidR="002A036B" w:rsidRPr="00046D48" w:rsidRDefault="002A036B" w:rsidP="002A036B">
            <w:pPr>
              <w:jc w:val="both"/>
              <w:rPr>
                <w:rFonts w:ascii="Arial Nova" w:hAnsi="Arial Nova" w:cs="Times New Roman"/>
                <w:color w:val="002060"/>
                <w:sz w:val="20"/>
                <w:szCs w:val="20"/>
              </w:rPr>
            </w:pPr>
          </w:p>
          <w:p w14:paraId="20071EEF" w14:textId="291D4C22" w:rsidR="007B7F8C" w:rsidRPr="00960ACF" w:rsidRDefault="007B7F8C" w:rsidP="009B47EE">
            <w:pPr>
              <w:jc w:val="both"/>
              <w:rPr>
                <w:rFonts w:ascii="Arial Nova" w:hAnsi="Arial Nova" w:cs="Times New Roman"/>
              </w:rPr>
            </w:pPr>
            <w:r w:rsidRPr="00960ACF">
              <w:rPr>
                <w:rFonts w:ascii="Arial Nova" w:hAnsi="Arial Nova" w:cs="Times New Roman"/>
              </w:rPr>
              <w:t xml:space="preserve">Un grupo </w:t>
            </w:r>
            <w:r w:rsidR="003B6F22" w:rsidRPr="00960ACF">
              <w:rPr>
                <w:rFonts w:ascii="Arial Nova" w:hAnsi="Arial Nova" w:cs="Times New Roman"/>
              </w:rPr>
              <w:t xml:space="preserve">de </w:t>
            </w:r>
            <w:r w:rsidRPr="00960ACF">
              <w:rPr>
                <w:rFonts w:ascii="Arial Nova" w:hAnsi="Arial Nova" w:cs="Times New Roman"/>
              </w:rPr>
              <w:t xml:space="preserve">personas físicas y morales de Torreón, Coahuila, promovieron un amparo indirecto en contra de </w:t>
            </w:r>
            <w:r w:rsidR="00101481" w:rsidRPr="00960ACF">
              <w:rPr>
                <w:rFonts w:ascii="Arial Nova" w:hAnsi="Arial Nova" w:cs="Times New Roman"/>
              </w:rPr>
              <w:t xml:space="preserve">las </w:t>
            </w:r>
            <w:r w:rsidRPr="00960ACF">
              <w:rPr>
                <w:rFonts w:ascii="Arial Nova" w:hAnsi="Arial Nova" w:cs="Times New Roman"/>
              </w:rPr>
              <w:t>autoridades encargadas de la protección del ambiente y de los recursos hídricos del Estado</w:t>
            </w:r>
            <w:r w:rsidR="00101481" w:rsidRPr="00960ACF">
              <w:rPr>
                <w:rFonts w:ascii="Arial Nova" w:hAnsi="Arial Nova" w:cs="Times New Roman"/>
              </w:rPr>
              <w:t xml:space="preserve">. A estas les </w:t>
            </w:r>
            <w:r w:rsidRPr="00960ACF">
              <w:rPr>
                <w:rFonts w:ascii="Arial Nova" w:hAnsi="Arial Nova" w:cs="Times New Roman"/>
              </w:rPr>
              <w:t>reclamaron la omisión de adoptar</w:t>
            </w:r>
            <w:r w:rsidR="00101481" w:rsidRPr="00960ACF">
              <w:rPr>
                <w:rFonts w:ascii="Arial Nova" w:hAnsi="Arial Nova" w:cs="Times New Roman"/>
              </w:rPr>
              <w:t xml:space="preserve"> las medidas pertinentes para</w:t>
            </w:r>
            <w:r w:rsidRPr="00960ACF">
              <w:rPr>
                <w:rFonts w:ascii="Arial Nova" w:hAnsi="Arial Nova" w:cs="Times New Roman"/>
              </w:rPr>
              <w:t xml:space="preserve"> preservar los recursos hídricos</w:t>
            </w:r>
            <w:r w:rsidR="00934012" w:rsidRPr="00960ACF">
              <w:rPr>
                <w:rFonts w:ascii="Arial Nova" w:hAnsi="Arial Nova" w:cs="Times New Roman"/>
              </w:rPr>
              <w:t xml:space="preserve"> del Acuífero Principal de la </w:t>
            </w:r>
            <w:r w:rsidR="00A111E4" w:rsidRPr="00960ACF">
              <w:rPr>
                <w:rFonts w:ascii="Arial Nova" w:hAnsi="Arial Nova" w:cs="Times New Roman"/>
              </w:rPr>
              <w:t xml:space="preserve">Región Lagunera </w:t>
            </w:r>
            <w:r w:rsidR="005F2ECF" w:rsidRPr="00960ACF">
              <w:rPr>
                <w:rFonts w:ascii="Arial Nova" w:hAnsi="Arial Nova" w:cs="Times New Roman"/>
              </w:rPr>
              <w:t xml:space="preserve">y </w:t>
            </w:r>
            <w:r w:rsidRPr="00960ACF">
              <w:rPr>
                <w:rFonts w:ascii="Arial Nova" w:hAnsi="Arial Nova" w:cs="Times New Roman"/>
              </w:rPr>
              <w:t xml:space="preserve">proteger </w:t>
            </w:r>
            <w:r w:rsidR="005F2ECF" w:rsidRPr="00960ACF">
              <w:rPr>
                <w:rFonts w:ascii="Arial Nova" w:hAnsi="Arial Nova" w:cs="Times New Roman"/>
              </w:rPr>
              <w:t xml:space="preserve">efectivamente </w:t>
            </w:r>
            <w:r w:rsidRPr="00960ACF">
              <w:rPr>
                <w:rFonts w:ascii="Arial Nova" w:hAnsi="Arial Nova" w:cs="Times New Roman"/>
              </w:rPr>
              <w:t>el derecho humano a un medio ambiente sano</w:t>
            </w:r>
            <w:r w:rsidR="00C32FB9" w:rsidRPr="00960ACF">
              <w:rPr>
                <w:rFonts w:ascii="Arial Nova" w:hAnsi="Arial Nova" w:cs="Times New Roman"/>
              </w:rPr>
              <w:t>.</w:t>
            </w:r>
          </w:p>
          <w:p w14:paraId="7E6D4A81" w14:textId="77777777" w:rsidR="007B7F8C" w:rsidRPr="00960ACF" w:rsidRDefault="007B7F8C" w:rsidP="009B47EE">
            <w:pPr>
              <w:jc w:val="both"/>
              <w:rPr>
                <w:rFonts w:ascii="Arial Nova" w:hAnsi="Arial Nova" w:cs="Times New Roman"/>
              </w:rPr>
            </w:pPr>
          </w:p>
          <w:p w14:paraId="171E7566" w14:textId="3931AA79" w:rsidR="00584C2F" w:rsidRPr="00960ACF" w:rsidRDefault="007B7F8C" w:rsidP="009B47EE">
            <w:pPr>
              <w:jc w:val="both"/>
              <w:rPr>
                <w:rFonts w:ascii="Arial Nova" w:hAnsi="Arial Nova" w:cs="Times New Roman"/>
              </w:rPr>
            </w:pPr>
            <w:r w:rsidRPr="00960ACF">
              <w:rPr>
                <w:rFonts w:ascii="Arial Nova" w:hAnsi="Arial Nova" w:cs="Times New Roman"/>
              </w:rPr>
              <w:t xml:space="preserve">El </w:t>
            </w:r>
            <w:r w:rsidR="007A1F31">
              <w:rPr>
                <w:rFonts w:ascii="Arial Nova" w:hAnsi="Arial Nova" w:cs="Times New Roman"/>
              </w:rPr>
              <w:t>J</w:t>
            </w:r>
            <w:r w:rsidRPr="00960ACF">
              <w:rPr>
                <w:rFonts w:ascii="Arial Nova" w:hAnsi="Arial Nova" w:cs="Times New Roman"/>
              </w:rPr>
              <w:t xml:space="preserve">uez </w:t>
            </w:r>
            <w:r w:rsidR="007A1F31">
              <w:rPr>
                <w:rFonts w:ascii="Arial Nova" w:hAnsi="Arial Nova" w:cs="Times New Roman"/>
              </w:rPr>
              <w:t xml:space="preserve">de Distrito </w:t>
            </w:r>
            <w:r w:rsidRPr="00960ACF">
              <w:rPr>
                <w:rFonts w:ascii="Arial Nova" w:hAnsi="Arial Nova" w:cs="Times New Roman"/>
              </w:rPr>
              <w:t>determinó que las personas no podían demostrar c</w:t>
            </w:r>
            <w:r w:rsidR="007A1F31">
              <w:rPr>
                <w:rFonts w:ascii="Arial Nova" w:hAnsi="Arial Nova" w:cs="Times New Roman"/>
              </w:rPr>
              <w:t>ó</w:t>
            </w:r>
            <w:r w:rsidRPr="00960ACF">
              <w:rPr>
                <w:rFonts w:ascii="Arial Nova" w:hAnsi="Arial Nova" w:cs="Times New Roman"/>
              </w:rPr>
              <w:t>mo las omisiones de la autoridad afectaban su derecho humano al medio ambiente sano. Esta Suprema Corte decidió atraer el caso por ser un asunto relevante para el ordenamiento jurídico nacional.</w:t>
            </w:r>
          </w:p>
          <w:p w14:paraId="068A96B6" w14:textId="2880F198" w:rsidR="0048582B" w:rsidRPr="007B7F8C" w:rsidRDefault="0048582B" w:rsidP="009B47EE">
            <w:pPr>
              <w:spacing w:line="360" w:lineRule="auto"/>
              <w:jc w:val="both"/>
              <w:rPr>
                <w:rFonts w:ascii="Times New Roman" w:hAnsi="Times New Roman" w:cs="Times New Roman"/>
              </w:rPr>
            </w:pPr>
          </w:p>
        </w:tc>
      </w:tr>
    </w:tbl>
    <w:p w14:paraId="19F57796" w14:textId="77777777" w:rsidR="0051268B" w:rsidRPr="008B0A0E" w:rsidRDefault="0051268B" w:rsidP="002A036B">
      <w:pPr>
        <w:spacing w:after="0" w:line="240" w:lineRule="auto"/>
        <w:jc w:val="both"/>
        <w:rPr>
          <w:rFonts w:ascii="Arial Nova" w:hAnsi="Arial Nova" w:cs="Times New Roman"/>
        </w:rPr>
      </w:pPr>
    </w:p>
    <w:p w14:paraId="728D7791" w14:textId="77777777" w:rsidR="002A036B" w:rsidRPr="00642B2A" w:rsidRDefault="002A036B" w:rsidP="002A036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1A1DC869" w14:textId="77777777" w:rsidR="002A036B" w:rsidRDefault="002A036B" w:rsidP="002A036B">
      <w:pPr>
        <w:spacing w:after="0" w:line="240" w:lineRule="auto"/>
        <w:jc w:val="both"/>
        <w:rPr>
          <w:rFonts w:ascii="Arial Nova" w:hAnsi="Arial Nova" w:cs="Times New Roman"/>
        </w:rPr>
      </w:pPr>
    </w:p>
    <w:p w14:paraId="2025920F" w14:textId="013928B1" w:rsidR="007B7F8C" w:rsidRPr="002A036B" w:rsidRDefault="005E054A"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E</w:t>
      </w:r>
      <w:r w:rsidR="007B7F8C" w:rsidRPr="002A036B">
        <w:rPr>
          <w:rFonts w:ascii="Arial Nova" w:hAnsi="Arial Nova" w:cs="Times New Roman"/>
          <w:sz w:val="24"/>
          <w:szCs w:val="24"/>
        </w:rPr>
        <w:t xml:space="preserve">n septiembre de dos mil diecinueve un grupo de personas físicas y morales promovieron un </w:t>
      </w:r>
      <w:r w:rsidR="007A1F31">
        <w:rPr>
          <w:rFonts w:ascii="Arial Nova" w:hAnsi="Arial Nova" w:cs="Times New Roman"/>
          <w:sz w:val="24"/>
          <w:szCs w:val="24"/>
        </w:rPr>
        <w:t xml:space="preserve">juicio de </w:t>
      </w:r>
      <w:r w:rsidR="007B7F8C" w:rsidRPr="002A036B">
        <w:rPr>
          <w:rFonts w:ascii="Arial Nova" w:hAnsi="Arial Nova" w:cs="Times New Roman"/>
          <w:sz w:val="24"/>
          <w:szCs w:val="24"/>
        </w:rPr>
        <w:t xml:space="preserve">amparo en contra del Secretario del Medio Ambiente y Recursos Naturales, el Director General de la Comisión Nacional del Agua, y el Director General del Organismo Cuenca Centrales del Norte, por la omisión de cumplir con su obligación constitucional y legal de aplicar una política ambiental que </w:t>
      </w:r>
      <w:r w:rsidR="00052BE1" w:rsidRPr="002A036B">
        <w:rPr>
          <w:rFonts w:ascii="Arial Nova" w:hAnsi="Arial Nova" w:cs="Times New Roman"/>
          <w:sz w:val="24"/>
          <w:szCs w:val="24"/>
        </w:rPr>
        <w:t>protegiera</w:t>
      </w:r>
      <w:r w:rsidR="007B7F8C" w:rsidRPr="002A036B">
        <w:rPr>
          <w:rFonts w:ascii="Arial Nova" w:hAnsi="Arial Nova" w:cs="Times New Roman"/>
          <w:sz w:val="24"/>
          <w:szCs w:val="24"/>
        </w:rPr>
        <w:t xml:space="preserve"> y garanti</w:t>
      </w:r>
      <w:r w:rsidR="00052BE1" w:rsidRPr="002A036B">
        <w:rPr>
          <w:rFonts w:ascii="Arial Nova" w:hAnsi="Arial Nova" w:cs="Times New Roman"/>
          <w:sz w:val="24"/>
          <w:szCs w:val="24"/>
        </w:rPr>
        <w:t>zara</w:t>
      </w:r>
      <w:r w:rsidR="007B7F8C" w:rsidRPr="002A036B">
        <w:rPr>
          <w:rFonts w:ascii="Arial Nova" w:hAnsi="Arial Nova" w:cs="Times New Roman"/>
          <w:sz w:val="24"/>
          <w:szCs w:val="24"/>
        </w:rPr>
        <w:t xml:space="preserve"> la sustentabilidad ambiental y la prevención de la sobreexplotación de los</w:t>
      </w:r>
      <w:r w:rsidR="00990528" w:rsidRPr="002A036B">
        <w:rPr>
          <w:rFonts w:ascii="Arial Nova" w:hAnsi="Arial Nova" w:cs="Times New Roman"/>
          <w:sz w:val="24"/>
          <w:szCs w:val="24"/>
        </w:rPr>
        <w:t xml:space="preserve"> cuerpos</w:t>
      </w:r>
      <w:r w:rsidR="00052BE1" w:rsidRPr="002A036B">
        <w:rPr>
          <w:rFonts w:ascii="Arial Nova" w:hAnsi="Arial Nova" w:cs="Times New Roman"/>
          <w:sz w:val="24"/>
          <w:szCs w:val="24"/>
        </w:rPr>
        <w:t xml:space="preserve"> </w:t>
      </w:r>
      <w:r w:rsidR="007B7F8C" w:rsidRPr="002A036B">
        <w:rPr>
          <w:rFonts w:ascii="Arial Nova" w:hAnsi="Arial Nova" w:cs="Times New Roman"/>
          <w:sz w:val="24"/>
          <w:szCs w:val="24"/>
        </w:rPr>
        <w:t>acuíferos.</w:t>
      </w:r>
    </w:p>
    <w:p w14:paraId="411B648B" w14:textId="77777777" w:rsidR="002A036B" w:rsidRPr="002A036B" w:rsidRDefault="002A036B" w:rsidP="002A036B">
      <w:pPr>
        <w:spacing w:after="0" w:line="240" w:lineRule="auto"/>
        <w:jc w:val="both"/>
        <w:rPr>
          <w:rFonts w:ascii="Arial Nova" w:hAnsi="Arial Nova" w:cs="Times New Roman"/>
          <w:sz w:val="24"/>
          <w:szCs w:val="24"/>
        </w:rPr>
      </w:pPr>
    </w:p>
    <w:p w14:paraId="5C611799" w14:textId="4165C00B" w:rsidR="007B7F8C" w:rsidRPr="002A036B" w:rsidRDefault="007B7F8C"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 xml:space="preserve">Durante el juicio, el </w:t>
      </w:r>
      <w:r w:rsidR="007A1F31">
        <w:rPr>
          <w:rFonts w:ascii="Arial Nova" w:hAnsi="Arial Nova" w:cs="Times New Roman"/>
          <w:sz w:val="24"/>
          <w:szCs w:val="24"/>
        </w:rPr>
        <w:t>J</w:t>
      </w:r>
      <w:r w:rsidRPr="002A036B">
        <w:rPr>
          <w:rFonts w:ascii="Arial Nova" w:hAnsi="Arial Nova" w:cs="Times New Roman"/>
          <w:sz w:val="24"/>
          <w:szCs w:val="24"/>
        </w:rPr>
        <w:t xml:space="preserve">uez </w:t>
      </w:r>
      <w:r w:rsidR="007A1F31">
        <w:rPr>
          <w:rFonts w:ascii="Arial Nova" w:hAnsi="Arial Nova" w:cs="Times New Roman"/>
          <w:sz w:val="24"/>
          <w:szCs w:val="24"/>
        </w:rPr>
        <w:t xml:space="preserve">de Distrito </w:t>
      </w:r>
      <w:r w:rsidRPr="002A036B">
        <w:rPr>
          <w:rFonts w:ascii="Arial Nova" w:hAnsi="Arial Nova" w:cs="Times New Roman"/>
          <w:sz w:val="24"/>
          <w:szCs w:val="24"/>
        </w:rPr>
        <w:t xml:space="preserve">determinó que las personas quejosas no habían demostrado que las omisiones en las que incurrieron las autoridades transgredieran su derecho al medio ambiente sano, ni tampoco que se hubiera vulnerado algún </w:t>
      </w:r>
      <w:r w:rsidRPr="002A036B">
        <w:rPr>
          <w:rFonts w:ascii="Arial Nova" w:hAnsi="Arial Nova" w:cs="Times New Roman"/>
          <w:sz w:val="24"/>
          <w:szCs w:val="24"/>
        </w:rPr>
        <w:lastRenderedPageBreak/>
        <w:t>ecosistema que prestara un servicio ambiental</w:t>
      </w:r>
      <w:r w:rsidR="004F0CB1" w:rsidRPr="002A036B">
        <w:rPr>
          <w:rFonts w:ascii="Arial Nova" w:hAnsi="Arial Nova" w:cs="Times New Roman"/>
          <w:sz w:val="24"/>
          <w:szCs w:val="24"/>
        </w:rPr>
        <w:t xml:space="preserve"> a los quejosos</w:t>
      </w:r>
      <w:r w:rsidRPr="002A036B">
        <w:rPr>
          <w:rFonts w:ascii="Arial Nova" w:hAnsi="Arial Nova" w:cs="Times New Roman"/>
          <w:sz w:val="24"/>
          <w:szCs w:val="24"/>
        </w:rPr>
        <w:t xml:space="preserve">, ya fuera </w:t>
      </w:r>
      <w:r w:rsidR="004F0CB1" w:rsidRPr="002A036B">
        <w:rPr>
          <w:rFonts w:ascii="Arial Nova" w:hAnsi="Arial Nova" w:cs="Times New Roman"/>
          <w:sz w:val="24"/>
          <w:szCs w:val="24"/>
        </w:rPr>
        <w:t>a uno de ellos o a todos como grupo.</w:t>
      </w:r>
    </w:p>
    <w:p w14:paraId="6876FACF" w14:textId="77777777" w:rsidR="002A036B" w:rsidRPr="002A036B" w:rsidRDefault="002A036B" w:rsidP="002A036B">
      <w:pPr>
        <w:spacing w:after="0" w:line="240" w:lineRule="auto"/>
        <w:jc w:val="both"/>
        <w:rPr>
          <w:rFonts w:ascii="Arial Nova" w:hAnsi="Arial Nova" w:cs="Times New Roman"/>
          <w:sz w:val="24"/>
          <w:szCs w:val="24"/>
        </w:rPr>
      </w:pPr>
    </w:p>
    <w:p w14:paraId="22F09515" w14:textId="7B86B6BD" w:rsidR="002B2A16" w:rsidRPr="002A036B" w:rsidRDefault="007B7F8C"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Inconforme</w:t>
      </w:r>
      <w:r w:rsidR="007A1F31">
        <w:rPr>
          <w:rFonts w:ascii="Arial Nova" w:hAnsi="Arial Nova" w:cs="Times New Roman"/>
          <w:sz w:val="24"/>
          <w:szCs w:val="24"/>
        </w:rPr>
        <w:t>s</w:t>
      </w:r>
      <w:r w:rsidRPr="002A036B">
        <w:rPr>
          <w:rFonts w:ascii="Arial Nova" w:hAnsi="Arial Nova" w:cs="Times New Roman"/>
          <w:sz w:val="24"/>
          <w:szCs w:val="24"/>
        </w:rPr>
        <w:t xml:space="preserve"> con lo anterior, las personas quejosas </w:t>
      </w:r>
      <w:r w:rsidR="007A1F31">
        <w:rPr>
          <w:rFonts w:ascii="Arial Nova" w:hAnsi="Arial Nova" w:cs="Times New Roman"/>
          <w:sz w:val="24"/>
          <w:szCs w:val="24"/>
        </w:rPr>
        <w:t xml:space="preserve">interpusieron un recurso de revisión y </w:t>
      </w:r>
      <w:r w:rsidRPr="002A036B">
        <w:rPr>
          <w:rFonts w:ascii="Arial Nova" w:hAnsi="Arial Nova" w:cs="Times New Roman"/>
          <w:sz w:val="24"/>
          <w:szCs w:val="24"/>
        </w:rPr>
        <w:t xml:space="preserve">solicitaron a la Suprema Corte de Justicia de la Nación </w:t>
      </w:r>
      <w:r w:rsidR="00DA47A7" w:rsidRPr="002A036B">
        <w:rPr>
          <w:rFonts w:ascii="Arial Nova" w:hAnsi="Arial Nova" w:cs="Times New Roman"/>
          <w:sz w:val="24"/>
          <w:szCs w:val="24"/>
        </w:rPr>
        <w:t xml:space="preserve">que ejerciera </w:t>
      </w:r>
      <w:r w:rsidRPr="002A036B">
        <w:rPr>
          <w:rFonts w:ascii="Arial Nova" w:hAnsi="Arial Nova" w:cs="Times New Roman"/>
          <w:sz w:val="24"/>
          <w:szCs w:val="24"/>
        </w:rPr>
        <w:t>su facultad de atracción</w:t>
      </w:r>
      <w:r w:rsidR="0019648F" w:rsidRPr="002A036B">
        <w:rPr>
          <w:rFonts w:ascii="Arial Nova" w:hAnsi="Arial Nova" w:cs="Times New Roman"/>
          <w:sz w:val="24"/>
          <w:szCs w:val="24"/>
        </w:rPr>
        <w:t xml:space="preserve"> </w:t>
      </w:r>
      <w:r w:rsidRPr="002A036B">
        <w:rPr>
          <w:rFonts w:ascii="Arial Nova" w:hAnsi="Arial Nova" w:cs="Times New Roman"/>
          <w:sz w:val="24"/>
          <w:szCs w:val="24"/>
        </w:rPr>
        <w:t>para conocer del asunto</w:t>
      </w:r>
      <w:r w:rsidR="0019648F" w:rsidRPr="002A036B">
        <w:rPr>
          <w:rFonts w:ascii="Arial Nova" w:hAnsi="Arial Nova" w:cs="Times New Roman"/>
          <w:sz w:val="24"/>
          <w:szCs w:val="24"/>
        </w:rPr>
        <w:t xml:space="preserve">. </w:t>
      </w:r>
      <w:r w:rsidR="007A1F31">
        <w:rPr>
          <w:rFonts w:ascii="Arial Nova" w:hAnsi="Arial Nova" w:cs="Times New Roman"/>
          <w:sz w:val="24"/>
          <w:szCs w:val="24"/>
        </w:rPr>
        <w:t>Lo anterior, tras estimar</w:t>
      </w:r>
      <w:r w:rsidRPr="002A036B">
        <w:rPr>
          <w:rFonts w:ascii="Arial Nova" w:hAnsi="Arial Nova" w:cs="Times New Roman"/>
          <w:sz w:val="24"/>
          <w:szCs w:val="24"/>
        </w:rPr>
        <w:t xml:space="preserve"> que la resolución</w:t>
      </w:r>
      <w:r w:rsidR="0019648F" w:rsidRPr="002A036B">
        <w:rPr>
          <w:rFonts w:ascii="Arial Nova" w:hAnsi="Arial Nova" w:cs="Times New Roman"/>
          <w:sz w:val="24"/>
          <w:szCs w:val="24"/>
        </w:rPr>
        <w:t xml:space="preserve"> del asunto</w:t>
      </w:r>
      <w:r w:rsidRPr="002A036B">
        <w:rPr>
          <w:rFonts w:ascii="Arial Nova" w:hAnsi="Arial Nova" w:cs="Times New Roman"/>
          <w:sz w:val="24"/>
          <w:szCs w:val="24"/>
        </w:rPr>
        <w:t xml:space="preserve"> contaba con las características de importancia y trascendencia </w:t>
      </w:r>
      <w:r w:rsidR="00787BB0" w:rsidRPr="002A036B">
        <w:rPr>
          <w:rFonts w:ascii="Arial Nova" w:hAnsi="Arial Nova" w:cs="Times New Roman"/>
          <w:sz w:val="24"/>
          <w:szCs w:val="24"/>
        </w:rPr>
        <w:t xml:space="preserve">necesarias </w:t>
      </w:r>
      <w:r w:rsidRPr="002A036B">
        <w:rPr>
          <w:rFonts w:ascii="Arial Nova" w:hAnsi="Arial Nova" w:cs="Times New Roman"/>
          <w:sz w:val="24"/>
          <w:szCs w:val="24"/>
        </w:rPr>
        <w:t xml:space="preserve">para </w:t>
      </w:r>
      <w:r w:rsidR="00DC74EF" w:rsidRPr="002A036B">
        <w:rPr>
          <w:rFonts w:ascii="Arial Nova" w:hAnsi="Arial Nova" w:cs="Times New Roman"/>
          <w:sz w:val="24"/>
          <w:szCs w:val="24"/>
        </w:rPr>
        <w:t xml:space="preserve">fijar un criterio jurídico relevante a nivel </w:t>
      </w:r>
      <w:r w:rsidRPr="002A036B">
        <w:rPr>
          <w:rFonts w:ascii="Arial Nova" w:hAnsi="Arial Nova" w:cs="Times New Roman"/>
          <w:sz w:val="24"/>
          <w:szCs w:val="24"/>
        </w:rPr>
        <w:t>nacional.</w:t>
      </w:r>
    </w:p>
    <w:p w14:paraId="6416A4A0" w14:textId="77777777" w:rsidR="002A036B" w:rsidRDefault="002A036B" w:rsidP="002A036B">
      <w:pPr>
        <w:spacing w:after="0" w:line="240" w:lineRule="auto"/>
        <w:jc w:val="both"/>
        <w:rPr>
          <w:rFonts w:ascii="Arial Nova" w:hAnsi="Arial Nova" w:cs="Times New Roman"/>
          <w:sz w:val="24"/>
          <w:szCs w:val="24"/>
        </w:rPr>
      </w:pPr>
    </w:p>
    <w:p w14:paraId="71E551C1" w14:textId="56D8BC19" w:rsidR="00BA4D8A" w:rsidRDefault="007B7F8C"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 xml:space="preserve">Al respecto, la Primera Sala </w:t>
      </w:r>
      <w:r w:rsidR="00787BB0" w:rsidRPr="002A036B">
        <w:rPr>
          <w:rFonts w:ascii="Arial Nova" w:hAnsi="Arial Nova" w:cs="Times New Roman"/>
          <w:sz w:val="24"/>
          <w:szCs w:val="24"/>
        </w:rPr>
        <w:t>coincidió con los quejosos y decidió resolver el asunto</w:t>
      </w:r>
      <w:r w:rsidR="002B2A16" w:rsidRPr="002A036B">
        <w:rPr>
          <w:rFonts w:ascii="Arial Nova" w:hAnsi="Arial Nova" w:cs="Times New Roman"/>
          <w:sz w:val="24"/>
          <w:szCs w:val="24"/>
        </w:rPr>
        <w:t>.</w:t>
      </w:r>
      <w:r w:rsidR="007A1F31">
        <w:rPr>
          <w:rFonts w:ascii="Arial Nova" w:hAnsi="Arial Nova" w:cs="Times New Roman"/>
          <w:sz w:val="24"/>
          <w:szCs w:val="24"/>
        </w:rPr>
        <w:t xml:space="preserve"> En este sentido,</w:t>
      </w:r>
      <w:r w:rsidR="002B2A16" w:rsidRPr="002A036B">
        <w:rPr>
          <w:rFonts w:ascii="Arial Nova" w:hAnsi="Arial Nova" w:cs="Times New Roman"/>
          <w:sz w:val="24"/>
          <w:szCs w:val="24"/>
        </w:rPr>
        <w:t xml:space="preserve"> </w:t>
      </w:r>
      <w:r w:rsidR="007A1F31">
        <w:rPr>
          <w:rFonts w:ascii="Arial Nova" w:hAnsi="Arial Nova" w:cs="Times New Roman"/>
          <w:sz w:val="24"/>
          <w:szCs w:val="24"/>
        </w:rPr>
        <w:t xml:space="preserve">el Alto Tribunal </w:t>
      </w:r>
      <w:r w:rsidR="002B2A16" w:rsidRPr="002A036B">
        <w:rPr>
          <w:rFonts w:ascii="Arial Nova" w:hAnsi="Arial Nova" w:cs="Times New Roman"/>
          <w:sz w:val="24"/>
          <w:szCs w:val="24"/>
        </w:rPr>
        <w:t>consideró que e</w:t>
      </w:r>
      <w:r w:rsidRPr="002A036B">
        <w:rPr>
          <w:rFonts w:ascii="Arial Nova" w:hAnsi="Arial Nova" w:cs="Times New Roman"/>
          <w:sz w:val="24"/>
          <w:szCs w:val="24"/>
        </w:rPr>
        <w:t>l problema jurídico consist</w:t>
      </w:r>
      <w:r w:rsidR="002B2A16" w:rsidRPr="002A036B">
        <w:rPr>
          <w:rFonts w:ascii="Arial Nova" w:hAnsi="Arial Nova" w:cs="Times New Roman"/>
          <w:sz w:val="24"/>
          <w:szCs w:val="24"/>
        </w:rPr>
        <w:t>ía</w:t>
      </w:r>
      <w:r w:rsidRPr="002A036B">
        <w:rPr>
          <w:rFonts w:ascii="Arial Nova" w:hAnsi="Arial Nova" w:cs="Times New Roman"/>
          <w:sz w:val="24"/>
          <w:szCs w:val="24"/>
        </w:rPr>
        <w:t xml:space="preserve"> en determinar si fue correcta la resolución del juez de amparo, al establecer que derivado de las omisiones de la autoridad no se vulneraba el derecho humano al medio ambiente sano</w:t>
      </w:r>
      <w:r w:rsidR="00E31613" w:rsidRPr="002A036B">
        <w:rPr>
          <w:rFonts w:ascii="Arial Nova" w:hAnsi="Arial Nova" w:cs="Times New Roman"/>
          <w:sz w:val="24"/>
          <w:szCs w:val="24"/>
        </w:rPr>
        <w:t>.</w:t>
      </w:r>
    </w:p>
    <w:p w14:paraId="18323B3B" w14:textId="77777777" w:rsidR="002A036B" w:rsidRPr="002A036B" w:rsidRDefault="002A036B" w:rsidP="002A036B">
      <w:pPr>
        <w:spacing w:after="0" w:line="240" w:lineRule="auto"/>
        <w:jc w:val="both"/>
        <w:rPr>
          <w:rFonts w:ascii="Arial Nova" w:hAnsi="Arial Nova" w:cs="Times New Roman"/>
          <w:sz w:val="24"/>
          <w:szCs w:val="24"/>
        </w:rPr>
      </w:pPr>
    </w:p>
    <w:p w14:paraId="76D25F2C" w14:textId="7A0503B4" w:rsidR="0048582B" w:rsidRPr="002A036B" w:rsidRDefault="002A036B" w:rsidP="002A036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4277C389" w14:textId="77777777" w:rsidR="002A036B" w:rsidRDefault="002A036B" w:rsidP="002A036B">
      <w:pPr>
        <w:spacing w:after="0" w:line="240" w:lineRule="auto"/>
        <w:jc w:val="both"/>
        <w:rPr>
          <w:rFonts w:ascii="Arial Nova" w:hAnsi="Arial Nova" w:cs="Times New Roman"/>
          <w:sz w:val="24"/>
          <w:szCs w:val="24"/>
        </w:rPr>
      </w:pPr>
    </w:p>
    <w:p w14:paraId="788E23A9" w14:textId="5A17146F" w:rsidR="007B7F8C" w:rsidRPr="002A036B" w:rsidRDefault="007B7F8C"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 xml:space="preserve">La Primera Sala de la Suprema Corte retomó su criterio sobre el “entorno adyacente”, conforme al cual son beneficiarias </w:t>
      </w:r>
      <w:r w:rsidR="00A449E6" w:rsidRPr="002A036B">
        <w:rPr>
          <w:rFonts w:ascii="Arial Nova" w:hAnsi="Arial Nova" w:cs="Times New Roman"/>
          <w:sz w:val="24"/>
          <w:szCs w:val="24"/>
        </w:rPr>
        <w:t xml:space="preserve">de los servicios ambientales </w:t>
      </w:r>
      <w:r w:rsidRPr="002A036B">
        <w:rPr>
          <w:rFonts w:ascii="Arial Nova" w:hAnsi="Arial Nova" w:cs="Times New Roman"/>
          <w:sz w:val="24"/>
          <w:szCs w:val="24"/>
        </w:rPr>
        <w:t>aquellas personas que habitan o utilizan las áreas de influencia de un determinado ecosistema. Esto es, cualquier persona que utiliza o habita un área de influencia o entorno adyacente de un ecosistema es beneficiaria de sus servicios ambientales y, por tanto, se encuentra legitimada para promover el juicio de amparo.</w:t>
      </w:r>
    </w:p>
    <w:p w14:paraId="42B51350" w14:textId="77777777" w:rsidR="002A036B" w:rsidRDefault="002A036B" w:rsidP="002A036B">
      <w:pPr>
        <w:spacing w:after="0" w:line="240" w:lineRule="auto"/>
        <w:jc w:val="both"/>
        <w:rPr>
          <w:rFonts w:ascii="Arial Nova" w:hAnsi="Arial Nova" w:cs="Times New Roman"/>
          <w:sz w:val="24"/>
          <w:szCs w:val="24"/>
        </w:rPr>
      </w:pPr>
    </w:p>
    <w:p w14:paraId="69961CF6" w14:textId="321AA191" w:rsidR="007B7F8C" w:rsidRPr="002A036B" w:rsidRDefault="007B7F8C"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También señaló que el derecho humano a un medio ambiente sano posee una doble dimensión, la objetiva o ecologista, que preserva al medio ambiente como un bien jurídico en sí mismo; y, la subjetiva o antropocéntrica, conforme a la cual la protección de un medio ambiente sano constituye una garantía para la realización y vigencia de los demás derechos reconocidos en favor de las personas.</w:t>
      </w:r>
    </w:p>
    <w:p w14:paraId="61C7E851" w14:textId="77777777" w:rsidR="002A036B" w:rsidRDefault="002A036B" w:rsidP="002A036B">
      <w:pPr>
        <w:spacing w:after="0" w:line="240" w:lineRule="auto"/>
        <w:jc w:val="both"/>
        <w:rPr>
          <w:rFonts w:ascii="Arial Nova" w:hAnsi="Arial Nova" w:cs="Times New Roman"/>
          <w:sz w:val="24"/>
          <w:szCs w:val="24"/>
        </w:rPr>
      </w:pPr>
    </w:p>
    <w:p w14:paraId="45B8A9A1" w14:textId="0859380C" w:rsidR="007B7F8C" w:rsidRPr="002A036B" w:rsidRDefault="007B7F8C"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Por lo cual, una autoridad que realiza una función administrativa incurre en una violación a un derecho humano por omisión si deja de observar las obligaciones que se le imponen internacional, constitucional y legalmente para garantizar los derechos humanos, con independencia de su ámbito de competencia</w:t>
      </w:r>
      <w:r w:rsidR="002331AA" w:rsidRPr="002A036B">
        <w:rPr>
          <w:rFonts w:ascii="Arial Nova" w:hAnsi="Arial Nova" w:cs="Times New Roman"/>
          <w:sz w:val="24"/>
          <w:szCs w:val="24"/>
        </w:rPr>
        <w:t>.</w:t>
      </w:r>
    </w:p>
    <w:p w14:paraId="214301D8" w14:textId="77777777" w:rsidR="002A036B" w:rsidRDefault="002A036B" w:rsidP="002A036B">
      <w:pPr>
        <w:spacing w:after="0" w:line="240" w:lineRule="auto"/>
        <w:jc w:val="both"/>
        <w:rPr>
          <w:rFonts w:ascii="Arial Nova" w:hAnsi="Arial Nova" w:cs="Times New Roman"/>
          <w:sz w:val="24"/>
          <w:szCs w:val="24"/>
        </w:rPr>
      </w:pPr>
    </w:p>
    <w:p w14:paraId="1D02EB20" w14:textId="53B4E5D2" w:rsidR="007B7F8C" w:rsidRDefault="002331AA"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La Sala concluyó que l</w:t>
      </w:r>
      <w:r w:rsidR="007B7F8C" w:rsidRPr="002A036B">
        <w:rPr>
          <w:rFonts w:ascii="Arial Nova" w:hAnsi="Arial Nova" w:cs="Times New Roman"/>
          <w:sz w:val="24"/>
          <w:szCs w:val="24"/>
        </w:rPr>
        <w:t>as autoridades del Estado mexicano deben cumplir con las obligaciones generales en materia del derecho humano al agua; las cuales pueden sintetizarse en:</w:t>
      </w:r>
    </w:p>
    <w:p w14:paraId="044BB397" w14:textId="77777777" w:rsidR="002A036B" w:rsidRPr="002A036B" w:rsidRDefault="002A036B" w:rsidP="002A036B">
      <w:pPr>
        <w:spacing w:after="0" w:line="240" w:lineRule="auto"/>
        <w:jc w:val="both"/>
        <w:rPr>
          <w:rFonts w:ascii="Arial Nova" w:hAnsi="Arial Nova" w:cs="Times New Roman"/>
          <w:sz w:val="24"/>
          <w:szCs w:val="24"/>
        </w:rPr>
      </w:pPr>
    </w:p>
    <w:p w14:paraId="6A5846F6" w14:textId="44177F30" w:rsidR="007B7F8C" w:rsidRDefault="007B7F8C" w:rsidP="002A036B">
      <w:pPr>
        <w:pStyle w:val="Prrafodelista"/>
        <w:numPr>
          <w:ilvl w:val="0"/>
          <w:numId w:val="3"/>
        </w:numPr>
        <w:spacing w:after="0" w:line="240" w:lineRule="auto"/>
        <w:jc w:val="both"/>
        <w:rPr>
          <w:rFonts w:ascii="Arial Nova" w:hAnsi="Arial Nova" w:cs="Times New Roman"/>
          <w:sz w:val="24"/>
          <w:szCs w:val="24"/>
        </w:rPr>
      </w:pPr>
      <w:r w:rsidRPr="002A036B">
        <w:rPr>
          <w:rFonts w:ascii="Arial Nova" w:hAnsi="Arial Nova" w:cs="Times New Roman"/>
          <w:sz w:val="24"/>
          <w:szCs w:val="24"/>
        </w:rPr>
        <w:t>Abstenerse de restringir el acceso al agua en condiciones de disponibilidad, calidad y accesibilidad (física, económica, sin discriminación, y de manera informada);</w:t>
      </w:r>
    </w:p>
    <w:p w14:paraId="54772176" w14:textId="77777777" w:rsidR="002A036B" w:rsidRPr="002A036B" w:rsidRDefault="002A036B" w:rsidP="002A036B">
      <w:pPr>
        <w:pStyle w:val="Prrafodelista"/>
        <w:spacing w:after="0" w:line="240" w:lineRule="auto"/>
        <w:jc w:val="both"/>
        <w:rPr>
          <w:rFonts w:ascii="Arial Nova" w:hAnsi="Arial Nova" w:cs="Times New Roman"/>
          <w:sz w:val="24"/>
          <w:szCs w:val="24"/>
        </w:rPr>
      </w:pPr>
    </w:p>
    <w:p w14:paraId="57A73936" w14:textId="4017A8E4" w:rsidR="007B7F8C" w:rsidRDefault="007B7F8C" w:rsidP="002A036B">
      <w:pPr>
        <w:pStyle w:val="Prrafodelista"/>
        <w:numPr>
          <w:ilvl w:val="0"/>
          <w:numId w:val="3"/>
        </w:numPr>
        <w:spacing w:after="0" w:line="240" w:lineRule="auto"/>
        <w:jc w:val="both"/>
        <w:rPr>
          <w:rFonts w:ascii="Arial Nova" w:hAnsi="Arial Nova" w:cs="Times New Roman"/>
          <w:sz w:val="24"/>
          <w:szCs w:val="24"/>
        </w:rPr>
      </w:pPr>
      <w:r w:rsidRPr="002A036B">
        <w:rPr>
          <w:rFonts w:ascii="Arial Nova" w:hAnsi="Arial Nova" w:cs="Times New Roman"/>
          <w:sz w:val="24"/>
          <w:szCs w:val="24"/>
        </w:rPr>
        <w:t>Adoptar todas las medidas positivas necesarias para proteger a la ciudadanía de actuaciones de terceros, estatales y no estatales, que menoscaben ilegítimamente el ejercicio del derecho humano al agua</w:t>
      </w:r>
      <w:r w:rsidR="002A036B">
        <w:rPr>
          <w:rFonts w:ascii="Arial Nova" w:hAnsi="Arial Nova" w:cs="Times New Roman"/>
          <w:sz w:val="24"/>
          <w:szCs w:val="24"/>
        </w:rPr>
        <w:t>,</w:t>
      </w:r>
      <w:r w:rsidRPr="002A036B">
        <w:rPr>
          <w:rFonts w:ascii="Arial Nova" w:hAnsi="Arial Nova" w:cs="Times New Roman"/>
          <w:sz w:val="24"/>
          <w:szCs w:val="24"/>
        </w:rPr>
        <w:t xml:space="preserve"> y</w:t>
      </w:r>
    </w:p>
    <w:p w14:paraId="5D340876" w14:textId="77777777" w:rsidR="002A036B" w:rsidRPr="002A036B" w:rsidRDefault="002A036B" w:rsidP="002A036B">
      <w:pPr>
        <w:pStyle w:val="Prrafodelista"/>
        <w:rPr>
          <w:rFonts w:ascii="Arial Nova" w:hAnsi="Arial Nova" w:cs="Times New Roman"/>
          <w:sz w:val="24"/>
          <w:szCs w:val="24"/>
        </w:rPr>
      </w:pPr>
    </w:p>
    <w:p w14:paraId="12A2A17E" w14:textId="7B1662ED" w:rsidR="007B7F8C" w:rsidRPr="002A036B" w:rsidRDefault="007B7F8C" w:rsidP="002A036B">
      <w:pPr>
        <w:pStyle w:val="Prrafodelista"/>
        <w:numPr>
          <w:ilvl w:val="0"/>
          <w:numId w:val="3"/>
        </w:numPr>
        <w:spacing w:after="0" w:line="240" w:lineRule="auto"/>
        <w:jc w:val="both"/>
        <w:rPr>
          <w:rFonts w:ascii="Arial Nova" w:hAnsi="Arial Nova" w:cs="Times New Roman"/>
          <w:sz w:val="24"/>
          <w:szCs w:val="24"/>
        </w:rPr>
      </w:pPr>
      <w:r w:rsidRPr="002A036B">
        <w:rPr>
          <w:rFonts w:ascii="Arial Nova" w:hAnsi="Arial Nova" w:cs="Times New Roman"/>
          <w:sz w:val="24"/>
          <w:szCs w:val="24"/>
        </w:rPr>
        <w:t>Adoptar todas las medidas positivas necesarias para garantizar la preservación, el suministro y el saneamiento de agua potable, salubre y suficiente, sin ocasionar daño al medio ambiente, de tal manera que lo puedan ejercer tanto las generaciones presentes como las futuras.</w:t>
      </w:r>
    </w:p>
    <w:p w14:paraId="3D68870B" w14:textId="77777777" w:rsidR="002A036B" w:rsidRDefault="002A036B" w:rsidP="002A036B">
      <w:pPr>
        <w:spacing w:after="0" w:line="240" w:lineRule="auto"/>
        <w:jc w:val="both"/>
        <w:rPr>
          <w:rFonts w:ascii="Arial Nova" w:hAnsi="Arial Nova" w:cs="Times New Roman"/>
          <w:sz w:val="24"/>
          <w:szCs w:val="24"/>
        </w:rPr>
      </w:pPr>
    </w:p>
    <w:p w14:paraId="53D080FC" w14:textId="31A5D6A5" w:rsidR="00252246" w:rsidRDefault="001C00F4"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 xml:space="preserve">Dichas obligaciones se sostienen leídas en conjunto con lo </w:t>
      </w:r>
      <w:r w:rsidR="007B7F8C" w:rsidRPr="002A036B">
        <w:rPr>
          <w:rFonts w:ascii="Arial Nova" w:hAnsi="Arial Nova" w:cs="Times New Roman"/>
          <w:sz w:val="24"/>
          <w:szCs w:val="24"/>
        </w:rPr>
        <w:t xml:space="preserve">que </w:t>
      </w:r>
      <w:r w:rsidRPr="002A036B">
        <w:rPr>
          <w:rFonts w:ascii="Arial Nova" w:hAnsi="Arial Nova" w:cs="Times New Roman"/>
          <w:sz w:val="24"/>
          <w:szCs w:val="24"/>
        </w:rPr>
        <w:t>la</w:t>
      </w:r>
      <w:r w:rsidR="007B7F8C" w:rsidRPr="002A036B">
        <w:rPr>
          <w:rFonts w:ascii="Arial Nova" w:hAnsi="Arial Nova" w:cs="Times New Roman"/>
          <w:sz w:val="24"/>
          <w:szCs w:val="24"/>
        </w:rPr>
        <w:t xml:space="preserve"> Primera Sala ha establecido </w:t>
      </w:r>
      <w:r w:rsidRPr="002A036B">
        <w:rPr>
          <w:rFonts w:ascii="Arial Nova" w:hAnsi="Arial Nova" w:cs="Times New Roman"/>
          <w:sz w:val="24"/>
          <w:szCs w:val="24"/>
        </w:rPr>
        <w:t>sobre el</w:t>
      </w:r>
      <w:r w:rsidR="007B7F8C" w:rsidRPr="002A036B">
        <w:rPr>
          <w:rFonts w:ascii="Arial Nova" w:hAnsi="Arial Nova" w:cs="Times New Roman"/>
          <w:sz w:val="24"/>
          <w:szCs w:val="24"/>
        </w:rPr>
        <w:t xml:space="preserve"> derecho humano a un ambiente sano</w:t>
      </w:r>
      <w:r w:rsidRPr="002A036B">
        <w:rPr>
          <w:rFonts w:ascii="Arial Nova" w:hAnsi="Arial Nova" w:cs="Times New Roman"/>
          <w:sz w:val="24"/>
          <w:szCs w:val="24"/>
        </w:rPr>
        <w:t>, en donde ha señalado que este</w:t>
      </w:r>
      <w:r w:rsidR="007B7F8C" w:rsidRPr="002A036B">
        <w:rPr>
          <w:rFonts w:ascii="Arial Nova" w:hAnsi="Arial Nova" w:cs="Times New Roman"/>
          <w:sz w:val="24"/>
          <w:szCs w:val="24"/>
        </w:rPr>
        <w:t xml:space="preserve"> no se agota con el simple mandato de que las autoridades estatales se abstengan de afectar indebidamente el ambiente </w:t>
      </w:r>
      <w:r w:rsidR="007A1F31" w:rsidRPr="007A1F31">
        <w:rPr>
          <w:rFonts w:ascii="Arial Nova" w:hAnsi="Arial Nova" w:cs="Times New Roman"/>
          <w:sz w:val="24"/>
          <w:szCs w:val="24"/>
        </w:rPr>
        <w:t>—</w:t>
      </w:r>
      <w:r w:rsidR="007B7F8C" w:rsidRPr="002A036B">
        <w:rPr>
          <w:rFonts w:ascii="Arial Nova" w:hAnsi="Arial Nova" w:cs="Times New Roman"/>
          <w:sz w:val="24"/>
          <w:szCs w:val="24"/>
        </w:rPr>
        <w:t>lo que corresponde a un deber de “respetar”</w:t>
      </w:r>
      <w:r w:rsidR="007A1F31" w:rsidRPr="007A1F31">
        <w:rPr>
          <w:rFonts w:ascii="Arial Nova" w:hAnsi="Arial Nova" w:cs="Times New Roman"/>
          <w:sz w:val="24"/>
          <w:szCs w:val="24"/>
        </w:rPr>
        <w:t>—</w:t>
      </w:r>
      <w:r w:rsidR="007B7F8C" w:rsidRPr="002A036B">
        <w:rPr>
          <w:rFonts w:ascii="Arial Nova" w:hAnsi="Arial Nova" w:cs="Times New Roman"/>
          <w:sz w:val="24"/>
          <w:szCs w:val="24"/>
        </w:rPr>
        <w:t xml:space="preserve">, sino que conlleva también la obligación de tomar todas las medidas positivas tendientes a protegerlo contra los actos de agentes no estatales que lo pongan en peligro </w:t>
      </w:r>
      <w:r w:rsidR="007A1F31" w:rsidRPr="007A1F31">
        <w:rPr>
          <w:rFonts w:ascii="Arial Nova" w:hAnsi="Arial Nova" w:cs="Times New Roman"/>
          <w:sz w:val="24"/>
          <w:szCs w:val="24"/>
        </w:rPr>
        <w:t>—</w:t>
      </w:r>
      <w:r w:rsidR="007B7F8C" w:rsidRPr="002A036B">
        <w:rPr>
          <w:rFonts w:ascii="Arial Nova" w:hAnsi="Arial Nova" w:cs="Times New Roman"/>
          <w:sz w:val="24"/>
          <w:szCs w:val="24"/>
        </w:rPr>
        <w:t>es decir, un deber de "proteger"</w:t>
      </w:r>
      <w:r w:rsidR="007A1F31" w:rsidRPr="007A1F31">
        <w:rPr>
          <w:rFonts w:ascii="Arial Nova" w:hAnsi="Arial Nova" w:cs="Times New Roman"/>
          <w:sz w:val="24"/>
          <w:szCs w:val="24"/>
        </w:rPr>
        <w:t>—</w:t>
      </w:r>
      <w:r w:rsidR="007B7F8C" w:rsidRPr="002A036B">
        <w:rPr>
          <w:rFonts w:ascii="Arial Nova" w:hAnsi="Arial Nova" w:cs="Times New Roman"/>
          <w:sz w:val="24"/>
          <w:szCs w:val="24"/>
        </w:rPr>
        <w:t xml:space="preserve">. </w:t>
      </w:r>
      <w:r w:rsidR="001B25CD" w:rsidRPr="002A036B">
        <w:rPr>
          <w:rFonts w:ascii="Arial Nova" w:hAnsi="Arial Nova" w:cs="Times New Roman"/>
          <w:sz w:val="24"/>
          <w:szCs w:val="24"/>
        </w:rPr>
        <w:t xml:space="preserve">Por ello, </w:t>
      </w:r>
      <w:r w:rsidR="007B7F8C" w:rsidRPr="002A036B">
        <w:rPr>
          <w:rFonts w:ascii="Arial Nova" w:hAnsi="Arial Nova" w:cs="Times New Roman"/>
          <w:sz w:val="24"/>
          <w:szCs w:val="24"/>
        </w:rPr>
        <w:t>la protección</w:t>
      </w:r>
      <w:r w:rsidR="001B25CD" w:rsidRPr="002A036B">
        <w:rPr>
          <w:rFonts w:ascii="Arial Nova" w:hAnsi="Arial Nova" w:cs="Times New Roman"/>
          <w:sz w:val="24"/>
          <w:szCs w:val="24"/>
        </w:rPr>
        <w:t xml:space="preserve"> de este derecho</w:t>
      </w:r>
      <w:r w:rsidR="007B7F8C" w:rsidRPr="002A036B">
        <w:rPr>
          <w:rFonts w:ascii="Arial Nova" w:hAnsi="Arial Nova" w:cs="Times New Roman"/>
          <w:sz w:val="24"/>
          <w:szCs w:val="24"/>
        </w:rPr>
        <w:t xml:space="preserve"> también debe extenderse a los actos de las autoridades </w:t>
      </w:r>
      <w:r w:rsidR="001B25CD" w:rsidRPr="002A036B">
        <w:rPr>
          <w:rFonts w:ascii="Arial Nova" w:hAnsi="Arial Nova" w:cs="Times New Roman"/>
          <w:sz w:val="24"/>
          <w:szCs w:val="24"/>
        </w:rPr>
        <w:t>que</w:t>
      </w:r>
      <w:r w:rsidR="007B7F8C" w:rsidRPr="002A036B">
        <w:rPr>
          <w:rFonts w:ascii="Arial Nova" w:hAnsi="Arial Nova" w:cs="Times New Roman"/>
          <w:sz w:val="24"/>
          <w:szCs w:val="24"/>
        </w:rPr>
        <w:t xml:space="preserve"> pueden llegar a ponerlo en peligro no sólo como consecuencia de su acción, sino </w:t>
      </w:r>
      <w:r w:rsidR="001B25CD" w:rsidRPr="002A036B">
        <w:rPr>
          <w:rFonts w:ascii="Arial Nova" w:hAnsi="Arial Nova" w:cs="Times New Roman"/>
          <w:sz w:val="24"/>
          <w:szCs w:val="24"/>
        </w:rPr>
        <w:t>también por</w:t>
      </w:r>
      <w:r w:rsidR="007B7F8C" w:rsidRPr="002A036B">
        <w:rPr>
          <w:rFonts w:ascii="Arial Nova" w:hAnsi="Arial Nova" w:cs="Times New Roman"/>
          <w:sz w:val="24"/>
          <w:szCs w:val="24"/>
        </w:rPr>
        <w:t xml:space="preserve"> su omisión </w:t>
      </w:r>
      <w:r w:rsidR="001B25CD" w:rsidRPr="002A036B">
        <w:rPr>
          <w:rFonts w:ascii="Arial Nova" w:hAnsi="Arial Nova" w:cs="Times New Roman"/>
          <w:sz w:val="24"/>
          <w:szCs w:val="24"/>
        </w:rPr>
        <w:t>de protegerlo y garantizarlo.</w:t>
      </w:r>
    </w:p>
    <w:p w14:paraId="326F80C2" w14:textId="77777777" w:rsidR="002A036B" w:rsidRPr="002A036B" w:rsidRDefault="002A036B" w:rsidP="002A036B">
      <w:pPr>
        <w:spacing w:after="0" w:line="240" w:lineRule="auto"/>
        <w:jc w:val="both"/>
        <w:rPr>
          <w:rFonts w:ascii="Arial Nova" w:hAnsi="Arial Nova" w:cs="Times New Roman"/>
          <w:sz w:val="24"/>
          <w:szCs w:val="24"/>
        </w:rPr>
      </w:pPr>
    </w:p>
    <w:p w14:paraId="0C7EBC6A" w14:textId="5DA9F4F8" w:rsidR="0048582B" w:rsidRPr="002A036B" w:rsidRDefault="002A036B" w:rsidP="002A036B">
      <w:pPr>
        <w:shd w:val="clear" w:color="auto" w:fill="B4C6E7" w:themeFill="accent1" w:themeFillTint="66"/>
        <w:spacing w:after="0" w:line="240" w:lineRule="auto"/>
        <w:jc w:val="right"/>
        <w:rPr>
          <w:rFonts w:ascii="Arial Nova" w:hAnsi="Arial Nova" w:cs="Times New Roman"/>
          <w:b/>
          <w:bCs/>
          <w:smallCaps/>
          <w:color w:val="000F2E"/>
          <w:sz w:val="28"/>
          <w:szCs w:val="28"/>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1E1F28D3" w14:textId="77777777" w:rsidR="002A036B" w:rsidRDefault="002A036B" w:rsidP="002A036B">
      <w:pPr>
        <w:spacing w:after="0" w:line="240" w:lineRule="auto"/>
        <w:jc w:val="both"/>
        <w:rPr>
          <w:rFonts w:ascii="Arial Nova" w:hAnsi="Arial Nova" w:cs="Times New Roman"/>
          <w:sz w:val="24"/>
          <w:szCs w:val="24"/>
        </w:rPr>
      </w:pPr>
    </w:p>
    <w:p w14:paraId="0BFE51E9" w14:textId="42283FCC" w:rsidR="00642B2A" w:rsidRDefault="007B7F8C" w:rsidP="002A036B">
      <w:pPr>
        <w:spacing w:after="0" w:line="240" w:lineRule="auto"/>
        <w:jc w:val="both"/>
        <w:rPr>
          <w:rFonts w:ascii="Arial Nova" w:hAnsi="Arial Nova" w:cs="Times New Roman"/>
          <w:sz w:val="24"/>
          <w:szCs w:val="24"/>
        </w:rPr>
      </w:pPr>
      <w:r w:rsidRPr="002A036B">
        <w:rPr>
          <w:rFonts w:ascii="Arial Nova" w:hAnsi="Arial Nova" w:cs="Times New Roman"/>
          <w:sz w:val="24"/>
          <w:szCs w:val="24"/>
        </w:rPr>
        <w:t xml:space="preserve">El asunto fue aprobado </w:t>
      </w:r>
      <w:r w:rsidR="002A036B" w:rsidRPr="002A036B">
        <w:rPr>
          <w:rFonts w:ascii="Arial Nova" w:hAnsi="Arial Nova" w:cs="Times New Roman"/>
          <w:sz w:val="24"/>
          <w:szCs w:val="24"/>
        </w:rPr>
        <w:t xml:space="preserve">en sesión de la Primera Sala del 1° de marzo de 2023, </w:t>
      </w:r>
      <w:r w:rsidRPr="002A036B">
        <w:rPr>
          <w:rFonts w:ascii="Arial Nova" w:hAnsi="Arial Nova" w:cs="Times New Roman"/>
          <w:sz w:val="24"/>
          <w:szCs w:val="24"/>
        </w:rPr>
        <w:t>por unanimidad de cinco votos de la Señora y los Señores Ministros: Arturo Zaldívar Lelo de Larrea, quien se reserva su derecho a formular voto concurrente, Juan Luis González Alcántara Carrancá (Ponente), Ana Margarita Ríos Farjat, quien se reserva su derecho a formular voto concurrente, Alfredo Gutiérrez Ortiz Mena, quien está con el sentido, pero se aparta de consideraciones y además se reservó su derecho a formular voto concurrente, y Presidente Jorge Mario Pardo Rebolledo, quien está con el sentido, pero se aparta de algunos efectos y consideraciones y se reservó su derecho a formular voto concurrente.</w:t>
      </w:r>
    </w:p>
    <w:p w14:paraId="120ABC41" w14:textId="18E4598F" w:rsidR="002A036B" w:rsidRDefault="002A036B" w:rsidP="002A036B">
      <w:pPr>
        <w:spacing w:after="0" w:line="240" w:lineRule="auto"/>
        <w:jc w:val="both"/>
        <w:rPr>
          <w:rFonts w:ascii="Arial Nova" w:hAnsi="Arial Nova" w:cs="Times New Roman"/>
          <w:sz w:val="24"/>
          <w:szCs w:val="24"/>
        </w:rPr>
      </w:pPr>
    </w:p>
    <w:p w14:paraId="0B4C935A" w14:textId="77777777" w:rsidR="002A036B" w:rsidRPr="00E32435" w:rsidRDefault="002A036B" w:rsidP="002A036B">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2A036B" w:rsidRPr="00E32435" w14:paraId="22706A71" w14:textId="77777777" w:rsidTr="00DB4B3C">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0E4BE96" w14:textId="77777777" w:rsidR="002A036B" w:rsidRPr="00E32435" w:rsidRDefault="002A036B" w:rsidP="00DB4B3C">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4DB044BF" w14:textId="77777777" w:rsidR="002A036B" w:rsidRPr="00E32435" w:rsidRDefault="002A036B" w:rsidP="002A036B">
      <w:pPr>
        <w:spacing w:after="0" w:line="240" w:lineRule="auto"/>
        <w:jc w:val="both"/>
        <w:rPr>
          <w:rFonts w:ascii="Arial Nova" w:hAnsi="Arial Nova" w:cs="Times New Roman"/>
          <w:sz w:val="24"/>
          <w:szCs w:val="24"/>
        </w:rPr>
      </w:pPr>
    </w:p>
    <w:p w14:paraId="008BB2D1" w14:textId="77777777" w:rsidR="005651E4" w:rsidRPr="00E32435" w:rsidRDefault="005651E4" w:rsidP="002A036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6B0A" w14:textId="77777777" w:rsidR="00F85545" w:rsidRDefault="00F85545" w:rsidP="000A7E7B">
      <w:pPr>
        <w:spacing w:after="0" w:line="240" w:lineRule="auto"/>
      </w:pPr>
      <w:r>
        <w:separator/>
      </w:r>
    </w:p>
    <w:p w14:paraId="2AB50B24" w14:textId="77777777" w:rsidR="00F85545" w:rsidRDefault="00F85545"/>
  </w:endnote>
  <w:endnote w:type="continuationSeparator" w:id="0">
    <w:p w14:paraId="0BADF908" w14:textId="77777777" w:rsidR="00F85545" w:rsidRDefault="00F85545" w:rsidP="000A7E7B">
      <w:pPr>
        <w:spacing w:after="0" w:line="240" w:lineRule="auto"/>
      </w:pPr>
      <w:r>
        <w:continuationSeparator/>
      </w:r>
    </w:p>
    <w:p w14:paraId="2C37534B" w14:textId="77777777" w:rsidR="00F85545" w:rsidRDefault="00F85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2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590C" w14:textId="77777777" w:rsidR="00F85545" w:rsidRDefault="00F85545" w:rsidP="000A7E7B">
      <w:pPr>
        <w:spacing w:after="0" w:line="240" w:lineRule="auto"/>
      </w:pPr>
      <w:r>
        <w:separator/>
      </w:r>
    </w:p>
    <w:p w14:paraId="7D990AEE" w14:textId="77777777" w:rsidR="00F85545" w:rsidRDefault="00F85545"/>
  </w:footnote>
  <w:footnote w:type="continuationSeparator" w:id="0">
    <w:p w14:paraId="44392BE7" w14:textId="77777777" w:rsidR="00F85545" w:rsidRDefault="00F85545" w:rsidP="000A7E7B">
      <w:pPr>
        <w:spacing w:after="0" w:line="240" w:lineRule="auto"/>
      </w:pPr>
      <w:r>
        <w:continuationSeparator/>
      </w:r>
    </w:p>
    <w:p w14:paraId="60561003" w14:textId="77777777" w:rsidR="00F85545" w:rsidRDefault="00F85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17A0BD30" w14:textId="0C868886" w:rsidR="007B7F8C" w:rsidRPr="007B7F8C" w:rsidRDefault="0048582B" w:rsidP="007B7F8C">
    <w:pPr>
      <w:pStyle w:val="Encabezado"/>
      <w:ind w:left="5670"/>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 xml:space="preserve">AMPARO EN REVISIÓN </w:t>
    </w:r>
    <w:r w:rsidR="007B7F8C">
      <w:rPr>
        <w:rFonts w:ascii="Arial Nova" w:hAnsi="Arial Nova" w:cs="Times New Roman"/>
        <w:b/>
        <w:bCs/>
        <w:color w:val="002060"/>
        <w:sz w:val="20"/>
        <w:szCs w:val="20"/>
      </w:rPr>
      <w:t>543/2022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BA78BF"/>
    <w:multiLevelType w:val="hybridMultilevel"/>
    <w:tmpl w:val="FFCAA1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1172182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52BE1"/>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481"/>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648F"/>
    <w:rsid w:val="00197921"/>
    <w:rsid w:val="001A0621"/>
    <w:rsid w:val="001A49C7"/>
    <w:rsid w:val="001A59DF"/>
    <w:rsid w:val="001A67C7"/>
    <w:rsid w:val="001A7541"/>
    <w:rsid w:val="001B25CD"/>
    <w:rsid w:val="001C00F4"/>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31AA"/>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036B"/>
    <w:rsid w:val="002A6F62"/>
    <w:rsid w:val="002B0FC2"/>
    <w:rsid w:val="002B2A16"/>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2A69"/>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B6F22"/>
    <w:rsid w:val="003D4B08"/>
    <w:rsid w:val="003E12C6"/>
    <w:rsid w:val="003E2559"/>
    <w:rsid w:val="003E3C96"/>
    <w:rsid w:val="003E6A38"/>
    <w:rsid w:val="003E6C60"/>
    <w:rsid w:val="003E6D4F"/>
    <w:rsid w:val="003F1153"/>
    <w:rsid w:val="003F5933"/>
    <w:rsid w:val="0040081A"/>
    <w:rsid w:val="00401724"/>
    <w:rsid w:val="0040524F"/>
    <w:rsid w:val="00405ED7"/>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CB1"/>
    <w:rsid w:val="004F29E0"/>
    <w:rsid w:val="00504C12"/>
    <w:rsid w:val="00510D4F"/>
    <w:rsid w:val="0051268B"/>
    <w:rsid w:val="005131ED"/>
    <w:rsid w:val="00526AE0"/>
    <w:rsid w:val="00526F66"/>
    <w:rsid w:val="00527634"/>
    <w:rsid w:val="00532133"/>
    <w:rsid w:val="0053735F"/>
    <w:rsid w:val="00544056"/>
    <w:rsid w:val="00547340"/>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ECF"/>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87BB0"/>
    <w:rsid w:val="00796584"/>
    <w:rsid w:val="00797413"/>
    <w:rsid w:val="007A1AC0"/>
    <w:rsid w:val="007A1F31"/>
    <w:rsid w:val="007A286B"/>
    <w:rsid w:val="007A33F2"/>
    <w:rsid w:val="007A5A9F"/>
    <w:rsid w:val="007A7085"/>
    <w:rsid w:val="007B25BC"/>
    <w:rsid w:val="007B27CA"/>
    <w:rsid w:val="007B346F"/>
    <w:rsid w:val="007B7F8C"/>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56F6"/>
    <w:rsid w:val="008977C2"/>
    <w:rsid w:val="008A0670"/>
    <w:rsid w:val="008A2FC6"/>
    <w:rsid w:val="008A55C8"/>
    <w:rsid w:val="008B0A0E"/>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34012"/>
    <w:rsid w:val="00943799"/>
    <w:rsid w:val="0094452F"/>
    <w:rsid w:val="00945607"/>
    <w:rsid w:val="009459D9"/>
    <w:rsid w:val="009512F4"/>
    <w:rsid w:val="00954381"/>
    <w:rsid w:val="00956C44"/>
    <w:rsid w:val="00957D27"/>
    <w:rsid w:val="00960ACF"/>
    <w:rsid w:val="009610BE"/>
    <w:rsid w:val="009633A7"/>
    <w:rsid w:val="0096662E"/>
    <w:rsid w:val="00981254"/>
    <w:rsid w:val="00983C16"/>
    <w:rsid w:val="00985B95"/>
    <w:rsid w:val="00986832"/>
    <w:rsid w:val="00987B58"/>
    <w:rsid w:val="00990528"/>
    <w:rsid w:val="00994661"/>
    <w:rsid w:val="009A7F2E"/>
    <w:rsid w:val="009B0BCE"/>
    <w:rsid w:val="009B47E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11E4"/>
    <w:rsid w:val="00A1353A"/>
    <w:rsid w:val="00A14187"/>
    <w:rsid w:val="00A23FF9"/>
    <w:rsid w:val="00A24797"/>
    <w:rsid w:val="00A2652C"/>
    <w:rsid w:val="00A26C35"/>
    <w:rsid w:val="00A335F8"/>
    <w:rsid w:val="00A34118"/>
    <w:rsid w:val="00A356D8"/>
    <w:rsid w:val="00A372BA"/>
    <w:rsid w:val="00A449E6"/>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64C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0CCA"/>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2FB9"/>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5FFF"/>
    <w:rsid w:val="00C97793"/>
    <w:rsid w:val="00CA3F75"/>
    <w:rsid w:val="00CA5857"/>
    <w:rsid w:val="00CC5293"/>
    <w:rsid w:val="00CD3037"/>
    <w:rsid w:val="00CE0FA8"/>
    <w:rsid w:val="00CE21AD"/>
    <w:rsid w:val="00CE3DB1"/>
    <w:rsid w:val="00CF0739"/>
    <w:rsid w:val="00CF3121"/>
    <w:rsid w:val="00CF32FA"/>
    <w:rsid w:val="00D03B07"/>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47A7"/>
    <w:rsid w:val="00DA5473"/>
    <w:rsid w:val="00DA6AE7"/>
    <w:rsid w:val="00DA6B8A"/>
    <w:rsid w:val="00DA7975"/>
    <w:rsid w:val="00DB6070"/>
    <w:rsid w:val="00DB6593"/>
    <w:rsid w:val="00DB6653"/>
    <w:rsid w:val="00DC1ECE"/>
    <w:rsid w:val="00DC266B"/>
    <w:rsid w:val="00DC4FDC"/>
    <w:rsid w:val="00DC5792"/>
    <w:rsid w:val="00DC74EF"/>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85545"/>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7A1F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37</cp:revision>
  <cp:lastPrinted>2021-06-08T20:16:00Z</cp:lastPrinted>
  <dcterms:created xsi:type="dcterms:W3CDTF">2023-05-17T17:11:00Z</dcterms:created>
  <dcterms:modified xsi:type="dcterms:W3CDTF">2023-06-22T02:43:00Z</dcterms:modified>
</cp:coreProperties>
</file>