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5B9B" w14:textId="55808E73" w:rsidR="00313D38" w:rsidRPr="00FF75F9" w:rsidRDefault="00313D38" w:rsidP="00313D38">
      <w:pPr>
        <w:pStyle w:val="corte1datos"/>
        <w:spacing w:after="0" w:line="240" w:lineRule="auto"/>
        <w:ind w:left="3686"/>
        <w:jc w:val="both"/>
        <w:rPr>
          <w:rFonts w:cs="Arial"/>
          <w:sz w:val="28"/>
          <w:szCs w:val="28"/>
        </w:rPr>
      </w:pPr>
      <w:bookmarkStart w:id="0" w:name="_Hlk66136511"/>
      <w:bookmarkStart w:id="1" w:name="_Hlk70895285"/>
      <w:bookmarkStart w:id="2" w:name="_Hlk70892758"/>
      <w:bookmarkStart w:id="3" w:name="_Hlk71627058"/>
      <w:r w:rsidRPr="00FF75F9">
        <w:rPr>
          <w:rFonts w:cs="Arial"/>
          <w:sz w:val="28"/>
          <w:szCs w:val="28"/>
        </w:rPr>
        <w:t xml:space="preserve">AMPARO DIRECTO EN REVISIÓN </w:t>
      </w:r>
      <w:r w:rsidR="00563B4C" w:rsidRPr="00563B4C">
        <w:rPr>
          <w:rFonts w:cs="Arial"/>
          <w:sz w:val="28"/>
          <w:szCs w:val="28"/>
        </w:rPr>
        <w:t>3503/2022</w:t>
      </w:r>
    </w:p>
    <w:p w14:paraId="2B56325C" w14:textId="3296928A" w:rsidR="00313D38" w:rsidRPr="00FF75F9" w:rsidRDefault="00563B4C" w:rsidP="00A3546F">
      <w:pPr>
        <w:pStyle w:val="corte1datos"/>
        <w:spacing w:after="0" w:line="240" w:lineRule="auto"/>
        <w:ind w:left="3686" w:right="51"/>
        <w:jc w:val="both"/>
        <w:rPr>
          <w:rFonts w:cs="Arial"/>
          <w:color w:val="FF0000"/>
          <w:sz w:val="28"/>
          <w:szCs w:val="28"/>
        </w:rPr>
      </w:pPr>
      <w:r>
        <w:rPr>
          <w:rFonts w:cs="Arial"/>
          <w:sz w:val="28"/>
          <w:szCs w:val="28"/>
        </w:rPr>
        <w:t xml:space="preserve">QUEJOSO Y </w:t>
      </w:r>
      <w:r w:rsidR="00313D38" w:rsidRPr="00FF75F9">
        <w:rPr>
          <w:rFonts w:cs="Arial"/>
          <w:sz w:val="28"/>
          <w:szCs w:val="28"/>
        </w:rPr>
        <w:t xml:space="preserve">RECURRENTE: </w:t>
      </w:r>
      <w:r>
        <w:rPr>
          <w:rFonts w:cs="Arial"/>
          <w:color w:val="FF0000"/>
          <w:sz w:val="28"/>
          <w:szCs w:val="28"/>
        </w:rPr>
        <w:t>JORGE CARLOS NEGRETE VÁZQUEZ</w:t>
      </w:r>
    </w:p>
    <w:p w14:paraId="24D6C03A" w14:textId="77777777" w:rsidR="00313D38" w:rsidRPr="00FF75F9" w:rsidRDefault="00313D38" w:rsidP="00313D38">
      <w:pPr>
        <w:spacing w:after="0" w:line="240" w:lineRule="auto"/>
        <w:jc w:val="both"/>
        <w:rPr>
          <w:rFonts w:ascii="Arial" w:eastAsiaTheme="minorEastAsia" w:hAnsi="Arial" w:cs="Arial"/>
          <w:b/>
          <w:caps/>
          <w:sz w:val="28"/>
          <w:szCs w:val="28"/>
        </w:rPr>
      </w:pPr>
    </w:p>
    <w:p w14:paraId="06CBC16D" w14:textId="77777777" w:rsidR="004C21AB" w:rsidRPr="00FF75F9" w:rsidRDefault="004C21AB" w:rsidP="004C21AB">
      <w:pPr>
        <w:spacing w:after="0" w:line="240" w:lineRule="auto"/>
        <w:rPr>
          <w:rFonts w:ascii="Arial" w:hAnsi="Arial" w:cs="Arial"/>
          <w:b/>
          <w:caps/>
          <w:sz w:val="16"/>
          <w:szCs w:val="16"/>
        </w:rPr>
      </w:pPr>
      <w:r w:rsidRPr="00FF75F9">
        <w:rPr>
          <w:rFonts w:ascii="Arial" w:hAnsi="Arial" w:cs="Arial"/>
          <w:b/>
          <w:sz w:val="16"/>
          <w:szCs w:val="16"/>
        </w:rPr>
        <w:t>VISTO BUENO</w:t>
      </w:r>
    </w:p>
    <w:p w14:paraId="51C82F97" w14:textId="77777777" w:rsidR="004C21AB" w:rsidRPr="00FF75F9" w:rsidRDefault="004C21AB" w:rsidP="004C21AB">
      <w:pPr>
        <w:spacing w:after="0" w:line="240" w:lineRule="auto"/>
        <w:rPr>
          <w:rFonts w:ascii="Arial" w:hAnsi="Arial" w:cs="Arial"/>
          <w:b/>
          <w:sz w:val="16"/>
          <w:szCs w:val="16"/>
        </w:rPr>
      </w:pPr>
      <w:r w:rsidRPr="00FF75F9">
        <w:rPr>
          <w:rFonts w:ascii="Arial" w:hAnsi="Arial" w:cs="Arial"/>
          <w:b/>
          <w:sz w:val="16"/>
          <w:szCs w:val="16"/>
        </w:rPr>
        <w:t>SR. MINISTRO</w:t>
      </w:r>
    </w:p>
    <w:p w14:paraId="07D68827" w14:textId="77777777" w:rsidR="004C21AB" w:rsidRDefault="004C21AB" w:rsidP="004C21AB">
      <w:pPr>
        <w:spacing w:after="0" w:line="240" w:lineRule="auto"/>
        <w:jc w:val="both"/>
        <w:rPr>
          <w:rFonts w:ascii="Arial" w:hAnsi="Arial" w:cs="Arial"/>
          <w:b/>
          <w:sz w:val="28"/>
          <w:szCs w:val="28"/>
          <w:lang w:eastAsia="es-ES"/>
        </w:rPr>
      </w:pPr>
      <w:r w:rsidRPr="00FF75F9">
        <w:rPr>
          <w:rFonts w:ascii="Arial" w:hAnsi="Arial" w:cs="Arial"/>
          <w:b/>
          <w:sz w:val="28"/>
          <w:szCs w:val="28"/>
          <w:lang w:eastAsia="es-ES"/>
        </w:rPr>
        <w:t>PONENTE: MINISTRO JORGE MARIO PARDO REBOLLEDO</w:t>
      </w:r>
    </w:p>
    <w:p w14:paraId="4C3200E8" w14:textId="77777777" w:rsidR="004C21AB" w:rsidRPr="004C21AB" w:rsidRDefault="004C21AB" w:rsidP="004C21AB">
      <w:pPr>
        <w:spacing w:after="0" w:line="240" w:lineRule="auto"/>
        <w:jc w:val="both"/>
        <w:rPr>
          <w:rFonts w:ascii="Arial" w:hAnsi="Arial" w:cs="Arial"/>
          <w:b/>
          <w:sz w:val="18"/>
          <w:szCs w:val="18"/>
          <w:lang w:eastAsia="es-ES"/>
        </w:rPr>
      </w:pPr>
      <w:r w:rsidRPr="004C21AB">
        <w:rPr>
          <w:rFonts w:ascii="Arial" w:hAnsi="Arial" w:cs="Arial"/>
          <w:b/>
          <w:sz w:val="18"/>
          <w:szCs w:val="18"/>
          <w:lang w:eastAsia="es-ES"/>
        </w:rPr>
        <w:t>COTEJÓ</w:t>
      </w:r>
    </w:p>
    <w:p w14:paraId="35599BB9" w14:textId="77777777" w:rsidR="004C21AB" w:rsidRDefault="004C21AB" w:rsidP="004C21AB">
      <w:pPr>
        <w:spacing w:after="0" w:line="240" w:lineRule="auto"/>
        <w:jc w:val="both"/>
        <w:rPr>
          <w:rFonts w:ascii="Arial" w:hAnsi="Arial" w:cs="Arial"/>
          <w:b/>
          <w:sz w:val="28"/>
          <w:szCs w:val="28"/>
          <w:lang w:eastAsia="es-ES"/>
        </w:rPr>
      </w:pPr>
      <w:r w:rsidRPr="00FF75F9">
        <w:rPr>
          <w:rFonts w:ascii="Arial" w:hAnsi="Arial" w:cs="Arial"/>
          <w:b/>
          <w:sz w:val="28"/>
          <w:szCs w:val="28"/>
          <w:lang w:eastAsia="es-ES"/>
        </w:rPr>
        <w:t>SECRETARIO: ALEJANDRO CASTAÑÓN RAMÍREZ</w:t>
      </w:r>
    </w:p>
    <w:p w14:paraId="66E4B1E6" w14:textId="2D6AEEB0" w:rsidR="00657E02" w:rsidRPr="00FF75F9" w:rsidRDefault="00657E02" w:rsidP="004C21AB">
      <w:pPr>
        <w:spacing w:after="0" w:line="240" w:lineRule="auto"/>
        <w:jc w:val="both"/>
        <w:rPr>
          <w:rFonts w:ascii="Arial" w:hAnsi="Arial" w:cs="Arial"/>
          <w:b/>
          <w:sz w:val="28"/>
          <w:szCs w:val="28"/>
          <w:lang w:eastAsia="es-ES"/>
        </w:rPr>
      </w:pPr>
      <w:r>
        <w:rPr>
          <w:rFonts w:ascii="Arial" w:hAnsi="Arial" w:cs="Arial"/>
          <w:b/>
          <w:sz w:val="28"/>
          <w:szCs w:val="28"/>
          <w:lang w:eastAsia="es-ES"/>
        </w:rPr>
        <w:t>COLABORÓ: MARÍA DEL PILAR SÁENZ NIEMBRO</w:t>
      </w:r>
    </w:p>
    <w:p w14:paraId="07FDB664" w14:textId="77777777" w:rsidR="00313D38" w:rsidRPr="00FF75F9" w:rsidRDefault="00313D38" w:rsidP="00313D38">
      <w:pPr>
        <w:spacing w:after="0" w:line="240" w:lineRule="auto"/>
        <w:jc w:val="both"/>
        <w:rPr>
          <w:rFonts w:ascii="Arial" w:hAnsi="Arial" w:cs="Arial"/>
          <w:b/>
          <w:sz w:val="28"/>
          <w:szCs w:val="28"/>
          <w:lang w:eastAsia="es-ES"/>
        </w:rPr>
      </w:pPr>
    </w:p>
    <w:p w14:paraId="2B4AC8C9" w14:textId="359F4B8D" w:rsidR="00313D38" w:rsidRDefault="00313D38" w:rsidP="00313D38">
      <w:pPr>
        <w:spacing w:after="0" w:line="360" w:lineRule="auto"/>
        <w:ind w:right="335"/>
        <w:jc w:val="center"/>
        <w:rPr>
          <w:rFonts w:ascii="Arial" w:hAnsi="Arial" w:cs="Arial"/>
          <w:b/>
          <w:sz w:val="28"/>
          <w:szCs w:val="28"/>
          <w:lang w:eastAsia="es-ES"/>
        </w:rPr>
      </w:pPr>
      <w:r w:rsidRPr="00FF75F9">
        <w:rPr>
          <w:rFonts w:ascii="Arial" w:hAnsi="Arial" w:cs="Arial"/>
          <w:b/>
          <w:sz w:val="28"/>
          <w:szCs w:val="28"/>
          <w:lang w:eastAsia="es-ES"/>
        </w:rPr>
        <w:t>Í N D I C E</w:t>
      </w:r>
      <w:r w:rsidR="00910230">
        <w:rPr>
          <w:rFonts w:ascii="Arial" w:hAnsi="Arial" w:cs="Arial"/>
          <w:b/>
          <w:sz w:val="28"/>
          <w:szCs w:val="28"/>
          <w:lang w:eastAsia="es-ES"/>
        </w:rPr>
        <w:t xml:space="preserve">   T E M Á T I C O</w:t>
      </w:r>
    </w:p>
    <w:tbl>
      <w:tblPr>
        <w:tblStyle w:val="Tablaconcuadrcula"/>
        <w:tblW w:w="8677" w:type="dxa"/>
        <w:tblLayout w:type="fixed"/>
        <w:tblLook w:val="04A0" w:firstRow="1" w:lastRow="0" w:firstColumn="1" w:lastColumn="0" w:noHBand="0" w:noVBand="1"/>
      </w:tblPr>
      <w:tblGrid>
        <w:gridCol w:w="678"/>
        <w:gridCol w:w="3712"/>
        <w:gridCol w:w="3260"/>
        <w:gridCol w:w="1027"/>
      </w:tblGrid>
      <w:tr w:rsidR="00910230" w:rsidRPr="00910230" w14:paraId="27F7EFE3" w14:textId="77777777" w:rsidTr="00910230">
        <w:trPr>
          <w:trHeight w:val="641"/>
        </w:trPr>
        <w:tc>
          <w:tcPr>
            <w:tcW w:w="678" w:type="dxa"/>
            <w:shd w:val="clear" w:color="auto" w:fill="D9D9D9" w:themeFill="background1" w:themeFillShade="D9"/>
            <w:vAlign w:val="center"/>
          </w:tcPr>
          <w:p w14:paraId="6B8E913F" w14:textId="77777777" w:rsidR="00910230" w:rsidRPr="00910230" w:rsidRDefault="00910230" w:rsidP="00910230">
            <w:pPr>
              <w:jc w:val="center"/>
              <w:rPr>
                <w:rFonts w:ascii="Arial" w:hAnsi="Arial" w:cs="Arial"/>
                <w:b/>
                <w:bCs/>
                <w:sz w:val="24"/>
                <w:szCs w:val="24"/>
              </w:rPr>
            </w:pPr>
          </w:p>
        </w:tc>
        <w:tc>
          <w:tcPr>
            <w:tcW w:w="3712" w:type="dxa"/>
            <w:shd w:val="clear" w:color="auto" w:fill="D9D9D9" w:themeFill="background1" w:themeFillShade="D9"/>
            <w:vAlign w:val="center"/>
          </w:tcPr>
          <w:p w14:paraId="57671C97" w14:textId="77777777" w:rsidR="00910230" w:rsidRPr="00910230" w:rsidRDefault="00910230" w:rsidP="00910230">
            <w:pPr>
              <w:jc w:val="center"/>
              <w:rPr>
                <w:rFonts w:ascii="Arial" w:hAnsi="Arial" w:cs="Arial"/>
                <w:b/>
                <w:sz w:val="24"/>
                <w:szCs w:val="24"/>
              </w:rPr>
            </w:pPr>
            <w:r w:rsidRPr="00910230">
              <w:rPr>
                <w:rFonts w:ascii="Arial" w:hAnsi="Arial" w:cs="Arial"/>
                <w:b/>
                <w:sz w:val="24"/>
                <w:szCs w:val="24"/>
              </w:rPr>
              <w:t>Apartado</w:t>
            </w:r>
          </w:p>
        </w:tc>
        <w:tc>
          <w:tcPr>
            <w:tcW w:w="3260" w:type="dxa"/>
            <w:shd w:val="clear" w:color="auto" w:fill="D9D9D9" w:themeFill="background1" w:themeFillShade="D9"/>
            <w:vAlign w:val="center"/>
          </w:tcPr>
          <w:p w14:paraId="29C0ACB1" w14:textId="77777777" w:rsidR="00910230" w:rsidRPr="00910230" w:rsidRDefault="00910230" w:rsidP="00910230">
            <w:pPr>
              <w:jc w:val="center"/>
              <w:rPr>
                <w:rFonts w:ascii="Arial" w:hAnsi="Arial" w:cs="Arial"/>
                <w:b/>
                <w:sz w:val="24"/>
                <w:szCs w:val="24"/>
              </w:rPr>
            </w:pPr>
            <w:r w:rsidRPr="00910230">
              <w:rPr>
                <w:rFonts w:ascii="Arial" w:hAnsi="Arial" w:cs="Arial"/>
                <w:b/>
                <w:sz w:val="24"/>
                <w:szCs w:val="24"/>
              </w:rPr>
              <w:t>Criterio y decisión</w:t>
            </w:r>
          </w:p>
        </w:tc>
        <w:tc>
          <w:tcPr>
            <w:tcW w:w="1027" w:type="dxa"/>
            <w:shd w:val="clear" w:color="auto" w:fill="D9D9D9" w:themeFill="background1" w:themeFillShade="D9"/>
            <w:vAlign w:val="center"/>
          </w:tcPr>
          <w:p w14:paraId="5FADC1FD" w14:textId="77777777" w:rsidR="00910230" w:rsidRPr="00910230" w:rsidRDefault="00910230" w:rsidP="00910230">
            <w:pPr>
              <w:jc w:val="center"/>
              <w:rPr>
                <w:rFonts w:ascii="Arial" w:hAnsi="Arial" w:cs="Arial"/>
                <w:b/>
                <w:sz w:val="24"/>
                <w:szCs w:val="24"/>
              </w:rPr>
            </w:pPr>
            <w:r w:rsidRPr="00910230">
              <w:rPr>
                <w:rFonts w:ascii="Arial" w:hAnsi="Arial" w:cs="Arial"/>
                <w:b/>
                <w:sz w:val="24"/>
                <w:szCs w:val="24"/>
              </w:rPr>
              <w:t>Págs.</w:t>
            </w:r>
          </w:p>
        </w:tc>
      </w:tr>
      <w:tr w:rsidR="00910230" w:rsidRPr="00910230" w14:paraId="5F0FEA66" w14:textId="77777777" w:rsidTr="00910230">
        <w:trPr>
          <w:trHeight w:val="569"/>
        </w:trPr>
        <w:tc>
          <w:tcPr>
            <w:tcW w:w="678" w:type="dxa"/>
            <w:vAlign w:val="center"/>
          </w:tcPr>
          <w:p w14:paraId="6DBA9D4C" w14:textId="77777777"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I.</w:t>
            </w:r>
          </w:p>
        </w:tc>
        <w:tc>
          <w:tcPr>
            <w:tcW w:w="3712" w:type="dxa"/>
            <w:vAlign w:val="center"/>
          </w:tcPr>
          <w:p w14:paraId="2B31518A" w14:textId="77777777" w:rsidR="00910230" w:rsidRPr="00910230" w:rsidRDefault="00910230" w:rsidP="00910230">
            <w:pPr>
              <w:jc w:val="both"/>
              <w:rPr>
                <w:rFonts w:ascii="Arial" w:hAnsi="Arial" w:cs="Arial"/>
                <w:b/>
                <w:sz w:val="24"/>
                <w:szCs w:val="24"/>
              </w:rPr>
            </w:pPr>
            <w:r w:rsidRPr="00910230">
              <w:rPr>
                <w:rFonts w:ascii="Arial" w:hAnsi="Arial" w:cs="Arial"/>
                <w:b/>
                <w:sz w:val="24"/>
                <w:szCs w:val="24"/>
              </w:rPr>
              <w:t>Competencia</w:t>
            </w:r>
          </w:p>
        </w:tc>
        <w:tc>
          <w:tcPr>
            <w:tcW w:w="3260" w:type="dxa"/>
          </w:tcPr>
          <w:p w14:paraId="1E11E863" w14:textId="033FD196" w:rsidR="00910230" w:rsidRPr="00910230" w:rsidRDefault="00910230" w:rsidP="00910230">
            <w:pPr>
              <w:jc w:val="both"/>
              <w:rPr>
                <w:rFonts w:ascii="Arial" w:hAnsi="Arial" w:cs="Arial"/>
                <w:sz w:val="24"/>
                <w:szCs w:val="24"/>
              </w:rPr>
            </w:pPr>
            <w:r w:rsidRPr="00910230">
              <w:rPr>
                <w:rFonts w:ascii="Arial" w:hAnsi="Arial" w:cs="Arial"/>
                <w:sz w:val="24"/>
                <w:szCs w:val="24"/>
              </w:rPr>
              <w:t>La Primera Sala</w:t>
            </w:r>
            <w:r w:rsidR="00CC0B06">
              <w:rPr>
                <w:rFonts w:ascii="Arial" w:hAnsi="Arial" w:cs="Arial"/>
                <w:sz w:val="24"/>
                <w:szCs w:val="24"/>
              </w:rPr>
              <w:t xml:space="preserve"> de la Suprema Corte de Justicia de la Nación</w:t>
            </w:r>
            <w:r w:rsidRPr="00910230">
              <w:rPr>
                <w:rFonts w:ascii="Arial" w:hAnsi="Arial" w:cs="Arial"/>
                <w:sz w:val="24"/>
                <w:szCs w:val="24"/>
              </w:rPr>
              <w:t xml:space="preserve"> es competente para conocer del presente asunto.</w:t>
            </w:r>
          </w:p>
        </w:tc>
        <w:tc>
          <w:tcPr>
            <w:tcW w:w="1027" w:type="dxa"/>
          </w:tcPr>
          <w:p w14:paraId="300CDBDB" w14:textId="77777777" w:rsidR="00910230" w:rsidRPr="00910230" w:rsidRDefault="00910230" w:rsidP="00910230">
            <w:pPr>
              <w:jc w:val="center"/>
              <w:rPr>
                <w:rFonts w:ascii="Arial" w:hAnsi="Arial" w:cs="Arial"/>
                <w:b/>
                <w:bCs/>
                <w:sz w:val="24"/>
                <w:szCs w:val="24"/>
              </w:rPr>
            </w:pPr>
          </w:p>
          <w:p w14:paraId="785B3BBE" w14:textId="77777777"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5</w:t>
            </w:r>
          </w:p>
        </w:tc>
      </w:tr>
      <w:tr w:rsidR="00910230" w:rsidRPr="00910230" w14:paraId="4FC418B8" w14:textId="77777777" w:rsidTr="00910230">
        <w:trPr>
          <w:trHeight w:val="555"/>
        </w:trPr>
        <w:tc>
          <w:tcPr>
            <w:tcW w:w="678" w:type="dxa"/>
            <w:vAlign w:val="center"/>
          </w:tcPr>
          <w:p w14:paraId="00A026FF" w14:textId="77777777"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II.</w:t>
            </w:r>
          </w:p>
        </w:tc>
        <w:tc>
          <w:tcPr>
            <w:tcW w:w="3712" w:type="dxa"/>
            <w:vAlign w:val="center"/>
          </w:tcPr>
          <w:p w14:paraId="1B04B33F" w14:textId="01B35E67"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 xml:space="preserve">Oportunidad </w:t>
            </w:r>
            <w:r w:rsidR="00EC0BD8">
              <w:rPr>
                <w:rFonts w:cs="Arial"/>
                <w:b/>
                <w:bCs/>
                <w:sz w:val="24"/>
                <w:szCs w:val="24"/>
              </w:rPr>
              <w:t xml:space="preserve">de la </w:t>
            </w:r>
            <w:r w:rsidRPr="00910230">
              <w:rPr>
                <w:rFonts w:cs="Arial"/>
                <w:b/>
                <w:bCs/>
                <w:sz w:val="24"/>
                <w:szCs w:val="24"/>
              </w:rPr>
              <w:t>revisión principal</w:t>
            </w:r>
          </w:p>
        </w:tc>
        <w:tc>
          <w:tcPr>
            <w:tcW w:w="3260" w:type="dxa"/>
          </w:tcPr>
          <w:p w14:paraId="1E5D2A9E" w14:textId="7445181A" w:rsidR="00910230" w:rsidRPr="00910230" w:rsidRDefault="00EC0BD8" w:rsidP="00EC0BD8">
            <w:pPr>
              <w:jc w:val="both"/>
              <w:rPr>
                <w:rFonts w:ascii="Arial" w:hAnsi="Arial" w:cs="Arial"/>
                <w:sz w:val="24"/>
                <w:szCs w:val="24"/>
                <w:lang w:val="es-ES_tradnl"/>
              </w:rPr>
            </w:pPr>
            <w:r>
              <w:rPr>
                <w:rFonts w:ascii="Arial" w:hAnsi="Arial" w:cs="Arial"/>
                <w:sz w:val="24"/>
                <w:szCs w:val="24"/>
                <w:lang w:val="es-ES_tradnl"/>
              </w:rPr>
              <w:t>El</w:t>
            </w:r>
            <w:r w:rsidRPr="00EC0BD8">
              <w:rPr>
                <w:rFonts w:ascii="Arial" w:hAnsi="Arial" w:cs="Arial"/>
                <w:sz w:val="24"/>
                <w:szCs w:val="24"/>
                <w:lang w:val="es-ES_tradnl"/>
              </w:rPr>
              <w:t xml:space="preserve"> medio de impugnación de mérito se interpuso de forma oportuna.</w:t>
            </w:r>
          </w:p>
        </w:tc>
        <w:tc>
          <w:tcPr>
            <w:tcW w:w="1027" w:type="dxa"/>
          </w:tcPr>
          <w:p w14:paraId="7738AD40" w14:textId="77777777" w:rsidR="00910230" w:rsidRPr="00910230" w:rsidRDefault="00910230" w:rsidP="00910230">
            <w:pPr>
              <w:jc w:val="center"/>
              <w:rPr>
                <w:rFonts w:ascii="Arial" w:hAnsi="Arial" w:cs="Arial"/>
                <w:b/>
                <w:bCs/>
                <w:sz w:val="24"/>
                <w:szCs w:val="24"/>
                <w:lang w:val="es-ES_tradnl"/>
              </w:rPr>
            </w:pPr>
          </w:p>
          <w:p w14:paraId="545B5B22" w14:textId="77777777" w:rsidR="00910230" w:rsidRPr="00910230" w:rsidRDefault="00910230" w:rsidP="00910230">
            <w:pPr>
              <w:jc w:val="center"/>
              <w:rPr>
                <w:rFonts w:ascii="Arial" w:hAnsi="Arial" w:cs="Arial"/>
                <w:b/>
                <w:bCs/>
                <w:sz w:val="24"/>
                <w:szCs w:val="24"/>
                <w:lang w:val="es-ES_tradnl"/>
              </w:rPr>
            </w:pPr>
            <w:r w:rsidRPr="00910230">
              <w:rPr>
                <w:rFonts w:ascii="Arial" w:hAnsi="Arial" w:cs="Arial"/>
                <w:b/>
                <w:bCs/>
                <w:sz w:val="24"/>
                <w:szCs w:val="24"/>
                <w:lang w:val="es-ES_tradnl"/>
              </w:rPr>
              <w:t>6</w:t>
            </w:r>
          </w:p>
        </w:tc>
      </w:tr>
      <w:tr w:rsidR="00910230" w:rsidRPr="00910230" w14:paraId="5ACDF3BB" w14:textId="77777777" w:rsidTr="00910230">
        <w:trPr>
          <w:trHeight w:val="555"/>
        </w:trPr>
        <w:tc>
          <w:tcPr>
            <w:tcW w:w="678" w:type="dxa"/>
            <w:vAlign w:val="center"/>
          </w:tcPr>
          <w:p w14:paraId="2276F84E" w14:textId="7B3A3FF0"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 xml:space="preserve">III. </w:t>
            </w:r>
          </w:p>
        </w:tc>
        <w:tc>
          <w:tcPr>
            <w:tcW w:w="3712" w:type="dxa"/>
            <w:vAlign w:val="center"/>
          </w:tcPr>
          <w:p w14:paraId="49209E34" w14:textId="0330E06F"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 xml:space="preserve">Oportunidad </w:t>
            </w:r>
            <w:r w:rsidR="00EC0BD8">
              <w:rPr>
                <w:rFonts w:cs="Arial"/>
                <w:b/>
                <w:bCs/>
                <w:sz w:val="24"/>
                <w:szCs w:val="24"/>
              </w:rPr>
              <w:t xml:space="preserve">de la </w:t>
            </w:r>
            <w:r w:rsidRPr="00910230">
              <w:rPr>
                <w:rFonts w:cs="Arial"/>
                <w:b/>
                <w:bCs/>
                <w:sz w:val="24"/>
                <w:szCs w:val="24"/>
              </w:rPr>
              <w:t>revisión adhesiva</w:t>
            </w:r>
          </w:p>
        </w:tc>
        <w:tc>
          <w:tcPr>
            <w:tcW w:w="3260" w:type="dxa"/>
          </w:tcPr>
          <w:p w14:paraId="036210E1" w14:textId="481B18C3" w:rsidR="00910230" w:rsidRPr="00910230" w:rsidRDefault="00EC0BD8" w:rsidP="00910230">
            <w:pPr>
              <w:jc w:val="both"/>
              <w:rPr>
                <w:rFonts w:ascii="Arial" w:hAnsi="Arial" w:cs="Arial"/>
                <w:sz w:val="24"/>
                <w:szCs w:val="24"/>
                <w:lang w:val="es-ES_tradnl"/>
              </w:rPr>
            </w:pPr>
            <w:r>
              <w:rPr>
                <w:rFonts w:ascii="Arial" w:hAnsi="Arial" w:cs="Arial"/>
                <w:sz w:val="24"/>
                <w:szCs w:val="24"/>
                <w:lang w:val="es-ES_tradnl"/>
              </w:rPr>
              <w:t>La interposición del recurso de revisión adhesiv</w:t>
            </w:r>
            <w:r w:rsidR="00CC0B06">
              <w:rPr>
                <w:rFonts w:ascii="Arial" w:hAnsi="Arial" w:cs="Arial"/>
                <w:sz w:val="24"/>
                <w:szCs w:val="24"/>
                <w:lang w:val="es-ES_tradnl"/>
              </w:rPr>
              <w:t>a</w:t>
            </w:r>
            <w:r>
              <w:rPr>
                <w:rFonts w:ascii="Arial" w:hAnsi="Arial" w:cs="Arial"/>
                <w:sz w:val="24"/>
                <w:szCs w:val="24"/>
                <w:lang w:val="es-ES_tradnl"/>
              </w:rPr>
              <w:t xml:space="preserve"> resulta oportuna.</w:t>
            </w:r>
          </w:p>
        </w:tc>
        <w:tc>
          <w:tcPr>
            <w:tcW w:w="1027" w:type="dxa"/>
          </w:tcPr>
          <w:p w14:paraId="5ADEEAAD" w14:textId="77777777" w:rsidR="00A30EB7" w:rsidRDefault="00A30EB7" w:rsidP="00910230">
            <w:pPr>
              <w:jc w:val="center"/>
              <w:rPr>
                <w:rFonts w:ascii="Arial" w:hAnsi="Arial" w:cs="Arial"/>
                <w:b/>
                <w:bCs/>
                <w:sz w:val="24"/>
                <w:szCs w:val="24"/>
                <w:lang w:val="es-ES_tradnl"/>
              </w:rPr>
            </w:pPr>
          </w:p>
          <w:p w14:paraId="642E2F00" w14:textId="61E2F507" w:rsidR="00910230" w:rsidRPr="00910230" w:rsidRDefault="00EC0BD8" w:rsidP="00910230">
            <w:pPr>
              <w:jc w:val="center"/>
              <w:rPr>
                <w:rFonts w:ascii="Arial" w:hAnsi="Arial" w:cs="Arial"/>
                <w:b/>
                <w:bCs/>
                <w:sz w:val="24"/>
                <w:szCs w:val="24"/>
                <w:lang w:val="es-ES_tradnl"/>
              </w:rPr>
            </w:pPr>
            <w:r>
              <w:rPr>
                <w:rFonts w:ascii="Arial" w:hAnsi="Arial" w:cs="Arial"/>
                <w:b/>
                <w:bCs/>
                <w:sz w:val="24"/>
                <w:szCs w:val="24"/>
                <w:lang w:val="es-ES_tradnl"/>
              </w:rPr>
              <w:t>7</w:t>
            </w:r>
          </w:p>
        </w:tc>
      </w:tr>
      <w:tr w:rsidR="00910230" w:rsidRPr="00910230" w14:paraId="6068D4A2" w14:textId="77777777" w:rsidTr="00910230">
        <w:trPr>
          <w:trHeight w:val="555"/>
        </w:trPr>
        <w:tc>
          <w:tcPr>
            <w:tcW w:w="678" w:type="dxa"/>
            <w:vAlign w:val="center"/>
          </w:tcPr>
          <w:p w14:paraId="3DD02784" w14:textId="2366B57A"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IV.</w:t>
            </w:r>
          </w:p>
        </w:tc>
        <w:tc>
          <w:tcPr>
            <w:tcW w:w="3712" w:type="dxa"/>
            <w:vAlign w:val="center"/>
          </w:tcPr>
          <w:p w14:paraId="7588C752" w14:textId="3E001D64"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Legitimación</w:t>
            </w:r>
          </w:p>
        </w:tc>
        <w:tc>
          <w:tcPr>
            <w:tcW w:w="3260" w:type="dxa"/>
          </w:tcPr>
          <w:p w14:paraId="59E30B91" w14:textId="162229F1" w:rsidR="00EC0BD8" w:rsidRPr="00EC0BD8" w:rsidRDefault="00EC0BD8" w:rsidP="00EC0BD8">
            <w:pPr>
              <w:jc w:val="both"/>
              <w:rPr>
                <w:rFonts w:ascii="Arial" w:hAnsi="Arial" w:cs="Arial"/>
                <w:sz w:val="24"/>
                <w:szCs w:val="24"/>
                <w:lang w:val="es-ES_tradnl"/>
              </w:rPr>
            </w:pPr>
            <w:r w:rsidRPr="00EC0BD8">
              <w:rPr>
                <w:rFonts w:ascii="Arial" w:hAnsi="Arial" w:cs="Arial"/>
                <w:sz w:val="24"/>
                <w:szCs w:val="24"/>
                <w:lang w:val="es-ES_tradnl"/>
              </w:rPr>
              <w:t>El recurso de revisión principal fue interpuesto por quien se encuentra legitimado para ell</w:t>
            </w:r>
            <w:r w:rsidR="004C2071">
              <w:rPr>
                <w:rFonts w:ascii="Arial" w:hAnsi="Arial" w:cs="Arial"/>
                <w:sz w:val="24"/>
                <w:szCs w:val="24"/>
                <w:lang w:val="es-ES_tradnl"/>
              </w:rPr>
              <w:t>o.</w:t>
            </w:r>
          </w:p>
          <w:p w14:paraId="03E6C284" w14:textId="77777777" w:rsidR="004C2071" w:rsidRDefault="004C2071" w:rsidP="00EC0BD8">
            <w:pPr>
              <w:jc w:val="both"/>
              <w:rPr>
                <w:rFonts w:ascii="Arial" w:hAnsi="Arial" w:cs="Arial"/>
                <w:sz w:val="24"/>
                <w:szCs w:val="24"/>
                <w:lang w:val="es-ES_tradnl"/>
              </w:rPr>
            </w:pPr>
          </w:p>
          <w:p w14:paraId="1B5382DC" w14:textId="46C0ED30" w:rsidR="00910230" w:rsidRPr="00910230" w:rsidRDefault="00EC0BD8" w:rsidP="00EC0BD8">
            <w:pPr>
              <w:jc w:val="both"/>
              <w:rPr>
                <w:rFonts w:ascii="Arial" w:hAnsi="Arial" w:cs="Arial"/>
                <w:sz w:val="24"/>
                <w:szCs w:val="24"/>
                <w:lang w:val="es-ES_tradnl"/>
              </w:rPr>
            </w:pPr>
            <w:r w:rsidRPr="00EC0BD8">
              <w:rPr>
                <w:rFonts w:ascii="Arial" w:hAnsi="Arial" w:cs="Arial"/>
                <w:sz w:val="24"/>
                <w:szCs w:val="24"/>
                <w:lang w:val="es-ES_tradnl"/>
              </w:rPr>
              <w:t>Asimismo, el recurso de revisión adhesiva también fue interpuesto por parte legitimada</w:t>
            </w:r>
            <w:r w:rsidR="004C2071">
              <w:rPr>
                <w:rFonts w:ascii="Arial" w:hAnsi="Arial" w:cs="Arial"/>
                <w:sz w:val="24"/>
                <w:szCs w:val="24"/>
                <w:lang w:val="es-ES_tradnl"/>
              </w:rPr>
              <w:t>.</w:t>
            </w:r>
          </w:p>
        </w:tc>
        <w:tc>
          <w:tcPr>
            <w:tcW w:w="1027" w:type="dxa"/>
          </w:tcPr>
          <w:p w14:paraId="55BD8006" w14:textId="77777777" w:rsidR="00A30EB7" w:rsidRDefault="00A30EB7" w:rsidP="00910230">
            <w:pPr>
              <w:jc w:val="center"/>
              <w:rPr>
                <w:rFonts w:ascii="Arial" w:hAnsi="Arial" w:cs="Arial"/>
                <w:b/>
                <w:bCs/>
                <w:sz w:val="24"/>
                <w:szCs w:val="24"/>
                <w:lang w:val="es-ES_tradnl"/>
              </w:rPr>
            </w:pPr>
          </w:p>
          <w:p w14:paraId="31D5FD00" w14:textId="77777777" w:rsidR="00A30EB7" w:rsidRDefault="00A30EB7" w:rsidP="00910230">
            <w:pPr>
              <w:jc w:val="center"/>
              <w:rPr>
                <w:rFonts w:ascii="Arial" w:hAnsi="Arial" w:cs="Arial"/>
                <w:b/>
                <w:bCs/>
                <w:sz w:val="24"/>
                <w:szCs w:val="24"/>
                <w:lang w:val="es-ES_tradnl"/>
              </w:rPr>
            </w:pPr>
          </w:p>
          <w:p w14:paraId="344281A7" w14:textId="77777777" w:rsidR="00A30EB7" w:rsidRDefault="00A30EB7" w:rsidP="00910230">
            <w:pPr>
              <w:jc w:val="center"/>
              <w:rPr>
                <w:rFonts w:ascii="Arial" w:hAnsi="Arial" w:cs="Arial"/>
                <w:b/>
                <w:bCs/>
                <w:sz w:val="24"/>
                <w:szCs w:val="24"/>
                <w:lang w:val="es-ES_tradnl"/>
              </w:rPr>
            </w:pPr>
          </w:p>
          <w:p w14:paraId="767782D4" w14:textId="77777777" w:rsidR="00A30EB7" w:rsidRDefault="00A30EB7" w:rsidP="00910230">
            <w:pPr>
              <w:jc w:val="center"/>
              <w:rPr>
                <w:rFonts w:ascii="Arial" w:hAnsi="Arial" w:cs="Arial"/>
                <w:b/>
                <w:bCs/>
                <w:sz w:val="24"/>
                <w:szCs w:val="24"/>
                <w:lang w:val="es-ES_tradnl"/>
              </w:rPr>
            </w:pPr>
          </w:p>
          <w:p w14:paraId="6DD00551" w14:textId="3C7B5982" w:rsidR="00910230" w:rsidRPr="00910230" w:rsidRDefault="00CC0B06" w:rsidP="00910230">
            <w:pPr>
              <w:jc w:val="center"/>
              <w:rPr>
                <w:rFonts w:ascii="Arial" w:hAnsi="Arial" w:cs="Arial"/>
                <w:b/>
                <w:bCs/>
                <w:sz w:val="24"/>
                <w:szCs w:val="24"/>
                <w:lang w:val="es-ES_tradnl"/>
              </w:rPr>
            </w:pPr>
            <w:r>
              <w:rPr>
                <w:rFonts w:ascii="Arial" w:hAnsi="Arial" w:cs="Arial"/>
                <w:b/>
                <w:bCs/>
                <w:sz w:val="24"/>
                <w:szCs w:val="24"/>
                <w:lang w:val="es-ES_tradnl"/>
              </w:rPr>
              <w:t>8</w:t>
            </w:r>
          </w:p>
        </w:tc>
      </w:tr>
      <w:tr w:rsidR="00910230" w:rsidRPr="00910230" w14:paraId="1AFC603C" w14:textId="77777777" w:rsidTr="00910230">
        <w:trPr>
          <w:trHeight w:val="555"/>
        </w:trPr>
        <w:tc>
          <w:tcPr>
            <w:tcW w:w="678" w:type="dxa"/>
            <w:vAlign w:val="center"/>
          </w:tcPr>
          <w:p w14:paraId="16091102" w14:textId="5B8E4BAC"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 xml:space="preserve">V. </w:t>
            </w:r>
          </w:p>
        </w:tc>
        <w:tc>
          <w:tcPr>
            <w:tcW w:w="3712" w:type="dxa"/>
            <w:vAlign w:val="center"/>
          </w:tcPr>
          <w:p w14:paraId="74DE3A16" w14:textId="7FCAE938"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Cuestiones necesarias para resolver</w:t>
            </w:r>
          </w:p>
        </w:tc>
        <w:tc>
          <w:tcPr>
            <w:tcW w:w="3260" w:type="dxa"/>
          </w:tcPr>
          <w:p w14:paraId="0C675F52" w14:textId="6CF2003C" w:rsidR="00910230" w:rsidRPr="00910230" w:rsidRDefault="004C2071" w:rsidP="00910230">
            <w:pPr>
              <w:jc w:val="both"/>
              <w:rPr>
                <w:rFonts w:ascii="Arial" w:hAnsi="Arial" w:cs="Arial"/>
                <w:sz w:val="24"/>
                <w:szCs w:val="24"/>
                <w:lang w:val="es-ES_tradnl"/>
              </w:rPr>
            </w:pPr>
            <w:r>
              <w:rPr>
                <w:rFonts w:ascii="Arial" w:hAnsi="Arial" w:cs="Arial"/>
                <w:sz w:val="24"/>
                <w:szCs w:val="24"/>
                <w:lang w:val="es-ES_tradnl"/>
              </w:rPr>
              <w:t xml:space="preserve">Se sintetizan los antecedentes del juicio ordinario civil, la sentencia de primera instancia, los argumentos formulados en el recurso de apelación, la sentencia dictada por la Sala responsable, los conceptos de violación formulados en las demandas de amparo principal y adhesiva, la sentencia recurrida dictada por el tribunal colegiado de circuito y, finalmente, los agravios esgrimidos en los recursos de revisión. </w:t>
            </w:r>
          </w:p>
        </w:tc>
        <w:tc>
          <w:tcPr>
            <w:tcW w:w="1027" w:type="dxa"/>
          </w:tcPr>
          <w:p w14:paraId="48FDC5F0" w14:textId="77777777" w:rsidR="00A30EB7" w:rsidRDefault="00A30EB7" w:rsidP="00910230">
            <w:pPr>
              <w:jc w:val="center"/>
              <w:rPr>
                <w:rFonts w:ascii="Arial" w:hAnsi="Arial" w:cs="Arial"/>
                <w:b/>
                <w:bCs/>
                <w:sz w:val="24"/>
                <w:szCs w:val="24"/>
                <w:lang w:val="es-ES_tradnl"/>
              </w:rPr>
            </w:pPr>
          </w:p>
          <w:p w14:paraId="5E9D626E" w14:textId="77777777" w:rsidR="00A30EB7" w:rsidRDefault="00A30EB7" w:rsidP="00910230">
            <w:pPr>
              <w:jc w:val="center"/>
              <w:rPr>
                <w:rFonts w:ascii="Arial" w:hAnsi="Arial" w:cs="Arial"/>
                <w:b/>
                <w:bCs/>
                <w:sz w:val="24"/>
                <w:szCs w:val="24"/>
                <w:lang w:val="es-ES_tradnl"/>
              </w:rPr>
            </w:pPr>
          </w:p>
          <w:p w14:paraId="6B17DDB7" w14:textId="77777777" w:rsidR="00A30EB7" w:rsidRDefault="00A30EB7" w:rsidP="00910230">
            <w:pPr>
              <w:jc w:val="center"/>
              <w:rPr>
                <w:rFonts w:ascii="Arial" w:hAnsi="Arial" w:cs="Arial"/>
                <w:b/>
                <w:bCs/>
                <w:sz w:val="24"/>
                <w:szCs w:val="24"/>
                <w:lang w:val="es-ES_tradnl"/>
              </w:rPr>
            </w:pPr>
          </w:p>
          <w:p w14:paraId="0F1A33E1" w14:textId="77777777" w:rsidR="00A30EB7" w:rsidRDefault="00A30EB7" w:rsidP="00910230">
            <w:pPr>
              <w:jc w:val="center"/>
              <w:rPr>
                <w:rFonts w:ascii="Arial" w:hAnsi="Arial" w:cs="Arial"/>
                <w:b/>
                <w:bCs/>
                <w:sz w:val="24"/>
                <w:szCs w:val="24"/>
                <w:lang w:val="es-ES_tradnl"/>
              </w:rPr>
            </w:pPr>
          </w:p>
          <w:p w14:paraId="20ED040F" w14:textId="77777777" w:rsidR="00A30EB7" w:rsidRDefault="00A30EB7" w:rsidP="00910230">
            <w:pPr>
              <w:jc w:val="center"/>
              <w:rPr>
                <w:rFonts w:ascii="Arial" w:hAnsi="Arial" w:cs="Arial"/>
                <w:b/>
                <w:bCs/>
                <w:sz w:val="24"/>
                <w:szCs w:val="24"/>
                <w:lang w:val="es-ES_tradnl"/>
              </w:rPr>
            </w:pPr>
          </w:p>
          <w:p w14:paraId="79E12067" w14:textId="77777777" w:rsidR="00A30EB7" w:rsidRDefault="00A30EB7" w:rsidP="00910230">
            <w:pPr>
              <w:jc w:val="center"/>
              <w:rPr>
                <w:rFonts w:ascii="Arial" w:hAnsi="Arial" w:cs="Arial"/>
                <w:b/>
                <w:bCs/>
                <w:sz w:val="24"/>
                <w:szCs w:val="24"/>
                <w:lang w:val="es-ES_tradnl"/>
              </w:rPr>
            </w:pPr>
          </w:p>
          <w:p w14:paraId="74748B93" w14:textId="77777777" w:rsidR="00A30EB7" w:rsidRDefault="00A30EB7" w:rsidP="00910230">
            <w:pPr>
              <w:jc w:val="center"/>
              <w:rPr>
                <w:rFonts w:ascii="Arial" w:hAnsi="Arial" w:cs="Arial"/>
                <w:b/>
                <w:bCs/>
                <w:sz w:val="24"/>
                <w:szCs w:val="24"/>
                <w:lang w:val="es-ES_tradnl"/>
              </w:rPr>
            </w:pPr>
          </w:p>
          <w:p w14:paraId="74C0940B" w14:textId="4CA5171D" w:rsidR="00910230" w:rsidRPr="00910230" w:rsidRDefault="00EC0BD8" w:rsidP="00910230">
            <w:pPr>
              <w:jc w:val="center"/>
              <w:rPr>
                <w:rFonts w:ascii="Arial" w:hAnsi="Arial" w:cs="Arial"/>
                <w:b/>
                <w:bCs/>
                <w:sz w:val="24"/>
                <w:szCs w:val="24"/>
                <w:lang w:val="es-ES_tradnl"/>
              </w:rPr>
            </w:pPr>
            <w:r>
              <w:rPr>
                <w:rFonts w:ascii="Arial" w:hAnsi="Arial" w:cs="Arial"/>
                <w:b/>
                <w:bCs/>
                <w:sz w:val="24"/>
                <w:szCs w:val="24"/>
                <w:lang w:val="es-ES_tradnl"/>
              </w:rPr>
              <w:t>8</w:t>
            </w:r>
          </w:p>
        </w:tc>
      </w:tr>
      <w:tr w:rsidR="00910230" w:rsidRPr="00910230" w14:paraId="37B91C8C" w14:textId="77777777" w:rsidTr="00910230">
        <w:trPr>
          <w:trHeight w:val="555"/>
        </w:trPr>
        <w:tc>
          <w:tcPr>
            <w:tcW w:w="678" w:type="dxa"/>
            <w:vAlign w:val="center"/>
          </w:tcPr>
          <w:p w14:paraId="30F51DDE" w14:textId="155B9307"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lastRenderedPageBreak/>
              <w:t>VI.</w:t>
            </w:r>
          </w:p>
        </w:tc>
        <w:tc>
          <w:tcPr>
            <w:tcW w:w="3712" w:type="dxa"/>
            <w:vAlign w:val="center"/>
          </w:tcPr>
          <w:p w14:paraId="46878B04" w14:textId="42F53557"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Procedencia</w:t>
            </w:r>
          </w:p>
        </w:tc>
        <w:tc>
          <w:tcPr>
            <w:tcW w:w="3260" w:type="dxa"/>
          </w:tcPr>
          <w:p w14:paraId="32F6E603" w14:textId="19395E3D" w:rsidR="00910230" w:rsidRPr="00910230" w:rsidRDefault="004C2071" w:rsidP="00910230">
            <w:pPr>
              <w:tabs>
                <w:tab w:val="left" w:pos="0"/>
              </w:tabs>
              <w:ind w:right="51"/>
              <w:jc w:val="both"/>
              <w:rPr>
                <w:rFonts w:ascii="Arial" w:hAnsi="Arial" w:cs="Arial"/>
                <w:sz w:val="24"/>
                <w:szCs w:val="24"/>
              </w:rPr>
            </w:pPr>
            <w:r>
              <w:rPr>
                <w:rFonts w:ascii="Arial" w:hAnsi="Arial" w:cs="Arial"/>
                <w:sz w:val="24"/>
                <w:szCs w:val="24"/>
              </w:rPr>
              <w:t>E</w:t>
            </w:r>
            <w:r w:rsidRPr="004C2071">
              <w:rPr>
                <w:rFonts w:ascii="Arial" w:hAnsi="Arial" w:cs="Arial"/>
                <w:sz w:val="24"/>
                <w:szCs w:val="24"/>
              </w:rPr>
              <w:t>sta Primera Sala considera que el asunto reúne los requisitos necesarios de procedencia.</w:t>
            </w:r>
          </w:p>
        </w:tc>
        <w:tc>
          <w:tcPr>
            <w:tcW w:w="1027" w:type="dxa"/>
          </w:tcPr>
          <w:p w14:paraId="44E2C619" w14:textId="77777777" w:rsidR="00910230" w:rsidRPr="00910230" w:rsidRDefault="00910230" w:rsidP="00910230">
            <w:pPr>
              <w:jc w:val="center"/>
              <w:rPr>
                <w:rFonts w:ascii="Arial" w:hAnsi="Arial" w:cs="Arial"/>
                <w:b/>
                <w:bCs/>
                <w:sz w:val="24"/>
                <w:szCs w:val="24"/>
                <w:lang w:val="es-ES_tradnl"/>
              </w:rPr>
            </w:pPr>
          </w:p>
          <w:p w14:paraId="4AD69216" w14:textId="77777777" w:rsidR="00910230" w:rsidRPr="00910230" w:rsidRDefault="00910230" w:rsidP="00910230">
            <w:pPr>
              <w:jc w:val="center"/>
              <w:rPr>
                <w:rFonts w:ascii="Arial" w:hAnsi="Arial" w:cs="Arial"/>
                <w:b/>
                <w:bCs/>
                <w:sz w:val="24"/>
                <w:szCs w:val="24"/>
                <w:lang w:val="es-ES_tradnl"/>
              </w:rPr>
            </w:pPr>
          </w:p>
          <w:p w14:paraId="318E35F7" w14:textId="6844B7A9" w:rsidR="00910230" w:rsidRPr="00910230" w:rsidRDefault="00A30EB7" w:rsidP="004C2071">
            <w:pPr>
              <w:rPr>
                <w:rFonts w:ascii="Arial" w:hAnsi="Arial" w:cs="Arial"/>
                <w:b/>
                <w:bCs/>
                <w:sz w:val="24"/>
                <w:szCs w:val="24"/>
                <w:lang w:val="es-ES_tradnl"/>
              </w:rPr>
            </w:pPr>
            <w:r>
              <w:rPr>
                <w:rFonts w:ascii="Arial" w:hAnsi="Arial" w:cs="Arial"/>
                <w:b/>
                <w:bCs/>
                <w:sz w:val="24"/>
                <w:szCs w:val="24"/>
                <w:lang w:val="es-ES_tradnl"/>
              </w:rPr>
              <w:t xml:space="preserve">   </w:t>
            </w:r>
            <w:r w:rsidR="004C2071">
              <w:rPr>
                <w:rFonts w:ascii="Arial" w:hAnsi="Arial" w:cs="Arial"/>
                <w:b/>
                <w:bCs/>
                <w:sz w:val="24"/>
                <w:szCs w:val="24"/>
                <w:lang w:val="es-ES_tradnl"/>
              </w:rPr>
              <w:t>22</w:t>
            </w:r>
          </w:p>
        </w:tc>
      </w:tr>
      <w:tr w:rsidR="00910230" w:rsidRPr="00910230" w14:paraId="4CE78075" w14:textId="77777777" w:rsidTr="00910230">
        <w:trPr>
          <w:trHeight w:val="555"/>
        </w:trPr>
        <w:tc>
          <w:tcPr>
            <w:tcW w:w="678" w:type="dxa"/>
            <w:vAlign w:val="center"/>
          </w:tcPr>
          <w:p w14:paraId="5388FC34" w14:textId="6F225679"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 xml:space="preserve">VII. </w:t>
            </w:r>
          </w:p>
        </w:tc>
        <w:tc>
          <w:tcPr>
            <w:tcW w:w="3712" w:type="dxa"/>
            <w:vAlign w:val="center"/>
          </w:tcPr>
          <w:p w14:paraId="49402C75" w14:textId="3135D292"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Estudio de los agravios</w:t>
            </w:r>
          </w:p>
        </w:tc>
        <w:tc>
          <w:tcPr>
            <w:tcW w:w="3260" w:type="dxa"/>
          </w:tcPr>
          <w:p w14:paraId="3DF66EFA" w14:textId="33DB03CD" w:rsidR="00910230" w:rsidRPr="004C2071" w:rsidRDefault="004C2071" w:rsidP="004C2071">
            <w:pPr>
              <w:pStyle w:val="corte4fondo"/>
              <w:numPr>
                <w:ilvl w:val="0"/>
                <w:numId w:val="1"/>
              </w:numPr>
              <w:shd w:val="clear" w:color="auto" w:fill="FFFFFF" w:themeFill="background1"/>
              <w:tabs>
                <w:tab w:val="left" w:pos="0"/>
              </w:tabs>
              <w:spacing w:line="240" w:lineRule="auto"/>
              <w:ind w:left="0" w:hanging="709"/>
              <w:rPr>
                <w:rFonts w:cs="Arial"/>
                <w:sz w:val="24"/>
                <w:szCs w:val="24"/>
              </w:rPr>
            </w:pPr>
            <w:r w:rsidRPr="004C2071">
              <w:rPr>
                <w:rFonts w:cs="Arial"/>
                <w:sz w:val="24"/>
                <w:szCs w:val="24"/>
                <w:lang w:val="es-ES_tradnl"/>
              </w:rPr>
              <w:t xml:space="preserve">Al resultar fundados los argumentos relativos a la omisión del tribunal colegiado de circuito e infundados los planteados por la tercera interesada, </w:t>
            </w:r>
            <w:r w:rsidRPr="004C2071">
              <w:rPr>
                <w:rStyle w:val="Ninguno"/>
                <w:sz w:val="24"/>
                <w:szCs w:val="24"/>
              </w:rPr>
              <w:t xml:space="preserve">esta Primera Sala </w:t>
            </w:r>
            <w:r w:rsidRPr="004C2071">
              <w:rPr>
                <w:rFonts w:cs="Arial"/>
                <w:b/>
                <w:bCs/>
                <w:sz w:val="24"/>
                <w:szCs w:val="24"/>
              </w:rPr>
              <w:t xml:space="preserve">revoca </w:t>
            </w:r>
            <w:r w:rsidRPr="004C2071">
              <w:rPr>
                <w:rFonts w:cs="Arial"/>
                <w:sz w:val="24"/>
                <w:szCs w:val="24"/>
              </w:rPr>
              <w:t>la sentencia impugnada</w:t>
            </w:r>
            <w:r w:rsidRPr="004C2071">
              <w:rPr>
                <w:rStyle w:val="Ninguno"/>
                <w:rFonts w:cs="Arial"/>
                <w:sz w:val="24"/>
                <w:szCs w:val="24"/>
                <w:lang w:val="es-MX"/>
              </w:rPr>
              <w:t xml:space="preserve"> y </w:t>
            </w:r>
            <w:r w:rsidRPr="004C2071">
              <w:rPr>
                <w:rStyle w:val="Ninguno"/>
                <w:sz w:val="24"/>
                <w:szCs w:val="24"/>
              </w:rPr>
              <w:t xml:space="preserve">en términos del artículo 93, fracción V, de la Ley de Amparo, </w:t>
            </w:r>
            <w:r w:rsidRPr="004C2071">
              <w:rPr>
                <w:rStyle w:val="Ninguno"/>
                <w:b/>
                <w:bCs/>
                <w:sz w:val="24"/>
                <w:szCs w:val="24"/>
              </w:rPr>
              <w:t>se ocupa de analizar el concepto de violación formulado en la demanda de amparo, así como los planteamientos del amparo adhesiv</w:t>
            </w:r>
            <w:r w:rsidR="00CC0B06">
              <w:rPr>
                <w:rStyle w:val="Ninguno"/>
                <w:b/>
                <w:bCs/>
                <w:sz w:val="24"/>
                <w:szCs w:val="24"/>
              </w:rPr>
              <w:t>o</w:t>
            </w:r>
            <w:r w:rsidRPr="004C2071">
              <w:rPr>
                <w:rStyle w:val="Ninguno"/>
                <w:b/>
                <w:bCs/>
                <w:sz w:val="24"/>
                <w:szCs w:val="24"/>
              </w:rPr>
              <w:t xml:space="preserve"> promovido por la empresa tercer</w:t>
            </w:r>
            <w:r w:rsidR="002A1D5D">
              <w:rPr>
                <w:rStyle w:val="Ninguno"/>
                <w:b/>
                <w:bCs/>
                <w:sz w:val="24"/>
                <w:szCs w:val="24"/>
              </w:rPr>
              <w:t>a</w:t>
            </w:r>
            <w:r w:rsidRPr="004C2071">
              <w:rPr>
                <w:rStyle w:val="Ninguno"/>
                <w:b/>
                <w:bCs/>
                <w:sz w:val="24"/>
                <w:szCs w:val="24"/>
              </w:rPr>
              <w:t xml:space="preserve"> interesada.</w:t>
            </w:r>
          </w:p>
        </w:tc>
        <w:tc>
          <w:tcPr>
            <w:tcW w:w="1027" w:type="dxa"/>
          </w:tcPr>
          <w:p w14:paraId="320C4AEE" w14:textId="77777777" w:rsidR="00910230" w:rsidRPr="00910230" w:rsidRDefault="00910230" w:rsidP="00910230">
            <w:pPr>
              <w:jc w:val="center"/>
              <w:rPr>
                <w:rFonts w:ascii="Arial" w:hAnsi="Arial" w:cs="Arial"/>
                <w:b/>
                <w:bCs/>
                <w:sz w:val="24"/>
                <w:szCs w:val="24"/>
                <w:lang w:val="es-ES_tradnl"/>
              </w:rPr>
            </w:pPr>
          </w:p>
          <w:p w14:paraId="1CA36BB3" w14:textId="77777777" w:rsidR="00910230" w:rsidRPr="00910230" w:rsidRDefault="00910230" w:rsidP="004C2071">
            <w:pPr>
              <w:rPr>
                <w:rFonts w:ascii="Arial" w:hAnsi="Arial" w:cs="Arial"/>
                <w:b/>
                <w:bCs/>
                <w:sz w:val="24"/>
                <w:szCs w:val="24"/>
                <w:lang w:val="es-ES_tradnl"/>
              </w:rPr>
            </w:pPr>
          </w:p>
          <w:p w14:paraId="768A3A03" w14:textId="77777777" w:rsidR="00A30EB7" w:rsidRDefault="00A30EB7" w:rsidP="00910230">
            <w:pPr>
              <w:jc w:val="center"/>
              <w:rPr>
                <w:rFonts w:ascii="Arial" w:hAnsi="Arial" w:cs="Arial"/>
                <w:b/>
                <w:bCs/>
                <w:sz w:val="24"/>
                <w:szCs w:val="24"/>
                <w:lang w:val="es-ES_tradnl"/>
              </w:rPr>
            </w:pPr>
          </w:p>
          <w:p w14:paraId="525DEBE4" w14:textId="77777777" w:rsidR="00A30EB7" w:rsidRDefault="00A30EB7" w:rsidP="00910230">
            <w:pPr>
              <w:jc w:val="center"/>
              <w:rPr>
                <w:rFonts w:ascii="Arial" w:hAnsi="Arial" w:cs="Arial"/>
                <w:b/>
                <w:bCs/>
                <w:sz w:val="24"/>
                <w:szCs w:val="24"/>
                <w:lang w:val="es-ES_tradnl"/>
              </w:rPr>
            </w:pPr>
          </w:p>
          <w:p w14:paraId="4D5D054D" w14:textId="77777777" w:rsidR="00A30EB7" w:rsidRDefault="00A30EB7" w:rsidP="00910230">
            <w:pPr>
              <w:jc w:val="center"/>
              <w:rPr>
                <w:rFonts w:ascii="Arial" w:hAnsi="Arial" w:cs="Arial"/>
                <w:b/>
                <w:bCs/>
                <w:sz w:val="24"/>
                <w:szCs w:val="24"/>
                <w:lang w:val="es-ES_tradnl"/>
              </w:rPr>
            </w:pPr>
          </w:p>
          <w:p w14:paraId="37F81B49" w14:textId="77777777" w:rsidR="00A30EB7" w:rsidRDefault="00A30EB7" w:rsidP="00910230">
            <w:pPr>
              <w:jc w:val="center"/>
              <w:rPr>
                <w:rFonts w:ascii="Arial" w:hAnsi="Arial" w:cs="Arial"/>
                <w:b/>
                <w:bCs/>
                <w:sz w:val="24"/>
                <w:szCs w:val="24"/>
                <w:lang w:val="es-ES_tradnl"/>
              </w:rPr>
            </w:pPr>
          </w:p>
          <w:p w14:paraId="3DBC2CFE" w14:textId="77777777" w:rsidR="00A30EB7" w:rsidRDefault="00A30EB7" w:rsidP="00910230">
            <w:pPr>
              <w:jc w:val="center"/>
              <w:rPr>
                <w:rFonts w:ascii="Arial" w:hAnsi="Arial" w:cs="Arial"/>
                <w:b/>
                <w:bCs/>
                <w:sz w:val="24"/>
                <w:szCs w:val="24"/>
                <w:lang w:val="es-ES_tradnl"/>
              </w:rPr>
            </w:pPr>
          </w:p>
          <w:p w14:paraId="44676055" w14:textId="443B9B28" w:rsidR="00910230" w:rsidRPr="00910230" w:rsidRDefault="00910230" w:rsidP="00910230">
            <w:pPr>
              <w:jc w:val="center"/>
              <w:rPr>
                <w:rFonts w:ascii="Arial" w:hAnsi="Arial" w:cs="Arial"/>
                <w:b/>
                <w:bCs/>
                <w:sz w:val="24"/>
                <w:szCs w:val="24"/>
                <w:lang w:val="es-ES_tradnl"/>
              </w:rPr>
            </w:pPr>
            <w:r w:rsidRPr="00910230">
              <w:rPr>
                <w:rFonts w:ascii="Arial" w:hAnsi="Arial" w:cs="Arial"/>
                <w:b/>
                <w:bCs/>
                <w:sz w:val="24"/>
                <w:szCs w:val="24"/>
                <w:lang w:val="es-ES_tradnl"/>
              </w:rPr>
              <w:t>2</w:t>
            </w:r>
            <w:r w:rsidR="004C2071">
              <w:rPr>
                <w:rFonts w:ascii="Arial" w:hAnsi="Arial" w:cs="Arial"/>
                <w:b/>
                <w:bCs/>
                <w:sz w:val="24"/>
                <w:szCs w:val="24"/>
                <w:lang w:val="es-ES_tradnl"/>
              </w:rPr>
              <w:t>6</w:t>
            </w:r>
          </w:p>
        </w:tc>
      </w:tr>
      <w:tr w:rsidR="00910230" w:rsidRPr="00910230" w14:paraId="599992AA" w14:textId="77777777" w:rsidTr="00910230">
        <w:trPr>
          <w:trHeight w:val="555"/>
        </w:trPr>
        <w:tc>
          <w:tcPr>
            <w:tcW w:w="678" w:type="dxa"/>
            <w:vAlign w:val="center"/>
          </w:tcPr>
          <w:p w14:paraId="62CCC450" w14:textId="40C7E30D" w:rsidR="00910230" w:rsidRPr="00910230" w:rsidRDefault="00910230" w:rsidP="00910230">
            <w:pPr>
              <w:jc w:val="center"/>
              <w:rPr>
                <w:rFonts w:ascii="Arial" w:hAnsi="Arial" w:cs="Arial"/>
                <w:b/>
                <w:bCs/>
                <w:sz w:val="24"/>
                <w:szCs w:val="24"/>
              </w:rPr>
            </w:pPr>
            <w:r w:rsidRPr="00910230">
              <w:rPr>
                <w:rFonts w:ascii="Arial" w:hAnsi="Arial" w:cs="Arial"/>
                <w:b/>
                <w:bCs/>
                <w:sz w:val="24"/>
                <w:szCs w:val="24"/>
              </w:rPr>
              <w:t>VIII.</w:t>
            </w:r>
          </w:p>
        </w:tc>
        <w:tc>
          <w:tcPr>
            <w:tcW w:w="3712" w:type="dxa"/>
            <w:vAlign w:val="center"/>
          </w:tcPr>
          <w:p w14:paraId="649419E3" w14:textId="2A823566" w:rsidR="00910230" w:rsidRPr="00910230" w:rsidRDefault="00910230" w:rsidP="00910230">
            <w:pPr>
              <w:pStyle w:val="corte4fondo"/>
              <w:spacing w:line="240" w:lineRule="auto"/>
              <w:ind w:right="51" w:firstLine="0"/>
              <w:rPr>
                <w:rFonts w:cs="Arial"/>
                <w:b/>
                <w:bCs/>
                <w:sz w:val="24"/>
                <w:szCs w:val="24"/>
              </w:rPr>
            </w:pPr>
            <w:r w:rsidRPr="00910230">
              <w:rPr>
                <w:rFonts w:cs="Arial"/>
                <w:b/>
                <w:bCs/>
                <w:sz w:val="24"/>
                <w:szCs w:val="24"/>
              </w:rPr>
              <w:t>Estudio d</w:t>
            </w:r>
            <w:r w:rsidR="00852761">
              <w:rPr>
                <w:rFonts w:cs="Arial"/>
                <w:b/>
                <w:bCs/>
                <w:sz w:val="24"/>
                <w:szCs w:val="24"/>
              </w:rPr>
              <w:t>e los conceptos de violación omitidos por el tribunal colegiado</w:t>
            </w:r>
          </w:p>
        </w:tc>
        <w:tc>
          <w:tcPr>
            <w:tcW w:w="3260" w:type="dxa"/>
          </w:tcPr>
          <w:p w14:paraId="7D8A9127" w14:textId="7D5267D1" w:rsidR="00852761" w:rsidRPr="00852761" w:rsidRDefault="00852761" w:rsidP="00852761">
            <w:pPr>
              <w:jc w:val="both"/>
              <w:rPr>
                <w:rFonts w:ascii="Arial" w:hAnsi="Arial" w:cs="Arial"/>
                <w:sz w:val="24"/>
                <w:szCs w:val="24"/>
                <w:lang w:val="es-ES_tradnl"/>
              </w:rPr>
            </w:pPr>
            <w:r>
              <w:rPr>
                <w:rFonts w:ascii="Arial" w:hAnsi="Arial" w:cs="Arial"/>
                <w:sz w:val="24"/>
                <w:szCs w:val="24"/>
                <w:lang w:val="es-ES_tradnl"/>
              </w:rPr>
              <w:t>E</w:t>
            </w:r>
            <w:r w:rsidRPr="00852761">
              <w:rPr>
                <w:rFonts w:ascii="Arial" w:hAnsi="Arial" w:cs="Arial"/>
                <w:sz w:val="24"/>
                <w:szCs w:val="24"/>
                <w:lang w:val="es-ES_tradnl"/>
              </w:rPr>
              <w:t xml:space="preserve">sta Primera Sala considera que al haberse llevado a cabo un análisis deficiente sobre el artículo 7,480, fracción I del Código Civil del Estado de México, el concepto de violación planteado por la parte quejosa resulta fundado. </w:t>
            </w:r>
          </w:p>
          <w:p w14:paraId="47EF8C1D" w14:textId="77777777" w:rsidR="00852761" w:rsidRPr="00852761" w:rsidRDefault="00852761" w:rsidP="00852761">
            <w:pPr>
              <w:jc w:val="both"/>
              <w:rPr>
                <w:rFonts w:ascii="Arial" w:hAnsi="Arial" w:cs="Arial"/>
                <w:sz w:val="24"/>
                <w:szCs w:val="24"/>
                <w:lang w:val="es-ES_tradnl"/>
              </w:rPr>
            </w:pPr>
          </w:p>
          <w:p w14:paraId="3FDB1CEC" w14:textId="742DA39D" w:rsidR="00852761" w:rsidRDefault="00852761" w:rsidP="00852761">
            <w:pPr>
              <w:jc w:val="both"/>
              <w:rPr>
                <w:rFonts w:ascii="Arial" w:hAnsi="Arial" w:cs="Arial"/>
                <w:sz w:val="24"/>
                <w:szCs w:val="24"/>
                <w:lang w:val="es-ES_tradnl"/>
              </w:rPr>
            </w:pPr>
            <w:r w:rsidRPr="00852761">
              <w:rPr>
                <w:rFonts w:ascii="Arial" w:hAnsi="Arial" w:cs="Arial"/>
                <w:sz w:val="24"/>
                <w:szCs w:val="24"/>
                <w:lang w:val="es-ES_tradnl"/>
              </w:rPr>
              <w:t>Pues bien, una vez analizado el argumento planteado en la demanda de amparo principal, finalmente corresponde pronunciarse sobre los conceptos de violación formulados por la empresa tercer</w:t>
            </w:r>
            <w:r w:rsidR="002A1D5D">
              <w:rPr>
                <w:rFonts w:ascii="Arial" w:hAnsi="Arial" w:cs="Arial"/>
                <w:sz w:val="24"/>
                <w:szCs w:val="24"/>
                <w:lang w:val="es-ES_tradnl"/>
              </w:rPr>
              <w:t>a</w:t>
            </w:r>
            <w:r w:rsidRPr="00852761">
              <w:rPr>
                <w:rFonts w:ascii="Arial" w:hAnsi="Arial" w:cs="Arial"/>
                <w:sz w:val="24"/>
                <w:szCs w:val="24"/>
                <w:lang w:val="es-ES_tradnl"/>
              </w:rPr>
              <w:t xml:space="preserve"> interesada en el amparo adhesivo.</w:t>
            </w:r>
          </w:p>
          <w:p w14:paraId="6FCD8154" w14:textId="77777777" w:rsidR="00852761" w:rsidRDefault="00852761" w:rsidP="00852761">
            <w:pPr>
              <w:jc w:val="both"/>
              <w:rPr>
                <w:rFonts w:ascii="Arial" w:hAnsi="Arial" w:cs="Arial"/>
                <w:sz w:val="24"/>
                <w:szCs w:val="24"/>
                <w:lang w:val="es-ES_tradnl"/>
              </w:rPr>
            </w:pPr>
          </w:p>
          <w:p w14:paraId="20B1F7BA" w14:textId="2CF2ECBF" w:rsidR="00910230" w:rsidRPr="00910230" w:rsidRDefault="00852761" w:rsidP="00852761">
            <w:pPr>
              <w:jc w:val="both"/>
              <w:rPr>
                <w:rFonts w:ascii="Arial" w:hAnsi="Arial" w:cs="Arial"/>
                <w:sz w:val="24"/>
                <w:szCs w:val="24"/>
                <w:lang w:val="es-ES_tradnl"/>
              </w:rPr>
            </w:pPr>
            <w:r w:rsidRPr="00852761">
              <w:rPr>
                <w:rFonts w:ascii="Arial" w:hAnsi="Arial" w:cs="Arial"/>
                <w:sz w:val="24"/>
                <w:szCs w:val="24"/>
                <w:lang w:val="es-ES_tradnl"/>
              </w:rPr>
              <w:t>A juicio de esta Sala, estos devienen inoperantes.</w:t>
            </w:r>
          </w:p>
        </w:tc>
        <w:tc>
          <w:tcPr>
            <w:tcW w:w="1027" w:type="dxa"/>
          </w:tcPr>
          <w:p w14:paraId="2FC286EA" w14:textId="77777777" w:rsidR="00A30EB7" w:rsidRDefault="00A30EB7" w:rsidP="00910230">
            <w:pPr>
              <w:jc w:val="center"/>
              <w:rPr>
                <w:rFonts w:ascii="Arial" w:hAnsi="Arial" w:cs="Arial"/>
                <w:b/>
                <w:bCs/>
                <w:sz w:val="24"/>
                <w:szCs w:val="24"/>
                <w:lang w:val="es-ES_tradnl"/>
              </w:rPr>
            </w:pPr>
          </w:p>
          <w:p w14:paraId="2C42EDCD" w14:textId="77777777" w:rsidR="00A30EB7" w:rsidRDefault="00A30EB7" w:rsidP="00910230">
            <w:pPr>
              <w:jc w:val="center"/>
              <w:rPr>
                <w:rFonts w:ascii="Arial" w:hAnsi="Arial" w:cs="Arial"/>
                <w:b/>
                <w:bCs/>
                <w:sz w:val="24"/>
                <w:szCs w:val="24"/>
                <w:lang w:val="es-ES_tradnl"/>
              </w:rPr>
            </w:pPr>
          </w:p>
          <w:p w14:paraId="6E06EEC4" w14:textId="77777777" w:rsidR="00A30EB7" w:rsidRDefault="00A30EB7" w:rsidP="00910230">
            <w:pPr>
              <w:jc w:val="center"/>
              <w:rPr>
                <w:rFonts w:ascii="Arial" w:hAnsi="Arial" w:cs="Arial"/>
                <w:b/>
                <w:bCs/>
                <w:sz w:val="24"/>
                <w:szCs w:val="24"/>
                <w:lang w:val="es-ES_tradnl"/>
              </w:rPr>
            </w:pPr>
          </w:p>
          <w:p w14:paraId="55E1929D" w14:textId="77777777" w:rsidR="00A30EB7" w:rsidRDefault="00A30EB7" w:rsidP="00910230">
            <w:pPr>
              <w:jc w:val="center"/>
              <w:rPr>
                <w:rFonts w:ascii="Arial" w:hAnsi="Arial" w:cs="Arial"/>
                <w:b/>
                <w:bCs/>
                <w:sz w:val="24"/>
                <w:szCs w:val="24"/>
                <w:lang w:val="es-ES_tradnl"/>
              </w:rPr>
            </w:pPr>
          </w:p>
          <w:p w14:paraId="45B2A0B5" w14:textId="77777777" w:rsidR="00A30EB7" w:rsidRDefault="00A30EB7" w:rsidP="00910230">
            <w:pPr>
              <w:jc w:val="center"/>
              <w:rPr>
                <w:rFonts w:ascii="Arial" w:hAnsi="Arial" w:cs="Arial"/>
                <w:b/>
                <w:bCs/>
                <w:sz w:val="24"/>
                <w:szCs w:val="24"/>
                <w:lang w:val="es-ES_tradnl"/>
              </w:rPr>
            </w:pPr>
          </w:p>
          <w:p w14:paraId="5FDC5AF3" w14:textId="77777777" w:rsidR="00A30EB7" w:rsidRDefault="00A30EB7" w:rsidP="00910230">
            <w:pPr>
              <w:jc w:val="center"/>
              <w:rPr>
                <w:rFonts w:ascii="Arial" w:hAnsi="Arial" w:cs="Arial"/>
                <w:b/>
                <w:bCs/>
                <w:sz w:val="24"/>
                <w:szCs w:val="24"/>
                <w:lang w:val="es-ES_tradnl"/>
              </w:rPr>
            </w:pPr>
          </w:p>
          <w:p w14:paraId="6957B6F5" w14:textId="77777777" w:rsidR="00A30EB7" w:rsidRDefault="00A30EB7" w:rsidP="00910230">
            <w:pPr>
              <w:jc w:val="center"/>
              <w:rPr>
                <w:rFonts w:ascii="Arial" w:hAnsi="Arial" w:cs="Arial"/>
                <w:b/>
                <w:bCs/>
                <w:sz w:val="24"/>
                <w:szCs w:val="24"/>
                <w:lang w:val="es-ES_tradnl"/>
              </w:rPr>
            </w:pPr>
          </w:p>
          <w:p w14:paraId="1D5F3161" w14:textId="77777777" w:rsidR="00A30EB7" w:rsidRDefault="00A30EB7" w:rsidP="00910230">
            <w:pPr>
              <w:jc w:val="center"/>
              <w:rPr>
                <w:rFonts w:ascii="Arial" w:hAnsi="Arial" w:cs="Arial"/>
                <w:b/>
                <w:bCs/>
                <w:sz w:val="24"/>
                <w:szCs w:val="24"/>
                <w:lang w:val="es-ES_tradnl"/>
              </w:rPr>
            </w:pPr>
          </w:p>
          <w:p w14:paraId="65CB388C" w14:textId="77777777" w:rsidR="00A30EB7" w:rsidRDefault="00A30EB7" w:rsidP="00910230">
            <w:pPr>
              <w:jc w:val="center"/>
              <w:rPr>
                <w:rFonts w:ascii="Arial" w:hAnsi="Arial" w:cs="Arial"/>
                <w:b/>
                <w:bCs/>
                <w:sz w:val="24"/>
                <w:szCs w:val="24"/>
                <w:lang w:val="es-ES_tradnl"/>
              </w:rPr>
            </w:pPr>
          </w:p>
          <w:p w14:paraId="39D914CD" w14:textId="77777777" w:rsidR="00A30EB7" w:rsidRDefault="00A30EB7" w:rsidP="00910230">
            <w:pPr>
              <w:jc w:val="center"/>
              <w:rPr>
                <w:rFonts w:ascii="Arial" w:hAnsi="Arial" w:cs="Arial"/>
                <w:b/>
                <w:bCs/>
                <w:sz w:val="24"/>
                <w:szCs w:val="24"/>
                <w:lang w:val="es-ES_tradnl"/>
              </w:rPr>
            </w:pPr>
          </w:p>
          <w:p w14:paraId="0D68C5C1" w14:textId="77777777" w:rsidR="00A30EB7" w:rsidRDefault="00A30EB7" w:rsidP="00910230">
            <w:pPr>
              <w:jc w:val="center"/>
              <w:rPr>
                <w:rFonts w:ascii="Arial" w:hAnsi="Arial" w:cs="Arial"/>
                <w:b/>
                <w:bCs/>
                <w:sz w:val="24"/>
                <w:szCs w:val="24"/>
                <w:lang w:val="es-ES_tradnl"/>
              </w:rPr>
            </w:pPr>
          </w:p>
          <w:p w14:paraId="03A3D61E" w14:textId="77777777" w:rsidR="00A30EB7" w:rsidRDefault="00A30EB7" w:rsidP="00910230">
            <w:pPr>
              <w:jc w:val="center"/>
              <w:rPr>
                <w:rFonts w:ascii="Arial" w:hAnsi="Arial" w:cs="Arial"/>
                <w:b/>
                <w:bCs/>
                <w:sz w:val="24"/>
                <w:szCs w:val="24"/>
                <w:lang w:val="es-ES_tradnl"/>
              </w:rPr>
            </w:pPr>
          </w:p>
          <w:p w14:paraId="66796160" w14:textId="077737C9" w:rsidR="00910230" w:rsidRPr="00910230" w:rsidRDefault="00852761" w:rsidP="00910230">
            <w:pPr>
              <w:jc w:val="center"/>
              <w:rPr>
                <w:rFonts w:ascii="Arial" w:hAnsi="Arial" w:cs="Arial"/>
                <w:b/>
                <w:bCs/>
                <w:sz w:val="24"/>
                <w:szCs w:val="24"/>
                <w:lang w:val="es-ES_tradnl"/>
              </w:rPr>
            </w:pPr>
            <w:r>
              <w:rPr>
                <w:rFonts w:ascii="Arial" w:hAnsi="Arial" w:cs="Arial"/>
                <w:b/>
                <w:bCs/>
                <w:sz w:val="24"/>
                <w:szCs w:val="24"/>
                <w:lang w:val="es-ES_tradnl"/>
              </w:rPr>
              <w:t>33</w:t>
            </w:r>
          </w:p>
        </w:tc>
      </w:tr>
      <w:tr w:rsidR="00910230" w:rsidRPr="00910230" w14:paraId="57C6EF43" w14:textId="77777777" w:rsidTr="00910230">
        <w:trPr>
          <w:trHeight w:val="555"/>
        </w:trPr>
        <w:tc>
          <w:tcPr>
            <w:tcW w:w="678" w:type="dxa"/>
            <w:vAlign w:val="center"/>
          </w:tcPr>
          <w:p w14:paraId="6837F1B3" w14:textId="0AEA4AFE" w:rsidR="00910230" w:rsidRPr="00910230" w:rsidRDefault="00A30EB7" w:rsidP="00910230">
            <w:pPr>
              <w:jc w:val="center"/>
              <w:rPr>
                <w:rFonts w:ascii="Arial" w:hAnsi="Arial" w:cs="Arial"/>
                <w:b/>
                <w:bCs/>
                <w:sz w:val="24"/>
                <w:szCs w:val="24"/>
              </w:rPr>
            </w:pPr>
            <w:r w:rsidRPr="003C1603">
              <w:rPr>
                <w:rFonts w:ascii="Arial" w:hAnsi="Arial" w:cs="Arial"/>
                <w:b/>
                <w:bCs/>
                <w:sz w:val="24"/>
                <w:szCs w:val="24"/>
              </w:rPr>
              <w:t>IX</w:t>
            </w:r>
            <w:r w:rsidR="00910230" w:rsidRPr="003C1603">
              <w:rPr>
                <w:rFonts w:ascii="Arial" w:hAnsi="Arial" w:cs="Arial"/>
                <w:b/>
                <w:bCs/>
                <w:sz w:val="24"/>
                <w:szCs w:val="24"/>
              </w:rPr>
              <w:t>.</w:t>
            </w:r>
          </w:p>
        </w:tc>
        <w:tc>
          <w:tcPr>
            <w:tcW w:w="3712" w:type="dxa"/>
            <w:vAlign w:val="center"/>
          </w:tcPr>
          <w:p w14:paraId="45406121" w14:textId="2D997C5B" w:rsidR="00910230" w:rsidRPr="00910230" w:rsidRDefault="00372E2A" w:rsidP="00910230">
            <w:pPr>
              <w:pStyle w:val="corte4fondo"/>
              <w:spacing w:line="240" w:lineRule="auto"/>
              <w:ind w:right="51" w:firstLine="0"/>
              <w:rPr>
                <w:rFonts w:cs="Arial"/>
                <w:b/>
                <w:bCs/>
                <w:sz w:val="24"/>
                <w:szCs w:val="24"/>
              </w:rPr>
            </w:pPr>
            <w:r>
              <w:rPr>
                <w:rFonts w:cs="Arial"/>
                <w:b/>
                <w:bCs/>
                <w:sz w:val="24"/>
                <w:szCs w:val="24"/>
              </w:rPr>
              <w:t>Efectos</w:t>
            </w:r>
          </w:p>
        </w:tc>
        <w:tc>
          <w:tcPr>
            <w:tcW w:w="3260" w:type="dxa"/>
          </w:tcPr>
          <w:p w14:paraId="7261D5F5" w14:textId="77777777" w:rsidR="00852761" w:rsidRPr="00852761" w:rsidRDefault="00852761" w:rsidP="00852761">
            <w:pPr>
              <w:pStyle w:val="corte4fondo"/>
              <w:spacing w:line="240" w:lineRule="auto"/>
              <w:ind w:firstLine="0"/>
              <w:rPr>
                <w:rFonts w:cs="Arial"/>
                <w:sz w:val="24"/>
                <w:szCs w:val="24"/>
              </w:rPr>
            </w:pPr>
            <w:r w:rsidRPr="00852761">
              <w:rPr>
                <w:rFonts w:cs="Arial"/>
                <w:sz w:val="24"/>
                <w:szCs w:val="24"/>
              </w:rPr>
              <w:t xml:space="preserve">En consecuencia, esta Primera Sala concede el amparo y protección de la Justicia Federal al quejoso para que la autoridad responsable deje insubsistente el acto reclamado y con libertad de jurisdicción, de conformidad </w:t>
            </w:r>
            <w:r w:rsidRPr="00852761">
              <w:rPr>
                <w:rFonts w:cs="Arial"/>
                <w:sz w:val="24"/>
                <w:szCs w:val="24"/>
              </w:rPr>
              <w:lastRenderedPageBreak/>
              <w:t xml:space="preserve">con la interpretación fijada en esta sentencia, analice nuevamente la excepción de prescripción, para determinar si se actualizó o no con base en las actuaciones del juicio de origen. </w:t>
            </w:r>
          </w:p>
          <w:p w14:paraId="2E5A1729" w14:textId="77777777" w:rsidR="00852761" w:rsidRPr="00852761" w:rsidRDefault="00852761" w:rsidP="00852761">
            <w:pPr>
              <w:pStyle w:val="corte4fondo"/>
              <w:spacing w:line="240" w:lineRule="auto"/>
              <w:rPr>
                <w:rFonts w:cs="Arial"/>
                <w:sz w:val="24"/>
                <w:szCs w:val="24"/>
              </w:rPr>
            </w:pPr>
          </w:p>
          <w:p w14:paraId="37D1F730" w14:textId="4317363E" w:rsidR="00910230" w:rsidRPr="00910230" w:rsidRDefault="00852761" w:rsidP="00852761">
            <w:pPr>
              <w:pStyle w:val="corte4fondo"/>
              <w:spacing w:line="240" w:lineRule="auto"/>
              <w:ind w:firstLine="0"/>
              <w:rPr>
                <w:rFonts w:cs="Arial"/>
                <w:sz w:val="24"/>
                <w:szCs w:val="24"/>
              </w:rPr>
            </w:pPr>
            <w:r w:rsidRPr="00852761">
              <w:rPr>
                <w:rFonts w:cs="Arial"/>
                <w:sz w:val="24"/>
                <w:szCs w:val="24"/>
              </w:rPr>
              <w:t>Se fija el efecto anterior de conformidad a la doctrina reiterada por esta Suprema Corte de Justicia de la Nación, en cuanto a que, si en el análisis del juicio de amparo se constata que la responsable ha omitido o realizado de manera deficiente el estudio de alguna cuestión al interior de un juicio ordinario diseñado legislativamente para conocer de esas cuestiones, por razón de jurisdicción, lo procedente es el reenvío del asunto al órgano jurisdiccional responsable de dicho pronunciamiento y no sustituirse en sus funciones jurisdiccionales.</w:t>
            </w:r>
          </w:p>
        </w:tc>
        <w:tc>
          <w:tcPr>
            <w:tcW w:w="1027" w:type="dxa"/>
          </w:tcPr>
          <w:p w14:paraId="0D04B44C" w14:textId="77777777" w:rsidR="00910230" w:rsidRPr="00910230" w:rsidRDefault="00910230" w:rsidP="00910230">
            <w:pPr>
              <w:jc w:val="center"/>
              <w:rPr>
                <w:rFonts w:ascii="Arial" w:hAnsi="Arial" w:cs="Arial"/>
                <w:b/>
                <w:bCs/>
                <w:sz w:val="24"/>
                <w:szCs w:val="24"/>
                <w:lang w:val="es-ES_tradnl"/>
              </w:rPr>
            </w:pPr>
          </w:p>
          <w:p w14:paraId="08858282" w14:textId="77777777" w:rsidR="00910230" w:rsidRPr="00910230" w:rsidRDefault="00910230" w:rsidP="00910230">
            <w:pPr>
              <w:jc w:val="center"/>
              <w:rPr>
                <w:rFonts w:ascii="Arial" w:hAnsi="Arial" w:cs="Arial"/>
                <w:b/>
                <w:bCs/>
                <w:sz w:val="24"/>
                <w:szCs w:val="24"/>
                <w:lang w:val="es-ES_tradnl"/>
              </w:rPr>
            </w:pPr>
          </w:p>
          <w:p w14:paraId="04EC5FDD" w14:textId="77777777" w:rsidR="00910230" w:rsidRPr="00910230" w:rsidRDefault="00910230" w:rsidP="00910230">
            <w:pPr>
              <w:jc w:val="center"/>
              <w:rPr>
                <w:rFonts w:ascii="Arial" w:hAnsi="Arial" w:cs="Arial"/>
                <w:b/>
                <w:bCs/>
                <w:sz w:val="24"/>
                <w:szCs w:val="24"/>
                <w:lang w:val="es-ES_tradnl"/>
              </w:rPr>
            </w:pPr>
          </w:p>
          <w:p w14:paraId="7B266252" w14:textId="77777777" w:rsidR="00910230" w:rsidRPr="00910230" w:rsidRDefault="00910230" w:rsidP="00910230">
            <w:pPr>
              <w:jc w:val="center"/>
              <w:rPr>
                <w:rFonts w:ascii="Arial" w:hAnsi="Arial" w:cs="Arial"/>
                <w:b/>
                <w:bCs/>
                <w:sz w:val="24"/>
                <w:szCs w:val="24"/>
                <w:lang w:val="es-ES_tradnl"/>
              </w:rPr>
            </w:pPr>
          </w:p>
          <w:p w14:paraId="0A96D71B" w14:textId="452B538B" w:rsidR="00910230" w:rsidRPr="00910230" w:rsidRDefault="00852761" w:rsidP="00910230">
            <w:pPr>
              <w:jc w:val="center"/>
              <w:rPr>
                <w:rFonts w:ascii="Arial" w:hAnsi="Arial" w:cs="Arial"/>
                <w:b/>
                <w:bCs/>
                <w:sz w:val="24"/>
                <w:szCs w:val="24"/>
                <w:lang w:val="es-ES_tradnl"/>
              </w:rPr>
            </w:pPr>
            <w:r w:rsidRPr="003C1603">
              <w:rPr>
                <w:rFonts w:ascii="Arial" w:hAnsi="Arial" w:cs="Arial"/>
                <w:b/>
                <w:bCs/>
                <w:sz w:val="24"/>
                <w:szCs w:val="24"/>
                <w:lang w:val="es-ES_tradnl"/>
              </w:rPr>
              <w:t>6</w:t>
            </w:r>
            <w:r w:rsidR="00A30EB7" w:rsidRPr="003C1603">
              <w:rPr>
                <w:rFonts w:ascii="Arial" w:hAnsi="Arial" w:cs="Arial"/>
                <w:b/>
                <w:bCs/>
                <w:sz w:val="24"/>
                <w:szCs w:val="24"/>
                <w:lang w:val="es-ES_tradnl"/>
              </w:rPr>
              <w:t>4</w:t>
            </w:r>
          </w:p>
        </w:tc>
      </w:tr>
      <w:tr w:rsidR="00372E2A" w:rsidRPr="00910230" w14:paraId="6AB59063" w14:textId="77777777" w:rsidTr="00A30EB7">
        <w:trPr>
          <w:trHeight w:val="555"/>
        </w:trPr>
        <w:tc>
          <w:tcPr>
            <w:tcW w:w="678" w:type="dxa"/>
            <w:vAlign w:val="center"/>
          </w:tcPr>
          <w:p w14:paraId="38B9AEFE" w14:textId="77777777" w:rsidR="00372E2A" w:rsidRPr="00910230" w:rsidRDefault="00372E2A" w:rsidP="00910230">
            <w:pPr>
              <w:jc w:val="center"/>
              <w:rPr>
                <w:rFonts w:ascii="Arial" w:hAnsi="Arial" w:cs="Arial"/>
                <w:b/>
                <w:bCs/>
                <w:sz w:val="24"/>
                <w:szCs w:val="24"/>
              </w:rPr>
            </w:pPr>
          </w:p>
        </w:tc>
        <w:tc>
          <w:tcPr>
            <w:tcW w:w="3712" w:type="dxa"/>
            <w:vAlign w:val="center"/>
          </w:tcPr>
          <w:p w14:paraId="467B0703" w14:textId="74C8CAF2" w:rsidR="00372E2A" w:rsidRPr="00910230" w:rsidRDefault="00372E2A" w:rsidP="00910230">
            <w:pPr>
              <w:pStyle w:val="corte4fondo"/>
              <w:spacing w:line="240" w:lineRule="auto"/>
              <w:ind w:right="51" w:firstLine="0"/>
              <w:rPr>
                <w:rFonts w:cs="Arial"/>
                <w:b/>
                <w:bCs/>
                <w:sz w:val="24"/>
                <w:szCs w:val="24"/>
              </w:rPr>
            </w:pPr>
            <w:r>
              <w:rPr>
                <w:rFonts w:cs="Arial"/>
                <w:b/>
                <w:bCs/>
                <w:sz w:val="24"/>
                <w:szCs w:val="24"/>
              </w:rPr>
              <w:t>Puntos resolutivos</w:t>
            </w:r>
          </w:p>
        </w:tc>
        <w:tc>
          <w:tcPr>
            <w:tcW w:w="3260" w:type="dxa"/>
          </w:tcPr>
          <w:p w14:paraId="61EC14AD" w14:textId="77777777" w:rsidR="00852761" w:rsidRPr="00852761" w:rsidRDefault="00852761" w:rsidP="00852761">
            <w:pPr>
              <w:pStyle w:val="corte4fondo"/>
              <w:spacing w:line="240" w:lineRule="auto"/>
              <w:ind w:firstLine="0"/>
              <w:rPr>
                <w:rFonts w:cs="Arial"/>
                <w:sz w:val="24"/>
                <w:szCs w:val="24"/>
              </w:rPr>
            </w:pPr>
            <w:r w:rsidRPr="00852761">
              <w:rPr>
                <w:rFonts w:cs="Arial"/>
                <w:b/>
                <w:bCs/>
                <w:sz w:val="24"/>
                <w:szCs w:val="24"/>
              </w:rPr>
              <w:t>PRIMERO.</w:t>
            </w:r>
            <w:r w:rsidRPr="00852761">
              <w:rPr>
                <w:rFonts w:cs="Arial"/>
                <w:sz w:val="24"/>
                <w:szCs w:val="24"/>
              </w:rPr>
              <w:t xml:space="preserve"> En la materia de la revisión, se revoca la sentencia recurrida.</w:t>
            </w:r>
          </w:p>
          <w:p w14:paraId="0E6BCE0B" w14:textId="21532F9C" w:rsidR="0050543D" w:rsidRDefault="00852761" w:rsidP="00852761">
            <w:pPr>
              <w:pStyle w:val="corte4fondo"/>
              <w:spacing w:line="240" w:lineRule="auto"/>
              <w:ind w:firstLine="0"/>
              <w:rPr>
                <w:rFonts w:cs="Arial"/>
                <w:color w:val="FF0000"/>
                <w:sz w:val="24"/>
                <w:szCs w:val="24"/>
              </w:rPr>
            </w:pPr>
            <w:r w:rsidRPr="00852761">
              <w:rPr>
                <w:rFonts w:cs="Arial"/>
                <w:b/>
                <w:bCs/>
                <w:sz w:val="24"/>
                <w:szCs w:val="24"/>
              </w:rPr>
              <w:t>SEGUNDO.</w:t>
            </w:r>
            <w:r w:rsidRPr="00852761">
              <w:rPr>
                <w:rFonts w:cs="Arial"/>
                <w:sz w:val="24"/>
                <w:szCs w:val="24"/>
              </w:rPr>
              <w:t xml:space="preserve"> La Justicia de la Unión ampara y protege a Jorge Carlos Negrete Vázquez en contra de la sentencia dictada el veintiuno de enero de dos mil veintidós por la Segunda Sala Colegiada Civil</w:t>
            </w:r>
            <w:r w:rsidR="00CC0B06">
              <w:rPr>
                <w:rFonts w:cs="Arial"/>
                <w:sz w:val="24"/>
                <w:szCs w:val="24"/>
              </w:rPr>
              <w:t xml:space="preserve"> de Tlalnepantla</w:t>
            </w:r>
            <w:r w:rsidRPr="00852761">
              <w:rPr>
                <w:rFonts w:cs="Arial"/>
                <w:sz w:val="24"/>
                <w:szCs w:val="24"/>
              </w:rPr>
              <w:t xml:space="preserve"> del Tribunal Superior de Justicia del Estado de México, dentro del </w:t>
            </w:r>
            <w:r w:rsidR="00CC0B06">
              <w:rPr>
                <w:rFonts w:cs="Arial"/>
                <w:sz w:val="24"/>
                <w:szCs w:val="24"/>
              </w:rPr>
              <w:t>toca</w:t>
            </w:r>
            <w:r w:rsidRPr="00852761">
              <w:rPr>
                <w:rFonts w:cs="Arial"/>
                <w:sz w:val="24"/>
                <w:szCs w:val="24"/>
              </w:rPr>
              <w:t xml:space="preserve"> de apelación </w:t>
            </w:r>
          </w:p>
          <w:p w14:paraId="17683601" w14:textId="5DB0FC3B" w:rsidR="00372E2A" w:rsidRDefault="0050543D" w:rsidP="00852761">
            <w:pPr>
              <w:pStyle w:val="corte4fondo"/>
              <w:spacing w:line="240" w:lineRule="auto"/>
              <w:ind w:firstLine="0"/>
              <w:rPr>
                <w:rFonts w:cs="Arial"/>
                <w:sz w:val="24"/>
                <w:szCs w:val="24"/>
              </w:rPr>
            </w:pPr>
            <w:r>
              <w:rPr>
                <w:rFonts w:cs="Arial"/>
                <w:color w:val="FF0000"/>
                <w:sz w:val="24"/>
                <w:szCs w:val="24"/>
              </w:rPr>
              <w:t>**********</w:t>
            </w:r>
            <w:r w:rsidR="00852761" w:rsidRPr="00852761">
              <w:rPr>
                <w:rFonts w:cs="Arial"/>
                <w:sz w:val="24"/>
                <w:szCs w:val="24"/>
              </w:rPr>
              <w:t>.</w:t>
            </w:r>
          </w:p>
          <w:p w14:paraId="78C8D587" w14:textId="212D3075" w:rsidR="006707C1" w:rsidRPr="00910230" w:rsidRDefault="006707C1" w:rsidP="00852761">
            <w:pPr>
              <w:pStyle w:val="corte4fondo"/>
              <w:spacing w:line="240" w:lineRule="auto"/>
              <w:ind w:firstLine="0"/>
              <w:rPr>
                <w:rFonts w:cs="Arial"/>
                <w:sz w:val="24"/>
                <w:szCs w:val="24"/>
              </w:rPr>
            </w:pPr>
            <w:r w:rsidRPr="006707C1">
              <w:rPr>
                <w:rFonts w:cs="Arial"/>
                <w:b/>
                <w:bCs/>
                <w:sz w:val="24"/>
                <w:szCs w:val="24"/>
              </w:rPr>
              <w:t>TERCERO</w:t>
            </w:r>
            <w:r w:rsidRPr="006707C1">
              <w:rPr>
                <w:rFonts w:cs="Arial"/>
                <w:sz w:val="24"/>
                <w:szCs w:val="24"/>
              </w:rPr>
              <w:t>. Es infundado el recurso de revisión adhesivo.</w:t>
            </w:r>
          </w:p>
        </w:tc>
        <w:tc>
          <w:tcPr>
            <w:tcW w:w="1027" w:type="dxa"/>
            <w:vAlign w:val="center"/>
          </w:tcPr>
          <w:p w14:paraId="4BB49B45" w14:textId="21DB965F" w:rsidR="00372E2A" w:rsidRPr="00910230" w:rsidRDefault="00852761" w:rsidP="00A30EB7">
            <w:pPr>
              <w:jc w:val="center"/>
              <w:rPr>
                <w:rFonts w:ascii="Arial" w:hAnsi="Arial" w:cs="Arial"/>
                <w:b/>
                <w:bCs/>
                <w:sz w:val="24"/>
                <w:szCs w:val="24"/>
                <w:lang w:val="es-ES_tradnl"/>
              </w:rPr>
            </w:pPr>
            <w:r>
              <w:rPr>
                <w:rFonts w:ascii="Arial" w:hAnsi="Arial" w:cs="Arial"/>
                <w:b/>
                <w:bCs/>
                <w:sz w:val="24"/>
                <w:szCs w:val="24"/>
                <w:lang w:val="es-ES_tradnl"/>
              </w:rPr>
              <w:t>6</w:t>
            </w:r>
            <w:r w:rsidR="00A30EB7">
              <w:rPr>
                <w:rFonts w:ascii="Arial" w:hAnsi="Arial" w:cs="Arial"/>
                <w:b/>
                <w:bCs/>
                <w:sz w:val="24"/>
                <w:szCs w:val="24"/>
                <w:lang w:val="es-ES_tradnl"/>
              </w:rPr>
              <w:t>5</w:t>
            </w:r>
          </w:p>
        </w:tc>
      </w:tr>
    </w:tbl>
    <w:p w14:paraId="7F57EF91" w14:textId="77777777" w:rsidR="00910230" w:rsidRPr="00910230" w:rsidRDefault="00910230" w:rsidP="00910230">
      <w:pPr>
        <w:spacing w:after="0" w:line="240" w:lineRule="auto"/>
        <w:ind w:right="335"/>
        <w:jc w:val="center"/>
        <w:rPr>
          <w:rFonts w:ascii="Arial" w:hAnsi="Arial" w:cs="Arial"/>
          <w:b/>
          <w:sz w:val="24"/>
          <w:szCs w:val="24"/>
          <w:lang w:eastAsia="es-ES"/>
        </w:rPr>
      </w:pPr>
    </w:p>
    <w:p w14:paraId="6672F6D5" w14:textId="7919F81A" w:rsidR="000C0886" w:rsidRPr="00CC0B06" w:rsidRDefault="00313D38" w:rsidP="00CC0B06">
      <w:pPr>
        <w:spacing w:after="0" w:line="240" w:lineRule="auto"/>
        <w:ind w:left="7797" w:right="-426"/>
        <w:rPr>
          <w:rFonts w:ascii="Arial" w:hAnsi="Arial" w:cs="Arial"/>
          <w:b/>
          <w:sz w:val="24"/>
          <w:szCs w:val="24"/>
          <w:lang w:eastAsia="es-ES"/>
        </w:rPr>
      </w:pPr>
      <w:r w:rsidRPr="00FF75F9">
        <w:rPr>
          <w:rFonts w:ascii="Arial" w:hAnsi="Arial" w:cs="Arial"/>
          <w:b/>
          <w:sz w:val="24"/>
          <w:szCs w:val="24"/>
          <w:lang w:eastAsia="es-ES"/>
        </w:rPr>
        <w:t xml:space="preserve">      </w:t>
      </w:r>
    </w:p>
    <w:p w14:paraId="092D3C0E" w14:textId="35D991ED" w:rsidR="000C0886" w:rsidRPr="00FF75F9" w:rsidRDefault="000C0886" w:rsidP="000C0886">
      <w:pPr>
        <w:spacing w:after="0" w:line="240" w:lineRule="auto"/>
        <w:jc w:val="both"/>
        <w:rPr>
          <w:rFonts w:ascii="Arial" w:hAnsi="Arial" w:cs="Arial"/>
          <w:sz w:val="24"/>
          <w:szCs w:val="24"/>
          <w:lang w:eastAsia="es-ES"/>
        </w:rPr>
        <w:sectPr w:rsidR="000C0886" w:rsidRPr="00FF75F9" w:rsidSect="00313D38">
          <w:headerReference w:type="even" r:id="rId11"/>
          <w:headerReference w:type="default" r:id="rId12"/>
          <w:footerReference w:type="even" r:id="rId13"/>
          <w:footerReference w:type="default" r:id="rId14"/>
          <w:pgSz w:w="12242" w:h="20163" w:code="5"/>
          <w:pgMar w:top="2552" w:right="2036" w:bottom="2552" w:left="1701" w:header="1134" w:footer="1701" w:gutter="0"/>
          <w:pgNumType w:start="1"/>
          <w:cols w:space="720"/>
          <w:titlePg/>
          <w:docGrid w:linePitch="360"/>
        </w:sectPr>
      </w:pPr>
    </w:p>
    <w:p w14:paraId="03665D14" w14:textId="6A658D84" w:rsidR="00563B4C" w:rsidRPr="00FF75F9" w:rsidRDefault="00563B4C" w:rsidP="00563B4C">
      <w:pPr>
        <w:pStyle w:val="corte1datos"/>
        <w:spacing w:after="0" w:line="240" w:lineRule="auto"/>
        <w:ind w:left="3686"/>
        <w:jc w:val="both"/>
        <w:rPr>
          <w:rFonts w:cs="Arial"/>
          <w:sz w:val="28"/>
          <w:szCs w:val="28"/>
        </w:rPr>
      </w:pPr>
      <w:r w:rsidRPr="00FF75F9">
        <w:rPr>
          <w:rFonts w:cs="Arial"/>
          <w:sz w:val="28"/>
          <w:szCs w:val="28"/>
        </w:rPr>
        <w:lastRenderedPageBreak/>
        <w:t xml:space="preserve">AMPARO DIRECTO EN REVISIÓN </w:t>
      </w:r>
      <w:r w:rsidRPr="00563B4C">
        <w:rPr>
          <w:rFonts w:cs="Arial"/>
          <w:sz w:val="28"/>
          <w:szCs w:val="28"/>
        </w:rPr>
        <w:t>3503/2022</w:t>
      </w:r>
    </w:p>
    <w:p w14:paraId="090D7620" w14:textId="3FE5B535" w:rsidR="00563B4C" w:rsidRPr="00FF75F9" w:rsidRDefault="00563B4C" w:rsidP="00563B4C">
      <w:pPr>
        <w:pStyle w:val="corte1datos"/>
        <w:spacing w:after="0" w:line="240" w:lineRule="auto"/>
        <w:ind w:left="3686" w:right="51"/>
        <w:jc w:val="both"/>
        <w:rPr>
          <w:rFonts w:cs="Arial"/>
          <w:color w:val="FF0000"/>
          <w:sz w:val="28"/>
          <w:szCs w:val="28"/>
        </w:rPr>
      </w:pPr>
      <w:r>
        <w:rPr>
          <w:rFonts w:cs="Arial"/>
          <w:sz w:val="28"/>
          <w:szCs w:val="28"/>
        </w:rPr>
        <w:t xml:space="preserve">QUEJOSO Y </w:t>
      </w:r>
      <w:r w:rsidRPr="00FF75F9">
        <w:rPr>
          <w:rFonts w:cs="Arial"/>
          <w:sz w:val="28"/>
          <w:szCs w:val="28"/>
        </w:rPr>
        <w:t xml:space="preserve">RECURRENTE: </w:t>
      </w:r>
      <w:r>
        <w:rPr>
          <w:rFonts w:cs="Arial"/>
          <w:color w:val="FF0000"/>
          <w:sz w:val="28"/>
          <w:szCs w:val="28"/>
        </w:rPr>
        <w:t>JORGE CARLOS NEGRETE VÁZQUEZ</w:t>
      </w:r>
    </w:p>
    <w:p w14:paraId="1FD1AD43" w14:textId="77777777" w:rsidR="00083446" w:rsidRDefault="00083446" w:rsidP="00083446">
      <w:pPr>
        <w:pStyle w:val="corte1datos"/>
        <w:spacing w:after="0" w:line="240" w:lineRule="auto"/>
        <w:ind w:left="0"/>
        <w:jc w:val="center"/>
        <w:rPr>
          <w:rFonts w:cs="Arial"/>
          <w:color w:val="FF0000"/>
          <w:sz w:val="28"/>
          <w:szCs w:val="28"/>
        </w:rPr>
      </w:pPr>
    </w:p>
    <w:p w14:paraId="49F0A98C" w14:textId="77777777" w:rsidR="00083446" w:rsidRDefault="00083446" w:rsidP="00083446">
      <w:pPr>
        <w:pStyle w:val="corte1datos"/>
        <w:spacing w:after="0" w:line="240" w:lineRule="auto"/>
        <w:ind w:left="0"/>
        <w:jc w:val="center"/>
        <w:rPr>
          <w:rFonts w:cs="Arial"/>
          <w:color w:val="FF0000"/>
          <w:sz w:val="28"/>
          <w:szCs w:val="28"/>
        </w:rPr>
      </w:pPr>
    </w:p>
    <w:p w14:paraId="4F284ED4" w14:textId="77777777" w:rsidR="00657E02" w:rsidRPr="00FF75F9" w:rsidRDefault="00657E02" w:rsidP="00657E02">
      <w:pPr>
        <w:spacing w:after="0" w:line="240" w:lineRule="auto"/>
        <w:rPr>
          <w:rFonts w:ascii="Arial" w:hAnsi="Arial" w:cs="Arial"/>
          <w:b/>
          <w:caps/>
          <w:sz w:val="16"/>
          <w:szCs w:val="16"/>
        </w:rPr>
      </w:pPr>
      <w:r w:rsidRPr="00FF75F9">
        <w:rPr>
          <w:rFonts w:ascii="Arial" w:hAnsi="Arial" w:cs="Arial"/>
          <w:b/>
          <w:sz w:val="16"/>
          <w:szCs w:val="16"/>
        </w:rPr>
        <w:t>VISTO BUENO</w:t>
      </w:r>
    </w:p>
    <w:p w14:paraId="58650CFB" w14:textId="77777777" w:rsidR="00657E02" w:rsidRPr="00FF75F9" w:rsidRDefault="00657E02" w:rsidP="00657E02">
      <w:pPr>
        <w:spacing w:after="0" w:line="240" w:lineRule="auto"/>
        <w:rPr>
          <w:rFonts w:ascii="Arial" w:hAnsi="Arial" w:cs="Arial"/>
          <w:b/>
          <w:sz w:val="16"/>
          <w:szCs w:val="16"/>
        </w:rPr>
      </w:pPr>
      <w:r w:rsidRPr="00FF75F9">
        <w:rPr>
          <w:rFonts w:ascii="Arial" w:hAnsi="Arial" w:cs="Arial"/>
          <w:b/>
          <w:sz w:val="16"/>
          <w:szCs w:val="16"/>
        </w:rPr>
        <w:t>SR. MINISTRO</w:t>
      </w:r>
    </w:p>
    <w:p w14:paraId="37AFDD97" w14:textId="77777777" w:rsidR="00657E02" w:rsidRDefault="00657E02" w:rsidP="00657E02">
      <w:pPr>
        <w:spacing w:after="0" w:line="240" w:lineRule="auto"/>
        <w:jc w:val="both"/>
        <w:rPr>
          <w:rFonts w:ascii="Arial" w:hAnsi="Arial" w:cs="Arial"/>
          <w:b/>
          <w:sz w:val="28"/>
          <w:szCs w:val="28"/>
          <w:lang w:eastAsia="es-ES"/>
        </w:rPr>
      </w:pPr>
      <w:r w:rsidRPr="00FF75F9">
        <w:rPr>
          <w:rFonts w:ascii="Arial" w:hAnsi="Arial" w:cs="Arial"/>
          <w:b/>
          <w:sz w:val="28"/>
          <w:szCs w:val="28"/>
          <w:lang w:eastAsia="es-ES"/>
        </w:rPr>
        <w:t>PONENTE: MINISTRO JORGE MARIO PARDO REBOLLEDO</w:t>
      </w:r>
    </w:p>
    <w:p w14:paraId="70D4AC9D" w14:textId="77777777" w:rsidR="00657E02" w:rsidRPr="004C21AB" w:rsidRDefault="00657E02" w:rsidP="00657E02">
      <w:pPr>
        <w:spacing w:after="0" w:line="240" w:lineRule="auto"/>
        <w:jc w:val="both"/>
        <w:rPr>
          <w:rFonts w:ascii="Arial" w:hAnsi="Arial" w:cs="Arial"/>
          <w:b/>
          <w:sz w:val="18"/>
          <w:szCs w:val="18"/>
          <w:lang w:eastAsia="es-ES"/>
        </w:rPr>
      </w:pPr>
      <w:r w:rsidRPr="004C21AB">
        <w:rPr>
          <w:rFonts w:ascii="Arial" w:hAnsi="Arial" w:cs="Arial"/>
          <w:b/>
          <w:sz w:val="18"/>
          <w:szCs w:val="18"/>
          <w:lang w:eastAsia="es-ES"/>
        </w:rPr>
        <w:t>COTEJÓ</w:t>
      </w:r>
    </w:p>
    <w:p w14:paraId="29EEFD2C" w14:textId="77777777" w:rsidR="00657E02" w:rsidRDefault="00657E02" w:rsidP="00657E02">
      <w:pPr>
        <w:spacing w:after="0" w:line="240" w:lineRule="auto"/>
        <w:jc w:val="both"/>
        <w:rPr>
          <w:rFonts w:ascii="Arial" w:hAnsi="Arial" w:cs="Arial"/>
          <w:b/>
          <w:sz w:val="28"/>
          <w:szCs w:val="28"/>
          <w:lang w:eastAsia="es-ES"/>
        </w:rPr>
      </w:pPr>
      <w:r w:rsidRPr="00FF75F9">
        <w:rPr>
          <w:rFonts w:ascii="Arial" w:hAnsi="Arial" w:cs="Arial"/>
          <w:b/>
          <w:sz w:val="28"/>
          <w:szCs w:val="28"/>
          <w:lang w:eastAsia="es-ES"/>
        </w:rPr>
        <w:t>SECRETARIO: ALEJANDRO CASTAÑÓN RAMÍREZ</w:t>
      </w:r>
    </w:p>
    <w:p w14:paraId="50733775" w14:textId="77777777" w:rsidR="00657E02" w:rsidRPr="00FF75F9" w:rsidRDefault="00657E02" w:rsidP="00657E02">
      <w:pPr>
        <w:spacing w:after="0" w:line="240" w:lineRule="auto"/>
        <w:jc w:val="both"/>
        <w:rPr>
          <w:rFonts w:ascii="Arial" w:hAnsi="Arial" w:cs="Arial"/>
          <w:b/>
          <w:sz w:val="28"/>
          <w:szCs w:val="28"/>
          <w:lang w:eastAsia="es-ES"/>
        </w:rPr>
      </w:pPr>
      <w:r>
        <w:rPr>
          <w:rFonts w:ascii="Arial" w:hAnsi="Arial" w:cs="Arial"/>
          <w:b/>
          <w:sz w:val="28"/>
          <w:szCs w:val="28"/>
          <w:lang w:eastAsia="es-ES"/>
        </w:rPr>
        <w:t>COLABORÓ: MARÍA DEL PILAR SÁENZ NIEMBRO</w:t>
      </w:r>
    </w:p>
    <w:p w14:paraId="77B43944" w14:textId="77777777" w:rsidR="00313D38" w:rsidRPr="00FF75F9" w:rsidRDefault="00313D38" w:rsidP="00313D38">
      <w:pPr>
        <w:spacing w:after="0" w:line="240" w:lineRule="auto"/>
        <w:jc w:val="both"/>
        <w:rPr>
          <w:rFonts w:ascii="Arial" w:hAnsi="Arial" w:cs="Arial"/>
          <w:b/>
          <w:sz w:val="28"/>
          <w:szCs w:val="28"/>
          <w:lang w:eastAsia="es-ES"/>
        </w:rPr>
      </w:pPr>
    </w:p>
    <w:p w14:paraId="5805EA53" w14:textId="77777777" w:rsidR="00313D38" w:rsidRPr="00FF75F9" w:rsidRDefault="00313D38" w:rsidP="00313D38">
      <w:pPr>
        <w:spacing w:after="0" w:line="240" w:lineRule="auto"/>
        <w:jc w:val="both"/>
        <w:rPr>
          <w:rFonts w:ascii="Arial" w:hAnsi="Arial" w:cs="Arial"/>
          <w:b/>
          <w:sz w:val="24"/>
          <w:szCs w:val="24"/>
        </w:rPr>
      </w:pPr>
    </w:p>
    <w:p w14:paraId="75FB5F78" w14:textId="22E47E9E" w:rsidR="00313D38" w:rsidRDefault="00313D38" w:rsidP="00C11D70">
      <w:pPr>
        <w:pStyle w:val="corte4fondoCarCarCarCarCar"/>
        <w:ind w:firstLine="0"/>
        <w:rPr>
          <w:rFonts w:cs="Arial"/>
          <w:sz w:val="28"/>
          <w:szCs w:val="28"/>
        </w:rPr>
      </w:pPr>
      <w:r w:rsidRPr="00FF75F9">
        <w:rPr>
          <w:rFonts w:cs="Arial"/>
          <w:sz w:val="28"/>
          <w:szCs w:val="28"/>
        </w:rPr>
        <w:t xml:space="preserve">Ciudad de México. </w:t>
      </w:r>
      <w:r w:rsidR="00A10CC5">
        <w:rPr>
          <w:rFonts w:cs="Arial"/>
          <w:sz w:val="28"/>
          <w:szCs w:val="28"/>
        </w:rPr>
        <w:t>La</w:t>
      </w:r>
      <w:r w:rsidRPr="00FF75F9">
        <w:rPr>
          <w:rFonts w:cs="Arial"/>
          <w:sz w:val="28"/>
          <w:szCs w:val="28"/>
        </w:rPr>
        <w:t xml:space="preserve"> Primera Sala de la Suprema Corte de Justicia de la Nación, en sesión correspondiente al día</w:t>
      </w:r>
      <w:r w:rsidRPr="00FF75F9">
        <w:rPr>
          <w:rFonts w:cs="Arial"/>
          <w:b/>
          <w:sz w:val="28"/>
          <w:szCs w:val="28"/>
        </w:rPr>
        <w:t xml:space="preserve"> </w:t>
      </w:r>
      <w:r w:rsidR="00E6356B" w:rsidRPr="00E6356B">
        <w:rPr>
          <w:rFonts w:cs="Arial"/>
          <w:bCs/>
          <w:sz w:val="28"/>
          <w:szCs w:val="28"/>
        </w:rPr>
        <w:t>veintiocho de junio de dos mil veintitrés</w:t>
      </w:r>
      <w:r w:rsidR="00A10CC5">
        <w:rPr>
          <w:rFonts w:cs="Arial"/>
          <w:sz w:val="28"/>
          <w:szCs w:val="28"/>
        </w:rPr>
        <w:t>, emite la siguiente:</w:t>
      </w:r>
    </w:p>
    <w:p w14:paraId="4ACCB651" w14:textId="2A7B25FB" w:rsidR="00A10CC5" w:rsidRDefault="00A10CC5" w:rsidP="00313D38">
      <w:pPr>
        <w:pStyle w:val="corte4fondoCarCarCarCarCar"/>
        <w:rPr>
          <w:rFonts w:cs="Arial"/>
          <w:sz w:val="28"/>
          <w:szCs w:val="28"/>
        </w:rPr>
      </w:pPr>
    </w:p>
    <w:p w14:paraId="516CDEE1" w14:textId="5E1E5F8C" w:rsidR="00A10CC5" w:rsidRPr="00A10CC5" w:rsidRDefault="00A10CC5" w:rsidP="00A10CC5">
      <w:pPr>
        <w:pStyle w:val="corte4fondoCarCarCarCarCar"/>
        <w:jc w:val="center"/>
        <w:rPr>
          <w:rFonts w:cs="Arial"/>
          <w:b/>
          <w:bCs/>
          <w:sz w:val="28"/>
          <w:szCs w:val="28"/>
        </w:rPr>
      </w:pPr>
      <w:r w:rsidRPr="00A10CC5">
        <w:rPr>
          <w:rFonts w:cs="Arial"/>
          <w:b/>
          <w:bCs/>
          <w:sz w:val="28"/>
          <w:szCs w:val="28"/>
        </w:rPr>
        <w:t>S E N T E N C I A</w:t>
      </w:r>
    </w:p>
    <w:p w14:paraId="478A7F52" w14:textId="77777777" w:rsidR="00313D38" w:rsidRPr="007A10A5" w:rsidRDefault="00313D38" w:rsidP="00313D38">
      <w:pPr>
        <w:pStyle w:val="corte4fondoCarCarCarCarCar"/>
        <w:ind w:firstLine="0"/>
        <w:rPr>
          <w:rFonts w:cs="Arial"/>
          <w:sz w:val="28"/>
          <w:szCs w:val="28"/>
        </w:rPr>
      </w:pPr>
    </w:p>
    <w:p w14:paraId="27434907" w14:textId="32DA497E" w:rsidR="00313D38" w:rsidRPr="007A10A5" w:rsidRDefault="00563B4C" w:rsidP="00563B4C">
      <w:pPr>
        <w:spacing w:after="0" w:line="360" w:lineRule="auto"/>
        <w:jc w:val="both"/>
        <w:rPr>
          <w:rFonts w:ascii="Arial" w:hAnsi="Arial" w:cs="Arial"/>
          <w:sz w:val="28"/>
          <w:szCs w:val="20"/>
        </w:rPr>
      </w:pPr>
      <w:proofErr w:type="gramStart"/>
      <w:r w:rsidRPr="001B00D6">
        <w:rPr>
          <w:rFonts w:ascii="Arial" w:hAnsi="Arial" w:cs="Arial"/>
          <w:sz w:val="28"/>
          <w:szCs w:val="28"/>
          <w:lang w:eastAsia="es-ES"/>
        </w:rPr>
        <w:t>El problema jurídico a resolver</w:t>
      </w:r>
      <w:proofErr w:type="gramEnd"/>
      <w:r w:rsidRPr="001B00D6">
        <w:rPr>
          <w:rFonts w:ascii="Arial" w:hAnsi="Arial" w:cs="Arial"/>
          <w:sz w:val="28"/>
          <w:szCs w:val="28"/>
          <w:lang w:eastAsia="es-ES"/>
        </w:rPr>
        <w:t xml:space="preserve"> consiste en determinar </w:t>
      </w:r>
      <w:r w:rsidR="001B00D6" w:rsidRPr="001B00D6">
        <w:rPr>
          <w:rFonts w:ascii="Arial" w:hAnsi="Arial" w:cs="Arial"/>
          <w:sz w:val="28"/>
          <w:szCs w:val="28"/>
          <w:lang w:eastAsia="es-ES"/>
        </w:rPr>
        <w:t>si el recurso de revisión resulta procedente y, en su caso, si los agravios formulados por la parte recurrente conducen a confirmar, modificar o revocar la sentencia recurrida en la presente instancia</w:t>
      </w:r>
      <w:r w:rsidR="001B00D6">
        <w:rPr>
          <w:rFonts w:ascii="Arial" w:hAnsi="Arial" w:cs="Arial"/>
          <w:sz w:val="28"/>
          <w:szCs w:val="28"/>
          <w:lang w:eastAsia="es-ES"/>
        </w:rPr>
        <w:t xml:space="preserve">, la cual </w:t>
      </w:r>
      <w:r w:rsidR="00D67FAB">
        <w:rPr>
          <w:rFonts w:ascii="Arial" w:hAnsi="Arial" w:cs="Arial"/>
          <w:sz w:val="28"/>
          <w:szCs w:val="28"/>
          <w:lang w:eastAsia="es-ES"/>
        </w:rPr>
        <w:t xml:space="preserve">negó el amparo solicitado al considerar insuficientes sus conceptos de violación. </w:t>
      </w:r>
    </w:p>
    <w:p w14:paraId="5B555C05" w14:textId="77777777" w:rsidR="00313D38" w:rsidRPr="00FF75F9" w:rsidRDefault="00313D38" w:rsidP="00313D38">
      <w:pPr>
        <w:spacing w:after="0" w:line="360" w:lineRule="auto"/>
        <w:jc w:val="center"/>
        <w:rPr>
          <w:rFonts w:ascii="Arial" w:hAnsi="Arial" w:cs="Arial"/>
          <w:sz w:val="24"/>
          <w:szCs w:val="24"/>
          <w:lang w:eastAsia="es-ES"/>
        </w:rPr>
      </w:pPr>
    </w:p>
    <w:p w14:paraId="74B81AC8" w14:textId="03678F5D" w:rsidR="00313D38" w:rsidRPr="00FF75F9" w:rsidRDefault="007A10A5" w:rsidP="00313D38">
      <w:pPr>
        <w:pStyle w:val="corte3centro"/>
        <w:spacing w:after="0"/>
        <w:rPr>
          <w:rFonts w:cs="Arial"/>
          <w:sz w:val="28"/>
          <w:szCs w:val="28"/>
        </w:rPr>
      </w:pPr>
      <w:r>
        <w:rPr>
          <w:rFonts w:cs="Arial"/>
          <w:sz w:val="28"/>
          <w:szCs w:val="28"/>
        </w:rPr>
        <w:t>A N T E C E D E N T E S</w:t>
      </w:r>
      <w:r w:rsidR="00313D38" w:rsidRPr="00FF75F9">
        <w:rPr>
          <w:rFonts w:cs="Arial"/>
          <w:sz w:val="28"/>
          <w:szCs w:val="28"/>
        </w:rPr>
        <w:t>:</w:t>
      </w:r>
    </w:p>
    <w:p w14:paraId="55E86B3B" w14:textId="77777777" w:rsidR="00313D38" w:rsidRPr="00FF75F9" w:rsidRDefault="00313D38" w:rsidP="00313D38">
      <w:pPr>
        <w:pStyle w:val="corte3centro"/>
        <w:spacing w:after="0"/>
        <w:rPr>
          <w:rFonts w:cs="Arial"/>
          <w:sz w:val="28"/>
          <w:szCs w:val="28"/>
        </w:rPr>
      </w:pPr>
    </w:p>
    <w:p w14:paraId="7310C96A" w14:textId="52C0FDFB" w:rsidR="00B9753F" w:rsidRDefault="00313D38" w:rsidP="00C97FA3">
      <w:pPr>
        <w:pStyle w:val="corte4fondo"/>
        <w:numPr>
          <w:ilvl w:val="0"/>
          <w:numId w:val="33"/>
        </w:numPr>
        <w:spacing w:after="0"/>
        <w:ind w:left="0" w:hanging="709"/>
        <w:rPr>
          <w:rFonts w:cs="Arial"/>
          <w:sz w:val="28"/>
          <w:szCs w:val="28"/>
        </w:rPr>
      </w:pPr>
      <w:r>
        <w:rPr>
          <w:rFonts w:cs="Arial"/>
          <w:b/>
          <w:bCs/>
          <w:sz w:val="28"/>
          <w:szCs w:val="28"/>
        </w:rPr>
        <w:t>PRIMERO.</w:t>
      </w:r>
      <w:r w:rsidRPr="00FF75F9">
        <w:rPr>
          <w:rFonts w:cs="Arial"/>
          <w:b/>
          <w:bCs/>
          <w:sz w:val="28"/>
          <w:szCs w:val="28"/>
        </w:rPr>
        <w:t xml:space="preserve"> </w:t>
      </w:r>
      <w:r w:rsidR="007A10A5">
        <w:rPr>
          <w:rFonts w:cs="Arial"/>
          <w:b/>
          <w:sz w:val="28"/>
          <w:szCs w:val="28"/>
          <w:lang w:val="es-ES_tradnl"/>
        </w:rPr>
        <w:t>Juicio Ordinario Civil</w:t>
      </w:r>
      <w:r w:rsidRPr="00FF75F9">
        <w:rPr>
          <w:rFonts w:cs="Arial"/>
          <w:b/>
          <w:sz w:val="28"/>
          <w:szCs w:val="28"/>
        </w:rPr>
        <w:t>.</w:t>
      </w:r>
      <w:r w:rsidRPr="00FF75F9">
        <w:rPr>
          <w:rFonts w:cs="Arial"/>
          <w:sz w:val="28"/>
          <w:szCs w:val="28"/>
        </w:rPr>
        <w:t xml:space="preserve"> </w:t>
      </w:r>
      <w:r w:rsidR="002570A6">
        <w:rPr>
          <w:rFonts w:cs="Arial"/>
          <w:color w:val="FF0000"/>
          <w:sz w:val="28"/>
          <w:szCs w:val="28"/>
        </w:rPr>
        <w:t>***** *****</w:t>
      </w:r>
      <w:r w:rsidR="00B55321" w:rsidRPr="00B55321">
        <w:rPr>
          <w:rFonts w:cs="Arial"/>
          <w:color w:val="FF0000"/>
          <w:sz w:val="28"/>
          <w:szCs w:val="28"/>
        </w:rPr>
        <w:t xml:space="preserve"> </w:t>
      </w:r>
      <w:r w:rsidR="00B55321">
        <w:rPr>
          <w:rFonts w:cs="Arial"/>
          <w:sz w:val="28"/>
          <w:szCs w:val="28"/>
        </w:rPr>
        <w:t xml:space="preserve">y </w:t>
      </w:r>
      <w:r w:rsidR="002570A6">
        <w:rPr>
          <w:rFonts w:cs="Arial"/>
          <w:color w:val="FF0000"/>
          <w:sz w:val="28"/>
          <w:szCs w:val="28"/>
        </w:rPr>
        <w:t>***** *****</w:t>
      </w:r>
      <w:r w:rsidR="00B55321">
        <w:rPr>
          <w:rFonts w:cs="Arial"/>
          <w:sz w:val="28"/>
          <w:szCs w:val="28"/>
        </w:rPr>
        <w:t xml:space="preserve">, demandaron en la vía ordinaria civil de </w:t>
      </w:r>
      <w:proofErr w:type="spellStart"/>
      <w:r w:rsidR="00B55321" w:rsidRPr="000868AA">
        <w:rPr>
          <w:rFonts w:cs="Arial"/>
          <w:color w:val="ED7D31" w:themeColor="accent2"/>
          <w:sz w:val="28"/>
          <w:szCs w:val="28"/>
        </w:rPr>
        <w:t>Basilisk</w:t>
      </w:r>
      <w:proofErr w:type="spellEnd"/>
      <w:r w:rsidR="00B55321" w:rsidRPr="000868AA">
        <w:rPr>
          <w:rFonts w:cs="Arial"/>
          <w:color w:val="ED7D31" w:themeColor="accent2"/>
          <w:sz w:val="28"/>
          <w:szCs w:val="28"/>
        </w:rPr>
        <w:t xml:space="preserve"> Siete, Sociedad de Responsabilidad Limitada </w:t>
      </w:r>
      <w:r w:rsidR="00B9753F" w:rsidRPr="000868AA">
        <w:rPr>
          <w:rFonts w:cs="Arial"/>
          <w:color w:val="ED7D31" w:themeColor="accent2"/>
          <w:sz w:val="28"/>
          <w:szCs w:val="28"/>
        </w:rPr>
        <w:t>de Capital Variable</w:t>
      </w:r>
      <w:r w:rsidR="00B9753F">
        <w:rPr>
          <w:rFonts w:cs="Arial"/>
          <w:sz w:val="28"/>
          <w:szCs w:val="28"/>
        </w:rPr>
        <w:t xml:space="preserve">, las prestaciones siguientes: </w:t>
      </w:r>
    </w:p>
    <w:p w14:paraId="3A9366E9" w14:textId="0FF57579" w:rsidR="00B9753F" w:rsidRDefault="00B9753F" w:rsidP="00431B1D">
      <w:pPr>
        <w:pStyle w:val="corte4fondo"/>
        <w:numPr>
          <w:ilvl w:val="0"/>
          <w:numId w:val="2"/>
        </w:numPr>
        <w:spacing w:after="0"/>
        <w:rPr>
          <w:rFonts w:cs="Arial"/>
          <w:sz w:val="28"/>
          <w:szCs w:val="28"/>
        </w:rPr>
      </w:pPr>
      <w:r>
        <w:rPr>
          <w:rFonts w:cs="Arial"/>
          <w:sz w:val="28"/>
          <w:szCs w:val="28"/>
        </w:rPr>
        <w:t xml:space="preserve">La rescisión del contrato de prestación de servicios profesionales, suscrito vía mandato, el diecisiete de marzo de dos mil nueve, fecha en la cual les otorgaron facultades de </w:t>
      </w:r>
      <w:r>
        <w:rPr>
          <w:rFonts w:cs="Arial"/>
          <w:sz w:val="28"/>
          <w:szCs w:val="28"/>
        </w:rPr>
        <w:lastRenderedPageBreak/>
        <w:t>mandatarios ante el Notario Público Ciento Cincuenta del Estado de México, con residencia en Lerma;</w:t>
      </w:r>
    </w:p>
    <w:p w14:paraId="14C58EA5" w14:textId="63DC5AA5" w:rsidR="00B9753F" w:rsidRDefault="00B9753F" w:rsidP="00431B1D">
      <w:pPr>
        <w:pStyle w:val="corte4fondo"/>
        <w:numPr>
          <w:ilvl w:val="0"/>
          <w:numId w:val="2"/>
        </w:numPr>
        <w:spacing w:after="0"/>
        <w:rPr>
          <w:rFonts w:cs="Arial"/>
          <w:sz w:val="28"/>
          <w:szCs w:val="28"/>
        </w:rPr>
      </w:pPr>
      <w:r>
        <w:rPr>
          <w:rFonts w:cs="Arial"/>
          <w:sz w:val="28"/>
          <w:szCs w:val="28"/>
        </w:rPr>
        <w:t xml:space="preserve">El pago de ochenta y nueve millones once mil setecientos ochenta y nueve pesos cuatro centavos, salvo error de cálculo, correspondientes a la suma total de honorarios profesionales devengados conforme al arancel de abogados vigente en dicha entidad federativa con base en el valor de la suerte principal y accesorios de diversos juicios, en términos de las disposiciones contenidas en los artículos 7.33, 7.345 y 7.832 del Código Civil del Estado de México y con estricta aplicación de la Ley del Arancel de Abogados vigente en el Estado, en términos de </w:t>
      </w:r>
      <w:r w:rsidR="007F61BE" w:rsidRPr="003A6A0A">
        <w:rPr>
          <w:rFonts w:cs="Arial"/>
          <w:sz w:val="28"/>
          <w:szCs w:val="28"/>
        </w:rPr>
        <w:t>l</w:t>
      </w:r>
      <w:r w:rsidRPr="003A6A0A">
        <w:rPr>
          <w:rFonts w:cs="Arial"/>
          <w:sz w:val="28"/>
          <w:szCs w:val="28"/>
        </w:rPr>
        <w:t>os</w:t>
      </w:r>
      <w:r>
        <w:rPr>
          <w:rFonts w:cs="Arial"/>
          <w:sz w:val="28"/>
          <w:szCs w:val="28"/>
        </w:rPr>
        <w:t xml:space="preserve"> cálculos específicos para cada caso se tendrán que realizar una vez que se tengan físicamente las copias certificadas de cada expediente;</w:t>
      </w:r>
    </w:p>
    <w:p w14:paraId="15B9D985" w14:textId="0B72C13D" w:rsidR="00B9753F" w:rsidRDefault="00B9753F" w:rsidP="00431B1D">
      <w:pPr>
        <w:pStyle w:val="corte4fondo"/>
        <w:numPr>
          <w:ilvl w:val="0"/>
          <w:numId w:val="2"/>
        </w:numPr>
        <w:spacing w:after="0"/>
        <w:rPr>
          <w:rFonts w:cs="Arial"/>
          <w:sz w:val="28"/>
          <w:szCs w:val="28"/>
        </w:rPr>
      </w:pPr>
      <w:r>
        <w:rPr>
          <w:rFonts w:cs="Arial"/>
          <w:sz w:val="28"/>
          <w:szCs w:val="28"/>
        </w:rPr>
        <w:t xml:space="preserve">El pago de los intereses legales causados por falta de pago de dichos honorarios, desde el día en que la persona moral demandada unilateralmente revocó el mandato que constituye propiamente dicho contrato conforme a </w:t>
      </w:r>
      <w:r w:rsidRPr="003A6A0A">
        <w:rPr>
          <w:rFonts w:cs="Arial"/>
          <w:sz w:val="28"/>
          <w:szCs w:val="28"/>
        </w:rPr>
        <w:t>lo establecido</w:t>
      </w:r>
      <w:r w:rsidR="007F61BE">
        <w:rPr>
          <w:rFonts w:cs="Arial"/>
          <w:sz w:val="28"/>
          <w:szCs w:val="28"/>
        </w:rPr>
        <w:t xml:space="preserve"> </w:t>
      </w:r>
      <w:r>
        <w:rPr>
          <w:rFonts w:cs="Arial"/>
          <w:sz w:val="28"/>
          <w:szCs w:val="28"/>
        </w:rPr>
        <w:t xml:space="preserve">en el artículo 7.835 a contrario sensu, hasta la solución total del negocio jurídico, así como los que se sigan venciendo; y </w:t>
      </w:r>
    </w:p>
    <w:p w14:paraId="21C84753" w14:textId="0946BDF9" w:rsidR="00B9753F" w:rsidRPr="00B9753F" w:rsidRDefault="00B9753F" w:rsidP="00431B1D">
      <w:pPr>
        <w:pStyle w:val="corte4fondo"/>
        <w:numPr>
          <w:ilvl w:val="0"/>
          <w:numId w:val="2"/>
        </w:numPr>
        <w:spacing w:after="0"/>
        <w:rPr>
          <w:rFonts w:cs="Arial"/>
          <w:sz w:val="28"/>
          <w:szCs w:val="28"/>
        </w:rPr>
      </w:pPr>
      <w:r>
        <w:rPr>
          <w:rFonts w:cs="Arial"/>
          <w:sz w:val="28"/>
          <w:szCs w:val="28"/>
        </w:rPr>
        <w:t>El pago de honorarios, gastos y costas, en términos de los artículos 1.223, 1.224, 1.225, 1.226, 1.227</w:t>
      </w:r>
      <w:r w:rsidR="00BD0EEA">
        <w:rPr>
          <w:rFonts w:cs="Arial"/>
          <w:sz w:val="28"/>
          <w:szCs w:val="28"/>
        </w:rPr>
        <w:t>, 1.228, 7.365 y demás relativos del Código Civil y de Procedimientos Civiles de la multicitada entidad federativa, respectivamente.</w:t>
      </w:r>
    </w:p>
    <w:p w14:paraId="0DB8F111" w14:textId="77777777" w:rsidR="00313D38" w:rsidRPr="00FF75F9" w:rsidRDefault="00313D38" w:rsidP="00EB016B">
      <w:pPr>
        <w:pStyle w:val="corte4fondo"/>
        <w:spacing w:after="0"/>
        <w:ind w:firstLine="0"/>
        <w:rPr>
          <w:rFonts w:cs="Arial"/>
          <w:sz w:val="28"/>
          <w:szCs w:val="28"/>
        </w:rPr>
      </w:pPr>
    </w:p>
    <w:p w14:paraId="1B44F4E4" w14:textId="6DF103B7" w:rsidR="004C3F38" w:rsidRPr="004C3F38" w:rsidRDefault="004C3F38" w:rsidP="00C97FA3">
      <w:pPr>
        <w:pStyle w:val="corte4fondo"/>
        <w:numPr>
          <w:ilvl w:val="0"/>
          <w:numId w:val="33"/>
        </w:numPr>
        <w:spacing w:after="0"/>
        <w:ind w:left="0" w:hanging="709"/>
        <w:rPr>
          <w:rFonts w:cs="Arial"/>
          <w:bCs/>
          <w:sz w:val="28"/>
          <w:szCs w:val="28"/>
          <w:lang w:val="es-ES"/>
        </w:rPr>
      </w:pPr>
      <w:r>
        <w:rPr>
          <w:rFonts w:cs="Arial"/>
          <w:sz w:val="28"/>
          <w:szCs w:val="28"/>
        </w:rPr>
        <w:t xml:space="preserve">En dicha demanda se </w:t>
      </w:r>
      <w:proofErr w:type="gramStart"/>
      <w:r>
        <w:rPr>
          <w:rFonts w:cs="Arial"/>
          <w:sz w:val="28"/>
          <w:szCs w:val="28"/>
        </w:rPr>
        <w:t>nombró como</w:t>
      </w:r>
      <w:proofErr w:type="gramEnd"/>
      <w:r>
        <w:rPr>
          <w:rFonts w:cs="Arial"/>
          <w:sz w:val="28"/>
          <w:szCs w:val="28"/>
        </w:rPr>
        <w:t xml:space="preserve"> representante común de la parte actora a </w:t>
      </w:r>
      <w:r w:rsidR="00FF0C4F">
        <w:rPr>
          <w:rFonts w:cs="Arial"/>
          <w:color w:val="FF0000"/>
          <w:sz w:val="28"/>
          <w:szCs w:val="28"/>
        </w:rPr>
        <w:t>**********</w:t>
      </w:r>
      <w:r>
        <w:rPr>
          <w:rFonts w:cs="Arial"/>
          <w:sz w:val="28"/>
          <w:szCs w:val="28"/>
        </w:rPr>
        <w:t xml:space="preserve">. </w:t>
      </w:r>
    </w:p>
    <w:p w14:paraId="4F5A64FD" w14:textId="77777777" w:rsidR="004C3F38" w:rsidRPr="004C3F38" w:rsidRDefault="004C3F38" w:rsidP="004C3F38">
      <w:pPr>
        <w:pStyle w:val="corte4fondo"/>
        <w:spacing w:after="0"/>
        <w:ind w:firstLine="0"/>
        <w:rPr>
          <w:rFonts w:cs="Arial"/>
          <w:bCs/>
          <w:sz w:val="28"/>
          <w:szCs w:val="28"/>
          <w:lang w:val="es-ES"/>
        </w:rPr>
      </w:pPr>
    </w:p>
    <w:p w14:paraId="04081C4E" w14:textId="00B2887F" w:rsidR="007F61BE" w:rsidRPr="007F61BE" w:rsidRDefault="00313D38" w:rsidP="00C97FA3">
      <w:pPr>
        <w:pStyle w:val="corte4fondo"/>
        <w:numPr>
          <w:ilvl w:val="0"/>
          <w:numId w:val="33"/>
        </w:numPr>
        <w:spacing w:after="0"/>
        <w:ind w:left="0" w:hanging="709"/>
        <w:rPr>
          <w:rFonts w:cs="Arial"/>
          <w:bCs/>
          <w:sz w:val="28"/>
          <w:szCs w:val="28"/>
          <w:lang w:val="es-ES"/>
        </w:rPr>
      </w:pPr>
      <w:r w:rsidRPr="00FF75F9">
        <w:rPr>
          <w:rFonts w:cs="Arial"/>
          <w:sz w:val="28"/>
          <w:szCs w:val="28"/>
        </w:rPr>
        <w:t>De</w:t>
      </w:r>
      <w:r w:rsidR="00EB016B">
        <w:rPr>
          <w:rFonts w:cs="Arial"/>
          <w:sz w:val="28"/>
          <w:szCs w:val="28"/>
        </w:rPr>
        <w:t xml:space="preserve"> la demanda conoció </w:t>
      </w:r>
      <w:r w:rsidR="00BD0EEA">
        <w:rPr>
          <w:rFonts w:cs="Arial"/>
          <w:sz w:val="28"/>
          <w:szCs w:val="28"/>
        </w:rPr>
        <w:t xml:space="preserve">el Juez Quinto Civil de Primera Instancia del Distrito Judicial de </w:t>
      </w:r>
      <w:r w:rsidR="00BD0EEA" w:rsidRPr="003A6A0A">
        <w:rPr>
          <w:rFonts w:cs="Arial"/>
          <w:sz w:val="28"/>
          <w:szCs w:val="28"/>
        </w:rPr>
        <w:t>Tla</w:t>
      </w:r>
      <w:r w:rsidR="007F61BE" w:rsidRPr="003A6A0A">
        <w:rPr>
          <w:rFonts w:cs="Arial"/>
          <w:sz w:val="28"/>
          <w:szCs w:val="28"/>
        </w:rPr>
        <w:t>ln</w:t>
      </w:r>
      <w:r w:rsidR="007F61BE">
        <w:rPr>
          <w:rFonts w:cs="Arial"/>
          <w:sz w:val="28"/>
          <w:szCs w:val="28"/>
        </w:rPr>
        <w:t>epantla</w:t>
      </w:r>
      <w:r w:rsidR="00BD0EEA">
        <w:rPr>
          <w:rFonts w:cs="Arial"/>
          <w:sz w:val="28"/>
          <w:szCs w:val="28"/>
        </w:rPr>
        <w:t xml:space="preserve">, con residencia en Naucalpan de </w:t>
      </w:r>
      <w:r w:rsidR="00BD0EEA">
        <w:rPr>
          <w:rFonts w:cs="Arial"/>
          <w:sz w:val="28"/>
          <w:szCs w:val="28"/>
        </w:rPr>
        <w:lastRenderedPageBreak/>
        <w:t xml:space="preserve">Juárez, Estado de México, quien </w:t>
      </w:r>
      <w:r w:rsidR="004775D5">
        <w:rPr>
          <w:rFonts w:cs="Arial"/>
          <w:sz w:val="28"/>
          <w:szCs w:val="28"/>
        </w:rPr>
        <w:t xml:space="preserve">registró el juicio con el número de expediente </w:t>
      </w:r>
      <w:r w:rsidR="00FF0C4F">
        <w:rPr>
          <w:rFonts w:cs="Arial"/>
          <w:color w:val="FF0000"/>
          <w:sz w:val="28"/>
          <w:szCs w:val="28"/>
        </w:rPr>
        <w:t>**********</w:t>
      </w:r>
      <w:r w:rsidR="00EB016B">
        <w:rPr>
          <w:rFonts w:cs="Arial"/>
          <w:sz w:val="28"/>
          <w:szCs w:val="28"/>
        </w:rPr>
        <w:t>.</w:t>
      </w:r>
      <w:r w:rsidR="004775D5">
        <w:rPr>
          <w:rFonts w:cs="Arial"/>
          <w:sz w:val="28"/>
          <w:szCs w:val="28"/>
        </w:rPr>
        <w:t xml:space="preserve"> </w:t>
      </w:r>
    </w:p>
    <w:p w14:paraId="46329EDF" w14:textId="77777777" w:rsidR="007F61BE" w:rsidRDefault="007F61BE" w:rsidP="007F61BE">
      <w:pPr>
        <w:pStyle w:val="Prrafodelista"/>
        <w:rPr>
          <w:rFonts w:cs="Arial"/>
          <w:sz w:val="28"/>
          <w:szCs w:val="28"/>
        </w:rPr>
      </w:pPr>
    </w:p>
    <w:p w14:paraId="220C9A34" w14:textId="21563A52" w:rsidR="004775D5" w:rsidRPr="004775D5" w:rsidRDefault="004775D5" w:rsidP="00C97FA3">
      <w:pPr>
        <w:pStyle w:val="corte4fondo"/>
        <w:numPr>
          <w:ilvl w:val="0"/>
          <w:numId w:val="33"/>
        </w:numPr>
        <w:spacing w:after="0"/>
        <w:ind w:left="0" w:hanging="709"/>
        <w:rPr>
          <w:rFonts w:cs="Arial"/>
          <w:bCs/>
          <w:sz w:val="28"/>
          <w:szCs w:val="28"/>
          <w:lang w:val="es-ES"/>
        </w:rPr>
      </w:pPr>
      <w:r>
        <w:rPr>
          <w:rFonts w:cs="Arial"/>
          <w:sz w:val="28"/>
          <w:szCs w:val="28"/>
        </w:rPr>
        <w:t>Seguida la secuela procesal, dicho Juzgado dictó sentencia el diez de noviembre de dos mil veintiuno, mediante la cual declaró procedente la vía intentada por los actores. Asimismo, determinó que los actores acreditaron los elementos de la acción rescisoria reclamada y que la parte demandada no justificó las excepciones ni defensas que opusieron.</w:t>
      </w:r>
    </w:p>
    <w:p w14:paraId="3682EE5B" w14:textId="77777777" w:rsidR="004775D5" w:rsidRPr="004775D5" w:rsidRDefault="004775D5" w:rsidP="004775D5">
      <w:pPr>
        <w:pStyle w:val="corte4fondo"/>
        <w:spacing w:after="0"/>
        <w:ind w:firstLine="0"/>
        <w:rPr>
          <w:rFonts w:cs="Arial"/>
          <w:bCs/>
          <w:sz w:val="28"/>
          <w:szCs w:val="28"/>
          <w:lang w:val="es-ES"/>
        </w:rPr>
      </w:pPr>
    </w:p>
    <w:p w14:paraId="4C201C04" w14:textId="08AC1B88" w:rsidR="004775D5" w:rsidRPr="006927CB" w:rsidRDefault="004775D5" w:rsidP="00C97FA3">
      <w:pPr>
        <w:pStyle w:val="corte4fondo"/>
        <w:numPr>
          <w:ilvl w:val="0"/>
          <w:numId w:val="33"/>
        </w:numPr>
        <w:spacing w:after="0"/>
        <w:ind w:left="0" w:hanging="709"/>
        <w:rPr>
          <w:rFonts w:cs="Arial"/>
          <w:bCs/>
          <w:sz w:val="28"/>
          <w:szCs w:val="28"/>
          <w:lang w:val="es-ES"/>
        </w:rPr>
      </w:pPr>
      <w:r>
        <w:rPr>
          <w:rFonts w:cs="Arial"/>
          <w:sz w:val="28"/>
          <w:szCs w:val="28"/>
        </w:rPr>
        <w:t xml:space="preserve">En consecuencia, declaró la rescisión del contrato de prestación de servicios profesionales de diecisiete de marzo de dos mil nueve, condenó a la demandada al pago de treinta y un millones </w:t>
      </w:r>
      <w:r w:rsidR="00CC0B06">
        <w:rPr>
          <w:rFonts w:cs="Arial"/>
          <w:sz w:val="28"/>
          <w:szCs w:val="28"/>
        </w:rPr>
        <w:t xml:space="preserve">ciento </w:t>
      </w:r>
      <w:r>
        <w:rPr>
          <w:rFonts w:cs="Arial"/>
          <w:sz w:val="28"/>
          <w:szCs w:val="28"/>
        </w:rPr>
        <w:t>cincuenta y seis mil ochocientos cuarenta pesos y ochenta y nueve centavos, correspondientes a los honorarios devengados conforme al arancel de abogados vigentes en el Estado de México</w:t>
      </w:r>
      <w:r w:rsidR="006927CB">
        <w:rPr>
          <w:rFonts w:cs="Arial"/>
          <w:sz w:val="28"/>
          <w:szCs w:val="28"/>
        </w:rPr>
        <w:t xml:space="preserve"> con base en la suerte principal y accesorios de los juicios referidos en la sentencia y absolvió al pago de los intereses causados. Sin embargo, condenó al pago de costas generadas en la presente instancia. </w:t>
      </w:r>
    </w:p>
    <w:p w14:paraId="0CB6F9A4" w14:textId="77777777" w:rsidR="006927CB" w:rsidRDefault="006927CB" w:rsidP="006927CB">
      <w:pPr>
        <w:pStyle w:val="Prrafodelista"/>
        <w:rPr>
          <w:rFonts w:cs="Arial"/>
          <w:bCs/>
          <w:sz w:val="28"/>
          <w:szCs w:val="28"/>
          <w:lang w:val="es-ES"/>
        </w:rPr>
      </w:pPr>
    </w:p>
    <w:p w14:paraId="72283CF2" w14:textId="3F8D8296" w:rsidR="006927CB" w:rsidRDefault="006927CB" w:rsidP="00C97FA3">
      <w:pPr>
        <w:pStyle w:val="corte4fondo"/>
        <w:numPr>
          <w:ilvl w:val="0"/>
          <w:numId w:val="33"/>
        </w:numPr>
        <w:spacing w:after="0"/>
        <w:ind w:left="0" w:hanging="709"/>
        <w:rPr>
          <w:rFonts w:cs="Arial"/>
          <w:bCs/>
          <w:sz w:val="28"/>
          <w:szCs w:val="28"/>
          <w:lang w:val="es-ES"/>
        </w:rPr>
      </w:pPr>
      <w:r w:rsidRPr="00437660">
        <w:rPr>
          <w:rFonts w:cs="Arial"/>
          <w:b/>
          <w:sz w:val="28"/>
          <w:szCs w:val="28"/>
          <w:lang w:val="es-ES"/>
        </w:rPr>
        <w:t>SEGUNDO. Recurso de apelación</w:t>
      </w:r>
      <w:r>
        <w:rPr>
          <w:rFonts w:cs="Arial"/>
          <w:bCs/>
          <w:sz w:val="28"/>
          <w:szCs w:val="28"/>
          <w:lang w:val="es-ES"/>
        </w:rPr>
        <w:t xml:space="preserve">. Inconforme con dicha resolución, </w:t>
      </w:r>
      <w:proofErr w:type="spellStart"/>
      <w:r w:rsidRPr="002550CB">
        <w:rPr>
          <w:rFonts w:cs="Arial"/>
          <w:bCs/>
          <w:color w:val="ED7D31" w:themeColor="accent2"/>
          <w:sz w:val="28"/>
          <w:szCs w:val="28"/>
          <w:lang w:val="es-ES"/>
        </w:rPr>
        <w:t>Basilisk</w:t>
      </w:r>
      <w:proofErr w:type="spellEnd"/>
      <w:r w:rsidRPr="002550CB">
        <w:rPr>
          <w:rFonts w:cs="Arial"/>
          <w:bCs/>
          <w:color w:val="ED7D31" w:themeColor="accent2"/>
          <w:sz w:val="28"/>
          <w:szCs w:val="28"/>
          <w:lang w:val="es-ES"/>
        </w:rPr>
        <w:t xml:space="preserve"> Siete, Sociedad de Responsabilidad Limitada de Capital Variable</w:t>
      </w:r>
      <w:r>
        <w:rPr>
          <w:rFonts w:cs="Arial"/>
          <w:bCs/>
          <w:sz w:val="28"/>
          <w:szCs w:val="28"/>
          <w:lang w:val="es-ES"/>
        </w:rPr>
        <w:t xml:space="preserve">, a través de su apoderado legal, interpuso recurso de apelación, del cual correspondió conocer a la Segunda Sala Colegiada Civil </w:t>
      </w:r>
      <w:r w:rsidR="00CC0B06">
        <w:rPr>
          <w:rFonts w:cs="Arial"/>
          <w:bCs/>
          <w:sz w:val="28"/>
          <w:szCs w:val="28"/>
          <w:lang w:val="es-ES"/>
        </w:rPr>
        <w:t xml:space="preserve">de Tlalnepantla </w:t>
      </w:r>
      <w:r>
        <w:rPr>
          <w:rFonts w:cs="Arial"/>
          <w:bCs/>
          <w:sz w:val="28"/>
          <w:szCs w:val="28"/>
          <w:lang w:val="es-ES"/>
        </w:rPr>
        <w:t xml:space="preserve">del Tribunal Superior de Justicia del Estado de México, quien registró el recurso bajo el número de expediente </w:t>
      </w:r>
      <w:r w:rsidR="00FF0C4F">
        <w:rPr>
          <w:rFonts w:cs="Arial"/>
          <w:bCs/>
          <w:color w:val="FF0000"/>
          <w:sz w:val="28"/>
          <w:szCs w:val="28"/>
          <w:lang w:val="es-ES"/>
        </w:rPr>
        <w:t>**********</w:t>
      </w:r>
      <w:r>
        <w:rPr>
          <w:rFonts w:cs="Arial"/>
          <w:bCs/>
          <w:sz w:val="28"/>
          <w:szCs w:val="28"/>
          <w:lang w:val="es-ES"/>
        </w:rPr>
        <w:t xml:space="preserve"> y dictó sentencia el veintiuno de enero de dos mil </w:t>
      </w:r>
      <w:r w:rsidR="00437660">
        <w:rPr>
          <w:rFonts w:cs="Arial"/>
          <w:bCs/>
          <w:sz w:val="28"/>
          <w:szCs w:val="28"/>
          <w:lang w:val="es-ES"/>
        </w:rPr>
        <w:t xml:space="preserve">veintidós en el sentido siguiente: </w:t>
      </w:r>
    </w:p>
    <w:p w14:paraId="74F4E3F7" w14:textId="07E7CB1C" w:rsidR="00437660" w:rsidRDefault="00437660" w:rsidP="00437660">
      <w:pPr>
        <w:rPr>
          <w:rFonts w:cs="Arial"/>
          <w:bCs/>
          <w:sz w:val="28"/>
          <w:szCs w:val="28"/>
          <w:lang w:val="es-ES"/>
        </w:rPr>
      </w:pPr>
    </w:p>
    <w:p w14:paraId="62679D27" w14:textId="3F910680" w:rsidR="00437660" w:rsidRPr="00437660" w:rsidRDefault="00437660" w:rsidP="00437660">
      <w:pPr>
        <w:ind w:left="284"/>
        <w:jc w:val="both"/>
        <w:rPr>
          <w:rFonts w:ascii="Arial" w:hAnsi="Arial" w:cs="Arial"/>
          <w:bCs/>
          <w:i/>
          <w:iCs/>
          <w:sz w:val="28"/>
          <w:szCs w:val="28"/>
          <w:lang w:val="es-ES"/>
        </w:rPr>
      </w:pPr>
      <w:r w:rsidRPr="00437660">
        <w:rPr>
          <w:rFonts w:cs="Arial"/>
          <w:bCs/>
          <w:i/>
          <w:iCs/>
          <w:sz w:val="28"/>
          <w:szCs w:val="28"/>
          <w:lang w:val="es-ES"/>
        </w:rPr>
        <w:lastRenderedPageBreak/>
        <w:t>“</w:t>
      </w:r>
      <w:r w:rsidRPr="00437660">
        <w:rPr>
          <w:rFonts w:ascii="Arial" w:hAnsi="Arial" w:cs="Arial"/>
          <w:b/>
          <w:i/>
          <w:iCs/>
          <w:sz w:val="28"/>
          <w:szCs w:val="28"/>
          <w:lang w:val="es-ES"/>
        </w:rPr>
        <w:t>PRIMERO.</w:t>
      </w:r>
      <w:r w:rsidRPr="00437660">
        <w:rPr>
          <w:rFonts w:ascii="Arial" w:hAnsi="Arial" w:cs="Arial"/>
          <w:bCs/>
          <w:i/>
          <w:iCs/>
          <w:sz w:val="28"/>
          <w:szCs w:val="28"/>
          <w:lang w:val="es-ES"/>
        </w:rPr>
        <w:t xml:space="preserve"> - Ha sido procedente la VÍA ORDINARIA CIVIL utilizada por los actores </w:t>
      </w:r>
      <w:r w:rsidR="00FF0C4F">
        <w:rPr>
          <w:rFonts w:ascii="Arial" w:hAnsi="Arial" w:cs="Arial"/>
          <w:b/>
          <w:i/>
          <w:iCs/>
          <w:color w:val="FF0000"/>
          <w:sz w:val="28"/>
          <w:szCs w:val="28"/>
          <w:lang w:val="es-ES"/>
        </w:rPr>
        <w:t>**********</w:t>
      </w:r>
      <w:r w:rsidRPr="00437660">
        <w:rPr>
          <w:rFonts w:ascii="Arial" w:hAnsi="Arial" w:cs="Arial"/>
          <w:b/>
          <w:i/>
          <w:iCs/>
          <w:color w:val="FF0000"/>
          <w:sz w:val="28"/>
          <w:szCs w:val="28"/>
          <w:lang w:val="es-ES"/>
        </w:rPr>
        <w:t xml:space="preserve"> </w:t>
      </w:r>
      <w:r w:rsidRPr="00437660">
        <w:rPr>
          <w:rFonts w:ascii="Arial" w:hAnsi="Arial" w:cs="Arial"/>
          <w:b/>
          <w:i/>
          <w:iCs/>
          <w:sz w:val="28"/>
          <w:szCs w:val="28"/>
          <w:lang w:val="es-ES"/>
        </w:rPr>
        <w:t xml:space="preserve">Y </w:t>
      </w:r>
      <w:r w:rsidRPr="00437660">
        <w:rPr>
          <w:rFonts w:ascii="Arial" w:hAnsi="Arial" w:cs="Arial"/>
          <w:b/>
          <w:i/>
          <w:iCs/>
          <w:color w:val="FF0000"/>
          <w:sz w:val="28"/>
          <w:szCs w:val="28"/>
          <w:lang w:val="es-ES"/>
        </w:rPr>
        <w:t>JORGE CARLOS NEGRETE VÁZQUEZ</w:t>
      </w:r>
      <w:r w:rsidRPr="00437660">
        <w:rPr>
          <w:rFonts w:ascii="Arial" w:hAnsi="Arial" w:cs="Arial"/>
          <w:bCs/>
          <w:i/>
          <w:iCs/>
          <w:sz w:val="28"/>
          <w:szCs w:val="28"/>
          <w:lang w:val="es-ES"/>
        </w:rPr>
        <w:t xml:space="preserve">, para deducir la acción intentada en conta de </w:t>
      </w:r>
      <w:r w:rsidRPr="00437660">
        <w:rPr>
          <w:rFonts w:ascii="Arial" w:hAnsi="Arial" w:cs="Arial"/>
          <w:b/>
          <w:i/>
          <w:iCs/>
          <w:sz w:val="28"/>
          <w:szCs w:val="28"/>
          <w:lang w:val="es-ES"/>
        </w:rPr>
        <w:t>BASILISK SIETE SOCIEDAD DE RESPONSABILIDAD LIMITADA DE CAPITAL VARIABLE</w:t>
      </w:r>
      <w:r w:rsidRPr="00437660">
        <w:rPr>
          <w:rFonts w:ascii="Arial" w:hAnsi="Arial" w:cs="Arial"/>
          <w:bCs/>
          <w:i/>
          <w:iCs/>
          <w:sz w:val="28"/>
          <w:szCs w:val="28"/>
          <w:lang w:val="es-ES"/>
        </w:rPr>
        <w:t xml:space="preserve">. </w:t>
      </w:r>
    </w:p>
    <w:p w14:paraId="4CBC3F8F" w14:textId="43F05BB6" w:rsidR="00437660" w:rsidRPr="00437660" w:rsidRDefault="00437660" w:rsidP="00437660">
      <w:pPr>
        <w:ind w:left="284"/>
        <w:jc w:val="both"/>
        <w:rPr>
          <w:rFonts w:ascii="Arial" w:hAnsi="Arial" w:cs="Arial"/>
          <w:bCs/>
          <w:i/>
          <w:iCs/>
          <w:sz w:val="28"/>
          <w:szCs w:val="28"/>
          <w:lang w:val="es-ES"/>
        </w:rPr>
      </w:pPr>
      <w:r w:rsidRPr="00437660">
        <w:rPr>
          <w:rFonts w:ascii="Arial" w:hAnsi="Arial" w:cs="Arial"/>
          <w:b/>
          <w:i/>
          <w:iCs/>
          <w:sz w:val="28"/>
          <w:szCs w:val="28"/>
          <w:lang w:val="es-ES"/>
        </w:rPr>
        <w:t>SEGUNDO.</w:t>
      </w:r>
      <w:r w:rsidRPr="00437660">
        <w:rPr>
          <w:rFonts w:ascii="Arial" w:hAnsi="Arial" w:cs="Arial"/>
          <w:bCs/>
          <w:i/>
          <w:iCs/>
          <w:sz w:val="28"/>
          <w:szCs w:val="28"/>
          <w:lang w:val="es-ES"/>
        </w:rPr>
        <w:t xml:space="preserve"> - Se absuelve de las prestaciones reclamadas a la enjuiciada </w:t>
      </w:r>
      <w:r w:rsidRPr="00437660">
        <w:rPr>
          <w:rFonts w:ascii="Arial" w:hAnsi="Arial" w:cs="Arial"/>
          <w:b/>
          <w:i/>
          <w:iCs/>
          <w:sz w:val="28"/>
          <w:szCs w:val="28"/>
          <w:lang w:val="es-ES"/>
        </w:rPr>
        <w:t>BASILISK SIETE SOCIEDAD DE RESPONSABILIDAD LIMITADA DE CAPITAL VARIABLE</w:t>
      </w:r>
      <w:r w:rsidRPr="00437660">
        <w:rPr>
          <w:rFonts w:ascii="Arial" w:hAnsi="Arial" w:cs="Arial"/>
          <w:bCs/>
          <w:i/>
          <w:iCs/>
          <w:sz w:val="28"/>
          <w:szCs w:val="28"/>
          <w:lang w:val="es-ES"/>
        </w:rPr>
        <w:t>, ante la justificación de la excepción de prescripción; y, por ende, la inexigibilidad de la obligación por haberse extinguido.</w:t>
      </w:r>
    </w:p>
    <w:p w14:paraId="3A703E7C" w14:textId="595472BB" w:rsidR="00437660" w:rsidRPr="00437660" w:rsidRDefault="00437660" w:rsidP="00437660">
      <w:pPr>
        <w:ind w:left="284"/>
        <w:jc w:val="both"/>
        <w:rPr>
          <w:rFonts w:ascii="Arial" w:hAnsi="Arial" w:cs="Arial"/>
          <w:bCs/>
          <w:i/>
          <w:iCs/>
          <w:sz w:val="28"/>
          <w:szCs w:val="28"/>
          <w:lang w:val="es-ES"/>
        </w:rPr>
      </w:pPr>
      <w:r w:rsidRPr="00437660">
        <w:rPr>
          <w:rFonts w:ascii="Arial" w:hAnsi="Arial" w:cs="Arial"/>
          <w:b/>
          <w:i/>
          <w:iCs/>
          <w:sz w:val="28"/>
          <w:szCs w:val="28"/>
          <w:lang w:val="es-ES"/>
        </w:rPr>
        <w:t>TERCERO</w:t>
      </w:r>
      <w:r w:rsidRPr="00437660">
        <w:rPr>
          <w:rFonts w:ascii="Arial" w:hAnsi="Arial" w:cs="Arial"/>
          <w:bCs/>
          <w:i/>
          <w:iCs/>
          <w:sz w:val="28"/>
          <w:szCs w:val="28"/>
          <w:lang w:val="es-ES"/>
        </w:rPr>
        <w:t xml:space="preserve">. - No se hace especial condena en el pago de costas en esta instancia. </w:t>
      </w:r>
    </w:p>
    <w:p w14:paraId="1251C61C" w14:textId="56728A3A" w:rsidR="00437660" w:rsidRPr="00437660" w:rsidRDefault="00437660" w:rsidP="00437660">
      <w:pPr>
        <w:ind w:left="284"/>
        <w:jc w:val="both"/>
        <w:rPr>
          <w:rFonts w:ascii="Arial" w:hAnsi="Arial" w:cs="Arial"/>
          <w:bCs/>
          <w:i/>
          <w:iCs/>
          <w:sz w:val="28"/>
          <w:szCs w:val="28"/>
          <w:lang w:val="es-ES"/>
        </w:rPr>
      </w:pPr>
      <w:r w:rsidRPr="00437660">
        <w:rPr>
          <w:rFonts w:ascii="Arial" w:hAnsi="Arial" w:cs="Arial"/>
          <w:b/>
          <w:i/>
          <w:iCs/>
          <w:sz w:val="28"/>
          <w:szCs w:val="28"/>
          <w:lang w:val="es-ES"/>
        </w:rPr>
        <w:t>CUARTO</w:t>
      </w:r>
      <w:r w:rsidRPr="00437660">
        <w:rPr>
          <w:rFonts w:ascii="Arial" w:hAnsi="Arial" w:cs="Arial"/>
          <w:bCs/>
          <w:i/>
          <w:iCs/>
          <w:sz w:val="28"/>
          <w:szCs w:val="28"/>
          <w:lang w:val="es-ES"/>
        </w:rPr>
        <w:t xml:space="preserve">. - </w:t>
      </w:r>
      <w:r w:rsidRPr="00437660">
        <w:rPr>
          <w:rFonts w:ascii="Arial" w:hAnsi="Arial" w:cs="Arial"/>
          <w:b/>
          <w:i/>
          <w:iCs/>
          <w:sz w:val="28"/>
          <w:szCs w:val="28"/>
          <w:lang w:val="es-ES"/>
        </w:rPr>
        <w:t>NOTIFÍQUESE PERSONALMENTE</w:t>
      </w:r>
      <w:r w:rsidRPr="00437660">
        <w:rPr>
          <w:rFonts w:ascii="Arial" w:hAnsi="Arial" w:cs="Arial"/>
          <w:bCs/>
          <w:i/>
          <w:iCs/>
          <w:sz w:val="28"/>
          <w:szCs w:val="28"/>
          <w:lang w:val="es-ES"/>
        </w:rPr>
        <w:t>.”</w:t>
      </w:r>
    </w:p>
    <w:p w14:paraId="379F5082" w14:textId="73C88599" w:rsidR="00251743" w:rsidRPr="002F490A" w:rsidRDefault="00251743" w:rsidP="00437660">
      <w:pPr>
        <w:pStyle w:val="corte4fondo"/>
        <w:spacing w:after="0"/>
        <w:ind w:firstLine="0"/>
        <w:rPr>
          <w:rFonts w:cs="Arial"/>
          <w:b/>
          <w:sz w:val="28"/>
          <w:szCs w:val="28"/>
        </w:rPr>
      </w:pPr>
    </w:p>
    <w:p w14:paraId="23CFC39E" w14:textId="3D613463" w:rsidR="00696797" w:rsidRDefault="00313D38" w:rsidP="00C97FA3">
      <w:pPr>
        <w:pStyle w:val="corte4fondo"/>
        <w:numPr>
          <w:ilvl w:val="0"/>
          <w:numId w:val="33"/>
        </w:numPr>
        <w:spacing w:after="0"/>
        <w:ind w:left="0" w:hanging="709"/>
        <w:rPr>
          <w:rFonts w:cs="Arial"/>
          <w:sz w:val="28"/>
          <w:szCs w:val="28"/>
        </w:rPr>
      </w:pPr>
      <w:r w:rsidRPr="002F490A">
        <w:rPr>
          <w:rFonts w:cs="Arial"/>
          <w:b/>
          <w:sz w:val="28"/>
          <w:szCs w:val="28"/>
        </w:rPr>
        <w:t xml:space="preserve">TERCERO. </w:t>
      </w:r>
      <w:r w:rsidR="007903FE">
        <w:rPr>
          <w:rFonts w:cs="Arial"/>
          <w:b/>
          <w:sz w:val="28"/>
          <w:szCs w:val="28"/>
        </w:rPr>
        <w:t>Juicio</w:t>
      </w:r>
      <w:r w:rsidRPr="002F490A">
        <w:rPr>
          <w:rFonts w:cs="Arial"/>
          <w:b/>
          <w:sz w:val="28"/>
          <w:szCs w:val="28"/>
        </w:rPr>
        <w:t xml:space="preserve"> de amparo directo.</w:t>
      </w:r>
      <w:r w:rsidRPr="00023BF6">
        <w:rPr>
          <w:rFonts w:cs="Arial"/>
          <w:b/>
          <w:sz w:val="28"/>
          <w:szCs w:val="28"/>
        </w:rPr>
        <w:t xml:space="preserve"> </w:t>
      </w:r>
      <w:r w:rsidR="00EB016B" w:rsidRPr="00023BF6">
        <w:rPr>
          <w:rFonts w:cs="Arial"/>
          <w:sz w:val="28"/>
          <w:szCs w:val="28"/>
        </w:rPr>
        <w:t>Inconforme con la anterior determinación</w:t>
      </w:r>
      <w:r w:rsidR="00EB016B" w:rsidRPr="00910230">
        <w:rPr>
          <w:rFonts w:cs="Arial"/>
          <w:sz w:val="28"/>
          <w:szCs w:val="28"/>
        </w:rPr>
        <w:t xml:space="preserve">, </w:t>
      </w:r>
      <w:r w:rsidR="0080319D" w:rsidRPr="00910230">
        <w:rPr>
          <w:rFonts w:cs="Arial"/>
          <w:sz w:val="28"/>
          <w:szCs w:val="28"/>
        </w:rPr>
        <w:t xml:space="preserve">Jorge Carlos Negrete Vázquez, por </w:t>
      </w:r>
      <w:r w:rsidR="0080319D">
        <w:rPr>
          <w:rFonts w:cs="Arial"/>
          <w:sz w:val="28"/>
          <w:szCs w:val="28"/>
        </w:rPr>
        <w:t>propio derecho,</w:t>
      </w:r>
      <w:r w:rsidR="00EB016B" w:rsidRPr="002F490A">
        <w:rPr>
          <w:rFonts w:cs="Arial"/>
          <w:sz w:val="28"/>
          <w:szCs w:val="28"/>
        </w:rPr>
        <w:t xml:space="preserve"> promovió juicio de amparo directo, del cual</w:t>
      </w:r>
      <w:r w:rsidR="00083446" w:rsidRPr="002F490A">
        <w:rPr>
          <w:rFonts w:cs="Arial"/>
          <w:sz w:val="28"/>
          <w:szCs w:val="28"/>
        </w:rPr>
        <w:t xml:space="preserve"> </w:t>
      </w:r>
      <w:r w:rsidR="00EB016B" w:rsidRPr="002F490A">
        <w:rPr>
          <w:rFonts w:cs="Arial"/>
          <w:sz w:val="28"/>
          <w:szCs w:val="28"/>
        </w:rPr>
        <w:t xml:space="preserve">conoció </w:t>
      </w:r>
      <w:r w:rsidR="00083446" w:rsidRPr="002F490A">
        <w:rPr>
          <w:rFonts w:cs="Arial"/>
          <w:sz w:val="28"/>
          <w:szCs w:val="28"/>
        </w:rPr>
        <w:t>el</w:t>
      </w:r>
      <w:r w:rsidR="00EB016B" w:rsidRPr="002F490A">
        <w:rPr>
          <w:rFonts w:cs="Arial"/>
          <w:sz w:val="28"/>
          <w:szCs w:val="28"/>
        </w:rPr>
        <w:t xml:space="preserve"> </w:t>
      </w:r>
      <w:r w:rsidR="00437660">
        <w:rPr>
          <w:rFonts w:cs="Arial"/>
          <w:sz w:val="28"/>
          <w:szCs w:val="28"/>
        </w:rPr>
        <w:t>Primer Tribunal Colegiado en Materia Civil del Segundo</w:t>
      </w:r>
      <w:r w:rsidR="00EB016B" w:rsidRPr="002F490A">
        <w:rPr>
          <w:rFonts w:cs="Arial"/>
          <w:sz w:val="28"/>
          <w:szCs w:val="28"/>
        </w:rPr>
        <w:t xml:space="preserve"> Circuito, quien lo radicó bajo el número de expediente </w:t>
      </w:r>
      <w:r w:rsidR="00FF0C4F">
        <w:rPr>
          <w:rFonts w:cs="Arial"/>
          <w:color w:val="FF0000"/>
          <w:sz w:val="28"/>
          <w:szCs w:val="28"/>
        </w:rPr>
        <w:t>**********</w:t>
      </w:r>
      <w:r w:rsidR="00EB016B" w:rsidRPr="002F490A">
        <w:rPr>
          <w:rFonts w:cs="Arial"/>
          <w:color w:val="FF0000"/>
          <w:sz w:val="28"/>
          <w:szCs w:val="28"/>
        </w:rPr>
        <w:t xml:space="preserve"> </w:t>
      </w:r>
      <w:r w:rsidR="00EB016B" w:rsidRPr="002F490A">
        <w:rPr>
          <w:rFonts w:cs="Arial"/>
          <w:sz w:val="28"/>
          <w:szCs w:val="28"/>
        </w:rPr>
        <w:t>de su índice</w:t>
      </w:r>
      <w:r w:rsidR="00696797">
        <w:rPr>
          <w:rFonts w:cs="Arial"/>
          <w:sz w:val="28"/>
          <w:szCs w:val="28"/>
        </w:rPr>
        <w:t>. Asimismo, la parte demandada promovió, a su vez,</w:t>
      </w:r>
      <w:r w:rsidR="004C3F38">
        <w:rPr>
          <w:rFonts w:cs="Arial"/>
          <w:sz w:val="28"/>
          <w:szCs w:val="28"/>
        </w:rPr>
        <w:t xml:space="preserve"> demanda de</w:t>
      </w:r>
      <w:r w:rsidR="00696797">
        <w:rPr>
          <w:rFonts w:cs="Arial"/>
          <w:sz w:val="28"/>
          <w:szCs w:val="28"/>
        </w:rPr>
        <w:t xml:space="preserve"> amparo adhesivo. </w:t>
      </w:r>
    </w:p>
    <w:p w14:paraId="336730CD" w14:textId="77777777" w:rsidR="00696797" w:rsidRDefault="00696797" w:rsidP="00696797">
      <w:pPr>
        <w:pStyle w:val="corte4fondo"/>
        <w:spacing w:after="0"/>
        <w:ind w:firstLine="0"/>
        <w:rPr>
          <w:rFonts w:cs="Arial"/>
          <w:sz w:val="28"/>
          <w:szCs w:val="28"/>
        </w:rPr>
      </w:pPr>
    </w:p>
    <w:p w14:paraId="4CCF580D" w14:textId="588EB361" w:rsidR="00251743" w:rsidRDefault="00696797" w:rsidP="00C97FA3">
      <w:pPr>
        <w:pStyle w:val="corte4fondo"/>
        <w:numPr>
          <w:ilvl w:val="0"/>
          <w:numId w:val="33"/>
        </w:numPr>
        <w:spacing w:after="0"/>
        <w:ind w:left="0" w:hanging="709"/>
        <w:rPr>
          <w:rFonts w:cs="Arial"/>
          <w:sz w:val="28"/>
          <w:szCs w:val="28"/>
        </w:rPr>
      </w:pPr>
      <w:r>
        <w:rPr>
          <w:rFonts w:cs="Arial"/>
          <w:sz w:val="28"/>
          <w:szCs w:val="28"/>
        </w:rPr>
        <w:t>E</w:t>
      </w:r>
      <w:r w:rsidR="00023BF6" w:rsidRPr="002F490A">
        <w:rPr>
          <w:rFonts w:cs="Arial"/>
          <w:sz w:val="28"/>
          <w:szCs w:val="28"/>
        </w:rPr>
        <w:t>n sesión</w:t>
      </w:r>
      <w:r>
        <w:rPr>
          <w:rFonts w:cs="Arial"/>
          <w:sz w:val="28"/>
          <w:szCs w:val="28"/>
        </w:rPr>
        <w:t xml:space="preserve"> de uno de junio de dos mil veintidós</w:t>
      </w:r>
      <w:r w:rsidR="00EB016B" w:rsidRPr="002F490A">
        <w:rPr>
          <w:rFonts w:cs="Arial"/>
          <w:sz w:val="28"/>
          <w:szCs w:val="28"/>
        </w:rPr>
        <w:t xml:space="preserve">, </w:t>
      </w:r>
      <w:r w:rsidR="00910230">
        <w:rPr>
          <w:rFonts w:cs="Arial"/>
          <w:sz w:val="28"/>
          <w:szCs w:val="28"/>
        </w:rPr>
        <w:t xml:space="preserve">el tribunal colegiado </w:t>
      </w:r>
      <w:r w:rsidR="00EB016B" w:rsidRPr="002F490A">
        <w:rPr>
          <w:rFonts w:cs="Arial"/>
          <w:sz w:val="28"/>
          <w:szCs w:val="28"/>
        </w:rPr>
        <w:t xml:space="preserve">determinó </w:t>
      </w:r>
      <w:r>
        <w:rPr>
          <w:rFonts w:cs="Arial"/>
          <w:b/>
          <w:bCs/>
          <w:sz w:val="28"/>
          <w:szCs w:val="28"/>
        </w:rPr>
        <w:t>negar</w:t>
      </w:r>
      <w:r w:rsidR="00EB016B" w:rsidRPr="002F490A">
        <w:rPr>
          <w:rFonts w:cs="Arial"/>
          <w:sz w:val="28"/>
          <w:szCs w:val="28"/>
        </w:rPr>
        <w:t xml:space="preserve"> el amparo a la parte quejosa</w:t>
      </w:r>
      <w:r w:rsidR="004C3F38">
        <w:rPr>
          <w:rFonts w:cs="Arial"/>
          <w:sz w:val="28"/>
          <w:szCs w:val="28"/>
        </w:rPr>
        <w:t xml:space="preserve"> y declarar </w:t>
      </w:r>
      <w:r w:rsidR="004C3F38" w:rsidRPr="004C3F38">
        <w:rPr>
          <w:rFonts w:cs="Arial"/>
          <w:b/>
          <w:bCs/>
          <w:sz w:val="28"/>
          <w:szCs w:val="28"/>
        </w:rPr>
        <w:t>sin materia</w:t>
      </w:r>
      <w:r w:rsidR="004C3F38">
        <w:rPr>
          <w:rFonts w:cs="Arial"/>
          <w:sz w:val="28"/>
          <w:szCs w:val="28"/>
        </w:rPr>
        <w:t xml:space="preserve"> el amparo adhesivo promovido por la parte demandada en el juicio ordinario civil. </w:t>
      </w:r>
    </w:p>
    <w:p w14:paraId="4D8FE225" w14:textId="303D01CE" w:rsidR="00251743" w:rsidRPr="00696797" w:rsidRDefault="00251743" w:rsidP="00696797">
      <w:pPr>
        <w:pStyle w:val="corte4fondo"/>
        <w:spacing w:after="0"/>
        <w:ind w:firstLine="0"/>
        <w:rPr>
          <w:rFonts w:cs="Arial"/>
          <w:sz w:val="28"/>
          <w:szCs w:val="28"/>
        </w:rPr>
      </w:pPr>
    </w:p>
    <w:p w14:paraId="688E4AB9" w14:textId="67AA4CDF" w:rsidR="00251743" w:rsidRPr="00F363BE" w:rsidRDefault="00313D38" w:rsidP="00C97FA3">
      <w:pPr>
        <w:pStyle w:val="corte4fondo"/>
        <w:numPr>
          <w:ilvl w:val="0"/>
          <w:numId w:val="33"/>
        </w:numPr>
        <w:spacing w:after="0"/>
        <w:ind w:left="0" w:hanging="709"/>
        <w:rPr>
          <w:rFonts w:cs="Arial"/>
          <w:b/>
          <w:sz w:val="28"/>
          <w:szCs w:val="28"/>
          <w:lang w:eastAsia="es-ES"/>
        </w:rPr>
      </w:pPr>
      <w:r w:rsidRPr="00F363BE">
        <w:rPr>
          <w:rFonts w:cs="Arial"/>
          <w:b/>
          <w:sz w:val="28"/>
          <w:szCs w:val="28"/>
        </w:rPr>
        <w:t xml:space="preserve">CUARTO. </w:t>
      </w:r>
      <w:r w:rsidRPr="00910230">
        <w:rPr>
          <w:rFonts w:cs="Arial"/>
          <w:b/>
          <w:sz w:val="28"/>
          <w:szCs w:val="28"/>
        </w:rPr>
        <w:t>Interposición del recurso de revisión.</w:t>
      </w:r>
      <w:r w:rsidRPr="00910230">
        <w:rPr>
          <w:rFonts w:cs="Arial"/>
          <w:sz w:val="28"/>
          <w:szCs w:val="28"/>
        </w:rPr>
        <w:t xml:space="preserve"> Inconforme con la sentencia anterior, </w:t>
      </w:r>
      <w:r w:rsidR="004C3F38" w:rsidRPr="00910230">
        <w:rPr>
          <w:rFonts w:cs="Arial"/>
          <w:sz w:val="28"/>
          <w:szCs w:val="28"/>
        </w:rPr>
        <w:t xml:space="preserve">Jorge Carlos Negrete Vázquez, </w:t>
      </w:r>
      <w:r w:rsidRPr="00C20ADB">
        <w:rPr>
          <w:rFonts w:cs="Arial"/>
          <w:sz w:val="28"/>
          <w:szCs w:val="28"/>
        </w:rPr>
        <w:t xml:space="preserve">interpuso recurso de revisión mediante escrito presentado el </w:t>
      </w:r>
      <w:r w:rsidR="00F363BE" w:rsidRPr="00C20ADB">
        <w:rPr>
          <w:rFonts w:cs="Arial"/>
          <w:sz w:val="28"/>
          <w:szCs w:val="28"/>
        </w:rPr>
        <w:t>veintidós</w:t>
      </w:r>
      <w:r w:rsidR="004C3F38" w:rsidRPr="00C20ADB">
        <w:rPr>
          <w:rFonts w:cs="Arial"/>
          <w:sz w:val="28"/>
          <w:szCs w:val="28"/>
        </w:rPr>
        <w:t xml:space="preserve"> de junio de dos mil veintidós, </w:t>
      </w:r>
      <w:r w:rsidRPr="00C20ADB">
        <w:rPr>
          <w:rFonts w:cs="Arial"/>
          <w:sz w:val="28"/>
          <w:szCs w:val="28"/>
        </w:rPr>
        <w:t xml:space="preserve">en la Oficialía de Partes Común de los </w:t>
      </w:r>
      <w:r w:rsidR="001C239B" w:rsidRPr="00C20ADB">
        <w:rPr>
          <w:rFonts w:cs="Arial"/>
          <w:sz w:val="28"/>
          <w:szCs w:val="28"/>
        </w:rPr>
        <w:t>Tribunales Colegiados del Segundo Circuito.</w:t>
      </w:r>
    </w:p>
    <w:p w14:paraId="15AF3ED6" w14:textId="77777777" w:rsidR="00F363BE" w:rsidRPr="00F363BE" w:rsidRDefault="00F363BE" w:rsidP="00F363BE">
      <w:pPr>
        <w:pStyle w:val="corte4fondo"/>
        <w:spacing w:after="0"/>
        <w:ind w:firstLine="0"/>
        <w:rPr>
          <w:rFonts w:cs="Arial"/>
          <w:b/>
          <w:sz w:val="28"/>
          <w:szCs w:val="28"/>
          <w:lang w:eastAsia="es-ES"/>
        </w:rPr>
      </w:pPr>
    </w:p>
    <w:p w14:paraId="35D59677" w14:textId="25DA9931" w:rsidR="00251743" w:rsidRPr="002178EE" w:rsidRDefault="00313D38" w:rsidP="00C97FA3">
      <w:pPr>
        <w:pStyle w:val="corte4fondo"/>
        <w:numPr>
          <w:ilvl w:val="0"/>
          <w:numId w:val="33"/>
        </w:numPr>
        <w:spacing w:after="0"/>
        <w:ind w:left="0" w:hanging="709"/>
        <w:rPr>
          <w:rFonts w:cs="Arial"/>
          <w:sz w:val="28"/>
          <w:szCs w:val="28"/>
        </w:rPr>
      </w:pPr>
      <w:r w:rsidRPr="002178EE">
        <w:rPr>
          <w:rFonts w:cs="Arial"/>
          <w:b/>
          <w:sz w:val="28"/>
          <w:szCs w:val="28"/>
          <w:lang w:eastAsia="es-ES"/>
        </w:rPr>
        <w:lastRenderedPageBreak/>
        <w:t>QUINTO. Trámite de</w:t>
      </w:r>
      <w:r w:rsidR="00FA3A2F" w:rsidRPr="002178EE">
        <w:rPr>
          <w:rFonts w:cs="Arial"/>
          <w:b/>
          <w:sz w:val="28"/>
          <w:szCs w:val="28"/>
          <w:lang w:eastAsia="es-ES"/>
        </w:rPr>
        <w:t xml:space="preserve">l </w:t>
      </w:r>
      <w:r w:rsidRPr="002178EE">
        <w:rPr>
          <w:rFonts w:cs="Arial"/>
          <w:b/>
          <w:sz w:val="28"/>
          <w:szCs w:val="28"/>
          <w:lang w:eastAsia="es-ES"/>
        </w:rPr>
        <w:t>recurso de revisión ante la Suprema Corte de Justicia de la Nación.</w:t>
      </w:r>
      <w:r w:rsidRPr="002178EE">
        <w:rPr>
          <w:rFonts w:cs="Arial"/>
          <w:sz w:val="28"/>
          <w:szCs w:val="28"/>
          <w:lang w:eastAsia="es-ES"/>
        </w:rPr>
        <w:t xml:space="preserve"> Por auto de </w:t>
      </w:r>
      <w:r w:rsidR="002178EE" w:rsidRPr="002178EE">
        <w:rPr>
          <w:rFonts w:cs="Arial"/>
          <w:sz w:val="28"/>
          <w:szCs w:val="28"/>
          <w:lang w:eastAsia="es-ES"/>
        </w:rPr>
        <w:t>doce de julio de dos mil veintidós</w:t>
      </w:r>
      <w:r w:rsidRPr="002178EE">
        <w:rPr>
          <w:rFonts w:cs="Arial"/>
          <w:sz w:val="28"/>
          <w:szCs w:val="28"/>
          <w:lang w:eastAsia="es-ES"/>
        </w:rPr>
        <w:t xml:space="preserve">, el </w:t>
      </w:r>
      <w:r w:rsidR="00CC0B06">
        <w:rPr>
          <w:rFonts w:cs="Arial"/>
          <w:sz w:val="28"/>
          <w:szCs w:val="28"/>
          <w:lang w:eastAsia="es-ES"/>
        </w:rPr>
        <w:t xml:space="preserve">entonces </w:t>
      </w:r>
      <w:proofErr w:type="gramStart"/>
      <w:r w:rsidRPr="002178EE">
        <w:rPr>
          <w:rFonts w:cs="Arial"/>
          <w:sz w:val="28"/>
          <w:szCs w:val="28"/>
          <w:lang w:eastAsia="es-ES"/>
        </w:rPr>
        <w:t>Ministro Presidente</w:t>
      </w:r>
      <w:proofErr w:type="gramEnd"/>
      <w:r w:rsidRPr="002178EE">
        <w:rPr>
          <w:rFonts w:cs="Arial"/>
          <w:sz w:val="28"/>
          <w:szCs w:val="28"/>
          <w:lang w:eastAsia="es-ES"/>
        </w:rPr>
        <w:t xml:space="preserve"> de esta Suprema Corte de Justicia de la Nación admitió el recurso de revisión interpuesto, registrándolo bajo el número </w:t>
      </w:r>
      <w:r w:rsidR="002178EE" w:rsidRPr="002178EE">
        <w:rPr>
          <w:rFonts w:cs="Arial"/>
          <w:b/>
          <w:sz w:val="28"/>
          <w:szCs w:val="28"/>
          <w:lang w:eastAsia="es-ES"/>
        </w:rPr>
        <w:t>3503/2022</w:t>
      </w:r>
      <w:r w:rsidRPr="002178EE">
        <w:rPr>
          <w:rFonts w:cs="Arial"/>
          <w:sz w:val="28"/>
          <w:szCs w:val="28"/>
          <w:lang w:eastAsia="es-ES"/>
        </w:rPr>
        <w:t>, ordenó su turno para la elaboración del proyecto respectivo, al Ministro Jorge Mario Pardo Rebolledo, así como el envío de los autos a esta Primera Sala a la que se encuentra adscrito, a fin de que se dictara el acuerdo de radicación correspondiente.</w:t>
      </w:r>
    </w:p>
    <w:p w14:paraId="5DFA255A" w14:textId="77777777" w:rsidR="00251743" w:rsidRDefault="00251743" w:rsidP="00251743">
      <w:pPr>
        <w:pStyle w:val="Prrafodelista"/>
        <w:rPr>
          <w:rFonts w:cs="Arial"/>
          <w:b/>
          <w:sz w:val="28"/>
          <w:szCs w:val="28"/>
          <w:lang w:eastAsia="es-ES"/>
        </w:rPr>
      </w:pPr>
    </w:p>
    <w:p w14:paraId="6077CA88" w14:textId="333354F3" w:rsidR="00251743" w:rsidRDefault="00313D38" w:rsidP="00C97FA3">
      <w:pPr>
        <w:pStyle w:val="corte4fondo"/>
        <w:numPr>
          <w:ilvl w:val="0"/>
          <w:numId w:val="33"/>
        </w:numPr>
        <w:spacing w:after="0"/>
        <w:ind w:left="0" w:hanging="709"/>
        <w:rPr>
          <w:rFonts w:cs="Arial"/>
          <w:sz w:val="28"/>
          <w:szCs w:val="28"/>
        </w:rPr>
      </w:pPr>
      <w:r w:rsidRPr="002178EE">
        <w:rPr>
          <w:rFonts w:cs="Arial"/>
          <w:bCs/>
          <w:sz w:val="28"/>
          <w:szCs w:val="28"/>
        </w:rPr>
        <w:t>P</w:t>
      </w:r>
      <w:r w:rsidRPr="002178EE">
        <w:rPr>
          <w:rFonts w:cs="Arial"/>
          <w:sz w:val="28"/>
          <w:szCs w:val="28"/>
        </w:rPr>
        <w:t>or acuerdo de</w:t>
      </w:r>
      <w:r w:rsidR="00EB016B" w:rsidRPr="002178EE">
        <w:rPr>
          <w:rFonts w:cs="Arial"/>
          <w:sz w:val="28"/>
          <w:szCs w:val="28"/>
        </w:rPr>
        <w:t xml:space="preserve"> </w:t>
      </w:r>
      <w:r w:rsidR="002178EE" w:rsidRPr="002178EE">
        <w:rPr>
          <w:rFonts w:cs="Arial"/>
          <w:sz w:val="28"/>
          <w:szCs w:val="28"/>
        </w:rPr>
        <w:t>treinta y uno de agosto de dos mil veintidós</w:t>
      </w:r>
      <w:r w:rsidRPr="002178EE">
        <w:rPr>
          <w:rFonts w:cs="Arial"/>
          <w:sz w:val="28"/>
          <w:szCs w:val="28"/>
        </w:rPr>
        <w:t xml:space="preserve">, </w:t>
      </w:r>
      <w:r w:rsidR="002178EE" w:rsidRPr="002178EE">
        <w:rPr>
          <w:rFonts w:cs="Arial"/>
          <w:sz w:val="28"/>
          <w:szCs w:val="28"/>
        </w:rPr>
        <w:t xml:space="preserve">la </w:t>
      </w:r>
      <w:r w:rsidR="00CC0B06">
        <w:rPr>
          <w:rFonts w:cs="Arial"/>
          <w:sz w:val="28"/>
          <w:szCs w:val="28"/>
        </w:rPr>
        <w:t xml:space="preserve">entonces </w:t>
      </w:r>
      <w:proofErr w:type="gramStart"/>
      <w:r w:rsidR="002178EE" w:rsidRPr="002178EE">
        <w:rPr>
          <w:rFonts w:cs="Arial"/>
          <w:sz w:val="28"/>
          <w:szCs w:val="28"/>
        </w:rPr>
        <w:t>Ministra Presidenta</w:t>
      </w:r>
      <w:proofErr w:type="gramEnd"/>
      <w:r w:rsidRPr="002178EE">
        <w:rPr>
          <w:rFonts w:cs="Arial"/>
          <w:sz w:val="28"/>
          <w:szCs w:val="28"/>
        </w:rPr>
        <w:t xml:space="preserve"> de esta Primera Sala dispuso el avocamiento del asunto, y ordenó el envío de los autos al Ministro Jorge Mario Pardo Rebolledo, para la elaboración del proyecto de resolución correspondiente</w:t>
      </w:r>
      <w:r w:rsidR="002178EE" w:rsidRPr="002178EE">
        <w:rPr>
          <w:rFonts w:cs="Arial"/>
          <w:sz w:val="28"/>
          <w:szCs w:val="28"/>
        </w:rPr>
        <w:t xml:space="preserve">. </w:t>
      </w:r>
    </w:p>
    <w:p w14:paraId="2CD5E0B4" w14:textId="77777777" w:rsidR="002178EE" w:rsidRDefault="002178EE" w:rsidP="002178EE">
      <w:pPr>
        <w:pStyle w:val="Prrafodelista"/>
        <w:rPr>
          <w:rFonts w:cs="Arial"/>
          <w:sz w:val="28"/>
          <w:szCs w:val="28"/>
        </w:rPr>
      </w:pPr>
    </w:p>
    <w:p w14:paraId="002F2CCA" w14:textId="16E5A3A5" w:rsidR="002178EE" w:rsidRPr="002178EE" w:rsidRDefault="00001FE5" w:rsidP="00C97FA3">
      <w:pPr>
        <w:pStyle w:val="corte4fondo"/>
        <w:numPr>
          <w:ilvl w:val="0"/>
          <w:numId w:val="33"/>
        </w:numPr>
        <w:spacing w:after="0"/>
        <w:ind w:left="0" w:hanging="709"/>
        <w:rPr>
          <w:rFonts w:cs="Arial"/>
          <w:sz w:val="28"/>
          <w:szCs w:val="28"/>
        </w:rPr>
      </w:pPr>
      <w:r w:rsidRPr="00001FE5">
        <w:rPr>
          <w:rFonts w:cs="Arial"/>
          <w:sz w:val="28"/>
          <w:szCs w:val="28"/>
        </w:rPr>
        <w:t>Finalmente,</w:t>
      </w:r>
      <w:r>
        <w:rPr>
          <w:rFonts w:cs="Arial"/>
          <w:b/>
          <w:bCs/>
          <w:sz w:val="28"/>
          <w:szCs w:val="28"/>
        </w:rPr>
        <w:t xml:space="preserve"> </w:t>
      </w:r>
      <w:r>
        <w:rPr>
          <w:rFonts w:cs="Arial"/>
          <w:sz w:val="28"/>
          <w:szCs w:val="28"/>
        </w:rPr>
        <w:t>m</w:t>
      </w:r>
      <w:r w:rsidR="002178EE">
        <w:rPr>
          <w:rFonts w:cs="Arial"/>
          <w:sz w:val="28"/>
          <w:szCs w:val="28"/>
        </w:rPr>
        <w:t xml:space="preserve">ediante escrito presentado el </w:t>
      </w:r>
      <w:r w:rsidR="007F61BE">
        <w:rPr>
          <w:rFonts w:cs="Arial"/>
          <w:sz w:val="28"/>
          <w:szCs w:val="28"/>
        </w:rPr>
        <w:t>uno</w:t>
      </w:r>
      <w:r w:rsidR="002178EE" w:rsidRPr="00B057AB">
        <w:rPr>
          <w:rFonts w:cs="Arial"/>
          <w:sz w:val="28"/>
          <w:szCs w:val="28"/>
        </w:rPr>
        <w:t xml:space="preserve"> de septiembre</w:t>
      </w:r>
      <w:r w:rsidR="007F61BE">
        <w:rPr>
          <w:rFonts w:cs="Arial"/>
          <w:sz w:val="28"/>
          <w:szCs w:val="28"/>
        </w:rPr>
        <w:t xml:space="preserve"> de</w:t>
      </w:r>
      <w:r w:rsidR="002178EE">
        <w:rPr>
          <w:rFonts w:cs="Arial"/>
          <w:sz w:val="28"/>
          <w:szCs w:val="28"/>
        </w:rPr>
        <w:t xml:space="preserve"> </w:t>
      </w:r>
      <w:r w:rsidR="002178EE" w:rsidRPr="003A6A0A">
        <w:rPr>
          <w:rFonts w:cs="Arial"/>
          <w:sz w:val="28"/>
          <w:szCs w:val="28"/>
        </w:rPr>
        <w:t>dos</w:t>
      </w:r>
      <w:r w:rsidR="007F61BE" w:rsidRPr="003A6A0A">
        <w:rPr>
          <w:rFonts w:cs="Arial"/>
          <w:sz w:val="28"/>
          <w:szCs w:val="28"/>
        </w:rPr>
        <w:t xml:space="preserve"> </w:t>
      </w:r>
      <w:r w:rsidR="002178EE" w:rsidRPr="003A6A0A">
        <w:rPr>
          <w:rFonts w:cs="Arial"/>
          <w:sz w:val="28"/>
          <w:szCs w:val="28"/>
        </w:rPr>
        <w:t>mil</w:t>
      </w:r>
      <w:r w:rsidR="002178EE">
        <w:rPr>
          <w:rFonts w:cs="Arial"/>
          <w:sz w:val="28"/>
          <w:szCs w:val="28"/>
        </w:rPr>
        <w:t xml:space="preserve"> veintidós</w:t>
      </w:r>
      <w:r w:rsidR="00BF5CDB">
        <w:rPr>
          <w:rFonts w:cs="Arial"/>
          <w:sz w:val="28"/>
          <w:szCs w:val="28"/>
        </w:rPr>
        <w:t xml:space="preserve"> ante la Oficina de Certificación Judicial de esta Suprema Corte de Justicia de la Nación</w:t>
      </w:r>
      <w:r w:rsidR="002178EE">
        <w:rPr>
          <w:rFonts w:cs="Arial"/>
          <w:sz w:val="28"/>
          <w:szCs w:val="28"/>
        </w:rPr>
        <w:t xml:space="preserve">, </w:t>
      </w:r>
      <w:proofErr w:type="spellStart"/>
      <w:r w:rsidR="00BF5CDB">
        <w:rPr>
          <w:rFonts w:cs="Arial"/>
          <w:sz w:val="28"/>
          <w:szCs w:val="28"/>
        </w:rPr>
        <w:t>Basilisk</w:t>
      </w:r>
      <w:proofErr w:type="spellEnd"/>
      <w:r w:rsidR="00BF5CDB">
        <w:rPr>
          <w:rFonts w:cs="Arial"/>
          <w:sz w:val="28"/>
          <w:szCs w:val="28"/>
        </w:rPr>
        <w:t xml:space="preserve"> Siete, Sociedad de Responsabilidad Limitada de Capital Variable, a través de su apoderado legal </w:t>
      </w:r>
      <w:r w:rsidR="00FF0C4F">
        <w:rPr>
          <w:rFonts w:cs="Arial"/>
          <w:color w:val="FF0000"/>
          <w:sz w:val="28"/>
          <w:szCs w:val="28"/>
        </w:rPr>
        <w:t>**********</w:t>
      </w:r>
      <w:r w:rsidR="00BF5CDB">
        <w:rPr>
          <w:rFonts w:cs="Arial"/>
          <w:sz w:val="28"/>
          <w:szCs w:val="28"/>
        </w:rPr>
        <w:t xml:space="preserve">, interpuso recurso de revisión adhesiva respecto del recurso de revisión promovido por el quejoso en la sentencia dictada en el juicio de amparo directo </w:t>
      </w:r>
      <w:r w:rsidR="00FF0C4F">
        <w:rPr>
          <w:rFonts w:cs="Arial"/>
          <w:color w:val="FF0000"/>
          <w:sz w:val="28"/>
          <w:szCs w:val="28"/>
        </w:rPr>
        <w:t>**********</w:t>
      </w:r>
      <w:r w:rsidR="00BF5CDB">
        <w:rPr>
          <w:rFonts w:cs="Arial"/>
          <w:sz w:val="28"/>
          <w:szCs w:val="28"/>
        </w:rPr>
        <w:t>.</w:t>
      </w:r>
    </w:p>
    <w:p w14:paraId="5069298A" w14:textId="77777777" w:rsidR="002178EE" w:rsidRPr="00F363BE" w:rsidRDefault="002178EE" w:rsidP="002178EE">
      <w:pPr>
        <w:pStyle w:val="corte4fondo"/>
        <w:spacing w:after="0"/>
        <w:ind w:firstLine="0"/>
        <w:rPr>
          <w:rFonts w:cs="Arial"/>
          <w:sz w:val="28"/>
          <w:szCs w:val="28"/>
          <w:highlight w:val="yellow"/>
        </w:rPr>
      </w:pPr>
    </w:p>
    <w:p w14:paraId="6EA19F44" w14:textId="77777777" w:rsidR="00251743" w:rsidRPr="00251743" w:rsidRDefault="00251743" w:rsidP="00251743">
      <w:pPr>
        <w:pStyle w:val="Prrafodelista"/>
        <w:autoSpaceDE w:val="0"/>
        <w:autoSpaceDN w:val="0"/>
        <w:adjustRightInd w:val="0"/>
        <w:spacing w:after="0" w:line="360" w:lineRule="auto"/>
        <w:jc w:val="center"/>
        <w:rPr>
          <w:rFonts w:ascii="Arial" w:hAnsi="Arial" w:cs="Arial"/>
          <w:b/>
          <w:bCs/>
          <w:sz w:val="29"/>
          <w:szCs w:val="29"/>
        </w:rPr>
      </w:pPr>
      <w:r w:rsidRPr="00251743">
        <w:rPr>
          <w:rFonts w:ascii="Arial" w:hAnsi="Arial" w:cs="Arial"/>
          <w:b/>
          <w:bCs/>
          <w:sz w:val="29"/>
          <w:szCs w:val="29"/>
        </w:rPr>
        <w:t>C O N S I D E R A N D O:</w:t>
      </w:r>
    </w:p>
    <w:p w14:paraId="4967E811" w14:textId="77777777" w:rsidR="00251743" w:rsidRDefault="00251743" w:rsidP="00251743">
      <w:pPr>
        <w:pStyle w:val="Prrafodelista"/>
        <w:rPr>
          <w:rFonts w:cs="Arial"/>
          <w:b/>
          <w:sz w:val="28"/>
          <w:szCs w:val="28"/>
        </w:rPr>
      </w:pPr>
    </w:p>
    <w:p w14:paraId="323EB176" w14:textId="6F08BD60" w:rsidR="00251743" w:rsidRPr="003A6A0A" w:rsidRDefault="00313D38" w:rsidP="00C97FA3">
      <w:pPr>
        <w:pStyle w:val="corte4fondo"/>
        <w:numPr>
          <w:ilvl w:val="0"/>
          <w:numId w:val="33"/>
        </w:numPr>
        <w:spacing w:after="0"/>
        <w:ind w:left="0" w:hanging="709"/>
        <w:rPr>
          <w:rFonts w:cs="Arial"/>
          <w:sz w:val="28"/>
          <w:szCs w:val="28"/>
        </w:rPr>
      </w:pPr>
      <w:r w:rsidRPr="00251743">
        <w:rPr>
          <w:rFonts w:cs="Arial"/>
          <w:b/>
          <w:sz w:val="28"/>
          <w:szCs w:val="28"/>
        </w:rPr>
        <w:t xml:space="preserve">PRIMERO. Competencia. </w:t>
      </w:r>
      <w:r w:rsidRPr="00251743">
        <w:rPr>
          <w:rFonts w:cs="Arial"/>
          <w:sz w:val="28"/>
          <w:szCs w:val="28"/>
        </w:rPr>
        <w:t xml:space="preserve">Esta Primera Sala de la Suprema Corte de Justicia de la Nación, es legalmente competente para conocer del presente recurso de revisión, en términos de lo dispuesto por los </w:t>
      </w:r>
      <w:r w:rsidRPr="00251743">
        <w:rPr>
          <w:rFonts w:cs="Arial"/>
          <w:sz w:val="28"/>
          <w:szCs w:val="28"/>
        </w:rPr>
        <w:lastRenderedPageBreak/>
        <w:t>artículos 107, fracción IX, de la Constitución Federal; 81, fracción II, de la Ley de Amparo; y 21, fracción I</w:t>
      </w:r>
      <w:r w:rsidR="00F363BE">
        <w:rPr>
          <w:rFonts w:cs="Arial"/>
          <w:sz w:val="28"/>
          <w:szCs w:val="28"/>
        </w:rPr>
        <w:t xml:space="preserve">V, </w:t>
      </w:r>
      <w:r w:rsidRPr="00251743">
        <w:rPr>
          <w:rFonts w:cs="Arial"/>
          <w:sz w:val="28"/>
          <w:szCs w:val="28"/>
        </w:rPr>
        <w:t xml:space="preserve">de la Ley Orgánica del Poder Judicial de la Federación; </w:t>
      </w:r>
      <w:r w:rsidRPr="00AB2418">
        <w:rPr>
          <w:rFonts w:cs="Arial"/>
          <w:sz w:val="28"/>
          <w:szCs w:val="28"/>
        </w:rPr>
        <w:t xml:space="preserve">así como en los puntos </w:t>
      </w:r>
      <w:r w:rsidR="009029F9">
        <w:rPr>
          <w:rFonts w:cs="Arial"/>
          <w:sz w:val="28"/>
          <w:szCs w:val="28"/>
        </w:rPr>
        <w:t>P</w:t>
      </w:r>
      <w:r w:rsidRPr="00AB2418">
        <w:rPr>
          <w:rFonts w:cs="Arial"/>
          <w:sz w:val="28"/>
          <w:szCs w:val="28"/>
        </w:rPr>
        <w:t xml:space="preserve">rimero y </w:t>
      </w:r>
      <w:r w:rsidR="009029F9">
        <w:rPr>
          <w:rFonts w:cs="Arial"/>
          <w:sz w:val="28"/>
          <w:szCs w:val="28"/>
        </w:rPr>
        <w:t>T</w:t>
      </w:r>
      <w:r w:rsidRPr="00AB2418">
        <w:rPr>
          <w:rFonts w:cs="Arial"/>
          <w:sz w:val="28"/>
          <w:szCs w:val="28"/>
        </w:rPr>
        <w:t xml:space="preserve">ercero del Acuerdo General </w:t>
      </w:r>
      <w:r w:rsidR="00B8684F">
        <w:rPr>
          <w:rFonts w:cs="Arial"/>
          <w:sz w:val="28"/>
          <w:szCs w:val="28"/>
        </w:rPr>
        <w:t>1/2023</w:t>
      </w:r>
      <w:r w:rsidRPr="00AB2418">
        <w:rPr>
          <w:rFonts w:cs="Arial"/>
          <w:sz w:val="28"/>
          <w:szCs w:val="28"/>
        </w:rPr>
        <w:t>,</w:t>
      </w:r>
      <w:r w:rsidR="00B8684F">
        <w:rPr>
          <w:rFonts w:cs="Arial"/>
          <w:sz w:val="28"/>
          <w:szCs w:val="28"/>
        </w:rPr>
        <w:t xml:space="preserve"> del Tribunal Pleno de la Suprema Corte de Justicia de la Nación,</w:t>
      </w:r>
      <w:r w:rsidRPr="00AB2418">
        <w:rPr>
          <w:rFonts w:cs="Arial"/>
          <w:sz w:val="28"/>
          <w:szCs w:val="28"/>
        </w:rPr>
        <w:t xml:space="preserve"> publicado en el Diario Oficial de la Federación </w:t>
      </w:r>
      <w:r w:rsidRPr="003A6A0A">
        <w:rPr>
          <w:rFonts w:cs="Arial"/>
          <w:sz w:val="28"/>
          <w:szCs w:val="28"/>
        </w:rPr>
        <w:t xml:space="preserve">el </w:t>
      </w:r>
      <w:r w:rsidR="00CC0B06">
        <w:rPr>
          <w:rFonts w:cs="Arial"/>
          <w:sz w:val="28"/>
          <w:szCs w:val="28"/>
        </w:rPr>
        <w:t>catorce de abril</w:t>
      </w:r>
      <w:r w:rsidR="00B8684F" w:rsidRPr="003A6A0A">
        <w:rPr>
          <w:rFonts w:cs="Arial"/>
          <w:sz w:val="28"/>
          <w:szCs w:val="28"/>
        </w:rPr>
        <w:t xml:space="preserve"> de dos mil veintitrés. </w:t>
      </w:r>
    </w:p>
    <w:p w14:paraId="2A2ADB2D" w14:textId="77777777" w:rsidR="00251743" w:rsidRPr="00251743" w:rsidRDefault="00313D38" w:rsidP="00251743">
      <w:pPr>
        <w:pStyle w:val="corte4fondo"/>
        <w:spacing w:after="0"/>
        <w:ind w:firstLine="0"/>
        <w:rPr>
          <w:rFonts w:cs="Arial"/>
          <w:sz w:val="28"/>
          <w:szCs w:val="28"/>
        </w:rPr>
      </w:pPr>
      <w:r w:rsidRPr="003A6A0A">
        <w:rPr>
          <w:rFonts w:cs="Arial"/>
          <w:color w:val="FFFFFF" w:themeColor="background1"/>
          <w:sz w:val="28"/>
          <w:szCs w:val="28"/>
        </w:rPr>
        <w:t>Oficial de la F</w:t>
      </w:r>
    </w:p>
    <w:p w14:paraId="492728FC" w14:textId="1C06110E" w:rsidR="00251743" w:rsidRDefault="00313D38" w:rsidP="00C97FA3">
      <w:pPr>
        <w:pStyle w:val="corte4fondo"/>
        <w:numPr>
          <w:ilvl w:val="0"/>
          <w:numId w:val="33"/>
        </w:numPr>
        <w:spacing w:after="0"/>
        <w:ind w:left="0" w:hanging="709"/>
        <w:rPr>
          <w:rFonts w:cs="Arial"/>
          <w:sz w:val="28"/>
          <w:szCs w:val="28"/>
        </w:rPr>
      </w:pPr>
      <w:r w:rsidRPr="00251743">
        <w:rPr>
          <w:rFonts w:cs="Arial"/>
          <w:sz w:val="28"/>
          <w:szCs w:val="28"/>
        </w:rPr>
        <w:t>Lo anterior en atención a que el recurso fue interpuesto contra una sentencia pronunciada en un juicio de amparo directo, derivado de un asunto de naturaleza</w:t>
      </w:r>
      <w:r w:rsidR="0080319D">
        <w:rPr>
          <w:rFonts w:cs="Arial"/>
          <w:sz w:val="28"/>
          <w:szCs w:val="28"/>
        </w:rPr>
        <w:t xml:space="preserve"> civil</w:t>
      </w:r>
      <w:r w:rsidRPr="00251743">
        <w:rPr>
          <w:rFonts w:cs="Arial"/>
          <w:sz w:val="28"/>
          <w:szCs w:val="28"/>
        </w:rPr>
        <w:t xml:space="preserve">, competencia </w:t>
      </w:r>
      <w:r w:rsidR="00EB016B" w:rsidRPr="00251743">
        <w:rPr>
          <w:rFonts w:cs="Arial"/>
          <w:sz w:val="28"/>
          <w:szCs w:val="28"/>
        </w:rPr>
        <w:t xml:space="preserve">común </w:t>
      </w:r>
      <w:r w:rsidRPr="00251743">
        <w:rPr>
          <w:rFonts w:cs="Arial"/>
          <w:sz w:val="28"/>
          <w:szCs w:val="28"/>
        </w:rPr>
        <w:t>de la Primera Sala, aunado a que no se advierte necesaria la intervención del Tribunal Pleno de esta Suprema Corte de Justicia de la Nación.</w:t>
      </w:r>
    </w:p>
    <w:p w14:paraId="7E5C2B01" w14:textId="77777777" w:rsidR="00251743" w:rsidRDefault="00251743" w:rsidP="00251743">
      <w:pPr>
        <w:pStyle w:val="corte4fondo"/>
        <w:spacing w:after="0"/>
        <w:ind w:firstLine="0"/>
        <w:rPr>
          <w:rFonts w:cs="Arial"/>
          <w:sz w:val="28"/>
          <w:szCs w:val="28"/>
        </w:rPr>
      </w:pPr>
    </w:p>
    <w:p w14:paraId="30EAAEF0" w14:textId="0D0A84CE" w:rsidR="00251743" w:rsidRPr="00251743" w:rsidRDefault="00313D38" w:rsidP="00C97FA3">
      <w:pPr>
        <w:pStyle w:val="corte4fondo"/>
        <w:numPr>
          <w:ilvl w:val="0"/>
          <w:numId w:val="33"/>
        </w:numPr>
        <w:spacing w:after="0"/>
        <w:ind w:left="0" w:hanging="709"/>
        <w:rPr>
          <w:rFonts w:cs="Arial"/>
          <w:sz w:val="28"/>
          <w:szCs w:val="28"/>
        </w:rPr>
      </w:pPr>
      <w:r w:rsidRPr="00251743">
        <w:rPr>
          <w:rFonts w:cs="Arial"/>
          <w:b/>
          <w:bCs/>
          <w:sz w:val="28"/>
          <w:szCs w:val="28"/>
          <w:lang w:eastAsia="es-ES"/>
        </w:rPr>
        <w:t>SEGUNDO. Oportunidad del recurso de revisión</w:t>
      </w:r>
      <w:r w:rsidR="00EC0BD8">
        <w:rPr>
          <w:rFonts w:cs="Arial"/>
          <w:b/>
          <w:bCs/>
          <w:sz w:val="28"/>
          <w:szCs w:val="28"/>
          <w:lang w:eastAsia="es-ES"/>
        </w:rPr>
        <w:t xml:space="preserve"> principal</w:t>
      </w:r>
      <w:r w:rsidR="00EB016B" w:rsidRPr="00251743">
        <w:rPr>
          <w:rFonts w:cs="Arial"/>
          <w:b/>
          <w:bCs/>
          <w:sz w:val="28"/>
          <w:szCs w:val="28"/>
          <w:lang w:eastAsia="es-ES"/>
        </w:rPr>
        <w:t xml:space="preserve">. </w:t>
      </w:r>
      <w:r w:rsidRPr="00251743">
        <w:rPr>
          <w:rFonts w:cs="Arial"/>
          <w:sz w:val="28"/>
          <w:szCs w:val="28"/>
          <w:lang w:eastAsia="es-ES"/>
        </w:rPr>
        <w:t>Se procede a corroborar que la interposición del recurso de revisión principal fue oportuna, por tratarse de un presupuesto procesal cuyo análisis debe hacerse de oficio.</w:t>
      </w:r>
      <w:r w:rsidR="0021264B">
        <w:rPr>
          <w:rFonts w:cs="Arial"/>
          <w:sz w:val="28"/>
          <w:szCs w:val="28"/>
          <w:lang w:eastAsia="es-ES"/>
        </w:rPr>
        <w:t xml:space="preserve"> </w:t>
      </w:r>
      <w:r w:rsidR="000B32B6" w:rsidRPr="00251743">
        <w:rPr>
          <w:rFonts w:cs="Arial"/>
          <w:sz w:val="28"/>
          <w:szCs w:val="28"/>
          <w:lang w:eastAsia="es-ES"/>
        </w:rPr>
        <w:t xml:space="preserve">De las constancias de autos se advierte que la sentencia de amparo </w:t>
      </w:r>
      <w:r w:rsidR="000B32B6" w:rsidRPr="00251743">
        <w:rPr>
          <w:rFonts w:cs="Arial"/>
          <w:b/>
          <w:bCs/>
          <w:sz w:val="28"/>
          <w:szCs w:val="28"/>
          <w:lang w:eastAsia="es-ES"/>
        </w:rPr>
        <w:t xml:space="preserve">se notificó </w:t>
      </w:r>
      <w:r w:rsidR="00276D39">
        <w:rPr>
          <w:rFonts w:cs="Arial"/>
          <w:b/>
          <w:bCs/>
          <w:sz w:val="28"/>
          <w:szCs w:val="28"/>
          <w:lang w:eastAsia="es-ES"/>
        </w:rPr>
        <w:t>por medio de lista</w:t>
      </w:r>
      <w:r w:rsidR="000B32B6" w:rsidRPr="00251743">
        <w:rPr>
          <w:rFonts w:cs="Arial"/>
          <w:b/>
          <w:bCs/>
          <w:sz w:val="28"/>
          <w:szCs w:val="28"/>
          <w:lang w:eastAsia="es-ES"/>
        </w:rPr>
        <w:t xml:space="preserve"> </w:t>
      </w:r>
      <w:r w:rsidR="00276D39">
        <w:rPr>
          <w:rFonts w:cs="Arial"/>
          <w:sz w:val="28"/>
          <w:szCs w:val="28"/>
          <w:lang w:eastAsia="es-ES"/>
        </w:rPr>
        <w:t>al quejoso</w:t>
      </w:r>
      <w:r w:rsidR="000B32B6" w:rsidRPr="00251743">
        <w:rPr>
          <w:rFonts w:cs="Arial"/>
          <w:b/>
          <w:bCs/>
          <w:sz w:val="28"/>
          <w:szCs w:val="28"/>
          <w:lang w:eastAsia="es-ES"/>
        </w:rPr>
        <w:t xml:space="preserve"> el </w:t>
      </w:r>
      <w:r w:rsidR="00276D39">
        <w:rPr>
          <w:rFonts w:cs="Arial"/>
          <w:b/>
          <w:bCs/>
          <w:sz w:val="28"/>
          <w:szCs w:val="28"/>
          <w:lang w:eastAsia="es-ES"/>
        </w:rPr>
        <w:t>siete de junio de dos mil veintidós</w:t>
      </w:r>
      <w:r w:rsidR="000B32B6" w:rsidRPr="00251743">
        <w:rPr>
          <w:rFonts w:cs="Arial"/>
          <w:sz w:val="28"/>
          <w:szCs w:val="28"/>
          <w:lang w:eastAsia="es-ES"/>
        </w:rPr>
        <w:t>. Surtiendo efectos el día hábil siguiente, es decir,</w:t>
      </w:r>
      <w:r w:rsidR="000B32B6" w:rsidRPr="00251743">
        <w:rPr>
          <w:rFonts w:cs="Arial"/>
          <w:b/>
          <w:bCs/>
          <w:sz w:val="28"/>
          <w:szCs w:val="28"/>
          <w:lang w:eastAsia="es-ES"/>
        </w:rPr>
        <w:t xml:space="preserve"> </w:t>
      </w:r>
      <w:r w:rsidR="00276D39">
        <w:rPr>
          <w:rFonts w:cs="Arial"/>
          <w:b/>
          <w:bCs/>
          <w:sz w:val="28"/>
          <w:szCs w:val="28"/>
          <w:lang w:eastAsia="es-ES"/>
        </w:rPr>
        <w:t>el miércoles ocho de junio de dos mil veintidós</w:t>
      </w:r>
      <w:r w:rsidR="000B32B6" w:rsidRPr="00251743">
        <w:rPr>
          <w:rFonts w:cs="Arial"/>
          <w:b/>
          <w:bCs/>
          <w:sz w:val="28"/>
          <w:szCs w:val="28"/>
          <w:lang w:eastAsia="es-ES"/>
        </w:rPr>
        <w:t>.</w:t>
      </w:r>
    </w:p>
    <w:p w14:paraId="3646047B" w14:textId="77777777" w:rsidR="00251743" w:rsidRDefault="00251743" w:rsidP="00251743">
      <w:pPr>
        <w:pStyle w:val="Prrafodelista"/>
        <w:rPr>
          <w:rFonts w:cs="Arial"/>
          <w:sz w:val="28"/>
          <w:szCs w:val="28"/>
          <w:lang w:eastAsia="es-ES"/>
        </w:rPr>
      </w:pPr>
    </w:p>
    <w:p w14:paraId="3726AD9D" w14:textId="51305FC2" w:rsidR="00251743" w:rsidRDefault="00313D38" w:rsidP="00C97FA3">
      <w:pPr>
        <w:pStyle w:val="corte4fondo"/>
        <w:numPr>
          <w:ilvl w:val="0"/>
          <w:numId w:val="33"/>
        </w:numPr>
        <w:spacing w:after="0"/>
        <w:ind w:left="0" w:hanging="709"/>
        <w:rPr>
          <w:rFonts w:cs="Arial"/>
          <w:sz w:val="28"/>
          <w:szCs w:val="28"/>
        </w:rPr>
      </w:pPr>
      <w:r w:rsidRPr="00251743">
        <w:rPr>
          <w:rFonts w:cs="Arial"/>
          <w:sz w:val="28"/>
          <w:szCs w:val="28"/>
          <w:lang w:eastAsia="es-ES"/>
        </w:rPr>
        <w:t xml:space="preserve">Así, el plazo de diez días que señala el artículo 86 de la Ley de Amparo, corrió del </w:t>
      </w:r>
      <w:r w:rsidR="000B32B6" w:rsidRPr="00251743">
        <w:rPr>
          <w:rFonts w:cs="Arial"/>
          <w:b/>
          <w:sz w:val="28"/>
          <w:szCs w:val="28"/>
          <w:lang w:eastAsia="es-ES"/>
        </w:rPr>
        <w:t>jueves</w:t>
      </w:r>
      <w:r w:rsidR="00D91359" w:rsidRPr="00251743">
        <w:rPr>
          <w:rFonts w:cs="Arial"/>
          <w:b/>
          <w:sz w:val="28"/>
          <w:szCs w:val="28"/>
          <w:lang w:eastAsia="es-ES"/>
        </w:rPr>
        <w:t xml:space="preserve"> </w:t>
      </w:r>
      <w:r w:rsidR="00276D39">
        <w:rPr>
          <w:rFonts w:cs="Arial"/>
          <w:b/>
          <w:sz w:val="28"/>
          <w:szCs w:val="28"/>
          <w:lang w:eastAsia="es-ES"/>
        </w:rPr>
        <w:t>nueve</w:t>
      </w:r>
      <w:r w:rsidR="00D91359" w:rsidRPr="00251743">
        <w:rPr>
          <w:rFonts w:cs="Arial"/>
          <w:b/>
          <w:sz w:val="28"/>
          <w:szCs w:val="28"/>
          <w:lang w:eastAsia="es-ES"/>
        </w:rPr>
        <w:t xml:space="preserve"> </w:t>
      </w:r>
      <w:r w:rsidRPr="00251743">
        <w:rPr>
          <w:rFonts w:cs="Arial"/>
          <w:b/>
          <w:sz w:val="28"/>
          <w:szCs w:val="28"/>
          <w:lang w:eastAsia="es-ES"/>
        </w:rPr>
        <w:t xml:space="preserve">al </w:t>
      </w:r>
      <w:r w:rsidR="00115D99" w:rsidRPr="00251743">
        <w:rPr>
          <w:rFonts w:cs="Arial"/>
          <w:b/>
          <w:sz w:val="28"/>
          <w:szCs w:val="28"/>
          <w:lang w:eastAsia="es-ES"/>
        </w:rPr>
        <w:t>miércoles</w:t>
      </w:r>
      <w:r w:rsidRPr="00251743">
        <w:rPr>
          <w:rFonts w:cs="Arial"/>
          <w:b/>
          <w:sz w:val="28"/>
          <w:szCs w:val="28"/>
          <w:lang w:eastAsia="es-ES"/>
        </w:rPr>
        <w:t xml:space="preserve"> </w:t>
      </w:r>
      <w:r w:rsidR="00276D39">
        <w:rPr>
          <w:rFonts w:cs="Arial"/>
          <w:b/>
          <w:sz w:val="28"/>
          <w:szCs w:val="28"/>
          <w:lang w:eastAsia="es-ES"/>
        </w:rPr>
        <w:t>veintidós de junio de dos mil veintidós</w:t>
      </w:r>
      <w:r w:rsidRPr="00251743">
        <w:rPr>
          <w:rFonts w:cs="Arial"/>
          <w:sz w:val="28"/>
          <w:szCs w:val="28"/>
          <w:lang w:eastAsia="es-ES"/>
        </w:rPr>
        <w:t>, sin contar los días</w:t>
      </w:r>
      <w:r w:rsidR="00D91359" w:rsidRPr="00251743">
        <w:rPr>
          <w:rFonts w:cs="Arial"/>
          <w:sz w:val="28"/>
          <w:szCs w:val="28"/>
          <w:lang w:eastAsia="es-ES"/>
        </w:rPr>
        <w:t xml:space="preserve"> </w:t>
      </w:r>
      <w:r w:rsidR="00276D39">
        <w:rPr>
          <w:rFonts w:cs="Arial"/>
          <w:sz w:val="28"/>
          <w:szCs w:val="28"/>
          <w:lang w:eastAsia="es-ES"/>
        </w:rPr>
        <w:t>once, doce</w:t>
      </w:r>
      <w:r w:rsidR="00D91359" w:rsidRPr="00251743">
        <w:rPr>
          <w:rFonts w:cs="Arial"/>
          <w:sz w:val="28"/>
          <w:szCs w:val="28"/>
          <w:lang w:eastAsia="es-ES"/>
        </w:rPr>
        <w:t xml:space="preserve">, </w:t>
      </w:r>
      <w:r w:rsidR="00276D39">
        <w:rPr>
          <w:rFonts w:cs="Arial"/>
          <w:sz w:val="28"/>
          <w:szCs w:val="28"/>
          <w:lang w:eastAsia="es-ES"/>
        </w:rPr>
        <w:t>dieciocho y diecinueve de junio</w:t>
      </w:r>
      <w:r w:rsidRPr="00251743">
        <w:rPr>
          <w:rFonts w:cs="Arial"/>
          <w:sz w:val="28"/>
          <w:szCs w:val="28"/>
          <w:lang w:eastAsia="es-ES"/>
        </w:rPr>
        <w:t xml:space="preserve"> de la referida anualidad</w:t>
      </w:r>
      <w:r w:rsidR="00276D39">
        <w:rPr>
          <w:rFonts w:cs="Arial"/>
          <w:sz w:val="28"/>
          <w:szCs w:val="28"/>
          <w:lang w:eastAsia="es-ES"/>
        </w:rPr>
        <w:t xml:space="preserve"> al ser </w:t>
      </w:r>
      <w:r w:rsidRPr="00251743">
        <w:rPr>
          <w:rFonts w:cs="Arial"/>
          <w:sz w:val="28"/>
          <w:szCs w:val="28"/>
          <w:lang w:eastAsia="es-ES"/>
        </w:rPr>
        <w:t>días inhábiles en términos de lo dispuesto por los artículos 19 de la Ley de Amparo y 1</w:t>
      </w:r>
      <w:r w:rsidR="00276D39">
        <w:rPr>
          <w:rFonts w:cs="Arial"/>
          <w:sz w:val="28"/>
          <w:szCs w:val="28"/>
          <w:lang w:eastAsia="es-ES"/>
        </w:rPr>
        <w:t xml:space="preserve">43 </w:t>
      </w:r>
      <w:r w:rsidRPr="00251743">
        <w:rPr>
          <w:rFonts w:cs="Arial"/>
          <w:sz w:val="28"/>
          <w:szCs w:val="28"/>
          <w:lang w:eastAsia="es-ES"/>
        </w:rPr>
        <w:t>de la Ley Orgánica del Poder Judicial de la Federación.</w:t>
      </w:r>
    </w:p>
    <w:p w14:paraId="61DF2C16" w14:textId="77777777" w:rsidR="00251743" w:rsidRDefault="00251743" w:rsidP="00251743">
      <w:pPr>
        <w:pStyle w:val="Prrafodelista"/>
        <w:rPr>
          <w:rFonts w:cs="Arial"/>
          <w:sz w:val="28"/>
          <w:szCs w:val="28"/>
          <w:lang w:eastAsia="es-ES"/>
        </w:rPr>
      </w:pPr>
    </w:p>
    <w:p w14:paraId="49AB2FD8" w14:textId="6949A67A" w:rsidR="00251743" w:rsidRDefault="00313D38" w:rsidP="00C97FA3">
      <w:pPr>
        <w:pStyle w:val="corte4fondo"/>
        <w:numPr>
          <w:ilvl w:val="0"/>
          <w:numId w:val="33"/>
        </w:numPr>
        <w:spacing w:after="0"/>
        <w:ind w:left="0" w:hanging="709"/>
        <w:rPr>
          <w:rFonts w:cs="Arial"/>
          <w:sz w:val="28"/>
          <w:szCs w:val="28"/>
        </w:rPr>
      </w:pPr>
      <w:r w:rsidRPr="00251743">
        <w:rPr>
          <w:rFonts w:cs="Arial"/>
          <w:sz w:val="28"/>
          <w:szCs w:val="28"/>
          <w:lang w:eastAsia="es-ES"/>
        </w:rPr>
        <w:lastRenderedPageBreak/>
        <w:t xml:space="preserve">En tales condiciones, dado que de autos se advierte que el recurso de revisión fue presentado ante la </w:t>
      </w:r>
      <w:r w:rsidRPr="00251743">
        <w:rPr>
          <w:rFonts w:cs="Arial"/>
          <w:sz w:val="28"/>
          <w:szCs w:val="28"/>
        </w:rPr>
        <w:t xml:space="preserve">Oficialía de Partes Común de los Tribunales Colegiados </w:t>
      </w:r>
      <w:r w:rsidR="00276D39">
        <w:rPr>
          <w:rFonts w:cs="Arial"/>
          <w:sz w:val="28"/>
          <w:szCs w:val="28"/>
        </w:rPr>
        <w:t>del</w:t>
      </w:r>
      <w:r w:rsidRPr="00251743">
        <w:rPr>
          <w:rFonts w:cs="Arial"/>
          <w:sz w:val="28"/>
          <w:szCs w:val="28"/>
        </w:rPr>
        <w:t xml:space="preserve"> </w:t>
      </w:r>
      <w:r w:rsidR="00276D39">
        <w:rPr>
          <w:rFonts w:cs="Arial"/>
          <w:sz w:val="28"/>
          <w:szCs w:val="28"/>
        </w:rPr>
        <w:t>Segundo</w:t>
      </w:r>
      <w:r w:rsidRPr="00251743">
        <w:rPr>
          <w:rFonts w:cs="Arial"/>
          <w:sz w:val="28"/>
          <w:szCs w:val="28"/>
        </w:rPr>
        <w:t xml:space="preserve"> Circuito, el </w:t>
      </w:r>
      <w:r w:rsidR="00276D39">
        <w:rPr>
          <w:rFonts w:cs="Arial"/>
          <w:b/>
          <w:bCs/>
          <w:sz w:val="28"/>
          <w:szCs w:val="28"/>
        </w:rPr>
        <w:t xml:space="preserve">veintidós de junio de dos mil </w:t>
      </w:r>
      <w:r w:rsidR="00070E30">
        <w:rPr>
          <w:rFonts w:cs="Arial"/>
          <w:b/>
          <w:bCs/>
          <w:sz w:val="28"/>
          <w:szCs w:val="28"/>
        </w:rPr>
        <w:t>veintidós</w:t>
      </w:r>
      <w:r w:rsidRPr="00251743">
        <w:rPr>
          <w:rFonts w:cs="Arial"/>
          <w:sz w:val="28"/>
          <w:szCs w:val="28"/>
          <w:lang w:eastAsia="es-ES"/>
        </w:rPr>
        <w:t xml:space="preserve">, resulta evidente que el medio de impugnación de mérito se interpuso de forma </w:t>
      </w:r>
      <w:r w:rsidRPr="00251743">
        <w:rPr>
          <w:rFonts w:cs="Arial"/>
          <w:b/>
          <w:sz w:val="28"/>
          <w:szCs w:val="28"/>
          <w:lang w:eastAsia="es-ES"/>
        </w:rPr>
        <w:t>oportuna</w:t>
      </w:r>
      <w:r w:rsidRPr="00251743">
        <w:rPr>
          <w:rFonts w:cs="Arial"/>
          <w:sz w:val="28"/>
          <w:szCs w:val="28"/>
          <w:lang w:eastAsia="es-ES"/>
        </w:rPr>
        <w:t>.</w:t>
      </w:r>
    </w:p>
    <w:p w14:paraId="7AB290D6" w14:textId="77777777" w:rsidR="00BF5CDB" w:rsidRDefault="00BF5CDB" w:rsidP="00BF5CDB">
      <w:pPr>
        <w:pStyle w:val="Prrafodelista"/>
        <w:rPr>
          <w:rFonts w:cs="Arial"/>
          <w:sz w:val="28"/>
          <w:szCs w:val="28"/>
        </w:rPr>
      </w:pPr>
    </w:p>
    <w:p w14:paraId="4EAF042C" w14:textId="3EE91146" w:rsidR="00266B41" w:rsidRDefault="00BF5CDB" w:rsidP="00C97FA3">
      <w:pPr>
        <w:pStyle w:val="corte4fondo"/>
        <w:numPr>
          <w:ilvl w:val="0"/>
          <w:numId w:val="33"/>
        </w:numPr>
        <w:spacing w:after="0"/>
        <w:ind w:left="0" w:hanging="709"/>
        <w:rPr>
          <w:rFonts w:cs="Arial"/>
          <w:sz w:val="28"/>
          <w:szCs w:val="28"/>
        </w:rPr>
      </w:pPr>
      <w:r w:rsidRPr="006C38F4">
        <w:rPr>
          <w:rFonts w:cs="Arial"/>
          <w:b/>
          <w:bCs/>
          <w:sz w:val="28"/>
          <w:szCs w:val="28"/>
        </w:rPr>
        <w:t>TERCERO. Oportunidad del recurso de revisión adhesiva</w:t>
      </w:r>
      <w:r>
        <w:rPr>
          <w:rFonts w:cs="Arial"/>
          <w:sz w:val="28"/>
          <w:szCs w:val="28"/>
        </w:rPr>
        <w:t xml:space="preserve">. Ahora, respecto al recurso de revisión adhesiva interpuesto por </w:t>
      </w:r>
      <w:proofErr w:type="spellStart"/>
      <w:r>
        <w:rPr>
          <w:rFonts w:cs="Arial"/>
          <w:sz w:val="28"/>
          <w:szCs w:val="28"/>
        </w:rPr>
        <w:t>Basilisk</w:t>
      </w:r>
      <w:proofErr w:type="spellEnd"/>
      <w:r>
        <w:rPr>
          <w:rFonts w:cs="Arial"/>
          <w:sz w:val="28"/>
          <w:szCs w:val="28"/>
        </w:rPr>
        <w:t xml:space="preserve"> Siete, Sociedad de Responsabilidad Limitada de Capital Variable, por conducto de su apoderado legal, esta Primera Sala estima que este </w:t>
      </w:r>
      <w:r w:rsidRPr="00382795">
        <w:rPr>
          <w:rFonts w:cs="Arial"/>
          <w:b/>
          <w:bCs/>
          <w:sz w:val="28"/>
          <w:szCs w:val="28"/>
        </w:rPr>
        <w:t xml:space="preserve">deviene </w:t>
      </w:r>
      <w:r w:rsidR="00406564">
        <w:rPr>
          <w:rFonts w:cs="Arial"/>
          <w:b/>
          <w:bCs/>
          <w:sz w:val="28"/>
          <w:szCs w:val="28"/>
        </w:rPr>
        <w:t>oportuno.</w:t>
      </w:r>
      <w:r>
        <w:rPr>
          <w:rFonts w:cs="Arial"/>
          <w:sz w:val="28"/>
          <w:szCs w:val="28"/>
        </w:rPr>
        <w:t xml:space="preserve"> </w:t>
      </w:r>
    </w:p>
    <w:p w14:paraId="2B3FDCD5" w14:textId="77777777" w:rsidR="00266B41" w:rsidRDefault="00266B41" w:rsidP="00266B41">
      <w:pPr>
        <w:pStyle w:val="Prrafodelista"/>
        <w:rPr>
          <w:rFonts w:cs="Arial"/>
          <w:sz w:val="28"/>
          <w:szCs w:val="28"/>
        </w:rPr>
      </w:pPr>
    </w:p>
    <w:p w14:paraId="31ACCFE3" w14:textId="262B8059" w:rsidR="008D5496" w:rsidRDefault="00266B41" w:rsidP="00C97FA3">
      <w:pPr>
        <w:pStyle w:val="corte4fondo"/>
        <w:numPr>
          <w:ilvl w:val="0"/>
          <w:numId w:val="33"/>
        </w:numPr>
        <w:spacing w:after="0"/>
        <w:ind w:left="0" w:hanging="709"/>
        <w:rPr>
          <w:rFonts w:cs="Arial"/>
          <w:sz w:val="28"/>
          <w:szCs w:val="28"/>
        </w:rPr>
      </w:pPr>
      <w:r>
        <w:rPr>
          <w:rFonts w:cs="Arial"/>
          <w:sz w:val="28"/>
          <w:szCs w:val="28"/>
        </w:rPr>
        <w:t xml:space="preserve">Lo anterior pues, de las constancias que obran agregadas al expediente del juicio de amparo </w:t>
      </w:r>
      <w:r w:rsidR="00FF0C4F">
        <w:rPr>
          <w:rFonts w:cs="Arial"/>
          <w:color w:val="FF0000"/>
          <w:sz w:val="28"/>
          <w:szCs w:val="28"/>
        </w:rPr>
        <w:t>**********</w:t>
      </w:r>
      <w:r>
        <w:rPr>
          <w:rFonts w:cs="Arial"/>
          <w:sz w:val="28"/>
          <w:szCs w:val="28"/>
        </w:rPr>
        <w:t xml:space="preserve">, se advierte que el acuerdo de admisión del recurso de revisión principal se hizo del conocimiento a la parte interesada por medio de lista fijada en los estrados del órgano colegiado del conocimiento a la parte interesada </w:t>
      </w:r>
      <w:r w:rsidRPr="0082400F">
        <w:rPr>
          <w:rFonts w:cs="Arial"/>
          <w:b/>
          <w:bCs/>
          <w:sz w:val="28"/>
          <w:szCs w:val="28"/>
        </w:rPr>
        <w:t>el treinta y uno de agosto de dos mil veintidós</w:t>
      </w:r>
      <w:r>
        <w:rPr>
          <w:rFonts w:cs="Arial"/>
          <w:sz w:val="28"/>
          <w:szCs w:val="28"/>
        </w:rPr>
        <w:t xml:space="preserve">, </w:t>
      </w:r>
      <w:r w:rsidR="006C38F4" w:rsidRPr="00266B41">
        <w:rPr>
          <w:rFonts w:cs="Arial"/>
          <w:sz w:val="28"/>
          <w:szCs w:val="28"/>
        </w:rPr>
        <w:t xml:space="preserve">surtiendo efectos </w:t>
      </w:r>
      <w:r>
        <w:rPr>
          <w:rFonts w:cs="Arial"/>
          <w:sz w:val="28"/>
          <w:szCs w:val="28"/>
        </w:rPr>
        <w:t xml:space="preserve">el jueves </w:t>
      </w:r>
      <w:r w:rsidR="007F61BE">
        <w:rPr>
          <w:rFonts w:cs="Arial"/>
          <w:sz w:val="28"/>
          <w:szCs w:val="28"/>
        </w:rPr>
        <w:t>uno</w:t>
      </w:r>
      <w:r>
        <w:rPr>
          <w:rFonts w:cs="Arial"/>
          <w:sz w:val="28"/>
          <w:szCs w:val="28"/>
        </w:rPr>
        <w:t xml:space="preserve"> de septiembre de la presente anualidad,</w:t>
      </w:r>
      <w:r w:rsidR="006C38F4" w:rsidRPr="00266B41">
        <w:rPr>
          <w:rFonts w:cs="Arial"/>
          <w:sz w:val="28"/>
          <w:szCs w:val="28"/>
        </w:rPr>
        <w:t xml:space="preserve"> en términos de la fracción </w:t>
      </w:r>
      <w:r>
        <w:rPr>
          <w:rFonts w:cs="Arial"/>
          <w:sz w:val="28"/>
          <w:szCs w:val="28"/>
        </w:rPr>
        <w:t>I</w:t>
      </w:r>
      <w:r w:rsidR="006C38F4" w:rsidRPr="00266B41">
        <w:rPr>
          <w:rFonts w:cs="Arial"/>
          <w:sz w:val="28"/>
          <w:szCs w:val="28"/>
        </w:rPr>
        <w:t xml:space="preserve">I, del artículo 31, de la Ley de Amparo. </w:t>
      </w:r>
    </w:p>
    <w:p w14:paraId="4DAFF787" w14:textId="77777777" w:rsidR="008D5496" w:rsidRDefault="008D5496" w:rsidP="008D5496">
      <w:pPr>
        <w:pStyle w:val="Prrafodelista"/>
        <w:rPr>
          <w:rFonts w:cs="Arial"/>
          <w:sz w:val="28"/>
          <w:szCs w:val="28"/>
        </w:rPr>
      </w:pPr>
    </w:p>
    <w:p w14:paraId="3F1CD51B" w14:textId="0862BF1D" w:rsidR="008D5496" w:rsidRDefault="006C38F4" w:rsidP="00C97FA3">
      <w:pPr>
        <w:pStyle w:val="corte4fondo"/>
        <w:numPr>
          <w:ilvl w:val="0"/>
          <w:numId w:val="33"/>
        </w:numPr>
        <w:spacing w:after="0"/>
        <w:ind w:left="0" w:hanging="709"/>
        <w:rPr>
          <w:rFonts w:cs="Arial"/>
          <w:sz w:val="28"/>
          <w:szCs w:val="28"/>
        </w:rPr>
      </w:pPr>
      <w:r w:rsidRPr="008D5496">
        <w:rPr>
          <w:rFonts w:cs="Arial"/>
          <w:sz w:val="28"/>
          <w:szCs w:val="28"/>
        </w:rPr>
        <w:t xml:space="preserve">Por lo que, el plazo para interponer dicho recurso, de conformidad con el artículo 82 de la ley de la materia, transcurrió </w:t>
      </w:r>
      <w:r w:rsidRPr="008D5496">
        <w:rPr>
          <w:rFonts w:cs="Arial"/>
          <w:b/>
          <w:bCs/>
          <w:sz w:val="28"/>
          <w:szCs w:val="28"/>
        </w:rPr>
        <w:t xml:space="preserve">del </w:t>
      </w:r>
      <w:r w:rsidR="008D5496">
        <w:rPr>
          <w:rFonts w:cs="Arial"/>
          <w:b/>
          <w:bCs/>
          <w:sz w:val="28"/>
          <w:szCs w:val="28"/>
        </w:rPr>
        <w:t xml:space="preserve">dos al ocho de septiembre </w:t>
      </w:r>
      <w:r w:rsidRPr="00743BB3">
        <w:rPr>
          <w:rFonts w:cs="Arial"/>
          <w:b/>
          <w:bCs/>
          <w:sz w:val="28"/>
          <w:szCs w:val="28"/>
        </w:rPr>
        <w:t>de dos mil veintidós</w:t>
      </w:r>
      <w:r w:rsidR="008D5496">
        <w:rPr>
          <w:rFonts w:cs="Arial"/>
          <w:sz w:val="28"/>
          <w:szCs w:val="28"/>
        </w:rPr>
        <w:t>, descontando los días tres y cuatro del mismo mes y año</w:t>
      </w:r>
      <w:r w:rsidR="00743BB3">
        <w:rPr>
          <w:rFonts w:cs="Arial"/>
          <w:sz w:val="28"/>
          <w:szCs w:val="28"/>
        </w:rPr>
        <w:t>,</w:t>
      </w:r>
      <w:r w:rsidR="008D5496">
        <w:rPr>
          <w:rFonts w:cs="Arial"/>
          <w:sz w:val="28"/>
          <w:szCs w:val="28"/>
        </w:rPr>
        <w:t xml:space="preserve"> al ser inhábiles. </w:t>
      </w:r>
    </w:p>
    <w:p w14:paraId="50284D2A" w14:textId="77777777" w:rsidR="008D5496" w:rsidRDefault="008D5496" w:rsidP="008D5496">
      <w:pPr>
        <w:pStyle w:val="Prrafodelista"/>
        <w:rPr>
          <w:rFonts w:cs="Arial"/>
          <w:sz w:val="28"/>
          <w:szCs w:val="28"/>
        </w:rPr>
      </w:pPr>
    </w:p>
    <w:p w14:paraId="02CB563F" w14:textId="633B3AC7" w:rsidR="006C38F4" w:rsidRPr="008D5496" w:rsidRDefault="006C38F4" w:rsidP="00C97FA3">
      <w:pPr>
        <w:pStyle w:val="corte4fondo"/>
        <w:numPr>
          <w:ilvl w:val="0"/>
          <w:numId w:val="33"/>
        </w:numPr>
        <w:spacing w:after="0"/>
        <w:ind w:left="0" w:hanging="709"/>
        <w:rPr>
          <w:rFonts w:cs="Arial"/>
          <w:sz w:val="28"/>
          <w:szCs w:val="28"/>
        </w:rPr>
      </w:pPr>
      <w:r w:rsidRPr="008D5496">
        <w:rPr>
          <w:rFonts w:cs="Arial"/>
          <w:sz w:val="28"/>
          <w:szCs w:val="28"/>
        </w:rPr>
        <w:t xml:space="preserve">Toda vez que el recurso de revisión adhesiva se presentó el </w:t>
      </w:r>
      <w:r w:rsidR="007F61BE">
        <w:rPr>
          <w:rFonts w:cs="Arial"/>
          <w:b/>
          <w:sz w:val="28"/>
          <w:szCs w:val="28"/>
        </w:rPr>
        <w:t>uno</w:t>
      </w:r>
      <w:r w:rsidR="008D5496">
        <w:rPr>
          <w:rFonts w:cs="Arial"/>
          <w:b/>
          <w:sz w:val="28"/>
          <w:szCs w:val="28"/>
        </w:rPr>
        <w:t xml:space="preserve"> de septiembre </w:t>
      </w:r>
      <w:r w:rsidRPr="008D5496">
        <w:rPr>
          <w:rFonts w:cs="Arial"/>
          <w:b/>
          <w:sz w:val="28"/>
          <w:szCs w:val="28"/>
        </w:rPr>
        <w:t>de dos mil veintidós</w:t>
      </w:r>
      <w:r w:rsidRPr="008D5496">
        <w:rPr>
          <w:rFonts w:cs="Arial"/>
          <w:sz w:val="28"/>
          <w:szCs w:val="28"/>
        </w:rPr>
        <w:t xml:space="preserve">, en la Oficina de Certificación </w:t>
      </w:r>
      <w:r w:rsidRPr="008D5496">
        <w:rPr>
          <w:rFonts w:cs="Arial"/>
          <w:sz w:val="28"/>
          <w:szCs w:val="28"/>
        </w:rPr>
        <w:lastRenderedPageBreak/>
        <w:t>Judicial y Correspondencia de este Alto Tribunal, es evidente que su interposición</w:t>
      </w:r>
      <w:r w:rsidRPr="008D5496">
        <w:rPr>
          <w:rFonts w:cs="Arial"/>
          <w:b/>
          <w:sz w:val="28"/>
          <w:szCs w:val="28"/>
        </w:rPr>
        <w:t xml:space="preserve"> </w:t>
      </w:r>
      <w:r w:rsidRPr="008D5496">
        <w:rPr>
          <w:rFonts w:cs="Arial"/>
          <w:sz w:val="28"/>
          <w:szCs w:val="28"/>
        </w:rPr>
        <w:t>resulta</w:t>
      </w:r>
      <w:r w:rsidRPr="008D5496">
        <w:rPr>
          <w:rFonts w:cs="Arial"/>
          <w:b/>
          <w:sz w:val="28"/>
          <w:szCs w:val="28"/>
        </w:rPr>
        <w:t xml:space="preserve"> oportuna.</w:t>
      </w:r>
    </w:p>
    <w:p w14:paraId="475741DE" w14:textId="77777777" w:rsidR="00251743" w:rsidRPr="008D5496" w:rsidRDefault="00251743" w:rsidP="008D5496">
      <w:pPr>
        <w:pStyle w:val="corte4fondo"/>
        <w:spacing w:after="0"/>
        <w:ind w:firstLine="0"/>
        <w:rPr>
          <w:rFonts w:cs="Arial"/>
          <w:sz w:val="28"/>
          <w:szCs w:val="28"/>
        </w:rPr>
      </w:pPr>
    </w:p>
    <w:p w14:paraId="7986B7AA" w14:textId="5CACF562" w:rsidR="00251743" w:rsidRPr="008D5496" w:rsidRDefault="001C239B" w:rsidP="00C97FA3">
      <w:pPr>
        <w:pStyle w:val="corte4fondo"/>
        <w:numPr>
          <w:ilvl w:val="0"/>
          <w:numId w:val="33"/>
        </w:numPr>
        <w:spacing w:after="0"/>
        <w:ind w:left="0" w:hanging="709"/>
        <w:rPr>
          <w:rFonts w:cs="Arial"/>
          <w:sz w:val="28"/>
          <w:szCs w:val="28"/>
        </w:rPr>
      </w:pPr>
      <w:r>
        <w:rPr>
          <w:rFonts w:cs="Arial"/>
          <w:b/>
          <w:bCs/>
          <w:sz w:val="28"/>
          <w:szCs w:val="28"/>
          <w:lang w:eastAsia="es-ES"/>
        </w:rPr>
        <w:t>CUARTO</w:t>
      </w:r>
      <w:r w:rsidR="00313D38" w:rsidRPr="00251743">
        <w:rPr>
          <w:rFonts w:cs="Arial"/>
          <w:b/>
          <w:bCs/>
          <w:sz w:val="28"/>
          <w:szCs w:val="28"/>
          <w:lang w:eastAsia="es-ES"/>
        </w:rPr>
        <w:t xml:space="preserve">. Legitimación. </w:t>
      </w:r>
      <w:r w:rsidR="00313D38" w:rsidRPr="00251743">
        <w:rPr>
          <w:rFonts w:cs="Arial"/>
          <w:bCs/>
          <w:sz w:val="28"/>
          <w:szCs w:val="28"/>
          <w:lang w:eastAsia="es-ES"/>
        </w:rPr>
        <w:t>El recurso de revisión</w:t>
      </w:r>
      <w:r w:rsidR="00372E2A">
        <w:rPr>
          <w:rFonts w:cs="Arial"/>
          <w:bCs/>
          <w:sz w:val="28"/>
          <w:szCs w:val="28"/>
          <w:lang w:eastAsia="es-ES"/>
        </w:rPr>
        <w:t xml:space="preserve"> principal</w:t>
      </w:r>
      <w:r w:rsidR="00313D38" w:rsidRPr="00251743">
        <w:rPr>
          <w:rFonts w:cs="Arial"/>
          <w:bCs/>
          <w:sz w:val="28"/>
          <w:szCs w:val="28"/>
          <w:lang w:eastAsia="es-ES"/>
        </w:rPr>
        <w:t xml:space="preserve"> fue interpuesto por </w:t>
      </w:r>
      <w:r w:rsidR="00313D38" w:rsidRPr="00910230">
        <w:rPr>
          <w:rFonts w:cs="Arial"/>
          <w:bCs/>
          <w:sz w:val="28"/>
          <w:szCs w:val="28"/>
          <w:lang w:eastAsia="es-ES"/>
        </w:rPr>
        <w:t>quien se encuentra legitimado para ello, pues lo hace valer el quejoso</w:t>
      </w:r>
      <w:r w:rsidR="00313D38" w:rsidRPr="00910230">
        <w:rPr>
          <w:rFonts w:cs="Arial"/>
          <w:sz w:val="28"/>
          <w:szCs w:val="28"/>
          <w:lang w:val="es-ES" w:eastAsia="es-ES"/>
        </w:rPr>
        <w:t xml:space="preserve">, </w:t>
      </w:r>
      <w:r w:rsidR="00070E30" w:rsidRPr="00910230">
        <w:rPr>
          <w:rFonts w:cs="Arial"/>
          <w:sz w:val="28"/>
          <w:szCs w:val="28"/>
          <w:lang w:val="es-ES" w:eastAsia="es-ES"/>
        </w:rPr>
        <w:t>Jorge Carlos Negrete Vázquez</w:t>
      </w:r>
      <w:r w:rsidR="00313D38" w:rsidRPr="00910230">
        <w:rPr>
          <w:rFonts w:cs="Arial"/>
          <w:sz w:val="28"/>
          <w:szCs w:val="28"/>
          <w:lang w:val="es-ES" w:eastAsia="es-ES"/>
        </w:rPr>
        <w:t xml:space="preserve">, por </w:t>
      </w:r>
      <w:r w:rsidR="00070E30" w:rsidRPr="00910230">
        <w:rPr>
          <w:rFonts w:cs="Arial"/>
          <w:sz w:val="28"/>
          <w:szCs w:val="28"/>
          <w:lang w:val="es-ES" w:eastAsia="es-ES"/>
        </w:rPr>
        <w:t xml:space="preserve">propio </w:t>
      </w:r>
      <w:r w:rsidR="00070E30">
        <w:rPr>
          <w:rFonts w:cs="Arial"/>
          <w:sz w:val="28"/>
          <w:szCs w:val="28"/>
          <w:lang w:val="es-ES" w:eastAsia="es-ES"/>
        </w:rPr>
        <w:t>derecho,</w:t>
      </w:r>
      <w:r w:rsidR="00313D38" w:rsidRPr="00251743">
        <w:rPr>
          <w:rFonts w:cs="Arial"/>
          <w:sz w:val="28"/>
          <w:szCs w:val="28"/>
          <w:lang w:val="es-ES" w:eastAsia="es-ES"/>
        </w:rPr>
        <w:t xml:space="preserve"> quien </w:t>
      </w:r>
      <w:r w:rsidR="00313D38" w:rsidRPr="00251743">
        <w:rPr>
          <w:rFonts w:cs="Arial"/>
          <w:sz w:val="28"/>
          <w:szCs w:val="28"/>
          <w:lang w:eastAsia="es-ES"/>
        </w:rPr>
        <w:t xml:space="preserve">tiene reconocida su personalidad en el juicio de amparo </w:t>
      </w:r>
      <w:r w:rsidR="00FF0C4F">
        <w:rPr>
          <w:rFonts w:cs="Arial"/>
          <w:color w:val="FF0000"/>
          <w:sz w:val="28"/>
          <w:szCs w:val="28"/>
          <w:lang w:eastAsia="es-ES"/>
        </w:rPr>
        <w:t>**********</w:t>
      </w:r>
      <w:r w:rsidR="00313D38" w:rsidRPr="00251743">
        <w:rPr>
          <w:rFonts w:cs="Arial"/>
          <w:color w:val="FF0000"/>
          <w:sz w:val="28"/>
          <w:szCs w:val="28"/>
          <w:lang w:eastAsia="es-ES"/>
        </w:rPr>
        <w:t>.</w:t>
      </w:r>
    </w:p>
    <w:p w14:paraId="57A89CAE" w14:textId="77777777" w:rsidR="008D5496" w:rsidRDefault="008D5496" w:rsidP="008D5496">
      <w:pPr>
        <w:pStyle w:val="Prrafodelista"/>
        <w:rPr>
          <w:rFonts w:cs="Arial"/>
          <w:sz w:val="28"/>
          <w:szCs w:val="28"/>
        </w:rPr>
      </w:pPr>
    </w:p>
    <w:p w14:paraId="48FAC6C7" w14:textId="6CF10275" w:rsidR="008D5496" w:rsidRPr="00251743" w:rsidRDefault="008D5496" w:rsidP="00C97FA3">
      <w:pPr>
        <w:pStyle w:val="corte4fondo"/>
        <w:numPr>
          <w:ilvl w:val="0"/>
          <w:numId w:val="33"/>
        </w:numPr>
        <w:spacing w:after="0"/>
        <w:ind w:left="0" w:hanging="709"/>
        <w:rPr>
          <w:rFonts w:cs="Arial"/>
          <w:sz w:val="28"/>
          <w:szCs w:val="28"/>
        </w:rPr>
      </w:pPr>
      <w:r>
        <w:rPr>
          <w:rFonts w:cs="Arial"/>
          <w:sz w:val="28"/>
          <w:szCs w:val="28"/>
        </w:rPr>
        <w:t xml:space="preserve">Asimismo, el recurso de revisión adhesiva también fue interpuesto por parte legitimada toda vez que este fue presentado por </w:t>
      </w:r>
      <w:proofErr w:type="spellStart"/>
      <w:r w:rsidRPr="002550CB">
        <w:rPr>
          <w:rFonts w:cs="Arial"/>
          <w:color w:val="ED7D31" w:themeColor="accent2"/>
          <w:sz w:val="28"/>
          <w:szCs w:val="28"/>
        </w:rPr>
        <w:t>Basilisk</w:t>
      </w:r>
      <w:proofErr w:type="spellEnd"/>
      <w:r w:rsidRPr="002550CB">
        <w:rPr>
          <w:rFonts w:cs="Arial"/>
          <w:color w:val="ED7D31" w:themeColor="accent2"/>
          <w:sz w:val="28"/>
          <w:szCs w:val="28"/>
        </w:rPr>
        <w:t xml:space="preserve"> Siete, Sociedad de Responsabilidad Limitada</w:t>
      </w:r>
      <w:r w:rsidR="00CC0B06">
        <w:rPr>
          <w:rFonts w:cs="Arial"/>
          <w:color w:val="ED7D31" w:themeColor="accent2"/>
          <w:sz w:val="28"/>
          <w:szCs w:val="28"/>
        </w:rPr>
        <w:t xml:space="preserve"> de Capital Variable</w:t>
      </w:r>
      <w:r w:rsidRPr="002550CB">
        <w:rPr>
          <w:rFonts w:cs="Arial"/>
          <w:color w:val="ED7D31" w:themeColor="accent2"/>
          <w:sz w:val="28"/>
          <w:szCs w:val="28"/>
        </w:rPr>
        <w:t xml:space="preserve">, </w:t>
      </w:r>
      <w:r>
        <w:rPr>
          <w:rFonts w:cs="Arial"/>
          <w:sz w:val="28"/>
          <w:szCs w:val="28"/>
        </w:rPr>
        <w:t xml:space="preserve">a través de su apoderado legal, quien tiene el carácter de </w:t>
      </w:r>
      <w:r w:rsidR="002A1D5D">
        <w:rPr>
          <w:rFonts w:cs="Arial"/>
          <w:sz w:val="28"/>
          <w:szCs w:val="28"/>
        </w:rPr>
        <w:t>tercera interesada</w:t>
      </w:r>
      <w:r>
        <w:rPr>
          <w:rFonts w:cs="Arial"/>
          <w:sz w:val="28"/>
          <w:szCs w:val="28"/>
        </w:rPr>
        <w:t xml:space="preserve"> en el juicio de amparo directo </w:t>
      </w:r>
      <w:r w:rsidR="00FF0C4F">
        <w:rPr>
          <w:rFonts w:cs="Arial"/>
          <w:color w:val="FF0000"/>
          <w:sz w:val="28"/>
          <w:szCs w:val="28"/>
        </w:rPr>
        <w:t>**********</w:t>
      </w:r>
      <w:r>
        <w:rPr>
          <w:rFonts w:cs="Arial"/>
          <w:sz w:val="28"/>
          <w:szCs w:val="28"/>
        </w:rPr>
        <w:t>.</w:t>
      </w:r>
      <w:r>
        <w:rPr>
          <w:rStyle w:val="Refdenotaalpie"/>
          <w:rFonts w:cs="Arial"/>
          <w:sz w:val="28"/>
          <w:szCs w:val="28"/>
        </w:rPr>
        <w:footnoteReference w:id="1"/>
      </w:r>
    </w:p>
    <w:p w14:paraId="4040E2AE" w14:textId="77777777" w:rsidR="00251743" w:rsidRDefault="00251743" w:rsidP="00251743">
      <w:pPr>
        <w:pStyle w:val="Prrafodelista"/>
      </w:pPr>
    </w:p>
    <w:p w14:paraId="2D29FBD5" w14:textId="3B5E7953" w:rsidR="00A3546F" w:rsidRPr="00B164E4" w:rsidRDefault="00273D7D" w:rsidP="00C97FA3">
      <w:pPr>
        <w:pStyle w:val="corte4fondo"/>
        <w:numPr>
          <w:ilvl w:val="0"/>
          <w:numId w:val="33"/>
        </w:numPr>
        <w:spacing w:after="0"/>
        <w:ind w:left="0" w:hanging="709"/>
        <w:rPr>
          <w:rFonts w:cs="Arial"/>
          <w:sz w:val="28"/>
          <w:szCs w:val="28"/>
        </w:rPr>
      </w:pPr>
      <w:r>
        <w:rPr>
          <w:b/>
          <w:bCs/>
          <w:sz w:val="28"/>
          <w:szCs w:val="28"/>
        </w:rPr>
        <w:t>QUINTO</w:t>
      </w:r>
      <w:r w:rsidR="00313D38" w:rsidRPr="001C239B">
        <w:rPr>
          <w:b/>
          <w:bCs/>
          <w:sz w:val="28"/>
          <w:szCs w:val="28"/>
        </w:rPr>
        <w:t>. Cuestiones necesarias para resolver el asunto.</w:t>
      </w:r>
      <w:r w:rsidR="00313D38" w:rsidRPr="001C239B">
        <w:rPr>
          <w:sz w:val="28"/>
          <w:szCs w:val="28"/>
        </w:rPr>
        <w:t xml:space="preserve"> A continuación, se sintetizan </w:t>
      </w:r>
      <w:r w:rsidR="00070E30" w:rsidRPr="001C239B">
        <w:rPr>
          <w:sz w:val="28"/>
          <w:szCs w:val="28"/>
        </w:rPr>
        <w:t>los hechos relevantes</w:t>
      </w:r>
      <w:r w:rsidR="00313D38" w:rsidRPr="001C239B">
        <w:rPr>
          <w:sz w:val="28"/>
          <w:szCs w:val="28"/>
        </w:rPr>
        <w:t xml:space="preserve"> para </w:t>
      </w:r>
      <w:r w:rsidR="00070E30" w:rsidRPr="001C239B">
        <w:rPr>
          <w:sz w:val="28"/>
          <w:szCs w:val="28"/>
        </w:rPr>
        <w:t>la resolución d</w:t>
      </w:r>
      <w:r w:rsidR="00313D38" w:rsidRPr="001C239B">
        <w:rPr>
          <w:sz w:val="28"/>
          <w:szCs w:val="28"/>
        </w:rPr>
        <w:t>el presente estudio</w:t>
      </w:r>
      <w:r w:rsidR="00EB016B" w:rsidRPr="001C239B">
        <w:rPr>
          <w:sz w:val="28"/>
          <w:szCs w:val="28"/>
        </w:rPr>
        <w:t xml:space="preserve">: </w:t>
      </w:r>
    </w:p>
    <w:p w14:paraId="7076DC5C" w14:textId="77777777" w:rsidR="00B164E4" w:rsidRDefault="00B164E4" w:rsidP="00B164E4">
      <w:pPr>
        <w:pStyle w:val="Prrafodelista"/>
        <w:rPr>
          <w:rFonts w:cs="Arial"/>
          <w:sz w:val="28"/>
          <w:szCs w:val="28"/>
        </w:rPr>
      </w:pPr>
    </w:p>
    <w:p w14:paraId="3425AA5F" w14:textId="198FB79D" w:rsidR="00AE249C" w:rsidRPr="006B0267" w:rsidRDefault="00B164E4" w:rsidP="006B0267">
      <w:pPr>
        <w:pStyle w:val="corte4fondo"/>
        <w:numPr>
          <w:ilvl w:val="0"/>
          <w:numId w:val="3"/>
        </w:numPr>
        <w:spacing w:after="0"/>
        <w:ind w:left="284" w:firstLine="76"/>
        <w:rPr>
          <w:rFonts w:cs="Arial"/>
          <w:sz w:val="28"/>
          <w:szCs w:val="28"/>
        </w:rPr>
      </w:pPr>
      <w:r>
        <w:rPr>
          <w:rFonts w:cs="Arial"/>
          <w:sz w:val="28"/>
          <w:szCs w:val="28"/>
        </w:rPr>
        <w:t xml:space="preserve"> </w:t>
      </w:r>
      <w:r w:rsidR="00AE249C" w:rsidRPr="006B0267">
        <w:rPr>
          <w:rFonts w:cs="Arial"/>
          <w:b/>
          <w:bCs/>
          <w:sz w:val="28"/>
          <w:szCs w:val="28"/>
        </w:rPr>
        <w:t>Juicio ordinario civil.</w:t>
      </w:r>
      <w:r w:rsidR="00AE249C" w:rsidRPr="006B0267">
        <w:rPr>
          <w:rFonts w:cs="Arial"/>
          <w:sz w:val="28"/>
          <w:szCs w:val="28"/>
        </w:rPr>
        <w:t xml:space="preserve"> La parte recurrente demandó de </w:t>
      </w:r>
      <w:proofErr w:type="spellStart"/>
      <w:r w:rsidR="00AE249C" w:rsidRPr="006B0267">
        <w:rPr>
          <w:rFonts w:cs="Arial"/>
          <w:sz w:val="28"/>
          <w:szCs w:val="28"/>
        </w:rPr>
        <w:t>Basili</w:t>
      </w:r>
      <w:r w:rsidR="00CC0B06">
        <w:rPr>
          <w:rFonts w:cs="Arial"/>
          <w:sz w:val="28"/>
          <w:szCs w:val="28"/>
        </w:rPr>
        <w:t>s</w:t>
      </w:r>
      <w:r w:rsidR="00AE249C" w:rsidRPr="006B0267">
        <w:rPr>
          <w:rFonts w:cs="Arial"/>
          <w:sz w:val="28"/>
          <w:szCs w:val="28"/>
        </w:rPr>
        <w:t>k</w:t>
      </w:r>
      <w:proofErr w:type="spellEnd"/>
      <w:r w:rsidR="006B0267">
        <w:rPr>
          <w:rFonts w:cs="Arial"/>
          <w:sz w:val="28"/>
          <w:szCs w:val="28"/>
        </w:rPr>
        <w:t xml:space="preserve"> Siete, Sociedad de Responsabilidad Limitada de Capital Variable</w:t>
      </w:r>
      <w:r w:rsidR="000816CC" w:rsidRPr="006B0267">
        <w:rPr>
          <w:rFonts w:cs="Arial"/>
          <w:sz w:val="28"/>
          <w:szCs w:val="28"/>
        </w:rPr>
        <w:t>:</w:t>
      </w:r>
    </w:p>
    <w:p w14:paraId="0F35B5E0" w14:textId="77777777" w:rsidR="000816CC" w:rsidRDefault="000816CC" w:rsidP="00431B1D">
      <w:pPr>
        <w:pStyle w:val="corte4fondo"/>
        <w:numPr>
          <w:ilvl w:val="0"/>
          <w:numId w:val="2"/>
        </w:numPr>
        <w:spacing w:after="0"/>
        <w:rPr>
          <w:rFonts w:cs="Arial"/>
          <w:sz w:val="28"/>
          <w:szCs w:val="28"/>
        </w:rPr>
      </w:pPr>
      <w:r w:rsidRPr="006B0267">
        <w:rPr>
          <w:rFonts w:cs="Arial"/>
          <w:sz w:val="28"/>
          <w:szCs w:val="28"/>
        </w:rPr>
        <w:t>La rescisión del contrato de prestación de servicios profesionales, suscrito vía mandato, el diecisiete de marzo</w:t>
      </w:r>
      <w:r>
        <w:rPr>
          <w:rFonts w:cs="Arial"/>
          <w:sz w:val="28"/>
          <w:szCs w:val="28"/>
        </w:rPr>
        <w:t xml:space="preserve"> de dos mil nueve, fecha en la cual les otorgaron facultades de mandatarios ante el Notario Público Ciento Cincuenta del Estado de México, con residencia en Lerma;</w:t>
      </w:r>
    </w:p>
    <w:p w14:paraId="1A8F1BA8" w14:textId="724AD535" w:rsidR="000816CC" w:rsidRDefault="000816CC" w:rsidP="00431B1D">
      <w:pPr>
        <w:pStyle w:val="corte4fondo"/>
        <w:numPr>
          <w:ilvl w:val="0"/>
          <w:numId w:val="2"/>
        </w:numPr>
        <w:spacing w:after="0"/>
        <w:rPr>
          <w:rFonts w:cs="Arial"/>
          <w:sz w:val="28"/>
          <w:szCs w:val="28"/>
        </w:rPr>
      </w:pPr>
      <w:r>
        <w:rPr>
          <w:rFonts w:cs="Arial"/>
          <w:sz w:val="28"/>
          <w:szCs w:val="28"/>
        </w:rPr>
        <w:lastRenderedPageBreak/>
        <w:t xml:space="preserve">El pago de ochenta y nueve millones once mil setecientos ochenta y nueve pesos cuatro centavos, salvo error de cálculo, correspondientes a la suma total de honorarios profesionales devengados conforme al arancel de abogados vigente en dicha entidad federativa con base en el valor de la suerte principal y accesorios de diversos juicios, en términos de las disposiciones contenidas en los artículos 7.33, 7.345 y 7.832 del Código Civil del Estado de México y con estricta aplicación de la Ley del Arancel de Abogados vigente en el Estado, en términos de </w:t>
      </w:r>
      <w:r w:rsidR="007F61BE">
        <w:rPr>
          <w:rFonts w:cs="Arial"/>
          <w:sz w:val="28"/>
          <w:szCs w:val="28"/>
        </w:rPr>
        <w:t>l</w:t>
      </w:r>
      <w:r w:rsidRPr="003A6A0A">
        <w:rPr>
          <w:rFonts w:cs="Arial"/>
          <w:sz w:val="28"/>
          <w:szCs w:val="28"/>
        </w:rPr>
        <w:t>os</w:t>
      </w:r>
      <w:r>
        <w:rPr>
          <w:rFonts w:cs="Arial"/>
          <w:sz w:val="28"/>
          <w:szCs w:val="28"/>
        </w:rPr>
        <w:t xml:space="preserve"> cálculos específicos para cada caso se tendrán que realizar una vez que se tengan físicamente las copias certificadas de cada expediente;</w:t>
      </w:r>
    </w:p>
    <w:p w14:paraId="7F24C83B" w14:textId="3BE24831" w:rsidR="000816CC" w:rsidRDefault="000816CC" w:rsidP="00431B1D">
      <w:pPr>
        <w:pStyle w:val="corte4fondo"/>
        <w:numPr>
          <w:ilvl w:val="0"/>
          <w:numId w:val="2"/>
        </w:numPr>
        <w:spacing w:after="0"/>
        <w:rPr>
          <w:rFonts w:cs="Arial"/>
          <w:sz w:val="28"/>
          <w:szCs w:val="28"/>
        </w:rPr>
      </w:pPr>
      <w:r>
        <w:rPr>
          <w:rFonts w:cs="Arial"/>
          <w:sz w:val="28"/>
          <w:szCs w:val="28"/>
        </w:rPr>
        <w:t xml:space="preserve">El pago de los intereses legales causados por falta de pago de dichos honorarios, desde el día en que la persona moral demandada unilateralmente revocó el mandato que constituye propiamente dicho contrato conforme a </w:t>
      </w:r>
      <w:r w:rsidRPr="003A6A0A">
        <w:rPr>
          <w:rFonts w:cs="Arial"/>
          <w:sz w:val="28"/>
          <w:szCs w:val="28"/>
        </w:rPr>
        <w:t>lo establecido</w:t>
      </w:r>
      <w:r>
        <w:rPr>
          <w:rFonts w:cs="Arial"/>
          <w:sz w:val="28"/>
          <w:szCs w:val="28"/>
        </w:rPr>
        <w:t xml:space="preserve"> en el artículo 7.835 a contrario sensu, hasta la solución total del negocio jurídico, así como los que se sigan venciendo; y </w:t>
      </w:r>
    </w:p>
    <w:p w14:paraId="035F0C94" w14:textId="70B38865" w:rsidR="006B0267" w:rsidRPr="00273D7D" w:rsidRDefault="000816CC" w:rsidP="00273D7D">
      <w:pPr>
        <w:pStyle w:val="corte4fondo"/>
        <w:numPr>
          <w:ilvl w:val="0"/>
          <w:numId w:val="2"/>
        </w:numPr>
        <w:spacing w:after="0"/>
        <w:rPr>
          <w:rFonts w:cs="Arial"/>
          <w:sz w:val="28"/>
          <w:szCs w:val="28"/>
        </w:rPr>
      </w:pPr>
      <w:r>
        <w:rPr>
          <w:rFonts w:cs="Arial"/>
          <w:sz w:val="28"/>
          <w:szCs w:val="28"/>
        </w:rPr>
        <w:t>El pago de honorarios, gastos y costas, en términos de los artículos 1.223, 1.224, 1.225, 1.226, 1.227, 1.228, 7.365 y demás relativos del Código Civil y de Procedimientos Civiles de la multicitada entidad federativa, respectivamente.</w:t>
      </w:r>
    </w:p>
    <w:p w14:paraId="29E067D2" w14:textId="65CCF850" w:rsidR="006B0267" w:rsidRDefault="000816CC" w:rsidP="00634D76">
      <w:pPr>
        <w:pStyle w:val="corte4fondo"/>
        <w:numPr>
          <w:ilvl w:val="0"/>
          <w:numId w:val="15"/>
        </w:numPr>
        <w:spacing w:after="0"/>
        <w:ind w:left="426" w:firstLine="0"/>
        <w:rPr>
          <w:rFonts w:cs="Arial"/>
          <w:sz w:val="28"/>
          <w:szCs w:val="28"/>
        </w:rPr>
      </w:pPr>
      <w:r w:rsidRPr="000816CC">
        <w:rPr>
          <w:rFonts w:cs="Arial"/>
          <w:sz w:val="28"/>
          <w:szCs w:val="28"/>
        </w:rPr>
        <w:t xml:space="preserve">En </w:t>
      </w:r>
      <w:r w:rsidR="006B0267">
        <w:rPr>
          <w:rFonts w:cs="Arial"/>
          <w:sz w:val="28"/>
          <w:szCs w:val="28"/>
        </w:rPr>
        <w:t>el capítulo de petitorios de la</w:t>
      </w:r>
      <w:r w:rsidRPr="000816CC">
        <w:rPr>
          <w:rFonts w:cs="Arial"/>
          <w:sz w:val="28"/>
          <w:szCs w:val="28"/>
        </w:rPr>
        <w:t xml:space="preserve"> demanda</w:t>
      </w:r>
      <w:r w:rsidR="006B0267">
        <w:rPr>
          <w:rFonts w:cs="Arial"/>
          <w:sz w:val="28"/>
          <w:szCs w:val="28"/>
        </w:rPr>
        <w:t xml:space="preserve">, particularmente en el número cuarto solicitó: </w:t>
      </w:r>
    </w:p>
    <w:p w14:paraId="7218293D" w14:textId="77777777" w:rsidR="006B0267" w:rsidRPr="00372E2A" w:rsidRDefault="006B0267" w:rsidP="006B0267">
      <w:pPr>
        <w:pStyle w:val="corte4fondo"/>
        <w:spacing w:after="0"/>
        <w:ind w:firstLine="0"/>
        <w:rPr>
          <w:rFonts w:ascii="Arial Narrow" w:hAnsi="Arial Narrow" w:cs="Arial"/>
          <w:sz w:val="24"/>
          <w:szCs w:val="24"/>
        </w:rPr>
      </w:pPr>
    </w:p>
    <w:p w14:paraId="1B47865B" w14:textId="33976AEE" w:rsidR="000816CC" w:rsidRPr="00372E2A" w:rsidRDefault="006B0267" w:rsidP="000816CC">
      <w:pPr>
        <w:pStyle w:val="corte4fondo"/>
        <w:spacing w:after="0"/>
        <w:ind w:left="426" w:firstLine="0"/>
        <w:rPr>
          <w:rFonts w:ascii="Arial Narrow" w:hAnsi="Arial Narrow" w:cs="Arial"/>
          <w:i/>
          <w:iCs/>
          <w:sz w:val="24"/>
          <w:szCs w:val="24"/>
        </w:rPr>
      </w:pPr>
      <w:r w:rsidRPr="00372E2A">
        <w:rPr>
          <w:rFonts w:ascii="Arial Narrow" w:hAnsi="Arial Narrow" w:cs="Arial"/>
          <w:sz w:val="24"/>
          <w:szCs w:val="24"/>
        </w:rPr>
        <w:t>“</w:t>
      </w:r>
      <w:r w:rsidRPr="00372E2A">
        <w:rPr>
          <w:rFonts w:ascii="Arial Narrow" w:hAnsi="Arial Narrow" w:cs="Arial"/>
          <w:b/>
          <w:bCs/>
          <w:i/>
          <w:iCs/>
          <w:sz w:val="24"/>
          <w:szCs w:val="24"/>
        </w:rPr>
        <w:t>CUARTO.</w:t>
      </w:r>
      <w:r w:rsidRPr="00372E2A">
        <w:rPr>
          <w:rFonts w:ascii="Arial Narrow" w:hAnsi="Arial Narrow" w:cs="Arial"/>
          <w:i/>
          <w:iCs/>
          <w:sz w:val="24"/>
          <w:szCs w:val="24"/>
        </w:rPr>
        <w:t xml:space="preserve"> Determinar que </w:t>
      </w:r>
      <w:r w:rsidRPr="00372E2A">
        <w:rPr>
          <w:rFonts w:ascii="Arial Narrow" w:hAnsi="Arial Narrow" w:cs="Arial"/>
          <w:b/>
          <w:bCs/>
          <w:i/>
          <w:iCs/>
          <w:sz w:val="24"/>
          <w:szCs w:val="24"/>
        </w:rPr>
        <w:t>NO DEBERÁ NOTIFICARSE A LA DEMANDADA ESTA DEMANDA</w:t>
      </w:r>
      <w:r w:rsidRPr="00372E2A">
        <w:rPr>
          <w:rFonts w:ascii="Arial Narrow" w:hAnsi="Arial Narrow" w:cs="Arial"/>
          <w:i/>
          <w:iCs/>
          <w:sz w:val="24"/>
          <w:szCs w:val="24"/>
        </w:rPr>
        <w:t xml:space="preserve">, hasta que las copias certificadas de los expedientes señalados como documentos en el punto número </w:t>
      </w:r>
      <w:r w:rsidRPr="00372E2A">
        <w:rPr>
          <w:rFonts w:ascii="Arial Narrow" w:hAnsi="Arial Narrow" w:cs="Arial"/>
          <w:b/>
          <w:bCs/>
          <w:i/>
          <w:iCs/>
          <w:sz w:val="24"/>
          <w:szCs w:val="24"/>
        </w:rPr>
        <w:t>SIETE</w:t>
      </w:r>
      <w:r w:rsidRPr="00372E2A">
        <w:rPr>
          <w:rFonts w:ascii="Arial Narrow" w:hAnsi="Arial Narrow" w:cs="Arial"/>
          <w:i/>
          <w:iCs/>
          <w:sz w:val="24"/>
          <w:szCs w:val="24"/>
        </w:rPr>
        <w:t xml:space="preserve"> de los documentos que se adjuntan a esta demanda, obren en autos o hayan sido obsequiados por las autoridades judiciales referidas, en virtud de que dichos documentos son </w:t>
      </w:r>
      <w:r w:rsidRPr="00372E2A">
        <w:rPr>
          <w:rFonts w:ascii="Arial Narrow" w:hAnsi="Arial Narrow" w:cs="Arial"/>
          <w:b/>
          <w:bCs/>
          <w:i/>
          <w:iCs/>
          <w:sz w:val="24"/>
          <w:szCs w:val="24"/>
        </w:rPr>
        <w:t>imprescindibles</w:t>
      </w:r>
      <w:r w:rsidRPr="00372E2A">
        <w:rPr>
          <w:rFonts w:ascii="Arial Narrow" w:hAnsi="Arial Narrow" w:cs="Arial"/>
          <w:i/>
          <w:iCs/>
          <w:sz w:val="24"/>
          <w:szCs w:val="24"/>
        </w:rPr>
        <w:t xml:space="preserve"> porque corresponden a las consecuencias </w:t>
      </w:r>
      <w:r w:rsidRPr="00372E2A">
        <w:rPr>
          <w:rFonts w:ascii="Arial Narrow" w:hAnsi="Arial Narrow" w:cs="Arial"/>
          <w:i/>
          <w:iCs/>
          <w:sz w:val="24"/>
          <w:szCs w:val="24"/>
        </w:rPr>
        <w:lastRenderedPageBreak/>
        <w:t>primordiales de esta demanda y deberá tener la demandada la oportunidad de examinar tales documentos para dar contestación a los hechos de la demanda. En todo caso, solicito a su Señoría se sirva girar atento oficio a las autoridades jurisdiccionales señaladas en cada caso, para los efectos de que se sirvan expedir las copias certificadas de los documentos señalados.”</w:t>
      </w:r>
    </w:p>
    <w:p w14:paraId="629AAE7E" w14:textId="77777777" w:rsidR="000816CC" w:rsidRDefault="000816CC" w:rsidP="006B0267">
      <w:pPr>
        <w:pStyle w:val="corte4fondo"/>
        <w:spacing w:after="0"/>
        <w:ind w:firstLine="0"/>
        <w:rPr>
          <w:rFonts w:cs="Arial"/>
          <w:sz w:val="28"/>
          <w:szCs w:val="28"/>
        </w:rPr>
      </w:pPr>
    </w:p>
    <w:p w14:paraId="22224949" w14:textId="2B604584" w:rsidR="00634D76" w:rsidRDefault="000816CC" w:rsidP="00634D76">
      <w:pPr>
        <w:pStyle w:val="corte4fondo"/>
        <w:numPr>
          <w:ilvl w:val="0"/>
          <w:numId w:val="15"/>
        </w:numPr>
        <w:spacing w:after="0"/>
        <w:ind w:left="426" w:firstLine="0"/>
        <w:rPr>
          <w:rFonts w:cs="Arial"/>
          <w:sz w:val="28"/>
          <w:szCs w:val="28"/>
        </w:rPr>
      </w:pPr>
      <w:r w:rsidRPr="00FF75F9">
        <w:rPr>
          <w:rFonts w:cs="Arial"/>
          <w:sz w:val="28"/>
          <w:szCs w:val="28"/>
        </w:rPr>
        <w:t>De</w:t>
      </w:r>
      <w:r>
        <w:rPr>
          <w:rFonts w:cs="Arial"/>
          <w:sz w:val="28"/>
          <w:szCs w:val="28"/>
        </w:rPr>
        <w:t xml:space="preserve"> la demanda conoció el Juez Quinto Civil de Primera Instancia del Distrito Judicial de Tla</w:t>
      </w:r>
      <w:r w:rsidR="007F61BE">
        <w:rPr>
          <w:rFonts w:cs="Arial"/>
          <w:sz w:val="28"/>
          <w:szCs w:val="28"/>
        </w:rPr>
        <w:t>l</w:t>
      </w:r>
      <w:r>
        <w:rPr>
          <w:rFonts w:cs="Arial"/>
          <w:sz w:val="28"/>
          <w:szCs w:val="28"/>
        </w:rPr>
        <w:t xml:space="preserve">nepantla, con residencia en Naucalpan de Juárez, Estado de México, </w:t>
      </w:r>
      <w:r w:rsidR="00273D7D">
        <w:rPr>
          <w:rFonts w:cs="Arial"/>
          <w:sz w:val="28"/>
          <w:szCs w:val="28"/>
        </w:rPr>
        <w:t>quien,</w:t>
      </w:r>
      <w:r w:rsidR="006B0267">
        <w:rPr>
          <w:rFonts w:cs="Arial"/>
          <w:sz w:val="28"/>
          <w:szCs w:val="28"/>
        </w:rPr>
        <w:t xml:space="preserve"> mediante acuerdo de veintiuno de abril de </w:t>
      </w:r>
      <w:r w:rsidR="006B0267" w:rsidRPr="003A6A0A">
        <w:rPr>
          <w:rFonts w:cs="Arial"/>
          <w:sz w:val="28"/>
          <w:szCs w:val="28"/>
        </w:rPr>
        <w:t>dos</w:t>
      </w:r>
      <w:r w:rsidR="007F61BE" w:rsidRPr="003A6A0A">
        <w:rPr>
          <w:rFonts w:cs="Arial"/>
          <w:sz w:val="28"/>
          <w:szCs w:val="28"/>
        </w:rPr>
        <w:t xml:space="preserve"> mil</w:t>
      </w:r>
      <w:r w:rsidR="006B0267" w:rsidRPr="003A6A0A">
        <w:rPr>
          <w:rFonts w:cs="Arial"/>
          <w:sz w:val="28"/>
          <w:szCs w:val="28"/>
        </w:rPr>
        <w:t xml:space="preserve"> diecisiete</w:t>
      </w:r>
      <w:r w:rsidR="006B0267">
        <w:rPr>
          <w:rFonts w:cs="Arial"/>
          <w:sz w:val="28"/>
          <w:szCs w:val="28"/>
        </w:rPr>
        <w:t xml:space="preserve">, formó el expediente del juicio con el número </w:t>
      </w:r>
      <w:r w:rsidR="00FF0C4F">
        <w:rPr>
          <w:rFonts w:cs="Arial"/>
          <w:color w:val="FF0000"/>
          <w:sz w:val="28"/>
          <w:szCs w:val="28"/>
        </w:rPr>
        <w:t>**********</w:t>
      </w:r>
      <w:r w:rsidR="006B0267">
        <w:rPr>
          <w:rFonts w:cs="Arial"/>
          <w:sz w:val="28"/>
          <w:szCs w:val="28"/>
        </w:rPr>
        <w:t xml:space="preserve"> y previno a los actores para que indicaran con claridad el lugar de la residencia en que prestaron los servicios profesionales. </w:t>
      </w:r>
    </w:p>
    <w:p w14:paraId="07B6CC90" w14:textId="77777777" w:rsidR="00634D76" w:rsidRDefault="005A3539" w:rsidP="00634D76">
      <w:pPr>
        <w:pStyle w:val="corte4fondo"/>
        <w:numPr>
          <w:ilvl w:val="0"/>
          <w:numId w:val="15"/>
        </w:numPr>
        <w:spacing w:after="0"/>
        <w:ind w:left="426" w:firstLine="0"/>
        <w:rPr>
          <w:rFonts w:cs="Arial"/>
          <w:sz w:val="28"/>
          <w:szCs w:val="28"/>
        </w:rPr>
      </w:pPr>
      <w:r w:rsidRPr="00634D76">
        <w:rPr>
          <w:rFonts w:cs="Arial"/>
          <w:sz w:val="28"/>
          <w:szCs w:val="28"/>
        </w:rPr>
        <w:t>Transcurrido el plazo legal señalado por el juzgado, mediante acuerdo de doce de mayo del referido año, se determinó no admitir la demanda toda vez que la parte actora no cumplió con la prevención solicitada.</w:t>
      </w:r>
    </w:p>
    <w:p w14:paraId="024BFA5D" w14:textId="37D0775C" w:rsidR="00634D76" w:rsidRDefault="005A3539" w:rsidP="00634D76">
      <w:pPr>
        <w:pStyle w:val="corte4fondo"/>
        <w:numPr>
          <w:ilvl w:val="0"/>
          <w:numId w:val="15"/>
        </w:numPr>
        <w:spacing w:after="0"/>
        <w:ind w:left="426" w:firstLine="0"/>
        <w:rPr>
          <w:rFonts w:cs="Arial"/>
          <w:sz w:val="28"/>
          <w:szCs w:val="28"/>
        </w:rPr>
      </w:pPr>
      <w:r w:rsidRPr="00634D76">
        <w:rPr>
          <w:rFonts w:cs="Arial"/>
          <w:sz w:val="28"/>
          <w:szCs w:val="28"/>
        </w:rPr>
        <w:t xml:space="preserve">En contra de dicha decisión, los actores interpusieron recurso de revocación, el cual fue declarado fundado en sentencia de veinticuatro de mayo de dos mil diecisiete </w:t>
      </w:r>
      <w:r w:rsidR="00634D76" w:rsidRPr="00634D76">
        <w:rPr>
          <w:rFonts w:cs="Arial"/>
          <w:sz w:val="28"/>
          <w:szCs w:val="28"/>
        </w:rPr>
        <w:t xml:space="preserve">y, en consecuencia, el juzgado civil admitió la demanda. </w:t>
      </w:r>
    </w:p>
    <w:p w14:paraId="537FD964" w14:textId="4FEADFC1" w:rsidR="00634D76" w:rsidRDefault="00634D76" w:rsidP="00634D76">
      <w:pPr>
        <w:pStyle w:val="corte4fondo"/>
        <w:numPr>
          <w:ilvl w:val="0"/>
          <w:numId w:val="15"/>
        </w:numPr>
        <w:spacing w:after="0"/>
        <w:ind w:left="426" w:firstLine="0"/>
        <w:rPr>
          <w:rFonts w:cs="Arial"/>
          <w:sz w:val="28"/>
          <w:szCs w:val="28"/>
        </w:rPr>
      </w:pPr>
      <w:r>
        <w:rPr>
          <w:rFonts w:cs="Arial"/>
          <w:sz w:val="28"/>
          <w:szCs w:val="28"/>
        </w:rPr>
        <w:t xml:space="preserve">Una vez admitida la demanda del juicio ordinario civil y en cumplimiento a lo dictado en el acuerdo de nueve de junio de dos mil diecisiete, </w:t>
      </w:r>
      <w:r w:rsidRPr="002550CB">
        <w:rPr>
          <w:rFonts w:cs="Arial"/>
          <w:b/>
          <w:bCs/>
          <w:sz w:val="28"/>
          <w:szCs w:val="28"/>
        </w:rPr>
        <w:t>se comenzaron a girar los diferentes exhortos a los tribunales que resolvieron las controversias judiciales señaladas en la demanda para que, de conformidad con el cuarto petitorio de la parte actora, se remitieran las constancias correspondientes.</w:t>
      </w:r>
      <w:r>
        <w:rPr>
          <w:rFonts w:cs="Arial"/>
          <w:sz w:val="28"/>
          <w:szCs w:val="28"/>
        </w:rPr>
        <w:t xml:space="preserve"> Los oficios girados se dirigieron </w:t>
      </w:r>
      <w:r w:rsidR="007426F9">
        <w:rPr>
          <w:rFonts w:cs="Arial"/>
          <w:sz w:val="28"/>
          <w:szCs w:val="28"/>
        </w:rPr>
        <w:t>a diversos Juzgados</w:t>
      </w:r>
      <w:r w:rsidR="00E95746">
        <w:rPr>
          <w:rFonts w:cs="Arial"/>
          <w:sz w:val="28"/>
          <w:szCs w:val="28"/>
        </w:rPr>
        <w:t xml:space="preserve"> de Primera Instancia de Querétaro, Querétaro y de la Ciudad de México, dado que en </w:t>
      </w:r>
      <w:r w:rsidR="007426F9">
        <w:rPr>
          <w:rFonts w:cs="Arial"/>
          <w:sz w:val="28"/>
          <w:szCs w:val="28"/>
        </w:rPr>
        <w:t>ellos</w:t>
      </w:r>
      <w:r w:rsidR="00E95746">
        <w:rPr>
          <w:rFonts w:cs="Arial"/>
          <w:sz w:val="28"/>
          <w:szCs w:val="28"/>
        </w:rPr>
        <w:t xml:space="preserve"> se encontraban radicados los expedientes solicitados. </w:t>
      </w:r>
    </w:p>
    <w:p w14:paraId="0D180BB7" w14:textId="33FF76BB" w:rsidR="00F854B4" w:rsidRDefault="007426F9" w:rsidP="00634D76">
      <w:pPr>
        <w:pStyle w:val="corte4fondo"/>
        <w:numPr>
          <w:ilvl w:val="0"/>
          <w:numId w:val="15"/>
        </w:numPr>
        <w:spacing w:after="0"/>
        <w:ind w:left="426" w:firstLine="0"/>
        <w:rPr>
          <w:rFonts w:cs="Arial"/>
          <w:sz w:val="28"/>
          <w:szCs w:val="28"/>
        </w:rPr>
      </w:pPr>
      <w:r>
        <w:rPr>
          <w:rFonts w:cs="Arial"/>
          <w:sz w:val="28"/>
          <w:szCs w:val="28"/>
        </w:rPr>
        <w:lastRenderedPageBreak/>
        <w:t>Desahogados los números exhortos y u</w:t>
      </w:r>
      <w:r w:rsidR="00F854B4">
        <w:rPr>
          <w:rFonts w:cs="Arial"/>
          <w:sz w:val="28"/>
          <w:szCs w:val="28"/>
        </w:rPr>
        <w:t xml:space="preserve">na vez recibidos en el Juzgado Quinto Civil de Primera Instancia del Distrito Judicial de </w:t>
      </w:r>
      <w:r w:rsidR="00F854B4" w:rsidRPr="003A6A0A">
        <w:rPr>
          <w:rFonts w:cs="Arial"/>
          <w:sz w:val="28"/>
          <w:szCs w:val="28"/>
        </w:rPr>
        <w:t>Tla</w:t>
      </w:r>
      <w:r w:rsidR="007F61BE" w:rsidRPr="003A6A0A">
        <w:rPr>
          <w:rFonts w:cs="Arial"/>
          <w:sz w:val="28"/>
          <w:szCs w:val="28"/>
        </w:rPr>
        <w:t>l</w:t>
      </w:r>
      <w:r w:rsidR="00F854B4" w:rsidRPr="003A6A0A">
        <w:rPr>
          <w:rFonts w:cs="Arial"/>
          <w:sz w:val="28"/>
          <w:szCs w:val="28"/>
        </w:rPr>
        <w:t>nepantla</w:t>
      </w:r>
      <w:r w:rsidR="00F854B4">
        <w:rPr>
          <w:rFonts w:cs="Arial"/>
          <w:sz w:val="28"/>
          <w:szCs w:val="28"/>
        </w:rPr>
        <w:t xml:space="preserve">, con residencia en Naucalpan de Juárez, Estado de México, las constancias de los expedientes radicados en los Juzgados antes señalados, </w:t>
      </w:r>
      <w:r w:rsidR="00F854B4" w:rsidRPr="002550CB">
        <w:rPr>
          <w:rFonts w:cs="Arial"/>
          <w:b/>
          <w:bCs/>
          <w:sz w:val="28"/>
          <w:szCs w:val="28"/>
        </w:rPr>
        <w:t>por acuerdo de seis de mayo de dos mil diecinueve, se acordó correr traslado con la copia de la demanda principal y sus anexos, a la parte demandada en el domicilio señalado en el escrito inicial</w:t>
      </w:r>
      <w:r w:rsidR="00F854B4">
        <w:rPr>
          <w:rFonts w:cs="Arial"/>
          <w:sz w:val="28"/>
          <w:szCs w:val="28"/>
        </w:rPr>
        <w:t xml:space="preserve">. Lo anterior para efectos de que, en el plazo de nueve días, presentara la contestación de demanda y, en su caso, expusiera sus defensas y excepciones. </w:t>
      </w:r>
    </w:p>
    <w:p w14:paraId="0FB41138" w14:textId="2E8BF7F0" w:rsidR="00F854B4" w:rsidRDefault="00F854B4" w:rsidP="00634D76">
      <w:pPr>
        <w:pStyle w:val="corte4fondo"/>
        <w:numPr>
          <w:ilvl w:val="0"/>
          <w:numId w:val="15"/>
        </w:numPr>
        <w:spacing w:after="0"/>
        <w:ind w:left="426" w:firstLine="0"/>
        <w:rPr>
          <w:rFonts w:cs="Arial"/>
          <w:sz w:val="28"/>
          <w:szCs w:val="28"/>
        </w:rPr>
      </w:pPr>
      <w:r>
        <w:rPr>
          <w:rFonts w:cs="Arial"/>
          <w:sz w:val="28"/>
          <w:szCs w:val="28"/>
        </w:rPr>
        <w:t xml:space="preserve">En consecuencia, </w:t>
      </w:r>
      <w:r w:rsidRPr="002550CB">
        <w:rPr>
          <w:rFonts w:cs="Arial"/>
          <w:b/>
          <w:bCs/>
          <w:sz w:val="28"/>
          <w:szCs w:val="28"/>
        </w:rPr>
        <w:t>el emplazamiento se llevó a cabo el treinta de septiembre de dos mil diecinueve</w:t>
      </w:r>
      <w:r>
        <w:rPr>
          <w:rFonts w:cs="Arial"/>
          <w:sz w:val="28"/>
          <w:szCs w:val="28"/>
        </w:rPr>
        <w:t xml:space="preserve"> al representante legal de la empresa moral demandada, en el domicilio señalado por la parte actora. </w:t>
      </w:r>
    </w:p>
    <w:p w14:paraId="3C545A68" w14:textId="77777777" w:rsidR="00F854B4" w:rsidRDefault="000816CC" w:rsidP="00F854B4">
      <w:pPr>
        <w:pStyle w:val="corte4fondo"/>
        <w:numPr>
          <w:ilvl w:val="0"/>
          <w:numId w:val="15"/>
        </w:numPr>
        <w:spacing w:after="0"/>
        <w:ind w:left="426" w:firstLine="0"/>
        <w:rPr>
          <w:rFonts w:cs="Arial"/>
          <w:sz w:val="28"/>
          <w:szCs w:val="28"/>
        </w:rPr>
      </w:pPr>
      <w:r w:rsidRPr="00634D76">
        <w:rPr>
          <w:rFonts w:cs="Arial"/>
          <w:sz w:val="28"/>
          <w:szCs w:val="28"/>
        </w:rPr>
        <w:t xml:space="preserve">Seguida la secuela procesal, </w:t>
      </w:r>
      <w:r w:rsidR="00F854B4">
        <w:rPr>
          <w:rFonts w:cs="Arial"/>
          <w:sz w:val="28"/>
          <w:szCs w:val="28"/>
        </w:rPr>
        <w:t>el</w:t>
      </w:r>
      <w:r w:rsidRPr="00634D76">
        <w:rPr>
          <w:rFonts w:cs="Arial"/>
          <w:sz w:val="28"/>
          <w:szCs w:val="28"/>
        </w:rPr>
        <w:t xml:space="preserve"> Juzgado</w:t>
      </w:r>
      <w:r w:rsidR="00F854B4">
        <w:rPr>
          <w:rFonts w:cs="Arial"/>
          <w:sz w:val="28"/>
          <w:szCs w:val="28"/>
        </w:rPr>
        <w:t xml:space="preserve"> Civil</w:t>
      </w:r>
      <w:r w:rsidRPr="00634D76">
        <w:rPr>
          <w:rFonts w:cs="Arial"/>
          <w:sz w:val="28"/>
          <w:szCs w:val="28"/>
        </w:rPr>
        <w:t xml:space="preserve"> dictó sentencia el diez de noviembre de dos mil veintiuno, mediante la cual declaró procedente la vía intentada por los actores. Asimismo, determinó que los actores acreditaron los elementos de la acción rescisoria reclamada y que la parte demandada no justificó las excepciones ni defensas que opusieron.</w:t>
      </w:r>
    </w:p>
    <w:p w14:paraId="5D970395" w14:textId="7EFCAE05" w:rsidR="000816CC" w:rsidRPr="00F854B4" w:rsidRDefault="000816CC" w:rsidP="00F854B4">
      <w:pPr>
        <w:pStyle w:val="corte4fondo"/>
        <w:numPr>
          <w:ilvl w:val="0"/>
          <w:numId w:val="15"/>
        </w:numPr>
        <w:spacing w:after="0"/>
        <w:ind w:left="426" w:firstLine="0"/>
        <w:rPr>
          <w:rFonts w:cs="Arial"/>
          <w:sz w:val="28"/>
          <w:szCs w:val="28"/>
        </w:rPr>
      </w:pPr>
      <w:r w:rsidRPr="00F854B4">
        <w:rPr>
          <w:rFonts w:cs="Arial"/>
          <w:sz w:val="28"/>
          <w:szCs w:val="28"/>
        </w:rPr>
        <w:t xml:space="preserve">En consecuencia, declaró la rescisión del contrato de prestación de servicios profesionales de diecisiete de marzo de dos mil nueve, condenó a la demandada al pago de treinta y un millones </w:t>
      </w:r>
      <w:r w:rsidR="00CC0B06">
        <w:rPr>
          <w:rFonts w:cs="Arial"/>
          <w:sz w:val="28"/>
          <w:szCs w:val="28"/>
        </w:rPr>
        <w:t xml:space="preserve">ciento </w:t>
      </w:r>
      <w:r w:rsidRPr="00F854B4">
        <w:rPr>
          <w:rFonts w:cs="Arial"/>
          <w:sz w:val="28"/>
          <w:szCs w:val="28"/>
        </w:rPr>
        <w:t xml:space="preserve">cincuenta y seis mil ochocientos cuarenta pesos y ochenta y nueve centavos, correspondientes a los honorarios devengados conforme al arancel de abogados vigentes en el Estado de México con base en la suerte principal y accesorios de los juicios referidos en la sentencia y absolvió al pago de los </w:t>
      </w:r>
      <w:r w:rsidRPr="00F854B4">
        <w:rPr>
          <w:rFonts w:cs="Arial"/>
          <w:sz w:val="28"/>
          <w:szCs w:val="28"/>
        </w:rPr>
        <w:lastRenderedPageBreak/>
        <w:t xml:space="preserve">intereses causados. Sin embargo, condenó al pago de costas generadas en la presente instancia. </w:t>
      </w:r>
    </w:p>
    <w:p w14:paraId="5C29FB1C" w14:textId="77777777" w:rsidR="00AE249C" w:rsidRDefault="00AE249C" w:rsidP="000816CC">
      <w:pPr>
        <w:pStyle w:val="corte4fondo"/>
        <w:spacing w:after="0"/>
        <w:ind w:firstLine="0"/>
        <w:rPr>
          <w:rFonts w:cs="Arial"/>
          <w:sz w:val="28"/>
          <w:szCs w:val="28"/>
        </w:rPr>
      </w:pPr>
    </w:p>
    <w:p w14:paraId="5412CF31" w14:textId="3864DB6D" w:rsidR="00B164E4" w:rsidRDefault="00B164E4" w:rsidP="00431B1D">
      <w:pPr>
        <w:pStyle w:val="corte4fondo"/>
        <w:numPr>
          <w:ilvl w:val="0"/>
          <w:numId w:val="3"/>
        </w:numPr>
        <w:spacing w:after="0"/>
        <w:ind w:left="0" w:firstLine="360"/>
        <w:rPr>
          <w:rFonts w:cs="Arial"/>
          <w:sz w:val="28"/>
          <w:szCs w:val="28"/>
        </w:rPr>
      </w:pPr>
      <w:r w:rsidRPr="00E143E5">
        <w:rPr>
          <w:rFonts w:cs="Arial"/>
          <w:b/>
          <w:bCs/>
          <w:sz w:val="28"/>
          <w:szCs w:val="28"/>
        </w:rPr>
        <w:t>Sentencia dictada por la Sala responsable</w:t>
      </w:r>
      <w:r>
        <w:rPr>
          <w:rFonts w:cs="Arial"/>
          <w:sz w:val="28"/>
          <w:szCs w:val="28"/>
        </w:rPr>
        <w:t xml:space="preserve">. </w:t>
      </w:r>
      <w:r w:rsidR="000816CC">
        <w:rPr>
          <w:rFonts w:cs="Arial"/>
          <w:sz w:val="28"/>
          <w:szCs w:val="28"/>
        </w:rPr>
        <w:t xml:space="preserve">En contra de la resolución de primera instancia, la parte demandada interpuso recurso de apelación. La Sala </w:t>
      </w:r>
      <w:r w:rsidR="00181088">
        <w:rPr>
          <w:rFonts w:cs="Arial"/>
          <w:sz w:val="28"/>
          <w:szCs w:val="28"/>
        </w:rPr>
        <w:t xml:space="preserve">determinó </w:t>
      </w:r>
      <w:r w:rsidR="00181088" w:rsidRPr="000816CC">
        <w:rPr>
          <w:rFonts w:cs="Arial"/>
          <w:b/>
          <w:bCs/>
          <w:sz w:val="28"/>
          <w:szCs w:val="28"/>
        </w:rPr>
        <w:t>revocar</w:t>
      </w:r>
      <w:r w:rsidR="00181088">
        <w:rPr>
          <w:rFonts w:cs="Arial"/>
          <w:sz w:val="28"/>
          <w:szCs w:val="28"/>
        </w:rPr>
        <w:t xml:space="preserve"> el fallo recurrido, en atención a las siguientes consideraciones:</w:t>
      </w:r>
    </w:p>
    <w:p w14:paraId="327B7E11" w14:textId="77777777" w:rsidR="00181088" w:rsidRDefault="00181088" w:rsidP="00181088">
      <w:pPr>
        <w:pStyle w:val="corte4fondo"/>
        <w:spacing w:after="0"/>
        <w:ind w:left="360" w:firstLine="0"/>
        <w:rPr>
          <w:rFonts w:cs="Arial"/>
          <w:sz w:val="28"/>
          <w:szCs w:val="28"/>
        </w:rPr>
      </w:pPr>
    </w:p>
    <w:p w14:paraId="1AD98AD6" w14:textId="1D27A9BE" w:rsidR="00B164E4" w:rsidRDefault="00B164E4" w:rsidP="00431B1D">
      <w:pPr>
        <w:pStyle w:val="corte4fondo"/>
        <w:numPr>
          <w:ilvl w:val="0"/>
          <w:numId w:val="4"/>
        </w:numPr>
        <w:spacing w:after="0"/>
        <w:rPr>
          <w:rFonts w:cs="Arial"/>
          <w:sz w:val="28"/>
          <w:szCs w:val="28"/>
        </w:rPr>
      </w:pPr>
      <w:r>
        <w:rPr>
          <w:rFonts w:cs="Arial"/>
          <w:sz w:val="28"/>
          <w:szCs w:val="28"/>
        </w:rPr>
        <w:t xml:space="preserve">Determinó </w:t>
      </w:r>
      <w:r w:rsidRPr="00910230">
        <w:rPr>
          <w:rFonts w:cs="Arial"/>
          <w:b/>
          <w:bCs/>
          <w:sz w:val="28"/>
          <w:szCs w:val="28"/>
        </w:rPr>
        <w:t xml:space="preserve">fundado </w:t>
      </w:r>
      <w:r>
        <w:rPr>
          <w:rFonts w:cs="Arial"/>
          <w:sz w:val="28"/>
          <w:szCs w:val="28"/>
        </w:rPr>
        <w:t xml:space="preserve">el </w:t>
      </w:r>
      <w:r w:rsidR="007903FE">
        <w:rPr>
          <w:rFonts w:cs="Arial"/>
          <w:sz w:val="28"/>
          <w:szCs w:val="28"/>
        </w:rPr>
        <w:t xml:space="preserve">argumento </w:t>
      </w:r>
      <w:r>
        <w:rPr>
          <w:rFonts w:cs="Arial"/>
          <w:sz w:val="28"/>
          <w:szCs w:val="28"/>
        </w:rPr>
        <w:t>mediante el cual el inconforme señaló que le causaba agravio</w:t>
      </w:r>
      <w:r w:rsidR="00E143E5">
        <w:rPr>
          <w:rFonts w:cs="Arial"/>
          <w:sz w:val="28"/>
          <w:szCs w:val="28"/>
        </w:rPr>
        <w:t xml:space="preserve"> el pronunciamiento ilegal </w:t>
      </w:r>
      <w:r w:rsidR="00E143E5" w:rsidRPr="00910230">
        <w:rPr>
          <w:rFonts w:cs="Arial"/>
          <w:b/>
          <w:bCs/>
          <w:sz w:val="28"/>
          <w:szCs w:val="28"/>
        </w:rPr>
        <w:t>respecto</w:t>
      </w:r>
      <w:r w:rsidRPr="00910230">
        <w:rPr>
          <w:rFonts w:cs="Arial"/>
          <w:b/>
          <w:bCs/>
          <w:sz w:val="28"/>
          <w:szCs w:val="28"/>
        </w:rPr>
        <w:t xml:space="preserve"> </w:t>
      </w:r>
      <w:r w:rsidR="00E143E5" w:rsidRPr="00910230">
        <w:rPr>
          <w:rFonts w:cs="Arial"/>
          <w:b/>
          <w:bCs/>
          <w:sz w:val="28"/>
          <w:szCs w:val="28"/>
        </w:rPr>
        <w:t xml:space="preserve">a </w:t>
      </w:r>
      <w:r w:rsidRPr="00910230">
        <w:rPr>
          <w:rFonts w:cs="Arial"/>
          <w:b/>
          <w:bCs/>
          <w:sz w:val="28"/>
          <w:szCs w:val="28"/>
        </w:rPr>
        <w:t xml:space="preserve">la excepción de prescripción </w:t>
      </w:r>
      <w:r w:rsidR="00E143E5" w:rsidRPr="00910230">
        <w:rPr>
          <w:rFonts w:cs="Arial"/>
          <w:b/>
          <w:bCs/>
          <w:sz w:val="28"/>
          <w:szCs w:val="28"/>
        </w:rPr>
        <w:t>determinándola infundada.</w:t>
      </w:r>
      <w:r w:rsidR="00E143E5">
        <w:rPr>
          <w:rFonts w:cs="Arial"/>
          <w:sz w:val="28"/>
          <w:szCs w:val="28"/>
        </w:rPr>
        <w:t xml:space="preserve"> Sos</w:t>
      </w:r>
      <w:r w:rsidR="004B7FAB">
        <w:rPr>
          <w:rFonts w:cs="Arial"/>
          <w:sz w:val="28"/>
          <w:szCs w:val="28"/>
        </w:rPr>
        <w:t>tuvo</w:t>
      </w:r>
      <w:r w:rsidR="00E143E5">
        <w:rPr>
          <w:rFonts w:cs="Arial"/>
          <w:sz w:val="28"/>
          <w:szCs w:val="28"/>
        </w:rPr>
        <w:t xml:space="preserve"> que le asiste razón en cuanto a la incorrecta aplicación de los artículos </w:t>
      </w:r>
      <w:r w:rsidR="00744D25">
        <w:rPr>
          <w:rFonts w:cs="Arial"/>
          <w:sz w:val="28"/>
          <w:szCs w:val="28"/>
        </w:rPr>
        <w:t xml:space="preserve">1,195 del Código de Procedimientos Civiles y </w:t>
      </w:r>
      <w:r w:rsidR="00E143E5">
        <w:rPr>
          <w:rFonts w:cs="Arial"/>
          <w:sz w:val="28"/>
          <w:szCs w:val="28"/>
        </w:rPr>
        <w:t>7,465, 7,475, fracción I y 7,480, fracción II, del Código Civil</w:t>
      </w:r>
      <w:r w:rsidR="00744D25">
        <w:rPr>
          <w:rFonts w:cs="Arial"/>
          <w:sz w:val="28"/>
          <w:szCs w:val="28"/>
        </w:rPr>
        <w:t xml:space="preserve">, ambos del Estado de México. Lo anterior, toda vez que el juzgador erróneamente consideró que en el caso no resultó procedente la excepción de prescripción interpuesta por la recurrente, bajo el argumento consistente en la actualización de lo dispuesto en la fracción II, del artículo 7,480 del Código Civil. </w:t>
      </w:r>
    </w:p>
    <w:p w14:paraId="00646E1B" w14:textId="3ADEF59A" w:rsidR="004B7FAB" w:rsidRDefault="00744D25" w:rsidP="004B7FAB">
      <w:pPr>
        <w:pStyle w:val="corte4fondo"/>
        <w:numPr>
          <w:ilvl w:val="0"/>
          <w:numId w:val="4"/>
        </w:numPr>
        <w:spacing w:after="0"/>
        <w:rPr>
          <w:rFonts w:cs="Arial"/>
          <w:sz w:val="28"/>
          <w:szCs w:val="28"/>
        </w:rPr>
      </w:pPr>
      <w:r>
        <w:rPr>
          <w:rFonts w:cs="Arial"/>
          <w:sz w:val="28"/>
          <w:szCs w:val="28"/>
        </w:rPr>
        <w:t>Esto es, la Sala evidenció que el juez</w:t>
      </w:r>
      <w:r w:rsidR="004B7FAB">
        <w:rPr>
          <w:rFonts w:cs="Arial"/>
          <w:sz w:val="28"/>
          <w:szCs w:val="28"/>
        </w:rPr>
        <w:t xml:space="preserve"> civil</w:t>
      </w:r>
      <w:r>
        <w:rPr>
          <w:rFonts w:cs="Arial"/>
          <w:sz w:val="28"/>
          <w:szCs w:val="28"/>
        </w:rPr>
        <w:t xml:space="preserve"> consideró</w:t>
      </w:r>
      <w:r w:rsidR="004B7FAB">
        <w:rPr>
          <w:rFonts w:cs="Arial"/>
          <w:sz w:val="28"/>
          <w:szCs w:val="28"/>
        </w:rPr>
        <w:t xml:space="preserve"> que devenía infundada la excepción de prescripción pues, en términos de la fracción II, del artículo 7,480 del Código Civil del Estado de </w:t>
      </w:r>
      <w:r w:rsidR="007F61BE">
        <w:rPr>
          <w:rFonts w:cs="Arial"/>
          <w:sz w:val="28"/>
          <w:szCs w:val="28"/>
        </w:rPr>
        <w:t>México</w:t>
      </w:r>
      <w:r w:rsidR="004B7FAB">
        <w:rPr>
          <w:rFonts w:cs="Arial"/>
          <w:sz w:val="28"/>
          <w:szCs w:val="28"/>
        </w:rPr>
        <w:t xml:space="preserve"> que refiere a que el plazo de la prescripción se interrumpe porque la persona a quien corre a favor la prescripción reconozca expresa o tácitamente, por hechos indubitables el derecho de la persona contra quien prescribe, al dar</w:t>
      </w:r>
      <w:r w:rsidR="002809E7" w:rsidRPr="004B7FAB">
        <w:rPr>
          <w:rFonts w:cs="Arial"/>
          <w:sz w:val="28"/>
          <w:szCs w:val="28"/>
        </w:rPr>
        <w:t xml:space="preserve"> contestación del hecho tres de la demanda, </w:t>
      </w:r>
      <w:r w:rsidR="004B7FAB">
        <w:rPr>
          <w:rFonts w:cs="Arial"/>
          <w:sz w:val="28"/>
          <w:szCs w:val="28"/>
        </w:rPr>
        <w:t xml:space="preserve">se reconoció como cierto lo referente a la existencia del poder otorgado de </w:t>
      </w:r>
      <w:r w:rsidRPr="004B7FAB">
        <w:rPr>
          <w:rFonts w:cs="Arial"/>
          <w:sz w:val="28"/>
          <w:szCs w:val="28"/>
        </w:rPr>
        <w:lastRenderedPageBreak/>
        <w:t xml:space="preserve">diecisiete de marzo </w:t>
      </w:r>
      <w:r w:rsidR="00211564" w:rsidRPr="004B7FAB">
        <w:rPr>
          <w:rFonts w:cs="Arial"/>
          <w:sz w:val="28"/>
          <w:szCs w:val="28"/>
        </w:rPr>
        <w:t>de dos mil nueve</w:t>
      </w:r>
      <w:r w:rsidR="002809E7" w:rsidRPr="004B7FAB">
        <w:rPr>
          <w:rFonts w:cs="Arial"/>
          <w:sz w:val="28"/>
          <w:szCs w:val="28"/>
        </w:rPr>
        <w:t xml:space="preserve"> </w:t>
      </w:r>
      <w:r w:rsidR="00211564" w:rsidRPr="004B7FAB">
        <w:rPr>
          <w:rFonts w:cs="Arial"/>
          <w:sz w:val="28"/>
          <w:szCs w:val="28"/>
        </w:rPr>
        <w:t>del que los actores reclamaron su rescisión y pago de honorario</w:t>
      </w:r>
      <w:r w:rsidR="004B7FAB">
        <w:rPr>
          <w:rFonts w:cs="Arial"/>
          <w:sz w:val="28"/>
          <w:szCs w:val="28"/>
        </w:rPr>
        <w:t xml:space="preserve">s. </w:t>
      </w:r>
    </w:p>
    <w:p w14:paraId="3D5CDE17" w14:textId="6012FCD0" w:rsidR="00E143E5" w:rsidRPr="004B7FAB" w:rsidRDefault="00211564" w:rsidP="004B7FAB">
      <w:pPr>
        <w:pStyle w:val="corte4fondo"/>
        <w:numPr>
          <w:ilvl w:val="0"/>
          <w:numId w:val="4"/>
        </w:numPr>
        <w:spacing w:after="0"/>
        <w:rPr>
          <w:rFonts w:cs="Arial"/>
          <w:sz w:val="28"/>
          <w:szCs w:val="28"/>
        </w:rPr>
      </w:pPr>
      <w:r w:rsidRPr="004B7FAB">
        <w:rPr>
          <w:rFonts w:cs="Arial"/>
          <w:sz w:val="28"/>
          <w:szCs w:val="28"/>
        </w:rPr>
        <w:t xml:space="preserve">No obstante, </w:t>
      </w:r>
      <w:r w:rsidR="004B7FAB">
        <w:rPr>
          <w:rFonts w:cs="Arial"/>
          <w:sz w:val="28"/>
          <w:szCs w:val="28"/>
        </w:rPr>
        <w:t xml:space="preserve">la responsable consideró que la argumentación anterior no se encontraba apegado a derecho pues, </w:t>
      </w:r>
      <w:r w:rsidR="004B7FAB" w:rsidRPr="004B7FAB">
        <w:rPr>
          <w:rFonts w:cs="Arial"/>
          <w:sz w:val="28"/>
          <w:szCs w:val="28"/>
        </w:rPr>
        <w:t>de</w:t>
      </w:r>
      <w:r w:rsidR="004B7FAB">
        <w:rPr>
          <w:rFonts w:cs="Arial"/>
          <w:sz w:val="28"/>
          <w:szCs w:val="28"/>
        </w:rPr>
        <w:t xml:space="preserve"> </w:t>
      </w:r>
      <w:r w:rsidR="00F371FA" w:rsidRPr="004B7FAB">
        <w:rPr>
          <w:rFonts w:cs="Arial"/>
          <w:sz w:val="28"/>
          <w:szCs w:val="28"/>
        </w:rPr>
        <w:t xml:space="preserve">los hechos narrados en la demanda, se advierte </w:t>
      </w:r>
      <w:proofErr w:type="gramStart"/>
      <w:r w:rsidR="00F371FA" w:rsidRPr="004B7FAB">
        <w:rPr>
          <w:rFonts w:cs="Arial"/>
          <w:sz w:val="28"/>
          <w:szCs w:val="28"/>
        </w:rPr>
        <w:t>que</w:t>
      </w:r>
      <w:proofErr w:type="gramEnd"/>
      <w:r w:rsidR="00F371FA" w:rsidRPr="004B7FAB">
        <w:rPr>
          <w:rFonts w:cs="Arial"/>
          <w:sz w:val="28"/>
          <w:szCs w:val="28"/>
        </w:rPr>
        <w:t xml:space="preserve"> si bien se otorgó el poder de diecisiete de marzo, también se celebró un contrato de prestación de servicios referente a procedimientos judiciales </w:t>
      </w:r>
      <w:r w:rsidR="00215A54" w:rsidRPr="004B7FAB">
        <w:rPr>
          <w:rFonts w:cs="Arial"/>
          <w:sz w:val="28"/>
          <w:szCs w:val="28"/>
        </w:rPr>
        <w:t xml:space="preserve">materia del juicio habiendo novado la obligación principal respecto a la contraprestación en favor de los actores. </w:t>
      </w:r>
    </w:p>
    <w:p w14:paraId="4428452E" w14:textId="7C9A5678" w:rsidR="00264FA5" w:rsidRDefault="00264FA5" w:rsidP="00431B1D">
      <w:pPr>
        <w:pStyle w:val="corte4fondo"/>
        <w:numPr>
          <w:ilvl w:val="0"/>
          <w:numId w:val="4"/>
        </w:numPr>
        <w:spacing w:after="0"/>
        <w:rPr>
          <w:rFonts w:cs="Arial"/>
          <w:sz w:val="28"/>
          <w:szCs w:val="28"/>
        </w:rPr>
      </w:pPr>
      <w:r>
        <w:rPr>
          <w:rFonts w:cs="Arial"/>
          <w:sz w:val="28"/>
          <w:szCs w:val="28"/>
        </w:rPr>
        <w:t xml:space="preserve">Refirió que el reclamo de cualquier retribución con motivo de la prestación de un servicio prescribe en dos años, plazo que debe computarse desde la fecha en que se dejaron de prestar los servicios y, en todo caso, </w:t>
      </w:r>
      <w:r w:rsidRPr="00910230">
        <w:rPr>
          <w:rFonts w:cs="Arial"/>
          <w:b/>
          <w:bCs/>
          <w:sz w:val="28"/>
          <w:szCs w:val="28"/>
        </w:rPr>
        <w:t>la prescripción se interrumpe por la notificación de la demanda en que se exija el pago de la obligación</w:t>
      </w:r>
      <w:r>
        <w:rPr>
          <w:rFonts w:cs="Arial"/>
          <w:sz w:val="28"/>
          <w:szCs w:val="28"/>
        </w:rPr>
        <w:t xml:space="preserve"> o porque la persona a cuyo favor corre la prescripción reconozca expresa o tácitamente por hechos indudables, el derecho de la persona contra quien se prescribe (claramente antes de que esta se hubiera consumado por el transcurso del tiempo). </w:t>
      </w:r>
    </w:p>
    <w:p w14:paraId="47F42617" w14:textId="3EB45D11" w:rsidR="00264FA5" w:rsidRDefault="00264FA5" w:rsidP="00431B1D">
      <w:pPr>
        <w:pStyle w:val="corte4fondo"/>
        <w:numPr>
          <w:ilvl w:val="0"/>
          <w:numId w:val="4"/>
        </w:numPr>
        <w:spacing w:after="0"/>
        <w:rPr>
          <w:rFonts w:cs="Arial"/>
          <w:sz w:val="28"/>
          <w:szCs w:val="28"/>
        </w:rPr>
      </w:pPr>
      <w:r>
        <w:rPr>
          <w:rFonts w:cs="Arial"/>
          <w:sz w:val="28"/>
          <w:szCs w:val="28"/>
        </w:rPr>
        <w:t xml:space="preserve">Asimismo, que del expediente se desprenden diversas actuaciones y manifestaciones, de las que se advierten </w:t>
      </w:r>
      <w:r w:rsidRPr="002550CB">
        <w:rPr>
          <w:rFonts w:cs="Arial"/>
          <w:b/>
          <w:bCs/>
          <w:sz w:val="28"/>
          <w:szCs w:val="28"/>
        </w:rPr>
        <w:t>que a partir del treinta de abril de dos mil quince, fecha en que les fue notificado a los demandados la revocación de los poderes, inició el plazo de dos años para demandar cualquier retribución,</w:t>
      </w:r>
      <w:r>
        <w:rPr>
          <w:rFonts w:cs="Arial"/>
          <w:sz w:val="28"/>
          <w:szCs w:val="28"/>
        </w:rPr>
        <w:t xml:space="preserve"> situación que en la especie aconteció ya que los actores demandaron el pago de honorarios; notificándola el día treinta de septiembre de dos mil diecinueve. </w:t>
      </w:r>
    </w:p>
    <w:p w14:paraId="5296E54D" w14:textId="67769E21" w:rsidR="00181088" w:rsidRDefault="00264FA5" w:rsidP="00431B1D">
      <w:pPr>
        <w:pStyle w:val="corte4fondo"/>
        <w:numPr>
          <w:ilvl w:val="0"/>
          <w:numId w:val="4"/>
        </w:numPr>
        <w:spacing w:after="0"/>
        <w:rPr>
          <w:rFonts w:cs="Arial"/>
          <w:sz w:val="28"/>
          <w:szCs w:val="28"/>
        </w:rPr>
      </w:pPr>
      <w:r>
        <w:rPr>
          <w:rFonts w:cs="Arial"/>
          <w:sz w:val="28"/>
          <w:szCs w:val="28"/>
        </w:rPr>
        <w:t xml:space="preserve">Manifestó que el plazo de dos años con el que contaban los actores para demandarla y emplazarla comenzó a correr a </w:t>
      </w:r>
      <w:r>
        <w:rPr>
          <w:rFonts w:cs="Arial"/>
          <w:sz w:val="28"/>
          <w:szCs w:val="28"/>
        </w:rPr>
        <w:lastRenderedPageBreak/>
        <w:t xml:space="preserve">partir del treinta de abril de dos mil quince y feneció el treinta de abril de dos mil diecisiete, de conformidad con lo dispuesto en la fracción I del artículo 7,475 del Código Civil del Estado de México; no obstante, la demandada fue emplazada el treinta de septiembre de dos mil diecinueve. </w:t>
      </w:r>
    </w:p>
    <w:p w14:paraId="2E9AA656" w14:textId="0ED116E8" w:rsidR="00181088" w:rsidRPr="00910230" w:rsidRDefault="00181088" w:rsidP="00431B1D">
      <w:pPr>
        <w:pStyle w:val="corte4fondo"/>
        <w:numPr>
          <w:ilvl w:val="0"/>
          <w:numId w:val="4"/>
        </w:numPr>
        <w:spacing w:after="0"/>
        <w:rPr>
          <w:rFonts w:cs="Arial"/>
          <w:b/>
          <w:bCs/>
          <w:sz w:val="28"/>
          <w:szCs w:val="28"/>
        </w:rPr>
      </w:pPr>
      <w:r>
        <w:rPr>
          <w:rFonts w:cs="Arial"/>
          <w:sz w:val="28"/>
          <w:szCs w:val="28"/>
        </w:rPr>
        <w:t xml:space="preserve">Refirió que, si bien es cierto que </w:t>
      </w:r>
      <w:r w:rsidRPr="002550CB">
        <w:rPr>
          <w:rFonts w:cs="Arial"/>
          <w:b/>
          <w:bCs/>
          <w:sz w:val="28"/>
          <w:szCs w:val="28"/>
        </w:rPr>
        <w:t>la demanda se interpuso el veinte de abril de dos mil diecisiete</w:t>
      </w:r>
      <w:r>
        <w:rPr>
          <w:rFonts w:cs="Arial"/>
          <w:sz w:val="28"/>
          <w:szCs w:val="28"/>
        </w:rPr>
        <w:t xml:space="preserve">, también lo es </w:t>
      </w:r>
      <w:r w:rsidRPr="00910230">
        <w:rPr>
          <w:rFonts w:cs="Arial"/>
          <w:sz w:val="28"/>
          <w:szCs w:val="28"/>
        </w:rPr>
        <w:t>que</w:t>
      </w:r>
      <w:r w:rsidRPr="00910230">
        <w:rPr>
          <w:rFonts w:cs="Arial"/>
          <w:b/>
          <w:bCs/>
          <w:sz w:val="28"/>
          <w:szCs w:val="28"/>
        </w:rPr>
        <w:t xml:space="preserve"> la legislación civil local es clara en establecer que solamente con la notificación de la demanda se puede ver interrumpido el plazo de la </w:t>
      </w:r>
      <w:r w:rsidR="00266322" w:rsidRPr="00910230">
        <w:rPr>
          <w:rFonts w:cs="Arial"/>
          <w:b/>
          <w:bCs/>
          <w:sz w:val="28"/>
          <w:szCs w:val="28"/>
        </w:rPr>
        <w:t>prescripción</w:t>
      </w:r>
      <w:r w:rsidRPr="00910230">
        <w:rPr>
          <w:rFonts w:cs="Arial"/>
          <w:b/>
          <w:bCs/>
          <w:sz w:val="28"/>
          <w:szCs w:val="28"/>
        </w:rPr>
        <w:t xml:space="preserve">. </w:t>
      </w:r>
    </w:p>
    <w:p w14:paraId="2863347D" w14:textId="6C534BFC" w:rsidR="00264FA5" w:rsidRDefault="00264FA5" w:rsidP="00431B1D">
      <w:pPr>
        <w:pStyle w:val="corte4fondo"/>
        <w:numPr>
          <w:ilvl w:val="0"/>
          <w:numId w:val="4"/>
        </w:numPr>
        <w:spacing w:after="0"/>
        <w:rPr>
          <w:rFonts w:cs="Arial"/>
          <w:sz w:val="28"/>
          <w:szCs w:val="28"/>
        </w:rPr>
      </w:pPr>
      <w:r>
        <w:rPr>
          <w:rFonts w:cs="Arial"/>
          <w:sz w:val="28"/>
          <w:szCs w:val="28"/>
        </w:rPr>
        <w:t xml:space="preserve">De ahí que el juez de origen determinó de manera ilegal que se interrumpió la prescripción del derecho de los actores porque al dar contestación a la demanda reconoció como cierto lo referente a la existencia del poder otorgado el diecisiete de marzo de dos mil nueve, actualizándose, a su juicio, el supuesto de la fracción II, del artículo 7, 480 del referido Código Civil. </w:t>
      </w:r>
    </w:p>
    <w:p w14:paraId="760D2F44" w14:textId="7B91F034" w:rsidR="009B6573" w:rsidRDefault="009B6573" w:rsidP="00431B1D">
      <w:pPr>
        <w:pStyle w:val="corte4fondo"/>
        <w:numPr>
          <w:ilvl w:val="0"/>
          <w:numId w:val="4"/>
        </w:numPr>
        <w:spacing w:after="0"/>
        <w:rPr>
          <w:rFonts w:cs="Arial"/>
          <w:sz w:val="28"/>
          <w:szCs w:val="28"/>
        </w:rPr>
      </w:pPr>
      <w:r>
        <w:rPr>
          <w:rFonts w:cs="Arial"/>
          <w:sz w:val="28"/>
          <w:szCs w:val="28"/>
        </w:rPr>
        <w:t xml:space="preserve">Adujo que fue la propia actora quien en su petitorio cuarto de la demanda civil solicitó expresamente que no se emplazara hasta que ellos lo solicitaran; situación ilegal e inverosímil. De ahí que el juzgador debió determinar que el derecho para el reclamo pretendido en su contra se extinguió por el transcurso del tiempo en su beneficio. </w:t>
      </w:r>
    </w:p>
    <w:p w14:paraId="28B8E24B" w14:textId="6409BF47" w:rsidR="009B6573" w:rsidRDefault="009B6573" w:rsidP="00431B1D">
      <w:pPr>
        <w:pStyle w:val="corte4fondo"/>
        <w:numPr>
          <w:ilvl w:val="0"/>
          <w:numId w:val="4"/>
        </w:numPr>
        <w:spacing w:after="0"/>
        <w:rPr>
          <w:rFonts w:cs="Arial"/>
          <w:sz w:val="28"/>
          <w:szCs w:val="28"/>
        </w:rPr>
      </w:pPr>
      <w:r>
        <w:rPr>
          <w:rFonts w:cs="Arial"/>
          <w:sz w:val="28"/>
          <w:szCs w:val="28"/>
        </w:rPr>
        <w:t>Añadió que la contestación de los hechos de la demanda no podía considerarse como un reconocimiento del derecho de la persona contra quien prescribe pues la demandada actuó de conformidad con el propio Código de Procedimientos Civiles local</w:t>
      </w:r>
      <w:r w:rsidR="0097314A">
        <w:rPr>
          <w:rFonts w:cs="Arial"/>
          <w:sz w:val="28"/>
          <w:szCs w:val="28"/>
        </w:rPr>
        <w:t xml:space="preserve">; sin que ello implicara el reconocimiento de algún derecho de los actores, menos una causa legal suficiente para la </w:t>
      </w:r>
      <w:r w:rsidR="0097314A">
        <w:rPr>
          <w:rFonts w:cs="Arial"/>
          <w:sz w:val="28"/>
          <w:szCs w:val="28"/>
        </w:rPr>
        <w:lastRenderedPageBreak/>
        <w:t xml:space="preserve">interrupción de la prescripción para </w:t>
      </w:r>
      <w:r w:rsidR="002809E7">
        <w:rPr>
          <w:rFonts w:cs="Arial"/>
          <w:sz w:val="28"/>
          <w:szCs w:val="28"/>
        </w:rPr>
        <w:t>el</w:t>
      </w:r>
      <w:r w:rsidR="0097314A">
        <w:rPr>
          <w:rFonts w:cs="Arial"/>
          <w:sz w:val="28"/>
          <w:szCs w:val="28"/>
        </w:rPr>
        <w:t xml:space="preserve"> cobro de las cantidades reclamadas. </w:t>
      </w:r>
    </w:p>
    <w:p w14:paraId="7FE3B8A6" w14:textId="251CC437" w:rsidR="0097314A" w:rsidRDefault="0097314A" w:rsidP="00431B1D">
      <w:pPr>
        <w:pStyle w:val="corte4fondo"/>
        <w:numPr>
          <w:ilvl w:val="0"/>
          <w:numId w:val="4"/>
        </w:numPr>
        <w:spacing w:after="0"/>
        <w:rPr>
          <w:rFonts w:cs="Arial"/>
          <w:sz w:val="28"/>
          <w:szCs w:val="28"/>
        </w:rPr>
      </w:pPr>
      <w:r>
        <w:rPr>
          <w:rFonts w:cs="Arial"/>
          <w:sz w:val="28"/>
          <w:szCs w:val="28"/>
        </w:rPr>
        <w:t xml:space="preserve">Luego, reiteró que se acreditó plenamente la pérdida del derecho de su contraparte para demandar la retribución con motivo de la prestación de servicios profesionales. </w:t>
      </w:r>
    </w:p>
    <w:p w14:paraId="1F84685F" w14:textId="71F2667A" w:rsidR="0097314A" w:rsidRDefault="00181088" w:rsidP="00431B1D">
      <w:pPr>
        <w:pStyle w:val="corte4fondo"/>
        <w:numPr>
          <w:ilvl w:val="0"/>
          <w:numId w:val="4"/>
        </w:numPr>
        <w:spacing w:after="0"/>
        <w:rPr>
          <w:rFonts w:cs="Arial"/>
          <w:sz w:val="28"/>
          <w:szCs w:val="28"/>
        </w:rPr>
      </w:pPr>
      <w:r>
        <w:rPr>
          <w:rFonts w:cs="Arial"/>
          <w:sz w:val="28"/>
          <w:szCs w:val="28"/>
        </w:rPr>
        <w:t xml:space="preserve">En consecuencia, al determinar procedente la excepción de prescripción, estimó innecesario realizar el estudio de los restantes motivos de inconformidad y, por tanto, </w:t>
      </w:r>
      <w:r w:rsidRPr="00AF7D10">
        <w:rPr>
          <w:rFonts w:cs="Arial"/>
          <w:b/>
          <w:bCs/>
          <w:sz w:val="28"/>
          <w:szCs w:val="28"/>
        </w:rPr>
        <w:t>revocó el fallo recurrido</w:t>
      </w:r>
      <w:r>
        <w:rPr>
          <w:rFonts w:cs="Arial"/>
          <w:sz w:val="28"/>
          <w:szCs w:val="28"/>
        </w:rPr>
        <w:t xml:space="preserve">. </w:t>
      </w:r>
    </w:p>
    <w:p w14:paraId="7B523FAB" w14:textId="77777777" w:rsidR="00181088" w:rsidRPr="00181088" w:rsidRDefault="00181088" w:rsidP="00181088">
      <w:pPr>
        <w:pStyle w:val="corte4fondo"/>
        <w:spacing w:after="0"/>
        <w:ind w:left="720" w:firstLine="0"/>
        <w:rPr>
          <w:rFonts w:cs="Arial"/>
          <w:sz w:val="28"/>
          <w:szCs w:val="28"/>
        </w:rPr>
      </w:pPr>
    </w:p>
    <w:p w14:paraId="0FA2A380" w14:textId="532C96BF" w:rsidR="0097314A" w:rsidRDefault="0097314A" w:rsidP="00431B1D">
      <w:pPr>
        <w:pStyle w:val="corte4fondo"/>
        <w:numPr>
          <w:ilvl w:val="0"/>
          <w:numId w:val="3"/>
        </w:numPr>
        <w:spacing w:after="0"/>
        <w:ind w:left="0" w:firstLine="360"/>
        <w:rPr>
          <w:rFonts w:cs="Arial"/>
          <w:sz w:val="28"/>
          <w:szCs w:val="28"/>
        </w:rPr>
      </w:pPr>
      <w:r w:rsidRPr="00181088">
        <w:rPr>
          <w:rFonts w:cs="Arial"/>
          <w:b/>
          <w:bCs/>
          <w:sz w:val="28"/>
          <w:szCs w:val="28"/>
        </w:rPr>
        <w:t>Demanda de amparo directo</w:t>
      </w:r>
      <w:r>
        <w:rPr>
          <w:rFonts w:cs="Arial"/>
          <w:sz w:val="28"/>
          <w:szCs w:val="28"/>
        </w:rPr>
        <w:t xml:space="preserve">. </w:t>
      </w:r>
      <w:r w:rsidR="00181088">
        <w:rPr>
          <w:rFonts w:cs="Arial"/>
          <w:sz w:val="28"/>
          <w:szCs w:val="28"/>
        </w:rPr>
        <w:t xml:space="preserve">Inconforme con lo anterior, la parte actora promovió juicio de amparo directo formulando </w:t>
      </w:r>
      <w:r w:rsidR="00C950C3">
        <w:rPr>
          <w:rFonts w:cs="Arial"/>
          <w:sz w:val="28"/>
          <w:szCs w:val="28"/>
        </w:rPr>
        <w:t>como único concepto de violación, el siguiente</w:t>
      </w:r>
      <w:r w:rsidR="00181088">
        <w:rPr>
          <w:rFonts w:cs="Arial"/>
          <w:sz w:val="28"/>
          <w:szCs w:val="28"/>
        </w:rPr>
        <w:t xml:space="preserve">: </w:t>
      </w:r>
    </w:p>
    <w:p w14:paraId="42B6224E" w14:textId="5F2000E2" w:rsidR="007903FE" w:rsidRPr="00C950C3" w:rsidRDefault="00C950C3" w:rsidP="00431B1D">
      <w:pPr>
        <w:pStyle w:val="corte4fondo"/>
        <w:numPr>
          <w:ilvl w:val="0"/>
          <w:numId w:val="5"/>
        </w:numPr>
        <w:spacing w:after="0"/>
        <w:rPr>
          <w:rFonts w:cs="Arial"/>
          <w:sz w:val="28"/>
          <w:szCs w:val="28"/>
        </w:rPr>
      </w:pPr>
      <w:bookmarkStart w:id="4" w:name="_Hlk127728696"/>
      <w:r w:rsidRPr="00AF7D10">
        <w:rPr>
          <w:rFonts w:cs="Arial"/>
          <w:b/>
          <w:bCs/>
          <w:sz w:val="28"/>
          <w:szCs w:val="28"/>
        </w:rPr>
        <w:t>El</w:t>
      </w:r>
      <w:r w:rsidR="007903FE" w:rsidRPr="00AF7D10">
        <w:rPr>
          <w:rFonts w:cs="Arial"/>
          <w:b/>
          <w:bCs/>
          <w:sz w:val="28"/>
          <w:szCs w:val="28"/>
        </w:rPr>
        <w:t xml:space="preserve"> artículo 7,480, fracción I, del Código Civil del Estado de </w:t>
      </w:r>
      <w:r w:rsidR="00266322" w:rsidRPr="00AF7D10">
        <w:rPr>
          <w:rFonts w:cs="Arial"/>
          <w:b/>
          <w:bCs/>
          <w:sz w:val="28"/>
          <w:szCs w:val="28"/>
        </w:rPr>
        <w:t>México</w:t>
      </w:r>
      <w:r w:rsidR="00266322">
        <w:rPr>
          <w:rFonts w:cs="Arial"/>
          <w:sz w:val="28"/>
          <w:szCs w:val="28"/>
        </w:rPr>
        <w:t>,</w:t>
      </w:r>
      <w:r w:rsidR="00266322" w:rsidRPr="00C950C3">
        <w:rPr>
          <w:rFonts w:cs="Arial"/>
          <w:sz w:val="28"/>
          <w:szCs w:val="28"/>
        </w:rPr>
        <w:t xml:space="preserve"> en</w:t>
      </w:r>
      <w:r w:rsidR="007903FE" w:rsidRPr="00C950C3">
        <w:rPr>
          <w:rFonts w:cs="Arial"/>
          <w:sz w:val="28"/>
          <w:szCs w:val="28"/>
        </w:rPr>
        <w:t xml:space="preserve"> el que se basa la Sala responsable para revocar la sentencia de primera instancia, </w:t>
      </w:r>
      <w:r w:rsidR="007903FE" w:rsidRPr="00AF7D10">
        <w:rPr>
          <w:rFonts w:cs="Arial"/>
          <w:b/>
          <w:bCs/>
          <w:sz w:val="28"/>
          <w:szCs w:val="28"/>
        </w:rPr>
        <w:t>resulta inconstitucional</w:t>
      </w:r>
      <w:r w:rsidR="00AF7D10">
        <w:rPr>
          <w:rFonts w:cs="Arial"/>
          <w:sz w:val="28"/>
          <w:szCs w:val="28"/>
        </w:rPr>
        <w:t xml:space="preserve"> </w:t>
      </w:r>
      <w:r w:rsidR="007903FE" w:rsidRPr="00C950C3">
        <w:rPr>
          <w:rFonts w:cs="Arial"/>
          <w:sz w:val="28"/>
          <w:szCs w:val="28"/>
        </w:rPr>
        <w:t xml:space="preserve">toda vez que, en los términos de su redacción, </w:t>
      </w:r>
      <w:r w:rsidR="00AF7D10">
        <w:rPr>
          <w:rFonts w:cs="Arial"/>
          <w:sz w:val="28"/>
          <w:szCs w:val="28"/>
        </w:rPr>
        <w:t xml:space="preserve">violenta los derechos contenidos en los artículos 14, 16 y 17 constitucionales pues </w:t>
      </w:r>
      <w:r w:rsidR="007903FE" w:rsidRPr="00AF7D10">
        <w:rPr>
          <w:rFonts w:cs="Arial"/>
          <w:b/>
          <w:bCs/>
          <w:sz w:val="28"/>
          <w:szCs w:val="28"/>
        </w:rPr>
        <w:t>sujeta al acreedor al actuar de terceros sobre los que no tiene ninguna injerencia y lo constriñe al desempeño de quienes no tienen interés alguno en el ejercicio de la acción</w:t>
      </w:r>
      <w:r w:rsidR="007903FE" w:rsidRPr="00C950C3">
        <w:rPr>
          <w:rFonts w:cs="Arial"/>
          <w:sz w:val="28"/>
          <w:szCs w:val="28"/>
        </w:rPr>
        <w:t xml:space="preserve">. </w:t>
      </w:r>
    </w:p>
    <w:p w14:paraId="17B2E1D6" w14:textId="7D213436" w:rsidR="007903FE" w:rsidRPr="003E27FD" w:rsidRDefault="007903FE" w:rsidP="00431B1D">
      <w:pPr>
        <w:pStyle w:val="corte4fondo"/>
        <w:numPr>
          <w:ilvl w:val="0"/>
          <w:numId w:val="5"/>
        </w:numPr>
        <w:spacing w:after="0"/>
        <w:rPr>
          <w:rFonts w:cs="Arial"/>
          <w:sz w:val="28"/>
          <w:szCs w:val="28"/>
        </w:rPr>
      </w:pPr>
      <w:r>
        <w:rPr>
          <w:rFonts w:cs="Arial"/>
          <w:sz w:val="28"/>
          <w:szCs w:val="28"/>
        </w:rPr>
        <w:t>Al ordenar que la prescripción se interrumpa hasta la notificación de la demanda</w:t>
      </w:r>
      <w:r w:rsidR="00A43FBC">
        <w:rPr>
          <w:rFonts w:cs="Arial"/>
          <w:sz w:val="28"/>
          <w:szCs w:val="28"/>
        </w:rPr>
        <w:t xml:space="preserve"> implica que el actor esté sujeto a la prescripción incluso después de haber presentado su ocurso, sin que el legislador tome en </w:t>
      </w:r>
      <w:r w:rsidR="00A43FBC" w:rsidRPr="003A6A0A">
        <w:rPr>
          <w:rFonts w:cs="Arial"/>
          <w:sz w:val="28"/>
          <w:szCs w:val="28"/>
        </w:rPr>
        <w:t>cu</w:t>
      </w:r>
      <w:r w:rsidR="007F61BE" w:rsidRPr="003A6A0A">
        <w:rPr>
          <w:rFonts w:cs="Arial"/>
          <w:sz w:val="28"/>
          <w:szCs w:val="28"/>
        </w:rPr>
        <w:t>e</w:t>
      </w:r>
      <w:r w:rsidR="00A43FBC" w:rsidRPr="003A6A0A">
        <w:rPr>
          <w:rFonts w:cs="Arial"/>
          <w:sz w:val="28"/>
          <w:szCs w:val="28"/>
        </w:rPr>
        <w:t>nta q</w:t>
      </w:r>
      <w:r w:rsidR="00A43FBC">
        <w:rPr>
          <w:rFonts w:cs="Arial"/>
          <w:sz w:val="28"/>
          <w:szCs w:val="28"/>
        </w:rPr>
        <w:t xml:space="preserve">ue dicha sujeción violenta los derechos del accionante ya que el tiempo en que se lleva a cabo la posible notificación y emplazamiento a juicio no depende en nada del acreedor, sino que se encuentra </w:t>
      </w:r>
      <w:r w:rsidR="00A43FBC">
        <w:rPr>
          <w:rFonts w:cs="Arial"/>
          <w:sz w:val="28"/>
          <w:szCs w:val="28"/>
        </w:rPr>
        <w:lastRenderedPageBreak/>
        <w:t xml:space="preserve">relacionado con diversos factores en los cuales el acreedor no puede intervenir, como la carga de trabajo del juzgado que conoce del asunto, la posibilidad de encontrar al demandado, la distancia entre su domicilio y el juzgado, </w:t>
      </w:r>
      <w:r w:rsidR="00A43FBC" w:rsidRPr="003E27FD">
        <w:rPr>
          <w:rFonts w:cs="Arial"/>
          <w:sz w:val="28"/>
          <w:szCs w:val="28"/>
        </w:rPr>
        <w:t>et</w:t>
      </w:r>
      <w:r w:rsidR="007F61BE" w:rsidRPr="003E27FD">
        <w:rPr>
          <w:rFonts w:cs="Arial"/>
          <w:sz w:val="28"/>
          <w:szCs w:val="28"/>
        </w:rPr>
        <w:t xml:space="preserve">cétera. </w:t>
      </w:r>
      <w:r w:rsidR="00A43FBC" w:rsidRPr="003E27FD">
        <w:rPr>
          <w:rFonts w:cs="Arial"/>
          <w:sz w:val="28"/>
          <w:szCs w:val="28"/>
        </w:rPr>
        <w:t xml:space="preserve"> </w:t>
      </w:r>
    </w:p>
    <w:p w14:paraId="27A9AAB8" w14:textId="751D411C" w:rsidR="00A43FBC" w:rsidRDefault="00A43FBC" w:rsidP="00431B1D">
      <w:pPr>
        <w:pStyle w:val="corte4fondo"/>
        <w:numPr>
          <w:ilvl w:val="0"/>
          <w:numId w:val="5"/>
        </w:numPr>
        <w:spacing w:after="0"/>
        <w:rPr>
          <w:rFonts w:cs="Arial"/>
          <w:sz w:val="28"/>
          <w:szCs w:val="28"/>
        </w:rPr>
      </w:pPr>
      <w:r>
        <w:rPr>
          <w:rFonts w:cs="Arial"/>
          <w:sz w:val="28"/>
          <w:szCs w:val="28"/>
        </w:rPr>
        <w:t xml:space="preserve">De ahí que se violenta la posibilidad de un acceso a una justicia pronta y expedita. </w:t>
      </w:r>
    </w:p>
    <w:p w14:paraId="7E57C0AF" w14:textId="22D84F1A" w:rsidR="00A43FBC" w:rsidRDefault="00A43FBC" w:rsidP="00431B1D">
      <w:pPr>
        <w:pStyle w:val="corte4fondo"/>
        <w:numPr>
          <w:ilvl w:val="0"/>
          <w:numId w:val="5"/>
        </w:numPr>
        <w:spacing w:after="0"/>
        <w:rPr>
          <w:rFonts w:cs="Arial"/>
          <w:sz w:val="28"/>
          <w:szCs w:val="28"/>
        </w:rPr>
      </w:pPr>
      <w:r>
        <w:rPr>
          <w:rFonts w:cs="Arial"/>
          <w:sz w:val="28"/>
          <w:szCs w:val="28"/>
        </w:rPr>
        <w:t>Asimismo, pareciera que el legislador pretende imponer características de la caducidad a la interrupción de la prescripción; figuras que encuentran varias diferencias.</w:t>
      </w:r>
    </w:p>
    <w:p w14:paraId="4D2D91E9" w14:textId="4C620237" w:rsidR="00A43FBC" w:rsidRDefault="00AF7D10" w:rsidP="00431B1D">
      <w:pPr>
        <w:pStyle w:val="corte4fondo"/>
        <w:numPr>
          <w:ilvl w:val="0"/>
          <w:numId w:val="5"/>
        </w:numPr>
        <w:spacing w:after="0"/>
        <w:rPr>
          <w:rFonts w:cs="Arial"/>
          <w:sz w:val="28"/>
          <w:szCs w:val="28"/>
        </w:rPr>
      </w:pPr>
      <w:r>
        <w:rPr>
          <w:rFonts w:cs="Arial"/>
          <w:sz w:val="28"/>
          <w:szCs w:val="28"/>
        </w:rPr>
        <w:t xml:space="preserve">La </w:t>
      </w:r>
      <w:r w:rsidR="00A43FBC">
        <w:rPr>
          <w:rFonts w:cs="Arial"/>
          <w:sz w:val="28"/>
          <w:szCs w:val="28"/>
        </w:rPr>
        <w:t xml:space="preserve">prescripción negativa puede interrumpirse por diversas cuestiones y no se trata de </w:t>
      </w:r>
      <w:r w:rsidR="00A43FBC" w:rsidRPr="00C950C3">
        <w:rPr>
          <w:rFonts w:cs="Arial"/>
          <w:i/>
          <w:iCs/>
          <w:sz w:val="28"/>
          <w:szCs w:val="28"/>
        </w:rPr>
        <w:t>números clausus</w:t>
      </w:r>
      <w:r w:rsidR="00A43FBC">
        <w:rPr>
          <w:rFonts w:cs="Arial"/>
          <w:sz w:val="28"/>
          <w:szCs w:val="28"/>
        </w:rPr>
        <w:t xml:space="preserve"> en cuanto a los actos que pueden interrumpir, sino que</w:t>
      </w:r>
      <w:r w:rsidR="00C950C3">
        <w:rPr>
          <w:rFonts w:cs="Arial"/>
          <w:sz w:val="28"/>
          <w:szCs w:val="28"/>
        </w:rPr>
        <w:t>,</w:t>
      </w:r>
      <w:r w:rsidR="00A43FBC">
        <w:rPr>
          <w:rFonts w:cs="Arial"/>
          <w:sz w:val="28"/>
          <w:szCs w:val="28"/>
        </w:rPr>
        <w:t xml:space="preserve"> al tratarse de la posible pérdida de un derecho, estos pueden ampliarse para permitir el acceso a la justicia por parte del acreedor. </w:t>
      </w:r>
    </w:p>
    <w:p w14:paraId="3CF519A0" w14:textId="66FBC9E0" w:rsidR="00A43FBC" w:rsidRDefault="008C26AC" w:rsidP="00431B1D">
      <w:pPr>
        <w:pStyle w:val="corte4fondo"/>
        <w:numPr>
          <w:ilvl w:val="0"/>
          <w:numId w:val="5"/>
        </w:numPr>
        <w:spacing w:after="0"/>
        <w:rPr>
          <w:rFonts w:cs="Arial"/>
          <w:sz w:val="28"/>
          <w:szCs w:val="28"/>
        </w:rPr>
      </w:pPr>
      <w:r>
        <w:rPr>
          <w:rFonts w:cs="Arial"/>
          <w:sz w:val="28"/>
          <w:szCs w:val="28"/>
        </w:rPr>
        <w:t xml:space="preserve">Por tanto, es claro que la exigencia de que se realice el emplazamiento </w:t>
      </w:r>
      <w:r w:rsidR="00C950C3">
        <w:rPr>
          <w:rFonts w:cs="Arial"/>
          <w:sz w:val="28"/>
          <w:szCs w:val="28"/>
        </w:rPr>
        <w:t xml:space="preserve">para la interrupción de la prescripción </w:t>
      </w:r>
      <w:r w:rsidRPr="00AF7D10">
        <w:rPr>
          <w:rFonts w:cs="Arial"/>
          <w:b/>
          <w:bCs/>
          <w:sz w:val="28"/>
          <w:szCs w:val="28"/>
        </w:rPr>
        <w:t>violenta el derecho del quejoso al acceso a la justicia</w:t>
      </w:r>
      <w:r>
        <w:rPr>
          <w:rFonts w:cs="Arial"/>
          <w:sz w:val="28"/>
          <w:szCs w:val="28"/>
        </w:rPr>
        <w:t xml:space="preserve"> al imponer deberes extraordinarios sobre los cuales las partes no tienen control alguno y desvirtúa la figura de la prescripción. </w:t>
      </w:r>
    </w:p>
    <w:bookmarkEnd w:id="4"/>
    <w:p w14:paraId="647C84AB" w14:textId="77777777" w:rsidR="00AF7D10" w:rsidRDefault="00AF7D10" w:rsidP="00AF7D10">
      <w:pPr>
        <w:pStyle w:val="corte4fondo"/>
        <w:spacing w:after="0"/>
        <w:ind w:left="720" w:firstLine="0"/>
        <w:rPr>
          <w:rFonts w:cs="Arial"/>
          <w:sz w:val="28"/>
          <w:szCs w:val="28"/>
        </w:rPr>
      </w:pPr>
    </w:p>
    <w:p w14:paraId="5C55EE99" w14:textId="06A33E14" w:rsidR="009B46A3" w:rsidRDefault="009B46A3" w:rsidP="00431B1D">
      <w:pPr>
        <w:pStyle w:val="corte4fondo"/>
        <w:numPr>
          <w:ilvl w:val="0"/>
          <w:numId w:val="3"/>
        </w:numPr>
        <w:spacing w:after="0"/>
        <w:ind w:left="0" w:firstLine="360"/>
        <w:rPr>
          <w:rFonts w:cs="Arial"/>
          <w:sz w:val="28"/>
          <w:szCs w:val="28"/>
        </w:rPr>
      </w:pPr>
      <w:r>
        <w:rPr>
          <w:rFonts w:cs="Arial"/>
          <w:sz w:val="28"/>
          <w:szCs w:val="28"/>
        </w:rPr>
        <w:t xml:space="preserve"> Adicionalmente, la parte demandada en el juicio de origen promovió </w:t>
      </w:r>
      <w:r w:rsidRPr="009B46A3">
        <w:rPr>
          <w:rFonts w:cs="Arial"/>
          <w:b/>
          <w:bCs/>
          <w:sz w:val="28"/>
          <w:szCs w:val="28"/>
        </w:rPr>
        <w:t>demanda de amparo adhesiva</w:t>
      </w:r>
      <w:r>
        <w:rPr>
          <w:rFonts w:cs="Arial"/>
          <w:sz w:val="28"/>
          <w:szCs w:val="28"/>
        </w:rPr>
        <w:t xml:space="preserve">, señalando como argumentos: </w:t>
      </w:r>
    </w:p>
    <w:p w14:paraId="0805D44B" w14:textId="34538D14" w:rsidR="009B46A3" w:rsidRDefault="003F1362" w:rsidP="009B46A3">
      <w:pPr>
        <w:pStyle w:val="corte4fondo"/>
        <w:numPr>
          <w:ilvl w:val="0"/>
          <w:numId w:val="19"/>
        </w:numPr>
        <w:spacing w:after="0"/>
        <w:rPr>
          <w:rFonts w:cs="Arial"/>
          <w:sz w:val="28"/>
          <w:szCs w:val="28"/>
        </w:rPr>
      </w:pPr>
      <w:r>
        <w:rPr>
          <w:rFonts w:cs="Arial"/>
          <w:sz w:val="28"/>
          <w:szCs w:val="28"/>
        </w:rPr>
        <w:t xml:space="preserve">Dado que la demanda de amparo es promovida por una de las partes accionantes en el juicio civil, esto es, Jorge Carlos Negrete Vázquez por su propio derecho, para el caso en que se conceda el amparo a la parte quejosa, la resolución no podrá ser extensiva al diverso actor </w:t>
      </w:r>
      <w:r w:rsidR="00FF0C4F">
        <w:rPr>
          <w:rFonts w:cs="Arial"/>
          <w:color w:val="FF0000"/>
          <w:sz w:val="28"/>
          <w:szCs w:val="28"/>
        </w:rPr>
        <w:t>**********</w:t>
      </w:r>
      <w:r>
        <w:rPr>
          <w:rFonts w:cs="Arial"/>
          <w:sz w:val="28"/>
          <w:szCs w:val="28"/>
        </w:rPr>
        <w:t xml:space="preserve">, ya que sólo deben protegerse los derechos e intereses del quejoso, sin poder realizar una declaratoria de inconstitucionalidad a </w:t>
      </w:r>
      <w:r>
        <w:rPr>
          <w:rFonts w:cs="Arial"/>
          <w:sz w:val="28"/>
          <w:szCs w:val="28"/>
        </w:rPr>
        <w:lastRenderedPageBreak/>
        <w:t>favor de un tercer ajeno</w:t>
      </w:r>
      <w:r w:rsidR="00BD0C5B">
        <w:rPr>
          <w:rFonts w:cs="Arial"/>
          <w:sz w:val="28"/>
          <w:szCs w:val="28"/>
        </w:rPr>
        <w:t>.</w:t>
      </w:r>
      <w:r>
        <w:rPr>
          <w:rFonts w:cs="Arial"/>
          <w:sz w:val="28"/>
          <w:szCs w:val="28"/>
        </w:rPr>
        <w:t xml:space="preserve"> Lo anterior, en virtud del principio de definitividad establecido por la fracción II, del artículo 107 constitucional y el artículo 73, primer párrafo, de la Ley de Amparo.</w:t>
      </w:r>
    </w:p>
    <w:p w14:paraId="49CA5ED7" w14:textId="422E12AB" w:rsidR="00BD0C5B" w:rsidRDefault="00BD0C5B" w:rsidP="009B46A3">
      <w:pPr>
        <w:pStyle w:val="corte4fondo"/>
        <w:numPr>
          <w:ilvl w:val="0"/>
          <w:numId w:val="19"/>
        </w:numPr>
        <w:spacing w:after="0"/>
        <w:rPr>
          <w:rFonts w:cs="Arial"/>
          <w:sz w:val="28"/>
          <w:szCs w:val="28"/>
        </w:rPr>
      </w:pPr>
      <w:r>
        <w:rPr>
          <w:rFonts w:cs="Arial"/>
          <w:sz w:val="28"/>
          <w:szCs w:val="28"/>
        </w:rPr>
        <w:t xml:space="preserve">La resolución dictada por la autoridad responsable se dictó de conformidad con lo dispuesto en el artículo 14 constitucional toda vez que, se resolvió conforme a la letra de la ley. Esto, se atendió a que el artículo impugnado establece expresamente que el plazo de la prescripción se interrumpirá cuando sea notificada la demanda en la que se exija el pago de la obligación, texto normativo que resulta preciso y no deja lugar a confusión o interpretación alguna. Dicho precepto fue aplicado correctamente dado que se excedió el plazo de dos años entre la fecha en que surgió el derecho para el reclamo de las cantidades que supuestamente le adeuda la parte demandada a la fecha en que efectivamente fue emplazada al juicio de origen. Asimismo, dicha dilación se debe a que de forma personalísima la parte actora requirió que no se notificara la demanda hasta que las copias certificadas de los expedientes o documentos anexados en la demanda se encontraran en el juzgado civil de origen. </w:t>
      </w:r>
    </w:p>
    <w:p w14:paraId="41F29A6B" w14:textId="77777777" w:rsidR="009B46A3" w:rsidRPr="009B46A3" w:rsidRDefault="009B46A3" w:rsidP="009B46A3">
      <w:pPr>
        <w:pStyle w:val="corte4fondo"/>
        <w:spacing w:after="0"/>
        <w:ind w:left="360" w:firstLine="0"/>
        <w:rPr>
          <w:rFonts w:cs="Arial"/>
          <w:sz w:val="28"/>
          <w:szCs w:val="28"/>
        </w:rPr>
      </w:pPr>
    </w:p>
    <w:p w14:paraId="07FDCF2F" w14:textId="175CC09C" w:rsidR="0097314A" w:rsidRDefault="0097314A" w:rsidP="00431B1D">
      <w:pPr>
        <w:pStyle w:val="corte4fondo"/>
        <w:numPr>
          <w:ilvl w:val="0"/>
          <w:numId w:val="3"/>
        </w:numPr>
        <w:spacing w:after="0"/>
        <w:ind w:left="0" w:firstLine="360"/>
        <w:rPr>
          <w:rFonts w:cs="Arial"/>
          <w:sz w:val="28"/>
          <w:szCs w:val="28"/>
        </w:rPr>
      </w:pPr>
      <w:r w:rsidRPr="00CE425C">
        <w:rPr>
          <w:rFonts w:cs="Arial"/>
          <w:b/>
          <w:bCs/>
          <w:sz w:val="28"/>
          <w:szCs w:val="28"/>
        </w:rPr>
        <w:t xml:space="preserve">Sentencia </w:t>
      </w:r>
      <w:r w:rsidR="00181088" w:rsidRPr="00CE425C">
        <w:rPr>
          <w:rFonts w:cs="Arial"/>
          <w:b/>
          <w:bCs/>
          <w:sz w:val="28"/>
          <w:szCs w:val="28"/>
        </w:rPr>
        <w:t>del</w:t>
      </w:r>
      <w:r w:rsidRPr="00CE425C">
        <w:rPr>
          <w:rFonts w:cs="Arial"/>
          <w:b/>
          <w:bCs/>
          <w:sz w:val="28"/>
          <w:szCs w:val="28"/>
        </w:rPr>
        <w:t xml:space="preserve"> Tribunal Colegiado de Circuito</w:t>
      </w:r>
      <w:r>
        <w:rPr>
          <w:rFonts w:cs="Arial"/>
          <w:sz w:val="28"/>
          <w:szCs w:val="28"/>
        </w:rPr>
        <w:t xml:space="preserve">. </w:t>
      </w:r>
      <w:r w:rsidR="00CE425C">
        <w:rPr>
          <w:rFonts w:cs="Arial"/>
          <w:sz w:val="28"/>
          <w:szCs w:val="28"/>
        </w:rPr>
        <w:t>El órgano colegiado determinó negar el amparo y declarar sin materia el amparo adhesivo, en base a las siguientes consideraciones:</w:t>
      </w:r>
    </w:p>
    <w:p w14:paraId="23619B4A" w14:textId="40D73854" w:rsidR="00CE425C" w:rsidRDefault="00CE425C" w:rsidP="00431B1D">
      <w:pPr>
        <w:pStyle w:val="corte4fondo"/>
        <w:numPr>
          <w:ilvl w:val="0"/>
          <w:numId w:val="6"/>
        </w:numPr>
        <w:spacing w:after="0"/>
        <w:rPr>
          <w:rFonts w:cs="Arial"/>
          <w:sz w:val="28"/>
          <w:szCs w:val="28"/>
        </w:rPr>
      </w:pPr>
      <w:r w:rsidRPr="00AF7D10">
        <w:rPr>
          <w:rFonts w:cs="Arial"/>
          <w:b/>
          <w:bCs/>
          <w:sz w:val="28"/>
          <w:szCs w:val="28"/>
        </w:rPr>
        <w:t>Los argumentos expuestos por el quejoso son insuficientes</w:t>
      </w:r>
      <w:r>
        <w:rPr>
          <w:rFonts w:cs="Arial"/>
          <w:sz w:val="28"/>
          <w:szCs w:val="28"/>
        </w:rPr>
        <w:t xml:space="preserve"> para ser analizados de fondo en torno a la cuestión de constitucionalidad planteada</w:t>
      </w:r>
      <w:r w:rsidR="00266322">
        <w:rPr>
          <w:rFonts w:cs="Arial"/>
          <w:sz w:val="28"/>
          <w:szCs w:val="28"/>
        </w:rPr>
        <w:t xml:space="preserve"> pues,</w:t>
      </w:r>
      <w:r>
        <w:rPr>
          <w:rFonts w:cs="Arial"/>
          <w:sz w:val="28"/>
          <w:szCs w:val="28"/>
        </w:rPr>
        <w:t xml:space="preserve"> aunque si bien basta con expresar la causa de pedir, lo cierto es que la </w:t>
      </w:r>
      <w:r>
        <w:rPr>
          <w:rFonts w:cs="Arial"/>
          <w:sz w:val="28"/>
          <w:szCs w:val="28"/>
        </w:rPr>
        <w:lastRenderedPageBreak/>
        <w:t xml:space="preserve">impugnación suficiente de una norma jurídica, en función del aspecto de su constitucionalidad, requiere que se base en premisas esenciales mínimas a satisfacer en la demanda de amparo directo. </w:t>
      </w:r>
    </w:p>
    <w:p w14:paraId="2D632590" w14:textId="2FD2EE23" w:rsidR="00CE425C" w:rsidRDefault="007F61BE" w:rsidP="00431B1D">
      <w:pPr>
        <w:pStyle w:val="corte4fondo"/>
        <w:numPr>
          <w:ilvl w:val="0"/>
          <w:numId w:val="6"/>
        </w:numPr>
        <w:spacing w:after="0"/>
        <w:rPr>
          <w:rFonts w:cs="Arial"/>
          <w:sz w:val="28"/>
          <w:szCs w:val="28"/>
        </w:rPr>
      </w:pPr>
      <w:r>
        <w:rPr>
          <w:rFonts w:cs="Arial"/>
          <w:sz w:val="28"/>
          <w:szCs w:val="28"/>
        </w:rPr>
        <w:t>Es decir</w:t>
      </w:r>
      <w:r w:rsidR="00CE425C" w:rsidRPr="003A6A0A">
        <w:rPr>
          <w:rFonts w:cs="Arial"/>
          <w:sz w:val="28"/>
          <w:szCs w:val="28"/>
        </w:rPr>
        <w:t>, es</w:t>
      </w:r>
      <w:r w:rsidR="00CE425C">
        <w:rPr>
          <w:rFonts w:cs="Arial"/>
          <w:sz w:val="28"/>
          <w:szCs w:val="28"/>
        </w:rPr>
        <w:t xml:space="preserve"> necesario que la norma reclamada deba ser impugnada en confrontación expresa con una disposición específica de la Constitución Federal, mediante un concepto de violación suficiente. A partir del cumplimiento de lo anterior es que surge la actualización del problema constitucional, así como la procedencia de la declaración respectiva en torno a la ley secundaria. </w:t>
      </w:r>
    </w:p>
    <w:p w14:paraId="5025B9D8" w14:textId="108041E7" w:rsidR="00CE425C" w:rsidRPr="00E3315E" w:rsidRDefault="00E3315E" w:rsidP="00431B1D">
      <w:pPr>
        <w:pStyle w:val="corte4fondo"/>
        <w:numPr>
          <w:ilvl w:val="0"/>
          <w:numId w:val="6"/>
        </w:numPr>
        <w:spacing w:after="0"/>
        <w:rPr>
          <w:rFonts w:cs="Arial"/>
          <w:sz w:val="28"/>
          <w:szCs w:val="28"/>
        </w:rPr>
      </w:pPr>
      <w:r>
        <w:rPr>
          <w:rFonts w:cs="Arial"/>
          <w:sz w:val="28"/>
          <w:szCs w:val="28"/>
        </w:rPr>
        <w:t xml:space="preserve">De lo contrario, </w:t>
      </w:r>
      <w:r w:rsidRPr="00E3315E">
        <w:rPr>
          <w:sz w:val="28"/>
          <w:szCs w:val="28"/>
        </w:rPr>
        <w:t>el señalamiento de la ley reclamada y el concepto de violación que no indique el marco y la interpretación de una disposición constitucional que pueda transgredir aquella, resultan motivos de insuficiencia, que desestiman la actualización de un verdadero problema de constitucionalidad de ley.</w:t>
      </w:r>
    </w:p>
    <w:p w14:paraId="236CE4F4" w14:textId="44AFAF98" w:rsidR="00E3315E" w:rsidRPr="00E3315E" w:rsidRDefault="00E3315E" w:rsidP="00431B1D">
      <w:pPr>
        <w:pStyle w:val="corte4fondo"/>
        <w:numPr>
          <w:ilvl w:val="0"/>
          <w:numId w:val="6"/>
        </w:numPr>
        <w:spacing w:after="0"/>
        <w:rPr>
          <w:rFonts w:cs="Arial"/>
          <w:sz w:val="28"/>
          <w:szCs w:val="28"/>
        </w:rPr>
      </w:pPr>
      <w:r w:rsidRPr="00E3315E">
        <w:rPr>
          <w:sz w:val="28"/>
          <w:szCs w:val="28"/>
        </w:rPr>
        <w:t>Situación que acontece en la especie, pues si bien en la demanda de amparo se alude como preceptos constitucionales que se consideran violados, los artículo</w:t>
      </w:r>
      <w:r w:rsidR="00074592">
        <w:rPr>
          <w:sz w:val="28"/>
          <w:szCs w:val="28"/>
        </w:rPr>
        <w:t>s</w:t>
      </w:r>
      <w:r w:rsidRPr="00E3315E">
        <w:rPr>
          <w:sz w:val="28"/>
          <w:szCs w:val="28"/>
        </w:rPr>
        <w:t xml:space="preserve"> 14, 16 y 17 de la Constitución Federal, y que la porción normativa transgrede el acceso a una justicia pronta y expedita, ello no es suficiente para considerar que los conceptos de violación se orientan a demostrar jurídicamente, que la ley impugnada resulta contraria a la hipótesis normativa de la norma constitucional, en cuanto al marco de su contenido y alcance.</w:t>
      </w:r>
    </w:p>
    <w:p w14:paraId="6CCA7CDB" w14:textId="3D46F292" w:rsidR="00E3315E" w:rsidRPr="00E3315E" w:rsidRDefault="00E3315E" w:rsidP="00431B1D">
      <w:pPr>
        <w:pStyle w:val="corte4fondo"/>
        <w:numPr>
          <w:ilvl w:val="0"/>
          <w:numId w:val="6"/>
        </w:numPr>
        <w:spacing w:after="0"/>
        <w:rPr>
          <w:rFonts w:cs="Arial"/>
          <w:sz w:val="28"/>
          <w:szCs w:val="28"/>
        </w:rPr>
      </w:pPr>
      <w:r>
        <w:rPr>
          <w:sz w:val="28"/>
          <w:szCs w:val="28"/>
        </w:rPr>
        <w:t xml:space="preserve">Ello, porque únicamente se enuncian las normas constitucionales que se consideran violentadas por la norma, pero los conceptos de violación no desarrollan el contenido y </w:t>
      </w:r>
      <w:r>
        <w:rPr>
          <w:sz w:val="28"/>
          <w:szCs w:val="28"/>
        </w:rPr>
        <w:lastRenderedPageBreak/>
        <w:t xml:space="preserve">alcance de estas, y mucho menos la confrontan con la norma impugnada; de ahí que resulten inoperantes los argumentos. </w:t>
      </w:r>
    </w:p>
    <w:p w14:paraId="6908AE54" w14:textId="1B98BD45" w:rsidR="00E3315E" w:rsidRPr="00266322" w:rsidRDefault="00E3315E" w:rsidP="00431B1D">
      <w:pPr>
        <w:pStyle w:val="corte4fondo"/>
        <w:numPr>
          <w:ilvl w:val="0"/>
          <w:numId w:val="6"/>
        </w:numPr>
        <w:spacing w:after="0"/>
        <w:rPr>
          <w:rFonts w:cs="Arial"/>
          <w:sz w:val="28"/>
          <w:szCs w:val="28"/>
        </w:rPr>
      </w:pPr>
      <w:proofErr w:type="gramStart"/>
      <w:r>
        <w:rPr>
          <w:sz w:val="28"/>
          <w:szCs w:val="28"/>
        </w:rPr>
        <w:t>En relación al</w:t>
      </w:r>
      <w:proofErr w:type="gramEnd"/>
      <w:r>
        <w:rPr>
          <w:sz w:val="28"/>
          <w:szCs w:val="28"/>
        </w:rPr>
        <w:t xml:space="preserve"> amparo adhesivo, al no haber prosperado el amparo principal porque fueron desestimados, resulta innecesario realizar un pronunciamiento sobre lo planteado y, por tanto, se declara sin materia. </w:t>
      </w:r>
    </w:p>
    <w:p w14:paraId="4DA1AFDF" w14:textId="77777777" w:rsidR="00266322" w:rsidRPr="00E3315E" w:rsidRDefault="00266322" w:rsidP="00266322">
      <w:pPr>
        <w:pStyle w:val="corte4fondo"/>
        <w:spacing w:after="0"/>
        <w:ind w:left="720" w:firstLine="0"/>
        <w:rPr>
          <w:rFonts w:cs="Arial"/>
          <w:sz w:val="28"/>
          <w:szCs w:val="28"/>
        </w:rPr>
      </w:pPr>
    </w:p>
    <w:p w14:paraId="297FE542" w14:textId="11551861" w:rsidR="0097314A" w:rsidRPr="00871BC1" w:rsidRDefault="0097314A" w:rsidP="00431B1D">
      <w:pPr>
        <w:pStyle w:val="corte4fondo"/>
        <w:numPr>
          <w:ilvl w:val="0"/>
          <w:numId w:val="3"/>
        </w:numPr>
        <w:spacing w:after="0"/>
        <w:ind w:left="0" w:firstLine="360"/>
        <w:rPr>
          <w:rFonts w:cs="Arial"/>
          <w:sz w:val="28"/>
          <w:szCs w:val="28"/>
        </w:rPr>
      </w:pPr>
      <w:r w:rsidRPr="00871BC1">
        <w:rPr>
          <w:rFonts w:cs="Arial"/>
          <w:b/>
          <w:bCs/>
          <w:sz w:val="28"/>
          <w:szCs w:val="28"/>
        </w:rPr>
        <w:t>Recurso de revisión</w:t>
      </w:r>
      <w:r w:rsidR="00E3315E" w:rsidRPr="00871BC1">
        <w:rPr>
          <w:rFonts w:cs="Arial"/>
          <w:b/>
          <w:bCs/>
          <w:sz w:val="28"/>
          <w:szCs w:val="28"/>
        </w:rPr>
        <w:t xml:space="preserve"> </w:t>
      </w:r>
      <w:r w:rsidR="00D21982" w:rsidRPr="00871BC1">
        <w:rPr>
          <w:rFonts w:cs="Arial"/>
          <w:b/>
          <w:bCs/>
          <w:sz w:val="28"/>
          <w:szCs w:val="28"/>
        </w:rPr>
        <w:t>principal</w:t>
      </w:r>
      <w:r w:rsidRPr="00871BC1">
        <w:rPr>
          <w:rFonts w:cs="Arial"/>
          <w:b/>
          <w:bCs/>
          <w:sz w:val="28"/>
          <w:szCs w:val="28"/>
        </w:rPr>
        <w:t>.</w:t>
      </w:r>
      <w:r w:rsidRPr="00871BC1">
        <w:rPr>
          <w:rFonts w:cs="Arial"/>
          <w:sz w:val="28"/>
          <w:szCs w:val="28"/>
        </w:rPr>
        <w:t xml:space="preserve"> </w:t>
      </w:r>
      <w:r w:rsidR="00E3315E" w:rsidRPr="00871BC1">
        <w:rPr>
          <w:rFonts w:cs="Arial"/>
          <w:sz w:val="28"/>
          <w:szCs w:val="28"/>
        </w:rPr>
        <w:t>En contra de la decisión del órgano colegiado, el quejoso interpuso recurso de revisión, en el cual se esgrimieron los siguientes agravios:</w:t>
      </w:r>
    </w:p>
    <w:p w14:paraId="3EAEEEE6" w14:textId="40198D94" w:rsidR="00313D38"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Contrario a lo expresado por el órgano colegiado, todos y cada uno de los elementos señalados se cumplen.</w:t>
      </w:r>
    </w:p>
    <w:p w14:paraId="2F5930B9" w14:textId="60A936DF"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Lo anterior pues, en primer término, la norma constitucional violada fue señalada desde el proemio del escrito inicial, en el cual se señaló que han sido transgredidas las normas contenidas en los artículos 14, 16 y 17 de la Constitución Federal. </w:t>
      </w:r>
    </w:p>
    <w:p w14:paraId="56AAE4B9" w14:textId="7F47FEEF"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Así, no existe obligación alguna del quejoso de reiterar dicho señalamiento en el cuerpo de todos y cada uno de los conceptos de violación, por el contrario, siendo clara la causa de pedir, corresponde al órgano jurisdiccional revisarla; situación que no se llevó a cabo en la especie.</w:t>
      </w:r>
    </w:p>
    <w:p w14:paraId="080C2318" w14:textId="767B5E92"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Por otra parte, el quejoso señaló claramente el precepto inconstitucional tanto en el proemio de la demanda, como en el cuerpo de </w:t>
      </w:r>
      <w:r w:rsidR="00D21982" w:rsidRPr="00871BC1">
        <w:rPr>
          <w:rFonts w:ascii="Arial" w:hAnsi="Arial" w:cs="Arial"/>
          <w:sz w:val="28"/>
          <w:szCs w:val="28"/>
        </w:rPr>
        <w:t>esta</w:t>
      </w:r>
      <w:r w:rsidRPr="00871BC1">
        <w:rPr>
          <w:rFonts w:ascii="Arial" w:hAnsi="Arial" w:cs="Arial"/>
          <w:sz w:val="28"/>
          <w:szCs w:val="28"/>
        </w:rPr>
        <w:t xml:space="preserve">. Finalmente, también se señalaron los argumentos </w:t>
      </w:r>
      <w:r w:rsidR="00D21982" w:rsidRPr="00871BC1">
        <w:rPr>
          <w:rFonts w:ascii="Arial" w:hAnsi="Arial" w:cs="Arial"/>
          <w:sz w:val="28"/>
          <w:szCs w:val="28"/>
        </w:rPr>
        <w:t>lógico-jurídicos</w:t>
      </w:r>
      <w:r w:rsidRPr="00871BC1">
        <w:rPr>
          <w:rFonts w:ascii="Arial" w:hAnsi="Arial" w:cs="Arial"/>
          <w:sz w:val="28"/>
          <w:szCs w:val="28"/>
        </w:rPr>
        <w:t xml:space="preserve"> por los que se considera que la norma es inconstitucional y </w:t>
      </w:r>
      <w:r w:rsidR="007F61BE" w:rsidRPr="00871BC1">
        <w:rPr>
          <w:rFonts w:ascii="Arial" w:hAnsi="Arial" w:cs="Arial"/>
          <w:sz w:val="28"/>
          <w:szCs w:val="28"/>
        </w:rPr>
        <w:t>por qué</w:t>
      </w:r>
      <w:r w:rsidRPr="00871BC1">
        <w:rPr>
          <w:rFonts w:ascii="Arial" w:hAnsi="Arial" w:cs="Arial"/>
          <w:sz w:val="28"/>
          <w:szCs w:val="28"/>
        </w:rPr>
        <w:t xml:space="preserve"> no debe ser aplicada. </w:t>
      </w:r>
    </w:p>
    <w:p w14:paraId="67F150C8" w14:textId="5DB0244D"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La sentencia recurrida violenta el principio de exhaustividad pues los conceptos de violación no fueron materia de estudio, </w:t>
      </w:r>
      <w:r w:rsidRPr="00871BC1">
        <w:rPr>
          <w:rFonts w:ascii="Arial" w:hAnsi="Arial" w:cs="Arial"/>
          <w:sz w:val="28"/>
          <w:szCs w:val="28"/>
        </w:rPr>
        <w:lastRenderedPageBreak/>
        <w:t xml:space="preserve">por el contrario, específicamente se señala que no se entrará al estudio lo que implica una violación a los derechos procesales del quejoso y que lo dejan estado de indefensión. </w:t>
      </w:r>
    </w:p>
    <w:p w14:paraId="496D8A18" w14:textId="7BC7A770"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Asimismo, al no estudiar los conceptos de violación, se permite que subsista la norma tildada de inconstitucional. La cual, como fue señalado en la demanda, sujeta al acreedor al actuar de terceros sobre los que no tiene injerencia y lo constriñe al desempleo de quienes no tienen interés alguno en el ejercicio de la acción. Lo anterior, pues al ordenar que la prescripción se interrumpa hasta la notificación de la demanda es que el actor se encuentre sujeto a la prescripción incluso después de haber presentado la demanda. Luego, el legislador no toma en cuenta que dicha sujeción violenta los derechos del accionante, ya que el tiempo en que se lleva a cabo la notificación y emplazamiento a juicio no depende en nada del acreedor; sino por el contrario, se encuentra relacionado con diversos factores en los cuales, legalmente, el acreedor no tiene intervención. </w:t>
      </w:r>
    </w:p>
    <w:p w14:paraId="356F7923" w14:textId="574C8DA5" w:rsidR="007F2897" w:rsidRPr="00871BC1" w:rsidRDefault="007F2897"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En dichos términos, es que el derecho humano de acceso a la justicia, pronta y expedita, entre otros, se encuentra violentado por la norma señalada. </w:t>
      </w:r>
    </w:p>
    <w:p w14:paraId="7AA224C7" w14:textId="4EE4D381" w:rsidR="00D21982" w:rsidRPr="00871BC1" w:rsidRDefault="00D21982" w:rsidP="00431B1D">
      <w:pPr>
        <w:pStyle w:val="Prrafodelista"/>
        <w:numPr>
          <w:ilvl w:val="0"/>
          <w:numId w:val="7"/>
        </w:numPr>
        <w:autoSpaceDE w:val="0"/>
        <w:autoSpaceDN w:val="0"/>
        <w:adjustRightInd w:val="0"/>
        <w:spacing w:after="0" w:line="360" w:lineRule="auto"/>
        <w:jc w:val="both"/>
        <w:rPr>
          <w:rFonts w:ascii="Arial" w:hAnsi="Arial" w:cs="Arial"/>
          <w:sz w:val="28"/>
          <w:szCs w:val="28"/>
        </w:rPr>
      </w:pPr>
      <w:r w:rsidRPr="00871BC1">
        <w:rPr>
          <w:rFonts w:ascii="Arial" w:hAnsi="Arial" w:cs="Arial"/>
          <w:sz w:val="28"/>
          <w:szCs w:val="28"/>
        </w:rPr>
        <w:t xml:space="preserve">Finalmente, no puede pasar desapercibido que el artículo 1 constitucional reconoce la existencia de los derechos humanos y que obliga a las autoridades a respetarlos, por lo que si una norma emanada del Congreso local violenta los derechos del gobernado, esta no deberá ser aplicada. </w:t>
      </w:r>
    </w:p>
    <w:p w14:paraId="3B92DF5E" w14:textId="77777777" w:rsidR="00266322" w:rsidRPr="00170A2A" w:rsidRDefault="00266322" w:rsidP="00266322">
      <w:pPr>
        <w:pStyle w:val="Prrafodelista"/>
        <w:autoSpaceDE w:val="0"/>
        <w:autoSpaceDN w:val="0"/>
        <w:adjustRightInd w:val="0"/>
        <w:spacing w:after="0" w:line="360" w:lineRule="auto"/>
        <w:jc w:val="both"/>
        <w:rPr>
          <w:rFonts w:ascii="Arial" w:hAnsi="Arial" w:cs="Arial"/>
          <w:sz w:val="28"/>
          <w:szCs w:val="28"/>
        </w:rPr>
      </w:pPr>
    </w:p>
    <w:p w14:paraId="41E536AC" w14:textId="2AAC0458" w:rsidR="00D21982" w:rsidRDefault="00D21982" w:rsidP="00431B1D">
      <w:pPr>
        <w:pStyle w:val="Prrafodelista"/>
        <w:numPr>
          <w:ilvl w:val="0"/>
          <w:numId w:val="3"/>
        </w:numPr>
        <w:autoSpaceDE w:val="0"/>
        <w:autoSpaceDN w:val="0"/>
        <w:adjustRightInd w:val="0"/>
        <w:spacing w:after="0" w:line="360" w:lineRule="auto"/>
        <w:ind w:left="0" w:firstLine="360"/>
        <w:jc w:val="both"/>
        <w:rPr>
          <w:rFonts w:ascii="Arial" w:hAnsi="Arial" w:cs="Arial"/>
          <w:sz w:val="28"/>
          <w:szCs w:val="28"/>
        </w:rPr>
      </w:pPr>
      <w:r w:rsidRPr="00170A2A">
        <w:rPr>
          <w:rFonts w:ascii="Arial" w:hAnsi="Arial" w:cs="Arial"/>
          <w:b/>
          <w:bCs/>
          <w:sz w:val="28"/>
          <w:szCs w:val="28"/>
        </w:rPr>
        <w:t>Recurso de revisión adhesiva</w:t>
      </w:r>
      <w:r>
        <w:rPr>
          <w:rFonts w:ascii="Arial" w:hAnsi="Arial" w:cs="Arial"/>
          <w:sz w:val="28"/>
          <w:szCs w:val="28"/>
        </w:rPr>
        <w:t xml:space="preserve">. </w:t>
      </w:r>
      <w:r w:rsidR="00170A2A">
        <w:rPr>
          <w:rFonts w:ascii="Arial" w:hAnsi="Arial" w:cs="Arial"/>
          <w:sz w:val="28"/>
          <w:szCs w:val="28"/>
        </w:rPr>
        <w:t xml:space="preserve">La parte demandada en el juicio de origen interpuso recurso de revisión adhesiva, argumentando lo siguiente: </w:t>
      </w:r>
    </w:p>
    <w:p w14:paraId="242F7CD6" w14:textId="7ECBE77C" w:rsidR="00170A2A" w:rsidRDefault="00170A2A"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lastRenderedPageBreak/>
        <w:t>El recurrente no formula agravios tendientes a combatir la determinación del órgano colegiado sobre la insuficie</w:t>
      </w:r>
      <w:r w:rsidR="0077652B">
        <w:rPr>
          <w:rFonts w:ascii="Arial" w:hAnsi="Arial" w:cs="Arial"/>
          <w:sz w:val="28"/>
          <w:szCs w:val="28"/>
        </w:rPr>
        <w:t>ncia</w:t>
      </w:r>
      <w:r>
        <w:rPr>
          <w:rFonts w:ascii="Arial" w:hAnsi="Arial" w:cs="Arial"/>
          <w:sz w:val="28"/>
          <w:szCs w:val="28"/>
        </w:rPr>
        <w:t xml:space="preserve"> de los conceptos de violación. </w:t>
      </w:r>
    </w:p>
    <w:p w14:paraId="6CFC0EFB" w14:textId="11C66ABA" w:rsidR="00170A2A" w:rsidRDefault="00170A2A"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De la lectura de su escrito de revisión no se desprende algún razonamiento lógico-jurídico por el cual</w:t>
      </w:r>
      <w:r w:rsidR="0077652B">
        <w:rPr>
          <w:rFonts w:ascii="Arial" w:hAnsi="Arial" w:cs="Arial"/>
          <w:sz w:val="28"/>
          <w:szCs w:val="28"/>
        </w:rPr>
        <w:t xml:space="preserve"> se</w:t>
      </w:r>
      <w:r>
        <w:rPr>
          <w:rFonts w:ascii="Arial" w:hAnsi="Arial" w:cs="Arial"/>
          <w:sz w:val="28"/>
          <w:szCs w:val="28"/>
        </w:rPr>
        <w:t xml:space="preserve"> desvirtué lo determinado por el órgano jurisdiccional, sino que se limita en afirmar situaciones que supuestamente realizó al momento de promover el juicio de amparo, pretendiendo justificar de forma infundada sus omisiones, particularmente respecto a la causa de pedir.</w:t>
      </w:r>
    </w:p>
    <w:p w14:paraId="391DAA35" w14:textId="3BE5FA2D" w:rsidR="006C74DE" w:rsidRDefault="00A52F4C"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Con las manifestaciones realizadas por la parte quejosa no</w:t>
      </w:r>
      <w:r w:rsidR="00891099">
        <w:rPr>
          <w:rFonts w:ascii="Arial" w:hAnsi="Arial" w:cs="Arial"/>
          <w:sz w:val="28"/>
          <w:szCs w:val="28"/>
        </w:rPr>
        <w:t xml:space="preserve"> se acredita que dentro de los conceptos de violación se haya explicado por qué o cómo la resolución recurrida se aparta del derecho, a través de la confrontación de un análisis de donde se desprenda la transgresión a la ley secundaria o la Constitución Federal. </w:t>
      </w:r>
    </w:p>
    <w:p w14:paraId="00BB7355" w14:textId="53FD61CC" w:rsidR="00891099" w:rsidRDefault="00891099"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 xml:space="preserve">Aunado a lo anterior, </w:t>
      </w:r>
      <w:r w:rsidR="00923762">
        <w:rPr>
          <w:rFonts w:ascii="Arial" w:hAnsi="Arial" w:cs="Arial"/>
          <w:sz w:val="28"/>
          <w:szCs w:val="28"/>
        </w:rPr>
        <w:t xml:space="preserve">si bien refiere que se señalaron argumentos </w:t>
      </w:r>
      <w:r w:rsidR="000D3445">
        <w:rPr>
          <w:rFonts w:ascii="Arial" w:hAnsi="Arial" w:cs="Arial"/>
          <w:sz w:val="28"/>
          <w:szCs w:val="28"/>
        </w:rPr>
        <w:t>lógico-jurídicos</w:t>
      </w:r>
      <w:r w:rsidR="00923762">
        <w:rPr>
          <w:rFonts w:ascii="Arial" w:hAnsi="Arial" w:cs="Arial"/>
          <w:sz w:val="28"/>
          <w:szCs w:val="28"/>
        </w:rPr>
        <w:t xml:space="preserve"> por lo que considera que el artículo legal impugnado es inconstitucional y por qué no debe ser aplicado al caso concreto, lo cierto es que de la simple interpretación de lo manifestado por el recurrente no se desprende razonamiento alguno con el que se desvirtúe lo determinado en la sentencia recurrida respecto a los razonamientos por los cuales se arribó a la conclusión</w:t>
      </w:r>
      <w:r w:rsidR="008C0359">
        <w:rPr>
          <w:rFonts w:ascii="Arial" w:hAnsi="Arial" w:cs="Arial"/>
          <w:sz w:val="28"/>
          <w:szCs w:val="28"/>
        </w:rPr>
        <w:t xml:space="preserve">. </w:t>
      </w:r>
    </w:p>
    <w:p w14:paraId="789E2B2B" w14:textId="20693440" w:rsidR="007F4754" w:rsidRDefault="007F4754"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 xml:space="preserve">Asimismo, el propio recurrente señala que la autoridad responsable viola el principio de exhaustividad al no estudiar la totalidad de los conceptos de violación ya que nunca fueron materia de estudio de la resolución recurrida y que al no haber entrado al estudio de fondo implica una violación a los derechos </w:t>
      </w:r>
      <w:r>
        <w:rPr>
          <w:rFonts w:ascii="Arial" w:hAnsi="Arial" w:cs="Arial"/>
          <w:sz w:val="28"/>
          <w:szCs w:val="28"/>
        </w:rPr>
        <w:lastRenderedPageBreak/>
        <w:t>procesales del</w:t>
      </w:r>
      <w:r w:rsidR="00BE1401">
        <w:rPr>
          <w:rFonts w:ascii="Arial" w:hAnsi="Arial" w:cs="Arial"/>
          <w:sz w:val="28"/>
          <w:szCs w:val="28"/>
        </w:rPr>
        <w:t xml:space="preserve"> quejoso; dichos señalamientos no son motivo suficiente para la procedencia del recurso de revisión ya que, nuevamente, únicamente se limita a manifestar que le fueron violados sus derechos procesales sin señalar de forma específica a que derecho procesal se refiere y en qué consistió la supuesta afectación</w:t>
      </w:r>
      <w:r w:rsidR="007A764D">
        <w:rPr>
          <w:rFonts w:ascii="Arial" w:hAnsi="Arial" w:cs="Arial"/>
          <w:sz w:val="28"/>
          <w:szCs w:val="28"/>
        </w:rPr>
        <w:t xml:space="preserve">. </w:t>
      </w:r>
    </w:p>
    <w:p w14:paraId="7F0650BD" w14:textId="6E20A9B2" w:rsidR="007A764D" w:rsidRDefault="007A764D"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Aunque el recurrente introduce nuevamente los argumentos para evidenciar la inconstitucionalidad reclamada, lo cierto es que no se desprende un estudio encaminado a sustentar la contrariedad que resulta del análisis comparativo entre el precepto legal y la Constitución Federal</w:t>
      </w:r>
      <w:r w:rsidR="006D41B4">
        <w:rPr>
          <w:rFonts w:ascii="Arial" w:hAnsi="Arial" w:cs="Arial"/>
          <w:sz w:val="28"/>
          <w:szCs w:val="28"/>
        </w:rPr>
        <w:t xml:space="preserve">, sino que introduce afirmaciones subjetivas que no pueden conducir a un estudio respecto a la inconstitucionalidad planteada. </w:t>
      </w:r>
    </w:p>
    <w:p w14:paraId="761B12D6" w14:textId="0EEAC919" w:rsidR="004C5E8A" w:rsidRDefault="004C5E8A"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Ahora, en caso de que resulte procedente el recurso de revisión, debe tomarse en cuenta las consideraciones particulares del caso concreto</w:t>
      </w:r>
      <w:r w:rsidR="0074301F">
        <w:rPr>
          <w:rFonts w:ascii="Arial" w:hAnsi="Arial" w:cs="Arial"/>
          <w:sz w:val="28"/>
          <w:szCs w:val="28"/>
        </w:rPr>
        <w:t xml:space="preserve"> pues los señalamientos esgrimidos para evidenciar la inconstitucionalidad reclamada no cobran vigencia toda vez que </w:t>
      </w:r>
      <w:r w:rsidR="00493613">
        <w:rPr>
          <w:rFonts w:ascii="Arial" w:hAnsi="Arial" w:cs="Arial"/>
          <w:sz w:val="28"/>
          <w:szCs w:val="28"/>
        </w:rPr>
        <w:t xml:space="preserve">el precepto legal no fue aplicado en perjuicio del quejoso pues de las constancias que obran en autos se </w:t>
      </w:r>
      <w:r w:rsidR="00233B7F">
        <w:rPr>
          <w:rFonts w:ascii="Arial" w:hAnsi="Arial" w:cs="Arial"/>
          <w:sz w:val="28"/>
          <w:szCs w:val="28"/>
        </w:rPr>
        <w:t xml:space="preserve">desprende que la propia parte actora en el juicio principal </w:t>
      </w:r>
      <w:r w:rsidR="00D8708B">
        <w:rPr>
          <w:rFonts w:ascii="Arial" w:hAnsi="Arial" w:cs="Arial"/>
          <w:sz w:val="28"/>
          <w:szCs w:val="28"/>
        </w:rPr>
        <w:t>solicitó</w:t>
      </w:r>
      <w:r w:rsidR="00233B7F">
        <w:rPr>
          <w:rFonts w:ascii="Arial" w:hAnsi="Arial" w:cs="Arial"/>
          <w:sz w:val="28"/>
          <w:szCs w:val="28"/>
        </w:rPr>
        <w:t xml:space="preserve"> en su escrito de demanda, particularmente en el punto petitorio CUARTO, que</w:t>
      </w:r>
      <w:r w:rsidR="00D8708B">
        <w:rPr>
          <w:rFonts w:ascii="Arial" w:hAnsi="Arial" w:cs="Arial"/>
          <w:sz w:val="28"/>
          <w:szCs w:val="28"/>
        </w:rPr>
        <w:t xml:space="preserve">: </w:t>
      </w:r>
      <w:r w:rsidR="00D8708B" w:rsidRPr="00504D27">
        <w:rPr>
          <w:rFonts w:ascii="Arial" w:hAnsi="Arial" w:cs="Arial"/>
          <w:i/>
          <w:iCs/>
          <w:sz w:val="28"/>
          <w:szCs w:val="28"/>
        </w:rPr>
        <w:t xml:space="preserve">“NO DEBERÁ DE NOTIFICARSE A LA DEMANDADA ESTA DEMANDA </w:t>
      </w:r>
      <w:r w:rsidR="00504D27" w:rsidRPr="00504D27">
        <w:rPr>
          <w:rFonts w:ascii="Arial" w:hAnsi="Arial" w:cs="Arial"/>
          <w:i/>
          <w:iCs/>
          <w:sz w:val="28"/>
          <w:szCs w:val="28"/>
        </w:rPr>
        <w:t>hasta que las copias certificadas de los expedientes señalados como documentos en el punto número SIETE de los documentos que se adjuntan a esta demanda…”.</w:t>
      </w:r>
      <w:r w:rsidR="00504D27">
        <w:rPr>
          <w:rFonts w:ascii="Arial" w:hAnsi="Arial" w:cs="Arial"/>
          <w:sz w:val="28"/>
          <w:szCs w:val="28"/>
        </w:rPr>
        <w:t xml:space="preserve"> </w:t>
      </w:r>
      <w:r w:rsidR="00E2134C">
        <w:rPr>
          <w:rFonts w:ascii="Arial" w:hAnsi="Arial" w:cs="Arial"/>
          <w:sz w:val="28"/>
          <w:szCs w:val="28"/>
        </w:rPr>
        <w:t>Demanda que fue admitida derivado de la procedencia del recurso de revocación interpuesto por el quejoso en contra del auto de doce de mayo de dos mil diecisiete, el cual se resolvió en el sentido de “</w:t>
      </w:r>
      <w:r w:rsidR="00E2134C" w:rsidRPr="000D3445">
        <w:rPr>
          <w:rFonts w:ascii="Arial" w:hAnsi="Arial" w:cs="Arial"/>
          <w:i/>
          <w:iCs/>
          <w:sz w:val="28"/>
          <w:szCs w:val="28"/>
        </w:rPr>
        <w:t xml:space="preserve">admitir la demanda en la vía y forma propuestas y </w:t>
      </w:r>
      <w:r w:rsidR="00E2134C" w:rsidRPr="000D3445">
        <w:rPr>
          <w:rFonts w:ascii="Arial" w:hAnsi="Arial" w:cs="Arial"/>
          <w:i/>
          <w:iCs/>
          <w:sz w:val="28"/>
          <w:szCs w:val="28"/>
        </w:rPr>
        <w:lastRenderedPageBreak/>
        <w:t>una vez que obre en autos las copias necesarias para el traslado de ley se proveerá lo conducente al emplazamiento respectivo…”,</w:t>
      </w:r>
      <w:r w:rsidR="00E2134C">
        <w:rPr>
          <w:rFonts w:ascii="Arial" w:hAnsi="Arial" w:cs="Arial"/>
          <w:sz w:val="28"/>
          <w:szCs w:val="28"/>
        </w:rPr>
        <w:t xml:space="preserve"> emplazamiento que no fue ordenado hasta el auto de seis de mayo de dos mil diecinueve </w:t>
      </w:r>
      <w:r w:rsidR="00DC2D20">
        <w:rPr>
          <w:rFonts w:ascii="Arial" w:hAnsi="Arial" w:cs="Arial"/>
          <w:sz w:val="28"/>
          <w:szCs w:val="28"/>
        </w:rPr>
        <w:t>y practicado el treinta de septiembre siguiente. Con lo cual, claramente se desprende que la hoy recurrente expresó su voluntad de no emplazar a la demandada hasta no contar con las copias certificadas de los documentos fundantes de la acción</w:t>
      </w:r>
      <w:r w:rsidR="0072472B">
        <w:rPr>
          <w:rFonts w:ascii="Arial" w:hAnsi="Arial" w:cs="Arial"/>
          <w:sz w:val="28"/>
          <w:szCs w:val="28"/>
        </w:rPr>
        <w:t xml:space="preserve">. </w:t>
      </w:r>
    </w:p>
    <w:p w14:paraId="6F2BB176" w14:textId="1AE8B3F6" w:rsidR="0072472B" w:rsidRDefault="0072472B"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Lo anterior, se traduce en que la tardanza en el emplazamiento obedece a un acto personal a través de la manifestación expresada por la hoy recurrente</w:t>
      </w:r>
      <w:r w:rsidR="000D3445">
        <w:rPr>
          <w:rFonts w:ascii="Arial" w:hAnsi="Arial" w:cs="Arial"/>
          <w:sz w:val="28"/>
          <w:szCs w:val="28"/>
        </w:rPr>
        <w:t xml:space="preserve"> y por causas imputables a ella. </w:t>
      </w:r>
    </w:p>
    <w:p w14:paraId="6C4CB570" w14:textId="27272AC0" w:rsidR="009051A3" w:rsidRPr="00170A2A" w:rsidRDefault="009051A3" w:rsidP="00431B1D">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Por todo lo expuesto,</w:t>
      </w:r>
      <w:r w:rsidR="00B61711">
        <w:rPr>
          <w:rFonts w:ascii="Arial" w:hAnsi="Arial" w:cs="Arial"/>
          <w:sz w:val="28"/>
          <w:szCs w:val="28"/>
        </w:rPr>
        <w:t xml:space="preserve"> se demuestra la improcedencia del recurso de revisión interpuesto ya que no reúne los requisitos necesarios establecidos por la Suprema Corte de Justicia de la Nación, además de que la resolución recurrida se encuentra debidamente fundada y motivada. </w:t>
      </w:r>
    </w:p>
    <w:p w14:paraId="57DB66DD" w14:textId="77777777" w:rsidR="00D21982" w:rsidRPr="00774D71" w:rsidRDefault="00D21982" w:rsidP="00774D71">
      <w:pPr>
        <w:autoSpaceDE w:val="0"/>
        <w:autoSpaceDN w:val="0"/>
        <w:adjustRightInd w:val="0"/>
        <w:spacing w:after="0" w:line="360" w:lineRule="auto"/>
        <w:jc w:val="both"/>
        <w:rPr>
          <w:rFonts w:ascii="Arial" w:hAnsi="Arial" w:cs="Arial"/>
          <w:sz w:val="28"/>
          <w:szCs w:val="28"/>
        </w:rPr>
      </w:pPr>
    </w:p>
    <w:p w14:paraId="757C6F50" w14:textId="01D54B61" w:rsidR="00D42C6A" w:rsidRDefault="00273D7D" w:rsidP="00C97FA3">
      <w:pPr>
        <w:pStyle w:val="corte4fondo"/>
        <w:numPr>
          <w:ilvl w:val="0"/>
          <w:numId w:val="33"/>
        </w:numPr>
        <w:shd w:val="clear" w:color="auto" w:fill="FFFFFF" w:themeFill="background1"/>
        <w:tabs>
          <w:tab w:val="left" w:pos="0"/>
        </w:tabs>
        <w:ind w:left="0" w:hanging="709"/>
        <w:rPr>
          <w:rFonts w:cs="Arial"/>
          <w:sz w:val="28"/>
          <w:szCs w:val="28"/>
        </w:rPr>
      </w:pPr>
      <w:bookmarkStart w:id="5" w:name="_Hlk71115407"/>
      <w:r>
        <w:rPr>
          <w:rFonts w:cs="Arial"/>
          <w:b/>
          <w:bCs/>
          <w:sz w:val="28"/>
          <w:szCs w:val="28"/>
        </w:rPr>
        <w:t>SEXTO</w:t>
      </w:r>
      <w:r w:rsidR="00313D38" w:rsidRPr="001C239B">
        <w:rPr>
          <w:rFonts w:cs="Arial"/>
          <w:b/>
          <w:bCs/>
          <w:sz w:val="28"/>
          <w:szCs w:val="28"/>
        </w:rPr>
        <w:t>. Procedencia.</w:t>
      </w:r>
      <w:r w:rsidR="00313D38" w:rsidRPr="001C239B">
        <w:rPr>
          <w:rFonts w:cs="Arial"/>
          <w:sz w:val="28"/>
          <w:szCs w:val="28"/>
        </w:rPr>
        <w:t xml:space="preserve"> Una vez que se conocen las cuestiones necesarias para resolver el presente asunto, se debe establecer si el recurso de revisión que nos ocupa es procedent</w:t>
      </w:r>
      <w:r w:rsidR="00774D71">
        <w:rPr>
          <w:rFonts w:cs="Arial"/>
          <w:sz w:val="28"/>
          <w:szCs w:val="28"/>
        </w:rPr>
        <w:t>e o no.</w:t>
      </w:r>
    </w:p>
    <w:p w14:paraId="122EE2C4" w14:textId="77777777" w:rsidR="00D42C6A" w:rsidRDefault="00D42C6A" w:rsidP="00D42C6A">
      <w:pPr>
        <w:pStyle w:val="corte4fondo"/>
        <w:shd w:val="clear" w:color="auto" w:fill="FFFFFF" w:themeFill="background1"/>
        <w:tabs>
          <w:tab w:val="left" w:pos="0"/>
        </w:tabs>
        <w:ind w:firstLine="0"/>
        <w:rPr>
          <w:rFonts w:cs="Arial"/>
          <w:sz w:val="28"/>
          <w:szCs w:val="28"/>
        </w:rPr>
      </w:pPr>
    </w:p>
    <w:p w14:paraId="3B74D0C0" w14:textId="0BCDE951" w:rsidR="00774D71" w:rsidRPr="00D42C6A" w:rsidRDefault="00774D71" w:rsidP="00C97FA3">
      <w:pPr>
        <w:pStyle w:val="corte4fondo"/>
        <w:numPr>
          <w:ilvl w:val="0"/>
          <w:numId w:val="33"/>
        </w:numPr>
        <w:shd w:val="clear" w:color="auto" w:fill="FFFFFF" w:themeFill="background1"/>
        <w:tabs>
          <w:tab w:val="left" w:pos="0"/>
        </w:tabs>
        <w:ind w:left="0" w:hanging="709"/>
        <w:rPr>
          <w:rFonts w:cs="Arial"/>
          <w:sz w:val="28"/>
          <w:szCs w:val="28"/>
        </w:rPr>
      </w:pPr>
      <w:r w:rsidRPr="00D42C6A">
        <w:rPr>
          <w:sz w:val="28"/>
          <w:szCs w:val="28"/>
        </w:rPr>
        <w:t>Dicho medio de impugnación justifica su procedencia si se actualizan dos requisitos fundamentales, previstos en los artículos 107, fracción</w:t>
      </w:r>
      <w:r w:rsidR="00273D7D" w:rsidRPr="00D42C6A">
        <w:rPr>
          <w:sz w:val="28"/>
          <w:szCs w:val="28"/>
        </w:rPr>
        <w:t xml:space="preserve"> </w:t>
      </w:r>
      <w:r w:rsidRPr="00D42C6A">
        <w:rPr>
          <w:sz w:val="28"/>
          <w:szCs w:val="28"/>
        </w:rPr>
        <w:lastRenderedPageBreak/>
        <w:t>IX, de la Constitución Política de los Estados Unidos Mexicanos,</w:t>
      </w:r>
      <w:r w:rsidRPr="00D42C6A">
        <w:rPr>
          <w:rFonts w:ascii="ZWAdobeF" w:hAnsi="ZWAdobeF" w:cs="ZWAdobeF"/>
          <w:sz w:val="2"/>
          <w:szCs w:val="2"/>
        </w:rPr>
        <w:t>19F</w:t>
      </w:r>
      <w:r w:rsidRPr="00BD77C7">
        <w:rPr>
          <w:vertAlign w:val="superscript"/>
        </w:rPr>
        <w:footnoteReference w:id="2"/>
      </w:r>
      <w:r w:rsidRPr="00D42C6A">
        <w:rPr>
          <w:sz w:val="28"/>
          <w:szCs w:val="28"/>
        </w:rPr>
        <w:t xml:space="preserve"> y 81, fracción II, de la Ley de Amparo.</w:t>
      </w:r>
      <w:r w:rsidRPr="00D42C6A">
        <w:rPr>
          <w:rFonts w:ascii="ZWAdobeF" w:hAnsi="ZWAdobeF" w:cs="ZWAdobeF"/>
          <w:sz w:val="2"/>
          <w:szCs w:val="2"/>
        </w:rPr>
        <w:t>20F</w:t>
      </w:r>
      <w:r w:rsidRPr="00BD77C7">
        <w:rPr>
          <w:vertAlign w:val="superscript"/>
        </w:rPr>
        <w:footnoteReference w:id="3"/>
      </w:r>
    </w:p>
    <w:p w14:paraId="0B793609" w14:textId="77777777" w:rsidR="00774D71" w:rsidRDefault="00774D71" w:rsidP="00774D71">
      <w:pPr>
        <w:pStyle w:val="Prrafodelista"/>
        <w:rPr>
          <w:rFonts w:cs="Arial"/>
          <w:sz w:val="28"/>
          <w:szCs w:val="28"/>
        </w:rPr>
      </w:pPr>
    </w:p>
    <w:p w14:paraId="6BAE7B58" w14:textId="77777777" w:rsidR="00910230" w:rsidRDefault="00774D71" w:rsidP="00C97FA3">
      <w:pPr>
        <w:pStyle w:val="corte4fondo"/>
        <w:numPr>
          <w:ilvl w:val="0"/>
          <w:numId w:val="33"/>
        </w:numPr>
        <w:shd w:val="clear" w:color="auto" w:fill="FFFFFF" w:themeFill="background1"/>
        <w:tabs>
          <w:tab w:val="left" w:pos="0"/>
        </w:tabs>
        <w:ind w:left="0" w:hanging="709"/>
        <w:rPr>
          <w:rFonts w:cs="Arial"/>
          <w:sz w:val="28"/>
          <w:szCs w:val="28"/>
        </w:rPr>
      </w:pPr>
      <w:r w:rsidRPr="00774D71">
        <w:rPr>
          <w:rFonts w:cs="Arial"/>
          <w:sz w:val="28"/>
          <w:szCs w:val="28"/>
        </w:rPr>
        <w:t>El primero, consiste en que la sentencia de amparo combatida debe resolver sobre la constitucionalidad o convencionalidad de normas generales; establecer la interpretación directa de algún precepto constitucional o de los derechos humanos contenidos en los tratados internacionales de los que el Estado Mexicano es parte u omitir un pronunciamiento sobre tales cuestiones cuando se hubieran planteado en la demanda.</w:t>
      </w:r>
    </w:p>
    <w:p w14:paraId="1FBED01D" w14:textId="77777777" w:rsidR="00910230" w:rsidRDefault="00910230" w:rsidP="00910230">
      <w:pPr>
        <w:pStyle w:val="Prrafodelista"/>
        <w:rPr>
          <w:rFonts w:cs="Arial"/>
          <w:sz w:val="28"/>
          <w:szCs w:val="28"/>
        </w:rPr>
      </w:pPr>
    </w:p>
    <w:p w14:paraId="6BDF32BA" w14:textId="294C3588" w:rsidR="008522FB" w:rsidRDefault="00774D71" w:rsidP="00C97FA3">
      <w:pPr>
        <w:pStyle w:val="corte4fondo"/>
        <w:numPr>
          <w:ilvl w:val="0"/>
          <w:numId w:val="33"/>
        </w:numPr>
        <w:shd w:val="clear" w:color="auto" w:fill="FFFFFF" w:themeFill="background1"/>
        <w:tabs>
          <w:tab w:val="left" w:pos="0"/>
        </w:tabs>
        <w:ind w:left="0" w:hanging="709"/>
        <w:rPr>
          <w:rFonts w:cs="Arial"/>
          <w:sz w:val="28"/>
          <w:szCs w:val="28"/>
        </w:rPr>
      </w:pPr>
      <w:r w:rsidRPr="00910230">
        <w:rPr>
          <w:rFonts w:cs="Arial"/>
          <w:sz w:val="28"/>
          <w:szCs w:val="28"/>
        </w:rPr>
        <w:t>El segundo, corresponde a un requisito subsidiario en tanto se analiza después de que se surtió el anterior, el cual consiste en que el asunto revista un interés excepcional en materia constitucional o de derechos humanos.</w:t>
      </w:r>
    </w:p>
    <w:p w14:paraId="63780B10" w14:textId="77777777" w:rsidR="00563B18" w:rsidRDefault="00563B18" w:rsidP="00563B18">
      <w:pPr>
        <w:pStyle w:val="Prrafodelista"/>
        <w:rPr>
          <w:rFonts w:cs="Arial"/>
          <w:sz w:val="28"/>
          <w:szCs w:val="28"/>
        </w:rPr>
      </w:pPr>
    </w:p>
    <w:p w14:paraId="34197DFC" w14:textId="0AC78681" w:rsidR="00774D71" w:rsidRPr="008522FB" w:rsidRDefault="00774D71" w:rsidP="00C97FA3">
      <w:pPr>
        <w:pStyle w:val="corte4fondo"/>
        <w:numPr>
          <w:ilvl w:val="0"/>
          <w:numId w:val="33"/>
        </w:numPr>
        <w:shd w:val="clear" w:color="auto" w:fill="FFFFFF" w:themeFill="background1"/>
        <w:tabs>
          <w:tab w:val="left" w:pos="0"/>
        </w:tabs>
        <w:spacing w:before="240"/>
        <w:ind w:left="0" w:hanging="709"/>
        <w:rPr>
          <w:rFonts w:cs="Arial"/>
          <w:sz w:val="28"/>
          <w:szCs w:val="28"/>
        </w:rPr>
      </w:pPr>
      <w:r w:rsidRPr="00774D71">
        <w:rPr>
          <w:rFonts w:cs="Arial"/>
          <w:sz w:val="28"/>
          <w:szCs w:val="28"/>
        </w:rPr>
        <w:lastRenderedPageBreak/>
        <w:t xml:space="preserve">De acuerdo con los criterios de procedencia descritos se concluye que el recurso de revisión en amparo directo es extraordinario, por lo que es procedente únicamente cuando en la sentencia de amparo se hubiere resuelto sobre la inconstitucionalidad de una norma secundaria, se establezca la interpretación directa de un precepto de la Constitución Política del país, </w:t>
      </w:r>
      <w:r w:rsidRPr="008522FB">
        <w:rPr>
          <w:rFonts w:cs="Arial"/>
          <w:sz w:val="28"/>
          <w:szCs w:val="28"/>
          <w:u w:val="single"/>
        </w:rPr>
        <w:t>o bien, que habiendo planteado esas cuestiones en los conceptos de violación, el Tribunal Colegiado hubiera omitido su pronunciamiento</w:t>
      </w:r>
      <w:r w:rsidRPr="008522FB">
        <w:rPr>
          <w:rFonts w:cs="Arial"/>
          <w:sz w:val="28"/>
          <w:szCs w:val="28"/>
        </w:rPr>
        <w:t>, además, debe permitir la fijación de un criterio que revista un interés excepcional en materia constitucional o de derechos humanos.</w:t>
      </w:r>
    </w:p>
    <w:p w14:paraId="55AA92FF" w14:textId="29DF6668" w:rsidR="00287FD2" w:rsidRPr="00D526B9" w:rsidRDefault="00774D71" w:rsidP="00C97FA3">
      <w:pPr>
        <w:pStyle w:val="corte4fondo"/>
        <w:numPr>
          <w:ilvl w:val="0"/>
          <w:numId w:val="33"/>
        </w:numPr>
        <w:shd w:val="clear" w:color="auto" w:fill="FFFFFF" w:themeFill="background1"/>
        <w:tabs>
          <w:tab w:val="left" w:pos="0"/>
        </w:tabs>
        <w:spacing w:before="480"/>
        <w:ind w:left="0" w:hanging="709"/>
        <w:rPr>
          <w:rFonts w:cs="Arial"/>
          <w:sz w:val="28"/>
          <w:szCs w:val="28"/>
        </w:rPr>
      </w:pPr>
      <w:r w:rsidRPr="00D526B9">
        <w:rPr>
          <w:rFonts w:cs="Arial"/>
          <w:sz w:val="28"/>
          <w:szCs w:val="28"/>
        </w:rPr>
        <w:t xml:space="preserve">Pues bien, </w:t>
      </w:r>
      <w:r w:rsidR="00D526B9" w:rsidRPr="00D526B9">
        <w:rPr>
          <w:rFonts w:cs="Arial"/>
          <w:sz w:val="28"/>
          <w:szCs w:val="28"/>
        </w:rPr>
        <w:t xml:space="preserve">el </w:t>
      </w:r>
      <w:r w:rsidRPr="00D526B9">
        <w:rPr>
          <w:b/>
          <w:bCs/>
          <w:sz w:val="28"/>
          <w:szCs w:val="28"/>
        </w:rPr>
        <w:t>primer requisito</w:t>
      </w:r>
      <w:r w:rsidRPr="00D526B9">
        <w:rPr>
          <w:sz w:val="28"/>
          <w:szCs w:val="28"/>
        </w:rPr>
        <w:t>, consistente en que exista un tema de constitucionalidad susceptible de ser analizado, se estima cumplido</w:t>
      </w:r>
      <w:r w:rsidR="00FC2355" w:rsidRPr="00D526B9">
        <w:rPr>
          <w:sz w:val="28"/>
          <w:szCs w:val="28"/>
        </w:rPr>
        <w:t xml:space="preserve"> </w:t>
      </w:r>
      <w:r w:rsidR="00266322" w:rsidRPr="00D526B9">
        <w:rPr>
          <w:sz w:val="28"/>
          <w:szCs w:val="28"/>
        </w:rPr>
        <w:t xml:space="preserve">toda vez que </w:t>
      </w:r>
      <w:r w:rsidR="00D20E42" w:rsidRPr="004C2F64">
        <w:rPr>
          <w:sz w:val="28"/>
          <w:szCs w:val="28"/>
        </w:rPr>
        <w:t>en</w:t>
      </w:r>
      <w:r w:rsidR="00D20E42" w:rsidRPr="00D526B9">
        <w:rPr>
          <w:b/>
          <w:bCs/>
          <w:sz w:val="28"/>
          <w:szCs w:val="28"/>
        </w:rPr>
        <w:t xml:space="preserve"> </w:t>
      </w:r>
      <w:r w:rsidR="00266322" w:rsidRPr="004C2F64">
        <w:rPr>
          <w:sz w:val="28"/>
          <w:szCs w:val="28"/>
        </w:rPr>
        <w:t>la demanda de amparo</w:t>
      </w:r>
      <w:r w:rsidR="00266322" w:rsidRPr="00D526B9">
        <w:rPr>
          <w:b/>
          <w:bCs/>
          <w:sz w:val="28"/>
          <w:szCs w:val="28"/>
        </w:rPr>
        <w:t xml:space="preserve"> el quejoso </w:t>
      </w:r>
      <w:r w:rsidR="00D20E42" w:rsidRPr="00D526B9">
        <w:rPr>
          <w:b/>
          <w:bCs/>
          <w:sz w:val="28"/>
          <w:szCs w:val="28"/>
        </w:rPr>
        <w:t xml:space="preserve">planteó </w:t>
      </w:r>
      <w:r w:rsidR="00266322" w:rsidRPr="00D526B9">
        <w:rPr>
          <w:b/>
          <w:bCs/>
          <w:sz w:val="28"/>
          <w:szCs w:val="28"/>
        </w:rPr>
        <w:t xml:space="preserve">la inconstitucionalidad del artículo </w:t>
      </w:r>
      <w:r w:rsidR="00266322" w:rsidRPr="00D526B9">
        <w:rPr>
          <w:rFonts w:cs="Arial"/>
          <w:b/>
          <w:bCs/>
          <w:sz w:val="28"/>
          <w:szCs w:val="28"/>
        </w:rPr>
        <w:t>7,480, fracción I, del Código Civil del Estado de México</w:t>
      </w:r>
      <w:r w:rsidR="00D60824" w:rsidRPr="00D526B9">
        <w:rPr>
          <w:rFonts w:cs="Arial"/>
          <w:b/>
          <w:bCs/>
          <w:sz w:val="28"/>
          <w:szCs w:val="28"/>
        </w:rPr>
        <w:t>, al considerarlo violatorio de</w:t>
      </w:r>
      <w:r w:rsidR="002A01FC" w:rsidRPr="00D526B9">
        <w:rPr>
          <w:rFonts w:cs="Arial"/>
          <w:b/>
          <w:bCs/>
          <w:sz w:val="28"/>
          <w:szCs w:val="28"/>
        </w:rPr>
        <w:t>l derecho de acceso a la justicia</w:t>
      </w:r>
      <w:r w:rsidR="00E535A0" w:rsidRPr="00D526B9">
        <w:rPr>
          <w:rFonts w:cs="Arial"/>
          <w:b/>
          <w:bCs/>
          <w:sz w:val="28"/>
          <w:szCs w:val="28"/>
        </w:rPr>
        <w:t xml:space="preserve">. </w:t>
      </w:r>
    </w:p>
    <w:p w14:paraId="10A76594" w14:textId="35464829" w:rsidR="00287FD2" w:rsidRDefault="001C3884" w:rsidP="00C97FA3">
      <w:pPr>
        <w:pStyle w:val="corte4fondo"/>
        <w:numPr>
          <w:ilvl w:val="0"/>
          <w:numId w:val="33"/>
        </w:numPr>
        <w:shd w:val="clear" w:color="auto" w:fill="FFFFFF" w:themeFill="background1"/>
        <w:tabs>
          <w:tab w:val="left" w:pos="0"/>
        </w:tabs>
        <w:spacing w:before="480"/>
        <w:ind w:left="0" w:hanging="709"/>
        <w:rPr>
          <w:rFonts w:cs="Arial"/>
          <w:sz w:val="28"/>
          <w:szCs w:val="28"/>
        </w:rPr>
      </w:pPr>
      <w:r w:rsidRPr="00287FD2">
        <w:rPr>
          <w:rFonts w:cs="Arial"/>
          <w:sz w:val="28"/>
          <w:szCs w:val="28"/>
        </w:rPr>
        <w:t>S</w:t>
      </w:r>
      <w:r w:rsidR="004927A2" w:rsidRPr="00287FD2">
        <w:rPr>
          <w:rFonts w:cs="Arial"/>
          <w:sz w:val="28"/>
          <w:szCs w:val="28"/>
        </w:rPr>
        <w:t xml:space="preserve">i bien </w:t>
      </w:r>
      <w:r w:rsidR="00E535A0" w:rsidRPr="00287FD2">
        <w:rPr>
          <w:rFonts w:cs="Arial"/>
          <w:sz w:val="28"/>
          <w:szCs w:val="28"/>
        </w:rPr>
        <w:t>el Tribunal Colegiado de Circuito</w:t>
      </w:r>
      <w:r w:rsidR="00563B18">
        <w:rPr>
          <w:rFonts w:cs="Arial"/>
          <w:sz w:val="28"/>
          <w:szCs w:val="28"/>
        </w:rPr>
        <w:t xml:space="preserve"> </w:t>
      </w:r>
      <w:r w:rsidR="008522FB" w:rsidRPr="00287FD2">
        <w:rPr>
          <w:rFonts w:cs="Arial"/>
          <w:sz w:val="28"/>
          <w:szCs w:val="28"/>
        </w:rPr>
        <w:t xml:space="preserve">calificó </w:t>
      </w:r>
      <w:r w:rsidR="00563B18">
        <w:rPr>
          <w:rFonts w:cs="Arial"/>
          <w:sz w:val="28"/>
          <w:szCs w:val="28"/>
        </w:rPr>
        <w:t xml:space="preserve">su planteamiento </w:t>
      </w:r>
      <w:r w:rsidR="00126B5E" w:rsidRPr="00287FD2">
        <w:rPr>
          <w:rFonts w:cs="Arial"/>
          <w:sz w:val="28"/>
          <w:szCs w:val="28"/>
        </w:rPr>
        <w:t xml:space="preserve">inoperante </w:t>
      </w:r>
      <w:r w:rsidR="007E192C" w:rsidRPr="00287FD2">
        <w:rPr>
          <w:rFonts w:cs="Arial"/>
          <w:sz w:val="28"/>
          <w:szCs w:val="28"/>
        </w:rPr>
        <w:t>al estimar que</w:t>
      </w:r>
      <w:r w:rsidR="004927A2" w:rsidRPr="00287FD2">
        <w:rPr>
          <w:rFonts w:cs="Arial"/>
          <w:sz w:val="28"/>
          <w:szCs w:val="28"/>
        </w:rPr>
        <w:t xml:space="preserve"> </w:t>
      </w:r>
      <w:r w:rsidR="009F073C" w:rsidRPr="00287FD2">
        <w:rPr>
          <w:rFonts w:cs="Arial"/>
          <w:sz w:val="28"/>
          <w:szCs w:val="28"/>
        </w:rPr>
        <w:t xml:space="preserve">no </w:t>
      </w:r>
      <w:r w:rsidR="006065F7" w:rsidRPr="00287FD2">
        <w:rPr>
          <w:rFonts w:cs="Arial"/>
          <w:sz w:val="28"/>
          <w:szCs w:val="28"/>
        </w:rPr>
        <w:t>se advi</w:t>
      </w:r>
      <w:r w:rsidR="00F2153A" w:rsidRPr="00287FD2">
        <w:rPr>
          <w:rFonts w:cs="Arial"/>
          <w:sz w:val="28"/>
          <w:szCs w:val="28"/>
        </w:rPr>
        <w:t xml:space="preserve">rtieron argumentos </w:t>
      </w:r>
      <w:r w:rsidR="006C3024" w:rsidRPr="00287FD2">
        <w:rPr>
          <w:rFonts w:cs="Arial"/>
          <w:sz w:val="28"/>
          <w:szCs w:val="28"/>
        </w:rPr>
        <w:t xml:space="preserve">para demostrar jurídicamente </w:t>
      </w:r>
      <w:r w:rsidR="006065F7" w:rsidRPr="00287FD2">
        <w:rPr>
          <w:rFonts w:cs="Arial"/>
          <w:sz w:val="28"/>
          <w:szCs w:val="28"/>
        </w:rPr>
        <w:t>la confrontación expresa de la norma legal impugnada con una disposición específica de la Constitución Federal</w:t>
      </w:r>
      <w:r w:rsidRPr="00287FD2">
        <w:rPr>
          <w:rFonts w:cs="Arial"/>
          <w:sz w:val="28"/>
          <w:szCs w:val="28"/>
        </w:rPr>
        <w:t>;</w:t>
      </w:r>
      <w:r w:rsidR="004927A2" w:rsidRPr="00287FD2">
        <w:rPr>
          <w:rFonts w:cs="Arial"/>
          <w:sz w:val="28"/>
          <w:szCs w:val="28"/>
        </w:rPr>
        <w:t xml:space="preserve"> lo cierto es</w:t>
      </w:r>
      <w:r w:rsidR="008522FB" w:rsidRPr="00287FD2">
        <w:rPr>
          <w:rFonts w:cs="Arial"/>
          <w:sz w:val="28"/>
          <w:szCs w:val="28"/>
        </w:rPr>
        <w:t xml:space="preserve"> que,</w:t>
      </w:r>
      <w:r w:rsidR="004927A2" w:rsidRPr="00287FD2">
        <w:rPr>
          <w:rFonts w:cs="Arial"/>
          <w:sz w:val="28"/>
          <w:szCs w:val="28"/>
        </w:rPr>
        <w:t xml:space="preserve"> en la presente revisión, la parte recurrente busca controvertir dicha </w:t>
      </w:r>
      <w:r w:rsidR="008522FB" w:rsidRPr="00287FD2">
        <w:rPr>
          <w:rFonts w:cs="Arial"/>
          <w:sz w:val="28"/>
          <w:szCs w:val="28"/>
        </w:rPr>
        <w:t>omisión de análisis</w:t>
      </w:r>
      <w:r w:rsidR="004927A2" w:rsidRPr="00287FD2">
        <w:rPr>
          <w:rFonts w:cs="Arial"/>
          <w:sz w:val="28"/>
          <w:szCs w:val="28"/>
        </w:rPr>
        <w:t xml:space="preserve">. </w:t>
      </w:r>
    </w:p>
    <w:p w14:paraId="59E879F7" w14:textId="4DC16E0A" w:rsidR="007E4995" w:rsidRPr="00287FD2" w:rsidRDefault="008522FB" w:rsidP="00C97FA3">
      <w:pPr>
        <w:pStyle w:val="corte4fondo"/>
        <w:numPr>
          <w:ilvl w:val="0"/>
          <w:numId w:val="33"/>
        </w:numPr>
        <w:shd w:val="clear" w:color="auto" w:fill="FFFFFF" w:themeFill="background1"/>
        <w:tabs>
          <w:tab w:val="left" w:pos="0"/>
        </w:tabs>
        <w:spacing w:before="480"/>
        <w:ind w:left="0" w:hanging="709"/>
        <w:rPr>
          <w:rFonts w:cs="Arial"/>
          <w:sz w:val="28"/>
          <w:szCs w:val="28"/>
        </w:rPr>
      </w:pPr>
      <w:r w:rsidRPr="00287FD2">
        <w:rPr>
          <w:rFonts w:cs="Arial"/>
          <w:sz w:val="28"/>
          <w:szCs w:val="28"/>
        </w:rPr>
        <w:t xml:space="preserve">Al respecto es aplicable </w:t>
      </w:r>
      <w:r w:rsidR="007E4995" w:rsidRPr="00287FD2">
        <w:rPr>
          <w:rFonts w:cs="Arial"/>
          <w:sz w:val="28"/>
          <w:szCs w:val="28"/>
        </w:rPr>
        <w:t xml:space="preserve">el criterio jurisprudencial de rubro y texto siguiente: </w:t>
      </w:r>
    </w:p>
    <w:p w14:paraId="74BA5D36" w14:textId="77777777" w:rsidR="008522FB" w:rsidRDefault="008522FB" w:rsidP="007E4995">
      <w:pPr>
        <w:pStyle w:val="NormalWeb"/>
        <w:shd w:val="clear" w:color="auto" w:fill="FFFFFF" w:themeFill="background1"/>
        <w:spacing w:before="0" w:beforeAutospacing="0" w:after="0" w:afterAutospacing="0" w:line="276" w:lineRule="auto"/>
        <w:jc w:val="both"/>
        <w:rPr>
          <w:rFonts w:ascii="Arial" w:hAnsi="Arial" w:cs="Arial"/>
          <w:b/>
          <w:bCs/>
          <w:i/>
          <w:iCs/>
          <w:color w:val="auto"/>
          <w:sz w:val="26"/>
          <w:szCs w:val="26"/>
        </w:rPr>
      </w:pPr>
    </w:p>
    <w:p w14:paraId="23E388FE" w14:textId="447C6EFB" w:rsidR="007E4995" w:rsidRPr="00372E2A" w:rsidRDefault="007E4995" w:rsidP="00604183">
      <w:pPr>
        <w:pStyle w:val="NormalWeb"/>
        <w:shd w:val="clear" w:color="auto" w:fill="FFFFFF" w:themeFill="background1"/>
        <w:spacing w:before="0" w:beforeAutospacing="0" w:after="0" w:afterAutospacing="0" w:line="276" w:lineRule="auto"/>
        <w:ind w:left="142" w:right="283"/>
        <w:jc w:val="both"/>
        <w:rPr>
          <w:rFonts w:ascii="Arial" w:hAnsi="Arial" w:cs="Arial"/>
          <w:b/>
          <w:bCs/>
          <w:i/>
          <w:iCs/>
          <w:color w:val="auto"/>
        </w:rPr>
      </w:pPr>
      <w:r w:rsidRPr="00372E2A">
        <w:rPr>
          <w:rFonts w:ascii="Arial" w:hAnsi="Arial" w:cs="Arial"/>
          <w:b/>
          <w:bCs/>
          <w:i/>
          <w:iCs/>
          <w:color w:val="auto"/>
        </w:rPr>
        <w:lastRenderedPageBreak/>
        <w:t>“REVISIÓN EN AMPARO DIRECTO. PROCEDE CUANDO</w:t>
      </w:r>
      <w:r w:rsidRPr="00372E2A">
        <w:rPr>
          <w:rFonts w:ascii="Arial" w:hAnsi="Arial" w:cs="Arial"/>
          <w:b/>
          <w:bCs/>
          <w:i/>
          <w:iCs/>
          <w:color w:val="auto"/>
          <w:shd w:val="clear" w:color="auto" w:fill="FFFFFF" w:themeFill="background1"/>
        </w:rPr>
        <w:t> EL TRIBUNAL COLEGIADO OMITE REALIZAR EL ANÁLISIS </w:t>
      </w:r>
      <w:r w:rsidRPr="00372E2A">
        <w:rPr>
          <w:rFonts w:ascii="Arial" w:hAnsi="Arial" w:cs="Arial"/>
          <w:b/>
          <w:bCs/>
          <w:i/>
          <w:iCs/>
          <w:color w:val="auto"/>
        </w:rPr>
        <w:t xml:space="preserve">DE LA CUESTIÓN DE CONSTITUCIONALIDAD PLANTEADA EN LA DEMANDA POR CALIFICAR DE INOPERANTE, INSUFICIENTE O INATENDIBLE EL CONCEPTO DE VIOLACIÓN RELATIVO. </w:t>
      </w:r>
      <w:r w:rsidRPr="00372E2A">
        <w:rPr>
          <w:rFonts w:ascii="Arial" w:hAnsi="Arial" w:cs="Arial"/>
          <w:i/>
          <w:iCs/>
          <w:color w:val="auto"/>
        </w:rPr>
        <w:t>De conformidad con lo dispuesto en los artículos </w:t>
      </w:r>
      <w:hyperlink r:id="rId15" w:history="1">
        <w:r w:rsidRPr="00372E2A">
          <w:rPr>
            <w:rStyle w:val="Hipervnculo"/>
            <w:rFonts w:ascii="Arial" w:hAnsi="Arial" w:cs="Arial"/>
            <w:i/>
            <w:iCs/>
            <w:color w:val="auto"/>
            <w:u w:val="none"/>
          </w:rPr>
          <w:t>107, fracción IX constitucional</w:t>
        </w:r>
      </w:hyperlink>
      <w:r w:rsidRPr="00372E2A">
        <w:rPr>
          <w:rFonts w:ascii="Arial" w:hAnsi="Arial" w:cs="Arial"/>
          <w:i/>
          <w:iCs/>
          <w:color w:val="auto"/>
        </w:rPr>
        <w:t>, </w:t>
      </w:r>
      <w:hyperlink r:id="rId16" w:history="1">
        <w:r w:rsidRPr="00372E2A">
          <w:rPr>
            <w:rStyle w:val="Hipervnculo"/>
            <w:rFonts w:ascii="Arial" w:hAnsi="Arial" w:cs="Arial"/>
            <w:i/>
            <w:iCs/>
            <w:color w:val="auto"/>
            <w:u w:val="none"/>
          </w:rPr>
          <w:t>83, fracción V, 91, fracción I y 93 de la Ley de Amparo</w:t>
        </w:r>
      </w:hyperlink>
      <w:r w:rsidRPr="00372E2A">
        <w:rPr>
          <w:rFonts w:ascii="Arial" w:hAnsi="Arial" w:cs="Arial"/>
          <w:i/>
          <w:iCs/>
          <w:color w:val="auto"/>
        </w:rPr>
        <w:t>, y </w:t>
      </w:r>
      <w:hyperlink r:id="rId17" w:history="1">
        <w:r w:rsidRPr="00372E2A">
          <w:rPr>
            <w:rStyle w:val="Hipervnculo"/>
            <w:rFonts w:ascii="Arial" w:hAnsi="Arial" w:cs="Arial"/>
            <w:i/>
            <w:iCs/>
            <w:color w:val="auto"/>
            <w:u w:val="none"/>
          </w:rPr>
          <w:t>10, fracción III, de la Ley Orgánica del Poder Judicial de la Federación</w:t>
        </w:r>
      </w:hyperlink>
      <w:r w:rsidRPr="00372E2A">
        <w:rPr>
          <w:rFonts w:ascii="Arial" w:hAnsi="Arial" w:cs="Arial"/>
          <w:i/>
          <w:iCs/>
          <w:color w:val="auto"/>
        </w:rPr>
        <w:t xml:space="preserve">, la Suprema Corte de Justicia de la Nación, como órgano terminal en materia de constitucionalidad de leyes, está facultada para conocer del recurso de revisión contra sentencias que en amparo directo pronuncien los Tribunales Colegiados de Circuito, cuando en la demanda de amparo se haya planteado la inconstitucionalidad de una ley o la interpretación directa de un precepto de la Constitución, que pudiera derivar en un criterio de importancia y trascendencia, y en la resolución se haya omitido su estudio. Esta última hipótesis incluye el supuesto en el que el motivo de la falta de estudio del concepto de violación, en el que se efectuó un planteamiento de constitucionalidad derivó de la calificativa de inoperancia, insuficiencia o ineficacia efectuada por el órgano colegiado, porque aun cuando previo al estudio del planteamiento de constitucionalidad se tuviera que analizar una cuestión de legalidad -como es lo fundado o infundado de la apreciación del órgano colegiado-, lo cierto es que </w:t>
      </w:r>
      <w:r w:rsidRPr="00372E2A">
        <w:rPr>
          <w:rFonts w:ascii="Arial" w:hAnsi="Arial" w:cs="Arial"/>
          <w:b/>
          <w:bCs/>
          <w:i/>
          <w:iCs/>
          <w:color w:val="auto"/>
        </w:rPr>
        <w:t>ello conlleva a un estudio que puede trascender directa o indirectamente a la materia de constitucionalidad introducida en los conceptos de violación. Así, una cuestión técnica no podría limitar la potestad otorgada a este Alto Tribunal por el artículo 107, fracción IX, de la Carta Magna para analizar las cuestiones de constitucionalidad que pudieran derivar en un criterio de importancia y trascendencia.</w:t>
      </w:r>
      <w:r w:rsidRPr="00372E2A">
        <w:rPr>
          <w:rFonts w:ascii="Arial" w:hAnsi="Arial" w:cs="Arial"/>
          <w:i/>
          <w:iCs/>
          <w:color w:val="auto"/>
        </w:rPr>
        <w:t>”</w:t>
      </w:r>
      <w:r w:rsidRPr="00372E2A">
        <w:rPr>
          <w:rStyle w:val="Refdenotaalpie"/>
          <w:rFonts w:ascii="Arial" w:hAnsi="Arial" w:cs="Arial"/>
          <w:i/>
          <w:iCs/>
          <w:color w:val="auto"/>
        </w:rPr>
        <w:footnoteReference w:id="4"/>
      </w:r>
    </w:p>
    <w:p w14:paraId="00755224" w14:textId="77777777" w:rsidR="007E4995" w:rsidRPr="00372E2A" w:rsidRDefault="007E4995" w:rsidP="007E4995">
      <w:pPr>
        <w:pStyle w:val="corte4fondo"/>
        <w:shd w:val="clear" w:color="auto" w:fill="FFFFFF" w:themeFill="background1"/>
        <w:tabs>
          <w:tab w:val="left" w:pos="0"/>
        </w:tabs>
        <w:ind w:firstLine="0"/>
        <w:rPr>
          <w:rFonts w:cs="Arial"/>
          <w:sz w:val="28"/>
          <w:szCs w:val="28"/>
        </w:rPr>
      </w:pPr>
    </w:p>
    <w:p w14:paraId="1F716473" w14:textId="75237334" w:rsidR="00287FD2" w:rsidRDefault="008522FB" w:rsidP="00C97FA3">
      <w:pPr>
        <w:pStyle w:val="corte4fondo"/>
        <w:numPr>
          <w:ilvl w:val="0"/>
          <w:numId w:val="33"/>
        </w:numPr>
        <w:shd w:val="clear" w:color="auto" w:fill="FFFFFF" w:themeFill="background1"/>
        <w:tabs>
          <w:tab w:val="left" w:pos="0"/>
        </w:tabs>
        <w:ind w:left="0" w:hanging="709"/>
        <w:rPr>
          <w:rFonts w:cs="Arial"/>
          <w:sz w:val="28"/>
          <w:szCs w:val="28"/>
        </w:rPr>
      </w:pPr>
      <w:r>
        <w:rPr>
          <w:sz w:val="28"/>
          <w:szCs w:val="28"/>
        </w:rPr>
        <w:t>E</w:t>
      </w:r>
      <w:r w:rsidR="004927A2" w:rsidRPr="007E4995">
        <w:rPr>
          <w:sz w:val="28"/>
          <w:szCs w:val="28"/>
        </w:rPr>
        <w:t xml:space="preserve">l </w:t>
      </w:r>
      <w:r w:rsidR="004927A2" w:rsidRPr="007E4995">
        <w:rPr>
          <w:b/>
          <w:bCs/>
          <w:sz w:val="28"/>
          <w:szCs w:val="28"/>
        </w:rPr>
        <w:t>segundo requisito</w:t>
      </w:r>
      <w:r w:rsidR="004927A2" w:rsidRPr="007E4995">
        <w:rPr>
          <w:sz w:val="28"/>
          <w:szCs w:val="28"/>
        </w:rPr>
        <w:t xml:space="preserve"> </w:t>
      </w:r>
      <w:r>
        <w:rPr>
          <w:sz w:val="28"/>
          <w:szCs w:val="28"/>
        </w:rPr>
        <w:t xml:space="preserve">también se </w:t>
      </w:r>
      <w:r w:rsidR="00D526B9">
        <w:rPr>
          <w:sz w:val="28"/>
          <w:szCs w:val="28"/>
        </w:rPr>
        <w:t>actualiza</w:t>
      </w:r>
      <w:r>
        <w:rPr>
          <w:sz w:val="28"/>
          <w:szCs w:val="28"/>
        </w:rPr>
        <w:t xml:space="preserve"> pues </w:t>
      </w:r>
      <w:r w:rsidR="004927A2" w:rsidRPr="007E4995">
        <w:rPr>
          <w:sz w:val="28"/>
          <w:szCs w:val="28"/>
        </w:rPr>
        <w:t xml:space="preserve">esta Primera Sala </w:t>
      </w:r>
      <w:r>
        <w:rPr>
          <w:sz w:val="28"/>
          <w:szCs w:val="28"/>
        </w:rPr>
        <w:t xml:space="preserve">advierte </w:t>
      </w:r>
      <w:r w:rsidR="004927A2" w:rsidRPr="007E4995">
        <w:rPr>
          <w:sz w:val="28"/>
          <w:szCs w:val="28"/>
        </w:rPr>
        <w:t xml:space="preserve">que el tema de constitucionalidad planteado puede generar un pronunciamiento relevante para el orden jurídico nacional, </w:t>
      </w:r>
      <w:r>
        <w:rPr>
          <w:sz w:val="28"/>
          <w:szCs w:val="28"/>
        </w:rPr>
        <w:t xml:space="preserve">ya que </w:t>
      </w:r>
      <w:r w:rsidR="004927A2" w:rsidRPr="007E4995">
        <w:rPr>
          <w:sz w:val="28"/>
          <w:szCs w:val="28"/>
        </w:rPr>
        <w:t>no</w:t>
      </w:r>
      <w:r w:rsidR="004927A2" w:rsidRPr="007E4995">
        <w:rPr>
          <w:rFonts w:cs="Arial"/>
          <w:sz w:val="28"/>
          <w:szCs w:val="28"/>
        </w:rPr>
        <w:t xml:space="preserve"> existe </w:t>
      </w:r>
      <w:r w:rsidR="004927A2" w:rsidRPr="007E4995">
        <w:rPr>
          <w:sz w:val="28"/>
          <w:szCs w:val="28"/>
        </w:rPr>
        <w:t xml:space="preserve">algún </w:t>
      </w:r>
      <w:r w:rsidR="001C3884" w:rsidRPr="007E4995">
        <w:rPr>
          <w:sz w:val="28"/>
          <w:szCs w:val="28"/>
        </w:rPr>
        <w:t xml:space="preserve">precedente </w:t>
      </w:r>
      <w:r w:rsidR="004927A2" w:rsidRPr="007E4995">
        <w:rPr>
          <w:sz w:val="28"/>
          <w:szCs w:val="28"/>
        </w:rPr>
        <w:t xml:space="preserve">previo sobre la regularidad constitucional del precepto legal citado, no obstante, su estudio </w:t>
      </w:r>
      <w:r w:rsidR="007F61BE">
        <w:rPr>
          <w:sz w:val="28"/>
          <w:szCs w:val="28"/>
        </w:rPr>
        <w:t xml:space="preserve">está </w:t>
      </w:r>
      <w:r w:rsidR="004927A2" w:rsidRPr="007E4995">
        <w:rPr>
          <w:sz w:val="28"/>
          <w:szCs w:val="28"/>
        </w:rPr>
        <w:t xml:space="preserve">condicionado a la calificación que, a la luz de los agravios, se realice de las razones que esbozó el Tribunal Colegiado para </w:t>
      </w:r>
      <w:r>
        <w:rPr>
          <w:sz w:val="28"/>
          <w:szCs w:val="28"/>
        </w:rPr>
        <w:t xml:space="preserve">omitir </w:t>
      </w:r>
      <w:r w:rsidR="004927A2" w:rsidRPr="007E4995">
        <w:rPr>
          <w:sz w:val="28"/>
          <w:szCs w:val="28"/>
        </w:rPr>
        <w:t>el estudio del tema de constitucionalidad planteado en la demanda de amparo</w:t>
      </w:r>
      <w:r w:rsidR="00B06893">
        <w:rPr>
          <w:sz w:val="28"/>
          <w:szCs w:val="28"/>
        </w:rPr>
        <w:t>.</w:t>
      </w:r>
    </w:p>
    <w:p w14:paraId="23F24894" w14:textId="1D9383D3" w:rsidR="00D526B9" w:rsidRPr="00D526B9" w:rsidRDefault="00B06893" w:rsidP="00C97FA3">
      <w:pPr>
        <w:pStyle w:val="corte4fondo"/>
        <w:numPr>
          <w:ilvl w:val="0"/>
          <w:numId w:val="33"/>
        </w:numPr>
        <w:shd w:val="clear" w:color="auto" w:fill="FFFFFF" w:themeFill="background1"/>
        <w:tabs>
          <w:tab w:val="left" w:pos="0"/>
        </w:tabs>
        <w:spacing w:before="480"/>
        <w:ind w:left="0" w:hanging="709"/>
        <w:rPr>
          <w:rFonts w:cs="Arial"/>
          <w:sz w:val="28"/>
          <w:szCs w:val="28"/>
        </w:rPr>
      </w:pPr>
      <w:r w:rsidRPr="00D526B9">
        <w:rPr>
          <w:sz w:val="28"/>
          <w:szCs w:val="28"/>
        </w:rPr>
        <w:lastRenderedPageBreak/>
        <w:t>En vista de lo anterior</w:t>
      </w:r>
      <w:r w:rsidR="00D526B9">
        <w:rPr>
          <w:sz w:val="28"/>
          <w:szCs w:val="28"/>
        </w:rPr>
        <w:t xml:space="preserve">, </w:t>
      </w:r>
      <w:r w:rsidR="00D526B9" w:rsidRPr="00D526B9">
        <w:rPr>
          <w:rFonts w:cs="Arial"/>
          <w:sz w:val="28"/>
          <w:szCs w:val="28"/>
        </w:rPr>
        <w:t xml:space="preserve">esta Primera Sala considera que </w:t>
      </w:r>
      <w:r w:rsidR="00D526B9" w:rsidRPr="00D526B9">
        <w:rPr>
          <w:rFonts w:cs="Arial"/>
          <w:b/>
          <w:bCs/>
          <w:sz w:val="28"/>
          <w:szCs w:val="28"/>
        </w:rPr>
        <w:t>el asunto reúne los requisitos necesarios de procedencia.</w:t>
      </w:r>
    </w:p>
    <w:p w14:paraId="2B9F6933" w14:textId="77777777" w:rsidR="00D526B9" w:rsidRPr="00D526B9" w:rsidRDefault="00D526B9" w:rsidP="00D526B9">
      <w:pPr>
        <w:pStyle w:val="corte4fondo"/>
        <w:shd w:val="clear" w:color="auto" w:fill="FFFFFF" w:themeFill="background1"/>
        <w:tabs>
          <w:tab w:val="left" w:pos="0"/>
        </w:tabs>
        <w:ind w:firstLine="0"/>
        <w:rPr>
          <w:rFonts w:cs="Arial"/>
          <w:sz w:val="28"/>
          <w:szCs w:val="28"/>
        </w:rPr>
      </w:pPr>
    </w:p>
    <w:p w14:paraId="6D366763" w14:textId="2C7A54F2" w:rsidR="00287FD2" w:rsidRDefault="00B06893" w:rsidP="00C97FA3">
      <w:pPr>
        <w:pStyle w:val="corte4fondo"/>
        <w:numPr>
          <w:ilvl w:val="0"/>
          <w:numId w:val="33"/>
        </w:numPr>
        <w:shd w:val="clear" w:color="auto" w:fill="FFFFFF" w:themeFill="background1"/>
        <w:tabs>
          <w:tab w:val="left" w:pos="0"/>
        </w:tabs>
        <w:ind w:left="0" w:hanging="709"/>
        <w:rPr>
          <w:rFonts w:cs="Arial"/>
          <w:sz w:val="28"/>
          <w:szCs w:val="28"/>
        </w:rPr>
      </w:pPr>
      <w:r w:rsidRPr="00287FD2">
        <w:rPr>
          <w:rFonts w:eastAsia="Calibri" w:cs="Arial"/>
          <w:b/>
          <w:sz w:val="28"/>
          <w:szCs w:val="28"/>
        </w:rPr>
        <w:t xml:space="preserve">SÉPTIMO. </w:t>
      </w:r>
      <w:r w:rsidR="002C7694" w:rsidRPr="00287FD2">
        <w:rPr>
          <w:b/>
          <w:sz w:val="28"/>
          <w:szCs w:val="28"/>
        </w:rPr>
        <w:t xml:space="preserve">Estudio </w:t>
      </w:r>
      <w:r w:rsidR="00D526B9">
        <w:rPr>
          <w:b/>
          <w:sz w:val="28"/>
          <w:szCs w:val="28"/>
        </w:rPr>
        <w:t>de los agravios</w:t>
      </w:r>
      <w:r w:rsidR="002C7694" w:rsidRPr="00287FD2">
        <w:rPr>
          <w:b/>
          <w:sz w:val="28"/>
          <w:szCs w:val="28"/>
        </w:rPr>
        <w:t>.</w:t>
      </w:r>
      <w:r w:rsidR="002C7694" w:rsidRPr="00287FD2">
        <w:rPr>
          <w:rFonts w:cs="Arial"/>
          <w:sz w:val="28"/>
          <w:szCs w:val="28"/>
        </w:rPr>
        <w:t xml:space="preserve"> </w:t>
      </w:r>
      <w:r w:rsidRPr="00287FD2">
        <w:rPr>
          <w:rFonts w:cs="Arial"/>
          <w:color w:val="000000"/>
          <w:sz w:val="28"/>
          <w:szCs w:val="28"/>
        </w:rPr>
        <w:t xml:space="preserve">En atención al problema de constitucionalidad planteado, corresponde determinar si el Tribunal Colegiado </w:t>
      </w:r>
      <w:r w:rsidR="00CC0B06">
        <w:rPr>
          <w:rFonts w:cs="Arial"/>
          <w:color w:val="000000"/>
          <w:sz w:val="28"/>
          <w:szCs w:val="28"/>
        </w:rPr>
        <w:t xml:space="preserve">del conocimiento </w:t>
      </w:r>
      <w:r w:rsidRPr="00287FD2">
        <w:rPr>
          <w:rFonts w:cs="Arial"/>
          <w:color w:val="000000"/>
          <w:sz w:val="28"/>
          <w:szCs w:val="28"/>
        </w:rPr>
        <w:t xml:space="preserve">estuvo en lo correcto al calificar los conceptos de violación inoperantes. Para ello, se hará un análisis conjunto de los agravios del recurrente, con los </w:t>
      </w:r>
      <w:r w:rsidR="002C7694" w:rsidRPr="00287FD2">
        <w:rPr>
          <w:rFonts w:cs="Arial"/>
          <w:color w:val="000000"/>
          <w:sz w:val="28"/>
          <w:szCs w:val="28"/>
        </w:rPr>
        <w:t xml:space="preserve">vertidos </w:t>
      </w:r>
      <w:r w:rsidRPr="00287FD2">
        <w:rPr>
          <w:rFonts w:cs="Arial"/>
          <w:color w:val="000000"/>
          <w:sz w:val="28"/>
          <w:szCs w:val="28"/>
        </w:rPr>
        <w:t>en el recurso de revisión adhesiv</w:t>
      </w:r>
      <w:r w:rsidR="00D76354">
        <w:rPr>
          <w:rFonts w:cs="Arial"/>
          <w:color w:val="000000"/>
          <w:sz w:val="28"/>
          <w:szCs w:val="28"/>
        </w:rPr>
        <w:t>o.</w:t>
      </w:r>
      <w:r w:rsidRPr="00287FD2">
        <w:rPr>
          <w:rFonts w:cs="Arial"/>
          <w:color w:val="000000"/>
          <w:sz w:val="28"/>
          <w:szCs w:val="28"/>
        </w:rPr>
        <w:t xml:space="preserve"> </w:t>
      </w:r>
      <w:bookmarkStart w:id="6" w:name="_Hlk133237294"/>
      <w:bookmarkStart w:id="7" w:name="_Hlk66229436"/>
      <w:bookmarkStart w:id="8" w:name="_Hlk68544054"/>
      <w:bookmarkEnd w:id="0"/>
    </w:p>
    <w:p w14:paraId="5B293CAC" w14:textId="77777777" w:rsidR="00287FD2" w:rsidRDefault="00287FD2" w:rsidP="00287FD2">
      <w:pPr>
        <w:pStyle w:val="Prrafodelista"/>
        <w:rPr>
          <w:rFonts w:cs="Arial"/>
          <w:sz w:val="28"/>
          <w:szCs w:val="28"/>
        </w:rPr>
      </w:pPr>
    </w:p>
    <w:p w14:paraId="021A744F" w14:textId="030AC6F9" w:rsidR="00B06893" w:rsidRPr="00287FD2" w:rsidRDefault="00D76354" w:rsidP="00C97FA3">
      <w:pPr>
        <w:pStyle w:val="corte4fondo"/>
        <w:numPr>
          <w:ilvl w:val="0"/>
          <w:numId w:val="33"/>
        </w:numPr>
        <w:shd w:val="clear" w:color="auto" w:fill="FFFFFF" w:themeFill="background1"/>
        <w:tabs>
          <w:tab w:val="left" w:pos="0"/>
        </w:tabs>
        <w:ind w:left="0" w:hanging="709"/>
        <w:rPr>
          <w:rFonts w:cs="Arial"/>
          <w:sz w:val="28"/>
          <w:szCs w:val="28"/>
        </w:rPr>
      </w:pPr>
      <w:r>
        <w:rPr>
          <w:rFonts w:cs="Arial"/>
          <w:sz w:val="28"/>
          <w:szCs w:val="28"/>
        </w:rPr>
        <w:t xml:space="preserve">Para </w:t>
      </w:r>
      <w:r w:rsidR="00B06893" w:rsidRPr="00287FD2">
        <w:rPr>
          <w:rFonts w:cs="Arial"/>
          <w:sz w:val="28"/>
          <w:szCs w:val="28"/>
        </w:rPr>
        <w:t>iniciar, debe considerar</w:t>
      </w:r>
      <w:r w:rsidR="00D526B9">
        <w:rPr>
          <w:rFonts w:cs="Arial"/>
          <w:sz w:val="28"/>
          <w:szCs w:val="28"/>
        </w:rPr>
        <w:t>se</w:t>
      </w:r>
      <w:r w:rsidR="00B06893" w:rsidRPr="00287FD2">
        <w:rPr>
          <w:rFonts w:cs="Arial"/>
          <w:sz w:val="28"/>
          <w:szCs w:val="28"/>
        </w:rPr>
        <w:t xml:space="preserve"> que el Primer Tribunal Colegiado en Materia Civil del Segundo Circuito sustentó la inoperancia en que, si bien en la demanda de amparo se aludieron como preceptos constitucionales transgredidos los artículos 14, 16 y 17 de la Constitución Federal y que la porción normativa transgredía el derecho de acceso a la justicia, ello era insuficiente para analizar</w:t>
      </w:r>
      <w:r>
        <w:rPr>
          <w:rFonts w:cs="Arial"/>
          <w:sz w:val="28"/>
          <w:szCs w:val="28"/>
        </w:rPr>
        <w:t xml:space="preserve"> </w:t>
      </w:r>
      <w:r w:rsidR="00B06893" w:rsidRPr="00287FD2">
        <w:rPr>
          <w:rFonts w:cs="Arial"/>
          <w:sz w:val="28"/>
          <w:szCs w:val="28"/>
        </w:rPr>
        <w:t xml:space="preserve">los conceptos de violación pues sólo </w:t>
      </w:r>
      <w:r w:rsidR="00B06893" w:rsidRPr="00287FD2">
        <w:rPr>
          <w:sz w:val="28"/>
          <w:szCs w:val="28"/>
        </w:rPr>
        <w:t xml:space="preserve">se enunciaban las normas constitucionales, sin desarrollar el contenido y alcance de estas, </w:t>
      </w:r>
      <w:r>
        <w:rPr>
          <w:sz w:val="28"/>
          <w:szCs w:val="28"/>
        </w:rPr>
        <w:t xml:space="preserve">ni </w:t>
      </w:r>
      <w:r w:rsidR="00B06893" w:rsidRPr="00287FD2">
        <w:rPr>
          <w:sz w:val="28"/>
          <w:szCs w:val="28"/>
        </w:rPr>
        <w:t>mucho menos confrontar la norma impugnada.</w:t>
      </w:r>
    </w:p>
    <w:p w14:paraId="00596F96" w14:textId="77777777" w:rsidR="00B06893" w:rsidRDefault="00B06893" w:rsidP="00B06893">
      <w:pPr>
        <w:pStyle w:val="corte4fondo"/>
        <w:shd w:val="clear" w:color="auto" w:fill="FFFFFF" w:themeFill="background1"/>
        <w:tabs>
          <w:tab w:val="left" w:pos="0"/>
        </w:tabs>
        <w:ind w:firstLine="0"/>
        <w:rPr>
          <w:rFonts w:cs="Arial"/>
          <w:sz w:val="28"/>
          <w:szCs w:val="28"/>
        </w:rPr>
      </w:pPr>
    </w:p>
    <w:p w14:paraId="0FCDF659" w14:textId="514D9422" w:rsidR="00FA76A9" w:rsidRDefault="00B06893" w:rsidP="00C97FA3">
      <w:pPr>
        <w:pStyle w:val="corte4fondo"/>
        <w:numPr>
          <w:ilvl w:val="0"/>
          <w:numId w:val="33"/>
        </w:numPr>
        <w:shd w:val="clear" w:color="auto" w:fill="FFFFFF" w:themeFill="background1"/>
        <w:tabs>
          <w:tab w:val="left" w:pos="0"/>
        </w:tabs>
        <w:ind w:left="0" w:hanging="709"/>
        <w:rPr>
          <w:rFonts w:cs="Arial"/>
          <w:sz w:val="28"/>
          <w:szCs w:val="28"/>
        </w:rPr>
      </w:pPr>
      <w:r>
        <w:rPr>
          <w:rFonts w:cs="Arial"/>
          <w:sz w:val="28"/>
          <w:szCs w:val="28"/>
        </w:rPr>
        <w:t xml:space="preserve">El </w:t>
      </w:r>
      <w:r w:rsidR="00FA76A9">
        <w:rPr>
          <w:rFonts w:cs="Arial"/>
          <w:sz w:val="28"/>
          <w:szCs w:val="28"/>
        </w:rPr>
        <w:t xml:space="preserve">recurrente combate </w:t>
      </w:r>
      <w:r w:rsidR="004C2F64">
        <w:rPr>
          <w:rFonts w:cs="Arial"/>
          <w:sz w:val="28"/>
          <w:szCs w:val="28"/>
        </w:rPr>
        <w:t>lo anterior de la siguiente forma</w:t>
      </w:r>
      <w:r w:rsidR="0048504B">
        <w:rPr>
          <w:rFonts w:cs="Arial"/>
          <w:sz w:val="28"/>
          <w:szCs w:val="28"/>
        </w:rPr>
        <w:t xml:space="preserve">: </w:t>
      </w:r>
    </w:p>
    <w:bookmarkEnd w:id="6"/>
    <w:p w14:paraId="57FB4044" w14:textId="1B222103" w:rsidR="004D72F9" w:rsidRPr="004D72F9" w:rsidRDefault="004D72F9" w:rsidP="004D72F9">
      <w:pPr>
        <w:pStyle w:val="corte4fondo"/>
        <w:numPr>
          <w:ilvl w:val="0"/>
          <w:numId w:val="18"/>
        </w:numPr>
        <w:shd w:val="clear" w:color="auto" w:fill="FFFFFF" w:themeFill="background1"/>
        <w:tabs>
          <w:tab w:val="left" w:pos="0"/>
        </w:tabs>
        <w:rPr>
          <w:rFonts w:cs="Arial"/>
          <w:sz w:val="28"/>
          <w:szCs w:val="28"/>
        </w:rPr>
      </w:pPr>
      <w:r>
        <w:rPr>
          <w:rFonts w:cs="Arial"/>
          <w:sz w:val="28"/>
          <w:szCs w:val="28"/>
        </w:rPr>
        <w:t>L</w:t>
      </w:r>
      <w:r w:rsidRPr="004D72F9">
        <w:rPr>
          <w:rFonts w:cs="Arial"/>
          <w:sz w:val="28"/>
          <w:szCs w:val="28"/>
        </w:rPr>
        <w:t>a norma constitucional violada fue señalada desde el proemio del escrito inicial</w:t>
      </w:r>
      <w:r>
        <w:rPr>
          <w:rFonts w:cs="Arial"/>
          <w:sz w:val="28"/>
          <w:szCs w:val="28"/>
        </w:rPr>
        <w:t>.</w:t>
      </w:r>
      <w:r w:rsidRPr="004D72F9">
        <w:rPr>
          <w:rFonts w:cs="Arial"/>
          <w:sz w:val="28"/>
          <w:szCs w:val="28"/>
        </w:rPr>
        <w:t xml:space="preserve"> Así, no </w:t>
      </w:r>
      <w:r w:rsidR="00B06893">
        <w:rPr>
          <w:rFonts w:cs="Arial"/>
          <w:sz w:val="28"/>
          <w:szCs w:val="28"/>
        </w:rPr>
        <w:t xml:space="preserve">existía </w:t>
      </w:r>
      <w:r w:rsidRPr="004D72F9">
        <w:rPr>
          <w:rFonts w:cs="Arial"/>
          <w:sz w:val="28"/>
          <w:szCs w:val="28"/>
        </w:rPr>
        <w:t xml:space="preserve">obligación alguna del quejoso de reiterar dicho señalamiento en el cuerpo de todos y cada uno de los conceptos de violación, por el contrario, siendo clara la causa de pedir, </w:t>
      </w:r>
      <w:r w:rsidR="00B06893">
        <w:rPr>
          <w:rFonts w:cs="Arial"/>
          <w:sz w:val="28"/>
          <w:szCs w:val="28"/>
        </w:rPr>
        <w:t xml:space="preserve">correspondía </w:t>
      </w:r>
      <w:r w:rsidRPr="004D72F9">
        <w:rPr>
          <w:rFonts w:cs="Arial"/>
          <w:sz w:val="28"/>
          <w:szCs w:val="28"/>
        </w:rPr>
        <w:t>al órgano jurisdiccional revisarla; situación que no se llevó a cabo en la especie.</w:t>
      </w:r>
    </w:p>
    <w:p w14:paraId="0383DE17" w14:textId="1B6BC8F6" w:rsidR="0048504B" w:rsidRDefault="004D72F9" w:rsidP="0048504B">
      <w:pPr>
        <w:pStyle w:val="corte4fondo"/>
        <w:numPr>
          <w:ilvl w:val="0"/>
          <w:numId w:val="18"/>
        </w:numPr>
        <w:shd w:val="clear" w:color="auto" w:fill="FFFFFF" w:themeFill="background1"/>
        <w:tabs>
          <w:tab w:val="left" w:pos="0"/>
        </w:tabs>
        <w:rPr>
          <w:rFonts w:cs="Arial"/>
          <w:sz w:val="28"/>
          <w:szCs w:val="28"/>
        </w:rPr>
      </w:pPr>
      <w:r>
        <w:rPr>
          <w:rFonts w:cs="Arial"/>
          <w:sz w:val="28"/>
          <w:szCs w:val="28"/>
        </w:rPr>
        <w:lastRenderedPageBreak/>
        <w:t>Se formularon los argumentos lógico-jurídicos por los que se considera que la norma es inconstitucional y el por</w:t>
      </w:r>
      <w:r w:rsidR="00F25F66">
        <w:rPr>
          <w:rFonts w:cs="Arial"/>
          <w:sz w:val="28"/>
          <w:szCs w:val="28"/>
        </w:rPr>
        <w:t xml:space="preserve"> </w:t>
      </w:r>
      <w:r>
        <w:rPr>
          <w:rFonts w:cs="Arial"/>
          <w:sz w:val="28"/>
          <w:szCs w:val="28"/>
        </w:rPr>
        <w:t>qué no debe ser aplicada</w:t>
      </w:r>
      <w:r w:rsidR="00F25F66">
        <w:rPr>
          <w:rFonts w:cs="Arial"/>
          <w:sz w:val="28"/>
          <w:szCs w:val="28"/>
        </w:rPr>
        <w:t xml:space="preserve"> en el caso. </w:t>
      </w:r>
      <w:r w:rsidR="00B63728">
        <w:rPr>
          <w:rFonts w:cs="Arial"/>
          <w:sz w:val="28"/>
          <w:szCs w:val="28"/>
        </w:rPr>
        <w:t xml:space="preserve">De ahí que la sentencia recurrida </w:t>
      </w:r>
      <w:r w:rsidR="00B06893">
        <w:rPr>
          <w:rFonts w:cs="Arial"/>
          <w:sz w:val="28"/>
          <w:szCs w:val="28"/>
        </w:rPr>
        <w:t xml:space="preserve">violentó </w:t>
      </w:r>
      <w:r w:rsidR="00B63728">
        <w:rPr>
          <w:rFonts w:cs="Arial"/>
          <w:sz w:val="28"/>
          <w:szCs w:val="28"/>
        </w:rPr>
        <w:t xml:space="preserve">el principio de exhaustividad. </w:t>
      </w:r>
    </w:p>
    <w:p w14:paraId="1FCF6195" w14:textId="77777777" w:rsidR="00D42C6A" w:rsidRDefault="00D42C6A" w:rsidP="00D42C6A">
      <w:pPr>
        <w:pStyle w:val="Prrafodelista"/>
        <w:rPr>
          <w:rFonts w:eastAsia="Calibri" w:cs="Arial"/>
          <w:b/>
          <w:sz w:val="28"/>
          <w:szCs w:val="28"/>
        </w:rPr>
      </w:pPr>
    </w:p>
    <w:p w14:paraId="698427C8" w14:textId="3AAF4AAC" w:rsidR="00E84A32" w:rsidRDefault="00823C65" w:rsidP="00C97FA3">
      <w:pPr>
        <w:pStyle w:val="corte4fondo"/>
        <w:numPr>
          <w:ilvl w:val="0"/>
          <w:numId w:val="33"/>
        </w:numPr>
        <w:shd w:val="clear" w:color="auto" w:fill="FFFFFF" w:themeFill="background1"/>
        <w:tabs>
          <w:tab w:val="left" w:pos="0"/>
        </w:tabs>
        <w:ind w:left="0" w:hanging="709"/>
        <w:rPr>
          <w:rFonts w:cs="Arial"/>
          <w:sz w:val="28"/>
          <w:szCs w:val="28"/>
        </w:rPr>
      </w:pPr>
      <w:r>
        <w:rPr>
          <w:rFonts w:cs="Arial"/>
          <w:sz w:val="28"/>
          <w:szCs w:val="28"/>
        </w:rPr>
        <w:t>Por su parte, la tercer</w:t>
      </w:r>
      <w:r w:rsidR="002A1D5D">
        <w:rPr>
          <w:rFonts w:cs="Arial"/>
          <w:sz w:val="28"/>
          <w:szCs w:val="28"/>
        </w:rPr>
        <w:t>a</w:t>
      </w:r>
      <w:r w:rsidR="002C7694">
        <w:rPr>
          <w:rFonts w:cs="Arial"/>
          <w:sz w:val="28"/>
          <w:szCs w:val="28"/>
        </w:rPr>
        <w:t xml:space="preserve"> </w:t>
      </w:r>
      <w:r>
        <w:rPr>
          <w:rFonts w:cs="Arial"/>
          <w:sz w:val="28"/>
          <w:szCs w:val="28"/>
        </w:rPr>
        <w:t xml:space="preserve">interesada en su recurso de revisión </w:t>
      </w:r>
      <w:proofErr w:type="gramStart"/>
      <w:r>
        <w:rPr>
          <w:rFonts w:cs="Arial"/>
          <w:sz w:val="28"/>
          <w:szCs w:val="28"/>
        </w:rPr>
        <w:t>adhesiva</w:t>
      </w:r>
      <w:r w:rsidR="00B06893">
        <w:rPr>
          <w:rFonts w:cs="Arial"/>
          <w:sz w:val="28"/>
          <w:szCs w:val="28"/>
        </w:rPr>
        <w:t>,</w:t>
      </w:r>
      <w:proofErr w:type="gramEnd"/>
      <w:r w:rsidR="004C216F">
        <w:rPr>
          <w:rFonts w:cs="Arial"/>
          <w:sz w:val="28"/>
          <w:szCs w:val="28"/>
        </w:rPr>
        <w:t xml:space="preserve"> </w:t>
      </w:r>
      <w:r w:rsidR="00B06893">
        <w:rPr>
          <w:rFonts w:cs="Arial"/>
          <w:sz w:val="28"/>
          <w:szCs w:val="28"/>
        </w:rPr>
        <w:t xml:space="preserve">esgrimió </w:t>
      </w:r>
      <w:r w:rsidR="00E84A32">
        <w:rPr>
          <w:rFonts w:cs="Arial"/>
          <w:sz w:val="28"/>
          <w:szCs w:val="28"/>
        </w:rPr>
        <w:t xml:space="preserve">dos </w:t>
      </w:r>
      <w:r w:rsidR="004C216F">
        <w:rPr>
          <w:rFonts w:cs="Arial"/>
          <w:sz w:val="28"/>
          <w:szCs w:val="28"/>
        </w:rPr>
        <w:t>agravios:</w:t>
      </w:r>
      <w:r w:rsidR="00E84A32">
        <w:rPr>
          <w:rFonts w:cs="Arial"/>
          <w:sz w:val="28"/>
          <w:szCs w:val="28"/>
        </w:rPr>
        <w:t xml:space="preserve"> </w:t>
      </w:r>
    </w:p>
    <w:p w14:paraId="2EECF006" w14:textId="0C76FD9E" w:rsidR="001D0007" w:rsidRDefault="004C216F" w:rsidP="001D0007">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 xml:space="preserve">En el </w:t>
      </w:r>
      <w:r w:rsidRPr="00527B77">
        <w:rPr>
          <w:rFonts w:ascii="Arial" w:hAnsi="Arial" w:cs="Arial"/>
          <w:b/>
          <w:bCs/>
          <w:sz w:val="28"/>
          <w:szCs w:val="28"/>
        </w:rPr>
        <w:t>primero</w:t>
      </w:r>
      <w:r>
        <w:rPr>
          <w:rFonts w:ascii="Arial" w:hAnsi="Arial" w:cs="Arial"/>
          <w:sz w:val="28"/>
          <w:szCs w:val="28"/>
        </w:rPr>
        <w:t xml:space="preserve">, </w:t>
      </w:r>
      <w:r w:rsidR="00B06893">
        <w:rPr>
          <w:rFonts w:ascii="Arial" w:hAnsi="Arial" w:cs="Arial"/>
          <w:sz w:val="28"/>
          <w:szCs w:val="28"/>
        </w:rPr>
        <w:t xml:space="preserve">sostuvo </w:t>
      </w:r>
      <w:r>
        <w:rPr>
          <w:rFonts w:ascii="Arial" w:hAnsi="Arial" w:cs="Arial"/>
          <w:sz w:val="28"/>
          <w:szCs w:val="28"/>
        </w:rPr>
        <w:t xml:space="preserve">que </w:t>
      </w:r>
      <w:r w:rsidR="00936093">
        <w:rPr>
          <w:rFonts w:ascii="Arial" w:hAnsi="Arial" w:cs="Arial"/>
          <w:sz w:val="28"/>
          <w:szCs w:val="28"/>
        </w:rPr>
        <w:t xml:space="preserve">el recurso de la parte quejosa </w:t>
      </w:r>
      <w:r w:rsidR="00B06893">
        <w:rPr>
          <w:rFonts w:ascii="Arial" w:hAnsi="Arial" w:cs="Arial"/>
          <w:sz w:val="28"/>
          <w:szCs w:val="28"/>
        </w:rPr>
        <w:t xml:space="preserve">era </w:t>
      </w:r>
      <w:r w:rsidR="00936093">
        <w:rPr>
          <w:rFonts w:ascii="Arial" w:hAnsi="Arial" w:cs="Arial"/>
          <w:sz w:val="28"/>
          <w:szCs w:val="28"/>
        </w:rPr>
        <w:t>improceden</w:t>
      </w:r>
      <w:r w:rsidR="009542B5">
        <w:rPr>
          <w:rFonts w:ascii="Arial" w:hAnsi="Arial" w:cs="Arial"/>
          <w:sz w:val="28"/>
          <w:szCs w:val="28"/>
        </w:rPr>
        <w:t>te</w:t>
      </w:r>
      <w:r w:rsidR="00936093">
        <w:rPr>
          <w:rFonts w:ascii="Arial" w:hAnsi="Arial" w:cs="Arial"/>
          <w:sz w:val="28"/>
          <w:szCs w:val="28"/>
        </w:rPr>
        <w:t xml:space="preserve"> toda vez que </w:t>
      </w:r>
      <w:r>
        <w:rPr>
          <w:rFonts w:ascii="Arial" w:hAnsi="Arial" w:cs="Arial"/>
          <w:sz w:val="28"/>
          <w:szCs w:val="28"/>
        </w:rPr>
        <w:t>n</w:t>
      </w:r>
      <w:r w:rsidR="00F57B8C">
        <w:rPr>
          <w:rFonts w:ascii="Arial" w:hAnsi="Arial" w:cs="Arial"/>
          <w:sz w:val="28"/>
          <w:szCs w:val="28"/>
        </w:rPr>
        <w:t xml:space="preserve">o se formularon agravios en contra de </w:t>
      </w:r>
      <w:r w:rsidR="00823C65">
        <w:rPr>
          <w:rFonts w:ascii="Arial" w:hAnsi="Arial" w:cs="Arial"/>
          <w:sz w:val="28"/>
          <w:szCs w:val="28"/>
        </w:rPr>
        <w:t>la insuficiencia de los conceptos de violación</w:t>
      </w:r>
      <w:r w:rsidR="00F57B8C">
        <w:rPr>
          <w:rFonts w:ascii="Arial" w:hAnsi="Arial" w:cs="Arial"/>
          <w:sz w:val="28"/>
          <w:szCs w:val="28"/>
        </w:rPr>
        <w:t xml:space="preserve"> para demostrar que confrontó la ley con la Constitución, sino que se limitó a afirmar situaciones particulares</w:t>
      </w:r>
      <w:r w:rsidR="00936093">
        <w:rPr>
          <w:rFonts w:ascii="Arial" w:hAnsi="Arial" w:cs="Arial"/>
          <w:sz w:val="28"/>
          <w:szCs w:val="28"/>
        </w:rPr>
        <w:t xml:space="preserve"> y; </w:t>
      </w:r>
    </w:p>
    <w:p w14:paraId="54022C1A" w14:textId="160F3A29" w:rsidR="00E84A32" w:rsidRPr="001D0007" w:rsidRDefault="001D0007" w:rsidP="00B06893">
      <w:pPr>
        <w:pStyle w:val="Prrafodelista"/>
        <w:numPr>
          <w:ilvl w:val="0"/>
          <w:numId w:val="8"/>
        </w:numPr>
        <w:autoSpaceDE w:val="0"/>
        <w:autoSpaceDN w:val="0"/>
        <w:adjustRightInd w:val="0"/>
        <w:spacing w:after="0" w:line="360" w:lineRule="auto"/>
        <w:jc w:val="both"/>
        <w:rPr>
          <w:rFonts w:ascii="Arial" w:hAnsi="Arial" w:cs="Arial"/>
          <w:sz w:val="28"/>
          <w:szCs w:val="28"/>
        </w:rPr>
      </w:pPr>
      <w:r>
        <w:rPr>
          <w:rFonts w:ascii="Arial" w:hAnsi="Arial" w:cs="Arial"/>
          <w:sz w:val="28"/>
          <w:szCs w:val="28"/>
        </w:rPr>
        <w:t xml:space="preserve">En </w:t>
      </w:r>
      <w:r w:rsidR="00D76354">
        <w:rPr>
          <w:rFonts w:ascii="Arial" w:hAnsi="Arial" w:cs="Arial"/>
          <w:sz w:val="28"/>
          <w:szCs w:val="28"/>
        </w:rPr>
        <w:t xml:space="preserve">el </w:t>
      </w:r>
      <w:r w:rsidRPr="001D0007">
        <w:rPr>
          <w:rFonts w:ascii="Arial" w:hAnsi="Arial" w:cs="Arial"/>
          <w:b/>
          <w:bCs/>
          <w:sz w:val="28"/>
          <w:szCs w:val="28"/>
        </w:rPr>
        <w:t>segundo</w:t>
      </w:r>
      <w:r w:rsidR="00936093" w:rsidRPr="001D0007">
        <w:rPr>
          <w:rFonts w:ascii="Arial" w:hAnsi="Arial" w:cs="Arial"/>
          <w:sz w:val="28"/>
          <w:szCs w:val="28"/>
        </w:rPr>
        <w:t xml:space="preserve">, </w:t>
      </w:r>
      <w:r w:rsidR="00B06893">
        <w:rPr>
          <w:rFonts w:ascii="Arial" w:hAnsi="Arial" w:cs="Arial"/>
          <w:sz w:val="28"/>
          <w:szCs w:val="28"/>
        </w:rPr>
        <w:t>sostuvo que</w:t>
      </w:r>
      <w:r w:rsidR="00D76354">
        <w:rPr>
          <w:rFonts w:ascii="Arial" w:hAnsi="Arial" w:cs="Arial"/>
          <w:sz w:val="28"/>
          <w:szCs w:val="28"/>
        </w:rPr>
        <w:t>,</w:t>
      </w:r>
      <w:r w:rsidR="00B06893">
        <w:rPr>
          <w:rFonts w:ascii="Arial" w:hAnsi="Arial" w:cs="Arial"/>
          <w:sz w:val="28"/>
          <w:szCs w:val="28"/>
        </w:rPr>
        <w:t xml:space="preserve"> </w:t>
      </w:r>
      <w:r w:rsidR="00936093" w:rsidRPr="001D0007">
        <w:rPr>
          <w:rFonts w:ascii="Arial" w:hAnsi="Arial" w:cs="Arial"/>
          <w:sz w:val="28"/>
          <w:szCs w:val="28"/>
        </w:rPr>
        <w:t xml:space="preserve">de </w:t>
      </w:r>
      <w:r w:rsidR="008D0B7F" w:rsidRPr="001D0007">
        <w:rPr>
          <w:rFonts w:ascii="Arial" w:hAnsi="Arial" w:cs="Arial"/>
          <w:sz w:val="28"/>
          <w:szCs w:val="28"/>
        </w:rPr>
        <w:t>considerarse</w:t>
      </w:r>
      <w:r w:rsidR="00936093" w:rsidRPr="001D0007">
        <w:rPr>
          <w:rFonts w:ascii="Arial" w:hAnsi="Arial" w:cs="Arial"/>
          <w:sz w:val="28"/>
          <w:szCs w:val="28"/>
        </w:rPr>
        <w:t xml:space="preserve"> procedente el recurso de revisión, </w:t>
      </w:r>
      <w:r w:rsidR="008D0B7F" w:rsidRPr="001D0007">
        <w:rPr>
          <w:rFonts w:ascii="Arial" w:hAnsi="Arial" w:cs="Arial"/>
          <w:sz w:val="28"/>
          <w:szCs w:val="28"/>
        </w:rPr>
        <w:t>el precepto legal tildado de inconstitucional no fue aplicado por la Sala en su perjuicio pues</w:t>
      </w:r>
      <w:r w:rsidR="00B06893">
        <w:rPr>
          <w:rFonts w:ascii="Arial" w:hAnsi="Arial" w:cs="Arial"/>
          <w:sz w:val="28"/>
          <w:szCs w:val="28"/>
        </w:rPr>
        <w:t xml:space="preserve"> fue </w:t>
      </w:r>
      <w:r w:rsidR="00E84A32" w:rsidRPr="001D0007">
        <w:rPr>
          <w:rFonts w:ascii="Arial" w:eastAsia="Calibri" w:hAnsi="Arial" w:cs="Arial"/>
          <w:bCs/>
          <w:sz w:val="28"/>
          <w:szCs w:val="28"/>
        </w:rPr>
        <w:t xml:space="preserve">la propia parte actora </w:t>
      </w:r>
      <w:r w:rsidR="00B06893">
        <w:rPr>
          <w:rFonts w:ascii="Arial" w:eastAsia="Calibri" w:hAnsi="Arial" w:cs="Arial"/>
          <w:bCs/>
          <w:sz w:val="28"/>
          <w:szCs w:val="28"/>
        </w:rPr>
        <w:t xml:space="preserve">quién solicitó </w:t>
      </w:r>
      <w:r w:rsidR="007C4162" w:rsidRPr="001D0007">
        <w:rPr>
          <w:rFonts w:ascii="Arial" w:eastAsia="Calibri" w:hAnsi="Arial" w:cs="Arial"/>
          <w:bCs/>
          <w:sz w:val="28"/>
          <w:szCs w:val="28"/>
        </w:rPr>
        <w:t xml:space="preserve">no emplazar a la demandada hasta </w:t>
      </w:r>
      <w:r w:rsidR="00B06893">
        <w:rPr>
          <w:rFonts w:ascii="Arial" w:eastAsia="Calibri" w:hAnsi="Arial" w:cs="Arial"/>
          <w:bCs/>
          <w:sz w:val="28"/>
          <w:szCs w:val="28"/>
        </w:rPr>
        <w:t xml:space="preserve">obtener </w:t>
      </w:r>
      <w:r w:rsidR="00E84A32" w:rsidRPr="001D0007">
        <w:rPr>
          <w:rFonts w:ascii="Arial" w:eastAsia="Calibri" w:hAnsi="Arial" w:cs="Arial"/>
          <w:bCs/>
          <w:sz w:val="28"/>
          <w:szCs w:val="28"/>
        </w:rPr>
        <w:t>las copias certificadas de los expedientes señalados</w:t>
      </w:r>
      <w:r w:rsidR="007C4162" w:rsidRPr="001D0007">
        <w:rPr>
          <w:rFonts w:ascii="Arial" w:eastAsia="Calibri" w:hAnsi="Arial" w:cs="Arial"/>
          <w:bCs/>
          <w:sz w:val="28"/>
          <w:szCs w:val="28"/>
        </w:rPr>
        <w:t xml:space="preserve"> en la demanda</w:t>
      </w:r>
      <w:r w:rsidR="00527B77" w:rsidRPr="001D0007">
        <w:rPr>
          <w:rFonts w:ascii="Arial" w:eastAsia="Calibri" w:hAnsi="Arial" w:cs="Arial"/>
          <w:bCs/>
          <w:sz w:val="28"/>
          <w:szCs w:val="28"/>
        </w:rPr>
        <w:t xml:space="preserve">; </w:t>
      </w:r>
      <w:r w:rsidR="00D76354">
        <w:rPr>
          <w:rFonts w:ascii="Arial" w:eastAsia="Calibri" w:hAnsi="Arial" w:cs="Arial"/>
          <w:bCs/>
          <w:sz w:val="28"/>
          <w:szCs w:val="28"/>
        </w:rPr>
        <w:t>esto,</w:t>
      </w:r>
      <w:r w:rsidR="00527B77" w:rsidRPr="001D0007">
        <w:rPr>
          <w:rFonts w:ascii="Arial" w:eastAsia="Calibri" w:hAnsi="Arial" w:cs="Arial"/>
          <w:bCs/>
          <w:sz w:val="28"/>
          <w:szCs w:val="28"/>
        </w:rPr>
        <w:t xml:space="preserve"> fue acordado favorablemente por el juzgado civil. Por tanto, </w:t>
      </w:r>
      <w:r w:rsidR="00B06893">
        <w:rPr>
          <w:rFonts w:ascii="Arial" w:eastAsia="Calibri" w:hAnsi="Arial" w:cs="Arial"/>
          <w:bCs/>
          <w:sz w:val="28"/>
          <w:szCs w:val="28"/>
        </w:rPr>
        <w:t xml:space="preserve">la dilación en el emplazamiento obedeció </w:t>
      </w:r>
      <w:r w:rsidR="00E84A32" w:rsidRPr="001D0007">
        <w:rPr>
          <w:rFonts w:ascii="Arial" w:eastAsia="Calibri" w:hAnsi="Arial" w:cs="Arial"/>
          <w:bCs/>
          <w:sz w:val="28"/>
          <w:szCs w:val="28"/>
        </w:rPr>
        <w:t xml:space="preserve">a un acto </w:t>
      </w:r>
      <w:r w:rsidR="00B06893">
        <w:rPr>
          <w:rFonts w:ascii="Arial" w:eastAsia="Calibri" w:hAnsi="Arial" w:cs="Arial"/>
          <w:bCs/>
          <w:sz w:val="28"/>
          <w:szCs w:val="28"/>
        </w:rPr>
        <w:t xml:space="preserve">voluntario y </w:t>
      </w:r>
      <w:r w:rsidR="00E84A32" w:rsidRPr="001D0007">
        <w:rPr>
          <w:rFonts w:ascii="Arial" w:eastAsia="Calibri" w:hAnsi="Arial" w:cs="Arial"/>
          <w:bCs/>
          <w:sz w:val="28"/>
          <w:szCs w:val="28"/>
        </w:rPr>
        <w:t>personal</w:t>
      </w:r>
      <w:r w:rsidR="00B06893">
        <w:rPr>
          <w:rFonts w:ascii="Arial" w:eastAsia="Calibri" w:hAnsi="Arial" w:cs="Arial"/>
          <w:bCs/>
          <w:sz w:val="28"/>
          <w:szCs w:val="28"/>
        </w:rPr>
        <w:t xml:space="preserve">, esto es, </w:t>
      </w:r>
      <w:r w:rsidR="00E84A32" w:rsidRPr="001D0007">
        <w:rPr>
          <w:rFonts w:ascii="Arial" w:eastAsia="Calibri" w:hAnsi="Arial" w:cs="Arial"/>
          <w:bCs/>
          <w:sz w:val="28"/>
          <w:szCs w:val="28"/>
        </w:rPr>
        <w:t>por causas imputables a ella.</w:t>
      </w:r>
    </w:p>
    <w:p w14:paraId="2D29A9FE" w14:textId="77777777" w:rsidR="00527B77" w:rsidRPr="00527B77" w:rsidRDefault="00527B77" w:rsidP="00527B77">
      <w:pPr>
        <w:pStyle w:val="Prrafodelista"/>
        <w:autoSpaceDE w:val="0"/>
        <w:autoSpaceDN w:val="0"/>
        <w:adjustRightInd w:val="0"/>
        <w:spacing w:after="0" w:line="360" w:lineRule="auto"/>
        <w:jc w:val="both"/>
        <w:rPr>
          <w:rFonts w:ascii="Arial" w:hAnsi="Arial" w:cs="Arial"/>
          <w:bCs/>
          <w:sz w:val="28"/>
          <w:szCs w:val="28"/>
        </w:rPr>
      </w:pPr>
    </w:p>
    <w:p w14:paraId="0BDB1834" w14:textId="68FBE69D" w:rsidR="004021FF" w:rsidRPr="00F57B8C" w:rsidRDefault="008E7226" w:rsidP="00C97FA3">
      <w:pPr>
        <w:pStyle w:val="corte4fondo"/>
        <w:numPr>
          <w:ilvl w:val="0"/>
          <w:numId w:val="33"/>
        </w:numPr>
        <w:shd w:val="clear" w:color="auto" w:fill="FFFFFF" w:themeFill="background1"/>
        <w:tabs>
          <w:tab w:val="left" w:pos="0"/>
        </w:tabs>
        <w:ind w:left="0" w:hanging="709"/>
        <w:rPr>
          <w:rFonts w:cs="Arial"/>
          <w:sz w:val="28"/>
          <w:szCs w:val="28"/>
        </w:rPr>
      </w:pPr>
      <w:r w:rsidRPr="00F57B8C">
        <w:rPr>
          <w:rFonts w:cs="Arial"/>
          <w:sz w:val="28"/>
          <w:szCs w:val="28"/>
        </w:rPr>
        <w:t xml:space="preserve">Pues bien, </w:t>
      </w:r>
      <w:r w:rsidR="001D0007">
        <w:rPr>
          <w:rFonts w:cs="Arial"/>
          <w:sz w:val="28"/>
          <w:szCs w:val="28"/>
        </w:rPr>
        <w:t xml:space="preserve">en cuanto a </w:t>
      </w:r>
      <w:r w:rsidR="00B06893">
        <w:rPr>
          <w:rFonts w:cs="Arial"/>
          <w:sz w:val="28"/>
          <w:szCs w:val="28"/>
        </w:rPr>
        <w:t xml:space="preserve">si en los conceptos de violación se hicieron valer planteamientos </w:t>
      </w:r>
      <w:r w:rsidR="002C7694">
        <w:rPr>
          <w:rFonts w:cs="Arial"/>
          <w:sz w:val="28"/>
          <w:szCs w:val="28"/>
        </w:rPr>
        <w:t>que ameritaban ser analizados</w:t>
      </w:r>
      <w:r w:rsidR="00B06893">
        <w:rPr>
          <w:rFonts w:cs="Arial"/>
          <w:sz w:val="28"/>
          <w:szCs w:val="28"/>
        </w:rPr>
        <w:t xml:space="preserve">, </w:t>
      </w:r>
      <w:r w:rsidRPr="00F57B8C">
        <w:rPr>
          <w:rFonts w:cs="Arial"/>
          <w:sz w:val="28"/>
          <w:szCs w:val="28"/>
        </w:rPr>
        <w:t xml:space="preserve">deben calificarse </w:t>
      </w:r>
      <w:r w:rsidRPr="00F57B8C">
        <w:rPr>
          <w:rFonts w:cs="Arial"/>
          <w:b/>
          <w:bCs/>
          <w:sz w:val="28"/>
          <w:szCs w:val="28"/>
        </w:rPr>
        <w:t xml:space="preserve">fundados </w:t>
      </w:r>
      <w:r w:rsidRPr="00F57B8C">
        <w:rPr>
          <w:rFonts w:cs="Arial"/>
          <w:sz w:val="28"/>
          <w:szCs w:val="28"/>
        </w:rPr>
        <w:t>los agravio</w:t>
      </w:r>
      <w:r w:rsidR="00D76354">
        <w:rPr>
          <w:rFonts w:cs="Arial"/>
          <w:sz w:val="28"/>
          <w:szCs w:val="28"/>
        </w:rPr>
        <w:t>s</w:t>
      </w:r>
      <w:r w:rsidRPr="00F57B8C">
        <w:rPr>
          <w:rFonts w:cs="Arial"/>
          <w:sz w:val="28"/>
          <w:szCs w:val="28"/>
        </w:rPr>
        <w:t xml:space="preserve"> expuestos por el recurrente, </w:t>
      </w:r>
      <w:r w:rsidR="00F57B8C" w:rsidRPr="00F57B8C">
        <w:rPr>
          <w:rFonts w:cs="Arial"/>
          <w:sz w:val="28"/>
          <w:szCs w:val="28"/>
        </w:rPr>
        <w:t xml:space="preserve">e </w:t>
      </w:r>
      <w:r w:rsidR="00F57B8C" w:rsidRPr="00F57B8C">
        <w:rPr>
          <w:rFonts w:cs="Arial"/>
          <w:b/>
          <w:bCs/>
          <w:sz w:val="28"/>
          <w:szCs w:val="28"/>
        </w:rPr>
        <w:t xml:space="preserve">infundados </w:t>
      </w:r>
      <w:r w:rsidR="00F57B8C" w:rsidRPr="00F57B8C">
        <w:rPr>
          <w:rFonts w:cs="Arial"/>
          <w:sz w:val="28"/>
          <w:szCs w:val="28"/>
        </w:rPr>
        <w:t>los de</w:t>
      </w:r>
      <w:r w:rsidR="00F57B8C">
        <w:rPr>
          <w:rFonts w:cs="Arial"/>
          <w:sz w:val="28"/>
          <w:szCs w:val="28"/>
        </w:rPr>
        <w:t xml:space="preserve"> la </w:t>
      </w:r>
      <w:r w:rsidR="00F57B8C" w:rsidRPr="00F57B8C">
        <w:rPr>
          <w:rFonts w:cs="Arial"/>
          <w:sz w:val="28"/>
          <w:szCs w:val="28"/>
        </w:rPr>
        <w:t>tercer</w:t>
      </w:r>
      <w:r w:rsidR="002A1D5D">
        <w:rPr>
          <w:rFonts w:cs="Arial"/>
          <w:sz w:val="28"/>
          <w:szCs w:val="28"/>
        </w:rPr>
        <w:t>a</w:t>
      </w:r>
      <w:r w:rsidR="00F57B8C" w:rsidRPr="00F57B8C">
        <w:rPr>
          <w:rFonts w:cs="Arial"/>
          <w:sz w:val="28"/>
          <w:szCs w:val="28"/>
        </w:rPr>
        <w:t xml:space="preserve"> interesad</w:t>
      </w:r>
      <w:r w:rsidR="00F57B8C">
        <w:rPr>
          <w:rFonts w:cs="Arial"/>
          <w:sz w:val="28"/>
          <w:szCs w:val="28"/>
        </w:rPr>
        <w:t>a</w:t>
      </w:r>
      <w:r w:rsidR="00F57B8C" w:rsidRPr="00F57B8C">
        <w:rPr>
          <w:rFonts w:cs="Arial"/>
          <w:sz w:val="28"/>
          <w:szCs w:val="28"/>
        </w:rPr>
        <w:t xml:space="preserve"> pues</w:t>
      </w:r>
      <w:r w:rsidR="004021FF" w:rsidRPr="00F57B8C">
        <w:rPr>
          <w:rFonts w:cs="Arial"/>
          <w:sz w:val="28"/>
          <w:szCs w:val="28"/>
        </w:rPr>
        <w:t xml:space="preserve"> </w:t>
      </w:r>
      <w:r w:rsidR="00F57B8C">
        <w:rPr>
          <w:rFonts w:cs="Arial"/>
          <w:sz w:val="28"/>
          <w:szCs w:val="28"/>
        </w:rPr>
        <w:t xml:space="preserve">sí existe </w:t>
      </w:r>
      <w:r w:rsidR="004021FF" w:rsidRPr="00F57B8C">
        <w:rPr>
          <w:rFonts w:cs="Arial"/>
          <w:sz w:val="28"/>
          <w:szCs w:val="28"/>
        </w:rPr>
        <w:t xml:space="preserve">confrontación entre la norma legal y el derecho humano que </w:t>
      </w:r>
      <w:r w:rsidR="00F57B8C">
        <w:rPr>
          <w:rFonts w:cs="Arial"/>
          <w:sz w:val="28"/>
          <w:szCs w:val="28"/>
        </w:rPr>
        <w:t xml:space="preserve">se </w:t>
      </w:r>
      <w:r w:rsidR="004021FF" w:rsidRPr="00F57B8C">
        <w:rPr>
          <w:rFonts w:cs="Arial"/>
          <w:sz w:val="28"/>
          <w:szCs w:val="28"/>
        </w:rPr>
        <w:t>estima transgredid</w:t>
      </w:r>
      <w:r w:rsidR="00F57B8C">
        <w:rPr>
          <w:rFonts w:cs="Arial"/>
          <w:sz w:val="28"/>
          <w:szCs w:val="28"/>
        </w:rPr>
        <w:t>o</w:t>
      </w:r>
      <w:r w:rsidR="004021FF" w:rsidRPr="00F57B8C">
        <w:rPr>
          <w:rFonts w:cs="Arial"/>
          <w:sz w:val="28"/>
          <w:szCs w:val="28"/>
        </w:rPr>
        <w:t xml:space="preserve">, esto es, el derecho de acceso a la justicia. </w:t>
      </w:r>
    </w:p>
    <w:p w14:paraId="776E1E3E" w14:textId="77777777" w:rsidR="004021FF" w:rsidRDefault="004021FF" w:rsidP="004021FF">
      <w:pPr>
        <w:pStyle w:val="corte4fondo"/>
        <w:shd w:val="clear" w:color="auto" w:fill="FFFFFF" w:themeFill="background1"/>
        <w:tabs>
          <w:tab w:val="left" w:pos="0"/>
        </w:tabs>
        <w:ind w:firstLine="0"/>
        <w:rPr>
          <w:rFonts w:cs="Arial"/>
          <w:sz w:val="28"/>
          <w:szCs w:val="28"/>
        </w:rPr>
      </w:pPr>
    </w:p>
    <w:p w14:paraId="6177EF19" w14:textId="3C778669" w:rsidR="004021FF" w:rsidRPr="00D76354" w:rsidRDefault="004021FF" w:rsidP="00C97FA3">
      <w:pPr>
        <w:pStyle w:val="corte4fondo"/>
        <w:numPr>
          <w:ilvl w:val="0"/>
          <w:numId w:val="33"/>
        </w:numPr>
        <w:shd w:val="clear" w:color="auto" w:fill="FFFFFF" w:themeFill="background1"/>
        <w:tabs>
          <w:tab w:val="left" w:pos="0"/>
        </w:tabs>
        <w:ind w:left="0" w:hanging="709"/>
        <w:rPr>
          <w:rFonts w:cs="Arial"/>
          <w:sz w:val="28"/>
          <w:szCs w:val="28"/>
        </w:rPr>
      </w:pPr>
      <w:r w:rsidRPr="00D76354">
        <w:rPr>
          <w:rFonts w:cs="Arial"/>
          <w:sz w:val="28"/>
          <w:szCs w:val="28"/>
        </w:rPr>
        <w:lastRenderedPageBreak/>
        <w:t>En efecto, dentro del cuerpo de la demanda de amparo el quejoso indicó que el artículo 7,480, fracción I, del Código Civil del Estado de México resultaba inconstitucional</w:t>
      </w:r>
      <w:r w:rsidR="00D76354" w:rsidRPr="00D76354">
        <w:rPr>
          <w:rFonts w:cs="Arial"/>
          <w:sz w:val="28"/>
          <w:szCs w:val="28"/>
        </w:rPr>
        <w:t>,</w:t>
      </w:r>
      <w:r w:rsidRPr="00D76354">
        <w:rPr>
          <w:rFonts w:cs="Arial"/>
          <w:sz w:val="28"/>
          <w:szCs w:val="28"/>
        </w:rPr>
        <w:t xml:space="preserve"> enumerando las razones por las cuales </w:t>
      </w:r>
      <w:r w:rsidR="00D76354">
        <w:rPr>
          <w:rFonts w:cs="Arial"/>
          <w:sz w:val="28"/>
          <w:szCs w:val="28"/>
        </w:rPr>
        <w:t xml:space="preserve">transgredía </w:t>
      </w:r>
      <w:r w:rsidRPr="00D76354">
        <w:rPr>
          <w:rFonts w:cs="Arial"/>
          <w:sz w:val="28"/>
          <w:szCs w:val="28"/>
        </w:rPr>
        <w:t>los derechos y garantías contenidas en los artículos constitucionales señalad</w:t>
      </w:r>
      <w:r w:rsidR="00D76354">
        <w:rPr>
          <w:rFonts w:cs="Arial"/>
          <w:sz w:val="28"/>
          <w:szCs w:val="28"/>
        </w:rPr>
        <w:t>o</w:t>
      </w:r>
      <w:r w:rsidRPr="00D76354">
        <w:rPr>
          <w:rFonts w:cs="Arial"/>
          <w:sz w:val="28"/>
          <w:szCs w:val="28"/>
        </w:rPr>
        <w:t xml:space="preserve">s en el proemio de </w:t>
      </w:r>
      <w:proofErr w:type="gramStart"/>
      <w:r w:rsidRPr="00D76354">
        <w:rPr>
          <w:rFonts w:cs="Arial"/>
          <w:sz w:val="28"/>
          <w:szCs w:val="28"/>
        </w:rPr>
        <w:t>la misma</w:t>
      </w:r>
      <w:proofErr w:type="gramEnd"/>
      <w:r w:rsidRPr="00D76354">
        <w:rPr>
          <w:rFonts w:cs="Arial"/>
          <w:sz w:val="28"/>
          <w:szCs w:val="28"/>
        </w:rPr>
        <w:t xml:space="preserve">. </w:t>
      </w:r>
    </w:p>
    <w:p w14:paraId="511C6AB9" w14:textId="77777777" w:rsidR="004021FF" w:rsidRDefault="004021FF" w:rsidP="004021FF">
      <w:pPr>
        <w:pStyle w:val="Prrafodelista"/>
        <w:rPr>
          <w:rFonts w:cs="Arial"/>
          <w:sz w:val="28"/>
          <w:szCs w:val="28"/>
        </w:rPr>
      </w:pPr>
    </w:p>
    <w:p w14:paraId="09CDC409" w14:textId="2D9AD909" w:rsidR="00B11C28" w:rsidRDefault="004021FF" w:rsidP="00C97FA3">
      <w:pPr>
        <w:pStyle w:val="corte4fondo"/>
        <w:numPr>
          <w:ilvl w:val="0"/>
          <w:numId w:val="33"/>
        </w:numPr>
        <w:shd w:val="clear" w:color="auto" w:fill="FFFFFF" w:themeFill="background1"/>
        <w:tabs>
          <w:tab w:val="left" w:pos="0"/>
        </w:tabs>
        <w:ind w:left="0" w:hanging="709"/>
        <w:rPr>
          <w:rFonts w:cs="Arial"/>
          <w:sz w:val="28"/>
          <w:szCs w:val="28"/>
        </w:rPr>
      </w:pPr>
      <w:r w:rsidRPr="004021FF">
        <w:rPr>
          <w:rFonts w:cs="Arial"/>
          <w:sz w:val="28"/>
          <w:szCs w:val="28"/>
        </w:rPr>
        <w:t xml:space="preserve">Particularmente, expuso el contenido del referido precepto legal, haciendo referencia al entendimiento de la figura de la prescripción y, como resultado de dichas consideraciones, </w:t>
      </w:r>
      <w:r w:rsidR="00A07A30">
        <w:rPr>
          <w:rFonts w:cs="Arial"/>
          <w:sz w:val="28"/>
          <w:szCs w:val="28"/>
        </w:rPr>
        <w:t xml:space="preserve">lo </w:t>
      </w:r>
      <w:r w:rsidR="00D76354">
        <w:rPr>
          <w:rFonts w:cs="Arial"/>
          <w:sz w:val="28"/>
          <w:szCs w:val="28"/>
        </w:rPr>
        <w:t>estima</w:t>
      </w:r>
      <w:r w:rsidRPr="004021FF">
        <w:rPr>
          <w:rFonts w:cs="Arial"/>
          <w:sz w:val="28"/>
          <w:szCs w:val="28"/>
        </w:rPr>
        <w:t xml:space="preserve"> inconstitucional </w:t>
      </w:r>
      <w:r w:rsidR="00B11C28">
        <w:rPr>
          <w:rFonts w:cs="Arial"/>
          <w:sz w:val="28"/>
          <w:szCs w:val="28"/>
        </w:rPr>
        <w:t xml:space="preserve">al ordenar </w:t>
      </w:r>
      <w:r w:rsidR="00B11C28" w:rsidRPr="00BB0D6B">
        <w:rPr>
          <w:rFonts w:cs="Arial"/>
          <w:i/>
          <w:iCs/>
          <w:sz w:val="28"/>
          <w:szCs w:val="28"/>
          <w:u w:val="single"/>
        </w:rPr>
        <w:t>que la prescripción se interrumpa hasta la notificación de la demanda,</w:t>
      </w:r>
      <w:r w:rsidR="00B11C28" w:rsidRPr="00BB0D6B">
        <w:rPr>
          <w:rFonts w:cs="Arial"/>
          <w:i/>
          <w:iCs/>
          <w:sz w:val="28"/>
          <w:szCs w:val="28"/>
        </w:rPr>
        <w:t xml:space="preserve">  </w:t>
      </w:r>
      <w:r w:rsidR="00EB748A" w:rsidRPr="00BB0D6B">
        <w:rPr>
          <w:rFonts w:cs="Arial"/>
          <w:i/>
          <w:iCs/>
          <w:sz w:val="28"/>
          <w:szCs w:val="28"/>
        </w:rPr>
        <w:t xml:space="preserve">y no </w:t>
      </w:r>
      <w:r w:rsidR="00B11C28" w:rsidRPr="00BB0D6B">
        <w:rPr>
          <w:rFonts w:cs="Arial"/>
          <w:i/>
          <w:iCs/>
          <w:sz w:val="28"/>
          <w:szCs w:val="28"/>
          <w:u w:val="single"/>
        </w:rPr>
        <w:t>después de haber</w:t>
      </w:r>
      <w:r w:rsidR="00D76354">
        <w:rPr>
          <w:rFonts w:cs="Arial"/>
          <w:i/>
          <w:iCs/>
          <w:sz w:val="28"/>
          <w:szCs w:val="28"/>
          <w:u w:val="single"/>
        </w:rPr>
        <w:t xml:space="preserve">la </w:t>
      </w:r>
      <w:r w:rsidR="00B11C28" w:rsidRPr="00BB0D6B">
        <w:rPr>
          <w:rFonts w:cs="Arial"/>
          <w:i/>
          <w:iCs/>
          <w:sz w:val="28"/>
          <w:szCs w:val="28"/>
          <w:u w:val="single"/>
        </w:rPr>
        <w:t>presentado</w:t>
      </w:r>
      <w:r w:rsidR="00EB748A" w:rsidRPr="00BB0D6B">
        <w:rPr>
          <w:rFonts w:cs="Arial"/>
          <w:i/>
          <w:iCs/>
          <w:sz w:val="28"/>
          <w:szCs w:val="28"/>
          <w:u w:val="single"/>
        </w:rPr>
        <w:t xml:space="preserve">; </w:t>
      </w:r>
      <w:r w:rsidR="00B11C28" w:rsidRPr="00BB0D6B">
        <w:rPr>
          <w:rFonts w:cs="Arial"/>
          <w:i/>
          <w:iCs/>
          <w:sz w:val="28"/>
          <w:szCs w:val="28"/>
          <w:u w:val="single"/>
        </w:rPr>
        <w:t>dicha sujeción violenta los derechos del accionante, ya que el tiempo en que se lleva a cabo la posible notificación y emplazamiento a juicio NO depende en nada del acreedor, sino por el contrario están relacionados con diversos factores en los cuales, legalmente, el acreedor NO puede intervenir</w:t>
      </w:r>
      <w:r w:rsidR="00B11C28" w:rsidRPr="00BB0D6B">
        <w:rPr>
          <w:rFonts w:cs="Arial"/>
          <w:sz w:val="28"/>
          <w:szCs w:val="28"/>
        </w:rPr>
        <w:t>:</w:t>
      </w:r>
    </w:p>
    <w:p w14:paraId="2A478B59" w14:textId="77777777" w:rsidR="00287FD2" w:rsidRPr="00BB0D6B" w:rsidRDefault="00287FD2" w:rsidP="00287FD2">
      <w:pPr>
        <w:pStyle w:val="corte4fondo"/>
        <w:shd w:val="clear" w:color="auto" w:fill="FFFFFF" w:themeFill="background1"/>
        <w:tabs>
          <w:tab w:val="left" w:pos="0"/>
        </w:tabs>
        <w:ind w:firstLine="0"/>
        <w:rPr>
          <w:rFonts w:cs="Arial"/>
          <w:sz w:val="28"/>
          <w:szCs w:val="28"/>
        </w:rPr>
      </w:pPr>
    </w:p>
    <w:p w14:paraId="4A70A43A" w14:textId="6A0F76A8" w:rsidR="004021FF" w:rsidRPr="00D76354" w:rsidRDefault="00B11C28" w:rsidP="00D76354">
      <w:pPr>
        <w:pStyle w:val="NormalWeb"/>
        <w:shd w:val="clear" w:color="auto" w:fill="FFFFFF" w:themeFill="background1"/>
        <w:spacing w:before="0" w:beforeAutospacing="0" w:after="0" w:afterAutospacing="0"/>
        <w:ind w:left="142" w:right="283"/>
        <w:jc w:val="both"/>
        <w:rPr>
          <w:rFonts w:ascii="Arial Narrow" w:hAnsi="Arial Narrow" w:cs="Arial"/>
        </w:rPr>
      </w:pPr>
      <w:r w:rsidRPr="00D76354">
        <w:rPr>
          <w:rFonts w:ascii="Arial Narrow" w:hAnsi="Arial Narrow" w:cs="Arial"/>
        </w:rPr>
        <w:t>“</w:t>
      </w:r>
      <w:r w:rsidRPr="00D76354">
        <w:rPr>
          <w:rFonts w:ascii="Arial Narrow" w:hAnsi="Arial Narrow" w:cs="Arial"/>
          <w:i/>
          <w:iCs/>
        </w:rPr>
        <w:t xml:space="preserve">Me explico: </w:t>
      </w:r>
      <w:r w:rsidRPr="00D76354">
        <w:rPr>
          <w:rFonts w:ascii="Arial Narrow" w:hAnsi="Arial Narrow" w:cs="Arial"/>
          <w:b/>
          <w:bCs/>
          <w:i/>
          <w:iCs/>
        </w:rPr>
        <w:t>al ordenar el artículo en comento, que la prescripción se interrumpa HASTA LA NOTIFICACIÓN de la demanda,</w:t>
      </w:r>
      <w:r w:rsidRPr="00D76354">
        <w:rPr>
          <w:rFonts w:ascii="Arial Narrow" w:hAnsi="Arial Narrow" w:cs="Arial"/>
          <w:i/>
          <w:iCs/>
        </w:rPr>
        <w:t xml:space="preserve"> lo que en la especie acontece, es que </w:t>
      </w:r>
      <w:r w:rsidRPr="00D76354">
        <w:rPr>
          <w:rFonts w:ascii="Arial Narrow" w:hAnsi="Arial Narrow" w:cs="Arial"/>
          <w:b/>
          <w:bCs/>
          <w:i/>
          <w:iCs/>
        </w:rPr>
        <w:t>el actor esté sujeto a la prescripción incluso después de haber presentado la demanda y el legislador no toma en cuenta que dicha sujeción violenta los derechos del accionante, ya que el tiempo en que se lleva a cabo la posible notificación y emplazamiento a juicio NO depende en nada del acreedor, sino por el contrario están relacionados con diversos factores en los cuales, legalmente, el acreedor NO puede intervenir</w:t>
      </w:r>
      <w:r w:rsidRPr="00D76354">
        <w:rPr>
          <w:rFonts w:ascii="Arial Narrow" w:hAnsi="Arial Narrow" w:cs="Arial"/>
          <w:i/>
          <w:iCs/>
        </w:rPr>
        <w:t xml:space="preserve"> como son la carga de trabajo del juzgado, la carga de trabajo del actuario, su disponibilidad, la posibilidad de encontrar al demandado, la distancia entre el domicilio del demandado y el juzgado que conoce del asunto, etc. Todos estos factores que están fuera del control del particular inciden en la posibilidad de realizar la notificación y sujetar la interrupción de la prescripción a ellos violenta la posibilidad de un acceso a una justicia pronta y expedita ya que impone obligaciones que no le corresponden al particular, o sujeta la interrupción de la prescripción a actos </w:t>
      </w:r>
      <w:r w:rsidRPr="00D76354">
        <w:rPr>
          <w:rFonts w:ascii="Arial Narrow" w:hAnsi="Arial Narrow" w:cs="Arial"/>
          <w:i/>
          <w:iCs/>
          <w:color w:val="auto"/>
        </w:rPr>
        <w:t>procesales</w:t>
      </w:r>
      <w:r w:rsidRPr="00D76354">
        <w:rPr>
          <w:rFonts w:ascii="Arial Narrow" w:hAnsi="Arial Narrow" w:cs="Arial"/>
          <w:i/>
          <w:iCs/>
        </w:rPr>
        <w:t xml:space="preserve"> que le corresponden a la autoridad y sobre los cuales el actor no tiene injerencia alguna.” </w:t>
      </w:r>
    </w:p>
    <w:p w14:paraId="5E591E4F" w14:textId="77777777" w:rsidR="004021FF" w:rsidRDefault="004021FF" w:rsidP="004021FF">
      <w:pPr>
        <w:pStyle w:val="Prrafodelista"/>
        <w:rPr>
          <w:rFonts w:cs="Arial"/>
          <w:sz w:val="28"/>
          <w:szCs w:val="28"/>
        </w:rPr>
      </w:pPr>
    </w:p>
    <w:p w14:paraId="77713C9D" w14:textId="6062C037" w:rsidR="004021FF" w:rsidRPr="00EB748A" w:rsidRDefault="004021FF" w:rsidP="00C97FA3">
      <w:pPr>
        <w:pStyle w:val="corte4fondo"/>
        <w:numPr>
          <w:ilvl w:val="0"/>
          <w:numId w:val="33"/>
        </w:numPr>
        <w:shd w:val="clear" w:color="auto" w:fill="FFFFFF" w:themeFill="background1"/>
        <w:tabs>
          <w:tab w:val="left" w:pos="0"/>
        </w:tabs>
        <w:ind w:left="0" w:hanging="709"/>
        <w:rPr>
          <w:rFonts w:cs="Arial"/>
          <w:sz w:val="28"/>
          <w:szCs w:val="28"/>
        </w:rPr>
      </w:pPr>
      <w:r w:rsidRPr="00F57B8C">
        <w:rPr>
          <w:rFonts w:cs="Arial"/>
          <w:sz w:val="28"/>
          <w:szCs w:val="28"/>
        </w:rPr>
        <w:lastRenderedPageBreak/>
        <w:t xml:space="preserve">De ello se </w:t>
      </w:r>
      <w:r w:rsidR="00F57B8C" w:rsidRPr="00F57B8C">
        <w:rPr>
          <w:rFonts w:cs="Arial"/>
          <w:sz w:val="28"/>
          <w:szCs w:val="28"/>
        </w:rPr>
        <w:t xml:space="preserve">desprende </w:t>
      </w:r>
      <w:r w:rsidRPr="00F57B8C">
        <w:rPr>
          <w:rFonts w:cs="Arial"/>
          <w:sz w:val="28"/>
          <w:szCs w:val="28"/>
        </w:rPr>
        <w:t>que, contrario a lo referido por el tribunal colegiado de origen</w:t>
      </w:r>
      <w:r w:rsidR="00F57B8C">
        <w:rPr>
          <w:rFonts w:cs="Arial"/>
          <w:sz w:val="28"/>
          <w:szCs w:val="28"/>
        </w:rPr>
        <w:t>,</w:t>
      </w:r>
      <w:r w:rsidRPr="00F57B8C">
        <w:rPr>
          <w:rFonts w:cs="Arial"/>
          <w:sz w:val="28"/>
          <w:szCs w:val="28"/>
        </w:rPr>
        <w:t xml:space="preserve"> </w:t>
      </w:r>
      <w:r w:rsidR="00F57B8C" w:rsidRPr="00F57B8C">
        <w:rPr>
          <w:rFonts w:cs="Arial"/>
          <w:sz w:val="28"/>
          <w:szCs w:val="28"/>
        </w:rPr>
        <w:t xml:space="preserve">y lo manifestado por </w:t>
      </w:r>
      <w:r w:rsidR="00F57B8C">
        <w:rPr>
          <w:rFonts w:cs="Arial"/>
          <w:sz w:val="28"/>
          <w:szCs w:val="28"/>
        </w:rPr>
        <w:t>la</w:t>
      </w:r>
      <w:r w:rsidR="00F57B8C" w:rsidRPr="00F57B8C">
        <w:rPr>
          <w:rFonts w:cs="Arial"/>
          <w:sz w:val="28"/>
          <w:szCs w:val="28"/>
        </w:rPr>
        <w:t xml:space="preserve"> tercer</w:t>
      </w:r>
      <w:r w:rsidR="002A1D5D">
        <w:rPr>
          <w:rFonts w:cs="Arial"/>
          <w:sz w:val="28"/>
          <w:szCs w:val="28"/>
        </w:rPr>
        <w:t>a</w:t>
      </w:r>
      <w:r w:rsidR="00F57B8C" w:rsidRPr="00F57B8C">
        <w:rPr>
          <w:rFonts w:cs="Arial"/>
          <w:sz w:val="28"/>
          <w:szCs w:val="28"/>
        </w:rPr>
        <w:t xml:space="preserve"> interesad</w:t>
      </w:r>
      <w:r w:rsidR="00F57B8C">
        <w:rPr>
          <w:rFonts w:cs="Arial"/>
          <w:sz w:val="28"/>
          <w:szCs w:val="28"/>
        </w:rPr>
        <w:t>a</w:t>
      </w:r>
      <w:r w:rsidR="00F57B8C" w:rsidRPr="00EB748A">
        <w:rPr>
          <w:rFonts w:cs="Arial"/>
          <w:sz w:val="28"/>
          <w:szCs w:val="28"/>
        </w:rPr>
        <w:t xml:space="preserve">, </w:t>
      </w:r>
      <w:r w:rsidRPr="00EB748A">
        <w:rPr>
          <w:rFonts w:cs="Arial"/>
          <w:sz w:val="28"/>
          <w:szCs w:val="28"/>
        </w:rPr>
        <w:t>el quejoso</w:t>
      </w:r>
      <w:r w:rsidR="00792688">
        <w:rPr>
          <w:rFonts w:cs="Arial"/>
          <w:sz w:val="28"/>
          <w:szCs w:val="28"/>
        </w:rPr>
        <w:t>, atendiendo a la causa de pedir,</w:t>
      </w:r>
      <w:r w:rsidRPr="00EB748A">
        <w:rPr>
          <w:rFonts w:cs="Arial"/>
          <w:sz w:val="28"/>
          <w:szCs w:val="28"/>
        </w:rPr>
        <w:t xml:space="preserve"> </w:t>
      </w:r>
      <w:r w:rsidR="00EB748A">
        <w:rPr>
          <w:rFonts w:cs="Arial"/>
          <w:sz w:val="28"/>
          <w:szCs w:val="28"/>
        </w:rPr>
        <w:t xml:space="preserve">sí confrontó </w:t>
      </w:r>
      <w:r w:rsidRPr="00EB748A">
        <w:rPr>
          <w:rFonts w:cs="Arial"/>
          <w:sz w:val="28"/>
          <w:szCs w:val="28"/>
        </w:rPr>
        <w:t xml:space="preserve">la norma legal aplicada </w:t>
      </w:r>
      <w:r w:rsidR="00A04749" w:rsidRPr="00EB748A">
        <w:rPr>
          <w:rFonts w:cs="Arial"/>
          <w:sz w:val="28"/>
          <w:szCs w:val="28"/>
        </w:rPr>
        <w:t xml:space="preserve">en contra del </w:t>
      </w:r>
      <w:r w:rsidRPr="00EB748A">
        <w:rPr>
          <w:rFonts w:cs="Arial"/>
          <w:sz w:val="28"/>
          <w:szCs w:val="28"/>
        </w:rPr>
        <w:t>derecho humano reconocido en la Constitución Federal; esto es, el derecho de acceso a la justicia.</w:t>
      </w:r>
    </w:p>
    <w:p w14:paraId="5F09243A" w14:textId="77777777" w:rsidR="00882508" w:rsidRPr="009524CA" w:rsidRDefault="00882508" w:rsidP="00A04749">
      <w:pPr>
        <w:rPr>
          <w:rFonts w:cs="Arial"/>
          <w:sz w:val="28"/>
          <w:szCs w:val="28"/>
        </w:rPr>
      </w:pPr>
    </w:p>
    <w:p w14:paraId="4678A10F" w14:textId="15EC7ADA" w:rsidR="002E376B" w:rsidRPr="004C2F64" w:rsidRDefault="002F3F6E" w:rsidP="00C97FA3">
      <w:pPr>
        <w:pStyle w:val="corte4fondo"/>
        <w:numPr>
          <w:ilvl w:val="0"/>
          <w:numId w:val="33"/>
        </w:numPr>
        <w:shd w:val="clear" w:color="auto" w:fill="FFFFFF" w:themeFill="background1"/>
        <w:tabs>
          <w:tab w:val="left" w:pos="0"/>
        </w:tabs>
        <w:ind w:left="0" w:hanging="709"/>
        <w:rPr>
          <w:rFonts w:cs="Arial"/>
          <w:sz w:val="28"/>
          <w:szCs w:val="28"/>
        </w:rPr>
      </w:pPr>
      <w:r w:rsidRPr="004C2F64">
        <w:rPr>
          <w:rFonts w:cs="Arial"/>
          <w:sz w:val="28"/>
          <w:szCs w:val="28"/>
        </w:rPr>
        <w:t>Ahora</w:t>
      </w:r>
      <w:r w:rsidR="00D76354" w:rsidRPr="004C2F64">
        <w:rPr>
          <w:rFonts w:cs="Arial"/>
          <w:sz w:val="28"/>
          <w:szCs w:val="28"/>
        </w:rPr>
        <w:t xml:space="preserve"> bien</w:t>
      </w:r>
      <w:r w:rsidRPr="004C2F64">
        <w:rPr>
          <w:rFonts w:cs="Arial"/>
          <w:sz w:val="28"/>
          <w:szCs w:val="28"/>
        </w:rPr>
        <w:t xml:space="preserve">, en </w:t>
      </w:r>
      <w:r w:rsidR="00D76354" w:rsidRPr="004C2F64">
        <w:rPr>
          <w:rFonts w:cs="Arial"/>
          <w:sz w:val="28"/>
          <w:szCs w:val="28"/>
        </w:rPr>
        <w:t>el segundo agravio del recurso adhesivo, la tercer</w:t>
      </w:r>
      <w:r w:rsidR="00F34475">
        <w:rPr>
          <w:rFonts w:cs="Arial"/>
          <w:sz w:val="28"/>
          <w:szCs w:val="28"/>
        </w:rPr>
        <w:t>a</w:t>
      </w:r>
      <w:r w:rsidR="00D76354" w:rsidRPr="004C2F64">
        <w:rPr>
          <w:rFonts w:cs="Arial"/>
          <w:sz w:val="28"/>
          <w:szCs w:val="28"/>
        </w:rPr>
        <w:t xml:space="preserve"> interesada sostiene que debe mantenerse </w:t>
      </w:r>
      <w:r w:rsidR="00792688" w:rsidRPr="004C2F64">
        <w:rPr>
          <w:rFonts w:cs="Arial"/>
          <w:sz w:val="28"/>
          <w:szCs w:val="28"/>
        </w:rPr>
        <w:t>la inoperancia de los conceptos de violación</w:t>
      </w:r>
      <w:r w:rsidR="00D76354" w:rsidRPr="004C2F64">
        <w:rPr>
          <w:rFonts w:cs="Arial"/>
          <w:sz w:val="28"/>
          <w:szCs w:val="28"/>
        </w:rPr>
        <w:t xml:space="preserve"> al no haber existido aplicación del artículo impugnado</w:t>
      </w:r>
      <w:r w:rsidR="00DE0903" w:rsidRPr="004C2F64">
        <w:rPr>
          <w:rFonts w:cs="Arial"/>
          <w:sz w:val="28"/>
          <w:szCs w:val="28"/>
        </w:rPr>
        <w:t>.</w:t>
      </w:r>
      <w:r w:rsidR="004C2F64" w:rsidRPr="004C2F64">
        <w:rPr>
          <w:rFonts w:cs="Arial"/>
          <w:sz w:val="28"/>
          <w:szCs w:val="28"/>
        </w:rPr>
        <w:t xml:space="preserve"> </w:t>
      </w:r>
      <w:r w:rsidR="00D76354" w:rsidRPr="004C2F64">
        <w:rPr>
          <w:rFonts w:cs="Arial"/>
          <w:sz w:val="28"/>
          <w:szCs w:val="28"/>
        </w:rPr>
        <w:t xml:space="preserve">Este planteamiento, será analizado por </w:t>
      </w:r>
      <w:r w:rsidR="0088203B" w:rsidRPr="004C2F64">
        <w:rPr>
          <w:rFonts w:cs="Arial"/>
          <w:sz w:val="28"/>
          <w:szCs w:val="28"/>
        </w:rPr>
        <w:t>esta Primera Sala</w:t>
      </w:r>
      <w:r w:rsidR="002E376B" w:rsidRPr="004C2F64">
        <w:rPr>
          <w:rFonts w:cs="Arial"/>
          <w:sz w:val="28"/>
          <w:szCs w:val="28"/>
        </w:rPr>
        <w:t>,</w:t>
      </w:r>
      <w:r w:rsidR="00792688" w:rsidRPr="004C2F64">
        <w:rPr>
          <w:rFonts w:cs="Arial"/>
          <w:sz w:val="28"/>
          <w:szCs w:val="28"/>
        </w:rPr>
        <w:t xml:space="preserve"> </w:t>
      </w:r>
      <w:r w:rsidR="002E376B" w:rsidRPr="004C2F64">
        <w:rPr>
          <w:rFonts w:cs="Arial"/>
          <w:sz w:val="28"/>
          <w:szCs w:val="28"/>
        </w:rPr>
        <w:t>debido a que</w:t>
      </w:r>
      <w:r w:rsidR="009542B5" w:rsidRPr="004C2F64">
        <w:rPr>
          <w:rFonts w:cs="Arial"/>
          <w:sz w:val="28"/>
          <w:szCs w:val="28"/>
        </w:rPr>
        <w:t xml:space="preserve">, </w:t>
      </w:r>
      <w:r w:rsidR="002E376B" w:rsidRPr="004C2F64">
        <w:rPr>
          <w:rFonts w:cs="Arial"/>
          <w:sz w:val="28"/>
          <w:szCs w:val="28"/>
        </w:rPr>
        <w:t xml:space="preserve">de resultar fundado, mantendría el sentido </w:t>
      </w:r>
      <w:r w:rsidR="00BB0D6B" w:rsidRPr="004C2F64">
        <w:rPr>
          <w:rFonts w:cs="Arial"/>
          <w:sz w:val="28"/>
          <w:szCs w:val="28"/>
        </w:rPr>
        <w:t>de inoperancia de los conceptos de violación</w:t>
      </w:r>
      <w:r w:rsidR="009542B5" w:rsidRPr="004C2F64">
        <w:rPr>
          <w:rFonts w:cs="Arial"/>
          <w:sz w:val="28"/>
          <w:szCs w:val="28"/>
        </w:rPr>
        <w:t xml:space="preserve"> </w:t>
      </w:r>
      <w:r w:rsidR="00BB0D6B" w:rsidRPr="004C2F64">
        <w:rPr>
          <w:rFonts w:cs="Arial"/>
          <w:sz w:val="28"/>
          <w:szCs w:val="28"/>
        </w:rPr>
        <w:t>y</w:t>
      </w:r>
      <w:r w:rsidR="009542B5" w:rsidRPr="004C2F64">
        <w:rPr>
          <w:rFonts w:cs="Arial"/>
          <w:sz w:val="28"/>
          <w:szCs w:val="28"/>
        </w:rPr>
        <w:t>,</w:t>
      </w:r>
      <w:r w:rsidR="00BB0D6B" w:rsidRPr="004C2F64">
        <w:rPr>
          <w:rFonts w:cs="Arial"/>
          <w:sz w:val="28"/>
          <w:szCs w:val="28"/>
        </w:rPr>
        <w:t xml:space="preserve"> por tanto, </w:t>
      </w:r>
      <w:r w:rsidR="002E376B" w:rsidRPr="004C2F64">
        <w:rPr>
          <w:rFonts w:cs="Arial"/>
          <w:sz w:val="28"/>
          <w:szCs w:val="28"/>
        </w:rPr>
        <w:t xml:space="preserve">de la sentencia recurrida. </w:t>
      </w:r>
    </w:p>
    <w:p w14:paraId="1C8A5444" w14:textId="77777777" w:rsidR="002E376B" w:rsidRDefault="002E376B" w:rsidP="002E376B">
      <w:pPr>
        <w:pStyle w:val="Prrafodelista"/>
        <w:rPr>
          <w:rFonts w:cs="Arial"/>
          <w:sz w:val="28"/>
          <w:szCs w:val="28"/>
        </w:rPr>
      </w:pPr>
    </w:p>
    <w:p w14:paraId="73676A9E" w14:textId="42A8E769" w:rsidR="00BB0D6B" w:rsidRDefault="002E376B" w:rsidP="00C97FA3">
      <w:pPr>
        <w:pStyle w:val="corte4fondo"/>
        <w:numPr>
          <w:ilvl w:val="0"/>
          <w:numId w:val="33"/>
        </w:numPr>
        <w:shd w:val="clear" w:color="auto" w:fill="FFFFFF" w:themeFill="background1"/>
        <w:tabs>
          <w:tab w:val="left" w:pos="0"/>
        </w:tabs>
        <w:ind w:left="0" w:hanging="709"/>
        <w:rPr>
          <w:rFonts w:cs="Arial"/>
          <w:sz w:val="28"/>
          <w:szCs w:val="28"/>
        </w:rPr>
      </w:pPr>
      <w:r>
        <w:rPr>
          <w:rFonts w:cs="Arial"/>
          <w:sz w:val="28"/>
          <w:szCs w:val="28"/>
        </w:rPr>
        <w:t xml:space="preserve">En principio debe </w:t>
      </w:r>
      <w:r w:rsidR="004C2F64">
        <w:rPr>
          <w:rFonts w:cs="Arial"/>
          <w:sz w:val="28"/>
          <w:szCs w:val="28"/>
        </w:rPr>
        <w:t>indicarse</w:t>
      </w:r>
      <w:r>
        <w:rPr>
          <w:rFonts w:cs="Arial"/>
          <w:sz w:val="28"/>
          <w:szCs w:val="28"/>
        </w:rPr>
        <w:t xml:space="preserve"> que la materia del recurso de revisión adhesiva en amparo directo se circunscribe a cuestiones de constitucionalidad</w:t>
      </w:r>
      <w:r>
        <w:rPr>
          <w:rStyle w:val="Refdenotaalpie"/>
          <w:rFonts w:cs="Arial"/>
          <w:sz w:val="28"/>
          <w:szCs w:val="28"/>
        </w:rPr>
        <w:footnoteReference w:id="5"/>
      </w:r>
      <w:r>
        <w:rPr>
          <w:rFonts w:cs="Arial"/>
          <w:sz w:val="28"/>
          <w:szCs w:val="28"/>
        </w:rPr>
        <w:t xml:space="preserve">; sin embargo, </w:t>
      </w:r>
      <w:r w:rsidR="00D76354">
        <w:rPr>
          <w:rFonts w:cs="Arial"/>
          <w:sz w:val="28"/>
          <w:szCs w:val="28"/>
        </w:rPr>
        <w:t xml:space="preserve">la </w:t>
      </w:r>
      <w:r>
        <w:rPr>
          <w:rFonts w:cs="Arial"/>
          <w:sz w:val="28"/>
          <w:szCs w:val="28"/>
        </w:rPr>
        <w:t>Suprema Corte</w:t>
      </w:r>
      <w:r w:rsidR="00CC0B06">
        <w:rPr>
          <w:rFonts w:cs="Arial"/>
          <w:sz w:val="28"/>
          <w:szCs w:val="28"/>
        </w:rPr>
        <w:t xml:space="preserve"> de Justicia de la Nación</w:t>
      </w:r>
      <w:r>
        <w:rPr>
          <w:rFonts w:cs="Arial"/>
          <w:sz w:val="28"/>
          <w:szCs w:val="28"/>
        </w:rPr>
        <w:t xml:space="preserve"> ha </w:t>
      </w:r>
      <w:r w:rsidR="004C2F64">
        <w:rPr>
          <w:rFonts w:cs="Arial"/>
          <w:sz w:val="28"/>
          <w:szCs w:val="28"/>
        </w:rPr>
        <w:t>determinado</w:t>
      </w:r>
      <w:r>
        <w:rPr>
          <w:rFonts w:cs="Arial"/>
          <w:sz w:val="28"/>
          <w:szCs w:val="28"/>
        </w:rPr>
        <w:t xml:space="preserve"> que </w:t>
      </w:r>
      <w:r w:rsidR="00BB0D6B">
        <w:rPr>
          <w:rFonts w:cs="Arial"/>
          <w:sz w:val="28"/>
          <w:szCs w:val="28"/>
        </w:rPr>
        <w:t xml:space="preserve">uno de esos aspectos </w:t>
      </w:r>
      <w:r>
        <w:rPr>
          <w:rFonts w:cs="Arial"/>
          <w:sz w:val="28"/>
          <w:szCs w:val="28"/>
        </w:rPr>
        <w:t>consiste en el análisis de la aplicación de la norma impugnada</w:t>
      </w:r>
      <w:r w:rsidR="00BB0D6B">
        <w:rPr>
          <w:rFonts w:cs="Arial"/>
          <w:sz w:val="28"/>
          <w:szCs w:val="28"/>
        </w:rPr>
        <w:t>.</w:t>
      </w:r>
      <w:r>
        <w:rPr>
          <w:rFonts w:cs="Arial"/>
          <w:sz w:val="28"/>
          <w:szCs w:val="28"/>
        </w:rPr>
        <w:t xml:space="preserve"> </w:t>
      </w:r>
    </w:p>
    <w:p w14:paraId="617211A1" w14:textId="77777777" w:rsidR="00BB0D6B" w:rsidRDefault="00BB0D6B" w:rsidP="00BB0D6B">
      <w:pPr>
        <w:pStyle w:val="Prrafodelista"/>
        <w:rPr>
          <w:rFonts w:cs="Arial"/>
          <w:bCs/>
          <w:szCs w:val="30"/>
        </w:rPr>
      </w:pPr>
    </w:p>
    <w:p w14:paraId="450D05BA" w14:textId="660F2B94" w:rsidR="00BB0D6B" w:rsidRPr="00BB0D6B" w:rsidRDefault="00BB0D6B" w:rsidP="00C97FA3">
      <w:pPr>
        <w:pStyle w:val="corte4fondo"/>
        <w:numPr>
          <w:ilvl w:val="0"/>
          <w:numId w:val="33"/>
        </w:numPr>
        <w:shd w:val="clear" w:color="auto" w:fill="FFFFFF" w:themeFill="background1"/>
        <w:tabs>
          <w:tab w:val="left" w:pos="0"/>
        </w:tabs>
        <w:ind w:left="0" w:hanging="709"/>
        <w:rPr>
          <w:rFonts w:cs="Arial"/>
          <w:sz w:val="28"/>
          <w:szCs w:val="28"/>
        </w:rPr>
      </w:pPr>
      <w:r w:rsidRPr="00BB0D6B">
        <w:rPr>
          <w:rFonts w:cs="Arial"/>
          <w:sz w:val="28"/>
          <w:szCs w:val="28"/>
        </w:rPr>
        <w:lastRenderedPageBreak/>
        <w:t>Esto es así, pues es criterio reiterado de este Alto Tribunal que los presupuestos para que en el juicio de garantías promovido en la vía directa pueda analizarse la constitucionalidad de una norma general, son los siguientes:</w:t>
      </w:r>
    </w:p>
    <w:p w14:paraId="01434D75" w14:textId="0E5610DB" w:rsidR="00BB0D6B" w:rsidRPr="00287FD2" w:rsidRDefault="00BB0D6B" w:rsidP="00287FD2">
      <w:pPr>
        <w:pStyle w:val="corte4fondoCar"/>
        <w:numPr>
          <w:ilvl w:val="0"/>
          <w:numId w:val="24"/>
        </w:numPr>
        <w:ind w:left="993" w:hanging="426"/>
        <w:rPr>
          <w:bCs/>
          <w:sz w:val="28"/>
          <w:szCs w:val="28"/>
        </w:rPr>
      </w:pPr>
      <w:r w:rsidRPr="009542B5">
        <w:rPr>
          <w:bCs/>
          <w:sz w:val="28"/>
          <w:szCs w:val="28"/>
        </w:rPr>
        <w:t xml:space="preserve">Que </w:t>
      </w:r>
      <w:r w:rsidRPr="009542B5">
        <w:rPr>
          <w:b/>
          <w:bCs/>
          <w:sz w:val="28"/>
          <w:szCs w:val="28"/>
        </w:rPr>
        <w:t>la disposición normativa se haya aplicado en el acto reclamado</w:t>
      </w:r>
      <w:r w:rsidRPr="009542B5">
        <w:rPr>
          <w:bCs/>
          <w:sz w:val="28"/>
          <w:szCs w:val="28"/>
        </w:rPr>
        <w:t>, ya sea en la sentencia definitiva, laudo o resolución que haya puesto fin al juicio; durante la secuela del procedimiento respectivo, en un acto procesal que no haya revestido una ejecución irreparable; o en la resolución o acto de origen.</w:t>
      </w:r>
    </w:p>
    <w:p w14:paraId="13FF0315" w14:textId="6C7C0524" w:rsidR="00BB0D6B" w:rsidRPr="00287FD2" w:rsidRDefault="00BB0D6B" w:rsidP="00287FD2">
      <w:pPr>
        <w:pStyle w:val="corte4fondoCar"/>
        <w:numPr>
          <w:ilvl w:val="0"/>
          <w:numId w:val="24"/>
        </w:numPr>
        <w:ind w:left="993" w:hanging="426"/>
        <w:rPr>
          <w:bCs/>
          <w:sz w:val="28"/>
          <w:szCs w:val="28"/>
        </w:rPr>
      </w:pPr>
      <w:r w:rsidRPr="009542B5">
        <w:rPr>
          <w:bCs/>
          <w:sz w:val="28"/>
          <w:szCs w:val="28"/>
        </w:rPr>
        <w:t>Su aplicación haya causado un perjuicio en la esfera jurídica del particular y trascendido al resultado del fallo, pues de no ser así, no sería bastante para conceder el amparo, ya que no habría afectación o ésta no habría determinado el sentido del fallo reclamado; y,</w:t>
      </w:r>
    </w:p>
    <w:p w14:paraId="3925F71C" w14:textId="1D3F2CE0" w:rsidR="00BB0D6B" w:rsidRPr="009542B5" w:rsidRDefault="00BB0D6B" w:rsidP="009542B5">
      <w:pPr>
        <w:pStyle w:val="corte4fondoCar"/>
        <w:numPr>
          <w:ilvl w:val="0"/>
          <w:numId w:val="24"/>
        </w:numPr>
        <w:ind w:left="993" w:hanging="426"/>
        <w:rPr>
          <w:bCs/>
          <w:sz w:val="28"/>
          <w:szCs w:val="28"/>
        </w:rPr>
      </w:pPr>
      <w:r w:rsidRPr="009542B5">
        <w:rPr>
          <w:bCs/>
          <w:sz w:val="28"/>
          <w:szCs w:val="28"/>
        </w:rPr>
        <w:t>El particular esgrima conceptos de violación o se surta alguna de las hipótesis de la Ley de Amparo para suplir la queja deficiente.</w:t>
      </w:r>
    </w:p>
    <w:p w14:paraId="0085D165" w14:textId="77777777" w:rsidR="00BB0D6B" w:rsidRPr="005F7DEA" w:rsidRDefault="00BB0D6B" w:rsidP="00BB0D6B">
      <w:pPr>
        <w:pStyle w:val="corte4fondoCar"/>
        <w:rPr>
          <w:bCs/>
          <w:szCs w:val="30"/>
        </w:rPr>
      </w:pPr>
    </w:p>
    <w:p w14:paraId="5BEBE671" w14:textId="5FABB1A3" w:rsidR="00BB0D6B" w:rsidRPr="004C2F64" w:rsidRDefault="00BB0D6B" w:rsidP="00C97FA3">
      <w:pPr>
        <w:pStyle w:val="corte4fondo"/>
        <w:numPr>
          <w:ilvl w:val="0"/>
          <w:numId w:val="33"/>
        </w:numPr>
        <w:shd w:val="clear" w:color="auto" w:fill="FFFFFF" w:themeFill="background1"/>
        <w:tabs>
          <w:tab w:val="left" w:pos="0"/>
        </w:tabs>
        <w:ind w:left="0" w:hanging="709"/>
        <w:rPr>
          <w:bCs/>
          <w:i/>
          <w:iCs/>
          <w:sz w:val="28"/>
          <w:szCs w:val="28"/>
        </w:rPr>
      </w:pPr>
      <w:r w:rsidRPr="00BB0D6B">
        <w:rPr>
          <w:bCs/>
          <w:sz w:val="28"/>
          <w:szCs w:val="28"/>
        </w:rPr>
        <w:t xml:space="preserve">En ese sentido, de no satisfacerse los requisitos enunciados en el juicio de amparo directo, técnicamente es improcedente examinar la norma general cuya constitucionalidad se cuestiona. </w:t>
      </w:r>
      <w:r w:rsidRPr="00BB0D6B">
        <w:rPr>
          <w:rFonts w:cs="Arial"/>
          <w:snapToGrid w:val="0"/>
          <w:spacing w:val="4"/>
          <w:sz w:val="28"/>
          <w:szCs w:val="28"/>
        </w:rPr>
        <w:t xml:space="preserve">Apoyan lo expuesto, los siguientes criterios, que se estiman </w:t>
      </w:r>
      <w:r w:rsidRPr="00604183">
        <w:rPr>
          <w:rFonts w:cs="Arial"/>
          <w:snapToGrid w:val="0"/>
          <w:spacing w:val="4"/>
          <w:sz w:val="28"/>
          <w:szCs w:val="28"/>
        </w:rPr>
        <w:t xml:space="preserve">aplicables en términos del </w:t>
      </w:r>
      <w:r w:rsidR="00930A38">
        <w:rPr>
          <w:rFonts w:cs="Arial"/>
          <w:snapToGrid w:val="0"/>
          <w:spacing w:val="4"/>
          <w:sz w:val="28"/>
          <w:szCs w:val="28"/>
        </w:rPr>
        <w:t>artículo S</w:t>
      </w:r>
      <w:r w:rsidRPr="00604183">
        <w:rPr>
          <w:rFonts w:cs="Arial"/>
          <w:snapToGrid w:val="0"/>
          <w:spacing w:val="4"/>
          <w:sz w:val="28"/>
          <w:szCs w:val="28"/>
        </w:rPr>
        <w:t>exto transitorio de la Ley de Amparo en vigor</w:t>
      </w:r>
      <w:r w:rsidR="00604183">
        <w:rPr>
          <w:rFonts w:cs="Arial"/>
          <w:snapToGrid w:val="0"/>
          <w:spacing w:val="4"/>
          <w:sz w:val="28"/>
          <w:szCs w:val="28"/>
        </w:rPr>
        <w:t>, cuya última reforma fue publicada en el Diario Oficial de la Federación el siete de junio de dos mil veintiuno</w:t>
      </w:r>
      <w:r w:rsidRPr="00604183">
        <w:rPr>
          <w:rFonts w:cs="Arial"/>
          <w:snapToGrid w:val="0"/>
          <w:spacing w:val="4"/>
          <w:sz w:val="28"/>
          <w:szCs w:val="28"/>
        </w:rPr>
        <w:t>:</w:t>
      </w:r>
      <w:r w:rsidRPr="00BB0D6B">
        <w:rPr>
          <w:rFonts w:cs="Arial"/>
          <w:snapToGrid w:val="0"/>
          <w:spacing w:val="4"/>
          <w:sz w:val="28"/>
          <w:szCs w:val="28"/>
        </w:rPr>
        <w:t xml:space="preserve"> </w:t>
      </w:r>
    </w:p>
    <w:p w14:paraId="5963B14C" w14:textId="77777777" w:rsidR="00BB0D6B" w:rsidRPr="00D76354" w:rsidRDefault="00BB0D6B" w:rsidP="00604183">
      <w:pPr>
        <w:pStyle w:val="NormalWeb"/>
        <w:shd w:val="clear" w:color="auto" w:fill="FFFFFF" w:themeFill="background1"/>
        <w:spacing w:before="0" w:beforeAutospacing="0" w:after="0" w:afterAutospacing="0" w:line="276" w:lineRule="auto"/>
        <w:ind w:left="142" w:right="283"/>
        <w:jc w:val="both"/>
        <w:rPr>
          <w:rFonts w:ascii="Arial" w:hAnsi="Arial" w:cs="Arial"/>
          <w:i/>
        </w:rPr>
      </w:pPr>
      <w:r w:rsidRPr="00D76354">
        <w:rPr>
          <w:rFonts w:ascii="Arial" w:hAnsi="Arial" w:cs="Arial"/>
          <w:i/>
          <w:iCs/>
        </w:rPr>
        <w:t>“</w:t>
      </w:r>
      <w:r w:rsidRPr="00D76354">
        <w:rPr>
          <w:rFonts w:ascii="Arial" w:hAnsi="Arial" w:cs="Arial"/>
          <w:b/>
          <w:bCs/>
          <w:i/>
          <w:iCs/>
        </w:rPr>
        <w:t>LEYES INCONSTITUCIONALES, AMPARO DIRECTO CONTRA SENTENCIAS FUNDADAS EN.</w:t>
      </w:r>
      <w:r w:rsidRPr="00D76354">
        <w:rPr>
          <w:rFonts w:ascii="Arial" w:hAnsi="Arial" w:cs="Arial"/>
          <w:i/>
          <w:iCs/>
        </w:rPr>
        <w:t xml:space="preserve"> Cuando la ley no contenga un principio de ejecución, esto es, cuando no entrañe violación de garantías por su sola expedición, tocará examinar la inconstitucionalidad de ella al órgano </w:t>
      </w:r>
      <w:r w:rsidRPr="00D76354">
        <w:rPr>
          <w:rFonts w:ascii="Arial" w:hAnsi="Arial" w:cs="Arial"/>
          <w:i/>
          <w:iCs/>
        </w:rPr>
        <w:lastRenderedPageBreak/>
        <w:t>jurisdiccional de amparo a quien corresponda conocer del juicio en que se combate como violatorio de garantías el acto de la autoridad que haya hecho aplicación de esa ley, o sea, que cuando se reclame en juicio de amparo directo una sentencia definitiva sobre el fundamento de que ella se apoya en una ley inconstitucional, la Suprema Corte de Justicia o el Tribunal Colegiado de Circuito, en su caso, estarán facultados para examinar la constitucionalidad de esa ley, ya que, de otro modo, esos órganos jurisdiccionales no podrían decidir si la sentencia que se combate realmente entraña violación de garantías en cuanto en ella se hizo aplicación de una ley tildada de inconstitucionalidad. Si bien es cierto que el amparo contra la ley en sí misma, como acto de Poder Legislativo, sólo puede hacerse valer por la vía de amparo indirecto ante Juez de Distrito, mas no en amparo directo que se limita a la impugnación de sentencias definitivas o laudos de las Juntas de Conciliación y Arbitraje, también lo es que las Salas de la Suprema Corte de Justicia de la Nación pueden calificar la constitucionalidad de una ley, mediante declaraciones con efectos limitados a la sentencia o laudo reclamados, como actos de aplicación, y a la autoridad judicial o laboral que los pronunció</w:t>
      </w:r>
      <w:r w:rsidRPr="00D76354">
        <w:rPr>
          <w:rFonts w:ascii="Arial" w:hAnsi="Arial" w:cs="Arial"/>
          <w:b/>
          <w:i/>
        </w:rPr>
        <w:t>”</w:t>
      </w:r>
      <w:r w:rsidRPr="00D76354">
        <w:rPr>
          <w:rFonts w:ascii="Arial" w:hAnsi="Arial" w:cs="Arial"/>
          <w:b/>
          <w:i/>
          <w:vertAlign w:val="superscript"/>
        </w:rPr>
        <w:footnoteReference w:id="6"/>
      </w:r>
      <w:r w:rsidRPr="00D76354">
        <w:rPr>
          <w:rFonts w:ascii="Arial" w:hAnsi="Arial" w:cs="Arial"/>
          <w:b/>
          <w:i/>
        </w:rPr>
        <w:t>.</w:t>
      </w:r>
    </w:p>
    <w:p w14:paraId="609595C3" w14:textId="77777777" w:rsidR="00BB0D6B" w:rsidRPr="00D76354" w:rsidRDefault="00BB0D6B" w:rsidP="00604183">
      <w:pPr>
        <w:pStyle w:val="NormalWeb"/>
        <w:shd w:val="clear" w:color="auto" w:fill="FFFFFF" w:themeFill="background1"/>
        <w:spacing w:before="0" w:beforeAutospacing="0" w:after="0" w:afterAutospacing="0" w:line="276" w:lineRule="auto"/>
        <w:ind w:left="142" w:right="283"/>
        <w:jc w:val="both"/>
        <w:rPr>
          <w:rFonts w:ascii="Arial" w:hAnsi="Arial" w:cs="Arial"/>
          <w:i/>
          <w:iCs/>
        </w:rPr>
      </w:pPr>
    </w:p>
    <w:p w14:paraId="659F3BEB" w14:textId="77777777" w:rsidR="00BB0D6B" w:rsidRPr="00D76354" w:rsidRDefault="00BB0D6B" w:rsidP="00604183">
      <w:pPr>
        <w:pStyle w:val="NormalWeb"/>
        <w:shd w:val="clear" w:color="auto" w:fill="FFFFFF" w:themeFill="background1"/>
        <w:spacing w:before="0" w:beforeAutospacing="0" w:after="0" w:afterAutospacing="0" w:line="276" w:lineRule="auto"/>
        <w:ind w:left="142" w:right="283"/>
        <w:jc w:val="both"/>
        <w:rPr>
          <w:rFonts w:ascii="Arial" w:hAnsi="Arial" w:cs="Arial"/>
          <w:i/>
          <w:iCs/>
        </w:rPr>
      </w:pPr>
      <w:r w:rsidRPr="00D76354">
        <w:rPr>
          <w:rFonts w:ascii="Arial" w:hAnsi="Arial" w:cs="Arial"/>
          <w:i/>
          <w:iCs/>
        </w:rPr>
        <w:t>"</w:t>
      </w:r>
      <w:r w:rsidRPr="00D76354">
        <w:rPr>
          <w:rFonts w:ascii="Arial" w:hAnsi="Arial" w:cs="Arial"/>
          <w:b/>
          <w:bCs/>
          <w:i/>
          <w:iCs/>
        </w:rPr>
        <w:t>REVISIÓN EN AMPARO DIRECTO. SU PROCEDENCIA DEPENDE NO SÓLO DE LA EXPRESIÓN DE CONCEPTOS DE INCONSTITUCIONALIDAD EN LA DEMANDA SINO, ADEMÁS, DE QUE LOS ARTÍCULOS IMPUGNADOS SE HAYAN APLICADO EN PERJUICIO DEL QUEJOSO E INFLUIDO EN EL SENTIDO DE LA RESOLUCIÓN RECLAMADA.</w:t>
      </w:r>
      <w:r w:rsidRPr="00D76354">
        <w:rPr>
          <w:rFonts w:ascii="Arial" w:hAnsi="Arial" w:cs="Arial"/>
          <w:i/>
          <w:iCs/>
        </w:rPr>
        <w:t xml:space="preserve"> De la interpretación armónica de los artículos 107, fracción IX, de la Constitución General de la República, 83, fracción V, de la Ley de Amparo, 10, fracción III, y 21, fracción III, inciso a), de la Ley Orgánica del Poder Judicial de la Federación, se desprende que el recurso de revisión en el juicio de amparo directo procede, entre otros supuestos, cuando en la demanda de amparo se hubiere impugnado la constitucionalidad de una ley, de un tratado internacional o de un reglamento, pero esta hipótesis requiere, de acuerdo con lo previsto por los artículos 158, último párrafo y 166, fracción IV, de la Ley de Amparo, no sólo de la existencia de un concepto de violación en contra de la constitucionalidad de alguna disposición jurídica sino, precisamente, en contra de aquella o aquellas que se hayan aplicado en perjuicio del quejoso en la secuela del procedimiento del juicio natural o en la sentencia definitiva, laudo o resolución que hubiere puesto fin al juicio, e influido en el sentido del respectivo fallo, haciendo subsistir ese perjuicio pues lo resuelto en ellas, es lo que finalmente causa agravio, ello, porque la intervención de la Suprema Corte de Justicia, en el análisis de la constitucionalidad de leyes o reglamentos o en la interpretación directa de un precepto de la Constitución Federal, precisa, en todos los casos, de la actualización de un agravio o lesión en la esfera jurídica del particular, </w:t>
      </w:r>
      <w:r w:rsidRPr="00D76354">
        <w:rPr>
          <w:rFonts w:ascii="Arial" w:hAnsi="Arial" w:cs="Arial"/>
          <w:i/>
          <w:iCs/>
        </w:rPr>
        <w:lastRenderedPageBreak/>
        <w:t>dimanado de la aplicación de las disposiciones jurídicas, que sea susceptible de reparación"</w:t>
      </w:r>
      <w:r w:rsidRPr="00D76354">
        <w:rPr>
          <w:rFonts w:ascii="Arial" w:hAnsi="Arial" w:cs="Arial"/>
          <w:i/>
          <w:iCs/>
          <w:vertAlign w:val="superscript"/>
        </w:rPr>
        <w:footnoteReference w:id="7"/>
      </w:r>
      <w:r w:rsidRPr="00D76354">
        <w:rPr>
          <w:rFonts w:ascii="Arial" w:hAnsi="Arial" w:cs="Arial"/>
          <w:i/>
          <w:iCs/>
        </w:rPr>
        <w:t>.</w:t>
      </w:r>
    </w:p>
    <w:p w14:paraId="37CF8FAC" w14:textId="77777777" w:rsidR="00BB0D6B" w:rsidRPr="00BB0D6B" w:rsidRDefault="00BB0D6B" w:rsidP="00BB0D6B">
      <w:pPr>
        <w:rPr>
          <w:rFonts w:cs="Arial"/>
          <w:sz w:val="28"/>
          <w:szCs w:val="28"/>
        </w:rPr>
      </w:pPr>
    </w:p>
    <w:p w14:paraId="542937C0" w14:textId="190FC448" w:rsidR="004B64E3" w:rsidRPr="004B64E3" w:rsidRDefault="00BB0D6B" w:rsidP="00C97FA3">
      <w:pPr>
        <w:pStyle w:val="corte4fondo"/>
        <w:numPr>
          <w:ilvl w:val="0"/>
          <w:numId w:val="33"/>
        </w:numPr>
        <w:shd w:val="clear" w:color="auto" w:fill="FFFFFF" w:themeFill="background1"/>
        <w:tabs>
          <w:tab w:val="left" w:pos="0"/>
        </w:tabs>
        <w:ind w:left="0" w:hanging="709"/>
        <w:rPr>
          <w:rFonts w:cs="Arial"/>
          <w:sz w:val="28"/>
          <w:szCs w:val="28"/>
        </w:rPr>
      </w:pPr>
      <w:r>
        <w:rPr>
          <w:rFonts w:cs="Arial"/>
          <w:sz w:val="28"/>
          <w:szCs w:val="28"/>
        </w:rPr>
        <w:t xml:space="preserve">Al respecto, </w:t>
      </w:r>
      <w:r w:rsidR="002E376B" w:rsidRPr="00C04936">
        <w:rPr>
          <w:rFonts w:cs="Arial"/>
          <w:sz w:val="28"/>
          <w:szCs w:val="28"/>
        </w:rPr>
        <w:t xml:space="preserve">se advierte que </w:t>
      </w:r>
      <w:r w:rsidR="001E2708">
        <w:rPr>
          <w:rFonts w:cs="Arial"/>
          <w:b/>
          <w:bCs/>
          <w:sz w:val="28"/>
          <w:szCs w:val="28"/>
        </w:rPr>
        <w:t xml:space="preserve">la </w:t>
      </w:r>
      <w:r w:rsidR="002E376B" w:rsidRPr="00C04936">
        <w:rPr>
          <w:rFonts w:cs="Arial"/>
          <w:b/>
          <w:bCs/>
          <w:sz w:val="28"/>
          <w:szCs w:val="28"/>
        </w:rPr>
        <w:t xml:space="preserve">aplicación del </w:t>
      </w:r>
      <w:r w:rsidRPr="00BB0D6B">
        <w:rPr>
          <w:b/>
          <w:bCs/>
          <w:sz w:val="28"/>
          <w:szCs w:val="28"/>
        </w:rPr>
        <w:t xml:space="preserve">artículo </w:t>
      </w:r>
      <w:r w:rsidRPr="00BB0D6B">
        <w:rPr>
          <w:rFonts w:cs="Arial"/>
          <w:b/>
          <w:bCs/>
          <w:sz w:val="28"/>
          <w:szCs w:val="28"/>
        </w:rPr>
        <w:t xml:space="preserve">7,480, fracción I, del Código Civil del Estado de </w:t>
      </w:r>
      <w:r w:rsidR="00D76354" w:rsidRPr="00BB0D6B">
        <w:rPr>
          <w:rFonts w:cs="Arial"/>
          <w:b/>
          <w:bCs/>
          <w:sz w:val="28"/>
          <w:szCs w:val="28"/>
        </w:rPr>
        <w:t>México</w:t>
      </w:r>
      <w:r w:rsidR="00D76354">
        <w:rPr>
          <w:rFonts w:cs="Arial"/>
          <w:b/>
          <w:bCs/>
          <w:sz w:val="28"/>
          <w:szCs w:val="28"/>
        </w:rPr>
        <w:t xml:space="preserve"> </w:t>
      </w:r>
      <w:r w:rsidR="001E2708">
        <w:rPr>
          <w:rFonts w:cs="Arial"/>
          <w:sz w:val="28"/>
          <w:szCs w:val="28"/>
        </w:rPr>
        <w:t xml:space="preserve">se dio, con </w:t>
      </w:r>
      <w:r>
        <w:rPr>
          <w:rFonts w:cs="Arial"/>
          <w:sz w:val="28"/>
          <w:szCs w:val="28"/>
        </w:rPr>
        <w:t xml:space="preserve">independencia de las particularidades </w:t>
      </w:r>
      <w:r w:rsidR="004B64E3">
        <w:rPr>
          <w:rFonts w:cs="Arial"/>
          <w:sz w:val="28"/>
          <w:szCs w:val="28"/>
        </w:rPr>
        <w:t xml:space="preserve">que ocasionaron postergar </w:t>
      </w:r>
      <w:r w:rsidR="002E376B" w:rsidRPr="004B64E3">
        <w:rPr>
          <w:rFonts w:cs="Arial"/>
          <w:sz w:val="28"/>
          <w:szCs w:val="28"/>
        </w:rPr>
        <w:t>el emplazamiento de la parte demandada</w:t>
      </w:r>
      <w:r w:rsidR="001E2708">
        <w:rPr>
          <w:rFonts w:cs="Arial"/>
          <w:sz w:val="28"/>
          <w:szCs w:val="28"/>
        </w:rPr>
        <w:t xml:space="preserve">, </w:t>
      </w:r>
      <w:r w:rsidR="004B64E3">
        <w:rPr>
          <w:rFonts w:cs="Arial"/>
          <w:sz w:val="28"/>
          <w:szCs w:val="28"/>
        </w:rPr>
        <w:t xml:space="preserve">en </w:t>
      </w:r>
      <w:r w:rsidR="001E2708">
        <w:rPr>
          <w:rFonts w:cs="Arial"/>
          <w:sz w:val="28"/>
          <w:szCs w:val="28"/>
        </w:rPr>
        <w:t>la sentencia de apelación</w:t>
      </w:r>
      <w:r w:rsidR="004B64E3">
        <w:rPr>
          <w:rFonts w:cs="Arial"/>
          <w:sz w:val="28"/>
          <w:szCs w:val="28"/>
        </w:rPr>
        <w:t xml:space="preserve"> </w:t>
      </w:r>
      <w:r w:rsidR="001E2708">
        <w:rPr>
          <w:rFonts w:cs="Arial"/>
          <w:sz w:val="28"/>
          <w:szCs w:val="28"/>
        </w:rPr>
        <w:t xml:space="preserve">-acto reclamado en el amparo directo-, al tenerse por </w:t>
      </w:r>
      <w:r w:rsidR="004B64E3">
        <w:rPr>
          <w:rFonts w:cs="Arial"/>
          <w:sz w:val="28"/>
          <w:szCs w:val="28"/>
        </w:rPr>
        <w:t xml:space="preserve">acreditada </w:t>
      </w:r>
      <w:r w:rsidR="002E376B" w:rsidRPr="004B64E3">
        <w:rPr>
          <w:rFonts w:cs="Arial"/>
          <w:b/>
          <w:bCs/>
          <w:sz w:val="28"/>
          <w:szCs w:val="28"/>
        </w:rPr>
        <w:t>la excepción de prescripción de la acción</w:t>
      </w:r>
      <w:r w:rsidR="004B64E3">
        <w:rPr>
          <w:rFonts w:cs="Arial"/>
          <w:b/>
          <w:bCs/>
          <w:sz w:val="28"/>
          <w:szCs w:val="28"/>
        </w:rPr>
        <w:t>.</w:t>
      </w:r>
    </w:p>
    <w:p w14:paraId="56785E3B" w14:textId="77777777" w:rsidR="002E376B" w:rsidRDefault="002E376B" w:rsidP="002E376B">
      <w:pPr>
        <w:pStyle w:val="Prrafodelista"/>
        <w:rPr>
          <w:rFonts w:cs="Arial"/>
          <w:sz w:val="28"/>
          <w:szCs w:val="28"/>
        </w:rPr>
      </w:pPr>
    </w:p>
    <w:p w14:paraId="062346D4" w14:textId="748C2862" w:rsidR="00B63635" w:rsidRDefault="004C2F64" w:rsidP="00C97FA3">
      <w:pPr>
        <w:pStyle w:val="corte4fondo"/>
        <w:numPr>
          <w:ilvl w:val="0"/>
          <w:numId w:val="33"/>
        </w:numPr>
        <w:shd w:val="clear" w:color="auto" w:fill="FFFFFF" w:themeFill="background1"/>
        <w:tabs>
          <w:tab w:val="left" w:pos="0"/>
        </w:tabs>
        <w:ind w:left="0" w:hanging="709"/>
        <w:rPr>
          <w:rFonts w:cs="Arial"/>
          <w:b/>
          <w:bCs/>
          <w:sz w:val="28"/>
          <w:szCs w:val="28"/>
        </w:rPr>
      </w:pPr>
      <w:r>
        <w:rPr>
          <w:rFonts w:cs="Arial"/>
          <w:sz w:val="28"/>
          <w:szCs w:val="28"/>
        </w:rPr>
        <w:t>E</w:t>
      </w:r>
      <w:r w:rsidR="00B63635">
        <w:rPr>
          <w:rFonts w:cs="Arial"/>
          <w:sz w:val="28"/>
          <w:szCs w:val="28"/>
        </w:rPr>
        <w:t xml:space="preserve">n la resolución </w:t>
      </w:r>
      <w:r w:rsidR="001E2708">
        <w:rPr>
          <w:rFonts w:cs="Arial"/>
          <w:sz w:val="28"/>
          <w:szCs w:val="28"/>
        </w:rPr>
        <w:t xml:space="preserve">combatida </w:t>
      </w:r>
      <w:r w:rsidR="00B63635">
        <w:rPr>
          <w:rFonts w:cs="Arial"/>
          <w:sz w:val="28"/>
          <w:szCs w:val="28"/>
        </w:rPr>
        <w:t xml:space="preserve">se revocó </w:t>
      </w:r>
      <w:r w:rsidR="002E376B" w:rsidRPr="00C04936">
        <w:rPr>
          <w:rFonts w:cs="Arial"/>
          <w:sz w:val="28"/>
          <w:szCs w:val="28"/>
        </w:rPr>
        <w:t xml:space="preserve">lo </w:t>
      </w:r>
      <w:r w:rsidR="002E376B">
        <w:rPr>
          <w:rFonts w:cs="Arial"/>
          <w:sz w:val="28"/>
          <w:szCs w:val="28"/>
        </w:rPr>
        <w:t xml:space="preserve">resuelto </w:t>
      </w:r>
      <w:r w:rsidR="002E376B" w:rsidRPr="00C04936">
        <w:rPr>
          <w:rFonts w:cs="Arial"/>
          <w:sz w:val="28"/>
          <w:szCs w:val="28"/>
        </w:rPr>
        <w:t xml:space="preserve">por el juez </w:t>
      </w:r>
      <w:r w:rsidR="00B63635">
        <w:rPr>
          <w:rFonts w:cs="Arial"/>
          <w:sz w:val="28"/>
          <w:szCs w:val="28"/>
        </w:rPr>
        <w:t xml:space="preserve">que había desestimado la excepción de prescripción, </w:t>
      </w:r>
      <w:r w:rsidR="00FF7B17">
        <w:rPr>
          <w:rFonts w:cs="Arial"/>
          <w:sz w:val="28"/>
          <w:szCs w:val="28"/>
        </w:rPr>
        <w:t>por considerarla interrumpida</w:t>
      </w:r>
      <w:r w:rsidR="001E2708">
        <w:rPr>
          <w:rFonts w:cs="Arial"/>
          <w:sz w:val="28"/>
          <w:szCs w:val="28"/>
        </w:rPr>
        <w:t>,</w:t>
      </w:r>
      <w:r w:rsidR="00FF7B17">
        <w:rPr>
          <w:rFonts w:cs="Arial"/>
          <w:sz w:val="28"/>
          <w:szCs w:val="28"/>
        </w:rPr>
        <w:t xml:space="preserve"> </w:t>
      </w:r>
      <w:r w:rsidR="00B63635">
        <w:rPr>
          <w:rFonts w:cs="Arial"/>
          <w:sz w:val="28"/>
          <w:szCs w:val="28"/>
        </w:rPr>
        <w:t xml:space="preserve">conforme a lo dispuesto en </w:t>
      </w:r>
      <w:r w:rsidR="002E376B" w:rsidRPr="00C04936">
        <w:rPr>
          <w:rFonts w:cs="Arial"/>
          <w:sz w:val="28"/>
          <w:szCs w:val="28"/>
        </w:rPr>
        <w:t xml:space="preserve">la fracción II </w:t>
      </w:r>
      <w:r w:rsidR="00B63635" w:rsidRPr="00B63635">
        <w:rPr>
          <w:rFonts w:cs="Arial"/>
          <w:sz w:val="28"/>
          <w:szCs w:val="28"/>
        </w:rPr>
        <w:t xml:space="preserve">del </w:t>
      </w:r>
      <w:r w:rsidR="00B63635" w:rsidRPr="00B63635">
        <w:rPr>
          <w:sz w:val="28"/>
          <w:szCs w:val="28"/>
        </w:rPr>
        <w:t xml:space="preserve">artículo </w:t>
      </w:r>
      <w:r w:rsidR="00B63635" w:rsidRPr="00B63635">
        <w:rPr>
          <w:rFonts w:cs="Arial"/>
          <w:sz w:val="28"/>
          <w:szCs w:val="28"/>
        </w:rPr>
        <w:t>7,480, del Código Civil del Estado de México</w:t>
      </w:r>
      <w:r w:rsidR="002E376B" w:rsidRPr="00B63635">
        <w:rPr>
          <w:rFonts w:cs="Arial"/>
          <w:sz w:val="28"/>
          <w:szCs w:val="28"/>
        </w:rPr>
        <w:t xml:space="preserve"> (reconocimiento expreso o tácito de la obligación)</w:t>
      </w:r>
      <w:r w:rsidR="00B63635">
        <w:rPr>
          <w:rFonts w:cs="Arial"/>
          <w:sz w:val="28"/>
          <w:szCs w:val="28"/>
        </w:rPr>
        <w:t xml:space="preserve">; al respecto, la sala responsable </w:t>
      </w:r>
      <w:r w:rsidR="001E2708" w:rsidRPr="001E2708">
        <w:rPr>
          <w:rFonts w:cs="Arial"/>
          <w:b/>
          <w:bCs/>
          <w:sz w:val="28"/>
          <w:szCs w:val="28"/>
          <w:u w:val="single"/>
        </w:rPr>
        <w:t>estimó</w:t>
      </w:r>
      <w:r w:rsidR="00FF7B17" w:rsidRPr="001E2708">
        <w:rPr>
          <w:rFonts w:cs="Arial"/>
          <w:b/>
          <w:bCs/>
          <w:sz w:val="28"/>
          <w:szCs w:val="28"/>
          <w:u w:val="single"/>
        </w:rPr>
        <w:t xml:space="preserve"> </w:t>
      </w:r>
      <w:r w:rsidR="00B63635" w:rsidRPr="001E2708">
        <w:rPr>
          <w:rFonts w:cs="Arial"/>
          <w:b/>
          <w:bCs/>
          <w:sz w:val="28"/>
          <w:szCs w:val="28"/>
          <w:u w:val="single"/>
        </w:rPr>
        <w:t>prescrita la acción</w:t>
      </w:r>
      <w:r w:rsidR="00B63635">
        <w:rPr>
          <w:rFonts w:cs="Arial"/>
          <w:sz w:val="28"/>
          <w:szCs w:val="28"/>
        </w:rPr>
        <w:t xml:space="preserve">, debido a que </w:t>
      </w:r>
      <w:r w:rsidR="00FF7B17">
        <w:rPr>
          <w:rFonts w:cs="Arial"/>
          <w:sz w:val="28"/>
          <w:szCs w:val="28"/>
        </w:rPr>
        <w:t xml:space="preserve">su </w:t>
      </w:r>
      <w:r w:rsidR="00B63635">
        <w:rPr>
          <w:rFonts w:cs="Arial"/>
          <w:sz w:val="28"/>
          <w:szCs w:val="28"/>
        </w:rPr>
        <w:t>interrupción solamente se materializaba</w:t>
      </w:r>
      <w:r w:rsidR="00FF7B17">
        <w:rPr>
          <w:rFonts w:cs="Arial"/>
          <w:sz w:val="28"/>
          <w:szCs w:val="28"/>
        </w:rPr>
        <w:t>,</w:t>
      </w:r>
      <w:r w:rsidR="00B63635">
        <w:rPr>
          <w:rFonts w:cs="Arial"/>
          <w:sz w:val="28"/>
          <w:szCs w:val="28"/>
        </w:rPr>
        <w:t xml:space="preserve"> en este caso, por la notificación </w:t>
      </w:r>
      <w:r w:rsidR="001E2708">
        <w:rPr>
          <w:rFonts w:cs="Arial"/>
          <w:sz w:val="28"/>
          <w:szCs w:val="28"/>
        </w:rPr>
        <w:t>a la demandada</w:t>
      </w:r>
      <w:r w:rsidR="00B63635">
        <w:rPr>
          <w:rFonts w:cs="Arial"/>
          <w:sz w:val="28"/>
          <w:szCs w:val="28"/>
        </w:rPr>
        <w:t xml:space="preserve">, en términos del artículo </w:t>
      </w:r>
      <w:r w:rsidR="00B63635" w:rsidRPr="00B63635">
        <w:rPr>
          <w:rFonts w:cs="Arial"/>
          <w:sz w:val="28"/>
          <w:szCs w:val="28"/>
        </w:rPr>
        <w:t xml:space="preserve">la </w:t>
      </w:r>
      <w:r w:rsidR="00B63635" w:rsidRPr="00B63635">
        <w:rPr>
          <w:rFonts w:cs="Arial"/>
          <w:b/>
          <w:bCs/>
          <w:sz w:val="28"/>
          <w:szCs w:val="28"/>
        </w:rPr>
        <w:t xml:space="preserve">fracción I del </w:t>
      </w:r>
      <w:r w:rsidR="00B63635" w:rsidRPr="00B63635">
        <w:rPr>
          <w:b/>
          <w:bCs/>
          <w:sz w:val="28"/>
          <w:szCs w:val="28"/>
        </w:rPr>
        <w:t xml:space="preserve">artículo </w:t>
      </w:r>
      <w:r w:rsidR="00B63635" w:rsidRPr="00B63635">
        <w:rPr>
          <w:rFonts w:cs="Arial"/>
          <w:b/>
          <w:bCs/>
          <w:sz w:val="28"/>
          <w:szCs w:val="28"/>
        </w:rPr>
        <w:t>7,480, del Código Civil del Estado de México</w:t>
      </w:r>
      <w:r w:rsidR="001E2708">
        <w:rPr>
          <w:rFonts w:cs="Arial"/>
          <w:b/>
          <w:bCs/>
          <w:sz w:val="28"/>
          <w:szCs w:val="28"/>
        </w:rPr>
        <w:t xml:space="preserve">, </w:t>
      </w:r>
      <w:r w:rsidR="001E2708">
        <w:rPr>
          <w:rFonts w:cs="Arial"/>
          <w:sz w:val="28"/>
          <w:szCs w:val="28"/>
        </w:rPr>
        <w:t>lo cual sucedió una vez fenecido el plazo de prescripción</w:t>
      </w:r>
      <w:r w:rsidR="00B63635">
        <w:rPr>
          <w:rFonts w:cs="Arial"/>
          <w:b/>
          <w:bCs/>
          <w:sz w:val="28"/>
          <w:szCs w:val="28"/>
        </w:rPr>
        <w:t>.</w:t>
      </w:r>
    </w:p>
    <w:p w14:paraId="016EAB5E" w14:textId="77777777" w:rsidR="00FF7B17" w:rsidRDefault="00FF7B17" w:rsidP="00FF7B17">
      <w:pPr>
        <w:pStyle w:val="Prrafodelista"/>
        <w:rPr>
          <w:rFonts w:cs="Arial"/>
          <w:b/>
          <w:bCs/>
          <w:sz w:val="28"/>
          <w:szCs w:val="28"/>
        </w:rPr>
      </w:pPr>
    </w:p>
    <w:p w14:paraId="40F6D755" w14:textId="77777777" w:rsidR="004C2F64" w:rsidRDefault="00FF7B17" w:rsidP="00C97FA3">
      <w:pPr>
        <w:pStyle w:val="corte4fondo"/>
        <w:numPr>
          <w:ilvl w:val="0"/>
          <w:numId w:val="33"/>
        </w:numPr>
        <w:shd w:val="clear" w:color="auto" w:fill="FFFFFF" w:themeFill="background1"/>
        <w:tabs>
          <w:tab w:val="left" w:pos="0"/>
        </w:tabs>
        <w:ind w:left="0" w:hanging="709"/>
        <w:rPr>
          <w:rFonts w:cs="Arial"/>
          <w:sz w:val="28"/>
          <w:szCs w:val="28"/>
        </w:rPr>
      </w:pPr>
      <w:r w:rsidRPr="001E2708">
        <w:rPr>
          <w:rFonts w:cs="Arial"/>
          <w:sz w:val="28"/>
          <w:szCs w:val="28"/>
        </w:rPr>
        <w:t>Es por lo anterior, que</w:t>
      </w:r>
      <w:r w:rsidR="001E2708" w:rsidRPr="001E2708">
        <w:rPr>
          <w:rFonts w:cs="Arial"/>
          <w:sz w:val="28"/>
          <w:szCs w:val="28"/>
        </w:rPr>
        <w:t xml:space="preserve"> las causas de dilación en el emplazamiento a la </w:t>
      </w:r>
      <w:proofErr w:type="gramStart"/>
      <w:r w:rsidR="001E2708" w:rsidRPr="001E2708">
        <w:rPr>
          <w:rFonts w:cs="Arial"/>
          <w:sz w:val="28"/>
          <w:szCs w:val="28"/>
        </w:rPr>
        <w:t>demandada</w:t>
      </w:r>
      <w:r w:rsidRPr="001E2708">
        <w:rPr>
          <w:rFonts w:cs="Arial"/>
          <w:sz w:val="28"/>
          <w:szCs w:val="28"/>
        </w:rPr>
        <w:t>,</w:t>
      </w:r>
      <w:proofErr w:type="gramEnd"/>
      <w:r w:rsidRPr="001E2708">
        <w:rPr>
          <w:rFonts w:cs="Arial"/>
          <w:sz w:val="28"/>
          <w:szCs w:val="28"/>
        </w:rPr>
        <w:t xml:space="preserve"> no </w:t>
      </w:r>
      <w:r w:rsidR="001E2708" w:rsidRPr="001E2708">
        <w:rPr>
          <w:rFonts w:cs="Arial"/>
          <w:sz w:val="28"/>
          <w:szCs w:val="28"/>
        </w:rPr>
        <w:t xml:space="preserve">son aspectos </w:t>
      </w:r>
      <w:r w:rsidRPr="001E2708">
        <w:rPr>
          <w:rFonts w:cs="Arial"/>
          <w:sz w:val="28"/>
          <w:szCs w:val="28"/>
        </w:rPr>
        <w:t>que demerite</w:t>
      </w:r>
      <w:r w:rsidR="001E2708" w:rsidRPr="001E2708">
        <w:rPr>
          <w:rFonts w:cs="Arial"/>
          <w:sz w:val="28"/>
          <w:szCs w:val="28"/>
        </w:rPr>
        <w:t>n</w:t>
      </w:r>
      <w:r w:rsidRPr="001E2708">
        <w:rPr>
          <w:rFonts w:cs="Arial"/>
          <w:sz w:val="28"/>
          <w:szCs w:val="28"/>
        </w:rPr>
        <w:t xml:space="preserve"> la aplicación de la norma en el acto reclama</w:t>
      </w:r>
      <w:r w:rsidR="00C371D2" w:rsidRPr="001E2708">
        <w:rPr>
          <w:rFonts w:cs="Arial"/>
          <w:sz w:val="28"/>
          <w:szCs w:val="28"/>
        </w:rPr>
        <w:t>do</w:t>
      </w:r>
      <w:r w:rsidR="004C2F64">
        <w:rPr>
          <w:rFonts w:cs="Arial"/>
          <w:sz w:val="28"/>
          <w:szCs w:val="28"/>
        </w:rPr>
        <w:t xml:space="preserve"> (sentencia de apelación).</w:t>
      </w:r>
    </w:p>
    <w:p w14:paraId="24D5EA2F" w14:textId="77777777" w:rsidR="00421BB9" w:rsidRDefault="00421BB9" w:rsidP="00421BB9">
      <w:pPr>
        <w:pStyle w:val="Prrafodelista"/>
        <w:rPr>
          <w:rStyle w:val="Ninguno"/>
          <w:sz w:val="28"/>
          <w:szCs w:val="28"/>
        </w:rPr>
      </w:pPr>
    </w:p>
    <w:p w14:paraId="6973D21C" w14:textId="793A575D" w:rsidR="00421BB9" w:rsidRPr="00421BB9" w:rsidRDefault="00421BB9" w:rsidP="00C97FA3">
      <w:pPr>
        <w:pStyle w:val="corte4fondo"/>
        <w:numPr>
          <w:ilvl w:val="0"/>
          <w:numId w:val="33"/>
        </w:numPr>
        <w:shd w:val="clear" w:color="auto" w:fill="FFFFFF" w:themeFill="background1"/>
        <w:tabs>
          <w:tab w:val="left" w:pos="0"/>
        </w:tabs>
        <w:ind w:left="0" w:hanging="709"/>
        <w:rPr>
          <w:rFonts w:cs="Arial"/>
          <w:sz w:val="28"/>
          <w:szCs w:val="28"/>
        </w:rPr>
      </w:pPr>
      <w:r w:rsidRPr="00421BB9">
        <w:rPr>
          <w:rStyle w:val="Ninguno"/>
          <w:sz w:val="28"/>
          <w:szCs w:val="28"/>
        </w:rPr>
        <w:lastRenderedPageBreak/>
        <w:t xml:space="preserve">En atención a las consideraciones antes expuestas, esta Primera Sala </w:t>
      </w:r>
      <w:r w:rsidRPr="00421BB9">
        <w:rPr>
          <w:rFonts w:cs="Arial"/>
          <w:b/>
          <w:bCs/>
          <w:sz w:val="28"/>
          <w:szCs w:val="28"/>
        </w:rPr>
        <w:t xml:space="preserve">revoca </w:t>
      </w:r>
      <w:r w:rsidRPr="00421BB9">
        <w:rPr>
          <w:rFonts w:cs="Arial"/>
          <w:sz w:val="28"/>
          <w:szCs w:val="28"/>
        </w:rPr>
        <w:t>la sentencia impugnada</w:t>
      </w:r>
      <w:r w:rsidRPr="00421BB9">
        <w:rPr>
          <w:rStyle w:val="Ninguno"/>
          <w:rFonts w:cs="Arial"/>
          <w:sz w:val="28"/>
          <w:szCs w:val="28"/>
          <w:lang w:val="es-MX"/>
        </w:rPr>
        <w:t xml:space="preserve"> y </w:t>
      </w:r>
      <w:r w:rsidRPr="00421BB9">
        <w:rPr>
          <w:rStyle w:val="Ninguno"/>
          <w:sz w:val="28"/>
          <w:szCs w:val="28"/>
        </w:rPr>
        <w:t xml:space="preserve">en términos del artículo 93, fracción V, de la Ley de Amparo, </w:t>
      </w:r>
      <w:r w:rsidRPr="00421BB9">
        <w:rPr>
          <w:rStyle w:val="Ninguno"/>
          <w:b/>
          <w:bCs/>
          <w:sz w:val="28"/>
          <w:szCs w:val="28"/>
        </w:rPr>
        <w:t xml:space="preserve">se ocupa de analizar </w:t>
      </w:r>
      <w:r w:rsidR="005B6BC0">
        <w:rPr>
          <w:rStyle w:val="Ninguno"/>
          <w:b/>
          <w:bCs/>
          <w:sz w:val="28"/>
          <w:szCs w:val="28"/>
        </w:rPr>
        <w:t>el concepto de violación formulado en la demanda de amparo</w:t>
      </w:r>
      <w:r w:rsidR="00691170">
        <w:rPr>
          <w:rStyle w:val="Ninguno"/>
          <w:b/>
          <w:bCs/>
          <w:sz w:val="28"/>
          <w:szCs w:val="28"/>
        </w:rPr>
        <w:t xml:space="preserve">, así como los planteamientos del amparo </w:t>
      </w:r>
      <w:r w:rsidR="00691170" w:rsidRPr="003A6A0A">
        <w:rPr>
          <w:rStyle w:val="Ninguno"/>
          <w:b/>
          <w:bCs/>
          <w:sz w:val="28"/>
          <w:szCs w:val="28"/>
        </w:rPr>
        <w:t>adhesiv</w:t>
      </w:r>
      <w:r w:rsidR="007F61BE" w:rsidRPr="003A6A0A">
        <w:rPr>
          <w:rStyle w:val="Ninguno"/>
          <w:b/>
          <w:bCs/>
          <w:sz w:val="28"/>
          <w:szCs w:val="28"/>
        </w:rPr>
        <w:t>o</w:t>
      </w:r>
      <w:r w:rsidR="00691170">
        <w:rPr>
          <w:rStyle w:val="Ninguno"/>
          <w:b/>
          <w:bCs/>
          <w:sz w:val="28"/>
          <w:szCs w:val="28"/>
        </w:rPr>
        <w:t xml:space="preserve"> promovido por la empresa tercer</w:t>
      </w:r>
      <w:r w:rsidR="002A1D5D">
        <w:rPr>
          <w:rStyle w:val="Ninguno"/>
          <w:b/>
          <w:bCs/>
          <w:sz w:val="28"/>
          <w:szCs w:val="28"/>
        </w:rPr>
        <w:t>a</w:t>
      </w:r>
      <w:r w:rsidR="00691170">
        <w:rPr>
          <w:rStyle w:val="Ninguno"/>
          <w:b/>
          <w:bCs/>
          <w:sz w:val="28"/>
          <w:szCs w:val="28"/>
        </w:rPr>
        <w:t xml:space="preserve"> interesada.</w:t>
      </w:r>
    </w:p>
    <w:p w14:paraId="40F74737" w14:textId="77777777" w:rsidR="00421BB9" w:rsidRDefault="00421BB9" w:rsidP="001E2708">
      <w:pPr>
        <w:pStyle w:val="Prrafodelista"/>
        <w:rPr>
          <w:rFonts w:cs="Arial"/>
          <w:sz w:val="28"/>
          <w:szCs w:val="28"/>
        </w:rPr>
      </w:pPr>
    </w:p>
    <w:p w14:paraId="2DF91630" w14:textId="1A65815A" w:rsidR="00691170" w:rsidRPr="00691170" w:rsidRDefault="00EB748A" w:rsidP="00C97FA3">
      <w:pPr>
        <w:pStyle w:val="corte4fondo"/>
        <w:numPr>
          <w:ilvl w:val="0"/>
          <w:numId w:val="33"/>
        </w:numPr>
        <w:shd w:val="clear" w:color="auto" w:fill="FFFFFF" w:themeFill="background1"/>
        <w:tabs>
          <w:tab w:val="left" w:pos="0"/>
        </w:tabs>
        <w:ind w:left="0" w:hanging="709"/>
        <w:rPr>
          <w:rFonts w:cs="Arial"/>
          <w:b/>
          <w:bCs/>
          <w:sz w:val="28"/>
          <w:szCs w:val="28"/>
        </w:rPr>
      </w:pPr>
      <w:r>
        <w:rPr>
          <w:b/>
          <w:sz w:val="28"/>
          <w:szCs w:val="28"/>
        </w:rPr>
        <w:t>OCTAVO</w:t>
      </w:r>
      <w:r w:rsidRPr="00EB748A">
        <w:rPr>
          <w:b/>
          <w:sz w:val="28"/>
          <w:szCs w:val="28"/>
        </w:rPr>
        <w:t xml:space="preserve">. Estudio </w:t>
      </w:r>
      <w:r w:rsidR="007937A0">
        <w:rPr>
          <w:b/>
          <w:sz w:val="28"/>
          <w:szCs w:val="28"/>
        </w:rPr>
        <w:t>de los conceptos de violación</w:t>
      </w:r>
      <w:r w:rsidR="005B6BC0">
        <w:rPr>
          <w:b/>
          <w:sz w:val="28"/>
          <w:szCs w:val="28"/>
        </w:rPr>
        <w:t xml:space="preserve"> omitido</w:t>
      </w:r>
      <w:r w:rsidR="007937A0">
        <w:rPr>
          <w:b/>
          <w:sz w:val="28"/>
          <w:szCs w:val="28"/>
        </w:rPr>
        <w:t>s</w:t>
      </w:r>
      <w:r w:rsidRPr="00EB748A">
        <w:rPr>
          <w:b/>
          <w:sz w:val="28"/>
          <w:szCs w:val="28"/>
        </w:rPr>
        <w:t xml:space="preserve"> por el Tribunal Colegiado.</w:t>
      </w:r>
      <w:r w:rsidR="002E376B">
        <w:rPr>
          <w:rFonts w:cs="Arial"/>
          <w:sz w:val="28"/>
          <w:szCs w:val="28"/>
        </w:rPr>
        <w:t xml:space="preserve"> </w:t>
      </w:r>
      <w:bookmarkStart w:id="9" w:name="_Hlk136891496"/>
      <w:bookmarkStart w:id="10" w:name="_Hlk136892443"/>
      <w:bookmarkEnd w:id="1"/>
      <w:bookmarkEnd w:id="2"/>
      <w:bookmarkEnd w:id="5"/>
      <w:bookmarkEnd w:id="7"/>
      <w:bookmarkEnd w:id="8"/>
      <w:r w:rsidR="00691170">
        <w:rPr>
          <w:rFonts w:cs="Arial"/>
          <w:sz w:val="28"/>
          <w:szCs w:val="28"/>
        </w:rPr>
        <w:t xml:space="preserve">En primer término, esta Sala se pronunciará acerca del concepto de violación planteado en la demanda de amparo principal y, al culminar su análisis, se </w:t>
      </w:r>
      <w:r w:rsidR="007F61BE" w:rsidRPr="003A6A0A">
        <w:rPr>
          <w:rFonts w:cs="Arial"/>
          <w:sz w:val="28"/>
          <w:szCs w:val="28"/>
        </w:rPr>
        <w:t>abordarán</w:t>
      </w:r>
      <w:r w:rsidR="00691170" w:rsidRPr="003A6A0A">
        <w:rPr>
          <w:rFonts w:cs="Arial"/>
          <w:sz w:val="28"/>
          <w:szCs w:val="28"/>
        </w:rPr>
        <w:t xml:space="preserve"> l</w:t>
      </w:r>
      <w:r w:rsidR="00691170">
        <w:rPr>
          <w:rFonts w:cs="Arial"/>
          <w:sz w:val="28"/>
          <w:szCs w:val="28"/>
        </w:rPr>
        <w:t xml:space="preserve">os argumentos restantes de la demanda de amparo adhesiva. </w:t>
      </w:r>
    </w:p>
    <w:p w14:paraId="47D50920" w14:textId="77777777" w:rsidR="00691170" w:rsidRDefault="00691170" w:rsidP="00691170">
      <w:pPr>
        <w:pStyle w:val="Prrafodelista"/>
        <w:rPr>
          <w:rFonts w:eastAsia="Calibri" w:cs="Arial"/>
          <w:bCs/>
          <w:sz w:val="28"/>
          <w:szCs w:val="28"/>
        </w:rPr>
      </w:pPr>
    </w:p>
    <w:p w14:paraId="664D915F" w14:textId="765E6CD6" w:rsidR="00FB7E66" w:rsidRPr="00421BB9" w:rsidRDefault="00691170" w:rsidP="00C97FA3">
      <w:pPr>
        <w:pStyle w:val="corte4fondo"/>
        <w:numPr>
          <w:ilvl w:val="0"/>
          <w:numId w:val="33"/>
        </w:numPr>
        <w:shd w:val="clear" w:color="auto" w:fill="FFFFFF" w:themeFill="background1"/>
        <w:tabs>
          <w:tab w:val="left" w:pos="0"/>
        </w:tabs>
        <w:ind w:left="0" w:hanging="709"/>
        <w:rPr>
          <w:rFonts w:cs="Arial"/>
          <w:b/>
          <w:bCs/>
          <w:sz w:val="28"/>
          <w:szCs w:val="28"/>
        </w:rPr>
      </w:pPr>
      <w:r>
        <w:rPr>
          <w:rFonts w:eastAsia="Calibri" w:cs="Arial"/>
          <w:bCs/>
          <w:sz w:val="28"/>
          <w:szCs w:val="28"/>
        </w:rPr>
        <w:t>C</w:t>
      </w:r>
      <w:r w:rsidR="00FB7E66" w:rsidRPr="00421BB9">
        <w:rPr>
          <w:rFonts w:eastAsia="Calibri" w:cs="Arial"/>
          <w:bCs/>
          <w:sz w:val="28"/>
          <w:szCs w:val="28"/>
        </w:rPr>
        <w:t xml:space="preserve">onviene recordar que </w:t>
      </w:r>
      <w:r w:rsidR="0091147C" w:rsidRPr="00421BB9">
        <w:rPr>
          <w:rFonts w:eastAsia="Calibri" w:cs="Arial"/>
          <w:bCs/>
          <w:sz w:val="28"/>
          <w:szCs w:val="28"/>
        </w:rPr>
        <w:t xml:space="preserve">el </w:t>
      </w:r>
      <w:r w:rsidR="00FB7E66" w:rsidRPr="00421BB9">
        <w:rPr>
          <w:rFonts w:eastAsia="Calibri" w:cs="Arial"/>
          <w:bCs/>
          <w:sz w:val="28"/>
          <w:szCs w:val="28"/>
        </w:rPr>
        <w:t>quejoso</w:t>
      </w:r>
      <w:r w:rsidR="00C371D2" w:rsidRPr="00421BB9">
        <w:rPr>
          <w:rFonts w:eastAsia="Calibri" w:cs="Arial"/>
          <w:bCs/>
          <w:sz w:val="28"/>
          <w:szCs w:val="28"/>
        </w:rPr>
        <w:t xml:space="preserve"> y</w:t>
      </w:r>
      <w:r w:rsidR="00FB7E66" w:rsidRPr="00421BB9">
        <w:rPr>
          <w:rFonts w:eastAsia="Calibri" w:cs="Arial"/>
          <w:bCs/>
          <w:sz w:val="28"/>
          <w:szCs w:val="28"/>
        </w:rPr>
        <w:t xml:space="preserve"> recurrente en su </w:t>
      </w:r>
      <w:r w:rsidR="005B6BC0">
        <w:rPr>
          <w:rFonts w:eastAsia="Calibri" w:cs="Arial"/>
          <w:bCs/>
          <w:sz w:val="28"/>
          <w:szCs w:val="28"/>
        </w:rPr>
        <w:t xml:space="preserve">único </w:t>
      </w:r>
      <w:r w:rsidR="0091147C" w:rsidRPr="00421BB9">
        <w:rPr>
          <w:rFonts w:eastAsia="Calibri" w:cs="Arial"/>
          <w:bCs/>
          <w:sz w:val="28"/>
          <w:szCs w:val="28"/>
        </w:rPr>
        <w:t xml:space="preserve">concepto de violación </w:t>
      </w:r>
      <w:r w:rsidR="00FB7E66" w:rsidRPr="00421BB9">
        <w:rPr>
          <w:rFonts w:eastAsia="Calibri" w:cs="Arial"/>
          <w:b/>
          <w:sz w:val="28"/>
          <w:szCs w:val="28"/>
        </w:rPr>
        <w:t xml:space="preserve">reclama </w:t>
      </w:r>
      <w:r w:rsidR="0091147C" w:rsidRPr="00421BB9">
        <w:rPr>
          <w:rFonts w:eastAsia="Calibri" w:cs="Arial"/>
          <w:b/>
          <w:sz w:val="28"/>
          <w:szCs w:val="28"/>
        </w:rPr>
        <w:t>la inconstitucionalidad del artículo 7,480, fracción I, del Código Civil del Estado de México</w:t>
      </w:r>
      <w:r w:rsidR="00FB7E66" w:rsidRPr="00421BB9">
        <w:rPr>
          <w:rFonts w:cs="Arial"/>
          <w:b/>
          <w:sz w:val="28"/>
          <w:szCs w:val="28"/>
          <w:lang w:val="es-ES"/>
        </w:rPr>
        <w:t xml:space="preserve">, </w:t>
      </w:r>
      <w:r w:rsidR="00FB7E66" w:rsidRPr="00421BB9">
        <w:rPr>
          <w:rFonts w:cs="Arial"/>
          <w:bCs/>
          <w:sz w:val="28"/>
          <w:szCs w:val="28"/>
          <w:lang w:val="es-ES"/>
        </w:rPr>
        <w:t>al estimar que</w:t>
      </w:r>
      <w:r w:rsidR="00FB7E66" w:rsidRPr="00421BB9">
        <w:rPr>
          <w:rFonts w:cs="Arial"/>
          <w:b/>
          <w:sz w:val="28"/>
          <w:szCs w:val="28"/>
          <w:lang w:val="es-ES"/>
        </w:rPr>
        <w:t xml:space="preserve"> </w:t>
      </w:r>
      <w:r w:rsidR="00FB7E66" w:rsidRPr="00421BB9">
        <w:rPr>
          <w:rFonts w:cs="Arial"/>
          <w:sz w:val="28"/>
          <w:szCs w:val="28"/>
        </w:rPr>
        <w:t xml:space="preserve">vulnera el derecho a una tutela judicial efectiva, contenida en </w:t>
      </w:r>
      <w:r w:rsidR="006C24F5" w:rsidRPr="00421BB9">
        <w:rPr>
          <w:rFonts w:cs="Arial"/>
          <w:sz w:val="28"/>
          <w:szCs w:val="28"/>
        </w:rPr>
        <w:t>los artículos 14, 16 y 17 constitucionales</w:t>
      </w:r>
      <w:r w:rsidR="00FB7E66" w:rsidRPr="00421BB9">
        <w:rPr>
          <w:rFonts w:cs="Arial"/>
          <w:sz w:val="28"/>
          <w:szCs w:val="28"/>
        </w:rPr>
        <w:t xml:space="preserve">, </w:t>
      </w:r>
      <w:r w:rsidR="00D51F77" w:rsidRPr="00421BB9">
        <w:rPr>
          <w:rFonts w:cs="Arial"/>
          <w:sz w:val="28"/>
          <w:szCs w:val="28"/>
        </w:rPr>
        <w:t xml:space="preserve">por establecer </w:t>
      </w:r>
      <w:r w:rsidR="00FB7E66" w:rsidRPr="00421BB9">
        <w:rPr>
          <w:rFonts w:cs="Arial"/>
          <w:sz w:val="28"/>
          <w:szCs w:val="28"/>
        </w:rPr>
        <w:t>que la prescripción se interrumpa hasta la notificación de la demanda y no desde de su presentación.</w:t>
      </w:r>
    </w:p>
    <w:p w14:paraId="3E51E2CF" w14:textId="39CC1856" w:rsidR="00D51F77" w:rsidRPr="003A6A0A" w:rsidRDefault="00FB7E66"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D51F77">
        <w:rPr>
          <w:rFonts w:cs="Arial"/>
          <w:sz w:val="28"/>
          <w:szCs w:val="28"/>
        </w:rPr>
        <w:t xml:space="preserve">Estima que dicha </w:t>
      </w:r>
      <w:r w:rsidR="00D51F77" w:rsidRPr="00D51F77">
        <w:rPr>
          <w:rFonts w:cs="Arial"/>
          <w:sz w:val="28"/>
          <w:szCs w:val="28"/>
        </w:rPr>
        <w:t xml:space="preserve">previsión </w:t>
      </w:r>
      <w:r w:rsidR="00D51F77">
        <w:rPr>
          <w:rFonts w:cs="Arial"/>
          <w:sz w:val="28"/>
          <w:szCs w:val="28"/>
        </w:rPr>
        <w:t>es inconstitucional</w:t>
      </w:r>
      <w:r w:rsidRPr="00D51F77">
        <w:rPr>
          <w:rFonts w:cs="Arial"/>
          <w:sz w:val="28"/>
          <w:szCs w:val="28"/>
        </w:rPr>
        <w:t xml:space="preserve">, ya que el tiempo </w:t>
      </w:r>
      <w:r w:rsidR="00D51F77">
        <w:rPr>
          <w:rFonts w:cs="Arial"/>
          <w:sz w:val="28"/>
          <w:szCs w:val="28"/>
        </w:rPr>
        <w:t xml:space="preserve">entre la presentación de la demanda </w:t>
      </w:r>
      <w:r w:rsidRPr="00D51F77">
        <w:rPr>
          <w:rFonts w:cs="Arial"/>
          <w:sz w:val="28"/>
          <w:szCs w:val="28"/>
        </w:rPr>
        <w:t xml:space="preserve">y </w:t>
      </w:r>
      <w:r w:rsidR="00D51F77">
        <w:rPr>
          <w:rFonts w:cs="Arial"/>
          <w:sz w:val="28"/>
          <w:szCs w:val="28"/>
        </w:rPr>
        <w:t xml:space="preserve">el </w:t>
      </w:r>
      <w:r w:rsidRPr="00D51F77">
        <w:rPr>
          <w:rFonts w:cs="Arial"/>
          <w:sz w:val="28"/>
          <w:szCs w:val="28"/>
        </w:rPr>
        <w:t xml:space="preserve">emplazamiento </w:t>
      </w:r>
      <w:r w:rsidR="00D51F77" w:rsidRPr="00D51F77">
        <w:rPr>
          <w:rFonts w:cs="Arial"/>
          <w:sz w:val="28"/>
          <w:szCs w:val="28"/>
        </w:rPr>
        <w:t xml:space="preserve">no dependen </w:t>
      </w:r>
      <w:r w:rsidRPr="00D51F77">
        <w:rPr>
          <w:rFonts w:cs="Arial"/>
          <w:sz w:val="28"/>
          <w:szCs w:val="28"/>
        </w:rPr>
        <w:t xml:space="preserve">del acreedor, sino por el contrario están relacionados con diversos factores </w:t>
      </w:r>
      <w:r w:rsidR="006C24F5" w:rsidRPr="00D51F77">
        <w:rPr>
          <w:rFonts w:cs="Arial"/>
          <w:sz w:val="28"/>
          <w:szCs w:val="28"/>
        </w:rPr>
        <w:t xml:space="preserve">en los cuales el </w:t>
      </w:r>
      <w:r w:rsidR="00D51F77" w:rsidRPr="00D51F77">
        <w:rPr>
          <w:rFonts w:cs="Arial"/>
          <w:sz w:val="28"/>
          <w:szCs w:val="28"/>
        </w:rPr>
        <w:t xml:space="preserve">actor </w:t>
      </w:r>
      <w:r w:rsidR="006C24F5" w:rsidRPr="00D51F77">
        <w:rPr>
          <w:rFonts w:cs="Arial"/>
          <w:sz w:val="28"/>
          <w:szCs w:val="28"/>
        </w:rPr>
        <w:t>no puede intervenir</w:t>
      </w:r>
      <w:r w:rsidR="00D51F77">
        <w:rPr>
          <w:rFonts w:cs="Arial"/>
          <w:sz w:val="28"/>
          <w:szCs w:val="28"/>
        </w:rPr>
        <w:t xml:space="preserve">, </w:t>
      </w:r>
      <w:r w:rsidR="00D51F77" w:rsidRPr="003A6A0A">
        <w:rPr>
          <w:rFonts w:cs="Arial"/>
          <w:sz w:val="28"/>
          <w:szCs w:val="28"/>
        </w:rPr>
        <w:t>y no obstante ellos, se genera la prescripción</w:t>
      </w:r>
      <w:r w:rsidR="006C24F5" w:rsidRPr="003A6A0A">
        <w:rPr>
          <w:rFonts w:cs="Arial"/>
          <w:sz w:val="28"/>
          <w:szCs w:val="28"/>
        </w:rPr>
        <w:t xml:space="preserve">. </w:t>
      </w:r>
    </w:p>
    <w:p w14:paraId="55ED1DDA" w14:textId="43A3938D" w:rsidR="0041153C" w:rsidRPr="00287FD2" w:rsidRDefault="00D51F77"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D51F77">
        <w:rPr>
          <w:sz w:val="28"/>
          <w:szCs w:val="28"/>
        </w:rPr>
        <w:t xml:space="preserve">Al respecto conviene tomar en cuenta que esta Suprema Corte, ha establecido que el derecho fundamental a una tutela judicial efectiva, previsto en los artículos 17 de la Constitución Federal y,  8º y 25 de </w:t>
      </w:r>
      <w:r w:rsidRPr="00D51F77">
        <w:rPr>
          <w:sz w:val="28"/>
          <w:szCs w:val="28"/>
        </w:rPr>
        <w:lastRenderedPageBreak/>
        <w:t>la Convención Americana sobre Derechos Humanos, es un derecho público subjetivo que toda persona tiene, dentro de los plazos y términos que fijen las leyes, para acceder de manera pronta y expedita a tribunales independientes e imparciales, a plantear una pretensión o a defenderse de ella, con el fin de que a través de un proceso en el que se respeten ciertas formalidades se decida sobre la pretensión o la defensa, y en su caso, se ejecute tal decisión.</w:t>
      </w:r>
      <w:r w:rsidRPr="00F876AD">
        <w:rPr>
          <w:rStyle w:val="Refdenotaalpie"/>
          <w:sz w:val="28"/>
          <w:szCs w:val="28"/>
        </w:rPr>
        <w:footnoteReference w:id="8"/>
      </w:r>
      <w:r w:rsidRPr="00D51F77">
        <w:rPr>
          <w:sz w:val="28"/>
          <w:szCs w:val="28"/>
        </w:rPr>
        <w:t xml:space="preserve"> </w:t>
      </w:r>
    </w:p>
    <w:p w14:paraId="5A93C974" w14:textId="7DCCB0D8" w:rsidR="0041153C" w:rsidRPr="00287FD2" w:rsidRDefault="00D51F77"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41153C">
        <w:rPr>
          <w:sz w:val="28"/>
          <w:szCs w:val="28"/>
        </w:rPr>
        <w:t xml:space="preserve">En ese sentido, se ha manifestado que este derecho impone la obligación al Estado a no supeditar el acceso a los tribunales a condición alguna, pues de establecerse cualquiera, ésta constituiría un obstáculo entre los gobernados y los tribunales, por lo que este derecho se ve afectado por aquellas normas que imponen requisitos impeditivos u obstaculizadores del acceso a la jurisdicción, si tales trabas resultan innecesarias, excesivas y carentes de razonabilidad o proporcionalidad respecto de los fines que lícitamente puede perseguir el legislador. </w:t>
      </w:r>
    </w:p>
    <w:p w14:paraId="0D0CC1F4" w14:textId="77C55B85" w:rsidR="0041153C" w:rsidRPr="00287FD2" w:rsidRDefault="00D51F77"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41153C">
        <w:rPr>
          <w:sz w:val="28"/>
          <w:szCs w:val="28"/>
        </w:rPr>
        <w:t xml:space="preserve">Por eso, se ha precisado que no todos los requisitos para acceder a un proceso pueden ser considerados inconstitucionales, como ocurre </w:t>
      </w:r>
      <w:r w:rsidRPr="0041153C">
        <w:rPr>
          <w:sz w:val="28"/>
          <w:szCs w:val="28"/>
          <w:u w:val="single"/>
        </w:rPr>
        <w:t>con aquéllos que respetando el contenido de ese derecho fundamental,</w:t>
      </w:r>
      <w:r w:rsidRPr="0041153C">
        <w:rPr>
          <w:sz w:val="28"/>
          <w:szCs w:val="28"/>
        </w:rPr>
        <w:t xml:space="preserve"> están enderezados a preservar otros derechos, bienes o intereses constitucionalmente protegidos y guardan la adecuada proporcionalidad con la finalidad perseguida, como lo son la admisibilidad de un escrito; la legitimación activa y pasiva de las partes; la representación; la oportunidad en la interposición de la </w:t>
      </w:r>
      <w:r w:rsidRPr="0041153C">
        <w:rPr>
          <w:sz w:val="28"/>
          <w:szCs w:val="28"/>
        </w:rPr>
        <w:lastRenderedPageBreak/>
        <w:t>acción, excepción o defensa, recurso o incidente; la competencia del órgano ante el cual se promueve; la exhibición de ciertos documentos de los cuales depende la existencia de la acción; y, la procedencia de la vía.</w:t>
      </w:r>
      <w:r w:rsidRPr="00F876AD">
        <w:rPr>
          <w:rStyle w:val="Refdenotaalpie"/>
          <w:sz w:val="28"/>
          <w:szCs w:val="28"/>
        </w:rPr>
        <w:footnoteReference w:id="9"/>
      </w:r>
    </w:p>
    <w:p w14:paraId="28EDBA33" w14:textId="77777777" w:rsidR="00287FD2" w:rsidRPr="00287FD2" w:rsidRDefault="0041153C"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Pr>
          <w:sz w:val="28"/>
          <w:szCs w:val="28"/>
        </w:rPr>
        <w:t xml:space="preserve">En estos casos, lo importante </w:t>
      </w:r>
      <w:r w:rsidRPr="0041153C">
        <w:rPr>
          <w:sz w:val="28"/>
          <w:szCs w:val="28"/>
        </w:rPr>
        <w:t>será que</w:t>
      </w:r>
      <w:r>
        <w:rPr>
          <w:sz w:val="28"/>
          <w:szCs w:val="28"/>
        </w:rPr>
        <w:t xml:space="preserve">, aun en estos supuestos, </w:t>
      </w:r>
      <w:r w:rsidRPr="0041153C">
        <w:rPr>
          <w:sz w:val="28"/>
          <w:szCs w:val="28"/>
        </w:rPr>
        <w:t>se verifique la inexistencia de impedimentos jurídicos o fácticos que resulten carentes de racionalidad, proporcionalidad o que resulten discriminatorios</w:t>
      </w:r>
      <w:r w:rsidR="00287FD2">
        <w:rPr>
          <w:sz w:val="28"/>
          <w:szCs w:val="28"/>
        </w:rPr>
        <w:t>.</w:t>
      </w:r>
    </w:p>
    <w:p w14:paraId="5E6D21D0" w14:textId="77777777" w:rsidR="00287FD2" w:rsidRDefault="0041153C"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287FD2">
        <w:rPr>
          <w:sz w:val="28"/>
          <w:szCs w:val="28"/>
        </w:rPr>
        <w:t xml:space="preserve">Por consiguiente, la ley aplicable no deberá imponer límites a ese derecho, aunque sí la previsión de requisitos y formalidades esenciales para el desarrollo del proceso, por lo que los </w:t>
      </w:r>
      <w:r w:rsidRPr="00287FD2">
        <w:rPr>
          <w:b/>
          <w:sz w:val="28"/>
          <w:szCs w:val="28"/>
          <w:u w:val="single"/>
        </w:rPr>
        <w:t>órganos encargados de administrar justicia deben asumir una actitud de facilitadores de acceso a la jurisdicción.</w:t>
      </w:r>
    </w:p>
    <w:p w14:paraId="1099C064" w14:textId="77777777" w:rsidR="00287FD2" w:rsidRDefault="0041153C"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287FD2">
        <w:rPr>
          <w:rFonts w:cs="Arial"/>
          <w:color w:val="000000" w:themeColor="text1"/>
          <w:sz w:val="28"/>
          <w:szCs w:val="28"/>
        </w:rPr>
        <w:t>Sobre este aspecto, la Co</w:t>
      </w:r>
      <w:r w:rsidR="00287FD2">
        <w:rPr>
          <w:rFonts w:cs="Arial"/>
          <w:color w:val="000000" w:themeColor="text1"/>
          <w:sz w:val="28"/>
          <w:szCs w:val="28"/>
        </w:rPr>
        <w:t>rte Interamericana de Derechos Humanos,</w:t>
      </w:r>
      <w:r w:rsidRPr="00287FD2">
        <w:rPr>
          <w:rFonts w:cs="Arial"/>
          <w:color w:val="000000" w:themeColor="text1"/>
          <w:sz w:val="28"/>
          <w:szCs w:val="28"/>
        </w:rPr>
        <w:t xml:space="preserve"> al resolver el </w:t>
      </w:r>
      <w:r w:rsidRPr="00287FD2">
        <w:rPr>
          <w:rFonts w:cs="Arial"/>
          <w:i/>
          <w:color w:val="000000" w:themeColor="text1"/>
          <w:sz w:val="28"/>
          <w:szCs w:val="28"/>
        </w:rPr>
        <w:t>Caso Myrna Mack Chang Vs. Guatemala</w:t>
      </w:r>
      <w:r w:rsidRPr="00287FD2">
        <w:rPr>
          <w:rFonts w:cs="Arial"/>
          <w:color w:val="000000" w:themeColor="text1"/>
          <w:sz w:val="28"/>
          <w:szCs w:val="28"/>
        </w:rPr>
        <w:t xml:space="preserve"> (Sentencia de veinticinco de noviembre de 2003 Fondo, Reparaciones y Costas, Párrafo 211.) señaló que los jueces como rectores del proceso tienen el deber de dirigir y encausar el procedimiento judicial con la finalidad de no sacrificar la justicia y el debido proceso en pro del formalismo y la impunidad.</w:t>
      </w:r>
    </w:p>
    <w:p w14:paraId="78388DC7" w14:textId="602CCF2A" w:rsidR="00287FD2" w:rsidRPr="00287FD2" w:rsidRDefault="0041153C" w:rsidP="00C97FA3">
      <w:pPr>
        <w:pStyle w:val="corte4fondo"/>
        <w:numPr>
          <w:ilvl w:val="0"/>
          <w:numId w:val="33"/>
        </w:numPr>
        <w:shd w:val="clear" w:color="auto" w:fill="FFFFFF" w:themeFill="background1"/>
        <w:tabs>
          <w:tab w:val="left" w:pos="0"/>
        </w:tabs>
        <w:spacing w:before="360"/>
        <w:ind w:left="0" w:hanging="709"/>
        <w:rPr>
          <w:rFonts w:cs="Arial"/>
          <w:sz w:val="28"/>
          <w:szCs w:val="28"/>
        </w:rPr>
      </w:pPr>
      <w:r w:rsidRPr="00287FD2">
        <w:rPr>
          <w:sz w:val="28"/>
          <w:szCs w:val="28"/>
        </w:rPr>
        <w:t xml:space="preserve">Y en esa misma tesitura, la </w:t>
      </w:r>
      <w:r w:rsidRPr="00287FD2">
        <w:rPr>
          <w:b/>
          <w:sz w:val="28"/>
          <w:szCs w:val="28"/>
        </w:rPr>
        <w:t>Comisión Interamericana de Derechos Humanos</w:t>
      </w:r>
      <w:r w:rsidRPr="00287FD2">
        <w:rPr>
          <w:sz w:val="28"/>
          <w:szCs w:val="28"/>
        </w:rPr>
        <w:t xml:space="preserve"> al interpretar el artículo 25 de la Convención Americana </w:t>
      </w:r>
      <w:r w:rsidRPr="00287FD2">
        <w:rPr>
          <w:sz w:val="28"/>
          <w:szCs w:val="28"/>
        </w:rPr>
        <w:lastRenderedPageBreak/>
        <w:t>sobre Derechos Humanos en el informe 105/99 emitido en el caso 10.194, “</w:t>
      </w:r>
      <w:r w:rsidRPr="00287FD2">
        <w:rPr>
          <w:i/>
          <w:sz w:val="28"/>
          <w:szCs w:val="28"/>
        </w:rPr>
        <w:t>Palacios, Narciso-Argentina</w:t>
      </w:r>
      <w:r w:rsidRPr="00287FD2">
        <w:rPr>
          <w:sz w:val="28"/>
          <w:szCs w:val="28"/>
        </w:rPr>
        <w:t>”, de veintinueve de septiembre de mil novecientos noventa y nueve estableció:</w:t>
      </w:r>
    </w:p>
    <w:p w14:paraId="6F04B2BD" w14:textId="04C0BD4D" w:rsidR="0041153C" w:rsidRPr="00421BB9" w:rsidRDefault="0041153C" w:rsidP="00C371D2">
      <w:pPr>
        <w:pStyle w:val="corte5transcripcion"/>
        <w:spacing w:line="276" w:lineRule="auto"/>
        <w:ind w:left="284" w:right="283"/>
        <w:rPr>
          <w:rFonts w:ascii="Arial Narrow" w:hAnsi="Arial Narrow"/>
          <w:b w:val="0"/>
          <w:sz w:val="24"/>
          <w:szCs w:val="24"/>
        </w:rPr>
      </w:pPr>
      <w:r w:rsidRPr="00421BB9">
        <w:rPr>
          <w:rFonts w:ascii="Arial Narrow" w:hAnsi="Arial Narrow"/>
          <w:b w:val="0"/>
          <w:sz w:val="24"/>
          <w:szCs w:val="24"/>
        </w:rPr>
        <w:t xml:space="preserve">“…61. Es </w:t>
      </w:r>
      <w:r w:rsidRPr="00421BB9">
        <w:rPr>
          <w:rFonts w:ascii="Arial Narrow" w:hAnsi="Arial Narrow"/>
          <w:sz w:val="24"/>
          <w:szCs w:val="24"/>
        </w:rPr>
        <w:t>precisamente este tipo de irregularidades las que trata de</w:t>
      </w:r>
      <w:r w:rsidRPr="00421BB9">
        <w:rPr>
          <w:rFonts w:ascii="Arial Narrow" w:hAnsi="Arial Narrow"/>
          <w:b w:val="0"/>
          <w:sz w:val="24"/>
          <w:szCs w:val="24"/>
        </w:rPr>
        <w:t xml:space="preserve"> </w:t>
      </w:r>
      <w:r w:rsidRPr="00421BB9">
        <w:rPr>
          <w:rFonts w:ascii="Arial Narrow" w:hAnsi="Arial Narrow"/>
          <w:sz w:val="24"/>
          <w:szCs w:val="24"/>
        </w:rPr>
        <w:t>prevenir el derecho a la tutela judicial efectiva</w:t>
      </w:r>
      <w:r w:rsidRPr="00421BB9">
        <w:rPr>
          <w:rFonts w:ascii="Arial Narrow" w:hAnsi="Arial Narrow"/>
          <w:b w:val="0"/>
          <w:sz w:val="24"/>
          <w:szCs w:val="24"/>
        </w:rPr>
        <w:t xml:space="preserve">, garantizado en el artículo 25 de la Convención, el cual </w:t>
      </w:r>
      <w:r w:rsidRPr="00421BB9">
        <w:rPr>
          <w:rFonts w:ascii="Arial Narrow" w:hAnsi="Arial Narrow"/>
          <w:sz w:val="24"/>
          <w:szCs w:val="24"/>
        </w:rPr>
        <w:t>impide que el acceso a la justicia se convierta en un desagradable juego de confusiones en desmedro de los particulares.</w:t>
      </w:r>
      <w:r w:rsidRPr="00421BB9">
        <w:rPr>
          <w:rFonts w:ascii="Arial Narrow" w:hAnsi="Arial Narrow"/>
          <w:b w:val="0"/>
          <w:sz w:val="24"/>
          <w:szCs w:val="24"/>
        </w:rPr>
        <w:t xml:space="preserve"> Las garantías a la </w:t>
      </w:r>
      <w:r w:rsidRPr="00421BB9">
        <w:rPr>
          <w:rFonts w:ascii="Arial Narrow" w:hAnsi="Arial Narrow"/>
          <w:sz w:val="24"/>
          <w:szCs w:val="24"/>
        </w:rPr>
        <w:t xml:space="preserve">tutela judicial efectiva </w:t>
      </w:r>
      <w:r w:rsidRPr="00421BB9">
        <w:rPr>
          <w:rFonts w:ascii="Arial Narrow" w:hAnsi="Arial Narrow"/>
          <w:b w:val="0"/>
          <w:sz w:val="24"/>
          <w:szCs w:val="24"/>
        </w:rPr>
        <w:t xml:space="preserve">y al debido proceso imponen una </w:t>
      </w:r>
      <w:r w:rsidRPr="00421BB9">
        <w:rPr>
          <w:rFonts w:ascii="Arial Narrow" w:hAnsi="Arial Narrow"/>
          <w:sz w:val="24"/>
          <w:szCs w:val="24"/>
        </w:rPr>
        <w:t>interpretación más justa y beneficiosa en el análisis de los requisitos de admisión a la justicia</w:t>
      </w:r>
      <w:r w:rsidRPr="00421BB9">
        <w:rPr>
          <w:rFonts w:ascii="Arial Narrow" w:hAnsi="Arial Narrow"/>
          <w:b w:val="0"/>
          <w:sz w:val="24"/>
          <w:szCs w:val="24"/>
        </w:rPr>
        <w:t xml:space="preserve">, al punto que por el </w:t>
      </w:r>
      <w:r w:rsidRPr="00421BB9">
        <w:rPr>
          <w:rFonts w:ascii="Arial Narrow" w:hAnsi="Arial Narrow"/>
          <w:sz w:val="24"/>
          <w:szCs w:val="24"/>
        </w:rPr>
        <w:t xml:space="preserve">principio pro </w:t>
      </w:r>
      <w:proofErr w:type="spellStart"/>
      <w:r w:rsidRPr="00421BB9">
        <w:rPr>
          <w:rFonts w:ascii="Arial Narrow" w:hAnsi="Arial Narrow"/>
          <w:sz w:val="24"/>
          <w:szCs w:val="24"/>
        </w:rPr>
        <w:t>actione</w:t>
      </w:r>
      <w:proofErr w:type="spellEnd"/>
      <w:r w:rsidRPr="00421BB9">
        <w:rPr>
          <w:rFonts w:ascii="Arial Narrow" w:hAnsi="Arial Narrow"/>
          <w:b w:val="0"/>
          <w:sz w:val="24"/>
          <w:szCs w:val="24"/>
        </w:rPr>
        <w:t xml:space="preserve">, hay que extremar las posibilidades de interpretación </w:t>
      </w:r>
      <w:r w:rsidRPr="00421BB9">
        <w:rPr>
          <w:rFonts w:ascii="Arial Narrow" w:hAnsi="Arial Narrow"/>
          <w:sz w:val="24"/>
          <w:szCs w:val="24"/>
        </w:rPr>
        <w:t>en el sentido más favorable al acceso a la jurisdicción.</w:t>
      </w:r>
      <w:r w:rsidRPr="00421BB9">
        <w:rPr>
          <w:rFonts w:ascii="Arial Narrow" w:hAnsi="Arial Narrow"/>
          <w:b w:val="0"/>
          <w:sz w:val="24"/>
          <w:szCs w:val="24"/>
        </w:rPr>
        <w:t>”</w:t>
      </w:r>
    </w:p>
    <w:p w14:paraId="61A053FD" w14:textId="77777777" w:rsidR="0041153C" w:rsidRDefault="0041153C" w:rsidP="00C97FA3">
      <w:pPr>
        <w:pStyle w:val="corte4fondo"/>
        <w:numPr>
          <w:ilvl w:val="0"/>
          <w:numId w:val="33"/>
        </w:numPr>
        <w:shd w:val="clear" w:color="auto" w:fill="FFFFFF" w:themeFill="background1"/>
        <w:tabs>
          <w:tab w:val="left" w:pos="0"/>
        </w:tabs>
        <w:spacing w:before="360"/>
        <w:ind w:left="0" w:hanging="709"/>
        <w:rPr>
          <w:b/>
          <w:sz w:val="28"/>
          <w:szCs w:val="28"/>
        </w:rPr>
      </w:pPr>
      <w:r>
        <w:rPr>
          <w:sz w:val="28"/>
          <w:szCs w:val="28"/>
        </w:rPr>
        <w:t xml:space="preserve">Con relación a lo anterior, al resolver el </w:t>
      </w:r>
      <w:r>
        <w:rPr>
          <w:b/>
          <w:sz w:val="28"/>
          <w:szCs w:val="28"/>
        </w:rPr>
        <w:t>amparo directo en revisión 1080/2014</w:t>
      </w:r>
      <w:r>
        <w:rPr>
          <w:sz w:val="28"/>
          <w:szCs w:val="28"/>
        </w:rPr>
        <w:t>,</w:t>
      </w:r>
      <w:r>
        <w:rPr>
          <w:rStyle w:val="Refdenotaalpie"/>
          <w:sz w:val="28"/>
          <w:szCs w:val="28"/>
        </w:rPr>
        <w:footnoteReference w:id="10"/>
      </w:r>
      <w:r>
        <w:rPr>
          <w:sz w:val="28"/>
          <w:szCs w:val="28"/>
        </w:rPr>
        <w:t xml:space="preserve"> esta Primera Sala señaló que el principio </w:t>
      </w:r>
      <w:r>
        <w:rPr>
          <w:i/>
          <w:sz w:val="28"/>
          <w:szCs w:val="28"/>
        </w:rPr>
        <w:t xml:space="preserve">pro </w:t>
      </w:r>
      <w:proofErr w:type="spellStart"/>
      <w:r>
        <w:rPr>
          <w:i/>
          <w:sz w:val="28"/>
          <w:szCs w:val="28"/>
        </w:rPr>
        <w:t>actione</w:t>
      </w:r>
      <w:proofErr w:type="spellEnd"/>
      <w:r>
        <w:rPr>
          <w:i/>
          <w:sz w:val="28"/>
          <w:szCs w:val="28"/>
        </w:rPr>
        <w:t xml:space="preserve"> </w:t>
      </w:r>
      <w:r>
        <w:rPr>
          <w:sz w:val="28"/>
          <w:szCs w:val="28"/>
        </w:rPr>
        <w:t xml:space="preserve">está encaminado a no entorpecer ni obstruir el derecho a la tutela judicial efectiva, por lo que, ante la duda, </w:t>
      </w:r>
      <w:r w:rsidRPr="00195F6D">
        <w:rPr>
          <w:b/>
          <w:bCs/>
          <w:sz w:val="28"/>
          <w:szCs w:val="28"/>
        </w:rPr>
        <w:t>los</w:t>
      </w:r>
      <w:r>
        <w:rPr>
          <w:b/>
          <w:sz w:val="28"/>
          <w:szCs w:val="28"/>
        </w:rPr>
        <w:t xml:space="preserve"> requisitos y presupuestos procesales siempre deberán ser interpretados en el sentido más favorable  a la plena efectividad de ese derecho humano</w:t>
      </w:r>
      <w:r>
        <w:rPr>
          <w:sz w:val="28"/>
          <w:szCs w:val="28"/>
        </w:rPr>
        <w:t xml:space="preserve">, esto es, </w:t>
      </w:r>
      <w:r>
        <w:rPr>
          <w:b/>
          <w:sz w:val="28"/>
          <w:szCs w:val="28"/>
        </w:rPr>
        <w:t>en caso de duda entre abrir o no un juicio en defensa de un derecho humano, por aplicación de ese principio, se debe elegir la respuesta afirmativa.</w:t>
      </w:r>
    </w:p>
    <w:p w14:paraId="5298F35C" w14:textId="77777777" w:rsidR="0041153C" w:rsidRDefault="0041153C" w:rsidP="00C97FA3">
      <w:pPr>
        <w:pStyle w:val="corte4fondo"/>
        <w:numPr>
          <w:ilvl w:val="0"/>
          <w:numId w:val="33"/>
        </w:numPr>
        <w:shd w:val="clear" w:color="auto" w:fill="FFFFFF" w:themeFill="background1"/>
        <w:tabs>
          <w:tab w:val="left" w:pos="0"/>
        </w:tabs>
        <w:spacing w:before="360"/>
        <w:ind w:left="0" w:hanging="709"/>
        <w:rPr>
          <w:b/>
          <w:sz w:val="28"/>
          <w:szCs w:val="28"/>
        </w:rPr>
      </w:pPr>
      <w:r w:rsidRPr="0041153C">
        <w:rPr>
          <w:sz w:val="28"/>
          <w:szCs w:val="28"/>
        </w:rPr>
        <w:t xml:space="preserve">Más aún, esta Primera Sala de la Suprema Corte al resolver la </w:t>
      </w:r>
      <w:r w:rsidRPr="0041153C">
        <w:rPr>
          <w:b/>
          <w:sz w:val="28"/>
          <w:szCs w:val="28"/>
        </w:rPr>
        <w:t>contradicción de tesis</w:t>
      </w:r>
      <w:r w:rsidRPr="0041153C">
        <w:rPr>
          <w:sz w:val="28"/>
          <w:szCs w:val="28"/>
        </w:rPr>
        <w:t xml:space="preserve"> </w:t>
      </w:r>
      <w:r w:rsidRPr="0041153C">
        <w:rPr>
          <w:b/>
          <w:sz w:val="28"/>
          <w:szCs w:val="28"/>
        </w:rPr>
        <w:t>74/2009</w:t>
      </w:r>
      <w:r>
        <w:rPr>
          <w:rStyle w:val="Refdenotaalpie"/>
          <w:sz w:val="28"/>
          <w:szCs w:val="28"/>
        </w:rPr>
        <w:footnoteReference w:id="11"/>
      </w:r>
      <w:r w:rsidRPr="0041153C">
        <w:rPr>
          <w:sz w:val="28"/>
          <w:szCs w:val="28"/>
        </w:rPr>
        <w:t xml:space="preserve"> reconoció que este principio interpretativo deriva del principio </w:t>
      </w:r>
      <w:r w:rsidRPr="0041153C">
        <w:rPr>
          <w:i/>
          <w:sz w:val="28"/>
          <w:szCs w:val="28"/>
        </w:rPr>
        <w:t xml:space="preserve">pro </w:t>
      </w:r>
      <w:proofErr w:type="spellStart"/>
      <w:r w:rsidRPr="0041153C">
        <w:rPr>
          <w:i/>
          <w:sz w:val="28"/>
          <w:szCs w:val="28"/>
        </w:rPr>
        <w:t>persona</w:t>
      </w:r>
      <w:r w:rsidRPr="0041153C">
        <w:rPr>
          <w:sz w:val="28"/>
          <w:szCs w:val="28"/>
        </w:rPr>
        <w:t>e</w:t>
      </w:r>
      <w:proofErr w:type="spellEnd"/>
      <w:r w:rsidRPr="0041153C">
        <w:rPr>
          <w:sz w:val="28"/>
          <w:szCs w:val="28"/>
        </w:rPr>
        <w:t xml:space="preserve">. Lo anterior con base en que este principio permite establecer que, ante eventuales </w:t>
      </w:r>
      <w:r w:rsidRPr="0041153C">
        <w:rPr>
          <w:sz w:val="28"/>
          <w:szCs w:val="28"/>
        </w:rPr>
        <w:lastRenderedPageBreak/>
        <w:t>interpretaciones distintas de una misma norma, se debe optar por aquélla que conduzca a una mejor protección de los derechos fundamentales, descartando así las que restrinjan o limiten su ejercicio.</w:t>
      </w:r>
    </w:p>
    <w:p w14:paraId="2590733D" w14:textId="65A6FF31" w:rsidR="0041153C" w:rsidRPr="0041153C" w:rsidRDefault="0041153C" w:rsidP="00C97FA3">
      <w:pPr>
        <w:pStyle w:val="corte4fondo"/>
        <w:numPr>
          <w:ilvl w:val="0"/>
          <w:numId w:val="33"/>
        </w:numPr>
        <w:shd w:val="clear" w:color="auto" w:fill="FFFFFF" w:themeFill="background1"/>
        <w:tabs>
          <w:tab w:val="left" w:pos="0"/>
        </w:tabs>
        <w:spacing w:before="360"/>
        <w:ind w:left="0" w:hanging="709"/>
        <w:rPr>
          <w:b/>
          <w:sz w:val="28"/>
          <w:szCs w:val="28"/>
        </w:rPr>
      </w:pPr>
      <w:r w:rsidRPr="0041153C">
        <w:rPr>
          <w:sz w:val="28"/>
          <w:szCs w:val="28"/>
        </w:rPr>
        <w:t>Finalmente, no puede soslayarse que el quince de septiembre de dos mil diecisiete fue publicada en el Diario Oficial de la Federación la adición de un tercer párrafo al artículo 17 de la Constitución Federal,</w:t>
      </w:r>
      <w:r>
        <w:rPr>
          <w:rStyle w:val="Refdenotaalpie"/>
          <w:sz w:val="28"/>
          <w:szCs w:val="28"/>
        </w:rPr>
        <w:footnoteReference w:id="12"/>
      </w:r>
      <w:r w:rsidRPr="0041153C">
        <w:rPr>
          <w:sz w:val="28"/>
          <w:szCs w:val="28"/>
        </w:rPr>
        <w:t xml:space="preserve"> cuya redacción se encuentra en los términos siguientes:</w:t>
      </w:r>
    </w:p>
    <w:p w14:paraId="21525940" w14:textId="14ADF5F1" w:rsidR="0041153C" w:rsidRPr="00421BB9" w:rsidRDefault="0041153C" w:rsidP="00287FD2">
      <w:pPr>
        <w:pStyle w:val="corte5transcripcion"/>
        <w:spacing w:line="276" w:lineRule="auto"/>
        <w:ind w:left="284" w:right="283"/>
        <w:rPr>
          <w:rFonts w:ascii="Arial Narrow" w:hAnsi="Arial Narrow"/>
          <w:b w:val="0"/>
          <w:sz w:val="24"/>
          <w:szCs w:val="24"/>
        </w:rPr>
      </w:pPr>
      <w:r w:rsidRPr="00421BB9">
        <w:rPr>
          <w:rFonts w:ascii="Arial Narrow" w:hAnsi="Arial Narrow"/>
          <w:sz w:val="24"/>
          <w:szCs w:val="24"/>
        </w:rPr>
        <w:t>“Artículo 17.</w:t>
      </w:r>
      <w:r w:rsidRPr="00421BB9">
        <w:rPr>
          <w:rFonts w:ascii="Arial Narrow" w:hAnsi="Arial Narrow"/>
          <w:b w:val="0"/>
          <w:sz w:val="24"/>
          <w:szCs w:val="24"/>
        </w:rPr>
        <w:t xml:space="preserve"> […]</w:t>
      </w:r>
    </w:p>
    <w:p w14:paraId="6F36AC03" w14:textId="77777777" w:rsidR="0041153C" w:rsidRPr="00421BB9" w:rsidRDefault="0041153C" w:rsidP="00287FD2">
      <w:pPr>
        <w:pStyle w:val="corte5transcripcion"/>
        <w:spacing w:line="276" w:lineRule="auto"/>
        <w:ind w:left="284" w:right="283"/>
        <w:rPr>
          <w:rFonts w:ascii="Arial Narrow" w:hAnsi="Arial Narrow"/>
          <w:b w:val="0"/>
          <w:sz w:val="24"/>
          <w:szCs w:val="24"/>
        </w:rPr>
      </w:pPr>
      <w:r w:rsidRPr="00421BB9">
        <w:rPr>
          <w:rFonts w:ascii="Arial Narrow" w:hAnsi="Arial Narrow"/>
          <w:b w:val="0"/>
          <w:sz w:val="24"/>
          <w:szCs w:val="24"/>
        </w:rPr>
        <w:t xml:space="preserve">Siempre que no se afecte la igualdad entre las partes, el debido proceso u otros derechos en los juicios o procedimientos seguidos en forma de juicio, </w:t>
      </w:r>
      <w:r w:rsidRPr="00421BB9">
        <w:rPr>
          <w:rFonts w:ascii="Arial Narrow" w:hAnsi="Arial Narrow"/>
          <w:sz w:val="24"/>
          <w:szCs w:val="24"/>
        </w:rPr>
        <w:t>las autoridades deberán privilegiar la solución del conflicto sobre los formalismos procedimentales.</w:t>
      </w:r>
      <w:r w:rsidRPr="00421BB9">
        <w:rPr>
          <w:rFonts w:ascii="Arial Narrow" w:hAnsi="Arial Narrow"/>
          <w:b w:val="0"/>
          <w:sz w:val="24"/>
          <w:szCs w:val="24"/>
        </w:rPr>
        <w:t xml:space="preserve"> </w:t>
      </w:r>
    </w:p>
    <w:p w14:paraId="1F71DF09" w14:textId="0FD537F3" w:rsidR="0041153C" w:rsidRPr="00421BB9" w:rsidRDefault="0041153C" w:rsidP="00287FD2">
      <w:pPr>
        <w:pStyle w:val="corte5transcripcion"/>
        <w:spacing w:line="276" w:lineRule="auto"/>
        <w:ind w:left="284" w:right="283"/>
        <w:rPr>
          <w:rFonts w:ascii="Arial Narrow" w:hAnsi="Arial Narrow"/>
          <w:b w:val="0"/>
          <w:sz w:val="24"/>
          <w:szCs w:val="24"/>
        </w:rPr>
      </w:pPr>
      <w:r w:rsidRPr="00421BB9">
        <w:rPr>
          <w:rFonts w:ascii="Arial Narrow" w:hAnsi="Arial Narrow"/>
          <w:b w:val="0"/>
          <w:sz w:val="24"/>
          <w:szCs w:val="24"/>
        </w:rPr>
        <w:t>[…].</w:t>
      </w:r>
      <w:r w:rsidR="00897118">
        <w:rPr>
          <w:rFonts w:ascii="Arial Narrow" w:hAnsi="Arial Narrow"/>
          <w:b w:val="0"/>
          <w:sz w:val="24"/>
          <w:szCs w:val="24"/>
        </w:rPr>
        <w:t>”</w:t>
      </w:r>
    </w:p>
    <w:p w14:paraId="6E861E21" w14:textId="77777777" w:rsidR="0041153C" w:rsidRDefault="0041153C" w:rsidP="0041153C">
      <w:pPr>
        <w:pStyle w:val="corte5transcripcion"/>
        <w:spacing w:line="276" w:lineRule="auto"/>
        <w:rPr>
          <w:b w:val="0"/>
          <w:sz w:val="24"/>
        </w:rPr>
      </w:pPr>
    </w:p>
    <w:p w14:paraId="444C998E" w14:textId="1CA826A2" w:rsidR="0041153C" w:rsidRDefault="0041153C" w:rsidP="00C97FA3">
      <w:pPr>
        <w:pStyle w:val="corte4fondo"/>
        <w:numPr>
          <w:ilvl w:val="0"/>
          <w:numId w:val="33"/>
        </w:numPr>
        <w:shd w:val="clear" w:color="auto" w:fill="FFFFFF" w:themeFill="background1"/>
        <w:tabs>
          <w:tab w:val="left" w:pos="0"/>
        </w:tabs>
        <w:spacing w:before="360"/>
        <w:ind w:left="0" w:hanging="709"/>
        <w:rPr>
          <w:sz w:val="28"/>
          <w:szCs w:val="28"/>
        </w:rPr>
      </w:pPr>
      <w:r>
        <w:rPr>
          <w:sz w:val="28"/>
          <w:szCs w:val="28"/>
        </w:rPr>
        <w:t xml:space="preserve">Así, en la exposición de motivos para </w:t>
      </w:r>
      <w:r w:rsidR="00C371D2">
        <w:rPr>
          <w:sz w:val="28"/>
          <w:szCs w:val="28"/>
        </w:rPr>
        <w:t>dicha</w:t>
      </w:r>
      <w:r>
        <w:rPr>
          <w:sz w:val="28"/>
          <w:szCs w:val="28"/>
        </w:rPr>
        <w:t xml:space="preserve"> reforma constitucional se señaló que en el Estado mexicano predomina la percepción de que la justicia funciona mal, y dos de los mayores problemas que se perciben son la injusticia y la desigualdad; añadiéndose que en la actualidad se confunde la aplicación de normas con la impartición de justicia, lo cual causa insatisfacción y frustración en la sociedad y convierte al sistema de impartición de justicia en un sistema que genera injusticias.</w:t>
      </w:r>
      <w:r>
        <w:rPr>
          <w:rStyle w:val="Refdenotaalpie"/>
          <w:sz w:val="28"/>
          <w:szCs w:val="28"/>
        </w:rPr>
        <w:footnoteReference w:id="13"/>
      </w:r>
    </w:p>
    <w:p w14:paraId="66587E94" w14:textId="542F05B7" w:rsidR="0041153C" w:rsidRDefault="0041153C" w:rsidP="00C97FA3">
      <w:pPr>
        <w:pStyle w:val="corte4fondo"/>
        <w:numPr>
          <w:ilvl w:val="0"/>
          <w:numId w:val="33"/>
        </w:numPr>
        <w:shd w:val="clear" w:color="auto" w:fill="FFFFFF" w:themeFill="background1"/>
        <w:tabs>
          <w:tab w:val="left" w:pos="0"/>
        </w:tabs>
        <w:spacing w:before="360"/>
        <w:ind w:left="0" w:hanging="709"/>
        <w:rPr>
          <w:sz w:val="28"/>
          <w:szCs w:val="28"/>
        </w:rPr>
      </w:pPr>
      <w:r w:rsidRPr="0041153C">
        <w:rPr>
          <w:sz w:val="28"/>
          <w:szCs w:val="28"/>
        </w:rPr>
        <w:t xml:space="preserve">Lo anterior se considera así, pues en la referida exposición de motivos se dijo que predomina una ideología procesalista que impide la resolución de fondo de los conflictos planteados ante los tribunales. </w:t>
      </w:r>
      <w:r w:rsidRPr="0041153C">
        <w:rPr>
          <w:sz w:val="28"/>
          <w:szCs w:val="28"/>
        </w:rPr>
        <w:lastRenderedPageBreak/>
        <w:t>Se observó que</w:t>
      </w:r>
      <w:r w:rsidR="00287FD2">
        <w:rPr>
          <w:sz w:val="28"/>
          <w:szCs w:val="28"/>
        </w:rPr>
        <w:t xml:space="preserve">, </w:t>
      </w:r>
      <w:r w:rsidRPr="0041153C">
        <w:rPr>
          <w:b/>
          <w:sz w:val="28"/>
          <w:szCs w:val="28"/>
        </w:rPr>
        <w:t>en la impartición de justicia, en todos los niveles de gobierno, las leyes se aplican de forma tajante o irreflexiva, y no se valora si en la situación particular cabe una ponderación del derecho sustantivo por encima del derecho adjetivo para resolver la controversia</w:t>
      </w:r>
      <w:r w:rsidRPr="0041153C">
        <w:rPr>
          <w:sz w:val="28"/>
          <w:szCs w:val="28"/>
        </w:rPr>
        <w:t>.</w:t>
      </w:r>
      <w:r>
        <w:rPr>
          <w:rStyle w:val="Refdenotaalpie"/>
          <w:sz w:val="28"/>
          <w:szCs w:val="28"/>
        </w:rPr>
        <w:footnoteReference w:id="14"/>
      </w:r>
    </w:p>
    <w:p w14:paraId="0700D78F" w14:textId="77777777" w:rsidR="0041153C" w:rsidRDefault="0041153C" w:rsidP="00C97FA3">
      <w:pPr>
        <w:pStyle w:val="corte4fondo"/>
        <w:numPr>
          <w:ilvl w:val="0"/>
          <w:numId w:val="33"/>
        </w:numPr>
        <w:shd w:val="clear" w:color="auto" w:fill="FFFFFF" w:themeFill="background1"/>
        <w:tabs>
          <w:tab w:val="left" w:pos="0"/>
        </w:tabs>
        <w:spacing w:before="360"/>
        <w:ind w:left="0" w:hanging="709"/>
        <w:rPr>
          <w:sz w:val="28"/>
          <w:szCs w:val="28"/>
        </w:rPr>
      </w:pPr>
      <w:r w:rsidRPr="0041153C">
        <w:rPr>
          <w:sz w:val="28"/>
          <w:szCs w:val="28"/>
        </w:rPr>
        <w:t xml:space="preserve">Por lo anterior, el Constituyente fue categórico en señalar que la referida reforma constitucional exige un </w:t>
      </w:r>
      <w:r w:rsidRPr="0041153C">
        <w:rPr>
          <w:b/>
          <w:sz w:val="28"/>
          <w:szCs w:val="28"/>
          <w:u w:val="single"/>
        </w:rPr>
        <w:t>cambio de mentalidad en las autoridades jurisdiccionales para que no se opte por la resolución más sencilla o rápida, sino por aquélla que decida efectivamente la controversia y la aplicación del derecho sustantivo.</w:t>
      </w:r>
      <w:r>
        <w:rPr>
          <w:rStyle w:val="Refdenotaalpie"/>
          <w:sz w:val="28"/>
          <w:szCs w:val="28"/>
        </w:rPr>
        <w:footnoteReference w:id="15"/>
      </w:r>
    </w:p>
    <w:p w14:paraId="3FA0B6CC" w14:textId="4128347E" w:rsidR="0041153C" w:rsidRPr="0041153C" w:rsidRDefault="00DE0903" w:rsidP="00C97FA3">
      <w:pPr>
        <w:pStyle w:val="corte4fondo"/>
        <w:numPr>
          <w:ilvl w:val="0"/>
          <w:numId w:val="33"/>
        </w:numPr>
        <w:shd w:val="clear" w:color="auto" w:fill="FFFFFF" w:themeFill="background1"/>
        <w:tabs>
          <w:tab w:val="left" w:pos="0"/>
        </w:tabs>
        <w:spacing w:before="360"/>
        <w:ind w:left="0" w:hanging="709"/>
        <w:rPr>
          <w:sz w:val="28"/>
          <w:szCs w:val="28"/>
        </w:rPr>
      </w:pPr>
      <w:r>
        <w:rPr>
          <w:sz w:val="28"/>
          <w:szCs w:val="28"/>
        </w:rPr>
        <w:t xml:space="preserve">Así, </w:t>
      </w:r>
      <w:r w:rsidR="0041153C">
        <w:rPr>
          <w:sz w:val="28"/>
          <w:szCs w:val="28"/>
        </w:rPr>
        <w:t xml:space="preserve">debe analizarse </w:t>
      </w:r>
      <w:r w:rsidR="0041153C" w:rsidRPr="0041153C">
        <w:rPr>
          <w:sz w:val="28"/>
          <w:szCs w:val="28"/>
        </w:rPr>
        <w:t xml:space="preserve">la interpretación que debe darse a las normas aplicadas en </w:t>
      </w:r>
      <w:r w:rsidR="0041153C">
        <w:rPr>
          <w:sz w:val="28"/>
          <w:szCs w:val="28"/>
        </w:rPr>
        <w:t xml:space="preserve">el </w:t>
      </w:r>
      <w:r w:rsidR="0041153C" w:rsidRPr="0041153C">
        <w:rPr>
          <w:sz w:val="28"/>
          <w:szCs w:val="28"/>
        </w:rPr>
        <w:t xml:space="preserve">caso concreto, a fin de que resulte acorde con los parámetros y alcances que ha establecido este Alto Tribunal, con respecto al derecho a una tutela judicial efectiva, pues la </w:t>
      </w:r>
      <w:r w:rsidR="0041153C" w:rsidRPr="0041153C">
        <w:rPr>
          <w:rFonts w:cs="Arial"/>
          <w:sz w:val="28"/>
          <w:szCs w:val="28"/>
        </w:rPr>
        <w:t>interpretación realizada por los órganos del Estado, incluidos los tribunales ordinarios y los de amparo, de ninguna manera puede ser vinculante.</w:t>
      </w:r>
    </w:p>
    <w:p w14:paraId="6FFD9D9E" w14:textId="3E7299D8" w:rsidR="0041153C" w:rsidRPr="0041153C" w:rsidRDefault="0041153C" w:rsidP="00C97FA3">
      <w:pPr>
        <w:pStyle w:val="corte4fondo"/>
        <w:numPr>
          <w:ilvl w:val="0"/>
          <w:numId w:val="33"/>
        </w:numPr>
        <w:shd w:val="clear" w:color="auto" w:fill="FFFFFF" w:themeFill="background1"/>
        <w:tabs>
          <w:tab w:val="left" w:pos="0"/>
        </w:tabs>
        <w:spacing w:before="360"/>
        <w:ind w:left="0" w:hanging="709"/>
        <w:rPr>
          <w:sz w:val="28"/>
          <w:szCs w:val="28"/>
        </w:rPr>
      </w:pPr>
      <w:r w:rsidRPr="0041153C">
        <w:rPr>
          <w:rFonts w:cs="Arial"/>
          <w:sz w:val="28"/>
          <w:szCs w:val="28"/>
        </w:rPr>
        <w:t xml:space="preserve">Esto, pues aun cuando la función que ejerce este </w:t>
      </w:r>
      <w:r w:rsidR="00287FD2">
        <w:rPr>
          <w:rFonts w:cs="Arial"/>
          <w:sz w:val="28"/>
          <w:szCs w:val="28"/>
        </w:rPr>
        <w:t xml:space="preserve">Alto </w:t>
      </w:r>
      <w:r w:rsidRPr="0041153C">
        <w:rPr>
          <w:rFonts w:cs="Arial"/>
          <w:sz w:val="28"/>
          <w:szCs w:val="28"/>
        </w:rPr>
        <w:t xml:space="preserve">Tribunal no consiste, en principio, en determinar la correcta interpretación de la ley, sí lo es, cuando la interpretación de la autoridad responsable o del Tribunal Colegiado de Circuito tiene el potencial de vulnerar la Constitución, siendo posible encontrar una intelección que la torne </w:t>
      </w:r>
      <w:r w:rsidRPr="0041153C">
        <w:rPr>
          <w:rFonts w:cs="Arial"/>
          <w:sz w:val="28"/>
          <w:szCs w:val="28"/>
        </w:rPr>
        <w:lastRenderedPageBreak/>
        <w:t>compatible con ésta, por lo que la opción de una modalidad sobre otra implica pronunciarse sobre el ámbito de constitucionalidad.</w:t>
      </w:r>
    </w:p>
    <w:p w14:paraId="05BCECD4" w14:textId="3D28A398" w:rsidR="0041153C" w:rsidRPr="0041153C" w:rsidRDefault="0041153C" w:rsidP="00C97FA3">
      <w:pPr>
        <w:pStyle w:val="corte4fondo"/>
        <w:numPr>
          <w:ilvl w:val="0"/>
          <w:numId w:val="33"/>
        </w:numPr>
        <w:shd w:val="clear" w:color="auto" w:fill="FFFFFF" w:themeFill="background1"/>
        <w:tabs>
          <w:tab w:val="left" w:pos="0"/>
        </w:tabs>
        <w:spacing w:before="360"/>
        <w:ind w:left="0" w:hanging="709"/>
        <w:rPr>
          <w:rStyle w:val="Ninguno"/>
          <w:sz w:val="28"/>
          <w:szCs w:val="28"/>
          <w:lang w:val="es-MX"/>
        </w:rPr>
      </w:pPr>
      <w:r w:rsidRPr="0041153C">
        <w:rPr>
          <w:rStyle w:val="Ninguno"/>
          <w:sz w:val="28"/>
          <w:szCs w:val="28"/>
        </w:rPr>
        <w:t xml:space="preserve">Resultan aplicables, </w:t>
      </w:r>
      <w:r w:rsidRPr="0041153C">
        <w:rPr>
          <w:rFonts w:cs="Arial"/>
          <w:sz w:val="28"/>
          <w:szCs w:val="28"/>
        </w:rPr>
        <w:t xml:space="preserve">en términos de lo expuesto, los siguientes </w:t>
      </w:r>
      <w:r w:rsidRPr="0041153C">
        <w:rPr>
          <w:rStyle w:val="Ninguno"/>
          <w:sz w:val="28"/>
          <w:szCs w:val="28"/>
        </w:rPr>
        <w:t>criterios emitidos por la Primera y Segunda Salas, de este Alto Tribunal de rubros: “</w:t>
      </w:r>
      <w:r w:rsidRPr="0041153C">
        <w:rPr>
          <w:rStyle w:val="Ninguno"/>
          <w:b/>
          <w:i/>
          <w:sz w:val="28"/>
          <w:szCs w:val="28"/>
        </w:rPr>
        <w:t>REVISIÓN EN AMPARO DIRECTO. DIFERENCIAS ENTRE CUESTIONES PROPIAMENTE CONSTITUCIONALES Y SUPUESTOS DE INTERPRETACIÓN CONFORME, PARA EFECTOS DE LA PROCEDENCIA DE AQUEL RECURSO.</w:t>
      </w:r>
      <w:r w:rsidRPr="0041153C">
        <w:rPr>
          <w:rStyle w:val="Ninguno"/>
          <w:sz w:val="28"/>
          <w:szCs w:val="28"/>
        </w:rPr>
        <w:t>”</w:t>
      </w:r>
      <w:r>
        <w:rPr>
          <w:rStyle w:val="Refdenotaalpie"/>
          <w:sz w:val="28"/>
          <w:szCs w:val="28"/>
        </w:rPr>
        <w:footnoteReference w:id="16"/>
      </w:r>
      <w:r w:rsidRPr="0041153C">
        <w:rPr>
          <w:rStyle w:val="Ninguno"/>
          <w:sz w:val="28"/>
          <w:szCs w:val="28"/>
        </w:rPr>
        <w:t xml:space="preserve"> y “</w:t>
      </w:r>
      <w:r w:rsidRPr="0041153C">
        <w:rPr>
          <w:rStyle w:val="Ninguno"/>
          <w:b/>
          <w:i/>
          <w:sz w:val="28"/>
          <w:szCs w:val="28"/>
        </w:rPr>
        <w:t xml:space="preserve">REVISIÓN EN AMPARO DIRECTO. DENTRO DE LAS CUESTIONES PROPIAMENTE CONSTITUCIONALES MATERIA DE ESTE RECURSO SE ENCUENTRA LA INTERPRETACIÓN REALIZADA POR LA AUTORIDAD RESPONSABLE O EL TRIBUNAL COLEGIADO DE CIRCUITO DE </w:t>
      </w:r>
      <w:r w:rsidRPr="0041153C">
        <w:rPr>
          <w:rStyle w:val="Ninguno"/>
          <w:b/>
          <w:i/>
          <w:sz w:val="28"/>
          <w:szCs w:val="28"/>
        </w:rPr>
        <w:lastRenderedPageBreak/>
        <w:t>LA NORMA GENERAL CUYA CONSTITUCIONALIDAD SE IMPUGNA, AL RESOLVER CUESTIONES DE LEGALIDAD.</w:t>
      </w:r>
      <w:r w:rsidRPr="0041153C">
        <w:rPr>
          <w:rStyle w:val="Ninguno"/>
          <w:sz w:val="28"/>
          <w:szCs w:val="28"/>
        </w:rPr>
        <w:t>”.</w:t>
      </w:r>
      <w:r>
        <w:rPr>
          <w:rStyle w:val="Refdenotaalpie"/>
          <w:sz w:val="28"/>
          <w:szCs w:val="28"/>
        </w:rPr>
        <w:footnoteReference w:id="17"/>
      </w:r>
    </w:p>
    <w:p w14:paraId="71203923" w14:textId="77777777" w:rsidR="00D51F77" w:rsidRDefault="00D51F77" w:rsidP="00D51F77">
      <w:pPr>
        <w:pStyle w:val="Prrafodelista"/>
        <w:rPr>
          <w:rFonts w:cs="Arial"/>
          <w:sz w:val="28"/>
          <w:szCs w:val="28"/>
        </w:rPr>
      </w:pPr>
    </w:p>
    <w:p w14:paraId="1B4870AC" w14:textId="215ABB9D" w:rsidR="003613A9" w:rsidRPr="003613A9" w:rsidRDefault="003428B9"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Para llevar a cabo dicho ejercicio</w:t>
      </w:r>
      <w:r w:rsidR="00C371D2">
        <w:rPr>
          <w:rFonts w:ascii="Arial" w:hAnsi="Arial" w:cs="Arial"/>
          <w:color w:val="auto"/>
          <w:sz w:val="28"/>
          <w:szCs w:val="28"/>
        </w:rPr>
        <w:t xml:space="preserve"> interpretativo</w:t>
      </w:r>
      <w:r>
        <w:rPr>
          <w:rFonts w:ascii="Arial" w:hAnsi="Arial" w:cs="Arial"/>
          <w:color w:val="auto"/>
          <w:sz w:val="28"/>
          <w:szCs w:val="28"/>
        </w:rPr>
        <w:t xml:space="preserve">, </w:t>
      </w:r>
      <w:r w:rsidR="00DE0903" w:rsidRPr="003613A9">
        <w:rPr>
          <w:rFonts w:ascii="Arial" w:hAnsi="Arial" w:cs="Arial"/>
          <w:color w:val="auto"/>
          <w:sz w:val="28"/>
          <w:szCs w:val="28"/>
        </w:rPr>
        <w:t xml:space="preserve">se partirá de los </w:t>
      </w:r>
      <w:r w:rsidR="00364AD0" w:rsidRPr="003613A9">
        <w:rPr>
          <w:rFonts w:ascii="Arial" w:hAnsi="Arial" w:cs="Arial"/>
          <w:color w:val="auto"/>
          <w:sz w:val="28"/>
          <w:szCs w:val="28"/>
        </w:rPr>
        <w:t>conceptos de</w:t>
      </w:r>
      <w:r w:rsidRPr="003613A9">
        <w:rPr>
          <w:rFonts w:ascii="Arial" w:hAnsi="Arial" w:cs="Arial"/>
          <w:color w:val="auto"/>
          <w:sz w:val="28"/>
          <w:szCs w:val="28"/>
        </w:rPr>
        <w:t xml:space="preserve"> prescripción y su interrupción</w:t>
      </w:r>
      <w:r w:rsidR="00080A19" w:rsidRPr="003613A9">
        <w:rPr>
          <w:rFonts w:ascii="Arial" w:hAnsi="Arial" w:cs="Arial"/>
          <w:color w:val="auto"/>
          <w:sz w:val="28"/>
          <w:szCs w:val="28"/>
        </w:rPr>
        <w:t xml:space="preserve">, particularmente, </w:t>
      </w:r>
      <w:r w:rsidR="00DE0903" w:rsidRPr="003613A9">
        <w:rPr>
          <w:rFonts w:ascii="Arial" w:hAnsi="Arial" w:cs="Arial"/>
          <w:color w:val="auto"/>
          <w:sz w:val="28"/>
          <w:szCs w:val="28"/>
        </w:rPr>
        <w:t xml:space="preserve">sobre </w:t>
      </w:r>
      <w:r w:rsidR="00080A19" w:rsidRPr="003613A9">
        <w:rPr>
          <w:rFonts w:ascii="Arial" w:hAnsi="Arial" w:cs="Arial"/>
          <w:color w:val="auto"/>
          <w:sz w:val="28"/>
          <w:szCs w:val="28"/>
        </w:rPr>
        <w:t xml:space="preserve">la integración y regulación de dichas figuras dentro de la legislación en materia civil del Estado de México. </w:t>
      </w:r>
    </w:p>
    <w:p w14:paraId="2374DB3B" w14:textId="77777777" w:rsidR="00364AD0" w:rsidRDefault="00364AD0" w:rsidP="00364AD0">
      <w:pPr>
        <w:pStyle w:val="Prrafodelista"/>
        <w:rPr>
          <w:rFonts w:ascii="Arial" w:hAnsi="Arial" w:cs="Arial"/>
          <w:sz w:val="28"/>
          <w:szCs w:val="28"/>
        </w:rPr>
      </w:pPr>
    </w:p>
    <w:p w14:paraId="5B234943" w14:textId="667E4BC1" w:rsidR="00364AD0" w:rsidRDefault="00080A19"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En primer término, </w:t>
      </w:r>
      <w:r w:rsidR="003613A9">
        <w:rPr>
          <w:rFonts w:ascii="Arial" w:hAnsi="Arial" w:cs="Arial"/>
          <w:color w:val="auto"/>
          <w:sz w:val="28"/>
          <w:szCs w:val="28"/>
        </w:rPr>
        <w:t xml:space="preserve">el artículo impugnado se encuentra </w:t>
      </w:r>
      <w:r>
        <w:rPr>
          <w:rFonts w:ascii="Arial" w:hAnsi="Arial" w:cs="Arial"/>
          <w:color w:val="auto"/>
          <w:sz w:val="28"/>
          <w:szCs w:val="28"/>
        </w:rPr>
        <w:t>d</w:t>
      </w:r>
      <w:r w:rsidR="00364AD0" w:rsidRPr="00565683">
        <w:rPr>
          <w:rFonts w:ascii="Arial" w:hAnsi="Arial" w:cs="Arial"/>
          <w:color w:val="auto"/>
          <w:sz w:val="28"/>
          <w:szCs w:val="28"/>
        </w:rPr>
        <w:t xml:space="preserve">entro del </w:t>
      </w:r>
      <w:r w:rsidR="003613A9">
        <w:rPr>
          <w:rFonts w:ascii="Arial" w:hAnsi="Arial" w:cs="Arial"/>
          <w:color w:val="auto"/>
          <w:sz w:val="28"/>
          <w:szCs w:val="28"/>
        </w:rPr>
        <w:t>capítulo relativo a la</w:t>
      </w:r>
      <w:r w:rsidR="00565683">
        <w:rPr>
          <w:rFonts w:ascii="Arial" w:hAnsi="Arial" w:cs="Arial"/>
          <w:color w:val="auto"/>
          <w:sz w:val="28"/>
          <w:szCs w:val="28"/>
        </w:rPr>
        <w:t xml:space="preserve"> </w:t>
      </w:r>
      <w:r w:rsidR="00565683" w:rsidRPr="00C1763A">
        <w:rPr>
          <w:rFonts w:ascii="Arial" w:hAnsi="Arial" w:cs="Arial"/>
          <w:b/>
          <w:bCs/>
          <w:color w:val="auto"/>
          <w:sz w:val="28"/>
          <w:szCs w:val="28"/>
        </w:rPr>
        <w:t>p</w:t>
      </w:r>
      <w:r w:rsidR="00565683" w:rsidRPr="00710F84">
        <w:rPr>
          <w:rFonts w:ascii="Arial" w:hAnsi="Arial" w:cs="Arial"/>
          <w:b/>
          <w:bCs/>
          <w:color w:val="auto"/>
          <w:sz w:val="28"/>
          <w:szCs w:val="28"/>
        </w:rPr>
        <w:t>rescripción extintiva</w:t>
      </w:r>
      <w:r w:rsidR="00565683">
        <w:rPr>
          <w:rFonts w:ascii="Arial" w:hAnsi="Arial" w:cs="Arial"/>
          <w:color w:val="auto"/>
          <w:sz w:val="28"/>
          <w:szCs w:val="28"/>
        </w:rPr>
        <w:t xml:space="preserve">, especie que en este caso nos interesa destacar: </w:t>
      </w:r>
    </w:p>
    <w:p w14:paraId="4665051E" w14:textId="77777777" w:rsidR="00565683" w:rsidRPr="00565683" w:rsidRDefault="00565683" w:rsidP="00565683">
      <w:pPr>
        <w:pStyle w:val="Cuerpo"/>
        <w:spacing w:line="360" w:lineRule="auto"/>
        <w:jc w:val="both"/>
        <w:rPr>
          <w:rFonts w:ascii="Arial" w:hAnsi="Arial" w:cs="Arial"/>
          <w:color w:val="auto"/>
          <w:sz w:val="28"/>
          <w:szCs w:val="28"/>
        </w:rPr>
      </w:pPr>
    </w:p>
    <w:p w14:paraId="4FB48370" w14:textId="01D01742" w:rsidR="00364AD0" w:rsidRPr="00B1550F" w:rsidRDefault="00364AD0" w:rsidP="002126BC">
      <w:pPr>
        <w:pStyle w:val="Cuerpo"/>
        <w:spacing w:line="276" w:lineRule="auto"/>
        <w:ind w:left="284" w:right="283"/>
        <w:jc w:val="both"/>
        <w:rPr>
          <w:rFonts w:ascii="Arial Narrow" w:hAnsi="Arial Narrow" w:cs="Arial"/>
          <w:i/>
          <w:iCs/>
          <w:color w:val="auto"/>
          <w:sz w:val="24"/>
          <w:szCs w:val="24"/>
        </w:rPr>
      </w:pPr>
      <w:r w:rsidRPr="00B1550F">
        <w:rPr>
          <w:rFonts w:ascii="Arial Narrow" w:hAnsi="Arial Narrow" w:cs="Arial"/>
          <w:i/>
          <w:iCs/>
          <w:color w:val="auto"/>
          <w:sz w:val="24"/>
          <w:szCs w:val="24"/>
        </w:rPr>
        <w:t xml:space="preserve">“Artículo 7.465.- La prescripción extintiva es un </w:t>
      </w:r>
      <w:r w:rsidRPr="00B1550F">
        <w:rPr>
          <w:rFonts w:ascii="Arial Narrow" w:hAnsi="Arial Narrow" w:cs="Arial"/>
          <w:b/>
          <w:bCs/>
          <w:i/>
          <w:iCs/>
          <w:color w:val="auto"/>
          <w:sz w:val="24"/>
          <w:szCs w:val="24"/>
        </w:rPr>
        <w:t>medio de liberarse de las obligaciones, mediante el transcurso de cierto tiempo</w:t>
      </w:r>
      <w:r w:rsidRPr="00B1550F">
        <w:rPr>
          <w:rFonts w:ascii="Arial Narrow" w:hAnsi="Arial Narrow" w:cs="Arial"/>
          <w:i/>
          <w:iCs/>
          <w:color w:val="auto"/>
          <w:sz w:val="24"/>
          <w:szCs w:val="24"/>
        </w:rPr>
        <w:t xml:space="preserve"> </w:t>
      </w:r>
      <w:r w:rsidRPr="00B1550F">
        <w:rPr>
          <w:rFonts w:ascii="Arial Narrow" w:hAnsi="Arial Narrow" w:cs="Arial"/>
          <w:b/>
          <w:bCs/>
          <w:i/>
          <w:iCs/>
          <w:color w:val="auto"/>
          <w:sz w:val="24"/>
          <w:szCs w:val="24"/>
        </w:rPr>
        <w:t>y con las condiciones establecidas por la ley</w:t>
      </w:r>
      <w:r w:rsidRPr="00B1550F">
        <w:rPr>
          <w:rFonts w:ascii="Arial Narrow" w:hAnsi="Arial Narrow" w:cs="Arial"/>
          <w:i/>
          <w:iCs/>
          <w:color w:val="auto"/>
          <w:sz w:val="24"/>
          <w:szCs w:val="24"/>
        </w:rPr>
        <w:t>.</w:t>
      </w:r>
      <w:r w:rsidR="00565683" w:rsidRPr="00B1550F">
        <w:rPr>
          <w:rFonts w:ascii="Arial Narrow" w:hAnsi="Arial Narrow" w:cs="Arial"/>
          <w:i/>
          <w:iCs/>
          <w:color w:val="auto"/>
          <w:sz w:val="24"/>
          <w:szCs w:val="24"/>
        </w:rPr>
        <w:t>”</w:t>
      </w:r>
    </w:p>
    <w:p w14:paraId="7D480C90" w14:textId="3439D7DF" w:rsidR="00565683" w:rsidRPr="00565683" w:rsidRDefault="00565683" w:rsidP="00287FD2">
      <w:pPr>
        <w:pStyle w:val="Prrafodelista"/>
        <w:spacing w:line="360" w:lineRule="auto"/>
        <w:ind w:left="284" w:right="283"/>
        <w:jc w:val="both"/>
        <w:rPr>
          <w:rFonts w:ascii="Arial" w:eastAsia="Calibri" w:hAnsi="Arial" w:cs="Arial"/>
          <w:b/>
          <w:sz w:val="28"/>
          <w:szCs w:val="28"/>
          <w:u w:val="single"/>
        </w:rPr>
      </w:pPr>
    </w:p>
    <w:p w14:paraId="24F05606" w14:textId="46028A3D" w:rsidR="00565683" w:rsidRPr="00565683" w:rsidRDefault="00710F84" w:rsidP="00C97FA3">
      <w:pPr>
        <w:pStyle w:val="Prrafodelista"/>
        <w:numPr>
          <w:ilvl w:val="0"/>
          <w:numId w:val="33"/>
        </w:numPr>
        <w:spacing w:line="360" w:lineRule="auto"/>
        <w:ind w:left="0" w:hanging="709"/>
        <w:jc w:val="both"/>
        <w:rPr>
          <w:rFonts w:ascii="Arial" w:eastAsia="Calibri" w:hAnsi="Arial" w:cs="Arial"/>
          <w:b/>
          <w:sz w:val="28"/>
          <w:szCs w:val="28"/>
          <w:u w:val="single"/>
        </w:rPr>
      </w:pPr>
      <w:r>
        <w:rPr>
          <w:rFonts w:ascii="Arial" w:hAnsi="Arial" w:cs="Arial"/>
          <w:sz w:val="28"/>
          <w:szCs w:val="28"/>
        </w:rPr>
        <w:t>El concepto</w:t>
      </w:r>
      <w:r w:rsidR="00565683">
        <w:rPr>
          <w:rFonts w:ascii="Arial" w:hAnsi="Arial" w:cs="Arial"/>
          <w:sz w:val="28"/>
          <w:szCs w:val="28"/>
        </w:rPr>
        <w:t xml:space="preserve"> contenid</w:t>
      </w:r>
      <w:r>
        <w:rPr>
          <w:rFonts w:ascii="Arial" w:hAnsi="Arial" w:cs="Arial"/>
          <w:sz w:val="28"/>
          <w:szCs w:val="28"/>
        </w:rPr>
        <w:t>o</w:t>
      </w:r>
      <w:r w:rsidR="00565683">
        <w:rPr>
          <w:rFonts w:ascii="Arial" w:hAnsi="Arial" w:cs="Arial"/>
          <w:sz w:val="28"/>
          <w:szCs w:val="28"/>
        </w:rPr>
        <w:t xml:space="preserve"> en la legislación civil del Estado de México guarda similitud con la definición que esta</w:t>
      </w:r>
      <w:r w:rsidR="00364AD0">
        <w:rPr>
          <w:rFonts w:ascii="Arial" w:hAnsi="Arial" w:cs="Arial"/>
          <w:sz w:val="28"/>
          <w:szCs w:val="28"/>
        </w:rPr>
        <w:t xml:space="preserve"> Primera Sala </w:t>
      </w:r>
      <w:r w:rsidR="00565683">
        <w:rPr>
          <w:rFonts w:ascii="Arial" w:hAnsi="Arial" w:cs="Arial"/>
          <w:sz w:val="28"/>
          <w:szCs w:val="28"/>
        </w:rPr>
        <w:t xml:space="preserve">ha otorgado a </w:t>
      </w:r>
      <w:r>
        <w:rPr>
          <w:rFonts w:ascii="Arial" w:hAnsi="Arial" w:cs="Arial"/>
          <w:sz w:val="28"/>
          <w:szCs w:val="28"/>
        </w:rPr>
        <w:t xml:space="preserve">la prescripción liberatoria o extintiva. </w:t>
      </w:r>
      <w:r w:rsidR="00D551F5">
        <w:rPr>
          <w:rFonts w:ascii="Arial" w:hAnsi="Arial" w:cs="Arial"/>
          <w:sz w:val="28"/>
          <w:szCs w:val="28"/>
        </w:rPr>
        <w:t xml:space="preserve"> </w:t>
      </w:r>
    </w:p>
    <w:p w14:paraId="04554650" w14:textId="77777777" w:rsidR="00565683" w:rsidRPr="00565683" w:rsidRDefault="00565683" w:rsidP="00565683">
      <w:pPr>
        <w:pStyle w:val="Prrafodelista"/>
        <w:spacing w:line="360" w:lineRule="auto"/>
        <w:ind w:left="0"/>
        <w:jc w:val="both"/>
        <w:rPr>
          <w:rFonts w:ascii="Arial" w:eastAsia="Calibri" w:hAnsi="Arial" w:cs="Arial"/>
          <w:b/>
          <w:sz w:val="28"/>
          <w:szCs w:val="28"/>
          <w:u w:val="single"/>
        </w:rPr>
      </w:pPr>
    </w:p>
    <w:p w14:paraId="04961D12" w14:textId="1416C106" w:rsidR="00364AD0" w:rsidRPr="00385919" w:rsidRDefault="00D551F5" w:rsidP="00C97FA3">
      <w:pPr>
        <w:pStyle w:val="Prrafodelista"/>
        <w:numPr>
          <w:ilvl w:val="0"/>
          <w:numId w:val="33"/>
        </w:numPr>
        <w:spacing w:line="360" w:lineRule="auto"/>
        <w:ind w:left="0" w:hanging="709"/>
        <w:jc w:val="both"/>
        <w:rPr>
          <w:rFonts w:ascii="Arial" w:eastAsia="Calibri" w:hAnsi="Arial" w:cs="Arial"/>
          <w:b/>
          <w:sz w:val="28"/>
          <w:szCs w:val="28"/>
          <w:u w:val="single"/>
        </w:rPr>
      </w:pPr>
      <w:r>
        <w:rPr>
          <w:rFonts w:ascii="Arial" w:hAnsi="Arial" w:cs="Arial"/>
          <w:sz w:val="28"/>
          <w:szCs w:val="28"/>
        </w:rPr>
        <w:lastRenderedPageBreak/>
        <w:t>Lo anterior pues</w:t>
      </w:r>
      <w:r w:rsidR="00C1763A">
        <w:rPr>
          <w:rFonts w:ascii="Arial" w:hAnsi="Arial" w:cs="Arial"/>
          <w:sz w:val="28"/>
          <w:szCs w:val="28"/>
        </w:rPr>
        <w:t xml:space="preserve"> </w:t>
      </w:r>
      <w:r>
        <w:rPr>
          <w:rFonts w:ascii="Arial" w:hAnsi="Arial" w:cs="Arial"/>
          <w:sz w:val="28"/>
          <w:szCs w:val="28"/>
        </w:rPr>
        <w:t>se ha sostenido que</w:t>
      </w:r>
      <w:r w:rsidR="00565683">
        <w:rPr>
          <w:rFonts w:ascii="Arial" w:hAnsi="Arial" w:cs="Arial"/>
          <w:sz w:val="28"/>
          <w:szCs w:val="28"/>
        </w:rPr>
        <w:t xml:space="preserve"> la prescripción,</w:t>
      </w:r>
      <w:r w:rsidR="00364AD0">
        <w:rPr>
          <w:rFonts w:ascii="Arial" w:hAnsi="Arial" w:cs="Arial"/>
          <w:sz w:val="28"/>
          <w:szCs w:val="28"/>
        </w:rPr>
        <w:t xml:space="preserve"> en </w:t>
      </w:r>
      <w:r w:rsidR="00364AD0">
        <w:rPr>
          <w:rFonts w:ascii="Arial" w:hAnsi="Arial" w:cs="Arial"/>
          <w:i/>
          <w:iCs/>
          <w:sz w:val="28"/>
          <w:szCs w:val="28"/>
        </w:rPr>
        <w:t>sentido amplio</w:t>
      </w:r>
      <w:r w:rsidR="00364AD0">
        <w:rPr>
          <w:rFonts w:ascii="Arial" w:hAnsi="Arial" w:cs="Arial"/>
          <w:sz w:val="28"/>
          <w:szCs w:val="28"/>
        </w:rPr>
        <w:t xml:space="preserve">, </w:t>
      </w:r>
      <w:r>
        <w:rPr>
          <w:rFonts w:ascii="Arial" w:eastAsia="Calibri" w:hAnsi="Arial" w:cs="Arial"/>
          <w:bCs/>
          <w:sz w:val="28"/>
          <w:szCs w:val="28"/>
        </w:rPr>
        <w:t>es</w:t>
      </w:r>
      <w:r w:rsidR="00364AD0" w:rsidRPr="00921B88">
        <w:rPr>
          <w:rFonts w:ascii="Arial" w:eastAsia="Calibri" w:hAnsi="Arial" w:cs="Arial"/>
          <w:bCs/>
          <w:sz w:val="28"/>
          <w:szCs w:val="28"/>
        </w:rPr>
        <w:t xml:space="preserve"> una figura dentro del derecho civil que tiene un doble y distinto significado, según el efecto que se le dé, ya sea </w:t>
      </w:r>
      <w:r w:rsidR="00364AD0" w:rsidRPr="002D7BBB">
        <w:rPr>
          <w:rFonts w:ascii="Arial" w:eastAsia="Calibri" w:hAnsi="Arial" w:cs="Arial"/>
          <w:bCs/>
          <w:sz w:val="28"/>
          <w:szCs w:val="28"/>
        </w:rPr>
        <w:t>positivo o negativo</w:t>
      </w:r>
      <w:r w:rsidR="00364AD0" w:rsidRPr="002D7BBB">
        <w:rPr>
          <w:rStyle w:val="Refdenotaalpie"/>
          <w:rFonts w:ascii="Arial" w:eastAsia="Calibri" w:hAnsi="Arial" w:cs="Arial"/>
          <w:bCs/>
          <w:sz w:val="28"/>
          <w:szCs w:val="28"/>
        </w:rPr>
        <w:footnoteReference w:id="18"/>
      </w:r>
      <w:r w:rsidR="00364AD0" w:rsidRPr="002D7BBB">
        <w:rPr>
          <w:rFonts w:ascii="Arial" w:eastAsia="Calibri" w:hAnsi="Arial" w:cs="Arial"/>
          <w:bCs/>
          <w:sz w:val="28"/>
          <w:szCs w:val="28"/>
        </w:rPr>
        <w:t xml:space="preserve">. </w:t>
      </w:r>
      <w:r w:rsidR="00364AD0">
        <w:rPr>
          <w:rFonts w:ascii="Arial" w:hAnsi="Arial" w:cs="Arial"/>
          <w:snapToGrid w:val="0"/>
          <w:sz w:val="28"/>
          <w:szCs w:val="28"/>
        </w:rPr>
        <w:t>S</w:t>
      </w:r>
      <w:r w:rsidR="00364AD0" w:rsidRPr="002D7BBB">
        <w:rPr>
          <w:rFonts w:ascii="Arial" w:hAnsi="Arial" w:cs="Arial"/>
          <w:snapToGrid w:val="0"/>
          <w:sz w:val="28"/>
          <w:szCs w:val="28"/>
        </w:rPr>
        <w:t>i el efecto es negativo, la</w:t>
      </w:r>
      <w:r w:rsidR="00364AD0" w:rsidRPr="00921B88">
        <w:rPr>
          <w:rFonts w:ascii="Arial" w:hAnsi="Arial" w:cs="Arial"/>
          <w:snapToGrid w:val="0"/>
          <w:sz w:val="28"/>
          <w:szCs w:val="28"/>
        </w:rPr>
        <w:t xml:space="preserve"> prescripción que se denomina </w:t>
      </w:r>
      <w:r w:rsidR="00364AD0" w:rsidRPr="00385919">
        <w:rPr>
          <w:rFonts w:ascii="Arial" w:hAnsi="Arial" w:cs="Arial"/>
          <w:b/>
          <w:snapToGrid w:val="0"/>
          <w:sz w:val="28"/>
          <w:szCs w:val="28"/>
        </w:rPr>
        <w:t xml:space="preserve">extintiva permite librar obligaciones al considerar extinguido un derecho como consecuencia de su </w:t>
      </w:r>
      <w:r w:rsidR="00364AD0" w:rsidRPr="00385919">
        <w:rPr>
          <w:rFonts w:ascii="Arial" w:hAnsi="Arial" w:cs="Arial"/>
          <w:b/>
          <w:snapToGrid w:val="0"/>
          <w:sz w:val="28"/>
          <w:szCs w:val="28"/>
          <w:u w:val="single"/>
        </w:rPr>
        <w:t>falta de ejercicio durante el tiempo establecido en la ley.</w:t>
      </w:r>
    </w:p>
    <w:p w14:paraId="0DE5ED12" w14:textId="77777777" w:rsidR="00364AD0" w:rsidRPr="00921B88" w:rsidRDefault="00364AD0" w:rsidP="00364AD0">
      <w:pPr>
        <w:pStyle w:val="Prrafodelista"/>
        <w:rPr>
          <w:rFonts w:ascii="Arial" w:eastAsia="Calibri" w:hAnsi="Arial" w:cs="Arial"/>
          <w:bCs/>
          <w:sz w:val="28"/>
          <w:szCs w:val="28"/>
        </w:rPr>
      </w:pPr>
    </w:p>
    <w:p w14:paraId="48C4817D" w14:textId="20A3F96F" w:rsidR="00364AD0" w:rsidRPr="00D71695" w:rsidRDefault="00364AD0" w:rsidP="00C97FA3">
      <w:pPr>
        <w:pStyle w:val="Prrafodelista"/>
        <w:numPr>
          <w:ilvl w:val="0"/>
          <w:numId w:val="33"/>
        </w:numPr>
        <w:spacing w:line="360" w:lineRule="auto"/>
        <w:ind w:left="0" w:hanging="709"/>
        <w:jc w:val="both"/>
        <w:rPr>
          <w:rFonts w:ascii="Arial" w:eastAsia="Calibri" w:hAnsi="Arial" w:cs="Arial"/>
          <w:b/>
          <w:sz w:val="28"/>
          <w:szCs w:val="28"/>
        </w:rPr>
      </w:pPr>
      <w:r>
        <w:rPr>
          <w:rFonts w:ascii="Arial" w:eastAsia="Calibri" w:hAnsi="Arial" w:cs="Arial"/>
          <w:bCs/>
          <w:sz w:val="28"/>
          <w:szCs w:val="28"/>
        </w:rPr>
        <w:t>Esta</w:t>
      </w:r>
      <w:r w:rsidRPr="00D71695">
        <w:rPr>
          <w:rFonts w:ascii="Arial" w:eastAsia="Calibri" w:hAnsi="Arial" w:cs="Arial"/>
          <w:b/>
          <w:sz w:val="28"/>
          <w:szCs w:val="28"/>
        </w:rPr>
        <w:t xml:space="preserve"> </w:t>
      </w:r>
      <w:r w:rsidRPr="00710F84">
        <w:rPr>
          <w:rFonts w:ascii="Arial" w:eastAsia="Calibri" w:hAnsi="Arial" w:cs="Arial"/>
          <w:bCs/>
          <w:sz w:val="28"/>
          <w:szCs w:val="28"/>
        </w:rPr>
        <w:t>última forma de prescripción</w:t>
      </w:r>
      <w:r w:rsidRPr="00D71695">
        <w:rPr>
          <w:rFonts w:ascii="Arial" w:eastAsia="Calibri" w:hAnsi="Arial" w:cs="Arial"/>
          <w:b/>
          <w:sz w:val="28"/>
          <w:szCs w:val="28"/>
        </w:rPr>
        <w:t xml:space="preserve"> </w:t>
      </w:r>
      <w:r w:rsidRPr="00D71695">
        <w:rPr>
          <w:rFonts w:ascii="Arial" w:hAnsi="Arial" w:cs="Arial"/>
          <w:b/>
          <w:snapToGrid w:val="0"/>
          <w:sz w:val="28"/>
          <w:szCs w:val="28"/>
        </w:rPr>
        <w:t xml:space="preserve">implica una sanción que se impone al gobernado que </w:t>
      </w:r>
      <w:r w:rsidRPr="00364AD0">
        <w:rPr>
          <w:rFonts w:ascii="Arial" w:hAnsi="Arial" w:cs="Arial"/>
          <w:b/>
          <w:snapToGrid w:val="0"/>
          <w:sz w:val="28"/>
          <w:szCs w:val="28"/>
          <w:u w:val="single"/>
        </w:rPr>
        <w:t>no ejercita o reclama oportunamente su derecho</w:t>
      </w:r>
      <w:r w:rsidRPr="00D71695">
        <w:rPr>
          <w:rFonts w:ascii="Arial" w:hAnsi="Arial" w:cs="Arial"/>
          <w:b/>
          <w:snapToGrid w:val="0"/>
          <w:sz w:val="28"/>
          <w:szCs w:val="28"/>
        </w:rPr>
        <w:t>.</w:t>
      </w:r>
    </w:p>
    <w:p w14:paraId="35A869DC" w14:textId="77777777" w:rsidR="00364AD0" w:rsidRPr="00921B88" w:rsidRDefault="00364AD0" w:rsidP="00364AD0">
      <w:pPr>
        <w:pStyle w:val="Prrafodelista"/>
        <w:rPr>
          <w:rFonts w:ascii="Arial" w:hAnsi="Arial" w:cs="Arial"/>
          <w:snapToGrid w:val="0"/>
          <w:sz w:val="28"/>
          <w:szCs w:val="28"/>
        </w:rPr>
      </w:pPr>
    </w:p>
    <w:p w14:paraId="18F1E169" w14:textId="77777777" w:rsidR="00364AD0" w:rsidRPr="00921B88" w:rsidRDefault="00364AD0"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hAnsi="Arial" w:cs="Arial"/>
          <w:snapToGrid w:val="0"/>
          <w:sz w:val="28"/>
          <w:szCs w:val="28"/>
        </w:rPr>
        <w:t>Ello</w:t>
      </w:r>
      <w:r w:rsidRPr="00921B88">
        <w:rPr>
          <w:rFonts w:ascii="Arial" w:hAnsi="Arial" w:cs="Arial"/>
          <w:snapToGrid w:val="0"/>
          <w:sz w:val="28"/>
          <w:szCs w:val="28"/>
        </w:rPr>
        <w:t xml:space="preserve">, porque si bien la garantía de acceso a la justicia es un derecho que tiene el gobernado frente al poder público, ese derecho es correlativo de una obligación que contribuye al buen funcionamiento de la administración e impartición de justicia, la cual consiste en que el gobernado se sujete a cumplir con los requisitos, términos y condiciones que imponen la leyes sustantivas y procesales, por tanto cualquier gobernado que pretenda tener acceso a la justicia debe manifestar esa voluntad de manera oportuna, ya que de lo contrario la ley, a través de la prescripción, presume una falta de interés al respecto. </w:t>
      </w:r>
    </w:p>
    <w:p w14:paraId="12612D5F" w14:textId="77777777" w:rsidR="00364AD0" w:rsidRPr="00921B88" w:rsidRDefault="00364AD0" w:rsidP="00364AD0">
      <w:pPr>
        <w:pStyle w:val="Prrafodelista"/>
        <w:rPr>
          <w:rFonts w:ascii="Arial" w:hAnsi="Arial" w:cs="Arial"/>
          <w:snapToGrid w:val="0"/>
          <w:sz w:val="28"/>
          <w:szCs w:val="28"/>
        </w:rPr>
      </w:pPr>
    </w:p>
    <w:p w14:paraId="35166024" w14:textId="6F949F72" w:rsidR="00364AD0" w:rsidRPr="00F86DFD" w:rsidRDefault="00364AD0" w:rsidP="00C97FA3">
      <w:pPr>
        <w:pStyle w:val="Prrafodelista"/>
        <w:numPr>
          <w:ilvl w:val="0"/>
          <w:numId w:val="33"/>
        </w:numPr>
        <w:spacing w:line="360" w:lineRule="auto"/>
        <w:ind w:left="0" w:hanging="709"/>
        <w:jc w:val="both"/>
        <w:rPr>
          <w:rFonts w:ascii="Arial" w:eastAsia="Calibri" w:hAnsi="Arial" w:cs="Arial"/>
          <w:bCs/>
          <w:sz w:val="28"/>
          <w:szCs w:val="28"/>
        </w:rPr>
      </w:pPr>
      <w:r w:rsidRPr="00F86DFD">
        <w:rPr>
          <w:rFonts w:ascii="Arial" w:hAnsi="Arial" w:cs="Arial"/>
          <w:snapToGrid w:val="0"/>
          <w:sz w:val="28"/>
          <w:szCs w:val="28"/>
        </w:rPr>
        <w:t xml:space="preserve">En atención a lo anterior, </w:t>
      </w:r>
      <w:r>
        <w:rPr>
          <w:rFonts w:ascii="Arial" w:hAnsi="Arial" w:cs="Arial"/>
          <w:snapToGrid w:val="0"/>
          <w:sz w:val="28"/>
          <w:szCs w:val="28"/>
        </w:rPr>
        <w:t>esta Sala ha sostenido que</w:t>
      </w:r>
      <w:r w:rsidRPr="00F86DFD">
        <w:rPr>
          <w:rFonts w:ascii="Arial" w:hAnsi="Arial" w:cs="Arial"/>
          <w:snapToGrid w:val="0"/>
          <w:sz w:val="28"/>
          <w:szCs w:val="28"/>
        </w:rPr>
        <w:t xml:space="preserve"> la prescripción es una institución que contribuye a dar seguridad y certeza jurídica</w:t>
      </w:r>
      <w:r w:rsidR="008B7B7C">
        <w:rPr>
          <w:rFonts w:ascii="Arial" w:hAnsi="Arial" w:cs="Arial"/>
          <w:snapToGrid w:val="0"/>
          <w:sz w:val="28"/>
          <w:szCs w:val="28"/>
        </w:rPr>
        <w:t xml:space="preserve"> </w:t>
      </w:r>
      <w:r w:rsidR="008B7B7C" w:rsidRPr="00F86DFD">
        <w:rPr>
          <w:rFonts w:ascii="Arial" w:hAnsi="Arial" w:cs="Arial"/>
          <w:snapToGrid w:val="0"/>
          <w:sz w:val="28"/>
          <w:szCs w:val="28"/>
        </w:rPr>
        <w:t>pues,</w:t>
      </w:r>
      <w:r w:rsidRPr="00F86DFD">
        <w:rPr>
          <w:rFonts w:ascii="Arial" w:hAnsi="Arial" w:cs="Arial"/>
          <w:snapToGrid w:val="0"/>
          <w:sz w:val="28"/>
          <w:szCs w:val="28"/>
        </w:rPr>
        <w:t xml:space="preserve"> aunque pudiera parecer contraria a la equidad, </w:t>
      </w:r>
      <w:r>
        <w:rPr>
          <w:rFonts w:ascii="Arial" w:hAnsi="Arial" w:cs="Arial"/>
          <w:snapToGrid w:val="0"/>
          <w:sz w:val="28"/>
          <w:szCs w:val="28"/>
        </w:rPr>
        <w:t>lo cierto es que</w:t>
      </w:r>
      <w:r w:rsidRPr="00F86DFD">
        <w:rPr>
          <w:rFonts w:ascii="Arial" w:hAnsi="Arial" w:cs="Arial"/>
          <w:snapToGrid w:val="0"/>
          <w:sz w:val="28"/>
          <w:szCs w:val="28"/>
        </w:rPr>
        <w:t xml:space="preserve"> a través de ésta </w:t>
      </w:r>
      <w:r>
        <w:rPr>
          <w:rFonts w:ascii="Arial" w:hAnsi="Arial" w:cs="Arial"/>
          <w:snapToGrid w:val="0"/>
          <w:sz w:val="28"/>
          <w:szCs w:val="28"/>
        </w:rPr>
        <w:t xml:space="preserve">se presume </w:t>
      </w:r>
      <w:r w:rsidRPr="00F86DFD">
        <w:rPr>
          <w:rFonts w:ascii="Arial" w:hAnsi="Arial" w:cs="Arial"/>
          <w:snapToGrid w:val="0"/>
          <w:sz w:val="28"/>
          <w:szCs w:val="28"/>
        </w:rPr>
        <w:t xml:space="preserve">que quien </w:t>
      </w:r>
      <w:r>
        <w:rPr>
          <w:rFonts w:ascii="Arial" w:hAnsi="Arial" w:cs="Arial"/>
          <w:snapToGrid w:val="0"/>
          <w:sz w:val="28"/>
          <w:szCs w:val="28"/>
        </w:rPr>
        <w:t xml:space="preserve">no </w:t>
      </w:r>
      <w:r w:rsidR="008B7B7C">
        <w:rPr>
          <w:rFonts w:ascii="Arial" w:hAnsi="Arial" w:cs="Arial"/>
          <w:snapToGrid w:val="0"/>
          <w:sz w:val="28"/>
          <w:szCs w:val="28"/>
        </w:rPr>
        <w:t xml:space="preserve">haga valer su </w:t>
      </w:r>
      <w:r>
        <w:rPr>
          <w:rFonts w:ascii="Arial" w:hAnsi="Arial" w:cs="Arial"/>
          <w:snapToGrid w:val="0"/>
          <w:sz w:val="28"/>
          <w:szCs w:val="28"/>
        </w:rPr>
        <w:t>reclam</w:t>
      </w:r>
      <w:r w:rsidR="008B7B7C">
        <w:rPr>
          <w:rFonts w:ascii="Arial" w:hAnsi="Arial" w:cs="Arial"/>
          <w:snapToGrid w:val="0"/>
          <w:sz w:val="28"/>
          <w:szCs w:val="28"/>
        </w:rPr>
        <w:t xml:space="preserve">o </w:t>
      </w:r>
      <w:r>
        <w:rPr>
          <w:rFonts w:ascii="Arial" w:hAnsi="Arial" w:cs="Arial"/>
          <w:snapToGrid w:val="0"/>
          <w:sz w:val="28"/>
          <w:szCs w:val="28"/>
        </w:rPr>
        <w:t>en cierto tiempo</w:t>
      </w:r>
      <w:r w:rsidRPr="00F86DFD">
        <w:rPr>
          <w:rFonts w:ascii="Arial" w:hAnsi="Arial" w:cs="Arial"/>
          <w:snapToGrid w:val="0"/>
          <w:sz w:val="28"/>
          <w:szCs w:val="28"/>
        </w:rPr>
        <w:t xml:space="preserve"> </w:t>
      </w:r>
      <w:r>
        <w:rPr>
          <w:rFonts w:ascii="Arial" w:hAnsi="Arial" w:cs="Arial"/>
          <w:snapToGrid w:val="0"/>
          <w:sz w:val="28"/>
          <w:szCs w:val="28"/>
        </w:rPr>
        <w:t>implica que se está abandonando</w:t>
      </w:r>
      <w:r w:rsidR="008B7B7C">
        <w:rPr>
          <w:rFonts w:ascii="Arial" w:hAnsi="Arial" w:cs="Arial"/>
          <w:snapToGrid w:val="0"/>
          <w:sz w:val="28"/>
          <w:szCs w:val="28"/>
        </w:rPr>
        <w:t xml:space="preserve"> su derecho</w:t>
      </w:r>
      <w:r>
        <w:rPr>
          <w:rFonts w:ascii="Arial" w:hAnsi="Arial" w:cs="Arial"/>
          <w:snapToGrid w:val="0"/>
          <w:sz w:val="28"/>
          <w:szCs w:val="28"/>
        </w:rPr>
        <w:t xml:space="preserve">, </w:t>
      </w:r>
      <w:r w:rsidRPr="00F86DFD">
        <w:rPr>
          <w:rFonts w:ascii="Arial" w:hAnsi="Arial" w:cs="Arial"/>
          <w:snapToGrid w:val="0"/>
          <w:sz w:val="28"/>
          <w:szCs w:val="28"/>
        </w:rPr>
        <w:t xml:space="preserve">de </w:t>
      </w:r>
      <w:r w:rsidRPr="00F86DFD">
        <w:rPr>
          <w:rFonts w:ascii="Arial" w:hAnsi="Arial" w:cs="Arial"/>
          <w:snapToGrid w:val="0"/>
          <w:sz w:val="28"/>
          <w:szCs w:val="28"/>
        </w:rPr>
        <w:lastRenderedPageBreak/>
        <w:t>manera que</w:t>
      </w:r>
      <w:r w:rsidR="00C1763A">
        <w:rPr>
          <w:rFonts w:ascii="Arial" w:hAnsi="Arial" w:cs="Arial"/>
          <w:snapToGrid w:val="0"/>
          <w:sz w:val="28"/>
          <w:szCs w:val="28"/>
        </w:rPr>
        <w:t>,</w:t>
      </w:r>
      <w:r w:rsidRPr="00F86DFD">
        <w:rPr>
          <w:rFonts w:ascii="Arial" w:hAnsi="Arial" w:cs="Arial"/>
          <w:snapToGrid w:val="0"/>
          <w:sz w:val="28"/>
          <w:szCs w:val="28"/>
        </w:rPr>
        <w:t xml:space="preserve"> para no permitir </w:t>
      </w:r>
      <w:r>
        <w:rPr>
          <w:rFonts w:ascii="Arial" w:hAnsi="Arial" w:cs="Arial"/>
          <w:snapToGrid w:val="0"/>
          <w:sz w:val="28"/>
          <w:szCs w:val="28"/>
        </w:rPr>
        <w:t>dicha incertidumbre</w:t>
      </w:r>
      <w:r w:rsidRPr="00F86DFD">
        <w:rPr>
          <w:rFonts w:ascii="Arial" w:hAnsi="Arial" w:cs="Arial"/>
          <w:snapToGrid w:val="0"/>
          <w:sz w:val="28"/>
          <w:szCs w:val="28"/>
        </w:rPr>
        <w:t>, el legislador fija un plazo para que ésta opere</w:t>
      </w:r>
      <w:r>
        <w:rPr>
          <w:rFonts w:ascii="Arial" w:hAnsi="Arial" w:cs="Arial"/>
          <w:snapToGrid w:val="0"/>
          <w:sz w:val="28"/>
          <w:szCs w:val="28"/>
        </w:rPr>
        <w:t xml:space="preserve">. </w:t>
      </w:r>
    </w:p>
    <w:p w14:paraId="36731B9F" w14:textId="77777777" w:rsidR="00364AD0" w:rsidRPr="00F86DFD" w:rsidRDefault="00364AD0" w:rsidP="00364AD0">
      <w:pPr>
        <w:pStyle w:val="Prrafodelista"/>
        <w:spacing w:line="360" w:lineRule="auto"/>
        <w:ind w:left="0"/>
        <w:jc w:val="both"/>
        <w:rPr>
          <w:rFonts w:ascii="Arial" w:eastAsia="Calibri" w:hAnsi="Arial" w:cs="Arial"/>
          <w:bCs/>
          <w:sz w:val="28"/>
          <w:szCs w:val="28"/>
        </w:rPr>
      </w:pPr>
    </w:p>
    <w:p w14:paraId="78F774BB" w14:textId="2324220C" w:rsidR="00364AD0" w:rsidRPr="00921B88" w:rsidRDefault="00364AD0"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hAnsi="Arial" w:cs="Arial"/>
          <w:snapToGrid w:val="0"/>
          <w:sz w:val="28"/>
          <w:szCs w:val="28"/>
        </w:rPr>
        <w:t>Asimismo, que</w:t>
      </w:r>
      <w:r w:rsidRPr="00921B88">
        <w:rPr>
          <w:rFonts w:ascii="Arial" w:hAnsi="Arial" w:cs="Arial"/>
          <w:snapToGrid w:val="0"/>
          <w:sz w:val="28"/>
          <w:szCs w:val="28"/>
        </w:rPr>
        <w:t xml:space="preserve"> la “</w:t>
      </w:r>
      <w:r w:rsidRPr="00921B88">
        <w:rPr>
          <w:rFonts w:ascii="Arial" w:hAnsi="Arial" w:cs="Arial"/>
          <w:i/>
          <w:snapToGrid w:val="0"/>
          <w:sz w:val="28"/>
          <w:szCs w:val="28"/>
        </w:rPr>
        <w:t xml:space="preserve">ratio </w:t>
      </w:r>
      <w:proofErr w:type="spellStart"/>
      <w:r w:rsidRPr="00921B88">
        <w:rPr>
          <w:rFonts w:ascii="Arial" w:hAnsi="Arial" w:cs="Arial"/>
          <w:i/>
          <w:snapToGrid w:val="0"/>
          <w:sz w:val="28"/>
          <w:szCs w:val="28"/>
        </w:rPr>
        <w:t>legis</w:t>
      </w:r>
      <w:proofErr w:type="spellEnd"/>
      <w:r w:rsidRPr="00921B88">
        <w:rPr>
          <w:rFonts w:ascii="Arial" w:hAnsi="Arial" w:cs="Arial"/>
          <w:i/>
          <w:snapToGrid w:val="0"/>
          <w:sz w:val="28"/>
          <w:szCs w:val="28"/>
        </w:rPr>
        <w:t>”</w:t>
      </w:r>
      <w:r w:rsidRPr="00921B88">
        <w:rPr>
          <w:rFonts w:ascii="Arial" w:hAnsi="Arial" w:cs="Arial"/>
          <w:snapToGrid w:val="0"/>
          <w:sz w:val="28"/>
          <w:szCs w:val="28"/>
        </w:rPr>
        <w:t xml:space="preserve"> de las disposiciones legales que norman la prescripción liberatoria o extintiva es </w:t>
      </w:r>
      <w:r w:rsidRPr="003F1039">
        <w:rPr>
          <w:rFonts w:ascii="Arial" w:hAnsi="Arial" w:cs="Arial"/>
          <w:b/>
          <w:bCs/>
          <w:snapToGrid w:val="0"/>
          <w:sz w:val="28"/>
          <w:szCs w:val="28"/>
        </w:rPr>
        <w:t>evitar la posibilidad de que en cualquier momento se pueda poner en movimiento la maquinaria judicial, con base en acciones que se sustentan en derechos que han sido abandonados por el tiempo suficiente para considerar que su titular perdió interés en ellos</w:t>
      </w:r>
      <w:r w:rsidRPr="00921B88">
        <w:rPr>
          <w:rFonts w:ascii="Arial" w:hAnsi="Arial" w:cs="Arial"/>
          <w:snapToGrid w:val="0"/>
          <w:sz w:val="28"/>
          <w:szCs w:val="28"/>
        </w:rPr>
        <w:t>, evitando así los daños sociales que se generarían de mantener en un estado de inseguridad e incertidumbre a los gobernados que pueden verse inmersos en una contienda judicial, por lo que no puede quedar al arbitrio del titular de un derecho que se ha visto afectado el ejercer una acción de manera indefinida o impostergable.</w:t>
      </w:r>
    </w:p>
    <w:p w14:paraId="6AAE0484" w14:textId="77777777" w:rsidR="00565683" w:rsidRPr="008B7B7C" w:rsidRDefault="00565683" w:rsidP="008B7B7C">
      <w:pPr>
        <w:rPr>
          <w:rFonts w:ascii="Arial" w:eastAsia="Calibri" w:hAnsi="Arial" w:cs="Arial"/>
          <w:bCs/>
          <w:sz w:val="28"/>
          <w:szCs w:val="28"/>
          <w:u w:val="single"/>
        </w:rPr>
      </w:pPr>
    </w:p>
    <w:p w14:paraId="6A58C5ED" w14:textId="03C86C7C" w:rsidR="00565683" w:rsidRPr="0071134D" w:rsidRDefault="00565683" w:rsidP="00C97FA3">
      <w:pPr>
        <w:pStyle w:val="Prrafodelista"/>
        <w:numPr>
          <w:ilvl w:val="0"/>
          <w:numId w:val="33"/>
        </w:numPr>
        <w:spacing w:line="360" w:lineRule="auto"/>
        <w:ind w:left="0" w:hanging="709"/>
        <w:jc w:val="both"/>
        <w:rPr>
          <w:rFonts w:ascii="Arial" w:eastAsia="Calibri" w:hAnsi="Arial" w:cs="Arial"/>
          <w:bCs/>
          <w:sz w:val="28"/>
          <w:szCs w:val="28"/>
          <w:u w:val="single"/>
        </w:rPr>
      </w:pPr>
      <w:r>
        <w:rPr>
          <w:rFonts w:ascii="Arial" w:eastAsia="Calibri" w:hAnsi="Arial" w:cs="Arial"/>
          <w:bCs/>
          <w:sz w:val="28"/>
          <w:szCs w:val="28"/>
        </w:rPr>
        <w:t xml:space="preserve">Ahora, </w:t>
      </w:r>
      <w:r w:rsidR="0071134D">
        <w:rPr>
          <w:rFonts w:ascii="Arial" w:eastAsia="Calibri" w:hAnsi="Arial" w:cs="Arial"/>
          <w:bCs/>
          <w:sz w:val="28"/>
          <w:szCs w:val="28"/>
        </w:rPr>
        <w:t>como se observa de la</w:t>
      </w:r>
      <w:r>
        <w:rPr>
          <w:rFonts w:ascii="Arial" w:eastAsia="Calibri" w:hAnsi="Arial" w:cs="Arial"/>
          <w:bCs/>
          <w:sz w:val="28"/>
          <w:szCs w:val="28"/>
        </w:rPr>
        <w:t xml:space="preserve"> descripción </w:t>
      </w:r>
      <w:r w:rsidR="0071134D">
        <w:rPr>
          <w:rFonts w:ascii="Arial" w:eastAsia="Calibri" w:hAnsi="Arial" w:cs="Arial"/>
          <w:bCs/>
          <w:sz w:val="28"/>
          <w:szCs w:val="28"/>
        </w:rPr>
        <w:t>otorgada tanto en</w:t>
      </w:r>
      <w:r>
        <w:rPr>
          <w:rFonts w:ascii="Arial" w:eastAsia="Calibri" w:hAnsi="Arial" w:cs="Arial"/>
          <w:bCs/>
          <w:sz w:val="28"/>
          <w:szCs w:val="28"/>
        </w:rPr>
        <w:t xml:space="preserve"> la ley sustantiva aplicable al caso, como la doctrina de esta Suprema Corte de Justicia de Nación,</w:t>
      </w:r>
      <w:r w:rsidR="0071134D">
        <w:rPr>
          <w:rFonts w:ascii="Arial" w:eastAsia="Calibri" w:hAnsi="Arial" w:cs="Arial"/>
          <w:bCs/>
          <w:sz w:val="28"/>
          <w:szCs w:val="28"/>
        </w:rPr>
        <w:t xml:space="preserve"> </w:t>
      </w:r>
      <w:r w:rsidR="008B7B7C">
        <w:rPr>
          <w:rFonts w:ascii="Arial" w:eastAsia="Calibri" w:hAnsi="Arial" w:cs="Arial"/>
          <w:bCs/>
          <w:sz w:val="28"/>
          <w:szCs w:val="28"/>
        </w:rPr>
        <w:t>para que</w:t>
      </w:r>
      <w:r w:rsidR="0071134D">
        <w:rPr>
          <w:rFonts w:ascii="Arial" w:eastAsia="Calibri" w:hAnsi="Arial" w:cs="Arial"/>
          <w:bCs/>
          <w:sz w:val="28"/>
          <w:szCs w:val="28"/>
        </w:rPr>
        <w:t xml:space="preserve"> opere la prescripción</w:t>
      </w:r>
      <w:r w:rsidR="008B7B7C">
        <w:rPr>
          <w:rFonts w:ascii="Arial" w:eastAsia="Calibri" w:hAnsi="Arial" w:cs="Arial"/>
          <w:bCs/>
          <w:sz w:val="28"/>
          <w:szCs w:val="28"/>
        </w:rPr>
        <w:t xml:space="preserve"> extintiva a favor del deudor</w:t>
      </w:r>
      <w:r w:rsidR="0071134D">
        <w:rPr>
          <w:rFonts w:ascii="Arial" w:eastAsia="Calibri" w:hAnsi="Arial" w:cs="Arial"/>
          <w:bCs/>
          <w:sz w:val="28"/>
          <w:szCs w:val="28"/>
        </w:rPr>
        <w:t xml:space="preserve"> debe correr un término o plazo. </w:t>
      </w:r>
    </w:p>
    <w:p w14:paraId="2411B029" w14:textId="77777777" w:rsidR="0071134D" w:rsidRPr="0071134D" w:rsidRDefault="0071134D" w:rsidP="0071134D">
      <w:pPr>
        <w:pStyle w:val="Prrafodelista"/>
        <w:rPr>
          <w:rFonts w:ascii="Arial" w:eastAsia="Calibri" w:hAnsi="Arial" w:cs="Arial"/>
          <w:bCs/>
          <w:sz w:val="28"/>
          <w:szCs w:val="28"/>
          <w:u w:val="single"/>
        </w:rPr>
      </w:pPr>
    </w:p>
    <w:p w14:paraId="20E8F527" w14:textId="321929A5" w:rsidR="0071134D" w:rsidRPr="0071134D" w:rsidRDefault="0071134D" w:rsidP="00C97FA3">
      <w:pPr>
        <w:pStyle w:val="Prrafodelista"/>
        <w:numPr>
          <w:ilvl w:val="0"/>
          <w:numId w:val="33"/>
        </w:numPr>
        <w:spacing w:line="360" w:lineRule="auto"/>
        <w:ind w:left="0" w:hanging="709"/>
        <w:jc w:val="both"/>
        <w:rPr>
          <w:rFonts w:ascii="Arial" w:eastAsia="Calibri" w:hAnsi="Arial" w:cs="Arial"/>
          <w:bCs/>
          <w:sz w:val="28"/>
          <w:szCs w:val="28"/>
        </w:rPr>
      </w:pPr>
      <w:r w:rsidRPr="0071134D">
        <w:rPr>
          <w:rFonts w:ascii="Arial" w:eastAsia="Calibri" w:hAnsi="Arial" w:cs="Arial"/>
          <w:bCs/>
          <w:sz w:val="28"/>
          <w:szCs w:val="28"/>
        </w:rPr>
        <w:t>Sobre ello,</w:t>
      </w:r>
      <w:r>
        <w:rPr>
          <w:rFonts w:ascii="Arial" w:eastAsia="Calibri" w:hAnsi="Arial" w:cs="Arial"/>
          <w:bCs/>
          <w:sz w:val="28"/>
          <w:szCs w:val="28"/>
        </w:rPr>
        <w:t xml:space="preserve"> el Código Civil del Estado de México, establece un plazo genérico </w:t>
      </w:r>
      <w:r w:rsidR="0041153C">
        <w:rPr>
          <w:rFonts w:ascii="Arial" w:eastAsia="Calibri" w:hAnsi="Arial" w:cs="Arial"/>
          <w:bCs/>
          <w:sz w:val="28"/>
          <w:szCs w:val="28"/>
        </w:rPr>
        <w:t xml:space="preserve">de cinco años </w:t>
      </w:r>
      <w:r>
        <w:rPr>
          <w:rFonts w:ascii="Arial" w:eastAsia="Calibri" w:hAnsi="Arial" w:cs="Arial"/>
          <w:bCs/>
          <w:sz w:val="28"/>
          <w:szCs w:val="28"/>
        </w:rPr>
        <w:t xml:space="preserve">para su </w:t>
      </w:r>
      <w:r w:rsidR="00D551F5">
        <w:rPr>
          <w:rFonts w:ascii="Arial" w:eastAsia="Calibri" w:hAnsi="Arial" w:cs="Arial"/>
          <w:bCs/>
          <w:sz w:val="28"/>
          <w:szCs w:val="28"/>
        </w:rPr>
        <w:t>actualización,</w:t>
      </w:r>
      <w:r>
        <w:rPr>
          <w:rFonts w:ascii="Arial" w:eastAsia="Calibri" w:hAnsi="Arial" w:cs="Arial"/>
          <w:bCs/>
          <w:sz w:val="28"/>
          <w:szCs w:val="28"/>
        </w:rPr>
        <w:t xml:space="preserve"> </w:t>
      </w:r>
      <w:r w:rsidR="0041153C">
        <w:rPr>
          <w:rFonts w:ascii="Arial" w:eastAsia="Calibri" w:hAnsi="Arial" w:cs="Arial"/>
          <w:bCs/>
          <w:sz w:val="28"/>
          <w:szCs w:val="28"/>
        </w:rPr>
        <w:t>con excepción de los casos en donde expresamente se señale uno distinto, como es el artículo 7</w:t>
      </w:r>
      <w:r w:rsidR="00372E2A">
        <w:rPr>
          <w:rFonts w:ascii="Arial" w:eastAsia="Calibri" w:hAnsi="Arial" w:cs="Arial"/>
          <w:bCs/>
          <w:sz w:val="28"/>
          <w:szCs w:val="28"/>
        </w:rPr>
        <w:t>,</w:t>
      </w:r>
      <w:r w:rsidR="0041153C">
        <w:rPr>
          <w:rFonts w:ascii="Arial" w:eastAsia="Calibri" w:hAnsi="Arial" w:cs="Arial"/>
          <w:bCs/>
          <w:sz w:val="28"/>
          <w:szCs w:val="28"/>
        </w:rPr>
        <w:t>475</w:t>
      </w:r>
      <w:r w:rsidR="00D551F5">
        <w:rPr>
          <w:rFonts w:ascii="Arial" w:eastAsia="Calibri" w:hAnsi="Arial" w:cs="Arial"/>
          <w:bCs/>
          <w:sz w:val="28"/>
          <w:szCs w:val="28"/>
        </w:rPr>
        <w:t>:</w:t>
      </w:r>
    </w:p>
    <w:p w14:paraId="4E680DA4" w14:textId="77777777" w:rsidR="005A7F33" w:rsidRPr="00421BB9" w:rsidRDefault="005A7F33" w:rsidP="005A7F33">
      <w:pPr>
        <w:pStyle w:val="Cuerpo"/>
        <w:spacing w:line="276" w:lineRule="auto"/>
        <w:jc w:val="both"/>
        <w:rPr>
          <w:rFonts w:ascii="Arial Narrow" w:hAnsi="Arial Narrow" w:cs="Arial"/>
          <w:i/>
          <w:iCs/>
          <w:color w:val="auto"/>
          <w:sz w:val="28"/>
          <w:szCs w:val="28"/>
        </w:rPr>
      </w:pPr>
    </w:p>
    <w:p w14:paraId="532840B8" w14:textId="0D18CD6D" w:rsidR="00D551F5" w:rsidRPr="00B1550F" w:rsidRDefault="00D551F5" w:rsidP="00287FD2">
      <w:pPr>
        <w:pStyle w:val="Cuerpo"/>
        <w:spacing w:line="276" w:lineRule="auto"/>
        <w:ind w:left="284" w:right="141"/>
        <w:jc w:val="both"/>
        <w:rPr>
          <w:rFonts w:ascii="Arial Narrow" w:hAnsi="Arial Narrow" w:cs="Arial"/>
          <w:i/>
          <w:iCs/>
          <w:sz w:val="24"/>
          <w:szCs w:val="24"/>
        </w:rPr>
      </w:pPr>
      <w:r w:rsidRPr="00B1550F">
        <w:rPr>
          <w:rFonts w:ascii="Arial Narrow" w:hAnsi="Arial Narrow" w:cs="Arial"/>
          <w:i/>
          <w:iCs/>
          <w:color w:val="auto"/>
          <w:sz w:val="24"/>
          <w:szCs w:val="24"/>
        </w:rPr>
        <w:t>“</w:t>
      </w:r>
      <w:r w:rsidRPr="00B1550F">
        <w:rPr>
          <w:rFonts w:ascii="Arial Narrow" w:hAnsi="Arial Narrow" w:cs="Arial"/>
          <w:i/>
          <w:iCs/>
          <w:sz w:val="24"/>
          <w:szCs w:val="24"/>
        </w:rPr>
        <w:t xml:space="preserve">Artículo 7.474.- </w:t>
      </w:r>
      <w:r w:rsidRPr="00B1550F">
        <w:rPr>
          <w:rFonts w:ascii="Arial Narrow" w:hAnsi="Arial Narrow" w:cs="Arial"/>
          <w:b/>
          <w:bCs/>
          <w:i/>
          <w:iCs/>
          <w:sz w:val="24"/>
          <w:szCs w:val="24"/>
        </w:rPr>
        <w:t>Salvo los casos que señala la ley, las obligaciones se extinguen por prescripción a los cinco años</w:t>
      </w:r>
      <w:r w:rsidRPr="00B1550F">
        <w:rPr>
          <w:rFonts w:ascii="Arial Narrow" w:hAnsi="Arial Narrow" w:cs="Arial"/>
          <w:i/>
          <w:iCs/>
          <w:sz w:val="24"/>
          <w:szCs w:val="24"/>
        </w:rPr>
        <w:t>, contados desde que pudieron exigirse.</w:t>
      </w:r>
    </w:p>
    <w:p w14:paraId="2A1D536C" w14:textId="77777777" w:rsidR="00D551F5" w:rsidRPr="00B1550F" w:rsidRDefault="00D551F5" w:rsidP="00287FD2">
      <w:pPr>
        <w:pStyle w:val="Cuerpo"/>
        <w:spacing w:line="276" w:lineRule="auto"/>
        <w:ind w:left="284" w:right="141"/>
        <w:jc w:val="both"/>
        <w:rPr>
          <w:rFonts w:ascii="Arial Narrow" w:hAnsi="Arial Narrow" w:cs="Arial"/>
          <w:i/>
          <w:iCs/>
          <w:color w:val="auto"/>
          <w:sz w:val="24"/>
          <w:szCs w:val="24"/>
        </w:rPr>
      </w:pPr>
    </w:p>
    <w:p w14:paraId="1B11BE54" w14:textId="1C390958" w:rsidR="005A7F33" w:rsidRPr="00B1550F"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t>Artículo 7.475</w:t>
      </w:r>
      <w:r w:rsidRPr="00B1550F">
        <w:rPr>
          <w:rFonts w:ascii="Arial Narrow" w:hAnsi="Arial Narrow" w:cs="Arial"/>
          <w:b/>
          <w:bCs/>
          <w:i/>
          <w:iCs/>
          <w:color w:val="auto"/>
          <w:sz w:val="24"/>
          <w:szCs w:val="24"/>
        </w:rPr>
        <w:t>.- Prescriben en dos años</w:t>
      </w:r>
      <w:r w:rsidRPr="00B1550F">
        <w:rPr>
          <w:rFonts w:ascii="Arial Narrow" w:hAnsi="Arial Narrow" w:cs="Arial"/>
          <w:i/>
          <w:iCs/>
          <w:color w:val="auto"/>
          <w:sz w:val="24"/>
          <w:szCs w:val="24"/>
        </w:rPr>
        <w:t>:</w:t>
      </w:r>
    </w:p>
    <w:p w14:paraId="12BF6340" w14:textId="77777777" w:rsidR="005A7F33" w:rsidRPr="00B1550F"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lastRenderedPageBreak/>
        <w:t xml:space="preserve"> </w:t>
      </w:r>
      <w:r w:rsidRPr="00B1550F">
        <w:rPr>
          <w:rFonts w:ascii="Arial Narrow" w:hAnsi="Arial Narrow" w:cs="Arial"/>
          <w:b/>
          <w:bCs/>
          <w:i/>
          <w:iCs/>
          <w:color w:val="auto"/>
          <w:sz w:val="24"/>
          <w:szCs w:val="24"/>
          <w:u w:val="single"/>
        </w:rPr>
        <w:t>I. Cualquier retribución derivada con motivo de la prestación de un servicio. La prescripción comienza a correr desde la fecha en que dejaron de prestarse los servicios</w:t>
      </w:r>
      <w:r w:rsidRPr="00B1550F">
        <w:rPr>
          <w:rFonts w:ascii="Arial Narrow" w:hAnsi="Arial Narrow" w:cs="Arial"/>
          <w:i/>
          <w:iCs/>
          <w:color w:val="auto"/>
          <w:sz w:val="24"/>
          <w:szCs w:val="24"/>
        </w:rPr>
        <w:t>;</w:t>
      </w:r>
    </w:p>
    <w:p w14:paraId="14231D80" w14:textId="77777777" w:rsidR="00CC0B06"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t xml:space="preserve"> II. La acción de cualquier comerciante para cobrar el precio de objetos, vendidos a personas que no fueren revendedoras; </w:t>
      </w:r>
    </w:p>
    <w:p w14:paraId="534F53B5" w14:textId="64C27C30" w:rsidR="005A7F33" w:rsidRPr="00B1550F"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t>La prescripción corre desde el día en que fueron entregados los objetos, si la venta no se hizo a plazo;</w:t>
      </w:r>
    </w:p>
    <w:p w14:paraId="254B2F35" w14:textId="77777777" w:rsidR="005A7F33" w:rsidRPr="00B1550F"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t xml:space="preserve"> III. La acción de los dueños de hoteles y casas de huéspedes para cobrar el importe del hospedaje; y la de éstos y la de los fondistas para cobrar el precio de los alimentos que ministren; </w:t>
      </w:r>
    </w:p>
    <w:p w14:paraId="2B42D9FD" w14:textId="65F7C1FE" w:rsidR="009E7EBD" w:rsidRPr="00B1550F" w:rsidRDefault="005A7F33" w:rsidP="00287FD2">
      <w:pPr>
        <w:pStyle w:val="Cuerpo"/>
        <w:spacing w:line="276" w:lineRule="auto"/>
        <w:ind w:left="284" w:right="141"/>
        <w:jc w:val="both"/>
        <w:rPr>
          <w:rFonts w:ascii="Arial Narrow" w:hAnsi="Arial Narrow" w:cs="Arial"/>
          <w:i/>
          <w:iCs/>
          <w:color w:val="auto"/>
          <w:sz w:val="24"/>
          <w:szCs w:val="24"/>
        </w:rPr>
      </w:pPr>
      <w:r w:rsidRPr="00B1550F">
        <w:rPr>
          <w:rFonts w:ascii="Arial Narrow" w:hAnsi="Arial Narrow" w:cs="Arial"/>
          <w:i/>
          <w:iCs/>
          <w:color w:val="auto"/>
          <w:sz w:val="24"/>
          <w:szCs w:val="24"/>
        </w:rPr>
        <w:t>La prescripción corre desde el día en que debió ser pagado el hospedaje, o desde aquel en que se ministraron los alimentos.”</w:t>
      </w:r>
    </w:p>
    <w:p w14:paraId="3E23F096" w14:textId="77777777" w:rsidR="009E7EBD" w:rsidRPr="005A7F33" w:rsidRDefault="009E7EBD" w:rsidP="00287FD2">
      <w:pPr>
        <w:pStyle w:val="Cuerpo"/>
        <w:spacing w:line="276" w:lineRule="auto"/>
        <w:ind w:left="284" w:right="141"/>
        <w:jc w:val="both"/>
        <w:rPr>
          <w:rFonts w:ascii="Arial" w:hAnsi="Arial" w:cs="Arial"/>
          <w:i/>
          <w:iCs/>
          <w:color w:val="auto"/>
          <w:sz w:val="28"/>
          <w:szCs w:val="28"/>
        </w:rPr>
      </w:pPr>
    </w:p>
    <w:p w14:paraId="06D92C79" w14:textId="0795F147" w:rsidR="00D551F5" w:rsidRDefault="00D551F5"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Como se observa, el plazo </w:t>
      </w:r>
      <w:r w:rsidR="0041153C">
        <w:rPr>
          <w:rFonts w:ascii="Arial" w:hAnsi="Arial" w:cs="Arial"/>
          <w:color w:val="auto"/>
          <w:sz w:val="28"/>
          <w:szCs w:val="28"/>
        </w:rPr>
        <w:t>para los supuestos previstos en el artículo 7</w:t>
      </w:r>
      <w:r w:rsidR="00372E2A">
        <w:rPr>
          <w:rFonts w:ascii="Arial" w:hAnsi="Arial" w:cs="Arial"/>
          <w:color w:val="auto"/>
          <w:sz w:val="28"/>
          <w:szCs w:val="28"/>
        </w:rPr>
        <w:t>,</w:t>
      </w:r>
      <w:r w:rsidR="0041153C">
        <w:rPr>
          <w:rFonts w:ascii="Arial" w:hAnsi="Arial" w:cs="Arial"/>
          <w:color w:val="auto"/>
          <w:sz w:val="28"/>
          <w:szCs w:val="28"/>
        </w:rPr>
        <w:t xml:space="preserve">475, que interesa en este asunto, en su fracción I (relativo a las obligaciones derivadas de la contratación por la prestación de un servicio), </w:t>
      </w:r>
      <w:r>
        <w:rPr>
          <w:rFonts w:ascii="Arial" w:hAnsi="Arial" w:cs="Arial"/>
          <w:color w:val="auto"/>
          <w:sz w:val="28"/>
          <w:szCs w:val="28"/>
        </w:rPr>
        <w:t xml:space="preserve">es de dos años. </w:t>
      </w:r>
    </w:p>
    <w:p w14:paraId="31ADA137" w14:textId="77777777" w:rsidR="0041153C" w:rsidRDefault="0041153C" w:rsidP="0041153C">
      <w:pPr>
        <w:pStyle w:val="Cuerpo"/>
        <w:spacing w:line="360" w:lineRule="auto"/>
        <w:jc w:val="both"/>
        <w:rPr>
          <w:rFonts w:ascii="Arial" w:hAnsi="Arial" w:cs="Arial"/>
          <w:color w:val="auto"/>
          <w:sz w:val="28"/>
          <w:szCs w:val="28"/>
        </w:rPr>
      </w:pPr>
    </w:p>
    <w:p w14:paraId="0B21D669" w14:textId="60091DE7" w:rsidR="005A7F33" w:rsidRPr="0041153C" w:rsidRDefault="0041153C" w:rsidP="00C97FA3">
      <w:pPr>
        <w:pStyle w:val="Cuerpo"/>
        <w:numPr>
          <w:ilvl w:val="0"/>
          <w:numId w:val="33"/>
        </w:numPr>
        <w:spacing w:line="360" w:lineRule="auto"/>
        <w:ind w:left="0" w:hanging="709"/>
        <w:jc w:val="both"/>
        <w:rPr>
          <w:rFonts w:ascii="Arial" w:hAnsi="Arial" w:cs="Arial"/>
          <w:color w:val="auto"/>
          <w:sz w:val="28"/>
          <w:szCs w:val="28"/>
        </w:rPr>
      </w:pPr>
      <w:r w:rsidRPr="0041153C">
        <w:rPr>
          <w:rFonts w:ascii="Arial" w:hAnsi="Arial" w:cs="Arial"/>
          <w:color w:val="auto"/>
          <w:sz w:val="28"/>
          <w:szCs w:val="28"/>
        </w:rPr>
        <w:t>Ahora bien, en el artículo 7</w:t>
      </w:r>
      <w:r w:rsidR="00372E2A">
        <w:rPr>
          <w:rFonts w:ascii="Arial" w:hAnsi="Arial" w:cs="Arial"/>
          <w:color w:val="auto"/>
          <w:sz w:val="28"/>
          <w:szCs w:val="28"/>
        </w:rPr>
        <w:t>,</w:t>
      </w:r>
      <w:r w:rsidRPr="0041153C">
        <w:rPr>
          <w:rFonts w:ascii="Arial" w:hAnsi="Arial" w:cs="Arial"/>
          <w:color w:val="auto"/>
          <w:sz w:val="28"/>
          <w:szCs w:val="28"/>
        </w:rPr>
        <w:t xml:space="preserve">480 se establece </w:t>
      </w:r>
      <w:r w:rsidR="00DE0903">
        <w:rPr>
          <w:rFonts w:ascii="Arial" w:hAnsi="Arial" w:cs="Arial"/>
          <w:color w:val="auto"/>
          <w:sz w:val="28"/>
          <w:szCs w:val="28"/>
        </w:rPr>
        <w:t>cuándo</w:t>
      </w:r>
      <w:r w:rsidRPr="0041153C">
        <w:rPr>
          <w:rFonts w:ascii="Arial" w:hAnsi="Arial" w:cs="Arial"/>
          <w:color w:val="auto"/>
          <w:sz w:val="28"/>
          <w:szCs w:val="28"/>
        </w:rPr>
        <w:t xml:space="preserve"> estos plazos de prescripción podrán ser </w:t>
      </w:r>
      <w:r>
        <w:rPr>
          <w:rFonts w:ascii="Arial" w:hAnsi="Arial" w:cs="Arial"/>
          <w:color w:val="auto"/>
          <w:sz w:val="28"/>
          <w:szCs w:val="28"/>
        </w:rPr>
        <w:t>interrumpidos</w:t>
      </w:r>
      <w:r w:rsidRPr="0041153C">
        <w:rPr>
          <w:rFonts w:ascii="Arial" w:hAnsi="Arial" w:cs="Arial"/>
          <w:color w:val="auto"/>
          <w:sz w:val="28"/>
          <w:szCs w:val="28"/>
        </w:rPr>
        <w:t xml:space="preserve">: </w:t>
      </w:r>
    </w:p>
    <w:p w14:paraId="295A6C1A" w14:textId="77777777" w:rsidR="0041153C" w:rsidRDefault="0041153C" w:rsidP="0041153C">
      <w:pPr>
        <w:pStyle w:val="Cuerpo"/>
        <w:jc w:val="both"/>
        <w:rPr>
          <w:rFonts w:ascii="Arial" w:hAnsi="Arial" w:cs="Arial"/>
          <w:i/>
          <w:iCs/>
          <w:sz w:val="28"/>
          <w:szCs w:val="28"/>
        </w:rPr>
      </w:pPr>
    </w:p>
    <w:p w14:paraId="023BFB69" w14:textId="6D63D11E" w:rsidR="00DF63E1" w:rsidRPr="00B1550F" w:rsidRDefault="0043004A" w:rsidP="00287FD2">
      <w:pPr>
        <w:pStyle w:val="Cuerpo"/>
        <w:spacing w:line="276" w:lineRule="auto"/>
        <w:ind w:left="142" w:right="283"/>
        <w:jc w:val="both"/>
        <w:rPr>
          <w:rFonts w:ascii="Arial Narrow" w:hAnsi="Arial Narrow" w:cs="Arial"/>
          <w:i/>
          <w:iCs/>
          <w:sz w:val="24"/>
          <w:szCs w:val="24"/>
        </w:rPr>
      </w:pPr>
      <w:r w:rsidRPr="00B1550F">
        <w:rPr>
          <w:rFonts w:ascii="Arial Narrow" w:hAnsi="Arial Narrow" w:cs="Arial"/>
          <w:i/>
          <w:iCs/>
          <w:sz w:val="24"/>
          <w:szCs w:val="24"/>
        </w:rPr>
        <w:t>“</w:t>
      </w:r>
      <w:r w:rsidR="00DF63E1" w:rsidRPr="00B1550F">
        <w:rPr>
          <w:rFonts w:ascii="Arial Narrow" w:hAnsi="Arial Narrow" w:cs="Arial"/>
          <w:b/>
          <w:bCs/>
          <w:i/>
          <w:iCs/>
          <w:sz w:val="24"/>
          <w:szCs w:val="24"/>
          <w:u w:val="single"/>
        </w:rPr>
        <w:t>Artículo 7.480.- El plazo de la prescripción se interrumpe</w:t>
      </w:r>
      <w:r w:rsidR="00DF63E1" w:rsidRPr="00B1550F">
        <w:rPr>
          <w:rFonts w:ascii="Arial Narrow" w:hAnsi="Arial Narrow" w:cs="Arial"/>
          <w:i/>
          <w:iCs/>
          <w:sz w:val="24"/>
          <w:szCs w:val="24"/>
        </w:rPr>
        <w:t>:</w:t>
      </w:r>
    </w:p>
    <w:p w14:paraId="1DDFC00D" w14:textId="7E534B3D" w:rsidR="00DF63E1" w:rsidRPr="00B1550F" w:rsidRDefault="00DF63E1" w:rsidP="00287FD2">
      <w:pPr>
        <w:pStyle w:val="Cuerpo"/>
        <w:spacing w:line="276" w:lineRule="auto"/>
        <w:ind w:left="142" w:right="283"/>
        <w:jc w:val="both"/>
        <w:rPr>
          <w:rFonts w:ascii="Arial Narrow" w:hAnsi="Arial Narrow" w:cs="Arial"/>
          <w:i/>
          <w:iCs/>
          <w:sz w:val="24"/>
          <w:szCs w:val="24"/>
        </w:rPr>
      </w:pPr>
      <w:r w:rsidRPr="00B1550F">
        <w:rPr>
          <w:rFonts w:ascii="Arial Narrow" w:hAnsi="Arial Narrow" w:cs="Arial"/>
          <w:i/>
          <w:iCs/>
          <w:sz w:val="24"/>
          <w:szCs w:val="24"/>
        </w:rPr>
        <w:t xml:space="preserve"> </w:t>
      </w:r>
      <w:r w:rsidRPr="00B1550F">
        <w:rPr>
          <w:rFonts w:ascii="Arial Narrow" w:hAnsi="Arial Narrow" w:cs="Arial"/>
          <w:b/>
          <w:bCs/>
          <w:i/>
          <w:iCs/>
          <w:sz w:val="24"/>
          <w:szCs w:val="24"/>
          <w:u w:val="single"/>
        </w:rPr>
        <w:t>I. Por la notificación de la demanda en la que se exija el pago de la obligación</w:t>
      </w:r>
      <w:r w:rsidRPr="00B1550F">
        <w:rPr>
          <w:rFonts w:ascii="Arial Narrow" w:hAnsi="Arial Narrow" w:cs="Arial"/>
          <w:i/>
          <w:iCs/>
          <w:sz w:val="24"/>
          <w:szCs w:val="24"/>
        </w:rPr>
        <w:t xml:space="preserve">. </w:t>
      </w:r>
    </w:p>
    <w:p w14:paraId="79886062" w14:textId="77777777" w:rsidR="00DF63E1" w:rsidRPr="00B1550F" w:rsidRDefault="00DF63E1" w:rsidP="00287FD2">
      <w:pPr>
        <w:pStyle w:val="Cuerpo"/>
        <w:spacing w:line="276" w:lineRule="auto"/>
        <w:ind w:left="142" w:right="283"/>
        <w:jc w:val="both"/>
        <w:rPr>
          <w:rFonts w:ascii="Arial Narrow" w:hAnsi="Arial Narrow" w:cs="Arial"/>
          <w:i/>
          <w:iCs/>
          <w:sz w:val="24"/>
          <w:szCs w:val="24"/>
          <w:u w:val="single"/>
        </w:rPr>
      </w:pPr>
      <w:r w:rsidRPr="00B1550F">
        <w:rPr>
          <w:rFonts w:ascii="Arial Narrow" w:hAnsi="Arial Narrow" w:cs="Arial"/>
          <w:i/>
          <w:iCs/>
          <w:sz w:val="24"/>
          <w:szCs w:val="24"/>
          <w:u w:val="single"/>
        </w:rPr>
        <w:t xml:space="preserve">Se considera no interrumpido el plazo para la prescripción, si el actor desistiere de la demanda o fuese desestimada; </w:t>
      </w:r>
    </w:p>
    <w:p w14:paraId="4B19444E" w14:textId="1A0FABC4" w:rsidR="00DF63E1" w:rsidRPr="00BB6404" w:rsidRDefault="00DF63E1" w:rsidP="00287FD2">
      <w:pPr>
        <w:pStyle w:val="Cuerpo"/>
        <w:spacing w:line="276" w:lineRule="auto"/>
        <w:ind w:left="142" w:right="283"/>
        <w:jc w:val="both"/>
        <w:rPr>
          <w:rFonts w:ascii="Arial Narrow" w:hAnsi="Arial Narrow" w:cs="Arial"/>
          <w:b/>
          <w:bCs/>
          <w:i/>
          <w:iCs/>
          <w:sz w:val="24"/>
          <w:szCs w:val="24"/>
        </w:rPr>
      </w:pPr>
      <w:r w:rsidRPr="00BB6404">
        <w:rPr>
          <w:rFonts w:ascii="Arial Narrow" w:hAnsi="Arial Narrow" w:cs="Arial"/>
          <w:b/>
          <w:bCs/>
          <w:i/>
          <w:iCs/>
          <w:sz w:val="24"/>
          <w:szCs w:val="24"/>
        </w:rPr>
        <w:t>II. Porque la persona a cuyo favor corre la prescripción reconozca expresa o tácitamente, por hechos indudables</w:t>
      </w:r>
      <w:r w:rsidR="00E92DEC" w:rsidRPr="00BB6404">
        <w:rPr>
          <w:rFonts w:ascii="Arial Narrow" w:hAnsi="Arial Narrow" w:cs="Arial"/>
          <w:b/>
          <w:bCs/>
          <w:i/>
          <w:iCs/>
          <w:sz w:val="24"/>
          <w:szCs w:val="24"/>
        </w:rPr>
        <w:t xml:space="preserve"> </w:t>
      </w:r>
      <w:r w:rsidRPr="00BB6404">
        <w:rPr>
          <w:rFonts w:ascii="Arial Narrow" w:hAnsi="Arial Narrow" w:cs="Arial"/>
          <w:b/>
          <w:bCs/>
          <w:i/>
          <w:iCs/>
          <w:sz w:val="24"/>
          <w:szCs w:val="24"/>
        </w:rPr>
        <w:t>el derecho de la persona contra quien prescribe.</w:t>
      </w:r>
    </w:p>
    <w:p w14:paraId="222C24FE" w14:textId="091A1201" w:rsidR="009A4375" w:rsidRPr="00B1550F" w:rsidRDefault="00DF63E1" w:rsidP="00287FD2">
      <w:pPr>
        <w:pStyle w:val="Cuerpo"/>
        <w:spacing w:line="276" w:lineRule="auto"/>
        <w:ind w:left="142" w:right="283"/>
        <w:jc w:val="both"/>
        <w:rPr>
          <w:rFonts w:ascii="Arial Narrow" w:hAnsi="Arial Narrow" w:cs="Arial"/>
          <w:sz w:val="24"/>
          <w:szCs w:val="24"/>
        </w:rPr>
      </w:pPr>
      <w:r w:rsidRPr="00B1550F">
        <w:rPr>
          <w:rFonts w:ascii="Arial Narrow" w:hAnsi="Arial Narrow" w:cs="Arial"/>
          <w:b/>
          <w:bCs/>
          <w:i/>
          <w:iCs/>
          <w:sz w:val="24"/>
          <w:szCs w:val="24"/>
        </w:rPr>
        <w:t>Empezará a contarse el nuevo plazo de la prescripción, en caso de reconocimiento de las obligaciones, desde el día en que se haga</w:t>
      </w:r>
      <w:r w:rsidRPr="00B1550F">
        <w:rPr>
          <w:rFonts w:ascii="Arial Narrow" w:hAnsi="Arial Narrow" w:cs="Arial"/>
          <w:i/>
          <w:iCs/>
          <w:sz w:val="24"/>
          <w:szCs w:val="24"/>
        </w:rPr>
        <w:t>; si se renueva el documento, desde la fecha del nuevo título, y si se hubiere prorrogado el plazo del cumplimiento de la obligación, desde que éste hubiere vencido.</w:t>
      </w:r>
      <w:r w:rsidR="0043004A" w:rsidRPr="00B1550F">
        <w:rPr>
          <w:rFonts w:ascii="Arial Narrow" w:hAnsi="Arial Narrow" w:cs="Arial"/>
          <w:i/>
          <w:iCs/>
          <w:sz w:val="24"/>
          <w:szCs w:val="24"/>
        </w:rPr>
        <w:t>”</w:t>
      </w:r>
    </w:p>
    <w:p w14:paraId="37BD08AB" w14:textId="77777777" w:rsidR="009324F0" w:rsidRPr="009324F0" w:rsidRDefault="009324F0" w:rsidP="009324F0">
      <w:pPr>
        <w:pStyle w:val="Cuerpo"/>
        <w:spacing w:line="276" w:lineRule="auto"/>
        <w:ind w:right="283"/>
        <w:jc w:val="both"/>
        <w:rPr>
          <w:rFonts w:ascii="Arial Narrow" w:hAnsi="Arial Narrow" w:cs="Arial"/>
          <w:color w:val="auto"/>
          <w:sz w:val="24"/>
          <w:szCs w:val="24"/>
        </w:rPr>
      </w:pPr>
    </w:p>
    <w:p w14:paraId="4F09737A" w14:textId="106722FD" w:rsidR="00DE0903" w:rsidRPr="00F4413F" w:rsidRDefault="009324F0" w:rsidP="00C97FA3">
      <w:pPr>
        <w:pStyle w:val="Cuerpo"/>
        <w:numPr>
          <w:ilvl w:val="0"/>
          <w:numId w:val="33"/>
        </w:numPr>
        <w:spacing w:line="360" w:lineRule="auto"/>
        <w:ind w:left="0" w:hanging="709"/>
        <w:jc w:val="both"/>
        <w:rPr>
          <w:rFonts w:ascii="Arial" w:hAnsi="Arial" w:cs="Arial"/>
          <w:color w:val="auto"/>
          <w:sz w:val="28"/>
          <w:szCs w:val="28"/>
        </w:rPr>
      </w:pPr>
      <w:r w:rsidRPr="009324F0">
        <w:rPr>
          <w:rFonts w:ascii="Arial" w:hAnsi="Arial" w:cs="Arial"/>
          <w:color w:val="auto"/>
          <w:sz w:val="28"/>
          <w:szCs w:val="28"/>
        </w:rPr>
        <w:t>Aquí se</w:t>
      </w:r>
      <w:r>
        <w:rPr>
          <w:rFonts w:ascii="Arial" w:hAnsi="Arial" w:cs="Arial"/>
          <w:i/>
          <w:iCs/>
          <w:color w:val="auto"/>
          <w:sz w:val="28"/>
          <w:szCs w:val="28"/>
        </w:rPr>
        <w:t xml:space="preserve"> </w:t>
      </w:r>
      <w:r w:rsidRPr="00DE0903">
        <w:rPr>
          <w:rFonts w:ascii="Arial" w:eastAsia="Calibri" w:hAnsi="Arial" w:cs="Arial"/>
          <w:bCs/>
          <w:sz w:val="28"/>
          <w:szCs w:val="28"/>
        </w:rPr>
        <w:t>prevé</w:t>
      </w:r>
      <w:r>
        <w:rPr>
          <w:rFonts w:ascii="Arial" w:eastAsia="Calibri" w:hAnsi="Arial" w:cs="Arial"/>
          <w:bCs/>
          <w:sz w:val="28"/>
          <w:szCs w:val="28"/>
        </w:rPr>
        <w:t>n</w:t>
      </w:r>
      <w:r w:rsidR="00DE0903" w:rsidRPr="00DE0903">
        <w:rPr>
          <w:rFonts w:ascii="Arial" w:eastAsia="Calibri" w:hAnsi="Arial" w:cs="Arial"/>
          <w:bCs/>
          <w:sz w:val="28"/>
          <w:szCs w:val="28"/>
        </w:rPr>
        <w:t xml:space="preserve"> dos supuestos de interrupción: el primero, </w:t>
      </w:r>
      <w:r w:rsidR="00DE0903">
        <w:rPr>
          <w:rFonts w:ascii="Arial" w:eastAsia="Calibri" w:hAnsi="Arial" w:cs="Arial"/>
          <w:bCs/>
          <w:sz w:val="28"/>
          <w:szCs w:val="28"/>
        </w:rPr>
        <w:t xml:space="preserve">por la notificación de la demanda en la </w:t>
      </w:r>
      <w:r w:rsidR="0036173D">
        <w:rPr>
          <w:rFonts w:ascii="Arial" w:eastAsia="Calibri" w:hAnsi="Arial" w:cs="Arial"/>
          <w:bCs/>
          <w:sz w:val="28"/>
          <w:szCs w:val="28"/>
        </w:rPr>
        <w:t>que</w:t>
      </w:r>
      <w:r w:rsidR="00DE0903">
        <w:rPr>
          <w:rFonts w:ascii="Arial" w:eastAsia="Calibri" w:hAnsi="Arial" w:cs="Arial"/>
          <w:bCs/>
          <w:sz w:val="28"/>
          <w:szCs w:val="28"/>
        </w:rPr>
        <w:t xml:space="preserve"> se exija el pago de la obligación</w:t>
      </w:r>
      <w:r w:rsidR="00DE0903" w:rsidRPr="00DE0903">
        <w:rPr>
          <w:rFonts w:ascii="Arial" w:hAnsi="Arial" w:cs="Arial"/>
          <w:color w:val="auto"/>
          <w:sz w:val="28"/>
          <w:szCs w:val="28"/>
        </w:rPr>
        <w:t xml:space="preserve"> (porción normativa reclamada en el caso) y; en segundo lugar, la interrupción cuando la persona a cuyo favor corre la prescripción reconozca expresa o tácitamente, por hechos indudables, el derecho de la persona contra quien prescribe.  </w:t>
      </w:r>
    </w:p>
    <w:p w14:paraId="65C489A9" w14:textId="77777777" w:rsidR="00776326" w:rsidRDefault="00776326" w:rsidP="00776326">
      <w:pPr>
        <w:pStyle w:val="Cuerpo"/>
        <w:spacing w:line="360" w:lineRule="auto"/>
        <w:jc w:val="both"/>
        <w:rPr>
          <w:rFonts w:ascii="Arial" w:hAnsi="Arial" w:cs="Arial"/>
          <w:color w:val="auto"/>
          <w:sz w:val="28"/>
          <w:szCs w:val="28"/>
        </w:rPr>
      </w:pPr>
    </w:p>
    <w:p w14:paraId="3135C1BD" w14:textId="7B4B4D6A" w:rsidR="002126BC" w:rsidRPr="00897118"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lastRenderedPageBreak/>
        <w:t xml:space="preserve">Al respecto, es importante mencionar </w:t>
      </w:r>
      <w:r w:rsidR="006B18A8">
        <w:rPr>
          <w:rFonts w:ascii="Arial" w:hAnsi="Arial" w:cs="Arial"/>
          <w:color w:val="auto"/>
          <w:sz w:val="28"/>
          <w:szCs w:val="28"/>
        </w:rPr>
        <w:t xml:space="preserve">que </w:t>
      </w:r>
      <w:r>
        <w:rPr>
          <w:rFonts w:ascii="Arial" w:hAnsi="Arial" w:cs="Arial"/>
          <w:color w:val="auto"/>
          <w:sz w:val="28"/>
          <w:szCs w:val="28"/>
        </w:rPr>
        <w:t>cuando el Código Civil del Estado de México se refiere a “</w:t>
      </w:r>
      <w:r w:rsidRPr="00F53E43">
        <w:rPr>
          <w:rFonts w:ascii="Arial" w:hAnsi="Arial" w:cs="Arial"/>
          <w:i/>
          <w:iCs/>
          <w:color w:val="auto"/>
          <w:sz w:val="28"/>
          <w:szCs w:val="28"/>
        </w:rPr>
        <w:t>la notificación de la demanda</w:t>
      </w:r>
      <w:r>
        <w:rPr>
          <w:rFonts w:ascii="Arial" w:hAnsi="Arial" w:cs="Arial"/>
          <w:color w:val="auto"/>
          <w:sz w:val="28"/>
          <w:szCs w:val="28"/>
        </w:rPr>
        <w:t xml:space="preserve">”, como se advierte de la porción normativa impugnada, </w:t>
      </w:r>
      <w:r w:rsidR="00897118">
        <w:rPr>
          <w:rFonts w:ascii="Arial" w:hAnsi="Arial" w:cs="Arial"/>
          <w:color w:val="auto"/>
          <w:sz w:val="28"/>
          <w:szCs w:val="28"/>
        </w:rPr>
        <w:t xml:space="preserve">por regla general se refiere al </w:t>
      </w:r>
      <w:r w:rsidRPr="00897118">
        <w:rPr>
          <w:rFonts w:ascii="Arial" w:hAnsi="Arial" w:cs="Arial"/>
          <w:color w:val="auto"/>
          <w:sz w:val="28"/>
          <w:szCs w:val="28"/>
        </w:rPr>
        <w:t xml:space="preserve">emplazamiento, </w:t>
      </w:r>
      <w:r w:rsidR="00897118">
        <w:rPr>
          <w:rFonts w:ascii="Arial" w:hAnsi="Arial" w:cs="Arial"/>
          <w:color w:val="auto"/>
          <w:sz w:val="28"/>
          <w:szCs w:val="28"/>
        </w:rPr>
        <w:t xml:space="preserve">el </w:t>
      </w:r>
      <w:r w:rsidRPr="00897118">
        <w:rPr>
          <w:rFonts w:ascii="Arial" w:hAnsi="Arial" w:cs="Arial"/>
          <w:color w:val="auto"/>
          <w:sz w:val="28"/>
          <w:szCs w:val="28"/>
        </w:rPr>
        <w:t>cual tiene como</w:t>
      </w:r>
      <w:r w:rsidR="00F4413F" w:rsidRPr="00897118">
        <w:rPr>
          <w:rFonts w:ascii="Arial" w:hAnsi="Arial" w:cs="Arial"/>
          <w:color w:val="auto"/>
          <w:sz w:val="28"/>
          <w:szCs w:val="28"/>
        </w:rPr>
        <w:t xml:space="preserve"> objetivo</w:t>
      </w:r>
      <w:r w:rsidRPr="00897118">
        <w:rPr>
          <w:rFonts w:ascii="Arial" w:hAnsi="Arial" w:cs="Arial"/>
          <w:color w:val="auto"/>
          <w:sz w:val="28"/>
          <w:szCs w:val="28"/>
        </w:rPr>
        <w:t xml:space="preserve"> </w:t>
      </w:r>
      <w:r w:rsidR="00F4413F" w:rsidRPr="00897118">
        <w:rPr>
          <w:rFonts w:ascii="Arial" w:hAnsi="Arial" w:cs="Arial"/>
          <w:color w:val="auto"/>
          <w:sz w:val="28"/>
          <w:szCs w:val="28"/>
        </w:rPr>
        <w:t>comunicar o informar</w:t>
      </w:r>
      <w:r w:rsidRPr="00897118">
        <w:rPr>
          <w:rFonts w:ascii="Arial" w:hAnsi="Arial" w:cs="Arial"/>
          <w:color w:val="auto"/>
          <w:sz w:val="28"/>
          <w:szCs w:val="28"/>
        </w:rPr>
        <w:t xml:space="preserve"> al demando</w:t>
      </w:r>
      <w:r w:rsidR="00F4413F" w:rsidRPr="00897118">
        <w:rPr>
          <w:rFonts w:ascii="Arial" w:hAnsi="Arial" w:cs="Arial"/>
          <w:color w:val="auto"/>
          <w:sz w:val="28"/>
          <w:szCs w:val="28"/>
        </w:rPr>
        <w:t xml:space="preserve"> con</w:t>
      </w:r>
      <w:r w:rsidRPr="00897118">
        <w:rPr>
          <w:rFonts w:ascii="Arial" w:hAnsi="Arial" w:cs="Arial"/>
          <w:color w:val="auto"/>
          <w:sz w:val="28"/>
          <w:szCs w:val="28"/>
        </w:rPr>
        <w:t xml:space="preserve"> la acción ejercida en su contra y dar oportunidad de presentar la contestación de la demanda correspondiente.</w:t>
      </w:r>
      <w:r w:rsidR="00F4413F" w:rsidRPr="00897118">
        <w:rPr>
          <w:rFonts w:ascii="Arial" w:hAnsi="Arial" w:cs="Arial"/>
          <w:color w:val="auto"/>
          <w:sz w:val="28"/>
          <w:szCs w:val="28"/>
        </w:rPr>
        <w:t xml:space="preserve"> Con lo anterior, se fija la litis o controversia, dado que, en ese momento, las pretensiones de ambas partes se han expresado (demanda y contestación). </w:t>
      </w:r>
    </w:p>
    <w:p w14:paraId="7FF5E0BD" w14:textId="77777777" w:rsidR="002126BC" w:rsidRDefault="002126BC" w:rsidP="002126BC">
      <w:pPr>
        <w:pStyle w:val="Cuerpo"/>
        <w:spacing w:line="360" w:lineRule="auto"/>
        <w:jc w:val="both"/>
        <w:rPr>
          <w:rFonts w:ascii="Arial" w:hAnsi="Arial" w:cs="Arial"/>
          <w:color w:val="auto"/>
          <w:sz w:val="28"/>
          <w:szCs w:val="28"/>
        </w:rPr>
      </w:pPr>
    </w:p>
    <w:p w14:paraId="6F4C2F30" w14:textId="12E5DBDD" w:rsidR="009324F0" w:rsidRPr="002126BC"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A</w:t>
      </w:r>
      <w:r w:rsidR="009324F0" w:rsidRPr="002126BC">
        <w:rPr>
          <w:rFonts w:ascii="Arial" w:hAnsi="Arial" w:cs="Arial"/>
          <w:color w:val="auto"/>
          <w:sz w:val="28"/>
          <w:szCs w:val="28"/>
        </w:rPr>
        <w:t>hora, la legislación civil establece en cuanto a la interrupción prescriptiv</w:t>
      </w:r>
      <w:r w:rsidR="00C13329" w:rsidRPr="002126BC">
        <w:rPr>
          <w:rFonts w:ascii="Arial" w:hAnsi="Arial" w:cs="Arial"/>
          <w:color w:val="auto"/>
          <w:sz w:val="28"/>
          <w:szCs w:val="28"/>
        </w:rPr>
        <w:t xml:space="preserve">a, particularmente lo relativo a la notificación de la demanda como condición para actualizar la figura interruptora, es la porción normativa que el ahora recurrente impugna. </w:t>
      </w:r>
    </w:p>
    <w:p w14:paraId="7992F849" w14:textId="77777777" w:rsidR="00C13329" w:rsidRDefault="00C13329" w:rsidP="00C13329">
      <w:pPr>
        <w:pStyle w:val="Cuerpo"/>
        <w:spacing w:line="360" w:lineRule="auto"/>
        <w:jc w:val="both"/>
        <w:rPr>
          <w:rFonts w:ascii="Arial" w:hAnsi="Arial" w:cs="Arial"/>
          <w:color w:val="auto"/>
          <w:sz w:val="28"/>
          <w:szCs w:val="28"/>
        </w:rPr>
      </w:pPr>
    </w:p>
    <w:p w14:paraId="13E7B09C" w14:textId="066C2EE2" w:rsidR="00C13329" w:rsidRDefault="00C13329" w:rsidP="00C97FA3">
      <w:pPr>
        <w:pStyle w:val="Cuerpo"/>
        <w:numPr>
          <w:ilvl w:val="0"/>
          <w:numId w:val="33"/>
        </w:numPr>
        <w:spacing w:line="360" w:lineRule="auto"/>
        <w:ind w:left="0" w:hanging="709"/>
        <w:jc w:val="both"/>
        <w:rPr>
          <w:rFonts w:ascii="Arial" w:hAnsi="Arial" w:cs="Arial"/>
          <w:color w:val="auto"/>
          <w:sz w:val="28"/>
          <w:szCs w:val="28"/>
        </w:rPr>
      </w:pPr>
      <w:r w:rsidRPr="00C13329">
        <w:rPr>
          <w:rFonts w:ascii="Arial" w:hAnsi="Arial" w:cs="Arial"/>
          <w:color w:val="auto"/>
          <w:sz w:val="28"/>
          <w:szCs w:val="28"/>
        </w:rPr>
        <w:t>A juicio de esta Primera Sala, la lectura aislada del referido precepto, en efecto, violenta la esfera jurídica de la parte accionante que actúa dentro los juicios en donde opera dicha figura</w:t>
      </w:r>
      <w:r>
        <w:rPr>
          <w:rFonts w:ascii="Arial" w:hAnsi="Arial" w:cs="Arial"/>
          <w:color w:val="auto"/>
          <w:sz w:val="28"/>
          <w:szCs w:val="28"/>
        </w:rPr>
        <w:t xml:space="preserve">, pues con ello se </w:t>
      </w:r>
      <w:r w:rsidRPr="00C13329">
        <w:rPr>
          <w:rFonts w:ascii="Arial" w:eastAsia="Calibri" w:hAnsi="Arial" w:cs="Arial"/>
          <w:bCs/>
          <w:sz w:val="28"/>
          <w:szCs w:val="28"/>
        </w:rPr>
        <w:t xml:space="preserve">genera que la prescripción no se interrumpa con la sola presentación de la demanda, </w:t>
      </w:r>
      <w:r w:rsidR="006A253F">
        <w:rPr>
          <w:rFonts w:ascii="Arial" w:eastAsia="Calibri" w:hAnsi="Arial" w:cs="Arial"/>
          <w:bCs/>
          <w:sz w:val="28"/>
          <w:szCs w:val="28"/>
        </w:rPr>
        <w:t>lo que</w:t>
      </w:r>
      <w:r w:rsidRPr="00C13329">
        <w:rPr>
          <w:rFonts w:ascii="Arial" w:eastAsia="Calibri" w:hAnsi="Arial" w:cs="Arial"/>
          <w:bCs/>
          <w:sz w:val="28"/>
          <w:szCs w:val="28"/>
        </w:rPr>
        <w:t xml:space="preserve"> desconoce su voluntad de hacer efectivo </w:t>
      </w:r>
      <w:r w:rsidR="006A253F">
        <w:rPr>
          <w:rFonts w:ascii="Arial" w:eastAsia="Calibri" w:hAnsi="Arial" w:cs="Arial"/>
          <w:bCs/>
          <w:sz w:val="28"/>
          <w:szCs w:val="28"/>
        </w:rPr>
        <w:t xml:space="preserve">el </w:t>
      </w:r>
      <w:r w:rsidRPr="00C13329">
        <w:rPr>
          <w:rFonts w:ascii="Arial" w:eastAsia="Calibri" w:hAnsi="Arial" w:cs="Arial"/>
          <w:bCs/>
          <w:sz w:val="28"/>
          <w:szCs w:val="28"/>
        </w:rPr>
        <w:t xml:space="preserve">derecho de acción e incluso la intención de fijar la litis y dar causa al procedimiento. </w:t>
      </w:r>
    </w:p>
    <w:p w14:paraId="4B8BDEFA" w14:textId="77777777" w:rsidR="006A253F" w:rsidRDefault="006A253F" w:rsidP="006A253F">
      <w:pPr>
        <w:pStyle w:val="Prrafodelista"/>
        <w:rPr>
          <w:rFonts w:ascii="Arial" w:hAnsi="Arial" w:cs="Arial"/>
          <w:sz w:val="28"/>
          <w:szCs w:val="28"/>
        </w:rPr>
      </w:pPr>
    </w:p>
    <w:p w14:paraId="43BA90D5" w14:textId="58CCFF08" w:rsidR="00F77F2C" w:rsidRDefault="006A253F"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hAnsi="Arial" w:cs="Arial"/>
          <w:sz w:val="28"/>
          <w:szCs w:val="28"/>
        </w:rPr>
        <w:t>Por ello,</w:t>
      </w:r>
      <w:r w:rsidR="00F77F2C">
        <w:rPr>
          <w:rFonts w:ascii="Arial" w:hAnsi="Arial" w:cs="Arial"/>
          <w:sz w:val="28"/>
          <w:szCs w:val="28"/>
        </w:rPr>
        <w:t xml:space="preserve"> </w:t>
      </w:r>
      <w:r>
        <w:rPr>
          <w:rFonts w:ascii="Arial" w:hAnsi="Arial" w:cs="Arial"/>
          <w:sz w:val="28"/>
          <w:szCs w:val="28"/>
        </w:rPr>
        <w:t xml:space="preserve">la </w:t>
      </w:r>
      <w:r>
        <w:rPr>
          <w:rFonts w:ascii="Arial" w:eastAsia="Calibri" w:hAnsi="Arial" w:cs="Arial"/>
          <w:bCs/>
          <w:sz w:val="28"/>
          <w:szCs w:val="28"/>
        </w:rPr>
        <w:t xml:space="preserve">interpretación adecuada </w:t>
      </w:r>
      <w:r w:rsidRPr="00961897">
        <w:rPr>
          <w:rFonts w:ascii="Arial" w:eastAsia="Calibri" w:hAnsi="Arial" w:cs="Arial"/>
          <w:bCs/>
          <w:sz w:val="28"/>
          <w:szCs w:val="28"/>
        </w:rPr>
        <w:t xml:space="preserve">debe ser en el sentido de que la </w:t>
      </w:r>
      <w:r w:rsidRPr="00805C0C">
        <w:rPr>
          <w:rFonts w:ascii="Arial" w:eastAsia="Calibri" w:hAnsi="Arial" w:cs="Arial"/>
          <w:b/>
          <w:sz w:val="28"/>
          <w:szCs w:val="28"/>
        </w:rPr>
        <w:t>interrupción</w:t>
      </w:r>
      <w:r w:rsidRPr="00961897">
        <w:rPr>
          <w:rFonts w:ascii="Arial" w:eastAsia="Calibri" w:hAnsi="Arial" w:cs="Arial"/>
          <w:bCs/>
          <w:sz w:val="28"/>
          <w:szCs w:val="28"/>
        </w:rPr>
        <w:t xml:space="preserve"> del plazo de prescripción</w:t>
      </w:r>
      <w:r>
        <w:rPr>
          <w:rFonts w:ascii="Arial" w:eastAsia="Calibri" w:hAnsi="Arial" w:cs="Arial"/>
          <w:bCs/>
          <w:sz w:val="28"/>
          <w:szCs w:val="28"/>
        </w:rPr>
        <w:t xml:space="preserve"> </w:t>
      </w:r>
      <w:r w:rsidRPr="00805C0C">
        <w:rPr>
          <w:rFonts w:ascii="Arial" w:eastAsia="Calibri" w:hAnsi="Arial" w:cs="Arial"/>
          <w:bCs/>
          <w:sz w:val="28"/>
          <w:szCs w:val="28"/>
        </w:rPr>
        <w:t>debe considerarse</w:t>
      </w:r>
      <w:r>
        <w:rPr>
          <w:rFonts w:ascii="Arial" w:eastAsia="Calibri" w:hAnsi="Arial" w:cs="Arial"/>
          <w:bCs/>
          <w:sz w:val="28"/>
          <w:szCs w:val="28"/>
        </w:rPr>
        <w:t xml:space="preserve"> actualizada</w:t>
      </w:r>
      <w:r w:rsidRPr="00C93B1E">
        <w:rPr>
          <w:rFonts w:ascii="Arial" w:eastAsia="Calibri" w:hAnsi="Arial" w:cs="Arial"/>
          <w:b/>
          <w:sz w:val="28"/>
          <w:szCs w:val="28"/>
        </w:rPr>
        <w:t xml:space="preserve"> desde la presentación de la demanda</w:t>
      </w:r>
      <w:r>
        <w:rPr>
          <w:rFonts w:ascii="Arial" w:eastAsia="Calibri" w:hAnsi="Arial" w:cs="Arial"/>
          <w:bCs/>
          <w:sz w:val="28"/>
          <w:szCs w:val="28"/>
        </w:rPr>
        <w:t xml:space="preserve">, </w:t>
      </w:r>
      <w:r w:rsidRPr="00C93B1E">
        <w:rPr>
          <w:rFonts w:ascii="Arial" w:eastAsia="Calibri" w:hAnsi="Arial" w:cs="Arial"/>
          <w:bCs/>
          <w:sz w:val="28"/>
          <w:szCs w:val="28"/>
        </w:rPr>
        <w:t xml:space="preserve">cuando </w:t>
      </w:r>
      <w:r w:rsidR="00F77F2C">
        <w:rPr>
          <w:rFonts w:ascii="Arial" w:eastAsia="Calibri" w:hAnsi="Arial" w:cs="Arial"/>
          <w:bCs/>
          <w:sz w:val="28"/>
          <w:szCs w:val="28"/>
        </w:rPr>
        <w:t>se susciten ciertos acontecimientos que demoren practicar la notificación de la demanda y estos no puedan ser imputable</w:t>
      </w:r>
      <w:r w:rsidR="00372E2A">
        <w:rPr>
          <w:rFonts w:ascii="Arial" w:eastAsia="Calibri" w:hAnsi="Arial" w:cs="Arial"/>
          <w:bCs/>
          <w:sz w:val="28"/>
          <w:szCs w:val="28"/>
        </w:rPr>
        <w:t>s</w:t>
      </w:r>
      <w:r w:rsidR="00F77F2C">
        <w:rPr>
          <w:rFonts w:ascii="Arial" w:eastAsia="Calibri" w:hAnsi="Arial" w:cs="Arial"/>
          <w:bCs/>
          <w:sz w:val="28"/>
          <w:szCs w:val="28"/>
        </w:rPr>
        <w:t xml:space="preserve"> al accionante. </w:t>
      </w:r>
    </w:p>
    <w:p w14:paraId="5FD13FB6" w14:textId="77777777" w:rsidR="00F77F2C" w:rsidRPr="00F77F2C" w:rsidRDefault="00F77F2C" w:rsidP="00F77F2C">
      <w:pPr>
        <w:pStyle w:val="Prrafodelista"/>
        <w:rPr>
          <w:rFonts w:ascii="Arial" w:eastAsia="Calibri" w:hAnsi="Arial" w:cs="Arial"/>
          <w:bCs/>
          <w:sz w:val="28"/>
          <w:szCs w:val="28"/>
        </w:rPr>
      </w:pPr>
    </w:p>
    <w:p w14:paraId="2003C43B" w14:textId="2AB9A617" w:rsidR="006A253F" w:rsidRPr="007D2564" w:rsidRDefault="00F77F2C"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eastAsia="Calibri" w:hAnsi="Arial" w:cs="Arial"/>
          <w:bCs/>
          <w:sz w:val="28"/>
          <w:szCs w:val="28"/>
        </w:rPr>
        <w:t xml:space="preserve">En tal caso, lo adecuado es integrar </w:t>
      </w:r>
      <w:r w:rsidR="007D2564">
        <w:rPr>
          <w:rFonts w:ascii="Arial" w:eastAsia="Calibri" w:hAnsi="Arial" w:cs="Arial"/>
          <w:bCs/>
          <w:sz w:val="28"/>
          <w:szCs w:val="28"/>
        </w:rPr>
        <w:t>otra norma prevista en la legislación civil aplicable que salvaguarde el derecho de la accionante a no prescribir su acción</w:t>
      </w:r>
      <w:r w:rsidR="00F4413F">
        <w:rPr>
          <w:rFonts w:ascii="Arial" w:eastAsia="Calibri" w:hAnsi="Arial" w:cs="Arial"/>
          <w:bCs/>
          <w:sz w:val="28"/>
          <w:szCs w:val="28"/>
        </w:rPr>
        <w:t xml:space="preserve">. </w:t>
      </w:r>
    </w:p>
    <w:p w14:paraId="104B2DEF" w14:textId="77777777" w:rsidR="006A253F" w:rsidRPr="006A253F" w:rsidRDefault="006A253F" w:rsidP="006A253F">
      <w:pPr>
        <w:pStyle w:val="Prrafodelista"/>
        <w:rPr>
          <w:rFonts w:ascii="Arial" w:eastAsia="Calibri" w:hAnsi="Arial" w:cs="Arial"/>
          <w:bCs/>
          <w:sz w:val="28"/>
          <w:szCs w:val="28"/>
        </w:rPr>
      </w:pPr>
    </w:p>
    <w:p w14:paraId="078A61E5" w14:textId="1768F13D" w:rsidR="006A253F" w:rsidRPr="00F53E43" w:rsidRDefault="007D2564"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eastAsia="Calibri" w:hAnsi="Arial" w:cs="Arial"/>
          <w:bCs/>
          <w:sz w:val="28"/>
          <w:szCs w:val="28"/>
        </w:rPr>
        <w:t>Dicho ejercicio debe partir</w:t>
      </w:r>
      <w:r w:rsidR="006A253F">
        <w:rPr>
          <w:rFonts w:ascii="Arial" w:eastAsia="Calibri" w:hAnsi="Arial" w:cs="Arial"/>
          <w:bCs/>
          <w:sz w:val="28"/>
          <w:szCs w:val="28"/>
        </w:rPr>
        <w:t xml:space="preserve"> de la lectura sistemática y conforme del artículo 7,480, fracción I, del Código Civil del Estado de México, en relación con el diverso numeral </w:t>
      </w:r>
      <w:r w:rsidR="006A253F" w:rsidRPr="00F53E43">
        <w:rPr>
          <w:rFonts w:ascii="Arial" w:hAnsi="Arial" w:cs="Arial"/>
          <w:sz w:val="28"/>
          <w:szCs w:val="28"/>
        </w:rPr>
        <w:t>7,488 de la misma legislación civil, en el cual se encuentra inmerso una norma supletoria, que la letra dice:</w:t>
      </w:r>
    </w:p>
    <w:p w14:paraId="62DA3C92" w14:textId="77777777" w:rsidR="006A253F" w:rsidRPr="00DD2D82" w:rsidRDefault="006A253F" w:rsidP="006A253F">
      <w:pPr>
        <w:rPr>
          <w:rFonts w:ascii="Arial" w:hAnsi="Arial" w:cs="Arial"/>
          <w:i/>
          <w:iCs/>
          <w:sz w:val="28"/>
          <w:szCs w:val="28"/>
        </w:rPr>
      </w:pPr>
    </w:p>
    <w:p w14:paraId="69529796" w14:textId="77777777" w:rsidR="006A253F" w:rsidRPr="00372E2A" w:rsidRDefault="006A253F" w:rsidP="006A253F">
      <w:pPr>
        <w:pStyle w:val="Cuerpo"/>
        <w:spacing w:line="276" w:lineRule="auto"/>
        <w:ind w:left="142" w:right="283"/>
        <w:jc w:val="both"/>
        <w:rPr>
          <w:rFonts w:ascii="Arial Narrow" w:hAnsi="Arial Narrow" w:cs="Arial"/>
          <w:i/>
          <w:iCs/>
          <w:color w:val="auto"/>
          <w:sz w:val="24"/>
          <w:szCs w:val="24"/>
        </w:rPr>
      </w:pPr>
      <w:r w:rsidRPr="00DD2D82">
        <w:rPr>
          <w:rFonts w:ascii="Arial" w:hAnsi="Arial" w:cs="Arial"/>
          <w:i/>
          <w:iCs/>
          <w:sz w:val="28"/>
          <w:szCs w:val="28"/>
        </w:rPr>
        <w:t>“</w:t>
      </w:r>
      <w:r w:rsidRPr="00372E2A">
        <w:rPr>
          <w:rFonts w:ascii="Arial Narrow" w:hAnsi="Arial Narrow" w:cs="Arial"/>
          <w:b/>
          <w:bCs/>
          <w:i/>
          <w:iCs/>
          <w:sz w:val="24"/>
          <w:szCs w:val="24"/>
        </w:rPr>
        <w:t xml:space="preserve">Artículo 7.488.- </w:t>
      </w:r>
      <w:r w:rsidRPr="00372E2A">
        <w:rPr>
          <w:rFonts w:ascii="Arial Narrow" w:hAnsi="Arial Narrow" w:cs="Arial"/>
          <w:b/>
          <w:bCs/>
          <w:i/>
          <w:iCs/>
          <w:sz w:val="24"/>
          <w:szCs w:val="24"/>
          <w:u w:val="single"/>
        </w:rPr>
        <w:t>Son aplicables a la prescripción extintiva las disposiciones relativas a la usucapión</w:t>
      </w:r>
      <w:r w:rsidRPr="00372E2A">
        <w:rPr>
          <w:rFonts w:ascii="Arial Narrow" w:hAnsi="Arial Narrow" w:cs="Arial"/>
          <w:i/>
          <w:iCs/>
          <w:sz w:val="24"/>
          <w:szCs w:val="24"/>
        </w:rPr>
        <w:t xml:space="preserve"> en lo relativo a los plazos y en lo que no se opongan al presente capítulo.”</w:t>
      </w:r>
    </w:p>
    <w:p w14:paraId="208E3A93" w14:textId="77777777" w:rsidR="006A253F" w:rsidRPr="00DD2D82" w:rsidRDefault="006A253F" w:rsidP="006A253F">
      <w:pPr>
        <w:pStyle w:val="Prrafodelista"/>
        <w:rPr>
          <w:rFonts w:ascii="Arial" w:hAnsi="Arial" w:cs="Arial"/>
          <w:sz w:val="28"/>
          <w:szCs w:val="28"/>
        </w:rPr>
      </w:pPr>
      <w:r w:rsidRPr="00DD2D82">
        <w:rPr>
          <w:rFonts w:ascii="Arial" w:hAnsi="Arial" w:cs="Arial"/>
          <w:sz w:val="28"/>
          <w:szCs w:val="28"/>
        </w:rPr>
        <w:tab/>
      </w:r>
    </w:p>
    <w:p w14:paraId="0B69CE28" w14:textId="77777777"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Al dar lectura íntegra al artículo impugnado y el transcrito, se advierte que el legislador ordinario en el Estado de México estimó conducente no dejar vacíos normativos en cuanto a las disposiciones que pudieren ser aplicables a la prescripción extintiva de las obligaciones. Por ello, remite directamente a las disposiciones previstas en la misma legislación sobre la usucapión, figura también conocida como prescripción positiva que permite adquirir la propiedad o dominio de un bien cuando este se posee en las condiciones y durante el tiempo previsto en la ley. </w:t>
      </w:r>
    </w:p>
    <w:p w14:paraId="75168335" w14:textId="77777777" w:rsidR="006A253F" w:rsidRDefault="006A253F" w:rsidP="006A253F">
      <w:pPr>
        <w:pStyle w:val="Cuerpo"/>
        <w:spacing w:line="360" w:lineRule="auto"/>
        <w:jc w:val="both"/>
        <w:rPr>
          <w:rFonts w:ascii="Arial" w:hAnsi="Arial" w:cs="Arial"/>
          <w:color w:val="auto"/>
          <w:sz w:val="28"/>
          <w:szCs w:val="28"/>
        </w:rPr>
      </w:pPr>
    </w:p>
    <w:p w14:paraId="7BB48EAC" w14:textId="1ECE9912"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En ese sentido, parte de las normas a las que remite el artículo transcrito, que para el presente caso resulta relevante</w:t>
      </w:r>
      <w:r w:rsidR="00F4413F">
        <w:rPr>
          <w:rFonts w:ascii="Arial" w:hAnsi="Arial" w:cs="Arial"/>
          <w:color w:val="auto"/>
          <w:sz w:val="28"/>
          <w:szCs w:val="28"/>
        </w:rPr>
        <w:t xml:space="preserve"> destacar</w:t>
      </w:r>
      <w:r>
        <w:rPr>
          <w:rFonts w:ascii="Arial" w:hAnsi="Arial" w:cs="Arial"/>
          <w:color w:val="auto"/>
          <w:sz w:val="28"/>
          <w:szCs w:val="28"/>
        </w:rPr>
        <w:t>, establece lo siguiente:</w:t>
      </w:r>
    </w:p>
    <w:p w14:paraId="58D25797" w14:textId="77777777" w:rsidR="006A253F" w:rsidRPr="00372E2A" w:rsidRDefault="006A253F" w:rsidP="006A253F">
      <w:pPr>
        <w:pStyle w:val="Prrafodelista"/>
        <w:rPr>
          <w:rFonts w:ascii="Arial Narrow" w:hAnsi="Arial Narrow" w:cs="Arial"/>
          <w:sz w:val="24"/>
          <w:szCs w:val="24"/>
        </w:rPr>
      </w:pPr>
    </w:p>
    <w:p w14:paraId="1877267B" w14:textId="77777777" w:rsidR="006A253F" w:rsidRPr="00372E2A" w:rsidRDefault="006A253F" w:rsidP="006A253F">
      <w:pPr>
        <w:pStyle w:val="Cuerpo"/>
        <w:ind w:left="284" w:right="283"/>
        <w:jc w:val="both"/>
        <w:rPr>
          <w:rFonts w:ascii="Arial Narrow" w:hAnsi="Arial Narrow" w:cs="Arial"/>
          <w:i/>
          <w:iCs/>
          <w:sz w:val="24"/>
          <w:szCs w:val="24"/>
        </w:rPr>
      </w:pPr>
      <w:r w:rsidRPr="00372E2A">
        <w:rPr>
          <w:rFonts w:ascii="Arial Narrow" w:hAnsi="Arial Narrow" w:cs="Arial"/>
          <w:i/>
          <w:iCs/>
          <w:sz w:val="24"/>
          <w:szCs w:val="24"/>
        </w:rPr>
        <w:t>“</w:t>
      </w:r>
      <w:r w:rsidRPr="00372E2A">
        <w:rPr>
          <w:rFonts w:ascii="Arial Narrow" w:hAnsi="Arial Narrow" w:cs="Arial"/>
          <w:b/>
          <w:bCs/>
          <w:i/>
          <w:iCs/>
          <w:sz w:val="24"/>
          <w:szCs w:val="24"/>
        </w:rPr>
        <w:t xml:space="preserve">Artículo 5.139.- </w:t>
      </w:r>
      <w:r w:rsidRPr="00372E2A">
        <w:rPr>
          <w:rFonts w:ascii="Arial Narrow" w:hAnsi="Arial Narrow" w:cs="Arial"/>
          <w:b/>
          <w:bCs/>
          <w:i/>
          <w:iCs/>
          <w:sz w:val="24"/>
          <w:szCs w:val="24"/>
          <w:u w:val="single"/>
        </w:rPr>
        <w:t>El plazo de la usucapión se interrumpe</w:t>
      </w:r>
      <w:r w:rsidRPr="00372E2A">
        <w:rPr>
          <w:rFonts w:ascii="Arial Narrow" w:hAnsi="Arial Narrow" w:cs="Arial"/>
          <w:i/>
          <w:iCs/>
          <w:sz w:val="24"/>
          <w:szCs w:val="24"/>
        </w:rPr>
        <w:t xml:space="preserve">: </w:t>
      </w:r>
    </w:p>
    <w:p w14:paraId="2E0C025E" w14:textId="77777777" w:rsidR="006A253F" w:rsidRPr="00372E2A" w:rsidRDefault="006A253F" w:rsidP="006A253F">
      <w:pPr>
        <w:pStyle w:val="Cuerpo"/>
        <w:ind w:left="284" w:right="283"/>
        <w:jc w:val="both"/>
        <w:rPr>
          <w:rFonts w:ascii="Arial Narrow" w:hAnsi="Arial Narrow" w:cs="Arial"/>
          <w:i/>
          <w:iCs/>
          <w:sz w:val="24"/>
          <w:szCs w:val="24"/>
        </w:rPr>
      </w:pPr>
      <w:r w:rsidRPr="00372E2A">
        <w:rPr>
          <w:rFonts w:ascii="Arial Narrow" w:hAnsi="Arial Narrow" w:cs="Arial"/>
          <w:i/>
          <w:iCs/>
          <w:sz w:val="24"/>
          <w:szCs w:val="24"/>
        </w:rPr>
        <w:t xml:space="preserve">I. Si el poseedor es privado de la posesión del bien por más de un año; </w:t>
      </w:r>
    </w:p>
    <w:p w14:paraId="1DC3A725" w14:textId="77777777" w:rsidR="006A253F" w:rsidRPr="00372E2A" w:rsidRDefault="006A253F" w:rsidP="006A253F">
      <w:pPr>
        <w:pStyle w:val="Cuerpo"/>
        <w:ind w:left="284" w:right="283"/>
        <w:jc w:val="both"/>
        <w:rPr>
          <w:rFonts w:ascii="Arial Narrow" w:hAnsi="Arial Narrow" w:cs="Arial"/>
          <w:b/>
          <w:bCs/>
          <w:i/>
          <w:iCs/>
          <w:sz w:val="24"/>
          <w:szCs w:val="24"/>
          <w:u w:val="single"/>
        </w:rPr>
      </w:pPr>
      <w:r w:rsidRPr="00372E2A">
        <w:rPr>
          <w:rFonts w:ascii="Arial Narrow" w:hAnsi="Arial Narrow" w:cs="Arial"/>
          <w:b/>
          <w:bCs/>
          <w:i/>
          <w:iCs/>
          <w:sz w:val="24"/>
          <w:szCs w:val="24"/>
          <w:u w:val="single"/>
        </w:rPr>
        <w:t xml:space="preserve">II. Por la interposición de demanda o interpelación hecha al poseedor, con motivo de la posesión. </w:t>
      </w:r>
    </w:p>
    <w:p w14:paraId="75EFE57E" w14:textId="77777777" w:rsidR="006A253F" w:rsidRPr="00372E2A" w:rsidRDefault="006A253F" w:rsidP="006A253F">
      <w:pPr>
        <w:pStyle w:val="Cuerpo"/>
        <w:ind w:left="284" w:right="283"/>
        <w:jc w:val="both"/>
        <w:rPr>
          <w:rFonts w:ascii="Arial Narrow" w:hAnsi="Arial Narrow" w:cs="Arial"/>
          <w:i/>
          <w:iCs/>
          <w:sz w:val="24"/>
          <w:szCs w:val="24"/>
        </w:rPr>
      </w:pPr>
      <w:r w:rsidRPr="00372E2A">
        <w:rPr>
          <w:rFonts w:ascii="Arial Narrow" w:hAnsi="Arial Narrow" w:cs="Arial"/>
          <w:i/>
          <w:iCs/>
          <w:sz w:val="24"/>
          <w:szCs w:val="24"/>
        </w:rPr>
        <w:t xml:space="preserve">Se considerará como no interrumpido el plazo para la usucapión, si el actor desistiese de ella o fuese desestimada su demanda; </w:t>
      </w:r>
    </w:p>
    <w:p w14:paraId="0F4415AD" w14:textId="77777777" w:rsidR="006A253F" w:rsidRPr="00372E2A" w:rsidRDefault="006A253F" w:rsidP="006A253F">
      <w:pPr>
        <w:pStyle w:val="Cuerpo"/>
        <w:ind w:left="284" w:right="283"/>
        <w:jc w:val="both"/>
        <w:rPr>
          <w:rFonts w:ascii="Arial Narrow" w:hAnsi="Arial Narrow" w:cs="Arial"/>
          <w:i/>
          <w:iCs/>
          <w:sz w:val="24"/>
          <w:szCs w:val="24"/>
        </w:rPr>
      </w:pPr>
      <w:r w:rsidRPr="00372E2A">
        <w:rPr>
          <w:rFonts w:ascii="Arial Narrow" w:hAnsi="Arial Narrow" w:cs="Arial"/>
          <w:i/>
          <w:iCs/>
          <w:sz w:val="24"/>
          <w:szCs w:val="24"/>
        </w:rPr>
        <w:lastRenderedPageBreak/>
        <w:t>III. Por reconocimiento del poseedor del derecho de la persona contra quien opera la usucapión.”</w:t>
      </w:r>
    </w:p>
    <w:p w14:paraId="42004DE9" w14:textId="77777777" w:rsidR="006A253F" w:rsidRPr="00591C03" w:rsidRDefault="006A253F" w:rsidP="006A253F">
      <w:pPr>
        <w:pStyle w:val="Cuerpo"/>
        <w:spacing w:line="360" w:lineRule="auto"/>
        <w:jc w:val="both"/>
        <w:rPr>
          <w:rFonts w:ascii="Arial" w:hAnsi="Arial" w:cs="Arial"/>
          <w:color w:val="auto"/>
          <w:sz w:val="28"/>
          <w:szCs w:val="28"/>
        </w:rPr>
      </w:pPr>
    </w:p>
    <w:p w14:paraId="20B9C91A" w14:textId="77777777" w:rsidR="006A253F" w:rsidRPr="00DD2D82" w:rsidRDefault="006A253F" w:rsidP="00C97FA3">
      <w:pPr>
        <w:pStyle w:val="Cuerpo"/>
        <w:numPr>
          <w:ilvl w:val="0"/>
          <w:numId w:val="33"/>
        </w:numPr>
        <w:spacing w:line="360" w:lineRule="auto"/>
        <w:ind w:left="0" w:hanging="709"/>
        <w:jc w:val="both"/>
        <w:rPr>
          <w:rFonts w:ascii="Arial" w:hAnsi="Arial" w:cs="Arial"/>
          <w:b/>
          <w:bCs/>
          <w:color w:val="auto"/>
          <w:sz w:val="28"/>
          <w:szCs w:val="28"/>
        </w:rPr>
      </w:pPr>
      <w:r>
        <w:rPr>
          <w:rFonts w:ascii="Arial" w:hAnsi="Arial" w:cs="Arial"/>
          <w:color w:val="auto"/>
          <w:sz w:val="28"/>
          <w:szCs w:val="28"/>
        </w:rPr>
        <w:t xml:space="preserve">Como se advierte, el artículo 5,139 del Código Civil del Estado de México prevé que el plazo para que la parte actora pueda ejercer su derecho de acción </w:t>
      </w:r>
      <w:r w:rsidRPr="00DD2D82">
        <w:rPr>
          <w:rFonts w:ascii="Arial" w:hAnsi="Arial" w:cs="Arial"/>
          <w:b/>
          <w:bCs/>
          <w:color w:val="auto"/>
          <w:sz w:val="28"/>
          <w:szCs w:val="28"/>
        </w:rPr>
        <w:t xml:space="preserve">se interrumpirá con la mera interposición de la demanda o interpelación. </w:t>
      </w:r>
    </w:p>
    <w:p w14:paraId="12649BAD" w14:textId="77777777" w:rsidR="006A253F" w:rsidRDefault="006A253F" w:rsidP="006A253F">
      <w:pPr>
        <w:pStyle w:val="Cuerpo"/>
        <w:spacing w:line="360" w:lineRule="auto"/>
        <w:jc w:val="both"/>
        <w:rPr>
          <w:rFonts w:ascii="Arial" w:hAnsi="Arial" w:cs="Arial"/>
          <w:color w:val="auto"/>
          <w:sz w:val="28"/>
          <w:szCs w:val="28"/>
        </w:rPr>
      </w:pPr>
    </w:p>
    <w:p w14:paraId="5E48FB02" w14:textId="7164119F" w:rsidR="007D2564" w:rsidRPr="007D2564"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Bajo esa idea,</w:t>
      </w:r>
      <w:r w:rsidRPr="00542F8E">
        <w:rPr>
          <w:rFonts w:ascii="Arial" w:hAnsi="Arial" w:cs="Arial"/>
          <w:color w:val="auto"/>
          <w:sz w:val="28"/>
          <w:szCs w:val="28"/>
        </w:rPr>
        <w:t xml:space="preserve"> </w:t>
      </w:r>
      <w:r>
        <w:rPr>
          <w:rFonts w:ascii="Arial" w:hAnsi="Arial" w:cs="Arial"/>
          <w:b/>
          <w:bCs/>
          <w:color w:val="auto"/>
          <w:sz w:val="28"/>
          <w:szCs w:val="28"/>
        </w:rPr>
        <w:t>el momento de</w:t>
      </w:r>
      <w:r w:rsidRPr="00280C10">
        <w:rPr>
          <w:rFonts w:ascii="Arial" w:hAnsi="Arial" w:cs="Arial"/>
          <w:b/>
          <w:bCs/>
          <w:color w:val="auto"/>
          <w:sz w:val="28"/>
          <w:szCs w:val="28"/>
        </w:rPr>
        <w:t xml:space="preserve"> </w:t>
      </w:r>
      <w:r>
        <w:rPr>
          <w:rFonts w:ascii="Arial" w:hAnsi="Arial" w:cs="Arial"/>
          <w:b/>
          <w:bCs/>
          <w:color w:val="auto"/>
          <w:sz w:val="28"/>
          <w:szCs w:val="28"/>
        </w:rPr>
        <w:t>interrupción previsto en esa norma debe ser aplicado</w:t>
      </w:r>
      <w:r w:rsidR="007D2564">
        <w:rPr>
          <w:rFonts w:ascii="Arial" w:hAnsi="Arial" w:cs="Arial"/>
          <w:b/>
          <w:bCs/>
          <w:color w:val="auto"/>
          <w:sz w:val="28"/>
          <w:szCs w:val="28"/>
        </w:rPr>
        <w:t xml:space="preserve">. </w:t>
      </w:r>
    </w:p>
    <w:p w14:paraId="06CEEC60" w14:textId="77777777" w:rsidR="007D2564" w:rsidRDefault="007D2564" w:rsidP="007D2564">
      <w:pPr>
        <w:pStyle w:val="Cuerpo"/>
        <w:spacing w:line="360" w:lineRule="auto"/>
        <w:jc w:val="both"/>
        <w:rPr>
          <w:rFonts w:ascii="Arial" w:hAnsi="Arial" w:cs="Arial"/>
          <w:color w:val="auto"/>
          <w:sz w:val="28"/>
          <w:szCs w:val="28"/>
        </w:rPr>
      </w:pPr>
    </w:p>
    <w:p w14:paraId="500690A0" w14:textId="3065484D" w:rsidR="006A253F" w:rsidRPr="006A253F" w:rsidRDefault="00F441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Lo anterior </w:t>
      </w:r>
      <w:r w:rsidR="006A253F">
        <w:rPr>
          <w:rFonts w:ascii="Arial" w:hAnsi="Arial" w:cs="Arial"/>
          <w:color w:val="auto"/>
          <w:sz w:val="28"/>
          <w:szCs w:val="28"/>
        </w:rPr>
        <w:t xml:space="preserve">se ajusta con el criterio reiterado de esta Suprema Corte de Justicia de la Nación bajo el cual </w:t>
      </w:r>
      <w:r w:rsidR="006A253F" w:rsidRPr="006A253F">
        <w:rPr>
          <w:rFonts w:ascii="Arial" w:hAnsi="Arial" w:cs="Arial"/>
          <w:color w:val="auto"/>
          <w:sz w:val="28"/>
          <w:szCs w:val="28"/>
        </w:rPr>
        <w:t>ha encontrado como elemento en común que cuando se trata de normas que regulan el momento en el que se interrumpirá la prescripción,</w:t>
      </w:r>
      <w:r w:rsidR="006A253F" w:rsidRPr="006A253F">
        <w:rPr>
          <w:rFonts w:ascii="Arial" w:hAnsi="Arial" w:cs="Arial"/>
          <w:b/>
          <w:bCs/>
          <w:color w:val="auto"/>
          <w:sz w:val="28"/>
          <w:szCs w:val="28"/>
        </w:rPr>
        <w:t xml:space="preserve"> resulta contrario a derecho estimar que la falta o tardanza en el emplazamiento es el condicionante para considerar interrumpido el plazo de prescripción</w:t>
      </w:r>
      <w:r w:rsidR="006A253F" w:rsidRPr="006A253F">
        <w:rPr>
          <w:rFonts w:ascii="Arial" w:hAnsi="Arial" w:cs="Arial"/>
          <w:color w:val="auto"/>
          <w:sz w:val="28"/>
          <w:szCs w:val="28"/>
        </w:rPr>
        <w:t xml:space="preserve">; pues se ha validado que mientras no existan condiciones deliberadas generadas por el actor, dicho término puede interrumpirse al momento en que se ejerza el derecho de acción (presentación de la demanda). </w:t>
      </w:r>
    </w:p>
    <w:p w14:paraId="26E724DD" w14:textId="77777777" w:rsidR="006A253F" w:rsidRDefault="006A253F" w:rsidP="006A253F">
      <w:pPr>
        <w:pStyle w:val="Prrafodelista"/>
        <w:rPr>
          <w:rFonts w:ascii="Arial" w:hAnsi="Arial" w:cs="Arial"/>
          <w:sz w:val="28"/>
          <w:szCs w:val="28"/>
        </w:rPr>
      </w:pPr>
    </w:p>
    <w:p w14:paraId="0CF2A9DC" w14:textId="44EE5143" w:rsidR="006A253F" w:rsidRPr="006A253F" w:rsidRDefault="006A253F" w:rsidP="00C97FA3">
      <w:pPr>
        <w:pStyle w:val="Cuerpo"/>
        <w:numPr>
          <w:ilvl w:val="0"/>
          <w:numId w:val="33"/>
        </w:numPr>
        <w:spacing w:line="360" w:lineRule="auto"/>
        <w:ind w:left="0" w:hanging="709"/>
        <w:jc w:val="both"/>
        <w:rPr>
          <w:rFonts w:ascii="Arial" w:hAnsi="Arial" w:cs="Arial"/>
          <w:sz w:val="28"/>
          <w:szCs w:val="28"/>
        </w:rPr>
      </w:pPr>
      <w:r w:rsidRPr="006A253F">
        <w:rPr>
          <w:rFonts w:ascii="Arial" w:hAnsi="Arial" w:cs="Arial"/>
          <w:color w:val="auto"/>
          <w:sz w:val="28"/>
          <w:szCs w:val="28"/>
        </w:rPr>
        <w:t>Este criterio</w:t>
      </w:r>
      <w:r>
        <w:rPr>
          <w:rFonts w:ascii="Arial" w:hAnsi="Arial" w:cs="Arial"/>
          <w:color w:val="auto"/>
          <w:sz w:val="28"/>
          <w:szCs w:val="28"/>
        </w:rPr>
        <w:t xml:space="preserve"> </w:t>
      </w:r>
      <w:r w:rsidRPr="006A253F">
        <w:rPr>
          <w:rFonts w:ascii="Arial" w:hAnsi="Arial" w:cs="Arial"/>
          <w:color w:val="auto"/>
          <w:sz w:val="28"/>
          <w:szCs w:val="28"/>
        </w:rPr>
        <w:t xml:space="preserve">comenzó a desarrollarse en la Quinta Época del Semanario Judicial de la Federación. </w:t>
      </w:r>
    </w:p>
    <w:p w14:paraId="546B24C7" w14:textId="77777777" w:rsidR="006A253F" w:rsidRDefault="006A253F" w:rsidP="006A253F">
      <w:pPr>
        <w:pStyle w:val="Prrafodelista"/>
        <w:rPr>
          <w:rFonts w:ascii="Arial" w:hAnsi="Arial" w:cs="Arial"/>
          <w:sz w:val="28"/>
          <w:szCs w:val="28"/>
        </w:rPr>
      </w:pPr>
    </w:p>
    <w:p w14:paraId="2D6EC78D" w14:textId="1C71347D"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sidRPr="007B2EE1">
        <w:rPr>
          <w:rFonts w:ascii="Arial" w:hAnsi="Arial" w:cs="Arial"/>
          <w:color w:val="auto"/>
          <w:sz w:val="28"/>
          <w:szCs w:val="28"/>
        </w:rPr>
        <w:t>En efecto, la otrora Tercera Sala</w:t>
      </w:r>
      <w:r w:rsidR="00CC0B06">
        <w:rPr>
          <w:rFonts w:ascii="Arial" w:hAnsi="Arial" w:cs="Arial"/>
          <w:color w:val="auto"/>
          <w:sz w:val="28"/>
          <w:szCs w:val="28"/>
        </w:rPr>
        <w:t xml:space="preserve"> de este Alto Tribunal</w:t>
      </w:r>
      <w:r>
        <w:rPr>
          <w:rFonts w:ascii="Arial" w:hAnsi="Arial" w:cs="Arial"/>
          <w:color w:val="auto"/>
          <w:sz w:val="28"/>
          <w:szCs w:val="28"/>
        </w:rPr>
        <w:t xml:space="preserve"> fue consistente en emitir criterios al respecto. Empezaremos mencionando </w:t>
      </w:r>
      <w:r w:rsidRPr="007B2EE1">
        <w:rPr>
          <w:rFonts w:ascii="Arial" w:hAnsi="Arial" w:cs="Arial"/>
          <w:color w:val="auto"/>
          <w:sz w:val="28"/>
          <w:szCs w:val="28"/>
        </w:rPr>
        <w:t>la tesis de rubro</w:t>
      </w:r>
      <w:r>
        <w:rPr>
          <w:rFonts w:ascii="Arial" w:hAnsi="Arial" w:cs="Arial"/>
          <w:color w:val="auto"/>
          <w:sz w:val="28"/>
          <w:szCs w:val="28"/>
        </w:rPr>
        <w:t xml:space="preserve"> y texto</w:t>
      </w:r>
      <w:r w:rsidRPr="007B2EE1">
        <w:rPr>
          <w:rFonts w:ascii="Arial" w:hAnsi="Arial" w:cs="Arial"/>
          <w:color w:val="auto"/>
          <w:sz w:val="28"/>
          <w:szCs w:val="28"/>
        </w:rPr>
        <w:t xml:space="preserve"> siguiente: </w:t>
      </w:r>
    </w:p>
    <w:p w14:paraId="0DEA3D39" w14:textId="77777777" w:rsidR="006A253F" w:rsidRDefault="006A253F" w:rsidP="006A253F">
      <w:pPr>
        <w:pStyle w:val="Cuerpo"/>
        <w:spacing w:line="276" w:lineRule="auto"/>
        <w:jc w:val="both"/>
        <w:rPr>
          <w:rFonts w:ascii="Arial" w:eastAsia="Times New Roman" w:hAnsi="Arial" w:cs="Arial"/>
          <w:b/>
          <w:bCs/>
          <w:i/>
          <w:iCs/>
          <w:color w:val="auto"/>
          <w:sz w:val="28"/>
          <w:szCs w:val="28"/>
        </w:rPr>
      </w:pPr>
    </w:p>
    <w:p w14:paraId="6E3B74BE" w14:textId="77777777" w:rsidR="006A253F" w:rsidRPr="00421BB9" w:rsidRDefault="006A253F" w:rsidP="006A253F">
      <w:pPr>
        <w:pStyle w:val="Cuerpo"/>
        <w:spacing w:line="276" w:lineRule="auto"/>
        <w:ind w:left="142" w:right="283"/>
        <w:jc w:val="both"/>
        <w:rPr>
          <w:rFonts w:ascii="Arial" w:eastAsia="Times New Roman" w:hAnsi="Arial" w:cs="Arial"/>
          <w:i/>
          <w:iCs/>
          <w:color w:val="auto"/>
          <w:sz w:val="24"/>
          <w:szCs w:val="24"/>
        </w:rPr>
      </w:pPr>
      <w:r w:rsidRPr="00421BB9">
        <w:rPr>
          <w:rFonts w:ascii="Arial" w:eastAsia="Times New Roman" w:hAnsi="Arial" w:cs="Arial"/>
          <w:b/>
          <w:bCs/>
          <w:i/>
          <w:iCs/>
          <w:color w:val="auto"/>
          <w:sz w:val="24"/>
          <w:szCs w:val="24"/>
        </w:rPr>
        <w:t xml:space="preserve">“PRESCRIPCION EN MATERIA MERCANTIL, INTERRUPCION DE LA. </w:t>
      </w:r>
      <w:r w:rsidRPr="00421BB9">
        <w:rPr>
          <w:rFonts w:ascii="Arial" w:eastAsia="Times New Roman" w:hAnsi="Arial" w:cs="Arial"/>
          <w:i/>
          <w:iCs/>
          <w:color w:val="auto"/>
          <w:sz w:val="24"/>
          <w:szCs w:val="24"/>
        </w:rPr>
        <w:t xml:space="preserve">De acuerdo con los preceptos legales que rigen la interrupción de la prescripción, ésta tiene verificativo cuando se practica cualquier acto que </w:t>
      </w:r>
      <w:r w:rsidRPr="00421BB9">
        <w:rPr>
          <w:rFonts w:ascii="Arial" w:eastAsia="Times New Roman" w:hAnsi="Arial" w:cs="Arial"/>
          <w:i/>
          <w:iCs/>
          <w:color w:val="auto"/>
          <w:sz w:val="24"/>
          <w:szCs w:val="24"/>
        </w:rPr>
        <w:lastRenderedPageBreak/>
        <w:t xml:space="preserve">importe el requerimiento de pago de la obligación exigida; por lo que </w:t>
      </w:r>
      <w:r w:rsidRPr="00421BB9">
        <w:rPr>
          <w:rFonts w:ascii="Arial" w:eastAsia="Times New Roman" w:hAnsi="Arial" w:cs="Arial"/>
          <w:i/>
          <w:iCs/>
          <w:color w:val="auto"/>
          <w:sz w:val="24"/>
          <w:szCs w:val="24"/>
          <w:u w:val="single"/>
        </w:rPr>
        <w:t>no es necesario que se verifique el embargo y emplazamiento, para que la prescripción se interrumpa,</w:t>
      </w:r>
      <w:r w:rsidRPr="00421BB9">
        <w:rPr>
          <w:rFonts w:ascii="Arial" w:eastAsia="Times New Roman" w:hAnsi="Arial" w:cs="Arial"/>
          <w:i/>
          <w:iCs/>
          <w:color w:val="auto"/>
          <w:sz w:val="24"/>
          <w:szCs w:val="24"/>
        </w:rPr>
        <w:t xml:space="preserve"> ya que la demanda legalmente presentada, funda el mandamiento judicial de ejecución y el requerimiento de pago con fuerza de interpelación, para que aquélla tenga verificativo.”</w:t>
      </w:r>
      <w:r w:rsidRPr="00421BB9">
        <w:rPr>
          <w:rStyle w:val="Refdenotaalpie"/>
          <w:rFonts w:ascii="Arial" w:eastAsia="Times New Roman" w:hAnsi="Arial" w:cs="Arial"/>
          <w:i/>
          <w:iCs/>
          <w:color w:val="auto"/>
          <w:sz w:val="24"/>
          <w:szCs w:val="24"/>
        </w:rPr>
        <w:footnoteReference w:id="19"/>
      </w:r>
    </w:p>
    <w:p w14:paraId="79FA9056" w14:textId="77777777" w:rsidR="006A253F" w:rsidRPr="007B2EE1" w:rsidRDefault="006A253F" w:rsidP="006A253F">
      <w:pPr>
        <w:pStyle w:val="Cuerpo"/>
        <w:spacing w:line="276" w:lineRule="auto"/>
        <w:jc w:val="both"/>
        <w:rPr>
          <w:rFonts w:ascii="Arial" w:eastAsia="Times New Roman" w:hAnsi="Arial" w:cs="Arial"/>
          <w:i/>
          <w:iCs/>
          <w:color w:val="auto"/>
          <w:sz w:val="28"/>
          <w:szCs w:val="28"/>
        </w:rPr>
      </w:pPr>
    </w:p>
    <w:p w14:paraId="1C802210" w14:textId="57703F59"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En la tesis aislada anterior esta Suprema Corte</w:t>
      </w:r>
      <w:r w:rsidR="007F61BE">
        <w:rPr>
          <w:rFonts w:ascii="Arial" w:hAnsi="Arial" w:cs="Arial"/>
          <w:color w:val="auto"/>
          <w:sz w:val="28"/>
          <w:szCs w:val="28"/>
        </w:rPr>
        <w:t xml:space="preserve"> de Justicia de la Nación</w:t>
      </w:r>
      <w:r>
        <w:rPr>
          <w:rFonts w:ascii="Arial" w:hAnsi="Arial" w:cs="Arial"/>
          <w:color w:val="auto"/>
          <w:sz w:val="28"/>
          <w:szCs w:val="28"/>
        </w:rPr>
        <w:t xml:space="preserve"> concluyó que la interrupción de la prescripción en materia mercantil tiene verificativo cuando se realiza cualquier acto que indique la exigencia en el pago de una obligación, </w:t>
      </w:r>
      <w:r w:rsidRPr="00BE5EBD">
        <w:rPr>
          <w:rFonts w:ascii="Arial" w:hAnsi="Arial" w:cs="Arial"/>
          <w:color w:val="auto"/>
          <w:sz w:val="28"/>
          <w:szCs w:val="28"/>
          <w:u w:val="single"/>
        </w:rPr>
        <w:t>con independencia de que se lleve a cabo la diligencia de embargo y emplazamiento</w:t>
      </w:r>
      <w:r>
        <w:rPr>
          <w:rFonts w:ascii="Arial" w:hAnsi="Arial" w:cs="Arial"/>
          <w:color w:val="auto"/>
          <w:sz w:val="28"/>
          <w:szCs w:val="28"/>
        </w:rPr>
        <w:t xml:space="preserve">. Lo anterior, a partir de la premisa de que basta dicho acto para considerar actualizado el interés del acreedor de exigir judicialmente su derecho de cobro. </w:t>
      </w:r>
    </w:p>
    <w:p w14:paraId="7AA78C29" w14:textId="77777777" w:rsidR="006A253F" w:rsidRDefault="006A253F" w:rsidP="006A253F">
      <w:pPr>
        <w:pStyle w:val="Cuerpo"/>
        <w:spacing w:line="360" w:lineRule="auto"/>
        <w:jc w:val="both"/>
        <w:rPr>
          <w:rFonts w:ascii="Arial" w:hAnsi="Arial" w:cs="Arial"/>
          <w:color w:val="auto"/>
          <w:sz w:val="28"/>
          <w:szCs w:val="28"/>
        </w:rPr>
      </w:pPr>
    </w:p>
    <w:p w14:paraId="08B9049F" w14:textId="3DF75702"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Bajo esa lógica, la misma Sala analizó los artículos 1,178, fracción I</w:t>
      </w:r>
      <w:r w:rsidR="00CC0B06">
        <w:rPr>
          <w:rFonts w:ascii="Arial" w:hAnsi="Arial" w:cs="Arial"/>
          <w:color w:val="auto"/>
          <w:sz w:val="28"/>
          <w:szCs w:val="28"/>
        </w:rPr>
        <w:t>I</w:t>
      </w:r>
      <w:r>
        <w:rPr>
          <w:rFonts w:ascii="Arial" w:hAnsi="Arial" w:cs="Arial"/>
          <w:color w:val="auto"/>
          <w:sz w:val="28"/>
          <w:szCs w:val="28"/>
        </w:rPr>
        <w:t xml:space="preserve">I del Código Civil del Distrito Federal y 258 del Código de Procedimientos Civiles de dicha entidad federativa, vigentes en ese momento, los cuales preveían, respectivamente, que la </w:t>
      </w:r>
      <w:r w:rsidRPr="00ED7964">
        <w:rPr>
          <w:rFonts w:ascii="Arial" w:hAnsi="Arial" w:cs="Arial"/>
          <w:color w:val="auto"/>
          <w:sz w:val="28"/>
          <w:szCs w:val="28"/>
        </w:rPr>
        <w:t xml:space="preserve">prescripción se </w:t>
      </w:r>
      <w:r w:rsidRPr="003A6A0A">
        <w:rPr>
          <w:rFonts w:ascii="Arial" w:hAnsi="Arial" w:cs="Arial"/>
          <w:color w:val="auto"/>
          <w:sz w:val="28"/>
          <w:szCs w:val="28"/>
        </w:rPr>
        <w:t xml:space="preserve">interrumpe por </w:t>
      </w:r>
      <w:r w:rsidR="007F61BE" w:rsidRPr="003A6A0A">
        <w:rPr>
          <w:rFonts w:ascii="Arial" w:hAnsi="Arial" w:cs="Arial"/>
          <w:color w:val="auto"/>
          <w:sz w:val="28"/>
          <w:szCs w:val="28"/>
        </w:rPr>
        <w:t xml:space="preserve">la </w:t>
      </w:r>
      <w:r w:rsidRPr="003A6A0A">
        <w:rPr>
          <w:rFonts w:ascii="Arial" w:hAnsi="Arial" w:cs="Arial"/>
          <w:color w:val="auto"/>
          <w:sz w:val="28"/>
          <w:szCs w:val="28"/>
        </w:rPr>
        <w:t>demanda</w:t>
      </w:r>
      <w:r w:rsidRPr="00ED7964">
        <w:rPr>
          <w:rFonts w:ascii="Arial" w:hAnsi="Arial" w:cs="Arial"/>
          <w:color w:val="auto"/>
          <w:sz w:val="28"/>
          <w:szCs w:val="28"/>
        </w:rPr>
        <w:t xml:space="preserve"> o por cualquier género de interpelación judicial notificada al poseedor o al deudor en su caso; </w:t>
      </w:r>
      <w:r w:rsidRPr="001755AE">
        <w:rPr>
          <w:rFonts w:ascii="Arial" w:hAnsi="Arial" w:cs="Arial"/>
          <w:color w:val="auto"/>
          <w:sz w:val="28"/>
          <w:szCs w:val="28"/>
          <w:u w:val="single"/>
        </w:rPr>
        <w:t>y que los efectos de la presentación de la demanda son interrumpir la prescripción, si no lo está por otros medios.</w:t>
      </w:r>
    </w:p>
    <w:p w14:paraId="3CF307D3" w14:textId="77777777" w:rsidR="006A253F" w:rsidRDefault="006A253F" w:rsidP="006A253F">
      <w:pPr>
        <w:pStyle w:val="Prrafodelista"/>
        <w:rPr>
          <w:rFonts w:ascii="Arial" w:hAnsi="Arial" w:cs="Arial"/>
          <w:sz w:val="28"/>
          <w:szCs w:val="28"/>
        </w:rPr>
      </w:pPr>
    </w:p>
    <w:p w14:paraId="52800F1B" w14:textId="4A4C4A10" w:rsidR="006A253F" w:rsidRPr="003A6A0A" w:rsidRDefault="006A253F" w:rsidP="00C97FA3">
      <w:pPr>
        <w:pStyle w:val="Cuerpo"/>
        <w:numPr>
          <w:ilvl w:val="0"/>
          <w:numId w:val="33"/>
        </w:numPr>
        <w:spacing w:line="360" w:lineRule="auto"/>
        <w:ind w:left="0" w:hanging="709"/>
        <w:jc w:val="both"/>
        <w:rPr>
          <w:rFonts w:ascii="Arial" w:hAnsi="Arial" w:cs="Arial"/>
          <w:i/>
          <w:iCs/>
          <w:color w:val="auto"/>
          <w:sz w:val="28"/>
          <w:szCs w:val="28"/>
        </w:rPr>
      </w:pPr>
      <w:r w:rsidRPr="003A6A0A">
        <w:rPr>
          <w:rFonts w:ascii="Arial" w:hAnsi="Arial" w:cs="Arial"/>
          <w:color w:val="auto"/>
          <w:sz w:val="28"/>
          <w:szCs w:val="28"/>
        </w:rPr>
        <w:t xml:space="preserve">Dado que se advirtió una oposición entre dichas normas, se interpretó que la simple presentación de la demanda interrumpe la </w:t>
      </w:r>
      <w:r w:rsidRPr="003A6A0A">
        <w:rPr>
          <w:rFonts w:ascii="Arial" w:hAnsi="Arial" w:cs="Arial"/>
          <w:color w:val="auto"/>
          <w:sz w:val="28"/>
          <w:szCs w:val="28"/>
        </w:rPr>
        <w:lastRenderedPageBreak/>
        <w:t xml:space="preserve">prescripción pues </w:t>
      </w:r>
      <w:r w:rsidRPr="003A6A0A">
        <w:rPr>
          <w:rFonts w:ascii="Arial" w:hAnsi="Arial" w:cs="Arial"/>
          <w:i/>
          <w:iCs/>
          <w:color w:val="auto"/>
          <w:sz w:val="28"/>
          <w:szCs w:val="28"/>
        </w:rPr>
        <w:t>“</w:t>
      </w:r>
      <w:r w:rsidRPr="003A6A0A">
        <w:rPr>
          <w:rFonts w:ascii="Arial" w:hAnsi="Arial" w:cs="Arial"/>
          <w:b/>
          <w:bCs/>
          <w:i/>
          <w:iCs/>
          <w:color w:val="auto"/>
          <w:sz w:val="28"/>
          <w:szCs w:val="28"/>
        </w:rPr>
        <w:t>esa conclusión resulta acorde con la jurisprudencia de la Corte de que toda contienda judicial empieza por la demanda, no por el emplazamiento dado que es la actividad del acreedor que pone en movimiento a los tribunales</w:t>
      </w:r>
      <w:r w:rsidR="007F61BE" w:rsidRPr="003A6A0A">
        <w:rPr>
          <w:rFonts w:ascii="Arial" w:hAnsi="Arial" w:cs="Arial"/>
          <w:i/>
          <w:iCs/>
          <w:color w:val="auto"/>
          <w:sz w:val="28"/>
          <w:szCs w:val="28"/>
        </w:rPr>
        <w:t>.”</w:t>
      </w:r>
    </w:p>
    <w:p w14:paraId="15D05667" w14:textId="77777777" w:rsidR="006A253F" w:rsidRDefault="006A253F" w:rsidP="006A253F">
      <w:pPr>
        <w:pStyle w:val="Prrafodelista"/>
        <w:rPr>
          <w:rFonts w:ascii="Arial" w:hAnsi="Arial" w:cs="Arial"/>
          <w:sz w:val="28"/>
          <w:szCs w:val="28"/>
        </w:rPr>
      </w:pPr>
    </w:p>
    <w:p w14:paraId="748F6DDA" w14:textId="77777777"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Lo anterior, se materializó al emitir la tesis aislada de rubro y texto siguiente: </w:t>
      </w:r>
    </w:p>
    <w:p w14:paraId="3D764C7E" w14:textId="77777777" w:rsidR="006A253F" w:rsidRPr="00ED7964" w:rsidRDefault="006A253F" w:rsidP="006A253F">
      <w:pPr>
        <w:pStyle w:val="Cuerpo"/>
        <w:spacing w:line="360" w:lineRule="auto"/>
        <w:jc w:val="both"/>
        <w:rPr>
          <w:rFonts w:ascii="Arial" w:hAnsi="Arial" w:cs="Arial"/>
          <w:color w:val="auto"/>
          <w:sz w:val="28"/>
          <w:szCs w:val="28"/>
        </w:rPr>
      </w:pPr>
    </w:p>
    <w:p w14:paraId="7E6140D5" w14:textId="77777777" w:rsidR="006A253F" w:rsidRPr="00421BB9" w:rsidRDefault="006A253F" w:rsidP="006A253F">
      <w:pPr>
        <w:shd w:val="clear" w:color="auto" w:fill="FFFFFF"/>
        <w:spacing w:after="0" w:line="276" w:lineRule="auto"/>
        <w:ind w:left="284" w:right="283"/>
        <w:jc w:val="both"/>
        <w:rPr>
          <w:rFonts w:ascii="Arial" w:eastAsia="Times New Roman" w:hAnsi="Arial" w:cs="Arial"/>
          <w:i/>
          <w:iCs/>
          <w:sz w:val="24"/>
          <w:szCs w:val="24"/>
          <w:lang w:eastAsia="es-MX"/>
        </w:rPr>
      </w:pPr>
      <w:r w:rsidRPr="00421BB9">
        <w:rPr>
          <w:rFonts w:ascii="Arial" w:eastAsia="Times New Roman" w:hAnsi="Arial" w:cs="Arial"/>
          <w:b/>
          <w:bCs/>
          <w:i/>
          <w:iCs/>
          <w:sz w:val="24"/>
          <w:szCs w:val="24"/>
          <w:lang w:eastAsia="es-MX"/>
        </w:rPr>
        <w:t xml:space="preserve">“PRESCRIPCION INTERRUPCION DE LA, POR LA PRESENTACION DE LA DEMANDA. </w:t>
      </w:r>
      <w:r w:rsidRPr="00421BB9">
        <w:rPr>
          <w:rFonts w:ascii="Arial" w:eastAsia="Times New Roman" w:hAnsi="Arial" w:cs="Arial"/>
          <w:i/>
          <w:iCs/>
          <w:sz w:val="24"/>
          <w:szCs w:val="24"/>
          <w:lang w:eastAsia="es-MX"/>
        </w:rPr>
        <w:t xml:space="preserve">Según el artículo 1178, fracción III, del Código Civil del Distrito Federal, la prescripción se interrumpe por demanda o por cualquier género de interpelación judicial notificada al poseedor o al deudor en su caso; y conforme al artículo 258 del Código de Procedimientos Civiles del Distrito Federal, los efectos de la presentación de la demanda son interrumpir la prescripción, si no lo está por otros medios. Existe oposición aparente y no real entre estos artículos, pues el precepto citado de la ley sustantiva, al hablar de demanda, como medio de interrumpir la prescripción, no requiere que sea notificada, sino que este requisito solamente rige a otro cualquier género de interpelación judicial, que puede llevarse a cabo mediante los actos a que se refiere la fracción III del artículo 1117 del Código Civil de mil ochocientos ochenta y cuatro, y comprende aquellas otras interpelaciones que pueden hacerse en vía de jurisdicción voluntaria. Esta interpretación resulta perfectamente clara del texto del Código Civil Español y de la jurisprudencia española, que son los antecedentes, en esta parte, del Código Civil de mil ochocientos ochenta y cuatro y del vigente. Por otra parte, es forzoso que la simple presentación de la demanda interrumpa la prescripción, supuesto que ella señala el principio de la instancia, según el artículo 258 del código procesal, que no hace más que confirmar el texto del artículo 255, que establece que toda contienda judicial principiará por demanda, no por el emplazamiento. La jurisprudencia de la Corte es constante en el principio de que el juicio comienza por la demanda, que es, por consiguiente, la que, como </w:t>
      </w:r>
      <w:r w:rsidRPr="00421BB9">
        <w:rPr>
          <w:rFonts w:ascii="Arial" w:eastAsia="Times New Roman" w:hAnsi="Arial" w:cs="Arial"/>
          <w:b/>
          <w:bCs/>
          <w:i/>
          <w:iCs/>
          <w:sz w:val="24"/>
          <w:szCs w:val="24"/>
          <w:lang w:eastAsia="es-MX"/>
        </w:rPr>
        <w:t>signo visible de la actividad del acreedor que pone en movimiento a los tribunales, produce la interrupción de la prescripción, porque es la prueba de que no ha abandonado sus derechos</w:t>
      </w:r>
      <w:r w:rsidRPr="00421BB9">
        <w:rPr>
          <w:rFonts w:ascii="Arial" w:eastAsia="Times New Roman" w:hAnsi="Arial" w:cs="Arial"/>
          <w:i/>
          <w:iCs/>
          <w:sz w:val="24"/>
          <w:szCs w:val="24"/>
          <w:lang w:eastAsia="es-MX"/>
        </w:rPr>
        <w:t>.”</w:t>
      </w:r>
      <w:r w:rsidRPr="00421BB9">
        <w:rPr>
          <w:rStyle w:val="Refdenotaalpie"/>
          <w:rFonts w:ascii="Arial" w:eastAsia="Times New Roman" w:hAnsi="Arial" w:cs="Arial"/>
          <w:i/>
          <w:iCs/>
          <w:sz w:val="24"/>
          <w:szCs w:val="24"/>
          <w:lang w:eastAsia="es-MX"/>
        </w:rPr>
        <w:footnoteReference w:id="20"/>
      </w:r>
    </w:p>
    <w:p w14:paraId="74011B05" w14:textId="77777777" w:rsidR="006A253F" w:rsidRPr="00ED7964" w:rsidRDefault="006A253F" w:rsidP="006A253F">
      <w:pPr>
        <w:shd w:val="clear" w:color="auto" w:fill="FFFFFF"/>
        <w:spacing w:after="0" w:line="375" w:lineRule="atLeast"/>
        <w:jc w:val="both"/>
        <w:rPr>
          <w:rFonts w:ascii="Arial" w:eastAsia="Times New Roman" w:hAnsi="Arial" w:cs="Arial"/>
          <w:i/>
          <w:iCs/>
          <w:color w:val="212529"/>
          <w:sz w:val="28"/>
          <w:szCs w:val="28"/>
          <w:lang w:eastAsia="es-MX"/>
        </w:rPr>
      </w:pPr>
    </w:p>
    <w:p w14:paraId="69768188" w14:textId="77777777"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lastRenderedPageBreak/>
        <w:t xml:space="preserve">Durante la referida Quinta Época también se emitió un criterio aislado por el cual, además de confirmar lo dicho en los precedentes anteriores, fue introducido otro elemento para sustentar la afirmación sobre el momento en que se interrumpe la prescripción de la acción: </w:t>
      </w:r>
    </w:p>
    <w:p w14:paraId="02541BD9" w14:textId="77777777" w:rsidR="006A253F" w:rsidRDefault="006A253F" w:rsidP="006A253F">
      <w:pPr>
        <w:pStyle w:val="Cuerpo"/>
        <w:spacing w:line="360" w:lineRule="auto"/>
        <w:jc w:val="both"/>
        <w:rPr>
          <w:rFonts w:ascii="Arial" w:hAnsi="Arial" w:cs="Arial"/>
          <w:color w:val="auto"/>
          <w:sz w:val="28"/>
          <w:szCs w:val="28"/>
        </w:rPr>
      </w:pPr>
    </w:p>
    <w:p w14:paraId="6FBCF459" w14:textId="77777777" w:rsidR="006A253F" w:rsidRPr="00421BB9" w:rsidRDefault="006A253F" w:rsidP="006A253F">
      <w:pPr>
        <w:pStyle w:val="Cuerpo"/>
        <w:spacing w:line="276" w:lineRule="auto"/>
        <w:ind w:left="284" w:right="283"/>
        <w:jc w:val="both"/>
        <w:rPr>
          <w:rFonts w:ascii="Arial" w:hAnsi="Arial" w:cs="Arial"/>
          <w:i/>
          <w:iCs/>
          <w:color w:val="auto"/>
          <w:sz w:val="24"/>
          <w:szCs w:val="24"/>
        </w:rPr>
      </w:pPr>
      <w:r w:rsidRPr="00421BB9">
        <w:rPr>
          <w:rFonts w:ascii="Arial" w:eastAsia="Times New Roman" w:hAnsi="Arial" w:cs="Arial"/>
          <w:b/>
          <w:bCs/>
          <w:i/>
          <w:iCs/>
          <w:color w:val="auto"/>
          <w:sz w:val="24"/>
          <w:szCs w:val="24"/>
        </w:rPr>
        <w:t xml:space="preserve">“PRESCRIPCION, INTERRUPCION DE LA, EN JUICIOS FEDERALES. </w:t>
      </w:r>
      <w:r w:rsidRPr="00421BB9">
        <w:rPr>
          <w:rFonts w:ascii="Arial" w:eastAsia="Times New Roman" w:hAnsi="Arial" w:cs="Arial"/>
          <w:i/>
          <w:iCs/>
          <w:color w:val="auto"/>
          <w:sz w:val="24"/>
          <w:szCs w:val="24"/>
        </w:rPr>
        <w:t xml:space="preserve">De los términos del artículo 1168, fracción II, del Código Civil del Distrito Federal, que establece que la prescripción se interrumpe "por demanda u otro cualquier género de interpelación judicial, notificada al poseedor o al deudor en su caso", se advierte que el mencionado precepto sólo atribuye eficacia para interrumpir la prescripción, a la demanda "notificada". Confirma tal regla el artículo 194 del Código Federal de Procedimientos Civiles (anterior al vigente), que dispone: "La notificación del auto que manda correr el traslado produce los efectos siguientes... II. Interrumpir la prescripción". Resulta, de las disposiciones legales citadas, aplicables a los juicios del orden federal, frente a las cuales sería vano invocar doctrinas contrarias, que no basta la sola presentación de la demanda, para que la prescripción se interrumpa, sino que es necesario el emplazamiento que constituye en nuestro derecho, la más enérgica interpelación. Bien es cierto que la Suprema Corte de Justicia en ejecutorias anteriores, ha atribuido eficacia </w:t>
      </w:r>
      <w:proofErr w:type="spellStart"/>
      <w:r w:rsidRPr="00421BB9">
        <w:rPr>
          <w:rFonts w:ascii="Arial" w:eastAsia="Times New Roman" w:hAnsi="Arial" w:cs="Arial"/>
          <w:i/>
          <w:iCs/>
          <w:color w:val="auto"/>
          <w:sz w:val="24"/>
          <w:szCs w:val="24"/>
        </w:rPr>
        <w:t>interruptiva</w:t>
      </w:r>
      <w:proofErr w:type="spellEnd"/>
      <w:r w:rsidRPr="00421BB9">
        <w:rPr>
          <w:rFonts w:ascii="Arial" w:eastAsia="Times New Roman" w:hAnsi="Arial" w:cs="Arial"/>
          <w:i/>
          <w:iCs/>
          <w:color w:val="auto"/>
          <w:sz w:val="24"/>
          <w:szCs w:val="24"/>
        </w:rPr>
        <w:t xml:space="preserve"> de la prescripción, a la sola presentación de la demanda, aun cuando ésta se haya notificado después de vencido el término respectivo; pero la tesis que sustentan esas ejecutorias, que se rigieron por ordenamientos legales distintos de los antes invocados, es aplicable tratándose de juicios del orden federal, que se rigen por la disposición del artículo 194 del Código Federal de Procedimientos Civiles, según la cual, la interrupción de la prescripción queda condicionada al emplazamiento. Por otra </w:t>
      </w:r>
      <w:proofErr w:type="gramStart"/>
      <w:r w:rsidRPr="00421BB9">
        <w:rPr>
          <w:rFonts w:ascii="Arial" w:eastAsia="Times New Roman" w:hAnsi="Arial" w:cs="Arial"/>
          <w:i/>
          <w:iCs/>
          <w:color w:val="auto"/>
          <w:sz w:val="24"/>
          <w:szCs w:val="24"/>
        </w:rPr>
        <w:t>parte</w:t>
      </w:r>
      <w:proofErr w:type="gramEnd"/>
      <w:r w:rsidRPr="00421BB9">
        <w:rPr>
          <w:rFonts w:ascii="Arial" w:eastAsia="Times New Roman" w:hAnsi="Arial" w:cs="Arial"/>
          <w:i/>
          <w:iCs/>
          <w:color w:val="auto"/>
          <w:sz w:val="24"/>
          <w:szCs w:val="24"/>
        </w:rPr>
        <w:t xml:space="preserve"> en las ejecutorias de que se trata, </w:t>
      </w:r>
      <w:r w:rsidRPr="00421BB9">
        <w:rPr>
          <w:rFonts w:ascii="Arial" w:eastAsia="Times New Roman" w:hAnsi="Arial" w:cs="Arial"/>
          <w:b/>
          <w:bCs/>
          <w:i/>
          <w:iCs/>
          <w:color w:val="auto"/>
          <w:sz w:val="24"/>
          <w:szCs w:val="24"/>
        </w:rPr>
        <w:t>se ha aceptado que la sola presentación de la demanda, interrumpe la prescripción, aun cuando se notifique después de vencida ésta,</w:t>
      </w:r>
      <w:r w:rsidRPr="00421BB9">
        <w:rPr>
          <w:rFonts w:ascii="Arial" w:eastAsia="Times New Roman" w:hAnsi="Arial" w:cs="Arial"/>
          <w:b/>
          <w:bCs/>
          <w:i/>
          <w:iCs/>
          <w:color w:val="auto"/>
          <w:sz w:val="24"/>
          <w:szCs w:val="24"/>
          <w:u w:val="single"/>
        </w:rPr>
        <w:t xml:space="preserve"> siempre que la demora en la notificación no sea imputable al actor;</w:t>
      </w:r>
      <w:r w:rsidRPr="00421BB9">
        <w:rPr>
          <w:rFonts w:ascii="Arial" w:eastAsia="Times New Roman" w:hAnsi="Arial" w:cs="Arial"/>
          <w:i/>
          <w:iCs/>
          <w:color w:val="auto"/>
          <w:sz w:val="24"/>
          <w:szCs w:val="24"/>
        </w:rPr>
        <w:t xml:space="preserve"> condición que no se realiza cuando éste no presente con su demanda la documentación necesaria y señala equivocadamente el domicilio del demandado, pues en tal caso, imposibilita por su culpa, la oportuna notificación.”</w:t>
      </w:r>
      <w:r w:rsidRPr="00421BB9">
        <w:rPr>
          <w:rStyle w:val="Refdenotaalpie"/>
          <w:rFonts w:ascii="Arial" w:eastAsia="Times New Roman" w:hAnsi="Arial" w:cs="Arial"/>
          <w:i/>
          <w:iCs/>
          <w:color w:val="auto"/>
          <w:sz w:val="24"/>
          <w:szCs w:val="24"/>
        </w:rPr>
        <w:footnoteReference w:id="21"/>
      </w:r>
    </w:p>
    <w:p w14:paraId="3EF6F418" w14:textId="77777777" w:rsidR="006A253F" w:rsidRDefault="006A253F" w:rsidP="006A253F">
      <w:pPr>
        <w:pStyle w:val="Cuerpo"/>
        <w:spacing w:line="360" w:lineRule="auto"/>
        <w:jc w:val="both"/>
        <w:rPr>
          <w:rFonts w:ascii="Arial" w:hAnsi="Arial" w:cs="Arial"/>
          <w:color w:val="auto"/>
          <w:sz w:val="28"/>
          <w:szCs w:val="28"/>
        </w:rPr>
      </w:pPr>
    </w:p>
    <w:p w14:paraId="22FF0D92" w14:textId="77777777" w:rsidR="006A253F" w:rsidRPr="001755AE"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Se advierte que, al analizar asuntos en materia de juicios federales donde la legislación establecía que la interrupción de la prescripción se materializaba hasta la notificación de la demanda </w:t>
      </w:r>
      <w:r>
        <w:rPr>
          <w:rFonts w:ascii="Arial" w:hAnsi="Arial" w:cs="Arial"/>
          <w:color w:val="auto"/>
          <w:sz w:val="28"/>
          <w:szCs w:val="28"/>
        </w:rPr>
        <w:lastRenderedPageBreak/>
        <w:t xml:space="preserve">(emplazamiento), </w:t>
      </w:r>
      <w:r w:rsidRPr="001755AE">
        <w:rPr>
          <w:rFonts w:ascii="Arial" w:hAnsi="Arial" w:cs="Arial"/>
          <w:color w:val="auto"/>
          <w:sz w:val="28"/>
          <w:szCs w:val="28"/>
          <w:u w:val="single"/>
        </w:rPr>
        <w:t>se consideró que la sola presentación de la demanda sí actualizaba la paralización del término prescriptivo</w:t>
      </w:r>
      <w:r w:rsidRPr="001755AE">
        <w:rPr>
          <w:rFonts w:ascii="Arial" w:hAnsi="Arial" w:cs="Arial"/>
          <w:color w:val="auto"/>
          <w:sz w:val="28"/>
          <w:szCs w:val="28"/>
        </w:rPr>
        <w:t xml:space="preserve">, </w:t>
      </w:r>
      <w:r w:rsidRPr="001755AE">
        <w:rPr>
          <w:rFonts w:ascii="Arial" w:hAnsi="Arial" w:cs="Arial"/>
          <w:b/>
          <w:bCs/>
          <w:color w:val="auto"/>
          <w:sz w:val="28"/>
          <w:szCs w:val="28"/>
        </w:rPr>
        <w:t>aun cuando se lleve a cabo el emplazamiento con posterioridad a su vencimiento, siempre y cuando la demora en dicha diligencia no sea imputable al actor</w:t>
      </w:r>
      <w:r w:rsidRPr="001755AE">
        <w:rPr>
          <w:rFonts w:ascii="Arial" w:hAnsi="Arial" w:cs="Arial"/>
          <w:color w:val="auto"/>
          <w:sz w:val="28"/>
          <w:szCs w:val="28"/>
        </w:rPr>
        <w:t xml:space="preserve">. Y, a contrario sensu, dicha condición no será aplicable </w:t>
      </w:r>
      <w:r>
        <w:rPr>
          <w:rFonts w:ascii="Arial" w:hAnsi="Arial" w:cs="Arial"/>
          <w:color w:val="auto"/>
          <w:sz w:val="28"/>
          <w:szCs w:val="28"/>
        </w:rPr>
        <w:t xml:space="preserve">si </w:t>
      </w:r>
      <w:r w:rsidRPr="001755AE">
        <w:rPr>
          <w:rFonts w:ascii="Arial" w:hAnsi="Arial" w:cs="Arial"/>
          <w:color w:val="auto"/>
          <w:sz w:val="28"/>
          <w:szCs w:val="28"/>
        </w:rPr>
        <w:t xml:space="preserve">el actor </w:t>
      </w:r>
      <w:r>
        <w:rPr>
          <w:rFonts w:ascii="Arial" w:hAnsi="Arial" w:cs="Arial"/>
          <w:color w:val="auto"/>
          <w:sz w:val="28"/>
          <w:szCs w:val="28"/>
        </w:rPr>
        <w:t xml:space="preserve">es quién imposibilita </w:t>
      </w:r>
      <w:r w:rsidRPr="001755AE">
        <w:rPr>
          <w:rFonts w:ascii="Arial" w:hAnsi="Arial" w:cs="Arial"/>
          <w:color w:val="auto"/>
          <w:sz w:val="28"/>
          <w:szCs w:val="28"/>
        </w:rPr>
        <w:t xml:space="preserve">u </w:t>
      </w:r>
      <w:r>
        <w:rPr>
          <w:rFonts w:ascii="Arial" w:hAnsi="Arial" w:cs="Arial"/>
          <w:color w:val="auto"/>
          <w:sz w:val="28"/>
          <w:szCs w:val="28"/>
        </w:rPr>
        <w:t xml:space="preserve">obstaculiza </w:t>
      </w:r>
      <w:r w:rsidRPr="001755AE">
        <w:rPr>
          <w:rFonts w:ascii="Arial" w:hAnsi="Arial" w:cs="Arial"/>
          <w:color w:val="auto"/>
          <w:sz w:val="28"/>
          <w:szCs w:val="28"/>
        </w:rPr>
        <w:t>la oportuna notificación</w:t>
      </w:r>
      <w:r>
        <w:rPr>
          <w:rFonts w:ascii="Arial" w:hAnsi="Arial" w:cs="Arial"/>
          <w:color w:val="auto"/>
          <w:sz w:val="28"/>
          <w:szCs w:val="28"/>
        </w:rPr>
        <w:t xml:space="preserve">, como cuando </w:t>
      </w:r>
      <w:r w:rsidRPr="001755AE">
        <w:rPr>
          <w:rFonts w:ascii="Arial" w:hAnsi="Arial" w:cs="Arial"/>
          <w:color w:val="auto"/>
          <w:sz w:val="28"/>
          <w:szCs w:val="28"/>
        </w:rPr>
        <w:t xml:space="preserve">no presente el ocurso principal con la documentación necesaria </w:t>
      </w:r>
      <w:r>
        <w:rPr>
          <w:rFonts w:ascii="Arial" w:hAnsi="Arial" w:cs="Arial"/>
          <w:color w:val="auto"/>
          <w:sz w:val="28"/>
          <w:szCs w:val="28"/>
        </w:rPr>
        <w:t xml:space="preserve">o </w:t>
      </w:r>
      <w:r w:rsidRPr="001755AE">
        <w:rPr>
          <w:rFonts w:ascii="Arial" w:hAnsi="Arial" w:cs="Arial"/>
          <w:color w:val="auto"/>
          <w:sz w:val="28"/>
          <w:szCs w:val="28"/>
        </w:rPr>
        <w:t xml:space="preserve">señale de manera equívoca el domicilio del demandado. </w:t>
      </w:r>
    </w:p>
    <w:p w14:paraId="2DB84D24" w14:textId="77777777" w:rsidR="006A253F" w:rsidRDefault="006A253F" w:rsidP="006A253F">
      <w:pPr>
        <w:pStyle w:val="Prrafodelista"/>
        <w:rPr>
          <w:rFonts w:ascii="Arial" w:hAnsi="Arial" w:cs="Arial"/>
          <w:sz w:val="28"/>
          <w:szCs w:val="28"/>
        </w:rPr>
      </w:pPr>
    </w:p>
    <w:p w14:paraId="12743346" w14:textId="77777777"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Ahora, el mismo argumento sobre la no culpabilidad del actor en la dilación de hacer el emplazamiento para considerar actualizada la interrupción de la prescripción desde la presentación de la demanda fue un </w:t>
      </w:r>
      <w:r w:rsidRPr="001C3346">
        <w:rPr>
          <w:rFonts w:ascii="Arial" w:hAnsi="Arial" w:cs="Arial"/>
          <w:b/>
          <w:bCs/>
          <w:color w:val="auto"/>
          <w:sz w:val="28"/>
          <w:szCs w:val="28"/>
        </w:rPr>
        <w:t xml:space="preserve">criterio </w:t>
      </w:r>
      <w:r>
        <w:rPr>
          <w:rFonts w:ascii="Arial" w:hAnsi="Arial" w:cs="Arial"/>
          <w:b/>
          <w:bCs/>
          <w:color w:val="auto"/>
          <w:sz w:val="28"/>
          <w:szCs w:val="28"/>
        </w:rPr>
        <w:t xml:space="preserve">avalado </w:t>
      </w:r>
      <w:r w:rsidRPr="001C3346">
        <w:rPr>
          <w:rFonts w:ascii="Arial" w:hAnsi="Arial" w:cs="Arial"/>
          <w:b/>
          <w:bCs/>
          <w:color w:val="auto"/>
          <w:sz w:val="28"/>
          <w:szCs w:val="28"/>
        </w:rPr>
        <w:t>en la Séptima Época</w:t>
      </w:r>
      <w:r>
        <w:rPr>
          <w:rFonts w:ascii="Arial" w:hAnsi="Arial" w:cs="Arial"/>
          <w:color w:val="auto"/>
          <w:sz w:val="28"/>
          <w:szCs w:val="28"/>
        </w:rPr>
        <w:t>, particularmente, al analizar el Código de Procedimientos Civiles del entonces Distrito Federal</w:t>
      </w:r>
      <w:r>
        <w:rPr>
          <w:rStyle w:val="Refdenotaalpie"/>
          <w:rFonts w:ascii="Arial" w:hAnsi="Arial" w:cs="Arial"/>
          <w:color w:val="auto"/>
          <w:sz w:val="28"/>
          <w:szCs w:val="28"/>
        </w:rPr>
        <w:footnoteReference w:id="22"/>
      </w:r>
      <w:r>
        <w:rPr>
          <w:rFonts w:ascii="Arial" w:hAnsi="Arial" w:cs="Arial"/>
          <w:color w:val="auto"/>
          <w:sz w:val="28"/>
          <w:szCs w:val="28"/>
        </w:rPr>
        <w:t xml:space="preserve"> e incluso,</w:t>
      </w:r>
      <w:r w:rsidRPr="001C3346">
        <w:rPr>
          <w:rFonts w:ascii="Arial" w:hAnsi="Arial" w:cs="Arial"/>
          <w:color w:val="auto"/>
          <w:sz w:val="28"/>
          <w:szCs w:val="28"/>
        </w:rPr>
        <w:t xml:space="preserve"> </w:t>
      </w:r>
      <w:r w:rsidRPr="001C3346">
        <w:rPr>
          <w:rFonts w:ascii="Arial" w:hAnsi="Arial" w:cs="Arial"/>
          <w:b/>
          <w:bCs/>
          <w:color w:val="auto"/>
          <w:sz w:val="28"/>
          <w:szCs w:val="28"/>
        </w:rPr>
        <w:t>dicha reflexión se integró como jurisprudencia</w:t>
      </w:r>
      <w:r>
        <w:rPr>
          <w:rFonts w:ascii="Arial" w:hAnsi="Arial" w:cs="Arial"/>
          <w:color w:val="auto"/>
          <w:sz w:val="28"/>
          <w:szCs w:val="28"/>
        </w:rPr>
        <w:t xml:space="preserve"> </w:t>
      </w:r>
      <w:r w:rsidRPr="001C3346">
        <w:rPr>
          <w:rFonts w:ascii="Arial" w:hAnsi="Arial" w:cs="Arial"/>
          <w:color w:val="auto"/>
          <w:sz w:val="28"/>
          <w:szCs w:val="28"/>
        </w:rPr>
        <w:t xml:space="preserve">en el Apéndice de dos mil once </w:t>
      </w:r>
      <w:r>
        <w:rPr>
          <w:rFonts w:ascii="Arial" w:hAnsi="Arial" w:cs="Arial"/>
          <w:color w:val="auto"/>
          <w:sz w:val="28"/>
          <w:szCs w:val="28"/>
        </w:rPr>
        <w:t xml:space="preserve">bajo el rubro y texto: </w:t>
      </w:r>
    </w:p>
    <w:p w14:paraId="0EDFCC11" w14:textId="77777777" w:rsidR="006A253F" w:rsidRDefault="006A253F" w:rsidP="006A253F">
      <w:pPr>
        <w:pStyle w:val="Prrafodelista"/>
        <w:rPr>
          <w:rFonts w:ascii="Arial" w:hAnsi="Arial" w:cs="Arial"/>
          <w:b/>
          <w:bCs/>
          <w:i/>
          <w:iCs/>
          <w:sz w:val="28"/>
          <w:szCs w:val="28"/>
        </w:rPr>
      </w:pPr>
    </w:p>
    <w:p w14:paraId="3AA44E2A" w14:textId="77777777" w:rsidR="006A253F" w:rsidRPr="00421BB9" w:rsidRDefault="006A253F" w:rsidP="006A253F">
      <w:pPr>
        <w:pStyle w:val="Cuerpo"/>
        <w:spacing w:line="276" w:lineRule="auto"/>
        <w:ind w:left="142" w:right="283"/>
        <w:jc w:val="both"/>
        <w:rPr>
          <w:rFonts w:ascii="Arial" w:hAnsi="Arial" w:cs="Arial"/>
          <w:color w:val="auto"/>
          <w:sz w:val="24"/>
          <w:szCs w:val="24"/>
        </w:rPr>
      </w:pPr>
      <w:r w:rsidRPr="00421BB9">
        <w:rPr>
          <w:rFonts w:ascii="Arial" w:hAnsi="Arial" w:cs="Arial"/>
          <w:b/>
          <w:bCs/>
          <w:i/>
          <w:iCs/>
          <w:color w:val="auto"/>
          <w:sz w:val="24"/>
          <w:szCs w:val="24"/>
        </w:rPr>
        <w:t>“PRESCRIPCIÓN, INTERRUPCIÓN DE LA, POR LA PRESENTACIÓN DE LA DEMANDA</w:t>
      </w:r>
      <w:r w:rsidRPr="00421BB9">
        <w:rPr>
          <w:rFonts w:ascii="Arial" w:hAnsi="Arial" w:cs="Arial"/>
          <w:i/>
          <w:iCs/>
          <w:color w:val="auto"/>
          <w:sz w:val="24"/>
          <w:szCs w:val="24"/>
        </w:rPr>
        <w:t xml:space="preserve">, </w:t>
      </w:r>
      <w:r w:rsidRPr="00421BB9">
        <w:rPr>
          <w:rFonts w:ascii="Arial" w:hAnsi="Arial" w:cs="Arial"/>
          <w:i/>
          <w:iCs/>
          <w:color w:val="auto"/>
          <w:sz w:val="24"/>
          <w:szCs w:val="24"/>
          <w:shd w:val="clear" w:color="auto" w:fill="FFFFFF"/>
        </w:rPr>
        <w:t>La presentación de la demanda interrumpe la </w:t>
      </w:r>
      <w:r w:rsidRPr="00421BB9">
        <w:rPr>
          <w:rFonts w:ascii="Arial" w:hAnsi="Arial" w:cs="Arial"/>
          <w:i/>
          <w:iCs/>
          <w:color w:val="auto"/>
          <w:sz w:val="24"/>
          <w:szCs w:val="24"/>
          <w:shd w:val="clear" w:color="auto" w:fill="FFFFFF" w:themeFill="background1"/>
        </w:rPr>
        <w:t xml:space="preserve">prescripción, </w:t>
      </w:r>
      <w:r w:rsidRPr="00421BB9">
        <w:rPr>
          <w:rFonts w:ascii="Arial" w:hAnsi="Arial" w:cs="Arial"/>
          <w:i/>
          <w:iCs/>
          <w:color w:val="auto"/>
          <w:sz w:val="24"/>
          <w:szCs w:val="24"/>
          <w:u w:val="single"/>
          <w:shd w:val="clear" w:color="auto" w:fill="FFFFFF" w:themeFill="background1"/>
        </w:rPr>
        <w:t>por la consideración de que no es culpa del actor, después de haber hecho</w:t>
      </w:r>
      <w:r w:rsidRPr="00421BB9">
        <w:rPr>
          <w:rFonts w:ascii="Arial" w:hAnsi="Arial" w:cs="Arial"/>
          <w:i/>
          <w:iCs/>
          <w:color w:val="auto"/>
          <w:sz w:val="24"/>
          <w:szCs w:val="24"/>
          <w:u w:val="single"/>
          <w:shd w:val="clear" w:color="auto" w:fill="FFFFFF"/>
        </w:rPr>
        <w:t xml:space="preserve"> </w:t>
      </w:r>
      <w:r w:rsidRPr="00421BB9">
        <w:rPr>
          <w:rFonts w:ascii="Arial" w:hAnsi="Arial" w:cs="Arial"/>
          <w:i/>
          <w:iCs/>
          <w:color w:val="auto"/>
          <w:sz w:val="24"/>
          <w:szCs w:val="24"/>
          <w:u w:val="single"/>
          <w:shd w:val="clear" w:color="auto" w:fill="FFFFFF"/>
        </w:rPr>
        <w:lastRenderedPageBreak/>
        <w:t>una manifestación de no dejar dormido su derecho frente al deudor</w:t>
      </w:r>
      <w:r w:rsidRPr="00421BB9">
        <w:rPr>
          <w:rFonts w:ascii="Arial" w:hAnsi="Arial" w:cs="Arial"/>
          <w:i/>
          <w:iCs/>
          <w:color w:val="auto"/>
          <w:sz w:val="24"/>
          <w:szCs w:val="24"/>
          <w:shd w:val="clear" w:color="auto" w:fill="FFFFFF"/>
        </w:rPr>
        <w:t xml:space="preserve">, </w:t>
      </w:r>
      <w:r w:rsidRPr="00421BB9">
        <w:rPr>
          <w:rFonts w:ascii="Arial" w:hAnsi="Arial" w:cs="Arial"/>
          <w:i/>
          <w:iCs/>
          <w:color w:val="auto"/>
          <w:sz w:val="24"/>
          <w:szCs w:val="24"/>
          <w:u w:val="single"/>
          <w:shd w:val="clear" w:color="auto" w:fill="FFFFFF"/>
        </w:rPr>
        <w:t>ni le es imputable, la tardanza o dilación de hacer el emplazamiento</w:t>
      </w:r>
      <w:r w:rsidRPr="00421BB9">
        <w:rPr>
          <w:rFonts w:ascii="Arial" w:hAnsi="Arial" w:cs="Arial"/>
          <w:i/>
          <w:iCs/>
          <w:color w:val="auto"/>
          <w:sz w:val="24"/>
          <w:szCs w:val="24"/>
          <w:shd w:val="clear" w:color="auto" w:fill="FFFFFF"/>
        </w:rPr>
        <w:t>, porque esa es ya cuestión de la autoridad.”</w:t>
      </w:r>
      <w:r w:rsidRPr="00421BB9">
        <w:rPr>
          <w:rStyle w:val="Refdenotaalpie"/>
          <w:rFonts w:ascii="Arial" w:hAnsi="Arial" w:cs="Arial"/>
          <w:i/>
          <w:iCs/>
          <w:color w:val="auto"/>
          <w:sz w:val="24"/>
          <w:szCs w:val="24"/>
          <w:shd w:val="clear" w:color="auto" w:fill="FFFFFF"/>
        </w:rPr>
        <w:footnoteReference w:id="23"/>
      </w:r>
    </w:p>
    <w:p w14:paraId="4C577E9E" w14:textId="77777777" w:rsidR="006A253F" w:rsidRPr="001C3346" w:rsidRDefault="006A253F" w:rsidP="006A253F">
      <w:pPr>
        <w:pStyle w:val="Prrafodelista"/>
        <w:rPr>
          <w:rFonts w:ascii="Arial" w:hAnsi="Arial" w:cs="Arial"/>
          <w:sz w:val="28"/>
          <w:szCs w:val="28"/>
        </w:rPr>
      </w:pPr>
    </w:p>
    <w:p w14:paraId="53A159AD" w14:textId="77777777" w:rsidR="006A253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De la narración anterior se obtiene que </w:t>
      </w:r>
      <w:r w:rsidRPr="00C1763A">
        <w:rPr>
          <w:rFonts w:ascii="Arial" w:hAnsi="Arial" w:cs="Arial"/>
          <w:b/>
          <w:bCs/>
          <w:color w:val="auto"/>
          <w:sz w:val="28"/>
          <w:szCs w:val="28"/>
        </w:rPr>
        <w:t>este Alto Tribunal ha sido consistente en reconocer</w:t>
      </w:r>
      <w:r>
        <w:rPr>
          <w:rFonts w:ascii="Arial" w:hAnsi="Arial" w:cs="Arial"/>
          <w:color w:val="auto"/>
          <w:sz w:val="28"/>
          <w:szCs w:val="28"/>
        </w:rPr>
        <w:t xml:space="preserve"> en asuntos en materia mercantil, civil e incluso laboral</w:t>
      </w:r>
      <w:r>
        <w:rPr>
          <w:rStyle w:val="Refdenotaalpie"/>
          <w:rFonts w:ascii="Arial" w:hAnsi="Arial" w:cs="Arial"/>
          <w:color w:val="auto"/>
          <w:sz w:val="28"/>
          <w:szCs w:val="28"/>
        </w:rPr>
        <w:footnoteReference w:id="24"/>
      </w:r>
      <w:r>
        <w:rPr>
          <w:rFonts w:ascii="Arial" w:hAnsi="Arial" w:cs="Arial"/>
          <w:color w:val="auto"/>
          <w:sz w:val="28"/>
          <w:szCs w:val="28"/>
        </w:rPr>
        <w:t>, que la falta o demora del emplazamiento no puede ser una condicionante para que la figura de la interrupción prescriptiva se estime actualizada, una vez ejercido el derecho de acción.</w:t>
      </w:r>
    </w:p>
    <w:p w14:paraId="6FFA195C" w14:textId="77777777" w:rsidR="006A253F" w:rsidRDefault="006A253F" w:rsidP="006A253F">
      <w:pPr>
        <w:pStyle w:val="Cuerpo"/>
        <w:spacing w:line="360" w:lineRule="auto"/>
        <w:jc w:val="both"/>
        <w:rPr>
          <w:rFonts w:ascii="Arial" w:hAnsi="Arial" w:cs="Arial"/>
          <w:color w:val="auto"/>
          <w:sz w:val="28"/>
          <w:szCs w:val="28"/>
        </w:rPr>
      </w:pPr>
    </w:p>
    <w:p w14:paraId="68ABE49E" w14:textId="2017CCA2" w:rsidR="006A253F" w:rsidRPr="00763E6F" w:rsidRDefault="006A253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Lo anterior pues, como se observa de los criterios mencionados, estimar lo contrario implicaría una vulneración en los derechos de la parte </w:t>
      </w:r>
      <w:r w:rsidR="00BB6404">
        <w:rPr>
          <w:rFonts w:ascii="Arial" w:hAnsi="Arial" w:cs="Arial"/>
          <w:color w:val="auto"/>
          <w:sz w:val="28"/>
          <w:szCs w:val="28"/>
        </w:rPr>
        <w:t xml:space="preserve">actora </w:t>
      </w:r>
      <w:r>
        <w:rPr>
          <w:rFonts w:ascii="Arial" w:hAnsi="Arial" w:cs="Arial"/>
          <w:color w:val="auto"/>
          <w:sz w:val="28"/>
          <w:szCs w:val="28"/>
        </w:rPr>
        <w:t xml:space="preserve">pues la diligencia de notificación es un acto procesal que le corresponde a los tribunales, una vez iniciada la contienda judicial; sin que se haya dejado de observar que cuando la parte </w:t>
      </w:r>
      <w:r w:rsidR="00BB6404">
        <w:rPr>
          <w:rFonts w:ascii="Arial" w:hAnsi="Arial" w:cs="Arial"/>
          <w:color w:val="auto"/>
          <w:sz w:val="28"/>
          <w:szCs w:val="28"/>
        </w:rPr>
        <w:t xml:space="preserve">accionante </w:t>
      </w:r>
      <w:r>
        <w:rPr>
          <w:rFonts w:ascii="Arial" w:hAnsi="Arial" w:cs="Arial"/>
          <w:color w:val="auto"/>
          <w:sz w:val="28"/>
          <w:szCs w:val="28"/>
        </w:rPr>
        <w:t xml:space="preserve">incurra en descuidos o faltas procesales, </w:t>
      </w:r>
      <w:r w:rsidR="00BB6404">
        <w:rPr>
          <w:rFonts w:ascii="Arial" w:hAnsi="Arial" w:cs="Arial"/>
          <w:color w:val="auto"/>
          <w:sz w:val="28"/>
          <w:szCs w:val="28"/>
        </w:rPr>
        <w:t xml:space="preserve">como bien podrían ser, de acuerdo a la jurisprudencia no </w:t>
      </w:r>
      <w:r>
        <w:rPr>
          <w:rFonts w:ascii="Arial" w:hAnsi="Arial" w:cs="Arial"/>
          <w:color w:val="auto"/>
          <w:sz w:val="28"/>
          <w:szCs w:val="28"/>
        </w:rPr>
        <w:t xml:space="preserve">señalar el domicilio del demandado o </w:t>
      </w:r>
      <w:r w:rsidR="00BB6404">
        <w:rPr>
          <w:rFonts w:ascii="Arial" w:hAnsi="Arial" w:cs="Arial"/>
          <w:color w:val="auto"/>
          <w:sz w:val="28"/>
          <w:szCs w:val="28"/>
        </w:rPr>
        <w:t xml:space="preserve">incumplir </w:t>
      </w:r>
      <w:r>
        <w:rPr>
          <w:rFonts w:ascii="Arial" w:hAnsi="Arial" w:cs="Arial"/>
          <w:color w:val="auto"/>
          <w:sz w:val="28"/>
          <w:szCs w:val="28"/>
        </w:rPr>
        <w:t xml:space="preserve">con los requisitos de forma para la presentación del ocurso principal, entonces la </w:t>
      </w:r>
      <w:r w:rsidRPr="00763E6F">
        <w:rPr>
          <w:rFonts w:ascii="Arial" w:hAnsi="Arial" w:cs="Arial"/>
          <w:color w:val="auto"/>
          <w:sz w:val="28"/>
          <w:szCs w:val="28"/>
        </w:rPr>
        <w:t xml:space="preserve">dilación del emplazamiento le será atribuible. </w:t>
      </w:r>
    </w:p>
    <w:p w14:paraId="256E6787" w14:textId="77777777" w:rsidR="006A253F" w:rsidRPr="00A2667C" w:rsidRDefault="006A253F" w:rsidP="006A253F">
      <w:pPr>
        <w:rPr>
          <w:rFonts w:ascii="Arial" w:hAnsi="Arial" w:cs="Arial"/>
          <w:sz w:val="28"/>
          <w:szCs w:val="28"/>
        </w:rPr>
      </w:pPr>
    </w:p>
    <w:p w14:paraId="17866FA0" w14:textId="77777777" w:rsidR="006A253F" w:rsidRPr="00F77F2C" w:rsidRDefault="006A253F" w:rsidP="00C97FA3">
      <w:pPr>
        <w:pStyle w:val="Cuerpo"/>
        <w:numPr>
          <w:ilvl w:val="0"/>
          <w:numId w:val="33"/>
        </w:numPr>
        <w:spacing w:line="360" w:lineRule="auto"/>
        <w:ind w:left="0" w:hanging="709"/>
        <w:jc w:val="both"/>
        <w:rPr>
          <w:rFonts w:ascii="Arial" w:hAnsi="Arial" w:cs="Arial"/>
          <w:sz w:val="28"/>
          <w:szCs w:val="28"/>
        </w:rPr>
      </w:pPr>
      <w:proofErr w:type="spellStart"/>
      <w:r>
        <w:rPr>
          <w:rFonts w:ascii="Arial" w:hAnsi="Arial" w:cs="Arial"/>
          <w:color w:val="auto"/>
          <w:sz w:val="28"/>
          <w:szCs w:val="28"/>
        </w:rPr>
        <w:t>Asi</w:t>
      </w:r>
      <w:proofErr w:type="spellEnd"/>
      <w:r>
        <w:rPr>
          <w:rFonts w:ascii="Arial" w:hAnsi="Arial" w:cs="Arial"/>
          <w:color w:val="auto"/>
          <w:sz w:val="28"/>
          <w:szCs w:val="28"/>
        </w:rPr>
        <w:t xml:space="preserve"> bien, esta</w:t>
      </w:r>
      <w:r w:rsidRPr="00763E6F">
        <w:rPr>
          <w:rFonts w:ascii="Arial" w:hAnsi="Arial" w:cs="Arial"/>
          <w:color w:val="auto"/>
          <w:sz w:val="28"/>
          <w:szCs w:val="28"/>
        </w:rPr>
        <w:t xml:space="preserve"> Primera Sala advierte que la configuración </w:t>
      </w:r>
      <w:r w:rsidRPr="00763E6F">
        <w:rPr>
          <w:rFonts w:ascii="Arial" w:eastAsia="Calibri" w:hAnsi="Arial" w:cs="Arial"/>
          <w:bCs/>
          <w:sz w:val="28"/>
          <w:szCs w:val="28"/>
        </w:rPr>
        <w:t xml:space="preserve">del artículo impugnado </w:t>
      </w:r>
      <w:r w:rsidRPr="00763E6F">
        <w:rPr>
          <w:rFonts w:ascii="Arial" w:hAnsi="Arial" w:cs="Arial"/>
          <w:sz w:val="28"/>
          <w:szCs w:val="28"/>
        </w:rPr>
        <w:t>7,480, fracción I, del Código Civil del Estado de México</w:t>
      </w:r>
      <w:r>
        <w:rPr>
          <w:rFonts w:ascii="Arial" w:hAnsi="Arial" w:cs="Arial"/>
          <w:sz w:val="28"/>
          <w:szCs w:val="28"/>
        </w:rPr>
        <w:t xml:space="preserve">, así como el sistema procesal y sustantivo en el que este se encuentra </w:t>
      </w:r>
      <w:r>
        <w:rPr>
          <w:rFonts w:ascii="Arial" w:hAnsi="Arial" w:cs="Arial"/>
          <w:sz w:val="28"/>
          <w:szCs w:val="28"/>
        </w:rPr>
        <w:lastRenderedPageBreak/>
        <w:t xml:space="preserve">inmerso, </w:t>
      </w:r>
      <w:r w:rsidRPr="00F77F2C">
        <w:rPr>
          <w:rFonts w:ascii="Arial" w:hAnsi="Arial" w:cs="Arial"/>
          <w:sz w:val="28"/>
          <w:szCs w:val="28"/>
        </w:rPr>
        <w:t xml:space="preserve">encuentra similitud con los casos estudiados por este Alto Tribunal en cuanto a la presencia de la figura de la interrupción prescriptiva y sus efectos. </w:t>
      </w:r>
    </w:p>
    <w:p w14:paraId="1B750ED7" w14:textId="77777777" w:rsidR="006A253F" w:rsidRDefault="006A253F" w:rsidP="006A253F">
      <w:pPr>
        <w:pStyle w:val="Prrafodelista"/>
        <w:rPr>
          <w:rFonts w:ascii="Arial" w:hAnsi="Arial" w:cs="Arial"/>
          <w:sz w:val="28"/>
          <w:szCs w:val="28"/>
        </w:rPr>
      </w:pPr>
    </w:p>
    <w:p w14:paraId="07A6AF1F" w14:textId="538A06D9" w:rsidR="00C13493" w:rsidRDefault="00C13493" w:rsidP="00C97FA3">
      <w:pPr>
        <w:pStyle w:val="Cuerpo"/>
        <w:numPr>
          <w:ilvl w:val="0"/>
          <w:numId w:val="33"/>
        </w:numPr>
        <w:spacing w:line="360" w:lineRule="auto"/>
        <w:ind w:left="0" w:hanging="709"/>
        <w:jc w:val="both"/>
        <w:rPr>
          <w:rFonts w:ascii="Arial" w:hAnsi="Arial" w:cs="Arial"/>
          <w:sz w:val="28"/>
          <w:szCs w:val="28"/>
        </w:rPr>
      </w:pPr>
      <w:r>
        <w:rPr>
          <w:rFonts w:ascii="Arial" w:hAnsi="Arial" w:cs="Arial"/>
          <w:sz w:val="28"/>
          <w:szCs w:val="28"/>
        </w:rPr>
        <w:t xml:space="preserve">Por tanto, se estima justificado arribar a la conclusión expuesta en párrafos anteriores en cuanto a que debe aplicarse la norma supletoria de la usucapión para considerar que basta la presentación de la demanda para interrumpir el plazo de prescripción, en el caso que aquí nos ocupa.  </w:t>
      </w:r>
    </w:p>
    <w:p w14:paraId="2098EDD6" w14:textId="77777777" w:rsidR="00C13493" w:rsidRDefault="00C13493" w:rsidP="00C13493">
      <w:pPr>
        <w:pStyle w:val="Prrafodelista"/>
        <w:rPr>
          <w:rFonts w:ascii="Arial" w:hAnsi="Arial" w:cs="Arial"/>
          <w:sz w:val="28"/>
          <w:szCs w:val="28"/>
        </w:rPr>
      </w:pPr>
    </w:p>
    <w:p w14:paraId="6B8778B1" w14:textId="079AFA36" w:rsidR="002126BC" w:rsidRDefault="00C13493" w:rsidP="00C97FA3">
      <w:pPr>
        <w:pStyle w:val="Cuerpo"/>
        <w:numPr>
          <w:ilvl w:val="0"/>
          <w:numId w:val="33"/>
        </w:numPr>
        <w:spacing w:line="360" w:lineRule="auto"/>
        <w:ind w:left="0" w:hanging="709"/>
        <w:jc w:val="both"/>
        <w:rPr>
          <w:rFonts w:ascii="Arial" w:hAnsi="Arial" w:cs="Arial"/>
          <w:color w:val="auto"/>
          <w:sz w:val="28"/>
          <w:szCs w:val="28"/>
        </w:rPr>
      </w:pPr>
      <w:r w:rsidRPr="003A6A0A">
        <w:rPr>
          <w:rFonts w:ascii="Arial" w:hAnsi="Arial" w:cs="Arial"/>
          <w:color w:val="auto"/>
          <w:sz w:val="28"/>
          <w:szCs w:val="28"/>
        </w:rPr>
        <w:t>Ahora, si bien ya quedó asentad</w:t>
      </w:r>
      <w:r w:rsidR="007F61BE" w:rsidRPr="003A6A0A">
        <w:rPr>
          <w:rFonts w:ascii="Arial" w:hAnsi="Arial" w:cs="Arial"/>
          <w:color w:val="auto"/>
          <w:sz w:val="28"/>
          <w:szCs w:val="28"/>
        </w:rPr>
        <w:t>a</w:t>
      </w:r>
      <w:r w:rsidRPr="003A6A0A">
        <w:rPr>
          <w:rFonts w:ascii="Arial" w:hAnsi="Arial" w:cs="Arial"/>
          <w:color w:val="auto"/>
          <w:sz w:val="28"/>
          <w:szCs w:val="28"/>
        </w:rPr>
        <w:t xml:space="preserve"> la correcta interpretación y</w:t>
      </w:r>
      <w:r w:rsidR="001D5325" w:rsidRPr="003A6A0A">
        <w:rPr>
          <w:rFonts w:ascii="Arial" w:hAnsi="Arial" w:cs="Arial"/>
          <w:color w:val="auto"/>
          <w:sz w:val="28"/>
          <w:szCs w:val="28"/>
        </w:rPr>
        <w:t>, por ende,</w:t>
      </w:r>
      <w:r w:rsidRPr="003A6A0A">
        <w:rPr>
          <w:rFonts w:ascii="Arial" w:hAnsi="Arial" w:cs="Arial"/>
          <w:color w:val="auto"/>
          <w:sz w:val="28"/>
          <w:szCs w:val="28"/>
        </w:rPr>
        <w:t xml:space="preserve"> </w:t>
      </w:r>
      <w:r w:rsidR="007F61BE" w:rsidRPr="003A6A0A">
        <w:rPr>
          <w:rFonts w:ascii="Arial" w:hAnsi="Arial" w:cs="Arial"/>
          <w:color w:val="auto"/>
          <w:sz w:val="28"/>
          <w:szCs w:val="28"/>
        </w:rPr>
        <w:t xml:space="preserve">la </w:t>
      </w:r>
      <w:r w:rsidRPr="003A6A0A">
        <w:rPr>
          <w:rFonts w:ascii="Arial" w:hAnsi="Arial" w:cs="Arial"/>
          <w:color w:val="auto"/>
          <w:sz w:val="28"/>
          <w:szCs w:val="28"/>
        </w:rPr>
        <w:t>aplicación</w:t>
      </w:r>
      <w:r>
        <w:rPr>
          <w:rFonts w:ascii="Arial" w:hAnsi="Arial" w:cs="Arial"/>
          <w:color w:val="auto"/>
          <w:sz w:val="28"/>
          <w:szCs w:val="28"/>
        </w:rPr>
        <w:t xml:space="preserve"> de la norma, lo cierto es que la previsión legal sobre la presentación de la demanda como condicionante para que se actualice el efecto interruptor se encuentra inmerso en un sistema legal en el cual la figura de la caducidad </w:t>
      </w:r>
      <w:r w:rsidR="00F53E43">
        <w:rPr>
          <w:rFonts w:ascii="Arial" w:hAnsi="Arial" w:cs="Arial"/>
          <w:color w:val="auto"/>
          <w:sz w:val="28"/>
          <w:szCs w:val="28"/>
        </w:rPr>
        <w:t xml:space="preserve">opera únicamente </w:t>
      </w:r>
      <w:r w:rsidR="00F53E43" w:rsidRPr="003A6A0A">
        <w:rPr>
          <w:rFonts w:ascii="Arial" w:hAnsi="Arial" w:cs="Arial"/>
          <w:color w:val="auto"/>
          <w:sz w:val="28"/>
          <w:szCs w:val="28"/>
        </w:rPr>
        <w:t>despu</w:t>
      </w:r>
      <w:r w:rsidR="007F61BE" w:rsidRPr="003A6A0A">
        <w:rPr>
          <w:rFonts w:ascii="Arial" w:hAnsi="Arial" w:cs="Arial"/>
          <w:color w:val="auto"/>
          <w:sz w:val="28"/>
          <w:szCs w:val="28"/>
        </w:rPr>
        <w:t>é</w:t>
      </w:r>
      <w:r w:rsidR="00F53E43" w:rsidRPr="003A6A0A">
        <w:rPr>
          <w:rFonts w:ascii="Arial" w:hAnsi="Arial" w:cs="Arial"/>
          <w:color w:val="auto"/>
          <w:sz w:val="28"/>
          <w:szCs w:val="28"/>
        </w:rPr>
        <w:t>s</w:t>
      </w:r>
      <w:r w:rsidR="00F53E43">
        <w:rPr>
          <w:rFonts w:ascii="Arial" w:hAnsi="Arial" w:cs="Arial"/>
          <w:color w:val="auto"/>
          <w:sz w:val="28"/>
          <w:szCs w:val="28"/>
        </w:rPr>
        <w:t xml:space="preserve"> de practicado el emplazamiento. </w:t>
      </w:r>
    </w:p>
    <w:p w14:paraId="472E0D32" w14:textId="77777777" w:rsidR="002126BC" w:rsidRDefault="002126BC" w:rsidP="002126BC">
      <w:pPr>
        <w:pStyle w:val="Prrafodelista"/>
        <w:rPr>
          <w:rFonts w:ascii="Arial" w:hAnsi="Arial" w:cs="Arial"/>
          <w:sz w:val="28"/>
          <w:szCs w:val="28"/>
        </w:rPr>
      </w:pPr>
    </w:p>
    <w:p w14:paraId="678A0DE1" w14:textId="5065C7B2" w:rsidR="006A253F" w:rsidRDefault="00F53E43"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Lo que resulta relevante para el presente caso toda vez que, pudiera </w:t>
      </w:r>
      <w:r w:rsidR="002126BC">
        <w:rPr>
          <w:rFonts w:ascii="Arial" w:hAnsi="Arial" w:cs="Arial"/>
          <w:color w:val="auto"/>
          <w:sz w:val="28"/>
          <w:szCs w:val="28"/>
        </w:rPr>
        <w:t>afirmarse</w:t>
      </w:r>
      <w:r>
        <w:rPr>
          <w:rFonts w:ascii="Arial" w:hAnsi="Arial" w:cs="Arial"/>
          <w:color w:val="auto"/>
          <w:sz w:val="28"/>
          <w:szCs w:val="28"/>
        </w:rPr>
        <w:t xml:space="preserve">, que, a pesar de haber ejercido su derecho de acción frente al órgano jurisdiccional, la inactividad del accionante durante la primera etapa del juicio– </w:t>
      </w:r>
      <w:r>
        <w:rPr>
          <w:rFonts w:ascii="Arial" w:hAnsi="Arial" w:cs="Arial"/>
          <w:i/>
          <w:iCs/>
          <w:color w:val="auto"/>
          <w:sz w:val="28"/>
          <w:szCs w:val="28"/>
        </w:rPr>
        <w:t xml:space="preserve">desde </w:t>
      </w:r>
      <w:r w:rsidRPr="00F53E43">
        <w:rPr>
          <w:rFonts w:ascii="Arial" w:hAnsi="Arial" w:cs="Arial"/>
          <w:i/>
          <w:iCs/>
          <w:color w:val="auto"/>
          <w:sz w:val="28"/>
          <w:szCs w:val="28"/>
        </w:rPr>
        <w:t>la presentación de la demanda hasta su notificación</w:t>
      </w:r>
      <w:r>
        <w:rPr>
          <w:rFonts w:ascii="Arial" w:hAnsi="Arial" w:cs="Arial"/>
          <w:color w:val="auto"/>
          <w:sz w:val="28"/>
          <w:szCs w:val="28"/>
        </w:rPr>
        <w:t xml:space="preserve"> – debe sancionarse bajo esa figura y no con la prescripción. </w:t>
      </w:r>
    </w:p>
    <w:p w14:paraId="6D0136B9" w14:textId="77777777" w:rsidR="002126BC" w:rsidRDefault="002126BC" w:rsidP="002126BC">
      <w:pPr>
        <w:pStyle w:val="Prrafodelista"/>
        <w:rPr>
          <w:rFonts w:ascii="Arial" w:hAnsi="Arial" w:cs="Arial"/>
          <w:sz w:val="28"/>
          <w:szCs w:val="28"/>
        </w:rPr>
      </w:pPr>
    </w:p>
    <w:p w14:paraId="159E17BC" w14:textId="234EBE9B" w:rsidR="002126BC"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Sin embargo, esta Primera Sala ya se ocupó de analizar esa problemática, a partir de un ejercicio interpretativo de las normas que regulan lo relativo a la interrupción prescriptiva desde la presentación </w:t>
      </w:r>
      <w:r>
        <w:rPr>
          <w:rFonts w:ascii="Arial" w:hAnsi="Arial" w:cs="Arial"/>
          <w:color w:val="auto"/>
          <w:sz w:val="28"/>
          <w:szCs w:val="28"/>
        </w:rPr>
        <w:lastRenderedPageBreak/>
        <w:t xml:space="preserve">de la demanda, al resolver el </w:t>
      </w:r>
      <w:r w:rsidRPr="002126BC">
        <w:rPr>
          <w:rFonts w:ascii="Arial" w:hAnsi="Arial" w:cs="Arial"/>
          <w:b/>
          <w:bCs/>
          <w:color w:val="auto"/>
          <w:sz w:val="28"/>
          <w:szCs w:val="28"/>
        </w:rPr>
        <w:t>Amparo Directo en Revisión</w:t>
      </w:r>
      <w:r>
        <w:rPr>
          <w:rFonts w:ascii="Arial" w:hAnsi="Arial" w:cs="Arial"/>
          <w:color w:val="auto"/>
          <w:sz w:val="28"/>
          <w:szCs w:val="28"/>
        </w:rPr>
        <w:t xml:space="preserve"> </w:t>
      </w:r>
      <w:r w:rsidRPr="005719C3">
        <w:rPr>
          <w:rFonts w:ascii="Arial" w:hAnsi="Arial" w:cs="Arial"/>
          <w:b/>
          <w:bCs/>
          <w:color w:val="auto"/>
          <w:sz w:val="28"/>
          <w:szCs w:val="28"/>
        </w:rPr>
        <w:t>2746/2013</w:t>
      </w:r>
      <w:r>
        <w:rPr>
          <w:rStyle w:val="Refdenotaalpie"/>
          <w:rFonts w:ascii="Arial" w:hAnsi="Arial" w:cs="Arial"/>
          <w:b/>
          <w:bCs/>
          <w:color w:val="auto"/>
          <w:sz w:val="28"/>
          <w:szCs w:val="28"/>
        </w:rPr>
        <w:footnoteReference w:id="25"/>
      </w:r>
      <w:r>
        <w:rPr>
          <w:rFonts w:ascii="Arial" w:hAnsi="Arial" w:cs="Arial"/>
          <w:color w:val="auto"/>
          <w:sz w:val="28"/>
          <w:szCs w:val="28"/>
        </w:rPr>
        <w:t xml:space="preserve"> . Veamos. </w:t>
      </w:r>
    </w:p>
    <w:p w14:paraId="4311D42C" w14:textId="77777777" w:rsidR="005A79A5" w:rsidRPr="005A79A5" w:rsidRDefault="005A79A5" w:rsidP="005A79A5">
      <w:pPr>
        <w:pStyle w:val="Cuerpo"/>
        <w:spacing w:line="360" w:lineRule="auto"/>
        <w:jc w:val="both"/>
        <w:rPr>
          <w:rFonts w:ascii="Arial" w:hAnsi="Arial" w:cs="Arial"/>
          <w:color w:val="auto"/>
          <w:sz w:val="28"/>
          <w:szCs w:val="28"/>
        </w:rPr>
      </w:pPr>
    </w:p>
    <w:p w14:paraId="729069E3" w14:textId="449E608B" w:rsidR="002126BC" w:rsidRPr="002126BC" w:rsidRDefault="002126BC" w:rsidP="00C97FA3">
      <w:pPr>
        <w:pStyle w:val="Cuerpo"/>
        <w:numPr>
          <w:ilvl w:val="0"/>
          <w:numId w:val="33"/>
        </w:numPr>
        <w:spacing w:line="360" w:lineRule="auto"/>
        <w:ind w:left="0" w:hanging="709"/>
        <w:jc w:val="both"/>
        <w:rPr>
          <w:rFonts w:ascii="Arial" w:hAnsi="Arial" w:cs="Arial"/>
          <w:b/>
          <w:bCs/>
          <w:color w:val="auto"/>
          <w:sz w:val="28"/>
          <w:szCs w:val="28"/>
        </w:rPr>
      </w:pPr>
      <w:r>
        <w:rPr>
          <w:rFonts w:ascii="Arial" w:hAnsi="Arial" w:cs="Arial"/>
          <w:color w:val="auto"/>
          <w:sz w:val="28"/>
          <w:szCs w:val="28"/>
        </w:rPr>
        <w:t>En dicho precedente, se tuvo como</w:t>
      </w:r>
      <w:r w:rsidR="009254B7">
        <w:rPr>
          <w:rFonts w:ascii="Arial" w:hAnsi="Arial" w:cs="Arial"/>
          <w:color w:val="auto"/>
          <w:sz w:val="28"/>
          <w:szCs w:val="28"/>
        </w:rPr>
        <w:t xml:space="preserve"> punto de partida </w:t>
      </w:r>
      <w:r w:rsidRPr="002126BC">
        <w:rPr>
          <w:rFonts w:ascii="Arial" w:hAnsi="Arial" w:cs="Arial"/>
          <w:color w:val="auto"/>
          <w:sz w:val="28"/>
          <w:szCs w:val="28"/>
        </w:rPr>
        <w:t xml:space="preserve">que </w:t>
      </w:r>
      <w:r w:rsidR="004D6266" w:rsidRPr="002126BC">
        <w:rPr>
          <w:rFonts w:ascii="Arial" w:hAnsi="Arial" w:cs="Arial"/>
          <w:b/>
          <w:bCs/>
          <w:color w:val="auto"/>
          <w:sz w:val="28"/>
          <w:szCs w:val="28"/>
        </w:rPr>
        <w:t>la base</w:t>
      </w:r>
      <w:r w:rsidR="004D6266" w:rsidRPr="002126BC">
        <w:rPr>
          <w:rFonts w:ascii="Arial" w:hAnsi="Arial" w:cs="Arial"/>
          <w:color w:val="auto"/>
          <w:sz w:val="28"/>
          <w:szCs w:val="28"/>
        </w:rPr>
        <w:t xml:space="preserve"> </w:t>
      </w:r>
      <w:r w:rsidR="004D6266" w:rsidRPr="002126BC">
        <w:rPr>
          <w:rFonts w:ascii="Arial" w:hAnsi="Arial" w:cs="Arial"/>
          <w:b/>
          <w:bCs/>
          <w:color w:val="auto"/>
          <w:sz w:val="28"/>
          <w:szCs w:val="28"/>
        </w:rPr>
        <w:t>para comprender cómo opera la interrupción prescriptiva se encuentra en la figura procesal de</w:t>
      </w:r>
      <w:r w:rsidR="004D6266" w:rsidRPr="002126BC">
        <w:rPr>
          <w:rFonts w:ascii="Arial" w:hAnsi="Arial" w:cs="Arial"/>
          <w:color w:val="auto"/>
          <w:sz w:val="28"/>
          <w:szCs w:val="28"/>
        </w:rPr>
        <w:t xml:space="preserve"> </w:t>
      </w:r>
      <w:r w:rsidR="004D6266" w:rsidRPr="002126BC">
        <w:rPr>
          <w:rFonts w:ascii="Arial" w:hAnsi="Arial" w:cs="Arial"/>
          <w:b/>
          <w:bCs/>
          <w:color w:val="auto"/>
          <w:sz w:val="28"/>
          <w:szCs w:val="28"/>
        </w:rPr>
        <w:t>caducidad</w:t>
      </w:r>
      <w:r w:rsidR="004D6266" w:rsidRPr="002126BC">
        <w:rPr>
          <w:rFonts w:ascii="Arial" w:hAnsi="Arial" w:cs="Arial"/>
          <w:color w:val="auto"/>
          <w:sz w:val="28"/>
          <w:szCs w:val="28"/>
        </w:rPr>
        <w:t xml:space="preserve">. </w:t>
      </w:r>
    </w:p>
    <w:p w14:paraId="293B2C71" w14:textId="77777777" w:rsidR="002126BC" w:rsidRDefault="002126BC" w:rsidP="002126BC">
      <w:pPr>
        <w:pStyle w:val="Prrafodelista"/>
        <w:rPr>
          <w:rFonts w:ascii="Arial" w:hAnsi="Arial" w:cs="Arial"/>
          <w:sz w:val="28"/>
          <w:szCs w:val="28"/>
        </w:rPr>
      </w:pPr>
    </w:p>
    <w:p w14:paraId="4476FA63" w14:textId="370CD9E8" w:rsidR="008D1001" w:rsidRPr="002126BC" w:rsidRDefault="002126BC" w:rsidP="00C97FA3">
      <w:pPr>
        <w:pStyle w:val="Cuerpo"/>
        <w:numPr>
          <w:ilvl w:val="0"/>
          <w:numId w:val="33"/>
        </w:numPr>
        <w:spacing w:line="360" w:lineRule="auto"/>
        <w:ind w:left="0" w:hanging="709"/>
        <w:jc w:val="both"/>
        <w:rPr>
          <w:rFonts w:ascii="Arial" w:hAnsi="Arial" w:cs="Arial"/>
          <w:b/>
          <w:bCs/>
          <w:color w:val="auto"/>
          <w:sz w:val="28"/>
          <w:szCs w:val="28"/>
        </w:rPr>
      </w:pPr>
      <w:r>
        <w:rPr>
          <w:rFonts w:ascii="Arial" w:hAnsi="Arial" w:cs="Arial"/>
          <w:color w:val="auto"/>
          <w:sz w:val="28"/>
          <w:szCs w:val="28"/>
        </w:rPr>
        <w:t xml:space="preserve">A </w:t>
      </w:r>
      <w:r w:rsidR="00897118">
        <w:rPr>
          <w:rFonts w:ascii="Arial" w:hAnsi="Arial" w:cs="Arial"/>
          <w:color w:val="auto"/>
          <w:sz w:val="28"/>
          <w:szCs w:val="28"/>
        </w:rPr>
        <w:t xml:space="preserve">ésta </w:t>
      </w:r>
      <w:r w:rsidR="004D6266" w:rsidRPr="002126BC">
        <w:rPr>
          <w:rFonts w:ascii="Arial" w:hAnsi="Arial" w:cs="Arial"/>
          <w:color w:val="auto"/>
          <w:sz w:val="28"/>
          <w:szCs w:val="28"/>
        </w:rPr>
        <w:t xml:space="preserve">se le conoce como la pérdida </w:t>
      </w:r>
      <w:r w:rsidR="008D1001" w:rsidRPr="002126BC">
        <w:rPr>
          <w:rFonts w:ascii="Arial" w:hAnsi="Arial" w:cs="Arial"/>
          <w:color w:val="auto"/>
          <w:sz w:val="28"/>
          <w:szCs w:val="28"/>
        </w:rPr>
        <w:t xml:space="preserve">del derecho a entablar la acción por transcurso del plazo para su ejercicio sin el impulso procesal de las partes. </w:t>
      </w:r>
    </w:p>
    <w:p w14:paraId="5479C17A" w14:textId="77777777" w:rsidR="008D1001" w:rsidRPr="008D1001" w:rsidRDefault="008D1001" w:rsidP="008D1001">
      <w:pPr>
        <w:pStyle w:val="Cuerpo"/>
        <w:spacing w:line="360" w:lineRule="auto"/>
        <w:jc w:val="both"/>
        <w:rPr>
          <w:rFonts w:ascii="Arial" w:hAnsi="Arial" w:cs="Arial"/>
          <w:color w:val="auto"/>
          <w:sz w:val="28"/>
          <w:szCs w:val="28"/>
        </w:rPr>
      </w:pPr>
    </w:p>
    <w:p w14:paraId="1581B625" w14:textId="3C069451" w:rsidR="008D1001" w:rsidRPr="005B3FF8" w:rsidRDefault="008D1001"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Esto es así dado que ambas figuras</w:t>
      </w:r>
      <w:r w:rsidR="005719C3">
        <w:rPr>
          <w:rFonts w:ascii="Arial" w:hAnsi="Arial" w:cs="Arial"/>
          <w:color w:val="auto"/>
          <w:sz w:val="28"/>
          <w:szCs w:val="28"/>
        </w:rPr>
        <w:t>, prescripción y caducidad</w:t>
      </w:r>
      <w:r w:rsidR="005B3FF8">
        <w:rPr>
          <w:rFonts w:ascii="Arial" w:hAnsi="Arial" w:cs="Arial"/>
          <w:color w:val="auto"/>
          <w:sz w:val="28"/>
          <w:szCs w:val="28"/>
        </w:rPr>
        <w:t xml:space="preserve"> de la instancia</w:t>
      </w:r>
      <w:r w:rsidR="005719C3">
        <w:rPr>
          <w:rFonts w:ascii="Arial" w:hAnsi="Arial" w:cs="Arial"/>
          <w:color w:val="auto"/>
          <w:sz w:val="28"/>
          <w:szCs w:val="28"/>
        </w:rPr>
        <w:t>,</w:t>
      </w:r>
      <w:r w:rsidR="005B3FF8">
        <w:rPr>
          <w:rFonts w:ascii="Arial" w:hAnsi="Arial" w:cs="Arial"/>
          <w:color w:val="auto"/>
          <w:sz w:val="28"/>
          <w:szCs w:val="28"/>
        </w:rPr>
        <w:t xml:space="preserve"> </w:t>
      </w:r>
      <w:r w:rsidRPr="005B3FF8">
        <w:rPr>
          <w:rFonts w:ascii="Arial" w:hAnsi="Arial" w:cs="Arial"/>
          <w:color w:val="auto"/>
          <w:sz w:val="28"/>
          <w:szCs w:val="28"/>
        </w:rPr>
        <w:t xml:space="preserve">si bien </w:t>
      </w:r>
      <w:r w:rsidR="005719C3" w:rsidRPr="005B3FF8">
        <w:rPr>
          <w:rFonts w:ascii="Arial" w:hAnsi="Arial" w:cs="Arial"/>
          <w:color w:val="auto"/>
          <w:sz w:val="28"/>
          <w:szCs w:val="28"/>
        </w:rPr>
        <w:t>sancionan</w:t>
      </w:r>
      <w:r w:rsidRPr="005B3FF8">
        <w:rPr>
          <w:rFonts w:ascii="Arial" w:hAnsi="Arial" w:cs="Arial"/>
          <w:color w:val="auto"/>
          <w:sz w:val="28"/>
          <w:szCs w:val="28"/>
        </w:rPr>
        <w:t xml:space="preserve"> el desinterés de las partes dentro del procedimiento judicial, lo cierto es </w:t>
      </w:r>
      <w:r w:rsidR="00CC0B06">
        <w:rPr>
          <w:rFonts w:ascii="Arial" w:hAnsi="Arial" w:cs="Arial"/>
          <w:color w:val="auto"/>
          <w:sz w:val="28"/>
          <w:szCs w:val="28"/>
        </w:rPr>
        <w:t xml:space="preserve">que </w:t>
      </w:r>
      <w:r w:rsidR="005719C3" w:rsidRPr="005B3FF8">
        <w:rPr>
          <w:rFonts w:ascii="Arial" w:hAnsi="Arial" w:cs="Arial"/>
          <w:color w:val="auto"/>
          <w:sz w:val="28"/>
          <w:szCs w:val="28"/>
        </w:rPr>
        <w:t>operan en momentos procesales distintos</w:t>
      </w:r>
      <w:r w:rsidR="005B3FF8">
        <w:rPr>
          <w:rFonts w:ascii="Arial" w:hAnsi="Arial" w:cs="Arial"/>
          <w:color w:val="auto"/>
          <w:sz w:val="28"/>
          <w:szCs w:val="28"/>
        </w:rPr>
        <w:t xml:space="preserve"> y sus consecuencias impactan en distintos ámbitos jurídicos de las partes. Es decir, mientras que la prescripción conlleva la pérdida del derecho de acción, la caducidad destruye el juicio instaurado por completo. </w:t>
      </w:r>
    </w:p>
    <w:p w14:paraId="20350113" w14:textId="77777777" w:rsidR="005719C3" w:rsidRDefault="005719C3" w:rsidP="005719C3">
      <w:pPr>
        <w:pStyle w:val="Prrafodelista"/>
        <w:rPr>
          <w:rFonts w:ascii="Arial" w:hAnsi="Arial" w:cs="Arial"/>
          <w:sz w:val="28"/>
          <w:szCs w:val="28"/>
        </w:rPr>
      </w:pPr>
    </w:p>
    <w:p w14:paraId="7036AA46" w14:textId="2AB92F55" w:rsidR="005719C3"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En dicha ocasión, esta Sala </w:t>
      </w:r>
      <w:r w:rsidR="005719C3">
        <w:rPr>
          <w:rFonts w:ascii="Arial" w:hAnsi="Arial" w:cs="Arial"/>
          <w:color w:val="auto"/>
          <w:sz w:val="28"/>
          <w:szCs w:val="28"/>
        </w:rPr>
        <w:t xml:space="preserve">analizó el sistema de la prescripción y su interrupción previsto en el Código de Comercio anterior a la reforma de veinticuatro de mayo de mil novecientos noventa y seis, en relación con la caducidad de la instancia, refiriendo que existen dos situaciones que pueden operar dentro de las legislaciones que regulan dichas figuras procesales. </w:t>
      </w:r>
    </w:p>
    <w:p w14:paraId="7C2F2541" w14:textId="77777777" w:rsidR="005719C3" w:rsidRDefault="005719C3" w:rsidP="005719C3">
      <w:pPr>
        <w:pStyle w:val="Prrafodelista"/>
        <w:rPr>
          <w:rFonts w:ascii="Arial" w:hAnsi="Arial" w:cs="Arial"/>
          <w:sz w:val="28"/>
          <w:szCs w:val="28"/>
        </w:rPr>
      </w:pPr>
    </w:p>
    <w:p w14:paraId="46DCD06F" w14:textId="17FCBB96" w:rsidR="005719C3" w:rsidRPr="003E220E" w:rsidRDefault="005719C3" w:rsidP="00C97FA3">
      <w:pPr>
        <w:pStyle w:val="Cuerpo"/>
        <w:numPr>
          <w:ilvl w:val="0"/>
          <w:numId w:val="33"/>
        </w:numPr>
        <w:spacing w:line="360" w:lineRule="auto"/>
        <w:ind w:left="0" w:hanging="709"/>
        <w:jc w:val="both"/>
        <w:rPr>
          <w:rFonts w:ascii="Arial" w:hAnsi="Arial" w:cs="Arial"/>
          <w:b/>
          <w:bCs/>
          <w:color w:val="auto"/>
          <w:sz w:val="28"/>
          <w:szCs w:val="28"/>
          <w:u w:val="single"/>
        </w:rPr>
      </w:pPr>
      <w:r>
        <w:rPr>
          <w:rFonts w:ascii="Arial" w:hAnsi="Arial" w:cs="Arial"/>
          <w:color w:val="auto"/>
          <w:sz w:val="28"/>
          <w:szCs w:val="28"/>
        </w:rPr>
        <w:lastRenderedPageBreak/>
        <w:t xml:space="preserve">La primera, </w:t>
      </w:r>
      <w:r w:rsidRPr="005719C3">
        <w:rPr>
          <w:rFonts w:ascii="Arial" w:hAnsi="Arial" w:cs="Arial"/>
          <w:color w:val="auto"/>
          <w:sz w:val="28"/>
          <w:szCs w:val="28"/>
        </w:rPr>
        <w:t xml:space="preserve">en que está completo el sistema de la interrupción de la prescripción por presentación de la demanda u otro cualquier género de interpelación judicial, debido a </w:t>
      </w:r>
      <w:r w:rsidRPr="003E220E">
        <w:rPr>
          <w:rFonts w:ascii="Arial" w:hAnsi="Arial" w:cs="Arial"/>
          <w:color w:val="auto"/>
          <w:sz w:val="28"/>
          <w:szCs w:val="28"/>
        </w:rPr>
        <w:t>que la norma supletoria local sí establece la caducidad de la instancia en cualquier etapa del proceso, supuesto en el cual la interrupción deja de surtir efectos.</w:t>
      </w:r>
      <w:r w:rsidRPr="005719C3">
        <w:rPr>
          <w:rFonts w:ascii="Arial" w:hAnsi="Arial" w:cs="Arial"/>
          <w:color w:val="auto"/>
          <w:sz w:val="28"/>
          <w:szCs w:val="28"/>
        </w:rPr>
        <w:t xml:space="preserve"> La segunda, donde el sistema legal de interrupción presenta el vacío normativo </w:t>
      </w:r>
      <w:r w:rsidRPr="005719C3">
        <w:rPr>
          <w:rFonts w:ascii="Arial" w:hAnsi="Arial" w:cs="Arial"/>
          <w:color w:val="auto"/>
          <w:sz w:val="28"/>
          <w:szCs w:val="28"/>
          <w:u w:val="single"/>
        </w:rPr>
        <w:t>porque la norma supletoria local no prevé la caducidad de la instancia o no la establece desde el inicio del juicio sino hasta el emplazamiento</w:t>
      </w:r>
      <w:r w:rsidRPr="005719C3">
        <w:rPr>
          <w:rFonts w:ascii="Arial" w:hAnsi="Arial" w:cs="Arial"/>
          <w:color w:val="auto"/>
          <w:sz w:val="28"/>
          <w:szCs w:val="28"/>
        </w:rPr>
        <w:t xml:space="preserve">, caso en el cual, </w:t>
      </w:r>
      <w:r w:rsidRPr="003E220E">
        <w:rPr>
          <w:rFonts w:ascii="Arial" w:hAnsi="Arial" w:cs="Arial"/>
          <w:b/>
          <w:bCs/>
          <w:color w:val="auto"/>
          <w:sz w:val="28"/>
          <w:szCs w:val="28"/>
          <w:u w:val="single"/>
        </w:rPr>
        <w:t>la norma debe integrarse a partir de la int</w:t>
      </w:r>
      <w:r w:rsidR="007E3960" w:rsidRPr="003E220E">
        <w:rPr>
          <w:rFonts w:ascii="Arial" w:hAnsi="Arial" w:cs="Arial"/>
          <w:b/>
          <w:bCs/>
          <w:color w:val="auto"/>
          <w:sz w:val="28"/>
          <w:szCs w:val="28"/>
          <w:u w:val="single"/>
        </w:rPr>
        <w:t xml:space="preserve">erpretación de sus normas, a fin de que esté en condiciones de funcionar correctamente la institución de la prescripción, tal como fue establecido en la ejecutoria mencionada. </w:t>
      </w:r>
    </w:p>
    <w:p w14:paraId="20B5CD66" w14:textId="77777777" w:rsidR="005A1303" w:rsidRDefault="005A1303" w:rsidP="005A1303">
      <w:pPr>
        <w:pStyle w:val="Prrafodelista"/>
        <w:rPr>
          <w:rFonts w:ascii="Arial" w:hAnsi="Arial" w:cs="Arial"/>
          <w:sz w:val="28"/>
          <w:szCs w:val="28"/>
        </w:rPr>
      </w:pPr>
    </w:p>
    <w:p w14:paraId="24C520BD" w14:textId="5CA51353" w:rsidR="005A1303" w:rsidRPr="003E220E" w:rsidRDefault="005A1303"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En este caso, nos encontramos frente a la segunda situación, dado que la caducidad se encuentra prevista en el Código de Procedimientos Civiles </w:t>
      </w:r>
      <w:r w:rsidR="005B3FF8">
        <w:rPr>
          <w:rFonts w:ascii="Arial" w:hAnsi="Arial" w:cs="Arial"/>
          <w:color w:val="auto"/>
          <w:sz w:val="28"/>
          <w:szCs w:val="28"/>
        </w:rPr>
        <w:t xml:space="preserve">del Estado de México, </w:t>
      </w:r>
      <w:r w:rsidR="003E220E">
        <w:rPr>
          <w:rFonts w:ascii="Arial" w:hAnsi="Arial" w:cs="Arial"/>
          <w:color w:val="auto"/>
          <w:sz w:val="28"/>
          <w:szCs w:val="28"/>
        </w:rPr>
        <w:t>de la siguiente manera</w:t>
      </w:r>
      <w:r>
        <w:rPr>
          <w:rFonts w:ascii="Arial" w:hAnsi="Arial" w:cs="Arial"/>
          <w:color w:val="auto"/>
          <w:sz w:val="28"/>
          <w:szCs w:val="28"/>
        </w:rPr>
        <w:t xml:space="preserve">: </w:t>
      </w:r>
    </w:p>
    <w:p w14:paraId="4BAC1C43" w14:textId="77777777" w:rsidR="005A1303" w:rsidRPr="00785034" w:rsidRDefault="005A1303" w:rsidP="005A1303">
      <w:pPr>
        <w:pStyle w:val="Cuerpo"/>
        <w:spacing w:line="360" w:lineRule="auto"/>
        <w:jc w:val="both"/>
        <w:rPr>
          <w:rFonts w:ascii="Arial Narrow" w:hAnsi="Arial Narrow" w:cs="Arial"/>
          <w:color w:val="auto"/>
          <w:sz w:val="28"/>
          <w:szCs w:val="28"/>
        </w:rPr>
      </w:pPr>
    </w:p>
    <w:p w14:paraId="1AE19C7B" w14:textId="0DD122AD" w:rsidR="005A1303" w:rsidRPr="00785034" w:rsidRDefault="005A1303" w:rsidP="005A1303">
      <w:pPr>
        <w:pStyle w:val="Prrafodelista"/>
        <w:ind w:left="284" w:right="283"/>
        <w:jc w:val="both"/>
        <w:rPr>
          <w:rFonts w:ascii="Arial Narrow" w:hAnsi="Arial Narrow" w:cs="Arial"/>
          <w:i/>
          <w:iCs/>
          <w:sz w:val="24"/>
          <w:szCs w:val="24"/>
        </w:rPr>
      </w:pPr>
      <w:r w:rsidRPr="00785034">
        <w:rPr>
          <w:rFonts w:ascii="Arial Narrow" w:hAnsi="Arial Narrow" w:cs="Arial"/>
          <w:i/>
          <w:iCs/>
          <w:sz w:val="24"/>
          <w:szCs w:val="24"/>
        </w:rPr>
        <w:t>“</w:t>
      </w:r>
      <w:r w:rsidRPr="00785034">
        <w:rPr>
          <w:rFonts w:ascii="Arial Narrow" w:hAnsi="Arial Narrow" w:cs="Arial"/>
          <w:b/>
          <w:bCs/>
          <w:i/>
          <w:iCs/>
          <w:sz w:val="24"/>
          <w:szCs w:val="24"/>
        </w:rPr>
        <w:t>Artículo 1.244.- La caducidad en primera instancia operará a partir de que se haya constituido la relación procesal mediante emplazamiento al demandad</w:t>
      </w:r>
      <w:r w:rsidRPr="00785034">
        <w:rPr>
          <w:rFonts w:ascii="Arial Narrow" w:hAnsi="Arial Narrow" w:cs="Arial"/>
          <w:i/>
          <w:iCs/>
          <w:sz w:val="24"/>
          <w:szCs w:val="24"/>
        </w:rPr>
        <w:t>o, hasta citación para sentencia; y en segunda instancia, hasta citación para resolución definitiva.”</w:t>
      </w:r>
    </w:p>
    <w:p w14:paraId="4D3979EA" w14:textId="77777777" w:rsidR="005A1303" w:rsidRPr="00785034" w:rsidRDefault="005A1303" w:rsidP="005A1303">
      <w:pPr>
        <w:pStyle w:val="Prrafodelista"/>
        <w:ind w:left="284" w:right="283"/>
        <w:jc w:val="both"/>
        <w:rPr>
          <w:rFonts w:ascii="Arial Narrow" w:hAnsi="Arial Narrow" w:cs="Arial"/>
          <w:i/>
          <w:iCs/>
          <w:sz w:val="28"/>
          <w:szCs w:val="28"/>
        </w:rPr>
      </w:pPr>
    </w:p>
    <w:p w14:paraId="0FE337D5" w14:textId="162CB7E3" w:rsidR="005A1303" w:rsidRDefault="005A1303"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Por tanto, ello habilita a tomar en consideración la argumentación sustentada por la Primera Sala en aquella ocasión respecto a cómo se integra la figura de la prescripción y su efecto interruptor</w:t>
      </w:r>
      <w:r w:rsidR="003E220E">
        <w:rPr>
          <w:rFonts w:ascii="Arial" w:hAnsi="Arial" w:cs="Arial"/>
          <w:color w:val="auto"/>
          <w:sz w:val="28"/>
          <w:szCs w:val="28"/>
        </w:rPr>
        <w:t xml:space="preserve"> en esta situación</w:t>
      </w:r>
      <w:r w:rsidR="003A4032">
        <w:rPr>
          <w:rFonts w:ascii="Arial" w:hAnsi="Arial" w:cs="Arial"/>
          <w:color w:val="auto"/>
          <w:sz w:val="28"/>
          <w:szCs w:val="28"/>
        </w:rPr>
        <w:t xml:space="preserve">, dado que la lectura sistemática de la norma resultó en que la presentación de la demanda debe ser el hecho condicionante para considerar como interrumpida la prescripción; en aras de otorgar seguridad jurídica al momento de la aplicación de la norma supletoria a la que se hizo referencia. </w:t>
      </w:r>
    </w:p>
    <w:p w14:paraId="62782B76" w14:textId="77777777" w:rsidR="00C40FD2" w:rsidRPr="005A1303" w:rsidRDefault="00C40FD2" w:rsidP="005A1303">
      <w:pPr>
        <w:rPr>
          <w:rFonts w:ascii="Arial" w:hAnsi="Arial" w:cs="Arial"/>
          <w:sz w:val="28"/>
          <w:szCs w:val="28"/>
        </w:rPr>
      </w:pPr>
    </w:p>
    <w:p w14:paraId="0D6E7B2D" w14:textId="1C523937" w:rsidR="00C40FD2" w:rsidRDefault="00C211FA"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Pues bien, </w:t>
      </w:r>
      <w:r w:rsidRPr="002126BC">
        <w:rPr>
          <w:rFonts w:ascii="Arial" w:hAnsi="Arial" w:cs="Arial"/>
          <w:color w:val="auto"/>
          <w:sz w:val="28"/>
          <w:szCs w:val="28"/>
        </w:rPr>
        <w:t xml:space="preserve">en primer término, </w:t>
      </w:r>
      <w:r w:rsidR="00080A19" w:rsidRPr="002126BC">
        <w:rPr>
          <w:rFonts w:ascii="Arial" w:hAnsi="Arial" w:cs="Arial"/>
          <w:b/>
          <w:bCs/>
          <w:color w:val="auto"/>
          <w:sz w:val="28"/>
          <w:szCs w:val="28"/>
        </w:rPr>
        <w:t>la interrupción prescriptiva conlleva la anulación del término que, hasta determinado momento, se encontraba computándose para efectos del derecho de acción.</w:t>
      </w:r>
      <w:r w:rsidR="00080A19" w:rsidRPr="002126BC">
        <w:rPr>
          <w:rFonts w:ascii="Arial" w:hAnsi="Arial" w:cs="Arial"/>
          <w:color w:val="auto"/>
          <w:sz w:val="28"/>
          <w:szCs w:val="28"/>
        </w:rPr>
        <w:t xml:space="preserve"> No obstante, trae consigo</w:t>
      </w:r>
      <w:r w:rsidRPr="002126BC">
        <w:rPr>
          <w:rFonts w:ascii="Arial" w:hAnsi="Arial" w:cs="Arial"/>
          <w:color w:val="auto"/>
          <w:sz w:val="28"/>
          <w:szCs w:val="28"/>
        </w:rPr>
        <w:t xml:space="preserve"> implicaciones procesales dependiendo del momento</w:t>
      </w:r>
      <w:r>
        <w:rPr>
          <w:rFonts w:ascii="Arial" w:hAnsi="Arial" w:cs="Arial"/>
          <w:color w:val="auto"/>
          <w:sz w:val="28"/>
          <w:szCs w:val="28"/>
        </w:rPr>
        <w:t xml:space="preserve"> en que este se materializa. </w:t>
      </w:r>
    </w:p>
    <w:p w14:paraId="3B15C812" w14:textId="77777777" w:rsidR="007E3960" w:rsidRPr="00F77F2C" w:rsidRDefault="007E3960" w:rsidP="00F77F2C">
      <w:pPr>
        <w:rPr>
          <w:rFonts w:ascii="Arial" w:hAnsi="Arial" w:cs="Arial"/>
          <w:sz w:val="28"/>
          <w:szCs w:val="28"/>
        </w:rPr>
      </w:pPr>
    </w:p>
    <w:p w14:paraId="23BE3A05" w14:textId="108D31C3" w:rsidR="00C52970" w:rsidRPr="003E220E"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w:t>
      </w:r>
      <w:r w:rsidR="003E220E">
        <w:rPr>
          <w:rFonts w:ascii="Arial" w:hAnsi="Arial" w:cs="Arial"/>
          <w:color w:val="auto"/>
          <w:sz w:val="28"/>
          <w:szCs w:val="28"/>
        </w:rPr>
        <w:t>n el citado precedente la Primera Sala</w:t>
      </w:r>
      <w:r>
        <w:rPr>
          <w:rFonts w:ascii="Arial" w:hAnsi="Arial" w:cs="Arial"/>
          <w:color w:val="auto"/>
          <w:sz w:val="28"/>
          <w:szCs w:val="28"/>
        </w:rPr>
        <w:t xml:space="preserve"> </w:t>
      </w:r>
      <w:r w:rsidR="003E220E">
        <w:rPr>
          <w:rFonts w:ascii="Arial" w:hAnsi="Arial" w:cs="Arial"/>
          <w:color w:val="auto"/>
          <w:sz w:val="28"/>
          <w:szCs w:val="28"/>
        </w:rPr>
        <w:t>fue contundente en determinar que</w:t>
      </w:r>
      <w:r w:rsidR="007C0623">
        <w:rPr>
          <w:rFonts w:ascii="Arial" w:hAnsi="Arial" w:cs="Arial"/>
          <w:color w:val="auto"/>
          <w:sz w:val="28"/>
          <w:szCs w:val="28"/>
        </w:rPr>
        <w:t>,</w:t>
      </w:r>
      <w:r w:rsidR="003E220E">
        <w:rPr>
          <w:rFonts w:ascii="Arial" w:hAnsi="Arial" w:cs="Arial"/>
          <w:color w:val="auto"/>
          <w:sz w:val="28"/>
          <w:szCs w:val="28"/>
        </w:rPr>
        <w:t xml:space="preserve"> con el simple </w:t>
      </w:r>
      <w:r w:rsidR="00C52970" w:rsidRPr="003E220E">
        <w:rPr>
          <w:rFonts w:ascii="Arial" w:hAnsi="Arial" w:cs="Arial"/>
          <w:b/>
          <w:bCs/>
          <w:color w:val="auto"/>
          <w:sz w:val="28"/>
          <w:szCs w:val="28"/>
        </w:rPr>
        <w:t xml:space="preserve">ejercicio del derecho de acción, se tendrá por interrumpida la prescripción, lo que implica que el plazo transcurrido hasta ese momento quedará anulado y </w:t>
      </w:r>
      <w:r w:rsidR="007C0623">
        <w:rPr>
          <w:rFonts w:ascii="Arial" w:hAnsi="Arial" w:cs="Arial"/>
          <w:b/>
          <w:bCs/>
          <w:color w:val="auto"/>
          <w:sz w:val="28"/>
          <w:szCs w:val="28"/>
        </w:rPr>
        <w:t xml:space="preserve">a partir de dicha actuación </w:t>
      </w:r>
      <w:r w:rsidR="00C52970" w:rsidRPr="003E220E">
        <w:rPr>
          <w:rFonts w:ascii="Arial" w:hAnsi="Arial" w:cs="Arial"/>
          <w:b/>
          <w:bCs/>
          <w:color w:val="auto"/>
          <w:sz w:val="28"/>
          <w:szCs w:val="28"/>
        </w:rPr>
        <w:t xml:space="preserve">no correrá el término. </w:t>
      </w:r>
    </w:p>
    <w:p w14:paraId="53C485AA" w14:textId="77777777" w:rsidR="00C52970" w:rsidRDefault="00C52970" w:rsidP="00C52970">
      <w:pPr>
        <w:pStyle w:val="Prrafodelista"/>
        <w:rPr>
          <w:rFonts w:ascii="Arial" w:hAnsi="Arial" w:cs="Arial"/>
          <w:sz w:val="28"/>
          <w:szCs w:val="28"/>
        </w:rPr>
      </w:pPr>
    </w:p>
    <w:p w14:paraId="71404217" w14:textId="08BE5EAA" w:rsidR="00134E6D" w:rsidRDefault="002126B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No obstante,</w:t>
      </w:r>
      <w:r w:rsidR="00C52970" w:rsidRPr="00E331D0">
        <w:rPr>
          <w:rFonts w:ascii="Arial" w:hAnsi="Arial" w:cs="Arial"/>
          <w:color w:val="auto"/>
          <w:sz w:val="28"/>
          <w:szCs w:val="28"/>
        </w:rPr>
        <w:t xml:space="preserve"> en </w:t>
      </w:r>
      <w:r w:rsidR="00E331D0">
        <w:rPr>
          <w:rFonts w:ascii="Arial" w:hAnsi="Arial" w:cs="Arial"/>
          <w:color w:val="auto"/>
          <w:sz w:val="28"/>
          <w:szCs w:val="28"/>
        </w:rPr>
        <w:t>este caso</w:t>
      </w:r>
      <w:r w:rsidR="00897118">
        <w:rPr>
          <w:rFonts w:ascii="Arial" w:hAnsi="Arial" w:cs="Arial"/>
          <w:color w:val="auto"/>
          <w:sz w:val="28"/>
          <w:szCs w:val="28"/>
        </w:rPr>
        <w:t>,</w:t>
      </w:r>
      <w:r w:rsidR="00C52970" w:rsidRPr="00E331D0">
        <w:rPr>
          <w:rFonts w:ascii="Arial" w:hAnsi="Arial" w:cs="Arial"/>
          <w:color w:val="auto"/>
          <w:sz w:val="28"/>
          <w:szCs w:val="28"/>
        </w:rPr>
        <w:t xml:space="preserve"> puede</w:t>
      </w:r>
      <w:r w:rsidR="00E331D0">
        <w:rPr>
          <w:rFonts w:ascii="Arial" w:hAnsi="Arial" w:cs="Arial"/>
          <w:color w:val="auto"/>
          <w:sz w:val="28"/>
          <w:szCs w:val="28"/>
        </w:rPr>
        <w:t>n</w:t>
      </w:r>
      <w:r w:rsidR="00C52970" w:rsidRPr="00E331D0">
        <w:rPr>
          <w:rFonts w:ascii="Arial" w:hAnsi="Arial" w:cs="Arial"/>
          <w:color w:val="auto"/>
          <w:sz w:val="28"/>
          <w:szCs w:val="28"/>
        </w:rPr>
        <w:t xml:space="preserve"> ocurrir </w:t>
      </w:r>
      <w:r w:rsidR="007C0623">
        <w:rPr>
          <w:rFonts w:ascii="Arial" w:hAnsi="Arial" w:cs="Arial"/>
          <w:color w:val="auto"/>
          <w:sz w:val="28"/>
          <w:szCs w:val="28"/>
        </w:rPr>
        <w:t xml:space="preserve">tres </w:t>
      </w:r>
      <w:r w:rsidR="00E331D0">
        <w:rPr>
          <w:rFonts w:ascii="Arial" w:hAnsi="Arial" w:cs="Arial"/>
          <w:color w:val="auto"/>
          <w:sz w:val="28"/>
          <w:szCs w:val="28"/>
        </w:rPr>
        <w:t>supuestos</w:t>
      </w:r>
      <w:r w:rsidR="002B483B">
        <w:rPr>
          <w:rFonts w:ascii="Arial" w:hAnsi="Arial" w:cs="Arial"/>
          <w:color w:val="auto"/>
          <w:sz w:val="28"/>
          <w:szCs w:val="28"/>
        </w:rPr>
        <w:t xml:space="preserve"> que ocasiona</w:t>
      </w:r>
      <w:r w:rsidR="005C3458">
        <w:rPr>
          <w:rFonts w:ascii="Arial" w:hAnsi="Arial" w:cs="Arial"/>
          <w:color w:val="auto"/>
          <w:sz w:val="28"/>
          <w:szCs w:val="28"/>
        </w:rPr>
        <w:t>n</w:t>
      </w:r>
      <w:r w:rsidR="002B483B">
        <w:rPr>
          <w:rFonts w:ascii="Arial" w:hAnsi="Arial" w:cs="Arial"/>
          <w:color w:val="auto"/>
          <w:sz w:val="28"/>
          <w:szCs w:val="28"/>
        </w:rPr>
        <w:t xml:space="preserve"> distintas consecuencias </w:t>
      </w:r>
      <w:r w:rsidR="003E220E">
        <w:rPr>
          <w:rFonts w:ascii="Arial" w:hAnsi="Arial" w:cs="Arial"/>
          <w:color w:val="auto"/>
          <w:sz w:val="28"/>
          <w:szCs w:val="28"/>
        </w:rPr>
        <w:t>en el</w:t>
      </w:r>
      <w:r w:rsidR="002B483B">
        <w:rPr>
          <w:rFonts w:ascii="Arial" w:hAnsi="Arial" w:cs="Arial"/>
          <w:color w:val="auto"/>
          <w:sz w:val="28"/>
          <w:szCs w:val="28"/>
        </w:rPr>
        <w:t xml:space="preserve"> alcance </w:t>
      </w:r>
      <w:r w:rsidR="003E220E">
        <w:rPr>
          <w:rFonts w:ascii="Arial" w:hAnsi="Arial" w:cs="Arial"/>
          <w:color w:val="auto"/>
          <w:sz w:val="28"/>
          <w:szCs w:val="28"/>
        </w:rPr>
        <w:t>de su efecto interruptor</w:t>
      </w:r>
      <w:r w:rsidR="00E331D0">
        <w:rPr>
          <w:rFonts w:ascii="Arial" w:hAnsi="Arial" w:cs="Arial"/>
          <w:color w:val="auto"/>
          <w:sz w:val="28"/>
          <w:szCs w:val="28"/>
        </w:rPr>
        <w:t xml:space="preserve">: </w:t>
      </w:r>
    </w:p>
    <w:p w14:paraId="79306845" w14:textId="4CDD9C2D" w:rsidR="008C6659" w:rsidRPr="008C6659" w:rsidRDefault="008C6659" w:rsidP="008C6659">
      <w:pPr>
        <w:rPr>
          <w:rFonts w:ascii="Arial" w:hAnsi="Arial" w:cs="Arial"/>
          <w:sz w:val="28"/>
          <w:szCs w:val="28"/>
        </w:rPr>
      </w:pPr>
    </w:p>
    <w:p w14:paraId="772F4381" w14:textId="696F797D" w:rsidR="008C6659" w:rsidRPr="00EB1EEA" w:rsidRDefault="008C6659" w:rsidP="00C97FA3">
      <w:pPr>
        <w:pStyle w:val="Cuerpo"/>
        <w:numPr>
          <w:ilvl w:val="0"/>
          <w:numId w:val="33"/>
        </w:numPr>
        <w:spacing w:line="360" w:lineRule="auto"/>
        <w:ind w:left="0" w:hanging="709"/>
        <w:jc w:val="both"/>
        <w:rPr>
          <w:rFonts w:ascii="Arial" w:hAnsi="Arial" w:cs="Arial"/>
          <w:b/>
          <w:bCs/>
          <w:i/>
          <w:iCs/>
          <w:color w:val="auto"/>
          <w:sz w:val="28"/>
          <w:szCs w:val="28"/>
        </w:rPr>
      </w:pPr>
      <w:r w:rsidRPr="008C6659">
        <w:rPr>
          <w:rFonts w:ascii="Arial" w:hAnsi="Arial" w:cs="Arial"/>
          <w:b/>
          <w:bCs/>
          <w:i/>
          <w:iCs/>
          <w:color w:val="auto"/>
          <w:sz w:val="28"/>
          <w:szCs w:val="28"/>
        </w:rPr>
        <w:t xml:space="preserve">A. </w:t>
      </w:r>
      <w:r w:rsidR="00B0101E">
        <w:rPr>
          <w:rFonts w:ascii="Arial" w:hAnsi="Arial" w:cs="Arial"/>
          <w:color w:val="auto"/>
          <w:sz w:val="28"/>
          <w:szCs w:val="28"/>
        </w:rPr>
        <w:t xml:space="preserve">La primera, </w:t>
      </w:r>
      <w:r w:rsidR="00785034">
        <w:rPr>
          <w:rFonts w:ascii="Arial" w:hAnsi="Arial" w:cs="Arial"/>
          <w:color w:val="auto"/>
          <w:sz w:val="28"/>
          <w:szCs w:val="28"/>
        </w:rPr>
        <w:t xml:space="preserve">es </w:t>
      </w:r>
      <w:r>
        <w:rPr>
          <w:rFonts w:ascii="Arial" w:hAnsi="Arial" w:cs="Arial"/>
          <w:color w:val="auto"/>
          <w:sz w:val="28"/>
          <w:szCs w:val="28"/>
        </w:rPr>
        <w:t>aque</w:t>
      </w:r>
      <w:r w:rsidR="00EB1EEA">
        <w:rPr>
          <w:rFonts w:ascii="Arial" w:hAnsi="Arial" w:cs="Arial"/>
          <w:color w:val="auto"/>
          <w:sz w:val="28"/>
          <w:szCs w:val="28"/>
        </w:rPr>
        <w:t xml:space="preserve">lla situación </w:t>
      </w:r>
      <w:r>
        <w:rPr>
          <w:rFonts w:ascii="Arial" w:hAnsi="Arial" w:cs="Arial"/>
          <w:color w:val="auto"/>
          <w:sz w:val="28"/>
          <w:szCs w:val="28"/>
        </w:rPr>
        <w:t xml:space="preserve">donde el accionante, </w:t>
      </w:r>
      <w:r w:rsidR="00EB1EEA">
        <w:rPr>
          <w:rFonts w:ascii="Arial" w:hAnsi="Arial" w:cs="Arial"/>
          <w:color w:val="auto"/>
          <w:sz w:val="28"/>
          <w:szCs w:val="28"/>
        </w:rPr>
        <w:t>una vez</w:t>
      </w:r>
      <w:r>
        <w:rPr>
          <w:rFonts w:ascii="Arial" w:hAnsi="Arial" w:cs="Arial"/>
          <w:color w:val="auto"/>
          <w:sz w:val="28"/>
          <w:szCs w:val="28"/>
        </w:rPr>
        <w:t xml:space="preserve"> presenta</w:t>
      </w:r>
      <w:r w:rsidR="00EB1EEA">
        <w:rPr>
          <w:rFonts w:ascii="Arial" w:hAnsi="Arial" w:cs="Arial"/>
          <w:color w:val="auto"/>
          <w:sz w:val="28"/>
          <w:szCs w:val="28"/>
        </w:rPr>
        <w:t>da</w:t>
      </w:r>
      <w:r>
        <w:rPr>
          <w:rFonts w:ascii="Arial" w:hAnsi="Arial" w:cs="Arial"/>
          <w:color w:val="auto"/>
          <w:sz w:val="28"/>
          <w:szCs w:val="28"/>
        </w:rPr>
        <w:t xml:space="preserve"> la demanda</w:t>
      </w:r>
      <w:r w:rsidR="00897118">
        <w:rPr>
          <w:rFonts w:ascii="Arial" w:hAnsi="Arial" w:cs="Arial"/>
          <w:color w:val="auto"/>
          <w:sz w:val="28"/>
          <w:szCs w:val="28"/>
        </w:rPr>
        <w:t xml:space="preserve"> y antes de su emplazamiento</w:t>
      </w:r>
      <w:r>
        <w:rPr>
          <w:rFonts w:ascii="Arial" w:hAnsi="Arial" w:cs="Arial"/>
          <w:color w:val="auto"/>
          <w:sz w:val="28"/>
          <w:szCs w:val="28"/>
        </w:rPr>
        <w:t xml:space="preserve">, lleva a cabo gestiones judiciales que </w:t>
      </w:r>
      <w:r w:rsidR="00897118">
        <w:rPr>
          <w:rFonts w:ascii="Arial" w:hAnsi="Arial" w:cs="Arial"/>
          <w:color w:val="auto"/>
          <w:sz w:val="28"/>
          <w:szCs w:val="28"/>
        </w:rPr>
        <w:t xml:space="preserve">buscan </w:t>
      </w:r>
      <w:r>
        <w:rPr>
          <w:rFonts w:ascii="Arial" w:hAnsi="Arial" w:cs="Arial"/>
          <w:color w:val="auto"/>
          <w:sz w:val="28"/>
          <w:szCs w:val="28"/>
        </w:rPr>
        <w:t>practicar la diligencia de notificación</w:t>
      </w:r>
      <w:r w:rsidR="00481714">
        <w:rPr>
          <w:rFonts w:ascii="Arial" w:hAnsi="Arial" w:cs="Arial"/>
          <w:color w:val="auto"/>
          <w:sz w:val="28"/>
          <w:szCs w:val="28"/>
        </w:rPr>
        <w:t xml:space="preserve">. Esto implica que el juicio </w:t>
      </w:r>
      <w:r w:rsidR="00785034">
        <w:rPr>
          <w:rFonts w:ascii="Arial" w:hAnsi="Arial" w:cs="Arial"/>
          <w:color w:val="auto"/>
          <w:sz w:val="28"/>
          <w:szCs w:val="28"/>
        </w:rPr>
        <w:t>avance</w:t>
      </w:r>
      <w:r w:rsidR="00481714">
        <w:rPr>
          <w:rFonts w:ascii="Arial" w:hAnsi="Arial" w:cs="Arial"/>
          <w:color w:val="auto"/>
          <w:sz w:val="28"/>
          <w:szCs w:val="28"/>
        </w:rPr>
        <w:t xml:space="preserve">, lo que, a su vez, impide que la prescripción se origine o vuelva a tener vigencia durante el juicio, pues la parte accionante se encuentra impulsando </w:t>
      </w:r>
      <w:r w:rsidR="00897118">
        <w:rPr>
          <w:rFonts w:ascii="Arial" w:hAnsi="Arial" w:cs="Arial"/>
          <w:color w:val="auto"/>
          <w:sz w:val="28"/>
          <w:szCs w:val="28"/>
        </w:rPr>
        <w:t>el procedimiento</w:t>
      </w:r>
      <w:r w:rsidR="00481714">
        <w:rPr>
          <w:rFonts w:ascii="Arial" w:hAnsi="Arial" w:cs="Arial"/>
          <w:color w:val="auto"/>
          <w:sz w:val="28"/>
          <w:szCs w:val="28"/>
        </w:rPr>
        <w:t>.</w:t>
      </w:r>
    </w:p>
    <w:p w14:paraId="6C91AF21" w14:textId="77777777" w:rsidR="00EB1EEA" w:rsidRPr="00EB1EEA" w:rsidRDefault="00EB1EEA" w:rsidP="00EB1EEA">
      <w:pPr>
        <w:pStyle w:val="Cuerpo"/>
        <w:spacing w:line="360" w:lineRule="auto"/>
        <w:jc w:val="both"/>
        <w:rPr>
          <w:rFonts w:ascii="Arial" w:hAnsi="Arial" w:cs="Arial"/>
          <w:b/>
          <w:bCs/>
          <w:i/>
          <w:iCs/>
          <w:color w:val="auto"/>
          <w:sz w:val="28"/>
          <w:szCs w:val="28"/>
        </w:rPr>
      </w:pPr>
    </w:p>
    <w:p w14:paraId="75001A5B" w14:textId="286C4195" w:rsidR="00EB1EEA" w:rsidRPr="00EB1EEA" w:rsidRDefault="00EB1EEA" w:rsidP="00C97FA3">
      <w:pPr>
        <w:pStyle w:val="Cuerpo"/>
        <w:numPr>
          <w:ilvl w:val="0"/>
          <w:numId w:val="33"/>
        </w:numPr>
        <w:spacing w:line="360" w:lineRule="auto"/>
        <w:ind w:left="0" w:hanging="709"/>
        <w:jc w:val="both"/>
        <w:rPr>
          <w:rFonts w:ascii="Arial" w:hAnsi="Arial" w:cs="Arial"/>
          <w:b/>
          <w:bCs/>
          <w:sz w:val="28"/>
          <w:szCs w:val="28"/>
        </w:rPr>
      </w:pPr>
      <w:r>
        <w:rPr>
          <w:rFonts w:ascii="Arial" w:hAnsi="Arial" w:cs="Arial"/>
          <w:color w:val="auto"/>
          <w:sz w:val="28"/>
          <w:szCs w:val="28"/>
        </w:rPr>
        <w:t xml:space="preserve">Esto es, </w:t>
      </w:r>
      <w:r w:rsidRPr="007C0623">
        <w:rPr>
          <w:rFonts w:ascii="Arial" w:hAnsi="Arial" w:cs="Arial"/>
          <w:b/>
          <w:bCs/>
          <w:sz w:val="28"/>
          <w:szCs w:val="28"/>
        </w:rPr>
        <w:t xml:space="preserve">mientras que se realicen actos que </w:t>
      </w:r>
      <w:r w:rsidR="00897118">
        <w:rPr>
          <w:rFonts w:ascii="Arial" w:hAnsi="Arial" w:cs="Arial"/>
          <w:b/>
          <w:bCs/>
          <w:sz w:val="28"/>
          <w:szCs w:val="28"/>
        </w:rPr>
        <w:t xml:space="preserve">impulsen la </w:t>
      </w:r>
      <w:r w:rsidRPr="007C0623">
        <w:rPr>
          <w:rFonts w:ascii="Arial" w:hAnsi="Arial" w:cs="Arial"/>
          <w:b/>
          <w:bCs/>
          <w:sz w:val="28"/>
          <w:szCs w:val="28"/>
        </w:rPr>
        <w:t xml:space="preserve">pretensión del accionante, </w:t>
      </w:r>
      <w:r>
        <w:rPr>
          <w:rFonts w:ascii="Arial" w:hAnsi="Arial" w:cs="Arial"/>
          <w:b/>
          <w:bCs/>
          <w:sz w:val="28"/>
          <w:szCs w:val="28"/>
        </w:rPr>
        <w:t>el efecto interruptor</w:t>
      </w:r>
      <w:r w:rsidRPr="007C0623">
        <w:rPr>
          <w:rFonts w:ascii="Arial" w:hAnsi="Arial" w:cs="Arial"/>
          <w:b/>
          <w:bCs/>
          <w:sz w:val="28"/>
          <w:szCs w:val="28"/>
        </w:rPr>
        <w:t xml:space="preserve"> </w:t>
      </w:r>
      <w:r>
        <w:rPr>
          <w:rFonts w:ascii="Arial" w:hAnsi="Arial" w:cs="Arial"/>
          <w:b/>
          <w:bCs/>
          <w:sz w:val="28"/>
          <w:szCs w:val="28"/>
        </w:rPr>
        <w:t xml:space="preserve">desde la presentación de la demanda </w:t>
      </w:r>
      <w:r w:rsidRPr="007C0623">
        <w:rPr>
          <w:rFonts w:ascii="Arial" w:hAnsi="Arial" w:cs="Arial"/>
          <w:b/>
          <w:bCs/>
          <w:sz w:val="28"/>
          <w:szCs w:val="28"/>
        </w:rPr>
        <w:t>va a prevalecer</w:t>
      </w:r>
      <w:r>
        <w:rPr>
          <w:rFonts w:ascii="Arial" w:hAnsi="Arial" w:cs="Arial"/>
          <w:b/>
          <w:bCs/>
          <w:sz w:val="28"/>
          <w:szCs w:val="28"/>
        </w:rPr>
        <w:t xml:space="preserve"> en la medida que se lleve adelante el juicio.</w:t>
      </w:r>
    </w:p>
    <w:p w14:paraId="1505322B" w14:textId="77777777" w:rsidR="00481714" w:rsidRPr="00481714" w:rsidRDefault="00481714" w:rsidP="00481714">
      <w:pPr>
        <w:pStyle w:val="Cuerpo"/>
        <w:spacing w:line="360" w:lineRule="auto"/>
        <w:jc w:val="both"/>
        <w:rPr>
          <w:rFonts w:ascii="Arial" w:hAnsi="Arial" w:cs="Arial"/>
          <w:b/>
          <w:bCs/>
          <w:i/>
          <w:iCs/>
          <w:color w:val="auto"/>
          <w:sz w:val="28"/>
          <w:szCs w:val="28"/>
        </w:rPr>
      </w:pPr>
    </w:p>
    <w:p w14:paraId="385D3912" w14:textId="643542FA" w:rsidR="00ED27E5" w:rsidRPr="00ED27E5" w:rsidRDefault="00897118" w:rsidP="00C97FA3">
      <w:pPr>
        <w:pStyle w:val="Cuerpo"/>
        <w:numPr>
          <w:ilvl w:val="0"/>
          <w:numId w:val="33"/>
        </w:numPr>
        <w:spacing w:line="360" w:lineRule="auto"/>
        <w:ind w:left="0" w:hanging="709"/>
        <w:jc w:val="both"/>
        <w:rPr>
          <w:rFonts w:ascii="Arial" w:hAnsi="Arial" w:cs="Arial"/>
          <w:sz w:val="28"/>
          <w:szCs w:val="28"/>
        </w:rPr>
      </w:pPr>
      <w:r>
        <w:rPr>
          <w:rFonts w:ascii="Arial" w:hAnsi="Arial" w:cs="Arial"/>
          <w:color w:val="auto"/>
          <w:sz w:val="28"/>
          <w:szCs w:val="28"/>
        </w:rPr>
        <w:lastRenderedPageBreak/>
        <w:t xml:space="preserve">Así, sólo en el caso que después </w:t>
      </w:r>
      <w:r w:rsidR="00481714">
        <w:rPr>
          <w:rFonts w:ascii="Arial" w:hAnsi="Arial" w:cs="Arial"/>
          <w:color w:val="auto"/>
          <w:sz w:val="28"/>
          <w:szCs w:val="28"/>
        </w:rPr>
        <w:t>de la presentación de la demanda</w:t>
      </w:r>
      <w:r>
        <w:rPr>
          <w:rFonts w:ascii="Arial" w:hAnsi="Arial" w:cs="Arial"/>
          <w:color w:val="auto"/>
          <w:sz w:val="28"/>
          <w:szCs w:val="28"/>
        </w:rPr>
        <w:t xml:space="preserve"> y antes del emplazamiento</w:t>
      </w:r>
      <w:r w:rsidR="00481714">
        <w:rPr>
          <w:rFonts w:ascii="Arial" w:hAnsi="Arial" w:cs="Arial"/>
          <w:color w:val="auto"/>
          <w:sz w:val="28"/>
          <w:szCs w:val="28"/>
        </w:rPr>
        <w:t xml:space="preserve">, el </w:t>
      </w:r>
      <w:r>
        <w:rPr>
          <w:rFonts w:ascii="Arial" w:hAnsi="Arial" w:cs="Arial"/>
          <w:color w:val="auto"/>
          <w:sz w:val="28"/>
          <w:szCs w:val="28"/>
        </w:rPr>
        <w:t xml:space="preserve">procedimiento </w:t>
      </w:r>
      <w:r w:rsidR="00481714">
        <w:rPr>
          <w:rFonts w:ascii="Arial" w:hAnsi="Arial" w:cs="Arial"/>
          <w:color w:val="auto"/>
          <w:sz w:val="28"/>
          <w:szCs w:val="28"/>
        </w:rPr>
        <w:t>se paralice o inactive</w:t>
      </w:r>
      <w:r w:rsidR="00EB1EEA">
        <w:rPr>
          <w:rFonts w:ascii="Arial" w:hAnsi="Arial" w:cs="Arial"/>
          <w:color w:val="auto"/>
          <w:sz w:val="28"/>
          <w:szCs w:val="28"/>
        </w:rPr>
        <w:t xml:space="preserve"> </w:t>
      </w:r>
      <w:r>
        <w:rPr>
          <w:rFonts w:ascii="Arial" w:hAnsi="Arial" w:cs="Arial"/>
          <w:color w:val="auto"/>
          <w:sz w:val="28"/>
          <w:szCs w:val="28"/>
        </w:rPr>
        <w:t xml:space="preserve">por cuestiones imputables al accionante, ese desinterés u </w:t>
      </w:r>
      <w:r w:rsidR="00785034">
        <w:rPr>
          <w:rFonts w:ascii="Arial" w:hAnsi="Arial" w:cs="Arial"/>
          <w:color w:val="auto"/>
          <w:sz w:val="28"/>
          <w:szCs w:val="28"/>
        </w:rPr>
        <w:t xml:space="preserve">obstáculo </w:t>
      </w:r>
      <w:r>
        <w:rPr>
          <w:rFonts w:ascii="Arial" w:hAnsi="Arial" w:cs="Arial"/>
          <w:color w:val="auto"/>
          <w:sz w:val="28"/>
          <w:szCs w:val="28"/>
        </w:rPr>
        <w:t>atribuible</w:t>
      </w:r>
      <w:r w:rsidR="00ED27E5">
        <w:rPr>
          <w:rFonts w:ascii="Arial" w:hAnsi="Arial" w:cs="Arial"/>
          <w:color w:val="auto"/>
          <w:sz w:val="28"/>
          <w:szCs w:val="28"/>
        </w:rPr>
        <w:t xml:space="preserve">, generaría volver a computar el plazo de prescripción por entero a partir de </w:t>
      </w:r>
      <w:r w:rsidR="00ED27E5" w:rsidRPr="00897118">
        <w:rPr>
          <w:rFonts w:ascii="Arial" w:hAnsi="Arial" w:cs="Arial"/>
          <w:b/>
          <w:bCs/>
          <w:color w:val="auto"/>
          <w:sz w:val="28"/>
          <w:szCs w:val="28"/>
        </w:rPr>
        <w:t>la última gestión judicial impulsada por el accionante</w:t>
      </w:r>
      <w:r w:rsidR="00ED27E5">
        <w:rPr>
          <w:rFonts w:ascii="Arial" w:hAnsi="Arial" w:cs="Arial"/>
          <w:b/>
          <w:bCs/>
          <w:color w:val="auto"/>
          <w:sz w:val="28"/>
          <w:szCs w:val="28"/>
        </w:rPr>
        <w:t xml:space="preserve"> –como lo señaló el precedente-, que de acuerdo a la normativa aplicable, se atiende al segundo párrafo de la fracción II, del artículo 7.480 del Código Civil del Estado de México:</w:t>
      </w:r>
    </w:p>
    <w:p w14:paraId="6B632F8B" w14:textId="77777777" w:rsidR="00ED27E5" w:rsidRPr="005161F8" w:rsidRDefault="00ED27E5" w:rsidP="00ED27E5">
      <w:pPr>
        <w:pStyle w:val="Prrafodelista"/>
        <w:rPr>
          <w:rFonts w:ascii="Arial Narrow" w:hAnsi="Arial Narrow" w:cs="Arial"/>
          <w:sz w:val="28"/>
          <w:szCs w:val="28"/>
        </w:rPr>
      </w:pPr>
    </w:p>
    <w:p w14:paraId="5723D6B0" w14:textId="77777777" w:rsidR="00ED27E5" w:rsidRPr="005161F8" w:rsidRDefault="00ED27E5" w:rsidP="00ED27E5">
      <w:pPr>
        <w:pStyle w:val="Cuerpo"/>
        <w:spacing w:line="276" w:lineRule="auto"/>
        <w:ind w:left="142" w:right="283"/>
        <w:jc w:val="both"/>
        <w:rPr>
          <w:rFonts w:ascii="Arial Narrow" w:hAnsi="Arial Narrow" w:cs="Arial"/>
          <w:i/>
          <w:iCs/>
          <w:sz w:val="24"/>
          <w:szCs w:val="24"/>
        </w:rPr>
      </w:pPr>
      <w:r w:rsidRPr="005161F8">
        <w:rPr>
          <w:rFonts w:ascii="Arial Narrow" w:hAnsi="Arial Narrow" w:cs="Arial"/>
          <w:i/>
          <w:iCs/>
          <w:sz w:val="24"/>
          <w:szCs w:val="24"/>
        </w:rPr>
        <w:t>“</w:t>
      </w:r>
      <w:r w:rsidRPr="005161F8">
        <w:rPr>
          <w:rFonts w:ascii="Arial Narrow" w:hAnsi="Arial Narrow" w:cs="Arial"/>
          <w:b/>
          <w:bCs/>
          <w:i/>
          <w:iCs/>
          <w:sz w:val="24"/>
          <w:szCs w:val="24"/>
          <w:u w:val="single"/>
        </w:rPr>
        <w:t>Artículo 7.480.- El plazo de la prescripción se interrumpe</w:t>
      </w:r>
      <w:r w:rsidRPr="005161F8">
        <w:rPr>
          <w:rFonts w:ascii="Arial Narrow" w:hAnsi="Arial Narrow" w:cs="Arial"/>
          <w:i/>
          <w:iCs/>
          <w:sz w:val="24"/>
          <w:szCs w:val="24"/>
        </w:rPr>
        <w:t>:</w:t>
      </w:r>
    </w:p>
    <w:p w14:paraId="14F00D0F" w14:textId="77777777" w:rsidR="00ED27E5" w:rsidRPr="005161F8" w:rsidRDefault="00ED27E5" w:rsidP="00ED27E5">
      <w:pPr>
        <w:pStyle w:val="Cuerpo"/>
        <w:spacing w:line="276" w:lineRule="auto"/>
        <w:ind w:left="142" w:right="283"/>
        <w:jc w:val="both"/>
        <w:rPr>
          <w:rFonts w:ascii="Arial Narrow" w:hAnsi="Arial Narrow" w:cs="Arial"/>
          <w:b/>
          <w:bCs/>
          <w:i/>
          <w:iCs/>
          <w:sz w:val="24"/>
          <w:szCs w:val="24"/>
          <w:u w:val="single"/>
        </w:rPr>
      </w:pPr>
      <w:r w:rsidRPr="005161F8">
        <w:rPr>
          <w:rFonts w:ascii="Arial Narrow" w:hAnsi="Arial Narrow" w:cs="Arial"/>
          <w:b/>
          <w:bCs/>
          <w:i/>
          <w:iCs/>
          <w:sz w:val="24"/>
          <w:szCs w:val="24"/>
          <w:u w:val="single"/>
        </w:rPr>
        <w:t>(…)</w:t>
      </w:r>
    </w:p>
    <w:p w14:paraId="5831BA3C" w14:textId="77777777" w:rsidR="00ED27E5" w:rsidRPr="005161F8" w:rsidRDefault="00ED27E5" w:rsidP="00ED27E5">
      <w:pPr>
        <w:pStyle w:val="Cuerpo"/>
        <w:spacing w:line="276" w:lineRule="auto"/>
        <w:ind w:left="142" w:right="283"/>
        <w:jc w:val="both"/>
        <w:rPr>
          <w:rFonts w:ascii="Arial Narrow" w:hAnsi="Arial Narrow" w:cs="Arial"/>
          <w:i/>
          <w:iCs/>
          <w:sz w:val="24"/>
          <w:szCs w:val="24"/>
        </w:rPr>
      </w:pPr>
      <w:r w:rsidRPr="005161F8">
        <w:rPr>
          <w:rFonts w:ascii="Arial Narrow" w:hAnsi="Arial Narrow" w:cs="Arial"/>
          <w:i/>
          <w:iCs/>
          <w:sz w:val="24"/>
          <w:szCs w:val="24"/>
        </w:rPr>
        <w:t>II. Porque la persona a cuyo favor corre la prescripción reconozca expresa o tácitamente, por hechos indudables el derecho de la persona contra quien prescribe.</w:t>
      </w:r>
    </w:p>
    <w:p w14:paraId="106F2077" w14:textId="23BD95F6" w:rsidR="00ED27E5" w:rsidRPr="005161F8" w:rsidRDefault="00ED27E5" w:rsidP="00ED27E5">
      <w:pPr>
        <w:pStyle w:val="Cuerpo"/>
        <w:spacing w:line="276" w:lineRule="auto"/>
        <w:ind w:left="142" w:right="283"/>
        <w:jc w:val="both"/>
        <w:rPr>
          <w:rFonts w:ascii="Arial Narrow" w:hAnsi="Arial Narrow" w:cs="Arial"/>
          <w:sz w:val="24"/>
          <w:szCs w:val="24"/>
        </w:rPr>
      </w:pPr>
      <w:r w:rsidRPr="005161F8">
        <w:rPr>
          <w:rFonts w:ascii="Arial Narrow" w:hAnsi="Arial Narrow" w:cs="Arial"/>
          <w:b/>
          <w:bCs/>
          <w:i/>
          <w:iCs/>
          <w:sz w:val="24"/>
          <w:szCs w:val="24"/>
        </w:rPr>
        <w:t>Empezará a contarse el nuevo plazo de la prescripción, en caso de reconocimiento de las obligaciones, desde el día en que se haga</w:t>
      </w:r>
      <w:r w:rsidRPr="005161F8">
        <w:rPr>
          <w:rFonts w:ascii="Arial Narrow" w:hAnsi="Arial Narrow" w:cs="Arial"/>
          <w:i/>
          <w:iCs/>
          <w:sz w:val="24"/>
          <w:szCs w:val="24"/>
        </w:rPr>
        <w:t>; si se renueva el documento, desde la fecha del nuevo título, y si se hubiere prorrogado el plazo del cumplimiento de la obligación, desde que éste hubiere vencido.”</w:t>
      </w:r>
    </w:p>
    <w:p w14:paraId="123D32D3" w14:textId="77777777" w:rsidR="00ED27E5" w:rsidRDefault="00ED27E5" w:rsidP="00ED27E5">
      <w:pPr>
        <w:pStyle w:val="Prrafodelista"/>
        <w:rPr>
          <w:rFonts w:ascii="Arial" w:hAnsi="Arial" w:cs="Arial"/>
          <w:sz w:val="28"/>
          <w:szCs w:val="28"/>
        </w:rPr>
      </w:pPr>
    </w:p>
    <w:p w14:paraId="1EA6A67B" w14:textId="29CD97D6" w:rsidR="00637C2B" w:rsidRPr="004626EA" w:rsidRDefault="00785034" w:rsidP="00C97FA3">
      <w:pPr>
        <w:pStyle w:val="Cuerpo"/>
        <w:numPr>
          <w:ilvl w:val="0"/>
          <w:numId w:val="33"/>
        </w:numPr>
        <w:spacing w:line="360" w:lineRule="auto"/>
        <w:ind w:left="0" w:hanging="709"/>
        <w:jc w:val="both"/>
        <w:rPr>
          <w:rFonts w:ascii="Arial" w:hAnsi="Arial" w:cs="Arial"/>
          <w:i/>
          <w:iCs/>
          <w:sz w:val="28"/>
          <w:szCs w:val="28"/>
        </w:rPr>
      </w:pPr>
      <w:r w:rsidRPr="004626EA">
        <w:rPr>
          <w:rFonts w:ascii="Arial" w:hAnsi="Arial" w:cs="Arial"/>
          <w:sz w:val="28"/>
          <w:szCs w:val="28"/>
        </w:rPr>
        <w:t xml:space="preserve">Esta consecuencia es coherente con </w:t>
      </w:r>
      <w:r w:rsidR="00ED27E5" w:rsidRPr="004626EA">
        <w:rPr>
          <w:rFonts w:ascii="Arial" w:hAnsi="Arial" w:cs="Arial"/>
          <w:sz w:val="28"/>
          <w:szCs w:val="28"/>
        </w:rPr>
        <w:t xml:space="preserve">el precedente citado, </w:t>
      </w:r>
      <w:r w:rsidRPr="004626EA">
        <w:rPr>
          <w:rFonts w:ascii="Arial" w:hAnsi="Arial" w:cs="Arial"/>
          <w:sz w:val="28"/>
          <w:szCs w:val="28"/>
        </w:rPr>
        <w:t xml:space="preserve">donde </w:t>
      </w:r>
      <w:r w:rsidR="00ED27E5" w:rsidRPr="004626EA">
        <w:rPr>
          <w:rFonts w:ascii="Arial" w:hAnsi="Arial" w:cs="Arial"/>
          <w:sz w:val="28"/>
          <w:szCs w:val="28"/>
        </w:rPr>
        <w:t>se indicó que</w:t>
      </w:r>
      <w:r w:rsidRPr="004626EA">
        <w:rPr>
          <w:rFonts w:ascii="Arial" w:hAnsi="Arial" w:cs="Arial"/>
          <w:sz w:val="28"/>
          <w:szCs w:val="28"/>
        </w:rPr>
        <w:t>,</w:t>
      </w:r>
      <w:r w:rsidR="00ED27E5" w:rsidRPr="004626EA">
        <w:rPr>
          <w:rFonts w:ascii="Arial" w:hAnsi="Arial" w:cs="Arial"/>
          <w:sz w:val="28"/>
          <w:szCs w:val="28"/>
        </w:rPr>
        <w:t xml:space="preserve"> </w:t>
      </w:r>
      <w:r w:rsidRPr="004626EA">
        <w:rPr>
          <w:rFonts w:ascii="Arial" w:hAnsi="Arial" w:cs="Arial"/>
          <w:sz w:val="28"/>
          <w:szCs w:val="28"/>
        </w:rPr>
        <w:t xml:space="preserve">en legislaciones similares, </w:t>
      </w:r>
      <w:r w:rsidR="00ED27E5" w:rsidRPr="004626EA">
        <w:rPr>
          <w:rFonts w:ascii="Arial" w:hAnsi="Arial" w:cs="Arial"/>
          <w:color w:val="auto"/>
          <w:sz w:val="28"/>
          <w:szCs w:val="28"/>
        </w:rPr>
        <w:t xml:space="preserve">la interrupción se va a entender como si el tiempo estuviera paralizado o suspendido </w:t>
      </w:r>
      <w:r w:rsidR="00ED27E5" w:rsidRPr="004626EA">
        <w:rPr>
          <w:rFonts w:ascii="Arial" w:hAnsi="Arial" w:cs="Arial"/>
          <w:b/>
          <w:bCs/>
          <w:color w:val="auto"/>
          <w:sz w:val="28"/>
          <w:szCs w:val="28"/>
        </w:rPr>
        <w:t xml:space="preserve">hasta en tanto se advierta la última </w:t>
      </w:r>
      <w:r w:rsidR="004626EA" w:rsidRPr="004626EA">
        <w:rPr>
          <w:rFonts w:ascii="Arial" w:hAnsi="Arial" w:cs="Arial"/>
          <w:b/>
          <w:bCs/>
          <w:color w:val="auto"/>
          <w:sz w:val="28"/>
          <w:szCs w:val="28"/>
        </w:rPr>
        <w:t xml:space="preserve">actuación </w:t>
      </w:r>
      <w:r w:rsidR="00ED27E5" w:rsidRPr="004626EA">
        <w:rPr>
          <w:rFonts w:ascii="Arial" w:hAnsi="Arial" w:cs="Arial"/>
          <w:b/>
          <w:bCs/>
          <w:color w:val="auto"/>
          <w:sz w:val="28"/>
          <w:szCs w:val="28"/>
        </w:rPr>
        <w:t>judicial impulsada por el accionante</w:t>
      </w:r>
      <w:r w:rsidR="004626EA">
        <w:rPr>
          <w:rFonts w:ascii="Arial" w:hAnsi="Arial" w:cs="Arial"/>
          <w:color w:val="auto"/>
          <w:sz w:val="28"/>
          <w:szCs w:val="28"/>
        </w:rPr>
        <w:t xml:space="preserve">: </w:t>
      </w:r>
      <w:r w:rsidR="004626EA" w:rsidRPr="004626EA">
        <w:rPr>
          <w:rFonts w:ascii="Arial" w:hAnsi="Arial" w:cs="Arial"/>
          <w:i/>
          <w:iCs/>
          <w:sz w:val="28"/>
          <w:szCs w:val="28"/>
        </w:rPr>
        <w:t>“Por eso, se consideró que el plazo de prescripción debía volver a correr si se abandonaba el juico al extremo de que no se emplazara al demandado, ni se practicara acto procesal alguno durante tres años, pues interrumpir la prescripción no es lo mismo que suspenderla.</w:t>
      </w:r>
      <w:r w:rsidR="004626EA">
        <w:rPr>
          <w:rFonts w:ascii="Arial" w:hAnsi="Arial" w:cs="Arial"/>
          <w:i/>
          <w:iCs/>
          <w:sz w:val="28"/>
          <w:szCs w:val="28"/>
        </w:rPr>
        <w:t>”</w:t>
      </w:r>
      <w:r w:rsidR="004626EA">
        <w:rPr>
          <w:rStyle w:val="Refdenotaalpie"/>
          <w:rFonts w:ascii="Arial" w:hAnsi="Arial" w:cs="Arial"/>
          <w:i/>
          <w:iCs/>
          <w:sz w:val="28"/>
          <w:szCs w:val="28"/>
        </w:rPr>
        <w:footnoteReference w:id="26"/>
      </w:r>
    </w:p>
    <w:p w14:paraId="49AA5E8A" w14:textId="77777777" w:rsidR="004626EA" w:rsidRDefault="004626EA" w:rsidP="00637C2B">
      <w:pPr>
        <w:pStyle w:val="Cuerpo"/>
        <w:spacing w:line="360" w:lineRule="auto"/>
        <w:jc w:val="both"/>
        <w:rPr>
          <w:rFonts w:ascii="Arial" w:hAnsi="Arial" w:cs="Arial"/>
          <w:color w:val="auto"/>
          <w:sz w:val="28"/>
          <w:szCs w:val="28"/>
        </w:rPr>
      </w:pPr>
    </w:p>
    <w:p w14:paraId="6E63F684" w14:textId="657DBA6A" w:rsidR="00ED27E5" w:rsidRDefault="00637C2B" w:rsidP="00C97FA3">
      <w:pPr>
        <w:pStyle w:val="Cuerpo"/>
        <w:numPr>
          <w:ilvl w:val="0"/>
          <w:numId w:val="33"/>
        </w:numPr>
        <w:spacing w:line="360" w:lineRule="auto"/>
        <w:ind w:left="0" w:hanging="709"/>
        <w:jc w:val="both"/>
        <w:rPr>
          <w:rFonts w:ascii="Arial" w:hAnsi="Arial" w:cs="Arial"/>
          <w:color w:val="auto"/>
          <w:sz w:val="28"/>
          <w:szCs w:val="28"/>
        </w:rPr>
      </w:pPr>
      <w:r w:rsidRPr="002A3B9D">
        <w:rPr>
          <w:rFonts w:ascii="Arial" w:hAnsi="Arial" w:cs="Arial"/>
          <w:b/>
          <w:bCs/>
          <w:color w:val="auto"/>
          <w:sz w:val="28"/>
          <w:szCs w:val="28"/>
        </w:rPr>
        <w:lastRenderedPageBreak/>
        <w:t xml:space="preserve">B. </w:t>
      </w:r>
      <w:r w:rsidR="004626EA">
        <w:rPr>
          <w:rFonts w:ascii="Arial" w:hAnsi="Arial" w:cs="Arial"/>
          <w:color w:val="auto"/>
          <w:sz w:val="28"/>
          <w:szCs w:val="28"/>
        </w:rPr>
        <w:t>U</w:t>
      </w:r>
      <w:r w:rsidR="00834AA7">
        <w:rPr>
          <w:rFonts w:ascii="Arial" w:hAnsi="Arial" w:cs="Arial"/>
          <w:color w:val="auto"/>
          <w:sz w:val="28"/>
          <w:szCs w:val="28"/>
        </w:rPr>
        <w:t xml:space="preserve">n segundo escenario </w:t>
      </w:r>
      <w:r w:rsidR="0050138D">
        <w:rPr>
          <w:rFonts w:ascii="Arial" w:hAnsi="Arial" w:cs="Arial"/>
          <w:color w:val="auto"/>
          <w:sz w:val="28"/>
          <w:szCs w:val="28"/>
        </w:rPr>
        <w:t xml:space="preserve">se da cuando se efectúa </w:t>
      </w:r>
      <w:r w:rsidR="00834AA7">
        <w:rPr>
          <w:rFonts w:ascii="Arial" w:hAnsi="Arial" w:cs="Arial"/>
          <w:color w:val="auto"/>
          <w:sz w:val="28"/>
          <w:szCs w:val="28"/>
        </w:rPr>
        <w:t>la diligencia de notificación o emplazamiento</w:t>
      </w:r>
      <w:r w:rsidR="00785034">
        <w:rPr>
          <w:rFonts w:ascii="Arial" w:hAnsi="Arial" w:cs="Arial"/>
          <w:color w:val="auto"/>
          <w:sz w:val="28"/>
          <w:szCs w:val="28"/>
        </w:rPr>
        <w:t>.</w:t>
      </w:r>
    </w:p>
    <w:p w14:paraId="6A8971E8" w14:textId="77777777" w:rsidR="00785034" w:rsidRPr="00834AA7" w:rsidRDefault="00785034" w:rsidP="00785034">
      <w:pPr>
        <w:pStyle w:val="Cuerpo"/>
        <w:spacing w:line="360" w:lineRule="auto"/>
        <w:jc w:val="both"/>
        <w:rPr>
          <w:rFonts w:ascii="Arial" w:hAnsi="Arial" w:cs="Arial"/>
          <w:color w:val="auto"/>
          <w:sz w:val="28"/>
          <w:szCs w:val="28"/>
        </w:rPr>
      </w:pPr>
    </w:p>
    <w:p w14:paraId="05F4B734" w14:textId="6B124568" w:rsidR="004626EA" w:rsidRPr="002A3B9D" w:rsidRDefault="000E757C" w:rsidP="00C97FA3">
      <w:pPr>
        <w:pStyle w:val="Cuerpo"/>
        <w:numPr>
          <w:ilvl w:val="0"/>
          <w:numId w:val="33"/>
        </w:numPr>
        <w:spacing w:line="360" w:lineRule="auto"/>
        <w:ind w:left="0" w:hanging="709"/>
        <w:jc w:val="both"/>
        <w:rPr>
          <w:rFonts w:ascii="Arial" w:hAnsi="Arial" w:cs="Arial"/>
          <w:color w:val="auto"/>
          <w:sz w:val="28"/>
          <w:szCs w:val="28"/>
        </w:rPr>
      </w:pPr>
      <w:r w:rsidRPr="002A3B9D">
        <w:rPr>
          <w:rFonts w:ascii="Arial" w:hAnsi="Arial" w:cs="Arial"/>
          <w:color w:val="auto"/>
          <w:sz w:val="28"/>
          <w:szCs w:val="28"/>
        </w:rPr>
        <w:t xml:space="preserve">En este </w:t>
      </w:r>
      <w:r w:rsidR="004626EA" w:rsidRPr="002A3B9D">
        <w:rPr>
          <w:rFonts w:ascii="Arial" w:hAnsi="Arial" w:cs="Arial"/>
          <w:color w:val="auto"/>
          <w:sz w:val="28"/>
          <w:szCs w:val="28"/>
        </w:rPr>
        <w:t>caso</w:t>
      </w:r>
      <w:r w:rsidRPr="002A3B9D">
        <w:rPr>
          <w:rFonts w:ascii="Arial" w:hAnsi="Arial" w:cs="Arial"/>
          <w:color w:val="auto"/>
          <w:sz w:val="28"/>
          <w:szCs w:val="28"/>
        </w:rPr>
        <w:t xml:space="preserve">, </w:t>
      </w:r>
      <w:r w:rsidR="0050138D" w:rsidRPr="002A3B9D">
        <w:rPr>
          <w:rFonts w:ascii="Arial" w:hAnsi="Arial" w:cs="Arial"/>
          <w:color w:val="auto"/>
          <w:sz w:val="28"/>
          <w:szCs w:val="28"/>
        </w:rPr>
        <w:t xml:space="preserve">con independencia </w:t>
      </w:r>
      <w:r w:rsidR="004626EA" w:rsidRPr="002A3B9D">
        <w:rPr>
          <w:rFonts w:ascii="Arial" w:hAnsi="Arial" w:cs="Arial"/>
          <w:color w:val="auto"/>
          <w:sz w:val="28"/>
          <w:szCs w:val="28"/>
        </w:rPr>
        <w:t xml:space="preserve">de lo </w:t>
      </w:r>
      <w:r w:rsidR="0050138D" w:rsidRPr="002A3B9D">
        <w:rPr>
          <w:rFonts w:ascii="Arial" w:hAnsi="Arial" w:cs="Arial"/>
          <w:color w:val="auto"/>
          <w:sz w:val="28"/>
          <w:szCs w:val="28"/>
        </w:rPr>
        <w:t xml:space="preserve">anterior, </w:t>
      </w:r>
      <w:r w:rsidRPr="002A3B9D">
        <w:rPr>
          <w:rFonts w:ascii="Arial" w:hAnsi="Arial" w:cs="Arial"/>
          <w:color w:val="auto"/>
          <w:sz w:val="28"/>
          <w:szCs w:val="28"/>
        </w:rPr>
        <w:t xml:space="preserve">el efecto interruptor se actualizará en el momento que se practique </w:t>
      </w:r>
      <w:r w:rsidR="00F16485" w:rsidRPr="002A3B9D">
        <w:rPr>
          <w:rFonts w:ascii="Arial" w:hAnsi="Arial" w:cs="Arial"/>
          <w:color w:val="auto"/>
          <w:sz w:val="28"/>
          <w:szCs w:val="28"/>
        </w:rPr>
        <w:t xml:space="preserve">la primera notificación al demandado </w:t>
      </w:r>
      <w:r w:rsidR="004626EA" w:rsidRPr="002A3B9D">
        <w:rPr>
          <w:rFonts w:ascii="Arial" w:hAnsi="Arial" w:cs="Arial"/>
          <w:color w:val="auto"/>
          <w:sz w:val="28"/>
          <w:szCs w:val="28"/>
        </w:rPr>
        <w:t xml:space="preserve">para </w:t>
      </w:r>
      <w:r w:rsidR="0050138D" w:rsidRPr="002A3B9D">
        <w:rPr>
          <w:rFonts w:ascii="Arial" w:hAnsi="Arial" w:cs="Arial"/>
          <w:color w:val="auto"/>
          <w:sz w:val="28"/>
          <w:szCs w:val="28"/>
        </w:rPr>
        <w:t>mantener suspendido el plazo de prescripción hasta la emisión de la sentencia</w:t>
      </w:r>
      <w:r w:rsidRPr="002A3B9D">
        <w:rPr>
          <w:rFonts w:ascii="Arial" w:hAnsi="Arial" w:cs="Arial"/>
          <w:color w:val="auto"/>
          <w:sz w:val="28"/>
          <w:szCs w:val="28"/>
        </w:rPr>
        <w:t xml:space="preserve">. </w:t>
      </w:r>
    </w:p>
    <w:p w14:paraId="1825032F" w14:textId="77777777" w:rsidR="004626EA" w:rsidRPr="002A3B9D" w:rsidRDefault="004626EA" w:rsidP="00F16485">
      <w:pPr>
        <w:pStyle w:val="Cuerpo"/>
        <w:spacing w:line="360" w:lineRule="auto"/>
        <w:jc w:val="both"/>
        <w:rPr>
          <w:rFonts w:ascii="Arial" w:hAnsi="Arial" w:cs="Arial"/>
          <w:color w:val="auto"/>
          <w:sz w:val="28"/>
          <w:szCs w:val="28"/>
        </w:rPr>
      </w:pPr>
    </w:p>
    <w:p w14:paraId="6C95103A" w14:textId="1950DF6E" w:rsidR="00F16485" w:rsidRPr="002A3B9D" w:rsidRDefault="00F16485" w:rsidP="00C97FA3">
      <w:pPr>
        <w:pStyle w:val="Cuerpo"/>
        <w:numPr>
          <w:ilvl w:val="0"/>
          <w:numId w:val="33"/>
        </w:numPr>
        <w:spacing w:line="360" w:lineRule="auto"/>
        <w:ind w:left="0" w:hanging="709"/>
        <w:jc w:val="both"/>
        <w:rPr>
          <w:rFonts w:ascii="Arial" w:hAnsi="Arial" w:cs="Arial"/>
          <w:i/>
          <w:iCs/>
          <w:color w:val="auto"/>
          <w:sz w:val="28"/>
          <w:szCs w:val="28"/>
        </w:rPr>
      </w:pPr>
      <w:r w:rsidRPr="002A3B9D">
        <w:rPr>
          <w:rFonts w:ascii="Arial" w:hAnsi="Arial" w:cs="Arial"/>
          <w:color w:val="auto"/>
          <w:sz w:val="28"/>
          <w:szCs w:val="28"/>
        </w:rPr>
        <w:t xml:space="preserve">Como lo explica el criterio de esta Primera Sala </w:t>
      </w:r>
      <w:r w:rsidRPr="002A3B9D">
        <w:rPr>
          <w:rFonts w:ascii="Arial" w:hAnsi="Arial" w:cs="Arial"/>
          <w:i/>
          <w:iCs/>
          <w:color w:val="auto"/>
          <w:sz w:val="28"/>
          <w:szCs w:val="28"/>
        </w:rPr>
        <w:t>“ya no resultaba necesario prever el inicio del nuevo cómputo del plazo, pues si el juicio culmina con sentencia condenatoria, por la cual el acreedor resulta vencedor, el plazo de prescripción de la obligación deja de tener importancia y sólo daría lugar, en su caso, a la prescripción correspondiente a la ejecución de la sentencia. Asimismo, si la sentencia es absolutoria, la prescripción de la obligación también deja de tener razón de ser ante la existencia de cosa juzgada por la cual se exime al obligado. Asimismo, si se dejaba de actuar tal situación daría lugar a la caducidad de la instancia y con esto, desaparecería la interrupción que había generado la presentación de la demanda, y lo mismo cuando el actor desistiera o se desestimara su demanda por alguna cuestión de procedencia.”</w:t>
      </w:r>
    </w:p>
    <w:p w14:paraId="3AEB3676" w14:textId="77777777" w:rsidR="00F16485" w:rsidRPr="002A3B9D" w:rsidRDefault="00F16485" w:rsidP="00F16485">
      <w:pPr>
        <w:pStyle w:val="Prrafodelista"/>
        <w:rPr>
          <w:rFonts w:ascii="Arial" w:hAnsi="Arial" w:cs="Arial"/>
          <w:sz w:val="28"/>
          <w:szCs w:val="28"/>
        </w:rPr>
      </w:pPr>
    </w:p>
    <w:p w14:paraId="6B68CE7E" w14:textId="59145B05" w:rsidR="004626EA" w:rsidRPr="007937A0" w:rsidRDefault="00F16485" w:rsidP="00C97FA3">
      <w:pPr>
        <w:pStyle w:val="Cuerpo"/>
        <w:numPr>
          <w:ilvl w:val="0"/>
          <w:numId w:val="33"/>
        </w:numPr>
        <w:spacing w:line="360" w:lineRule="auto"/>
        <w:ind w:left="0" w:hanging="709"/>
        <w:jc w:val="both"/>
        <w:rPr>
          <w:rFonts w:ascii="Arial" w:hAnsi="Arial" w:cs="Arial"/>
          <w:color w:val="auto"/>
          <w:sz w:val="28"/>
          <w:szCs w:val="28"/>
        </w:rPr>
      </w:pPr>
      <w:r w:rsidRPr="002A3B9D">
        <w:rPr>
          <w:rFonts w:ascii="Arial" w:hAnsi="Arial" w:cs="Arial"/>
          <w:color w:val="auto"/>
          <w:sz w:val="28"/>
          <w:szCs w:val="28"/>
        </w:rPr>
        <w:t xml:space="preserve">De esta manera, la </w:t>
      </w:r>
      <w:r w:rsidR="00D738F9" w:rsidRPr="002A3B9D">
        <w:rPr>
          <w:rFonts w:ascii="Arial" w:hAnsi="Arial" w:cs="Arial"/>
          <w:color w:val="auto"/>
          <w:sz w:val="28"/>
          <w:szCs w:val="28"/>
        </w:rPr>
        <w:t>caducidad de la instancia</w:t>
      </w:r>
      <w:r w:rsidR="00785034" w:rsidRPr="002A3B9D">
        <w:rPr>
          <w:rFonts w:ascii="Arial" w:hAnsi="Arial" w:cs="Arial"/>
          <w:color w:val="auto"/>
          <w:sz w:val="28"/>
          <w:szCs w:val="28"/>
        </w:rPr>
        <w:t xml:space="preserve"> será la figura </w:t>
      </w:r>
      <w:r w:rsidR="00D738F9" w:rsidRPr="002A3B9D">
        <w:rPr>
          <w:rFonts w:ascii="Arial" w:hAnsi="Arial" w:cs="Arial"/>
          <w:color w:val="auto"/>
          <w:sz w:val="28"/>
          <w:szCs w:val="28"/>
        </w:rPr>
        <w:t xml:space="preserve">que </w:t>
      </w:r>
      <w:r w:rsidR="00785034" w:rsidRPr="002A3B9D">
        <w:rPr>
          <w:rFonts w:ascii="Arial" w:hAnsi="Arial" w:cs="Arial"/>
          <w:color w:val="auto"/>
          <w:sz w:val="28"/>
          <w:szCs w:val="28"/>
        </w:rPr>
        <w:t xml:space="preserve">repercuta </w:t>
      </w:r>
      <w:r w:rsidR="00D738F9" w:rsidRPr="002A3B9D">
        <w:rPr>
          <w:rFonts w:ascii="Arial" w:hAnsi="Arial" w:cs="Arial"/>
          <w:color w:val="auto"/>
          <w:sz w:val="28"/>
          <w:szCs w:val="28"/>
        </w:rPr>
        <w:t xml:space="preserve">en </w:t>
      </w:r>
      <w:r w:rsidR="00CD00A8" w:rsidRPr="002A3B9D">
        <w:rPr>
          <w:rFonts w:ascii="Arial" w:hAnsi="Arial" w:cs="Arial"/>
          <w:color w:val="auto"/>
          <w:sz w:val="28"/>
          <w:szCs w:val="28"/>
        </w:rPr>
        <w:t xml:space="preserve">el </w:t>
      </w:r>
      <w:r w:rsidR="00D738F9" w:rsidRPr="002A3B9D">
        <w:rPr>
          <w:rFonts w:ascii="Arial" w:hAnsi="Arial" w:cs="Arial"/>
          <w:color w:val="auto"/>
          <w:sz w:val="28"/>
          <w:szCs w:val="28"/>
        </w:rPr>
        <w:t xml:space="preserve">procedimiento, </w:t>
      </w:r>
      <w:r w:rsidRPr="002A3B9D">
        <w:rPr>
          <w:rFonts w:ascii="Arial" w:hAnsi="Arial" w:cs="Arial"/>
          <w:color w:val="auto"/>
          <w:sz w:val="28"/>
          <w:szCs w:val="28"/>
        </w:rPr>
        <w:t>como lo prevé e</w:t>
      </w:r>
      <w:r w:rsidR="004626EA" w:rsidRPr="002A3B9D">
        <w:rPr>
          <w:rFonts w:ascii="Arial" w:hAnsi="Arial" w:cs="Arial"/>
          <w:color w:val="auto"/>
          <w:sz w:val="28"/>
          <w:szCs w:val="28"/>
        </w:rPr>
        <w:t>l artículo 1</w:t>
      </w:r>
      <w:r w:rsidR="007937A0">
        <w:rPr>
          <w:rFonts w:ascii="Arial" w:hAnsi="Arial" w:cs="Arial"/>
          <w:color w:val="auto"/>
          <w:sz w:val="28"/>
          <w:szCs w:val="28"/>
        </w:rPr>
        <w:t>,</w:t>
      </w:r>
      <w:r w:rsidR="004626EA" w:rsidRPr="002A3B9D">
        <w:rPr>
          <w:rFonts w:ascii="Arial" w:hAnsi="Arial" w:cs="Arial"/>
          <w:color w:val="auto"/>
          <w:sz w:val="28"/>
          <w:szCs w:val="28"/>
        </w:rPr>
        <w:t>244</w:t>
      </w:r>
      <w:r w:rsidRPr="002A3B9D">
        <w:rPr>
          <w:rFonts w:ascii="Arial" w:hAnsi="Arial" w:cs="Arial"/>
          <w:color w:val="auto"/>
          <w:sz w:val="28"/>
          <w:szCs w:val="28"/>
        </w:rPr>
        <w:t xml:space="preserve"> del </w:t>
      </w:r>
      <w:r w:rsidRPr="002A3B9D">
        <w:rPr>
          <w:rFonts w:ascii="Arial" w:hAnsi="Arial" w:cs="Arial"/>
          <w:sz w:val="28"/>
          <w:szCs w:val="28"/>
        </w:rPr>
        <w:t>Código de Procedimientos Civiles del Estado de México:</w:t>
      </w:r>
    </w:p>
    <w:p w14:paraId="4764B925" w14:textId="77777777" w:rsidR="007937A0" w:rsidRPr="002A3B9D" w:rsidRDefault="007937A0" w:rsidP="007937A0">
      <w:pPr>
        <w:pStyle w:val="Cuerpo"/>
        <w:spacing w:line="360" w:lineRule="auto"/>
        <w:jc w:val="both"/>
        <w:rPr>
          <w:rFonts w:ascii="Arial" w:hAnsi="Arial" w:cs="Arial"/>
          <w:color w:val="auto"/>
          <w:sz w:val="28"/>
          <w:szCs w:val="28"/>
        </w:rPr>
      </w:pPr>
    </w:p>
    <w:p w14:paraId="51CE20A9" w14:textId="77777777" w:rsidR="004626EA" w:rsidRPr="002A3B9D" w:rsidRDefault="004626EA" w:rsidP="004626EA">
      <w:pPr>
        <w:pStyle w:val="Prrafodelista"/>
        <w:ind w:left="284" w:right="283"/>
        <w:jc w:val="both"/>
        <w:rPr>
          <w:rFonts w:ascii="Arial Narrow" w:hAnsi="Arial Narrow" w:cs="Arial"/>
          <w:i/>
          <w:iCs/>
          <w:sz w:val="24"/>
          <w:szCs w:val="24"/>
        </w:rPr>
      </w:pPr>
      <w:r w:rsidRPr="002A3B9D">
        <w:rPr>
          <w:rFonts w:ascii="Arial Narrow" w:hAnsi="Arial Narrow" w:cs="Arial"/>
          <w:i/>
          <w:iCs/>
          <w:sz w:val="24"/>
          <w:szCs w:val="24"/>
        </w:rPr>
        <w:t>“</w:t>
      </w:r>
      <w:r w:rsidRPr="002A3B9D">
        <w:rPr>
          <w:rFonts w:ascii="Arial Narrow" w:hAnsi="Arial Narrow" w:cs="Arial"/>
          <w:b/>
          <w:bCs/>
          <w:i/>
          <w:iCs/>
          <w:sz w:val="24"/>
          <w:szCs w:val="24"/>
        </w:rPr>
        <w:t>Artículo 1.244.- La caducidad en primera instancia operará a partir de que se haya constituido la relación procesal mediante emplazamiento al demandad</w:t>
      </w:r>
      <w:r w:rsidRPr="002A3B9D">
        <w:rPr>
          <w:rFonts w:ascii="Arial Narrow" w:hAnsi="Arial Narrow" w:cs="Arial"/>
          <w:i/>
          <w:iCs/>
          <w:sz w:val="24"/>
          <w:szCs w:val="24"/>
        </w:rPr>
        <w:t>o</w:t>
      </w:r>
      <w:r w:rsidRPr="002A3B9D">
        <w:rPr>
          <w:rFonts w:ascii="Arial Narrow" w:hAnsi="Arial Narrow" w:cs="Arial"/>
          <w:b/>
          <w:bCs/>
          <w:i/>
          <w:iCs/>
          <w:sz w:val="24"/>
          <w:szCs w:val="24"/>
          <w:u w:val="single"/>
        </w:rPr>
        <w:t>, hasta citación para sentencia;</w:t>
      </w:r>
      <w:r w:rsidRPr="002A3B9D">
        <w:rPr>
          <w:rFonts w:ascii="Arial Narrow" w:hAnsi="Arial Narrow" w:cs="Arial"/>
          <w:i/>
          <w:iCs/>
          <w:sz w:val="24"/>
          <w:szCs w:val="24"/>
        </w:rPr>
        <w:t xml:space="preserve"> y en segunda instancia, hasta citación para resolución definitiva.”</w:t>
      </w:r>
    </w:p>
    <w:p w14:paraId="4979696C" w14:textId="77777777" w:rsidR="004626EA" w:rsidRPr="002A3B9D" w:rsidRDefault="004626EA" w:rsidP="004626EA">
      <w:pPr>
        <w:pStyle w:val="Prrafodelista"/>
        <w:rPr>
          <w:rFonts w:ascii="Arial" w:hAnsi="Arial" w:cs="Arial"/>
          <w:sz w:val="28"/>
          <w:szCs w:val="28"/>
        </w:rPr>
      </w:pPr>
    </w:p>
    <w:p w14:paraId="67858B25" w14:textId="203B4798" w:rsidR="00CD00A8" w:rsidRPr="002A3B9D" w:rsidRDefault="00F16485" w:rsidP="00C97FA3">
      <w:pPr>
        <w:pStyle w:val="Cuerpo"/>
        <w:numPr>
          <w:ilvl w:val="0"/>
          <w:numId w:val="33"/>
        </w:numPr>
        <w:spacing w:line="360" w:lineRule="auto"/>
        <w:ind w:left="0" w:hanging="709"/>
        <w:jc w:val="both"/>
        <w:rPr>
          <w:rFonts w:ascii="Arial" w:hAnsi="Arial" w:cs="Arial"/>
          <w:color w:val="auto"/>
          <w:sz w:val="28"/>
          <w:szCs w:val="28"/>
        </w:rPr>
      </w:pPr>
      <w:r w:rsidRPr="002A3B9D">
        <w:rPr>
          <w:rFonts w:ascii="Arial" w:hAnsi="Arial" w:cs="Arial"/>
          <w:color w:val="auto"/>
          <w:sz w:val="28"/>
          <w:szCs w:val="28"/>
        </w:rPr>
        <w:lastRenderedPageBreak/>
        <w:t>En este caso</w:t>
      </w:r>
      <w:r w:rsidR="004626EA" w:rsidRPr="002A3B9D">
        <w:rPr>
          <w:rFonts w:ascii="Arial" w:hAnsi="Arial" w:cs="Arial"/>
          <w:color w:val="auto"/>
          <w:sz w:val="28"/>
          <w:szCs w:val="28"/>
        </w:rPr>
        <w:t xml:space="preserve">, la caducidad de la instancia tendría por efecto </w:t>
      </w:r>
      <w:r w:rsidR="00CD00A8" w:rsidRPr="002A3B9D">
        <w:rPr>
          <w:rFonts w:ascii="Arial" w:hAnsi="Arial" w:cs="Arial"/>
          <w:color w:val="auto"/>
          <w:sz w:val="28"/>
          <w:szCs w:val="28"/>
        </w:rPr>
        <w:t xml:space="preserve">volver las cosas a su estado anterior a la presentación de la demanda, lo cual puede conducir a la interpretación de no tener por interrumpida la prescripción, </w:t>
      </w:r>
      <w:r w:rsidR="004626EA" w:rsidRPr="002A3B9D">
        <w:rPr>
          <w:rFonts w:ascii="Arial" w:hAnsi="Arial" w:cs="Arial"/>
          <w:color w:val="auto"/>
          <w:sz w:val="28"/>
          <w:szCs w:val="28"/>
        </w:rPr>
        <w:t xml:space="preserve">donde la </w:t>
      </w:r>
      <w:r w:rsidR="00CD00A8" w:rsidRPr="002A3B9D">
        <w:rPr>
          <w:rFonts w:ascii="Arial" w:hAnsi="Arial" w:cs="Arial"/>
          <w:color w:val="auto"/>
          <w:sz w:val="28"/>
          <w:szCs w:val="28"/>
        </w:rPr>
        <w:t>interrupción no se ha efectuado.</w:t>
      </w:r>
    </w:p>
    <w:p w14:paraId="7F73C92F" w14:textId="77777777" w:rsidR="00D738F9" w:rsidRDefault="00D738F9" w:rsidP="002B483B">
      <w:pPr>
        <w:pStyle w:val="Prrafodelista"/>
        <w:rPr>
          <w:rFonts w:ascii="Arial" w:hAnsi="Arial" w:cs="Arial"/>
          <w:sz w:val="28"/>
          <w:szCs w:val="28"/>
        </w:rPr>
      </w:pPr>
    </w:p>
    <w:p w14:paraId="2584A559" w14:textId="69B7030D" w:rsidR="00C52970" w:rsidRDefault="007C0623"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b/>
          <w:bCs/>
          <w:i/>
          <w:iCs/>
          <w:color w:val="auto"/>
          <w:sz w:val="28"/>
          <w:szCs w:val="28"/>
        </w:rPr>
        <w:t>C</w:t>
      </w:r>
      <w:r w:rsidR="002B483B">
        <w:rPr>
          <w:rFonts w:ascii="Arial" w:hAnsi="Arial" w:cs="Arial"/>
          <w:color w:val="auto"/>
          <w:sz w:val="28"/>
          <w:szCs w:val="28"/>
        </w:rPr>
        <w:t xml:space="preserve">. Finalmente, </w:t>
      </w:r>
      <w:r>
        <w:rPr>
          <w:rFonts w:ascii="Arial" w:hAnsi="Arial" w:cs="Arial"/>
          <w:color w:val="auto"/>
          <w:sz w:val="28"/>
          <w:szCs w:val="28"/>
        </w:rPr>
        <w:t>si</w:t>
      </w:r>
      <w:r w:rsidR="002B483B">
        <w:rPr>
          <w:rFonts w:ascii="Arial" w:hAnsi="Arial" w:cs="Arial"/>
          <w:color w:val="auto"/>
          <w:sz w:val="28"/>
          <w:szCs w:val="28"/>
        </w:rPr>
        <w:t xml:space="preserve"> una vez presentada la demanda inicial, la parte actora se desiste de su acción o </w:t>
      </w:r>
      <w:r>
        <w:rPr>
          <w:rFonts w:ascii="Arial" w:hAnsi="Arial" w:cs="Arial"/>
          <w:color w:val="auto"/>
          <w:sz w:val="28"/>
          <w:szCs w:val="28"/>
        </w:rPr>
        <w:t xml:space="preserve">es </w:t>
      </w:r>
      <w:r w:rsidR="002B483B">
        <w:rPr>
          <w:rFonts w:ascii="Arial" w:hAnsi="Arial" w:cs="Arial"/>
          <w:color w:val="auto"/>
          <w:sz w:val="28"/>
          <w:szCs w:val="28"/>
        </w:rPr>
        <w:t>desestimada por el tribunal</w:t>
      </w:r>
      <w:r w:rsidR="005C3458">
        <w:rPr>
          <w:rFonts w:ascii="Arial" w:hAnsi="Arial" w:cs="Arial"/>
          <w:color w:val="auto"/>
          <w:sz w:val="28"/>
          <w:szCs w:val="28"/>
        </w:rPr>
        <w:t xml:space="preserve">, </w:t>
      </w:r>
      <w:r>
        <w:rPr>
          <w:rFonts w:ascii="Arial" w:hAnsi="Arial" w:cs="Arial"/>
          <w:color w:val="auto"/>
          <w:sz w:val="28"/>
          <w:szCs w:val="28"/>
        </w:rPr>
        <w:t>se considerará</w:t>
      </w:r>
      <w:r w:rsidR="005C3458">
        <w:rPr>
          <w:rFonts w:ascii="Arial" w:hAnsi="Arial" w:cs="Arial"/>
          <w:color w:val="auto"/>
          <w:sz w:val="28"/>
          <w:szCs w:val="28"/>
        </w:rPr>
        <w:t xml:space="preserve"> como no interrumpida la prescripción. </w:t>
      </w:r>
    </w:p>
    <w:p w14:paraId="794FFDBB" w14:textId="77777777" w:rsidR="002B483B" w:rsidRDefault="002B483B" w:rsidP="002B483B">
      <w:pPr>
        <w:pStyle w:val="Prrafodelista"/>
        <w:rPr>
          <w:rFonts w:ascii="Arial" w:hAnsi="Arial" w:cs="Arial"/>
          <w:sz w:val="28"/>
          <w:szCs w:val="28"/>
        </w:rPr>
      </w:pPr>
    </w:p>
    <w:p w14:paraId="4E7DB9B9" w14:textId="16FBBD9B" w:rsidR="007D2564" w:rsidRDefault="00F77F2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En el presente caso, en l</w:t>
      </w:r>
      <w:r w:rsidR="005A1303">
        <w:rPr>
          <w:rFonts w:ascii="Arial" w:hAnsi="Arial" w:cs="Arial"/>
          <w:color w:val="auto"/>
          <w:sz w:val="28"/>
          <w:szCs w:val="28"/>
        </w:rPr>
        <w:t>a</w:t>
      </w:r>
      <w:r w:rsidR="002B483B">
        <w:rPr>
          <w:rFonts w:ascii="Arial" w:hAnsi="Arial" w:cs="Arial"/>
          <w:color w:val="auto"/>
          <w:sz w:val="28"/>
          <w:szCs w:val="28"/>
        </w:rPr>
        <w:t xml:space="preserve"> legislación civil del Estado de México </w:t>
      </w:r>
      <w:r>
        <w:rPr>
          <w:rFonts w:ascii="Arial" w:hAnsi="Arial" w:cs="Arial"/>
          <w:color w:val="auto"/>
          <w:sz w:val="28"/>
          <w:szCs w:val="28"/>
        </w:rPr>
        <w:t>se encuentra prevista</w:t>
      </w:r>
      <w:r w:rsidR="002B483B">
        <w:rPr>
          <w:rFonts w:ascii="Arial" w:hAnsi="Arial" w:cs="Arial"/>
          <w:color w:val="auto"/>
          <w:sz w:val="28"/>
          <w:szCs w:val="28"/>
        </w:rPr>
        <w:t xml:space="preserve"> dicha hipótesis de manera expresa tanto en el capítulo relativo a la prescripción extintiva, como para la usucapió</w:t>
      </w:r>
      <w:r w:rsidR="007D2564">
        <w:rPr>
          <w:rFonts w:ascii="Arial" w:hAnsi="Arial" w:cs="Arial"/>
          <w:color w:val="auto"/>
          <w:sz w:val="28"/>
          <w:szCs w:val="28"/>
        </w:rPr>
        <w:t xml:space="preserve">n (porciones normativas que fueron transcritas anteriormente). </w:t>
      </w:r>
    </w:p>
    <w:p w14:paraId="292B3E62" w14:textId="77777777" w:rsidR="007D2564" w:rsidRPr="007D2564" w:rsidRDefault="007D2564" w:rsidP="007D2564">
      <w:pPr>
        <w:pStyle w:val="Cuerpo"/>
        <w:spacing w:line="360" w:lineRule="auto"/>
        <w:jc w:val="both"/>
        <w:rPr>
          <w:rFonts w:ascii="Arial" w:hAnsi="Arial" w:cs="Arial"/>
          <w:color w:val="auto"/>
          <w:sz w:val="28"/>
          <w:szCs w:val="28"/>
        </w:rPr>
      </w:pPr>
    </w:p>
    <w:p w14:paraId="6AD18CD6" w14:textId="12D32876" w:rsidR="009F4D2F" w:rsidRPr="00F03B48" w:rsidRDefault="00AD750D"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Esas hipótesis</w:t>
      </w:r>
      <w:r w:rsidR="005B3FF8">
        <w:rPr>
          <w:rFonts w:ascii="Arial" w:hAnsi="Arial" w:cs="Arial"/>
          <w:color w:val="auto"/>
          <w:sz w:val="28"/>
          <w:szCs w:val="28"/>
        </w:rPr>
        <w:t xml:space="preserve"> se refiere</w:t>
      </w:r>
      <w:r w:rsidR="007D2564">
        <w:rPr>
          <w:rFonts w:ascii="Arial" w:hAnsi="Arial" w:cs="Arial"/>
          <w:color w:val="auto"/>
          <w:sz w:val="28"/>
          <w:szCs w:val="28"/>
        </w:rPr>
        <w:t>n</w:t>
      </w:r>
      <w:r w:rsidR="005B3FF8">
        <w:rPr>
          <w:rFonts w:ascii="Arial" w:hAnsi="Arial" w:cs="Arial"/>
          <w:color w:val="auto"/>
          <w:sz w:val="28"/>
          <w:szCs w:val="28"/>
        </w:rPr>
        <w:t xml:space="preserve"> a que</w:t>
      </w:r>
      <w:r w:rsidR="009F4D2F">
        <w:rPr>
          <w:rFonts w:ascii="Arial" w:hAnsi="Arial" w:cs="Arial"/>
          <w:color w:val="auto"/>
          <w:sz w:val="28"/>
          <w:szCs w:val="28"/>
        </w:rPr>
        <w:t xml:space="preserve"> </w:t>
      </w:r>
      <w:r w:rsidR="0050138D">
        <w:rPr>
          <w:rFonts w:ascii="Arial" w:hAnsi="Arial" w:cs="Arial"/>
          <w:color w:val="auto"/>
          <w:sz w:val="28"/>
          <w:szCs w:val="28"/>
        </w:rPr>
        <w:t xml:space="preserve">cuándo </w:t>
      </w:r>
      <w:r w:rsidR="00390FBC">
        <w:rPr>
          <w:rFonts w:ascii="Arial" w:hAnsi="Arial" w:cs="Arial"/>
          <w:color w:val="auto"/>
          <w:sz w:val="28"/>
          <w:szCs w:val="28"/>
        </w:rPr>
        <w:t>la parte actora</w:t>
      </w:r>
      <w:r w:rsidR="007D2564">
        <w:rPr>
          <w:rFonts w:ascii="Arial" w:hAnsi="Arial" w:cs="Arial"/>
          <w:color w:val="auto"/>
          <w:sz w:val="28"/>
          <w:szCs w:val="28"/>
        </w:rPr>
        <w:t xml:space="preserve"> </w:t>
      </w:r>
      <w:r w:rsidR="00390FBC">
        <w:rPr>
          <w:rFonts w:ascii="Arial" w:hAnsi="Arial" w:cs="Arial"/>
          <w:color w:val="auto"/>
          <w:sz w:val="28"/>
          <w:szCs w:val="28"/>
        </w:rPr>
        <w:t>se desist</w:t>
      </w:r>
      <w:r w:rsidR="005B3FF8">
        <w:rPr>
          <w:rFonts w:ascii="Arial" w:hAnsi="Arial" w:cs="Arial"/>
          <w:color w:val="auto"/>
          <w:sz w:val="28"/>
          <w:szCs w:val="28"/>
        </w:rPr>
        <w:t>a</w:t>
      </w:r>
      <w:r w:rsidR="00390FBC">
        <w:rPr>
          <w:rFonts w:ascii="Arial" w:hAnsi="Arial" w:cs="Arial"/>
          <w:color w:val="auto"/>
          <w:sz w:val="28"/>
          <w:szCs w:val="28"/>
        </w:rPr>
        <w:t xml:space="preserve"> </w:t>
      </w:r>
      <w:r w:rsidR="007D2564">
        <w:rPr>
          <w:rFonts w:ascii="Arial" w:hAnsi="Arial" w:cs="Arial"/>
          <w:color w:val="auto"/>
          <w:sz w:val="28"/>
          <w:szCs w:val="28"/>
        </w:rPr>
        <w:t>de la acción</w:t>
      </w:r>
      <w:r w:rsidR="00390FBC">
        <w:rPr>
          <w:rFonts w:ascii="Arial" w:hAnsi="Arial" w:cs="Arial"/>
          <w:color w:val="auto"/>
          <w:sz w:val="28"/>
          <w:szCs w:val="28"/>
        </w:rPr>
        <w:t xml:space="preserve"> o </w:t>
      </w:r>
      <w:r w:rsidR="005B3FF8">
        <w:rPr>
          <w:rFonts w:ascii="Arial" w:hAnsi="Arial" w:cs="Arial"/>
          <w:color w:val="auto"/>
          <w:sz w:val="28"/>
          <w:szCs w:val="28"/>
        </w:rPr>
        <w:t xml:space="preserve">se desestime </w:t>
      </w:r>
      <w:r w:rsidR="00390FBC">
        <w:rPr>
          <w:rFonts w:ascii="Arial" w:hAnsi="Arial" w:cs="Arial"/>
          <w:color w:val="auto"/>
          <w:sz w:val="28"/>
          <w:szCs w:val="28"/>
        </w:rPr>
        <w:t xml:space="preserve">por no cumplir con los requisitos previstos en la legislación civil, en dichos casos no se estimará cumplida la condición mencionada en líneas anteriores. </w:t>
      </w:r>
    </w:p>
    <w:p w14:paraId="20336D8B" w14:textId="77777777" w:rsidR="00F03B48" w:rsidRPr="00F03B48" w:rsidRDefault="00F03B48" w:rsidP="00F03B48">
      <w:pPr>
        <w:pStyle w:val="Cuerpo"/>
        <w:spacing w:line="360" w:lineRule="auto"/>
        <w:jc w:val="both"/>
        <w:rPr>
          <w:rFonts w:ascii="Arial" w:hAnsi="Arial" w:cs="Arial"/>
          <w:color w:val="auto"/>
          <w:sz w:val="28"/>
          <w:szCs w:val="28"/>
        </w:rPr>
      </w:pPr>
    </w:p>
    <w:p w14:paraId="67FE4F40" w14:textId="5A795BF8" w:rsidR="007C0623" w:rsidRPr="00DB49B6" w:rsidRDefault="00F03B48" w:rsidP="00C97FA3">
      <w:pPr>
        <w:pStyle w:val="Cuerpo"/>
        <w:numPr>
          <w:ilvl w:val="0"/>
          <w:numId w:val="33"/>
        </w:numPr>
        <w:spacing w:line="360" w:lineRule="auto"/>
        <w:ind w:left="0" w:hanging="709"/>
        <w:jc w:val="both"/>
        <w:rPr>
          <w:rFonts w:ascii="Arial" w:hAnsi="Arial" w:cs="Arial"/>
          <w:color w:val="auto"/>
          <w:sz w:val="28"/>
          <w:szCs w:val="28"/>
        </w:rPr>
      </w:pPr>
      <w:r w:rsidRPr="00F03B48">
        <w:rPr>
          <w:rFonts w:ascii="Arial" w:hAnsi="Arial" w:cs="Arial"/>
          <w:color w:val="auto"/>
          <w:sz w:val="28"/>
          <w:szCs w:val="28"/>
        </w:rPr>
        <w:t xml:space="preserve">Así, de suscitarse algunas </w:t>
      </w:r>
      <w:r w:rsidR="00AD750D">
        <w:rPr>
          <w:rFonts w:ascii="Arial" w:hAnsi="Arial" w:cs="Arial"/>
          <w:color w:val="auto"/>
          <w:sz w:val="28"/>
          <w:szCs w:val="28"/>
        </w:rPr>
        <w:t xml:space="preserve">de ellas, </w:t>
      </w:r>
      <w:r w:rsidRPr="00F03B48">
        <w:rPr>
          <w:rFonts w:ascii="Arial" w:hAnsi="Arial" w:cs="Arial"/>
          <w:color w:val="auto"/>
          <w:sz w:val="28"/>
          <w:szCs w:val="28"/>
        </w:rPr>
        <w:t>la</w:t>
      </w:r>
      <w:r>
        <w:rPr>
          <w:rFonts w:ascii="Arial" w:hAnsi="Arial" w:cs="Arial"/>
          <w:color w:val="auto"/>
          <w:sz w:val="28"/>
          <w:szCs w:val="28"/>
        </w:rPr>
        <w:t xml:space="preserve"> interrupción que se actualizó desde la presentación de la demanda cesar</w:t>
      </w:r>
      <w:r w:rsidR="00D738F9">
        <w:rPr>
          <w:rFonts w:ascii="Arial" w:hAnsi="Arial" w:cs="Arial"/>
          <w:color w:val="auto"/>
          <w:sz w:val="28"/>
          <w:szCs w:val="28"/>
        </w:rPr>
        <w:t>á</w:t>
      </w:r>
      <w:r>
        <w:rPr>
          <w:rFonts w:ascii="Arial" w:hAnsi="Arial" w:cs="Arial"/>
          <w:color w:val="auto"/>
          <w:sz w:val="28"/>
          <w:szCs w:val="28"/>
        </w:rPr>
        <w:t xml:space="preserve">. En otras palabras, el plazo prescriptivo </w:t>
      </w:r>
      <w:r w:rsidR="00D738F9">
        <w:rPr>
          <w:rFonts w:ascii="Arial" w:hAnsi="Arial" w:cs="Arial"/>
          <w:color w:val="auto"/>
          <w:sz w:val="28"/>
          <w:szCs w:val="28"/>
        </w:rPr>
        <w:t xml:space="preserve">original </w:t>
      </w:r>
      <w:r>
        <w:rPr>
          <w:rFonts w:ascii="Arial" w:hAnsi="Arial" w:cs="Arial"/>
          <w:color w:val="auto"/>
          <w:sz w:val="28"/>
          <w:szCs w:val="28"/>
        </w:rPr>
        <w:t xml:space="preserve">se </w:t>
      </w:r>
      <w:r w:rsidR="00D738F9">
        <w:rPr>
          <w:rFonts w:ascii="Arial" w:hAnsi="Arial" w:cs="Arial"/>
          <w:color w:val="auto"/>
          <w:sz w:val="28"/>
          <w:szCs w:val="28"/>
        </w:rPr>
        <w:t xml:space="preserve">reactivará </w:t>
      </w:r>
      <w:r w:rsidR="007C0623">
        <w:rPr>
          <w:rFonts w:ascii="Arial" w:hAnsi="Arial" w:cs="Arial"/>
          <w:color w:val="auto"/>
          <w:sz w:val="28"/>
          <w:szCs w:val="28"/>
        </w:rPr>
        <w:t>desde aquel momento previo al juicio</w:t>
      </w:r>
      <w:r w:rsidR="007C0623" w:rsidRPr="00DB49B6">
        <w:rPr>
          <w:rFonts w:ascii="Arial" w:hAnsi="Arial" w:cs="Arial"/>
          <w:color w:val="auto"/>
          <w:sz w:val="28"/>
          <w:szCs w:val="28"/>
        </w:rPr>
        <w:t xml:space="preserve">.  </w:t>
      </w:r>
    </w:p>
    <w:p w14:paraId="3A71A2C1" w14:textId="77777777" w:rsidR="00F16485" w:rsidRPr="00DB49B6" w:rsidRDefault="00F16485" w:rsidP="00F16485">
      <w:pPr>
        <w:pStyle w:val="Prrafodelista"/>
        <w:rPr>
          <w:rFonts w:ascii="Arial" w:hAnsi="Arial" w:cs="Arial"/>
          <w:sz w:val="28"/>
          <w:szCs w:val="28"/>
        </w:rPr>
      </w:pPr>
    </w:p>
    <w:p w14:paraId="29242787" w14:textId="45DF4F58" w:rsidR="002A3B9D" w:rsidRPr="007937A0" w:rsidRDefault="002A3B9D" w:rsidP="00C97FA3">
      <w:pPr>
        <w:pStyle w:val="Cuerpo"/>
        <w:numPr>
          <w:ilvl w:val="0"/>
          <w:numId w:val="33"/>
        </w:numPr>
        <w:spacing w:line="360" w:lineRule="auto"/>
        <w:ind w:left="0" w:hanging="709"/>
        <w:jc w:val="both"/>
        <w:rPr>
          <w:rFonts w:ascii="Arial" w:hAnsi="Arial" w:cs="Arial"/>
          <w:b/>
          <w:bCs/>
          <w:color w:val="auto"/>
          <w:sz w:val="28"/>
          <w:szCs w:val="28"/>
        </w:rPr>
      </w:pPr>
      <w:r w:rsidRPr="00DB49B6">
        <w:rPr>
          <w:rFonts w:ascii="Arial" w:hAnsi="Arial" w:cs="Arial"/>
          <w:color w:val="auto"/>
          <w:sz w:val="28"/>
          <w:szCs w:val="28"/>
        </w:rPr>
        <w:t xml:space="preserve">Bajo los puntos anteriores, atendiendo a la legislación del Estado de México, donde la figura de la </w:t>
      </w:r>
      <w:r w:rsidR="007C0623" w:rsidRPr="00DB49B6">
        <w:rPr>
          <w:rFonts w:ascii="Arial" w:hAnsi="Arial" w:cs="Arial"/>
          <w:sz w:val="28"/>
          <w:szCs w:val="28"/>
        </w:rPr>
        <w:t>caducidad no opera desde el inicio del juicio, sino a partir del emplazamiento, la norma debe integrarse</w:t>
      </w:r>
      <w:r w:rsidR="005E5D4F" w:rsidRPr="00DB49B6">
        <w:rPr>
          <w:rFonts w:ascii="Arial" w:hAnsi="Arial" w:cs="Arial"/>
          <w:sz w:val="28"/>
          <w:szCs w:val="28"/>
        </w:rPr>
        <w:t xml:space="preserve"> </w:t>
      </w:r>
      <w:r w:rsidR="005E5D4F" w:rsidRPr="00DB49B6">
        <w:rPr>
          <w:rFonts w:ascii="Arial" w:hAnsi="Arial" w:cs="Arial"/>
          <w:sz w:val="28"/>
          <w:szCs w:val="28"/>
        </w:rPr>
        <w:lastRenderedPageBreak/>
        <w:t>como ha quedado expuesto</w:t>
      </w:r>
      <w:r w:rsidR="007C0623" w:rsidRPr="00DB49B6">
        <w:rPr>
          <w:rFonts w:ascii="Arial" w:hAnsi="Arial" w:cs="Arial"/>
          <w:sz w:val="28"/>
          <w:szCs w:val="28"/>
        </w:rPr>
        <w:t xml:space="preserve">, </w:t>
      </w:r>
      <w:r w:rsidR="007C0623" w:rsidRPr="007937A0">
        <w:rPr>
          <w:rFonts w:ascii="Arial" w:hAnsi="Arial" w:cs="Arial"/>
          <w:b/>
          <w:bCs/>
          <w:sz w:val="28"/>
          <w:szCs w:val="28"/>
        </w:rPr>
        <w:t xml:space="preserve">entendiendo que la demanda </w:t>
      </w:r>
      <w:r w:rsidRPr="007937A0">
        <w:rPr>
          <w:rFonts w:ascii="Arial" w:hAnsi="Arial" w:cs="Arial"/>
          <w:b/>
          <w:bCs/>
          <w:sz w:val="28"/>
          <w:szCs w:val="28"/>
        </w:rPr>
        <w:t xml:space="preserve">sí </w:t>
      </w:r>
      <w:r w:rsidR="007C0623" w:rsidRPr="007937A0">
        <w:rPr>
          <w:rFonts w:ascii="Arial" w:hAnsi="Arial" w:cs="Arial"/>
          <w:b/>
          <w:bCs/>
          <w:sz w:val="28"/>
          <w:szCs w:val="28"/>
        </w:rPr>
        <w:t>interrumpe la prescripción</w:t>
      </w:r>
      <w:r w:rsidR="005E5D4F" w:rsidRPr="007937A0">
        <w:rPr>
          <w:rFonts w:ascii="Arial" w:hAnsi="Arial" w:cs="Arial"/>
          <w:b/>
          <w:bCs/>
          <w:sz w:val="28"/>
          <w:szCs w:val="28"/>
        </w:rPr>
        <w:t>.</w:t>
      </w:r>
    </w:p>
    <w:p w14:paraId="7A9C6E82" w14:textId="77777777" w:rsidR="005E5D4F" w:rsidRPr="00DB49B6" w:rsidRDefault="005E5D4F" w:rsidP="005E5D4F">
      <w:pPr>
        <w:pStyle w:val="Cuerpo"/>
        <w:spacing w:line="360" w:lineRule="auto"/>
        <w:jc w:val="both"/>
        <w:rPr>
          <w:rFonts w:ascii="Arial" w:hAnsi="Arial" w:cs="Arial"/>
          <w:color w:val="auto"/>
          <w:sz w:val="28"/>
          <w:szCs w:val="28"/>
        </w:rPr>
      </w:pPr>
    </w:p>
    <w:p w14:paraId="4CCFC3E3" w14:textId="621AD53B" w:rsidR="007D2564" w:rsidRPr="00DB49B6" w:rsidRDefault="004448AF" w:rsidP="00C97FA3">
      <w:pPr>
        <w:pStyle w:val="Cuerpo"/>
        <w:numPr>
          <w:ilvl w:val="0"/>
          <w:numId w:val="33"/>
        </w:numPr>
        <w:spacing w:line="360" w:lineRule="auto"/>
        <w:ind w:left="0" w:hanging="709"/>
        <w:jc w:val="both"/>
        <w:rPr>
          <w:rFonts w:ascii="Arial" w:hAnsi="Arial" w:cs="Arial"/>
          <w:color w:val="auto"/>
          <w:sz w:val="28"/>
          <w:szCs w:val="28"/>
        </w:rPr>
      </w:pPr>
      <w:r w:rsidRPr="00DB49B6">
        <w:rPr>
          <w:rFonts w:ascii="Arial" w:hAnsi="Arial" w:cs="Arial"/>
          <w:color w:val="auto"/>
          <w:sz w:val="28"/>
          <w:szCs w:val="28"/>
        </w:rPr>
        <w:t>E</w:t>
      </w:r>
      <w:r w:rsidR="007D2564" w:rsidRPr="00DB49B6">
        <w:rPr>
          <w:rFonts w:ascii="Arial" w:hAnsi="Arial" w:cs="Arial"/>
          <w:color w:val="auto"/>
          <w:sz w:val="28"/>
          <w:szCs w:val="28"/>
        </w:rPr>
        <w:t>stas consideraciones</w:t>
      </w:r>
      <w:r w:rsidRPr="00DB49B6">
        <w:rPr>
          <w:rFonts w:ascii="Arial" w:hAnsi="Arial" w:cs="Arial"/>
          <w:color w:val="auto"/>
          <w:sz w:val="28"/>
          <w:szCs w:val="28"/>
        </w:rPr>
        <w:t>,</w:t>
      </w:r>
      <w:r w:rsidR="007D2564" w:rsidRPr="00DB49B6">
        <w:rPr>
          <w:rFonts w:ascii="Arial" w:hAnsi="Arial" w:cs="Arial"/>
          <w:color w:val="auto"/>
          <w:sz w:val="28"/>
          <w:szCs w:val="28"/>
        </w:rPr>
        <w:t xml:space="preserve"> además de atender a las resoluciones narradas de esta Suprema Corte de Justicia de la Nación, </w:t>
      </w:r>
      <w:r w:rsidR="007D2564" w:rsidRPr="00DB49B6">
        <w:rPr>
          <w:rFonts w:ascii="Arial" w:hAnsi="Arial" w:cs="Arial"/>
          <w:b/>
          <w:bCs/>
          <w:color w:val="auto"/>
          <w:sz w:val="28"/>
          <w:szCs w:val="28"/>
        </w:rPr>
        <w:t>hace</w:t>
      </w:r>
      <w:r w:rsidRPr="00DB49B6">
        <w:rPr>
          <w:rFonts w:ascii="Arial" w:hAnsi="Arial" w:cs="Arial"/>
          <w:b/>
          <w:bCs/>
          <w:color w:val="auto"/>
          <w:sz w:val="28"/>
          <w:szCs w:val="28"/>
        </w:rPr>
        <w:t>n</w:t>
      </w:r>
      <w:r w:rsidR="007D2564" w:rsidRPr="00DB49B6">
        <w:rPr>
          <w:rFonts w:ascii="Arial" w:hAnsi="Arial" w:cs="Arial"/>
          <w:b/>
          <w:bCs/>
          <w:color w:val="auto"/>
          <w:sz w:val="28"/>
          <w:szCs w:val="28"/>
        </w:rPr>
        <w:t xml:space="preserve"> efectiva la aplicación del principio </w:t>
      </w:r>
      <w:proofErr w:type="spellStart"/>
      <w:proofErr w:type="gramStart"/>
      <w:r w:rsidR="007D2564" w:rsidRPr="00DB49B6">
        <w:rPr>
          <w:rFonts w:ascii="Arial" w:hAnsi="Arial" w:cs="Arial"/>
          <w:b/>
          <w:bCs/>
          <w:color w:val="auto"/>
          <w:sz w:val="28"/>
          <w:szCs w:val="28"/>
        </w:rPr>
        <w:t>p</w:t>
      </w:r>
      <w:r w:rsidR="007D2564" w:rsidRPr="00DB49B6">
        <w:rPr>
          <w:rFonts w:ascii="Arial" w:hAnsi="Arial" w:cs="Arial"/>
          <w:b/>
          <w:bCs/>
          <w:i/>
          <w:iCs/>
          <w:color w:val="auto"/>
          <w:sz w:val="28"/>
          <w:szCs w:val="28"/>
        </w:rPr>
        <w:t>ro</w:t>
      </w:r>
      <w:proofErr w:type="spellEnd"/>
      <w:r w:rsidR="007D2564" w:rsidRPr="00DB49B6">
        <w:rPr>
          <w:rFonts w:ascii="Arial" w:hAnsi="Arial" w:cs="Arial"/>
          <w:b/>
          <w:bCs/>
          <w:i/>
          <w:iCs/>
          <w:color w:val="auto"/>
          <w:sz w:val="28"/>
          <w:szCs w:val="28"/>
        </w:rPr>
        <w:t xml:space="preserve"> persona</w:t>
      </w:r>
      <w:proofErr w:type="gramEnd"/>
      <w:r w:rsidR="007D2564" w:rsidRPr="00DB49B6">
        <w:rPr>
          <w:rFonts w:ascii="Arial" w:hAnsi="Arial" w:cs="Arial"/>
          <w:color w:val="auto"/>
          <w:sz w:val="28"/>
          <w:szCs w:val="28"/>
        </w:rPr>
        <w:t xml:space="preserve">. </w:t>
      </w:r>
    </w:p>
    <w:p w14:paraId="599AC8A2" w14:textId="77777777" w:rsidR="007D2564" w:rsidRDefault="007D2564" w:rsidP="007D2564">
      <w:pPr>
        <w:pStyle w:val="Prrafodelista"/>
        <w:rPr>
          <w:rFonts w:ascii="Arial" w:hAnsi="Arial" w:cs="Arial"/>
          <w:sz w:val="28"/>
          <w:szCs w:val="28"/>
        </w:rPr>
      </w:pPr>
    </w:p>
    <w:p w14:paraId="220FE1A5" w14:textId="6B4EBC13" w:rsidR="007D2564" w:rsidRDefault="004448AF"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E</w:t>
      </w:r>
      <w:r w:rsidR="007D2564" w:rsidRPr="00F56C81">
        <w:rPr>
          <w:rFonts w:ascii="Arial" w:hAnsi="Arial" w:cs="Arial"/>
          <w:color w:val="auto"/>
          <w:sz w:val="28"/>
          <w:szCs w:val="28"/>
        </w:rPr>
        <w:t xml:space="preserve">sta Primera Sala ha establecido que el principio pro persona </w:t>
      </w:r>
      <w:r w:rsidR="007D2564" w:rsidRPr="00F56C81">
        <w:rPr>
          <w:rFonts w:ascii="Arial" w:hAnsi="Arial" w:cs="Arial"/>
          <w:b/>
          <w:bCs/>
          <w:color w:val="auto"/>
          <w:sz w:val="28"/>
          <w:szCs w:val="28"/>
        </w:rPr>
        <w:t>permite otorgar un sentido protector a favor del justiciable pues, ante la existencia de varias posibilidades de solución a un mismo problema</w:t>
      </w:r>
      <w:r w:rsidR="007D2564">
        <w:rPr>
          <w:rFonts w:ascii="Arial" w:hAnsi="Arial" w:cs="Arial"/>
          <w:b/>
          <w:bCs/>
          <w:color w:val="auto"/>
          <w:sz w:val="28"/>
          <w:szCs w:val="28"/>
        </w:rPr>
        <w:t xml:space="preserve"> (como sucede en el caso)</w:t>
      </w:r>
      <w:r w:rsidR="007D2564" w:rsidRPr="00F56C81">
        <w:rPr>
          <w:rFonts w:ascii="Arial" w:hAnsi="Arial" w:cs="Arial"/>
          <w:b/>
          <w:bCs/>
          <w:color w:val="auto"/>
          <w:sz w:val="28"/>
          <w:szCs w:val="28"/>
        </w:rPr>
        <w:t>, obliga a optar por la que protege en términos más amplios</w:t>
      </w:r>
      <w:r w:rsidR="007D2564" w:rsidRPr="00F56C81">
        <w:rPr>
          <w:rFonts w:ascii="Arial" w:hAnsi="Arial" w:cs="Arial"/>
          <w:color w:val="auto"/>
          <w:sz w:val="28"/>
          <w:szCs w:val="28"/>
        </w:rPr>
        <w:t>;</w:t>
      </w:r>
      <w:r w:rsidR="007D2564">
        <w:rPr>
          <w:rFonts w:ascii="Arial" w:hAnsi="Arial" w:cs="Arial"/>
          <w:color w:val="auto"/>
          <w:sz w:val="28"/>
          <w:szCs w:val="28"/>
        </w:rPr>
        <w:t xml:space="preserve"> </w:t>
      </w:r>
      <w:r w:rsidR="007D2564" w:rsidRPr="00F56C81">
        <w:rPr>
          <w:rFonts w:ascii="Arial" w:hAnsi="Arial" w:cs="Arial"/>
          <w:color w:val="auto"/>
          <w:sz w:val="28"/>
          <w:szCs w:val="28"/>
        </w:rPr>
        <w:t>lo que implica acudir a la norma jurídica que consagre el derecho más</w:t>
      </w:r>
      <w:r w:rsidR="007D2564">
        <w:rPr>
          <w:rFonts w:ascii="Arial" w:hAnsi="Arial" w:cs="Arial"/>
          <w:color w:val="auto"/>
          <w:sz w:val="28"/>
          <w:szCs w:val="28"/>
        </w:rPr>
        <w:t xml:space="preserve"> </w:t>
      </w:r>
      <w:r w:rsidR="007D2564" w:rsidRPr="00F56C81">
        <w:rPr>
          <w:rFonts w:ascii="Arial" w:hAnsi="Arial" w:cs="Arial"/>
          <w:color w:val="auto"/>
          <w:sz w:val="28"/>
          <w:szCs w:val="28"/>
        </w:rPr>
        <w:t>extenso y, por el contrario, al precepto legal más restrictivo si se trata</w:t>
      </w:r>
      <w:r w:rsidR="007D2564">
        <w:rPr>
          <w:rFonts w:ascii="Arial" w:hAnsi="Arial" w:cs="Arial"/>
          <w:color w:val="auto"/>
          <w:sz w:val="28"/>
          <w:szCs w:val="28"/>
        </w:rPr>
        <w:t xml:space="preserve"> </w:t>
      </w:r>
      <w:r w:rsidR="007D2564" w:rsidRPr="00F56C81">
        <w:rPr>
          <w:rFonts w:ascii="Arial" w:hAnsi="Arial" w:cs="Arial"/>
          <w:color w:val="auto"/>
          <w:sz w:val="28"/>
          <w:szCs w:val="28"/>
        </w:rPr>
        <w:t>de conocer las limitaciones legítimas que pueden establecerse a su</w:t>
      </w:r>
      <w:r w:rsidR="007D2564">
        <w:rPr>
          <w:rFonts w:ascii="Arial" w:hAnsi="Arial" w:cs="Arial"/>
          <w:color w:val="auto"/>
          <w:sz w:val="28"/>
          <w:szCs w:val="28"/>
        </w:rPr>
        <w:t xml:space="preserve"> </w:t>
      </w:r>
      <w:r w:rsidR="007D2564" w:rsidRPr="00F56C81">
        <w:rPr>
          <w:rFonts w:ascii="Arial" w:hAnsi="Arial" w:cs="Arial"/>
          <w:color w:val="auto"/>
          <w:sz w:val="28"/>
          <w:szCs w:val="28"/>
        </w:rPr>
        <w:t>ejercicio</w:t>
      </w:r>
      <w:r w:rsidR="007D2564">
        <w:rPr>
          <w:rFonts w:ascii="Arial" w:hAnsi="Arial" w:cs="Arial"/>
          <w:color w:val="auto"/>
          <w:sz w:val="28"/>
          <w:szCs w:val="28"/>
        </w:rPr>
        <w:t>.</w:t>
      </w:r>
      <w:r w:rsidR="007D2564">
        <w:rPr>
          <w:rStyle w:val="Refdenotaalpie"/>
          <w:rFonts w:ascii="Arial" w:hAnsi="Arial" w:cs="Arial"/>
          <w:color w:val="auto"/>
          <w:sz w:val="28"/>
          <w:szCs w:val="28"/>
        </w:rPr>
        <w:footnoteReference w:id="27"/>
      </w:r>
    </w:p>
    <w:p w14:paraId="565034E8" w14:textId="77777777" w:rsidR="007D2564" w:rsidRDefault="007D2564" w:rsidP="007D2564">
      <w:pPr>
        <w:pStyle w:val="Prrafodelista"/>
        <w:rPr>
          <w:rFonts w:ascii="Arial" w:hAnsi="Arial" w:cs="Arial"/>
          <w:sz w:val="28"/>
          <w:szCs w:val="28"/>
        </w:rPr>
      </w:pPr>
    </w:p>
    <w:p w14:paraId="65B3E6BD" w14:textId="7355F397" w:rsidR="00DB49B6" w:rsidRPr="00DB49B6" w:rsidRDefault="007D2564" w:rsidP="00C97FA3">
      <w:pPr>
        <w:pStyle w:val="Cuerpo"/>
        <w:numPr>
          <w:ilvl w:val="0"/>
          <w:numId w:val="33"/>
        </w:numPr>
        <w:spacing w:line="360" w:lineRule="auto"/>
        <w:ind w:left="0" w:hanging="709"/>
        <w:jc w:val="both"/>
        <w:rPr>
          <w:rFonts w:ascii="Arial" w:hAnsi="Arial" w:cs="Arial"/>
          <w:color w:val="auto"/>
          <w:sz w:val="28"/>
          <w:szCs w:val="28"/>
        </w:rPr>
      </w:pPr>
      <w:r w:rsidRPr="00DB49B6">
        <w:rPr>
          <w:rFonts w:ascii="Arial" w:hAnsi="Arial" w:cs="Arial"/>
          <w:color w:val="auto"/>
          <w:sz w:val="28"/>
          <w:szCs w:val="28"/>
        </w:rPr>
        <w:t xml:space="preserve">Por ende, si la parte </w:t>
      </w:r>
      <w:r w:rsidR="0050138D" w:rsidRPr="00DB49B6">
        <w:rPr>
          <w:rFonts w:ascii="Arial" w:hAnsi="Arial" w:cs="Arial"/>
          <w:color w:val="auto"/>
          <w:sz w:val="28"/>
          <w:szCs w:val="28"/>
        </w:rPr>
        <w:t xml:space="preserve">actora </w:t>
      </w:r>
      <w:r w:rsidR="00072C69" w:rsidRPr="00DB49B6">
        <w:rPr>
          <w:rFonts w:ascii="Arial" w:hAnsi="Arial" w:cs="Arial"/>
          <w:color w:val="auto"/>
          <w:sz w:val="28"/>
          <w:szCs w:val="28"/>
        </w:rPr>
        <w:t xml:space="preserve">decide ejercer su </w:t>
      </w:r>
      <w:r w:rsidRPr="00DB49B6">
        <w:rPr>
          <w:rFonts w:ascii="Arial" w:hAnsi="Arial" w:cs="Arial"/>
          <w:color w:val="auto"/>
          <w:sz w:val="28"/>
          <w:szCs w:val="28"/>
        </w:rPr>
        <w:t xml:space="preserve">derecho de acción, se </w:t>
      </w:r>
      <w:r w:rsidR="00072C69" w:rsidRPr="00DB49B6">
        <w:rPr>
          <w:rFonts w:ascii="Arial" w:hAnsi="Arial" w:cs="Arial"/>
          <w:color w:val="auto"/>
          <w:sz w:val="28"/>
          <w:szCs w:val="28"/>
        </w:rPr>
        <w:t xml:space="preserve">debe considerar que esa manifestación es suficiente para advertir su interés en no dejar </w:t>
      </w:r>
      <w:r w:rsidR="00DB49B6" w:rsidRPr="00DB49B6">
        <w:rPr>
          <w:rFonts w:ascii="Arial" w:hAnsi="Arial" w:cs="Arial"/>
          <w:color w:val="auto"/>
          <w:sz w:val="28"/>
          <w:szCs w:val="28"/>
        </w:rPr>
        <w:t xml:space="preserve">perder su derecho, resultando adecuado </w:t>
      </w:r>
      <w:r w:rsidR="00DB49B6" w:rsidRPr="00DB49B6">
        <w:rPr>
          <w:rFonts w:ascii="Arial" w:hAnsi="Arial" w:cs="Arial"/>
          <w:b/>
          <w:bCs/>
          <w:color w:val="auto"/>
          <w:sz w:val="28"/>
          <w:szCs w:val="28"/>
        </w:rPr>
        <w:t xml:space="preserve">que el juzgador atienda al contenido de una norma que le resulte favorable a la parte accionante, </w:t>
      </w:r>
      <w:r w:rsidR="00DB49B6" w:rsidRPr="00DB49B6">
        <w:rPr>
          <w:rFonts w:ascii="Arial" w:hAnsi="Arial" w:cs="Arial"/>
          <w:color w:val="auto"/>
          <w:sz w:val="28"/>
          <w:szCs w:val="28"/>
        </w:rPr>
        <w:t xml:space="preserve">en este caso, al artículo 5,139 del Código Civil del Estado de México relativo a la interrupción de la prescripción </w:t>
      </w:r>
      <w:r w:rsidR="00DB49B6">
        <w:rPr>
          <w:rFonts w:ascii="Arial" w:hAnsi="Arial" w:cs="Arial"/>
          <w:color w:val="auto"/>
          <w:sz w:val="28"/>
          <w:szCs w:val="28"/>
        </w:rPr>
        <w:t>positiva</w:t>
      </w:r>
      <w:r w:rsidR="00DB49B6" w:rsidRPr="00DB49B6">
        <w:rPr>
          <w:rFonts w:ascii="Arial" w:hAnsi="Arial" w:cs="Arial"/>
          <w:color w:val="auto"/>
          <w:sz w:val="28"/>
          <w:szCs w:val="28"/>
        </w:rPr>
        <w:t xml:space="preserve">. </w:t>
      </w:r>
    </w:p>
    <w:p w14:paraId="3867EC15" w14:textId="77777777" w:rsidR="00DB49B6" w:rsidRDefault="00DB49B6" w:rsidP="00DB49B6">
      <w:pPr>
        <w:pStyle w:val="Cuerpo"/>
        <w:spacing w:line="360" w:lineRule="auto"/>
        <w:jc w:val="both"/>
        <w:rPr>
          <w:rFonts w:ascii="Arial" w:hAnsi="Arial" w:cs="Arial"/>
          <w:color w:val="auto"/>
          <w:sz w:val="28"/>
          <w:szCs w:val="28"/>
        </w:rPr>
      </w:pPr>
    </w:p>
    <w:p w14:paraId="2DD9EA01" w14:textId="77777777" w:rsidR="00DB49B6" w:rsidRPr="00DB49B6" w:rsidRDefault="007D2564" w:rsidP="00C97FA3">
      <w:pPr>
        <w:pStyle w:val="Prrafodelista"/>
        <w:numPr>
          <w:ilvl w:val="0"/>
          <w:numId w:val="33"/>
        </w:numPr>
        <w:spacing w:line="360" w:lineRule="auto"/>
        <w:ind w:left="0" w:hanging="709"/>
        <w:jc w:val="both"/>
        <w:rPr>
          <w:rFonts w:ascii="Arial" w:eastAsia="Calibri" w:hAnsi="Arial" w:cs="Arial"/>
          <w:sz w:val="28"/>
          <w:szCs w:val="28"/>
        </w:rPr>
      </w:pPr>
      <w:r>
        <w:rPr>
          <w:rFonts w:ascii="Arial" w:hAnsi="Arial" w:cs="Arial"/>
          <w:sz w:val="28"/>
          <w:szCs w:val="28"/>
        </w:rPr>
        <w:t xml:space="preserve">Estimar lo contrario implicaría una afectación en la esfera jurídica de la parte actora, particularmente el derecho de acceso a la justicia </w:t>
      </w:r>
      <w:r>
        <w:rPr>
          <w:rFonts w:ascii="Arial" w:hAnsi="Arial" w:cs="Arial"/>
          <w:sz w:val="28"/>
          <w:szCs w:val="28"/>
        </w:rPr>
        <w:lastRenderedPageBreak/>
        <w:t xml:space="preserve">pues, </w:t>
      </w:r>
      <w:r w:rsidRPr="00E72F86">
        <w:rPr>
          <w:rFonts w:ascii="Arial" w:hAnsi="Arial" w:cs="Arial"/>
          <w:b/>
          <w:bCs/>
          <w:sz w:val="28"/>
          <w:szCs w:val="28"/>
        </w:rPr>
        <w:t xml:space="preserve">si ya existe una pretensión previamente iniciada, </w:t>
      </w:r>
      <w:r w:rsidRPr="007A42EE">
        <w:rPr>
          <w:rFonts w:ascii="Arial" w:hAnsi="Arial" w:cs="Arial"/>
          <w:sz w:val="28"/>
          <w:szCs w:val="28"/>
        </w:rPr>
        <w:t>como la presentación de la demanda</w:t>
      </w:r>
      <w:r w:rsidR="00DB49B6">
        <w:rPr>
          <w:rFonts w:ascii="Arial" w:hAnsi="Arial" w:cs="Arial"/>
          <w:sz w:val="28"/>
          <w:szCs w:val="28"/>
        </w:rPr>
        <w:t>.</w:t>
      </w:r>
    </w:p>
    <w:p w14:paraId="1BF2FC96" w14:textId="77777777" w:rsidR="00DB49B6" w:rsidRDefault="00DB49B6" w:rsidP="00DB49B6">
      <w:pPr>
        <w:pStyle w:val="Prrafodelista"/>
        <w:rPr>
          <w:rFonts w:ascii="Arial" w:hAnsi="Arial" w:cs="Arial"/>
          <w:sz w:val="28"/>
          <w:szCs w:val="28"/>
        </w:rPr>
      </w:pPr>
    </w:p>
    <w:p w14:paraId="39FDF327" w14:textId="5F7DA003" w:rsidR="00DB49B6" w:rsidRPr="00DB49B6" w:rsidRDefault="00DB49B6" w:rsidP="00C97FA3">
      <w:pPr>
        <w:pStyle w:val="Cuerpo"/>
        <w:numPr>
          <w:ilvl w:val="0"/>
          <w:numId w:val="33"/>
        </w:numPr>
        <w:spacing w:line="360" w:lineRule="auto"/>
        <w:ind w:left="0" w:hanging="709"/>
        <w:jc w:val="both"/>
        <w:rPr>
          <w:rFonts w:ascii="Arial" w:hAnsi="Arial" w:cs="Arial"/>
          <w:color w:val="auto"/>
          <w:sz w:val="28"/>
          <w:szCs w:val="28"/>
        </w:rPr>
      </w:pPr>
      <w:r w:rsidRPr="00DB49B6">
        <w:rPr>
          <w:rFonts w:ascii="Arial" w:hAnsi="Arial" w:cs="Arial"/>
          <w:b/>
          <w:bCs/>
          <w:color w:val="auto"/>
          <w:sz w:val="28"/>
          <w:szCs w:val="28"/>
        </w:rPr>
        <w:t xml:space="preserve">Esta condición de interrupción prevalecerá siempre y cuando desde la demanda -y antes del emplazamiento- </w:t>
      </w:r>
      <w:r w:rsidRPr="00DB49B6">
        <w:rPr>
          <w:rFonts w:ascii="Arial" w:hAnsi="Arial" w:cs="Arial"/>
          <w:b/>
          <w:bCs/>
          <w:sz w:val="28"/>
          <w:szCs w:val="28"/>
        </w:rPr>
        <w:t>no se advierta desinterés</w:t>
      </w:r>
      <w:r w:rsidRPr="00DB49B6">
        <w:rPr>
          <w:rFonts w:ascii="Arial" w:hAnsi="Arial" w:cs="Arial"/>
          <w:sz w:val="28"/>
          <w:szCs w:val="28"/>
        </w:rPr>
        <w:t xml:space="preserve"> del accionante para proseguir el procedimiento, pues si se abandona el </w:t>
      </w:r>
      <w:r w:rsidRPr="003A6A0A">
        <w:rPr>
          <w:rFonts w:ascii="Arial" w:hAnsi="Arial" w:cs="Arial"/>
          <w:sz w:val="28"/>
          <w:szCs w:val="28"/>
        </w:rPr>
        <w:t>juic</w:t>
      </w:r>
      <w:r w:rsidR="007F61BE" w:rsidRPr="003A6A0A">
        <w:rPr>
          <w:rFonts w:ascii="Arial" w:hAnsi="Arial" w:cs="Arial"/>
          <w:sz w:val="28"/>
          <w:szCs w:val="28"/>
        </w:rPr>
        <w:t>i</w:t>
      </w:r>
      <w:r w:rsidRPr="003A6A0A">
        <w:rPr>
          <w:rFonts w:ascii="Arial" w:hAnsi="Arial" w:cs="Arial"/>
          <w:sz w:val="28"/>
          <w:szCs w:val="28"/>
        </w:rPr>
        <w:t>o,</w:t>
      </w:r>
      <w:r w:rsidRPr="00DB49B6">
        <w:rPr>
          <w:rFonts w:ascii="Arial" w:hAnsi="Arial" w:cs="Arial"/>
          <w:sz w:val="28"/>
          <w:szCs w:val="28"/>
        </w:rPr>
        <w:t xml:space="preserve"> esto llevaría a que vuelva a iniciar el plazo de prescripción desde la última gestión judicial. </w:t>
      </w:r>
    </w:p>
    <w:p w14:paraId="5E65E3A7" w14:textId="77777777" w:rsidR="00DB49B6" w:rsidRDefault="00DB49B6" w:rsidP="00DB49B6">
      <w:pPr>
        <w:pStyle w:val="Prrafodelista"/>
        <w:rPr>
          <w:rFonts w:ascii="Arial" w:hAnsi="Arial" w:cs="Arial"/>
          <w:sz w:val="28"/>
          <w:szCs w:val="28"/>
        </w:rPr>
      </w:pPr>
    </w:p>
    <w:p w14:paraId="65A070C1" w14:textId="13704558" w:rsidR="00DB49B6" w:rsidRDefault="00DB49B6" w:rsidP="00C97FA3">
      <w:pPr>
        <w:pStyle w:val="Prrafodelista"/>
        <w:numPr>
          <w:ilvl w:val="0"/>
          <w:numId w:val="33"/>
        </w:numPr>
        <w:spacing w:line="360" w:lineRule="auto"/>
        <w:ind w:left="0" w:hanging="709"/>
        <w:jc w:val="both"/>
        <w:rPr>
          <w:rFonts w:ascii="Arial" w:eastAsia="Calibri" w:hAnsi="Arial" w:cs="Arial"/>
          <w:bCs/>
          <w:sz w:val="28"/>
          <w:szCs w:val="28"/>
        </w:rPr>
      </w:pPr>
      <w:r>
        <w:rPr>
          <w:rFonts w:ascii="Arial" w:eastAsia="Calibri" w:hAnsi="Arial" w:cs="Arial"/>
          <w:bCs/>
          <w:sz w:val="28"/>
          <w:szCs w:val="28"/>
        </w:rPr>
        <w:t xml:space="preserve">Es decir, </w:t>
      </w:r>
      <w:r w:rsidRPr="00312632">
        <w:rPr>
          <w:rFonts w:ascii="Arial" w:eastAsia="Calibri" w:hAnsi="Arial" w:cs="Arial"/>
          <w:b/>
          <w:sz w:val="28"/>
          <w:szCs w:val="28"/>
        </w:rPr>
        <w:t>no es posible</w:t>
      </w:r>
      <w:r>
        <w:rPr>
          <w:rFonts w:ascii="Arial" w:eastAsia="Calibri" w:hAnsi="Arial" w:cs="Arial"/>
          <w:bCs/>
          <w:sz w:val="28"/>
          <w:szCs w:val="28"/>
        </w:rPr>
        <w:t xml:space="preserve"> imponer una consecuencia negativa y </w:t>
      </w:r>
      <w:r w:rsidRPr="00312632">
        <w:rPr>
          <w:rFonts w:ascii="Arial" w:eastAsia="Calibri" w:hAnsi="Arial" w:cs="Arial"/>
          <w:b/>
          <w:sz w:val="28"/>
          <w:szCs w:val="28"/>
        </w:rPr>
        <w:t xml:space="preserve">atribuir la falta de interés/intención procesal </w:t>
      </w:r>
      <w:r>
        <w:rPr>
          <w:rFonts w:ascii="Arial" w:eastAsia="Calibri" w:hAnsi="Arial" w:cs="Arial"/>
          <w:b/>
          <w:sz w:val="28"/>
          <w:szCs w:val="28"/>
        </w:rPr>
        <w:t>al accionante</w:t>
      </w:r>
      <w:r>
        <w:rPr>
          <w:rFonts w:ascii="Arial" w:eastAsia="Calibri" w:hAnsi="Arial" w:cs="Arial"/>
          <w:bCs/>
          <w:sz w:val="28"/>
          <w:szCs w:val="28"/>
        </w:rPr>
        <w:t xml:space="preserve"> por acontecimientos </w:t>
      </w:r>
      <w:r w:rsidR="00546272">
        <w:rPr>
          <w:rFonts w:ascii="Arial" w:eastAsia="Calibri" w:hAnsi="Arial" w:cs="Arial"/>
          <w:bCs/>
          <w:sz w:val="28"/>
          <w:szCs w:val="28"/>
        </w:rPr>
        <w:tab/>
        <w:t xml:space="preserve">que impulsen el procedimiento o que no dependan de </w:t>
      </w:r>
      <w:r>
        <w:rPr>
          <w:rFonts w:ascii="Arial" w:eastAsia="Calibri" w:hAnsi="Arial" w:cs="Arial"/>
          <w:bCs/>
          <w:sz w:val="28"/>
          <w:szCs w:val="28"/>
        </w:rPr>
        <w:t xml:space="preserve">su actividad ni tampoco desconocer el efecto interruptor que se suscita cuando se ejercita el derecho de acción con la demanda. </w:t>
      </w:r>
    </w:p>
    <w:p w14:paraId="095793BA" w14:textId="77777777" w:rsidR="00DB49B6" w:rsidRDefault="00DB49B6" w:rsidP="00DB49B6">
      <w:pPr>
        <w:pStyle w:val="Prrafodelista"/>
        <w:rPr>
          <w:rFonts w:ascii="Arial" w:hAnsi="Arial" w:cs="Arial"/>
          <w:sz w:val="28"/>
          <w:szCs w:val="28"/>
        </w:rPr>
      </w:pPr>
    </w:p>
    <w:p w14:paraId="7C0E403E" w14:textId="633D5ED1" w:rsidR="0003631C" w:rsidRPr="0003631C" w:rsidRDefault="0003631C" w:rsidP="00C97FA3">
      <w:pPr>
        <w:pStyle w:val="Cuerpo"/>
        <w:numPr>
          <w:ilvl w:val="0"/>
          <w:numId w:val="33"/>
        </w:numPr>
        <w:spacing w:line="360" w:lineRule="auto"/>
        <w:ind w:left="0" w:hanging="709"/>
        <w:jc w:val="both"/>
        <w:rPr>
          <w:rFonts w:ascii="Arial" w:hAnsi="Arial" w:cs="Arial"/>
          <w:b/>
          <w:color w:val="auto"/>
          <w:sz w:val="28"/>
          <w:szCs w:val="28"/>
        </w:rPr>
      </w:pPr>
      <w:r>
        <w:rPr>
          <w:rFonts w:ascii="Arial" w:hAnsi="Arial" w:cs="Arial"/>
          <w:color w:val="auto"/>
          <w:sz w:val="28"/>
          <w:szCs w:val="28"/>
        </w:rPr>
        <w:t xml:space="preserve">Al respecto, resulta pertinente ahondar en el hecho de que, si bien </w:t>
      </w:r>
      <w:r w:rsidR="007937A0">
        <w:rPr>
          <w:rFonts w:ascii="Arial" w:hAnsi="Arial" w:cs="Arial"/>
          <w:color w:val="auto"/>
          <w:sz w:val="28"/>
          <w:szCs w:val="28"/>
        </w:rPr>
        <w:t xml:space="preserve">el </w:t>
      </w:r>
      <w:r>
        <w:rPr>
          <w:rFonts w:ascii="Arial" w:hAnsi="Arial" w:cs="Arial"/>
          <w:color w:val="auto"/>
          <w:sz w:val="28"/>
          <w:szCs w:val="28"/>
        </w:rPr>
        <w:t>artículo 1,166 del Código de Procedimientos Civiles del Estado de México</w:t>
      </w:r>
      <w:r>
        <w:rPr>
          <w:rStyle w:val="Refdenotaalpie"/>
          <w:rFonts w:ascii="Arial" w:hAnsi="Arial" w:cs="Arial"/>
          <w:color w:val="auto"/>
          <w:sz w:val="28"/>
          <w:szCs w:val="28"/>
        </w:rPr>
        <w:footnoteReference w:id="28"/>
      </w:r>
      <w:r>
        <w:rPr>
          <w:rFonts w:ascii="Arial" w:hAnsi="Arial" w:cs="Arial"/>
          <w:color w:val="auto"/>
          <w:sz w:val="28"/>
          <w:szCs w:val="28"/>
        </w:rPr>
        <w:t xml:space="preserve">, </w:t>
      </w:r>
      <w:r w:rsidR="007937A0">
        <w:rPr>
          <w:rFonts w:ascii="Arial" w:hAnsi="Arial" w:cs="Arial"/>
          <w:color w:val="auto"/>
          <w:sz w:val="28"/>
          <w:szCs w:val="28"/>
        </w:rPr>
        <w:t xml:space="preserve">legislación aplicable en el caso, prevé </w:t>
      </w:r>
      <w:r>
        <w:rPr>
          <w:rFonts w:ascii="Arial" w:hAnsi="Arial" w:cs="Arial"/>
          <w:color w:val="auto"/>
          <w:sz w:val="28"/>
          <w:szCs w:val="28"/>
        </w:rPr>
        <w:t xml:space="preserve">que los tribunales tienen a su cargo practicar </w:t>
      </w:r>
      <w:r w:rsidR="00CF030D">
        <w:rPr>
          <w:rFonts w:ascii="Arial" w:eastAsia="Calibri" w:hAnsi="Arial" w:cs="Arial"/>
          <w:bCs/>
          <w:sz w:val="28"/>
          <w:szCs w:val="28"/>
        </w:rPr>
        <w:t>la</w:t>
      </w:r>
      <w:r>
        <w:rPr>
          <w:rFonts w:ascii="Arial" w:eastAsia="Calibri" w:hAnsi="Arial" w:cs="Arial"/>
          <w:bCs/>
          <w:sz w:val="28"/>
          <w:szCs w:val="28"/>
        </w:rPr>
        <w:t xml:space="preserve"> notificación o emplazamiento en un plazo determinado, </w:t>
      </w:r>
      <w:r w:rsidRPr="0003631C">
        <w:rPr>
          <w:rFonts w:ascii="Arial" w:eastAsia="Calibri" w:hAnsi="Arial" w:cs="Arial"/>
          <w:b/>
          <w:sz w:val="28"/>
          <w:szCs w:val="28"/>
        </w:rPr>
        <w:t xml:space="preserve">lo cierto es que ello se encuentra condicionado a que </w:t>
      </w:r>
      <w:r w:rsidR="00CF030D">
        <w:rPr>
          <w:rFonts w:ascii="Arial" w:eastAsia="Calibri" w:hAnsi="Arial" w:cs="Arial"/>
          <w:b/>
          <w:sz w:val="28"/>
          <w:szCs w:val="28"/>
        </w:rPr>
        <w:t xml:space="preserve">el accionante genere actuaciones que permitan deducir su interés en que se practique dicha diligencia. </w:t>
      </w:r>
    </w:p>
    <w:p w14:paraId="40CB317D" w14:textId="77777777" w:rsidR="007D2564" w:rsidRDefault="007D2564" w:rsidP="007D2564">
      <w:pPr>
        <w:pStyle w:val="Prrafodelista"/>
        <w:rPr>
          <w:rFonts w:ascii="Arial" w:hAnsi="Arial" w:cs="Arial"/>
          <w:sz w:val="28"/>
          <w:szCs w:val="28"/>
        </w:rPr>
      </w:pPr>
    </w:p>
    <w:p w14:paraId="5705135A" w14:textId="4755FFD1" w:rsidR="0003631C" w:rsidRDefault="0003631C"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Derivado de lo anterior, resulta inconcuso afirmar </w:t>
      </w:r>
      <w:proofErr w:type="gramStart"/>
      <w:r>
        <w:rPr>
          <w:rFonts w:ascii="Arial" w:hAnsi="Arial" w:cs="Arial"/>
          <w:color w:val="auto"/>
          <w:sz w:val="28"/>
          <w:szCs w:val="28"/>
        </w:rPr>
        <w:t>que</w:t>
      </w:r>
      <w:proofErr w:type="gramEnd"/>
      <w:r>
        <w:rPr>
          <w:rFonts w:ascii="Arial" w:hAnsi="Arial" w:cs="Arial"/>
          <w:color w:val="auto"/>
          <w:sz w:val="28"/>
          <w:szCs w:val="28"/>
        </w:rPr>
        <w:t xml:space="preserve"> si entre la presentación del escrito de demanda y su notificación el accionante ha generado actuaciones judiciales para motivar la realización de esa </w:t>
      </w:r>
      <w:r w:rsidR="00F34475">
        <w:rPr>
          <w:rFonts w:ascii="Arial" w:hAnsi="Arial" w:cs="Arial"/>
          <w:color w:val="auto"/>
          <w:sz w:val="28"/>
          <w:szCs w:val="28"/>
        </w:rPr>
        <w:lastRenderedPageBreak/>
        <w:t>diligencia,</w:t>
      </w:r>
      <w:r>
        <w:rPr>
          <w:rFonts w:ascii="Arial" w:hAnsi="Arial" w:cs="Arial"/>
          <w:color w:val="auto"/>
          <w:sz w:val="28"/>
          <w:szCs w:val="28"/>
        </w:rPr>
        <w:t xml:space="preserve"> pero, a pesar de ello, </w:t>
      </w:r>
      <w:r w:rsidR="00D738F9">
        <w:rPr>
          <w:rFonts w:ascii="Arial" w:hAnsi="Arial" w:cs="Arial"/>
          <w:color w:val="auto"/>
          <w:sz w:val="28"/>
          <w:szCs w:val="28"/>
        </w:rPr>
        <w:t xml:space="preserve">existe una </w:t>
      </w:r>
      <w:r>
        <w:rPr>
          <w:rFonts w:ascii="Arial" w:hAnsi="Arial" w:cs="Arial"/>
          <w:color w:val="auto"/>
          <w:sz w:val="28"/>
          <w:szCs w:val="28"/>
        </w:rPr>
        <w:t xml:space="preserve">demora, de ninguna manera lo anterior puede resultar en un perjuicio para la parte accionante. </w:t>
      </w:r>
    </w:p>
    <w:p w14:paraId="3170FF76" w14:textId="77777777" w:rsidR="0003631C" w:rsidRDefault="0003631C" w:rsidP="007D2564">
      <w:pPr>
        <w:pStyle w:val="Prrafodelista"/>
        <w:rPr>
          <w:rFonts w:ascii="Arial" w:hAnsi="Arial" w:cs="Arial"/>
          <w:sz w:val="28"/>
          <w:szCs w:val="28"/>
        </w:rPr>
      </w:pPr>
    </w:p>
    <w:p w14:paraId="3BE3979A" w14:textId="3396E87C" w:rsidR="00B0101E" w:rsidRPr="00B0101E" w:rsidRDefault="0003631C" w:rsidP="00C97FA3">
      <w:pPr>
        <w:pStyle w:val="Cuerpo"/>
        <w:numPr>
          <w:ilvl w:val="0"/>
          <w:numId w:val="33"/>
        </w:numPr>
        <w:spacing w:line="360" w:lineRule="auto"/>
        <w:ind w:left="0" w:hanging="709"/>
        <w:jc w:val="both"/>
        <w:rPr>
          <w:rFonts w:ascii="Arial" w:hAnsi="Arial" w:cs="Arial"/>
          <w:b/>
          <w:bCs/>
          <w:color w:val="auto"/>
          <w:sz w:val="28"/>
          <w:szCs w:val="28"/>
        </w:rPr>
      </w:pPr>
      <w:r>
        <w:rPr>
          <w:rFonts w:ascii="Arial" w:hAnsi="Arial" w:cs="Arial"/>
          <w:color w:val="auto"/>
          <w:sz w:val="28"/>
          <w:szCs w:val="28"/>
        </w:rPr>
        <w:t>Dicha</w:t>
      </w:r>
      <w:r w:rsidR="007D2564">
        <w:rPr>
          <w:rFonts w:ascii="Arial" w:hAnsi="Arial" w:cs="Arial"/>
          <w:color w:val="auto"/>
          <w:sz w:val="28"/>
          <w:szCs w:val="28"/>
        </w:rPr>
        <w:t xml:space="preserve"> afirmación</w:t>
      </w:r>
      <w:r>
        <w:rPr>
          <w:rFonts w:ascii="Arial" w:hAnsi="Arial" w:cs="Arial"/>
          <w:color w:val="auto"/>
          <w:sz w:val="28"/>
          <w:szCs w:val="28"/>
        </w:rPr>
        <w:t xml:space="preserve"> </w:t>
      </w:r>
      <w:r w:rsidR="00B0101E">
        <w:rPr>
          <w:rFonts w:ascii="Arial" w:hAnsi="Arial" w:cs="Arial"/>
          <w:color w:val="auto"/>
          <w:sz w:val="28"/>
          <w:szCs w:val="28"/>
        </w:rPr>
        <w:t>no se contrapone con el</w:t>
      </w:r>
      <w:r w:rsidR="007D2564">
        <w:rPr>
          <w:rFonts w:ascii="Arial" w:hAnsi="Arial" w:cs="Arial"/>
          <w:color w:val="auto"/>
          <w:sz w:val="28"/>
          <w:szCs w:val="28"/>
        </w:rPr>
        <w:t xml:space="preserve"> principio dispositivo que rige en procedimientos de naturaleza civil</w:t>
      </w:r>
      <w:r w:rsidR="00B0101E">
        <w:rPr>
          <w:rFonts w:ascii="Arial" w:hAnsi="Arial" w:cs="Arial"/>
          <w:color w:val="auto"/>
          <w:sz w:val="28"/>
          <w:szCs w:val="28"/>
        </w:rPr>
        <w:t>, dado que la doctrina jurisprudencial de e</w:t>
      </w:r>
      <w:r>
        <w:rPr>
          <w:rFonts w:ascii="Arial" w:hAnsi="Arial" w:cs="Arial"/>
          <w:color w:val="auto"/>
          <w:sz w:val="28"/>
          <w:szCs w:val="28"/>
        </w:rPr>
        <w:t>sta</w:t>
      </w:r>
      <w:r w:rsidR="007D2564">
        <w:rPr>
          <w:rFonts w:ascii="Arial" w:hAnsi="Arial" w:cs="Arial"/>
          <w:color w:val="auto"/>
          <w:sz w:val="28"/>
          <w:szCs w:val="28"/>
        </w:rPr>
        <w:t xml:space="preserve"> Primera Sala ha </w:t>
      </w:r>
      <w:r w:rsidR="007D2564" w:rsidRPr="00B0101E">
        <w:rPr>
          <w:rFonts w:ascii="Arial" w:hAnsi="Arial" w:cs="Arial"/>
          <w:color w:val="auto"/>
          <w:sz w:val="28"/>
          <w:szCs w:val="28"/>
        </w:rPr>
        <w:t>sostenido que el hecho de que opere el referido principio no impide que la actuación del juzgador en las controversias sea totalmente pasiva pues si bien la iniciación de la acción judicial y su impulso está en manos de las partes, el juzgado debe actuar en total vigilancia</w:t>
      </w:r>
      <w:r w:rsidR="007D2564" w:rsidRPr="002C7BDC">
        <w:rPr>
          <w:rFonts w:ascii="Arial" w:hAnsi="Arial" w:cs="Arial"/>
          <w:color w:val="auto"/>
          <w:sz w:val="28"/>
          <w:szCs w:val="28"/>
        </w:rPr>
        <w:t xml:space="preserve"> del cumplimiento de las reglas que rigen el procedimiento y </w:t>
      </w:r>
      <w:r w:rsidR="007D2564" w:rsidRPr="00B0101E">
        <w:rPr>
          <w:rFonts w:ascii="Arial" w:hAnsi="Arial" w:cs="Arial"/>
          <w:color w:val="auto"/>
          <w:sz w:val="28"/>
          <w:szCs w:val="28"/>
        </w:rPr>
        <w:t>de que las partes cuenten con respuestas oportunas y congruentes durante el desarrollo procesal de la controversia.</w:t>
      </w:r>
    </w:p>
    <w:p w14:paraId="1E08D80B" w14:textId="77777777" w:rsidR="00B0101E" w:rsidRDefault="00B0101E" w:rsidP="00B0101E">
      <w:pPr>
        <w:pStyle w:val="Prrafodelista"/>
        <w:rPr>
          <w:rFonts w:ascii="Arial" w:hAnsi="Arial" w:cs="Arial"/>
          <w:b/>
          <w:bCs/>
          <w:sz w:val="28"/>
          <w:szCs w:val="28"/>
        </w:rPr>
      </w:pPr>
    </w:p>
    <w:p w14:paraId="43B9C45B" w14:textId="77777777" w:rsidR="007D2564" w:rsidRDefault="007D2564"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Dicho argumento se obtiene a partir de las consideraciones esgrimidas por esta Primera Sala al resolver el </w:t>
      </w:r>
      <w:r w:rsidRPr="003427E4">
        <w:rPr>
          <w:rFonts w:ascii="Arial" w:hAnsi="Arial" w:cs="Arial"/>
          <w:b/>
          <w:bCs/>
          <w:color w:val="auto"/>
          <w:sz w:val="28"/>
          <w:szCs w:val="28"/>
        </w:rPr>
        <w:t xml:space="preserve">Amparo </w:t>
      </w:r>
      <w:r w:rsidRPr="009F1551">
        <w:rPr>
          <w:rFonts w:ascii="Arial" w:hAnsi="Arial" w:cs="Arial"/>
          <w:b/>
          <w:bCs/>
          <w:color w:val="auto"/>
          <w:sz w:val="28"/>
          <w:szCs w:val="28"/>
        </w:rPr>
        <w:t>Directo en Revisión 3606/2012</w:t>
      </w:r>
      <w:r>
        <w:rPr>
          <w:rStyle w:val="Refdenotaalpie"/>
          <w:rFonts w:ascii="Arial" w:hAnsi="Arial" w:cs="Arial"/>
          <w:b/>
          <w:bCs/>
          <w:color w:val="auto"/>
          <w:sz w:val="28"/>
          <w:szCs w:val="28"/>
        </w:rPr>
        <w:footnoteReference w:id="29"/>
      </w:r>
      <w:r>
        <w:rPr>
          <w:rFonts w:ascii="Arial" w:hAnsi="Arial" w:cs="Arial"/>
          <w:color w:val="auto"/>
          <w:sz w:val="28"/>
          <w:szCs w:val="28"/>
        </w:rPr>
        <w:t xml:space="preserve">, particularmente, las siguientes: </w:t>
      </w:r>
    </w:p>
    <w:p w14:paraId="48AEBF0F" w14:textId="77777777" w:rsidR="007D2564" w:rsidRDefault="007D2564" w:rsidP="007D2564">
      <w:pPr>
        <w:pStyle w:val="Prrafodelista"/>
        <w:rPr>
          <w:rFonts w:ascii="Arial" w:hAnsi="Arial" w:cs="Arial"/>
          <w:sz w:val="28"/>
          <w:szCs w:val="28"/>
        </w:rPr>
      </w:pPr>
    </w:p>
    <w:p w14:paraId="72E480C8" w14:textId="77777777" w:rsidR="007D2564" w:rsidRPr="0050138D" w:rsidRDefault="007D2564" w:rsidP="00546272">
      <w:pPr>
        <w:spacing w:line="240" w:lineRule="auto"/>
        <w:ind w:left="142" w:right="283"/>
        <w:jc w:val="both"/>
        <w:rPr>
          <w:rFonts w:ascii="Arial Narrow" w:hAnsi="Arial Narrow" w:cs="Arial"/>
          <w:i/>
          <w:iCs/>
          <w:sz w:val="24"/>
          <w:szCs w:val="24"/>
        </w:rPr>
      </w:pPr>
      <w:r w:rsidRPr="0050138D">
        <w:rPr>
          <w:rFonts w:ascii="Arial Narrow" w:hAnsi="Arial Narrow" w:cs="Arial"/>
          <w:i/>
          <w:iCs/>
          <w:sz w:val="24"/>
          <w:szCs w:val="24"/>
        </w:rPr>
        <w:t xml:space="preserve">“En efecto, </w:t>
      </w:r>
      <w:r w:rsidRPr="0050138D">
        <w:rPr>
          <w:rFonts w:ascii="Arial Narrow" w:hAnsi="Arial Narrow" w:cs="Arial"/>
          <w:i/>
          <w:iCs/>
          <w:sz w:val="24"/>
          <w:szCs w:val="24"/>
          <w:u w:val="single"/>
        </w:rPr>
        <w:t xml:space="preserve">si bien es verdad que, en virtud del principio dispositivo, la iniciación del procedimiento y su impulso está en manos de los contenientes y no en el juzgador, no se debe perder de vista que él es el director del proceso, y </w:t>
      </w:r>
      <w:proofErr w:type="gramStart"/>
      <w:r w:rsidRPr="0050138D">
        <w:rPr>
          <w:rFonts w:ascii="Arial Narrow" w:hAnsi="Arial Narrow" w:cs="Arial"/>
          <w:i/>
          <w:iCs/>
          <w:sz w:val="24"/>
          <w:szCs w:val="24"/>
          <w:u w:val="single"/>
        </w:rPr>
        <w:t>que</w:t>
      </w:r>
      <w:proofErr w:type="gramEnd"/>
      <w:r w:rsidRPr="0050138D">
        <w:rPr>
          <w:rFonts w:ascii="Arial Narrow" w:hAnsi="Arial Narrow" w:cs="Arial"/>
          <w:i/>
          <w:iCs/>
          <w:sz w:val="24"/>
          <w:szCs w:val="24"/>
          <w:u w:val="single"/>
        </w:rPr>
        <w:t xml:space="preserve"> como tal, no puede considerarse como un ente totalmente pasivo</w:t>
      </w:r>
      <w:r w:rsidRPr="0050138D">
        <w:rPr>
          <w:rFonts w:ascii="Arial Narrow" w:hAnsi="Arial Narrow" w:cs="Arial"/>
          <w:i/>
          <w:iCs/>
          <w:sz w:val="24"/>
          <w:szCs w:val="24"/>
        </w:rPr>
        <w:t>.</w:t>
      </w:r>
    </w:p>
    <w:p w14:paraId="432D6CCC" w14:textId="77777777" w:rsidR="007D2564" w:rsidRPr="0050138D" w:rsidRDefault="007D2564" w:rsidP="00546272">
      <w:pPr>
        <w:spacing w:line="240" w:lineRule="auto"/>
        <w:ind w:left="142" w:right="283"/>
        <w:jc w:val="both"/>
        <w:rPr>
          <w:rFonts w:ascii="Arial Narrow" w:hAnsi="Arial Narrow" w:cs="Arial"/>
          <w:i/>
          <w:iCs/>
          <w:sz w:val="24"/>
          <w:szCs w:val="24"/>
        </w:rPr>
      </w:pPr>
      <w:r w:rsidRPr="0050138D">
        <w:rPr>
          <w:rFonts w:ascii="Arial Narrow" w:hAnsi="Arial Narrow" w:cs="Arial"/>
          <w:i/>
          <w:iCs/>
          <w:sz w:val="24"/>
          <w:szCs w:val="24"/>
        </w:rPr>
        <w:t xml:space="preserve">Se estima de esa manera, pues como director del proceso no sólo tiene el deber de vigilar que se cumplan a cabalidad las reglas del contradictorio; sino que como tal, tiene a su cargo diversas obligaciones, como lo son el seguir el orden previamente establecido en la legislación para el desarrollo del proceso, </w:t>
      </w:r>
      <w:r w:rsidRPr="0050138D">
        <w:rPr>
          <w:rFonts w:ascii="Arial Narrow" w:hAnsi="Arial Narrow" w:cs="Arial"/>
          <w:b/>
          <w:i/>
          <w:iCs/>
          <w:sz w:val="24"/>
          <w:szCs w:val="24"/>
        </w:rPr>
        <w:t>y el estar al pendiente de las peticiones formuladas por las partes, a fin de que éstas tengan una respuesta oportuna y congruente, no sólo con el estadio procesal en que se encuentre el proceso, sino con lo solicitado,</w:t>
      </w:r>
      <w:r w:rsidRPr="0050138D">
        <w:rPr>
          <w:rFonts w:ascii="Arial Narrow" w:hAnsi="Arial Narrow" w:cs="Arial"/>
          <w:i/>
          <w:iCs/>
          <w:sz w:val="24"/>
          <w:szCs w:val="24"/>
        </w:rPr>
        <w:t xml:space="preserve"> pues ello como ya se dijo, forma parte de las obligaciones que le incumben por ser el director del proceso.</w:t>
      </w:r>
    </w:p>
    <w:p w14:paraId="40B39691" w14:textId="77777777" w:rsidR="007D2564" w:rsidRPr="0050138D" w:rsidRDefault="007D2564" w:rsidP="00546272">
      <w:pPr>
        <w:spacing w:line="240" w:lineRule="auto"/>
        <w:ind w:left="142" w:right="283"/>
        <w:jc w:val="both"/>
        <w:rPr>
          <w:rFonts w:ascii="Arial Narrow" w:hAnsi="Arial Narrow" w:cs="Arial"/>
          <w:i/>
          <w:iCs/>
          <w:sz w:val="24"/>
          <w:szCs w:val="24"/>
        </w:rPr>
      </w:pPr>
      <w:r w:rsidRPr="0050138D">
        <w:rPr>
          <w:rFonts w:ascii="Arial Narrow" w:hAnsi="Arial Narrow" w:cs="Arial"/>
          <w:i/>
          <w:iCs/>
          <w:sz w:val="24"/>
          <w:szCs w:val="24"/>
        </w:rPr>
        <w:t xml:space="preserve">Así, si bien las partes tienen a su cargo, por ejemplo, el ofrecer las pruebas que estimen convenientes preparándolas para su desahogo, es el juzgador quien debe decidir si su </w:t>
      </w:r>
      <w:r w:rsidRPr="0050138D">
        <w:rPr>
          <w:rFonts w:ascii="Arial Narrow" w:hAnsi="Arial Narrow" w:cs="Arial"/>
          <w:i/>
          <w:iCs/>
          <w:sz w:val="24"/>
          <w:szCs w:val="24"/>
        </w:rPr>
        <w:lastRenderedPageBreak/>
        <w:t xml:space="preserve">preparación es o no adecuada, si deben o no admitirse y pronunciarse sobre el correspondiente desahogo; por tanto, </w:t>
      </w:r>
      <w:r w:rsidRPr="0050138D">
        <w:rPr>
          <w:rFonts w:ascii="Arial Narrow" w:hAnsi="Arial Narrow" w:cs="Arial"/>
          <w:b/>
          <w:i/>
          <w:iCs/>
          <w:sz w:val="24"/>
          <w:szCs w:val="24"/>
        </w:rPr>
        <w:t>una vez que las partes cumplen con esa carga, el juzgador también debe cumplir con la obligación que de ella se derive; así, por regla general, no es necesario que las partes insistan en peticiones que a pesar de haberse formulado de manera oportuna son omitidas</w:t>
      </w:r>
      <w:r w:rsidRPr="0050138D">
        <w:rPr>
          <w:rFonts w:ascii="Arial Narrow" w:hAnsi="Arial Narrow" w:cs="Arial"/>
          <w:i/>
          <w:iCs/>
          <w:sz w:val="24"/>
          <w:szCs w:val="24"/>
        </w:rPr>
        <w:t xml:space="preserve">, </w:t>
      </w:r>
      <w:r w:rsidRPr="0050138D">
        <w:rPr>
          <w:rFonts w:ascii="Arial Narrow" w:hAnsi="Arial Narrow" w:cs="Arial"/>
          <w:b/>
          <w:i/>
          <w:iCs/>
          <w:sz w:val="24"/>
          <w:szCs w:val="24"/>
        </w:rPr>
        <w:t>pues a criterio de esta Primera Sala, esa omisión representa una traba innecesaria y carente de razonabilidad en el derecho de acceso a la justicia, en tanto que deriva del incumplimiento injustificado de una obligación a cargo del juzgador</w:t>
      </w:r>
      <w:r w:rsidRPr="0050138D">
        <w:rPr>
          <w:rFonts w:ascii="Arial Narrow" w:hAnsi="Arial Narrow" w:cs="Arial"/>
          <w:i/>
          <w:iCs/>
          <w:sz w:val="24"/>
          <w:szCs w:val="24"/>
        </w:rPr>
        <w:t>.</w:t>
      </w:r>
    </w:p>
    <w:p w14:paraId="4D96DECE" w14:textId="18C597D4" w:rsidR="007D2564" w:rsidRPr="0050138D" w:rsidRDefault="007D2564" w:rsidP="00546272">
      <w:pPr>
        <w:spacing w:line="240" w:lineRule="auto"/>
        <w:ind w:left="142" w:right="283"/>
        <w:jc w:val="both"/>
        <w:rPr>
          <w:rFonts w:ascii="Arial Narrow" w:hAnsi="Arial Narrow" w:cs="Arial"/>
          <w:i/>
          <w:iCs/>
          <w:sz w:val="24"/>
          <w:szCs w:val="24"/>
        </w:rPr>
      </w:pPr>
      <w:r w:rsidRPr="0050138D">
        <w:rPr>
          <w:rFonts w:ascii="Arial Narrow" w:hAnsi="Arial Narrow" w:cs="Arial"/>
          <w:i/>
          <w:iCs/>
          <w:sz w:val="24"/>
          <w:szCs w:val="24"/>
        </w:rPr>
        <w:t>Por tal motivo, aunque el principio dispositivo tiene plena operatividad en procedimientos mercantiles como el de origen, ello de ninguna manera implica que el juzgador sea un ente totalmente pasivo y carente de obligaciones.”</w:t>
      </w:r>
    </w:p>
    <w:p w14:paraId="10B8BA52" w14:textId="77777777" w:rsidR="00D738F9" w:rsidRDefault="00D738F9" w:rsidP="00D738F9">
      <w:pPr>
        <w:pStyle w:val="Cuerpo"/>
        <w:spacing w:line="360" w:lineRule="auto"/>
        <w:jc w:val="both"/>
        <w:rPr>
          <w:rFonts w:ascii="Arial" w:hAnsi="Arial" w:cs="Arial"/>
          <w:color w:val="auto"/>
          <w:sz w:val="28"/>
          <w:szCs w:val="28"/>
        </w:rPr>
      </w:pPr>
    </w:p>
    <w:p w14:paraId="53210FAC" w14:textId="77777777" w:rsidR="00546272" w:rsidRDefault="00680D5D" w:rsidP="00C97FA3">
      <w:pPr>
        <w:pStyle w:val="Cuerpo"/>
        <w:numPr>
          <w:ilvl w:val="0"/>
          <w:numId w:val="33"/>
        </w:numPr>
        <w:spacing w:line="360" w:lineRule="auto"/>
        <w:ind w:left="0" w:hanging="709"/>
        <w:jc w:val="both"/>
        <w:rPr>
          <w:rFonts w:ascii="Arial" w:hAnsi="Arial" w:cs="Arial"/>
          <w:color w:val="auto"/>
          <w:sz w:val="28"/>
          <w:szCs w:val="28"/>
        </w:rPr>
      </w:pPr>
      <w:r w:rsidRPr="00680D5D">
        <w:rPr>
          <w:rFonts w:ascii="Arial" w:hAnsi="Arial" w:cs="Arial"/>
          <w:color w:val="auto"/>
          <w:sz w:val="28"/>
          <w:szCs w:val="28"/>
        </w:rPr>
        <w:t xml:space="preserve">Por lo anterior, esta Primera Sala considera que al haberse llevado a cabo un análisis deficiente sobre el artículo 7,480, fracción I del Código Civil del Estado de México, el concepto de violación planteado por la parte quejosa resulta </w:t>
      </w:r>
      <w:r w:rsidRPr="003A4032">
        <w:rPr>
          <w:rFonts w:ascii="Arial" w:hAnsi="Arial" w:cs="Arial"/>
          <w:b/>
          <w:bCs/>
          <w:color w:val="auto"/>
          <w:sz w:val="28"/>
          <w:szCs w:val="28"/>
        </w:rPr>
        <w:t>fundado</w:t>
      </w:r>
      <w:r w:rsidRPr="00680D5D">
        <w:rPr>
          <w:rFonts w:ascii="Arial" w:hAnsi="Arial" w:cs="Arial"/>
          <w:color w:val="auto"/>
          <w:sz w:val="28"/>
          <w:szCs w:val="28"/>
        </w:rPr>
        <w:t xml:space="preserve">. </w:t>
      </w:r>
    </w:p>
    <w:p w14:paraId="7E7EBACE" w14:textId="77777777" w:rsidR="007937A0" w:rsidRDefault="007937A0" w:rsidP="007937A0">
      <w:pPr>
        <w:pStyle w:val="Cuerpo"/>
        <w:spacing w:line="360" w:lineRule="auto"/>
        <w:jc w:val="both"/>
        <w:rPr>
          <w:rFonts w:ascii="Arial" w:hAnsi="Arial" w:cs="Arial"/>
          <w:color w:val="auto"/>
          <w:sz w:val="28"/>
          <w:szCs w:val="28"/>
        </w:rPr>
      </w:pPr>
    </w:p>
    <w:p w14:paraId="77D0B6E3" w14:textId="2399C86B" w:rsidR="00FD20E0" w:rsidRPr="00EC0BD8" w:rsidRDefault="00FD20E0"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Pues bien, una vez analizado el argumento planteado en la demanda de amparo principal, finalmente, corresponde pronunciarse sobre los </w:t>
      </w:r>
      <w:r w:rsidR="00EC0BD8">
        <w:rPr>
          <w:rFonts w:ascii="Arial" w:hAnsi="Arial" w:cs="Arial"/>
          <w:color w:val="auto"/>
          <w:sz w:val="28"/>
          <w:szCs w:val="28"/>
        </w:rPr>
        <w:t>conceptos de violación formulados</w:t>
      </w:r>
      <w:r>
        <w:rPr>
          <w:rFonts w:ascii="Arial" w:hAnsi="Arial" w:cs="Arial"/>
          <w:color w:val="auto"/>
          <w:sz w:val="28"/>
          <w:szCs w:val="28"/>
        </w:rPr>
        <w:t xml:space="preserve"> por la empresa tercer</w:t>
      </w:r>
      <w:r w:rsidR="002A1D5D">
        <w:rPr>
          <w:rFonts w:ascii="Arial" w:hAnsi="Arial" w:cs="Arial"/>
          <w:color w:val="auto"/>
          <w:sz w:val="28"/>
          <w:szCs w:val="28"/>
        </w:rPr>
        <w:t>a</w:t>
      </w:r>
      <w:r>
        <w:rPr>
          <w:rFonts w:ascii="Arial" w:hAnsi="Arial" w:cs="Arial"/>
          <w:color w:val="auto"/>
          <w:sz w:val="28"/>
          <w:szCs w:val="28"/>
        </w:rPr>
        <w:t xml:space="preserve"> interesada en el amparo adhesivo. </w:t>
      </w:r>
      <w:r w:rsidRPr="00EC0BD8">
        <w:rPr>
          <w:rFonts w:ascii="Arial" w:hAnsi="Arial" w:cs="Arial"/>
          <w:color w:val="auto"/>
          <w:sz w:val="28"/>
          <w:szCs w:val="28"/>
        </w:rPr>
        <w:t xml:space="preserve">A juicio de esta Sala, </w:t>
      </w:r>
      <w:r w:rsidR="00EC0BD8">
        <w:rPr>
          <w:rFonts w:ascii="Arial" w:hAnsi="Arial" w:cs="Arial"/>
          <w:color w:val="auto"/>
          <w:sz w:val="28"/>
          <w:szCs w:val="28"/>
        </w:rPr>
        <w:t xml:space="preserve">estos </w:t>
      </w:r>
      <w:r w:rsidRPr="00EC0BD8">
        <w:rPr>
          <w:rFonts w:ascii="Arial" w:hAnsi="Arial" w:cs="Arial"/>
          <w:color w:val="auto"/>
          <w:sz w:val="28"/>
          <w:szCs w:val="28"/>
        </w:rPr>
        <w:t xml:space="preserve">devienen </w:t>
      </w:r>
      <w:r w:rsidRPr="00EC0BD8">
        <w:rPr>
          <w:rFonts w:ascii="Arial" w:hAnsi="Arial" w:cs="Arial"/>
          <w:b/>
          <w:bCs/>
          <w:color w:val="auto"/>
          <w:sz w:val="28"/>
          <w:szCs w:val="28"/>
        </w:rPr>
        <w:t>inoperantes</w:t>
      </w:r>
      <w:r w:rsidRPr="00EC0BD8">
        <w:rPr>
          <w:rFonts w:ascii="Arial" w:hAnsi="Arial" w:cs="Arial"/>
          <w:color w:val="auto"/>
          <w:sz w:val="28"/>
          <w:szCs w:val="28"/>
        </w:rPr>
        <w:t>.</w:t>
      </w:r>
    </w:p>
    <w:p w14:paraId="643EB38E" w14:textId="77777777" w:rsidR="008C31C7" w:rsidRDefault="008C31C7" w:rsidP="008C31C7">
      <w:pPr>
        <w:pStyle w:val="Prrafodelista"/>
        <w:rPr>
          <w:rFonts w:ascii="Arial" w:hAnsi="Arial" w:cs="Arial"/>
          <w:sz w:val="28"/>
          <w:szCs w:val="28"/>
        </w:rPr>
      </w:pPr>
    </w:p>
    <w:p w14:paraId="189093EC" w14:textId="360CA5CA" w:rsidR="001E667A" w:rsidRPr="008C31C7" w:rsidRDefault="008C31C7"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color w:val="auto"/>
          <w:sz w:val="28"/>
          <w:szCs w:val="28"/>
        </w:rPr>
        <w:t xml:space="preserve">Por una parte, sostuvo </w:t>
      </w:r>
      <w:r w:rsidR="001E667A" w:rsidRPr="008C31C7">
        <w:rPr>
          <w:rFonts w:ascii="Arial" w:hAnsi="Arial" w:cs="Arial"/>
          <w:color w:val="auto"/>
          <w:sz w:val="28"/>
          <w:szCs w:val="28"/>
        </w:rPr>
        <w:t xml:space="preserve">que la aplicación del artículo 7,480, fracción I del Código Civil del Estado de México </w:t>
      </w:r>
      <w:r w:rsidR="001E667A" w:rsidRPr="008C31C7">
        <w:rPr>
          <w:rFonts w:ascii="Arial" w:hAnsi="Arial" w:cs="Arial"/>
          <w:sz w:val="28"/>
          <w:szCs w:val="28"/>
        </w:rPr>
        <w:t>fue correcta dado que se atendió a la intención de la parte actora, quien requirió que no se notificara la demanda hasta que las copias certificadas de los expedientes o documentos anexados en el ocurso principal se encontraran en el juzgado civil de origen.</w:t>
      </w:r>
      <w:r w:rsidR="001E667A" w:rsidRPr="008C31C7">
        <w:rPr>
          <w:rFonts w:ascii="Arial" w:hAnsi="Arial" w:cs="Arial"/>
          <w:i/>
          <w:iCs/>
          <w:sz w:val="28"/>
          <w:szCs w:val="28"/>
        </w:rPr>
        <w:t xml:space="preserve">  </w:t>
      </w:r>
    </w:p>
    <w:p w14:paraId="5C0C61ED" w14:textId="77777777" w:rsidR="001D21E7" w:rsidRDefault="001D21E7" w:rsidP="001D21E7">
      <w:pPr>
        <w:pStyle w:val="Prrafodelista"/>
        <w:rPr>
          <w:rFonts w:ascii="Arial" w:hAnsi="Arial" w:cs="Arial"/>
          <w:sz w:val="28"/>
          <w:szCs w:val="28"/>
        </w:rPr>
      </w:pPr>
    </w:p>
    <w:p w14:paraId="0BAE9F1E" w14:textId="6374C529" w:rsidR="001D21E7" w:rsidRDefault="001D21E7" w:rsidP="00C97FA3">
      <w:pPr>
        <w:pStyle w:val="Cuerpo"/>
        <w:numPr>
          <w:ilvl w:val="0"/>
          <w:numId w:val="33"/>
        </w:numPr>
        <w:spacing w:line="360" w:lineRule="auto"/>
        <w:ind w:left="0" w:hanging="709"/>
        <w:jc w:val="both"/>
        <w:rPr>
          <w:rFonts w:ascii="Arial" w:hAnsi="Arial" w:cs="Arial"/>
          <w:color w:val="auto"/>
          <w:sz w:val="28"/>
          <w:szCs w:val="28"/>
        </w:rPr>
      </w:pPr>
      <w:r w:rsidRPr="001D21E7">
        <w:rPr>
          <w:rFonts w:ascii="Arial" w:hAnsi="Arial" w:cs="Arial"/>
          <w:color w:val="auto"/>
          <w:sz w:val="28"/>
          <w:szCs w:val="28"/>
        </w:rPr>
        <w:t xml:space="preserve">Sin embargo, </w:t>
      </w:r>
      <w:r w:rsidR="00FD20E0">
        <w:rPr>
          <w:rFonts w:ascii="Arial" w:hAnsi="Arial" w:cs="Arial"/>
          <w:color w:val="auto"/>
          <w:sz w:val="28"/>
          <w:szCs w:val="28"/>
        </w:rPr>
        <w:t xml:space="preserve">dicho </w:t>
      </w:r>
      <w:r>
        <w:rPr>
          <w:rFonts w:ascii="Arial" w:hAnsi="Arial" w:cs="Arial"/>
          <w:color w:val="auto"/>
          <w:sz w:val="28"/>
          <w:szCs w:val="28"/>
        </w:rPr>
        <w:t>argumen</w:t>
      </w:r>
      <w:r w:rsidR="008C31C7">
        <w:rPr>
          <w:rFonts w:ascii="Arial" w:hAnsi="Arial" w:cs="Arial"/>
          <w:color w:val="auto"/>
          <w:sz w:val="28"/>
          <w:szCs w:val="28"/>
        </w:rPr>
        <w:t xml:space="preserve">to </w:t>
      </w:r>
      <w:r w:rsidRPr="001D21E7">
        <w:rPr>
          <w:rFonts w:ascii="Arial" w:hAnsi="Arial" w:cs="Arial"/>
          <w:color w:val="auto"/>
          <w:sz w:val="28"/>
          <w:szCs w:val="28"/>
        </w:rPr>
        <w:t xml:space="preserve">no se encuentra enfocado en </w:t>
      </w:r>
      <w:r>
        <w:rPr>
          <w:rFonts w:ascii="Arial" w:hAnsi="Arial" w:cs="Arial"/>
          <w:color w:val="auto"/>
          <w:sz w:val="28"/>
          <w:szCs w:val="28"/>
        </w:rPr>
        <w:t xml:space="preserve">defender </w:t>
      </w:r>
      <w:r w:rsidRPr="001D21E7">
        <w:rPr>
          <w:rFonts w:ascii="Arial" w:hAnsi="Arial" w:cs="Arial"/>
          <w:color w:val="auto"/>
          <w:sz w:val="28"/>
          <w:szCs w:val="28"/>
        </w:rPr>
        <w:t xml:space="preserve">la constitucionalidad </w:t>
      </w:r>
      <w:r w:rsidR="00FD20E0">
        <w:rPr>
          <w:rFonts w:ascii="Arial" w:hAnsi="Arial" w:cs="Arial"/>
          <w:color w:val="auto"/>
          <w:sz w:val="28"/>
          <w:szCs w:val="28"/>
        </w:rPr>
        <w:t>o</w:t>
      </w:r>
      <w:r w:rsidRPr="001D21E7">
        <w:rPr>
          <w:rFonts w:ascii="Arial" w:hAnsi="Arial" w:cs="Arial"/>
          <w:color w:val="auto"/>
          <w:sz w:val="28"/>
          <w:szCs w:val="28"/>
        </w:rPr>
        <w:t xml:space="preserve"> interpretación adecuada de la norma legal </w:t>
      </w:r>
      <w:r w:rsidR="00FD20E0">
        <w:rPr>
          <w:rFonts w:ascii="Arial" w:hAnsi="Arial" w:cs="Arial"/>
          <w:color w:val="auto"/>
          <w:sz w:val="28"/>
          <w:szCs w:val="28"/>
        </w:rPr>
        <w:t>impugnada</w:t>
      </w:r>
      <w:r w:rsidRPr="001D21E7">
        <w:rPr>
          <w:rFonts w:ascii="Arial" w:hAnsi="Arial" w:cs="Arial"/>
          <w:color w:val="auto"/>
          <w:sz w:val="28"/>
          <w:szCs w:val="28"/>
        </w:rPr>
        <w:t xml:space="preserve">, sino que se basa en las actuaciones particulares </w:t>
      </w:r>
      <w:r w:rsidR="00691170">
        <w:rPr>
          <w:rFonts w:ascii="Arial" w:hAnsi="Arial" w:cs="Arial"/>
          <w:color w:val="auto"/>
          <w:sz w:val="28"/>
          <w:szCs w:val="28"/>
        </w:rPr>
        <w:t>suscitadas durante el</w:t>
      </w:r>
      <w:r w:rsidRPr="001D21E7">
        <w:rPr>
          <w:rFonts w:ascii="Arial" w:hAnsi="Arial" w:cs="Arial"/>
          <w:color w:val="auto"/>
          <w:sz w:val="28"/>
          <w:szCs w:val="28"/>
        </w:rPr>
        <w:t xml:space="preserve"> juicio</w:t>
      </w:r>
      <w:r>
        <w:rPr>
          <w:rFonts w:ascii="Arial" w:hAnsi="Arial" w:cs="Arial"/>
          <w:color w:val="auto"/>
          <w:sz w:val="28"/>
          <w:szCs w:val="28"/>
        </w:rPr>
        <w:t xml:space="preserve">. Máxime que las situaciones de hecho </w:t>
      </w:r>
      <w:r>
        <w:rPr>
          <w:rFonts w:ascii="Arial" w:hAnsi="Arial" w:cs="Arial"/>
          <w:color w:val="auto"/>
          <w:sz w:val="28"/>
          <w:szCs w:val="28"/>
        </w:rPr>
        <w:lastRenderedPageBreak/>
        <w:t xml:space="preserve">señaladas en el concepto de </w:t>
      </w:r>
      <w:proofErr w:type="gramStart"/>
      <w:r>
        <w:rPr>
          <w:rFonts w:ascii="Arial" w:hAnsi="Arial" w:cs="Arial"/>
          <w:color w:val="auto"/>
          <w:sz w:val="28"/>
          <w:szCs w:val="28"/>
        </w:rPr>
        <w:t>violación,</w:t>
      </w:r>
      <w:proofErr w:type="gramEnd"/>
      <w:r>
        <w:rPr>
          <w:rFonts w:ascii="Arial" w:hAnsi="Arial" w:cs="Arial"/>
          <w:color w:val="auto"/>
          <w:sz w:val="28"/>
          <w:szCs w:val="28"/>
        </w:rPr>
        <w:t xml:space="preserve"> </w:t>
      </w:r>
      <w:r w:rsidR="00FD20E0">
        <w:rPr>
          <w:rFonts w:ascii="Arial" w:hAnsi="Arial" w:cs="Arial"/>
          <w:color w:val="auto"/>
          <w:sz w:val="28"/>
          <w:szCs w:val="28"/>
        </w:rPr>
        <w:t>constituye</w:t>
      </w:r>
      <w:r w:rsidR="00CC0B06">
        <w:rPr>
          <w:rFonts w:ascii="Arial" w:hAnsi="Arial" w:cs="Arial"/>
          <w:color w:val="auto"/>
          <w:sz w:val="28"/>
          <w:szCs w:val="28"/>
        </w:rPr>
        <w:t>n</w:t>
      </w:r>
      <w:r>
        <w:rPr>
          <w:rFonts w:ascii="Arial" w:hAnsi="Arial" w:cs="Arial"/>
          <w:color w:val="auto"/>
          <w:sz w:val="28"/>
          <w:szCs w:val="28"/>
        </w:rPr>
        <w:t xml:space="preserve"> un planteamiento que corresponde dilucidar a la Sala responsable, cuando determine si</w:t>
      </w:r>
      <w:r w:rsidR="00691170">
        <w:rPr>
          <w:rFonts w:ascii="Arial" w:hAnsi="Arial" w:cs="Arial"/>
          <w:color w:val="auto"/>
          <w:sz w:val="28"/>
          <w:szCs w:val="28"/>
        </w:rPr>
        <w:t xml:space="preserve">, en el caso, se actualiza la excepción de prescripción extintiva. </w:t>
      </w:r>
    </w:p>
    <w:p w14:paraId="5BD4B9B2" w14:textId="77777777" w:rsidR="00691170" w:rsidRDefault="00691170" w:rsidP="00691170">
      <w:pPr>
        <w:pStyle w:val="Prrafodelista"/>
        <w:rPr>
          <w:rFonts w:ascii="Arial" w:hAnsi="Arial" w:cs="Arial"/>
          <w:sz w:val="28"/>
          <w:szCs w:val="28"/>
        </w:rPr>
      </w:pPr>
    </w:p>
    <w:p w14:paraId="4C4CBE96" w14:textId="05566774" w:rsidR="001E667A" w:rsidRPr="00691170" w:rsidRDefault="00691170" w:rsidP="00C97FA3">
      <w:pPr>
        <w:pStyle w:val="Cuerpo"/>
        <w:numPr>
          <w:ilvl w:val="0"/>
          <w:numId w:val="33"/>
        </w:numPr>
        <w:spacing w:line="360" w:lineRule="auto"/>
        <w:ind w:left="0" w:hanging="709"/>
        <w:jc w:val="both"/>
        <w:rPr>
          <w:rFonts w:ascii="Arial" w:hAnsi="Arial" w:cs="Arial"/>
          <w:color w:val="auto"/>
          <w:sz w:val="28"/>
          <w:szCs w:val="28"/>
        </w:rPr>
      </w:pPr>
      <w:r w:rsidRPr="003A6A0A">
        <w:rPr>
          <w:rFonts w:ascii="Arial" w:hAnsi="Arial" w:cs="Arial"/>
          <w:color w:val="auto"/>
          <w:sz w:val="28"/>
          <w:szCs w:val="28"/>
        </w:rPr>
        <w:t>Por otra</w:t>
      </w:r>
      <w:r w:rsidR="007F61BE" w:rsidRPr="003A6A0A">
        <w:rPr>
          <w:rFonts w:ascii="Arial" w:hAnsi="Arial" w:cs="Arial"/>
          <w:color w:val="auto"/>
          <w:sz w:val="28"/>
          <w:szCs w:val="28"/>
        </w:rPr>
        <w:t xml:space="preserve"> parte</w:t>
      </w:r>
      <w:r w:rsidRPr="003A6A0A">
        <w:rPr>
          <w:rFonts w:ascii="Arial" w:hAnsi="Arial" w:cs="Arial"/>
          <w:color w:val="auto"/>
          <w:sz w:val="28"/>
          <w:szCs w:val="28"/>
        </w:rPr>
        <w:t>, la quejosa</w:t>
      </w:r>
      <w:r w:rsidRPr="00691170">
        <w:rPr>
          <w:rFonts w:ascii="Arial" w:hAnsi="Arial" w:cs="Arial"/>
          <w:color w:val="auto"/>
          <w:sz w:val="28"/>
          <w:szCs w:val="28"/>
        </w:rPr>
        <w:t xml:space="preserve"> adhesiva sostiene que, en una eventual concesión de amparo, </w:t>
      </w:r>
      <w:r w:rsidR="001E667A" w:rsidRPr="00691170">
        <w:rPr>
          <w:rFonts w:ascii="Arial" w:hAnsi="Arial" w:cs="Arial"/>
          <w:color w:val="auto"/>
          <w:sz w:val="28"/>
          <w:szCs w:val="28"/>
        </w:rPr>
        <w:t xml:space="preserve">sus efectos deben impactar únicamente en la esfera jurídica del quejoso y no en favor del </w:t>
      </w:r>
      <w:proofErr w:type="spellStart"/>
      <w:r w:rsidR="001E667A" w:rsidRPr="00691170">
        <w:rPr>
          <w:rFonts w:ascii="Arial" w:hAnsi="Arial" w:cs="Arial"/>
          <w:color w:val="auto"/>
          <w:sz w:val="28"/>
          <w:szCs w:val="28"/>
        </w:rPr>
        <w:t>co-actor</w:t>
      </w:r>
      <w:proofErr w:type="spellEnd"/>
      <w:r w:rsidR="001E667A" w:rsidRPr="00691170">
        <w:rPr>
          <w:rFonts w:ascii="Arial" w:hAnsi="Arial" w:cs="Arial"/>
          <w:color w:val="auto"/>
          <w:sz w:val="28"/>
          <w:szCs w:val="28"/>
        </w:rPr>
        <w:t xml:space="preserve"> en el juicio principal </w:t>
      </w:r>
      <w:r w:rsidR="00FF0C4F">
        <w:rPr>
          <w:rFonts w:ascii="Arial" w:hAnsi="Arial" w:cs="Arial"/>
          <w:color w:val="FF0000"/>
          <w:sz w:val="28"/>
          <w:szCs w:val="28"/>
        </w:rPr>
        <w:t>***********</w:t>
      </w:r>
      <w:r>
        <w:rPr>
          <w:rFonts w:ascii="Arial" w:hAnsi="Arial" w:cs="Arial"/>
          <w:color w:val="auto"/>
          <w:sz w:val="28"/>
          <w:szCs w:val="28"/>
        </w:rPr>
        <w:t xml:space="preserve">, dado que este no intervino en el juicio de amparo. </w:t>
      </w:r>
    </w:p>
    <w:p w14:paraId="373864E6" w14:textId="77777777" w:rsidR="001E667A" w:rsidRPr="00691170" w:rsidRDefault="001E667A" w:rsidP="001E667A">
      <w:pPr>
        <w:pStyle w:val="Prrafodelista"/>
        <w:rPr>
          <w:rFonts w:ascii="Arial" w:hAnsi="Arial" w:cs="Arial"/>
          <w:sz w:val="28"/>
          <w:szCs w:val="28"/>
        </w:rPr>
      </w:pPr>
    </w:p>
    <w:p w14:paraId="760932DD" w14:textId="55B73002" w:rsidR="001E667A" w:rsidRDefault="00691170" w:rsidP="00C97FA3">
      <w:pPr>
        <w:pStyle w:val="Cuerpo"/>
        <w:numPr>
          <w:ilvl w:val="0"/>
          <w:numId w:val="33"/>
        </w:numPr>
        <w:spacing w:line="360" w:lineRule="auto"/>
        <w:ind w:left="0" w:hanging="709"/>
        <w:jc w:val="both"/>
        <w:rPr>
          <w:rFonts w:ascii="Arial" w:hAnsi="Arial" w:cs="Arial"/>
          <w:color w:val="auto"/>
          <w:sz w:val="28"/>
          <w:szCs w:val="28"/>
        </w:rPr>
      </w:pPr>
      <w:r w:rsidRPr="00691170">
        <w:rPr>
          <w:rFonts w:ascii="Arial" w:hAnsi="Arial" w:cs="Arial"/>
          <w:color w:val="auto"/>
          <w:sz w:val="28"/>
          <w:szCs w:val="28"/>
        </w:rPr>
        <w:t>No obstante, e</w:t>
      </w:r>
      <w:r w:rsidR="001E667A" w:rsidRPr="00691170">
        <w:rPr>
          <w:rFonts w:ascii="Arial" w:hAnsi="Arial" w:cs="Arial"/>
          <w:color w:val="auto"/>
          <w:sz w:val="28"/>
          <w:szCs w:val="28"/>
        </w:rPr>
        <w:t xml:space="preserve">se argumento no puede ser </w:t>
      </w:r>
      <w:r w:rsidRPr="00691170">
        <w:rPr>
          <w:rFonts w:ascii="Arial" w:hAnsi="Arial" w:cs="Arial"/>
          <w:color w:val="auto"/>
          <w:sz w:val="28"/>
          <w:szCs w:val="28"/>
        </w:rPr>
        <w:t xml:space="preserve">atendido </w:t>
      </w:r>
      <w:r w:rsidR="001E667A" w:rsidRPr="00691170">
        <w:rPr>
          <w:rFonts w:ascii="Arial" w:hAnsi="Arial" w:cs="Arial"/>
          <w:color w:val="auto"/>
          <w:sz w:val="28"/>
          <w:szCs w:val="28"/>
        </w:rPr>
        <w:t xml:space="preserve">en </w:t>
      </w:r>
      <w:r w:rsidR="00EC0BD8">
        <w:rPr>
          <w:rFonts w:ascii="Arial" w:hAnsi="Arial" w:cs="Arial"/>
          <w:color w:val="auto"/>
          <w:sz w:val="28"/>
          <w:szCs w:val="28"/>
        </w:rPr>
        <w:t>esta sentencia</w:t>
      </w:r>
      <w:r w:rsidR="001E667A" w:rsidRPr="00691170">
        <w:rPr>
          <w:rFonts w:ascii="Arial" w:hAnsi="Arial" w:cs="Arial"/>
          <w:color w:val="auto"/>
          <w:sz w:val="28"/>
          <w:szCs w:val="28"/>
        </w:rPr>
        <w:t xml:space="preserve">, sino </w:t>
      </w:r>
      <w:r w:rsidR="00EC0BD8">
        <w:rPr>
          <w:rFonts w:ascii="Arial" w:hAnsi="Arial" w:cs="Arial"/>
          <w:color w:val="auto"/>
          <w:sz w:val="28"/>
          <w:szCs w:val="28"/>
        </w:rPr>
        <w:t>en el momento en que</w:t>
      </w:r>
      <w:r w:rsidR="001E667A" w:rsidRPr="00691170">
        <w:rPr>
          <w:rFonts w:ascii="Arial" w:hAnsi="Arial" w:cs="Arial"/>
          <w:color w:val="auto"/>
          <w:sz w:val="28"/>
          <w:szCs w:val="28"/>
        </w:rPr>
        <w:t xml:space="preserve"> la autoridad </w:t>
      </w:r>
      <w:r w:rsidRPr="00691170">
        <w:rPr>
          <w:rFonts w:ascii="Arial" w:hAnsi="Arial" w:cs="Arial"/>
          <w:color w:val="auto"/>
          <w:sz w:val="28"/>
          <w:szCs w:val="28"/>
        </w:rPr>
        <w:t xml:space="preserve">responsable de cumplimiento a la presente resolución y, en tal caso, emita un pronunciamiento en cuanto </w:t>
      </w:r>
      <w:r>
        <w:rPr>
          <w:rFonts w:ascii="Arial" w:hAnsi="Arial" w:cs="Arial"/>
          <w:color w:val="auto"/>
          <w:sz w:val="28"/>
          <w:szCs w:val="28"/>
        </w:rPr>
        <w:t xml:space="preserve">al alcance de sus efectos en la nueva sentencia. </w:t>
      </w:r>
    </w:p>
    <w:bookmarkEnd w:id="9"/>
    <w:p w14:paraId="2213C309" w14:textId="77777777" w:rsidR="00691170" w:rsidRPr="00691170" w:rsidRDefault="00691170" w:rsidP="00691170">
      <w:pPr>
        <w:pStyle w:val="Cuerpo"/>
        <w:spacing w:line="360" w:lineRule="auto"/>
        <w:jc w:val="both"/>
        <w:rPr>
          <w:rFonts w:ascii="Arial" w:hAnsi="Arial" w:cs="Arial"/>
          <w:color w:val="auto"/>
          <w:sz w:val="28"/>
          <w:szCs w:val="28"/>
        </w:rPr>
      </w:pPr>
    </w:p>
    <w:p w14:paraId="0D7EDBBB" w14:textId="30F4EFD1" w:rsidR="00546272" w:rsidRPr="00546272" w:rsidRDefault="00691170" w:rsidP="00C97FA3">
      <w:pPr>
        <w:pStyle w:val="Cuerpo"/>
        <w:numPr>
          <w:ilvl w:val="0"/>
          <w:numId w:val="33"/>
        </w:numPr>
        <w:spacing w:line="360" w:lineRule="auto"/>
        <w:ind w:left="0" w:hanging="709"/>
        <w:jc w:val="both"/>
        <w:rPr>
          <w:rFonts w:ascii="Arial" w:hAnsi="Arial" w:cs="Arial"/>
          <w:color w:val="auto"/>
          <w:sz w:val="28"/>
          <w:szCs w:val="28"/>
        </w:rPr>
      </w:pPr>
      <w:r w:rsidRPr="00691170">
        <w:rPr>
          <w:rFonts w:ascii="Arial" w:hAnsi="Arial" w:cs="Arial"/>
          <w:b/>
          <w:bCs/>
          <w:color w:val="auto"/>
          <w:sz w:val="28"/>
          <w:szCs w:val="28"/>
        </w:rPr>
        <w:t>NOVENO. E</w:t>
      </w:r>
      <w:r>
        <w:rPr>
          <w:rFonts w:ascii="Arial" w:hAnsi="Arial" w:cs="Arial"/>
          <w:b/>
          <w:bCs/>
          <w:color w:val="auto"/>
          <w:sz w:val="28"/>
          <w:szCs w:val="28"/>
        </w:rPr>
        <w:t>fectos</w:t>
      </w:r>
      <w:r w:rsidRPr="00691170">
        <w:rPr>
          <w:rFonts w:ascii="Arial" w:hAnsi="Arial" w:cs="Arial"/>
          <w:b/>
          <w:bCs/>
          <w:color w:val="auto"/>
          <w:sz w:val="28"/>
          <w:szCs w:val="28"/>
        </w:rPr>
        <w:t>.</w:t>
      </w:r>
      <w:r>
        <w:rPr>
          <w:rFonts w:ascii="Arial" w:hAnsi="Arial" w:cs="Arial"/>
          <w:color w:val="auto"/>
          <w:sz w:val="28"/>
          <w:szCs w:val="28"/>
        </w:rPr>
        <w:t xml:space="preserve"> </w:t>
      </w:r>
      <w:r w:rsidR="00680D5D" w:rsidRPr="00546272">
        <w:rPr>
          <w:rFonts w:ascii="Arial" w:hAnsi="Arial" w:cs="Arial"/>
          <w:color w:val="auto"/>
          <w:sz w:val="28"/>
          <w:szCs w:val="28"/>
        </w:rPr>
        <w:t xml:space="preserve">En consecuencia, </w:t>
      </w:r>
      <w:r w:rsidR="00B0101E" w:rsidRPr="00546272">
        <w:rPr>
          <w:rFonts w:ascii="Arial" w:hAnsi="Arial" w:cs="Arial"/>
          <w:color w:val="auto"/>
          <w:sz w:val="28"/>
          <w:szCs w:val="28"/>
        </w:rPr>
        <w:t xml:space="preserve">esta Primera Sala </w:t>
      </w:r>
      <w:r w:rsidR="00546272" w:rsidRPr="00546272">
        <w:rPr>
          <w:rFonts w:ascii="Arial" w:hAnsi="Arial" w:cs="Arial"/>
          <w:color w:val="auto"/>
          <w:sz w:val="28"/>
          <w:szCs w:val="28"/>
        </w:rPr>
        <w:t>concede el amparo y protección de la Justicia Federal al quejoso para que la autoridad responsable deje insubsistente el acto reclamado y</w:t>
      </w:r>
      <w:r w:rsidR="005B3FF8" w:rsidRPr="00546272">
        <w:rPr>
          <w:rFonts w:ascii="Arial" w:hAnsi="Arial" w:cs="Arial"/>
          <w:color w:val="auto"/>
          <w:sz w:val="28"/>
          <w:szCs w:val="28"/>
        </w:rPr>
        <w:t xml:space="preserve"> </w:t>
      </w:r>
      <w:r w:rsidR="00680D5D" w:rsidRPr="00546272">
        <w:rPr>
          <w:rFonts w:ascii="Arial" w:hAnsi="Arial" w:cs="Arial"/>
          <w:color w:val="auto"/>
          <w:sz w:val="28"/>
          <w:szCs w:val="28"/>
          <w:u w:val="single"/>
        </w:rPr>
        <w:t>con libertad de jurisdicción</w:t>
      </w:r>
      <w:r w:rsidR="00546272" w:rsidRPr="00546272">
        <w:rPr>
          <w:rFonts w:ascii="Arial" w:hAnsi="Arial" w:cs="Arial"/>
          <w:color w:val="auto"/>
          <w:sz w:val="28"/>
          <w:szCs w:val="28"/>
          <w:u w:val="single"/>
        </w:rPr>
        <w:t>,</w:t>
      </w:r>
      <w:r w:rsidR="00680D5D" w:rsidRPr="00546272">
        <w:rPr>
          <w:rFonts w:ascii="Arial" w:hAnsi="Arial" w:cs="Arial"/>
          <w:color w:val="auto"/>
          <w:sz w:val="28"/>
          <w:szCs w:val="28"/>
        </w:rPr>
        <w:t xml:space="preserve"> </w:t>
      </w:r>
      <w:r w:rsidR="00680D5D" w:rsidRPr="00546272">
        <w:rPr>
          <w:rFonts w:ascii="Arial" w:hAnsi="Arial" w:cs="Arial"/>
          <w:b/>
          <w:bCs/>
          <w:color w:val="auto"/>
          <w:sz w:val="28"/>
          <w:szCs w:val="28"/>
        </w:rPr>
        <w:t>de conformidad con la interpretación</w:t>
      </w:r>
      <w:r w:rsidR="00680D5D" w:rsidRPr="00546272">
        <w:rPr>
          <w:rFonts w:ascii="Arial" w:hAnsi="Arial" w:cs="Arial"/>
          <w:color w:val="auto"/>
          <w:sz w:val="28"/>
          <w:szCs w:val="28"/>
        </w:rPr>
        <w:t xml:space="preserve"> </w:t>
      </w:r>
      <w:r w:rsidR="00680D5D" w:rsidRPr="00546272">
        <w:rPr>
          <w:rFonts w:ascii="Arial" w:hAnsi="Arial" w:cs="Arial"/>
          <w:b/>
          <w:bCs/>
          <w:color w:val="auto"/>
          <w:sz w:val="28"/>
          <w:szCs w:val="28"/>
        </w:rPr>
        <w:t xml:space="preserve">fijada </w:t>
      </w:r>
      <w:r w:rsidR="00CF030D" w:rsidRPr="00546272">
        <w:rPr>
          <w:rFonts w:ascii="Arial" w:hAnsi="Arial" w:cs="Arial"/>
          <w:b/>
          <w:bCs/>
          <w:color w:val="auto"/>
          <w:sz w:val="28"/>
          <w:szCs w:val="28"/>
        </w:rPr>
        <w:t>en esta sentencia</w:t>
      </w:r>
      <w:r w:rsidR="00680D5D" w:rsidRPr="00546272">
        <w:rPr>
          <w:rFonts w:ascii="Arial" w:hAnsi="Arial" w:cs="Arial"/>
          <w:color w:val="auto"/>
          <w:sz w:val="28"/>
          <w:szCs w:val="28"/>
        </w:rPr>
        <w:t xml:space="preserve">, </w:t>
      </w:r>
      <w:r w:rsidR="00546272" w:rsidRPr="00546272">
        <w:rPr>
          <w:rFonts w:ascii="Arial" w:hAnsi="Arial" w:cs="Arial"/>
          <w:color w:val="auto"/>
          <w:sz w:val="28"/>
          <w:szCs w:val="28"/>
        </w:rPr>
        <w:t xml:space="preserve">analice nuevamente la excepción de prescripción, para determinar si se actualizó o no con base en las actuaciones del juicio de origen. </w:t>
      </w:r>
    </w:p>
    <w:p w14:paraId="1E165FC7" w14:textId="77777777" w:rsidR="00546272" w:rsidRDefault="00546272" w:rsidP="00546272">
      <w:pPr>
        <w:pStyle w:val="Prrafodelista"/>
        <w:rPr>
          <w:rFonts w:ascii="Arial" w:hAnsi="Arial" w:cs="Arial"/>
          <w:sz w:val="28"/>
          <w:szCs w:val="28"/>
          <w:highlight w:val="yellow"/>
        </w:rPr>
      </w:pPr>
    </w:p>
    <w:p w14:paraId="34743A10" w14:textId="1CE11FDB" w:rsidR="00C36902" w:rsidRPr="005F0A83" w:rsidRDefault="00680D5D" w:rsidP="00C97FA3">
      <w:pPr>
        <w:pStyle w:val="Cuerpo"/>
        <w:numPr>
          <w:ilvl w:val="0"/>
          <w:numId w:val="33"/>
        </w:numPr>
        <w:spacing w:line="360" w:lineRule="auto"/>
        <w:ind w:left="0" w:hanging="709"/>
        <w:jc w:val="both"/>
        <w:rPr>
          <w:rFonts w:ascii="Arial" w:hAnsi="Arial" w:cs="Arial"/>
          <w:b/>
          <w:bCs/>
          <w:color w:val="auto"/>
          <w:sz w:val="28"/>
          <w:szCs w:val="28"/>
        </w:rPr>
      </w:pPr>
      <w:r>
        <w:rPr>
          <w:rFonts w:ascii="Arial" w:hAnsi="Arial" w:cs="Arial"/>
          <w:color w:val="auto"/>
          <w:sz w:val="28"/>
          <w:szCs w:val="28"/>
        </w:rPr>
        <w:t xml:space="preserve">Se fija </w:t>
      </w:r>
      <w:r w:rsidR="00B0101E">
        <w:rPr>
          <w:rFonts w:ascii="Arial" w:hAnsi="Arial" w:cs="Arial"/>
          <w:color w:val="auto"/>
          <w:sz w:val="28"/>
          <w:szCs w:val="28"/>
        </w:rPr>
        <w:t>el efecto</w:t>
      </w:r>
      <w:r w:rsidR="005B3FF8">
        <w:rPr>
          <w:rFonts w:ascii="Arial" w:hAnsi="Arial" w:cs="Arial"/>
          <w:color w:val="auto"/>
          <w:sz w:val="28"/>
          <w:szCs w:val="28"/>
        </w:rPr>
        <w:t xml:space="preserve"> a</w:t>
      </w:r>
      <w:r>
        <w:rPr>
          <w:rFonts w:ascii="Arial" w:hAnsi="Arial" w:cs="Arial"/>
          <w:color w:val="auto"/>
          <w:sz w:val="28"/>
          <w:szCs w:val="28"/>
        </w:rPr>
        <w:t xml:space="preserve">nterior de conformidad </w:t>
      </w:r>
      <w:r w:rsidR="00C36902" w:rsidRPr="00866BFB">
        <w:rPr>
          <w:rFonts w:ascii="Arial" w:hAnsi="Arial" w:cs="Arial"/>
          <w:sz w:val="28"/>
          <w:szCs w:val="28"/>
        </w:rPr>
        <w:t xml:space="preserve">a la doctrina reiterada por esta Suprema Corte de Justicia de la Nación, </w:t>
      </w:r>
      <w:r>
        <w:rPr>
          <w:rFonts w:ascii="Arial" w:hAnsi="Arial" w:cs="Arial"/>
          <w:sz w:val="28"/>
          <w:szCs w:val="28"/>
        </w:rPr>
        <w:t>en cuanto a</w:t>
      </w:r>
      <w:r w:rsidR="00EC1E20">
        <w:rPr>
          <w:rFonts w:ascii="Arial" w:hAnsi="Arial" w:cs="Arial"/>
          <w:sz w:val="28"/>
          <w:szCs w:val="28"/>
        </w:rPr>
        <w:t xml:space="preserve"> que, </w:t>
      </w:r>
      <w:r w:rsidR="00C36902" w:rsidRPr="00866BFB">
        <w:rPr>
          <w:rFonts w:ascii="Arial" w:hAnsi="Arial" w:cs="Arial"/>
          <w:sz w:val="28"/>
          <w:szCs w:val="28"/>
        </w:rPr>
        <w:t>si en</w:t>
      </w:r>
      <w:r w:rsidR="00C36902">
        <w:rPr>
          <w:rFonts w:ascii="Arial" w:hAnsi="Arial" w:cs="Arial"/>
          <w:sz w:val="28"/>
          <w:szCs w:val="28"/>
        </w:rPr>
        <w:t xml:space="preserve"> el análisis del</w:t>
      </w:r>
      <w:r w:rsidR="00C36902" w:rsidRPr="00866BFB">
        <w:rPr>
          <w:rFonts w:ascii="Arial" w:hAnsi="Arial" w:cs="Arial"/>
          <w:sz w:val="28"/>
          <w:szCs w:val="28"/>
        </w:rPr>
        <w:t xml:space="preserve"> juicio de amparo se constata que la responsable ha omitido </w:t>
      </w:r>
      <w:r w:rsidR="00C36902">
        <w:rPr>
          <w:rFonts w:ascii="Arial" w:hAnsi="Arial" w:cs="Arial"/>
          <w:sz w:val="28"/>
          <w:szCs w:val="28"/>
        </w:rPr>
        <w:t xml:space="preserve">o realizado de manera deficiente </w:t>
      </w:r>
      <w:r w:rsidR="00C36902" w:rsidRPr="00866BFB">
        <w:rPr>
          <w:rFonts w:ascii="Arial" w:hAnsi="Arial" w:cs="Arial"/>
          <w:sz w:val="28"/>
          <w:szCs w:val="28"/>
        </w:rPr>
        <w:t>el estudio de alguna cuestión al interior de un juicio ordinario diseñado legislativamente para conocer de esas cuestiones, por razón de jurisdicción,</w:t>
      </w:r>
      <w:r w:rsidR="00EC1E20">
        <w:rPr>
          <w:rFonts w:ascii="Arial" w:hAnsi="Arial" w:cs="Arial"/>
          <w:sz w:val="28"/>
          <w:szCs w:val="28"/>
        </w:rPr>
        <w:t xml:space="preserve"> </w:t>
      </w:r>
      <w:r w:rsidR="00EC1E20" w:rsidRPr="00EC1E20">
        <w:rPr>
          <w:rFonts w:ascii="Arial" w:hAnsi="Arial" w:cs="Arial"/>
          <w:b/>
          <w:bCs/>
          <w:sz w:val="28"/>
          <w:szCs w:val="28"/>
        </w:rPr>
        <w:t>lo procedente es</w:t>
      </w:r>
      <w:r w:rsidR="00EC1E20">
        <w:rPr>
          <w:rFonts w:ascii="Arial" w:hAnsi="Arial" w:cs="Arial"/>
          <w:sz w:val="28"/>
          <w:szCs w:val="28"/>
        </w:rPr>
        <w:t xml:space="preserve"> </w:t>
      </w:r>
      <w:r>
        <w:rPr>
          <w:rFonts w:ascii="Arial" w:hAnsi="Arial" w:cs="Arial"/>
          <w:b/>
          <w:bCs/>
          <w:sz w:val="28"/>
          <w:szCs w:val="28"/>
        </w:rPr>
        <w:t>el</w:t>
      </w:r>
      <w:r w:rsidR="00C36902" w:rsidRPr="005F0A83">
        <w:rPr>
          <w:rFonts w:ascii="Arial" w:hAnsi="Arial" w:cs="Arial"/>
          <w:b/>
          <w:bCs/>
          <w:sz w:val="28"/>
          <w:szCs w:val="28"/>
        </w:rPr>
        <w:t xml:space="preserve"> reenvío del asunto</w:t>
      </w:r>
      <w:r w:rsidR="005F0A83">
        <w:rPr>
          <w:rFonts w:ascii="Arial" w:hAnsi="Arial" w:cs="Arial"/>
          <w:b/>
          <w:bCs/>
          <w:sz w:val="28"/>
          <w:szCs w:val="28"/>
        </w:rPr>
        <w:t xml:space="preserve"> </w:t>
      </w:r>
      <w:r w:rsidR="00EC1E20">
        <w:rPr>
          <w:rFonts w:ascii="Arial" w:hAnsi="Arial" w:cs="Arial"/>
          <w:b/>
          <w:bCs/>
          <w:sz w:val="28"/>
          <w:szCs w:val="28"/>
        </w:rPr>
        <w:t xml:space="preserve">al órgano jurisdiccional </w:t>
      </w:r>
      <w:r w:rsidR="00EC1E20">
        <w:rPr>
          <w:rFonts w:ascii="Arial" w:hAnsi="Arial" w:cs="Arial"/>
          <w:b/>
          <w:bCs/>
          <w:sz w:val="28"/>
          <w:szCs w:val="28"/>
        </w:rPr>
        <w:lastRenderedPageBreak/>
        <w:t xml:space="preserve">responsable </w:t>
      </w:r>
      <w:r w:rsidR="00CF030D">
        <w:rPr>
          <w:rFonts w:ascii="Arial" w:hAnsi="Arial" w:cs="Arial"/>
          <w:b/>
          <w:bCs/>
          <w:sz w:val="28"/>
          <w:szCs w:val="28"/>
        </w:rPr>
        <w:t>de dicho pronunciamiento</w:t>
      </w:r>
      <w:r w:rsidR="00EC1E20">
        <w:rPr>
          <w:rFonts w:ascii="Arial" w:hAnsi="Arial" w:cs="Arial"/>
          <w:b/>
          <w:bCs/>
          <w:sz w:val="28"/>
          <w:szCs w:val="28"/>
        </w:rPr>
        <w:t xml:space="preserve"> </w:t>
      </w:r>
      <w:r w:rsidR="00C36902" w:rsidRPr="005F0A83">
        <w:rPr>
          <w:rFonts w:ascii="Arial" w:hAnsi="Arial" w:cs="Arial"/>
          <w:b/>
          <w:bCs/>
          <w:sz w:val="28"/>
          <w:szCs w:val="28"/>
        </w:rPr>
        <w:t xml:space="preserve">y no </w:t>
      </w:r>
      <w:r w:rsidR="00B0101E">
        <w:rPr>
          <w:rFonts w:ascii="Arial" w:hAnsi="Arial" w:cs="Arial"/>
          <w:b/>
          <w:bCs/>
          <w:sz w:val="28"/>
          <w:szCs w:val="28"/>
        </w:rPr>
        <w:t xml:space="preserve">sustituirse </w:t>
      </w:r>
      <w:r w:rsidR="00C36902" w:rsidRPr="005F0A83">
        <w:rPr>
          <w:rFonts w:ascii="Arial" w:hAnsi="Arial" w:cs="Arial"/>
          <w:b/>
          <w:bCs/>
          <w:sz w:val="28"/>
          <w:szCs w:val="28"/>
        </w:rPr>
        <w:t xml:space="preserve">en </w:t>
      </w:r>
      <w:r>
        <w:rPr>
          <w:rFonts w:ascii="Arial" w:hAnsi="Arial" w:cs="Arial"/>
          <w:b/>
          <w:bCs/>
          <w:sz w:val="28"/>
          <w:szCs w:val="28"/>
        </w:rPr>
        <w:t xml:space="preserve">sus funciones jurisdiccionales. </w:t>
      </w:r>
    </w:p>
    <w:p w14:paraId="158ED285" w14:textId="77777777" w:rsidR="00546272" w:rsidRDefault="00546272" w:rsidP="00B0101E">
      <w:pPr>
        <w:rPr>
          <w:rFonts w:ascii="Arial" w:hAnsi="Arial" w:cs="Arial"/>
          <w:sz w:val="28"/>
          <w:szCs w:val="28"/>
          <w:highlight w:val="yellow"/>
        </w:rPr>
      </w:pPr>
    </w:p>
    <w:bookmarkEnd w:id="10"/>
    <w:p w14:paraId="59CBD3F9" w14:textId="31B26C19" w:rsidR="00C36902" w:rsidRPr="006C6A3B" w:rsidRDefault="00546272" w:rsidP="00C97FA3">
      <w:pPr>
        <w:pStyle w:val="Cuerpo"/>
        <w:numPr>
          <w:ilvl w:val="0"/>
          <w:numId w:val="33"/>
        </w:numPr>
        <w:spacing w:line="360" w:lineRule="auto"/>
        <w:ind w:left="0" w:hanging="709"/>
        <w:jc w:val="both"/>
        <w:rPr>
          <w:rFonts w:ascii="Arial" w:hAnsi="Arial" w:cs="Arial"/>
          <w:color w:val="auto"/>
          <w:sz w:val="28"/>
          <w:szCs w:val="28"/>
        </w:rPr>
      </w:pPr>
      <w:r>
        <w:rPr>
          <w:rFonts w:ascii="Arial" w:hAnsi="Arial" w:cs="Arial"/>
          <w:sz w:val="28"/>
          <w:szCs w:val="28"/>
        </w:rPr>
        <w:t xml:space="preserve">Sustenta lo anterior </w:t>
      </w:r>
      <w:r w:rsidR="00C36902" w:rsidRPr="006C6A3B">
        <w:rPr>
          <w:rFonts w:ascii="Arial" w:hAnsi="Arial" w:cs="Arial"/>
          <w:sz w:val="28"/>
          <w:szCs w:val="28"/>
        </w:rPr>
        <w:t xml:space="preserve">la tesis aislada emitida por la otrora Tercera Sala de esta Suprema Corte de Justicia de la Nación, </w:t>
      </w:r>
      <w:r w:rsidR="00C36902">
        <w:rPr>
          <w:rFonts w:ascii="Arial" w:hAnsi="Arial" w:cs="Arial"/>
          <w:sz w:val="28"/>
          <w:szCs w:val="28"/>
        </w:rPr>
        <w:t xml:space="preserve">de </w:t>
      </w:r>
      <w:r w:rsidR="00C36902" w:rsidRPr="006C6A3B">
        <w:rPr>
          <w:rFonts w:ascii="Arial" w:hAnsi="Arial" w:cs="Arial"/>
          <w:sz w:val="28"/>
          <w:szCs w:val="28"/>
        </w:rPr>
        <w:t>texto y rubro</w:t>
      </w:r>
      <w:r w:rsidR="00C36902">
        <w:rPr>
          <w:rFonts w:ascii="Arial" w:hAnsi="Arial" w:cs="Arial"/>
          <w:sz w:val="28"/>
          <w:szCs w:val="28"/>
        </w:rPr>
        <w:t xml:space="preserve"> siguientes: </w:t>
      </w:r>
    </w:p>
    <w:p w14:paraId="7B8FD710" w14:textId="77777777" w:rsidR="00C36902" w:rsidRPr="002C7BDC" w:rsidRDefault="00C36902" w:rsidP="00C36902">
      <w:pPr>
        <w:pStyle w:val="Textonotapie"/>
        <w:spacing w:line="276" w:lineRule="auto"/>
        <w:ind w:left="142" w:right="283"/>
        <w:jc w:val="both"/>
        <w:rPr>
          <w:rFonts w:ascii="Arial" w:hAnsi="Arial" w:cs="Arial"/>
          <w:b/>
          <w:bCs/>
          <w:i/>
          <w:iCs/>
          <w:sz w:val="24"/>
          <w:szCs w:val="24"/>
        </w:rPr>
      </w:pPr>
    </w:p>
    <w:p w14:paraId="338CA523" w14:textId="4E79FC58" w:rsidR="00C36902" w:rsidRDefault="00C36902" w:rsidP="005F0A83">
      <w:pPr>
        <w:pStyle w:val="Textonotapie"/>
        <w:spacing w:line="276" w:lineRule="auto"/>
        <w:ind w:left="142" w:right="283"/>
        <w:jc w:val="both"/>
        <w:rPr>
          <w:rFonts w:ascii="Arial" w:hAnsi="Arial" w:cs="Arial"/>
          <w:i/>
          <w:iCs/>
          <w:sz w:val="24"/>
          <w:szCs w:val="24"/>
        </w:rPr>
      </w:pPr>
      <w:r w:rsidRPr="002C7BDC">
        <w:rPr>
          <w:rFonts w:ascii="Arial" w:hAnsi="Arial" w:cs="Arial"/>
          <w:b/>
          <w:bCs/>
          <w:i/>
          <w:iCs/>
          <w:sz w:val="24"/>
          <w:szCs w:val="24"/>
        </w:rPr>
        <w:t>“AMPARO, REENVIO EN EL JUICIO DE, EN TANTO QUE SU TECNICA IMPIDE QUE EL JUZGADOR FEDERAL SE SUSTITUYA A LA RESPONSABLE.</w:t>
      </w:r>
      <w:r w:rsidRPr="002C7BDC">
        <w:rPr>
          <w:rFonts w:ascii="Arial" w:hAnsi="Arial" w:cs="Arial"/>
          <w:i/>
          <w:iCs/>
          <w:sz w:val="24"/>
          <w:szCs w:val="24"/>
        </w:rPr>
        <w:t xml:space="preserve"> A diferencia de como sucede en la apelación, donde como esta Tercera Sala lo tiene establecido en su jurisprudencia que bajo el número 53 aparece publicada en el Apéndice del Semanario Judicial de la Federación relativo a los años de 1917 a 1975, nuestro sistema no permite la </w:t>
      </w:r>
      <w:proofErr w:type="spellStart"/>
      <w:r w:rsidRPr="002C7BDC">
        <w:rPr>
          <w:rFonts w:ascii="Arial" w:hAnsi="Arial" w:cs="Arial"/>
          <w:i/>
          <w:iCs/>
          <w:sz w:val="24"/>
          <w:szCs w:val="24"/>
        </w:rPr>
        <w:t>operancia</w:t>
      </w:r>
      <w:proofErr w:type="spellEnd"/>
      <w:r w:rsidRPr="002C7BDC">
        <w:rPr>
          <w:rFonts w:ascii="Arial" w:hAnsi="Arial" w:cs="Arial"/>
          <w:i/>
          <w:iCs/>
          <w:sz w:val="24"/>
          <w:szCs w:val="24"/>
        </w:rPr>
        <w:t xml:space="preserve"> del reenvío, sino que, ante una omisión del inferior reclamada en agravio, impone al tribunal de apelación que examine y resuelva, con plenitud de jurisdicción, la cuestión omitida, en el amparo, lo que se surte es precisamente el reenvío y no la sustitución a la responsable, en virtud de que no es facultad de los tribunales de amparo la aplicación directa de preceptos ordinarios, sino la apreciación y correspondiente determinación respecto de que la aplicación de dichos preceptos, por los órganos jurisdiccionales ordinarios, se ajuste a las disposiciones constitucionales; esto es, los tribunales de amparo fungen como órgano de control constitucional y no de legalidad.”</w:t>
      </w:r>
      <w:r w:rsidRPr="002C7BDC">
        <w:rPr>
          <w:rStyle w:val="Refdenotaalpie"/>
          <w:rFonts w:ascii="Arial" w:hAnsi="Arial" w:cs="Arial"/>
          <w:i/>
          <w:iCs/>
          <w:sz w:val="24"/>
          <w:szCs w:val="24"/>
        </w:rPr>
        <w:footnoteReference w:id="30"/>
      </w:r>
    </w:p>
    <w:p w14:paraId="0200489A" w14:textId="77777777" w:rsidR="001E667A" w:rsidRPr="002C7BDC" w:rsidRDefault="001E667A" w:rsidP="001E667A">
      <w:pPr>
        <w:pStyle w:val="Textonotapie"/>
        <w:spacing w:line="276" w:lineRule="auto"/>
        <w:ind w:right="283"/>
        <w:jc w:val="both"/>
        <w:rPr>
          <w:rFonts w:ascii="Arial" w:hAnsi="Arial" w:cs="Arial"/>
          <w:i/>
          <w:iCs/>
          <w:sz w:val="24"/>
          <w:szCs w:val="24"/>
        </w:rPr>
      </w:pPr>
    </w:p>
    <w:p w14:paraId="1A9F0C4B" w14:textId="71E71AA8" w:rsidR="00195F6D" w:rsidRPr="001165AA" w:rsidRDefault="00195F6D" w:rsidP="00C97FA3">
      <w:pPr>
        <w:pStyle w:val="Cuerpo"/>
        <w:numPr>
          <w:ilvl w:val="0"/>
          <w:numId w:val="33"/>
        </w:numPr>
        <w:spacing w:line="360" w:lineRule="auto"/>
        <w:ind w:left="0" w:hanging="709"/>
        <w:jc w:val="both"/>
        <w:rPr>
          <w:rFonts w:ascii="Arial" w:hAnsi="Arial" w:cs="Arial"/>
          <w:color w:val="auto"/>
          <w:sz w:val="28"/>
          <w:szCs w:val="28"/>
        </w:rPr>
      </w:pPr>
      <w:r w:rsidRPr="00604183">
        <w:rPr>
          <w:rFonts w:ascii="Arial" w:hAnsi="Arial" w:cs="Arial"/>
          <w:sz w:val="28"/>
          <w:szCs w:val="28"/>
        </w:rPr>
        <w:t>Por todo lo expuesto y fundado, se</w:t>
      </w:r>
      <w:r w:rsidR="001A0190">
        <w:rPr>
          <w:rFonts w:ascii="Arial" w:hAnsi="Arial" w:cs="Arial"/>
          <w:sz w:val="28"/>
          <w:szCs w:val="28"/>
        </w:rPr>
        <w:t>:</w:t>
      </w:r>
    </w:p>
    <w:p w14:paraId="1D702FB0" w14:textId="77777777" w:rsidR="001165AA" w:rsidRDefault="001165AA" w:rsidP="001165AA">
      <w:pPr>
        <w:pStyle w:val="Cuerpo"/>
        <w:spacing w:line="360" w:lineRule="auto"/>
        <w:jc w:val="both"/>
        <w:rPr>
          <w:rFonts w:ascii="Arial" w:hAnsi="Arial" w:cs="Arial"/>
          <w:sz w:val="28"/>
          <w:szCs w:val="28"/>
        </w:rPr>
      </w:pPr>
    </w:p>
    <w:p w14:paraId="4733134F" w14:textId="16AD506B" w:rsidR="001165AA" w:rsidRPr="001165AA" w:rsidRDefault="001165AA" w:rsidP="001165AA">
      <w:pPr>
        <w:pStyle w:val="Cuerpo"/>
        <w:spacing w:line="360" w:lineRule="auto"/>
        <w:jc w:val="center"/>
        <w:rPr>
          <w:rFonts w:ascii="Arial" w:hAnsi="Arial" w:cs="Arial"/>
          <w:b/>
          <w:bCs/>
          <w:color w:val="auto"/>
          <w:sz w:val="28"/>
          <w:szCs w:val="28"/>
        </w:rPr>
      </w:pPr>
      <w:r w:rsidRPr="001165AA">
        <w:rPr>
          <w:rFonts w:ascii="Arial" w:hAnsi="Arial" w:cs="Arial"/>
          <w:b/>
          <w:bCs/>
          <w:sz w:val="28"/>
          <w:szCs w:val="28"/>
        </w:rPr>
        <w:t>R</w:t>
      </w:r>
      <w:r w:rsidR="00657E02">
        <w:rPr>
          <w:rFonts w:ascii="Arial" w:hAnsi="Arial" w:cs="Arial"/>
          <w:b/>
          <w:bCs/>
          <w:sz w:val="28"/>
          <w:szCs w:val="28"/>
        </w:rPr>
        <w:t xml:space="preserve"> </w:t>
      </w:r>
      <w:r w:rsidRPr="001165AA">
        <w:rPr>
          <w:rFonts w:ascii="Arial" w:hAnsi="Arial" w:cs="Arial"/>
          <w:b/>
          <w:bCs/>
          <w:sz w:val="28"/>
          <w:szCs w:val="28"/>
        </w:rPr>
        <w:t>E</w:t>
      </w:r>
      <w:r w:rsidR="00657E02">
        <w:rPr>
          <w:rFonts w:ascii="Arial" w:hAnsi="Arial" w:cs="Arial"/>
          <w:b/>
          <w:bCs/>
          <w:sz w:val="28"/>
          <w:szCs w:val="28"/>
        </w:rPr>
        <w:t xml:space="preserve"> </w:t>
      </w:r>
      <w:r w:rsidRPr="001165AA">
        <w:rPr>
          <w:rFonts w:ascii="Arial" w:hAnsi="Arial" w:cs="Arial"/>
          <w:b/>
          <w:bCs/>
          <w:sz w:val="28"/>
          <w:szCs w:val="28"/>
        </w:rPr>
        <w:t>S</w:t>
      </w:r>
      <w:r w:rsidR="00657E02">
        <w:rPr>
          <w:rFonts w:ascii="Arial" w:hAnsi="Arial" w:cs="Arial"/>
          <w:b/>
          <w:bCs/>
          <w:sz w:val="28"/>
          <w:szCs w:val="28"/>
        </w:rPr>
        <w:t xml:space="preserve"> </w:t>
      </w:r>
      <w:r w:rsidRPr="001165AA">
        <w:rPr>
          <w:rFonts w:ascii="Arial" w:hAnsi="Arial" w:cs="Arial"/>
          <w:b/>
          <w:bCs/>
          <w:sz w:val="28"/>
          <w:szCs w:val="28"/>
        </w:rPr>
        <w:t>U</w:t>
      </w:r>
      <w:r w:rsidR="00657E02">
        <w:rPr>
          <w:rFonts w:ascii="Arial" w:hAnsi="Arial" w:cs="Arial"/>
          <w:b/>
          <w:bCs/>
          <w:sz w:val="28"/>
          <w:szCs w:val="28"/>
        </w:rPr>
        <w:t xml:space="preserve"> </w:t>
      </w:r>
      <w:r w:rsidRPr="001165AA">
        <w:rPr>
          <w:rFonts w:ascii="Arial" w:hAnsi="Arial" w:cs="Arial"/>
          <w:b/>
          <w:bCs/>
          <w:sz w:val="28"/>
          <w:szCs w:val="28"/>
        </w:rPr>
        <w:t>E</w:t>
      </w:r>
      <w:r w:rsidR="00657E02">
        <w:rPr>
          <w:rFonts w:ascii="Arial" w:hAnsi="Arial" w:cs="Arial"/>
          <w:b/>
          <w:bCs/>
          <w:sz w:val="28"/>
          <w:szCs w:val="28"/>
        </w:rPr>
        <w:t xml:space="preserve"> </w:t>
      </w:r>
      <w:r w:rsidRPr="001165AA">
        <w:rPr>
          <w:rFonts w:ascii="Arial" w:hAnsi="Arial" w:cs="Arial"/>
          <w:b/>
          <w:bCs/>
          <w:sz w:val="28"/>
          <w:szCs w:val="28"/>
        </w:rPr>
        <w:t>L</w:t>
      </w:r>
      <w:r w:rsidR="00657E02">
        <w:rPr>
          <w:rFonts w:ascii="Arial" w:hAnsi="Arial" w:cs="Arial"/>
          <w:b/>
          <w:bCs/>
          <w:sz w:val="28"/>
          <w:szCs w:val="28"/>
        </w:rPr>
        <w:t xml:space="preserve"> </w:t>
      </w:r>
      <w:r w:rsidRPr="001165AA">
        <w:rPr>
          <w:rFonts w:ascii="Arial" w:hAnsi="Arial" w:cs="Arial"/>
          <w:b/>
          <w:bCs/>
          <w:sz w:val="28"/>
          <w:szCs w:val="28"/>
        </w:rPr>
        <w:t>V</w:t>
      </w:r>
      <w:r w:rsidR="00657E02">
        <w:rPr>
          <w:rFonts w:ascii="Arial" w:hAnsi="Arial" w:cs="Arial"/>
          <w:b/>
          <w:bCs/>
          <w:sz w:val="28"/>
          <w:szCs w:val="28"/>
        </w:rPr>
        <w:t xml:space="preserve"> </w:t>
      </w:r>
      <w:r w:rsidRPr="001165AA">
        <w:rPr>
          <w:rFonts w:ascii="Arial" w:hAnsi="Arial" w:cs="Arial"/>
          <w:b/>
          <w:bCs/>
          <w:sz w:val="28"/>
          <w:szCs w:val="28"/>
        </w:rPr>
        <w:t>E</w:t>
      </w:r>
    </w:p>
    <w:p w14:paraId="62A75D0E" w14:textId="77777777" w:rsidR="00195F6D" w:rsidRPr="004B2DFD" w:rsidRDefault="00195F6D" w:rsidP="00195F6D">
      <w:pPr>
        <w:spacing w:line="360" w:lineRule="auto"/>
        <w:ind w:right="-93"/>
        <w:jc w:val="both"/>
        <w:rPr>
          <w:rFonts w:ascii="Arial" w:hAnsi="Arial" w:cs="Arial"/>
          <w:sz w:val="28"/>
          <w:szCs w:val="28"/>
        </w:rPr>
      </w:pPr>
    </w:p>
    <w:p w14:paraId="10BCE56C" w14:textId="39BA0CDB" w:rsidR="001A0190" w:rsidRPr="004B2DFD" w:rsidRDefault="00195F6D" w:rsidP="00604183">
      <w:pPr>
        <w:spacing w:line="360" w:lineRule="auto"/>
        <w:ind w:right="-93"/>
        <w:jc w:val="both"/>
        <w:rPr>
          <w:rFonts w:ascii="Arial" w:hAnsi="Arial" w:cs="Arial"/>
          <w:sz w:val="28"/>
          <w:szCs w:val="28"/>
        </w:rPr>
      </w:pPr>
      <w:r w:rsidRPr="004B2DFD">
        <w:rPr>
          <w:rFonts w:ascii="Arial" w:hAnsi="Arial" w:cs="Arial"/>
          <w:b/>
          <w:bCs/>
          <w:sz w:val="28"/>
          <w:szCs w:val="28"/>
        </w:rPr>
        <w:t>PRIMERO.</w:t>
      </w:r>
      <w:r w:rsidRPr="004B2DFD">
        <w:rPr>
          <w:rFonts w:ascii="Arial" w:hAnsi="Arial" w:cs="Arial"/>
          <w:sz w:val="28"/>
          <w:szCs w:val="28"/>
        </w:rPr>
        <w:t xml:space="preserve"> En la materia de la revisión, se </w:t>
      </w:r>
      <w:r w:rsidRPr="00604183">
        <w:rPr>
          <w:rFonts w:ascii="Arial" w:hAnsi="Arial" w:cs="Arial"/>
          <w:b/>
          <w:bCs/>
          <w:sz w:val="28"/>
          <w:szCs w:val="28"/>
        </w:rPr>
        <w:t>revoca</w:t>
      </w:r>
      <w:r w:rsidRPr="004B2DFD">
        <w:rPr>
          <w:rFonts w:ascii="Arial" w:hAnsi="Arial" w:cs="Arial"/>
          <w:sz w:val="28"/>
          <w:szCs w:val="28"/>
        </w:rPr>
        <w:t xml:space="preserve"> la sentencia recurrida.</w:t>
      </w:r>
    </w:p>
    <w:p w14:paraId="2F72938A" w14:textId="4B5A17DF" w:rsidR="001A0190" w:rsidRDefault="00195F6D" w:rsidP="001A0190">
      <w:pPr>
        <w:pStyle w:val="Textoindependiente"/>
        <w:tabs>
          <w:tab w:val="left" w:pos="-2977"/>
        </w:tabs>
        <w:spacing w:before="360" w:line="360" w:lineRule="auto"/>
        <w:jc w:val="both"/>
        <w:rPr>
          <w:bCs/>
          <w:lang w:val="es-ES"/>
        </w:rPr>
      </w:pPr>
      <w:r w:rsidRPr="004B2DFD">
        <w:rPr>
          <w:b/>
          <w:bCs/>
        </w:rPr>
        <w:lastRenderedPageBreak/>
        <w:t>SEGUNDO.</w:t>
      </w:r>
      <w:r w:rsidRPr="004B2DFD">
        <w:t xml:space="preserve"> </w:t>
      </w:r>
      <w:bookmarkEnd w:id="3"/>
      <w:r w:rsidR="00A22A97">
        <w:rPr>
          <w:szCs w:val="30"/>
        </w:rPr>
        <w:t>La Justicia de la Unión</w:t>
      </w:r>
      <w:r w:rsidR="00A22A97">
        <w:rPr>
          <w:b/>
          <w:bCs/>
          <w:szCs w:val="30"/>
        </w:rPr>
        <w:t xml:space="preserve"> ampara y protege</w:t>
      </w:r>
      <w:r w:rsidR="00A22A97">
        <w:rPr>
          <w:szCs w:val="30"/>
        </w:rPr>
        <w:t xml:space="preserve"> a </w:t>
      </w:r>
      <w:r w:rsidR="00A22A97" w:rsidRPr="005B3FF8">
        <w:rPr>
          <w:color w:val="FF0000"/>
          <w:szCs w:val="30"/>
        </w:rPr>
        <w:t>Jorge Carlos Negrete Vázquez</w:t>
      </w:r>
      <w:r w:rsidR="00A22A97">
        <w:rPr>
          <w:szCs w:val="30"/>
        </w:rPr>
        <w:t xml:space="preserve"> en contra de la sentencia dictada el veintiuno de enero de dos mil veintidós por la </w:t>
      </w:r>
      <w:r w:rsidR="00A22A97">
        <w:rPr>
          <w:bCs/>
          <w:lang w:val="es-ES"/>
        </w:rPr>
        <w:t>Segunda Sala Colegiada Civil</w:t>
      </w:r>
      <w:r w:rsidR="00CC0B06">
        <w:rPr>
          <w:bCs/>
          <w:lang w:val="es-ES"/>
        </w:rPr>
        <w:t xml:space="preserve"> de Tlalnepantla</w:t>
      </w:r>
      <w:r w:rsidR="00A22A97">
        <w:rPr>
          <w:bCs/>
          <w:lang w:val="es-ES"/>
        </w:rPr>
        <w:t xml:space="preserve"> del Tribunal Superior de Justicia del Estado de México, dentro del </w:t>
      </w:r>
      <w:r w:rsidR="00CC0B06">
        <w:rPr>
          <w:bCs/>
          <w:lang w:val="es-ES"/>
        </w:rPr>
        <w:t>toca</w:t>
      </w:r>
      <w:r w:rsidR="00A22A97">
        <w:rPr>
          <w:bCs/>
          <w:lang w:val="es-ES"/>
        </w:rPr>
        <w:t xml:space="preserve"> de apelación </w:t>
      </w:r>
      <w:r w:rsidR="00FF0C4F">
        <w:rPr>
          <w:bCs/>
          <w:color w:val="FF0000"/>
          <w:lang w:val="es-ES"/>
        </w:rPr>
        <w:t>**********</w:t>
      </w:r>
      <w:r w:rsidR="00A22A97">
        <w:rPr>
          <w:bCs/>
          <w:lang w:val="es-ES"/>
        </w:rPr>
        <w:t>.</w:t>
      </w:r>
    </w:p>
    <w:p w14:paraId="53F49F16" w14:textId="367A0F25" w:rsidR="00E6356B" w:rsidRDefault="00E6356B" w:rsidP="001A0190">
      <w:pPr>
        <w:pStyle w:val="Textoindependiente"/>
        <w:tabs>
          <w:tab w:val="left" w:pos="-2977"/>
        </w:tabs>
        <w:spacing w:before="360" w:line="360" w:lineRule="auto"/>
        <w:jc w:val="both"/>
        <w:rPr>
          <w:bCs/>
          <w:lang w:val="es-ES"/>
        </w:rPr>
      </w:pPr>
      <w:r w:rsidRPr="00E6356B">
        <w:rPr>
          <w:b/>
          <w:lang w:val="es-ES"/>
        </w:rPr>
        <w:t>TERCERO.</w:t>
      </w:r>
      <w:r>
        <w:rPr>
          <w:bCs/>
          <w:lang w:val="es-ES"/>
        </w:rPr>
        <w:t xml:space="preserve"> Es </w:t>
      </w:r>
      <w:r w:rsidRPr="00E6356B">
        <w:rPr>
          <w:b/>
          <w:lang w:val="es-ES"/>
        </w:rPr>
        <w:t>infundado</w:t>
      </w:r>
      <w:r>
        <w:rPr>
          <w:bCs/>
          <w:lang w:val="es-ES"/>
        </w:rPr>
        <w:t xml:space="preserve"> el recurso de revisión adhesivo. </w:t>
      </w:r>
    </w:p>
    <w:p w14:paraId="55431F56" w14:textId="621A8BD0" w:rsidR="00604183" w:rsidRDefault="00A22A97" w:rsidP="001A0190">
      <w:pPr>
        <w:pStyle w:val="Textoindependiente"/>
        <w:tabs>
          <w:tab w:val="left" w:pos="-2977"/>
        </w:tabs>
        <w:spacing w:before="360" w:line="360" w:lineRule="auto"/>
        <w:jc w:val="both"/>
      </w:pPr>
      <w:r>
        <w:t xml:space="preserve">Notifíquese; con testimonio de la presente resolución, devuélvanse los autos a su lugar de origen y, en su oportunidad, archívese </w:t>
      </w:r>
      <w:proofErr w:type="gramStart"/>
      <w:r>
        <w:t>el presente toca</w:t>
      </w:r>
      <w:proofErr w:type="gramEnd"/>
      <w:r>
        <w:t xml:space="preserve"> como asunto concluido</w:t>
      </w:r>
      <w:r w:rsidR="003A4032">
        <w:t xml:space="preserve">. </w:t>
      </w:r>
    </w:p>
    <w:p w14:paraId="4ACB1FA8" w14:textId="697048B7" w:rsidR="00E6356B" w:rsidRPr="003A6A0A" w:rsidRDefault="00E6356B" w:rsidP="00E6356B">
      <w:pPr>
        <w:pStyle w:val="Textosinformato"/>
        <w:spacing w:before="240" w:after="240" w:line="360" w:lineRule="auto"/>
        <w:jc w:val="both"/>
        <w:rPr>
          <w:rFonts w:ascii="Arial" w:hAnsi="Arial" w:cs="Arial"/>
          <w:sz w:val="28"/>
          <w:szCs w:val="28"/>
        </w:rPr>
      </w:pPr>
      <w:r w:rsidRPr="003A6A0A">
        <w:rPr>
          <w:rFonts w:ascii="Arial" w:hAnsi="Arial" w:cs="Arial"/>
          <w:sz w:val="28"/>
          <w:szCs w:val="28"/>
        </w:rPr>
        <w:t>Así lo resolvió la Primera Sala de la Suprema Corte de Justicia de la Nación, por unanimidad de cinco votos de los Ministros: Arturo Zaldívar Lelo de Larrea, quien est</w:t>
      </w:r>
      <w:r w:rsidR="00F34475" w:rsidRPr="003A6A0A">
        <w:rPr>
          <w:rFonts w:ascii="Arial" w:hAnsi="Arial" w:cs="Arial"/>
          <w:sz w:val="28"/>
          <w:szCs w:val="28"/>
        </w:rPr>
        <w:t>á</w:t>
      </w:r>
      <w:r w:rsidRPr="003A6A0A">
        <w:rPr>
          <w:rFonts w:ascii="Arial" w:hAnsi="Arial" w:cs="Arial"/>
          <w:sz w:val="28"/>
          <w:szCs w:val="28"/>
        </w:rPr>
        <w:t xml:space="preserve"> con el sentido, pero se reserva su derecho a formular voto concurrente, Juan Luis González Alcántara Carrancá, la Ministra Ana Margarita Ríos </w:t>
      </w:r>
      <w:proofErr w:type="spellStart"/>
      <w:r w:rsidRPr="003A6A0A">
        <w:rPr>
          <w:rFonts w:ascii="Arial" w:hAnsi="Arial" w:cs="Arial"/>
          <w:sz w:val="28"/>
          <w:szCs w:val="28"/>
        </w:rPr>
        <w:t>Farjat</w:t>
      </w:r>
      <w:proofErr w:type="spellEnd"/>
      <w:r w:rsidRPr="003A6A0A">
        <w:rPr>
          <w:rFonts w:ascii="Arial" w:hAnsi="Arial" w:cs="Arial"/>
          <w:sz w:val="28"/>
          <w:szCs w:val="28"/>
        </w:rPr>
        <w:t xml:space="preserve">, quien se aparta de los párrafos </w:t>
      </w:r>
      <w:r w:rsidR="00FE1E37" w:rsidRPr="003A6A0A">
        <w:rPr>
          <w:rFonts w:ascii="Arial" w:hAnsi="Arial" w:cs="Arial"/>
          <w:sz w:val="28"/>
          <w:szCs w:val="28"/>
        </w:rPr>
        <w:t>ochenta y s</w:t>
      </w:r>
      <w:r w:rsidR="00FE1E37">
        <w:rPr>
          <w:rFonts w:ascii="Arial" w:hAnsi="Arial" w:cs="Arial"/>
          <w:sz w:val="28"/>
          <w:szCs w:val="28"/>
        </w:rPr>
        <w:t>iete</w:t>
      </w:r>
      <w:r w:rsidR="00FE1E37" w:rsidRPr="003A6A0A">
        <w:rPr>
          <w:rFonts w:ascii="Arial" w:hAnsi="Arial" w:cs="Arial"/>
          <w:sz w:val="28"/>
          <w:szCs w:val="28"/>
        </w:rPr>
        <w:t xml:space="preserve"> a</w:t>
      </w:r>
      <w:r w:rsidR="00FE1E37">
        <w:rPr>
          <w:rFonts w:ascii="Arial" w:hAnsi="Arial" w:cs="Arial"/>
          <w:sz w:val="28"/>
          <w:szCs w:val="28"/>
        </w:rPr>
        <w:t>l</w:t>
      </w:r>
      <w:r w:rsidR="00FE1E37" w:rsidRPr="003A6A0A">
        <w:rPr>
          <w:rFonts w:ascii="Arial" w:hAnsi="Arial" w:cs="Arial"/>
          <w:sz w:val="28"/>
          <w:szCs w:val="28"/>
        </w:rPr>
        <w:t xml:space="preserve"> noventa y </w:t>
      </w:r>
      <w:r w:rsidR="00FE1E37">
        <w:rPr>
          <w:rFonts w:ascii="Arial" w:hAnsi="Arial" w:cs="Arial"/>
          <w:sz w:val="28"/>
          <w:szCs w:val="28"/>
        </w:rPr>
        <w:t>dos</w:t>
      </w:r>
      <w:r w:rsidR="00FE1E37" w:rsidRPr="003A6A0A">
        <w:rPr>
          <w:rFonts w:ascii="Arial" w:hAnsi="Arial" w:cs="Arial"/>
          <w:sz w:val="28"/>
          <w:szCs w:val="28"/>
        </w:rPr>
        <w:t xml:space="preserve">, así como del ciento </w:t>
      </w:r>
      <w:r w:rsidR="00FE1E37">
        <w:rPr>
          <w:rFonts w:ascii="Arial" w:hAnsi="Arial" w:cs="Arial"/>
          <w:sz w:val="28"/>
          <w:szCs w:val="28"/>
        </w:rPr>
        <w:t>seis</w:t>
      </w:r>
      <w:r w:rsidR="00FE1E37" w:rsidRPr="003A6A0A">
        <w:rPr>
          <w:rFonts w:ascii="Arial" w:hAnsi="Arial" w:cs="Arial"/>
          <w:sz w:val="28"/>
          <w:szCs w:val="28"/>
        </w:rPr>
        <w:t xml:space="preserve"> </w:t>
      </w:r>
      <w:r w:rsidRPr="003A6A0A">
        <w:rPr>
          <w:rFonts w:ascii="Arial" w:hAnsi="Arial" w:cs="Arial"/>
          <w:sz w:val="28"/>
          <w:szCs w:val="28"/>
        </w:rPr>
        <w:t xml:space="preserve">de </w:t>
      </w:r>
      <w:r w:rsidR="00F34475" w:rsidRPr="003A6A0A">
        <w:rPr>
          <w:rFonts w:ascii="Arial" w:hAnsi="Arial" w:cs="Arial"/>
          <w:sz w:val="28"/>
          <w:szCs w:val="28"/>
        </w:rPr>
        <w:t>esta</w:t>
      </w:r>
      <w:r w:rsidRPr="003A6A0A">
        <w:rPr>
          <w:rFonts w:ascii="Arial" w:hAnsi="Arial" w:cs="Arial"/>
          <w:sz w:val="28"/>
          <w:szCs w:val="28"/>
        </w:rPr>
        <w:t xml:space="preserve"> resolución, Alfredo Gutiérrez Ortiz Mena y Presidente Jorge Mario Pardo Rebolledo (Ponente). </w:t>
      </w:r>
    </w:p>
    <w:p w14:paraId="629E83EC" w14:textId="29C5FC39" w:rsidR="00E6356B" w:rsidRPr="003A6A0A" w:rsidRDefault="00E6356B" w:rsidP="00E6356B">
      <w:pPr>
        <w:spacing w:line="360" w:lineRule="auto"/>
        <w:ind w:right="51"/>
        <w:jc w:val="both"/>
        <w:rPr>
          <w:rFonts w:ascii="Arial" w:hAnsi="Arial" w:cs="Arial"/>
          <w:sz w:val="28"/>
          <w:szCs w:val="28"/>
        </w:rPr>
      </w:pPr>
      <w:r w:rsidRPr="003A6A0A">
        <w:rPr>
          <w:rFonts w:ascii="Arial" w:hAnsi="Arial" w:cs="Arial"/>
          <w:sz w:val="28"/>
          <w:szCs w:val="28"/>
        </w:rPr>
        <w:t xml:space="preserve">Firman el </w:t>
      </w:r>
      <w:proofErr w:type="gramStart"/>
      <w:r w:rsidRPr="003A6A0A">
        <w:rPr>
          <w:rFonts w:ascii="Arial" w:hAnsi="Arial" w:cs="Arial"/>
          <w:sz w:val="28"/>
          <w:szCs w:val="28"/>
        </w:rPr>
        <w:t>Ministro Presidente</w:t>
      </w:r>
      <w:proofErr w:type="gramEnd"/>
      <w:r w:rsidRPr="003A6A0A">
        <w:rPr>
          <w:rFonts w:ascii="Arial" w:hAnsi="Arial" w:cs="Arial"/>
          <w:sz w:val="28"/>
          <w:szCs w:val="28"/>
        </w:rPr>
        <w:t xml:space="preserve"> de la Primera Sala y Ponente, con el Secretario de Acuerdos, que autoriza y da fe.</w:t>
      </w:r>
    </w:p>
    <w:p w14:paraId="19552702" w14:textId="77777777" w:rsidR="00E6356B" w:rsidRPr="003A6A0A" w:rsidRDefault="00E6356B" w:rsidP="00E6356B">
      <w:pPr>
        <w:spacing w:line="360" w:lineRule="auto"/>
        <w:ind w:right="51"/>
        <w:jc w:val="both"/>
        <w:rPr>
          <w:rFonts w:ascii="Arial" w:hAnsi="Arial" w:cs="Arial"/>
          <w:sz w:val="28"/>
          <w:szCs w:val="28"/>
        </w:rPr>
      </w:pPr>
    </w:p>
    <w:p w14:paraId="7637CEDF" w14:textId="77777777" w:rsidR="00E6356B" w:rsidRPr="003A6A0A" w:rsidRDefault="00E6356B" w:rsidP="00E6356B">
      <w:pPr>
        <w:ind w:right="51"/>
        <w:jc w:val="center"/>
        <w:rPr>
          <w:rFonts w:ascii="Arial" w:hAnsi="Arial" w:cs="Arial"/>
          <w:b/>
          <w:bCs/>
          <w:sz w:val="28"/>
          <w:szCs w:val="28"/>
          <w:lang w:val="pt-BR"/>
        </w:rPr>
      </w:pPr>
      <w:r w:rsidRPr="003A6A0A">
        <w:rPr>
          <w:rFonts w:ascii="Arial" w:hAnsi="Arial" w:cs="Arial"/>
          <w:b/>
          <w:bCs/>
          <w:sz w:val="28"/>
          <w:szCs w:val="28"/>
          <w:lang w:val="pt-BR"/>
        </w:rPr>
        <w:t>PRESIDENTE DE LA PRIMERA SALA Y PONENTE</w:t>
      </w:r>
    </w:p>
    <w:p w14:paraId="56082E8E" w14:textId="77777777" w:rsidR="00E6356B" w:rsidRPr="003A6A0A" w:rsidRDefault="00E6356B" w:rsidP="00E6356B">
      <w:pPr>
        <w:ind w:right="51"/>
        <w:jc w:val="center"/>
        <w:rPr>
          <w:rFonts w:ascii="Arial" w:hAnsi="Arial" w:cs="Arial"/>
          <w:b/>
          <w:bCs/>
          <w:sz w:val="28"/>
          <w:szCs w:val="28"/>
          <w:lang w:val="pt-BR"/>
        </w:rPr>
      </w:pPr>
    </w:p>
    <w:p w14:paraId="73071D05" w14:textId="77777777" w:rsidR="00E6356B" w:rsidRPr="003A6A0A" w:rsidRDefault="00E6356B" w:rsidP="00E6356B">
      <w:pPr>
        <w:ind w:right="51"/>
        <w:rPr>
          <w:rFonts w:ascii="Arial" w:hAnsi="Arial" w:cs="Arial"/>
          <w:b/>
          <w:bCs/>
          <w:sz w:val="28"/>
          <w:szCs w:val="28"/>
          <w:lang w:val="pt-BR"/>
        </w:rPr>
      </w:pPr>
    </w:p>
    <w:p w14:paraId="44BA8878" w14:textId="54FF5C45" w:rsidR="00E6356B" w:rsidRPr="003A6A0A" w:rsidRDefault="00E6356B" w:rsidP="00F34475">
      <w:pPr>
        <w:ind w:right="51"/>
        <w:jc w:val="center"/>
        <w:rPr>
          <w:rFonts w:ascii="Arial" w:hAnsi="Arial" w:cs="Arial"/>
          <w:b/>
          <w:bCs/>
          <w:sz w:val="28"/>
          <w:szCs w:val="28"/>
          <w:lang w:val="pt-BR"/>
        </w:rPr>
      </w:pPr>
      <w:r w:rsidRPr="003A6A0A">
        <w:rPr>
          <w:rFonts w:ascii="Arial" w:hAnsi="Arial" w:cs="Arial"/>
          <w:b/>
          <w:bCs/>
          <w:sz w:val="28"/>
          <w:szCs w:val="28"/>
          <w:lang w:val="pt-BR"/>
        </w:rPr>
        <w:t>MINISTRO JORGE MARIO PARDO REBOLLEDO</w:t>
      </w:r>
    </w:p>
    <w:p w14:paraId="4A2D2D34" w14:textId="77777777" w:rsidR="00F34475" w:rsidRPr="003A6A0A" w:rsidRDefault="00F34475" w:rsidP="00F34475">
      <w:pPr>
        <w:ind w:right="51"/>
        <w:jc w:val="center"/>
        <w:rPr>
          <w:rFonts w:ascii="Arial" w:hAnsi="Arial" w:cs="Arial"/>
          <w:b/>
          <w:bCs/>
          <w:sz w:val="28"/>
          <w:szCs w:val="28"/>
          <w:lang w:val="pt-BR"/>
        </w:rPr>
      </w:pPr>
    </w:p>
    <w:p w14:paraId="2E9D4A7E" w14:textId="77777777" w:rsidR="00F34475" w:rsidRPr="003A6A0A" w:rsidRDefault="00F34475" w:rsidP="00F34475">
      <w:pPr>
        <w:ind w:right="51"/>
        <w:jc w:val="center"/>
        <w:rPr>
          <w:rFonts w:ascii="Arial" w:hAnsi="Arial" w:cs="Arial"/>
          <w:b/>
          <w:bCs/>
          <w:sz w:val="28"/>
          <w:szCs w:val="28"/>
          <w:lang w:val="pt-BR"/>
        </w:rPr>
      </w:pPr>
    </w:p>
    <w:p w14:paraId="3AD3E021" w14:textId="77777777" w:rsidR="00F34475" w:rsidRPr="003A6A0A" w:rsidRDefault="00F34475" w:rsidP="00F34475">
      <w:pPr>
        <w:ind w:right="51"/>
        <w:rPr>
          <w:rFonts w:ascii="Arial" w:hAnsi="Arial" w:cs="Arial"/>
          <w:b/>
          <w:bCs/>
          <w:sz w:val="28"/>
          <w:szCs w:val="28"/>
          <w:lang w:val="pt-BR"/>
        </w:rPr>
      </w:pPr>
    </w:p>
    <w:p w14:paraId="5EB565D2" w14:textId="77777777" w:rsidR="00E6356B" w:rsidRPr="003A6A0A" w:rsidRDefault="00E6356B" w:rsidP="007F61BE">
      <w:pPr>
        <w:ind w:right="51"/>
        <w:rPr>
          <w:rFonts w:ascii="Arial" w:hAnsi="Arial" w:cs="Arial"/>
          <w:b/>
          <w:bCs/>
          <w:sz w:val="28"/>
          <w:szCs w:val="28"/>
          <w:lang w:val="pt-BR"/>
        </w:rPr>
      </w:pPr>
    </w:p>
    <w:p w14:paraId="0F31CD00" w14:textId="77777777" w:rsidR="007F61BE" w:rsidRPr="003A6A0A" w:rsidRDefault="007F61BE" w:rsidP="007F61BE">
      <w:pPr>
        <w:ind w:right="51"/>
        <w:rPr>
          <w:rFonts w:ascii="Arial" w:hAnsi="Arial" w:cs="Arial"/>
          <w:b/>
          <w:bCs/>
          <w:sz w:val="28"/>
          <w:szCs w:val="28"/>
        </w:rPr>
      </w:pPr>
    </w:p>
    <w:p w14:paraId="310FDDC4" w14:textId="77777777" w:rsidR="00E6356B" w:rsidRPr="003A6A0A" w:rsidRDefault="00E6356B" w:rsidP="00E6356B">
      <w:pPr>
        <w:ind w:right="51"/>
        <w:jc w:val="center"/>
        <w:rPr>
          <w:rFonts w:ascii="Arial" w:hAnsi="Arial" w:cs="Arial"/>
          <w:b/>
          <w:bCs/>
          <w:sz w:val="28"/>
          <w:szCs w:val="28"/>
        </w:rPr>
      </w:pPr>
    </w:p>
    <w:p w14:paraId="43122DC6" w14:textId="70100154" w:rsidR="00E6356B" w:rsidRPr="003A6A0A" w:rsidRDefault="00E6356B" w:rsidP="00E6356B">
      <w:pPr>
        <w:ind w:right="51"/>
        <w:jc w:val="center"/>
        <w:rPr>
          <w:rFonts w:ascii="Arial" w:hAnsi="Arial" w:cs="Arial"/>
          <w:b/>
          <w:bCs/>
          <w:sz w:val="28"/>
          <w:szCs w:val="28"/>
        </w:rPr>
      </w:pPr>
      <w:r w:rsidRPr="003A6A0A">
        <w:rPr>
          <w:rFonts w:ascii="Arial" w:hAnsi="Arial" w:cs="Arial"/>
          <w:b/>
          <w:bCs/>
          <w:sz w:val="28"/>
          <w:szCs w:val="28"/>
        </w:rPr>
        <w:t>SECRETARIO DE ACUERDOS DE LA PRIMERA SALA</w:t>
      </w:r>
    </w:p>
    <w:p w14:paraId="2B72D807" w14:textId="77777777" w:rsidR="00E6356B" w:rsidRPr="003A6A0A" w:rsidRDefault="00E6356B" w:rsidP="00E6356B">
      <w:pPr>
        <w:ind w:right="51"/>
        <w:jc w:val="center"/>
        <w:rPr>
          <w:rFonts w:ascii="Arial" w:hAnsi="Arial" w:cs="Arial"/>
          <w:b/>
          <w:bCs/>
          <w:sz w:val="28"/>
          <w:szCs w:val="28"/>
        </w:rPr>
      </w:pPr>
    </w:p>
    <w:p w14:paraId="0AB6AC65" w14:textId="77777777" w:rsidR="00E6356B" w:rsidRPr="003A6A0A" w:rsidRDefault="00E6356B" w:rsidP="00E6356B">
      <w:pPr>
        <w:ind w:right="51"/>
        <w:rPr>
          <w:rFonts w:ascii="Arial" w:hAnsi="Arial" w:cs="Arial"/>
          <w:b/>
          <w:bCs/>
          <w:sz w:val="28"/>
          <w:szCs w:val="28"/>
        </w:rPr>
      </w:pPr>
    </w:p>
    <w:p w14:paraId="1D004B47" w14:textId="77777777" w:rsidR="00E6356B" w:rsidRPr="007F61BE" w:rsidRDefault="00E6356B" w:rsidP="00E6356B">
      <w:pPr>
        <w:ind w:right="51"/>
        <w:jc w:val="center"/>
        <w:rPr>
          <w:rFonts w:ascii="Arial" w:hAnsi="Arial" w:cs="Arial"/>
          <w:b/>
          <w:bCs/>
          <w:sz w:val="28"/>
          <w:szCs w:val="28"/>
        </w:rPr>
      </w:pPr>
      <w:r w:rsidRPr="003A6A0A">
        <w:rPr>
          <w:rFonts w:ascii="Arial" w:hAnsi="Arial" w:cs="Arial"/>
          <w:b/>
          <w:bCs/>
          <w:sz w:val="28"/>
          <w:szCs w:val="28"/>
        </w:rPr>
        <w:t>MTRO. RAÚL MENDIOLA PIZAÑA</w:t>
      </w:r>
    </w:p>
    <w:p w14:paraId="1CEB7135" w14:textId="77777777" w:rsidR="00E6356B" w:rsidRDefault="00E6356B" w:rsidP="00E6356B">
      <w:pPr>
        <w:ind w:right="51"/>
        <w:jc w:val="center"/>
        <w:rPr>
          <w:rFonts w:ascii="Arial" w:hAnsi="Arial" w:cs="Arial"/>
          <w:b/>
          <w:bCs/>
          <w:sz w:val="26"/>
          <w:szCs w:val="26"/>
        </w:rPr>
      </w:pPr>
    </w:p>
    <w:p w14:paraId="5D0BEDC5" w14:textId="77777777" w:rsidR="00E6356B" w:rsidRDefault="00E6356B" w:rsidP="00E6356B">
      <w:pPr>
        <w:ind w:right="51"/>
        <w:jc w:val="center"/>
        <w:rPr>
          <w:rFonts w:ascii="Arial" w:hAnsi="Arial" w:cs="Arial"/>
          <w:b/>
          <w:bCs/>
          <w:sz w:val="26"/>
          <w:szCs w:val="26"/>
        </w:rPr>
      </w:pPr>
    </w:p>
    <w:p w14:paraId="70F74D08" w14:textId="77777777" w:rsidR="00F34475" w:rsidRDefault="00F34475" w:rsidP="00E6356B">
      <w:pPr>
        <w:ind w:right="51"/>
        <w:jc w:val="center"/>
        <w:rPr>
          <w:rFonts w:ascii="Arial" w:hAnsi="Arial" w:cs="Arial"/>
          <w:b/>
          <w:bCs/>
          <w:sz w:val="26"/>
          <w:szCs w:val="26"/>
        </w:rPr>
      </w:pPr>
    </w:p>
    <w:p w14:paraId="40212A56" w14:textId="77777777" w:rsidR="00F34475" w:rsidRDefault="00F34475" w:rsidP="00E6356B">
      <w:pPr>
        <w:ind w:right="51"/>
        <w:jc w:val="center"/>
        <w:rPr>
          <w:rFonts w:ascii="Arial" w:hAnsi="Arial" w:cs="Arial"/>
          <w:b/>
          <w:bCs/>
          <w:sz w:val="26"/>
          <w:szCs w:val="26"/>
        </w:rPr>
      </w:pPr>
    </w:p>
    <w:p w14:paraId="73D69F87" w14:textId="77777777" w:rsidR="00F34475" w:rsidRDefault="00F34475" w:rsidP="00E6356B">
      <w:pPr>
        <w:ind w:right="51"/>
        <w:jc w:val="center"/>
        <w:rPr>
          <w:rFonts w:ascii="Arial" w:hAnsi="Arial" w:cs="Arial"/>
          <w:b/>
          <w:bCs/>
          <w:sz w:val="26"/>
          <w:szCs w:val="26"/>
        </w:rPr>
      </w:pPr>
    </w:p>
    <w:p w14:paraId="6B6378FB" w14:textId="77777777" w:rsidR="00F34475" w:rsidRDefault="00F34475" w:rsidP="00E6356B">
      <w:pPr>
        <w:ind w:right="51"/>
        <w:jc w:val="center"/>
        <w:rPr>
          <w:rFonts w:ascii="Arial" w:hAnsi="Arial" w:cs="Arial"/>
          <w:b/>
          <w:bCs/>
          <w:sz w:val="26"/>
          <w:szCs w:val="26"/>
        </w:rPr>
      </w:pPr>
    </w:p>
    <w:p w14:paraId="465EA13B" w14:textId="77777777" w:rsidR="00F34475" w:rsidRDefault="00F34475" w:rsidP="00E6356B">
      <w:pPr>
        <w:ind w:right="51"/>
        <w:jc w:val="center"/>
        <w:rPr>
          <w:rFonts w:ascii="Arial" w:hAnsi="Arial" w:cs="Arial"/>
          <w:b/>
          <w:bCs/>
          <w:sz w:val="26"/>
          <w:szCs w:val="26"/>
        </w:rPr>
      </w:pPr>
    </w:p>
    <w:p w14:paraId="646B3BFE" w14:textId="77777777" w:rsidR="00F34475" w:rsidRDefault="00F34475" w:rsidP="00E6356B">
      <w:pPr>
        <w:ind w:right="51"/>
        <w:jc w:val="center"/>
        <w:rPr>
          <w:rFonts w:ascii="Arial" w:hAnsi="Arial" w:cs="Arial"/>
          <w:b/>
          <w:bCs/>
          <w:sz w:val="26"/>
          <w:szCs w:val="26"/>
        </w:rPr>
      </w:pPr>
    </w:p>
    <w:p w14:paraId="130F5F15" w14:textId="77777777" w:rsidR="00F34475" w:rsidRDefault="00F34475" w:rsidP="00E6356B">
      <w:pPr>
        <w:ind w:right="51"/>
        <w:jc w:val="center"/>
        <w:rPr>
          <w:rFonts w:ascii="Arial" w:hAnsi="Arial" w:cs="Arial"/>
          <w:b/>
          <w:bCs/>
          <w:sz w:val="26"/>
          <w:szCs w:val="26"/>
        </w:rPr>
      </w:pPr>
    </w:p>
    <w:p w14:paraId="7A8DFCDE" w14:textId="77777777" w:rsidR="00F34475" w:rsidRDefault="00F34475" w:rsidP="00E6356B">
      <w:pPr>
        <w:ind w:right="51"/>
        <w:jc w:val="center"/>
        <w:rPr>
          <w:rFonts w:ascii="Arial" w:hAnsi="Arial" w:cs="Arial"/>
          <w:b/>
          <w:bCs/>
          <w:sz w:val="26"/>
          <w:szCs w:val="26"/>
        </w:rPr>
      </w:pPr>
    </w:p>
    <w:p w14:paraId="692AF1E9" w14:textId="77777777" w:rsidR="00F34475" w:rsidRDefault="00F34475" w:rsidP="00E6356B">
      <w:pPr>
        <w:ind w:right="51"/>
        <w:jc w:val="center"/>
        <w:rPr>
          <w:rFonts w:ascii="Arial" w:hAnsi="Arial" w:cs="Arial"/>
          <w:b/>
          <w:bCs/>
          <w:sz w:val="26"/>
          <w:szCs w:val="26"/>
        </w:rPr>
      </w:pPr>
    </w:p>
    <w:p w14:paraId="293B67F4" w14:textId="77777777" w:rsidR="00F34475" w:rsidRDefault="00F34475" w:rsidP="00E6356B">
      <w:pPr>
        <w:ind w:right="51"/>
        <w:jc w:val="center"/>
        <w:rPr>
          <w:rFonts w:ascii="Arial" w:hAnsi="Arial" w:cs="Arial"/>
          <w:b/>
          <w:bCs/>
          <w:sz w:val="26"/>
          <w:szCs w:val="26"/>
        </w:rPr>
      </w:pPr>
    </w:p>
    <w:p w14:paraId="60F73579" w14:textId="77777777" w:rsidR="00F34475" w:rsidRDefault="00F34475" w:rsidP="00E6356B">
      <w:pPr>
        <w:ind w:right="51"/>
        <w:jc w:val="center"/>
        <w:rPr>
          <w:rFonts w:ascii="Arial" w:hAnsi="Arial" w:cs="Arial"/>
          <w:b/>
          <w:bCs/>
          <w:sz w:val="26"/>
          <w:szCs w:val="26"/>
        </w:rPr>
      </w:pPr>
    </w:p>
    <w:p w14:paraId="3F833D4A" w14:textId="77777777" w:rsidR="00F34475" w:rsidRDefault="00F34475" w:rsidP="00E6356B">
      <w:pPr>
        <w:ind w:right="51"/>
        <w:jc w:val="center"/>
        <w:rPr>
          <w:rFonts w:ascii="Arial" w:hAnsi="Arial" w:cs="Arial"/>
          <w:b/>
          <w:bCs/>
          <w:sz w:val="26"/>
          <w:szCs w:val="26"/>
        </w:rPr>
      </w:pPr>
    </w:p>
    <w:p w14:paraId="77F06D7B" w14:textId="77777777" w:rsidR="00F34475" w:rsidRPr="00FF0C4F" w:rsidRDefault="00F34475" w:rsidP="007F61BE">
      <w:pPr>
        <w:ind w:right="51"/>
        <w:rPr>
          <w:rFonts w:ascii="Arial" w:hAnsi="Arial" w:cs="Arial"/>
          <w:b/>
          <w:bCs/>
          <w:sz w:val="32"/>
          <w:szCs w:val="32"/>
        </w:rPr>
      </w:pPr>
    </w:p>
    <w:p w14:paraId="141A1D23" w14:textId="77777777" w:rsidR="00FF0C4F" w:rsidRPr="00FF0C4F" w:rsidRDefault="00FF0C4F" w:rsidP="00FF0C4F">
      <w:pPr>
        <w:jc w:val="both"/>
        <w:rPr>
          <w:rFonts w:ascii="Arial" w:hAnsi="Arial" w:cs="Arial"/>
        </w:rPr>
      </w:pPr>
      <w:r w:rsidRPr="00FF0C4F">
        <w:rPr>
          <w:rFonts w:ascii="Arial" w:hAnsi="Arial" w:cs="Arial"/>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6FE54D15" w14:textId="2228D903" w:rsidR="00E6356B" w:rsidRPr="00F34475" w:rsidRDefault="00E6356B" w:rsidP="00FF0C4F">
      <w:pPr>
        <w:spacing w:line="240" w:lineRule="auto"/>
        <w:ind w:right="51"/>
        <w:jc w:val="center"/>
        <w:rPr>
          <w:rFonts w:ascii="Arial" w:hAnsi="Arial" w:cs="Arial"/>
          <w:sz w:val="20"/>
          <w:szCs w:val="20"/>
        </w:rPr>
      </w:pPr>
    </w:p>
    <w:sectPr w:rsidR="00E6356B" w:rsidRPr="00F34475" w:rsidSect="00D42C6A">
      <w:headerReference w:type="default" r:id="rId18"/>
      <w:pgSz w:w="12242" w:h="20163" w:code="5"/>
      <w:pgMar w:top="2552" w:right="2036" w:bottom="2977"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5F1F" w14:textId="77777777" w:rsidR="00310119" w:rsidRDefault="00310119" w:rsidP="00313D38">
      <w:pPr>
        <w:spacing w:after="0" w:line="240" w:lineRule="auto"/>
      </w:pPr>
      <w:r>
        <w:separator/>
      </w:r>
    </w:p>
  </w:endnote>
  <w:endnote w:type="continuationSeparator" w:id="0">
    <w:p w14:paraId="5B654679" w14:textId="77777777" w:rsidR="00310119" w:rsidRDefault="00310119" w:rsidP="0031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7364"/>
      <w:docPartObj>
        <w:docPartGallery w:val="Page Numbers (Bottom of Page)"/>
        <w:docPartUnique/>
      </w:docPartObj>
    </w:sdtPr>
    <w:sdtEndPr>
      <w:rPr>
        <w:rFonts w:ascii="Arial" w:hAnsi="Arial" w:cs="Arial"/>
        <w:b/>
        <w:bCs/>
        <w:sz w:val="24"/>
        <w:szCs w:val="24"/>
      </w:rPr>
    </w:sdtEndPr>
    <w:sdtContent>
      <w:p w14:paraId="7D302CD8" w14:textId="77777777" w:rsidR="00313D38" w:rsidRPr="00CF562D" w:rsidRDefault="00313D38" w:rsidP="00FE1288">
        <w:pPr>
          <w:pStyle w:val="Piedepgina"/>
          <w:rPr>
            <w:rFonts w:ascii="Arial" w:hAnsi="Arial" w:cs="Arial"/>
            <w:b/>
            <w:bCs/>
            <w:sz w:val="24"/>
            <w:szCs w:val="24"/>
          </w:rPr>
        </w:pPr>
        <w:r w:rsidRPr="00CF562D">
          <w:rPr>
            <w:rFonts w:ascii="Arial" w:hAnsi="Arial" w:cs="Arial"/>
            <w:b/>
            <w:bCs/>
            <w:sz w:val="24"/>
            <w:szCs w:val="24"/>
          </w:rPr>
          <w:fldChar w:fldCharType="begin"/>
        </w:r>
        <w:r w:rsidRPr="00CF562D">
          <w:rPr>
            <w:rFonts w:ascii="Arial" w:hAnsi="Arial" w:cs="Arial"/>
            <w:b/>
            <w:bCs/>
            <w:sz w:val="24"/>
            <w:szCs w:val="24"/>
          </w:rPr>
          <w:instrText>PAGE   \* MERGEFORMAT</w:instrText>
        </w:r>
        <w:r w:rsidRPr="00CF562D">
          <w:rPr>
            <w:rFonts w:ascii="Arial" w:hAnsi="Arial" w:cs="Arial"/>
            <w:b/>
            <w:bCs/>
            <w:sz w:val="24"/>
            <w:szCs w:val="24"/>
          </w:rPr>
          <w:fldChar w:fldCharType="separate"/>
        </w:r>
        <w:r w:rsidR="00871F18" w:rsidRPr="00871F18">
          <w:rPr>
            <w:rFonts w:ascii="Arial" w:hAnsi="Arial" w:cs="Arial"/>
            <w:b/>
            <w:bCs/>
            <w:noProof/>
            <w:sz w:val="24"/>
            <w:szCs w:val="24"/>
            <w:lang w:val="es-ES"/>
          </w:rPr>
          <w:t>38</w:t>
        </w:r>
        <w:r w:rsidRPr="00CF562D">
          <w:rPr>
            <w:rFonts w:ascii="Arial" w:hAnsi="Arial" w:cs="Arial"/>
            <w:b/>
            <w:bCs/>
            <w:sz w:val="24"/>
            <w:szCs w:val="24"/>
          </w:rPr>
          <w:fldChar w:fldCharType="end"/>
        </w:r>
      </w:p>
    </w:sdtContent>
  </w:sdt>
  <w:p w14:paraId="3C3547F1" w14:textId="77777777" w:rsidR="00313D38" w:rsidRPr="00CF562D" w:rsidRDefault="00313D38">
    <w:pPr>
      <w:pStyle w:val="Piedepgina"/>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704165"/>
      <w:docPartObj>
        <w:docPartGallery w:val="Page Numbers (Bottom of Page)"/>
        <w:docPartUnique/>
      </w:docPartObj>
    </w:sdtPr>
    <w:sdtEndPr>
      <w:rPr>
        <w:rFonts w:ascii="Arial" w:hAnsi="Arial" w:cs="Arial"/>
        <w:b/>
        <w:bCs/>
        <w:sz w:val="24"/>
        <w:szCs w:val="24"/>
      </w:rPr>
    </w:sdtEndPr>
    <w:sdtContent>
      <w:p w14:paraId="513D3120" w14:textId="77777777" w:rsidR="00313D38" w:rsidRPr="00CF562D" w:rsidRDefault="00313D38" w:rsidP="00083446">
        <w:pPr>
          <w:pStyle w:val="Piedepgina"/>
          <w:jc w:val="right"/>
          <w:rPr>
            <w:rFonts w:ascii="Arial" w:hAnsi="Arial" w:cs="Arial"/>
            <w:b/>
            <w:bCs/>
            <w:sz w:val="24"/>
            <w:szCs w:val="24"/>
          </w:rPr>
        </w:pPr>
        <w:r w:rsidRPr="00CF562D">
          <w:rPr>
            <w:rFonts w:ascii="Arial" w:hAnsi="Arial" w:cs="Arial"/>
            <w:b/>
            <w:bCs/>
            <w:sz w:val="24"/>
            <w:szCs w:val="24"/>
          </w:rPr>
          <w:fldChar w:fldCharType="begin"/>
        </w:r>
        <w:r w:rsidRPr="00CF562D">
          <w:rPr>
            <w:rFonts w:ascii="Arial" w:hAnsi="Arial" w:cs="Arial"/>
            <w:b/>
            <w:bCs/>
            <w:sz w:val="24"/>
            <w:szCs w:val="24"/>
          </w:rPr>
          <w:instrText>PAGE   \* MERGEFORMAT</w:instrText>
        </w:r>
        <w:r w:rsidRPr="00CF562D">
          <w:rPr>
            <w:rFonts w:ascii="Arial" w:hAnsi="Arial" w:cs="Arial"/>
            <w:b/>
            <w:bCs/>
            <w:sz w:val="24"/>
            <w:szCs w:val="24"/>
          </w:rPr>
          <w:fldChar w:fldCharType="separate"/>
        </w:r>
        <w:r w:rsidR="00871F18" w:rsidRPr="00871F18">
          <w:rPr>
            <w:rFonts w:ascii="Arial" w:hAnsi="Arial" w:cs="Arial"/>
            <w:b/>
            <w:bCs/>
            <w:noProof/>
            <w:sz w:val="24"/>
            <w:szCs w:val="24"/>
            <w:lang w:val="es-ES"/>
          </w:rPr>
          <w:t>37</w:t>
        </w:r>
        <w:r w:rsidRPr="00CF562D">
          <w:rPr>
            <w:rFonts w:ascii="Arial" w:hAnsi="Arial" w:cs="Arial"/>
            <w:b/>
            <w:bCs/>
            <w:sz w:val="24"/>
            <w:szCs w:val="24"/>
          </w:rPr>
          <w:fldChar w:fldCharType="end"/>
        </w:r>
      </w:p>
    </w:sdtContent>
  </w:sdt>
  <w:p w14:paraId="33927829" w14:textId="77777777" w:rsidR="00313D38" w:rsidRDefault="00313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308F" w14:textId="77777777" w:rsidR="00310119" w:rsidRDefault="00310119" w:rsidP="00313D38">
      <w:pPr>
        <w:spacing w:after="0" w:line="240" w:lineRule="auto"/>
      </w:pPr>
      <w:r>
        <w:separator/>
      </w:r>
    </w:p>
  </w:footnote>
  <w:footnote w:type="continuationSeparator" w:id="0">
    <w:p w14:paraId="2DB7658A" w14:textId="77777777" w:rsidR="00310119" w:rsidRDefault="00310119" w:rsidP="00313D38">
      <w:pPr>
        <w:spacing w:after="0" w:line="240" w:lineRule="auto"/>
      </w:pPr>
      <w:r>
        <w:continuationSeparator/>
      </w:r>
    </w:p>
  </w:footnote>
  <w:footnote w:id="1">
    <w:p w14:paraId="4AB69344" w14:textId="4E832E30" w:rsidR="008D5496" w:rsidRPr="00372E2A" w:rsidRDefault="008D5496" w:rsidP="001C239B">
      <w:pPr>
        <w:pStyle w:val="Textonotapie"/>
        <w:jc w:val="both"/>
        <w:rPr>
          <w:rFonts w:ascii="Arial" w:hAnsi="Arial" w:cs="Arial"/>
        </w:rPr>
      </w:pPr>
      <w:r w:rsidRPr="00372E2A">
        <w:rPr>
          <w:rStyle w:val="Refdenotaalpie"/>
          <w:rFonts w:ascii="Arial" w:hAnsi="Arial" w:cs="Arial"/>
        </w:rPr>
        <w:footnoteRef/>
      </w:r>
      <w:r w:rsidRPr="00372E2A">
        <w:rPr>
          <w:rFonts w:ascii="Arial" w:hAnsi="Arial" w:cs="Arial"/>
        </w:rPr>
        <w:t xml:space="preserve"> El carácter de </w:t>
      </w:r>
      <w:r w:rsidR="00CC0B06">
        <w:rPr>
          <w:rFonts w:ascii="Arial" w:hAnsi="Arial" w:cs="Arial"/>
        </w:rPr>
        <w:t>T</w:t>
      </w:r>
      <w:r w:rsidRPr="00372E2A">
        <w:rPr>
          <w:rFonts w:ascii="Arial" w:hAnsi="Arial" w:cs="Arial"/>
        </w:rPr>
        <w:t>ercer</w:t>
      </w:r>
      <w:r w:rsidR="002A1D5D">
        <w:rPr>
          <w:rFonts w:ascii="Arial" w:hAnsi="Arial" w:cs="Arial"/>
        </w:rPr>
        <w:t>a</w:t>
      </w:r>
      <w:r w:rsidRPr="00372E2A">
        <w:rPr>
          <w:rFonts w:ascii="Arial" w:hAnsi="Arial" w:cs="Arial"/>
        </w:rPr>
        <w:t xml:space="preserve"> interesad</w:t>
      </w:r>
      <w:r w:rsidR="00CC0B06">
        <w:rPr>
          <w:rFonts w:ascii="Arial" w:hAnsi="Arial" w:cs="Arial"/>
        </w:rPr>
        <w:t>a</w:t>
      </w:r>
      <w:r w:rsidRPr="00372E2A">
        <w:rPr>
          <w:rFonts w:ascii="Arial" w:hAnsi="Arial" w:cs="Arial"/>
        </w:rPr>
        <w:t xml:space="preserve"> fue reconocido por el Primer Tribunal Colegiado en Materia Civil del Segundo Circuito en el acuerdo de admisión de la demanda de amparo directo de</w:t>
      </w:r>
      <w:r w:rsidR="001C239B" w:rsidRPr="00372E2A">
        <w:rPr>
          <w:rFonts w:ascii="Arial" w:hAnsi="Arial" w:cs="Arial"/>
        </w:rPr>
        <w:t xml:space="preserve"> </w:t>
      </w:r>
      <w:r w:rsidR="001C239B" w:rsidRPr="00372E2A">
        <w:rPr>
          <w:rFonts w:ascii="Arial" w:hAnsi="Arial" w:cs="Arial"/>
          <w:b/>
          <w:bCs/>
        </w:rPr>
        <w:t>tres de marzo de dos mil veintidós</w:t>
      </w:r>
      <w:r w:rsidR="001C239B" w:rsidRPr="00372E2A">
        <w:rPr>
          <w:rFonts w:ascii="Arial" w:hAnsi="Arial" w:cs="Arial"/>
        </w:rPr>
        <w:t xml:space="preserve">. </w:t>
      </w:r>
    </w:p>
  </w:footnote>
  <w:footnote w:id="2">
    <w:p w14:paraId="504BFA8A" w14:textId="77777777" w:rsidR="00774D71" w:rsidRPr="00372E2A" w:rsidRDefault="00774D71" w:rsidP="00774D71">
      <w:pPr>
        <w:ind w:right="51"/>
        <w:jc w:val="both"/>
        <w:rPr>
          <w:rFonts w:ascii="Arial" w:hAnsi="Arial" w:cs="Arial"/>
          <w:i/>
          <w:iCs/>
          <w:sz w:val="20"/>
          <w:szCs w:val="20"/>
        </w:rPr>
      </w:pPr>
      <w:r w:rsidRPr="00372E2A">
        <w:rPr>
          <w:rFonts w:ascii="Arial" w:hAnsi="Arial" w:cs="Arial"/>
          <w:sz w:val="20"/>
          <w:szCs w:val="20"/>
          <w:vertAlign w:val="superscript"/>
        </w:rPr>
        <w:footnoteRef/>
      </w:r>
      <w:r w:rsidRPr="00372E2A">
        <w:rPr>
          <w:rFonts w:ascii="Arial" w:hAnsi="Arial" w:cs="Arial"/>
          <w:sz w:val="20"/>
          <w:szCs w:val="20"/>
          <w:vertAlign w:val="superscript"/>
        </w:rPr>
        <w:t xml:space="preserve"> </w:t>
      </w:r>
      <w:r w:rsidRPr="00372E2A">
        <w:rPr>
          <w:rFonts w:ascii="Arial" w:hAnsi="Arial" w:cs="Arial"/>
          <w:i/>
          <w:iCs/>
          <w:sz w:val="20"/>
          <w:szCs w:val="20"/>
          <w:vertAlign w:val="superscript"/>
        </w:rPr>
        <w:t>“</w:t>
      </w:r>
      <w:r w:rsidRPr="00372E2A">
        <w:rPr>
          <w:rFonts w:ascii="Arial" w:hAnsi="Arial" w:cs="Arial"/>
          <w:b/>
          <w:i/>
          <w:iCs/>
          <w:sz w:val="20"/>
          <w:szCs w:val="20"/>
        </w:rPr>
        <w:t>Artículo 107.</w:t>
      </w:r>
      <w:r w:rsidRPr="00372E2A">
        <w:rPr>
          <w:rFonts w:ascii="Arial" w:hAnsi="Arial" w:cs="Arial"/>
          <w:i/>
          <w:iCs/>
          <w:sz w:val="20"/>
          <w:szCs w:val="20"/>
        </w:rPr>
        <w:t xml:space="preserve"> Las controversias de que habla el artículo 103 de esta Constitución, con excepción de aquellas en materia electoral, se sujetarán a los procedimientos que determine la ley reglamentaria, de acuerdo con las bases siguientes: […]</w:t>
      </w:r>
    </w:p>
    <w:p w14:paraId="1A0DD259" w14:textId="4C100654" w:rsidR="00774D71" w:rsidRPr="00372E2A" w:rsidRDefault="00774D71" w:rsidP="00774D71">
      <w:pPr>
        <w:ind w:right="51"/>
        <w:jc w:val="both"/>
        <w:rPr>
          <w:rFonts w:ascii="Arial" w:hAnsi="Arial" w:cs="Arial"/>
          <w:i/>
          <w:iCs/>
          <w:sz w:val="20"/>
          <w:szCs w:val="20"/>
        </w:rPr>
      </w:pPr>
      <w:r w:rsidRPr="00372E2A">
        <w:rPr>
          <w:rFonts w:ascii="Arial" w:hAnsi="Arial" w:cs="Arial"/>
          <w:b/>
          <w:i/>
          <w:iCs/>
          <w:sz w:val="20"/>
          <w:szCs w:val="20"/>
        </w:rPr>
        <w:t>IX.</w:t>
      </w:r>
      <w:r w:rsidRPr="00372E2A">
        <w:rPr>
          <w:rFonts w:ascii="Arial" w:hAnsi="Arial" w:cs="Arial"/>
          <w:i/>
          <w:iCs/>
          <w:sz w:val="20"/>
          <w:szCs w:val="20"/>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w:t>
      </w:r>
      <w:r w:rsidRPr="00372E2A">
        <w:rPr>
          <w:rFonts w:ascii="Arial" w:hAnsi="Arial" w:cs="Arial"/>
          <w:b/>
          <w:i/>
          <w:iCs/>
          <w:sz w:val="20"/>
          <w:szCs w:val="20"/>
        </w:rPr>
        <w:t>interés excepcional</w:t>
      </w:r>
      <w:r w:rsidRPr="00372E2A">
        <w:rPr>
          <w:rFonts w:ascii="Arial" w:hAnsi="Arial" w:cs="Arial"/>
          <w:i/>
          <w:iCs/>
          <w:sz w:val="20"/>
          <w:szCs w:val="20"/>
        </w:rPr>
        <w:t xml:space="preserve"> en materia constitucional o de derechos humanos. La materia del recurso se limitará a la decisión de las cuestiones propiamente constitucionales, sin poder comprender otras. En contra del auto que deseche el recurso no procederá medio de impugnación alguno; […]</w:t>
      </w:r>
    </w:p>
  </w:footnote>
  <w:footnote w:id="3">
    <w:p w14:paraId="1F4B5456" w14:textId="77777777" w:rsidR="00774D71" w:rsidRPr="00372E2A" w:rsidRDefault="00774D71" w:rsidP="00774D71">
      <w:pPr>
        <w:ind w:right="51"/>
        <w:jc w:val="both"/>
        <w:rPr>
          <w:rFonts w:ascii="Arial" w:hAnsi="Arial" w:cs="Arial"/>
          <w:i/>
          <w:iCs/>
          <w:sz w:val="20"/>
          <w:szCs w:val="20"/>
        </w:rPr>
      </w:pPr>
      <w:r w:rsidRPr="00372E2A">
        <w:rPr>
          <w:rFonts w:ascii="Arial" w:hAnsi="Arial" w:cs="Arial"/>
          <w:sz w:val="20"/>
          <w:szCs w:val="20"/>
          <w:vertAlign w:val="superscript"/>
        </w:rPr>
        <w:footnoteRef/>
      </w:r>
      <w:r w:rsidRPr="00372E2A">
        <w:rPr>
          <w:rFonts w:ascii="Arial" w:hAnsi="Arial" w:cs="Arial"/>
          <w:i/>
          <w:iCs/>
          <w:sz w:val="20"/>
          <w:szCs w:val="20"/>
        </w:rPr>
        <w:t xml:space="preserve"> “</w:t>
      </w:r>
      <w:r w:rsidRPr="00372E2A">
        <w:rPr>
          <w:rFonts w:ascii="Arial" w:hAnsi="Arial" w:cs="Arial"/>
          <w:b/>
          <w:i/>
          <w:iCs/>
          <w:sz w:val="20"/>
          <w:szCs w:val="20"/>
        </w:rPr>
        <w:t>Artículo 81.</w:t>
      </w:r>
      <w:r w:rsidRPr="00372E2A">
        <w:rPr>
          <w:rFonts w:ascii="Arial" w:hAnsi="Arial" w:cs="Arial"/>
          <w:i/>
          <w:iCs/>
          <w:sz w:val="20"/>
          <w:szCs w:val="20"/>
        </w:rPr>
        <w:t xml:space="preserve"> Procede el recurso de revisión: […]”</w:t>
      </w:r>
    </w:p>
    <w:p w14:paraId="27EF1CF8" w14:textId="77777777" w:rsidR="00774D71" w:rsidRPr="00372E2A" w:rsidRDefault="00774D71" w:rsidP="00774D71">
      <w:pPr>
        <w:spacing w:after="120"/>
        <w:ind w:right="51"/>
        <w:jc w:val="both"/>
        <w:rPr>
          <w:rFonts w:ascii="Arial" w:hAnsi="Arial" w:cs="Arial"/>
          <w:i/>
          <w:iCs/>
          <w:sz w:val="20"/>
          <w:szCs w:val="20"/>
        </w:rPr>
      </w:pPr>
      <w:r w:rsidRPr="00372E2A">
        <w:rPr>
          <w:rFonts w:ascii="Arial" w:hAnsi="Arial" w:cs="Arial"/>
          <w:b/>
          <w:i/>
          <w:iCs/>
          <w:sz w:val="20"/>
          <w:szCs w:val="20"/>
        </w:rPr>
        <w:t>II.</w:t>
      </w:r>
      <w:r w:rsidRPr="00372E2A">
        <w:rPr>
          <w:rFonts w:ascii="Arial" w:hAnsi="Arial" w:cs="Arial"/>
          <w:i/>
          <w:iCs/>
          <w:sz w:val="20"/>
          <w:szCs w:val="20"/>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hubiesen sido planteadas, siempre que a juicio de la Suprema Corte de Justicia de la Nación al asunto revista un </w:t>
      </w:r>
      <w:r w:rsidRPr="00372E2A">
        <w:rPr>
          <w:rFonts w:ascii="Arial" w:hAnsi="Arial" w:cs="Arial"/>
          <w:b/>
          <w:bCs/>
          <w:i/>
          <w:iCs/>
          <w:sz w:val="20"/>
          <w:szCs w:val="20"/>
        </w:rPr>
        <w:t>interés excepcional</w:t>
      </w:r>
      <w:r w:rsidRPr="00372E2A">
        <w:rPr>
          <w:rFonts w:ascii="Arial" w:hAnsi="Arial" w:cs="Arial"/>
          <w:i/>
          <w:iCs/>
          <w:sz w:val="20"/>
          <w:szCs w:val="20"/>
        </w:rPr>
        <w:t xml:space="preserve"> en materia de constitucionalidad o de derechos humanos. La materia del recurso se limitará a la decisión de las cuestiones propiamente constitucionales, sin poder comprender otras.”</w:t>
      </w:r>
    </w:p>
  </w:footnote>
  <w:footnote w:id="4">
    <w:p w14:paraId="1E3BEDBB" w14:textId="75BB46EC" w:rsidR="007E4995" w:rsidRPr="00B06893" w:rsidRDefault="007E4995" w:rsidP="00B06893">
      <w:pPr>
        <w:pStyle w:val="temp"/>
        <w:shd w:val="clear" w:color="auto" w:fill="FFFFFF"/>
        <w:spacing w:before="0" w:beforeAutospacing="0" w:after="0" w:afterAutospacing="0"/>
        <w:jc w:val="both"/>
        <w:rPr>
          <w:rFonts w:ascii="Arial" w:hAnsi="Arial" w:cs="Arial"/>
          <w:sz w:val="20"/>
          <w:szCs w:val="20"/>
        </w:rPr>
      </w:pPr>
      <w:r w:rsidRPr="007E4995">
        <w:rPr>
          <w:rStyle w:val="Refdenotaalpie"/>
          <w:rFonts w:ascii="Arial" w:hAnsi="Arial" w:cs="Arial"/>
          <w:sz w:val="20"/>
          <w:szCs w:val="20"/>
        </w:rPr>
        <w:footnoteRef/>
      </w:r>
      <w:r w:rsidRPr="007E4995">
        <w:rPr>
          <w:rFonts w:ascii="Arial" w:hAnsi="Arial" w:cs="Arial"/>
          <w:sz w:val="20"/>
          <w:szCs w:val="20"/>
        </w:rPr>
        <w:t xml:space="preserve"> </w:t>
      </w:r>
      <w:r w:rsidRPr="007E4995">
        <w:rPr>
          <w:rStyle w:val="bold"/>
          <w:rFonts w:ascii="Arial" w:eastAsiaTheme="majorEastAsia" w:hAnsi="Arial" w:cs="Arial"/>
          <w:b/>
          <w:bCs/>
          <w:sz w:val="20"/>
          <w:szCs w:val="20"/>
        </w:rPr>
        <w:t>Registro digital: </w:t>
      </w:r>
      <w:r w:rsidRPr="007E4995">
        <w:rPr>
          <w:rFonts w:ascii="Arial" w:hAnsi="Arial" w:cs="Arial"/>
          <w:sz w:val="20"/>
          <w:szCs w:val="20"/>
        </w:rPr>
        <w:t xml:space="preserve">167375. </w:t>
      </w:r>
      <w:r w:rsidRPr="007E4995">
        <w:rPr>
          <w:rStyle w:val="bold"/>
          <w:rFonts w:ascii="Arial" w:eastAsiaTheme="majorEastAsia" w:hAnsi="Arial" w:cs="Arial"/>
          <w:b/>
          <w:bCs/>
          <w:sz w:val="20"/>
          <w:szCs w:val="20"/>
        </w:rPr>
        <w:t>Instancia: </w:t>
      </w:r>
      <w:r w:rsidRPr="007E4995">
        <w:rPr>
          <w:rFonts w:ascii="Arial" w:hAnsi="Arial" w:cs="Arial"/>
          <w:sz w:val="20"/>
          <w:szCs w:val="20"/>
        </w:rPr>
        <w:t xml:space="preserve">Pleno. </w:t>
      </w:r>
      <w:r w:rsidRPr="007E4995">
        <w:rPr>
          <w:rStyle w:val="bold"/>
          <w:rFonts w:ascii="Arial" w:eastAsiaTheme="majorEastAsia" w:hAnsi="Arial" w:cs="Arial"/>
          <w:b/>
          <w:bCs/>
          <w:sz w:val="20"/>
          <w:szCs w:val="20"/>
        </w:rPr>
        <w:t>Novena Época</w:t>
      </w:r>
      <w:r w:rsidRPr="007E4995">
        <w:rPr>
          <w:rFonts w:ascii="Arial" w:hAnsi="Arial" w:cs="Arial"/>
          <w:sz w:val="20"/>
          <w:szCs w:val="20"/>
        </w:rPr>
        <w:t xml:space="preserve">. </w:t>
      </w:r>
      <w:r w:rsidRPr="007E4995">
        <w:rPr>
          <w:rStyle w:val="bold"/>
          <w:rFonts w:ascii="Arial" w:eastAsiaTheme="majorEastAsia" w:hAnsi="Arial" w:cs="Arial"/>
          <w:b/>
          <w:bCs/>
          <w:sz w:val="20"/>
          <w:szCs w:val="20"/>
        </w:rPr>
        <w:t>Materia(s): </w:t>
      </w:r>
      <w:r w:rsidRPr="007E4995">
        <w:rPr>
          <w:rFonts w:ascii="Arial" w:hAnsi="Arial" w:cs="Arial"/>
          <w:sz w:val="20"/>
          <w:szCs w:val="20"/>
        </w:rPr>
        <w:t xml:space="preserve">Común. </w:t>
      </w:r>
      <w:r w:rsidRPr="007E4995">
        <w:rPr>
          <w:rStyle w:val="bold"/>
          <w:rFonts w:ascii="Arial" w:eastAsiaTheme="majorEastAsia" w:hAnsi="Arial" w:cs="Arial"/>
          <w:b/>
          <w:bCs/>
          <w:sz w:val="20"/>
          <w:szCs w:val="20"/>
        </w:rPr>
        <w:t>Tesis: </w:t>
      </w:r>
      <w:r w:rsidRPr="007E4995">
        <w:rPr>
          <w:rFonts w:ascii="Arial" w:hAnsi="Arial" w:cs="Arial"/>
          <w:sz w:val="20"/>
          <w:szCs w:val="20"/>
        </w:rPr>
        <w:t xml:space="preserve">P./J. 26/2009. </w:t>
      </w:r>
      <w:r w:rsidRPr="007E4995">
        <w:rPr>
          <w:rStyle w:val="bold"/>
          <w:rFonts w:ascii="Arial" w:eastAsiaTheme="majorEastAsia" w:hAnsi="Arial" w:cs="Arial"/>
          <w:b/>
          <w:bCs/>
          <w:sz w:val="20"/>
          <w:szCs w:val="20"/>
        </w:rPr>
        <w:t>Fuente: </w:t>
      </w:r>
      <w:r w:rsidRPr="007E4995">
        <w:rPr>
          <w:rFonts w:ascii="Arial" w:hAnsi="Arial" w:cs="Arial"/>
          <w:sz w:val="20"/>
          <w:szCs w:val="20"/>
        </w:rPr>
        <w:t>Semanario Judicial de la Federación y su Gaceta.</w:t>
      </w:r>
      <w:r w:rsidRPr="007E4995">
        <w:rPr>
          <w:rFonts w:ascii="Arial" w:hAnsi="Arial" w:cs="Arial"/>
          <w:sz w:val="20"/>
          <w:szCs w:val="20"/>
        </w:rPr>
        <w:br/>
      </w:r>
      <w:r w:rsidRPr="007E4995">
        <w:rPr>
          <w:rStyle w:val="ng-star-inserted"/>
          <w:rFonts w:ascii="Arial" w:eastAsiaTheme="majorEastAsia" w:hAnsi="Arial" w:cs="Arial"/>
          <w:sz w:val="20"/>
          <w:szCs w:val="20"/>
        </w:rPr>
        <w:t>Tomo XXIX, Abril de 2009, página 10</w:t>
      </w:r>
      <w:r w:rsidRPr="007E4995">
        <w:rPr>
          <w:rFonts w:ascii="Arial" w:hAnsi="Arial" w:cs="Arial"/>
          <w:sz w:val="20"/>
          <w:szCs w:val="20"/>
        </w:rPr>
        <w:t xml:space="preserve">. </w:t>
      </w:r>
      <w:r w:rsidRPr="007E4995">
        <w:rPr>
          <w:rStyle w:val="bold"/>
          <w:rFonts w:ascii="Arial" w:eastAsiaTheme="majorEastAsia" w:hAnsi="Arial" w:cs="Arial"/>
          <w:b/>
          <w:bCs/>
          <w:sz w:val="20"/>
          <w:szCs w:val="20"/>
        </w:rPr>
        <w:t>Tipo: </w:t>
      </w:r>
      <w:r w:rsidRPr="007E4995">
        <w:rPr>
          <w:rFonts w:ascii="Arial" w:hAnsi="Arial" w:cs="Arial"/>
          <w:sz w:val="20"/>
          <w:szCs w:val="20"/>
        </w:rPr>
        <w:t>Jurisprudencia.</w:t>
      </w:r>
    </w:p>
  </w:footnote>
  <w:footnote w:id="5">
    <w:p w14:paraId="21427E62" w14:textId="7BAEDC6C" w:rsidR="009542B5" w:rsidRDefault="002E376B" w:rsidP="009542B5">
      <w:pPr>
        <w:pStyle w:val="temp"/>
        <w:shd w:val="clear" w:color="auto" w:fill="FFFFFF"/>
        <w:spacing w:before="0" w:beforeAutospacing="0" w:after="0" w:afterAutospacing="0"/>
        <w:jc w:val="both"/>
        <w:rPr>
          <w:rFonts w:ascii="Arial" w:hAnsi="Arial" w:cs="Arial"/>
          <w:sz w:val="20"/>
          <w:szCs w:val="20"/>
        </w:rPr>
      </w:pPr>
      <w:r w:rsidRPr="009542B5">
        <w:rPr>
          <w:rStyle w:val="Refdenotaalpie"/>
          <w:rFonts w:ascii="Arial" w:hAnsi="Arial" w:cs="Arial"/>
          <w:sz w:val="20"/>
          <w:szCs w:val="20"/>
        </w:rPr>
        <w:footnoteRef/>
      </w:r>
      <w:r w:rsidRPr="009542B5">
        <w:rPr>
          <w:rFonts w:ascii="Arial" w:hAnsi="Arial" w:cs="Arial"/>
          <w:sz w:val="20"/>
          <w:szCs w:val="20"/>
        </w:rPr>
        <w:t xml:space="preserve"> </w:t>
      </w:r>
      <w:r w:rsidR="009542B5" w:rsidRPr="009542B5">
        <w:rPr>
          <w:rStyle w:val="bold"/>
          <w:rFonts w:ascii="Arial" w:eastAsiaTheme="majorEastAsia" w:hAnsi="Arial" w:cs="Arial"/>
          <w:b/>
          <w:bCs/>
          <w:sz w:val="20"/>
          <w:szCs w:val="20"/>
        </w:rPr>
        <w:t>Registro digital: </w:t>
      </w:r>
      <w:r w:rsidR="009542B5" w:rsidRPr="009542B5">
        <w:rPr>
          <w:rFonts w:ascii="Arial" w:hAnsi="Arial" w:cs="Arial"/>
          <w:sz w:val="20"/>
          <w:szCs w:val="20"/>
        </w:rPr>
        <w:t xml:space="preserve">166566. </w:t>
      </w:r>
      <w:r w:rsidR="009542B5" w:rsidRPr="009542B5">
        <w:rPr>
          <w:rStyle w:val="bold"/>
          <w:rFonts w:ascii="Arial" w:eastAsiaTheme="majorEastAsia" w:hAnsi="Arial" w:cs="Arial"/>
          <w:b/>
          <w:bCs/>
          <w:sz w:val="20"/>
          <w:szCs w:val="20"/>
        </w:rPr>
        <w:t>Instancia: </w:t>
      </w:r>
      <w:r w:rsidR="009542B5" w:rsidRPr="009542B5">
        <w:rPr>
          <w:rFonts w:ascii="Arial" w:hAnsi="Arial" w:cs="Arial"/>
          <w:sz w:val="20"/>
          <w:szCs w:val="20"/>
        </w:rPr>
        <w:t xml:space="preserve">Segunda Sala. </w:t>
      </w:r>
      <w:r w:rsidR="009542B5" w:rsidRPr="009542B5">
        <w:rPr>
          <w:rStyle w:val="bold"/>
          <w:rFonts w:ascii="Arial" w:eastAsiaTheme="majorEastAsia" w:hAnsi="Arial" w:cs="Arial"/>
          <w:b/>
          <w:bCs/>
          <w:sz w:val="20"/>
          <w:szCs w:val="20"/>
        </w:rPr>
        <w:t>Novena Época</w:t>
      </w:r>
      <w:r w:rsidR="009542B5" w:rsidRPr="009542B5">
        <w:rPr>
          <w:rFonts w:ascii="Arial" w:hAnsi="Arial" w:cs="Arial"/>
          <w:sz w:val="20"/>
          <w:szCs w:val="20"/>
        </w:rPr>
        <w:t xml:space="preserve">. </w:t>
      </w:r>
      <w:r w:rsidR="009542B5" w:rsidRPr="009542B5">
        <w:rPr>
          <w:rStyle w:val="bold"/>
          <w:rFonts w:ascii="Arial" w:eastAsiaTheme="majorEastAsia" w:hAnsi="Arial" w:cs="Arial"/>
          <w:b/>
          <w:bCs/>
          <w:sz w:val="20"/>
          <w:szCs w:val="20"/>
        </w:rPr>
        <w:t>Materia(s): </w:t>
      </w:r>
      <w:r w:rsidR="009542B5" w:rsidRPr="009542B5">
        <w:rPr>
          <w:rFonts w:ascii="Arial" w:hAnsi="Arial" w:cs="Arial"/>
          <w:sz w:val="20"/>
          <w:szCs w:val="20"/>
        </w:rPr>
        <w:t xml:space="preserve">Común. </w:t>
      </w:r>
      <w:r w:rsidR="009542B5" w:rsidRPr="009542B5">
        <w:rPr>
          <w:rStyle w:val="bold"/>
          <w:rFonts w:ascii="Arial" w:eastAsiaTheme="majorEastAsia" w:hAnsi="Arial" w:cs="Arial"/>
          <w:b/>
          <w:bCs/>
          <w:sz w:val="20"/>
          <w:szCs w:val="20"/>
        </w:rPr>
        <w:t>Tesis: </w:t>
      </w:r>
      <w:r w:rsidR="009542B5" w:rsidRPr="009542B5">
        <w:rPr>
          <w:rFonts w:ascii="Arial" w:hAnsi="Arial" w:cs="Arial"/>
          <w:sz w:val="20"/>
          <w:szCs w:val="20"/>
        </w:rPr>
        <w:t xml:space="preserve">2a. LXXXIX/2009. </w:t>
      </w:r>
      <w:r w:rsidR="009542B5" w:rsidRPr="009542B5">
        <w:rPr>
          <w:rStyle w:val="bold"/>
          <w:rFonts w:ascii="Arial" w:eastAsiaTheme="majorEastAsia" w:hAnsi="Arial" w:cs="Arial"/>
          <w:b/>
          <w:bCs/>
          <w:sz w:val="20"/>
          <w:szCs w:val="20"/>
        </w:rPr>
        <w:t>Fuente: </w:t>
      </w:r>
      <w:r w:rsidR="009542B5" w:rsidRPr="009542B5">
        <w:rPr>
          <w:rFonts w:ascii="Arial" w:hAnsi="Arial" w:cs="Arial"/>
          <w:sz w:val="20"/>
          <w:szCs w:val="20"/>
        </w:rPr>
        <w:t xml:space="preserve">Semanario Judicial de la Federación y su Gaceta. </w:t>
      </w:r>
      <w:r w:rsidR="009542B5" w:rsidRPr="009542B5">
        <w:rPr>
          <w:rStyle w:val="ng-star-inserted"/>
          <w:rFonts w:ascii="Arial" w:eastAsiaTheme="majorEastAsia" w:hAnsi="Arial" w:cs="Arial"/>
          <w:sz w:val="20"/>
          <w:szCs w:val="20"/>
        </w:rPr>
        <w:t>Tomo XXX, Agosto de 2009, página 231</w:t>
      </w:r>
      <w:r w:rsidR="009542B5" w:rsidRPr="009542B5">
        <w:rPr>
          <w:rFonts w:ascii="Arial" w:hAnsi="Arial" w:cs="Arial"/>
          <w:sz w:val="20"/>
          <w:szCs w:val="20"/>
        </w:rPr>
        <w:t xml:space="preserve">. </w:t>
      </w:r>
      <w:r w:rsidR="009542B5" w:rsidRPr="009542B5">
        <w:rPr>
          <w:rStyle w:val="bold"/>
          <w:rFonts w:ascii="Arial" w:eastAsiaTheme="majorEastAsia" w:hAnsi="Arial" w:cs="Arial"/>
          <w:b/>
          <w:bCs/>
          <w:sz w:val="20"/>
          <w:szCs w:val="20"/>
        </w:rPr>
        <w:t>Tipo: </w:t>
      </w:r>
      <w:r w:rsidR="009542B5" w:rsidRPr="009542B5">
        <w:rPr>
          <w:rFonts w:ascii="Arial" w:hAnsi="Arial" w:cs="Arial"/>
          <w:sz w:val="20"/>
          <w:szCs w:val="20"/>
        </w:rPr>
        <w:t>Aislada.</w:t>
      </w:r>
    </w:p>
    <w:p w14:paraId="1C06DF14" w14:textId="1850B646" w:rsidR="009542B5" w:rsidRPr="00D76354" w:rsidRDefault="00D76354" w:rsidP="009542B5">
      <w:pPr>
        <w:pStyle w:val="NormalWeb"/>
        <w:shd w:val="clear" w:color="auto" w:fill="FFFFFF"/>
        <w:spacing w:before="0" w:beforeAutospacing="0" w:after="0" w:afterAutospacing="0"/>
        <w:jc w:val="both"/>
        <w:rPr>
          <w:rFonts w:ascii="Arial" w:hAnsi="Arial" w:cs="Arial"/>
          <w:b/>
          <w:bCs/>
          <w:i/>
          <w:iCs/>
          <w:color w:val="auto"/>
          <w:sz w:val="20"/>
          <w:szCs w:val="20"/>
        </w:rPr>
      </w:pPr>
      <w:r w:rsidRPr="00D76354">
        <w:rPr>
          <w:rFonts w:ascii="Arial" w:hAnsi="Arial" w:cs="Arial"/>
          <w:b/>
          <w:bCs/>
          <w:i/>
          <w:iCs/>
          <w:color w:val="auto"/>
          <w:sz w:val="20"/>
          <w:szCs w:val="20"/>
        </w:rPr>
        <w:t>“</w:t>
      </w:r>
      <w:r w:rsidR="009542B5" w:rsidRPr="00D76354">
        <w:rPr>
          <w:rFonts w:ascii="Arial" w:hAnsi="Arial" w:cs="Arial"/>
          <w:b/>
          <w:bCs/>
          <w:i/>
          <w:iCs/>
          <w:color w:val="auto"/>
          <w:sz w:val="20"/>
          <w:szCs w:val="20"/>
        </w:rPr>
        <w:t xml:space="preserve">REVISIÓN ADHESIVA EN AMPARO DIRECTO. AL SER SU NATURALEZA ACCESORIA, SUS AGRAVIOS DEBEN CIRCUNSCRIBIRSE A CUESTIONES DE CONSTITUCIONALIDAD. </w:t>
      </w:r>
      <w:r w:rsidR="009542B5" w:rsidRPr="00D76354">
        <w:rPr>
          <w:rFonts w:ascii="Arial" w:hAnsi="Arial" w:cs="Arial"/>
          <w:i/>
          <w:iCs/>
          <w:color w:val="auto"/>
          <w:sz w:val="20"/>
          <w:szCs w:val="20"/>
        </w:rPr>
        <w:t>Conforme al artículo </w:t>
      </w:r>
      <w:hyperlink r:id="rId1" w:history="1">
        <w:r w:rsidR="009542B5" w:rsidRPr="00D76354">
          <w:rPr>
            <w:rStyle w:val="Hipervnculo"/>
            <w:rFonts w:ascii="Arial" w:hAnsi="Arial" w:cs="Arial"/>
            <w:b/>
            <w:bCs/>
            <w:i/>
            <w:iCs/>
            <w:color w:val="auto"/>
            <w:sz w:val="20"/>
            <w:szCs w:val="20"/>
          </w:rPr>
          <w:t>83, fracción V y último párrafo, de la Ley de Amparo</w:t>
        </w:r>
      </w:hyperlink>
      <w:r w:rsidR="009542B5" w:rsidRPr="00D76354">
        <w:rPr>
          <w:rFonts w:ascii="Arial" w:hAnsi="Arial" w:cs="Arial"/>
          <w:i/>
          <w:iCs/>
          <w:color w:val="auto"/>
          <w:sz w:val="20"/>
          <w:szCs w:val="20"/>
        </w:rPr>
        <w:t>, la materia de la revisión en amparo directo se limita exclusivamente a la decisión de las cuestiones propiamente constitucionales sin poder comprender otras, y la parte que obtuvo resolución favorable a sus intereses puede adherirse a la revisión principal. Ahora bien, esa subordinación procesal conduce a determinar que la revisión adhesiva no es un medio de impugnación de un punto resolutivo de la sentencia recurrida, de tal suerte que no constituye propiamente un recurso, sino un medio de defensa que garantiza a quien obtuvo sentencia favorable la posibilidad de reforzar la parte considerativa de la sentencia que lo favoreció o a refutar los agravios o los conceptos de violación que, en su caso, pudieran conducir a la revocación del fallo que en principio le benefició o a impugnar la parte de la sentencia que le fue desfavorable y que de prosperar los agravios de su contraparte, podrían subsistir, perjudicándole de modo definitivo. En consecuencia, al ser su naturaleza accesoria, sus agravios deben circunscribirse a cuestiones de constitucionalidad.</w:t>
      </w:r>
      <w:r w:rsidRPr="00D76354">
        <w:rPr>
          <w:rFonts w:ascii="Arial" w:hAnsi="Arial" w:cs="Arial"/>
          <w:i/>
          <w:iCs/>
          <w:color w:val="auto"/>
          <w:sz w:val="20"/>
          <w:szCs w:val="20"/>
        </w:rPr>
        <w:t>”</w:t>
      </w:r>
    </w:p>
    <w:p w14:paraId="57E3E1D7" w14:textId="09F78CB8" w:rsidR="002E376B" w:rsidRPr="002E376B" w:rsidRDefault="002E376B" w:rsidP="002E376B">
      <w:pPr>
        <w:pStyle w:val="NormalWeb"/>
        <w:shd w:val="clear" w:color="auto" w:fill="FFFFFF"/>
        <w:spacing w:before="0" w:beforeAutospacing="0" w:after="0" w:afterAutospacing="0" w:line="375" w:lineRule="atLeast"/>
        <w:jc w:val="both"/>
        <w:rPr>
          <w:rFonts w:ascii="Calibri" w:hAnsi="Calibri" w:cs="Calibri"/>
          <w:b/>
          <w:bCs/>
          <w:color w:val="212529"/>
          <w:sz w:val="26"/>
          <w:szCs w:val="26"/>
        </w:rPr>
      </w:pPr>
    </w:p>
  </w:footnote>
  <w:footnote w:id="6">
    <w:p w14:paraId="58B82DB1" w14:textId="1B12C50C" w:rsidR="00BB0D6B" w:rsidRPr="00372E2A" w:rsidRDefault="00BB0D6B" w:rsidP="00372E2A">
      <w:pPr>
        <w:pStyle w:val="temp"/>
        <w:shd w:val="clear" w:color="auto" w:fill="FFFFFF"/>
        <w:spacing w:before="0" w:beforeAutospacing="0" w:after="0" w:afterAutospacing="0"/>
        <w:jc w:val="both"/>
        <w:rPr>
          <w:rFonts w:ascii="Arial" w:hAnsi="Arial" w:cs="Arial"/>
          <w:sz w:val="20"/>
          <w:szCs w:val="20"/>
        </w:rPr>
      </w:pPr>
      <w:r w:rsidRPr="00604183">
        <w:rPr>
          <w:rStyle w:val="Refdenotaalpie"/>
          <w:rFonts w:ascii="Arial" w:hAnsi="Arial" w:cs="Arial"/>
          <w:sz w:val="20"/>
          <w:szCs w:val="20"/>
        </w:rPr>
        <w:footnoteRef/>
      </w:r>
      <w:r w:rsidRPr="00604183">
        <w:rPr>
          <w:rFonts w:ascii="Arial" w:hAnsi="Arial" w:cs="Arial"/>
          <w:sz w:val="20"/>
          <w:szCs w:val="20"/>
        </w:rPr>
        <w:t xml:space="preserve"> </w:t>
      </w:r>
      <w:r w:rsidR="00604183" w:rsidRPr="00604183">
        <w:rPr>
          <w:rStyle w:val="bold"/>
          <w:rFonts w:ascii="Arial" w:eastAsiaTheme="majorEastAsia" w:hAnsi="Arial" w:cs="Arial"/>
          <w:b/>
          <w:bCs/>
          <w:sz w:val="20"/>
          <w:szCs w:val="20"/>
        </w:rPr>
        <w:t>Registro digital: </w:t>
      </w:r>
      <w:r w:rsidR="00604183" w:rsidRPr="00604183">
        <w:rPr>
          <w:rFonts w:ascii="Arial" w:hAnsi="Arial" w:cs="Arial"/>
          <w:sz w:val="20"/>
          <w:szCs w:val="20"/>
        </w:rPr>
        <w:t xml:space="preserve">232431. </w:t>
      </w:r>
      <w:r w:rsidR="00604183" w:rsidRPr="00604183">
        <w:rPr>
          <w:rStyle w:val="bold"/>
          <w:rFonts w:ascii="Arial" w:eastAsiaTheme="majorEastAsia" w:hAnsi="Arial" w:cs="Arial"/>
          <w:b/>
          <w:bCs/>
          <w:sz w:val="20"/>
          <w:szCs w:val="20"/>
        </w:rPr>
        <w:t>Instancia: </w:t>
      </w:r>
      <w:r w:rsidR="00604183" w:rsidRPr="00604183">
        <w:rPr>
          <w:rFonts w:ascii="Arial" w:hAnsi="Arial" w:cs="Arial"/>
          <w:sz w:val="20"/>
          <w:szCs w:val="20"/>
        </w:rPr>
        <w:t xml:space="preserve">Pleno. </w:t>
      </w:r>
      <w:r w:rsidR="00604183" w:rsidRPr="00604183">
        <w:rPr>
          <w:rStyle w:val="bold"/>
          <w:rFonts w:ascii="Arial" w:eastAsiaTheme="majorEastAsia" w:hAnsi="Arial" w:cs="Arial"/>
          <w:b/>
          <w:bCs/>
          <w:sz w:val="20"/>
          <w:szCs w:val="20"/>
        </w:rPr>
        <w:t>Séptima Época</w:t>
      </w:r>
      <w:r w:rsidR="00604183" w:rsidRPr="00604183">
        <w:rPr>
          <w:rFonts w:ascii="Arial" w:hAnsi="Arial" w:cs="Arial"/>
          <w:sz w:val="20"/>
          <w:szCs w:val="20"/>
        </w:rPr>
        <w:t xml:space="preserve">. </w:t>
      </w:r>
      <w:r w:rsidR="00604183" w:rsidRPr="00604183">
        <w:rPr>
          <w:rStyle w:val="bold"/>
          <w:rFonts w:ascii="Arial" w:eastAsiaTheme="majorEastAsia" w:hAnsi="Arial" w:cs="Arial"/>
          <w:b/>
          <w:bCs/>
          <w:sz w:val="20"/>
          <w:szCs w:val="20"/>
        </w:rPr>
        <w:t>Materia(s): </w:t>
      </w:r>
      <w:r w:rsidR="00604183" w:rsidRPr="00604183">
        <w:rPr>
          <w:rFonts w:ascii="Arial" w:hAnsi="Arial" w:cs="Arial"/>
          <w:sz w:val="20"/>
          <w:szCs w:val="20"/>
        </w:rPr>
        <w:t xml:space="preserve">Constitucional, Común. </w:t>
      </w:r>
      <w:r w:rsidR="00604183" w:rsidRPr="00604183">
        <w:rPr>
          <w:rStyle w:val="bold"/>
          <w:rFonts w:ascii="Arial" w:eastAsiaTheme="majorEastAsia" w:hAnsi="Arial" w:cs="Arial"/>
          <w:b/>
          <w:bCs/>
          <w:sz w:val="20"/>
          <w:szCs w:val="20"/>
        </w:rPr>
        <w:t>Fuente: </w:t>
      </w:r>
      <w:r w:rsidR="00604183" w:rsidRPr="00604183">
        <w:rPr>
          <w:rFonts w:ascii="Arial" w:hAnsi="Arial" w:cs="Arial"/>
          <w:sz w:val="20"/>
          <w:szCs w:val="20"/>
        </w:rPr>
        <w:t>Semanario Judicial de la Federación.</w:t>
      </w:r>
      <w:r w:rsidR="00604183" w:rsidRPr="00604183">
        <w:rPr>
          <w:rFonts w:ascii="Arial" w:hAnsi="Arial" w:cs="Arial"/>
          <w:sz w:val="20"/>
          <w:szCs w:val="20"/>
        </w:rPr>
        <w:br/>
      </w:r>
      <w:r w:rsidR="00604183" w:rsidRPr="00604183">
        <w:rPr>
          <w:rStyle w:val="ng-star-inserted"/>
          <w:rFonts w:ascii="Arial" w:eastAsiaTheme="majorEastAsia" w:hAnsi="Arial" w:cs="Arial"/>
          <w:sz w:val="20"/>
          <w:szCs w:val="20"/>
        </w:rPr>
        <w:t>Volumen 163-168, Primera Parte, página 111</w:t>
      </w:r>
      <w:r w:rsidR="00604183" w:rsidRPr="00604183">
        <w:rPr>
          <w:rFonts w:ascii="Arial" w:hAnsi="Arial" w:cs="Arial"/>
          <w:sz w:val="20"/>
          <w:szCs w:val="20"/>
        </w:rPr>
        <w:t xml:space="preserve">. </w:t>
      </w:r>
      <w:r w:rsidR="00604183" w:rsidRPr="00604183">
        <w:rPr>
          <w:rStyle w:val="bold"/>
          <w:rFonts w:ascii="Arial" w:eastAsiaTheme="majorEastAsia" w:hAnsi="Arial" w:cs="Arial"/>
          <w:b/>
          <w:bCs/>
          <w:sz w:val="20"/>
          <w:szCs w:val="20"/>
        </w:rPr>
        <w:t>Tipo: </w:t>
      </w:r>
      <w:r w:rsidR="00604183" w:rsidRPr="00604183">
        <w:rPr>
          <w:rFonts w:ascii="Arial" w:hAnsi="Arial" w:cs="Arial"/>
          <w:sz w:val="20"/>
          <w:szCs w:val="20"/>
        </w:rPr>
        <w:t>Aislada.</w:t>
      </w:r>
    </w:p>
  </w:footnote>
  <w:footnote w:id="7">
    <w:p w14:paraId="5204AF55" w14:textId="428CD6D6" w:rsidR="00930A38" w:rsidRPr="00930A38" w:rsidRDefault="00BB0D6B" w:rsidP="00930A38">
      <w:pPr>
        <w:pStyle w:val="temp"/>
        <w:shd w:val="clear" w:color="auto" w:fill="FFFFFF"/>
        <w:spacing w:before="0" w:beforeAutospacing="0" w:after="0" w:afterAutospacing="0"/>
        <w:jc w:val="both"/>
        <w:rPr>
          <w:rFonts w:ascii="Arial" w:hAnsi="Arial" w:cs="Arial"/>
          <w:sz w:val="20"/>
          <w:szCs w:val="20"/>
        </w:rPr>
      </w:pPr>
      <w:r w:rsidRPr="00930A38">
        <w:rPr>
          <w:rStyle w:val="Refdenotaalpie"/>
          <w:rFonts w:ascii="Arial" w:hAnsi="Arial" w:cs="Arial"/>
          <w:sz w:val="20"/>
          <w:szCs w:val="20"/>
        </w:rPr>
        <w:footnoteRef/>
      </w:r>
      <w:r w:rsidRPr="00930A38">
        <w:rPr>
          <w:rFonts w:ascii="Arial" w:hAnsi="Arial" w:cs="Arial"/>
          <w:sz w:val="20"/>
          <w:szCs w:val="20"/>
        </w:rPr>
        <w:t xml:space="preserve"> </w:t>
      </w:r>
      <w:r w:rsidR="00930A38" w:rsidRPr="00930A38">
        <w:rPr>
          <w:rStyle w:val="bold"/>
          <w:rFonts w:ascii="Arial" w:eastAsiaTheme="majorEastAsia" w:hAnsi="Arial" w:cs="Arial"/>
          <w:b/>
          <w:bCs/>
          <w:sz w:val="20"/>
          <w:szCs w:val="20"/>
        </w:rPr>
        <w:t>Registro digital: </w:t>
      </w:r>
      <w:r w:rsidR="00930A38" w:rsidRPr="00930A38">
        <w:rPr>
          <w:rFonts w:ascii="Arial" w:hAnsi="Arial" w:cs="Arial"/>
          <w:sz w:val="20"/>
          <w:szCs w:val="20"/>
        </w:rPr>
        <w:t xml:space="preserve">185898. </w:t>
      </w:r>
      <w:r w:rsidR="00930A38" w:rsidRPr="00930A38">
        <w:rPr>
          <w:rStyle w:val="bold"/>
          <w:rFonts w:ascii="Arial" w:eastAsiaTheme="majorEastAsia" w:hAnsi="Arial" w:cs="Arial"/>
          <w:b/>
          <w:bCs/>
          <w:sz w:val="20"/>
          <w:szCs w:val="20"/>
        </w:rPr>
        <w:t>Instancia: </w:t>
      </w:r>
      <w:r w:rsidR="00930A38" w:rsidRPr="00930A38">
        <w:rPr>
          <w:rFonts w:ascii="Arial" w:hAnsi="Arial" w:cs="Arial"/>
          <w:sz w:val="20"/>
          <w:szCs w:val="20"/>
        </w:rPr>
        <w:t xml:space="preserve">Segunda Sala. </w:t>
      </w:r>
      <w:r w:rsidR="00930A38" w:rsidRPr="00930A38">
        <w:rPr>
          <w:rStyle w:val="bold"/>
          <w:rFonts w:ascii="Arial" w:eastAsiaTheme="majorEastAsia" w:hAnsi="Arial" w:cs="Arial"/>
          <w:b/>
          <w:bCs/>
          <w:sz w:val="20"/>
          <w:szCs w:val="20"/>
        </w:rPr>
        <w:t>Novena Época</w:t>
      </w:r>
      <w:r w:rsidR="00930A38" w:rsidRPr="00930A38">
        <w:rPr>
          <w:rFonts w:ascii="Arial" w:hAnsi="Arial" w:cs="Arial"/>
          <w:sz w:val="20"/>
          <w:szCs w:val="20"/>
        </w:rPr>
        <w:t xml:space="preserve">. </w:t>
      </w:r>
      <w:r w:rsidR="00930A38" w:rsidRPr="00930A38">
        <w:rPr>
          <w:rStyle w:val="bold"/>
          <w:rFonts w:ascii="Arial" w:eastAsiaTheme="majorEastAsia" w:hAnsi="Arial" w:cs="Arial"/>
          <w:b/>
          <w:bCs/>
          <w:sz w:val="20"/>
          <w:szCs w:val="20"/>
        </w:rPr>
        <w:t>Materia(s): </w:t>
      </w:r>
      <w:r w:rsidR="00930A38" w:rsidRPr="00930A38">
        <w:rPr>
          <w:rFonts w:ascii="Arial" w:hAnsi="Arial" w:cs="Arial"/>
          <w:sz w:val="20"/>
          <w:szCs w:val="20"/>
        </w:rPr>
        <w:t xml:space="preserve">Común, Constitucional. </w:t>
      </w:r>
      <w:r w:rsidR="00930A38" w:rsidRPr="00930A38">
        <w:rPr>
          <w:rStyle w:val="bold"/>
          <w:rFonts w:ascii="Arial" w:eastAsiaTheme="majorEastAsia" w:hAnsi="Arial" w:cs="Arial"/>
          <w:b/>
          <w:bCs/>
          <w:sz w:val="20"/>
          <w:szCs w:val="20"/>
        </w:rPr>
        <w:t>Tesis: </w:t>
      </w:r>
      <w:r w:rsidR="00930A38" w:rsidRPr="00930A38">
        <w:rPr>
          <w:rFonts w:ascii="Arial" w:hAnsi="Arial" w:cs="Arial"/>
          <w:sz w:val="20"/>
          <w:szCs w:val="20"/>
        </w:rPr>
        <w:t xml:space="preserve">2a./J. 98/2002. </w:t>
      </w:r>
      <w:r w:rsidR="00930A38" w:rsidRPr="00930A38">
        <w:rPr>
          <w:rStyle w:val="bold"/>
          <w:rFonts w:ascii="Arial" w:eastAsiaTheme="majorEastAsia" w:hAnsi="Arial" w:cs="Arial"/>
          <w:b/>
          <w:bCs/>
          <w:sz w:val="20"/>
          <w:szCs w:val="20"/>
        </w:rPr>
        <w:t>Fuente: </w:t>
      </w:r>
      <w:r w:rsidR="00930A38" w:rsidRPr="00930A38">
        <w:rPr>
          <w:rFonts w:ascii="Arial" w:hAnsi="Arial" w:cs="Arial"/>
          <w:sz w:val="20"/>
          <w:szCs w:val="20"/>
        </w:rPr>
        <w:t xml:space="preserve">Semanario Judicial de la Federación y su Gaceta. </w:t>
      </w:r>
      <w:r w:rsidR="00930A38" w:rsidRPr="00930A38">
        <w:rPr>
          <w:rStyle w:val="ng-star-inserted"/>
          <w:rFonts w:ascii="Arial" w:eastAsiaTheme="majorEastAsia" w:hAnsi="Arial" w:cs="Arial"/>
          <w:sz w:val="20"/>
          <w:szCs w:val="20"/>
        </w:rPr>
        <w:t>Tomo XVI, Septiembre de 2002, página 271</w:t>
      </w:r>
      <w:r w:rsidR="00930A38" w:rsidRPr="00930A38">
        <w:rPr>
          <w:rFonts w:ascii="Arial" w:hAnsi="Arial" w:cs="Arial"/>
          <w:sz w:val="20"/>
          <w:szCs w:val="20"/>
        </w:rPr>
        <w:t xml:space="preserve">. </w:t>
      </w:r>
      <w:r w:rsidR="00930A38" w:rsidRPr="00930A38">
        <w:rPr>
          <w:rStyle w:val="bold"/>
          <w:rFonts w:ascii="Arial" w:eastAsiaTheme="majorEastAsia" w:hAnsi="Arial" w:cs="Arial"/>
          <w:b/>
          <w:bCs/>
          <w:sz w:val="20"/>
          <w:szCs w:val="20"/>
        </w:rPr>
        <w:t>Tipo: </w:t>
      </w:r>
      <w:r w:rsidR="00930A38" w:rsidRPr="00930A38">
        <w:rPr>
          <w:rFonts w:ascii="Arial" w:hAnsi="Arial" w:cs="Arial"/>
          <w:sz w:val="20"/>
          <w:szCs w:val="20"/>
        </w:rPr>
        <w:t>Jurisprudencia.</w:t>
      </w:r>
    </w:p>
    <w:p w14:paraId="046ED786" w14:textId="18C72407" w:rsidR="00BB0D6B" w:rsidRPr="00557D68" w:rsidRDefault="00BB0D6B" w:rsidP="00FB7E66">
      <w:pPr>
        <w:jc w:val="both"/>
        <w:rPr>
          <w:rFonts w:ascii="Arial" w:hAnsi="Arial" w:cs="Arial"/>
          <w:sz w:val="24"/>
          <w:szCs w:val="24"/>
        </w:rPr>
      </w:pPr>
    </w:p>
  </w:footnote>
  <w:footnote w:id="8">
    <w:p w14:paraId="48411B67" w14:textId="77777777" w:rsidR="00D51F77" w:rsidRPr="00C27850" w:rsidRDefault="00D51F77" w:rsidP="00D51F77">
      <w:pPr>
        <w:pStyle w:val="Textonotapie"/>
        <w:jc w:val="both"/>
        <w:rPr>
          <w:rFonts w:ascii="Arial" w:hAnsi="Arial" w:cs="Arial"/>
        </w:rPr>
      </w:pPr>
      <w:r w:rsidRPr="00C27850">
        <w:rPr>
          <w:rStyle w:val="Refdenotaalpie"/>
          <w:rFonts w:ascii="Arial" w:hAnsi="Arial" w:cs="Arial"/>
        </w:rPr>
        <w:footnoteRef/>
      </w:r>
      <w:r w:rsidRPr="00C27850">
        <w:rPr>
          <w:rFonts w:ascii="Arial" w:hAnsi="Arial" w:cs="Arial"/>
        </w:rPr>
        <w:t xml:space="preserve"> Tesis de jurisprudencia </w:t>
      </w:r>
      <w:r w:rsidRPr="00E60983">
        <w:rPr>
          <w:rFonts w:ascii="Arial" w:hAnsi="Arial" w:cs="Arial"/>
          <w:b/>
        </w:rPr>
        <w:t>1a./J. 42/2007</w:t>
      </w:r>
      <w:r w:rsidRPr="00C27850">
        <w:rPr>
          <w:rFonts w:ascii="Arial" w:hAnsi="Arial" w:cs="Arial"/>
        </w:rPr>
        <w:t>, de la Primera Sala de la Suprema Corte de Justicia de la Nación, visible en la Novena Época del Semanario Judicial de la Federación y su gac</w:t>
      </w:r>
      <w:r>
        <w:rPr>
          <w:rFonts w:ascii="Arial" w:hAnsi="Arial" w:cs="Arial"/>
        </w:rPr>
        <w:t>eta, Tomo XXV, Abril de 2007, Pá</w:t>
      </w:r>
      <w:r w:rsidRPr="00C27850">
        <w:rPr>
          <w:rFonts w:ascii="Arial" w:hAnsi="Arial" w:cs="Arial"/>
        </w:rPr>
        <w:t>gina 124, de rubro: “</w:t>
      </w:r>
      <w:r w:rsidRPr="00C27850">
        <w:rPr>
          <w:rFonts w:ascii="Arial" w:hAnsi="Arial" w:cs="Arial"/>
          <w:b/>
          <w:i/>
        </w:rPr>
        <w:t>GARANTÍA A LA TUTELA JURISDICCIONAL PREVISTA EN EL ARTÍCULO 17 DE LA CONSTITUCIÓN POLÍTICA DE LOS ESTADOS UNIDOS MEXICANOS. SUS ALCANCES.</w:t>
      </w:r>
      <w:r w:rsidRPr="00C27850">
        <w:rPr>
          <w:rFonts w:ascii="Arial" w:hAnsi="Arial" w:cs="Arial"/>
        </w:rPr>
        <w:t>”.</w:t>
      </w:r>
    </w:p>
  </w:footnote>
  <w:footnote w:id="9">
    <w:p w14:paraId="04C510FE" w14:textId="58F5C0C0" w:rsidR="00D51F77" w:rsidRPr="00727D7D" w:rsidRDefault="00D51F77" w:rsidP="00D51F77">
      <w:pPr>
        <w:pStyle w:val="Textonotapie"/>
        <w:jc w:val="both"/>
        <w:rPr>
          <w:rFonts w:ascii="Arial" w:hAnsi="Arial" w:cs="Arial"/>
        </w:rPr>
      </w:pPr>
      <w:r w:rsidRPr="00727D7D">
        <w:rPr>
          <w:rStyle w:val="Refdenotaalpie"/>
          <w:rFonts w:ascii="Arial" w:hAnsi="Arial" w:cs="Arial"/>
        </w:rPr>
        <w:footnoteRef/>
      </w:r>
      <w:r w:rsidRPr="00727D7D">
        <w:rPr>
          <w:rFonts w:ascii="Arial" w:hAnsi="Arial" w:cs="Arial"/>
        </w:rPr>
        <w:t xml:space="preserve"> </w:t>
      </w:r>
      <w:r>
        <w:rPr>
          <w:rFonts w:ascii="Arial" w:hAnsi="Arial" w:cs="Arial"/>
        </w:rPr>
        <w:t xml:space="preserve">Tesis de jurisprudencia </w:t>
      </w:r>
      <w:r w:rsidRPr="00727D7D">
        <w:rPr>
          <w:rFonts w:ascii="Arial" w:hAnsi="Arial" w:cs="Arial"/>
          <w:b/>
        </w:rPr>
        <w:t>1a./J. 90/2017</w:t>
      </w:r>
      <w:r>
        <w:rPr>
          <w:rFonts w:ascii="Arial" w:hAnsi="Arial" w:cs="Arial"/>
        </w:rPr>
        <w:t>, emitida por la Primera Sala de la Suprema Corte de Justicia de la Nación, visible en la Décima Época de</w:t>
      </w:r>
      <w:r w:rsidR="00F34475">
        <w:rPr>
          <w:rFonts w:ascii="Arial" w:hAnsi="Arial" w:cs="Arial"/>
        </w:rPr>
        <w:t xml:space="preserve"> la Gaceta del Semanario Judicial de la Federación</w:t>
      </w:r>
      <w:r>
        <w:rPr>
          <w:rFonts w:ascii="Arial" w:hAnsi="Arial" w:cs="Arial"/>
        </w:rPr>
        <w:t xml:space="preserve">, </w:t>
      </w:r>
      <w:r w:rsidRPr="00727D7D">
        <w:rPr>
          <w:rFonts w:ascii="Arial" w:hAnsi="Arial" w:cs="Arial"/>
        </w:rPr>
        <w:t>Libro 48, Noviembre de 2017, Tomo I</w:t>
      </w:r>
      <w:r>
        <w:rPr>
          <w:rFonts w:ascii="Arial" w:hAnsi="Arial" w:cs="Arial"/>
        </w:rPr>
        <w:t xml:space="preserve">, </w:t>
      </w:r>
      <w:r w:rsidRPr="00727D7D">
        <w:rPr>
          <w:rFonts w:ascii="Arial" w:hAnsi="Arial" w:cs="Arial"/>
        </w:rPr>
        <w:t>Pág.</w:t>
      </w:r>
      <w:r>
        <w:rPr>
          <w:rFonts w:ascii="Arial" w:hAnsi="Arial" w:cs="Arial"/>
        </w:rPr>
        <w:t xml:space="preserve"> </w:t>
      </w:r>
      <w:r w:rsidRPr="00727D7D">
        <w:rPr>
          <w:rFonts w:ascii="Arial" w:hAnsi="Arial" w:cs="Arial"/>
        </w:rPr>
        <w:t>213</w:t>
      </w:r>
      <w:r>
        <w:rPr>
          <w:rFonts w:ascii="Arial" w:hAnsi="Arial" w:cs="Arial"/>
        </w:rPr>
        <w:t>, de rubro: “</w:t>
      </w:r>
      <w:r w:rsidRPr="00727D7D">
        <w:rPr>
          <w:rFonts w:ascii="Arial" w:hAnsi="Arial" w:cs="Arial"/>
          <w:b/>
          <w:i/>
        </w:rPr>
        <w:t>DERECHO FUNDAMENTAL DE ACCESO A LA JURISDICCIÓN. SU CONTENIDO ESPECÍFICO COMO PARTE DEL DERECHO A LA TUTELA JURISDICCIONAL EFECTIVA Y SU COMPATIBILIDAD CON LA EXISTENCIA DE REQUISITOS DE PROCEDENCIA DE UNA ACCIÓN.</w:t>
      </w:r>
      <w:r>
        <w:rPr>
          <w:rFonts w:ascii="Arial" w:hAnsi="Arial" w:cs="Arial"/>
        </w:rPr>
        <w:t>”.</w:t>
      </w:r>
    </w:p>
  </w:footnote>
  <w:footnote w:id="10">
    <w:p w14:paraId="3BD623B5" w14:textId="77777777" w:rsidR="0041153C" w:rsidRDefault="0041153C" w:rsidP="0041153C">
      <w:pPr>
        <w:pStyle w:val="Textonotapie"/>
        <w:jc w:val="both"/>
        <w:rPr>
          <w:rFonts w:ascii="Arial" w:hAnsi="Arial" w:cs="Arial"/>
        </w:rPr>
      </w:pPr>
      <w:r>
        <w:rPr>
          <w:rStyle w:val="Refdenotaalpie"/>
          <w:rFonts w:ascii="Arial" w:hAnsi="Arial" w:cs="Arial"/>
        </w:rPr>
        <w:footnoteRef/>
      </w:r>
      <w:r>
        <w:rPr>
          <w:rFonts w:ascii="Arial" w:hAnsi="Arial" w:cs="Arial"/>
        </w:rPr>
        <w:t xml:space="preserve"> Fallado en sesión de veintiocho de mayo de dos mil catorce, por unanimidad de cinco votos de los señores Ministros: Arturo Zaldívar Lelo de Larrea, José Ramón Cossío Díaz, Alfredo Gutiérrez Ortiz Mena, Olga Sánchez Cordero de García Villegas (Ponente) y Presidente Jorge Mario Pardo Rebolledo.</w:t>
      </w:r>
    </w:p>
  </w:footnote>
  <w:footnote w:id="11">
    <w:p w14:paraId="2124B46B" w14:textId="77777777" w:rsidR="0041153C" w:rsidRDefault="0041153C" w:rsidP="0041153C">
      <w:pPr>
        <w:pStyle w:val="Textonotapie"/>
        <w:jc w:val="both"/>
        <w:rPr>
          <w:rFonts w:ascii="Arial" w:hAnsi="Arial" w:cs="Arial"/>
        </w:rPr>
      </w:pPr>
      <w:r>
        <w:rPr>
          <w:rStyle w:val="Refdenotaalpie"/>
          <w:rFonts w:ascii="Arial" w:hAnsi="Arial" w:cs="Arial"/>
        </w:rPr>
        <w:footnoteRef/>
      </w:r>
      <w:r>
        <w:rPr>
          <w:rFonts w:ascii="Arial" w:hAnsi="Arial" w:cs="Arial"/>
        </w:rPr>
        <w:t xml:space="preserve"> Véase </w:t>
      </w:r>
      <w:r>
        <w:rPr>
          <w:rFonts w:ascii="Arial" w:hAnsi="Arial" w:cs="Arial"/>
          <w:b/>
        </w:rPr>
        <w:t>Contradicción de tesis 74/2009.</w:t>
      </w:r>
      <w:r>
        <w:rPr>
          <w:rFonts w:ascii="Arial" w:hAnsi="Arial" w:cs="Arial"/>
        </w:rPr>
        <w:t xml:space="preserve"> Suscitada entre el Primer y Segundo Tribunales Colegiados ambos en materia Penal del Sexto Circuito. Veintinueve de abril de dos mil nueve. Unanimidad de cinco votos de los señores Ministros: José de Jesús Gudiño Pelayo, José Ramón Cossío Díaz, Juan N. Silva Meza, Olga Sánchez Cordero de García Villegas y Sergio A. Valls Hernández. Ponente: José Ramón Cossío Díaz. Secretario: Miguel Enrique Sánchez Frías.</w:t>
      </w:r>
    </w:p>
  </w:footnote>
  <w:footnote w:id="12">
    <w:p w14:paraId="182A224C" w14:textId="77777777" w:rsidR="0041153C" w:rsidRDefault="0041153C" w:rsidP="0041153C">
      <w:pPr>
        <w:pStyle w:val="Textonotapie"/>
        <w:jc w:val="both"/>
        <w:rPr>
          <w:rFonts w:ascii="Arial" w:hAnsi="Arial" w:cs="Arial"/>
        </w:rPr>
      </w:pPr>
      <w:r>
        <w:rPr>
          <w:rStyle w:val="Refdenotaalpie"/>
          <w:rFonts w:ascii="Arial" w:hAnsi="Arial" w:cs="Arial"/>
        </w:rPr>
        <w:footnoteRef/>
      </w:r>
      <w:r>
        <w:rPr>
          <w:rFonts w:ascii="Arial" w:hAnsi="Arial" w:cs="Arial"/>
        </w:rPr>
        <w:t xml:space="preserve"> DECRETO por el que se reforman y adicionan los artículos 16, 17 y 73 de la Constitución Política de los Estados Unidos Mexicanos, en materia de Justicia Cotidiana (Solución de Fondo del Conflicto y Competencia Legislativa sobre Procedimientos Civiles y Familiares). Publicado en el Diario Oficial de la Federación el Viernes 15 de septiembre de 2017.</w:t>
      </w:r>
    </w:p>
  </w:footnote>
  <w:footnote w:id="13">
    <w:p w14:paraId="237284A5" w14:textId="77777777" w:rsidR="0041153C" w:rsidRDefault="0041153C" w:rsidP="0041153C">
      <w:pPr>
        <w:pStyle w:val="Textonotapie"/>
        <w:jc w:val="both"/>
        <w:rPr>
          <w:rFonts w:ascii="Arial" w:hAnsi="Arial" w:cs="Arial"/>
        </w:rPr>
      </w:pPr>
      <w:r>
        <w:rPr>
          <w:rStyle w:val="Refdenotaalpie"/>
          <w:rFonts w:ascii="Arial" w:hAnsi="Arial" w:cs="Arial"/>
        </w:rPr>
        <w:footnoteRef/>
      </w:r>
      <w:r>
        <w:rPr>
          <w:rFonts w:ascii="Arial" w:hAnsi="Arial" w:cs="Arial"/>
        </w:rPr>
        <w:t xml:space="preserve"> Exposición de motivos. Gaceta legislativa No. LXIII/1SPO-134/62667, Ciudad de México, jueves 28 de abril de 2016.</w:t>
      </w:r>
    </w:p>
  </w:footnote>
  <w:footnote w:id="14">
    <w:p w14:paraId="7B5768E8" w14:textId="77777777" w:rsidR="0041153C" w:rsidRDefault="0041153C" w:rsidP="0041153C">
      <w:pPr>
        <w:pStyle w:val="Textonotapie"/>
      </w:pPr>
      <w:r>
        <w:rPr>
          <w:rStyle w:val="Refdenotaalpie"/>
          <w:rFonts w:ascii="Arial" w:hAnsi="Arial" w:cs="Arial"/>
        </w:rPr>
        <w:footnoteRef/>
      </w:r>
      <w:r>
        <w:t xml:space="preserve"> </w:t>
      </w:r>
      <w:r>
        <w:rPr>
          <w:rFonts w:ascii="Arial" w:hAnsi="Arial" w:cs="Arial"/>
          <w:i/>
        </w:rPr>
        <w:t>Ibídem</w:t>
      </w:r>
      <w:r>
        <w:t>.</w:t>
      </w:r>
    </w:p>
  </w:footnote>
  <w:footnote w:id="15">
    <w:p w14:paraId="63608A9C" w14:textId="77777777" w:rsidR="0041153C" w:rsidRDefault="0041153C" w:rsidP="0041153C">
      <w:pPr>
        <w:pStyle w:val="Textonotapie"/>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Ibídem.</w:t>
      </w:r>
    </w:p>
  </w:footnote>
  <w:footnote w:id="16">
    <w:p w14:paraId="09B2661B" w14:textId="55EA4418" w:rsidR="0041153C" w:rsidRPr="00D72781" w:rsidRDefault="0041153C" w:rsidP="0041153C">
      <w:pPr>
        <w:pStyle w:val="Textonotapie"/>
        <w:jc w:val="both"/>
        <w:rPr>
          <w:rFonts w:ascii="Arial" w:hAnsi="Arial" w:cs="Arial"/>
        </w:rPr>
      </w:pPr>
      <w:r w:rsidRPr="00D72781">
        <w:rPr>
          <w:rStyle w:val="Refdenotaalpie"/>
          <w:rFonts w:ascii="Arial" w:hAnsi="Arial" w:cs="Arial"/>
        </w:rPr>
        <w:footnoteRef/>
      </w:r>
      <w:r w:rsidRPr="00D72781">
        <w:rPr>
          <w:rFonts w:ascii="Arial" w:hAnsi="Arial" w:cs="Arial"/>
        </w:rPr>
        <w:t xml:space="preserve"> </w:t>
      </w:r>
      <w:r>
        <w:rPr>
          <w:rFonts w:ascii="Arial" w:hAnsi="Arial" w:cs="Arial"/>
        </w:rPr>
        <w:t xml:space="preserve">Tesis aislada </w:t>
      </w:r>
      <w:r w:rsidRPr="00D72781">
        <w:rPr>
          <w:rFonts w:ascii="Arial" w:hAnsi="Arial" w:cs="Arial"/>
          <w:b/>
        </w:rPr>
        <w:t>1a. CCCLXVIII/2013</w:t>
      </w:r>
      <w:r>
        <w:rPr>
          <w:rFonts w:ascii="Arial" w:hAnsi="Arial" w:cs="Arial"/>
        </w:rPr>
        <w:t xml:space="preserve">, emitida por la Primera Sala de la Suprema Corte de Justicia de la Nación, visible en la Décima Época </w:t>
      </w:r>
      <w:r w:rsidR="00F34475">
        <w:rPr>
          <w:rFonts w:ascii="Arial" w:hAnsi="Arial" w:cs="Arial"/>
        </w:rPr>
        <w:t>de la Gaceta del Semanario Judicial de la Federación</w:t>
      </w:r>
      <w:r>
        <w:rPr>
          <w:rFonts w:ascii="Arial" w:hAnsi="Arial" w:cs="Arial"/>
        </w:rPr>
        <w:t xml:space="preserve">, </w:t>
      </w:r>
      <w:r w:rsidRPr="00D72781">
        <w:rPr>
          <w:rFonts w:ascii="Arial" w:hAnsi="Arial" w:cs="Arial"/>
        </w:rPr>
        <w:t>Libro 2, Enero de 2014, Tomo II</w:t>
      </w:r>
      <w:r>
        <w:rPr>
          <w:rFonts w:ascii="Arial" w:hAnsi="Arial" w:cs="Arial"/>
        </w:rPr>
        <w:t xml:space="preserve">, </w:t>
      </w:r>
      <w:r w:rsidRPr="00D72781">
        <w:rPr>
          <w:rFonts w:ascii="Arial" w:hAnsi="Arial" w:cs="Arial"/>
        </w:rPr>
        <w:t>Página: 1122</w:t>
      </w:r>
      <w:r>
        <w:rPr>
          <w:rFonts w:ascii="Arial" w:hAnsi="Arial" w:cs="Arial"/>
        </w:rPr>
        <w:t>, de texto: “</w:t>
      </w:r>
      <w:r w:rsidRPr="00403769">
        <w:rPr>
          <w:rFonts w:ascii="Arial" w:hAnsi="Arial" w:cs="Arial"/>
          <w:i/>
        </w:rPr>
        <w:t>El artículo 107, fracción IX, de la Constitución Federal, establece las bases procesales del juicio de amparo y contempla la existencia del recurso de revisión en el amparo directo, cuya procedencia se condiciona a la constatación de "cuestiones propiamente constitucionales". Así, para determinar cuándo se está en dichos supuestos, se han utilizado criterios positivos -que identifican su naturaleza-, así como negativos -que reconocen cuáles no lo son-; uno de estos criterios negativos consiste en identificar su opuesto, esto es, si se trata de una cuestión de legalidad, la que se define en términos generales como la atinente a determinar la debida aplicación de una ley. Sin embargo, esta distinción no es categórica, al existir casos en los cuales una cuestión de legalidad puede tornarse en una de constitucionalidad, por ejemplo, en el supuesto de la interpretación conforme. Ahora bien, de los precedentes de esta Suprema Corte de Justicia de la Nación, deriva una exploración progresiva para diferenciar entre una cuestión propiamente de legalidad y una que encierre una interpretación conforme, relevante para determinar la procedencia del recurso de revisión, pues sólo esta segunda interpretación permite su admisión. En ese sentido, la división de categorías de legalidad en oposición a las de constitucionalidad, en términos generales, se ha establecido de la siguiente forma: 1) se tratará de una cuestión de legalidad cuando existan varias interpretaciones de una disposición, y ninguna de ellas tenga la potencialidad de vulnerar la Constitución, por lo cual la opción de una modalidad interpretativa no puede ser materia de escrutinio constitucional, y 2) se tratará de una cuestión constitucional cuando se cuestione que la modalidad interpretativa adoptada, aunque en el ámbito de legalidad, tiene el potencial de vulnerar la Constitución, siendo posible encontrar una intelección que la torne compatible con ésta, por lo que la opción de una modalidad sobre otra implica pronunciarse sobre la constitucionalidad de la norma. Por tanto, se está frente a una cuestión de legalidad cuando se reclame que una interpretación es mejor que otra a la luz de los fines de la figura legal en cuestión o se reclame que cierta opción es la que mejor acomoda todas las normas secundarias, pues aunque comparte con aquélla la metodología de buscar la mayor conformidad con ciertos principios o fines, lo relevante es que se trata, en todo caso, de una cuestión interpretativa conforme a lo dispuesto por el legislador, pero no con lo previsto en un contenido constitucional.</w:t>
      </w:r>
      <w:r>
        <w:rPr>
          <w:rFonts w:ascii="Arial" w:hAnsi="Arial" w:cs="Arial"/>
        </w:rPr>
        <w:t>”.</w:t>
      </w:r>
    </w:p>
  </w:footnote>
  <w:footnote w:id="17">
    <w:p w14:paraId="1C03CEB6" w14:textId="77777777" w:rsidR="0041153C" w:rsidRPr="00403769" w:rsidRDefault="0041153C" w:rsidP="0041153C">
      <w:pPr>
        <w:pStyle w:val="Textonotapie"/>
        <w:jc w:val="both"/>
        <w:rPr>
          <w:rFonts w:ascii="Arial" w:hAnsi="Arial" w:cs="Arial"/>
        </w:rPr>
      </w:pPr>
      <w:r w:rsidRPr="00403769">
        <w:rPr>
          <w:rStyle w:val="Refdenotaalpie"/>
          <w:rFonts w:ascii="Arial" w:hAnsi="Arial" w:cs="Arial"/>
        </w:rPr>
        <w:footnoteRef/>
      </w:r>
      <w:r w:rsidRPr="00403769">
        <w:rPr>
          <w:rFonts w:ascii="Arial" w:hAnsi="Arial" w:cs="Arial"/>
        </w:rPr>
        <w:t xml:space="preserve"> </w:t>
      </w:r>
      <w:r>
        <w:rPr>
          <w:rFonts w:ascii="Arial" w:hAnsi="Arial" w:cs="Arial"/>
        </w:rPr>
        <w:t xml:space="preserve">Tesis de jurisprudencia </w:t>
      </w:r>
      <w:r w:rsidRPr="00403769">
        <w:rPr>
          <w:rFonts w:ascii="Arial" w:hAnsi="Arial" w:cs="Arial"/>
          <w:b/>
        </w:rPr>
        <w:t>2a./J. 55/2014</w:t>
      </w:r>
      <w:r>
        <w:rPr>
          <w:rFonts w:ascii="Arial" w:hAnsi="Arial" w:cs="Arial"/>
        </w:rPr>
        <w:t xml:space="preserve">, emitida por la Segunda Sala de la Suprema Corte de Justicia de la Nación, visible en la Décima Época del Semanario Judicial de la Federación y su Gaceta, </w:t>
      </w:r>
      <w:r w:rsidRPr="00403769">
        <w:rPr>
          <w:rFonts w:ascii="Arial" w:hAnsi="Arial" w:cs="Arial"/>
        </w:rPr>
        <w:t>Libro 6, Mayo de 2014, Tomo II</w:t>
      </w:r>
      <w:r>
        <w:rPr>
          <w:rFonts w:ascii="Arial" w:hAnsi="Arial" w:cs="Arial"/>
        </w:rPr>
        <w:t>, Página 804., de texto: “</w:t>
      </w:r>
      <w:r w:rsidRPr="00403769">
        <w:rPr>
          <w:rFonts w:ascii="Arial" w:hAnsi="Arial" w:cs="Arial"/>
          <w:i/>
        </w:rPr>
        <w:t>La circunstancia de que con base en el artículo 107 de la Constitución Política de los Estados Unidos Mexicanos, este Alto Tribunal sea el máximo intérprete del Texto Fundamental, no implica que tenga alguna vinculación con la interpretación realizada por los órganos del Estado, incluidos los tribunales ordinarios y los de amparo, lo cual constituye el fundamento constitucional para determinar en última instancia sobre la constitucionalidad o no de la disposición jurídica objeto de control. Así, los pronunciamientos de esta naturaleza encuentran especial sentido en la labor jurisdiccional unificadora de la Suprema Corte de Justicia de la Nación, destacando al respecto, que dentro de las cuestiones propiamente constitucionales que son materia del recurso de revisión en amparo directo se encuentra la relativa a la interpretación de la autoridad responsable o del Tribunal Colegiado de Circuito de la norma general cuya constitucionalidad se impugna, ya que para determinar si ésta es o no contraria a la Constitución, es preciso que previamente se conozca el significado de dicha norma</w:t>
      </w:r>
      <w:r w:rsidRPr="00403769">
        <w:rPr>
          <w:rFonts w:ascii="Arial" w:hAnsi="Arial" w:cs="Arial"/>
        </w:rPr>
        <w:t>.</w:t>
      </w:r>
      <w:r>
        <w:rPr>
          <w:rFonts w:ascii="Arial" w:hAnsi="Arial" w:cs="Arial"/>
        </w:rPr>
        <w:t>”.</w:t>
      </w:r>
    </w:p>
  </w:footnote>
  <w:footnote w:id="18">
    <w:p w14:paraId="7C111291" w14:textId="77777777" w:rsidR="00364AD0" w:rsidRPr="00921B88" w:rsidRDefault="00364AD0" w:rsidP="00364AD0">
      <w:pPr>
        <w:pStyle w:val="Textonotapie"/>
        <w:jc w:val="both"/>
        <w:rPr>
          <w:rFonts w:ascii="Arial" w:hAnsi="Arial" w:cs="Arial"/>
        </w:rPr>
      </w:pPr>
      <w:r w:rsidRPr="00921B88">
        <w:rPr>
          <w:rStyle w:val="Refdenotaalpie"/>
          <w:rFonts w:ascii="Arial" w:hAnsi="Arial" w:cs="Arial"/>
        </w:rPr>
        <w:footnoteRef/>
      </w:r>
      <w:r w:rsidRPr="00921B88">
        <w:rPr>
          <w:rFonts w:ascii="Arial" w:hAnsi="Arial" w:cs="Arial"/>
        </w:rPr>
        <w:t xml:space="preserve"> Amparo Directo en Revisión 4227/2014, fallado por mayoría de cuatro votos por la Primera Sala de la Suprema Corte de Justicia de la Nación, en sesión de veintitrés de septiembre de dos mil quince.</w:t>
      </w:r>
    </w:p>
  </w:footnote>
  <w:footnote w:id="19">
    <w:p w14:paraId="134C4F04" w14:textId="77777777" w:rsidR="006A253F" w:rsidRDefault="006A253F" w:rsidP="006A253F">
      <w:pPr>
        <w:pStyle w:val="temp"/>
        <w:shd w:val="clear" w:color="auto" w:fill="FFFFFF"/>
        <w:spacing w:before="0" w:beforeAutospacing="0" w:after="0" w:afterAutospacing="0"/>
        <w:jc w:val="both"/>
        <w:rPr>
          <w:rFonts w:ascii="Arial" w:hAnsi="Arial" w:cs="Arial"/>
          <w:sz w:val="20"/>
          <w:szCs w:val="20"/>
        </w:rPr>
      </w:pPr>
      <w:r w:rsidRPr="007B2EE1">
        <w:rPr>
          <w:rStyle w:val="Refdenotaalpie"/>
          <w:rFonts w:ascii="Arial" w:hAnsi="Arial" w:cs="Arial"/>
          <w:sz w:val="20"/>
          <w:szCs w:val="20"/>
        </w:rPr>
        <w:footnoteRef/>
      </w:r>
      <w:r w:rsidRPr="007B2EE1">
        <w:rPr>
          <w:rFonts w:ascii="Arial" w:hAnsi="Arial" w:cs="Arial"/>
          <w:sz w:val="20"/>
          <w:szCs w:val="20"/>
        </w:rPr>
        <w:t xml:space="preserve"> </w:t>
      </w:r>
      <w:r w:rsidRPr="007B2EE1">
        <w:rPr>
          <w:rStyle w:val="bold"/>
          <w:rFonts w:ascii="Arial" w:eastAsiaTheme="majorEastAsia" w:hAnsi="Arial" w:cs="Arial"/>
          <w:b/>
          <w:bCs/>
          <w:sz w:val="20"/>
          <w:szCs w:val="20"/>
        </w:rPr>
        <w:t>Registro digital: </w:t>
      </w:r>
      <w:r w:rsidRPr="007B2EE1">
        <w:rPr>
          <w:rFonts w:ascii="Arial" w:hAnsi="Arial" w:cs="Arial"/>
          <w:sz w:val="20"/>
          <w:szCs w:val="20"/>
        </w:rPr>
        <w:t xml:space="preserve">359805. </w:t>
      </w:r>
      <w:r w:rsidRPr="007B2EE1">
        <w:rPr>
          <w:rStyle w:val="bold"/>
          <w:rFonts w:ascii="Arial" w:eastAsiaTheme="majorEastAsia" w:hAnsi="Arial" w:cs="Arial"/>
          <w:b/>
          <w:bCs/>
          <w:sz w:val="20"/>
          <w:szCs w:val="20"/>
        </w:rPr>
        <w:t>Instancia: </w:t>
      </w:r>
      <w:r w:rsidRPr="007B2EE1">
        <w:rPr>
          <w:rFonts w:ascii="Arial" w:hAnsi="Arial" w:cs="Arial"/>
          <w:sz w:val="20"/>
          <w:szCs w:val="20"/>
        </w:rPr>
        <w:t xml:space="preserve">Tercera Sala. </w:t>
      </w:r>
      <w:r w:rsidRPr="007B2EE1">
        <w:rPr>
          <w:rStyle w:val="bold"/>
          <w:rFonts w:ascii="Arial" w:eastAsiaTheme="majorEastAsia" w:hAnsi="Arial" w:cs="Arial"/>
          <w:b/>
          <w:bCs/>
          <w:sz w:val="20"/>
          <w:szCs w:val="20"/>
        </w:rPr>
        <w:t>Quinta Época</w:t>
      </w:r>
      <w:r w:rsidRPr="007B2EE1">
        <w:rPr>
          <w:rFonts w:ascii="Arial" w:hAnsi="Arial" w:cs="Arial"/>
          <w:sz w:val="20"/>
          <w:szCs w:val="20"/>
        </w:rPr>
        <w:t xml:space="preserve">. </w:t>
      </w:r>
      <w:r w:rsidRPr="007B2EE1">
        <w:rPr>
          <w:rStyle w:val="bold"/>
          <w:rFonts w:ascii="Arial" w:eastAsiaTheme="majorEastAsia" w:hAnsi="Arial" w:cs="Arial"/>
          <w:b/>
          <w:bCs/>
          <w:sz w:val="20"/>
          <w:szCs w:val="20"/>
        </w:rPr>
        <w:t>Materia(s): </w:t>
      </w:r>
      <w:r w:rsidRPr="007B2EE1">
        <w:rPr>
          <w:rFonts w:ascii="Arial" w:hAnsi="Arial" w:cs="Arial"/>
          <w:sz w:val="20"/>
          <w:szCs w:val="20"/>
        </w:rPr>
        <w:t xml:space="preserve">Civil. </w:t>
      </w:r>
      <w:r w:rsidRPr="007B2EE1">
        <w:rPr>
          <w:rStyle w:val="bold"/>
          <w:rFonts w:ascii="Arial" w:eastAsiaTheme="majorEastAsia" w:hAnsi="Arial" w:cs="Arial"/>
          <w:b/>
          <w:bCs/>
          <w:sz w:val="20"/>
          <w:szCs w:val="20"/>
        </w:rPr>
        <w:t>Fuente: </w:t>
      </w:r>
      <w:r w:rsidRPr="007B2EE1">
        <w:rPr>
          <w:rFonts w:ascii="Arial" w:hAnsi="Arial" w:cs="Arial"/>
          <w:sz w:val="20"/>
          <w:szCs w:val="20"/>
        </w:rPr>
        <w:t xml:space="preserve">Semanario Judicial de la Federación. </w:t>
      </w:r>
      <w:r w:rsidRPr="007B2EE1">
        <w:rPr>
          <w:rStyle w:val="ng-star-inserted"/>
          <w:rFonts w:ascii="Arial" w:eastAsiaTheme="majorEastAsia" w:hAnsi="Arial" w:cs="Arial"/>
          <w:sz w:val="20"/>
          <w:szCs w:val="20"/>
        </w:rPr>
        <w:t>Tomo XLV, página 5530</w:t>
      </w:r>
      <w:r w:rsidRPr="007B2EE1">
        <w:rPr>
          <w:rFonts w:ascii="Arial" w:hAnsi="Arial" w:cs="Arial"/>
          <w:sz w:val="20"/>
          <w:szCs w:val="20"/>
        </w:rPr>
        <w:t xml:space="preserve">. </w:t>
      </w:r>
      <w:r w:rsidRPr="007B2EE1">
        <w:rPr>
          <w:rStyle w:val="bold"/>
          <w:rFonts w:ascii="Arial" w:eastAsiaTheme="majorEastAsia" w:hAnsi="Arial" w:cs="Arial"/>
          <w:b/>
          <w:bCs/>
          <w:sz w:val="20"/>
          <w:szCs w:val="20"/>
        </w:rPr>
        <w:t>Tipo: </w:t>
      </w:r>
      <w:r w:rsidRPr="007B2EE1">
        <w:rPr>
          <w:rFonts w:ascii="Arial" w:hAnsi="Arial" w:cs="Arial"/>
          <w:sz w:val="20"/>
          <w:szCs w:val="20"/>
        </w:rPr>
        <w:t>Aislada</w:t>
      </w:r>
      <w:r>
        <w:rPr>
          <w:rFonts w:ascii="Arial" w:hAnsi="Arial" w:cs="Arial"/>
          <w:sz w:val="20"/>
          <w:szCs w:val="20"/>
        </w:rPr>
        <w:t>.</w:t>
      </w:r>
    </w:p>
    <w:p w14:paraId="71801535" w14:textId="77777777" w:rsidR="006A253F" w:rsidRPr="007B2EE1" w:rsidRDefault="006A253F" w:rsidP="006A253F">
      <w:pPr>
        <w:pStyle w:val="temp"/>
        <w:shd w:val="clear" w:color="auto" w:fill="FFFFFF"/>
        <w:spacing w:after="0"/>
        <w:jc w:val="both"/>
        <w:rPr>
          <w:rFonts w:ascii="Arial" w:hAnsi="Arial" w:cs="Arial"/>
          <w:sz w:val="20"/>
          <w:szCs w:val="20"/>
        </w:rPr>
      </w:pPr>
      <w:r>
        <w:rPr>
          <w:rFonts w:ascii="Arial" w:hAnsi="Arial" w:cs="Arial"/>
          <w:sz w:val="20"/>
          <w:szCs w:val="20"/>
        </w:rPr>
        <w:t xml:space="preserve">Cabe referir que ese mismo criterio fue reiterado al emitir la tesis aislada formulada </w:t>
      </w:r>
      <w:r w:rsidRPr="002D7D1F">
        <w:rPr>
          <w:rFonts w:ascii="Arial" w:hAnsi="Arial" w:cs="Arial"/>
          <w:b/>
          <w:bCs/>
          <w:sz w:val="20"/>
          <w:szCs w:val="20"/>
        </w:rPr>
        <w:t>bajo el mismo rubro</w:t>
      </w:r>
      <w:r>
        <w:rPr>
          <w:rFonts w:ascii="Arial" w:hAnsi="Arial" w:cs="Arial"/>
          <w:sz w:val="20"/>
          <w:szCs w:val="20"/>
        </w:rPr>
        <w:t xml:space="preserve">, cuyos datos de identificación son los siguientes: </w:t>
      </w:r>
      <w:r w:rsidRPr="002D7D1F">
        <w:rPr>
          <w:rFonts w:ascii="Arial" w:hAnsi="Arial" w:cs="Arial"/>
          <w:b/>
          <w:bCs/>
          <w:sz w:val="20"/>
          <w:szCs w:val="20"/>
        </w:rPr>
        <w:t>Registro digital:</w:t>
      </w:r>
      <w:r w:rsidRPr="002D7D1F">
        <w:rPr>
          <w:rFonts w:ascii="Arial" w:hAnsi="Arial" w:cs="Arial"/>
          <w:sz w:val="20"/>
          <w:szCs w:val="20"/>
        </w:rPr>
        <w:t xml:space="preserve"> 351398</w:t>
      </w:r>
      <w:r>
        <w:rPr>
          <w:rFonts w:ascii="Arial" w:hAnsi="Arial" w:cs="Arial"/>
          <w:sz w:val="20"/>
          <w:szCs w:val="20"/>
        </w:rPr>
        <w:t xml:space="preserve">. </w:t>
      </w:r>
      <w:r w:rsidRPr="002D7D1F">
        <w:rPr>
          <w:rFonts w:ascii="Arial" w:hAnsi="Arial" w:cs="Arial"/>
          <w:b/>
          <w:bCs/>
          <w:sz w:val="20"/>
          <w:szCs w:val="20"/>
        </w:rPr>
        <w:t>Instancia:</w:t>
      </w:r>
      <w:r w:rsidRPr="002D7D1F">
        <w:rPr>
          <w:rFonts w:ascii="Arial" w:hAnsi="Arial" w:cs="Arial"/>
          <w:sz w:val="20"/>
          <w:szCs w:val="20"/>
        </w:rPr>
        <w:t xml:space="preserve"> Tercera Sal</w:t>
      </w:r>
      <w:r>
        <w:rPr>
          <w:rFonts w:ascii="Arial" w:hAnsi="Arial" w:cs="Arial"/>
          <w:sz w:val="20"/>
          <w:szCs w:val="20"/>
        </w:rPr>
        <w:t xml:space="preserve">a. </w:t>
      </w:r>
      <w:r w:rsidRPr="002D7D1F">
        <w:rPr>
          <w:rFonts w:ascii="Arial" w:hAnsi="Arial" w:cs="Arial"/>
          <w:b/>
          <w:bCs/>
          <w:sz w:val="20"/>
          <w:szCs w:val="20"/>
        </w:rPr>
        <w:t>Quinta Época:</w:t>
      </w:r>
      <w:r>
        <w:rPr>
          <w:rFonts w:ascii="Arial" w:hAnsi="Arial" w:cs="Arial"/>
          <w:sz w:val="20"/>
          <w:szCs w:val="20"/>
        </w:rPr>
        <w:t xml:space="preserve"> </w:t>
      </w:r>
      <w:r w:rsidRPr="002D7D1F">
        <w:rPr>
          <w:rFonts w:ascii="Arial" w:hAnsi="Arial" w:cs="Arial"/>
          <w:sz w:val="20"/>
          <w:szCs w:val="20"/>
        </w:rPr>
        <w:t>Materia(s): Civil</w:t>
      </w:r>
      <w:r>
        <w:rPr>
          <w:rFonts w:ascii="Arial" w:hAnsi="Arial" w:cs="Arial"/>
          <w:sz w:val="20"/>
          <w:szCs w:val="20"/>
        </w:rPr>
        <w:t xml:space="preserve">. </w:t>
      </w:r>
      <w:r w:rsidRPr="002D7D1F">
        <w:rPr>
          <w:rFonts w:ascii="Arial" w:hAnsi="Arial" w:cs="Arial"/>
          <w:b/>
          <w:bCs/>
          <w:sz w:val="20"/>
          <w:szCs w:val="20"/>
        </w:rPr>
        <w:t xml:space="preserve">Fuente: </w:t>
      </w:r>
      <w:r w:rsidRPr="002D7D1F">
        <w:rPr>
          <w:rFonts w:ascii="Arial" w:hAnsi="Arial" w:cs="Arial"/>
          <w:sz w:val="20"/>
          <w:szCs w:val="20"/>
        </w:rPr>
        <w:t>Semanario Judicial de la Federación.</w:t>
      </w:r>
      <w:r>
        <w:rPr>
          <w:rFonts w:ascii="Arial" w:hAnsi="Arial" w:cs="Arial"/>
          <w:sz w:val="20"/>
          <w:szCs w:val="20"/>
        </w:rPr>
        <w:t xml:space="preserve"> </w:t>
      </w:r>
      <w:r w:rsidRPr="002D7D1F">
        <w:rPr>
          <w:rFonts w:ascii="Arial" w:hAnsi="Arial" w:cs="Arial"/>
          <w:sz w:val="20"/>
          <w:szCs w:val="20"/>
        </w:rPr>
        <w:t>Tomo LXXV, página 3966</w:t>
      </w:r>
      <w:r>
        <w:rPr>
          <w:rFonts w:ascii="Arial" w:hAnsi="Arial" w:cs="Arial"/>
          <w:sz w:val="20"/>
          <w:szCs w:val="20"/>
        </w:rPr>
        <w:t xml:space="preserve">. </w:t>
      </w:r>
      <w:r w:rsidRPr="002D7D1F">
        <w:rPr>
          <w:rFonts w:ascii="Arial" w:hAnsi="Arial" w:cs="Arial"/>
          <w:b/>
          <w:bCs/>
          <w:sz w:val="20"/>
          <w:szCs w:val="20"/>
        </w:rPr>
        <w:t>Tipo:</w:t>
      </w:r>
      <w:r w:rsidRPr="002D7D1F">
        <w:rPr>
          <w:rFonts w:ascii="Arial" w:hAnsi="Arial" w:cs="Arial"/>
          <w:sz w:val="20"/>
          <w:szCs w:val="20"/>
        </w:rPr>
        <w:t xml:space="preserve"> Aislada</w:t>
      </w:r>
      <w:r>
        <w:rPr>
          <w:rFonts w:ascii="Arial" w:hAnsi="Arial" w:cs="Arial"/>
          <w:sz w:val="20"/>
          <w:szCs w:val="20"/>
        </w:rPr>
        <w:t>.</w:t>
      </w:r>
    </w:p>
    <w:p w14:paraId="59BA7A67" w14:textId="77777777" w:rsidR="006A253F" w:rsidRDefault="006A253F" w:rsidP="006A253F">
      <w:pPr>
        <w:pStyle w:val="Textonotapie"/>
      </w:pPr>
    </w:p>
  </w:footnote>
  <w:footnote w:id="20">
    <w:p w14:paraId="61F6ADD6" w14:textId="77777777" w:rsidR="006A253F" w:rsidRPr="00C1763A" w:rsidRDefault="006A253F" w:rsidP="006A253F">
      <w:pPr>
        <w:pStyle w:val="temp"/>
        <w:shd w:val="clear" w:color="auto" w:fill="FFFFFF"/>
        <w:spacing w:before="0" w:beforeAutospacing="0" w:after="0" w:afterAutospacing="0"/>
        <w:jc w:val="both"/>
        <w:rPr>
          <w:rFonts w:ascii="Arial" w:hAnsi="Arial" w:cs="Arial"/>
          <w:color w:val="212529"/>
          <w:sz w:val="20"/>
          <w:szCs w:val="20"/>
        </w:rPr>
      </w:pPr>
      <w:r w:rsidRPr="00C1763A">
        <w:rPr>
          <w:rStyle w:val="Refdenotaalpie"/>
          <w:rFonts w:ascii="Arial" w:hAnsi="Arial" w:cs="Arial"/>
          <w:sz w:val="20"/>
          <w:szCs w:val="20"/>
        </w:rPr>
        <w:footnoteRef/>
      </w:r>
      <w:r w:rsidRPr="00C1763A">
        <w:rPr>
          <w:rFonts w:ascii="Arial" w:hAnsi="Arial" w:cs="Arial"/>
          <w:sz w:val="20"/>
          <w:szCs w:val="20"/>
        </w:rPr>
        <w:t xml:space="preserve"> R</w:t>
      </w:r>
      <w:r w:rsidRPr="00C1763A">
        <w:rPr>
          <w:rStyle w:val="bold"/>
          <w:rFonts w:ascii="Arial" w:eastAsiaTheme="majorEastAsia" w:hAnsi="Arial" w:cs="Arial"/>
          <w:b/>
          <w:bCs/>
          <w:color w:val="212529"/>
          <w:sz w:val="20"/>
          <w:szCs w:val="20"/>
        </w:rPr>
        <w:t>egistro digital: </w:t>
      </w:r>
      <w:r w:rsidRPr="00C1763A">
        <w:rPr>
          <w:rFonts w:ascii="Arial" w:hAnsi="Arial" w:cs="Arial"/>
          <w:color w:val="212529"/>
          <w:sz w:val="20"/>
          <w:szCs w:val="20"/>
        </w:rPr>
        <w:t xml:space="preserve">807385. </w:t>
      </w:r>
      <w:r w:rsidRPr="00C1763A">
        <w:rPr>
          <w:rStyle w:val="bold"/>
          <w:rFonts w:ascii="Arial" w:eastAsiaTheme="majorEastAsia" w:hAnsi="Arial" w:cs="Arial"/>
          <w:b/>
          <w:bCs/>
          <w:color w:val="212529"/>
          <w:sz w:val="20"/>
          <w:szCs w:val="20"/>
        </w:rPr>
        <w:t>Instancia: </w:t>
      </w:r>
      <w:r w:rsidRPr="00C1763A">
        <w:rPr>
          <w:rFonts w:ascii="Arial" w:hAnsi="Arial" w:cs="Arial"/>
          <w:color w:val="212529"/>
          <w:sz w:val="20"/>
          <w:szCs w:val="20"/>
        </w:rPr>
        <w:t xml:space="preserve">Tercera Sala. </w:t>
      </w:r>
      <w:r w:rsidRPr="00C1763A">
        <w:rPr>
          <w:rStyle w:val="bold"/>
          <w:rFonts w:ascii="Arial" w:eastAsiaTheme="majorEastAsia" w:hAnsi="Arial" w:cs="Arial"/>
          <w:b/>
          <w:bCs/>
          <w:color w:val="212529"/>
          <w:sz w:val="20"/>
          <w:szCs w:val="20"/>
        </w:rPr>
        <w:t>Quinta Época</w:t>
      </w:r>
      <w:r w:rsidRPr="00C1763A">
        <w:rPr>
          <w:rFonts w:ascii="Arial" w:hAnsi="Arial" w:cs="Arial"/>
          <w:color w:val="212529"/>
          <w:sz w:val="20"/>
          <w:szCs w:val="20"/>
        </w:rPr>
        <w:t xml:space="preserve">. </w:t>
      </w:r>
      <w:r w:rsidRPr="00C1763A">
        <w:rPr>
          <w:rStyle w:val="bold"/>
          <w:rFonts w:ascii="Arial" w:eastAsiaTheme="majorEastAsia" w:hAnsi="Arial" w:cs="Arial"/>
          <w:b/>
          <w:bCs/>
          <w:color w:val="212529"/>
          <w:sz w:val="20"/>
          <w:szCs w:val="20"/>
        </w:rPr>
        <w:t>Materia(s): </w:t>
      </w:r>
      <w:r w:rsidRPr="00C1763A">
        <w:rPr>
          <w:rFonts w:ascii="Arial" w:hAnsi="Arial" w:cs="Arial"/>
          <w:color w:val="212529"/>
          <w:sz w:val="20"/>
          <w:szCs w:val="20"/>
        </w:rPr>
        <w:t xml:space="preserve">Común. </w:t>
      </w:r>
      <w:r w:rsidRPr="00C1763A">
        <w:rPr>
          <w:rStyle w:val="bold"/>
          <w:rFonts w:ascii="Arial" w:eastAsiaTheme="majorEastAsia" w:hAnsi="Arial" w:cs="Arial"/>
          <w:b/>
          <w:bCs/>
          <w:color w:val="212529"/>
          <w:sz w:val="20"/>
          <w:szCs w:val="20"/>
        </w:rPr>
        <w:t>Fuente: </w:t>
      </w:r>
      <w:r w:rsidRPr="00C1763A">
        <w:rPr>
          <w:rFonts w:ascii="Arial" w:hAnsi="Arial" w:cs="Arial"/>
          <w:color w:val="212529"/>
          <w:sz w:val="20"/>
          <w:szCs w:val="20"/>
        </w:rPr>
        <w:t xml:space="preserve">Semanario Judicial de la Federación. </w:t>
      </w:r>
      <w:r w:rsidRPr="00C1763A">
        <w:rPr>
          <w:rStyle w:val="ng-star-inserted"/>
          <w:rFonts w:ascii="Arial" w:eastAsiaTheme="majorEastAsia" w:hAnsi="Arial" w:cs="Arial"/>
          <w:color w:val="212529"/>
          <w:sz w:val="20"/>
          <w:szCs w:val="20"/>
        </w:rPr>
        <w:t>Tomo LXXXIII, página 3630</w:t>
      </w:r>
      <w:r w:rsidRPr="00C1763A">
        <w:rPr>
          <w:rFonts w:ascii="Arial" w:hAnsi="Arial" w:cs="Arial"/>
          <w:color w:val="212529"/>
          <w:sz w:val="20"/>
          <w:szCs w:val="20"/>
        </w:rPr>
        <w:t xml:space="preserve">. </w:t>
      </w:r>
      <w:r w:rsidRPr="00C1763A">
        <w:rPr>
          <w:rStyle w:val="bold"/>
          <w:rFonts w:ascii="Arial" w:eastAsiaTheme="majorEastAsia" w:hAnsi="Arial" w:cs="Arial"/>
          <w:b/>
          <w:bCs/>
          <w:color w:val="212529"/>
          <w:sz w:val="20"/>
          <w:szCs w:val="20"/>
        </w:rPr>
        <w:t>Tipo: </w:t>
      </w:r>
      <w:r w:rsidRPr="00C1763A">
        <w:rPr>
          <w:rFonts w:ascii="Arial" w:hAnsi="Arial" w:cs="Arial"/>
          <w:color w:val="212529"/>
          <w:sz w:val="20"/>
          <w:szCs w:val="20"/>
        </w:rPr>
        <w:t>Aislada.</w:t>
      </w:r>
    </w:p>
    <w:p w14:paraId="4F77E493" w14:textId="77777777" w:rsidR="006A253F" w:rsidRDefault="006A253F" w:rsidP="006A253F">
      <w:pPr>
        <w:pStyle w:val="Textonotapie"/>
      </w:pPr>
    </w:p>
  </w:footnote>
  <w:footnote w:id="21">
    <w:p w14:paraId="2A9D862D" w14:textId="723CE5B0" w:rsidR="006A253F" w:rsidRPr="00372E2A" w:rsidRDefault="006A253F" w:rsidP="00372E2A">
      <w:pPr>
        <w:pStyle w:val="temp"/>
        <w:shd w:val="clear" w:color="auto" w:fill="FFFFFF"/>
        <w:spacing w:before="0" w:beforeAutospacing="0" w:after="0" w:afterAutospacing="0"/>
        <w:jc w:val="both"/>
        <w:rPr>
          <w:rFonts w:ascii="Arial" w:hAnsi="Arial" w:cs="Arial"/>
          <w:sz w:val="20"/>
          <w:szCs w:val="20"/>
        </w:rPr>
      </w:pPr>
      <w:r w:rsidRPr="00280C10">
        <w:rPr>
          <w:rStyle w:val="Refdenotaalpie"/>
          <w:rFonts w:ascii="Arial" w:hAnsi="Arial" w:cs="Arial"/>
          <w:sz w:val="20"/>
          <w:szCs w:val="20"/>
        </w:rPr>
        <w:footnoteRef/>
      </w:r>
      <w:r w:rsidRPr="00280C10">
        <w:rPr>
          <w:rFonts w:ascii="Arial" w:hAnsi="Arial" w:cs="Arial"/>
          <w:sz w:val="20"/>
          <w:szCs w:val="20"/>
        </w:rPr>
        <w:t xml:space="preserve"> </w:t>
      </w:r>
      <w:r w:rsidRPr="00280C10">
        <w:rPr>
          <w:rStyle w:val="bold"/>
          <w:rFonts w:ascii="Arial" w:eastAsiaTheme="majorEastAsia" w:hAnsi="Arial" w:cs="Arial"/>
          <w:b/>
          <w:bCs/>
          <w:sz w:val="20"/>
          <w:szCs w:val="20"/>
        </w:rPr>
        <w:t>Registro digital: </w:t>
      </w:r>
      <w:r w:rsidRPr="00280C10">
        <w:rPr>
          <w:rFonts w:ascii="Arial" w:hAnsi="Arial" w:cs="Arial"/>
          <w:sz w:val="20"/>
          <w:szCs w:val="20"/>
        </w:rPr>
        <w:t xml:space="preserve">350030. </w:t>
      </w:r>
      <w:r w:rsidRPr="00280C10">
        <w:rPr>
          <w:rStyle w:val="bold"/>
          <w:rFonts w:ascii="Arial" w:eastAsiaTheme="majorEastAsia" w:hAnsi="Arial" w:cs="Arial"/>
          <w:b/>
          <w:bCs/>
          <w:sz w:val="20"/>
          <w:szCs w:val="20"/>
        </w:rPr>
        <w:t>Instancia: </w:t>
      </w:r>
      <w:r w:rsidRPr="00280C10">
        <w:rPr>
          <w:rFonts w:ascii="Arial" w:hAnsi="Arial" w:cs="Arial"/>
          <w:sz w:val="20"/>
          <w:szCs w:val="20"/>
        </w:rPr>
        <w:t xml:space="preserve">Tercera Sala. </w:t>
      </w:r>
      <w:r w:rsidRPr="00280C10">
        <w:rPr>
          <w:rStyle w:val="bold"/>
          <w:rFonts w:ascii="Arial" w:eastAsiaTheme="majorEastAsia" w:hAnsi="Arial" w:cs="Arial"/>
          <w:b/>
          <w:bCs/>
          <w:sz w:val="20"/>
          <w:szCs w:val="20"/>
        </w:rPr>
        <w:t>Quinta Época</w:t>
      </w:r>
      <w:r w:rsidRPr="00280C10">
        <w:rPr>
          <w:rFonts w:ascii="Arial" w:hAnsi="Arial" w:cs="Arial"/>
          <w:sz w:val="20"/>
          <w:szCs w:val="20"/>
        </w:rPr>
        <w:t xml:space="preserve">. </w:t>
      </w:r>
      <w:r w:rsidRPr="00280C10">
        <w:rPr>
          <w:rStyle w:val="bold"/>
          <w:rFonts w:ascii="Arial" w:eastAsiaTheme="majorEastAsia" w:hAnsi="Arial" w:cs="Arial"/>
          <w:b/>
          <w:bCs/>
          <w:sz w:val="20"/>
          <w:szCs w:val="20"/>
        </w:rPr>
        <w:t>Materia(s): </w:t>
      </w:r>
      <w:r w:rsidRPr="00280C10">
        <w:rPr>
          <w:rFonts w:ascii="Arial" w:hAnsi="Arial" w:cs="Arial"/>
          <w:sz w:val="20"/>
          <w:szCs w:val="20"/>
        </w:rPr>
        <w:t xml:space="preserve">Civil. </w:t>
      </w:r>
      <w:r w:rsidRPr="00280C10">
        <w:rPr>
          <w:rStyle w:val="bold"/>
          <w:rFonts w:ascii="Arial" w:eastAsiaTheme="majorEastAsia" w:hAnsi="Arial" w:cs="Arial"/>
          <w:b/>
          <w:bCs/>
          <w:sz w:val="20"/>
          <w:szCs w:val="20"/>
        </w:rPr>
        <w:t>Fuente: </w:t>
      </w:r>
      <w:r w:rsidRPr="00280C10">
        <w:rPr>
          <w:rFonts w:ascii="Arial" w:hAnsi="Arial" w:cs="Arial"/>
          <w:sz w:val="20"/>
          <w:szCs w:val="20"/>
        </w:rPr>
        <w:t xml:space="preserve">Semanario Judicial de la Federación. </w:t>
      </w:r>
      <w:r w:rsidRPr="00280C10">
        <w:rPr>
          <w:rStyle w:val="ng-star-inserted"/>
          <w:rFonts w:ascii="Arial" w:eastAsiaTheme="majorEastAsia" w:hAnsi="Arial" w:cs="Arial"/>
          <w:sz w:val="20"/>
          <w:szCs w:val="20"/>
        </w:rPr>
        <w:t>Tomo LXXXI, página 3133</w:t>
      </w:r>
      <w:r w:rsidRPr="00280C10">
        <w:rPr>
          <w:rFonts w:ascii="Arial" w:hAnsi="Arial" w:cs="Arial"/>
          <w:sz w:val="20"/>
          <w:szCs w:val="20"/>
        </w:rPr>
        <w:t xml:space="preserve">. </w:t>
      </w:r>
      <w:r w:rsidRPr="00280C10">
        <w:rPr>
          <w:rStyle w:val="bold"/>
          <w:rFonts w:ascii="Arial" w:eastAsiaTheme="majorEastAsia" w:hAnsi="Arial" w:cs="Arial"/>
          <w:b/>
          <w:bCs/>
          <w:sz w:val="20"/>
          <w:szCs w:val="20"/>
        </w:rPr>
        <w:t>Tipo: </w:t>
      </w:r>
      <w:r w:rsidRPr="00280C10">
        <w:rPr>
          <w:rFonts w:ascii="Arial" w:hAnsi="Arial" w:cs="Arial"/>
          <w:sz w:val="20"/>
          <w:szCs w:val="20"/>
        </w:rPr>
        <w:t>Aislada.</w:t>
      </w:r>
    </w:p>
  </w:footnote>
  <w:footnote w:id="22">
    <w:p w14:paraId="78314117" w14:textId="77777777" w:rsidR="006A253F" w:rsidRPr="00C371D2" w:rsidRDefault="006A253F" w:rsidP="006A253F">
      <w:pPr>
        <w:pStyle w:val="temp"/>
        <w:shd w:val="clear" w:color="auto" w:fill="FFFFFF"/>
        <w:spacing w:before="0" w:beforeAutospacing="0" w:after="0" w:afterAutospacing="0"/>
        <w:jc w:val="both"/>
        <w:rPr>
          <w:rFonts w:ascii="Arial" w:hAnsi="Arial" w:cs="Arial"/>
          <w:i/>
          <w:iCs/>
          <w:sz w:val="20"/>
          <w:szCs w:val="20"/>
        </w:rPr>
      </w:pPr>
      <w:r w:rsidRPr="00C371D2">
        <w:rPr>
          <w:rStyle w:val="Refdenotaalpie"/>
          <w:rFonts w:ascii="Arial" w:hAnsi="Arial" w:cs="Arial"/>
          <w:sz w:val="20"/>
          <w:szCs w:val="20"/>
        </w:rPr>
        <w:footnoteRef/>
      </w:r>
      <w:r w:rsidRPr="00C371D2">
        <w:rPr>
          <w:rFonts w:ascii="Arial" w:hAnsi="Arial" w:cs="Arial"/>
          <w:sz w:val="20"/>
          <w:szCs w:val="20"/>
        </w:rPr>
        <w:t xml:space="preserve"> </w:t>
      </w:r>
      <w:r w:rsidRPr="00C371D2">
        <w:rPr>
          <w:rStyle w:val="bold"/>
          <w:rFonts w:ascii="Arial" w:eastAsiaTheme="majorEastAsia" w:hAnsi="Arial" w:cs="Arial"/>
          <w:b/>
          <w:bCs/>
          <w:sz w:val="20"/>
          <w:szCs w:val="20"/>
        </w:rPr>
        <w:t>Registro digital: </w:t>
      </w:r>
      <w:r w:rsidRPr="00C371D2">
        <w:rPr>
          <w:rFonts w:ascii="Arial" w:hAnsi="Arial" w:cs="Arial"/>
          <w:sz w:val="20"/>
          <w:szCs w:val="20"/>
        </w:rPr>
        <w:t xml:space="preserve">241371. </w:t>
      </w:r>
      <w:r w:rsidRPr="00C371D2">
        <w:rPr>
          <w:rStyle w:val="bold"/>
          <w:rFonts w:ascii="Arial" w:eastAsiaTheme="majorEastAsia" w:hAnsi="Arial" w:cs="Arial"/>
          <w:b/>
          <w:bCs/>
          <w:sz w:val="20"/>
          <w:szCs w:val="20"/>
        </w:rPr>
        <w:t>Instancia: </w:t>
      </w:r>
      <w:r w:rsidRPr="00C371D2">
        <w:rPr>
          <w:rFonts w:ascii="Arial" w:hAnsi="Arial" w:cs="Arial"/>
          <w:sz w:val="20"/>
          <w:szCs w:val="20"/>
        </w:rPr>
        <w:t xml:space="preserve">Tercera Sala. </w:t>
      </w:r>
      <w:r w:rsidRPr="00C371D2">
        <w:rPr>
          <w:rStyle w:val="bold"/>
          <w:rFonts w:ascii="Arial" w:eastAsiaTheme="majorEastAsia" w:hAnsi="Arial" w:cs="Arial"/>
          <w:b/>
          <w:bCs/>
          <w:sz w:val="20"/>
          <w:szCs w:val="20"/>
        </w:rPr>
        <w:t>Séptima Época</w:t>
      </w:r>
      <w:r w:rsidRPr="00C371D2">
        <w:rPr>
          <w:rFonts w:ascii="Arial" w:hAnsi="Arial" w:cs="Arial"/>
          <w:sz w:val="20"/>
          <w:szCs w:val="20"/>
        </w:rPr>
        <w:t xml:space="preserve">. </w:t>
      </w:r>
      <w:r w:rsidRPr="00C371D2">
        <w:rPr>
          <w:rStyle w:val="bold"/>
          <w:rFonts w:ascii="Arial" w:eastAsiaTheme="majorEastAsia" w:hAnsi="Arial" w:cs="Arial"/>
          <w:b/>
          <w:bCs/>
          <w:sz w:val="20"/>
          <w:szCs w:val="20"/>
        </w:rPr>
        <w:t>Materia(s): </w:t>
      </w:r>
      <w:r w:rsidRPr="00C371D2">
        <w:rPr>
          <w:rFonts w:ascii="Arial" w:hAnsi="Arial" w:cs="Arial"/>
          <w:sz w:val="20"/>
          <w:szCs w:val="20"/>
        </w:rPr>
        <w:t xml:space="preserve">Civil. </w:t>
      </w:r>
      <w:r w:rsidRPr="00C371D2">
        <w:rPr>
          <w:rStyle w:val="bold"/>
          <w:rFonts w:ascii="Arial" w:eastAsiaTheme="majorEastAsia" w:hAnsi="Arial" w:cs="Arial"/>
          <w:b/>
          <w:bCs/>
          <w:sz w:val="20"/>
          <w:szCs w:val="20"/>
        </w:rPr>
        <w:t>Fuente: </w:t>
      </w:r>
      <w:r w:rsidRPr="00C371D2">
        <w:rPr>
          <w:rFonts w:ascii="Arial" w:hAnsi="Arial" w:cs="Arial"/>
          <w:sz w:val="20"/>
          <w:szCs w:val="20"/>
        </w:rPr>
        <w:t xml:space="preserve">Semanario Judicial de la Federación. </w:t>
      </w:r>
      <w:r w:rsidRPr="00C371D2">
        <w:rPr>
          <w:rStyle w:val="ng-star-inserted"/>
          <w:rFonts w:ascii="Arial" w:eastAsiaTheme="majorEastAsia" w:hAnsi="Arial" w:cs="Arial"/>
          <w:sz w:val="20"/>
          <w:szCs w:val="20"/>
        </w:rPr>
        <w:t>Volumen 82, Cuarta Parte, página 73</w:t>
      </w:r>
      <w:r w:rsidRPr="00C371D2">
        <w:rPr>
          <w:rFonts w:ascii="Arial" w:hAnsi="Arial" w:cs="Arial"/>
          <w:sz w:val="20"/>
          <w:szCs w:val="20"/>
        </w:rPr>
        <w:t xml:space="preserve">. </w:t>
      </w:r>
      <w:r w:rsidRPr="00C371D2">
        <w:rPr>
          <w:rStyle w:val="bold"/>
          <w:rFonts w:ascii="Arial" w:eastAsiaTheme="majorEastAsia" w:hAnsi="Arial" w:cs="Arial"/>
          <w:b/>
          <w:bCs/>
          <w:sz w:val="20"/>
          <w:szCs w:val="20"/>
        </w:rPr>
        <w:t>Tipo: </w:t>
      </w:r>
      <w:r w:rsidRPr="00C371D2">
        <w:rPr>
          <w:rFonts w:ascii="Arial" w:hAnsi="Arial" w:cs="Arial"/>
          <w:sz w:val="20"/>
          <w:szCs w:val="20"/>
        </w:rPr>
        <w:t>Aislada. “</w:t>
      </w:r>
      <w:r w:rsidRPr="00C371D2">
        <w:rPr>
          <w:rFonts w:ascii="Arial" w:hAnsi="Arial" w:cs="Arial"/>
          <w:b/>
          <w:bCs/>
          <w:i/>
          <w:iCs/>
          <w:sz w:val="20"/>
          <w:szCs w:val="20"/>
        </w:rPr>
        <w:t xml:space="preserve">PRESCRIPCION, INTERRUPCION DE LA, POR LA PRESENTACION DE LA DEMANDA. </w:t>
      </w:r>
      <w:r w:rsidRPr="00C371D2">
        <w:rPr>
          <w:rFonts w:ascii="Arial" w:hAnsi="Arial" w:cs="Arial"/>
          <w:i/>
          <w:iCs/>
          <w:sz w:val="20"/>
          <w:szCs w:val="20"/>
        </w:rPr>
        <w:t xml:space="preserve">Basta la sola presentación de la demanda, para que se interrumpa la prescripción, puesto que el artículo 258 del Código de Procedimientos Civiles del Distrito Federal en forma clara establece, entre otras cosas, que "los efectos de las presentación de la demanda son: interrumpir la prescripción si no lo está por otros medios", y </w:t>
      </w:r>
      <w:r w:rsidRPr="00C371D2">
        <w:rPr>
          <w:rFonts w:ascii="Arial" w:hAnsi="Arial" w:cs="Arial"/>
          <w:i/>
          <w:iCs/>
          <w:sz w:val="20"/>
          <w:szCs w:val="20"/>
          <w:u w:val="single"/>
        </w:rPr>
        <w:t>tal prevención se explica por la consideración de que no es culpa del actor, después de haber hecho una manifestación de no dejar dormido su derecho frente al deud</w:t>
      </w:r>
      <w:r>
        <w:rPr>
          <w:rFonts w:ascii="Arial" w:hAnsi="Arial" w:cs="Arial"/>
          <w:i/>
          <w:iCs/>
          <w:sz w:val="20"/>
          <w:szCs w:val="20"/>
          <w:u w:val="single"/>
        </w:rPr>
        <w:t>0</w:t>
      </w:r>
      <w:r w:rsidRPr="00C371D2">
        <w:rPr>
          <w:rFonts w:ascii="Arial" w:hAnsi="Arial" w:cs="Arial"/>
          <w:i/>
          <w:iCs/>
          <w:sz w:val="20"/>
          <w:szCs w:val="20"/>
          <w:u w:val="single"/>
        </w:rPr>
        <w:t>or, ni le es imputable la tardanza o dilación de hacer el emplazamiento, porque esa es ya cuestión de la autoridad, y esa tardanza puede derivar de diversas causas, tales como el desconocimiento del domicilio del deudor o porque en un determinado caso el juzgador simplemente no quiera dar trámite a una demanda, y mientras se investiga o localiza el domicilio del demandado o se interponen los recursos o juicios pertinentes por la negativa a dar trámite a la demanda, puede transcurrir el plazo de la prescripción, siendo incuestionable que esas causas que tienen por consecuencia no emplazar oportunamente al deudor demandado no son imputables al actor, y no es justo que sufra las consecuencias de algo a lo que es ajeno</w:t>
      </w:r>
      <w:r w:rsidRPr="00C371D2">
        <w:rPr>
          <w:rFonts w:ascii="Arial" w:hAnsi="Arial" w:cs="Arial"/>
          <w:i/>
          <w:iCs/>
          <w:sz w:val="20"/>
          <w:szCs w:val="20"/>
        </w:rPr>
        <w:t>.”</w:t>
      </w:r>
    </w:p>
    <w:p w14:paraId="149AF9E8" w14:textId="77777777" w:rsidR="006A253F" w:rsidRPr="00C670A5" w:rsidRDefault="006A253F" w:rsidP="006A253F">
      <w:pPr>
        <w:pStyle w:val="temp"/>
        <w:shd w:val="clear" w:color="auto" w:fill="FFFFFF"/>
        <w:spacing w:before="0" w:beforeAutospacing="0" w:after="0" w:afterAutospacing="0"/>
        <w:jc w:val="both"/>
        <w:rPr>
          <w:rFonts w:ascii="Arial" w:hAnsi="Arial" w:cs="Arial"/>
          <w:color w:val="212529"/>
          <w:sz w:val="20"/>
          <w:szCs w:val="20"/>
        </w:rPr>
      </w:pPr>
    </w:p>
  </w:footnote>
  <w:footnote w:id="23">
    <w:p w14:paraId="1871F826" w14:textId="77777777" w:rsidR="006A253F" w:rsidRPr="001C3346" w:rsidRDefault="006A253F" w:rsidP="006A253F">
      <w:pPr>
        <w:pStyle w:val="temp"/>
        <w:shd w:val="clear" w:color="auto" w:fill="FFFFFF"/>
        <w:spacing w:before="0" w:beforeAutospacing="0" w:after="0" w:afterAutospacing="0"/>
        <w:jc w:val="both"/>
        <w:rPr>
          <w:rFonts w:ascii="Arial" w:hAnsi="Arial" w:cs="Arial"/>
          <w:sz w:val="20"/>
          <w:szCs w:val="20"/>
        </w:rPr>
      </w:pPr>
      <w:r w:rsidRPr="001C3346">
        <w:rPr>
          <w:rStyle w:val="Refdenotaalpie"/>
          <w:rFonts w:ascii="Arial" w:hAnsi="Arial" w:cs="Arial"/>
          <w:sz w:val="20"/>
          <w:szCs w:val="20"/>
        </w:rPr>
        <w:footnoteRef/>
      </w:r>
      <w:r w:rsidRPr="001C3346">
        <w:rPr>
          <w:rFonts w:ascii="Arial" w:hAnsi="Arial" w:cs="Arial"/>
          <w:sz w:val="20"/>
          <w:szCs w:val="20"/>
        </w:rPr>
        <w:t xml:space="preserve"> </w:t>
      </w:r>
      <w:r w:rsidRPr="001C3346">
        <w:rPr>
          <w:rStyle w:val="bold"/>
          <w:rFonts w:ascii="Arial" w:eastAsiaTheme="majorEastAsia" w:hAnsi="Arial" w:cs="Arial"/>
          <w:b/>
          <w:bCs/>
          <w:sz w:val="20"/>
          <w:szCs w:val="20"/>
        </w:rPr>
        <w:t>Registro digital: </w:t>
      </w:r>
      <w:r w:rsidRPr="001C3346">
        <w:rPr>
          <w:rFonts w:ascii="Arial" w:hAnsi="Arial" w:cs="Arial"/>
          <w:sz w:val="20"/>
          <w:szCs w:val="20"/>
        </w:rPr>
        <w:t xml:space="preserve">1012701. </w:t>
      </w:r>
      <w:r w:rsidRPr="001C3346">
        <w:rPr>
          <w:rStyle w:val="bold"/>
          <w:rFonts w:ascii="Arial" w:eastAsiaTheme="majorEastAsia" w:hAnsi="Arial" w:cs="Arial"/>
          <w:b/>
          <w:bCs/>
          <w:sz w:val="20"/>
          <w:szCs w:val="20"/>
        </w:rPr>
        <w:t>Instancia: </w:t>
      </w:r>
      <w:r w:rsidRPr="001C3346">
        <w:rPr>
          <w:rFonts w:ascii="Arial" w:hAnsi="Arial" w:cs="Arial"/>
          <w:sz w:val="20"/>
          <w:szCs w:val="20"/>
        </w:rPr>
        <w:t xml:space="preserve">Tercera Sala. </w:t>
      </w:r>
      <w:r w:rsidRPr="001C3346">
        <w:rPr>
          <w:rStyle w:val="bold"/>
          <w:rFonts w:ascii="Arial" w:eastAsiaTheme="majorEastAsia" w:hAnsi="Arial" w:cs="Arial"/>
          <w:b/>
          <w:bCs/>
          <w:sz w:val="20"/>
          <w:szCs w:val="20"/>
        </w:rPr>
        <w:t>Séptima Época</w:t>
      </w:r>
      <w:r w:rsidRPr="001C3346">
        <w:rPr>
          <w:rFonts w:ascii="Arial" w:hAnsi="Arial" w:cs="Arial"/>
          <w:sz w:val="20"/>
          <w:szCs w:val="20"/>
        </w:rPr>
        <w:t xml:space="preserve">. </w:t>
      </w:r>
      <w:r w:rsidRPr="001C3346">
        <w:rPr>
          <w:rStyle w:val="bold"/>
          <w:rFonts w:ascii="Arial" w:eastAsiaTheme="majorEastAsia" w:hAnsi="Arial" w:cs="Arial"/>
          <w:b/>
          <w:bCs/>
          <w:sz w:val="20"/>
          <w:szCs w:val="20"/>
        </w:rPr>
        <w:t>Materia(s): </w:t>
      </w:r>
      <w:r w:rsidRPr="001C3346">
        <w:rPr>
          <w:rFonts w:ascii="Arial" w:hAnsi="Arial" w:cs="Arial"/>
          <w:sz w:val="20"/>
          <w:szCs w:val="20"/>
        </w:rPr>
        <w:t xml:space="preserve">Civil. </w:t>
      </w:r>
      <w:r w:rsidRPr="001C3346">
        <w:rPr>
          <w:rStyle w:val="bold"/>
          <w:rFonts w:ascii="Arial" w:eastAsiaTheme="majorEastAsia" w:hAnsi="Arial" w:cs="Arial"/>
          <w:b/>
          <w:bCs/>
          <w:sz w:val="20"/>
          <w:szCs w:val="20"/>
        </w:rPr>
        <w:t>Tesis: </w:t>
      </w:r>
      <w:r w:rsidRPr="001C3346">
        <w:rPr>
          <w:rFonts w:ascii="Arial" w:hAnsi="Arial" w:cs="Arial"/>
          <w:sz w:val="20"/>
          <w:szCs w:val="20"/>
        </w:rPr>
        <w:t xml:space="preserve">102. </w:t>
      </w:r>
      <w:r w:rsidRPr="001C3346">
        <w:rPr>
          <w:rStyle w:val="bold"/>
          <w:rFonts w:ascii="Arial" w:eastAsiaTheme="majorEastAsia" w:hAnsi="Arial" w:cs="Arial"/>
          <w:b/>
          <w:bCs/>
          <w:sz w:val="20"/>
          <w:szCs w:val="20"/>
        </w:rPr>
        <w:t>Fuente: </w:t>
      </w:r>
      <w:r w:rsidRPr="001C3346">
        <w:rPr>
          <w:rFonts w:ascii="Arial" w:hAnsi="Arial" w:cs="Arial"/>
          <w:sz w:val="20"/>
          <w:szCs w:val="20"/>
        </w:rPr>
        <w:t xml:space="preserve">Apéndice de 2011. </w:t>
      </w:r>
      <w:r w:rsidRPr="001C3346">
        <w:rPr>
          <w:rStyle w:val="ng-star-inserted"/>
          <w:rFonts w:ascii="Arial" w:eastAsiaTheme="majorEastAsia" w:hAnsi="Arial" w:cs="Arial"/>
          <w:sz w:val="20"/>
          <w:szCs w:val="20"/>
        </w:rPr>
        <w:t>Tomo V. Civil Primera Parte - SCJN Primera Sección - Civil Subsección 1 - Sustantivo, página 109</w:t>
      </w:r>
      <w:r w:rsidRPr="001C3346">
        <w:rPr>
          <w:rFonts w:ascii="Arial" w:hAnsi="Arial" w:cs="Arial"/>
          <w:sz w:val="20"/>
          <w:szCs w:val="20"/>
        </w:rPr>
        <w:t xml:space="preserve">. </w:t>
      </w:r>
      <w:r w:rsidRPr="001C3346">
        <w:rPr>
          <w:rStyle w:val="bold"/>
          <w:rFonts w:ascii="Arial" w:eastAsiaTheme="majorEastAsia" w:hAnsi="Arial" w:cs="Arial"/>
          <w:b/>
          <w:bCs/>
          <w:sz w:val="20"/>
          <w:szCs w:val="20"/>
        </w:rPr>
        <w:t>Tipo: </w:t>
      </w:r>
      <w:r w:rsidRPr="001C3346">
        <w:rPr>
          <w:rFonts w:ascii="Arial" w:hAnsi="Arial" w:cs="Arial"/>
          <w:sz w:val="20"/>
          <w:szCs w:val="20"/>
        </w:rPr>
        <w:t>Jurisprudencia</w:t>
      </w:r>
      <w:r>
        <w:rPr>
          <w:rFonts w:ascii="Arial" w:hAnsi="Arial" w:cs="Arial"/>
          <w:sz w:val="20"/>
          <w:szCs w:val="20"/>
        </w:rPr>
        <w:t>.</w:t>
      </w:r>
    </w:p>
    <w:p w14:paraId="67498C7D" w14:textId="77777777" w:rsidR="006A253F" w:rsidRDefault="006A253F" w:rsidP="006A253F">
      <w:pPr>
        <w:pStyle w:val="Textonotapie"/>
      </w:pPr>
    </w:p>
  </w:footnote>
  <w:footnote w:id="24">
    <w:p w14:paraId="0B9F8A94" w14:textId="77777777" w:rsidR="006A253F" w:rsidRPr="000A47CF" w:rsidRDefault="006A253F" w:rsidP="006A253F">
      <w:pPr>
        <w:pStyle w:val="temp"/>
        <w:shd w:val="clear" w:color="auto" w:fill="FFFFFF"/>
        <w:spacing w:before="0" w:beforeAutospacing="0" w:after="0" w:afterAutospacing="0"/>
        <w:jc w:val="both"/>
        <w:rPr>
          <w:rFonts w:ascii="Arial" w:hAnsi="Arial" w:cs="Arial"/>
          <w:i/>
          <w:iCs/>
          <w:sz w:val="20"/>
          <w:szCs w:val="20"/>
        </w:rPr>
      </w:pPr>
      <w:r w:rsidRPr="00A73D5B">
        <w:rPr>
          <w:rStyle w:val="Refdenotaalpie"/>
          <w:rFonts w:ascii="Arial" w:hAnsi="Arial" w:cs="Arial"/>
          <w:sz w:val="20"/>
          <w:szCs w:val="20"/>
        </w:rPr>
        <w:footnoteRef/>
      </w:r>
      <w:r w:rsidRPr="00A73D5B">
        <w:rPr>
          <w:rFonts w:ascii="Arial" w:hAnsi="Arial" w:cs="Arial"/>
          <w:sz w:val="20"/>
          <w:szCs w:val="20"/>
        </w:rPr>
        <w:t xml:space="preserve"> </w:t>
      </w:r>
      <w:r w:rsidRPr="00A73D5B">
        <w:rPr>
          <w:rFonts w:ascii="Arial" w:hAnsi="Arial" w:cs="Arial"/>
          <w:b/>
          <w:bCs/>
          <w:sz w:val="20"/>
          <w:szCs w:val="20"/>
        </w:rPr>
        <w:t>Registro digital: </w:t>
      </w:r>
      <w:r w:rsidRPr="00A73D5B">
        <w:rPr>
          <w:rFonts w:ascii="Arial" w:hAnsi="Arial" w:cs="Arial"/>
          <w:sz w:val="20"/>
          <w:szCs w:val="20"/>
        </w:rPr>
        <w:t xml:space="preserve">1009024. </w:t>
      </w:r>
      <w:r w:rsidRPr="00A73D5B">
        <w:rPr>
          <w:rFonts w:ascii="Arial" w:hAnsi="Arial" w:cs="Arial"/>
          <w:b/>
          <w:bCs/>
          <w:sz w:val="20"/>
          <w:szCs w:val="20"/>
        </w:rPr>
        <w:t>Instancia: </w:t>
      </w:r>
      <w:r w:rsidRPr="00A73D5B">
        <w:rPr>
          <w:rFonts w:ascii="Arial" w:hAnsi="Arial" w:cs="Arial"/>
          <w:sz w:val="20"/>
          <w:szCs w:val="20"/>
        </w:rPr>
        <w:t xml:space="preserve">Cuarta Sala. </w:t>
      </w:r>
      <w:r w:rsidRPr="00A73D5B">
        <w:rPr>
          <w:rFonts w:ascii="Arial" w:hAnsi="Arial" w:cs="Arial"/>
          <w:b/>
          <w:bCs/>
          <w:sz w:val="20"/>
          <w:szCs w:val="20"/>
        </w:rPr>
        <w:t>Séptima Época. Materia(s): </w:t>
      </w:r>
      <w:r w:rsidRPr="00A73D5B">
        <w:rPr>
          <w:rFonts w:ascii="Arial" w:hAnsi="Arial" w:cs="Arial"/>
          <w:sz w:val="20"/>
          <w:szCs w:val="20"/>
        </w:rPr>
        <w:t xml:space="preserve">Laboral. </w:t>
      </w:r>
      <w:r w:rsidRPr="00A73D5B">
        <w:rPr>
          <w:rFonts w:ascii="Arial" w:hAnsi="Arial" w:cs="Arial"/>
          <w:b/>
          <w:bCs/>
          <w:sz w:val="20"/>
          <w:szCs w:val="20"/>
        </w:rPr>
        <w:t>Tesis: </w:t>
      </w:r>
      <w:r w:rsidRPr="00A73D5B">
        <w:rPr>
          <w:rFonts w:ascii="Arial" w:hAnsi="Arial" w:cs="Arial"/>
          <w:sz w:val="20"/>
          <w:szCs w:val="20"/>
        </w:rPr>
        <w:t xml:space="preserve">229. </w:t>
      </w:r>
      <w:r w:rsidRPr="00A73D5B">
        <w:rPr>
          <w:rFonts w:ascii="Arial" w:hAnsi="Arial" w:cs="Arial"/>
          <w:b/>
          <w:bCs/>
          <w:sz w:val="20"/>
          <w:szCs w:val="20"/>
        </w:rPr>
        <w:t>Fuente: </w:t>
      </w:r>
      <w:r w:rsidRPr="00A73D5B">
        <w:rPr>
          <w:rFonts w:ascii="Arial" w:hAnsi="Arial" w:cs="Arial"/>
          <w:sz w:val="20"/>
          <w:szCs w:val="20"/>
        </w:rPr>
        <w:t xml:space="preserve">Apéndice de 2011. Tomo VI. Laboral Primera Parte - SCJN Primera Sección - Relaciones laborales ordinarias Subsección 1 - Sustantivo, página 226. </w:t>
      </w:r>
      <w:r w:rsidRPr="00A73D5B">
        <w:rPr>
          <w:rFonts w:ascii="Arial" w:hAnsi="Arial" w:cs="Arial"/>
          <w:b/>
          <w:bCs/>
          <w:sz w:val="20"/>
          <w:szCs w:val="20"/>
        </w:rPr>
        <w:t>Tipo: </w:t>
      </w:r>
      <w:r w:rsidRPr="00A73D5B">
        <w:rPr>
          <w:rFonts w:ascii="Arial" w:hAnsi="Arial" w:cs="Arial"/>
          <w:sz w:val="20"/>
          <w:szCs w:val="20"/>
        </w:rPr>
        <w:t xml:space="preserve">Jurisprudencia: </w:t>
      </w:r>
      <w:r w:rsidRPr="00A73D5B">
        <w:rPr>
          <w:rFonts w:ascii="Arial" w:hAnsi="Arial" w:cs="Arial"/>
          <w:i/>
          <w:iCs/>
          <w:sz w:val="20"/>
          <w:szCs w:val="20"/>
        </w:rPr>
        <w:t>“</w:t>
      </w:r>
      <w:r w:rsidRPr="00A73D5B">
        <w:rPr>
          <w:rFonts w:ascii="Arial" w:hAnsi="Arial" w:cs="Arial"/>
          <w:b/>
          <w:bCs/>
          <w:i/>
          <w:iCs/>
          <w:sz w:val="20"/>
          <w:szCs w:val="20"/>
        </w:rPr>
        <w:t xml:space="preserve">PRESCRIPCIÓN, INTERRUPCIÓN DE LA. </w:t>
      </w:r>
      <w:r w:rsidRPr="00A73D5B">
        <w:rPr>
          <w:rFonts w:ascii="Arial" w:hAnsi="Arial" w:cs="Arial"/>
          <w:i/>
          <w:iCs/>
          <w:sz w:val="20"/>
          <w:szCs w:val="20"/>
        </w:rPr>
        <w:t xml:space="preserve">La prescripción en materia de trabajo se interrumpe por la sola presentación de la demanda o escrito inicial, </w:t>
      </w:r>
      <w:r w:rsidRPr="00A73D5B">
        <w:rPr>
          <w:rFonts w:ascii="Arial" w:hAnsi="Arial" w:cs="Arial"/>
          <w:b/>
          <w:bCs/>
          <w:i/>
          <w:iCs/>
          <w:sz w:val="20"/>
          <w:szCs w:val="20"/>
          <w:u w:val="single"/>
        </w:rPr>
        <w:t>independientemente de que se notifique o no al demandado; pues este acto no depende de la voluntad del actor y no sería justo que la omisión en que incurrieran las autoridades redundara en perjuicio de aquél</w:t>
      </w:r>
      <w:r w:rsidRPr="00A73D5B">
        <w:rPr>
          <w:rFonts w:ascii="Arial" w:hAnsi="Arial" w:cs="Arial"/>
          <w:i/>
          <w:iCs/>
          <w:sz w:val="20"/>
          <w:szCs w:val="20"/>
        </w:rPr>
        <w:t>.”</w:t>
      </w:r>
    </w:p>
  </w:footnote>
  <w:footnote w:id="25">
    <w:p w14:paraId="38B23D5A" w14:textId="77777777" w:rsidR="002126BC" w:rsidRPr="005A1303" w:rsidRDefault="002126BC" w:rsidP="002126BC">
      <w:pPr>
        <w:spacing w:line="240" w:lineRule="auto"/>
        <w:jc w:val="both"/>
        <w:rPr>
          <w:rFonts w:ascii="Arial" w:hAnsi="Arial" w:cs="Arial"/>
          <w:sz w:val="20"/>
          <w:szCs w:val="20"/>
        </w:rPr>
      </w:pPr>
      <w:r w:rsidRPr="005A1303">
        <w:rPr>
          <w:rStyle w:val="Refdenotaalpie"/>
          <w:rFonts w:ascii="Arial" w:hAnsi="Arial" w:cs="Arial"/>
          <w:sz w:val="20"/>
          <w:szCs w:val="20"/>
        </w:rPr>
        <w:footnoteRef/>
      </w:r>
      <w:r w:rsidRPr="005A1303">
        <w:rPr>
          <w:rFonts w:ascii="Arial" w:hAnsi="Arial" w:cs="Arial"/>
          <w:sz w:val="20"/>
          <w:szCs w:val="20"/>
        </w:rPr>
        <w:t xml:space="preserve"> Fallado en sesión de</w:t>
      </w:r>
      <w:r>
        <w:rPr>
          <w:rFonts w:ascii="Arial" w:hAnsi="Arial" w:cs="Arial"/>
          <w:sz w:val="20"/>
          <w:szCs w:val="20"/>
        </w:rPr>
        <w:t xml:space="preserve"> dos de julio de dos mil catorce</w:t>
      </w:r>
      <w:r w:rsidRPr="005A1303">
        <w:rPr>
          <w:rFonts w:ascii="Arial" w:hAnsi="Arial" w:cs="Arial"/>
          <w:sz w:val="20"/>
          <w:szCs w:val="20"/>
        </w:rPr>
        <w:t xml:space="preserve"> por mayoría de cuatro votos de los señores Ministros: Arturo Zaldívar Lelo de Larrea, José Ramón Cossío Díaz (Ponente), Alfredo Gutiérrez Ortiz Mena y Olga Sánchez Cordero de García Villegas, en contra del emitido por el Ministro Presidente Jorge Mario Pardo Rebolledo, quien se reserva el derecho de formular voto particular.</w:t>
      </w:r>
    </w:p>
    <w:p w14:paraId="28E886F4" w14:textId="77777777" w:rsidR="002126BC" w:rsidRDefault="002126BC" w:rsidP="002126BC">
      <w:pPr>
        <w:pStyle w:val="Textonotapie"/>
      </w:pPr>
    </w:p>
  </w:footnote>
  <w:footnote w:id="26">
    <w:p w14:paraId="4F46C77B" w14:textId="0A0D5FF4" w:rsidR="004626EA" w:rsidRPr="00372E2A" w:rsidRDefault="004626EA" w:rsidP="00372E2A">
      <w:pPr>
        <w:pStyle w:val="Textonotapie"/>
        <w:jc w:val="both"/>
        <w:rPr>
          <w:rFonts w:ascii="Arial" w:hAnsi="Arial" w:cs="Arial"/>
        </w:rPr>
      </w:pPr>
      <w:r w:rsidRPr="00372E2A">
        <w:rPr>
          <w:rStyle w:val="Refdenotaalpie"/>
          <w:rFonts w:ascii="Arial" w:hAnsi="Arial" w:cs="Arial"/>
        </w:rPr>
        <w:footnoteRef/>
      </w:r>
      <w:r w:rsidRPr="00372E2A">
        <w:rPr>
          <w:rFonts w:ascii="Arial" w:hAnsi="Arial" w:cs="Arial"/>
        </w:rPr>
        <w:t xml:space="preserve"> Foja 38 </w:t>
      </w:r>
      <w:r w:rsidR="00372E2A">
        <w:rPr>
          <w:rFonts w:ascii="Arial" w:hAnsi="Arial" w:cs="Arial"/>
        </w:rPr>
        <w:t xml:space="preserve">en el </w:t>
      </w:r>
      <w:r w:rsidRPr="00372E2A">
        <w:rPr>
          <w:rFonts w:ascii="Arial" w:hAnsi="Arial" w:cs="Arial"/>
        </w:rPr>
        <w:t xml:space="preserve">Amparo </w:t>
      </w:r>
      <w:r w:rsidR="00372E2A">
        <w:rPr>
          <w:rFonts w:ascii="Arial" w:hAnsi="Arial" w:cs="Arial"/>
        </w:rPr>
        <w:t>D</w:t>
      </w:r>
      <w:r w:rsidRPr="00372E2A">
        <w:rPr>
          <w:rFonts w:ascii="Arial" w:hAnsi="Arial" w:cs="Arial"/>
        </w:rPr>
        <w:t xml:space="preserve">irecto en </w:t>
      </w:r>
      <w:r w:rsidR="00372E2A">
        <w:rPr>
          <w:rFonts w:ascii="Arial" w:hAnsi="Arial" w:cs="Arial"/>
        </w:rPr>
        <w:t>R</w:t>
      </w:r>
      <w:r w:rsidRPr="00372E2A">
        <w:rPr>
          <w:rFonts w:ascii="Arial" w:hAnsi="Arial" w:cs="Arial"/>
        </w:rPr>
        <w:t>evisión 2746/2013.</w:t>
      </w:r>
    </w:p>
  </w:footnote>
  <w:footnote w:id="27">
    <w:p w14:paraId="588E71D4" w14:textId="77777777" w:rsidR="007D2564" w:rsidRPr="00F56C81" w:rsidRDefault="007D2564" w:rsidP="007D2564">
      <w:pPr>
        <w:pStyle w:val="Textonotapie"/>
        <w:jc w:val="both"/>
        <w:rPr>
          <w:rFonts w:ascii="Arial" w:hAnsi="Arial" w:cs="Arial"/>
        </w:rPr>
      </w:pPr>
      <w:r w:rsidRPr="00F56C81">
        <w:rPr>
          <w:rStyle w:val="Refdenotaalpie"/>
          <w:rFonts w:ascii="Arial" w:hAnsi="Arial" w:cs="Arial"/>
        </w:rPr>
        <w:footnoteRef/>
      </w:r>
      <w:r w:rsidRPr="00F56C81">
        <w:rPr>
          <w:rFonts w:ascii="Arial" w:hAnsi="Arial" w:cs="Arial"/>
        </w:rPr>
        <w:t xml:space="preserve"> </w:t>
      </w:r>
      <w:r>
        <w:rPr>
          <w:rFonts w:ascii="Arial" w:hAnsi="Arial" w:cs="Arial"/>
        </w:rPr>
        <w:t>Ver tesis: “</w:t>
      </w:r>
      <w:r w:rsidRPr="00F56C81">
        <w:rPr>
          <w:rFonts w:ascii="Arial" w:hAnsi="Arial" w:cs="Arial"/>
          <w:b/>
          <w:bCs/>
          <w:i/>
          <w:iCs/>
        </w:rPr>
        <w:t>PRINCIPIO PRO PERSONAE. EL CONTENIDO Y ALCANCE DE LOS DERECHOS HUMANOS DEBEN ANALIZARSE A PARTIR DE AQUÉL.</w:t>
      </w:r>
      <w:r>
        <w:rPr>
          <w:rFonts w:ascii="Arial" w:hAnsi="Arial" w:cs="Arial"/>
        </w:rPr>
        <w:t>”</w:t>
      </w:r>
      <w:r w:rsidRPr="00F56C81">
        <w:rPr>
          <w:rFonts w:ascii="Arial" w:hAnsi="Arial" w:cs="Arial"/>
        </w:rPr>
        <w:t xml:space="preserve"> </w:t>
      </w:r>
      <w:r>
        <w:rPr>
          <w:rFonts w:ascii="Arial" w:hAnsi="Arial" w:cs="Arial"/>
        </w:rPr>
        <w:t>R</w:t>
      </w:r>
      <w:r w:rsidRPr="00F56C81">
        <w:rPr>
          <w:rFonts w:ascii="Arial" w:hAnsi="Arial" w:cs="Arial"/>
        </w:rPr>
        <w:t>egistro digital: 2000263</w:t>
      </w:r>
      <w:r>
        <w:rPr>
          <w:rFonts w:ascii="Arial" w:hAnsi="Arial" w:cs="Arial"/>
        </w:rPr>
        <w:t xml:space="preserve">. </w:t>
      </w:r>
      <w:r w:rsidRPr="00F56C81">
        <w:rPr>
          <w:rFonts w:ascii="Arial" w:hAnsi="Arial" w:cs="Arial"/>
        </w:rPr>
        <w:t>Instancia: Primera Sala</w:t>
      </w:r>
      <w:r>
        <w:rPr>
          <w:rFonts w:ascii="Arial" w:hAnsi="Arial" w:cs="Arial"/>
        </w:rPr>
        <w:t xml:space="preserve">. </w:t>
      </w:r>
      <w:r w:rsidRPr="00F56C81">
        <w:rPr>
          <w:rFonts w:ascii="Arial" w:hAnsi="Arial" w:cs="Arial"/>
        </w:rPr>
        <w:t>Décima Época</w:t>
      </w:r>
      <w:r>
        <w:rPr>
          <w:rFonts w:ascii="Arial" w:hAnsi="Arial" w:cs="Arial"/>
        </w:rPr>
        <w:t xml:space="preserve">. </w:t>
      </w:r>
      <w:r w:rsidRPr="00F56C81">
        <w:rPr>
          <w:rFonts w:ascii="Arial" w:hAnsi="Arial" w:cs="Arial"/>
        </w:rPr>
        <w:t>Materia(s): Constitucional</w:t>
      </w:r>
      <w:r>
        <w:rPr>
          <w:rFonts w:ascii="Arial" w:hAnsi="Arial" w:cs="Arial"/>
        </w:rPr>
        <w:t xml:space="preserve">. </w:t>
      </w:r>
      <w:r w:rsidRPr="00F56C81">
        <w:rPr>
          <w:rFonts w:ascii="Arial" w:hAnsi="Arial" w:cs="Arial"/>
        </w:rPr>
        <w:t>Tesis: 1a. XXVI/2012 (10a.)</w:t>
      </w:r>
      <w:r>
        <w:rPr>
          <w:rFonts w:ascii="Arial" w:hAnsi="Arial" w:cs="Arial"/>
        </w:rPr>
        <w:t xml:space="preserve">. </w:t>
      </w:r>
      <w:r w:rsidRPr="00F56C81">
        <w:rPr>
          <w:rFonts w:ascii="Arial" w:hAnsi="Arial" w:cs="Arial"/>
        </w:rPr>
        <w:t>Fuente: Semanario Judicial de la Federación y su Gaceta.</w:t>
      </w:r>
      <w:r>
        <w:rPr>
          <w:rFonts w:ascii="Arial" w:hAnsi="Arial" w:cs="Arial"/>
        </w:rPr>
        <w:t xml:space="preserve"> </w:t>
      </w:r>
      <w:r w:rsidRPr="00F56C81">
        <w:rPr>
          <w:rFonts w:ascii="Arial" w:hAnsi="Arial" w:cs="Arial"/>
        </w:rPr>
        <w:t>Libro V, Febrero de 2012, Tomo 1, página 659</w:t>
      </w:r>
      <w:r>
        <w:rPr>
          <w:rFonts w:ascii="Arial" w:hAnsi="Arial" w:cs="Arial"/>
        </w:rPr>
        <w:t xml:space="preserve">. </w:t>
      </w:r>
      <w:r w:rsidRPr="00F56C81">
        <w:rPr>
          <w:rFonts w:ascii="Arial" w:hAnsi="Arial" w:cs="Arial"/>
        </w:rPr>
        <w:t>Tipo: Aislada</w:t>
      </w:r>
      <w:r>
        <w:rPr>
          <w:rFonts w:ascii="Arial" w:hAnsi="Arial" w:cs="Arial"/>
        </w:rPr>
        <w:t>.</w:t>
      </w:r>
    </w:p>
  </w:footnote>
  <w:footnote w:id="28">
    <w:p w14:paraId="5AC84849" w14:textId="77777777" w:rsidR="0003631C" w:rsidRPr="0003631C" w:rsidRDefault="0003631C" w:rsidP="0003631C">
      <w:pPr>
        <w:pStyle w:val="Prrafodelista"/>
        <w:spacing w:line="276" w:lineRule="auto"/>
        <w:ind w:left="0"/>
        <w:jc w:val="both"/>
        <w:rPr>
          <w:rFonts w:ascii="Arial" w:eastAsia="Calibri" w:hAnsi="Arial" w:cs="Arial"/>
          <w:bCs/>
          <w:i/>
          <w:iCs/>
        </w:rPr>
      </w:pPr>
      <w:r w:rsidRPr="0003631C">
        <w:rPr>
          <w:rStyle w:val="Refdenotaalpie"/>
          <w:rFonts w:ascii="Arial" w:hAnsi="Arial" w:cs="Arial"/>
        </w:rPr>
        <w:footnoteRef/>
      </w:r>
      <w:r w:rsidRPr="0003631C">
        <w:rPr>
          <w:rFonts w:ascii="Arial" w:hAnsi="Arial" w:cs="Arial"/>
        </w:rPr>
        <w:t xml:space="preserve"> </w:t>
      </w:r>
      <w:r w:rsidRPr="0003631C">
        <w:rPr>
          <w:rFonts w:ascii="Arial" w:hAnsi="Arial" w:cs="Arial"/>
          <w:b/>
          <w:bCs/>
          <w:i/>
          <w:iCs/>
        </w:rPr>
        <w:t xml:space="preserve">“Artículo 1.166.- </w:t>
      </w:r>
      <w:r w:rsidRPr="0003631C">
        <w:rPr>
          <w:rFonts w:ascii="Arial" w:hAnsi="Arial" w:cs="Arial"/>
          <w:i/>
          <w:iCs/>
        </w:rPr>
        <w:t>Las notificaciones, citaciones</w:t>
      </w:r>
      <w:r w:rsidRPr="0003631C">
        <w:rPr>
          <w:rFonts w:ascii="Arial" w:hAnsi="Arial" w:cs="Arial"/>
          <w:b/>
          <w:bCs/>
          <w:i/>
          <w:iCs/>
        </w:rPr>
        <w:t xml:space="preserve"> y emplazamientos, se efectuarán, a más tardar al día siguiente al en que se dicten las resoluciones </w:t>
      </w:r>
      <w:r w:rsidRPr="0003631C">
        <w:rPr>
          <w:rFonts w:ascii="Arial" w:hAnsi="Arial" w:cs="Arial"/>
          <w:i/>
          <w:iCs/>
        </w:rPr>
        <w:t>que las prevengan</w:t>
      </w:r>
      <w:r w:rsidRPr="0003631C">
        <w:rPr>
          <w:rFonts w:ascii="Arial" w:hAnsi="Arial" w:cs="Arial"/>
          <w:b/>
          <w:bCs/>
          <w:i/>
          <w:iCs/>
        </w:rPr>
        <w:t>, a menos que expresamente se ordene otra cosa.”</w:t>
      </w:r>
    </w:p>
    <w:p w14:paraId="5089EF96" w14:textId="77777777" w:rsidR="0003631C" w:rsidRDefault="0003631C" w:rsidP="0003631C">
      <w:pPr>
        <w:pStyle w:val="Textonotapie"/>
      </w:pPr>
    </w:p>
  </w:footnote>
  <w:footnote w:id="29">
    <w:p w14:paraId="6BB1B19F" w14:textId="77777777" w:rsidR="007D2564" w:rsidRPr="009F1551" w:rsidRDefault="007D2564" w:rsidP="007D2564">
      <w:pPr>
        <w:pStyle w:val="Textonotapie"/>
        <w:jc w:val="both"/>
        <w:rPr>
          <w:rFonts w:ascii="Arial" w:hAnsi="Arial" w:cs="Arial"/>
        </w:rPr>
      </w:pPr>
      <w:r w:rsidRPr="00604183">
        <w:rPr>
          <w:rStyle w:val="Refdenotaalpie"/>
          <w:rFonts w:ascii="Arial" w:hAnsi="Arial" w:cs="Arial"/>
        </w:rPr>
        <w:footnoteRef/>
      </w:r>
      <w:r w:rsidRPr="00604183">
        <w:rPr>
          <w:rFonts w:ascii="Arial" w:hAnsi="Arial" w:cs="Arial"/>
        </w:rPr>
        <w:t xml:space="preserve"> </w:t>
      </w:r>
      <w:r w:rsidRPr="00604183">
        <w:rPr>
          <w:rFonts w:ascii="Arial" w:hAnsi="Arial" w:cs="Arial"/>
          <w:shd w:val="clear" w:color="auto" w:fill="FFFFFF"/>
        </w:rPr>
        <w:t xml:space="preserve">Amparo directo en revisión 3606/2012. 20 de marzo de 2013. Unanimidad de cuatro votos. Ausente: José Ramón Cossío Díaz. Ponente: Jorge Mario Pardo Rebolledo. Secretaria: Mercedes Verónica Sánchez </w:t>
      </w:r>
      <w:r w:rsidRPr="00604183">
        <w:rPr>
          <w:rFonts w:ascii="Arial" w:hAnsi="Arial" w:cs="Arial"/>
          <w:shd w:val="clear" w:color="auto" w:fill="FFFFFF"/>
        </w:rPr>
        <w:t>Miguez.</w:t>
      </w:r>
    </w:p>
  </w:footnote>
  <w:footnote w:id="30">
    <w:p w14:paraId="2B1AB192" w14:textId="77777777" w:rsidR="00C36902" w:rsidRPr="006C6A3B" w:rsidRDefault="00C36902" w:rsidP="00C36902">
      <w:pPr>
        <w:pStyle w:val="Textonotapie"/>
        <w:jc w:val="both"/>
        <w:rPr>
          <w:rFonts w:ascii="Arial" w:hAnsi="Arial" w:cs="Arial"/>
        </w:rPr>
      </w:pPr>
      <w:r w:rsidRPr="006C6A3B">
        <w:rPr>
          <w:rStyle w:val="Refdenotaalpie"/>
          <w:rFonts w:ascii="Arial" w:hAnsi="Arial" w:cs="Arial"/>
        </w:rPr>
        <w:footnoteRef/>
      </w:r>
      <w:r w:rsidRPr="006C6A3B">
        <w:rPr>
          <w:rFonts w:ascii="Arial" w:hAnsi="Arial" w:cs="Arial"/>
        </w:rPr>
        <w:t xml:space="preserve"> </w:t>
      </w:r>
      <w:r w:rsidRPr="006C6A3B">
        <w:rPr>
          <w:rStyle w:val="bold"/>
          <w:rFonts w:ascii="Arial" w:hAnsi="Arial" w:cs="Arial"/>
          <w:b/>
          <w:bCs/>
        </w:rPr>
        <w:t>Registro digital: </w:t>
      </w:r>
      <w:r w:rsidRPr="006C6A3B">
        <w:rPr>
          <w:rFonts w:ascii="Arial" w:hAnsi="Arial" w:cs="Arial"/>
        </w:rPr>
        <w:t xml:space="preserve">240684. </w:t>
      </w:r>
      <w:r w:rsidRPr="006C6A3B">
        <w:rPr>
          <w:rStyle w:val="bold"/>
          <w:rFonts w:ascii="Arial" w:hAnsi="Arial" w:cs="Arial"/>
          <w:b/>
          <w:bCs/>
        </w:rPr>
        <w:t>Instancia: </w:t>
      </w:r>
      <w:r w:rsidRPr="006C6A3B">
        <w:rPr>
          <w:rFonts w:ascii="Arial" w:hAnsi="Arial" w:cs="Arial"/>
        </w:rPr>
        <w:t xml:space="preserve">Tercera Sala. </w:t>
      </w:r>
      <w:r w:rsidRPr="006C6A3B">
        <w:rPr>
          <w:rStyle w:val="bold"/>
          <w:rFonts w:ascii="Arial" w:hAnsi="Arial" w:cs="Arial"/>
          <w:b/>
          <w:bCs/>
        </w:rPr>
        <w:t>Séptima Época</w:t>
      </w:r>
      <w:r w:rsidRPr="006C6A3B">
        <w:rPr>
          <w:rFonts w:ascii="Arial" w:hAnsi="Arial" w:cs="Arial"/>
        </w:rPr>
        <w:t xml:space="preserve">. </w:t>
      </w:r>
      <w:r w:rsidRPr="006C6A3B">
        <w:rPr>
          <w:rStyle w:val="bold"/>
          <w:rFonts w:ascii="Arial" w:hAnsi="Arial" w:cs="Arial"/>
          <w:b/>
          <w:bCs/>
        </w:rPr>
        <w:t>Materia(s): </w:t>
      </w:r>
      <w:r w:rsidRPr="006C6A3B">
        <w:rPr>
          <w:rFonts w:ascii="Arial" w:hAnsi="Arial" w:cs="Arial"/>
        </w:rPr>
        <w:t xml:space="preserve">Civil. </w:t>
      </w:r>
      <w:r w:rsidRPr="006C6A3B">
        <w:rPr>
          <w:rStyle w:val="bold"/>
          <w:rFonts w:ascii="Arial" w:hAnsi="Arial" w:cs="Arial"/>
          <w:b/>
          <w:bCs/>
        </w:rPr>
        <w:t>Fuente: </w:t>
      </w:r>
      <w:r w:rsidRPr="006C6A3B">
        <w:rPr>
          <w:rFonts w:ascii="Arial" w:hAnsi="Arial" w:cs="Arial"/>
        </w:rPr>
        <w:t xml:space="preserve">Semanario Judicial de la Federación. </w:t>
      </w:r>
      <w:r w:rsidRPr="006C6A3B">
        <w:rPr>
          <w:rStyle w:val="ng-star-inserted"/>
          <w:rFonts w:ascii="Arial" w:hAnsi="Arial" w:cs="Arial"/>
        </w:rPr>
        <w:t>Volumen 145-150, Cuarta Parte, página 62</w:t>
      </w:r>
      <w:r w:rsidRPr="006C6A3B">
        <w:rPr>
          <w:rFonts w:ascii="Arial" w:hAnsi="Arial" w:cs="Arial"/>
        </w:rPr>
        <w:t xml:space="preserve">. </w:t>
      </w:r>
      <w:r w:rsidRPr="006C6A3B">
        <w:rPr>
          <w:rStyle w:val="bold"/>
          <w:rFonts w:ascii="Arial" w:hAnsi="Arial" w:cs="Arial"/>
          <w:b/>
          <w:bCs/>
        </w:rPr>
        <w:t>Tipo: </w:t>
      </w:r>
      <w:r w:rsidRPr="006C6A3B">
        <w:rPr>
          <w:rFonts w:ascii="Arial" w:hAnsi="Arial" w:cs="Arial"/>
        </w:rPr>
        <w:t>Aislada.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6DA9" w14:textId="293641AA" w:rsidR="00083446" w:rsidRDefault="00083446" w:rsidP="00083446">
    <w:pPr>
      <w:pStyle w:val="corte6cintilloypie"/>
      <w:jc w:val="left"/>
    </w:pPr>
    <w:r>
      <w:t xml:space="preserve">AMPARO DIRECTO EN REVISIÓN </w:t>
    </w:r>
    <w:r w:rsidR="00696797">
      <w:t>3503/2022</w:t>
    </w:r>
  </w:p>
  <w:p w14:paraId="69E4D79D" w14:textId="77777777" w:rsidR="00313D38" w:rsidRPr="00B30A65" w:rsidRDefault="00313D38" w:rsidP="00FE1288">
    <w:pPr>
      <w:pStyle w:val="corte6cintilloypie"/>
      <w:jc w:val="left"/>
    </w:pPr>
  </w:p>
  <w:p w14:paraId="0B309F78" w14:textId="77777777" w:rsidR="00313D38" w:rsidRDefault="00313D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A9D0" w14:textId="73AA34CB" w:rsidR="00313D38" w:rsidRDefault="00313D38" w:rsidP="00083446">
    <w:pPr>
      <w:pStyle w:val="corte6cintilloypie"/>
    </w:pPr>
    <w:r>
      <w:t xml:space="preserve">AMPARO DIRECTO EN REVISIÓN </w:t>
    </w:r>
    <w:r w:rsidR="00852761">
      <w:t>3503/2022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F1A5" w14:textId="731D2D6B" w:rsidR="00F61B67" w:rsidRDefault="00E6356B" w:rsidP="00083446">
    <w:pPr>
      <w:pStyle w:val="corte6cintilloypie"/>
    </w:pPr>
    <w:r>
      <w:rPr>
        <w:noProof/>
      </w:rPr>
      <mc:AlternateContent>
        <mc:Choice Requires="wps">
          <w:drawing>
            <wp:anchor distT="0" distB="0" distL="114300" distR="114300" simplePos="0" relativeHeight="251658240" behindDoc="0" locked="0" layoutInCell="1" allowOverlap="1" wp14:anchorId="5FA0B79A" wp14:editId="4A14C6F7">
              <wp:simplePos x="0" y="0"/>
              <wp:positionH relativeFrom="margin">
                <wp:posOffset>-14313</wp:posOffset>
              </wp:positionH>
              <wp:positionV relativeFrom="paragraph">
                <wp:posOffset>-58319</wp:posOffset>
              </wp:positionV>
              <wp:extent cx="1657350" cy="1800225"/>
              <wp:effectExtent l="0" t="0" r="19050" b="28575"/>
              <wp:wrapSquare wrapText="bothSides"/>
              <wp:docPr id="181400962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800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FA7E" id="Rectángulo 1" o:spid="_x0000_s1026" style="position:absolute;margin-left:-1.15pt;margin-top:-4.6pt;width:130.5pt;height:14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AwIAABcEAAAOAAAAZHJzL2Uyb0RvYy54bWysU9uO2yAQfa/Uf0C8N7bTZC9WnNUq21SV&#10;thdp2w8gGNuomKEDiZN+fQfszUbt26p+QIwHzpw5c1jdHXvDDgq9BlvxYpZzpqyEWtu24j++b9/d&#10;cOaDsLUwYFXFT8rzu/XbN6vBlWoOHZhaISMQ68vBVbwLwZVZ5mWneuFn4JSlZAPYi0AhtlmNYiD0&#10;3mTzPL/KBsDaIUjlPf19GJN8nfCbRsnwtWm8CsxUnLiFtGJad3HN1itRtihcp+VEQ7yCRS+0paJn&#10;qAcRBNuj/geq1xLBQxNmEvoMmkZLlXqgbor8r26eOuFU6oXE8e4sk/9/sPLL4cl9w0jdu0eQPz2z&#10;sOmEbdU9IgydEjWVK6JQ2eB8eb4QA09X2W74DDWNVuwDJA2ODfYRkLpjxyT16Sy1OgYm6Wdxtbx+&#10;v6SJSMoVN3k+ny9TDVE+X3fow0cFPYubiiPNMsGLw6MPkY4on48k+mB0vdXGpADb3cYgOwia+zZ9&#10;E7q/PGYsGyp+u6Tar4XodSADG91XnLqgb7RU1O2DrZO9gtBm3BNlYycho3bRpr7cQX0iHRFGd9Jr&#10;ok0H+JuzgZxZcf9rL1BxZj5ZmsVtsVhEK6dgsbyeU4CXmd1lRlhJUBUPnI3bTRjtv3eo244qFal3&#10;C/c0v0YnZV9YTWTJfUnw6aVEe1/G6dTLe17/AQAA//8DAFBLAwQUAAYACAAAACEAqxUDad8AAAAJ&#10;AQAADwAAAGRycy9kb3ducmV2LnhtbEyPzU7DQAyE70i8w8pI3NoNaaElZFNBCeLCoRS4u7smidif&#10;KLttU54ec4KTbc1o/E25Gp0VBxpiF7yCq2kGgrwOpvONgve3p8kSREzoDdrgScGJIqyq87MSCxOO&#10;/pUO29QIDvGxQAVtSn0hZdQtOYzT0JNn7TMMDhOfQyPNgEcOd1bmWXYjHXaeP7TY07ol/bXdOwUb&#10;xMfN97PWD/XpZV7T+qOmYJW6vBjv70AkGtOfGX7xGR0qZtqFvTdRWAWTfMZOnrc5CNbz6+UCxI6X&#10;xXwGsirl/wbVDwAAAP//AwBQSwECLQAUAAYACAAAACEAtoM4kv4AAADhAQAAEwAAAAAAAAAAAAAA&#10;AAAAAAAAW0NvbnRlbnRfVHlwZXNdLnhtbFBLAQItABQABgAIAAAAIQA4/SH/1gAAAJQBAAALAAAA&#10;AAAAAAAAAAAAAC8BAABfcmVscy8ucmVsc1BLAQItABQABgAIAAAAIQDh+/OGAwIAABcEAAAOAAAA&#10;AAAAAAAAAAAAAC4CAABkcnMvZTJvRG9jLnhtbFBLAQItABQABgAIAAAAIQCrFQNp3wAAAAkBAAAP&#10;AAAAAAAAAAAAAAAAAF0EAABkcnMvZG93bnJldi54bWxQSwUGAAAAAAQABADzAAAAaQUAAAAA&#10;" strokecolor="white">
              <w10:wrap type="square" anchorx="margin"/>
            </v:rect>
          </w:pict>
        </mc:Fallback>
      </mc:AlternateContent>
    </w:r>
    <w:r w:rsidR="00F61B67">
      <w:t xml:space="preserve">AMPARO DIRECTO EN REVISIÓN </w:t>
    </w:r>
    <w:r w:rsidR="00696797">
      <w:t>3503/2022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BA0"/>
    <w:multiLevelType w:val="hybridMultilevel"/>
    <w:tmpl w:val="7E40C310"/>
    <w:lvl w:ilvl="0" w:tplc="B0285ADA">
      <w:start w:val="1"/>
      <w:numFmt w:val="upperRoman"/>
      <w:lvlText w:val="%1."/>
      <w:lvlJc w:val="left"/>
      <w:pPr>
        <w:ind w:left="5682" w:hanging="720"/>
      </w:pPr>
      <w:rPr>
        <w:rFonts w:hint="default"/>
        <w:b/>
        <w:bCs/>
      </w:rPr>
    </w:lvl>
    <w:lvl w:ilvl="1" w:tplc="080A0019" w:tentative="1">
      <w:start w:val="1"/>
      <w:numFmt w:val="lowerLetter"/>
      <w:lvlText w:val="%2."/>
      <w:lvlJc w:val="left"/>
      <w:pPr>
        <w:ind w:left="6042" w:hanging="360"/>
      </w:pPr>
    </w:lvl>
    <w:lvl w:ilvl="2" w:tplc="080A001B" w:tentative="1">
      <w:start w:val="1"/>
      <w:numFmt w:val="lowerRoman"/>
      <w:lvlText w:val="%3."/>
      <w:lvlJc w:val="right"/>
      <w:pPr>
        <w:ind w:left="6762" w:hanging="180"/>
      </w:pPr>
    </w:lvl>
    <w:lvl w:ilvl="3" w:tplc="080A000F" w:tentative="1">
      <w:start w:val="1"/>
      <w:numFmt w:val="decimal"/>
      <w:lvlText w:val="%4."/>
      <w:lvlJc w:val="left"/>
      <w:pPr>
        <w:ind w:left="7482" w:hanging="360"/>
      </w:pPr>
    </w:lvl>
    <w:lvl w:ilvl="4" w:tplc="080A0019" w:tentative="1">
      <w:start w:val="1"/>
      <w:numFmt w:val="lowerLetter"/>
      <w:lvlText w:val="%5."/>
      <w:lvlJc w:val="left"/>
      <w:pPr>
        <w:ind w:left="8202" w:hanging="360"/>
      </w:pPr>
    </w:lvl>
    <w:lvl w:ilvl="5" w:tplc="080A001B" w:tentative="1">
      <w:start w:val="1"/>
      <w:numFmt w:val="lowerRoman"/>
      <w:lvlText w:val="%6."/>
      <w:lvlJc w:val="right"/>
      <w:pPr>
        <w:ind w:left="8922" w:hanging="180"/>
      </w:pPr>
    </w:lvl>
    <w:lvl w:ilvl="6" w:tplc="080A000F" w:tentative="1">
      <w:start w:val="1"/>
      <w:numFmt w:val="decimal"/>
      <w:lvlText w:val="%7."/>
      <w:lvlJc w:val="left"/>
      <w:pPr>
        <w:ind w:left="9642" w:hanging="360"/>
      </w:pPr>
    </w:lvl>
    <w:lvl w:ilvl="7" w:tplc="080A0019" w:tentative="1">
      <w:start w:val="1"/>
      <w:numFmt w:val="lowerLetter"/>
      <w:lvlText w:val="%8."/>
      <w:lvlJc w:val="left"/>
      <w:pPr>
        <w:ind w:left="10362" w:hanging="360"/>
      </w:pPr>
    </w:lvl>
    <w:lvl w:ilvl="8" w:tplc="080A001B" w:tentative="1">
      <w:start w:val="1"/>
      <w:numFmt w:val="lowerRoman"/>
      <w:lvlText w:val="%9."/>
      <w:lvlJc w:val="right"/>
      <w:pPr>
        <w:ind w:left="11082" w:hanging="180"/>
      </w:pPr>
    </w:lvl>
  </w:abstractNum>
  <w:abstractNum w:abstractNumId="1" w15:restartNumberingAfterBreak="0">
    <w:nsid w:val="0C20551F"/>
    <w:multiLevelType w:val="hybridMultilevel"/>
    <w:tmpl w:val="26BC55B0"/>
    <w:lvl w:ilvl="0" w:tplc="D73A464C">
      <w:start w:val="1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A6DA4"/>
    <w:multiLevelType w:val="hybridMultilevel"/>
    <w:tmpl w:val="19761DC2"/>
    <w:lvl w:ilvl="0" w:tplc="0DAAA4F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20F0CFB"/>
    <w:multiLevelType w:val="hybridMultilevel"/>
    <w:tmpl w:val="1EA60692"/>
    <w:lvl w:ilvl="0" w:tplc="2A56772A">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B94570"/>
    <w:multiLevelType w:val="multilevel"/>
    <w:tmpl w:val="0BD8CFA0"/>
    <w:lvl w:ilvl="0">
      <w:start w:val="1"/>
      <w:numFmt w:val="decimal"/>
      <w:lvlText w:val="%1."/>
      <w:lvlJc w:val="left"/>
      <w:pPr>
        <w:ind w:left="360" w:hanging="360"/>
      </w:pPr>
      <w:rPr>
        <w:rFonts w:ascii="Arial" w:hAnsi="Arial" w:cs="Arial" w:hint="default"/>
        <w:b w:val="0"/>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15:restartNumberingAfterBreak="0">
    <w:nsid w:val="1D1856CD"/>
    <w:multiLevelType w:val="hybridMultilevel"/>
    <w:tmpl w:val="5A528B90"/>
    <w:lvl w:ilvl="0" w:tplc="1CD6BE2E">
      <w:start w:val="1"/>
      <w:numFmt w:val="decimal"/>
      <w:lvlText w:val="%1."/>
      <w:lvlJc w:val="left"/>
      <w:pPr>
        <w:ind w:left="927" w:hanging="360"/>
      </w:pPr>
      <w:rPr>
        <w:rFonts w:hint="default"/>
        <w:b w:val="0"/>
        <w:color w:val="auto"/>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F292D61"/>
    <w:multiLevelType w:val="hybridMultilevel"/>
    <w:tmpl w:val="E5E8BB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22461511"/>
    <w:multiLevelType w:val="hybridMultilevel"/>
    <w:tmpl w:val="DCBCA9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377FC"/>
    <w:multiLevelType w:val="hybridMultilevel"/>
    <w:tmpl w:val="C9FAFA9A"/>
    <w:lvl w:ilvl="0" w:tplc="9796F6F0">
      <w:start w:val="1"/>
      <w:numFmt w:val="decimal"/>
      <w:lvlText w:val="%1."/>
      <w:lvlJc w:val="left"/>
      <w:pPr>
        <w:ind w:left="4548" w:hanging="720"/>
      </w:pPr>
      <w:rPr>
        <w:rFonts w:ascii="Arial" w:eastAsia="Times New Roman" w:hAnsi="Arial" w:cs="Arial"/>
        <w:b/>
        <w:i w:val="0"/>
        <w:strike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49A54C6"/>
    <w:multiLevelType w:val="hybridMultilevel"/>
    <w:tmpl w:val="C65894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D3209"/>
    <w:multiLevelType w:val="hybridMultilevel"/>
    <w:tmpl w:val="9350E2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4B3A56"/>
    <w:multiLevelType w:val="hybridMultilevel"/>
    <w:tmpl w:val="FA0C3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23269B"/>
    <w:multiLevelType w:val="hybridMultilevel"/>
    <w:tmpl w:val="26EA3A76"/>
    <w:lvl w:ilvl="0" w:tplc="4ECA0946">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515B47"/>
    <w:multiLevelType w:val="hybridMultilevel"/>
    <w:tmpl w:val="86D62E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C6608E"/>
    <w:multiLevelType w:val="hybridMultilevel"/>
    <w:tmpl w:val="C9928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563AA3"/>
    <w:multiLevelType w:val="hybridMultilevel"/>
    <w:tmpl w:val="1F06732A"/>
    <w:lvl w:ilvl="0" w:tplc="6C7648A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1761D55"/>
    <w:multiLevelType w:val="hybridMultilevel"/>
    <w:tmpl w:val="F3C8F814"/>
    <w:lvl w:ilvl="0" w:tplc="D1C40CE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CD03BE"/>
    <w:multiLevelType w:val="hybridMultilevel"/>
    <w:tmpl w:val="0EB21462"/>
    <w:lvl w:ilvl="0" w:tplc="3D66007A">
      <w:start w:val="1"/>
      <w:numFmt w:val="decimal"/>
      <w:lvlText w:val="%1."/>
      <w:lvlJc w:val="left"/>
      <w:pPr>
        <w:ind w:left="360" w:hanging="360"/>
      </w:pPr>
      <w:rPr>
        <w:i w:val="0"/>
        <w:lang w:val="es-MX"/>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8" w15:restartNumberingAfterBreak="0">
    <w:nsid w:val="48385456"/>
    <w:multiLevelType w:val="hybridMultilevel"/>
    <w:tmpl w:val="778222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8F4465"/>
    <w:multiLevelType w:val="hybridMultilevel"/>
    <w:tmpl w:val="35AA2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EE6E6D"/>
    <w:multiLevelType w:val="hybridMultilevel"/>
    <w:tmpl w:val="D84A4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9D2775"/>
    <w:multiLevelType w:val="hybridMultilevel"/>
    <w:tmpl w:val="4FBC5EEE"/>
    <w:lvl w:ilvl="0" w:tplc="22D4A062">
      <w:start w:val="13"/>
      <w:numFmt w:val="bullet"/>
      <w:lvlText w:val=""/>
      <w:lvlJc w:val="left"/>
      <w:pPr>
        <w:ind w:left="720" w:hanging="360"/>
      </w:pPr>
      <w:rPr>
        <w:rFonts w:ascii="Wingdings" w:eastAsia="Arial Unicode MS"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DC4A41"/>
    <w:multiLevelType w:val="hybridMultilevel"/>
    <w:tmpl w:val="C6589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1B07E7"/>
    <w:multiLevelType w:val="hybridMultilevel"/>
    <w:tmpl w:val="78A25EF8"/>
    <w:lvl w:ilvl="0" w:tplc="D43826D8">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C87004"/>
    <w:multiLevelType w:val="hybridMultilevel"/>
    <w:tmpl w:val="CF92BD50"/>
    <w:lvl w:ilvl="0" w:tplc="15302204">
      <w:start w:val="1"/>
      <w:numFmt w:val="decimal"/>
      <w:lvlText w:val="%1."/>
      <w:lvlJc w:val="left"/>
      <w:pPr>
        <w:ind w:left="720" w:hanging="360"/>
      </w:pPr>
      <w:rPr>
        <w:rFonts w:hint="default"/>
        <w:b/>
        <w:i w:val="0"/>
        <w:iCs/>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CD4001"/>
    <w:multiLevelType w:val="hybridMultilevel"/>
    <w:tmpl w:val="2974AE34"/>
    <w:lvl w:ilvl="0" w:tplc="1098E920">
      <w:start w:val="20"/>
      <w:numFmt w:val="decimal"/>
      <w:lvlText w:val="%1."/>
      <w:lvlJc w:val="left"/>
      <w:pPr>
        <w:ind w:left="1069" w:hanging="360"/>
      </w:pPr>
      <w:rPr>
        <w:rFonts w:ascii="Arial" w:hAnsi="Arial" w:cs="Arial" w:hint="default"/>
        <w:b w:val="0"/>
        <w:i w:val="0"/>
        <w:color w:val="auto"/>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A33C20"/>
    <w:multiLevelType w:val="hybridMultilevel"/>
    <w:tmpl w:val="D26E86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861FC1"/>
    <w:multiLevelType w:val="hybridMultilevel"/>
    <w:tmpl w:val="CD220E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49F5883"/>
    <w:multiLevelType w:val="hybridMultilevel"/>
    <w:tmpl w:val="12BAC462"/>
    <w:lvl w:ilvl="0" w:tplc="080A0009">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E87CFB"/>
    <w:multiLevelType w:val="multilevel"/>
    <w:tmpl w:val="23B08456"/>
    <w:lvl w:ilvl="0">
      <w:start w:val="1"/>
      <w:numFmt w:val="decimal"/>
      <w:lvlText w:val="%1."/>
      <w:lvlJc w:val="right"/>
      <w:pPr>
        <w:ind w:left="360" w:hanging="360"/>
      </w:pPr>
      <w:rPr>
        <w:rFonts w:ascii="Arial" w:hAnsi="Arial" w:cs="Arial" w:hint="default"/>
        <w:b w:val="0"/>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A16787C"/>
    <w:multiLevelType w:val="hybridMultilevel"/>
    <w:tmpl w:val="21B232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774DDF"/>
    <w:multiLevelType w:val="hybridMultilevel"/>
    <w:tmpl w:val="3CD2BD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2446155">
    <w:abstractNumId w:val="24"/>
  </w:num>
  <w:num w:numId="2" w16cid:durableId="441845147">
    <w:abstractNumId w:val="28"/>
  </w:num>
  <w:num w:numId="3" w16cid:durableId="1763642991">
    <w:abstractNumId w:val="0"/>
  </w:num>
  <w:num w:numId="4" w16cid:durableId="1196501150">
    <w:abstractNumId w:val="26"/>
  </w:num>
  <w:num w:numId="5" w16cid:durableId="349183596">
    <w:abstractNumId w:val="19"/>
  </w:num>
  <w:num w:numId="6" w16cid:durableId="1601723445">
    <w:abstractNumId w:val="14"/>
  </w:num>
  <w:num w:numId="7" w16cid:durableId="1345521118">
    <w:abstractNumId w:val="18"/>
  </w:num>
  <w:num w:numId="8" w16cid:durableId="659581843">
    <w:abstractNumId w:val="7"/>
  </w:num>
  <w:num w:numId="9" w16cid:durableId="410931511">
    <w:abstractNumId w:val="1"/>
  </w:num>
  <w:num w:numId="10" w16cid:durableId="845707001">
    <w:abstractNumId w:val="2"/>
  </w:num>
  <w:num w:numId="11" w16cid:durableId="1781561859">
    <w:abstractNumId w:val="21"/>
  </w:num>
  <w:num w:numId="12" w16cid:durableId="1143548310">
    <w:abstractNumId w:val="12"/>
  </w:num>
  <w:num w:numId="13" w16cid:durableId="1522087268">
    <w:abstractNumId w:val="20"/>
  </w:num>
  <w:num w:numId="14" w16cid:durableId="655063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4781">
    <w:abstractNumId w:val="6"/>
  </w:num>
  <w:num w:numId="16" w16cid:durableId="1432240849">
    <w:abstractNumId w:val="29"/>
  </w:num>
  <w:num w:numId="17" w16cid:durableId="1106583985">
    <w:abstractNumId w:val="13"/>
  </w:num>
  <w:num w:numId="18" w16cid:durableId="1408842225">
    <w:abstractNumId w:val="31"/>
  </w:num>
  <w:num w:numId="19" w16cid:durableId="1636177346">
    <w:abstractNumId w:val="27"/>
  </w:num>
  <w:num w:numId="20" w16cid:durableId="2137066993">
    <w:abstractNumId w:val="30"/>
  </w:num>
  <w:num w:numId="21" w16cid:durableId="162941957">
    <w:abstractNumId w:val="23"/>
  </w:num>
  <w:num w:numId="22" w16cid:durableId="667177530">
    <w:abstractNumId w:val="25"/>
  </w:num>
  <w:num w:numId="23" w16cid:durableId="2098474389">
    <w:abstractNumId w:val="8"/>
  </w:num>
  <w:num w:numId="24" w16cid:durableId="1889225073">
    <w:abstractNumId w:val="15"/>
  </w:num>
  <w:num w:numId="25" w16cid:durableId="17256375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446378">
    <w:abstractNumId w:val="5"/>
  </w:num>
  <w:num w:numId="27" w16cid:durableId="2136825253">
    <w:abstractNumId w:val="10"/>
  </w:num>
  <w:num w:numId="28" w16cid:durableId="1713384809">
    <w:abstractNumId w:val="9"/>
  </w:num>
  <w:num w:numId="29" w16cid:durableId="1590891852">
    <w:abstractNumId w:val="22"/>
  </w:num>
  <w:num w:numId="30" w16cid:durableId="2112357296">
    <w:abstractNumId w:val="17"/>
  </w:num>
  <w:num w:numId="31" w16cid:durableId="881206231">
    <w:abstractNumId w:val="3"/>
  </w:num>
  <w:num w:numId="32" w16cid:durableId="1986816091">
    <w:abstractNumId w:val="11"/>
  </w:num>
  <w:num w:numId="33" w16cid:durableId="82910307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38"/>
    <w:rsid w:val="00001FE5"/>
    <w:rsid w:val="00001FF0"/>
    <w:rsid w:val="0000258A"/>
    <w:rsid w:val="0000353A"/>
    <w:rsid w:val="000050FF"/>
    <w:rsid w:val="00006CDD"/>
    <w:rsid w:val="00012E91"/>
    <w:rsid w:val="000144BB"/>
    <w:rsid w:val="00016004"/>
    <w:rsid w:val="00023B6D"/>
    <w:rsid w:val="00023BF6"/>
    <w:rsid w:val="000248E2"/>
    <w:rsid w:val="00026223"/>
    <w:rsid w:val="00030197"/>
    <w:rsid w:val="00033991"/>
    <w:rsid w:val="0003631C"/>
    <w:rsid w:val="00037B0C"/>
    <w:rsid w:val="000410CD"/>
    <w:rsid w:val="00044E1B"/>
    <w:rsid w:val="00052FCC"/>
    <w:rsid w:val="00064134"/>
    <w:rsid w:val="00066253"/>
    <w:rsid w:val="000667F5"/>
    <w:rsid w:val="000677FD"/>
    <w:rsid w:val="00070E30"/>
    <w:rsid w:val="000723FE"/>
    <w:rsid w:val="00072C69"/>
    <w:rsid w:val="00073BDB"/>
    <w:rsid w:val="00074592"/>
    <w:rsid w:val="00074E5D"/>
    <w:rsid w:val="00080A19"/>
    <w:rsid w:val="00080C12"/>
    <w:rsid w:val="000816CC"/>
    <w:rsid w:val="00083446"/>
    <w:rsid w:val="00083482"/>
    <w:rsid w:val="0008570B"/>
    <w:rsid w:val="000868AA"/>
    <w:rsid w:val="00086F25"/>
    <w:rsid w:val="000971C6"/>
    <w:rsid w:val="000A362D"/>
    <w:rsid w:val="000A36BB"/>
    <w:rsid w:val="000A47CF"/>
    <w:rsid w:val="000A58A3"/>
    <w:rsid w:val="000A5ECA"/>
    <w:rsid w:val="000A75E9"/>
    <w:rsid w:val="000B32B6"/>
    <w:rsid w:val="000B515E"/>
    <w:rsid w:val="000B5829"/>
    <w:rsid w:val="000B59CD"/>
    <w:rsid w:val="000C0886"/>
    <w:rsid w:val="000C1EEC"/>
    <w:rsid w:val="000C5E58"/>
    <w:rsid w:val="000C6072"/>
    <w:rsid w:val="000D0308"/>
    <w:rsid w:val="000D28CA"/>
    <w:rsid w:val="000D3445"/>
    <w:rsid w:val="000D5DC5"/>
    <w:rsid w:val="000D6B75"/>
    <w:rsid w:val="000E757C"/>
    <w:rsid w:val="000F170E"/>
    <w:rsid w:val="000F1818"/>
    <w:rsid w:val="000F2DE0"/>
    <w:rsid w:val="000F722A"/>
    <w:rsid w:val="00100A39"/>
    <w:rsid w:val="001026E4"/>
    <w:rsid w:val="00102FA8"/>
    <w:rsid w:val="0010363B"/>
    <w:rsid w:val="0011101D"/>
    <w:rsid w:val="00115D99"/>
    <w:rsid w:val="001165AA"/>
    <w:rsid w:val="001214C0"/>
    <w:rsid w:val="00121CA5"/>
    <w:rsid w:val="00122AF0"/>
    <w:rsid w:val="00126B5E"/>
    <w:rsid w:val="0012700F"/>
    <w:rsid w:val="0013398A"/>
    <w:rsid w:val="00134E6D"/>
    <w:rsid w:val="00135455"/>
    <w:rsid w:val="001411CB"/>
    <w:rsid w:val="00144D79"/>
    <w:rsid w:val="00146D07"/>
    <w:rsid w:val="00152796"/>
    <w:rsid w:val="0015390E"/>
    <w:rsid w:val="0015447F"/>
    <w:rsid w:val="00156E26"/>
    <w:rsid w:val="00166F2D"/>
    <w:rsid w:val="00170A2A"/>
    <w:rsid w:val="00170CE0"/>
    <w:rsid w:val="00172331"/>
    <w:rsid w:val="001755AE"/>
    <w:rsid w:val="00181088"/>
    <w:rsid w:val="001818C6"/>
    <w:rsid w:val="00182961"/>
    <w:rsid w:val="00184E1E"/>
    <w:rsid w:val="00186E09"/>
    <w:rsid w:val="00186E4F"/>
    <w:rsid w:val="001903CE"/>
    <w:rsid w:val="0019528B"/>
    <w:rsid w:val="00195F6D"/>
    <w:rsid w:val="001A0190"/>
    <w:rsid w:val="001A0FCA"/>
    <w:rsid w:val="001A216C"/>
    <w:rsid w:val="001B00D6"/>
    <w:rsid w:val="001B0767"/>
    <w:rsid w:val="001B1EF9"/>
    <w:rsid w:val="001C239B"/>
    <w:rsid w:val="001C3346"/>
    <w:rsid w:val="001C3884"/>
    <w:rsid w:val="001C643A"/>
    <w:rsid w:val="001D0007"/>
    <w:rsid w:val="001D1099"/>
    <w:rsid w:val="001D1110"/>
    <w:rsid w:val="001D21E7"/>
    <w:rsid w:val="001D5325"/>
    <w:rsid w:val="001E2708"/>
    <w:rsid w:val="001E667A"/>
    <w:rsid w:val="001E70AB"/>
    <w:rsid w:val="001F539B"/>
    <w:rsid w:val="002011F6"/>
    <w:rsid w:val="00203613"/>
    <w:rsid w:val="00211564"/>
    <w:rsid w:val="0021264B"/>
    <w:rsid w:val="002126BC"/>
    <w:rsid w:val="0021429B"/>
    <w:rsid w:val="00215A54"/>
    <w:rsid w:val="00215FF1"/>
    <w:rsid w:val="00216939"/>
    <w:rsid w:val="00216A32"/>
    <w:rsid w:val="002178EE"/>
    <w:rsid w:val="00223074"/>
    <w:rsid w:val="0022320B"/>
    <w:rsid w:val="00224095"/>
    <w:rsid w:val="00226B50"/>
    <w:rsid w:val="00231968"/>
    <w:rsid w:val="002329C8"/>
    <w:rsid w:val="00233B7F"/>
    <w:rsid w:val="00234B0F"/>
    <w:rsid w:val="00235026"/>
    <w:rsid w:val="00246303"/>
    <w:rsid w:val="00246BFE"/>
    <w:rsid w:val="0025102E"/>
    <w:rsid w:val="00251743"/>
    <w:rsid w:val="00252F8D"/>
    <w:rsid w:val="002550CB"/>
    <w:rsid w:val="00256F5D"/>
    <w:rsid w:val="002570A6"/>
    <w:rsid w:val="002615A1"/>
    <w:rsid w:val="002624C0"/>
    <w:rsid w:val="00262D06"/>
    <w:rsid w:val="002637F5"/>
    <w:rsid w:val="00264FA5"/>
    <w:rsid w:val="00265E14"/>
    <w:rsid w:val="00266322"/>
    <w:rsid w:val="00266B41"/>
    <w:rsid w:val="00267FD3"/>
    <w:rsid w:val="00270F91"/>
    <w:rsid w:val="00273D7D"/>
    <w:rsid w:val="0027503F"/>
    <w:rsid w:val="00276D39"/>
    <w:rsid w:val="002802CD"/>
    <w:rsid w:val="002809E7"/>
    <w:rsid w:val="00280A1C"/>
    <w:rsid w:val="00280C10"/>
    <w:rsid w:val="002818AE"/>
    <w:rsid w:val="002847DC"/>
    <w:rsid w:val="00285B04"/>
    <w:rsid w:val="002872C3"/>
    <w:rsid w:val="00287FD2"/>
    <w:rsid w:val="00290D34"/>
    <w:rsid w:val="00292D3A"/>
    <w:rsid w:val="00295882"/>
    <w:rsid w:val="002A0044"/>
    <w:rsid w:val="002A01FC"/>
    <w:rsid w:val="002A120B"/>
    <w:rsid w:val="002A1D5D"/>
    <w:rsid w:val="002A3B9D"/>
    <w:rsid w:val="002A7A3F"/>
    <w:rsid w:val="002B1FB0"/>
    <w:rsid w:val="002B483B"/>
    <w:rsid w:val="002B6654"/>
    <w:rsid w:val="002C64C8"/>
    <w:rsid w:val="002C7694"/>
    <w:rsid w:val="002C7BDC"/>
    <w:rsid w:val="002D0863"/>
    <w:rsid w:val="002D6FB6"/>
    <w:rsid w:val="002D7BBB"/>
    <w:rsid w:val="002D7D1F"/>
    <w:rsid w:val="002E18E5"/>
    <w:rsid w:val="002E376B"/>
    <w:rsid w:val="002E56DC"/>
    <w:rsid w:val="002F3F6E"/>
    <w:rsid w:val="002F4589"/>
    <w:rsid w:val="002F490A"/>
    <w:rsid w:val="002F7973"/>
    <w:rsid w:val="003011FC"/>
    <w:rsid w:val="00302673"/>
    <w:rsid w:val="003072F8"/>
    <w:rsid w:val="00310119"/>
    <w:rsid w:val="00310EAE"/>
    <w:rsid w:val="00312632"/>
    <w:rsid w:val="00313CA6"/>
    <w:rsid w:val="00313D38"/>
    <w:rsid w:val="00325834"/>
    <w:rsid w:val="00332C7F"/>
    <w:rsid w:val="00332DD6"/>
    <w:rsid w:val="00332EB1"/>
    <w:rsid w:val="0033376D"/>
    <w:rsid w:val="0034090F"/>
    <w:rsid w:val="0034124E"/>
    <w:rsid w:val="003427E4"/>
    <w:rsid w:val="003428B9"/>
    <w:rsid w:val="00353CFC"/>
    <w:rsid w:val="0036129C"/>
    <w:rsid w:val="003613A9"/>
    <w:rsid w:val="0036173D"/>
    <w:rsid w:val="003617AA"/>
    <w:rsid w:val="00364AD0"/>
    <w:rsid w:val="00367FA7"/>
    <w:rsid w:val="00367FF0"/>
    <w:rsid w:val="0037165E"/>
    <w:rsid w:val="003725C2"/>
    <w:rsid w:val="00372E2A"/>
    <w:rsid w:val="00380AEE"/>
    <w:rsid w:val="003811BA"/>
    <w:rsid w:val="00382795"/>
    <w:rsid w:val="00383C65"/>
    <w:rsid w:val="00384F68"/>
    <w:rsid w:val="003855FA"/>
    <w:rsid w:val="00385919"/>
    <w:rsid w:val="00390FBC"/>
    <w:rsid w:val="003A2C95"/>
    <w:rsid w:val="003A4032"/>
    <w:rsid w:val="003A6A0A"/>
    <w:rsid w:val="003C00D6"/>
    <w:rsid w:val="003C0118"/>
    <w:rsid w:val="003C0B2F"/>
    <w:rsid w:val="003C0BB2"/>
    <w:rsid w:val="003C1603"/>
    <w:rsid w:val="003C2D8B"/>
    <w:rsid w:val="003C4EBE"/>
    <w:rsid w:val="003C6D81"/>
    <w:rsid w:val="003D0790"/>
    <w:rsid w:val="003D124C"/>
    <w:rsid w:val="003D126E"/>
    <w:rsid w:val="003D22DC"/>
    <w:rsid w:val="003D336A"/>
    <w:rsid w:val="003D3ACE"/>
    <w:rsid w:val="003D439E"/>
    <w:rsid w:val="003E1F24"/>
    <w:rsid w:val="003E220E"/>
    <w:rsid w:val="003E27FD"/>
    <w:rsid w:val="003E769D"/>
    <w:rsid w:val="003F1039"/>
    <w:rsid w:val="003F1362"/>
    <w:rsid w:val="003F67EB"/>
    <w:rsid w:val="004008E0"/>
    <w:rsid w:val="004021FF"/>
    <w:rsid w:val="00402964"/>
    <w:rsid w:val="004038D5"/>
    <w:rsid w:val="00406564"/>
    <w:rsid w:val="00410263"/>
    <w:rsid w:val="0041153C"/>
    <w:rsid w:val="004120FF"/>
    <w:rsid w:val="004158FC"/>
    <w:rsid w:val="0042076F"/>
    <w:rsid w:val="00421BB9"/>
    <w:rsid w:val="00423AF5"/>
    <w:rsid w:val="00423B51"/>
    <w:rsid w:val="00425518"/>
    <w:rsid w:val="00425C2E"/>
    <w:rsid w:val="00426AE3"/>
    <w:rsid w:val="0043004A"/>
    <w:rsid w:val="00431B1D"/>
    <w:rsid w:val="00433391"/>
    <w:rsid w:val="004347D2"/>
    <w:rsid w:val="004370E8"/>
    <w:rsid w:val="00437660"/>
    <w:rsid w:val="004448AF"/>
    <w:rsid w:val="0044585F"/>
    <w:rsid w:val="00446592"/>
    <w:rsid w:val="004548DE"/>
    <w:rsid w:val="004551D7"/>
    <w:rsid w:val="00457369"/>
    <w:rsid w:val="00461AAC"/>
    <w:rsid w:val="004626EA"/>
    <w:rsid w:val="00463C1A"/>
    <w:rsid w:val="00465436"/>
    <w:rsid w:val="0046787A"/>
    <w:rsid w:val="004775D5"/>
    <w:rsid w:val="004812A0"/>
    <w:rsid w:val="00481714"/>
    <w:rsid w:val="0048504B"/>
    <w:rsid w:val="004853E5"/>
    <w:rsid w:val="004925AF"/>
    <w:rsid w:val="004927A2"/>
    <w:rsid w:val="00493613"/>
    <w:rsid w:val="004A0E59"/>
    <w:rsid w:val="004A11CA"/>
    <w:rsid w:val="004A4DCC"/>
    <w:rsid w:val="004A764E"/>
    <w:rsid w:val="004B2DC5"/>
    <w:rsid w:val="004B3AF5"/>
    <w:rsid w:val="004B559C"/>
    <w:rsid w:val="004B64E3"/>
    <w:rsid w:val="004B7FAB"/>
    <w:rsid w:val="004C2071"/>
    <w:rsid w:val="004C216F"/>
    <w:rsid w:val="004C21AB"/>
    <w:rsid w:val="004C2F64"/>
    <w:rsid w:val="004C3F38"/>
    <w:rsid w:val="004C4909"/>
    <w:rsid w:val="004C5E8A"/>
    <w:rsid w:val="004C6437"/>
    <w:rsid w:val="004D30CB"/>
    <w:rsid w:val="004D56F6"/>
    <w:rsid w:val="004D6266"/>
    <w:rsid w:val="004D72F9"/>
    <w:rsid w:val="004E1359"/>
    <w:rsid w:val="004E6D3F"/>
    <w:rsid w:val="004E7B58"/>
    <w:rsid w:val="004F07D7"/>
    <w:rsid w:val="004F2FDA"/>
    <w:rsid w:val="004F6113"/>
    <w:rsid w:val="0050138D"/>
    <w:rsid w:val="00501937"/>
    <w:rsid w:val="00502091"/>
    <w:rsid w:val="005028FA"/>
    <w:rsid w:val="00504D27"/>
    <w:rsid w:val="0050543D"/>
    <w:rsid w:val="005152DD"/>
    <w:rsid w:val="005161F8"/>
    <w:rsid w:val="00516F97"/>
    <w:rsid w:val="005173EE"/>
    <w:rsid w:val="00523047"/>
    <w:rsid w:val="00527B77"/>
    <w:rsid w:val="005328BA"/>
    <w:rsid w:val="005404CA"/>
    <w:rsid w:val="00542F8E"/>
    <w:rsid w:val="00544EC2"/>
    <w:rsid w:val="0054578E"/>
    <w:rsid w:val="00546272"/>
    <w:rsid w:val="0056001C"/>
    <w:rsid w:val="00561E03"/>
    <w:rsid w:val="00562C52"/>
    <w:rsid w:val="00563B18"/>
    <w:rsid w:val="00563B4C"/>
    <w:rsid w:val="0056407C"/>
    <w:rsid w:val="00565683"/>
    <w:rsid w:val="005719C3"/>
    <w:rsid w:val="00574F67"/>
    <w:rsid w:val="00577427"/>
    <w:rsid w:val="00581284"/>
    <w:rsid w:val="00581400"/>
    <w:rsid w:val="005814EF"/>
    <w:rsid w:val="00584111"/>
    <w:rsid w:val="00591C03"/>
    <w:rsid w:val="00593D34"/>
    <w:rsid w:val="00597525"/>
    <w:rsid w:val="005A1303"/>
    <w:rsid w:val="005A135E"/>
    <w:rsid w:val="005A1C1F"/>
    <w:rsid w:val="005A3539"/>
    <w:rsid w:val="005A4772"/>
    <w:rsid w:val="005A52C0"/>
    <w:rsid w:val="005A79A5"/>
    <w:rsid w:val="005A7F33"/>
    <w:rsid w:val="005B3FF8"/>
    <w:rsid w:val="005B48B8"/>
    <w:rsid w:val="005B4F65"/>
    <w:rsid w:val="005B5ED4"/>
    <w:rsid w:val="005B6BC0"/>
    <w:rsid w:val="005C10A7"/>
    <w:rsid w:val="005C2566"/>
    <w:rsid w:val="005C3349"/>
    <w:rsid w:val="005C3458"/>
    <w:rsid w:val="005C5818"/>
    <w:rsid w:val="005D0597"/>
    <w:rsid w:val="005D2AF8"/>
    <w:rsid w:val="005D3BD7"/>
    <w:rsid w:val="005D705E"/>
    <w:rsid w:val="005E3D5B"/>
    <w:rsid w:val="005E4036"/>
    <w:rsid w:val="005E5D4F"/>
    <w:rsid w:val="005E70DA"/>
    <w:rsid w:val="005F0A83"/>
    <w:rsid w:val="005F1505"/>
    <w:rsid w:val="005F2333"/>
    <w:rsid w:val="005F271A"/>
    <w:rsid w:val="005F487E"/>
    <w:rsid w:val="005F5DA0"/>
    <w:rsid w:val="00602FF9"/>
    <w:rsid w:val="00604183"/>
    <w:rsid w:val="006065F7"/>
    <w:rsid w:val="00617AFE"/>
    <w:rsid w:val="00621F92"/>
    <w:rsid w:val="00625A64"/>
    <w:rsid w:val="00626195"/>
    <w:rsid w:val="006264DB"/>
    <w:rsid w:val="00626B2F"/>
    <w:rsid w:val="00633725"/>
    <w:rsid w:val="0063374C"/>
    <w:rsid w:val="00634D76"/>
    <w:rsid w:val="00637C2B"/>
    <w:rsid w:val="0064188A"/>
    <w:rsid w:val="006458C5"/>
    <w:rsid w:val="00646D2C"/>
    <w:rsid w:val="00654646"/>
    <w:rsid w:val="00654E33"/>
    <w:rsid w:val="00657E02"/>
    <w:rsid w:val="006614E4"/>
    <w:rsid w:val="006707C1"/>
    <w:rsid w:val="0067396C"/>
    <w:rsid w:val="006758F4"/>
    <w:rsid w:val="006763A7"/>
    <w:rsid w:val="00676763"/>
    <w:rsid w:val="00676E0D"/>
    <w:rsid w:val="00680226"/>
    <w:rsid w:val="00680573"/>
    <w:rsid w:val="00680D5D"/>
    <w:rsid w:val="00684D45"/>
    <w:rsid w:val="00686716"/>
    <w:rsid w:val="00691170"/>
    <w:rsid w:val="006927CB"/>
    <w:rsid w:val="00694857"/>
    <w:rsid w:val="00695505"/>
    <w:rsid w:val="00696797"/>
    <w:rsid w:val="00697551"/>
    <w:rsid w:val="006A253F"/>
    <w:rsid w:val="006A46C0"/>
    <w:rsid w:val="006B0267"/>
    <w:rsid w:val="006B18A8"/>
    <w:rsid w:val="006B75DD"/>
    <w:rsid w:val="006C03E6"/>
    <w:rsid w:val="006C2019"/>
    <w:rsid w:val="006C24F5"/>
    <w:rsid w:val="006C3024"/>
    <w:rsid w:val="006C38F4"/>
    <w:rsid w:val="006C527E"/>
    <w:rsid w:val="006C6A3B"/>
    <w:rsid w:val="006C74DE"/>
    <w:rsid w:val="006C785C"/>
    <w:rsid w:val="006D41B4"/>
    <w:rsid w:val="006E1DF7"/>
    <w:rsid w:val="006E38C9"/>
    <w:rsid w:val="006E4CE3"/>
    <w:rsid w:val="006E655B"/>
    <w:rsid w:val="006F19A0"/>
    <w:rsid w:val="006F5152"/>
    <w:rsid w:val="006F6D8E"/>
    <w:rsid w:val="00700FC2"/>
    <w:rsid w:val="0070107D"/>
    <w:rsid w:val="00706336"/>
    <w:rsid w:val="00710F84"/>
    <w:rsid w:val="0071134D"/>
    <w:rsid w:val="0071421E"/>
    <w:rsid w:val="007216CB"/>
    <w:rsid w:val="00723492"/>
    <w:rsid w:val="0072472B"/>
    <w:rsid w:val="00732247"/>
    <w:rsid w:val="007331D3"/>
    <w:rsid w:val="007426F9"/>
    <w:rsid w:val="0074301F"/>
    <w:rsid w:val="00743BB3"/>
    <w:rsid w:val="00744D25"/>
    <w:rsid w:val="007462BA"/>
    <w:rsid w:val="007469EB"/>
    <w:rsid w:val="00751116"/>
    <w:rsid w:val="00752542"/>
    <w:rsid w:val="00763E6F"/>
    <w:rsid w:val="0076672C"/>
    <w:rsid w:val="00766CC7"/>
    <w:rsid w:val="00770C82"/>
    <w:rsid w:val="007718B3"/>
    <w:rsid w:val="00774D71"/>
    <w:rsid w:val="00775FD8"/>
    <w:rsid w:val="00776326"/>
    <w:rsid w:val="0077652B"/>
    <w:rsid w:val="00784D9D"/>
    <w:rsid w:val="00785034"/>
    <w:rsid w:val="007853D1"/>
    <w:rsid w:val="007903FE"/>
    <w:rsid w:val="00792688"/>
    <w:rsid w:val="007937A0"/>
    <w:rsid w:val="007A0713"/>
    <w:rsid w:val="007A10A5"/>
    <w:rsid w:val="007A42EE"/>
    <w:rsid w:val="007A500C"/>
    <w:rsid w:val="007A764D"/>
    <w:rsid w:val="007B0E50"/>
    <w:rsid w:val="007B14AE"/>
    <w:rsid w:val="007B2EE1"/>
    <w:rsid w:val="007B34A5"/>
    <w:rsid w:val="007B5D2C"/>
    <w:rsid w:val="007C0315"/>
    <w:rsid w:val="007C0623"/>
    <w:rsid w:val="007C4162"/>
    <w:rsid w:val="007C46AA"/>
    <w:rsid w:val="007C67A6"/>
    <w:rsid w:val="007C6860"/>
    <w:rsid w:val="007D2564"/>
    <w:rsid w:val="007D3C80"/>
    <w:rsid w:val="007D57E9"/>
    <w:rsid w:val="007D5CE1"/>
    <w:rsid w:val="007E0240"/>
    <w:rsid w:val="007E093D"/>
    <w:rsid w:val="007E192C"/>
    <w:rsid w:val="007E3960"/>
    <w:rsid w:val="007E4757"/>
    <w:rsid w:val="007E4995"/>
    <w:rsid w:val="007E5C1A"/>
    <w:rsid w:val="007E654B"/>
    <w:rsid w:val="007F1B91"/>
    <w:rsid w:val="007F2897"/>
    <w:rsid w:val="007F4754"/>
    <w:rsid w:val="007F61BE"/>
    <w:rsid w:val="007F7C3C"/>
    <w:rsid w:val="00802674"/>
    <w:rsid w:val="0080319D"/>
    <w:rsid w:val="00803932"/>
    <w:rsid w:val="00805C0C"/>
    <w:rsid w:val="00810039"/>
    <w:rsid w:val="00813535"/>
    <w:rsid w:val="008162F3"/>
    <w:rsid w:val="008200C8"/>
    <w:rsid w:val="00820946"/>
    <w:rsid w:val="00823C65"/>
    <w:rsid w:val="0082400F"/>
    <w:rsid w:val="00827249"/>
    <w:rsid w:val="0082741B"/>
    <w:rsid w:val="008304D5"/>
    <w:rsid w:val="00831AB0"/>
    <w:rsid w:val="00833889"/>
    <w:rsid w:val="00834AA7"/>
    <w:rsid w:val="00842C5E"/>
    <w:rsid w:val="008445BC"/>
    <w:rsid w:val="00846A78"/>
    <w:rsid w:val="008503F1"/>
    <w:rsid w:val="008510B3"/>
    <w:rsid w:val="008522FB"/>
    <w:rsid w:val="00852761"/>
    <w:rsid w:val="00860556"/>
    <w:rsid w:val="00864BDD"/>
    <w:rsid w:val="00866BFB"/>
    <w:rsid w:val="00867E77"/>
    <w:rsid w:val="00871BC1"/>
    <w:rsid w:val="00871F18"/>
    <w:rsid w:val="00877CFB"/>
    <w:rsid w:val="0088203B"/>
    <w:rsid w:val="00882508"/>
    <w:rsid w:val="008848DC"/>
    <w:rsid w:val="00884D29"/>
    <w:rsid w:val="008859BA"/>
    <w:rsid w:val="00891099"/>
    <w:rsid w:val="00891472"/>
    <w:rsid w:val="008922DC"/>
    <w:rsid w:val="00894D19"/>
    <w:rsid w:val="00894EBA"/>
    <w:rsid w:val="00895608"/>
    <w:rsid w:val="00897118"/>
    <w:rsid w:val="008A4B8D"/>
    <w:rsid w:val="008A5F79"/>
    <w:rsid w:val="008A6BCB"/>
    <w:rsid w:val="008A73CF"/>
    <w:rsid w:val="008B5614"/>
    <w:rsid w:val="008B5C67"/>
    <w:rsid w:val="008B7B7C"/>
    <w:rsid w:val="008C0359"/>
    <w:rsid w:val="008C26AC"/>
    <w:rsid w:val="008C31C7"/>
    <w:rsid w:val="008C5670"/>
    <w:rsid w:val="008C6659"/>
    <w:rsid w:val="008C7408"/>
    <w:rsid w:val="008D0B7F"/>
    <w:rsid w:val="008D1001"/>
    <w:rsid w:val="008D5496"/>
    <w:rsid w:val="008E0037"/>
    <w:rsid w:val="008E0F43"/>
    <w:rsid w:val="008E4613"/>
    <w:rsid w:val="008E4851"/>
    <w:rsid w:val="008E5ADB"/>
    <w:rsid w:val="008E7226"/>
    <w:rsid w:val="008F047E"/>
    <w:rsid w:val="00900B6C"/>
    <w:rsid w:val="00901175"/>
    <w:rsid w:val="009029F9"/>
    <w:rsid w:val="009051A3"/>
    <w:rsid w:val="00910230"/>
    <w:rsid w:val="0091147C"/>
    <w:rsid w:val="00915A5A"/>
    <w:rsid w:val="00915E31"/>
    <w:rsid w:val="00917CC3"/>
    <w:rsid w:val="00921B88"/>
    <w:rsid w:val="00923762"/>
    <w:rsid w:val="00924DBD"/>
    <w:rsid w:val="009254B7"/>
    <w:rsid w:val="00925FB6"/>
    <w:rsid w:val="00930A38"/>
    <w:rsid w:val="009324F0"/>
    <w:rsid w:val="009334B5"/>
    <w:rsid w:val="009358EA"/>
    <w:rsid w:val="00936093"/>
    <w:rsid w:val="00942FD3"/>
    <w:rsid w:val="009440B0"/>
    <w:rsid w:val="00946A04"/>
    <w:rsid w:val="00946DD1"/>
    <w:rsid w:val="00950143"/>
    <w:rsid w:val="009524CA"/>
    <w:rsid w:val="00953F81"/>
    <w:rsid w:val="009542B5"/>
    <w:rsid w:val="00956BB9"/>
    <w:rsid w:val="00956D7E"/>
    <w:rsid w:val="009572EF"/>
    <w:rsid w:val="00960106"/>
    <w:rsid w:val="00961551"/>
    <w:rsid w:val="00961815"/>
    <w:rsid w:val="00961897"/>
    <w:rsid w:val="00962AA7"/>
    <w:rsid w:val="0097314A"/>
    <w:rsid w:val="0097427A"/>
    <w:rsid w:val="00975B85"/>
    <w:rsid w:val="009761EF"/>
    <w:rsid w:val="009768C6"/>
    <w:rsid w:val="00981272"/>
    <w:rsid w:val="00981294"/>
    <w:rsid w:val="00982CAB"/>
    <w:rsid w:val="00983180"/>
    <w:rsid w:val="00990A46"/>
    <w:rsid w:val="009913F2"/>
    <w:rsid w:val="009955A7"/>
    <w:rsid w:val="009A4375"/>
    <w:rsid w:val="009A79B0"/>
    <w:rsid w:val="009B3CA8"/>
    <w:rsid w:val="009B46A3"/>
    <w:rsid w:val="009B4A84"/>
    <w:rsid w:val="009B6573"/>
    <w:rsid w:val="009C1979"/>
    <w:rsid w:val="009C557C"/>
    <w:rsid w:val="009C66A1"/>
    <w:rsid w:val="009D1B83"/>
    <w:rsid w:val="009D6622"/>
    <w:rsid w:val="009D69C8"/>
    <w:rsid w:val="009D6E50"/>
    <w:rsid w:val="009E251B"/>
    <w:rsid w:val="009E7EB3"/>
    <w:rsid w:val="009E7EBD"/>
    <w:rsid w:val="009F073C"/>
    <w:rsid w:val="009F1081"/>
    <w:rsid w:val="009F1551"/>
    <w:rsid w:val="009F276B"/>
    <w:rsid w:val="009F4D2F"/>
    <w:rsid w:val="00A02D7D"/>
    <w:rsid w:val="00A04749"/>
    <w:rsid w:val="00A05737"/>
    <w:rsid w:val="00A07A30"/>
    <w:rsid w:val="00A100D3"/>
    <w:rsid w:val="00A10AA5"/>
    <w:rsid w:val="00A10CC5"/>
    <w:rsid w:val="00A130F6"/>
    <w:rsid w:val="00A13414"/>
    <w:rsid w:val="00A143B3"/>
    <w:rsid w:val="00A14C7C"/>
    <w:rsid w:val="00A227D0"/>
    <w:rsid w:val="00A22A97"/>
    <w:rsid w:val="00A2586D"/>
    <w:rsid w:val="00A25D00"/>
    <w:rsid w:val="00A2667C"/>
    <w:rsid w:val="00A26782"/>
    <w:rsid w:val="00A30EB7"/>
    <w:rsid w:val="00A3504C"/>
    <w:rsid w:val="00A3546F"/>
    <w:rsid w:val="00A43AA8"/>
    <w:rsid w:val="00A43FBC"/>
    <w:rsid w:val="00A45442"/>
    <w:rsid w:val="00A45AFD"/>
    <w:rsid w:val="00A45CA2"/>
    <w:rsid w:val="00A52F4C"/>
    <w:rsid w:val="00A54853"/>
    <w:rsid w:val="00A573B5"/>
    <w:rsid w:val="00A611E9"/>
    <w:rsid w:val="00A64464"/>
    <w:rsid w:val="00A65585"/>
    <w:rsid w:val="00A73D5B"/>
    <w:rsid w:val="00A76B1F"/>
    <w:rsid w:val="00A83F03"/>
    <w:rsid w:val="00A83FA2"/>
    <w:rsid w:val="00A92760"/>
    <w:rsid w:val="00A9668E"/>
    <w:rsid w:val="00AA0725"/>
    <w:rsid w:val="00AA6F6B"/>
    <w:rsid w:val="00AB1534"/>
    <w:rsid w:val="00AB2418"/>
    <w:rsid w:val="00AC1A02"/>
    <w:rsid w:val="00AC2909"/>
    <w:rsid w:val="00AC2EAE"/>
    <w:rsid w:val="00AD1630"/>
    <w:rsid w:val="00AD74BC"/>
    <w:rsid w:val="00AD750D"/>
    <w:rsid w:val="00AE1C37"/>
    <w:rsid w:val="00AE249C"/>
    <w:rsid w:val="00AE2A2F"/>
    <w:rsid w:val="00AE4C6D"/>
    <w:rsid w:val="00AF7D10"/>
    <w:rsid w:val="00B0101E"/>
    <w:rsid w:val="00B01955"/>
    <w:rsid w:val="00B025AF"/>
    <w:rsid w:val="00B057AB"/>
    <w:rsid w:val="00B06893"/>
    <w:rsid w:val="00B10B31"/>
    <w:rsid w:val="00B10D4C"/>
    <w:rsid w:val="00B11C28"/>
    <w:rsid w:val="00B12F36"/>
    <w:rsid w:val="00B1550F"/>
    <w:rsid w:val="00B164E4"/>
    <w:rsid w:val="00B25441"/>
    <w:rsid w:val="00B259D7"/>
    <w:rsid w:val="00B27226"/>
    <w:rsid w:val="00B3189D"/>
    <w:rsid w:val="00B43AD5"/>
    <w:rsid w:val="00B44518"/>
    <w:rsid w:val="00B44D12"/>
    <w:rsid w:val="00B47E17"/>
    <w:rsid w:val="00B5044B"/>
    <w:rsid w:val="00B521DD"/>
    <w:rsid w:val="00B52D74"/>
    <w:rsid w:val="00B55321"/>
    <w:rsid w:val="00B56028"/>
    <w:rsid w:val="00B57B76"/>
    <w:rsid w:val="00B61711"/>
    <w:rsid w:val="00B63635"/>
    <w:rsid w:val="00B63728"/>
    <w:rsid w:val="00B64194"/>
    <w:rsid w:val="00B70431"/>
    <w:rsid w:val="00B72B18"/>
    <w:rsid w:val="00B74045"/>
    <w:rsid w:val="00B8684F"/>
    <w:rsid w:val="00B904BB"/>
    <w:rsid w:val="00B9462F"/>
    <w:rsid w:val="00B9753F"/>
    <w:rsid w:val="00B977ED"/>
    <w:rsid w:val="00BA0CC3"/>
    <w:rsid w:val="00BA24E5"/>
    <w:rsid w:val="00BA7597"/>
    <w:rsid w:val="00BB052B"/>
    <w:rsid w:val="00BB0D6B"/>
    <w:rsid w:val="00BB2DAC"/>
    <w:rsid w:val="00BB46CD"/>
    <w:rsid w:val="00BB6404"/>
    <w:rsid w:val="00BC06EF"/>
    <w:rsid w:val="00BC100F"/>
    <w:rsid w:val="00BC3184"/>
    <w:rsid w:val="00BC482A"/>
    <w:rsid w:val="00BD0C5B"/>
    <w:rsid w:val="00BD0EEA"/>
    <w:rsid w:val="00BD55A7"/>
    <w:rsid w:val="00BD6E57"/>
    <w:rsid w:val="00BE1401"/>
    <w:rsid w:val="00BE210A"/>
    <w:rsid w:val="00BE3CEC"/>
    <w:rsid w:val="00BE5EBD"/>
    <w:rsid w:val="00BE6FE4"/>
    <w:rsid w:val="00BE71B3"/>
    <w:rsid w:val="00BF0870"/>
    <w:rsid w:val="00BF2375"/>
    <w:rsid w:val="00BF407E"/>
    <w:rsid w:val="00BF5CDB"/>
    <w:rsid w:val="00C01CD6"/>
    <w:rsid w:val="00C023ED"/>
    <w:rsid w:val="00C03E9F"/>
    <w:rsid w:val="00C04936"/>
    <w:rsid w:val="00C055B2"/>
    <w:rsid w:val="00C05885"/>
    <w:rsid w:val="00C11D70"/>
    <w:rsid w:val="00C13329"/>
    <w:rsid w:val="00C13493"/>
    <w:rsid w:val="00C1763A"/>
    <w:rsid w:val="00C17D0E"/>
    <w:rsid w:val="00C20ADB"/>
    <w:rsid w:val="00C211FA"/>
    <w:rsid w:val="00C25396"/>
    <w:rsid w:val="00C25A78"/>
    <w:rsid w:val="00C32E1C"/>
    <w:rsid w:val="00C33198"/>
    <w:rsid w:val="00C36902"/>
    <w:rsid w:val="00C371D2"/>
    <w:rsid w:val="00C374EC"/>
    <w:rsid w:val="00C40FD2"/>
    <w:rsid w:val="00C43D37"/>
    <w:rsid w:val="00C44260"/>
    <w:rsid w:val="00C518DB"/>
    <w:rsid w:val="00C52547"/>
    <w:rsid w:val="00C52970"/>
    <w:rsid w:val="00C60F78"/>
    <w:rsid w:val="00C618D7"/>
    <w:rsid w:val="00C64793"/>
    <w:rsid w:val="00C65777"/>
    <w:rsid w:val="00C65D2A"/>
    <w:rsid w:val="00C670A5"/>
    <w:rsid w:val="00C67361"/>
    <w:rsid w:val="00C72AFD"/>
    <w:rsid w:val="00C72FF1"/>
    <w:rsid w:val="00C751E1"/>
    <w:rsid w:val="00C757C7"/>
    <w:rsid w:val="00C8082A"/>
    <w:rsid w:val="00C82D1A"/>
    <w:rsid w:val="00C93B1E"/>
    <w:rsid w:val="00C950C3"/>
    <w:rsid w:val="00C97FA3"/>
    <w:rsid w:val="00CA57F2"/>
    <w:rsid w:val="00CA6092"/>
    <w:rsid w:val="00CA65B8"/>
    <w:rsid w:val="00CB123A"/>
    <w:rsid w:val="00CB78C1"/>
    <w:rsid w:val="00CC0B06"/>
    <w:rsid w:val="00CC5705"/>
    <w:rsid w:val="00CC6896"/>
    <w:rsid w:val="00CD00A8"/>
    <w:rsid w:val="00CD2A64"/>
    <w:rsid w:val="00CD494B"/>
    <w:rsid w:val="00CE425C"/>
    <w:rsid w:val="00CF030D"/>
    <w:rsid w:val="00CF0F07"/>
    <w:rsid w:val="00CF1E6F"/>
    <w:rsid w:val="00CF5C27"/>
    <w:rsid w:val="00CF63D4"/>
    <w:rsid w:val="00CF6593"/>
    <w:rsid w:val="00CF6EA3"/>
    <w:rsid w:val="00D00572"/>
    <w:rsid w:val="00D01A25"/>
    <w:rsid w:val="00D10A76"/>
    <w:rsid w:val="00D176E1"/>
    <w:rsid w:val="00D17CD7"/>
    <w:rsid w:val="00D20E42"/>
    <w:rsid w:val="00D20F43"/>
    <w:rsid w:val="00D21982"/>
    <w:rsid w:val="00D30E81"/>
    <w:rsid w:val="00D32848"/>
    <w:rsid w:val="00D34D24"/>
    <w:rsid w:val="00D37B25"/>
    <w:rsid w:val="00D417F5"/>
    <w:rsid w:val="00D41A67"/>
    <w:rsid w:val="00D42C6A"/>
    <w:rsid w:val="00D456EB"/>
    <w:rsid w:val="00D470F6"/>
    <w:rsid w:val="00D51F77"/>
    <w:rsid w:val="00D526B9"/>
    <w:rsid w:val="00D53ED9"/>
    <w:rsid w:val="00D551F5"/>
    <w:rsid w:val="00D60824"/>
    <w:rsid w:val="00D663A9"/>
    <w:rsid w:val="00D67FAB"/>
    <w:rsid w:val="00D71695"/>
    <w:rsid w:val="00D71E99"/>
    <w:rsid w:val="00D72CD1"/>
    <w:rsid w:val="00D738F9"/>
    <w:rsid w:val="00D76211"/>
    <w:rsid w:val="00D76354"/>
    <w:rsid w:val="00D823E8"/>
    <w:rsid w:val="00D8708B"/>
    <w:rsid w:val="00D87CE7"/>
    <w:rsid w:val="00D9022E"/>
    <w:rsid w:val="00D91359"/>
    <w:rsid w:val="00D913D3"/>
    <w:rsid w:val="00D92154"/>
    <w:rsid w:val="00D92A5E"/>
    <w:rsid w:val="00D92FE0"/>
    <w:rsid w:val="00D937F8"/>
    <w:rsid w:val="00D9453A"/>
    <w:rsid w:val="00D958FF"/>
    <w:rsid w:val="00DA06DF"/>
    <w:rsid w:val="00DB0F1B"/>
    <w:rsid w:val="00DB2D69"/>
    <w:rsid w:val="00DB49B6"/>
    <w:rsid w:val="00DB4B55"/>
    <w:rsid w:val="00DB4B68"/>
    <w:rsid w:val="00DB68F7"/>
    <w:rsid w:val="00DC087C"/>
    <w:rsid w:val="00DC169E"/>
    <w:rsid w:val="00DC19AC"/>
    <w:rsid w:val="00DC24FF"/>
    <w:rsid w:val="00DC2D20"/>
    <w:rsid w:val="00DC5615"/>
    <w:rsid w:val="00DC61AD"/>
    <w:rsid w:val="00DC62EF"/>
    <w:rsid w:val="00DC7BA6"/>
    <w:rsid w:val="00DC7D94"/>
    <w:rsid w:val="00DD2D82"/>
    <w:rsid w:val="00DD2E94"/>
    <w:rsid w:val="00DD4C06"/>
    <w:rsid w:val="00DE0903"/>
    <w:rsid w:val="00DE79F1"/>
    <w:rsid w:val="00DF0DB2"/>
    <w:rsid w:val="00DF5463"/>
    <w:rsid w:val="00DF63E1"/>
    <w:rsid w:val="00E00382"/>
    <w:rsid w:val="00E1057A"/>
    <w:rsid w:val="00E113F3"/>
    <w:rsid w:val="00E11D5E"/>
    <w:rsid w:val="00E134A2"/>
    <w:rsid w:val="00E143E5"/>
    <w:rsid w:val="00E157F3"/>
    <w:rsid w:val="00E20DBB"/>
    <w:rsid w:val="00E2134C"/>
    <w:rsid w:val="00E217E0"/>
    <w:rsid w:val="00E22B81"/>
    <w:rsid w:val="00E22CBA"/>
    <w:rsid w:val="00E26C32"/>
    <w:rsid w:val="00E3035A"/>
    <w:rsid w:val="00E31AD9"/>
    <w:rsid w:val="00E3315E"/>
    <w:rsid w:val="00E331D0"/>
    <w:rsid w:val="00E34959"/>
    <w:rsid w:val="00E3738D"/>
    <w:rsid w:val="00E408FC"/>
    <w:rsid w:val="00E42DC0"/>
    <w:rsid w:val="00E4478E"/>
    <w:rsid w:val="00E535A0"/>
    <w:rsid w:val="00E561B7"/>
    <w:rsid w:val="00E61ACB"/>
    <w:rsid w:val="00E6356B"/>
    <w:rsid w:val="00E65ABC"/>
    <w:rsid w:val="00E67262"/>
    <w:rsid w:val="00E70D62"/>
    <w:rsid w:val="00E72F86"/>
    <w:rsid w:val="00E84A32"/>
    <w:rsid w:val="00E8572C"/>
    <w:rsid w:val="00E85912"/>
    <w:rsid w:val="00E8658D"/>
    <w:rsid w:val="00E91437"/>
    <w:rsid w:val="00E92DEC"/>
    <w:rsid w:val="00E9432A"/>
    <w:rsid w:val="00E95746"/>
    <w:rsid w:val="00E9778A"/>
    <w:rsid w:val="00EA00CA"/>
    <w:rsid w:val="00EA2DF1"/>
    <w:rsid w:val="00EA3AA1"/>
    <w:rsid w:val="00EA6959"/>
    <w:rsid w:val="00EB016B"/>
    <w:rsid w:val="00EB1EEA"/>
    <w:rsid w:val="00EB748A"/>
    <w:rsid w:val="00EC0BD8"/>
    <w:rsid w:val="00EC1E20"/>
    <w:rsid w:val="00ED2746"/>
    <w:rsid w:val="00ED27E5"/>
    <w:rsid w:val="00ED3F4C"/>
    <w:rsid w:val="00ED5F21"/>
    <w:rsid w:val="00ED7964"/>
    <w:rsid w:val="00EF1F18"/>
    <w:rsid w:val="00EF38F4"/>
    <w:rsid w:val="00F00026"/>
    <w:rsid w:val="00F023FE"/>
    <w:rsid w:val="00F03B48"/>
    <w:rsid w:val="00F04DE5"/>
    <w:rsid w:val="00F11D18"/>
    <w:rsid w:val="00F128AB"/>
    <w:rsid w:val="00F13687"/>
    <w:rsid w:val="00F16485"/>
    <w:rsid w:val="00F17808"/>
    <w:rsid w:val="00F2072A"/>
    <w:rsid w:val="00F2153A"/>
    <w:rsid w:val="00F25F66"/>
    <w:rsid w:val="00F268A8"/>
    <w:rsid w:val="00F308E3"/>
    <w:rsid w:val="00F327D9"/>
    <w:rsid w:val="00F34444"/>
    <w:rsid w:val="00F34475"/>
    <w:rsid w:val="00F363BE"/>
    <w:rsid w:val="00F36C61"/>
    <w:rsid w:val="00F371FA"/>
    <w:rsid w:val="00F403E8"/>
    <w:rsid w:val="00F412A8"/>
    <w:rsid w:val="00F42272"/>
    <w:rsid w:val="00F4413F"/>
    <w:rsid w:val="00F44313"/>
    <w:rsid w:val="00F4736F"/>
    <w:rsid w:val="00F51D8C"/>
    <w:rsid w:val="00F53E43"/>
    <w:rsid w:val="00F54F06"/>
    <w:rsid w:val="00F56C81"/>
    <w:rsid w:val="00F57B8C"/>
    <w:rsid w:val="00F61B67"/>
    <w:rsid w:val="00F621CB"/>
    <w:rsid w:val="00F67A9B"/>
    <w:rsid w:val="00F713E9"/>
    <w:rsid w:val="00F77F2C"/>
    <w:rsid w:val="00F80C1D"/>
    <w:rsid w:val="00F854B4"/>
    <w:rsid w:val="00F85983"/>
    <w:rsid w:val="00F861A7"/>
    <w:rsid w:val="00F86DFD"/>
    <w:rsid w:val="00F923CA"/>
    <w:rsid w:val="00F92775"/>
    <w:rsid w:val="00FA0728"/>
    <w:rsid w:val="00FA08F5"/>
    <w:rsid w:val="00FA13E2"/>
    <w:rsid w:val="00FA2309"/>
    <w:rsid w:val="00FA3A2F"/>
    <w:rsid w:val="00FA7680"/>
    <w:rsid w:val="00FA76A9"/>
    <w:rsid w:val="00FB15DE"/>
    <w:rsid w:val="00FB2ECF"/>
    <w:rsid w:val="00FB4259"/>
    <w:rsid w:val="00FB628B"/>
    <w:rsid w:val="00FB7E66"/>
    <w:rsid w:val="00FC2355"/>
    <w:rsid w:val="00FC440E"/>
    <w:rsid w:val="00FC59E2"/>
    <w:rsid w:val="00FC7596"/>
    <w:rsid w:val="00FD20E0"/>
    <w:rsid w:val="00FD3546"/>
    <w:rsid w:val="00FD55F3"/>
    <w:rsid w:val="00FE1288"/>
    <w:rsid w:val="00FE1E37"/>
    <w:rsid w:val="00FE3C59"/>
    <w:rsid w:val="00FF03D3"/>
    <w:rsid w:val="00FF0C4F"/>
    <w:rsid w:val="00FF2574"/>
    <w:rsid w:val="00FF441F"/>
    <w:rsid w:val="00FF7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B15E"/>
  <w15:docId w15:val="{78491F5E-BED3-42C4-988E-5B223F09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6B"/>
  </w:style>
  <w:style w:type="paragraph" w:styleId="Ttulo1">
    <w:name w:val="heading 1"/>
    <w:basedOn w:val="Normal"/>
    <w:next w:val="Normal"/>
    <w:link w:val="Ttulo1Car"/>
    <w:uiPriority w:val="9"/>
    <w:qFormat/>
    <w:rsid w:val="00313D3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13D3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13D3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13D38"/>
    <w:pPr>
      <w:keepNext/>
      <w:keepLines/>
      <w:spacing w:before="40" w:after="0" w:line="264" w:lineRule="auto"/>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313D38"/>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Ttulo6">
    <w:name w:val="heading 6"/>
    <w:basedOn w:val="Normal"/>
    <w:next w:val="Normal"/>
    <w:link w:val="Ttulo6Car"/>
    <w:uiPriority w:val="9"/>
    <w:semiHidden/>
    <w:unhideWhenUsed/>
    <w:qFormat/>
    <w:rsid w:val="00313D38"/>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13D38"/>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313D38"/>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Ttulo9">
    <w:name w:val="heading 9"/>
    <w:basedOn w:val="Normal"/>
    <w:next w:val="Normal"/>
    <w:link w:val="Ttulo9Car"/>
    <w:uiPriority w:val="9"/>
    <w:semiHidden/>
    <w:unhideWhenUsed/>
    <w:qFormat/>
    <w:rsid w:val="00313D38"/>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D3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313D38"/>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13D38"/>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13D38"/>
    <w:rPr>
      <w:rFonts w:asciiTheme="majorHAnsi" w:eastAsiaTheme="majorEastAsia" w:hAnsiTheme="majorHAnsi" w:cstheme="majorBidi"/>
    </w:rPr>
  </w:style>
  <w:style w:type="character" w:customStyle="1" w:styleId="Ttulo5Car">
    <w:name w:val="Título 5 Car"/>
    <w:basedOn w:val="Fuentedeprrafopredeter"/>
    <w:link w:val="Ttulo5"/>
    <w:uiPriority w:val="9"/>
    <w:semiHidden/>
    <w:rsid w:val="00313D38"/>
    <w:rPr>
      <w:rFonts w:asciiTheme="majorHAnsi" w:eastAsiaTheme="majorEastAsia" w:hAnsiTheme="majorHAnsi" w:cstheme="majorBidi"/>
      <w:color w:val="44546A" w:themeColor="text2"/>
    </w:rPr>
  </w:style>
  <w:style w:type="character" w:customStyle="1" w:styleId="Ttulo6Car">
    <w:name w:val="Título 6 Car"/>
    <w:basedOn w:val="Fuentedeprrafopredeter"/>
    <w:link w:val="Ttulo6"/>
    <w:uiPriority w:val="9"/>
    <w:semiHidden/>
    <w:rsid w:val="00313D38"/>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13D38"/>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313D38"/>
    <w:rPr>
      <w:rFonts w:asciiTheme="majorHAnsi" w:eastAsiaTheme="majorEastAsia" w:hAnsiTheme="majorHAnsi" w:cstheme="majorBidi"/>
      <w:b/>
      <w:bCs/>
      <w:color w:val="44546A" w:themeColor="text2"/>
      <w:sz w:val="20"/>
      <w:szCs w:val="20"/>
    </w:rPr>
  </w:style>
  <w:style w:type="character" w:customStyle="1" w:styleId="Ttulo9Car">
    <w:name w:val="Título 9 Car"/>
    <w:basedOn w:val="Fuentedeprrafopredeter"/>
    <w:link w:val="Ttulo9"/>
    <w:uiPriority w:val="9"/>
    <w:semiHidden/>
    <w:rsid w:val="00313D38"/>
    <w:rPr>
      <w:rFonts w:asciiTheme="majorHAnsi" w:eastAsiaTheme="majorEastAsia" w:hAnsiTheme="majorHAnsi" w:cstheme="majorBidi"/>
      <w:b/>
      <w:bCs/>
      <w:i/>
      <w:iCs/>
      <w:color w:val="44546A" w:themeColor="text2"/>
      <w:sz w:val="20"/>
      <w:szCs w:val="20"/>
    </w:rPr>
  </w:style>
  <w:style w:type="paragraph" w:customStyle="1" w:styleId="corte1datos">
    <w:name w:val="corte1 datos"/>
    <w:basedOn w:val="Normal"/>
    <w:link w:val="corte1datosCar"/>
    <w:rsid w:val="00313D38"/>
    <w:pPr>
      <w:spacing w:after="120" w:line="264" w:lineRule="auto"/>
      <w:ind w:left="2552"/>
    </w:pPr>
    <w:rPr>
      <w:rFonts w:ascii="Arial" w:eastAsiaTheme="minorEastAsia" w:hAnsi="Arial"/>
      <w:b/>
      <w:caps/>
      <w:sz w:val="30"/>
      <w:szCs w:val="20"/>
    </w:rPr>
  </w:style>
  <w:style w:type="character" w:customStyle="1" w:styleId="corte1datosCar">
    <w:name w:val="corte1 datos Car"/>
    <w:basedOn w:val="Fuentedeprrafopredeter"/>
    <w:link w:val="corte1datos"/>
    <w:rsid w:val="00313D38"/>
    <w:rPr>
      <w:rFonts w:ascii="Arial" w:eastAsiaTheme="minorEastAsia" w:hAnsi="Arial"/>
      <w:b/>
      <w:caps/>
      <w:sz w:val="30"/>
      <w:szCs w:val="20"/>
    </w:rPr>
  </w:style>
  <w:style w:type="paragraph" w:customStyle="1" w:styleId="corte3centro">
    <w:name w:val="corte3 centro"/>
    <w:basedOn w:val="Normal"/>
    <w:rsid w:val="00313D38"/>
    <w:pPr>
      <w:spacing w:after="120" w:line="360" w:lineRule="auto"/>
      <w:jc w:val="center"/>
    </w:pPr>
    <w:rPr>
      <w:rFonts w:ascii="Arial" w:eastAsiaTheme="minorEastAsia" w:hAnsi="Arial"/>
      <w:b/>
      <w:sz w:val="30"/>
      <w:szCs w:val="20"/>
    </w:rPr>
  </w:style>
  <w:style w:type="paragraph" w:customStyle="1" w:styleId="corte4fondo">
    <w:name w:val="corte4 fondo"/>
    <w:basedOn w:val="Normal"/>
    <w:link w:val="corte4fondoCar1"/>
    <w:qFormat/>
    <w:rsid w:val="00313D38"/>
    <w:pPr>
      <w:spacing w:after="120" w:line="360" w:lineRule="auto"/>
      <w:ind w:firstLine="709"/>
      <w:jc w:val="both"/>
    </w:pPr>
    <w:rPr>
      <w:rFonts w:ascii="Arial" w:eastAsiaTheme="minorEastAsia" w:hAnsi="Arial"/>
      <w:sz w:val="30"/>
      <w:szCs w:val="20"/>
    </w:rPr>
  </w:style>
  <w:style w:type="character" w:customStyle="1" w:styleId="corte4fondoCar1">
    <w:name w:val="corte4 fondo Car1"/>
    <w:basedOn w:val="Fuentedeprrafopredeter"/>
    <w:link w:val="corte4fondo"/>
    <w:qFormat/>
    <w:rsid w:val="00313D38"/>
    <w:rPr>
      <w:rFonts w:ascii="Arial" w:eastAsiaTheme="minorEastAsia" w:hAnsi="Arial"/>
      <w:sz w:val="30"/>
      <w:szCs w:val="20"/>
    </w:rPr>
  </w:style>
  <w:style w:type="paragraph" w:customStyle="1" w:styleId="corte6cintilloypie">
    <w:name w:val="corte6 cintillo y pie"/>
    <w:basedOn w:val="Normal"/>
    <w:rsid w:val="00313D38"/>
    <w:pPr>
      <w:spacing w:after="120" w:line="264" w:lineRule="auto"/>
      <w:jc w:val="right"/>
    </w:pPr>
    <w:rPr>
      <w:rFonts w:ascii="Arial" w:eastAsiaTheme="minorEastAsia" w:hAnsi="Arial"/>
      <w:b/>
      <w:caps/>
      <w:sz w:val="24"/>
      <w:szCs w:val="20"/>
    </w:rPr>
  </w:style>
  <w:style w:type="paragraph" w:styleId="Piedepgina">
    <w:name w:val="footer"/>
    <w:basedOn w:val="Normal"/>
    <w:link w:val="PiedepginaCar"/>
    <w:uiPriority w:val="99"/>
    <w:rsid w:val="00313D38"/>
    <w:pPr>
      <w:tabs>
        <w:tab w:val="center" w:pos="4252"/>
        <w:tab w:val="right" w:pos="8504"/>
      </w:tabs>
      <w:spacing w:after="120" w:line="264" w:lineRule="auto"/>
    </w:pPr>
    <w:rPr>
      <w:rFonts w:eastAsiaTheme="minorEastAsia"/>
      <w:sz w:val="20"/>
      <w:szCs w:val="20"/>
    </w:rPr>
  </w:style>
  <w:style w:type="character" w:customStyle="1" w:styleId="PiedepginaCar">
    <w:name w:val="Pie de página Car"/>
    <w:basedOn w:val="Fuentedeprrafopredeter"/>
    <w:link w:val="Piedepgina"/>
    <w:uiPriority w:val="99"/>
    <w:rsid w:val="00313D38"/>
    <w:rPr>
      <w:rFonts w:eastAsiaTheme="minorEastAsia"/>
      <w:sz w:val="20"/>
      <w:szCs w:val="20"/>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Car,Car3 Car"/>
    <w:basedOn w:val="Normal"/>
    <w:link w:val="TextonotapieCar1"/>
    <w:qFormat/>
    <w:rsid w:val="00313D38"/>
    <w:pPr>
      <w:spacing w:after="120" w:line="264" w:lineRule="auto"/>
    </w:pPr>
    <w:rPr>
      <w:rFonts w:eastAsiaTheme="minorEastAsia"/>
      <w:sz w:val="20"/>
      <w:szCs w:val="20"/>
    </w:rPr>
  </w:style>
  <w:style w:type="character" w:customStyle="1" w:styleId="TextonotapieCar">
    <w:name w:val="Texto nota pie Car"/>
    <w:aliases w:val="FA Fuﬂnotentext Car,FA  C,Car Car Car,C Car,Texto nota pie Car Car Car,Car3 Car1,teques Car,Texto nota pie Car Car1 Car,Footnote Text Char Char Char Car1,Footnote Text Cha Car1,Car Car Car Car"/>
    <w:basedOn w:val="Fuentedeprrafopredeter"/>
    <w:qFormat/>
    <w:rsid w:val="00313D38"/>
    <w:rPr>
      <w:sz w:val="20"/>
      <w:szCs w:val="20"/>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Car Car"/>
    <w:basedOn w:val="Fuentedeprrafopredeter"/>
    <w:link w:val="Textonotapie"/>
    <w:qFormat/>
    <w:locked/>
    <w:rsid w:val="00313D38"/>
    <w:rPr>
      <w:rFonts w:eastAsiaTheme="minorEastAsia"/>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qFormat/>
    <w:rsid w:val="00313D38"/>
    <w:rPr>
      <w:vertAlign w:val="superscript"/>
    </w:rPr>
  </w:style>
  <w:style w:type="paragraph" w:styleId="Prrafodelista">
    <w:name w:val="List Paragraph"/>
    <w:aliases w:val="Cita texto,Footnote,TEXTO GENERAL SENTENCIAS,Lista vistosa - Énfasis 11,Párrafo de lista2,List Paragraph1,Colorful List - Accent 11,PARRAFO,Párrafo de lista1,Cuadrícula clara - Énfasis 31,Trascripción,Cuadrícula media 1 - Énfasis 21,lp1"/>
    <w:basedOn w:val="Normal"/>
    <w:link w:val="PrrafodelistaCar"/>
    <w:uiPriority w:val="34"/>
    <w:qFormat/>
    <w:rsid w:val="00313D38"/>
    <w:pPr>
      <w:spacing w:after="120" w:line="264" w:lineRule="auto"/>
      <w:ind w:left="720"/>
      <w:contextualSpacing/>
    </w:pPr>
    <w:rPr>
      <w:rFonts w:eastAsiaTheme="minorEastAsia"/>
      <w:sz w:val="20"/>
      <w:szCs w:val="20"/>
    </w:rPr>
  </w:style>
  <w:style w:type="character" w:customStyle="1" w:styleId="PrrafodelistaCar">
    <w:name w:val="Párrafo de lista Car"/>
    <w:aliases w:val="Cita texto Car,Footnote Car,TEXTO GENERAL SENTENCIAS Car,Lista vistosa - Énfasis 11 Car,Párrafo de lista2 Car,List Paragraph1 Car,Colorful List - Accent 11 Car,PARRAFO Car,Párrafo de lista1 Car,Cuadrícula clara - Énfasis 31 Car"/>
    <w:link w:val="Prrafodelista"/>
    <w:uiPriority w:val="34"/>
    <w:qFormat/>
    <w:rsid w:val="00313D38"/>
    <w:rPr>
      <w:rFonts w:eastAsiaTheme="minorEastAsia"/>
      <w:sz w:val="20"/>
      <w:szCs w:val="20"/>
    </w:rPr>
  </w:style>
  <w:style w:type="paragraph" w:customStyle="1" w:styleId="corte4fondoCarCarCarCarCar">
    <w:name w:val="corte4 fondo Car Car Car Car Car"/>
    <w:basedOn w:val="Normal"/>
    <w:link w:val="corte4fondoCarCarCarCarCarCar"/>
    <w:rsid w:val="00313D38"/>
    <w:pPr>
      <w:spacing w:after="0" w:line="360" w:lineRule="auto"/>
      <w:ind w:firstLine="709"/>
      <w:jc w:val="both"/>
    </w:pPr>
    <w:rPr>
      <w:rFonts w:ascii="Arial" w:eastAsiaTheme="minorEastAsia" w:hAnsi="Arial"/>
      <w:sz w:val="30"/>
      <w:szCs w:val="20"/>
    </w:rPr>
  </w:style>
  <w:style w:type="character" w:customStyle="1" w:styleId="corte4fondoCarCarCarCarCarCar">
    <w:name w:val="corte4 fondo Car Car Car Car Car Car"/>
    <w:link w:val="corte4fondoCarCarCarCarCar"/>
    <w:locked/>
    <w:rsid w:val="00313D38"/>
    <w:rPr>
      <w:rFonts w:ascii="Arial" w:eastAsiaTheme="minorEastAsia" w:hAnsi="Arial"/>
      <w:sz w:val="30"/>
      <w:szCs w:val="20"/>
    </w:rPr>
  </w:style>
  <w:style w:type="paragraph" w:customStyle="1" w:styleId="TEXTONORMAL">
    <w:name w:val="TEXTO NORMAL"/>
    <w:basedOn w:val="Normal"/>
    <w:link w:val="TEXTONORMALCar"/>
    <w:rsid w:val="00313D38"/>
    <w:pPr>
      <w:spacing w:after="0" w:line="360" w:lineRule="auto"/>
      <w:ind w:firstLine="709"/>
      <w:jc w:val="both"/>
    </w:pPr>
    <w:rPr>
      <w:rFonts w:ascii="Arial" w:eastAsiaTheme="minorEastAsia" w:hAnsi="Arial" w:cs="Arial"/>
      <w:b/>
      <w:i/>
      <w:sz w:val="28"/>
      <w:szCs w:val="28"/>
    </w:rPr>
  </w:style>
  <w:style w:type="character" w:customStyle="1" w:styleId="TEXTONORMALCar">
    <w:name w:val="TEXTO NORMAL Car"/>
    <w:link w:val="TEXTONORMAL"/>
    <w:locked/>
    <w:rsid w:val="00313D38"/>
    <w:rPr>
      <w:rFonts w:ascii="Arial" w:eastAsiaTheme="minorEastAsia" w:hAnsi="Arial" w:cs="Arial"/>
      <w:b/>
      <w:i/>
      <w:sz w:val="28"/>
      <w:szCs w:val="28"/>
    </w:rPr>
  </w:style>
  <w:style w:type="paragraph" w:customStyle="1" w:styleId="corte4fondoCarCar">
    <w:name w:val="corte4 fondo Car Car"/>
    <w:basedOn w:val="Normal"/>
    <w:rsid w:val="00313D38"/>
    <w:pPr>
      <w:spacing w:after="0" w:line="360" w:lineRule="auto"/>
      <w:ind w:firstLine="709"/>
      <w:jc w:val="both"/>
    </w:pPr>
    <w:rPr>
      <w:rFonts w:ascii="Arial" w:eastAsiaTheme="minorEastAsia" w:hAnsi="Arial"/>
      <w:sz w:val="30"/>
      <w:szCs w:val="20"/>
    </w:rPr>
  </w:style>
  <w:style w:type="paragraph" w:customStyle="1" w:styleId="corte2ponente">
    <w:name w:val="corte2 ponente"/>
    <w:basedOn w:val="Normal"/>
    <w:link w:val="corte2ponenteCar"/>
    <w:qFormat/>
    <w:rsid w:val="00313D38"/>
    <w:pPr>
      <w:spacing w:after="0" w:line="240" w:lineRule="auto"/>
    </w:pPr>
    <w:rPr>
      <w:rFonts w:ascii="Arial" w:eastAsiaTheme="minorEastAsia" w:hAnsi="Arial"/>
      <w:b/>
      <w:caps/>
      <w:sz w:val="30"/>
      <w:szCs w:val="20"/>
    </w:rPr>
  </w:style>
  <w:style w:type="character" w:customStyle="1" w:styleId="corte2ponenteCar">
    <w:name w:val="corte2 ponente Car"/>
    <w:link w:val="corte2ponente"/>
    <w:rsid w:val="00313D38"/>
    <w:rPr>
      <w:rFonts w:ascii="Arial" w:eastAsiaTheme="minorEastAsia" w:hAnsi="Arial"/>
      <w:b/>
      <w:caps/>
      <w:sz w:val="30"/>
      <w:szCs w:val="20"/>
    </w:rPr>
  </w:style>
  <w:style w:type="paragraph" w:styleId="Encabezado">
    <w:name w:val="header"/>
    <w:basedOn w:val="Normal"/>
    <w:link w:val="EncabezadoCar"/>
    <w:uiPriority w:val="99"/>
    <w:unhideWhenUsed/>
    <w:rsid w:val="00313D38"/>
    <w:pPr>
      <w:tabs>
        <w:tab w:val="center" w:pos="4419"/>
        <w:tab w:val="right" w:pos="8838"/>
      </w:tabs>
      <w:spacing w:after="0" w:line="240" w:lineRule="auto"/>
    </w:pPr>
    <w:rPr>
      <w:rFonts w:eastAsiaTheme="minorEastAsia"/>
      <w:sz w:val="20"/>
      <w:szCs w:val="20"/>
    </w:rPr>
  </w:style>
  <w:style w:type="character" w:customStyle="1" w:styleId="EncabezadoCar">
    <w:name w:val="Encabezado Car"/>
    <w:basedOn w:val="Fuentedeprrafopredeter"/>
    <w:link w:val="Encabezado"/>
    <w:uiPriority w:val="99"/>
    <w:rsid w:val="00313D38"/>
    <w:rPr>
      <w:rFonts w:eastAsiaTheme="minorEastAsia"/>
      <w:sz w:val="20"/>
      <w:szCs w:val="20"/>
    </w:rPr>
  </w:style>
  <w:style w:type="character" w:customStyle="1" w:styleId="TextodegloboCar">
    <w:name w:val="Texto de globo Car"/>
    <w:basedOn w:val="Fuentedeprrafopredeter"/>
    <w:link w:val="Textodeglobo"/>
    <w:uiPriority w:val="99"/>
    <w:semiHidden/>
    <w:rsid w:val="00313D38"/>
    <w:rPr>
      <w:rFonts w:ascii="Segoe UI" w:eastAsiaTheme="minorEastAsia" w:hAnsi="Segoe UI" w:cs="Segoe UI"/>
      <w:sz w:val="18"/>
      <w:szCs w:val="18"/>
    </w:rPr>
  </w:style>
  <w:style w:type="paragraph" w:styleId="Textodeglobo">
    <w:name w:val="Balloon Text"/>
    <w:basedOn w:val="Normal"/>
    <w:link w:val="TextodegloboCar"/>
    <w:uiPriority w:val="99"/>
    <w:semiHidden/>
    <w:unhideWhenUsed/>
    <w:rsid w:val="00313D38"/>
    <w:pPr>
      <w:spacing w:after="0" w:line="240" w:lineRule="auto"/>
    </w:pPr>
    <w:rPr>
      <w:rFonts w:ascii="Segoe UI" w:eastAsiaTheme="minorEastAsia" w:hAnsi="Segoe UI" w:cs="Segoe UI"/>
      <w:sz w:val="18"/>
      <w:szCs w:val="18"/>
    </w:rPr>
  </w:style>
  <w:style w:type="character" w:customStyle="1" w:styleId="TextodegloboCar1">
    <w:name w:val="Texto de globo Car1"/>
    <w:basedOn w:val="Fuentedeprrafopredeter"/>
    <w:uiPriority w:val="99"/>
    <w:semiHidden/>
    <w:rsid w:val="00313D38"/>
    <w:rPr>
      <w:rFonts w:ascii="Segoe UI" w:hAnsi="Segoe UI" w:cs="Segoe UI"/>
      <w:sz w:val="18"/>
      <w:szCs w:val="18"/>
    </w:rPr>
  </w:style>
  <w:style w:type="paragraph" w:customStyle="1" w:styleId="corte5transcripcion">
    <w:name w:val="corte5 transcripcion"/>
    <w:basedOn w:val="Normal"/>
    <w:link w:val="corte5transcripcionCar"/>
    <w:qFormat/>
    <w:rsid w:val="00313D38"/>
    <w:pPr>
      <w:spacing w:after="0" w:line="360" w:lineRule="auto"/>
      <w:ind w:left="709" w:right="709"/>
      <w:jc w:val="both"/>
    </w:pPr>
    <w:rPr>
      <w:rFonts w:ascii="Arial" w:eastAsiaTheme="minorEastAsia" w:hAnsi="Arial"/>
      <w:b/>
      <w:i/>
      <w:sz w:val="30"/>
      <w:szCs w:val="20"/>
    </w:rPr>
  </w:style>
  <w:style w:type="character" w:customStyle="1" w:styleId="corte5transcripcionCar">
    <w:name w:val="corte5 transcripcion Car"/>
    <w:link w:val="corte5transcripcion"/>
    <w:locked/>
    <w:rsid w:val="00313D38"/>
    <w:rPr>
      <w:rFonts w:ascii="Arial" w:eastAsiaTheme="minorEastAsia" w:hAnsi="Arial"/>
      <w:b/>
      <w:i/>
      <w:sz w:val="30"/>
      <w:szCs w:val="20"/>
    </w:rPr>
  </w:style>
  <w:style w:type="paragraph" w:customStyle="1" w:styleId="corte4fondoCarCarCar">
    <w:name w:val="corte4 fondo Car Car Car"/>
    <w:basedOn w:val="Normal"/>
    <w:rsid w:val="00313D38"/>
    <w:pPr>
      <w:spacing w:after="0" w:line="360" w:lineRule="auto"/>
      <w:ind w:firstLine="709"/>
      <w:jc w:val="both"/>
    </w:pPr>
    <w:rPr>
      <w:rFonts w:ascii="Arial" w:eastAsiaTheme="minorEastAsia" w:hAnsi="Arial" w:cs="Arial"/>
      <w:sz w:val="30"/>
      <w:szCs w:val="30"/>
    </w:rPr>
  </w:style>
  <w:style w:type="character" w:customStyle="1" w:styleId="PiedepginaCar1">
    <w:name w:val="Pie de página Car1"/>
    <w:uiPriority w:val="99"/>
    <w:rsid w:val="00313D38"/>
    <w:rPr>
      <w:lang w:val="es-ES_tradnl" w:eastAsia="es-ES"/>
    </w:rPr>
  </w:style>
  <w:style w:type="paragraph" w:styleId="NormalWeb">
    <w:name w:val="Normal (Web)"/>
    <w:basedOn w:val="Normal"/>
    <w:link w:val="NormalWebCar"/>
    <w:uiPriority w:val="99"/>
    <w:rsid w:val="00313D38"/>
    <w:pPr>
      <w:spacing w:before="100" w:beforeAutospacing="1" w:after="100" w:afterAutospacing="1" w:line="240" w:lineRule="auto"/>
    </w:pPr>
    <w:rPr>
      <w:rFonts w:ascii="Times New Roman" w:eastAsiaTheme="minorEastAsia" w:hAnsi="Times New Roman"/>
      <w:color w:val="000000"/>
      <w:sz w:val="24"/>
      <w:szCs w:val="24"/>
      <w:lang w:val="es-ES" w:eastAsia="es-ES"/>
    </w:rPr>
  </w:style>
  <w:style w:type="character" w:customStyle="1" w:styleId="NormalWebCar">
    <w:name w:val="Normal (Web) Car"/>
    <w:link w:val="NormalWeb"/>
    <w:uiPriority w:val="99"/>
    <w:locked/>
    <w:rsid w:val="00313D38"/>
    <w:rPr>
      <w:rFonts w:ascii="Times New Roman" w:eastAsiaTheme="minorEastAsia" w:hAnsi="Times New Roman"/>
      <w:color w:val="000000"/>
      <w:sz w:val="24"/>
      <w:szCs w:val="24"/>
      <w:lang w:val="es-ES" w:eastAsia="es-ES"/>
    </w:rPr>
  </w:style>
  <w:style w:type="character" w:styleId="Hipervnculo">
    <w:name w:val="Hyperlink"/>
    <w:uiPriority w:val="99"/>
    <w:rsid w:val="00313D38"/>
    <w:rPr>
      <w:color w:val="0000FF"/>
      <w:u w:val="single"/>
    </w:rPr>
  </w:style>
  <w:style w:type="character" w:customStyle="1" w:styleId="articulojustificado1">
    <w:name w:val="articulojustificado1"/>
    <w:rsid w:val="00313D38"/>
    <w:rPr>
      <w:rFonts w:ascii="Arial" w:hAnsi="Arial" w:cs="Arial" w:hint="default"/>
      <w:b w:val="0"/>
      <w:bCs w:val="0"/>
      <w:color w:val="000000"/>
      <w:sz w:val="18"/>
      <w:szCs w:val="18"/>
    </w:rPr>
  </w:style>
  <w:style w:type="character" w:customStyle="1" w:styleId="articulojustificado2">
    <w:name w:val="articulojustificado2"/>
    <w:uiPriority w:val="99"/>
    <w:rsid w:val="00313D38"/>
    <w:rPr>
      <w:rFonts w:ascii="Arial" w:hAnsi="Arial" w:cs="Arial" w:hint="default"/>
      <w:b w:val="0"/>
      <w:bCs w:val="0"/>
      <w:color w:val="000000"/>
      <w:sz w:val="18"/>
      <w:szCs w:val="18"/>
    </w:rPr>
  </w:style>
  <w:style w:type="character" w:customStyle="1" w:styleId="EstiloCar">
    <w:name w:val="Estilo Car"/>
    <w:link w:val="Estilo"/>
    <w:locked/>
    <w:rsid w:val="00313D38"/>
    <w:rPr>
      <w:rFonts w:ascii="Arial" w:hAnsi="Arial" w:cs="Arial"/>
      <w:sz w:val="24"/>
    </w:rPr>
  </w:style>
  <w:style w:type="paragraph" w:customStyle="1" w:styleId="Estilo">
    <w:name w:val="Estilo"/>
    <w:basedOn w:val="Sinespaciado"/>
    <w:link w:val="EstiloCar"/>
    <w:qFormat/>
    <w:rsid w:val="00313D38"/>
    <w:pPr>
      <w:jc w:val="both"/>
    </w:pPr>
    <w:rPr>
      <w:rFonts w:ascii="Arial" w:eastAsiaTheme="minorHAnsi" w:hAnsi="Arial" w:cs="Arial"/>
      <w:sz w:val="24"/>
      <w:szCs w:val="22"/>
    </w:rPr>
  </w:style>
  <w:style w:type="paragraph" w:styleId="Sinespaciado">
    <w:name w:val="No Spacing"/>
    <w:link w:val="SinespaciadoCar"/>
    <w:uiPriority w:val="1"/>
    <w:qFormat/>
    <w:rsid w:val="00313D38"/>
    <w:pPr>
      <w:spacing w:after="0" w:line="240" w:lineRule="auto"/>
    </w:pPr>
    <w:rPr>
      <w:rFonts w:eastAsiaTheme="minorEastAsia"/>
      <w:sz w:val="20"/>
      <w:szCs w:val="20"/>
    </w:rPr>
  </w:style>
  <w:style w:type="character" w:customStyle="1" w:styleId="SinespaciadoCar">
    <w:name w:val="Sin espaciado Car"/>
    <w:link w:val="Sinespaciado"/>
    <w:uiPriority w:val="1"/>
    <w:locked/>
    <w:rsid w:val="00313D38"/>
    <w:rPr>
      <w:rFonts w:eastAsiaTheme="minorEastAsia"/>
      <w:sz w:val="20"/>
      <w:szCs w:val="20"/>
    </w:rPr>
  </w:style>
  <w:style w:type="paragraph" w:styleId="Ttulo">
    <w:name w:val="Title"/>
    <w:basedOn w:val="Normal"/>
    <w:next w:val="Normal"/>
    <w:link w:val="TtuloCar"/>
    <w:uiPriority w:val="10"/>
    <w:qFormat/>
    <w:rsid w:val="00313D3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313D38"/>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313D38"/>
    <w:pPr>
      <w:numPr>
        <w:ilvl w:val="1"/>
      </w:numPr>
      <w:spacing w:after="120"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13D38"/>
    <w:rPr>
      <w:rFonts w:asciiTheme="majorHAnsi" w:eastAsiaTheme="majorEastAsia" w:hAnsiTheme="majorHAnsi" w:cstheme="majorBidi"/>
      <w:sz w:val="24"/>
      <w:szCs w:val="24"/>
    </w:rPr>
  </w:style>
  <w:style w:type="character" w:styleId="Textoennegrita">
    <w:name w:val="Strong"/>
    <w:basedOn w:val="Fuentedeprrafopredeter"/>
    <w:uiPriority w:val="22"/>
    <w:qFormat/>
    <w:rsid w:val="00313D38"/>
    <w:rPr>
      <w:b/>
      <w:bCs/>
    </w:rPr>
  </w:style>
  <w:style w:type="character" w:styleId="nfasis">
    <w:name w:val="Emphasis"/>
    <w:basedOn w:val="Fuentedeprrafopredeter"/>
    <w:uiPriority w:val="20"/>
    <w:qFormat/>
    <w:rsid w:val="00313D38"/>
    <w:rPr>
      <w:i/>
      <w:iCs/>
    </w:rPr>
  </w:style>
  <w:style w:type="paragraph" w:styleId="Cita">
    <w:name w:val="Quote"/>
    <w:basedOn w:val="Normal"/>
    <w:next w:val="Normal"/>
    <w:link w:val="CitaCar"/>
    <w:uiPriority w:val="29"/>
    <w:qFormat/>
    <w:rsid w:val="00313D38"/>
    <w:pPr>
      <w:spacing w:before="160" w:after="120" w:line="264" w:lineRule="auto"/>
      <w:ind w:left="720" w:right="720"/>
    </w:pPr>
    <w:rPr>
      <w:rFonts w:eastAsiaTheme="minorEastAsia"/>
      <w:i/>
      <w:iCs/>
      <w:color w:val="404040" w:themeColor="text1" w:themeTint="BF"/>
      <w:sz w:val="20"/>
      <w:szCs w:val="20"/>
    </w:rPr>
  </w:style>
  <w:style w:type="character" w:customStyle="1" w:styleId="CitaCar">
    <w:name w:val="Cita Car"/>
    <w:basedOn w:val="Fuentedeprrafopredeter"/>
    <w:link w:val="Cita"/>
    <w:uiPriority w:val="29"/>
    <w:rsid w:val="00313D38"/>
    <w:rPr>
      <w:rFonts w:eastAsiaTheme="minorEastAsia"/>
      <w:i/>
      <w:iCs/>
      <w:color w:val="404040" w:themeColor="text1" w:themeTint="BF"/>
      <w:sz w:val="20"/>
      <w:szCs w:val="20"/>
    </w:rPr>
  </w:style>
  <w:style w:type="paragraph" w:styleId="Citadestacada">
    <w:name w:val="Intense Quote"/>
    <w:basedOn w:val="Normal"/>
    <w:next w:val="Normal"/>
    <w:link w:val="CitadestacadaCar"/>
    <w:uiPriority w:val="30"/>
    <w:qFormat/>
    <w:rsid w:val="00313D38"/>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313D38"/>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313D38"/>
    <w:rPr>
      <w:i/>
      <w:iCs/>
      <w:color w:val="404040" w:themeColor="text1" w:themeTint="BF"/>
    </w:rPr>
  </w:style>
  <w:style w:type="character" w:styleId="nfasisintenso">
    <w:name w:val="Intense Emphasis"/>
    <w:basedOn w:val="Fuentedeprrafopredeter"/>
    <w:uiPriority w:val="21"/>
    <w:qFormat/>
    <w:rsid w:val="00313D38"/>
    <w:rPr>
      <w:b/>
      <w:bCs/>
      <w:i/>
      <w:iCs/>
    </w:rPr>
  </w:style>
  <w:style w:type="character" w:styleId="Referenciasutil">
    <w:name w:val="Subtle Reference"/>
    <w:basedOn w:val="Fuentedeprrafopredeter"/>
    <w:uiPriority w:val="31"/>
    <w:qFormat/>
    <w:rsid w:val="00313D3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13D38"/>
    <w:rPr>
      <w:b/>
      <w:bCs/>
      <w:smallCaps/>
      <w:spacing w:val="5"/>
      <w:u w:val="single"/>
    </w:rPr>
  </w:style>
  <w:style w:type="character" w:styleId="Ttulodellibro">
    <w:name w:val="Book Title"/>
    <w:basedOn w:val="Fuentedeprrafopredeter"/>
    <w:uiPriority w:val="33"/>
    <w:qFormat/>
    <w:rsid w:val="00313D38"/>
    <w:rPr>
      <w:b/>
      <w:bCs/>
      <w:smallCaps/>
    </w:rPr>
  </w:style>
  <w:style w:type="character" w:customStyle="1" w:styleId="TextocomentarioCar">
    <w:name w:val="Texto comentario Car"/>
    <w:basedOn w:val="Fuentedeprrafopredeter"/>
    <w:link w:val="Textocomentario"/>
    <w:uiPriority w:val="99"/>
    <w:rsid w:val="00313D38"/>
    <w:rPr>
      <w:rFonts w:eastAsiaTheme="minorEastAsia"/>
      <w:sz w:val="20"/>
      <w:szCs w:val="20"/>
    </w:rPr>
  </w:style>
  <w:style w:type="paragraph" w:styleId="Textocomentario">
    <w:name w:val="annotation text"/>
    <w:basedOn w:val="Normal"/>
    <w:link w:val="TextocomentarioCar"/>
    <w:uiPriority w:val="99"/>
    <w:unhideWhenUsed/>
    <w:rsid w:val="00313D38"/>
    <w:pPr>
      <w:spacing w:after="120" w:line="240" w:lineRule="auto"/>
    </w:pPr>
    <w:rPr>
      <w:rFonts w:eastAsiaTheme="minorEastAsia"/>
      <w:sz w:val="20"/>
      <w:szCs w:val="20"/>
    </w:rPr>
  </w:style>
  <w:style w:type="character" w:customStyle="1" w:styleId="TextocomentarioCar1">
    <w:name w:val="Texto comentario Car1"/>
    <w:basedOn w:val="Fuentedeprrafopredeter"/>
    <w:uiPriority w:val="99"/>
    <w:semiHidden/>
    <w:rsid w:val="00313D38"/>
    <w:rPr>
      <w:sz w:val="20"/>
      <w:szCs w:val="20"/>
    </w:rPr>
  </w:style>
  <w:style w:type="character" w:customStyle="1" w:styleId="AsuntodelcomentarioCar">
    <w:name w:val="Asunto del comentario Car"/>
    <w:basedOn w:val="TextocomentarioCar"/>
    <w:link w:val="Asuntodelcomentario"/>
    <w:uiPriority w:val="99"/>
    <w:semiHidden/>
    <w:rsid w:val="00313D38"/>
    <w:rPr>
      <w:rFonts w:eastAsiaTheme="minorEastAsia"/>
      <w:b/>
      <w:bCs/>
      <w:sz w:val="20"/>
      <w:szCs w:val="20"/>
    </w:rPr>
  </w:style>
  <w:style w:type="paragraph" w:styleId="Asuntodelcomentario">
    <w:name w:val="annotation subject"/>
    <w:basedOn w:val="Textocomentario"/>
    <w:next w:val="Textocomentario"/>
    <w:link w:val="AsuntodelcomentarioCar"/>
    <w:uiPriority w:val="99"/>
    <w:semiHidden/>
    <w:unhideWhenUsed/>
    <w:rsid w:val="00313D38"/>
    <w:rPr>
      <w:b/>
      <w:bCs/>
    </w:rPr>
  </w:style>
  <w:style w:type="character" w:customStyle="1" w:styleId="AsuntodelcomentarioCar1">
    <w:name w:val="Asunto del comentario Car1"/>
    <w:basedOn w:val="TextocomentarioCar1"/>
    <w:uiPriority w:val="99"/>
    <w:semiHidden/>
    <w:rsid w:val="00313D38"/>
    <w:rPr>
      <w:b/>
      <w:bCs/>
      <w:sz w:val="20"/>
      <w:szCs w:val="20"/>
    </w:rPr>
  </w:style>
  <w:style w:type="character" w:customStyle="1" w:styleId="NORMALNVACar">
    <w:name w:val="NORMAL NVA Car"/>
    <w:link w:val="NORMALNVA"/>
    <w:locked/>
    <w:rsid w:val="00313D38"/>
    <w:rPr>
      <w:rFonts w:ascii="Arial" w:eastAsia="Times New Roman" w:hAnsi="Arial" w:cs="Arial"/>
      <w:color w:val="000000"/>
      <w:sz w:val="28"/>
      <w:szCs w:val="24"/>
      <w:lang w:val="es-ES" w:eastAsia="es-ES"/>
    </w:rPr>
  </w:style>
  <w:style w:type="paragraph" w:customStyle="1" w:styleId="NORMALNVA">
    <w:name w:val="NORMAL NVA"/>
    <w:basedOn w:val="Normal"/>
    <w:link w:val="NORMALNVACar"/>
    <w:autoRedefine/>
    <w:rsid w:val="00313D38"/>
    <w:pPr>
      <w:widowControl w:val="0"/>
      <w:autoSpaceDE w:val="0"/>
      <w:autoSpaceDN w:val="0"/>
      <w:adjustRightInd w:val="0"/>
      <w:spacing w:after="0" w:line="480" w:lineRule="auto"/>
      <w:ind w:firstLine="1985"/>
      <w:jc w:val="both"/>
    </w:pPr>
    <w:rPr>
      <w:rFonts w:ascii="Arial" w:eastAsia="Times New Roman" w:hAnsi="Arial" w:cs="Arial"/>
      <w:color w:val="000000"/>
      <w:sz w:val="28"/>
      <w:szCs w:val="24"/>
      <w:lang w:val="es-ES" w:eastAsia="es-ES"/>
    </w:rPr>
  </w:style>
  <w:style w:type="character" w:customStyle="1" w:styleId="corte4fondoCar2">
    <w:name w:val="corte4 fondo Car2"/>
    <w:locked/>
    <w:rsid w:val="00313D38"/>
    <w:rPr>
      <w:rFonts w:ascii="Arial" w:eastAsia="Times New Roman" w:hAnsi="Arial" w:cs="Arial"/>
      <w:sz w:val="30"/>
      <w:szCs w:val="30"/>
      <w:lang w:eastAsia="es-MX"/>
    </w:rPr>
  </w:style>
  <w:style w:type="paragraph" w:styleId="Textoindependiente">
    <w:name w:val="Body Text"/>
    <w:basedOn w:val="Normal"/>
    <w:link w:val="TextoindependienteCar"/>
    <w:uiPriority w:val="99"/>
    <w:unhideWhenUsed/>
    <w:rsid w:val="00313D38"/>
    <w:rPr>
      <w:rFonts w:ascii="Arial" w:hAnsi="Arial" w:cs="Arial"/>
      <w:sz w:val="28"/>
      <w:szCs w:val="28"/>
    </w:rPr>
  </w:style>
  <w:style w:type="character" w:customStyle="1" w:styleId="TextoindependienteCar">
    <w:name w:val="Texto independiente Car"/>
    <w:basedOn w:val="Fuentedeprrafopredeter"/>
    <w:link w:val="Textoindependiente"/>
    <w:uiPriority w:val="99"/>
    <w:rsid w:val="00313D38"/>
    <w:rPr>
      <w:rFonts w:ascii="Arial" w:hAnsi="Arial" w:cs="Arial"/>
      <w:sz w:val="28"/>
      <w:szCs w:val="28"/>
    </w:rPr>
  </w:style>
  <w:style w:type="paragraph" w:styleId="Textoindependiente2">
    <w:name w:val="Body Text 2"/>
    <w:basedOn w:val="Normal"/>
    <w:link w:val="Textoindependiente2Car"/>
    <w:uiPriority w:val="99"/>
    <w:unhideWhenUsed/>
    <w:rsid w:val="00313D38"/>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313D38"/>
    <w:rPr>
      <w:rFonts w:ascii="Arial" w:hAnsi="Arial" w:cs="Arial"/>
      <w:sz w:val="24"/>
      <w:szCs w:val="24"/>
    </w:rPr>
  </w:style>
  <w:style w:type="paragraph" w:styleId="Textoindependiente3">
    <w:name w:val="Body Text 3"/>
    <w:basedOn w:val="Normal"/>
    <w:link w:val="Textoindependiente3Car"/>
    <w:uiPriority w:val="99"/>
    <w:unhideWhenUsed/>
    <w:rsid w:val="00313D38"/>
    <w:pPr>
      <w:spacing w:after="0" w:line="360" w:lineRule="auto"/>
      <w:jc w:val="both"/>
    </w:pPr>
    <w:rPr>
      <w:rFonts w:ascii="Arial" w:hAnsi="Arial" w:cs="Arial"/>
      <w:sz w:val="28"/>
      <w:szCs w:val="28"/>
    </w:rPr>
  </w:style>
  <w:style w:type="character" w:customStyle="1" w:styleId="Textoindependiente3Car">
    <w:name w:val="Texto independiente 3 Car"/>
    <w:basedOn w:val="Fuentedeprrafopredeter"/>
    <w:link w:val="Textoindependiente3"/>
    <w:uiPriority w:val="99"/>
    <w:rsid w:val="00313D38"/>
    <w:rPr>
      <w:rFonts w:ascii="Arial" w:hAnsi="Arial" w:cs="Arial"/>
      <w:sz w:val="28"/>
      <w:szCs w:val="28"/>
    </w:rPr>
  </w:style>
  <w:style w:type="paragraph" w:styleId="Sangradetextonormal">
    <w:name w:val="Body Text Indent"/>
    <w:basedOn w:val="Normal"/>
    <w:link w:val="SangradetextonormalCar"/>
    <w:uiPriority w:val="99"/>
    <w:unhideWhenUsed/>
    <w:rsid w:val="00313D38"/>
    <w:pPr>
      <w:spacing w:after="0" w:line="360" w:lineRule="auto"/>
      <w:ind w:firstLine="709"/>
      <w:jc w:val="both"/>
    </w:pPr>
    <w:rPr>
      <w:rFonts w:ascii="Arial" w:hAnsi="Arial" w:cs="Arial"/>
      <w:sz w:val="28"/>
      <w:szCs w:val="28"/>
    </w:rPr>
  </w:style>
  <w:style w:type="character" w:customStyle="1" w:styleId="SangradetextonormalCar">
    <w:name w:val="Sangría de texto normal Car"/>
    <w:basedOn w:val="Fuentedeprrafopredeter"/>
    <w:link w:val="Sangradetextonormal"/>
    <w:uiPriority w:val="99"/>
    <w:rsid w:val="00313D38"/>
    <w:rPr>
      <w:rFonts w:ascii="Arial" w:hAnsi="Arial" w:cs="Arial"/>
      <w:sz w:val="28"/>
      <w:szCs w:val="28"/>
    </w:rPr>
  </w:style>
  <w:style w:type="character" w:customStyle="1" w:styleId="Cuerpodeltexto20">
    <w:name w:val="Cuerpo del texto (20)_"/>
    <w:basedOn w:val="Fuentedeprrafopredeter"/>
    <w:link w:val="Cuerpodeltexto200"/>
    <w:rsid w:val="00313D38"/>
    <w:rPr>
      <w:rFonts w:ascii="Arial" w:eastAsia="Arial" w:hAnsi="Arial" w:cs="Arial"/>
      <w:i/>
      <w:iCs/>
      <w:shd w:val="clear" w:color="auto" w:fill="FFFFFF"/>
    </w:rPr>
  </w:style>
  <w:style w:type="paragraph" w:customStyle="1" w:styleId="Cuerpodeltexto200">
    <w:name w:val="Cuerpo del texto (20)"/>
    <w:basedOn w:val="Normal"/>
    <w:link w:val="Cuerpodeltexto20"/>
    <w:rsid w:val="00313D38"/>
    <w:pPr>
      <w:widowControl w:val="0"/>
      <w:shd w:val="clear" w:color="auto" w:fill="FFFFFF"/>
      <w:spacing w:before="840" w:after="420" w:line="450" w:lineRule="exact"/>
      <w:ind w:hanging="200"/>
      <w:jc w:val="both"/>
    </w:pPr>
    <w:rPr>
      <w:rFonts w:ascii="Arial" w:eastAsia="Arial" w:hAnsi="Arial" w:cs="Arial"/>
      <w:i/>
      <w:iCs/>
    </w:rPr>
  </w:style>
  <w:style w:type="paragraph" w:customStyle="1" w:styleId="corte4fondoCarCarCarCar">
    <w:name w:val="corte4 fondo Car Car Car Car"/>
    <w:basedOn w:val="Normal"/>
    <w:rsid w:val="00313D38"/>
    <w:pPr>
      <w:spacing w:after="0" w:line="360" w:lineRule="auto"/>
      <w:ind w:firstLine="709"/>
      <w:jc w:val="both"/>
    </w:pPr>
    <w:rPr>
      <w:rFonts w:ascii="Arial" w:eastAsia="Calibri" w:hAnsi="Arial" w:cs="Arial"/>
      <w:sz w:val="30"/>
      <w:lang w:val="es-ES_tradnl" w:eastAsia="es-ES"/>
    </w:rPr>
  </w:style>
  <w:style w:type="paragraph" w:customStyle="1" w:styleId="corte4fondoCar">
    <w:name w:val="corte4 fondo Car"/>
    <w:basedOn w:val="Normal"/>
    <w:rsid w:val="00313D38"/>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apple-converted-space">
    <w:name w:val="apple-converted-space"/>
    <w:basedOn w:val="Fuentedeprrafopredeter"/>
    <w:rsid w:val="00313D38"/>
  </w:style>
  <w:style w:type="paragraph" w:customStyle="1" w:styleId="Cuerpo">
    <w:name w:val="Cuerpo"/>
    <w:rsid w:val="00313D38"/>
    <w:pPr>
      <w:spacing w:after="0" w:line="240" w:lineRule="auto"/>
    </w:pPr>
    <w:rPr>
      <w:rFonts w:ascii="Times New Roman" w:eastAsia="Arial Unicode MS" w:hAnsi="Times New Roman" w:cs="Arial Unicode MS"/>
      <w:color w:val="000000"/>
      <w:sz w:val="20"/>
      <w:szCs w:val="20"/>
      <w:u w:color="000000"/>
      <w:lang w:eastAsia="es-MX"/>
    </w:rPr>
  </w:style>
  <w:style w:type="character" w:customStyle="1" w:styleId="NingunoA">
    <w:name w:val="Ninguno A"/>
    <w:rsid w:val="00313D38"/>
  </w:style>
  <w:style w:type="table" w:styleId="Tablaconcuadrcula">
    <w:name w:val="Table Grid"/>
    <w:basedOn w:val="Tablanormal"/>
    <w:uiPriority w:val="39"/>
    <w:rsid w:val="0031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13D38"/>
    <w:rPr>
      <w:color w:val="605E5C"/>
      <w:shd w:val="clear" w:color="auto" w:fill="E1DFDD"/>
    </w:rPr>
  </w:style>
  <w:style w:type="paragraph" w:customStyle="1" w:styleId="temp">
    <w:name w:val="temp"/>
    <w:basedOn w:val="Normal"/>
    <w:rsid w:val="00313D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313D38"/>
  </w:style>
  <w:style w:type="character" w:customStyle="1" w:styleId="ng-star-inserted">
    <w:name w:val="ng-star-inserted"/>
    <w:basedOn w:val="Fuentedeprrafopredeter"/>
    <w:rsid w:val="00313D38"/>
  </w:style>
  <w:style w:type="character" w:styleId="Refdecomentario">
    <w:name w:val="annotation reference"/>
    <w:basedOn w:val="Fuentedeprrafopredeter"/>
    <w:uiPriority w:val="99"/>
    <w:semiHidden/>
    <w:unhideWhenUsed/>
    <w:rsid w:val="00313D38"/>
    <w:rPr>
      <w:sz w:val="16"/>
      <w:szCs w:val="16"/>
    </w:rPr>
  </w:style>
  <w:style w:type="character" w:customStyle="1" w:styleId="CharacterStyle1">
    <w:name w:val="Character Style 1"/>
    <w:uiPriority w:val="99"/>
    <w:rsid w:val="00EB016B"/>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774D71"/>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431B1D"/>
    <w:rPr>
      <w:color w:val="954F72" w:themeColor="followedHyperlink"/>
      <w:u w:val="single"/>
    </w:rPr>
  </w:style>
  <w:style w:type="character" w:customStyle="1" w:styleId="Ninguno">
    <w:name w:val="Ninguno"/>
    <w:rsid w:val="005814EF"/>
    <w:rPr>
      <w:lang w:val="es-ES_tradnl"/>
    </w:rPr>
  </w:style>
  <w:style w:type="character" w:customStyle="1" w:styleId="corte5transcripcionCar1">
    <w:name w:val="corte5 transcripcion Car1"/>
    <w:rsid w:val="005D705E"/>
    <w:rPr>
      <w:rFonts w:ascii="Arial" w:hAnsi="Arial"/>
      <w:b/>
      <w:i/>
      <w:sz w:val="30"/>
      <w:lang w:val="es-ES_tradnl" w:eastAsia="es-ES"/>
    </w:rPr>
  </w:style>
  <w:style w:type="paragraph" w:styleId="Textosinformato">
    <w:name w:val="Plain Text"/>
    <w:basedOn w:val="Normal"/>
    <w:link w:val="TextosinformatoCar"/>
    <w:rsid w:val="00E6356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6356B"/>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189">
      <w:bodyDiv w:val="1"/>
      <w:marLeft w:val="0"/>
      <w:marRight w:val="0"/>
      <w:marTop w:val="0"/>
      <w:marBottom w:val="0"/>
      <w:divBdr>
        <w:top w:val="none" w:sz="0" w:space="0" w:color="auto"/>
        <w:left w:val="none" w:sz="0" w:space="0" w:color="auto"/>
        <w:bottom w:val="none" w:sz="0" w:space="0" w:color="auto"/>
        <w:right w:val="none" w:sz="0" w:space="0" w:color="auto"/>
      </w:divBdr>
      <w:divsChild>
        <w:div w:id="1160195383">
          <w:marLeft w:val="0"/>
          <w:marRight w:val="0"/>
          <w:marTop w:val="0"/>
          <w:marBottom w:val="0"/>
          <w:divBdr>
            <w:top w:val="none" w:sz="0" w:space="0" w:color="auto"/>
            <w:left w:val="none" w:sz="0" w:space="0" w:color="auto"/>
            <w:bottom w:val="none" w:sz="0" w:space="0" w:color="auto"/>
            <w:right w:val="none" w:sz="0" w:space="0" w:color="auto"/>
          </w:divBdr>
          <w:divsChild>
            <w:div w:id="1079406551">
              <w:marLeft w:val="0"/>
              <w:marRight w:val="0"/>
              <w:marTop w:val="0"/>
              <w:marBottom w:val="0"/>
              <w:divBdr>
                <w:top w:val="none" w:sz="0" w:space="0" w:color="auto"/>
                <w:left w:val="none" w:sz="0" w:space="0" w:color="auto"/>
                <w:bottom w:val="none" w:sz="0" w:space="0" w:color="auto"/>
                <w:right w:val="none" w:sz="0" w:space="0" w:color="auto"/>
              </w:divBdr>
            </w:div>
          </w:divsChild>
        </w:div>
        <w:div w:id="2093240681">
          <w:marLeft w:val="0"/>
          <w:marRight w:val="0"/>
          <w:marTop w:val="0"/>
          <w:marBottom w:val="0"/>
          <w:divBdr>
            <w:top w:val="none" w:sz="0" w:space="0" w:color="auto"/>
            <w:left w:val="none" w:sz="0" w:space="0" w:color="auto"/>
            <w:bottom w:val="none" w:sz="0" w:space="0" w:color="auto"/>
            <w:right w:val="none" w:sz="0" w:space="0" w:color="auto"/>
          </w:divBdr>
          <w:divsChild>
            <w:div w:id="514929646">
              <w:marLeft w:val="0"/>
              <w:marRight w:val="0"/>
              <w:marTop w:val="0"/>
              <w:marBottom w:val="0"/>
              <w:divBdr>
                <w:top w:val="none" w:sz="0" w:space="0" w:color="auto"/>
                <w:left w:val="none" w:sz="0" w:space="0" w:color="auto"/>
                <w:bottom w:val="none" w:sz="0" w:space="0" w:color="auto"/>
                <w:right w:val="none" w:sz="0" w:space="0" w:color="auto"/>
              </w:divBdr>
            </w:div>
            <w:div w:id="1048798841">
              <w:marLeft w:val="0"/>
              <w:marRight w:val="0"/>
              <w:marTop w:val="0"/>
              <w:marBottom w:val="0"/>
              <w:divBdr>
                <w:top w:val="none" w:sz="0" w:space="0" w:color="auto"/>
                <w:left w:val="none" w:sz="0" w:space="0" w:color="auto"/>
                <w:bottom w:val="none" w:sz="0" w:space="0" w:color="auto"/>
                <w:right w:val="none" w:sz="0" w:space="0" w:color="auto"/>
              </w:divBdr>
            </w:div>
            <w:div w:id="1479105792">
              <w:marLeft w:val="0"/>
              <w:marRight w:val="0"/>
              <w:marTop w:val="0"/>
              <w:marBottom w:val="0"/>
              <w:divBdr>
                <w:top w:val="none" w:sz="0" w:space="0" w:color="auto"/>
                <w:left w:val="none" w:sz="0" w:space="0" w:color="auto"/>
                <w:bottom w:val="none" w:sz="0" w:space="0" w:color="auto"/>
                <w:right w:val="none" w:sz="0" w:space="0" w:color="auto"/>
              </w:divBdr>
            </w:div>
          </w:divsChild>
        </w:div>
        <w:div w:id="971594948">
          <w:marLeft w:val="0"/>
          <w:marRight w:val="0"/>
          <w:marTop w:val="0"/>
          <w:marBottom w:val="0"/>
          <w:divBdr>
            <w:top w:val="none" w:sz="0" w:space="0" w:color="auto"/>
            <w:left w:val="none" w:sz="0" w:space="0" w:color="auto"/>
            <w:bottom w:val="none" w:sz="0" w:space="0" w:color="auto"/>
            <w:right w:val="none" w:sz="0" w:space="0" w:color="auto"/>
          </w:divBdr>
          <w:divsChild>
            <w:div w:id="973023759">
              <w:marLeft w:val="0"/>
              <w:marRight w:val="0"/>
              <w:marTop w:val="0"/>
              <w:marBottom w:val="0"/>
              <w:divBdr>
                <w:top w:val="none" w:sz="0" w:space="0" w:color="auto"/>
                <w:left w:val="none" w:sz="0" w:space="0" w:color="auto"/>
                <w:bottom w:val="none" w:sz="0" w:space="0" w:color="auto"/>
                <w:right w:val="none" w:sz="0" w:space="0" w:color="auto"/>
              </w:divBdr>
            </w:div>
            <w:div w:id="539438472">
              <w:marLeft w:val="0"/>
              <w:marRight w:val="0"/>
              <w:marTop w:val="0"/>
              <w:marBottom w:val="0"/>
              <w:divBdr>
                <w:top w:val="none" w:sz="0" w:space="0" w:color="auto"/>
                <w:left w:val="none" w:sz="0" w:space="0" w:color="auto"/>
                <w:bottom w:val="none" w:sz="0" w:space="0" w:color="auto"/>
                <w:right w:val="none" w:sz="0" w:space="0" w:color="auto"/>
              </w:divBdr>
            </w:div>
            <w:div w:id="13522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168">
      <w:bodyDiv w:val="1"/>
      <w:marLeft w:val="0"/>
      <w:marRight w:val="0"/>
      <w:marTop w:val="0"/>
      <w:marBottom w:val="0"/>
      <w:divBdr>
        <w:top w:val="none" w:sz="0" w:space="0" w:color="auto"/>
        <w:left w:val="none" w:sz="0" w:space="0" w:color="auto"/>
        <w:bottom w:val="none" w:sz="0" w:space="0" w:color="auto"/>
        <w:right w:val="none" w:sz="0" w:space="0" w:color="auto"/>
      </w:divBdr>
      <w:divsChild>
        <w:div w:id="1323855323">
          <w:marLeft w:val="0"/>
          <w:marRight w:val="0"/>
          <w:marTop w:val="0"/>
          <w:marBottom w:val="0"/>
          <w:divBdr>
            <w:top w:val="none" w:sz="0" w:space="0" w:color="auto"/>
            <w:left w:val="none" w:sz="0" w:space="0" w:color="auto"/>
            <w:bottom w:val="none" w:sz="0" w:space="0" w:color="auto"/>
            <w:right w:val="none" w:sz="0" w:space="0" w:color="auto"/>
          </w:divBdr>
          <w:divsChild>
            <w:div w:id="1988313992">
              <w:marLeft w:val="0"/>
              <w:marRight w:val="0"/>
              <w:marTop w:val="0"/>
              <w:marBottom w:val="0"/>
              <w:divBdr>
                <w:top w:val="none" w:sz="0" w:space="0" w:color="auto"/>
                <w:left w:val="none" w:sz="0" w:space="0" w:color="auto"/>
                <w:bottom w:val="none" w:sz="0" w:space="0" w:color="auto"/>
                <w:right w:val="none" w:sz="0" w:space="0" w:color="auto"/>
              </w:divBdr>
            </w:div>
          </w:divsChild>
        </w:div>
        <w:div w:id="600912981">
          <w:marLeft w:val="0"/>
          <w:marRight w:val="0"/>
          <w:marTop w:val="0"/>
          <w:marBottom w:val="0"/>
          <w:divBdr>
            <w:top w:val="none" w:sz="0" w:space="0" w:color="auto"/>
            <w:left w:val="none" w:sz="0" w:space="0" w:color="auto"/>
            <w:bottom w:val="none" w:sz="0" w:space="0" w:color="auto"/>
            <w:right w:val="none" w:sz="0" w:space="0" w:color="auto"/>
          </w:divBdr>
          <w:divsChild>
            <w:div w:id="322128882">
              <w:marLeft w:val="0"/>
              <w:marRight w:val="0"/>
              <w:marTop w:val="0"/>
              <w:marBottom w:val="0"/>
              <w:divBdr>
                <w:top w:val="none" w:sz="0" w:space="0" w:color="auto"/>
                <w:left w:val="none" w:sz="0" w:space="0" w:color="auto"/>
                <w:bottom w:val="none" w:sz="0" w:space="0" w:color="auto"/>
                <w:right w:val="none" w:sz="0" w:space="0" w:color="auto"/>
              </w:divBdr>
            </w:div>
            <w:div w:id="788623418">
              <w:marLeft w:val="0"/>
              <w:marRight w:val="0"/>
              <w:marTop w:val="0"/>
              <w:marBottom w:val="0"/>
              <w:divBdr>
                <w:top w:val="none" w:sz="0" w:space="0" w:color="auto"/>
                <w:left w:val="none" w:sz="0" w:space="0" w:color="auto"/>
                <w:bottom w:val="none" w:sz="0" w:space="0" w:color="auto"/>
                <w:right w:val="none" w:sz="0" w:space="0" w:color="auto"/>
              </w:divBdr>
            </w:div>
            <w:div w:id="2046977225">
              <w:marLeft w:val="0"/>
              <w:marRight w:val="0"/>
              <w:marTop w:val="0"/>
              <w:marBottom w:val="0"/>
              <w:divBdr>
                <w:top w:val="none" w:sz="0" w:space="0" w:color="auto"/>
                <w:left w:val="none" w:sz="0" w:space="0" w:color="auto"/>
                <w:bottom w:val="none" w:sz="0" w:space="0" w:color="auto"/>
                <w:right w:val="none" w:sz="0" w:space="0" w:color="auto"/>
              </w:divBdr>
            </w:div>
          </w:divsChild>
        </w:div>
        <w:div w:id="160126088">
          <w:marLeft w:val="0"/>
          <w:marRight w:val="0"/>
          <w:marTop w:val="0"/>
          <w:marBottom w:val="0"/>
          <w:divBdr>
            <w:top w:val="none" w:sz="0" w:space="0" w:color="auto"/>
            <w:left w:val="none" w:sz="0" w:space="0" w:color="auto"/>
            <w:bottom w:val="none" w:sz="0" w:space="0" w:color="auto"/>
            <w:right w:val="none" w:sz="0" w:space="0" w:color="auto"/>
          </w:divBdr>
          <w:divsChild>
            <w:div w:id="851719141">
              <w:marLeft w:val="0"/>
              <w:marRight w:val="0"/>
              <w:marTop w:val="0"/>
              <w:marBottom w:val="0"/>
              <w:divBdr>
                <w:top w:val="none" w:sz="0" w:space="0" w:color="auto"/>
                <w:left w:val="none" w:sz="0" w:space="0" w:color="auto"/>
                <w:bottom w:val="none" w:sz="0" w:space="0" w:color="auto"/>
                <w:right w:val="none" w:sz="0" w:space="0" w:color="auto"/>
              </w:divBdr>
            </w:div>
            <w:div w:id="7483596">
              <w:marLeft w:val="0"/>
              <w:marRight w:val="0"/>
              <w:marTop w:val="0"/>
              <w:marBottom w:val="0"/>
              <w:divBdr>
                <w:top w:val="none" w:sz="0" w:space="0" w:color="auto"/>
                <w:left w:val="none" w:sz="0" w:space="0" w:color="auto"/>
                <w:bottom w:val="none" w:sz="0" w:space="0" w:color="auto"/>
                <w:right w:val="none" w:sz="0" w:space="0" w:color="auto"/>
              </w:divBdr>
            </w:div>
            <w:div w:id="3178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362">
      <w:bodyDiv w:val="1"/>
      <w:marLeft w:val="0"/>
      <w:marRight w:val="0"/>
      <w:marTop w:val="0"/>
      <w:marBottom w:val="0"/>
      <w:divBdr>
        <w:top w:val="none" w:sz="0" w:space="0" w:color="auto"/>
        <w:left w:val="none" w:sz="0" w:space="0" w:color="auto"/>
        <w:bottom w:val="none" w:sz="0" w:space="0" w:color="auto"/>
        <w:right w:val="none" w:sz="0" w:space="0" w:color="auto"/>
      </w:divBdr>
      <w:divsChild>
        <w:div w:id="1676878410">
          <w:marLeft w:val="0"/>
          <w:marRight w:val="0"/>
          <w:marTop w:val="0"/>
          <w:marBottom w:val="0"/>
          <w:divBdr>
            <w:top w:val="none" w:sz="0" w:space="0" w:color="auto"/>
            <w:left w:val="none" w:sz="0" w:space="0" w:color="auto"/>
            <w:bottom w:val="none" w:sz="0" w:space="0" w:color="auto"/>
            <w:right w:val="none" w:sz="0" w:space="0" w:color="auto"/>
          </w:divBdr>
          <w:divsChild>
            <w:div w:id="1025861325">
              <w:marLeft w:val="0"/>
              <w:marRight w:val="0"/>
              <w:marTop w:val="0"/>
              <w:marBottom w:val="0"/>
              <w:divBdr>
                <w:top w:val="none" w:sz="0" w:space="0" w:color="auto"/>
                <w:left w:val="none" w:sz="0" w:space="0" w:color="auto"/>
                <w:bottom w:val="none" w:sz="0" w:space="0" w:color="auto"/>
                <w:right w:val="none" w:sz="0" w:space="0" w:color="auto"/>
              </w:divBdr>
            </w:div>
          </w:divsChild>
        </w:div>
        <w:div w:id="1925719053">
          <w:marLeft w:val="0"/>
          <w:marRight w:val="0"/>
          <w:marTop w:val="0"/>
          <w:marBottom w:val="0"/>
          <w:divBdr>
            <w:top w:val="none" w:sz="0" w:space="0" w:color="auto"/>
            <w:left w:val="none" w:sz="0" w:space="0" w:color="auto"/>
            <w:bottom w:val="none" w:sz="0" w:space="0" w:color="auto"/>
            <w:right w:val="none" w:sz="0" w:space="0" w:color="auto"/>
          </w:divBdr>
          <w:divsChild>
            <w:div w:id="320500656">
              <w:marLeft w:val="0"/>
              <w:marRight w:val="0"/>
              <w:marTop w:val="0"/>
              <w:marBottom w:val="0"/>
              <w:divBdr>
                <w:top w:val="none" w:sz="0" w:space="0" w:color="auto"/>
                <w:left w:val="none" w:sz="0" w:space="0" w:color="auto"/>
                <w:bottom w:val="none" w:sz="0" w:space="0" w:color="auto"/>
                <w:right w:val="none" w:sz="0" w:space="0" w:color="auto"/>
              </w:divBdr>
            </w:div>
            <w:div w:id="1581912521">
              <w:marLeft w:val="0"/>
              <w:marRight w:val="0"/>
              <w:marTop w:val="0"/>
              <w:marBottom w:val="0"/>
              <w:divBdr>
                <w:top w:val="none" w:sz="0" w:space="0" w:color="auto"/>
                <w:left w:val="none" w:sz="0" w:space="0" w:color="auto"/>
                <w:bottom w:val="none" w:sz="0" w:space="0" w:color="auto"/>
                <w:right w:val="none" w:sz="0" w:space="0" w:color="auto"/>
              </w:divBdr>
            </w:div>
            <w:div w:id="1600216987">
              <w:marLeft w:val="0"/>
              <w:marRight w:val="0"/>
              <w:marTop w:val="0"/>
              <w:marBottom w:val="0"/>
              <w:divBdr>
                <w:top w:val="none" w:sz="0" w:space="0" w:color="auto"/>
                <w:left w:val="none" w:sz="0" w:space="0" w:color="auto"/>
                <w:bottom w:val="none" w:sz="0" w:space="0" w:color="auto"/>
                <w:right w:val="none" w:sz="0" w:space="0" w:color="auto"/>
              </w:divBdr>
            </w:div>
          </w:divsChild>
        </w:div>
        <w:div w:id="1269386906">
          <w:marLeft w:val="0"/>
          <w:marRight w:val="0"/>
          <w:marTop w:val="0"/>
          <w:marBottom w:val="0"/>
          <w:divBdr>
            <w:top w:val="none" w:sz="0" w:space="0" w:color="auto"/>
            <w:left w:val="none" w:sz="0" w:space="0" w:color="auto"/>
            <w:bottom w:val="none" w:sz="0" w:space="0" w:color="auto"/>
            <w:right w:val="none" w:sz="0" w:space="0" w:color="auto"/>
          </w:divBdr>
          <w:divsChild>
            <w:div w:id="650525705">
              <w:marLeft w:val="0"/>
              <w:marRight w:val="0"/>
              <w:marTop w:val="0"/>
              <w:marBottom w:val="0"/>
              <w:divBdr>
                <w:top w:val="none" w:sz="0" w:space="0" w:color="auto"/>
                <w:left w:val="none" w:sz="0" w:space="0" w:color="auto"/>
                <w:bottom w:val="none" w:sz="0" w:space="0" w:color="auto"/>
                <w:right w:val="none" w:sz="0" w:space="0" w:color="auto"/>
              </w:divBdr>
            </w:div>
            <w:div w:id="1131707960">
              <w:marLeft w:val="0"/>
              <w:marRight w:val="0"/>
              <w:marTop w:val="0"/>
              <w:marBottom w:val="0"/>
              <w:divBdr>
                <w:top w:val="none" w:sz="0" w:space="0" w:color="auto"/>
                <w:left w:val="none" w:sz="0" w:space="0" w:color="auto"/>
                <w:bottom w:val="none" w:sz="0" w:space="0" w:color="auto"/>
                <w:right w:val="none" w:sz="0" w:space="0" w:color="auto"/>
              </w:divBdr>
            </w:div>
            <w:div w:id="16299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668">
      <w:bodyDiv w:val="1"/>
      <w:marLeft w:val="0"/>
      <w:marRight w:val="0"/>
      <w:marTop w:val="0"/>
      <w:marBottom w:val="0"/>
      <w:divBdr>
        <w:top w:val="none" w:sz="0" w:space="0" w:color="auto"/>
        <w:left w:val="none" w:sz="0" w:space="0" w:color="auto"/>
        <w:bottom w:val="none" w:sz="0" w:space="0" w:color="auto"/>
        <w:right w:val="none" w:sz="0" w:space="0" w:color="auto"/>
      </w:divBdr>
    </w:div>
    <w:div w:id="487094193">
      <w:bodyDiv w:val="1"/>
      <w:marLeft w:val="0"/>
      <w:marRight w:val="0"/>
      <w:marTop w:val="0"/>
      <w:marBottom w:val="0"/>
      <w:divBdr>
        <w:top w:val="none" w:sz="0" w:space="0" w:color="auto"/>
        <w:left w:val="none" w:sz="0" w:space="0" w:color="auto"/>
        <w:bottom w:val="none" w:sz="0" w:space="0" w:color="auto"/>
        <w:right w:val="none" w:sz="0" w:space="0" w:color="auto"/>
      </w:divBdr>
    </w:div>
    <w:div w:id="519705828">
      <w:bodyDiv w:val="1"/>
      <w:marLeft w:val="0"/>
      <w:marRight w:val="0"/>
      <w:marTop w:val="0"/>
      <w:marBottom w:val="0"/>
      <w:divBdr>
        <w:top w:val="none" w:sz="0" w:space="0" w:color="auto"/>
        <w:left w:val="none" w:sz="0" w:space="0" w:color="auto"/>
        <w:bottom w:val="none" w:sz="0" w:space="0" w:color="auto"/>
        <w:right w:val="none" w:sz="0" w:space="0" w:color="auto"/>
      </w:divBdr>
      <w:divsChild>
        <w:div w:id="1917008592">
          <w:marLeft w:val="0"/>
          <w:marRight w:val="0"/>
          <w:marTop w:val="0"/>
          <w:marBottom w:val="0"/>
          <w:divBdr>
            <w:top w:val="none" w:sz="0" w:space="0" w:color="auto"/>
            <w:left w:val="none" w:sz="0" w:space="0" w:color="auto"/>
            <w:bottom w:val="none" w:sz="0" w:space="0" w:color="auto"/>
            <w:right w:val="none" w:sz="0" w:space="0" w:color="auto"/>
          </w:divBdr>
          <w:divsChild>
            <w:div w:id="1567837663">
              <w:marLeft w:val="0"/>
              <w:marRight w:val="0"/>
              <w:marTop w:val="0"/>
              <w:marBottom w:val="0"/>
              <w:divBdr>
                <w:top w:val="none" w:sz="0" w:space="0" w:color="auto"/>
                <w:left w:val="none" w:sz="0" w:space="0" w:color="auto"/>
                <w:bottom w:val="none" w:sz="0" w:space="0" w:color="auto"/>
                <w:right w:val="none" w:sz="0" w:space="0" w:color="auto"/>
              </w:divBdr>
            </w:div>
          </w:divsChild>
        </w:div>
        <w:div w:id="366225127">
          <w:marLeft w:val="0"/>
          <w:marRight w:val="0"/>
          <w:marTop w:val="0"/>
          <w:marBottom w:val="0"/>
          <w:divBdr>
            <w:top w:val="none" w:sz="0" w:space="0" w:color="auto"/>
            <w:left w:val="none" w:sz="0" w:space="0" w:color="auto"/>
            <w:bottom w:val="none" w:sz="0" w:space="0" w:color="auto"/>
            <w:right w:val="none" w:sz="0" w:space="0" w:color="auto"/>
          </w:divBdr>
          <w:divsChild>
            <w:div w:id="1242716651">
              <w:marLeft w:val="0"/>
              <w:marRight w:val="0"/>
              <w:marTop w:val="0"/>
              <w:marBottom w:val="0"/>
              <w:divBdr>
                <w:top w:val="none" w:sz="0" w:space="0" w:color="auto"/>
                <w:left w:val="none" w:sz="0" w:space="0" w:color="auto"/>
                <w:bottom w:val="none" w:sz="0" w:space="0" w:color="auto"/>
                <w:right w:val="none" w:sz="0" w:space="0" w:color="auto"/>
              </w:divBdr>
            </w:div>
            <w:div w:id="718670236">
              <w:marLeft w:val="0"/>
              <w:marRight w:val="0"/>
              <w:marTop w:val="0"/>
              <w:marBottom w:val="0"/>
              <w:divBdr>
                <w:top w:val="none" w:sz="0" w:space="0" w:color="auto"/>
                <w:left w:val="none" w:sz="0" w:space="0" w:color="auto"/>
                <w:bottom w:val="none" w:sz="0" w:space="0" w:color="auto"/>
                <w:right w:val="none" w:sz="0" w:space="0" w:color="auto"/>
              </w:divBdr>
            </w:div>
            <w:div w:id="530150085">
              <w:marLeft w:val="0"/>
              <w:marRight w:val="0"/>
              <w:marTop w:val="0"/>
              <w:marBottom w:val="0"/>
              <w:divBdr>
                <w:top w:val="none" w:sz="0" w:space="0" w:color="auto"/>
                <w:left w:val="none" w:sz="0" w:space="0" w:color="auto"/>
                <w:bottom w:val="none" w:sz="0" w:space="0" w:color="auto"/>
                <w:right w:val="none" w:sz="0" w:space="0" w:color="auto"/>
              </w:divBdr>
            </w:div>
          </w:divsChild>
        </w:div>
        <w:div w:id="3627852">
          <w:marLeft w:val="0"/>
          <w:marRight w:val="0"/>
          <w:marTop w:val="0"/>
          <w:marBottom w:val="0"/>
          <w:divBdr>
            <w:top w:val="none" w:sz="0" w:space="0" w:color="auto"/>
            <w:left w:val="none" w:sz="0" w:space="0" w:color="auto"/>
            <w:bottom w:val="none" w:sz="0" w:space="0" w:color="auto"/>
            <w:right w:val="none" w:sz="0" w:space="0" w:color="auto"/>
          </w:divBdr>
          <w:divsChild>
            <w:div w:id="151875747">
              <w:marLeft w:val="0"/>
              <w:marRight w:val="0"/>
              <w:marTop w:val="0"/>
              <w:marBottom w:val="0"/>
              <w:divBdr>
                <w:top w:val="none" w:sz="0" w:space="0" w:color="auto"/>
                <w:left w:val="none" w:sz="0" w:space="0" w:color="auto"/>
                <w:bottom w:val="none" w:sz="0" w:space="0" w:color="auto"/>
                <w:right w:val="none" w:sz="0" w:space="0" w:color="auto"/>
              </w:divBdr>
            </w:div>
            <w:div w:id="10654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5654">
      <w:bodyDiv w:val="1"/>
      <w:marLeft w:val="0"/>
      <w:marRight w:val="0"/>
      <w:marTop w:val="0"/>
      <w:marBottom w:val="0"/>
      <w:divBdr>
        <w:top w:val="none" w:sz="0" w:space="0" w:color="auto"/>
        <w:left w:val="none" w:sz="0" w:space="0" w:color="auto"/>
        <w:bottom w:val="none" w:sz="0" w:space="0" w:color="auto"/>
        <w:right w:val="none" w:sz="0" w:space="0" w:color="auto"/>
      </w:divBdr>
    </w:div>
    <w:div w:id="582839619">
      <w:bodyDiv w:val="1"/>
      <w:marLeft w:val="0"/>
      <w:marRight w:val="0"/>
      <w:marTop w:val="0"/>
      <w:marBottom w:val="0"/>
      <w:divBdr>
        <w:top w:val="none" w:sz="0" w:space="0" w:color="auto"/>
        <w:left w:val="none" w:sz="0" w:space="0" w:color="auto"/>
        <w:bottom w:val="none" w:sz="0" w:space="0" w:color="auto"/>
        <w:right w:val="none" w:sz="0" w:space="0" w:color="auto"/>
      </w:divBdr>
    </w:div>
    <w:div w:id="587427537">
      <w:bodyDiv w:val="1"/>
      <w:marLeft w:val="0"/>
      <w:marRight w:val="0"/>
      <w:marTop w:val="0"/>
      <w:marBottom w:val="0"/>
      <w:divBdr>
        <w:top w:val="none" w:sz="0" w:space="0" w:color="auto"/>
        <w:left w:val="none" w:sz="0" w:space="0" w:color="auto"/>
        <w:bottom w:val="none" w:sz="0" w:space="0" w:color="auto"/>
        <w:right w:val="none" w:sz="0" w:space="0" w:color="auto"/>
      </w:divBdr>
      <w:divsChild>
        <w:div w:id="282732208">
          <w:marLeft w:val="0"/>
          <w:marRight w:val="0"/>
          <w:marTop w:val="0"/>
          <w:marBottom w:val="0"/>
          <w:divBdr>
            <w:top w:val="none" w:sz="0" w:space="0" w:color="auto"/>
            <w:left w:val="none" w:sz="0" w:space="0" w:color="auto"/>
            <w:bottom w:val="none" w:sz="0" w:space="0" w:color="auto"/>
            <w:right w:val="none" w:sz="0" w:space="0" w:color="auto"/>
          </w:divBdr>
          <w:divsChild>
            <w:div w:id="1715349690">
              <w:marLeft w:val="0"/>
              <w:marRight w:val="0"/>
              <w:marTop w:val="0"/>
              <w:marBottom w:val="0"/>
              <w:divBdr>
                <w:top w:val="none" w:sz="0" w:space="0" w:color="auto"/>
                <w:left w:val="none" w:sz="0" w:space="0" w:color="auto"/>
                <w:bottom w:val="none" w:sz="0" w:space="0" w:color="auto"/>
                <w:right w:val="none" w:sz="0" w:space="0" w:color="auto"/>
              </w:divBdr>
              <w:divsChild>
                <w:div w:id="1394423357">
                  <w:marLeft w:val="0"/>
                  <w:marRight w:val="0"/>
                  <w:marTop w:val="0"/>
                  <w:marBottom w:val="0"/>
                  <w:divBdr>
                    <w:top w:val="none" w:sz="0" w:space="0" w:color="auto"/>
                    <w:left w:val="none" w:sz="0" w:space="0" w:color="auto"/>
                    <w:bottom w:val="none" w:sz="0" w:space="0" w:color="auto"/>
                    <w:right w:val="none" w:sz="0" w:space="0" w:color="auto"/>
                  </w:divBdr>
                </w:div>
              </w:divsChild>
            </w:div>
            <w:div w:id="1560364108">
              <w:marLeft w:val="0"/>
              <w:marRight w:val="0"/>
              <w:marTop w:val="0"/>
              <w:marBottom w:val="0"/>
              <w:divBdr>
                <w:top w:val="none" w:sz="0" w:space="0" w:color="auto"/>
                <w:left w:val="none" w:sz="0" w:space="0" w:color="auto"/>
                <w:bottom w:val="none" w:sz="0" w:space="0" w:color="auto"/>
                <w:right w:val="none" w:sz="0" w:space="0" w:color="auto"/>
              </w:divBdr>
              <w:divsChild>
                <w:div w:id="2091850397">
                  <w:marLeft w:val="0"/>
                  <w:marRight w:val="0"/>
                  <w:marTop w:val="0"/>
                  <w:marBottom w:val="0"/>
                  <w:divBdr>
                    <w:top w:val="none" w:sz="0" w:space="0" w:color="auto"/>
                    <w:left w:val="none" w:sz="0" w:space="0" w:color="auto"/>
                    <w:bottom w:val="none" w:sz="0" w:space="0" w:color="auto"/>
                    <w:right w:val="none" w:sz="0" w:space="0" w:color="auto"/>
                  </w:divBdr>
                </w:div>
                <w:div w:id="2093040534">
                  <w:marLeft w:val="0"/>
                  <w:marRight w:val="0"/>
                  <w:marTop w:val="0"/>
                  <w:marBottom w:val="0"/>
                  <w:divBdr>
                    <w:top w:val="none" w:sz="0" w:space="0" w:color="auto"/>
                    <w:left w:val="none" w:sz="0" w:space="0" w:color="auto"/>
                    <w:bottom w:val="none" w:sz="0" w:space="0" w:color="auto"/>
                    <w:right w:val="none" w:sz="0" w:space="0" w:color="auto"/>
                  </w:divBdr>
                </w:div>
                <w:div w:id="2016808646">
                  <w:marLeft w:val="0"/>
                  <w:marRight w:val="0"/>
                  <w:marTop w:val="0"/>
                  <w:marBottom w:val="0"/>
                  <w:divBdr>
                    <w:top w:val="none" w:sz="0" w:space="0" w:color="auto"/>
                    <w:left w:val="none" w:sz="0" w:space="0" w:color="auto"/>
                    <w:bottom w:val="none" w:sz="0" w:space="0" w:color="auto"/>
                    <w:right w:val="none" w:sz="0" w:space="0" w:color="auto"/>
                  </w:divBdr>
                </w:div>
              </w:divsChild>
            </w:div>
            <w:div w:id="1254588045">
              <w:marLeft w:val="0"/>
              <w:marRight w:val="0"/>
              <w:marTop w:val="0"/>
              <w:marBottom w:val="0"/>
              <w:divBdr>
                <w:top w:val="none" w:sz="0" w:space="0" w:color="auto"/>
                <w:left w:val="none" w:sz="0" w:space="0" w:color="auto"/>
                <w:bottom w:val="none" w:sz="0" w:space="0" w:color="auto"/>
                <w:right w:val="none" w:sz="0" w:space="0" w:color="auto"/>
              </w:divBdr>
              <w:divsChild>
                <w:div w:id="948196589">
                  <w:marLeft w:val="0"/>
                  <w:marRight w:val="0"/>
                  <w:marTop w:val="0"/>
                  <w:marBottom w:val="0"/>
                  <w:divBdr>
                    <w:top w:val="none" w:sz="0" w:space="0" w:color="auto"/>
                    <w:left w:val="none" w:sz="0" w:space="0" w:color="auto"/>
                    <w:bottom w:val="none" w:sz="0" w:space="0" w:color="auto"/>
                    <w:right w:val="none" w:sz="0" w:space="0" w:color="auto"/>
                  </w:divBdr>
                </w:div>
                <w:div w:id="866141218">
                  <w:marLeft w:val="0"/>
                  <w:marRight w:val="0"/>
                  <w:marTop w:val="0"/>
                  <w:marBottom w:val="0"/>
                  <w:divBdr>
                    <w:top w:val="none" w:sz="0" w:space="0" w:color="auto"/>
                    <w:left w:val="none" w:sz="0" w:space="0" w:color="auto"/>
                    <w:bottom w:val="none" w:sz="0" w:space="0" w:color="auto"/>
                    <w:right w:val="none" w:sz="0" w:space="0" w:color="auto"/>
                  </w:divBdr>
                </w:div>
                <w:div w:id="1456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485">
          <w:marLeft w:val="0"/>
          <w:marRight w:val="0"/>
          <w:marTop w:val="0"/>
          <w:marBottom w:val="0"/>
          <w:divBdr>
            <w:top w:val="none" w:sz="0" w:space="0" w:color="auto"/>
            <w:left w:val="none" w:sz="0" w:space="0" w:color="auto"/>
            <w:bottom w:val="none" w:sz="0" w:space="0" w:color="auto"/>
            <w:right w:val="none" w:sz="0" w:space="0" w:color="auto"/>
          </w:divBdr>
        </w:div>
        <w:div w:id="911427950">
          <w:marLeft w:val="0"/>
          <w:marRight w:val="0"/>
          <w:marTop w:val="0"/>
          <w:marBottom w:val="0"/>
          <w:divBdr>
            <w:top w:val="none" w:sz="0" w:space="0" w:color="auto"/>
            <w:left w:val="none" w:sz="0" w:space="0" w:color="auto"/>
            <w:bottom w:val="none" w:sz="0" w:space="0" w:color="auto"/>
            <w:right w:val="none" w:sz="0" w:space="0" w:color="auto"/>
          </w:divBdr>
        </w:div>
      </w:divsChild>
    </w:div>
    <w:div w:id="605625694">
      <w:bodyDiv w:val="1"/>
      <w:marLeft w:val="0"/>
      <w:marRight w:val="0"/>
      <w:marTop w:val="0"/>
      <w:marBottom w:val="0"/>
      <w:divBdr>
        <w:top w:val="none" w:sz="0" w:space="0" w:color="auto"/>
        <w:left w:val="none" w:sz="0" w:space="0" w:color="auto"/>
        <w:bottom w:val="none" w:sz="0" w:space="0" w:color="auto"/>
        <w:right w:val="none" w:sz="0" w:space="0" w:color="auto"/>
      </w:divBdr>
    </w:div>
    <w:div w:id="660429789">
      <w:bodyDiv w:val="1"/>
      <w:marLeft w:val="0"/>
      <w:marRight w:val="0"/>
      <w:marTop w:val="0"/>
      <w:marBottom w:val="0"/>
      <w:divBdr>
        <w:top w:val="none" w:sz="0" w:space="0" w:color="auto"/>
        <w:left w:val="none" w:sz="0" w:space="0" w:color="auto"/>
        <w:bottom w:val="none" w:sz="0" w:space="0" w:color="auto"/>
        <w:right w:val="none" w:sz="0" w:space="0" w:color="auto"/>
      </w:divBdr>
      <w:divsChild>
        <w:div w:id="1274745174">
          <w:marLeft w:val="0"/>
          <w:marRight w:val="0"/>
          <w:marTop w:val="0"/>
          <w:marBottom w:val="0"/>
          <w:divBdr>
            <w:top w:val="none" w:sz="0" w:space="0" w:color="auto"/>
            <w:left w:val="none" w:sz="0" w:space="0" w:color="auto"/>
            <w:bottom w:val="none" w:sz="0" w:space="0" w:color="auto"/>
            <w:right w:val="none" w:sz="0" w:space="0" w:color="auto"/>
          </w:divBdr>
          <w:divsChild>
            <w:div w:id="1030187304">
              <w:marLeft w:val="0"/>
              <w:marRight w:val="0"/>
              <w:marTop w:val="0"/>
              <w:marBottom w:val="0"/>
              <w:divBdr>
                <w:top w:val="none" w:sz="0" w:space="0" w:color="auto"/>
                <w:left w:val="none" w:sz="0" w:space="0" w:color="auto"/>
                <w:bottom w:val="none" w:sz="0" w:space="0" w:color="auto"/>
                <w:right w:val="none" w:sz="0" w:space="0" w:color="auto"/>
              </w:divBdr>
            </w:div>
          </w:divsChild>
        </w:div>
        <w:div w:id="201791645">
          <w:marLeft w:val="0"/>
          <w:marRight w:val="0"/>
          <w:marTop w:val="0"/>
          <w:marBottom w:val="0"/>
          <w:divBdr>
            <w:top w:val="none" w:sz="0" w:space="0" w:color="auto"/>
            <w:left w:val="none" w:sz="0" w:space="0" w:color="auto"/>
            <w:bottom w:val="none" w:sz="0" w:space="0" w:color="auto"/>
            <w:right w:val="none" w:sz="0" w:space="0" w:color="auto"/>
          </w:divBdr>
          <w:divsChild>
            <w:div w:id="500852457">
              <w:marLeft w:val="0"/>
              <w:marRight w:val="0"/>
              <w:marTop w:val="0"/>
              <w:marBottom w:val="0"/>
              <w:divBdr>
                <w:top w:val="none" w:sz="0" w:space="0" w:color="auto"/>
                <w:left w:val="none" w:sz="0" w:space="0" w:color="auto"/>
                <w:bottom w:val="none" w:sz="0" w:space="0" w:color="auto"/>
                <w:right w:val="none" w:sz="0" w:space="0" w:color="auto"/>
              </w:divBdr>
            </w:div>
            <w:div w:id="216556823">
              <w:marLeft w:val="0"/>
              <w:marRight w:val="0"/>
              <w:marTop w:val="0"/>
              <w:marBottom w:val="0"/>
              <w:divBdr>
                <w:top w:val="none" w:sz="0" w:space="0" w:color="auto"/>
                <w:left w:val="none" w:sz="0" w:space="0" w:color="auto"/>
                <w:bottom w:val="none" w:sz="0" w:space="0" w:color="auto"/>
                <w:right w:val="none" w:sz="0" w:space="0" w:color="auto"/>
              </w:divBdr>
            </w:div>
            <w:div w:id="1297296524">
              <w:marLeft w:val="0"/>
              <w:marRight w:val="0"/>
              <w:marTop w:val="0"/>
              <w:marBottom w:val="0"/>
              <w:divBdr>
                <w:top w:val="none" w:sz="0" w:space="0" w:color="auto"/>
                <w:left w:val="none" w:sz="0" w:space="0" w:color="auto"/>
                <w:bottom w:val="none" w:sz="0" w:space="0" w:color="auto"/>
                <w:right w:val="none" w:sz="0" w:space="0" w:color="auto"/>
              </w:divBdr>
            </w:div>
          </w:divsChild>
        </w:div>
        <w:div w:id="1180043172">
          <w:marLeft w:val="0"/>
          <w:marRight w:val="0"/>
          <w:marTop w:val="0"/>
          <w:marBottom w:val="0"/>
          <w:divBdr>
            <w:top w:val="none" w:sz="0" w:space="0" w:color="auto"/>
            <w:left w:val="none" w:sz="0" w:space="0" w:color="auto"/>
            <w:bottom w:val="none" w:sz="0" w:space="0" w:color="auto"/>
            <w:right w:val="none" w:sz="0" w:space="0" w:color="auto"/>
          </w:divBdr>
          <w:divsChild>
            <w:div w:id="1119564120">
              <w:marLeft w:val="0"/>
              <w:marRight w:val="0"/>
              <w:marTop w:val="0"/>
              <w:marBottom w:val="0"/>
              <w:divBdr>
                <w:top w:val="none" w:sz="0" w:space="0" w:color="auto"/>
                <w:left w:val="none" w:sz="0" w:space="0" w:color="auto"/>
                <w:bottom w:val="none" w:sz="0" w:space="0" w:color="auto"/>
                <w:right w:val="none" w:sz="0" w:space="0" w:color="auto"/>
              </w:divBdr>
            </w:div>
            <w:div w:id="541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227">
      <w:bodyDiv w:val="1"/>
      <w:marLeft w:val="0"/>
      <w:marRight w:val="0"/>
      <w:marTop w:val="0"/>
      <w:marBottom w:val="0"/>
      <w:divBdr>
        <w:top w:val="none" w:sz="0" w:space="0" w:color="auto"/>
        <w:left w:val="none" w:sz="0" w:space="0" w:color="auto"/>
        <w:bottom w:val="none" w:sz="0" w:space="0" w:color="auto"/>
        <w:right w:val="none" w:sz="0" w:space="0" w:color="auto"/>
      </w:divBdr>
    </w:div>
    <w:div w:id="822307963">
      <w:bodyDiv w:val="1"/>
      <w:marLeft w:val="0"/>
      <w:marRight w:val="0"/>
      <w:marTop w:val="0"/>
      <w:marBottom w:val="0"/>
      <w:divBdr>
        <w:top w:val="none" w:sz="0" w:space="0" w:color="auto"/>
        <w:left w:val="none" w:sz="0" w:space="0" w:color="auto"/>
        <w:bottom w:val="none" w:sz="0" w:space="0" w:color="auto"/>
        <w:right w:val="none" w:sz="0" w:space="0" w:color="auto"/>
      </w:divBdr>
      <w:divsChild>
        <w:div w:id="242760313">
          <w:marLeft w:val="0"/>
          <w:marRight w:val="0"/>
          <w:marTop w:val="0"/>
          <w:marBottom w:val="0"/>
          <w:divBdr>
            <w:top w:val="none" w:sz="0" w:space="0" w:color="auto"/>
            <w:left w:val="none" w:sz="0" w:space="0" w:color="auto"/>
            <w:bottom w:val="none" w:sz="0" w:space="0" w:color="auto"/>
            <w:right w:val="none" w:sz="0" w:space="0" w:color="auto"/>
          </w:divBdr>
          <w:divsChild>
            <w:div w:id="1970238689">
              <w:marLeft w:val="0"/>
              <w:marRight w:val="0"/>
              <w:marTop w:val="0"/>
              <w:marBottom w:val="0"/>
              <w:divBdr>
                <w:top w:val="none" w:sz="0" w:space="0" w:color="auto"/>
                <w:left w:val="none" w:sz="0" w:space="0" w:color="auto"/>
                <w:bottom w:val="none" w:sz="0" w:space="0" w:color="auto"/>
                <w:right w:val="none" w:sz="0" w:space="0" w:color="auto"/>
              </w:divBdr>
            </w:div>
          </w:divsChild>
        </w:div>
        <w:div w:id="1815370318">
          <w:marLeft w:val="0"/>
          <w:marRight w:val="0"/>
          <w:marTop w:val="0"/>
          <w:marBottom w:val="0"/>
          <w:divBdr>
            <w:top w:val="none" w:sz="0" w:space="0" w:color="auto"/>
            <w:left w:val="none" w:sz="0" w:space="0" w:color="auto"/>
            <w:bottom w:val="none" w:sz="0" w:space="0" w:color="auto"/>
            <w:right w:val="none" w:sz="0" w:space="0" w:color="auto"/>
          </w:divBdr>
          <w:divsChild>
            <w:div w:id="1008488562">
              <w:marLeft w:val="0"/>
              <w:marRight w:val="0"/>
              <w:marTop w:val="0"/>
              <w:marBottom w:val="0"/>
              <w:divBdr>
                <w:top w:val="none" w:sz="0" w:space="0" w:color="auto"/>
                <w:left w:val="none" w:sz="0" w:space="0" w:color="auto"/>
                <w:bottom w:val="none" w:sz="0" w:space="0" w:color="auto"/>
                <w:right w:val="none" w:sz="0" w:space="0" w:color="auto"/>
              </w:divBdr>
            </w:div>
            <w:div w:id="1157915327">
              <w:marLeft w:val="0"/>
              <w:marRight w:val="0"/>
              <w:marTop w:val="0"/>
              <w:marBottom w:val="0"/>
              <w:divBdr>
                <w:top w:val="none" w:sz="0" w:space="0" w:color="auto"/>
                <w:left w:val="none" w:sz="0" w:space="0" w:color="auto"/>
                <w:bottom w:val="none" w:sz="0" w:space="0" w:color="auto"/>
                <w:right w:val="none" w:sz="0" w:space="0" w:color="auto"/>
              </w:divBdr>
            </w:div>
            <w:div w:id="1344286833">
              <w:marLeft w:val="0"/>
              <w:marRight w:val="0"/>
              <w:marTop w:val="0"/>
              <w:marBottom w:val="0"/>
              <w:divBdr>
                <w:top w:val="none" w:sz="0" w:space="0" w:color="auto"/>
                <w:left w:val="none" w:sz="0" w:space="0" w:color="auto"/>
                <w:bottom w:val="none" w:sz="0" w:space="0" w:color="auto"/>
                <w:right w:val="none" w:sz="0" w:space="0" w:color="auto"/>
              </w:divBdr>
            </w:div>
          </w:divsChild>
        </w:div>
        <w:div w:id="1099762370">
          <w:marLeft w:val="0"/>
          <w:marRight w:val="0"/>
          <w:marTop w:val="0"/>
          <w:marBottom w:val="0"/>
          <w:divBdr>
            <w:top w:val="none" w:sz="0" w:space="0" w:color="auto"/>
            <w:left w:val="none" w:sz="0" w:space="0" w:color="auto"/>
            <w:bottom w:val="none" w:sz="0" w:space="0" w:color="auto"/>
            <w:right w:val="none" w:sz="0" w:space="0" w:color="auto"/>
          </w:divBdr>
          <w:divsChild>
            <w:div w:id="2131506842">
              <w:marLeft w:val="0"/>
              <w:marRight w:val="0"/>
              <w:marTop w:val="0"/>
              <w:marBottom w:val="0"/>
              <w:divBdr>
                <w:top w:val="none" w:sz="0" w:space="0" w:color="auto"/>
                <w:left w:val="none" w:sz="0" w:space="0" w:color="auto"/>
                <w:bottom w:val="none" w:sz="0" w:space="0" w:color="auto"/>
                <w:right w:val="none" w:sz="0" w:space="0" w:color="auto"/>
              </w:divBdr>
            </w:div>
            <w:div w:id="10192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250">
      <w:bodyDiv w:val="1"/>
      <w:marLeft w:val="0"/>
      <w:marRight w:val="0"/>
      <w:marTop w:val="0"/>
      <w:marBottom w:val="0"/>
      <w:divBdr>
        <w:top w:val="none" w:sz="0" w:space="0" w:color="auto"/>
        <w:left w:val="none" w:sz="0" w:space="0" w:color="auto"/>
        <w:bottom w:val="none" w:sz="0" w:space="0" w:color="auto"/>
        <w:right w:val="none" w:sz="0" w:space="0" w:color="auto"/>
      </w:divBdr>
      <w:divsChild>
        <w:div w:id="1754232341">
          <w:marLeft w:val="0"/>
          <w:marRight w:val="0"/>
          <w:marTop w:val="0"/>
          <w:marBottom w:val="0"/>
          <w:divBdr>
            <w:top w:val="none" w:sz="0" w:space="0" w:color="auto"/>
            <w:left w:val="none" w:sz="0" w:space="0" w:color="auto"/>
            <w:bottom w:val="none" w:sz="0" w:space="0" w:color="auto"/>
            <w:right w:val="none" w:sz="0" w:space="0" w:color="auto"/>
          </w:divBdr>
          <w:divsChild>
            <w:div w:id="1208029138">
              <w:marLeft w:val="0"/>
              <w:marRight w:val="0"/>
              <w:marTop w:val="0"/>
              <w:marBottom w:val="0"/>
              <w:divBdr>
                <w:top w:val="none" w:sz="0" w:space="0" w:color="auto"/>
                <w:left w:val="none" w:sz="0" w:space="0" w:color="auto"/>
                <w:bottom w:val="none" w:sz="0" w:space="0" w:color="auto"/>
                <w:right w:val="none" w:sz="0" w:space="0" w:color="auto"/>
              </w:divBdr>
            </w:div>
          </w:divsChild>
        </w:div>
        <w:div w:id="827130786">
          <w:marLeft w:val="0"/>
          <w:marRight w:val="0"/>
          <w:marTop w:val="0"/>
          <w:marBottom w:val="0"/>
          <w:divBdr>
            <w:top w:val="none" w:sz="0" w:space="0" w:color="auto"/>
            <w:left w:val="none" w:sz="0" w:space="0" w:color="auto"/>
            <w:bottom w:val="none" w:sz="0" w:space="0" w:color="auto"/>
            <w:right w:val="none" w:sz="0" w:space="0" w:color="auto"/>
          </w:divBdr>
          <w:divsChild>
            <w:div w:id="873688104">
              <w:marLeft w:val="0"/>
              <w:marRight w:val="0"/>
              <w:marTop w:val="0"/>
              <w:marBottom w:val="0"/>
              <w:divBdr>
                <w:top w:val="none" w:sz="0" w:space="0" w:color="auto"/>
                <w:left w:val="none" w:sz="0" w:space="0" w:color="auto"/>
                <w:bottom w:val="none" w:sz="0" w:space="0" w:color="auto"/>
                <w:right w:val="none" w:sz="0" w:space="0" w:color="auto"/>
              </w:divBdr>
            </w:div>
            <w:div w:id="1952207001">
              <w:marLeft w:val="0"/>
              <w:marRight w:val="0"/>
              <w:marTop w:val="0"/>
              <w:marBottom w:val="0"/>
              <w:divBdr>
                <w:top w:val="none" w:sz="0" w:space="0" w:color="auto"/>
                <w:left w:val="none" w:sz="0" w:space="0" w:color="auto"/>
                <w:bottom w:val="none" w:sz="0" w:space="0" w:color="auto"/>
                <w:right w:val="none" w:sz="0" w:space="0" w:color="auto"/>
              </w:divBdr>
            </w:div>
            <w:div w:id="655458234">
              <w:marLeft w:val="0"/>
              <w:marRight w:val="0"/>
              <w:marTop w:val="0"/>
              <w:marBottom w:val="0"/>
              <w:divBdr>
                <w:top w:val="none" w:sz="0" w:space="0" w:color="auto"/>
                <w:left w:val="none" w:sz="0" w:space="0" w:color="auto"/>
                <w:bottom w:val="none" w:sz="0" w:space="0" w:color="auto"/>
                <w:right w:val="none" w:sz="0" w:space="0" w:color="auto"/>
              </w:divBdr>
            </w:div>
          </w:divsChild>
        </w:div>
        <w:div w:id="1915120158">
          <w:marLeft w:val="0"/>
          <w:marRight w:val="0"/>
          <w:marTop w:val="0"/>
          <w:marBottom w:val="0"/>
          <w:divBdr>
            <w:top w:val="none" w:sz="0" w:space="0" w:color="auto"/>
            <w:left w:val="none" w:sz="0" w:space="0" w:color="auto"/>
            <w:bottom w:val="none" w:sz="0" w:space="0" w:color="auto"/>
            <w:right w:val="none" w:sz="0" w:space="0" w:color="auto"/>
          </w:divBdr>
          <w:divsChild>
            <w:div w:id="1710763242">
              <w:marLeft w:val="0"/>
              <w:marRight w:val="0"/>
              <w:marTop w:val="0"/>
              <w:marBottom w:val="0"/>
              <w:divBdr>
                <w:top w:val="none" w:sz="0" w:space="0" w:color="auto"/>
                <w:left w:val="none" w:sz="0" w:space="0" w:color="auto"/>
                <w:bottom w:val="none" w:sz="0" w:space="0" w:color="auto"/>
                <w:right w:val="none" w:sz="0" w:space="0" w:color="auto"/>
              </w:divBdr>
            </w:div>
            <w:div w:id="300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9135">
      <w:bodyDiv w:val="1"/>
      <w:marLeft w:val="0"/>
      <w:marRight w:val="0"/>
      <w:marTop w:val="0"/>
      <w:marBottom w:val="0"/>
      <w:divBdr>
        <w:top w:val="none" w:sz="0" w:space="0" w:color="auto"/>
        <w:left w:val="none" w:sz="0" w:space="0" w:color="auto"/>
        <w:bottom w:val="none" w:sz="0" w:space="0" w:color="auto"/>
        <w:right w:val="none" w:sz="0" w:space="0" w:color="auto"/>
      </w:divBdr>
      <w:divsChild>
        <w:div w:id="841435127">
          <w:marLeft w:val="0"/>
          <w:marRight w:val="0"/>
          <w:marTop w:val="0"/>
          <w:marBottom w:val="0"/>
          <w:divBdr>
            <w:top w:val="none" w:sz="0" w:space="0" w:color="auto"/>
            <w:left w:val="none" w:sz="0" w:space="0" w:color="auto"/>
            <w:bottom w:val="none" w:sz="0" w:space="0" w:color="auto"/>
            <w:right w:val="none" w:sz="0" w:space="0" w:color="auto"/>
          </w:divBdr>
          <w:divsChild>
            <w:div w:id="409079744">
              <w:marLeft w:val="0"/>
              <w:marRight w:val="0"/>
              <w:marTop w:val="0"/>
              <w:marBottom w:val="0"/>
              <w:divBdr>
                <w:top w:val="none" w:sz="0" w:space="0" w:color="auto"/>
                <w:left w:val="none" w:sz="0" w:space="0" w:color="auto"/>
                <w:bottom w:val="none" w:sz="0" w:space="0" w:color="auto"/>
                <w:right w:val="none" w:sz="0" w:space="0" w:color="auto"/>
              </w:divBdr>
            </w:div>
          </w:divsChild>
        </w:div>
        <w:div w:id="849762530">
          <w:marLeft w:val="0"/>
          <w:marRight w:val="0"/>
          <w:marTop w:val="0"/>
          <w:marBottom w:val="0"/>
          <w:divBdr>
            <w:top w:val="none" w:sz="0" w:space="0" w:color="auto"/>
            <w:left w:val="none" w:sz="0" w:space="0" w:color="auto"/>
            <w:bottom w:val="none" w:sz="0" w:space="0" w:color="auto"/>
            <w:right w:val="none" w:sz="0" w:space="0" w:color="auto"/>
          </w:divBdr>
          <w:divsChild>
            <w:div w:id="1960184883">
              <w:marLeft w:val="0"/>
              <w:marRight w:val="0"/>
              <w:marTop w:val="0"/>
              <w:marBottom w:val="0"/>
              <w:divBdr>
                <w:top w:val="none" w:sz="0" w:space="0" w:color="auto"/>
                <w:left w:val="none" w:sz="0" w:space="0" w:color="auto"/>
                <w:bottom w:val="none" w:sz="0" w:space="0" w:color="auto"/>
                <w:right w:val="none" w:sz="0" w:space="0" w:color="auto"/>
              </w:divBdr>
            </w:div>
            <w:div w:id="461652600">
              <w:marLeft w:val="0"/>
              <w:marRight w:val="0"/>
              <w:marTop w:val="0"/>
              <w:marBottom w:val="0"/>
              <w:divBdr>
                <w:top w:val="none" w:sz="0" w:space="0" w:color="auto"/>
                <w:left w:val="none" w:sz="0" w:space="0" w:color="auto"/>
                <w:bottom w:val="none" w:sz="0" w:space="0" w:color="auto"/>
                <w:right w:val="none" w:sz="0" w:space="0" w:color="auto"/>
              </w:divBdr>
            </w:div>
            <w:div w:id="110637474">
              <w:marLeft w:val="0"/>
              <w:marRight w:val="0"/>
              <w:marTop w:val="0"/>
              <w:marBottom w:val="0"/>
              <w:divBdr>
                <w:top w:val="none" w:sz="0" w:space="0" w:color="auto"/>
                <w:left w:val="none" w:sz="0" w:space="0" w:color="auto"/>
                <w:bottom w:val="none" w:sz="0" w:space="0" w:color="auto"/>
                <w:right w:val="none" w:sz="0" w:space="0" w:color="auto"/>
              </w:divBdr>
            </w:div>
          </w:divsChild>
        </w:div>
        <w:div w:id="1666324416">
          <w:marLeft w:val="0"/>
          <w:marRight w:val="0"/>
          <w:marTop w:val="0"/>
          <w:marBottom w:val="0"/>
          <w:divBdr>
            <w:top w:val="none" w:sz="0" w:space="0" w:color="auto"/>
            <w:left w:val="none" w:sz="0" w:space="0" w:color="auto"/>
            <w:bottom w:val="none" w:sz="0" w:space="0" w:color="auto"/>
            <w:right w:val="none" w:sz="0" w:space="0" w:color="auto"/>
          </w:divBdr>
          <w:divsChild>
            <w:div w:id="1779332981">
              <w:marLeft w:val="0"/>
              <w:marRight w:val="0"/>
              <w:marTop w:val="0"/>
              <w:marBottom w:val="0"/>
              <w:divBdr>
                <w:top w:val="none" w:sz="0" w:space="0" w:color="auto"/>
                <w:left w:val="none" w:sz="0" w:space="0" w:color="auto"/>
                <w:bottom w:val="none" w:sz="0" w:space="0" w:color="auto"/>
                <w:right w:val="none" w:sz="0" w:space="0" w:color="auto"/>
              </w:divBdr>
            </w:div>
            <w:div w:id="1784225305">
              <w:marLeft w:val="0"/>
              <w:marRight w:val="0"/>
              <w:marTop w:val="0"/>
              <w:marBottom w:val="0"/>
              <w:divBdr>
                <w:top w:val="none" w:sz="0" w:space="0" w:color="auto"/>
                <w:left w:val="none" w:sz="0" w:space="0" w:color="auto"/>
                <w:bottom w:val="none" w:sz="0" w:space="0" w:color="auto"/>
                <w:right w:val="none" w:sz="0" w:space="0" w:color="auto"/>
              </w:divBdr>
            </w:div>
            <w:div w:id="11798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9219">
      <w:bodyDiv w:val="1"/>
      <w:marLeft w:val="0"/>
      <w:marRight w:val="0"/>
      <w:marTop w:val="0"/>
      <w:marBottom w:val="0"/>
      <w:divBdr>
        <w:top w:val="none" w:sz="0" w:space="0" w:color="auto"/>
        <w:left w:val="none" w:sz="0" w:space="0" w:color="auto"/>
        <w:bottom w:val="none" w:sz="0" w:space="0" w:color="auto"/>
        <w:right w:val="none" w:sz="0" w:space="0" w:color="auto"/>
      </w:divBdr>
    </w:div>
    <w:div w:id="838275664">
      <w:bodyDiv w:val="1"/>
      <w:marLeft w:val="0"/>
      <w:marRight w:val="0"/>
      <w:marTop w:val="0"/>
      <w:marBottom w:val="0"/>
      <w:divBdr>
        <w:top w:val="none" w:sz="0" w:space="0" w:color="auto"/>
        <w:left w:val="none" w:sz="0" w:space="0" w:color="auto"/>
        <w:bottom w:val="none" w:sz="0" w:space="0" w:color="auto"/>
        <w:right w:val="none" w:sz="0" w:space="0" w:color="auto"/>
      </w:divBdr>
      <w:divsChild>
        <w:div w:id="1533617827">
          <w:marLeft w:val="0"/>
          <w:marRight w:val="0"/>
          <w:marTop w:val="0"/>
          <w:marBottom w:val="0"/>
          <w:divBdr>
            <w:top w:val="none" w:sz="0" w:space="0" w:color="auto"/>
            <w:left w:val="none" w:sz="0" w:space="0" w:color="auto"/>
            <w:bottom w:val="none" w:sz="0" w:space="0" w:color="auto"/>
            <w:right w:val="none" w:sz="0" w:space="0" w:color="auto"/>
          </w:divBdr>
          <w:divsChild>
            <w:div w:id="444615210">
              <w:marLeft w:val="0"/>
              <w:marRight w:val="0"/>
              <w:marTop w:val="0"/>
              <w:marBottom w:val="0"/>
              <w:divBdr>
                <w:top w:val="none" w:sz="0" w:space="0" w:color="auto"/>
                <w:left w:val="none" w:sz="0" w:space="0" w:color="auto"/>
                <w:bottom w:val="none" w:sz="0" w:space="0" w:color="auto"/>
                <w:right w:val="none" w:sz="0" w:space="0" w:color="auto"/>
              </w:divBdr>
              <w:divsChild>
                <w:div w:id="2013799832">
                  <w:marLeft w:val="0"/>
                  <w:marRight w:val="0"/>
                  <w:marTop w:val="0"/>
                  <w:marBottom w:val="0"/>
                  <w:divBdr>
                    <w:top w:val="none" w:sz="0" w:space="0" w:color="auto"/>
                    <w:left w:val="none" w:sz="0" w:space="0" w:color="auto"/>
                    <w:bottom w:val="none" w:sz="0" w:space="0" w:color="auto"/>
                    <w:right w:val="none" w:sz="0" w:space="0" w:color="auto"/>
                  </w:divBdr>
                </w:div>
                <w:div w:id="1361084314">
                  <w:marLeft w:val="0"/>
                  <w:marRight w:val="0"/>
                  <w:marTop w:val="0"/>
                  <w:marBottom w:val="0"/>
                  <w:divBdr>
                    <w:top w:val="none" w:sz="0" w:space="0" w:color="auto"/>
                    <w:left w:val="none" w:sz="0" w:space="0" w:color="auto"/>
                    <w:bottom w:val="none" w:sz="0" w:space="0" w:color="auto"/>
                    <w:right w:val="none" w:sz="0" w:space="0" w:color="auto"/>
                  </w:divBdr>
                </w:div>
                <w:div w:id="18312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9795">
          <w:marLeft w:val="0"/>
          <w:marRight w:val="0"/>
          <w:marTop w:val="0"/>
          <w:marBottom w:val="0"/>
          <w:divBdr>
            <w:top w:val="none" w:sz="0" w:space="0" w:color="auto"/>
            <w:left w:val="none" w:sz="0" w:space="0" w:color="auto"/>
            <w:bottom w:val="none" w:sz="0" w:space="0" w:color="auto"/>
            <w:right w:val="none" w:sz="0" w:space="0" w:color="auto"/>
          </w:divBdr>
        </w:div>
        <w:div w:id="1603025732">
          <w:marLeft w:val="0"/>
          <w:marRight w:val="0"/>
          <w:marTop w:val="0"/>
          <w:marBottom w:val="0"/>
          <w:divBdr>
            <w:top w:val="none" w:sz="0" w:space="0" w:color="auto"/>
            <w:left w:val="none" w:sz="0" w:space="0" w:color="auto"/>
            <w:bottom w:val="none" w:sz="0" w:space="0" w:color="auto"/>
            <w:right w:val="none" w:sz="0" w:space="0" w:color="auto"/>
          </w:divBdr>
        </w:div>
      </w:divsChild>
    </w:div>
    <w:div w:id="966931810">
      <w:bodyDiv w:val="1"/>
      <w:marLeft w:val="0"/>
      <w:marRight w:val="0"/>
      <w:marTop w:val="0"/>
      <w:marBottom w:val="0"/>
      <w:divBdr>
        <w:top w:val="none" w:sz="0" w:space="0" w:color="auto"/>
        <w:left w:val="none" w:sz="0" w:space="0" w:color="auto"/>
        <w:bottom w:val="none" w:sz="0" w:space="0" w:color="auto"/>
        <w:right w:val="none" w:sz="0" w:space="0" w:color="auto"/>
      </w:divBdr>
    </w:div>
    <w:div w:id="1094980055">
      <w:bodyDiv w:val="1"/>
      <w:marLeft w:val="0"/>
      <w:marRight w:val="0"/>
      <w:marTop w:val="0"/>
      <w:marBottom w:val="0"/>
      <w:divBdr>
        <w:top w:val="none" w:sz="0" w:space="0" w:color="auto"/>
        <w:left w:val="none" w:sz="0" w:space="0" w:color="auto"/>
        <w:bottom w:val="none" w:sz="0" w:space="0" w:color="auto"/>
        <w:right w:val="none" w:sz="0" w:space="0" w:color="auto"/>
      </w:divBdr>
      <w:divsChild>
        <w:div w:id="1459907127">
          <w:marLeft w:val="0"/>
          <w:marRight w:val="0"/>
          <w:marTop w:val="0"/>
          <w:marBottom w:val="0"/>
          <w:divBdr>
            <w:top w:val="none" w:sz="0" w:space="0" w:color="auto"/>
            <w:left w:val="none" w:sz="0" w:space="0" w:color="auto"/>
            <w:bottom w:val="none" w:sz="0" w:space="0" w:color="auto"/>
            <w:right w:val="none" w:sz="0" w:space="0" w:color="auto"/>
          </w:divBdr>
          <w:divsChild>
            <w:div w:id="1451322301">
              <w:marLeft w:val="0"/>
              <w:marRight w:val="0"/>
              <w:marTop w:val="0"/>
              <w:marBottom w:val="0"/>
              <w:divBdr>
                <w:top w:val="none" w:sz="0" w:space="0" w:color="auto"/>
                <w:left w:val="none" w:sz="0" w:space="0" w:color="auto"/>
                <w:bottom w:val="none" w:sz="0" w:space="0" w:color="auto"/>
                <w:right w:val="none" w:sz="0" w:space="0" w:color="auto"/>
              </w:divBdr>
            </w:div>
          </w:divsChild>
        </w:div>
        <w:div w:id="2071998127">
          <w:marLeft w:val="0"/>
          <w:marRight w:val="0"/>
          <w:marTop w:val="0"/>
          <w:marBottom w:val="0"/>
          <w:divBdr>
            <w:top w:val="none" w:sz="0" w:space="0" w:color="auto"/>
            <w:left w:val="none" w:sz="0" w:space="0" w:color="auto"/>
            <w:bottom w:val="none" w:sz="0" w:space="0" w:color="auto"/>
            <w:right w:val="none" w:sz="0" w:space="0" w:color="auto"/>
          </w:divBdr>
          <w:divsChild>
            <w:div w:id="1678923105">
              <w:marLeft w:val="0"/>
              <w:marRight w:val="0"/>
              <w:marTop w:val="0"/>
              <w:marBottom w:val="0"/>
              <w:divBdr>
                <w:top w:val="none" w:sz="0" w:space="0" w:color="auto"/>
                <w:left w:val="none" w:sz="0" w:space="0" w:color="auto"/>
                <w:bottom w:val="none" w:sz="0" w:space="0" w:color="auto"/>
                <w:right w:val="none" w:sz="0" w:space="0" w:color="auto"/>
              </w:divBdr>
            </w:div>
            <w:div w:id="381294734">
              <w:marLeft w:val="0"/>
              <w:marRight w:val="0"/>
              <w:marTop w:val="0"/>
              <w:marBottom w:val="0"/>
              <w:divBdr>
                <w:top w:val="none" w:sz="0" w:space="0" w:color="auto"/>
                <w:left w:val="none" w:sz="0" w:space="0" w:color="auto"/>
                <w:bottom w:val="none" w:sz="0" w:space="0" w:color="auto"/>
                <w:right w:val="none" w:sz="0" w:space="0" w:color="auto"/>
              </w:divBdr>
            </w:div>
            <w:div w:id="2084646952">
              <w:marLeft w:val="0"/>
              <w:marRight w:val="0"/>
              <w:marTop w:val="0"/>
              <w:marBottom w:val="0"/>
              <w:divBdr>
                <w:top w:val="none" w:sz="0" w:space="0" w:color="auto"/>
                <w:left w:val="none" w:sz="0" w:space="0" w:color="auto"/>
                <w:bottom w:val="none" w:sz="0" w:space="0" w:color="auto"/>
                <w:right w:val="none" w:sz="0" w:space="0" w:color="auto"/>
              </w:divBdr>
            </w:div>
          </w:divsChild>
        </w:div>
        <w:div w:id="1251114094">
          <w:marLeft w:val="0"/>
          <w:marRight w:val="0"/>
          <w:marTop w:val="0"/>
          <w:marBottom w:val="0"/>
          <w:divBdr>
            <w:top w:val="none" w:sz="0" w:space="0" w:color="auto"/>
            <w:left w:val="none" w:sz="0" w:space="0" w:color="auto"/>
            <w:bottom w:val="none" w:sz="0" w:space="0" w:color="auto"/>
            <w:right w:val="none" w:sz="0" w:space="0" w:color="auto"/>
          </w:divBdr>
          <w:divsChild>
            <w:div w:id="2094351095">
              <w:marLeft w:val="0"/>
              <w:marRight w:val="0"/>
              <w:marTop w:val="0"/>
              <w:marBottom w:val="0"/>
              <w:divBdr>
                <w:top w:val="none" w:sz="0" w:space="0" w:color="auto"/>
                <w:left w:val="none" w:sz="0" w:space="0" w:color="auto"/>
                <w:bottom w:val="none" w:sz="0" w:space="0" w:color="auto"/>
                <w:right w:val="none" w:sz="0" w:space="0" w:color="auto"/>
              </w:divBdr>
            </w:div>
            <w:div w:id="363409785">
              <w:marLeft w:val="0"/>
              <w:marRight w:val="0"/>
              <w:marTop w:val="0"/>
              <w:marBottom w:val="0"/>
              <w:divBdr>
                <w:top w:val="none" w:sz="0" w:space="0" w:color="auto"/>
                <w:left w:val="none" w:sz="0" w:space="0" w:color="auto"/>
                <w:bottom w:val="none" w:sz="0" w:space="0" w:color="auto"/>
                <w:right w:val="none" w:sz="0" w:space="0" w:color="auto"/>
              </w:divBdr>
            </w:div>
            <w:div w:id="20915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30391">
      <w:bodyDiv w:val="1"/>
      <w:marLeft w:val="0"/>
      <w:marRight w:val="0"/>
      <w:marTop w:val="0"/>
      <w:marBottom w:val="0"/>
      <w:divBdr>
        <w:top w:val="none" w:sz="0" w:space="0" w:color="auto"/>
        <w:left w:val="none" w:sz="0" w:space="0" w:color="auto"/>
        <w:bottom w:val="none" w:sz="0" w:space="0" w:color="auto"/>
        <w:right w:val="none" w:sz="0" w:space="0" w:color="auto"/>
      </w:divBdr>
    </w:div>
    <w:div w:id="1250427451">
      <w:bodyDiv w:val="1"/>
      <w:marLeft w:val="0"/>
      <w:marRight w:val="0"/>
      <w:marTop w:val="0"/>
      <w:marBottom w:val="0"/>
      <w:divBdr>
        <w:top w:val="none" w:sz="0" w:space="0" w:color="auto"/>
        <w:left w:val="none" w:sz="0" w:space="0" w:color="auto"/>
        <w:bottom w:val="none" w:sz="0" w:space="0" w:color="auto"/>
        <w:right w:val="none" w:sz="0" w:space="0" w:color="auto"/>
      </w:divBdr>
    </w:div>
    <w:div w:id="1296180005">
      <w:bodyDiv w:val="1"/>
      <w:marLeft w:val="0"/>
      <w:marRight w:val="0"/>
      <w:marTop w:val="0"/>
      <w:marBottom w:val="0"/>
      <w:divBdr>
        <w:top w:val="none" w:sz="0" w:space="0" w:color="auto"/>
        <w:left w:val="none" w:sz="0" w:space="0" w:color="auto"/>
        <w:bottom w:val="none" w:sz="0" w:space="0" w:color="auto"/>
        <w:right w:val="none" w:sz="0" w:space="0" w:color="auto"/>
      </w:divBdr>
    </w:div>
    <w:div w:id="1313177551">
      <w:bodyDiv w:val="1"/>
      <w:marLeft w:val="0"/>
      <w:marRight w:val="0"/>
      <w:marTop w:val="0"/>
      <w:marBottom w:val="0"/>
      <w:divBdr>
        <w:top w:val="none" w:sz="0" w:space="0" w:color="auto"/>
        <w:left w:val="none" w:sz="0" w:space="0" w:color="auto"/>
        <w:bottom w:val="none" w:sz="0" w:space="0" w:color="auto"/>
        <w:right w:val="none" w:sz="0" w:space="0" w:color="auto"/>
      </w:divBdr>
    </w:div>
    <w:div w:id="1332216481">
      <w:bodyDiv w:val="1"/>
      <w:marLeft w:val="0"/>
      <w:marRight w:val="0"/>
      <w:marTop w:val="0"/>
      <w:marBottom w:val="0"/>
      <w:divBdr>
        <w:top w:val="none" w:sz="0" w:space="0" w:color="auto"/>
        <w:left w:val="none" w:sz="0" w:space="0" w:color="auto"/>
        <w:bottom w:val="none" w:sz="0" w:space="0" w:color="auto"/>
        <w:right w:val="none" w:sz="0" w:space="0" w:color="auto"/>
      </w:divBdr>
    </w:div>
    <w:div w:id="1390153091">
      <w:bodyDiv w:val="1"/>
      <w:marLeft w:val="0"/>
      <w:marRight w:val="0"/>
      <w:marTop w:val="0"/>
      <w:marBottom w:val="0"/>
      <w:divBdr>
        <w:top w:val="none" w:sz="0" w:space="0" w:color="auto"/>
        <w:left w:val="none" w:sz="0" w:space="0" w:color="auto"/>
        <w:bottom w:val="none" w:sz="0" w:space="0" w:color="auto"/>
        <w:right w:val="none" w:sz="0" w:space="0" w:color="auto"/>
      </w:divBdr>
      <w:divsChild>
        <w:div w:id="1369184891">
          <w:marLeft w:val="0"/>
          <w:marRight w:val="0"/>
          <w:marTop w:val="0"/>
          <w:marBottom w:val="0"/>
          <w:divBdr>
            <w:top w:val="none" w:sz="0" w:space="0" w:color="auto"/>
            <w:left w:val="none" w:sz="0" w:space="0" w:color="auto"/>
            <w:bottom w:val="none" w:sz="0" w:space="0" w:color="auto"/>
            <w:right w:val="none" w:sz="0" w:space="0" w:color="auto"/>
          </w:divBdr>
          <w:divsChild>
            <w:div w:id="1444692371">
              <w:marLeft w:val="0"/>
              <w:marRight w:val="0"/>
              <w:marTop w:val="0"/>
              <w:marBottom w:val="0"/>
              <w:divBdr>
                <w:top w:val="none" w:sz="0" w:space="0" w:color="auto"/>
                <w:left w:val="none" w:sz="0" w:space="0" w:color="auto"/>
                <w:bottom w:val="none" w:sz="0" w:space="0" w:color="auto"/>
                <w:right w:val="none" w:sz="0" w:space="0" w:color="auto"/>
              </w:divBdr>
            </w:div>
          </w:divsChild>
        </w:div>
        <w:div w:id="96416588">
          <w:marLeft w:val="0"/>
          <w:marRight w:val="0"/>
          <w:marTop w:val="0"/>
          <w:marBottom w:val="0"/>
          <w:divBdr>
            <w:top w:val="none" w:sz="0" w:space="0" w:color="auto"/>
            <w:left w:val="none" w:sz="0" w:space="0" w:color="auto"/>
            <w:bottom w:val="none" w:sz="0" w:space="0" w:color="auto"/>
            <w:right w:val="none" w:sz="0" w:space="0" w:color="auto"/>
          </w:divBdr>
          <w:divsChild>
            <w:div w:id="1801071452">
              <w:marLeft w:val="0"/>
              <w:marRight w:val="0"/>
              <w:marTop w:val="0"/>
              <w:marBottom w:val="0"/>
              <w:divBdr>
                <w:top w:val="none" w:sz="0" w:space="0" w:color="auto"/>
                <w:left w:val="none" w:sz="0" w:space="0" w:color="auto"/>
                <w:bottom w:val="none" w:sz="0" w:space="0" w:color="auto"/>
                <w:right w:val="none" w:sz="0" w:space="0" w:color="auto"/>
              </w:divBdr>
            </w:div>
            <w:div w:id="1848597256">
              <w:marLeft w:val="0"/>
              <w:marRight w:val="0"/>
              <w:marTop w:val="0"/>
              <w:marBottom w:val="0"/>
              <w:divBdr>
                <w:top w:val="none" w:sz="0" w:space="0" w:color="auto"/>
                <w:left w:val="none" w:sz="0" w:space="0" w:color="auto"/>
                <w:bottom w:val="none" w:sz="0" w:space="0" w:color="auto"/>
                <w:right w:val="none" w:sz="0" w:space="0" w:color="auto"/>
              </w:divBdr>
            </w:div>
            <w:div w:id="1853715361">
              <w:marLeft w:val="0"/>
              <w:marRight w:val="0"/>
              <w:marTop w:val="0"/>
              <w:marBottom w:val="0"/>
              <w:divBdr>
                <w:top w:val="none" w:sz="0" w:space="0" w:color="auto"/>
                <w:left w:val="none" w:sz="0" w:space="0" w:color="auto"/>
                <w:bottom w:val="none" w:sz="0" w:space="0" w:color="auto"/>
                <w:right w:val="none" w:sz="0" w:space="0" w:color="auto"/>
              </w:divBdr>
            </w:div>
          </w:divsChild>
        </w:div>
        <w:div w:id="335960422">
          <w:marLeft w:val="0"/>
          <w:marRight w:val="0"/>
          <w:marTop w:val="0"/>
          <w:marBottom w:val="0"/>
          <w:divBdr>
            <w:top w:val="none" w:sz="0" w:space="0" w:color="auto"/>
            <w:left w:val="none" w:sz="0" w:space="0" w:color="auto"/>
            <w:bottom w:val="none" w:sz="0" w:space="0" w:color="auto"/>
            <w:right w:val="none" w:sz="0" w:space="0" w:color="auto"/>
          </w:divBdr>
          <w:divsChild>
            <w:div w:id="2099326283">
              <w:marLeft w:val="0"/>
              <w:marRight w:val="0"/>
              <w:marTop w:val="0"/>
              <w:marBottom w:val="0"/>
              <w:divBdr>
                <w:top w:val="none" w:sz="0" w:space="0" w:color="auto"/>
                <w:left w:val="none" w:sz="0" w:space="0" w:color="auto"/>
                <w:bottom w:val="none" w:sz="0" w:space="0" w:color="auto"/>
                <w:right w:val="none" w:sz="0" w:space="0" w:color="auto"/>
              </w:divBdr>
            </w:div>
            <w:div w:id="7148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5315">
      <w:bodyDiv w:val="1"/>
      <w:marLeft w:val="0"/>
      <w:marRight w:val="0"/>
      <w:marTop w:val="0"/>
      <w:marBottom w:val="0"/>
      <w:divBdr>
        <w:top w:val="none" w:sz="0" w:space="0" w:color="auto"/>
        <w:left w:val="none" w:sz="0" w:space="0" w:color="auto"/>
        <w:bottom w:val="none" w:sz="0" w:space="0" w:color="auto"/>
        <w:right w:val="none" w:sz="0" w:space="0" w:color="auto"/>
      </w:divBdr>
    </w:div>
    <w:div w:id="1464350418">
      <w:bodyDiv w:val="1"/>
      <w:marLeft w:val="0"/>
      <w:marRight w:val="0"/>
      <w:marTop w:val="0"/>
      <w:marBottom w:val="0"/>
      <w:divBdr>
        <w:top w:val="none" w:sz="0" w:space="0" w:color="auto"/>
        <w:left w:val="none" w:sz="0" w:space="0" w:color="auto"/>
        <w:bottom w:val="none" w:sz="0" w:space="0" w:color="auto"/>
        <w:right w:val="none" w:sz="0" w:space="0" w:color="auto"/>
      </w:divBdr>
    </w:div>
    <w:div w:id="1479833909">
      <w:bodyDiv w:val="1"/>
      <w:marLeft w:val="0"/>
      <w:marRight w:val="0"/>
      <w:marTop w:val="0"/>
      <w:marBottom w:val="0"/>
      <w:divBdr>
        <w:top w:val="none" w:sz="0" w:space="0" w:color="auto"/>
        <w:left w:val="none" w:sz="0" w:space="0" w:color="auto"/>
        <w:bottom w:val="none" w:sz="0" w:space="0" w:color="auto"/>
        <w:right w:val="none" w:sz="0" w:space="0" w:color="auto"/>
      </w:divBdr>
      <w:divsChild>
        <w:div w:id="1448115108">
          <w:marLeft w:val="0"/>
          <w:marRight w:val="0"/>
          <w:marTop w:val="0"/>
          <w:marBottom w:val="0"/>
          <w:divBdr>
            <w:top w:val="none" w:sz="0" w:space="0" w:color="auto"/>
            <w:left w:val="none" w:sz="0" w:space="0" w:color="auto"/>
            <w:bottom w:val="none" w:sz="0" w:space="0" w:color="auto"/>
            <w:right w:val="none" w:sz="0" w:space="0" w:color="auto"/>
          </w:divBdr>
          <w:divsChild>
            <w:div w:id="945768332">
              <w:marLeft w:val="0"/>
              <w:marRight w:val="0"/>
              <w:marTop w:val="0"/>
              <w:marBottom w:val="0"/>
              <w:divBdr>
                <w:top w:val="none" w:sz="0" w:space="0" w:color="auto"/>
                <w:left w:val="none" w:sz="0" w:space="0" w:color="auto"/>
                <w:bottom w:val="none" w:sz="0" w:space="0" w:color="auto"/>
                <w:right w:val="none" w:sz="0" w:space="0" w:color="auto"/>
              </w:divBdr>
            </w:div>
          </w:divsChild>
        </w:div>
        <w:div w:id="314408425">
          <w:marLeft w:val="0"/>
          <w:marRight w:val="0"/>
          <w:marTop w:val="0"/>
          <w:marBottom w:val="0"/>
          <w:divBdr>
            <w:top w:val="none" w:sz="0" w:space="0" w:color="auto"/>
            <w:left w:val="none" w:sz="0" w:space="0" w:color="auto"/>
            <w:bottom w:val="none" w:sz="0" w:space="0" w:color="auto"/>
            <w:right w:val="none" w:sz="0" w:space="0" w:color="auto"/>
          </w:divBdr>
          <w:divsChild>
            <w:div w:id="2005039614">
              <w:marLeft w:val="0"/>
              <w:marRight w:val="0"/>
              <w:marTop w:val="0"/>
              <w:marBottom w:val="0"/>
              <w:divBdr>
                <w:top w:val="none" w:sz="0" w:space="0" w:color="auto"/>
                <w:left w:val="none" w:sz="0" w:space="0" w:color="auto"/>
                <w:bottom w:val="none" w:sz="0" w:space="0" w:color="auto"/>
                <w:right w:val="none" w:sz="0" w:space="0" w:color="auto"/>
              </w:divBdr>
            </w:div>
            <w:div w:id="1145316372">
              <w:marLeft w:val="0"/>
              <w:marRight w:val="0"/>
              <w:marTop w:val="0"/>
              <w:marBottom w:val="0"/>
              <w:divBdr>
                <w:top w:val="none" w:sz="0" w:space="0" w:color="auto"/>
                <w:left w:val="none" w:sz="0" w:space="0" w:color="auto"/>
                <w:bottom w:val="none" w:sz="0" w:space="0" w:color="auto"/>
                <w:right w:val="none" w:sz="0" w:space="0" w:color="auto"/>
              </w:divBdr>
            </w:div>
            <w:div w:id="517080081">
              <w:marLeft w:val="0"/>
              <w:marRight w:val="0"/>
              <w:marTop w:val="0"/>
              <w:marBottom w:val="0"/>
              <w:divBdr>
                <w:top w:val="none" w:sz="0" w:space="0" w:color="auto"/>
                <w:left w:val="none" w:sz="0" w:space="0" w:color="auto"/>
                <w:bottom w:val="none" w:sz="0" w:space="0" w:color="auto"/>
                <w:right w:val="none" w:sz="0" w:space="0" w:color="auto"/>
              </w:divBdr>
            </w:div>
          </w:divsChild>
        </w:div>
        <w:div w:id="1127818648">
          <w:marLeft w:val="0"/>
          <w:marRight w:val="0"/>
          <w:marTop w:val="0"/>
          <w:marBottom w:val="0"/>
          <w:divBdr>
            <w:top w:val="none" w:sz="0" w:space="0" w:color="auto"/>
            <w:left w:val="none" w:sz="0" w:space="0" w:color="auto"/>
            <w:bottom w:val="none" w:sz="0" w:space="0" w:color="auto"/>
            <w:right w:val="none" w:sz="0" w:space="0" w:color="auto"/>
          </w:divBdr>
          <w:divsChild>
            <w:div w:id="2048097646">
              <w:marLeft w:val="0"/>
              <w:marRight w:val="0"/>
              <w:marTop w:val="0"/>
              <w:marBottom w:val="0"/>
              <w:divBdr>
                <w:top w:val="none" w:sz="0" w:space="0" w:color="auto"/>
                <w:left w:val="none" w:sz="0" w:space="0" w:color="auto"/>
                <w:bottom w:val="none" w:sz="0" w:space="0" w:color="auto"/>
                <w:right w:val="none" w:sz="0" w:space="0" w:color="auto"/>
              </w:divBdr>
            </w:div>
            <w:div w:id="269314435">
              <w:marLeft w:val="0"/>
              <w:marRight w:val="0"/>
              <w:marTop w:val="0"/>
              <w:marBottom w:val="0"/>
              <w:divBdr>
                <w:top w:val="none" w:sz="0" w:space="0" w:color="auto"/>
                <w:left w:val="none" w:sz="0" w:space="0" w:color="auto"/>
                <w:bottom w:val="none" w:sz="0" w:space="0" w:color="auto"/>
                <w:right w:val="none" w:sz="0" w:space="0" w:color="auto"/>
              </w:divBdr>
            </w:div>
            <w:div w:id="2055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2413">
      <w:bodyDiv w:val="1"/>
      <w:marLeft w:val="0"/>
      <w:marRight w:val="0"/>
      <w:marTop w:val="0"/>
      <w:marBottom w:val="0"/>
      <w:divBdr>
        <w:top w:val="none" w:sz="0" w:space="0" w:color="auto"/>
        <w:left w:val="none" w:sz="0" w:space="0" w:color="auto"/>
        <w:bottom w:val="none" w:sz="0" w:space="0" w:color="auto"/>
        <w:right w:val="none" w:sz="0" w:space="0" w:color="auto"/>
      </w:divBdr>
    </w:div>
    <w:div w:id="1556157180">
      <w:bodyDiv w:val="1"/>
      <w:marLeft w:val="0"/>
      <w:marRight w:val="0"/>
      <w:marTop w:val="0"/>
      <w:marBottom w:val="0"/>
      <w:divBdr>
        <w:top w:val="none" w:sz="0" w:space="0" w:color="auto"/>
        <w:left w:val="none" w:sz="0" w:space="0" w:color="auto"/>
        <w:bottom w:val="none" w:sz="0" w:space="0" w:color="auto"/>
        <w:right w:val="none" w:sz="0" w:space="0" w:color="auto"/>
      </w:divBdr>
    </w:div>
    <w:div w:id="1556694829">
      <w:bodyDiv w:val="1"/>
      <w:marLeft w:val="0"/>
      <w:marRight w:val="0"/>
      <w:marTop w:val="0"/>
      <w:marBottom w:val="0"/>
      <w:divBdr>
        <w:top w:val="none" w:sz="0" w:space="0" w:color="auto"/>
        <w:left w:val="none" w:sz="0" w:space="0" w:color="auto"/>
        <w:bottom w:val="none" w:sz="0" w:space="0" w:color="auto"/>
        <w:right w:val="none" w:sz="0" w:space="0" w:color="auto"/>
      </w:divBdr>
    </w:div>
    <w:div w:id="1633360103">
      <w:bodyDiv w:val="1"/>
      <w:marLeft w:val="0"/>
      <w:marRight w:val="0"/>
      <w:marTop w:val="0"/>
      <w:marBottom w:val="0"/>
      <w:divBdr>
        <w:top w:val="none" w:sz="0" w:space="0" w:color="auto"/>
        <w:left w:val="none" w:sz="0" w:space="0" w:color="auto"/>
        <w:bottom w:val="none" w:sz="0" w:space="0" w:color="auto"/>
        <w:right w:val="none" w:sz="0" w:space="0" w:color="auto"/>
      </w:divBdr>
    </w:div>
    <w:div w:id="1689210230">
      <w:bodyDiv w:val="1"/>
      <w:marLeft w:val="0"/>
      <w:marRight w:val="0"/>
      <w:marTop w:val="0"/>
      <w:marBottom w:val="0"/>
      <w:divBdr>
        <w:top w:val="none" w:sz="0" w:space="0" w:color="auto"/>
        <w:left w:val="none" w:sz="0" w:space="0" w:color="auto"/>
        <w:bottom w:val="none" w:sz="0" w:space="0" w:color="auto"/>
        <w:right w:val="none" w:sz="0" w:space="0" w:color="auto"/>
      </w:divBdr>
      <w:divsChild>
        <w:div w:id="12222094">
          <w:marLeft w:val="0"/>
          <w:marRight w:val="0"/>
          <w:marTop w:val="0"/>
          <w:marBottom w:val="0"/>
          <w:divBdr>
            <w:top w:val="none" w:sz="0" w:space="0" w:color="auto"/>
            <w:left w:val="none" w:sz="0" w:space="0" w:color="auto"/>
            <w:bottom w:val="none" w:sz="0" w:space="0" w:color="auto"/>
            <w:right w:val="none" w:sz="0" w:space="0" w:color="auto"/>
          </w:divBdr>
          <w:divsChild>
            <w:div w:id="1866673592">
              <w:marLeft w:val="0"/>
              <w:marRight w:val="0"/>
              <w:marTop w:val="0"/>
              <w:marBottom w:val="0"/>
              <w:divBdr>
                <w:top w:val="none" w:sz="0" w:space="0" w:color="auto"/>
                <w:left w:val="none" w:sz="0" w:space="0" w:color="auto"/>
                <w:bottom w:val="none" w:sz="0" w:space="0" w:color="auto"/>
                <w:right w:val="none" w:sz="0" w:space="0" w:color="auto"/>
              </w:divBdr>
            </w:div>
          </w:divsChild>
        </w:div>
        <w:div w:id="23141504">
          <w:marLeft w:val="0"/>
          <w:marRight w:val="0"/>
          <w:marTop w:val="0"/>
          <w:marBottom w:val="0"/>
          <w:divBdr>
            <w:top w:val="none" w:sz="0" w:space="0" w:color="auto"/>
            <w:left w:val="none" w:sz="0" w:space="0" w:color="auto"/>
            <w:bottom w:val="none" w:sz="0" w:space="0" w:color="auto"/>
            <w:right w:val="none" w:sz="0" w:space="0" w:color="auto"/>
          </w:divBdr>
          <w:divsChild>
            <w:div w:id="1185286257">
              <w:marLeft w:val="0"/>
              <w:marRight w:val="0"/>
              <w:marTop w:val="0"/>
              <w:marBottom w:val="0"/>
              <w:divBdr>
                <w:top w:val="none" w:sz="0" w:space="0" w:color="auto"/>
                <w:left w:val="none" w:sz="0" w:space="0" w:color="auto"/>
                <w:bottom w:val="none" w:sz="0" w:space="0" w:color="auto"/>
                <w:right w:val="none" w:sz="0" w:space="0" w:color="auto"/>
              </w:divBdr>
            </w:div>
            <w:div w:id="1391466361">
              <w:marLeft w:val="0"/>
              <w:marRight w:val="0"/>
              <w:marTop w:val="0"/>
              <w:marBottom w:val="0"/>
              <w:divBdr>
                <w:top w:val="none" w:sz="0" w:space="0" w:color="auto"/>
                <w:left w:val="none" w:sz="0" w:space="0" w:color="auto"/>
                <w:bottom w:val="none" w:sz="0" w:space="0" w:color="auto"/>
                <w:right w:val="none" w:sz="0" w:space="0" w:color="auto"/>
              </w:divBdr>
            </w:div>
            <w:div w:id="121920378">
              <w:marLeft w:val="0"/>
              <w:marRight w:val="0"/>
              <w:marTop w:val="0"/>
              <w:marBottom w:val="0"/>
              <w:divBdr>
                <w:top w:val="none" w:sz="0" w:space="0" w:color="auto"/>
                <w:left w:val="none" w:sz="0" w:space="0" w:color="auto"/>
                <w:bottom w:val="none" w:sz="0" w:space="0" w:color="auto"/>
                <w:right w:val="none" w:sz="0" w:space="0" w:color="auto"/>
              </w:divBdr>
            </w:div>
          </w:divsChild>
        </w:div>
        <w:div w:id="1183281743">
          <w:marLeft w:val="0"/>
          <w:marRight w:val="0"/>
          <w:marTop w:val="0"/>
          <w:marBottom w:val="0"/>
          <w:divBdr>
            <w:top w:val="none" w:sz="0" w:space="0" w:color="auto"/>
            <w:left w:val="none" w:sz="0" w:space="0" w:color="auto"/>
            <w:bottom w:val="none" w:sz="0" w:space="0" w:color="auto"/>
            <w:right w:val="none" w:sz="0" w:space="0" w:color="auto"/>
          </w:divBdr>
          <w:divsChild>
            <w:div w:id="1482843356">
              <w:marLeft w:val="0"/>
              <w:marRight w:val="0"/>
              <w:marTop w:val="0"/>
              <w:marBottom w:val="0"/>
              <w:divBdr>
                <w:top w:val="none" w:sz="0" w:space="0" w:color="auto"/>
                <w:left w:val="none" w:sz="0" w:space="0" w:color="auto"/>
                <w:bottom w:val="none" w:sz="0" w:space="0" w:color="auto"/>
                <w:right w:val="none" w:sz="0" w:space="0" w:color="auto"/>
              </w:divBdr>
            </w:div>
            <w:div w:id="1728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233">
      <w:bodyDiv w:val="1"/>
      <w:marLeft w:val="0"/>
      <w:marRight w:val="0"/>
      <w:marTop w:val="0"/>
      <w:marBottom w:val="0"/>
      <w:divBdr>
        <w:top w:val="none" w:sz="0" w:space="0" w:color="auto"/>
        <w:left w:val="none" w:sz="0" w:space="0" w:color="auto"/>
        <w:bottom w:val="none" w:sz="0" w:space="0" w:color="auto"/>
        <w:right w:val="none" w:sz="0" w:space="0" w:color="auto"/>
      </w:divBdr>
    </w:div>
    <w:div w:id="1821193099">
      <w:bodyDiv w:val="1"/>
      <w:marLeft w:val="0"/>
      <w:marRight w:val="0"/>
      <w:marTop w:val="0"/>
      <w:marBottom w:val="0"/>
      <w:divBdr>
        <w:top w:val="none" w:sz="0" w:space="0" w:color="auto"/>
        <w:left w:val="none" w:sz="0" w:space="0" w:color="auto"/>
        <w:bottom w:val="none" w:sz="0" w:space="0" w:color="auto"/>
        <w:right w:val="none" w:sz="0" w:space="0" w:color="auto"/>
      </w:divBdr>
    </w:div>
    <w:div w:id="1838307407">
      <w:bodyDiv w:val="1"/>
      <w:marLeft w:val="0"/>
      <w:marRight w:val="0"/>
      <w:marTop w:val="0"/>
      <w:marBottom w:val="0"/>
      <w:divBdr>
        <w:top w:val="none" w:sz="0" w:space="0" w:color="auto"/>
        <w:left w:val="none" w:sz="0" w:space="0" w:color="auto"/>
        <w:bottom w:val="none" w:sz="0" w:space="0" w:color="auto"/>
        <w:right w:val="none" w:sz="0" w:space="0" w:color="auto"/>
      </w:divBdr>
      <w:divsChild>
        <w:div w:id="1855149051">
          <w:marLeft w:val="0"/>
          <w:marRight w:val="0"/>
          <w:marTop w:val="0"/>
          <w:marBottom w:val="0"/>
          <w:divBdr>
            <w:top w:val="none" w:sz="0" w:space="0" w:color="auto"/>
            <w:left w:val="none" w:sz="0" w:space="0" w:color="auto"/>
            <w:bottom w:val="none" w:sz="0" w:space="0" w:color="auto"/>
            <w:right w:val="none" w:sz="0" w:space="0" w:color="auto"/>
          </w:divBdr>
          <w:divsChild>
            <w:div w:id="1484394049">
              <w:marLeft w:val="0"/>
              <w:marRight w:val="0"/>
              <w:marTop w:val="0"/>
              <w:marBottom w:val="0"/>
              <w:divBdr>
                <w:top w:val="none" w:sz="0" w:space="0" w:color="auto"/>
                <w:left w:val="none" w:sz="0" w:space="0" w:color="auto"/>
                <w:bottom w:val="none" w:sz="0" w:space="0" w:color="auto"/>
                <w:right w:val="none" w:sz="0" w:space="0" w:color="auto"/>
              </w:divBdr>
            </w:div>
          </w:divsChild>
        </w:div>
        <w:div w:id="658390677">
          <w:marLeft w:val="0"/>
          <w:marRight w:val="0"/>
          <w:marTop w:val="0"/>
          <w:marBottom w:val="0"/>
          <w:divBdr>
            <w:top w:val="none" w:sz="0" w:space="0" w:color="auto"/>
            <w:left w:val="none" w:sz="0" w:space="0" w:color="auto"/>
            <w:bottom w:val="none" w:sz="0" w:space="0" w:color="auto"/>
            <w:right w:val="none" w:sz="0" w:space="0" w:color="auto"/>
          </w:divBdr>
          <w:divsChild>
            <w:div w:id="1602571252">
              <w:marLeft w:val="0"/>
              <w:marRight w:val="0"/>
              <w:marTop w:val="0"/>
              <w:marBottom w:val="0"/>
              <w:divBdr>
                <w:top w:val="none" w:sz="0" w:space="0" w:color="auto"/>
                <w:left w:val="none" w:sz="0" w:space="0" w:color="auto"/>
                <w:bottom w:val="none" w:sz="0" w:space="0" w:color="auto"/>
                <w:right w:val="none" w:sz="0" w:space="0" w:color="auto"/>
              </w:divBdr>
            </w:div>
            <w:div w:id="1631932934">
              <w:marLeft w:val="0"/>
              <w:marRight w:val="0"/>
              <w:marTop w:val="0"/>
              <w:marBottom w:val="0"/>
              <w:divBdr>
                <w:top w:val="none" w:sz="0" w:space="0" w:color="auto"/>
                <w:left w:val="none" w:sz="0" w:space="0" w:color="auto"/>
                <w:bottom w:val="none" w:sz="0" w:space="0" w:color="auto"/>
                <w:right w:val="none" w:sz="0" w:space="0" w:color="auto"/>
              </w:divBdr>
            </w:div>
            <w:div w:id="1193374222">
              <w:marLeft w:val="0"/>
              <w:marRight w:val="0"/>
              <w:marTop w:val="0"/>
              <w:marBottom w:val="0"/>
              <w:divBdr>
                <w:top w:val="none" w:sz="0" w:space="0" w:color="auto"/>
                <w:left w:val="none" w:sz="0" w:space="0" w:color="auto"/>
                <w:bottom w:val="none" w:sz="0" w:space="0" w:color="auto"/>
                <w:right w:val="none" w:sz="0" w:space="0" w:color="auto"/>
              </w:divBdr>
            </w:div>
          </w:divsChild>
        </w:div>
        <w:div w:id="1469592472">
          <w:marLeft w:val="0"/>
          <w:marRight w:val="0"/>
          <w:marTop w:val="0"/>
          <w:marBottom w:val="0"/>
          <w:divBdr>
            <w:top w:val="none" w:sz="0" w:space="0" w:color="auto"/>
            <w:left w:val="none" w:sz="0" w:space="0" w:color="auto"/>
            <w:bottom w:val="none" w:sz="0" w:space="0" w:color="auto"/>
            <w:right w:val="none" w:sz="0" w:space="0" w:color="auto"/>
          </w:divBdr>
          <w:divsChild>
            <w:div w:id="1642927106">
              <w:marLeft w:val="0"/>
              <w:marRight w:val="0"/>
              <w:marTop w:val="0"/>
              <w:marBottom w:val="0"/>
              <w:divBdr>
                <w:top w:val="none" w:sz="0" w:space="0" w:color="auto"/>
                <w:left w:val="none" w:sz="0" w:space="0" w:color="auto"/>
                <w:bottom w:val="none" w:sz="0" w:space="0" w:color="auto"/>
                <w:right w:val="none" w:sz="0" w:space="0" w:color="auto"/>
              </w:divBdr>
            </w:div>
            <w:div w:id="673724007">
              <w:marLeft w:val="0"/>
              <w:marRight w:val="0"/>
              <w:marTop w:val="0"/>
              <w:marBottom w:val="0"/>
              <w:divBdr>
                <w:top w:val="none" w:sz="0" w:space="0" w:color="auto"/>
                <w:left w:val="none" w:sz="0" w:space="0" w:color="auto"/>
                <w:bottom w:val="none" w:sz="0" w:space="0" w:color="auto"/>
                <w:right w:val="none" w:sz="0" w:space="0" w:color="auto"/>
              </w:divBdr>
            </w:div>
            <w:div w:id="5494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059">
      <w:bodyDiv w:val="1"/>
      <w:marLeft w:val="0"/>
      <w:marRight w:val="0"/>
      <w:marTop w:val="0"/>
      <w:marBottom w:val="0"/>
      <w:divBdr>
        <w:top w:val="none" w:sz="0" w:space="0" w:color="auto"/>
        <w:left w:val="none" w:sz="0" w:space="0" w:color="auto"/>
        <w:bottom w:val="none" w:sz="0" w:space="0" w:color="auto"/>
        <w:right w:val="none" w:sz="0" w:space="0" w:color="auto"/>
      </w:divBdr>
    </w:div>
    <w:div w:id="2030714685">
      <w:bodyDiv w:val="1"/>
      <w:marLeft w:val="0"/>
      <w:marRight w:val="0"/>
      <w:marTop w:val="0"/>
      <w:marBottom w:val="0"/>
      <w:divBdr>
        <w:top w:val="none" w:sz="0" w:space="0" w:color="auto"/>
        <w:left w:val="none" w:sz="0" w:space="0" w:color="auto"/>
        <w:bottom w:val="none" w:sz="0" w:space="0" w:color="auto"/>
        <w:right w:val="none" w:sz="0" w:space="0" w:color="auto"/>
      </w:divBdr>
      <w:divsChild>
        <w:div w:id="995962213">
          <w:marLeft w:val="0"/>
          <w:marRight w:val="0"/>
          <w:marTop w:val="0"/>
          <w:marBottom w:val="0"/>
          <w:divBdr>
            <w:top w:val="none" w:sz="0" w:space="0" w:color="auto"/>
            <w:left w:val="none" w:sz="0" w:space="0" w:color="auto"/>
            <w:bottom w:val="none" w:sz="0" w:space="0" w:color="auto"/>
            <w:right w:val="none" w:sz="0" w:space="0" w:color="auto"/>
          </w:divBdr>
          <w:divsChild>
            <w:div w:id="1798722180">
              <w:marLeft w:val="0"/>
              <w:marRight w:val="0"/>
              <w:marTop w:val="0"/>
              <w:marBottom w:val="0"/>
              <w:divBdr>
                <w:top w:val="none" w:sz="0" w:space="0" w:color="auto"/>
                <w:left w:val="none" w:sz="0" w:space="0" w:color="auto"/>
                <w:bottom w:val="none" w:sz="0" w:space="0" w:color="auto"/>
                <w:right w:val="none" w:sz="0" w:space="0" w:color="auto"/>
              </w:divBdr>
            </w:div>
          </w:divsChild>
        </w:div>
        <w:div w:id="2100330370">
          <w:marLeft w:val="0"/>
          <w:marRight w:val="0"/>
          <w:marTop w:val="0"/>
          <w:marBottom w:val="0"/>
          <w:divBdr>
            <w:top w:val="none" w:sz="0" w:space="0" w:color="auto"/>
            <w:left w:val="none" w:sz="0" w:space="0" w:color="auto"/>
            <w:bottom w:val="none" w:sz="0" w:space="0" w:color="auto"/>
            <w:right w:val="none" w:sz="0" w:space="0" w:color="auto"/>
          </w:divBdr>
          <w:divsChild>
            <w:div w:id="403718932">
              <w:marLeft w:val="0"/>
              <w:marRight w:val="0"/>
              <w:marTop w:val="0"/>
              <w:marBottom w:val="0"/>
              <w:divBdr>
                <w:top w:val="none" w:sz="0" w:space="0" w:color="auto"/>
                <w:left w:val="none" w:sz="0" w:space="0" w:color="auto"/>
                <w:bottom w:val="none" w:sz="0" w:space="0" w:color="auto"/>
                <w:right w:val="none" w:sz="0" w:space="0" w:color="auto"/>
              </w:divBdr>
            </w:div>
            <w:div w:id="1911958285">
              <w:marLeft w:val="0"/>
              <w:marRight w:val="0"/>
              <w:marTop w:val="0"/>
              <w:marBottom w:val="0"/>
              <w:divBdr>
                <w:top w:val="none" w:sz="0" w:space="0" w:color="auto"/>
                <w:left w:val="none" w:sz="0" w:space="0" w:color="auto"/>
                <w:bottom w:val="none" w:sz="0" w:space="0" w:color="auto"/>
                <w:right w:val="none" w:sz="0" w:space="0" w:color="auto"/>
              </w:divBdr>
            </w:div>
            <w:div w:id="835147789">
              <w:marLeft w:val="0"/>
              <w:marRight w:val="0"/>
              <w:marTop w:val="0"/>
              <w:marBottom w:val="0"/>
              <w:divBdr>
                <w:top w:val="none" w:sz="0" w:space="0" w:color="auto"/>
                <w:left w:val="none" w:sz="0" w:space="0" w:color="auto"/>
                <w:bottom w:val="none" w:sz="0" w:space="0" w:color="auto"/>
                <w:right w:val="none" w:sz="0" w:space="0" w:color="auto"/>
              </w:divBdr>
            </w:div>
          </w:divsChild>
        </w:div>
        <w:div w:id="658194009">
          <w:marLeft w:val="0"/>
          <w:marRight w:val="0"/>
          <w:marTop w:val="0"/>
          <w:marBottom w:val="0"/>
          <w:divBdr>
            <w:top w:val="none" w:sz="0" w:space="0" w:color="auto"/>
            <w:left w:val="none" w:sz="0" w:space="0" w:color="auto"/>
            <w:bottom w:val="none" w:sz="0" w:space="0" w:color="auto"/>
            <w:right w:val="none" w:sz="0" w:space="0" w:color="auto"/>
          </w:divBdr>
          <w:divsChild>
            <w:div w:id="1134909331">
              <w:marLeft w:val="0"/>
              <w:marRight w:val="0"/>
              <w:marTop w:val="0"/>
              <w:marBottom w:val="0"/>
              <w:divBdr>
                <w:top w:val="none" w:sz="0" w:space="0" w:color="auto"/>
                <w:left w:val="none" w:sz="0" w:space="0" w:color="auto"/>
                <w:bottom w:val="none" w:sz="0" w:space="0" w:color="auto"/>
                <w:right w:val="none" w:sz="0" w:space="0" w:color="auto"/>
              </w:divBdr>
            </w:div>
            <w:div w:id="941382611">
              <w:marLeft w:val="0"/>
              <w:marRight w:val="0"/>
              <w:marTop w:val="0"/>
              <w:marBottom w:val="0"/>
              <w:divBdr>
                <w:top w:val="none" w:sz="0" w:space="0" w:color="auto"/>
                <w:left w:val="none" w:sz="0" w:space="0" w:color="auto"/>
                <w:bottom w:val="none" w:sz="0" w:space="0" w:color="auto"/>
                <w:right w:val="none" w:sz="0" w:space="0" w:color="auto"/>
              </w:divBdr>
            </w:div>
            <w:div w:id="15047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951">
      <w:bodyDiv w:val="1"/>
      <w:marLeft w:val="0"/>
      <w:marRight w:val="0"/>
      <w:marTop w:val="0"/>
      <w:marBottom w:val="0"/>
      <w:divBdr>
        <w:top w:val="none" w:sz="0" w:space="0" w:color="auto"/>
        <w:left w:val="none" w:sz="0" w:space="0" w:color="auto"/>
        <w:bottom w:val="none" w:sz="0" w:space="0" w:color="auto"/>
        <w:right w:val="none" w:sz="0" w:space="0" w:color="auto"/>
      </w:divBdr>
      <w:divsChild>
        <w:div w:id="1972322355">
          <w:marLeft w:val="0"/>
          <w:marRight w:val="0"/>
          <w:marTop w:val="0"/>
          <w:marBottom w:val="0"/>
          <w:divBdr>
            <w:top w:val="none" w:sz="0" w:space="0" w:color="auto"/>
            <w:left w:val="none" w:sz="0" w:space="0" w:color="auto"/>
            <w:bottom w:val="none" w:sz="0" w:space="0" w:color="auto"/>
            <w:right w:val="none" w:sz="0" w:space="0" w:color="auto"/>
          </w:divBdr>
          <w:divsChild>
            <w:div w:id="1974167722">
              <w:marLeft w:val="0"/>
              <w:marRight w:val="0"/>
              <w:marTop w:val="0"/>
              <w:marBottom w:val="0"/>
              <w:divBdr>
                <w:top w:val="none" w:sz="0" w:space="0" w:color="auto"/>
                <w:left w:val="none" w:sz="0" w:space="0" w:color="auto"/>
                <w:bottom w:val="none" w:sz="0" w:space="0" w:color="auto"/>
                <w:right w:val="none" w:sz="0" w:space="0" w:color="auto"/>
              </w:divBdr>
            </w:div>
          </w:divsChild>
        </w:div>
        <w:div w:id="492574458">
          <w:marLeft w:val="0"/>
          <w:marRight w:val="0"/>
          <w:marTop w:val="0"/>
          <w:marBottom w:val="0"/>
          <w:divBdr>
            <w:top w:val="none" w:sz="0" w:space="0" w:color="auto"/>
            <w:left w:val="none" w:sz="0" w:space="0" w:color="auto"/>
            <w:bottom w:val="none" w:sz="0" w:space="0" w:color="auto"/>
            <w:right w:val="none" w:sz="0" w:space="0" w:color="auto"/>
          </w:divBdr>
          <w:divsChild>
            <w:div w:id="1991127257">
              <w:marLeft w:val="0"/>
              <w:marRight w:val="0"/>
              <w:marTop w:val="0"/>
              <w:marBottom w:val="0"/>
              <w:divBdr>
                <w:top w:val="none" w:sz="0" w:space="0" w:color="auto"/>
                <w:left w:val="none" w:sz="0" w:space="0" w:color="auto"/>
                <w:bottom w:val="none" w:sz="0" w:space="0" w:color="auto"/>
                <w:right w:val="none" w:sz="0" w:space="0" w:color="auto"/>
              </w:divBdr>
            </w:div>
            <w:div w:id="127557122">
              <w:marLeft w:val="0"/>
              <w:marRight w:val="0"/>
              <w:marTop w:val="0"/>
              <w:marBottom w:val="0"/>
              <w:divBdr>
                <w:top w:val="none" w:sz="0" w:space="0" w:color="auto"/>
                <w:left w:val="none" w:sz="0" w:space="0" w:color="auto"/>
                <w:bottom w:val="none" w:sz="0" w:space="0" w:color="auto"/>
                <w:right w:val="none" w:sz="0" w:space="0" w:color="auto"/>
              </w:divBdr>
            </w:div>
            <w:div w:id="618994917">
              <w:marLeft w:val="0"/>
              <w:marRight w:val="0"/>
              <w:marTop w:val="0"/>
              <w:marBottom w:val="0"/>
              <w:divBdr>
                <w:top w:val="none" w:sz="0" w:space="0" w:color="auto"/>
                <w:left w:val="none" w:sz="0" w:space="0" w:color="auto"/>
                <w:bottom w:val="none" w:sz="0" w:space="0" w:color="auto"/>
                <w:right w:val="none" w:sz="0" w:space="0" w:color="auto"/>
              </w:divBdr>
            </w:div>
          </w:divsChild>
        </w:div>
        <w:div w:id="926500278">
          <w:marLeft w:val="0"/>
          <w:marRight w:val="0"/>
          <w:marTop w:val="0"/>
          <w:marBottom w:val="0"/>
          <w:divBdr>
            <w:top w:val="none" w:sz="0" w:space="0" w:color="auto"/>
            <w:left w:val="none" w:sz="0" w:space="0" w:color="auto"/>
            <w:bottom w:val="none" w:sz="0" w:space="0" w:color="auto"/>
            <w:right w:val="none" w:sz="0" w:space="0" w:color="auto"/>
          </w:divBdr>
          <w:divsChild>
            <w:div w:id="67919381">
              <w:marLeft w:val="0"/>
              <w:marRight w:val="0"/>
              <w:marTop w:val="0"/>
              <w:marBottom w:val="0"/>
              <w:divBdr>
                <w:top w:val="none" w:sz="0" w:space="0" w:color="auto"/>
                <w:left w:val="none" w:sz="0" w:space="0" w:color="auto"/>
                <w:bottom w:val="none" w:sz="0" w:space="0" w:color="auto"/>
                <w:right w:val="none" w:sz="0" w:space="0" w:color="auto"/>
              </w:divBdr>
            </w:div>
            <w:div w:id="1613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6621E0A8F7334C951C0ED5B822D72D" ma:contentTypeVersion="6" ma:contentTypeDescription="Crear nuevo documento." ma:contentTypeScope="" ma:versionID="1c6641c706b5ce4ea55ae407f42290f7">
  <xsd:schema xmlns:xsd="http://www.w3.org/2001/XMLSchema" xmlns:xs="http://www.w3.org/2001/XMLSchema" xmlns:p="http://schemas.microsoft.com/office/2006/metadata/properties" xmlns:ns3="a948dd61-14a3-4625-98fc-475a5b77f100" xmlns:ns4="3ef527c3-f097-4fe8-9565-d21d86d58bdf" targetNamespace="http://schemas.microsoft.com/office/2006/metadata/properties" ma:root="true" ma:fieldsID="72018e890c285eea408bb42952429c4e" ns3:_="" ns4:_="">
    <xsd:import namespace="a948dd61-14a3-4625-98fc-475a5b77f100"/>
    <xsd:import namespace="3ef527c3-f097-4fe8-9565-d21d86d58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dd61-14a3-4625-98fc-475a5b77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527c3-f097-4fe8-9565-d21d86d58bd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48dd61-14a3-4625-98fc-475a5b77f1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6BA9-0572-49E4-B171-FFEF8172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dd61-14a3-4625-98fc-475a5b77f100"/>
    <ds:schemaRef ds:uri="3ef527c3-f097-4fe8-9565-d21d86d5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D5F0B-ADC2-4BD7-B2A7-297DAB3A1CF4}">
  <ds:schemaRefs>
    <ds:schemaRef ds:uri="http://schemas.microsoft.com/sharepoint/v3/contenttype/forms"/>
  </ds:schemaRefs>
</ds:datastoreItem>
</file>

<file path=customXml/itemProps3.xml><?xml version="1.0" encoding="utf-8"?>
<ds:datastoreItem xmlns:ds="http://schemas.openxmlformats.org/officeDocument/2006/customXml" ds:itemID="{2B224709-A1F6-4AF2-BF95-AE76AEC15070}">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a948dd61-14a3-4625-98fc-475a5b77f100"/>
    <ds:schemaRef ds:uri="3ef527c3-f097-4fe8-9565-d21d86d58bdf"/>
    <ds:schemaRef ds:uri="http://purl.org/dc/dcmitype/"/>
  </ds:schemaRefs>
</ds:datastoreItem>
</file>

<file path=customXml/itemProps4.xml><?xml version="1.0" encoding="utf-8"?>
<ds:datastoreItem xmlns:ds="http://schemas.openxmlformats.org/officeDocument/2006/customXml" ds:itemID="{E90B5DBD-0C3A-4F55-9F3B-625FBBE2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16595</Words>
  <Characters>91275</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VANESSA ZARATE OLGUIN</dc:creator>
  <cp:keywords/>
  <dc:description/>
  <cp:lastModifiedBy>IREANA DEL PILAR LÓPEZ MARURE</cp:lastModifiedBy>
  <cp:revision>7</cp:revision>
  <cp:lastPrinted>2021-08-18T18:57:00Z</cp:lastPrinted>
  <dcterms:created xsi:type="dcterms:W3CDTF">2023-07-05T15:05:00Z</dcterms:created>
  <dcterms:modified xsi:type="dcterms:W3CDTF">2023-09-05T18:10:00Z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0x0101003C6621E0A8F7334C951C0ED5B822D72D</vt:lpwstr>
  </property>
</Properties>
</file>