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9631" w14:textId="77777777" w:rsidR="00415A76" w:rsidRDefault="00415A76" w:rsidP="00415A76">
      <w:pPr>
        <w:ind w:left="4536"/>
        <w:jc w:val="both"/>
        <w:rPr>
          <w:rFonts w:ascii="Arial" w:hAnsi="Arial" w:cs="Arial"/>
          <w:b/>
          <w:sz w:val="26"/>
          <w:szCs w:val="26"/>
        </w:rPr>
      </w:pPr>
      <w:bookmarkStart w:id="0" w:name="_Hlk56518214"/>
      <w:r>
        <w:rPr>
          <w:rFonts w:ascii="Arial" w:hAnsi="Arial" w:cs="Arial"/>
          <w:b/>
          <w:sz w:val="26"/>
          <w:szCs w:val="26"/>
        </w:rPr>
        <w:t>AMPARO DIRECTO EN REVISIÓN 2674/2023</w:t>
      </w:r>
    </w:p>
    <w:p w14:paraId="0A078A54" w14:textId="3AF6E999" w:rsidR="00415A76" w:rsidRDefault="00415A76" w:rsidP="00415A76">
      <w:pPr>
        <w:ind w:left="4536"/>
        <w:jc w:val="both"/>
        <w:rPr>
          <w:rFonts w:ascii="Arial" w:hAnsi="Arial" w:cs="Arial"/>
          <w:b/>
          <w:color w:val="FF0000"/>
          <w:sz w:val="26"/>
          <w:szCs w:val="26"/>
        </w:rPr>
      </w:pPr>
      <w:r>
        <w:rPr>
          <w:rFonts w:ascii="Arial" w:hAnsi="Arial" w:cs="Arial"/>
          <w:b/>
          <w:sz w:val="26"/>
          <w:szCs w:val="26"/>
        </w:rPr>
        <w:t>RECURRENTE</w:t>
      </w:r>
      <w:r w:rsidR="00EB01DD">
        <w:rPr>
          <w:rFonts w:ascii="Arial" w:hAnsi="Arial" w:cs="Arial"/>
          <w:b/>
          <w:sz w:val="26"/>
          <w:szCs w:val="26"/>
        </w:rPr>
        <w:t>S</w:t>
      </w:r>
      <w:r>
        <w:rPr>
          <w:rFonts w:ascii="Arial" w:hAnsi="Arial" w:cs="Arial"/>
          <w:b/>
          <w:sz w:val="26"/>
          <w:szCs w:val="26"/>
        </w:rPr>
        <w:t xml:space="preserve">: </w:t>
      </w:r>
      <w:r w:rsidR="008A3B76">
        <w:rPr>
          <w:rFonts w:ascii="Arial" w:hAnsi="Arial" w:cs="Arial"/>
          <w:b/>
          <w:color w:val="FF0000"/>
          <w:sz w:val="26"/>
          <w:szCs w:val="26"/>
        </w:rPr>
        <w:t>*********</w:t>
      </w:r>
    </w:p>
    <w:p w14:paraId="5E5278A7" w14:textId="77777777" w:rsidR="00415A76" w:rsidRDefault="00415A76" w:rsidP="00415A76">
      <w:pPr>
        <w:jc w:val="right"/>
        <w:rPr>
          <w:rFonts w:ascii="Arial" w:hAnsi="Arial" w:cs="Arial"/>
          <w:b/>
          <w:sz w:val="26"/>
          <w:szCs w:val="26"/>
        </w:rPr>
      </w:pPr>
    </w:p>
    <w:p w14:paraId="1CEB8B17" w14:textId="77777777" w:rsidR="00415A76" w:rsidRDefault="00415A76" w:rsidP="00415A76">
      <w:pPr>
        <w:tabs>
          <w:tab w:val="left" w:pos="7227"/>
        </w:tabs>
        <w:spacing w:before="240" w:line="276" w:lineRule="auto"/>
        <w:jc w:val="both"/>
        <w:rPr>
          <w:rFonts w:ascii="Arial" w:eastAsia="Calibri" w:hAnsi="Arial" w:cs="Arial"/>
          <w:sz w:val="16"/>
          <w:szCs w:val="16"/>
          <w:lang w:val="es-MX" w:eastAsia="en-US"/>
        </w:rPr>
      </w:pPr>
      <w:r>
        <w:rPr>
          <w:rFonts w:ascii="Arial" w:eastAsia="Calibri" w:hAnsi="Arial" w:cs="Arial"/>
          <w:sz w:val="16"/>
          <w:szCs w:val="16"/>
          <w:lang w:val="es-MX" w:eastAsia="en-US"/>
        </w:rPr>
        <w:t>VISTO BUENO</w:t>
      </w:r>
    </w:p>
    <w:p w14:paraId="1343C4D4" w14:textId="1265ABF1" w:rsidR="00415A76" w:rsidRDefault="00415A76" w:rsidP="00415A76">
      <w:pPr>
        <w:pStyle w:val="corte2ponente"/>
        <w:ind w:right="-799"/>
        <w:jc w:val="both"/>
        <w:rPr>
          <w:rFonts w:cs="Arial"/>
          <w:sz w:val="26"/>
          <w:szCs w:val="26"/>
        </w:rPr>
      </w:pPr>
      <w:r>
        <w:rPr>
          <w:rFonts w:cs="Arial"/>
          <w:sz w:val="26"/>
          <w:szCs w:val="26"/>
        </w:rPr>
        <w:t>MINISTRO PONENTE: JORGE MARIO PARDO REBOLLEDO</w:t>
      </w:r>
    </w:p>
    <w:p w14:paraId="29E2B9D5" w14:textId="77777777" w:rsidR="00415A76" w:rsidRDefault="00415A76" w:rsidP="00415A76">
      <w:pPr>
        <w:rPr>
          <w:rFonts w:ascii="Arial" w:hAnsi="Arial" w:cs="Arial"/>
          <w:b/>
          <w:sz w:val="26"/>
          <w:szCs w:val="26"/>
        </w:rPr>
      </w:pPr>
      <w:r>
        <w:rPr>
          <w:rFonts w:ascii="Arial" w:hAnsi="Arial" w:cs="Arial"/>
          <w:b/>
          <w:sz w:val="26"/>
          <w:szCs w:val="26"/>
        </w:rPr>
        <w:t>SECRETARIO: MANUEL BARÁIBAR TOVAR</w:t>
      </w:r>
    </w:p>
    <w:p w14:paraId="79FFD86C" w14:textId="77777777" w:rsidR="00415A76" w:rsidRDefault="00415A76" w:rsidP="00415A76">
      <w:pPr>
        <w:rPr>
          <w:rFonts w:ascii="Arial" w:hAnsi="Arial" w:cs="Arial"/>
          <w:b/>
          <w:sz w:val="26"/>
          <w:szCs w:val="26"/>
        </w:rPr>
      </w:pPr>
    </w:p>
    <w:p w14:paraId="671EA257" w14:textId="77777777" w:rsidR="00415A76" w:rsidRDefault="00415A76" w:rsidP="00415A76">
      <w:pPr>
        <w:rPr>
          <w:rFonts w:ascii="Arial" w:hAnsi="Arial" w:cs="Arial"/>
          <w:b/>
          <w:sz w:val="26"/>
          <w:szCs w:val="26"/>
        </w:rPr>
      </w:pPr>
    </w:p>
    <w:p w14:paraId="1D46CE3B" w14:textId="77777777" w:rsidR="00415A76" w:rsidRDefault="00415A76" w:rsidP="00415A76">
      <w:pPr>
        <w:jc w:val="center"/>
        <w:rPr>
          <w:rFonts w:ascii="Arial" w:hAnsi="Arial" w:cs="Arial"/>
          <w:b/>
          <w:sz w:val="26"/>
          <w:szCs w:val="26"/>
        </w:rPr>
      </w:pPr>
      <w:r>
        <w:rPr>
          <w:rFonts w:ascii="Arial" w:hAnsi="Arial" w:cs="Arial"/>
          <w:b/>
          <w:sz w:val="26"/>
          <w:szCs w:val="26"/>
        </w:rPr>
        <w:t>ÍNDICE TEMÁTICO</w:t>
      </w:r>
    </w:p>
    <w:p w14:paraId="4062731E" w14:textId="77777777" w:rsidR="00415A76" w:rsidRDefault="00415A76" w:rsidP="00415A76">
      <w:pPr>
        <w:jc w:val="center"/>
        <w:rPr>
          <w:rFonts w:ascii="Arial" w:hAnsi="Arial" w:cs="Arial"/>
          <w:b/>
          <w:sz w:val="26"/>
          <w:szCs w:val="26"/>
        </w:rPr>
      </w:pPr>
    </w:p>
    <w:p w14:paraId="1BE71CE5" w14:textId="06516FA7" w:rsidR="00415A76" w:rsidRDefault="00415A76" w:rsidP="00415A76">
      <w:pPr>
        <w:tabs>
          <w:tab w:val="left" w:pos="0"/>
          <w:tab w:val="left" w:pos="7655"/>
          <w:tab w:val="left" w:pos="8080"/>
        </w:tabs>
        <w:autoSpaceDE w:val="0"/>
        <w:autoSpaceDN w:val="0"/>
        <w:adjustRightInd w:val="0"/>
        <w:jc w:val="both"/>
        <w:rPr>
          <w:rFonts w:ascii="Arial" w:hAnsi="Arial" w:cs="Arial"/>
          <w:sz w:val="24"/>
          <w:szCs w:val="24"/>
          <w:lang w:val="es-ES"/>
        </w:rPr>
      </w:pPr>
      <w:r>
        <w:rPr>
          <w:rFonts w:ascii="Arial" w:hAnsi="Arial" w:cs="Arial"/>
          <w:b/>
          <w:sz w:val="24"/>
          <w:szCs w:val="24"/>
        </w:rPr>
        <w:t xml:space="preserve">HECHOS: </w:t>
      </w:r>
      <w:r>
        <w:rPr>
          <w:rFonts w:ascii="Arial" w:hAnsi="Arial" w:cs="Arial"/>
          <w:sz w:val="24"/>
          <w:szCs w:val="24"/>
          <w:lang w:val="es-ES"/>
        </w:rPr>
        <w:t xml:space="preserve">Por escrito presentado el cinco de enero de dos mil diez, </w:t>
      </w:r>
      <w:r w:rsidR="008A3B76">
        <w:rPr>
          <w:rFonts w:ascii="Arial" w:hAnsi="Arial" w:cs="Arial"/>
          <w:b/>
          <w:color w:val="FF0000"/>
          <w:sz w:val="26"/>
          <w:szCs w:val="26"/>
        </w:rPr>
        <w:t xml:space="preserve">********* </w:t>
      </w:r>
      <w:r>
        <w:rPr>
          <w:rFonts w:ascii="Arial" w:hAnsi="Arial" w:cs="Arial"/>
          <w:sz w:val="24"/>
          <w:szCs w:val="24"/>
          <w:lang w:val="es-ES"/>
        </w:rPr>
        <w:t xml:space="preserve">manifestó ante órgano jurisdiccional, que los únicos herederos legítimos de </w:t>
      </w:r>
      <w:r w:rsidR="008A3B76">
        <w:rPr>
          <w:rFonts w:ascii="Arial" w:hAnsi="Arial" w:cs="Arial"/>
          <w:b/>
          <w:color w:val="FF0000"/>
          <w:sz w:val="26"/>
          <w:szCs w:val="26"/>
        </w:rPr>
        <w:t>*********</w:t>
      </w:r>
      <w:r>
        <w:rPr>
          <w:rFonts w:ascii="Arial" w:hAnsi="Arial" w:cs="Arial"/>
          <w:sz w:val="24"/>
          <w:szCs w:val="24"/>
          <w:lang w:val="es-ES"/>
        </w:rPr>
        <w:t xml:space="preserve">, eran él  sus hermanos </w:t>
      </w:r>
      <w:r w:rsidR="008A3B76">
        <w:rPr>
          <w:rFonts w:ascii="Arial" w:hAnsi="Arial" w:cs="Arial"/>
          <w:b/>
          <w:color w:val="FF0000"/>
          <w:sz w:val="26"/>
          <w:szCs w:val="26"/>
        </w:rPr>
        <w:t>*********</w:t>
      </w:r>
      <w:r w:rsidR="00CF62CE">
        <w:rPr>
          <w:rFonts w:ascii="Arial" w:hAnsi="Arial" w:cs="Arial"/>
          <w:b/>
          <w:color w:val="FF0000"/>
          <w:sz w:val="26"/>
          <w:szCs w:val="26"/>
        </w:rPr>
        <w:t xml:space="preserve"> </w:t>
      </w:r>
      <w:r>
        <w:rPr>
          <w:rFonts w:ascii="Arial" w:hAnsi="Arial" w:cs="Arial"/>
          <w:sz w:val="24"/>
          <w:szCs w:val="24"/>
          <w:lang w:val="es-ES"/>
        </w:rPr>
        <w:t xml:space="preserve">todos de apellidos </w:t>
      </w:r>
      <w:r w:rsidR="00CF62CE">
        <w:rPr>
          <w:rFonts w:ascii="Arial" w:hAnsi="Arial" w:cs="Arial"/>
          <w:b/>
          <w:color w:val="FF0000"/>
          <w:sz w:val="26"/>
          <w:szCs w:val="26"/>
        </w:rPr>
        <w:t xml:space="preserve">********* </w:t>
      </w:r>
      <w:r>
        <w:rPr>
          <w:rFonts w:ascii="Arial" w:hAnsi="Arial" w:cs="Arial"/>
          <w:sz w:val="24"/>
          <w:szCs w:val="24"/>
          <w:lang w:val="es-ES"/>
        </w:rPr>
        <w:t xml:space="preserve">y bajo protestad de decir verdad, puntualizó que no existen más descendientes del </w:t>
      </w:r>
      <w:r>
        <w:rPr>
          <w:rFonts w:ascii="Arial" w:hAnsi="Arial" w:cs="Arial"/>
          <w:i/>
          <w:iCs/>
          <w:sz w:val="24"/>
          <w:szCs w:val="24"/>
          <w:lang w:val="es-ES"/>
        </w:rPr>
        <w:t xml:space="preserve">de </w:t>
      </w:r>
      <w:proofErr w:type="spellStart"/>
      <w:r>
        <w:rPr>
          <w:rFonts w:ascii="Arial" w:hAnsi="Arial" w:cs="Arial"/>
          <w:i/>
          <w:iCs/>
          <w:sz w:val="24"/>
          <w:szCs w:val="24"/>
          <w:lang w:val="es-ES"/>
        </w:rPr>
        <w:t>cujus</w:t>
      </w:r>
      <w:proofErr w:type="spellEnd"/>
      <w:r>
        <w:rPr>
          <w:rFonts w:ascii="Arial" w:hAnsi="Arial" w:cs="Arial"/>
          <w:i/>
          <w:iCs/>
          <w:sz w:val="24"/>
          <w:szCs w:val="24"/>
          <w:lang w:val="es-ES"/>
        </w:rPr>
        <w:t xml:space="preserve">, </w:t>
      </w:r>
      <w:r>
        <w:rPr>
          <w:rFonts w:ascii="Arial" w:hAnsi="Arial" w:cs="Arial"/>
          <w:sz w:val="24"/>
          <w:szCs w:val="24"/>
          <w:lang w:val="es-ES"/>
        </w:rPr>
        <w:t xml:space="preserve">esto es, ocultó la existencia de sus medios hermanos </w:t>
      </w:r>
      <w:r w:rsidR="00CF62CE">
        <w:rPr>
          <w:rFonts w:ascii="Arial" w:hAnsi="Arial" w:cs="Arial"/>
          <w:b/>
          <w:color w:val="FF0000"/>
          <w:sz w:val="26"/>
          <w:szCs w:val="26"/>
        </w:rPr>
        <w:t>*********</w:t>
      </w:r>
      <w:r>
        <w:rPr>
          <w:rFonts w:ascii="Arial" w:hAnsi="Arial" w:cs="Arial"/>
          <w:sz w:val="24"/>
          <w:szCs w:val="24"/>
          <w:lang w:val="es-ES"/>
        </w:rPr>
        <w:t xml:space="preserve">, de apellidos </w:t>
      </w:r>
      <w:r w:rsidR="00CF62CE">
        <w:rPr>
          <w:rFonts w:ascii="Arial" w:hAnsi="Arial" w:cs="Arial"/>
          <w:b/>
          <w:color w:val="FF0000"/>
          <w:sz w:val="26"/>
          <w:szCs w:val="26"/>
        </w:rPr>
        <w:t>*********</w:t>
      </w:r>
      <w:r>
        <w:rPr>
          <w:rFonts w:ascii="Arial" w:hAnsi="Arial" w:cs="Arial"/>
          <w:sz w:val="24"/>
          <w:szCs w:val="24"/>
          <w:lang w:val="es-ES"/>
        </w:rPr>
        <w:t>.</w:t>
      </w:r>
    </w:p>
    <w:p w14:paraId="0C4C2C40" w14:textId="77777777" w:rsidR="00415A76" w:rsidRDefault="00415A76" w:rsidP="00415A76">
      <w:pPr>
        <w:tabs>
          <w:tab w:val="left" w:pos="0"/>
          <w:tab w:val="left" w:pos="7655"/>
          <w:tab w:val="left" w:pos="8080"/>
        </w:tabs>
        <w:autoSpaceDE w:val="0"/>
        <w:autoSpaceDN w:val="0"/>
        <w:adjustRightInd w:val="0"/>
        <w:jc w:val="both"/>
        <w:rPr>
          <w:rFonts w:ascii="Arial" w:hAnsi="Arial" w:cs="Arial"/>
          <w:sz w:val="24"/>
          <w:szCs w:val="24"/>
          <w:lang w:val="es-ES"/>
        </w:rPr>
      </w:pPr>
    </w:p>
    <w:p w14:paraId="614A496C" w14:textId="6BF1FA1B" w:rsidR="00415A76" w:rsidRDefault="00415A76" w:rsidP="00415A76">
      <w:pPr>
        <w:tabs>
          <w:tab w:val="left" w:pos="0"/>
          <w:tab w:val="left" w:pos="7655"/>
          <w:tab w:val="left" w:pos="8080"/>
        </w:tabs>
        <w:autoSpaceDE w:val="0"/>
        <w:autoSpaceDN w:val="0"/>
        <w:adjustRightInd w:val="0"/>
        <w:jc w:val="both"/>
        <w:rPr>
          <w:rFonts w:ascii="Arial" w:hAnsi="Arial" w:cs="Arial"/>
          <w:sz w:val="24"/>
          <w:szCs w:val="24"/>
          <w:lang w:val="es-ES"/>
        </w:rPr>
      </w:pPr>
      <w:r>
        <w:rPr>
          <w:rFonts w:ascii="Arial" w:hAnsi="Arial" w:cs="Arial"/>
          <w:sz w:val="24"/>
          <w:szCs w:val="24"/>
          <w:lang w:val="es-ES"/>
        </w:rPr>
        <w:t xml:space="preserve">Además, </w:t>
      </w:r>
      <w:r w:rsidR="00CF62CE">
        <w:rPr>
          <w:rFonts w:ascii="Arial" w:hAnsi="Arial" w:cs="Arial"/>
          <w:b/>
          <w:color w:val="FF0000"/>
          <w:sz w:val="26"/>
          <w:szCs w:val="26"/>
        </w:rPr>
        <w:t xml:space="preserve">********* </w:t>
      </w:r>
      <w:r>
        <w:rPr>
          <w:rFonts w:ascii="Arial" w:hAnsi="Arial" w:cs="Arial"/>
          <w:sz w:val="24"/>
          <w:szCs w:val="24"/>
          <w:lang w:val="es-ES"/>
        </w:rPr>
        <w:t>proporcionó como domicilio para notificar a</w:t>
      </w:r>
      <w:r w:rsidR="00CF62CE">
        <w:rPr>
          <w:rFonts w:ascii="Arial" w:hAnsi="Arial" w:cs="Arial"/>
          <w:b/>
          <w:color w:val="FF0000"/>
          <w:sz w:val="26"/>
          <w:szCs w:val="26"/>
        </w:rPr>
        <w:t>*********</w:t>
      </w:r>
      <w:r>
        <w:rPr>
          <w:rFonts w:ascii="Arial" w:hAnsi="Arial" w:cs="Arial"/>
          <w:sz w:val="24"/>
          <w:szCs w:val="24"/>
          <w:lang w:val="es-ES"/>
        </w:rPr>
        <w:t xml:space="preserve">, todos de apellidos </w:t>
      </w:r>
      <w:r w:rsidR="005D19B3">
        <w:rPr>
          <w:rFonts w:ascii="Arial" w:hAnsi="Arial" w:cs="Arial"/>
          <w:b/>
          <w:color w:val="FF0000"/>
          <w:sz w:val="26"/>
          <w:szCs w:val="26"/>
        </w:rPr>
        <w:t>*********</w:t>
      </w:r>
      <w:r>
        <w:rPr>
          <w:rFonts w:ascii="Arial" w:hAnsi="Arial" w:cs="Arial"/>
          <w:color w:val="FF0000"/>
          <w:sz w:val="24"/>
          <w:szCs w:val="24"/>
          <w:lang w:val="es-ES"/>
        </w:rPr>
        <w:t xml:space="preserve">, </w:t>
      </w:r>
      <w:r>
        <w:rPr>
          <w:rFonts w:ascii="Arial" w:hAnsi="Arial" w:cs="Arial"/>
          <w:sz w:val="24"/>
          <w:szCs w:val="24"/>
          <w:lang w:val="es-ES"/>
        </w:rPr>
        <w:t>su propio domicilio.</w:t>
      </w:r>
    </w:p>
    <w:p w14:paraId="79EF9A95" w14:textId="77777777" w:rsidR="00415A76" w:rsidRDefault="00415A76" w:rsidP="00415A76">
      <w:pPr>
        <w:pStyle w:val="Prrafodelista"/>
        <w:rPr>
          <w:rFonts w:ascii="Arial" w:hAnsi="Arial" w:cs="Arial"/>
          <w:sz w:val="24"/>
          <w:szCs w:val="24"/>
          <w:lang w:val="es-ES"/>
        </w:rPr>
      </w:pPr>
    </w:p>
    <w:p w14:paraId="780A4AF9" w14:textId="0D266507" w:rsidR="00415A76" w:rsidRDefault="00415A76" w:rsidP="00415A76">
      <w:pPr>
        <w:tabs>
          <w:tab w:val="left" w:pos="0"/>
          <w:tab w:val="left" w:pos="7655"/>
          <w:tab w:val="left" w:pos="8080"/>
        </w:tabs>
        <w:autoSpaceDE w:val="0"/>
        <w:autoSpaceDN w:val="0"/>
        <w:adjustRightInd w:val="0"/>
        <w:jc w:val="both"/>
        <w:rPr>
          <w:rFonts w:ascii="Arial" w:hAnsi="Arial" w:cs="Arial"/>
          <w:sz w:val="24"/>
          <w:szCs w:val="24"/>
          <w:lang w:val="es-ES"/>
        </w:rPr>
      </w:pPr>
      <w:r>
        <w:rPr>
          <w:rFonts w:ascii="Arial" w:hAnsi="Arial" w:cs="Arial"/>
          <w:sz w:val="24"/>
          <w:szCs w:val="24"/>
          <w:lang w:val="es-ES"/>
        </w:rPr>
        <w:t xml:space="preserve">Por lo anterior, en la diligencia de notificación, la actuaria judicial entregó a </w:t>
      </w:r>
      <w:r w:rsidR="005D19B3">
        <w:rPr>
          <w:rFonts w:ascii="Arial" w:hAnsi="Arial" w:cs="Arial"/>
          <w:b/>
          <w:color w:val="FF0000"/>
          <w:sz w:val="26"/>
          <w:szCs w:val="26"/>
        </w:rPr>
        <w:t xml:space="preserve">********* </w:t>
      </w:r>
      <w:r>
        <w:rPr>
          <w:rFonts w:ascii="Arial" w:hAnsi="Arial" w:cs="Arial"/>
          <w:sz w:val="24"/>
          <w:szCs w:val="24"/>
          <w:lang w:val="es-ES"/>
        </w:rPr>
        <w:t xml:space="preserve">las cédulas de notificación dirigidas a </w:t>
      </w:r>
      <w:r w:rsidR="005D19B3">
        <w:rPr>
          <w:rFonts w:ascii="Arial" w:hAnsi="Arial" w:cs="Arial"/>
          <w:b/>
          <w:color w:val="FF0000"/>
          <w:sz w:val="26"/>
          <w:szCs w:val="26"/>
        </w:rPr>
        <w:t>*********</w:t>
      </w:r>
      <w:r>
        <w:rPr>
          <w:rFonts w:ascii="Arial" w:hAnsi="Arial" w:cs="Arial"/>
          <w:sz w:val="24"/>
          <w:szCs w:val="24"/>
          <w:lang w:val="es-ES"/>
        </w:rPr>
        <w:t xml:space="preserve">, todos de apellidos </w:t>
      </w:r>
      <w:r w:rsidR="005D19B3">
        <w:rPr>
          <w:rFonts w:ascii="Arial" w:hAnsi="Arial" w:cs="Arial"/>
          <w:b/>
          <w:color w:val="FF0000"/>
          <w:sz w:val="26"/>
          <w:szCs w:val="26"/>
        </w:rPr>
        <w:t>*********</w:t>
      </w:r>
      <w:r>
        <w:rPr>
          <w:rFonts w:ascii="Arial" w:hAnsi="Arial" w:cs="Arial"/>
          <w:color w:val="FF0000"/>
          <w:sz w:val="24"/>
          <w:szCs w:val="24"/>
          <w:lang w:val="es-ES"/>
        </w:rPr>
        <w:t xml:space="preserve">, </w:t>
      </w:r>
      <w:r>
        <w:rPr>
          <w:rFonts w:ascii="Arial" w:hAnsi="Arial" w:cs="Arial"/>
          <w:sz w:val="24"/>
          <w:szCs w:val="24"/>
          <w:lang w:val="es-ES"/>
        </w:rPr>
        <w:t xml:space="preserve">toda vez que la hoy recurrente señaló </w:t>
      </w:r>
      <w:r>
        <w:rPr>
          <w:rFonts w:ascii="Arial" w:hAnsi="Arial" w:cs="Arial"/>
          <w:i/>
          <w:iCs/>
          <w:sz w:val="24"/>
          <w:szCs w:val="24"/>
          <w:lang w:val="es-ES"/>
        </w:rPr>
        <w:t>“que son sus cuñados, que viven allí, pero que en ese momento no se encontraban por haber salido a trabajar”</w:t>
      </w:r>
      <w:r>
        <w:rPr>
          <w:rFonts w:ascii="Arial" w:hAnsi="Arial" w:cs="Arial"/>
          <w:sz w:val="24"/>
          <w:szCs w:val="24"/>
          <w:lang w:val="es-ES"/>
        </w:rPr>
        <w:t xml:space="preserve">, por lo que fueron </w:t>
      </w:r>
      <w:proofErr w:type="spellStart"/>
      <w:r>
        <w:rPr>
          <w:rFonts w:ascii="Arial" w:hAnsi="Arial" w:cs="Arial"/>
          <w:sz w:val="24"/>
          <w:szCs w:val="24"/>
          <w:lang w:val="es-ES"/>
        </w:rPr>
        <w:t>emplazados</w:t>
      </w:r>
      <w:proofErr w:type="spellEnd"/>
      <w:r>
        <w:rPr>
          <w:rFonts w:ascii="Arial" w:hAnsi="Arial" w:cs="Arial"/>
          <w:sz w:val="24"/>
          <w:szCs w:val="24"/>
          <w:lang w:val="es-ES"/>
        </w:rPr>
        <w:t xml:space="preserve"> por conducto de </w:t>
      </w:r>
      <w:r w:rsidR="005D19B3">
        <w:rPr>
          <w:rFonts w:ascii="Arial" w:hAnsi="Arial" w:cs="Arial"/>
          <w:b/>
          <w:color w:val="FF0000"/>
          <w:sz w:val="26"/>
          <w:szCs w:val="26"/>
        </w:rPr>
        <w:t>*********</w:t>
      </w:r>
      <w:r>
        <w:rPr>
          <w:rFonts w:ascii="Arial" w:hAnsi="Arial" w:cs="Arial"/>
          <w:color w:val="FF0000"/>
          <w:sz w:val="24"/>
          <w:szCs w:val="24"/>
          <w:lang w:val="es-ES"/>
        </w:rPr>
        <w:t>.</w:t>
      </w:r>
    </w:p>
    <w:p w14:paraId="3DEB349C" w14:textId="77777777" w:rsidR="00415A76" w:rsidRDefault="00415A76" w:rsidP="00415A76">
      <w:pPr>
        <w:tabs>
          <w:tab w:val="left" w:pos="0"/>
          <w:tab w:val="left" w:pos="7655"/>
          <w:tab w:val="left" w:pos="8080"/>
        </w:tabs>
        <w:autoSpaceDE w:val="0"/>
        <w:autoSpaceDN w:val="0"/>
        <w:adjustRightInd w:val="0"/>
        <w:jc w:val="both"/>
        <w:rPr>
          <w:rFonts w:ascii="Arial" w:hAnsi="Arial" w:cs="Arial"/>
          <w:sz w:val="22"/>
          <w:szCs w:val="22"/>
          <w:lang w:val="es-ES"/>
        </w:rPr>
      </w:pPr>
    </w:p>
    <w:p w14:paraId="034E0BC8" w14:textId="77777777" w:rsidR="00415A76" w:rsidRDefault="00415A76" w:rsidP="00415A76">
      <w:pPr>
        <w:tabs>
          <w:tab w:val="left" w:pos="0"/>
          <w:tab w:val="left" w:pos="7655"/>
          <w:tab w:val="left" w:pos="8080"/>
        </w:tabs>
        <w:autoSpaceDE w:val="0"/>
        <w:autoSpaceDN w:val="0"/>
        <w:adjustRightInd w:val="0"/>
        <w:jc w:val="both"/>
        <w:rPr>
          <w:rFonts w:ascii="Arial" w:hAnsi="Arial" w:cs="Arial"/>
          <w:sz w:val="24"/>
          <w:szCs w:val="24"/>
          <w:lang w:val="es-ES"/>
        </w:rPr>
      </w:pPr>
      <w:r>
        <w:rPr>
          <w:rFonts w:ascii="Arial" w:hAnsi="Arial" w:cs="Arial"/>
          <w:sz w:val="24"/>
          <w:szCs w:val="24"/>
          <w:lang w:val="es-ES"/>
        </w:rPr>
        <w:t>Seguida la secuela procesal, se dictó sentencia en contra de los ahora recurrentes por el delito de fraude procesal, imponiéndoles una sanción privativa de libertad de siete años, diez meses, quince días de prisión, entre otras sanciones.</w:t>
      </w:r>
    </w:p>
    <w:p w14:paraId="6426B997" w14:textId="77777777" w:rsidR="00415A76" w:rsidRDefault="00415A76" w:rsidP="00415A76">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9300" w:type="dxa"/>
        <w:tblLayout w:type="fixed"/>
        <w:tblLook w:val="04A0" w:firstRow="1" w:lastRow="0" w:firstColumn="1" w:lastColumn="0" w:noHBand="0" w:noVBand="1"/>
      </w:tblPr>
      <w:tblGrid>
        <w:gridCol w:w="678"/>
        <w:gridCol w:w="4027"/>
        <w:gridCol w:w="3738"/>
        <w:gridCol w:w="857"/>
      </w:tblGrid>
      <w:tr w:rsidR="00415A76" w14:paraId="778DFAAC" w14:textId="77777777" w:rsidTr="00415A76">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AD011" w14:textId="77777777" w:rsidR="00415A76" w:rsidRDefault="00415A76">
            <w:pPr>
              <w:tabs>
                <w:tab w:val="left" w:pos="426"/>
              </w:tabs>
              <w:jc w:val="center"/>
              <w:rPr>
                <w:rFonts w:ascii="Arial" w:eastAsia="Calibri" w:hAnsi="Arial" w:cs="Arial"/>
                <w:b/>
                <w:bCs/>
                <w:sz w:val="24"/>
                <w:szCs w:val="24"/>
                <w:lang w:val="es-MX" w:eastAsia="es-ES"/>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CF077"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Apartado</w:t>
            </w:r>
          </w:p>
        </w:tc>
        <w:tc>
          <w:tcPr>
            <w:tcW w:w="3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212B2" w14:textId="77777777" w:rsidR="00415A76" w:rsidRDefault="00415A76">
            <w:pPr>
              <w:tabs>
                <w:tab w:val="left" w:pos="426"/>
              </w:tabs>
              <w:spacing w:before="240" w:after="240"/>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40E1B"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Págs.</w:t>
            </w:r>
          </w:p>
        </w:tc>
      </w:tr>
      <w:tr w:rsidR="00415A76" w14:paraId="00F890D2" w14:textId="77777777" w:rsidTr="00415A76">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1CD682A9"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C5F4FB4"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ANTECEDENTES Y TRÁMITE </w:t>
            </w:r>
          </w:p>
        </w:tc>
        <w:tc>
          <w:tcPr>
            <w:tcW w:w="3738" w:type="dxa"/>
            <w:tcBorders>
              <w:top w:val="single" w:sz="4" w:space="0" w:color="auto"/>
              <w:left w:val="single" w:sz="4" w:space="0" w:color="auto"/>
              <w:bottom w:val="single" w:sz="4" w:space="0" w:color="auto"/>
              <w:right w:val="single" w:sz="4" w:space="0" w:color="auto"/>
            </w:tcBorders>
            <w:hideMark/>
          </w:tcPr>
          <w:p w14:paraId="1F81A314" w14:textId="77777777" w:rsidR="00415A76" w:rsidRDefault="00415A76">
            <w:pPr>
              <w:tabs>
                <w:tab w:val="left" w:pos="426"/>
              </w:tabs>
              <w:spacing w:before="240" w:after="240"/>
              <w:jc w:val="both"/>
              <w:rPr>
                <w:rFonts w:ascii="Arial" w:eastAsia="Calibri" w:hAnsi="Arial" w:cs="Arial"/>
                <w:bCs/>
                <w:sz w:val="24"/>
                <w:szCs w:val="24"/>
                <w:lang w:val="es-MX" w:eastAsia="es-ES"/>
              </w:rPr>
            </w:pPr>
            <w:r>
              <w:rPr>
                <w:rFonts w:ascii="Arial" w:eastAsia="Calibri" w:hAnsi="Arial" w:cs="Arial"/>
                <w:bCs/>
                <w:sz w:val="24"/>
                <w:szCs w:val="24"/>
                <w:lang w:val="es-MX" w:eastAsia="es-ES"/>
              </w:rPr>
              <w:t>En esta parte se desarrolla la secuela procesal del recurso.</w:t>
            </w:r>
          </w:p>
        </w:tc>
        <w:tc>
          <w:tcPr>
            <w:tcW w:w="857" w:type="dxa"/>
            <w:tcBorders>
              <w:top w:val="single" w:sz="4" w:space="0" w:color="auto"/>
              <w:left w:val="single" w:sz="4" w:space="0" w:color="auto"/>
              <w:bottom w:val="single" w:sz="4" w:space="0" w:color="auto"/>
              <w:right w:val="single" w:sz="4" w:space="0" w:color="auto"/>
            </w:tcBorders>
          </w:tcPr>
          <w:p w14:paraId="4B5A0551" w14:textId="77777777" w:rsidR="00415A76" w:rsidRDefault="00415A76">
            <w:pPr>
              <w:tabs>
                <w:tab w:val="left" w:pos="426"/>
              </w:tabs>
              <w:jc w:val="center"/>
              <w:rPr>
                <w:rFonts w:ascii="Arial" w:eastAsia="Calibri" w:hAnsi="Arial" w:cs="Arial"/>
                <w:bCs/>
                <w:sz w:val="24"/>
                <w:szCs w:val="24"/>
                <w:lang w:val="es-MX" w:eastAsia="es-ES"/>
              </w:rPr>
            </w:pPr>
          </w:p>
          <w:p w14:paraId="578AC01A"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I-3</w:t>
            </w:r>
          </w:p>
        </w:tc>
      </w:tr>
      <w:tr w:rsidR="00415A76" w14:paraId="7203598A" w14:textId="77777777" w:rsidTr="00415A76">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5AD886EE"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3FBD2C9B"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COMPETENCIA </w:t>
            </w:r>
          </w:p>
        </w:tc>
        <w:tc>
          <w:tcPr>
            <w:tcW w:w="3738" w:type="dxa"/>
            <w:tcBorders>
              <w:top w:val="single" w:sz="4" w:space="0" w:color="auto"/>
              <w:left w:val="single" w:sz="4" w:space="0" w:color="auto"/>
              <w:bottom w:val="single" w:sz="4" w:space="0" w:color="auto"/>
              <w:right w:val="single" w:sz="4" w:space="0" w:color="auto"/>
            </w:tcBorders>
            <w:hideMark/>
          </w:tcPr>
          <w:p w14:paraId="57651AF0" w14:textId="77777777" w:rsidR="00415A76" w:rsidRDefault="00415A76">
            <w:pPr>
              <w:tabs>
                <w:tab w:val="left" w:pos="426"/>
              </w:tabs>
              <w:spacing w:before="240" w:after="240"/>
              <w:jc w:val="both"/>
              <w:rPr>
                <w:rFonts w:ascii="Arial" w:eastAsia="Calibri" w:hAnsi="Arial" w:cs="Arial"/>
                <w:bCs/>
                <w:sz w:val="24"/>
                <w:szCs w:val="24"/>
                <w:lang w:val="es-MX" w:eastAsia="es-ES"/>
              </w:rPr>
            </w:pPr>
            <w:r>
              <w:rPr>
                <w:rFonts w:ascii="Arial" w:eastAsia="Calibri" w:hAnsi="Arial" w:cs="Arial"/>
                <w:bCs/>
                <w:sz w:val="24"/>
                <w:szCs w:val="24"/>
                <w:lang w:val="es-MX" w:eastAsia="es-ES"/>
              </w:rPr>
              <w:t>La Primera Sala es competente</w:t>
            </w:r>
          </w:p>
        </w:tc>
        <w:tc>
          <w:tcPr>
            <w:tcW w:w="857" w:type="dxa"/>
            <w:tcBorders>
              <w:top w:val="single" w:sz="4" w:space="0" w:color="auto"/>
              <w:left w:val="single" w:sz="4" w:space="0" w:color="auto"/>
              <w:bottom w:val="single" w:sz="4" w:space="0" w:color="auto"/>
              <w:right w:val="single" w:sz="4" w:space="0" w:color="auto"/>
            </w:tcBorders>
          </w:tcPr>
          <w:p w14:paraId="5CC740DA" w14:textId="77777777" w:rsidR="00415A76" w:rsidRDefault="00415A76">
            <w:pPr>
              <w:tabs>
                <w:tab w:val="left" w:pos="426"/>
              </w:tabs>
              <w:jc w:val="center"/>
              <w:rPr>
                <w:rFonts w:ascii="Arial" w:eastAsia="Calibri" w:hAnsi="Arial" w:cs="Arial"/>
                <w:bCs/>
                <w:sz w:val="24"/>
                <w:szCs w:val="24"/>
                <w:lang w:val="es-MX" w:eastAsia="es-ES"/>
              </w:rPr>
            </w:pPr>
          </w:p>
          <w:p w14:paraId="630FD8F7"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3</w:t>
            </w:r>
          </w:p>
        </w:tc>
      </w:tr>
      <w:tr w:rsidR="00415A76" w14:paraId="5273A30F" w14:textId="77777777" w:rsidTr="00415A76">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058EECDC"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III.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572172C9"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OPORTUNIDAD </w:t>
            </w:r>
          </w:p>
        </w:tc>
        <w:tc>
          <w:tcPr>
            <w:tcW w:w="3738" w:type="dxa"/>
            <w:tcBorders>
              <w:top w:val="single" w:sz="4" w:space="0" w:color="auto"/>
              <w:left w:val="single" w:sz="4" w:space="0" w:color="auto"/>
              <w:bottom w:val="single" w:sz="4" w:space="0" w:color="auto"/>
              <w:right w:val="single" w:sz="4" w:space="0" w:color="auto"/>
            </w:tcBorders>
            <w:hideMark/>
          </w:tcPr>
          <w:p w14:paraId="393D7212" w14:textId="77777777" w:rsidR="00415A76" w:rsidRDefault="00415A76">
            <w:pPr>
              <w:tabs>
                <w:tab w:val="left" w:pos="426"/>
              </w:tabs>
              <w:spacing w:before="240" w:after="240"/>
              <w:jc w:val="both"/>
              <w:rPr>
                <w:rFonts w:ascii="Arial" w:eastAsia="Calibri" w:hAnsi="Arial" w:cs="Arial"/>
                <w:bCs/>
                <w:sz w:val="24"/>
                <w:szCs w:val="24"/>
                <w:lang w:val="es-MX" w:eastAsia="es-ES"/>
              </w:rPr>
            </w:pPr>
            <w:r>
              <w:rPr>
                <w:rFonts w:ascii="Arial" w:eastAsia="Calibri" w:hAnsi="Arial" w:cs="Arial"/>
                <w:bCs/>
                <w:sz w:val="24"/>
                <w:szCs w:val="24"/>
                <w:lang w:val="es-MX" w:eastAsia="es-ES"/>
              </w:rPr>
              <w:t>El recurso es oportuno.</w:t>
            </w:r>
          </w:p>
        </w:tc>
        <w:tc>
          <w:tcPr>
            <w:tcW w:w="857" w:type="dxa"/>
            <w:tcBorders>
              <w:top w:val="single" w:sz="4" w:space="0" w:color="auto"/>
              <w:left w:val="single" w:sz="4" w:space="0" w:color="auto"/>
              <w:bottom w:val="single" w:sz="4" w:space="0" w:color="auto"/>
              <w:right w:val="single" w:sz="4" w:space="0" w:color="auto"/>
            </w:tcBorders>
          </w:tcPr>
          <w:p w14:paraId="054DE958" w14:textId="77777777" w:rsidR="00415A76" w:rsidRDefault="00415A76">
            <w:pPr>
              <w:tabs>
                <w:tab w:val="left" w:pos="426"/>
              </w:tabs>
              <w:jc w:val="center"/>
              <w:rPr>
                <w:rFonts w:ascii="Arial" w:eastAsia="Calibri" w:hAnsi="Arial" w:cs="Arial"/>
                <w:bCs/>
                <w:sz w:val="24"/>
                <w:szCs w:val="24"/>
                <w:lang w:val="es-MX" w:eastAsia="es-ES"/>
              </w:rPr>
            </w:pPr>
          </w:p>
          <w:p w14:paraId="18FD8F6A"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4</w:t>
            </w:r>
          </w:p>
        </w:tc>
      </w:tr>
      <w:tr w:rsidR="00415A76" w14:paraId="63895E9B" w14:textId="77777777" w:rsidTr="00415A76">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39435037"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IV.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66918AF"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LEGITIMACIÓN </w:t>
            </w:r>
          </w:p>
        </w:tc>
        <w:tc>
          <w:tcPr>
            <w:tcW w:w="3738" w:type="dxa"/>
            <w:tcBorders>
              <w:top w:val="single" w:sz="4" w:space="0" w:color="auto"/>
              <w:left w:val="single" w:sz="4" w:space="0" w:color="auto"/>
              <w:bottom w:val="single" w:sz="4" w:space="0" w:color="auto"/>
              <w:right w:val="single" w:sz="4" w:space="0" w:color="auto"/>
            </w:tcBorders>
            <w:hideMark/>
          </w:tcPr>
          <w:p w14:paraId="68E4CF15" w14:textId="77777777" w:rsidR="00415A76" w:rsidRDefault="00415A76">
            <w:pPr>
              <w:tabs>
                <w:tab w:val="left" w:pos="426"/>
              </w:tabs>
              <w:spacing w:before="240" w:after="240"/>
              <w:jc w:val="both"/>
              <w:rPr>
                <w:rFonts w:ascii="Arial" w:eastAsia="Calibri" w:hAnsi="Arial" w:cs="Arial"/>
                <w:bCs/>
                <w:sz w:val="24"/>
                <w:szCs w:val="24"/>
                <w:lang w:val="es-MX" w:eastAsia="es-ES"/>
              </w:rPr>
            </w:pPr>
            <w:r>
              <w:rPr>
                <w:rFonts w:ascii="Arial" w:eastAsia="Calibri" w:hAnsi="Arial" w:cs="Arial"/>
                <w:bCs/>
                <w:sz w:val="24"/>
                <w:szCs w:val="24"/>
                <w:lang w:val="es-MX" w:eastAsia="es-ES"/>
              </w:rPr>
              <w:t>La parte recurrente cuenta con legitimación.</w:t>
            </w:r>
          </w:p>
        </w:tc>
        <w:tc>
          <w:tcPr>
            <w:tcW w:w="857" w:type="dxa"/>
            <w:tcBorders>
              <w:top w:val="single" w:sz="4" w:space="0" w:color="auto"/>
              <w:left w:val="single" w:sz="4" w:space="0" w:color="auto"/>
              <w:bottom w:val="single" w:sz="4" w:space="0" w:color="auto"/>
              <w:right w:val="single" w:sz="4" w:space="0" w:color="auto"/>
            </w:tcBorders>
          </w:tcPr>
          <w:p w14:paraId="2CE94CD8" w14:textId="77777777" w:rsidR="00415A76" w:rsidRDefault="00415A76">
            <w:pPr>
              <w:tabs>
                <w:tab w:val="left" w:pos="426"/>
              </w:tabs>
              <w:jc w:val="center"/>
              <w:rPr>
                <w:rFonts w:ascii="Arial" w:eastAsia="Calibri" w:hAnsi="Arial" w:cs="Arial"/>
                <w:bCs/>
                <w:sz w:val="24"/>
                <w:szCs w:val="24"/>
                <w:lang w:val="es-MX" w:eastAsia="es-ES"/>
              </w:rPr>
            </w:pPr>
          </w:p>
          <w:p w14:paraId="0D35C9BF"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4</w:t>
            </w:r>
          </w:p>
        </w:tc>
      </w:tr>
      <w:tr w:rsidR="00415A76" w14:paraId="02BCBABC" w14:textId="77777777" w:rsidTr="00415A76">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27FF3F52"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062CEC8F"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ESTUDIO DE PROCEDENCIA </w:t>
            </w:r>
          </w:p>
        </w:tc>
        <w:tc>
          <w:tcPr>
            <w:tcW w:w="3738" w:type="dxa"/>
            <w:tcBorders>
              <w:top w:val="single" w:sz="4" w:space="0" w:color="auto"/>
              <w:left w:val="single" w:sz="4" w:space="0" w:color="auto"/>
              <w:bottom w:val="single" w:sz="4" w:space="0" w:color="auto"/>
              <w:right w:val="single" w:sz="4" w:space="0" w:color="auto"/>
            </w:tcBorders>
            <w:hideMark/>
          </w:tcPr>
          <w:p w14:paraId="047BCD2B" w14:textId="77777777" w:rsidR="00415A76" w:rsidRDefault="00415A76">
            <w:pPr>
              <w:tabs>
                <w:tab w:val="left" w:pos="426"/>
              </w:tabs>
              <w:spacing w:before="240" w:after="240"/>
              <w:jc w:val="both"/>
              <w:rPr>
                <w:rFonts w:ascii="Arial" w:eastAsia="Calibri" w:hAnsi="Arial" w:cs="Arial"/>
                <w:bCs/>
                <w:sz w:val="24"/>
                <w:szCs w:val="24"/>
                <w:lang w:val="es-MX" w:eastAsia="es-ES"/>
              </w:rPr>
            </w:pPr>
            <w:r>
              <w:rPr>
                <w:rFonts w:ascii="Arial" w:eastAsia="Calibri" w:hAnsi="Arial" w:cs="Arial"/>
                <w:bCs/>
                <w:sz w:val="24"/>
                <w:szCs w:val="24"/>
                <w:lang w:val="es-MX" w:eastAsia="es-ES"/>
              </w:rPr>
              <w:t>El recurso es procedente.</w:t>
            </w:r>
          </w:p>
        </w:tc>
        <w:tc>
          <w:tcPr>
            <w:tcW w:w="857" w:type="dxa"/>
            <w:tcBorders>
              <w:top w:val="single" w:sz="4" w:space="0" w:color="auto"/>
              <w:left w:val="single" w:sz="4" w:space="0" w:color="auto"/>
              <w:bottom w:val="single" w:sz="4" w:space="0" w:color="auto"/>
              <w:right w:val="single" w:sz="4" w:space="0" w:color="auto"/>
            </w:tcBorders>
          </w:tcPr>
          <w:p w14:paraId="1C7AAC56" w14:textId="77777777" w:rsidR="00415A76" w:rsidRDefault="00415A76">
            <w:pPr>
              <w:tabs>
                <w:tab w:val="left" w:pos="426"/>
              </w:tabs>
              <w:jc w:val="center"/>
              <w:rPr>
                <w:rFonts w:ascii="Arial" w:eastAsia="Calibri" w:hAnsi="Arial" w:cs="Arial"/>
                <w:bCs/>
                <w:sz w:val="24"/>
                <w:szCs w:val="24"/>
                <w:lang w:val="es-MX" w:eastAsia="es-ES"/>
              </w:rPr>
            </w:pPr>
          </w:p>
          <w:p w14:paraId="29321E2F"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4-15</w:t>
            </w:r>
          </w:p>
        </w:tc>
      </w:tr>
      <w:tr w:rsidR="00415A76" w14:paraId="0352E262" w14:textId="77777777" w:rsidTr="00415A76">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1D54609E" w14:textId="77777777"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VI </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90B4838"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ESTUDIO DE FONDO</w:t>
            </w:r>
          </w:p>
        </w:tc>
        <w:tc>
          <w:tcPr>
            <w:tcW w:w="3738" w:type="dxa"/>
            <w:tcBorders>
              <w:top w:val="single" w:sz="4" w:space="0" w:color="auto"/>
              <w:left w:val="single" w:sz="4" w:space="0" w:color="auto"/>
              <w:bottom w:val="single" w:sz="4" w:space="0" w:color="auto"/>
              <w:right w:val="single" w:sz="4" w:space="0" w:color="auto"/>
            </w:tcBorders>
          </w:tcPr>
          <w:p w14:paraId="50DE6D60" w14:textId="77777777" w:rsidR="00415A76" w:rsidRDefault="00415A76" w:rsidP="005A0817">
            <w:pPr>
              <w:pStyle w:val="corte4fondo"/>
              <w:numPr>
                <w:ilvl w:val="0"/>
                <w:numId w:val="2"/>
              </w:numPr>
              <w:spacing w:line="240" w:lineRule="auto"/>
              <w:ind w:hanging="567"/>
              <w:rPr>
                <w:rFonts w:cs="Arial"/>
                <w:bCs/>
                <w:sz w:val="24"/>
                <w:szCs w:val="24"/>
                <w:lang w:eastAsia="en-US"/>
              </w:rPr>
            </w:pPr>
            <w:r>
              <w:rPr>
                <w:rFonts w:cs="Arial"/>
                <w:bCs/>
                <w:sz w:val="24"/>
                <w:szCs w:val="24"/>
                <w:lang w:eastAsia="en-US"/>
              </w:rPr>
              <w:t xml:space="preserve">Para esta Primera Sala resulta congruente que el legislador no haya delimitado en relación a su calificación que el beneficio económico que pueda obtenerse deba ser legal o ilegal, toda vez que ese resultado no es el acto </w:t>
            </w:r>
            <w:r>
              <w:rPr>
                <w:rFonts w:cs="Arial"/>
                <w:bCs/>
                <w:sz w:val="24"/>
                <w:szCs w:val="24"/>
                <w:lang w:eastAsia="en-US"/>
              </w:rPr>
              <w:lastRenderedPageBreak/>
              <w:t>que se tipifica, por ser un hecho de realización incierta, esto es, que puede materializarse o no.</w:t>
            </w:r>
          </w:p>
          <w:p w14:paraId="0016DE56" w14:textId="77777777" w:rsidR="00415A76" w:rsidRDefault="00415A76">
            <w:pPr>
              <w:pStyle w:val="corte4fondo"/>
              <w:spacing w:line="240" w:lineRule="auto"/>
              <w:ind w:firstLine="0"/>
              <w:rPr>
                <w:rFonts w:cs="Arial"/>
                <w:bCs/>
                <w:sz w:val="24"/>
                <w:szCs w:val="24"/>
                <w:lang w:eastAsia="en-US"/>
              </w:rPr>
            </w:pPr>
          </w:p>
          <w:p w14:paraId="085C3049" w14:textId="1A366256" w:rsidR="00415A76" w:rsidRDefault="00415A76" w:rsidP="005A0817">
            <w:pPr>
              <w:pStyle w:val="corte4fondo"/>
              <w:numPr>
                <w:ilvl w:val="0"/>
                <w:numId w:val="2"/>
              </w:numPr>
              <w:spacing w:line="240" w:lineRule="auto"/>
              <w:ind w:hanging="567"/>
              <w:rPr>
                <w:rFonts w:cs="Arial"/>
                <w:bCs/>
                <w:sz w:val="24"/>
                <w:szCs w:val="24"/>
                <w:lang w:eastAsia="en-US"/>
              </w:rPr>
            </w:pPr>
            <w:r>
              <w:rPr>
                <w:rFonts w:cs="Arial"/>
                <w:bCs/>
                <w:sz w:val="24"/>
                <w:szCs w:val="24"/>
                <w:lang w:eastAsia="en-US"/>
              </w:rPr>
              <w:t>En ese contexto, al enlazar cada uno de los elementos normativo</w:t>
            </w:r>
            <w:r w:rsidR="00CA7D58">
              <w:rPr>
                <w:rFonts w:cs="Arial"/>
                <w:bCs/>
                <w:sz w:val="24"/>
                <w:szCs w:val="24"/>
                <w:lang w:eastAsia="en-US"/>
              </w:rPr>
              <w:t>s</w:t>
            </w:r>
            <w:r>
              <w:rPr>
                <w:rFonts w:cs="Arial"/>
                <w:bCs/>
                <w:sz w:val="24"/>
                <w:szCs w:val="24"/>
                <w:lang w:eastAsia="en-US"/>
              </w:rPr>
              <w:t xml:space="preserve">, se puede advertir que en la primera parte se contempla la condición de punibilidad, esto es, que el sujeto activo realice una conducta </w:t>
            </w:r>
            <w:r>
              <w:rPr>
                <w:rFonts w:cs="Arial"/>
                <w:b/>
                <w:sz w:val="24"/>
                <w:szCs w:val="24"/>
                <w:lang w:eastAsia="en-US"/>
              </w:rPr>
              <w:t>indebida</w:t>
            </w:r>
            <w:r>
              <w:rPr>
                <w:rFonts w:cs="Arial"/>
                <w:bCs/>
                <w:sz w:val="24"/>
                <w:szCs w:val="24"/>
                <w:lang w:eastAsia="en-US"/>
              </w:rPr>
              <w:t xml:space="preserve"> que le genere un beneficio, y en la segunda parte se refiere al beneficio económico, que se genera como resultado de una sentencia o resolución favorable.</w:t>
            </w:r>
          </w:p>
          <w:p w14:paraId="53B505FC" w14:textId="77777777" w:rsidR="00415A76" w:rsidRDefault="00415A76">
            <w:pPr>
              <w:pStyle w:val="corte4fondo"/>
              <w:spacing w:line="240" w:lineRule="auto"/>
              <w:ind w:firstLine="0"/>
              <w:rPr>
                <w:rFonts w:cs="Arial"/>
                <w:bCs/>
                <w:sz w:val="24"/>
                <w:szCs w:val="24"/>
                <w:lang w:eastAsia="en-US"/>
              </w:rPr>
            </w:pPr>
          </w:p>
          <w:p w14:paraId="62B37525" w14:textId="77777777" w:rsidR="00415A76" w:rsidRDefault="00415A76" w:rsidP="005A0817">
            <w:pPr>
              <w:pStyle w:val="corte4fondo"/>
              <w:numPr>
                <w:ilvl w:val="0"/>
                <w:numId w:val="2"/>
              </w:numPr>
              <w:spacing w:line="240" w:lineRule="auto"/>
              <w:ind w:hanging="567"/>
              <w:rPr>
                <w:rFonts w:cs="Arial"/>
                <w:bCs/>
                <w:sz w:val="24"/>
                <w:szCs w:val="24"/>
                <w:lang w:val="es-MX" w:eastAsia="en-US"/>
              </w:rPr>
            </w:pPr>
            <w:r>
              <w:rPr>
                <w:rFonts w:cs="Arial"/>
                <w:bCs/>
                <w:sz w:val="24"/>
                <w:szCs w:val="24"/>
                <w:lang w:val="es-MX" w:eastAsia="en-US"/>
              </w:rPr>
              <w:t>En ese sentido es importante mencionar que el vocablo “indebido” debe entenderse bajo el contexto en el cual se utiliza por parte del legislador, es decir, que el tipo penal señala deberes jurídicos a cargo de los gobernados y que se traduce en que la conducta penalmente prohibida en el equivalente a cualquier violación de la ley o en el dejar de hacer aquello que le es exigido por el correspondiente ordenamiento y, luego entonces, el resultado de la misma es considerado ilícito.</w:t>
            </w:r>
          </w:p>
          <w:p w14:paraId="19A209F3" w14:textId="77777777" w:rsidR="00415A76" w:rsidRDefault="00415A76">
            <w:pPr>
              <w:pStyle w:val="Prrafodelista"/>
              <w:rPr>
                <w:rFonts w:cs="Arial"/>
                <w:bCs/>
                <w:sz w:val="24"/>
                <w:szCs w:val="24"/>
              </w:rPr>
            </w:pPr>
          </w:p>
          <w:p w14:paraId="78646C44" w14:textId="275ADC33" w:rsidR="00415A76" w:rsidRDefault="00415A76" w:rsidP="005A0817">
            <w:pPr>
              <w:pStyle w:val="corte4fondo"/>
              <w:numPr>
                <w:ilvl w:val="0"/>
                <w:numId w:val="2"/>
              </w:numPr>
              <w:spacing w:after="240" w:line="240" w:lineRule="auto"/>
              <w:ind w:hanging="567"/>
              <w:rPr>
                <w:rFonts w:cs="Arial"/>
                <w:bCs/>
                <w:sz w:val="24"/>
                <w:szCs w:val="24"/>
                <w:lang w:val="es-MX" w:eastAsia="en-US"/>
              </w:rPr>
            </w:pPr>
            <w:r>
              <w:rPr>
                <w:rFonts w:cs="Arial"/>
                <w:bCs/>
                <w:sz w:val="24"/>
                <w:szCs w:val="24"/>
                <w:lang w:val="es-MX" w:eastAsia="en-US"/>
              </w:rPr>
              <w:t xml:space="preserve">Así, el beneficio económico es accesorio en relación con lo que realmente se tipifica y es la obtención de una sentencia o resolución indebida, por lo que cualquier resultado derivado de </w:t>
            </w:r>
            <w:r w:rsidR="00B445BB">
              <w:rPr>
                <w:rFonts w:cs="Arial"/>
                <w:bCs/>
                <w:sz w:val="24"/>
                <w:szCs w:val="24"/>
                <w:lang w:val="es-MX" w:eastAsia="en-US"/>
              </w:rPr>
              <w:t>esa</w:t>
            </w:r>
            <w:r>
              <w:rPr>
                <w:rFonts w:cs="Arial"/>
                <w:bCs/>
                <w:sz w:val="24"/>
                <w:szCs w:val="24"/>
                <w:lang w:val="es-MX" w:eastAsia="en-US"/>
              </w:rPr>
              <w:t xml:space="preserve"> sentencia o resolución será ilícito. </w:t>
            </w:r>
          </w:p>
          <w:p w14:paraId="3F9A675C" w14:textId="77777777" w:rsidR="00415A76" w:rsidRDefault="00415A76" w:rsidP="005A0817">
            <w:pPr>
              <w:pStyle w:val="corte4fondo"/>
              <w:numPr>
                <w:ilvl w:val="0"/>
                <w:numId w:val="2"/>
              </w:numPr>
              <w:spacing w:after="240" w:line="240" w:lineRule="auto"/>
              <w:ind w:hanging="567"/>
              <w:rPr>
                <w:rFonts w:cs="Arial"/>
                <w:bCs/>
                <w:sz w:val="24"/>
                <w:szCs w:val="24"/>
                <w:lang w:val="es-MX" w:eastAsia="en-US"/>
              </w:rPr>
            </w:pPr>
            <w:r>
              <w:rPr>
                <w:rFonts w:cs="Arial"/>
                <w:bCs/>
                <w:sz w:val="24"/>
                <w:szCs w:val="24"/>
                <w:lang w:val="es-MX" w:eastAsia="en-US"/>
              </w:rPr>
              <w:t>Lo anterior es así, toda vez que el bien jurídico tutelado no se refiere al patrimonio de las personas, lo cual como ya se mencionó no necesariamente se materializa en la obtención de un beneficio económico, sino a la correcta administración de la justicia, se insiste, una sentencia o resolución contraria a la ley.</w:t>
            </w:r>
          </w:p>
          <w:p w14:paraId="217C1B9A" w14:textId="77777777" w:rsidR="00415A76" w:rsidRDefault="00415A76" w:rsidP="005A0817">
            <w:pPr>
              <w:pStyle w:val="corte4fondo"/>
              <w:numPr>
                <w:ilvl w:val="0"/>
                <w:numId w:val="2"/>
              </w:numPr>
              <w:spacing w:line="240" w:lineRule="auto"/>
              <w:ind w:hanging="567"/>
              <w:rPr>
                <w:rFonts w:cs="Arial"/>
                <w:bCs/>
                <w:sz w:val="24"/>
                <w:szCs w:val="24"/>
                <w:lang w:val="es-MX" w:eastAsia="en-US"/>
              </w:rPr>
            </w:pPr>
            <w:r>
              <w:rPr>
                <w:rFonts w:cs="Arial"/>
                <w:bCs/>
                <w:sz w:val="24"/>
                <w:szCs w:val="24"/>
                <w:lang w:val="es-MX" w:eastAsia="en-US"/>
              </w:rPr>
              <w:t>En ese sentido, conforme a la redacción del artículo en donde se encuentra inmersa la porción normativa impugnada no deja lugar a dudas pues permite evidenciar con toda claridad, que en relación a que de la obtención de una sentencia o resolución indebida, lo único que puede tener como resultado es un beneficio indebido, esto es, económico o no pero ilícito.</w:t>
            </w:r>
          </w:p>
          <w:p w14:paraId="313B9AFE" w14:textId="77777777" w:rsidR="00415A76" w:rsidRDefault="00415A76">
            <w:pPr>
              <w:pStyle w:val="corte4fondo"/>
              <w:spacing w:line="240" w:lineRule="auto"/>
              <w:ind w:firstLine="0"/>
              <w:rPr>
                <w:rFonts w:cs="Arial"/>
                <w:bCs/>
                <w:sz w:val="24"/>
                <w:szCs w:val="24"/>
                <w:lang w:val="es-MX" w:eastAsia="en-US"/>
              </w:rPr>
            </w:pPr>
          </w:p>
          <w:p w14:paraId="56B5D704" w14:textId="493E73BD" w:rsidR="00415A76" w:rsidRDefault="00415A76" w:rsidP="005A0817">
            <w:pPr>
              <w:pStyle w:val="corte4fondo"/>
              <w:numPr>
                <w:ilvl w:val="0"/>
                <w:numId w:val="2"/>
              </w:numPr>
              <w:spacing w:line="240" w:lineRule="auto"/>
              <w:ind w:hanging="567"/>
              <w:rPr>
                <w:rFonts w:eastAsia="Calibri" w:cs="Arial"/>
                <w:bCs/>
                <w:sz w:val="24"/>
                <w:szCs w:val="24"/>
                <w:lang w:val="es-MX" w:eastAsia="es-ES"/>
              </w:rPr>
            </w:pPr>
            <w:r>
              <w:rPr>
                <w:rFonts w:cs="Arial"/>
                <w:bCs/>
                <w:sz w:val="24"/>
                <w:szCs w:val="24"/>
                <w:lang w:val="es-MX" w:eastAsia="en-US"/>
              </w:rPr>
              <w:t>Es por todo lo anterior que esta Primera Sala determina</w:t>
            </w:r>
            <w:r>
              <w:rPr>
                <w:rFonts w:cs="Arial"/>
                <w:b/>
                <w:sz w:val="24"/>
                <w:szCs w:val="24"/>
                <w:lang w:val="es-MX" w:eastAsia="en-US"/>
              </w:rPr>
              <w:t xml:space="preserve"> </w:t>
            </w:r>
            <w:r>
              <w:rPr>
                <w:rFonts w:cs="Arial"/>
                <w:bCs/>
                <w:sz w:val="24"/>
                <w:szCs w:val="24"/>
                <w:lang w:val="es-MX" w:eastAsia="en-US"/>
              </w:rPr>
              <w:t>que</w:t>
            </w:r>
            <w:r>
              <w:rPr>
                <w:rFonts w:cs="Arial"/>
                <w:b/>
                <w:sz w:val="24"/>
                <w:szCs w:val="24"/>
                <w:lang w:val="es-MX" w:eastAsia="en-US"/>
              </w:rPr>
              <w:t xml:space="preserve"> </w:t>
            </w:r>
            <w:r>
              <w:rPr>
                <w:rFonts w:cs="Arial"/>
                <w:bCs/>
                <w:sz w:val="24"/>
                <w:szCs w:val="24"/>
                <w:lang w:val="es-MX" w:eastAsia="en-US"/>
              </w:rPr>
              <w:t xml:space="preserve">la porción normativa impugnada </w:t>
            </w:r>
            <w:r>
              <w:rPr>
                <w:rFonts w:eastAsiaTheme="minorHAnsi" w:cs="Arial"/>
                <w:b/>
                <w:i/>
                <w:iCs/>
                <w:sz w:val="24"/>
                <w:szCs w:val="24"/>
                <w:lang w:val="es-MX" w:eastAsia="en-US"/>
              </w:rPr>
              <w:t>“…</w:t>
            </w:r>
            <w:r w:rsidR="006B317B">
              <w:rPr>
                <w:rFonts w:eastAsiaTheme="minorHAnsi" w:cs="Arial"/>
                <w:b/>
                <w:i/>
                <w:iCs/>
                <w:sz w:val="24"/>
                <w:szCs w:val="24"/>
                <w:lang w:val="es-MX" w:eastAsia="en-US"/>
              </w:rPr>
              <w:t xml:space="preserve"> S</w:t>
            </w:r>
            <w:r>
              <w:rPr>
                <w:rFonts w:eastAsiaTheme="minorHAnsi" w:cs="Arial"/>
                <w:b/>
                <w:i/>
                <w:iCs/>
                <w:sz w:val="24"/>
                <w:szCs w:val="24"/>
                <w:lang w:val="es-MX" w:eastAsia="en-US"/>
              </w:rPr>
              <w:t xml:space="preserve">i el beneficio es de carácter económico…” </w:t>
            </w:r>
            <w:r>
              <w:rPr>
                <w:rFonts w:cs="Arial"/>
                <w:bCs/>
                <w:sz w:val="24"/>
                <w:szCs w:val="24"/>
                <w:lang w:val="es-MX" w:eastAsia="en-US"/>
              </w:rPr>
              <w:t>no vulnera el principio de legalidad en su vertiente de taxatividad.</w:t>
            </w:r>
          </w:p>
        </w:tc>
        <w:tc>
          <w:tcPr>
            <w:tcW w:w="857" w:type="dxa"/>
            <w:tcBorders>
              <w:top w:val="single" w:sz="4" w:space="0" w:color="auto"/>
              <w:left w:val="single" w:sz="4" w:space="0" w:color="auto"/>
              <w:bottom w:val="single" w:sz="4" w:space="0" w:color="auto"/>
              <w:right w:val="single" w:sz="4" w:space="0" w:color="auto"/>
            </w:tcBorders>
          </w:tcPr>
          <w:p w14:paraId="19069F01" w14:textId="77777777" w:rsidR="00415A76" w:rsidRDefault="00415A76">
            <w:pPr>
              <w:tabs>
                <w:tab w:val="left" w:pos="426"/>
              </w:tabs>
              <w:jc w:val="center"/>
              <w:rPr>
                <w:rFonts w:ascii="Arial" w:eastAsia="Calibri" w:hAnsi="Arial" w:cs="Arial"/>
                <w:bCs/>
                <w:sz w:val="24"/>
                <w:szCs w:val="24"/>
                <w:lang w:val="es-MX" w:eastAsia="es-ES"/>
              </w:rPr>
            </w:pPr>
          </w:p>
          <w:p w14:paraId="2E0EA814"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16-20</w:t>
            </w:r>
          </w:p>
        </w:tc>
      </w:tr>
      <w:tr w:rsidR="00415A76" w14:paraId="7D048249" w14:textId="77777777" w:rsidTr="00415A76">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1DC37849" w14:textId="39A8944B" w:rsidR="00415A76" w:rsidRDefault="00415A7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VI</w:t>
            </w:r>
            <w:r w:rsidR="00DC2B77">
              <w:rPr>
                <w:rFonts w:ascii="Arial" w:eastAsia="Calibri" w:hAnsi="Arial" w:cs="Arial"/>
                <w:b/>
                <w:bCs/>
                <w:sz w:val="24"/>
                <w:szCs w:val="24"/>
                <w:lang w:val="es-MX" w:eastAsia="es-ES"/>
              </w:rPr>
              <w:t>I</w:t>
            </w:r>
            <w:r>
              <w:rPr>
                <w:rFonts w:ascii="Arial" w:eastAsia="Calibri" w:hAnsi="Arial" w:cs="Arial"/>
                <w:b/>
                <w:bCs/>
                <w:sz w:val="24"/>
                <w:szCs w:val="24"/>
                <w:lang w:val="es-MX" w:eastAsia="es-ES"/>
              </w:rPr>
              <w:t>.</w:t>
            </w:r>
          </w:p>
        </w:tc>
        <w:tc>
          <w:tcPr>
            <w:tcW w:w="4027" w:type="dxa"/>
            <w:tcBorders>
              <w:top w:val="single" w:sz="4" w:space="0" w:color="auto"/>
              <w:left w:val="single" w:sz="4" w:space="0" w:color="auto"/>
              <w:bottom w:val="single" w:sz="4" w:space="0" w:color="auto"/>
              <w:right w:val="single" w:sz="4" w:space="0" w:color="auto"/>
            </w:tcBorders>
            <w:vAlign w:val="center"/>
            <w:hideMark/>
          </w:tcPr>
          <w:p w14:paraId="6EEA4237"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DECISIÓN</w:t>
            </w:r>
          </w:p>
        </w:tc>
        <w:tc>
          <w:tcPr>
            <w:tcW w:w="3738" w:type="dxa"/>
            <w:tcBorders>
              <w:top w:val="single" w:sz="4" w:space="0" w:color="auto"/>
              <w:left w:val="single" w:sz="4" w:space="0" w:color="auto"/>
              <w:bottom w:val="single" w:sz="4" w:space="0" w:color="auto"/>
              <w:right w:val="single" w:sz="4" w:space="0" w:color="auto"/>
            </w:tcBorders>
            <w:hideMark/>
          </w:tcPr>
          <w:p w14:paraId="2BFB2394" w14:textId="571A98F4" w:rsidR="00415A76" w:rsidRDefault="00415A76" w:rsidP="005A0817">
            <w:pPr>
              <w:widowControl w:val="0"/>
              <w:numPr>
                <w:ilvl w:val="0"/>
                <w:numId w:val="3"/>
              </w:numPr>
              <w:spacing w:before="240" w:after="240"/>
              <w:ind w:right="-93" w:hanging="567"/>
              <w:jc w:val="both"/>
              <w:rPr>
                <w:rFonts w:eastAsia="Calibri" w:cs="Arial"/>
                <w:bCs/>
                <w:sz w:val="24"/>
                <w:szCs w:val="24"/>
                <w:lang w:val="es-MX" w:eastAsia="es-ES"/>
              </w:rPr>
            </w:pPr>
            <w:r>
              <w:rPr>
                <w:rFonts w:ascii="Arial" w:hAnsi="Arial" w:cs="Arial"/>
                <w:sz w:val="24"/>
                <w:szCs w:val="24"/>
                <w:lang w:val="es-MX" w:eastAsia="en-US"/>
              </w:rPr>
              <w:t xml:space="preserve">En conclusión, esta Primera Sala sostiene la constitucionalidad de la última parte del artículo 310 del </w:t>
            </w:r>
            <w:r w:rsidR="00E35638" w:rsidRPr="00E35638">
              <w:rPr>
                <w:rFonts w:ascii="Arial" w:hAnsi="Arial" w:cs="Arial"/>
                <w:sz w:val="24"/>
                <w:szCs w:val="24"/>
                <w:lang w:val="es-MX" w:eastAsia="en-US"/>
              </w:rPr>
              <w:t>Código Penal para el Distrito Federal ahora Ciudad de México</w:t>
            </w:r>
            <w:r w:rsidR="00632958">
              <w:rPr>
                <w:rFonts w:ascii="Arial" w:hAnsi="Arial" w:cs="Arial"/>
                <w:sz w:val="24"/>
                <w:szCs w:val="24"/>
                <w:lang w:val="es-MX" w:eastAsia="en-US"/>
              </w:rPr>
              <w:t xml:space="preserve">, </w:t>
            </w:r>
            <w:r>
              <w:rPr>
                <w:rFonts w:ascii="Arial" w:hAnsi="Arial" w:cs="Arial"/>
                <w:sz w:val="24"/>
                <w:szCs w:val="24"/>
                <w:lang w:val="es-MX" w:eastAsia="en-US"/>
              </w:rPr>
              <w:t xml:space="preserve">en su porción normativa </w:t>
            </w:r>
            <w:r>
              <w:rPr>
                <w:rFonts w:ascii="Arial" w:eastAsiaTheme="minorHAnsi" w:hAnsi="Arial" w:cs="Arial"/>
                <w:b/>
                <w:i/>
                <w:iCs/>
                <w:sz w:val="24"/>
                <w:szCs w:val="24"/>
                <w:lang w:val="es-MX" w:eastAsia="en-US"/>
              </w:rPr>
              <w:t>“</w:t>
            </w:r>
            <w:r w:rsidR="00632958">
              <w:rPr>
                <w:rFonts w:ascii="Arial" w:eastAsiaTheme="minorHAnsi" w:hAnsi="Arial" w:cs="Arial"/>
                <w:b/>
                <w:i/>
                <w:iCs/>
                <w:sz w:val="24"/>
                <w:szCs w:val="24"/>
                <w:lang w:val="es-MX" w:eastAsia="en-US"/>
              </w:rPr>
              <w:t xml:space="preserve"> … S</w:t>
            </w:r>
            <w:r>
              <w:rPr>
                <w:rFonts w:ascii="Arial" w:eastAsiaTheme="minorHAnsi" w:hAnsi="Arial" w:cs="Arial"/>
                <w:b/>
                <w:i/>
                <w:iCs/>
                <w:sz w:val="24"/>
                <w:szCs w:val="24"/>
                <w:lang w:val="es-MX" w:eastAsia="en-US"/>
              </w:rPr>
              <w:t xml:space="preserve">i el beneficio es de carácter económico…” </w:t>
            </w:r>
            <w:r>
              <w:rPr>
                <w:rFonts w:ascii="Arial" w:hAnsi="Arial" w:cs="Arial"/>
                <w:sz w:val="24"/>
                <w:szCs w:val="24"/>
                <w:lang w:val="es-MX" w:eastAsia="en-US"/>
              </w:rPr>
              <w:t>conforme a las consideraciones antes señaladas. En consecuencia, lo procedente es confirmar la sentencia recurrida y negar el amparo y protección de la Justicia Federal.</w:t>
            </w:r>
          </w:p>
        </w:tc>
        <w:tc>
          <w:tcPr>
            <w:tcW w:w="857" w:type="dxa"/>
            <w:tcBorders>
              <w:top w:val="single" w:sz="4" w:space="0" w:color="auto"/>
              <w:left w:val="single" w:sz="4" w:space="0" w:color="auto"/>
              <w:bottom w:val="single" w:sz="4" w:space="0" w:color="auto"/>
              <w:right w:val="single" w:sz="4" w:space="0" w:color="auto"/>
            </w:tcBorders>
          </w:tcPr>
          <w:p w14:paraId="5C90B84F" w14:textId="77777777" w:rsidR="00415A76" w:rsidRDefault="00415A76">
            <w:pPr>
              <w:tabs>
                <w:tab w:val="left" w:pos="426"/>
              </w:tabs>
              <w:jc w:val="center"/>
              <w:rPr>
                <w:rFonts w:ascii="Arial" w:eastAsia="Calibri" w:hAnsi="Arial" w:cs="Arial"/>
                <w:bCs/>
                <w:sz w:val="24"/>
                <w:szCs w:val="24"/>
                <w:lang w:val="es-MX" w:eastAsia="es-ES"/>
              </w:rPr>
            </w:pPr>
          </w:p>
          <w:p w14:paraId="36FB9CD8" w14:textId="77777777" w:rsidR="00415A76" w:rsidRDefault="00415A76">
            <w:pPr>
              <w:tabs>
                <w:tab w:val="left" w:pos="426"/>
              </w:tabs>
              <w:jc w:val="center"/>
              <w:rPr>
                <w:rFonts w:ascii="Arial" w:eastAsia="Calibri" w:hAnsi="Arial" w:cs="Arial"/>
                <w:bCs/>
                <w:sz w:val="24"/>
                <w:szCs w:val="24"/>
                <w:lang w:val="es-MX" w:eastAsia="es-ES"/>
              </w:rPr>
            </w:pPr>
          </w:p>
          <w:p w14:paraId="6DBCE4C1" w14:textId="77777777" w:rsidR="00415A76" w:rsidRDefault="00415A76">
            <w:pPr>
              <w:tabs>
                <w:tab w:val="left" w:pos="426"/>
              </w:tabs>
              <w:jc w:val="center"/>
              <w:rPr>
                <w:rFonts w:ascii="Arial" w:eastAsia="Calibri" w:hAnsi="Arial" w:cs="Arial"/>
                <w:bCs/>
                <w:sz w:val="24"/>
                <w:szCs w:val="24"/>
                <w:lang w:val="es-MX" w:eastAsia="es-ES"/>
              </w:rPr>
            </w:pPr>
          </w:p>
          <w:p w14:paraId="02A0BB99" w14:textId="77777777" w:rsidR="00415A76" w:rsidRDefault="00415A76">
            <w:pPr>
              <w:tabs>
                <w:tab w:val="left" w:pos="426"/>
              </w:tabs>
              <w:jc w:val="center"/>
              <w:rPr>
                <w:rFonts w:ascii="Arial" w:eastAsia="Calibri" w:hAnsi="Arial" w:cs="Arial"/>
                <w:bCs/>
                <w:sz w:val="24"/>
                <w:szCs w:val="24"/>
                <w:lang w:val="es-MX" w:eastAsia="es-ES"/>
              </w:rPr>
            </w:pPr>
          </w:p>
          <w:p w14:paraId="6B499D3E" w14:textId="77777777" w:rsidR="00415A76" w:rsidRDefault="00415A76">
            <w:pPr>
              <w:tabs>
                <w:tab w:val="left" w:pos="426"/>
              </w:tabs>
              <w:jc w:val="center"/>
              <w:rPr>
                <w:rFonts w:ascii="Arial" w:eastAsia="Calibri" w:hAnsi="Arial" w:cs="Arial"/>
                <w:bCs/>
                <w:sz w:val="24"/>
                <w:szCs w:val="24"/>
                <w:lang w:val="es-MX" w:eastAsia="es-ES"/>
              </w:rPr>
            </w:pPr>
          </w:p>
          <w:p w14:paraId="02224A5E" w14:textId="77777777" w:rsidR="00415A76" w:rsidRDefault="00415A76">
            <w:pPr>
              <w:tabs>
                <w:tab w:val="left" w:pos="426"/>
              </w:tabs>
              <w:jc w:val="center"/>
              <w:rPr>
                <w:rFonts w:ascii="Arial" w:eastAsia="Calibri" w:hAnsi="Arial" w:cs="Arial"/>
                <w:bCs/>
                <w:sz w:val="24"/>
                <w:szCs w:val="24"/>
                <w:lang w:val="es-MX" w:eastAsia="es-ES"/>
              </w:rPr>
            </w:pPr>
          </w:p>
          <w:p w14:paraId="788B9F7C" w14:textId="77777777" w:rsidR="00415A76" w:rsidRDefault="00415A76">
            <w:pPr>
              <w:tabs>
                <w:tab w:val="left" w:pos="426"/>
              </w:tabs>
              <w:jc w:val="center"/>
              <w:rPr>
                <w:rFonts w:ascii="Arial" w:eastAsia="Calibri" w:hAnsi="Arial" w:cs="Arial"/>
                <w:bCs/>
                <w:sz w:val="24"/>
                <w:szCs w:val="24"/>
                <w:lang w:val="es-MX" w:eastAsia="es-ES"/>
              </w:rPr>
            </w:pPr>
          </w:p>
          <w:p w14:paraId="1F723FC1"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20</w:t>
            </w:r>
          </w:p>
        </w:tc>
      </w:tr>
      <w:tr w:rsidR="00415A76" w14:paraId="31B64589" w14:textId="77777777" w:rsidTr="00415A76">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31072D0C" w14:textId="77777777" w:rsidR="00415A76" w:rsidRDefault="00415A76">
            <w:pPr>
              <w:tabs>
                <w:tab w:val="left" w:pos="426"/>
              </w:tabs>
              <w:jc w:val="center"/>
              <w:rPr>
                <w:rFonts w:ascii="Arial" w:eastAsia="Calibri" w:hAnsi="Arial" w:cs="Arial"/>
                <w:b/>
                <w:bCs/>
                <w:sz w:val="24"/>
                <w:szCs w:val="24"/>
                <w:lang w:val="es-MX" w:eastAsia="es-ES"/>
              </w:rPr>
            </w:pPr>
          </w:p>
        </w:tc>
        <w:tc>
          <w:tcPr>
            <w:tcW w:w="4027" w:type="dxa"/>
            <w:tcBorders>
              <w:top w:val="single" w:sz="4" w:space="0" w:color="auto"/>
              <w:left w:val="single" w:sz="4" w:space="0" w:color="auto"/>
              <w:bottom w:val="single" w:sz="4" w:space="0" w:color="auto"/>
              <w:right w:val="single" w:sz="4" w:space="0" w:color="auto"/>
            </w:tcBorders>
            <w:vAlign w:val="center"/>
            <w:hideMark/>
          </w:tcPr>
          <w:p w14:paraId="7B57E904" w14:textId="77777777" w:rsidR="00415A76" w:rsidRDefault="00415A7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PUNTOS RESOLUTIVOS</w:t>
            </w:r>
          </w:p>
        </w:tc>
        <w:tc>
          <w:tcPr>
            <w:tcW w:w="3738" w:type="dxa"/>
            <w:tcBorders>
              <w:top w:val="single" w:sz="4" w:space="0" w:color="auto"/>
              <w:left w:val="single" w:sz="4" w:space="0" w:color="auto"/>
              <w:bottom w:val="single" w:sz="4" w:space="0" w:color="auto"/>
              <w:right w:val="single" w:sz="4" w:space="0" w:color="auto"/>
            </w:tcBorders>
            <w:hideMark/>
          </w:tcPr>
          <w:p w14:paraId="76933F7A" w14:textId="77777777" w:rsidR="00415A76" w:rsidRDefault="00415A76">
            <w:pPr>
              <w:pStyle w:val="corte4fondo"/>
              <w:tabs>
                <w:tab w:val="left" w:pos="0"/>
              </w:tabs>
              <w:spacing w:before="240" w:after="240" w:line="240" w:lineRule="auto"/>
              <w:ind w:firstLine="0"/>
              <w:rPr>
                <w:rFonts w:cs="Arial"/>
                <w:sz w:val="24"/>
                <w:szCs w:val="24"/>
                <w:lang w:eastAsia="en-US"/>
              </w:rPr>
            </w:pPr>
            <w:r>
              <w:rPr>
                <w:rFonts w:cs="Arial"/>
                <w:b/>
                <w:sz w:val="24"/>
                <w:szCs w:val="24"/>
                <w:lang w:eastAsia="en-US"/>
              </w:rPr>
              <w:t>PRIMERO.</w:t>
            </w:r>
            <w:r>
              <w:rPr>
                <w:rFonts w:cs="Arial"/>
                <w:sz w:val="24"/>
                <w:szCs w:val="24"/>
                <w:lang w:eastAsia="en-US"/>
              </w:rPr>
              <w:t xml:space="preserve"> En la materia de la revisión, se </w:t>
            </w:r>
            <w:r>
              <w:rPr>
                <w:rFonts w:cs="Arial"/>
                <w:b/>
                <w:bCs/>
                <w:sz w:val="24"/>
                <w:szCs w:val="24"/>
                <w:lang w:eastAsia="en-US"/>
              </w:rPr>
              <w:t>confirma</w:t>
            </w:r>
            <w:r>
              <w:rPr>
                <w:rFonts w:cs="Arial"/>
                <w:sz w:val="24"/>
                <w:szCs w:val="24"/>
                <w:lang w:eastAsia="en-US"/>
              </w:rPr>
              <w:t xml:space="preserve"> la sentencia recurrida.</w:t>
            </w:r>
          </w:p>
          <w:p w14:paraId="09F7236F" w14:textId="01FE9AAA" w:rsidR="00415A76" w:rsidRDefault="00415A76">
            <w:pPr>
              <w:pStyle w:val="corte4fondo"/>
              <w:spacing w:line="240" w:lineRule="auto"/>
              <w:ind w:firstLine="0"/>
              <w:rPr>
                <w:rFonts w:cs="Arial"/>
                <w:b/>
                <w:sz w:val="24"/>
                <w:szCs w:val="24"/>
                <w:lang w:eastAsia="en-US"/>
              </w:rPr>
            </w:pPr>
            <w:r>
              <w:rPr>
                <w:rStyle w:val="Ninguno"/>
                <w:rFonts w:cs="Arial"/>
                <w:b/>
                <w:bCs/>
                <w:sz w:val="24"/>
                <w:szCs w:val="24"/>
                <w:lang w:val="es-MX" w:eastAsia="en-US"/>
              </w:rPr>
              <w:t>SEGUNDO.</w:t>
            </w:r>
            <w:r>
              <w:rPr>
                <w:rFonts w:cs="Arial"/>
                <w:sz w:val="24"/>
                <w:szCs w:val="24"/>
                <w:lang w:eastAsia="en-US"/>
              </w:rPr>
              <w:t xml:space="preserve"> </w:t>
            </w:r>
            <w:r>
              <w:rPr>
                <w:rStyle w:val="Ninguno"/>
                <w:rFonts w:cs="Arial"/>
                <w:sz w:val="24"/>
                <w:szCs w:val="24"/>
                <w:lang w:val="es-MX" w:eastAsia="en-US"/>
              </w:rPr>
              <w:t xml:space="preserve">La Justicia de la Unión NO ampara ni protege a </w:t>
            </w:r>
            <w:r w:rsidR="005D19B3">
              <w:rPr>
                <w:rFonts w:cs="Arial"/>
                <w:b/>
                <w:color w:val="FF0000"/>
                <w:sz w:val="26"/>
                <w:szCs w:val="26"/>
              </w:rPr>
              <w:t>*********</w:t>
            </w:r>
            <w:r>
              <w:rPr>
                <w:rStyle w:val="Ninguno"/>
                <w:rFonts w:cs="Arial"/>
                <w:sz w:val="24"/>
                <w:szCs w:val="24"/>
                <w:lang w:val="es-MX" w:eastAsia="en-US"/>
              </w:rPr>
              <w:t xml:space="preserve">, en contra de la última parte del artículo 310 del </w:t>
            </w:r>
            <w:r>
              <w:rPr>
                <w:rFonts w:cs="Arial"/>
                <w:sz w:val="24"/>
                <w:szCs w:val="24"/>
                <w:lang w:val="es-MX" w:eastAsia="en-US"/>
              </w:rPr>
              <w:t xml:space="preserve">Código Penal de la Ciudad de México, en su porción normativa </w:t>
            </w:r>
            <w:r>
              <w:rPr>
                <w:rFonts w:eastAsiaTheme="minorHAnsi" w:cs="Arial"/>
                <w:b/>
                <w:i/>
                <w:iCs/>
                <w:sz w:val="24"/>
                <w:szCs w:val="24"/>
                <w:lang w:val="es-MX" w:eastAsia="en-US"/>
              </w:rPr>
              <w:t>“…</w:t>
            </w:r>
            <w:r w:rsidR="00007F74">
              <w:rPr>
                <w:rFonts w:eastAsiaTheme="minorHAnsi" w:cs="Arial"/>
                <w:b/>
                <w:i/>
                <w:iCs/>
                <w:sz w:val="24"/>
                <w:szCs w:val="24"/>
                <w:lang w:val="es-MX" w:eastAsia="en-US"/>
              </w:rPr>
              <w:t xml:space="preserve"> S</w:t>
            </w:r>
            <w:r>
              <w:rPr>
                <w:rFonts w:eastAsiaTheme="minorHAnsi" w:cs="Arial"/>
                <w:b/>
                <w:i/>
                <w:iCs/>
                <w:sz w:val="24"/>
                <w:szCs w:val="24"/>
                <w:lang w:val="es-MX" w:eastAsia="en-US"/>
              </w:rPr>
              <w:t>i el beneficio es de carácter económico…”</w:t>
            </w:r>
            <w:r>
              <w:rPr>
                <w:rFonts w:cs="Arial"/>
                <w:sz w:val="24"/>
                <w:szCs w:val="24"/>
                <w:lang w:val="es-MX" w:eastAsia="en-US"/>
              </w:rPr>
              <w:t>.</w:t>
            </w:r>
          </w:p>
        </w:tc>
        <w:tc>
          <w:tcPr>
            <w:tcW w:w="857" w:type="dxa"/>
            <w:tcBorders>
              <w:top w:val="single" w:sz="4" w:space="0" w:color="auto"/>
              <w:left w:val="single" w:sz="4" w:space="0" w:color="auto"/>
              <w:bottom w:val="single" w:sz="4" w:space="0" w:color="auto"/>
              <w:right w:val="single" w:sz="4" w:space="0" w:color="auto"/>
            </w:tcBorders>
          </w:tcPr>
          <w:p w14:paraId="69171364" w14:textId="77777777" w:rsidR="00415A76" w:rsidRDefault="00415A76">
            <w:pPr>
              <w:tabs>
                <w:tab w:val="left" w:pos="426"/>
              </w:tabs>
              <w:jc w:val="center"/>
              <w:rPr>
                <w:rFonts w:ascii="Arial" w:eastAsia="Calibri" w:hAnsi="Arial" w:cs="Arial"/>
                <w:bCs/>
                <w:sz w:val="24"/>
                <w:szCs w:val="24"/>
                <w:lang w:val="es-MX" w:eastAsia="es-ES"/>
              </w:rPr>
            </w:pPr>
          </w:p>
          <w:p w14:paraId="354FDAC4" w14:textId="77777777" w:rsidR="00415A76" w:rsidRDefault="00415A76">
            <w:pPr>
              <w:tabs>
                <w:tab w:val="left" w:pos="426"/>
              </w:tabs>
              <w:jc w:val="center"/>
              <w:rPr>
                <w:rFonts w:ascii="Arial" w:eastAsia="Calibri" w:hAnsi="Arial" w:cs="Arial"/>
                <w:bCs/>
                <w:sz w:val="24"/>
                <w:szCs w:val="24"/>
                <w:lang w:val="es-MX" w:eastAsia="es-ES"/>
              </w:rPr>
            </w:pPr>
          </w:p>
          <w:p w14:paraId="53885935" w14:textId="77777777" w:rsidR="00415A76" w:rsidRDefault="00415A76">
            <w:pPr>
              <w:tabs>
                <w:tab w:val="left" w:pos="426"/>
              </w:tabs>
              <w:jc w:val="center"/>
              <w:rPr>
                <w:rFonts w:ascii="Arial" w:eastAsia="Calibri" w:hAnsi="Arial" w:cs="Arial"/>
                <w:bCs/>
                <w:sz w:val="24"/>
                <w:szCs w:val="24"/>
                <w:lang w:val="es-MX" w:eastAsia="es-ES"/>
              </w:rPr>
            </w:pPr>
          </w:p>
          <w:p w14:paraId="30D33573" w14:textId="77777777" w:rsidR="00415A76" w:rsidRDefault="00415A76">
            <w:pPr>
              <w:tabs>
                <w:tab w:val="left" w:pos="426"/>
              </w:tabs>
              <w:jc w:val="center"/>
              <w:rPr>
                <w:rFonts w:ascii="Arial" w:eastAsia="Calibri" w:hAnsi="Arial" w:cs="Arial"/>
                <w:bCs/>
                <w:sz w:val="24"/>
                <w:szCs w:val="24"/>
                <w:lang w:val="es-MX" w:eastAsia="es-ES"/>
              </w:rPr>
            </w:pPr>
            <w:r>
              <w:rPr>
                <w:rFonts w:ascii="Arial" w:eastAsia="Calibri" w:hAnsi="Arial" w:cs="Arial"/>
                <w:bCs/>
                <w:sz w:val="24"/>
                <w:szCs w:val="24"/>
                <w:lang w:val="es-MX" w:eastAsia="es-ES"/>
              </w:rPr>
              <w:t>21</w:t>
            </w:r>
          </w:p>
        </w:tc>
      </w:tr>
    </w:tbl>
    <w:p w14:paraId="38965A8F" w14:textId="77777777" w:rsidR="00415A76" w:rsidRDefault="00415A76" w:rsidP="00415A76">
      <w:pPr>
        <w:ind w:left="4536"/>
        <w:jc w:val="both"/>
        <w:rPr>
          <w:rFonts w:ascii="Arial" w:hAnsi="Arial" w:cs="Arial"/>
          <w:sz w:val="26"/>
          <w:szCs w:val="26"/>
        </w:rPr>
      </w:pPr>
    </w:p>
    <w:p w14:paraId="7B1CE5DB" w14:textId="77777777" w:rsidR="00415A76" w:rsidRDefault="00415A76" w:rsidP="00415A76">
      <w:pPr>
        <w:rPr>
          <w:rFonts w:ascii="Arial" w:hAnsi="Arial" w:cs="Arial"/>
          <w:b/>
          <w:sz w:val="26"/>
          <w:szCs w:val="26"/>
        </w:rPr>
        <w:sectPr w:rsidR="00415A76" w:rsidSect="00E20464">
          <w:headerReference w:type="even" r:id="rId11"/>
          <w:headerReference w:type="default" r:id="rId12"/>
          <w:footerReference w:type="even" r:id="rId13"/>
          <w:footerReference w:type="default" r:id="rId14"/>
          <w:pgSz w:w="12240" w:h="20160" w:code="5"/>
          <w:pgMar w:top="1985" w:right="1134" w:bottom="1701" w:left="1701" w:header="709" w:footer="709" w:gutter="0"/>
          <w:pgNumType w:fmt="upperRoman" w:start="1"/>
          <w:cols w:space="720"/>
          <w:titlePg/>
        </w:sectPr>
      </w:pPr>
    </w:p>
    <w:p w14:paraId="1EAAEE75" w14:textId="77777777" w:rsidR="00415A76" w:rsidRDefault="00415A76" w:rsidP="00415A76">
      <w:pPr>
        <w:ind w:left="4536"/>
        <w:jc w:val="both"/>
        <w:rPr>
          <w:rFonts w:ascii="Arial" w:hAnsi="Arial" w:cs="Arial"/>
          <w:b/>
          <w:sz w:val="26"/>
          <w:szCs w:val="26"/>
        </w:rPr>
      </w:pPr>
      <w:r>
        <w:rPr>
          <w:rFonts w:ascii="Arial" w:hAnsi="Arial" w:cs="Arial"/>
          <w:b/>
          <w:sz w:val="26"/>
          <w:szCs w:val="26"/>
        </w:rPr>
        <w:t>AMPARO DIRECTO EN REVISIÓN 2674/2023</w:t>
      </w:r>
    </w:p>
    <w:p w14:paraId="4D16969C" w14:textId="7AD2DC46" w:rsidR="00415A76" w:rsidRDefault="00415A76" w:rsidP="005D19B3">
      <w:pPr>
        <w:ind w:left="4536"/>
        <w:jc w:val="both"/>
        <w:rPr>
          <w:rFonts w:ascii="Arial" w:hAnsi="Arial" w:cs="Arial"/>
          <w:b/>
          <w:sz w:val="26"/>
          <w:szCs w:val="26"/>
        </w:rPr>
      </w:pPr>
      <w:r>
        <w:rPr>
          <w:rFonts w:ascii="Arial" w:hAnsi="Arial" w:cs="Arial"/>
          <w:b/>
          <w:sz w:val="26"/>
          <w:szCs w:val="26"/>
        </w:rPr>
        <w:t>RECURRENTE</w:t>
      </w:r>
      <w:r w:rsidR="0022455B">
        <w:rPr>
          <w:rFonts w:ascii="Arial" w:hAnsi="Arial" w:cs="Arial"/>
          <w:b/>
          <w:sz w:val="26"/>
          <w:szCs w:val="26"/>
        </w:rPr>
        <w:t>S</w:t>
      </w:r>
      <w:r>
        <w:rPr>
          <w:rFonts w:ascii="Arial" w:hAnsi="Arial" w:cs="Arial"/>
          <w:b/>
          <w:sz w:val="26"/>
          <w:szCs w:val="26"/>
        </w:rPr>
        <w:t xml:space="preserve">: </w:t>
      </w:r>
      <w:r w:rsidR="005D19B3">
        <w:rPr>
          <w:rFonts w:ascii="Arial" w:hAnsi="Arial" w:cs="Arial"/>
          <w:b/>
          <w:color w:val="FF0000"/>
          <w:sz w:val="26"/>
          <w:szCs w:val="26"/>
        </w:rPr>
        <w:t>*********</w:t>
      </w:r>
    </w:p>
    <w:p w14:paraId="769CBA75" w14:textId="77777777" w:rsidR="00415A76" w:rsidRDefault="00415A76" w:rsidP="00415A76">
      <w:pPr>
        <w:tabs>
          <w:tab w:val="left" w:pos="7227"/>
        </w:tabs>
        <w:spacing w:before="240" w:line="276" w:lineRule="auto"/>
        <w:jc w:val="both"/>
        <w:rPr>
          <w:rFonts w:ascii="Arial" w:eastAsia="Calibri" w:hAnsi="Arial" w:cs="Arial"/>
          <w:sz w:val="16"/>
          <w:szCs w:val="16"/>
          <w:lang w:val="es-MX" w:eastAsia="en-US"/>
        </w:rPr>
      </w:pPr>
      <w:r>
        <w:rPr>
          <w:rFonts w:ascii="Arial" w:eastAsia="Calibri" w:hAnsi="Arial" w:cs="Arial"/>
          <w:sz w:val="16"/>
          <w:szCs w:val="16"/>
          <w:lang w:val="es-MX" w:eastAsia="en-US"/>
        </w:rPr>
        <w:t>VISTO BUENO</w:t>
      </w:r>
    </w:p>
    <w:p w14:paraId="75AA07E5" w14:textId="77777777" w:rsidR="00415A76" w:rsidRDefault="00415A76" w:rsidP="00415A76">
      <w:pPr>
        <w:jc w:val="both"/>
        <w:rPr>
          <w:rFonts w:ascii="Arial" w:eastAsia="Calibri" w:hAnsi="Arial" w:cs="Arial"/>
          <w:b/>
          <w:sz w:val="26"/>
          <w:szCs w:val="26"/>
          <w:lang w:val="es-MX" w:eastAsia="en-US"/>
        </w:rPr>
      </w:pPr>
      <w:r>
        <w:rPr>
          <w:rFonts w:ascii="Arial" w:eastAsia="Calibri" w:hAnsi="Arial" w:cs="Arial"/>
          <w:b/>
          <w:sz w:val="26"/>
          <w:szCs w:val="26"/>
          <w:lang w:val="es-MX" w:eastAsia="en-US"/>
        </w:rPr>
        <w:t xml:space="preserve">MINISTRO PONENTE: JORGE MARIO PARDO REBOLLEDO. </w:t>
      </w:r>
    </w:p>
    <w:p w14:paraId="16FDE3E4" w14:textId="77777777" w:rsidR="00415A76" w:rsidRDefault="00415A76" w:rsidP="00415A76">
      <w:pPr>
        <w:jc w:val="both"/>
        <w:rPr>
          <w:rFonts w:ascii="Arial" w:eastAsia="Calibri" w:hAnsi="Arial" w:cs="Arial"/>
          <w:b/>
          <w:sz w:val="26"/>
          <w:szCs w:val="26"/>
          <w:lang w:val="es-MX" w:eastAsia="en-US"/>
        </w:rPr>
      </w:pPr>
      <w:r>
        <w:rPr>
          <w:rFonts w:ascii="Arial" w:eastAsia="Calibri" w:hAnsi="Arial" w:cs="Arial"/>
          <w:b/>
          <w:sz w:val="26"/>
          <w:szCs w:val="26"/>
          <w:lang w:val="es-MX" w:eastAsia="en-US"/>
        </w:rPr>
        <w:t>SECRETARIO: MANUEL BARÁIBAR TOVAR.</w:t>
      </w:r>
    </w:p>
    <w:p w14:paraId="251C5382" w14:textId="77777777" w:rsidR="00415A76" w:rsidRDefault="00415A76" w:rsidP="00415A76">
      <w:pPr>
        <w:rPr>
          <w:rFonts w:ascii="Arial" w:hAnsi="Arial" w:cs="Arial"/>
          <w:b/>
          <w:sz w:val="26"/>
          <w:szCs w:val="26"/>
        </w:rPr>
      </w:pPr>
    </w:p>
    <w:p w14:paraId="4ABC661C" w14:textId="77777777" w:rsidR="00415A76" w:rsidRDefault="00415A76" w:rsidP="00415A76">
      <w:pPr>
        <w:rPr>
          <w:rFonts w:ascii="Arial" w:hAnsi="Arial" w:cs="Arial"/>
          <w:b/>
          <w:sz w:val="26"/>
          <w:szCs w:val="26"/>
        </w:rPr>
      </w:pPr>
    </w:p>
    <w:p w14:paraId="38A62FBE" w14:textId="14D0B4ED" w:rsidR="00415A76" w:rsidRDefault="00415A76" w:rsidP="00415A76">
      <w:pPr>
        <w:pStyle w:val="corte4fondo"/>
        <w:ind w:right="51" w:firstLine="0"/>
        <w:rPr>
          <w:rFonts w:cs="Arial"/>
          <w:sz w:val="26"/>
          <w:szCs w:val="26"/>
        </w:rPr>
      </w:pPr>
      <w:r>
        <w:rPr>
          <w:rFonts w:cs="Arial"/>
          <w:sz w:val="26"/>
          <w:szCs w:val="26"/>
        </w:rPr>
        <w:t xml:space="preserve">Ciudad de México. La Primera Sala de la Suprema Corte de Justicia de la Nación, en sesión correspondiente al </w:t>
      </w:r>
      <w:r w:rsidR="009E501B">
        <w:rPr>
          <w:rFonts w:cs="Arial"/>
          <w:sz w:val="26"/>
          <w:szCs w:val="26"/>
        </w:rPr>
        <w:t xml:space="preserve">veintinueve de noviembre de dos mil veintitrés, </w:t>
      </w:r>
      <w:r>
        <w:rPr>
          <w:rFonts w:cs="Arial"/>
          <w:sz w:val="26"/>
          <w:szCs w:val="26"/>
        </w:rPr>
        <w:t>emite la siguiente:</w:t>
      </w:r>
    </w:p>
    <w:p w14:paraId="5A825142" w14:textId="77777777" w:rsidR="00415A76" w:rsidRDefault="00415A76" w:rsidP="00415A76">
      <w:pPr>
        <w:pStyle w:val="corte4fondo"/>
        <w:ind w:right="51" w:firstLine="0"/>
        <w:rPr>
          <w:rFonts w:cs="Arial"/>
          <w:sz w:val="26"/>
          <w:szCs w:val="26"/>
        </w:rPr>
      </w:pPr>
    </w:p>
    <w:p w14:paraId="54742485" w14:textId="77777777" w:rsidR="00415A76" w:rsidRDefault="00415A76" w:rsidP="00415A76">
      <w:pPr>
        <w:pStyle w:val="corte4fondo"/>
        <w:ind w:right="51" w:firstLine="0"/>
        <w:jc w:val="center"/>
        <w:rPr>
          <w:rFonts w:cs="Arial"/>
          <w:b/>
          <w:sz w:val="26"/>
          <w:szCs w:val="26"/>
        </w:rPr>
      </w:pPr>
      <w:r>
        <w:rPr>
          <w:rFonts w:cs="Arial"/>
          <w:b/>
          <w:sz w:val="26"/>
          <w:szCs w:val="26"/>
        </w:rPr>
        <w:t>S E N T E N C I A</w:t>
      </w:r>
    </w:p>
    <w:p w14:paraId="06A9F077" w14:textId="77777777" w:rsidR="00415A76" w:rsidRDefault="00415A76" w:rsidP="00415A76">
      <w:pPr>
        <w:pStyle w:val="corte4fondo"/>
        <w:tabs>
          <w:tab w:val="left" w:pos="142"/>
        </w:tabs>
        <w:ind w:firstLine="0"/>
        <w:rPr>
          <w:rFonts w:cs="Arial"/>
          <w:b/>
          <w:spacing w:val="160"/>
          <w:sz w:val="26"/>
          <w:szCs w:val="26"/>
        </w:rPr>
      </w:pPr>
    </w:p>
    <w:p w14:paraId="407AB928" w14:textId="6C0D8D8D" w:rsidR="00415A76" w:rsidRDefault="00415A76" w:rsidP="00415A76">
      <w:pPr>
        <w:pStyle w:val="corte4fondo"/>
        <w:ind w:right="51" w:firstLine="0"/>
        <w:rPr>
          <w:rFonts w:cs="Arial"/>
          <w:sz w:val="26"/>
          <w:szCs w:val="26"/>
        </w:rPr>
      </w:pPr>
      <w:r>
        <w:rPr>
          <w:rFonts w:cs="Arial"/>
          <w:sz w:val="26"/>
          <w:szCs w:val="26"/>
        </w:rPr>
        <w:t xml:space="preserve">Mediante la cual se resuelve el amparo directo en revisión 2674/2023, promovido en contra de la sentencia dictada en sesión de treinta de marzo de dos mil veintitrés, por el Noveno Tribunal Colegiado en Materia Penal del Primer Circuito en el juicio de amparo directo </w:t>
      </w:r>
      <w:r w:rsidR="005D19B3">
        <w:rPr>
          <w:rFonts w:cs="Arial"/>
          <w:b/>
          <w:color w:val="FF0000"/>
          <w:sz w:val="26"/>
          <w:szCs w:val="26"/>
        </w:rPr>
        <w:t>*********</w:t>
      </w:r>
      <w:r>
        <w:rPr>
          <w:rFonts w:cs="Arial"/>
          <w:sz w:val="26"/>
          <w:szCs w:val="26"/>
        </w:rPr>
        <w:t xml:space="preserve">. </w:t>
      </w:r>
    </w:p>
    <w:p w14:paraId="3F1E08A6" w14:textId="77777777" w:rsidR="00415A76" w:rsidRDefault="00415A76" w:rsidP="00415A76">
      <w:pPr>
        <w:pStyle w:val="corte4fondo"/>
        <w:tabs>
          <w:tab w:val="left" w:pos="851"/>
        </w:tabs>
        <w:ind w:right="51" w:firstLine="0"/>
        <w:rPr>
          <w:rFonts w:cs="Arial"/>
          <w:sz w:val="26"/>
          <w:szCs w:val="26"/>
        </w:rPr>
      </w:pPr>
    </w:p>
    <w:p w14:paraId="7E3EAF54" w14:textId="77777777" w:rsidR="00415A76" w:rsidRDefault="00415A76" w:rsidP="005A0817">
      <w:pPr>
        <w:pStyle w:val="corte4fondo"/>
        <w:numPr>
          <w:ilvl w:val="0"/>
          <w:numId w:val="4"/>
        </w:numPr>
        <w:ind w:right="51"/>
        <w:jc w:val="center"/>
        <w:rPr>
          <w:rFonts w:cs="Arial"/>
          <w:b/>
          <w:sz w:val="26"/>
          <w:szCs w:val="26"/>
        </w:rPr>
      </w:pPr>
      <w:r>
        <w:rPr>
          <w:rFonts w:cs="Arial"/>
          <w:b/>
          <w:sz w:val="26"/>
          <w:szCs w:val="26"/>
        </w:rPr>
        <w:t>ANTECEDENTES Y TRÁMITE</w:t>
      </w:r>
    </w:p>
    <w:p w14:paraId="45D9205A" w14:textId="77777777" w:rsidR="00415A76" w:rsidRDefault="00415A76" w:rsidP="00415A76">
      <w:pPr>
        <w:pStyle w:val="corte4fondo"/>
        <w:tabs>
          <w:tab w:val="left" w:pos="851"/>
        </w:tabs>
        <w:ind w:right="51" w:firstLine="0"/>
        <w:rPr>
          <w:rFonts w:cs="Arial"/>
          <w:b/>
          <w:sz w:val="26"/>
          <w:szCs w:val="26"/>
        </w:rPr>
      </w:pPr>
    </w:p>
    <w:bookmarkEnd w:id="0"/>
    <w:p w14:paraId="35BAF9D5" w14:textId="4619D8DB"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 w:hAnsi="Arial" w:cs="Arial"/>
          <w:sz w:val="26"/>
          <w:szCs w:val="26"/>
          <w:lang w:val="es-ES"/>
        </w:rPr>
      </w:pPr>
      <w:r>
        <w:rPr>
          <w:rFonts w:ascii="Arial" w:hAnsi="Arial" w:cs="Arial"/>
          <w:b/>
          <w:bCs/>
          <w:sz w:val="26"/>
          <w:szCs w:val="26"/>
          <w:lang w:val="es-ES"/>
        </w:rPr>
        <w:t>Hechos</w:t>
      </w:r>
      <w:r>
        <w:rPr>
          <w:rFonts w:ascii="Arial" w:hAnsi="Arial" w:cs="Arial"/>
          <w:sz w:val="26"/>
          <w:szCs w:val="26"/>
          <w:lang w:val="es-ES"/>
        </w:rPr>
        <w:t xml:space="preserve">. Por escrito presentado el cinco de enero de dos mil diez, </w:t>
      </w:r>
      <w:r w:rsidR="005D19B3">
        <w:rPr>
          <w:rFonts w:ascii="Arial" w:hAnsi="Arial" w:cs="Arial"/>
          <w:b/>
          <w:color w:val="FF0000"/>
          <w:sz w:val="26"/>
          <w:szCs w:val="26"/>
        </w:rPr>
        <w:t xml:space="preserve">********* </w:t>
      </w:r>
      <w:r>
        <w:rPr>
          <w:rFonts w:ascii="Arial" w:hAnsi="Arial" w:cs="Arial"/>
          <w:sz w:val="26"/>
          <w:szCs w:val="26"/>
          <w:lang w:val="es-ES"/>
        </w:rPr>
        <w:t xml:space="preserve">manifestó ante </w:t>
      </w:r>
      <w:r w:rsidR="00846560">
        <w:rPr>
          <w:rFonts w:ascii="Arial" w:hAnsi="Arial" w:cs="Arial"/>
          <w:sz w:val="26"/>
          <w:szCs w:val="26"/>
          <w:lang w:val="es-ES"/>
        </w:rPr>
        <w:t xml:space="preserve">un </w:t>
      </w:r>
      <w:r>
        <w:rPr>
          <w:rFonts w:ascii="Arial" w:hAnsi="Arial" w:cs="Arial"/>
          <w:sz w:val="26"/>
          <w:szCs w:val="26"/>
          <w:lang w:val="es-ES"/>
        </w:rPr>
        <w:t xml:space="preserve">órgano jurisdiccional, que los únicos herederos legítimos de </w:t>
      </w:r>
      <w:r w:rsidR="005D19B3">
        <w:rPr>
          <w:rFonts w:ascii="Arial" w:hAnsi="Arial" w:cs="Arial"/>
          <w:b/>
          <w:color w:val="FF0000"/>
          <w:sz w:val="26"/>
          <w:szCs w:val="26"/>
        </w:rPr>
        <w:t>*********</w:t>
      </w:r>
      <w:r>
        <w:rPr>
          <w:rFonts w:ascii="Arial" w:hAnsi="Arial" w:cs="Arial"/>
          <w:sz w:val="26"/>
          <w:szCs w:val="26"/>
          <w:lang w:val="es-ES"/>
        </w:rPr>
        <w:t xml:space="preserve">, eran él  sus hermanos </w:t>
      </w:r>
      <w:r w:rsidR="005D19B3">
        <w:rPr>
          <w:rFonts w:ascii="Arial" w:hAnsi="Arial" w:cs="Arial"/>
          <w:b/>
          <w:color w:val="FF0000"/>
          <w:sz w:val="26"/>
          <w:szCs w:val="26"/>
        </w:rPr>
        <w:t>*********</w:t>
      </w:r>
      <w:r>
        <w:rPr>
          <w:rFonts w:ascii="Arial" w:hAnsi="Arial" w:cs="Arial"/>
          <w:sz w:val="26"/>
          <w:szCs w:val="26"/>
          <w:lang w:val="es-ES"/>
        </w:rPr>
        <w:t xml:space="preserve">, todos de apellidos </w:t>
      </w:r>
      <w:r w:rsidR="005D19B3">
        <w:rPr>
          <w:rFonts w:ascii="Arial" w:hAnsi="Arial" w:cs="Arial"/>
          <w:b/>
          <w:color w:val="FF0000"/>
          <w:sz w:val="26"/>
          <w:szCs w:val="26"/>
        </w:rPr>
        <w:t xml:space="preserve">********* </w:t>
      </w:r>
      <w:r>
        <w:rPr>
          <w:rFonts w:ascii="Arial" w:hAnsi="Arial" w:cs="Arial"/>
          <w:sz w:val="26"/>
          <w:szCs w:val="26"/>
          <w:lang w:val="es-ES"/>
        </w:rPr>
        <w:t xml:space="preserve">y bajo protestad de decir verdad, puntualizó que no existen más descendientes del </w:t>
      </w:r>
      <w:r>
        <w:rPr>
          <w:rFonts w:ascii="Arial" w:hAnsi="Arial" w:cs="Arial"/>
          <w:i/>
          <w:iCs/>
          <w:sz w:val="26"/>
          <w:szCs w:val="26"/>
          <w:lang w:val="es-ES"/>
        </w:rPr>
        <w:t xml:space="preserve">de </w:t>
      </w:r>
      <w:proofErr w:type="spellStart"/>
      <w:r>
        <w:rPr>
          <w:rFonts w:ascii="Arial" w:hAnsi="Arial" w:cs="Arial"/>
          <w:i/>
          <w:iCs/>
          <w:sz w:val="26"/>
          <w:szCs w:val="26"/>
          <w:lang w:val="es-ES"/>
        </w:rPr>
        <w:t>cujus</w:t>
      </w:r>
      <w:proofErr w:type="spellEnd"/>
      <w:r>
        <w:rPr>
          <w:rFonts w:ascii="Arial" w:hAnsi="Arial" w:cs="Arial"/>
          <w:i/>
          <w:iCs/>
          <w:sz w:val="26"/>
          <w:szCs w:val="26"/>
          <w:lang w:val="es-ES"/>
        </w:rPr>
        <w:t xml:space="preserve">, </w:t>
      </w:r>
      <w:r>
        <w:rPr>
          <w:rFonts w:ascii="Arial" w:hAnsi="Arial" w:cs="Arial"/>
          <w:sz w:val="26"/>
          <w:szCs w:val="26"/>
          <w:lang w:val="es-ES"/>
        </w:rPr>
        <w:t xml:space="preserve">esto es, ocultó la existencia de sus medios hermanos </w:t>
      </w:r>
      <w:r w:rsidR="005D19B3">
        <w:rPr>
          <w:rFonts w:ascii="Arial" w:hAnsi="Arial" w:cs="Arial"/>
          <w:b/>
          <w:color w:val="FF0000"/>
          <w:sz w:val="26"/>
          <w:szCs w:val="26"/>
        </w:rPr>
        <w:t>*********</w:t>
      </w:r>
      <w:r>
        <w:rPr>
          <w:rFonts w:ascii="Arial" w:hAnsi="Arial" w:cs="Arial"/>
          <w:sz w:val="26"/>
          <w:szCs w:val="26"/>
          <w:lang w:val="es-ES"/>
        </w:rPr>
        <w:t xml:space="preserve">, de apellidos </w:t>
      </w:r>
      <w:r w:rsidR="005D19B3">
        <w:rPr>
          <w:rFonts w:ascii="Arial" w:hAnsi="Arial" w:cs="Arial"/>
          <w:b/>
          <w:color w:val="FF0000"/>
          <w:sz w:val="26"/>
          <w:szCs w:val="26"/>
        </w:rPr>
        <w:t>*********</w:t>
      </w:r>
      <w:r>
        <w:rPr>
          <w:rFonts w:ascii="Arial" w:hAnsi="Arial" w:cs="Arial"/>
          <w:sz w:val="26"/>
          <w:szCs w:val="26"/>
          <w:lang w:val="es-ES"/>
        </w:rPr>
        <w:t>.</w:t>
      </w:r>
    </w:p>
    <w:p w14:paraId="610F31C0" w14:textId="77777777" w:rsidR="00415A76" w:rsidRDefault="00415A76" w:rsidP="00415A76">
      <w:pPr>
        <w:tabs>
          <w:tab w:val="left" w:pos="0"/>
          <w:tab w:val="left" w:pos="7655"/>
          <w:tab w:val="left" w:pos="8080"/>
        </w:tabs>
        <w:autoSpaceDE w:val="0"/>
        <w:autoSpaceDN w:val="0"/>
        <w:adjustRightInd w:val="0"/>
        <w:spacing w:line="360" w:lineRule="auto"/>
        <w:jc w:val="both"/>
        <w:rPr>
          <w:rFonts w:ascii="Arial" w:hAnsi="Arial" w:cs="Arial"/>
          <w:sz w:val="26"/>
          <w:szCs w:val="26"/>
          <w:lang w:val="es-ES"/>
        </w:rPr>
      </w:pPr>
    </w:p>
    <w:p w14:paraId="1EF476A2" w14:textId="3C66AC4D"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 w:hAnsi="Arial" w:cs="Arial"/>
          <w:sz w:val="26"/>
          <w:szCs w:val="26"/>
          <w:lang w:val="es-ES"/>
        </w:rPr>
      </w:pPr>
      <w:r>
        <w:rPr>
          <w:rFonts w:ascii="Arial" w:hAnsi="Arial" w:cs="Arial"/>
          <w:sz w:val="26"/>
          <w:szCs w:val="26"/>
          <w:lang w:val="es-ES"/>
        </w:rPr>
        <w:t xml:space="preserve">Además, </w:t>
      </w:r>
      <w:r w:rsidR="005D19B3">
        <w:rPr>
          <w:rFonts w:ascii="Arial" w:hAnsi="Arial" w:cs="Arial"/>
          <w:b/>
          <w:color w:val="FF0000"/>
          <w:sz w:val="26"/>
          <w:szCs w:val="26"/>
        </w:rPr>
        <w:t xml:space="preserve">********* </w:t>
      </w:r>
      <w:r>
        <w:rPr>
          <w:rFonts w:ascii="Arial" w:hAnsi="Arial" w:cs="Arial"/>
          <w:sz w:val="26"/>
          <w:szCs w:val="26"/>
          <w:lang w:val="es-ES"/>
        </w:rPr>
        <w:t xml:space="preserve">proporcionó como domicilio para notificar a </w:t>
      </w:r>
      <w:r w:rsidR="005D19B3">
        <w:rPr>
          <w:rFonts w:ascii="Arial" w:hAnsi="Arial" w:cs="Arial"/>
          <w:b/>
          <w:color w:val="FF0000"/>
          <w:sz w:val="26"/>
          <w:szCs w:val="26"/>
        </w:rPr>
        <w:t>*********</w:t>
      </w:r>
      <w:r>
        <w:rPr>
          <w:rFonts w:ascii="Arial" w:hAnsi="Arial" w:cs="Arial"/>
          <w:sz w:val="26"/>
          <w:szCs w:val="26"/>
          <w:lang w:val="es-ES"/>
        </w:rPr>
        <w:t xml:space="preserve">, todos de apellidos </w:t>
      </w:r>
      <w:r w:rsidR="005D19B3">
        <w:rPr>
          <w:rFonts w:ascii="Arial" w:hAnsi="Arial" w:cs="Arial"/>
          <w:b/>
          <w:color w:val="FF0000"/>
          <w:sz w:val="26"/>
          <w:szCs w:val="26"/>
        </w:rPr>
        <w:t>*********</w:t>
      </w:r>
      <w:r>
        <w:rPr>
          <w:rFonts w:ascii="Arial" w:hAnsi="Arial" w:cs="Arial"/>
          <w:color w:val="FF0000"/>
          <w:sz w:val="26"/>
          <w:szCs w:val="26"/>
          <w:lang w:val="es-ES"/>
        </w:rPr>
        <w:t xml:space="preserve">, </w:t>
      </w:r>
      <w:r>
        <w:rPr>
          <w:rFonts w:ascii="Arial" w:hAnsi="Arial" w:cs="Arial"/>
          <w:sz w:val="26"/>
          <w:szCs w:val="26"/>
          <w:lang w:val="es-ES"/>
        </w:rPr>
        <w:t>su propio domicilio.</w:t>
      </w:r>
    </w:p>
    <w:p w14:paraId="2377DD33" w14:textId="77777777" w:rsidR="00415A76" w:rsidRDefault="00415A76" w:rsidP="00415A76">
      <w:pPr>
        <w:pStyle w:val="Prrafodelista"/>
        <w:rPr>
          <w:rFonts w:ascii="Arial" w:hAnsi="Arial" w:cs="Arial"/>
          <w:sz w:val="26"/>
          <w:szCs w:val="26"/>
          <w:lang w:val="es-ES"/>
        </w:rPr>
      </w:pPr>
    </w:p>
    <w:p w14:paraId="486DB7C8" w14:textId="7170C57D"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 w:hAnsi="Arial" w:cs="Arial"/>
          <w:sz w:val="26"/>
          <w:szCs w:val="26"/>
          <w:lang w:val="es-ES"/>
        </w:rPr>
      </w:pPr>
      <w:r>
        <w:rPr>
          <w:rFonts w:ascii="Arial" w:hAnsi="Arial" w:cs="Arial"/>
          <w:sz w:val="26"/>
          <w:szCs w:val="26"/>
          <w:lang w:val="es-ES"/>
        </w:rPr>
        <w:t xml:space="preserve">Por lo anterior, en la diligencia de notificación, la actuaria judicial entregó a </w:t>
      </w:r>
      <w:r w:rsidR="005D19B3">
        <w:rPr>
          <w:rFonts w:ascii="Arial" w:hAnsi="Arial" w:cs="Arial"/>
          <w:b/>
          <w:color w:val="FF0000"/>
          <w:sz w:val="26"/>
          <w:szCs w:val="26"/>
        </w:rPr>
        <w:t xml:space="preserve">********* </w:t>
      </w:r>
      <w:r>
        <w:rPr>
          <w:rFonts w:ascii="Arial" w:hAnsi="Arial" w:cs="Arial"/>
          <w:sz w:val="26"/>
          <w:szCs w:val="26"/>
          <w:lang w:val="es-ES"/>
        </w:rPr>
        <w:t xml:space="preserve">las cédulas de notificación dirigidas a </w:t>
      </w:r>
      <w:r w:rsidR="005D19B3">
        <w:rPr>
          <w:rFonts w:ascii="Arial" w:hAnsi="Arial" w:cs="Arial"/>
          <w:b/>
          <w:color w:val="FF0000"/>
          <w:sz w:val="26"/>
          <w:szCs w:val="26"/>
        </w:rPr>
        <w:t>*********</w:t>
      </w:r>
      <w:r>
        <w:rPr>
          <w:rFonts w:ascii="Arial" w:hAnsi="Arial" w:cs="Arial"/>
          <w:sz w:val="26"/>
          <w:szCs w:val="26"/>
          <w:lang w:val="es-ES"/>
        </w:rPr>
        <w:t xml:space="preserve">, todos de apellidos </w:t>
      </w:r>
      <w:r w:rsidR="005D19B3">
        <w:rPr>
          <w:rFonts w:ascii="Arial" w:hAnsi="Arial" w:cs="Arial"/>
          <w:b/>
          <w:color w:val="FF0000"/>
          <w:sz w:val="26"/>
          <w:szCs w:val="26"/>
        </w:rPr>
        <w:t>*********</w:t>
      </w:r>
      <w:r>
        <w:rPr>
          <w:rFonts w:ascii="Arial" w:hAnsi="Arial" w:cs="Arial"/>
          <w:color w:val="FF0000"/>
          <w:sz w:val="26"/>
          <w:szCs w:val="26"/>
          <w:lang w:val="es-ES"/>
        </w:rPr>
        <w:t xml:space="preserve">, </w:t>
      </w:r>
      <w:r>
        <w:rPr>
          <w:rFonts w:ascii="Arial" w:hAnsi="Arial" w:cs="Arial"/>
          <w:sz w:val="26"/>
          <w:szCs w:val="26"/>
          <w:lang w:val="es-ES"/>
        </w:rPr>
        <w:t xml:space="preserve">toda vez que la hoy recurrente señaló </w:t>
      </w:r>
      <w:r>
        <w:rPr>
          <w:rFonts w:ascii="Arial" w:hAnsi="Arial" w:cs="Arial"/>
          <w:i/>
          <w:iCs/>
          <w:sz w:val="26"/>
          <w:szCs w:val="26"/>
          <w:lang w:val="es-ES"/>
        </w:rPr>
        <w:t>“que son sus cuñados, que viven allí, pero que en ese momento no se encontraban por haber salido a trabajar”</w:t>
      </w:r>
      <w:r>
        <w:rPr>
          <w:rFonts w:ascii="Arial" w:hAnsi="Arial" w:cs="Arial"/>
          <w:sz w:val="26"/>
          <w:szCs w:val="26"/>
          <w:lang w:val="es-ES"/>
        </w:rPr>
        <w:t xml:space="preserve">, por lo que fueron </w:t>
      </w:r>
      <w:proofErr w:type="spellStart"/>
      <w:r>
        <w:rPr>
          <w:rFonts w:ascii="Arial" w:hAnsi="Arial" w:cs="Arial"/>
          <w:sz w:val="26"/>
          <w:szCs w:val="26"/>
          <w:lang w:val="es-ES"/>
        </w:rPr>
        <w:t>emplazados</w:t>
      </w:r>
      <w:proofErr w:type="spellEnd"/>
      <w:r>
        <w:rPr>
          <w:rFonts w:ascii="Arial" w:hAnsi="Arial" w:cs="Arial"/>
          <w:sz w:val="26"/>
          <w:szCs w:val="26"/>
          <w:lang w:val="es-ES"/>
        </w:rPr>
        <w:t xml:space="preserve"> por conducto de </w:t>
      </w:r>
      <w:r w:rsidR="005D19B3">
        <w:rPr>
          <w:rFonts w:ascii="Arial" w:hAnsi="Arial" w:cs="Arial"/>
          <w:b/>
          <w:color w:val="FF0000"/>
          <w:sz w:val="26"/>
          <w:szCs w:val="26"/>
        </w:rPr>
        <w:t>*********</w:t>
      </w:r>
      <w:r>
        <w:rPr>
          <w:rFonts w:ascii="Arial" w:hAnsi="Arial" w:cs="Arial"/>
          <w:color w:val="FF0000"/>
          <w:sz w:val="26"/>
          <w:szCs w:val="26"/>
          <w:lang w:val="es-ES"/>
        </w:rPr>
        <w:t>.</w:t>
      </w:r>
    </w:p>
    <w:p w14:paraId="34304DB9" w14:textId="77777777" w:rsidR="00415A76" w:rsidRDefault="00415A76" w:rsidP="00415A76">
      <w:pPr>
        <w:pStyle w:val="Prrafodelista"/>
        <w:rPr>
          <w:rFonts w:ascii="Arial" w:hAnsi="Arial" w:cs="Arial"/>
          <w:sz w:val="26"/>
          <w:szCs w:val="26"/>
          <w:highlight w:val="yellow"/>
          <w:lang w:val="es-ES"/>
        </w:rPr>
      </w:pPr>
    </w:p>
    <w:p w14:paraId="3C22726C" w14:textId="2BFAB108"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MT" w:eastAsiaTheme="minorHAnsi" w:hAnsi="ArialMT" w:cs="ArialMT"/>
          <w:color w:val="000000"/>
          <w:sz w:val="26"/>
          <w:szCs w:val="26"/>
          <w:lang w:val="es-MX" w:eastAsia="en-US"/>
        </w:rPr>
      </w:pPr>
      <w:r>
        <w:rPr>
          <w:rFonts w:ascii="Arial" w:hAnsi="Arial" w:cs="Arial"/>
          <w:sz w:val="26"/>
          <w:szCs w:val="26"/>
          <w:lang w:val="es-ES"/>
        </w:rPr>
        <w:t xml:space="preserve">Por los anteriores hechos, con las denuncias presentadas por </w:t>
      </w:r>
      <w:r w:rsidR="00B41A34">
        <w:rPr>
          <w:rFonts w:ascii="Arial" w:hAnsi="Arial" w:cs="Arial"/>
          <w:b/>
          <w:color w:val="FF0000"/>
          <w:sz w:val="26"/>
          <w:szCs w:val="26"/>
        </w:rPr>
        <w:t>*********</w:t>
      </w:r>
      <w:r>
        <w:rPr>
          <w:rFonts w:ascii="ArialMT" w:eastAsiaTheme="minorHAnsi" w:hAnsi="ArialMT" w:cs="ArialMT"/>
          <w:color w:val="000000"/>
          <w:sz w:val="26"/>
          <w:szCs w:val="26"/>
          <w:lang w:val="es-MX" w:eastAsia="en-US"/>
        </w:rPr>
        <w:t xml:space="preserve">, de apellidos </w:t>
      </w:r>
      <w:r w:rsidR="00B41A34">
        <w:rPr>
          <w:rFonts w:ascii="Arial" w:hAnsi="Arial" w:cs="Arial"/>
          <w:b/>
          <w:color w:val="FF0000"/>
          <w:sz w:val="26"/>
          <w:szCs w:val="26"/>
        </w:rPr>
        <w:t>*********</w:t>
      </w:r>
      <w:r>
        <w:rPr>
          <w:rFonts w:ascii="ArialMT" w:eastAsiaTheme="minorHAnsi" w:hAnsi="ArialMT" w:cs="ArialMT"/>
          <w:color w:val="000000"/>
          <w:sz w:val="26"/>
          <w:szCs w:val="26"/>
          <w:lang w:val="es-MX" w:eastAsia="en-US"/>
        </w:rPr>
        <w:t xml:space="preserve">, así como </w:t>
      </w:r>
      <w:r w:rsidR="00323BD5">
        <w:rPr>
          <w:rFonts w:ascii="Arial" w:hAnsi="Arial" w:cs="Arial"/>
          <w:b/>
          <w:color w:val="FF0000"/>
          <w:sz w:val="26"/>
          <w:szCs w:val="26"/>
        </w:rPr>
        <w:t>*********</w:t>
      </w:r>
      <w:r>
        <w:rPr>
          <w:rFonts w:ascii="ArialMT" w:eastAsiaTheme="minorHAnsi" w:hAnsi="ArialMT" w:cs="ArialMT"/>
          <w:color w:val="FF0000"/>
          <w:sz w:val="26"/>
          <w:szCs w:val="26"/>
          <w:lang w:val="es-MX" w:eastAsia="en-US"/>
        </w:rPr>
        <w:t xml:space="preserve">, </w:t>
      </w:r>
      <w:r>
        <w:rPr>
          <w:rFonts w:ascii="ArialMT" w:eastAsiaTheme="minorHAnsi" w:hAnsi="ArialMT" w:cs="ArialMT"/>
          <w:color w:val="000000"/>
          <w:sz w:val="26"/>
          <w:szCs w:val="26"/>
          <w:lang w:val="es-MX" w:eastAsia="en-US"/>
        </w:rPr>
        <w:t xml:space="preserve">de apellidos </w:t>
      </w:r>
      <w:r w:rsidR="00323BD5">
        <w:rPr>
          <w:rFonts w:ascii="Arial" w:hAnsi="Arial" w:cs="Arial"/>
          <w:b/>
          <w:color w:val="FF0000"/>
          <w:sz w:val="26"/>
          <w:szCs w:val="26"/>
        </w:rPr>
        <w:t>*********</w:t>
      </w:r>
      <w:r>
        <w:rPr>
          <w:rFonts w:ascii="ArialMT" w:eastAsiaTheme="minorHAnsi" w:hAnsi="ArialMT" w:cs="ArialMT"/>
          <w:color w:val="000000"/>
          <w:sz w:val="26"/>
          <w:szCs w:val="26"/>
          <w:lang w:val="es-MX" w:eastAsia="en-US"/>
        </w:rPr>
        <w:t xml:space="preserve">, en contra de </w:t>
      </w:r>
      <w:r w:rsidR="00323BD5">
        <w:rPr>
          <w:rFonts w:ascii="Arial" w:hAnsi="Arial" w:cs="Arial"/>
          <w:b/>
          <w:color w:val="FF0000"/>
          <w:sz w:val="26"/>
          <w:szCs w:val="26"/>
        </w:rPr>
        <w:t>*********</w:t>
      </w:r>
      <w:r>
        <w:rPr>
          <w:rFonts w:ascii="ArialMT" w:eastAsiaTheme="minorHAnsi" w:hAnsi="ArialMT" w:cs="ArialMT"/>
          <w:color w:val="000000"/>
          <w:sz w:val="26"/>
          <w:szCs w:val="26"/>
          <w:lang w:val="es-MX" w:eastAsia="en-US"/>
        </w:rPr>
        <w:t xml:space="preserve">, el diez de julio de dos mil catorce dio inicio la averiguación previa </w:t>
      </w:r>
      <w:r w:rsidR="00323BD5">
        <w:rPr>
          <w:rFonts w:ascii="Arial" w:hAnsi="Arial" w:cs="Arial"/>
          <w:b/>
          <w:color w:val="FF0000"/>
          <w:sz w:val="26"/>
          <w:szCs w:val="26"/>
        </w:rPr>
        <w:t>*********</w:t>
      </w:r>
      <w:r>
        <w:rPr>
          <w:rFonts w:ascii="ArialMT" w:eastAsiaTheme="minorHAnsi" w:hAnsi="ArialMT" w:cs="ArialMT"/>
          <w:sz w:val="26"/>
          <w:szCs w:val="26"/>
          <w:lang w:val="es-MX" w:eastAsia="en-US"/>
        </w:rPr>
        <w:t>.</w:t>
      </w:r>
    </w:p>
    <w:p w14:paraId="108C6644" w14:textId="77777777" w:rsidR="00415A76" w:rsidRDefault="00415A76" w:rsidP="00415A76">
      <w:pPr>
        <w:pStyle w:val="Prrafodelista"/>
        <w:rPr>
          <w:rFonts w:ascii="Arial" w:eastAsia="Times New Roman" w:hAnsi="Arial" w:cs="Arial"/>
          <w:sz w:val="26"/>
          <w:szCs w:val="26"/>
          <w:lang w:val="es-ES" w:eastAsia="es-MX"/>
        </w:rPr>
      </w:pPr>
    </w:p>
    <w:p w14:paraId="753BE7B0" w14:textId="23858016"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 w:hAnsi="Arial" w:cs="Arial"/>
          <w:sz w:val="26"/>
          <w:szCs w:val="26"/>
          <w:lang w:val="es-ES"/>
        </w:rPr>
      </w:pPr>
      <w:r>
        <w:rPr>
          <w:rFonts w:ascii="Arial" w:hAnsi="Arial" w:cs="Arial"/>
          <w:sz w:val="26"/>
          <w:szCs w:val="26"/>
          <w:lang w:val="es-ES"/>
        </w:rPr>
        <w:t xml:space="preserve">Posteriormente se radicó la causa penal bajo el número </w:t>
      </w:r>
      <w:r w:rsidR="00323BD5">
        <w:rPr>
          <w:rFonts w:ascii="Arial" w:hAnsi="Arial" w:cs="Arial"/>
          <w:b/>
          <w:color w:val="FF0000"/>
          <w:sz w:val="26"/>
          <w:szCs w:val="26"/>
        </w:rPr>
        <w:t>*********</w:t>
      </w:r>
      <w:r>
        <w:rPr>
          <w:rFonts w:ascii="Arial" w:hAnsi="Arial" w:cs="Arial"/>
          <w:sz w:val="26"/>
          <w:szCs w:val="26"/>
          <w:lang w:val="es-ES"/>
        </w:rPr>
        <w:t xml:space="preserve">, ejerciendo acción penal en contra de </w:t>
      </w:r>
      <w:r w:rsidR="00323BD5">
        <w:rPr>
          <w:rFonts w:ascii="Arial" w:hAnsi="Arial" w:cs="Arial"/>
          <w:b/>
          <w:color w:val="FF0000"/>
          <w:sz w:val="26"/>
          <w:szCs w:val="26"/>
        </w:rPr>
        <w:t xml:space="preserve">********* </w:t>
      </w:r>
      <w:r>
        <w:rPr>
          <w:rFonts w:ascii="ArialMT" w:eastAsiaTheme="minorHAnsi" w:hAnsi="ArialMT" w:cs="ArialMT"/>
          <w:sz w:val="26"/>
          <w:szCs w:val="26"/>
          <w:lang w:val="es-MX" w:eastAsia="en-US"/>
        </w:rPr>
        <w:t>por su probable responsabilidad en la comisión del delito de fraude procesal.</w:t>
      </w:r>
    </w:p>
    <w:p w14:paraId="1634327E" w14:textId="77777777" w:rsidR="00415A76" w:rsidRDefault="00415A76" w:rsidP="00415A76">
      <w:pPr>
        <w:pStyle w:val="Prrafodelista"/>
        <w:rPr>
          <w:rFonts w:ascii="Arial" w:hAnsi="Arial" w:cs="Arial"/>
          <w:sz w:val="26"/>
          <w:szCs w:val="26"/>
          <w:lang w:val="es-ES"/>
        </w:rPr>
      </w:pPr>
    </w:p>
    <w:p w14:paraId="6B81C072" w14:textId="6F011077"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MT" w:eastAsia="Calibri" w:hAnsi="ArialMT" w:cs="ArialMT"/>
          <w:color w:val="000000"/>
          <w:sz w:val="26"/>
          <w:szCs w:val="26"/>
          <w:lang w:val="es-MX" w:eastAsia="ja-JP"/>
        </w:rPr>
      </w:pPr>
      <w:r>
        <w:rPr>
          <w:rFonts w:ascii="ArialMT" w:eastAsiaTheme="minorHAnsi" w:hAnsi="ArialMT" w:cs="ArialMT"/>
          <w:b/>
          <w:bCs/>
          <w:color w:val="000000"/>
          <w:sz w:val="26"/>
          <w:szCs w:val="26"/>
          <w:lang w:val="es-MX" w:eastAsia="en-US"/>
        </w:rPr>
        <w:t>Juicio Penal</w:t>
      </w:r>
      <w:r>
        <w:rPr>
          <w:rFonts w:ascii="ArialMT" w:eastAsiaTheme="minorHAnsi" w:hAnsi="ArialMT" w:cs="ArialMT"/>
          <w:color w:val="000000"/>
          <w:sz w:val="26"/>
          <w:szCs w:val="26"/>
          <w:lang w:val="es-MX" w:eastAsia="en-US"/>
        </w:rPr>
        <w:t xml:space="preserve">. Seguida la secuela procesal, el </w:t>
      </w:r>
      <w:r w:rsidR="00386547">
        <w:rPr>
          <w:rFonts w:ascii="ArialMT" w:eastAsiaTheme="minorHAnsi" w:hAnsi="ArialMT" w:cs="ArialMT"/>
          <w:color w:val="000000"/>
          <w:sz w:val="26"/>
          <w:szCs w:val="26"/>
          <w:lang w:val="es-MX" w:eastAsia="en-US"/>
        </w:rPr>
        <w:t xml:space="preserve">extinto </w:t>
      </w:r>
      <w:r>
        <w:rPr>
          <w:rFonts w:ascii="ArialMT" w:eastAsiaTheme="minorHAnsi" w:hAnsi="ArialMT" w:cs="ArialMT"/>
          <w:color w:val="000000"/>
          <w:sz w:val="26"/>
          <w:szCs w:val="26"/>
          <w:lang w:val="es-MX" w:eastAsia="en-US"/>
        </w:rPr>
        <w:t xml:space="preserve">Juzgado Noveno de lo Penal de la Ciudad de México, </w:t>
      </w:r>
      <w:r w:rsidR="00386547" w:rsidRPr="00386547">
        <w:rPr>
          <w:rFonts w:ascii="ArialMT" w:eastAsiaTheme="minorHAnsi" w:hAnsi="ArialMT" w:cs="ArialMT"/>
          <w:color w:val="000000"/>
          <w:sz w:val="26"/>
          <w:szCs w:val="26"/>
          <w:lang w:val="es-MX" w:eastAsia="en-US"/>
        </w:rPr>
        <w:t>ahora Juzgado Cuadragésimo Cuarto Penal de esta Ciudad</w:t>
      </w:r>
      <w:r w:rsidR="00E66857">
        <w:rPr>
          <w:rFonts w:ascii="ArialMT" w:eastAsiaTheme="minorHAnsi" w:hAnsi="ArialMT" w:cs="ArialMT"/>
          <w:color w:val="000000"/>
          <w:sz w:val="26"/>
          <w:szCs w:val="26"/>
          <w:lang w:val="es-MX" w:eastAsia="en-US"/>
        </w:rPr>
        <w:t xml:space="preserve">, </w:t>
      </w:r>
      <w:r>
        <w:rPr>
          <w:rFonts w:ascii="ArialMT" w:eastAsiaTheme="minorHAnsi" w:hAnsi="ArialMT" w:cs="ArialMT"/>
          <w:color w:val="000000"/>
          <w:sz w:val="26"/>
          <w:szCs w:val="26"/>
          <w:lang w:val="es-MX" w:eastAsia="en-US"/>
        </w:rPr>
        <w:t xml:space="preserve">dictó sentencia condenatoria en contra de </w:t>
      </w:r>
      <w:r w:rsidR="00323BD5">
        <w:rPr>
          <w:rFonts w:ascii="Arial" w:hAnsi="Arial" w:cs="Arial"/>
          <w:b/>
          <w:color w:val="FF0000"/>
          <w:sz w:val="26"/>
          <w:szCs w:val="26"/>
        </w:rPr>
        <w:t>*********</w:t>
      </w:r>
      <w:r>
        <w:rPr>
          <w:rFonts w:ascii="ArialMT" w:eastAsiaTheme="minorHAnsi" w:hAnsi="ArialMT" w:cs="ArialMT"/>
          <w:color w:val="FF0000"/>
          <w:sz w:val="28"/>
          <w:szCs w:val="28"/>
          <w:lang w:val="es-MX" w:eastAsia="en-US"/>
        </w:rPr>
        <w:t xml:space="preserve">, </w:t>
      </w:r>
      <w:r>
        <w:rPr>
          <w:rFonts w:ascii="Arial" w:hAnsi="Arial" w:cs="Arial"/>
          <w:sz w:val="26"/>
          <w:szCs w:val="26"/>
          <w:lang w:val="es-ES"/>
        </w:rPr>
        <w:t>en la que los declaró penalmente responsable de la comisión del delito de fraude procesal.</w:t>
      </w:r>
    </w:p>
    <w:p w14:paraId="5E0C9486" w14:textId="77777777" w:rsidR="00415A76" w:rsidRDefault="00415A76" w:rsidP="00415A76">
      <w:pPr>
        <w:tabs>
          <w:tab w:val="left" w:pos="0"/>
          <w:tab w:val="left" w:pos="7655"/>
          <w:tab w:val="left" w:pos="8080"/>
        </w:tabs>
        <w:autoSpaceDE w:val="0"/>
        <w:autoSpaceDN w:val="0"/>
        <w:adjustRightInd w:val="0"/>
        <w:spacing w:line="360" w:lineRule="auto"/>
        <w:jc w:val="both"/>
        <w:rPr>
          <w:rFonts w:ascii="ArialMT" w:eastAsia="Calibri" w:hAnsi="ArialMT" w:cs="ArialMT"/>
          <w:color w:val="000000"/>
          <w:sz w:val="26"/>
          <w:szCs w:val="26"/>
          <w:lang w:val="es-MX" w:eastAsia="ja-JP"/>
        </w:rPr>
      </w:pPr>
    </w:p>
    <w:p w14:paraId="23AABAEA" w14:textId="458DCEA2"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MT" w:eastAsia="Calibri" w:hAnsi="ArialMT" w:cs="ArialMT"/>
          <w:color w:val="000000"/>
          <w:sz w:val="26"/>
          <w:szCs w:val="26"/>
          <w:lang w:val="es-MX" w:eastAsia="ja-JP"/>
        </w:rPr>
      </w:pPr>
      <w:r>
        <w:rPr>
          <w:rFonts w:ascii="Arial" w:hAnsi="Arial" w:cs="Arial"/>
          <w:b/>
          <w:bCs/>
          <w:sz w:val="26"/>
          <w:szCs w:val="26"/>
        </w:rPr>
        <w:t>Toca de apelación</w:t>
      </w:r>
      <w:r>
        <w:rPr>
          <w:rFonts w:ascii="Arial" w:hAnsi="Arial" w:cs="Arial"/>
          <w:sz w:val="26"/>
          <w:szCs w:val="26"/>
        </w:rPr>
        <w:t xml:space="preserve">. </w:t>
      </w:r>
      <w:r>
        <w:rPr>
          <w:rFonts w:ascii="ArialMT" w:eastAsia="Calibri" w:hAnsi="ArialMT" w:cs="ArialMT"/>
          <w:color w:val="000000"/>
          <w:sz w:val="26"/>
          <w:szCs w:val="26"/>
          <w:lang w:val="es-MX" w:eastAsia="ja-JP"/>
        </w:rPr>
        <w:t xml:space="preserve">En contra de lo anterior, los sentenciados interpusieron recurso de apelación del que conoció la Tercera Sala Penal del Tribunal Superior </w:t>
      </w:r>
      <w:r w:rsidR="0022015C">
        <w:rPr>
          <w:rFonts w:ascii="ArialMT" w:eastAsia="Calibri" w:hAnsi="ArialMT" w:cs="ArialMT"/>
          <w:color w:val="000000"/>
          <w:sz w:val="26"/>
          <w:szCs w:val="26"/>
          <w:lang w:val="es-MX" w:eastAsia="ja-JP"/>
        </w:rPr>
        <w:t>de Justicia de</w:t>
      </w:r>
      <w:r w:rsidR="005162F0">
        <w:rPr>
          <w:rFonts w:ascii="ArialMT" w:eastAsia="Calibri" w:hAnsi="ArialMT" w:cs="ArialMT"/>
          <w:color w:val="000000"/>
          <w:sz w:val="26"/>
          <w:szCs w:val="26"/>
          <w:lang w:val="es-MX" w:eastAsia="ja-JP"/>
        </w:rPr>
        <w:t xml:space="preserve">l Poder Judicial </w:t>
      </w:r>
      <w:r>
        <w:rPr>
          <w:rFonts w:ascii="ArialMT" w:eastAsia="Calibri" w:hAnsi="ArialMT" w:cs="ArialMT"/>
          <w:color w:val="000000"/>
          <w:sz w:val="26"/>
          <w:szCs w:val="26"/>
          <w:lang w:val="es-MX" w:eastAsia="ja-JP"/>
        </w:rPr>
        <w:t xml:space="preserve">de la Ciudad de México, quien la registró con el número </w:t>
      </w:r>
      <w:r w:rsidR="00323BD5">
        <w:rPr>
          <w:rFonts w:ascii="Arial" w:hAnsi="Arial" w:cs="Arial"/>
          <w:b/>
          <w:color w:val="FF0000"/>
          <w:sz w:val="26"/>
          <w:szCs w:val="26"/>
        </w:rPr>
        <w:t>*********</w:t>
      </w:r>
      <w:r>
        <w:rPr>
          <w:rFonts w:ascii="ArialMT" w:eastAsia="Calibri" w:hAnsi="ArialMT" w:cs="ArialMT"/>
          <w:color w:val="000000"/>
          <w:sz w:val="26"/>
          <w:szCs w:val="26"/>
          <w:lang w:val="es-MX" w:eastAsia="ja-JP"/>
        </w:rPr>
        <w:t>, y mediante resolución</w:t>
      </w:r>
      <w:r w:rsidR="005162F0">
        <w:rPr>
          <w:rFonts w:ascii="ArialMT" w:eastAsia="Calibri" w:hAnsi="ArialMT" w:cs="ArialMT"/>
          <w:color w:val="000000"/>
          <w:sz w:val="26"/>
          <w:szCs w:val="26"/>
          <w:lang w:val="es-MX" w:eastAsia="ja-JP"/>
        </w:rPr>
        <w:t xml:space="preserve"> emitida</w:t>
      </w:r>
      <w:r>
        <w:rPr>
          <w:rFonts w:ascii="ArialMT" w:eastAsia="Calibri" w:hAnsi="ArialMT" w:cs="ArialMT"/>
          <w:color w:val="000000"/>
          <w:sz w:val="26"/>
          <w:szCs w:val="26"/>
          <w:lang w:val="es-MX" w:eastAsia="ja-JP"/>
        </w:rPr>
        <w:t xml:space="preserve"> modificó la sentencia recurrida. </w:t>
      </w:r>
    </w:p>
    <w:p w14:paraId="67D15B80" w14:textId="77777777" w:rsidR="00415A76" w:rsidRDefault="00415A76" w:rsidP="00415A76">
      <w:pPr>
        <w:tabs>
          <w:tab w:val="left" w:pos="0"/>
          <w:tab w:val="left" w:pos="7655"/>
          <w:tab w:val="left" w:pos="8080"/>
        </w:tabs>
        <w:autoSpaceDE w:val="0"/>
        <w:autoSpaceDN w:val="0"/>
        <w:adjustRightInd w:val="0"/>
        <w:spacing w:line="360" w:lineRule="auto"/>
        <w:jc w:val="both"/>
        <w:rPr>
          <w:rFonts w:ascii="ArialMT" w:eastAsia="Calibri" w:hAnsi="ArialMT" w:cs="ArialMT"/>
          <w:color w:val="000000"/>
          <w:sz w:val="26"/>
          <w:szCs w:val="26"/>
          <w:lang w:val="es-MX" w:eastAsia="ja-JP"/>
        </w:rPr>
      </w:pPr>
    </w:p>
    <w:p w14:paraId="65B03C0D" w14:textId="60D0E235" w:rsidR="00415A76" w:rsidRDefault="00415A76" w:rsidP="005A0817">
      <w:pPr>
        <w:numPr>
          <w:ilvl w:val="0"/>
          <w:numId w:val="5"/>
        </w:numPr>
        <w:tabs>
          <w:tab w:val="left" w:pos="0"/>
          <w:tab w:val="left" w:pos="7655"/>
          <w:tab w:val="left" w:pos="8080"/>
        </w:tabs>
        <w:autoSpaceDE w:val="0"/>
        <w:autoSpaceDN w:val="0"/>
        <w:adjustRightInd w:val="0"/>
        <w:spacing w:line="360" w:lineRule="auto"/>
        <w:ind w:hanging="567"/>
        <w:jc w:val="both"/>
        <w:rPr>
          <w:rFonts w:ascii="ArialMT" w:eastAsia="Calibri" w:hAnsi="ArialMT" w:cs="ArialMT"/>
          <w:color w:val="000000"/>
          <w:sz w:val="26"/>
          <w:szCs w:val="26"/>
          <w:lang w:val="es-MX" w:eastAsia="ja-JP"/>
        </w:rPr>
      </w:pPr>
      <w:r>
        <w:rPr>
          <w:rFonts w:ascii="Arial" w:hAnsi="Arial" w:cs="Arial"/>
          <w:sz w:val="26"/>
          <w:szCs w:val="26"/>
        </w:rPr>
        <w:t>La modificación consistió en ubicar a los enjuiciados en un grado de culpabilidad menor al fijado por el Juez de primera instancia, por lo que les impuso las penas de siete años diez meses quince días de prisión y novecientos cincuenta días multa, equivalente a $54,587.00 (cincuenta y cuatro mil quinientos ochenta y siete pesos</w:t>
      </w:r>
      <w:r w:rsidR="009802B2">
        <w:rPr>
          <w:rFonts w:ascii="Arial" w:hAnsi="Arial" w:cs="Arial"/>
          <w:sz w:val="26"/>
          <w:szCs w:val="26"/>
        </w:rPr>
        <w:t xml:space="preserve"> 100 M.N.)</w:t>
      </w:r>
      <w:r>
        <w:rPr>
          <w:rFonts w:ascii="Arial" w:hAnsi="Arial" w:cs="Arial"/>
          <w:sz w:val="26"/>
          <w:szCs w:val="26"/>
        </w:rPr>
        <w:t>.</w:t>
      </w:r>
    </w:p>
    <w:p w14:paraId="34FCB6E9" w14:textId="77777777" w:rsidR="00415A76" w:rsidRDefault="00415A76" w:rsidP="00415A76">
      <w:pPr>
        <w:tabs>
          <w:tab w:val="left" w:pos="0"/>
          <w:tab w:val="left" w:pos="567"/>
          <w:tab w:val="left" w:pos="7655"/>
          <w:tab w:val="left" w:pos="8080"/>
        </w:tabs>
        <w:autoSpaceDE w:val="0"/>
        <w:autoSpaceDN w:val="0"/>
        <w:adjustRightInd w:val="0"/>
        <w:spacing w:line="360" w:lineRule="auto"/>
        <w:jc w:val="both"/>
        <w:rPr>
          <w:sz w:val="26"/>
          <w:szCs w:val="26"/>
        </w:rPr>
      </w:pPr>
    </w:p>
    <w:p w14:paraId="5E01C99B" w14:textId="32F7BC90" w:rsidR="00415A76" w:rsidRDefault="00415A76" w:rsidP="005A0817">
      <w:pPr>
        <w:numPr>
          <w:ilvl w:val="0"/>
          <w:numId w:val="5"/>
        </w:numPr>
        <w:tabs>
          <w:tab w:val="left" w:pos="0"/>
          <w:tab w:val="left" w:pos="567"/>
          <w:tab w:val="left" w:pos="7655"/>
          <w:tab w:val="left" w:pos="8080"/>
        </w:tabs>
        <w:autoSpaceDE w:val="0"/>
        <w:autoSpaceDN w:val="0"/>
        <w:adjustRightInd w:val="0"/>
        <w:spacing w:line="360" w:lineRule="auto"/>
        <w:ind w:hanging="567"/>
        <w:jc w:val="both"/>
        <w:rPr>
          <w:sz w:val="26"/>
          <w:szCs w:val="26"/>
        </w:rPr>
      </w:pPr>
      <w:r>
        <w:rPr>
          <w:rFonts w:ascii="Arial" w:hAnsi="Arial" w:cs="Arial"/>
          <w:b/>
          <w:bCs/>
          <w:sz w:val="26"/>
          <w:szCs w:val="26"/>
        </w:rPr>
        <w:t xml:space="preserve">Demanda de amparo directo. </w:t>
      </w:r>
      <w:r>
        <w:rPr>
          <w:rFonts w:ascii="Arial" w:hAnsi="Arial" w:cs="Arial"/>
          <w:sz w:val="26"/>
          <w:szCs w:val="26"/>
        </w:rPr>
        <w:t>También inconforme</w:t>
      </w:r>
      <w:r w:rsidR="003E4D8B">
        <w:rPr>
          <w:rFonts w:ascii="Arial" w:hAnsi="Arial" w:cs="Arial"/>
          <w:sz w:val="26"/>
          <w:szCs w:val="26"/>
        </w:rPr>
        <w:t>s</w:t>
      </w:r>
      <w:r>
        <w:rPr>
          <w:rFonts w:ascii="Arial" w:hAnsi="Arial" w:cs="Arial"/>
          <w:sz w:val="26"/>
          <w:szCs w:val="26"/>
        </w:rPr>
        <w:t xml:space="preserve"> con el sentido del recurso de apelación,</w:t>
      </w:r>
      <w:r>
        <w:rPr>
          <w:rFonts w:ascii="Arial" w:hAnsi="Arial" w:cs="Arial"/>
          <w:b/>
          <w:bCs/>
          <w:sz w:val="26"/>
          <w:szCs w:val="26"/>
        </w:rPr>
        <w:t xml:space="preserve"> </w:t>
      </w:r>
      <w:r w:rsidR="00323BD5">
        <w:rPr>
          <w:rFonts w:ascii="Arial" w:hAnsi="Arial" w:cs="Arial"/>
          <w:b/>
          <w:color w:val="FF0000"/>
          <w:sz w:val="26"/>
          <w:szCs w:val="26"/>
        </w:rPr>
        <w:t>*********</w:t>
      </w:r>
      <w:r>
        <w:rPr>
          <w:rFonts w:ascii="Arial" w:hAnsi="Arial" w:cs="Arial"/>
          <w:color w:val="FF0000"/>
          <w:sz w:val="26"/>
          <w:szCs w:val="26"/>
          <w:lang w:val="es-ES"/>
        </w:rPr>
        <w:t xml:space="preserve">, </w:t>
      </w:r>
      <w:r>
        <w:rPr>
          <w:rFonts w:ascii="Arial" w:hAnsi="Arial" w:cs="Arial"/>
          <w:sz w:val="26"/>
          <w:szCs w:val="26"/>
          <w:lang w:val="es-ES"/>
        </w:rPr>
        <w:t>promov</w:t>
      </w:r>
      <w:r w:rsidR="003E4D8B">
        <w:rPr>
          <w:rFonts w:ascii="Arial" w:hAnsi="Arial" w:cs="Arial"/>
          <w:sz w:val="26"/>
          <w:szCs w:val="26"/>
          <w:lang w:val="es-ES"/>
        </w:rPr>
        <w:t>ieron</w:t>
      </w:r>
      <w:r>
        <w:rPr>
          <w:rFonts w:ascii="Arial" w:hAnsi="Arial" w:cs="Arial"/>
          <w:sz w:val="26"/>
          <w:szCs w:val="26"/>
          <w:lang w:val="es-ES"/>
        </w:rPr>
        <w:t xml:space="preserve"> amparo directo, del cual tocó conocer al Noveno Tribunal Colegiado en Materia Penal del Primer Circuito. Se integró el expediente </w:t>
      </w:r>
      <w:r w:rsidR="000C099B">
        <w:rPr>
          <w:rFonts w:ascii="Arial" w:hAnsi="Arial" w:cs="Arial"/>
          <w:b/>
          <w:color w:val="FF0000"/>
          <w:sz w:val="26"/>
          <w:szCs w:val="26"/>
        </w:rPr>
        <w:t>*********</w:t>
      </w:r>
      <w:r>
        <w:rPr>
          <w:rFonts w:ascii="Arial" w:hAnsi="Arial" w:cs="Arial"/>
          <w:sz w:val="26"/>
          <w:szCs w:val="26"/>
          <w:lang w:val="es-ES"/>
        </w:rPr>
        <w:t>, y mediante resolución de treinta de marzo de dos mil veintitrés, se negó la protección federal.</w:t>
      </w:r>
    </w:p>
    <w:p w14:paraId="05A02BA9" w14:textId="77777777" w:rsidR="00415A76" w:rsidRDefault="00415A76" w:rsidP="00415A76">
      <w:pPr>
        <w:tabs>
          <w:tab w:val="left" w:pos="0"/>
          <w:tab w:val="left" w:pos="7655"/>
          <w:tab w:val="left" w:pos="8080"/>
        </w:tabs>
        <w:spacing w:line="360" w:lineRule="auto"/>
        <w:jc w:val="both"/>
        <w:rPr>
          <w:b/>
          <w:sz w:val="26"/>
          <w:szCs w:val="26"/>
        </w:rPr>
      </w:pPr>
    </w:p>
    <w:p w14:paraId="6CB79888" w14:textId="77777777" w:rsidR="00415A76" w:rsidRDefault="00415A76" w:rsidP="005A0817">
      <w:pPr>
        <w:pStyle w:val="Prrafodelista"/>
        <w:numPr>
          <w:ilvl w:val="0"/>
          <w:numId w:val="5"/>
        </w:numPr>
        <w:tabs>
          <w:tab w:val="left" w:pos="0"/>
          <w:tab w:val="left" w:pos="426"/>
        </w:tabs>
        <w:spacing w:before="0" w:after="0" w:line="360" w:lineRule="auto"/>
        <w:ind w:hanging="567"/>
        <w:rPr>
          <w:rFonts w:ascii="Arial" w:hAnsi="Arial" w:cs="Arial"/>
          <w:sz w:val="26"/>
          <w:szCs w:val="26"/>
        </w:rPr>
      </w:pPr>
      <w:r>
        <w:rPr>
          <w:rFonts w:ascii="Arial" w:hAnsi="Arial" w:cs="Arial"/>
          <w:b/>
          <w:sz w:val="26"/>
          <w:szCs w:val="26"/>
        </w:rPr>
        <w:t xml:space="preserve">Recurso de revisión. </w:t>
      </w:r>
      <w:r>
        <w:rPr>
          <w:rFonts w:ascii="Arial" w:hAnsi="Arial" w:cs="Arial"/>
          <w:bCs/>
          <w:sz w:val="26"/>
          <w:szCs w:val="26"/>
        </w:rPr>
        <w:t>En desacuerdo con lo anterior</w:t>
      </w:r>
      <w:r>
        <w:rPr>
          <w:rFonts w:ascii="Arial" w:hAnsi="Arial" w:cs="Arial"/>
          <w:sz w:val="26"/>
          <w:szCs w:val="26"/>
        </w:rPr>
        <w:t xml:space="preserve">, la parte quejosa interpuso recurso de revisión a través de un escrito que presentó ante el Noveno Tribunal Colegiado en Materia Penal del Primer Circuito. Razón por la que se elaboraron los acuerdos correspondientes y se enviaron los anexos a esta Suprema Corte de Justicia de la Nación. </w:t>
      </w:r>
    </w:p>
    <w:p w14:paraId="5A6384B4" w14:textId="77777777" w:rsidR="00415A76" w:rsidRDefault="00415A76" w:rsidP="00415A76">
      <w:pPr>
        <w:pStyle w:val="Prrafodelista"/>
        <w:rPr>
          <w:rFonts w:ascii="Arial" w:hAnsi="Arial" w:cs="Arial"/>
          <w:sz w:val="26"/>
          <w:szCs w:val="26"/>
        </w:rPr>
      </w:pPr>
    </w:p>
    <w:p w14:paraId="36E6CB6D" w14:textId="24B90EA5" w:rsidR="00415A76" w:rsidRDefault="00415A76" w:rsidP="005A0817">
      <w:pPr>
        <w:pStyle w:val="Prrafodelista"/>
        <w:numPr>
          <w:ilvl w:val="0"/>
          <w:numId w:val="5"/>
        </w:numPr>
        <w:tabs>
          <w:tab w:val="left" w:pos="0"/>
          <w:tab w:val="left" w:pos="426"/>
        </w:tabs>
        <w:spacing w:before="0" w:after="0" w:line="360" w:lineRule="auto"/>
        <w:ind w:hanging="567"/>
        <w:rPr>
          <w:rFonts w:ascii="Arial" w:hAnsi="Arial" w:cs="Arial"/>
          <w:sz w:val="26"/>
          <w:szCs w:val="26"/>
        </w:rPr>
      </w:pPr>
      <w:r>
        <w:rPr>
          <w:rFonts w:ascii="Arial" w:hAnsi="Arial" w:cs="Arial"/>
          <w:b/>
          <w:bCs/>
          <w:sz w:val="26"/>
          <w:szCs w:val="26"/>
        </w:rPr>
        <w:t>Trámite ante esta Suprema Corte de Justicia de la Nación.</w:t>
      </w:r>
      <w:r>
        <w:rPr>
          <w:rFonts w:ascii="Arial" w:hAnsi="Arial" w:cs="Arial"/>
          <w:sz w:val="26"/>
          <w:szCs w:val="26"/>
        </w:rPr>
        <w:t xml:space="preserve"> Recibidas las constancias, la Ministra Presidenta </w:t>
      </w:r>
      <w:r w:rsidR="00FD509C">
        <w:rPr>
          <w:rFonts w:ascii="Arial" w:hAnsi="Arial" w:cs="Arial"/>
          <w:sz w:val="26"/>
          <w:szCs w:val="26"/>
        </w:rPr>
        <w:t xml:space="preserve">de </w:t>
      </w:r>
      <w:r w:rsidR="00E10D16">
        <w:rPr>
          <w:rFonts w:ascii="Arial" w:hAnsi="Arial" w:cs="Arial"/>
          <w:sz w:val="26"/>
          <w:szCs w:val="26"/>
        </w:rPr>
        <w:t xml:space="preserve">la </w:t>
      </w:r>
      <w:r w:rsidR="00FD509C">
        <w:rPr>
          <w:rFonts w:ascii="Arial" w:hAnsi="Arial" w:cs="Arial"/>
          <w:sz w:val="26"/>
          <w:szCs w:val="26"/>
        </w:rPr>
        <w:t xml:space="preserve">Suprema Corte de Justicia de la Nación </w:t>
      </w:r>
      <w:r>
        <w:rPr>
          <w:rFonts w:ascii="Arial" w:hAnsi="Arial" w:cs="Arial"/>
          <w:sz w:val="26"/>
          <w:szCs w:val="26"/>
        </w:rPr>
        <w:t>emitió acuerdo el veintiocho de abril de dos mil veintitrés, en el que ordenó la formación del recurso de revisión y a éste se le asignó el expediente 2674/2023; ordenó las notificaciones pertinentes; y atendiendo a la estadística interna y la especialidad, fue designado el Ministro Jorge Mario Pardo Rebolledo para la elaboración del proyecto de resolución correspondiente, por lo que se remitió el asunto a la Sala de su adscripción.</w:t>
      </w:r>
    </w:p>
    <w:p w14:paraId="4F16ECDD" w14:textId="77777777" w:rsidR="00415A76" w:rsidRDefault="00415A76" w:rsidP="00415A76">
      <w:pPr>
        <w:pStyle w:val="Prrafodelista"/>
        <w:tabs>
          <w:tab w:val="left" w:pos="0"/>
          <w:tab w:val="left" w:pos="426"/>
        </w:tabs>
        <w:spacing w:line="360" w:lineRule="auto"/>
        <w:rPr>
          <w:rFonts w:ascii="Arial" w:hAnsi="Arial" w:cs="Arial"/>
          <w:sz w:val="26"/>
          <w:szCs w:val="26"/>
        </w:rPr>
      </w:pPr>
    </w:p>
    <w:p w14:paraId="3D89B313" w14:textId="77777777" w:rsidR="00415A76" w:rsidRDefault="00415A76" w:rsidP="005A0817">
      <w:pPr>
        <w:pStyle w:val="Prrafodelista"/>
        <w:numPr>
          <w:ilvl w:val="0"/>
          <w:numId w:val="5"/>
        </w:numPr>
        <w:tabs>
          <w:tab w:val="left" w:pos="0"/>
          <w:tab w:val="left" w:pos="426"/>
        </w:tabs>
        <w:spacing w:before="0" w:after="0" w:line="360" w:lineRule="auto"/>
        <w:ind w:hanging="567"/>
        <w:rPr>
          <w:rFonts w:ascii="Times New Roman" w:eastAsiaTheme="minorHAnsi" w:hAnsi="Times New Roman" w:cs="Arial"/>
          <w:b/>
          <w:sz w:val="26"/>
          <w:szCs w:val="26"/>
        </w:rPr>
      </w:pPr>
      <w:r>
        <w:rPr>
          <w:rFonts w:ascii="Arial" w:hAnsi="Arial" w:cs="Arial"/>
          <w:b/>
          <w:bCs/>
          <w:sz w:val="26"/>
          <w:szCs w:val="26"/>
        </w:rPr>
        <w:t>Avocamiento</w:t>
      </w:r>
      <w:r>
        <w:rPr>
          <w:rFonts w:ascii="Arial" w:hAnsi="Arial" w:cs="Arial"/>
          <w:sz w:val="26"/>
          <w:szCs w:val="26"/>
        </w:rPr>
        <w:t>. Por acuerdo de cinco de septiembre de dos mil veintitrés, el Ministro Presidente de esta Primera Sala se avocó al conocimiento del asunto y ordenó el envío de los autos a su ponencia.</w:t>
      </w:r>
    </w:p>
    <w:p w14:paraId="66A7C31B" w14:textId="77777777" w:rsidR="00415A76" w:rsidRDefault="00415A76" w:rsidP="00415A76">
      <w:pPr>
        <w:pStyle w:val="Prrafodelista"/>
        <w:rPr>
          <w:rFonts w:eastAsiaTheme="minorHAnsi" w:cs="Arial"/>
          <w:b/>
          <w:sz w:val="26"/>
          <w:szCs w:val="26"/>
        </w:rPr>
      </w:pPr>
    </w:p>
    <w:p w14:paraId="7C6D75A7" w14:textId="77777777" w:rsidR="00415A76" w:rsidRDefault="00415A76" w:rsidP="005A0817">
      <w:pPr>
        <w:pStyle w:val="corte4fondo"/>
        <w:numPr>
          <w:ilvl w:val="0"/>
          <w:numId w:val="4"/>
        </w:numPr>
        <w:tabs>
          <w:tab w:val="left" w:pos="567"/>
        </w:tabs>
        <w:jc w:val="center"/>
        <w:rPr>
          <w:sz w:val="26"/>
          <w:szCs w:val="26"/>
        </w:rPr>
      </w:pPr>
      <w:r>
        <w:rPr>
          <w:rFonts w:eastAsiaTheme="minorHAnsi" w:cs="Arial"/>
          <w:b/>
          <w:sz w:val="26"/>
          <w:szCs w:val="26"/>
          <w:lang w:val="es-MX" w:eastAsia="en-US"/>
        </w:rPr>
        <w:t>COMPETENCIA</w:t>
      </w:r>
    </w:p>
    <w:p w14:paraId="0E478DF1" w14:textId="77777777" w:rsidR="00415A76" w:rsidRDefault="00415A76" w:rsidP="00415A76">
      <w:pPr>
        <w:pStyle w:val="corte4fondo"/>
        <w:ind w:left="1080" w:firstLine="0"/>
        <w:rPr>
          <w:sz w:val="26"/>
          <w:szCs w:val="26"/>
        </w:rPr>
      </w:pPr>
    </w:p>
    <w:p w14:paraId="04D415A5" w14:textId="77777777" w:rsidR="00014728" w:rsidRDefault="00014728" w:rsidP="00014728">
      <w:pPr>
        <w:pStyle w:val="Prrafodelista"/>
        <w:widowControl w:val="0"/>
        <w:numPr>
          <w:ilvl w:val="0"/>
          <w:numId w:val="5"/>
        </w:numPr>
        <w:spacing w:before="0" w:after="0" w:line="360" w:lineRule="auto"/>
        <w:ind w:hanging="567"/>
        <w:rPr>
          <w:rFonts w:ascii="Arial" w:hAnsi="Arial" w:cs="Arial"/>
          <w:sz w:val="26"/>
          <w:szCs w:val="26"/>
        </w:rPr>
      </w:pPr>
      <w:r>
        <w:rPr>
          <w:rFonts w:ascii="Arial" w:hAnsi="Arial" w:cs="Arial"/>
          <w:sz w:val="26"/>
          <w:szCs w:val="26"/>
        </w:rPr>
        <w:t>La Primera Sala de la Suprema Corte de Justicia de la Nación,</w:t>
      </w:r>
      <w:r>
        <w:rPr>
          <w:rFonts w:cs="Arial"/>
          <w:sz w:val="26"/>
          <w:szCs w:val="26"/>
        </w:rPr>
        <w:t xml:space="preserve"> </w:t>
      </w:r>
      <w:r>
        <w:rPr>
          <w:rFonts w:ascii="Arial" w:hAnsi="Arial" w:cs="Arial"/>
          <w:sz w:val="26"/>
          <w:szCs w:val="26"/>
        </w:rPr>
        <w:t xml:space="preserve">es legalmente competente para conocer del presente recurso de revisión, con fundamento en lo dispuesto en los artículos 107, fracción IX, de la Constitución Política de los Estados Unidos Mexicanos; 81, fracción II, y 96 de la Ley de Amparo; y, 21, fracción IV, de la Ley Orgánica del Poder Judicial de la Federación; así como los puntos Primero y Tercero del Acuerdo General 1/2023 </w:t>
      </w:r>
      <w:r w:rsidRPr="00A92F4E">
        <w:rPr>
          <w:rFonts w:ascii="Arial" w:hAnsi="Arial" w:cs="Arial"/>
          <w:sz w:val="26"/>
          <w:szCs w:val="26"/>
        </w:rPr>
        <w:t>emitido el veintiséis de enero de dos mil veintitrés, por e</w:t>
      </w:r>
      <w:r>
        <w:rPr>
          <w:rFonts w:ascii="Arial" w:hAnsi="Arial" w:cs="Arial"/>
          <w:sz w:val="26"/>
          <w:szCs w:val="26"/>
        </w:rPr>
        <w:t xml:space="preserve">l Pleno de este Alto Tribunal, </w:t>
      </w:r>
      <w:r w:rsidRPr="00A92F4E">
        <w:rPr>
          <w:rFonts w:ascii="Arial" w:hAnsi="Arial" w:cs="Arial"/>
          <w:sz w:val="26"/>
          <w:szCs w:val="26"/>
        </w:rPr>
        <w:t>que se publicó en el Diario Oficial de la Federación el tres de febrero de dos mil veintitrés, modificado mediante Instrumento Normativo aprobado por el Tribunal Pleno el diez de abril de dos mil veintitrés, publicado en el Diario Oficial de la Federación el catorce de abril de dos mil veintitrés</w:t>
      </w:r>
      <w:r>
        <w:rPr>
          <w:rFonts w:ascii="Arial" w:hAnsi="Arial" w:cs="Arial"/>
          <w:sz w:val="26"/>
          <w:szCs w:val="26"/>
        </w:rPr>
        <w:t>, toda vez que el recurso se interpuso en contra de una sentencia que pronunció un Tribunal Colegiado de Circuito, en un amparo directo en materia penal, cuya resolución no requiere la intervención del Tribunal Pleno.</w:t>
      </w:r>
    </w:p>
    <w:p w14:paraId="7E4C8DD1" w14:textId="77777777" w:rsidR="00415A76" w:rsidRDefault="00415A76" w:rsidP="00415A76">
      <w:pPr>
        <w:pStyle w:val="corte4fondo"/>
        <w:ind w:hanging="567"/>
        <w:rPr>
          <w:sz w:val="26"/>
          <w:szCs w:val="26"/>
        </w:rPr>
      </w:pPr>
    </w:p>
    <w:p w14:paraId="59E9935E" w14:textId="77777777" w:rsidR="00415A76" w:rsidRDefault="00415A76" w:rsidP="005A0817">
      <w:pPr>
        <w:pStyle w:val="corte4fondo"/>
        <w:numPr>
          <w:ilvl w:val="0"/>
          <w:numId w:val="4"/>
        </w:numPr>
        <w:tabs>
          <w:tab w:val="left" w:pos="567"/>
        </w:tabs>
        <w:jc w:val="center"/>
        <w:rPr>
          <w:b/>
          <w:sz w:val="26"/>
          <w:szCs w:val="26"/>
        </w:rPr>
      </w:pPr>
      <w:r>
        <w:rPr>
          <w:b/>
          <w:sz w:val="26"/>
          <w:szCs w:val="26"/>
        </w:rPr>
        <w:t>OPORTUNIDAD</w:t>
      </w:r>
    </w:p>
    <w:p w14:paraId="70C77482" w14:textId="77777777" w:rsidR="00415A76" w:rsidRDefault="00415A76" w:rsidP="00415A76">
      <w:pPr>
        <w:pStyle w:val="corte4fondo"/>
        <w:rPr>
          <w:b/>
          <w:sz w:val="26"/>
          <w:szCs w:val="26"/>
        </w:rPr>
      </w:pPr>
    </w:p>
    <w:p w14:paraId="2ECD86A1" w14:textId="77777777" w:rsidR="00415A76" w:rsidRDefault="00415A76" w:rsidP="005A0817">
      <w:pPr>
        <w:pStyle w:val="corte4fondo"/>
        <w:numPr>
          <w:ilvl w:val="0"/>
          <w:numId w:val="5"/>
        </w:numPr>
        <w:ind w:hanging="567"/>
        <w:rPr>
          <w:sz w:val="26"/>
          <w:szCs w:val="26"/>
        </w:rPr>
      </w:pPr>
      <w:r>
        <w:rPr>
          <w:sz w:val="26"/>
          <w:szCs w:val="26"/>
        </w:rPr>
        <w:t xml:space="preserve">Las constancias reflejan que la sentencia del tribunal colegiado fue notificada a la parte quejosa por lista el tres de abril de dos mil veintitrés, por lo que la notificación surtió efectos el cuatro siguiente. De ahí que el plazo de diez días previsto en el artículo 86 de la Ley de Amparo para la interposición del recurso de revisión transcurrió del </w:t>
      </w:r>
      <w:r>
        <w:rPr>
          <w:b/>
          <w:bCs/>
          <w:sz w:val="26"/>
          <w:szCs w:val="26"/>
        </w:rPr>
        <w:t>diez al veintiuno de abril de dos mil veintitrés</w:t>
      </w:r>
      <w:r>
        <w:rPr>
          <w:sz w:val="26"/>
          <w:szCs w:val="26"/>
        </w:rPr>
        <w:t>, descontándose los días cinco, seis, siete, ocho, quince y dieciséis de abril, por ser inhábiles conforme al artículo 19 de la Ley de Amparo y del punto primero, inciso n) del Acuerdo número 18/2013, de diecinueve de noviembre de dos mil trece, del Pleno de la Suprema Corte de Justicia de la Nación relativo a la determinación de los días hábiles e inhábiles respecto de los asuntos de su competencia, así como de los de descanso para su personal.</w:t>
      </w:r>
    </w:p>
    <w:p w14:paraId="1DB29B71" w14:textId="77777777" w:rsidR="00415A76" w:rsidRDefault="00415A76" w:rsidP="00415A76">
      <w:pPr>
        <w:pStyle w:val="corte4fondo"/>
        <w:ind w:hanging="567"/>
        <w:rPr>
          <w:sz w:val="26"/>
          <w:szCs w:val="26"/>
        </w:rPr>
      </w:pPr>
    </w:p>
    <w:p w14:paraId="6802066E" w14:textId="77777777" w:rsidR="00415A76" w:rsidRDefault="00415A76" w:rsidP="005A0817">
      <w:pPr>
        <w:pStyle w:val="corte4fondo"/>
        <w:numPr>
          <w:ilvl w:val="0"/>
          <w:numId w:val="5"/>
        </w:numPr>
        <w:ind w:hanging="567"/>
        <w:rPr>
          <w:sz w:val="26"/>
          <w:szCs w:val="26"/>
        </w:rPr>
      </w:pPr>
      <w:r>
        <w:rPr>
          <w:sz w:val="26"/>
          <w:szCs w:val="26"/>
        </w:rPr>
        <w:t xml:space="preserve">Por tanto, si el recurso de revisión se presentó en el Noveno Tribunal Colegiado en Materia Penal del Primer Circuito el veinte de abril de dos mil veintitrés, es evidente que se encuentra dentro del plazo legal establecido y su presentación es oportuna. </w:t>
      </w:r>
    </w:p>
    <w:p w14:paraId="30BD95A2" w14:textId="77777777" w:rsidR="00415A76" w:rsidRDefault="00415A76" w:rsidP="00415A76">
      <w:pPr>
        <w:pStyle w:val="Prrafodelista"/>
        <w:rPr>
          <w:sz w:val="26"/>
          <w:szCs w:val="26"/>
        </w:rPr>
      </w:pPr>
    </w:p>
    <w:p w14:paraId="7422425D" w14:textId="77777777" w:rsidR="00415A76" w:rsidRDefault="00415A76" w:rsidP="005A0817">
      <w:pPr>
        <w:pStyle w:val="corte4fondo"/>
        <w:numPr>
          <w:ilvl w:val="0"/>
          <w:numId w:val="4"/>
        </w:numPr>
        <w:tabs>
          <w:tab w:val="left" w:pos="567"/>
        </w:tabs>
        <w:jc w:val="center"/>
        <w:rPr>
          <w:b/>
          <w:sz w:val="26"/>
          <w:szCs w:val="26"/>
        </w:rPr>
      </w:pPr>
      <w:r>
        <w:rPr>
          <w:b/>
          <w:sz w:val="26"/>
          <w:szCs w:val="26"/>
        </w:rPr>
        <w:t>LEGITIMACIÓN</w:t>
      </w:r>
    </w:p>
    <w:p w14:paraId="6158D3CF" w14:textId="77777777" w:rsidR="00415A76" w:rsidRDefault="00415A76" w:rsidP="00415A76">
      <w:pPr>
        <w:pStyle w:val="corte4fondo"/>
        <w:ind w:left="1080" w:firstLine="0"/>
        <w:rPr>
          <w:b/>
          <w:sz w:val="26"/>
          <w:szCs w:val="26"/>
        </w:rPr>
      </w:pPr>
    </w:p>
    <w:p w14:paraId="27C286F0" w14:textId="24A9FD85" w:rsidR="00415A76" w:rsidRDefault="00415A76" w:rsidP="005A0817">
      <w:pPr>
        <w:pStyle w:val="corte4fondo"/>
        <w:numPr>
          <w:ilvl w:val="0"/>
          <w:numId w:val="5"/>
        </w:numPr>
        <w:ind w:hanging="567"/>
        <w:rPr>
          <w:sz w:val="26"/>
          <w:szCs w:val="26"/>
        </w:rPr>
      </w:pPr>
      <w:r>
        <w:rPr>
          <w:sz w:val="26"/>
          <w:szCs w:val="26"/>
        </w:rPr>
        <w:t xml:space="preserve">El requisito de legitimación para promover el recurso de revisión se encuentra acreditado, pues consta en autos que el carácter de quejosos se le reconoció desde que promovieron y les fue admitido el juicio de amparo directo </w:t>
      </w:r>
      <w:r w:rsidR="00A74011">
        <w:rPr>
          <w:rFonts w:cs="Arial"/>
          <w:b/>
          <w:color w:val="FF0000"/>
          <w:sz w:val="26"/>
          <w:szCs w:val="26"/>
        </w:rPr>
        <w:t>*********</w:t>
      </w:r>
      <w:r>
        <w:rPr>
          <w:sz w:val="26"/>
          <w:szCs w:val="26"/>
        </w:rPr>
        <w:t xml:space="preserve">. </w:t>
      </w:r>
    </w:p>
    <w:p w14:paraId="6CBF7DC0" w14:textId="77777777" w:rsidR="00415A76" w:rsidRDefault="00415A76" w:rsidP="00415A76">
      <w:pPr>
        <w:pStyle w:val="corte4fondo"/>
        <w:ind w:firstLine="0"/>
        <w:rPr>
          <w:sz w:val="26"/>
          <w:szCs w:val="26"/>
        </w:rPr>
      </w:pPr>
    </w:p>
    <w:p w14:paraId="0948236B" w14:textId="77777777" w:rsidR="00415A76" w:rsidRDefault="00415A76" w:rsidP="005A0817">
      <w:pPr>
        <w:pStyle w:val="corte4fondo"/>
        <w:numPr>
          <w:ilvl w:val="0"/>
          <w:numId w:val="4"/>
        </w:numPr>
        <w:tabs>
          <w:tab w:val="left" w:pos="567"/>
        </w:tabs>
        <w:jc w:val="center"/>
        <w:rPr>
          <w:rFonts w:cs="Arial"/>
          <w:b/>
          <w:sz w:val="26"/>
          <w:szCs w:val="26"/>
        </w:rPr>
      </w:pPr>
      <w:r>
        <w:rPr>
          <w:rFonts w:cs="Arial"/>
          <w:b/>
          <w:sz w:val="26"/>
          <w:szCs w:val="26"/>
        </w:rPr>
        <w:t xml:space="preserve">ESTUDIO DE PROCEDENCIA </w:t>
      </w:r>
    </w:p>
    <w:p w14:paraId="2F836C4E" w14:textId="77777777" w:rsidR="00415A76" w:rsidRDefault="00415A76" w:rsidP="00415A76">
      <w:pPr>
        <w:pStyle w:val="corte4fondo"/>
        <w:ind w:left="1080" w:firstLine="0"/>
        <w:rPr>
          <w:rFonts w:cs="Arial"/>
          <w:b/>
          <w:sz w:val="26"/>
          <w:szCs w:val="26"/>
        </w:rPr>
      </w:pPr>
    </w:p>
    <w:p w14:paraId="5FDEBB29" w14:textId="77777777" w:rsidR="00415A76" w:rsidRDefault="00415A76" w:rsidP="005A0817">
      <w:pPr>
        <w:pStyle w:val="Prrafodelista"/>
        <w:numPr>
          <w:ilvl w:val="0"/>
          <w:numId w:val="5"/>
        </w:numPr>
        <w:spacing w:before="0" w:after="0" w:line="360" w:lineRule="auto"/>
        <w:ind w:hanging="567"/>
        <w:rPr>
          <w:rFonts w:ascii="Arial" w:hAnsi="Arial" w:cs="Arial"/>
          <w:bCs/>
          <w:sz w:val="26"/>
          <w:szCs w:val="26"/>
          <w:lang w:val="es-ES"/>
        </w:rPr>
      </w:pPr>
      <w:r>
        <w:rPr>
          <w:rFonts w:ascii="Arial" w:hAnsi="Arial" w:cs="Arial"/>
          <w:bCs/>
          <w:sz w:val="26"/>
          <w:szCs w:val="26"/>
          <w:lang w:val="es-ES"/>
        </w:rPr>
        <w:t xml:space="preserve">Los artículos 107, fracción IX, de la Constitución General y 81, fracción II, de la Ley de Amparo, establecen que el recurso de revisión en amparo directo es procedente cuando se decida sobre la constitucionalidad o inconstitucionalidad de una norma general, cuando se establece la interpretación directa de un precepto constitucional o de los derechos humanos establecidos en los tratados internacionales de los que el Estado Mexicano es parte, o bien, si en dichas sentencias se omite el estudio de tales cuestiones, a pesar de haber sido planteadas, siempre que a juicio de la Suprema Corte de Justicia de la Nación el asunto revista un </w:t>
      </w:r>
      <w:r>
        <w:rPr>
          <w:rFonts w:ascii="Arial" w:hAnsi="Arial" w:cs="Arial"/>
          <w:b/>
          <w:sz w:val="26"/>
          <w:szCs w:val="26"/>
          <w:lang w:val="es-ES"/>
        </w:rPr>
        <w:t>interés excepcional</w:t>
      </w:r>
      <w:r>
        <w:rPr>
          <w:rFonts w:ascii="Arial" w:hAnsi="Arial" w:cs="Arial"/>
          <w:bCs/>
          <w:sz w:val="26"/>
          <w:szCs w:val="26"/>
          <w:lang w:val="es-ES"/>
        </w:rPr>
        <w:t xml:space="preserve"> en materia constitucional o de derechos humanos. </w:t>
      </w:r>
    </w:p>
    <w:p w14:paraId="7EBEF107" w14:textId="77777777" w:rsidR="00415A76" w:rsidRDefault="00415A76" w:rsidP="00415A76">
      <w:pPr>
        <w:pStyle w:val="Prrafodelista"/>
        <w:spacing w:line="360" w:lineRule="auto"/>
        <w:ind w:left="0"/>
        <w:rPr>
          <w:rFonts w:ascii="Arial" w:hAnsi="Arial" w:cs="Arial"/>
          <w:bCs/>
          <w:sz w:val="26"/>
          <w:szCs w:val="26"/>
          <w:lang w:val="es-ES"/>
        </w:rPr>
      </w:pPr>
    </w:p>
    <w:p w14:paraId="7E319146" w14:textId="77777777" w:rsidR="00415A76" w:rsidRDefault="00415A76" w:rsidP="005A0817">
      <w:pPr>
        <w:pStyle w:val="Prrafodelista"/>
        <w:numPr>
          <w:ilvl w:val="0"/>
          <w:numId w:val="5"/>
        </w:numPr>
        <w:spacing w:before="0" w:after="0" w:line="360" w:lineRule="auto"/>
        <w:ind w:hanging="567"/>
        <w:rPr>
          <w:rFonts w:ascii="Arial" w:hAnsi="Arial" w:cs="Arial"/>
          <w:bCs/>
          <w:sz w:val="26"/>
          <w:szCs w:val="26"/>
          <w:lang w:val="es-ES"/>
        </w:rPr>
      </w:pPr>
      <w:r>
        <w:rPr>
          <w:rFonts w:ascii="Arial" w:hAnsi="Arial" w:cs="Arial"/>
          <w:bCs/>
          <w:sz w:val="26"/>
          <w:szCs w:val="26"/>
          <w:lang w:val="es-ES"/>
        </w:rPr>
        <w:t xml:space="preserve">También es verdad que los artículos 1 y 17 de la Constitución Política de los Estados Unidos Mexicanos, en relación con el diverso 25 de la Convención Americana sobre Derechos Humanos, reconocen el derecho de acceso a la impartición de justicia –acceso a una tutela judicial efectiva–, no obstante, tal circunstancia no tiene el alcance de soslayar los presupuestos procesales necesarios para la procedencia de las vías jurisdiccionales que los gobernados tengan a su alcance, pues que de lo contrario se dejarían de observar múltiples principios constitucionales y legales que rigen la función jurisdiccional, en detrimento de la seguridad jurídica de los gobernados. </w:t>
      </w:r>
    </w:p>
    <w:p w14:paraId="4E9F34D2" w14:textId="77777777" w:rsidR="00415A76" w:rsidRDefault="00415A76" w:rsidP="00415A76">
      <w:pPr>
        <w:pStyle w:val="Prrafodelista"/>
        <w:rPr>
          <w:rFonts w:ascii="Arial" w:hAnsi="Arial" w:cs="Arial"/>
          <w:bCs/>
          <w:sz w:val="26"/>
          <w:szCs w:val="26"/>
          <w:lang w:val="es-ES"/>
        </w:rPr>
      </w:pPr>
    </w:p>
    <w:p w14:paraId="4CBA4902" w14:textId="77777777" w:rsidR="00415A76" w:rsidRDefault="00415A76" w:rsidP="005A0817">
      <w:pPr>
        <w:pStyle w:val="Prrafodelista"/>
        <w:numPr>
          <w:ilvl w:val="0"/>
          <w:numId w:val="5"/>
        </w:numPr>
        <w:spacing w:before="0" w:after="0" w:line="360" w:lineRule="auto"/>
        <w:ind w:hanging="567"/>
        <w:rPr>
          <w:rFonts w:ascii="Arial" w:hAnsi="Arial" w:cs="Arial"/>
          <w:bCs/>
          <w:sz w:val="26"/>
          <w:szCs w:val="26"/>
          <w:lang w:val="es-ES"/>
        </w:rPr>
      </w:pPr>
      <w:r>
        <w:rPr>
          <w:rFonts w:ascii="Arial" w:hAnsi="Arial" w:cs="Arial"/>
          <w:bCs/>
          <w:sz w:val="26"/>
          <w:szCs w:val="26"/>
          <w:lang w:val="es-ES"/>
        </w:rPr>
        <w:t xml:space="preserve">A partir del desglose del contenido de estas normas y en armonía con el contenido de los puntos SEGUNDO, fracción III, inciso B) y TERCERO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 se puede colegir que el recurso de revisión en amparo directo únicamente será procedente al cumplirse los siguientes requisitos: </w:t>
      </w:r>
    </w:p>
    <w:p w14:paraId="218FC112" w14:textId="77777777" w:rsidR="00415A76" w:rsidRDefault="00415A76" w:rsidP="00415A76">
      <w:pPr>
        <w:pStyle w:val="Prrafodelista"/>
        <w:rPr>
          <w:rFonts w:ascii="Arial" w:hAnsi="Arial" w:cs="Arial"/>
          <w:bCs/>
          <w:sz w:val="26"/>
          <w:szCs w:val="26"/>
          <w:lang w:val="es-ES"/>
        </w:rPr>
      </w:pPr>
    </w:p>
    <w:p w14:paraId="22EEA63C" w14:textId="77777777" w:rsidR="00415A76" w:rsidRDefault="00415A76" w:rsidP="00415A76">
      <w:pPr>
        <w:pStyle w:val="Prrafodelista"/>
        <w:spacing w:line="360" w:lineRule="auto"/>
        <w:ind w:left="284"/>
        <w:rPr>
          <w:rFonts w:ascii="Arial" w:hAnsi="Arial" w:cs="Arial"/>
          <w:bCs/>
          <w:sz w:val="26"/>
          <w:szCs w:val="26"/>
          <w:lang w:val="es-ES"/>
        </w:rPr>
      </w:pPr>
      <w:r>
        <w:rPr>
          <w:rFonts w:ascii="Arial" w:hAnsi="Arial" w:cs="Arial"/>
          <w:bCs/>
          <w:sz w:val="26"/>
          <w:szCs w:val="26"/>
          <w:lang w:val="es-ES"/>
        </w:rPr>
        <w:t xml:space="preserve">a) Que el tribunal colegiado de circuito resuelva sobre la constitucionalidad o inconstitucionalidad de una norma general, o se establezca la interpretación directa de un precepto de la Constitución o de los derechos humanos establecidos en los tratados internacionales de los que el Estado Mexicano sea parte, o bien, si en dichas sentencias se omite el estudio de las cuestiones antes mencionadas, cuando se hubieren planteado en la demanda de amparo. </w:t>
      </w:r>
    </w:p>
    <w:p w14:paraId="386C0558" w14:textId="77777777" w:rsidR="00415A76" w:rsidRDefault="00415A76" w:rsidP="00415A76">
      <w:pPr>
        <w:pStyle w:val="Prrafodelista"/>
        <w:spacing w:line="360" w:lineRule="auto"/>
        <w:ind w:left="284"/>
        <w:rPr>
          <w:rFonts w:ascii="Arial" w:hAnsi="Arial" w:cs="Arial"/>
          <w:bCs/>
          <w:sz w:val="26"/>
          <w:szCs w:val="26"/>
          <w:lang w:val="es-ES"/>
        </w:rPr>
      </w:pPr>
    </w:p>
    <w:p w14:paraId="2315C7A1" w14:textId="77777777" w:rsidR="00415A76" w:rsidRDefault="00415A76" w:rsidP="00415A76">
      <w:pPr>
        <w:pStyle w:val="Prrafodelista"/>
        <w:spacing w:line="360" w:lineRule="auto"/>
        <w:ind w:left="284"/>
        <w:rPr>
          <w:rFonts w:ascii="Arial" w:hAnsi="Arial" w:cs="Arial"/>
          <w:bCs/>
          <w:sz w:val="26"/>
          <w:szCs w:val="26"/>
          <w:lang w:val="es-ES"/>
        </w:rPr>
      </w:pPr>
      <w:r>
        <w:rPr>
          <w:rFonts w:ascii="Arial" w:hAnsi="Arial" w:cs="Arial"/>
          <w:bCs/>
          <w:sz w:val="26"/>
          <w:szCs w:val="26"/>
          <w:lang w:val="es-ES"/>
        </w:rPr>
        <w:t xml:space="preserve">b) Que el problema de constitucionalidad señalado en el inciso anterior, a juicio de la Suprema Corte de Justicia de la Nación, revista un </w:t>
      </w:r>
      <w:r>
        <w:rPr>
          <w:rFonts w:ascii="Arial" w:hAnsi="Arial" w:cs="Arial"/>
          <w:b/>
          <w:sz w:val="26"/>
          <w:szCs w:val="26"/>
          <w:lang w:val="es-ES"/>
        </w:rPr>
        <w:t>interés excepcional</w:t>
      </w:r>
      <w:r>
        <w:rPr>
          <w:rFonts w:ascii="Arial" w:hAnsi="Arial" w:cs="Arial"/>
          <w:bCs/>
          <w:sz w:val="26"/>
          <w:szCs w:val="26"/>
          <w:lang w:val="es-ES"/>
        </w:rPr>
        <w:t xml:space="preserve"> en materia constitucional o de derechos humanos. </w:t>
      </w:r>
    </w:p>
    <w:p w14:paraId="159829FB" w14:textId="77777777" w:rsidR="00415A76" w:rsidRDefault="00415A76" w:rsidP="00415A76">
      <w:pPr>
        <w:pStyle w:val="Prrafodelista"/>
        <w:spacing w:line="360" w:lineRule="auto"/>
        <w:rPr>
          <w:rFonts w:ascii="Arial" w:hAnsi="Arial" w:cs="Arial"/>
          <w:bCs/>
          <w:sz w:val="26"/>
          <w:szCs w:val="26"/>
          <w:lang w:val="es-ES"/>
        </w:rPr>
      </w:pPr>
    </w:p>
    <w:p w14:paraId="098F4865" w14:textId="23EE5266" w:rsidR="00415A76" w:rsidRDefault="00415A76" w:rsidP="005A0817">
      <w:pPr>
        <w:pStyle w:val="Prrafodelista"/>
        <w:numPr>
          <w:ilvl w:val="0"/>
          <w:numId w:val="5"/>
        </w:numPr>
        <w:spacing w:before="0" w:after="0" w:line="360" w:lineRule="auto"/>
        <w:ind w:hanging="567"/>
        <w:rPr>
          <w:rFonts w:ascii="Arial" w:hAnsi="Arial" w:cs="Arial"/>
          <w:bCs/>
          <w:sz w:val="26"/>
          <w:szCs w:val="26"/>
          <w:lang w:val="es-ES"/>
        </w:rPr>
      </w:pPr>
      <w:r>
        <w:rPr>
          <w:rFonts w:ascii="Arial" w:hAnsi="Arial" w:cs="Arial"/>
          <w:bCs/>
          <w:sz w:val="26"/>
          <w:szCs w:val="26"/>
          <w:lang w:val="es-ES"/>
        </w:rPr>
        <w:t>Cabe resaltar que se actualiza el interés excepcional en materia constitucional o de derechos humanos, cuando esta Suprema Corte de Justicia de la Nación advierta que el criterio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58D905BC" w14:textId="77777777" w:rsidR="00415A76" w:rsidRDefault="00415A76" w:rsidP="00415A76">
      <w:pPr>
        <w:pStyle w:val="Prrafodelista"/>
        <w:spacing w:line="360" w:lineRule="auto"/>
        <w:ind w:left="0"/>
        <w:rPr>
          <w:rFonts w:ascii="Arial" w:hAnsi="Arial" w:cs="Arial"/>
          <w:bCs/>
          <w:sz w:val="26"/>
          <w:szCs w:val="26"/>
          <w:lang w:val="es-ES"/>
        </w:rPr>
      </w:pPr>
    </w:p>
    <w:p w14:paraId="18BDDC3C" w14:textId="77777777" w:rsidR="00415A76" w:rsidRDefault="00415A76" w:rsidP="005A0817">
      <w:pPr>
        <w:pStyle w:val="Prrafodelista"/>
        <w:numPr>
          <w:ilvl w:val="0"/>
          <w:numId w:val="5"/>
        </w:numPr>
        <w:spacing w:before="0" w:after="0" w:line="360" w:lineRule="auto"/>
        <w:ind w:hanging="567"/>
        <w:rPr>
          <w:rFonts w:ascii="Arial" w:hAnsi="Arial" w:cs="Arial"/>
          <w:bCs/>
          <w:sz w:val="26"/>
          <w:szCs w:val="26"/>
          <w:lang w:val="es-ES"/>
        </w:rPr>
      </w:pPr>
      <w:r>
        <w:rPr>
          <w:rFonts w:ascii="Arial" w:hAnsi="Arial" w:cs="Arial"/>
          <w:bCs/>
          <w:sz w:val="26"/>
          <w:szCs w:val="26"/>
          <w:lang w:val="es-ES"/>
        </w:rPr>
        <w:t xml:space="preserve">Luego entonces, serán procedentes únicamente aquellos recursos que reúnan ambas características. Basta que en algún caso no esté satisfecha cualquiera de esas condiciones, o ambas, para que el recurso sea improcedente. La consecuencia del incumplimiento de alguno de los requisitos es el </w:t>
      </w:r>
      <w:proofErr w:type="spellStart"/>
      <w:r>
        <w:rPr>
          <w:rFonts w:ascii="Arial" w:hAnsi="Arial" w:cs="Arial"/>
          <w:bCs/>
          <w:sz w:val="26"/>
          <w:szCs w:val="26"/>
          <w:lang w:val="es-ES"/>
        </w:rPr>
        <w:t>desechamiento</w:t>
      </w:r>
      <w:proofErr w:type="spellEnd"/>
      <w:r>
        <w:rPr>
          <w:rFonts w:ascii="Arial" w:hAnsi="Arial" w:cs="Arial"/>
          <w:bCs/>
          <w:sz w:val="26"/>
          <w:szCs w:val="26"/>
          <w:lang w:val="es-ES"/>
        </w:rPr>
        <w:t>.</w:t>
      </w:r>
    </w:p>
    <w:p w14:paraId="46B6A298" w14:textId="77777777" w:rsidR="00415A76" w:rsidRDefault="00415A76" w:rsidP="00415A76">
      <w:pPr>
        <w:pStyle w:val="Prrafodelista"/>
        <w:rPr>
          <w:rFonts w:ascii="Arial" w:hAnsi="Arial" w:cs="Arial"/>
          <w:bCs/>
          <w:sz w:val="26"/>
          <w:szCs w:val="26"/>
          <w:lang w:val="es-ES"/>
        </w:rPr>
      </w:pPr>
    </w:p>
    <w:p w14:paraId="67886EEB" w14:textId="77777777" w:rsidR="00415A76" w:rsidRDefault="00415A76" w:rsidP="00415A76">
      <w:pPr>
        <w:pStyle w:val="corte4fondo"/>
        <w:shd w:val="clear" w:color="auto" w:fill="000000"/>
        <w:ind w:hanging="567"/>
        <w:rPr>
          <w:rFonts w:cs="Arial"/>
          <w:sz w:val="26"/>
          <w:szCs w:val="26"/>
          <w:lang w:val="es-ES"/>
        </w:rPr>
      </w:pPr>
      <w:r>
        <w:rPr>
          <w:rFonts w:cs="Arial"/>
          <w:sz w:val="26"/>
          <w:szCs w:val="26"/>
          <w:lang w:val="es-ES"/>
        </w:rPr>
        <w:t xml:space="preserve">Análisis de los elementos que integran la procedencia del recurso de revisión. </w:t>
      </w:r>
    </w:p>
    <w:p w14:paraId="78141512" w14:textId="77777777" w:rsidR="00415A76" w:rsidRDefault="00415A76" w:rsidP="00415A76">
      <w:pPr>
        <w:spacing w:line="360" w:lineRule="auto"/>
        <w:ind w:hanging="567"/>
        <w:jc w:val="both"/>
        <w:rPr>
          <w:rFonts w:ascii="Arial" w:hAnsi="Arial" w:cs="Arial"/>
          <w:bCs/>
          <w:sz w:val="26"/>
          <w:szCs w:val="26"/>
          <w:lang w:val="es-ES"/>
        </w:rPr>
      </w:pPr>
    </w:p>
    <w:p w14:paraId="35793C5D" w14:textId="77777777" w:rsidR="00415A76" w:rsidRDefault="00415A76" w:rsidP="005A0817">
      <w:pPr>
        <w:numPr>
          <w:ilvl w:val="0"/>
          <w:numId w:val="5"/>
        </w:numPr>
        <w:spacing w:line="360" w:lineRule="auto"/>
        <w:ind w:hanging="567"/>
        <w:jc w:val="both"/>
        <w:rPr>
          <w:rFonts w:ascii="Arial" w:hAnsi="Arial" w:cs="Arial"/>
          <w:bCs/>
          <w:sz w:val="26"/>
          <w:szCs w:val="26"/>
          <w:lang w:val="es-ES"/>
        </w:rPr>
      </w:pPr>
      <w:r>
        <w:rPr>
          <w:rFonts w:ascii="Arial" w:hAnsi="Arial" w:cs="Arial"/>
          <w:bCs/>
          <w:sz w:val="26"/>
          <w:szCs w:val="26"/>
          <w:lang w:val="es-ES"/>
        </w:rPr>
        <w:t>Para el examen y verificación del cumplimiento de la totalidad de los requisitos de procedencia se deben contrastar los elementos objetivos que la integran, siendo éstos: los conceptos de violación esgrimidos por la parte quejosa, y las consideraciones sobre las que el Tribunal Colegiado justificó su decisión a través de la ejecutoria de amparo.</w:t>
      </w:r>
    </w:p>
    <w:p w14:paraId="070D9A20" w14:textId="77777777" w:rsidR="00415A76" w:rsidRDefault="00415A76" w:rsidP="00415A76">
      <w:pPr>
        <w:spacing w:line="360" w:lineRule="auto"/>
        <w:ind w:hanging="567"/>
        <w:jc w:val="both"/>
        <w:rPr>
          <w:rFonts w:ascii="Arial" w:hAnsi="Arial" w:cs="Arial"/>
          <w:bCs/>
          <w:sz w:val="26"/>
          <w:szCs w:val="26"/>
          <w:lang w:val="es-ES"/>
        </w:rPr>
      </w:pPr>
    </w:p>
    <w:p w14:paraId="2FDE650A" w14:textId="77777777" w:rsidR="00415A76" w:rsidRDefault="00415A76" w:rsidP="005A0817">
      <w:pPr>
        <w:numPr>
          <w:ilvl w:val="0"/>
          <w:numId w:val="5"/>
        </w:numPr>
        <w:tabs>
          <w:tab w:val="left" w:pos="-567"/>
          <w:tab w:val="left" w:pos="0"/>
        </w:tabs>
        <w:spacing w:line="360" w:lineRule="auto"/>
        <w:ind w:hanging="567"/>
        <w:jc w:val="both"/>
        <w:rPr>
          <w:rFonts w:ascii="Arial" w:hAnsi="Arial" w:cs="Arial"/>
          <w:b/>
          <w:sz w:val="26"/>
          <w:szCs w:val="26"/>
          <w:lang w:val="es-ES"/>
        </w:rPr>
      </w:pPr>
      <w:r>
        <w:rPr>
          <w:rFonts w:ascii="Arial" w:hAnsi="Arial" w:cs="Arial"/>
          <w:sz w:val="26"/>
          <w:szCs w:val="26"/>
          <w:lang w:val="es-ES"/>
        </w:rPr>
        <w:t xml:space="preserve">Como primer paso tenemos que la parte quejosa planteó en su demanda de amparo de manera general a título de </w:t>
      </w:r>
      <w:r>
        <w:rPr>
          <w:rFonts w:ascii="Arial" w:hAnsi="Arial" w:cs="Arial"/>
          <w:b/>
          <w:bCs/>
          <w:sz w:val="26"/>
          <w:szCs w:val="26"/>
          <w:lang w:val="es-ES"/>
        </w:rPr>
        <w:t xml:space="preserve">conceptos de violación, </w:t>
      </w:r>
      <w:r>
        <w:rPr>
          <w:rFonts w:ascii="Arial" w:hAnsi="Arial" w:cs="Arial"/>
          <w:sz w:val="26"/>
          <w:szCs w:val="26"/>
          <w:lang w:val="es-ES"/>
        </w:rPr>
        <w:t>lo siguiente</w:t>
      </w:r>
      <w:r>
        <w:rPr>
          <w:rFonts w:ascii="Arial" w:hAnsi="Arial" w:cs="Arial"/>
          <w:b/>
          <w:sz w:val="26"/>
          <w:szCs w:val="26"/>
          <w:lang w:val="es-ES"/>
        </w:rPr>
        <w:t>:</w:t>
      </w:r>
    </w:p>
    <w:p w14:paraId="01D6F8F1" w14:textId="77777777" w:rsidR="00415A76" w:rsidRDefault="00415A76" w:rsidP="00415A76">
      <w:pPr>
        <w:pStyle w:val="Prrafodelista"/>
        <w:ind w:left="0" w:hanging="567"/>
        <w:rPr>
          <w:rFonts w:ascii="Arial" w:hAnsi="Arial" w:cs="Arial"/>
          <w:sz w:val="26"/>
          <w:szCs w:val="26"/>
          <w:lang w:val="es-ES"/>
        </w:rPr>
      </w:pPr>
    </w:p>
    <w:p w14:paraId="2F18F3E4" w14:textId="77777777" w:rsidR="00415A76" w:rsidRDefault="00415A76" w:rsidP="005A0817">
      <w:pPr>
        <w:pStyle w:val="Prrafodelista"/>
        <w:numPr>
          <w:ilvl w:val="0"/>
          <w:numId w:val="6"/>
        </w:numPr>
        <w:autoSpaceDE w:val="0"/>
        <w:autoSpaceDN w:val="0"/>
        <w:adjustRightInd w:val="0"/>
        <w:spacing w:before="0" w:after="0"/>
        <w:ind w:left="0"/>
        <w:rPr>
          <w:rFonts w:ascii="Arial" w:hAnsi="Arial" w:cs="Arial"/>
          <w:sz w:val="26"/>
          <w:szCs w:val="26"/>
          <w:lang w:val="es-ES_tradnl"/>
        </w:rPr>
      </w:pPr>
      <w:r>
        <w:rPr>
          <w:rFonts w:ascii="Arial" w:hAnsi="Arial" w:cs="Arial"/>
          <w:sz w:val="26"/>
          <w:szCs w:val="26"/>
        </w:rPr>
        <w:t>La resolución reclamada vulnera los derechos fundamentales de la parte quejosa, contenidos en los artículos 1, 14, 16, 17, 20 y 21 de la Constitución Federal, entre otras normas internacionales de contenido similar; como lo son, la libertad personal, presunción de inocencia, debido proceso y exacta aplicación de la ley penal.</w:t>
      </w:r>
    </w:p>
    <w:p w14:paraId="6B515076" w14:textId="77777777" w:rsidR="00415A76" w:rsidRDefault="00415A76" w:rsidP="00415A76">
      <w:pPr>
        <w:autoSpaceDE w:val="0"/>
        <w:autoSpaceDN w:val="0"/>
        <w:adjustRightInd w:val="0"/>
        <w:jc w:val="both"/>
        <w:rPr>
          <w:rFonts w:ascii="Arial" w:hAnsi="Arial" w:cs="Arial"/>
          <w:sz w:val="26"/>
          <w:szCs w:val="26"/>
        </w:rPr>
      </w:pPr>
    </w:p>
    <w:p w14:paraId="2988BF85" w14:textId="77777777" w:rsidR="00415A76" w:rsidRDefault="00415A76" w:rsidP="005A0817">
      <w:pPr>
        <w:pStyle w:val="Prrafodelista"/>
        <w:numPr>
          <w:ilvl w:val="0"/>
          <w:numId w:val="6"/>
        </w:numPr>
        <w:autoSpaceDE w:val="0"/>
        <w:autoSpaceDN w:val="0"/>
        <w:adjustRightInd w:val="0"/>
        <w:spacing w:before="0" w:after="0"/>
        <w:ind w:left="0"/>
        <w:rPr>
          <w:rFonts w:ascii="Arial" w:hAnsi="Arial" w:cs="Arial"/>
          <w:color w:val="000000"/>
          <w:sz w:val="26"/>
          <w:szCs w:val="26"/>
        </w:rPr>
      </w:pPr>
      <w:r>
        <w:rPr>
          <w:rFonts w:ascii="Arial" w:hAnsi="Arial" w:cs="Arial"/>
          <w:color w:val="000000"/>
          <w:sz w:val="26"/>
          <w:szCs w:val="26"/>
        </w:rPr>
        <w:t xml:space="preserve">En el caso, deben aplicarse los principios </w:t>
      </w:r>
      <w:r>
        <w:rPr>
          <w:rFonts w:ascii="Arial" w:hAnsi="Arial" w:cs="Arial"/>
          <w:i/>
          <w:iCs/>
          <w:color w:val="000000"/>
          <w:sz w:val="26"/>
          <w:szCs w:val="26"/>
        </w:rPr>
        <w:t xml:space="preserve">pro persona </w:t>
      </w:r>
      <w:r>
        <w:rPr>
          <w:rFonts w:ascii="Arial" w:hAnsi="Arial" w:cs="Arial"/>
          <w:color w:val="000000"/>
          <w:sz w:val="26"/>
          <w:szCs w:val="26"/>
        </w:rPr>
        <w:t xml:space="preserve">e </w:t>
      </w:r>
      <w:r>
        <w:rPr>
          <w:rFonts w:ascii="Arial" w:hAnsi="Arial" w:cs="Arial"/>
          <w:i/>
          <w:iCs/>
          <w:color w:val="000000"/>
          <w:sz w:val="26"/>
          <w:szCs w:val="26"/>
        </w:rPr>
        <w:t xml:space="preserve">in dubio pro reo, </w:t>
      </w:r>
      <w:r>
        <w:rPr>
          <w:rFonts w:ascii="Arial" w:hAnsi="Arial" w:cs="Arial"/>
          <w:color w:val="000000"/>
          <w:sz w:val="26"/>
          <w:szCs w:val="26"/>
        </w:rPr>
        <w:t xml:space="preserve">a favor de los peticionarios de amparo, para reparar las violaciones cometidas en su perjuicio. </w:t>
      </w:r>
    </w:p>
    <w:p w14:paraId="7E282682" w14:textId="77777777" w:rsidR="00415A76" w:rsidRDefault="00415A76" w:rsidP="00415A76">
      <w:pPr>
        <w:pStyle w:val="Prrafodelista"/>
        <w:ind w:left="0"/>
        <w:rPr>
          <w:rFonts w:ascii="Arial" w:hAnsi="Arial" w:cs="Arial"/>
          <w:color w:val="000000"/>
          <w:sz w:val="26"/>
          <w:szCs w:val="26"/>
        </w:rPr>
      </w:pPr>
    </w:p>
    <w:p w14:paraId="655A3738" w14:textId="77777777" w:rsidR="00415A76" w:rsidRDefault="00415A76" w:rsidP="00415A76">
      <w:pPr>
        <w:pStyle w:val="Prrafodelista"/>
        <w:autoSpaceDE w:val="0"/>
        <w:autoSpaceDN w:val="0"/>
        <w:adjustRightInd w:val="0"/>
        <w:ind w:left="0"/>
        <w:rPr>
          <w:rFonts w:ascii="Arial" w:hAnsi="Arial" w:cs="Arial"/>
          <w:color w:val="000000"/>
          <w:sz w:val="26"/>
          <w:szCs w:val="26"/>
        </w:rPr>
      </w:pPr>
      <w:r>
        <w:rPr>
          <w:rFonts w:ascii="Arial" w:hAnsi="Arial" w:cs="Arial"/>
          <w:color w:val="000000"/>
          <w:sz w:val="26"/>
          <w:szCs w:val="26"/>
        </w:rPr>
        <w:t xml:space="preserve">Es aplicable la jurisprudencia 1a./J. 18/2012 (10a.), con el rubro: </w:t>
      </w:r>
      <w:r>
        <w:rPr>
          <w:rFonts w:ascii="Arial" w:hAnsi="Arial" w:cs="Arial"/>
          <w:i/>
          <w:iCs/>
          <w:color w:val="000000"/>
          <w:sz w:val="26"/>
          <w:szCs w:val="26"/>
        </w:rPr>
        <w:t>“CONTROL DE CONSTITUCIONALIDAD Y DE CONVENCIONALIDAD (REFORMA CONSTITUCIONAL DE 10 DE JUNIO DE 2011)”</w:t>
      </w:r>
      <w:r>
        <w:rPr>
          <w:rFonts w:ascii="Arial" w:hAnsi="Arial" w:cs="Arial"/>
          <w:color w:val="000000"/>
          <w:sz w:val="26"/>
          <w:szCs w:val="26"/>
        </w:rPr>
        <w:t>.</w:t>
      </w:r>
    </w:p>
    <w:p w14:paraId="5105520F" w14:textId="77777777" w:rsidR="00415A76" w:rsidRDefault="00415A76" w:rsidP="00415A76">
      <w:pPr>
        <w:autoSpaceDE w:val="0"/>
        <w:autoSpaceDN w:val="0"/>
        <w:adjustRightInd w:val="0"/>
        <w:jc w:val="both"/>
        <w:rPr>
          <w:rFonts w:ascii="Arial" w:hAnsi="Arial" w:cs="Arial"/>
          <w:color w:val="000000"/>
          <w:sz w:val="26"/>
          <w:szCs w:val="26"/>
        </w:rPr>
      </w:pPr>
    </w:p>
    <w:p w14:paraId="5429E6CF" w14:textId="21C28050" w:rsidR="00415A76" w:rsidRDefault="00415A76" w:rsidP="005A0817">
      <w:pPr>
        <w:pStyle w:val="Prrafodelista"/>
        <w:numPr>
          <w:ilvl w:val="0"/>
          <w:numId w:val="7"/>
        </w:numPr>
        <w:autoSpaceDE w:val="0"/>
        <w:autoSpaceDN w:val="0"/>
        <w:adjustRightInd w:val="0"/>
        <w:spacing w:before="0" w:after="0"/>
        <w:ind w:left="0"/>
        <w:rPr>
          <w:rFonts w:ascii="Arial" w:hAnsi="Arial" w:cs="Arial"/>
          <w:color w:val="000000"/>
          <w:sz w:val="26"/>
          <w:szCs w:val="26"/>
        </w:rPr>
      </w:pPr>
      <w:r>
        <w:rPr>
          <w:rFonts w:ascii="Arial" w:hAnsi="Arial" w:cs="Arial"/>
          <w:color w:val="000000"/>
          <w:sz w:val="26"/>
          <w:szCs w:val="26"/>
        </w:rPr>
        <w:t xml:space="preserve">En la resolución reclamada, no se fundó ni motivó debidamente lo concerniente a la prescripción del delito, pues este se encontraba prescrito al momento de iniciar la averiguación previa, porque los tres actos y, por último, la notificación que recibió </w:t>
      </w:r>
      <w:r w:rsidR="00A74011">
        <w:rPr>
          <w:rFonts w:ascii="Arial" w:hAnsi="Arial" w:cs="Arial"/>
          <w:b/>
          <w:color w:val="FF0000"/>
          <w:sz w:val="26"/>
          <w:szCs w:val="26"/>
        </w:rPr>
        <w:t>*********</w:t>
      </w:r>
      <w:r>
        <w:rPr>
          <w:rFonts w:ascii="Arial" w:hAnsi="Arial" w:cs="Arial"/>
          <w:color w:val="000000"/>
          <w:sz w:val="26"/>
          <w:szCs w:val="26"/>
        </w:rPr>
        <w:t xml:space="preserve">, surtieron efectos en la sentencia interlocutoria de la primera etapa de la sucesión a bienes de </w:t>
      </w:r>
      <w:r w:rsidR="00A74011">
        <w:rPr>
          <w:rFonts w:ascii="Arial" w:hAnsi="Arial" w:cs="Arial"/>
          <w:b/>
          <w:color w:val="FF0000"/>
          <w:sz w:val="26"/>
          <w:szCs w:val="26"/>
        </w:rPr>
        <w:t>*********</w:t>
      </w:r>
      <w:r>
        <w:rPr>
          <w:rFonts w:ascii="Arial" w:hAnsi="Arial" w:cs="Arial"/>
          <w:color w:val="000000"/>
          <w:sz w:val="26"/>
          <w:szCs w:val="26"/>
        </w:rPr>
        <w:t>, por ende, la acción penal está prescrita, pues el delito de fraude procesal, fue denunciado el 13 de marzo de 2015, y según el artículo 111 del Código Penal para la Ciudad de México, la acción penal prescribe en la media aritmética de la pena del delito.</w:t>
      </w:r>
    </w:p>
    <w:p w14:paraId="66887979" w14:textId="77777777" w:rsidR="00415A76" w:rsidRDefault="00415A76" w:rsidP="00415A76">
      <w:pPr>
        <w:autoSpaceDE w:val="0"/>
        <w:autoSpaceDN w:val="0"/>
        <w:adjustRightInd w:val="0"/>
        <w:jc w:val="both"/>
        <w:rPr>
          <w:rFonts w:ascii="Arial" w:hAnsi="Arial" w:cs="Arial"/>
          <w:color w:val="000000"/>
          <w:sz w:val="26"/>
          <w:szCs w:val="26"/>
        </w:rPr>
      </w:pPr>
    </w:p>
    <w:p w14:paraId="1CA914D7" w14:textId="77777777" w:rsidR="00415A76" w:rsidRDefault="00415A76" w:rsidP="00415A76">
      <w:pPr>
        <w:autoSpaceDE w:val="0"/>
        <w:autoSpaceDN w:val="0"/>
        <w:adjustRightInd w:val="0"/>
        <w:jc w:val="both"/>
        <w:rPr>
          <w:rFonts w:ascii="Arial" w:hAnsi="Arial" w:cs="Arial"/>
          <w:color w:val="000000"/>
          <w:sz w:val="26"/>
          <w:szCs w:val="26"/>
        </w:rPr>
      </w:pPr>
      <w:r>
        <w:rPr>
          <w:rFonts w:ascii="Arial" w:hAnsi="Arial" w:cs="Arial"/>
          <w:color w:val="000000"/>
          <w:sz w:val="26"/>
          <w:szCs w:val="26"/>
        </w:rPr>
        <w:t xml:space="preserve">Entonces, la media aritmética del delito de fraude procesal del artículo 310 </w:t>
      </w:r>
      <w:proofErr w:type="spellStart"/>
      <w:r>
        <w:rPr>
          <w:rFonts w:ascii="Arial" w:hAnsi="Arial" w:cs="Arial"/>
          <w:i/>
          <w:iCs/>
          <w:color w:val="000000"/>
          <w:sz w:val="26"/>
          <w:szCs w:val="26"/>
        </w:rPr>
        <w:t>ibídem</w:t>
      </w:r>
      <w:proofErr w:type="spellEnd"/>
      <w:r>
        <w:rPr>
          <w:rFonts w:ascii="Arial" w:hAnsi="Arial" w:cs="Arial"/>
          <w:color w:val="000000"/>
          <w:sz w:val="26"/>
          <w:szCs w:val="26"/>
        </w:rPr>
        <w:t>, es de tres años tres meses de prisión, y si se atribuye un delito de consumación instantánea con efectos hasta la resolución donde se vio reflejado el engaño a la autoridad judicial, es decir, la resolución interlocutoria de la primera etapa de la sucesión a bienes, de 28 de junio de 2011, es inconcuso que del 28 de Junio de 2011 al 13 de marzo de 2015 habían trascurrido 3 años 8 meses y 3 días, por tanto, claramente había prescrito la acción penal.</w:t>
      </w:r>
    </w:p>
    <w:p w14:paraId="1D913594" w14:textId="77777777" w:rsidR="00415A76" w:rsidRDefault="00415A76" w:rsidP="00415A76">
      <w:pPr>
        <w:autoSpaceDE w:val="0"/>
        <w:autoSpaceDN w:val="0"/>
        <w:adjustRightInd w:val="0"/>
        <w:jc w:val="both"/>
        <w:rPr>
          <w:rFonts w:ascii="Arial" w:hAnsi="Arial" w:cs="Arial"/>
          <w:color w:val="000000"/>
          <w:sz w:val="26"/>
          <w:szCs w:val="26"/>
        </w:rPr>
      </w:pPr>
    </w:p>
    <w:p w14:paraId="66C12E74"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i/>
          <w:iCs/>
          <w:color w:val="000000"/>
          <w:sz w:val="26"/>
          <w:szCs w:val="26"/>
        </w:rPr>
      </w:pPr>
      <w:r>
        <w:rPr>
          <w:rFonts w:ascii="Arial" w:hAnsi="Arial" w:cs="Arial"/>
          <w:sz w:val="26"/>
          <w:szCs w:val="26"/>
        </w:rPr>
        <w:t>Acorde con el segundo y tercero párrafo del artículo 1 de la Carta Magna, el artículo 23 Constitucional, se debe interpretar no solo como impedimento para que se juzgue a una persona sobre hechos delictuosos que fueron materia de juzgamiento previo por sentencia ejecutoriada, sino también se extiende a la prohibición de que se inicie y se prosiga en contra de una persona, como en el caso, cuando ya ha habido un estudio previo por una alzada que confirma la opinión de la primera instancia sobre la improcedencia de conceder la orden de aprehensión, más aún cuando lo integrado a la averiguación previa para solicitar nuevamente la orden de aprehensión, no era nada novedoso, porque la conducta y delito no cambió en el segundo pedimento de orden de aprehensión, pues las nuevas pruebas son una ampliación de declaración de las supuestas víctimas, que no variaron en nada la original, ni los testigos mencionados son aptos de ser valorados porque cuentan con gran vaguedad e imprecisión en su declaración.</w:t>
      </w:r>
    </w:p>
    <w:p w14:paraId="1C20011E" w14:textId="77777777" w:rsidR="00415A76" w:rsidRDefault="00415A76" w:rsidP="00415A76">
      <w:pPr>
        <w:pStyle w:val="Prrafodelista"/>
        <w:autoSpaceDE w:val="0"/>
        <w:autoSpaceDN w:val="0"/>
        <w:adjustRightInd w:val="0"/>
        <w:ind w:left="0"/>
        <w:rPr>
          <w:rFonts w:ascii="Arial" w:hAnsi="Arial" w:cs="Arial"/>
          <w:sz w:val="26"/>
          <w:szCs w:val="26"/>
        </w:rPr>
      </w:pPr>
    </w:p>
    <w:p w14:paraId="12D7A1BC" w14:textId="77777777" w:rsidR="00415A76" w:rsidRDefault="00415A76" w:rsidP="00415A76">
      <w:pPr>
        <w:pStyle w:val="Prrafodelista"/>
        <w:autoSpaceDE w:val="0"/>
        <w:autoSpaceDN w:val="0"/>
        <w:adjustRightInd w:val="0"/>
        <w:ind w:left="0"/>
        <w:rPr>
          <w:rFonts w:ascii="Arial" w:hAnsi="Arial" w:cs="Arial"/>
          <w:i/>
          <w:iCs/>
          <w:color w:val="000000"/>
          <w:sz w:val="26"/>
          <w:szCs w:val="26"/>
        </w:rPr>
      </w:pPr>
      <w:r>
        <w:rPr>
          <w:rFonts w:ascii="Arial" w:hAnsi="Arial" w:cs="Arial"/>
          <w:color w:val="000000"/>
          <w:sz w:val="26"/>
          <w:szCs w:val="26"/>
        </w:rPr>
        <w:t xml:space="preserve">Cita la tesis I.3o.P.35 P, de rubro: </w:t>
      </w:r>
      <w:r>
        <w:rPr>
          <w:rFonts w:ascii="Arial" w:hAnsi="Arial" w:cs="Arial"/>
          <w:i/>
          <w:iCs/>
          <w:color w:val="000000"/>
          <w:sz w:val="26"/>
          <w:szCs w:val="26"/>
        </w:rPr>
        <w:t xml:space="preserve">“NON BIS IN IDEM. VIOLACIÓN AL PRINCIPIO DE”. </w:t>
      </w:r>
    </w:p>
    <w:p w14:paraId="756467DC" w14:textId="77777777" w:rsidR="00415A76" w:rsidRDefault="00415A76" w:rsidP="00415A76">
      <w:pPr>
        <w:autoSpaceDE w:val="0"/>
        <w:autoSpaceDN w:val="0"/>
        <w:adjustRightInd w:val="0"/>
        <w:jc w:val="both"/>
        <w:rPr>
          <w:rFonts w:ascii="Arial" w:hAnsi="Arial" w:cs="Arial"/>
          <w:i/>
          <w:iCs/>
          <w:color w:val="000000"/>
          <w:sz w:val="26"/>
          <w:szCs w:val="26"/>
        </w:rPr>
      </w:pPr>
    </w:p>
    <w:p w14:paraId="27F15677"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i/>
          <w:iCs/>
          <w:sz w:val="26"/>
          <w:szCs w:val="26"/>
        </w:rPr>
      </w:pPr>
      <w:r>
        <w:rPr>
          <w:rFonts w:ascii="Arial" w:hAnsi="Arial" w:cs="Arial"/>
          <w:color w:val="000000"/>
          <w:sz w:val="26"/>
          <w:szCs w:val="26"/>
        </w:rPr>
        <w:t>Existe violación al derecho humano de los quejosos a contar con una defensa técnica adecuada, por lo que se actualizan violaciones a las leyes del procedimiento, con trascendencia a la defensa de la parte quejosa, en términos del artículo 173, fracciones II, V y VI, de la Ley de Amparo, ya que durante la averiguación previa, los ahora quejosos no contaron con defensor licenciado en Derecho titulado, con cédula profesional, pues rindieron declaración por escrito y la ratificación asistidos de un pasante en Derecho, lo que genera su nulidad absoluta.</w:t>
      </w:r>
    </w:p>
    <w:p w14:paraId="708ECA4D" w14:textId="77777777" w:rsidR="00415A76" w:rsidRDefault="00415A76" w:rsidP="00415A76">
      <w:pPr>
        <w:pStyle w:val="Prrafodelista"/>
        <w:autoSpaceDE w:val="0"/>
        <w:autoSpaceDN w:val="0"/>
        <w:adjustRightInd w:val="0"/>
        <w:ind w:left="0"/>
        <w:rPr>
          <w:rFonts w:ascii="Arial" w:hAnsi="Arial" w:cs="Arial"/>
          <w:color w:val="000000"/>
          <w:sz w:val="26"/>
          <w:szCs w:val="26"/>
        </w:rPr>
      </w:pPr>
    </w:p>
    <w:p w14:paraId="30F3D938" w14:textId="77777777" w:rsidR="00415A76" w:rsidRDefault="00415A76" w:rsidP="00415A76">
      <w:pPr>
        <w:pStyle w:val="Prrafodelista"/>
        <w:autoSpaceDE w:val="0"/>
        <w:autoSpaceDN w:val="0"/>
        <w:adjustRightInd w:val="0"/>
        <w:ind w:left="0"/>
        <w:rPr>
          <w:rFonts w:ascii="Arial" w:hAnsi="Arial" w:cs="Arial"/>
          <w:i/>
          <w:iCs/>
          <w:sz w:val="26"/>
          <w:szCs w:val="26"/>
        </w:rPr>
      </w:pPr>
      <w:r>
        <w:rPr>
          <w:rFonts w:ascii="Arial" w:hAnsi="Arial" w:cs="Arial"/>
          <w:sz w:val="26"/>
          <w:szCs w:val="26"/>
        </w:rPr>
        <w:t xml:space="preserve">Es aplicable el criterio de la Primera Sala de la Suprema Corte de Justicia de la Nación, que señala: </w:t>
      </w:r>
      <w:r>
        <w:rPr>
          <w:rFonts w:ascii="Arial" w:hAnsi="Arial" w:cs="Arial"/>
          <w:i/>
          <w:iCs/>
          <w:sz w:val="26"/>
          <w:szCs w:val="26"/>
        </w:rPr>
        <w:t>“DEFENSA ADECUADA EN SU VERTIENTE MATERIAL. NO SE SATISFACE ESTE DERECHO, CON EL SOLO NOMBRAMIENTO DE UN LICENCIADO EN DERECHO PARA LA DEFENSA DEL IMPUTADO, SINO QUE DEBEN IMPLEMENTARSE LAS MEDIDAS NECESARIAS PARA GARANTIZAR QUE TIENE LA ASISTENCIA DE UNA PERSONA CAPACITADA PARA DEFENDERLO (ABANDONO PARCIAL DE LA JURISPRUDENCIA 1a./J. 12/2012 (9ª)]”; a</w:t>
      </w:r>
      <w:r>
        <w:rPr>
          <w:rFonts w:ascii="Arial" w:hAnsi="Arial" w:cs="Arial"/>
          <w:sz w:val="26"/>
          <w:szCs w:val="26"/>
        </w:rPr>
        <w:t xml:space="preserve">sí como la tesis </w:t>
      </w:r>
      <w:r>
        <w:rPr>
          <w:rFonts w:ascii="Arial" w:hAnsi="Arial" w:cs="Arial"/>
          <w:i/>
          <w:iCs/>
          <w:sz w:val="26"/>
          <w:szCs w:val="26"/>
        </w:rPr>
        <w:t xml:space="preserve">“DEFENSA ADECUADA EN MATERIA PENAL. LA FORMA DE GARANTIZAR EL EJERCICIO EFICAZ DE ESTE DERECHO HUMANO SE ACTUALIZA CUANDO EL IMPUTADO, EN TODAS LAS ETAPAS PROCEDIMENTALES EN LAS QUE INTERVIENE, CUENTA CON LA ASISTENCIA JURÍDICA DE UN DEFENSOR QUE ES PROFESIONISTA EN DERECHO”; </w:t>
      </w:r>
      <w:r>
        <w:rPr>
          <w:rFonts w:ascii="Arial" w:hAnsi="Arial" w:cs="Arial"/>
          <w:sz w:val="26"/>
          <w:szCs w:val="26"/>
        </w:rPr>
        <w:t xml:space="preserve">la diversa de rubro </w:t>
      </w:r>
      <w:r>
        <w:rPr>
          <w:rFonts w:ascii="Arial" w:hAnsi="Arial" w:cs="Arial"/>
          <w:i/>
          <w:iCs/>
          <w:sz w:val="26"/>
          <w:szCs w:val="26"/>
        </w:rPr>
        <w:t xml:space="preserve">“DEFENSA ADECUADA. FORMA EN QUE EL JUEZ DE LA CAUSA GARANTIZA SU VIGENCIA”; </w:t>
      </w:r>
      <w:r>
        <w:rPr>
          <w:rFonts w:ascii="Arial" w:hAnsi="Arial" w:cs="Arial"/>
          <w:sz w:val="26"/>
          <w:szCs w:val="26"/>
        </w:rPr>
        <w:t xml:space="preserve">también la tesis CIII/2019 (10a.): </w:t>
      </w:r>
      <w:r>
        <w:rPr>
          <w:rFonts w:ascii="Arial" w:hAnsi="Arial" w:cs="Arial"/>
          <w:i/>
          <w:iCs/>
          <w:sz w:val="26"/>
          <w:szCs w:val="26"/>
        </w:rPr>
        <w:t xml:space="preserve">“DEFENSA ADECUADA EN SU VERTIENTE MATERIAL. LOS ÓRGANOS JURISDICCIONALES DEBEN TOMAR LAS MEDIDAS PARA GARANTIZAR QUE EL ABOGADO DEFENSOR TENGA LOS CONOCIMIENTOS Y LA CAPACIDAD NECESARIOS PARA DEFENDER AL IMPUTADO”; </w:t>
      </w:r>
      <w:r>
        <w:rPr>
          <w:rFonts w:ascii="Arial" w:hAnsi="Arial" w:cs="Arial"/>
          <w:sz w:val="26"/>
          <w:szCs w:val="26"/>
        </w:rPr>
        <w:t xml:space="preserve">y la tesis 1a. CII/2019 (10a.), intitulada </w:t>
      </w:r>
      <w:r>
        <w:rPr>
          <w:rFonts w:ascii="Arial" w:hAnsi="Arial" w:cs="Arial"/>
          <w:i/>
          <w:iCs/>
          <w:sz w:val="26"/>
          <w:szCs w:val="26"/>
        </w:rPr>
        <w:t>“DEFENSA ADECUADA EN SU VERTIENTE MATERIAL PARA DETERMINAR SI HUBO VIOLACIÓN A ESTE DERECHO, EL JUZGADOR DE AMPARO DEBE VALORAR SI LAS FALLAS O DEFICIENCIAS DE LA DEFENSA AFECTARON DIRECTAMENTE EL SENTIDO DEL FALLO RECLAMADO”.</w:t>
      </w:r>
    </w:p>
    <w:p w14:paraId="15E10CE4" w14:textId="77777777" w:rsidR="00415A76" w:rsidRDefault="00415A76" w:rsidP="00415A76">
      <w:pPr>
        <w:autoSpaceDE w:val="0"/>
        <w:autoSpaceDN w:val="0"/>
        <w:adjustRightInd w:val="0"/>
        <w:jc w:val="both"/>
        <w:rPr>
          <w:rFonts w:ascii="Arial" w:hAnsi="Arial" w:cs="Arial"/>
          <w:i/>
          <w:iCs/>
          <w:sz w:val="26"/>
          <w:szCs w:val="26"/>
        </w:rPr>
      </w:pPr>
    </w:p>
    <w:p w14:paraId="75B84E9B"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Se violó el derecho de comunicación previa y detallada al inculpado de la acusación formulada en su contra, conforme a la garantía judicial establecida en el artículo 8.2 de la Convención Americana Sobre Derechos Humanos, provocando ilegalidad e inseguridad jurídica en los ahora quejosos, lo cual fue convalidado en la sentencia definitiva reclamada, por lo que se actualiza la violación a las leyes del procedimiento, conforme a la fracción I del apartado A del artículo 173 de la Ley de Amparo.</w:t>
      </w:r>
    </w:p>
    <w:p w14:paraId="3AAC90F6" w14:textId="77777777" w:rsidR="00415A76" w:rsidRDefault="00415A76" w:rsidP="00415A76">
      <w:pPr>
        <w:pStyle w:val="Prrafodelista"/>
        <w:autoSpaceDE w:val="0"/>
        <w:autoSpaceDN w:val="0"/>
        <w:adjustRightInd w:val="0"/>
        <w:ind w:left="0"/>
        <w:rPr>
          <w:rFonts w:ascii="Arial" w:hAnsi="Arial" w:cs="Arial"/>
          <w:sz w:val="26"/>
          <w:szCs w:val="26"/>
        </w:rPr>
      </w:pPr>
    </w:p>
    <w:p w14:paraId="09420290"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i/>
          <w:iCs/>
          <w:color w:val="000000"/>
          <w:sz w:val="26"/>
          <w:szCs w:val="26"/>
        </w:rPr>
      </w:pPr>
      <w:r>
        <w:rPr>
          <w:rFonts w:ascii="Arial" w:hAnsi="Arial" w:cs="Arial"/>
          <w:color w:val="000000"/>
          <w:sz w:val="26"/>
          <w:szCs w:val="26"/>
        </w:rPr>
        <w:t xml:space="preserve">La resolución reclamada vulnera el principio de presunción de inocencia que impera a favor de los acusados, porque se fundó en pruebas ilícitas de la averiguación previa. Se citan los criterios de rubros: </w:t>
      </w:r>
      <w:r>
        <w:rPr>
          <w:rFonts w:ascii="Arial" w:hAnsi="Arial" w:cs="Arial"/>
          <w:i/>
          <w:iCs/>
          <w:color w:val="000000"/>
          <w:sz w:val="26"/>
          <w:szCs w:val="26"/>
        </w:rPr>
        <w:t xml:space="preserve">“PRESUNCIÓN DE INOCENCIA COMO REGLA PROBATORIA” </w:t>
      </w:r>
      <w:r>
        <w:rPr>
          <w:rFonts w:ascii="Arial" w:hAnsi="Arial" w:cs="Arial"/>
          <w:color w:val="000000"/>
          <w:sz w:val="26"/>
          <w:szCs w:val="26"/>
        </w:rPr>
        <w:t xml:space="preserve">y </w:t>
      </w:r>
      <w:r>
        <w:rPr>
          <w:rFonts w:ascii="Arial" w:hAnsi="Arial" w:cs="Arial"/>
          <w:i/>
          <w:iCs/>
          <w:color w:val="000000"/>
          <w:sz w:val="26"/>
          <w:szCs w:val="26"/>
        </w:rPr>
        <w:t>“PRESUNCIÓN DE INOCENCIA COMO REGLA DE TRATO PROCESAL”.</w:t>
      </w:r>
    </w:p>
    <w:p w14:paraId="446915F2" w14:textId="77777777" w:rsidR="00415A76" w:rsidRDefault="00415A76" w:rsidP="00415A76">
      <w:pPr>
        <w:autoSpaceDE w:val="0"/>
        <w:autoSpaceDN w:val="0"/>
        <w:adjustRightInd w:val="0"/>
        <w:jc w:val="both"/>
        <w:rPr>
          <w:rFonts w:ascii="Arial" w:hAnsi="Arial" w:cs="Arial"/>
          <w:color w:val="000000"/>
          <w:sz w:val="26"/>
          <w:szCs w:val="26"/>
        </w:rPr>
      </w:pPr>
    </w:p>
    <w:p w14:paraId="0E7BB145"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color w:val="000000"/>
          <w:sz w:val="26"/>
          <w:szCs w:val="26"/>
        </w:rPr>
      </w:pPr>
      <w:r>
        <w:rPr>
          <w:rFonts w:ascii="Arial" w:hAnsi="Arial" w:cs="Arial"/>
          <w:color w:val="000000"/>
          <w:sz w:val="26"/>
          <w:szCs w:val="26"/>
        </w:rPr>
        <w:t>Se vulneró el derecho fundamental de debido proceso ante el juzgado de la causa penal.</w:t>
      </w:r>
    </w:p>
    <w:p w14:paraId="3A4C5B10" w14:textId="77777777" w:rsidR="00415A76" w:rsidRDefault="00415A76" w:rsidP="00415A76">
      <w:pPr>
        <w:pStyle w:val="Prrafodelista"/>
        <w:ind w:left="0"/>
        <w:rPr>
          <w:rFonts w:ascii="Arial" w:hAnsi="Arial" w:cs="Arial"/>
          <w:color w:val="000000"/>
          <w:sz w:val="26"/>
          <w:szCs w:val="26"/>
        </w:rPr>
      </w:pPr>
    </w:p>
    <w:p w14:paraId="1E4E5B18"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La resolución reclamada vulnera la imparcialidad judicial, prevista en el artículo 17 de la Constitución Federal, con relación al 21 de la propia norma fundamental, entre otros ordenamientos internacionales, en virtud de que la Tercera Sala responsable, previamente conoció de múltiples recursos de apelación interpuestos durante el proceso penal de origen, incluso fue quien ordenó al juez emitir la orden de aprehensión en contra de los ahora quejosos; por tanto, ya tenía conocimiento de los hechos y una posición preconcebida sobre los mismos, al igual que de la responsabilidad penal que se les atribuye, para dictarles sentencia condenatoria.</w:t>
      </w:r>
    </w:p>
    <w:p w14:paraId="3F0958DF" w14:textId="77777777" w:rsidR="00415A76" w:rsidRDefault="00415A76" w:rsidP="00415A76">
      <w:pPr>
        <w:pStyle w:val="Prrafodelista"/>
        <w:rPr>
          <w:rFonts w:ascii="Arial" w:hAnsi="Arial" w:cs="Arial"/>
          <w:sz w:val="26"/>
          <w:szCs w:val="26"/>
        </w:rPr>
      </w:pPr>
    </w:p>
    <w:p w14:paraId="64A342D8"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El tribunal responsable vulneró los derechos de seguridad jurídica e impartición de justicia, previstos en el artículo 17 Constitucional, toda vez que infringió los principios de exhaustividad y congruencia en el estudio de los agravios hechos valer a favor de los sentenciados, dado que no dio frontal contestación a la totalidad de los agravios, conforme al numeral 415 del Código de Procedimientos Penales para la Ciudad de México.</w:t>
      </w:r>
    </w:p>
    <w:p w14:paraId="66483E85" w14:textId="77777777" w:rsidR="00415A76" w:rsidRDefault="00415A76" w:rsidP="00415A76">
      <w:pPr>
        <w:autoSpaceDE w:val="0"/>
        <w:autoSpaceDN w:val="0"/>
        <w:adjustRightInd w:val="0"/>
        <w:jc w:val="both"/>
        <w:rPr>
          <w:rFonts w:ascii="Arial" w:hAnsi="Arial" w:cs="Arial"/>
          <w:sz w:val="26"/>
          <w:szCs w:val="26"/>
        </w:rPr>
      </w:pPr>
    </w:p>
    <w:p w14:paraId="7C935D4A" w14:textId="48B95CF1" w:rsidR="00415A76" w:rsidRDefault="00415A76" w:rsidP="005A0817">
      <w:pPr>
        <w:pStyle w:val="Prrafodelista"/>
        <w:numPr>
          <w:ilvl w:val="0"/>
          <w:numId w:val="7"/>
        </w:numPr>
        <w:autoSpaceDE w:val="0"/>
        <w:autoSpaceDN w:val="0"/>
        <w:adjustRightInd w:val="0"/>
        <w:spacing w:before="0" w:after="0"/>
        <w:ind w:left="0"/>
        <w:rPr>
          <w:rFonts w:ascii="Arial" w:hAnsi="Arial" w:cs="Arial"/>
          <w:i/>
          <w:iCs/>
          <w:sz w:val="26"/>
          <w:szCs w:val="26"/>
        </w:rPr>
      </w:pPr>
      <w:r>
        <w:rPr>
          <w:rFonts w:ascii="Arial" w:hAnsi="Arial" w:cs="Arial"/>
          <w:sz w:val="26"/>
          <w:szCs w:val="26"/>
        </w:rPr>
        <w:t xml:space="preserve">El tribunal de apelación violó los derechos fundamentales de debido proceso, legalidad y exacta aplicación de la ley penal, consagrados en los artículos 14 y 16 Constitucionales, en virtud de que no atendió el principio de especialidad del tipo penal aplicable al caso, en términos del numeral 13 del Código Penal de esta ciudad, pues entró al estudio del delito de fraude procesal, cuando existe un tipo penal distinto que es especial y exactamente aplicable a las conductas que se atribuyen a los quejosos, las cuales consisten fundamentalmente en manifestaciones vertidas ante una autoridad judicial, que la responsable ha calificado distintas a la realidad, es decir, declaraciones falsas, por lo que el Ad </w:t>
      </w:r>
      <w:proofErr w:type="spellStart"/>
      <w:r>
        <w:rPr>
          <w:rFonts w:ascii="Arial" w:hAnsi="Arial" w:cs="Arial"/>
          <w:sz w:val="26"/>
          <w:szCs w:val="26"/>
        </w:rPr>
        <w:t>quem</w:t>
      </w:r>
      <w:proofErr w:type="spellEnd"/>
      <w:r>
        <w:rPr>
          <w:rFonts w:ascii="Arial" w:hAnsi="Arial" w:cs="Arial"/>
          <w:sz w:val="26"/>
          <w:szCs w:val="26"/>
        </w:rPr>
        <w:t xml:space="preserve"> soslayó la descripción típica del artículo 311, párrafo segundo, del Código Penal de esta ciudad, donde se prevé la conducta de “declarar” (que corresponde a lo reprochado a los quejosos), a diferencia del numeral 310 </w:t>
      </w:r>
      <w:proofErr w:type="spellStart"/>
      <w:r>
        <w:rPr>
          <w:rFonts w:ascii="Arial" w:hAnsi="Arial" w:cs="Arial"/>
          <w:i/>
          <w:iCs/>
          <w:sz w:val="26"/>
          <w:szCs w:val="26"/>
        </w:rPr>
        <w:t>ibídem</w:t>
      </w:r>
      <w:proofErr w:type="spellEnd"/>
      <w:r>
        <w:rPr>
          <w:rFonts w:ascii="Arial" w:hAnsi="Arial" w:cs="Arial"/>
          <w:sz w:val="26"/>
          <w:szCs w:val="26"/>
        </w:rPr>
        <w:t>, que establece el delito de fraude procesal, sin ninguna referencia a la conducta de “declaración”.</w:t>
      </w:r>
    </w:p>
    <w:p w14:paraId="3C6ECC14" w14:textId="77777777" w:rsidR="00415A76" w:rsidRDefault="00415A76" w:rsidP="00415A76">
      <w:pPr>
        <w:pStyle w:val="Prrafodelista"/>
        <w:ind w:left="0"/>
        <w:rPr>
          <w:rFonts w:ascii="Arial" w:hAnsi="Arial" w:cs="Arial"/>
          <w:sz w:val="26"/>
          <w:szCs w:val="26"/>
        </w:rPr>
      </w:pPr>
    </w:p>
    <w:p w14:paraId="01980033" w14:textId="77777777" w:rsidR="00415A76" w:rsidRDefault="00415A76" w:rsidP="00415A76">
      <w:pPr>
        <w:pStyle w:val="Prrafodelista"/>
        <w:autoSpaceDE w:val="0"/>
        <w:autoSpaceDN w:val="0"/>
        <w:adjustRightInd w:val="0"/>
        <w:ind w:left="0"/>
        <w:rPr>
          <w:rFonts w:ascii="Arial" w:hAnsi="Arial" w:cs="Arial"/>
          <w:sz w:val="26"/>
          <w:szCs w:val="26"/>
        </w:rPr>
      </w:pPr>
      <w:r>
        <w:rPr>
          <w:rFonts w:ascii="Arial" w:hAnsi="Arial" w:cs="Arial"/>
          <w:sz w:val="26"/>
          <w:szCs w:val="26"/>
        </w:rPr>
        <w:t xml:space="preserve">Cobra aplicación la jurisprudencia: </w:t>
      </w:r>
      <w:r>
        <w:rPr>
          <w:rFonts w:ascii="Arial" w:hAnsi="Arial" w:cs="Arial"/>
          <w:i/>
          <w:iCs/>
          <w:sz w:val="26"/>
          <w:szCs w:val="26"/>
        </w:rPr>
        <w:t>“FRAUDE ESPECIFICO. CUANDO LA CONDUCTA QUE SE ATRIBUYE AL INCULPADO ESTÁ COMPRENDIDA, POR UNA PARTE, EN UNA NORMA GENERAL Y, POR OTRA, EN UNA ESPECIAL, LA CUAL PREVÉ, TIPIFICA Y SANCIONA ALGUNA DE LAS MODALIDADES EN QUE PUEDE COMETERSE DICHO DELITO, EL JUEZ DEBE APLICAR ESTA ÚLTIMA, ACORDE CON EL PRINCIPIO DE ESPECIALIDAD (LEGISLACIÓN DEL ESTADO DE CHIAPAS)”</w:t>
      </w:r>
      <w:r>
        <w:rPr>
          <w:rFonts w:ascii="Arial" w:hAnsi="Arial" w:cs="Arial"/>
          <w:sz w:val="26"/>
          <w:szCs w:val="26"/>
        </w:rPr>
        <w:t xml:space="preserve">; la tesis aislada: </w:t>
      </w:r>
      <w:r>
        <w:rPr>
          <w:rFonts w:ascii="Arial" w:hAnsi="Arial" w:cs="Arial"/>
          <w:i/>
          <w:iCs/>
          <w:sz w:val="26"/>
          <w:szCs w:val="26"/>
        </w:rPr>
        <w:t>“FALSEDAD ANTE AUTORIDADES. SE CONFIGURA EL DELITO CUANDO EL ACTOR O DEMANDADO FALTAN A LA VERDAD EN UN JUICIO CIVIL (CÓDIGO PENAL PARA EL DISTRITO FEDERAL)”</w:t>
      </w:r>
      <w:r>
        <w:rPr>
          <w:rFonts w:ascii="Arial" w:hAnsi="Arial" w:cs="Arial"/>
          <w:sz w:val="26"/>
          <w:szCs w:val="26"/>
        </w:rPr>
        <w:t xml:space="preserve">; y la tesis: </w:t>
      </w:r>
      <w:r>
        <w:rPr>
          <w:rFonts w:ascii="Arial" w:hAnsi="Arial" w:cs="Arial"/>
          <w:i/>
          <w:iCs/>
          <w:sz w:val="26"/>
          <w:szCs w:val="26"/>
        </w:rPr>
        <w:t>“CONCURSO APARENTE DE TIPOS PENALES. AL ADVERTIRSE SU PRESENCIA DEBE RESOLVERSE MEDIANTE EL PRINCIPIO DE ESPECIALIDAD”</w:t>
      </w:r>
      <w:r>
        <w:rPr>
          <w:rFonts w:ascii="Arial" w:hAnsi="Arial" w:cs="Arial"/>
          <w:sz w:val="26"/>
          <w:szCs w:val="26"/>
        </w:rPr>
        <w:t>.</w:t>
      </w:r>
    </w:p>
    <w:p w14:paraId="3F4C4B57" w14:textId="77777777" w:rsidR="00415A76" w:rsidRDefault="00415A76" w:rsidP="00415A76">
      <w:pPr>
        <w:pStyle w:val="Prrafodelista"/>
        <w:autoSpaceDE w:val="0"/>
        <w:autoSpaceDN w:val="0"/>
        <w:adjustRightInd w:val="0"/>
        <w:ind w:left="0"/>
        <w:rPr>
          <w:rFonts w:ascii="Arial" w:hAnsi="Arial" w:cs="Arial"/>
          <w:sz w:val="26"/>
          <w:szCs w:val="26"/>
        </w:rPr>
      </w:pPr>
    </w:p>
    <w:p w14:paraId="6CF325E4"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 xml:space="preserve">El acto reclamado carece de la necesaria fundamentación y motivación, conforme al artículo 16 Constitucional y la jurisprudencia con registro 234576, de la Primera Sala del Alto Tribunal, de rubro: </w:t>
      </w:r>
      <w:r>
        <w:rPr>
          <w:rFonts w:ascii="Arial" w:hAnsi="Arial" w:cs="Arial"/>
          <w:i/>
          <w:iCs/>
          <w:sz w:val="26"/>
          <w:szCs w:val="26"/>
        </w:rPr>
        <w:t xml:space="preserve">“FUNDAMENTACION Y MOTIVACIÓN, GARANTÍA DE”; </w:t>
      </w:r>
      <w:r>
        <w:rPr>
          <w:rFonts w:ascii="Arial" w:hAnsi="Arial" w:cs="Arial"/>
          <w:sz w:val="26"/>
          <w:szCs w:val="26"/>
        </w:rPr>
        <w:t xml:space="preserve">lo que se traduce en un acto inconstitucional que coloca a los ahora </w:t>
      </w:r>
      <w:proofErr w:type="spellStart"/>
      <w:r>
        <w:rPr>
          <w:rFonts w:ascii="Arial" w:hAnsi="Arial" w:cs="Arial"/>
          <w:sz w:val="26"/>
          <w:szCs w:val="26"/>
        </w:rPr>
        <w:t>amparistas</w:t>
      </w:r>
      <w:proofErr w:type="spellEnd"/>
      <w:r>
        <w:rPr>
          <w:rFonts w:ascii="Arial" w:hAnsi="Arial" w:cs="Arial"/>
          <w:sz w:val="26"/>
          <w:szCs w:val="26"/>
        </w:rPr>
        <w:t xml:space="preserve"> en indefensión al desconocer con precisión las razones y/o motivos legales que tuvo la responsable para resolver.</w:t>
      </w:r>
    </w:p>
    <w:p w14:paraId="4701869A" w14:textId="77777777" w:rsidR="00415A76" w:rsidRDefault="00415A76" w:rsidP="00415A76">
      <w:pPr>
        <w:autoSpaceDE w:val="0"/>
        <w:autoSpaceDN w:val="0"/>
        <w:adjustRightInd w:val="0"/>
        <w:jc w:val="both"/>
        <w:rPr>
          <w:rFonts w:ascii="Arial" w:hAnsi="Arial" w:cs="Arial"/>
          <w:sz w:val="26"/>
          <w:szCs w:val="26"/>
        </w:rPr>
      </w:pPr>
    </w:p>
    <w:p w14:paraId="209595A4"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color w:val="000000"/>
          <w:sz w:val="26"/>
          <w:szCs w:val="26"/>
        </w:rPr>
      </w:pPr>
      <w:r>
        <w:rPr>
          <w:rFonts w:ascii="Arial" w:hAnsi="Arial" w:cs="Arial"/>
          <w:color w:val="000000"/>
          <w:sz w:val="26"/>
          <w:szCs w:val="26"/>
        </w:rPr>
        <w:t xml:space="preserve">El tribunal de apelación realizó una incorrecta apreciación de los hechos y valoración probatoria. </w:t>
      </w:r>
    </w:p>
    <w:p w14:paraId="259A8A4C" w14:textId="77777777" w:rsidR="00415A76" w:rsidRDefault="00415A76" w:rsidP="00415A76">
      <w:pPr>
        <w:pStyle w:val="Prrafodelista"/>
        <w:ind w:left="0"/>
        <w:rPr>
          <w:rFonts w:ascii="Arial" w:hAnsi="Arial" w:cs="Arial"/>
          <w:color w:val="000000"/>
          <w:sz w:val="26"/>
          <w:szCs w:val="26"/>
        </w:rPr>
      </w:pPr>
    </w:p>
    <w:p w14:paraId="34B857A8"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color w:val="000000"/>
          <w:sz w:val="26"/>
          <w:szCs w:val="26"/>
        </w:rPr>
        <w:t xml:space="preserve">No se encuentra acreditada plenamente la existencia del delito, por existir insuficiencia probatoria para tal efecto. </w:t>
      </w:r>
    </w:p>
    <w:p w14:paraId="1F079DE7" w14:textId="77777777" w:rsidR="00415A76" w:rsidRDefault="00415A76" w:rsidP="00415A76">
      <w:pPr>
        <w:pStyle w:val="Prrafodelista"/>
        <w:ind w:left="0"/>
        <w:rPr>
          <w:rFonts w:ascii="Arial" w:hAnsi="Arial" w:cs="Arial"/>
          <w:sz w:val="26"/>
          <w:szCs w:val="26"/>
        </w:rPr>
      </w:pPr>
    </w:p>
    <w:p w14:paraId="0241608B"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 xml:space="preserve">No se encuentra acreditada plenamente la responsabilidad penal de los acusados en la comisión del delito, por existir insuficiencia probatoria para tal efecto. </w:t>
      </w:r>
    </w:p>
    <w:p w14:paraId="21215BC3" w14:textId="77777777" w:rsidR="00415A76" w:rsidRDefault="00415A76" w:rsidP="00415A76">
      <w:pPr>
        <w:pStyle w:val="Prrafodelista"/>
        <w:ind w:left="0"/>
        <w:rPr>
          <w:rFonts w:ascii="Arial" w:hAnsi="Arial" w:cs="Arial"/>
          <w:sz w:val="26"/>
          <w:szCs w:val="26"/>
        </w:rPr>
      </w:pPr>
    </w:p>
    <w:p w14:paraId="17CA0237"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La conducta desplegada por los quejosos no resultó lesiva de ningún bien jurídico tutelado, en virtud de que no fueron plenamente acreditadas las conductas engañosas que se les atribuyen.</w:t>
      </w:r>
    </w:p>
    <w:p w14:paraId="3BC3AF34" w14:textId="77777777" w:rsidR="00415A76" w:rsidRDefault="00415A76" w:rsidP="00415A76">
      <w:pPr>
        <w:pStyle w:val="Prrafodelista"/>
        <w:ind w:left="0"/>
        <w:rPr>
          <w:rFonts w:ascii="Arial" w:hAnsi="Arial" w:cs="Arial"/>
          <w:sz w:val="26"/>
          <w:szCs w:val="26"/>
        </w:rPr>
      </w:pPr>
    </w:p>
    <w:p w14:paraId="5D2532B5" w14:textId="77777777" w:rsidR="00415A76" w:rsidRDefault="00415A76" w:rsidP="00415A76">
      <w:pPr>
        <w:pStyle w:val="Prrafodelista"/>
        <w:autoSpaceDE w:val="0"/>
        <w:autoSpaceDN w:val="0"/>
        <w:adjustRightInd w:val="0"/>
        <w:ind w:left="0"/>
        <w:rPr>
          <w:rFonts w:ascii="Arial" w:hAnsi="Arial" w:cs="Arial"/>
          <w:sz w:val="26"/>
          <w:szCs w:val="26"/>
        </w:rPr>
      </w:pPr>
      <w:r>
        <w:rPr>
          <w:rFonts w:ascii="Arial" w:hAnsi="Arial" w:cs="Arial"/>
          <w:sz w:val="26"/>
          <w:szCs w:val="26"/>
        </w:rPr>
        <w:t xml:space="preserve">Es aplicable la tesis VII.P. J/18, con registro digital 201569, intitulada: </w:t>
      </w:r>
      <w:r>
        <w:rPr>
          <w:rFonts w:ascii="Arial" w:hAnsi="Arial" w:cs="Arial"/>
          <w:i/>
          <w:iCs/>
          <w:sz w:val="26"/>
          <w:szCs w:val="26"/>
        </w:rPr>
        <w:t>“FRAUDE. CASOS EN LOS QUE UNA CONDUCTA NORMALMENTE CIVIL CONSTITUYE EL DELITO DE”</w:t>
      </w:r>
      <w:r>
        <w:rPr>
          <w:rFonts w:ascii="Arial" w:hAnsi="Arial" w:cs="Arial"/>
          <w:sz w:val="26"/>
          <w:szCs w:val="26"/>
        </w:rPr>
        <w:t>.</w:t>
      </w:r>
    </w:p>
    <w:p w14:paraId="77173B44" w14:textId="77777777" w:rsidR="00415A76" w:rsidRDefault="00415A76" w:rsidP="00415A76">
      <w:pPr>
        <w:pStyle w:val="Prrafodelista"/>
        <w:autoSpaceDE w:val="0"/>
        <w:autoSpaceDN w:val="0"/>
        <w:adjustRightInd w:val="0"/>
        <w:ind w:left="0"/>
        <w:rPr>
          <w:rFonts w:ascii="Arial" w:hAnsi="Arial" w:cs="Arial"/>
          <w:sz w:val="26"/>
          <w:szCs w:val="26"/>
        </w:rPr>
      </w:pPr>
    </w:p>
    <w:p w14:paraId="5149A706"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color w:val="000000"/>
          <w:sz w:val="26"/>
          <w:szCs w:val="26"/>
        </w:rPr>
      </w:pPr>
      <w:r>
        <w:rPr>
          <w:rFonts w:ascii="Arial" w:hAnsi="Arial" w:cs="Arial"/>
          <w:sz w:val="26"/>
          <w:szCs w:val="26"/>
        </w:rPr>
        <w:t xml:space="preserve">En la sentencia reclamada se sostuvo que los hoy quejosos actuaron en coautoría, empero nunca se justificó todos los requisitos integradores de dicha figura jurídica; se vulneró el principio de exacta aplicación de la ley penal, porque adverso a lo considerado por la Sala responsable, no puede estimarse </w:t>
      </w:r>
      <w:r>
        <w:rPr>
          <w:rFonts w:ascii="Arial" w:hAnsi="Arial" w:cs="Arial"/>
          <w:color w:val="000000"/>
          <w:sz w:val="26"/>
          <w:szCs w:val="26"/>
        </w:rPr>
        <w:t xml:space="preserve">acreditada la coautoría, ya que los ahora quejosos nunca detentaron un </w:t>
      </w:r>
      <w:proofErr w:type="spellStart"/>
      <w:r>
        <w:rPr>
          <w:rFonts w:ascii="Arial" w:hAnsi="Arial" w:cs="Arial"/>
          <w:color w:val="000000"/>
          <w:sz w:val="26"/>
          <w:szCs w:val="26"/>
        </w:rPr>
        <w:t>codominio</w:t>
      </w:r>
      <w:proofErr w:type="spellEnd"/>
      <w:r>
        <w:rPr>
          <w:rFonts w:ascii="Arial" w:hAnsi="Arial" w:cs="Arial"/>
          <w:color w:val="000000"/>
          <w:sz w:val="26"/>
          <w:szCs w:val="26"/>
        </w:rPr>
        <w:t xml:space="preserve"> funcional del hecho, tampoco se demostró objetivamente una distribución de funciones esenciales en la comisión del injusto, menos puede estimarse un dolo unitario entre los intervinientes que los determinara conscientemente a consumar el ilícito.</w:t>
      </w:r>
    </w:p>
    <w:p w14:paraId="11996CD2" w14:textId="77777777" w:rsidR="00415A76" w:rsidRDefault="00415A76" w:rsidP="00415A76">
      <w:pPr>
        <w:pStyle w:val="Prrafodelista"/>
        <w:autoSpaceDE w:val="0"/>
        <w:autoSpaceDN w:val="0"/>
        <w:adjustRightInd w:val="0"/>
        <w:ind w:left="0"/>
        <w:rPr>
          <w:rFonts w:ascii="Arial" w:hAnsi="Arial" w:cs="Arial"/>
          <w:color w:val="000000"/>
          <w:sz w:val="26"/>
          <w:szCs w:val="26"/>
        </w:rPr>
      </w:pPr>
    </w:p>
    <w:p w14:paraId="45F06D62" w14:textId="05B8C9D2"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color w:val="000000"/>
          <w:sz w:val="26"/>
          <w:szCs w:val="26"/>
        </w:rPr>
        <w:t xml:space="preserve">La Sala responsable desvaloró equivocadamente la versión esgrimida por la defensa de los hoy sentenciados y de la testigo de descargo </w:t>
      </w:r>
      <w:r w:rsidR="00841373">
        <w:rPr>
          <w:rFonts w:ascii="Arial" w:hAnsi="Arial" w:cs="Arial"/>
          <w:b/>
          <w:color w:val="FF0000"/>
          <w:sz w:val="26"/>
          <w:szCs w:val="26"/>
        </w:rPr>
        <w:t>*********</w:t>
      </w:r>
      <w:r>
        <w:rPr>
          <w:rFonts w:ascii="Arial" w:hAnsi="Arial" w:cs="Arial"/>
          <w:color w:val="000000"/>
          <w:sz w:val="26"/>
          <w:szCs w:val="26"/>
        </w:rPr>
        <w:t xml:space="preserve">, lo cual resta aún más veracidad al equívoco proceso de la deficiente prueba circunstancial, al haberlas desestimado en puntos de </w:t>
      </w:r>
      <w:r>
        <w:rPr>
          <w:rFonts w:ascii="Arial" w:hAnsi="Arial" w:cs="Arial"/>
          <w:sz w:val="26"/>
          <w:szCs w:val="26"/>
        </w:rPr>
        <w:t xml:space="preserve">contradicción irrelevantes, denotando la evasión de la Sala de valorar de manera integral los hechos y los medios de prueba agregados a la causa penal. </w:t>
      </w:r>
    </w:p>
    <w:p w14:paraId="33A1322D" w14:textId="77777777" w:rsidR="00415A76" w:rsidRDefault="00415A76" w:rsidP="00415A76">
      <w:pPr>
        <w:pStyle w:val="Prrafodelista"/>
        <w:autoSpaceDE w:val="0"/>
        <w:autoSpaceDN w:val="0"/>
        <w:adjustRightInd w:val="0"/>
        <w:ind w:left="0"/>
        <w:rPr>
          <w:rFonts w:ascii="Arial" w:hAnsi="Arial" w:cs="Arial"/>
          <w:sz w:val="26"/>
          <w:szCs w:val="26"/>
        </w:rPr>
      </w:pPr>
    </w:p>
    <w:p w14:paraId="4A0EBF90" w14:textId="77777777" w:rsidR="00415A76" w:rsidRDefault="00415A76" w:rsidP="00415A76">
      <w:pPr>
        <w:pStyle w:val="Prrafodelista"/>
        <w:autoSpaceDE w:val="0"/>
        <w:autoSpaceDN w:val="0"/>
        <w:adjustRightInd w:val="0"/>
        <w:ind w:left="0"/>
        <w:rPr>
          <w:rFonts w:ascii="Arial" w:hAnsi="Arial" w:cs="Arial"/>
          <w:sz w:val="26"/>
          <w:szCs w:val="26"/>
        </w:rPr>
      </w:pPr>
      <w:r>
        <w:rPr>
          <w:rFonts w:ascii="Arial" w:hAnsi="Arial" w:cs="Arial"/>
          <w:sz w:val="26"/>
          <w:szCs w:val="26"/>
        </w:rPr>
        <w:t xml:space="preserve">Es aplicable la tesis aislada 1a.CCLXXXVII/2013 (10a.), con registro 2004754, de rubro: </w:t>
      </w:r>
      <w:r>
        <w:rPr>
          <w:rFonts w:ascii="Arial" w:hAnsi="Arial" w:cs="Arial"/>
          <w:i/>
          <w:iCs/>
          <w:sz w:val="26"/>
          <w:szCs w:val="26"/>
        </w:rPr>
        <w:t>“PRUEBA INDICIARIA O CIRCUNSTANCIAL EN MATERIA PENAL PARA QUE GENERE CONVICCIÓN EN EL JUZGADOR DEBERÁN DESCARTARSE OTRAS HIPÓTESIS, A TRAVÉS DE CONTRAPRUEBAS Y CONTRAINDICIOS</w:t>
      </w:r>
      <w:r>
        <w:rPr>
          <w:rFonts w:ascii="Arial" w:hAnsi="Arial" w:cs="Arial"/>
          <w:sz w:val="26"/>
          <w:szCs w:val="26"/>
        </w:rPr>
        <w:t>”.</w:t>
      </w:r>
    </w:p>
    <w:p w14:paraId="32D7E1A3" w14:textId="77777777" w:rsidR="00415A76" w:rsidRDefault="00415A76" w:rsidP="00415A76">
      <w:pPr>
        <w:pStyle w:val="Prrafodelista"/>
        <w:autoSpaceDE w:val="0"/>
        <w:autoSpaceDN w:val="0"/>
        <w:adjustRightInd w:val="0"/>
        <w:ind w:left="0"/>
        <w:rPr>
          <w:rFonts w:ascii="Arial" w:hAnsi="Arial" w:cs="Arial"/>
          <w:sz w:val="26"/>
          <w:szCs w:val="26"/>
        </w:rPr>
      </w:pPr>
    </w:p>
    <w:p w14:paraId="1EF7FA64"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 xml:space="preserve">Adverso a lo estimado por la autoridad ordenadora, resulta más que evidente que en el caso concreto, no se puede tener por acreditados plenamente los hechos delictivos injustamente atribuidos a los quejosos, </w:t>
      </w:r>
      <w:r>
        <w:rPr>
          <w:rFonts w:ascii="Arial" w:hAnsi="Arial" w:cs="Arial"/>
          <w:i/>
          <w:iCs/>
          <w:sz w:val="26"/>
          <w:szCs w:val="26"/>
        </w:rPr>
        <w:t>“más allá de toda duda razonable”</w:t>
      </w:r>
      <w:r>
        <w:rPr>
          <w:rFonts w:ascii="Arial" w:hAnsi="Arial" w:cs="Arial"/>
          <w:sz w:val="26"/>
          <w:szCs w:val="26"/>
        </w:rPr>
        <w:t>, por lo que se lesionó el derecho de presunción de inocencia de los justiciables.</w:t>
      </w:r>
    </w:p>
    <w:p w14:paraId="2A4D8F71" w14:textId="77777777" w:rsidR="00415A76" w:rsidRDefault="00415A76" w:rsidP="00415A76">
      <w:pPr>
        <w:pStyle w:val="Prrafodelista"/>
        <w:autoSpaceDE w:val="0"/>
        <w:autoSpaceDN w:val="0"/>
        <w:adjustRightInd w:val="0"/>
        <w:ind w:left="0"/>
        <w:rPr>
          <w:rFonts w:ascii="Arial" w:hAnsi="Arial" w:cs="Arial"/>
          <w:sz w:val="26"/>
          <w:szCs w:val="26"/>
        </w:rPr>
      </w:pPr>
    </w:p>
    <w:p w14:paraId="7C84B5F8"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sz w:val="26"/>
          <w:szCs w:val="26"/>
        </w:rPr>
        <w:t>Se viola el principio de exacta aplicación de la ley penal, establecido en el tercer párrafo del artículo 14 de la Constitución, porque se impuso la pena establecida en la fracción V del artículo 230 del código penal, no obstante que nunca se acreditó la obtención de un beneficio patrimonial, una conducta materializada plenamente, ni la cuantificación de este beneficio en el rango establecido en la aludida fracción, incluso dejó de condenarse a la reparación del daño por considerar que este beneficio no se dio, por lo que aplicar a los sentenciados la penalidad aludida, genera una inexacta aplicación de la ley penal, por imponer una pena más allá de la consumación; por lo que se afectaron los derechos de legalidad, seguridad jurídica y debida fundamentación y motivación, contemplados en los artículos 14 y 16 de la Ley Suprema.</w:t>
      </w:r>
    </w:p>
    <w:p w14:paraId="0A45D5B8" w14:textId="77777777" w:rsidR="00415A76" w:rsidRDefault="00415A76" w:rsidP="00415A76">
      <w:pPr>
        <w:pStyle w:val="Prrafodelista"/>
        <w:ind w:left="0"/>
        <w:rPr>
          <w:rFonts w:ascii="Arial" w:hAnsi="Arial" w:cs="Arial"/>
          <w:sz w:val="26"/>
          <w:szCs w:val="26"/>
        </w:rPr>
      </w:pPr>
    </w:p>
    <w:p w14:paraId="3424B99A"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sz w:val="26"/>
          <w:szCs w:val="26"/>
        </w:rPr>
      </w:pPr>
      <w:r>
        <w:rPr>
          <w:rFonts w:ascii="Arial" w:hAnsi="Arial" w:cs="Arial"/>
          <w:color w:val="000000"/>
          <w:sz w:val="26"/>
          <w:szCs w:val="26"/>
        </w:rPr>
        <w:t xml:space="preserve">La autoridad ordenadora vulneró el principio </w:t>
      </w:r>
      <w:proofErr w:type="spellStart"/>
      <w:r>
        <w:rPr>
          <w:rFonts w:ascii="Arial" w:hAnsi="Arial" w:cs="Arial"/>
          <w:i/>
          <w:iCs/>
          <w:color w:val="000000"/>
          <w:sz w:val="26"/>
          <w:szCs w:val="26"/>
        </w:rPr>
        <w:t>pro</w:t>
      </w:r>
      <w:proofErr w:type="spellEnd"/>
      <w:r>
        <w:rPr>
          <w:rFonts w:ascii="Arial" w:hAnsi="Arial" w:cs="Arial"/>
          <w:i/>
          <w:iCs/>
          <w:color w:val="000000"/>
          <w:sz w:val="26"/>
          <w:szCs w:val="26"/>
        </w:rPr>
        <w:t xml:space="preserve"> persona</w:t>
      </w:r>
      <w:r>
        <w:rPr>
          <w:rFonts w:ascii="Arial" w:hAnsi="Arial" w:cs="Arial"/>
          <w:color w:val="000000"/>
          <w:sz w:val="26"/>
          <w:szCs w:val="26"/>
        </w:rPr>
        <w:t xml:space="preserve">, previsto en el artículo 1º de la Carta Magna, que le impone promover, respetar, proteger y garantizar los derechos humanos, en específico, de los hoy quejosos, aunado a interpretar las normas relativas a derechos humanos de conformidad con la norma fundamental y los tratados internacionales, favoreciendo en todo momento a las personas la protección más amplia, conforme a la jurisprudencia 1a./J. 107/2012 (10ª.) de la Primera Sala; pues en el caso </w:t>
      </w:r>
      <w:r>
        <w:rPr>
          <w:rFonts w:ascii="Arial" w:hAnsi="Arial" w:cs="Arial"/>
          <w:sz w:val="26"/>
          <w:szCs w:val="26"/>
        </w:rPr>
        <w:t>es innegable que existieron al menos dos interpretaciones admisibles, en confronta de los hechos expuestos: 1) Una primer postura que fue la adoptada por la responsable, en el sentido de modificar la injusta sentencia condenatoria emitida en contra de los hoy quejosos; y 2) Una segunda postura, que es la que profesa la parte quejosa, consistente en que se debió decretar su absolución, por actualizarse la figuras de prueba insuficiente, duda absolutoria o inexacta aplicación de la ley.</w:t>
      </w:r>
    </w:p>
    <w:p w14:paraId="7FF126E7" w14:textId="77777777" w:rsidR="00415A76" w:rsidRDefault="00415A76" w:rsidP="00415A76">
      <w:pPr>
        <w:pStyle w:val="Prrafodelista"/>
        <w:ind w:left="0"/>
        <w:rPr>
          <w:rFonts w:ascii="Arial" w:hAnsi="Arial" w:cs="Arial"/>
          <w:sz w:val="26"/>
          <w:szCs w:val="26"/>
        </w:rPr>
      </w:pPr>
    </w:p>
    <w:p w14:paraId="616E6394" w14:textId="77777777" w:rsidR="00415A76" w:rsidRDefault="00415A76" w:rsidP="005A0817">
      <w:pPr>
        <w:pStyle w:val="Prrafodelista"/>
        <w:numPr>
          <w:ilvl w:val="0"/>
          <w:numId w:val="7"/>
        </w:numPr>
        <w:autoSpaceDE w:val="0"/>
        <w:autoSpaceDN w:val="0"/>
        <w:adjustRightInd w:val="0"/>
        <w:spacing w:before="0" w:after="0"/>
        <w:ind w:left="0"/>
        <w:rPr>
          <w:rFonts w:ascii="Arial" w:hAnsi="Arial" w:cs="Arial"/>
          <w:i/>
          <w:iCs/>
          <w:sz w:val="26"/>
          <w:szCs w:val="26"/>
        </w:rPr>
      </w:pPr>
      <w:r>
        <w:rPr>
          <w:rFonts w:ascii="Arial" w:hAnsi="Arial" w:cs="Arial"/>
          <w:sz w:val="26"/>
          <w:szCs w:val="26"/>
        </w:rPr>
        <w:t xml:space="preserve">La Sala responsable inobservó los derechos fundamentales de tutela judicial efectiva, en su vertiente de recurso efectivo, interrelacionado con el principio </w:t>
      </w:r>
      <w:r>
        <w:rPr>
          <w:rFonts w:ascii="Arial" w:hAnsi="Arial" w:cs="Arial"/>
          <w:i/>
          <w:iCs/>
          <w:sz w:val="26"/>
          <w:szCs w:val="26"/>
        </w:rPr>
        <w:t xml:space="preserve">pro </w:t>
      </w:r>
      <w:proofErr w:type="spellStart"/>
      <w:r>
        <w:rPr>
          <w:rFonts w:ascii="Arial" w:hAnsi="Arial" w:cs="Arial"/>
          <w:i/>
          <w:iCs/>
          <w:sz w:val="26"/>
          <w:szCs w:val="26"/>
        </w:rPr>
        <w:t>actione</w:t>
      </w:r>
      <w:proofErr w:type="spellEnd"/>
      <w:r>
        <w:rPr>
          <w:rFonts w:ascii="Arial" w:hAnsi="Arial" w:cs="Arial"/>
          <w:i/>
          <w:iCs/>
          <w:sz w:val="26"/>
          <w:szCs w:val="26"/>
        </w:rPr>
        <w:t>.</w:t>
      </w:r>
    </w:p>
    <w:p w14:paraId="62EF01C0" w14:textId="77777777" w:rsidR="00415A76" w:rsidRDefault="00415A76" w:rsidP="00415A76">
      <w:pPr>
        <w:pStyle w:val="Prrafodelista"/>
        <w:ind w:left="0" w:hanging="567"/>
        <w:rPr>
          <w:rFonts w:ascii="Arial" w:hAnsi="Arial" w:cs="Arial"/>
          <w:sz w:val="26"/>
          <w:szCs w:val="26"/>
          <w:lang w:val="es-ES"/>
        </w:rPr>
      </w:pPr>
    </w:p>
    <w:p w14:paraId="06230C8D" w14:textId="77777777" w:rsidR="00415A76" w:rsidRDefault="00415A76" w:rsidP="00415A76">
      <w:pPr>
        <w:jc w:val="both"/>
        <w:rPr>
          <w:rFonts w:ascii="Arial" w:hAnsi="Arial" w:cs="Arial"/>
          <w:b/>
          <w:bCs/>
          <w:color w:val="000000"/>
          <w:sz w:val="26"/>
          <w:szCs w:val="26"/>
          <w:lang w:val="es-MX"/>
        </w:rPr>
      </w:pPr>
      <w:r>
        <w:rPr>
          <w:rFonts w:ascii="Arial" w:hAnsi="Arial" w:cs="Arial"/>
          <w:b/>
          <w:bCs/>
          <w:color w:val="000000"/>
          <w:sz w:val="26"/>
          <w:szCs w:val="26"/>
        </w:rPr>
        <w:t>El Tribunal Colegiado calificó de inoperantes, parcialmente fundados pero inoperantes e infundados los conceptos de violación.</w:t>
      </w:r>
    </w:p>
    <w:p w14:paraId="09A542FC" w14:textId="77777777" w:rsidR="00415A76" w:rsidRDefault="00415A76" w:rsidP="00415A76">
      <w:pPr>
        <w:jc w:val="both"/>
        <w:rPr>
          <w:rFonts w:ascii="Arial" w:hAnsi="Arial" w:cs="Arial"/>
          <w:color w:val="000000"/>
          <w:sz w:val="26"/>
          <w:szCs w:val="26"/>
        </w:rPr>
      </w:pPr>
    </w:p>
    <w:p w14:paraId="24077525" w14:textId="77777777" w:rsidR="00415A76" w:rsidRDefault="00415A76" w:rsidP="005A0817">
      <w:pPr>
        <w:pStyle w:val="Prrafodelista"/>
        <w:numPr>
          <w:ilvl w:val="0"/>
          <w:numId w:val="8"/>
        </w:numPr>
        <w:spacing w:before="0" w:after="160" w:line="254" w:lineRule="auto"/>
        <w:ind w:left="0"/>
        <w:rPr>
          <w:rFonts w:ascii="Arial" w:hAnsi="Arial" w:cs="Arial"/>
          <w:sz w:val="26"/>
          <w:szCs w:val="26"/>
        </w:rPr>
      </w:pPr>
      <w:r>
        <w:rPr>
          <w:rFonts w:ascii="Arial" w:hAnsi="Arial" w:cs="Arial"/>
          <w:color w:val="000000"/>
          <w:sz w:val="26"/>
          <w:szCs w:val="26"/>
        </w:rPr>
        <w:t xml:space="preserve">En relación a la </w:t>
      </w:r>
      <w:proofErr w:type="spellStart"/>
      <w:r>
        <w:rPr>
          <w:rFonts w:ascii="Arial" w:hAnsi="Arial" w:cs="Arial"/>
          <w:color w:val="000000"/>
          <w:sz w:val="26"/>
          <w:szCs w:val="26"/>
        </w:rPr>
        <w:t>prescripición</w:t>
      </w:r>
      <w:proofErr w:type="spellEnd"/>
      <w:r>
        <w:rPr>
          <w:rFonts w:ascii="Arial" w:hAnsi="Arial" w:cs="Arial"/>
          <w:color w:val="000000"/>
          <w:sz w:val="26"/>
          <w:szCs w:val="26"/>
        </w:rPr>
        <w:t xml:space="preserve"> de la acción penal, señaló que era infundado, p</w:t>
      </w:r>
      <w:r>
        <w:rPr>
          <w:rFonts w:ascii="Arial" w:hAnsi="Arial" w:cs="Arial"/>
          <w:sz w:val="26"/>
          <w:szCs w:val="26"/>
        </w:rPr>
        <w:t>orque en el caso concreto, como bien lo determinó el tribunal de apelación, avalando al a quo, se configura el tipo especial complementado del delito de fraude procesal, esto es, con la finalidad de obtener un beneficio de carácter económico (condición objetiva de punibilidad), previsto en el artículo 310 y sancionado en el numeral 230, fracción V (pues la cuantía de dicho beneficio excede de diez mil veces el salario mínimo), ambos del Código Penal para el Distrito Federal, de ahí que se toma en consideración el término medio aritmético de la pena de prisión que señala este último precepto legal, que equivale a ocho años seis meses, para realizar el cómputo que exige la prescripción de la acción penal, contado a partir de la consumación de la conducta delictiva (de naturaleza instantánea), conforme a los ordinales 108, fracción I , y 111, fracción I del código adjetivo.</w:t>
      </w:r>
    </w:p>
    <w:p w14:paraId="4D25DDBD" w14:textId="7F34083A" w:rsidR="00415A76" w:rsidRDefault="00415A76" w:rsidP="00415A76">
      <w:pPr>
        <w:jc w:val="both"/>
        <w:rPr>
          <w:rFonts w:ascii="Arial" w:hAnsi="Arial" w:cs="Arial"/>
          <w:color w:val="000000"/>
          <w:sz w:val="26"/>
          <w:szCs w:val="26"/>
        </w:rPr>
      </w:pPr>
      <w:r>
        <w:rPr>
          <w:rFonts w:ascii="Arial" w:hAnsi="Arial" w:cs="Arial"/>
          <w:sz w:val="26"/>
          <w:szCs w:val="26"/>
        </w:rPr>
        <w:t xml:space="preserve">Mencionó que </w:t>
      </w:r>
      <w:r>
        <w:rPr>
          <w:rFonts w:ascii="Arial" w:hAnsi="Arial" w:cs="Arial"/>
          <w:color w:val="000000"/>
          <w:sz w:val="26"/>
          <w:szCs w:val="26"/>
        </w:rPr>
        <w:t xml:space="preserve">resultaba inconcuso que la acción penal, no se encuentra prescrita, considerando el acto más antiguo de la conducta, que data del cinco de enero de dos mil diez (cuando </w:t>
      </w:r>
      <w:r w:rsidR="00841373">
        <w:rPr>
          <w:rFonts w:ascii="Arial" w:hAnsi="Arial" w:cs="Arial"/>
          <w:b/>
          <w:color w:val="FF0000"/>
          <w:sz w:val="26"/>
          <w:szCs w:val="26"/>
        </w:rPr>
        <w:t xml:space="preserve">********* </w:t>
      </w:r>
      <w:r>
        <w:rPr>
          <w:rFonts w:ascii="Arial" w:hAnsi="Arial" w:cs="Arial"/>
          <w:color w:val="000000"/>
          <w:sz w:val="26"/>
          <w:szCs w:val="26"/>
        </w:rPr>
        <w:t xml:space="preserve">promovió el escrito en el juicio </w:t>
      </w:r>
      <w:proofErr w:type="spellStart"/>
      <w:r>
        <w:rPr>
          <w:rFonts w:ascii="Arial" w:hAnsi="Arial" w:cs="Arial"/>
          <w:color w:val="000000"/>
          <w:sz w:val="26"/>
          <w:szCs w:val="26"/>
        </w:rPr>
        <w:t>intestamentario</w:t>
      </w:r>
      <w:proofErr w:type="spellEnd"/>
      <w:r>
        <w:rPr>
          <w:rFonts w:ascii="Arial" w:hAnsi="Arial" w:cs="Arial"/>
          <w:color w:val="000000"/>
          <w:sz w:val="26"/>
          <w:szCs w:val="26"/>
        </w:rPr>
        <w:t xml:space="preserve"> </w:t>
      </w:r>
      <w:r w:rsidR="00841373">
        <w:rPr>
          <w:rFonts w:ascii="Arial" w:hAnsi="Arial" w:cs="Arial"/>
          <w:b/>
          <w:color w:val="FF0000"/>
          <w:sz w:val="26"/>
          <w:szCs w:val="26"/>
        </w:rPr>
        <w:t>*********</w:t>
      </w:r>
      <w:r>
        <w:rPr>
          <w:rFonts w:ascii="Arial" w:hAnsi="Arial" w:cs="Arial"/>
          <w:color w:val="000000"/>
          <w:sz w:val="26"/>
          <w:szCs w:val="26"/>
        </w:rPr>
        <w:t>, donde omitió señalar como coherederos a sus medios hermanos</w:t>
      </w:r>
      <w:r w:rsidR="00841373">
        <w:rPr>
          <w:rFonts w:ascii="Arial" w:hAnsi="Arial" w:cs="Arial"/>
          <w:color w:val="000000"/>
          <w:sz w:val="26"/>
          <w:szCs w:val="26"/>
        </w:rPr>
        <w:t xml:space="preserve"> </w:t>
      </w:r>
      <w:r w:rsidR="00841373">
        <w:rPr>
          <w:rFonts w:ascii="Arial" w:hAnsi="Arial" w:cs="Arial"/>
          <w:b/>
          <w:color w:val="FF0000"/>
          <w:sz w:val="26"/>
          <w:szCs w:val="26"/>
        </w:rPr>
        <w:t>*********</w:t>
      </w:r>
      <w:r>
        <w:rPr>
          <w:rFonts w:ascii="Arial" w:hAnsi="Arial" w:cs="Arial"/>
          <w:color w:val="000000"/>
          <w:sz w:val="26"/>
          <w:szCs w:val="26"/>
        </w:rPr>
        <w:t xml:space="preserve">, de apellidos </w:t>
      </w:r>
      <w:r w:rsidR="00841373">
        <w:rPr>
          <w:rFonts w:ascii="Arial" w:hAnsi="Arial" w:cs="Arial"/>
          <w:b/>
          <w:color w:val="FF0000"/>
          <w:sz w:val="26"/>
          <w:szCs w:val="26"/>
        </w:rPr>
        <w:t>*********</w:t>
      </w:r>
      <w:r>
        <w:rPr>
          <w:rFonts w:ascii="Arial" w:hAnsi="Arial" w:cs="Arial"/>
          <w:color w:val="000000"/>
          <w:sz w:val="26"/>
          <w:szCs w:val="26"/>
        </w:rPr>
        <w:t>, entre otros), habida cuenta que el Ministerio Público ejerció acción penal y consignó la averiguación previa –por segunda ocasión– el doce de septiembre de dos mil diecisiete, esto es, antes de que se cumpliera el término medio aritmético de ocho años seis meses, para que se actualizara la prescripción de la pretensión punitiva por el delito materia de juzgamiento.</w:t>
      </w:r>
    </w:p>
    <w:p w14:paraId="60CBB69D" w14:textId="77777777" w:rsidR="00F76BD2" w:rsidRDefault="00F76BD2" w:rsidP="00415A76">
      <w:pPr>
        <w:jc w:val="both"/>
        <w:rPr>
          <w:rFonts w:ascii="Arial" w:hAnsi="Arial" w:cs="Arial"/>
          <w:color w:val="000000"/>
          <w:sz w:val="26"/>
          <w:szCs w:val="26"/>
        </w:rPr>
      </w:pPr>
    </w:p>
    <w:p w14:paraId="40B87892" w14:textId="77777777" w:rsidR="00415A76" w:rsidRDefault="00415A76" w:rsidP="00415A76">
      <w:pPr>
        <w:autoSpaceDE w:val="0"/>
        <w:autoSpaceDN w:val="0"/>
        <w:adjustRightInd w:val="0"/>
        <w:jc w:val="both"/>
        <w:rPr>
          <w:rFonts w:ascii="Arial" w:hAnsi="Arial" w:cs="Arial"/>
          <w:color w:val="000000"/>
          <w:sz w:val="26"/>
          <w:szCs w:val="26"/>
        </w:rPr>
      </w:pPr>
      <w:r>
        <w:rPr>
          <w:rFonts w:ascii="Arial" w:hAnsi="Arial" w:cs="Arial"/>
          <w:color w:val="000000"/>
          <w:sz w:val="26"/>
          <w:szCs w:val="26"/>
        </w:rPr>
        <w:t xml:space="preserve">Asimismo, precisó que la orden de aprehensión solicitada por la fiscalía, fue emitida el siete de diciembre de dos mil diecisiete, y cumplimentada el veintisiete del propio mes y año, por lo que, es evidente que la pretensión punitiva tampoco se encontraba prescrita cuando los quejosos, fueron detenidos con motivo de dicho mandamiento de captura. </w:t>
      </w:r>
    </w:p>
    <w:p w14:paraId="7FF65BDE" w14:textId="77777777" w:rsidR="00415A76" w:rsidRDefault="00415A76" w:rsidP="00415A76">
      <w:pPr>
        <w:autoSpaceDE w:val="0"/>
        <w:autoSpaceDN w:val="0"/>
        <w:adjustRightInd w:val="0"/>
        <w:jc w:val="both"/>
        <w:rPr>
          <w:rFonts w:ascii="Arial" w:hAnsi="Arial" w:cs="Arial"/>
          <w:color w:val="000000"/>
          <w:sz w:val="26"/>
          <w:szCs w:val="26"/>
        </w:rPr>
      </w:pPr>
    </w:p>
    <w:p w14:paraId="292F43E5" w14:textId="77777777" w:rsidR="00415A76" w:rsidRDefault="00415A76" w:rsidP="00415A76">
      <w:pPr>
        <w:autoSpaceDE w:val="0"/>
        <w:autoSpaceDN w:val="0"/>
        <w:adjustRightInd w:val="0"/>
        <w:jc w:val="both"/>
        <w:rPr>
          <w:rFonts w:ascii="Arial" w:hAnsi="Arial" w:cs="Arial"/>
          <w:sz w:val="26"/>
          <w:szCs w:val="26"/>
        </w:rPr>
      </w:pPr>
      <w:r>
        <w:rPr>
          <w:rFonts w:ascii="Arial" w:hAnsi="Arial" w:cs="Arial"/>
          <w:color w:val="000000"/>
          <w:sz w:val="26"/>
          <w:szCs w:val="26"/>
        </w:rPr>
        <w:t>Razones por las que concluyó que no operaba la prescripción de la acción penal.</w:t>
      </w:r>
    </w:p>
    <w:p w14:paraId="154C5F91" w14:textId="77777777" w:rsidR="00415A76" w:rsidRDefault="00415A76" w:rsidP="00415A76">
      <w:pPr>
        <w:jc w:val="both"/>
        <w:rPr>
          <w:rFonts w:ascii="Arial" w:hAnsi="Arial" w:cs="Arial"/>
          <w:color w:val="000000"/>
          <w:sz w:val="26"/>
          <w:szCs w:val="26"/>
        </w:rPr>
      </w:pPr>
    </w:p>
    <w:p w14:paraId="2DFAFA12" w14:textId="77777777" w:rsidR="00415A76" w:rsidRDefault="00415A76" w:rsidP="005A0817">
      <w:pPr>
        <w:pStyle w:val="Prrafodelista"/>
        <w:numPr>
          <w:ilvl w:val="0"/>
          <w:numId w:val="8"/>
        </w:numPr>
        <w:spacing w:before="0" w:after="160" w:line="254" w:lineRule="auto"/>
        <w:ind w:left="0"/>
        <w:rPr>
          <w:rFonts w:ascii="Arial" w:hAnsi="Arial" w:cs="Arial"/>
          <w:sz w:val="26"/>
          <w:szCs w:val="26"/>
        </w:rPr>
      </w:pPr>
      <w:r>
        <w:rPr>
          <w:rFonts w:ascii="Arial" w:hAnsi="Arial" w:cs="Arial"/>
          <w:color w:val="000000"/>
          <w:sz w:val="26"/>
          <w:szCs w:val="26"/>
        </w:rPr>
        <w:t xml:space="preserve">De igual manera calificó de infundado el concepto de violación en el que se duele de la transgresión al principio </w:t>
      </w:r>
      <w:r>
        <w:rPr>
          <w:rFonts w:ascii="Arial" w:hAnsi="Arial" w:cs="Arial"/>
          <w:i/>
          <w:iCs/>
          <w:sz w:val="26"/>
          <w:szCs w:val="26"/>
        </w:rPr>
        <w:t>non bis in ídem</w:t>
      </w:r>
      <w:r>
        <w:rPr>
          <w:rFonts w:ascii="Arial" w:hAnsi="Arial" w:cs="Arial"/>
          <w:sz w:val="26"/>
          <w:szCs w:val="26"/>
        </w:rPr>
        <w:t xml:space="preserve">, y para apoyar sus consideraciones se basó en lo resuelto por esta Primera Sala en el amparo directo en revisión 3731/2015 y en la doctrina desarrollada en relación con el principio en estudio. </w:t>
      </w:r>
    </w:p>
    <w:p w14:paraId="10584774" w14:textId="3AD15036" w:rsidR="00415A76" w:rsidRDefault="00415A76" w:rsidP="00415A76">
      <w:pPr>
        <w:autoSpaceDE w:val="0"/>
        <w:autoSpaceDN w:val="0"/>
        <w:adjustRightInd w:val="0"/>
        <w:jc w:val="both"/>
        <w:rPr>
          <w:rFonts w:ascii="Arial" w:hAnsi="Arial" w:cs="Arial"/>
          <w:b/>
          <w:bCs/>
          <w:i/>
          <w:iCs/>
          <w:sz w:val="26"/>
          <w:szCs w:val="26"/>
        </w:rPr>
      </w:pPr>
      <w:r>
        <w:rPr>
          <w:rFonts w:ascii="Arial" w:hAnsi="Arial" w:cs="Arial"/>
          <w:sz w:val="26"/>
          <w:szCs w:val="26"/>
        </w:rPr>
        <w:t>Citó la</w:t>
      </w:r>
      <w:r w:rsidR="00C21CB7">
        <w:rPr>
          <w:rFonts w:ascii="Arial" w:hAnsi="Arial" w:cs="Arial"/>
          <w:sz w:val="26"/>
          <w:szCs w:val="26"/>
        </w:rPr>
        <w:t>s</w:t>
      </w:r>
      <w:r>
        <w:rPr>
          <w:rFonts w:ascii="Arial" w:hAnsi="Arial" w:cs="Arial"/>
          <w:sz w:val="26"/>
          <w:szCs w:val="26"/>
        </w:rPr>
        <w:t xml:space="preserve"> tesis aislada</w:t>
      </w:r>
      <w:r w:rsidR="00C21CB7">
        <w:rPr>
          <w:rFonts w:ascii="Arial" w:hAnsi="Arial" w:cs="Arial"/>
          <w:sz w:val="26"/>
          <w:szCs w:val="26"/>
        </w:rPr>
        <w:t xml:space="preserve">s </w:t>
      </w:r>
      <w:r w:rsidR="00C21CB7" w:rsidRPr="00C21CB7">
        <w:rPr>
          <w:rFonts w:ascii="Arial" w:hAnsi="Arial" w:cs="Arial"/>
          <w:sz w:val="26"/>
          <w:szCs w:val="26"/>
        </w:rPr>
        <w:t xml:space="preserve">1a. LXV/2016 (10a.) y 1a. LXVII/2016 (10a.), </w:t>
      </w:r>
      <w:r>
        <w:rPr>
          <w:rFonts w:ascii="Arial" w:hAnsi="Arial" w:cs="Arial"/>
          <w:sz w:val="26"/>
          <w:szCs w:val="26"/>
        </w:rPr>
        <w:t xml:space="preserve">de rubro: </w:t>
      </w:r>
      <w:r>
        <w:rPr>
          <w:rFonts w:ascii="Arial" w:hAnsi="Arial" w:cs="Arial"/>
          <w:b/>
          <w:bCs/>
          <w:i/>
          <w:iCs/>
          <w:color w:val="000000"/>
          <w:sz w:val="26"/>
          <w:szCs w:val="26"/>
        </w:rPr>
        <w:t xml:space="preserve">“NON BIS IN IDEM. LA VIOLACIÓN A ESTE PRINCIPIO SE ACTUALIZA CON LA CONCURRENCIA DE LA MISMA CONDUCTA TÍPICA ATRIBUIDA AL INCULPADO EN </w:t>
      </w:r>
      <w:r>
        <w:rPr>
          <w:rFonts w:ascii="Arial" w:hAnsi="Arial" w:cs="Arial"/>
          <w:b/>
          <w:bCs/>
          <w:i/>
          <w:iCs/>
          <w:sz w:val="26"/>
          <w:szCs w:val="26"/>
        </w:rPr>
        <w:t>DISTINTOS PROCESOS, AUN CUANDO ESTÉ PREVISTA EN NORMAS DE DIFERENTES ENTIDADES FEDERATIVAS O EN DISTINTOS FUEROS”.</w:t>
      </w:r>
    </w:p>
    <w:p w14:paraId="25B9E87C" w14:textId="77777777" w:rsidR="00415A76" w:rsidRDefault="00415A76" w:rsidP="00415A76">
      <w:pPr>
        <w:autoSpaceDE w:val="0"/>
        <w:autoSpaceDN w:val="0"/>
        <w:adjustRightInd w:val="0"/>
        <w:rPr>
          <w:rFonts w:ascii="Arial" w:hAnsi="Arial" w:cs="Arial"/>
          <w:b/>
          <w:bCs/>
          <w:i/>
          <w:iCs/>
          <w:sz w:val="26"/>
          <w:szCs w:val="26"/>
        </w:rPr>
      </w:pPr>
    </w:p>
    <w:p w14:paraId="6818B17D" w14:textId="77777777" w:rsidR="00415A76" w:rsidRDefault="00415A76" w:rsidP="00415A76">
      <w:pPr>
        <w:autoSpaceDE w:val="0"/>
        <w:autoSpaceDN w:val="0"/>
        <w:adjustRightInd w:val="0"/>
        <w:jc w:val="both"/>
        <w:rPr>
          <w:rFonts w:ascii="Arial" w:hAnsi="Arial" w:cs="Arial"/>
          <w:b/>
          <w:bCs/>
          <w:i/>
          <w:iCs/>
          <w:sz w:val="26"/>
          <w:szCs w:val="26"/>
        </w:rPr>
      </w:pPr>
      <w:r>
        <w:rPr>
          <w:rFonts w:ascii="Arial" w:hAnsi="Arial" w:cs="Arial"/>
          <w:b/>
          <w:bCs/>
          <w:i/>
          <w:iCs/>
          <w:sz w:val="26"/>
          <w:szCs w:val="26"/>
        </w:rPr>
        <w:t>“NON BIS IN IDEM. NO SE ACTUALIZA UNA TRANSGRESIÓN A ESTE PRINCIPIO CUANDO EN UNO DE LOS PROCESOS NO SE HIZO PRONUNCIAMIENTO EN DEFINITIVA SOBRE LA EXISTENCIA DE UNA CONDUCTA DELICTIVA O DE RESPONSABILIDAD PENAL”.</w:t>
      </w:r>
    </w:p>
    <w:p w14:paraId="165DFD73" w14:textId="77777777" w:rsidR="00415A76" w:rsidRDefault="00415A76" w:rsidP="00415A76">
      <w:pPr>
        <w:autoSpaceDE w:val="0"/>
        <w:autoSpaceDN w:val="0"/>
        <w:adjustRightInd w:val="0"/>
        <w:jc w:val="both"/>
        <w:rPr>
          <w:rFonts w:ascii="Arial" w:hAnsi="Arial" w:cs="Arial"/>
          <w:b/>
          <w:bCs/>
          <w:i/>
          <w:iCs/>
          <w:sz w:val="26"/>
          <w:szCs w:val="26"/>
        </w:rPr>
      </w:pPr>
    </w:p>
    <w:p w14:paraId="2ED0F3FA" w14:textId="55129F56" w:rsidR="00415A76" w:rsidRDefault="00415A76" w:rsidP="00415A76">
      <w:pPr>
        <w:autoSpaceDE w:val="0"/>
        <w:autoSpaceDN w:val="0"/>
        <w:adjustRightInd w:val="0"/>
        <w:jc w:val="both"/>
        <w:rPr>
          <w:rFonts w:ascii="Arial" w:hAnsi="Arial" w:cs="Arial"/>
          <w:sz w:val="26"/>
          <w:szCs w:val="26"/>
        </w:rPr>
      </w:pPr>
      <w:r>
        <w:rPr>
          <w:rFonts w:ascii="Arial" w:hAnsi="Arial" w:cs="Arial"/>
          <w:color w:val="000000"/>
          <w:sz w:val="26"/>
          <w:szCs w:val="26"/>
        </w:rPr>
        <w:t xml:space="preserve">Señaló que en el caso era infundada la alegada violación al principio de doble juzgamiento en materia penal, pues de inicio a los quejosos, no se les instruyó un segundo proceso penal por los mismos hechos, donde hubiesen sido sentenciados o se hubiese emitido diversa resolución definitiva que diera por concluido al asunto, sino que únicamente fueron procesados en la causa penal </w:t>
      </w:r>
      <w:r w:rsidR="00841373">
        <w:rPr>
          <w:rFonts w:ascii="Arial" w:hAnsi="Arial" w:cs="Arial"/>
          <w:b/>
          <w:color w:val="FF0000"/>
          <w:sz w:val="26"/>
          <w:szCs w:val="26"/>
        </w:rPr>
        <w:t>*********</w:t>
      </w:r>
      <w:r>
        <w:rPr>
          <w:rFonts w:ascii="Arial" w:hAnsi="Arial" w:cs="Arial"/>
          <w:color w:val="000000"/>
          <w:sz w:val="26"/>
          <w:szCs w:val="26"/>
        </w:rPr>
        <w:t>, de donde derivó la sentencia de apelación reclamada.</w:t>
      </w:r>
    </w:p>
    <w:p w14:paraId="212C9770" w14:textId="77777777" w:rsidR="00415A76" w:rsidRDefault="00415A76" w:rsidP="00415A76">
      <w:pPr>
        <w:jc w:val="both"/>
        <w:rPr>
          <w:rFonts w:ascii="Arial" w:hAnsi="Arial" w:cs="Arial"/>
          <w:sz w:val="26"/>
          <w:szCs w:val="26"/>
        </w:rPr>
      </w:pPr>
    </w:p>
    <w:p w14:paraId="771327E4" w14:textId="7412AA8E" w:rsidR="00415A76" w:rsidRDefault="00415A76" w:rsidP="00415A76">
      <w:pPr>
        <w:autoSpaceDE w:val="0"/>
        <w:autoSpaceDN w:val="0"/>
        <w:adjustRightInd w:val="0"/>
        <w:jc w:val="both"/>
        <w:rPr>
          <w:rFonts w:ascii="Arial" w:hAnsi="Arial" w:cs="Arial"/>
          <w:sz w:val="26"/>
          <w:szCs w:val="26"/>
        </w:rPr>
      </w:pPr>
      <w:r>
        <w:rPr>
          <w:rFonts w:ascii="Arial" w:hAnsi="Arial" w:cs="Arial"/>
          <w:sz w:val="26"/>
          <w:szCs w:val="26"/>
        </w:rPr>
        <w:t xml:space="preserve">Luego, el hecho de que la institución ministerial, haya ejercicio acción penal en su contra, en dos ocasiones, no implica de suyo violación al derecho fundamental contenido en el artículo 23 Constitucional, habida cuenta que lo anterior se debió a que, respecto a la primera consignación, le fue negada la orden de aprehensión solicitada contra ambos indiciados (determinación que no resolvió en definitiva ni puso fin al asunto), de ahí que con apego a la facultad conferida por el numeral 36 del Código de Procedimientos Penales para el entonces Distrito Federal (como en otras legislaciones adjetivas, aplicables al proceso penal mixto o tradicional), en concordancia con el arábigo 21 de la Constitución Federal, la fiscalía válidamente prosiguió la indagatoria, en tanto recabó medios de prueba adicionales (enunciados en </w:t>
      </w:r>
      <w:r>
        <w:rPr>
          <w:rFonts w:ascii="Arial" w:hAnsi="Arial" w:cs="Arial"/>
          <w:i/>
          <w:iCs/>
          <w:sz w:val="26"/>
          <w:szCs w:val="26"/>
        </w:rPr>
        <w:t xml:space="preserve">supra </w:t>
      </w:r>
      <w:r>
        <w:rPr>
          <w:rFonts w:ascii="Arial" w:hAnsi="Arial" w:cs="Arial"/>
          <w:sz w:val="26"/>
          <w:szCs w:val="26"/>
        </w:rPr>
        <w:t>líneas), para luego ejercer nuevamente la pretensión punitiva contra los propios justiciables, por el delito señalado, y una vez que el tribunal de alzada conoció del asunto por segunda ocasión, en vía de apelación, analizó de nueva cuenta la totalidad de los elementos probatorios allegados a la averiguación previa y revocó la resolución del</w:t>
      </w:r>
      <w:r w:rsidR="00F76BD2">
        <w:rPr>
          <w:rFonts w:ascii="Arial" w:hAnsi="Arial" w:cs="Arial"/>
          <w:sz w:val="26"/>
          <w:szCs w:val="26"/>
        </w:rPr>
        <w:t xml:space="preserve"> </w:t>
      </w:r>
      <w:r>
        <w:rPr>
          <w:rFonts w:ascii="Arial" w:hAnsi="Arial" w:cs="Arial"/>
          <w:sz w:val="26"/>
          <w:szCs w:val="26"/>
        </w:rPr>
        <w:t>juez a quo, pues consideró procedente la emisión de la orden de aprehensión solicitada, que a su vez derivó en el dictado del auto de formal prisión por el que ambos inculpados quedaron sujetos a la causa penal de origen.</w:t>
      </w:r>
    </w:p>
    <w:p w14:paraId="34EE494B" w14:textId="77777777" w:rsidR="00415A76" w:rsidRDefault="00415A76" w:rsidP="00415A76">
      <w:pPr>
        <w:autoSpaceDE w:val="0"/>
        <w:autoSpaceDN w:val="0"/>
        <w:adjustRightInd w:val="0"/>
        <w:jc w:val="both"/>
        <w:rPr>
          <w:rFonts w:ascii="Arial" w:hAnsi="Arial" w:cs="Arial"/>
          <w:sz w:val="26"/>
          <w:szCs w:val="26"/>
        </w:rPr>
      </w:pPr>
    </w:p>
    <w:p w14:paraId="347E98A4" w14:textId="77777777" w:rsidR="00415A76" w:rsidRDefault="00415A76" w:rsidP="005A0817">
      <w:pPr>
        <w:pStyle w:val="Prrafodelista"/>
        <w:numPr>
          <w:ilvl w:val="0"/>
          <w:numId w:val="8"/>
        </w:numPr>
        <w:autoSpaceDE w:val="0"/>
        <w:autoSpaceDN w:val="0"/>
        <w:adjustRightInd w:val="0"/>
        <w:spacing w:before="0" w:after="0"/>
        <w:ind w:left="0"/>
        <w:rPr>
          <w:rFonts w:ascii="Arial" w:hAnsi="Arial" w:cs="Arial"/>
          <w:sz w:val="26"/>
          <w:szCs w:val="26"/>
        </w:rPr>
      </w:pPr>
      <w:r>
        <w:rPr>
          <w:rFonts w:ascii="Arial" w:hAnsi="Arial" w:cs="Arial"/>
          <w:sz w:val="26"/>
          <w:szCs w:val="26"/>
        </w:rPr>
        <w:t>Analizó las formalidades esenciales del procedimiento y señaló que contrario a lo argüido por la parte quejosa, en el caso, no se advertía trasgresión al debido proceso, por el contrario, estimó que la sentencia definitiva condenatoria (privativa de derechos de los enjuiciados) derivó de un proceso penal seguido con apego a dichas formalidades esenciales.</w:t>
      </w:r>
    </w:p>
    <w:p w14:paraId="77B28F9C" w14:textId="77777777" w:rsidR="00415A76" w:rsidRDefault="00415A76" w:rsidP="00415A76">
      <w:pPr>
        <w:pStyle w:val="Prrafodelista"/>
        <w:autoSpaceDE w:val="0"/>
        <w:autoSpaceDN w:val="0"/>
        <w:adjustRightInd w:val="0"/>
        <w:ind w:left="0"/>
        <w:rPr>
          <w:rFonts w:ascii="Arial" w:hAnsi="Arial" w:cs="Arial"/>
          <w:sz w:val="26"/>
          <w:szCs w:val="26"/>
        </w:rPr>
      </w:pPr>
    </w:p>
    <w:p w14:paraId="183C512E" w14:textId="6F81A542" w:rsidR="00415A76" w:rsidRDefault="00415A76" w:rsidP="005A0817">
      <w:pPr>
        <w:pStyle w:val="Prrafodelista"/>
        <w:numPr>
          <w:ilvl w:val="0"/>
          <w:numId w:val="8"/>
        </w:numPr>
        <w:autoSpaceDE w:val="0"/>
        <w:autoSpaceDN w:val="0"/>
        <w:adjustRightInd w:val="0"/>
        <w:spacing w:before="0" w:after="0"/>
        <w:ind w:left="0"/>
        <w:rPr>
          <w:rFonts w:ascii="Arial" w:hAnsi="Arial" w:cs="Arial"/>
          <w:sz w:val="26"/>
          <w:szCs w:val="26"/>
        </w:rPr>
      </w:pPr>
      <w:r>
        <w:rPr>
          <w:rFonts w:ascii="Arial" w:hAnsi="Arial" w:cs="Arial"/>
          <w:sz w:val="26"/>
          <w:szCs w:val="26"/>
        </w:rPr>
        <w:t xml:space="preserve">En relación a los conceptos de violación en los que se duele de la violación al derecho de defensa adecuada, los calificó como parcialmente fundados pero inoperantes, </w:t>
      </w:r>
      <w:r>
        <w:rPr>
          <w:rFonts w:ascii="Arial" w:hAnsi="Arial" w:cs="Arial"/>
          <w:color w:val="000000"/>
          <w:sz w:val="26"/>
          <w:szCs w:val="26"/>
        </w:rPr>
        <w:t xml:space="preserve">en virtud de que si bien es cierto que el diecisiete de diciembre de dos mil catorce, compareció ante el fiscal el entonces indiciado </w:t>
      </w:r>
      <w:r w:rsidR="00841373">
        <w:rPr>
          <w:rFonts w:ascii="Arial" w:hAnsi="Arial" w:cs="Arial"/>
          <w:b/>
          <w:color w:val="FF0000"/>
          <w:sz w:val="26"/>
          <w:szCs w:val="26"/>
        </w:rPr>
        <w:t>*********</w:t>
      </w:r>
      <w:r>
        <w:rPr>
          <w:rFonts w:ascii="Arial" w:hAnsi="Arial" w:cs="Arial"/>
          <w:color w:val="000000"/>
          <w:sz w:val="26"/>
          <w:szCs w:val="26"/>
        </w:rPr>
        <w:t xml:space="preserve">, asistido del pasante en Derecho </w:t>
      </w:r>
      <w:r w:rsidR="00841373">
        <w:rPr>
          <w:rFonts w:ascii="Arial" w:hAnsi="Arial" w:cs="Arial"/>
          <w:b/>
          <w:color w:val="FF0000"/>
          <w:sz w:val="26"/>
          <w:szCs w:val="26"/>
        </w:rPr>
        <w:t>*********</w:t>
      </w:r>
      <w:r>
        <w:rPr>
          <w:rFonts w:ascii="Arial" w:hAnsi="Arial" w:cs="Arial"/>
          <w:color w:val="000000"/>
          <w:sz w:val="26"/>
          <w:szCs w:val="26"/>
        </w:rPr>
        <w:t xml:space="preserve">, donde aquel se reservó declarar sobre los hechos imputados y, posteriormente, presentó declaración por escrito el cinco de enero de dos mil quince, la cual ratificó en diligencia ministerial de veintidós de enero siguiente, además tanto </w:t>
      </w:r>
      <w:r w:rsidR="00841373">
        <w:rPr>
          <w:rFonts w:ascii="Arial" w:hAnsi="Arial" w:cs="Arial"/>
          <w:b/>
          <w:color w:val="FF0000"/>
          <w:sz w:val="26"/>
          <w:szCs w:val="26"/>
        </w:rPr>
        <w:t xml:space="preserve">********* </w:t>
      </w:r>
      <w:r>
        <w:rPr>
          <w:rFonts w:ascii="Arial" w:hAnsi="Arial" w:cs="Arial"/>
          <w:color w:val="000000"/>
          <w:sz w:val="26"/>
          <w:szCs w:val="26"/>
        </w:rPr>
        <w:t xml:space="preserve">como </w:t>
      </w:r>
      <w:r w:rsidR="00841373">
        <w:rPr>
          <w:rFonts w:ascii="Arial" w:hAnsi="Arial" w:cs="Arial"/>
          <w:b/>
          <w:color w:val="FF0000"/>
          <w:sz w:val="26"/>
          <w:szCs w:val="26"/>
        </w:rPr>
        <w:t>*********</w:t>
      </w:r>
      <w:r>
        <w:rPr>
          <w:rFonts w:ascii="Arial" w:hAnsi="Arial" w:cs="Arial"/>
          <w:color w:val="000000"/>
          <w:sz w:val="26"/>
          <w:szCs w:val="26"/>
        </w:rPr>
        <w:t>, comparecieron ante la representación social, el uno de julio de dos mil quince (donde se reservaron su derecho a declarar), todo ello con intervención del citado pasante.</w:t>
      </w:r>
    </w:p>
    <w:p w14:paraId="5D030EC7" w14:textId="77777777" w:rsidR="00415A76" w:rsidRDefault="00415A76" w:rsidP="00415A76">
      <w:pPr>
        <w:pStyle w:val="Prrafodelista"/>
        <w:ind w:left="0"/>
        <w:rPr>
          <w:rFonts w:ascii="Arial" w:hAnsi="Arial" w:cs="Arial"/>
          <w:sz w:val="26"/>
          <w:szCs w:val="26"/>
        </w:rPr>
      </w:pPr>
    </w:p>
    <w:p w14:paraId="0A0D0192" w14:textId="77777777" w:rsidR="00415A76" w:rsidRDefault="00415A76" w:rsidP="00415A76">
      <w:pPr>
        <w:autoSpaceDE w:val="0"/>
        <w:autoSpaceDN w:val="0"/>
        <w:adjustRightInd w:val="0"/>
        <w:jc w:val="both"/>
        <w:rPr>
          <w:rFonts w:ascii="Arial" w:hAnsi="Arial" w:cs="Arial"/>
          <w:sz w:val="26"/>
          <w:szCs w:val="26"/>
        </w:rPr>
      </w:pPr>
      <w:r>
        <w:rPr>
          <w:rFonts w:ascii="Arial" w:hAnsi="Arial" w:cs="Arial"/>
          <w:sz w:val="26"/>
          <w:szCs w:val="26"/>
        </w:rPr>
        <w:t>Sin embargo, debe considerarse que esas diligencias y declaraciones por escrito, ya fueron excluidas por la Sala responsables en el acto reclamado, donde decretó su invalidez por tal motivo, como lo puntualizó al dar contestación a similares argumentos que planteó el defensor particular en vía de agravios en la apelación; por consiguiente, esas deposiciones no fueron ponderadas por la autoridad ordenadora para resolver el fondo del asunto.</w:t>
      </w:r>
    </w:p>
    <w:p w14:paraId="3001EF7E" w14:textId="77777777" w:rsidR="00415A76" w:rsidRDefault="00415A76" w:rsidP="00415A76">
      <w:pPr>
        <w:autoSpaceDE w:val="0"/>
        <w:autoSpaceDN w:val="0"/>
        <w:adjustRightInd w:val="0"/>
        <w:jc w:val="both"/>
        <w:rPr>
          <w:rFonts w:ascii="Arial" w:hAnsi="Arial" w:cs="Arial"/>
          <w:sz w:val="26"/>
          <w:szCs w:val="26"/>
        </w:rPr>
      </w:pPr>
    </w:p>
    <w:p w14:paraId="554D8A1E" w14:textId="3337EE63" w:rsidR="00415A76" w:rsidRDefault="00415A76" w:rsidP="00415A76">
      <w:pPr>
        <w:autoSpaceDE w:val="0"/>
        <w:autoSpaceDN w:val="0"/>
        <w:adjustRightInd w:val="0"/>
        <w:jc w:val="both"/>
        <w:rPr>
          <w:rFonts w:ascii="Arial" w:hAnsi="Arial" w:cs="Arial"/>
          <w:color w:val="000000"/>
          <w:sz w:val="26"/>
          <w:szCs w:val="26"/>
        </w:rPr>
      </w:pPr>
      <w:r>
        <w:rPr>
          <w:rFonts w:ascii="Arial" w:hAnsi="Arial" w:cs="Arial"/>
          <w:sz w:val="26"/>
          <w:szCs w:val="26"/>
        </w:rPr>
        <w:t xml:space="preserve">Luego, se </w:t>
      </w:r>
      <w:r>
        <w:rPr>
          <w:rFonts w:ascii="Arial" w:hAnsi="Arial" w:cs="Arial"/>
          <w:color w:val="000000"/>
          <w:sz w:val="26"/>
          <w:szCs w:val="26"/>
        </w:rPr>
        <w:t xml:space="preserve">hace énfasis en que, a partir del dieciséis de  diciembre de dos mil quince, cuando aún se encontraba integrando la averiguación previa, ambos indiciados fueron asistidos por el defensor particular </w:t>
      </w:r>
      <w:r w:rsidR="00841373">
        <w:rPr>
          <w:rFonts w:ascii="Arial" w:hAnsi="Arial" w:cs="Arial"/>
          <w:b/>
          <w:color w:val="FF0000"/>
          <w:sz w:val="26"/>
          <w:szCs w:val="26"/>
        </w:rPr>
        <w:t>*********</w:t>
      </w:r>
      <w:r>
        <w:rPr>
          <w:rFonts w:ascii="Arial" w:hAnsi="Arial" w:cs="Arial"/>
          <w:color w:val="000000"/>
          <w:sz w:val="26"/>
          <w:szCs w:val="26"/>
        </w:rPr>
        <w:t xml:space="preserve">, con cédula profesional </w:t>
      </w:r>
      <w:r w:rsidR="00841373">
        <w:rPr>
          <w:rFonts w:ascii="Arial" w:hAnsi="Arial" w:cs="Arial"/>
          <w:b/>
          <w:color w:val="FF0000"/>
          <w:sz w:val="26"/>
          <w:szCs w:val="26"/>
        </w:rPr>
        <w:t xml:space="preserve">********* </w:t>
      </w:r>
      <w:r>
        <w:rPr>
          <w:rFonts w:ascii="Arial" w:hAnsi="Arial" w:cs="Arial"/>
          <w:color w:val="000000"/>
          <w:sz w:val="26"/>
          <w:szCs w:val="26"/>
        </w:rPr>
        <w:t>para ejercer la profesión de Derecho.</w:t>
      </w:r>
    </w:p>
    <w:p w14:paraId="1AB87678" w14:textId="77777777" w:rsidR="00415A76" w:rsidRDefault="00415A76" w:rsidP="00415A76">
      <w:pPr>
        <w:autoSpaceDE w:val="0"/>
        <w:autoSpaceDN w:val="0"/>
        <w:adjustRightInd w:val="0"/>
        <w:jc w:val="both"/>
        <w:rPr>
          <w:rFonts w:ascii="Arial" w:hAnsi="Arial" w:cs="Arial"/>
          <w:color w:val="000000"/>
          <w:sz w:val="26"/>
          <w:szCs w:val="26"/>
        </w:rPr>
      </w:pPr>
    </w:p>
    <w:p w14:paraId="399FE080" w14:textId="77777777" w:rsidR="00415A76" w:rsidRDefault="00415A76" w:rsidP="00415A76">
      <w:pPr>
        <w:autoSpaceDE w:val="0"/>
        <w:autoSpaceDN w:val="0"/>
        <w:adjustRightInd w:val="0"/>
        <w:jc w:val="both"/>
        <w:rPr>
          <w:rFonts w:ascii="Arial" w:hAnsi="Arial" w:cs="Arial"/>
          <w:sz w:val="26"/>
          <w:szCs w:val="26"/>
        </w:rPr>
      </w:pPr>
      <w:r>
        <w:rPr>
          <w:rFonts w:ascii="Arial" w:hAnsi="Arial" w:cs="Arial"/>
          <w:sz w:val="26"/>
          <w:szCs w:val="26"/>
        </w:rPr>
        <w:t>En ese tenor, como bien lo estimó la Sala responsable, en el caso es improcedente declarar la ilicitud de todas las diligencias probatorias y medios de convicción recabados mientras los inculpados estuvieron representados por un pasante en Derecho, por ende, tampoco es dable determinar un efecto corruptor en el proceso a consecuencia de aquellas actuaciones excluidas, como infundadamente lo solicita el promovente de amparo.</w:t>
      </w:r>
    </w:p>
    <w:p w14:paraId="45746DBC" w14:textId="77777777" w:rsidR="00415A76" w:rsidRDefault="00415A76" w:rsidP="00415A76">
      <w:pPr>
        <w:autoSpaceDE w:val="0"/>
        <w:autoSpaceDN w:val="0"/>
        <w:adjustRightInd w:val="0"/>
        <w:jc w:val="both"/>
        <w:rPr>
          <w:rFonts w:ascii="Arial" w:hAnsi="Arial" w:cs="Arial"/>
          <w:sz w:val="26"/>
          <w:szCs w:val="26"/>
        </w:rPr>
      </w:pPr>
    </w:p>
    <w:p w14:paraId="5EF97C4F" w14:textId="19ACC3FD" w:rsidR="00415A76" w:rsidRDefault="00415A76" w:rsidP="00415A76">
      <w:pPr>
        <w:autoSpaceDE w:val="0"/>
        <w:autoSpaceDN w:val="0"/>
        <w:adjustRightInd w:val="0"/>
        <w:jc w:val="both"/>
        <w:rPr>
          <w:rFonts w:ascii="Arial" w:hAnsi="Arial" w:cs="Arial"/>
          <w:sz w:val="26"/>
          <w:szCs w:val="26"/>
        </w:rPr>
      </w:pPr>
      <w:r>
        <w:rPr>
          <w:rFonts w:ascii="Arial" w:hAnsi="Arial" w:cs="Arial"/>
          <w:color w:val="000000"/>
          <w:sz w:val="26"/>
          <w:szCs w:val="26"/>
        </w:rPr>
        <w:t>Lo anterior, en virtud de que el restante cúmulo probatorio incorporado a la indagatoria, proviene de fuentes ajenas e independientes a las diligencias y declaraciones de los indiciados cuya nulidad decretó el tribunal de alzada, por lo que, no deriva directamente de estas, sino que se trata de pruebas recabadas con motivo de la denuncia e intervención</w:t>
      </w:r>
      <w:r w:rsidR="003739EC">
        <w:rPr>
          <w:rFonts w:ascii="Arial" w:hAnsi="Arial" w:cs="Arial"/>
          <w:color w:val="000000"/>
          <w:sz w:val="26"/>
          <w:szCs w:val="26"/>
        </w:rPr>
        <w:t xml:space="preserve"> </w:t>
      </w:r>
      <w:r>
        <w:rPr>
          <w:rFonts w:ascii="Arial" w:hAnsi="Arial" w:cs="Arial"/>
          <w:color w:val="000000"/>
          <w:sz w:val="26"/>
          <w:szCs w:val="26"/>
        </w:rPr>
        <w:t xml:space="preserve">de los ofendidos </w:t>
      </w:r>
      <w:r w:rsidR="0062458D">
        <w:rPr>
          <w:rFonts w:ascii="Arial" w:hAnsi="Arial" w:cs="Arial"/>
          <w:b/>
          <w:color w:val="FF0000"/>
          <w:sz w:val="26"/>
          <w:szCs w:val="26"/>
        </w:rPr>
        <w:t>*********</w:t>
      </w:r>
      <w:r>
        <w:rPr>
          <w:rFonts w:ascii="Arial" w:hAnsi="Arial" w:cs="Arial"/>
          <w:color w:val="000000"/>
          <w:sz w:val="26"/>
          <w:szCs w:val="26"/>
        </w:rPr>
        <w:t xml:space="preserve">, de apellidos </w:t>
      </w:r>
      <w:r w:rsidR="0062458D">
        <w:rPr>
          <w:rFonts w:ascii="Arial" w:hAnsi="Arial" w:cs="Arial"/>
          <w:b/>
          <w:color w:val="FF0000"/>
          <w:sz w:val="26"/>
          <w:szCs w:val="26"/>
        </w:rPr>
        <w:t>*********</w:t>
      </w:r>
      <w:r>
        <w:rPr>
          <w:rFonts w:ascii="Arial" w:hAnsi="Arial" w:cs="Arial"/>
          <w:color w:val="000000"/>
          <w:sz w:val="26"/>
          <w:szCs w:val="26"/>
        </w:rPr>
        <w:t xml:space="preserve">, así como </w:t>
      </w:r>
      <w:r w:rsidR="0062458D">
        <w:rPr>
          <w:rFonts w:ascii="Arial" w:hAnsi="Arial" w:cs="Arial"/>
          <w:b/>
          <w:color w:val="FF0000"/>
          <w:sz w:val="26"/>
          <w:szCs w:val="26"/>
        </w:rPr>
        <w:t>*********</w:t>
      </w:r>
      <w:r>
        <w:rPr>
          <w:rFonts w:ascii="Arial" w:hAnsi="Arial" w:cs="Arial"/>
          <w:color w:val="FF0000"/>
          <w:sz w:val="26"/>
          <w:szCs w:val="26"/>
        </w:rPr>
        <w:t xml:space="preserve">, </w:t>
      </w:r>
      <w:r>
        <w:rPr>
          <w:rFonts w:ascii="Arial" w:hAnsi="Arial" w:cs="Arial"/>
          <w:color w:val="000000"/>
          <w:sz w:val="26"/>
          <w:szCs w:val="26"/>
        </w:rPr>
        <w:t xml:space="preserve">de apellidos </w:t>
      </w:r>
      <w:r w:rsidR="0062458D">
        <w:rPr>
          <w:rFonts w:ascii="Arial" w:hAnsi="Arial" w:cs="Arial"/>
          <w:b/>
          <w:color w:val="FF0000"/>
          <w:sz w:val="26"/>
          <w:szCs w:val="26"/>
        </w:rPr>
        <w:t>*********</w:t>
      </w:r>
      <w:r>
        <w:rPr>
          <w:rFonts w:ascii="Arial" w:hAnsi="Arial" w:cs="Arial"/>
          <w:color w:val="000000"/>
          <w:sz w:val="26"/>
          <w:szCs w:val="26"/>
        </w:rPr>
        <w:t xml:space="preserve">, en la etapa de averiguación previa, tales como copias certificadas de diversas constancias de juicios civiles, documentales privadas (comprobantes de </w:t>
      </w:r>
      <w:r>
        <w:rPr>
          <w:rFonts w:ascii="Arial" w:hAnsi="Arial" w:cs="Arial"/>
          <w:sz w:val="26"/>
          <w:szCs w:val="26"/>
        </w:rPr>
        <w:t>domicilio, fotografías y otras) y algunas testimoniales de cargo; máxime que el ejercicio del derecho de defensa en la averiguación previa, no implica que el fiscal forzosamente tenga que dar intervención a los indiciados y su defensor en todas las diligencias probatorias que se desahoguen, como son las antes descritas, sino principalmente en aquellas en las que los imputados tienen participación directa, como sucede cuando rinden declaraciones ministeriales, pues en lo tocante a las demás actuaciones, se garantiza su derecho de defensa ante al juzgado del proceso penal, como aconteció en el presente asunto.</w:t>
      </w:r>
    </w:p>
    <w:p w14:paraId="2422CBE7" w14:textId="77777777" w:rsidR="00415A76" w:rsidRDefault="00415A76" w:rsidP="00415A76">
      <w:pPr>
        <w:autoSpaceDE w:val="0"/>
        <w:autoSpaceDN w:val="0"/>
        <w:adjustRightInd w:val="0"/>
        <w:jc w:val="both"/>
        <w:rPr>
          <w:rFonts w:ascii="Arial" w:hAnsi="Arial" w:cs="Arial"/>
          <w:sz w:val="26"/>
          <w:szCs w:val="26"/>
        </w:rPr>
      </w:pPr>
    </w:p>
    <w:p w14:paraId="65F5114A" w14:textId="77777777" w:rsidR="00415A76" w:rsidRDefault="00415A76" w:rsidP="00415A76">
      <w:pPr>
        <w:autoSpaceDE w:val="0"/>
        <w:autoSpaceDN w:val="0"/>
        <w:adjustRightInd w:val="0"/>
        <w:jc w:val="both"/>
        <w:rPr>
          <w:rFonts w:ascii="Arial" w:hAnsi="Arial" w:cs="Arial"/>
          <w:sz w:val="26"/>
          <w:szCs w:val="26"/>
        </w:rPr>
      </w:pPr>
      <w:r>
        <w:rPr>
          <w:rFonts w:ascii="Arial" w:hAnsi="Arial" w:cs="Arial"/>
          <w:sz w:val="26"/>
          <w:szCs w:val="26"/>
        </w:rPr>
        <w:t>En consecuencia, deviene desacertado el alegado efecto corruptor en el proceso penal, que conlleve a la falta de fiabilidad de todos los medios de prueba con que la representación social sustentó la acusación y que afectara de forma total el derecho de defensa de los enjuiciados, dejándolos en completo estado de indefensión, como infundadamente lo pretende la parte quejosa.</w:t>
      </w:r>
    </w:p>
    <w:p w14:paraId="05A542D1" w14:textId="77777777" w:rsidR="00415A76" w:rsidRDefault="00415A76" w:rsidP="00415A76">
      <w:pPr>
        <w:autoSpaceDE w:val="0"/>
        <w:autoSpaceDN w:val="0"/>
        <w:adjustRightInd w:val="0"/>
        <w:jc w:val="both"/>
        <w:rPr>
          <w:rFonts w:ascii="Arial" w:hAnsi="Arial" w:cs="Arial"/>
          <w:sz w:val="26"/>
          <w:szCs w:val="26"/>
        </w:rPr>
      </w:pPr>
    </w:p>
    <w:p w14:paraId="3000F3DD" w14:textId="77777777" w:rsidR="00415A76" w:rsidRDefault="00415A76" w:rsidP="00415A76">
      <w:pPr>
        <w:autoSpaceDE w:val="0"/>
        <w:autoSpaceDN w:val="0"/>
        <w:adjustRightInd w:val="0"/>
        <w:jc w:val="both"/>
        <w:rPr>
          <w:rFonts w:ascii="Arial" w:hAnsi="Arial" w:cs="Arial"/>
          <w:i/>
          <w:iCs/>
          <w:sz w:val="26"/>
          <w:szCs w:val="26"/>
        </w:rPr>
      </w:pPr>
      <w:r>
        <w:rPr>
          <w:rFonts w:ascii="Arial" w:hAnsi="Arial" w:cs="Arial"/>
          <w:sz w:val="26"/>
          <w:szCs w:val="26"/>
        </w:rPr>
        <w:t xml:space="preserve">Apoyando sus consideraciones en las tesis de rubros: </w:t>
      </w:r>
      <w:r>
        <w:rPr>
          <w:rFonts w:ascii="Arial" w:hAnsi="Arial" w:cs="Arial"/>
          <w:i/>
          <w:iCs/>
          <w:sz w:val="26"/>
          <w:szCs w:val="26"/>
        </w:rPr>
        <w:t>“PRUEBA ILÍCITA. LÍMITES DE SU EXCLUSIÓN”, “PRUEBAS ILÍCITAS RECABADAS EN LA AVERIGUACIÓN PREVIA. SU EFECTO EN LAS DESAHOGADAS DURANTE LA INSTRUCCIÓN”, “EFECTO CORRUPTOR DEL PROCESO PENAL. SUS DIFERENCIAS CON LA REGLA DE EXCLUSIÓN DE LA PRUEBA ILÍCITAMENTE OBTENIDA”, “EFECTO CORRUPTOR DEL PROCESO PENAL. CONDICIONES PARA SU ACTUALIZACIÓN Y ALCANCES”.</w:t>
      </w:r>
    </w:p>
    <w:p w14:paraId="2F983802" w14:textId="77777777" w:rsidR="00415A76" w:rsidRDefault="00415A76" w:rsidP="00415A76">
      <w:pPr>
        <w:tabs>
          <w:tab w:val="left" w:pos="7066"/>
        </w:tabs>
        <w:autoSpaceDE w:val="0"/>
        <w:autoSpaceDN w:val="0"/>
        <w:adjustRightInd w:val="0"/>
        <w:jc w:val="both"/>
        <w:rPr>
          <w:rFonts w:ascii="Arial" w:hAnsi="Arial" w:cs="Arial"/>
          <w:i/>
          <w:iCs/>
          <w:sz w:val="26"/>
          <w:szCs w:val="26"/>
        </w:rPr>
      </w:pPr>
    </w:p>
    <w:p w14:paraId="7DA96C94" w14:textId="77777777" w:rsidR="00415A76" w:rsidRDefault="00415A76" w:rsidP="00415A76">
      <w:pPr>
        <w:autoSpaceDE w:val="0"/>
        <w:autoSpaceDN w:val="0"/>
        <w:adjustRightInd w:val="0"/>
        <w:jc w:val="both"/>
        <w:rPr>
          <w:rFonts w:ascii="Arial" w:hAnsi="Arial" w:cs="Arial"/>
          <w:sz w:val="26"/>
          <w:szCs w:val="26"/>
        </w:rPr>
      </w:pPr>
      <w:r>
        <w:rPr>
          <w:rFonts w:ascii="Arial" w:hAnsi="Arial" w:cs="Arial"/>
          <w:sz w:val="26"/>
          <w:szCs w:val="26"/>
        </w:rPr>
        <w:t>Sin que en el caso, estimara procedente realizar un “control difuso” de constitucionalidad o convencionalidad, como lo solicitó el defensor de los quejosos pues, por una parte, la problemática planteada se ha resuelto con apego a los criterios jurisprudenciales, que definen los alcances de la declaratoria de ilicitud y exclusión de pruebas producidas con violación a derechos fundamentales (como el derecho de defensa en su vertiente material) y, por otro lado, los conceptos de violación, no involucran la interpretación o análisis de constitucionalidad o convencionalidad de algún precepto del ordenamiento penal sustantivo o adjetivo (normas de derecho interno), con relación a la trasgresión a la defensa técnica de los indiciados, por haber sido asistidos por un pasante en Derecho durante cierto periodo ante el fiscal investigador.</w:t>
      </w:r>
    </w:p>
    <w:p w14:paraId="67B77162" w14:textId="77777777" w:rsidR="00415A76" w:rsidRDefault="00415A76" w:rsidP="00415A76">
      <w:pPr>
        <w:autoSpaceDE w:val="0"/>
        <w:autoSpaceDN w:val="0"/>
        <w:adjustRightInd w:val="0"/>
        <w:jc w:val="both"/>
        <w:rPr>
          <w:rFonts w:ascii="Arial" w:hAnsi="Arial" w:cs="Arial"/>
          <w:sz w:val="26"/>
          <w:szCs w:val="26"/>
        </w:rPr>
      </w:pPr>
    </w:p>
    <w:p w14:paraId="0385B41E" w14:textId="6D2A8783" w:rsidR="00415A76"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b/>
          <w:bCs/>
          <w:i/>
          <w:iCs/>
          <w:sz w:val="26"/>
          <w:szCs w:val="26"/>
        </w:rPr>
      </w:pPr>
      <w:r>
        <w:rPr>
          <w:rFonts w:ascii="Arial" w:hAnsi="Arial" w:cs="Arial"/>
          <w:sz w:val="26"/>
          <w:szCs w:val="26"/>
        </w:rPr>
        <w:t xml:space="preserve">En cuanto a los conceptos de violación en los que se duele de violación al derecho de comunicación previa y detallada, los calificó de infundados, </w:t>
      </w:r>
      <w:r>
        <w:rPr>
          <w:rFonts w:ascii="Arial" w:hAnsi="Arial" w:cs="Arial"/>
          <w:color w:val="000000"/>
          <w:sz w:val="26"/>
          <w:szCs w:val="26"/>
        </w:rPr>
        <w:t xml:space="preserve">toda vez que el hecho que motivó la averiguación previa que dio lugar al proceso penal de donde derivó la resolución reclamada, es precisamente el contenido en la denuncia inicial y documentos anexos, presentada por los ofendidos </w:t>
      </w:r>
      <w:r w:rsidR="0062458D">
        <w:rPr>
          <w:rFonts w:ascii="Arial" w:hAnsi="Arial" w:cs="Arial"/>
          <w:b/>
          <w:color w:val="FF0000"/>
          <w:sz w:val="26"/>
          <w:szCs w:val="26"/>
        </w:rPr>
        <w:t>*********</w:t>
      </w:r>
      <w:r>
        <w:rPr>
          <w:rFonts w:ascii="Arial" w:hAnsi="Arial" w:cs="Arial"/>
          <w:color w:val="000000"/>
          <w:sz w:val="26"/>
          <w:szCs w:val="26"/>
        </w:rPr>
        <w:t xml:space="preserve">, de apellidos </w:t>
      </w:r>
      <w:r w:rsidR="00C64512">
        <w:rPr>
          <w:rFonts w:ascii="Arial" w:hAnsi="Arial" w:cs="Arial"/>
          <w:b/>
          <w:color w:val="FF0000"/>
          <w:sz w:val="26"/>
          <w:szCs w:val="26"/>
        </w:rPr>
        <w:t>*********</w:t>
      </w:r>
      <w:r>
        <w:rPr>
          <w:rFonts w:ascii="Arial" w:hAnsi="Arial" w:cs="Arial"/>
          <w:color w:val="000000"/>
          <w:sz w:val="26"/>
          <w:szCs w:val="26"/>
        </w:rPr>
        <w:t xml:space="preserve">, el diez de julio de dos mil catorce, donde se relatan las circunstancias de la conducta atribuida a los entonces indiciados, desplegada en el juicio de sucesión </w:t>
      </w:r>
      <w:proofErr w:type="spellStart"/>
      <w:r>
        <w:rPr>
          <w:rFonts w:ascii="Arial" w:hAnsi="Arial" w:cs="Arial"/>
          <w:color w:val="000000"/>
          <w:sz w:val="26"/>
          <w:szCs w:val="26"/>
        </w:rPr>
        <w:t>intestamentaria</w:t>
      </w:r>
      <w:proofErr w:type="spellEnd"/>
      <w:r>
        <w:rPr>
          <w:rFonts w:ascii="Arial" w:hAnsi="Arial" w:cs="Arial"/>
          <w:color w:val="000000"/>
          <w:sz w:val="26"/>
          <w:szCs w:val="26"/>
        </w:rPr>
        <w:t xml:space="preserve"> </w:t>
      </w:r>
      <w:r w:rsidR="00C64512">
        <w:rPr>
          <w:rFonts w:ascii="Arial" w:hAnsi="Arial" w:cs="Arial"/>
          <w:b/>
          <w:color w:val="FF0000"/>
          <w:sz w:val="26"/>
          <w:szCs w:val="26"/>
        </w:rPr>
        <w:t>*********</w:t>
      </w:r>
      <w:r>
        <w:rPr>
          <w:rFonts w:ascii="Arial" w:hAnsi="Arial" w:cs="Arial"/>
          <w:color w:val="000000"/>
          <w:sz w:val="26"/>
          <w:szCs w:val="26"/>
        </w:rPr>
        <w:t xml:space="preserve">, de donde se obtuvo el hecho incriminado, sintetizado en párrafos precedentes y, si bien es cierto, en la primera declaración ministerial de </w:t>
      </w:r>
      <w:r w:rsidR="00C64512">
        <w:rPr>
          <w:rFonts w:ascii="Arial" w:hAnsi="Arial" w:cs="Arial"/>
          <w:b/>
          <w:color w:val="FF0000"/>
          <w:sz w:val="26"/>
          <w:szCs w:val="26"/>
        </w:rPr>
        <w:t>*********</w:t>
      </w:r>
      <w:r>
        <w:rPr>
          <w:rFonts w:ascii="Arial" w:hAnsi="Arial" w:cs="Arial"/>
          <w:color w:val="000000"/>
          <w:sz w:val="26"/>
          <w:szCs w:val="26"/>
        </w:rPr>
        <w:t xml:space="preserve">, de diecisiete de diciembre de dos mil catorce, se le dijo que el delito por el que estaba siendo investigado era el de </w:t>
      </w:r>
      <w:r>
        <w:rPr>
          <w:rFonts w:ascii="Arial" w:hAnsi="Arial" w:cs="Arial"/>
          <w:b/>
          <w:bCs/>
          <w:color w:val="000000"/>
          <w:sz w:val="26"/>
          <w:szCs w:val="26"/>
        </w:rPr>
        <w:t>falsedad ante autoridades</w:t>
      </w:r>
      <w:r>
        <w:rPr>
          <w:rFonts w:ascii="Arial" w:hAnsi="Arial" w:cs="Arial"/>
          <w:color w:val="000000"/>
          <w:sz w:val="26"/>
          <w:szCs w:val="26"/>
        </w:rPr>
        <w:t xml:space="preserve">, previsto y sancionado en el artículo 311 del Código Penal para el Distrito Federal, ello no implica alteración del hecho imputado que se le comunicó en tal diligencia, tampoco se trata de un hecho delictivo distinto, sino únicamente alude a la clasificación jurídica preliminar que estimó actualizada la representación social con motivo de aquella denuncia, mismo que posteriormente se hizo saber a la coinculpada </w:t>
      </w:r>
      <w:r w:rsidR="00BF7EF7">
        <w:rPr>
          <w:rFonts w:ascii="Arial" w:hAnsi="Arial" w:cs="Arial"/>
          <w:b/>
          <w:color w:val="FF0000"/>
          <w:sz w:val="26"/>
          <w:szCs w:val="26"/>
        </w:rPr>
        <w:t>*********</w:t>
      </w:r>
      <w:r>
        <w:rPr>
          <w:rFonts w:ascii="Arial" w:hAnsi="Arial" w:cs="Arial"/>
          <w:color w:val="000000"/>
          <w:sz w:val="26"/>
          <w:szCs w:val="26"/>
        </w:rPr>
        <w:t>, en su primera comparecencia de uno de julio de dos mil quince, con independencia de que fuese encuadrado en aquel tipo penal.</w:t>
      </w:r>
    </w:p>
    <w:p w14:paraId="3B5B8B83" w14:textId="77777777" w:rsidR="00415A76" w:rsidRDefault="00415A76" w:rsidP="00415A76">
      <w:pPr>
        <w:tabs>
          <w:tab w:val="left" w:pos="7066"/>
        </w:tabs>
        <w:autoSpaceDE w:val="0"/>
        <w:autoSpaceDN w:val="0"/>
        <w:adjustRightInd w:val="0"/>
        <w:jc w:val="both"/>
        <w:rPr>
          <w:rFonts w:ascii="Arial" w:hAnsi="Arial" w:cs="Arial"/>
          <w:b/>
          <w:bCs/>
          <w:i/>
          <w:iCs/>
          <w:sz w:val="26"/>
          <w:szCs w:val="26"/>
        </w:rPr>
      </w:pPr>
    </w:p>
    <w:p w14:paraId="2A80841B" w14:textId="77777777" w:rsidR="00415A76"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i/>
          <w:iCs/>
          <w:sz w:val="26"/>
          <w:szCs w:val="26"/>
        </w:rPr>
      </w:pPr>
      <w:r>
        <w:rPr>
          <w:rFonts w:ascii="Arial" w:hAnsi="Arial" w:cs="Arial"/>
          <w:sz w:val="26"/>
          <w:szCs w:val="26"/>
        </w:rPr>
        <w:t>En relación a la violación al derecho a declarar, lo calificó parcialmente fundado pero inoperante, sin necesidad de realizar una interpretación conforme o control difuso; lo anterior, porque si bien es verdad que todo procesado puede declarar ante el juez, a manera de medio de prueba a su favor, siempre y cuando no se hubiese cerrado la instrucción, por ser parte del ejercicio de los derechos de defensa y no autoincriminación, previstos en el artículo 20, apartado A, fracciones V y II, en ese orden, de la Constitución Federal (texto anterior a la reforma de 18 de junio de 2008), esto último que se traduce en el derecho del inculpado de no declarar en su contra, lo que supone la libertad de declarar o no, y debe entenderse como la garantía a no ser obligado a declarar, ya sea confesando o negando el delito imputado; aunado a que, el permitirle callar frente a la acusación, reflexionar y esperar a la elaboración de la estrategia de defensa que considere más óptima, es parte de respetar su derecho a la no autoincriminación, y el derecho a preparar la defensa, consagrado en el artículo 8.2.c de la Convención Americana sobre Derechos Humanos, por lógica, su decisión de utilizar tiempo y permanecer en silencio, no puede ser utilizada en su perjuicio.</w:t>
      </w:r>
    </w:p>
    <w:p w14:paraId="1F58BE14" w14:textId="77777777" w:rsidR="00415A76" w:rsidRDefault="00415A76" w:rsidP="00415A76">
      <w:pPr>
        <w:pStyle w:val="Prrafodelista"/>
        <w:tabs>
          <w:tab w:val="left" w:pos="7066"/>
        </w:tabs>
        <w:autoSpaceDE w:val="0"/>
        <w:autoSpaceDN w:val="0"/>
        <w:adjustRightInd w:val="0"/>
        <w:ind w:left="0"/>
        <w:rPr>
          <w:rFonts w:ascii="Arial" w:hAnsi="Arial" w:cs="Arial"/>
          <w:i/>
          <w:iCs/>
          <w:sz w:val="26"/>
          <w:szCs w:val="26"/>
        </w:rPr>
      </w:pPr>
    </w:p>
    <w:p w14:paraId="2A80B692" w14:textId="77777777" w:rsidR="00415A76"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i/>
          <w:iCs/>
          <w:sz w:val="26"/>
          <w:szCs w:val="26"/>
        </w:rPr>
      </w:pPr>
      <w:r>
        <w:rPr>
          <w:rFonts w:ascii="Arial" w:hAnsi="Arial" w:cs="Arial"/>
          <w:sz w:val="26"/>
          <w:szCs w:val="26"/>
        </w:rPr>
        <w:t>Señaló que es infundado lo relacionado con la falta de fundamentación y motivación.</w:t>
      </w:r>
    </w:p>
    <w:p w14:paraId="26E8C673" w14:textId="77777777" w:rsidR="00415A76" w:rsidRDefault="00415A76" w:rsidP="00415A76">
      <w:pPr>
        <w:pStyle w:val="Prrafodelista"/>
        <w:ind w:left="0"/>
        <w:rPr>
          <w:rFonts w:ascii="Arial" w:hAnsi="Arial" w:cs="Arial"/>
          <w:i/>
          <w:iCs/>
          <w:sz w:val="26"/>
          <w:szCs w:val="26"/>
        </w:rPr>
      </w:pPr>
    </w:p>
    <w:p w14:paraId="4B11E139" w14:textId="77777777" w:rsidR="00415A76"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i/>
          <w:iCs/>
          <w:sz w:val="26"/>
          <w:szCs w:val="26"/>
        </w:rPr>
      </w:pPr>
      <w:r>
        <w:rPr>
          <w:rFonts w:ascii="Arial" w:hAnsi="Arial" w:cs="Arial"/>
          <w:sz w:val="26"/>
          <w:szCs w:val="26"/>
        </w:rPr>
        <w:t xml:space="preserve">No se violó el principio </w:t>
      </w:r>
      <w:r>
        <w:rPr>
          <w:rFonts w:ascii="Arial" w:hAnsi="Arial" w:cs="Arial"/>
          <w:i/>
          <w:iCs/>
          <w:sz w:val="26"/>
          <w:szCs w:val="26"/>
        </w:rPr>
        <w:t xml:space="preserve">in dubio pro reo </w:t>
      </w:r>
      <w:r>
        <w:rPr>
          <w:rFonts w:ascii="Arial" w:hAnsi="Arial" w:cs="Arial"/>
          <w:sz w:val="26"/>
          <w:szCs w:val="26"/>
        </w:rPr>
        <w:t>toda vez que el hecho de que se hubiera resuelto de manera desfavorable a sus intereses, no significa que no tuvieron acceso a un recurso judicial efectivo.</w:t>
      </w:r>
    </w:p>
    <w:p w14:paraId="07FA316F" w14:textId="77777777" w:rsidR="00415A76" w:rsidRDefault="00415A76" w:rsidP="00415A76">
      <w:pPr>
        <w:pStyle w:val="Prrafodelista"/>
        <w:ind w:left="0"/>
        <w:rPr>
          <w:rFonts w:ascii="Arial" w:hAnsi="Arial" w:cs="Arial"/>
          <w:i/>
          <w:iCs/>
          <w:sz w:val="26"/>
          <w:szCs w:val="26"/>
        </w:rPr>
      </w:pPr>
    </w:p>
    <w:p w14:paraId="24472E1E" w14:textId="77777777" w:rsidR="00415A76"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i/>
          <w:iCs/>
          <w:sz w:val="26"/>
          <w:szCs w:val="26"/>
        </w:rPr>
      </w:pPr>
      <w:r>
        <w:rPr>
          <w:rFonts w:ascii="Arial" w:hAnsi="Arial" w:cs="Arial"/>
          <w:sz w:val="26"/>
          <w:szCs w:val="26"/>
        </w:rPr>
        <w:t>Señalo que no es inconstitucional la porción normativa que establece que “… si el beneficio es de carácter económico”, al no violar el principio de taxatividad, pues el artículo en conjunto, de manera clara y auténtica pues con independencia de lo legal o legal del beneficio pretendido, lo que la norma califica como “indebido” es propiamente el beneficio, lo que la ley alude como contrario a Derecho.</w:t>
      </w:r>
    </w:p>
    <w:p w14:paraId="59C0F09D" w14:textId="77777777" w:rsidR="00415A76" w:rsidRDefault="00415A76" w:rsidP="00415A76">
      <w:pPr>
        <w:pStyle w:val="Prrafodelista"/>
        <w:ind w:left="0"/>
        <w:rPr>
          <w:rFonts w:ascii="Arial" w:hAnsi="Arial" w:cs="Arial"/>
          <w:i/>
          <w:iCs/>
          <w:sz w:val="26"/>
          <w:szCs w:val="26"/>
        </w:rPr>
      </w:pPr>
    </w:p>
    <w:p w14:paraId="59DBAE52" w14:textId="77777777" w:rsidR="00415A76"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i/>
          <w:iCs/>
          <w:sz w:val="26"/>
          <w:szCs w:val="26"/>
        </w:rPr>
      </w:pPr>
      <w:r>
        <w:rPr>
          <w:rFonts w:ascii="Arial" w:hAnsi="Arial" w:cs="Arial"/>
          <w:sz w:val="26"/>
          <w:szCs w:val="26"/>
        </w:rPr>
        <w:t>Con el material probatorio existente tuvo por acreditados los elementos del tipo penal y la responsabilidad de los quejosos en la comisión del delito.</w:t>
      </w:r>
    </w:p>
    <w:p w14:paraId="5BBB6038" w14:textId="77777777" w:rsidR="00415A76" w:rsidRDefault="00415A76" w:rsidP="00415A76">
      <w:pPr>
        <w:pStyle w:val="Prrafodelista"/>
        <w:ind w:left="0"/>
        <w:rPr>
          <w:rFonts w:ascii="Arial" w:hAnsi="Arial" w:cs="Arial"/>
          <w:i/>
          <w:iCs/>
          <w:sz w:val="26"/>
          <w:szCs w:val="26"/>
        </w:rPr>
      </w:pPr>
    </w:p>
    <w:p w14:paraId="3E673BC8" w14:textId="19E3E18B" w:rsidR="00415A76" w:rsidRPr="00D761B4" w:rsidRDefault="00415A76" w:rsidP="005A0817">
      <w:pPr>
        <w:pStyle w:val="Prrafodelista"/>
        <w:numPr>
          <w:ilvl w:val="0"/>
          <w:numId w:val="9"/>
        </w:numPr>
        <w:tabs>
          <w:tab w:val="left" w:pos="7066"/>
        </w:tabs>
        <w:autoSpaceDE w:val="0"/>
        <w:autoSpaceDN w:val="0"/>
        <w:adjustRightInd w:val="0"/>
        <w:spacing w:before="0" w:after="0"/>
        <w:ind w:left="0"/>
        <w:rPr>
          <w:rFonts w:ascii="Arial" w:hAnsi="Arial" w:cs="Arial"/>
          <w:i/>
          <w:iCs/>
          <w:color w:val="FF0000"/>
          <w:sz w:val="26"/>
          <w:szCs w:val="26"/>
        </w:rPr>
      </w:pPr>
      <w:r>
        <w:rPr>
          <w:rFonts w:ascii="Arial" w:hAnsi="Arial" w:cs="Arial"/>
          <w:sz w:val="26"/>
          <w:szCs w:val="26"/>
        </w:rPr>
        <w:t xml:space="preserve">Finalmente avaló lo resuelto por la Sala responsable en relación con la individualización de la pena, para ubicarlos en el nivel de culpabilidad (3/8) y determinar que se hicieron acreedores a una sanción de siete años, diez meses, quince días de prisión y novecientos cincuenta días multa, esta última por el monto de </w:t>
      </w:r>
      <w:r w:rsidR="00BF7EF7">
        <w:rPr>
          <w:rFonts w:ascii="Arial" w:hAnsi="Arial" w:cs="Arial"/>
          <w:b/>
          <w:color w:val="FF0000"/>
          <w:sz w:val="26"/>
          <w:szCs w:val="26"/>
        </w:rPr>
        <w:t>*********.</w:t>
      </w:r>
    </w:p>
    <w:p w14:paraId="196D2FAA" w14:textId="77777777" w:rsidR="00415A76" w:rsidRDefault="00415A76" w:rsidP="00415A76">
      <w:pPr>
        <w:pStyle w:val="Prrafodelista"/>
        <w:spacing w:line="360" w:lineRule="auto"/>
        <w:ind w:left="0"/>
        <w:rPr>
          <w:rFonts w:ascii="Arial" w:hAnsi="Arial" w:cs="Arial"/>
          <w:sz w:val="26"/>
          <w:szCs w:val="26"/>
          <w:lang w:val="es-ES"/>
        </w:rPr>
      </w:pPr>
    </w:p>
    <w:p w14:paraId="0CCA5597" w14:textId="77777777" w:rsidR="00415A76" w:rsidRDefault="00415A76" w:rsidP="00415A76">
      <w:pPr>
        <w:pStyle w:val="Prrafodelista"/>
        <w:spacing w:line="360" w:lineRule="auto"/>
        <w:ind w:left="0"/>
        <w:rPr>
          <w:rFonts w:ascii="Arial" w:hAnsi="Arial" w:cs="Arial"/>
          <w:b/>
          <w:bCs/>
          <w:sz w:val="26"/>
          <w:szCs w:val="26"/>
          <w:lang w:val="es-ES"/>
        </w:rPr>
      </w:pPr>
      <w:r>
        <w:rPr>
          <w:rFonts w:ascii="Arial" w:hAnsi="Arial" w:cs="Arial"/>
          <w:b/>
          <w:bCs/>
          <w:sz w:val="26"/>
          <w:szCs w:val="26"/>
          <w:lang w:val="es-ES"/>
        </w:rPr>
        <w:t>Recurso de revisión</w:t>
      </w:r>
    </w:p>
    <w:p w14:paraId="49424A9C" w14:textId="77777777" w:rsidR="00415A76" w:rsidRDefault="00415A76" w:rsidP="00415A76">
      <w:pPr>
        <w:pStyle w:val="Prrafodelista"/>
        <w:rPr>
          <w:rFonts w:ascii="Arial" w:hAnsi="Arial" w:cs="Arial"/>
          <w:sz w:val="24"/>
          <w:szCs w:val="24"/>
          <w:lang w:val="es-ES_tradnl"/>
        </w:rPr>
      </w:pPr>
    </w:p>
    <w:p w14:paraId="0F352AD3" w14:textId="77777777" w:rsidR="00415A76" w:rsidRPr="00D761B4" w:rsidRDefault="00415A76" w:rsidP="00415A76">
      <w:pPr>
        <w:jc w:val="both"/>
        <w:rPr>
          <w:rFonts w:ascii="Arial" w:hAnsi="Arial" w:cs="Arial"/>
          <w:sz w:val="26"/>
          <w:szCs w:val="26"/>
        </w:rPr>
      </w:pPr>
      <w:r>
        <w:rPr>
          <w:rFonts w:ascii="Arial" w:hAnsi="Arial" w:cs="Arial"/>
          <w:sz w:val="26"/>
          <w:szCs w:val="26"/>
        </w:rPr>
        <w:t xml:space="preserve">En sus agravios, la parte recurrente se duele en esencia de que el Tribunal Colegiado del conocimiento omitió pronunciarse en relación con la interpretación inédita en torno a la </w:t>
      </w:r>
      <w:r w:rsidRPr="00D761B4">
        <w:rPr>
          <w:rFonts w:ascii="Arial" w:hAnsi="Arial" w:cs="Arial"/>
          <w:sz w:val="26"/>
          <w:szCs w:val="26"/>
        </w:rPr>
        <w:t>directriz de imparcialidad judicial, sobre el derecho a declarar y al derecho humano a la defensa técnica y material.</w:t>
      </w:r>
    </w:p>
    <w:p w14:paraId="05B8A690" w14:textId="77777777" w:rsidR="00415A76" w:rsidRDefault="00415A76" w:rsidP="00415A76">
      <w:pPr>
        <w:rPr>
          <w:rFonts w:ascii="Arial" w:hAnsi="Arial" w:cs="Arial"/>
          <w:sz w:val="26"/>
          <w:szCs w:val="26"/>
        </w:rPr>
      </w:pPr>
    </w:p>
    <w:p w14:paraId="3A65F8E3" w14:textId="77777777" w:rsidR="00415A76" w:rsidRDefault="00415A76" w:rsidP="00415A76">
      <w:pPr>
        <w:pStyle w:val="corte4fondo"/>
        <w:shd w:val="clear" w:color="auto" w:fill="000000"/>
        <w:ind w:hanging="567"/>
        <w:rPr>
          <w:rFonts w:cs="Arial"/>
          <w:sz w:val="26"/>
          <w:szCs w:val="26"/>
          <w:lang w:val="es-ES"/>
        </w:rPr>
      </w:pPr>
      <w:r>
        <w:rPr>
          <w:rFonts w:cs="Arial"/>
          <w:sz w:val="26"/>
          <w:szCs w:val="26"/>
          <w:lang w:val="es-ES"/>
        </w:rPr>
        <w:t xml:space="preserve">Determinación de procedencia. </w:t>
      </w:r>
    </w:p>
    <w:p w14:paraId="7509FA1F" w14:textId="77777777" w:rsidR="00415A76" w:rsidRDefault="00415A76" w:rsidP="00415A76">
      <w:pPr>
        <w:spacing w:line="360" w:lineRule="auto"/>
        <w:ind w:hanging="567"/>
        <w:jc w:val="both"/>
        <w:rPr>
          <w:rFonts w:ascii="Arial" w:hAnsi="Arial" w:cs="Arial"/>
          <w:bCs/>
          <w:sz w:val="26"/>
          <w:szCs w:val="26"/>
          <w:lang w:val="es-ES"/>
        </w:rPr>
      </w:pPr>
    </w:p>
    <w:p w14:paraId="1ACD796A" w14:textId="77777777" w:rsidR="00415A76" w:rsidRDefault="00415A76" w:rsidP="005A0817">
      <w:pPr>
        <w:pStyle w:val="corte4fondo"/>
        <w:numPr>
          <w:ilvl w:val="0"/>
          <w:numId w:val="5"/>
        </w:numPr>
        <w:ind w:hanging="567"/>
        <w:rPr>
          <w:rFonts w:cs="Arial"/>
          <w:bCs/>
          <w:sz w:val="26"/>
          <w:szCs w:val="26"/>
          <w:lang w:val="es-ES"/>
        </w:rPr>
      </w:pPr>
      <w:bookmarkStart w:id="1" w:name="_Hlk149157876"/>
      <w:r>
        <w:rPr>
          <w:rFonts w:cs="Arial"/>
          <w:bCs/>
          <w:sz w:val="26"/>
          <w:szCs w:val="26"/>
          <w:lang w:val="es-ES"/>
        </w:rPr>
        <w:t xml:space="preserve">En ese orden de ideas, </w:t>
      </w:r>
      <w:r>
        <w:rPr>
          <w:rFonts w:cs="Arial"/>
          <w:b/>
          <w:sz w:val="26"/>
          <w:szCs w:val="26"/>
          <w:lang w:val="es-ES"/>
        </w:rPr>
        <w:t>únicamente se surte la procedencia del recurso de revisión</w:t>
      </w:r>
      <w:r>
        <w:rPr>
          <w:rFonts w:cs="Arial"/>
          <w:bCs/>
          <w:sz w:val="26"/>
          <w:szCs w:val="26"/>
          <w:lang w:val="es-ES"/>
        </w:rPr>
        <w:t>, en razón de que en la demanda de amparo y en la resolución recurrida, existen planteamientos, argumentos e interpretaciones constitucionales con relación al principio de legalidad en su vertiente de taxatividad previsto en el artículo 14 constitucional, en confronta con la última parte del artículo 310 del Código Penal de la Ciudad de México.</w:t>
      </w:r>
    </w:p>
    <w:p w14:paraId="57B79E9D" w14:textId="77777777" w:rsidR="00415A76" w:rsidRDefault="00415A76" w:rsidP="00415A76">
      <w:pPr>
        <w:pStyle w:val="Prrafodelista"/>
        <w:ind w:left="0" w:hanging="567"/>
        <w:rPr>
          <w:rFonts w:cs="Arial"/>
          <w:bCs/>
          <w:sz w:val="26"/>
          <w:szCs w:val="26"/>
          <w:lang w:val="es-ES"/>
        </w:rPr>
      </w:pPr>
    </w:p>
    <w:p w14:paraId="3A4CD556" w14:textId="11E2F61E" w:rsidR="00415A76" w:rsidRDefault="00415A76" w:rsidP="005A0817">
      <w:pPr>
        <w:pStyle w:val="corte4fondo"/>
        <w:numPr>
          <w:ilvl w:val="0"/>
          <w:numId w:val="5"/>
        </w:numPr>
        <w:autoSpaceDE w:val="0"/>
        <w:autoSpaceDN w:val="0"/>
        <w:adjustRightInd w:val="0"/>
        <w:ind w:hanging="567"/>
        <w:rPr>
          <w:rFonts w:cs="Arial"/>
          <w:bCs/>
          <w:sz w:val="26"/>
          <w:szCs w:val="26"/>
          <w:lang w:val="es-ES"/>
        </w:rPr>
      </w:pPr>
      <w:r>
        <w:rPr>
          <w:rFonts w:cs="Arial"/>
          <w:bCs/>
          <w:sz w:val="26"/>
          <w:szCs w:val="26"/>
          <w:lang w:val="es-ES"/>
        </w:rPr>
        <w:t xml:space="preserve">De la lectura integral de la demanda de amparo se observa que los quejosos expresaron a título de concepto de violación que </w:t>
      </w:r>
      <w:r>
        <w:rPr>
          <w:rFonts w:ascii="ArialMT" w:eastAsiaTheme="minorHAnsi" w:hAnsi="ArialMT" w:cs="ArialMT"/>
          <w:bCs/>
          <w:sz w:val="26"/>
          <w:szCs w:val="26"/>
          <w:lang w:val="es-MX" w:eastAsia="en-US"/>
        </w:rPr>
        <w:t xml:space="preserve">la última parte del numeral 310 </w:t>
      </w:r>
      <w:r>
        <w:rPr>
          <w:rFonts w:cs="Arial"/>
          <w:bCs/>
          <w:sz w:val="26"/>
          <w:szCs w:val="26"/>
          <w:lang w:val="es-ES"/>
        </w:rPr>
        <w:t>del Código Penal de la Ciudad de México,</w:t>
      </w:r>
      <w:r>
        <w:rPr>
          <w:rFonts w:ascii="ArialMT" w:eastAsiaTheme="minorHAnsi" w:hAnsi="ArialMT" w:cs="ArialMT"/>
          <w:bCs/>
          <w:sz w:val="26"/>
          <w:szCs w:val="26"/>
          <w:lang w:val="es-MX" w:eastAsia="en-US"/>
        </w:rPr>
        <w:t xml:space="preserve"> en su porción normativa </w:t>
      </w:r>
      <w:r>
        <w:rPr>
          <w:rFonts w:ascii="Arial-ItalicMT" w:eastAsiaTheme="minorHAnsi" w:hAnsi="Arial-ItalicMT" w:cs="Arial-ItalicMT"/>
          <w:b/>
          <w:i/>
          <w:iCs/>
          <w:sz w:val="26"/>
          <w:szCs w:val="26"/>
          <w:lang w:val="es-MX" w:eastAsia="en-US"/>
        </w:rPr>
        <w:t>“…</w:t>
      </w:r>
      <w:r w:rsidR="002651B2">
        <w:rPr>
          <w:rFonts w:ascii="Arial-ItalicMT" w:eastAsiaTheme="minorHAnsi" w:hAnsi="Arial-ItalicMT" w:cs="Arial-ItalicMT"/>
          <w:b/>
          <w:i/>
          <w:iCs/>
          <w:sz w:val="26"/>
          <w:szCs w:val="26"/>
          <w:lang w:val="es-MX" w:eastAsia="en-US"/>
        </w:rPr>
        <w:t xml:space="preserve"> S</w:t>
      </w:r>
      <w:r>
        <w:rPr>
          <w:rFonts w:ascii="Arial-ItalicMT" w:eastAsiaTheme="minorHAnsi" w:hAnsi="Arial-ItalicMT" w:cs="Arial-ItalicMT"/>
          <w:b/>
          <w:i/>
          <w:iCs/>
          <w:sz w:val="26"/>
          <w:szCs w:val="26"/>
          <w:lang w:val="es-MX" w:eastAsia="en-US"/>
        </w:rPr>
        <w:t>i el beneficio es de carácter económico…”</w:t>
      </w:r>
      <w:r>
        <w:rPr>
          <w:rFonts w:ascii="ArialMT" w:eastAsiaTheme="minorHAnsi" w:hAnsi="ArialMT" w:cs="ArialMT"/>
          <w:bCs/>
          <w:sz w:val="26"/>
          <w:szCs w:val="26"/>
          <w:lang w:val="es-MX" w:eastAsia="en-US"/>
        </w:rPr>
        <w:t xml:space="preserve">, no define si tal beneficio debe ser legal o ilegal, lo cual genera incertidumbre, con violación al principio de </w:t>
      </w:r>
      <w:r>
        <w:rPr>
          <w:rFonts w:cs="Arial"/>
          <w:bCs/>
          <w:sz w:val="26"/>
          <w:szCs w:val="26"/>
          <w:lang w:val="es-ES"/>
        </w:rPr>
        <w:t>legalidad en su vertiente de</w:t>
      </w:r>
      <w:r>
        <w:rPr>
          <w:rFonts w:ascii="ArialMT" w:eastAsiaTheme="minorHAnsi" w:hAnsi="ArialMT" w:cs="ArialMT"/>
          <w:bCs/>
          <w:sz w:val="26"/>
          <w:szCs w:val="26"/>
          <w:lang w:val="es-MX" w:eastAsia="en-US"/>
        </w:rPr>
        <w:t xml:space="preserve"> taxatividad.</w:t>
      </w:r>
    </w:p>
    <w:p w14:paraId="30A11817" w14:textId="77777777" w:rsidR="00415A76" w:rsidRDefault="00415A76" w:rsidP="00415A76">
      <w:pPr>
        <w:pStyle w:val="Prrafodelista"/>
        <w:ind w:left="0" w:hanging="567"/>
        <w:rPr>
          <w:rFonts w:cs="Arial"/>
          <w:bCs/>
          <w:sz w:val="26"/>
          <w:szCs w:val="26"/>
          <w:lang w:val="es-ES"/>
        </w:rPr>
      </w:pPr>
    </w:p>
    <w:p w14:paraId="2F25E7A6" w14:textId="77777777" w:rsidR="00415A76" w:rsidRDefault="00415A76" w:rsidP="005A0817">
      <w:pPr>
        <w:pStyle w:val="corte4fondo"/>
        <w:numPr>
          <w:ilvl w:val="0"/>
          <w:numId w:val="5"/>
        </w:numPr>
        <w:ind w:hanging="567"/>
        <w:rPr>
          <w:rFonts w:cs="Arial"/>
          <w:bCs/>
          <w:sz w:val="26"/>
          <w:szCs w:val="26"/>
          <w:lang w:val="es-ES"/>
        </w:rPr>
      </w:pPr>
      <w:r>
        <w:rPr>
          <w:rFonts w:cs="Arial"/>
          <w:bCs/>
          <w:sz w:val="26"/>
          <w:szCs w:val="26"/>
          <w:lang w:val="es-ES"/>
        </w:rPr>
        <w:t>El Tribunal Colegiado señaló que aunque la porción normativa impugnada no defina si el beneficio económico debe ser legal o ilegal, no implica vulneración al principio de legalidad en su vertiente de taxatividad, toda vez que lo que es contrario a la ley es la sentencia o resolución judicial errónea provocada por la acción tendenciosa del implicado.</w:t>
      </w:r>
    </w:p>
    <w:p w14:paraId="5C34951C" w14:textId="77777777" w:rsidR="00415A76" w:rsidRDefault="00415A76" w:rsidP="00415A76">
      <w:pPr>
        <w:pStyle w:val="Prrafodelista"/>
        <w:ind w:left="0" w:hanging="567"/>
        <w:rPr>
          <w:rFonts w:cs="Arial"/>
          <w:sz w:val="26"/>
          <w:szCs w:val="26"/>
          <w:lang w:val="es-ES_tradnl"/>
        </w:rPr>
      </w:pPr>
    </w:p>
    <w:p w14:paraId="684929C9" w14:textId="64A6DAB3" w:rsidR="00415A76" w:rsidRPr="008B76F7" w:rsidRDefault="00415A76" w:rsidP="005A0817">
      <w:pPr>
        <w:pStyle w:val="corte4fondo"/>
        <w:numPr>
          <w:ilvl w:val="0"/>
          <w:numId w:val="5"/>
        </w:numPr>
        <w:ind w:hanging="567"/>
        <w:rPr>
          <w:rFonts w:cs="Arial"/>
          <w:bCs/>
          <w:sz w:val="26"/>
          <w:szCs w:val="26"/>
          <w:lang w:val="es-ES"/>
        </w:rPr>
      </w:pPr>
      <w:r>
        <w:rPr>
          <w:rFonts w:cs="Arial"/>
          <w:sz w:val="26"/>
          <w:szCs w:val="26"/>
        </w:rPr>
        <w:t xml:space="preserve">A mayor abundamiento debe señalarse que, por lo que hace a la regularidad constitucional en su vertiente de taxatividad de la última parte del artículo 310 del Código Penal para la Ciudad de México, no existe jurisprudencia ni precedente del índice de esta Suprema Corte de Justicia de la Nación, que resuelva frontalmente el planteamiento. </w:t>
      </w:r>
      <w:r>
        <w:rPr>
          <w:rFonts w:cs="Arial"/>
          <w:color w:val="000000" w:themeColor="text1"/>
          <w:sz w:val="26"/>
          <w:szCs w:val="26"/>
        </w:rPr>
        <w:t xml:space="preserve">En tales condiciones, </w:t>
      </w:r>
      <w:r>
        <w:rPr>
          <w:rFonts w:cs="Arial"/>
          <w:b/>
          <w:bCs/>
          <w:color w:val="000000" w:themeColor="text1"/>
          <w:sz w:val="26"/>
          <w:szCs w:val="26"/>
        </w:rPr>
        <w:t>la presente sentencia se circunscribirá al análisis de la regularidad constitucional en su vertiente de taxatividad</w:t>
      </w:r>
      <w:r>
        <w:rPr>
          <w:rFonts w:cs="Arial"/>
          <w:color w:val="000000" w:themeColor="text1"/>
          <w:sz w:val="26"/>
          <w:szCs w:val="26"/>
        </w:rPr>
        <w:t xml:space="preserve"> de la última parte del artículo </w:t>
      </w:r>
      <w:bookmarkEnd w:id="1"/>
      <w:r>
        <w:rPr>
          <w:rFonts w:cs="Arial"/>
          <w:sz w:val="26"/>
          <w:szCs w:val="26"/>
        </w:rPr>
        <w:t xml:space="preserve">310 del Código Penal para la Ciudad de México, en la porción relativa a </w:t>
      </w:r>
      <w:r>
        <w:rPr>
          <w:rFonts w:ascii="Arial-ItalicMT" w:eastAsiaTheme="minorHAnsi" w:hAnsi="Arial-ItalicMT" w:cs="Arial-ItalicMT"/>
          <w:b/>
          <w:i/>
          <w:iCs/>
          <w:sz w:val="24"/>
          <w:szCs w:val="24"/>
          <w:lang w:val="es-MX" w:eastAsia="en-US"/>
        </w:rPr>
        <w:t>“…</w:t>
      </w:r>
      <w:r w:rsidR="00E26E61">
        <w:rPr>
          <w:rFonts w:ascii="Arial-ItalicMT" w:eastAsiaTheme="minorHAnsi" w:hAnsi="Arial-ItalicMT" w:cs="Arial-ItalicMT"/>
          <w:b/>
          <w:i/>
          <w:iCs/>
          <w:sz w:val="24"/>
          <w:szCs w:val="24"/>
          <w:lang w:val="es-MX" w:eastAsia="en-US"/>
        </w:rPr>
        <w:t xml:space="preserve"> S</w:t>
      </w:r>
      <w:r>
        <w:rPr>
          <w:rFonts w:ascii="Arial-ItalicMT" w:eastAsiaTheme="minorHAnsi" w:hAnsi="Arial-ItalicMT" w:cs="Arial-ItalicMT"/>
          <w:b/>
          <w:i/>
          <w:iCs/>
          <w:sz w:val="24"/>
          <w:szCs w:val="24"/>
          <w:lang w:val="es-MX" w:eastAsia="en-US"/>
        </w:rPr>
        <w:t>i el beneficio es de carácter económico…”</w:t>
      </w:r>
      <w:r>
        <w:rPr>
          <w:rFonts w:ascii="ArialMT" w:eastAsiaTheme="minorHAnsi" w:hAnsi="ArialMT" w:cs="ArialMT"/>
          <w:bCs/>
          <w:sz w:val="24"/>
          <w:szCs w:val="24"/>
          <w:lang w:val="es-MX" w:eastAsia="en-US"/>
        </w:rPr>
        <w:t>.</w:t>
      </w:r>
    </w:p>
    <w:p w14:paraId="21229E68" w14:textId="77777777" w:rsidR="008B76F7" w:rsidRDefault="008B76F7" w:rsidP="008B76F7">
      <w:pPr>
        <w:pStyle w:val="Prrafodelista"/>
        <w:rPr>
          <w:rFonts w:cs="Arial"/>
          <w:bCs/>
          <w:sz w:val="26"/>
          <w:szCs w:val="26"/>
          <w:lang w:val="es-ES"/>
        </w:rPr>
      </w:pPr>
    </w:p>
    <w:p w14:paraId="020A1649" w14:textId="77777777" w:rsidR="00415A76" w:rsidRDefault="00415A76" w:rsidP="005A0817">
      <w:pPr>
        <w:pStyle w:val="corte4fondo"/>
        <w:numPr>
          <w:ilvl w:val="0"/>
          <w:numId w:val="4"/>
        </w:numPr>
        <w:tabs>
          <w:tab w:val="left" w:pos="567"/>
        </w:tabs>
        <w:jc w:val="center"/>
        <w:rPr>
          <w:rFonts w:cs="Arial"/>
          <w:b/>
          <w:bCs/>
          <w:sz w:val="26"/>
          <w:szCs w:val="26"/>
          <w:lang w:val="es-MX" w:eastAsia="en-US"/>
        </w:rPr>
      </w:pPr>
      <w:r>
        <w:rPr>
          <w:rFonts w:cs="Arial"/>
          <w:b/>
          <w:bCs/>
          <w:sz w:val="26"/>
          <w:szCs w:val="26"/>
          <w:lang w:val="es-MX" w:eastAsia="en-US"/>
        </w:rPr>
        <w:t xml:space="preserve">ESTUDIO DE FONDO </w:t>
      </w:r>
    </w:p>
    <w:p w14:paraId="580597CE" w14:textId="77777777" w:rsidR="00415A76" w:rsidRDefault="00415A76" w:rsidP="00415A76">
      <w:pPr>
        <w:pStyle w:val="corte4fondo"/>
        <w:tabs>
          <w:tab w:val="left" w:pos="567"/>
        </w:tabs>
        <w:ind w:firstLine="0"/>
        <w:rPr>
          <w:rFonts w:cs="Arial"/>
          <w:b/>
          <w:bCs/>
          <w:sz w:val="26"/>
          <w:szCs w:val="26"/>
          <w:lang w:val="es-MX" w:eastAsia="en-US"/>
        </w:rPr>
      </w:pPr>
    </w:p>
    <w:p w14:paraId="699D96E6" w14:textId="08E9AE64" w:rsidR="00415A76" w:rsidRDefault="00415A76" w:rsidP="001C0BFD">
      <w:pPr>
        <w:pStyle w:val="Prrafodelista"/>
        <w:numPr>
          <w:ilvl w:val="0"/>
          <w:numId w:val="17"/>
        </w:numPr>
        <w:tabs>
          <w:tab w:val="left" w:pos="567"/>
        </w:tabs>
        <w:spacing w:before="0" w:after="0" w:line="360" w:lineRule="auto"/>
        <w:ind w:left="0" w:hanging="567"/>
        <w:rPr>
          <w:rFonts w:ascii="Arial" w:hAnsi="Arial" w:cs="Arial"/>
          <w:bCs/>
          <w:sz w:val="26"/>
          <w:szCs w:val="26"/>
          <w:lang w:val="es-ES_tradnl" w:eastAsia="es-MX"/>
        </w:rPr>
      </w:pPr>
      <w:r>
        <w:rPr>
          <w:rFonts w:ascii="Arial" w:hAnsi="Arial" w:cs="Arial"/>
          <w:bCs/>
          <w:sz w:val="26"/>
          <w:szCs w:val="26"/>
        </w:rPr>
        <w:t xml:space="preserve">Con el propósito de resolver el problema jurídico planteado, esta Primera Sala emprenderá el estudio de la compatibilidad de la última parte del artículo 310 del Código Penal de la Ciudad de México, en su porción normativa </w:t>
      </w:r>
      <w:r>
        <w:rPr>
          <w:rFonts w:ascii="Arial" w:eastAsiaTheme="minorHAnsi" w:hAnsi="Arial" w:cs="Arial"/>
          <w:b/>
          <w:i/>
          <w:iCs/>
          <w:sz w:val="26"/>
          <w:szCs w:val="26"/>
        </w:rPr>
        <w:t>“…</w:t>
      </w:r>
      <w:r w:rsidR="001C0BFD">
        <w:rPr>
          <w:rFonts w:ascii="Arial" w:eastAsiaTheme="minorHAnsi" w:hAnsi="Arial" w:cs="Arial"/>
          <w:b/>
          <w:i/>
          <w:iCs/>
          <w:sz w:val="26"/>
          <w:szCs w:val="26"/>
        </w:rPr>
        <w:t xml:space="preserve"> S</w:t>
      </w:r>
      <w:r>
        <w:rPr>
          <w:rFonts w:ascii="Arial" w:eastAsiaTheme="minorHAnsi" w:hAnsi="Arial" w:cs="Arial"/>
          <w:b/>
          <w:i/>
          <w:iCs/>
          <w:sz w:val="26"/>
          <w:szCs w:val="26"/>
        </w:rPr>
        <w:t>i el beneficio es de carácter económico…”</w:t>
      </w:r>
      <w:r>
        <w:rPr>
          <w:rFonts w:ascii="Arial" w:hAnsi="Arial" w:cs="Arial"/>
          <w:sz w:val="26"/>
          <w:szCs w:val="26"/>
        </w:rPr>
        <w:t xml:space="preserve">, </w:t>
      </w:r>
      <w:r>
        <w:rPr>
          <w:rFonts w:ascii="Arial" w:hAnsi="Arial" w:cs="Arial"/>
          <w:bCs/>
          <w:sz w:val="26"/>
          <w:szCs w:val="26"/>
        </w:rPr>
        <w:t xml:space="preserve">con el artículo 14 constitucional, con relación al </w:t>
      </w:r>
      <w:r>
        <w:rPr>
          <w:rFonts w:ascii="Arial" w:hAnsi="Arial" w:cs="Arial"/>
          <w:b/>
          <w:sz w:val="26"/>
          <w:szCs w:val="26"/>
        </w:rPr>
        <w:t xml:space="preserve">principio </w:t>
      </w:r>
      <w:r>
        <w:rPr>
          <w:rFonts w:ascii="Arial" w:eastAsiaTheme="minorHAnsi" w:hAnsi="Arial" w:cs="Arial"/>
          <w:b/>
          <w:sz w:val="26"/>
          <w:szCs w:val="26"/>
        </w:rPr>
        <w:t xml:space="preserve">de </w:t>
      </w:r>
      <w:r>
        <w:rPr>
          <w:rFonts w:ascii="Arial" w:hAnsi="Arial" w:cs="Arial"/>
          <w:b/>
          <w:sz w:val="26"/>
          <w:szCs w:val="26"/>
          <w:lang w:val="es-ES"/>
        </w:rPr>
        <w:t xml:space="preserve">legalidad en su vertiente de </w:t>
      </w:r>
      <w:r>
        <w:rPr>
          <w:rFonts w:ascii="Arial" w:hAnsi="Arial" w:cs="Arial"/>
          <w:b/>
          <w:sz w:val="26"/>
          <w:szCs w:val="26"/>
        </w:rPr>
        <w:t>taxatividad.</w:t>
      </w:r>
    </w:p>
    <w:p w14:paraId="5DB2D6F6" w14:textId="77777777" w:rsidR="00415A76" w:rsidRDefault="00415A76" w:rsidP="00415A76">
      <w:pPr>
        <w:pStyle w:val="Prrafodelista"/>
        <w:tabs>
          <w:tab w:val="left" w:pos="567"/>
        </w:tabs>
        <w:spacing w:line="360" w:lineRule="auto"/>
        <w:ind w:left="0"/>
        <w:rPr>
          <w:rFonts w:ascii="Arial" w:hAnsi="Arial" w:cs="Arial"/>
          <w:bCs/>
          <w:sz w:val="26"/>
          <w:szCs w:val="26"/>
        </w:rPr>
      </w:pPr>
    </w:p>
    <w:p w14:paraId="30ED7A4D" w14:textId="77777777" w:rsidR="00415A76" w:rsidRDefault="00415A76" w:rsidP="008E0C26">
      <w:pPr>
        <w:pStyle w:val="Prrafodelista"/>
        <w:numPr>
          <w:ilvl w:val="0"/>
          <w:numId w:val="17"/>
        </w:numPr>
        <w:tabs>
          <w:tab w:val="left" w:pos="567"/>
        </w:tabs>
        <w:spacing w:before="0" w:after="0" w:line="360" w:lineRule="auto"/>
        <w:ind w:left="0" w:hanging="567"/>
        <w:rPr>
          <w:rFonts w:ascii="Arial" w:hAnsi="Arial" w:cs="Arial"/>
          <w:bCs/>
          <w:sz w:val="26"/>
          <w:szCs w:val="26"/>
        </w:rPr>
      </w:pPr>
      <w:r>
        <w:rPr>
          <w:rFonts w:ascii="Arial" w:hAnsi="Arial" w:cs="Arial"/>
          <w:bCs/>
          <w:sz w:val="26"/>
          <w:szCs w:val="26"/>
        </w:rPr>
        <w:t xml:space="preserve">Para demostrar lo anterior, en primer lugar se expondrá la doctrina desarrollada en relación con el principio de taxatividad previsto en el artículo 14 constitucional y posteriormente se realizará el estudio de la porción normativa impugnada. </w:t>
      </w:r>
    </w:p>
    <w:p w14:paraId="2179BB22" w14:textId="77777777" w:rsidR="00415A76" w:rsidRDefault="00415A76" w:rsidP="00415A76">
      <w:pPr>
        <w:pStyle w:val="Prrafodelista"/>
        <w:rPr>
          <w:rFonts w:ascii="Arial" w:hAnsi="Arial" w:cs="Arial"/>
          <w:bCs/>
          <w:sz w:val="26"/>
          <w:szCs w:val="26"/>
        </w:rPr>
      </w:pPr>
    </w:p>
    <w:p w14:paraId="560CD50D" w14:textId="77777777" w:rsidR="00415A76" w:rsidRDefault="00415A76" w:rsidP="005A0817">
      <w:pPr>
        <w:pStyle w:val="corte4fondo"/>
        <w:numPr>
          <w:ilvl w:val="0"/>
          <w:numId w:val="11"/>
        </w:numPr>
        <w:ind w:left="0" w:firstLine="0"/>
        <w:rPr>
          <w:rFonts w:cs="Arial"/>
          <w:b/>
          <w:sz w:val="26"/>
          <w:szCs w:val="26"/>
        </w:rPr>
      </w:pPr>
      <w:r>
        <w:rPr>
          <w:rFonts w:cs="Arial"/>
          <w:b/>
          <w:sz w:val="26"/>
          <w:szCs w:val="26"/>
        </w:rPr>
        <w:t xml:space="preserve">Principio de Taxatividad. </w:t>
      </w:r>
    </w:p>
    <w:p w14:paraId="45563B6C" w14:textId="77777777" w:rsidR="00415A76" w:rsidRDefault="00415A76" w:rsidP="00415A76">
      <w:pPr>
        <w:pStyle w:val="corte4fondo"/>
        <w:ind w:hanging="567"/>
        <w:rPr>
          <w:rFonts w:cs="Arial"/>
          <w:bCs/>
          <w:sz w:val="26"/>
          <w:szCs w:val="26"/>
        </w:rPr>
      </w:pPr>
    </w:p>
    <w:p w14:paraId="18328710" w14:textId="77777777" w:rsidR="00415A76" w:rsidRDefault="00415A76" w:rsidP="00DE04AB">
      <w:pPr>
        <w:pStyle w:val="corte4fondo"/>
        <w:numPr>
          <w:ilvl w:val="0"/>
          <w:numId w:val="19"/>
        </w:numPr>
        <w:rPr>
          <w:rFonts w:cs="Arial"/>
          <w:bCs/>
          <w:sz w:val="26"/>
          <w:szCs w:val="26"/>
        </w:rPr>
      </w:pPr>
      <w:r>
        <w:rPr>
          <w:rStyle w:val="4cortefondoCar"/>
          <w:rFonts w:eastAsiaTheme="majorEastAsia"/>
          <w:sz w:val="26"/>
          <w:szCs w:val="26"/>
        </w:rPr>
        <w:t xml:space="preserve">Esta Suprema Corte de Justicia de la Nación, ya se ha pronunciado con relación al derecho fundamental </w:t>
      </w:r>
      <w:r>
        <w:rPr>
          <w:rFonts w:cs="Arial"/>
          <w:sz w:val="26"/>
          <w:szCs w:val="26"/>
        </w:rPr>
        <w:t>de exacta aplicación de la ley en materia penal, y determinó que no se circunscribe a los meros actos de aplicación, sino que abarca también a la propia ley que se aplica, que debe quedar redactada de tal forma que los términos a través de los cuales se especifiquen los elementos respectivos, sean claros, precisos y exactos.</w:t>
      </w:r>
    </w:p>
    <w:p w14:paraId="657428B5" w14:textId="77777777" w:rsidR="00415A76" w:rsidRDefault="00415A76" w:rsidP="00415A76">
      <w:pPr>
        <w:pStyle w:val="corte4fondo"/>
        <w:ind w:hanging="567"/>
        <w:rPr>
          <w:rFonts w:cs="Arial"/>
          <w:bCs/>
          <w:sz w:val="26"/>
          <w:szCs w:val="26"/>
        </w:rPr>
      </w:pPr>
    </w:p>
    <w:p w14:paraId="344A94ED" w14:textId="77777777" w:rsidR="00415A76" w:rsidRDefault="00415A76" w:rsidP="00DE04AB">
      <w:pPr>
        <w:pStyle w:val="corte4fondo"/>
        <w:numPr>
          <w:ilvl w:val="0"/>
          <w:numId w:val="19"/>
        </w:numPr>
        <w:ind w:left="0" w:hanging="567"/>
        <w:rPr>
          <w:rFonts w:cs="Arial"/>
          <w:bCs/>
          <w:sz w:val="26"/>
          <w:szCs w:val="26"/>
        </w:rPr>
      </w:pPr>
      <w:r>
        <w:rPr>
          <w:rFonts w:cs="Arial"/>
          <w:snapToGrid w:val="0"/>
          <w:sz w:val="26"/>
          <w:szCs w:val="26"/>
        </w:rPr>
        <w:t xml:space="preserve">El principio de </w:t>
      </w:r>
      <w:r>
        <w:rPr>
          <w:rFonts w:cs="Arial"/>
          <w:iCs/>
          <w:snapToGrid w:val="0"/>
          <w:sz w:val="26"/>
          <w:szCs w:val="26"/>
        </w:rPr>
        <w:t>taxatividad,</w:t>
      </w:r>
      <w:r>
        <w:rPr>
          <w:rFonts w:cs="Arial"/>
          <w:i/>
          <w:snapToGrid w:val="0"/>
          <w:sz w:val="26"/>
          <w:szCs w:val="26"/>
        </w:rPr>
        <w:t xml:space="preserve"> </w:t>
      </w:r>
      <w:r>
        <w:rPr>
          <w:rFonts w:cs="Arial"/>
          <w:snapToGrid w:val="0"/>
          <w:sz w:val="26"/>
          <w:szCs w:val="26"/>
        </w:rPr>
        <w:t xml:space="preserve">deriva del derecho fundamental de </w:t>
      </w:r>
      <w:r>
        <w:rPr>
          <w:rFonts w:cs="Arial"/>
          <w:iCs/>
          <w:snapToGrid w:val="0"/>
          <w:sz w:val="26"/>
          <w:szCs w:val="26"/>
        </w:rPr>
        <w:t>exacta aplicación de la ley penal,</w:t>
      </w:r>
      <w:r>
        <w:rPr>
          <w:rFonts w:cs="Arial"/>
          <w:snapToGrid w:val="0"/>
          <w:sz w:val="26"/>
          <w:szCs w:val="26"/>
        </w:rPr>
        <w:t xml:space="preserve"> previsto en el artículo 14 constitucional, que </w:t>
      </w:r>
      <w:r>
        <w:rPr>
          <w:rFonts w:cs="Arial"/>
          <w:sz w:val="26"/>
          <w:szCs w:val="26"/>
        </w:rPr>
        <w:t>no se limita a ordenar a la autoridad jurisdiccional que se abstenga de interpretar por simple analogía o mayoría de razón, sino que es extensiva al creador de la norma. En efecto, de acuerdo con estos principios, al legislador también le es exigible la emisión de normas claras y precisas, respecto de la conducta reprochable y de la consecuencia jurídica por la comisión de un ilícito.</w:t>
      </w:r>
      <w:r>
        <w:rPr>
          <w:rStyle w:val="Refdenotaalpie"/>
          <w:sz w:val="26"/>
          <w:szCs w:val="26"/>
        </w:rPr>
        <w:footnoteReference w:id="2"/>
      </w:r>
    </w:p>
    <w:p w14:paraId="2C401487" w14:textId="77777777" w:rsidR="00415A76" w:rsidRDefault="00415A76" w:rsidP="00415A76">
      <w:pPr>
        <w:pStyle w:val="Prrafodelista"/>
        <w:ind w:left="0" w:hanging="567"/>
        <w:rPr>
          <w:rFonts w:cs="Arial"/>
          <w:spacing w:val="4"/>
          <w:sz w:val="26"/>
          <w:szCs w:val="26"/>
        </w:rPr>
      </w:pPr>
    </w:p>
    <w:p w14:paraId="31603D03" w14:textId="77777777" w:rsidR="00415A76" w:rsidRDefault="00415A76" w:rsidP="00DE04AB">
      <w:pPr>
        <w:pStyle w:val="corte4fondo"/>
        <w:numPr>
          <w:ilvl w:val="0"/>
          <w:numId w:val="19"/>
        </w:numPr>
        <w:ind w:left="0" w:hanging="567"/>
        <w:rPr>
          <w:rFonts w:cs="Arial"/>
          <w:bCs/>
          <w:sz w:val="26"/>
          <w:szCs w:val="26"/>
        </w:rPr>
      </w:pPr>
      <w:r>
        <w:rPr>
          <w:rFonts w:cs="Arial"/>
          <w:spacing w:val="4"/>
          <w:sz w:val="26"/>
          <w:szCs w:val="26"/>
        </w:rPr>
        <w:t xml:space="preserve">Este Alto Tribunal, señaló que </w:t>
      </w:r>
      <w:r>
        <w:rPr>
          <w:rFonts w:cs="Arial"/>
          <w:sz w:val="26"/>
          <w:szCs w:val="26"/>
        </w:rPr>
        <w:t>el mandato de taxatividad se podía definir como “</w:t>
      </w:r>
      <w:r>
        <w:rPr>
          <w:rFonts w:cs="Arial"/>
          <w:i/>
          <w:iCs/>
          <w:sz w:val="26"/>
          <w:szCs w:val="26"/>
        </w:rPr>
        <w:t>la exigencia de que el grado de determinación de la conducta típica sea tal, que la conducta objeto de prohibición pueda ser conocida por el destinatario de la norma</w:t>
      </w:r>
      <w:r>
        <w:rPr>
          <w:rFonts w:cs="Arial"/>
          <w:sz w:val="26"/>
          <w:szCs w:val="26"/>
        </w:rPr>
        <w:t>”. Como también lo ha señalado la doctrina, el principio de taxatividad, no es otra cosa que la exigencia de que los textos en los que se recogen las normas sancionadoras describan con suficiente precisión qué conductas están prohibidas y qué sanciones se impondrán a quienes incurran en ellas; lo que tiene como finalidad, que se preserven los principios penales de certeza jurídica e imparcialidad en la aplicación de la norma.</w:t>
      </w:r>
      <w:r>
        <w:rPr>
          <w:rStyle w:val="Refdenotaalpie"/>
          <w:sz w:val="26"/>
          <w:szCs w:val="26"/>
        </w:rPr>
        <w:footnoteReference w:id="3"/>
      </w:r>
    </w:p>
    <w:p w14:paraId="386550FE" w14:textId="77777777" w:rsidR="00415A76" w:rsidRDefault="00415A76" w:rsidP="00DE04AB">
      <w:pPr>
        <w:pStyle w:val="corte4fondo"/>
        <w:numPr>
          <w:ilvl w:val="0"/>
          <w:numId w:val="19"/>
        </w:numPr>
        <w:ind w:left="0" w:hanging="567"/>
        <w:rPr>
          <w:rFonts w:cs="Arial"/>
          <w:bCs/>
          <w:sz w:val="26"/>
          <w:szCs w:val="26"/>
        </w:rPr>
      </w:pPr>
      <w:r>
        <w:rPr>
          <w:rFonts w:cs="Arial"/>
          <w:sz w:val="26"/>
          <w:szCs w:val="26"/>
        </w:rPr>
        <w:t xml:space="preserve">Bajo esa lógica, esta Suprema Corte de Justicia de la Nación, </w:t>
      </w:r>
      <w:r>
        <w:rPr>
          <w:rFonts w:cs="Arial"/>
          <w:sz w:val="26"/>
          <w:szCs w:val="26"/>
          <w:lang w:val="es-MX"/>
        </w:rPr>
        <w:t>determinó</w:t>
      </w:r>
      <w:r>
        <w:rPr>
          <w:rFonts w:cs="Arial"/>
          <w:sz w:val="26"/>
          <w:szCs w:val="26"/>
        </w:rPr>
        <w:t xml:space="preserve"> que la precisión de las disposiciones era una </w:t>
      </w:r>
      <w:r>
        <w:rPr>
          <w:rFonts w:cs="Arial"/>
          <w:iCs/>
          <w:sz w:val="26"/>
          <w:szCs w:val="26"/>
        </w:rPr>
        <w:t>cuestión de grado,</w:t>
      </w:r>
      <w:r>
        <w:rPr>
          <w:rFonts w:cs="Arial"/>
          <w:sz w:val="26"/>
          <w:szCs w:val="26"/>
        </w:rPr>
        <w:t xml:space="preserve"> pues lo que se buscaba con ese tipo de análisis, no era validar las normas si y sólo si se detectaba la certeza absoluta de los mensajes del legislador, </w:t>
      </w:r>
      <w:r>
        <w:rPr>
          <w:rFonts w:cs="Arial"/>
          <w:sz w:val="26"/>
          <w:szCs w:val="26"/>
          <w:lang w:val="es-MX"/>
        </w:rPr>
        <w:t>ya</w:t>
      </w:r>
      <w:r>
        <w:rPr>
          <w:rFonts w:cs="Arial"/>
          <w:sz w:val="26"/>
          <w:szCs w:val="26"/>
        </w:rPr>
        <w:t xml:space="preserve"> que tal empresa sería imposible</w:t>
      </w:r>
      <w:r>
        <w:rPr>
          <w:rFonts w:cs="Arial"/>
          <w:sz w:val="26"/>
          <w:szCs w:val="26"/>
          <w:lang w:val="es-MX"/>
        </w:rPr>
        <w:t>; lo que se exigía, era</w:t>
      </w:r>
      <w:r>
        <w:rPr>
          <w:rFonts w:cs="Arial"/>
          <w:sz w:val="26"/>
          <w:szCs w:val="26"/>
        </w:rPr>
        <w:t xml:space="preserve"> que el grado de imprecisión fuera </w:t>
      </w:r>
      <w:r>
        <w:rPr>
          <w:rFonts w:cs="Arial"/>
          <w:iCs/>
          <w:sz w:val="26"/>
          <w:szCs w:val="26"/>
        </w:rPr>
        <w:t>razonable,</w:t>
      </w:r>
      <w:r>
        <w:rPr>
          <w:rFonts w:cs="Arial"/>
          <w:sz w:val="26"/>
          <w:szCs w:val="26"/>
        </w:rPr>
        <w:t xml:space="preserve"> es decir, que el precepto </w:t>
      </w:r>
      <w:r>
        <w:rPr>
          <w:rFonts w:cs="Arial"/>
          <w:sz w:val="26"/>
          <w:szCs w:val="26"/>
          <w:lang w:val="es-MX"/>
        </w:rPr>
        <w:t>fuer</w:t>
      </w:r>
      <w:r>
        <w:rPr>
          <w:rFonts w:cs="Arial"/>
          <w:sz w:val="26"/>
          <w:szCs w:val="26"/>
        </w:rPr>
        <w:t xml:space="preserve">a lo </w:t>
      </w:r>
      <w:r>
        <w:rPr>
          <w:rFonts w:cs="Arial"/>
          <w:iCs/>
          <w:sz w:val="26"/>
          <w:szCs w:val="26"/>
        </w:rPr>
        <w:t xml:space="preserve">suficientemente claro como para reconocer su validez, </w:t>
      </w:r>
      <w:r>
        <w:rPr>
          <w:rFonts w:cs="Arial"/>
          <w:sz w:val="26"/>
          <w:szCs w:val="26"/>
        </w:rPr>
        <w:t>en tanto que el mensaje legislativo cumpliera esencialmente su cometido</w:t>
      </w:r>
      <w:r>
        <w:rPr>
          <w:rFonts w:cs="Arial"/>
          <w:sz w:val="26"/>
          <w:szCs w:val="26"/>
          <w:lang w:val="es-MX"/>
        </w:rPr>
        <w:t>,</w:t>
      </w:r>
      <w:r>
        <w:rPr>
          <w:rFonts w:cs="Arial"/>
          <w:sz w:val="26"/>
          <w:szCs w:val="26"/>
        </w:rPr>
        <w:t xml:space="preserve"> dirigiéndose al núcleo esencial de casos regulados por la norma.</w:t>
      </w:r>
      <w:r>
        <w:rPr>
          <w:rStyle w:val="Refdenotaalpie"/>
          <w:sz w:val="26"/>
          <w:szCs w:val="26"/>
        </w:rPr>
        <w:footnoteReference w:id="4"/>
      </w:r>
      <w:r>
        <w:rPr>
          <w:rFonts w:cs="Arial"/>
          <w:sz w:val="26"/>
          <w:szCs w:val="26"/>
        </w:rPr>
        <w:t xml:space="preserve"> El otro extremo sería la imprecisión excesiva o irrazonable; esto es, un grado de indeterminación tal que provocara en los destinatarios, confusión o incertidumbre por no saber cómo actuar ante la norma jurídica.</w:t>
      </w:r>
    </w:p>
    <w:p w14:paraId="21E0FC96" w14:textId="77777777" w:rsidR="00415A76" w:rsidRDefault="00415A76" w:rsidP="00415A76">
      <w:pPr>
        <w:pStyle w:val="Prrafodelista"/>
        <w:ind w:left="0" w:hanging="567"/>
        <w:rPr>
          <w:rFonts w:cs="Arial"/>
          <w:bCs/>
          <w:sz w:val="26"/>
          <w:szCs w:val="26"/>
        </w:rPr>
      </w:pPr>
    </w:p>
    <w:p w14:paraId="4F46D7F0" w14:textId="77777777" w:rsidR="00415A76" w:rsidRDefault="00415A76" w:rsidP="00DE04AB">
      <w:pPr>
        <w:pStyle w:val="corte4fondo"/>
        <w:numPr>
          <w:ilvl w:val="0"/>
          <w:numId w:val="19"/>
        </w:numPr>
        <w:ind w:left="0" w:hanging="567"/>
        <w:rPr>
          <w:rFonts w:cs="Arial"/>
          <w:bCs/>
          <w:sz w:val="26"/>
          <w:szCs w:val="26"/>
        </w:rPr>
      </w:pPr>
      <w:r>
        <w:rPr>
          <w:rFonts w:cs="Arial"/>
          <w:bCs/>
          <w:sz w:val="26"/>
          <w:szCs w:val="26"/>
        </w:rPr>
        <w:t>Así, tomando en consideración que el principio de taxatividad sólo podía obligar al legislador penal a una determinación suficiente y no a la mayor precisión imaginable, tanto el Tribunal Pleno como esta Primera Sala de la Suprema Corte de Justicia de la Nación, señalaron que al analizar el grado de suficiencia en la claridad y precisión de una expresión normativa, el intérprete no sólo debía tomar en consideración el texto de la ley, sino también debía acudir al significado literal de la expresión, tomando en cuenta sus conexiones con expresiones contenidas en la misma (u otra) disposición normativa; el contexto en el que se desenvolvían las normas, así como a sus posibles destinatarios.</w:t>
      </w:r>
      <w:r>
        <w:rPr>
          <w:rStyle w:val="Refdenotaalpie"/>
          <w:bCs/>
          <w:sz w:val="26"/>
          <w:szCs w:val="26"/>
        </w:rPr>
        <w:footnoteReference w:id="5"/>
      </w:r>
    </w:p>
    <w:p w14:paraId="6BD6FD08" w14:textId="77777777" w:rsidR="00415A76" w:rsidRDefault="00415A76" w:rsidP="00415A76">
      <w:pPr>
        <w:pStyle w:val="Prrafodelista"/>
        <w:ind w:left="0" w:hanging="567"/>
        <w:rPr>
          <w:rFonts w:cs="Arial"/>
          <w:spacing w:val="4"/>
          <w:sz w:val="26"/>
          <w:szCs w:val="26"/>
        </w:rPr>
      </w:pPr>
    </w:p>
    <w:p w14:paraId="31B61CDC" w14:textId="77777777" w:rsidR="00415A76" w:rsidRDefault="00415A76" w:rsidP="00DE04AB">
      <w:pPr>
        <w:pStyle w:val="corte4fondo"/>
        <w:numPr>
          <w:ilvl w:val="0"/>
          <w:numId w:val="19"/>
        </w:numPr>
        <w:ind w:left="0" w:hanging="567"/>
        <w:rPr>
          <w:rFonts w:cs="Arial"/>
          <w:bCs/>
          <w:sz w:val="26"/>
          <w:szCs w:val="26"/>
        </w:rPr>
      </w:pPr>
      <w:r>
        <w:rPr>
          <w:rFonts w:cs="Arial"/>
          <w:spacing w:val="4"/>
          <w:sz w:val="26"/>
          <w:szCs w:val="26"/>
        </w:rPr>
        <w:t xml:space="preserve">En ese orden de ideas, de la interpretación que sostuvo este Máximo Tribunal respecto del principio de legalidad en materia penal y el mandato de precisión normativa, se entendía que toda norma que prevea una pena o describa una conducta que deba ser sancionada penalmente, resultará inconstitucional por ser contraria al principio de </w:t>
      </w:r>
      <w:r>
        <w:rPr>
          <w:rFonts w:cs="Arial"/>
          <w:iCs/>
          <w:spacing w:val="4"/>
          <w:sz w:val="26"/>
          <w:szCs w:val="26"/>
        </w:rPr>
        <w:t>taxatividad</w:t>
      </w:r>
      <w:r>
        <w:rPr>
          <w:rFonts w:cs="Arial"/>
          <w:i/>
          <w:spacing w:val="4"/>
          <w:sz w:val="26"/>
          <w:szCs w:val="26"/>
        </w:rPr>
        <w:t>,</w:t>
      </w:r>
      <w:r>
        <w:rPr>
          <w:rFonts w:cs="Arial"/>
          <w:spacing w:val="4"/>
          <w:sz w:val="26"/>
          <w:szCs w:val="26"/>
        </w:rPr>
        <w:t xml:space="preserve"> cuando su grado de imprecisión resulte excesivo o irrazonable; lo que implica un grado de indeterminación tal, que provoque en los destinatarios confusión o incertidumbre por no saber cómo actuar ante la norma jurídica.</w:t>
      </w:r>
      <w:r>
        <w:rPr>
          <w:rStyle w:val="Refdenotaalpie"/>
          <w:spacing w:val="4"/>
          <w:sz w:val="26"/>
          <w:szCs w:val="26"/>
        </w:rPr>
        <w:footnoteReference w:id="6"/>
      </w:r>
    </w:p>
    <w:p w14:paraId="327DEEA0" w14:textId="77777777" w:rsidR="00415A76" w:rsidRDefault="00415A76" w:rsidP="00415A76">
      <w:pPr>
        <w:pStyle w:val="Prrafodelista"/>
        <w:ind w:left="0" w:hanging="567"/>
        <w:rPr>
          <w:rFonts w:cs="Arial"/>
          <w:sz w:val="26"/>
          <w:szCs w:val="26"/>
        </w:rPr>
      </w:pPr>
    </w:p>
    <w:p w14:paraId="24384DA3" w14:textId="77777777" w:rsidR="00415A76" w:rsidRDefault="00415A76" w:rsidP="00DE04AB">
      <w:pPr>
        <w:pStyle w:val="corte4fondo"/>
        <w:numPr>
          <w:ilvl w:val="0"/>
          <w:numId w:val="19"/>
        </w:numPr>
        <w:ind w:left="0" w:hanging="567"/>
        <w:rPr>
          <w:rFonts w:cs="Arial"/>
          <w:bCs/>
          <w:sz w:val="26"/>
          <w:szCs w:val="26"/>
        </w:rPr>
      </w:pPr>
      <w:r>
        <w:rPr>
          <w:rFonts w:cs="Arial"/>
          <w:sz w:val="26"/>
          <w:szCs w:val="26"/>
        </w:rPr>
        <w:t>Es decir, la legislación debe ser precisa para quienes potencialmente pueden verse sujetos a ella. Así,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w:t>
      </w:r>
      <w:r>
        <w:rPr>
          <w:vertAlign w:val="superscript"/>
        </w:rPr>
        <w:footnoteReference w:id="7"/>
      </w:r>
    </w:p>
    <w:p w14:paraId="1F073411" w14:textId="77777777" w:rsidR="00415A76" w:rsidRDefault="00415A76" w:rsidP="00415A76">
      <w:pPr>
        <w:pStyle w:val="Prrafodelista"/>
        <w:ind w:left="0" w:hanging="567"/>
        <w:rPr>
          <w:rFonts w:cs="Arial"/>
          <w:sz w:val="26"/>
          <w:szCs w:val="26"/>
        </w:rPr>
      </w:pPr>
    </w:p>
    <w:p w14:paraId="72653F72" w14:textId="77777777" w:rsidR="00415A76" w:rsidRDefault="00415A76" w:rsidP="00DE04AB">
      <w:pPr>
        <w:pStyle w:val="corte4fondo"/>
        <w:numPr>
          <w:ilvl w:val="0"/>
          <w:numId w:val="19"/>
        </w:numPr>
        <w:ind w:left="0" w:hanging="567"/>
        <w:rPr>
          <w:rFonts w:cs="Arial"/>
          <w:bCs/>
          <w:sz w:val="26"/>
          <w:szCs w:val="26"/>
        </w:rPr>
      </w:pPr>
      <w:r>
        <w:rPr>
          <w:rFonts w:cs="Arial"/>
          <w:sz w:val="26"/>
          <w:szCs w:val="26"/>
        </w:rPr>
        <w:t>De igual forma, ha sido criterio reiterado de este Alto Tribunal, que la inconstitucionalidad de las leyes no deriva exclusivamente de la falta de definición de los vocablos utilizados por el legislador, puesto que las leyes no son diccionarios, y la exigencia de un requisito de esa naturaleza, volvería imposible la función legislativa, ya que se trataría de una labor interminable e impráctica.</w:t>
      </w:r>
      <w:r>
        <w:rPr>
          <w:rStyle w:val="Refdenotaalpie"/>
          <w:sz w:val="26"/>
          <w:szCs w:val="26"/>
          <w:lang w:val="es-MX"/>
        </w:rPr>
        <w:footnoteReference w:id="8"/>
      </w:r>
    </w:p>
    <w:p w14:paraId="313FFF5C" w14:textId="77777777" w:rsidR="00415A76" w:rsidRDefault="00415A76" w:rsidP="00415A76">
      <w:pPr>
        <w:pStyle w:val="Prrafodelista"/>
        <w:rPr>
          <w:rFonts w:cs="Arial"/>
          <w:bCs/>
          <w:sz w:val="26"/>
          <w:szCs w:val="26"/>
        </w:rPr>
      </w:pPr>
    </w:p>
    <w:p w14:paraId="7F344B81" w14:textId="5DAA84EC" w:rsidR="00415A76" w:rsidRDefault="00415A76" w:rsidP="005A0817">
      <w:pPr>
        <w:pStyle w:val="Prrafodelista"/>
        <w:numPr>
          <w:ilvl w:val="0"/>
          <w:numId w:val="11"/>
        </w:numPr>
        <w:spacing w:before="0" w:after="0"/>
        <w:ind w:left="0"/>
        <w:rPr>
          <w:rFonts w:ascii="Arial" w:hAnsi="Arial" w:cs="Arial"/>
          <w:b/>
          <w:sz w:val="24"/>
          <w:szCs w:val="24"/>
        </w:rPr>
      </w:pPr>
      <w:r>
        <w:rPr>
          <w:rFonts w:ascii="Arial" w:hAnsi="Arial" w:cs="Arial"/>
          <w:b/>
          <w:sz w:val="24"/>
          <w:szCs w:val="24"/>
        </w:rPr>
        <w:t xml:space="preserve">Estudio de la última parte del artículo 310 del Código Penal para la Ciudad de México, en su porción normativa </w:t>
      </w:r>
      <w:r>
        <w:rPr>
          <w:rFonts w:ascii="Arial" w:eastAsiaTheme="minorHAnsi" w:hAnsi="Arial" w:cs="Arial"/>
          <w:b/>
          <w:i/>
          <w:iCs/>
          <w:sz w:val="24"/>
          <w:szCs w:val="24"/>
        </w:rPr>
        <w:t>“…</w:t>
      </w:r>
      <w:r w:rsidR="008E21A2">
        <w:rPr>
          <w:rFonts w:ascii="Arial" w:eastAsiaTheme="minorHAnsi" w:hAnsi="Arial" w:cs="Arial"/>
          <w:b/>
          <w:i/>
          <w:iCs/>
          <w:sz w:val="24"/>
          <w:szCs w:val="24"/>
        </w:rPr>
        <w:t xml:space="preserve"> S</w:t>
      </w:r>
      <w:r>
        <w:rPr>
          <w:rFonts w:ascii="Arial" w:eastAsiaTheme="minorHAnsi" w:hAnsi="Arial" w:cs="Arial"/>
          <w:b/>
          <w:i/>
          <w:iCs/>
          <w:sz w:val="24"/>
          <w:szCs w:val="24"/>
        </w:rPr>
        <w:t>i el beneficio es de carácter económico…”</w:t>
      </w:r>
      <w:r>
        <w:rPr>
          <w:rFonts w:ascii="Arial" w:eastAsiaTheme="minorHAnsi" w:hAnsi="Arial" w:cs="Arial"/>
          <w:b/>
          <w:sz w:val="24"/>
          <w:szCs w:val="24"/>
        </w:rPr>
        <w:t>.</w:t>
      </w:r>
    </w:p>
    <w:p w14:paraId="144180F6" w14:textId="77777777" w:rsidR="00415A76" w:rsidRDefault="00415A76" w:rsidP="00415A76">
      <w:pPr>
        <w:pStyle w:val="Prrafodelista"/>
        <w:rPr>
          <w:rFonts w:ascii="Times New Roman" w:hAnsi="Times New Roman" w:cs="Arial"/>
          <w:bCs/>
          <w:sz w:val="26"/>
          <w:szCs w:val="26"/>
        </w:rPr>
      </w:pPr>
    </w:p>
    <w:p w14:paraId="2FFD22D4" w14:textId="77777777" w:rsidR="00415A76" w:rsidRDefault="00415A76" w:rsidP="00DE04AB">
      <w:pPr>
        <w:pStyle w:val="corte4fondo"/>
        <w:numPr>
          <w:ilvl w:val="0"/>
          <w:numId w:val="19"/>
        </w:numPr>
        <w:spacing w:after="240"/>
        <w:ind w:left="0" w:hanging="567"/>
        <w:rPr>
          <w:rFonts w:cs="Arial"/>
          <w:bCs/>
          <w:sz w:val="26"/>
          <w:szCs w:val="26"/>
          <w:lang w:val="es-MX"/>
        </w:rPr>
      </w:pPr>
      <w:r>
        <w:rPr>
          <w:rFonts w:cs="Arial"/>
          <w:bCs/>
          <w:sz w:val="26"/>
          <w:szCs w:val="26"/>
          <w:lang w:val="es-MX"/>
        </w:rPr>
        <w:t xml:space="preserve">Expuesto el parámetro de regularidad que rige el principio de legalidad en materia penal, en su vertiente de taxatividad, esta Primera Sala procede a examinar si la porción normativa impugnada es compatible con éste. </w:t>
      </w:r>
    </w:p>
    <w:p w14:paraId="1D2DE11B" w14:textId="77777777" w:rsidR="00415A76" w:rsidRDefault="00415A76" w:rsidP="00DE04AB">
      <w:pPr>
        <w:pStyle w:val="corte4fondo"/>
        <w:numPr>
          <w:ilvl w:val="0"/>
          <w:numId w:val="19"/>
        </w:numPr>
        <w:spacing w:after="240"/>
        <w:ind w:left="0" w:hanging="567"/>
        <w:rPr>
          <w:rFonts w:cs="Arial"/>
          <w:bCs/>
          <w:sz w:val="26"/>
          <w:szCs w:val="26"/>
          <w:lang w:val="es-MX"/>
        </w:rPr>
      </w:pPr>
      <w:r>
        <w:rPr>
          <w:rFonts w:cs="Arial"/>
          <w:bCs/>
          <w:sz w:val="26"/>
          <w:szCs w:val="26"/>
          <w:lang w:val="es-MX"/>
        </w:rPr>
        <w:t xml:space="preserve">En primer lugar, el artículo impugnado se encuentra inscrito en el Título Vigésimo Primero </w:t>
      </w:r>
      <w:r>
        <w:rPr>
          <w:rFonts w:cs="Arial"/>
          <w:bCs/>
          <w:i/>
          <w:iCs/>
          <w:sz w:val="26"/>
          <w:szCs w:val="26"/>
          <w:lang w:val="es-MX"/>
        </w:rPr>
        <w:t xml:space="preserve">“Delitos Cometidos por Particulares ante el Ministerio Público, Autoridad Judicial o Administrativa” </w:t>
      </w:r>
      <w:r>
        <w:rPr>
          <w:rFonts w:cs="Arial"/>
          <w:bCs/>
          <w:sz w:val="26"/>
          <w:szCs w:val="26"/>
          <w:lang w:val="es-MX"/>
        </w:rPr>
        <w:t xml:space="preserve">del Código Penal para la Ciudad de México y es del tenor literal siguiente: </w:t>
      </w:r>
    </w:p>
    <w:p w14:paraId="0421843B" w14:textId="77777777" w:rsidR="00415A76" w:rsidRDefault="00415A76" w:rsidP="00415A76">
      <w:pPr>
        <w:pStyle w:val="Prrafodelista"/>
        <w:autoSpaceDE w:val="0"/>
        <w:autoSpaceDN w:val="0"/>
        <w:adjustRightInd w:val="0"/>
        <w:rPr>
          <w:rFonts w:ascii="ArialNarrow-Italic" w:eastAsiaTheme="minorHAnsi" w:hAnsi="ArialNarrow-Italic" w:cs="ArialNarrow-Italic"/>
          <w:i/>
          <w:iCs/>
          <w:sz w:val="24"/>
          <w:szCs w:val="24"/>
        </w:rPr>
      </w:pPr>
      <w:r>
        <w:rPr>
          <w:rFonts w:ascii="ArialNarrow-Italic" w:eastAsiaTheme="minorHAnsi" w:hAnsi="ArialNarrow-Italic" w:cs="ArialNarrow-Italic"/>
          <w:i/>
          <w:iCs/>
          <w:sz w:val="24"/>
          <w:szCs w:val="24"/>
        </w:rPr>
        <w:t>“</w:t>
      </w:r>
      <w:r>
        <w:rPr>
          <w:rFonts w:ascii="ArialNarrow-BoldItalic" w:eastAsiaTheme="minorHAnsi" w:hAnsi="ArialNarrow-BoldItalic" w:cs="ArialNarrow-BoldItalic"/>
          <w:b/>
          <w:bCs/>
          <w:i/>
          <w:iCs/>
          <w:sz w:val="24"/>
          <w:szCs w:val="24"/>
        </w:rPr>
        <w:t xml:space="preserve">Artículo 310. </w:t>
      </w:r>
      <w:r>
        <w:rPr>
          <w:rFonts w:ascii="ArialNarrow-Italic" w:eastAsiaTheme="minorHAnsi" w:hAnsi="ArialNarrow-Italic" w:cs="ArialNarrow-Italic"/>
          <w:i/>
          <w:iCs/>
          <w:sz w:val="24"/>
          <w:szCs w:val="24"/>
        </w:rPr>
        <w:t xml:space="preserve">Al que para obtener un beneficio indebido para sí o para otro, simule un acto jurídico, un acto o escrito judicial o altere elementos de prueba y los presente en juicio, o realice cualquier otro acto tendiente a inducir a error a la autoridad judicial o administrativa, con el fin de obtener sentencia, resolución o acto administrativo contrario a la ley, se le impondrán de seis meses a seis años de prisión y de cincuenta a doscientos cincuenta días multa. </w:t>
      </w:r>
      <w:r>
        <w:rPr>
          <w:rFonts w:ascii="ArialNarrow-Italic" w:eastAsiaTheme="minorHAnsi" w:hAnsi="ArialNarrow-Italic" w:cs="ArialNarrow-Italic"/>
          <w:b/>
          <w:bCs/>
          <w:i/>
          <w:iCs/>
          <w:sz w:val="24"/>
          <w:szCs w:val="24"/>
          <w:u w:val="single"/>
        </w:rPr>
        <w:t>Si el beneficio es de carácter económico</w:t>
      </w:r>
      <w:r>
        <w:rPr>
          <w:rFonts w:ascii="ArialNarrow-Italic" w:eastAsiaTheme="minorHAnsi" w:hAnsi="ArialNarrow-Italic" w:cs="ArialNarrow-Italic"/>
          <w:i/>
          <w:iCs/>
          <w:sz w:val="24"/>
          <w:szCs w:val="24"/>
        </w:rPr>
        <w:t>, se impondrán las penas previstas para el delito de fraude.</w:t>
      </w:r>
    </w:p>
    <w:p w14:paraId="14DA807C" w14:textId="77777777" w:rsidR="00415A76" w:rsidRDefault="00415A76" w:rsidP="00415A76">
      <w:pPr>
        <w:pStyle w:val="Prrafodelista"/>
        <w:autoSpaceDE w:val="0"/>
        <w:autoSpaceDN w:val="0"/>
        <w:adjustRightInd w:val="0"/>
        <w:rPr>
          <w:rFonts w:ascii="ArialNarrow-Italic" w:eastAsiaTheme="minorHAnsi" w:hAnsi="ArialNarrow-Italic" w:cs="ArialNarrow-Italic"/>
          <w:i/>
          <w:iCs/>
          <w:sz w:val="24"/>
          <w:szCs w:val="24"/>
        </w:rPr>
      </w:pPr>
    </w:p>
    <w:p w14:paraId="1D7FDF9A" w14:textId="77777777" w:rsidR="00415A76" w:rsidRDefault="00415A76" w:rsidP="00415A76">
      <w:pPr>
        <w:pStyle w:val="Prrafodelista"/>
        <w:autoSpaceDE w:val="0"/>
        <w:autoSpaceDN w:val="0"/>
        <w:adjustRightInd w:val="0"/>
        <w:rPr>
          <w:rFonts w:ascii="ArialNarrow-Italic" w:eastAsiaTheme="minorHAnsi" w:hAnsi="ArialNarrow-Italic" w:cs="ArialNarrow-Italic"/>
          <w:i/>
          <w:iCs/>
          <w:sz w:val="24"/>
          <w:szCs w:val="24"/>
        </w:rPr>
      </w:pPr>
      <w:r>
        <w:rPr>
          <w:rFonts w:ascii="ArialNarrow-Italic" w:eastAsiaTheme="minorHAnsi" w:hAnsi="ArialNarrow-Italic" w:cs="ArialNarrow-Italic"/>
          <w:i/>
          <w:iCs/>
          <w:sz w:val="24"/>
          <w:szCs w:val="24"/>
        </w:rPr>
        <w:t>Este delito se perseguirá por querella, salvo que la cuantía o monto exceda de cinco mil veces el salario mínimo general vigente en el Distrito Federal, al momento de realizarse el hecho.”.</w:t>
      </w:r>
    </w:p>
    <w:p w14:paraId="4DB1E685" w14:textId="77777777" w:rsidR="00415A76" w:rsidRDefault="00415A76" w:rsidP="00415A76">
      <w:pPr>
        <w:pStyle w:val="Prrafodelista"/>
        <w:autoSpaceDE w:val="0"/>
        <w:autoSpaceDN w:val="0"/>
        <w:adjustRightInd w:val="0"/>
        <w:rPr>
          <w:rFonts w:ascii="Times New Roman" w:eastAsia="Times New Roman" w:hAnsi="Times New Roman" w:cs="Arial"/>
          <w:bCs/>
          <w:sz w:val="26"/>
          <w:szCs w:val="26"/>
          <w:lang w:eastAsia="es-MX"/>
        </w:rPr>
      </w:pPr>
    </w:p>
    <w:p w14:paraId="3CE55269" w14:textId="03474B8D" w:rsidR="00415A76" w:rsidRDefault="00415A76" w:rsidP="00DE04AB">
      <w:pPr>
        <w:pStyle w:val="corte4fondo"/>
        <w:numPr>
          <w:ilvl w:val="0"/>
          <w:numId w:val="19"/>
        </w:numPr>
        <w:ind w:left="0" w:hanging="567"/>
        <w:rPr>
          <w:rFonts w:cs="Arial"/>
          <w:bCs/>
          <w:sz w:val="26"/>
          <w:szCs w:val="26"/>
          <w:lang w:val="es-MX"/>
        </w:rPr>
      </w:pPr>
      <w:r>
        <w:rPr>
          <w:rFonts w:cs="Arial"/>
          <w:bCs/>
          <w:sz w:val="26"/>
          <w:szCs w:val="26"/>
          <w:lang w:val="es-MX"/>
        </w:rPr>
        <w:t xml:space="preserve">Como se señaló previamente, la parte quejosa impugnó la última parte, en la porción normativa </w:t>
      </w:r>
      <w:r>
        <w:rPr>
          <w:rFonts w:eastAsiaTheme="minorHAnsi" w:cs="Arial"/>
          <w:b/>
          <w:i/>
          <w:iCs/>
          <w:sz w:val="26"/>
          <w:szCs w:val="26"/>
          <w:lang w:val="es-MX" w:eastAsia="en-US"/>
        </w:rPr>
        <w:t>“…</w:t>
      </w:r>
      <w:r w:rsidR="00CA1A01">
        <w:rPr>
          <w:rFonts w:eastAsiaTheme="minorHAnsi" w:cs="Arial"/>
          <w:b/>
          <w:i/>
          <w:iCs/>
          <w:sz w:val="26"/>
          <w:szCs w:val="26"/>
          <w:lang w:val="es-MX" w:eastAsia="en-US"/>
        </w:rPr>
        <w:t xml:space="preserve"> S</w:t>
      </w:r>
      <w:r>
        <w:rPr>
          <w:rFonts w:eastAsiaTheme="minorHAnsi" w:cs="Arial"/>
          <w:b/>
          <w:i/>
          <w:iCs/>
          <w:sz w:val="26"/>
          <w:szCs w:val="26"/>
          <w:lang w:val="es-MX" w:eastAsia="en-US"/>
        </w:rPr>
        <w:t>i el beneficio es de carácter económico…”</w:t>
      </w:r>
      <w:r>
        <w:rPr>
          <w:rFonts w:cs="Arial"/>
          <w:sz w:val="26"/>
          <w:szCs w:val="26"/>
        </w:rPr>
        <w:t>, porque consideró que no precisa que el beneficio económico perseguido con la conducta del activo, sea “legal” o “ilegal” en sí mismo.</w:t>
      </w:r>
    </w:p>
    <w:p w14:paraId="449754AB" w14:textId="77777777" w:rsidR="00415A76" w:rsidRDefault="00415A76" w:rsidP="00415A76">
      <w:pPr>
        <w:pStyle w:val="corte4fondo"/>
        <w:ind w:firstLine="0"/>
        <w:rPr>
          <w:rFonts w:cs="Arial"/>
          <w:bCs/>
          <w:sz w:val="26"/>
          <w:szCs w:val="26"/>
          <w:lang w:val="es-MX"/>
        </w:rPr>
      </w:pPr>
    </w:p>
    <w:p w14:paraId="7C980BBE" w14:textId="77777777" w:rsidR="00415A76" w:rsidRDefault="00415A76" w:rsidP="00DE04AB">
      <w:pPr>
        <w:pStyle w:val="corte4fondo"/>
        <w:numPr>
          <w:ilvl w:val="0"/>
          <w:numId w:val="19"/>
        </w:numPr>
        <w:ind w:left="0" w:hanging="567"/>
        <w:rPr>
          <w:rFonts w:cs="Arial"/>
          <w:bCs/>
          <w:sz w:val="26"/>
          <w:szCs w:val="26"/>
        </w:rPr>
      </w:pPr>
      <w:r>
        <w:rPr>
          <w:rFonts w:cs="Arial"/>
          <w:bCs/>
          <w:sz w:val="26"/>
          <w:szCs w:val="26"/>
        </w:rPr>
        <w:t>Para esta Primera Sala resulta congruente que el legislador no haya delimitado en relación a su calificación que el beneficio económico que pueda obtenerse deba ser legal o ilegal, toda vez que ese resultado no es el acto que se tipifica, por ser un hecho de realización incierta, esto es, que puede materializarse o no.</w:t>
      </w:r>
    </w:p>
    <w:p w14:paraId="7007803E" w14:textId="77777777" w:rsidR="00415A76" w:rsidRDefault="00415A76" w:rsidP="00415A76">
      <w:pPr>
        <w:pStyle w:val="corte4fondo"/>
        <w:ind w:firstLine="0"/>
        <w:rPr>
          <w:rFonts w:cs="Arial"/>
          <w:bCs/>
          <w:sz w:val="26"/>
          <w:szCs w:val="26"/>
        </w:rPr>
      </w:pPr>
    </w:p>
    <w:p w14:paraId="6ACFAD0D" w14:textId="77777777" w:rsidR="00415A76" w:rsidRDefault="00415A76" w:rsidP="00DE04AB">
      <w:pPr>
        <w:pStyle w:val="corte4fondo"/>
        <w:numPr>
          <w:ilvl w:val="0"/>
          <w:numId w:val="19"/>
        </w:numPr>
        <w:ind w:left="0" w:hanging="567"/>
        <w:rPr>
          <w:rFonts w:cs="Arial"/>
          <w:bCs/>
          <w:sz w:val="26"/>
          <w:szCs w:val="26"/>
        </w:rPr>
      </w:pPr>
      <w:r>
        <w:rPr>
          <w:rFonts w:cs="Arial"/>
          <w:bCs/>
          <w:sz w:val="26"/>
          <w:szCs w:val="26"/>
        </w:rPr>
        <w:t xml:space="preserve">En ese contexto, al enlazar cada uno de los elementos normativo, se puede advertir que en la primera parte se contempla la condición de punibilidad, esto es, que el sujeto activo realice una conducta </w:t>
      </w:r>
      <w:r>
        <w:rPr>
          <w:rFonts w:cs="Arial"/>
          <w:b/>
          <w:sz w:val="26"/>
          <w:szCs w:val="26"/>
        </w:rPr>
        <w:t>indebida</w:t>
      </w:r>
      <w:r>
        <w:rPr>
          <w:rFonts w:cs="Arial"/>
          <w:bCs/>
          <w:sz w:val="26"/>
          <w:szCs w:val="26"/>
        </w:rPr>
        <w:t xml:space="preserve"> que le genere un beneficio, y en la segunda parte se refiere al beneficio económico, que se genera como resultado de una sentencia o resolución favorable.</w:t>
      </w:r>
    </w:p>
    <w:p w14:paraId="3C2EC688" w14:textId="77777777" w:rsidR="00415A76" w:rsidRDefault="00415A76" w:rsidP="00415A76">
      <w:pPr>
        <w:pStyle w:val="corte4fondo"/>
        <w:ind w:firstLine="0"/>
        <w:rPr>
          <w:rFonts w:cs="Arial"/>
          <w:bCs/>
          <w:sz w:val="26"/>
          <w:szCs w:val="26"/>
        </w:rPr>
      </w:pPr>
    </w:p>
    <w:p w14:paraId="69831E27" w14:textId="77777777" w:rsidR="00415A76" w:rsidRDefault="00415A76" w:rsidP="00DE04AB">
      <w:pPr>
        <w:pStyle w:val="corte4fondo"/>
        <w:numPr>
          <w:ilvl w:val="0"/>
          <w:numId w:val="19"/>
        </w:numPr>
        <w:ind w:left="0" w:hanging="567"/>
        <w:rPr>
          <w:rFonts w:cs="Arial"/>
          <w:bCs/>
          <w:sz w:val="26"/>
          <w:szCs w:val="26"/>
          <w:lang w:val="es-MX"/>
        </w:rPr>
      </w:pPr>
      <w:r>
        <w:rPr>
          <w:rFonts w:cs="Arial"/>
          <w:bCs/>
          <w:sz w:val="26"/>
          <w:szCs w:val="26"/>
          <w:lang w:val="es-MX"/>
        </w:rPr>
        <w:t>En ese sentido es importante mencionar que el vocablo “indebido” debe entenderse bajo el contexto en el cual se utiliza por parte del legislador, es decir, que el tipo penal señala deberes jurídicos a cargo de los gobernados y que se traduce en que la conducta penalmente prohibida en el equivalente a cualquier violación de la ley o en el dejar de hacer aquello que le es exigido por el correspondiente ordenamiento y, luego entonces, el resultado de la misma es considerado ilícito.</w:t>
      </w:r>
    </w:p>
    <w:p w14:paraId="6628BAB2" w14:textId="77777777" w:rsidR="00415A76" w:rsidRDefault="00415A76" w:rsidP="00415A76">
      <w:pPr>
        <w:pStyle w:val="Prrafodelista"/>
        <w:rPr>
          <w:rFonts w:cs="Arial"/>
          <w:bCs/>
          <w:sz w:val="26"/>
          <w:szCs w:val="26"/>
        </w:rPr>
      </w:pPr>
    </w:p>
    <w:p w14:paraId="438F3A85" w14:textId="71314912" w:rsidR="00415A76" w:rsidRDefault="00415A76" w:rsidP="00DE04AB">
      <w:pPr>
        <w:pStyle w:val="corte4fondo"/>
        <w:numPr>
          <w:ilvl w:val="0"/>
          <w:numId w:val="19"/>
        </w:numPr>
        <w:spacing w:after="240"/>
        <w:ind w:left="0" w:hanging="567"/>
        <w:rPr>
          <w:rFonts w:cs="Arial"/>
          <w:bCs/>
          <w:sz w:val="26"/>
          <w:szCs w:val="26"/>
          <w:lang w:val="es-MX"/>
        </w:rPr>
      </w:pPr>
      <w:r>
        <w:rPr>
          <w:rFonts w:cs="Arial"/>
          <w:bCs/>
          <w:sz w:val="26"/>
          <w:szCs w:val="26"/>
          <w:lang w:val="es-MX"/>
        </w:rPr>
        <w:t>Así, el beneficio económico es accesorio en relación con lo que realmente se tipifica y es la obtención de una sentencia o resolución indebida, por lo que cualquier resultado derivado de es</w:t>
      </w:r>
      <w:r w:rsidR="000911BA">
        <w:rPr>
          <w:rFonts w:cs="Arial"/>
          <w:bCs/>
          <w:sz w:val="26"/>
          <w:szCs w:val="26"/>
          <w:lang w:val="es-MX"/>
        </w:rPr>
        <w:t>a</w:t>
      </w:r>
      <w:r>
        <w:rPr>
          <w:rFonts w:cs="Arial"/>
          <w:bCs/>
          <w:sz w:val="26"/>
          <w:szCs w:val="26"/>
          <w:lang w:val="es-MX"/>
        </w:rPr>
        <w:t xml:space="preserve"> sentencia o resolución será ilícito. </w:t>
      </w:r>
    </w:p>
    <w:p w14:paraId="68C4E3D2" w14:textId="77777777" w:rsidR="00415A76" w:rsidRDefault="00415A76" w:rsidP="00DE04AB">
      <w:pPr>
        <w:pStyle w:val="corte4fondo"/>
        <w:numPr>
          <w:ilvl w:val="0"/>
          <w:numId w:val="19"/>
        </w:numPr>
        <w:spacing w:after="240"/>
        <w:ind w:left="0" w:hanging="567"/>
        <w:rPr>
          <w:rFonts w:cs="Arial"/>
          <w:bCs/>
          <w:sz w:val="26"/>
          <w:szCs w:val="26"/>
          <w:lang w:val="es-MX"/>
        </w:rPr>
      </w:pPr>
      <w:r>
        <w:rPr>
          <w:rFonts w:cs="Arial"/>
          <w:bCs/>
          <w:sz w:val="26"/>
          <w:szCs w:val="26"/>
          <w:lang w:val="es-MX"/>
        </w:rPr>
        <w:t>Lo anterior es así, toda vez que el bien jurídico tutelado no se refiere al patrimonio de las personas, lo cual como ya se mencionó no necesariamente se materializa en la obtención de un beneficio económico, sino a la correcta administración de la justicia, se insiste, una sentencia o resolución contraria a la ley.</w:t>
      </w:r>
    </w:p>
    <w:p w14:paraId="6464D185" w14:textId="77777777" w:rsidR="00415A76" w:rsidRDefault="00415A76" w:rsidP="00DE04AB">
      <w:pPr>
        <w:pStyle w:val="corte4fondo"/>
        <w:numPr>
          <w:ilvl w:val="0"/>
          <w:numId w:val="19"/>
        </w:numPr>
        <w:ind w:left="0" w:hanging="567"/>
        <w:rPr>
          <w:rFonts w:cs="Arial"/>
          <w:bCs/>
          <w:sz w:val="26"/>
          <w:szCs w:val="26"/>
          <w:lang w:val="es-MX"/>
        </w:rPr>
      </w:pPr>
      <w:r>
        <w:rPr>
          <w:rFonts w:cs="Arial"/>
          <w:bCs/>
          <w:sz w:val="26"/>
          <w:szCs w:val="26"/>
          <w:lang w:val="es-MX"/>
        </w:rPr>
        <w:t>En ese sentido, conforme a la redacción del artículo en donde se encuentra inmersa la porción normativa impugnada no deja lugar a dudas pues permite evidenciar con toda claridad, que en relación a que de la obtención de una sentencia o resolución indebida, lo único que puede tener como resultado es un beneficio indebido, esto es, económico o no pero ilícito.</w:t>
      </w:r>
    </w:p>
    <w:p w14:paraId="0AC6BA2E" w14:textId="77777777" w:rsidR="00415A76" w:rsidRDefault="00415A76" w:rsidP="00415A76">
      <w:pPr>
        <w:pStyle w:val="corte4fondo"/>
        <w:ind w:firstLine="0"/>
        <w:rPr>
          <w:rFonts w:cs="Arial"/>
          <w:bCs/>
          <w:sz w:val="26"/>
          <w:szCs w:val="26"/>
          <w:lang w:val="es-MX"/>
        </w:rPr>
      </w:pPr>
    </w:p>
    <w:p w14:paraId="04E1288B" w14:textId="65502CEA" w:rsidR="00415A76" w:rsidRDefault="00415A76" w:rsidP="00DE04AB">
      <w:pPr>
        <w:pStyle w:val="corte4fondo"/>
        <w:numPr>
          <w:ilvl w:val="0"/>
          <w:numId w:val="19"/>
        </w:numPr>
        <w:ind w:left="0" w:hanging="567"/>
        <w:rPr>
          <w:rFonts w:cs="Arial"/>
          <w:bCs/>
          <w:sz w:val="26"/>
          <w:szCs w:val="26"/>
          <w:lang w:val="es-MX"/>
        </w:rPr>
      </w:pPr>
      <w:r>
        <w:rPr>
          <w:rFonts w:cs="Arial"/>
          <w:bCs/>
          <w:sz w:val="26"/>
          <w:szCs w:val="26"/>
          <w:lang w:val="es-MX"/>
        </w:rPr>
        <w:t>Es por todo lo anterior que esta Primera Sala determina</w:t>
      </w:r>
      <w:r>
        <w:rPr>
          <w:rFonts w:cs="Arial"/>
          <w:b/>
          <w:sz w:val="26"/>
          <w:szCs w:val="26"/>
          <w:lang w:val="es-MX"/>
        </w:rPr>
        <w:t xml:space="preserve"> </w:t>
      </w:r>
      <w:r>
        <w:rPr>
          <w:rFonts w:cs="Arial"/>
          <w:bCs/>
          <w:sz w:val="26"/>
          <w:szCs w:val="26"/>
          <w:lang w:val="es-MX"/>
        </w:rPr>
        <w:t>que</w:t>
      </w:r>
      <w:r>
        <w:rPr>
          <w:rFonts w:cs="Arial"/>
          <w:b/>
          <w:sz w:val="26"/>
          <w:szCs w:val="26"/>
          <w:lang w:val="es-MX"/>
        </w:rPr>
        <w:t xml:space="preserve"> </w:t>
      </w:r>
      <w:r>
        <w:rPr>
          <w:rFonts w:cs="Arial"/>
          <w:bCs/>
          <w:sz w:val="26"/>
          <w:szCs w:val="26"/>
          <w:lang w:val="es-MX"/>
        </w:rPr>
        <w:t xml:space="preserve">la porción normativa impugnada </w:t>
      </w:r>
      <w:r>
        <w:rPr>
          <w:rFonts w:eastAsiaTheme="minorHAnsi" w:cs="Arial"/>
          <w:b/>
          <w:i/>
          <w:iCs/>
          <w:sz w:val="26"/>
          <w:szCs w:val="26"/>
          <w:lang w:val="es-MX" w:eastAsia="en-US"/>
        </w:rPr>
        <w:t>“…</w:t>
      </w:r>
      <w:r w:rsidR="00816B06">
        <w:rPr>
          <w:rFonts w:eastAsiaTheme="minorHAnsi" w:cs="Arial"/>
          <w:b/>
          <w:i/>
          <w:iCs/>
          <w:sz w:val="26"/>
          <w:szCs w:val="26"/>
          <w:lang w:val="es-MX" w:eastAsia="en-US"/>
        </w:rPr>
        <w:t xml:space="preserve"> S</w:t>
      </w:r>
      <w:r>
        <w:rPr>
          <w:rFonts w:eastAsiaTheme="minorHAnsi" w:cs="Arial"/>
          <w:b/>
          <w:i/>
          <w:iCs/>
          <w:sz w:val="26"/>
          <w:szCs w:val="26"/>
          <w:lang w:val="es-MX" w:eastAsia="en-US"/>
        </w:rPr>
        <w:t xml:space="preserve">i el beneficio es de carácter económico…” </w:t>
      </w:r>
      <w:r>
        <w:rPr>
          <w:rFonts w:cs="Arial"/>
          <w:bCs/>
          <w:sz w:val="26"/>
          <w:szCs w:val="26"/>
          <w:lang w:val="es-MX"/>
        </w:rPr>
        <w:t>no vulnera el principio de legalidad en su vertiente de taxatividad.</w:t>
      </w:r>
    </w:p>
    <w:p w14:paraId="4CDD07F4" w14:textId="77777777" w:rsidR="00415A76" w:rsidRDefault="00415A76" w:rsidP="00415A76">
      <w:pPr>
        <w:pStyle w:val="Prrafodelista"/>
        <w:tabs>
          <w:tab w:val="left" w:pos="567"/>
        </w:tabs>
        <w:spacing w:line="360" w:lineRule="auto"/>
        <w:ind w:left="0"/>
        <w:rPr>
          <w:rFonts w:ascii="Arial" w:hAnsi="Arial" w:cs="Arial"/>
          <w:bCs/>
          <w:sz w:val="26"/>
          <w:szCs w:val="26"/>
          <w:lang w:val="es-ES_tradnl"/>
        </w:rPr>
      </w:pPr>
    </w:p>
    <w:p w14:paraId="568702F7" w14:textId="0B8ABD25" w:rsidR="00415A76" w:rsidRDefault="00415A76" w:rsidP="00E97FE2">
      <w:pPr>
        <w:pStyle w:val="corte4fondo"/>
        <w:numPr>
          <w:ilvl w:val="0"/>
          <w:numId w:val="19"/>
        </w:numPr>
        <w:ind w:left="0" w:hanging="567"/>
        <w:rPr>
          <w:rFonts w:cs="Arial"/>
          <w:bCs/>
          <w:sz w:val="26"/>
          <w:szCs w:val="26"/>
          <w:lang w:val="es-ES"/>
        </w:rPr>
      </w:pPr>
      <w:r>
        <w:rPr>
          <w:rFonts w:cs="Arial"/>
          <w:bCs/>
          <w:sz w:val="26"/>
          <w:szCs w:val="26"/>
          <w:lang w:val="es-ES"/>
        </w:rPr>
        <w:t xml:space="preserve">No pasa desapercibido que del escrito de revisión se advierte que </w:t>
      </w:r>
      <w:r w:rsidR="00272050">
        <w:rPr>
          <w:rFonts w:cs="Arial"/>
          <w:bCs/>
          <w:sz w:val="26"/>
          <w:szCs w:val="26"/>
          <w:lang w:val="es-ES"/>
        </w:rPr>
        <w:t xml:space="preserve">los recurrentes se duelen </w:t>
      </w:r>
      <w:r>
        <w:rPr>
          <w:rFonts w:cs="Arial"/>
          <w:bCs/>
          <w:sz w:val="26"/>
          <w:szCs w:val="26"/>
          <w:lang w:val="es-ES"/>
        </w:rPr>
        <w:t>de la omisión que realizó el Tribunal Colegiado del conocimiento en torno a los temas de imparcialidad judicial, derecho a declarar y defensa adecuada.</w:t>
      </w:r>
    </w:p>
    <w:p w14:paraId="1489AA14" w14:textId="77777777" w:rsidR="00415A76" w:rsidRDefault="00415A76" w:rsidP="00415A76">
      <w:pPr>
        <w:pStyle w:val="corte4fondo"/>
        <w:ind w:firstLine="0"/>
        <w:rPr>
          <w:rFonts w:cs="Arial"/>
          <w:bCs/>
          <w:sz w:val="26"/>
          <w:szCs w:val="26"/>
          <w:lang w:val="es-ES"/>
        </w:rPr>
      </w:pPr>
    </w:p>
    <w:p w14:paraId="004E8DC6" w14:textId="77777777" w:rsidR="00415A76" w:rsidRDefault="00415A76" w:rsidP="00E97FE2">
      <w:pPr>
        <w:pStyle w:val="corte4fondo"/>
        <w:numPr>
          <w:ilvl w:val="0"/>
          <w:numId w:val="19"/>
        </w:numPr>
        <w:ind w:left="0" w:hanging="567"/>
        <w:rPr>
          <w:rFonts w:cs="Arial"/>
          <w:bCs/>
          <w:sz w:val="26"/>
          <w:szCs w:val="26"/>
          <w:lang w:val="es-ES"/>
        </w:rPr>
      </w:pPr>
      <w:r>
        <w:rPr>
          <w:rFonts w:cs="Arial"/>
          <w:bCs/>
          <w:sz w:val="26"/>
          <w:szCs w:val="26"/>
          <w:lang w:val="es-ES"/>
        </w:rPr>
        <w:t xml:space="preserve">Contrario a lo que aduce la parte recurrente, debe decirse que el Tribunal Colegiado del conocimiento atendió los conceptos de violación en el plano de legalidad en que fueron planteados, es decir, atendiendo a las particularidades del caso en concreto. </w:t>
      </w:r>
    </w:p>
    <w:p w14:paraId="60A18380" w14:textId="77777777" w:rsidR="00415A76" w:rsidRDefault="00415A76" w:rsidP="00415A76">
      <w:pPr>
        <w:pStyle w:val="Prrafodelista"/>
        <w:tabs>
          <w:tab w:val="left" w:pos="567"/>
        </w:tabs>
        <w:spacing w:line="360" w:lineRule="auto"/>
        <w:ind w:left="0"/>
        <w:rPr>
          <w:rFonts w:ascii="Arial" w:hAnsi="Arial" w:cs="Arial"/>
          <w:bCs/>
          <w:sz w:val="26"/>
          <w:szCs w:val="26"/>
          <w:lang w:val="es-ES_tradnl"/>
        </w:rPr>
      </w:pPr>
    </w:p>
    <w:p w14:paraId="2F3EA38A" w14:textId="77777777" w:rsidR="00415A76" w:rsidRDefault="00415A76" w:rsidP="005A0817">
      <w:pPr>
        <w:pStyle w:val="corte4fondo"/>
        <w:numPr>
          <w:ilvl w:val="0"/>
          <w:numId w:val="4"/>
        </w:numPr>
        <w:tabs>
          <w:tab w:val="left" w:pos="567"/>
        </w:tabs>
        <w:jc w:val="center"/>
        <w:rPr>
          <w:rFonts w:cs="Arial"/>
          <w:b/>
          <w:bCs/>
          <w:sz w:val="26"/>
          <w:szCs w:val="26"/>
          <w:lang w:val="es-MX" w:eastAsia="en-US"/>
        </w:rPr>
      </w:pPr>
      <w:r>
        <w:rPr>
          <w:rFonts w:cs="Arial"/>
          <w:b/>
          <w:bCs/>
          <w:sz w:val="26"/>
          <w:szCs w:val="26"/>
          <w:lang w:val="es-MX" w:eastAsia="en-US"/>
        </w:rPr>
        <w:t>DECISIÓN</w:t>
      </w:r>
    </w:p>
    <w:p w14:paraId="601AF43A" w14:textId="05FE401F" w:rsidR="00415A76" w:rsidRDefault="00415A76" w:rsidP="00E97FE2">
      <w:pPr>
        <w:widowControl w:val="0"/>
        <w:numPr>
          <w:ilvl w:val="0"/>
          <w:numId w:val="22"/>
        </w:numPr>
        <w:spacing w:before="240" w:after="240" w:line="360" w:lineRule="auto"/>
        <w:ind w:right="-93" w:hanging="567"/>
        <w:jc w:val="both"/>
        <w:rPr>
          <w:rFonts w:ascii="Arial" w:hAnsi="Arial" w:cs="Arial"/>
          <w:sz w:val="26"/>
          <w:szCs w:val="26"/>
          <w:lang w:eastAsia="en-US"/>
        </w:rPr>
      </w:pPr>
      <w:r>
        <w:rPr>
          <w:rFonts w:ascii="Arial" w:hAnsi="Arial" w:cs="Arial"/>
          <w:sz w:val="26"/>
          <w:szCs w:val="26"/>
          <w:lang w:val="es-MX" w:eastAsia="en-US"/>
        </w:rPr>
        <w:t xml:space="preserve">En conclusión, esta Primera Sala sostiene la constitucionalidad de la última parte del artículo 310 del Código Penal para la Ciudad de México en su porción normativa </w:t>
      </w:r>
      <w:r>
        <w:rPr>
          <w:rFonts w:ascii="Arial" w:eastAsiaTheme="minorHAnsi" w:hAnsi="Arial" w:cs="Arial"/>
          <w:b/>
          <w:i/>
          <w:iCs/>
          <w:sz w:val="26"/>
          <w:szCs w:val="26"/>
          <w:lang w:val="es-MX" w:eastAsia="en-US"/>
        </w:rPr>
        <w:t>“…</w:t>
      </w:r>
      <w:r w:rsidR="00B72858">
        <w:rPr>
          <w:rFonts w:ascii="Arial" w:eastAsiaTheme="minorHAnsi" w:hAnsi="Arial" w:cs="Arial"/>
          <w:b/>
          <w:i/>
          <w:iCs/>
          <w:sz w:val="26"/>
          <w:szCs w:val="26"/>
          <w:lang w:val="es-MX" w:eastAsia="en-US"/>
        </w:rPr>
        <w:t xml:space="preserve"> S</w:t>
      </w:r>
      <w:r>
        <w:rPr>
          <w:rFonts w:ascii="Arial" w:eastAsiaTheme="minorHAnsi" w:hAnsi="Arial" w:cs="Arial"/>
          <w:b/>
          <w:i/>
          <w:iCs/>
          <w:sz w:val="26"/>
          <w:szCs w:val="26"/>
          <w:lang w:val="es-MX" w:eastAsia="en-US"/>
        </w:rPr>
        <w:t xml:space="preserve">i el beneficio es de carácter económico…” </w:t>
      </w:r>
      <w:r>
        <w:rPr>
          <w:rFonts w:ascii="Arial" w:hAnsi="Arial" w:cs="Arial"/>
          <w:sz w:val="26"/>
          <w:szCs w:val="26"/>
          <w:lang w:val="es-MX" w:eastAsia="en-US"/>
        </w:rPr>
        <w:t xml:space="preserve">conforme a las consideraciones antes señaladas. En consecuencia, lo procedente es </w:t>
      </w:r>
      <w:r w:rsidR="00282FC9">
        <w:rPr>
          <w:rFonts w:ascii="Arial" w:hAnsi="Arial" w:cs="Arial"/>
          <w:sz w:val="26"/>
          <w:szCs w:val="26"/>
          <w:lang w:val="es-MX" w:eastAsia="en-US"/>
        </w:rPr>
        <w:t xml:space="preserve">en la materia de la revisión </w:t>
      </w:r>
      <w:r>
        <w:rPr>
          <w:rFonts w:ascii="Arial" w:hAnsi="Arial" w:cs="Arial"/>
          <w:sz w:val="26"/>
          <w:szCs w:val="26"/>
          <w:lang w:val="es-MX" w:eastAsia="en-US"/>
        </w:rPr>
        <w:t>confirmar la sentencia recurrida y negar el amparo y protección de la Justicia Federal.</w:t>
      </w:r>
    </w:p>
    <w:p w14:paraId="0F5BA953" w14:textId="77777777" w:rsidR="00415A76" w:rsidRDefault="00415A76" w:rsidP="00415A76">
      <w:pPr>
        <w:widowControl w:val="0"/>
        <w:spacing w:before="240" w:after="240" w:line="360" w:lineRule="auto"/>
        <w:ind w:right="-93"/>
        <w:jc w:val="both"/>
        <w:rPr>
          <w:rFonts w:ascii="Arial" w:hAnsi="Arial" w:cs="Arial"/>
          <w:sz w:val="26"/>
          <w:szCs w:val="26"/>
          <w:lang w:eastAsia="en-US"/>
        </w:rPr>
      </w:pPr>
      <w:r>
        <w:rPr>
          <w:rFonts w:ascii="Arial" w:hAnsi="Arial" w:cs="Arial"/>
          <w:sz w:val="26"/>
          <w:szCs w:val="26"/>
          <w:lang w:eastAsia="en-US"/>
        </w:rPr>
        <w:t>Por todo lo expuesto y fundado, se resuelve:</w:t>
      </w:r>
    </w:p>
    <w:p w14:paraId="4A7B8628" w14:textId="77777777" w:rsidR="00415A76" w:rsidRDefault="00415A76" w:rsidP="00415A76">
      <w:pPr>
        <w:pStyle w:val="corte4fondo"/>
        <w:tabs>
          <w:tab w:val="left" w:pos="0"/>
        </w:tabs>
        <w:spacing w:before="240" w:after="240"/>
        <w:ind w:firstLine="0"/>
        <w:rPr>
          <w:rFonts w:cs="Arial"/>
          <w:sz w:val="26"/>
          <w:szCs w:val="26"/>
        </w:rPr>
      </w:pPr>
      <w:r>
        <w:rPr>
          <w:rFonts w:cs="Arial"/>
          <w:b/>
          <w:sz w:val="26"/>
          <w:szCs w:val="26"/>
        </w:rPr>
        <w:t>PRIMERO.</w:t>
      </w:r>
      <w:r>
        <w:rPr>
          <w:rFonts w:cs="Arial"/>
          <w:sz w:val="26"/>
          <w:szCs w:val="26"/>
        </w:rPr>
        <w:t xml:space="preserve"> En la materia de la revisión, se </w:t>
      </w:r>
      <w:r>
        <w:rPr>
          <w:rFonts w:cs="Arial"/>
          <w:b/>
          <w:bCs/>
          <w:sz w:val="26"/>
          <w:szCs w:val="26"/>
        </w:rPr>
        <w:t>confirma</w:t>
      </w:r>
      <w:r>
        <w:rPr>
          <w:rFonts w:cs="Arial"/>
          <w:sz w:val="26"/>
          <w:szCs w:val="26"/>
        </w:rPr>
        <w:t xml:space="preserve"> la sentencia recurrida.</w:t>
      </w:r>
    </w:p>
    <w:p w14:paraId="7FD67E6D" w14:textId="1D220421" w:rsidR="00415A76" w:rsidRDefault="00415A76" w:rsidP="00415A76">
      <w:pPr>
        <w:pStyle w:val="corte4fondo"/>
        <w:ind w:firstLine="0"/>
        <w:rPr>
          <w:rFonts w:cs="Arial"/>
          <w:color w:val="FF0000"/>
          <w:sz w:val="26"/>
          <w:szCs w:val="26"/>
          <w:lang w:val="es-MX"/>
        </w:rPr>
      </w:pPr>
      <w:r>
        <w:rPr>
          <w:rStyle w:val="Ninguno"/>
          <w:rFonts w:cs="Arial"/>
          <w:b/>
          <w:bCs/>
          <w:sz w:val="26"/>
          <w:szCs w:val="26"/>
          <w:lang w:val="es-MX"/>
        </w:rPr>
        <w:t>SEGUNDO.</w:t>
      </w:r>
      <w:r>
        <w:rPr>
          <w:rFonts w:cs="Arial"/>
          <w:sz w:val="26"/>
          <w:szCs w:val="26"/>
        </w:rPr>
        <w:t xml:space="preserve"> </w:t>
      </w:r>
      <w:r>
        <w:rPr>
          <w:rStyle w:val="Ninguno"/>
          <w:rFonts w:cs="Arial"/>
          <w:sz w:val="26"/>
          <w:szCs w:val="26"/>
          <w:lang w:val="es-MX"/>
        </w:rPr>
        <w:t xml:space="preserve">La Justicia de la Unión NO ampara ni protege a </w:t>
      </w:r>
      <w:r w:rsidR="009852AD">
        <w:rPr>
          <w:rFonts w:cs="Arial"/>
          <w:b/>
          <w:color w:val="FF0000"/>
          <w:sz w:val="26"/>
          <w:szCs w:val="26"/>
        </w:rPr>
        <w:t>*********</w:t>
      </w:r>
      <w:r>
        <w:rPr>
          <w:rStyle w:val="Ninguno"/>
          <w:rFonts w:cs="Arial"/>
          <w:sz w:val="26"/>
          <w:szCs w:val="26"/>
          <w:lang w:val="es-MX"/>
        </w:rPr>
        <w:t xml:space="preserve">, en contra de la última parte del artículo 310 del </w:t>
      </w:r>
      <w:r>
        <w:rPr>
          <w:rFonts w:cs="Arial"/>
          <w:sz w:val="26"/>
          <w:szCs w:val="26"/>
          <w:lang w:val="es-MX"/>
        </w:rPr>
        <w:t xml:space="preserve">Código Penal de la Ciudad de México, en su porción normativa </w:t>
      </w:r>
      <w:r>
        <w:rPr>
          <w:rFonts w:eastAsiaTheme="minorHAnsi" w:cs="Arial"/>
          <w:b/>
          <w:i/>
          <w:iCs/>
          <w:sz w:val="26"/>
          <w:szCs w:val="26"/>
          <w:lang w:val="es-MX" w:eastAsia="en-US"/>
        </w:rPr>
        <w:t>“…</w:t>
      </w:r>
      <w:r w:rsidR="00877B8C">
        <w:rPr>
          <w:rFonts w:eastAsiaTheme="minorHAnsi" w:cs="Arial"/>
          <w:b/>
          <w:i/>
          <w:iCs/>
          <w:sz w:val="26"/>
          <w:szCs w:val="26"/>
          <w:lang w:val="es-MX" w:eastAsia="en-US"/>
        </w:rPr>
        <w:t xml:space="preserve"> S</w:t>
      </w:r>
      <w:r>
        <w:rPr>
          <w:rFonts w:eastAsiaTheme="minorHAnsi" w:cs="Arial"/>
          <w:b/>
          <w:i/>
          <w:iCs/>
          <w:sz w:val="26"/>
          <w:szCs w:val="26"/>
          <w:lang w:val="es-MX" w:eastAsia="en-US"/>
        </w:rPr>
        <w:t>i el beneficio es de carácter económico…”</w:t>
      </w:r>
      <w:r>
        <w:rPr>
          <w:rFonts w:cs="Arial"/>
          <w:sz w:val="26"/>
          <w:szCs w:val="26"/>
          <w:lang w:val="es-MX"/>
        </w:rPr>
        <w:t>.</w:t>
      </w:r>
    </w:p>
    <w:p w14:paraId="62BD09E4" w14:textId="77777777" w:rsidR="00415A76" w:rsidRDefault="00415A76" w:rsidP="00415A76">
      <w:pPr>
        <w:spacing w:line="360" w:lineRule="auto"/>
        <w:ind w:right="49"/>
        <w:jc w:val="both"/>
        <w:rPr>
          <w:rFonts w:ascii="Arial" w:hAnsi="Arial" w:cs="Arial"/>
          <w:b/>
          <w:sz w:val="26"/>
          <w:szCs w:val="26"/>
        </w:rPr>
      </w:pPr>
    </w:p>
    <w:p w14:paraId="0931580F" w14:textId="45B1A4C0" w:rsidR="00415A76" w:rsidRDefault="00415A76" w:rsidP="00415A76">
      <w:pPr>
        <w:spacing w:line="360" w:lineRule="auto"/>
        <w:ind w:right="49"/>
        <w:jc w:val="both"/>
        <w:rPr>
          <w:rFonts w:ascii="Arial" w:hAnsi="Arial" w:cs="Arial"/>
          <w:sz w:val="26"/>
          <w:szCs w:val="26"/>
        </w:rPr>
      </w:pPr>
      <w:r>
        <w:rPr>
          <w:rFonts w:ascii="Arial" w:hAnsi="Arial" w:cs="Arial"/>
          <w:b/>
          <w:sz w:val="26"/>
          <w:szCs w:val="26"/>
        </w:rPr>
        <w:t>Notifíquese</w:t>
      </w:r>
      <w:r w:rsidR="00282FC9">
        <w:rPr>
          <w:rFonts w:ascii="Arial" w:hAnsi="Arial" w:cs="Arial"/>
          <w:b/>
          <w:sz w:val="26"/>
          <w:szCs w:val="26"/>
        </w:rPr>
        <w:t xml:space="preserve"> </w:t>
      </w:r>
      <w:r w:rsidR="00877B8C" w:rsidRPr="00877B8C">
        <w:rPr>
          <w:rFonts w:ascii="Arial" w:hAnsi="Arial" w:cs="Arial"/>
          <w:bCs/>
          <w:sz w:val="26"/>
          <w:szCs w:val="26"/>
        </w:rPr>
        <w:t>conforme a derecho corresponda</w:t>
      </w:r>
      <w:r>
        <w:rPr>
          <w:rFonts w:ascii="Arial" w:hAnsi="Arial" w:cs="Arial"/>
          <w:sz w:val="26"/>
          <w:szCs w:val="26"/>
        </w:rPr>
        <w:t>. En su oportunidad, archívese el toca como asunto concluido.</w:t>
      </w:r>
    </w:p>
    <w:p w14:paraId="4992B8FB" w14:textId="77777777" w:rsidR="00D8697E" w:rsidRPr="00944555" w:rsidRDefault="00D8697E" w:rsidP="00D8697E">
      <w:pPr>
        <w:pStyle w:val="corte4fondo"/>
        <w:ind w:firstLine="0"/>
        <w:rPr>
          <w:rFonts w:cs="Arial"/>
          <w:sz w:val="28"/>
          <w:szCs w:val="28"/>
        </w:rPr>
      </w:pPr>
    </w:p>
    <w:p w14:paraId="1128E7E7" w14:textId="27135D4A" w:rsidR="005A40CB" w:rsidRPr="00944555" w:rsidRDefault="005A40CB" w:rsidP="005A40CB">
      <w:pPr>
        <w:spacing w:line="360" w:lineRule="auto"/>
        <w:jc w:val="both"/>
        <w:rPr>
          <w:rFonts w:ascii="Arial" w:hAnsi="Arial" w:cs="Arial"/>
          <w:sz w:val="26"/>
          <w:szCs w:val="26"/>
        </w:rPr>
      </w:pPr>
      <w:r w:rsidRPr="00944555">
        <w:rPr>
          <w:rFonts w:ascii="Arial" w:hAnsi="Arial" w:cs="Arial"/>
          <w:sz w:val="26"/>
          <w:szCs w:val="26"/>
        </w:rPr>
        <w:t xml:space="preserve">Así lo resolvió la Primera Sala de la Suprema Corte de Justicia de la Nación, por </w:t>
      </w:r>
      <w:r w:rsidR="00415A76">
        <w:rPr>
          <w:rFonts w:ascii="Arial" w:hAnsi="Arial" w:cs="Arial"/>
          <w:sz w:val="26"/>
          <w:szCs w:val="26"/>
        </w:rPr>
        <w:t xml:space="preserve">mayoría de cuatro </w:t>
      </w:r>
      <w:r w:rsidR="00056AEC" w:rsidRPr="00944555">
        <w:rPr>
          <w:rFonts w:ascii="Arial" w:hAnsi="Arial" w:cs="Arial"/>
          <w:sz w:val="26"/>
          <w:szCs w:val="26"/>
        </w:rPr>
        <w:t xml:space="preserve">votos </w:t>
      </w:r>
      <w:r w:rsidRPr="00944555">
        <w:rPr>
          <w:rFonts w:ascii="Arial" w:hAnsi="Arial" w:cs="Arial"/>
          <w:sz w:val="26"/>
          <w:szCs w:val="26"/>
        </w:rPr>
        <w:t>de l</w:t>
      </w:r>
      <w:r w:rsidR="0031591B">
        <w:rPr>
          <w:rFonts w:ascii="Arial" w:hAnsi="Arial" w:cs="Arial"/>
          <w:sz w:val="26"/>
          <w:szCs w:val="26"/>
        </w:rPr>
        <w:t>o</w:t>
      </w:r>
      <w:r w:rsidR="00415A76">
        <w:rPr>
          <w:rFonts w:ascii="Arial" w:hAnsi="Arial" w:cs="Arial"/>
          <w:sz w:val="26"/>
          <w:szCs w:val="26"/>
        </w:rPr>
        <w:t>s</w:t>
      </w:r>
      <w:r w:rsidRPr="00944555">
        <w:rPr>
          <w:rFonts w:ascii="Arial" w:hAnsi="Arial" w:cs="Arial"/>
          <w:sz w:val="26"/>
          <w:szCs w:val="26"/>
        </w:rPr>
        <w:t xml:space="preserve"> señor</w:t>
      </w:r>
      <w:r w:rsidR="004A6C1A">
        <w:rPr>
          <w:rFonts w:ascii="Arial" w:hAnsi="Arial" w:cs="Arial"/>
          <w:sz w:val="26"/>
          <w:szCs w:val="26"/>
        </w:rPr>
        <w:t>e</w:t>
      </w:r>
      <w:r w:rsidR="00B6068E">
        <w:rPr>
          <w:rFonts w:ascii="Arial" w:hAnsi="Arial" w:cs="Arial"/>
          <w:sz w:val="26"/>
          <w:szCs w:val="26"/>
        </w:rPr>
        <w:t>s</w:t>
      </w:r>
      <w:r w:rsidR="004A6C1A">
        <w:rPr>
          <w:rFonts w:ascii="Arial" w:hAnsi="Arial" w:cs="Arial"/>
          <w:sz w:val="26"/>
          <w:szCs w:val="26"/>
        </w:rPr>
        <w:t xml:space="preserve"> Ministros y </w:t>
      </w:r>
      <w:r w:rsidRPr="00944555">
        <w:rPr>
          <w:rFonts w:ascii="Arial" w:hAnsi="Arial" w:cs="Arial"/>
          <w:sz w:val="26"/>
          <w:szCs w:val="26"/>
        </w:rPr>
        <w:t>señor</w:t>
      </w:r>
      <w:r w:rsidR="004A6C1A">
        <w:rPr>
          <w:rFonts w:ascii="Arial" w:hAnsi="Arial" w:cs="Arial"/>
          <w:sz w:val="26"/>
          <w:szCs w:val="26"/>
        </w:rPr>
        <w:t>a</w:t>
      </w:r>
      <w:r w:rsidRPr="00944555">
        <w:rPr>
          <w:rFonts w:ascii="Arial" w:hAnsi="Arial" w:cs="Arial"/>
          <w:sz w:val="26"/>
          <w:szCs w:val="26"/>
        </w:rPr>
        <w:t>s Ministr</w:t>
      </w:r>
      <w:r w:rsidR="004A6C1A">
        <w:rPr>
          <w:rFonts w:ascii="Arial" w:hAnsi="Arial" w:cs="Arial"/>
          <w:sz w:val="26"/>
          <w:szCs w:val="26"/>
        </w:rPr>
        <w:t>a</w:t>
      </w:r>
      <w:r w:rsidRPr="00944555">
        <w:rPr>
          <w:rFonts w:ascii="Arial" w:hAnsi="Arial" w:cs="Arial"/>
          <w:sz w:val="26"/>
          <w:szCs w:val="26"/>
        </w:rPr>
        <w:t xml:space="preserve">s, </w:t>
      </w:r>
      <w:r w:rsidR="00415A76">
        <w:rPr>
          <w:rFonts w:ascii="Arial" w:hAnsi="Arial" w:cs="Arial"/>
          <w:sz w:val="26"/>
          <w:szCs w:val="26"/>
        </w:rPr>
        <w:t xml:space="preserve">Loretta Ortiz </w:t>
      </w:r>
      <w:proofErr w:type="spellStart"/>
      <w:r w:rsidR="00415A76">
        <w:rPr>
          <w:rFonts w:ascii="Arial" w:hAnsi="Arial" w:cs="Arial"/>
          <w:sz w:val="26"/>
          <w:szCs w:val="26"/>
        </w:rPr>
        <w:t>A</w:t>
      </w:r>
      <w:r w:rsidR="005A0817">
        <w:rPr>
          <w:rFonts w:ascii="Arial" w:hAnsi="Arial" w:cs="Arial"/>
          <w:sz w:val="26"/>
          <w:szCs w:val="26"/>
        </w:rPr>
        <w:t>hl</w:t>
      </w:r>
      <w:r w:rsidR="00415A76">
        <w:rPr>
          <w:rFonts w:ascii="Arial" w:hAnsi="Arial" w:cs="Arial"/>
          <w:sz w:val="26"/>
          <w:szCs w:val="26"/>
        </w:rPr>
        <w:t>f</w:t>
      </w:r>
      <w:proofErr w:type="spellEnd"/>
      <w:r w:rsidR="004A4DEE" w:rsidRPr="00944555">
        <w:rPr>
          <w:rFonts w:ascii="Arial" w:hAnsi="Arial" w:cs="Arial"/>
          <w:sz w:val="26"/>
          <w:szCs w:val="26"/>
        </w:rPr>
        <w:t xml:space="preserve">, </w:t>
      </w:r>
      <w:r w:rsidRPr="00944555">
        <w:rPr>
          <w:rFonts w:ascii="Arial" w:hAnsi="Arial" w:cs="Arial"/>
          <w:sz w:val="26"/>
          <w:szCs w:val="26"/>
        </w:rPr>
        <w:t xml:space="preserve">Ana Margarita Ríos </w:t>
      </w:r>
      <w:proofErr w:type="spellStart"/>
      <w:r w:rsidRPr="00944555">
        <w:rPr>
          <w:rFonts w:ascii="Arial" w:hAnsi="Arial" w:cs="Arial"/>
          <w:sz w:val="26"/>
          <w:szCs w:val="26"/>
        </w:rPr>
        <w:t>Farjat</w:t>
      </w:r>
      <w:proofErr w:type="spellEnd"/>
      <w:r w:rsidR="001E7F13" w:rsidRPr="00944555">
        <w:rPr>
          <w:rFonts w:ascii="Arial" w:hAnsi="Arial" w:cs="Arial"/>
          <w:sz w:val="26"/>
          <w:szCs w:val="26"/>
        </w:rPr>
        <w:t xml:space="preserve">, </w:t>
      </w:r>
      <w:r w:rsidRPr="00944555">
        <w:rPr>
          <w:rFonts w:ascii="Arial" w:hAnsi="Arial" w:cs="Arial"/>
          <w:sz w:val="26"/>
          <w:szCs w:val="26"/>
        </w:rPr>
        <w:t>Alfredo Gutiérrez Ortiz Mena</w:t>
      </w:r>
      <w:r w:rsidR="001E7F13" w:rsidRPr="00944555">
        <w:rPr>
          <w:rFonts w:ascii="Arial" w:hAnsi="Arial" w:cs="Arial"/>
          <w:sz w:val="26"/>
          <w:szCs w:val="26"/>
        </w:rPr>
        <w:t xml:space="preserve"> y </w:t>
      </w:r>
      <w:r w:rsidRPr="00944555">
        <w:rPr>
          <w:rFonts w:ascii="Arial" w:hAnsi="Arial" w:cs="Arial"/>
          <w:sz w:val="26"/>
          <w:szCs w:val="26"/>
        </w:rPr>
        <w:t>Presidente Jorge Mario Pardo Rebolledo (Ponente).</w:t>
      </w:r>
      <w:r w:rsidR="005A0817">
        <w:rPr>
          <w:rFonts w:ascii="Arial" w:hAnsi="Arial" w:cs="Arial"/>
          <w:sz w:val="26"/>
          <w:szCs w:val="26"/>
        </w:rPr>
        <w:t xml:space="preserve"> En contra del emitido por el Ministro </w:t>
      </w:r>
      <w:r w:rsidR="009E501B">
        <w:rPr>
          <w:rFonts w:ascii="Arial" w:hAnsi="Arial" w:cs="Arial"/>
          <w:sz w:val="26"/>
          <w:szCs w:val="26"/>
        </w:rPr>
        <w:t xml:space="preserve">Juan Luis González </w:t>
      </w:r>
      <w:r w:rsidR="00FB02E2">
        <w:rPr>
          <w:rFonts w:ascii="Arial" w:hAnsi="Arial" w:cs="Arial"/>
          <w:sz w:val="26"/>
          <w:szCs w:val="26"/>
        </w:rPr>
        <w:t>Alcántara</w:t>
      </w:r>
      <w:r w:rsidR="009E501B">
        <w:rPr>
          <w:rFonts w:ascii="Arial" w:hAnsi="Arial" w:cs="Arial"/>
          <w:sz w:val="26"/>
          <w:szCs w:val="26"/>
        </w:rPr>
        <w:t xml:space="preserve"> Carrancá</w:t>
      </w:r>
      <w:r w:rsidR="004A6C1A">
        <w:rPr>
          <w:rFonts w:ascii="Arial" w:hAnsi="Arial" w:cs="Arial"/>
          <w:sz w:val="26"/>
          <w:szCs w:val="26"/>
        </w:rPr>
        <w:t>, quien se reser</w:t>
      </w:r>
      <w:r w:rsidR="000A0F6B">
        <w:rPr>
          <w:rFonts w:ascii="Arial" w:hAnsi="Arial" w:cs="Arial"/>
          <w:sz w:val="26"/>
          <w:szCs w:val="26"/>
        </w:rPr>
        <w:t>v</w:t>
      </w:r>
      <w:r w:rsidR="00707591">
        <w:rPr>
          <w:rFonts w:ascii="Arial" w:hAnsi="Arial" w:cs="Arial"/>
          <w:sz w:val="26"/>
          <w:szCs w:val="26"/>
        </w:rPr>
        <w:t>a</w:t>
      </w:r>
      <w:r w:rsidR="000A0F6B">
        <w:rPr>
          <w:rFonts w:ascii="Arial" w:hAnsi="Arial" w:cs="Arial"/>
          <w:sz w:val="26"/>
          <w:szCs w:val="26"/>
        </w:rPr>
        <w:t xml:space="preserve"> su derecho </w:t>
      </w:r>
      <w:r w:rsidR="00B6068E">
        <w:rPr>
          <w:rFonts w:ascii="Arial" w:hAnsi="Arial" w:cs="Arial"/>
          <w:sz w:val="26"/>
          <w:szCs w:val="26"/>
        </w:rPr>
        <w:t>a</w:t>
      </w:r>
      <w:r w:rsidR="000A0F6B">
        <w:rPr>
          <w:rFonts w:ascii="Arial" w:hAnsi="Arial" w:cs="Arial"/>
          <w:sz w:val="26"/>
          <w:szCs w:val="26"/>
        </w:rPr>
        <w:t xml:space="preserve"> formular voto particular.</w:t>
      </w:r>
    </w:p>
    <w:p w14:paraId="69553C81" w14:textId="77777777" w:rsidR="005A40CB" w:rsidRPr="00944555" w:rsidRDefault="005A40CB" w:rsidP="005A40CB">
      <w:pPr>
        <w:spacing w:line="360" w:lineRule="auto"/>
        <w:jc w:val="both"/>
        <w:rPr>
          <w:rFonts w:ascii="Arial" w:hAnsi="Arial" w:cs="Arial"/>
          <w:sz w:val="26"/>
          <w:szCs w:val="26"/>
        </w:rPr>
      </w:pPr>
    </w:p>
    <w:p w14:paraId="05FF102C" w14:textId="77777777" w:rsidR="005A40CB" w:rsidRPr="00944555" w:rsidRDefault="005A40CB" w:rsidP="005A40CB">
      <w:pPr>
        <w:spacing w:line="360" w:lineRule="auto"/>
        <w:jc w:val="both"/>
        <w:rPr>
          <w:rFonts w:ascii="Arial" w:hAnsi="Arial" w:cs="Arial"/>
          <w:sz w:val="26"/>
          <w:szCs w:val="26"/>
        </w:rPr>
      </w:pPr>
      <w:r w:rsidRPr="00944555">
        <w:rPr>
          <w:rFonts w:ascii="Arial" w:hAnsi="Arial" w:cs="Arial"/>
          <w:sz w:val="26"/>
          <w:szCs w:val="26"/>
        </w:rPr>
        <w:t>Firman el Ministro Presidente de la Primera Sala y Ponente, con el Secretario de Acuerdos que autoriza y da fe.</w:t>
      </w:r>
    </w:p>
    <w:p w14:paraId="6F0687C0" w14:textId="77777777" w:rsidR="00023E8F" w:rsidRDefault="00023E8F" w:rsidP="004A3132">
      <w:pPr>
        <w:spacing w:line="360" w:lineRule="auto"/>
        <w:jc w:val="center"/>
        <w:rPr>
          <w:rFonts w:ascii="Arial" w:hAnsi="Arial" w:cs="Arial"/>
          <w:b/>
          <w:sz w:val="26"/>
          <w:szCs w:val="26"/>
        </w:rPr>
      </w:pPr>
    </w:p>
    <w:p w14:paraId="443659F1" w14:textId="2FDA9157" w:rsidR="005A40CB" w:rsidRPr="00944555" w:rsidRDefault="005A40CB" w:rsidP="004A3132">
      <w:pPr>
        <w:spacing w:line="360" w:lineRule="auto"/>
        <w:jc w:val="center"/>
        <w:rPr>
          <w:rFonts w:ascii="Arial" w:hAnsi="Arial" w:cs="Arial"/>
          <w:b/>
          <w:sz w:val="26"/>
          <w:szCs w:val="26"/>
        </w:rPr>
      </w:pPr>
      <w:r w:rsidRPr="00944555">
        <w:rPr>
          <w:rFonts w:ascii="Arial" w:hAnsi="Arial" w:cs="Arial"/>
          <w:b/>
          <w:sz w:val="26"/>
          <w:szCs w:val="26"/>
        </w:rPr>
        <w:t>PRESIDENTE DE LA PRIMERA SALA Y PONENTE</w:t>
      </w:r>
    </w:p>
    <w:p w14:paraId="74254E43" w14:textId="77777777" w:rsidR="005A40CB" w:rsidRDefault="005A40CB" w:rsidP="004A3132">
      <w:pPr>
        <w:spacing w:line="360" w:lineRule="auto"/>
        <w:jc w:val="center"/>
        <w:rPr>
          <w:rFonts w:ascii="Arial" w:hAnsi="Arial" w:cs="Arial"/>
          <w:b/>
          <w:sz w:val="26"/>
          <w:szCs w:val="26"/>
        </w:rPr>
      </w:pPr>
    </w:p>
    <w:p w14:paraId="6F27932E" w14:textId="77777777" w:rsidR="004B05FF" w:rsidRPr="00944555" w:rsidRDefault="004B05FF" w:rsidP="004A3132">
      <w:pPr>
        <w:spacing w:line="360" w:lineRule="auto"/>
        <w:jc w:val="center"/>
        <w:rPr>
          <w:rFonts w:ascii="Arial" w:hAnsi="Arial" w:cs="Arial"/>
          <w:b/>
          <w:sz w:val="26"/>
          <w:szCs w:val="26"/>
        </w:rPr>
      </w:pPr>
    </w:p>
    <w:p w14:paraId="563846C4" w14:textId="643F9702" w:rsidR="005A40CB" w:rsidRPr="00944555" w:rsidRDefault="005A40CB" w:rsidP="004A3132">
      <w:pPr>
        <w:spacing w:line="360" w:lineRule="auto"/>
        <w:jc w:val="center"/>
        <w:rPr>
          <w:rFonts w:ascii="Arial" w:hAnsi="Arial" w:cs="Arial"/>
          <w:b/>
          <w:sz w:val="26"/>
          <w:szCs w:val="26"/>
        </w:rPr>
      </w:pPr>
    </w:p>
    <w:p w14:paraId="37788E7E" w14:textId="77777777" w:rsidR="005A40CB" w:rsidRPr="00944555" w:rsidRDefault="005A40CB" w:rsidP="004A3132">
      <w:pPr>
        <w:spacing w:line="360" w:lineRule="auto"/>
        <w:jc w:val="center"/>
        <w:rPr>
          <w:rFonts w:ascii="Arial" w:hAnsi="Arial" w:cs="Arial"/>
          <w:b/>
          <w:sz w:val="26"/>
          <w:szCs w:val="26"/>
        </w:rPr>
      </w:pPr>
      <w:r w:rsidRPr="00944555">
        <w:rPr>
          <w:rFonts w:ascii="Arial" w:hAnsi="Arial" w:cs="Arial"/>
          <w:b/>
          <w:sz w:val="26"/>
          <w:szCs w:val="26"/>
        </w:rPr>
        <w:t>MINISTRO JORGE MARIO PARDO REBOLLEDO</w:t>
      </w:r>
    </w:p>
    <w:p w14:paraId="78DF6069" w14:textId="77777777" w:rsidR="005A40CB" w:rsidRPr="00944555" w:rsidRDefault="005A40CB" w:rsidP="004A3132">
      <w:pPr>
        <w:spacing w:line="360" w:lineRule="auto"/>
        <w:jc w:val="center"/>
        <w:rPr>
          <w:rFonts w:ascii="Arial" w:hAnsi="Arial" w:cs="Arial"/>
          <w:b/>
          <w:bCs/>
          <w:sz w:val="26"/>
          <w:szCs w:val="26"/>
        </w:rPr>
      </w:pPr>
    </w:p>
    <w:p w14:paraId="2C82A650" w14:textId="77777777" w:rsidR="005A40CB" w:rsidRPr="00944555" w:rsidRDefault="005A40CB" w:rsidP="004A3132">
      <w:pPr>
        <w:spacing w:line="360" w:lineRule="auto"/>
        <w:jc w:val="center"/>
        <w:rPr>
          <w:rFonts w:ascii="Arial" w:hAnsi="Arial" w:cs="Arial"/>
          <w:b/>
          <w:bCs/>
          <w:sz w:val="26"/>
          <w:szCs w:val="26"/>
        </w:rPr>
      </w:pPr>
    </w:p>
    <w:p w14:paraId="2B3322CE" w14:textId="77777777" w:rsidR="005A40CB" w:rsidRPr="00944555" w:rsidRDefault="005A40CB" w:rsidP="004A3132">
      <w:pPr>
        <w:spacing w:line="360" w:lineRule="auto"/>
        <w:jc w:val="center"/>
        <w:rPr>
          <w:rFonts w:ascii="Arial" w:hAnsi="Arial" w:cs="Arial"/>
          <w:b/>
          <w:bCs/>
          <w:sz w:val="26"/>
          <w:szCs w:val="26"/>
        </w:rPr>
      </w:pPr>
    </w:p>
    <w:p w14:paraId="63CB0736" w14:textId="77777777" w:rsidR="005A40CB" w:rsidRPr="00944555" w:rsidRDefault="005A40CB" w:rsidP="004A3132">
      <w:pPr>
        <w:spacing w:line="360" w:lineRule="auto"/>
        <w:jc w:val="center"/>
        <w:rPr>
          <w:rFonts w:ascii="Arial" w:hAnsi="Arial" w:cs="Arial"/>
          <w:b/>
          <w:bCs/>
          <w:sz w:val="26"/>
          <w:szCs w:val="26"/>
        </w:rPr>
      </w:pPr>
      <w:r w:rsidRPr="00944555">
        <w:rPr>
          <w:rFonts w:ascii="Arial" w:hAnsi="Arial" w:cs="Arial"/>
          <w:b/>
          <w:bCs/>
          <w:sz w:val="26"/>
          <w:szCs w:val="26"/>
        </w:rPr>
        <w:t>SECRETARIO DE ACUERDOS DE LA PRIMERA SALA</w:t>
      </w:r>
    </w:p>
    <w:p w14:paraId="7EE07C4E" w14:textId="77777777" w:rsidR="005A40CB" w:rsidRPr="00944555" w:rsidRDefault="005A40CB" w:rsidP="004A3132">
      <w:pPr>
        <w:spacing w:line="360" w:lineRule="auto"/>
        <w:jc w:val="center"/>
        <w:rPr>
          <w:rFonts w:ascii="Arial" w:hAnsi="Arial" w:cs="Arial"/>
          <w:b/>
          <w:bCs/>
          <w:sz w:val="26"/>
          <w:szCs w:val="26"/>
        </w:rPr>
      </w:pPr>
    </w:p>
    <w:p w14:paraId="050DA670" w14:textId="77777777" w:rsidR="005A40CB" w:rsidRPr="00944555" w:rsidRDefault="005A40CB" w:rsidP="004A3132">
      <w:pPr>
        <w:spacing w:line="360" w:lineRule="auto"/>
        <w:jc w:val="center"/>
        <w:rPr>
          <w:rFonts w:ascii="Arial" w:hAnsi="Arial" w:cs="Arial"/>
          <w:b/>
          <w:bCs/>
          <w:sz w:val="26"/>
          <w:szCs w:val="26"/>
        </w:rPr>
      </w:pPr>
    </w:p>
    <w:p w14:paraId="77B6D1F4" w14:textId="77777777" w:rsidR="005A40CB" w:rsidRPr="00944555" w:rsidRDefault="005A40CB" w:rsidP="004A3132">
      <w:pPr>
        <w:spacing w:line="360" w:lineRule="auto"/>
        <w:jc w:val="center"/>
        <w:rPr>
          <w:rFonts w:ascii="Arial" w:hAnsi="Arial" w:cs="Arial"/>
          <w:b/>
          <w:bCs/>
          <w:sz w:val="26"/>
          <w:szCs w:val="26"/>
        </w:rPr>
      </w:pPr>
    </w:p>
    <w:p w14:paraId="3BA1717B" w14:textId="77777777" w:rsidR="005A40CB" w:rsidRPr="00944555" w:rsidRDefault="005A40CB" w:rsidP="004A3132">
      <w:pPr>
        <w:spacing w:line="360" w:lineRule="auto"/>
        <w:jc w:val="center"/>
        <w:rPr>
          <w:rFonts w:ascii="Arial" w:hAnsi="Arial" w:cs="Arial"/>
          <w:sz w:val="26"/>
          <w:szCs w:val="26"/>
        </w:rPr>
      </w:pPr>
      <w:r w:rsidRPr="00944555">
        <w:rPr>
          <w:rFonts w:ascii="Arial" w:hAnsi="Arial" w:cs="Arial"/>
          <w:b/>
          <w:bCs/>
          <w:sz w:val="26"/>
          <w:szCs w:val="26"/>
        </w:rPr>
        <w:t>MTRO. RAÚL MENDIOLA PIZAÑA</w:t>
      </w:r>
    </w:p>
    <w:p w14:paraId="3B8B4EA1" w14:textId="5088724E" w:rsidR="005A40CB" w:rsidRDefault="005A40CB" w:rsidP="005A40CB">
      <w:pPr>
        <w:spacing w:line="360" w:lineRule="auto"/>
        <w:jc w:val="both"/>
        <w:rPr>
          <w:rFonts w:ascii="Arial" w:hAnsi="Arial" w:cs="Arial"/>
          <w:sz w:val="26"/>
          <w:szCs w:val="26"/>
          <w:lang w:val="es-ES"/>
        </w:rPr>
      </w:pPr>
    </w:p>
    <w:p w14:paraId="4CD43BB6" w14:textId="77777777" w:rsidR="0071526C" w:rsidRPr="00FD5E58" w:rsidRDefault="0071526C" w:rsidP="0071526C">
      <w:pPr>
        <w:tabs>
          <w:tab w:val="left" w:pos="567"/>
        </w:tabs>
        <w:ind w:firstLine="709"/>
        <w:jc w:val="both"/>
        <w:rPr>
          <w:sz w:val="18"/>
          <w:szCs w:val="18"/>
        </w:rPr>
      </w:pPr>
      <w:r w:rsidRPr="00FD5E58">
        <w:rPr>
          <w:rFonts w:ascii="Arial" w:hAnsi="Arial" w:cs="Arial"/>
          <w:szCs w:val="22"/>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se suprime la información considerada legalmente como reservada o confidencial que se encuentra en esos supuestos normativos.</w:t>
      </w:r>
    </w:p>
    <w:p w14:paraId="447A728D" w14:textId="77777777" w:rsidR="00851299" w:rsidRPr="00944555" w:rsidRDefault="00851299" w:rsidP="005A40CB">
      <w:pPr>
        <w:spacing w:line="360" w:lineRule="auto"/>
        <w:jc w:val="both"/>
        <w:rPr>
          <w:rFonts w:ascii="Arial" w:hAnsi="Arial" w:cs="Arial"/>
          <w:sz w:val="26"/>
          <w:szCs w:val="26"/>
          <w:lang w:val="es-ES"/>
        </w:rPr>
      </w:pPr>
    </w:p>
    <w:sectPr w:rsidR="00851299" w:rsidRPr="00944555" w:rsidSect="00E20464">
      <w:headerReference w:type="even" r:id="rId15"/>
      <w:headerReference w:type="default" r:id="rId16"/>
      <w:footerReference w:type="even" r:id="rId17"/>
      <w:footerReference w:type="default" r:id="rId18"/>
      <w:pgSz w:w="12242" w:h="19442" w:code="190"/>
      <w:pgMar w:top="2552" w:right="1701" w:bottom="2552" w:left="1701" w:header="1134" w:footer="1701"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6D50" w14:textId="77777777" w:rsidR="00E20464" w:rsidRDefault="00E20464" w:rsidP="0038736C">
      <w:r>
        <w:separator/>
      </w:r>
    </w:p>
  </w:endnote>
  <w:endnote w:type="continuationSeparator" w:id="0">
    <w:p w14:paraId="711B0F95" w14:textId="77777777" w:rsidR="00E20464" w:rsidRDefault="00E20464" w:rsidP="0038736C">
      <w:r>
        <w:continuationSeparator/>
      </w:r>
    </w:p>
  </w:endnote>
  <w:endnote w:type="continuationNotice" w:id="1">
    <w:p w14:paraId="2A94296C" w14:textId="77777777" w:rsidR="00E20464" w:rsidRDefault="00E2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egrita">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 w:name="ArialNarrow-BoldItalic">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39054"/>
      <w:docPartObj>
        <w:docPartGallery w:val="Page Numbers (Bottom of Page)"/>
        <w:docPartUnique/>
      </w:docPartObj>
    </w:sdtPr>
    <w:sdtEndPr>
      <w:rPr>
        <w:rFonts w:ascii="Arial" w:hAnsi="Arial" w:cs="Arial"/>
        <w:sz w:val="24"/>
        <w:szCs w:val="24"/>
      </w:rPr>
    </w:sdtEndPr>
    <w:sdtContent>
      <w:p w14:paraId="18CE2A47" w14:textId="0E2F94E4" w:rsidR="007B2FFA" w:rsidRPr="007B2FFA" w:rsidRDefault="007B2FFA">
        <w:pPr>
          <w:pStyle w:val="Piedepgina"/>
          <w:jc w:val="center"/>
          <w:rPr>
            <w:rFonts w:ascii="Arial" w:hAnsi="Arial" w:cs="Arial"/>
            <w:sz w:val="24"/>
            <w:szCs w:val="24"/>
          </w:rPr>
        </w:pPr>
        <w:r w:rsidRPr="007B2FFA">
          <w:rPr>
            <w:rFonts w:ascii="Arial" w:hAnsi="Arial" w:cs="Arial"/>
            <w:sz w:val="24"/>
            <w:szCs w:val="24"/>
          </w:rPr>
          <w:fldChar w:fldCharType="begin"/>
        </w:r>
        <w:r w:rsidRPr="007B2FFA">
          <w:rPr>
            <w:rFonts w:ascii="Arial" w:hAnsi="Arial" w:cs="Arial"/>
            <w:sz w:val="24"/>
            <w:szCs w:val="24"/>
          </w:rPr>
          <w:instrText>PAGE   \* MERGEFORMAT</w:instrText>
        </w:r>
        <w:r w:rsidRPr="007B2FFA">
          <w:rPr>
            <w:rFonts w:ascii="Arial" w:hAnsi="Arial" w:cs="Arial"/>
            <w:sz w:val="24"/>
            <w:szCs w:val="24"/>
          </w:rPr>
          <w:fldChar w:fldCharType="separate"/>
        </w:r>
        <w:r w:rsidRPr="007B2FFA">
          <w:rPr>
            <w:rFonts w:ascii="Arial" w:hAnsi="Arial" w:cs="Arial"/>
            <w:sz w:val="24"/>
            <w:szCs w:val="24"/>
            <w:lang w:val="es-ES"/>
          </w:rPr>
          <w:t>2</w:t>
        </w:r>
        <w:r w:rsidRPr="007B2FFA">
          <w:rPr>
            <w:rFonts w:ascii="Arial" w:hAnsi="Arial" w:cs="Arial"/>
            <w:sz w:val="24"/>
            <w:szCs w:val="24"/>
          </w:rPr>
          <w:fldChar w:fldCharType="end"/>
        </w:r>
      </w:p>
    </w:sdtContent>
  </w:sdt>
  <w:p w14:paraId="6DD3AABE" w14:textId="77777777" w:rsidR="007B2FFA" w:rsidRDefault="007B2F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25693"/>
      <w:docPartObj>
        <w:docPartGallery w:val="Page Numbers (Bottom of Page)"/>
        <w:docPartUnique/>
      </w:docPartObj>
    </w:sdtPr>
    <w:sdtEndPr>
      <w:rPr>
        <w:rFonts w:ascii="Arial" w:hAnsi="Arial" w:cs="Arial"/>
        <w:b/>
        <w:bCs/>
        <w:sz w:val="24"/>
        <w:szCs w:val="24"/>
      </w:rPr>
    </w:sdtEndPr>
    <w:sdtContent>
      <w:p w14:paraId="1CD54B90" w14:textId="3FE561FB" w:rsidR="007B2FFA" w:rsidRPr="007B2FFA" w:rsidRDefault="007B2FFA">
        <w:pPr>
          <w:pStyle w:val="Piedepgina"/>
          <w:jc w:val="center"/>
          <w:rPr>
            <w:rFonts w:ascii="Arial" w:hAnsi="Arial" w:cs="Arial"/>
            <w:b/>
            <w:bCs/>
            <w:sz w:val="24"/>
            <w:szCs w:val="24"/>
          </w:rPr>
        </w:pPr>
        <w:r w:rsidRPr="007B2FFA">
          <w:rPr>
            <w:rFonts w:ascii="Arial" w:hAnsi="Arial" w:cs="Arial"/>
            <w:b/>
            <w:bCs/>
            <w:sz w:val="24"/>
            <w:szCs w:val="24"/>
          </w:rPr>
          <w:fldChar w:fldCharType="begin"/>
        </w:r>
        <w:r w:rsidRPr="007B2FFA">
          <w:rPr>
            <w:rFonts w:ascii="Arial" w:hAnsi="Arial" w:cs="Arial"/>
            <w:b/>
            <w:bCs/>
            <w:sz w:val="24"/>
            <w:szCs w:val="24"/>
          </w:rPr>
          <w:instrText>PAGE   \* MERGEFORMAT</w:instrText>
        </w:r>
        <w:r w:rsidRPr="007B2FFA">
          <w:rPr>
            <w:rFonts w:ascii="Arial" w:hAnsi="Arial" w:cs="Arial"/>
            <w:b/>
            <w:bCs/>
            <w:sz w:val="24"/>
            <w:szCs w:val="24"/>
          </w:rPr>
          <w:fldChar w:fldCharType="separate"/>
        </w:r>
        <w:r w:rsidRPr="007B2FFA">
          <w:rPr>
            <w:rFonts w:ascii="Arial" w:hAnsi="Arial" w:cs="Arial"/>
            <w:b/>
            <w:bCs/>
            <w:sz w:val="24"/>
            <w:szCs w:val="24"/>
            <w:lang w:val="es-ES"/>
          </w:rPr>
          <w:t>2</w:t>
        </w:r>
        <w:r w:rsidRPr="007B2FFA">
          <w:rPr>
            <w:rFonts w:ascii="Arial" w:hAnsi="Arial" w:cs="Arial"/>
            <w:b/>
            <w:bCs/>
            <w:sz w:val="24"/>
            <w:szCs w:val="24"/>
          </w:rPr>
          <w:fldChar w:fldCharType="end"/>
        </w:r>
      </w:p>
    </w:sdtContent>
  </w:sdt>
  <w:p w14:paraId="7073FD86" w14:textId="77777777" w:rsidR="007B2FFA" w:rsidRDefault="007B2F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7" w14:textId="77777777" w:rsidR="00C105E5" w:rsidRDefault="00C105E5">
    <w:pPr>
      <w:pStyle w:val="Piedepgina"/>
      <w:rPr>
        <w:rFonts w:ascii="Arial" w:hAnsi="Arial" w:cs="Arial"/>
        <w:b/>
        <w:sz w:val="24"/>
        <w:szCs w:val="24"/>
      </w:rPr>
    </w:pPr>
    <w:r w:rsidRPr="001A69B9">
      <w:rPr>
        <w:rFonts w:ascii="Arial" w:hAnsi="Arial" w:cs="Arial"/>
        <w:b/>
        <w:sz w:val="24"/>
        <w:szCs w:val="24"/>
      </w:rPr>
      <w:fldChar w:fldCharType="begin"/>
    </w:r>
    <w:r w:rsidRPr="001A69B9">
      <w:rPr>
        <w:rFonts w:ascii="Arial" w:hAnsi="Arial" w:cs="Arial"/>
        <w:b/>
        <w:sz w:val="24"/>
        <w:szCs w:val="24"/>
      </w:rPr>
      <w:instrText xml:space="preserve"> PAGE   \* MERGEFORMAT </w:instrText>
    </w:r>
    <w:r w:rsidRPr="001A69B9">
      <w:rPr>
        <w:rFonts w:ascii="Arial" w:hAnsi="Arial" w:cs="Arial"/>
        <w:b/>
        <w:sz w:val="24"/>
        <w:szCs w:val="24"/>
      </w:rPr>
      <w:fldChar w:fldCharType="separate"/>
    </w:r>
    <w:r w:rsidR="00C4110F">
      <w:rPr>
        <w:rFonts w:ascii="Arial" w:hAnsi="Arial" w:cs="Arial"/>
        <w:b/>
        <w:noProof/>
        <w:sz w:val="24"/>
        <w:szCs w:val="24"/>
      </w:rPr>
      <w:t>14</w:t>
    </w:r>
    <w:r w:rsidRPr="001A69B9">
      <w:rPr>
        <w:rFonts w:ascii="Arial" w:hAnsi="Arial" w:cs="Arial"/>
        <w:b/>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8" w14:textId="77777777" w:rsidR="00C105E5" w:rsidRPr="00EF00CD" w:rsidRDefault="00C105E5" w:rsidP="00F469C3">
    <w:pPr>
      <w:pStyle w:val="Piedepgina"/>
      <w:jc w:val="right"/>
      <w:rPr>
        <w:rFonts w:ascii="Arial" w:hAnsi="Arial" w:cs="Arial"/>
        <w:b/>
        <w:sz w:val="24"/>
        <w:szCs w:val="24"/>
      </w:rPr>
    </w:pPr>
    <w:r w:rsidRPr="00EF00CD">
      <w:rPr>
        <w:rFonts w:ascii="Arial" w:hAnsi="Arial" w:cs="Arial"/>
        <w:b/>
        <w:sz w:val="24"/>
        <w:szCs w:val="24"/>
      </w:rPr>
      <w:fldChar w:fldCharType="begin"/>
    </w:r>
    <w:r w:rsidRPr="00EF00CD">
      <w:rPr>
        <w:rFonts w:ascii="Arial" w:hAnsi="Arial" w:cs="Arial"/>
        <w:b/>
        <w:sz w:val="24"/>
        <w:szCs w:val="24"/>
      </w:rPr>
      <w:instrText>PAGE   \* MERGEFORMAT</w:instrText>
    </w:r>
    <w:r w:rsidRPr="00EF00CD">
      <w:rPr>
        <w:rFonts w:ascii="Arial" w:hAnsi="Arial" w:cs="Arial"/>
        <w:b/>
        <w:sz w:val="24"/>
        <w:szCs w:val="24"/>
      </w:rPr>
      <w:fldChar w:fldCharType="separate"/>
    </w:r>
    <w:r w:rsidR="00C4110F" w:rsidRPr="00C4110F">
      <w:rPr>
        <w:rFonts w:ascii="Arial" w:hAnsi="Arial" w:cs="Arial"/>
        <w:b/>
        <w:noProof/>
        <w:sz w:val="24"/>
        <w:szCs w:val="24"/>
        <w:lang w:val="es-ES"/>
      </w:rPr>
      <w:t>15</w:t>
    </w:r>
    <w:r w:rsidRPr="00EF00CD">
      <w:rPr>
        <w:rFonts w:ascii="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924C" w14:textId="77777777" w:rsidR="00E20464" w:rsidRDefault="00E20464" w:rsidP="0038736C">
      <w:r>
        <w:separator/>
      </w:r>
    </w:p>
  </w:footnote>
  <w:footnote w:type="continuationSeparator" w:id="0">
    <w:p w14:paraId="6E44F56A" w14:textId="77777777" w:rsidR="00E20464" w:rsidRDefault="00E20464" w:rsidP="0038736C">
      <w:r>
        <w:continuationSeparator/>
      </w:r>
    </w:p>
  </w:footnote>
  <w:footnote w:type="continuationNotice" w:id="1">
    <w:p w14:paraId="06824B81" w14:textId="77777777" w:rsidR="00E20464" w:rsidRDefault="00E20464"/>
  </w:footnote>
  <w:footnote w:id="2">
    <w:p w14:paraId="450BDDF6" w14:textId="77777777" w:rsidR="00415A76" w:rsidRDefault="00415A76" w:rsidP="00415A76">
      <w:pPr>
        <w:pStyle w:val="Textonotapie"/>
        <w:jc w:val="both"/>
        <w:rPr>
          <w:rFonts w:ascii="Arial" w:hAnsi="Arial" w:cs="Arial"/>
        </w:rPr>
      </w:pPr>
      <w:r>
        <w:rPr>
          <w:rStyle w:val="Refdenotaalpie"/>
        </w:rPr>
        <w:footnoteRef/>
      </w:r>
      <w:r>
        <w:rPr>
          <w:rFonts w:ascii="Arial" w:hAnsi="Arial" w:cs="Arial"/>
        </w:rPr>
        <w:t xml:space="preserve"> Décima Época, Tipo de Tesis: Jurisprudencia, Fuente: Gaceta del Semanario Judicial de la Federación, Libro 8, Julio de 2014, Tomo I, Materia(s): Constitucional, Tesis: 1a./J. 54/2014 (10a.), Página: 131, de rubro: </w:t>
      </w:r>
      <w:r>
        <w:rPr>
          <w:rFonts w:ascii="Arial" w:hAnsi="Arial" w:cs="Arial"/>
          <w:b/>
        </w:rPr>
        <w:t xml:space="preserve">“PRINCIPIO DE LEGALIDAD PENAL EN SU VERTIENTE DE TAXATIVIDAD. ANÁLISIS DEL CONTEXTO EN EL CUAL SE DESENVUELVEN LAS NORMAS PENALES, ASÍ COMO DE SUS POSIBLES DESTINATARIOS”. </w:t>
      </w:r>
    </w:p>
  </w:footnote>
  <w:footnote w:id="3">
    <w:p w14:paraId="734F0E24" w14:textId="77777777" w:rsidR="00415A76" w:rsidRDefault="00415A76" w:rsidP="00415A76">
      <w:pPr>
        <w:pStyle w:val="Textonotapie"/>
        <w:jc w:val="both"/>
        <w:rPr>
          <w:rFonts w:ascii="Arial" w:hAnsi="Arial" w:cs="Arial"/>
        </w:rPr>
      </w:pPr>
      <w:r>
        <w:rPr>
          <w:rStyle w:val="Refdenotaalpie"/>
        </w:rPr>
        <w:footnoteRef/>
      </w:r>
      <w:r>
        <w:rPr>
          <w:rFonts w:ascii="Arial" w:hAnsi="Arial" w:cs="Arial"/>
        </w:rPr>
        <w:t xml:space="preserve"> Al respecto, véase Ferreres Comella, Víctor, </w:t>
      </w:r>
      <w:r>
        <w:rPr>
          <w:rFonts w:ascii="Arial" w:hAnsi="Arial" w:cs="Arial"/>
          <w:i/>
        </w:rPr>
        <w:t>El principio de taxatividad en materia penal y el valor normativo de la jurisprudencia. Una perspectiva constitucional</w:t>
      </w:r>
      <w:r>
        <w:rPr>
          <w:rFonts w:ascii="Arial" w:hAnsi="Arial" w:cs="Arial"/>
        </w:rPr>
        <w:t xml:space="preserve">, Civitas, Madrid, 2002, p. 21 y ss. </w:t>
      </w:r>
    </w:p>
    <w:p w14:paraId="3ADE6ADF" w14:textId="77777777" w:rsidR="00415A76" w:rsidRDefault="00415A76" w:rsidP="00415A76">
      <w:pPr>
        <w:pStyle w:val="Textonotapie"/>
        <w:jc w:val="both"/>
        <w:rPr>
          <w:rFonts w:ascii="Arial" w:hAnsi="Arial" w:cs="Arial"/>
        </w:rPr>
      </w:pPr>
      <w:r>
        <w:rPr>
          <w:rFonts w:ascii="Arial" w:hAnsi="Arial" w:cs="Arial"/>
        </w:rPr>
        <w:t xml:space="preserve">De igual modo, al resolver la </w:t>
      </w:r>
      <w:r>
        <w:rPr>
          <w:rFonts w:ascii="Arial" w:hAnsi="Arial" w:cs="Arial"/>
          <w:b/>
        </w:rPr>
        <w:t>acción de inconstitucionalidad 95/2014</w:t>
      </w:r>
      <w:r>
        <w:rPr>
          <w:rFonts w:ascii="Arial" w:hAnsi="Arial" w:cs="Arial"/>
        </w:rPr>
        <w:t xml:space="preserve">, el Tribunal Pleno de esta Suprema Corte de Justicia de la Nación sostuvo que tratándose de la materia penal, nuestro ordenamiento constitucional reconoce una exigencia de racionalidad lingüística, a la cual se le conoce como </w:t>
      </w:r>
      <w:r>
        <w:rPr>
          <w:rFonts w:ascii="Arial" w:hAnsi="Arial" w:cs="Arial"/>
          <w:i/>
        </w:rPr>
        <w:t>principio de taxatividad</w:t>
      </w:r>
      <w:r>
        <w:rPr>
          <w:rFonts w:ascii="Arial" w:hAnsi="Arial" w:cs="Arial"/>
        </w:rPr>
        <w:t>, el cual constituye un importante límite al legislador penal en un Estado democrático de Derecho, en el que subyacen dos valores fundamentales: la certeza jurídica y la imparcialidad en la aplicación del derecho. Véase acción de inconstitucionalidad 95/2014. 7 de julio de 2015. Unanimidad de once votos. Ponente: Alberto Pérez Dayan. Secretario: Jorge Antonio Medina Gaona.</w:t>
      </w:r>
    </w:p>
  </w:footnote>
  <w:footnote w:id="4">
    <w:p w14:paraId="01B6C728" w14:textId="77777777" w:rsidR="00415A76" w:rsidRDefault="00415A76" w:rsidP="00415A76">
      <w:pPr>
        <w:pStyle w:val="Textonotapie"/>
        <w:jc w:val="both"/>
        <w:rPr>
          <w:rFonts w:ascii="Arial" w:hAnsi="Arial" w:cs="Arial"/>
        </w:rPr>
      </w:pPr>
      <w:r>
        <w:rPr>
          <w:rStyle w:val="Refdenotaalpie"/>
        </w:rPr>
        <w:footnoteRef/>
      </w:r>
      <w:r>
        <w:rPr>
          <w:rFonts w:ascii="Arial" w:hAnsi="Arial" w:cs="Arial"/>
        </w:rPr>
        <w:t xml:space="preserve"> En este mismo sentido la Primera Sala ha redefinido la taxatividad en el citado criterio jurisprudencial 1a./J. 54/2014 (10a.). </w:t>
      </w:r>
    </w:p>
  </w:footnote>
  <w:footnote w:id="5">
    <w:p w14:paraId="5C02EA59" w14:textId="77777777" w:rsidR="00415A76" w:rsidRDefault="00415A76" w:rsidP="00415A76">
      <w:pPr>
        <w:pStyle w:val="Textonotapie"/>
        <w:jc w:val="both"/>
        <w:rPr>
          <w:rFonts w:ascii="Arial" w:hAnsi="Arial" w:cs="Arial"/>
        </w:rPr>
      </w:pPr>
      <w:r>
        <w:rPr>
          <w:rStyle w:val="Refdenotaalpie"/>
        </w:rPr>
        <w:footnoteRef/>
      </w:r>
      <w:r>
        <w:rPr>
          <w:rFonts w:ascii="Arial" w:hAnsi="Arial" w:cs="Arial"/>
        </w:rPr>
        <w:t xml:space="preserve"> </w:t>
      </w:r>
      <w:r>
        <w:rPr>
          <w:rFonts w:ascii="Arial" w:hAnsi="Arial" w:cs="Arial"/>
          <w:i/>
        </w:rPr>
        <w:t>Ídem.</w:t>
      </w:r>
    </w:p>
  </w:footnote>
  <w:footnote w:id="6">
    <w:p w14:paraId="76E5479A" w14:textId="2673A7E4" w:rsidR="00415A76" w:rsidRDefault="00415A76" w:rsidP="00415A76">
      <w:pPr>
        <w:pStyle w:val="corte4fondo"/>
        <w:spacing w:line="240" w:lineRule="auto"/>
        <w:ind w:firstLine="0"/>
        <w:rPr>
          <w:rFonts w:cs="Arial"/>
          <w:sz w:val="20"/>
        </w:rPr>
      </w:pPr>
      <w:r>
        <w:rPr>
          <w:rStyle w:val="Refdenotaalpie"/>
          <w:sz w:val="20"/>
        </w:rPr>
        <w:footnoteRef/>
      </w:r>
      <w:r>
        <w:rPr>
          <w:rFonts w:cs="Arial"/>
          <w:sz w:val="20"/>
        </w:rPr>
        <w:t xml:space="preserve"> Véase el Amparo Directo en Revisión 4436/2015,</w:t>
      </w:r>
      <w:r w:rsidR="0084261E">
        <w:rPr>
          <w:rFonts w:cs="Arial"/>
          <w:sz w:val="20"/>
        </w:rPr>
        <w:t xml:space="preserve"> </w:t>
      </w:r>
      <w:r>
        <w:rPr>
          <w:rFonts w:cs="Arial"/>
          <w:sz w:val="20"/>
          <w:lang w:val="es-MX"/>
        </w:rPr>
        <w:t>resuelto</w:t>
      </w:r>
      <w:r>
        <w:rPr>
          <w:rFonts w:cs="Arial"/>
          <w:sz w:val="20"/>
        </w:rPr>
        <w:t xml:space="preserve"> en sesión de </w:t>
      </w:r>
      <w:r w:rsidR="00182CFF">
        <w:rPr>
          <w:rFonts w:cs="Arial"/>
          <w:sz w:val="20"/>
          <w:lang w:val="es-MX"/>
        </w:rPr>
        <w:t xml:space="preserve">siete de marzo </w:t>
      </w:r>
      <w:r>
        <w:rPr>
          <w:rFonts w:cs="Arial"/>
          <w:sz w:val="20"/>
        </w:rPr>
        <w:t>de dos mil dieciséis</w:t>
      </w:r>
      <w:r>
        <w:rPr>
          <w:rFonts w:cs="Arial"/>
          <w:sz w:val="20"/>
          <w:lang w:val="es-MX"/>
        </w:rPr>
        <w:t xml:space="preserve">, </w:t>
      </w:r>
      <w:r>
        <w:rPr>
          <w:rFonts w:cs="Arial"/>
          <w:sz w:val="20"/>
        </w:rPr>
        <w:t xml:space="preserve">por mayoría de nueve votos </w:t>
      </w:r>
      <w:r>
        <w:rPr>
          <w:rFonts w:cs="Arial"/>
          <w:sz w:val="20"/>
          <w:lang w:val="es-MX"/>
        </w:rPr>
        <w:t>d</w:t>
      </w:r>
      <w:r>
        <w:rPr>
          <w:rFonts w:cs="Arial"/>
          <w:sz w:val="20"/>
        </w:rPr>
        <w:t xml:space="preserve">el Pleno de la Suprema Corte de Justicia de la Nación. </w:t>
      </w:r>
      <w:r w:rsidR="00C3547A">
        <w:rPr>
          <w:rFonts w:cs="Arial"/>
          <w:sz w:val="20"/>
        </w:rPr>
        <w:t>Ministro p</w:t>
      </w:r>
      <w:r>
        <w:rPr>
          <w:rFonts w:cs="Arial"/>
          <w:sz w:val="20"/>
        </w:rPr>
        <w:t xml:space="preserve">onente: </w:t>
      </w:r>
      <w:r w:rsidR="0084261E">
        <w:rPr>
          <w:rFonts w:cs="Arial"/>
          <w:sz w:val="20"/>
        </w:rPr>
        <w:t>Jorge Mario Pardo Rebolledo</w:t>
      </w:r>
      <w:r>
        <w:rPr>
          <w:rFonts w:cs="Arial"/>
          <w:sz w:val="20"/>
        </w:rPr>
        <w:t xml:space="preserve">. </w:t>
      </w:r>
    </w:p>
  </w:footnote>
  <w:footnote w:id="7">
    <w:p w14:paraId="54F8C5AC" w14:textId="77777777" w:rsidR="00415A76" w:rsidRDefault="00415A76" w:rsidP="00415A76">
      <w:pPr>
        <w:pStyle w:val="Textonotapie"/>
        <w:jc w:val="both"/>
        <w:rPr>
          <w:rFonts w:ascii="Arial" w:hAnsi="Arial" w:cs="Arial"/>
        </w:rPr>
      </w:pPr>
      <w:r>
        <w:rPr>
          <w:rStyle w:val="Refdenotaalpie"/>
        </w:rPr>
        <w:footnoteRef/>
      </w:r>
      <w:r>
        <w:rPr>
          <w:rFonts w:ascii="Arial" w:hAnsi="Arial" w:cs="Arial"/>
        </w:rPr>
        <w:t xml:space="preserve"> En un sentido similar ya se ha pronunciado esta Primera Sala en la jurisprudencia 1/2006, consultable en el Semanario Judicial de la Federación y su Gaceta, novena época, tomo XXIII, de febrero de dos mil seis, página 537, cuyo rubro es: </w:t>
      </w:r>
    </w:p>
    <w:p w14:paraId="66C43285" w14:textId="77777777" w:rsidR="00415A76" w:rsidRDefault="00415A76" w:rsidP="00415A76">
      <w:pPr>
        <w:pStyle w:val="Textonotapie"/>
        <w:jc w:val="both"/>
        <w:rPr>
          <w:rFonts w:ascii="Arial" w:hAnsi="Arial" w:cs="Arial"/>
          <w:b/>
          <w:i/>
        </w:rPr>
      </w:pPr>
      <w:r>
        <w:rPr>
          <w:rFonts w:ascii="Arial" w:hAnsi="Arial" w:cs="Arial"/>
          <w:b/>
          <w:bCs/>
          <w:i/>
          <w:sz w:val="18"/>
          <w:szCs w:val="18"/>
        </w:rPr>
        <w:t>“LEYES. SU INCONSTITUCIONALIDAD NO DEPENDE DE QUE ESTABLEZCAN CONCEPTOS INDETERMINADOS</w:t>
      </w:r>
      <w:r>
        <w:rPr>
          <w:rFonts w:ascii="Arial" w:hAnsi="Arial" w:cs="Arial"/>
          <w:b/>
          <w:i/>
          <w:sz w:val="18"/>
          <w:szCs w:val="18"/>
        </w:rPr>
        <w:t>”.</w:t>
      </w:r>
    </w:p>
  </w:footnote>
  <w:footnote w:id="8">
    <w:p w14:paraId="0FD30CC2" w14:textId="77777777" w:rsidR="00415A76" w:rsidRDefault="00415A76" w:rsidP="00415A76">
      <w:pPr>
        <w:pStyle w:val="Textonotapie"/>
        <w:jc w:val="both"/>
        <w:rPr>
          <w:rFonts w:ascii="Arial" w:hAnsi="Arial" w:cs="Arial"/>
        </w:rPr>
      </w:pPr>
      <w:r>
        <w:rPr>
          <w:rStyle w:val="Refdenotaalpie"/>
        </w:rPr>
        <w:footnoteRef/>
      </w:r>
      <w:r>
        <w:rPr>
          <w:rFonts w:ascii="Arial" w:hAnsi="Arial" w:cs="Arial"/>
        </w:rPr>
        <w:t xml:space="preserve"> Jurisprudencia </w:t>
      </w:r>
      <w:r>
        <w:rPr>
          <w:rFonts w:ascii="Arial" w:hAnsi="Arial" w:cs="Arial"/>
          <w:bCs/>
        </w:rPr>
        <w:t>1a./J. 83/2004 (10a.)</w:t>
      </w:r>
      <w:r>
        <w:rPr>
          <w:rFonts w:ascii="Arial" w:hAnsi="Arial" w:cs="Arial"/>
        </w:rPr>
        <w:t>, Instancia Primera Sala, Semanario Judicial de la Federación y su Gaceta, Tomo XX, Octubre de 2004, página 170.</w:t>
      </w:r>
    </w:p>
    <w:p w14:paraId="2E9D2C4B" w14:textId="77777777" w:rsidR="00415A76" w:rsidRDefault="00415A76" w:rsidP="00415A76">
      <w:pPr>
        <w:pStyle w:val="Textonotapie"/>
        <w:jc w:val="both"/>
        <w:rPr>
          <w:rFonts w:ascii="Arial" w:hAnsi="Arial" w:cs="Arial"/>
          <w:i/>
        </w:rPr>
      </w:pPr>
      <w:r>
        <w:rPr>
          <w:rFonts w:ascii="Arial" w:hAnsi="Arial" w:cs="Arial"/>
          <w:b/>
          <w:i/>
          <w:sz w:val="18"/>
          <w:szCs w:val="18"/>
        </w:rPr>
        <w:t>“</w:t>
      </w:r>
      <w:r>
        <w:rPr>
          <w:rFonts w:ascii="Arial" w:hAnsi="Arial" w:cs="Arial"/>
          <w:b/>
          <w:bCs/>
          <w:i/>
          <w:sz w:val="18"/>
          <w:szCs w:val="18"/>
        </w:rPr>
        <w:t>LEYES. SU INCONSTITUCIONALIDAD NO PUEDE DERIVAR EXCLUSIVAMENTE DE LA FALTA DE DEFINICIÓN DE LOS VOCABLOS O LOCUCIONES UTILIZADOS POR EL LEGISLADOR.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695F" w14:textId="4404C2A4" w:rsidR="007B2FFA" w:rsidRPr="007B2FFA" w:rsidRDefault="007B2FFA">
    <w:pPr>
      <w:pStyle w:val="Encabezado"/>
      <w:rPr>
        <w:rFonts w:ascii="Arial" w:hAnsi="Arial" w:cs="Arial"/>
        <w:b/>
        <w:bCs/>
        <w:sz w:val="24"/>
        <w:szCs w:val="24"/>
      </w:rPr>
    </w:pPr>
    <w:r w:rsidRPr="007B2FFA">
      <w:rPr>
        <w:rFonts w:ascii="Arial" w:hAnsi="Arial" w:cs="Arial"/>
        <w:b/>
        <w:bCs/>
        <w:sz w:val="24"/>
        <w:szCs w:val="24"/>
      </w:rPr>
      <w:t>AMPARO DIRECTO EN REVISIÓN 2674/2023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E97D" w14:textId="3F946CCD" w:rsidR="007B2FFA" w:rsidRPr="007B2FFA" w:rsidRDefault="007B2FFA" w:rsidP="007B2FFA">
    <w:pPr>
      <w:pStyle w:val="Encabezado"/>
      <w:jc w:val="right"/>
      <w:rPr>
        <w:rFonts w:ascii="Arial" w:hAnsi="Arial" w:cs="Arial"/>
        <w:b/>
        <w:bCs/>
        <w:sz w:val="24"/>
        <w:szCs w:val="24"/>
      </w:rPr>
    </w:pPr>
    <w:r w:rsidRPr="007B2FFA">
      <w:rPr>
        <w:rFonts w:ascii="Arial" w:hAnsi="Arial" w:cs="Arial"/>
        <w:b/>
        <w:bCs/>
        <w:sz w:val="24"/>
        <w:szCs w:val="24"/>
      </w:rPr>
      <w:t>AMPARO DIRECTO EN REVISIÓN 2674/2023</w:t>
    </w:r>
  </w:p>
  <w:p w14:paraId="5D26F404" w14:textId="77777777" w:rsidR="007B2FFA" w:rsidRDefault="007B2F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1" w14:textId="036B965E" w:rsidR="00C105E5" w:rsidRPr="00272401" w:rsidRDefault="00B41D52" w:rsidP="00272401">
    <w:pPr>
      <w:pStyle w:val="Encabezado"/>
      <w:rPr>
        <w:rFonts w:ascii="Arial" w:hAnsi="Arial" w:cs="Arial"/>
        <w:b/>
        <w:sz w:val="22"/>
        <w:szCs w:val="24"/>
      </w:rPr>
    </w:pPr>
    <w:r>
      <w:rPr>
        <w:rFonts w:ascii="Arial" w:hAnsi="Arial" w:cs="Arial"/>
        <w:b/>
        <w:sz w:val="22"/>
        <w:szCs w:val="24"/>
      </w:rPr>
      <w:t xml:space="preserve">AMPARO DIRECTO EN REVISIÓN </w:t>
    </w:r>
    <w:r w:rsidR="009E501B">
      <w:rPr>
        <w:rFonts w:ascii="Arial" w:hAnsi="Arial" w:cs="Arial"/>
        <w:b/>
        <w:sz w:val="22"/>
        <w:szCs w:val="24"/>
      </w:rPr>
      <w:t>2674</w:t>
    </w:r>
    <w:r w:rsidR="00A7346A">
      <w:rPr>
        <w:rFonts w:ascii="Arial" w:hAnsi="Arial" w:cs="Arial"/>
        <w:b/>
        <w:sz w:val="22"/>
        <w:szCs w:val="24"/>
      </w:rPr>
      <w:t>/202</w:t>
    </w:r>
    <w:r w:rsidR="004A4DEE">
      <w:rPr>
        <w:rFonts w:ascii="Arial" w:hAnsi="Arial" w:cs="Arial"/>
        <w:b/>
        <w:sz w:val="22"/>
        <w:szCs w:val="24"/>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2A4" w14:textId="1293AACC" w:rsidR="00A7346A" w:rsidRPr="00272401" w:rsidRDefault="00272401" w:rsidP="00A7346A">
    <w:pPr>
      <w:pStyle w:val="Encabezado"/>
      <w:jc w:val="right"/>
      <w:rPr>
        <w:rFonts w:ascii="Arial" w:hAnsi="Arial" w:cs="Arial"/>
        <w:b/>
        <w:sz w:val="22"/>
        <w:szCs w:val="24"/>
      </w:rPr>
    </w:pPr>
    <w:r>
      <w:rPr>
        <w:b/>
        <w:noProof/>
        <w:lang w:val="es-MX"/>
      </w:rPr>
      <mc:AlternateContent>
        <mc:Choice Requires="wps">
          <w:drawing>
            <wp:anchor distT="0" distB="0" distL="114300" distR="114300" simplePos="0" relativeHeight="251659264" behindDoc="1" locked="0" layoutInCell="1" allowOverlap="1" wp14:anchorId="06079E3C" wp14:editId="6D4E1699">
              <wp:simplePos x="0" y="0"/>
              <wp:positionH relativeFrom="margin">
                <wp:posOffset>0</wp:posOffset>
              </wp:positionH>
              <wp:positionV relativeFrom="paragraph">
                <wp:posOffset>164465</wp:posOffset>
              </wp:positionV>
              <wp:extent cx="1711325" cy="1506220"/>
              <wp:effectExtent l="0" t="0" r="3175" b="0"/>
              <wp:wrapTight wrapText="bothSides">
                <wp:wrapPolygon edited="0">
                  <wp:start x="0" y="0"/>
                  <wp:lineTo x="0" y="21309"/>
                  <wp:lineTo x="21400" y="21309"/>
                  <wp:lineTo x="21400"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50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4EEE" id="Rectángulo 3" o:spid="_x0000_s1026" style="position:absolute;margin-left:0;margin-top:12.95pt;width:134.75pt;height:11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6AEAALY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" stroked="f">
              <w10:wrap type="tight" anchorx="margin"/>
            </v:rect>
          </w:pict>
        </mc:Fallback>
      </mc:AlternateContent>
    </w:r>
    <w:r w:rsidR="00B41D52">
      <w:rPr>
        <w:rFonts w:ascii="Arial" w:hAnsi="Arial" w:cs="Arial"/>
        <w:b/>
        <w:sz w:val="22"/>
        <w:szCs w:val="24"/>
      </w:rPr>
      <w:t xml:space="preserve">AMPARO DIRECTO EN REVISIÓN </w:t>
    </w:r>
    <w:r w:rsidR="009E501B">
      <w:rPr>
        <w:rFonts w:ascii="Arial" w:hAnsi="Arial" w:cs="Arial"/>
        <w:b/>
        <w:sz w:val="22"/>
        <w:szCs w:val="24"/>
      </w:rPr>
      <w:t>2674</w:t>
    </w:r>
    <w:r w:rsidR="00A7346A">
      <w:rPr>
        <w:rFonts w:ascii="Arial" w:hAnsi="Arial" w:cs="Arial"/>
        <w:b/>
        <w:sz w:val="22"/>
        <w:szCs w:val="24"/>
      </w:rPr>
      <w:t>/202</w:t>
    </w:r>
    <w:r w:rsidR="004A4DEE">
      <w:rPr>
        <w:rFonts w:ascii="Arial" w:hAnsi="Arial" w:cs="Arial"/>
        <w:b/>
        <w:sz w:val="22"/>
        <w:szCs w:val="24"/>
      </w:rPr>
      <w:t>3</w:t>
    </w:r>
  </w:p>
  <w:p w14:paraId="53AE8436" w14:textId="02A1E7EB" w:rsidR="00C105E5" w:rsidRPr="00272401" w:rsidRDefault="00C105E5" w:rsidP="00272401">
    <w:pPr>
      <w:pStyle w:val="Encabezado"/>
      <w:tabs>
        <w:tab w:val="clear" w:pos="4252"/>
        <w:tab w:val="center" w:pos="4536"/>
      </w:tabs>
      <w:jc w:val="right"/>
      <w:rPr>
        <w:rFonts w:ascii="Arial" w:hAnsi="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C4E"/>
    <w:multiLevelType w:val="hybridMultilevel"/>
    <w:tmpl w:val="97484F1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0ED3AE4"/>
    <w:multiLevelType w:val="hybridMultilevel"/>
    <w:tmpl w:val="17B4D7A6"/>
    <w:lvl w:ilvl="0" w:tplc="C8A84806">
      <w:start w:val="25"/>
      <w:numFmt w:val="decimal"/>
      <w:lvlText w:val="%1."/>
      <w:lvlJc w:val="left"/>
      <w:pPr>
        <w:ind w:left="720" w:hanging="360"/>
      </w:pPr>
      <w:rPr>
        <w:rFonts w:ascii="Arial" w:hAnsi="Arial" w:cs="Arial" w:hint="default"/>
        <w:i w:val="0"/>
        <w:iCs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A90BEF"/>
    <w:multiLevelType w:val="hybridMultilevel"/>
    <w:tmpl w:val="38906328"/>
    <w:lvl w:ilvl="0" w:tplc="FFFFFFFF">
      <w:start w:val="1"/>
      <w:numFmt w:val="decimal"/>
      <w:lvlText w:val="%1."/>
      <w:lvlJc w:val="left"/>
      <w:pPr>
        <w:ind w:left="0" w:firstLine="0"/>
      </w:pPr>
      <w:rPr>
        <w:rFonts w:ascii="Arial" w:hAnsi="Arial" w:cs="Arial" w:hint="default"/>
        <w:b w:val="0"/>
        <w:bCs/>
        <w:i w:val="0"/>
        <w:iCs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6050E7"/>
    <w:multiLevelType w:val="hybridMultilevel"/>
    <w:tmpl w:val="773CD1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36B39"/>
    <w:multiLevelType w:val="hybridMultilevel"/>
    <w:tmpl w:val="70DC2C16"/>
    <w:lvl w:ilvl="0" w:tplc="87B6B3C2">
      <w:start w:val="50"/>
      <w:numFmt w:val="decimal"/>
      <w:lvlText w:val="%1."/>
      <w:lvlJc w:val="left"/>
      <w:pPr>
        <w:ind w:left="0" w:firstLine="0"/>
      </w:pPr>
      <w:rPr>
        <w:rFonts w:ascii="Arial" w:hAnsi="Arial" w:cs="Arial" w:hint="default"/>
        <w:b w:val="0"/>
        <w:bCs/>
        <w:i w:val="0"/>
        <w:iCs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2B68C4"/>
    <w:multiLevelType w:val="hybridMultilevel"/>
    <w:tmpl w:val="316C596E"/>
    <w:lvl w:ilvl="0" w:tplc="5A8404D2">
      <w:start w:val="1"/>
      <w:numFmt w:val="decimal"/>
      <w:lvlText w:val="%1."/>
      <w:lvlJc w:val="left"/>
      <w:pPr>
        <w:ind w:left="0" w:firstLine="0"/>
      </w:pPr>
      <w:rPr>
        <w:rFonts w:ascii="Arial" w:hAnsi="Arial" w:cs="Arial"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26371E2"/>
    <w:multiLevelType w:val="hybridMultilevel"/>
    <w:tmpl w:val="758A89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D61694"/>
    <w:multiLevelType w:val="hybridMultilevel"/>
    <w:tmpl w:val="C4BA9E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5F400ED"/>
    <w:multiLevelType w:val="hybridMultilevel"/>
    <w:tmpl w:val="7936A320"/>
    <w:lvl w:ilvl="0" w:tplc="DA8A962E">
      <w:start w:val="45"/>
      <w:numFmt w:val="decimal"/>
      <w:lvlText w:val="%1."/>
      <w:lvlJc w:val="left"/>
      <w:pPr>
        <w:ind w:left="0" w:firstLine="0"/>
      </w:pPr>
      <w:rPr>
        <w:rFonts w:ascii="Arial" w:hAnsi="Arial" w:cs="Arial" w:hint="default"/>
        <w:b w:val="0"/>
        <w:bCs/>
        <w:i w:val="0"/>
        <w:iCs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F887E40"/>
    <w:multiLevelType w:val="hybridMultilevel"/>
    <w:tmpl w:val="5A4EC59C"/>
    <w:lvl w:ilvl="0" w:tplc="EB001C64">
      <w:start w:val="28"/>
      <w:numFmt w:val="decimal"/>
      <w:lvlText w:val="%1."/>
      <w:lvlJc w:val="left"/>
      <w:pPr>
        <w:ind w:left="720" w:hanging="360"/>
      </w:pPr>
      <w:rPr>
        <w:rFonts w:ascii="Arial" w:hAnsi="Arial" w:cs="Arial" w:hint="default"/>
        <w:i w:val="0"/>
        <w:iCs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691DEE"/>
    <w:multiLevelType w:val="hybridMultilevel"/>
    <w:tmpl w:val="A8B6F66C"/>
    <w:lvl w:ilvl="0" w:tplc="C952D378">
      <w:start w:val="30"/>
      <w:numFmt w:val="decimal"/>
      <w:lvlText w:val="%1."/>
      <w:lvlJc w:val="left"/>
      <w:pPr>
        <w:ind w:left="720" w:hanging="360"/>
      </w:pPr>
      <w:rPr>
        <w:rFonts w:ascii="Arial" w:eastAsia="Times New Roman" w:hAnsi="Arial" w:cs="Arial"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2E63B8"/>
    <w:multiLevelType w:val="hybridMultilevel"/>
    <w:tmpl w:val="C574A012"/>
    <w:lvl w:ilvl="0" w:tplc="A67444C8">
      <w:start w:val="27"/>
      <w:numFmt w:val="decimal"/>
      <w:lvlText w:val="%1."/>
      <w:lvlJc w:val="left"/>
      <w:pPr>
        <w:ind w:left="720" w:hanging="360"/>
      </w:pPr>
      <w:rPr>
        <w:rFonts w:ascii="Arial" w:eastAsia="Times New Roman" w:hAnsi="Arial" w:cs="Arial" w:hint="default"/>
        <w:b w:val="0"/>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0084F5F"/>
    <w:multiLevelType w:val="hybridMultilevel"/>
    <w:tmpl w:val="EC921C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AA6F25"/>
    <w:multiLevelType w:val="hybridMultilevel"/>
    <w:tmpl w:val="6082C350"/>
    <w:lvl w:ilvl="0" w:tplc="F6942392">
      <w:start w:val="41"/>
      <w:numFmt w:val="decimal"/>
      <w:lvlText w:val="%1."/>
      <w:lvlJc w:val="left"/>
      <w:pPr>
        <w:ind w:left="0" w:firstLine="0"/>
      </w:pPr>
      <w:rPr>
        <w:rFonts w:ascii="Arial" w:hAnsi="Arial" w:cs="Arial" w:hint="default"/>
        <w:b w:val="0"/>
        <w:bCs/>
        <w:i w:val="0"/>
        <w:iCs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CF055ED"/>
    <w:multiLevelType w:val="hybridMultilevel"/>
    <w:tmpl w:val="05B66B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32600697">
    <w:abstractNumId w:val="13"/>
  </w:num>
  <w:num w:numId="2" w16cid:durableId="910386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492928">
    <w:abstractNumId w:val="14"/>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833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2060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2298656">
    <w:abstractNumId w:val="12"/>
  </w:num>
  <w:num w:numId="7" w16cid:durableId="794182454">
    <w:abstractNumId w:val="7"/>
  </w:num>
  <w:num w:numId="8" w16cid:durableId="1685984226">
    <w:abstractNumId w:val="15"/>
  </w:num>
  <w:num w:numId="9" w16cid:durableId="1683042660">
    <w:abstractNumId w:val="6"/>
  </w:num>
  <w:num w:numId="10" w16cid:durableId="1130317316">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6212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285789">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5919184">
    <w:abstractNumId w:val="8"/>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695979">
    <w:abstractNumId w:val="1"/>
  </w:num>
  <w:num w:numId="15" w16cid:durableId="1458184332">
    <w:abstractNumId w:val="3"/>
  </w:num>
  <w:num w:numId="16" w16cid:durableId="1229681567">
    <w:abstractNumId w:val="0"/>
  </w:num>
  <w:num w:numId="17" w16cid:durableId="1435127487">
    <w:abstractNumId w:val="9"/>
  </w:num>
  <w:num w:numId="18" w16cid:durableId="1008824012">
    <w:abstractNumId w:val="11"/>
  </w:num>
  <w:num w:numId="19" w16cid:durableId="359820396">
    <w:abstractNumId w:val="10"/>
  </w:num>
  <w:num w:numId="20" w16cid:durableId="741633935">
    <w:abstractNumId w:val="8"/>
  </w:num>
  <w:num w:numId="21" w16cid:durableId="483082135">
    <w:abstractNumId w:val="14"/>
  </w:num>
  <w:num w:numId="22" w16cid:durableId="134797647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C"/>
    <w:rsid w:val="000000B0"/>
    <w:rsid w:val="00000E47"/>
    <w:rsid w:val="0000357D"/>
    <w:rsid w:val="0000397B"/>
    <w:rsid w:val="00004D48"/>
    <w:rsid w:val="000051F8"/>
    <w:rsid w:val="000068A1"/>
    <w:rsid w:val="000076F7"/>
    <w:rsid w:val="00007F74"/>
    <w:rsid w:val="00011B55"/>
    <w:rsid w:val="00013C4E"/>
    <w:rsid w:val="00013EDE"/>
    <w:rsid w:val="00014728"/>
    <w:rsid w:val="00015DAF"/>
    <w:rsid w:val="00015FB6"/>
    <w:rsid w:val="00017B52"/>
    <w:rsid w:val="000201A1"/>
    <w:rsid w:val="00020787"/>
    <w:rsid w:val="000211F7"/>
    <w:rsid w:val="00022D0D"/>
    <w:rsid w:val="00023BD5"/>
    <w:rsid w:val="00023E8F"/>
    <w:rsid w:val="000240D6"/>
    <w:rsid w:val="00024C53"/>
    <w:rsid w:val="00025E44"/>
    <w:rsid w:val="00027F06"/>
    <w:rsid w:val="000324E7"/>
    <w:rsid w:val="000328C9"/>
    <w:rsid w:val="00033637"/>
    <w:rsid w:val="000345EA"/>
    <w:rsid w:val="000349C8"/>
    <w:rsid w:val="000352F0"/>
    <w:rsid w:val="00035FC2"/>
    <w:rsid w:val="00036AE2"/>
    <w:rsid w:val="00041618"/>
    <w:rsid w:val="0004495D"/>
    <w:rsid w:val="00044D9E"/>
    <w:rsid w:val="000451BA"/>
    <w:rsid w:val="00046941"/>
    <w:rsid w:val="0005145F"/>
    <w:rsid w:val="0005216A"/>
    <w:rsid w:val="00053D8C"/>
    <w:rsid w:val="00053E50"/>
    <w:rsid w:val="0005468A"/>
    <w:rsid w:val="000560E0"/>
    <w:rsid w:val="00056AEC"/>
    <w:rsid w:val="00057184"/>
    <w:rsid w:val="00057265"/>
    <w:rsid w:val="00063488"/>
    <w:rsid w:val="000664B3"/>
    <w:rsid w:val="000716C9"/>
    <w:rsid w:val="00071F87"/>
    <w:rsid w:val="000734A9"/>
    <w:rsid w:val="0007392F"/>
    <w:rsid w:val="00075176"/>
    <w:rsid w:val="00075292"/>
    <w:rsid w:val="00076D41"/>
    <w:rsid w:val="000835BE"/>
    <w:rsid w:val="0008365A"/>
    <w:rsid w:val="00084285"/>
    <w:rsid w:val="00084ADC"/>
    <w:rsid w:val="00084CD0"/>
    <w:rsid w:val="0008628E"/>
    <w:rsid w:val="00086994"/>
    <w:rsid w:val="00090D70"/>
    <w:rsid w:val="00090FDD"/>
    <w:rsid w:val="000911BA"/>
    <w:rsid w:val="0009144F"/>
    <w:rsid w:val="00093067"/>
    <w:rsid w:val="000930E3"/>
    <w:rsid w:val="00094B7F"/>
    <w:rsid w:val="00094CE4"/>
    <w:rsid w:val="00094FC6"/>
    <w:rsid w:val="00096CD5"/>
    <w:rsid w:val="000A056C"/>
    <w:rsid w:val="000A0F6B"/>
    <w:rsid w:val="000A137D"/>
    <w:rsid w:val="000A6F7C"/>
    <w:rsid w:val="000B0E09"/>
    <w:rsid w:val="000B1102"/>
    <w:rsid w:val="000B27BD"/>
    <w:rsid w:val="000B2D1C"/>
    <w:rsid w:val="000B4227"/>
    <w:rsid w:val="000B5868"/>
    <w:rsid w:val="000B5ECA"/>
    <w:rsid w:val="000B6C04"/>
    <w:rsid w:val="000B7124"/>
    <w:rsid w:val="000B7CB6"/>
    <w:rsid w:val="000B7D85"/>
    <w:rsid w:val="000C099B"/>
    <w:rsid w:val="000C0E8C"/>
    <w:rsid w:val="000C2ECC"/>
    <w:rsid w:val="000C3EAE"/>
    <w:rsid w:val="000C49B9"/>
    <w:rsid w:val="000C53A6"/>
    <w:rsid w:val="000C54EB"/>
    <w:rsid w:val="000C5BCD"/>
    <w:rsid w:val="000C75AD"/>
    <w:rsid w:val="000C7D8A"/>
    <w:rsid w:val="000D1A38"/>
    <w:rsid w:val="000D31F0"/>
    <w:rsid w:val="000D5AD9"/>
    <w:rsid w:val="000D604C"/>
    <w:rsid w:val="000D634F"/>
    <w:rsid w:val="000D79D2"/>
    <w:rsid w:val="000E0240"/>
    <w:rsid w:val="000E0407"/>
    <w:rsid w:val="000E0FB7"/>
    <w:rsid w:val="000E1C6F"/>
    <w:rsid w:val="000E2B2E"/>
    <w:rsid w:val="000E3646"/>
    <w:rsid w:val="000E591A"/>
    <w:rsid w:val="000E6248"/>
    <w:rsid w:val="000E7B0F"/>
    <w:rsid w:val="000E7B43"/>
    <w:rsid w:val="000F06C6"/>
    <w:rsid w:val="000F2332"/>
    <w:rsid w:val="000F3F64"/>
    <w:rsid w:val="000F4895"/>
    <w:rsid w:val="000F4F97"/>
    <w:rsid w:val="000F6D73"/>
    <w:rsid w:val="000F7AF6"/>
    <w:rsid w:val="00100524"/>
    <w:rsid w:val="001008F4"/>
    <w:rsid w:val="0010170A"/>
    <w:rsid w:val="00101D57"/>
    <w:rsid w:val="0010246D"/>
    <w:rsid w:val="0010397A"/>
    <w:rsid w:val="00103FD6"/>
    <w:rsid w:val="00105811"/>
    <w:rsid w:val="00110ABA"/>
    <w:rsid w:val="00110CF8"/>
    <w:rsid w:val="001137E4"/>
    <w:rsid w:val="00113D83"/>
    <w:rsid w:val="00114F4E"/>
    <w:rsid w:val="0011556E"/>
    <w:rsid w:val="0011577A"/>
    <w:rsid w:val="00115CC5"/>
    <w:rsid w:val="00117D91"/>
    <w:rsid w:val="0012201E"/>
    <w:rsid w:val="00123310"/>
    <w:rsid w:val="00124935"/>
    <w:rsid w:val="0012586F"/>
    <w:rsid w:val="00131813"/>
    <w:rsid w:val="00132633"/>
    <w:rsid w:val="001329A8"/>
    <w:rsid w:val="00132F67"/>
    <w:rsid w:val="00133B0B"/>
    <w:rsid w:val="00134B9D"/>
    <w:rsid w:val="0013516D"/>
    <w:rsid w:val="0013561C"/>
    <w:rsid w:val="00136D6A"/>
    <w:rsid w:val="00137A09"/>
    <w:rsid w:val="001408DA"/>
    <w:rsid w:val="00141D0B"/>
    <w:rsid w:val="00141D6C"/>
    <w:rsid w:val="00142654"/>
    <w:rsid w:val="0014268E"/>
    <w:rsid w:val="00143579"/>
    <w:rsid w:val="0014366D"/>
    <w:rsid w:val="00144BF5"/>
    <w:rsid w:val="001519B9"/>
    <w:rsid w:val="00152506"/>
    <w:rsid w:val="00152634"/>
    <w:rsid w:val="00153F0B"/>
    <w:rsid w:val="00154922"/>
    <w:rsid w:val="00156DCE"/>
    <w:rsid w:val="0015702D"/>
    <w:rsid w:val="00157C1C"/>
    <w:rsid w:val="0016030C"/>
    <w:rsid w:val="00161115"/>
    <w:rsid w:val="00162CC9"/>
    <w:rsid w:val="00162D14"/>
    <w:rsid w:val="001647C9"/>
    <w:rsid w:val="001647D2"/>
    <w:rsid w:val="00165FAA"/>
    <w:rsid w:val="00166C18"/>
    <w:rsid w:val="00166E40"/>
    <w:rsid w:val="00170763"/>
    <w:rsid w:val="00171033"/>
    <w:rsid w:val="001729E5"/>
    <w:rsid w:val="00173442"/>
    <w:rsid w:val="00174682"/>
    <w:rsid w:val="00174DEF"/>
    <w:rsid w:val="0017651B"/>
    <w:rsid w:val="00176AB1"/>
    <w:rsid w:val="00176DC7"/>
    <w:rsid w:val="001807C2"/>
    <w:rsid w:val="00180B5C"/>
    <w:rsid w:val="00181B99"/>
    <w:rsid w:val="00182CFF"/>
    <w:rsid w:val="001854E4"/>
    <w:rsid w:val="0018722C"/>
    <w:rsid w:val="00187813"/>
    <w:rsid w:val="00187AEB"/>
    <w:rsid w:val="00190BFB"/>
    <w:rsid w:val="001929B3"/>
    <w:rsid w:val="001931F5"/>
    <w:rsid w:val="00193263"/>
    <w:rsid w:val="001950AA"/>
    <w:rsid w:val="00195366"/>
    <w:rsid w:val="001A04CA"/>
    <w:rsid w:val="001A1BBE"/>
    <w:rsid w:val="001A259D"/>
    <w:rsid w:val="001A30F0"/>
    <w:rsid w:val="001A3343"/>
    <w:rsid w:val="001A3F8B"/>
    <w:rsid w:val="001A4728"/>
    <w:rsid w:val="001A564A"/>
    <w:rsid w:val="001A64D8"/>
    <w:rsid w:val="001A6FDE"/>
    <w:rsid w:val="001B0267"/>
    <w:rsid w:val="001B02FD"/>
    <w:rsid w:val="001B0447"/>
    <w:rsid w:val="001B332B"/>
    <w:rsid w:val="001B41D7"/>
    <w:rsid w:val="001B46E8"/>
    <w:rsid w:val="001B64DA"/>
    <w:rsid w:val="001C00C2"/>
    <w:rsid w:val="001C0BFD"/>
    <w:rsid w:val="001C193D"/>
    <w:rsid w:val="001C3472"/>
    <w:rsid w:val="001C4889"/>
    <w:rsid w:val="001C48B7"/>
    <w:rsid w:val="001C64BE"/>
    <w:rsid w:val="001D0A79"/>
    <w:rsid w:val="001D10E7"/>
    <w:rsid w:val="001D2141"/>
    <w:rsid w:val="001D40A2"/>
    <w:rsid w:val="001D4498"/>
    <w:rsid w:val="001D5D78"/>
    <w:rsid w:val="001D60D3"/>
    <w:rsid w:val="001D611B"/>
    <w:rsid w:val="001E03E9"/>
    <w:rsid w:val="001E0E69"/>
    <w:rsid w:val="001E1825"/>
    <w:rsid w:val="001E1B8D"/>
    <w:rsid w:val="001E314F"/>
    <w:rsid w:val="001E7F13"/>
    <w:rsid w:val="001F1917"/>
    <w:rsid w:val="001F38ED"/>
    <w:rsid w:val="001F42E6"/>
    <w:rsid w:val="001F5694"/>
    <w:rsid w:val="001F7255"/>
    <w:rsid w:val="001F7746"/>
    <w:rsid w:val="001F7F75"/>
    <w:rsid w:val="00200F72"/>
    <w:rsid w:val="002011EA"/>
    <w:rsid w:val="00201F0E"/>
    <w:rsid w:val="002064BC"/>
    <w:rsid w:val="002105E6"/>
    <w:rsid w:val="00210611"/>
    <w:rsid w:val="00211CE2"/>
    <w:rsid w:val="00212B89"/>
    <w:rsid w:val="00214F88"/>
    <w:rsid w:val="002151F4"/>
    <w:rsid w:val="00216ADA"/>
    <w:rsid w:val="00217190"/>
    <w:rsid w:val="0021776F"/>
    <w:rsid w:val="00217D75"/>
    <w:rsid w:val="0022015C"/>
    <w:rsid w:val="00220214"/>
    <w:rsid w:val="002202A1"/>
    <w:rsid w:val="002208A5"/>
    <w:rsid w:val="002212AC"/>
    <w:rsid w:val="00221A4D"/>
    <w:rsid w:val="00221CB6"/>
    <w:rsid w:val="0022262D"/>
    <w:rsid w:val="00223C3E"/>
    <w:rsid w:val="00224312"/>
    <w:rsid w:val="0022455B"/>
    <w:rsid w:val="002248F0"/>
    <w:rsid w:val="002249D9"/>
    <w:rsid w:val="00224DBA"/>
    <w:rsid w:val="00225BB4"/>
    <w:rsid w:val="0022750E"/>
    <w:rsid w:val="002275CF"/>
    <w:rsid w:val="0023100C"/>
    <w:rsid w:val="00231EB9"/>
    <w:rsid w:val="0023272A"/>
    <w:rsid w:val="00232873"/>
    <w:rsid w:val="002328B4"/>
    <w:rsid w:val="00232A4A"/>
    <w:rsid w:val="002331B5"/>
    <w:rsid w:val="00233C80"/>
    <w:rsid w:val="00233D94"/>
    <w:rsid w:val="002340AD"/>
    <w:rsid w:val="002343F6"/>
    <w:rsid w:val="00234BEA"/>
    <w:rsid w:val="00235214"/>
    <w:rsid w:val="0023575B"/>
    <w:rsid w:val="0023633B"/>
    <w:rsid w:val="00243993"/>
    <w:rsid w:val="00244C6D"/>
    <w:rsid w:val="00245C68"/>
    <w:rsid w:val="00246278"/>
    <w:rsid w:val="002464C1"/>
    <w:rsid w:val="002470E2"/>
    <w:rsid w:val="00247504"/>
    <w:rsid w:val="002502D2"/>
    <w:rsid w:val="002502ED"/>
    <w:rsid w:val="002515BB"/>
    <w:rsid w:val="0025177F"/>
    <w:rsid w:val="00253491"/>
    <w:rsid w:val="0025351A"/>
    <w:rsid w:val="00254329"/>
    <w:rsid w:val="0025456E"/>
    <w:rsid w:val="00254D9B"/>
    <w:rsid w:val="00262417"/>
    <w:rsid w:val="002651B2"/>
    <w:rsid w:val="0026521F"/>
    <w:rsid w:val="00267252"/>
    <w:rsid w:val="002673C5"/>
    <w:rsid w:val="00270001"/>
    <w:rsid w:val="002718DE"/>
    <w:rsid w:val="00271BA1"/>
    <w:rsid w:val="00272050"/>
    <w:rsid w:val="00272401"/>
    <w:rsid w:val="002728FE"/>
    <w:rsid w:val="002730EB"/>
    <w:rsid w:val="00275703"/>
    <w:rsid w:val="00277768"/>
    <w:rsid w:val="00277F39"/>
    <w:rsid w:val="00280D27"/>
    <w:rsid w:val="00282FC9"/>
    <w:rsid w:val="00285567"/>
    <w:rsid w:val="00286F66"/>
    <w:rsid w:val="00287156"/>
    <w:rsid w:val="00290CC8"/>
    <w:rsid w:val="00290E84"/>
    <w:rsid w:val="002910B2"/>
    <w:rsid w:val="0029154F"/>
    <w:rsid w:val="00291936"/>
    <w:rsid w:val="00292C48"/>
    <w:rsid w:val="00292EC9"/>
    <w:rsid w:val="002937E8"/>
    <w:rsid w:val="002A15D0"/>
    <w:rsid w:val="002A2350"/>
    <w:rsid w:val="002A3406"/>
    <w:rsid w:val="002A3686"/>
    <w:rsid w:val="002A49AD"/>
    <w:rsid w:val="002A5F45"/>
    <w:rsid w:val="002A6378"/>
    <w:rsid w:val="002A6612"/>
    <w:rsid w:val="002A6CA6"/>
    <w:rsid w:val="002B18F9"/>
    <w:rsid w:val="002B21D1"/>
    <w:rsid w:val="002B431D"/>
    <w:rsid w:val="002B72E7"/>
    <w:rsid w:val="002C044D"/>
    <w:rsid w:val="002C3733"/>
    <w:rsid w:val="002C45F1"/>
    <w:rsid w:val="002C533F"/>
    <w:rsid w:val="002D0EEC"/>
    <w:rsid w:val="002D15D5"/>
    <w:rsid w:val="002D312F"/>
    <w:rsid w:val="002D3871"/>
    <w:rsid w:val="002D42EA"/>
    <w:rsid w:val="002D4833"/>
    <w:rsid w:val="002D6B76"/>
    <w:rsid w:val="002D6D3D"/>
    <w:rsid w:val="002D7E51"/>
    <w:rsid w:val="002E05BE"/>
    <w:rsid w:val="002E176A"/>
    <w:rsid w:val="002E2E83"/>
    <w:rsid w:val="002E3D74"/>
    <w:rsid w:val="002E40B1"/>
    <w:rsid w:val="002E794B"/>
    <w:rsid w:val="002E7E88"/>
    <w:rsid w:val="002F3475"/>
    <w:rsid w:val="002F497C"/>
    <w:rsid w:val="002F5E94"/>
    <w:rsid w:val="002F60E2"/>
    <w:rsid w:val="002F7D38"/>
    <w:rsid w:val="003005F7"/>
    <w:rsid w:val="00300682"/>
    <w:rsid w:val="00303EEB"/>
    <w:rsid w:val="00305FA4"/>
    <w:rsid w:val="00306F38"/>
    <w:rsid w:val="00307AC5"/>
    <w:rsid w:val="0031035A"/>
    <w:rsid w:val="003115C7"/>
    <w:rsid w:val="00313055"/>
    <w:rsid w:val="00313CC8"/>
    <w:rsid w:val="003147AA"/>
    <w:rsid w:val="0031591B"/>
    <w:rsid w:val="00316027"/>
    <w:rsid w:val="00317B50"/>
    <w:rsid w:val="003207D1"/>
    <w:rsid w:val="00321A58"/>
    <w:rsid w:val="003236A1"/>
    <w:rsid w:val="00323BD5"/>
    <w:rsid w:val="00324266"/>
    <w:rsid w:val="003249FE"/>
    <w:rsid w:val="00325A52"/>
    <w:rsid w:val="00327572"/>
    <w:rsid w:val="00327AB0"/>
    <w:rsid w:val="003330FC"/>
    <w:rsid w:val="0033313B"/>
    <w:rsid w:val="00333D84"/>
    <w:rsid w:val="00335D74"/>
    <w:rsid w:val="00336BC0"/>
    <w:rsid w:val="00336CD0"/>
    <w:rsid w:val="00341BEB"/>
    <w:rsid w:val="00343365"/>
    <w:rsid w:val="00344344"/>
    <w:rsid w:val="0034461D"/>
    <w:rsid w:val="00345396"/>
    <w:rsid w:val="00350814"/>
    <w:rsid w:val="00352402"/>
    <w:rsid w:val="00352E6B"/>
    <w:rsid w:val="0035343C"/>
    <w:rsid w:val="003546BD"/>
    <w:rsid w:val="00354821"/>
    <w:rsid w:val="00354AE1"/>
    <w:rsid w:val="00354C48"/>
    <w:rsid w:val="00354E07"/>
    <w:rsid w:val="00355B1B"/>
    <w:rsid w:val="00360126"/>
    <w:rsid w:val="003616EA"/>
    <w:rsid w:val="00361759"/>
    <w:rsid w:val="00362800"/>
    <w:rsid w:val="003628F1"/>
    <w:rsid w:val="00364C92"/>
    <w:rsid w:val="003665E5"/>
    <w:rsid w:val="00367B62"/>
    <w:rsid w:val="00370605"/>
    <w:rsid w:val="00370AA6"/>
    <w:rsid w:val="0037108A"/>
    <w:rsid w:val="00371C3C"/>
    <w:rsid w:val="00372B40"/>
    <w:rsid w:val="00372FAD"/>
    <w:rsid w:val="003739EC"/>
    <w:rsid w:val="00375F68"/>
    <w:rsid w:val="0037612A"/>
    <w:rsid w:val="00377579"/>
    <w:rsid w:val="00377DC4"/>
    <w:rsid w:val="00381173"/>
    <w:rsid w:val="003817BA"/>
    <w:rsid w:val="00383DD2"/>
    <w:rsid w:val="00384B6A"/>
    <w:rsid w:val="0038566C"/>
    <w:rsid w:val="003858AA"/>
    <w:rsid w:val="00386547"/>
    <w:rsid w:val="00386F19"/>
    <w:rsid w:val="0038736C"/>
    <w:rsid w:val="00391FF3"/>
    <w:rsid w:val="003931D8"/>
    <w:rsid w:val="00393652"/>
    <w:rsid w:val="003936CC"/>
    <w:rsid w:val="00394907"/>
    <w:rsid w:val="00394C4F"/>
    <w:rsid w:val="00395F58"/>
    <w:rsid w:val="00397963"/>
    <w:rsid w:val="00397C9C"/>
    <w:rsid w:val="00397DAB"/>
    <w:rsid w:val="003A08C2"/>
    <w:rsid w:val="003A0AC7"/>
    <w:rsid w:val="003A1ECB"/>
    <w:rsid w:val="003A3D09"/>
    <w:rsid w:val="003A455D"/>
    <w:rsid w:val="003A4B57"/>
    <w:rsid w:val="003A5813"/>
    <w:rsid w:val="003A720C"/>
    <w:rsid w:val="003A75EB"/>
    <w:rsid w:val="003A78DF"/>
    <w:rsid w:val="003A7AC6"/>
    <w:rsid w:val="003B1E68"/>
    <w:rsid w:val="003B34FF"/>
    <w:rsid w:val="003B497F"/>
    <w:rsid w:val="003B598A"/>
    <w:rsid w:val="003B5DEF"/>
    <w:rsid w:val="003B6347"/>
    <w:rsid w:val="003B6ED1"/>
    <w:rsid w:val="003B6F19"/>
    <w:rsid w:val="003B734C"/>
    <w:rsid w:val="003C0739"/>
    <w:rsid w:val="003C092E"/>
    <w:rsid w:val="003C0C98"/>
    <w:rsid w:val="003C1F8B"/>
    <w:rsid w:val="003C2B1B"/>
    <w:rsid w:val="003C563A"/>
    <w:rsid w:val="003C6570"/>
    <w:rsid w:val="003D0C52"/>
    <w:rsid w:val="003D2D15"/>
    <w:rsid w:val="003D2FCC"/>
    <w:rsid w:val="003D35F3"/>
    <w:rsid w:val="003D4A51"/>
    <w:rsid w:val="003D4F42"/>
    <w:rsid w:val="003D58A5"/>
    <w:rsid w:val="003D6E6F"/>
    <w:rsid w:val="003E0651"/>
    <w:rsid w:val="003E1020"/>
    <w:rsid w:val="003E1376"/>
    <w:rsid w:val="003E2109"/>
    <w:rsid w:val="003E2130"/>
    <w:rsid w:val="003E2322"/>
    <w:rsid w:val="003E2F9D"/>
    <w:rsid w:val="003E4D8B"/>
    <w:rsid w:val="003E6371"/>
    <w:rsid w:val="003E63C3"/>
    <w:rsid w:val="003F0A5F"/>
    <w:rsid w:val="003F0C07"/>
    <w:rsid w:val="003F1219"/>
    <w:rsid w:val="003F264C"/>
    <w:rsid w:val="003F4D25"/>
    <w:rsid w:val="003F5134"/>
    <w:rsid w:val="003F699E"/>
    <w:rsid w:val="003F6DF3"/>
    <w:rsid w:val="003F7480"/>
    <w:rsid w:val="00400A48"/>
    <w:rsid w:val="00400CBE"/>
    <w:rsid w:val="004015A2"/>
    <w:rsid w:val="00402AD8"/>
    <w:rsid w:val="004043DB"/>
    <w:rsid w:val="00404DCF"/>
    <w:rsid w:val="00407B0B"/>
    <w:rsid w:val="004109D6"/>
    <w:rsid w:val="00410E02"/>
    <w:rsid w:val="00411662"/>
    <w:rsid w:val="004140CF"/>
    <w:rsid w:val="00415A76"/>
    <w:rsid w:val="00422284"/>
    <w:rsid w:val="00423275"/>
    <w:rsid w:val="004233E5"/>
    <w:rsid w:val="004235A8"/>
    <w:rsid w:val="004249AE"/>
    <w:rsid w:val="00424D33"/>
    <w:rsid w:val="00425DE9"/>
    <w:rsid w:val="00427305"/>
    <w:rsid w:val="0043205B"/>
    <w:rsid w:val="00432F8F"/>
    <w:rsid w:val="00434282"/>
    <w:rsid w:val="00434541"/>
    <w:rsid w:val="00434933"/>
    <w:rsid w:val="00435052"/>
    <w:rsid w:val="004367DB"/>
    <w:rsid w:val="00436F64"/>
    <w:rsid w:val="00437480"/>
    <w:rsid w:val="00437534"/>
    <w:rsid w:val="0043790B"/>
    <w:rsid w:val="004379F3"/>
    <w:rsid w:val="00437C67"/>
    <w:rsid w:val="00440273"/>
    <w:rsid w:val="00440541"/>
    <w:rsid w:val="0044138A"/>
    <w:rsid w:val="00441676"/>
    <w:rsid w:val="00441EF2"/>
    <w:rsid w:val="0044341C"/>
    <w:rsid w:val="00444907"/>
    <w:rsid w:val="00444B4D"/>
    <w:rsid w:val="004469FB"/>
    <w:rsid w:val="0045161C"/>
    <w:rsid w:val="00452050"/>
    <w:rsid w:val="00452100"/>
    <w:rsid w:val="00452409"/>
    <w:rsid w:val="0045444E"/>
    <w:rsid w:val="004568B5"/>
    <w:rsid w:val="00456B9F"/>
    <w:rsid w:val="00456F8C"/>
    <w:rsid w:val="0045785A"/>
    <w:rsid w:val="00457C53"/>
    <w:rsid w:val="0046057A"/>
    <w:rsid w:val="00460CC2"/>
    <w:rsid w:val="00460E58"/>
    <w:rsid w:val="004612F3"/>
    <w:rsid w:val="00462009"/>
    <w:rsid w:val="00462562"/>
    <w:rsid w:val="0046292F"/>
    <w:rsid w:val="00464416"/>
    <w:rsid w:val="00465310"/>
    <w:rsid w:val="00465A51"/>
    <w:rsid w:val="00466FEB"/>
    <w:rsid w:val="00470241"/>
    <w:rsid w:val="00470B9C"/>
    <w:rsid w:val="0047273F"/>
    <w:rsid w:val="004738D8"/>
    <w:rsid w:val="00473CA0"/>
    <w:rsid w:val="00473CD8"/>
    <w:rsid w:val="004756A6"/>
    <w:rsid w:val="004772B9"/>
    <w:rsid w:val="0047755C"/>
    <w:rsid w:val="00477715"/>
    <w:rsid w:val="004812FD"/>
    <w:rsid w:val="00481AEB"/>
    <w:rsid w:val="0048211A"/>
    <w:rsid w:val="00482460"/>
    <w:rsid w:val="0048335B"/>
    <w:rsid w:val="004838AF"/>
    <w:rsid w:val="00483A3F"/>
    <w:rsid w:val="00483E24"/>
    <w:rsid w:val="0048406F"/>
    <w:rsid w:val="004840C6"/>
    <w:rsid w:val="00484936"/>
    <w:rsid w:val="0048581A"/>
    <w:rsid w:val="004868B8"/>
    <w:rsid w:val="00487DA2"/>
    <w:rsid w:val="004918FE"/>
    <w:rsid w:val="0049242C"/>
    <w:rsid w:val="0049466F"/>
    <w:rsid w:val="00497486"/>
    <w:rsid w:val="00497AF3"/>
    <w:rsid w:val="004A127B"/>
    <w:rsid w:val="004A3132"/>
    <w:rsid w:val="004A4054"/>
    <w:rsid w:val="004A4DEE"/>
    <w:rsid w:val="004A6C1A"/>
    <w:rsid w:val="004B05FF"/>
    <w:rsid w:val="004B0672"/>
    <w:rsid w:val="004B11D5"/>
    <w:rsid w:val="004B276D"/>
    <w:rsid w:val="004B2A55"/>
    <w:rsid w:val="004B320F"/>
    <w:rsid w:val="004B3260"/>
    <w:rsid w:val="004B3668"/>
    <w:rsid w:val="004B397B"/>
    <w:rsid w:val="004B3DE7"/>
    <w:rsid w:val="004B51DE"/>
    <w:rsid w:val="004B59B5"/>
    <w:rsid w:val="004B64D3"/>
    <w:rsid w:val="004B6726"/>
    <w:rsid w:val="004C26BD"/>
    <w:rsid w:val="004C3892"/>
    <w:rsid w:val="004C4623"/>
    <w:rsid w:val="004C6BA9"/>
    <w:rsid w:val="004C7748"/>
    <w:rsid w:val="004D0818"/>
    <w:rsid w:val="004D27BB"/>
    <w:rsid w:val="004D2F30"/>
    <w:rsid w:val="004D3B5F"/>
    <w:rsid w:val="004D462E"/>
    <w:rsid w:val="004D4E36"/>
    <w:rsid w:val="004D53F7"/>
    <w:rsid w:val="004D6055"/>
    <w:rsid w:val="004D659A"/>
    <w:rsid w:val="004E1149"/>
    <w:rsid w:val="004E2F4D"/>
    <w:rsid w:val="004E42B6"/>
    <w:rsid w:val="004E6A83"/>
    <w:rsid w:val="004E6C18"/>
    <w:rsid w:val="004E77D1"/>
    <w:rsid w:val="004F04E6"/>
    <w:rsid w:val="004F093B"/>
    <w:rsid w:val="004F25BE"/>
    <w:rsid w:val="004F39F0"/>
    <w:rsid w:val="004F4FEE"/>
    <w:rsid w:val="004F6832"/>
    <w:rsid w:val="004F7267"/>
    <w:rsid w:val="004F7F14"/>
    <w:rsid w:val="00500CB2"/>
    <w:rsid w:val="00501288"/>
    <w:rsid w:val="0050218F"/>
    <w:rsid w:val="0050459A"/>
    <w:rsid w:val="00504B5F"/>
    <w:rsid w:val="00504DF7"/>
    <w:rsid w:val="00504F05"/>
    <w:rsid w:val="005051DC"/>
    <w:rsid w:val="00505429"/>
    <w:rsid w:val="0050551B"/>
    <w:rsid w:val="00505613"/>
    <w:rsid w:val="0050588C"/>
    <w:rsid w:val="005059D2"/>
    <w:rsid w:val="00505DCD"/>
    <w:rsid w:val="005068D4"/>
    <w:rsid w:val="00506D58"/>
    <w:rsid w:val="00506E13"/>
    <w:rsid w:val="005074A6"/>
    <w:rsid w:val="005114AF"/>
    <w:rsid w:val="00512541"/>
    <w:rsid w:val="00512611"/>
    <w:rsid w:val="00513AD9"/>
    <w:rsid w:val="00513F06"/>
    <w:rsid w:val="005153EC"/>
    <w:rsid w:val="0051587B"/>
    <w:rsid w:val="00515BF1"/>
    <w:rsid w:val="00516001"/>
    <w:rsid w:val="005162F0"/>
    <w:rsid w:val="00520D2D"/>
    <w:rsid w:val="005223FA"/>
    <w:rsid w:val="00526B2A"/>
    <w:rsid w:val="00526FBC"/>
    <w:rsid w:val="00526FC1"/>
    <w:rsid w:val="00527266"/>
    <w:rsid w:val="00527A9C"/>
    <w:rsid w:val="00527B29"/>
    <w:rsid w:val="00530550"/>
    <w:rsid w:val="00531756"/>
    <w:rsid w:val="00531AF2"/>
    <w:rsid w:val="00532446"/>
    <w:rsid w:val="0053446A"/>
    <w:rsid w:val="00534CB1"/>
    <w:rsid w:val="00535ADD"/>
    <w:rsid w:val="00536A0F"/>
    <w:rsid w:val="00537930"/>
    <w:rsid w:val="00540661"/>
    <w:rsid w:val="005435AF"/>
    <w:rsid w:val="00545ACB"/>
    <w:rsid w:val="00545B32"/>
    <w:rsid w:val="00546D74"/>
    <w:rsid w:val="0054723F"/>
    <w:rsid w:val="00547713"/>
    <w:rsid w:val="0055127C"/>
    <w:rsid w:val="00552236"/>
    <w:rsid w:val="00552DC3"/>
    <w:rsid w:val="00554F7C"/>
    <w:rsid w:val="00555CF0"/>
    <w:rsid w:val="005563D2"/>
    <w:rsid w:val="005574FA"/>
    <w:rsid w:val="00557702"/>
    <w:rsid w:val="00560659"/>
    <w:rsid w:val="005607C3"/>
    <w:rsid w:val="00560CEB"/>
    <w:rsid w:val="005630E2"/>
    <w:rsid w:val="00563A41"/>
    <w:rsid w:val="00564D8A"/>
    <w:rsid w:val="005675FD"/>
    <w:rsid w:val="005700D6"/>
    <w:rsid w:val="00570385"/>
    <w:rsid w:val="0057083E"/>
    <w:rsid w:val="005709CA"/>
    <w:rsid w:val="00571F36"/>
    <w:rsid w:val="00572617"/>
    <w:rsid w:val="0057480E"/>
    <w:rsid w:val="00575BD9"/>
    <w:rsid w:val="00580DDF"/>
    <w:rsid w:val="00580E8D"/>
    <w:rsid w:val="00581A07"/>
    <w:rsid w:val="005820C1"/>
    <w:rsid w:val="00582740"/>
    <w:rsid w:val="00583673"/>
    <w:rsid w:val="00583796"/>
    <w:rsid w:val="00585269"/>
    <w:rsid w:val="00585E09"/>
    <w:rsid w:val="00585F26"/>
    <w:rsid w:val="00587956"/>
    <w:rsid w:val="0059067D"/>
    <w:rsid w:val="00592381"/>
    <w:rsid w:val="00592A0B"/>
    <w:rsid w:val="00592DD0"/>
    <w:rsid w:val="00593AFD"/>
    <w:rsid w:val="0059490A"/>
    <w:rsid w:val="0059620D"/>
    <w:rsid w:val="00597F61"/>
    <w:rsid w:val="005A0817"/>
    <w:rsid w:val="005A10DC"/>
    <w:rsid w:val="005A397F"/>
    <w:rsid w:val="005A3D3E"/>
    <w:rsid w:val="005A40CB"/>
    <w:rsid w:val="005A4EAB"/>
    <w:rsid w:val="005A7BEC"/>
    <w:rsid w:val="005B1545"/>
    <w:rsid w:val="005B1715"/>
    <w:rsid w:val="005B1B54"/>
    <w:rsid w:val="005B331E"/>
    <w:rsid w:val="005B3380"/>
    <w:rsid w:val="005B4B9C"/>
    <w:rsid w:val="005B4F12"/>
    <w:rsid w:val="005B6EDB"/>
    <w:rsid w:val="005B727D"/>
    <w:rsid w:val="005B7BE7"/>
    <w:rsid w:val="005C0B0C"/>
    <w:rsid w:val="005C17BF"/>
    <w:rsid w:val="005C418A"/>
    <w:rsid w:val="005C468C"/>
    <w:rsid w:val="005C47BE"/>
    <w:rsid w:val="005C4ECD"/>
    <w:rsid w:val="005C5A28"/>
    <w:rsid w:val="005C701D"/>
    <w:rsid w:val="005C7CEB"/>
    <w:rsid w:val="005D129B"/>
    <w:rsid w:val="005D1413"/>
    <w:rsid w:val="005D19B3"/>
    <w:rsid w:val="005D1CE6"/>
    <w:rsid w:val="005D47E4"/>
    <w:rsid w:val="005E1030"/>
    <w:rsid w:val="005E2446"/>
    <w:rsid w:val="005E3FCD"/>
    <w:rsid w:val="005E558E"/>
    <w:rsid w:val="005E7957"/>
    <w:rsid w:val="005F0794"/>
    <w:rsid w:val="005F1453"/>
    <w:rsid w:val="005F15AD"/>
    <w:rsid w:val="005F1722"/>
    <w:rsid w:val="005F199E"/>
    <w:rsid w:val="005F2DD1"/>
    <w:rsid w:val="005F4D6B"/>
    <w:rsid w:val="005F4DF2"/>
    <w:rsid w:val="005F51D9"/>
    <w:rsid w:val="005F5A1D"/>
    <w:rsid w:val="005F5EA8"/>
    <w:rsid w:val="005F6BBA"/>
    <w:rsid w:val="005F7EC9"/>
    <w:rsid w:val="00604200"/>
    <w:rsid w:val="006049AC"/>
    <w:rsid w:val="00604AA0"/>
    <w:rsid w:val="00604FC4"/>
    <w:rsid w:val="00606570"/>
    <w:rsid w:val="00606D83"/>
    <w:rsid w:val="00612FF7"/>
    <w:rsid w:val="00613567"/>
    <w:rsid w:val="0061415A"/>
    <w:rsid w:val="006144DE"/>
    <w:rsid w:val="00615AF4"/>
    <w:rsid w:val="00616240"/>
    <w:rsid w:val="006163B8"/>
    <w:rsid w:val="006173DB"/>
    <w:rsid w:val="00617850"/>
    <w:rsid w:val="00617954"/>
    <w:rsid w:val="00617E5D"/>
    <w:rsid w:val="00620E4C"/>
    <w:rsid w:val="0062103C"/>
    <w:rsid w:val="006210AB"/>
    <w:rsid w:val="00621168"/>
    <w:rsid w:val="00621924"/>
    <w:rsid w:val="0062332B"/>
    <w:rsid w:val="0062356E"/>
    <w:rsid w:val="00623866"/>
    <w:rsid w:val="00623BE6"/>
    <w:rsid w:val="00623DC1"/>
    <w:rsid w:val="0062458D"/>
    <w:rsid w:val="00627AD3"/>
    <w:rsid w:val="006308D5"/>
    <w:rsid w:val="00630AFD"/>
    <w:rsid w:val="0063268D"/>
    <w:rsid w:val="00632958"/>
    <w:rsid w:val="006332C5"/>
    <w:rsid w:val="006345EB"/>
    <w:rsid w:val="00636579"/>
    <w:rsid w:val="00636FEB"/>
    <w:rsid w:val="00641A32"/>
    <w:rsid w:val="006423CB"/>
    <w:rsid w:val="00642E90"/>
    <w:rsid w:val="00643043"/>
    <w:rsid w:val="0064465A"/>
    <w:rsid w:val="00645EF4"/>
    <w:rsid w:val="00646CE9"/>
    <w:rsid w:val="006479F8"/>
    <w:rsid w:val="00650044"/>
    <w:rsid w:val="00650A70"/>
    <w:rsid w:val="00650D0B"/>
    <w:rsid w:val="00651D8C"/>
    <w:rsid w:val="006536B7"/>
    <w:rsid w:val="006553B7"/>
    <w:rsid w:val="006554DA"/>
    <w:rsid w:val="00657A00"/>
    <w:rsid w:val="00661E71"/>
    <w:rsid w:val="00663894"/>
    <w:rsid w:val="006639FB"/>
    <w:rsid w:val="0066449F"/>
    <w:rsid w:val="0066646C"/>
    <w:rsid w:val="006711E4"/>
    <w:rsid w:val="006722CE"/>
    <w:rsid w:val="0067288E"/>
    <w:rsid w:val="00672E7A"/>
    <w:rsid w:val="0067319C"/>
    <w:rsid w:val="006733DA"/>
    <w:rsid w:val="00674155"/>
    <w:rsid w:val="00676D9C"/>
    <w:rsid w:val="0067719D"/>
    <w:rsid w:val="0067726D"/>
    <w:rsid w:val="0068097A"/>
    <w:rsid w:val="00680FAC"/>
    <w:rsid w:val="00681C09"/>
    <w:rsid w:val="00682101"/>
    <w:rsid w:val="00682CB5"/>
    <w:rsid w:val="00682D58"/>
    <w:rsid w:val="00683AA2"/>
    <w:rsid w:val="00683ED9"/>
    <w:rsid w:val="0068433A"/>
    <w:rsid w:val="006844D8"/>
    <w:rsid w:val="00686208"/>
    <w:rsid w:val="006917F0"/>
    <w:rsid w:val="00691E76"/>
    <w:rsid w:val="00693ACF"/>
    <w:rsid w:val="00694B25"/>
    <w:rsid w:val="00695388"/>
    <w:rsid w:val="00696BEC"/>
    <w:rsid w:val="00696DCA"/>
    <w:rsid w:val="00697F48"/>
    <w:rsid w:val="006A16A0"/>
    <w:rsid w:val="006A1AE0"/>
    <w:rsid w:val="006A244A"/>
    <w:rsid w:val="006A29D6"/>
    <w:rsid w:val="006A6238"/>
    <w:rsid w:val="006A6365"/>
    <w:rsid w:val="006A6E83"/>
    <w:rsid w:val="006A7414"/>
    <w:rsid w:val="006B0C48"/>
    <w:rsid w:val="006B2581"/>
    <w:rsid w:val="006B25F0"/>
    <w:rsid w:val="006B317B"/>
    <w:rsid w:val="006B3402"/>
    <w:rsid w:val="006B4C32"/>
    <w:rsid w:val="006B4E0E"/>
    <w:rsid w:val="006B5463"/>
    <w:rsid w:val="006B6FA3"/>
    <w:rsid w:val="006C0F49"/>
    <w:rsid w:val="006C25C4"/>
    <w:rsid w:val="006C2B0E"/>
    <w:rsid w:val="006C2E4E"/>
    <w:rsid w:val="006C34A8"/>
    <w:rsid w:val="006C39DD"/>
    <w:rsid w:val="006C75BA"/>
    <w:rsid w:val="006C7DFF"/>
    <w:rsid w:val="006D02B1"/>
    <w:rsid w:val="006D04A8"/>
    <w:rsid w:val="006D387E"/>
    <w:rsid w:val="006D42A3"/>
    <w:rsid w:val="006D4970"/>
    <w:rsid w:val="006D49DC"/>
    <w:rsid w:val="006D4F92"/>
    <w:rsid w:val="006D5155"/>
    <w:rsid w:val="006D73AB"/>
    <w:rsid w:val="006D7F95"/>
    <w:rsid w:val="006E1249"/>
    <w:rsid w:val="006E1889"/>
    <w:rsid w:val="006E2D72"/>
    <w:rsid w:val="006E4845"/>
    <w:rsid w:val="006E4A3E"/>
    <w:rsid w:val="006E4B3A"/>
    <w:rsid w:val="006E516F"/>
    <w:rsid w:val="006E56F5"/>
    <w:rsid w:val="006E5705"/>
    <w:rsid w:val="006E6F8B"/>
    <w:rsid w:val="006E7F22"/>
    <w:rsid w:val="006F02D7"/>
    <w:rsid w:val="006F0FAE"/>
    <w:rsid w:val="006F165D"/>
    <w:rsid w:val="006F1B02"/>
    <w:rsid w:val="006F25AC"/>
    <w:rsid w:val="006F7271"/>
    <w:rsid w:val="007012ED"/>
    <w:rsid w:val="0070150C"/>
    <w:rsid w:val="0070204A"/>
    <w:rsid w:val="007043A4"/>
    <w:rsid w:val="00704655"/>
    <w:rsid w:val="00707591"/>
    <w:rsid w:val="00707762"/>
    <w:rsid w:val="007107AF"/>
    <w:rsid w:val="007108AC"/>
    <w:rsid w:val="00710E25"/>
    <w:rsid w:val="007127AF"/>
    <w:rsid w:val="007137D7"/>
    <w:rsid w:val="00713C93"/>
    <w:rsid w:val="00713EF4"/>
    <w:rsid w:val="007142FB"/>
    <w:rsid w:val="0071526C"/>
    <w:rsid w:val="00717207"/>
    <w:rsid w:val="0071741D"/>
    <w:rsid w:val="0071760F"/>
    <w:rsid w:val="00717783"/>
    <w:rsid w:val="00717983"/>
    <w:rsid w:val="00720295"/>
    <w:rsid w:val="007208A9"/>
    <w:rsid w:val="00720FF6"/>
    <w:rsid w:val="0072134A"/>
    <w:rsid w:val="00721B04"/>
    <w:rsid w:val="007231EC"/>
    <w:rsid w:val="007241BC"/>
    <w:rsid w:val="007243A6"/>
    <w:rsid w:val="007251A0"/>
    <w:rsid w:val="0072566D"/>
    <w:rsid w:val="00727837"/>
    <w:rsid w:val="00727957"/>
    <w:rsid w:val="00730389"/>
    <w:rsid w:val="0073083D"/>
    <w:rsid w:val="007308D8"/>
    <w:rsid w:val="00730D18"/>
    <w:rsid w:val="007323D0"/>
    <w:rsid w:val="00732823"/>
    <w:rsid w:val="007330A0"/>
    <w:rsid w:val="007337C6"/>
    <w:rsid w:val="00733A8A"/>
    <w:rsid w:val="00734348"/>
    <w:rsid w:val="00734890"/>
    <w:rsid w:val="007354F9"/>
    <w:rsid w:val="00736853"/>
    <w:rsid w:val="00740779"/>
    <w:rsid w:val="007408DD"/>
    <w:rsid w:val="00740A62"/>
    <w:rsid w:val="00741098"/>
    <w:rsid w:val="0074326D"/>
    <w:rsid w:val="007432B8"/>
    <w:rsid w:val="00743F97"/>
    <w:rsid w:val="0074476F"/>
    <w:rsid w:val="007451C9"/>
    <w:rsid w:val="007473A6"/>
    <w:rsid w:val="00747EF8"/>
    <w:rsid w:val="007503A7"/>
    <w:rsid w:val="00750706"/>
    <w:rsid w:val="00752393"/>
    <w:rsid w:val="00753274"/>
    <w:rsid w:val="0075352A"/>
    <w:rsid w:val="00756FD0"/>
    <w:rsid w:val="007610F5"/>
    <w:rsid w:val="007635E6"/>
    <w:rsid w:val="0076385E"/>
    <w:rsid w:val="007640BC"/>
    <w:rsid w:val="007657E7"/>
    <w:rsid w:val="00766E57"/>
    <w:rsid w:val="007673BE"/>
    <w:rsid w:val="00770CB2"/>
    <w:rsid w:val="00771181"/>
    <w:rsid w:val="0077164E"/>
    <w:rsid w:val="007733B5"/>
    <w:rsid w:val="007739F5"/>
    <w:rsid w:val="00775D3C"/>
    <w:rsid w:val="00775F66"/>
    <w:rsid w:val="007762CE"/>
    <w:rsid w:val="00776C6D"/>
    <w:rsid w:val="00777178"/>
    <w:rsid w:val="007777C2"/>
    <w:rsid w:val="00777B24"/>
    <w:rsid w:val="00777E6F"/>
    <w:rsid w:val="00780552"/>
    <w:rsid w:val="00781775"/>
    <w:rsid w:val="00783C0B"/>
    <w:rsid w:val="007846D3"/>
    <w:rsid w:val="00784BEA"/>
    <w:rsid w:val="007853E4"/>
    <w:rsid w:val="00791348"/>
    <w:rsid w:val="00791E40"/>
    <w:rsid w:val="00793600"/>
    <w:rsid w:val="0079400A"/>
    <w:rsid w:val="00794474"/>
    <w:rsid w:val="00794B0E"/>
    <w:rsid w:val="00795689"/>
    <w:rsid w:val="007972F3"/>
    <w:rsid w:val="007A0499"/>
    <w:rsid w:val="007A155D"/>
    <w:rsid w:val="007A27B7"/>
    <w:rsid w:val="007A2D1F"/>
    <w:rsid w:val="007A2E5C"/>
    <w:rsid w:val="007A3045"/>
    <w:rsid w:val="007A3294"/>
    <w:rsid w:val="007A38B3"/>
    <w:rsid w:val="007A4AEC"/>
    <w:rsid w:val="007A53FE"/>
    <w:rsid w:val="007A5642"/>
    <w:rsid w:val="007A6083"/>
    <w:rsid w:val="007A6C44"/>
    <w:rsid w:val="007B0ACB"/>
    <w:rsid w:val="007B0FA2"/>
    <w:rsid w:val="007B2167"/>
    <w:rsid w:val="007B2672"/>
    <w:rsid w:val="007B2D06"/>
    <w:rsid w:val="007B2FFA"/>
    <w:rsid w:val="007B3754"/>
    <w:rsid w:val="007B3BE0"/>
    <w:rsid w:val="007B5085"/>
    <w:rsid w:val="007B5574"/>
    <w:rsid w:val="007B5616"/>
    <w:rsid w:val="007B575F"/>
    <w:rsid w:val="007B5F06"/>
    <w:rsid w:val="007B6608"/>
    <w:rsid w:val="007B6855"/>
    <w:rsid w:val="007B7132"/>
    <w:rsid w:val="007B7D9B"/>
    <w:rsid w:val="007C096B"/>
    <w:rsid w:val="007C14FD"/>
    <w:rsid w:val="007C18ED"/>
    <w:rsid w:val="007C1ACA"/>
    <w:rsid w:val="007C1ACE"/>
    <w:rsid w:val="007C3191"/>
    <w:rsid w:val="007C47C2"/>
    <w:rsid w:val="007C6731"/>
    <w:rsid w:val="007C7781"/>
    <w:rsid w:val="007D148D"/>
    <w:rsid w:val="007D17A1"/>
    <w:rsid w:val="007D3A69"/>
    <w:rsid w:val="007D4CB7"/>
    <w:rsid w:val="007E1D22"/>
    <w:rsid w:val="007E312F"/>
    <w:rsid w:val="007E3278"/>
    <w:rsid w:val="007E4AD4"/>
    <w:rsid w:val="007E5EE6"/>
    <w:rsid w:val="007E6D3C"/>
    <w:rsid w:val="007E7E6C"/>
    <w:rsid w:val="007F0189"/>
    <w:rsid w:val="007F17C4"/>
    <w:rsid w:val="007F2E35"/>
    <w:rsid w:val="007F394F"/>
    <w:rsid w:val="007F3B6A"/>
    <w:rsid w:val="007F4791"/>
    <w:rsid w:val="007F5984"/>
    <w:rsid w:val="007F5F1C"/>
    <w:rsid w:val="00800AB8"/>
    <w:rsid w:val="00805161"/>
    <w:rsid w:val="0080568E"/>
    <w:rsid w:val="0080776E"/>
    <w:rsid w:val="008077F6"/>
    <w:rsid w:val="00807A57"/>
    <w:rsid w:val="0081057B"/>
    <w:rsid w:val="00815074"/>
    <w:rsid w:val="008162AB"/>
    <w:rsid w:val="008168BA"/>
    <w:rsid w:val="00816B06"/>
    <w:rsid w:val="008207C5"/>
    <w:rsid w:val="0082111F"/>
    <w:rsid w:val="008217EE"/>
    <w:rsid w:val="00822712"/>
    <w:rsid w:val="00823802"/>
    <w:rsid w:val="008241B2"/>
    <w:rsid w:val="00826645"/>
    <w:rsid w:val="0082751D"/>
    <w:rsid w:val="00831F29"/>
    <w:rsid w:val="00832AE1"/>
    <w:rsid w:val="008335F5"/>
    <w:rsid w:val="00834A2C"/>
    <w:rsid w:val="00835457"/>
    <w:rsid w:val="008368EA"/>
    <w:rsid w:val="00836A38"/>
    <w:rsid w:val="0083742E"/>
    <w:rsid w:val="00841373"/>
    <w:rsid w:val="00842198"/>
    <w:rsid w:val="0084261E"/>
    <w:rsid w:val="008426D5"/>
    <w:rsid w:val="00844006"/>
    <w:rsid w:val="00844DAC"/>
    <w:rsid w:val="00846560"/>
    <w:rsid w:val="00847635"/>
    <w:rsid w:val="00847B44"/>
    <w:rsid w:val="00847CAC"/>
    <w:rsid w:val="008503AB"/>
    <w:rsid w:val="00850F8B"/>
    <w:rsid w:val="00851299"/>
    <w:rsid w:val="00851915"/>
    <w:rsid w:val="00852CD0"/>
    <w:rsid w:val="008568E4"/>
    <w:rsid w:val="008568EA"/>
    <w:rsid w:val="00857961"/>
    <w:rsid w:val="00857B21"/>
    <w:rsid w:val="00860115"/>
    <w:rsid w:val="008601BE"/>
    <w:rsid w:val="008612DB"/>
    <w:rsid w:val="00861A32"/>
    <w:rsid w:val="00861B7E"/>
    <w:rsid w:val="0086230C"/>
    <w:rsid w:val="00862312"/>
    <w:rsid w:val="00862374"/>
    <w:rsid w:val="0086286A"/>
    <w:rsid w:val="00863D9D"/>
    <w:rsid w:val="00865AD3"/>
    <w:rsid w:val="008667CA"/>
    <w:rsid w:val="00867FA9"/>
    <w:rsid w:val="00871A29"/>
    <w:rsid w:val="0087315A"/>
    <w:rsid w:val="00874E03"/>
    <w:rsid w:val="008764EA"/>
    <w:rsid w:val="00876617"/>
    <w:rsid w:val="0087666A"/>
    <w:rsid w:val="00877B8C"/>
    <w:rsid w:val="00882C0A"/>
    <w:rsid w:val="00883894"/>
    <w:rsid w:val="008840E7"/>
    <w:rsid w:val="008852C0"/>
    <w:rsid w:val="00885A68"/>
    <w:rsid w:val="00885C65"/>
    <w:rsid w:val="00886A78"/>
    <w:rsid w:val="00886B2E"/>
    <w:rsid w:val="00891620"/>
    <w:rsid w:val="0089168C"/>
    <w:rsid w:val="008928C2"/>
    <w:rsid w:val="00892BBD"/>
    <w:rsid w:val="00894F7B"/>
    <w:rsid w:val="00897297"/>
    <w:rsid w:val="008979AF"/>
    <w:rsid w:val="00897BFC"/>
    <w:rsid w:val="008A067B"/>
    <w:rsid w:val="008A072E"/>
    <w:rsid w:val="008A0973"/>
    <w:rsid w:val="008A31F4"/>
    <w:rsid w:val="008A3B76"/>
    <w:rsid w:val="008A3F28"/>
    <w:rsid w:val="008A52A7"/>
    <w:rsid w:val="008A55FB"/>
    <w:rsid w:val="008A5EBE"/>
    <w:rsid w:val="008A5F03"/>
    <w:rsid w:val="008B0FAF"/>
    <w:rsid w:val="008B286D"/>
    <w:rsid w:val="008B28FE"/>
    <w:rsid w:val="008B378F"/>
    <w:rsid w:val="008B3AA0"/>
    <w:rsid w:val="008B3D5C"/>
    <w:rsid w:val="008B5366"/>
    <w:rsid w:val="008B61FD"/>
    <w:rsid w:val="008B6EF4"/>
    <w:rsid w:val="008B72F8"/>
    <w:rsid w:val="008B76F7"/>
    <w:rsid w:val="008C0101"/>
    <w:rsid w:val="008C0181"/>
    <w:rsid w:val="008C2B5A"/>
    <w:rsid w:val="008C2EBA"/>
    <w:rsid w:val="008C31CC"/>
    <w:rsid w:val="008C5E01"/>
    <w:rsid w:val="008C791A"/>
    <w:rsid w:val="008C7A19"/>
    <w:rsid w:val="008D0890"/>
    <w:rsid w:val="008D0C95"/>
    <w:rsid w:val="008D0D90"/>
    <w:rsid w:val="008D397C"/>
    <w:rsid w:val="008D3FDC"/>
    <w:rsid w:val="008D403C"/>
    <w:rsid w:val="008D4DB4"/>
    <w:rsid w:val="008D4F8E"/>
    <w:rsid w:val="008D58D7"/>
    <w:rsid w:val="008D6BDA"/>
    <w:rsid w:val="008D7F3B"/>
    <w:rsid w:val="008E085E"/>
    <w:rsid w:val="008E0C26"/>
    <w:rsid w:val="008E1D99"/>
    <w:rsid w:val="008E20BE"/>
    <w:rsid w:val="008E2160"/>
    <w:rsid w:val="008E21A2"/>
    <w:rsid w:val="008E5A11"/>
    <w:rsid w:val="008E6D09"/>
    <w:rsid w:val="008F0914"/>
    <w:rsid w:val="008F0CE2"/>
    <w:rsid w:val="008F23D4"/>
    <w:rsid w:val="008F461B"/>
    <w:rsid w:val="008F5624"/>
    <w:rsid w:val="008F5F18"/>
    <w:rsid w:val="008F703B"/>
    <w:rsid w:val="008F7126"/>
    <w:rsid w:val="008F759A"/>
    <w:rsid w:val="009008F5"/>
    <w:rsid w:val="00902CCC"/>
    <w:rsid w:val="00903502"/>
    <w:rsid w:val="00905E18"/>
    <w:rsid w:val="00905FAD"/>
    <w:rsid w:val="00906C9B"/>
    <w:rsid w:val="0091133F"/>
    <w:rsid w:val="00911E01"/>
    <w:rsid w:val="00911E35"/>
    <w:rsid w:val="00912060"/>
    <w:rsid w:val="00913804"/>
    <w:rsid w:val="00913F39"/>
    <w:rsid w:val="009156F6"/>
    <w:rsid w:val="0092228D"/>
    <w:rsid w:val="009240C5"/>
    <w:rsid w:val="00924B48"/>
    <w:rsid w:val="00925E63"/>
    <w:rsid w:val="00930150"/>
    <w:rsid w:val="00930476"/>
    <w:rsid w:val="00931C71"/>
    <w:rsid w:val="009331B9"/>
    <w:rsid w:val="009332FC"/>
    <w:rsid w:val="00933650"/>
    <w:rsid w:val="00937735"/>
    <w:rsid w:val="0094002D"/>
    <w:rsid w:val="009409AA"/>
    <w:rsid w:val="009438AD"/>
    <w:rsid w:val="00943F2E"/>
    <w:rsid w:val="00944555"/>
    <w:rsid w:val="00944632"/>
    <w:rsid w:val="00945911"/>
    <w:rsid w:val="009473E6"/>
    <w:rsid w:val="00951345"/>
    <w:rsid w:val="00951A2E"/>
    <w:rsid w:val="009524B5"/>
    <w:rsid w:val="00957557"/>
    <w:rsid w:val="00961958"/>
    <w:rsid w:val="009620AE"/>
    <w:rsid w:val="00962412"/>
    <w:rsid w:val="00962F1E"/>
    <w:rsid w:val="00965C19"/>
    <w:rsid w:val="00965D1B"/>
    <w:rsid w:val="00966F18"/>
    <w:rsid w:val="0097035A"/>
    <w:rsid w:val="00971243"/>
    <w:rsid w:val="009724A4"/>
    <w:rsid w:val="00972A60"/>
    <w:rsid w:val="009802B2"/>
    <w:rsid w:val="00980A06"/>
    <w:rsid w:val="0098127C"/>
    <w:rsid w:val="00981F84"/>
    <w:rsid w:val="009836EE"/>
    <w:rsid w:val="00983AC5"/>
    <w:rsid w:val="0098470E"/>
    <w:rsid w:val="00984DA8"/>
    <w:rsid w:val="00984F57"/>
    <w:rsid w:val="009852AD"/>
    <w:rsid w:val="0098611C"/>
    <w:rsid w:val="0098616C"/>
    <w:rsid w:val="00986D9D"/>
    <w:rsid w:val="009879DC"/>
    <w:rsid w:val="00987C27"/>
    <w:rsid w:val="00987DA5"/>
    <w:rsid w:val="00990A9C"/>
    <w:rsid w:val="00991BB3"/>
    <w:rsid w:val="009927AF"/>
    <w:rsid w:val="00993D32"/>
    <w:rsid w:val="009944D3"/>
    <w:rsid w:val="00994830"/>
    <w:rsid w:val="00994BDD"/>
    <w:rsid w:val="00996B9C"/>
    <w:rsid w:val="00997688"/>
    <w:rsid w:val="009A123D"/>
    <w:rsid w:val="009A1B59"/>
    <w:rsid w:val="009A210C"/>
    <w:rsid w:val="009A341C"/>
    <w:rsid w:val="009A4D63"/>
    <w:rsid w:val="009A673D"/>
    <w:rsid w:val="009B0ACF"/>
    <w:rsid w:val="009B1B27"/>
    <w:rsid w:val="009B2BD0"/>
    <w:rsid w:val="009B3AEE"/>
    <w:rsid w:val="009B65ED"/>
    <w:rsid w:val="009C04ED"/>
    <w:rsid w:val="009C0938"/>
    <w:rsid w:val="009C1244"/>
    <w:rsid w:val="009C383D"/>
    <w:rsid w:val="009C500A"/>
    <w:rsid w:val="009C5346"/>
    <w:rsid w:val="009C5B0C"/>
    <w:rsid w:val="009C702E"/>
    <w:rsid w:val="009D01FC"/>
    <w:rsid w:val="009D0333"/>
    <w:rsid w:val="009D0487"/>
    <w:rsid w:val="009D1CD5"/>
    <w:rsid w:val="009D1D48"/>
    <w:rsid w:val="009D265A"/>
    <w:rsid w:val="009D53D5"/>
    <w:rsid w:val="009D61F0"/>
    <w:rsid w:val="009D66F8"/>
    <w:rsid w:val="009D7E10"/>
    <w:rsid w:val="009E0AFD"/>
    <w:rsid w:val="009E1906"/>
    <w:rsid w:val="009E3C04"/>
    <w:rsid w:val="009E4BBC"/>
    <w:rsid w:val="009E501B"/>
    <w:rsid w:val="009E5AA5"/>
    <w:rsid w:val="009E6940"/>
    <w:rsid w:val="009E6C2E"/>
    <w:rsid w:val="009E7B63"/>
    <w:rsid w:val="009E7FCF"/>
    <w:rsid w:val="009F172A"/>
    <w:rsid w:val="009F34D3"/>
    <w:rsid w:val="009F3A62"/>
    <w:rsid w:val="009F4CA0"/>
    <w:rsid w:val="009F4CA3"/>
    <w:rsid w:val="009F4D32"/>
    <w:rsid w:val="009F5EC5"/>
    <w:rsid w:val="009F60DC"/>
    <w:rsid w:val="009F79CA"/>
    <w:rsid w:val="009F7E44"/>
    <w:rsid w:val="009F7F2B"/>
    <w:rsid w:val="00A04DA3"/>
    <w:rsid w:val="00A0631B"/>
    <w:rsid w:val="00A07F62"/>
    <w:rsid w:val="00A103C1"/>
    <w:rsid w:val="00A104AF"/>
    <w:rsid w:val="00A10A06"/>
    <w:rsid w:val="00A121D8"/>
    <w:rsid w:val="00A12F35"/>
    <w:rsid w:val="00A148DD"/>
    <w:rsid w:val="00A14988"/>
    <w:rsid w:val="00A14A7B"/>
    <w:rsid w:val="00A15255"/>
    <w:rsid w:val="00A1562F"/>
    <w:rsid w:val="00A158AC"/>
    <w:rsid w:val="00A1718E"/>
    <w:rsid w:val="00A20903"/>
    <w:rsid w:val="00A213A8"/>
    <w:rsid w:val="00A223ED"/>
    <w:rsid w:val="00A23233"/>
    <w:rsid w:val="00A24CD7"/>
    <w:rsid w:val="00A26CDD"/>
    <w:rsid w:val="00A27FAF"/>
    <w:rsid w:val="00A316A9"/>
    <w:rsid w:val="00A32737"/>
    <w:rsid w:val="00A3759F"/>
    <w:rsid w:val="00A3779B"/>
    <w:rsid w:val="00A37FF2"/>
    <w:rsid w:val="00A40111"/>
    <w:rsid w:val="00A40D1C"/>
    <w:rsid w:val="00A437DD"/>
    <w:rsid w:val="00A438E9"/>
    <w:rsid w:val="00A4623C"/>
    <w:rsid w:val="00A470E6"/>
    <w:rsid w:val="00A477B8"/>
    <w:rsid w:val="00A47A94"/>
    <w:rsid w:val="00A50B97"/>
    <w:rsid w:val="00A51256"/>
    <w:rsid w:val="00A512B8"/>
    <w:rsid w:val="00A538D4"/>
    <w:rsid w:val="00A53E82"/>
    <w:rsid w:val="00A54245"/>
    <w:rsid w:val="00A544B8"/>
    <w:rsid w:val="00A54A69"/>
    <w:rsid w:val="00A554FA"/>
    <w:rsid w:val="00A56511"/>
    <w:rsid w:val="00A56AC7"/>
    <w:rsid w:val="00A56EB2"/>
    <w:rsid w:val="00A57197"/>
    <w:rsid w:val="00A61798"/>
    <w:rsid w:val="00A62C2A"/>
    <w:rsid w:val="00A658D1"/>
    <w:rsid w:val="00A67869"/>
    <w:rsid w:val="00A67B08"/>
    <w:rsid w:val="00A67DCE"/>
    <w:rsid w:val="00A67F27"/>
    <w:rsid w:val="00A70B99"/>
    <w:rsid w:val="00A70E69"/>
    <w:rsid w:val="00A71A28"/>
    <w:rsid w:val="00A72E10"/>
    <w:rsid w:val="00A72F8E"/>
    <w:rsid w:val="00A7346A"/>
    <w:rsid w:val="00A73CCC"/>
    <w:rsid w:val="00A74011"/>
    <w:rsid w:val="00A74384"/>
    <w:rsid w:val="00A767B0"/>
    <w:rsid w:val="00A76C35"/>
    <w:rsid w:val="00A774C8"/>
    <w:rsid w:val="00A8031B"/>
    <w:rsid w:val="00A807A7"/>
    <w:rsid w:val="00A80EFE"/>
    <w:rsid w:val="00A81558"/>
    <w:rsid w:val="00A817A4"/>
    <w:rsid w:val="00A819B0"/>
    <w:rsid w:val="00A821B4"/>
    <w:rsid w:val="00A82669"/>
    <w:rsid w:val="00A82A34"/>
    <w:rsid w:val="00A83906"/>
    <w:rsid w:val="00A84C2E"/>
    <w:rsid w:val="00A8629A"/>
    <w:rsid w:val="00A87B9F"/>
    <w:rsid w:val="00A90C01"/>
    <w:rsid w:val="00A9256B"/>
    <w:rsid w:val="00A92586"/>
    <w:rsid w:val="00A9358D"/>
    <w:rsid w:val="00A9754E"/>
    <w:rsid w:val="00A97B06"/>
    <w:rsid w:val="00AA099E"/>
    <w:rsid w:val="00AA2AAC"/>
    <w:rsid w:val="00AA3F99"/>
    <w:rsid w:val="00AA4E49"/>
    <w:rsid w:val="00AA7C85"/>
    <w:rsid w:val="00AB187B"/>
    <w:rsid w:val="00AB1947"/>
    <w:rsid w:val="00AB2D2F"/>
    <w:rsid w:val="00AB3657"/>
    <w:rsid w:val="00AB3FAF"/>
    <w:rsid w:val="00AB4492"/>
    <w:rsid w:val="00AB7D4E"/>
    <w:rsid w:val="00AC0391"/>
    <w:rsid w:val="00AC0731"/>
    <w:rsid w:val="00AC0910"/>
    <w:rsid w:val="00AC1505"/>
    <w:rsid w:val="00AC1B12"/>
    <w:rsid w:val="00AC4EF3"/>
    <w:rsid w:val="00AC57BC"/>
    <w:rsid w:val="00AC67A8"/>
    <w:rsid w:val="00AC6AE1"/>
    <w:rsid w:val="00AC6F40"/>
    <w:rsid w:val="00AD64FB"/>
    <w:rsid w:val="00AD666C"/>
    <w:rsid w:val="00AE2AE5"/>
    <w:rsid w:val="00AE2B78"/>
    <w:rsid w:val="00AE3E21"/>
    <w:rsid w:val="00AE49D4"/>
    <w:rsid w:val="00AE5229"/>
    <w:rsid w:val="00AE588D"/>
    <w:rsid w:val="00AE5D59"/>
    <w:rsid w:val="00AE74E2"/>
    <w:rsid w:val="00AE7B04"/>
    <w:rsid w:val="00AF207D"/>
    <w:rsid w:val="00AF445A"/>
    <w:rsid w:val="00AF62B0"/>
    <w:rsid w:val="00AF6555"/>
    <w:rsid w:val="00AF7CBB"/>
    <w:rsid w:val="00B008BF"/>
    <w:rsid w:val="00B01EB8"/>
    <w:rsid w:val="00B027DE"/>
    <w:rsid w:val="00B03561"/>
    <w:rsid w:val="00B0495E"/>
    <w:rsid w:val="00B04BCC"/>
    <w:rsid w:val="00B05DE2"/>
    <w:rsid w:val="00B062B3"/>
    <w:rsid w:val="00B068AD"/>
    <w:rsid w:val="00B06CE8"/>
    <w:rsid w:val="00B07AF6"/>
    <w:rsid w:val="00B07DF6"/>
    <w:rsid w:val="00B11191"/>
    <w:rsid w:val="00B11C71"/>
    <w:rsid w:val="00B12475"/>
    <w:rsid w:val="00B149F3"/>
    <w:rsid w:val="00B166DB"/>
    <w:rsid w:val="00B178C5"/>
    <w:rsid w:val="00B20368"/>
    <w:rsid w:val="00B21641"/>
    <w:rsid w:val="00B237CE"/>
    <w:rsid w:val="00B25796"/>
    <w:rsid w:val="00B30405"/>
    <w:rsid w:val="00B304F1"/>
    <w:rsid w:val="00B305B4"/>
    <w:rsid w:val="00B31F1A"/>
    <w:rsid w:val="00B351BF"/>
    <w:rsid w:val="00B358B0"/>
    <w:rsid w:val="00B35ECA"/>
    <w:rsid w:val="00B411D6"/>
    <w:rsid w:val="00B41A34"/>
    <w:rsid w:val="00B41C1A"/>
    <w:rsid w:val="00B41C28"/>
    <w:rsid w:val="00B41D52"/>
    <w:rsid w:val="00B41EAA"/>
    <w:rsid w:val="00B445BB"/>
    <w:rsid w:val="00B44B1A"/>
    <w:rsid w:val="00B47086"/>
    <w:rsid w:val="00B47526"/>
    <w:rsid w:val="00B479F8"/>
    <w:rsid w:val="00B51983"/>
    <w:rsid w:val="00B526DC"/>
    <w:rsid w:val="00B534E7"/>
    <w:rsid w:val="00B54132"/>
    <w:rsid w:val="00B54504"/>
    <w:rsid w:val="00B54E02"/>
    <w:rsid w:val="00B577CB"/>
    <w:rsid w:val="00B6068E"/>
    <w:rsid w:val="00B60F4A"/>
    <w:rsid w:val="00B62A1F"/>
    <w:rsid w:val="00B63C6F"/>
    <w:rsid w:val="00B63E7C"/>
    <w:rsid w:val="00B644FE"/>
    <w:rsid w:val="00B649C3"/>
    <w:rsid w:val="00B6759A"/>
    <w:rsid w:val="00B7038D"/>
    <w:rsid w:val="00B70468"/>
    <w:rsid w:val="00B72858"/>
    <w:rsid w:val="00B770CF"/>
    <w:rsid w:val="00B774D5"/>
    <w:rsid w:val="00B8027A"/>
    <w:rsid w:val="00B8089D"/>
    <w:rsid w:val="00B813AE"/>
    <w:rsid w:val="00B83532"/>
    <w:rsid w:val="00B83EFF"/>
    <w:rsid w:val="00B87A4A"/>
    <w:rsid w:val="00B9279A"/>
    <w:rsid w:val="00B92A1A"/>
    <w:rsid w:val="00B92D84"/>
    <w:rsid w:val="00B9416E"/>
    <w:rsid w:val="00B945DA"/>
    <w:rsid w:val="00B95606"/>
    <w:rsid w:val="00B958B3"/>
    <w:rsid w:val="00B96A97"/>
    <w:rsid w:val="00B973BC"/>
    <w:rsid w:val="00BA0AFE"/>
    <w:rsid w:val="00BA30C2"/>
    <w:rsid w:val="00BA3A1E"/>
    <w:rsid w:val="00BA4A1E"/>
    <w:rsid w:val="00BA50A3"/>
    <w:rsid w:val="00BA55C9"/>
    <w:rsid w:val="00BA7461"/>
    <w:rsid w:val="00BA7FB8"/>
    <w:rsid w:val="00BB16AF"/>
    <w:rsid w:val="00BB3345"/>
    <w:rsid w:val="00BB3660"/>
    <w:rsid w:val="00BB679A"/>
    <w:rsid w:val="00BB77EC"/>
    <w:rsid w:val="00BC0245"/>
    <w:rsid w:val="00BC1567"/>
    <w:rsid w:val="00BC37B6"/>
    <w:rsid w:val="00BC41FB"/>
    <w:rsid w:val="00BC492B"/>
    <w:rsid w:val="00BC6A22"/>
    <w:rsid w:val="00BC6B79"/>
    <w:rsid w:val="00BC7F0D"/>
    <w:rsid w:val="00BD19D5"/>
    <w:rsid w:val="00BD1B2B"/>
    <w:rsid w:val="00BD1BFA"/>
    <w:rsid w:val="00BD3681"/>
    <w:rsid w:val="00BD42E5"/>
    <w:rsid w:val="00BD475B"/>
    <w:rsid w:val="00BD47CE"/>
    <w:rsid w:val="00BD4869"/>
    <w:rsid w:val="00BD6E56"/>
    <w:rsid w:val="00BD7726"/>
    <w:rsid w:val="00BE0C92"/>
    <w:rsid w:val="00BE0CCC"/>
    <w:rsid w:val="00BE1B38"/>
    <w:rsid w:val="00BE439E"/>
    <w:rsid w:val="00BE45C1"/>
    <w:rsid w:val="00BF1555"/>
    <w:rsid w:val="00BF15B2"/>
    <w:rsid w:val="00BF257B"/>
    <w:rsid w:val="00BF2B1A"/>
    <w:rsid w:val="00BF38FE"/>
    <w:rsid w:val="00BF4719"/>
    <w:rsid w:val="00BF5C32"/>
    <w:rsid w:val="00BF6082"/>
    <w:rsid w:val="00BF7595"/>
    <w:rsid w:val="00BF769D"/>
    <w:rsid w:val="00BF7EF7"/>
    <w:rsid w:val="00C01956"/>
    <w:rsid w:val="00C024EB"/>
    <w:rsid w:val="00C0269B"/>
    <w:rsid w:val="00C03792"/>
    <w:rsid w:val="00C03CB0"/>
    <w:rsid w:val="00C03E2D"/>
    <w:rsid w:val="00C04006"/>
    <w:rsid w:val="00C04F1F"/>
    <w:rsid w:val="00C0539B"/>
    <w:rsid w:val="00C07838"/>
    <w:rsid w:val="00C105E5"/>
    <w:rsid w:val="00C107F8"/>
    <w:rsid w:val="00C1092C"/>
    <w:rsid w:val="00C10A61"/>
    <w:rsid w:val="00C138AA"/>
    <w:rsid w:val="00C13AF0"/>
    <w:rsid w:val="00C14801"/>
    <w:rsid w:val="00C1485C"/>
    <w:rsid w:val="00C14B99"/>
    <w:rsid w:val="00C14E3F"/>
    <w:rsid w:val="00C15ABC"/>
    <w:rsid w:val="00C17D57"/>
    <w:rsid w:val="00C20FBF"/>
    <w:rsid w:val="00C211EC"/>
    <w:rsid w:val="00C21647"/>
    <w:rsid w:val="00C21CB7"/>
    <w:rsid w:val="00C23559"/>
    <w:rsid w:val="00C252D9"/>
    <w:rsid w:val="00C279CF"/>
    <w:rsid w:val="00C305E9"/>
    <w:rsid w:val="00C30B95"/>
    <w:rsid w:val="00C31668"/>
    <w:rsid w:val="00C326DC"/>
    <w:rsid w:val="00C32782"/>
    <w:rsid w:val="00C32EEC"/>
    <w:rsid w:val="00C33214"/>
    <w:rsid w:val="00C33EB8"/>
    <w:rsid w:val="00C347B3"/>
    <w:rsid w:val="00C3547A"/>
    <w:rsid w:val="00C366FB"/>
    <w:rsid w:val="00C36C06"/>
    <w:rsid w:val="00C37A3B"/>
    <w:rsid w:val="00C4110F"/>
    <w:rsid w:val="00C41491"/>
    <w:rsid w:val="00C417CF"/>
    <w:rsid w:val="00C41B3B"/>
    <w:rsid w:val="00C420FC"/>
    <w:rsid w:val="00C42FA2"/>
    <w:rsid w:val="00C43808"/>
    <w:rsid w:val="00C45BD4"/>
    <w:rsid w:val="00C46491"/>
    <w:rsid w:val="00C46E66"/>
    <w:rsid w:val="00C470F2"/>
    <w:rsid w:val="00C4752A"/>
    <w:rsid w:val="00C5233A"/>
    <w:rsid w:val="00C55572"/>
    <w:rsid w:val="00C5614D"/>
    <w:rsid w:val="00C5661F"/>
    <w:rsid w:val="00C56DE2"/>
    <w:rsid w:val="00C61298"/>
    <w:rsid w:val="00C636D7"/>
    <w:rsid w:val="00C64512"/>
    <w:rsid w:val="00C6474B"/>
    <w:rsid w:val="00C64935"/>
    <w:rsid w:val="00C65373"/>
    <w:rsid w:val="00C658AB"/>
    <w:rsid w:val="00C66356"/>
    <w:rsid w:val="00C7014F"/>
    <w:rsid w:val="00C72507"/>
    <w:rsid w:val="00C730C0"/>
    <w:rsid w:val="00C740F5"/>
    <w:rsid w:val="00C75BC0"/>
    <w:rsid w:val="00C7689B"/>
    <w:rsid w:val="00C80E52"/>
    <w:rsid w:val="00C818EE"/>
    <w:rsid w:val="00C832D2"/>
    <w:rsid w:val="00C83410"/>
    <w:rsid w:val="00C83772"/>
    <w:rsid w:val="00C83D5C"/>
    <w:rsid w:val="00C84665"/>
    <w:rsid w:val="00C85983"/>
    <w:rsid w:val="00C86299"/>
    <w:rsid w:val="00C8719A"/>
    <w:rsid w:val="00C87DDE"/>
    <w:rsid w:val="00C914BF"/>
    <w:rsid w:val="00C92388"/>
    <w:rsid w:val="00C92B4D"/>
    <w:rsid w:val="00C92BA3"/>
    <w:rsid w:val="00C93173"/>
    <w:rsid w:val="00C961EE"/>
    <w:rsid w:val="00C967D3"/>
    <w:rsid w:val="00CA1A01"/>
    <w:rsid w:val="00CA2AF7"/>
    <w:rsid w:val="00CA33DB"/>
    <w:rsid w:val="00CA4907"/>
    <w:rsid w:val="00CA6DF8"/>
    <w:rsid w:val="00CA7D58"/>
    <w:rsid w:val="00CB10AA"/>
    <w:rsid w:val="00CB14E8"/>
    <w:rsid w:val="00CB218B"/>
    <w:rsid w:val="00CB2B43"/>
    <w:rsid w:val="00CB38AD"/>
    <w:rsid w:val="00CB47A5"/>
    <w:rsid w:val="00CB53DB"/>
    <w:rsid w:val="00CB6F65"/>
    <w:rsid w:val="00CB7536"/>
    <w:rsid w:val="00CC0F95"/>
    <w:rsid w:val="00CC12E4"/>
    <w:rsid w:val="00CC21FB"/>
    <w:rsid w:val="00CC308B"/>
    <w:rsid w:val="00CC31EF"/>
    <w:rsid w:val="00CC3612"/>
    <w:rsid w:val="00CC3F96"/>
    <w:rsid w:val="00CC45D1"/>
    <w:rsid w:val="00CC46A0"/>
    <w:rsid w:val="00CC61B0"/>
    <w:rsid w:val="00CC6415"/>
    <w:rsid w:val="00CC79D6"/>
    <w:rsid w:val="00CD31B3"/>
    <w:rsid w:val="00CD34B9"/>
    <w:rsid w:val="00CD3DD1"/>
    <w:rsid w:val="00CD4E59"/>
    <w:rsid w:val="00CD676D"/>
    <w:rsid w:val="00CD7D0B"/>
    <w:rsid w:val="00CE0A52"/>
    <w:rsid w:val="00CE14B1"/>
    <w:rsid w:val="00CE166B"/>
    <w:rsid w:val="00CE3287"/>
    <w:rsid w:val="00CF13D1"/>
    <w:rsid w:val="00CF19D5"/>
    <w:rsid w:val="00CF3093"/>
    <w:rsid w:val="00CF33B4"/>
    <w:rsid w:val="00CF4FFD"/>
    <w:rsid w:val="00CF62CE"/>
    <w:rsid w:val="00CF73E0"/>
    <w:rsid w:val="00D0055D"/>
    <w:rsid w:val="00D00F05"/>
    <w:rsid w:val="00D03040"/>
    <w:rsid w:val="00D03526"/>
    <w:rsid w:val="00D03923"/>
    <w:rsid w:val="00D04731"/>
    <w:rsid w:val="00D058B5"/>
    <w:rsid w:val="00D05F65"/>
    <w:rsid w:val="00D069AF"/>
    <w:rsid w:val="00D06F74"/>
    <w:rsid w:val="00D07234"/>
    <w:rsid w:val="00D13303"/>
    <w:rsid w:val="00D13909"/>
    <w:rsid w:val="00D14A3B"/>
    <w:rsid w:val="00D14AD3"/>
    <w:rsid w:val="00D15BD8"/>
    <w:rsid w:val="00D15EA8"/>
    <w:rsid w:val="00D160DA"/>
    <w:rsid w:val="00D16276"/>
    <w:rsid w:val="00D17520"/>
    <w:rsid w:val="00D178CC"/>
    <w:rsid w:val="00D20F9D"/>
    <w:rsid w:val="00D24120"/>
    <w:rsid w:val="00D2424D"/>
    <w:rsid w:val="00D2435D"/>
    <w:rsid w:val="00D276FD"/>
    <w:rsid w:val="00D30163"/>
    <w:rsid w:val="00D30286"/>
    <w:rsid w:val="00D30E73"/>
    <w:rsid w:val="00D31A80"/>
    <w:rsid w:val="00D32D5C"/>
    <w:rsid w:val="00D336DE"/>
    <w:rsid w:val="00D35153"/>
    <w:rsid w:val="00D36995"/>
    <w:rsid w:val="00D37B70"/>
    <w:rsid w:val="00D37FCE"/>
    <w:rsid w:val="00D4614A"/>
    <w:rsid w:val="00D50260"/>
    <w:rsid w:val="00D534F5"/>
    <w:rsid w:val="00D552A8"/>
    <w:rsid w:val="00D56D3C"/>
    <w:rsid w:val="00D572A5"/>
    <w:rsid w:val="00D57B76"/>
    <w:rsid w:val="00D60BD4"/>
    <w:rsid w:val="00D6248F"/>
    <w:rsid w:val="00D62E52"/>
    <w:rsid w:val="00D63D4D"/>
    <w:rsid w:val="00D64ED7"/>
    <w:rsid w:val="00D664A1"/>
    <w:rsid w:val="00D66A4D"/>
    <w:rsid w:val="00D67741"/>
    <w:rsid w:val="00D67C8C"/>
    <w:rsid w:val="00D73CF0"/>
    <w:rsid w:val="00D73E3A"/>
    <w:rsid w:val="00D74D0F"/>
    <w:rsid w:val="00D75B91"/>
    <w:rsid w:val="00D761B4"/>
    <w:rsid w:val="00D804AC"/>
    <w:rsid w:val="00D80CA0"/>
    <w:rsid w:val="00D80F20"/>
    <w:rsid w:val="00D81E09"/>
    <w:rsid w:val="00D82DC4"/>
    <w:rsid w:val="00D83363"/>
    <w:rsid w:val="00D8461B"/>
    <w:rsid w:val="00D84F68"/>
    <w:rsid w:val="00D862B5"/>
    <w:rsid w:val="00D8697E"/>
    <w:rsid w:val="00D86C98"/>
    <w:rsid w:val="00D87681"/>
    <w:rsid w:val="00D876C2"/>
    <w:rsid w:val="00D87B2D"/>
    <w:rsid w:val="00D90955"/>
    <w:rsid w:val="00D918F7"/>
    <w:rsid w:val="00D92F4A"/>
    <w:rsid w:val="00D941AE"/>
    <w:rsid w:val="00D94E02"/>
    <w:rsid w:val="00D95F9E"/>
    <w:rsid w:val="00D96B4D"/>
    <w:rsid w:val="00D96C28"/>
    <w:rsid w:val="00DA0E04"/>
    <w:rsid w:val="00DA200C"/>
    <w:rsid w:val="00DA29DA"/>
    <w:rsid w:val="00DA7316"/>
    <w:rsid w:val="00DB0720"/>
    <w:rsid w:val="00DB128F"/>
    <w:rsid w:val="00DB3A6A"/>
    <w:rsid w:val="00DB472F"/>
    <w:rsid w:val="00DB4C91"/>
    <w:rsid w:val="00DB5510"/>
    <w:rsid w:val="00DB5FB1"/>
    <w:rsid w:val="00DB69DA"/>
    <w:rsid w:val="00DB69EF"/>
    <w:rsid w:val="00DB789C"/>
    <w:rsid w:val="00DC2B77"/>
    <w:rsid w:val="00DC3022"/>
    <w:rsid w:val="00DC32E4"/>
    <w:rsid w:val="00DC5320"/>
    <w:rsid w:val="00DC60E9"/>
    <w:rsid w:val="00DC623B"/>
    <w:rsid w:val="00DC7CE7"/>
    <w:rsid w:val="00DD172F"/>
    <w:rsid w:val="00DD2AB0"/>
    <w:rsid w:val="00DD3B50"/>
    <w:rsid w:val="00DD4E59"/>
    <w:rsid w:val="00DD5F4E"/>
    <w:rsid w:val="00DD6D69"/>
    <w:rsid w:val="00DD729E"/>
    <w:rsid w:val="00DD7609"/>
    <w:rsid w:val="00DE04AB"/>
    <w:rsid w:val="00DE0723"/>
    <w:rsid w:val="00DE1534"/>
    <w:rsid w:val="00DE1D7F"/>
    <w:rsid w:val="00DE21FE"/>
    <w:rsid w:val="00DE2B2E"/>
    <w:rsid w:val="00DE2EAD"/>
    <w:rsid w:val="00DF0543"/>
    <w:rsid w:val="00DF2DCC"/>
    <w:rsid w:val="00DF3546"/>
    <w:rsid w:val="00DF5187"/>
    <w:rsid w:val="00DF5FCC"/>
    <w:rsid w:val="00DF62FC"/>
    <w:rsid w:val="00DF6BDC"/>
    <w:rsid w:val="00E0096D"/>
    <w:rsid w:val="00E0099D"/>
    <w:rsid w:val="00E021C6"/>
    <w:rsid w:val="00E028C0"/>
    <w:rsid w:val="00E045A3"/>
    <w:rsid w:val="00E062DF"/>
    <w:rsid w:val="00E064AB"/>
    <w:rsid w:val="00E1031E"/>
    <w:rsid w:val="00E10365"/>
    <w:rsid w:val="00E10D16"/>
    <w:rsid w:val="00E10D2F"/>
    <w:rsid w:val="00E11DD0"/>
    <w:rsid w:val="00E12D55"/>
    <w:rsid w:val="00E14D0B"/>
    <w:rsid w:val="00E14FA7"/>
    <w:rsid w:val="00E15036"/>
    <w:rsid w:val="00E15A11"/>
    <w:rsid w:val="00E16233"/>
    <w:rsid w:val="00E20464"/>
    <w:rsid w:val="00E20523"/>
    <w:rsid w:val="00E22225"/>
    <w:rsid w:val="00E23206"/>
    <w:rsid w:val="00E25651"/>
    <w:rsid w:val="00E26330"/>
    <w:rsid w:val="00E263C6"/>
    <w:rsid w:val="00E26707"/>
    <w:rsid w:val="00E26E61"/>
    <w:rsid w:val="00E279B1"/>
    <w:rsid w:val="00E27C44"/>
    <w:rsid w:val="00E3092C"/>
    <w:rsid w:val="00E30AB9"/>
    <w:rsid w:val="00E32057"/>
    <w:rsid w:val="00E32E28"/>
    <w:rsid w:val="00E330C9"/>
    <w:rsid w:val="00E34D58"/>
    <w:rsid w:val="00E35638"/>
    <w:rsid w:val="00E36F7F"/>
    <w:rsid w:val="00E404DF"/>
    <w:rsid w:val="00E407C7"/>
    <w:rsid w:val="00E409BE"/>
    <w:rsid w:val="00E43F80"/>
    <w:rsid w:val="00E44652"/>
    <w:rsid w:val="00E454FB"/>
    <w:rsid w:val="00E4605E"/>
    <w:rsid w:val="00E46734"/>
    <w:rsid w:val="00E46F5D"/>
    <w:rsid w:val="00E525E5"/>
    <w:rsid w:val="00E5479A"/>
    <w:rsid w:val="00E5655D"/>
    <w:rsid w:val="00E56B18"/>
    <w:rsid w:val="00E60D80"/>
    <w:rsid w:val="00E6183F"/>
    <w:rsid w:val="00E61D62"/>
    <w:rsid w:val="00E65549"/>
    <w:rsid w:val="00E66222"/>
    <w:rsid w:val="00E666A4"/>
    <w:rsid w:val="00E66857"/>
    <w:rsid w:val="00E6747D"/>
    <w:rsid w:val="00E67932"/>
    <w:rsid w:val="00E67AA8"/>
    <w:rsid w:val="00E711D7"/>
    <w:rsid w:val="00E73F13"/>
    <w:rsid w:val="00E758E2"/>
    <w:rsid w:val="00E76325"/>
    <w:rsid w:val="00E76BB0"/>
    <w:rsid w:val="00E76DB3"/>
    <w:rsid w:val="00E803FC"/>
    <w:rsid w:val="00E8156E"/>
    <w:rsid w:val="00E81D69"/>
    <w:rsid w:val="00E827E1"/>
    <w:rsid w:val="00E83624"/>
    <w:rsid w:val="00E83A3E"/>
    <w:rsid w:val="00E875E0"/>
    <w:rsid w:val="00E90EE4"/>
    <w:rsid w:val="00E91FCB"/>
    <w:rsid w:val="00E92739"/>
    <w:rsid w:val="00E9345E"/>
    <w:rsid w:val="00E96A88"/>
    <w:rsid w:val="00E97FE2"/>
    <w:rsid w:val="00EA155E"/>
    <w:rsid w:val="00EA2280"/>
    <w:rsid w:val="00EA2359"/>
    <w:rsid w:val="00EA2DC6"/>
    <w:rsid w:val="00EA4A83"/>
    <w:rsid w:val="00EA4BF5"/>
    <w:rsid w:val="00EA502A"/>
    <w:rsid w:val="00EA7AF8"/>
    <w:rsid w:val="00EB01DD"/>
    <w:rsid w:val="00EB06F3"/>
    <w:rsid w:val="00EB0814"/>
    <w:rsid w:val="00EB0BC4"/>
    <w:rsid w:val="00EB36A7"/>
    <w:rsid w:val="00EB3B3C"/>
    <w:rsid w:val="00EB435F"/>
    <w:rsid w:val="00EB45E1"/>
    <w:rsid w:val="00EB5AD1"/>
    <w:rsid w:val="00EB5E29"/>
    <w:rsid w:val="00EB5FFA"/>
    <w:rsid w:val="00EB6FA7"/>
    <w:rsid w:val="00EB713C"/>
    <w:rsid w:val="00EB7534"/>
    <w:rsid w:val="00EC0201"/>
    <w:rsid w:val="00EC3962"/>
    <w:rsid w:val="00EC3ED5"/>
    <w:rsid w:val="00EC570D"/>
    <w:rsid w:val="00EC694C"/>
    <w:rsid w:val="00ED0A83"/>
    <w:rsid w:val="00ED0B98"/>
    <w:rsid w:val="00ED1273"/>
    <w:rsid w:val="00ED1C7B"/>
    <w:rsid w:val="00ED2995"/>
    <w:rsid w:val="00ED6559"/>
    <w:rsid w:val="00ED66A5"/>
    <w:rsid w:val="00ED744E"/>
    <w:rsid w:val="00ED7A6B"/>
    <w:rsid w:val="00EE2961"/>
    <w:rsid w:val="00EE325F"/>
    <w:rsid w:val="00EE368A"/>
    <w:rsid w:val="00EE3990"/>
    <w:rsid w:val="00EE3D28"/>
    <w:rsid w:val="00EE4BF1"/>
    <w:rsid w:val="00EE4D16"/>
    <w:rsid w:val="00EE6B6F"/>
    <w:rsid w:val="00EE78D1"/>
    <w:rsid w:val="00EE7C26"/>
    <w:rsid w:val="00EF00CD"/>
    <w:rsid w:val="00EF040A"/>
    <w:rsid w:val="00EF1151"/>
    <w:rsid w:val="00EF15ED"/>
    <w:rsid w:val="00EF255D"/>
    <w:rsid w:val="00EF47EC"/>
    <w:rsid w:val="00EF49FA"/>
    <w:rsid w:val="00EF52C8"/>
    <w:rsid w:val="00EF5494"/>
    <w:rsid w:val="00EF71F3"/>
    <w:rsid w:val="00F000EB"/>
    <w:rsid w:val="00F02116"/>
    <w:rsid w:val="00F028B2"/>
    <w:rsid w:val="00F03504"/>
    <w:rsid w:val="00F03FAD"/>
    <w:rsid w:val="00F052FC"/>
    <w:rsid w:val="00F060B0"/>
    <w:rsid w:val="00F065A5"/>
    <w:rsid w:val="00F0689B"/>
    <w:rsid w:val="00F11A13"/>
    <w:rsid w:val="00F11B39"/>
    <w:rsid w:val="00F14BDC"/>
    <w:rsid w:val="00F16475"/>
    <w:rsid w:val="00F21260"/>
    <w:rsid w:val="00F2250C"/>
    <w:rsid w:val="00F24A34"/>
    <w:rsid w:val="00F27A0D"/>
    <w:rsid w:val="00F30498"/>
    <w:rsid w:val="00F308C0"/>
    <w:rsid w:val="00F30D42"/>
    <w:rsid w:val="00F31236"/>
    <w:rsid w:val="00F330E9"/>
    <w:rsid w:val="00F33313"/>
    <w:rsid w:val="00F3485A"/>
    <w:rsid w:val="00F36AC1"/>
    <w:rsid w:val="00F374D2"/>
    <w:rsid w:val="00F469C3"/>
    <w:rsid w:val="00F473B6"/>
    <w:rsid w:val="00F47402"/>
    <w:rsid w:val="00F50134"/>
    <w:rsid w:val="00F50F06"/>
    <w:rsid w:val="00F51036"/>
    <w:rsid w:val="00F515DF"/>
    <w:rsid w:val="00F51FF6"/>
    <w:rsid w:val="00F523D3"/>
    <w:rsid w:val="00F5339A"/>
    <w:rsid w:val="00F54262"/>
    <w:rsid w:val="00F54D8A"/>
    <w:rsid w:val="00F56C80"/>
    <w:rsid w:val="00F5721E"/>
    <w:rsid w:val="00F6019A"/>
    <w:rsid w:val="00F61480"/>
    <w:rsid w:val="00F63714"/>
    <w:rsid w:val="00F64030"/>
    <w:rsid w:val="00F66F4D"/>
    <w:rsid w:val="00F70270"/>
    <w:rsid w:val="00F70916"/>
    <w:rsid w:val="00F70DC5"/>
    <w:rsid w:val="00F70F40"/>
    <w:rsid w:val="00F7117B"/>
    <w:rsid w:val="00F7142D"/>
    <w:rsid w:val="00F71B99"/>
    <w:rsid w:val="00F721EF"/>
    <w:rsid w:val="00F72372"/>
    <w:rsid w:val="00F73209"/>
    <w:rsid w:val="00F75AD9"/>
    <w:rsid w:val="00F75FD1"/>
    <w:rsid w:val="00F76BD2"/>
    <w:rsid w:val="00F7716C"/>
    <w:rsid w:val="00F7717F"/>
    <w:rsid w:val="00F8069D"/>
    <w:rsid w:val="00F81D51"/>
    <w:rsid w:val="00F82E97"/>
    <w:rsid w:val="00F83C16"/>
    <w:rsid w:val="00F84783"/>
    <w:rsid w:val="00F90C9B"/>
    <w:rsid w:val="00F921E9"/>
    <w:rsid w:val="00F93121"/>
    <w:rsid w:val="00F94F17"/>
    <w:rsid w:val="00F95D31"/>
    <w:rsid w:val="00F9752C"/>
    <w:rsid w:val="00FA0DFF"/>
    <w:rsid w:val="00FA1F49"/>
    <w:rsid w:val="00FA2873"/>
    <w:rsid w:val="00FA3199"/>
    <w:rsid w:val="00FA4C12"/>
    <w:rsid w:val="00FA512B"/>
    <w:rsid w:val="00FA653E"/>
    <w:rsid w:val="00FA689E"/>
    <w:rsid w:val="00FA7F46"/>
    <w:rsid w:val="00FB02E2"/>
    <w:rsid w:val="00FB2BE1"/>
    <w:rsid w:val="00FB2F7D"/>
    <w:rsid w:val="00FB3AF6"/>
    <w:rsid w:val="00FB46A6"/>
    <w:rsid w:val="00FB479D"/>
    <w:rsid w:val="00FB56CC"/>
    <w:rsid w:val="00FB5824"/>
    <w:rsid w:val="00FB6B2F"/>
    <w:rsid w:val="00FB6BC7"/>
    <w:rsid w:val="00FB7CEC"/>
    <w:rsid w:val="00FB7E2E"/>
    <w:rsid w:val="00FC0037"/>
    <w:rsid w:val="00FC091A"/>
    <w:rsid w:val="00FC1E5B"/>
    <w:rsid w:val="00FC31F6"/>
    <w:rsid w:val="00FC45EF"/>
    <w:rsid w:val="00FC4B83"/>
    <w:rsid w:val="00FC5205"/>
    <w:rsid w:val="00FC5A38"/>
    <w:rsid w:val="00FC5A7F"/>
    <w:rsid w:val="00FC602A"/>
    <w:rsid w:val="00FC6DF7"/>
    <w:rsid w:val="00FD120A"/>
    <w:rsid w:val="00FD13DB"/>
    <w:rsid w:val="00FD2F09"/>
    <w:rsid w:val="00FD509C"/>
    <w:rsid w:val="00FD5914"/>
    <w:rsid w:val="00FE5C7B"/>
    <w:rsid w:val="00FE5F4F"/>
    <w:rsid w:val="00FE7757"/>
    <w:rsid w:val="00FF1CBC"/>
    <w:rsid w:val="00FF330D"/>
    <w:rsid w:val="00FF5CD2"/>
    <w:rsid w:val="00FF762F"/>
    <w:rsid w:val="016F14A5"/>
    <w:rsid w:val="2439E23E"/>
    <w:rsid w:val="244DB563"/>
    <w:rsid w:val="320DDC34"/>
    <w:rsid w:val="3DBDAF10"/>
    <w:rsid w:val="4619C469"/>
    <w:rsid w:val="4F8CA738"/>
    <w:rsid w:val="5B67F7E6"/>
    <w:rsid w:val="7334ED30"/>
    <w:rsid w:val="769499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8306"/>
  <w15:chartTrackingRefBased/>
  <w15:docId w15:val="{F28E02A5-EA8F-499C-902B-9EAC0F12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32"/>
    <w:rPr>
      <w:rFonts w:ascii="Times New Roman" w:eastAsia="Times New Roman" w:hAnsi="Times New Roman"/>
      <w:lang w:val="es-ES_tradnl" w:eastAsia="es-MX"/>
    </w:rPr>
  </w:style>
  <w:style w:type="paragraph" w:styleId="Ttulo1">
    <w:name w:val="heading 1"/>
    <w:basedOn w:val="Normal"/>
    <w:next w:val="Normal"/>
    <w:link w:val="Ttulo1Car"/>
    <w:uiPriority w:val="1"/>
    <w:qFormat/>
    <w:rsid w:val="005A40CB"/>
    <w:pPr>
      <w:ind w:left="4536"/>
      <w:jc w:val="both"/>
      <w:outlineLvl w:val="0"/>
    </w:pPr>
    <w:rPr>
      <w:rFonts w:ascii="Arial" w:eastAsiaTheme="minorHAnsi" w:hAnsi="Arial" w:cs="Arial"/>
      <w:b/>
      <w:sz w:val="26"/>
      <w:szCs w:val="26"/>
      <w:lang w:val="es-MX" w:eastAsia="en-US"/>
    </w:rPr>
  </w:style>
  <w:style w:type="paragraph" w:styleId="Ttulo2">
    <w:name w:val="heading 2"/>
    <w:basedOn w:val="Normal"/>
    <w:next w:val="Normal"/>
    <w:link w:val="Ttulo2Car"/>
    <w:uiPriority w:val="1"/>
    <w:unhideWhenUsed/>
    <w:qFormat/>
    <w:rsid w:val="005A40CB"/>
    <w:pPr>
      <w:spacing w:before="360" w:after="360" w:line="276" w:lineRule="auto"/>
      <w:jc w:val="center"/>
      <w:outlineLvl w:val="1"/>
    </w:pPr>
    <w:rPr>
      <w:rFonts w:ascii="Arial Negrita" w:eastAsiaTheme="minorHAnsi" w:hAnsi="Arial Negrita" w:cs="Arial"/>
      <w:b/>
      <w:spacing w:val="60"/>
      <w:sz w:val="26"/>
      <w:szCs w:val="26"/>
      <w:lang w:val="es-MX" w:eastAsia="en-US"/>
    </w:rPr>
  </w:style>
  <w:style w:type="paragraph" w:styleId="Ttulo3">
    <w:name w:val="heading 3"/>
    <w:basedOn w:val="Prrafodelista"/>
    <w:next w:val="Normal"/>
    <w:link w:val="Ttulo3Car"/>
    <w:uiPriority w:val="1"/>
    <w:unhideWhenUsed/>
    <w:qFormat/>
    <w:rsid w:val="005A40CB"/>
    <w:pPr>
      <w:numPr>
        <w:numId w:val="1"/>
      </w:numPr>
      <w:spacing w:before="360" w:after="360" w:line="360" w:lineRule="auto"/>
      <w:jc w:val="center"/>
      <w:outlineLvl w:val="2"/>
    </w:pPr>
    <w:rPr>
      <w:rFonts w:ascii="Arial" w:eastAsiaTheme="minorHAnsi" w:hAnsi="Arial" w:cs="Arial"/>
      <w:b/>
      <w:sz w:val="26"/>
      <w:szCs w:val="26"/>
    </w:rPr>
  </w:style>
  <w:style w:type="paragraph" w:styleId="Ttulo6">
    <w:name w:val="heading 6"/>
    <w:basedOn w:val="Normal"/>
    <w:next w:val="Normal"/>
    <w:link w:val="Ttulo6Car"/>
    <w:uiPriority w:val="9"/>
    <w:semiHidden/>
    <w:unhideWhenUsed/>
    <w:qFormat/>
    <w:rsid w:val="00DB5510"/>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38736C"/>
    <w:pPr>
      <w:ind w:left="2552"/>
    </w:pPr>
    <w:rPr>
      <w:rFonts w:ascii="Arial" w:hAnsi="Arial"/>
      <w:b/>
      <w:caps/>
      <w:sz w:val="30"/>
    </w:rPr>
  </w:style>
  <w:style w:type="paragraph" w:customStyle="1" w:styleId="corte2ponente">
    <w:name w:val="corte2 ponente"/>
    <w:basedOn w:val="Normal"/>
    <w:link w:val="corte2ponenteCar"/>
    <w:qFormat/>
    <w:rsid w:val="0038736C"/>
    <w:rPr>
      <w:rFonts w:ascii="Arial" w:hAnsi="Arial"/>
      <w:b/>
      <w:caps/>
      <w:sz w:val="30"/>
    </w:rPr>
  </w:style>
  <w:style w:type="paragraph" w:customStyle="1" w:styleId="corte3centro">
    <w:name w:val="corte3 centro"/>
    <w:basedOn w:val="Normal"/>
    <w:link w:val="corte3centroCar"/>
    <w:qFormat/>
    <w:rsid w:val="0038736C"/>
    <w:pPr>
      <w:spacing w:line="360" w:lineRule="auto"/>
      <w:jc w:val="center"/>
    </w:pPr>
    <w:rPr>
      <w:rFonts w:ascii="Arial" w:hAnsi="Arial"/>
      <w:b/>
      <w:sz w:val="30"/>
    </w:rPr>
  </w:style>
  <w:style w:type="paragraph" w:customStyle="1" w:styleId="corte4fondo">
    <w:name w:val="corte4 fondo"/>
    <w:basedOn w:val="Normal"/>
    <w:link w:val="corte4fondoCar2"/>
    <w:qFormat/>
    <w:rsid w:val="0038736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38736C"/>
    <w:pPr>
      <w:spacing w:line="360" w:lineRule="auto"/>
      <w:ind w:left="709" w:right="709"/>
      <w:jc w:val="both"/>
    </w:pPr>
    <w:rPr>
      <w:rFonts w:ascii="Arial" w:hAnsi="Arial"/>
      <w:b/>
      <w:i/>
      <w:sz w:val="30"/>
    </w:rPr>
  </w:style>
  <w:style w:type="paragraph" w:styleId="Encabezado">
    <w:name w:val="header"/>
    <w:basedOn w:val="Normal"/>
    <w:link w:val="EncabezadoCar"/>
    <w:uiPriority w:val="99"/>
    <w:rsid w:val="0038736C"/>
    <w:pPr>
      <w:tabs>
        <w:tab w:val="center" w:pos="4252"/>
        <w:tab w:val="right" w:pos="8504"/>
      </w:tabs>
    </w:pPr>
  </w:style>
  <w:style w:type="character" w:customStyle="1" w:styleId="EncabezadoCar">
    <w:name w:val="Encabezado Car"/>
    <w:link w:val="Encabezado"/>
    <w:uiPriority w:val="99"/>
    <w:rsid w:val="0038736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38736C"/>
    <w:pPr>
      <w:tabs>
        <w:tab w:val="center" w:pos="4252"/>
        <w:tab w:val="right" w:pos="8504"/>
      </w:tabs>
    </w:pPr>
  </w:style>
  <w:style w:type="character" w:customStyle="1" w:styleId="PiedepginaCar">
    <w:name w:val="Pie de página Car"/>
    <w:link w:val="Piedepgina"/>
    <w:uiPriority w:val="99"/>
    <w:rsid w:val="0038736C"/>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38736C"/>
  </w:style>
  <w:style w:type="character" w:customStyle="1" w:styleId="corte1datosCar">
    <w:name w:val="corte1 datos Car"/>
    <w:link w:val="corte1datos"/>
    <w:rsid w:val="0038736C"/>
    <w:rPr>
      <w:rFonts w:ascii="Arial" w:eastAsia="Times New Roman" w:hAnsi="Arial" w:cs="Times New Roman"/>
      <w:b/>
      <w:caps/>
      <w:sz w:val="30"/>
      <w:szCs w:val="20"/>
      <w:lang w:val="es-ES_tradnl" w:eastAsia="es-MX"/>
    </w:rPr>
  </w:style>
  <w:style w:type="character" w:customStyle="1" w:styleId="corte4fondoCar2">
    <w:name w:val="corte4 fondo Car2"/>
    <w:link w:val="corte4fondo"/>
    <w:rsid w:val="0038736C"/>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38736C"/>
    <w:rPr>
      <w:rFonts w:ascii="Arial" w:eastAsia="Times New Roman" w:hAnsi="Arial" w:cs="Times New Roman"/>
      <w:b/>
      <w:i/>
      <w:sz w:val="30"/>
      <w:szCs w:val="20"/>
      <w:lang w:val="es-ES_tradnl" w:eastAsia="es-MX"/>
    </w:rPr>
  </w:style>
  <w:style w:type="character" w:styleId="Refdenotaalpie">
    <w:name w:val="footnote reference"/>
    <w:aliases w:val="Texto de nota al pie,Footnotes refss,Appel note de bas de page,Ref. de nota al pie 2,referencia nota al pie,BVI fnr,Footnote number,f,4_G,16 Point,Superscript 6 Point,Texto nota al pie,Footnote Reference Char3,Stinking Styles6,ftref"/>
    <w:link w:val="Piedepagina"/>
    <w:uiPriority w:val="99"/>
    <w:qFormat/>
    <w:rsid w:val="0038736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Car,Car Car Car, C"/>
    <w:basedOn w:val="Normal"/>
    <w:link w:val="TextonotapieCar"/>
    <w:qFormat/>
    <w:rsid w:val="0038736C"/>
    <w:rPr>
      <w:lang w:val="es-MX"/>
    </w:rPr>
  </w:style>
  <w:style w:type="character" w:customStyle="1" w:styleId="TextonotapieCar">
    <w:name w:val="Texto nota pie Car"/>
    <w:aliases w:val="Footnote Text Char Char Char Char Char Car1,Footnote Text Char Char Char Char Car1,Footnote reference Car1,FA Fu Car1,Footnote Text Char Char Char Car,Footnote Text Cha Car,FA Fußnotentext Car,FA Fuﬂnotentext Car,FA Fu?notentext Car"/>
    <w:link w:val="Textonotapie"/>
    <w:qFormat/>
    <w:rsid w:val="0038736C"/>
    <w:rPr>
      <w:rFonts w:ascii="Times New Roman" w:eastAsia="Times New Roman" w:hAnsi="Times New Roman" w:cs="Times New Roman"/>
      <w:sz w:val="20"/>
      <w:szCs w:val="20"/>
      <w:lang w:eastAsia="es-MX"/>
    </w:rPr>
  </w:style>
  <w:style w:type="character" w:customStyle="1" w:styleId="corte4fondoCarCarCar1">
    <w:name w:val="corte4 fondo Car Car Car1"/>
    <w:link w:val="corte4fondoCarCar1"/>
    <w:rsid w:val="0038736C"/>
    <w:rPr>
      <w:rFonts w:ascii="Arial" w:hAnsi="Arial"/>
      <w:sz w:val="30"/>
      <w:szCs w:val="24"/>
    </w:rPr>
  </w:style>
  <w:style w:type="paragraph" w:customStyle="1" w:styleId="corte4fondoCarCar1">
    <w:name w:val="corte4 fondo Car Car1"/>
    <w:basedOn w:val="Normal"/>
    <w:link w:val="corte4fondoCarCarCar1"/>
    <w:rsid w:val="0038736C"/>
    <w:pPr>
      <w:spacing w:line="360" w:lineRule="auto"/>
      <w:ind w:firstLine="709"/>
      <w:jc w:val="both"/>
    </w:pPr>
    <w:rPr>
      <w:rFonts w:ascii="Arial" w:eastAsia="Calibri" w:hAnsi="Arial"/>
      <w:sz w:val="30"/>
      <w:szCs w:val="24"/>
      <w:lang w:val="es-MX" w:eastAsia="en-US"/>
    </w:rPr>
  </w:style>
  <w:style w:type="character" w:customStyle="1" w:styleId="corte3centroCar">
    <w:name w:val="corte3 centro Car"/>
    <w:link w:val="corte3centro"/>
    <w:rsid w:val="0038736C"/>
    <w:rPr>
      <w:rFonts w:ascii="Arial" w:eastAsia="Times New Roman" w:hAnsi="Arial" w:cs="Times New Roman"/>
      <w:b/>
      <w:sz w:val="30"/>
      <w:szCs w:val="20"/>
      <w:lang w:val="es-ES_tradnl" w:eastAsia="es-MX"/>
    </w:rPr>
  </w:style>
  <w:style w:type="paragraph" w:customStyle="1" w:styleId="TextoCar">
    <w:name w:val="Texto Car"/>
    <w:basedOn w:val="Normal"/>
    <w:link w:val="TextoCarCar"/>
    <w:rsid w:val="0038736C"/>
    <w:pPr>
      <w:spacing w:after="101" w:line="216" w:lineRule="exact"/>
      <w:ind w:right="51" w:firstLine="288"/>
      <w:jc w:val="both"/>
    </w:pPr>
    <w:rPr>
      <w:rFonts w:ascii="Arial" w:hAnsi="Arial" w:cs="Arial"/>
      <w:bCs/>
      <w:sz w:val="18"/>
      <w:szCs w:val="27"/>
      <w:lang w:val="es-ES" w:eastAsia="es-ES"/>
    </w:rPr>
  </w:style>
  <w:style w:type="character" w:customStyle="1" w:styleId="TextoCarCar">
    <w:name w:val="Texto Car Car"/>
    <w:link w:val="TextoCar"/>
    <w:rsid w:val="0038736C"/>
    <w:rPr>
      <w:rFonts w:ascii="Arial" w:eastAsia="Times New Roman" w:hAnsi="Arial" w:cs="Arial"/>
      <w:bCs/>
      <w:sz w:val="18"/>
      <w:szCs w:val="27"/>
      <w:lang w:val="es-ES" w:eastAsia="es-ES"/>
    </w:rPr>
  </w:style>
  <w:style w:type="paragraph" w:customStyle="1" w:styleId="CORTE2PONENTE0">
    <w:name w:val="CORTE2 PONENTE"/>
    <w:basedOn w:val="Normal"/>
    <w:rsid w:val="006639FB"/>
    <w:rPr>
      <w:rFonts w:ascii="Arial" w:hAnsi="Arial"/>
      <w:b/>
      <w:sz w:val="30"/>
      <w:szCs w:val="30"/>
      <w:lang w:val="es-MX" w:eastAsia="es-ES"/>
    </w:rPr>
  </w:style>
  <w:style w:type="paragraph" w:customStyle="1" w:styleId="TEXTONORMAL">
    <w:name w:val="TEXTO NORMAL"/>
    <w:basedOn w:val="Normal"/>
    <w:link w:val="TEXTONORMALCar"/>
    <w:rsid w:val="006639FB"/>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locked/>
    <w:rsid w:val="006639FB"/>
    <w:rPr>
      <w:rFonts w:ascii="Arial" w:eastAsia="Times New Roman" w:hAnsi="Arial" w:cs="Arial"/>
      <w:sz w:val="28"/>
      <w:szCs w:val="28"/>
      <w:lang w:eastAsia="es-ES"/>
    </w:rPr>
  </w:style>
  <w:style w:type="character" w:customStyle="1" w:styleId="corte4fondoCar">
    <w:name w:val="corte4 fondo Car"/>
    <w:locked/>
    <w:rsid w:val="009836EE"/>
    <w:rPr>
      <w:rFonts w:ascii="Arial" w:hAnsi="Arial" w:cs="Arial"/>
      <w:sz w:val="30"/>
      <w:szCs w:val="24"/>
    </w:rPr>
  </w:style>
  <w:style w:type="paragraph" w:styleId="Prrafodelista">
    <w:name w:val="List Paragraph"/>
    <w:aliases w:val="Cita texto,Footnote,Párrafo de lista1,List Paragraph1,Colorful List - Accent 11,Lista vistosa - Énfasis 11,Cuadrícula clara - Énfasis 31,TEXTO GENERAL SENTENCIAS,Trascripción,Párrafo de lista2,Lista multicolor - Énfasis 11,Dot pt,lp1"/>
    <w:basedOn w:val="Normal"/>
    <w:link w:val="PrrafodelistaCar"/>
    <w:uiPriority w:val="34"/>
    <w:qFormat/>
    <w:rsid w:val="009836EE"/>
    <w:pPr>
      <w:spacing w:before="120" w:after="120"/>
      <w:ind w:left="720"/>
      <w:contextualSpacing/>
      <w:jc w:val="both"/>
    </w:pPr>
    <w:rPr>
      <w:rFonts w:ascii="Calibri" w:eastAsia="Calibri" w:hAnsi="Calibri"/>
      <w:sz w:val="22"/>
      <w:szCs w:val="22"/>
      <w:lang w:val="es-MX" w:eastAsia="en-US"/>
    </w:rPr>
  </w:style>
  <w:style w:type="character" w:customStyle="1" w:styleId="TextonotapieCar1">
    <w:name w:val="Texto nota pie Car1"/>
    <w:aliases w:val="Footnote Text Char Char Char Char Char Car,Footnote Text Char Char Char Char Car,Footnote reference Car,FA Fu Car, Car Car,Car Car,ALTS FOOTNOTE Car,Ca Car,Car3 Car,Car Car Car Car"/>
    <w:locked/>
    <w:rsid w:val="00A83906"/>
    <w:rPr>
      <w:lang w:val="es-ES_tradnl"/>
    </w:rPr>
  </w:style>
  <w:style w:type="character" w:customStyle="1" w:styleId="corte2ponenteCar">
    <w:name w:val="corte2 ponente Car"/>
    <w:link w:val="corte2ponente"/>
    <w:locked/>
    <w:rsid w:val="00A83906"/>
    <w:rPr>
      <w:rFonts w:ascii="Arial" w:eastAsia="Times New Roman" w:hAnsi="Arial" w:cs="Times New Roman"/>
      <w:b/>
      <w:caps/>
      <w:sz w:val="30"/>
      <w:szCs w:val="20"/>
      <w:lang w:val="es-ES_tradnl" w:eastAsia="es-MX"/>
    </w:rPr>
  </w:style>
  <w:style w:type="character" w:customStyle="1" w:styleId="corte4fondoCar1">
    <w:name w:val="corte4 fondo Car1"/>
    <w:qFormat/>
    <w:locked/>
    <w:rsid w:val="00A83906"/>
    <w:rPr>
      <w:rFonts w:ascii="Arial" w:hAnsi="Arial" w:cs="Arial"/>
      <w:sz w:val="30"/>
      <w:lang w:val="es-ES_tradnl"/>
    </w:rPr>
  </w:style>
  <w:style w:type="paragraph" w:customStyle="1" w:styleId="ecxmsonormal">
    <w:name w:val="ecxmsonormal"/>
    <w:basedOn w:val="Normal"/>
    <w:rsid w:val="00A83906"/>
    <w:pPr>
      <w:spacing w:after="324"/>
    </w:pPr>
    <w:rPr>
      <w:sz w:val="24"/>
      <w:szCs w:val="24"/>
      <w:lang w:val="es-ES" w:eastAsia="es-ES"/>
    </w:rPr>
  </w:style>
  <w:style w:type="character" w:customStyle="1" w:styleId="corte4fondoCarCar">
    <w:name w:val="corte4 fondo Car Car"/>
    <w:locked/>
    <w:rsid w:val="00A83906"/>
    <w:rPr>
      <w:rFonts w:ascii="Arial" w:hAnsi="Arial" w:cs="Arial"/>
      <w:sz w:val="30"/>
    </w:rPr>
  </w:style>
  <w:style w:type="paragraph" w:customStyle="1" w:styleId="corte4fondoCarCarCarCarCar">
    <w:name w:val="corte4 fondo Car Car Car Car Car"/>
    <w:basedOn w:val="Normal"/>
    <w:rsid w:val="00A83906"/>
    <w:pPr>
      <w:spacing w:line="360" w:lineRule="auto"/>
      <w:ind w:firstLine="709"/>
      <w:jc w:val="both"/>
    </w:pPr>
    <w:rPr>
      <w:rFonts w:ascii="Arial" w:hAnsi="Arial"/>
      <w:sz w:val="30"/>
      <w:lang w:eastAsia="es-ES"/>
    </w:rPr>
  </w:style>
  <w:style w:type="paragraph" w:styleId="NormalWeb">
    <w:name w:val="Normal (Web)"/>
    <w:basedOn w:val="Normal"/>
    <w:uiPriority w:val="99"/>
    <w:unhideWhenUsed/>
    <w:rsid w:val="00663894"/>
    <w:pPr>
      <w:spacing w:before="100" w:beforeAutospacing="1" w:after="100" w:afterAutospacing="1"/>
    </w:pPr>
    <w:rPr>
      <w:color w:val="000000"/>
      <w:sz w:val="24"/>
      <w:szCs w:val="24"/>
      <w:lang w:val="es-MX"/>
    </w:rPr>
  </w:style>
  <w:style w:type="character" w:styleId="Textoennegrita">
    <w:name w:val="Strong"/>
    <w:uiPriority w:val="22"/>
    <w:qFormat/>
    <w:rsid w:val="00354C48"/>
    <w:rPr>
      <w:b/>
      <w:bCs/>
    </w:rPr>
  </w:style>
  <w:style w:type="paragraph" w:styleId="Sinespaciado">
    <w:name w:val="No Spacing"/>
    <w:aliases w:val="RESOLUTIVOS,Cuadrícula media 21"/>
    <w:link w:val="SinespaciadoCar"/>
    <w:uiPriority w:val="1"/>
    <w:qFormat/>
    <w:rsid w:val="00477715"/>
    <w:rPr>
      <w:sz w:val="22"/>
      <w:szCs w:val="22"/>
      <w:lang w:val="es-MX" w:eastAsia="en-US"/>
    </w:rPr>
  </w:style>
  <w:style w:type="table" w:styleId="Tablaconcuadrcula">
    <w:name w:val="Table Grid"/>
    <w:basedOn w:val="Tablanormal"/>
    <w:uiPriority w:val="39"/>
    <w:rsid w:val="00C37A3B"/>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F0689B"/>
    <w:pPr>
      <w:jc w:val="both"/>
    </w:pPr>
    <w:rPr>
      <w:rFonts w:ascii="Arial" w:hAnsi="Arial"/>
      <w:sz w:val="24"/>
    </w:rPr>
  </w:style>
  <w:style w:type="character" w:customStyle="1" w:styleId="EstiloCar">
    <w:name w:val="Estilo Car"/>
    <w:link w:val="Estilo"/>
    <w:rsid w:val="00F0689B"/>
    <w:rPr>
      <w:rFonts w:ascii="Arial" w:eastAsia="Calibri" w:hAnsi="Arial" w:cs="Times New Roman"/>
      <w:sz w:val="24"/>
    </w:rPr>
  </w:style>
  <w:style w:type="character" w:customStyle="1" w:styleId="red1">
    <w:name w:val="red1"/>
    <w:rsid w:val="00F0689B"/>
    <w:rPr>
      <w:b/>
      <w:bCs/>
      <w:color w:val="0000FF"/>
      <w:shd w:val="clear" w:color="auto" w:fill="FFFF00"/>
    </w:rPr>
  </w:style>
  <w:style w:type="paragraph" w:customStyle="1" w:styleId="francesa1">
    <w:name w:val="francesa1"/>
    <w:basedOn w:val="Normal"/>
    <w:rsid w:val="00F0689B"/>
    <w:pPr>
      <w:jc w:val="both"/>
    </w:pPr>
    <w:rPr>
      <w:color w:val="444444"/>
      <w:sz w:val="24"/>
      <w:szCs w:val="24"/>
      <w:lang w:val="es-MX"/>
    </w:rPr>
  </w:style>
  <w:style w:type="paragraph" w:styleId="Textodeglobo">
    <w:name w:val="Balloon Text"/>
    <w:basedOn w:val="Normal"/>
    <w:link w:val="TextodegloboCar"/>
    <w:uiPriority w:val="99"/>
    <w:semiHidden/>
    <w:unhideWhenUsed/>
    <w:rsid w:val="00972A60"/>
    <w:rPr>
      <w:rFonts w:ascii="Tahoma" w:hAnsi="Tahoma" w:cs="Tahoma"/>
      <w:sz w:val="16"/>
      <w:szCs w:val="16"/>
    </w:rPr>
  </w:style>
  <w:style w:type="character" w:customStyle="1" w:styleId="TextodegloboCar">
    <w:name w:val="Texto de globo Car"/>
    <w:link w:val="Textodeglobo"/>
    <w:uiPriority w:val="99"/>
    <w:semiHidden/>
    <w:rsid w:val="00972A60"/>
    <w:rPr>
      <w:rFonts w:ascii="Tahoma" w:eastAsia="Times New Roman" w:hAnsi="Tahoma" w:cs="Tahoma"/>
      <w:sz w:val="16"/>
      <w:szCs w:val="16"/>
      <w:lang w:val="es-ES_tradnl"/>
    </w:rPr>
  </w:style>
  <w:style w:type="paragraph" w:styleId="Textonotaalfinal">
    <w:name w:val="endnote text"/>
    <w:basedOn w:val="Normal"/>
    <w:link w:val="TextonotaalfinalCar"/>
    <w:uiPriority w:val="99"/>
    <w:semiHidden/>
    <w:unhideWhenUsed/>
    <w:rsid w:val="00DE1D7F"/>
  </w:style>
  <w:style w:type="character" w:customStyle="1" w:styleId="TextonotaalfinalCar">
    <w:name w:val="Texto nota al final Car"/>
    <w:link w:val="Textonotaalfinal"/>
    <w:uiPriority w:val="99"/>
    <w:semiHidden/>
    <w:rsid w:val="00DE1D7F"/>
    <w:rPr>
      <w:rFonts w:ascii="Times New Roman" w:eastAsia="Times New Roman" w:hAnsi="Times New Roman"/>
      <w:lang w:val="es-ES_tradnl"/>
    </w:rPr>
  </w:style>
  <w:style w:type="character" w:styleId="Refdenotaalfinal">
    <w:name w:val="endnote reference"/>
    <w:uiPriority w:val="99"/>
    <w:semiHidden/>
    <w:unhideWhenUsed/>
    <w:rsid w:val="00DE1D7F"/>
    <w:rPr>
      <w:vertAlign w:val="superscript"/>
    </w:rPr>
  </w:style>
  <w:style w:type="paragraph" w:customStyle="1" w:styleId="RESMENESOSNTESIS">
    <w:name w:val="RESÚMENES O SÍNTESIS"/>
    <w:basedOn w:val="TEXTONORMAL"/>
    <w:uiPriority w:val="99"/>
    <w:rsid w:val="001C00C2"/>
    <w:pPr>
      <w:ind w:left="709" w:firstLine="0"/>
    </w:pPr>
    <w:rPr>
      <w:i/>
    </w:rPr>
  </w:style>
  <w:style w:type="paragraph" w:customStyle="1" w:styleId="Texto">
    <w:name w:val="Texto"/>
    <w:aliases w:val="independiente,independiente Car Car Car"/>
    <w:basedOn w:val="Normal"/>
    <w:rsid w:val="00BC7F0D"/>
    <w:pPr>
      <w:spacing w:after="101" w:line="216" w:lineRule="exact"/>
      <w:ind w:firstLine="288"/>
      <w:jc w:val="both"/>
    </w:pPr>
    <w:rPr>
      <w:rFonts w:ascii="Calibri" w:hAnsi="Calibri" w:cs="Arial"/>
      <w:sz w:val="18"/>
      <w:lang w:val="es-ES" w:eastAsia="es-ES"/>
    </w:rPr>
  </w:style>
  <w:style w:type="character" w:styleId="Hipervnculo">
    <w:name w:val="Hyperlink"/>
    <w:uiPriority w:val="99"/>
    <w:unhideWhenUsed/>
    <w:rsid w:val="00EF49FA"/>
    <w:rPr>
      <w:color w:val="0563C1"/>
      <w:u w:val="single"/>
    </w:rPr>
  </w:style>
  <w:style w:type="character" w:customStyle="1" w:styleId="lbl-encabezado-negro">
    <w:name w:val="lbl-encabezado-negro"/>
    <w:rsid w:val="009C702E"/>
  </w:style>
  <w:style w:type="character" w:customStyle="1" w:styleId="PrrafodelistaCar">
    <w:name w:val="Párrafo de lista Car"/>
    <w:aliases w:val="Cita texto Car,Footnote Car,Párrafo de lista1 Car,List Paragraph1 Car,Colorful List - Accent 11 Car,Lista vistosa - Énfasis 11 Car,Cuadrícula clara - Énfasis 31 Car,TEXTO GENERAL SENTENCIAS Car,Trascripción Car,Párrafo de lista2 Car"/>
    <w:link w:val="Prrafodelista"/>
    <w:uiPriority w:val="34"/>
    <w:qFormat/>
    <w:locked/>
    <w:rsid w:val="00831F29"/>
    <w:rPr>
      <w:sz w:val="22"/>
      <w:szCs w:val="22"/>
      <w:lang w:eastAsia="en-US"/>
    </w:rPr>
  </w:style>
  <w:style w:type="paragraph" w:customStyle="1" w:styleId="CarCarCarCarCarCarCarCarCarCarCarCarCarCarCarCarCarCar">
    <w:name w:val="Car Car Car Car Car Car Car Car Car Car Car Car Car Car Car Car Car Car"/>
    <w:basedOn w:val="Normal"/>
    <w:rsid w:val="00B05DE2"/>
    <w:pPr>
      <w:spacing w:after="160" w:line="240" w:lineRule="exact"/>
      <w:jc w:val="right"/>
    </w:pPr>
    <w:rPr>
      <w:rFonts w:ascii="Verdana" w:hAnsi="Verdana" w:cs="Verdana"/>
      <w:lang w:val="es-MX" w:eastAsia="en-US"/>
    </w:rPr>
  </w:style>
  <w:style w:type="paragraph" w:customStyle="1" w:styleId="xmsonormal">
    <w:name w:val="x_msonormal"/>
    <w:basedOn w:val="Normal"/>
    <w:rsid w:val="00462562"/>
    <w:pPr>
      <w:spacing w:before="100" w:beforeAutospacing="1" w:after="100" w:afterAutospacing="1"/>
    </w:pPr>
    <w:rPr>
      <w:sz w:val="24"/>
      <w:szCs w:val="24"/>
      <w:lang w:val="es-MX"/>
    </w:rPr>
  </w:style>
  <w:style w:type="paragraph" w:customStyle="1" w:styleId="corte4fondoCarCarCarCar">
    <w:name w:val="corte4 fondo Car Car Car Car"/>
    <w:basedOn w:val="Normal"/>
    <w:rsid w:val="007A2D1F"/>
    <w:pPr>
      <w:spacing w:before="240" w:after="240" w:line="360" w:lineRule="auto"/>
      <w:ind w:firstLine="709"/>
      <w:jc w:val="both"/>
    </w:pPr>
    <w:rPr>
      <w:rFonts w:ascii="Arial" w:hAnsi="Arial" w:cs="Arial"/>
      <w:sz w:val="30"/>
      <w:szCs w:val="30"/>
      <w:lang w:val="es-MX"/>
    </w:rPr>
  </w:style>
  <w:style w:type="paragraph" w:customStyle="1" w:styleId="Normal0">
    <w:name w:val="[Normal]"/>
    <w:link w:val="NormalCar"/>
    <w:rsid w:val="008B6EF4"/>
    <w:pPr>
      <w:autoSpaceDE w:val="0"/>
      <w:autoSpaceDN w:val="0"/>
      <w:adjustRightInd w:val="0"/>
    </w:pPr>
    <w:rPr>
      <w:rFonts w:ascii="Arial" w:eastAsia="Times New Roman" w:hAnsi="Arial"/>
      <w:sz w:val="24"/>
      <w:szCs w:val="24"/>
      <w:lang w:val="es-MX" w:eastAsia="es-MX"/>
    </w:rPr>
  </w:style>
  <w:style w:type="character" w:customStyle="1" w:styleId="NormalCar">
    <w:name w:val="[Normal] Car"/>
    <w:link w:val="Normal0"/>
    <w:rsid w:val="008B6EF4"/>
    <w:rPr>
      <w:rFonts w:ascii="Arial" w:eastAsia="Times New Roman" w:hAnsi="Arial"/>
      <w:sz w:val="24"/>
      <w:szCs w:val="24"/>
    </w:rPr>
  </w:style>
  <w:style w:type="character" w:customStyle="1" w:styleId="red">
    <w:name w:val="red"/>
    <w:rsid w:val="00505429"/>
  </w:style>
  <w:style w:type="paragraph" w:styleId="Subttulo">
    <w:name w:val="Subtitle"/>
    <w:basedOn w:val="Normal"/>
    <w:next w:val="Normal"/>
    <w:link w:val="SubttuloCar"/>
    <w:uiPriority w:val="11"/>
    <w:qFormat/>
    <w:rsid w:val="004B3260"/>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11"/>
    <w:rsid w:val="004B3260"/>
    <w:rPr>
      <w:rFonts w:ascii="Cambria" w:eastAsia="Times New Roman" w:hAnsi="Cambria"/>
      <w:sz w:val="24"/>
      <w:szCs w:val="24"/>
      <w:lang w:val="x-none" w:eastAsia="x-none"/>
    </w:rPr>
  </w:style>
  <w:style w:type="character" w:customStyle="1" w:styleId="corte4fondoCar0">
    <w:name w:val="corte 4 fondo Car"/>
    <w:link w:val="corte4fondo0"/>
    <w:locked/>
    <w:rsid w:val="001519B9"/>
    <w:rPr>
      <w:rFonts w:ascii="Arial" w:hAnsi="Arial" w:cs="Arial"/>
      <w:sz w:val="30"/>
      <w:lang w:val="es-ES_tradnl" w:eastAsia="x-none"/>
    </w:rPr>
  </w:style>
  <w:style w:type="paragraph" w:customStyle="1" w:styleId="corte4fondo0">
    <w:name w:val="corte 4 fondo"/>
    <w:basedOn w:val="corte4fondo"/>
    <w:link w:val="corte4fondoCar0"/>
    <w:qFormat/>
    <w:rsid w:val="001519B9"/>
    <w:rPr>
      <w:rFonts w:eastAsia="Calibri" w:cs="Arial"/>
      <w:lang w:eastAsia="x-none"/>
    </w:rPr>
  </w:style>
  <w:style w:type="paragraph" w:customStyle="1" w:styleId="Piedepagina">
    <w:name w:val="Pie de pagina"/>
    <w:basedOn w:val="Normal"/>
    <w:link w:val="Refdenotaalpie"/>
    <w:uiPriority w:val="99"/>
    <w:rsid w:val="006F25AC"/>
    <w:pPr>
      <w:spacing w:after="160" w:line="240" w:lineRule="exact"/>
    </w:pPr>
    <w:rPr>
      <w:rFonts w:ascii="Calibri" w:eastAsia="Calibri" w:hAnsi="Calibri"/>
      <w:vertAlign w:val="superscript"/>
      <w:lang w:val="es-MX"/>
    </w:rPr>
  </w:style>
  <w:style w:type="paragraph" w:customStyle="1" w:styleId="temp">
    <w:name w:val="temp"/>
    <w:basedOn w:val="Normal"/>
    <w:rsid w:val="00834A2C"/>
    <w:pPr>
      <w:spacing w:before="100" w:beforeAutospacing="1" w:after="100" w:afterAutospacing="1"/>
    </w:pPr>
    <w:rPr>
      <w:sz w:val="24"/>
      <w:szCs w:val="24"/>
      <w:lang w:val="es-MX"/>
    </w:rPr>
  </w:style>
  <w:style w:type="character" w:customStyle="1" w:styleId="bold">
    <w:name w:val="bold"/>
    <w:rsid w:val="00834A2C"/>
  </w:style>
  <w:style w:type="character" w:customStyle="1" w:styleId="ng-star-inserted">
    <w:name w:val="ng-star-inserted"/>
    <w:rsid w:val="00834A2C"/>
  </w:style>
  <w:style w:type="character" w:styleId="Refdecomentario">
    <w:name w:val="annotation reference"/>
    <w:uiPriority w:val="99"/>
    <w:semiHidden/>
    <w:unhideWhenUsed/>
    <w:rsid w:val="00053D8C"/>
    <w:rPr>
      <w:sz w:val="16"/>
      <w:szCs w:val="16"/>
    </w:rPr>
  </w:style>
  <w:style w:type="character" w:customStyle="1" w:styleId="corte4fondoCar3">
    <w:name w:val="corte4 fondo Car3"/>
    <w:locked/>
    <w:rsid w:val="008A3F28"/>
    <w:rPr>
      <w:rFonts w:ascii="Arial" w:eastAsia="Times New Roman" w:hAnsi="Arial" w:cs="Times New Roman"/>
      <w:sz w:val="30"/>
      <w:szCs w:val="20"/>
      <w:lang w:val="es-ES_tradnl" w:eastAsia="es-MX"/>
    </w:rPr>
  </w:style>
  <w:style w:type="paragraph" w:styleId="Textocomentario">
    <w:name w:val="annotation text"/>
    <w:basedOn w:val="Normal"/>
    <w:link w:val="TextocomentarioCar"/>
    <w:uiPriority w:val="99"/>
    <w:semiHidden/>
    <w:unhideWhenUsed/>
    <w:rsid w:val="00E062DF"/>
  </w:style>
  <w:style w:type="character" w:customStyle="1" w:styleId="TextocomentarioCar">
    <w:name w:val="Texto comentario Car"/>
    <w:basedOn w:val="Fuentedeprrafopredeter"/>
    <w:link w:val="Textocomentario"/>
    <w:uiPriority w:val="99"/>
    <w:semiHidden/>
    <w:rsid w:val="00E062DF"/>
    <w:rPr>
      <w:rFonts w:ascii="Times New Roman" w:eastAsia="Times New Roman" w:hAnsi="Times New Roman"/>
      <w:lang w:val="es-ES_tradnl" w:eastAsia="es-MX"/>
    </w:rPr>
  </w:style>
  <w:style w:type="paragraph" w:styleId="Asuntodelcomentario">
    <w:name w:val="annotation subject"/>
    <w:basedOn w:val="Textocomentario"/>
    <w:next w:val="Textocomentario"/>
    <w:link w:val="AsuntodelcomentarioCar"/>
    <w:uiPriority w:val="99"/>
    <w:semiHidden/>
    <w:unhideWhenUsed/>
    <w:rsid w:val="00E062DF"/>
    <w:rPr>
      <w:b/>
      <w:bCs/>
    </w:rPr>
  </w:style>
  <w:style w:type="character" w:customStyle="1" w:styleId="AsuntodelcomentarioCar">
    <w:name w:val="Asunto del comentario Car"/>
    <w:basedOn w:val="TextocomentarioCar"/>
    <w:link w:val="Asuntodelcomentario"/>
    <w:uiPriority w:val="99"/>
    <w:semiHidden/>
    <w:rsid w:val="00E062DF"/>
    <w:rPr>
      <w:rFonts w:ascii="Times New Roman" w:eastAsia="Times New Roman" w:hAnsi="Times New Roman"/>
      <w:b/>
      <w:bCs/>
      <w:lang w:val="es-ES_tradnl" w:eastAsia="es-MX"/>
    </w:rPr>
  </w:style>
  <w:style w:type="character" w:customStyle="1" w:styleId="Ttulo1Car">
    <w:name w:val="Título 1 Car"/>
    <w:basedOn w:val="Fuentedeprrafopredeter"/>
    <w:link w:val="Ttulo1"/>
    <w:uiPriority w:val="1"/>
    <w:rsid w:val="005A40CB"/>
    <w:rPr>
      <w:rFonts w:ascii="Arial" w:eastAsiaTheme="minorHAnsi" w:hAnsi="Arial" w:cs="Arial"/>
      <w:b/>
      <w:sz w:val="26"/>
      <w:szCs w:val="26"/>
      <w:lang w:val="es-MX" w:eastAsia="en-US"/>
    </w:rPr>
  </w:style>
  <w:style w:type="character" w:customStyle="1" w:styleId="Ttulo2Car">
    <w:name w:val="Título 2 Car"/>
    <w:basedOn w:val="Fuentedeprrafopredeter"/>
    <w:link w:val="Ttulo2"/>
    <w:uiPriority w:val="1"/>
    <w:rsid w:val="005A40CB"/>
    <w:rPr>
      <w:rFonts w:ascii="Arial Negrita" w:eastAsiaTheme="minorHAnsi" w:hAnsi="Arial Negrita" w:cs="Arial"/>
      <w:b/>
      <w:spacing w:val="60"/>
      <w:sz w:val="26"/>
      <w:szCs w:val="26"/>
      <w:lang w:val="es-MX" w:eastAsia="en-US"/>
    </w:rPr>
  </w:style>
  <w:style w:type="character" w:customStyle="1" w:styleId="Ttulo3Car">
    <w:name w:val="Título 3 Car"/>
    <w:basedOn w:val="Fuentedeprrafopredeter"/>
    <w:link w:val="Ttulo3"/>
    <w:uiPriority w:val="1"/>
    <w:rsid w:val="005A40CB"/>
    <w:rPr>
      <w:rFonts w:ascii="Arial" w:eastAsiaTheme="minorHAnsi" w:hAnsi="Arial" w:cs="Arial"/>
      <w:b/>
      <w:sz w:val="26"/>
      <w:szCs w:val="26"/>
      <w:lang w:val="es-MX" w:eastAsia="en-US"/>
    </w:rPr>
  </w:style>
  <w:style w:type="paragraph" w:customStyle="1" w:styleId="Prrafo">
    <w:name w:val="Párrafo"/>
    <w:basedOn w:val="Normal"/>
    <w:qFormat/>
    <w:rsid w:val="005A40CB"/>
    <w:pPr>
      <w:spacing w:before="240" w:after="240" w:line="360" w:lineRule="auto"/>
      <w:jc w:val="both"/>
    </w:pPr>
    <w:rPr>
      <w:rFonts w:ascii="Arial" w:eastAsiaTheme="minorHAnsi" w:hAnsi="Arial" w:cs="Arial"/>
      <w:sz w:val="26"/>
      <w:szCs w:val="26"/>
      <w:lang w:val="es-MX"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A40CB"/>
    <w:pPr>
      <w:jc w:val="both"/>
    </w:pPr>
    <w:rPr>
      <w:rFonts w:asciiTheme="minorHAnsi" w:eastAsiaTheme="minorHAnsi" w:hAnsiTheme="minorHAnsi" w:cstheme="minorBidi"/>
      <w:sz w:val="22"/>
      <w:szCs w:val="22"/>
      <w:vertAlign w:val="superscript"/>
      <w:lang w:val="es-MX" w:eastAsia="en-US"/>
    </w:rPr>
  </w:style>
  <w:style w:type="character" w:customStyle="1" w:styleId="Ttulo6Car">
    <w:name w:val="Título 6 Car"/>
    <w:basedOn w:val="Fuentedeprrafopredeter"/>
    <w:link w:val="Ttulo6"/>
    <w:uiPriority w:val="9"/>
    <w:semiHidden/>
    <w:rsid w:val="00DB5510"/>
    <w:rPr>
      <w:rFonts w:asciiTheme="majorHAnsi" w:eastAsiaTheme="majorEastAsia" w:hAnsiTheme="majorHAnsi" w:cstheme="majorBidi"/>
      <w:color w:val="1F3763" w:themeColor="accent1" w:themeShade="7F"/>
      <w:lang w:val="es-ES_tradnl" w:eastAsia="es-MX"/>
    </w:rPr>
  </w:style>
  <w:style w:type="character" w:customStyle="1" w:styleId="SinespaciadoCar">
    <w:name w:val="Sin espaciado Car"/>
    <w:aliases w:val="RESOLUTIVOS Car,Cuadrícula media 21 Car"/>
    <w:link w:val="Sinespaciado"/>
    <w:uiPriority w:val="1"/>
    <w:locked/>
    <w:rsid w:val="00DB5510"/>
    <w:rPr>
      <w:sz w:val="22"/>
      <w:szCs w:val="22"/>
      <w:lang w:val="es-MX" w:eastAsia="en-US"/>
    </w:rPr>
  </w:style>
  <w:style w:type="character" w:styleId="Textodelmarcadordeposicin">
    <w:name w:val="Placeholder Text"/>
    <w:basedOn w:val="Fuentedeprrafopredeter"/>
    <w:uiPriority w:val="99"/>
    <w:semiHidden/>
    <w:rsid w:val="00D8697E"/>
    <w:rPr>
      <w:color w:val="808080"/>
    </w:rPr>
  </w:style>
  <w:style w:type="paragraph" w:styleId="Textoindependiente">
    <w:name w:val="Body Text"/>
    <w:basedOn w:val="Normal"/>
    <w:link w:val="TextoindependienteCar"/>
    <w:uiPriority w:val="99"/>
    <w:qFormat/>
    <w:rsid w:val="00D8697E"/>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99"/>
    <w:rsid w:val="00D8697E"/>
    <w:rPr>
      <w:rFonts w:ascii="Arial" w:eastAsia="Arial" w:hAnsi="Arial" w:cstheme="minorBidi"/>
      <w:sz w:val="26"/>
      <w:szCs w:val="26"/>
      <w:lang w:val="en-US" w:eastAsia="en-US"/>
    </w:rPr>
  </w:style>
  <w:style w:type="character" w:customStyle="1" w:styleId="Ninguno">
    <w:name w:val="Ninguno"/>
    <w:rsid w:val="00D8697E"/>
    <w:rPr>
      <w:lang w:val="es-ES_tradnl"/>
    </w:rPr>
  </w:style>
  <w:style w:type="table" w:styleId="Tablanormal3">
    <w:name w:val="Plain Table 3"/>
    <w:basedOn w:val="Tablanormal"/>
    <w:uiPriority w:val="99"/>
    <w:rsid w:val="00D8697E"/>
    <w:rPr>
      <w:rFonts w:asciiTheme="minorHAnsi" w:eastAsiaTheme="minorHAnsi" w:hAnsiTheme="minorHAnsi" w:cstheme="minorBid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D8697E"/>
    <w:pPr>
      <w:widowControl w:val="0"/>
      <w:autoSpaceDE w:val="0"/>
      <w:autoSpaceDN w:val="0"/>
    </w:pPr>
    <w:rPr>
      <w:rFonts w:ascii="Arial" w:eastAsia="Arial" w:hAnsi="Arial" w:cs="Arial"/>
      <w:sz w:val="22"/>
      <w:szCs w:val="22"/>
      <w:lang w:val="es-ES" w:eastAsia="es-ES" w:bidi="es-ES"/>
    </w:rPr>
  </w:style>
  <w:style w:type="paragraph" w:customStyle="1" w:styleId="Default">
    <w:name w:val="Default"/>
    <w:rsid w:val="00D8697E"/>
    <w:pPr>
      <w:autoSpaceDE w:val="0"/>
      <w:autoSpaceDN w:val="0"/>
      <w:adjustRightInd w:val="0"/>
    </w:pPr>
    <w:rPr>
      <w:rFonts w:ascii="Arial" w:eastAsiaTheme="minorHAnsi" w:hAnsi="Arial" w:cs="Arial"/>
      <w:color w:val="000000"/>
      <w:sz w:val="24"/>
      <w:szCs w:val="24"/>
      <w:lang w:val="es-MX" w:eastAsia="en-US"/>
      <w14:ligatures w14:val="standardContextual"/>
    </w:rPr>
  </w:style>
  <w:style w:type="character" w:customStyle="1" w:styleId="4cortefondoCar">
    <w:name w:val="4 corte fondo Car"/>
    <w:link w:val="4cortefondo"/>
    <w:locked/>
    <w:rsid w:val="00415A76"/>
    <w:rPr>
      <w:rFonts w:ascii="Arial" w:eastAsia="Times New Roman" w:hAnsi="Arial" w:cs="Arial"/>
      <w:sz w:val="30"/>
      <w:szCs w:val="30"/>
      <w:lang w:eastAsia="es-MX"/>
    </w:rPr>
  </w:style>
  <w:style w:type="paragraph" w:customStyle="1" w:styleId="4cortefondo">
    <w:name w:val="4 corte fondo"/>
    <w:basedOn w:val="corte4fondo"/>
    <w:link w:val="4cortefondoCar"/>
    <w:qFormat/>
    <w:rsid w:val="00415A76"/>
    <w:rPr>
      <w:rFonts w:cs="Arial"/>
      <w:szCs w:val="3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632">
      <w:bodyDiv w:val="1"/>
      <w:marLeft w:val="0"/>
      <w:marRight w:val="0"/>
      <w:marTop w:val="0"/>
      <w:marBottom w:val="0"/>
      <w:divBdr>
        <w:top w:val="none" w:sz="0" w:space="0" w:color="auto"/>
        <w:left w:val="none" w:sz="0" w:space="0" w:color="auto"/>
        <w:bottom w:val="none" w:sz="0" w:space="0" w:color="auto"/>
        <w:right w:val="none" w:sz="0" w:space="0" w:color="auto"/>
      </w:divBdr>
      <w:divsChild>
        <w:div w:id="1039936555">
          <w:marLeft w:val="0"/>
          <w:marRight w:val="0"/>
          <w:marTop w:val="0"/>
          <w:marBottom w:val="0"/>
          <w:divBdr>
            <w:top w:val="none" w:sz="0" w:space="0" w:color="auto"/>
            <w:left w:val="none" w:sz="0" w:space="0" w:color="auto"/>
            <w:bottom w:val="none" w:sz="0" w:space="0" w:color="auto"/>
            <w:right w:val="none" w:sz="0" w:space="0" w:color="auto"/>
          </w:divBdr>
          <w:divsChild>
            <w:div w:id="368579277">
              <w:marLeft w:val="0"/>
              <w:marRight w:val="0"/>
              <w:marTop w:val="0"/>
              <w:marBottom w:val="0"/>
              <w:divBdr>
                <w:top w:val="none" w:sz="0" w:space="0" w:color="auto"/>
                <w:left w:val="none" w:sz="0" w:space="0" w:color="auto"/>
                <w:bottom w:val="none" w:sz="0" w:space="0" w:color="auto"/>
                <w:right w:val="none" w:sz="0" w:space="0" w:color="auto"/>
              </w:divBdr>
              <w:divsChild>
                <w:div w:id="514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28">
      <w:bodyDiv w:val="1"/>
      <w:marLeft w:val="0"/>
      <w:marRight w:val="0"/>
      <w:marTop w:val="0"/>
      <w:marBottom w:val="0"/>
      <w:divBdr>
        <w:top w:val="none" w:sz="0" w:space="0" w:color="auto"/>
        <w:left w:val="none" w:sz="0" w:space="0" w:color="auto"/>
        <w:bottom w:val="none" w:sz="0" w:space="0" w:color="auto"/>
        <w:right w:val="none" w:sz="0" w:space="0" w:color="auto"/>
      </w:divBdr>
    </w:div>
    <w:div w:id="55980630">
      <w:bodyDiv w:val="1"/>
      <w:marLeft w:val="0"/>
      <w:marRight w:val="0"/>
      <w:marTop w:val="0"/>
      <w:marBottom w:val="0"/>
      <w:divBdr>
        <w:top w:val="none" w:sz="0" w:space="0" w:color="auto"/>
        <w:left w:val="none" w:sz="0" w:space="0" w:color="auto"/>
        <w:bottom w:val="none" w:sz="0" w:space="0" w:color="auto"/>
        <w:right w:val="none" w:sz="0" w:space="0" w:color="auto"/>
      </w:divBdr>
    </w:div>
    <w:div w:id="150289634">
      <w:bodyDiv w:val="1"/>
      <w:marLeft w:val="0"/>
      <w:marRight w:val="0"/>
      <w:marTop w:val="0"/>
      <w:marBottom w:val="0"/>
      <w:divBdr>
        <w:top w:val="none" w:sz="0" w:space="0" w:color="auto"/>
        <w:left w:val="none" w:sz="0" w:space="0" w:color="auto"/>
        <w:bottom w:val="none" w:sz="0" w:space="0" w:color="auto"/>
        <w:right w:val="none" w:sz="0" w:space="0" w:color="auto"/>
      </w:divBdr>
    </w:div>
    <w:div w:id="220335245">
      <w:bodyDiv w:val="1"/>
      <w:marLeft w:val="0"/>
      <w:marRight w:val="0"/>
      <w:marTop w:val="0"/>
      <w:marBottom w:val="0"/>
      <w:divBdr>
        <w:top w:val="none" w:sz="0" w:space="0" w:color="auto"/>
        <w:left w:val="none" w:sz="0" w:space="0" w:color="auto"/>
        <w:bottom w:val="none" w:sz="0" w:space="0" w:color="auto"/>
        <w:right w:val="none" w:sz="0" w:space="0" w:color="auto"/>
      </w:divBdr>
    </w:div>
    <w:div w:id="248580232">
      <w:bodyDiv w:val="1"/>
      <w:marLeft w:val="0"/>
      <w:marRight w:val="0"/>
      <w:marTop w:val="0"/>
      <w:marBottom w:val="0"/>
      <w:divBdr>
        <w:top w:val="none" w:sz="0" w:space="0" w:color="auto"/>
        <w:left w:val="none" w:sz="0" w:space="0" w:color="auto"/>
        <w:bottom w:val="none" w:sz="0" w:space="0" w:color="auto"/>
        <w:right w:val="none" w:sz="0" w:space="0" w:color="auto"/>
      </w:divBdr>
      <w:divsChild>
        <w:div w:id="446896036">
          <w:marLeft w:val="0"/>
          <w:marRight w:val="0"/>
          <w:marTop w:val="0"/>
          <w:marBottom w:val="0"/>
          <w:divBdr>
            <w:top w:val="none" w:sz="0" w:space="0" w:color="auto"/>
            <w:left w:val="none" w:sz="0" w:space="0" w:color="auto"/>
            <w:bottom w:val="none" w:sz="0" w:space="0" w:color="auto"/>
            <w:right w:val="none" w:sz="0" w:space="0" w:color="auto"/>
          </w:divBdr>
          <w:divsChild>
            <w:div w:id="919362730">
              <w:marLeft w:val="0"/>
              <w:marRight w:val="0"/>
              <w:marTop w:val="0"/>
              <w:marBottom w:val="0"/>
              <w:divBdr>
                <w:top w:val="none" w:sz="0" w:space="0" w:color="auto"/>
                <w:left w:val="none" w:sz="0" w:space="0" w:color="auto"/>
                <w:bottom w:val="none" w:sz="0" w:space="0" w:color="auto"/>
                <w:right w:val="none" w:sz="0" w:space="0" w:color="auto"/>
              </w:divBdr>
              <w:divsChild>
                <w:div w:id="123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2622">
      <w:bodyDiv w:val="1"/>
      <w:marLeft w:val="0"/>
      <w:marRight w:val="0"/>
      <w:marTop w:val="0"/>
      <w:marBottom w:val="0"/>
      <w:divBdr>
        <w:top w:val="none" w:sz="0" w:space="0" w:color="auto"/>
        <w:left w:val="none" w:sz="0" w:space="0" w:color="auto"/>
        <w:bottom w:val="none" w:sz="0" w:space="0" w:color="auto"/>
        <w:right w:val="none" w:sz="0" w:space="0" w:color="auto"/>
      </w:divBdr>
    </w:div>
    <w:div w:id="342708841">
      <w:bodyDiv w:val="1"/>
      <w:marLeft w:val="0"/>
      <w:marRight w:val="0"/>
      <w:marTop w:val="0"/>
      <w:marBottom w:val="0"/>
      <w:divBdr>
        <w:top w:val="none" w:sz="0" w:space="0" w:color="auto"/>
        <w:left w:val="none" w:sz="0" w:space="0" w:color="auto"/>
        <w:bottom w:val="none" w:sz="0" w:space="0" w:color="auto"/>
        <w:right w:val="none" w:sz="0" w:space="0" w:color="auto"/>
      </w:divBdr>
    </w:div>
    <w:div w:id="343048059">
      <w:bodyDiv w:val="1"/>
      <w:marLeft w:val="0"/>
      <w:marRight w:val="0"/>
      <w:marTop w:val="0"/>
      <w:marBottom w:val="0"/>
      <w:divBdr>
        <w:top w:val="none" w:sz="0" w:space="0" w:color="auto"/>
        <w:left w:val="none" w:sz="0" w:space="0" w:color="auto"/>
        <w:bottom w:val="none" w:sz="0" w:space="0" w:color="auto"/>
        <w:right w:val="none" w:sz="0" w:space="0" w:color="auto"/>
      </w:divBdr>
      <w:divsChild>
        <w:div w:id="766266692">
          <w:marLeft w:val="0"/>
          <w:marRight w:val="0"/>
          <w:marTop w:val="0"/>
          <w:marBottom w:val="0"/>
          <w:divBdr>
            <w:top w:val="none" w:sz="0" w:space="0" w:color="auto"/>
            <w:left w:val="none" w:sz="0" w:space="0" w:color="auto"/>
            <w:bottom w:val="none" w:sz="0" w:space="0" w:color="auto"/>
            <w:right w:val="none" w:sz="0" w:space="0" w:color="auto"/>
          </w:divBdr>
        </w:div>
        <w:div w:id="781801329">
          <w:marLeft w:val="0"/>
          <w:marRight w:val="0"/>
          <w:marTop w:val="0"/>
          <w:marBottom w:val="0"/>
          <w:divBdr>
            <w:top w:val="none" w:sz="0" w:space="0" w:color="auto"/>
            <w:left w:val="none" w:sz="0" w:space="0" w:color="auto"/>
            <w:bottom w:val="none" w:sz="0" w:space="0" w:color="auto"/>
            <w:right w:val="none" w:sz="0" w:space="0" w:color="auto"/>
          </w:divBdr>
        </w:div>
        <w:div w:id="810370912">
          <w:marLeft w:val="0"/>
          <w:marRight w:val="0"/>
          <w:marTop w:val="0"/>
          <w:marBottom w:val="0"/>
          <w:divBdr>
            <w:top w:val="none" w:sz="0" w:space="0" w:color="auto"/>
            <w:left w:val="none" w:sz="0" w:space="0" w:color="auto"/>
            <w:bottom w:val="none" w:sz="0" w:space="0" w:color="auto"/>
            <w:right w:val="none" w:sz="0" w:space="0" w:color="auto"/>
          </w:divBdr>
        </w:div>
        <w:div w:id="973869164">
          <w:marLeft w:val="0"/>
          <w:marRight w:val="0"/>
          <w:marTop w:val="0"/>
          <w:marBottom w:val="0"/>
          <w:divBdr>
            <w:top w:val="none" w:sz="0" w:space="0" w:color="auto"/>
            <w:left w:val="none" w:sz="0" w:space="0" w:color="auto"/>
            <w:bottom w:val="none" w:sz="0" w:space="0" w:color="auto"/>
            <w:right w:val="none" w:sz="0" w:space="0" w:color="auto"/>
          </w:divBdr>
        </w:div>
        <w:div w:id="1375429153">
          <w:marLeft w:val="0"/>
          <w:marRight w:val="0"/>
          <w:marTop w:val="0"/>
          <w:marBottom w:val="0"/>
          <w:divBdr>
            <w:top w:val="none" w:sz="0" w:space="0" w:color="auto"/>
            <w:left w:val="none" w:sz="0" w:space="0" w:color="auto"/>
            <w:bottom w:val="none" w:sz="0" w:space="0" w:color="auto"/>
            <w:right w:val="none" w:sz="0" w:space="0" w:color="auto"/>
          </w:divBdr>
        </w:div>
        <w:div w:id="1414162050">
          <w:marLeft w:val="0"/>
          <w:marRight w:val="0"/>
          <w:marTop w:val="0"/>
          <w:marBottom w:val="0"/>
          <w:divBdr>
            <w:top w:val="none" w:sz="0" w:space="0" w:color="auto"/>
            <w:left w:val="none" w:sz="0" w:space="0" w:color="auto"/>
            <w:bottom w:val="none" w:sz="0" w:space="0" w:color="auto"/>
            <w:right w:val="none" w:sz="0" w:space="0" w:color="auto"/>
          </w:divBdr>
        </w:div>
        <w:div w:id="1573467815">
          <w:marLeft w:val="0"/>
          <w:marRight w:val="0"/>
          <w:marTop w:val="0"/>
          <w:marBottom w:val="0"/>
          <w:divBdr>
            <w:top w:val="none" w:sz="0" w:space="0" w:color="auto"/>
            <w:left w:val="none" w:sz="0" w:space="0" w:color="auto"/>
            <w:bottom w:val="none" w:sz="0" w:space="0" w:color="auto"/>
            <w:right w:val="none" w:sz="0" w:space="0" w:color="auto"/>
          </w:divBdr>
        </w:div>
      </w:divsChild>
    </w:div>
    <w:div w:id="414204860">
      <w:bodyDiv w:val="1"/>
      <w:marLeft w:val="0"/>
      <w:marRight w:val="0"/>
      <w:marTop w:val="0"/>
      <w:marBottom w:val="0"/>
      <w:divBdr>
        <w:top w:val="none" w:sz="0" w:space="0" w:color="auto"/>
        <w:left w:val="none" w:sz="0" w:space="0" w:color="auto"/>
        <w:bottom w:val="none" w:sz="0" w:space="0" w:color="auto"/>
        <w:right w:val="none" w:sz="0" w:space="0" w:color="auto"/>
      </w:divBdr>
      <w:divsChild>
        <w:div w:id="955404277">
          <w:marLeft w:val="0"/>
          <w:marRight w:val="0"/>
          <w:marTop w:val="0"/>
          <w:marBottom w:val="0"/>
          <w:divBdr>
            <w:top w:val="none" w:sz="0" w:space="0" w:color="auto"/>
            <w:left w:val="none" w:sz="0" w:space="0" w:color="auto"/>
            <w:bottom w:val="none" w:sz="0" w:space="0" w:color="auto"/>
            <w:right w:val="none" w:sz="0" w:space="0" w:color="auto"/>
          </w:divBdr>
          <w:divsChild>
            <w:div w:id="2066176758">
              <w:marLeft w:val="0"/>
              <w:marRight w:val="0"/>
              <w:marTop w:val="0"/>
              <w:marBottom w:val="0"/>
              <w:divBdr>
                <w:top w:val="none" w:sz="0" w:space="0" w:color="auto"/>
                <w:left w:val="none" w:sz="0" w:space="0" w:color="auto"/>
                <w:bottom w:val="none" w:sz="0" w:space="0" w:color="auto"/>
                <w:right w:val="none" w:sz="0" w:space="0" w:color="auto"/>
              </w:divBdr>
              <w:divsChild>
                <w:div w:id="8129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5265">
      <w:bodyDiv w:val="1"/>
      <w:marLeft w:val="0"/>
      <w:marRight w:val="0"/>
      <w:marTop w:val="0"/>
      <w:marBottom w:val="0"/>
      <w:divBdr>
        <w:top w:val="none" w:sz="0" w:space="0" w:color="auto"/>
        <w:left w:val="none" w:sz="0" w:space="0" w:color="auto"/>
        <w:bottom w:val="none" w:sz="0" w:space="0" w:color="auto"/>
        <w:right w:val="none" w:sz="0" w:space="0" w:color="auto"/>
      </w:divBdr>
    </w:div>
    <w:div w:id="542252001">
      <w:bodyDiv w:val="1"/>
      <w:marLeft w:val="0"/>
      <w:marRight w:val="0"/>
      <w:marTop w:val="0"/>
      <w:marBottom w:val="0"/>
      <w:divBdr>
        <w:top w:val="none" w:sz="0" w:space="0" w:color="auto"/>
        <w:left w:val="none" w:sz="0" w:space="0" w:color="auto"/>
        <w:bottom w:val="none" w:sz="0" w:space="0" w:color="auto"/>
        <w:right w:val="none" w:sz="0" w:space="0" w:color="auto"/>
      </w:divBdr>
      <w:divsChild>
        <w:div w:id="713385767">
          <w:marLeft w:val="0"/>
          <w:marRight w:val="0"/>
          <w:marTop w:val="0"/>
          <w:marBottom w:val="0"/>
          <w:divBdr>
            <w:top w:val="none" w:sz="0" w:space="0" w:color="auto"/>
            <w:left w:val="none" w:sz="0" w:space="0" w:color="auto"/>
            <w:bottom w:val="none" w:sz="0" w:space="0" w:color="auto"/>
            <w:right w:val="none" w:sz="0" w:space="0" w:color="auto"/>
          </w:divBdr>
          <w:divsChild>
            <w:div w:id="1732070860">
              <w:marLeft w:val="0"/>
              <w:marRight w:val="0"/>
              <w:marTop w:val="0"/>
              <w:marBottom w:val="0"/>
              <w:divBdr>
                <w:top w:val="none" w:sz="0" w:space="0" w:color="auto"/>
                <w:left w:val="none" w:sz="0" w:space="0" w:color="auto"/>
                <w:bottom w:val="none" w:sz="0" w:space="0" w:color="auto"/>
                <w:right w:val="none" w:sz="0" w:space="0" w:color="auto"/>
              </w:divBdr>
            </w:div>
          </w:divsChild>
        </w:div>
        <w:div w:id="968897620">
          <w:marLeft w:val="0"/>
          <w:marRight w:val="0"/>
          <w:marTop w:val="0"/>
          <w:marBottom w:val="0"/>
          <w:divBdr>
            <w:top w:val="none" w:sz="0" w:space="0" w:color="auto"/>
            <w:left w:val="none" w:sz="0" w:space="0" w:color="auto"/>
            <w:bottom w:val="none" w:sz="0" w:space="0" w:color="auto"/>
            <w:right w:val="none" w:sz="0" w:space="0" w:color="auto"/>
          </w:divBdr>
        </w:div>
        <w:div w:id="1285766930">
          <w:marLeft w:val="0"/>
          <w:marRight w:val="0"/>
          <w:marTop w:val="0"/>
          <w:marBottom w:val="0"/>
          <w:divBdr>
            <w:top w:val="none" w:sz="0" w:space="0" w:color="auto"/>
            <w:left w:val="none" w:sz="0" w:space="0" w:color="auto"/>
            <w:bottom w:val="none" w:sz="0" w:space="0" w:color="auto"/>
            <w:right w:val="none" w:sz="0" w:space="0" w:color="auto"/>
          </w:divBdr>
          <w:divsChild>
            <w:div w:id="108857810">
              <w:marLeft w:val="0"/>
              <w:marRight w:val="0"/>
              <w:marTop w:val="0"/>
              <w:marBottom w:val="0"/>
              <w:divBdr>
                <w:top w:val="none" w:sz="0" w:space="0" w:color="auto"/>
                <w:left w:val="none" w:sz="0" w:space="0" w:color="auto"/>
                <w:bottom w:val="none" w:sz="0" w:space="0" w:color="auto"/>
                <w:right w:val="none" w:sz="0" w:space="0" w:color="auto"/>
              </w:divBdr>
            </w:div>
            <w:div w:id="441149023">
              <w:marLeft w:val="0"/>
              <w:marRight w:val="0"/>
              <w:marTop w:val="0"/>
              <w:marBottom w:val="0"/>
              <w:divBdr>
                <w:top w:val="none" w:sz="0" w:space="0" w:color="auto"/>
                <w:left w:val="none" w:sz="0" w:space="0" w:color="auto"/>
                <w:bottom w:val="none" w:sz="0" w:space="0" w:color="auto"/>
                <w:right w:val="none" w:sz="0" w:space="0" w:color="auto"/>
              </w:divBdr>
            </w:div>
            <w:div w:id="2105683104">
              <w:marLeft w:val="0"/>
              <w:marRight w:val="0"/>
              <w:marTop w:val="0"/>
              <w:marBottom w:val="0"/>
              <w:divBdr>
                <w:top w:val="none" w:sz="0" w:space="0" w:color="auto"/>
                <w:left w:val="none" w:sz="0" w:space="0" w:color="auto"/>
                <w:bottom w:val="none" w:sz="0" w:space="0" w:color="auto"/>
                <w:right w:val="none" w:sz="0" w:space="0" w:color="auto"/>
              </w:divBdr>
            </w:div>
          </w:divsChild>
        </w:div>
        <w:div w:id="1517304390">
          <w:marLeft w:val="0"/>
          <w:marRight w:val="0"/>
          <w:marTop w:val="0"/>
          <w:marBottom w:val="0"/>
          <w:divBdr>
            <w:top w:val="none" w:sz="0" w:space="0" w:color="auto"/>
            <w:left w:val="none" w:sz="0" w:space="0" w:color="auto"/>
            <w:bottom w:val="none" w:sz="0" w:space="0" w:color="auto"/>
            <w:right w:val="none" w:sz="0" w:space="0" w:color="auto"/>
          </w:divBdr>
          <w:divsChild>
            <w:div w:id="361714088">
              <w:marLeft w:val="0"/>
              <w:marRight w:val="0"/>
              <w:marTop w:val="0"/>
              <w:marBottom w:val="0"/>
              <w:divBdr>
                <w:top w:val="none" w:sz="0" w:space="0" w:color="auto"/>
                <w:left w:val="none" w:sz="0" w:space="0" w:color="auto"/>
                <w:bottom w:val="none" w:sz="0" w:space="0" w:color="auto"/>
                <w:right w:val="none" w:sz="0" w:space="0" w:color="auto"/>
              </w:divBdr>
            </w:div>
            <w:div w:id="812716733">
              <w:marLeft w:val="0"/>
              <w:marRight w:val="0"/>
              <w:marTop w:val="0"/>
              <w:marBottom w:val="0"/>
              <w:divBdr>
                <w:top w:val="none" w:sz="0" w:space="0" w:color="auto"/>
                <w:left w:val="none" w:sz="0" w:space="0" w:color="auto"/>
                <w:bottom w:val="none" w:sz="0" w:space="0" w:color="auto"/>
                <w:right w:val="none" w:sz="0" w:space="0" w:color="auto"/>
              </w:divBdr>
            </w:div>
            <w:div w:id="1839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6249">
      <w:bodyDiv w:val="1"/>
      <w:marLeft w:val="0"/>
      <w:marRight w:val="0"/>
      <w:marTop w:val="0"/>
      <w:marBottom w:val="0"/>
      <w:divBdr>
        <w:top w:val="none" w:sz="0" w:space="0" w:color="auto"/>
        <w:left w:val="none" w:sz="0" w:space="0" w:color="auto"/>
        <w:bottom w:val="none" w:sz="0" w:space="0" w:color="auto"/>
        <w:right w:val="none" w:sz="0" w:space="0" w:color="auto"/>
      </w:divBdr>
    </w:div>
    <w:div w:id="786390447">
      <w:bodyDiv w:val="1"/>
      <w:marLeft w:val="0"/>
      <w:marRight w:val="0"/>
      <w:marTop w:val="0"/>
      <w:marBottom w:val="0"/>
      <w:divBdr>
        <w:top w:val="none" w:sz="0" w:space="0" w:color="auto"/>
        <w:left w:val="none" w:sz="0" w:space="0" w:color="auto"/>
        <w:bottom w:val="none" w:sz="0" w:space="0" w:color="auto"/>
        <w:right w:val="none" w:sz="0" w:space="0" w:color="auto"/>
      </w:divBdr>
      <w:divsChild>
        <w:div w:id="55475565">
          <w:marLeft w:val="0"/>
          <w:marRight w:val="0"/>
          <w:marTop w:val="0"/>
          <w:marBottom w:val="0"/>
          <w:divBdr>
            <w:top w:val="none" w:sz="0" w:space="0" w:color="auto"/>
            <w:left w:val="none" w:sz="0" w:space="0" w:color="auto"/>
            <w:bottom w:val="none" w:sz="0" w:space="0" w:color="auto"/>
            <w:right w:val="none" w:sz="0" w:space="0" w:color="auto"/>
          </w:divBdr>
        </w:div>
        <w:div w:id="880240917">
          <w:marLeft w:val="0"/>
          <w:marRight w:val="0"/>
          <w:marTop w:val="0"/>
          <w:marBottom w:val="0"/>
          <w:divBdr>
            <w:top w:val="none" w:sz="0" w:space="0" w:color="auto"/>
            <w:left w:val="none" w:sz="0" w:space="0" w:color="auto"/>
            <w:bottom w:val="none" w:sz="0" w:space="0" w:color="auto"/>
            <w:right w:val="none" w:sz="0" w:space="0" w:color="auto"/>
          </w:divBdr>
        </w:div>
        <w:div w:id="998538413">
          <w:marLeft w:val="0"/>
          <w:marRight w:val="0"/>
          <w:marTop w:val="0"/>
          <w:marBottom w:val="0"/>
          <w:divBdr>
            <w:top w:val="none" w:sz="0" w:space="0" w:color="auto"/>
            <w:left w:val="none" w:sz="0" w:space="0" w:color="auto"/>
            <w:bottom w:val="none" w:sz="0" w:space="0" w:color="auto"/>
            <w:right w:val="none" w:sz="0" w:space="0" w:color="auto"/>
          </w:divBdr>
        </w:div>
        <w:div w:id="1550339509">
          <w:marLeft w:val="0"/>
          <w:marRight w:val="0"/>
          <w:marTop w:val="0"/>
          <w:marBottom w:val="0"/>
          <w:divBdr>
            <w:top w:val="none" w:sz="0" w:space="0" w:color="auto"/>
            <w:left w:val="none" w:sz="0" w:space="0" w:color="auto"/>
            <w:bottom w:val="none" w:sz="0" w:space="0" w:color="auto"/>
            <w:right w:val="none" w:sz="0" w:space="0" w:color="auto"/>
          </w:divBdr>
        </w:div>
        <w:div w:id="1728187503">
          <w:marLeft w:val="0"/>
          <w:marRight w:val="0"/>
          <w:marTop w:val="0"/>
          <w:marBottom w:val="0"/>
          <w:divBdr>
            <w:top w:val="none" w:sz="0" w:space="0" w:color="auto"/>
            <w:left w:val="none" w:sz="0" w:space="0" w:color="auto"/>
            <w:bottom w:val="none" w:sz="0" w:space="0" w:color="auto"/>
            <w:right w:val="none" w:sz="0" w:space="0" w:color="auto"/>
          </w:divBdr>
        </w:div>
        <w:div w:id="2045783070">
          <w:marLeft w:val="0"/>
          <w:marRight w:val="0"/>
          <w:marTop w:val="0"/>
          <w:marBottom w:val="0"/>
          <w:divBdr>
            <w:top w:val="none" w:sz="0" w:space="0" w:color="auto"/>
            <w:left w:val="none" w:sz="0" w:space="0" w:color="auto"/>
            <w:bottom w:val="none" w:sz="0" w:space="0" w:color="auto"/>
            <w:right w:val="none" w:sz="0" w:space="0" w:color="auto"/>
          </w:divBdr>
        </w:div>
      </w:divsChild>
    </w:div>
    <w:div w:id="797377578">
      <w:bodyDiv w:val="1"/>
      <w:marLeft w:val="0"/>
      <w:marRight w:val="0"/>
      <w:marTop w:val="0"/>
      <w:marBottom w:val="0"/>
      <w:divBdr>
        <w:top w:val="none" w:sz="0" w:space="0" w:color="auto"/>
        <w:left w:val="none" w:sz="0" w:space="0" w:color="auto"/>
        <w:bottom w:val="none" w:sz="0" w:space="0" w:color="auto"/>
        <w:right w:val="none" w:sz="0" w:space="0" w:color="auto"/>
      </w:divBdr>
    </w:div>
    <w:div w:id="831795928">
      <w:bodyDiv w:val="1"/>
      <w:marLeft w:val="0"/>
      <w:marRight w:val="0"/>
      <w:marTop w:val="0"/>
      <w:marBottom w:val="0"/>
      <w:divBdr>
        <w:top w:val="none" w:sz="0" w:space="0" w:color="auto"/>
        <w:left w:val="none" w:sz="0" w:space="0" w:color="auto"/>
        <w:bottom w:val="none" w:sz="0" w:space="0" w:color="auto"/>
        <w:right w:val="none" w:sz="0" w:space="0" w:color="auto"/>
      </w:divBdr>
      <w:divsChild>
        <w:div w:id="189728678">
          <w:marLeft w:val="0"/>
          <w:marRight w:val="0"/>
          <w:marTop w:val="0"/>
          <w:marBottom w:val="0"/>
          <w:divBdr>
            <w:top w:val="none" w:sz="0" w:space="0" w:color="auto"/>
            <w:left w:val="none" w:sz="0" w:space="0" w:color="auto"/>
            <w:bottom w:val="none" w:sz="0" w:space="0" w:color="auto"/>
            <w:right w:val="none" w:sz="0" w:space="0" w:color="auto"/>
          </w:divBdr>
        </w:div>
        <w:div w:id="483015198">
          <w:marLeft w:val="0"/>
          <w:marRight w:val="0"/>
          <w:marTop w:val="0"/>
          <w:marBottom w:val="0"/>
          <w:divBdr>
            <w:top w:val="none" w:sz="0" w:space="0" w:color="auto"/>
            <w:left w:val="none" w:sz="0" w:space="0" w:color="auto"/>
            <w:bottom w:val="none" w:sz="0" w:space="0" w:color="auto"/>
            <w:right w:val="none" w:sz="0" w:space="0" w:color="auto"/>
          </w:divBdr>
        </w:div>
        <w:div w:id="781924636">
          <w:marLeft w:val="0"/>
          <w:marRight w:val="0"/>
          <w:marTop w:val="0"/>
          <w:marBottom w:val="0"/>
          <w:divBdr>
            <w:top w:val="none" w:sz="0" w:space="0" w:color="auto"/>
            <w:left w:val="none" w:sz="0" w:space="0" w:color="auto"/>
            <w:bottom w:val="none" w:sz="0" w:space="0" w:color="auto"/>
            <w:right w:val="none" w:sz="0" w:space="0" w:color="auto"/>
          </w:divBdr>
        </w:div>
        <w:div w:id="910382823">
          <w:marLeft w:val="0"/>
          <w:marRight w:val="0"/>
          <w:marTop w:val="0"/>
          <w:marBottom w:val="0"/>
          <w:divBdr>
            <w:top w:val="none" w:sz="0" w:space="0" w:color="auto"/>
            <w:left w:val="none" w:sz="0" w:space="0" w:color="auto"/>
            <w:bottom w:val="none" w:sz="0" w:space="0" w:color="auto"/>
            <w:right w:val="none" w:sz="0" w:space="0" w:color="auto"/>
          </w:divBdr>
        </w:div>
        <w:div w:id="1102726180">
          <w:marLeft w:val="0"/>
          <w:marRight w:val="0"/>
          <w:marTop w:val="0"/>
          <w:marBottom w:val="0"/>
          <w:divBdr>
            <w:top w:val="none" w:sz="0" w:space="0" w:color="auto"/>
            <w:left w:val="none" w:sz="0" w:space="0" w:color="auto"/>
            <w:bottom w:val="none" w:sz="0" w:space="0" w:color="auto"/>
            <w:right w:val="none" w:sz="0" w:space="0" w:color="auto"/>
          </w:divBdr>
        </w:div>
        <w:div w:id="2064986400">
          <w:marLeft w:val="0"/>
          <w:marRight w:val="0"/>
          <w:marTop w:val="0"/>
          <w:marBottom w:val="0"/>
          <w:divBdr>
            <w:top w:val="none" w:sz="0" w:space="0" w:color="auto"/>
            <w:left w:val="none" w:sz="0" w:space="0" w:color="auto"/>
            <w:bottom w:val="none" w:sz="0" w:space="0" w:color="auto"/>
            <w:right w:val="none" w:sz="0" w:space="0" w:color="auto"/>
          </w:divBdr>
        </w:div>
        <w:div w:id="2120560961">
          <w:marLeft w:val="0"/>
          <w:marRight w:val="0"/>
          <w:marTop w:val="0"/>
          <w:marBottom w:val="0"/>
          <w:divBdr>
            <w:top w:val="none" w:sz="0" w:space="0" w:color="auto"/>
            <w:left w:val="none" w:sz="0" w:space="0" w:color="auto"/>
            <w:bottom w:val="none" w:sz="0" w:space="0" w:color="auto"/>
            <w:right w:val="none" w:sz="0" w:space="0" w:color="auto"/>
          </w:divBdr>
        </w:div>
      </w:divsChild>
    </w:div>
    <w:div w:id="854223426">
      <w:bodyDiv w:val="1"/>
      <w:marLeft w:val="0"/>
      <w:marRight w:val="0"/>
      <w:marTop w:val="0"/>
      <w:marBottom w:val="0"/>
      <w:divBdr>
        <w:top w:val="none" w:sz="0" w:space="0" w:color="auto"/>
        <w:left w:val="none" w:sz="0" w:space="0" w:color="auto"/>
        <w:bottom w:val="none" w:sz="0" w:space="0" w:color="auto"/>
        <w:right w:val="none" w:sz="0" w:space="0" w:color="auto"/>
      </w:divBdr>
      <w:divsChild>
        <w:div w:id="533226941">
          <w:marLeft w:val="0"/>
          <w:marRight w:val="0"/>
          <w:marTop w:val="0"/>
          <w:marBottom w:val="0"/>
          <w:divBdr>
            <w:top w:val="none" w:sz="0" w:space="0" w:color="auto"/>
            <w:left w:val="none" w:sz="0" w:space="0" w:color="auto"/>
            <w:bottom w:val="none" w:sz="0" w:space="0" w:color="auto"/>
            <w:right w:val="none" w:sz="0" w:space="0" w:color="auto"/>
          </w:divBdr>
        </w:div>
        <w:div w:id="685134026">
          <w:marLeft w:val="0"/>
          <w:marRight w:val="0"/>
          <w:marTop w:val="0"/>
          <w:marBottom w:val="0"/>
          <w:divBdr>
            <w:top w:val="none" w:sz="0" w:space="0" w:color="auto"/>
            <w:left w:val="none" w:sz="0" w:space="0" w:color="auto"/>
            <w:bottom w:val="none" w:sz="0" w:space="0" w:color="auto"/>
            <w:right w:val="none" w:sz="0" w:space="0" w:color="auto"/>
          </w:divBdr>
        </w:div>
        <w:div w:id="738863732">
          <w:marLeft w:val="0"/>
          <w:marRight w:val="0"/>
          <w:marTop w:val="0"/>
          <w:marBottom w:val="0"/>
          <w:divBdr>
            <w:top w:val="none" w:sz="0" w:space="0" w:color="auto"/>
            <w:left w:val="none" w:sz="0" w:space="0" w:color="auto"/>
            <w:bottom w:val="none" w:sz="0" w:space="0" w:color="auto"/>
            <w:right w:val="none" w:sz="0" w:space="0" w:color="auto"/>
          </w:divBdr>
        </w:div>
        <w:div w:id="855119935">
          <w:marLeft w:val="0"/>
          <w:marRight w:val="0"/>
          <w:marTop w:val="0"/>
          <w:marBottom w:val="0"/>
          <w:divBdr>
            <w:top w:val="none" w:sz="0" w:space="0" w:color="auto"/>
            <w:left w:val="none" w:sz="0" w:space="0" w:color="auto"/>
            <w:bottom w:val="none" w:sz="0" w:space="0" w:color="auto"/>
            <w:right w:val="none" w:sz="0" w:space="0" w:color="auto"/>
          </w:divBdr>
        </w:div>
        <w:div w:id="891355144">
          <w:marLeft w:val="0"/>
          <w:marRight w:val="0"/>
          <w:marTop w:val="0"/>
          <w:marBottom w:val="0"/>
          <w:divBdr>
            <w:top w:val="none" w:sz="0" w:space="0" w:color="auto"/>
            <w:left w:val="none" w:sz="0" w:space="0" w:color="auto"/>
            <w:bottom w:val="none" w:sz="0" w:space="0" w:color="auto"/>
            <w:right w:val="none" w:sz="0" w:space="0" w:color="auto"/>
          </w:divBdr>
        </w:div>
        <w:div w:id="1084303511">
          <w:marLeft w:val="0"/>
          <w:marRight w:val="0"/>
          <w:marTop w:val="0"/>
          <w:marBottom w:val="0"/>
          <w:divBdr>
            <w:top w:val="none" w:sz="0" w:space="0" w:color="auto"/>
            <w:left w:val="none" w:sz="0" w:space="0" w:color="auto"/>
            <w:bottom w:val="none" w:sz="0" w:space="0" w:color="auto"/>
            <w:right w:val="none" w:sz="0" w:space="0" w:color="auto"/>
          </w:divBdr>
        </w:div>
        <w:div w:id="1961061608">
          <w:marLeft w:val="0"/>
          <w:marRight w:val="0"/>
          <w:marTop w:val="0"/>
          <w:marBottom w:val="0"/>
          <w:divBdr>
            <w:top w:val="none" w:sz="0" w:space="0" w:color="auto"/>
            <w:left w:val="none" w:sz="0" w:space="0" w:color="auto"/>
            <w:bottom w:val="none" w:sz="0" w:space="0" w:color="auto"/>
            <w:right w:val="none" w:sz="0" w:space="0" w:color="auto"/>
          </w:divBdr>
        </w:div>
      </w:divsChild>
    </w:div>
    <w:div w:id="864976633">
      <w:bodyDiv w:val="1"/>
      <w:marLeft w:val="0"/>
      <w:marRight w:val="0"/>
      <w:marTop w:val="0"/>
      <w:marBottom w:val="0"/>
      <w:divBdr>
        <w:top w:val="none" w:sz="0" w:space="0" w:color="auto"/>
        <w:left w:val="none" w:sz="0" w:space="0" w:color="auto"/>
        <w:bottom w:val="none" w:sz="0" w:space="0" w:color="auto"/>
        <w:right w:val="none" w:sz="0" w:space="0" w:color="auto"/>
      </w:divBdr>
    </w:div>
    <w:div w:id="897666348">
      <w:bodyDiv w:val="1"/>
      <w:marLeft w:val="0"/>
      <w:marRight w:val="0"/>
      <w:marTop w:val="0"/>
      <w:marBottom w:val="0"/>
      <w:divBdr>
        <w:top w:val="none" w:sz="0" w:space="0" w:color="auto"/>
        <w:left w:val="none" w:sz="0" w:space="0" w:color="auto"/>
        <w:bottom w:val="none" w:sz="0" w:space="0" w:color="auto"/>
        <w:right w:val="none" w:sz="0" w:space="0" w:color="auto"/>
      </w:divBdr>
    </w:div>
    <w:div w:id="909731481">
      <w:bodyDiv w:val="1"/>
      <w:marLeft w:val="0"/>
      <w:marRight w:val="0"/>
      <w:marTop w:val="0"/>
      <w:marBottom w:val="0"/>
      <w:divBdr>
        <w:top w:val="none" w:sz="0" w:space="0" w:color="auto"/>
        <w:left w:val="none" w:sz="0" w:space="0" w:color="auto"/>
        <w:bottom w:val="none" w:sz="0" w:space="0" w:color="auto"/>
        <w:right w:val="none" w:sz="0" w:space="0" w:color="auto"/>
      </w:divBdr>
      <w:divsChild>
        <w:div w:id="28455397">
          <w:marLeft w:val="0"/>
          <w:marRight w:val="0"/>
          <w:marTop w:val="0"/>
          <w:marBottom w:val="0"/>
          <w:divBdr>
            <w:top w:val="none" w:sz="0" w:space="0" w:color="auto"/>
            <w:left w:val="none" w:sz="0" w:space="0" w:color="auto"/>
            <w:bottom w:val="none" w:sz="0" w:space="0" w:color="auto"/>
            <w:right w:val="none" w:sz="0" w:space="0" w:color="auto"/>
          </w:divBdr>
        </w:div>
        <w:div w:id="390883220">
          <w:marLeft w:val="0"/>
          <w:marRight w:val="0"/>
          <w:marTop w:val="0"/>
          <w:marBottom w:val="0"/>
          <w:divBdr>
            <w:top w:val="none" w:sz="0" w:space="0" w:color="auto"/>
            <w:left w:val="none" w:sz="0" w:space="0" w:color="auto"/>
            <w:bottom w:val="none" w:sz="0" w:space="0" w:color="auto"/>
            <w:right w:val="none" w:sz="0" w:space="0" w:color="auto"/>
          </w:divBdr>
        </w:div>
        <w:div w:id="896357805">
          <w:marLeft w:val="0"/>
          <w:marRight w:val="0"/>
          <w:marTop w:val="0"/>
          <w:marBottom w:val="0"/>
          <w:divBdr>
            <w:top w:val="none" w:sz="0" w:space="0" w:color="auto"/>
            <w:left w:val="none" w:sz="0" w:space="0" w:color="auto"/>
            <w:bottom w:val="none" w:sz="0" w:space="0" w:color="auto"/>
            <w:right w:val="none" w:sz="0" w:space="0" w:color="auto"/>
          </w:divBdr>
        </w:div>
        <w:div w:id="1146628458">
          <w:marLeft w:val="0"/>
          <w:marRight w:val="0"/>
          <w:marTop w:val="0"/>
          <w:marBottom w:val="0"/>
          <w:divBdr>
            <w:top w:val="none" w:sz="0" w:space="0" w:color="auto"/>
            <w:left w:val="none" w:sz="0" w:space="0" w:color="auto"/>
            <w:bottom w:val="none" w:sz="0" w:space="0" w:color="auto"/>
            <w:right w:val="none" w:sz="0" w:space="0" w:color="auto"/>
          </w:divBdr>
        </w:div>
        <w:div w:id="1422945366">
          <w:marLeft w:val="0"/>
          <w:marRight w:val="0"/>
          <w:marTop w:val="0"/>
          <w:marBottom w:val="0"/>
          <w:divBdr>
            <w:top w:val="none" w:sz="0" w:space="0" w:color="auto"/>
            <w:left w:val="none" w:sz="0" w:space="0" w:color="auto"/>
            <w:bottom w:val="none" w:sz="0" w:space="0" w:color="auto"/>
            <w:right w:val="none" w:sz="0" w:space="0" w:color="auto"/>
          </w:divBdr>
        </w:div>
        <w:div w:id="1737434028">
          <w:marLeft w:val="0"/>
          <w:marRight w:val="0"/>
          <w:marTop w:val="0"/>
          <w:marBottom w:val="0"/>
          <w:divBdr>
            <w:top w:val="none" w:sz="0" w:space="0" w:color="auto"/>
            <w:left w:val="none" w:sz="0" w:space="0" w:color="auto"/>
            <w:bottom w:val="none" w:sz="0" w:space="0" w:color="auto"/>
            <w:right w:val="none" w:sz="0" w:space="0" w:color="auto"/>
          </w:divBdr>
        </w:div>
        <w:div w:id="1973751045">
          <w:marLeft w:val="0"/>
          <w:marRight w:val="0"/>
          <w:marTop w:val="0"/>
          <w:marBottom w:val="0"/>
          <w:divBdr>
            <w:top w:val="none" w:sz="0" w:space="0" w:color="auto"/>
            <w:left w:val="none" w:sz="0" w:space="0" w:color="auto"/>
            <w:bottom w:val="none" w:sz="0" w:space="0" w:color="auto"/>
            <w:right w:val="none" w:sz="0" w:space="0" w:color="auto"/>
          </w:divBdr>
        </w:div>
      </w:divsChild>
    </w:div>
    <w:div w:id="947857473">
      <w:bodyDiv w:val="1"/>
      <w:marLeft w:val="0"/>
      <w:marRight w:val="0"/>
      <w:marTop w:val="0"/>
      <w:marBottom w:val="0"/>
      <w:divBdr>
        <w:top w:val="none" w:sz="0" w:space="0" w:color="auto"/>
        <w:left w:val="none" w:sz="0" w:space="0" w:color="auto"/>
        <w:bottom w:val="none" w:sz="0" w:space="0" w:color="auto"/>
        <w:right w:val="none" w:sz="0" w:space="0" w:color="auto"/>
      </w:divBdr>
    </w:div>
    <w:div w:id="959529751">
      <w:bodyDiv w:val="1"/>
      <w:marLeft w:val="0"/>
      <w:marRight w:val="0"/>
      <w:marTop w:val="0"/>
      <w:marBottom w:val="0"/>
      <w:divBdr>
        <w:top w:val="none" w:sz="0" w:space="0" w:color="auto"/>
        <w:left w:val="none" w:sz="0" w:space="0" w:color="auto"/>
        <w:bottom w:val="none" w:sz="0" w:space="0" w:color="auto"/>
        <w:right w:val="none" w:sz="0" w:space="0" w:color="auto"/>
      </w:divBdr>
      <w:divsChild>
        <w:div w:id="1287735990">
          <w:marLeft w:val="0"/>
          <w:marRight w:val="0"/>
          <w:marTop w:val="0"/>
          <w:marBottom w:val="0"/>
          <w:divBdr>
            <w:top w:val="none" w:sz="0" w:space="0" w:color="auto"/>
            <w:left w:val="none" w:sz="0" w:space="0" w:color="auto"/>
            <w:bottom w:val="none" w:sz="0" w:space="0" w:color="auto"/>
            <w:right w:val="none" w:sz="0" w:space="0" w:color="auto"/>
          </w:divBdr>
          <w:divsChild>
            <w:div w:id="1905987977">
              <w:marLeft w:val="0"/>
              <w:marRight w:val="0"/>
              <w:marTop w:val="0"/>
              <w:marBottom w:val="0"/>
              <w:divBdr>
                <w:top w:val="none" w:sz="0" w:space="0" w:color="auto"/>
                <w:left w:val="none" w:sz="0" w:space="0" w:color="auto"/>
                <w:bottom w:val="none" w:sz="0" w:space="0" w:color="auto"/>
                <w:right w:val="none" w:sz="0" w:space="0" w:color="auto"/>
              </w:divBdr>
              <w:divsChild>
                <w:div w:id="20280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068">
      <w:bodyDiv w:val="1"/>
      <w:marLeft w:val="0"/>
      <w:marRight w:val="0"/>
      <w:marTop w:val="0"/>
      <w:marBottom w:val="0"/>
      <w:divBdr>
        <w:top w:val="none" w:sz="0" w:space="0" w:color="auto"/>
        <w:left w:val="none" w:sz="0" w:space="0" w:color="auto"/>
        <w:bottom w:val="none" w:sz="0" w:space="0" w:color="auto"/>
        <w:right w:val="none" w:sz="0" w:space="0" w:color="auto"/>
      </w:divBdr>
    </w:div>
    <w:div w:id="976453026">
      <w:bodyDiv w:val="1"/>
      <w:marLeft w:val="0"/>
      <w:marRight w:val="0"/>
      <w:marTop w:val="0"/>
      <w:marBottom w:val="0"/>
      <w:divBdr>
        <w:top w:val="none" w:sz="0" w:space="0" w:color="auto"/>
        <w:left w:val="none" w:sz="0" w:space="0" w:color="auto"/>
        <w:bottom w:val="none" w:sz="0" w:space="0" w:color="auto"/>
        <w:right w:val="none" w:sz="0" w:space="0" w:color="auto"/>
      </w:divBdr>
      <w:divsChild>
        <w:div w:id="385185775">
          <w:marLeft w:val="0"/>
          <w:marRight w:val="0"/>
          <w:marTop w:val="0"/>
          <w:marBottom w:val="0"/>
          <w:divBdr>
            <w:top w:val="none" w:sz="0" w:space="0" w:color="auto"/>
            <w:left w:val="none" w:sz="0" w:space="0" w:color="auto"/>
            <w:bottom w:val="none" w:sz="0" w:space="0" w:color="auto"/>
            <w:right w:val="none" w:sz="0" w:space="0" w:color="auto"/>
          </w:divBdr>
          <w:divsChild>
            <w:div w:id="1767573128">
              <w:marLeft w:val="0"/>
              <w:marRight w:val="0"/>
              <w:marTop w:val="0"/>
              <w:marBottom w:val="0"/>
              <w:divBdr>
                <w:top w:val="none" w:sz="0" w:space="0" w:color="auto"/>
                <w:left w:val="none" w:sz="0" w:space="0" w:color="auto"/>
                <w:bottom w:val="none" w:sz="0" w:space="0" w:color="auto"/>
                <w:right w:val="none" w:sz="0" w:space="0" w:color="auto"/>
              </w:divBdr>
            </w:div>
          </w:divsChild>
        </w:div>
        <w:div w:id="1182276223">
          <w:marLeft w:val="0"/>
          <w:marRight w:val="0"/>
          <w:marTop w:val="0"/>
          <w:marBottom w:val="0"/>
          <w:divBdr>
            <w:top w:val="none" w:sz="0" w:space="0" w:color="auto"/>
            <w:left w:val="none" w:sz="0" w:space="0" w:color="auto"/>
            <w:bottom w:val="none" w:sz="0" w:space="0" w:color="auto"/>
            <w:right w:val="none" w:sz="0" w:space="0" w:color="auto"/>
          </w:divBdr>
          <w:divsChild>
            <w:div w:id="644044037">
              <w:marLeft w:val="0"/>
              <w:marRight w:val="0"/>
              <w:marTop w:val="0"/>
              <w:marBottom w:val="0"/>
              <w:divBdr>
                <w:top w:val="none" w:sz="0" w:space="0" w:color="auto"/>
                <w:left w:val="none" w:sz="0" w:space="0" w:color="auto"/>
                <w:bottom w:val="none" w:sz="0" w:space="0" w:color="auto"/>
                <w:right w:val="none" w:sz="0" w:space="0" w:color="auto"/>
              </w:divBdr>
            </w:div>
            <w:div w:id="1083261102">
              <w:marLeft w:val="0"/>
              <w:marRight w:val="0"/>
              <w:marTop w:val="0"/>
              <w:marBottom w:val="0"/>
              <w:divBdr>
                <w:top w:val="none" w:sz="0" w:space="0" w:color="auto"/>
                <w:left w:val="none" w:sz="0" w:space="0" w:color="auto"/>
                <w:bottom w:val="none" w:sz="0" w:space="0" w:color="auto"/>
                <w:right w:val="none" w:sz="0" w:space="0" w:color="auto"/>
              </w:divBdr>
            </w:div>
            <w:div w:id="1967615973">
              <w:marLeft w:val="0"/>
              <w:marRight w:val="0"/>
              <w:marTop w:val="0"/>
              <w:marBottom w:val="0"/>
              <w:divBdr>
                <w:top w:val="none" w:sz="0" w:space="0" w:color="auto"/>
                <w:left w:val="none" w:sz="0" w:space="0" w:color="auto"/>
                <w:bottom w:val="none" w:sz="0" w:space="0" w:color="auto"/>
                <w:right w:val="none" w:sz="0" w:space="0" w:color="auto"/>
              </w:divBdr>
            </w:div>
          </w:divsChild>
        </w:div>
        <w:div w:id="1662738176">
          <w:marLeft w:val="0"/>
          <w:marRight w:val="0"/>
          <w:marTop w:val="0"/>
          <w:marBottom w:val="0"/>
          <w:divBdr>
            <w:top w:val="none" w:sz="0" w:space="0" w:color="auto"/>
            <w:left w:val="none" w:sz="0" w:space="0" w:color="auto"/>
            <w:bottom w:val="none" w:sz="0" w:space="0" w:color="auto"/>
            <w:right w:val="none" w:sz="0" w:space="0" w:color="auto"/>
          </w:divBdr>
          <w:divsChild>
            <w:div w:id="219483452">
              <w:marLeft w:val="0"/>
              <w:marRight w:val="0"/>
              <w:marTop w:val="0"/>
              <w:marBottom w:val="0"/>
              <w:divBdr>
                <w:top w:val="none" w:sz="0" w:space="0" w:color="auto"/>
                <w:left w:val="none" w:sz="0" w:space="0" w:color="auto"/>
                <w:bottom w:val="none" w:sz="0" w:space="0" w:color="auto"/>
                <w:right w:val="none" w:sz="0" w:space="0" w:color="auto"/>
              </w:divBdr>
            </w:div>
            <w:div w:id="639266332">
              <w:marLeft w:val="0"/>
              <w:marRight w:val="0"/>
              <w:marTop w:val="0"/>
              <w:marBottom w:val="0"/>
              <w:divBdr>
                <w:top w:val="none" w:sz="0" w:space="0" w:color="auto"/>
                <w:left w:val="none" w:sz="0" w:space="0" w:color="auto"/>
                <w:bottom w:val="none" w:sz="0" w:space="0" w:color="auto"/>
                <w:right w:val="none" w:sz="0" w:space="0" w:color="auto"/>
              </w:divBdr>
            </w:div>
            <w:div w:id="10825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9262">
      <w:bodyDiv w:val="1"/>
      <w:marLeft w:val="0"/>
      <w:marRight w:val="0"/>
      <w:marTop w:val="0"/>
      <w:marBottom w:val="0"/>
      <w:divBdr>
        <w:top w:val="none" w:sz="0" w:space="0" w:color="auto"/>
        <w:left w:val="none" w:sz="0" w:space="0" w:color="auto"/>
        <w:bottom w:val="none" w:sz="0" w:space="0" w:color="auto"/>
        <w:right w:val="none" w:sz="0" w:space="0" w:color="auto"/>
      </w:divBdr>
      <w:divsChild>
        <w:div w:id="1584605552">
          <w:marLeft w:val="0"/>
          <w:marRight w:val="0"/>
          <w:marTop w:val="0"/>
          <w:marBottom w:val="0"/>
          <w:divBdr>
            <w:top w:val="none" w:sz="0" w:space="0" w:color="auto"/>
            <w:left w:val="none" w:sz="0" w:space="0" w:color="auto"/>
            <w:bottom w:val="none" w:sz="0" w:space="0" w:color="auto"/>
            <w:right w:val="none" w:sz="0" w:space="0" w:color="auto"/>
          </w:divBdr>
          <w:divsChild>
            <w:div w:id="645476504">
              <w:marLeft w:val="0"/>
              <w:marRight w:val="0"/>
              <w:marTop w:val="0"/>
              <w:marBottom w:val="0"/>
              <w:divBdr>
                <w:top w:val="none" w:sz="0" w:space="0" w:color="auto"/>
                <w:left w:val="none" w:sz="0" w:space="0" w:color="auto"/>
                <w:bottom w:val="none" w:sz="0" w:space="0" w:color="auto"/>
                <w:right w:val="none" w:sz="0" w:space="0" w:color="auto"/>
              </w:divBdr>
              <w:divsChild>
                <w:div w:id="2075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5205">
      <w:bodyDiv w:val="1"/>
      <w:marLeft w:val="0"/>
      <w:marRight w:val="0"/>
      <w:marTop w:val="0"/>
      <w:marBottom w:val="0"/>
      <w:divBdr>
        <w:top w:val="none" w:sz="0" w:space="0" w:color="auto"/>
        <w:left w:val="none" w:sz="0" w:space="0" w:color="auto"/>
        <w:bottom w:val="none" w:sz="0" w:space="0" w:color="auto"/>
        <w:right w:val="none" w:sz="0" w:space="0" w:color="auto"/>
      </w:divBdr>
      <w:divsChild>
        <w:div w:id="17045382">
          <w:marLeft w:val="0"/>
          <w:marRight w:val="0"/>
          <w:marTop w:val="0"/>
          <w:marBottom w:val="0"/>
          <w:divBdr>
            <w:top w:val="none" w:sz="0" w:space="0" w:color="auto"/>
            <w:left w:val="none" w:sz="0" w:space="0" w:color="auto"/>
            <w:bottom w:val="none" w:sz="0" w:space="0" w:color="auto"/>
            <w:right w:val="none" w:sz="0" w:space="0" w:color="auto"/>
          </w:divBdr>
        </w:div>
        <w:div w:id="110561338">
          <w:marLeft w:val="0"/>
          <w:marRight w:val="0"/>
          <w:marTop w:val="0"/>
          <w:marBottom w:val="0"/>
          <w:divBdr>
            <w:top w:val="none" w:sz="0" w:space="0" w:color="auto"/>
            <w:left w:val="none" w:sz="0" w:space="0" w:color="auto"/>
            <w:bottom w:val="none" w:sz="0" w:space="0" w:color="auto"/>
            <w:right w:val="none" w:sz="0" w:space="0" w:color="auto"/>
          </w:divBdr>
        </w:div>
        <w:div w:id="374890401">
          <w:marLeft w:val="0"/>
          <w:marRight w:val="0"/>
          <w:marTop w:val="0"/>
          <w:marBottom w:val="0"/>
          <w:divBdr>
            <w:top w:val="none" w:sz="0" w:space="0" w:color="auto"/>
            <w:left w:val="none" w:sz="0" w:space="0" w:color="auto"/>
            <w:bottom w:val="none" w:sz="0" w:space="0" w:color="auto"/>
            <w:right w:val="none" w:sz="0" w:space="0" w:color="auto"/>
          </w:divBdr>
        </w:div>
        <w:div w:id="728771587">
          <w:marLeft w:val="0"/>
          <w:marRight w:val="0"/>
          <w:marTop w:val="0"/>
          <w:marBottom w:val="0"/>
          <w:divBdr>
            <w:top w:val="none" w:sz="0" w:space="0" w:color="auto"/>
            <w:left w:val="none" w:sz="0" w:space="0" w:color="auto"/>
            <w:bottom w:val="none" w:sz="0" w:space="0" w:color="auto"/>
            <w:right w:val="none" w:sz="0" w:space="0" w:color="auto"/>
          </w:divBdr>
        </w:div>
        <w:div w:id="1546596133">
          <w:marLeft w:val="0"/>
          <w:marRight w:val="0"/>
          <w:marTop w:val="0"/>
          <w:marBottom w:val="0"/>
          <w:divBdr>
            <w:top w:val="none" w:sz="0" w:space="0" w:color="auto"/>
            <w:left w:val="none" w:sz="0" w:space="0" w:color="auto"/>
            <w:bottom w:val="none" w:sz="0" w:space="0" w:color="auto"/>
            <w:right w:val="none" w:sz="0" w:space="0" w:color="auto"/>
          </w:divBdr>
        </w:div>
        <w:div w:id="1570263462">
          <w:marLeft w:val="0"/>
          <w:marRight w:val="0"/>
          <w:marTop w:val="0"/>
          <w:marBottom w:val="0"/>
          <w:divBdr>
            <w:top w:val="none" w:sz="0" w:space="0" w:color="auto"/>
            <w:left w:val="none" w:sz="0" w:space="0" w:color="auto"/>
            <w:bottom w:val="none" w:sz="0" w:space="0" w:color="auto"/>
            <w:right w:val="none" w:sz="0" w:space="0" w:color="auto"/>
          </w:divBdr>
        </w:div>
        <w:div w:id="1588611036">
          <w:marLeft w:val="0"/>
          <w:marRight w:val="0"/>
          <w:marTop w:val="0"/>
          <w:marBottom w:val="0"/>
          <w:divBdr>
            <w:top w:val="none" w:sz="0" w:space="0" w:color="auto"/>
            <w:left w:val="none" w:sz="0" w:space="0" w:color="auto"/>
            <w:bottom w:val="none" w:sz="0" w:space="0" w:color="auto"/>
            <w:right w:val="none" w:sz="0" w:space="0" w:color="auto"/>
          </w:divBdr>
        </w:div>
      </w:divsChild>
    </w:div>
    <w:div w:id="1139372720">
      <w:bodyDiv w:val="1"/>
      <w:marLeft w:val="0"/>
      <w:marRight w:val="0"/>
      <w:marTop w:val="0"/>
      <w:marBottom w:val="0"/>
      <w:divBdr>
        <w:top w:val="none" w:sz="0" w:space="0" w:color="auto"/>
        <w:left w:val="none" w:sz="0" w:space="0" w:color="auto"/>
        <w:bottom w:val="none" w:sz="0" w:space="0" w:color="auto"/>
        <w:right w:val="none" w:sz="0" w:space="0" w:color="auto"/>
      </w:divBdr>
    </w:div>
    <w:div w:id="1197699589">
      <w:bodyDiv w:val="1"/>
      <w:marLeft w:val="0"/>
      <w:marRight w:val="0"/>
      <w:marTop w:val="0"/>
      <w:marBottom w:val="0"/>
      <w:divBdr>
        <w:top w:val="none" w:sz="0" w:space="0" w:color="auto"/>
        <w:left w:val="none" w:sz="0" w:space="0" w:color="auto"/>
        <w:bottom w:val="none" w:sz="0" w:space="0" w:color="auto"/>
        <w:right w:val="none" w:sz="0" w:space="0" w:color="auto"/>
      </w:divBdr>
    </w:div>
    <w:div w:id="1202210589">
      <w:bodyDiv w:val="1"/>
      <w:marLeft w:val="0"/>
      <w:marRight w:val="0"/>
      <w:marTop w:val="0"/>
      <w:marBottom w:val="0"/>
      <w:divBdr>
        <w:top w:val="none" w:sz="0" w:space="0" w:color="auto"/>
        <w:left w:val="none" w:sz="0" w:space="0" w:color="auto"/>
        <w:bottom w:val="none" w:sz="0" w:space="0" w:color="auto"/>
        <w:right w:val="none" w:sz="0" w:space="0" w:color="auto"/>
      </w:divBdr>
    </w:div>
    <w:div w:id="1233543958">
      <w:bodyDiv w:val="1"/>
      <w:marLeft w:val="0"/>
      <w:marRight w:val="0"/>
      <w:marTop w:val="0"/>
      <w:marBottom w:val="0"/>
      <w:divBdr>
        <w:top w:val="none" w:sz="0" w:space="0" w:color="auto"/>
        <w:left w:val="none" w:sz="0" w:space="0" w:color="auto"/>
        <w:bottom w:val="none" w:sz="0" w:space="0" w:color="auto"/>
        <w:right w:val="none" w:sz="0" w:space="0" w:color="auto"/>
      </w:divBdr>
    </w:div>
    <w:div w:id="1287349514">
      <w:bodyDiv w:val="1"/>
      <w:marLeft w:val="0"/>
      <w:marRight w:val="0"/>
      <w:marTop w:val="0"/>
      <w:marBottom w:val="0"/>
      <w:divBdr>
        <w:top w:val="none" w:sz="0" w:space="0" w:color="auto"/>
        <w:left w:val="none" w:sz="0" w:space="0" w:color="auto"/>
        <w:bottom w:val="none" w:sz="0" w:space="0" w:color="auto"/>
        <w:right w:val="none" w:sz="0" w:space="0" w:color="auto"/>
      </w:divBdr>
      <w:divsChild>
        <w:div w:id="770853890">
          <w:marLeft w:val="0"/>
          <w:marRight w:val="0"/>
          <w:marTop w:val="0"/>
          <w:marBottom w:val="0"/>
          <w:divBdr>
            <w:top w:val="none" w:sz="0" w:space="0" w:color="auto"/>
            <w:left w:val="none" w:sz="0" w:space="0" w:color="auto"/>
            <w:bottom w:val="none" w:sz="0" w:space="0" w:color="auto"/>
            <w:right w:val="none" w:sz="0" w:space="0" w:color="auto"/>
          </w:divBdr>
          <w:divsChild>
            <w:div w:id="1012563526">
              <w:marLeft w:val="0"/>
              <w:marRight w:val="0"/>
              <w:marTop w:val="0"/>
              <w:marBottom w:val="0"/>
              <w:divBdr>
                <w:top w:val="none" w:sz="0" w:space="0" w:color="auto"/>
                <w:left w:val="none" w:sz="0" w:space="0" w:color="auto"/>
                <w:bottom w:val="none" w:sz="0" w:space="0" w:color="auto"/>
                <w:right w:val="none" w:sz="0" w:space="0" w:color="auto"/>
              </w:divBdr>
            </w:div>
            <w:div w:id="1401247505">
              <w:marLeft w:val="0"/>
              <w:marRight w:val="0"/>
              <w:marTop w:val="0"/>
              <w:marBottom w:val="0"/>
              <w:divBdr>
                <w:top w:val="none" w:sz="0" w:space="0" w:color="auto"/>
                <w:left w:val="none" w:sz="0" w:space="0" w:color="auto"/>
                <w:bottom w:val="none" w:sz="0" w:space="0" w:color="auto"/>
                <w:right w:val="none" w:sz="0" w:space="0" w:color="auto"/>
              </w:divBdr>
            </w:div>
            <w:div w:id="1708213811">
              <w:marLeft w:val="0"/>
              <w:marRight w:val="0"/>
              <w:marTop w:val="0"/>
              <w:marBottom w:val="0"/>
              <w:divBdr>
                <w:top w:val="none" w:sz="0" w:space="0" w:color="auto"/>
                <w:left w:val="none" w:sz="0" w:space="0" w:color="auto"/>
                <w:bottom w:val="none" w:sz="0" w:space="0" w:color="auto"/>
                <w:right w:val="none" w:sz="0" w:space="0" w:color="auto"/>
              </w:divBdr>
            </w:div>
          </w:divsChild>
        </w:div>
        <w:div w:id="907958807">
          <w:marLeft w:val="0"/>
          <w:marRight w:val="0"/>
          <w:marTop w:val="0"/>
          <w:marBottom w:val="0"/>
          <w:divBdr>
            <w:top w:val="none" w:sz="0" w:space="0" w:color="auto"/>
            <w:left w:val="none" w:sz="0" w:space="0" w:color="auto"/>
            <w:bottom w:val="none" w:sz="0" w:space="0" w:color="auto"/>
            <w:right w:val="none" w:sz="0" w:space="0" w:color="auto"/>
          </w:divBdr>
          <w:divsChild>
            <w:div w:id="933972955">
              <w:marLeft w:val="0"/>
              <w:marRight w:val="0"/>
              <w:marTop w:val="0"/>
              <w:marBottom w:val="0"/>
              <w:divBdr>
                <w:top w:val="none" w:sz="0" w:space="0" w:color="auto"/>
                <w:left w:val="none" w:sz="0" w:space="0" w:color="auto"/>
                <w:bottom w:val="none" w:sz="0" w:space="0" w:color="auto"/>
                <w:right w:val="none" w:sz="0" w:space="0" w:color="auto"/>
              </w:divBdr>
            </w:div>
          </w:divsChild>
        </w:div>
        <w:div w:id="2034308490">
          <w:marLeft w:val="0"/>
          <w:marRight w:val="0"/>
          <w:marTop w:val="0"/>
          <w:marBottom w:val="0"/>
          <w:divBdr>
            <w:top w:val="none" w:sz="0" w:space="0" w:color="auto"/>
            <w:left w:val="none" w:sz="0" w:space="0" w:color="auto"/>
            <w:bottom w:val="none" w:sz="0" w:space="0" w:color="auto"/>
            <w:right w:val="none" w:sz="0" w:space="0" w:color="auto"/>
          </w:divBdr>
          <w:divsChild>
            <w:div w:id="444694273">
              <w:marLeft w:val="0"/>
              <w:marRight w:val="0"/>
              <w:marTop w:val="0"/>
              <w:marBottom w:val="0"/>
              <w:divBdr>
                <w:top w:val="none" w:sz="0" w:space="0" w:color="auto"/>
                <w:left w:val="none" w:sz="0" w:space="0" w:color="auto"/>
                <w:bottom w:val="none" w:sz="0" w:space="0" w:color="auto"/>
                <w:right w:val="none" w:sz="0" w:space="0" w:color="auto"/>
              </w:divBdr>
            </w:div>
            <w:div w:id="810025283">
              <w:marLeft w:val="0"/>
              <w:marRight w:val="0"/>
              <w:marTop w:val="0"/>
              <w:marBottom w:val="0"/>
              <w:divBdr>
                <w:top w:val="none" w:sz="0" w:space="0" w:color="auto"/>
                <w:left w:val="none" w:sz="0" w:space="0" w:color="auto"/>
                <w:bottom w:val="none" w:sz="0" w:space="0" w:color="auto"/>
                <w:right w:val="none" w:sz="0" w:space="0" w:color="auto"/>
              </w:divBdr>
            </w:div>
            <w:div w:id="1902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1358">
      <w:bodyDiv w:val="1"/>
      <w:marLeft w:val="0"/>
      <w:marRight w:val="0"/>
      <w:marTop w:val="0"/>
      <w:marBottom w:val="0"/>
      <w:divBdr>
        <w:top w:val="none" w:sz="0" w:space="0" w:color="auto"/>
        <w:left w:val="none" w:sz="0" w:space="0" w:color="auto"/>
        <w:bottom w:val="none" w:sz="0" w:space="0" w:color="auto"/>
        <w:right w:val="none" w:sz="0" w:space="0" w:color="auto"/>
      </w:divBdr>
    </w:div>
    <w:div w:id="1355232372">
      <w:bodyDiv w:val="1"/>
      <w:marLeft w:val="0"/>
      <w:marRight w:val="0"/>
      <w:marTop w:val="0"/>
      <w:marBottom w:val="0"/>
      <w:divBdr>
        <w:top w:val="none" w:sz="0" w:space="0" w:color="auto"/>
        <w:left w:val="none" w:sz="0" w:space="0" w:color="auto"/>
        <w:bottom w:val="none" w:sz="0" w:space="0" w:color="auto"/>
        <w:right w:val="none" w:sz="0" w:space="0" w:color="auto"/>
      </w:divBdr>
      <w:divsChild>
        <w:div w:id="122894944">
          <w:marLeft w:val="0"/>
          <w:marRight w:val="0"/>
          <w:marTop w:val="0"/>
          <w:marBottom w:val="0"/>
          <w:divBdr>
            <w:top w:val="none" w:sz="0" w:space="0" w:color="auto"/>
            <w:left w:val="none" w:sz="0" w:space="0" w:color="auto"/>
            <w:bottom w:val="none" w:sz="0" w:space="0" w:color="auto"/>
            <w:right w:val="none" w:sz="0" w:space="0" w:color="auto"/>
          </w:divBdr>
        </w:div>
        <w:div w:id="153255272">
          <w:marLeft w:val="0"/>
          <w:marRight w:val="0"/>
          <w:marTop w:val="0"/>
          <w:marBottom w:val="0"/>
          <w:divBdr>
            <w:top w:val="none" w:sz="0" w:space="0" w:color="auto"/>
            <w:left w:val="none" w:sz="0" w:space="0" w:color="auto"/>
            <w:bottom w:val="none" w:sz="0" w:space="0" w:color="auto"/>
            <w:right w:val="none" w:sz="0" w:space="0" w:color="auto"/>
          </w:divBdr>
        </w:div>
        <w:div w:id="184444800">
          <w:marLeft w:val="0"/>
          <w:marRight w:val="0"/>
          <w:marTop w:val="0"/>
          <w:marBottom w:val="0"/>
          <w:divBdr>
            <w:top w:val="none" w:sz="0" w:space="0" w:color="auto"/>
            <w:left w:val="none" w:sz="0" w:space="0" w:color="auto"/>
            <w:bottom w:val="none" w:sz="0" w:space="0" w:color="auto"/>
            <w:right w:val="none" w:sz="0" w:space="0" w:color="auto"/>
          </w:divBdr>
        </w:div>
        <w:div w:id="276060858">
          <w:marLeft w:val="0"/>
          <w:marRight w:val="0"/>
          <w:marTop w:val="0"/>
          <w:marBottom w:val="0"/>
          <w:divBdr>
            <w:top w:val="none" w:sz="0" w:space="0" w:color="auto"/>
            <w:left w:val="none" w:sz="0" w:space="0" w:color="auto"/>
            <w:bottom w:val="none" w:sz="0" w:space="0" w:color="auto"/>
            <w:right w:val="none" w:sz="0" w:space="0" w:color="auto"/>
          </w:divBdr>
        </w:div>
        <w:div w:id="373122689">
          <w:marLeft w:val="0"/>
          <w:marRight w:val="0"/>
          <w:marTop w:val="0"/>
          <w:marBottom w:val="0"/>
          <w:divBdr>
            <w:top w:val="none" w:sz="0" w:space="0" w:color="auto"/>
            <w:left w:val="none" w:sz="0" w:space="0" w:color="auto"/>
            <w:bottom w:val="none" w:sz="0" w:space="0" w:color="auto"/>
            <w:right w:val="none" w:sz="0" w:space="0" w:color="auto"/>
          </w:divBdr>
        </w:div>
        <w:div w:id="399449443">
          <w:marLeft w:val="0"/>
          <w:marRight w:val="0"/>
          <w:marTop w:val="0"/>
          <w:marBottom w:val="0"/>
          <w:divBdr>
            <w:top w:val="none" w:sz="0" w:space="0" w:color="auto"/>
            <w:left w:val="none" w:sz="0" w:space="0" w:color="auto"/>
            <w:bottom w:val="none" w:sz="0" w:space="0" w:color="auto"/>
            <w:right w:val="none" w:sz="0" w:space="0" w:color="auto"/>
          </w:divBdr>
        </w:div>
        <w:div w:id="453598081">
          <w:marLeft w:val="0"/>
          <w:marRight w:val="0"/>
          <w:marTop w:val="0"/>
          <w:marBottom w:val="0"/>
          <w:divBdr>
            <w:top w:val="none" w:sz="0" w:space="0" w:color="auto"/>
            <w:left w:val="none" w:sz="0" w:space="0" w:color="auto"/>
            <w:bottom w:val="none" w:sz="0" w:space="0" w:color="auto"/>
            <w:right w:val="none" w:sz="0" w:space="0" w:color="auto"/>
          </w:divBdr>
        </w:div>
        <w:div w:id="504561689">
          <w:marLeft w:val="0"/>
          <w:marRight w:val="0"/>
          <w:marTop w:val="0"/>
          <w:marBottom w:val="0"/>
          <w:divBdr>
            <w:top w:val="none" w:sz="0" w:space="0" w:color="auto"/>
            <w:left w:val="none" w:sz="0" w:space="0" w:color="auto"/>
            <w:bottom w:val="none" w:sz="0" w:space="0" w:color="auto"/>
            <w:right w:val="none" w:sz="0" w:space="0" w:color="auto"/>
          </w:divBdr>
        </w:div>
        <w:div w:id="551892907">
          <w:marLeft w:val="0"/>
          <w:marRight w:val="0"/>
          <w:marTop w:val="0"/>
          <w:marBottom w:val="0"/>
          <w:divBdr>
            <w:top w:val="none" w:sz="0" w:space="0" w:color="auto"/>
            <w:left w:val="none" w:sz="0" w:space="0" w:color="auto"/>
            <w:bottom w:val="none" w:sz="0" w:space="0" w:color="auto"/>
            <w:right w:val="none" w:sz="0" w:space="0" w:color="auto"/>
          </w:divBdr>
        </w:div>
        <w:div w:id="601688503">
          <w:marLeft w:val="0"/>
          <w:marRight w:val="0"/>
          <w:marTop w:val="0"/>
          <w:marBottom w:val="0"/>
          <w:divBdr>
            <w:top w:val="none" w:sz="0" w:space="0" w:color="auto"/>
            <w:left w:val="none" w:sz="0" w:space="0" w:color="auto"/>
            <w:bottom w:val="none" w:sz="0" w:space="0" w:color="auto"/>
            <w:right w:val="none" w:sz="0" w:space="0" w:color="auto"/>
          </w:divBdr>
        </w:div>
        <w:div w:id="632566585">
          <w:marLeft w:val="0"/>
          <w:marRight w:val="0"/>
          <w:marTop w:val="0"/>
          <w:marBottom w:val="0"/>
          <w:divBdr>
            <w:top w:val="none" w:sz="0" w:space="0" w:color="auto"/>
            <w:left w:val="none" w:sz="0" w:space="0" w:color="auto"/>
            <w:bottom w:val="none" w:sz="0" w:space="0" w:color="auto"/>
            <w:right w:val="none" w:sz="0" w:space="0" w:color="auto"/>
          </w:divBdr>
        </w:div>
        <w:div w:id="637732696">
          <w:marLeft w:val="0"/>
          <w:marRight w:val="0"/>
          <w:marTop w:val="0"/>
          <w:marBottom w:val="0"/>
          <w:divBdr>
            <w:top w:val="none" w:sz="0" w:space="0" w:color="auto"/>
            <w:left w:val="none" w:sz="0" w:space="0" w:color="auto"/>
            <w:bottom w:val="none" w:sz="0" w:space="0" w:color="auto"/>
            <w:right w:val="none" w:sz="0" w:space="0" w:color="auto"/>
          </w:divBdr>
        </w:div>
        <w:div w:id="678240304">
          <w:marLeft w:val="0"/>
          <w:marRight w:val="0"/>
          <w:marTop w:val="0"/>
          <w:marBottom w:val="0"/>
          <w:divBdr>
            <w:top w:val="none" w:sz="0" w:space="0" w:color="auto"/>
            <w:left w:val="none" w:sz="0" w:space="0" w:color="auto"/>
            <w:bottom w:val="none" w:sz="0" w:space="0" w:color="auto"/>
            <w:right w:val="none" w:sz="0" w:space="0" w:color="auto"/>
          </w:divBdr>
        </w:div>
        <w:div w:id="726228032">
          <w:marLeft w:val="0"/>
          <w:marRight w:val="0"/>
          <w:marTop w:val="0"/>
          <w:marBottom w:val="0"/>
          <w:divBdr>
            <w:top w:val="none" w:sz="0" w:space="0" w:color="auto"/>
            <w:left w:val="none" w:sz="0" w:space="0" w:color="auto"/>
            <w:bottom w:val="none" w:sz="0" w:space="0" w:color="auto"/>
            <w:right w:val="none" w:sz="0" w:space="0" w:color="auto"/>
          </w:divBdr>
        </w:div>
        <w:div w:id="776370442">
          <w:marLeft w:val="0"/>
          <w:marRight w:val="0"/>
          <w:marTop w:val="0"/>
          <w:marBottom w:val="0"/>
          <w:divBdr>
            <w:top w:val="none" w:sz="0" w:space="0" w:color="auto"/>
            <w:left w:val="none" w:sz="0" w:space="0" w:color="auto"/>
            <w:bottom w:val="none" w:sz="0" w:space="0" w:color="auto"/>
            <w:right w:val="none" w:sz="0" w:space="0" w:color="auto"/>
          </w:divBdr>
        </w:div>
        <w:div w:id="797070482">
          <w:marLeft w:val="0"/>
          <w:marRight w:val="0"/>
          <w:marTop w:val="0"/>
          <w:marBottom w:val="0"/>
          <w:divBdr>
            <w:top w:val="none" w:sz="0" w:space="0" w:color="auto"/>
            <w:left w:val="none" w:sz="0" w:space="0" w:color="auto"/>
            <w:bottom w:val="none" w:sz="0" w:space="0" w:color="auto"/>
            <w:right w:val="none" w:sz="0" w:space="0" w:color="auto"/>
          </w:divBdr>
        </w:div>
        <w:div w:id="823934301">
          <w:marLeft w:val="0"/>
          <w:marRight w:val="0"/>
          <w:marTop w:val="0"/>
          <w:marBottom w:val="0"/>
          <w:divBdr>
            <w:top w:val="none" w:sz="0" w:space="0" w:color="auto"/>
            <w:left w:val="none" w:sz="0" w:space="0" w:color="auto"/>
            <w:bottom w:val="none" w:sz="0" w:space="0" w:color="auto"/>
            <w:right w:val="none" w:sz="0" w:space="0" w:color="auto"/>
          </w:divBdr>
        </w:div>
        <w:div w:id="847403960">
          <w:marLeft w:val="0"/>
          <w:marRight w:val="0"/>
          <w:marTop w:val="0"/>
          <w:marBottom w:val="0"/>
          <w:divBdr>
            <w:top w:val="none" w:sz="0" w:space="0" w:color="auto"/>
            <w:left w:val="none" w:sz="0" w:space="0" w:color="auto"/>
            <w:bottom w:val="none" w:sz="0" w:space="0" w:color="auto"/>
            <w:right w:val="none" w:sz="0" w:space="0" w:color="auto"/>
          </w:divBdr>
        </w:div>
        <w:div w:id="849418961">
          <w:marLeft w:val="0"/>
          <w:marRight w:val="0"/>
          <w:marTop w:val="0"/>
          <w:marBottom w:val="0"/>
          <w:divBdr>
            <w:top w:val="none" w:sz="0" w:space="0" w:color="auto"/>
            <w:left w:val="none" w:sz="0" w:space="0" w:color="auto"/>
            <w:bottom w:val="none" w:sz="0" w:space="0" w:color="auto"/>
            <w:right w:val="none" w:sz="0" w:space="0" w:color="auto"/>
          </w:divBdr>
        </w:div>
        <w:div w:id="940719292">
          <w:marLeft w:val="0"/>
          <w:marRight w:val="0"/>
          <w:marTop w:val="0"/>
          <w:marBottom w:val="0"/>
          <w:divBdr>
            <w:top w:val="none" w:sz="0" w:space="0" w:color="auto"/>
            <w:left w:val="none" w:sz="0" w:space="0" w:color="auto"/>
            <w:bottom w:val="none" w:sz="0" w:space="0" w:color="auto"/>
            <w:right w:val="none" w:sz="0" w:space="0" w:color="auto"/>
          </w:divBdr>
        </w:div>
        <w:div w:id="989287600">
          <w:marLeft w:val="0"/>
          <w:marRight w:val="0"/>
          <w:marTop w:val="0"/>
          <w:marBottom w:val="0"/>
          <w:divBdr>
            <w:top w:val="none" w:sz="0" w:space="0" w:color="auto"/>
            <w:left w:val="none" w:sz="0" w:space="0" w:color="auto"/>
            <w:bottom w:val="none" w:sz="0" w:space="0" w:color="auto"/>
            <w:right w:val="none" w:sz="0" w:space="0" w:color="auto"/>
          </w:divBdr>
        </w:div>
        <w:div w:id="995454569">
          <w:marLeft w:val="0"/>
          <w:marRight w:val="0"/>
          <w:marTop w:val="0"/>
          <w:marBottom w:val="0"/>
          <w:divBdr>
            <w:top w:val="none" w:sz="0" w:space="0" w:color="auto"/>
            <w:left w:val="none" w:sz="0" w:space="0" w:color="auto"/>
            <w:bottom w:val="none" w:sz="0" w:space="0" w:color="auto"/>
            <w:right w:val="none" w:sz="0" w:space="0" w:color="auto"/>
          </w:divBdr>
        </w:div>
        <w:div w:id="1005133471">
          <w:marLeft w:val="0"/>
          <w:marRight w:val="0"/>
          <w:marTop w:val="0"/>
          <w:marBottom w:val="0"/>
          <w:divBdr>
            <w:top w:val="none" w:sz="0" w:space="0" w:color="auto"/>
            <w:left w:val="none" w:sz="0" w:space="0" w:color="auto"/>
            <w:bottom w:val="none" w:sz="0" w:space="0" w:color="auto"/>
            <w:right w:val="none" w:sz="0" w:space="0" w:color="auto"/>
          </w:divBdr>
        </w:div>
        <w:div w:id="1011104679">
          <w:marLeft w:val="0"/>
          <w:marRight w:val="0"/>
          <w:marTop w:val="0"/>
          <w:marBottom w:val="0"/>
          <w:divBdr>
            <w:top w:val="none" w:sz="0" w:space="0" w:color="auto"/>
            <w:left w:val="none" w:sz="0" w:space="0" w:color="auto"/>
            <w:bottom w:val="none" w:sz="0" w:space="0" w:color="auto"/>
            <w:right w:val="none" w:sz="0" w:space="0" w:color="auto"/>
          </w:divBdr>
        </w:div>
        <w:div w:id="1069229873">
          <w:marLeft w:val="0"/>
          <w:marRight w:val="0"/>
          <w:marTop w:val="0"/>
          <w:marBottom w:val="0"/>
          <w:divBdr>
            <w:top w:val="none" w:sz="0" w:space="0" w:color="auto"/>
            <w:left w:val="none" w:sz="0" w:space="0" w:color="auto"/>
            <w:bottom w:val="none" w:sz="0" w:space="0" w:color="auto"/>
            <w:right w:val="none" w:sz="0" w:space="0" w:color="auto"/>
          </w:divBdr>
        </w:div>
        <w:div w:id="1129587625">
          <w:marLeft w:val="0"/>
          <w:marRight w:val="0"/>
          <w:marTop w:val="0"/>
          <w:marBottom w:val="0"/>
          <w:divBdr>
            <w:top w:val="none" w:sz="0" w:space="0" w:color="auto"/>
            <w:left w:val="none" w:sz="0" w:space="0" w:color="auto"/>
            <w:bottom w:val="none" w:sz="0" w:space="0" w:color="auto"/>
            <w:right w:val="none" w:sz="0" w:space="0" w:color="auto"/>
          </w:divBdr>
        </w:div>
        <w:div w:id="1150899290">
          <w:marLeft w:val="0"/>
          <w:marRight w:val="0"/>
          <w:marTop w:val="0"/>
          <w:marBottom w:val="0"/>
          <w:divBdr>
            <w:top w:val="none" w:sz="0" w:space="0" w:color="auto"/>
            <w:left w:val="none" w:sz="0" w:space="0" w:color="auto"/>
            <w:bottom w:val="none" w:sz="0" w:space="0" w:color="auto"/>
            <w:right w:val="none" w:sz="0" w:space="0" w:color="auto"/>
          </w:divBdr>
        </w:div>
        <w:div w:id="1151367976">
          <w:marLeft w:val="0"/>
          <w:marRight w:val="0"/>
          <w:marTop w:val="0"/>
          <w:marBottom w:val="0"/>
          <w:divBdr>
            <w:top w:val="none" w:sz="0" w:space="0" w:color="auto"/>
            <w:left w:val="none" w:sz="0" w:space="0" w:color="auto"/>
            <w:bottom w:val="none" w:sz="0" w:space="0" w:color="auto"/>
            <w:right w:val="none" w:sz="0" w:space="0" w:color="auto"/>
          </w:divBdr>
        </w:div>
        <w:div w:id="1486124213">
          <w:marLeft w:val="0"/>
          <w:marRight w:val="0"/>
          <w:marTop w:val="0"/>
          <w:marBottom w:val="0"/>
          <w:divBdr>
            <w:top w:val="none" w:sz="0" w:space="0" w:color="auto"/>
            <w:left w:val="none" w:sz="0" w:space="0" w:color="auto"/>
            <w:bottom w:val="none" w:sz="0" w:space="0" w:color="auto"/>
            <w:right w:val="none" w:sz="0" w:space="0" w:color="auto"/>
          </w:divBdr>
        </w:div>
        <w:div w:id="1513841085">
          <w:marLeft w:val="0"/>
          <w:marRight w:val="0"/>
          <w:marTop w:val="0"/>
          <w:marBottom w:val="0"/>
          <w:divBdr>
            <w:top w:val="none" w:sz="0" w:space="0" w:color="auto"/>
            <w:left w:val="none" w:sz="0" w:space="0" w:color="auto"/>
            <w:bottom w:val="none" w:sz="0" w:space="0" w:color="auto"/>
            <w:right w:val="none" w:sz="0" w:space="0" w:color="auto"/>
          </w:divBdr>
        </w:div>
        <w:div w:id="1609192596">
          <w:marLeft w:val="0"/>
          <w:marRight w:val="0"/>
          <w:marTop w:val="0"/>
          <w:marBottom w:val="0"/>
          <w:divBdr>
            <w:top w:val="none" w:sz="0" w:space="0" w:color="auto"/>
            <w:left w:val="none" w:sz="0" w:space="0" w:color="auto"/>
            <w:bottom w:val="none" w:sz="0" w:space="0" w:color="auto"/>
            <w:right w:val="none" w:sz="0" w:space="0" w:color="auto"/>
          </w:divBdr>
        </w:div>
        <w:div w:id="1622103910">
          <w:marLeft w:val="0"/>
          <w:marRight w:val="0"/>
          <w:marTop w:val="0"/>
          <w:marBottom w:val="0"/>
          <w:divBdr>
            <w:top w:val="none" w:sz="0" w:space="0" w:color="auto"/>
            <w:left w:val="none" w:sz="0" w:space="0" w:color="auto"/>
            <w:bottom w:val="none" w:sz="0" w:space="0" w:color="auto"/>
            <w:right w:val="none" w:sz="0" w:space="0" w:color="auto"/>
          </w:divBdr>
        </w:div>
        <w:div w:id="1672679712">
          <w:marLeft w:val="0"/>
          <w:marRight w:val="0"/>
          <w:marTop w:val="0"/>
          <w:marBottom w:val="0"/>
          <w:divBdr>
            <w:top w:val="none" w:sz="0" w:space="0" w:color="auto"/>
            <w:left w:val="none" w:sz="0" w:space="0" w:color="auto"/>
            <w:bottom w:val="none" w:sz="0" w:space="0" w:color="auto"/>
            <w:right w:val="none" w:sz="0" w:space="0" w:color="auto"/>
          </w:divBdr>
        </w:div>
        <w:div w:id="1754009687">
          <w:marLeft w:val="0"/>
          <w:marRight w:val="0"/>
          <w:marTop w:val="0"/>
          <w:marBottom w:val="0"/>
          <w:divBdr>
            <w:top w:val="none" w:sz="0" w:space="0" w:color="auto"/>
            <w:left w:val="none" w:sz="0" w:space="0" w:color="auto"/>
            <w:bottom w:val="none" w:sz="0" w:space="0" w:color="auto"/>
            <w:right w:val="none" w:sz="0" w:space="0" w:color="auto"/>
          </w:divBdr>
        </w:div>
        <w:div w:id="2021733765">
          <w:marLeft w:val="0"/>
          <w:marRight w:val="0"/>
          <w:marTop w:val="0"/>
          <w:marBottom w:val="0"/>
          <w:divBdr>
            <w:top w:val="none" w:sz="0" w:space="0" w:color="auto"/>
            <w:left w:val="none" w:sz="0" w:space="0" w:color="auto"/>
            <w:bottom w:val="none" w:sz="0" w:space="0" w:color="auto"/>
            <w:right w:val="none" w:sz="0" w:space="0" w:color="auto"/>
          </w:divBdr>
        </w:div>
      </w:divsChild>
    </w:div>
    <w:div w:id="1369406731">
      <w:bodyDiv w:val="1"/>
      <w:marLeft w:val="0"/>
      <w:marRight w:val="0"/>
      <w:marTop w:val="0"/>
      <w:marBottom w:val="0"/>
      <w:divBdr>
        <w:top w:val="none" w:sz="0" w:space="0" w:color="auto"/>
        <w:left w:val="none" w:sz="0" w:space="0" w:color="auto"/>
        <w:bottom w:val="none" w:sz="0" w:space="0" w:color="auto"/>
        <w:right w:val="none" w:sz="0" w:space="0" w:color="auto"/>
      </w:divBdr>
    </w:div>
    <w:div w:id="1380738550">
      <w:bodyDiv w:val="1"/>
      <w:marLeft w:val="0"/>
      <w:marRight w:val="0"/>
      <w:marTop w:val="0"/>
      <w:marBottom w:val="0"/>
      <w:divBdr>
        <w:top w:val="none" w:sz="0" w:space="0" w:color="auto"/>
        <w:left w:val="none" w:sz="0" w:space="0" w:color="auto"/>
        <w:bottom w:val="none" w:sz="0" w:space="0" w:color="auto"/>
        <w:right w:val="none" w:sz="0" w:space="0" w:color="auto"/>
      </w:divBdr>
      <w:divsChild>
        <w:div w:id="6055069">
          <w:marLeft w:val="0"/>
          <w:marRight w:val="0"/>
          <w:marTop w:val="0"/>
          <w:marBottom w:val="0"/>
          <w:divBdr>
            <w:top w:val="none" w:sz="0" w:space="0" w:color="auto"/>
            <w:left w:val="none" w:sz="0" w:space="0" w:color="auto"/>
            <w:bottom w:val="none" w:sz="0" w:space="0" w:color="auto"/>
            <w:right w:val="none" w:sz="0" w:space="0" w:color="auto"/>
          </w:divBdr>
        </w:div>
        <w:div w:id="943221110">
          <w:marLeft w:val="0"/>
          <w:marRight w:val="0"/>
          <w:marTop w:val="0"/>
          <w:marBottom w:val="0"/>
          <w:divBdr>
            <w:top w:val="none" w:sz="0" w:space="0" w:color="auto"/>
            <w:left w:val="none" w:sz="0" w:space="0" w:color="auto"/>
            <w:bottom w:val="none" w:sz="0" w:space="0" w:color="auto"/>
            <w:right w:val="none" w:sz="0" w:space="0" w:color="auto"/>
          </w:divBdr>
        </w:div>
        <w:div w:id="1795445796">
          <w:marLeft w:val="0"/>
          <w:marRight w:val="0"/>
          <w:marTop w:val="0"/>
          <w:marBottom w:val="0"/>
          <w:divBdr>
            <w:top w:val="none" w:sz="0" w:space="0" w:color="auto"/>
            <w:left w:val="none" w:sz="0" w:space="0" w:color="auto"/>
            <w:bottom w:val="none" w:sz="0" w:space="0" w:color="auto"/>
            <w:right w:val="none" w:sz="0" w:space="0" w:color="auto"/>
          </w:divBdr>
        </w:div>
        <w:div w:id="1850171868">
          <w:marLeft w:val="0"/>
          <w:marRight w:val="0"/>
          <w:marTop w:val="0"/>
          <w:marBottom w:val="0"/>
          <w:divBdr>
            <w:top w:val="none" w:sz="0" w:space="0" w:color="auto"/>
            <w:left w:val="none" w:sz="0" w:space="0" w:color="auto"/>
            <w:bottom w:val="none" w:sz="0" w:space="0" w:color="auto"/>
            <w:right w:val="none" w:sz="0" w:space="0" w:color="auto"/>
          </w:divBdr>
        </w:div>
        <w:div w:id="1882980912">
          <w:marLeft w:val="0"/>
          <w:marRight w:val="0"/>
          <w:marTop w:val="0"/>
          <w:marBottom w:val="0"/>
          <w:divBdr>
            <w:top w:val="none" w:sz="0" w:space="0" w:color="auto"/>
            <w:left w:val="none" w:sz="0" w:space="0" w:color="auto"/>
            <w:bottom w:val="none" w:sz="0" w:space="0" w:color="auto"/>
            <w:right w:val="none" w:sz="0" w:space="0" w:color="auto"/>
          </w:divBdr>
        </w:div>
        <w:div w:id="2039159552">
          <w:marLeft w:val="0"/>
          <w:marRight w:val="0"/>
          <w:marTop w:val="0"/>
          <w:marBottom w:val="0"/>
          <w:divBdr>
            <w:top w:val="none" w:sz="0" w:space="0" w:color="auto"/>
            <w:left w:val="none" w:sz="0" w:space="0" w:color="auto"/>
            <w:bottom w:val="none" w:sz="0" w:space="0" w:color="auto"/>
            <w:right w:val="none" w:sz="0" w:space="0" w:color="auto"/>
          </w:divBdr>
        </w:div>
        <w:div w:id="2105416177">
          <w:marLeft w:val="0"/>
          <w:marRight w:val="0"/>
          <w:marTop w:val="0"/>
          <w:marBottom w:val="0"/>
          <w:divBdr>
            <w:top w:val="none" w:sz="0" w:space="0" w:color="auto"/>
            <w:left w:val="none" w:sz="0" w:space="0" w:color="auto"/>
            <w:bottom w:val="none" w:sz="0" w:space="0" w:color="auto"/>
            <w:right w:val="none" w:sz="0" w:space="0" w:color="auto"/>
          </w:divBdr>
        </w:div>
      </w:divsChild>
    </w:div>
    <w:div w:id="1385717249">
      <w:bodyDiv w:val="1"/>
      <w:marLeft w:val="0"/>
      <w:marRight w:val="0"/>
      <w:marTop w:val="0"/>
      <w:marBottom w:val="0"/>
      <w:divBdr>
        <w:top w:val="none" w:sz="0" w:space="0" w:color="auto"/>
        <w:left w:val="none" w:sz="0" w:space="0" w:color="auto"/>
        <w:bottom w:val="none" w:sz="0" w:space="0" w:color="auto"/>
        <w:right w:val="none" w:sz="0" w:space="0" w:color="auto"/>
      </w:divBdr>
      <w:divsChild>
        <w:div w:id="191263511">
          <w:marLeft w:val="0"/>
          <w:marRight w:val="0"/>
          <w:marTop w:val="0"/>
          <w:marBottom w:val="0"/>
          <w:divBdr>
            <w:top w:val="none" w:sz="0" w:space="0" w:color="auto"/>
            <w:left w:val="none" w:sz="0" w:space="0" w:color="auto"/>
            <w:bottom w:val="none" w:sz="0" w:space="0" w:color="auto"/>
            <w:right w:val="none" w:sz="0" w:space="0" w:color="auto"/>
          </w:divBdr>
        </w:div>
        <w:div w:id="341855869">
          <w:marLeft w:val="0"/>
          <w:marRight w:val="0"/>
          <w:marTop w:val="0"/>
          <w:marBottom w:val="0"/>
          <w:divBdr>
            <w:top w:val="none" w:sz="0" w:space="0" w:color="auto"/>
            <w:left w:val="none" w:sz="0" w:space="0" w:color="auto"/>
            <w:bottom w:val="none" w:sz="0" w:space="0" w:color="auto"/>
            <w:right w:val="none" w:sz="0" w:space="0" w:color="auto"/>
          </w:divBdr>
        </w:div>
        <w:div w:id="468986002">
          <w:marLeft w:val="0"/>
          <w:marRight w:val="0"/>
          <w:marTop w:val="0"/>
          <w:marBottom w:val="0"/>
          <w:divBdr>
            <w:top w:val="none" w:sz="0" w:space="0" w:color="auto"/>
            <w:left w:val="none" w:sz="0" w:space="0" w:color="auto"/>
            <w:bottom w:val="none" w:sz="0" w:space="0" w:color="auto"/>
            <w:right w:val="none" w:sz="0" w:space="0" w:color="auto"/>
          </w:divBdr>
        </w:div>
        <w:div w:id="816915559">
          <w:marLeft w:val="0"/>
          <w:marRight w:val="0"/>
          <w:marTop w:val="0"/>
          <w:marBottom w:val="0"/>
          <w:divBdr>
            <w:top w:val="none" w:sz="0" w:space="0" w:color="auto"/>
            <w:left w:val="none" w:sz="0" w:space="0" w:color="auto"/>
            <w:bottom w:val="none" w:sz="0" w:space="0" w:color="auto"/>
            <w:right w:val="none" w:sz="0" w:space="0" w:color="auto"/>
          </w:divBdr>
        </w:div>
        <w:div w:id="1274287251">
          <w:marLeft w:val="0"/>
          <w:marRight w:val="0"/>
          <w:marTop w:val="0"/>
          <w:marBottom w:val="0"/>
          <w:divBdr>
            <w:top w:val="none" w:sz="0" w:space="0" w:color="auto"/>
            <w:left w:val="none" w:sz="0" w:space="0" w:color="auto"/>
            <w:bottom w:val="none" w:sz="0" w:space="0" w:color="auto"/>
            <w:right w:val="none" w:sz="0" w:space="0" w:color="auto"/>
          </w:divBdr>
        </w:div>
        <w:div w:id="1759986770">
          <w:marLeft w:val="0"/>
          <w:marRight w:val="0"/>
          <w:marTop w:val="0"/>
          <w:marBottom w:val="0"/>
          <w:divBdr>
            <w:top w:val="none" w:sz="0" w:space="0" w:color="auto"/>
            <w:left w:val="none" w:sz="0" w:space="0" w:color="auto"/>
            <w:bottom w:val="none" w:sz="0" w:space="0" w:color="auto"/>
            <w:right w:val="none" w:sz="0" w:space="0" w:color="auto"/>
          </w:divBdr>
        </w:div>
        <w:div w:id="1946956422">
          <w:marLeft w:val="0"/>
          <w:marRight w:val="0"/>
          <w:marTop w:val="0"/>
          <w:marBottom w:val="0"/>
          <w:divBdr>
            <w:top w:val="none" w:sz="0" w:space="0" w:color="auto"/>
            <w:left w:val="none" w:sz="0" w:space="0" w:color="auto"/>
            <w:bottom w:val="none" w:sz="0" w:space="0" w:color="auto"/>
            <w:right w:val="none" w:sz="0" w:space="0" w:color="auto"/>
          </w:divBdr>
        </w:div>
      </w:divsChild>
    </w:div>
    <w:div w:id="1414084900">
      <w:bodyDiv w:val="1"/>
      <w:marLeft w:val="0"/>
      <w:marRight w:val="0"/>
      <w:marTop w:val="0"/>
      <w:marBottom w:val="0"/>
      <w:divBdr>
        <w:top w:val="none" w:sz="0" w:space="0" w:color="auto"/>
        <w:left w:val="none" w:sz="0" w:space="0" w:color="auto"/>
        <w:bottom w:val="none" w:sz="0" w:space="0" w:color="auto"/>
        <w:right w:val="none" w:sz="0" w:space="0" w:color="auto"/>
      </w:divBdr>
      <w:divsChild>
        <w:div w:id="381635274">
          <w:marLeft w:val="0"/>
          <w:marRight w:val="0"/>
          <w:marTop w:val="0"/>
          <w:marBottom w:val="0"/>
          <w:divBdr>
            <w:top w:val="none" w:sz="0" w:space="0" w:color="auto"/>
            <w:left w:val="none" w:sz="0" w:space="0" w:color="auto"/>
            <w:bottom w:val="none" w:sz="0" w:space="0" w:color="auto"/>
            <w:right w:val="none" w:sz="0" w:space="0" w:color="auto"/>
          </w:divBdr>
        </w:div>
        <w:div w:id="764155469">
          <w:marLeft w:val="0"/>
          <w:marRight w:val="0"/>
          <w:marTop w:val="0"/>
          <w:marBottom w:val="0"/>
          <w:divBdr>
            <w:top w:val="none" w:sz="0" w:space="0" w:color="auto"/>
            <w:left w:val="none" w:sz="0" w:space="0" w:color="auto"/>
            <w:bottom w:val="none" w:sz="0" w:space="0" w:color="auto"/>
            <w:right w:val="none" w:sz="0" w:space="0" w:color="auto"/>
          </w:divBdr>
        </w:div>
        <w:div w:id="961572366">
          <w:marLeft w:val="0"/>
          <w:marRight w:val="0"/>
          <w:marTop w:val="0"/>
          <w:marBottom w:val="0"/>
          <w:divBdr>
            <w:top w:val="none" w:sz="0" w:space="0" w:color="auto"/>
            <w:left w:val="none" w:sz="0" w:space="0" w:color="auto"/>
            <w:bottom w:val="none" w:sz="0" w:space="0" w:color="auto"/>
            <w:right w:val="none" w:sz="0" w:space="0" w:color="auto"/>
          </w:divBdr>
        </w:div>
        <w:div w:id="983780405">
          <w:marLeft w:val="0"/>
          <w:marRight w:val="0"/>
          <w:marTop w:val="0"/>
          <w:marBottom w:val="0"/>
          <w:divBdr>
            <w:top w:val="none" w:sz="0" w:space="0" w:color="auto"/>
            <w:left w:val="none" w:sz="0" w:space="0" w:color="auto"/>
            <w:bottom w:val="none" w:sz="0" w:space="0" w:color="auto"/>
            <w:right w:val="none" w:sz="0" w:space="0" w:color="auto"/>
          </w:divBdr>
        </w:div>
        <w:div w:id="1363166871">
          <w:marLeft w:val="0"/>
          <w:marRight w:val="0"/>
          <w:marTop w:val="0"/>
          <w:marBottom w:val="0"/>
          <w:divBdr>
            <w:top w:val="none" w:sz="0" w:space="0" w:color="auto"/>
            <w:left w:val="none" w:sz="0" w:space="0" w:color="auto"/>
            <w:bottom w:val="none" w:sz="0" w:space="0" w:color="auto"/>
            <w:right w:val="none" w:sz="0" w:space="0" w:color="auto"/>
          </w:divBdr>
        </w:div>
        <w:div w:id="1479112084">
          <w:marLeft w:val="0"/>
          <w:marRight w:val="0"/>
          <w:marTop w:val="0"/>
          <w:marBottom w:val="0"/>
          <w:divBdr>
            <w:top w:val="none" w:sz="0" w:space="0" w:color="auto"/>
            <w:left w:val="none" w:sz="0" w:space="0" w:color="auto"/>
            <w:bottom w:val="none" w:sz="0" w:space="0" w:color="auto"/>
            <w:right w:val="none" w:sz="0" w:space="0" w:color="auto"/>
          </w:divBdr>
        </w:div>
        <w:div w:id="1817608050">
          <w:marLeft w:val="0"/>
          <w:marRight w:val="0"/>
          <w:marTop w:val="0"/>
          <w:marBottom w:val="0"/>
          <w:divBdr>
            <w:top w:val="none" w:sz="0" w:space="0" w:color="auto"/>
            <w:left w:val="none" w:sz="0" w:space="0" w:color="auto"/>
            <w:bottom w:val="none" w:sz="0" w:space="0" w:color="auto"/>
            <w:right w:val="none" w:sz="0" w:space="0" w:color="auto"/>
          </w:divBdr>
        </w:div>
      </w:divsChild>
    </w:div>
    <w:div w:id="1416319191">
      <w:bodyDiv w:val="1"/>
      <w:marLeft w:val="0"/>
      <w:marRight w:val="0"/>
      <w:marTop w:val="0"/>
      <w:marBottom w:val="0"/>
      <w:divBdr>
        <w:top w:val="none" w:sz="0" w:space="0" w:color="auto"/>
        <w:left w:val="none" w:sz="0" w:space="0" w:color="auto"/>
        <w:bottom w:val="none" w:sz="0" w:space="0" w:color="auto"/>
        <w:right w:val="none" w:sz="0" w:space="0" w:color="auto"/>
      </w:divBdr>
    </w:div>
    <w:div w:id="1423527553">
      <w:bodyDiv w:val="1"/>
      <w:marLeft w:val="0"/>
      <w:marRight w:val="0"/>
      <w:marTop w:val="0"/>
      <w:marBottom w:val="0"/>
      <w:divBdr>
        <w:top w:val="none" w:sz="0" w:space="0" w:color="auto"/>
        <w:left w:val="none" w:sz="0" w:space="0" w:color="auto"/>
        <w:bottom w:val="none" w:sz="0" w:space="0" w:color="auto"/>
        <w:right w:val="none" w:sz="0" w:space="0" w:color="auto"/>
      </w:divBdr>
      <w:divsChild>
        <w:div w:id="225069047">
          <w:marLeft w:val="0"/>
          <w:marRight w:val="0"/>
          <w:marTop w:val="0"/>
          <w:marBottom w:val="0"/>
          <w:divBdr>
            <w:top w:val="none" w:sz="0" w:space="0" w:color="auto"/>
            <w:left w:val="none" w:sz="0" w:space="0" w:color="auto"/>
            <w:bottom w:val="none" w:sz="0" w:space="0" w:color="auto"/>
            <w:right w:val="none" w:sz="0" w:space="0" w:color="auto"/>
          </w:divBdr>
        </w:div>
        <w:div w:id="420956336">
          <w:marLeft w:val="0"/>
          <w:marRight w:val="0"/>
          <w:marTop w:val="0"/>
          <w:marBottom w:val="0"/>
          <w:divBdr>
            <w:top w:val="none" w:sz="0" w:space="0" w:color="auto"/>
            <w:left w:val="none" w:sz="0" w:space="0" w:color="auto"/>
            <w:bottom w:val="none" w:sz="0" w:space="0" w:color="auto"/>
            <w:right w:val="none" w:sz="0" w:space="0" w:color="auto"/>
          </w:divBdr>
        </w:div>
        <w:div w:id="580724264">
          <w:marLeft w:val="0"/>
          <w:marRight w:val="0"/>
          <w:marTop w:val="0"/>
          <w:marBottom w:val="0"/>
          <w:divBdr>
            <w:top w:val="none" w:sz="0" w:space="0" w:color="auto"/>
            <w:left w:val="none" w:sz="0" w:space="0" w:color="auto"/>
            <w:bottom w:val="none" w:sz="0" w:space="0" w:color="auto"/>
            <w:right w:val="none" w:sz="0" w:space="0" w:color="auto"/>
          </w:divBdr>
        </w:div>
        <w:div w:id="821385542">
          <w:marLeft w:val="0"/>
          <w:marRight w:val="0"/>
          <w:marTop w:val="0"/>
          <w:marBottom w:val="0"/>
          <w:divBdr>
            <w:top w:val="none" w:sz="0" w:space="0" w:color="auto"/>
            <w:left w:val="none" w:sz="0" w:space="0" w:color="auto"/>
            <w:bottom w:val="none" w:sz="0" w:space="0" w:color="auto"/>
            <w:right w:val="none" w:sz="0" w:space="0" w:color="auto"/>
          </w:divBdr>
        </w:div>
        <w:div w:id="1204101643">
          <w:marLeft w:val="0"/>
          <w:marRight w:val="0"/>
          <w:marTop w:val="0"/>
          <w:marBottom w:val="0"/>
          <w:divBdr>
            <w:top w:val="none" w:sz="0" w:space="0" w:color="auto"/>
            <w:left w:val="none" w:sz="0" w:space="0" w:color="auto"/>
            <w:bottom w:val="none" w:sz="0" w:space="0" w:color="auto"/>
            <w:right w:val="none" w:sz="0" w:space="0" w:color="auto"/>
          </w:divBdr>
        </w:div>
        <w:div w:id="1774518824">
          <w:marLeft w:val="0"/>
          <w:marRight w:val="0"/>
          <w:marTop w:val="0"/>
          <w:marBottom w:val="0"/>
          <w:divBdr>
            <w:top w:val="none" w:sz="0" w:space="0" w:color="auto"/>
            <w:left w:val="none" w:sz="0" w:space="0" w:color="auto"/>
            <w:bottom w:val="none" w:sz="0" w:space="0" w:color="auto"/>
            <w:right w:val="none" w:sz="0" w:space="0" w:color="auto"/>
          </w:divBdr>
        </w:div>
        <w:div w:id="1778139178">
          <w:marLeft w:val="0"/>
          <w:marRight w:val="0"/>
          <w:marTop w:val="0"/>
          <w:marBottom w:val="0"/>
          <w:divBdr>
            <w:top w:val="none" w:sz="0" w:space="0" w:color="auto"/>
            <w:left w:val="none" w:sz="0" w:space="0" w:color="auto"/>
            <w:bottom w:val="none" w:sz="0" w:space="0" w:color="auto"/>
            <w:right w:val="none" w:sz="0" w:space="0" w:color="auto"/>
          </w:divBdr>
        </w:div>
      </w:divsChild>
    </w:div>
    <w:div w:id="1444423174">
      <w:bodyDiv w:val="1"/>
      <w:marLeft w:val="0"/>
      <w:marRight w:val="0"/>
      <w:marTop w:val="0"/>
      <w:marBottom w:val="0"/>
      <w:divBdr>
        <w:top w:val="none" w:sz="0" w:space="0" w:color="auto"/>
        <w:left w:val="none" w:sz="0" w:space="0" w:color="auto"/>
        <w:bottom w:val="none" w:sz="0" w:space="0" w:color="auto"/>
        <w:right w:val="none" w:sz="0" w:space="0" w:color="auto"/>
      </w:divBdr>
      <w:divsChild>
        <w:div w:id="2025201822">
          <w:marLeft w:val="0"/>
          <w:marRight w:val="0"/>
          <w:marTop w:val="0"/>
          <w:marBottom w:val="0"/>
          <w:divBdr>
            <w:top w:val="none" w:sz="0" w:space="0" w:color="auto"/>
            <w:left w:val="none" w:sz="0" w:space="0" w:color="auto"/>
            <w:bottom w:val="none" w:sz="0" w:space="0" w:color="auto"/>
            <w:right w:val="none" w:sz="0" w:space="0" w:color="auto"/>
          </w:divBdr>
          <w:divsChild>
            <w:div w:id="1622027527">
              <w:marLeft w:val="0"/>
              <w:marRight w:val="0"/>
              <w:marTop w:val="0"/>
              <w:marBottom w:val="0"/>
              <w:divBdr>
                <w:top w:val="none" w:sz="0" w:space="0" w:color="auto"/>
                <w:left w:val="none" w:sz="0" w:space="0" w:color="auto"/>
                <w:bottom w:val="none" w:sz="0" w:space="0" w:color="auto"/>
                <w:right w:val="none" w:sz="0" w:space="0" w:color="auto"/>
              </w:divBdr>
              <w:divsChild>
                <w:div w:id="11521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1919">
      <w:bodyDiv w:val="1"/>
      <w:marLeft w:val="0"/>
      <w:marRight w:val="0"/>
      <w:marTop w:val="0"/>
      <w:marBottom w:val="0"/>
      <w:divBdr>
        <w:top w:val="none" w:sz="0" w:space="0" w:color="auto"/>
        <w:left w:val="none" w:sz="0" w:space="0" w:color="auto"/>
        <w:bottom w:val="none" w:sz="0" w:space="0" w:color="auto"/>
        <w:right w:val="none" w:sz="0" w:space="0" w:color="auto"/>
      </w:divBdr>
      <w:divsChild>
        <w:div w:id="242297731">
          <w:marLeft w:val="0"/>
          <w:marRight w:val="0"/>
          <w:marTop w:val="0"/>
          <w:marBottom w:val="0"/>
          <w:divBdr>
            <w:top w:val="none" w:sz="0" w:space="0" w:color="auto"/>
            <w:left w:val="none" w:sz="0" w:space="0" w:color="auto"/>
            <w:bottom w:val="none" w:sz="0" w:space="0" w:color="auto"/>
            <w:right w:val="none" w:sz="0" w:space="0" w:color="auto"/>
          </w:divBdr>
          <w:divsChild>
            <w:div w:id="31804088">
              <w:marLeft w:val="0"/>
              <w:marRight w:val="0"/>
              <w:marTop w:val="0"/>
              <w:marBottom w:val="0"/>
              <w:divBdr>
                <w:top w:val="none" w:sz="0" w:space="0" w:color="auto"/>
                <w:left w:val="none" w:sz="0" w:space="0" w:color="auto"/>
                <w:bottom w:val="none" w:sz="0" w:space="0" w:color="auto"/>
                <w:right w:val="none" w:sz="0" w:space="0" w:color="auto"/>
              </w:divBdr>
            </w:div>
            <w:div w:id="363407725">
              <w:marLeft w:val="0"/>
              <w:marRight w:val="0"/>
              <w:marTop w:val="0"/>
              <w:marBottom w:val="0"/>
              <w:divBdr>
                <w:top w:val="none" w:sz="0" w:space="0" w:color="auto"/>
                <w:left w:val="none" w:sz="0" w:space="0" w:color="auto"/>
                <w:bottom w:val="none" w:sz="0" w:space="0" w:color="auto"/>
                <w:right w:val="none" w:sz="0" w:space="0" w:color="auto"/>
              </w:divBdr>
            </w:div>
            <w:div w:id="1012032009">
              <w:marLeft w:val="0"/>
              <w:marRight w:val="0"/>
              <w:marTop w:val="0"/>
              <w:marBottom w:val="0"/>
              <w:divBdr>
                <w:top w:val="none" w:sz="0" w:space="0" w:color="auto"/>
                <w:left w:val="none" w:sz="0" w:space="0" w:color="auto"/>
                <w:bottom w:val="none" w:sz="0" w:space="0" w:color="auto"/>
                <w:right w:val="none" w:sz="0" w:space="0" w:color="auto"/>
              </w:divBdr>
            </w:div>
          </w:divsChild>
        </w:div>
        <w:div w:id="841091342">
          <w:marLeft w:val="0"/>
          <w:marRight w:val="0"/>
          <w:marTop w:val="0"/>
          <w:marBottom w:val="0"/>
          <w:divBdr>
            <w:top w:val="none" w:sz="0" w:space="0" w:color="auto"/>
            <w:left w:val="none" w:sz="0" w:space="0" w:color="auto"/>
            <w:bottom w:val="none" w:sz="0" w:space="0" w:color="auto"/>
            <w:right w:val="none" w:sz="0" w:space="0" w:color="auto"/>
          </w:divBdr>
          <w:divsChild>
            <w:div w:id="761145932">
              <w:marLeft w:val="0"/>
              <w:marRight w:val="0"/>
              <w:marTop w:val="0"/>
              <w:marBottom w:val="0"/>
              <w:divBdr>
                <w:top w:val="none" w:sz="0" w:space="0" w:color="auto"/>
                <w:left w:val="none" w:sz="0" w:space="0" w:color="auto"/>
                <w:bottom w:val="none" w:sz="0" w:space="0" w:color="auto"/>
                <w:right w:val="none" w:sz="0" w:space="0" w:color="auto"/>
              </w:divBdr>
            </w:div>
          </w:divsChild>
        </w:div>
        <w:div w:id="1275943911">
          <w:marLeft w:val="0"/>
          <w:marRight w:val="0"/>
          <w:marTop w:val="0"/>
          <w:marBottom w:val="0"/>
          <w:divBdr>
            <w:top w:val="none" w:sz="0" w:space="0" w:color="auto"/>
            <w:left w:val="none" w:sz="0" w:space="0" w:color="auto"/>
            <w:bottom w:val="none" w:sz="0" w:space="0" w:color="auto"/>
            <w:right w:val="none" w:sz="0" w:space="0" w:color="auto"/>
          </w:divBdr>
        </w:div>
        <w:div w:id="1653289731">
          <w:marLeft w:val="0"/>
          <w:marRight w:val="0"/>
          <w:marTop w:val="0"/>
          <w:marBottom w:val="0"/>
          <w:divBdr>
            <w:top w:val="none" w:sz="0" w:space="0" w:color="auto"/>
            <w:left w:val="none" w:sz="0" w:space="0" w:color="auto"/>
            <w:bottom w:val="none" w:sz="0" w:space="0" w:color="auto"/>
            <w:right w:val="none" w:sz="0" w:space="0" w:color="auto"/>
          </w:divBdr>
          <w:divsChild>
            <w:div w:id="608925673">
              <w:marLeft w:val="0"/>
              <w:marRight w:val="0"/>
              <w:marTop w:val="0"/>
              <w:marBottom w:val="0"/>
              <w:divBdr>
                <w:top w:val="none" w:sz="0" w:space="0" w:color="auto"/>
                <w:left w:val="none" w:sz="0" w:space="0" w:color="auto"/>
                <w:bottom w:val="none" w:sz="0" w:space="0" w:color="auto"/>
                <w:right w:val="none" w:sz="0" w:space="0" w:color="auto"/>
              </w:divBdr>
            </w:div>
            <w:div w:id="1236359172">
              <w:marLeft w:val="0"/>
              <w:marRight w:val="0"/>
              <w:marTop w:val="0"/>
              <w:marBottom w:val="0"/>
              <w:divBdr>
                <w:top w:val="none" w:sz="0" w:space="0" w:color="auto"/>
                <w:left w:val="none" w:sz="0" w:space="0" w:color="auto"/>
                <w:bottom w:val="none" w:sz="0" w:space="0" w:color="auto"/>
                <w:right w:val="none" w:sz="0" w:space="0" w:color="auto"/>
              </w:divBdr>
            </w:div>
            <w:div w:id="1469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8491">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sChild>
        <w:div w:id="1162509083">
          <w:marLeft w:val="0"/>
          <w:marRight w:val="0"/>
          <w:marTop w:val="0"/>
          <w:marBottom w:val="0"/>
          <w:divBdr>
            <w:top w:val="none" w:sz="0" w:space="0" w:color="auto"/>
            <w:left w:val="none" w:sz="0" w:space="0" w:color="auto"/>
            <w:bottom w:val="none" w:sz="0" w:space="0" w:color="auto"/>
            <w:right w:val="none" w:sz="0" w:space="0" w:color="auto"/>
          </w:divBdr>
          <w:divsChild>
            <w:div w:id="1705016197">
              <w:marLeft w:val="0"/>
              <w:marRight w:val="0"/>
              <w:marTop w:val="0"/>
              <w:marBottom w:val="0"/>
              <w:divBdr>
                <w:top w:val="none" w:sz="0" w:space="0" w:color="auto"/>
                <w:left w:val="none" w:sz="0" w:space="0" w:color="auto"/>
                <w:bottom w:val="none" w:sz="0" w:space="0" w:color="auto"/>
                <w:right w:val="none" w:sz="0" w:space="0" w:color="auto"/>
              </w:divBdr>
              <w:divsChild>
                <w:div w:id="18544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3962">
      <w:bodyDiv w:val="1"/>
      <w:marLeft w:val="0"/>
      <w:marRight w:val="0"/>
      <w:marTop w:val="0"/>
      <w:marBottom w:val="0"/>
      <w:divBdr>
        <w:top w:val="none" w:sz="0" w:space="0" w:color="auto"/>
        <w:left w:val="none" w:sz="0" w:space="0" w:color="auto"/>
        <w:bottom w:val="none" w:sz="0" w:space="0" w:color="auto"/>
        <w:right w:val="none" w:sz="0" w:space="0" w:color="auto"/>
      </w:divBdr>
      <w:divsChild>
        <w:div w:id="673415025">
          <w:marLeft w:val="0"/>
          <w:marRight w:val="0"/>
          <w:marTop w:val="0"/>
          <w:marBottom w:val="0"/>
          <w:divBdr>
            <w:top w:val="none" w:sz="0" w:space="0" w:color="auto"/>
            <w:left w:val="none" w:sz="0" w:space="0" w:color="auto"/>
            <w:bottom w:val="none" w:sz="0" w:space="0" w:color="auto"/>
            <w:right w:val="none" w:sz="0" w:space="0" w:color="auto"/>
          </w:divBdr>
        </w:div>
        <w:div w:id="841701026">
          <w:marLeft w:val="0"/>
          <w:marRight w:val="0"/>
          <w:marTop w:val="0"/>
          <w:marBottom w:val="0"/>
          <w:divBdr>
            <w:top w:val="none" w:sz="0" w:space="0" w:color="auto"/>
            <w:left w:val="none" w:sz="0" w:space="0" w:color="auto"/>
            <w:bottom w:val="none" w:sz="0" w:space="0" w:color="auto"/>
            <w:right w:val="none" w:sz="0" w:space="0" w:color="auto"/>
          </w:divBdr>
        </w:div>
        <w:div w:id="1161778958">
          <w:marLeft w:val="0"/>
          <w:marRight w:val="0"/>
          <w:marTop w:val="0"/>
          <w:marBottom w:val="0"/>
          <w:divBdr>
            <w:top w:val="none" w:sz="0" w:space="0" w:color="auto"/>
            <w:left w:val="none" w:sz="0" w:space="0" w:color="auto"/>
            <w:bottom w:val="none" w:sz="0" w:space="0" w:color="auto"/>
            <w:right w:val="none" w:sz="0" w:space="0" w:color="auto"/>
          </w:divBdr>
        </w:div>
        <w:div w:id="1405759367">
          <w:marLeft w:val="0"/>
          <w:marRight w:val="0"/>
          <w:marTop w:val="0"/>
          <w:marBottom w:val="0"/>
          <w:divBdr>
            <w:top w:val="none" w:sz="0" w:space="0" w:color="auto"/>
            <w:left w:val="none" w:sz="0" w:space="0" w:color="auto"/>
            <w:bottom w:val="none" w:sz="0" w:space="0" w:color="auto"/>
            <w:right w:val="none" w:sz="0" w:space="0" w:color="auto"/>
          </w:divBdr>
        </w:div>
        <w:div w:id="1649746853">
          <w:marLeft w:val="0"/>
          <w:marRight w:val="0"/>
          <w:marTop w:val="0"/>
          <w:marBottom w:val="0"/>
          <w:divBdr>
            <w:top w:val="none" w:sz="0" w:space="0" w:color="auto"/>
            <w:left w:val="none" w:sz="0" w:space="0" w:color="auto"/>
            <w:bottom w:val="none" w:sz="0" w:space="0" w:color="auto"/>
            <w:right w:val="none" w:sz="0" w:space="0" w:color="auto"/>
          </w:divBdr>
        </w:div>
        <w:div w:id="2064521259">
          <w:marLeft w:val="0"/>
          <w:marRight w:val="0"/>
          <w:marTop w:val="0"/>
          <w:marBottom w:val="0"/>
          <w:divBdr>
            <w:top w:val="none" w:sz="0" w:space="0" w:color="auto"/>
            <w:left w:val="none" w:sz="0" w:space="0" w:color="auto"/>
            <w:bottom w:val="none" w:sz="0" w:space="0" w:color="auto"/>
            <w:right w:val="none" w:sz="0" w:space="0" w:color="auto"/>
          </w:divBdr>
        </w:div>
      </w:divsChild>
    </w:div>
    <w:div w:id="1648127423">
      <w:bodyDiv w:val="1"/>
      <w:marLeft w:val="0"/>
      <w:marRight w:val="0"/>
      <w:marTop w:val="0"/>
      <w:marBottom w:val="0"/>
      <w:divBdr>
        <w:top w:val="none" w:sz="0" w:space="0" w:color="auto"/>
        <w:left w:val="none" w:sz="0" w:space="0" w:color="auto"/>
        <w:bottom w:val="none" w:sz="0" w:space="0" w:color="auto"/>
        <w:right w:val="none" w:sz="0" w:space="0" w:color="auto"/>
      </w:divBdr>
      <w:divsChild>
        <w:div w:id="25722489">
          <w:marLeft w:val="0"/>
          <w:marRight w:val="0"/>
          <w:marTop w:val="0"/>
          <w:marBottom w:val="0"/>
          <w:divBdr>
            <w:top w:val="none" w:sz="0" w:space="0" w:color="auto"/>
            <w:left w:val="none" w:sz="0" w:space="0" w:color="auto"/>
            <w:bottom w:val="none" w:sz="0" w:space="0" w:color="auto"/>
            <w:right w:val="none" w:sz="0" w:space="0" w:color="auto"/>
          </w:divBdr>
        </w:div>
        <w:div w:id="79840508">
          <w:marLeft w:val="0"/>
          <w:marRight w:val="0"/>
          <w:marTop w:val="0"/>
          <w:marBottom w:val="0"/>
          <w:divBdr>
            <w:top w:val="none" w:sz="0" w:space="0" w:color="auto"/>
            <w:left w:val="none" w:sz="0" w:space="0" w:color="auto"/>
            <w:bottom w:val="none" w:sz="0" w:space="0" w:color="auto"/>
            <w:right w:val="none" w:sz="0" w:space="0" w:color="auto"/>
          </w:divBdr>
        </w:div>
        <w:div w:id="130439020">
          <w:marLeft w:val="0"/>
          <w:marRight w:val="0"/>
          <w:marTop w:val="0"/>
          <w:marBottom w:val="0"/>
          <w:divBdr>
            <w:top w:val="none" w:sz="0" w:space="0" w:color="auto"/>
            <w:left w:val="none" w:sz="0" w:space="0" w:color="auto"/>
            <w:bottom w:val="none" w:sz="0" w:space="0" w:color="auto"/>
            <w:right w:val="none" w:sz="0" w:space="0" w:color="auto"/>
          </w:divBdr>
        </w:div>
        <w:div w:id="212040125">
          <w:marLeft w:val="0"/>
          <w:marRight w:val="0"/>
          <w:marTop w:val="0"/>
          <w:marBottom w:val="0"/>
          <w:divBdr>
            <w:top w:val="none" w:sz="0" w:space="0" w:color="auto"/>
            <w:left w:val="none" w:sz="0" w:space="0" w:color="auto"/>
            <w:bottom w:val="none" w:sz="0" w:space="0" w:color="auto"/>
            <w:right w:val="none" w:sz="0" w:space="0" w:color="auto"/>
          </w:divBdr>
        </w:div>
        <w:div w:id="310908093">
          <w:marLeft w:val="0"/>
          <w:marRight w:val="0"/>
          <w:marTop w:val="0"/>
          <w:marBottom w:val="0"/>
          <w:divBdr>
            <w:top w:val="none" w:sz="0" w:space="0" w:color="auto"/>
            <w:left w:val="none" w:sz="0" w:space="0" w:color="auto"/>
            <w:bottom w:val="none" w:sz="0" w:space="0" w:color="auto"/>
            <w:right w:val="none" w:sz="0" w:space="0" w:color="auto"/>
          </w:divBdr>
        </w:div>
        <w:div w:id="325674751">
          <w:marLeft w:val="0"/>
          <w:marRight w:val="0"/>
          <w:marTop w:val="0"/>
          <w:marBottom w:val="0"/>
          <w:divBdr>
            <w:top w:val="none" w:sz="0" w:space="0" w:color="auto"/>
            <w:left w:val="none" w:sz="0" w:space="0" w:color="auto"/>
            <w:bottom w:val="none" w:sz="0" w:space="0" w:color="auto"/>
            <w:right w:val="none" w:sz="0" w:space="0" w:color="auto"/>
          </w:divBdr>
        </w:div>
        <w:div w:id="389350684">
          <w:marLeft w:val="0"/>
          <w:marRight w:val="0"/>
          <w:marTop w:val="0"/>
          <w:marBottom w:val="0"/>
          <w:divBdr>
            <w:top w:val="none" w:sz="0" w:space="0" w:color="auto"/>
            <w:left w:val="none" w:sz="0" w:space="0" w:color="auto"/>
            <w:bottom w:val="none" w:sz="0" w:space="0" w:color="auto"/>
            <w:right w:val="none" w:sz="0" w:space="0" w:color="auto"/>
          </w:divBdr>
        </w:div>
        <w:div w:id="402459433">
          <w:marLeft w:val="0"/>
          <w:marRight w:val="0"/>
          <w:marTop w:val="0"/>
          <w:marBottom w:val="0"/>
          <w:divBdr>
            <w:top w:val="none" w:sz="0" w:space="0" w:color="auto"/>
            <w:left w:val="none" w:sz="0" w:space="0" w:color="auto"/>
            <w:bottom w:val="none" w:sz="0" w:space="0" w:color="auto"/>
            <w:right w:val="none" w:sz="0" w:space="0" w:color="auto"/>
          </w:divBdr>
        </w:div>
        <w:div w:id="458256265">
          <w:marLeft w:val="0"/>
          <w:marRight w:val="0"/>
          <w:marTop w:val="0"/>
          <w:marBottom w:val="0"/>
          <w:divBdr>
            <w:top w:val="none" w:sz="0" w:space="0" w:color="auto"/>
            <w:left w:val="none" w:sz="0" w:space="0" w:color="auto"/>
            <w:bottom w:val="none" w:sz="0" w:space="0" w:color="auto"/>
            <w:right w:val="none" w:sz="0" w:space="0" w:color="auto"/>
          </w:divBdr>
        </w:div>
        <w:div w:id="537668275">
          <w:marLeft w:val="0"/>
          <w:marRight w:val="0"/>
          <w:marTop w:val="0"/>
          <w:marBottom w:val="0"/>
          <w:divBdr>
            <w:top w:val="none" w:sz="0" w:space="0" w:color="auto"/>
            <w:left w:val="none" w:sz="0" w:space="0" w:color="auto"/>
            <w:bottom w:val="none" w:sz="0" w:space="0" w:color="auto"/>
            <w:right w:val="none" w:sz="0" w:space="0" w:color="auto"/>
          </w:divBdr>
        </w:div>
        <w:div w:id="540439967">
          <w:marLeft w:val="0"/>
          <w:marRight w:val="0"/>
          <w:marTop w:val="0"/>
          <w:marBottom w:val="0"/>
          <w:divBdr>
            <w:top w:val="none" w:sz="0" w:space="0" w:color="auto"/>
            <w:left w:val="none" w:sz="0" w:space="0" w:color="auto"/>
            <w:bottom w:val="none" w:sz="0" w:space="0" w:color="auto"/>
            <w:right w:val="none" w:sz="0" w:space="0" w:color="auto"/>
          </w:divBdr>
        </w:div>
        <w:div w:id="543562846">
          <w:marLeft w:val="0"/>
          <w:marRight w:val="0"/>
          <w:marTop w:val="0"/>
          <w:marBottom w:val="0"/>
          <w:divBdr>
            <w:top w:val="none" w:sz="0" w:space="0" w:color="auto"/>
            <w:left w:val="none" w:sz="0" w:space="0" w:color="auto"/>
            <w:bottom w:val="none" w:sz="0" w:space="0" w:color="auto"/>
            <w:right w:val="none" w:sz="0" w:space="0" w:color="auto"/>
          </w:divBdr>
        </w:div>
        <w:div w:id="614413351">
          <w:marLeft w:val="0"/>
          <w:marRight w:val="0"/>
          <w:marTop w:val="0"/>
          <w:marBottom w:val="0"/>
          <w:divBdr>
            <w:top w:val="none" w:sz="0" w:space="0" w:color="auto"/>
            <w:left w:val="none" w:sz="0" w:space="0" w:color="auto"/>
            <w:bottom w:val="none" w:sz="0" w:space="0" w:color="auto"/>
            <w:right w:val="none" w:sz="0" w:space="0" w:color="auto"/>
          </w:divBdr>
        </w:div>
        <w:div w:id="695621671">
          <w:marLeft w:val="0"/>
          <w:marRight w:val="0"/>
          <w:marTop w:val="0"/>
          <w:marBottom w:val="0"/>
          <w:divBdr>
            <w:top w:val="none" w:sz="0" w:space="0" w:color="auto"/>
            <w:left w:val="none" w:sz="0" w:space="0" w:color="auto"/>
            <w:bottom w:val="none" w:sz="0" w:space="0" w:color="auto"/>
            <w:right w:val="none" w:sz="0" w:space="0" w:color="auto"/>
          </w:divBdr>
        </w:div>
        <w:div w:id="825122652">
          <w:marLeft w:val="0"/>
          <w:marRight w:val="0"/>
          <w:marTop w:val="0"/>
          <w:marBottom w:val="0"/>
          <w:divBdr>
            <w:top w:val="none" w:sz="0" w:space="0" w:color="auto"/>
            <w:left w:val="none" w:sz="0" w:space="0" w:color="auto"/>
            <w:bottom w:val="none" w:sz="0" w:space="0" w:color="auto"/>
            <w:right w:val="none" w:sz="0" w:space="0" w:color="auto"/>
          </w:divBdr>
        </w:div>
        <w:div w:id="871382980">
          <w:marLeft w:val="0"/>
          <w:marRight w:val="0"/>
          <w:marTop w:val="0"/>
          <w:marBottom w:val="0"/>
          <w:divBdr>
            <w:top w:val="none" w:sz="0" w:space="0" w:color="auto"/>
            <w:left w:val="none" w:sz="0" w:space="0" w:color="auto"/>
            <w:bottom w:val="none" w:sz="0" w:space="0" w:color="auto"/>
            <w:right w:val="none" w:sz="0" w:space="0" w:color="auto"/>
          </w:divBdr>
        </w:div>
        <w:div w:id="909971449">
          <w:marLeft w:val="0"/>
          <w:marRight w:val="0"/>
          <w:marTop w:val="0"/>
          <w:marBottom w:val="0"/>
          <w:divBdr>
            <w:top w:val="none" w:sz="0" w:space="0" w:color="auto"/>
            <w:left w:val="none" w:sz="0" w:space="0" w:color="auto"/>
            <w:bottom w:val="none" w:sz="0" w:space="0" w:color="auto"/>
            <w:right w:val="none" w:sz="0" w:space="0" w:color="auto"/>
          </w:divBdr>
        </w:div>
        <w:div w:id="912548296">
          <w:marLeft w:val="0"/>
          <w:marRight w:val="0"/>
          <w:marTop w:val="0"/>
          <w:marBottom w:val="0"/>
          <w:divBdr>
            <w:top w:val="none" w:sz="0" w:space="0" w:color="auto"/>
            <w:left w:val="none" w:sz="0" w:space="0" w:color="auto"/>
            <w:bottom w:val="none" w:sz="0" w:space="0" w:color="auto"/>
            <w:right w:val="none" w:sz="0" w:space="0" w:color="auto"/>
          </w:divBdr>
        </w:div>
        <w:div w:id="1097478321">
          <w:marLeft w:val="0"/>
          <w:marRight w:val="0"/>
          <w:marTop w:val="0"/>
          <w:marBottom w:val="0"/>
          <w:divBdr>
            <w:top w:val="none" w:sz="0" w:space="0" w:color="auto"/>
            <w:left w:val="none" w:sz="0" w:space="0" w:color="auto"/>
            <w:bottom w:val="none" w:sz="0" w:space="0" w:color="auto"/>
            <w:right w:val="none" w:sz="0" w:space="0" w:color="auto"/>
          </w:divBdr>
        </w:div>
        <w:div w:id="1101222265">
          <w:marLeft w:val="0"/>
          <w:marRight w:val="0"/>
          <w:marTop w:val="0"/>
          <w:marBottom w:val="0"/>
          <w:divBdr>
            <w:top w:val="none" w:sz="0" w:space="0" w:color="auto"/>
            <w:left w:val="none" w:sz="0" w:space="0" w:color="auto"/>
            <w:bottom w:val="none" w:sz="0" w:space="0" w:color="auto"/>
            <w:right w:val="none" w:sz="0" w:space="0" w:color="auto"/>
          </w:divBdr>
        </w:div>
        <w:div w:id="1102914400">
          <w:marLeft w:val="0"/>
          <w:marRight w:val="0"/>
          <w:marTop w:val="0"/>
          <w:marBottom w:val="0"/>
          <w:divBdr>
            <w:top w:val="none" w:sz="0" w:space="0" w:color="auto"/>
            <w:left w:val="none" w:sz="0" w:space="0" w:color="auto"/>
            <w:bottom w:val="none" w:sz="0" w:space="0" w:color="auto"/>
            <w:right w:val="none" w:sz="0" w:space="0" w:color="auto"/>
          </w:divBdr>
        </w:div>
        <w:div w:id="1207912416">
          <w:marLeft w:val="0"/>
          <w:marRight w:val="0"/>
          <w:marTop w:val="0"/>
          <w:marBottom w:val="0"/>
          <w:divBdr>
            <w:top w:val="none" w:sz="0" w:space="0" w:color="auto"/>
            <w:left w:val="none" w:sz="0" w:space="0" w:color="auto"/>
            <w:bottom w:val="none" w:sz="0" w:space="0" w:color="auto"/>
            <w:right w:val="none" w:sz="0" w:space="0" w:color="auto"/>
          </w:divBdr>
        </w:div>
        <w:div w:id="1232346880">
          <w:marLeft w:val="0"/>
          <w:marRight w:val="0"/>
          <w:marTop w:val="0"/>
          <w:marBottom w:val="0"/>
          <w:divBdr>
            <w:top w:val="none" w:sz="0" w:space="0" w:color="auto"/>
            <w:left w:val="none" w:sz="0" w:space="0" w:color="auto"/>
            <w:bottom w:val="none" w:sz="0" w:space="0" w:color="auto"/>
            <w:right w:val="none" w:sz="0" w:space="0" w:color="auto"/>
          </w:divBdr>
        </w:div>
        <w:div w:id="1236208998">
          <w:marLeft w:val="0"/>
          <w:marRight w:val="0"/>
          <w:marTop w:val="0"/>
          <w:marBottom w:val="0"/>
          <w:divBdr>
            <w:top w:val="none" w:sz="0" w:space="0" w:color="auto"/>
            <w:left w:val="none" w:sz="0" w:space="0" w:color="auto"/>
            <w:bottom w:val="none" w:sz="0" w:space="0" w:color="auto"/>
            <w:right w:val="none" w:sz="0" w:space="0" w:color="auto"/>
          </w:divBdr>
        </w:div>
        <w:div w:id="1248660409">
          <w:marLeft w:val="0"/>
          <w:marRight w:val="0"/>
          <w:marTop w:val="0"/>
          <w:marBottom w:val="0"/>
          <w:divBdr>
            <w:top w:val="none" w:sz="0" w:space="0" w:color="auto"/>
            <w:left w:val="none" w:sz="0" w:space="0" w:color="auto"/>
            <w:bottom w:val="none" w:sz="0" w:space="0" w:color="auto"/>
            <w:right w:val="none" w:sz="0" w:space="0" w:color="auto"/>
          </w:divBdr>
        </w:div>
        <w:div w:id="1311402578">
          <w:marLeft w:val="0"/>
          <w:marRight w:val="0"/>
          <w:marTop w:val="0"/>
          <w:marBottom w:val="0"/>
          <w:divBdr>
            <w:top w:val="none" w:sz="0" w:space="0" w:color="auto"/>
            <w:left w:val="none" w:sz="0" w:space="0" w:color="auto"/>
            <w:bottom w:val="none" w:sz="0" w:space="0" w:color="auto"/>
            <w:right w:val="none" w:sz="0" w:space="0" w:color="auto"/>
          </w:divBdr>
        </w:div>
        <w:div w:id="1702516009">
          <w:marLeft w:val="0"/>
          <w:marRight w:val="0"/>
          <w:marTop w:val="0"/>
          <w:marBottom w:val="0"/>
          <w:divBdr>
            <w:top w:val="none" w:sz="0" w:space="0" w:color="auto"/>
            <w:left w:val="none" w:sz="0" w:space="0" w:color="auto"/>
            <w:bottom w:val="none" w:sz="0" w:space="0" w:color="auto"/>
            <w:right w:val="none" w:sz="0" w:space="0" w:color="auto"/>
          </w:divBdr>
        </w:div>
        <w:div w:id="1796293284">
          <w:marLeft w:val="0"/>
          <w:marRight w:val="0"/>
          <w:marTop w:val="0"/>
          <w:marBottom w:val="0"/>
          <w:divBdr>
            <w:top w:val="none" w:sz="0" w:space="0" w:color="auto"/>
            <w:left w:val="none" w:sz="0" w:space="0" w:color="auto"/>
            <w:bottom w:val="none" w:sz="0" w:space="0" w:color="auto"/>
            <w:right w:val="none" w:sz="0" w:space="0" w:color="auto"/>
          </w:divBdr>
        </w:div>
        <w:div w:id="1807314208">
          <w:marLeft w:val="0"/>
          <w:marRight w:val="0"/>
          <w:marTop w:val="0"/>
          <w:marBottom w:val="0"/>
          <w:divBdr>
            <w:top w:val="none" w:sz="0" w:space="0" w:color="auto"/>
            <w:left w:val="none" w:sz="0" w:space="0" w:color="auto"/>
            <w:bottom w:val="none" w:sz="0" w:space="0" w:color="auto"/>
            <w:right w:val="none" w:sz="0" w:space="0" w:color="auto"/>
          </w:divBdr>
        </w:div>
        <w:div w:id="1860897986">
          <w:marLeft w:val="0"/>
          <w:marRight w:val="0"/>
          <w:marTop w:val="0"/>
          <w:marBottom w:val="0"/>
          <w:divBdr>
            <w:top w:val="none" w:sz="0" w:space="0" w:color="auto"/>
            <w:left w:val="none" w:sz="0" w:space="0" w:color="auto"/>
            <w:bottom w:val="none" w:sz="0" w:space="0" w:color="auto"/>
            <w:right w:val="none" w:sz="0" w:space="0" w:color="auto"/>
          </w:divBdr>
        </w:div>
        <w:div w:id="1927495975">
          <w:marLeft w:val="0"/>
          <w:marRight w:val="0"/>
          <w:marTop w:val="0"/>
          <w:marBottom w:val="0"/>
          <w:divBdr>
            <w:top w:val="none" w:sz="0" w:space="0" w:color="auto"/>
            <w:left w:val="none" w:sz="0" w:space="0" w:color="auto"/>
            <w:bottom w:val="none" w:sz="0" w:space="0" w:color="auto"/>
            <w:right w:val="none" w:sz="0" w:space="0" w:color="auto"/>
          </w:divBdr>
        </w:div>
        <w:div w:id="1997563742">
          <w:marLeft w:val="0"/>
          <w:marRight w:val="0"/>
          <w:marTop w:val="0"/>
          <w:marBottom w:val="0"/>
          <w:divBdr>
            <w:top w:val="none" w:sz="0" w:space="0" w:color="auto"/>
            <w:left w:val="none" w:sz="0" w:space="0" w:color="auto"/>
            <w:bottom w:val="none" w:sz="0" w:space="0" w:color="auto"/>
            <w:right w:val="none" w:sz="0" w:space="0" w:color="auto"/>
          </w:divBdr>
        </w:div>
        <w:div w:id="2022853325">
          <w:marLeft w:val="0"/>
          <w:marRight w:val="0"/>
          <w:marTop w:val="0"/>
          <w:marBottom w:val="0"/>
          <w:divBdr>
            <w:top w:val="none" w:sz="0" w:space="0" w:color="auto"/>
            <w:left w:val="none" w:sz="0" w:space="0" w:color="auto"/>
            <w:bottom w:val="none" w:sz="0" w:space="0" w:color="auto"/>
            <w:right w:val="none" w:sz="0" w:space="0" w:color="auto"/>
          </w:divBdr>
        </w:div>
        <w:div w:id="2085032382">
          <w:marLeft w:val="0"/>
          <w:marRight w:val="0"/>
          <w:marTop w:val="0"/>
          <w:marBottom w:val="0"/>
          <w:divBdr>
            <w:top w:val="none" w:sz="0" w:space="0" w:color="auto"/>
            <w:left w:val="none" w:sz="0" w:space="0" w:color="auto"/>
            <w:bottom w:val="none" w:sz="0" w:space="0" w:color="auto"/>
            <w:right w:val="none" w:sz="0" w:space="0" w:color="auto"/>
          </w:divBdr>
        </w:div>
        <w:div w:id="2093969716">
          <w:marLeft w:val="0"/>
          <w:marRight w:val="0"/>
          <w:marTop w:val="0"/>
          <w:marBottom w:val="0"/>
          <w:divBdr>
            <w:top w:val="none" w:sz="0" w:space="0" w:color="auto"/>
            <w:left w:val="none" w:sz="0" w:space="0" w:color="auto"/>
            <w:bottom w:val="none" w:sz="0" w:space="0" w:color="auto"/>
            <w:right w:val="none" w:sz="0" w:space="0" w:color="auto"/>
          </w:divBdr>
        </w:div>
      </w:divsChild>
    </w:div>
    <w:div w:id="1693605737">
      <w:bodyDiv w:val="1"/>
      <w:marLeft w:val="0"/>
      <w:marRight w:val="0"/>
      <w:marTop w:val="0"/>
      <w:marBottom w:val="0"/>
      <w:divBdr>
        <w:top w:val="none" w:sz="0" w:space="0" w:color="auto"/>
        <w:left w:val="none" w:sz="0" w:space="0" w:color="auto"/>
        <w:bottom w:val="none" w:sz="0" w:space="0" w:color="auto"/>
        <w:right w:val="none" w:sz="0" w:space="0" w:color="auto"/>
      </w:divBdr>
    </w:div>
    <w:div w:id="1703239958">
      <w:bodyDiv w:val="1"/>
      <w:marLeft w:val="0"/>
      <w:marRight w:val="0"/>
      <w:marTop w:val="0"/>
      <w:marBottom w:val="0"/>
      <w:divBdr>
        <w:top w:val="none" w:sz="0" w:space="0" w:color="auto"/>
        <w:left w:val="none" w:sz="0" w:space="0" w:color="auto"/>
        <w:bottom w:val="none" w:sz="0" w:space="0" w:color="auto"/>
        <w:right w:val="none" w:sz="0" w:space="0" w:color="auto"/>
      </w:divBdr>
    </w:div>
    <w:div w:id="1713309711">
      <w:bodyDiv w:val="1"/>
      <w:marLeft w:val="0"/>
      <w:marRight w:val="0"/>
      <w:marTop w:val="0"/>
      <w:marBottom w:val="0"/>
      <w:divBdr>
        <w:top w:val="none" w:sz="0" w:space="0" w:color="auto"/>
        <w:left w:val="none" w:sz="0" w:space="0" w:color="auto"/>
        <w:bottom w:val="none" w:sz="0" w:space="0" w:color="auto"/>
        <w:right w:val="none" w:sz="0" w:space="0" w:color="auto"/>
      </w:divBdr>
    </w:div>
    <w:div w:id="1742362176">
      <w:bodyDiv w:val="1"/>
      <w:marLeft w:val="0"/>
      <w:marRight w:val="0"/>
      <w:marTop w:val="0"/>
      <w:marBottom w:val="0"/>
      <w:divBdr>
        <w:top w:val="none" w:sz="0" w:space="0" w:color="auto"/>
        <w:left w:val="none" w:sz="0" w:space="0" w:color="auto"/>
        <w:bottom w:val="none" w:sz="0" w:space="0" w:color="auto"/>
        <w:right w:val="none" w:sz="0" w:space="0" w:color="auto"/>
      </w:divBdr>
    </w:div>
    <w:div w:id="1778332576">
      <w:bodyDiv w:val="1"/>
      <w:marLeft w:val="0"/>
      <w:marRight w:val="0"/>
      <w:marTop w:val="0"/>
      <w:marBottom w:val="0"/>
      <w:divBdr>
        <w:top w:val="none" w:sz="0" w:space="0" w:color="auto"/>
        <w:left w:val="none" w:sz="0" w:space="0" w:color="auto"/>
        <w:bottom w:val="none" w:sz="0" w:space="0" w:color="auto"/>
        <w:right w:val="none" w:sz="0" w:space="0" w:color="auto"/>
      </w:divBdr>
    </w:div>
    <w:div w:id="1785036671">
      <w:bodyDiv w:val="1"/>
      <w:marLeft w:val="0"/>
      <w:marRight w:val="0"/>
      <w:marTop w:val="0"/>
      <w:marBottom w:val="0"/>
      <w:divBdr>
        <w:top w:val="none" w:sz="0" w:space="0" w:color="auto"/>
        <w:left w:val="none" w:sz="0" w:space="0" w:color="auto"/>
        <w:bottom w:val="none" w:sz="0" w:space="0" w:color="auto"/>
        <w:right w:val="none" w:sz="0" w:space="0" w:color="auto"/>
      </w:divBdr>
      <w:divsChild>
        <w:div w:id="34239551">
          <w:marLeft w:val="0"/>
          <w:marRight w:val="0"/>
          <w:marTop w:val="0"/>
          <w:marBottom w:val="0"/>
          <w:divBdr>
            <w:top w:val="none" w:sz="0" w:space="0" w:color="auto"/>
            <w:left w:val="none" w:sz="0" w:space="0" w:color="auto"/>
            <w:bottom w:val="none" w:sz="0" w:space="0" w:color="auto"/>
            <w:right w:val="none" w:sz="0" w:space="0" w:color="auto"/>
          </w:divBdr>
        </w:div>
        <w:div w:id="463473940">
          <w:marLeft w:val="0"/>
          <w:marRight w:val="0"/>
          <w:marTop w:val="0"/>
          <w:marBottom w:val="0"/>
          <w:divBdr>
            <w:top w:val="none" w:sz="0" w:space="0" w:color="auto"/>
            <w:left w:val="none" w:sz="0" w:space="0" w:color="auto"/>
            <w:bottom w:val="none" w:sz="0" w:space="0" w:color="auto"/>
            <w:right w:val="none" w:sz="0" w:space="0" w:color="auto"/>
          </w:divBdr>
        </w:div>
        <w:div w:id="763112656">
          <w:marLeft w:val="0"/>
          <w:marRight w:val="0"/>
          <w:marTop w:val="0"/>
          <w:marBottom w:val="0"/>
          <w:divBdr>
            <w:top w:val="none" w:sz="0" w:space="0" w:color="auto"/>
            <w:left w:val="none" w:sz="0" w:space="0" w:color="auto"/>
            <w:bottom w:val="none" w:sz="0" w:space="0" w:color="auto"/>
            <w:right w:val="none" w:sz="0" w:space="0" w:color="auto"/>
          </w:divBdr>
        </w:div>
        <w:div w:id="1050835897">
          <w:marLeft w:val="0"/>
          <w:marRight w:val="0"/>
          <w:marTop w:val="0"/>
          <w:marBottom w:val="0"/>
          <w:divBdr>
            <w:top w:val="none" w:sz="0" w:space="0" w:color="auto"/>
            <w:left w:val="none" w:sz="0" w:space="0" w:color="auto"/>
            <w:bottom w:val="none" w:sz="0" w:space="0" w:color="auto"/>
            <w:right w:val="none" w:sz="0" w:space="0" w:color="auto"/>
          </w:divBdr>
        </w:div>
        <w:div w:id="1061294644">
          <w:marLeft w:val="0"/>
          <w:marRight w:val="0"/>
          <w:marTop w:val="0"/>
          <w:marBottom w:val="0"/>
          <w:divBdr>
            <w:top w:val="none" w:sz="0" w:space="0" w:color="auto"/>
            <w:left w:val="none" w:sz="0" w:space="0" w:color="auto"/>
            <w:bottom w:val="none" w:sz="0" w:space="0" w:color="auto"/>
            <w:right w:val="none" w:sz="0" w:space="0" w:color="auto"/>
          </w:divBdr>
        </w:div>
        <w:div w:id="1326277528">
          <w:marLeft w:val="0"/>
          <w:marRight w:val="0"/>
          <w:marTop w:val="0"/>
          <w:marBottom w:val="0"/>
          <w:divBdr>
            <w:top w:val="none" w:sz="0" w:space="0" w:color="auto"/>
            <w:left w:val="none" w:sz="0" w:space="0" w:color="auto"/>
            <w:bottom w:val="none" w:sz="0" w:space="0" w:color="auto"/>
            <w:right w:val="none" w:sz="0" w:space="0" w:color="auto"/>
          </w:divBdr>
        </w:div>
        <w:div w:id="1792507247">
          <w:marLeft w:val="0"/>
          <w:marRight w:val="0"/>
          <w:marTop w:val="0"/>
          <w:marBottom w:val="0"/>
          <w:divBdr>
            <w:top w:val="none" w:sz="0" w:space="0" w:color="auto"/>
            <w:left w:val="none" w:sz="0" w:space="0" w:color="auto"/>
            <w:bottom w:val="none" w:sz="0" w:space="0" w:color="auto"/>
            <w:right w:val="none" w:sz="0" w:space="0" w:color="auto"/>
          </w:divBdr>
        </w:div>
      </w:divsChild>
    </w:div>
    <w:div w:id="1802649734">
      <w:bodyDiv w:val="1"/>
      <w:marLeft w:val="0"/>
      <w:marRight w:val="0"/>
      <w:marTop w:val="0"/>
      <w:marBottom w:val="0"/>
      <w:divBdr>
        <w:top w:val="none" w:sz="0" w:space="0" w:color="auto"/>
        <w:left w:val="none" w:sz="0" w:space="0" w:color="auto"/>
        <w:bottom w:val="none" w:sz="0" w:space="0" w:color="auto"/>
        <w:right w:val="none" w:sz="0" w:space="0" w:color="auto"/>
      </w:divBdr>
    </w:div>
    <w:div w:id="1830710222">
      <w:bodyDiv w:val="1"/>
      <w:marLeft w:val="0"/>
      <w:marRight w:val="0"/>
      <w:marTop w:val="0"/>
      <w:marBottom w:val="0"/>
      <w:divBdr>
        <w:top w:val="none" w:sz="0" w:space="0" w:color="auto"/>
        <w:left w:val="none" w:sz="0" w:space="0" w:color="auto"/>
        <w:bottom w:val="none" w:sz="0" w:space="0" w:color="auto"/>
        <w:right w:val="none" w:sz="0" w:space="0" w:color="auto"/>
      </w:divBdr>
      <w:divsChild>
        <w:div w:id="50083004">
          <w:marLeft w:val="0"/>
          <w:marRight w:val="0"/>
          <w:marTop w:val="0"/>
          <w:marBottom w:val="0"/>
          <w:divBdr>
            <w:top w:val="none" w:sz="0" w:space="0" w:color="auto"/>
            <w:left w:val="none" w:sz="0" w:space="0" w:color="auto"/>
            <w:bottom w:val="none" w:sz="0" w:space="0" w:color="auto"/>
            <w:right w:val="none" w:sz="0" w:space="0" w:color="auto"/>
          </w:divBdr>
        </w:div>
        <w:div w:id="219051025">
          <w:marLeft w:val="0"/>
          <w:marRight w:val="0"/>
          <w:marTop w:val="0"/>
          <w:marBottom w:val="0"/>
          <w:divBdr>
            <w:top w:val="none" w:sz="0" w:space="0" w:color="auto"/>
            <w:left w:val="none" w:sz="0" w:space="0" w:color="auto"/>
            <w:bottom w:val="none" w:sz="0" w:space="0" w:color="auto"/>
            <w:right w:val="none" w:sz="0" w:space="0" w:color="auto"/>
          </w:divBdr>
        </w:div>
        <w:div w:id="387808206">
          <w:marLeft w:val="0"/>
          <w:marRight w:val="0"/>
          <w:marTop w:val="0"/>
          <w:marBottom w:val="0"/>
          <w:divBdr>
            <w:top w:val="none" w:sz="0" w:space="0" w:color="auto"/>
            <w:left w:val="none" w:sz="0" w:space="0" w:color="auto"/>
            <w:bottom w:val="none" w:sz="0" w:space="0" w:color="auto"/>
            <w:right w:val="none" w:sz="0" w:space="0" w:color="auto"/>
          </w:divBdr>
        </w:div>
        <w:div w:id="440078607">
          <w:marLeft w:val="0"/>
          <w:marRight w:val="0"/>
          <w:marTop w:val="0"/>
          <w:marBottom w:val="0"/>
          <w:divBdr>
            <w:top w:val="none" w:sz="0" w:space="0" w:color="auto"/>
            <w:left w:val="none" w:sz="0" w:space="0" w:color="auto"/>
            <w:bottom w:val="none" w:sz="0" w:space="0" w:color="auto"/>
            <w:right w:val="none" w:sz="0" w:space="0" w:color="auto"/>
          </w:divBdr>
        </w:div>
        <w:div w:id="785582147">
          <w:marLeft w:val="0"/>
          <w:marRight w:val="0"/>
          <w:marTop w:val="0"/>
          <w:marBottom w:val="0"/>
          <w:divBdr>
            <w:top w:val="none" w:sz="0" w:space="0" w:color="auto"/>
            <w:left w:val="none" w:sz="0" w:space="0" w:color="auto"/>
            <w:bottom w:val="none" w:sz="0" w:space="0" w:color="auto"/>
            <w:right w:val="none" w:sz="0" w:space="0" w:color="auto"/>
          </w:divBdr>
        </w:div>
        <w:div w:id="1296642993">
          <w:marLeft w:val="0"/>
          <w:marRight w:val="0"/>
          <w:marTop w:val="0"/>
          <w:marBottom w:val="0"/>
          <w:divBdr>
            <w:top w:val="none" w:sz="0" w:space="0" w:color="auto"/>
            <w:left w:val="none" w:sz="0" w:space="0" w:color="auto"/>
            <w:bottom w:val="none" w:sz="0" w:space="0" w:color="auto"/>
            <w:right w:val="none" w:sz="0" w:space="0" w:color="auto"/>
          </w:divBdr>
        </w:div>
        <w:div w:id="1496334568">
          <w:marLeft w:val="0"/>
          <w:marRight w:val="0"/>
          <w:marTop w:val="0"/>
          <w:marBottom w:val="0"/>
          <w:divBdr>
            <w:top w:val="none" w:sz="0" w:space="0" w:color="auto"/>
            <w:left w:val="none" w:sz="0" w:space="0" w:color="auto"/>
            <w:bottom w:val="none" w:sz="0" w:space="0" w:color="auto"/>
            <w:right w:val="none" w:sz="0" w:space="0" w:color="auto"/>
          </w:divBdr>
        </w:div>
      </w:divsChild>
    </w:div>
    <w:div w:id="1870218048">
      <w:bodyDiv w:val="1"/>
      <w:marLeft w:val="0"/>
      <w:marRight w:val="0"/>
      <w:marTop w:val="0"/>
      <w:marBottom w:val="0"/>
      <w:divBdr>
        <w:top w:val="none" w:sz="0" w:space="0" w:color="auto"/>
        <w:left w:val="none" w:sz="0" w:space="0" w:color="auto"/>
        <w:bottom w:val="none" w:sz="0" w:space="0" w:color="auto"/>
        <w:right w:val="none" w:sz="0" w:space="0" w:color="auto"/>
      </w:divBdr>
    </w:div>
    <w:div w:id="1891334058">
      <w:bodyDiv w:val="1"/>
      <w:marLeft w:val="0"/>
      <w:marRight w:val="0"/>
      <w:marTop w:val="0"/>
      <w:marBottom w:val="0"/>
      <w:divBdr>
        <w:top w:val="none" w:sz="0" w:space="0" w:color="auto"/>
        <w:left w:val="none" w:sz="0" w:space="0" w:color="auto"/>
        <w:bottom w:val="none" w:sz="0" w:space="0" w:color="auto"/>
        <w:right w:val="none" w:sz="0" w:space="0" w:color="auto"/>
      </w:divBdr>
      <w:divsChild>
        <w:div w:id="41367544">
          <w:marLeft w:val="0"/>
          <w:marRight w:val="0"/>
          <w:marTop w:val="0"/>
          <w:marBottom w:val="0"/>
          <w:divBdr>
            <w:top w:val="none" w:sz="0" w:space="0" w:color="auto"/>
            <w:left w:val="none" w:sz="0" w:space="0" w:color="auto"/>
            <w:bottom w:val="none" w:sz="0" w:space="0" w:color="auto"/>
            <w:right w:val="none" w:sz="0" w:space="0" w:color="auto"/>
          </w:divBdr>
        </w:div>
        <w:div w:id="311912708">
          <w:marLeft w:val="0"/>
          <w:marRight w:val="0"/>
          <w:marTop w:val="0"/>
          <w:marBottom w:val="0"/>
          <w:divBdr>
            <w:top w:val="none" w:sz="0" w:space="0" w:color="auto"/>
            <w:left w:val="none" w:sz="0" w:space="0" w:color="auto"/>
            <w:bottom w:val="none" w:sz="0" w:space="0" w:color="auto"/>
            <w:right w:val="none" w:sz="0" w:space="0" w:color="auto"/>
          </w:divBdr>
        </w:div>
        <w:div w:id="787897386">
          <w:marLeft w:val="0"/>
          <w:marRight w:val="0"/>
          <w:marTop w:val="0"/>
          <w:marBottom w:val="0"/>
          <w:divBdr>
            <w:top w:val="none" w:sz="0" w:space="0" w:color="auto"/>
            <w:left w:val="none" w:sz="0" w:space="0" w:color="auto"/>
            <w:bottom w:val="none" w:sz="0" w:space="0" w:color="auto"/>
            <w:right w:val="none" w:sz="0" w:space="0" w:color="auto"/>
          </w:divBdr>
        </w:div>
        <w:div w:id="813379210">
          <w:marLeft w:val="0"/>
          <w:marRight w:val="0"/>
          <w:marTop w:val="0"/>
          <w:marBottom w:val="0"/>
          <w:divBdr>
            <w:top w:val="none" w:sz="0" w:space="0" w:color="auto"/>
            <w:left w:val="none" w:sz="0" w:space="0" w:color="auto"/>
            <w:bottom w:val="none" w:sz="0" w:space="0" w:color="auto"/>
            <w:right w:val="none" w:sz="0" w:space="0" w:color="auto"/>
          </w:divBdr>
        </w:div>
        <w:div w:id="908462475">
          <w:marLeft w:val="0"/>
          <w:marRight w:val="0"/>
          <w:marTop w:val="0"/>
          <w:marBottom w:val="0"/>
          <w:divBdr>
            <w:top w:val="none" w:sz="0" w:space="0" w:color="auto"/>
            <w:left w:val="none" w:sz="0" w:space="0" w:color="auto"/>
            <w:bottom w:val="none" w:sz="0" w:space="0" w:color="auto"/>
            <w:right w:val="none" w:sz="0" w:space="0" w:color="auto"/>
          </w:divBdr>
        </w:div>
        <w:div w:id="1626231277">
          <w:marLeft w:val="0"/>
          <w:marRight w:val="0"/>
          <w:marTop w:val="0"/>
          <w:marBottom w:val="0"/>
          <w:divBdr>
            <w:top w:val="none" w:sz="0" w:space="0" w:color="auto"/>
            <w:left w:val="none" w:sz="0" w:space="0" w:color="auto"/>
            <w:bottom w:val="none" w:sz="0" w:space="0" w:color="auto"/>
            <w:right w:val="none" w:sz="0" w:space="0" w:color="auto"/>
          </w:divBdr>
        </w:div>
        <w:div w:id="1740860077">
          <w:marLeft w:val="0"/>
          <w:marRight w:val="0"/>
          <w:marTop w:val="0"/>
          <w:marBottom w:val="0"/>
          <w:divBdr>
            <w:top w:val="none" w:sz="0" w:space="0" w:color="auto"/>
            <w:left w:val="none" w:sz="0" w:space="0" w:color="auto"/>
            <w:bottom w:val="none" w:sz="0" w:space="0" w:color="auto"/>
            <w:right w:val="none" w:sz="0" w:space="0" w:color="auto"/>
          </w:divBdr>
        </w:div>
      </w:divsChild>
    </w:div>
    <w:div w:id="1918902343">
      <w:bodyDiv w:val="1"/>
      <w:marLeft w:val="0"/>
      <w:marRight w:val="0"/>
      <w:marTop w:val="0"/>
      <w:marBottom w:val="0"/>
      <w:divBdr>
        <w:top w:val="none" w:sz="0" w:space="0" w:color="auto"/>
        <w:left w:val="none" w:sz="0" w:space="0" w:color="auto"/>
        <w:bottom w:val="none" w:sz="0" w:space="0" w:color="auto"/>
        <w:right w:val="none" w:sz="0" w:space="0" w:color="auto"/>
      </w:divBdr>
      <w:divsChild>
        <w:div w:id="1288242670">
          <w:marLeft w:val="0"/>
          <w:marRight w:val="0"/>
          <w:marTop w:val="0"/>
          <w:marBottom w:val="0"/>
          <w:divBdr>
            <w:top w:val="none" w:sz="0" w:space="0" w:color="auto"/>
            <w:left w:val="none" w:sz="0" w:space="0" w:color="auto"/>
            <w:bottom w:val="none" w:sz="0" w:space="0" w:color="auto"/>
            <w:right w:val="none" w:sz="0" w:space="0" w:color="auto"/>
          </w:divBdr>
          <w:divsChild>
            <w:div w:id="1074666667">
              <w:marLeft w:val="0"/>
              <w:marRight w:val="0"/>
              <w:marTop w:val="0"/>
              <w:marBottom w:val="0"/>
              <w:divBdr>
                <w:top w:val="none" w:sz="0" w:space="0" w:color="auto"/>
                <w:left w:val="none" w:sz="0" w:space="0" w:color="auto"/>
                <w:bottom w:val="none" w:sz="0" w:space="0" w:color="auto"/>
                <w:right w:val="none" w:sz="0" w:space="0" w:color="auto"/>
              </w:divBdr>
              <w:divsChild>
                <w:div w:id="1998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b8c4e6-8c17-4985-b341-bb146c9abb65" xsi:nil="true"/>
    <lcf76f155ced4ddcb4097134ff3c332f xmlns="d155cbba-6a00-4377-acd5-c72367f4f8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A45EDD32961F649A3200C5A15B380D7" ma:contentTypeVersion="17" ma:contentTypeDescription="Crear nuevo documento." ma:contentTypeScope="" ma:versionID="a772a8ed33bbcd693e19f0b302d92c48">
  <xsd:schema xmlns:xsd="http://www.w3.org/2001/XMLSchema" xmlns:xs="http://www.w3.org/2001/XMLSchema" xmlns:p="http://schemas.microsoft.com/office/2006/metadata/properties" xmlns:ns2="d155cbba-6a00-4377-acd5-c72367f4f837" xmlns:ns3="2db8c4e6-8c17-4985-b341-bb146c9abb65" targetNamespace="http://schemas.microsoft.com/office/2006/metadata/properties" ma:root="true" ma:fieldsID="39fcc56707b9dd8545fa56f62386b0fc" ns2:_="" ns3:_="">
    <xsd:import namespace="d155cbba-6a00-4377-acd5-c72367f4f837"/>
    <xsd:import namespace="2db8c4e6-8c17-4985-b341-bb146c9ab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5cbba-6a00-4377-acd5-c72367f4f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8c4e6-8c17-4985-b341-bb146c9abb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7cbe2bf-28ef-4deb-8b76-4e93998d279d}" ma:internalName="TaxCatchAll" ma:showField="CatchAllData" ma:web="2db8c4e6-8c17-4985-b341-bb146c9ab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72BC4-3D89-4393-8BAA-CFE4EB2B07E3}">
  <ds:schemaRefs>
    <ds:schemaRef ds:uri="http://schemas.microsoft.com/office/2006/metadata/properties"/>
    <ds:schemaRef ds:uri="http://schemas.microsoft.com/office/infopath/2007/PartnerControls"/>
    <ds:schemaRef ds:uri="2db8c4e6-8c17-4985-b341-bb146c9abb65"/>
    <ds:schemaRef ds:uri="d155cbba-6a00-4377-acd5-c72367f4f837"/>
  </ds:schemaRefs>
</ds:datastoreItem>
</file>

<file path=customXml/itemProps2.xml><?xml version="1.0" encoding="utf-8"?>
<ds:datastoreItem xmlns:ds="http://schemas.openxmlformats.org/officeDocument/2006/customXml" ds:itemID="{0207838B-864C-4302-845B-0E885C78558B}">
  <ds:schemaRefs>
    <ds:schemaRef ds:uri="http://schemas.microsoft.com/sharepoint/v3/contenttype/forms"/>
  </ds:schemaRefs>
</ds:datastoreItem>
</file>

<file path=customXml/itemProps3.xml><?xml version="1.0" encoding="utf-8"?>
<ds:datastoreItem xmlns:ds="http://schemas.openxmlformats.org/officeDocument/2006/customXml" ds:itemID="{D21F1C69-6E4A-464F-A5DA-3D2A36CA0104}">
  <ds:schemaRefs>
    <ds:schemaRef ds:uri="http://schemas.openxmlformats.org/officeDocument/2006/bibliography"/>
  </ds:schemaRefs>
</ds:datastoreItem>
</file>

<file path=customXml/itemProps4.xml><?xml version="1.0" encoding="utf-8"?>
<ds:datastoreItem xmlns:ds="http://schemas.openxmlformats.org/officeDocument/2006/customXml" ds:itemID="{EFA12ADC-EF80-43D5-A02A-295A5A3EC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5cbba-6a00-4377-acd5-c72367f4f837"/>
    <ds:schemaRef ds:uri="2db8c4e6-8c17-4985-b341-bb146c9a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29</Pages>
  <Words>8796</Words>
  <Characters>48384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ANZURES</dc:creator>
  <cp:keywords/>
  <cp:lastModifiedBy>KARINA ROMERO BARBA</cp:lastModifiedBy>
  <cp:revision>64</cp:revision>
  <cp:lastPrinted>2021-02-05T01:05:00Z</cp:lastPrinted>
  <dcterms:created xsi:type="dcterms:W3CDTF">2023-12-06T21:14:00Z</dcterms:created>
  <dcterms:modified xsi:type="dcterms:W3CDTF">2024-01-19T19:32:00Z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0x0101007A45EDD32961F649A3200C5A15B380D7</vt:lpwstr>
  </property>
  <property fmtid="{D5CDD505-2E9C-101B-9397-08002B2CF9AE}" pid="3" name="MediaServiceImageTags">
    <vt:lpwstr/>
  </property>
</Properties>
</file>