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BA8F" w14:textId="77777777" w:rsidR="00D02903" w:rsidRPr="003B6D4E" w:rsidRDefault="00D02903" w:rsidP="00D02903">
      <w:pPr>
        <w:pStyle w:val="corte1datos"/>
        <w:ind w:left="2977"/>
        <w:jc w:val="both"/>
        <w:rPr>
          <w:rFonts w:cs="Arial"/>
          <w:color w:val="000000" w:themeColor="text1"/>
          <w:sz w:val="28"/>
          <w:szCs w:val="28"/>
          <w:lang w:val="es-ES_tradnl"/>
        </w:rPr>
      </w:pPr>
      <w:r w:rsidRPr="003B6D4E">
        <w:rPr>
          <w:rFonts w:cs="Arial"/>
          <w:color w:val="000000" w:themeColor="text1"/>
          <w:sz w:val="28"/>
          <w:szCs w:val="28"/>
          <w:lang w:val="es-ES_tradnl"/>
        </w:rPr>
        <w:t xml:space="preserve">AMPARO EN REVISIÓN </w:t>
      </w:r>
      <w:r>
        <w:rPr>
          <w:rFonts w:cs="Arial"/>
          <w:color w:val="000000" w:themeColor="text1"/>
          <w:sz w:val="28"/>
          <w:szCs w:val="28"/>
          <w:lang w:val="es-ES_tradnl"/>
        </w:rPr>
        <w:t>593</w:t>
      </w:r>
      <w:r w:rsidRPr="003B6D4E">
        <w:rPr>
          <w:rFonts w:cs="Arial"/>
          <w:color w:val="000000" w:themeColor="text1"/>
          <w:sz w:val="28"/>
          <w:szCs w:val="28"/>
          <w:lang w:val="es-ES_tradnl"/>
        </w:rPr>
        <w:t>/202</w:t>
      </w:r>
      <w:r>
        <w:rPr>
          <w:rFonts w:cs="Arial"/>
          <w:color w:val="000000" w:themeColor="text1"/>
          <w:sz w:val="28"/>
          <w:szCs w:val="28"/>
          <w:lang w:val="es-ES_tradnl"/>
        </w:rPr>
        <w:t>3</w:t>
      </w:r>
    </w:p>
    <w:p w14:paraId="6D13EC98" w14:textId="7EEE0BCA" w:rsidR="00D02903" w:rsidRDefault="00D02903" w:rsidP="00D02903">
      <w:pPr>
        <w:pStyle w:val="corte1datos"/>
        <w:ind w:left="2977"/>
        <w:jc w:val="both"/>
        <w:rPr>
          <w:color w:val="000000" w:themeColor="text1"/>
          <w:sz w:val="28"/>
          <w:szCs w:val="28"/>
          <w:lang w:val="es-ES_tradnl"/>
        </w:rPr>
      </w:pPr>
      <w:r w:rsidRPr="003B6D4E">
        <w:rPr>
          <w:rFonts w:cs="Arial"/>
          <w:color w:val="000000" w:themeColor="text1"/>
          <w:sz w:val="28"/>
          <w:szCs w:val="28"/>
          <w:lang w:val="es-ES_tradnl"/>
        </w:rPr>
        <w:t>QUEJOSa</w:t>
      </w:r>
      <w:r w:rsidR="003C0148">
        <w:rPr>
          <w:rFonts w:cs="Arial"/>
          <w:color w:val="000000" w:themeColor="text1"/>
          <w:sz w:val="28"/>
          <w:szCs w:val="28"/>
          <w:lang w:val="es-ES_tradnl"/>
        </w:rPr>
        <w:t xml:space="preserve"> </w:t>
      </w:r>
      <w:r w:rsidR="003C0148" w:rsidRPr="00655D71">
        <w:rPr>
          <w:rFonts w:cs="Arial"/>
          <w:color w:val="000000" w:themeColor="text1"/>
          <w:sz w:val="28"/>
          <w:szCs w:val="28"/>
          <w:lang w:val="es-ES_tradnl"/>
        </w:rPr>
        <w:t>Y RECURRENTE</w:t>
      </w:r>
      <w:r w:rsidRPr="00655D71">
        <w:rPr>
          <w:rFonts w:cs="Arial"/>
          <w:color w:val="000000" w:themeColor="text1"/>
          <w:sz w:val="28"/>
          <w:szCs w:val="28"/>
          <w:lang w:val="es-ES_tradnl"/>
        </w:rPr>
        <w:t>:</w:t>
      </w:r>
      <w:r w:rsidRPr="003B6D4E">
        <w:rPr>
          <w:rFonts w:cs="Arial"/>
          <w:color w:val="000000" w:themeColor="text1"/>
          <w:sz w:val="28"/>
          <w:szCs w:val="28"/>
          <w:lang w:val="es-ES_tradnl"/>
        </w:rPr>
        <w:t xml:space="preserve"> </w:t>
      </w:r>
      <w:r>
        <w:rPr>
          <w:color w:val="000000" w:themeColor="text1"/>
          <w:sz w:val="28"/>
          <w:szCs w:val="28"/>
          <w:lang w:val="es-ES_tradnl"/>
        </w:rPr>
        <w:t>operadora fs cp</w:t>
      </w:r>
      <w:r w:rsidRPr="003B6D4E">
        <w:rPr>
          <w:color w:val="000000" w:themeColor="text1"/>
          <w:sz w:val="28"/>
          <w:szCs w:val="28"/>
          <w:lang w:val="es-ES_tradnl"/>
        </w:rPr>
        <w:t xml:space="preserve">, sociedad </w:t>
      </w:r>
      <w:r>
        <w:rPr>
          <w:color w:val="000000" w:themeColor="text1"/>
          <w:sz w:val="28"/>
          <w:szCs w:val="28"/>
          <w:lang w:val="es-ES_tradnl"/>
        </w:rPr>
        <w:t>de responsabilidad limitada</w:t>
      </w:r>
      <w:r w:rsidRPr="003B6D4E">
        <w:rPr>
          <w:color w:val="000000" w:themeColor="text1"/>
          <w:sz w:val="28"/>
          <w:szCs w:val="28"/>
          <w:lang w:val="es-ES_tradnl"/>
        </w:rPr>
        <w:t xml:space="preserve"> de capital variable</w:t>
      </w:r>
    </w:p>
    <w:p w14:paraId="30686B98" w14:textId="77777777" w:rsidR="00D02903" w:rsidRPr="003B6D4E" w:rsidRDefault="00D02903" w:rsidP="00D02903">
      <w:pPr>
        <w:pStyle w:val="corte1datos"/>
        <w:ind w:left="2977"/>
        <w:jc w:val="both"/>
        <w:rPr>
          <w:rFonts w:cs="Arial"/>
          <w:color w:val="000000" w:themeColor="text1"/>
          <w:sz w:val="28"/>
          <w:szCs w:val="28"/>
          <w:lang w:val="es-ES_tradnl"/>
        </w:rPr>
      </w:pPr>
    </w:p>
    <w:p w14:paraId="2F11DD08" w14:textId="77777777" w:rsidR="00A939AD" w:rsidRPr="003B6D4E" w:rsidRDefault="00A939AD" w:rsidP="00A939AD">
      <w:pPr>
        <w:pStyle w:val="corte1datos"/>
        <w:ind w:left="0"/>
        <w:jc w:val="both"/>
        <w:rPr>
          <w:rFonts w:cs="Arial"/>
          <w:color w:val="000000" w:themeColor="text1"/>
          <w:sz w:val="28"/>
          <w:szCs w:val="28"/>
          <w:lang w:val="es-ES_tradnl"/>
        </w:rPr>
      </w:pPr>
    </w:p>
    <w:p w14:paraId="5B59566B" w14:textId="77777777" w:rsidR="00A939AD" w:rsidRPr="003B6D4E" w:rsidRDefault="00A939AD" w:rsidP="00A939AD">
      <w:pPr>
        <w:pStyle w:val="corte2ponente"/>
        <w:jc w:val="both"/>
        <w:rPr>
          <w:rFonts w:cs="Arial"/>
          <w:color w:val="000000" w:themeColor="text1"/>
          <w:sz w:val="28"/>
          <w:szCs w:val="28"/>
        </w:rPr>
      </w:pPr>
      <w:r w:rsidRPr="003B6D4E">
        <w:rPr>
          <w:rFonts w:cs="Arial"/>
          <w:color w:val="000000" w:themeColor="text1"/>
          <w:sz w:val="28"/>
          <w:szCs w:val="28"/>
        </w:rPr>
        <w:t xml:space="preserve">PONENTE: </w:t>
      </w:r>
      <w:r w:rsidRPr="003B6D4E">
        <w:rPr>
          <w:rFonts w:cs="Arial"/>
          <w:color w:val="000000" w:themeColor="text1"/>
          <w:spacing w:val="-20"/>
          <w:sz w:val="28"/>
          <w:szCs w:val="28"/>
        </w:rPr>
        <w:t>MINISTRO juan luis gonzález alcántara carrancá</w:t>
      </w:r>
    </w:p>
    <w:p w14:paraId="0D5530E6" w14:textId="734FC55B" w:rsidR="00A939AD" w:rsidRPr="007C61DA" w:rsidRDefault="00A939AD" w:rsidP="00A939AD">
      <w:pPr>
        <w:pStyle w:val="corte1datos"/>
        <w:ind w:left="0"/>
        <w:jc w:val="both"/>
        <w:rPr>
          <w:rFonts w:cs="Arial"/>
          <w:color w:val="000000" w:themeColor="text1"/>
          <w:sz w:val="28"/>
          <w:szCs w:val="28"/>
          <w:lang w:val="es-ES_tradnl"/>
        </w:rPr>
      </w:pPr>
      <w:r w:rsidRPr="007C61DA">
        <w:rPr>
          <w:rFonts w:cs="Arial"/>
          <w:color w:val="000000" w:themeColor="text1"/>
          <w:sz w:val="28"/>
          <w:szCs w:val="28"/>
          <w:lang w:val="es-ES_tradnl"/>
        </w:rPr>
        <w:t>SECRETARIo: VÍCTOR MANUEL ROCHA MERCADO</w:t>
      </w:r>
    </w:p>
    <w:p w14:paraId="555C2BCD" w14:textId="502732A0" w:rsidR="00F275DC" w:rsidRPr="001C0AE8" w:rsidRDefault="00F275DC" w:rsidP="00A939AD">
      <w:pPr>
        <w:pStyle w:val="corte1datos"/>
        <w:ind w:left="0"/>
        <w:jc w:val="both"/>
        <w:rPr>
          <w:rFonts w:cs="Arial"/>
          <w:color w:val="000000" w:themeColor="text1"/>
          <w:sz w:val="28"/>
          <w:szCs w:val="28"/>
          <w:lang w:val="es-ES_tradnl"/>
        </w:rPr>
      </w:pPr>
      <w:r w:rsidRPr="007C61DA">
        <w:rPr>
          <w:rFonts w:cs="Arial"/>
          <w:color w:val="000000" w:themeColor="text1"/>
          <w:sz w:val="28"/>
          <w:szCs w:val="28"/>
          <w:lang w:val="es-ES_tradnl"/>
        </w:rPr>
        <w:t>SECRETARI</w:t>
      </w:r>
      <w:r w:rsidR="001F69B0">
        <w:rPr>
          <w:rFonts w:cs="Arial"/>
          <w:color w:val="000000" w:themeColor="text1"/>
          <w:sz w:val="28"/>
          <w:szCs w:val="28"/>
          <w:lang w:val="es-ES_tradnl"/>
        </w:rPr>
        <w:t>a</w:t>
      </w:r>
      <w:r w:rsidRPr="007C61DA">
        <w:rPr>
          <w:rFonts w:cs="Arial"/>
          <w:color w:val="000000" w:themeColor="text1"/>
          <w:sz w:val="28"/>
          <w:szCs w:val="28"/>
          <w:lang w:val="es-ES_tradnl"/>
        </w:rPr>
        <w:t xml:space="preserve"> AUXILIAR</w:t>
      </w:r>
      <w:r>
        <w:rPr>
          <w:rFonts w:cs="Arial"/>
          <w:color w:val="000000" w:themeColor="text1"/>
          <w:sz w:val="28"/>
          <w:szCs w:val="28"/>
          <w:lang w:val="es-ES_tradnl"/>
        </w:rPr>
        <w:t xml:space="preserve">: </w:t>
      </w:r>
      <w:r w:rsidRPr="001C0AE8">
        <w:rPr>
          <w:rFonts w:cs="Arial"/>
          <w:color w:val="000000" w:themeColor="text1"/>
          <w:sz w:val="28"/>
          <w:szCs w:val="28"/>
          <w:lang w:val="es-ES_tradnl"/>
        </w:rPr>
        <w:t>YURITZA CASTILLO CARLOCK</w:t>
      </w:r>
    </w:p>
    <w:p w14:paraId="6500D2C4" w14:textId="0ACDFDF8" w:rsidR="007B13CE" w:rsidRPr="001C0AE8" w:rsidRDefault="001C0AE8" w:rsidP="00195C77">
      <w:pPr>
        <w:rPr>
          <w:rFonts w:ascii="Arial" w:hAnsi="Arial" w:cs="Arial"/>
          <w:b/>
          <w:color w:val="000000" w:themeColor="text1"/>
          <w:sz w:val="28"/>
          <w:szCs w:val="28"/>
        </w:rPr>
      </w:pPr>
      <w:r w:rsidRPr="001C0AE8">
        <w:rPr>
          <w:rFonts w:ascii="Arial" w:hAnsi="Arial" w:cs="Arial"/>
          <w:b/>
          <w:color w:val="000000" w:themeColor="text1"/>
          <w:sz w:val="28"/>
          <w:szCs w:val="28"/>
        </w:rPr>
        <w:tab/>
      </w:r>
      <w:r w:rsidRPr="001C0AE8">
        <w:rPr>
          <w:rFonts w:ascii="Arial" w:hAnsi="Arial" w:cs="Arial"/>
          <w:b/>
          <w:color w:val="000000" w:themeColor="text1"/>
          <w:sz w:val="28"/>
          <w:szCs w:val="28"/>
        </w:rPr>
        <w:tab/>
      </w:r>
      <w:r w:rsidRPr="001C0AE8">
        <w:rPr>
          <w:rFonts w:ascii="Arial" w:hAnsi="Arial" w:cs="Arial"/>
          <w:b/>
          <w:color w:val="000000" w:themeColor="text1"/>
          <w:sz w:val="28"/>
          <w:szCs w:val="28"/>
        </w:rPr>
        <w:tab/>
      </w:r>
      <w:r w:rsidRPr="001C0AE8">
        <w:rPr>
          <w:rFonts w:ascii="Arial" w:hAnsi="Arial" w:cs="Arial"/>
          <w:b/>
          <w:color w:val="000000" w:themeColor="text1"/>
          <w:sz w:val="28"/>
          <w:szCs w:val="28"/>
        </w:rPr>
        <w:tab/>
      </w:r>
      <w:r w:rsidRPr="001C0AE8">
        <w:rPr>
          <w:rFonts w:ascii="Arial" w:hAnsi="Arial" w:cs="Arial"/>
          <w:b/>
          <w:color w:val="000000" w:themeColor="text1"/>
          <w:sz w:val="28"/>
          <w:szCs w:val="28"/>
        </w:rPr>
        <w:tab/>
        <w:t xml:space="preserve">      </w:t>
      </w:r>
    </w:p>
    <w:p w14:paraId="50D51358" w14:textId="77777777" w:rsidR="00081F80" w:rsidRPr="007964C0" w:rsidRDefault="00081F80" w:rsidP="007964C0">
      <w:pPr>
        <w:spacing w:line="480" w:lineRule="auto"/>
        <w:jc w:val="center"/>
        <w:rPr>
          <w:rFonts w:ascii="Arial" w:hAnsi="Arial" w:cs="Arial"/>
          <w:b/>
          <w:color w:val="000000" w:themeColor="text1"/>
          <w:sz w:val="28"/>
          <w:szCs w:val="28"/>
        </w:rPr>
      </w:pPr>
    </w:p>
    <w:p w14:paraId="305D0293" w14:textId="082B719E" w:rsidR="00A939AD" w:rsidRPr="003B6D4E" w:rsidRDefault="00A939AD" w:rsidP="00A939AD">
      <w:pPr>
        <w:jc w:val="center"/>
        <w:rPr>
          <w:rFonts w:ascii="Arial" w:hAnsi="Arial" w:cs="Arial"/>
          <w:b/>
          <w:color w:val="000000" w:themeColor="text1"/>
          <w:sz w:val="26"/>
          <w:szCs w:val="26"/>
        </w:rPr>
      </w:pPr>
      <w:r w:rsidRPr="003B6D4E">
        <w:rPr>
          <w:rFonts w:ascii="Arial" w:hAnsi="Arial" w:cs="Arial"/>
          <w:b/>
          <w:color w:val="000000" w:themeColor="text1"/>
          <w:sz w:val="26"/>
          <w:szCs w:val="26"/>
        </w:rPr>
        <w:t>ÍNDICE TEMÁTICO</w:t>
      </w:r>
    </w:p>
    <w:p w14:paraId="7B388EF3" w14:textId="77777777" w:rsidR="00A939AD" w:rsidRPr="003B6D4E" w:rsidRDefault="00A939AD" w:rsidP="00A939AD">
      <w:pPr>
        <w:tabs>
          <w:tab w:val="left" w:pos="426"/>
        </w:tabs>
        <w:jc w:val="both"/>
        <w:rPr>
          <w:rFonts w:ascii="Arial" w:eastAsia="Calibri" w:hAnsi="Arial" w:cs="Arial"/>
          <w:b/>
          <w:bCs/>
          <w:color w:val="000000" w:themeColor="text1"/>
          <w:sz w:val="26"/>
          <w:szCs w:val="26"/>
          <w:lang w:val="es-MX" w:eastAsia="es-ES"/>
        </w:rPr>
      </w:pPr>
    </w:p>
    <w:tbl>
      <w:tblPr>
        <w:tblStyle w:val="Tablaconcuadrcula"/>
        <w:tblW w:w="9300" w:type="dxa"/>
        <w:tblLayout w:type="fixed"/>
        <w:tblLook w:val="04A0" w:firstRow="1" w:lastRow="0" w:firstColumn="1" w:lastColumn="0" w:noHBand="0" w:noVBand="1"/>
      </w:tblPr>
      <w:tblGrid>
        <w:gridCol w:w="678"/>
        <w:gridCol w:w="3712"/>
        <w:gridCol w:w="3827"/>
        <w:gridCol w:w="1083"/>
      </w:tblGrid>
      <w:tr w:rsidR="003B6D4E" w:rsidRPr="003B6D4E" w14:paraId="69FEF926" w14:textId="77777777" w:rsidTr="009B3748">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10068" w14:textId="77777777" w:rsidR="00A939AD" w:rsidRPr="003B6D4E" w:rsidRDefault="00A939AD" w:rsidP="009B3748">
            <w:pPr>
              <w:tabs>
                <w:tab w:val="left" w:pos="426"/>
              </w:tabs>
              <w:jc w:val="center"/>
              <w:rPr>
                <w:rFonts w:ascii="Arial" w:eastAsia="Calibri" w:hAnsi="Arial" w:cs="Arial"/>
                <w:b/>
                <w:bCs/>
                <w:color w:val="000000" w:themeColor="text1"/>
                <w:sz w:val="26"/>
                <w:szCs w:val="26"/>
                <w:lang w:val="es-MX" w:eastAsia="es-ES"/>
              </w:rPr>
            </w:pPr>
          </w:p>
        </w:tc>
        <w:tc>
          <w:tcPr>
            <w:tcW w:w="37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60A2" w14:textId="77777777" w:rsidR="00A939AD" w:rsidRPr="003B6D4E" w:rsidRDefault="00A939AD" w:rsidP="005B4065">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Apartado</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D124D" w14:textId="77777777" w:rsidR="00A939AD" w:rsidRPr="003B6D4E" w:rsidRDefault="00A939AD" w:rsidP="009B3748">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Criterio y decisión</w:t>
            </w:r>
          </w:p>
        </w:tc>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3D994" w14:textId="77777777" w:rsidR="00A939AD" w:rsidRPr="00523DC2" w:rsidRDefault="00A939AD" w:rsidP="009B3748">
            <w:pPr>
              <w:tabs>
                <w:tab w:val="left" w:pos="426"/>
              </w:tabs>
              <w:jc w:val="center"/>
              <w:rPr>
                <w:rFonts w:ascii="Arial" w:eastAsia="Calibri" w:hAnsi="Arial" w:cs="Arial"/>
                <w:b/>
                <w:bCs/>
                <w:color w:val="000000" w:themeColor="text1"/>
                <w:sz w:val="26"/>
                <w:szCs w:val="26"/>
                <w:lang w:val="es-MX" w:eastAsia="es-ES"/>
              </w:rPr>
            </w:pPr>
            <w:r w:rsidRPr="00523DC2">
              <w:rPr>
                <w:rFonts w:ascii="Arial" w:eastAsia="Calibri" w:hAnsi="Arial" w:cs="Arial"/>
                <w:b/>
                <w:bCs/>
                <w:color w:val="000000" w:themeColor="text1"/>
                <w:sz w:val="26"/>
                <w:szCs w:val="26"/>
                <w:lang w:val="es-MX" w:eastAsia="es-ES"/>
              </w:rPr>
              <w:t>Págs.</w:t>
            </w:r>
          </w:p>
        </w:tc>
      </w:tr>
      <w:tr w:rsidR="003B6D4E" w:rsidRPr="003B6D4E" w14:paraId="5C3C88AD" w14:textId="77777777" w:rsidTr="00A939AD">
        <w:trPr>
          <w:trHeight w:val="569"/>
        </w:trPr>
        <w:tc>
          <w:tcPr>
            <w:tcW w:w="678" w:type="dxa"/>
            <w:tcBorders>
              <w:top w:val="single" w:sz="4" w:space="0" w:color="auto"/>
              <w:left w:val="single" w:sz="4" w:space="0" w:color="auto"/>
              <w:bottom w:val="single" w:sz="4" w:space="0" w:color="auto"/>
              <w:right w:val="single" w:sz="4" w:space="0" w:color="auto"/>
            </w:tcBorders>
            <w:vAlign w:val="center"/>
          </w:tcPr>
          <w:p w14:paraId="75A926B4" w14:textId="416F52CA" w:rsidR="00A939AD" w:rsidRPr="003B6D4E" w:rsidRDefault="00A939AD" w:rsidP="00A939AD">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I.</w:t>
            </w:r>
          </w:p>
        </w:tc>
        <w:tc>
          <w:tcPr>
            <w:tcW w:w="3712" w:type="dxa"/>
            <w:tcBorders>
              <w:top w:val="single" w:sz="4" w:space="0" w:color="auto"/>
              <w:left w:val="single" w:sz="4" w:space="0" w:color="auto"/>
              <w:bottom w:val="single" w:sz="4" w:space="0" w:color="auto"/>
              <w:right w:val="single" w:sz="4" w:space="0" w:color="auto"/>
            </w:tcBorders>
            <w:vAlign w:val="center"/>
          </w:tcPr>
          <w:p w14:paraId="753EC9EA" w14:textId="2FE4EEB4" w:rsidR="00A939AD" w:rsidRPr="003B6D4E" w:rsidRDefault="00A939AD" w:rsidP="007B13CE">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ANTECEDENTES</w:t>
            </w:r>
          </w:p>
        </w:tc>
        <w:tc>
          <w:tcPr>
            <w:tcW w:w="3827" w:type="dxa"/>
            <w:tcBorders>
              <w:top w:val="single" w:sz="4" w:space="0" w:color="auto"/>
              <w:left w:val="single" w:sz="4" w:space="0" w:color="auto"/>
              <w:bottom w:val="single" w:sz="4" w:space="0" w:color="auto"/>
              <w:right w:val="single" w:sz="4" w:space="0" w:color="auto"/>
            </w:tcBorders>
          </w:tcPr>
          <w:p w14:paraId="7A6F0DA4" w14:textId="449A9592" w:rsidR="00A939AD" w:rsidRPr="003B6D4E" w:rsidRDefault="00A939AD" w:rsidP="00A939AD">
            <w:pPr>
              <w:tabs>
                <w:tab w:val="left" w:pos="426"/>
              </w:tabs>
              <w:spacing w:before="240" w:after="240"/>
              <w:jc w:val="both"/>
              <w:rPr>
                <w:rFonts w:ascii="Arial" w:eastAsia="Calibri" w:hAnsi="Arial" w:cs="Arial"/>
                <w:bCs/>
                <w:color w:val="000000" w:themeColor="text1"/>
                <w:sz w:val="26"/>
                <w:szCs w:val="26"/>
                <w:lang w:val="es-MX" w:eastAsia="es-ES"/>
              </w:rPr>
            </w:pPr>
            <w:r w:rsidRPr="003B6D4E">
              <w:rPr>
                <w:rFonts w:ascii="Arial" w:eastAsia="Calibri" w:hAnsi="Arial" w:cs="Arial"/>
                <w:bCs/>
                <w:color w:val="000000" w:themeColor="text1"/>
                <w:sz w:val="26"/>
                <w:szCs w:val="26"/>
                <w:lang w:val="es-MX" w:eastAsia="es-ES"/>
              </w:rPr>
              <w:t>El presente as</w:t>
            </w:r>
            <w:r w:rsidR="00E764A8" w:rsidRPr="003B6D4E">
              <w:rPr>
                <w:rFonts w:ascii="Arial" w:eastAsia="Calibri" w:hAnsi="Arial" w:cs="Arial"/>
                <w:bCs/>
                <w:color w:val="000000" w:themeColor="text1"/>
                <w:sz w:val="26"/>
                <w:szCs w:val="26"/>
                <w:lang w:val="es-MX" w:eastAsia="es-ES"/>
              </w:rPr>
              <w:t>unto t</w:t>
            </w:r>
            <w:r w:rsidR="00CD0B22">
              <w:rPr>
                <w:rFonts w:ascii="Arial" w:eastAsia="Calibri" w:hAnsi="Arial" w:cs="Arial"/>
                <w:bCs/>
                <w:color w:val="000000" w:themeColor="text1"/>
                <w:sz w:val="26"/>
                <w:szCs w:val="26"/>
                <w:lang w:val="es-MX" w:eastAsia="es-ES"/>
              </w:rPr>
              <w:t>iene</w:t>
            </w:r>
            <w:r w:rsidR="00E764A8" w:rsidRPr="003B6D4E">
              <w:rPr>
                <w:rFonts w:ascii="Arial" w:eastAsia="Calibri" w:hAnsi="Arial" w:cs="Arial"/>
                <w:bCs/>
                <w:color w:val="000000" w:themeColor="text1"/>
                <w:sz w:val="26"/>
                <w:szCs w:val="26"/>
                <w:lang w:val="es-MX" w:eastAsia="es-ES"/>
              </w:rPr>
              <w:t xml:space="preserve"> su origen en un </w:t>
            </w:r>
            <w:r w:rsidR="005B4065" w:rsidRPr="003B6D4E">
              <w:rPr>
                <w:rFonts w:ascii="Arial" w:eastAsia="Calibri" w:hAnsi="Arial" w:cs="Arial"/>
                <w:bCs/>
                <w:color w:val="000000" w:themeColor="text1"/>
                <w:sz w:val="26"/>
                <w:szCs w:val="26"/>
                <w:lang w:val="es-MX" w:eastAsia="es-ES"/>
              </w:rPr>
              <w:t xml:space="preserve">juicio de amparo indirecto promovido en contra del artículo </w:t>
            </w:r>
            <w:r w:rsidR="00DA3EF4">
              <w:rPr>
                <w:rFonts w:ascii="Arial" w:eastAsia="Calibri" w:hAnsi="Arial" w:cs="Arial"/>
                <w:bCs/>
                <w:color w:val="000000" w:themeColor="text1"/>
                <w:sz w:val="26"/>
                <w:szCs w:val="26"/>
                <w:lang w:val="es-MX" w:eastAsia="es-ES"/>
              </w:rPr>
              <w:t>21</w:t>
            </w:r>
            <w:r w:rsidR="005B4065" w:rsidRPr="003B6D4E">
              <w:rPr>
                <w:rFonts w:ascii="Arial" w:eastAsia="Calibri" w:hAnsi="Arial" w:cs="Arial"/>
                <w:bCs/>
                <w:color w:val="000000" w:themeColor="text1"/>
                <w:sz w:val="26"/>
                <w:szCs w:val="26"/>
                <w:lang w:val="es-MX" w:eastAsia="es-ES"/>
              </w:rPr>
              <w:t>, párrafo</w:t>
            </w:r>
            <w:r w:rsidR="003E596D">
              <w:rPr>
                <w:rFonts w:ascii="Arial" w:eastAsia="Calibri" w:hAnsi="Arial" w:cs="Arial"/>
                <w:bCs/>
                <w:color w:val="000000" w:themeColor="text1"/>
                <w:sz w:val="26"/>
                <w:szCs w:val="26"/>
                <w:lang w:val="es-MX" w:eastAsia="es-ES"/>
              </w:rPr>
              <w:t>s</w:t>
            </w:r>
            <w:r w:rsidR="005B4065" w:rsidRPr="003B6D4E">
              <w:rPr>
                <w:rFonts w:ascii="Arial" w:eastAsia="Calibri" w:hAnsi="Arial" w:cs="Arial"/>
                <w:bCs/>
                <w:color w:val="000000" w:themeColor="text1"/>
                <w:sz w:val="26"/>
                <w:szCs w:val="26"/>
                <w:lang w:val="es-MX" w:eastAsia="es-ES"/>
              </w:rPr>
              <w:t xml:space="preserve"> </w:t>
            </w:r>
            <w:r w:rsidR="00AF2015">
              <w:rPr>
                <w:rFonts w:ascii="Arial" w:eastAsia="Calibri" w:hAnsi="Arial" w:cs="Arial"/>
                <w:bCs/>
                <w:color w:val="000000" w:themeColor="text1"/>
                <w:sz w:val="26"/>
                <w:szCs w:val="26"/>
                <w:lang w:val="es-MX" w:eastAsia="es-ES"/>
              </w:rPr>
              <w:t>primero y quinto</w:t>
            </w:r>
            <w:r w:rsidR="005B4065" w:rsidRPr="003B6D4E">
              <w:rPr>
                <w:rFonts w:ascii="Arial" w:eastAsia="Calibri" w:hAnsi="Arial" w:cs="Arial"/>
                <w:bCs/>
                <w:color w:val="000000" w:themeColor="text1"/>
                <w:sz w:val="26"/>
                <w:szCs w:val="26"/>
                <w:lang w:val="es-MX" w:eastAsia="es-ES"/>
              </w:rPr>
              <w:t>, del</w:t>
            </w:r>
            <w:r w:rsidR="00AF2015">
              <w:rPr>
                <w:rFonts w:ascii="Arial" w:eastAsia="Calibri" w:hAnsi="Arial" w:cs="Arial"/>
                <w:bCs/>
                <w:color w:val="000000" w:themeColor="text1"/>
                <w:sz w:val="26"/>
                <w:szCs w:val="26"/>
                <w:lang w:val="es-MX" w:eastAsia="es-ES"/>
              </w:rPr>
              <w:t xml:space="preserve"> Código Fiscal de la Federación</w:t>
            </w:r>
            <w:r w:rsidR="003E0A84">
              <w:rPr>
                <w:rFonts w:ascii="Arial" w:eastAsia="Calibri" w:hAnsi="Arial" w:cs="Arial"/>
                <w:bCs/>
                <w:color w:val="000000" w:themeColor="text1"/>
                <w:sz w:val="26"/>
                <w:szCs w:val="26"/>
                <w:lang w:val="es-MX" w:eastAsia="es-ES"/>
              </w:rPr>
              <w:t>,</w:t>
            </w:r>
            <w:r w:rsidR="00AF2015">
              <w:rPr>
                <w:rFonts w:ascii="Arial" w:eastAsia="Calibri" w:hAnsi="Arial" w:cs="Arial"/>
                <w:bCs/>
                <w:color w:val="000000" w:themeColor="text1"/>
                <w:sz w:val="26"/>
                <w:szCs w:val="26"/>
                <w:lang w:val="es-MX" w:eastAsia="es-ES"/>
              </w:rPr>
              <w:t xml:space="preserve"> </w:t>
            </w:r>
            <w:r w:rsidR="003E596D">
              <w:rPr>
                <w:rFonts w:ascii="Arial" w:eastAsia="Calibri" w:hAnsi="Arial" w:cs="Arial"/>
                <w:bCs/>
                <w:color w:val="000000" w:themeColor="text1"/>
                <w:sz w:val="26"/>
                <w:szCs w:val="26"/>
                <w:lang w:val="es-MX" w:eastAsia="es-ES"/>
              </w:rPr>
              <w:t>en cuanto a la tasa aplicable a los recargos</w:t>
            </w:r>
            <w:r w:rsidR="005B4065" w:rsidRPr="003B6D4E">
              <w:rPr>
                <w:rFonts w:ascii="Arial" w:eastAsia="Calibri" w:hAnsi="Arial" w:cs="Arial"/>
                <w:bCs/>
                <w:color w:val="000000" w:themeColor="text1"/>
                <w:sz w:val="26"/>
                <w:szCs w:val="26"/>
                <w:lang w:val="es-MX"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116B4B83" w14:textId="05D41A1D" w:rsidR="00A939AD" w:rsidRPr="00523DC2" w:rsidRDefault="00D50FC4" w:rsidP="00A939AD">
            <w:pPr>
              <w:tabs>
                <w:tab w:val="left" w:pos="426"/>
              </w:tabs>
              <w:jc w:val="center"/>
              <w:rPr>
                <w:rFonts w:ascii="Arial" w:eastAsia="Calibri" w:hAnsi="Arial" w:cs="Arial"/>
                <w:bCs/>
                <w:color w:val="000000" w:themeColor="text1"/>
                <w:sz w:val="26"/>
                <w:szCs w:val="26"/>
                <w:lang w:val="es-MX" w:eastAsia="es-ES"/>
              </w:rPr>
            </w:pPr>
            <w:r w:rsidRPr="00523DC2">
              <w:rPr>
                <w:rFonts w:ascii="Arial" w:eastAsia="Calibri" w:hAnsi="Arial" w:cs="Arial"/>
                <w:bCs/>
                <w:color w:val="000000" w:themeColor="text1"/>
                <w:sz w:val="26"/>
                <w:szCs w:val="26"/>
                <w:lang w:val="es-MX" w:eastAsia="es-ES"/>
              </w:rPr>
              <w:t>1</w:t>
            </w:r>
          </w:p>
        </w:tc>
      </w:tr>
      <w:tr w:rsidR="003B6D4E" w:rsidRPr="003B6D4E" w14:paraId="73E1E43B" w14:textId="77777777" w:rsidTr="009B3748">
        <w:trPr>
          <w:trHeight w:val="569"/>
        </w:trPr>
        <w:tc>
          <w:tcPr>
            <w:tcW w:w="678" w:type="dxa"/>
            <w:tcBorders>
              <w:top w:val="single" w:sz="4" w:space="0" w:color="auto"/>
              <w:left w:val="single" w:sz="4" w:space="0" w:color="auto"/>
              <w:bottom w:val="single" w:sz="4" w:space="0" w:color="auto"/>
              <w:right w:val="single" w:sz="4" w:space="0" w:color="auto"/>
            </w:tcBorders>
            <w:vAlign w:val="center"/>
          </w:tcPr>
          <w:p w14:paraId="412D594A" w14:textId="717A5B7F" w:rsidR="00A939AD" w:rsidRPr="003B6D4E" w:rsidRDefault="00A939AD" w:rsidP="00A939AD">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II.</w:t>
            </w:r>
          </w:p>
        </w:tc>
        <w:tc>
          <w:tcPr>
            <w:tcW w:w="3712" w:type="dxa"/>
            <w:tcBorders>
              <w:top w:val="single" w:sz="4" w:space="0" w:color="auto"/>
              <w:left w:val="single" w:sz="4" w:space="0" w:color="auto"/>
              <w:bottom w:val="single" w:sz="4" w:space="0" w:color="auto"/>
              <w:right w:val="single" w:sz="4" w:space="0" w:color="auto"/>
            </w:tcBorders>
            <w:vAlign w:val="center"/>
          </w:tcPr>
          <w:p w14:paraId="03C73B63" w14:textId="35E29406" w:rsidR="00A939AD" w:rsidRPr="003B6D4E" w:rsidRDefault="00D50FC4" w:rsidP="007B13CE">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TRÁMITE</w:t>
            </w:r>
          </w:p>
        </w:tc>
        <w:tc>
          <w:tcPr>
            <w:tcW w:w="3827" w:type="dxa"/>
            <w:tcBorders>
              <w:top w:val="single" w:sz="4" w:space="0" w:color="auto"/>
              <w:left w:val="single" w:sz="4" w:space="0" w:color="auto"/>
              <w:bottom w:val="single" w:sz="4" w:space="0" w:color="auto"/>
              <w:right w:val="single" w:sz="4" w:space="0" w:color="auto"/>
            </w:tcBorders>
          </w:tcPr>
          <w:p w14:paraId="0D3DEDBB" w14:textId="68774D40" w:rsidR="00A939AD" w:rsidRPr="003B6D4E" w:rsidRDefault="00D50FC4" w:rsidP="00E764A8">
            <w:pPr>
              <w:tabs>
                <w:tab w:val="left" w:pos="426"/>
              </w:tabs>
              <w:spacing w:before="240" w:after="240"/>
              <w:jc w:val="both"/>
              <w:rPr>
                <w:rFonts w:ascii="Arial" w:eastAsia="Calibri" w:hAnsi="Arial" w:cs="Arial"/>
                <w:bCs/>
                <w:color w:val="000000" w:themeColor="text1"/>
                <w:sz w:val="26"/>
                <w:szCs w:val="26"/>
                <w:lang w:val="es-MX" w:eastAsia="es-ES"/>
              </w:rPr>
            </w:pPr>
            <w:r w:rsidRPr="003B6D4E">
              <w:rPr>
                <w:rFonts w:ascii="Arial" w:eastAsia="Calibri" w:hAnsi="Arial" w:cs="Arial"/>
                <w:bCs/>
                <w:color w:val="000000" w:themeColor="text1"/>
                <w:sz w:val="26"/>
                <w:szCs w:val="26"/>
                <w:lang w:val="es-MX" w:eastAsia="es-ES"/>
              </w:rPr>
              <w:t xml:space="preserve">En primera instancia se </w:t>
            </w:r>
            <w:r w:rsidR="00EF0668" w:rsidRPr="006E3169">
              <w:rPr>
                <w:rFonts w:ascii="Arial" w:eastAsia="Calibri" w:hAnsi="Arial" w:cs="Arial"/>
                <w:bCs/>
                <w:color w:val="000000" w:themeColor="text1"/>
                <w:sz w:val="26"/>
                <w:szCs w:val="26"/>
                <w:lang w:val="es-MX" w:eastAsia="es-ES"/>
              </w:rPr>
              <w:t xml:space="preserve">sobreseyó </w:t>
            </w:r>
            <w:bookmarkStart w:id="0" w:name="_Hlk144988542"/>
            <w:r w:rsidR="00EF0668" w:rsidRPr="006E3169">
              <w:rPr>
                <w:rFonts w:ascii="Arial" w:eastAsia="Calibri" w:hAnsi="Arial" w:cs="Arial"/>
                <w:bCs/>
                <w:color w:val="000000" w:themeColor="text1"/>
                <w:sz w:val="26"/>
                <w:szCs w:val="26"/>
                <w:lang w:val="es-MX" w:eastAsia="es-ES"/>
              </w:rPr>
              <w:t xml:space="preserve">en </w:t>
            </w:r>
            <w:r w:rsidR="00CD0B22">
              <w:rPr>
                <w:rFonts w:ascii="Arial" w:eastAsia="Calibri" w:hAnsi="Arial" w:cs="Arial"/>
                <w:bCs/>
                <w:color w:val="000000" w:themeColor="text1"/>
                <w:sz w:val="26"/>
                <w:szCs w:val="26"/>
                <w:lang w:val="es-MX" w:eastAsia="es-ES"/>
              </w:rPr>
              <w:t xml:space="preserve">parte </w:t>
            </w:r>
            <w:r w:rsidR="00EF0668" w:rsidRPr="006E3169">
              <w:rPr>
                <w:rFonts w:ascii="Arial" w:eastAsia="Calibri" w:hAnsi="Arial" w:cs="Arial"/>
                <w:bCs/>
                <w:color w:val="000000" w:themeColor="text1"/>
                <w:sz w:val="26"/>
                <w:szCs w:val="26"/>
                <w:lang w:val="es-MX" w:eastAsia="es-ES"/>
              </w:rPr>
              <w:t xml:space="preserve">el juicio de amparo </w:t>
            </w:r>
            <w:r w:rsidR="00B4013A">
              <w:rPr>
                <w:rFonts w:ascii="Arial" w:eastAsia="Calibri" w:hAnsi="Arial" w:cs="Arial"/>
                <w:bCs/>
                <w:color w:val="000000" w:themeColor="text1"/>
                <w:sz w:val="26"/>
                <w:szCs w:val="26"/>
                <w:lang w:val="es-MX" w:eastAsia="es-ES"/>
              </w:rPr>
              <w:t>y</w:t>
            </w:r>
            <w:r w:rsidR="0043453F">
              <w:rPr>
                <w:rFonts w:ascii="Arial" w:eastAsia="Calibri" w:hAnsi="Arial" w:cs="Arial"/>
                <w:bCs/>
                <w:color w:val="000000" w:themeColor="text1"/>
                <w:sz w:val="26"/>
                <w:szCs w:val="26"/>
                <w:lang w:val="es-MX" w:eastAsia="es-ES"/>
              </w:rPr>
              <w:t xml:space="preserve"> </w:t>
            </w:r>
            <w:r w:rsidR="00B4013A">
              <w:rPr>
                <w:rFonts w:ascii="Arial" w:eastAsia="Calibri" w:hAnsi="Arial" w:cs="Arial"/>
                <w:bCs/>
                <w:color w:val="000000" w:themeColor="text1"/>
                <w:sz w:val="26"/>
                <w:szCs w:val="26"/>
                <w:lang w:val="es-MX" w:eastAsia="es-ES"/>
              </w:rPr>
              <w:t xml:space="preserve">se </w:t>
            </w:r>
            <w:r w:rsidR="0043453F">
              <w:rPr>
                <w:rFonts w:ascii="Arial" w:eastAsia="Calibri" w:hAnsi="Arial" w:cs="Arial"/>
                <w:bCs/>
                <w:color w:val="000000" w:themeColor="text1"/>
                <w:sz w:val="26"/>
                <w:szCs w:val="26"/>
                <w:lang w:val="es-MX" w:eastAsia="es-ES"/>
              </w:rPr>
              <w:t>negó la protección constitucional</w:t>
            </w:r>
            <w:r w:rsidR="00B4013A">
              <w:rPr>
                <w:rFonts w:ascii="Arial" w:eastAsia="Calibri" w:hAnsi="Arial" w:cs="Arial"/>
                <w:bCs/>
                <w:color w:val="000000" w:themeColor="text1"/>
                <w:sz w:val="26"/>
                <w:szCs w:val="26"/>
                <w:lang w:val="es-MX" w:eastAsia="es-ES"/>
              </w:rPr>
              <w:t xml:space="preserve"> respecto del precepto reclamado</w:t>
            </w:r>
            <w:r w:rsidRPr="003B6D4E">
              <w:rPr>
                <w:rFonts w:ascii="Arial" w:eastAsia="Calibri" w:hAnsi="Arial" w:cs="Arial"/>
                <w:bCs/>
                <w:color w:val="000000" w:themeColor="text1"/>
                <w:sz w:val="26"/>
                <w:szCs w:val="26"/>
                <w:lang w:val="es-MX" w:eastAsia="es-ES"/>
              </w:rPr>
              <w:t>.</w:t>
            </w:r>
            <w:bookmarkEnd w:id="0"/>
            <w:r w:rsidRPr="003B6D4E">
              <w:rPr>
                <w:rFonts w:ascii="Arial" w:eastAsia="Calibri" w:hAnsi="Arial" w:cs="Arial"/>
                <w:bCs/>
                <w:color w:val="000000" w:themeColor="text1"/>
                <w:sz w:val="26"/>
                <w:szCs w:val="26"/>
                <w:lang w:val="es-MX" w:eastAsia="es-ES"/>
              </w:rPr>
              <w:t xml:space="preserve"> </w:t>
            </w:r>
            <w:r w:rsidR="00CA2492">
              <w:rPr>
                <w:rFonts w:ascii="Arial" w:eastAsia="Calibri" w:hAnsi="Arial" w:cs="Arial"/>
                <w:bCs/>
                <w:color w:val="000000" w:themeColor="text1"/>
                <w:sz w:val="26"/>
                <w:szCs w:val="26"/>
                <w:lang w:val="es-MX" w:eastAsia="es-ES"/>
              </w:rPr>
              <w:t>La quejosa y la autoridad</w:t>
            </w:r>
            <w:r w:rsidR="00B4013A">
              <w:rPr>
                <w:rFonts w:ascii="Arial" w:eastAsia="Calibri" w:hAnsi="Arial" w:cs="Arial"/>
                <w:bCs/>
                <w:color w:val="000000" w:themeColor="text1"/>
                <w:sz w:val="26"/>
                <w:szCs w:val="26"/>
                <w:lang w:val="es-MX" w:eastAsia="es-ES"/>
              </w:rPr>
              <w:t xml:space="preserve"> responsable</w:t>
            </w:r>
            <w:r w:rsidR="00CA2492">
              <w:rPr>
                <w:rFonts w:ascii="Arial" w:eastAsia="Calibri" w:hAnsi="Arial" w:cs="Arial"/>
                <w:bCs/>
                <w:color w:val="000000" w:themeColor="text1"/>
                <w:sz w:val="26"/>
                <w:szCs w:val="26"/>
                <w:lang w:val="es-MX" w:eastAsia="es-ES"/>
              </w:rPr>
              <w:t xml:space="preserve"> interpusieron recurso de revisión principal y adhesivo,</w:t>
            </w:r>
            <w:r w:rsidR="000E664E">
              <w:rPr>
                <w:rFonts w:ascii="Arial" w:eastAsia="Calibri" w:hAnsi="Arial" w:cs="Arial"/>
                <w:bCs/>
                <w:color w:val="000000" w:themeColor="text1"/>
                <w:sz w:val="26"/>
                <w:szCs w:val="26"/>
                <w:lang w:val="es-MX" w:eastAsia="es-ES"/>
              </w:rPr>
              <w:t xml:space="preserve"> respectivamente. E</w:t>
            </w:r>
            <w:r w:rsidRPr="003B6D4E">
              <w:rPr>
                <w:rFonts w:ascii="Arial" w:eastAsia="Calibri" w:hAnsi="Arial" w:cs="Arial"/>
                <w:bCs/>
                <w:color w:val="000000" w:themeColor="text1"/>
                <w:sz w:val="26"/>
                <w:szCs w:val="26"/>
                <w:lang w:val="es-MX" w:eastAsia="es-ES"/>
              </w:rPr>
              <w:t xml:space="preserve">l tribunal colegiado reservó jurisdicción a este Alto Tribunal </w:t>
            </w:r>
            <w:r w:rsidR="000E664E">
              <w:rPr>
                <w:rFonts w:ascii="Arial" w:eastAsia="Calibri" w:hAnsi="Arial" w:cs="Arial"/>
                <w:bCs/>
                <w:color w:val="000000" w:themeColor="text1"/>
                <w:sz w:val="26"/>
                <w:szCs w:val="26"/>
                <w:lang w:val="es-MX" w:eastAsia="es-ES"/>
              </w:rPr>
              <w:t xml:space="preserve">para conocer sobre la regularidad constitucional del </w:t>
            </w:r>
            <w:r w:rsidR="000E664E" w:rsidRPr="003B6D4E">
              <w:rPr>
                <w:rFonts w:ascii="Arial" w:eastAsia="Calibri" w:hAnsi="Arial" w:cs="Arial"/>
                <w:bCs/>
                <w:color w:val="000000" w:themeColor="text1"/>
                <w:sz w:val="26"/>
                <w:szCs w:val="26"/>
                <w:lang w:val="es-MX" w:eastAsia="es-ES"/>
              </w:rPr>
              <w:t xml:space="preserve">artículo </w:t>
            </w:r>
            <w:r w:rsidR="000E664E">
              <w:rPr>
                <w:rFonts w:ascii="Arial" w:eastAsia="Calibri" w:hAnsi="Arial" w:cs="Arial"/>
                <w:bCs/>
                <w:color w:val="000000" w:themeColor="text1"/>
                <w:sz w:val="26"/>
                <w:szCs w:val="26"/>
                <w:lang w:val="es-MX" w:eastAsia="es-ES"/>
              </w:rPr>
              <w:t>21</w:t>
            </w:r>
            <w:r w:rsidR="000E664E" w:rsidRPr="003B6D4E">
              <w:rPr>
                <w:rFonts w:ascii="Arial" w:eastAsia="Calibri" w:hAnsi="Arial" w:cs="Arial"/>
                <w:bCs/>
                <w:color w:val="000000" w:themeColor="text1"/>
                <w:sz w:val="26"/>
                <w:szCs w:val="26"/>
                <w:lang w:val="es-MX" w:eastAsia="es-ES"/>
              </w:rPr>
              <w:t>, párrafo</w:t>
            </w:r>
            <w:r w:rsidR="000E664E">
              <w:rPr>
                <w:rFonts w:ascii="Arial" w:eastAsia="Calibri" w:hAnsi="Arial" w:cs="Arial"/>
                <w:bCs/>
                <w:color w:val="000000" w:themeColor="text1"/>
                <w:sz w:val="26"/>
                <w:szCs w:val="26"/>
                <w:lang w:val="es-MX" w:eastAsia="es-ES"/>
              </w:rPr>
              <w:t>s</w:t>
            </w:r>
            <w:r w:rsidR="000E664E" w:rsidRPr="003B6D4E">
              <w:rPr>
                <w:rFonts w:ascii="Arial" w:eastAsia="Calibri" w:hAnsi="Arial" w:cs="Arial"/>
                <w:bCs/>
                <w:color w:val="000000" w:themeColor="text1"/>
                <w:sz w:val="26"/>
                <w:szCs w:val="26"/>
                <w:lang w:val="es-MX" w:eastAsia="es-ES"/>
              </w:rPr>
              <w:t xml:space="preserve"> </w:t>
            </w:r>
            <w:r w:rsidR="000E664E">
              <w:rPr>
                <w:rFonts w:ascii="Arial" w:eastAsia="Calibri" w:hAnsi="Arial" w:cs="Arial"/>
                <w:bCs/>
                <w:color w:val="000000" w:themeColor="text1"/>
                <w:sz w:val="26"/>
                <w:szCs w:val="26"/>
                <w:lang w:val="es-MX" w:eastAsia="es-ES"/>
              </w:rPr>
              <w:t>primero y quinto</w:t>
            </w:r>
            <w:r w:rsidR="000E664E" w:rsidRPr="003B6D4E">
              <w:rPr>
                <w:rFonts w:ascii="Arial" w:eastAsia="Calibri" w:hAnsi="Arial" w:cs="Arial"/>
                <w:bCs/>
                <w:color w:val="000000" w:themeColor="text1"/>
                <w:sz w:val="26"/>
                <w:szCs w:val="26"/>
                <w:lang w:val="es-MX" w:eastAsia="es-ES"/>
              </w:rPr>
              <w:t>, del</w:t>
            </w:r>
            <w:r w:rsidR="000E664E">
              <w:rPr>
                <w:rFonts w:ascii="Arial" w:eastAsia="Calibri" w:hAnsi="Arial" w:cs="Arial"/>
                <w:bCs/>
                <w:color w:val="000000" w:themeColor="text1"/>
                <w:sz w:val="26"/>
                <w:szCs w:val="26"/>
                <w:lang w:val="es-MX" w:eastAsia="es-ES"/>
              </w:rPr>
              <w:t xml:space="preserve"> Código Fiscal de la Federación</w:t>
            </w:r>
            <w:r w:rsidRPr="003B6D4E">
              <w:rPr>
                <w:rFonts w:ascii="Arial" w:eastAsia="Calibri" w:hAnsi="Arial" w:cs="Arial"/>
                <w:bCs/>
                <w:color w:val="000000" w:themeColor="text1"/>
                <w:sz w:val="26"/>
                <w:szCs w:val="26"/>
                <w:lang w:val="es-MX"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1BD5CB38" w14:textId="2FF4A536" w:rsidR="00A939AD" w:rsidRPr="00523DC2" w:rsidRDefault="00160056" w:rsidP="00A939AD">
            <w:pPr>
              <w:tabs>
                <w:tab w:val="left" w:pos="426"/>
              </w:tabs>
              <w:jc w:val="center"/>
              <w:rPr>
                <w:rFonts w:ascii="Arial" w:eastAsia="Calibri" w:hAnsi="Arial" w:cs="Arial"/>
                <w:bCs/>
                <w:color w:val="000000" w:themeColor="text1"/>
                <w:sz w:val="26"/>
                <w:szCs w:val="26"/>
                <w:lang w:val="es-MX" w:eastAsia="es-ES"/>
              </w:rPr>
            </w:pPr>
            <w:r w:rsidRPr="00523DC2">
              <w:rPr>
                <w:rFonts w:ascii="Arial" w:eastAsia="Calibri" w:hAnsi="Arial" w:cs="Arial"/>
                <w:bCs/>
                <w:color w:val="000000" w:themeColor="text1"/>
                <w:sz w:val="26"/>
                <w:szCs w:val="26"/>
                <w:lang w:val="es-MX" w:eastAsia="es-ES"/>
              </w:rPr>
              <w:t>3</w:t>
            </w:r>
          </w:p>
        </w:tc>
      </w:tr>
      <w:tr w:rsidR="003B6D4E" w:rsidRPr="003B6D4E" w14:paraId="3603CAF7" w14:textId="77777777" w:rsidTr="00E764A8">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19543582" w14:textId="77777777" w:rsidR="00D50FC4" w:rsidRPr="003B6D4E" w:rsidRDefault="00D50FC4" w:rsidP="00D50FC4">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lastRenderedPageBreak/>
              <w:t>III.</w:t>
            </w:r>
          </w:p>
        </w:tc>
        <w:tc>
          <w:tcPr>
            <w:tcW w:w="3712" w:type="dxa"/>
            <w:tcBorders>
              <w:top w:val="single" w:sz="4" w:space="0" w:color="auto"/>
              <w:left w:val="single" w:sz="4" w:space="0" w:color="auto"/>
              <w:bottom w:val="single" w:sz="4" w:space="0" w:color="auto"/>
              <w:right w:val="single" w:sz="4" w:space="0" w:color="auto"/>
            </w:tcBorders>
            <w:vAlign w:val="center"/>
          </w:tcPr>
          <w:p w14:paraId="4E957BD7" w14:textId="0C729329" w:rsidR="00D50FC4" w:rsidRPr="003B6D4E" w:rsidRDefault="00D50FC4" w:rsidP="007B13CE">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PRESUPUESTOS PROCESALES</w:t>
            </w:r>
          </w:p>
        </w:tc>
        <w:tc>
          <w:tcPr>
            <w:tcW w:w="3827" w:type="dxa"/>
            <w:tcBorders>
              <w:top w:val="single" w:sz="4" w:space="0" w:color="auto"/>
              <w:left w:val="single" w:sz="4" w:space="0" w:color="auto"/>
              <w:bottom w:val="single" w:sz="4" w:space="0" w:color="auto"/>
              <w:right w:val="single" w:sz="4" w:space="0" w:color="auto"/>
            </w:tcBorders>
          </w:tcPr>
          <w:p w14:paraId="57BCC91C" w14:textId="5030C8CD" w:rsidR="00D50FC4" w:rsidRPr="002406B9" w:rsidRDefault="00D50FC4" w:rsidP="00D50FC4">
            <w:pPr>
              <w:tabs>
                <w:tab w:val="left" w:pos="426"/>
              </w:tabs>
              <w:spacing w:before="240" w:after="240"/>
              <w:jc w:val="both"/>
              <w:rPr>
                <w:rFonts w:ascii="Arial" w:eastAsia="Calibri" w:hAnsi="Arial" w:cs="Arial"/>
                <w:bCs/>
                <w:color w:val="000000" w:themeColor="text1"/>
                <w:sz w:val="26"/>
                <w:szCs w:val="26"/>
                <w:highlight w:val="cyan"/>
                <w:lang w:val="es-MX" w:eastAsia="es-ES"/>
              </w:rPr>
            </w:pPr>
            <w:r w:rsidRPr="0063054D">
              <w:rPr>
                <w:rFonts w:ascii="Arial" w:eastAsia="Calibri" w:hAnsi="Arial" w:cs="Arial"/>
                <w:bCs/>
                <w:color w:val="000000" w:themeColor="text1"/>
                <w:sz w:val="26"/>
                <w:szCs w:val="26"/>
                <w:lang w:val="es-MX" w:eastAsia="es-ES"/>
              </w:rPr>
              <w:t>Esta Primera Sala es competente para conocer de</w:t>
            </w:r>
            <w:r w:rsidR="0063054D" w:rsidRPr="0063054D">
              <w:rPr>
                <w:rFonts w:ascii="Arial" w:eastAsia="Calibri" w:hAnsi="Arial" w:cs="Arial"/>
                <w:bCs/>
                <w:color w:val="000000" w:themeColor="text1"/>
                <w:sz w:val="26"/>
                <w:szCs w:val="26"/>
                <w:lang w:val="es-MX" w:eastAsia="es-ES"/>
              </w:rPr>
              <w:t xml:space="preserve"> </w:t>
            </w:r>
            <w:r w:rsidR="00D31A3B">
              <w:rPr>
                <w:rFonts w:ascii="Arial" w:eastAsia="Calibri" w:hAnsi="Arial" w:cs="Arial"/>
                <w:bCs/>
                <w:color w:val="000000" w:themeColor="text1"/>
                <w:sz w:val="26"/>
                <w:szCs w:val="26"/>
                <w:lang w:val="es-MX" w:eastAsia="es-ES"/>
              </w:rPr>
              <w:t>l</w:t>
            </w:r>
            <w:r w:rsidR="0063054D" w:rsidRPr="0063054D">
              <w:rPr>
                <w:rFonts w:ascii="Arial" w:eastAsia="Calibri" w:hAnsi="Arial" w:cs="Arial"/>
                <w:bCs/>
                <w:color w:val="000000" w:themeColor="text1"/>
                <w:sz w:val="26"/>
                <w:szCs w:val="26"/>
                <w:lang w:val="es-MX" w:eastAsia="es-ES"/>
              </w:rPr>
              <w:t>a revisión principal y su adhesiva, las cuales se hicieron valer de manera oportuna y por parte</w:t>
            </w:r>
            <w:r w:rsidR="00A629D9">
              <w:rPr>
                <w:rFonts w:ascii="Arial" w:eastAsia="Calibri" w:hAnsi="Arial" w:cs="Arial"/>
                <w:bCs/>
                <w:color w:val="000000" w:themeColor="text1"/>
                <w:sz w:val="26"/>
                <w:szCs w:val="26"/>
                <w:lang w:val="es-MX" w:eastAsia="es-ES"/>
              </w:rPr>
              <w:t>s</w:t>
            </w:r>
            <w:r w:rsidR="0063054D" w:rsidRPr="0063054D">
              <w:rPr>
                <w:rFonts w:ascii="Arial" w:eastAsia="Calibri" w:hAnsi="Arial" w:cs="Arial"/>
                <w:bCs/>
                <w:color w:val="000000" w:themeColor="text1"/>
                <w:sz w:val="26"/>
                <w:szCs w:val="26"/>
                <w:lang w:val="es-MX" w:eastAsia="es-ES"/>
              </w:rPr>
              <w:t xml:space="preserve"> legitimada</w:t>
            </w:r>
            <w:r w:rsidR="00A629D9">
              <w:rPr>
                <w:rFonts w:ascii="Arial" w:eastAsia="Calibri" w:hAnsi="Arial" w:cs="Arial"/>
                <w:bCs/>
                <w:color w:val="000000" w:themeColor="text1"/>
                <w:sz w:val="26"/>
                <w:szCs w:val="26"/>
                <w:lang w:val="es-MX" w:eastAsia="es-ES"/>
              </w:rPr>
              <w:t>s</w:t>
            </w:r>
            <w:r w:rsidR="0063054D" w:rsidRPr="0063054D">
              <w:rPr>
                <w:rFonts w:ascii="Arial" w:eastAsia="Calibri" w:hAnsi="Arial" w:cs="Arial"/>
                <w:bCs/>
                <w:color w:val="000000" w:themeColor="text1"/>
                <w:sz w:val="26"/>
                <w:szCs w:val="26"/>
                <w:lang w:val="es-MX"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007C277E" w14:textId="6A4FF7BD" w:rsidR="00D50FC4" w:rsidRPr="00523DC2" w:rsidRDefault="00160056" w:rsidP="00D50FC4">
            <w:pPr>
              <w:tabs>
                <w:tab w:val="left" w:pos="426"/>
              </w:tabs>
              <w:jc w:val="center"/>
              <w:rPr>
                <w:rFonts w:ascii="Arial" w:eastAsia="Calibri" w:hAnsi="Arial" w:cs="Arial"/>
                <w:bCs/>
                <w:color w:val="000000" w:themeColor="text1"/>
                <w:sz w:val="26"/>
                <w:szCs w:val="26"/>
                <w:lang w:val="es-MX" w:eastAsia="es-ES"/>
              </w:rPr>
            </w:pPr>
            <w:r w:rsidRPr="00523DC2">
              <w:rPr>
                <w:rFonts w:ascii="Arial" w:eastAsia="Calibri" w:hAnsi="Arial" w:cs="Arial"/>
                <w:bCs/>
                <w:color w:val="000000" w:themeColor="text1"/>
                <w:sz w:val="26"/>
                <w:szCs w:val="26"/>
                <w:lang w:val="es-MX" w:eastAsia="es-ES"/>
              </w:rPr>
              <w:t>5</w:t>
            </w:r>
          </w:p>
        </w:tc>
      </w:tr>
      <w:tr w:rsidR="00523DC2" w:rsidRPr="003B6D4E" w14:paraId="72286883" w14:textId="77777777" w:rsidTr="00E764A8">
        <w:trPr>
          <w:trHeight w:val="505"/>
        </w:trPr>
        <w:tc>
          <w:tcPr>
            <w:tcW w:w="678" w:type="dxa"/>
            <w:tcBorders>
              <w:top w:val="single" w:sz="4" w:space="0" w:color="auto"/>
              <w:left w:val="single" w:sz="4" w:space="0" w:color="auto"/>
              <w:bottom w:val="single" w:sz="4" w:space="0" w:color="auto"/>
              <w:right w:val="single" w:sz="4" w:space="0" w:color="auto"/>
            </w:tcBorders>
            <w:vAlign w:val="center"/>
          </w:tcPr>
          <w:p w14:paraId="7A35F04D" w14:textId="4EEEFCE3" w:rsidR="00523DC2" w:rsidRPr="003B6D4E" w:rsidRDefault="00523DC2" w:rsidP="00523DC2">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I</w:t>
            </w:r>
            <w:r>
              <w:rPr>
                <w:rFonts w:ascii="Arial" w:eastAsia="Calibri" w:hAnsi="Arial" w:cs="Arial"/>
                <w:b/>
                <w:bCs/>
                <w:color w:val="000000" w:themeColor="text1"/>
                <w:sz w:val="26"/>
                <w:szCs w:val="26"/>
                <w:lang w:val="es-MX" w:eastAsia="es-ES"/>
              </w:rPr>
              <w:t>V</w:t>
            </w:r>
            <w:r w:rsidRPr="003B6D4E">
              <w:rPr>
                <w:rFonts w:ascii="Arial" w:eastAsia="Calibri" w:hAnsi="Arial" w:cs="Arial"/>
                <w:b/>
                <w:bCs/>
                <w:color w:val="000000" w:themeColor="text1"/>
                <w:sz w:val="26"/>
                <w:szCs w:val="26"/>
                <w:lang w:val="es-MX" w:eastAsia="es-ES"/>
              </w:rPr>
              <w:t>.</w:t>
            </w:r>
          </w:p>
        </w:tc>
        <w:tc>
          <w:tcPr>
            <w:tcW w:w="3712" w:type="dxa"/>
            <w:tcBorders>
              <w:top w:val="single" w:sz="4" w:space="0" w:color="auto"/>
              <w:left w:val="single" w:sz="4" w:space="0" w:color="auto"/>
              <w:bottom w:val="single" w:sz="4" w:space="0" w:color="auto"/>
              <w:right w:val="single" w:sz="4" w:space="0" w:color="auto"/>
            </w:tcBorders>
            <w:vAlign w:val="center"/>
          </w:tcPr>
          <w:p w14:paraId="0250A2F4" w14:textId="428A77FA" w:rsidR="00523DC2" w:rsidRPr="003B6D4E" w:rsidRDefault="00523DC2" w:rsidP="00523DC2">
            <w:pPr>
              <w:tabs>
                <w:tab w:val="left" w:pos="426"/>
              </w:tabs>
              <w:spacing w:before="240" w:after="240"/>
              <w:jc w:val="center"/>
              <w:rPr>
                <w:rFonts w:ascii="Arial" w:eastAsia="Calibri" w:hAnsi="Arial" w:cs="Arial"/>
                <w:b/>
                <w:bCs/>
                <w:color w:val="000000" w:themeColor="text1"/>
                <w:sz w:val="26"/>
                <w:szCs w:val="26"/>
                <w:lang w:val="es-MX" w:eastAsia="es-ES"/>
              </w:rPr>
            </w:pPr>
            <w:r>
              <w:rPr>
                <w:rFonts w:ascii="Arial" w:eastAsia="Calibri" w:hAnsi="Arial" w:cs="Arial"/>
                <w:b/>
                <w:bCs/>
                <w:color w:val="000000" w:themeColor="text1"/>
                <w:sz w:val="26"/>
                <w:szCs w:val="26"/>
                <w:lang w:val="es-MX" w:eastAsia="es-ES"/>
              </w:rPr>
              <w:t>CUESTIONES NECESARIAS PARA RESOLVER</w:t>
            </w:r>
          </w:p>
        </w:tc>
        <w:tc>
          <w:tcPr>
            <w:tcW w:w="3827" w:type="dxa"/>
            <w:tcBorders>
              <w:top w:val="single" w:sz="4" w:space="0" w:color="auto"/>
              <w:left w:val="single" w:sz="4" w:space="0" w:color="auto"/>
              <w:bottom w:val="single" w:sz="4" w:space="0" w:color="auto"/>
              <w:right w:val="single" w:sz="4" w:space="0" w:color="auto"/>
            </w:tcBorders>
          </w:tcPr>
          <w:p w14:paraId="6A880A2F" w14:textId="7E1CF9D9" w:rsidR="00523DC2" w:rsidRPr="0063054D" w:rsidRDefault="00523DC2" w:rsidP="00523DC2">
            <w:pPr>
              <w:tabs>
                <w:tab w:val="left" w:pos="426"/>
              </w:tabs>
              <w:spacing w:before="240" w:after="240"/>
              <w:jc w:val="both"/>
              <w:rPr>
                <w:rFonts w:ascii="Arial" w:eastAsia="Calibri" w:hAnsi="Arial" w:cs="Arial"/>
                <w:bCs/>
                <w:color w:val="000000" w:themeColor="text1"/>
                <w:sz w:val="26"/>
                <w:szCs w:val="26"/>
                <w:lang w:val="es-MX" w:eastAsia="es-ES"/>
              </w:rPr>
            </w:pPr>
            <w:r>
              <w:rPr>
                <w:rFonts w:ascii="Arial" w:eastAsia="Calibri" w:hAnsi="Arial" w:cs="Arial"/>
                <w:bCs/>
                <w:color w:val="000000" w:themeColor="text1"/>
                <w:sz w:val="26"/>
                <w:szCs w:val="26"/>
                <w:lang w:val="es-MX" w:eastAsia="es-ES"/>
              </w:rPr>
              <w:t>Se sintetizan</w:t>
            </w:r>
            <w:r w:rsidRPr="00523DC2">
              <w:rPr>
                <w:rFonts w:cs="Arial"/>
                <w:color w:val="000000" w:themeColor="text1"/>
                <w:szCs w:val="28"/>
              </w:rPr>
              <w:t xml:space="preserve"> </w:t>
            </w:r>
            <w:r w:rsidRPr="00523DC2">
              <w:rPr>
                <w:rFonts w:ascii="Arial" w:eastAsia="Calibri" w:hAnsi="Arial" w:cs="Arial"/>
                <w:bCs/>
                <w:color w:val="000000" w:themeColor="text1"/>
                <w:sz w:val="26"/>
                <w:szCs w:val="26"/>
                <w:lang w:eastAsia="es-ES"/>
              </w:rPr>
              <w:t>los argumentos de la demanda de amparo, las consideraciones de la sentencia recurrida y los agravios de la revisión principal y</w:t>
            </w:r>
            <w:r w:rsidR="004449E0">
              <w:rPr>
                <w:rFonts w:ascii="Arial" w:eastAsia="Calibri" w:hAnsi="Arial" w:cs="Arial"/>
                <w:bCs/>
                <w:color w:val="000000" w:themeColor="text1"/>
                <w:sz w:val="26"/>
                <w:szCs w:val="26"/>
                <w:lang w:eastAsia="es-ES"/>
              </w:rPr>
              <w:t xml:space="preserve"> </w:t>
            </w:r>
            <w:r w:rsidR="009A1E24">
              <w:rPr>
                <w:rFonts w:ascii="Arial" w:eastAsia="Calibri" w:hAnsi="Arial" w:cs="Arial"/>
                <w:bCs/>
                <w:color w:val="000000" w:themeColor="text1"/>
                <w:sz w:val="26"/>
                <w:szCs w:val="26"/>
                <w:lang w:eastAsia="es-ES"/>
              </w:rPr>
              <w:t>su</w:t>
            </w:r>
            <w:r w:rsidRPr="00523DC2">
              <w:rPr>
                <w:rFonts w:ascii="Arial" w:eastAsia="Calibri" w:hAnsi="Arial" w:cs="Arial"/>
                <w:bCs/>
                <w:color w:val="000000" w:themeColor="text1"/>
                <w:sz w:val="26"/>
                <w:szCs w:val="26"/>
                <w:lang w:eastAsia="es-ES"/>
              </w:rPr>
              <w:t xml:space="preserve"> adhesiva</w:t>
            </w:r>
            <w:r w:rsidRPr="0063054D">
              <w:rPr>
                <w:rFonts w:ascii="Arial" w:eastAsia="Calibri" w:hAnsi="Arial" w:cs="Arial"/>
                <w:bCs/>
                <w:color w:val="000000" w:themeColor="text1"/>
                <w:sz w:val="26"/>
                <w:szCs w:val="26"/>
                <w:lang w:val="es-MX"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7FFB98F8" w14:textId="39004F60" w:rsidR="00523DC2" w:rsidRPr="00523DC2" w:rsidRDefault="00523DC2" w:rsidP="00523DC2">
            <w:pPr>
              <w:tabs>
                <w:tab w:val="left" w:pos="426"/>
              </w:tabs>
              <w:jc w:val="center"/>
              <w:rPr>
                <w:rFonts w:ascii="Arial" w:eastAsia="Calibri" w:hAnsi="Arial" w:cs="Arial"/>
                <w:bCs/>
                <w:color w:val="000000" w:themeColor="text1"/>
                <w:sz w:val="26"/>
                <w:szCs w:val="26"/>
                <w:lang w:val="es-MX" w:eastAsia="es-ES"/>
              </w:rPr>
            </w:pPr>
            <w:r w:rsidRPr="00523DC2">
              <w:rPr>
                <w:rFonts w:ascii="Arial" w:eastAsia="Calibri" w:hAnsi="Arial" w:cs="Arial"/>
                <w:bCs/>
                <w:color w:val="000000" w:themeColor="text1"/>
                <w:sz w:val="26"/>
                <w:szCs w:val="26"/>
                <w:lang w:val="es-MX" w:eastAsia="es-ES"/>
              </w:rPr>
              <w:t>5</w:t>
            </w:r>
          </w:p>
        </w:tc>
      </w:tr>
      <w:tr w:rsidR="00523DC2" w:rsidRPr="003B6D4E" w14:paraId="753F3EE5" w14:textId="77777777" w:rsidTr="00D50FC4">
        <w:trPr>
          <w:trHeight w:val="555"/>
        </w:trPr>
        <w:tc>
          <w:tcPr>
            <w:tcW w:w="678" w:type="dxa"/>
            <w:tcBorders>
              <w:top w:val="single" w:sz="4" w:space="0" w:color="auto"/>
              <w:left w:val="single" w:sz="4" w:space="0" w:color="auto"/>
              <w:bottom w:val="single" w:sz="4" w:space="0" w:color="auto"/>
              <w:right w:val="single" w:sz="4" w:space="0" w:color="auto"/>
            </w:tcBorders>
            <w:vAlign w:val="center"/>
            <w:hideMark/>
          </w:tcPr>
          <w:p w14:paraId="4A8E366E" w14:textId="41688282" w:rsidR="00523DC2" w:rsidRPr="003B6D4E" w:rsidRDefault="00523DC2" w:rsidP="00523DC2">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V.</w:t>
            </w:r>
          </w:p>
        </w:tc>
        <w:tc>
          <w:tcPr>
            <w:tcW w:w="3712" w:type="dxa"/>
            <w:tcBorders>
              <w:top w:val="single" w:sz="4" w:space="0" w:color="auto"/>
              <w:left w:val="single" w:sz="4" w:space="0" w:color="auto"/>
              <w:bottom w:val="single" w:sz="4" w:space="0" w:color="auto"/>
              <w:right w:val="single" w:sz="4" w:space="0" w:color="auto"/>
            </w:tcBorders>
            <w:vAlign w:val="center"/>
          </w:tcPr>
          <w:p w14:paraId="4CCAF0F4" w14:textId="4FB80689" w:rsidR="00523DC2" w:rsidRPr="003B6D4E" w:rsidRDefault="00523DC2" w:rsidP="00523DC2">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ESTUDIO</w:t>
            </w:r>
            <w:r w:rsidR="005B5672">
              <w:rPr>
                <w:rFonts w:ascii="Arial" w:eastAsia="Calibri" w:hAnsi="Arial" w:cs="Arial"/>
                <w:b/>
                <w:bCs/>
                <w:color w:val="000000" w:themeColor="text1"/>
                <w:sz w:val="26"/>
                <w:szCs w:val="26"/>
                <w:lang w:val="es-MX" w:eastAsia="es-ES"/>
              </w:rPr>
              <w:t xml:space="preserve"> DE FONDO</w:t>
            </w:r>
          </w:p>
        </w:tc>
        <w:tc>
          <w:tcPr>
            <w:tcW w:w="3827" w:type="dxa"/>
            <w:tcBorders>
              <w:top w:val="single" w:sz="4" w:space="0" w:color="auto"/>
              <w:left w:val="single" w:sz="4" w:space="0" w:color="auto"/>
              <w:bottom w:val="single" w:sz="4" w:space="0" w:color="auto"/>
              <w:right w:val="single" w:sz="4" w:space="0" w:color="auto"/>
            </w:tcBorders>
          </w:tcPr>
          <w:p w14:paraId="6976CCC0" w14:textId="606E6DD5" w:rsidR="00523DC2" w:rsidRDefault="00523DC2" w:rsidP="00523DC2">
            <w:pPr>
              <w:tabs>
                <w:tab w:val="left" w:pos="426"/>
              </w:tabs>
              <w:spacing w:before="240" w:after="240"/>
              <w:jc w:val="both"/>
              <w:rPr>
                <w:rFonts w:ascii="Arial" w:eastAsia="Calibri" w:hAnsi="Arial" w:cs="Arial"/>
                <w:bCs/>
                <w:color w:val="000000" w:themeColor="text1"/>
                <w:sz w:val="26"/>
                <w:szCs w:val="26"/>
                <w:lang w:eastAsia="es-ES"/>
              </w:rPr>
            </w:pPr>
            <w:r w:rsidRPr="0063054D">
              <w:rPr>
                <w:rFonts w:ascii="Arial" w:hAnsi="Arial" w:cs="Arial"/>
                <w:color w:val="000000" w:themeColor="text1"/>
                <w:sz w:val="26"/>
                <w:szCs w:val="26"/>
                <w:lang w:val="es-MX" w:eastAsia="en-US"/>
              </w:rPr>
              <w:t>Esta Primera Sala determina</w:t>
            </w:r>
            <w:r>
              <w:rPr>
                <w:rFonts w:ascii="Arial" w:hAnsi="Arial" w:cs="Arial"/>
                <w:color w:val="000000" w:themeColor="text1"/>
                <w:sz w:val="26"/>
                <w:szCs w:val="26"/>
                <w:lang w:val="es-MX" w:eastAsia="en-US"/>
              </w:rPr>
              <w:t xml:space="preserve"> que el artículo </w:t>
            </w:r>
            <w:r>
              <w:rPr>
                <w:rFonts w:ascii="Arial" w:eastAsia="Calibri" w:hAnsi="Arial" w:cs="Arial"/>
                <w:bCs/>
                <w:color w:val="000000" w:themeColor="text1"/>
                <w:sz w:val="26"/>
                <w:szCs w:val="26"/>
                <w:lang w:val="es-MX" w:eastAsia="es-ES"/>
              </w:rPr>
              <w:t>21</w:t>
            </w:r>
            <w:r w:rsidRPr="003B6D4E">
              <w:rPr>
                <w:rFonts w:ascii="Arial" w:eastAsia="Calibri" w:hAnsi="Arial" w:cs="Arial"/>
                <w:bCs/>
                <w:color w:val="000000" w:themeColor="text1"/>
                <w:sz w:val="26"/>
                <w:szCs w:val="26"/>
                <w:lang w:val="es-MX" w:eastAsia="es-ES"/>
              </w:rPr>
              <w:t>, párrafo</w:t>
            </w:r>
            <w:r>
              <w:rPr>
                <w:rFonts w:ascii="Arial" w:eastAsia="Calibri" w:hAnsi="Arial" w:cs="Arial"/>
                <w:bCs/>
                <w:color w:val="000000" w:themeColor="text1"/>
                <w:sz w:val="26"/>
                <w:szCs w:val="26"/>
                <w:lang w:val="es-MX" w:eastAsia="es-ES"/>
              </w:rPr>
              <w:t>s</w:t>
            </w:r>
            <w:r w:rsidRPr="003B6D4E">
              <w:rPr>
                <w:rFonts w:ascii="Arial" w:eastAsia="Calibri" w:hAnsi="Arial" w:cs="Arial"/>
                <w:bCs/>
                <w:color w:val="000000" w:themeColor="text1"/>
                <w:sz w:val="26"/>
                <w:szCs w:val="26"/>
                <w:lang w:val="es-MX" w:eastAsia="es-ES"/>
              </w:rPr>
              <w:t xml:space="preserve"> </w:t>
            </w:r>
            <w:r>
              <w:rPr>
                <w:rFonts w:ascii="Arial" w:eastAsia="Calibri" w:hAnsi="Arial" w:cs="Arial"/>
                <w:bCs/>
                <w:color w:val="000000" w:themeColor="text1"/>
                <w:sz w:val="26"/>
                <w:szCs w:val="26"/>
                <w:lang w:val="es-MX" w:eastAsia="es-ES"/>
              </w:rPr>
              <w:t>primero y quinto</w:t>
            </w:r>
            <w:r w:rsidRPr="003B6D4E">
              <w:rPr>
                <w:rFonts w:ascii="Arial" w:eastAsia="Calibri" w:hAnsi="Arial" w:cs="Arial"/>
                <w:bCs/>
                <w:color w:val="000000" w:themeColor="text1"/>
                <w:sz w:val="26"/>
                <w:szCs w:val="26"/>
                <w:lang w:val="es-MX" w:eastAsia="es-ES"/>
              </w:rPr>
              <w:t>, del</w:t>
            </w:r>
            <w:r>
              <w:rPr>
                <w:rFonts w:ascii="Arial" w:eastAsia="Calibri" w:hAnsi="Arial" w:cs="Arial"/>
                <w:bCs/>
                <w:color w:val="000000" w:themeColor="text1"/>
                <w:sz w:val="26"/>
                <w:szCs w:val="26"/>
                <w:lang w:val="es-MX" w:eastAsia="es-ES"/>
              </w:rPr>
              <w:t xml:space="preserve"> Código Fiscal de la Federación no vulnera el principio de proporcionalidad tributaria, en virtud de que la tasa que prevé para los recargos </w:t>
            </w:r>
            <w:r w:rsidRPr="0063054D">
              <w:rPr>
                <w:rFonts w:ascii="Arial" w:eastAsia="Calibri" w:hAnsi="Arial" w:cs="Arial"/>
                <w:bCs/>
                <w:color w:val="000000" w:themeColor="text1"/>
                <w:sz w:val="26"/>
                <w:szCs w:val="26"/>
                <w:lang w:eastAsia="es-ES"/>
              </w:rPr>
              <w:t>persigue una finalidad objetiva y constitucionalmente válida</w:t>
            </w:r>
            <w:r>
              <w:rPr>
                <w:rFonts w:ascii="Arial" w:eastAsia="Calibri" w:hAnsi="Arial" w:cs="Arial"/>
                <w:bCs/>
                <w:color w:val="000000" w:themeColor="text1"/>
                <w:sz w:val="26"/>
                <w:szCs w:val="26"/>
                <w:lang w:eastAsia="es-ES"/>
              </w:rPr>
              <w:t>, ya que busca</w:t>
            </w:r>
            <w:r w:rsidRPr="0063054D">
              <w:rPr>
                <w:rFonts w:ascii="Arial" w:eastAsia="Calibri" w:hAnsi="Arial" w:cs="Arial"/>
                <w:bCs/>
                <w:color w:val="000000" w:themeColor="text1"/>
                <w:sz w:val="26"/>
                <w:szCs w:val="26"/>
                <w:lang w:eastAsia="es-ES"/>
              </w:rPr>
              <w:t xml:space="preserve"> indemnizar a la hacienda pública por el perjuicio que le significa dejar de recibir las cantidades no enteradas en tiempo; </w:t>
            </w:r>
            <w:r>
              <w:rPr>
                <w:rFonts w:ascii="Arial" w:eastAsia="Calibri" w:hAnsi="Arial" w:cs="Arial"/>
                <w:bCs/>
                <w:color w:val="000000" w:themeColor="text1"/>
                <w:sz w:val="26"/>
                <w:szCs w:val="26"/>
                <w:lang w:eastAsia="es-ES"/>
              </w:rPr>
              <w:t xml:space="preserve">así como </w:t>
            </w:r>
            <w:r w:rsidRPr="0063054D">
              <w:rPr>
                <w:rFonts w:ascii="Arial" w:eastAsia="Calibri" w:hAnsi="Arial" w:cs="Arial"/>
                <w:bCs/>
                <w:color w:val="000000" w:themeColor="text1"/>
                <w:sz w:val="26"/>
                <w:szCs w:val="26"/>
                <w:lang w:eastAsia="es-ES"/>
              </w:rPr>
              <w:t>desincentivar a los contribuyentes morosos para que no continúen o no reiteren conductas que dañan los intereses de toda la sociedad.</w:t>
            </w:r>
          </w:p>
          <w:p w14:paraId="208A9610" w14:textId="38B25C63" w:rsidR="00523DC2" w:rsidRPr="00F5749A" w:rsidRDefault="00523DC2" w:rsidP="00523DC2">
            <w:pPr>
              <w:tabs>
                <w:tab w:val="left" w:pos="426"/>
              </w:tabs>
              <w:spacing w:before="240" w:after="240"/>
              <w:jc w:val="both"/>
              <w:rPr>
                <w:rFonts w:ascii="Arial" w:hAnsi="Arial" w:cs="Arial"/>
                <w:color w:val="000000" w:themeColor="text1"/>
                <w:sz w:val="26"/>
                <w:szCs w:val="26"/>
                <w:highlight w:val="cyan"/>
                <w:lang w:val="es-MX" w:eastAsia="en-US"/>
              </w:rPr>
            </w:pPr>
            <w:r>
              <w:rPr>
                <w:rFonts w:ascii="Arial" w:eastAsia="Calibri" w:hAnsi="Arial" w:cs="Arial"/>
                <w:bCs/>
                <w:color w:val="000000" w:themeColor="text1"/>
                <w:sz w:val="26"/>
                <w:szCs w:val="26"/>
                <w:lang w:val="es-MX" w:eastAsia="es-ES"/>
              </w:rPr>
              <w:t>De igual forma, se concluye que el precepto reclamado no transgrede el principio de equidad tributaria, toda vez</w:t>
            </w:r>
            <w:r w:rsidR="00E77A5E">
              <w:rPr>
                <w:rFonts w:ascii="Arial" w:eastAsia="Calibri" w:hAnsi="Arial" w:cs="Arial"/>
                <w:bCs/>
                <w:color w:val="000000" w:themeColor="text1"/>
                <w:sz w:val="26"/>
                <w:szCs w:val="26"/>
                <w:lang w:val="es-MX" w:eastAsia="es-ES"/>
              </w:rPr>
              <w:t xml:space="preserve"> que</w:t>
            </w:r>
            <w:r>
              <w:rPr>
                <w:rFonts w:ascii="Arial" w:eastAsia="Calibri" w:hAnsi="Arial" w:cs="Arial"/>
                <w:bCs/>
                <w:color w:val="000000" w:themeColor="text1"/>
                <w:sz w:val="26"/>
                <w:szCs w:val="26"/>
                <w:lang w:val="es-MX" w:eastAsia="es-ES"/>
              </w:rPr>
              <w:t xml:space="preserve"> </w:t>
            </w:r>
            <w:r w:rsidRPr="00523DC2">
              <w:rPr>
                <w:rFonts w:ascii="Arial" w:eastAsia="Calibri" w:hAnsi="Arial" w:cs="Arial"/>
                <w:bCs/>
                <w:color w:val="000000" w:themeColor="text1"/>
                <w:sz w:val="26"/>
                <w:szCs w:val="26"/>
                <w:lang w:eastAsia="es-ES"/>
              </w:rPr>
              <w:t>las personas que no cumpl</w:t>
            </w:r>
            <w:r w:rsidR="00E77A5E">
              <w:rPr>
                <w:rFonts w:ascii="Arial" w:eastAsia="Calibri" w:hAnsi="Arial" w:cs="Arial"/>
                <w:bCs/>
                <w:color w:val="000000" w:themeColor="text1"/>
                <w:sz w:val="26"/>
                <w:szCs w:val="26"/>
                <w:lang w:eastAsia="es-ES"/>
              </w:rPr>
              <w:t>e</w:t>
            </w:r>
            <w:r w:rsidRPr="00523DC2">
              <w:rPr>
                <w:rFonts w:ascii="Arial" w:eastAsia="Calibri" w:hAnsi="Arial" w:cs="Arial"/>
                <w:bCs/>
                <w:color w:val="000000" w:themeColor="text1"/>
                <w:sz w:val="26"/>
                <w:szCs w:val="26"/>
                <w:lang w:eastAsia="es-ES"/>
              </w:rPr>
              <w:t xml:space="preserve">n sus obligaciones tributarias en los tiempos previstos por la legislación aplicable pertenecen a un mismo grupo de contribuyentes que válidamente pueden ser </w:t>
            </w:r>
            <w:r w:rsidRPr="00523DC2">
              <w:rPr>
                <w:rFonts w:ascii="Arial" w:eastAsia="Calibri" w:hAnsi="Arial" w:cs="Arial"/>
                <w:bCs/>
                <w:color w:val="000000" w:themeColor="text1"/>
                <w:sz w:val="26"/>
                <w:szCs w:val="26"/>
                <w:lang w:eastAsia="es-ES"/>
              </w:rPr>
              <w:lastRenderedPageBreak/>
              <w:t xml:space="preserve">tratados como iguales, toda vez que han omitido enterar al fisco federal las cantidades con las cuales están obligados a contribuir al gasto público, lo cual representa un perjuicio para la hacienda pública y </w:t>
            </w:r>
            <w:r w:rsidR="00FB0FD8">
              <w:rPr>
                <w:rFonts w:ascii="Arial" w:eastAsia="Calibri" w:hAnsi="Arial" w:cs="Arial"/>
                <w:bCs/>
                <w:color w:val="000000" w:themeColor="text1"/>
                <w:sz w:val="26"/>
                <w:szCs w:val="26"/>
                <w:lang w:eastAsia="es-ES"/>
              </w:rPr>
              <w:t>para</w:t>
            </w:r>
            <w:r w:rsidR="000419E8">
              <w:rPr>
                <w:rFonts w:ascii="Arial" w:eastAsia="Calibri" w:hAnsi="Arial" w:cs="Arial"/>
                <w:bCs/>
                <w:color w:val="000000" w:themeColor="text1"/>
                <w:sz w:val="26"/>
                <w:szCs w:val="26"/>
                <w:lang w:eastAsia="es-ES"/>
              </w:rPr>
              <w:t xml:space="preserve"> </w:t>
            </w:r>
            <w:r w:rsidRPr="00523DC2">
              <w:rPr>
                <w:rFonts w:ascii="Arial" w:eastAsia="Calibri" w:hAnsi="Arial" w:cs="Arial"/>
                <w:bCs/>
                <w:color w:val="000000" w:themeColor="text1"/>
                <w:sz w:val="26"/>
                <w:szCs w:val="26"/>
                <w:lang w:eastAsia="es-ES"/>
              </w:rPr>
              <w:t>la sociedad en general</w:t>
            </w:r>
            <w:r>
              <w:rPr>
                <w:rFonts w:ascii="Arial" w:eastAsia="Calibri" w:hAnsi="Arial" w:cs="Arial"/>
                <w:bCs/>
                <w:color w:val="000000" w:themeColor="text1"/>
                <w:sz w:val="26"/>
                <w:szCs w:val="26"/>
                <w:lang w:val="es-MX" w:eastAsia="es-ES"/>
              </w:rPr>
              <w:t>.</w:t>
            </w:r>
          </w:p>
        </w:tc>
        <w:tc>
          <w:tcPr>
            <w:tcW w:w="1083" w:type="dxa"/>
            <w:tcBorders>
              <w:top w:val="single" w:sz="4" w:space="0" w:color="auto"/>
              <w:left w:val="single" w:sz="4" w:space="0" w:color="auto"/>
              <w:bottom w:val="single" w:sz="4" w:space="0" w:color="auto"/>
              <w:right w:val="single" w:sz="4" w:space="0" w:color="auto"/>
            </w:tcBorders>
            <w:vAlign w:val="center"/>
          </w:tcPr>
          <w:p w14:paraId="7FAB99FB" w14:textId="45229F64" w:rsidR="00523DC2" w:rsidRPr="00523DC2" w:rsidRDefault="00523DC2" w:rsidP="00523DC2">
            <w:pPr>
              <w:tabs>
                <w:tab w:val="left" w:pos="426"/>
              </w:tabs>
              <w:jc w:val="center"/>
              <w:rPr>
                <w:rFonts w:ascii="Arial" w:eastAsia="Calibri" w:hAnsi="Arial" w:cs="Arial"/>
                <w:bCs/>
                <w:color w:val="000000" w:themeColor="text1"/>
                <w:sz w:val="26"/>
                <w:szCs w:val="26"/>
                <w:lang w:val="es-MX" w:eastAsia="es-ES"/>
              </w:rPr>
            </w:pPr>
            <w:r>
              <w:rPr>
                <w:rFonts w:ascii="Arial" w:eastAsia="Calibri" w:hAnsi="Arial" w:cs="Arial"/>
                <w:bCs/>
                <w:color w:val="000000" w:themeColor="text1"/>
                <w:sz w:val="26"/>
                <w:szCs w:val="26"/>
                <w:lang w:val="es-MX" w:eastAsia="es-ES"/>
              </w:rPr>
              <w:lastRenderedPageBreak/>
              <w:t>1</w:t>
            </w:r>
            <w:r w:rsidR="00EB6A50">
              <w:rPr>
                <w:rFonts w:ascii="Arial" w:eastAsia="Calibri" w:hAnsi="Arial" w:cs="Arial"/>
                <w:bCs/>
                <w:color w:val="000000" w:themeColor="text1"/>
                <w:sz w:val="26"/>
                <w:szCs w:val="26"/>
                <w:lang w:val="es-MX" w:eastAsia="es-ES"/>
              </w:rPr>
              <w:t>2</w:t>
            </w:r>
          </w:p>
        </w:tc>
      </w:tr>
      <w:tr w:rsidR="00523DC2" w:rsidRPr="003B6D4E" w14:paraId="504F3280" w14:textId="77777777" w:rsidTr="00D50FC4">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3DD58DE1" w14:textId="61637A3C" w:rsidR="00523DC2" w:rsidRPr="003B6D4E" w:rsidRDefault="00523DC2" w:rsidP="00523DC2">
            <w:pPr>
              <w:tabs>
                <w:tab w:val="left" w:pos="426"/>
              </w:tabs>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V</w:t>
            </w:r>
            <w:r>
              <w:rPr>
                <w:rFonts w:ascii="Arial" w:eastAsia="Calibri" w:hAnsi="Arial" w:cs="Arial"/>
                <w:b/>
                <w:bCs/>
                <w:color w:val="000000" w:themeColor="text1"/>
                <w:sz w:val="26"/>
                <w:szCs w:val="26"/>
                <w:lang w:val="es-MX" w:eastAsia="es-ES"/>
              </w:rPr>
              <w:t>I</w:t>
            </w:r>
            <w:r w:rsidRPr="003B6D4E">
              <w:rPr>
                <w:rFonts w:ascii="Arial" w:eastAsia="Calibri" w:hAnsi="Arial" w:cs="Arial"/>
                <w:b/>
                <w:bCs/>
                <w:color w:val="000000" w:themeColor="text1"/>
                <w:sz w:val="26"/>
                <w:szCs w:val="26"/>
                <w:lang w:val="es-MX" w:eastAsia="es-ES"/>
              </w:rPr>
              <w:t>.</w:t>
            </w:r>
          </w:p>
        </w:tc>
        <w:tc>
          <w:tcPr>
            <w:tcW w:w="3712" w:type="dxa"/>
            <w:tcBorders>
              <w:top w:val="single" w:sz="4" w:space="0" w:color="auto"/>
              <w:left w:val="single" w:sz="4" w:space="0" w:color="auto"/>
              <w:bottom w:val="single" w:sz="4" w:space="0" w:color="auto"/>
              <w:right w:val="single" w:sz="4" w:space="0" w:color="auto"/>
            </w:tcBorders>
            <w:vAlign w:val="center"/>
          </w:tcPr>
          <w:p w14:paraId="44B0C568" w14:textId="64860E84" w:rsidR="00523DC2" w:rsidRPr="003B6D4E" w:rsidRDefault="00523DC2" w:rsidP="00523DC2">
            <w:pPr>
              <w:tabs>
                <w:tab w:val="left" w:pos="426"/>
              </w:tabs>
              <w:spacing w:before="240" w:after="240"/>
              <w:jc w:val="center"/>
              <w:rPr>
                <w:rFonts w:ascii="Arial" w:eastAsia="Calibri" w:hAnsi="Arial" w:cs="Arial"/>
                <w:b/>
                <w:bCs/>
                <w:color w:val="000000" w:themeColor="text1"/>
                <w:sz w:val="26"/>
                <w:szCs w:val="26"/>
                <w:lang w:val="es-MX" w:eastAsia="es-ES"/>
              </w:rPr>
            </w:pPr>
            <w:r w:rsidRPr="003B6D4E">
              <w:rPr>
                <w:rFonts w:ascii="Arial" w:eastAsia="Calibri" w:hAnsi="Arial" w:cs="Arial"/>
                <w:b/>
                <w:bCs/>
                <w:color w:val="000000" w:themeColor="text1"/>
                <w:sz w:val="26"/>
                <w:szCs w:val="26"/>
                <w:lang w:val="es-MX" w:eastAsia="es-ES"/>
              </w:rPr>
              <w:t>DECISIÓN</w:t>
            </w:r>
          </w:p>
        </w:tc>
        <w:tc>
          <w:tcPr>
            <w:tcW w:w="3827" w:type="dxa"/>
            <w:tcBorders>
              <w:top w:val="single" w:sz="4" w:space="0" w:color="auto"/>
              <w:left w:val="single" w:sz="4" w:space="0" w:color="auto"/>
              <w:bottom w:val="single" w:sz="4" w:space="0" w:color="auto"/>
              <w:right w:val="single" w:sz="4" w:space="0" w:color="auto"/>
            </w:tcBorders>
          </w:tcPr>
          <w:p w14:paraId="4C920A5C" w14:textId="2D4427FB" w:rsidR="00523DC2" w:rsidRPr="00F5749A" w:rsidRDefault="00523DC2" w:rsidP="00523DC2">
            <w:pPr>
              <w:pStyle w:val="Prrafodelista"/>
              <w:widowControl w:val="0"/>
              <w:autoSpaceDE w:val="0"/>
              <w:autoSpaceDN w:val="0"/>
              <w:adjustRightInd w:val="0"/>
              <w:ind w:left="0"/>
              <w:rPr>
                <w:rFonts w:cs="Arial"/>
                <w:b/>
                <w:bCs/>
                <w:color w:val="000000" w:themeColor="text1"/>
                <w:sz w:val="26"/>
                <w:szCs w:val="26"/>
                <w:highlight w:val="cyan"/>
              </w:rPr>
            </w:pPr>
            <w:r>
              <w:rPr>
                <w:rFonts w:cs="Arial"/>
                <w:color w:val="000000" w:themeColor="text1"/>
                <w:sz w:val="26"/>
                <w:szCs w:val="26"/>
              </w:rPr>
              <w:t>E</w:t>
            </w:r>
            <w:r w:rsidRPr="00523DC2">
              <w:rPr>
                <w:rFonts w:cs="Arial"/>
                <w:color w:val="000000" w:themeColor="text1"/>
                <w:sz w:val="26"/>
                <w:szCs w:val="26"/>
              </w:rPr>
              <w:t>n la materia de la revisión, confirmar la sentencia recurrida, negar el amparo respecto del artículo reclamado y declarar sin materia la revisión adhesiva</w:t>
            </w:r>
            <w:r w:rsidR="00E77A5E">
              <w:rPr>
                <w:rFonts w:cs="Arial"/>
                <w:color w:val="000000" w:themeColor="text1"/>
                <w:sz w:val="26"/>
                <w:szCs w:val="26"/>
              </w:rPr>
              <w:t>.</w:t>
            </w:r>
          </w:p>
        </w:tc>
        <w:tc>
          <w:tcPr>
            <w:tcW w:w="1083" w:type="dxa"/>
            <w:tcBorders>
              <w:top w:val="single" w:sz="4" w:space="0" w:color="auto"/>
              <w:left w:val="single" w:sz="4" w:space="0" w:color="auto"/>
              <w:bottom w:val="single" w:sz="4" w:space="0" w:color="auto"/>
              <w:right w:val="single" w:sz="4" w:space="0" w:color="auto"/>
            </w:tcBorders>
            <w:vAlign w:val="center"/>
          </w:tcPr>
          <w:p w14:paraId="19A454A0" w14:textId="6DD2FEDC" w:rsidR="00523DC2" w:rsidRPr="00523DC2" w:rsidRDefault="00523DC2" w:rsidP="00523DC2">
            <w:pPr>
              <w:tabs>
                <w:tab w:val="left" w:pos="426"/>
              </w:tabs>
              <w:jc w:val="center"/>
              <w:rPr>
                <w:rFonts w:ascii="Arial" w:eastAsia="Calibri" w:hAnsi="Arial" w:cs="Arial"/>
                <w:bCs/>
                <w:color w:val="000000" w:themeColor="text1"/>
                <w:sz w:val="26"/>
                <w:szCs w:val="26"/>
                <w:lang w:val="es-MX" w:eastAsia="es-ES"/>
              </w:rPr>
            </w:pPr>
            <w:r w:rsidRPr="00523DC2">
              <w:rPr>
                <w:rFonts w:ascii="Arial" w:eastAsia="Calibri" w:hAnsi="Arial" w:cs="Arial"/>
                <w:bCs/>
                <w:color w:val="000000" w:themeColor="text1"/>
                <w:sz w:val="26"/>
                <w:szCs w:val="26"/>
                <w:lang w:val="es-MX" w:eastAsia="es-ES"/>
              </w:rPr>
              <w:t>2</w:t>
            </w:r>
            <w:r w:rsidR="009127AD">
              <w:rPr>
                <w:rFonts w:ascii="Arial" w:eastAsia="Calibri" w:hAnsi="Arial" w:cs="Arial"/>
                <w:bCs/>
                <w:color w:val="000000" w:themeColor="text1"/>
                <w:sz w:val="26"/>
                <w:szCs w:val="26"/>
                <w:lang w:val="es-MX" w:eastAsia="es-ES"/>
              </w:rPr>
              <w:t>6</w:t>
            </w:r>
          </w:p>
        </w:tc>
      </w:tr>
    </w:tbl>
    <w:p w14:paraId="39BDABDF" w14:textId="77777777" w:rsidR="00AB6D32" w:rsidRPr="003B6D4E" w:rsidRDefault="00AB6D32" w:rsidP="00447E7E">
      <w:pPr>
        <w:pStyle w:val="corte1datos"/>
        <w:ind w:left="0"/>
        <w:jc w:val="both"/>
        <w:rPr>
          <w:rFonts w:cs="Arial"/>
          <w:color w:val="000000" w:themeColor="text1"/>
          <w:sz w:val="28"/>
          <w:szCs w:val="28"/>
          <w:lang w:val="es-ES_tradnl"/>
        </w:rPr>
      </w:pPr>
    </w:p>
    <w:p w14:paraId="62A49FE9" w14:textId="2CE01B7F" w:rsidR="00447E7E" w:rsidRPr="003B6D4E" w:rsidRDefault="00447E7E" w:rsidP="00447E7E">
      <w:pPr>
        <w:pStyle w:val="corte1datos"/>
        <w:ind w:left="0"/>
        <w:jc w:val="both"/>
        <w:rPr>
          <w:rFonts w:cs="Arial"/>
          <w:color w:val="000000" w:themeColor="text1"/>
          <w:sz w:val="28"/>
          <w:szCs w:val="28"/>
          <w:lang w:val="es-ES_tradnl"/>
        </w:rPr>
        <w:sectPr w:rsidR="00447E7E" w:rsidRPr="003B6D4E" w:rsidSect="00B7780A">
          <w:headerReference w:type="even" r:id="rId11"/>
          <w:headerReference w:type="default" r:id="rId12"/>
          <w:footerReference w:type="even" r:id="rId13"/>
          <w:footerReference w:type="default" r:id="rId14"/>
          <w:endnotePr>
            <w:numFmt w:val="decimal"/>
          </w:endnotePr>
          <w:pgSz w:w="12242" w:h="19442" w:code="145"/>
          <w:pgMar w:top="2552" w:right="1701" w:bottom="2552" w:left="1701" w:header="1134" w:footer="1701" w:gutter="0"/>
          <w:pgNumType w:fmt="upperRoman" w:start="1"/>
          <w:cols w:space="720"/>
          <w:titlePg/>
          <w:docGrid w:linePitch="360"/>
        </w:sectPr>
      </w:pPr>
    </w:p>
    <w:p w14:paraId="1A4F9B56" w14:textId="77777777" w:rsidR="008E153F" w:rsidRPr="003B6D4E" w:rsidRDefault="008E153F" w:rsidP="00FD51A1">
      <w:pPr>
        <w:pStyle w:val="corte1datos"/>
        <w:ind w:left="2977"/>
        <w:jc w:val="both"/>
        <w:rPr>
          <w:rFonts w:cs="Arial"/>
          <w:color w:val="000000" w:themeColor="text1"/>
          <w:sz w:val="28"/>
          <w:szCs w:val="28"/>
          <w:lang w:val="es-ES_tradnl"/>
        </w:rPr>
      </w:pPr>
      <w:r w:rsidRPr="003B6D4E">
        <w:rPr>
          <w:rFonts w:cs="Arial"/>
          <w:color w:val="000000" w:themeColor="text1"/>
          <w:sz w:val="28"/>
          <w:szCs w:val="28"/>
          <w:lang w:val="es-ES_tradnl"/>
        </w:rPr>
        <w:lastRenderedPageBreak/>
        <w:t xml:space="preserve">AMPARO EN REVISIÓN </w:t>
      </w:r>
      <w:r>
        <w:rPr>
          <w:rFonts w:cs="Arial"/>
          <w:color w:val="000000" w:themeColor="text1"/>
          <w:sz w:val="28"/>
          <w:szCs w:val="28"/>
          <w:lang w:val="es-ES_tradnl"/>
        </w:rPr>
        <w:t>593</w:t>
      </w:r>
      <w:r w:rsidRPr="003B6D4E">
        <w:rPr>
          <w:rFonts w:cs="Arial"/>
          <w:color w:val="000000" w:themeColor="text1"/>
          <w:sz w:val="28"/>
          <w:szCs w:val="28"/>
          <w:lang w:val="es-ES_tradnl"/>
        </w:rPr>
        <w:t>/202</w:t>
      </w:r>
      <w:r>
        <w:rPr>
          <w:rFonts w:cs="Arial"/>
          <w:color w:val="000000" w:themeColor="text1"/>
          <w:sz w:val="28"/>
          <w:szCs w:val="28"/>
          <w:lang w:val="es-ES_tradnl"/>
        </w:rPr>
        <w:t>3</w:t>
      </w:r>
    </w:p>
    <w:p w14:paraId="5DA016D8" w14:textId="7A5AB015" w:rsidR="00675E84" w:rsidRDefault="008E153F" w:rsidP="00FD51A1">
      <w:pPr>
        <w:pStyle w:val="corte1datos"/>
        <w:ind w:left="2977"/>
        <w:jc w:val="both"/>
        <w:rPr>
          <w:color w:val="000000" w:themeColor="text1"/>
          <w:sz w:val="28"/>
          <w:szCs w:val="28"/>
          <w:lang w:val="es-ES_tradnl"/>
        </w:rPr>
      </w:pPr>
      <w:r w:rsidRPr="003B6D4E">
        <w:rPr>
          <w:rFonts w:cs="Arial"/>
          <w:color w:val="000000" w:themeColor="text1"/>
          <w:sz w:val="28"/>
          <w:szCs w:val="28"/>
          <w:lang w:val="es-ES_tradnl"/>
        </w:rPr>
        <w:t>QUEJOSa</w:t>
      </w:r>
      <w:r w:rsidR="003C0148">
        <w:rPr>
          <w:rFonts w:cs="Arial"/>
          <w:color w:val="000000" w:themeColor="text1"/>
          <w:sz w:val="28"/>
          <w:szCs w:val="28"/>
          <w:lang w:val="es-ES_tradnl"/>
        </w:rPr>
        <w:t xml:space="preserve"> </w:t>
      </w:r>
      <w:r w:rsidR="003C0148" w:rsidRPr="00655D71">
        <w:rPr>
          <w:rFonts w:cs="Arial"/>
          <w:color w:val="000000" w:themeColor="text1"/>
          <w:sz w:val="28"/>
          <w:szCs w:val="28"/>
          <w:lang w:val="es-ES_tradnl"/>
        </w:rPr>
        <w:t>Y RECURRENTE</w:t>
      </w:r>
      <w:r w:rsidRPr="00655D71">
        <w:rPr>
          <w:rFonts w:cs="Arial"/>
          <w:color w:val="000000" w:themeColor="text1"/>
          <w:sz w:val="28"/>
          <w:szCs w:val="28"/>
          <w:lang w:val="es-ES_tradnl"/>
        </w:rPr>
        <w:t xml:space="preserve">: </w:t>
      </w:r>
      <w:r w:rsidRPr="00655D71">
        <w:rPr>
          <w:color w:val="000000" w:themeColor="text1"/>
          <w:sz w:val="28"/>
          <w:szCs w:val="28"/>
          <w:lang w:val="es-ES_tradnl"/>
        </w:rPr>
        <w:t>operadora</w:t>
      </w:r>
      <w:r>
        <w:rPr>
          <w:color w:val="000000" w:themeColor="text1"/>
          <w:sz w:val="28"/>
          <w:szCs w:val="28"/>
          <w:lang w:val="es-ES_tradnl"/>
        </w:rPr>
        <w:t xml:space="preserve"> fs cp</w:t>
      </w:r>
      <w:r w:rsidRPr="003B6D4E">
        <w:rPr>
          <w:color w:val="000000" w:themeColor="text1"/>
          <w:sz w:val="28"/>
          <w:szCs w:val="28"/>
          <w:lang w:val="es-ES_tradnl"/>
        </w:rPr>
        <w:t xml:space="preserve">, sociedad </w:t>
      </w:r>
      <w:r>
        <w:rPr>
          <w:color w:val="000000" w:themeColor="text1"/>
          <w:sz w:val="28"/>
          <w:szCs w:val="28"/>
          <w:lang w:val="es-ES_tradnl"/>
        </w:rPr>
        <w:t>de responsabilidad limitada</w:t>
      </w:r>
      <w:r w:rsidRPr="003B6D4E">
        <w:rPr>
          <w:color w:val="000000" w:themeColor="text1"/>
          <w:sz w:val="28"/>
          <w:szCs w:val="28"/>
          <w:lang w:val="es-ES_tradnl"/>
        </w:rPr>
        <w:t xml:space="preserve"> de capital variable</w:t>
      </w:r>
    </w:p>
    <w:p w14:paraId="26244BE4" w14:textId="77777777" w:rsidR="00FD51A1" w:rsidRDefault="00FD51A1" w:rsidP="00C7289B">
      <w:pPr>
        <w:pStyle w:val="corte1datos"/>
        <w:ind w:left="2977"/>
        <w:jc w:val="both"/>
        <w:rPr>
          <w:rFonts w:cs="Arial"/>
          <w:color w:val="000000" w:themeColor="text1"/>
          <w:sz w:val="28"/>
          <w:szCs w:val="28"/>
          <w:lang w:val="es-ES_tradnl"/>
        </w:rPr>
      </w:pPr>
    </w:p>
    <w:p w14:paraId="56DF8CEF" w14:textId="77777777" w:rsidR="00C7289B" w:rsidRDefault="00C7289B" w:rsidP="00C7289B">
      <w:pPr>
        <w:pStyle w:val="corte1datos"/>
        <w:ind w:left="2977"/>
        <w:jc w:val="both"/>
        <w:rPr>
          <w:rFonts w:cs="Arial"/>
          <w:color w:val="000000" w:themeColor="text1"/>
          <w:sz w:val="28"/>
          <w:szCs w:val="28"/>
          <w:lang w:val="es-ES_tradnl"/>
        </w:rPr>
      </w:pPr>
    </w:p>
    <w:p w14:paraId="61994059" w14:textId="77777777" w:rsidR="00675E84" w:rsidRPr="003B6D4E" w:rsidRDefault="00675E84" w:rsidP="00675E84">
      <w:pPr>
        <w:pStyle w:val="corte2ponente"/>
        <w:jc w:val="both"/>
        <w:rPr>
          <w:rFonts w:cs="Arial"/>
          <w:color w:val="000000" w:themeColor="text1"/>
          <w:sz w:val="28"/>
          <w:szCs w:val="28"/>
        </w:rPr>
      </w:pPr>
      <w:r w:rsidRPr="003B6D4E">
        <w:rPr>
          <w:rFonts w:cs="Arial"/>
          <w:color w:val="000000" w:themeColor="text1"/>
          <w:sz w:val="28"/>
          <w:szCs w:val="28"/>
        </w:rPr>
        <w:t xml:space="preserve">PONENTE: </w:t>
      </w:r>
      <w:r w:rsidRPr="003B6D4E">
        <w:rPr>
          <w:rFonts w:cs="Arial"/>
          <w:color w:val="000000" w:themeColor="text1"/>
          <w:spacing w:val="-20"/>
          <w:sz w:val="28"/>
          <w:szCs w:val="28"/>
        </w:rPr>
        <w:t>MINISTRO juan luis gonzález alcántara carrancá</w:t>
      </w:r>
    </w:p>
    <w:p w14:paraId="4F46750A" w14:textId="0B0F386E" w:rsidR="00675E84" w:rsidRPr="007964C0" w:rsidRDefault="00675E84" w:rsidP="00675E84">
      <w:pPr>
        <w:pStyle w:val="corte1datos"/>
        <w:ind w:left="0"/>
        <w:jc w:val="both"/>
        <w:rPr>
          <w:rFonts w:cs="Arial"/>
          <w:color w:val="000000" w:themeColor="text1"/>
          <w:sz w:val="28"/>
          <w:szCs w:val="28"/>
          <w:lang w:val="es-ES_tradnl"/>
        </w:rPr>
      </w:pPr>
      <w:r w:rsidRPr="007964C0">
        <w:rPr>
          <w:rFonts w:cs="Arial"/>
          <w:color w:val="000000" w:themeColor="text1"/>
          <w:sz w:val="28"/>
          <w:szCs w:val="28"/>
          <w:lang w:val="es-ES_tradnl"/>
        </w:rPr>
        <w:t>SECRETARIo: VÍCTOR MANUEL ROCHA MERCADO</w:t>
      </w:r>
    </w:p>
    <w:p w14:paraId="28D068F9" w14:textId="5D9C855D" w:rsidR="00F275DC" w:rsidRPr="003B6D4E" w:rsidRDefault="00F275DC" w:rsidP="00F275DC">
      <w:pPr>
        <w:pStyle w:val="corte1datos"/>
        <w:ind w:left="0"/>
        <w:jc w:val="both"/>
        <w:rPr>
          <w:rFonts w:cs="Arial"/>
          <w:color w:val="000000" w:themeColor="text1"/>
          <w:sz w:val="28"/>
          <w:szCs w:val="28"/>
          <w:lang w:val="es-ES_tradnl"/>
        </w:rPr>
      </w:pPr>
      <w:r w:rsidRPr="007964C0">
        <w:rPr>
          <w:rFonts w:cs="Arial"/>
          <w:color w:val="000000" w:themeColor="text1"/>
          <w:sz w:val="28"/>
          <w:szCs w:val="28"/>
          <w:lang w:val="es-ES_tradnl"/>
        </w:rPr>
        <w:t>SECRETARI</w:t>
      </w:r>
      <w:r w:rsidR="001F69B0">
        <w:rPr>
          <w:rFonts w:cs="Arial"/>
          <w:color w:val="000000" w:themeColor="text1"/>
          <w:sz w:val="28"/>
          <w:szCs w:val="28"/>
          <w:lang w:val="es-ES_tradnl"/>
        </w:rPr>
        <w:t>a</w:t>
      </w:r>
      <w:r w:rsidRPr="007964C0">
        <w:rPr>
          <w:rFonts w:cs="Arial"/>
          <w:color w:val="000000" w:themeColor="text1"/>
          <w:sz w:val="28"/>
          <w:szCs w:val="28"/>
          <w:lang w:val="es-ES_tradnl"/>
        </w:rPr>
        <w:t xml:space="preserve"> AUXILIAR</w:t>
      </w:r>
      <w:r>
        <w:rPr>
          <w:rFonts w:cs="Arial"/>
          <w:color w:val="000000" w:themeColor="text1"/>
          <w:sz w:val="28"/>
          <w:szCs w:val="28"/>
          <w:lang w:val="es-ES_tradnl"/>
        </w:rPr>
        <w:t>: YURITZA CASTILLO CARLOCK</w:t>
      </w:r>
    </w:p>
    <w:p w14:paraId="2F7A93B6" w14:textId="32263A59" w:rsidR="00D733B6" w:rsidRPr="001C0AE8" w:rsidRDefault="001C0AE8" w:rsidP="00C7289B">
      <w:pPr>
        <w:pStyle w:val="corte3centro"/>
        <w:spacing w:line="480" w:lineRule="auto"/>
        <w:jc w:val="left"/>
        <w:rPr>
          <w:rFonts w:cs="Arial"/>
          <w:bCs/>
          <w:color w:val="000000" w:themeColor="text1"/>
          <w:sz w:val="28"/>
          <w:szCs w:val="28"/>
        </w:rPr>
      </w:pPr>
      <w:r>
        <w:rPr>
          <w:rFonts w:cs="Arial"/>
          <w:color w:val="000000" w:themeColor="text1"/>
          <w:sz w:val="28"/>
          <w:szCs w:val="28"/>
          <w:lang w:val="es-ES_tradnl"/>
        </w:rPr>
        <w:tab/>
      </w:r>
      <w:r>
        <w:rPr>
          <w:rFonts w:cs="Arial"/>
          <w:color w:val="000000" w:themeColor="text1"/>
          <w:sz w:val="28"/>
          <w:szCs w:val="28"/>
          <w:lang w:val="es-ES_tradnl"/>
        </w:rPr>
        <w:tab/>
      </w:r>
      <w:r>
        <w:rPr>
          <w:rFonts w:cs="Arial"/>
          <w:color w:val="000000" w:themeColor="text1"/>
          <w:sz w:val="28"/>
          <w:szCs w:val="28"/>
          <w:lang w:val="es-ES_tradnl"/>
        </w:rPr>
        <w:tab/>
      </w:r>
      <w:r>
        <w:rPr>
          <w:rFonts w:cs="Arial"/>
          <w:color w:val="000000" w:themeColor="text1"/>
          <w:sz w:val="28"/>
          <w:szCs w:val="28"/>
          <w:lang w:val="es-ES_tradnl"/>
        </w:rPr>
        <w:tab/>
        <w:t xml:space="preserve"> </w:t>
      </w:r>
      <w:r w:rsidR="007964C0">
        <w:rPr>
          <w:rFonts w:cs="Arial"/>
          <w:color w:val="000000" w:themeColor="text1"/>
          <w:sz w:val="28"/>
          <w:szCs w:val="28"/>
          <w:lang w:val="es-ES_tradnl"/>
        </w:rPr>
        <w:tab/>
        <w:t xml:space="preserve">  </w:t>
      </w:r>
    </w:p>
    <w:p w14:paraId="72AB780A" w14:textId="4EE0ACF2" w:rsidR="005B346E" w:rsidRPr="003B6D4E" w:rsidRDefault="005B346E" w:rsidP="00C26E45">
      <w:pPr>
        <w:widowControl w:val="0"/>
        <w:autoSpaceDE w:val="0"/>
        <w:autoSpaceDN w:val="0"/>
        <w:adjustRightInd w:val="0"/>
        <w:spacing w:line="360" w:lineRule="auto"/>
        <w:jc w:val="both"/>
        <w:rPr>
          <w:rFonts w:ascii="Arial" w:hAnsi="Arial" w:cs="Arial"/>
          <w:color w:val="000000" w:themeColor="text1"/>
          <w:sz w:val="28"/>
          <w:szCs w:val="28"/>
        </w:rPr>
      </w:pPr>
      <w:r w:rsidRPr="003B6D4E">
        <w:rPr>
          <w:rFonts w:ascii="Arial" w:hAnsi="Arial" w:cs="Arial"/>
          <w:color w:val="000000" w:themeColor="text1"/>
          <w:sz w:val="28"/>
          <w:szCs w:val="28"/>
        </w:rPr>
        <w:t xml:space="preserve">Ciudad de México. La Primera Sala de la Suprema Corte de Justicia de la Nación, en sesión </w:t>
      </w:r>
      <w:r w:rsidR="00B144F6" w:rsidRPr="003B6D4E">
        <w:rPr>
          <w:rFonts w:ascii="Arial" w:hAnsi="Arial" w:cs="Arial"/>
          <w:color w:val="000000" w:themeColor="text1"/>
          <w:sz w:val="28"/>
          <w:szCs w:val="28"/>
        </w:rPr>
        <w:t>de</w:t>
      </w:r>
      <w:r w:rsidR="00D34D2C" w:rsidRPr="003B6D4E">
        <w:rPr>
          <w:rFonts w:ascii="Arial" w:hAnsi="Arial" w:cs="Arial"/>
          <w:color w:val="000000" w:themeColor="text1"/>
          <w:sz w:val="28"/>
          <w:szCs w:val="28"/>
        </w:rPr>
        <w:t xml:space="preserve">l día </w:t>
      </w:r>
      <w:r w:rsidR="00C7289B">
        <w:rPr>
          <w:rFonts w:ascii="Arial" w:hAnsi="Arial" w:cs="Arial"/>
          <w:b/>
          <w:bCs/>
          <w:color w:val="000000" w:themeColor="text1"/>
          <w:sz w:val="28"/>
          <w:szCs w:val="28"/>
        </w:rPr>
        <w:t>dieciocho de octubre de</w:t>
      </w:r>
      <w:r w:rsidR="009662C8">
        <w:rPr>
          <w:rFonts w:ascii="Arial" w:hAnsi="Arial" w:cs="Arial"/>
          <w:b/>
          <w:bCs/>
          <w:color w:val="000000" w:themeColor="text1"/>
          <w:sz w:val="28"/>
          <w:szCs w:val="28"/>
        </w:rPr>
        <w:t xml:space="preserve"> dos mil vein</w:t>
      </w:r>
      <w:r w:rsidR="00BD491F">
        <w:rPr>
          <w:rFonts w:ascii="Arial" w:hAnsi="Arial" w:cs="Arial"/>
          <w:b/>
          <w:bCs/>
          <w:color w:val="000000" w:themeColor="text1"/>
          <w:sz w:val="28"/>
          <w:szCs w:val="28"/>
        </w:rPr>
        <w:t>ti</w:t>
      </w:r>
      <w:r w:rsidR="009662C8">
        <w:rPr>
          <w:rFonts w:ascii="Arial" w:hAnsi="Arial" w:cs="Arial"/>
          <w:b/>
          <w:bCs/>
          <w:color w:val="000000" w:themeColor="text1"/>
          <w:sz w:val="28"/>
          <w:szCs w:val="28"/>
        </w:rPr>
        <w:t>trés</w:t>
      </w:r>
      <w:r w:rsidR="000C075E" w:rsidRPr="003B6D4E">
        <w:rPr>
          <w:rFonts w:ascii="Arial" w:hAnsi="Arial" w:cs="Arial"/>
          <w:color w:val="000000" w:themeColor="text1"/>
          <w:sz w:val="28"/>
          <w:szCs w:val="28"/>
        </w:rPr>
        <w:t>,</w:t>
      </w:r>
      <w:r w:rsidRPr="003B6D4E">
        <w:rPr>
          <w:rFonts w:ascii="Arial" w:hAnsi="Arial" w:cs="Arial"/>
          <w:color w:val="000000" w:themeColor="text1"/>
          <w:sz w:val="28"/>
          <w:szCs w:val="28"/>
        </w:rPr>
        <w:t xml:space="preserve"> emite la siguiente:</w:t>
      </w:r>
    </w:p>
    <w:p w14:paraId="3729160A" w14:textId="77777777" w:rsidR="00B144F6" w:rsidRPr="003B6D4E" w:rsidRDefault="00B144F6" w:rsidP="00C26E45">
      <w:pPr>
        <w:widowControl w:val="0"/>
        <w:autoSpaceDE w:val="0"/>
        <w:autoSpaceDN w:val="0"/>
        <w:adjustRightInd w:val="0"/>
        <w:jc w:val="both"/>
        <w:rPr>
          <w:rFonts w:ascii="Arial" w:hAnsi="Arial" w:cs="Arial"/>
          <w:color w:val="000000" w:themeColor="text1"/>
          <w:sz w:val="28"/>
          <w:szCs w:val="28"/>
        </w:rPr>
      </w:pPr>
    </w:p>
    <w:p w14:paraId="3E3F4198" w14:textId="77777777" w:rsidR="005B346E" w:rsidRPr="003B6D4E" w:rsidRDefault="005B346E" w:rsidP="00C26E45">
      <w:pPr>
        <w:widowControl w:val="0"/>
        <w:autoSpaceDE w:val="0"/>
        <w:autoSpaceDN w:val="0"/>
        <w:adjustRightInd w:val="0"/>
        <w:jc w:val="center"/>
        <w:rPr>
          <w:rFonts w:ascii="Arial" w:hAnsi="Arial" w:cs="Arial"/>
          <w:b/>
          <w:bCs/>
          <w:color w:val="000000" w:themeColor="text1"/>
          <w:sz w:val="28"/>
          <w:szCs w:val="28"/>
        </w:rPr>
      </w:pPr>
      <w:r w:rsidRPr="003B6D4E">
        <w:rPr>
          <w:rFonts w:ascii="Arial" w:hAnsi="Arial" w:cs="Arial"/>
          <w:b/>
          <w:bCs/>
          <w:color w:val="000000" w:themeColor="text1"/>
          <w:sz w:val="28"/>
          <w:szCs w:val="28"/>
        </w:rPr>
        <w:t>SENTENCIA</w:t>
      </w:r>
    </w:p>
    <w:p w14:paraId="1BC43465" w14:textId="77777777" w:rsidR="005B346E" w:rsidRPr="003B6D4E" w:rsidRDefault="005B346E" w:rsidP="00C26E45">
      <w:pPr>
        <w:widowControl w:val="0"/>
        <w:autoSpaceDE w:val="0"/>
        <w:autoSpaceDN w:val="0"/>
        <w:adjustRightInd w:val="0"/>
        <w:spacing w:line="360" w:lineRule="auto"/>
        <w:jc w:val="center"/>
        <w:rPr>
          <w:rFonts w:ascii="Arial" w:hAnsi="Arial" w:cs="Arial"/>
          <w:b/>
          <w:bCs/>
          <w:color w:val="000000" w:themeColor="text1"/>
          <w:sz w:val="28"/>
          <w:szCs w:val="28"/>
        </w:rPr>
      </w:pPr>
    </w:p>
    <w:p w14:paraId="511AC7CE" w14:textId="1DB493F0" w:rsidR="005B346E" w:rsidRPr="003B6D4E" w:rsidRDefault="00A82618" w:rsidP="00C26E45">
      <w:pPr>
        <w:widowControl w:val="0"/>
        <w:autoSpaceDE w:val="0"/>
        <w:autoSpaceDN w:val="0"/>
        <w:adjustRightInd w:val="0"/>
        <w:spacing w:line="360" w:lineRule="auto"/>
        <w:jc w:val="both"/>
        <w:rPr>
          <w:rFonts w:ascii="Arial" w:hAnsi="Arial" w:cs="Arial"/>
          <w:color w:val="000000" w:themeColor="text1"/>
          <w:sz w:val="28"/>
          <w:szCs w:val="28"/>
        </w:rPr>
      </w:pPr>
      <w:r w:rsidRPr="003B6D4E">
        <w:rPr>
          <w:rFonts w:ascii="Arial" w:hAnsi="Arial" w:cs="Arial"/>
          <w:bCs/>
          <w:color w:val="000000" w:themeColor="text1"/>
          <w:sz w:val="28"/>
          <w:szCs w:val="28"/>
        </w:rPr>
        <w:t xml:space="preserve">Correspondiente al </w:t>
      </w:r>
      <w:r w:rsidRPr="003B6D4E">
        <w:rPr>
          <w:rFonts w:ascii="Arial" w:hAnsi="Arial" w:cs="Arial"/>
          <w:color w:val="000000" w:themeColor="text1"/>
          <w:sz w:val="28"/>
          <w:szCs w:val="28"/>
        </w:rPr>
        <w:t xml:space="preserve">amparo en revisión </w:t>
      </w:r>
      <w:r w:rsidR="007B13CE" w:rsidRPr="003B6D4E">
        <w:rPr>
          <w:rFonts w:ascii="Arial" w:hAnsi="Arial" w:cs="Arial"/>
          <w:color w:val="000000" w:themeColor="text1"/>
          <w:sz w:val="28"/>
          <w:szCs w:val="28"/>
        </w:rPr>
        <w:t>5</w:t>
      </w:r>
      <w:r w:rsidR="0081282B">
        <w:rPr>
          <w:rFonts w:ascii="Arial" w:hAnsi="Arial" w:cs="Arial"/>
          <w:color w:val="000000" w:themeColor="text1"/>
          <w:sz w:val="28"/>
          <w:szCs w:val="28"/>
        </w:rPr>
        <w:t>93</w:t>
      </w:r>
      <w:r w:rsidRPr="003B6D4E">
        <w:rPr>
          <w:rFonts w:ascii="Arial" w:hAnsi="Arial" w:cs="Arial"/>
          <w:color w:val="000000" w:themeColor="text1"/>
          <w:sz w:val="28"/>
          <w:szCs w:val="28"/>
        </w:rPr>
        <w:t>/202</w:t>
      </w:r>
      <w:r w:rsidR="0081282B">
        <w:rPr>
          <w:rFonts w:ascii="Arial" w:hAnsi="Arial" w:cs="Arial"/>
          <w:color w:val="000000" w:themeColor="text1"/>
          <w:sz w:val="28"/>
          <w:szCs w:val="28"/>
        </w:rPr>
        <w:t>3</w:t>
      </w:r>
      <w:r w:rsidRPr="003B6D4E">
        <w:rPr>
          <w:rFonts w:ascii="Arial" w:hAnsi="Arial" w:cs="Arial"/>
          <w:color w:val="000000" w:themeColor="text1"/>
          <w:sz w:val="28"/>
          <w:szCs w:val="28"/>
        </w:rPr>
        <w:t xml:space="preserve"> interpuesto por </w:t>
      </w:r>
      <w:r w:rsidR="0081282B" w:rsidRPr="004349C2">
        <w:rPr>
          <w:rFonts w:ascii="Arial" w:hAnsi="Arial" w:cs="Arial"/>
          <w:sz w:val="28"/>
          <w:szCs w:val="28"/>
        </w:rPr>
        <w:t>Operadora FS CP</w:t>
      </w:r>
      <w:r w:rsidR="00FA4401" w:rsidRPr="004349C2">
        <w:rPr>
          <w:rFonts w:ascii="Arial" w:hAnsi="Arial" w:cs="Arial"/>
          <w:sz w:val="28"/>
          <w:szCs w:val="28"/>
        </w:rPr>
        <w:t xml:space="preserve">, Sociedad </w:t>
      </w:r>
      <w:r w:rsidR="0081282B" w:rsidRPr="004349C2">
        <w:rPr>
          <w:rFonts w:ascii="Arial" w:hAnsi="Arial" w:cs="Arial"/>
          <w:sz w:val="28"/>
          <w:szCs w:val="28"/>
        </w:rPr>
        <w:t>de Responsabilidad Limitada</w:t>
      </w:r>
      <w:r w:rsidR="00FA4401" w:rsidRPr="004349C2">
        <w:rPr>
          <w:rFonts w:ascii="Arial" w:hAnsi="Arial" w:cs="Arial"/>
          <w:sz w:val="28"/>
          <w:szCs w:val="28"/>
        </w:rPr>
        <w:t xml:space="preserve"> de Capital Variable</w:t>
      </w:r>
      <w:r w:rsidRPr="004349C2">
        <w:rPr>
          <w:rFonts w:ascii="Arial" w:hAnsi="Arial" w:cs="Arial"/>
          <w:sz w:val="28"/>
          <w:szCs w:val="28"/>
        </w:rPr>
        <w:t xml:space="preserve">, </w:t>
      </w:r>
      <w:r w:rsidRPr="003B6D4E">
        <w:rPr>
          <w:rFonts w:ascii="Arial" w:hAnsi="Arial" w:cs="Arial"/>
          <w:color w:val="000000" w:themeColor="text1"/>
          <w:sz w:val="28"/>
          <w:szCs w:val="28"/>
        </w:rPr>
        <w:t xml:space="preserve">por </w:t>
      </w:r>
      <w:r w:rsidR="00FA4401" w:rsidRPr="003B6D4E">
        <w:rPr>
          <w:rFonts w:ascii="Arial" w:hAnsi="Arial" w:cs="Arial"/>
          <w:color w:val="000000" w:themeColor="text1"/>
          <w:sz w:val="28"/>
          <w:szCs w:val="28"/>
        </w:rPr>
        <w:t xml:space="preserve">conducto de su </w:t>
      </w:r>
      <w:r w:rsidR="0081282B">
        <w:rPr>
          <w:rFonts w:ascii="Arial" w:hAnsi="Arial" w:cs="Arial"/>
          <w:color w:val="000000" w:themeColor="text1"/>
          <w:sz w:val="28"/>
          <w:szCs w:val="28"/>
        </w:rPr>
        <w:t>autorizado</w:t>
      </w:r>
      <w:r w:rsidR="00FA4401" w:rsidRPr="003B6D4E">
        <w:rPr>
          <w:rFonts w:ascii="Arial" w:hAnsi="Arial" w:cs="Arial"/>
          <w:color w:val="000000" w:themeColor="text1"/>
          <w:sz w:val="28"/>
          <w:szCs w:val="28"/>
        </w:rPr>
        <w:t xml:space="preserve"> legal</w:t>
      </w:r>
      <w:r w:rsidRPr="003B6D4E">
        <w:rPr>
          <w:rFonts w:ascii="Arial" w:hAnsi="Arial" w:cs="Arial"/>
          <w:color w:val="000000" w:themeColor="text1"/>
          <w:sz w:val="28"/>
          <w:szCs w:val="28"/>
        </w:rPr>
        <w:t xml:space="preserve">, contra la sentencia dictada </w:t>
      </w:r>
      <w:r w:rsidR="00BB5445" w:rsidRPr="003B6D4E">
        <w:rPr>
          <w:rFonts w:ascii="Arial" w:hAnsi="Arial" w:cs="Arial"/>
          <w:color w:val="000000" w:themeColor="text1"/>
          <w:sz w:val="28"/>
          <w:szCs w:val="28"/>
        </w:rPr>
        <w:t xml:space="preserve">por el </w:t>
      </w:r>
      <w:r w:rsidR="00BB5445">
        <w:rPr>
          <w:rFonts w:ascii="Arial" w:hAnsi="Arial" w:cs="Arial"/>
          <w:color w:val="000000" w:themeColor="text1"/>
          <w:sz w:val="28"/>
          <w:szCs w:val="28"/>
        </w:rPr>
        <w:t>Juez Primero de Distrito en el Estado de Baja California</w:t>
      </w:r>
      <w:r w:rsidR="00BB5445" w:rsidRPr="003B6D4E">
        <w:rPr>
          <w:rFonts w:ascii="Arial" w:hAnsi="Arial" w:cs="Arial"/>
          <w:color w:val="000000" w:themeColor="text1"/>
          <w:sz w:val="28"/>
          <w:szCs w:val="28"/>
        </w:rPr>
        <w:t xml:space="preserve"> </w:t>
      </w:r>
      <w:r w:rsidR="00B66EC4">
        <w:rPr>
          <w:rFonts w:ascii="Arial" w:hAnsi="Arial" w:cs="Arial"/>
          <w:color w:val="000000" w:themeColor="text1"/>
          <w:sz w:val="28"/>
          <w:szCs w:val="28"/>
        </w:rPr>
        <w:t xml:space="preserve">Sur, con sede en la Paz, </w:t>
      </w:r>
      <w:r w:rsidR="00BB5445" w:rsidRPr="003B6D4E">
        <w:rPr>
          <w:rFonts w:ascii="Arial" w:hAnsi="Arial" w:cs="Arial"/>
          <w:color w:val="000000" w:themeColor="text1"/>
          <w:sz w:val="28"/>
          <w:szCs w:val="28"/>
        </w:rPr>
        <w:t xml:space="preserve">en el juicio de amparo indirecto </w:t>
      </w:r>
      <w:r w:rsidR="0091478B">
        <w:rPr>
          <w:rFonts w:ascii="Arial" w:hAnsi="Arial" w:cs="Arial"/>
          <w:color w:val="FF0000"/>
          <w:sz w:val="28"/>
          <w:szCs w:val="28"/>
        </w:rPr>
        <w:t>**********</w:t>
      </w:r>
      <w:r w:rsidRPr="003B6D4E">
        <w:rPr>
          <w:rFonts w:ascii="Arial" w:hAnsi="Arial" w:cs="Arial"/>
          <w:color w:val="000000" w:themeColor="text1"/>
          <w:sz w:val="28"/>
          <w:szCs w:val="28"/>
        </w:rPr>
        <w:t>.</w:t>
      </w:r>
    </w:p>
    <w:p w14:paraId="0B6FFDC2" w14:textId="77777777" w:rsidR="001F7B7F" w:rsidRPr="003B6D4E" w:rsidRDefault="001F7B7F" w:rsidP="00C26E45">
      <w:pPr>
        <w:widowControl w:val="0"/>
        <w:autoSpaceDE w:val="0"/>
        <w:autoSpaceDN w:val="0"/>
        <w:adjustRightInd w:val="0"/>
        <w:spacing w:line="360" w:lineRule="auto"/>
        <w:jc w:val="both"/>
        <w:rPr>
          <w:rFonts w:ascii="Arial" w:hAnsi="Arial" w:cs="Arial"/>
          <w:color w:val="000000" w:themeColor="text1"/>
          <w:sz w:val="28"/>
          <w:szCs w:val="28"/>
        </w:rPr>
      </w:pPr>
    </w:p>
    <w:p w14:paraId="6266BFBC" w14:textId="77777777" w:rsidR="005B346E" w:rsidRPr="003B6D4E" w:rsidRDefault="005B346E" w:rsidP="001F7B7F">
      <w:pPr>
        <w:autoSpaceDE w:val="0"/>
        <w:autoSpaceDN w:val="0"/>
        <w:adjustRightInd w:val="0"/>
        <w:jc w:val="center"/>
        <w:rPr>
          <w:rFonts w:ascii="Arial" w:hAnsi="Arial" w:cs="Arial"/>
          <w:b/>
          <w:color w:val="000000" w:themeColor="text1"/>
          <w:sz w:val="28"/>
          <w:szCs w:val="28"/>
        </w:rPr>
      </w:pPr>
      <w:r w:rsidRPr="003B6D4E">
        <w:rPr>
          <w:rFonts w:ascii="Arial" w:hAnsi="Arial" w:cs="Arial"/>
          <w:b/>
          <w:color w:val="000000" w:themeColor="text1"/>
          <w:sz w:val="28"/>
          <w:szCs w:val="28"/>
        </w:rPr>
        <w:t>I. ANTECEDENTES</w:t>
      </w:r>
    </w:p>
    <w:p w14:paraId="1AD67B59" w14:textId="77777777" w:rsidR="005B346E" w:rsidRPr="003B6D4E" w:rsidRDefault="005B346E" w:rsidP="00C4393B">
      <w:pPr>
        <w:pStyle w:val="Prrafodelista"/>
        <w:autoSpaceDE w:val="0"/>
        <w:autoSpaceDN w:val="0"/>
        <w:adjustRightInd w:val="0"/>
        <w:spacing w:line="480" w:lineRule="auto"/>
        <w:ind w:left="0"/>
        <w:rPr>
          <w:rFonts w:cs="Arial"/>
          <w:color w:val="000000" w:themeColor="text1"/>
          <w:szCs w:val="28"/>
        </w:rPr>
      </w:pPr>
    </w:p>
    <w:p w14:paraId="5CCAD2D4" w14:textId="27F3FDC4" w:rsidR="000660F0" w:rsidRPr="00862389" w:rsidRDefault="004B6EFB" w:rsidP="00C804DC">
      <w:pPr>
        <w:pStyle w:val="Prrafodelista"/>
        <w:numPr>
          <w:ilvl w:val="0"/>
          <w:numId w:val="2"/>
        </w:numPr>
        <w:autoSpaceDE w:val="0"/>
        <w:autoSpaceDN w:val="0"/>
        <w:adjustRightInd w:val="0"/>
        <w:spacing w:line="360" w:lineRule="auto"/>
        <w:ind w:left="0" w:hanging="567"/>
        <w:rPr>
          <w:rFonts w:cs="Arial"/>
          <w:color w:val="000000" w:themeColor="text1"/>
          <w:szCs w:val="28"/>
        </w:rPr>
      </w:pPr>
      <w:r w:rsidRPr="00862389">
        <w:rPr>
          <w:rFonts w:cs="Arial"/>
          <w:color w:val="000000" w:themeColor="text1"/>
          <w:szCs w:val="28"/>
        </w:rPr>
        <w:t>E</w:t>
      </w:r>
      <w:r w:rsidR="00BF4820" w:rsidRPr="00862389">
        <w:rPr>
          <w:rFonts w:cs="Arial"/>
          <w:color w:val="000000" w:themeColor="text1"/>
          <w:szCs w:val="28"/>
        </w:rPr>
        <w:t xml:space="preserve">l diecinueve de agosto de dos mil veintiuno, </w:t>
      </w:r>
      <w:r w:rsidR="00105B0D" w:rsidRPr="0091478B">
        <w:rPr>
          <w:rFonts w:cs="Arial"/>
          <w:szCs w:val="28"/>
        </w:rPr>
        <w:t xml:space="preserve">Operadora FS CP Sociedad de Responsabilidad Limitada de Capital Variable </w:t>
      </w:r>
      <w:r w:rsidR="00512BAB" w:rsidRPr="0091478B">
        <w:rPr>
          <w:rFonts w:cs="Arial"/>
          <w:szCs w:val="28"/>
        </w:rPr>
        <w:t xml:space="preserve">presentó </w:t>
      </w:r>
      <w:r w:rsidR="00862389" w:rsidRPr="00862389">
        <w:rPr>
          <w:rFonts w:cs="Arial"/>
          <w:color w:val="000000" w:themeColor="text1"/>
          <w:szCs w:val="28"/>
        </w:rPr>
        <w:t>su d</w:t>
      </w:r>
      <w:r w:rsidR="00512BAB" w:rsidRPr="00862389">
        <w:rPr>
          <w:rFonts w:cs="Arial"/>
          <w:color w:val="000000" w:themeColor="text1"/>
          <w:szCs w:val="28"/>
        </w:rPr>
        <w:t xml:space="preserve">eclaración mensual de julio </w:t>
      </w:r>
      <w:r w:rsidR="00862389" w:rsidRPr="00862389">
        <w:rPr>
          <w:rFonts w:cs="Arial"/>
          <w:color w:val="000000" w:themeColor="text1"/>
          <w:szCs w:val="28"/>
        </w:rPr>
        <w:t xml:space="preserve">de </w:t>
      </w:r>
      <w:r w:rsidR="00512BAB" w:rsidRPr="00862389">
        <w:rPr>
          <w:rFonts w:cs="Arial"/>
          <w:color w:val="000000" w:themeColor="text1"/>
          <w:szCs w:val="28"/>
        </w:rPr>
        <w:t>dos mil veintiuno</w:t>
      </w:r>
      <w:r w:rsidR="00862389" w:rsidRPr="00862389">
        <w:rPr>
          <w:rFonts w:cs="Arial"/>
          <w:color w:val="000000" w:themeColor="text1"/>
          <w:szCs w:val="28"/>
        </w:rPr>
        <w:t xml:space="preserve">. </w:t>
      </w:r>
      <w:r w:rsidR="000A056E">
        <w:rPr>
          <w:rFonts w:cs="Arial"/>
          <w:color w:val="000000" w:themeColor="text1"/>
          <w:szCs w:val="28"/>
        </w:rPr>
        <w:t>E</w:t>
      </w:r>
      <w:r w:rsidR="007C753F" w:rsidRPr="00862389">
        <w:rPr>
          <w:rFonts w:cs="Arial"/>
          <w:color w:val="000000" w:themeColor="text1"/>
          <w:szCs w:val="28"/>
        </w:rPr>
        <w:t>l treinta y uno de agosto</w:t>
      </w:r>
      <w:r w:rsidR="000A056E">
        <w:rPr>
          <w:rFonts w:cs="Arial"/>
          <w:color w:val="000000" w:themeColor="text1"/>
          <w:szCs w:val="28"/>
        </w:rPr>
        <w:t xml:space="preserve"> del mismo año</w:t>
      </w:r>
      <w:r w:rsidR="00862389" w:rsidRPr="00862389">
        <w:rPr>
          <w:rFonts w:cs="Arial"/>
          <w:color w:val="000000" w:themeColor="text1"/>
          <w:szCs w:val="28"/>
        </w:rPr>
        <w:t xml:space="preserve"> </w:t>
      </w:r>
      <w:r w:rsidR="009D4D45" w:rsidRPr="00862389">
        <w:rPr>
          <w:rFonts w:cs="Arial"/>
          <w:color w:val="000000" w:themeColor="text1"/>
          <w:szCs w:val="28"/>
        </w:rPr>
        <w:t xml:space="preserve">presentó </w:t>
      </w:r>
      <w:r w:rsidR="00862389" w:rsidRPr="00862389">
        <w:rPr>
          <w:rFonts w:cs="Arial"/>
          <w:color w:val="000000" w:themeColor="text1"/>
          <w:szCs w:val="28"/>
        </w:rPr>
        <w:t xml:space="preserve">una </w:t>
      </w:r>
      <w:r w:rsidR="009D4D45" w:rsidRPr="00862389">
        <w:rPr>
          <w:rFonts w:cs="Arial"/>
          <w:color w:val="000000" w:themeColor="text1"/>
          <w:szCs w:val="28"/>
        </w:rPr>
        <w:t xml:space="preserve">declaración complementaria </w:t>
      </w:r>
      <w:r w:rsidR="00FC1D65" w:rsidRPr="00862389">
        <w:rPr>
          <w:rFonts w:cs="Arial"/>
          <w:color w:val="000000" w:themeColor="text1"/>
          <w:szCs w:val="28"/>
        </w:rPr>
        <w:t>y pagó</w:t>
      </w:r>
      <w:r w:rsidR="0066074B" w:rsidRPr="00862389">
        <w:rPr>
          <w:rFonts w:cs="Arial"/>
          <w:color w:val="000000" w:themeColor="text1"/>
          <w:szCs w:val="28"/>
        </w:rPr>
        <w:t xml:space="preserve"> </w:t>
      </w:r>
      <w:r w:rsidR="0091478B">
        <w:rPr>
          <w:rFonts w:cs="Arial"/>
          <w:color w:val="FF0000"/>
          <w:szCs w:val="28"/>
          <w:lang w:val="es-MX"/>
        </w:rPr>
        <w:t>**********</w:t>
      </w:r>
      <w:r w:rsidR="00862389" w:rsidRPr="00862389">
        <w:rPr>
          <w:rFonts w:cs="Arial"/>
          <w:szCs w:val="28"/>
          <w:lang w:val="es-MX"/>
        </w:rPr>
        <w:t xml:space="preserve"> por concepto de recargos</w:t>
      </w:r>
      <w:r w:rsidR="000A056E">
        <w:rPr>
          <w:rFonts w:cs="Arial"/>
          <w:szCs w:val="28"/>
          <w:lang w:val="es-MX"/>
        </w:rPr>
        <w:t xml:space="preserve"> por mora</w:t>
      </w:r>
      <w:r w:rsidR="00862389" w:rsidRPr="00862389">
        <w:rPr>
          <w:rFonts w:cs="Arial"/>
          <w:color w:val="000000" w:themeColor="text1"/>
          <w:szCs w:val="28"/>
        </w:rPr>
        <w:t>, de conformidad</w:t>
      </w:r>
      <w:r w:rsidR="009D4D45" w:rsidRPr="00862389">
        <w:rPr>
          <w:rFonts w:cs="Arial"/>
          <w:color w:val="000000" w:themeColor="text1"/>
          <w:szCs w:val="28"/>
        </w:rPr>
        <w:t xml:space="preserve"> con lo dispuesto por el artículo 21, párrafos primero y quinto, del Código Fiscal de la Federación</w:t>
      </w:r>
      <w:r w:rsidR="00D16494" w:rsidRPr="00862389">
        <w:rPr>
          <w:rFonts w:cs="Arial"/>
          <w:color w:val="000000" w:themeColor="text1"/>
          <w:szCs w:val="28"/>
        </w:rPr>
        <w:t>.</w:t>
      </w:r>
      <w:r w:rsidR="0079417A" w:rsidRPr="004D3233">
        <w:rPr>
          <w:rStyle w:val="Refdenotaalpie"/>
          <w:bCs/>
          <w:color w:val="000000" w:themeColor="text1"/>
        </w:rPr>
        <w:footnoteReference w:id="1"/>
      </w:r>
    </w:p>
    <w:p w14:paraId="1D40AFF0" w14:textId="221BC21A" w:rsidR="00FA4401" w:rsidRPr="00A64C18" w:rsidRDefault="00C4508D" w:rsidP="00E16410">
      <w:pPr>
        <w:pStyle w:val="Prrafodelista"/>
        <w:numPr>
          <w:ilvl w:val="0"/>
          <w:numId w:val="2"/>
        </w:numPr>
        <w:autoSpaceDE w:val="0"/>
        <w:autoSpaceDN w:val="0"/>
        <w:adjustRightInd w:val="0"/>
        <w:spacing w:line="360" w:lineRule="auto"/>
        <w:ind w:left="0" w:hanging="567"/>
        <w:rPr>
          <w:rFonts w:cs="Arial"/>
          <w:color w:val="000000" w:themeColor="text1"/>
          <w:szCs w:val="28"/>
        </w:rPr>
      </w:pPr>
      <w:r w:rsidRPr="00A64C18">
        <w:rPr>
          <w:rFonts w:cs="Arial"/>
          <w:color w:val="000000" w:themeColor="text1"/>
          <w:szCs w:val="28"/>
        </w:rPr>
        <w:lastRenderedPageBreak/>
        <w:t xml:space="preserve">El </w:t>
      </w:r>
      <w:r w:rsidR="00701A24" w:rsidRPr="00A64C18">
        <w:rPr>
          <w:rFonts w:cs="Arial"/>
          <w:color w:val="000000" w:themeColor="text1"/>
          <w:szCs w:val="28"/>
        </w:rPr>
        <w:t>veinte de septiembre de dos mil veintiuno</w:t>
      </w:r>
      <w:r w:rsidR="00862389">
        <w:rPr>
          <w:rFonts w:cs="Arial"/>
          <w:color w:val="000000" w:themeColor="text1"/>
          <w:szCs w:val="28"/>
        </w:rPr>
        <w:t>, la contribuyente</w:t>
      </w:r>
      <w:r w:rsidR="00FA4401" w:rsidRPr="00A64C18">
        <w:rPr>
          <w:rFonts w:cs="Arial"/>
          <w:color w:val="000000" w:themeColor="text1"/>
          <w:szCs w:val="28"/>
        </w:rPr>
        <w:t xml:space="preserve"> promovió juicio de amparo indirecto</w:t>
      </w:r>
      <w:r w:rsidR="00817005" w:rsidRPr="00A64C18">
        <w:rPr>
          <w:rFonts w:cs="Arial"/>
          <w:color w:val="000000" w:themeColor="text1"/>
          <w:szCs w:val="28"/>
        </w:rPr>
        <w:t xml:space="preserve">, por conducto de su </w:t>
      </w:r>
      <w:r w:rsidR="00A64C18" w:rsidRPr="00A64C18">
        <w:rPr>
          <w:rFonts w:cs="Arial"/>
          <w:color w:val="000000" w:themeColor="text1"/>
          <w:szCs w:val="28"/>
        </w:rPr>
        <w:t>apoderado</w:t>
      </w:r>
      <w:r w:rsidR="00817005" w:rsidRPr="00A64C18">
        <w:rPr>
          <w:rFonts w:cs="Arial"/>
          <w:color w:val="000000" w:themeColor="text1"/>
          <w:szCs w:val="28"/>
        </w:rPr>
        <w:t xml:space="preserve"> legal,</w:t>
      </w:r>
      <w:r w:rsidR="00FA4401" w:rsidRPr="00A64C18">
        <w:rPr>
          <w:rFonts w:cs="Arial"/>
          <w:color w:val="000000" w:themeColor="text1"/>
          <w:szCs w:val="28"/>
        </w:rPr>
        <w:t xml:space="preserve"> en contra de las autoridades y actos que a continuación se precisan:</w:t>
      </w:r>
    </w:p>
    <w:p w14:paraId="55AA5138" w14:textId="77777777" w:rsidR="00FA4401" w:rsidRPr="00A64C18" w:rsidRDefault="00FA4401" w:rsidP="00FA4401">
      <w:pPr>
        <w:pStyle w:val="Sinespaciado"/>
        <w:spacing w:line="360" w:lineRule="auto"/>
        <w:rPr>
          <w:rFonts w:ascii="Arial" w:hAnsi="Arial" w:cs="Arial"/>
          <w:color w:val="000000" w:themeColor="text1"/>
          <w:sz w:val="28"/>
        </w:rPr>
      </w:pPr>
    </w:p>
    <w:p w14:paraId="01FAB2AE" w14:textId="77777777" w:rsidR="00FA4401" w:rsidRPr="00A64C18" w:rsidRDefault="00FA4401" w:rsidP="00FA4401">
      <w:pPr>
        <w:pStyle w:val="TEXTONORMAL"/>
        <w:spacing w:line="276" w:lineRule="auto"/>
        <w:ind w:right="851"/>
        <w:rPr>
          <w:b/>
          <w:color w:val="000000" w:themeColor="text1"/>
          <w:lang w:val="es-ES_tradnl"/>
        </w:rPr>
      </w:pPr>
      <w:r w:rsidRPr="00A64C18">
        <w:rPr>
          <w:b/>
          <w:color w:val="000000" w:themeColor="text1"/>
          <w:lang w:val="es-ES_tradnl"/>
        </w:rPr>
        <w:t>AUTORIDADES RESPONSABLES:</w:t>
      </w:r>
    </w:p>
    <w:p w14:paraId="09A56ED1" w14:textId="77777777" w:rsidR="00FA4401" w:rsidRPr="00CF564A" w:rsidRDefault="00FA4401" w:rsidP="00FA4401">
      <w:pPr>
        <w:pStyle w:val="TEXTONORMAL"/>
        <w:spacing w:line="276" w:lineRule="auto"/>
        <w:ind w:right="851"/>
        <w:rPr>
          <w:b/>
          <w:color w:val="000000" w:themeColor="text1"/>
          <w:lang w:val="es-ES_tradnl"/>
        </w:rPr>
      </w:pPr>
    </w:p>
    <w:p w14:paraId="7579D7AF" w14:textId="282CECFB" w:rsidR="000769B6" w:rsidRPr="00CF564A" w:rsidRDefault="000769B6" w:rsidP="00FA4401">
      <w:pPr>
        <w:pStyle w:val="TEXTONORMAL"/>
        <w:numPr>
          <w:ilvl w:val="0"/>
          <w:numId w:val="7"/>
        </w:numPr>
        <w:spacing w:line="276" w:lineRule="auto"/>
        <w:ind w:left="1077" w:right="851"/>
        <w:rPr>
          <w:b/>
          <w:color w:val="000000" w:themeColor="text1"/>
          <w:lang w:val="es-ES_tradnl"/>
        </w:rPr>
      </w:pPr>
      <w:r w:rsidRPr="00CF564A">
        <w:rPr>
          <w:bCs/>
          <w:color w:val="000000" w:themeColor="text1"/>
          <w:lang w:val="es-ES_tradnl"/>
        </w:rPr>
        <w:t>Presidente de la República.</w:t>
      </w:r>
    </w:p>
    <w:p w14:paraId="6FCDB5F0" w14:textId="77777777" w:rsidR="00CF564A" w:rsidRPr="00CF564A" w:rsidRDefault="00CF564A" w:rsidP="00CF564A">
      <w:pPr>
        <w:pStyle w:val="TEXTONORMAL"/>
        <w:spacing w:line="276" w:lineRule="auto"/>
        <w:ind w:left="1077" w:right="851" w:firstLine="0"/>
        <w:rPr>
          <w:b/>
          <w:color w:val="000000" w:themeColor="text1"/>
          <w:lang w:val="es-ES_tradnl"/>
        </w:rPr>
      </w:pPr>
    </w:p>
    <w:p w14:paraId="2A9904D9" w14:textId="43A6EA5D" w:rsidR="00FA4401" w:rsidRPr="00CF564A" w:rsidRDefault="00FA4401" w:rsidP="00FA4401">
      <w:pPr>
        <w:pStyle w:val="TEXTONORMAL"/>
        <w:numPr>
          <w:ilvl w:val="0"/>
          <w:numId w:val="7"/>
        </w:numPr>
        <w:spacing w:line="276" w:lineRule="auto"/>
        <w:ind w:left="1077" w:right="851"/>
        <w:rPr>
          <w:b/>
          <w:color w:val="000000" w:themeColor="text1"/>
          <w:lang w:val="es-ES_tradnl"/>
        </w:rPr>
      </w:pPr>
      <w:r w:rsidRPr="00CF564A">
        <w:rPr>
          <w:color w:val="000000" w:themeColor="text1"/>
          <w:lang w:val="es-ES_tradnl"/>
        </w:rPr>
        <w:t>Cámaras de Diputados y de Senadores del Congreso de la Unión.</w:t>
      </w:r>
    </w:p>
    <w:p w14:paraId="4B5BB6CA" w14:textId="77777777" w:rsidR="00FA4401" w:rsidRPr="00CF564A" w:rsidRDefault="00FA4401" w:rsidP="00FA4401">
      <w:pPr>
        <w:pStyle w:val="Prrafodelista"/>
        <w:rPr>
          <w:rFonts w:cs="Arial"/>
          <w:color w:val="000000" w:themeColor="text1"/>
          <w:szCs w:val="28"/>
        </w:rPr>
      </w:pPr>
    </w:p>
    <w:p w14:paraId="1880364B" w14:textId="0F314239" w:rsidR="00FA4401" w:rsidRPr="00CF564A" w:rsidRDefault="00CF564A" w:rsidP="00FA4401">
      <w:pPr>
        <w:pStyle w:val="TEXTONORMAL"/>
        <w:numPr>
          <w:ilvl w:val="0"/>
          <w:numId w:val="7"/>
        </w:numPr>
        <w:spacing w:line="240" w:lineRule="auto"/>
        <w:ind w:left="1077" w:right="851"/>
        <w:rPr>
          <w:b/>
          <w:color w:val="000000" w:themeColor="text1"/>
          <w:lang w:val="es-ES_tradnl"/>
        </w:rPr>
      </w:pPr>
      <w:r w:rsidRPr="00CF564A">
        <w:rPr>
          <w:color w:val="000000" w:themeColor="text1"/>
          <w:lang w:val="es-ES_tradnl"/>
        </w:rPr>
        <w:t>Secretario de Gobernación</w:t>
      </w:r>
      <w:r w:rsidR="00FA4401" w:rsidRPr="00CF564A">
        <w:rPr>
          <w:color w:val="000000" w:themeColor="text1"/>
          <w:lang w:val="es-ES_tradnl"/>
        </w:rPr>
        <w:t>.</w:t>
      </w:r>
    </w:p>
    <w:p w14:paraId="09AFA162" w14:textId="77777777" w:rsidR="00FA4401" w:rsidRPr="00CF564A" w:rsidRDefault="00FA4401" w:rsidP="0046528D">
      <w:pPr>
        <w:rPr>
          <w:rFonts w:ascii="Arial" w:hAnsi="Arial" w:cs="Arial"/>
          <w:color w:val="000000" w:themeColor="text1"/>
          <w:sz w:val="28"/>
          <w:szCs w:val="28"/>
        </w:rPr>
      </w:pPr>
    </w:p>
    <w:p w14:paraId="24A23B03" w14:textId="3FDA3DDF" w:rsidR="00CF564A" w:rsidRPr="00CF564A" w:rsidRDefault="00CF564A" w:rsidP="00817005">
      <w:pPr>
        <w:pStyle w:val="TEXTONORMAL"/>
        <w:numPr>
          <w:ilvl w:val="0"/>
          <w:numId w:val="7"/>
        </w:numPr>
        <w:spacing w:line="240" w:lineRule="auto"/>
        <w:ind w:left="1077" w:right="851"/>
        <w:rPr>
          <w:color w:val="000000" w:themeColor="text1"/>
          <w:lang w:val="es-ES_tradnl"/>
        </w:rPr>
      </w:pPr>
      <w:r w:rsidRPr="00CF564A">
        <w:rPr>
          <w:color w:val="000000" w:themeColor="text1"/>
          <w:lang w:val="es-ES_tradnl"/>
        </w:rPr>
        <w:t>Secretario de Hacienda y Crédito Público.</w:t>
      </w:r>
    </w:p>
    <w:p w14:paraId="14502B2E" w14:textId="77777777" w:rsidR="00CF564A" w:rsidRPr="00CF564A" w:rsidRDefault="00CF564A" w:rsidP="00CF564A">
      <w:pPr>
        <w:pStyle w:val="Prrafodelista"/>
        <w:ind w:left="1080"/>
        <w:rPr>
          <w:rFonts w:cs="Arial"/>
          <w:color w:val="000000" w:themeColor="text1"/>
          <w:szCs w:val="28"/>
        </w:rPr>
      </w:pPr>
    </w:p>
    <w:p w14:paraId="1AAB5612" w14:textId="79567B05" w:rsidR="00CF564A" w:rsidRPr="00CF564A" w:rsidRDefault="00CF564A" w:rsidP="00817005">
      <w:pPr>
        <w:pStyle w:val="TEXTONORMAL"/>
        <w:numPr>
          <w:ilvl w:val="0"/>
          <w:numId w:val="7"/>
        </w:numPr>
        <w:spacing w:line="240" w:lineRule="auto"/>
        <w:ind w:left="1077" w:right="851"/>
        <w:rPr>
          <w:color w:val="000000" w:themeColor="text1"/>
          <w:lang w:val="es-ES_tradnl"/>
        </w:rPr>
      </w:pPr>
      <w:r w:rsidRPr="00CF564A">
        <w:rPr>
          <w:color w:val="000000" w:themeColor="text1"/>
          <w:lang w:val="es-ES_tradnl"/>
        </w:rPr>
        <w:t>Titular del Servicio de Administración Tributaria.</w:t>
      </w:r>
    </w:p>
    <w:p w14:paraId="0C568DE9" w14:textId="77777777" w:rsidR="00CF564A" w:rsidRPr="00CF564A" w:rsidRDefault="00CF564A" w:rsidP="00CF564A">
      <w:pPr>
        <w:pStyle w:val="Prrafodelista"/>
        <w:ind w:left="1080"/>
        <w:rPr>
          <w:rFonts w:cs="Arial"/>
          <w:color w:val="000000" w:themeColor="text1"/>
          <w:szCs w:val="28"/>
        </w:rPr>
      </w:pPr>
    </w:p>
    <w:p w14:paraId="2AE2B2F0" w14:textId="77777777" w:rsidR="00CF564A" w:rsidRPr="0046528D" w:rsidRDefault="00CF564A" w:rsidP="00817005">
      <w:pPr>
        <w:pStyle w:val="TEXTONORMAL"/>
        <w:numPr>
          <w:ilvl w:val="0"/>
          <w:numId w:val="7"/>
        </w:numPr>
        <w:spacing w:line="240" w:lineRule="auto"/>
        <w:ind w:left="1077" w:right="851"/>
        <w:rPr>
          <w:color w:val="000000" w:themeColor="text1"/>
          <w:lang w:val="es-ES_tradnl"/>
        </w:rPr>
      </w:pPr>
      <w:r w:rsidRPr="00CF564A">
        <w:rPr>
          <w:color w:val="000000" w:themeColor="text1"/>
        </w:rPr>
        <w:t>Administración Desconcentrada de Auditoría Fiscal de Baja California Sur “1” con sede en Baja California Sur.</w:t>
      </w:r>
    </w:p>
    <w:p w14:paraId="10CA043C" w14:textId="77777777" w:rsidR="0046528D" w:rsidRDefault="0046528D" w:rsidP="0046528D">
      <w:pPr>
        <w:pStyle w:val="Prrafodelista"/>
        <w:spacing w:line="360" w:lineRule="auto"/>
        <w:rPr>
          <w:color w:val="000000" w:themeColor="text1"/>
        </w:rPr>
      </w:pPr>
    </w:p>
    <w:p w14:paraId="688E2FE7" w14:textId="6B52F28A" w:rsidR="00FA4401" w:rsidRPr="00CF564A" w:rsidRDefault="00CF564A" w:rsidP="00817005">
      <w:pPr>
        <w:pStyle w:val="TEXTONORMAL"/>
        <w:numPr>
          <w:ilvl w:val="0"/>
          <w:numId w:val="7"/>
        </w:numPr>
        <w:spacing w:line="240" w:lineRule="auto"/>
        <w:ind w:left="1077" w:right="851"/>
        <w:rPr>
          <w:color w:val="000000" w:themeColor="text1"/>
          <w:lang w:val="es-ES_tradnl"/>
        </w:rPr>
      </w:pPr>
      <w:r w:rsidRPr="00CF564A">
        <w:rPr>
          <w:color w:val="000000" w:themeColor="text1"/>
        </w:rPr>
        <w:t>Administración Desconcentrada de Auditoría Fiscal de Baja California Sur “2” con sede en Baja California Sur.</w:t>
      </w:r>
    </w:p>
    <w:p w14:paraId="56753DC4" w14:textId="77777777" w:rsidR="0091478B" w:rsidRDefault="0091478B" w:rsidP="0046528D">
      <w:pPr>
        <w:pStyle w:val="TEXTONORMAL"/>
        <w:widowControl w:val="0"/>
        <w:ind w:right="851"/>
        <w:rPr>
          <w:b/>
          <w:color w:val="000000" w:themeColor="text1"/>
          <w:lang w:val="es-ES_tradnl"/>
        </w:rPr>
      </w:pPr>
    </w:p>
    <w:p w14:paraId="31D08FB4" w14:textId="2C975240" w:rsidR="00FA4401" w:rsidRPr="004D3233" w:rsidRDefault="00FA4401" w:rsidP="00FA4401">
      <w:pPr>
        <w:pStyle w:val="TEXTONORMAL"/>
        <w:widowControl w:val="0"/>
        <w:spacing w:line="240" w:lineRule="auto"/>
        <w:ind w:right="851"/>
        <w:rPr>
          <w:b/>
          <w:color w:val="000000" w:themeColor="text1"/>
          <w:lang w:val="es-ES_tradnl"/>
        </w:rPr>
      </w:pPr>
      <w:r w:rsidRPr="004D3233">
        <w:rPr>
          <w:b/>
          <w:color w:val="000000" w:themeColor="text1"/>
          <w:lang w:val="es-ES_tradnl"/>
        </w:rPr>
        <w:t>ACTOS RECLAMADOS:</w:t>
      </w:r>
    </w:p>
    <w:p w14:paraId="2925BD9D" w14:textId="77777777" w:rsidR="00FA4401" w:rsidRPr="004D3233" w:rsidRDefault="00FA4401" w:rsidP="00FA4401">
      <w:pPr>
        <w:pStyle w:val="TEXTONORMAL"/>
        <w:widowControl w:val="0"/>
        <w:spacing w:line="276" w:lineRule="auto"/>
        <w:ind w:right="851"/>
        <w:rPr>
          <w:b/>
          <w:color w:val="000000" w:themeColor="text1"/>
          <w:lang w:val="es-ES_tradnl"/>
        </w:rPr>
      </w:pPr>
    </w:p>
    <w:p w14:paraId="25CE531E" w14:textId="57B5DB6A" w:rsidR="00C01D16" w:rsidRPr="004D3233" w:rsidRDefault="00C01D16" w:rsidP="00FA4401">
      <w:pPr>
        <w:pStyle w:val="TEXTONORMAL"/>
        <w:widowControl w:val="0"/>
        <w:numPr>
          <w:ilvl w:val="0"/>
          <w:numId w:val="8"/>
        </w:numPr>
        <w:spacing w:line="240" w:lineRule="auto"/>
        <w:ind w:right="709"/>
        <w:rPr>
          <w:bCs/>
          <w:color w:val="000000" w:themeColor="text1"/>
          <w:lang w:val="es-ES_tradnl"/>
        </w:rPr>
      </w:pPr>
      <w:r w:rsidRPr="004D3233">
        <w:rPr>
          <w:bCs/>
          <w:color w:val="000000" w:themeColor="text1"/>
          <w:lang w:val="es-ES_tradnl"/>
        </w:rPr>
        <w:t xml:space="preserve">Artículo </w:t>
      </w:r>
      <w:r w:rsidR="00C36C95" w:rsidRPr="004D3233">
        <w:rPr>
          <w:bCs/>
          <w:color w:val="000000" w:themeColor="text1"/>
          <w:lang w:val="es-ES_tradnl"/>
        </w:rPr>
        <w:t>21</w:t>
      </w:r>
      <w:r w:rsidR="00817005" w:rsidRPr="004D3233">
        <w:rPr>
          <w:bCs/>
          <w:color w:val="000000" w:themeColor="text1"/>
          <w:lang w:val="es-ES_tradnl"/>
        </w:rPr>
        <w:t>, párrafo</w:t>
      </w:r>
      <w:r w:rsidR="00C36C95" w:rsidRPr="004D3233">
        <w:rPr>
          <w:bCs/>
          <w:color w:val="000000" w:themeColor="text1"/>
          <w:lang w:val="es-ES_tradnl"/>
        </w:rPr>
        <w:t>s</w:t>
      </w:r>
      <w:r w:rsidR="00817005" w:rsidRPr="004D3233">
        <w:rPr>
          <w:bCs/>
          <w:color w:val="000000" w:themeColor="text1"/>
          <w:lang w:val="es-ES_tradnl"/>
        </w:rPr>
        <w:t xml:space="preserve"> </w:t>
      </w:r>
      <w:r w:rsidR="00C36C95" w:rsidRPr="004D3233">
        <w:rPr>
          <w:bCs/>
          <w:color w:val="000000" w:themeColor="text1"/>
          <w:lang w:val="es-ES_tradnl"/>
        </w:rPr>
        <w:t>primero y quinto</w:t>
      </w:r>
      <w:r w:rsidR="00817005" w:rsidRPr="004D3233">
        <w:rPr>
          <w:bCs/>
          <w:color w:val="000000" w:themeColor="text1"/>
          <w:lang w:val="es-ES_tradnl"/>
        </w:rPr>
        <w:t>, del</w:t>
      </w:r>
      <w:r w:rsidR="00C36C95" w:rsidRPr="004D3233">
        <w:rPr>
          <w:bCs/>
          <w:color w:val="000000" w:themeColor="text1"/>
          <w:lang w:val="es-ES_tradnl"/>
        </w:rPr>
        <w:t xml:space="preserve"> Código Fiscal </w:t>
      </w:r>
      <w:r w:rsidR="00C36C95" w:rsidRPr="004D3233">
        <w:rPr>
          <w:bCs/>
          <w:color w:val="000000" w:themeColor="text1"/>
          <w:lang w:val="es-ES_tradnl"/>
        </w:rPr>
        <w:lastRenderedPageBreak/>
        <w:t xml:space="preserve">de la Federación, vigente en </w:t>
      </w:r>
      <w:r w:rsidR="00913699">
        <w:rPr>
          <w:bCs/>
          <w:color w:val="000000" w:themeColor="text1"/>
          <w:lang w:val="es-ES_tradnl"/>
        </w:rPr>
        <w:t>dos mil veintiuno</w:t>
      </w:r>
      <w:r w:rsidR="00817005" w:rsidRPr="004D3233">
        <w:rPr>
          <w:bCs/>
          <w:color w:val="000000" w:themeColor="text1"/>
          <w:lang w:val="es-ES_tradnl"/>
        </w:rPr>
        <w:t>.</w:t>
      </w:r>
    </w:p>
    <w:p w14:paraId="0B29B73A" w14:textId="77777777" w:rsidR="00D5175A" w:rsidRPr="00C8502A" w:rsidRDefault="00D5175A" w:rsidP="00D5175A">
      <w:pPr>
        <w:pStyle w:val="TEXTONORMAL"/>
        <w:widowControl w:val="0"/>
        <w:spacing w:line="240" w:lineRule="auto"/>
        <w:ind w:left="1069" w:right="709" w:firstLine="0"/>
        <w:rPr>
          <w:bCs/>
          <w:color w:val="000000" w:themeColor="text1"/>
          <w:lang w:val="es-ES_tradnl"/>
        </w:rPr>
      </w:pPr>
    </w:p>
    <w:p w14:paraId="52212B6F" w14:textId="6AB08B79" w:rsidR="00FA4401" w:rsidRPr="00C8502A" w:rsidRDefault="00CD64D0" w:rsidP="00D5175A">
      <w:pPr>
        <w:pStyle w:val="TEXTONORMAL"/>
        <w:widowControl w:val="0"/>
        <w:numPr>
          <w:ilvl w:val="0"/>
          <w:numId w:val="8"/>
        </w:numPr>
        <w:spacing w:line="240" w:lineRule="auto"/>
        <w:ind w:right="709"/>
        <w:rPr>
          <w:b/>
          <w:color w:val="000000" w:themeColor="text1"/>
          <w:lang w:val="es-ES_tradnl"/>
        </w:rPr>
      </w:pPr>
      <w:r w:rsidRPr="00C8502A">
        <w:rPr>
          <w:color w:val="000000" w:themeColor="text1"/>
        </w:rPr>
        <w:t xml:space="preserve">La </w:t>
      </w:r>
      <w:r w:rsidR="002A278D" w:rsidRPr="00C8502A">
        <w:rPr>
          <w:color w:val="000000" w:themeColor="text1"/>
        </w:rPr>
        <w:t xml:space="preserve">aplicación del </w:t>
      </w:r>
      <w:r w:rsidR="00397CC6">
        <w:rPr>
          <w:color w:val="000000" w:themeColor="text1"/>
        </w:rPr>
        <w:t>precepto reclamado</w:t>
      </w:r>
      <w:r w:rsidR="002A278D" w:rsidRPr="00C8502A">
        <w:rPr>
          <w:color w:val="000000" w:themeColor="text1"/>
        </w:rPr>
        <w:t xml:space="preserve"> en la declaración complementaria presentada y pagada </w:t>
      </w:r>
      <w:r w:rsidR="00C8502A" w:rsidRPr="00C8502A">
        <w:rPr>
          <w:color w:val="000000" w:themeColor="text1"/>
        </w:rPr>
        <w:t xml:space="preserve">electrónicamente </w:t>
      </w:r>
      <w:r w:rsidR="002A278D" w:rsidRPr="00C8502A">
        <w:rPr>
          <w:color w:val="000000" w:themeColor="text1"/>
        </w:rPr>
        <w:t xml:space="preserve">el </w:t>
      </w:r>
      <w:r w:rsidR="00CF37CC" w:rsidRPr="00C8502A">
        <w:rPr>
          <w:color w:val="000000" w:themeColor="text1"/>
        </w:rPr>
        <w:t>treinta y uno de agosto de dos mil veintiuno</w:t>
      </w:r>
      <w:r w:rsidR="00FA52B9">
        <w:rPr>
          <w:color w:val="000000" w:themeColor="text1"/>
        </w:rPr>
        <w:t>.</w:t>
      </w:r>
    </w:p>
    <w:p w14:paraId="4D1A0709" w14:textId="7A8CC560" w:rsidR="00FA4401" w:rsidRPr="00FA52B9" w:rsidRDefault="00FA4401" w:rsidP="00035A95">
      <w:pPr>
        <w:pStyle w:val="Prrafodelista"/>
        <w:autoSpaceDE w:val="0"/>
        <w:autoSpaceDN w:val="0"/>
        <w:adjustRightInd w:val="0"/>
        <w:spacing w:line="360" w:lineRule="auto"/>
        <w:ind w:left="0"/>
        <w:rPr>
          <w:rFonts w:cs="Arial"/>
          <w:color w:val="000000" w:themeColor="text1"/>
          <w:szCs w:val="28"/>
        </w:rPr>
      </w:pPr>
    </w:p>
    <w:p w14:paraId="3CEC8C23" w14:textId="7AEAE9AD" w:rsidR="006556B2" w:rsidRPr="00FA52B9" w:rsidRDefault="006556B2" w:rsidP="003F2EB1">
      <w:pPr>
        <w:pStyle w:val="TEXTONORMAL"/>
        <w:spacing w:line="240" w:lineRule="auto"/>
        <w:ind w:firstLine="0"/>
        <w:jc w:val="center"/>
        <w:rPr>
          <w:b/>
          <w:color w:val="000000" w:themeColor="text1"/>
          <w:lang w:val="es-ES_tradnl"/>
        </w:rPr>
      </w:pPr>
      <w:r w:rsidRPr="00FA52B9">
        <w:rPr>
          <w:b/>
          <w:color w:val="000000" w:themeColor="text1"/>
          <w:lang w:val="es-ES_tradnl"/>
        </w:rPr>
        <w:t xml:space="preserve">II. TRÁMITE </w:t>
      </w:r>
    </w:p>
    <w:p w14:paraId="59C8EE69" w14:textId="77777777" w:rsidR="006556B2" w:rsidRPr="00DB35D4" w:rsidRDefault="006556B2" w:rsidP="00217582">
      <w:pPr>
        <w:pStyle w:val="Sinespaciado"/>
        <w:spacing w:line="360" w:lineRule="auto"/>
        <w:rPr>
          <w:rFonts w:ascii="Arial" w:hAnsi="Arial" w:cs="Arial"/>
          <w:color w:val="000000" w:themeColor="text1"/>
          <w:sz w:val="28"/>
        </w:rPr>
      </w:pPr>
    </w:p>
    <w:p w14:paraId="05E531FE" w14:textId="5408D7F0" w:rsidR="00DD4B66" w:rsidRPr="00CE777F" w:rsidRDefault="00844AEA" w:rsidP="00DD4B66">
      <w:pPr>
        <w:pStyle w:val="Prrafodelista"/>
        <w:numPr>
          <w:ilvl w:val="0"/>
          <w:numId w:val="2"/>
        </w:numPr>
        <w:autoSpaceDE w:val="0"/>
        <w:autoSpaceDN w:val="0"/>
        <w:adjustRightInd w:val="0"/>
        <w:spacing w:line="360" w:lineRule="auto"/>
        <w:ind w:left="0" w:hanging="567"/>
        <w:rPr>
          <w:rFonts w:cs="Arial"/>
          <w:strike/>
          <w:color w:val="000000" w:themeColor="text1"/>
          <w:szCs w:val="28"/>
        </w:rPr>
      </w:pPr>
      <w:r w:rsidRPr="00CE777F">
        <w:rPr>
          <w:rFonts w:cs="Arial"/>
          <w:b/>
          <w:bCs/>
          <w:color w:val="000000" w:themeColor="text1"/>
          <w:szCs w:val="28"/>
        </w:rPr>
        <w:t>Juicio de amparo</w:t>
      </w:r>
      <w:r w:rsidRPr="00CE777F">
        <w:rPr>
          <w:rFonts w:cs="Arial"/>
          <w:color w:val="000000" w:themeColor="text1"/>
          <w:szCs w:val="28"/>
        </w:rPr>
        <w:t xml:space="preserve">. </w:t>
      </w:r>
      <w:r w:rsidR="00093762" w:rsidRPr="00CE777F">
        <w:rPr>
          <w:rFonts w:cs="Arial"/>
          <w:color w:val="000000" w:themeColor="text1"/>
          <w:szCs w:val="28"/>
        </w:rPr>
        <w:t>E</w:t>
      </w:r>
      <w:r w:rsidR="00D5175A" w:rsidRPr="00CE777F">
        <w:rPr>
          <w:rFonts w:cs="Arial"/>
          <w:color w:val="000000" w:themeColor="text1"/>
          <w:szCs w:val="28"/>
        </w:rPr>
        <w:t xml:space="preserve">l Juez </w:t>
      </w:r>
      <w:r w:rsidR="00093762" w:rsidRPr="00CE777F">
        <w:rPr>
          <w:rFonts w:cs="Arial"/>
          <w:color w:val="000000" w:themeColor="text1"/>
          <w:szCs w:val="28"/>
        </w:rPr>
        <w:t xml:space="preserve">Primero </w:t>
      </w:r>
      <w:r w:rsidR="00765F37" w:rsidRPr="00CE777F">
        <w:rPr>
          <w:rFonts w:cs="Arial"/>
          <w:color w:val="000000" w:themeColor="text1"/>
          <w:szCs w:val="28"/>
        </w:rPr>
        <w:t xml:space="preserve">de Distrito en </w:t>
      </w:r>
      <w:r w:rsidR="0028735E" w:rsidRPr="00CE777F">
        <w:rPr>
          <w:rFonts w:cs="Arial"/>
          <w:color w:val="000000" w:themeColor="text1"/>
          <w:szCs w:val="28"/>
        </w:rPr>
        <w:t xml:space="preserve">el Estado </w:t>
      </w:r>
      <w:r w:rsidR="001B2F8B" w:rsidRPr="00CE777F">
        <w:rPr>
          <w:rFonts w:cs="Arial"/>
          <w:color w:val="000000" w:themeColor="text1"/>
          <w:szCs w:val="28"/>
        </w:rPr>
        <w:t>de Baja California Sur</w:t>
      </w:r>
      <w:r w:rsidR="00397CC6">
        <w:rPr>
          <w:rFonts w:cs="Arial"/>
          <w:color w:val="000000" w:themeColor="text1"/>
          <w:szCs w:val="28"/>
        </w:rPr>
        <w:t xml:space="preserve"> </w:t>
      </w:r>
      <w:r w:rsidR="00765F37" w:rsidRPr="00CE777F">
        <w:rPr>
          <w:rFonts w:cs="Arial"/>
          <w:color w:val="000000" w:themeColor="text1"/>
          <w:szCs w:val="28"/>
        </w:rPr>
        <w:t>conoció de la demanda de amparo</w:t>
      </w:r>
      <w:r w:rsidR="00CE777F" w:rsidRPr="00CE777F">
        <w:rPr>
          <w:rFonts w:cs="Arial"/>
          <w:color w:val="000000" w:themeColor="text1"/>
          <w:szCs w:val="28"/>
        </w:rPr>
        <w:t>,</w:t>
      </w:r>
      <w:r w:rsidR="00765F37" w:rsidRPr="00CE777F">
        <w:rPr>
          <w:rFonts w:cs="Arial"/>
          <w:color w:val="000000" w:themeColor="text1"/>
          <w:szCs w:val="28"/>
        </w:rPr>
        <w:t xml:space="preserve"> ordenó registrarla con el número </w:t>
      </w:r>
      <w:r w:rsidR="0091478B">
        <w:rPr>
          <w:rFonts w:cs="Arial"/>
          <w:color w:val="FF0000"/>
          <w:szCs w:val="28"/>
        </w:rPr>
        <w:t>**********</w:t>
      </w:r>
      <w:r w:rsidR="00CE777F" w:rsidRPr="00A44039">
        <w:rPr>
          <w:rFonts w:cs="Arial"/>
          <w:color w:val="FF0000"/>
          <w:szCs w:val="28"/>
        </w:rPr>
        <w:t xml:space="preserve"> </w:t>
      </w:r>
      <w:r w:rsidR="00CE777F" w:rsidRPr="00CE777F">
        <w:rPr>
          <w:rFonts w:cs="Arial"/>
          <w:color w:val="000000" w:themeColor="text1"/>
          <w:szCs w:val="28"/>
        </w:rPr>
        <w:t xml:space="preserve">y la admitió a trámite </w:t>
      </w:r>
      <w:r w:rsidR="00765F37" w:rsidRPr="00CE777F">
        <w:rPr>
          <w:rFonts w:cs="Arial"/>
          <w:color w:val="000000" w:themeColor="text1"/>
          <w:szCs w:val="28"/>
        </w:rPr>
        <w:t xml:space="preserve">mediante acuerdo de </w:t>
      </w:r>
      <w:r w:rsidR="00CE777F" w:rsidRPr="00CE777F">
        <w:rPr>
          <w:rFonts w:cs="Arial"/>
          <w:color w:val="000000" w:themeColor="text1"/>
          <w:szCs w:val="28"/>
        </w:rPr>
        <w:t xml:space="preserve">veintitrés </w:t>
      </w:r>
      <w:r w:rsidR="00D5175A" w:rsidRPr="00CE777F">
        <w:rPr>
          <w:rFonts w:cs="Arial"/>
          <w:color w:val="000000" w:themeColor="text1"/>
          <w:szCs w:val="28"/>
        </w:rPr>
        <w:t>de septiembre de dos mil veint</w:t>
      </w:r>
      <w:r w:rsidR="00E75B9C" w:rsidRPr="00CE777F">
        <w:rPr>
          <w:rFonts w:cs="Arial"/>
          <w:color w:val="000000" w:themeColor="text1"/>
          <w:szCs w:val="28"/>
        </w:rPr>
        <w:t>iuno</w:t>
      </w:r>
      <w:r w:rsidR="00D5175A" w:rsidRPr="00CE777F">
        <w:rPr>
          <w:rFonts w:cs="Arial"/>
          <w:color w:val="000000" w:themeColor="text1"/>
          <w:szCs w:val="28"/>
        </w:rPr>
        <w:t>.</w:t>
      </w:r>
    </w:p>
    <w:p w14:paraId="3D810C9C" w14:textId="77777777" w:rsidR="00AA0DBD" w:rsidRPr="00276A4A" w:rsidRDefault="00AA0DBD" w:rsidP="00E31BF4">
      <w:pPr>
        <w:pStyle w:val="TEXTONORMAL"/>
        <w:widowControl w:val="0"/>
        <w:ind w:right="709" w:firstLine="0"/>
        <w:rPr>
          <w:strike/>
          <w:color w:val="000000" w:themeColor="text1"/>
        </w:rPr>
      </w:pPr>
    </w:p>
    <w:p w14:paraId="4B3B142E" w14:textId="326D3400" w:rsidR="006A1AA0" w:rsidRPr="00336D7F" w:rsidRDefault="00C77A5D" w:rsidP="002D15F2">
      <w:pPr>
        <w:pStyle w:val="Prrafodelista"/>
        <w:numPr>
          <w:ilvl w:val="0"/>
          <w:numId w:val="2"/>
        </w:numPr>
        <w:autoSpaceDE w:val="0"/>
        <w:autoSpaceDN w:val="0"/>
        <w:adjustRightInd w:val="0"/>
        <w:spacing w:line="360" w:lineRule="auto"/>
        <w:ind w:left="0" w:hanging="567"/>
        <w:rPr>
          <w:rFonts w:cs="Arial"/>
          <w:color w:val="000000" w:themeColor="text1"/>
          <w:szCs w:val="28"/>
        </w:rPr>
      </w:pPr>
      <w:r w:rsidRPr="00336D7F">
        <w:rPr>
          <w:rFonts w:cs="Arial"/>
          <w:color w:val="000000" w:themeColor="text1"/>
          <w:szCs w:val="28"/>
        </w:rPr>
        <w:t xml:space="preserve">El </w:t>
      </w:r>
      <w:r w:rsidR="00B80DCD">
        <w:rPr>
          <w:rFonts w:cs="Arial"/>
          <w:color w:val="000000" w:themeColor="text1"/>
          <w:szCs w:val="28"/>
        </w:rPr>
        <w:t>j</w:t>
      </w:r>
      <w:r w:rsidRPr="00336D7F">
        <w:rPr>
          <w:rFonts w:cs="Arial"/>
          <w:color w:val="000000" w:themeColor="text1"/>
          <w:szCs w:val="28"/>
        </w:rPr>
        <w:t xml:space="preserve">uez de </w:t>
      </w:r>
      <w:r w:rsidR="00B80DCD">
        <w:rPr>
          <w:rFonts w:cs="Arial"/>
          <w:color w:val="000000" w:themeColor="text1"/>
          <w:szCs w:val="28"/>
        </w:rPr>
        <w:t>d</w:t>
      </w:r>
      <w:r w:rsidRPr="00336D7F">
        <w:rPr>
          <w:rFonts w:cs="Arial"/>
          <w:color w:val="000000" w:themeColor="text1"/>
          <w:szCs w:val="28"/>
        </w:rPr>
        <w:t xml:space="preserve">istrito llevó a cabo la audiencia constitucional y dictó sentencia, terminada de engrosar el </w:t>
      </w:r>
      <w:r w:rsidR="00637609" w:rsidRPr="00336D7F">
        <w:rPr>
          <w:rFonts w:cs="Arial"/>
          <w:color w:val="000000" w:themeColor="text1"/>
          <w:szCs w:val="28"/>
        </w:rPr>
        <w:t xml:space="preserve">dieciséis de mayo de dos mil </w:t>
      </w:r>
      <w:r w:rsidR="00110783" w:rsidRPr="00336D7F">
        <w:rPr>
          <w:rFonts w:cs="Arial"/>
          <w:color w:val="000000" w:themeColor="text1"/>
          <w:szCs w:val="28"/>
        </w:rPr>
        <w:t>veinti</w:t>
      </w:r>
      <w:r w:rsidR="00637609" w:rsidRPr="00336D7F">
        <w:rPr>
          <w:rFonts w:cs="Arial"/>
          <w:color w:val="000000" w:themeColor="text1"/>
          <w:szCs w:val="28"/>
        </w:rPr>
        <w:t>dós</w:t>
      </w:r>
      <w:r w:rsidRPr="00336D7F">
        <w:rPr>
          <w:rFonts w:cs="Arial"/>
          <w:color w:val="000000" w:themeColor="text1"/>
          <w:szCs w:val="28"/>
        </w:rPr>
        <w:t xml:space="preserve">, en el sentido de </w:t>
      </w:r>
      <w:r w:rsidR="000727B0" w:rsidRPr="00336D7F">
        <w:rPr>
          <w:rFonts w:cs="Arial"/>
          <w:color w:val="000000" w:themeColor="text1"/>
          <w:szCs w:val="28"/>
        </w:rPr>
        <w:t>sobreseer</w:t>
      </w:r>
      <w:r w:rsidR="007B56A9" w:rsidRPr="00336D7F">
        <w:rPr>
          <w:rFonts w:cs="Arial"/>
          <w:color w:val="000000" w:themeColor="text1"/>
          <w:szCs w:val="28"/>
        </w:rPr>
        <w:t xml:space="preserve"> en el juicio de amparo </w:t>
      </w:r>
      <w:r w:rsidR="009D09CA">
        <w:rPr>
          <w:rFonts w:cs="Arial"/>
          <w:color w:val="000000" w:themeColor="text1"/>
          <w:szCs w:val="28"/>
        </w:rPr>
        <w:t xml:space="preserve">respecto de </w:t>
      </w:r>
      <w:r w:rsidR="007B56A9" w:rsidRPr="00336D7F">
        <w:rPr>
          <w:rFonts w:cs="Arial"/>
          <w:color w:val="000000" w:themeColor="text1"/>
          <w:szCs w:val="28"/>
        </w:rPr>
        <w:t>la publicación del ordenamiento impugnado</w:t>
      </w:r>
      <w:r w:rsidR="00734AD8" w:rsidRPr="00336D7F">
        <w:rPr>
          <w:rFonts w:cs="Arial"/>
          <w:color w:val="000000" w:themeColor="text1"/>
          <w:szCs w:val="28"/>
        </w:rPr>
        <w:t xml:space="preserve"> y </w:t>
      </w:r>
      <w:r w:rsidR="007B56A9" w:rsidRPr="00336D7F">
        <w:rPr>
          <w:rFonts w:cs="Arial"/>
          <w:color w:val="000000" w:themeColor="text1"/>
          <w:szCs w:val="28"/>
        </w:rPr>
        <w:t>neg</w:t>
      </w:r>
      <w:r w:rsidR="00734AD8" w:rsidRPr="00336D7F">
        <w:rPr>
          <w:rFonts w:cs="Arial"/>
          <w:color w:val="000000" w:themeColor="text1"/>
          <w:szCs w:val="28"/>
        </w:rPr>
        <w:t>ar</w:t>
      </w:r>
      <w:r w:rsidR="007B56A9" w:rsidRPr="00336D7F">
        <w:rPr>
          <w:rFonts w:cs="Arial"/>
          <w:color w:val="000000" w:themeColor="text1"/>
          <w:szCs w:val="28"/>
        </w:rPr>
        <w:t xml:space="preserve"> la protección constitucional.</w:t>
      </w:r>
      <w:r w:rsidR="00DC3C33" w:rsidRPr="00336D7F">
        <w:rPr>
          <w:rFonts w:cs="Arial"/>
          <w:color w:val="000000" w:themeColor="text1"/>
          <w:szCs w:val="28"/>
        </w:rPr>
        <w:t xml:space="preserve"> </w:t>
      </w:r>
    </w:p>
    <w:p w14:paraId="34820001" w14:textId="77777777" w:rsidR="009654B4" w:rsidRPr="00DE41DB" w:rsidRDefault="009654B4" w:rsidP="0040461F">
      <w:pPr>
        <w:pStyle w:val="Sinespaciado"/>
        <w:spacing w:line="360" w:lineRule="auto"/>
        <w:rPr>
          <w:rFonts w:ascii="Arial" w:hAnsi="Arial" w:cs="Arial"/>
          <w:color w:val="000000" w:themeColor="text1"/>
          <w:sz w:val="28"/>
          <w:szCs w:val="28"/>
        </w:rPr>
      </w:pPr>
    </w:p>
    <w:p w14:paraId="78901F28" w14:textId="719B2137" w:rsidR="00A10AD6" w:rsidRDefault="00844AEA" w:rsidP="00A10AD6">
      <w:pPr>
        <w:pStyle w:val="Prrafodelista"/>
        <w:numPr>
          <w:ilvl w:val="0"/>
          <w:numId w:val="2"/>
        </w:numPr>
        <w:autoSpaceDE w:val="0"/>
        <w:autoSpaceDN w:val="0"/>
        <w:adjustRightInd w:val="0"/>
        <w:spacing w:line="360" w:lineRule="auto"/>
        <w:ind w:left="0" w:hanging="567"/>
        <w:rPr>
          <w:rFonts w:cs="Arial"/>
          <w:color w:val="000000" w:themeColor="text1"/>
          <w:szCs w:val="28"/>
        </w:rPr>
      </w:pPr>
      <w:r w:rsidRPr="00C4449C">
        <w:rPr>
          <w:rFonts w:cs="Arial"/>
          <w:b/>
          <w:bCs/>
          <w:color w:val="000000" w:themeColor="text1"/>
          <w:szCs w:val="28"/>
        </w:rPr>
        <w:t>Recurso de revisión</w:t>
      </w:r>
      <w:r w:rsidRPr="00C4449C">
        <w:rPr>
          <w:rFonts w:cs="Arial"/>
          <w:color w:val="000000" w:themeColor="text1"/>
          <w:szCs w:val="28"/>
        </w:rPr>
        <w:t xml:space="preserve">. </w:t>
      </w:r>
      <w:r w:rsidR="00EE2B7E" w:rsidRPr="00C4449C">
        <w:rPr>
          <w:rFonts w:cs="Arial"/>
          <w:color w:val="000000" w:themeColor="text1"/>
          <w:szCs w:val="28"/>
        </w:rPr>
        <w:t>La parte quejosa interpuso recurso de revisió</w:t>
      </w:r>
      <w:r w:rsidR="002D15F2" w:rsidRPr="00C4449C">
        <w:rPr>
          <w:rFonts w:cs="Arial"/>
          <w:color w:val="000000" w:themeColor="text1"/>
          <w:szCs w:val="28"/>
        </w:rPr>
        <w:t>n</w:t>
      </w:r>
      <w:r w:rsidR="00E75B9C" w:rsidRPr="00C4449C">
        <w:rPr>
          <w:rFonts w:cs="Arial"/>
          <w:color w:val="000000" w:themeColor="text1"/>
          <w:szCs w:val="28"/>
        </w:rPr>
        <w:t xml:space="preserve"> </w:t>
      </w:r>
      <w:r w:rsidR="00EE2B7E" w:rsidRPr="00C4449C">
        <w:rPr>
          <w:rFonts w:cs="Arial"/>
          <w:color w:val="000000" w:themeColor="text1"/>
          <w:szCs w:val="28"/>
        </w:rPr>
        <w:t xml:space="preserve">el </w:t>
      </w:r>
      <w:r w:rsidR="000034BF" w:rsidRPr="001B29E7">
        <w:rPr>
          <w:rFonts w:cs="Arial"/>
          <w:color w:val="000000" w:themeColor="text1"/>
          <w:szCs w:val="28"/>
        </w:rPr>
        <w:t xml:space="preserve">uno de junio </w:t>
      </w:r>
      <w:r w:rsidR="00C818E3" w:rsidRPr="001B29E7">
        <w:rPr>
          <w:rFonts w:cs="Arial"/>
          <w:color w:val="000000" w:themeColor="text1"/>
          <w:szCs w:val="28"/>
        </w:rPr>
        <w:t>de dos mil veinti</w:t>
      </w:r>
      <w:r w:rsidR="000034BF" w:rsidRPr="001B29E7">
        <w:rPr>
          <w:rFonts w:cs="Arial"/>
          <w:color w:val="000000" w:themeColor="text1"/>
          <w:szCs w:val="28"/>
        </w:rPr>
        <w:t>dós</w:t>
      </w:r>
      <w:r w:rsidR="00A10AD6" w:rsidRPr="00C4449C">
        <w:rPr>
          <w:rFonts w:cs="Arial"/>
          <w:color w:val="000000" w:themeColor="text1"/>
          <w:szCs w:val="28"/>
        </w:rPr>
        <w:t>. E</w:t>
      </w:r>
      <w:r w:rsidR="00EE2B7E" w:rsidRPr="00C4449C">
        <w:rPr>
          <w:rFonts w:cs="Arial"/>
          <w:color w:val="000000" w:themeColor="text1"/>
          <w:szCs w:val="28"/>
        </w:rPr>
        <w:t xml:space="preserve">l </w:t>
      </w:r>
      <w:r w:rsidR="00C552B0" w:rsidRPr="005F70F6">
        <w:rPr>
          <w:rFonts w:cs="Arial"/>
          <w:color w:val="000000" w:themeColor="text1"/>
          <w:szCs w:val="28"/>
        </w:rPr>
        <w:t xml:space="preserve">nueve </w:t>
      </w:r>
      <w:r w:rsidR="00A10AD6" w:rsidRPr="005F70F6">
        <w:rPr>
          <w:rFonts w:cs="Arial"/>
          <w:color w:val="000000" w:themeColor="text1"/>
          <w:szCs w:val="28"/>
        </w:rPr>
        <w:t xml:space="preserve">de </w:t>
      </w:r>
      <w:r w:rsidR="00C552B0" w:rsidRPr="005F70F6">
        <w:rPr>
          <w:rFonts w:cs="Arial"/>
          <w:color w:val="000000" w:themeColor="text1"/>
          <w:szCs w:val="28"/>
        </w:rPr>
        <w:t>agosto siguiente</w:t>
      </w:r>
      <w:r w:rsidR="00A10AD6" w:rsidRPr="00C4449C">
        <w:rPr>
          <w:rFonts w:cs="Arial"/>
          <w:color w:val="000000" w:themeColor="text1"/>
          <w:szCs w:val="28"/>
        </w:rPr>
        <w:t xml:space="preserve">, el </w:t>
      </w:r>
      <w:r w:rsidR="008D4A71">
        <w:rPr>
          <w:rFonts w:cs="Arial"/>
          <w:color w:val="000000" w:themeColor="text1"/>
          <w:szCs w:val="28"/>
        </w:rPr>
        <w:t>p</w:t>
      </w:r>
      <w:r w:rsidR="00EE2B7E" w:rsidRPr="00C4449C">
        <w:rPr>
          <w:rFonts w:cs="Arial"/>
          <w:color w:val="000000" w:themeColor="text1"/>
          <w:szCs w:val="28"/>
        </w:rPr>
        <w:t xml:space="preserve">residente del </w:t>
      </w:r>
      <w:r w:rsidR="00396547">
        <w:rPr>
          <w:rFonts w:cs="Arial"/>
          <w:color w:val="000000" w:themeColor="text1"/>
          <w:szCs w:val="28"/>
        </w:rPr>
        <w:t xml:space="preserve">entonces </w:t>
      </w:r>
      <w:r w:rsidR="005F70F6">
        <w:rPr>
          <w:rFonts w:cs="Arial"/>
          <w:color w:val="000000" w:themeColor="text1"/>
          <w:szCs w:val="28"/>
        </w:rPr>
        <w:t xml:space="preserve">denominado </w:t>
      </w:r>
      <w:r w:rsidR="000A1DB9" w:rsidRPr="00C4449C">
        <w:rPr>
          <w:rFonts w:cs="Arial"/>
          <w:color w:val="000000" w:themeColor="text1"/>
          <w:szCs w:val="28"/>
        </w:rPr>
        <w:t xml:space="preserve">Tribunal Colegiado del </w:t>
      </w:r>
      <w:r w:rsidR="00B0632A" w:rsidRPr="00C4449C">
        <w:rPr>
          <w:rFonts w:cs="Arial"/>
          <w:color w:val="000000" w:themeColor="text1"/>
          <w:szCs w:val="28"/>
        </w:rPr>
        <w:t xml:space="preserve">Vigésimo Sexto </w:t>
      </w:r>
      <w:r w:rsidR="000A1DB9" w:rsidRPr="00C4449C">
        <w:rPr>
          <w:rFonts w:cs="Arial"/>
          <w:color w:val="000000" w:themeColor="text1"/>
          <w:szCs w:val="28"/>
        </w:rPr>
        <w:t>Circuito</w:t>
      </w:r>
      <w:r w:rsidR="004F0B60">
        <w:rPr>
          <w:rFonts w:cs="Arial"/>
          <w:color w:val="000000" w:themeColor="text1"/>
          <w:szCs w:val="28"/>
        </w:rPr>
        <w:t>,</w:t>
      </w:r>
      <w:r w:rsidR="00F2193A">
        <w:rPr>
          <w:rStyle w:val="Refdenotaalpie"/>
          <w:rFonts w:cs="Arial"/>
          <w:color w:val="000000" w:themeColor="text1"/>
          <w:szCs w:val="28"/>
        </w:rPr>
        <w:footnoteReference w:id="2"/>
      </w:r>
      <w:r w:rsidR="004F0B60">
        <w:rPr>
          <w:rFonts w:cs="Arial"/>
          <w:color w:val="000000" w:themeColor="text1"/>
          <w:szCs w:val="28"/>
        </w:rPr>
        <w:t xml:space="preserve"> con residencia en La Paz, Baja California Sur,</w:t>
      </w:r>
      <w:r w:rsidR="000A1DB9" w:rsidRPr="00C4449C">
        <w:rPr>
          <w:rFonts w:cs="Arial"/>
          <w:color w:val="000000" w:themeColor="text1"/>
          <w:szCs w:val="28"/>
        </w:rPr>
        <w:t xml:space="preserve"> </w:t>
      </w:r>
      <w:r w:rsidR="00EE2B7E" w:rsidRPr="00C4449C">
        <w:rPr>
          <w:rFonts w:cs="Arial"/>
          <w:color w:val="000000" w:themeColor="text1"/>
          <w:szCs w:val="28"/>
        </w:rPr>
        <w:t xml:space="preserve">admitió el medio de defensa y </w:t>
      </w:r>
      <w:r w:rsidR="006C4B0C" w:rsidRPr="00C4449C">
        <w:rPr>
          <w:rFonts w:cs="Arial"/>
          <w:color w:val="000000" w:themeColor="text1"/>
          <w:szCs w:val="28"/>
        </w:rPr>
        <w:t>lo</w:t>
      </w:r>
      <w:r w:rsidR="00EE2B7E" w:rsidRPr="00C4449C">
        <w:rPr>
          <w:rFonts w:cs="Arial"/>
          <w:color w:val="000000" w:themeColor="text1"/>
          <w:szCs w:val="28"/>
        </w:rPr>
        <w:t xml:space="preserve"> registró con el número </w:t>
      </w:r>
      <w:r w:rsidR="00313E40" w:rsidRPr="002A7EE2">
        <w:rPr>
          <w:rFonts w:cs="Arial"/>
          <w:szCs w:val="28"/>
        </w:rPr>
        <w:t>549</w:t>
      </w:r>
      <w:r w:rsidR="00EE2B7E" w:rsidRPr="002A7EE2">
        <w:rPr>
          <w:rFonts w:cs="Arial"/>
          <w:szCs w:val="28"/>
        </w:rPr>
        <w:t>/20</w:t>
      </w:r>
      <w:r w:rsidR="00C818E3" w:rsidRPr="002A7EE2">
        <w:rPr>
          <w:rFonts w:cs="Arial"/>
          <w:szCs w:val="28"/>
        </w:rPr>
        <w:t>22</w:t>
      </w:r>
      <w:r w:rsidR="008E5BDD" w:rsidRPr="002A7EE2">
        <w:rPr>
          <w:rFonts w:cs="Arial"/>
          <w:szCs w:val="28"/>
        </w:rPr>
        <w:t>.</w:t>
      </w:r>
      <w:r w:rsidR="00A10AD6" w:rsidRPr="002A7EE2">
        <w:rPr>
          <w:rFonts w:cs="Arial"/>
          <w:szCs w:val="28"/>
        </w:rPr>
        <w:t xml:space="preserve"> </w:t>
      </w:r>
      <w:r w:rsidR="00A10AD6" w:rsidRPr="00C4449C">
        <w:rPr>
          <w:rFonts w:cs="Arial"/>
          <w:color w:val="000000" w:themeColor="text1"/>
          <w:szCs w:val="28"/>
        </w:rPr>
        <w:t xml:space="preserve">Mientras que el </w:t>
      </w:r>
      <w:r w:rsidR="00C56F11" w:rsidRPr="00C4449C">
        <w:rPr>
          <w:rFonts w:cs="Arial"/>
          <w:color w:val="000000" w:themeColor="text1"/>
          <w:szCs w:val="28"/>
        </w:rPr>
        <w:t xml:space="preserve">seis de octubre </w:t>
      </w:r>
      <w:r w:rsidR="00A10AD6" w:rsidRPr="00C4449C">
        <w:rPr>
          <w:rFonts w:cs="Arial"/>
          <w:color w:val="000000" w:themeColor="text1"/>
          <w:szCs w:val="28"/>
        </w:rPr>
        <w:t xml:space="preserve">de ese mismo año, fue admitida la revisión adhesiva </w:t>
      </w:r>
      <w:r w:rsidR="00A10AD6" w:rsidRPr="00C4449C">
        <w:rPr>
          <w:rFonts w:cs="Arial"/>
          <w:color w:val="000000" w:themeColor="text1"/>
          <w:szCs w:val="28"/>
        </w:rPr>
        <w:lastRenderedPageBreak/>
        <w:t xml:space="preserve">interpuesta por </w:t>
      </w:r>
      <w:r w:rsidR="003A1F05" w:rsidRPr="00C4449C">
        <w:rPr>
          <w:rFonts w:cs="Arial"/>
          <w:color w:val="000000" w:themeColor="text1"/>
          <w:szCs w:val="28"/>
        </w:rPr>
        <w:t xml:space="preserve">el </w:t>
      </w:r>
      <w:r w:rsidR="008D4A71">
        <w:rPr>
          <w:rFonts w:cs="Arial"/>
          <w:color w:val="000000" w:themeColor="text1"/>
          <w:szCs w:val="28"/>
        </w:rPr>
        <w:t>p</w:t>
      </w:r>
      <w:r w:rsidR="003A1F05" w:rsidRPr="00C4449C">
        <w:rPr>
          <w:rFonts w:cs="Arial"/>
          <w:color w:val="000000" w:themeColor="text1"/>
          <w:szCs w:val="28"/>
        </w:rPr>
        <w:t xml:space="preserve">residente </w:t>
      </w:r>
      <w:r w:rsidR="008D4A71">
        <w:rPr>
          <w:rFonts w:cs="Arial"/>
          <w:color w:val="000000" w:themeColor="text1"/>
          <w:szCs w:val="28"/>
        </w:rPr>
        <w:t>de la República</w:t>
      </w:r>
      <w:r w:rsidR="003A1F05" w:rsidRPr="00C4449C">
        <w:rPr>
          <w:rFonts w:cs="Arial"/>
          <w:color w:val="000000" w:themeColor="text1"/>
          <w:szCs w:val="28"/>
        </w:rPr>
        <w:t>, por conducto de</w:t>
      </w:r>
      <w:r w:rsidR="002A6F9F" w:rsidRPr="00C4449C">
        <w:rPr>
          <w:rFonts w:cs="Arial"/>
          <w:color w:val="000000" w:themeColor="text1"/>
          <w:szCs w:val="28"/>
        </w:rPr>
        <w:t xml:space="preserve">l Subprocurador </w:t>
      </w:r>
      <w:r w:rsidR="00C4449C" w:rsidRPr="00C4449C">
        <w:rPr>
          <w:rFonts w:cs="Arial"/>
          <w:color w:val="000000" w:themeColor="text1"/>
          <w:szCs w:val="28"/>
        </w:rPr>
        <w:t>Fiscal Federal de Amparos</w:t>
      </w:r>
      <w:r w:rsidR="00A10AD6" w:rsidRPr="00C4449C">
        <w:rPr>
          <w:rFonts w:cs="Arial"/>
          <w:color w:val="000000" w:themeColor="text1"/>
          <w:szCs w:val="28"/>
        </w:rPr>
        <w:t>.</w:t>
      </w:r>
    </w:p>
    <w:p w14:paraId="6D2F1204" w14:textId="77777777" w:rsidR="000176D2" w:rsidRPr="000176D2" w:rsidRDefault="000176D2" w:rsidP="00E16E51">
      <w:pPr>
        <w:pStyle w:val="Prrafodelista"/>
        <w:spacing w:line="360" w:lineRule="auto"/>
        <w:rPr>
          <w:rFonts w:cs="Arial"/>
          <w:color w:val="000000" w:themeColor="text1"/>
          <w:szCs w:val="28"/>
        </w:rPr>
      </w:pPr>
    </w:p>
    <w:p w14:paraId="1437E670" w14:textId="7181183B" w:rsidR="000176D2" w:rsidRPr="00AD0E33" w:rsidRDefault="00713DD1" w:rsidP="00A10AD6">
      <w:pPr>
        <w:pStyle w:val="Prrafodelista"/>
        <w:numPr>
          <w:ilvl w:val="0"/>
          <w:numId w:val="2"/>
        </w:numPr>
        <w:autoSpaceDE w:val="0"/>
        <w:autoSpaceDN w:val="0"/>
        <w:adjustRightInd w:val="0"/>
        <w:spacing w:line="360" w:lineRule="auto"/>
        <w:ind w:left="0" w:hanging="567"/>
        <w:rPr>
          <w:rFonts w:cs="Arial"/>
          <w:szCs w:val="28"/>
        </w:rPr>
      </w:pPr>
      <w:r w:rsidRPr="006334E6">
        <w:rPr>
          <w:rFonts w:cs="Arial"/>
          <w:color w:val="000000" w:themeColor="text1"/>
          <w:szCs w:val="28"/>
        </w:rPr>
        <w:t xml:space="preserve">Mediante acuerdo de veintitrés de enero de dos mil veintitrés, </w:t>
      </w:r>
      <w:r w:rsidR="0072547F" w:rsidRPr="006334E6">
        <w:rPr>
          <w:rFonts w:cs="Arial"/>
          <w:color w:val="000000" w:themeColor="text1"/>
          <w:szCs w:val="28"/>
        </w:rPr>
        <w:t xml:space="preserve">el magistrado presidente del </w:t>
      </w:r>
      <w:r w:rsidR="009969B5" w:rsidRPr="006334E6">
        <w:rPr>
          <w:rFonts w:cs="Arial"/>
          <w:color w:val="000000" w:themeColor="text1"/>
          <w:szCs w:val="28"/>
        </w:rPr>
        <w:t xml:space="preserve">ahora denominado </w:t>
      </w:r>
      <w:r w:rsidR="0072547F" w:rsidRPr="006334E6">
        <w:rPr>
          <w:rFonts w:cs="Arial"/>
          <w:color w:val="000000" w:themeColor="text1"/>
          <w:szCs w:val="28"/>
        </w:rPr>
        <w:t xml:space="preserve">Primer Tribunal Colegiado del Vigésimo </w:t>
      </w:r>
      <w:r w:rsidR="00396547" w:rsidRPr="006334E6">
        <w:rPr>
          <w:rFonts w:cs="Arial"/>
          <w:color w:val="000000" w:themeColor="text1"/>
          <w:szCs w:val="28"/>
        </w:rPr>
        <w:t xml:space="preserve">Sexto Circuito, con sede en </w:t>
      </w:r>
      <w:r w:rsidR="00892B6B" w:rsidRPr="006334E6">
        <w:rPr>
          <w:rFonts w:cs="Arial"/>
          <w:color w:val="000000" w:themeColor="text1"/>
          <w:szCs w:val="28"/>
        </w:rPr>
        <w:t>La Paz, Baja California Sur ordenó la remisión del toca en revisión al Segundo Tribunal Colegiado del Vigésimo Sexto Circuito</w:t>
      </w:r>
      <w:r w:rsidR="0017643F" w:rsidRPr="006334E6">
        <w:rPr>
          <w:rFonts w:cs="Arial"/>
          <w:color w:val="000000" w:themeColor="text1"/>
          <w:szCs w:val="28"/>
        </w:rPr>
        <w:t>, en atención</w:t>
      </w:r>
      <w:r w:rsidR="0017643F">
        <w:rPr>
          <w:rFonts w:cs="Arial"/>
          <w:color w:val="000000" w:themeColor="text1"/>
          <w:szCs w:val="28"/>
        </w:rPr>
        <w:t xml:space="preserve"> al oficio </w:t>
      </w:r>
      <w:r w:rsidR="0017643F" w:rsidRPr="002A7EE2">
        <w:rPr>
          <w:rFonts w:cs="Arial"/>
          <w:szCs w:val="28"/>
        </w:rPr>
        <w:t xml:space="preserve">SECNO/STCCNO/8/2023, signado </w:t>
      </w:r>
      <w:r w:rsidR="0017643F">
        <w:rPr>
          <w:rFonts w:cs="Arial"/>
          <w:color w:val="000000" w:themeColor="text1"/>
          <w:szCs w:val="28"/>
        </w:rPr>
        <w:t>por el Secretario Técnico de la Comisión de Creación de Nuevos Órganos del Consejo de la Judicatura Federal</w:t>
      </w:r>
      <w:r w:rsidR="00662E12">
        <w:rPr>
          <w:rFonts w:cs="Arial"/>
          <w:color w:val="000000" w:themeColor="text1"/>
          <w:szCs w:val="28"/>
        </w:rPr>
        <w:t>;</w:t>
      </w:r>
      <w:r w:rsidR="009969B5">
        <w:rPr>
          <w:rFonts w:cs="Arial"/>
          <w:color w:val="000000" w:themeColor="text1"/>
          <w:szCs w:val="28"/>
        </w:rPr>
        <w:t xml:space="preserve"> y el veintisiete de enero de</w:t>
      </w:r>
      <w:r w:rsidR="00640222">
        <w:rPr>
          <w:rFonts w:cs="Arial"/>
          <w:color w:val="000000" w:themeColor="text1"/>
          <w:szCs w:val="28"/>
        </w:rPr>
        <w:t xml:space="preserve">l mismo año </w:t>
      </w:r>
      <w:r w:rsidR="009969B5">
        <w:rPr>
          <w:rFonts w:cs="Arial"/>
          <w:color w:val="000000" w:themeColor="text1"/>
          <w:szCs w:val="28"/>
        </w:rPr>
        <w:t xml:space="preserve">se tuvo por recibido el expediente, y se registró en el </w:t>
      </w:r>
      <w:r w:rsidR="008D4A71">
        <w:rPr>
          <w:rFonts w:cs="Arial"/>
          <w:color w:val="000000" w:themeColor="text1"/>
          <w:szCs w:val="28"/>
        </w:rPr>
        <w:t>tribunal receptor</w:t>
      </w:r>
      <w:r w:rsidR="009969B5">
        <w:rPr>
          <w:rFonts w:cs="Arial"/>
          <w:color w:val="000000" w:themeColor="text1"/>
          <w:szCs w:val="28"/>
        </w:rPr>
        <w:t xml:space="preserve"> </w:t>
      </w:r>
      <w:r w:rsidR="008D4A71">
        <w:rPr>
          <w:rFonts w:cs="Arial"/>
          <w:color w:val="000000" w:themeColor="text1"/>
          <w:szCs w:val="28"/>
        </w:rPr>
        <w:t>como</w:t>
      </w:r>
      <w:r w:rsidR="00FF11F7">
        <w:rPr>
          <w:rFonts w:cs="Arial"/>
          <w:color w:val="000000" w:themeColor="text1"/>
          <w:szCs w:val="28"/>
        </w:rPr>
        <w:t xml:space="preserve"> amparo en revisión </w:t>
      </w:r>
      <w:r w:rsidR="00FF11F7" w:rsidRPr="00AD0E33">
        <w:rPr>
          <w:rFonts w:cs="Arial"/>
          <w:szCs w:val="28"/>
        </w:rPr>
        <w:t>93/2023.</w:t>
      </w:r>
    </w:p>
    <w:p w14:paraId="4C082A6E" w14:textId="77777777" w:rsidR="00A10AD6" w:rsidRPr="00EC3F35" w:rsidRDefault="00A10AD6" w:rsidP="002C4BCD">
      <w:pPr>
        <w:pStyle w:val="Prrafodelista"/>
        <w:spacing w:line="360" w:lineRule="auto"/>
        <w:rPr>
          <w:rFonts w:cs="Arial"/>
          <w:color w:val="000000" w:themeColor="text1"/>
          <w:szCs w:val="28"/>
        </w:rPr>
      </w:pPr>
    </w:p>
    <w:p w14:paraId="33580862" w14:textId="62B9BEC2" w:rsidR="00D01DEC" w:rsidRPr="00C660A6" w:rsidRDefault="00A10AD6" w:rsidP="00B218C6">
      <w:pPr>
        <w:pStyle w:val="Prrafodelista"/>
        <w:numPr>
          <w:ilvl w:val="0"/>
          <w:numId w:val="2"/>
        </w:numPr>
        <w:autoSpaceDE w:val="0"/>
        <w:autoSpaceDN w:val="0"/>
        <w:adjustRightInd w:val="0"/>
        <w:spacing w:line="360" w:lineRule="auto"/>
        <w:ind w:left="0" w:hanging="567"/>
        <w:rPr>
          <w:rFonts w:cs="Arial"/>
          <w:strike/>
          <w:color w:val="000000" w:themeColor="text1"/>
        </w:rPr>
      </w:pPr>
      <w:r w:rsidRPr="00C660A6">
        <w:rPr>
          <w:rFonts w:cs="Arial"/>
          <w:color w:val="000000" w:themeColor="text1"/>
          <w:szCs w:val="28"/>
        </w:rPr>
        <w:t>E</w:t>
      </w:r>
      <w:r w:rsidR="00C818E3" w:rsidRPr="00C660A6">
        <w:rPr>
          <w:rFonts w:cs="Arial"/>
          <w:color w:val="000000" w:themeColor="text1"/>
          <w:szCs w:val="28"/>
        </w:rPr>
        <w:t xml:space="preserve">l </w:t>
      </w:r>
      <w:r w:rsidR="0035448D" w:rsidRPr="00C660A6">
        <w:rPr>
          <w:rFonts w:cs="Arial"/>
          <w:color w:val="000000" w:themeColor="text1"/>
          <w:szCs w:val="28"/>
        </w:rPr>
        <w:t xml:space="preserve">uno de junio </w:t>
      </w:r>
      <w:r w:rsidRPr="00C660A6">
        <w:rPr>
          <w:rFonts w:cs="Arial"/>
          <w:color w:val="000000" w:themeColor="text1"/>
          <w:szCs w:val="28"/>
        </w:rPr>
        <w:t>d</w:t>
      </w:r>
      <w:r w:rsidR="00C818E3" w:rsidRPr="00C660A6">
        <w:rPr>
          <w:rFonts w:cs="Arial"/>
          <w:color w:val="000000" w:themeColor="text1"/>
          <w:szCs w:val="28"/>
        </w:rPr>
        <w:t>e dos mil veinti</w:t>
      </w:r>
      <w:r w:rsidR="0035448D" w:rsidRPr="00C660A6">
        <w:rPr>
          <w:rFonts w:cs="Arial"/>
          <w:color w:val="000000" w:themeColor="text1"/>
          <w:szCs w:val="28"/>
        </w:rPr>
        <w:t>trés</w:t>
      </w:r>
      <w:r w:rsidR="00C818E3" w:rsidRPr="00C660A6">
        <w:rPr>
          <w:rFonts w:cs="Arial"/>
          <w:color w:val="000000" w:themeColor="text1"/>
          <w:szCs w:val="28"/>
        </w:rPr>
        <w:t xml:space="preserve">, el </w:t>
      </w:r>
      <w:r w:rsidR="00036863" w:rsidRPr="009844CD">
        <w:rPr>
          <w:rFonts w:cs="Arial"/>
          <w:color w:val="000000" w:themeColor="text1"/>
          <w:szCs w:val="28"/>
        </w:rPr>
        <w:t xml:space="preserve">Segundo Tribunal Colegiado </w:t>
      </w:r>
      <w:r w:rsidR="00A903A7" w:rsidRPr="009844CD">
        <w:rPr>
          <w:rFonts w:cs="Arial"/>
          <w:color w:val="000000" w:themeColor="text1"/>
          <w:szCs w:val="28"/>
        </w:rPr>
        <w:t xml:space="preserve">indicado </w:t>
      </w:r>
      <w:r w:rsidR="00C818E3" w:rsidRPr="009844CD">
        <w:rPr>
          <w:rFonts w:cs="Arial"/>
          <w:color w:val="000000" w:themeColor="text1"/>
          <w:szCs w:val="28"/>
        </w:rPr>
        <w:t>dictó resolución en la cual</w:t>
      </w:r>
      <w:r w:rsidR="007A16F0" w:rsidRPr="009844CD">
        <w:rPr>
          <w:rFonts w:cs="Arial"/>
          <w:color w:val="000000" w:themeColor="text1"/>
          <w:szCs w:val="28"/>
        </w:rPr>
        <w:t xml:space="preserve"> </w:t>
      </w:r>
      <w:r w:rsidR="00913699" w:rsidRPr="009844CD">
        <w:rPr>
          <w:rFonts w:cs="Arial"/>
          <w:color w:val="000000" w:themeColor="text1"/>
          <w:szCs w:val="28"/>
        </w:rPr>
        <w:t>rese</w:t>
      </w:r>
      <w:r w:rsidR="00913699" w:rsidRPr="00C660A6">
        <w:rPr>
          <w:rFonts w:cs="Arial"/>
          <w:color w:val="000000" w:themeColor="text1"/>
          <w:szCs w:val="28"/>
        </w:rPr>
        <w:t xml:space="preserve">rvó jurisdicción a este Alto Tribunal para conocer de la </w:t>
      </w:r>
      <w:r w:rsidR="00BB4F4F" w:rsidRPr="00C660A6">
        <w:rPr>
          <w:rFonts w:cs="Arial"/>
          <w:color w:val="000000" w:themeColor="text1"/>
          <w:szCs w:val="28"/>
        </w:rPr>
        <w:t>constitucionalidad del artículo 21, párrafos primero y quinto del Código Fiscal de la Federación</w:t>
      </w:r>
      <w:r w:rsidR="00913699" w:rsidRPr="00C660A6">
        <w:rPr>
          <w:rFonts w:cs="Arial"/>
          <w:color w:val="000000" w:themeColor="text1"/>
          <w:szCs w:val="28"/>
        </w:rPr>
        <w:t xml:space="preserve">. </w:t>
      </w:r>
    </w:p>
    <w:p w14:paraId="4F56C587" w14:textId="77777777" w:rsidR="00C660A6" w:rsidRPr="00C660A6" w:rsidRDefault="00C660A6" w:rsidP="00C660A6">
      <w:pPr>
        <w:pStyle w:val="Prrafodelista"/>
        <w:autoSpaceDE w:val="0"/>
        <w:autoSpaceDN w:val="0"/>
        <w:adjustRightInd w:val="0"/>
        <w:spacing w:line="360" w:lineRule="auto"/>
        <w:ind w:left="0"/>
        <w:rPr>
          <w:rFonts w:cs="Arial"/>
          <w:strike/>
          <w:color w:val="000000" w:themeColor="text1"/>
        </w:rPr>
      </w:pPr>
    </w:p>
    <w:p w14:paraId="1F04CDFF" w14:textId="177F5348" w:rsidR="00D72F61" w:rsidRDefault="00913699" w:rsidP="00D72F61">
      <w:pPr>
        <w:pStyle w:val="Prrafodelista"/>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La ministra p</w:t>
      </w:r>
      <w:r w:rsidR="009654B4" w:rsidRPr="00F72AE1">
        <w:rPr>
          <w:rFonts w:cs="Arial"/>
          <w:color w:val="000000" w:themeColor="text1"/>
          <w:szCs w:val="28"/>
        </w:rPr>
        <w:t>resident</w:t>
      </w:r>
      <w:r>
        <w:rPr>
          <w:rFonts w:cs="Arial"/>
          <w:color w:val="000000" w:themeColor="text1"/>
          <w:szCs w:val="28"/>
        </w:rPr>
        <w:t>a</w:t>
      </w:r>
      <w:r w:rsidR="009654B4" w:rsidRPr="00F72AE1">
        <w:rPr>
          <w:rFonts w:cs="Arial"/>
          <w:color w:val="000000" w:themeColor="text1"/>
          <w:szCs w:val="28"/>
        </w:rPr>
        <w:t xml:space="preserve"> de la Suprema Corte de Justicia de la Nación determinó que </w:t>
      </w:r>
      <w:r w:rsidR="00157C65">
        <w:rPr>
          <w:rFonts w:cs="Arial"/>
          <w:color w:val="000000" w:themeColor="text1"/>
          <w:szCs w:val="28"/>
        </w:rPr>
        <w:t>e</w:t>
      </w:r>
      <w:r w:rsidR="009654B4" w:rsidRPr="00F72AE1">
        <w:rPr>
          <w:rFonts w:cs="Arial"/>
          <w:color w:val="000000" w:themeColor="text1"/>
          <w:szCs w:val="28"/>
        </w:rPr>
        <w:t>sta asumía su competencia originaria para conocer del recurso de revisión</w:t>
      </w:r>
      <w:r>
        <w:rPr>
          <w:rFonts w:cs="Arial"/>
          <w:color w:val="000000" w:themeColor="text1"/>
          <w:szCs w:val="28"/>
        </w:rPr>
        <w:t xml:space="preserve"> principal y su adhesiva</w:t>
      </w:r>
      <w:r w:rsidR="005B4E73" w:rsidRPr="00F72AE1">
        <w:rPr>
          <w:rFonts w:cs="Arial"/>
          <w:color w:val="000000" w:themeColor="text1"/>
          <w:szCs w:val="28"/>
        </w:rPr>
        <w:t>,</w:t>
      </w:r>
      <w:r w:rsidR="001F382C" w:rsidRPr="00F72AE1">
        <w:rPr>
          <w:rFonts w:cs="Arial"/>
          <w:color w:val="000000" w:themeColor="text1"/>
          <w:szCs w:val="28"/>
        </w:rPr>
        <w:t xml:space="preserve"> </w:t>
      </w:r>
      <w:r w:rsidR="009654B4" w:rsidRPr="00F72AE1">
        <w:rPr>
          <w:rFonts w:cs="Arial"/>
          <w:color w:val="000000" w:themeColor="text1"/>
          <w:szCs w:val="28"/>
        </w:rPr>
        <w:t xml:space="preserve">por acuerdo de </w:t>
      </w:r>
      <w:r w:rsidR="00761773" w:rsidRPr="00F72AE1">
        <w:rPr>
          <w:rFonts w:cs="Arial"/>
          <w:color w:val="000000" w:themeColor="text1"/>
          <w:szCs w:val="28"/>
        </w:rPr>
        <w:t xml:space="preserve">catorce </w:t>
      </w:r>
      <w:r w:rsidR="00844AEA" w:rsidRPr="00F72AE1">
        <w:rPr>
          <w:rFonts w:cs="Arial"/>
          <w:color w:val="000000" w:themeColor="text1"/>
          <w:szCs w:val="28"/>
        </w:rPr>
        <w:t xml:space="preserve">de </w:t>
      </w:r>
      <w:r w:rsidR="00761773" w:rsidRPr="00F72AE1">
        <w:rPr>
          <w:rFonts w:cs="Arial"/>
          <w:color w:val="000000" w:themeColor="text1"/>
          <w:szCs w:val="28"/>
        </w:rPr>
        <w:t xml:space="preserve">julio </w:t>
      </w:r>
      <w:r w:rsidR="007A16F0" w:rsidRPr="00F72AE1">
        <w:rPr>
          <w:rFonts w:cs="Arial"/>
          <w:color w:val="000000" w:themeColor="text1"/>
          <w:szCs w:val="28"/>
        </w:rPr>
        <w:t>de dos mil veinti</w:t>
      </w:r>
      <w:r w:rsidR="00761773" w:rsidRPr="00F72AE1">
        <w:rPr>
          <w:rFonts w:cs="Arial"/>
          <w:color w:val="000000" w:themeColor="text1"/>
          <w:szCs w:val="28"/>
        </w:rPr>
        <w:t>tré</w:t>
      </w:r>
      <w:r w:rsidR="007A16F0" w:rsidRPr="00F72AE1">
        <w:rPr>
          <w:rFonts w:cs="Arial"/>
          <w:color w:val="000000" w:themeColor="text1"/>
          <w:szCs w:val="28"/>
        </w:rPr>
        <w:t>s</w:t>
      </w:r>
      <w:r w:rsidR="009654B4" w:rsidRPr="00F72AE1">
        <w:rPr>
          <w:rFonts w:cs="Arial"/>
          <w:color w:val="000000" w:themeColor="text1"/>
          <w:szCs w:val="28"/>
        </w:rPr>
        <w:t xml:space="preserve">. Asimismo, ordenó registrar el </w:t>
      </w:r>
      <w:r w:rsidR="00374BD5" w:rsidRPr="00F72AE1">
        <w:rPr>
          <w:rFonts w:cs="Arial"/>
          <w:color w:val="000000" w:themeColor="text1"/>
          <w:szCs w:val="28"/>
        </w:rPr>
        <w:t xml:space="preserve">asunto </w:t>
      </w:r>
      <w:r>
        <w:rPr>
          <w:rFonts w:cs="Arial"/>
          <w:color w:val="000000" w:themeColor="text1"/>
          <w:szCs w:val="28"/>
        </w:rPr>
        <w:t>como amparo en revisión</w:t>
      </w:r>
      <w:r w:rsidR="009654B4" w:rsidRPr="00913699">
        <w:rPr>
          <w:rFonts w:cs="Arial"/>
          <w:szCs w:val="28"/>
        </w:rPr>
        <w:t xml:space="preserve"> </w:t>
      </w:r>
      <w:r w:rsidR="0072089E" w:rsidRPr="00913699">
        <w:rPr>
          <w:rFonts w:cs="Arial"/>
          <w:szCs w:val="28"/>
        </w:rPr>
        <w:t>593</w:t>
      </w:r>
      <w:r w:rsidR="00374BD5" w:rsidRPr="00913699">
        <w:rPr>
          <w:rFonts w:cs="Arial"/>
          <w:szCs w:val="28"/>
        </w:rPr>
        <w:t>/202</w:t>
      </w:r>
      <w:r w:rsidR="0072089E" w:rsidRPr="00913699">
        <w:rPr>
          <w:rFonts w:cs="Arial"/>
          <w:szCs w:val="28"/>
        </w:rPr>
        <w:t>3</w:t>
      </w:r>
      <w:r w:rsidR="001A6CDD" w:rsidRPr="00913699">
        <w:rPr>
          <w:rFonts w:cs="Arial"/>
          <w:szCs w:val="28"/>
        </w:rPr>
        <w:t>,</w:t>
      </w:r>
      <w:r w:rsidR="009654B4" w:rsidRPr="00913699">
        <w:rPr>
          <w:rFonts w:cs="Arial"/>
          <w:szCs w:val="28"/>
        </w:rPr>
        <w:t xml:space="preserve"> e </w:t>
      </w:r>
      <w:r w:rsidR="009654B4" w:rsidRPr="00F72AE1">
        <w:rPr>
          <w:rFonts w:cs="Arial"/>
          <w:color w:val="000000" w:themeColor="text1"/>
          <w:szCs w:val="28"/>
        </w:rPr>
        <w:t>instruyó realizar las notificaciones correspondientes.</w:t>
      </w:r>
      <w:r w:rsidR="00D72F61">
        <w:rPr>
          <w:rFonts w:cs="Arial"/>
          <w:color w:val="000000" w:themeColor="text1"/>
          <w:szCs w:val="28"/>
        </w:rPr>
        <w:t xml:space="preserve"> </w:t>
      </w:r>
    </w:p>
    <w:p w14:paraId="1B433BBE" w14:textId="77777777" w:rsidR="00AD0E33" w:rsidRPr="00AD0E33" w:rsidRDefault="00AD0E33" w:rsidP="00AD0E33">
      <w:pPr>
        <w:pStyle w:val="Prrafodelista"/>
        <w:spacing w:line="360" w:lineRule="auto"/>
        <w:rPr>
          <w:rFonts w:cs="Arial"/>
          <w:color w:val="000000" w:themeColor="text1"/>
          <w:szCs w:val="28"/>
        </w:rPr>
      </w:pPr>
    </w:p>
    <w:p w14:paraId="4B4CB329" w14:textId="63930D2F" w:rsidR="009654B4" w:rsidRPr="00D72F61" w:rsidRDefault="009654B4" w:rsidP="00D72F61">
      <w:pPr>
        <w:pStyle w:val="Prrafodelista"/>
        <w:numPr>
          <w:ilvl w:val="0"/>
          <w:numId w:val="2"/>
        </w:numPr>
        <w:autoSpaceDE w:val="0"/>
        <w:autoSpaceDN w:val="0"/>
        <w:adjustRightInd w:val="0"/>
        <w:spacing w:line="360" w:lineRule="auto"/>
        <w:ind w:left="0" w:hanging="567"/>
        <w:rPr>
          <w:rFonts w:cs="Arial"/>
          <w:color w:val="000000" w:themeColor="text1"/>
          <w:szCs w:val="28"/>
        </w:rPr>
      </w:pPr>
      <w:r w:rsidRPr="00D72F61">
        <w:rPr>
          <w:rFonts w:cs="Arial"/>
          <w:color w:val="000000" w:themeColor="text1"/>
          <w:szCs w:val="28"/>
        </w:rPr>
        <w:t xml:space="preserve">Además, </w:t>
      </w:r>
      <w:r w:rsidR="00D72F61">
        <w:rPr>
          <w:rFonts w:cs="Arial"/>
          <w:color w:val="000000" w:themeColor="text1"/>
          <w:szCs w:val="28"/>
        </w:rPr>
        <w:t xml:space="preserve">se </w:t>
      </w:r>
      <w:r w:rsidRPr="00D72F61">
        <w:rPr>
          <w:rFonts w:cs="Arial"/>
          <w:color w:val="000000" w:themeColor="text1"/>
          <w:szCs w:val="28"/>
        </w:rPr>
        <w:t>determinó turnar el</w:t>
      </w:r>
      <w:r w:rsidR="00913699" w:rsidRPr="00D72F61">
        <w:rPr>
          <w:rFonts w:cs="Arial"/>
          <w:color w:val="000000" w:themeColor="text1"/>
          <w:szCs w:val="28"/>
        </w:rPr>
        <w:t xml:space="preserve"> expediente</w:t>
      </w:r>
      <w:r w:rsidRPr="00D72F61">
        <w:rPr>
          <w:rFonts w:cs="Arial"/>
          <w:color w:val="000000" w:themeColor="text1"/>
          <w:szCs w:val="28"/>
        </w:rPr>
        <w:t xml:space="preserve"> al </w:t>
      </w:r>
      <w:r w:rsidR="007A16F0" w:rsidRPr="00D72F61">
        <w:rPr>
          <w:rFonts w:cs="Arial"/>
          <w:color w:val="000000" w:themeColor="text1"/>
          <w:szCs w:val="28"/>
        </w:rPr>
        <w:t>m</w:t>
      </w:r>
      <w:r w:rsidRPr="00D72F61">
        <w:rPr>
          <w:rFonts w:cs="Arial"/>
          <w:color w:val="000000" w:themeColor="text1"/>
          <w:szCs w:val="28"/>
        </w:rPr>
        <w:t xml:space="preserve">inistro Juan Luis González Alcántara Carrancá y enviar </w:t>
      </w:r>
      <w:r w:rsidR="00913699" w:rsidRPr="00D72F61">
        <w:rPr>
          <w:rFonts w:cs="Arial"/>
          <w:color w:val="000000" w:themeColor="text1"/>
          <w:szCs w:val="28"/>
        </w:rPr>
        <w:t>los autos</w:t>
      </w:r>
      <w:r w:rsidRPr="00D72F61">
        <w:rPr>
          <w:rFonts w:cs="Arial"/>
          <w:color w:val="000000" w:themeColor="text1"/>
          <w:szCs w:val="28"/>
        </w:rPr>
        <w:t xml:space="preserve"> a la Primera Sala para efectos de su avocamiento. </w:t>
      </w:r>
      <w:r w:rsidR="000342F3" w:rsidRPr="00D72F61">
        <w:rPr>
          <w:rFonts w:cs="Arial"/>
          <w:color w:val="000000" w:themeColor="text1"/>
          <w:szCs w:val="28"/>
        </w:rPr>
        <w:t>Este último trámite</w:t>
      </w:r>
      <w:r w:rsidRPr="00D72F61">
        <w:rPr>
          <w:rFonts w:cs="Arial"/>
          <w:color w:val="000000" w:themeColor="text1"/>
          <w:szCs w:val="28"/>
        </w:rPr>
        <w:t xml:space="preserve"> </w:t>
      </w:r>
      <w:r w:rsidR="00F30A59" w:rsidRPr="00D72F61">
        <w:rPr>
          <w:rFonts w:cs="Arial"/>
          <w:color w:val="000000" w:themeColor="text1"/>
          <w:szCs w:val="28"/>
        </w:rPr>
        <w:t>tuvo verificativo en</w:t>
      </w:r>
      <w:r w:rsidR="00374BD5" w:rsidRPr="00D72F61">
        <w:rPr>
          <w:rFonts w:cs="Arial"/>
          <w:color w:val="000000" w:themeColor="text1"/>
          <w:szCs w:val="28"/>
        </w:rPr>
        <w:t xml:space="preserve"> </w:t>
      </w:r>
      <w:r w:rsidRPr="00D72F61">
        <w:rPr>
          <w:rFonts w:cs="Arial"/>
          <w:color w:val="000000" w:themeColor="text1"/>
          <w:szCs w:val="28"/>
        </w:rPr>
        <w:t xml:space="preserve">acuerdo de </w:t>
      </w:r>
      <w:r w:rsidR="004A4EEC" w:rsidRPr="00D72F61">
        <w:rPr>
          <w:rFonts w:cs="Arial"/>
          <w:color w:val="000000" w:themeColor="text1"/>
          <w:szCs w:val="28"/>
        </w:rPr>
        <w:t>cinco</w:t>
      </w:r>
      <w:r w:rsidR="00844AEA" w:rsidRPr="00D72F61">
        <w:rPr>
          <w:rFonts w:cs="Arial"/>
          <w:color w:val="000000" w:themeColor="text1"/>
          <w:szCs w:val="28"/>
        </w:rPr>
        <w:t xml:space="preserve"> de </w:t>
      </w:r>
      <w:r w:rsidR="00913699" w:rsidRPr="00D72F61">
        <w:rPr>
          <w:rFonts w:cs="Arial"/>
          <w:color w:val="000000" w:themeColor="text1"/>
          <w:szCs w:val="28"/>
        </w:rPr>
        <w:t>septiembre</w:t>
      </w:r>
      <w:r w:rsidR="007A16F0" w:rsidRPr="00D72F61">
        <w:rPr>
          <w:rFonts w:cs="Arial"/>
          <w:color w:val="000000" w:themeColor="text1"/>
          <w:szCs w:val="28"/>
        </w:rPr>
        <w:t xml:space="preserve"> de dos mil veinti</w:t>
      </w:r>
      <w:r w:rsidR="004A4EEC" w:rsidRPr="00D72F61">
        <w:rPr>
          <w:rFonts w:cs="Arial"/>
          <w:color w:val="000000" w:themeColor="text1"/>
          <w:szCs w:val="28"/>
        </w:rPr>
        <w:t>tré</w:t>
      </w:r>
      <w:r w:rsidR="007A16F0" w:rsidRPr="00D72F61">
        <w:rPr>
          <w:rFonts w:cs="Arial"/>
          <w:color w:val="000000" w:themeColor="text1"/>
          <w:szCs w:val="28"/>
        </w:rPr>
        <w:t>s</w:t>
      </w:r>
      <w:r w:rsidRPr="00D72F61">
        <w:rPr>
          <w:rFonts w:cs="Arial"/>
          <w:color w:val="000000" w:themeColor="text1"/>
          <w:szCs w:val="28"/>
        </w:rPr>
        <w:t>.</w:t>
      </w:r>
    </w:p>
    <w:p w14:paraId="0D9EC06E" w14:textId="77777777" w:rsidR="00DF5EB7" w:rsidRPr="00162B29" w:rsidRDefault="00DF5EB7" w:rsidP="00217582">
      <w:pPr>
        <w:pStyle w:val="TEXTONORMAL"/>
        <w:widowControl w:val="0"/>
        <w:spacing w:line="276" w:lineRule="auto"/>
        <w:ind w:firstLine="0"/>
        <w:jc w:val="center"/>
        <w:rPr>
          <w:b/>
          <w:color w:val="000000" w:themeColor="text1"/>
          <w:lang w:val="es-ES_tradnl"/>
        </w:rPr>
      </w:pPr>
      <w:r w:rsidRPr="00162B29">
        <w:rPr>
          <w:b/>
          <w:color w:val="000000" w:themeColor="text1"/>
          <w:lang w:val="es-ES_tradnl"/>
        </w:rPr>
        <w:lastRenderedPageBreak/>
        <w:t>III. PRESUPUESTOS PROCESALES</w:t>
      </w:r>
    </w:p>
    <w:p w14:paraId="1E49023F" w14:textId="77777777" w:rsidR="00DF5EB7" w:rsidRPr="00162B29" w:rsidRDefault="00DF5EB7" w:rsidP="00217582">
      <w:pPr>
        <w:pStyle w:val="corte4fondoCarCarCarCarCar"/>
        <w:widowControl w:val="0"/>
        <w:ind w:firstLine="0"/>
        <w:rPr>
          <w:rFonts w:cs="Arial"/>
          <w:color w:val="000000" w:themeColor="text1"/>
          <w:sz w:val="28"/>
          <w:szCs w:val="28"/>
        </w:rPr>
      </w:pPr>
    </w:p>
    <w:p w14:paraId="71E7ECE5" w14:textId="1BED52B5" w:rsidR="00DF5EB7" w:rsidRPr="00162B29" w:rsidRDefault="00DF5EB7" w:rsidP="00217582">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162B29">
        <w:rPr>
          <w:rFonts w:cs="Arial"/>
          <w:color w:val="000000" w:themeColor="text1"/>
          <w:szCs w:val="28"/>
        </w:rPr>
        <w:t>Esta Primera Sala es constitucional y legalmente competente</w:t>
      </w:r>
      <w:r w:rsidRPr="00162B29">
        <w:rPr>
          <w:rStyle w:val="Refdenotaalpie"/>
          <w:rFonts w:cs="Arial"/>
          <w:color w:val="000000" w:themeColor="text1"/>
          <w:szCs w:val="28"/>
        </w:rPr>
        <w:footnoteReference w:id="3"/>
      </w:r>
      <w:r w:rsidRPr="00162B29">
        <w:rPr>
          <w:rFonts w:cs="Arial"/>
          <w:color w:val="000000" w:themeColor="text1"/>
          <w:szCs w:val="28"/>
        </w:rPr>
        <w:t xml:space="preserve"> para conocer </w:t>
      </w:r>
      <w:r w:rsidR="002A1E84">
        <w:rPr>
          <w:rFonts w:cs="Arial"/>
          <w:color w:val="000000" w:themeColor="text1"/>
          <w:szCs w:val="28"/>
        </w:rPr>
        <w:t>de la revisión principal y su adhesiva, mismas que fueron interpuestas de</w:t>
      </w:r>
      <w:r w:rsidRPr="00162B29">
        <w:rPr>
          <w:rFonts w:cs="Arial"/>
          <w:color w:val="000000" w:themeColor="text1"/>
          <w:szCs w:val="28"/>
        </w:rPr>
        <w:t xml:space="preserve"> manera </w:t>
      </w:r>
      <w:r w:rsidRPr="00262BC1">
        <w:rPr>
          <w:rFonts w:cs="Arial"/>
          <w:color w:val="000000" w:themeColor="text1"/>
          <w:szCs w:val="28"/>
        </w:rPr>
        <w:t>oportuna</w:t>
      </w:r>
      <w:r w:rsidRPr="00162B29">
        <w:rPr>
          <w:rFonts w:cs="Arial"/>
          <w:color w:val="000000" w:themeColor="text1"/>
          <w:szCs w:val="28"/>
        </w:rPr>
        <w:t xml:space="preserve"> y por parte</w:t>
      </w:r>
      <w:r w:rsidR="002A1E84">
        <w:rPr>
          <w:rFonts w:cs="Arial"/>
          <w:color w:val="000000" w:themeColor="text1"/>
          <w:szCs w:val="28"/>
        </w:rPr>
        <w:t>s</w:t>
      </w:r>
      <w:r w:rsidRPr="00162B29">
        <w:rPr>
          <w:rFonts w:cs="Arial"/>
          <w:color w:val="000000" w:themeColor="text1"/>
          <w:szCs w:val="28"/>
        </w:rPr>
        <w:t xml:space="preserve"> legitimada</w:t>
      </w:r>
      <w:r w:rsidR="002A1E84">
        <w:rPr>
          <w:rFonts w:cs="Arial"/>
          <w:color w:val="000000" w:themeColor="text1"/>
          <w:szCs w:val="28"/>
        </w:rPr>
        <w:t>s</w:t>
      </w:r>
      <w:r w:rsidR="00CD7C24" w:rsidRPr="00162B29">
        <w:rPr>
          <w:rFonts w:cs="Arial"/>
          <w:color w:val="000000" w:themeColor="text1"/>
          <w:szCs w:val="28"/>
        </w:rPr>
        <w:t xml:space="preserve">, tal como se determinó por el </w:t>
      </w:r>
      <w:r w:rsidR="002A1E84">
        <w:rPr>
          <w:rFonts w:cs="Arial"/>
          <w:color w:val="000000" w:themeColor="text1"/>
          <w:szCs w:val="28"/>
        </w:rPr>
        <w:t>t</w:t>
      </w:r>
      <w:r w:rsidR="00CD7C24" w:rsidRPr="00162B29">
        <w:rPr>
          <w:rFonts w:cs="Arial"/>
          <w:color w:val="000000" w:themeColor="text1"/>
          <w:szCs w:val="28"/>
        </w:rPr>
        <w:t xml:space="preserve">ribunal </w:t>
      </w:r>
      <w:r w:rsidR="002A1E84">
        <w:rPr>
          <w:rFonts w:cs="Arial"/>
          <w:color w:val="000000" w:themeColor="text1"/>
          <w:szCs w:val="28"/>
        </w:rPr>
        <w:t>c</w:t>
      </w:r>
      <w:r w:rsidR="00CD7C24" w:rsidRPr="00162B29">
        <w:rPr>
          <w:rFonts w:cs="Arial"/>
          <w:color w:val="000000" w:themeColor="text1"/>
          <w:szCs w:val="28"/>
        </w:rPr>
        <w:t xml:space="preserve">olegiado que previno en el conocimiento </w:t>
      </w:r>
      <w:r w:rsidR="001133D5" w:rsidRPr="00162B29">
        <w:rPr>
          <w:rFonts w:cs="Arial"/>
          <w:color w:val="000000" w:themeColor="text1"/>
          <w:szCs w:val="28"/>
        </w:rPr>
        <w:t>de la revisión</w:t>
      </w:r>
      <w:r w:rsidRPr="00162B29">
        <w:rPr>
          <w:rFonts w:cs="Arial"/>
          <w:color w:val="000000" w:themeColor="text1"/>
          <w:szCs w:val="28"/>
        </w:rPr>
        <w:t>.</w:t>
      </w:r>
    </w:p>
    <w:p w14:paraId="69780E5E" w14:textId="246477A7" w:rsidR="00DB4087" w:rsidRPr="00262BC1" w:rsidRDefault="00DB4087" w:rsidP="00217582">
      <w:pPr>
        <w:pStyle w:val="Sinespaciado"/>
        <w:widowControl w:val="0"/>
        <w:spacing w:line="360" w:lineRule="auto"/>
        <w:rPr>
          <w:rFonts w:ascii="Arial" w:hAnsi="Arial" w:cs="Arial"/>
          <w:color w:val="000000" w:themeColor="text1"/>
          <w:sz w:val="28"/>
        </w:rPr>
      </w:pPr>
    </w:p>
    <w:p w14:paraId="3DCC0BAF" w14:textId="52A5288E" w:rsidR="00BF7B0C" w:rsidRPr="00262BC1" w:rsidRDefault="00DF5EB7" w:rsidP="00BF7B0C">
      <w:pPr>
        <w:pStyle w:val="TEXTONORMAL"/>
        <w:spacing w:line="276" w:lineRule="auto"/>
        <w:ind w:firstLine="0"/>
        <w:jc w:val="center"/>
        <w:rPr>
          <w:b/>
          <w:color w:val="000000" w:themeColor="text1"/>
          <w:lang w:val="es-ES_tradnl"/>
        </w:rPr>
      </w:pPr>
      <w:r w:rsidRPr="00262BC1">
        <w:rPr>
          <w:b/>
          <w:color w:val="000000" w:themeColor="text1"/>
          <w:lang w:val="es-ES_tradnl"/>
        </w:rPr>
        <w:t>I</w:t>
      </w:r>
      <w:r w:rsidR="00BF7B0C" w:rsidRPr="00262BC1">
        <w:rPr>
          <w:b/>
          <w:color w:val="000000" w:themeColor="text1"/>
          <w:lang w:val="es-ES_tradnl"/>
        </w:rPr>
        <w:t xml:space="preserve">V. </w:t>
      </w:r>
      <w:r w:rsidR="009653C6">
        <w:rPr>
          <w:b/>
          <w:color w:val="000000" w:themeColor="text1"/>
          <w:lang w:val="es-ES_tradnl"/>
        </w:rPr>
        <w:t xml:space="preserve">CUESTIONES </w:t>
      </w:r>
      <w:r w:rsidR="00E8467A">
        <w:rPr>
          <w:b/>
          <w:color w:val="000000" w:themeColor="text1"/>
          <w:lang w:val="es-ES_tradnl"/>
        </w:rPr>
        <w:t>NECESARIAS PARA RESOLVER</w:t>
      </w:r>
      <w:r w:rsidR="009653C6">
        <w:rPr>
          <w:b/>
          <w:color w:val="000000" w:themeColor="text1"/>
          <w:lang w:val="es-ES_tradnl"/>
        </w:rPr>
        <w:t xml:space="preserve"> </w:t>
      </w:r>
    </w:p>
    <w:p w14:paraId="00757757" w14:textId="77777777" w:rsidR="00A723E7" w:rsidRPr="00276A4A" w:rsidRDefault="00A723E7" w:rsidP="00B1634D">
      <w:pPr>
        <w:pStyle w:val="TEXTONORMAL"/>
        <w:ind w:firstLine="0"/>
        <w:jc w:val="center"/>
        <w:rPr>
          <w:b/>
          <w:strike/>
          <w:color w:val="000000" w:themeColor="text1"/>
          <w:lang w:val="es-ES_tradnl"/>
        </w:rPr>
      </w:pPr>
    </w:p>
    <w:p w14:paraId="7A890F47" w14:textId="1B8A0CB8" w:rsidR="004C5285" w:rsidRDefault="00C912E7" w:rsidP="004C528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C912E7">
        <w:rPr>
          <w:rFonts w:cs="Arial"/>
          <w:color w:val="000000" w:themeColor="text1"/>
          <w:szCs w:val="28"/>
        </w:rPr>
        <w:t>Para delimitar la problemática jurídica del presente asunto, es necesario sintetizar</w:t>
      </w:r>
      <w:r w:rsidR="00C919AB">
        <w:rPr>
          <w:rFonts w:cs="Arial"/>
          <w:color w:val="000000" w:themeColor="text1"/>
          <w:szCs w:val="28"/>
        </w:rPr>
        <w:t xml:space="preserve"> los </w:t>
      </w:r>
      <w:r w:rsidRPr="00C912E7">
        <w:rPr>
          <w:rFonts w:cs="Arial"/>
          <w:color w:val="000000" w:themeColor="text1"/>
          <w:szCs w:val="28"/>
        </w:rPr>
        <w:t xml:space="preserve">argumentos de la demanda de amparo, las consideraciones de la sentencia recurrida y los agravios </w:t>
      </w:r>
      <w:r w:rsidR="002A1E84">
        <w:rPr>
          <w:rFonts w:cs="Arial"/>
          <w:color w:val="000000" w:themeColor="text1"/>
          <w:szCs w:val="28"/>
        </w:rPr>
        <w:t>de la</w:t>
      </w:r>
      <w:r w:rsidRPr="00C912E7">
        <w:rPr>
          <w:rFonts w:cs="Arial"/>
          <w:color w:val="000000" w:themeColor="text1"/>
          <w:szCs w:val="28"/>
        </w:rPr>
        <w:t xml:space="preserve"> revisión</w:t>
      </w:r>
      <w:r w:rsidR="00C919AB">
        <w:rPr>
          <w:rFonts w:cs="Arial"/>
          <w:color w:val="000000" w:themeColor="text1"/>
          <w:szCs w:val="28"/>
        </w:rPr>
        <w:t xml:space="preserve"> principal y</w:t>
      </w:r>
      <w:r w:rsidR="008A074B">
        <w:rPr>
          <w:rFonts w:cs="Arial"/>
          <w:color w:val="000000" w:themeColor="text1"/>
          <w:szCs w:val="28"/>
        </w:rPr>
        <w:t xml:space="preserve"> la</w:t>
      </w:r>
      <w:r w:rsidR="00C919AB">
        <w:rPr>
          <w:rFonts w:cs="Arial"/>
          <w:color w:val="000000" w:themeColor="text1"/>
          <w:szCs w:val="28"/>
        </w:rPr>
        <w:t xml:space="preserve"> </w:t>
      </w:r>
      <w:r w:rsidR="002A1E84">
        <w:rPr>
          <w:rFonts w:cs="Arial"/>
          <w:color w:val="000000" w:themeColor="text1"/>
          <w:szCs w:val="28"/>
        </w:rPr>
        <w:t>adhesiva</w:t>
      </w:r>
      <w:r w:rsidRPr="00C912E7">
        <w:rPr>
          <w:rFonts w:cs="Arial"/>
          <w:color w:val="000000" w:themeColor="text1"/>
          <w:szCs w:val="28"/>
        </w:rPr>
        <w:t>.</w:t>
      </w:r>
    </w:p>
    <w:p w14:paraId="5772399E" w14:textId="77777777" w:rsidR="00B1634D" w:rsidRPr="00B1634D" w:rsidRDefault="00B1634D" w:rsidP="00B1634D">
      <w:pPr>
        <w:pStyle w:val="Prrafodelista"/>
        <w:widowControl w:val="0"/>
        <w:autoSpaceDE w:val="0"/>
        <w:autoSpaceDN w:val="0"/>
        <w:adjustRightInd w:val="0"/>
        <w:spacing w:line="360" w:lineRule="auto"/>
        <w:ind w:left="0"/>
        <w:rPr>
          <w:rFonts w:cs="Arial"/>
          <w:color w:val="000000" w:themeColor="text1"/>
          <w:szCs w:val="28"/>
        </w:rPr>
      </w:pPr>
    </w:p>
    <w:p w14:paraId="219C4602" w14:textId="5BD36262" w:rsidR="00E5371B" w:rsidRDefault="00B8740E" w:rsidP="004C528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B8740E">
        <w:rPr>
          <w:rFonts w:cs="Arial"/>
          <w:b/>
          <w:bCs/>
          <w:color w:val="000000" w:themeColor="text1"/>
          <w:szCs w:val="28"/>
        </w:rPr>
        <w:t>Demanda de amparo.</w:t>
      </w:r>
      <w:r w:rsidRPr="00B8740E">
        <w:rPr>
          <w:rFonts w:cs="Arial"/>
          <w:color w:val="000000" w:themeColor="text1"/>
          <w:szCs w:val="28"/>
        </w:rPr>
        <w:t xml:space="preserve"> En el </w:t>
      </w:r>
      <w:r w:rsidRPr="00AF5318">
        <w:rPr>
          <w:rFonts w:cs="Arial"/>
          <w:b/>
          <w:bCs/>
          <w:color w:val="000000" w:themeColor="text1"/>
          <w:szCs w:val="28"/>
        </w:rPr>
        <w:t>primer concepto de violación</w:t>
      </w:r>
      <w:r w:rsidR="0005797D" w:rsidRPr="0005797D">
        <w:rPr>
          <w:rFonts w:cs="Arial"/>
          <w:color w:val="000000" w:themeColor="text1"/>
          <w:szCs w:val="28"/>
        </w:rPr>
        <w:t>,</w:t>
      </w:r>
      <w:r w:rsidRPr="00B8740E">
        <w:rPr>
          <w:rFonts w:cs="Arial"/>
          <w:color w:val="000000" w:themeColor="text1"/>
          <w:szCs w:val="28"/>
        </w:rPr>
        <w:t xml:space="preserve"> la quejosa argumentó que </w:t>
      </w:r>
      <w:bookmarkStart w:id="1" w:name="_Hlk145929887"/>
      <w:r w:rsidR="00881201">
        <w:rPr>
          <w:rFonts w:cs="Arial"/>
          <w:color w:val="000000" w:themeColor="text1"/>
          <w:szCs w:val="28"/>
        </w:rPr>
        <w:t>el artículo 21, párrafos primero y quinto, del Código Fiscal de la Federación</w:t>
      </w:r>
      <w:r w:rsidR="001C7EEA">
        <w:rPr>
          <w:rFonts w:cs="Arial"/>
          <w:color w:val="000000" w:themeColor="text1"/>
          <w:szCs w:val="28"/>
        </w:rPr>
        <w:t xml:space="preserve"> vigente en dos mil veintiuno</w:t>
      </w:r>
      <w:r w:rsidR="00881201">
        <w:rPr>
          <w:rFonts w:cs="Arial"/>
          <w:color w:val="000000" w:themeColor="text1"/>
          <w:szCs w:val="28"/>
        </w:rPr>
        <w:t xml:space="preserve"> es </w:t>
      </w:r>
      <w:r w:rsidR="00EE626E">
        <w:rPr>
          <w:rFonts w:cs="Arial"/>
          <w:color w:val="000000" w:themeColor="text1"/>
          <w:szCs w:val="28"/>
        </w:rPr>
        <w:t>inconstitucional por violar el principio de proporcionalidad</w:t>
      </w:r>
      <w:r w:rsidR="00A22CAA">
        <w:rPr>
          <w:rFonts w:cs="Arial"/>
          <w:color w:val="000000" w:themeColor="text1"/>
          <w:szCs w:val="28"/>
        </w:rPr>
        <w:t xml:space="preserve"> tributaria</w:t>
      </w:r>
      <w:r w:rsidR="00EE626E">
        <w:rPr>
          <w:rFonts w:cs="Arial"/>
          <w:color w:val="000000" w:themeColor="text1"/>
          <w:szCs w:val="28"/>
        </w:rPr>
        <w:t>, pues sin</w:t>
      </w:r>
      <w:r w:rsidR="00E5371B">
        <w:rPr>
          <w:rFonts w:cs="Arial"/>
          <w:color w:val="000000" w:themeColor="text1"/>
          <w:szCs w:val="28"/>
        </w:rPr>
        <w:t xml:space="preserve"> considerar el lapso de la mora en que incurren los contribuyentes, establece la misma tasa de recargos para el pago extemporáneo de las contribuciones por un mes completo que por una fracción de mes, lo que no guarda relación con los daños causados al fisco federal</w:t>
      </w:r>
      <w:r w:rsidR="00F30C31">
        <w:rPr>
          <w:rFonts w:cs="Arial"/>
          <w:color w:val="000000" w:themeColor="text1"/>
          <w:szCs w:val="28"/>
        </w:rPr>
        <w:t>.</w:t>
      </w:r>
      <w:bookmarkEnd w:id="1"/>
    </w:p>
    <w:p w14:paraId="714E2A90" w14:textId="6665ADAF" w:rsidR="004C5285" w:rsidRDefault="00DE6813"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DE6813">
        <w:rPr>
          <w:rFonts w:cs="Arial"/>
          <w:color w:val="000000" w:themeColor="text1"/>
          <w:szCs w:val="28"/>
        </w:rPr>
        <w:lastRenderedPageBreak/>
        <w:t xml:space="preserve">En el </w:t>
      </w:r>
      <w:r w:rsidRPr="00DE6813">
        <w:rPr>
          <w:rFonts w:cs="Arial"/>
          <w:b/>
          <w:bCs/>
          <w:color w:val="000000" w:themeColor="text1"/>
          <w:szCs w:val="28"/>
        </w:rPr>
        <w:t>segundo concepto de violación</w:t>
      </w:r>
      <w:r w:rsidR="0005797D" w:rsidRPr="0005797D">
        <w:rPr>
          <w:rFonts w:cs="Arial"/>
          <w:color w:val="000000" w:themeColor="text1"/>
          <w:szCs w:val="28"/>
        </w:rPr>
        <w:t xml:space="preserve"> se</w:t>
      </w:r>
      <w:r w:rsidRPr="00DE6813">
        <w:rPr>
          <w:rFonts w:cs="Arial"/>
          <w:color w:val="000000" w:themeColor="text1"/>
          <w:szCs w:val="28"/>
        </w:rPr>
        <w:t xml:space="preserve"> adujo que </w:t>
      </w:r>
      <w:r w:rsidR="00DA6F85">
        <w:rPr>
          <w:rFonts w:cs="Arial"/>
          <w:color w:val="000000" w:themeColor="text1"/>
          <w:szCs w:val="28"/>
        </w:rPr>
        <w:t xml:space="preserve">el </w:t>
      </w:r>
      <w:r w:rsidR="0005797D">
        <w:rPr>
          <w:rFonts w:cs="Arial"/>
          <w:color w:val="000000" w:themeColor="text1"/>
          <w:szCs w:val="28"/>
        </w:rPr>
        <w:t>precepto reclamado</w:t>
      </w:r>
      <w:r w:rsidR="00DA6F85">
        <w:rPr>
          <w:rFonts w:cs="Arial"/>
          <w:color w:val="000000" w:themeColor="text1"/>
          <w:szCs w:val="28"/>
        </w:rPr>
        <w:t xml:space="preserve"> es inconstitucional porque vulnera el principio de equidad tributaria, establecido en el artículo 31, fracción IV, de la Constitución </w:t>
      </w:r>
      <w:r w:rsidR="0005797D">
        <w:rPr>
          <w:rFonts w:cs="Arial"/>
          <w:color w:val="000000" w:themeColor="text1"/>
          <w:szCs w:val="28"/>
        </w:rPr>
        <w:t>Federal</w:t>
      </w:r>
      <w:r w:rsidR="00E72394">
        <w:rPr>
          <w:rFonts w:cs="Arial"/>
          <w:color w:val="000000" w:themeColor="text1"/>
          <w:szCs w:val="28"/>
        </w:rPr>
        <w:t xml:space="preserve">, pues la </w:t>
      </w:r>
      <w:bookmarkStart w:id="2" w:name="_Hlk145066950"/>
      <w:r w:rsidR="00E72394">
        <w:rPr>
          <w:rFonts w:cs="Arial"/>
          <w:color w:val="000000" w:themeColor="text1"/>
          <w:szCs w:val="28"/>
        </w:rPr>
        <w:t xml:space="preserve">tasa de recargos por mora </w:t>
      </w:r>
      <w:r w:rsidR="00610778">
        <w:rPr>
          <w:rFonts w:cs="Arial"/>
          <w:color w:val="000000" w:themeColor="text1"/>
          <w:szCs w:val="28"/>
        </w:rPr>
        <w:t xml:space="preserve">de </w:t>
      </w:r>
      <w:r w:rsidR="00E72394">
        <w:rPr>
          <w:rFonts w:cs="Arial"/>
          <w:color w:val="000000" w:themeColor="text1"/>
          <w:szCs w:val="28"/>
        </w:rPr>
        <w:t>1.47%</w:t>
      </w:r>
      <w:r w:rsidR="00DA1C58">
        <w:rPr>
          <w:rFonts w:cs="Arial"/>
          <w:color w:val="000000" w:themeColor="text1"/>
          <w:szCs w:val="28"/>
        </w:rPr>
        <w:t xml:space="preserve"> que establece, al ser </w:t>
      </w:r>
      <w:r w:rsidR="003E408C">
        <w:rPr>
          <w:rFonts w:cs="Arial"/>
          <w:color w:val="000000" w:themeColor="text1"/>
          <w:szCs w:val="28"/>
        </w:rPr>
        <w:t>igual</w:t>
      </w:r>
      <w:r w:rsidR="00DA1C58">
        <w:rPr>
          <w:rFonts w:cs="Arial"/>
          <w:color w:val="000000" w:themeColor="text1"/>
          <w:szCs w:val="28"/>
        </w:rPr>
        <w:t xml:space="preserve"> para </w:t>
      </w:r>
      <w:r w:rsidR="00F1696B">
        <w:rPr>
          <w:rFonts w:cs="Arial"/>
          <w:color w:val="000000" w:themeColor="text1"/>
          <w:szCs w:val="28"/>
        </w:rPr>
        <w:t xml:space="preserve">todos </w:t>
      </w:r>
      <w:r w:rsidR="00DA1C58">
        <w:rPr>
          <w:rFonts w:cs="Arial"/>
          <w:color w:val="000000" w:themeColor="text1"/>
          <w:szCs w:val="28"/>
        </w:rPr>
        <w:t>los contribuyentes</w:t>
      </w:r>
      <w:r w:rsidR="00F1696B">
        <w:rPr>
          <w:rFonts w:cs="Arial"/>
          <w:color w:val="000000" w:themeColor="text1"/>
          <w:szCs w:val="28"/>
        </w:rPr>
        <w:t xml:space="preserve">, sea que se </w:t>
      </w:r>
      <w:r w:rsidR="00DA1C58">
        <w:rPr>
          <w:rFonts w:cs="Arial"/>
          <w:color w:val="000000" w:themeColor="text1"/>
          <w:szCs w:val="28"/>
        </w:rPr>
        <w:t>retras</w:t>
      </w:r>
      <w:r w:rsidR="00F1696B">
        <w:rPr>
          <w:rFonts w:cs="Arial"/>
          <w:color w:val="000000" w:themeColor="text1"/>
          <w:szCs w:val="28"/>
        </w:rPr>
        <w:t>e</w:t>
      </w:r>
      <w:r w:rsidR="00DA1C58">
        <w:rPr>
          <w:rFonts w:cs="Arial"/>
          <w:color w:val="000000" w:themeColor="text1"/>
          <w:szCs w:val="28"/>
        </w:rPr>
        <w:t xml:space="preserve">n </w:t>
      </w:r>
      <w:r w:rsidR="0005797D">
        <w:rPr>
          <w:rFonts w:cs="Arial"/>
          <w:color w:val="000000" w:themeColor="text1"/>
          <w:szCs w:val="28"/>
        </w:rPr>
        <w:t xml:space="preserve">en el pago de las contribuciones </w:t>
      </w:r>
      <w:r w:rsidR="00B64544">
        <w:rPr>
          <w:rFonts w:cs="Arial"/>
          <w:color w:val="000000" w:themeColor="text1"/>
          <w:szCs w:val="28"/>
        </w:rPr>
        <w:t>una fracción de mes o treinta días</w:t>
      </w:r>
      <w:r w:rsidR="00DA1C58">
        <w:rPr>
          <w:rFonts w:cs="Arial"/>
          <w:color w:val="000000" w:themeColor="text1"/>
          <w:szCs w:val="28"/>
        </w:rPr>
        <w:t>, implica un trat</w:t>
      </w:r>
      <w:r w:rsidR="0005797D">
        <w:rPr>
          <w:rFonts w:cs="Arial"/>
          <w:color w:val="000000" w:themeColor="text1"/>
          <w:szCs w:val="28"/>
        </w:rPr>
        <w:t>amiento</w:t>
      </w:r>
      <w:r w:rsidR="00DA1C58">
        <w:rPr>
          <w:rFonts w:cs="Arial"/>
          <w:color w:val="000000" w:themeColor="text1"/>
          <w:szCs w:val="28"/>
        </w:rPr>
        <w:t xml:space="preserve"> igual a contribuyentes que se encuentran en situaciones distintas.</w:t>
      </w:r>
      <w:bookmarkEnd w:id="2"/>
    </w:p>
    <w:p w14:paraId="15F32BFF" w14:textId="77777777" w:rsidR="00F97AFF" w:rsidRPr="00F97AFF" w:rsidRDefault="00F97AFF" w:rsidP="00D66F31">
      <w:pPr>
        <w:pStyle w:val="Prrafodelista"/>
        <w:spacing w:line="360" w:lineRule="auto"/>
        <w:rPr>
          <w:rFonts w:cs="Arial"/>
          <w:color w:val="000000" w:themeColor="text1"/>
          <w:szCs w:val="28"/>
        </w:rPr>
      </w:pPr>
    </w:p>
    <w:p w14:paraId="739428EE" w14:textId="31BD5AEE" w:rsidR="00F97AFF" w:rsidRDefault="00F97AFF" w:rsidP="00B1634D">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F97AFF">
        <w:rPr>
          <w:rFonts w:cs="Arial"/>
          <w:b/>
          <w:bCs/>
          <w:color w:val="000000" w:themeColor="text1"/>
          <w:szCs w:val="28"/>
        </w:rPr>
        <w:t>Sentencia recurrida.</w:t>
      </w:r>
      <w:r w:rsidRPr="00F97AFF">
        <w:rPr>
          <w:rFonts w:cs="Arial"/>
          <w:color w:val="000000" w:themeColor="text1"/>
          <w:szCs w:val="28"/>
        </w:rPr>
        <w:t xml:space="preserve"> En primer lugar, </w:t>
      </w:r>
      <w:r w:rsidR="00CC058B" w:rsidRPr="006F3680">
        <w:rPr>
          <w:rFonts w:cs="Arial"/>
          <w:color w:val="000000" w:themeColor="text1"/>
          <w:szCs w:val="28"/>
        </w:rPr>
        <w:t xml:space="preserve">con fundamento en </w:t>
      </w:r>
      <w:r w:rsidR="00D66F31">
        <w:rPr>
          <w:rFonts w:cs="Arial"/>
          <w:color w:val="000000" w:themeColor="text1"/>
          <w:szCs w:val="28"/>
        </w:rPr>
        <w:t>los</w:t>
      </w:r>
      <w:r w:rsidR="00CC058B" w:rsidRPr="006F3680">
        <w:rPr>
          <w:rFonts w:cs="Arial"/>
          <w:color w:val="000000" w:themeColor="text1"/>
          <w:szCs w:val="28"/>
        </w:rPr>
        <w:t xml:space="preserve"> artículo</w:t>
      </w:r>
      <w:r w:rsidR="00D66F31">
        <w:rPr>
          <w:rFonts w:cs="Arial"/>
          <w:color w:val="000000" w:themeColor="text1"/>
          <w:szCs w:val="28"/>
        </w:rPr>
        <w:t>s</w:t>
      </w:r>
      <w:r w:rsidR="00CC058B" w:rsidRPr="006F3680">
        <w:rPr>
          <w:rFonts w:cs="Arial"/>
          <w:color w:val="000000" w:themeColor="text1"/>
          <w:szCs w:val="28"/>
        </w:rPr>
        <w:t xml:space="preserve"> 61, fracción </w:t>
      </w:r>
      <w:r w:rsidR="006C43A8">
        <w:rPr>
          <w:rFonts w:cs="Arial"/>
          <w:color w:val="000000" w:themeColor="text1"/>
          <w:szCs w:val="28"/>
        </w:rPr>
        <w:t>XX</w:t>
      </w:r>
      <w:r w:rsidR="00CC058B" w:rsidRPr="006F3680">
        <w:rPr>
          <w:rFonts w:cs="Arial"/>
          <w:color w:val="000000" w:themeColor="text1"/>
          <w:szCs w:val="28"/>
        </w:rPr>
        <w:t>III</w:t>
      </w:r>
      <w:r w:rsidR="006C43A8">
        <w:rPr>
          <w:rFonts w:cs="Arial"/>
          <w:color w:val="000000" w:themeColor="text1"/>
          <w:szCs w:val="28"/>
        </w:rPr>
        <w:t>, y 108, fracción III, ambos</w:t>
      </w:r>
      <w:r w:rsidR="00CC058B" w:rsidRPr="006F3680">
        <w:rPr>
          <w:rFonts w:cs="Arial"/>
          <w:color w:val="000000" w:themeColor="text1"/>
          <w:szCs w:val="28"/>
        </w:rPr>
        <w:t xml:space="preserve"> de la Ley de Amparo</w:t>
      </w:r>
      <w:r w:rsidR="00DF4357">
        <w:rPr>
          <w:rFonts w:cs="Arial"/>
          <w:color w:val="000000" w:themeColor="text1"/>
          <w:szCs w:val="28"/>
        </w:rPr>
        <w:t>,</w:t>
      </w:r>
      <w:r w:rsidR="00CC058B" w:rsidRPr="00F97AFF">
        <w:rPr>
          <w:rFonts w:cs="Arial"/>
          <w:color w:val="000000" w:themeColor="text1"/>
          <w:szCs w:val="28"/>
        </w:rPr>
        <w:t xml:space="preserve"> </w:t>
      </w:r>
      <w:r w:rsidRPr="00F97AFF">
        <w:rPr>
          <w:rFonts w:cs="Arial"/>
          <w:color w:val="000000" w:themeColor="text1"/>
          <w:szCs w:val="28"/>
        </w:rPr>
        <w:t xml:space="preserve">el </w:t>
      </w:r>
      <w:r w:rsidR="000C34DB">
        <w:rPr>
          <w:rFonts w:cs="Arial"/>
          <w:color w:val="000000" w:themeColor="text1"/>
          <w:szCs w:val="28"/>
        </w:rPr>
        <w:t>j</w:t>
      </w:r>
      <w:r w:rsidR="00F452D1">
        <w:rPr>
          <w:rFonts w:cs="Arial"/>
          <w:color w:val="000000" w:themeColor="text1"/>
          <w:szCs w:val="28"/>
        </w:rPr>
        <w:t xml:space="preserve">uez de </w:t>
      </w:r>
      <w:r w:rsidR="000C34DB">
        <w:rPr>
          <w:rFonts w:cs="Arial"/>
          <w:color w:val="000000" w:themeColor="text1"/>
          <w:szCs w:val="28"/>
        </w:rPr>
        <w:t>d</w:t>
      </w:r>
      <w:r w:rsidR="00F452D1">
        <w:rPr>
          <w:rFonts w:cs="Arial"/>
          <w:color w:val="000000" w:themeColor="text1"/>
          <w:szCs w:val="28"/>
        </w:rPr>
        <w:t xml:space="preserve">istrito </w:t>
      </w:r>
      <w:r w:rsidR="00EE3BC6">
        <w:rPr>
          <w:rFonts w:cs="Arial"/>
          <w:color w:val="000000" w:themeColor="text1"/>
          <w:szCs w:val="28"/>
        </w:rPr>
        <w:t xml:space="preserve">sobreseyó </w:t>
      </w:r>
      <w:r w:rsidR="006F3680">
        <w:rPr>
          <w:rFonts w:cs="Arial"/>
          <w:color w:val="000000" w:themeColor="text1"/>
          <w:szCs w:val="28"/>
        </w:rPr>
        <w:t>en el juicio</w:t>
      </w:r>
      <w:r w:rsidR="00CC058B">
        <w:rPr>
          <w:rFonts w:cs="Arial"/>
          <w:color w:val="000000" w:themeColor="text1"/>
          <w:szCs w:val="28"/>
        </w:rPr>
        <w:t xml:space="preserve"> respecto de las autoridades </w:t>
      </w:r>
      <w:r w:rsidR="004471BC">
        <w:rPr>
          <w:rFonts w:cs="Arial"/>
          <w:color w:val="000000" w:themeColor="text1"/>
          <w:szCs w:val="28"/>
        </w:rPr>
        <w:t xml:space="preserve">a quienes se atribuyó el refrendo y publicación </w:t>
      </w:r>
      <w:r w:rsidR="006F3680" w:rsidRPr="006F3680">
        <w:rPr>
          <w:rFonts w:cs="Arial"/>
          <w:color w:val="000000" w:themeColor="text1"/>
          <w:szCs w:val="28"/>
        </w:rPr>
        <w:t>de la norma impugnada</w:t>
      </w:r>
      <w:r w:rsidR="004471BC">
        <w:rPr>
          <w:rFonts w:cs="Arial"/>
          <w:color w:val="000000" w:themeColor="text1"/>
          <w:szCs w:val="28"/>
        </w:rPr>
        <w:t>, en virtud de que sus actos</w:t>
      </w:r>
      <w:r w:rsidR="006F3680" w:rsidRPr="006F3680">
        <w:rPr>
          <w:rFonts w:cs="Arial"/>
          <w:color w:val="000000" w:themeColor="text1"/>
          <w:szCs w:val="28"/>
        </w:rPr>
        <w:t xml:space="preserve"> no se impugnaron por vicios propios.</w:t>
      </w:r>
    </w:p>
    <w:p w14:paraId="702C55B6" w14:textId="77777777" w:rsidR="004471BC" w:rsidRPr="004471BC" w:rsidRDefault="004471BC" w:rsidP="00B1634D">
      <w:pPr>
        <w:pStyle w:val="Prrafodelista"/>
        <w:widowControl w:val="0"/>
        <w:spacing w:line="360" w:lineRule="auto"/>
        <w:rPr>
          <w:rFonts w:cs="Arial"/>
          <w:color w:val="000000" w:themeColor="text1"/>
          <w:szCs w:val="28"/>
        </w:rPr>
      </w:pPr>
    </w:p>
    <w:p w14:paraId="7042AEA5" w14:textId="641317CF" w:rsidR="004471BC" w:rsidRDefault="00DF4357" w:rsidP="00B1634D">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Por otra parte, </w:t>
      </w:r>
      <w:r w:rsidR="0005797D">
        <w:rPr>
          <w:rFonts w:cs="Arial"/>
          <w:color w:val="000000" w:themeColor="text1"/>
          <w:szCs w:val="28"/>
        </w:rPr>
        <w:t xml:space="preserve">el juzgador federal </w:t>
      </w:r>
      <w:r w:rsidR="00EC5F40" w:rsidRPr="00EC5F40">
        <w:rPr>
          <w:rFonts w:cs="Arial"/>
          <w:color w:val="000000" w:themeColor="text1"/>
          <w:szCs w:val="28"/>
        </w:rPr>
        <w:t xml:space="preserve">declaró </w:t>
      </w:r>
      <w:r w:rsidR="00EC5F40" w:rsidRPr="00A22CAA">
        <w:rPr>
          <w:rFonts w:cs="Arial"/>
          <w:b/>
          <w:bCs/>
          <w:color w:val="000000" w:themeColor="text1"/>
          <w:szCs w:val="28"/>
        </w:rPr>
        <w:t>in</w:t>
      </w:r>
      <w:r w:rsidR="00E43B20" w:rsidRPr="00A22CAA">
        <w:rPr>
          <w:rFonts w:cs="Arial"/>
          <w:b/>
          <w:bCs/>
          <w:color w:val="000000" w:themeColor="text1"/>
          <w:szCs w:val="28"/>
        </w:rPr>
        <w:t>fundado</w:t>
      </w:r>
      <w:r w:rsidR="00E43B20">
        <w:rPr>
          <w:rFonts w:cs="Arial"/>
          <w:color w:val="000000" w:themeColor="text1"/>
          <w:szCs w:val="28"/>
        </w:rPr>
        <w:t xml:space="preserve"> </w:t>
      </w:r>
      <w:r w:rsidR="00A22CAA" w:rsidRPr="00D04FCE">
        <w:rPr>
          <w:rFonts w:cs="Arial"/>
          <w:b/>
          <w:bCs/>
          <w:color w:val="000000" w:themeColor="text1"/>
          <w:szCs w:val="28"/>
        </w:rPr>
        <w:t>el</w:t>
      </w:r>
      <w:r w:rsidR="00A22CAA">
        <w:rPr>
          <w:rFonts w:cs="Arial"/>
          <w:color w:val="000000" w:themeColor="text1"/>
          <w:szCs w:val="28"/>
        </w:rPr>
        <w:t xml:space="preserve"> </w:t>
      </w:r>
      <w:r w:rsidR="00A22CAA">
        <w:rPr>
          <w:rFonts w:cs="Arial"/>
          <w:b/>
          <w:bCs/>
          <w:color w:val="000000" w:themeColor="text1"/>
          <w:szCs w:val="28"/>
        </w:rPr>
        <w:t xml:space="preserve">primer concepto de violación </w:t>
      </w:r>
      <w:r w:rsidR="00EC5F40" w:rsidRPr="00EC5F40">
        <w:rPr>
          <w:rFonts w:cs="Arial"/>
          <w:color w:val="000000" w:themeColor="text1"/>
          <w:szCs w:val="28"/>
        </w:rPr>
        <w:t xml:space="preserve">en </w:t>
      </w:r>
      <w:r w:rsidR="00D04FCE">
        <w:rPr>
          <w:rFonts w:cs="Arial"/>
          <w:color w:val="000000" w:themeColor="text1"/>
          <w:szCs w:val="28"/>
        </w:rPr>
        <w:t>e</w:t>
      </w:r>
      <w:r w:rsidR="00EC5F40" w:rsidRPr="00EC5F40">
        <w:rPr>
          <w:rFonts w:cs="Arial"/>
          <w:color w:val="000000" w:themeColor="text1"/>
          <w:szCs w:val="28"/>
        </w:rPr>
        <w:t>l cual la quejosa controvirtió la constitucionalidad del artículo 2</w:t>
      </w:r>
      <w:r w:rsidR="0021289C">
        <w:rPr>
          <w:rFonts w:cs="Arial"/>
          <w:color w:val="000000" w:themeColor="text1"/>
          <w:szCs w:val="28"/>
        </w:rPr>
        <w:t>1</w:t>
      </w:r>
      <w:r w:rsidR="00EC5F40" w:rsidRPr="00EC5F40">
        <w:rPr>
          <w:rFonts w:cs="Arial"/>
          <w:color w:val="000000" w:themeColor="text1"/>
          <w:szCs w:val="28"/>
        </w:rPr>
        <w:t xml:space="preserve">, </w:t>
      </w:r>
      <w:r w:rsidR="0021289C">
        <w:rPr>
          <w:rFonts w:cs="Arial"/>
          <w:color w:val="000000" w:themeColor="text1"/>
          <w:szCs w:val="28"/>
        </w:rPr>
        <w:t>párrafos primero y quinto</w:t>
      </w:r>
      <w:r w:rsidR="00EB5D2F">
        <w:rPr>
          <w:rFonts w:cs="Arial"/>
          <w:color w:val="000000" w:themeColor="text1"/>
          <w:szCs w:val="28"/>
        </w:rPr>
        <w:t>, del Código Fiscal de la Federación vigente en dos mil veintiuno</w:t>
      </w:r>
      <w:r w:rsidR="00EC5F40" w:rsidRPr="00EC5F40">
        <w:rPr>
          <w:rFonts w:cs="Arial"/>
          <w:color w:val="000000" w:themeColor="text1"/>
          <w:szCs w:val="28"/>
        </w:rPr>
        <w:t xml:space="preserve">, por </w:t>
      </w:r>
      <w:r w:rsidR="00EB5D2F">
        <w:rPr>
          <w:rFonts w:cs="Arial"/>
          <w:color w:val="000000" w:themeColor="text1"/>
          <w:szCs w:val="28"/>
        </w:rPr>
        <w:t xml:space="preserve">vulnerar el </w:t>
      </w:r>
      <w:r w:rsidR="00D04FCE">
        <w:rPr>
          <w:rFonts w:cs="Arial"/>
          <w:color w:val="000000" w:themeColor="text1"/>
          <w:szCs w:val="28"/>
        </w:rPr>
        <w:t>principio de proporcionalidad tributaria</w:t>
      </w:r>
      <w:r w:rsidR="00EC5F40" w:rsidRPr="00EC5F40">
        <w:rPr>
          <w:rFonts w:cs="Arial"/>
          <w:color w:val="000000" w:themeColor="text1"/>
          <w:szCs w:val="28"/>
        </w:rPr>
        <w:t>.</w:t>
      </w:r>
    </w:p>
    <w:p w14:paraId="0733C44B" w14:textId="77777777" w:rsidR="00D04FCE" w:rsidRPr="00D04FCE" w:rsidRDefault="00D04FCE" w:rsidP="00323DEC">
      <w:pPr>
        <w:pStyle w:val="Prrafodelista"/>
        <w:spacing w:line="360" w:lineRule="auto"/>
        <w:rPr>
          <w:rFonts w:cs="Arial"/>
          <w:color w:val="000000" w:themeColor="text1"/>
          <w:szCs w:val="28"/>
        </w:rPr>
      </w:pPr>
    </w:p>
    <w:p w14:paraId="4F5A0E2F" w14:textId="29F25B7B" w:rsidR="0056111F" w:rsidRDefault="008E06EC"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D5DC6">
        <w:rPr>
          <w:rFonts w:cs="Arial"/>
          <w:color w:val="000000" w:themeColor="text1"/>
          <w:szCs w:val="28"/>
        </w:rPr>
        <w:t xml:space="preserve">Al respecto, </w:t>
      </w:r>
      <w:r w:rsidR="0005797D">
        <w:rPr>
          <w:rFonts w:cs="Arial"/>
          <w:color w:val="000000" w:themeColor="text1"/>
          <w:szCs w:val="28"/>
        </w:rPr>
        <w:t>se</w:t>
      </w:r>
      <w:r w:rsidRPr="002D5DC6">
        <w:rPr>
          <w:rFonts w:cs="Arial"/>
          <w:color w:val="000000" w:themeColor="text1"/>
          <w:szCs w:val="28"/>
        </w:rPr>
        <w:t xml:space="preserve"> </w:t>
      </w:r>
      <w:r w:rsidR="0056111F" w:rsidRPr="002D5DC6">
        <w:rPr>
          <w:rFonts w:cs="Arial"/>
          <w:color w:val="000000" w:themeColor="text1"/>
          <w:szCs w:val="28"/>
        </w:rPr>
        <w:t xml:space="preserve">sostuvo que </w:t>
      </w:r>
      <w:r w:rsidR="00280AEE" w:rsidRPr="002D5DC6">
        <w:rPr>
          <w:rFonts w:cs="Arial"/>
          <w:color w:val="000000" w:themeColor="text1"/>
          <w:szCs w:val="28"/>
        </w:rPr>
        <w:t xml:space="preserve">el precepto no </w:t>
      </w:r>
      <w:r w:rsidR="00646A72" w:rsidRPr="002D5DC6">
        <w:rPr>
          <w:rFonts w:cs="Arial"/>
          <w:color w:val="000000" w:themeColor="text1"/>
          <w:szCs w:val="28"/>
        </w:rPr>
        <w:t xml:space="preserve">viola el </w:t>
      </w:r>
      <w:r w:rsidR="0056111F" w:rsidRPr="002D5DC6">
        <w:rPr>
          <w:rFonts w:cs="Arial"/>
          <w:color w:val="000000" w:themeColor="text1"/>
          <w:szCs w:val="28"/>
        </w:rPr>
        <w:t>principio de proporcionalidad tributaria</w:t>
      </w:r>
      <w:r w:rsidR="001139D7">
        <w:rPr>
          <w:rFonts w:cs="Arial"/>
          <w:color w:val="000000" w:themeColor="text1"/>
          <w:szCs w:val="28"/>
        </w:rPr>
        <w:t>,</w:t>
      </w:r>
      <w:r w:rsidR="00D56B28" w:rsidRPr="002D5DC6">
        <w:rPr>
          <w:rFonts w:cs="Arial"/>
          <w:color w:val="000000" w:themeColor="text1"/>
          <w:szCs w:val="28"/>
        </w:rPr>
        <w:t xml:space="preserve"> toda vez que</w:t>
      </w:r>
      <w:r w:rsidR="000204B5" w:rsidRPr="002D5DC6">
        <w:rPr>
          <w:rFonts w:cs="Arial"/>
          <w:color w:val="000000" w:themeColor="text1"/>
          <w:szCs w:val="28"/>
        </w:rPr>
        <w:t xml:space="preserve"> </w:t>
      </w:r>
      <w:r w:rsidR="004862A8">
        <w:rPr>
          <w:rFonts w:cs="Arial"/>
          <w:color w:val="000000" w:themeColor="text1"/>
          <w:szCs w:val="28"/>
        </w:rPr>
        <w:t xml:space="preserve">sí </w:t>
      </w:r>
      <w:r w:rsidR="000204B5" w:rsidRPr="002D5DC6">
        <w:rPr>
          <w:rFonts w:cs="Arial"/>
          <w:color w:val="000000" w:themeColor="text1"/>
          <w:szCs w:val="28"/>
        </w:rPr>
        <w:t>exist</w:t>
      </w:r>
      <w:r w:rsidR="00646A72" w:rsidRPr="002D5DC6">
        <w:rPr>
          <w:rFonts w:cs="Arial"/>
          <w:color w:val="000000" w:themeColor="text1"/>
          <w:szCs w:val="28"/>
        </w:rPr>
        <w:t>e</w:t>
      </w:r>
      <w:r w:rsidR="000204B5" w:rsidRPr="002D5DC6">
        <w:rPr>
          <w:rFonts w:cs="Arial"/>
          <w:color w:val="000000" w:themeColor="text1"/>
          <w:szCs w:val="28"/>
        </w:rPr>
        <w:t xml:space="preserve"> una razonable relación entre </w:t>
      </w:r>
      <w:r w:rsidR="005F54AD" w:rsidRPr="002D5DC6">
        <w:rPr>
          <w:rFonts w:cs="Arial"/>
          <w:color w:val="000000" w:themeColor="text1"/>
          <w:szCs w:val="28"/>
        </w:rPr>
        <w:t>la</w:t>
      </w:r>
      <w:r w:rsidR="000204B5" w:rsidRPr="002D5DC6">
        <w:rPr>
          <w:rFonts w:cs="Arial"/>
          <w:color w:val="000000" w:themeColor="text1"/>
          <w:szCs w:val="28"/>
        </w:rPr>
        <w:t xml:space="preserve"> cuantía </w:t>
      </w:r>
      <w:r w:rsidR="005F54AD" w:rsidRPr="002D5DC6">
        <w:rPr>
          <w:rFonts w:cs="Arial"/>
          <w:color w:val="000000" w:themeColor="text1"/>
          <w:szCs w:val="28"/>
        </w:rPr>
        <w:t xml:space="preserve">de los recargos </w:t>
      </w:r>
      <w:r w:rsidR="000204B5" w:rsidRPr="002D5DC6">
        <w:rPr>
          <w:rFonts w:cs="Arial"/>
          <w:color w:val="000000" w:themeColor="text1"/>
          <w:szCs w:val="28"/>
        </w:rPr>
        <w:t>y el menoscabo provocado a las finanzas públicas</w:t>
      </w:r>
      <w:r w:rsidR="003C6A5A" w:rsidRPr="002D5DC6">
        <w:rPr>
          <w:rFonts w:cs="Arial"/>
          <w:color w:val="000000" w:themeColor="text1"/>
          <w:szCs w:val="28"/>
        </w:rPr>
        <w:t xml:space="preserve"> ante</w:t>
      </w:r>
      <w:r w:rsidR="00B6747B" w:rsidRPr="002D5DC6">
        <w:rPr>
          <w:rFonts w:cs="Arial"/>
          <w:color w:val="000000" w:themeColor="text1"/>
          <w:szCs w:val="28"/>
        </w:rPr>
        <w:t xml:space="preserve"> la mora en el pago de las contribuciones.</w:t>
      </w:r>
    </w:p>
    <w:p w14:paraId="644D0D3D" w14:textId="77777777" w:rsidR="00AD0E33" w:rsidRPr="002D5DC6" w:rsidRDefault="00AD0E33" w:rsidP="00AD0E33">
      <w:pPr>
        <w:pStyle w:val="Prrafodelista"/>
        <w:widowControl w:val="0"/>
        <w:autoSpaceDE w:val="0"/>
        <w:autoSpaceDN w:val="0"/>
        <w:adjustRightInd w:val="0"/>
        <w:spacing w:line="360" w:lineRule="auto"/>
        <w:ind w:left="0"/>
        <w:rPr>
          <w:rFonts w:cs="Arial"/>
          <w:color w:val="000000" w:themeColor="text1"/>
          <w:szCs w:val="28"/>
        </w:rPr>
      </w:pPr>
    </w:p>
    <w:p w14:paraId="4741796E" w14:textId="4A706556" w:rsidR="009F7FBE" w:rsidRPr="002D5DC6" w:rsidRDefault="008F0B75" w:rsidP="005E620C">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D5DC6">
        <w:rPr>
          <w:rFonts w:cs="Arial"/>
          <w:color w:val="000000" w:themeColor="text1"/>
          <w:szCs w:val="28"/>
        </w:rPr>
        <w:t>E</w:t>
      </w:r>
      <w:r w:rsidR="000C2574" w:rsidRPr="002D5DC6">
        <w:rPr>
          <w:rFonts w:cs="Arial"/>
          <w:color w:val="000000" w:themeColor="text1"/>
          <w:szCs w:val="28"/>
        </w:rPr>
        <w:t xml:space="preserve">l órgano </w:t>
      </w:r>
      <w:r w:rsidR="004862A8">
        <w:rPr>
          <w:rFonts w:cs="Arial"/>
          <w:color w:val="000000" w:themeColor="text1"/>
          <w:szCs w:val="28"/>
        </w:rPr>
        <w:t xml:space="preserve">jurisdiccional </w:t>
      </w:r>
      <w:r w:rsidR="008E5F37" w:rsidRPr="002D5DC6">
        <w:rPr>
          <w:rFonts w:cs="Arial"/>
          <w:color w:val="000000" w:themeColor="text1"/>
          <w:szCs w:val="28"/>
        </w:rPr>
        <w:t>precisó</w:t>
      </w:r>
      <w:r w:rsidR="000C2574" w:rsidRPr="002D5DC6">
        <w:rPr>
          <w:rFonts w:cs="Arial"/>
          <w:color w:val="000000" w:themeColor="text1"/>
          <w:szCs w:val="28"/>
        </w:rPr>
        <w:t xml:space="preserve"> que </w:t>
      </w:r>
      <w:r w:rsidRPr="002D5DC6">
        <w:rPr>
          <w:rFonts w:cs="Arial"/>
          <w:color w:val="000000" w:themeColor="text1"/>
          <w:szCs w:val="28"/>
        </w:rPr>
        <w:t xml:space="preserve">la omisión en el pago </w:t>
      </w:r>
      <w:r w:rsidR="0040181E" w:rsidRPr="002D5DC6">
        <w:rPr>
          <w:rFonts w:cs="Arial"/>
          <w:color w:val="000000" w:themeColor="text1"/>
          <w:szCs w:val="28"/>
        </w:rPr>
        <w:t xml:space="preserve">puntual </w:t>
      </w:r>
      <w:r w:rsidRPr="002D5DC6">
        <w:rPr>
          <w:rFonts w:cs="Arial"/>
          <w:color w:val="000000" w:themeColor="text1"/>
          <w:szCs w:val="28"/>
        </w:rPr>
        <w:t xml:space="preserve">de contribuciones </w:t>
      </w:r>
      <w:r w:rsidR="006B4690" w:rsidRPr="002D5DC6">
        <w:rPr>
          <w:rFonts w:cs="Arial"/>
          <w:color w:val="000000" w:themeColor="text1"/>
          <w:szCs w:val="28"/>
        </w:rPr>
        <w:t>causa al fisco un perjuicio que se traduce en la privación de los recursos necesarios para cubrir el presupuesto federal</w:t>
      </w:r>
      <w:r w:rsidR="000660E4" w:rsidRPr="002D5DC6">
        <w:rPr>
          <w:rFonts w:cs="Arial"/>
          <w:color w:val="000000" w:themeColor="text1"/>
          <w:szCs w:val="28"/>
        </w:rPr>
        <w:t xml:space="preserve"> y, por tanto, </w:t>
      </w:r>
      <w:r w:rsidR="0085108F" w:rsidRPr="002D5DC6">
        <w:rPr>
          <w:rFonts w:cs="Arial"/>
          <w:color w:val="000000" w:themeColor="text1"/>
          <w:szCs w:val="28"/>
        </w:rPr>
        <w:t>l</w:t>
      </w:r>
      <w:r w:rsidR="00F84ABF" w:rsidRPr="002D5DC6">
        <w:rPr>
          <w:rFonts w:cs="Arial"/>
          <w:color w:val="000000" w:themeColor="text1"/>
          <w:szCs w:val="28"/>
        </w:rPr>
        <w:t xml:space="preserve">a </w:t>
      </w:r>
      <w:r w:rsidR="0085108F" w:rsidRPr="002D5DC6">
        <w:rPr>
          <w:rFonts w:cs="Arial"/>
          <w:color w:val="000000" w:themeColor="text1"/>
          <w:szCs w:val="28"/>
        </w:rPr>
        <w:t xml:space="preserve">finalidad </w:t>
      </w:r>
      <w:r w:rsidR="00F84ABF" w:rsidRPr="002D5DC6">
        <w:rPr>
          <w:rFonts w:cs="Arial"/>
          <w:color w:val="000000" w:themeColor="text1"/>
          <w:szCs w:val="28"/>
        </w:rPr>
        <w:t xml:space="preserve">de los recargos </w:t>
      </w:r>
      <w:r w:rsidR="00DC625A">
        <w:rPr>
          <w:rFonts w:cs="Arial"/>
          <w:color w:val="000000" w:themeColor="text1"/>
          <w:szCs w:val="28"/>
        </w:rPr>
        <w:t xml:space="preserve">por mora </w:t>
      </w:r>
      <w:r w:rsidR="00F84ABF" w:rsidRPr="002D5DC6">
        <w:rPr>
          <w:rFonts w:cs="Arial"/>
          <w:color w:val="000000" w:themeColor="text1"/>
          <w:szCs w:val="28"/>
        </w:rPr>
        <w:t xml:space="preserve">es </w:t>
      </w:r>
      <w:r w:rsidR="0085108F" w:rsidRPr="002D5DC6">
        <w:rPr>
          <w:rFonts w:cs="Arial"/>
          <w:color w:val="000000" w:themeColor="text1"/>
          <w:szCs w:val="28"/>
        </w:rPr>
        <w:t>resarcir</w:t>
      </w:r>
      <w:r w:rsidR="00227EED">
        <w:rPr>
          <w:rFonts w:cs="Arial"/>
          <w:color w:val="000000" w:themeColor="text1"/>
          <w:szCs w:val="28"/>
        </w:rPr>
        <w:t xml:space="preserve"> al Estado</w:t>
      </w:r>
      <w:r w:rsidR="0085108F" w:rsidRPr="002D5DC6">
        <w:rPr>
          <w:rFonts w:cs="Arial"/>
          <w:color w:val="000000" w:themeColor="text1"/>
          <w:szCs w:val="28"/>
        </w:rPr>
        <w:t xml:space="preserve"> </w:t>
      </w:r>
      <w:r w:rsidR="003E3FE1" w:rsidRPr="002D5DC6">
        <w:rPr>
          <w:rFonts w:cs="Arial"/>
          <w:color w:val="000000" w:themeColor="text1"/>
          <w:szCs w:val="28"/>
        </w:rPr>
        <w:lastRenderedPageBreak/>
        <w:t>mediante cantidades determinadas de la manera más objetiva posible, tomando en consideración</w:t>
      </w:r>
      <w:r w:rsidR="00F70A78" w:rsidRPr="002D5DC6">
        <w:rPr>
          <w:rFonts w:cs="Arial"/>
          <w:color w:val="000000" w:themeColor="text1"/>
          <w:szCs w:val="28"/>
        </w:rPr>
        <w:t xml:space="preserve"> el </w:t>
      </w:r>
      <w:r w:rsidR="00EC1255" w:rsidRPr="002D5DC6">
        <w:rPr>
          <w:rFonts w:cs="Arial"/>
          <w:color w:val="000000" w:themeColor="text1"/>
          <w:szCs w:val="28"/>
        </w:rPr>
        <w:t xml:space="preserve">déficit recaudatorio </w:t>
      </w:r>
      <w:r w:rsidR="00F70A78" w:rsidRPr="002D5DC6">
        <w:rPr>
          <w:rFonts w:cs="Arial"/>
          <w:color w:val="000000" w:themeColor="text1"/>
          <w:szCs w:val="28"/>
        </w:rPr>
        <w:t>causado</w:t>
      </w:r>
      <w:r w:rsidR="002D2355" w:rsidRPr="002D5DC6">
        <w:rPr>
          <w:rFonts w:cs="Arial"/>
          <w:color w:val="000000" w:themeColor="text1"/>
          <w:szCs w:val="28"/>
        </w:rPr>
        <w:t xml:space="preserve">, el cual </w:t>
      </w:r>
      <w:r w:rsidR="003F51A1" w:rsidRPr="002D5DC6">
        <w:rPr>
          <w:rFonts w:cs="Arial"/>
          <w:color w:val="000000" w:themeColor="text1"/>
          <w:szCs w:val="28"/>
        </w:rPr>
        <w:t>persiste en tanto no sean efectivamente cubiertos los adeudos respectivos</w:t>
      </w:r>
      <w:r w:rsidR="009F7FBE" w:rsidRPr="002D5DC6">
        <w:rPr>
          <w:rFonts w:cs="Arial"/>
          <w:color w:val="000000" w:themeColor="text1"/>
          <w:szCs w:val="28"/>
        </w:rPr>
        <w:t>.</w:t>
      </w:r>
    </w:p>
    <w:p w14:paraId="35DC433C" w14:textId="77777777" w:rsidR="009F7FBE" w:rsidRPr="002D5DC6" w:rsidRDefault="009F7FBE" w:rsidP="0038359F">
      <w:pPr>
        <w:pStyle w:val="Prrafodelista"/>
        <w:spacing w:line="360" w:lineRule="auto"/>
        <w:rPr>
          <w:rFonts w:cs="Arial"/>
          <w:color w:val="000000" w:themeColor="text1"/>
          <w:szCs w:val="28"/>
        </w:rPr>
      </w:pPr>
    </w:p>
    <w:p w14:paraId="5DA467ED" w14:textId="11F4945F" w:rsidR="00D04FCE" w:rsidRPr="0005797D" w:rsidRDefault="00A9625E" w:rsidP="0005797D">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D5DC6">
        <w:rPr>
          <w:rFonts w:cs="Arial"/>
          <w:color w:val="000000" w:themeColor="text1"/>
          <w:szCs w:val="28"/>
        </w:rPr>
        <w:t>E</w:t>
      </w:r>
      <w:r w:rsidR="009F7FBE" w:rsidRPr="002D5DC6">
        <w:rPr>
          <w:rFonts w:cs="Arial"/>
          <w:color w:val="000000" w:themeColor="text1"/>
          <w:szCs w:val="28"/>
        </w:rPr>
        <w:t xml:space="preserve">l </w:t>
      </w:r>
      <w:r w:rsidR="0026709B">
        <w:rPr>
          <w:rFonts w:cs="Arial"/>
          <w:color w:val="000000" w:themeColor="text1"/>
          <w:szCs w:val="28"/>
        </w:rPr>
        <w:t>j</w:t>
      </w:r>
      <w:r w:rsidR="000B5DC7">
        <w:rPr>
          <w:rFonts w:cs="Arial"/>
          <w:color w:val="000000" w:themeColor="text1"/>
          <w:szCs w:val="28"/>
        </w:rPr>
        <w:t xml:space="preserve">uez de </w:t>
      </w:r>
      <w:r w:rsidR="0026709B">
        <w:rPr>
          <w:rFonts w:cs="Arial"/>
          <w:color w:val="000000" w:themeColor="text1"/>
          <w:szCs w:val="28"/>
        </w:rPr>
        <w:t>d</w:t>
      </w:r>
      <w:r w:rsidR="000B5DC7">
        <w:rPr>
          <w:rFonts w:cs="Arial"/>
          <w:color w:val="000000" w:themeColor="text1"/>
          <w:szCs w:val="28"/>
        </w:rPr>
        <w:t>istrito</w:t>
      </w:r>
      <w:r w:rsidR="009F7FBE" w:rsidRPr="002D5DC6">
        <w:rPr>
          <w:rFonts w:cs="Arial"/>
          <w:color w:val="000000" w:themeColor="text1"/>
          <w:szCs w:val="28"/>
        </w:rPr>
        <w:t xml:space="preserve"> indicó que </w:t>
      </w:r>
      <w:r w:rsidR="00C843BF" w:rsidRPr="002D5DC6">
        <w:rPr>
          <w:rFonts w:cs="Arial"/>
          <w:color w:val="000000" w:themeColor="text1"/>
          <w:szCs w:val="28"/>
        </w:rPr>
        <w:t>la racionalidad de los recargos se basa en el objetivo de indemnizar al fisco por la falta de pago oportuno</w:t>
      </w:r>
      <w:r w:rsidR="0005797D">
        <w:rPr>
          <w:rFonts w:cs="Arial"/>
          <w:color w:val="000000" w:themeColor="text1"/>
          <w:szCs w:val="28"/>
        </w:rPr>
        <w:t>. A</w:t>
      </w:r>
      <w:r w:rsidR="00C843BF" w:rsidRPr="002D5DC6">
        <w:rPr>
          <w:rFonts w:cs="Arial"/>
          <w:color w:val="000000" w:themeColor="text1"/>
          <w:szCs w:val="28"/>
        </w:rPr>
        <w:t xml:space="preserve">sí, mientras el contribuyente moroso no efectúe el pago respectivo, no resarce </w:t>
      </w:r>
      <w:r w:rsidR="00177F43" w:rsidRPr="002D5DC6">
        <w:rPr>
          <w:rFonts w:cs="Arial"/>
          <w:color w:val="000000" w:themeColor="text1"/>
          <w:szCs w:val="28"/>
        </w:rPr>
        <w:t xml:space="preserve">el </w:t>
      </w:r>
      <w:r w:rsidR="00C843BF" w:rsidRPr="002D5DC6">
        <w:rPr>
          <w:rFonts w:cs="Arial"/>
          <w:color w:val="000000" w:themeColor="text1"/>
          <w:szCs w:val="28"/>
        </w:rPr>
        <w:t>perjuicio</w:t>
      </w:r>
      <w:r w:rsidR="00177F43" w:rsidRPr="002D5DC6">
        <w:rPr>
          <w:rFonts w:cs="Arial"/>
          <w:color w:val="000000" w:themeColor="text1"/>
          <w:szCs w:val="28"/>
        </w:rPr>
        <w:t xml:space="preserve"> causado</w:t>
      </w:r>
      <w:r w:rsidR="0005797D">
        <w:rPr>
          <w:rFonts w:cs="Arial"/>
          <w:color w:val="000000" w:themeColor="text1"/>
          <w:szCs w:val="28"/>
        </w:rPr>
        <w:t xml:space="preserve"> al erario. </w:t>
      </w:r>
      <w:r w:rsidR="00E76AFC" w:rsidRPr="0005797D">
        <w:rPr>
          <w:rFonts w:cs="Arial"/>
          <w:color w:val="000000" w:themeColor="text1"/>
          <w:szCs w:val="28"/>
        </w:rPr>
        <w:t xml:space="preserve">Con base en </w:t>
      </w:r>
      <w:r w:rsidR="0005797D">
        <w:rPr>
          <w:rFonts w:cs="Arial"/>
          <w:color w:val="000000" w:themeColor="text1"/>
          <w:szCs w:val="28"/>
        </w:rPr>
        <w:t>ello</w:t>
      </w:r>
      <w:r w:rsidR="00E76AFC" w:rsidRPr="0005797D">
        <w:rPr>
          <w:rFonts w:cs="Arial"/>
          <w:color w:val="000000" w:themeColor="text1"/>
          <w:szCs w:val="28"/>
        </w:rPr>
        <w:t xml:space="preserve">, </w:t>
      </w:r>
      <w:r w:rsidR="0005797D">
        <w:rPr>
          <w:rFonts w:cs="Arial"/>
          <w:color w:val="000000" w:themeColor="text1"/>
          <w:szCs w:val="28"/>
        </w:rPr>
        <w:t>se</w:t>
      </w:r>
      <w:r w:rsidR="001D3E10" w:rsidRPr="0005797D">
        <w:rPr>
          <w:rFonts w:cs="Arial"/>
          <w:color w:val="000000" w:themeColor="text1"/>
          <w:szCs w:val="28"/>
        </w:rPr>
        <w:t xml:space="preserve"> concluyó que </w:t>
      </w:r>
      <w:r w:rsidR="000C0384" w:rsidRPr="0005797D">
        <w:rPr>
          <w:rFonts w:cs="Arial"/>
          <w:color w:val="000000" w:themeColor="text1"/>
          <w:szCs w:val="28"/>
        </w:rPr>
        <w:t>resulta razonable el mecanismo establecido por el artículo 21 del Código Fiscal de la Federación, pues</w:t>
      </w:r>
      <w:r w:rsidR="00632F0F" w:rsidRPr="0005797D">
        <w:rPr>
          <w:rFonts w:cs="Arial"/>
          <w:color w:val="000000" w:themeColor="text1"/>
          <w:szCs w:val="28"/>
        </w:rPr>
        <w:t xml:space="preserve"> </w:t>
      </w:r>
      <w:r w:rsidR="00AD2B72" w:rsidRPr="0005797D">
        <w:rPr>
          <w:rFonts w:cs="Arial"/>
          <w:color w:val="000000" w:themeColor="text1"/>
          <w:szCs w:val="28"/>
        </w:rPr>
        <w:t xml:space="preserve">debe existir una relación proporcional entre </w:t>
      </w:r>
      <w:r w:rsidR="008B7156" w:rsidRPr="0005797D">
        <w:rPr>
          <w:rFonts w:cs="Arial"/>
          <w:color w:val="000000" w:themeColor="text1"/>
          <w:szCs w:val="28"/>
        </w:rPr>
        <w:t xml:space="preserve">los recargos y la </w:t>
      </w:r>
      <w:r w:rsidR="00AD2B72" w:rsidRPr="0005797D">
        <w:rPr>
          <w:rFonts w:cs="Arial"/>
          <w:color w:val="000000" w:themeColor="text1"/>
          <w:szCs w:val="28"/>
        </w:rPr>
        <w:t xml:space="preserve">cuantía del perjuicio causado al </w:t>
      </w:r>
      <w:r w:rsidR="00632F0F" w:rsidRPr="0005797D">
        <w:rPr>
          <w:rFonts w:cs="Arial"/>
          <w:color w:val="000000" w:themeColor="text1"/>
          <w:szCs w:val="28"/>
        </w:rPr>
        <w:t xml:space="preserve">fisco por </w:t>
      </w:r>
      <w:r w:rsidR="00F014F3" w:rsidRPr="0005797D">
        <w:rPr>
          <w:rFonts w:cs="Arial"/>
          <w:color w:val="000000" w:themeColor="text1"/>
          <w:szCs w:val="28"/>
        </w:rPr>
        <w:t>la mora en el cumplimiento de las obligaciones tributarias</w:t>
      </w:r>
      <w:r w:rsidR="005320C6" w:rsidRPr="0005797D">
        <w:rPr>
          <w:rFonts w:cs="Arial"/>
          <w:color w:val="000000" w:themeColor="text1"/>
          <w:szCs w:val="28"/>
        </w:rPr>
        <w:t>.</w:t>
      </w:r>
    </w:p>
    <w:p w14:paraId="563FB0AB" w14:textId="77777777" w:rsidR="005320C6" w:rsidRPr="002D5DC6" w:rsidRDefault="005320C6" w:rsidP="00603B4E">
      <w:pPr>
        <w:pStyle w:val="Prrafodelista"/>
        <w:widowControl w:val="0"/>
        <w:spacing w:line="360" w:lineRule="auto"/>
        <w:rPr>
          <w:rFonts w:cs="Arial"/>
          <w:color w:val="000000" w:themeColor="text1"/>
          <w:szCs w:val="28"/>
        </w:rPr>
      </w:pPr>
    </w:p>
    <w:p w14:paraId="307A1335" w14:textId="5BA8E641" w:rsidR="005320C6" w:rsidRPr="002D5DC6" w:rsidRDefault="008B7156" w:rsidP="005E620C">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D5DC6">
        <w:rPr>
          <w:rFonts w:cs="Arial"/>
          <w:color w:val="000000" w:themeColor="text1"/>
          <w:szCs w:val="28"/>
        </w:rPr>
        <w:t>E</w:t>
      </w:r>
      <w:r w:rsidR="00BC5468">
        <w:rPr>
          <w:rFonts w:cs="Arial"/>
          <w:color w:val="000000" w:themeColor="text1"/>
          <w:szCs w:val="28"/>
        </w:rPr>
        <w:t xml:space="preserve">n la sentencia </w:t>
      </w:r>
      <w:r w:rsidR="00BA1303">
        <w:rPr>
          <w:rFonts w:cs="Arial"/>
          <w:color w:val="000000" w:themeColor="text1"/>
          <w:szCs w:val="28"/>
        </w:rPr>
        <w:t xml:space="preserve">de amparo indirecto </w:t>
      </w:r>
      <w:r w:rsidRPr="002D5DC6">
        <w:rPr>
          <w:rFonts w:cs="Arial"/>
          <w:color w:val="000000" w:themeColor="text1"/>
          <w:szCs w:val="28"/>
        </w:rPr>
        <w:t xml:space="preserve">también </w:t>
      </w:r>
      <w:r w:rsidR="00BA1303">
        <w:rPr>
          <w:rFonts w:cs="Arial"/>
          <w:color w:val="000000" w:themeColor="text1"/>
          <w:szCs w:val="28"/>
        </w:rPr>
        <w:t xml:space="preserve">se </w:t>
      </w:r>
      <w:r w:rsidRPr="002D5DC6">
        <w:rPr>
          <w:rFonts w:cs="Arial"/>
          <w:color w:val="000000" w:themeColor="text1"/>
          <w:szCs w:val="28"/>
        </w:rPr>
        <w:t>refirió que los recargos actualizados de manera parcial como sugirió la quejosa,</w:t>
      </w:r>
      <w:r w:rsidR="00784B7F" w:rsidRPr="002D5DC6">
        <w:rPr>
          <w:rFonts w:cs="Arial"/>
          <w:color w:val="000000" w:themeColor="text1"/>
          <w:szCs w:val="28"/>
        </w:rPr>
        <w:t xml:space="preserve"> no tendrían la capacidad de compensar en términos reales el perjuicio ocasionado, pues se reflejarían en una suma </w:t>
      </w:r>
      <w:r w:rsidR="00514064" w:rsidRPr="002D5DC6">
        <w:rPr>
          <w:rFonts w:cs="Arial"/>
          <w:color w:val="000000" w:themeColor="text1"/>
          <w:szCs w:val="28"/>
        </w:rPr>
        <w:t>progresivamente depreciada, en la medida en que la fecha de su cálculo se alejaría de aqu</w:t>
      </w:r>
      <w:r w:rsidR="00130D1C">
        <w:rPr>
          <w:rFonts w:cs="Arial"/>
          <w:color w:val="000000" w:themeColor="text1"/>
          <w:szCs w:val="28"/>
        </w:rPr>
        <w:t>e</w:t>
      </w:r>
      <w:r w:rsidR="00514064" w:rsidRPr="002D5DC6">
        <w:rPr>
          <w:rFonts w:cs="Arial"/>
          <w:color w:val="000000" w:themeColor="text1"/>
          <w:szCs w:val="28"/>
        </w:rPr>
        <w:t xml:space="preserve">lla en </w:t>
      </w:r>
      <w:r w:rsidR="000D365B">
        <w:rPr>
          <w:rFonts w:cs="Arial"/>
          <w:color w:val="000000" w:themeColor="text1"/>
          <w:szCs w:val="28"/>
        </w:rPr>
        <w:t xml:space="preserve">la </w:t>
      </w:r>
      <w:r w:rsidR="00514064" w:rsidRPr="002D5DC6">
        <w:rPr>
          <w:rFonts w:cs="Arial"/>
          <w:color w:val="000000" w:themeColor="text1"/>
          <w:szCs w:val="28"/>
        </w:rPr>
        <w:t>que efectivamente se pagara la contribución omitida</w:t>
      </w:r>
      <w:r w:rsidR="00DD079A" w:rsidRPr="002D5DC6">
        <w:rPr>
          <w:rFonts w:cs="Arial"/>
          <w:color w:val="000000" w:themeColor="text1"/>
          <w:szCs w:val="28"/>
        </w:rPr>
        <w:t xml:space="preserve">; es decir, la actualización parcial de los montos moratorios no preservaría </w:t>
      </w:r>
      <w:r w:rsidR="00385E04">
        <w:rPr>
          <w:rFonts w:cs="Arial"/>
          <w:color w:val="000000" w:themeColor="text1"/>
          <w:szCs w:val="28"/>
        </w:rPr>
        <w:t xml:space="preserve">en el tiempo </w:t>
      </w:r>
      <w:r w:rsidR="0011269B" w:rsidRPr="002D5DC6">
        <w:rPr>
          <w:rFonts w:cs="Arial"/>
          <w:color w:val="000000" w:themeColor="text1"/>
          <w:szCs w:val="28"/>
        </w:rPr>
        <w:t xml:space="preserve">el valor real de las cantidades y, por esa razón, </w:t>
      </w:r>
      <w:r w:rsidR="0005797D">
        <w:rPr>
          <w:rFonts w:cs="Arial"/>
          <w:color w:val="000000" w:themeColor="text1"/>
          <w:szCs w:val="28"/>
        </w:rPr>
        <w:t xml:space="preserve">se </w:t>
      </w:r>
      <w:r w:rsidR="0011269B" w:rsidRPr="002D5DC6">
        <w:rPr>
          <w:rFonts w:cs="Arial"/>
          <w:color w:val="000000" w:themeColor="text1"/>
          <w:szCs w:val="28"/>
        </w:rPr>
        <w:t>es</w:t>
      </w:r>
      <w:r w:rsidR="00297E5F">
        <w:rPr>
          <w:rFonts w:cs="Arial"/>
          <w:color w:val="000000" w:themeColor="text1"/>
          <w:szCs w:val="28"/>
        </w:rPr>
        <w:t>timó</w:t>
      </w:r>
      <w:r w:rsidR="0011269B" w:rsidRPr="002D5DC6">
        <w:rPr>
          <w:rFonts w:cs="Arial"/>
          <w:color w:val="000000" w:themeColor="text1"/>
          <w:szCs w:val="28"/>
        </w:rPr>
        <w:t xml:space="preserve"> correcto apli</w:t>
      </w:r>
      <w:r w:rsidR="00297E5F">
        <w:rPr>
          <w:rFonts w:cs="Arial"/>
          <w:color w:val="000000" w:themeColor="text1"/>
          <w:szCs w:val="28"/>
        </w:rPr>
        <w:t>car</w:t>
      </w:r>
      <w:r w:rsidR="0011269B" w:rsidRPr="002D5DC6">
        <w:rPr>
          <w:rFonts w:cs="Arial"/>
          <w:color w:val="000000" w:themeColor="text1"/>
          <w:szCs w:val="28"/>
        </w:rPr>
        <w:t xml:space="preserve"> a las contribuciones omitidas</w:t>
      </w:r>
      <w:r w:rsidR="00CD14B4" w:rsidRPr="002D5DC6">
        <w:rPr>
          <w:rFonts w:cs="Arial"/>
          <w:color w:val="000000" w:themeColor="text1"/>
          <w:szCs w:val="28"/>
        </w:rPr>
        <w:t xml:space="preserve"> la actualización hasta el momento de su pago.</w:t>
      </w:r>
    </w:p>
    <w:p w14:paraId="29B90F65" w14:textId="77777777" w:rsidR="00CD14B4" w:rsidRPr="002D5DC6" w:rsidRDefault="00CD14B4" w:rsidP="00603B4E">
      <w:pPr>
        <w:pStyle w:val="Prrafodelista"/>
        <w:spacing w:line="360" w:lineRule="auto"/>
        <w:rPr>
          <w:rFonts w:cs="Arial"/>
          <w:color w:val="000000" w:themeColor="text1"/>
          <w:szCs w:val="28"/>
        </w:rPr>
      </w:pPr>
    </w:p>
    <w:p w14:paraId="73FEA867" w14:textId="1349CF13" w:rsidR="00CD14B4" w:rsidRPr="002D5DC6" w:rsidRDefault="00283B48" w:rsidP="00603B4E">
      <w:pPr>
        <w:pStyle w:val="Prrafodelista"/>
        <w:keepNext/>
        <w:numPr>
          <w:ilvl w:val="0"/>
          <w:numId w:val="2"/>
        </w:numPr>
        <w:autoSpaceDE w:val="0"/>
        <w:autoSpaceDN w:val="0"/>
        <w:adjustRightInd w:val="0"/>
        <w:spacing w:line="360" w:lineRule="auto"/>
        <w:ind w:left="0" w:hanging="567"/>
        <w:rPr>
          <w:rFonts w:cs="Arial"/>
          <w:color w:val="000000" w:themeColor="text1"/>
          <w:szCs w:val="28"/>
        </w:rPr>
      </w:pPr>
      <w:r w:rsidRPr="002D5DC6">
        <w:rPr>
          <w:rFonts w:cs="Arial"/>
          <w:color w:val="000000" w:themeColor="text1"/>
          <w:szCs w:val="28"/>
        </w:rPr>
        <w:t xml:space="preserve">En apoyo de sus </w:t>
      </w:r>
      <w:r w:rsidRPr="0005797D">
        <w:rPr>
          <w:rFonts w:cs="Arial"/>
          <w:color w:val="000000" w:themeColor="text1"/>
          <w:szCs w:val="28"/>
        </w:rPr>
        <w:t>consideraciones</w:t>
      </w:r>
      <w:r w:rsidR="000D365B">
        <w:rPr>
          <w:rFonts w:cs="Arial"/>
          <w:color w:val="000000" w:themeColor="text1"/>
          <w:szCs w:val="28"/>
        </w:rPr>
        <w:t>,</w:t>
      </w:r>
      <w:r w:rsidRPr="0005797D">
        <w:rPr>
          <w:rFonts w:cs="Arial"/>
          <w:color w:val="000000" w:themeColor="text1"/>
          <w:szCs w:val="28"/>
        </w:rPr>
        <w:t xml:space="preserve"> </w:t>
      </w:r>
      <w:r w:rsidR="0069415F" w:rsidRPr="0005797D">
        <w:rPr>
          <w:rFonts w:cs="Arial"/>
          <w:color w:val="000000" w:themeColor="text1"/>
          <w:szCs w:val="28"/>
        </w:rPr>
        <w:t xml:space="preserve">el juzgador </w:t>
      </w:r>
      <w:r w:rsidRPr="0005797D">
        <w:rPr>
          <w:rFonts w:cs="Arial"/>
          <w:color w:val="000000" w:themeColor="text1"/>
          <w:szCs w:val="28"/>
        </w:rPr>
        <w:t xml:space="preserve">invocó la </w:t>
      </w:r>
      <w:r w:rsidR="0005797D" w:rsidRPr="0005797D">
        <w:rPr>
          <w:rFonts w:cs="Arial"/>
          <w:color w:val="000000" w:themeColor="text1"/>
          <w:szCs w:val="28"/>
        </w:rPr>
        <w:t xml:space="preserve">jurisprudencia </w:t>
      </w:r>
      <w:r w:rsidR="0005797D" w:rsidRPr="0005797D">
        <w:rPr>
          <w:rFonts w:cs="Arial"/>
          <w:szCs w:val="28"/>
          <w:lang w:val="es-MX"/>
        </w:rPr>
        <w:t>2a./J. 33/2009</w:t>
      </w:r>
      <w:r w:rsidR="00265E97" w:rsidRPr="0005797D">
        <w:rPr>
          <w:rFonts w:cs="Arial"/>
          <w:color w:val="000000" w:themeColor="text1"/>
          <w:szCs w:val="28"/>
        </w:rPr>
        <w:t xml:space="preserve">, </w:t>
      </w:r>
      <w:r w:rsidRPr="0005797D">
        <w:rPr>
          <w:rFonts w:cs="Arial"/>
          <w:color w:val="000000" w:themeColor="text1"/>
          <w:szCs w:val="28"/>
        </w:rPr>
        <w:t>de</w:t>
      </w:r>
      <w:r w:rsidRPr="002D5DC6">
        <w:rPr>
          <w:rFonts w:cs="Arial"/>
          <w:color w:val="000000" w:themeColor="text1"/>
          <w:szCs w:val="28"/>
        </w:rPr>
        <w:t xml:space="preserve"> rubro: </w:t>
      </w:r>
      <w:r w:rsidR="0005797D">
        <w:rPr>
          <w:rFonts w:cs="Arial"/>
          <w:color w:val="000000" w:themeColor="text1"/>
          <w:szCs w:val="28"/>
        </w:rPr>
        <w:t>“</w:t>
      </w:r>
      <w:r w:rsidR="000C3126" w:rsidRPr="0005797D">
        <w:rPr>
          <w:rFonts w:cs="Arial"/>
          <w:color w:val="000000" w:themeColor="text1"/>
          <w:szCs w:val="28"/>
        </w:rPr>
        <w:t xml:space="preserve">RECARGOS FISCALES POR MORA. LOS PREVISTOS EN EL ARTÍCULO 21 DEL CÓDIGO FISCAL DE LA FEDERACIÓN NO </w:t>
      </w:r>
      <w:r w:rsidR="00B660C0">
        <w:rPr>
          <w:rFonts w:cs="Arial"/>
          <w:color w:val="000000" w:themeColor="text1"/>
          <w:szCs w:val="28"/>
        </w:rPr>
        <w:t>VIOLAN</w:t>
      </w:r>
      <w:r w:rsidR="000C3126" w:rsidRPr="0005797D">
        <w:rPr>
          <w:rFonts w:cs="Arial"/>
          <w:color w:val="000000" w:themeColor="text1"/>
          <w:szCs w:val="28"/>
        </w:rPr>
        <w:t xml:space="preserve"> LOS PRINCIPIOS DE </w:t>
      </w:r>
      <w:r w:rsidR="000C3126" w:rsidRPr="0005797D">
        <w:rPr>
          <w:rFonts w:cs="Arial"/>
          <w:color w:val="000000" w:themeColor="text1"/>
          <w:szCs w:val="28"/>
        </w:rPr>
        <w:lastRenderedPageBreak/>
        <w:t>PROPORCIONALIDAD Y EQUIDAD TRIBUTARIAS CONSAGRADOS EN EL ARTÍCULO 31, FRACCIÓN IV, DE LA CONSTITUCIÓN</w:t>
      </w:r>
      <w:r w:rsidR="0005797D" w:rsidRPr="0005797D">
        <w:rPr>
          <w:rFonts w:cs="Arial"/>
          <w:color w:val="000000" w:themeColor="text1"/>
          <w:szCs w:val="28"/>
        </w:rPr>
        <w:t>”</w:t>
      </w:r>
      <w:r w:rsidR="000C3126" w:rsidRPr="0005797D">
        <w:rPr>
          <w:rFonts w:cs="Arial"/>
          <w:color w:val="000000" w:themeColor="text1"/>
          <w:szCs w:val="28"/>
        </w:rPr>
        <w:t>.</w:t>
      </w:r>
      <w:r w:rsidR="00C163A8" w:rsidRPr="0005797D">
        <w:rPr>
          <w:rStyle w:val="Refdenotaalpie"/>
          <w:rFonts w:cs="Arial"/>
          <w:color w:val="000000" w:themeColor="text1"/>
          <w:szCs w:val="28"/>
        </w:rPr>
        <w:footnoteReference w:id="4"/>
      </w:r>
    </w:p>
    <w:p w14:paraId="06D55A99" w14:textId="77777777" w:rsidR="002D5DC6" w:rsidRPr="002D5DC6" w:rsidRDefault="002D5DC6" w:rsidP="00603B4E">
      <w:pPr>
        <w:pStyle w:val="Prrafodelista"/>
        <w:keepNext/>
        <w:spacing w:line="360" w:lineRule="auto"/>
        <w:rPr>
          <w:rFonts w:cs="Arial"/>
          <w:color w:val="000000" w:themeColor="text1"/>
          <w:szCs w:val="28"/>
        </w:rPr>
      </w:pPr>
    </w:p>
    <w:p w14:paraId="723B99C7" w14:textId="7690DE8D" w:rsidR="0005797D" w:rsidRDefault="002D5DC6" w:rsidP="001D5DEA">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05797D">
        <w:rPr>
          <w:rFonts w:cs="Arial"/>
          <w:color w:val="000000" w:themeColor="text1"/>
          <w:szCs w:val="28"/>
        </w:rPr>
        <w:t xml:space="preserve">Por otra parte, </w:t>
      </w:r>
      <w:r w:rsidR="0005797D">
        <w:rPr>
          <w:rFonts w:cs="Arial"/>
          <w:color w:val="000000" w:themeColor="text1"/>
          <w:szCs w:val="28"/>
        </w:rPr>
        <w:t>se</w:t>
      </w:r>
      <w:r w:rsidRPr="0005797D">
        <w:rPr>
          <w:rFonts w:cs="Arial"/>
          <w:color w:val="000000" w:themeColor="text1"/>
          <w:szCs w:val="28"/>
        </w:rPr>
        <w:t xml:space="preserve"> </w:t>
      </w:r>
      <w:r w:rsidRPr="0005797D">
        <w:rPr>
          <w:rFonts w:cs="Arial"/>
          <w:b/>
          <w:bCs/>
          <w:color w:val="000000" w:themeColor="text1"/>
          <w:szCs w:val="28"/>
        </w:rPr>
        <w:t xml:space="preserve">declaró </w:t>
      </w:r>
      <w:r w:rsidR="00433492" w:rsidRPr="0005797D">
        <w:rPr>
          <w:rFonts w:cs="Arial"/>
          <w:b/>
          <w:bCs/>
          <w:color w:val="000000" w:themeColor="text1"/>
          <w:szCs w:val="28"/>
        </w:rPr>
        <w:t>infundado</w:t>
      </w:r>
      <w:r w:rsidRPr="0005797D">
        <w:rPr>
          <w:rFonts w:cs="Arial"/>
          <w:b/>
          <w:bCs/>
          <w:color w:val="000000" w:themeColor="text1"/>
          <w:szCs w:val="28"/>
        </w:rPr>
        <w:t xml:space="preserve"> el segundo concepto de violación</w:t>
      </w:r>
      <w:r w:rsidRPr="0005797D">
        <w:rPr>
          <w:rFonts w:cs="Arial"/>
          <w:color w:val="000000" w:themeColor="text1"/>
          <w:szCs w:val="28"/>
        </w:rPr>
        <w:t xml:space="preserve"> en el que se adujo </w:t>
      </w:r>
      <w:r w:rsidR="00433492" w:rsidRPr="0005797D">
        <w:rPr>
          <w:rFonts w:cs="Arial"/>
          <w:color w:val="000000" w:themeColor="text1"/>
          <w:szCs w:val="28"/>
        </w:rPr>
        <w:t>que el artículo 21, párrafos primero y quinto, del Código Fiscal de la Federación vigente en dos mil veintiuno es violatorio del principio de equidad tributaria</w:t>
      </w:r>
      <w:r w:rsidR="0005797D" w:rsidRPr="0005797D">
        <w:rPr>
          <w:rFonts w:cs="Arial"/>
          <w:color w:val="000000" w:themeColor="text1"/>
          <w:szCs w:val="28"/>
        </w:rPr>
        <w:t xml:space="preserve">. </w:t>
      </w:r>
    </w:p>
    <w:p w14:paraId="73875369" w14:textId="77777777" w:rsidR="0005797D" w:rsidRPr="0005797D" w:rsidRDefault="0005797D" w:rsidP="00B1634D">
      <w:pPr>
        <w:pStyle w:val="Prrafodelista"/>
        <w:spacing w:line="360" w:lineRule="auto"/>
        <w:rPr>
          <w:rFonts w:cs="Arial"/>
          <w:color w:val="000000" w:themeColor="text1"/>
          <w:szCs w:val="28"/>
        </w:rPr>
      </w:pPr>
    </w:p>
    <w:p w14:paraId="49C6359C" w14:textId="55005ED1" w:rsidR="002D265D" w:rsidRPr="0005797D" w:rsidRDefault="0005797D" w:rsidP="001D5DEA">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05797D">
        <w:rPr>
          <w:rFonts w:cs="Arial"/>
          <w:color w:val="000000" w:themeColor="text1"/>
          <w:szCs w:val="28"/>
        </w:rPr>
        <w:t xml:space="preserve">Al respecto, </w:t>
      </w:r>
      <w:r>
        <w:rPr>
          <w:rFonts w:cs="Arial"/>
          <w:color w:val="000000" w:themeColor="text1"/>
          <w:szCs w:val="28"/>
        </w:rPr>
        <w:t>e</w:t>
      </w:r>
      <w:r w:rsidR="002D265D" w:rsidRPr="0005797D">
        <w:rPr>
          <w:rFonts w:cs="Arial"/>
          <w:color w:val="000000" w:themeColor="text1"/>
          <w:szCs w:val="28"/>
        </w:rPr>
        <w:t xml:space="preserve">l </w:t>
      </w:r>
      <w:r w:rsidR="00B44F6A" w:rsidRPr="0005797D">
        <w:rPr>
          <w:rFonts w:cs="Arial"/>
          <w:color w:val="000000" w:themeColor="text1"/>
          <w:szCs w:val="28"/>
        </w:rPr>
        <w:t xml:space="preserve">juzgador </w:t>
      </w:r>
      <w:r w:rsidR="002D265D" w:rsidRPr="0005797D">
        <w:rPr>
          <w:rFonts w:cs="Arial"/>
          <w:color w:val="000000" w:themeColor="text1"/>
          <w:szCs w:val="28"/>
        </w:rPr>
        <w:t xml:space="preserve">argumentó que </w:t>
      </w:r>
      <w:r w:rsidR="007C590A" w:rsidRPr="0005797D">
        <w:rPr>
          <w:rFonts w:cs="Arial"/>
          <w:color w:val="000000" w:themeColor="text1"/>
          <w:szCs w:val="28"/>
        </w:rPr>
        <w:t xml:space="preserve">el precepto no vulnera el principio de equidad tributaria porque, si bien los recargos se </w:t>
      </w:r>
      <w:r w:rsidR="00F36BAC" w:rsidRPr="0005797D">
        <w:rPr>
          <w:rFonts w:cs="Arial"/>
          <w:color w:val="000000" w:themeColor="text1"/>
          <w:szCs w:val="28"/>
        </w:rPr>
        <w:t xml:space="preserve">calculan igual por períodos </w:t>
      </w:r>
      <w:r w:rsidRPr="0005797D">
        <w:rPr>
          <w:rFonts w:cs="Arial"/>
          <w:color w:val="000000" w:themeColor="text1"/>
          <w:szCs w:val="28"/>
        </w:rPr>
        <w:t>mensuales,</w:t>
      </w:r>
      <w:r w:rsidR="00D220DD" w:rsidRPr="0005797D">
        <w:rPr>
          <w:rFonts w:cs="Arial"/>
          <w:color w:val="000000" w:themeColor="text1"/>
          <w:szCs w:val="28"/>
        </w:rPr>
        <w:t xml:space="preserve"> aunque la omisión sea de una fracción de mes, lo cierto es que se </w:t>
      </w:r>
      <w:r w:rsidR="007C590A" w:rsidRPr="0005797D">
        <w:rPr>
          <w:rFonts w:cs="Arial"/>
          <w:color w:val="000000" w:themeColor="text1"/>
          <w:szCs w:val="28"/>
        </w:rPr>
        <w:t xml:space="preserve">causan por igual a </w:t>
      </w:r>
      <w:r w:rsidR="00AC7033" w:rsidRPr="0005797D">
        <w:rPr>
          <w:rFonts w:cs="Arial"/>
          <w:color w:val="000000" w:themeColor="text1"/>
          <w:szCs w:val="28"/>
        </w:rPr>
        <w:t xml:space="preserve">cualquier contribuyente que omita cubrir </w:t>
      </w:r>
      <w:r w:rsidR="007C590A" w:rsidRPr="0005797D">
        <w:rPr>
          <w:rFonts w:cs="Arial"/>
          <w:color w:val="000000" w:themeColor="text1"/>
          <w:szCs w:val="28"/>
        </w:rPr>
        <w:t>en tiempo las sumas adeudadas al fisco</w:t>
      </w:r>
      <w:r w:rsidR="00465308" w:rsidRPr="0005797D">
        <w:rPr>
          <w:rFonts w:cs="Arial"/>
          <w:color w:val="000000" w:themeColor="text1"/>
          <w:szCs w:val="28"/>
        </w:rPr>
        <w:t xml:space="preserve"> y</w:t>
      </w:r>
      <w:r w:rsidR="00E6467F">
        <w:rPr>
          <w:rFonts w:cs="Arial"/>
          <w:color w:val="000000" w:themeColor="text1"/>
          <w:szCs w:val="28"/>
        </w:rPr>
        <w:t>,</w:t>
      </w:r>
      <w:r w:rsidR="00465308" w:rsidRPr="0005797D">
        <w:rPr>
          <w:rFonts w:cs="Arial"/>
          <w:color w:val="000000" w:themeColor="text1"/>
          <w:szCs w:val="28"/>
        </w:rPr>
        <w:t xml:space="preserve"> de esa manera</w:t>
      </w:r>
      <w:r w:rsidR="00E6467F">
        <w:rPr>
          <w:rFonts w:cs="Arial"/>
          <w:color w:val="000000" w:themeColor="text1"/>
          <w:szCs w:val="28"/>
        </w:rPr>
        <w:t>,</w:t>
      </w:r>
      <w:r w:rsidR="00465308" w:rsidRPr="0005797D">
        <w:rPr>
          <w:rFonts w:cs="Arial"/>
          <w:color w:val="000000" w:themeColor="text1"/>
          <w:szCs w:val="28"/>
        </w:rPr>
        <w:t xml:space="preserve"> se resarce el menoscabo provocado a las finanzas públicas.</w:t>
      </w:r>
    </w:p>
    <w:p w14:paraId="671ABD8A" w14:textId="77777777" w:rsidR="00180313" w:rsidRPr="00180313" w:rsidRDefault="00180313" w:rsidP="001638B9">
      <w:pPr>
        <w:pStyle w:val="Prrafodelista"/>
        <w:spacing w:line="360" w:lineRule="auto"/>
        <w:rPr>
          <w:rFonts w:cs="Arial"/>
          <w:color w:val="000000" w:themeColor="text1"/>
          <w:szCs w:val="28"/>
        </w:rPr>
      </w:pPr>
    </w:p>
    <w:p w14:paraId="57E2F074" w14:textId="3693C17A" w:rsidR="00180313" w:rsidRDefault="008254E7" w:rsidP="005E620C">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El </w:t>
      </w:r>
      <w:r w:rsidR="00EA7E94">
        <w:rPr>
          <w:rFonts w:cs="Arial"/>
          <w:color w:val="000000" w:themeColor="text1"/>
          <w:szCs w:val="28"/>
        </w:rPr>
        <w:t>j</w:t>
      </w:r>
      <w:r w:rsidR="00F45BED">
        <w:rPr>
          <w:rFonts w:cs="Arial"/>
          <w:color w:val="000000" w:themeColor="text1"/>
          <w:szCs w:val="28"/>
        </w:rPr>
        <w:t xml:space="preserve">uez de </w:t>
      </w:r>
      <w:r w:rsidR="00EA7E94">
        <w:rPr>
          <w:rFonts w:cs="Arial"/>
          <w:color w:val="000000" w:themeColor="text1"/>
          <w:szCs w:val="28"/>
        </w:rPr>
        <w:t>d</w:t>
      </w:r>
      <w:r w:rsidR="00F45BED">
        <w:rPr>
          <w:rFonts w:cs="Arial"/>
          <w:color w:val="000000" w:themeColor="text1"/>
          <w:szCs w:val="28"/>
        </w:rPr>
        <w:t xml:space="preserve">istrito </w:t>
      </w:r>
      <w:r>
        <w:rPr>
          <w:rFonts w:cs="Arial"/>
          <w:color w:val="000000" w:themeColor="text1"/>
          <w:szCs w:val="28"/>
        </w:rPr>
        <w:t xml:space="preserve">añadió que no es posible comparar el sistema de cálculo de </w:t>
      </w:r>
      <w:r w:rsidR="00C6791A">
        <w:rPr>
          <w:rFonts w:cs="Arial"/>
          <w:color w:val="000000" w:themeColor="text1"/>
          <w:szCs w:val="28"/>
        </w:rPr>
        <w:t>los recargos por omisión de pago puntual de contribuciones</w:t>
      </w:r>
      <w:r w:rsidR="00BC17F3">
        <w:rPr>
          <w:rFonts w:cs="Arial"/>
          <w:color w:val="000000" w:themeColor="text1"/>
          <w:szCs w:val="28"/>
        </w:rPr>
        <w:t>,</w:t>
      </w:r>
      <w:r w:rsidR="00FF1946">
        <w:rPr>
          <w:rFonts w:cs="Arial"/>
          <w:color w:val="000000" w:themeColor="text1"/>
          <w:szCs w:val="28"/>
        </w:rPr>
        <w:t xml:space="preserve"> con el de los intereses </w:t>
      </w:r>
      <w:r w:rsidR="004A46A9">
        <w:rPr>
          <w:rFonts w:cs="Arial"/>
          <w:color w:val="000000" w:themeColor="text1"/>
          <w:szCs w:val="28"/>
        </w:rPr>
        <w:t xml:space="preserve">que se generan por día </w:t>
      </w:r>
      <w:r w:rsidR="00FF1946">
        <w:rPr>
          <w:rFonts w:cs="Arial"/>
          <w:color w:val="000000" w:themeColor="text1"/>
          <w:szCs w:val="28"/>
        </w:rPr>
        <w:t>en favor de los particulares</w:t>
      </w:r>
      <w:r w:rsidR="00C6791A">
        <w:rPr>
          <w:rFonts w:cs="Arial"/>
          <w:color w:val="000000" w:themeColor="text1"/>
          <w:szCs w:val="28"/>
        </w:rPr>
        <w:t xml:space="preserve">, </w:t>
      </w:r>
      <w:r w:rsidR="00FF1946">
        <w:rPr>
          <w:rFonts w:cs="Arial"/>
          <w:color w:val="000000" w:themeColor="text1"/>
          <w:szCs w:val="28"/>
        </w:rPr>
        <w:t xml:space="preserve">toda vez que </w:t>
      </w:r>
      <w:r w:rsidR="00C6791A">
        <w:rPr>
          <w:rFonts w:cs="Arial"/>
          <w:color w:val="000000" w:themeColor="text1"/>
          <w:szCs w:val="28"/>
        </w:rPr>
        <w:t>e</w:t>
      </w:r>
      <w:r w:rsidR="00BC7995">
        <w:rPr>
          <w:rFonts w:cs="Arial"/>
          <w:color w:val="000000" w:themeColor="text1"/>
          <w:szCs w:val="28"/>
        </w:rPr>
        <w:t>l ingreso extemporáneo de recursos al</w:t>
      </w:r>
      <w:r w:rsidR="003C6F21">
        <w:rPr>
          <w:rFonts w:cs="Arial"/>
          <w:color w:val="000000" w:themeColor="text1"/>
          <w:szCs w:val="28"/>
        </w:rPr>
        <w:t xml:space="preserve"> fisco </w:t>
      </w:r>
      <w:r w:rsidR="00BC7995">
        <w:rPr>
          <w:rFonts w:cs="Arial"/>
          <w:color w:val="000000" w:themeColor="text1"/>
          <w:szCs w:val="28"/>
        </w:rPr>
        <w:t xml:space="preserve">afecta el gasto y el interés público, lo cual no sucede con los intereses de los particulares donde prevalece únicamente </w:t>
      </w:r>
      <w:r w:rsidR="00FB7317">
        <w:rPr>
          <w:rFonts w:cs="Arial"/>
          <w:color w:val="000000" w:themeColor="text1"/>
          <w:szCs w:val="28"/>
        </w:rPr>
        <w:t>un beneficio o perjuicio individual</w:t>
      </w:r>
      <w:r w:rsidR="00AF1C0C">
        <w:rPr>
          <w:rFonts w:cs="Arial"/>
          <w:color w:val="000000" w:themeColor="text1"/>
          <w:szCs w:val="28"/>
        </w:rPr>
        <w:t>.</w:t>
      </w:r>
    </w:p>
    <w:p w14:paraId="329E8DC1" w14:textId="77777777" w:rsidR="00ED136E" w:rsidRPr="00ED136E" w:rsidRDefault="00ED136E" w:rsidP="007A3A59">
      <w:pPr>
        <w:pStyle w:val="Prrafodelista"/>
        <w:spacing w:line="360" w:lineRule="auto"/>
        <w:rPr>
          <w:rFonts w:cs="Arial"/>
          <w:color w:val="000000" w:themeColor="text1"/>
          <w:szCs w:val="28"/>
        </w:rPr>
      </w:pPr>
    </w:p>
    <w:p w14:paraId="75F77DB5" w14:textId="2A9FAE41" w:rsidR="00ED136E" w:rsidRDefault="004A44E3" w:rsidP="007A3A59">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 xml:space="preserve">En apoyo de las consideraciones sintetizadas </w:t>
      </w:r>
      <w:r w:rsidR="00A820E4">
        <w:rPr>
          <w:rFonts w:cs="Arial"/>
          <w:color w:val="000000" w:themeColor="text1"/>
          <w:szCs w:val="28"/>
        </w:rPr>
        <w:t>se</w:t>
      </w:r>
      <w:r>
        <w:rPr>
          <w:rFonts w:cs="Arial"/>
          <w:color w:val="000000" w:themeColor="text1"/>
          <w:szCs w:val="28"/>
        </w:rPr>
        <w:t xml:space="preserve"> invocó </w:t>
      </w:r>
      <w:r w:rsidR="00B0544E">
        <w:rPr>
          <w:rFonts w:cs="Arial"/>
          <w:color w:val="000000" w:themeColor="text1"/>
          <w:szCs w:val="28"/>
        </w:rPr>
        <w:t>la jurisprudencia P./J. 124/99</w:t>
      </w:r>
      <w:r w:rsidR="00A820E4">
        <w:rPr>
          <w:rFonts w:cs="Arial"/>
          <w:color w:val="000000" w:themeColor="text1"/>
          <w:szCs w:val="28"/>
        </w:rPr>
        <w:t>,</w:t>
      </w:r>
      <w:r w:rsidR="00B0544E">
        <w:rPr>
          <w:rFonts w:cs="Arial"/>
          <w:color w:val="000000" w:themeColor="text1"/>
          <w:szCs w:val="28"/>
        </w:rPr>
        <w:t xml:space="preserve"> de rubro: </w:t>
      </w:r>
      <w:r w:rsidR="00A820E4">
        <w:rPr>
          <w:rFonts w:cs="Arial"/>
          <w:color w:val="000000" w:themeColor="text1"/>
          <w:szCs w:val="28"/>
        </w:rPr>
        <w:t>“</w:t>
      </w:r>
      <w:r w:rsidR="005D21A0" w:rsidRPr="005D21A0">
        <w:rPr>
          <w:rFonts w:cs="Arial"/>
          <w:color w:val="000000" w:themeColor="text1"/>
          <w:szCs w:val="28"/>
        </w:rPr>
        <w:t>CONTRIBUCIONES. EL ARTÍCULO 21 DEL CÓDIGO FISCAL DE LA FEDERACIÓN, QUE PREVÉ LA ACTUALIZACIÓN DEL MONTO DE AQUÉLLAS, ADEMÁS DEL PAGO DE LOS RECARGOS, NO ES INCONSTITUCIONAL</w:t>
      </w:r>
      <w:r w:rsidR="00A820E4">
        <w:rPr>
          <w:rFonts w:cs="Arial"/>
          <w:color w:val="000000" w:themeColor="text1"/>
          <w:szCs w:val="28"/>
        </w:rPr>
        <w:t>”</w:t>
      </w:r>
      <w:r w:rsidR="005D21A0" w:rsidRPr="005D21A0">
        <w:rPr>
          <w:rFonts w:cs="Arial"/>
          <w:color w:val="000000" w:themeColor="text1"/>
          <w:szCs w:val="28"/>
        </w:rPr>
        <w:t>.</w:t>
      </w:r>
      <w:r w:rsidR="005D21A0">
        <w:rPr>
          <w:rStyle w:val="Refdenotaalpie"/>
          <w:rFonts w:cs="Arial"/>
          <w:color w:val="000000" w:themeColor="text1"/>
          <w:szCs w:val="28"/>
        </w:rPr>
        <w:footnoteReference w:id="5"/>
      </w:r>
    </w:p>
    <w:p w14:paraId="11448F01" w14:textId="77777777" w:rsidR="007C679E" w:rsidRPr="007C679E" w:rsidRDefault="007C679E" w:rsidP="00A130A5">
      <w:pPr>
        <w:pStyle w:val="Prrafodelista"/>
        <w:spacing w:line="360" w:lineRule="auto"/>
        <w:rPr>
          <w:rFonts w:cs="Arial"/>
          <w:color w:val="000000" w:themeColor="text1"/>
          <w:szCs w:val="28"/>
        </w:rPr>
      </w:pPr>
    </w:p>
    <w:p w14:paraId="23B5D1F6" w14:textId="4284D9D7" w:rsidR="007C679E" w:rsidRDefault="00A820E4" w:rsidP="005E620C">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b/>
          <w:bCs/>
          <w:color w:val="000000" w:themeColor="text1"/>
          <w:szCs w:val="28"/>
        </w:rPr>
        <w:t>Revisión principal</w:t>
      </w:r>
      <w:r w:rsidR="00630A22" w:rsidRPr="00630A22">
        <w:rPr>
          <w:rFonts w:cs="Arial"/>
          <w:b/>
          <w:bCs/>
          <w:color w:val="000000" w:themeColor="text1"/>
          <w:szCs w:val="28"/>
        </w:rPr>
        <w:t>.</w:t>
      </w:r>
      <w:r w:rsidR="00630A22" w:rsidRPr="00630A22">
        <w:rPr>
          <w:rFonts w:cs="Arial"/>
          <w:color w:val="000000" w:themeColor="text1"/>
          <w:szCs w:val="28"/>
        </w:rPr>
        <w:t xml:space="preserve"> En el </w:t>
      </w:r>
      <w:r w:rsidR="000C5B4F" w:rsidRPr="000C5B4F">
        <w:rPr>
          <w:rFonts w:cs="Arial"/>
          <w:b/>
          <w:bCs/>
          <w:color w:val="000000" w:themeColor="text1"/>
          <w:szCs w:val="28"/>
        </w:rPr>
        <w:t>primer</w:t>
      </w:r>
      <w:r w:rsidR="00630A22" w:rsidRPr="000C5B4F">
        <w:rPr>
          <w:rFonts w:cs="Arial"/>
          <w:b/>
          <w:bCs/>
          <w:color w:val="000000" w:themeColor="text1"/>
          <w:szCs w:val="28"/>
        </w:rPr>
        <w:t xml:space="preserve"> agravio</w:t>
      </w:r>
      <w:r w:rsidR="00630A22" w:rsidRPr="00A820E4">
        <w:rPr>
          <w:rFonts w:cs="Arial"/>
          <w:szCs w:val="28"/>
        </w:rPr>
        <w:t xml:space="preserve"> </w:t>
      </w:r>
      <w:r w:rsidRPr="00A820E4">
        <w:rPr>
          <w:rFonts w:cs="Arial"/>
          <w:szCs w:val="28"/>
        </w:rPr>
        <w:t>se</w:t>
      </w:r>
      <w:r w:rsidR="009B4590" w:rsidRPr="00A820E4">
        <w:rPr>
          <w:rFonts w:cs="Arial"/>
          <w:szCs w:val="28"/>
        </w:rPr>
        <w:t xml:space="preserve"> </w:t>
      </w:r>
      <w:r w:rsidR="00630A22" w:rsidRPr="00A820E4">
        <w:rPr>
          <w:rFonts w:cs="Arial"/>
          <w:szCs w:val="28"/>
        </w:rPr>
        <w:t xml:space="preserve">argumenta </w:t>
      </w:r>
      <w:r w:rsidR="00630A22" w:rsidRPr="00630A22">
        <w:rPr>
          <w:rFonts w:cs="Arial"/>
          <w:color w:val="000000" w:themeColor="text1"/>
          <w:szCs w:val="28"/>
        </w:rPr>
        <w:t xml:space="preserve">que </w:t>
      </w:r>
      <w:r w:rsidR="00707847">
        <w:rPr>
          <w:rFonts w:cs="Arial"/>
          <w:color w:val="000000" w:themeColor="text1"/>
          <w:szCs w:val="28"/>
        </w:rPr>
        <w:t xml:space="preserve">el </w:t>
      </w:r>
      <w:r w:rsidR="00BD3A12">
        <w:rPr>
          <w:rFonts w:cs="Arial"/>
          <w:color w:val="000000" w:themeColor="text1"/>
          <w:szCs w:val="28"/>
        </w:rPr>
        <w:t>j</w:t>
      </w:r>
      <w:r w:rsidR="00707847">
        <w:rPr>
          <w:rFonts w:cs="Arial"/>
          <w:color w:val="000000" w:themeColor="text1"/>
          <w:szCs w:val="28"/>
        </w:rPr>
        <w:t xml:space="preserve">uez de </w:t>
      </w:r>
      <w:r w:rsidR="00BD3A12">
        <w:rPr>
          <w:rFonts w:cs="Arial"/>
          <w:color w:val="000000" w:themeColor="text1"/>
          <w:szCs w:val="28"/>
        </w:rPr>
        <w:t>d</w:t>
      </w:r>
      <w:r w:rsidR="00707847">
        <w:rPr>
          <w:rFonts w:cs="Arial"/>
          <w:color w:val="000000" w:themeColor="text1"/>
          <w:szCs w:val="28"/>
        </w:rPr>
        <w:t>istrito analizó incorrectamente</w:t>
      </w:r>
      <w:r w:rsidR="002A2EA8">
        <w:rPr>
          <w:rFonts w:cs="Arial"/>
          <w:color w:val="000000" w:themeColor="text1"/>
          <w:szCs w:val="28"/>
        </w:rPr>
        <w:t xml:space="preserve"> </w:t>
      </w:r>
      <w:r>
        <w:rPr>
          <w:rFonts w:cs="Arial"/>
          <w:color w:val="000000" w:themeColor="text1"/>
          <w:szCs w:val="28"/>
        </w:rPr>
        <w:t>el principio de</w:t>
      </w:r>
      <w:r w:rsidR="002A2EA8">
        <w:rPr>
          <w:rFonts w:cs="Arial"/>
          <w:color w:val="000000" w:themeColor="text1"/>
          <w:szCs w:val="28"/>
        </w:rPr>
        <w:t xml:space="preserve"> proporcionalidad tributaria, porque </w:t>
      </w:r>
      <w:r w:rsidR="005F0849">
        <w:rPr>
          <w:rFonts w:cs="Arial"/>
          <w:color w:val="000000" w:themeColor="text1"/>
          <w:szCs w:val="28"/>
        </w:rPr>
        <w:t xml:space="preserve">en el concepto de violación </w:t>
      </w:r>
      <w:r w:rsidR="00BD3C19">
        <w:rPr>
          <w:rFonts w:cs="Arial"/>
          <w:color w:val="000000" w:themeColor="text1"/>
          <w:szCs w:val="28"/>
        </w:rPr>
        <w:t xml:space="preserve">no </w:t>
      </w:r>
      <w:r>
        <w:rPr>
          <w:rFonts w:cs="Arial"/>
          <w:color w:val="000000" w:themeColor="text1"/>
          <w:szCs w:val="28"/>
        </w:rPr>
        <w:t>cuestionó</w:t>
      </w:r>
      <w:r w:rsidR="00BD3C19">
        <w:rPr>
          <w:rFonts w:cs="Arial"/>
          <w:color w:val="000000" w:themeColor="text1"/>
          <w:szCs w:val="28"/>
        </w:rPr>
        <w:t xml:space="preserve"> la existencia de los recargos por sí mismos, sino la falta de proporción de la tasa moratoria </w:t>
      </w:r>
      <w:r w:rsidR="00CA0562">
        <w:rPr>
          <w:rFonts w:cs="Arial"/>
          <w:color w:val="000000" w:themeColor="text1"/>
          <w:szCs w:val="28"/>
        </w:rPr>
        <w:t>configura</w:t>
      </w:r>
      <w:r w:rsidR="00A6600B">
        <w:rPr>
          <w:rFonts w:cs="Arial"/>
          <w:color w:val="000000" w:themeColor="text1"/>
          <w:szCs w:val="28"/>
        </w:rPr>
        <w:t>da igual</w:t>
      </w:r>
      <w:r w:rsidR="00CA0562">
        <w:rPr>
          <w:rFonts w:cs="Arial"/>
          <w:color w:val="000000" w:themeColor="text1"/>
          <w:szCs w:val="28"/>
        </w:rPr>
        <w:t xml:space="preserve"> para quienes paguen las contribuciones omitidas con uno o dos días de diferencia, que para</w:t>
      </w:r>
      <w:r w:rsidR="00F35F7D">
        <w:rPr>
          <w:rFonts w:cs="Arial"/>
          <w:color w:val="000000" w:themeColor="text1"/>
          <w:szCs w:val="28"/>
        </w:rPr>
        <w:t xml:space="preserve"> aqu</w:t>
      </w:r>
      <w:r w:rsidR="002100EB">
        <w:rPr>
          <w:rFonts w:cs="Arial"/>
          <w:color w:val="000000" w:themeColor="text1"/>
          <w:szCs w:val="28"/>
        </w:rPr>
        <w:t>e</w:t>
      </w:r>
      <w:r w:rsidR="00F35F7D">
        <w:rPr>
          <w:rFonts w:cs="Arial"/>
          <w:color w:val="000000" w:themeColor="text1"/>
          <w:szCs w:val="28"/>
        </w:rPr>
        <w:t xml:space="preserve">llos cuyo retraso implique casi un mes completo, </w:t>
      </w:r>
      <w:r w:rsidR="00A6600B">
        <w:rPr>
          <w:rFonts w:cs="Arial"/>
          <w:color w:val="000000" w:themeColor="text1"/>
          <w:szCs w:val="28"/>
        </w:rPr>
        <w:t xml:space="preserve">aun cuando </w:t>
      </w:r>
      <w:r w:rsidR="00F35F7D">
        <w:rPr>
          <w:rFonts w:cs="Arial"/>
          <w:color w:val="000000" w:themeColor="text1"/>
          <w:szCs w:val="28"/>
        </w:rPr>
        <w:t xml:space="preserve">el perjuicio al fisco federal </w:t>
      </w:r>
      <w:r w:rsidR="00BA6649">
        <w:rPr>
          <w:rFonts w:cs="Arial"/>
          <w:color w:val="000000" w:themeColor="text1"/>
          <w:szCs w:val="28"/>
        </w:rPr>
        <w:t>sea</w:t>
      </w:r>
      <w:r w:rsidR="00F35F7D">
        <w:rPr>
          <w:rFonts w:cs="Arial"/>
          <w:color w:val="000000" w:themeColor="text1"/>
          <w:szCs w:val="28"/>
        </w:rPr>
        <w:t xml:space="preserve"> diferente en </w:t>
      </w:r>
      <w:r w:rsidR="009B07CA">
        <w:rPr>
          <w:rFonts w:cs="Arial"/>
          <w:color w:val="000000" w:themeColor="text1"/>
          <w:szCs w:val="28"/>
        </w:rPr>
        <w:t>amb</w:t>
      </w:r>
      <w:r w:rsidR="00093F66">
        <w:rPr>
          <w:rFonts w:cs="Arial"/>
          <w:color w:val="000000" w:themeColor="text1"/>
          <w:szCs w:val="28"/>
        </w:rPr>
        <w:t>as hipótesis.</w:t>
      </w:r>
    </w:p>
    <w:p w14:paraId="2D185F63" w14:textId="77777777" w:rsidR="00093F66" w:rsidRPr="00093F66" w:rsidRDefault="00093F66" w:rsidP="002100EB">
      <w:pPr>
        <w:pStyle w:val="Prrafodelista"/>
        <w:spacing w:line="360" w:lineRule="auto"/>
        <w:rPr>
          <w:rFonts w:cs="Arial"/>
          <w:color w:val="000000" w:themeColor="text1"/>
          <w:szCs w:val="28"/>
        </w:rPr>
      </w:pPr>
    </w:p>
    <w:p w14:paraId="59BC6FC3" w14:textId="0E74AA65" w:rsidR="00093F66" w:rsidRPr="002D5DC6" w:rsidRDefault="00136875" w:rsidP="005E620C">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También </w:t>
      </w:r>
      <w:r w:rsidR="00A820E4">
        <w:rPr>
          <w:rFonts w:cs="Arial"/>
          <w:color w:val="000000" w:themeColor="text1"/>
          <w:szCs w:val="28"/>
        </w:rPr>
        <w:t xml:space="preserve">se </w:t>
      </w:r>
      <w:r>
        <w:rPr>
          <w:rFonts w:cs="Arial"/>
          <w:color w:val="000000" w:themeColor="text1"/>
          <w:szCs w:val="28"/>
        </w:rPr>
        <w:t xml:space="preserve">afirma que el juez </w:t>
      </w:r>
      <w:r w:rsidR="009B07CA">
        <w:rPr>
          <w:rFonts w:cs="Arial"/>
          <w:color w:val="000000" w:themeColor="text1"/>
          <w:szCs w:val="28"/>
        </w:rPr>
        <w:t>omitió</w:t>
      </w:r>
      <w:r>
        <w:rPr>
          <w:rFonts w:cs="Arial"/>
          <w:color w:val="000000" w:themeColor="text1"/>
          <w:szCs w:val="28"/>
        </w:rPr>
        <w:t xml:space="preserve"> consider</w:t>
      </w:r>
      <w:r w:rsidR="009B07CA">
        <w:rPr>
          <w:rFonts w:cs="Arial"/>
          <w:color w:val="000000" w:themeColor="text1"/>
          <w:szCs w:val="28"/>
        </w:rPr>
        <w:t>ar</w:t>
      </w:r>
      <w:r>
        <w:rPr>
          <w:rFonts w:cs="Arial"/>
          <w:color w:val="000000" w:themeColor="text1"/>
          <w:szCs w:val="28"/>
        </w:rPr>
        <w:t xml:space="preserve"> el argumento </w:t>
      </w:r>
      <w:r w:rsidR="004B63AD">
        <w:rPr>
          <w:rFonts w:cs="Arial"/>
          <w:color w:val="000000" w:themeColor="text1"/>
          <w:szCs w:val="28"/>
        </w:rPr>
        <w:t>relativo a</w:t>
      </w:r>
      <w:r>
        <w:rPr>
          <w:rFonts w:cs="Arial"/>
          <w:color w:val="000000" w:themeColor="text1"/>
          <w:szCs w:val="28"/>
        </w:rPr>
        <w:t xml:space="preserve"> que</w:t>
      </w:r>
      <w:r w:rsidR="00126CE6">
        <w:rPr>
          <w:rFonts w:cs="Arial"/>
          <w:color w:val="000000" w:themeColor="text1"/>
          <w:szCs w:val="28"/>
        </w:rPr>
        <w:t>,</w:t>
      </w:r>
      <w:r w:rsidR="0070171B">
        <w:rPr>
          <w:rFonts w:cs="Arial"/>
          <w:color w:val="000000" w:themeColor="text1"/>
          <w:szCs w:val="28"/>
        </w:rPr>
        <w:t xml:space="preserve"> </w:t>
      </w:r>
      <w:r w:rsidR="00904393">
        <w:rPr>
          <w:rFonts w:cs="Arial"/>
          <w:color w:val="000000" w:themeColor="text1"/>
          <w:szCs w:val="28"/>
        </w:rPr>
        <w:t>para respetar la p</w:t>
      </w:r>
      <w:r w:rsidR="002A11C9">
        <w:rPr>
          <w:rFonts w:cs="Arial"/>
          <w:color w:val="000000" w:themeColor="text1"/>
          <w:szCs w:val="28"/>
        </w:rPr>
        <w:t>roporcionalidad</w:t>
      </w:r>
      <w:r w:rsidR="00A820E4">
        <w:rPr>
          <w:rFonts w:cs="Arial"/>
          <w:color w:val="000000" w:themeColor="text1"/>
          <w:szCs w:val="28"/>
        </w:rPr>
        <w:t xml:space="preserve"> tributaria</w:t>
      </w:r>
      <w:r w:rsidR="002A11C9">
        <w:rPr>
          <w:rFonts w:cs="Arial"/>
          <w:color w:val="000000" w:themeColor="text1"/>
          <w:szCs w:val="28"/>
        </w:rPr>
        <w:t xml:space="preserve">, el artículo </w:t>
      </w:r>
      <w:r w:rsidR="004B63AD">
        <w:rPr>
          <w:rFonts w:cs="Arial"/>
          <w:color w:val="000000" w:themeColor="text1"/>
          <w:szCs w:val="28"/>
        </w:rPr>
        <w:t xml:space="preserve">debería </w:t>
      </w:r>
      <w:r w:rsidR="002A11C9">
        <w:rPr>
          <w:rFonts w:cs="Arial"/>
          <w:color w:val="000000" w:themeColor="text1"/>
          <w:szCs w:val="28"/>
        </w:rPr>
        <w:t xml:space="preserve">fijar una tasa de recargos progresiva </w:t>
      </w:r>
      <w:r w:rsidR="00C756A2">
        <w:rPr>
          <w:rFonts w:cs="Arial"/>
          <w:color w:val="000000" w:themeColor="text1"/>
          <w:szCs w:val="28"/>
        </w:rPr>
        <w:t xml:space="preserve">atendiendo a los </w:t>
      </w:r>
      <w:r w:rsidR="004C12EB">
        <w:rPr>
          <w:rFonts w:cs="Arial"/>
          <w:color w:val="000000" w:themeColor="text1"/>
          <w:szCs w:val="28"/>
        </w:rPr>
        <w:t xml:space="preserve">días de retraso en el cumplimiento de las obligaciones </w:t>
      </w:r>
      <w:r w:rsidR="00A820E4">
        <w:rPr>
          <w:rFonts w:cs="Arial"/>
          <w:color w:val="000000" w:themeColor="text1"/>
          <w:szCs w:val="28"/>
        </w:rPr>
        <w:t>fiscales</w:t>
      </w:r>
      <w:r w:rsidR="004C12EB">
        <w:rPr>
          <w:rFonts w:cs="Arial"/>
          <w:color w:val="000000" w:themeColor="text1"/>
          <w:szCs w:val="28"/>
        </w:rPr>
        <w:t xml:space="preserve">, hasta llegar al porcentaje de 1.47% por </w:t>
      </w:r>
      <w:r w:rsidR="000407CD">
        <w:rPr>
          <w:rFonts w:cs="Arial"/>
          <w:color w:val="000000" w:themeColor="text1"/>
          <w:szCs w:val="28"/>
        </w:rPr>
        <w:t xml:space="preserve">cada </w:t>
      </w:r>
      <w:r w:rsidR="004C12EB">
        <w:rPr>
          <w:rFonts w:cs="Arial"/>
          <w:color w:val="000000" w:themeColor="text1"/>
          <w:szCs w:val="28"/>
        </w:rPr>
        <w:t xml:space="preserve">mes completo </w:t>
      </w:r>
      <w:r w:rsidR="000407CD">
        <w:rPr>
          <w:rFonts w:cs="Arial"/>
          <w:color w:val="000000" w:themeColor="text1"/>
          <w:szCs w:val="28"/>
        </w:rPr>
        <w:t xml:space="preserve">transcurrido sin </w:t>
      </w:r>
      <w:r w:rsidR="001A495E">
        <w:rPr>
          <w:rFonts w:cs="Arial"/>
          <w:color w:val="000000" w:themeColor="text1"/>
          <w:szCs w:val="28"/>
        </w:rPr>
        <w:t>la recepción del pago correspondiente.</w:t>
      </w:r>
    </w:p>
    <w:p w14:paraId="0F6431D1" w14:textId="77777777" w:rsidR="000C3126" w:rsidRPr="000C3126" w:rsidRDefault="000C3126" w:rsidP="002100EB">
      <w:pPr>
        <w:pStyle w:val="Prrafodelista"/>
        <w:spacing w:line="360" w:lineRule="auto"/>
        <w:rPr>
          <w:rFonts w:cs="Arial"/>
          <w:color w:val="000000" w:themeColor="text1"/>
          <w:szCs w:val="28"/>
          <w:highlight w:val="green"/>
        </w:rPr>
      </w:pPr>
    </w:p>
    <w:p w14:paraId="69C47755" w14:textId="2E5CA557" w:rsidR="00D84DCF" w:rsidRDefault="00F02B4B"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L</w:t>
      </w:r>
      <w:r w:rsidR="001B765F">
        <w:rPr>
          <w:rFonts w:cs="Arial"/>
          <w:color w:val="000000" w:themeColor="text1"/>
          <w:szCs w:val="28"/>
        </w:rPr>
        <w:t>a recurrente señala</w:t>
      </w:r>
      <w:r w:rsidR="00C00308">
        <w:rPr>
          <w:rFonts w:cs="Arial"/>
          <w:color w:val="000000" w:themeColor="text1"/>
          <w:szCs w:val="28"/>
        </w:rPr>
        <w:t xml:space="preserve"> que </w:t>
      </w:r>
      <w:r w:rsidR="000A5B28">
        <w:rPr>
          <w:rFonts w:cs="Arial"/>
          <w:color w:val="000000" w:themeColor="text1"/>
          <w:szCs w:val="28"/>
        </w:rPr>
        <w:t xml:space="preserve">la </w:t>
      </w:r>
      <w:r w:rsidR="00B21377">
        <w:rPr>
          <w:rFonts w:cs="Arial"/>
          <w:color w:val="000000" w:themeColor="text1"/>
          <w:szCs w:val="28"/>
        </w:rPr>
        <w:t xml:space="preserve">tasa </w:t>
      </w:r>
      <w:r w:rsidR="000A5B28">
        <w:rPr>
          <w:rFonts w:cs="Arial"/>
          <w:color w:val="000000" w:themeColor="text1"/>
          <w:szCs w:val="28"/>
        </w:rPr>
        <w:t xml:space="preserve">única </w:t>
      </w:r>
      <w:r w:rsidR="00B21377">
        <w:rPr>
          <w:rFonts w:cs="Arial"/>
          <w:color w:val="000000" w:themeColor="text1"/>
          <w:szCs w:val="28"/>
        </w:rPr>
        <w:t xml:space="preserve">de recargos </w:t>
      </w:r>
      <w:r>
        <w:rPr>
          <w:rFonts w:cs="Arial"/>
          <w:color w:val="000000" w:themeColor="text1"/>
          <w:szCs w:val="28"/>
        </w:rPr>
        <w:t>beneficia en forma indebida a</w:t>
      </w:r>
      <w:r w:rsidR="002A4744">
        <w:rPr>
          <w:rFonts w:cs="Arial"/>
          <w:color w:val="000000" w:themeColor="text1"/>
          <w:szCs w:val="28"/>
        </w:rPr>
        <w:t xml:space="preserve"> </w:t>
      </w:r>
      <w:r>
        <w:rPr>
          <w:rFonts w:cs="Arial"/>
          <w:color w:val="000000" w:themeColor="text1"/>
          <w:szCs w:val="28"/>
        </w:rPr>
        <w:t>l</w:t>
      </w:r>
      <w:r w:rsidR="002A4744">
        <w:rPr>
          <w:rFonts w:cs="Arial"/>
          <w:color w:val="000000" w:themeColor="text1"/>
          <w:szCs w:val="28"/>
        </w:rPr>
        <w:t>as</w:t>
      </w:r>
      <w:r>
        <w:rPr>
          <w:rFonts w:cs="Arial"/>
          <w:color w:val="000000" w:themeColor="text1"/>
          <w:szCs w:val="28"/>
        </w:rPr>
        <w:t xml:space="preserve"> </w:t>
      </w:r>
      <w:r w:rsidR="002A4744">
        <w:rPr>
          <w:rFonts w:cs="Arial"/>
          <w:color w:val="000000" w:themeColor="text1"/>
          <w:szCs w:val="28"/>
        </w:rPr>
        <w:t xml:space="preserve">finanzas públicas </w:t>
      </w:r>
      <w:r>
        <w:rPr>
          <w:rFonts w:cs="Arial"/>
          <w:color w:val="000000" w:themeColor="text1"/>
          <w:szCs w:val="28"/>
        </w:rPr>
        <w:t xml:space="preserve">al no </w:t>
      </w:r>
      <w:r w:rsidR="00230BD3">
        <w:rPr>
          <w:rFonts w:cs="Arial"/>
          <w:color w:val="000000" w:themeColor="text1"/>
          <w:szCs w:val="28"/>
        </w:rPr>
        <w:t xml:space="preserve">fijarse </w:t>
      </w:r>
      <w:r w:rsidR="005427A0">
        <w:rPr>
          <w:rFonts w:cs="Arial"/>
          <w:color w:val="000000" w:themeColor="text1"/>
          <w:szCs w:val="28"/>
        </w:rPr>
        <w:t>en forma equitativa</w:t>
      </w:r>
      <w:r w:rsidR="00230BD3">
        <w:rPr>
          <w:rFonts w:cs="Arial"/>
          <w:color w:val="000000" w:themeColor="text1"/>
          <w:szCs w:val="28"/>
        </w:rPr>
        <w:t xml:space="preserve"> a</w:t>
      </w:r>
      <w:r w:rsidR="005427A0">
        <w:rPr>
          <w:rFonts w:cs="Arial"/>
          <w:color w:val="000000" w:themeColor="text1"/>
          <w:szCs w:val="28"/>
        </w:rPr>
        <w:t>tendiendo a</w:t>
      </w:r>
      <w:r w:rsidR="00F74340">
        <w:rPr>
          <w:rFonts w:cs="Arial"/>
          <w:color w:val="000000" w:themeColor="text1"/>
          <w:szCs w:val="28"/>
        </w:rPr>
        <w:t>l</w:t>
      </w:r>
      <w:r w:rsidR="00230BD3">
        <w:rPr>
          <w:rFonts w:cs="Arial"/>
          <w:color w:val="000000" w:themeColor="text1"/>
          <w:szCs w:val="28"/>
        </w:rPr>
        <w:t xml:space="preserve"> número de </w:t>
      </w:r>
      <w:r w:rsidR="00F74340">
        <w:rPr>
          <w:rFonts w:cs="Arial"/>
          <w:color w:val="000000" w:themeColor="text1"/>
          <w:szCs w:val="28"/>
        </w:rPr>
        <w:t xml:space="preserve">días de retraso en el pago de las contribuciones, pues si bien </w:t>
      </w:r>
      <w:r w:rsidR="002A4744">
        <w:rPr>
          <w:rFonts w:cs="Arial"/>
          <w:color w:val="000000" w:themeColor="text1"/>
          <w:szCs w:val="28"/>
        </w:rPr>
        <w:t>el fisco federal</w:t>
      </w:r>
      <w:r w:rsidR="00F74340">
        <w:rPr>
          <w:rFonts w:cs="Arial"/>
          <w:color w:val="000000" w:themeColor="text1"/>
          <w:szCs w:val="28"/>
        </w:rPr>
        <w:t xml:space="preserve"> debe recibir un</w:t>
      </w:r>
      <w:r w:rsidR="000020B8">
        <w:rPr>
          <w:rFonts w:cs="Arial"/>
          <w:color w:val="000000" w:themeColor="text1"/>
          <w:szCs w:val="28"/>
        </w:rPr>
        <w:t xml:space="preserve">a indemnización por el </w:t>
      </w:r>
      <w:r w:rsidR="000020B8" w:rsidRPr="003513BB">
        <w:rPr>
          <w:rFonts w:cs="Arial"/>
          <w:color w:val="000000" w:themeColor="text1"/>
          <w:szCs w:val="28"/>
        </w:rPr>
        <w:t xml:space="preserve">cumplimiento </w:t>
      </w:r>
      <w:r w:rsidR="00394F86">
        <w:rPr>
          <w:rFonts w:cs="Arial"/>
          <w:color w:val="000000" w:themeColor="text1"/>
          <w:szCs w:val="28"/>
        </w:rPr>
        <w:t>in</w:t>
      </w:r>
      <w:r w:rsidR="00A820E4" w:rsidRPr="003513BB">
        <w:rPr>
          <w:rFonts w:cs="Arial"/>
          <w:color w:val="000000" w:themeColor="text1"/>
          <w:szCs w:val="28"/>
        </w:rPr>
        <w:t>oportuno</w:t>
      </w:r>
      <w:r w:rsidR="00A820E4">
        <w:rPr>
          <w:rFonts w:cs="Arial"/>
          <w:color w:val="000000" w:themeColor="text1"/>
          <w:szCs w:val="28"/>
        </w:rPr>
        <w:t xml:space="preserve"> </w:t>
      </w:r>
      <w:r w:rsidR="000020B8">
        <w:rPr>
          <w:rFonts w:cs="Arial"/>
          <w:color w:val="000000" w:themeColor="text1"/>
          <w:szCs w:val="28"/>
        </w:rPr>
        <w:t>de los contribuyentes, la cantidad debe</w:t>
      </w:r>
      <w:r w:rsidR="002A4744">
        <w:rPr>
          <w:rFonts w:cs="Arial"/>
          <w:color w:val="000000" w:themeColor="text1"/>
          <w:szCs w:val="28"/>
        </w:rPr>
        <w:t>ría</w:t>
      </w:r>
      <w:r w:rsidR="000020B8">
        <w:rPr>
          <w:rFonts w:cs="Arial"/>
          <w:color w:val="000000" w:themeColor="text1"/>
          <w:szCs w:val="28"/>
        </w:rPr>
        <w:t xml:space="preserve"> ser proporcional</w:t>
      </w:r>
      <w:r w:rsidR="00FE4E42">
        <w:rPr>
          <w:rFonts w:cs="Arial"/>
          <w:color w:val="000000" w:themeColor="text1"/>
          <w:szCs w:val="28"/>
        </w:rPr>
        <w:t xml:space="preserve"> </w:t>
      </w:r>
      <w:r w:rsidR="00A820E4">
        <w:rPr>
          <w:rFonts w:cs="Arial"/>
          <w:color w:val="000000" w:themeColor="text1"/>
          <w:szCs w:val="28"/>
        </w:rPr>
        <w:t>a</w:t>
      </w:r>
      <w:r w:rsidR="00B723D8">
        <w:rPr>
          <w:rFonts w:cs="Arial"/>
          <w:color w:val="000000" w:themeColor="text1"/>
          <w:szCs w:val="28"/>
        </w:rPr>
        <w:t>l menoscabo causado</w:t>
      </w:r>
      <w:r w:rsidR="000020B8">
        <w:rPr>
          <w:rFonts w:cs="Arial"/>
          <w:color w:val="000000" w:themeColor="text1"/>
          <w:szCs w:val="28"/>
        </w:rPr>
        <w:t>.</w:t>
      </w:r>
    </w:p>
    <w:p w14:paraId="0202D24C" w14:textId="25013338" w:rsidR="000C2DE9" w:rsidRDefault="00E22FAE"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 xml:space="preserve">En el </w:t>
      </w:r>
      <w:r>
        <w:rPr>
          <w:rFonts w:cs="Arial"/>
          <w:b/>
          <w:bCs/>
          <w:color w:val="000000" w:themeColor="text1"/>
          <w:szCs w:val="28"/>
        </w:rPr>
        <w:t xml:space="preserve">segundo agravio </w:t>
      </w:r>
      <w:r w:rsidR="00A820E4" w:rsidRPr="00A820E4">
        <w:rPr>
          <w:rFonts w:cs="Arial"/>
          <w:color w:val="000000" w:themeColor="text1"/>
          <w:szCs w:val="28"/>
        </w:rPr>
        <w:t xml:space="preserve">se </w:t>
      </w:r>
      <w:r w:rsidRPr="00A820E4">
        <w:rPr>
          <w:rFonts w:cs="Arial"/>
          <w:color w:val="000000" w:themeColor="text1"/>
          <w:szCs w:val="28"/>
        </w:rPr>
        <w:t>afirma</w:t>
      </w:r>
      <w:r>
        <w:rPr>
          <w:rFonts w:cs="Arial"/>
          <w:color w:val="000000" w:themeColor="text1"/>
          <w:szCs w:val="28"/>
        </w:rPr>
        <w:t xml:space="preserve"> que </w:t>
      </w:r>
      <w:r w:rsidR="002304FD">
        <w:rPr>
          <w:rFonts w:cs="Arial"/>
          <w:color w:val="000000" w:themeColor="text1"/>
          <w:szCs w:val="28"/>
        </w:rPr>
        <w:t xml:space="preserve">el juez </w:t>
      </w:r>
      <w:r w:rsidR="006919F5">
        <w:rPr>
          <w:rFonts w:cs="Arial"/>
          <w:color w:val="000000" w:themeColor="text1"/>
          <w:szCs w:val="28"/>
        </w:rPr>
        <w:t xml:space="preserve">contravino lo dispuesto en el artículo 217 de la Ley de Amparo porque no tomó en consideración la jurisprudencia </w:t>
      </w:r>
      <w:r w:rsidR="000C2DE9">
        <w:rPr>
          <w:rFonts w:cs="Arial"/>
          <w:color w:val="000000" w:themeColor="text1"/>
          <w:szCs w:val="28"/>
        </w:rPr>
        <w:t xml:space="preserve">de la Segunda Sala, </w:t>
      </w:r>
      <w:r w:rsidR="006919F5">
        <w:rPr>
          <w:rFonts w:cs="Arial"/>
          <w:color w:val="000000" w:themeColor="text1"/>
          <w:szCs w:val="28"/>
        </w:rPr>
        <w:t xml:space="preserve">de rubro: </w:t>
      </w:r>
      <w:r w:rsidR="00A820E4">
        <w:rPr>
          <w:rFonts w:cs="Arial"/>
          <w:color w:val="000000" w:themeColor="text1"/>
          <w:szCs w:val="28"/>
        </w:rPr>
        <w:t>“</w:t>
      </w:r>
      <w:r w:rsidR="009F7FE6">
        <w:rPr>
          <w:rFonts w:cs="Arial"/>
          <w:color w:val="000000" w:themeColor="text1"/>
          <w:szCs w:val="28"/>
        </w:rPr>
        <w:t xml:space="preserve">RECARGOS FISCALES POR MORA. LOS PREVISTOS EN EL ARTÍCULO 21 DEL CÓDIGO FISCAL DE LA FEDERACIÓN NO SON VIOLATORIOS DE LOS PRINCIPIOS DE PROPORCIONALIDAD Y EQUIDAD TRIBUTARIAS CONSAGRADOS </w:t>
      </w:r>
      <w:r w:rsidR="000C2DE9">
        <w:rPr>
          <w:rFonts w:cs="Arial"/>
          <w:color w:val="000000" w:themeColor="text1"/>
          <w:szCs w:val="28"/>
        </w:rPr>
        <w:t>EN EL ARTÍCULO 31, FRACCIÓN IV, DE LA CONSTITUCIÓN</w:t>
      </w:r>
      <w:r w:rsidR="00A820E4">
        <w:rPr>
          <w:rFonts w:cs="Arial"/>
          <w:color w:val="000000" w:themeColor="text1"/>
          <w:szCs w:val="28"/>
        </w:rPr>
        <w:t>”. Con base en dicho criterio</w:t>
      </w:r>
      <w:r w:rsidR="00FD0BE4">
        <w:rPr>
          <w:rFonts w:cs="Arial"/>
          <w:color w:val="000000" w:themeColor="text1"/>
          <w:szCs w:val="28"/>
        </w:rPr>
        <w:t xml:space="preserve">, </w:t>
      </w:r>
      <w:r w:rsidR="00A820E4">
        <w:rPr>
          <w:rFonts w:cs="Arial"/>
          <w:color w:val="000000" w:themeColor="text1"/>
          <w:szCs w:val="28"/>
        </w:rPr>
        <w:t xml:space="preserve">a decir de la recurrente, </w:t>
      </w:r>
      <w:r w:rsidR="00FD0BE4">
        <w:rPr>
          <w:rFonts w:cs="Arial"/>
          <w:color w:val="000000" w:themeColor="text1"/>
          <w:szCs w:val="28"/>
        </w:rPr>
        <w:t>el juez debió analizar la proporcionalidad tributaria considerando elementos como el lapso de la mora y los tipos de tasa de interés determinados durante la mora</w:t>
      </w:r>
      <w:r w:rsidR="003A07ED">
        <w:rPr>
          <w:rFonts w:cs="Arial"/>
          <w:color w:val="000000" w:themeColor="text1"/>
          <w:szCs w:val="28"/>
        </w:rPr>
        <w:t>.</w:t>
      </w:r>
    </w:p>
    <w:p w14:paraId="414A6CC6" w14:textId="77777777" w:rsidR="000C2DE9" w:rsidRPr="000C2DE9" w:rsidRDefault="000C2DE9" w:rsidP="00EB735D">
      <w:pPr>
        <w:pStyle w:val="Prrafodelista"/>
        <w:spacing w:line="360" w:lineRule="auto"/>
        <w:rPr>
          <w:rFonts w:cs="Arial"/>
          <w:color w:val="000000" w:themeColor="text1"/>
          <w:szCs w:val="28"/>
        </w:rPr>
      </w:pPr>
    </w:p>
    <w:p w14:paraId="3EE0870F" w14:textId="51BA5570" w:rsidR="00E22FAE" w:rsidRDefault="004343E7"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También sostiene que el juzgador </w:t>
      </w:r>
      <w:r w:rsidR="002304FD">
        <w:rPr>
          <w:rFonts w:cs="Arial"/>
          <w:color w:val="000000" w:themeColor="text1"/>
          <w:szCs w:val="28"/>
        </w:rPr>
        <w:t>omitió pronunciarse</w:t>
      </w:r>
      <w:r w:rsidR="0098310E">
        <w:rPr>
          <w:rFonts w:cs="Arial"/>
          <w:color w:val="000000" w:themeColor="text1"/>
          <w:szCs w:val="28"/>
        </w:rPr>
        <w:t xml:space="preserve"> concretamente </w:t>
      </w:r>
      <w:r w:rsidR="002304FD">
        <w:rPr>
          <w:rFonts w:cs="Arial"/>
          <w:color w:val="000000" w:themeColor="text1"/>
          <w:szCs w:val="28"/>
        </w:rPr>
        <w:t xml:space="preserve">sobre </w:t>
      </w:r>
      <w:r w:rsidR="006F33BF">
        <w:rPr>
          <w:rFonts w:cs="Arial"/>
          <w:color w:val="000000" w:themeColor="text1"/>
          <w:szCs w:val="28"/>
        </w:rPr>
        <w:t xml:space="preserve">si </w:t>
      </w:r>
      <w:r w:rsidR="002304FD">
        <w:rPr>
          <w:rFonts w:cs="Arial"/>
          <w:color w:val="000000" w:themeColor="text1"/>
          <w:szCs w:val="28"/>
        </w:rPr>
        <w:t xml:space="preserve">el artículo 21, párrafos primero y quinto, del Código Fiscal de la Federación </w:t>
      </w:r>
      <w:r w:rsidR="006F33BF">
        <w:rPr>
          <w:rFonts w:cs="Arial"/>
          <w:color w:val="000000" w:themeColor="text1"/>
          <w:szCs w:val="28"/>
        </w:rPr>
        <w:t xml:space="preserve">es constitucional o no, al </w:t>
      </w:r>
      <w:r w:rsidR="009F246D">
        <w:rPr>
          <w:rFonts w:cs="Arial"/>
          <w:color w:val="000000" w:themeColor="text1"/>
          <w:szCs w:val="28"/>
        </w:rPr>
        <w:t>establecer una tasa de recargos por mora</w:t>
      </w:r>
      <w:r w:rsidR="00A13FE1">
        <w:rPr>
          <w:rFonts w:cs="Arial"/>
          <w:color w:val="000000" w:themeColor="text1"/>
          <w:szCs w:val="28"/>
        </w:rPr>
        <w:t xml:space="preserve"> igual para todos los contribuyentes, independientemente de si el retraso en el cumplimiento de sus obligaciones es de unos días o de un</w:t>
      </w:r>
      <w:r w:rsidR="00031D1C">
        <w:rPr>
          <w:rFonts w:cs="Arial"/>
          <w:color w:val="000000" w:themeColor="text1"/>
          <w:szCs w:val="28"/>
        </w:rPr>
        <w:t xml:space="preserve"> mes</w:t>
      </w:r>
      <w:r w:rsidR="00A820E4">
        <w:rPr>
          <w:rFonts w:cs="Arial"/>
          <w:color w:val="000000" w:themeColor="text1"/>
          <w:szCs w:val="28"/>
        </w:rPr>
        <w:t xml:space="preserve"> completo</w:t>
      </w:r>
      <w:r w:rsidR="00031D1C">
        <w:rPr>
          <w:rFonts w:cs="Arial"/>
          <w:color w:val="000000" w:themeColor="text1"/>
          <w:szCs w:val="28"/>
        </w:rPr>
        <w:t>.</w:t>
      </w:r>
    </w:p>
    <w:p w14:paraId="0EDEF8E5" w14:textId="77777777" w:rsidR="006F33BF" w:rsidRPr="006F33BF" w:rsidRDefault="006F33BF" w:rsidP="00CB66DD">
      <w:pPr>
        <w:pStyle w:val="Prrafodelista"/>
        <w:spacing w:line="360" w:lineRule="auto"/>
        <w:rPr>
          <w:rFonts w:cs="Arial"/>
          <w:color w:val="000000" w:themeColor="text1"/>
          <w:szCs w:val="28"/>
        </w:rPr>
      </w:pPr>
    </w:p>
    <w:p w14:paraId="3BFB59C0" w14:textId="16841417" w:rsidR="006F33BF" w:rsidRDefault="006F33BF"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En el </w:t>
      </w:r>
      <w:r>
        <w:rPr>
          <w:rFonts w:cs="Arial"/>
          <w:b/>
          <w:bCs/>
          <w:color w:val="000000" w:themeColor="text1"/>
          <w:szCs w:val="28"/>
        </w:rPr>
        <w:t>tercer agravio</w:t>
      </w:r>
      <w:r w:rsidR="000563EB">
        <w:rPr>
          <w:rFonts w:cs="Arial"/>
          <w:b/>
          <w:bCs/>
          <w:color w:val="000000" w:themeColor="text1"/>
          <w:szCs w:val="28"/>
        </w:rPr>
        <w:t xml:space="preserve"> </w:t>
      </w:r>
      <w:r w:rsidR="000563EB" w:rsidRPr="000563EB">
        <w:rPr>
          <w:rFonts w:cs="Arial"/>
          <w:color w:val="000000" w:themeColor="text1"/>
          <w:szCs w:val="28"/>
        </w:rPr>
        <w:t>se aduce</w:t>
      </w:r>
      <w:r w:rsidR="000B43D1" w:rsidRPr="000563EB">
        <w:rPr>
          <w:rFonts w:cs="Arial"/>
          <w:color w:val="000000" w:themeColor="text1"/>
          <w:szCs w:val="28"/>
        </w:rPr>
        <w:t xml:space="preserve"> </w:t>
      </w:r>
      <w:r w:rsidR="000B43D1" w:rsidRPr="000B43D1">
        <w:rPr>
          <w:rFonts w:cs="Arial"/>
          <w:color w:val="000000" w:themeColor="text1"/>
          <w:szCs w:val="28"/>
        </w:rPr>
        <w:t>que</w:t>
      </w:r>
      <w:r w:rsidR="00824F8A">
        <w:rPr>
          <w:rFonts w:cs="Arial"/>
          <w:color w:val="000000" w:themeColor="text1"/>
          <w:szCs w:val="28"/>
        </w:rPr>
        <w:t xml:space="preserve"> fue indebido el </w:t>
      </w:r>
      <w:r w:rsidR="00101130">
        <w:rPr>
          <w:rFonts w:cs="Arial"/>
          <w:color w:val="000000" w:themeColor="text1"/>
          <w:szCs w:val="28"/>
        </w:rPr>
        <w:t>estudio</w:t>
      </w:r>
      <w:r w:rsidR="00824F8A">
        <w:rPr>
          <w:rFonts w:cs="Arial"/>
          <w:color w:val="000000" w:themeColor="text1"/>
          <w:szCs w:val="28"/>
        </w:rPr>
        <w:t xml:space="preserve"> del segundo concepto de violación</w:t>
      </w:r>
      <w:r w:rsidR="00A84FE4">
        <w:rPr>
          <w:rFonts w:cs="Arial"/>
          <w:color w:val="000000" w:themeColor="text1"/>
          <w:szCs w:val="28"/>
        </w:rPr>
        <w:t xml:space="preserve">, porque el </w:t>
      </w:r>
      <w:r w:rsidR="0044547A">
        <w:rPr>
          <w:rFonts w:cs="Arial"/>
          <w:color w:val="000000" w:themeColor="text1"/>
          <w:szCs w:val="28"/>
        </w:rPr>
        <w:t>j</w:t>
      </w:r>
      <w:r w:rsidR="00A84FE4">
        <w:rPr>
          <w:rFonts w:cs="Arial"/>
          <w:color w:val="000000" w:themeColor="text1"/>
          <w:szCs w:val="28"/>
        </w:rPr>
        <w:t xml:space="preserve">uez de </w:t>
      </w:r>
      <w:r w:rsidR="0044547A">
        <w:rPr>
          <w:rFonts w:cs="Arial"/>
          <w:color w:val="000000" w:themeColor="text1"/>
          <w:szCs w:val="28"/>
        </w:rPr>
        <w:t>d</w:t>
      </w:r>
      <w:r w:rsidR="00A84FE4">
        <w:rPr>
          <w:rFonts w:cs="Arial"/>
          <w:color w:val="000000" w:themeColor="text1"/>
          <w:szCs w:val="28"/>
        </w:rPr>
        <w:t xml:space="preserve">istrito </w:t>
      </w:r>
      <w:r w:rsidR="003121D8">
        <w:rPr>
          <w:rFonts w:cs="Arial"/>
          <w:color w:val="000000" w:themeColor="text1"/>
          <w:szCs w:val="28"/>
        </w:rPr>
        <w:t>consider</w:t>
      </w:r>
      <w:r w:rsidR="00156635">
        <w:rPr>
          <w:rFonts w:cs="Arial"/>
          <w:color w:val="000000" w:themeColor="text1"/>
          <w:szCs w:val="28"/>
        </w:rPr>
        <w:t>ó</w:t>
      </w:r>
      <w:r w:rsidR="003121D8">
        <w:rPr>
          <w:rFonts w:cs="Arial"/>
          <w:color w:val="000000" w:themeColor="text1"/>
          <w:szCs w:val="28"/>
        </w:rPr>
        <w:t xml:space="preserve"> que a todos los contribuyentes se les aplica la misma tasa de recargos por mora</w:t>
      </w:r>
      <w:r w:rsidR="00156635">
        <w:rPr>
          <w:rFonts w:cs="Arial"/>
          <w:color w:val="000000" w:themeColor="text1"/>
          <w:szCs w:val="28"/>
        </w:rPr>
        <w:t xml:space="preserve"> y, por tanto, existe equidad tributaria</w:t>
      </w:r>
      <w:r w:rsidR="000563EB">
        <w:rPr>
          <w:rFonts w:cs="Arial"/>
          <w:color w:val="000000" w:themeColor="text1"/>
          <w:szCs w:val="28"/>
        </w:rPr>
        <w:t>. Sin embargo, continua la recurrente,</w:t>
      </w:r>
      <w:r w:rsidR="00293F40">
        <w:rPr>
          <w:rFonts w:cs="Arial"/>
          <w:color w:val="000000" w:themeColor="text1"/>
          <w:szCs w:val="28"/>
        </w:rPr>
        <w:t xml:space="preserve"> no </w:t>
      </w:r>
      <w:r w:rsidR="000563EB">
        <w:rPr>
          <w:rFonts w:cs="Arial"/>
          <w:color w:val="000000" w:themeColor="text1"/>
          <w:szCs w:val="28"/>
        </w:rPr>
        <w:t xml:space="preserve">se </w:t>
      </w:r>
      <w:r w:rsidR="00C206A8">
        <w:rPr>
          <w:rFonts w:cs="Arial"/>
          <w:color w:val="000000" w:themeColor="text1"/>
          <w:szCs w:val="28"/>
        </w:rPr>
        <w:t>tom</w:t>
      </w:r>
      <w:r w:rsidR="00293F40">
        <w:rPr>
          <w:rFonts w:cs="Arial"/>
          <w:color w:val="000000" w:themeColor="text1"/>
          <w:szCs w:val="28"/>
        </w:rPr>
        <w:t>ó</w:t>
      </w:r>
      <w:r w:rsidR="00C206A8">
        <w:rPr>
          <w:rFonts w:cs="Arial"/>
          <w:color w:val="000000" w:themeColor="text1"/>
          <w:szCs w:val="28"/>
        </w:rPr>
        <w:t xml:space="preserve"> en cuenta </w:t>
      </w:r>
      <w:r w:rsidR="00655B45">
        <w:rPr>
          <w:rFonts w:cs="Arial"/>
          <w:color w:val="000000" w:themeColor="text1"/>
          <w:szCs w:val="28"/>
        </w:rPr>
        <w:t xml:space="preserve">el argumento relativo a que </w:t>
      </w:r>
      <w:r w:rsidR="00C62E26">
        <w:rPr>
          <w:rFonts w:cs="Arial"/>
          <w:color w:val="000000" w:themeColor="text1"/>
          <w:szCs w:val="28"/>
        </w:rPr>
        <w:t xml:space="preserve">algunos </w:t>
      </w:r>
      <w:r w:rsidR="00BE2612">
        <w:rPr>
          <w:rFonts w:cs="Arial"/>
          <w:color w:val="000000" w:themeColor="text1"/>
          <w:szCs w:val="28"/>
        </w:rPr>
        <w:t xml:space="preserve">contribuyentes </w:t>
      </w:r>
      <w:r w:rsidR="00C62E26">
        <w:rPr>
          <w:rFonts w:cs="Arial"/>
          <w:color w:val="000000" w:themeColor="text1"/>
          <w:szCs w:val="28"/>
        </w:rPr>
        <w:t xml:space="preserve">pagan con </w:t>
      </w:r>
      <w:r w:rsidR="0000132E">
        <w:rPr>
          <w:rFonts w:cs="Arial"/>
          <w:color w:val="000000" w:themeColor="text1"/>
          <w:szCs w:val="28"/>
        </w:rPr>
        <w:t xml:space="preserve">solo uno o dos días de retraso y otros un mes después, </w:t>
      </w:r>
      <w:r w:rsidR="00D43589">
        <w:rPr>
          <w:rFonts w:cs="Arial"/>
          <w:color w:val="000000" w:themeColor="text1"/>
          <w:szCs w:val="28"/>
        </w:rPr>
        <w:t xml:space="preserve">lo cual </w:t>
      </w:r>
      <w:r w:rsidR="0000132E">
        <w:rPr>
          <w:rFonts w:cs="Arial"/>
          <w:color w:val="000000" w:themeColor="text1"/>
          <w:szCs w:val="28"/>
        </w:rPr>
        <w:t xml:space="preserve">debería colocarlos en posiciones diferentes en cuanto a la tasa </w:t>
      </w:r>
      <w:r w:rsidR="00D43589">
        <w:rPr>
          <w:rFonts w:cs="Arial"/>
          <w:color w:val="000000" w:themeColor="text1"/>
          <w:szCs w:val="28"/>
        </w:rPr>
        <w:t>moratoria que se les impone</w:t>
      </w:r>
      <w:r w:rsidR="00D2475B">
        <w:rPr>
          <w:rFonts w:cs="Arial"/>
          <w:color w:val="000000" w:themeColor="text1"/>
          <w:szCs w:val="28"/>
        </w:rPr>
        <w:t xml:space="preserve">; es decir, </w:t>
      </w:r>
      <w:r w:rsidR="00A319A8">
        <w:rPr>
          <w:rFonts w:cs="Arial"/>
          <w:color w:val="000000" w:themeColor="text1"/>
          <w:szCs w:val="28"/>
        </w:rPr>
        <w:t>deberían recibir un trato desigual por encontrarse ante condiciones disímiles</w:t>
      </w:r>
      <w:r w:rsidR="00354FDA">
        <w:rPr>
          <w:rFonts w:cs="Arial"/>
          <w:color w:val="000000" w:themeColor="text1"/>
          <w:szCs w:val="28"/>
        </w:rPr>
        <w:t>,</w:t>
      </w:r>
      <w:r w:rsidR="00F43FBA">
        <w:rPr>
          <w:rFonts w:cs="Arial"/>
          <w:color w:val="000000" w:themeColor="text1"/>
          <w:szCs w:val="28"/>
        </w:rPr>
        <w:t xml:space="preserve"> ya que aun cuando en ambos casos hay incumplimiento, el perjuicio causado a las finanzas públicas es distinto.</w:t>
      </w:r>
    </w:p>
    <w:p w14:paraId="725776FA" w14:textId="123A407F" w:rsidR="006B7352" w:rsidRDefault="006B7352" w:rsidP="00BF7A0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630A22">
        <w:rPr>
          <w:rFonts w:cs="Arial"/>
          <w:b/>
          <w:bCs/>
          <w:color w:val="000000" w:themeColor="text1"/>
          <w:szCs w:val="28"/>
        </w:rPr>
        <w:lastRenderedPageBreak/>
        <w:t>Recurso de revisión</w:t>
      </w:r>
      <w:r>
        <w:rPr>
          <w:rFonts w:cs="Arial"/>
          <w:b/>
          <w:bCs/>
          <w:color w:val="000000" w:themeColor="text1"/>
          <w:szCs w:val="28"/>
        </w:rPr>
        <w:t xml:space="preserve"> adhesiva</w:t>
      </w:r>
      <w:r w:rsidRPr="00630A22">
        <w:rPr>
          <w:rFonts w:cs="Arial"/>
          <w:b/>
          <w:bCs/>
          <w:color w:val="000000" w:themeColor="text1"/>
          <w:szCs w:val="28"/>
        </w:rPr>
        <w:t>.</w:t>
      </w:r>
      <w:r w:rsidRPr="00630A22">
        <w:rPr>
          <w:rFonts w:cs="Arial"/>
          <w:color w:val="000000" w:themeColor="text1"/>
          <w:szCs w:val="28"/>
        </w:rPr>
        <w:t xml:space="preserve"> </w:t>
      </w:r>
      <w:r w:rsidR="0021066B">
        <w:rPr>
          <w:rFonts w:cs="Arial"/>
          <w:color w:val="000000" w:themeColor="text1"/>
          <w:szCs w:val="28"/>
        </w:rPr>
        <w:t xml:space="preserve">El </w:t>
      </w:r>
      <w:r w:rsidR="000563EB" w:rsidRPr="000563EB">
        <w:rPr>
          <w:rFonts w:cs="Arial"/>
          <w:szCs w:val="28"/>
        </w:rPr>
        <w:t>p</w:t>
      </w:r>
      <w:r w:rsidR="0021066B" w:rsidRPr="000563EB">
        <w:rPr>
          <w:rFonts w:cs="Arial"/>
          <w:szCs w:val="28"/>
        </w:rPr>
        <w:t xml:space="preserve">residente </w:t>
      </w:r>
      <w:r w:rsidR="000563EB" w:rsidRPr="000563EB">
        <w:rPr>
          <w:rFonts w:cs="Arial"/>
          <w:szCs w:val="28"/>
        </w:rPr>
        <w:t xml:space="preserve">de la República </w:t>
      </w:r>
      <w:r w:rsidRPr="00630A22">
        <w:rPr>
          <w:rFonts w:cs="Arial"/>
          <w:color w:val="000000" w:themeColor="text1"/>
          <w:szCs w:val="28"/>
        </w:rPr>
        <w:t>argumenta</w:t>
      </w:r>
      <w:r w:rsidR="000563EB">
        <w:rPr>
          <w:rFonts w:cs="Arial"/>
          <w:color w:val="000000" w:themeColor="text1"/>
          <w:szCs w:val="28"/>
        </w:rPr>
        <w:t>, esencialmente,</w:t>
      </w:r>
      <w:r w:rsidR="00026226">
        <w:rPr>
          <w:rFonts w:cs="Arial"/>
          <w:color w:val="000000" w:themeColor="text1"/>
          <w:szCs w:val="28"/>
        </w:rPr>
        <w:t xml:space="preserve"> </w:t>
      </w:r>
      <w:r w:rsidRPr="00630A22">
        <w:rPr>
          <w:rFonts w:cs="Arial"/>
          <w:color w:val="000000" w:themeColor="text1"/>
          <w:szCs w:val="28"/>
        </w:rPr>
        <w:t>que</w:t>
      </w:r>
      <w:r w:rsidR="001E4257">
        <w:rPr>
          <w:rFonts w:cs="Arial"/>
          <w:color w:val="000000" w:themeColor="text1"/>
          <w:szCs w:val="28"/>
        </w:rPr>
        <w:t xml:space="preserve"> se </w:t>
      </w:r>
      <w:r w:rsidR="003A5EC7">
        <w:rPr>
          <w:rFonts w:cs="Arial"/>
          <w:color w:val="000000" w:themeColor="text1"/>
          <w:szCs w:val="28"/>
        </w:rPr>
        <w:t xml:space="preserve">debe </w:t>
      </w:r>
      <w:r w:rsidR="007966CF">
        <w:rPr>
          <w:rFonts w:cs="Arial"/>
          <w:color w:val="000000" w:themeColor="text1"/>
          <w:szCs w:val="28"/>
        </w:rPr>
        <w:t>confirmar la sentencia recurrida</w:t>
      </w:r>
      <w:r w:rsidR="00F439D4">
        <w:rPr>
          <w:rFonts w:cs="Arial"/>
          <w:color w:val="000000" w:themeColor="text1"/>
          <w:szCs w:val="28"/>
        </w:rPr>
        <w:t>,</w:t>
      </w:r>
      <w:r w:rsidR="007966CF">
        <w:rPr>
          <w:rFonts w:cs="Arial"/>
          <w:color w:val="000000" w:themeColor="text1"/>
          <w:szCs w:val="28"/>
        </w:rPr>
        <w:t xml:space="preserve"> pues </w:t>
      </w:r>
      <w:r w:rsidR="00A90F28">
        <w:rPr>
          <w:rFonts w:cs="Arial"/>
          <w:color w:val="000000" w:themeColor="text1"/>
          <w:szCs w:val="28"/>
        </w:rPr>
        <w:t xml:space="preserve">coincide con </w:t>
      </w:r>
      <w:r w:rsidR="00417CB1">
        <w:rPr>
          <w:rFonts w:cs="Arial"/>
          <w:color w:val="000000" w:themeColor="text1"/>
          <w:szCs w:val="28"/>
        </w:rPr>
        <w:t>que el artículo 21, párrafos primero y quinto</w:t>
      </w:r>
      <w:r w:rsidR="00F439D4">
        <w:rPr>
          <w:rFonts w:cs="Arial"/>
          <w:color w:val="000000" w:themeColor="text1"/>
          <w:szCs w:val="28"/>
        </w:rPr>
        <w:t>,</w:t>
      </w:r>
      <w:r w:rsidR="00417CB1">
        <w:rPr>
          <w:rFonts w:cs="Arial"/>
          <w:color w:val="000000" w:themeColor="text1"/>
          <w:szCs w:val="28"/>
        </w:rPr>
        <w:t xml:space="preserve"> del Código Fiscal de la Federación vigente en dos mil veintiuno no </w:t>
      </w:r>
      <w:r w:rsidR="000563EB">
        <w:rPr>
          <w:rFonts w:cs="Arial"/>
          <w:color w:val="000000" w:themeColor="text1"/>
          <w:szCs w:val="28"/>
        </w:rPr>
        <w:t>es inconstitucional</w:t>
      </w:r>
      <w:r w:rsidR="005D4E1C">
        <w:rPr>
          <w:rFonts w:cs="Arial"/>
          <w:color w:val="000000" w:themeColor="text1"/>
          <w:szCs w:val="28"/>
        </w:rPr>
        <w:t xml:space="preserve">, </w:t>
      </w:r>
      <w:r w:rsidR="000563EB">
        <w:rPr>
          <w:rFonts w:cs="Arial"/>
          <w:color w:val="000000" w:themeColor="text1"/>
          <w:szCs w:val="28"/>
        </w:rPr>
        <w:t>pues</w:t>
      </w:r>
      <w:r w:rsidR="005D4E1C">
        <w:rPr>
          <w:rFonts w:cs="Arial"/>
          <w:color w:val="000000" w:themeColor="text1"/>
          <w:szCs w:val="28"/>
        </w:rPr>
        <w:t xml:space="preserve"> con los recargos se busca indemnizar al fisco por el retraso de los contribuyentes en el </w:t>
      </w:r>
      <w:r w:rsidR="00E554B6">
        <w:rPr>
          <w:rFonts w:cs="Arial"/>
          <w:color w:val="000000" w:themeColor="text1"/>
          <w:szCs w:val="28"/>
        </w:rPr>
        <w:t xml:space="preserve">cumplimiento oportuno de sus obligaciones fiscales </w:t>
      </w:r>
      <w:r w:rsidR="00353FD4">
        <w:rPr>
          <w:rFonts w:cs="Arial"/>
          <w:color w:val="000000" w:themeColor="text1"/>
          <w:szCs w:val="28"/>
        </w:rPr>
        <w:t xml:space="preserve">en la medida del menoscabo causado </w:t>
      </w:r>
      <w:r w:rsidR="00E554B6">
        <w:rPr>
          <w:rFonts w:cs="Arial"/>
          <w:color w:val="000000" w:themeColor="text1"/>
          <w:szCs w:val="28"/>
        </w:rPr>
        <w:t xml:space="preserve">y, además, </w:t>
      </w:r>
      <w:r w:rsidR="00822ADF">
        <w:rPr>
          <w:rFonts w:cs="Arial"/>
          <w:color w:val="000000" w:themeColor="text1"/>
          <w:szCs w:val="28"/>
        </w:rPr>
        <w:t xml:space="preserve">porque </w:t>
      </w:r>
      <w:r w:rsidR="001C2569">
        <w:rPr>
          <w:rFonts w:cs="Arial"/>
          <w:color w:val="000000" w:themeColor="text1"/>
          <w:szCs w:val="28"/>
        </w:rPr>
        <w:t>se aplican por igual a todos los contribuyentes que incurran en mora.</w:t>
      </w:r>
    </w:p>
    <w:p w14:paraId="26A0B289" w14:textId="77777777" w:rsidR="001C2569" w:rsidRPr="001C2569" w:rsidRDefault="001C2569" w:rsidP="00A63874">
      <w:pPr>
        <w:pStyle w:val="Prrafodelista"/>
        <w:spacing w:line="360" w:lineRule="auto"/>
        <w:rPr>
          <w:rFonts w:cs="Arial"/>
          <w:color w:val="000000" w:themeColor="text1"/>
          <w:szCs w:val="28"/>
        </w:rPr>
      </w:pPr>
    </w:p>
    <w:p w14:paraId="2D118BC6" w14:textId="231BC38F" w:rsidR="00281D51" w:rsidRDefault="007427D6" w:rsidP="000563E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7427D6">
        <w:rPr>
          <w:rFonts w:cs="Arial"/>
          <w:b/>
          <w:bCs/>
          <w:color w:val="000000" w:themeColor="text1"/>
          <w:szCs w:val="28"/>
        </w:rPr>
        <w:t>Resolución del Tribunal Colegiado.</w:t>
      </w:r>
      <w:r w:rsidRPr="007427D6">
        <w:rPr>
          <w:rFonts w:cs="Arial"/>
          <w:color w:val="000000" w:themeColor="text1"/>
          <w:szCs w:val="28"/>
        </w:rPr>
        <w:t xml:space="preserve"> El órgano colegiado</w:t>
      </w:r>
      <w:r w:rsidR="000563EB">
        <w:rPr>
          <w:rFonts w:cs="Arial"/>
          <w:color w:val="000000" w:themeColor="text1"/>
          <w:szCs w:val="28"/>
        </w:rPr>
        <w:t xml:space="preserve"> analizó</w:t>
      </w:r>
      <w:r w:rsidR="00427BDE" w:rsidRPr="00B9227B">
        <w:rPr>
          <w:rFonts w:cs="Arial"/>
          <w:color w:val="000000" w:themeColor="text1"/>
          <w:szCs w:val="28"/>
        </w:rPr>
        <w:t xml:space="preserve"> </w:t>
      </w:r>
      <w:r w:rsidR="00922CCE" w:rsidRPr="00B9227B">
        <w:rPr>
          <w:rFonts w:cs="Arial"/>
          <w:color w:val="000000" w:themeColor="text1"/>
          <w:szCs w:val="28"/>
        </w:rPr>
        <w:t xml:space="preserve">las causales de improcedencia omitidas por el </w:t>
      </w:r>
      <w:r w:rsidR="00A63874">
        <w:rPr>
          <w:rFonts w:cs="Arial"/>
          <w:color w:val="000000" w:themeColor="text1"/>
          <w:szCs w:val="28"/>
        </w:rPr>
        <w:t>J</w:t>
      </w:r>
      <w:r w:rsidR="00922CCE" w:rsidRPr="00B9227B">
        <w:rPr>
          <w:rFonts w:cs="Arial"/>
          <w:color w:val="000000" w:themeColor="text1"/>
          <w:szCs w:val="28"/>
        </w:rPr>
        <w:t>uez de Distrito</w:t>
      </w:r>
      <w:r w:rsidR="000563EB">
        <w:rPr>
          <w:rFonts w:cs="Arial"/>
          <w:color w:val="000000" w:themeColor="text1"/>
          <w:szCs w:val="28"/>
        </w:rPr>
        <w:t xml:space="preserve"> y</w:t>
      </w:r>
      <w:r w:rsidR="00922CCE" w:rsidRPr="00B9227B">
        <w:rPr>
          <w:rFonts w:cs="Arial"/>
          <w:color w:val="000000" w:themeColor="text1"/>
          <w:szCs w:val="28"/>
        </w:rPr>
        <w:t xml:space="preserve"> </w:t>
      </w:r>
      <w:r w:rsidR="00B9227B" w:rsidRPr="00B9227B">
        <w:rPr>
          <w:rFonts w:cs="Arial"/>
          <w:color w:val="000000" w:themeColor="text1"/>
          <w:szCs w:val="28"/>
        </w:rPr>
        <w:t xml:space="preserve">sobreseyó en el juicio respecto del refrendo del citado ordenamiento, atribuido al Secretario de </w:t>
      </w:r>
      <w:r w:rsidR="0094470B" w:rsidRPr="00B9227B">
        <w:rPr>
          <w:rFonts w:cs="Arial"/>
          <w:color w:val="000000" w:themeColor="text1"/>
          <w:szCs w:val="28"/>
        </w:rPr>
        <w:t>Gobernación y</w:t>
      </w:r>
      <w:r w:rsidR="00B9227B">
        <w:rPr>
          <w:rFonts w:cs="Arial"/>
          <w:color w:val="000000" w:themeColor="text1"/>
          <w:szCs w:val="28"/>
        </w:rPr>
        <w:t xml:space="preserve"> al</w:t>
      </w:r>
      <w:r w:rsidR="0094470B" w:rsidRPr="00B9227B">
        <w:rPr>
          <w:rFonts w:cs="Arial"/>
          <w:color w:val="000000" w:themeColor="text1"/>
          <w:szCs w:val="28"/>
        </w:rPr>
        <w:t xml:space="preserve"> Secretario de </w:t>
      </w:r>
      <w:r w:rsidR="00EC374A" w:rsidRPr="00B9227B">
        <w:rPr>
          <w:rFonts w:cs="Arial"/>
          <w:color w:val="000000" w:themeColor="text1"/>
          <w:szCs w:val="28"/>
        </w:rPr>
        <w:t>Hacienda y Crédito Público</w:t>
      </w:r>
      <w:r w:rsidR="009A54C8">
        <w:rPr>
          <w:rFonts w:cs="Arial"/>
          <w:color w:val="000000" w:themeColor="text1"/>
          <w:szCs w:val="28"/>
        </w:rPr>
        <w:t xml:space="preserve">, toda vez que no se atribuyeron vicios </w:t>
      </w:r>
      <w:r w:rsidR="00B67A21">
        <w:rPr>
          <w:rFonts w:cs="Arial"/>
          <w:color w:val="000000" w:themeColor="text1"/>
          <w:szCs w:val="28"/>
        </w:rPr>
        <w:t>propios a dicho acto</w:t>
      </w:r>
      <w:r w:rsidR="000563EB">
        <w:rPr>
          <w:rFonts w:cs="Arial"/>
          <w:color w:val="000000" w:themeColor="text1"/>
          <w:szCs w:val="28"/>
        </w:rPr>
        <w:t>.</w:t>
      </w:r>
    </w:p>
    <w:p w14:paraId="152BFFFA" w14:textId="77777777" w:rsidR="00281D51" w:rsidRPr="00281D51" w:rsidRDefault="00281D51" w:rsidP="006B21C0">
      <w:pPr>
        <w:pStyle w:val="Prrafodelista"/>
        <w:spacing w:line="360" w:lineRule="auto"/>
        <w:rPr>
          <w:rFonts w:cs="Arial"/>
          <w:color w:val="000000" w:themeColor="text1"/>
          <w:szCs w:val="28"/>
        </w:rPr>
      </w:pPr>
    </w:p>
    <w:p w14:paraId="72AB93CB" w14:textId="5927D249" w:rsidR="00C835CD" w:rsidRDefault="00782DDC" w:rsidP="00A10860">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Hecho lo anterior, el órgano colegiado declaró </w:t>
      </w:r>
      <w:r w:rsidRPr="0015309C">
        <w:rPr>
          <w:rFonts w:cs="Arial"/>
          <w:b/>
          <w:bCs/>
          <w:color w:val="000000" w:themeColor="text1"/>
          <w:szCs w:val="28"/>
        </w:rPr>
        <w:t xml:space="preserve">fundados los agravios </w:t>
      </w:r>
      <w:r w:rsidR="000563EB">
        <w:rPr>
          <w:rFonts w:cs="Arial"/>
          <w:b/>
          <w:bCs/>
          <w:color w:val="000000" w:themeColor="text1"/>
          <w:szCs w:val="28"/>
        </w:rPr>
        <w:t>d</w:t>
      </w:r>
      <w:r w:rsidRPr="0015309C">
        <w:rPr>
          <w:rFonts w:cs="Arial"/>
          <w:b/>
          <w:bCs/>
          <w:color w:val="000000" w:themeColor="text1"/>
          <w:szCs w:val="28"/>
        </w:rPr>
        <w:t>el recurso de revisión principal</w:t>
      </w:r>
      <w:r w:rsidR="0015309C">
        <w:rPr>
          <w:rFonts w:cs="Arial"/>
          <w:color w:val="000000" w:themeColor="text1"/>
          <w:szCs w:val="28"/>
        </w:rPr>
        <w:t>; el primero,</w:t>
      </w:r>
      <w:r>
        <w:rPr>
          <w:rFonts w:cs="Arial"/>
          <w:color w:val="000000" w:themeColor="text1"/>
          <w:szCs w:val="28"/>
        </w:rPr>
        <w:t xml:space="preserve"> porque</w:t>
      </w:r>
      <w:r w:rsidR="00E3175E">
        <w:rPr>
          <w:rFonts w:cs="Arial"/>
          <w:color w:val="000000" w:themeColor="text1"/>
          <w:szCs w:val="28"/>
        </w:rPr>
        <w:t xml:space="preserve"> el </w:t>
      </w:r>
      <w:r w:rsidR="00EE671F">
        <w:rPr>
          <w:rFonts w:cs="Arial"/>
          <w:color w:val="000000" w:themeColor="text1"/>
          <w:szCs w:val="28"/>
        </w:rPr>
        <w:t>j</w:t>
      </w:r>
      <w:r w:rsidR="00E3175E">
        <w:rPr>
          <w:rFonts w:cs="Arial"/>
          <w:color w:val="000000" w:themeColor="text1"/>
          <w:szCs w:val="28"/>
        </w:rPr>
        <w:t xml:space="preserve">uez de </w:t>
      </w:r>
      <w:r w:rsidR="00EE671F">
        <w:rPr>
          <w:rFonts w:cs="Arial"/>
          <w:color w:val="000000" w:themeColor="text1"/>
          <w:szCs w:val="28"/>
        </w:rPr>
        <w:t>d</w:t>
      </w:r>
      <w:r w:rsidR="00E3175E">
        <w:rPr>
          <w:rFonts w:cs="Arial"/>
          <w:color w:val="000000" w:themeColor="text1"/>
          <w:szCs w:val="28"/>
        </w:rPr>
        <w:t xml:space="preserve">istrito abordó el estudio del principio de proporcionalidad tributaria de manera incorrecta, toda vez que </w:t>
      </w:r>
      <w:r w:rsidR="00E47337">
        <w:rPr>
          <w:rFonts w:cs="Arial"/>
          <w:color w:val="000000" w:themeColor="text1"/>
          <w:szCs w:val="28"/>
        </w:rPr>
        <w:t>se limitó a sostener que</w:t>
      </w:r>
      <w:r w:rsidR="000230F9">
        <w:rPr>
          <w:rFonts w:cs="Arial"/>
          <w:color w:val="000000" w:themeColor="text1"/>
          <w:szCs w:val="28"/>
        </w:rPr>
        <w:t xml:space="preserve"> </w:t>
      </w:r>
      <w:r w:rsidR="003D1F70">
        <w:rPr>
          <w:rFonts w:cs="Arial"/>
          <w:color w:val="000000" w:themeColor="text1"/>
          <w:szCs w:val="28"/>
        </w:rPr>
        <w:t xml:space="preserve">no existe justificación para que el moroso se vea beneficiado con su conducta omisa; sin embargo, </w:t>
      </w:r>
      <w:r w:rsidR="00FB2BF1">
        <w:rPr>
          <w:rFonts w:cs="Arial"/>
          <w:color w:val="000000" w:themeColor="text1"/>
          <w:szCs w:val="28"/>
        </w:rPr>
        <w:t xml:space="preserve">el planteamiento en el concepto de violación no se dirigió a la obtención de un beneficio, sino a </w:t>
      </w:r>
      <w:r w:rsidR="006A58B1">
        <w:rPr>
          <w:rFonts w:cs="Arial"/>
          <w:color w:val="000000" w:themeColor="text1"/>
          <w:szCs w:val="28"/>
        </w:rPr>
        <w:t>la falta de proporción racional entre la tasa aplicada por recargos</w:t>
      </w:r>
      <w:r w:rsidR="008A289E">
        <w:rPr>
          <w:rFonts w:cs="Arial"/>
          <w:color w:val="000000" w:themeColor="text1"/>
          <w:szCs w:val="28"/>
        </w:rPr>
        <w:t xml:space="preserve"> y el</w:t>
      </w:r>
      <w:r w:rsidR="006A58B1">
        <w:rPr>
          <w:rFonts w:cs="Arial"/>
          <w:color w:val="000000" w:themeColor="text1"/>
          <w:szCs w:val="28"/>
        </w:rPr>
        <w:t xml:space="preserve"> lapso de la mora</w:t>
      </w:r>
      <w:r w:rsidR="008A289E">
        <w:rPr>
          <w:rFonts w:cs="Arial"/>
          <w:color w:val="000000" w:themeColor="text1"/>
          <w:szCs w:val="28"/>
        </w:rPr>
        <w:t>,</w:t>
      </w:r>
      <w:r w:rsidR="006A58B1">
        <w:rPr>
          <w:rFonts w:cs="Arial"/>
          <w:color w:val="000000" w:themeColor="text1"/>
          <w:szCs w:val="28"/>
        </w:rPr>
        <w:t xml:space="preserve"> pues la quejosa afirmó que es indebida la aplicación de una </w:t>
      </w:r>
      <w:r w:rsidR="00952B96">
        <w:rPr>
          <w:rFonts w:cs="Arial"/>
          <w:color w:val="000000" w:themeColor="text1"/>
          <w:szCs w:val="28"/>
        </w:rPr>
        <w:t xml:space="preserve">misma </w:t>
      </w:r>
      <w:r w:rsidR="006A58B1">
        <w:rPr>
          <w:rFonts w:cs="Arial"/>
          <w:color w:val="000000" w:themeColor="text1"/>
          <w:szCs w:val="28"/>
        </w:rPr>
        <w:t xml:space="preserve">tasa a </w:t>
      </w:r>
      <w:r w:rsidR="00952B96">
        <w:rPr>
          <w:rFonts w:cs="Arial"/>
          <w:color w:val="000000" w:themeColor="text1"/>
          <w:szCs w:val="28"/>
        </w:rPr>
        <w:t xml:space="preserve">quienes paguen con </w:t>
      </w:r>
      <w:r w:rsidR="00C835CD">
        <w:rPr>
          <w:rFonts w:cs="Arial"/>
          <w:color w:val="000000" w:themeColor="text1"/>
          <w:szCs w:val="28"/>
        </w:rPr>
        <w:t xml:space="preserve">uno o </w:t>
      </w:r>
      <w:r w:rsidR="00952B96">
        <w:rPr>
          <w:rFonts w:cs="Arial"/>
          <w:color w:val="000000" w:themeColor="text1"/>
          <w:szCs w:val="28"/>
        </w:rPr>
        <w:t xml:space="preserve">dos días de retraso que a quienes lo hagan </w:t>
      </w:r>
      <w:r w:rsidR="00C835CD">
        <w:rPr>
          <w:rFonts w:cs="Arial"/>
          <w:color w:val="000000" w:themeColor="text1"/>
          <w:szCs w:val="28"/>
        </w:rPr>
        <w:t>veinte días después</w:t>
      </w:r>
      <w:bookmarkStart w:id="4" w:name="_Hlk146190973"/>
      <w:r w:rsidR="00C835CD">
        <w:rPr>
          <w:rFonts w:cs="Arial"/>
          <w:color w:val="000000" w:themeColor="text1"/>
          <w:szCs w:val="28"/>
        </w:rPr>
        <w:t xml:space="preserve">, </w:t>
      </w:r>
      <w:r w:rsidR="007610BB">
        <w:rPr>
          <w:rFonts w:cs="Arial"/>
          <w:color w:val="000000" w:themeColor="text1"/>
          <w:szCs w:val="28"/>
        </w:rPr>
        <w:t>ya que</w:t>
      </w:r>
      <w:r w:rsidR="00C835CD">
        <w:rPr>
          <w:rFonts w:cs="Arial"/>
          <w:color w:val="000000" w:themeColor="text1"/>
          <w:szCs w:val="28"/>
        </w:rPr>
        <w:t xml:space="preserve"> si la razón de los recargos es indemnizar por el perjuicio causado a</w:t>
      </w:r>
      <w:r w:rsidR="00DC0235">
        <w:rPr>
          <w:rFonts w:cs="Arial"/>
          <w:color w:val="000000" w:themeColor="text1"/>
          <w:szCs w:val="28"/>
        </w:rPr>
        <w:t xml:space="preserve"> las finanzas públicas, debe tomarse en cuenta que no provoc</w:t>
      </w:r>
      <w:r w:rsidR="008B5443">
        <w:rPr>
          <w:rFonts w:cs="Arial"/>
          <w:color w:val="000000" w:themeColor="text1"/>
          <w:szCs w:val="28"/>
        </w:rPr>
        <w:t>a</w:t>
      </w:r>
      <w:r w:rsidR="00DC0235">
        <w:rPr>
          <w:rFonts w:cs="Arial"/>
          <w:color w:val="000000" w:themeColor="text1"/>
          <w:szCs w:val="28"/>
        </w:rPr>
        <w:t xml:space="preserve"> el mismo menoscabo qui</w:t>
      </w:r>
      <w:r w:rsidR="00E764A6">
        <w:rPr>
          <w:rFonts w:cs="Arial"/>
          <w:color w:val="000000" w:themeColor="text1"/>
          <w:szCs w:val="28"/>
        </w:rPr>
        <w:t>e</w:t>
      </w:r>
      <w:r w:rsidR="00DC0235">
        <w:rPr>
          <w:rFonts w:cs="Arial"/>
          <w:color w:val="000000" w:themeColor="text1"/>
          <w:szCs w:val="28"/>
        </w:rPr>
        <w:t>n pag</w:t>
      </w:r>
      <w:r w:rsidR="008B5443">
        <w:rPr>
          <w:rFonts w:cs="Arial"/>
          <w:color w:val="000000" w:themeColor="text1"/>
          <w:szCs w:val="28"/>
        </w:rPr>
        <w:t>a</w:t>
      </w:r>
      <w:r w:rsidR="00DC0235">
        <w:rPr>
          <w:rFonts w:cs="Arial"/>
          <w:color w:val="000000" w:themeColor="text1"/>
          <w:szCs w:val="28"/>
        </w:rPr>
        <w:t xml:space="preserve"> con menor dilación.</w:t>
      </w:r>
      <w:bookmarkEnd w:id="4"/>
    </w:p>
    <w:p w14:paraId="020CB585" w14:textId="77777777" w:rsidR="0015309C" w:rsidRPr="0015309C" w:rsidRDefault="0015309C" w:rsidP="00E764A6">
      <w:pPr>
        <w:pStyle w:val="Prrafodelista"/>
        <w:spacing w:line="360" w:lineRule="auto"/>
        <w:rPr>
          <w:rFonts w:cs="Arial"/>
          <w:color w:val="000000" w:themeColor="text1"/>
          <w:szCs w:val="28"/>
        </w:rPr>
      </w:pPr>
    </w:p>
    <w:p w14:paraId="4A92EFF7" w14:textId="7413E578" w:rsidR="0015309C" w:rsidRDefault="00D32BDF" w:rsidP="00A10860">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 xml:space="preserve">Lo </w:t>
      </w:r>
      <w:r w:rsidRPr="006E75CE">
        <w:rPr>
          <w:rFonts w:cs="Arial"/>
          <w:b/>
          <w:bCs/>
          <w:color w:val="000000" w:themeColor="text1"/>
          <w:szCs w:val="28"/>
        </w:rPr>
        <w:t xml:space="preserve">fundado </w:t>
      </w:r>
      <w:r w:rsidRPr="006E75CE">
        <w:rPr>
          <w:rFonts w:cs="Arial"/>
          <w:color w:val="000000" w:themeColor="text1"/>
          <w:szCs w:val="28"/>
        </w:rPr>
        <w:t>del</w:t>
      </w:r>
      <w:r w:rsidRPr="006E75CE">
        <w:rPr>
          <w:rFonts w:cs="Arial"/>
          <w:b/>
          <w:bCs/>
          <w:color w:val="000000" w:themeColor="text1"/>
          <w:szCs w:val="28"/>
        </w:rPr>
        <w:t xml:space="preserve"> </w:t>
      </w:r>
      <w:r w:rsidR="0015309C" w:rsidRPr="006E75CE">
        <w:rPr>
          <w:rFonts w:cs="Arial"/>
          <w:b/>
          <w:bCs/>
          <w:color w:val="000000" w:themeColor="text1"/>
          <w:szCs w:val="28"/>
        </w:rPr>
        <w:t>segundo agravio</w:t>
      </w:r>
      <w:r>
        <w:rPr>
          <w:rFonts w:cs="Arial"/>
          <w:color w:val="000000" w:themeColor="text1"/>
          <w:szCs w:val="28"/>
        </w:rPr>
        <w:t xml:space="preserve"> se sustentó en que, tal como </w:t>
      </w:r>
      <w:r w:rsidR="00E764A6">
        <w:rPr>
          <w:rFonts w:cs="Arial"/>
          <w:color w:val="000000" w:themeColor="text1"/>
          <w:szCs w:val="28"/>
        </w:rPr>
        <w:t xml:space="preserve">lo </w:t>
      </w:r>
      <w:r>
        <w:rPr>
          <w:rFonts w:cs="Arial"/>
          <w:color w:val="000000" w:themeColor="text1"/>
          <w:szCs w:val="28"/>
        </w:rPr>
        <w:t xml:space="preserve">sostiene la recurrente, el juzgador omitió emitir pronunciamiento respecto </w:t>
      </w:r>
      <w:r w:rsidR="00644223">
        <w:rPr>
          <w:rFonts w:cs="Arial"/>
          <w:color w:val="000000" w:themeColor="text1"/>
          <w:szCs w:val="28"/>
        </w:rPr>
        <w:t>a si el artículo 21, párrafos primero y quinto, del Código Fiscal de la Federación resulta</w:t>
      </w:r>
      <w:r w:rsidR="00F91BD3">
        <w:rPr>
          <w:rFonts w:cs="Arial"/>
          <w:color w:val="000000" w:themeColor="text1"/>
          <w:szCs w:val="28"/>
        </w:rPr>
        <w:t xml:space="preserve"> violatorio del principio de proporcionalidad</w:t>
      </w:r>
      <w:r w:rsidR="00644223">
        <w:rPr>
          <w:rFonts w:cs="Arial"/>
          <w:color w:val="000000" w:themeColor="text1"/>
          <w:szCs w:val="28"/>
        </w:rPr>
        <w:t xml:space="preserve"> o no, por establecer una tasa de recargos igual para todos los contribuyentes, sea que </w:t>
      </w:r>
      <w:r w:rsidR="00BB32D2">
        <w:rPr>
          <w:rFonts w:cs="Arial"/>
          <w:color w:val="000000" w:themeColor="text1"/>
          <w:szCs w:val="28"/>
        </w:rPr>
        <w:t>e</w:t>
      </w:r>
      <w:r w:rsidR="00644223">
        <w:rPr>
          <w:rFonts w:cs="Arial"/>
          <w:color w:val="000000" w:themeColor="text1"/>
          <w:szCs w:val="28"/>
        </w:rPr>
        <w:t xml:space="preserve">stos incurran en mora de un mes o una fracción </w:t>
      </w:r>
      <w:r w:rsidR="00F91BD3">
        <w:rPr>
          <w:rFonts w:cs="Arial"/>
          <w:color w:val="000000" w:themeColor="text1"/>
          <w:szCs w:val="28"/>
        </w:rPr>
        <w:t>de mes.</w:t>
      </w:r>
    </w:p>
    <w:p w14:paraId="1235C853" w14:textId="77777777" w:rsidR="006F2224" w:rsidRPr="006F2224" w:rsidRDefault="006F2224" w:rsidP="00BB32D2">
      <w:pPr>
        <w:pStyle w:val="Prrafodelista"/>
        <w:spacing w:line="360" w:lineRule="auto"/>
        <w:rPr>
          <w:rFonts w:cs="Arial"/>
          <w:color w:val="000000" w:themeColor="text1"/>
          <w:szCs w:val="28"/>
        </w:rPr>
      </w:pPr>
    </w:p>
    <w:p w14:paraId="2A3F1EDD" w14:textId="224090E7" w:rsidR="000D796E" w:rsidRPr="002B5D31" w:rsidRDefault="006F2224" w:rsidP="00582D19">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B5D31">
        <w:rPr>
          <w:rFonts w:cs="Arial"/>
          <w:color w:val="000000" w:themeColor="text1"/>
          <w:szCs w:val="28"/>
        </w:rPr>
        <w:t xml:space="preserve">El tribunal colegiado también </w:t>
      </w:r>
      <w:r w:rsidR="005533CE" w:rsidRPr="002B5D31">
        <w:rPr>
          <w:rFonts w:cs="Arial"/>
          <w:color w:val="000000" w:themeColor="text1"/>
          <w:szCs w:val="28"/>
        </w:rPr>
        <w:t xml:space="preserve">calificó como </w:t>
      </w:r>
      <w:r w:rsidR="005533CE" w:rsidRPr="002B5D31">
        <w:rPr>
          <w:rFonts w:cs="Arial"/>
          <w:b/>
          <w:bCs/>
          <w:color w:val="000000" w:themeColor="text1"/>
          <w:szCs w:val="28"/>
        </w:rPr>
        <w:t xml:space="preserve">fundado el </w:t>
      </w:r>
      <w:r w:rsidRPr="002B5D31">
        <w:rPr>
          <w:rFonts w:cs="Arial"/>
          <w:b/>
          <w:bCs/>
          <w:color w:val="000000" w:themeColor="text1"/>
          <w:szCs w:val="28"/>
        </w:rPr>
        <w:t>tercer agravio</w:t>
      </w:r>
      <w:r w:rsidR="005533CE" w:rsidRPr="002B5D31">
        <w:rPr>
          <w:rFonts w:cs="Arial"/>
          <w:color w:val="000000" w:themeColor="text1"/>
          <w:szCs w:val="28"/>
        </w:rPr>
        <w:t xml:space="preserve">, al considerar que el juez abordó incorrectamente el estudio del segundo concepto de violación, </w:t>
      </w:r>
      <w:r w:rsidR="00211ADE" w:rsidRPr="002B5D31">
        <w:rPr>
          <w:rFonts w:cs="Arial"/>
          <w:color w:val="000000" w:themeColor="text1"/>
          <w:szCs w:val="28"/>
        </w:rPr>
        <w:t xml:space="preserve">pues </w:t>
      </w:r>
      <w:r w:rsidR="007512B2" w:rsidRPr="002B5D31">
        <w:rPr>
          <w:rFonts w:cs="Arial"/>
          <w:color w:val="000000" w:themeColor="text1"/>
          <w:szCs w:val="28"/>
        </w:rPr>
        <w:t xml:space="preserve">el análisis </w:t>
      </w:r>
      <w:r w:rsidR="00EB31EA" w:rsidRPr="002B5D31">
        <w:rPr>
          <w:rFonts w:cs="Arial"/>
          <w:color w:val="000000" w:themeColor="text1"/>
          <w:szCs w:val="28"/>
        </w:rPr>
        <w:t>no abordó los tópicos invocados por la quejosa</w:t>
      </w:r>
      <w:r w:rsidR="00A917A6" w:rsidRPr="002B5D31">
        <w:rPr>
          <w:rFonts w:cs="Arial"/>
          <w:color w:val="000000" w:themeColor="text1"/>
          <w:szCs w:val="28"/>
        </w:rPr>
        <w:t>, respecto de los cuales consideró que el citado numeral vulneraba en su perjuicio los principios de proporcionalidad y equidad tributarias</w:t>
      </w:r>
      <w:r w:rsidR="003D5903" w:rsidRPr="002B5D31">
        <w:rPr>
          <w:rFonts w:cs="Arial"/>
          <w:color w:val="000000" w:themeColor="text1"/>
          <w:szCs w:val="28"/>
        </w:rPr>
        <w:t>.</w:t>
      </w:r>
      <w:r w:rsidR="002B5D31">
        <w:rPr>
          <w:rFonts w:cs="Arial"/>
          <w:color w:val="000000" w:themeColor="text1"/>
          <w:szCs w:val="28"/>
        </w:rPr>
        <w:t xml:space="preserve"> </w:t>
      </w:r>
      <w:r w:rsidR="000563EB" w:rsidRPr="002B5D31">
        <w:rPr>
          <w:rFonts w:cs="Arial"/>
          <w:color w:val="000000" w:themeColor="text1"/>
          <w:szCs w:val="28"/>
        </w:rPr>
        <w:t>De este modo</w:t>
      </w:r>
      <w:r w:rsidR="000D796E" w:rsidRPr="002B5D31">
        <w:rPr>
          <w:rFonts w:cs="Arial"/>
          <w:color w:val="000000" w:themeColor="text1"/>
          <w:szCs w:val="28"/>
        </w:rPr>
        <w:t xml:space="preserve">, el </w:t>
      </w:r>
      <w:r w:rsidR="000563EB" w:rsidRPr="002B5D31">
        <w:rPr>
          <w:rFonts w:cs="Arial"/>
          <w:color w:val="000000" w:themeColor="text1"/>
          <w:szCs w:val="28"/>
        </w:rPr>
        <w:t>t</w:t>
      </w:r>
      <w:r w:rsidR="000D796E" w:rsidRPr="002B5D31">
        <w:rPr>
          <w:rFonts w:cs="Arial"/>
          <w:color w:val="000000" w:themeColor="text1"/>
          <w:szCs w:val="28"/>
        </w:rPr>
        <w:t xml:space="preserve">ribunal </w:t>
      </w:r>
      <w:r w:rsidR="000563EB" w:rsidRPr="002B5D31">
        <w:rPr>
          <w:rFonts w:cs="Arial"/>
          <w:color w:val="000000" w:themeColor="text1"/>
          <w:szCs w:val="28"/>
        </w:rPr>
        <w:t>c</w:t>
      </w:r>
      <w:r w:rsidR="000D796E" w:rsidRPr="002B5D31">
        <w:rPr>
          <w:rFonts w:cs="Arial"/>
          <w:color w:val="000000" w:themeColor="text1"/>
          <w:szCs w:val="28"/>
        </w:rPr>
        <w:t xml:space="preserve">olegiado </w:t>
      </w:r>
      <w:r w:rsidR="002B5D31" w:rsidRPr="002B5D31">
        <w:rPr>
          <w:rFonts w:cs="Arial"/>
          <w:color w:val="000000" w:themeColor="text1"/>
          <w:szCs w:val="28"/>
        </w:rPr>
        <w:t>reservó jurisdicción a este Alto Tribunal para conocer sobre la constitucionalidad del precepto reclamado en los términos que efectivamente fueron propuestos por la quejosa en su demanda de amparo.</w:t>
      </w:r>
    </w:p>
    <w:p w14:paraId="5D64A48C" w14:textId="77777777" w:rsidR="009653C6" w:rsidRDefault="009653C6" w:rsidP="009653C6">
      <w:pPr>
        <w:pStyle w:val="Sinespaciado"/>
        <w:widowControl w:val="0"/>
        <w:spacing w:line="360" w:lineRule="auto"/>
        <w:rPr>
          <w:rFonts w:ascii="Arial" w:hAnsi="Arial" w:cs="Arial"/>
          <w:color w:val="000000" w:themeColor="text1"/>
          <w:sz w:val="28"/>
        </w:rPr>
      </w:pPr>
    </w:p>
    <w:p w14:paraId="79098817" w14:textId="09008935" w:rsidR="009653C6" w:rsidRPr="00426CD7" w:rsidRDefault="009653C6" w:rsidP="009653C6">
      <w:pPr>
        <w:pStyle w:val="TEXTONORMAL"/>
        <w:spacing w:line="276" w:lineRule="auto"/>
        <w:ind w:firstLine="0"/>
        <w:jc w:val="center"/>
        <w:rPr>
          <w:b/>
          <w:color w:val="000000" w:themeColor="text1"/>
          <w:lang w:val="es-ES_tradnl"/>
        </w:rPr>
      </w:pPr>
      <w:r w:rsidRPr="00426CD7">
        <w:rPr>
          <w:b/>
          <w:color w:val="000000" w:themeColor="text1"/>
          <w:lang w:val="es-ES_tradnl"/>
        </w:rPr>
        <w:t xml:space="preserve">V. ESTUDIO </w:t>
      </w:r>
      <w:r w:rsidR="005B5672">
        <w:rPr>
          <w:b/>
          <w:color w:val="000000" w:themeColor="text1"/>
          <w:lang w:val="es-ES_tradnl"/>
        </w:rPr>
        <w:t>DE FONDO</w:t>
      </w:r>
    </w:p>
    <w:p w14:paraId="7DB6D682" w14:textId="77777777" w:rsidR="009653C6" w:rsidRPr="00426CD7" w:rsidRDefault="009653C6" w:rsidP="009653C6">
      <w:pPr>
        <w:pStyle w:val="TEXTONORMAL"/>
        <w:spacing w:line="276" w:lineRule="auto"/>
        <w:ind w:firstLine="0"/>
        <w:jc w:val="center"/>
        <w:rPr>
          <w:b/>
          <w:color w:val="000000" w:themeColor="text1"/>
          <w:lang w:val="es-ES_tradnl"/>
        </w:rPr>
      </w:pPr>
    </w:p>
    <w:p w14:paraId="7BFD17F2" w14:textId="543A27A6" w:rsidR="007D0837" w:rsidRDefault="00621217" w:rsidP="009653C6">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3C4990">
        <w:rPr>
          <w:rFonts w:cs="Arial"/>
          <w:color w:val="000000" w:themeColor="text1"/>
          <w:szCs w:val="28"/>
        </w:rPr>
        <w:t xml:space="preserve">La materia del presente asunto </w:t>
      </w:r>
      <w:r w:rsidR="00A57E32">
        <w:rPr>
          <w:rFonts w:cs="Arial"/>
          <w:color w:val="000000" w:themeColor="text1"/>
          <w:szCs w:val="28"/>
        </w:rPr>
        <w:t>se reduce a verificar</w:t>
      </w:r>
      <w:r w:rsidRPr="003C4990">
        <w:rPr>
          <w:rFonts w:cs="Arial"/>
          <w:color w:val="000000" w:themeColor="text1"/>
          <w:szCs w:val="28"/>
        </w:rPr>
        <w:t xml:space="preserve"> si</w:t>
      </w:r>
      <w:r w:rsidR="000A5E3E" w:rsidRPr="003C4990">
        <w:rPr>
          <w:rFonts w:cs="Arial"/>
          <w:color w:val="000000" w:themeColor="text1"/>
          <w:szCs w:val="28"/>
        </w:rPr>
        <w:t xml:space="preserve"> el artículo 21, párrafos primero y quinto, del Código Fiscal de la Federación vigente en dos mil veintiuno </w:t>
      </w:r>
      <w:r w:rsidR="007D608B" w:rsidRPr="003C4990">
        <w:rPr>
          <w:rFonts w:cs="Arial"/>
          <w:color w:val="000000" w:themeColor="text1"/>
          <w:szCs w:val="28"/>
        </w:rPr>
        <w:t>vulnera</w:t>
      </w:r>
      <w:r w:rsidR="000A5E3E" w:rsidRPr="003C4990">
        <w:rPr>
          <w:rFonts w:cs="Arial"/>
          <w:color w:val="000000" w:themeColor="text1"/>
          <w:szCs w:val="28"/>
        </w:rPr>
        <w:t xml:space="preserve"> l</w:t>
      </w:r>
      <w:r w:rsidR="007D608B" w:rsidRPr="003C4990">
        <w:rPr>
          <w:rFonts w:cs="Arial"/>
          <w:color w:val="000000" w:themeColor="text1"/>
          <w:szCs w:val="28"/>
        </w:rPr>
        <w:t>os</w:t>
      </w:r>
      <w:r w:rsidR="000A5E3E" w:rsidRPr="003C4990">
        <w:rPr>
          <w:rFonts w:cs="Arial"/>
          <w:color w:val="000000" w:themeColor="text1"/>
          <w:szCs w:val="28"/>
        </w:rPr>
        <w:t xml:space="preserve"> principio</w:t>
      </w:r>
      <w:r w:rsidR="007D608B" w:rsidRPr="003C4990">
        <w:rPr>
          <w:rFonts w:cs="Arial"/>
          <w:color w:val="000000" w:themeColor="text1"/>
          <w:szCs w:val="28"/>
        </w:rPr>
        <w:t>s</w:t>
      </w:r>
      <w:r w:rsidR="000A5E3E" w:rsidRPr="003C4990">
        <w:rPr>
          <w:rFonts w:cs="Arial"/>
          <w:color w:val="000000" w:themeColor="text1"/>
          <w:szCs w:val="28"/>
        </w:rPr>
        <w:t xml:space="preserve"> de </w:t>
      </w:r>
      <w:r w:rsidR="00DF3BE6">
        <w:rPr>
          <w:rFonts w:cs="Arial"/>
          <w:color w:val="000000" w:themeColor="text1"/>
          <w:szCs w:val="28"/>
        </w:rPr>
        <w:t>equidad</w:t>
      </w:r>
      <w:r w:rsidR="007D608B" w:rsidRPr="003C4990">
        <w:rPr>
          <w:rFonts w:cs="Arial"/>
          <w:color w:val="000000" w:themeColor="text1"/>
          <w:szCs w:val="28"/>
        </w:rPr>
        <w:t xml:space="preserve"> y de </w:t>
      </w:r>
      <w:r w:rsidR="000A5E3E" w:rsidRPr="003C4990">
        <w:rPr>
          <w:rFonts w:cs="Arial"/>
          <w:color w:val="000000" w:themeColor="text1"/>
          <w:szCs w:val="28"/>
        </w:rPr>
        <w:t>proporcionalidad tributaria</w:t>
      </w:r>
      <w:r w:rsidR="007D608B" w:rsidRPr="003C4990">
        <w:rPr>
          <w:rFonts w:cs="Arial"/>
          <w:color w:val="000000" w:themeColor="text1"/>
          <w:szCs w:val="28"/>
        </w:rPr>
        <w:t>s</w:t>
      </w:r>
      <w:r w:rsidR="00F92722">
        <w:rPr>
          <w:rFonts w:cs="Arial"/>
          <w:color w:val="000000" w:themeColor="text1"/>
          <w:szCs w:val="28"/>
        </w:rPr>
        <w:t>,</w:t>
      </w:r>
      <w:r w:rsidR="007D0837" w:rsidRPr="003C4990">
        <w:rPr>
          <w:rFonts w:cs="Arial"/>
          <w:color w:val="000000" w:themeColor="text1"/>
          <w:szCs w:val="28"/>
        </w:rPr>
        <w:t xml:space="preserve"> al establecer una misma tasa de recargos para el pago extemporáneo de las contribuciones por un mes completo que por una fracción de mes, sin considerar el lapso de la mora</w:t>
      </w:r>
      <w:r w:rsidR="000D076C" w:rsidRPr="003C4990">
        <w:rPr>
          <w:rFonts w:cs="Arial"/>
          <w:color w:val="000000" w:themeColor="text1"/>
          <w:szCs w:val="28"/>
        </w:rPr>
        <w:t xml:space="preserve">; es decir, sin </w:t>
      </w:r>
      <w:r w:rsidR="00C464B9" w:rsidRPr="003C4990">
        <w:rPr>
          <w:rFonts w:cs="Arial"/>
          <w:color w:val="000000" w:themeColor="text1"/>
          <w:szCs w:val="28"/>
        </w:rPr>
        <w:t>fijar un</w:t>
      </w:r>
      <w:r w:rsidR="000505E6">
        <w:rPr>
          <w:rFonts w:cs="Arial"/>
          <w:color w:val="000000" w:themeColor="text1"/>
          <w:szCs w:val="28"/>
        </w:rPr>
        <w:t>a</w:t>
      </w:r>
      <w:r w:rsidR="00C464B9" w:rsidRPr="003C4990">
        <w:rPr>
          <w:rFonts w:cs="Arial"/>
          <w:color w:val="000000" w:themeColor="text1"/>
          <w:szCs w:val="28"/>
        </w:rPr>
        <w:t xml:space="preserve"> </w:t>
      </w:r>
      <w:r w:rsidR="000505E6">
        <w:rPr>
          <w:rFonts w:cs="Arial"/>
          <w:color w:val="000000" w:themeColor="text1"/>
          <w:szCs w:val="28"/>
        </w:rPr>
        <w:t xml:space="preserve">tasa </w:t>
      </w:r>
      <w:r w:rsidR="00C464B9" w:rsidRPr="003C4990">
        <w:rPr>
          <w:rFonts w:cs="Arial"/>
          <w:color w:val="000000" w:themeColor="text1"/>
          <w:szCs w:val="28"/>
        </w:rPr>
        <w:t>progresiv</w:t>
      </w:r>
      <w:r w:rsidR="000505E6">
        <w:rPr>
          <w:rFonts w:cs="Arial"/>
          <w:color w:val="000000" w:themeColor="text1"/>
          <w:szCs w:val="28"/>
        </w:rPr>
        <w:t>a</w:t>
      </w:r>
      <w:r w:rsidR="00C464B9" w:rsidRPr="003C4990">
        <w:rPr>
          <w:rFonts w:cs="Arial"/>
          <w:color w:val="000000" w:themeColor="text1"/>
          <w:szCs w:val="28"/>
        </w:rPr>
        <w:t xml:space="preserve"> de acuerdo al día del mes en que se paguen </w:t>
      </w:r>
      <w:r w:rsidR="00A57E32">
        <w:rPr>
          <w:rFonts w:cs="Arial"/>
          <w:color w:val="000000" w:themeColor="text1"/>
          <w:szCs w:val="28"/>
        </w:rPr>
        <w:t>las contribuciones omitidas</w:t>
      </w:r>
      <w:r w:rsidR="00353D56" w:rsidRPr="003C4990">
        <w:rPr>
          <w:rFonts w:cs="Arial"/>
          <w:color w:val="000000" w:themeColor="text1"/>
          <w:szCs w:val="28"/>
        </w:rPr>
        <w:t>.</w:t>
      </w:r>
    </w:p>
    <w:p w14:paraId="709AB2C2" w14:textId="77777777" w:rsidR="00BF1C4B" w:rsidRDefault="00BF1C4B" w:rsidP="00AD0E33">
      <w:pPr>
        <w:pStyle w:val="Prrafodelista"/>
        <w:widowControl w:val="0"/>
        <w:autoSpaceDE w:val="0"/>
        <w:autoSpaceDN w:val="0"/>
        <w:adjustRightInd w:val="0"/>
        <w:spacing w:line="600" w:lineRule="auto"/>
        <w:ind w:left="0"/>
        <w:rPr>
          <w:rFonts w:cs="Arial"/>
          <w:color w:val="000000" w:themeColor="text1"/>
          <w:szCs w:val="28"/>
        </w:rPr>
      </w:pPr>
    </w:p>
    <w:p w14:paraId="2C55729F" w14:textId="6095D551" w:rsidR="00141438" w:rsidRPr="00A57E32" w:rsidRDefault="000947B4" w:rsidP="00A57E32">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 xml:space="preserve">Por cuestión de método </w:t>
      </w:r>
      <w:r w:rsidR="001A66BC">
        <w:rPr>
          <w:rFonts w:cs="Arial"/>
          <w:color w:val="000000" w:themeColor="text1"/>
          <w:szCs w:val="28"/>
        </w:rPr>
        <w:t xml:space="preserve">se </w:t>
      </w:r>
      <w:r w:rsidR="00A57E32">
        <w:rPr>
          <w:rFonts w:cs="Arial"/>
          <w:color w:val="000000" w:themeColor="text1"/>
          <w:szCs w:val="28"/>
        </w:rPr>
        <w:t>analizarán primero los argumentos en materia de proporcionalidad tributaria y, posteriormente, los relativos a</w:t>
      </w:r>
      <w:r w:rsidR="003C4344">
        <w:rPr>
          <w:rFonts w:cs="Arial"/>
          <w:color w:val="000000" w:themeColor="text1"/>
          <w:szCs w:val="28"/>
        </w:rPr>
        <w:t xml:space="preserve">l principio de </w:t>
      </w:r>
      <w:r w:rsidR="007303B4">
        <w:rPr>
          <w:rFonts w:cs="Arial"/>
          <w:color w:val="000000" w:themeColor="text1"/>
          <w:szCs w:val="28"/>
        </w:rPr>
        <w:t>equidad</w:t>
      </w:r>
      <w:r w:rsidR="001E621B">
        <w:rPr>
          <w:rFonts w:cs="Arial"/>
          <w:color w:val="000000" w:themeColor="text1"/>
          <w:szCs w:val="28"/>
        </w:rPr>
        <w:t>.</w:t>
      </w:r>
      <w:r w:rsidR="00A57E32">
        <w:rPr>
          <w:rFonts w:cs="Arial"/>
          <w:color w:val="000000" w:themeColor="text1"/>
          <w:szCs w:val="28"/>
        </w:rPr>
        <w:t xml:space="preserve"> </w:t>
      </w:r>
      <w:r w:rsidR="00BF26DC">
        <w:rPr>
          <w:rFonts w:cs="Arial"/>
          <w:color w:val="000000" w:themeColor="text1"/>
          <w:szCs w:val="28"/>
        </w:rPr>
        <w:t>Para tal efecto, debe tenerse en cuenta que l</w:t>
      </w:r>
      <w:r w:rsidR="00BE0AA0" w:rsidRPr="00A57E32">
        <w:rPr>
          <w:rFonts w:cs="Arial"/>
          <w:color w:val="000000" w:themeColor="text1"/>
          <w:szCs w:val="28"/>
        </w:rPr>
        <w:t>os párrafos primero y quinto de</w:t>
      </w:r>
      <w:r w:rsidR="00141438" w:rsidRPr="00A57E32">
        <w:rPr>
          <w:rFonts w:cs="Arial"/>
          <w:color w:val="000000" w:themeColor="text1"/>
          <w:szCs w:val="28"/>
        </w:rPr>
        <w:t xml:space="preserve">l artículo </w:t>
      </w:r>
      <w:r w:rsidR="006433CC" w:rsidRPr="00A57E32">
        <w:rPr>
          <w:rFonts w:cs="Arial"/>
          <w:color w:val="000000" w:themeColor="text1"/>
          <w:szCs w:val="28"/>
        </w:rPr>
        <w:t>21 del Código Fiscal de la Federación, vigente en dos mil veintiuno</w:t>
      </w:r>
      <w:r w:rsidR="001E621B" w:rsidRPr="00A57E32">
        <w:rPr>
          <w:rFonts w:cs="Arial"/>
          <w:color w:val="000000" w:themeColor="text1"/>
          <w:szCs w:val="28"/>
        </w:rPr>
        <w:t>, establecen</w:t>
      </w:r>
      <w:r w:rsidR="006433CC" w:rsidRPr="00A57E32">
        <w:rPr>
          <w:rFonts w:cs="Arial"/>
          <w:color w:val="000000" w:themeColor="text1"/>
          <w:szCs w:val="28"/>
        </w:rPr>
        <w:t>:</w:t>
      </w:r>
    </w:p>
    <w:p w14:paraId="0C2B381D" w14:textId="77777777" w:rsidR="003C4344" w:rsidRDefault="003C4344" w:rsidP="00B75DFB">
      <w:pPr>
        <w:pStyle w:val="Prrafodelista"/>
        <w:spacing w:line="360" w:lineRule="auto"/>
        <w:rPr>
          <w:rFonts w:cs="Arial"/>
          <w:color w:val="000000" w:themeColor="text1"/>
          <w:szCs w:val="28"/>
        </w:rPr>
      </w:pPr>
    </w:p>
    <w:p w14:paraId="30BFC070" w14:textId="0A7109C4" w:rsidR="00F05250" w:rsidRPr="001C594E" w:rsidRDefault="00F05250" w:rsidP="00F05250">
      <w:pPr>
        <w:pStyle w:val="Prrafodelista"/>
        <w:ind w:right="760"/>
        <w:rPr>
          <w:rFonts w:cs="Arial"/>
          <w:color w:val="000000" w:themeColor="text1"/>
          <w:szCs w:val="28"/>
        </w:rPr>
      </w:pPr>
      <w:r w:rsidRPr="00A57E32">
        <w:rPr>
          <w:rFonts w:cs="Arial"/>
          <w:b/>
          <w:bCs/>
          <w:color w:val="000000" w:themeColor="text1"/>
          <w:szCs w:val="28"/>
        </w:rPr>
        <w:t>Artículo 21.</w:t>
      </w:r>
      <w:r w:rsidRPr="001C594E">
        <w:rPr>
          <w:rFonts w:cs="Arial"/>
          <w:color w:val="000000" w:themeColor="text1"/>
          <w:szCs w:val="28"/>
        </w:rPr>
        <w:t xml:space="preserve"> </w:t>
      </w:r>
      <w:r w:rsidRPr="001E621B">
        <w:rPr>
          <w:rFonts w:cs="Arial"/>
          <w:color w:val="000000" w:themeColor="text1"/>
          <w:szCs w:val="28"/>
        </w:rPr>
        <w:t>Cuando no se cubran las contribuciones o los aprovechamientos en la fecha o dentro del plazo fijado por las disposiciones fiscales, su monto se actualizará desde el mes en que debió hacerse el pago y hasta que el mismo se efectúe, además deberán pagarse recargos por concepto de indemnización al fisco federal por la falta de pago oportuno. Dichos recargos se calcularán aplicando al monto de las contribuciones o de los aprovechamientos actualizados por el periodo a que se refiere este párrafo, la tasa que resulte de sumar las aplicables en cada año para cada uno de los meses transcurridos en el periodo de actualización de la contribución o aprovechamiento de que se trate. La tasa de recargos para cada uno de los meses de mora será la que resulte de incrementar en 50% a la que mediante Ley fije anualmente el Congreso de la Unión, para tal efecto, la tasa se considerará hasta la centésima y, en su caso, se ajustará a la centésima inmediata superior cuando el dígito de la milésima sea igual o mayor a 5 y cuando la milésima sea menor a 5 se mantendrá la tasa a la centésima que haya resultado.</w:t>
      </w:r>
    </w:p>
    <w:p w14:paraId="47465531" w14:textId="77777777" w:rsidR="00F05250" w:rsidRDefault="00F05250" w:rsidP="00F05250">
      <w:pPr>
        <w:pStyle w:val="Prrafodelista"/>
        <w:ind w:right="760"/>
        <w:rPr>
          <w:rFonts w:cs="Arial"/>
          <w:color w:val="000000" w:themeColor="text1"/>
          <w:szCs w:val="28"/>
        </w:rPr>
      </w:pPr>
    </w:p>
    <w:p w14:paraId="703F14BC" w14:textId="198A4416" w:rsidR="00F05250" w:rsidRPr="001C594E" w:rsidRDefault="001E621B" w:rsidP="00F05250">
      <w:pPr>
        <w:pStyle w:val="Prrafodelista"/>
        <w:ind w:right="760"/>
        <w:rPr>
          <w:rFonts w:cs="Arial"/>
          <w:color w:val="000000" w:themeColor="text1"/>
          <w:szCs w:val="28"/>
        </w:rPr>
      </w:pPr>
      <w:r>
        <w:rPr>
          <w:rFonts w:cs="Arial"/>
          <w:color w:val="000000" w:themeColor="text1"/>
          <w:szCs w:val="28"/>
        </w:rPr>
        <w:t>(</w:t>
      </w:r>
      <w:r w:rsidR="00F05250">
        <w:rPr>
          <w:rFonts w:cs="Arial"/>
          <w:color w:val="000000" w:themeColor="text1"/>
          <w:szCs w:val="28"/>
        </w:rPr>
        <w:t>…</w:t>
      </w:r>
      <w:r>
        <w:rPr>
          <w:rFonts w:cs="Arial"/>
          <w:color w:val="000000" w:themeColor="text1"/>
          <w:szCs w:val="28"/>
        </w:rPr>
        <w:t>)</w:t>
      </w:r>
    </w:p>
    <w:p w14:paraId="3F0B6BA1" w14:textId="77777777" w:rsidR="00F05250" w:rsidRPr="001C594E" w:rsidRDefault="00F05250" w:rsidP="00F05250">
      <w:pPr>
        <w:pStyle w:val="Prrafodelista"/>
        <w:ind w:right="760"/>
        <w:rPr>
          <w:rFonts w:cs="Arial"/>
          <w:color w:val="000000" w:themeColor="text1"/>
          <w:szCs w:val="28"/>
        </w:rPr>
      </w:pPr>
    </w:p>
    <w:p w14:paraId="342CD8BB" w14:textId="77777777" w:rsidR="00F05250" w:rsidRPr="001E621B" w:rsidRDefault="00F05250" w:rsidP="00F05250">
      <w:pPr>
        <w:pStyle w:val="Prrafodelista"/>
        <w:ind w:right="760"/>
        <w:rPr>
          <w:rFonts w:cs="Arial"/>
          <w:color w:val="000000" w:themeColor="text1"/>
          <w:szCs w:val="28"/>
        </w:rPr>
      </w:pPr>
      <w:r w:rsidRPr="001E621B">
        <w:rPr>
          <w:rFonts w:cs="Arial"/>
          <w:color w:val="000000" w:themeColor="text1"/>
          <w:szCs w:val="28"/>
        </w:rPr>
        <w:t xml:space="preserve">Los </w:t>
      </w:r>
      <w:bookmarkStart w:id="5" w:name="_Hlk146179005"/>
      <w:r w:rsidRPr="001E621B">
        <w:rPr>
          <w:rFonts w:cs="Arial"/>
          <w:color w:val="000000" w:themeColor="text1"/>
          <w:szCs w:val="28"/>
        </w:rPr>
        <w:t>recargos se causarán por cada mes o fracción que transcurra a partir del día en que debió hacerse el pago y hasta que el mismo se efectúe.</w:t>
      </w:r>
      <w:bookmarkEnd w:id="5"/>
    </w:p>
    <w:p w14:paraId="6D759DAC" w14:textId="77777777" w:rsidR="00BE0AA0" w:rsidRPr="003C4344" w:rsidRDefault="00BE0AA0" w:rsidP="00B75DFB">
      <w:pPr>
        <w:pStyle w:val="Prrafodelista"/>
        <w:spacing w:line="360" w:lineRule="auto"/>
        <w:rPr>
          <w:rFonts w:cs="Arial"/>
          <w:color w:val="000000" w:themeColor="text1"/>
          <w:szCs w:val="28"/>
        </w:rPr>
      </w:pPr>
    </w:p>
    <w:p w14:paraId="490718B5" w14:textId="1BFA1188" w:rsidR="002A5CDF" w:rsidRPr="002B6574" w:rsidRDefault="003A08E2" w:rsidP="002B657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El precepto transcrito prevé la hipótesis de que los contribuyentes omitan cumplir oportunamente con sus obligaciones </w:t>
      </w:r>
      <w:r w:rsidR="00A57E32">
        <w:rPr>
          <w:rFonts w:cs="Arial"/>
          <w:color w:val="000000" w:themeColor="text1"/>
          <w:szCs w:val="28"/>
        </w:rPr>
        <w:t>fiscales</w:t>
      </w:r>
      <w:r w:rsidR="001E621B">
        <w:rPr>
          <w:rFonts w:cs="Arial"/>
          <w:color w:val="000000" w:themeColor="text1"/>
          <w:szCs w:val="28"/>
        </w:rPr>
        <w:t>. En ese escenario, la ley habilita la imposición de</w:t>
      </w:r>
      <w:r>
        <w:rPr>
          <w:rFonts w:cs="Arial"/>
          <w:color w:val="000000" w:themeColor="text1"/>
          <w:szCs w:val="28"/>
        </w:rPr>
        <w:t xml:space="preserve"> una tasa de recargos </w:t>
      </w:r>
      <w:r w:rsidRPr="00BC3453">
        <w:rPr>
          <w:rFonts w:cs="Arial"/>
          <w:color w:val="000000" w:themeColor="text1"/>
          <w:szCs w:val="28"/>
        </w:rPr>
        <w:t>por concepto de indemnización al fisco federal</w:t>
      </w:r>
      <w:r>
        <w:rPr>
          <w:rFonts w:cs="Arial"/>
          <w:color w:val="000000" w:themeColor="text1"/>
          <w:szCs w:val="28"/>
        </w:rPr>
        <w:t xml:space="preserve">. </w:t>
      </w:r>
      <w:r w:rsidR="001E621B">
        <w:rPr>
          <w:rFonts w:cs="Arial"/>
          <w:color w:val="000000" w:themeColor="text1"/>
          <w:szCs w:val="28"/>
        </w:rPr>
        <w:t>De este modo,</w:t>
      </w:r>
      <w:r>
        <w:rPr>
          <w:rFonts w:cs="Arial"/>
          <w:color w:val="000000" w:themeColor="text1"/>
          <w:szCs w:val="28"/>
        </w:rPr>
        <w:t xml:space="preserve"> el primer párrafo </w:t>
      </w:r>
      <w:r w:rsidR="001E621B">
        <w:rPr>
          <w:rFonts w:cs="Arial"/>
          <w:color w:val="000000" w:themeColor="text1"/>
          <w:szCs w:val="28"/>
        </w:rPr>
        <w:t xml:space="preserve">del precepto reclamado </w:t>
      </w:r>
      <w:r>
        <w:rPr>
          <w:rFonts w:cs="Arial"/>
          <w:color w:val="000000" w:themeColor="text1"/>
          <w:szCs w:val="28"/>
        </w:rPr>
        <w:t xml:space="preserve">establece la forma en la que se </w:t>
      </w:r>
      <w:r>
        <w:rPr>
          <w:rFonts w:cs="Arial"/>
          <w:color w:val="000000" w:themeColor="text1"/>
          <w:szCs w:val="28"/>
        </w:rPr>
        <w:lastRenderedPageBreak/>
        <w:t>calculará la tasa de recargos</w:t>
      </w:r>
      <w:r w:rsidR="00A14A9E">
        <w:rPr>
          <w:rFonts w:cs="Arial"/>
          <w:color w:val="000000" w:themeColor="text1"/>
          <w:szCs w:val="28"/>
        </w:rPr>
        <w:t>;</w:t>
      </w:r>
      <w:r>
        <w:rPr>
          <w:rFonts w:cs="Arial"/>
          <w:color w:val="000000" w:themeColor="text1"/>
          <w:szCs w:val="28"/>
        </w:rPr>
        <w:t xml:space="preserve"> y en el quinto párrafo</w:t>
      </w:r>
      <w:r w:rsidR="00A14A9E">
        <w:rPr>
          <w:rFonts w:cs="Arial"/>
          <w:color w:val="000000" w:themeColor="text1"/>
          <w:szCs w:val="28"/>
        </w:rPr>
        <w:t>,</w:t>
      </w:r>
      <w:r>
        <w:rPr>
          <w:rFonts w:cs="Arial"/>
          <w:color w:val="000000" w:themeColor="text1"/>
          <w:szCs w:val="28"/>
        </w:rPr>
        <w:t xml:space="preserve"> señala que</w:t>
      </w:r>
      <w:r w:rsidR="00371105">
        <w:rPr>
          <w:rFonts w:cs="Arial"/>
          <w:color w:val="000000" w:themeColor="text1"/>
          <w:szCs w:val="28"/>
        </w:rPr>
        <w:t xml:space="preserve"> los recargos se causarán </w:t>
      </w:r>
      <w:r>
        <w:rPr>
          <w:rFonts w:cs="Arial"/>
          <w:color w:val="000000" w:themeColor="text1"/>
          <w:szCs w:val="28"/>
        </w:rPr>
        <w:t xml:space="preserve">por cada mes o fracción de mes transcurrido a partir del </w:t>
      </w:r>
      <w:r w:rsidR="00371105">
        <w:rPr>
          <w:rFonts w:cs="Arial"/>
          <w:color w:val="000000" w:themeColor="text1"/>
          <w:szCs w:val="28"/>
        </w:rPr>
        <w:t xml:space="preserve">día de </w:t>
      </w:r>
      <w:r>
        <w:rPr>
          <w:rFonts w:cs="Arial"/>
          <w:color w:val="000000" w:themeColor="text1"/>
          <w:szCs w:val="28"/>
        </w:rPr>
        <w:t>incumplimiento de</w:t>
      </w:r>
      <w:r w:rsidR="00371105">
        <w:rPr>
          <w:rFonts w:cs="Arial"/>
          <w:color w:val="000000" w:themeColor="text1"/>
          <w:szCs w:val="28"/>
        </w:rPr>
        <w:t>l</w:t>
      </w:r>
      <w:r>
        <w:rPr>
          <w:rFonts w:cs="Arial"/>
          <w:color w:val="000000" w:themeColor="text1"/>
          <w:szCs w:val="28"/>
        </w:rPr>
        <w:t xml:space="preserve"> pago de contribuciones </w:t>
      </w:r>
      <w:r w:rsidR="001E621B">
        <w:rPr>
          <w:rFonts w:cs="Arial"/>
          <w:color w:val="000000" w:themeColor="text1"/>
          <w:szCs w:val="28"/>
        </w:rPr>
        <w:t xml:space="preserve">y hasta que </w:t>
      </w:r>
      <w:r w:rsidR="00371105">
        <w:rPr>
          <w:rFonts w:cs="Arial"/>
          <w:color w:val="000000" w:themeColor="text1"/>
          <w:szCs w:val="28"/>
        </w:rPr>
        <w:t>el mismo</w:t>
      </w:r>
      <w:r w:rsidR="001E621B">
        <w:rPr>
          <w:rFonts w:cs="Arial"/>
          <w:color w:val="000000" w:themeColor="text1"/>
          <w:szCs w:val="28"/>
        </w:rPr>
        <w:t xml:space="preserve"> se efectúe</w:t>
      </w:r>
      <w:r w:rsidR="002A5CDF" w:rsidRPr="002B6574">
        <w:rPr>
          <w:rFonts w:cs="Arial"/>
          <w:color w:val="000000" w:themeColor="text1"/>
          <w:szCs w:val="28"/>
        </w:rPr>
        <w:t>.</w:t>
      </w:r>
    </w:p>
    <w:p w14:paraId="304BA83A" w14:textId="77777777" w:rsidR="002A5CDF" w:rsidRPr="002A5CDF" w:rsidRDefault="002A5CDF" w:rsidP="002A5CDF">
      <w:pPr>
        <w:pStyle w:val="Prrafodelista"/>
        <w:widowControl w:val="0"/>
        <w:autoSpaceDE w:val="0"/>
        <w:autoSpaceDN w:val="0"/>
        <w:adjustRightInd w:val="0"/>
        <w:spacing w:line="360" w:lineRule="auto"/>
        <w:ind w:left="360"/>
        <w:rPr>
          <w:rFonts w:cs="Arial"/>
          <w:color w:val="000000" w:themeColor="text1"/>
          <w:szCs w:val="28"/>
        </w:rPr>
      </w:pPr>
    </w:p>
    <w:p w14:paraId="5563D072" w14:textId="68C5DB81" w:rsidR="002A5CDF" w:rsidRDefault="002A5CDF" w:rsidP="005B6F8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2A5CDF">
        <w:rPr>
          <w:rFonts w:cs="Arial"/>
          <w:color w:val="000000" w:themeColor="text1"/>
          <w:szCs w:val="28"/>
        </w:rPr>
        <w:t xml:space="preserve">El análisis conjunto de ambos párrafos permite afirmar que el </w:t>
      </w:r>
      <w:r w:rsidR="00317CA3">
        <w:rPr>
          <w:rFonts w:cs="Arial"/>
          <w:color w:val="000000" w:themeColor="text1"/>
          <w:szCs w:val="28"/>
        </w:rPr>
        <w:t>legislador previó que la causa generadora de recargos es el pago tardío de las obligaciones fiscales, sea por una fracción de mes o por cada mes completo que la hacienda pública deje de recibir las cantidades que legalmente le corresponden</w:t>
      </w:r>
      <w:r w:rsidR="000348A5">
        <w:rPr>
          <w:rFonts w:cs="Arial"/>
          <w:color w:val="000000" w:themeColor="text1"/>
          <w:szCs w:val="28"/>
        </w:rPr>
        <w:t>,</w:t>
      </w:r>
      <w:r w:rsidR="00317CA3">
        <w:rPr>
          <w:rFonts w:cs="Arial"/>
          <w:color w:val="000000" w:themeColor="text1"/>
          <w:szCs w:val="28"/>
        </w:rPr>
        <w:t xml:space="preserve"> como indemnización por la conducta omisa de enterar oportunamente.</w:t>
      </w:r>
    </w:p>
    <w:p w14:paraId="6FABF3EA" w14:textId="77777777" w:rsidR="00576A74" w:rsidRPr="00576A74" w:rsidRDefault="00576A74" w:rsidP="008E1085">
      <w:pPr>
        <w:pStyle w:val="Prrafodelista"/>
        <w:spacing w:line="360" w:lineRule="auto"/>
        <w:rPr>
          <w:rFonts w:cs="Arial"/>
          <w:color w:val="000000" w:themeColor="text1"/>
          <w:szCs w:val="28"/>
        </w:rPr>
      </w:pPr>
    </w:p>
    <w:p w14:paraId="2B18C0DF" w14:textId="43C1F4E3" w:rsidR="00576A74" w:rsidRDefault="00576A74" w:rsidP="005B6F8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La </w:t>
      </w:r>
      <w:r w:rsidR="000C4F35">
        <w:rPr>
          <w:rFonts w:cs="Arial"/>
          <w:color w:val="000000" w:themeColor="text1"/>
          <w:szCs w:val="28"/>
        </w:rPr>
        <w:t>tasa aplicable a cada fracción de mes o a cada mes de retraso en el pago de obligaciones fiscales se encuentra</w:t>
      </w:r>
      <w:r w:rsidR="00DF01B4">
        <w:rPr>
          <w:rFonts w:cs="Arial"/>
          <w:color w:val="000000" w:themeColor="text1"/>
          <w:szCs w:val="28"/>
        </w:rPr>
        <w:t xml:space="preserve"> prevista en el artículo 8, fracción I, de la Ley de Ingresos de la Federación vigente en dos mil veintiuno, en correlación </w:t>
      </w:r>
      <w:r w:rsidR="00DF01B4" w:rsidRPr="00C51A28">
        <w:rPr>
          <w:rFonts w:cs="Arial"/>
          <w:color w:val="000000" w:themeColor="text1"/>
          <w:szCs w:val="28"/>
        </w:rPr>
        <w:t>con</w:t>
      </w:r>
      <w:r w:rsidR="000C4F35" w:rsidRPr="00C51A28">
        <w:rPr>
          <w:rFonts w:cs="Arial"/>
          <w:color w:val="000000" w:themeColor="text1"/>
          <w:szCs w:val="28"/>
        </w:rPr>
        <w:t xml:space="preserve"> el</w:t>
      </w:r>
      <w:r w:rsidR="000C4F35">
        <w:rPr>
          <w:rFonts w:cs="Arial"/>
          <w:color w:val="000000" w:themeColor="text1"/>
          <w:szCs w:val="28"/>
        </w:rPr>
        <w:t xml:space="preserve"> punto 2.1.23 de la Resolución Miscelánea Fiscal de </w:t>
      </w:r>
      <w:r w:rsidR="00DF01B4">
        <w:rPr>
          <w:rFonts w:cs="Arial"/>
          <w:color w:val="000000" w:themeColor="text1"/>
          <w:szCs w:val="28"/>
        </w:rPr>
        <w:t>ese mismo año. Dichas disposiciones a la letra establecen</w:t>
      </w:r>
      <w:r w:rsidR="000C4F35">
        <w:rPr>
          <w:rFonts w:cs="Arial"/>
          <w:color w:val="000000" w:themeColor="text1"/>
          <w:szCs w:val="28"/>
        </w:rPr>
        <w:t>:</w:t>
      </w:r>
    </w:p>
    <w:p w14:paraId="6018BDA1" w14:textId="77777777" w:rsidR="000C4F35" w:rsidRDefault="000C4F35" w:rsidP="000C4F35">
      <w:pPr>
        <w:pStyle w:val="Prrafodelista"/>
        <w:rPr>
          <w:rFonts w:cs="Arial"/>
          <w:color w:val="000000" w:themeColor="text1"/>
          <w:szCs w:val="28"/>
        </w:rPr>
      </w:pPr>
    </w:p>
    <w:p w14:paraId="70E4AE1E" w14:textId="51B85B54" w:rsidR="00794FE4" w:rsidRPr="00662CF7" w:rsidRDefault="00794FE4" w:rsidP="00794FE4">
      <w:pPr>
        <w:pStyle w:val="Prrafodelista"/>
        <w:jc w:val="center"/>
        <w:rPr>
          <w:rFonts w:cs="Arial"/>
          <w:b/>
          <w:bCs/>
          <w:color w:val="000000" w:themeColor="text1"/>
          <w:szCs w:val="28"/>
        </w:rPr>
      </w:pPr>
      <w:r w:rsidRPr="00662CF7">
        <w:rPr>
          <w:rFonts w:cs="Arial"/>
          <w:b/>
          <w:bCs/>
          <w:color w:val="000000" w:themeColor="text1"/>
          <w:szCs w:val="28"/>
        </w:rPr>
        <w:t>Ley de Ingresos de la Federación</w:t>
      </w:r>
    </w:p>
    <w:p w14:paraId="5DBDB43C" w14:textId="77777777" w:rsidR="00794FE4" w:rsidRDefault="00794FE4" w:rsidP="000C4F35">
      <w:pPr>
        <w:pStyle w:val="Prrafodelista"/>
        <w:rPr>
          <w:rFonts w:cs="Arial"/>
          <w:color w:val="000000" w:themeColor="text1"/>
          <w:szCs w:val="28"/>
        </w:rPr>
      </w:pPr>
    </w:p>
    <w:p w14:paraId="65316740" w14:textId="77777777" w:rsidR="00794FE4" w:rsidRDefault="00DF01B4" w:rsidP="00794FE4">
      <w:pPr>
        <w:pStyle w:val="Prrafodelista"/>
        <w:ind w:right="760"/>
        <w:rPr>
          <w:rFonts w:cs="Arial"/>
          <w:color w:val="000000" w:themeColor="text1"/>
          <w:szCs w:val="28"/>
        </w:rPr>
      </w:pPr>
      <w:r w:rsidRPr="00DF01B4">
        <w:rPr>
          <w:rFonts w:cs="Arial"/>
          <w:b/>
          <w:bCs/>
          <w:color w:val="000000" w:themeColor="text1"/>
          <w:szCs w:val="28"/>
        </w:rPr>
        <w:t>Artículo 8o</w:t>
      </w:r>
      <w:r w:rsidRPr="00DF01B4">
        <w:rPr>
          <w:rFonts w:cs="Arial"/>
          <w:color w:val="000000" w:themeColor="text1"/>
          <w:szCs w:val="28"/>
        </w:rPr>
        <w:t>. En los casos de prórroga para el pago de créditos fiscales se causarán recargos:</w:t>
      </w:r>
    </w:p>
    <w:p w14:paraId="105EF6C5" w14:textId="77777777" w:rsidR="00662CF7" w:rsidRDefault="00662CF7" w:rsidP="00794FE4">
      <w:pPr>
        <w:pStyle w:val="Prrafodelista"/>
        <w:ind w:right="760"/>
        <w:rPr>
          <w:rFonts w:cs="Arial"/>
          <w:color w:val="000000" w:themeColor="text1"/>
          <w:szCs w:val="28"/>
        </w:rPr>
      </w:pPr>
    </w:p>
    <w:p w14:paraId="77C4E6E6" w14:textId="5715018F" w:rsidR="00DF01B4" w:rsidRPr="00794FE4" w:rsidRDefault="00794FE4" w:rsidP="00794FE4">
      <w:pPr>
        <w:pStyle w:val="Prrafodelista"/>
        <w:ind w:right="760"/>
        <w:rPr>
          <w:rFonts w:cs="Arial"/>
          <w:color w:val="000000" w:themeColor="text1"/>
          <w:szCs w:val="28"/>
        </w:rPr>
      </w:pPr>
      <w:r>
        <w:rPr>
          <w:rFonts w:cs="Arial"/>
          <w:color w:val="000000" w:themeColor="text1"/>
          <w:szCs w:val="28"/>
        </w:rPr>
        <w:t xml:space="preserve">I. </w:t>
      </w:r>
      <w:r w:rsidR="00DF01B4" w:rsidRPr="00794FE4">
        <w:rPr>
          <w:rFonts w:cs="Arial"/>
          <w:color w:val="000000" w:themeColor="text1"/>
          <w:szCs w:val="28"/>
        </w:rPr>
        <w:t>Al 0.98 por ciento mensual sobre los saldos insolutos</w:t>
      </w:r>
    </w:p>
    <w:p w14:paraId="0A198340" w14:textId="399322A4" w:rsidR="00794FE4" w:rsidRPr="00C12735" w:rsidRDefault="00794FE4" w:rsidP="00CF7FA2">
      <w:pPr>
        <w:spacing w:line="480" w:lineRule="auto"/>
        <w:ind w:left="720" w:right="760"/>
        <w:rPr>
          <w:rFonts w:ascii="Arial" w:hAnsi="Arial" w:cs="Arial"/>
          <w:color w:val="000000" w:themeColor="text1"/>
          <w:sz w:val="24"/>
          <w:szCs w:val="36"/>
        </w:rPr>
      </w:pPr>
    </w:p>
    <w:p w14:paraId="795F70DB" w14:textId="5D796C54" w:rsidR="00794FE4" w:rsidRPr="00662CF7" w:rsidRDefault="00794FE4" w:rsidP="00794FE4">
      <w:pPr>
        <w:pStyle w:val="Prrafodelista"/>
        <w:ind w:right="760"/>
        <w:jc w:val="center"/>
        <w:rPr>
          <w:rFonts w:cs="Arial"/>
          <w:b/>
          <w:bCs/>
          <w:color w:val="000000" w:themeColor="text1"/>
          <w:szCs w:val="28"/>
        </w:rPr>
      </w:pPr>
      <w:r w:rsidRPr="00662CF7">
        <w:rPr>
          <w:rFonts w:cs="Arial"/>
          <w:b/>
          <w:bCs/>
          <w:color w:val="000000" w:themeColor="text1"/>
          <w:szCs w:val="28"/>
        </w:rPr>
        <w:t>Resolución Miscelánea Fiscal</w:t>
      </w:r>
    </w:p>
    <w:p w14:paraId="5BDDF91E" w14:textId="77777777" w:rsidR="00794FE4" w:rsidRDefault="00794FE4" w:rsidP="00794FE4">
      <w:pPr>
        <w:pStyle w:val="Prrafodelista"/>
        <w:ind w:right="760"/>
        <w:jc w:val="center"/>
        <w:rPr>
          <w:rFonts w:cs="Arial"/>
          <w:b/>
          <w:bCs/>
          <w:color w:val="000000" w:themeColor="text1"/>
          <w:szCs w:val="28"/>
        </w:rPr>
      </w:pPr>
    </w:p>
    <w:p w14:paraId="4823A92D" w14:textId="1BCF438E" w:rsidR="0005140F" w:rsidRPr="00794FE4" w:rsidRDefault="0005140F" w:rsidP="00DF01B4">
      <w:pPr>
        <w:pStyle w:val="Prrafodelista"/>
        <w:ind w:right="760"/>
        <w:rPr>
          <w:rFonts w:cs="Arial"/>
          <w:b/>
          <w:bCs/>
          <w:color w:val="000000" w:themeColor="text1"/>
          <w:szCs w:val="28"/>
        </w:rPr>
      </w:pPr>
      <w:r w:rsidRPr="00794FE4">
        <w:rPr>
          <w:rFonts w:cs="Arial"/>
          <w:b/>
          <w:bCs/>
          <w:color w:val="000000" w:themeColor="text1"/>
          <w:szCs w:val="28"/>
        </w:rPr>
        <w:t>Tasa mensual de recargo</w:t>
      </w:r>
      <w:r w:rsidR="00DF01B4" w:rsidRPr="00794FE4">
        <w:rPr>
          <w:rFonts w:cs="Arial"/>
          <w:b/>
          <w:bCs/>
          <w:color w:val="000000" w:themeColor="text1"/>
          <w:szCs w:val="28"/>
        </w:rPr>
        <w:t>s.</w:t>
      </w:r>
    </w:p>
    <w:p w14:paraId="4CD9DAC7" w14:textId="68D188C8" w:rsidR="00DF01B4" w:rsidRPr="00C12735" w:rsidRDefault="00DF01B4" w:rsidP="00794FE4">
      <w:pPr>
        <w:ind w:right="760"/>
        <w:rPr>
          <w:rFonts w:cs="Arial"/>
          <w:b/>
          <w:bCs/>
          <w:color w:val="000000" w:themeColor="text1"/>
          <w:sz w:val="28"/>
          <w:szCs w:val="40"/>
        </w:rPr>
      </w:pPr>
    </w:p>
    <w:p w14:paraId="26156DA5" w14:textId="4CF1301B" w:rsidR="000C4F35" w:rsidRDefault="0005140F" w:rsidP="0005140F">
      <w:pPr>
        <w:pStyle w:val="Prrafodelista"/>
        <w:ind w:right="760"/>
        <w:rPr>
          <w:rFonts w:cs="Arial"/>
          <w:b/>
          <w:bCs/>
          <w:color w:val="000000" w:themeColor="text1"/>
          <w:szCs w:val="28"/>
        </w:rPr>
      </w:pPr>
      <w:r w:rsidRPr="008D7D6A">
        <w:rPr>
          <w:rFonts w:cs="Arial"/>
          <w:b/>
          <w:bCs/>
          <w:color w:val="000000" w:themeColor="text1"/>
          <w:szCs w:val="28"/>
        </w:rPr>
        <w:t>2.1.23.</w:t>
      </w:r>
      <w:r w:rsidRPr="008D7D6A">
        <w:rPr>
          <w:rFonts w:cs="Arial"/>
          <w:color w:val="000000" w:themeColor="text1"/>
          <w:szCs w:val="28"/>
        </w:rPr>
        <w:t xml:space="preserve"> Para los efectos de lo dispuesto en el artículo 21 del CFF y con base en la tasa de recargos mensual establecida en el artículo 8, fracción I de la LIF, </w:t>
      </w:r>
      <w:r w:rsidRPr="00B83AC9">
        <w:rPr>
          <w:rFonts w:cs="Arial"/>
          <w:b/>
          <w:bCs/>
          <w:color w:val="000000" w:themeColor="text1"/>
          <w:szCs w:val="28"/>
        </w:rPr>
        <w:t xml:space="preserve">la tasa mensual de </w:t>
      </w:r>
      <w:r w:rsidRPr="00B83AC9">
        <w:rPr>
          <w:rFonts w:cs="Arial"/>
          <w:b/>
          <w:bCs/>
          <w:color w:val="000000" w:themeColor="text1"/>
          <w:szCs w:val="28"/>
        </w:rPr>
        <w:lastRenderedPageBreak/>
        <w:t>recargos por mora aplicable en el ejercicio fiscal de 2021 es de 1.47%.</w:t>
      </w:r>
      <w:r w:rsidR="00794FE4" w:rsidRPr="00794FE4">
        <w:rPr>
          <w:rFonts w:cs="Arial"/>
          <w:b/>
          <w:bCs/>
          <w:color w:val="000000" w:themeColor="text1"/>
          <w:szCs w:val="28"/>
        </w:rPr>
        <w:t xml:space="preserve"> </w:t>
      </w:r>
      <w:r w:rsidR="00794FE4">
        <w:rPr>
          <w:rFonts w:cs="Arial"/>
          <w:b/>
          <w:bCs/>
          <w:color w:val="000000" w:themeColor="text1"/>
          <w:szCs w:val="28"/>
        </w:rPr>
        <w:t>(</w:t>
      </w:r>
      <w:r w:rsidR="00794FE4" w:rsidRPr="00794FE4">
        <w:rPr>
          <w:rFonts w:cs="Arial"/>
          <w:b/>
          <w:bCs/>
          <w:color w:val="000000" w:themeColor="text1"/>
          <w:szCs w:val="28"/>
        </w:rPr>
        <w:t>Énfasis añadido)</w:t>
      </w:r>
    </w:p>
    <w:p w14:paraId="5E78AB97" w14:textId="77777777" w:rsidR="006D4323" w:rsidRDefault="006D4323" w:rsidP="006D4323">
      <w:pPr>
        <w:pStyle w:val="Prrafodelista"/>
        <w:spacing w:line="360" w:lineRule="auto"/>
        <w:ind w:right="760"/>
        <w:rPr>
          <w:rFonts w:cs="Arial"/>
          <w:color w:val="000000" w:themeColor="text1"/>
          <w:szCs w:val="28"/>
        </w:rPr>
      </w:pPr>
    </w:p>
    <w:p w14:paraId="0480E689" w14:textId="382697F2" w:rsidR="000C4F35" w:rsidRDefault="00662CF7" w:rsidP="005B6F8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La tasa de 1.47% fue la individualizada en la esfera jurídica de la quejosa</w:t>
      </w:r>
      <w:r w:rsidR="00074383">
        <w:rPr>
          <w:rFonts w:cs="Arial"/>
          <w:color w:val="000000" w:themeColor="text1"/>
          <w:szCs w:val="28"/>
        </w:rPr>
        <w:t>,</w:t>
      </w:r>
      <w:r>
        <w:rPr>
          <w:rFonts w:cs="Arial"/>
          <w:color w:val="000000" w:themeColor="text1"/>
          <w:szCs w:val="28"/>
        </w:rPr>
        <w:t xml:space="preserve"> al haber presentado </w:t>
      </w:r>
      <w:r w:rsidR="0011747C">
        <w:rPr>
          <w:rFonts w:cs="Arial"/>
          <w:color w:val="000000" w:themeColor="text1"/>
          <w:szCs w:val="28"/>
        </w:rPr>
        <w:t>su declaración complementaria del mes de julio de dos mil veintiuno, hasta el treinta y uno de agosto de ese año.</w:t>
      </w:r>
    </w:p>
    <w:p w14:paraId="27EF76EE" w14:textId="77777777" w:rsidR="00CA7363" w:rsidRDefault="00CA7363" w:rsidP="00CA7363">
      <w:pPr>
        <w:pStyle w:val="Prrafodelista"/>
        <w:widowControl w:val="0"/>
        <w:autoSpaceDE w:val="0"/>
        <w:autoSpaceDN w:val="0"/>
        <w:adjustRightInd w:val="0"/>
        <w:spacing w:line="360" w:lineRule="auto"/>
        <w:ind w:left="0"/>
        <w:rPr>
          <w:rFonts w:cs="Arial"/>
          <w:color w:val="000000" w:themeColor="text1"/>
          <w:szCs w:val="28"/>
        </w:rPr>
      </w:pPr>
    </w:p>
    <w:p w14:paraId="1C949BD7" w14:textId="6872F723" w:rsidR="003C4344" w:rsidRDefault="00B564F3" w:rsidP="00AB7466">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b/>
          <w:bCs/>
          <w:color w:val="000000" w:themeColor="text1"/>
          <w:szCs w:val="28"/>
        </w:rPr>
        <w:t xml:space="preserve">Argumentos </w:t>
      </w:r>
      <w:r w:rsidR="00B40C71">
        <w:rPr>
          <w:rFonts w:cs="Arial"/>
          <w:b/>
          <w:bCs/>
          <w:color w:val="000000" w:themeColor="text1"/>
          <w:szCs w:val="28"/>
        </w:rPr>
        <w:t xml:space="preserve">en materia de </w:t>
      </w:r>
      <w:r w:rsidR="00090930">
        <w:rPr>
          <w:rFonts w:cs="Arial"/>
          <w:b/>
          <w:bCs/>
          <w:color w:val="000000" w:themeColor="text1"/>
          <w:szCs w:val="28"/>
        </w:rPr>
        <w:t xml:space="preserve">proporcionalidad tributaria. </w:t>
      </w:r>
      <w:r w:rsidR="00090930">
        <w:rPr>
          <w:rFonts w:cs="Arial"/>
          <w:color w:val="000000" w:themeColor="text1"/>
          <w:szCs w:val="28"/>
        </w:rPr>
        <w:t xml:space="preserve">La </w:t>
      </w:r>
      <w:r w:rsidR="00CB4064">
        <w:rPr>
          <w:rFonts w:cs="Arial"/>
          <w:color w:val="000000" w:themeColor="text1"/>
          <w:szCs w:val="28"/>
        </w:rPr>
        <w:t>quejosa</w:t>
      </w:r>
      <w:r w:rsidR="0021688C" w:rsidRPr="0027625C">
        <w:rPr>
          <w:rFonts w:cs="Arial"/>
          <w:color w:val="000000" w:themeColor="text1"/>
          <w:szCs w:val="28"/>
        </w:rPr>
        <w:t xml:space="preserve"> afirma que </w:t>
      </w:r>
      <w:r w:rsidR="00CB4064">
        <w:rPr>
          <w:rFonts w:cs="Arial"/>
          <w:color w:val="000000" w:themeColor="text1"/>
          <w:szCs w:val="28"/>
        </w:rPr>
        <w:t xml:space="preserve">el precepto reclamado vulnera </w:t>
      </w:r>
      <w:r w:rsidR="00310191" w:rsidRPr="0027625C">
        <w:rPr>
          <w:rFonts w:cs="Arial"/>
          <w:color w:val="000000" w:themeColor="text1"/>
          <w:szCs w:val="28"/>
        </w:rPr>
        <w:t>el citado</w:t>
      </w:r>
      <w:r w:rsidR="0081535A" w:rsidRPr="0027625C">
        <w:rPr>
          <w:rFonts w:cs="Arial"/>
          <w:color w:val="000000" w:themeColor="text1"/>
          <w:szCs w:val="28"/>
        </w:rPr>
        <w:t xml:space="preserve"> principio</w:t>
      </w:r>
      <w:r w:rsidR="00AC5C5E" w:rsidRPr="0027625C">
        <w:rPr>
          <w:rFonts w:cs="Arial"/>
          <w:color w:val="000000" w:themeColor="text1"/>
          <w:szCs w:val="28"/>
        </w:rPr>
        <w:t xml:space="preserve"> porque</w:t>
      </w:r>
      <w:r w:rsidR="0081535A" w:rsidRPr="0027625C">
        <w:rPr>
          <w:rFonts w:cs="Arial"/>
          <w:color w:val="000000" w:themeColor="text1"/>
          <w:szCs w:val="28"/>
        </w:rPr>
        <w:t xml:space="preserve">, </w:t>
      </w:r>
      <w:r w:rsidR="00AC5C5E" w:rsidRPr="0027625C">
        <w:rPr>
          <w:rFonts w:cs="Arial"/>
          <w:color w:val="000000" w:themeColor="text1"/>
          <w:szCs w:val="28"/>
        </w:rPr>
        <w:t xml:space="preserve">sin considerar el lapso de la mora en que incurren los contribuyentes, establece la misma tasa de recargos para el pago extemporáneo de las contribuciones por un mes completo </w:t>
      </w:r>
      <w:r w:rsidR="00DE127F">
        <w:rPr>
          <w:rFonts w:cs="Arial"/>
          <w:color w:val="000000" w:themeColor="text1"/>
          <w:szCs w:val="28"/>
        </w:rPr>
        <w:t xml:space="preserve">y </w:t>
      </w:r>
      <w:r w:rsidR="00AC5C5E" w:rsidRPr="0027625C">
        <w:rPr>
          <w:rFonts w:cs="Arial"/>
          <w:color w:val="000000" w:themeColor="text1"/>
          <w:szCs w:val="28"/>
        </w:rPr>
        <w:t xml:space="preserve">por una fracción de mes, lo </w:t>
      </w:r>
      <w:r w:rsidR="00662CF7">
        <w:rPr>
          <w:rFonts w:cs="Arial"/>
          <w:color w:val="000000" w:themeColor="text1"/>
          <w:szCs w:val="28"/>
        </w:rPr>
        <w:t>cual</w:t>
      </w:r>
      <w:r w:rsidR="007C1966" w:rsidRPr="0027625C">
        <w:rPr>
          <w:rFonts w:cs="Arial"/>
          <w:color w:val="000000" w:themeColor="text1"/>
          <w:szCs w:val="28"/>
        </w:rPr>
        <w:t xml:space="preserve"> </w:t>
      </w:r>
      <w:r w:rsidR="00AC5C5E" w:rsidRPr="0027625C">
        <w:rPr>
          <w:rFonts w:cs="Arial"/>
          <w:color w:val="000000" w:themeColor="text1"/>
          <w:szCs w:val="28"/>
        </w:rPr>
        <w:t xml:space="preserve">no guarda relación con </w:t>
      </w:r>
      <w:r w:rsidR="00BC0DB0">
        <w:rPr>
          <w:rFonts w:cs="Arial"/>
          <w:color w:val="000000" w:themeColor="text1"/>
          <w:szCs w:val="28"/>
        </w:rPr>
        <w:t xml:space="preserve">el perjuicio </w:t>
      </w:r>
      <w:r w:rsidR="00AC5C5E" w:rsidRPr="0027625C">
        <w:rPr>
          <w:rFonts w:cs="Arial"/>
          <w:color w:val="000000" w:themeColor="text1"/>
          <w:szCs w:val="28"/>
        </w:rPr>
        <w:t>causado al fisco</w:t>
      </w:r>
      <w:r w:rsidR="00DE127F">
        <w:rPr>
          <w:rFonts w:cs="Arial"/>
          <w:color w:val="000000" w:themeColor="text1"/>
          <w:szCs w:val="28"/>
        </w:rPr>
        <w:t>,</w:t>
      </w:r>
      <w:r w:rsidR="00E46C21" w:rsidRPr="0027625C">
        <w:rPr>
          <w:rFonts w:cs="Arial"/>
          <w:color w:val="000000" w:themeColor="text1"/>
          <w:szCs w:val="28"/>
        </w:rPr>
        <w:t xml:space="preserve"> p</w:t>
      </w:r>
      <w:r w:rsidR="004752CF">
        <w:rPr>
          <w:rFonts w:cs="Arial"/>
          <w:color w:val="000000" w:themeColor="text1"/>
          <w:szCs w:val="28"/>
        </w:rPr>
        <w:t>ues</w:t>
      </w:r>
      <w:r w:rsidR="00E46C21" w:rsidRPr="0027625C">
        <w:rPr>
          <w:rFonts w:cs="Arial"/>
          <w:color w:val="000000" w:themeColor="text1"/>
          <w:szCs w:val="28"/>
        </w:rPr>
        <w:t xml:space="preserve"> si la razón de los recargos es indemnizar a las finanzas públicas</w:t>
      </w:r>
      <w:r w:rsidR="00E748EA">
        <w:rPr>
          <w:rFonts w:cs="Arial"/>
          <w:color w:val="000000" w:themeColor="text1"/>
          <w:szCs w:val="28"/>
        </w:rPr>
        <w:t xml:space="preserve"> </w:t>
      </w:r>
      <w:r w:rsidR="004B47C2">
        <w:rPr>
          <w:rFonts w:cs="Arial"/>
          <w:color w:val="000000" w:themeColor="text1"/>
          <w:szCs w:val="28"/>
        </w:rPr>
        <w:t xml:space="preserve">por el </w:t>
      </w:r>
      <w:r w:rsidR="004752CF">
        <w:rPr>
          <w:rFonts w:cs="Arial"/>
          <w:color w:val="000000" w:themeColor="text1"/>
          <w:szCs w:val="28"/>
        </w:rPr>
        <w:t xml:space="preserve">menoscabo que le representa el </w:t>
      </w:r>
      <w:r w:rsidR="004B47C2">
        <w:rPr>
          <w:rFonts w:cs="Arial"/>
          <w:color w:val="000000" w:themeColor="text1"/>
          <w:szCs w:val="28"/>
        </w:rPr>
        <w:t>pago tardío</w:t>
      </w:r>
      <w:r w:rsidR="00E46C21" w:rsidRPr="0027625C">
        <w:rPr>
          <w:rFonts w:cs="Arial"/>
          <w:color w:val="000000" w:themeColor="text1"/>
          <w:szCs w:val="28"/>
        </w:rPr>
        <w:t>, debe</w:t>
      </w:r>
      <w:r w:rsidR="004B47C2">
        <w:rPr>
          <w:rFonts w:cs="Arial"/>
          <w:color w:val="000000" w:themeColor="text1"/>
          <w:szCs w:val="28"/>
        </w:rPr>
        <w:t>ría</w:t>
      </w:r>
      <w:r w:rsidR="00E46C21" w:rsidRPr="0027625C">
        <w:rPr>
          <w:rFonts w:cs="Arial"/>
          <w:color w:val="000000" w:themeColor="text1"/>
          <w:szCs w:val="28"/>
        </w:rPr>
        <w:t xml:space="preserve"> tomarse en cuenta que no provoca el mismo </w:t>
      </w:r>
      <w:r w:rsidR="00B66373">
        <w:rPr>
          <w:rFonts w:cs="Arial"/>
          <w:color w:val="000000" w:themeColor="text1"/>
          <w:szCs w:val="28"/>
        </w:rPr>
        <w:t>da</w:t>
      </w:r>
      <w:r w:rsidR="00C948AA">
        <w:rPr>
          <w:rFonts w:cs="Arial"/>
          <w:color w:val="000000" w:themeColor="text1"/>
          <w:szCs w:val="28"/>
        </w:rPr>
        <w:t>ñ</w:t>
      </w:r>
      <w:r w:rsidR="00B66373">
        <w:rPr>
          <w:rFonts w:cs="Arial"/>
          <w:color w:val="000000" w:themeColor="text1"/>
          <w:szCs w:val="28"/>
        </w:rPr>
        <w:t>o</w:t>
      </w:r>
      <w:r w:rsidR="00E46C21" w:rsidRPr="0027625C">
        <w:rPr>
          <w:rFonts w:cs="Arial"/>
          <w:color w:val="000000" w:themeColor="text1"/>
          <w:szCs w:val="28"/>
        </w:rPr>
        <w:t xml:space="preserve"> qui</w:t>
      </w:r>
      <w:r w:rsidR="00662CF7">
        <w:rPr>
          <w:rFonts w:cs="Arial"/>
          <w:color w:val="000000" w:themeColor="text1"/>
          <w:szCs w:val="28"/>
        </w:rPr>
        <w:t>e</w:t>
      </w:r>
      <w:r w:rsidR="00E46C21" w:rsidRPr="0027625C">
        <w:rPr>
          <w:rFonts w:cs="Arial"/>
          <w:color w:val="000000" w:themeColor="text1"/>
          <w:szCs w:val="28"/>
        </w:rPr>
        <w:t>n paga con menor dilación</w:t>
      </w:r>
      <w:r w:rsidR="006462B7">
        <w:rPr>
          <w:rFonts w:cs="Arial"/>
          <w:color w:val="000000" w:themeColor="text1"/>
          <w:szCs w:val="28"/>
        </w:rPr>
        <w:t xml:space="preserve"> que </w:t>
      </w:r>
      <w:r w:rsidR="00CB4064">
        <w:rPr>
          <w:rFonts w:cs="Arial"/>
          <w:color w:val="000000" w:themeColor="text1"/>
          <w:szCs w:val="28"/>
        </w:rPr>
        <w:t>quienes se demoran un mes completo</w:t>
      </w:r>
      <w:r w:rsidR="00E46C21" w:rsidRPr="0027625C">
        <w:rPr>
          <w:rFonts w:cs="Arial"/>
          <w:color w:val="000000" w:themeColor="text1"/>
          <w:szCs w:val="28"/>
        </w:rPr>
        <w:t>.</w:t>
      </w:r>
    </w:p>
    <w:p w14:paraId="0227E0E6" w14:textId="77777777" w:rsidR="00E72DF6" w:rsidRPr="00E72DF6" w:rsidRDefault="00E72DF6" w:rsidP="003C7D14">
      <w:pPr>
        <w:pStyle w:val="Prrafodelista"/>
        <w:spacing w:line="360" w:lineRule="auto"/>
        <w:rPr>
          <w:rFonts w:cs="Arial"/>
          <w:color w:val="000000" w:themeColor="text1"/>
          <w:szCs w:val="28"/>
        </w:rPr>
      </w:pPr>
    </w:p>
    <w:p w14:paraId="72109B6F" w14:textId="4CD21249" w:rsidR="00E72DF6" w:rsidRDefault="00BF26DC" w:rsidP="00F71A7E">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bookmarkStart w:id="6" w:name="_Hlk146273354"/>
      <w:r>
        <w:rPr>
          <w:rFonts w:cs="Arial"/>
          <w:color w:val="000000" w:themeColor="text1"/>
          <w:szCs w:val="28"/>
        </w:rPr>
        <w:t xml:space="preserve">Los planteamientos son </w:t>
      </w:r>
      <w:r w:rsidRPr="00FA41E1">
        <w:rPr>
          <w:rFonts w:cs="Arial"/>
          <w:b/>
          <w:bCs/>
          <w:color w:val="000000" w:themeColor="text1"/>
          <w:szCs w:val="28"/>
        </w:rPr>
        <w:t xml:space="preserve">infundados </w:t>
      </w:r>
      <w:r>
        <w:rPr>
          <w:rFonts w:cs="Arial"/>
          <w:color w:val="000000" w:themeColor="text1"/>
          <w:szCs w:val="28"/>
        </w:rPr>
        <w:t>y para demostrarlo</w:t>
      </w:r>
      <w:r w:rsidR="00E72DF6">
        <w:rPr>
          <w:rFonts w:cs="Arial"/>
          <w:color w:val="000000" w:themeColor="text1"/>
          <w:szCs w:val="28"/>
        </w:rPr>
        <w:t xml:space="preserve"> </w:t>
      </w:r>
      <w:r w:rsidR="00E72DF6" w:rsidRPr="00E72DF6">
        <w:rPr>
          <w:rFonts w:cs="Arial"/>
          <w:color w:val="000000" w:themeColor="text1"/>
          <w:szCs w:val="28"/>
        </w:rPr>
        <w:t xml:space="preserve">se estima necesario acudir a lo que esta Suprema Corte de Justicia de la Nación ha sostenido en torno a la obligación prevista en el artículo 31, fracción IV, de la Constitución Federal, en relación con </w:t>
      </w:r>
      <w:r w:rsidR="00351E84">
        <w:rPr>
          <w:rFonts w:cs="Arial"/>
          <w:color w:val="000000" w:themeColor="text1"/>
          <w:szCs w:val="28"/>
        </w:rPr>
        <w:t>el</w:t>
      </w:r>
      <w:r w:rsidR="00E72DF6" w:rsidRPr="00E72DF6">
        <w:rPr>
          <w:rFonts w:cs="Arial"/>
          <w:color w:val="000000" w:themeColor="text1"/>
          <w:szCs w:val="28"/>
        </w:rPr>
        <w:t xml:space="preserve"> principio </w:t>
      </w:r>
      <w:r w:rsidR="00351E84">
        <w:rPr>
          <w:rFonts w:cs="Arial"/>
          <w:color w:val="000000" w:themeColor="text1"/>
          <w:szCs w:val="28"/>
        </w:rPr>
        <w:t xml:space="preserve">de proporcionalidad tributaria </w:t>
      </w:r>
      <w:r w:rsidR="00D60732">
        <w:rPr>
          <w:rFonts w:cs="Arial"/>
          <w:color w:val="000000" w:themeColor="text1"/>
          <w:szCs w:val="28"/>
        </w:rPr>
        <w:t>y</w:t>
      </w:r>
      <w:r w:rsidR="00351E84">
        <w:rPr>
          <w:rFonts w:cs="Arial"/>
          <w:color w:val="000000" w:themeColor="text1"/>
          <w:szCs w:val="28"/>
        </w:rPr>
        <w:t xml:space="preserve"> </w:t>
      </w:r>
      <w:r w:rsidR="00CB4064">
        <w:rPr>
          <w:rFonts w:cs="Arial"/>
          <w:color w:val="000000" w:themeColor="text1"/>
          <w:szCs w:val="28"/>
        </w:rPr>
        <w:t>el alcance que se ha delimitado respecto de dicho principio constitucional cuando se predica respecto de</w:t>
      </w:r>
      <w:r w:rsidR="00351E84">
        <w:rPr>
          <w:rFonts w:cs="Arial"/>
          <w:color w:val="000000" w:themeColor="text1"/>
          <w:szCs w:val="28"/>
        </w:rPr>
        <w:t xml:space="preserve"> </w:t>
      </w:r>
      <w:r w:rsidR="00D60732">
        <w:rPr>
          <w:rFonts w:cs="Arial"/>
          <w:color w:val="000000" w:themeColor="text1"/>
          <w:szCs w:val="28"/>
        </w:rPr>
        <w:t>los recargos</w:t>
      </w:r>
      <w:r w:rsidR="00CB4064">
        <w:rPr>
          <w:rFonts w:cs="Arial"/>
          <w:color w:val="000000" w:themeColor="text1"/>
          <w:szCs w:val="28"/>
        </w:rPr>
        <w:t xml:space="preserve"> fiscales</w:t>
      </w:r>
      <w:r w:rsidR="00E72DF6" w:rsidRPr="00E72DF6">
        <w:rPr>
          <w:rFonts w:cs="Arial"/>
          <w:color w:val="000000" w:themeColor="text1"/>
          <w:szCs w:val="28"/>
        </w:rPr>
        <w:t>.</w:t>
      </w:r>
      <w:bookmarkEnd w:id="6"/>
    </w:p>
    <w:p w14:paraId="7B45FFFB" w14:textId="77777777" w:rsidR="00BF26DC" w:rsidRPr="00BF26DC" w:rsidRDefault="00BF26DC" w:rsidP="00F71A7E">
      <w:pPr>
        <w:pStyle w:val="Prrafodelista"/>
        <w:spacing w:line="360" w:lineRule="auto"/>
        <w:rPr>
          <w:rFonts w:cs="Arial"/>
          <w:color w:val="000000" w:themeColor="text1"/>
          <w:szCs w:val="28"/>
        </w:rPr>
      </w:pPr>
    </w:p>
    <w:p w14:paraId="2B2F995B" w14:textId="77777777" w:rsidR="00CB4064" w:rsidRDefault="00AF4543" w:rsidP="00F71A7E">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E</w:t>
      </w:r>
      <w:r w:rsidR="00683B0F">
        <w:rPr>
          <w:rFonts w:cs="Arial"/>
          <w:color w:val="000000" w:themeColor="text1"/>
          <w:szCs w:val="28"/>
        </w:rPr>
        <w:t>n la tesis</w:t>
      </w:r>
      <w:r w:rsidR="005432D1" w:rsidRPr="005432D1">
        <w:rPr>
          <w:rFonts w:cs="Arial"/>
          <w:sz w:val="24"/>
          <w:szCs w:val="24"/>
          <w:lang w:val="es-MX"/>
        </w:rPr>
        <w:t xml:space="preserve"> </w:t>
      </w:r>
      <w:r w:rsidR="005432D1" w:rsidRPr="005432D1">
        <w:rPr>
          <w:rFonts w:cs="Arial"/>
          <w:color w:val="000000" w:themeColor="text1"/>
          <w:szCs w:val="28"/>
          <w:lang w:val="es-MX"/>
        </w:rPr>
        <w:t>P. XXXVII/2004</w:t>
      </w:r>
      <w:r w:rsidR="005432D1">
        <w:rPr>
          <w:rFonts w:cs="Arial"/>
          <w:color w:val="000000" w:themeColor="text1"/>
          <w:szCs w:val="28"/>
          <w:lang w:val="es-MX"/>
        </w:rPr>
        <w:t>,</w:t>
      </w:r>
      <w:r w:rsidR="00683B0F">
        <w:rPr>
          <w:rFonts w:cs="Arial"/>
          <w:color w:val="000000" w:themeColor="text1"/>
          <w:szCs w:val="28"/>
        </w:rPr>
        <w:t xml:space="preserve"> de rubro</w:t>
      </w:r>
      <w:r w:rsidR="005432D1">
        <w:rPr>
          <w:rFonts w:cs="Arial"/>
          <w:color w:val="000000" w:themeColor="text1"/>
          <w:szCs w:val="28"/>
        </w:rPr>
        <w:t>:</w:t>
      </w:r>
      <w:r w:rsidR="00683B0F">
        <w:rPr>
          <w:rFonts w:cs="Arial"/>
          <w:color w:val="000000" w:themeColor="text1"/>
          <w:szCs w:val="28"/>
        </w:rPr>
        <w:t xml:space="preserve"> </w:t>
      </w:r>
      <w:r w:rsidR="005432D1">
        <w:rPr>
          <w:rFonts w:cs="Arial"/>
          <w:color w:val="000000" w:themeColor="text1"/>
          <w:szCs w:val="28"/>
        </w:rPr>
        <w:t>“</w:t>
      </w:r>
      <w:r w:rsidR="00C64A1B" w:rsidRPr="00C64A1B">
        <w:rPr>
          <w:rFonts w:cs="Arial"/>
          <w:color w:val="000000" w:themeColor="text1"/>
          <w:szCs w:val="28"/>
        </w:rPr>
        <w:t xml:space="preserve">RECARGOS FISCALES. EL PRINCIPIO DE PROPORCIONALIDAD APLICABLE EN ESA MATERIA, SE TRADUCE EN QUE SU CUANTÍA RESULTE </w:t>
      </w:r>
      <w:r w:rsidR="00C64A1B" w:rsidRPr="00C64A1B">
        <w:rPr>
          <w:rFonts w:cs="Arial"/>
          <w:color w:val="000000" w:themeColor="text1"/>
          <w:szCs w:val="28"/>
        </w:rPr>
        <w:lastRenderedPageBreak/>
        <w:t>RAZONABLE FRENTE AL DAÑO OCASIONADO AL ERARIO</w:t>
      </w:r>
      <w:r w:rsidR="005432D1">
        <w:rPr>
          <w:rFonts w:cs="Arial"/>
          <w:color w:val="000000" w:themeColor="text1"/>
          <w:szCs w:val="28"/>
        </w:rPr>
        <w:t>”,</w:t>
      </w:r>
      <w:r w:rsidR="00C64A1B">
        <w:rPr>
          <w:rStyle w:val="Refdenotaalpie"/>
        </w:rPr>
        <w:footnoteReference w:id="6"/>
      </w:r>
      <w:r w:rsidR="00C64A1B">
        <w:rPr>
          <w:rFonts w:cs="Arial"/>
          <w:color w:val="000000" w:themeColor="text1"/>
          <w:szCs w:val="28"/>
        </w:rPr>
        <w:t xml:space="preserve"> e</w:t>
      </w:r>
      <w:r>
        <w:rPr>
          <w:rFonts w:cs="Arial"/>
          <w:color w:val="000000" w:themeColor="text1"/>
          <w:szCs w:val="28"/>
        </w:rPr>
        <w:t xml:space="preserve">l Pleno de este Alto Tribunal </w:t>
      </w:r>
      <w:r w:rsidR="005432D1">
        <w:rPr>
          <w:rFonts w:cs="Arial"/>
          <w:color w:val="000000" w:themeColor="text1"/>
          <w:szCs w:val="28"/>
        </w:rPr>
        <w:t>señaló</w:t>
      </w:r>
      <w:r>
        <w:t xml:space="preserve"> </w:t>
      </w:r>
      <w:r>
        <w:rPr>
          <w:rFonts w:cs="Arial"/>
          <w:color w:val="000000" w:themeColor="text1"/>
          <w:szCs w:val="28"/>
        </w:rPr>
        <w:t xml:space="preserve">que </w:t>
      </w:r>
      <w:r w:rsidRPr="004460B4">
        <w:rPr>
          <w:rFonts w:cs="Arial"/>
          <w:color w:val="000000" w:themeColor="text1"/>
          <w:szCs w:val="28"/>
        </w:rPr>
        <w:t>el principio de proporcionalidad</w:t>
      </w:r>
      <w:r w:rsidR="00CB4064">
        <w:rPr>
          <w:rFonts w:cs="Arial"/>
          <w:color w:val="000000" w:themeColor="text1"/>
          <w:szCs w:val="28"/>
        </w:rPr>
        <w:t xml:space="preserve"> no tiene el mismo alcance constitucional cuando se examinan los recargos por mora. </w:t>
      </w:r>
    </w:p>
    <w:p w14:paraId="5C1AFE57" w14:textId="77777777" w:rsidR="00CB4064" w:rsidRPr="00CB4064" w:rsidRDefault="00CB4064" w:rsidP="00F71A7E">
      <w:pPr>
        <w:pStyle w:val="Prrafodelista"/>
        <w:spacing w:line="360" w:lineRule="auto"/>
        <w:rPr>
          <w:rFonts w:cs="Arial"/>
          <w:color w:val="000000" w:themeColor="text1"/>
          <w:szCs w:val="28"/>
        </w:rPr>
      </w:pPr>
    </w:p>
    <w:p w14:paraId="1C5F110B" w14:textId="5C8706A3" w:rsidR="00AF4543" w:rsidRDefault="00CB4064" w:rsidP="00AB7466">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En concreto, se apuntó que el principio de justicia fiscal que se analiza,</w:t>
      </w:r>
      <w:r w:rsidR="00AF4543" w:rsidRPr="004460B4">
        <w:rPr>
          <w:rFonts w:cs="Arial"/>
          <w:color w:val="000000" w:themeColor="text1"/>
          <w:szCs w:val="28"/>
        </w:rPr>
        <w:t xml:space="preserve"> aplicable a </w:t>
      </w:r>
      <w:r w:rsidR="00AF4543">
        <w:rPr>
          <w:rFonts w:cs="Arial"/>
          <w:color w:val="000000" w:themeColor="text1"/>
          <w:szCs w:val="28"/>
        </w:rPr>
        <w:t>los</w:t>
      </w:r>
      <w:r w:rsidR="00AF4543" w:rsidRPr="004460B4">
        <w:rPr>
          <w:rFonts w:cs="Arial"/>
          <w:color w:val="000000" w:themeColor="text1"/>
          <w:szCs w:val="28"/>
        </w:rPr>
        <w:t xml:space="preserve"> recargos </w:t>
      </w:r>
      <w:r>
        <w:rPr>
          <w:rFonts w:cs="Arial"/>
          <w:color w:val="000000" w:themeColor="text1"/>
          <w:szCs w:val="28"/>
        </w:rPr>
        <w:t>por mora,</w:t>
      </w:r>
      <w:r w:rsidR="00AF4543">
        <w:rPr>
          <w:rFonts w:cs="Arial"/>
          <w:color w:val="000000" w:themeColor="text1"/>
          <w:szCs w:val="28"/>
        </w:rPr>
        <w:t xml:space="preserve"> </w:t>
      </w:r>
      <w:r w:rsidR="00AF4543" w:rsidRPr="004460B4">
        <w:rPr>
          <w:rFonts w:cs="Arial"/>
          <w:color w:val="000000" w:themeColor="text1"/>
          <w:szCs w:val="28"/>
        </w:rPr>
        <w:t>debe ser calificado a través de un juicio de adecuación que permita determinar si la fórmula prevista en la ley arroja resultados que se limit</w:t>
      </w:r>
      <w:r w:rsidR="00AF4543">
        <w:rPr>
          <w:rFonts w:cs="Arial"/>
          <w:color w:val="000000" w:themeColor="text1"/>
          <w:szCs w:val="28"/>
        </w:rPr>
        <w:t>e</w:t>
      </w:r>
      <w:r w:rsidR="00AF4543" w:rsidRPr="004460B4">
        <w:rPr>
          <w:rFonts w:cs="Arial"/>
          <w:color w:val="000000" w:themeColor="text1"/>
          <w:szCs w:val="28"/>
        </w:rPr>
        <w:t>n</w:t>
      </w:r>
      <w:r w:rsidR="00AF4543">
        <w:rPr>
          <w:rFonts w:cs="Arial"/>
          <w:color w:val="000000" w:themeColor="text1"/>
          <w:szCs w:val="28"/>
        </w:rPr>
        <w:t xml:space="preserve"> </w:t>
      </w:r>
      <w:r w:rsidR="00AF4543" w:rsidRPr="004460B4">
        <w:rPr>
          <w:rFonts w:cs="Arial"/>
          <w:color w:val="000000" w:themeColor="text1"/>
          <w:szCs w:val="28"/>
        </w:rPr>
        <w:t xml:space="preserve">a colocar al erario en una situación similar a la que se encontraría de no haberse producido el hecho lesivo derivado del </w:t>
      </w:r>
      <w:r w:rsidR="00FA41E1">
        <w:rPr>
          <w:rFonts w:cs="Arial"/>
          <w:color w:val="000000" w:themeColor="text1"/>
          <w:szCs w:val="28"/>
        </w:rPr>
        <w:t>in</w:t>
      </w:r>
      <w:r w:rsidR="00AF4543" w:rsidRPr="004460B4">
        <w:rPr>
          <w:rFonts w:cs="Arial"/>
          <w:color w:val="000000" w:themeColor="text1"/>
          <w:szCs w:val="28"/>
        </w:rPr>
        <w:t xml:space="preserve">cumplimiento </w:t>
      </w:r>
      <w:r>
        <w:rPr>
          <w:rFonts w:cs="Arial"/>
          <w:color w:val="000000" w:themeColor="text1"/>
          <w:szCs w:val="28"/>
        </w:rPr>
        <w:t xml:space="preserve">oportuno </w:t>
      </w:r>
      <w:r w:rsidR="00AF4543" w:rsidRPr="004460B4">
        <w:rPr>
          <w:rFonts w:cs="Arial"/>
          <w:color w:val="000000" w:themeColor="text1"/>
          <w:szCs w:val="28"/>
        </w:rPr>
        <w:t>de la obligación fisca</w:t>
      </w:r>
      <w:r>
        <w:rPr>
          <w:rFonts w:cs="Arial"/>
          <w:color w:val="000000" w:themeColor="text1"/>
          <w:szCs w:val="28"/>
        </w:rPr>
        <w:t>l</w:t>
      </w:r>
      <w:r w:rsidR="00AF4543" w:rsidRPr="004460B4">
        <w:rPr>
          <w:rFonts w:cs="Arial"/>
          <w:color w:val="000000" w:themeColor="text1"/>
          <w:szCs w:val="28"/>
        </w:rPr>
        <w:t xml:space="preserve">, </w:t>
      </w:r>
      <w:r w:rsidR="00AF4543">
        <w:rPr>
          <w:rFonts w:cs="Arial"/>
          <w:color w:val="000000" w:themeColor="text1"/>
          <w:szCs w:val="28"/>
        </w:rPr>
        <w:t xml:space="preserve">pero </w:t>
      </w:r>
      <w:r w:rsidR="00AF4543" w:rsidRPr="004460B4">
        <w:rPr>
          <w:rFonts w:cs="Arial"/>
          <w:color w:val="000000" w:themeColor="text1"/>
          <w:szCs w:val="28"/>
        </w:rPr>
        <w:t>no mediante la aplicación del principio genérico de proporcionalidad tributaria que atiende, básicamente, a la capacidad contributiva.</w:t>
      </w:r>
    </w:p>
    <w:p w14:paraId="061D81AE" w14:textId="77777777" w:rsidR="00AF4543" w:rsidRPr="00AF4543" w:rsidRDefault="00AF4543" w:rsidP="00F71A7E">
      <w:pPr>
        <w:pStyle w:val="Prrafodelista"/>
        <w:spacing w:line="360" w:lineRule="auto"/>
        <w:rPr>
          <w:rFonts w:cs="Arial"/>
          <w:color w:val="000000" w:themeColor="text1"/>
          <w:szCs w:val="28"/>
        </w:rPr>
      </w:pPr>
    </w:p>
    <w:p w14:paraId="708AB0B2" w14:textId="11A3E6F3" w:rsidR="00FA2063" w:rsidRDefault="00A17EAF" w:rsidP="00D61F56">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A17EAF">
        <w:rPr>
          <w:rFonts w:cs="Arial"/>
          <w:color w:val="000000" w:themeColor="text1"/>
          <w:szCs w:val="28"/>
        </w:rPr>
        <w:t>E</w:t>
      </w:r>
      <w:r w:rsidR="00666130">
        <w:rPr>
          <w:rFonts w:cs="Arial"/>
          <w:color w:val="000000" w:themeColor="text1"/>
          <w:szCs w:val="28"/>
        </w:rPr>
        <w:t>n congruencia con lo anterior, e</w:t>
      </w:r>
      <w:r w:rsidRPr="00A17EAF">
        <w:rPr>
          <w:rFonts w:cs="Arial"/>
          <w:color w:val="000000" w:themeColor="text1"/>
          <w:szCs w:val="28"/>
        </w:rPr>
        <w:t xml:space="preserve">sta </w:t>
      </w:r>
      <w:r w:rsidR="00D42748">
        <w:rPr>
          <w:rFonts w:cs="Arial"/>
          <w:color w:val="000000" w:themeColor="text1"/>
          <w:szCs w:val="28"/>
        </w:rPr>
        <w:t xml:space="preserve">Primera Sala </w:t>
      </w:r>
      <w:r w:rsidRPr="00A17EAF">
        <w:rPr>
          <w:rFonts w:cs="Arial"/>
          <w:color w:val="000000" w:themeColor="text1"/>
          <w:szCs w:val="28"/>
        </w:rPr>
        <w:t xml:space="preserve">ha </w:t>
      </w:r>
      <w:r w:rsidR="004F118C">
        <w:rPr>
          <w:rFonts w:cs="Arial"/>
          <w:color w:val="000000" w:themeColor="text1"/>
          <w:szCs w:val="28"/>
        </w:rPr>
        <w:t>señalado</w:t>
      </w:r>
      <w:r w:rsidRPr="00A17EAF">
        <w:rPr>
          <w:rFonts w:cs="Arial"/>
          <w:color w:val="000000" w:themeColor="text1"/>
          <w:szCs w:val="28"/>
        </w:rPr>
        <w:t xml:space="preserve"> que el principio </w:t>
      </w:r>
      <w:r w:rsidR="004F118C">
        <w:rPr>
          <w:rFonts w:cs="Arial"/>
          <w:color w:val="000000" w:themeColor="text1"/>
          <w:szCs w:val="28"/>
        </w:rPr>
        <w:t xml:space="preserve">de proporcionalidad </w:t>
      </w:r>
      <w:r w:rsidR="00792544">
        <w:rPr>
          <w:rFonts w:cs="Arial"/>
          <w:color w:val="000000" w:themeColor="text1"/>
          <w:szCs w:val="28"/>
        </w:rPr>
        <w:t xml:space="preserve">en cuanto a los recargos </w:t>
      </w:r>
      <w:r w:rsidR="00792544" w:rsidRPr="00AB3F27">
        <w:rPr>
          <w:rFonts w:cs="Arial"/>
          <w:color w:val="000000" w:themeColor="text1"/>
          <w:szCs w:val="28"/>
        </w:rPr>
        <w:t>se constituye en forma distinta</w:t>
      </w:r>
      <w:r w:rsidR="0032331C">
        <w:rPr>
          <w:rFonts w:cs="Arial"/>
          <w:color w:val="000000" w:themeColor="text1"/>
          <w:szCs w:val="28"/>
        </w:rPr>
        <w:t xml:space="preserve"> que respecto de las contribuciones</w:t>
      </w:r>
      <w:r w:rsidR="00CB4064">
        <w:rPr>
          <w:rFonts w:cs="Arial"/>
          <w:color w:val="000000" w:themeColor="text1"/>
          <w:szCs w:val="28"/>
        </w:rPr>
        <w:t xml:space="preserve"> en general</w:t>
      </w:r>
      <w:r w:rsidR="0032331C">
        <w:rPr>
          <w:rFonts w:cs="Arial"/>
          <w:color w:val="000000" w:themeColor="text1"/>
          <w:szCs w:val="28"/>
        </w:rPr>
        <w:t xml:space="preserve">, pues </w:t>
      </w:r>
      <w:r w:rsidR="00792544" w:rsidRPr="00AB3F27">
        <w:rPr>
          <w:rFonts w:cs="Arial"/>
          <w:color w:val="000000" w:themeColor="text1"/>
          <w:szCs w:val="28"/>
        </w:rPr>
        <w:t xml:space="preserve">la determinación de </w:t>
      </w:r>
      <w:r w:rsidR="00CB4064">
        <w:rPr>
          <w:rFonts w:cs="Arial"/>
          <w:color w:val="000000" w:themeColor="text1"/>
          <w:szCs w:val="28"/>
        </w:rPr>
        <w:t xml:space="preserve">la </w:t>
      </w:r>
      <w:r w:rsidR="00792544" w:rsidRPr="00AB3F27">
        <w:rPr>
          <w:rFonts w:cs="Arial"/>
          <w:color w:val="000000" w:themeColor="text1"/>
          <w:szCs w:val="28"/>
        </w:rPr>
        <w:t xml:space="preserve">cuantía </w:t>
      </w:r>
      <w:r w:rsidR="00400D01">
        <w:rPr>
          <w:rFonts w:cs="Arial"/>
          <w:color w:val="000000" w:themeColor="text1"/>
          <w:szCs w:val="28"/>
        </w:rPr>
        <w:t xml:space="preserve">o porcentaje de recargos </w:t>
      </w:r>
      <w:r w:rsidR="00792544" w:rsidRPr="00AB3F27">
        <w:rPr>
          <w:rFonts w:cs="Arial"/>
          <w:color w:val="000000" w:themeColor="text1"/>
          <w:szCs w:val="28"/>
        </w:rPr>
        <w:t>debe estar en relación directa con la cantidad que el contribuyente obtuvo por el tiempo en que no cumplió su obligación con el erario</w:t>
      </w:r>
      <w:r w:rsidR="00CB4064">
        <w:rPr>
          <w:rFonts w:cs="Arial"/>
          <w:color w:val="000000" w:themeColor="text1"/>
          <w:szCs w:val="28"/>
        </w:rPr>
        <w:t xml:space="preserve">. En otras palabras, el monto de los recargos debe atender </w:t>
      </w:r>
      <w:r w:rsidR="00792544" w:rsidRPr="00AB3F27">
        <w:rPr>
          <w:rFonts w:cs="Arial"/>
          <w:color w:val="000000" w:themeColor="text1"/>
          <w:szCs w:val="28"/>
        </w:rPr>
        <w:t xml:space="preserve">a las cantidades que no estuvieron a disposición del fisco oportunamente, toda vez que los recargos tienen como finalidad indemnizar a la hacienda pública por las cantidades no percibidas </w:t>
      </w:r>
      <w:r w:rsidR="007813FD">
        <w:rPr>
          <w:rFonts w:cs="Arial"/>
          <w:color w:val="000000" w:themeColor="text1"/>
          <w:szCs w:val="28"/>
        </w:rPr>
        <w:t>a</w:t>
      </w:r>
      <w:r w:rsidR="00792544" w:rsidRPr="00AB3F27">
        <w:rPr>
          <w:rFonts w:cs="Arial"/>
          <w:color w:val="000000" w:themeColor="text1"/>
          <w:szCs w:val="28"/>
        </w:rPr>
        <w:t xml:space="preserve"> tiempo</w:t>
      </w:r>
      <w:r w:rsidR="00E53CB7" w:rsidRPr="00D61F56">
        <w:rPr>
          <w:rFonts w:cs="Arial"/>
          <w:color w:val="000000" w:themeColor="text1"/>
          <w:szCs w:val="28"/>
        </w:rPr>
        <w:t>.</w:t>
      </w:r>
      <w:r w:rsidR="007C51C6">
        <w:rPr>
          <w:rStyle w:val="Refdenotaalpie"/>
          <w:rFonts w:cs="Arial"/>
          <w:color w:val="000000" w:themeColor="text1"/>
          <w:szCs w:val="28"/>
        </w:rPr>
        <w:footnoteReference w:id="7"/>
      </w:r>
    </w:p>
    <w:p w14:paraId="7F3EE096" w14:textId="202C5993" w:rsidR="00140138" w:rsidRDefault="009B4067" w:rsidP="008F011E">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 xml:space="preserve">Asimismo, esta </w:t>
      </w:r>
      <w:r w:rsidR="00E74BA4" w:rsidRPr="00B70CA8">
        <w:rPr>
          <w:rFonts w:cs="Arial"/>
          <w:color w:val="000000" w:themeColor="text1"/>
          <w:szCs w:val="28"/>
        </w:rPr>
        <w:t xml:space="preserve">Primera Sala </w:t>
      </w:r>
      <w:r>
        <w:rPr>
          <w:rFonts w:cs="Arial"/>
          <w:color w:val="000000" w:themeColor="text1"/>
          <w:szCs w:val="28"/>
        </w:rPr>
        <w:t>ha sustentado</w:t>
      </w:r>
      <w:r w:rsidR="00A54C55" w:rsidRPr="00B70CA8">
        <w:rPr>
          <w:rFonts w:cs="Arial"/>
          <w:color w:val="000000" w:themeColor="text1"/>
          <w:szCs w:val="28"/>
        </w:rPr>
        <w:t xml:space="preserve"> que </w:t>
      </w:r>
      <w:r w:rsidR="001F6EBF" w:rsidRPr="00B70CA8">
        <w:rPr>
          <w:rFonts w:cs="Arial"/>
          <w:color w:val="000000" w:themeColor="text1"/>
          <w:szCs w:val="28"/>
        </w:rPr>
        <w:t xml:space="preserve">el análisis de proporcionalidad en </w:t>
      </w:r>
      <w:r w:rsidR="00A54C55" w:rsidRPr="00B70CA8">
        <w:rPr>
          <w:rFonts w:cs="Arial"/>
          <w:color w:val="000000" w:themeColor="text1"/>
          <w:szCs w:val="28"/>
        </w:rPr>
        <w:t xml:space="preserve">la tributación debe considerar </w:t>
      </w:r>
      <w:r w:rsidR="00B70CA8">
        <w:rPr>
          <w:rFonts w:cs="Arial"/>
          <w:color w:val="000000" w:themeColor="text1"/>
          <w:szCs w:val="28"/>
        </w:rPr>
        <w:t xml:space="preserve">que </w:t>
      </w:r>
      <w:r w:rsidR="00A54C55" w:rsidRPr="00B70CA8">
        <w:rPr>
          <w:rFonts w:cs="Arial"/>
          <w:color w:val="000000" w:themeColor="text1"/>
          <w:szCs w:val="28"/>
        </w:rPr>
        <w:t xml:space="preserve">la determinación de </w:t>
      </w:r>
      <w:r w:rsidR="00CB4064">
        <w:rPr>
          <w:rFonts w:cs="Arial"/>
          <w:color w:val="000000" w:themeColor="text1"/>
          <w:szCs w:val="28"/>
        </w:rPr>
        <w:t>las tasas y tarifas</w:t>
      </w:r>
      <w:r w:rsidR="00A54C55" w:rsidRPr="00B70CA8">
        <w:rPr>
          <w:rFonts w:cs="Arial"/>
          <w:color w:val="000000" w:themeColor="text1"/>
          <w:szCs w:val="28"/>
        </w:rPr>
        <w:t xml:space="preserve"> forma</w:t>
      </w:r>
      <w:r w:rsidR="00CB4064">
        <w:rPr>
          <w:rFonts w:cs="Arial"/>
          <w:color w:val="000000" w:themeColor="text1"/>
          <w:szCs w:val="28"/>
        </w:rPr>
        <w:t>n</w:t>
      </w:r>
      <w:r w:rsidR="00A54C55" w:rsidRPr="00B70CA8">
        <w:rPr>
          <w:rFonts w:cs="Arial"/>
          <w:color w:val="000000" w:themeColor="text1"/>
          <w:szCs w:val="28"/>
        </w:rPr>
        <w:t xml:space="preserve"> parte del </w:t>
      </w:r>
      <w:r w:rsidRPr="00B70CA8">
        <w:rPr>
          <w:rFonts w:cs="Arial"/>
          <w:color w:val="000000" w:themeColor="text1"/>
          <w:szCs w:val="28"/>
        </w:rPr>
        <w:t xml:space="preserve">amplio </w:t>
      </w:r>
      <w:r>
        <w:rPr>
          <w:rFonts w:cs="Arial"/>
          <w:color w:val="000000" w:themeColor="text1"/>
          <w:szCs w:val="28"/>
        </w:rPr>
        <w:t>margen</w:t>
      </w:r>
      <w:r w:rsidR="00A54C55" w:rsidRPr="00B70CA8">
        <w:rPr>
          <w:rFonts w:cs="Arial"/>
          <w:color w:val="000000" w:themeColor="text1"/>
          <w:szCs w:val="28"/>
        </w:rPr>
        <w:t xml:space="preserve"> de</w:t>
      </w:r>
      <w:r w:rsidR="001F6EBF" w:rsidRPr="00B70CA8">
        <w:rPr>
          <w:rFonts w:cs="Arial"/>
          <w:color w:val="000000" w:themeColor="text1"/>
          <w:szCs w:val="28"/>
        </w:rPr>
        <w:t xml:space="preserve"> </w:t>
      </w:r>
      <w:r>
        <w:rPr>
          <w:rFonts w:cs="Arial"/>
          <w:color w:val="000000" w:themeColor="text1"/>
          <w:szCs w:val="28"/>
        </w:rPr>
        <w:t>libertad configurativa con la que cuenta el</w:t>
      </w:r>
      <w:r w:rsidR="00A54C55" w:rsidRPr="00B70CA8">
        <w:rPr>
          <w:rFonts w:cs="Arial"/>
          <w:color w:val="000000" w:themeColor="text1"/>
          <w:szCs w:val="28"/>
        </w:rPr>
        <w:t xml:space="preserve"> legislador tributario</w:t>
      </w:r>
      <w:r w:rsidR="00860C72">
        <w:rPr>
          <w:rFonts w:cs="Arial"/>
          <w:color w:val="000000" w:themeColor="text1"/>
          <w:szCs w:val="28"/>
        </w:rPr>
        <w:t xml:space="preserve"> y, por ende, </w:t>
      </w:r>
      <w:r w:rsidR="006859F6">
        <w:rPr>
          <w:rFonts w:cs="Arial"/>
          <w:color w:val="000000" w:themeColor="text1"/>
          <w:szCs w:val="28"/>
        </w:rPr>
        <w:t xml:space="preserve">este Alto </w:t>
      </w:r>
      <w:r>
        <w:rPr>
          <w:rFonts w:cs="Arial"/>
          <w:color w:val="000000" w:themeColor="text1"/>
          <w:szCs w:val="28"/>
        </w:rPr>
        <w:t>Tribunal</w:t>
      </w:r>
      <w:r w:rsidR="006859F6">
        <w:rPr>
          <w:rFonts w:cs="Arial"/>
          <w:color w:val="000000" w:themeColor="text1"/>
          <w:szCs w:val="28"/>
        </w:rPr>
        <w:t xml:space="preserve"> no está facultado para </w:t>
      </w:r>
      <w:r w:rsidR="006859F6" w:rsidRPr="00A54C55">
        <w:rPr>
          <w:rFonts w:cs="Arial"/>
          <w:color w:val="000000" w:themeColor="text1"/>
          <w:szCs w:val="28"/>
        </w:rPr>
        <w:t xml:space="preserve">emitir un pronunciamiento sobre la suficiencia o corrección </w:t>
      </w:r>
      <w:r>
        <w:rPr>
          <w:rFonts w:cs="Arial"/>
          <w:color w:val="000000" w:themeColor="text1"/>
          <w:szCs w:val="28"/>
        </w:rPr>
        <w:t xml:space="preserve">de </w:t>
      </w:r>
      <w:r w:rsidR="00CB4064">
        <w:rPr>
          <w:rFonts w:cs="Arial"/>
          <w:color w:val="000000" w:themeColor="text1"/>
          <w:szCs w:val="28"/>
        </w:rPr>
        <w:t>dichos elementos normativos</w:t>
      </w:r>
      <w:r w:rsidR="00140138">
        <w:rPr>
          <w:rFonts w:cs="Arial"/>
          <w:color w:val="000000" w:themeColor="text1"/>
          <w:szCs w:val="28"/>
        </w:rPr>
        <w:t>.</w:t>
      </w:r>
      <w:r>
        <w:rPr>
          <w:rStyle w:val="Refdenotaalpie"/>
          <w:rFonts w:cs="Arial"/>
          <w:color w:val="000000" w:themeColor="text1"/>
          <w:szCs w:val="28"/>
        </w:rPr>
        <w:footnoteReference w:id="8"/>
      </w:r>
    </w:p>
    <w:p w14:paraId="07816A4F" w14:textId="77777777" w:rsidR="008F011E" w:rsidRPr="008F011E" w:rsidRDefault="008F011E" w:rsidP="008F011E">
      <w:pPr>
        <w:pStyle w:val="Prrafodelista"/>
        <w:widowControl w:val="0"/>
        <w:autoSpaceDE w:val="0"/>
        <w:autoSpaceDN w:val="0"/>
        <w:adjustRightInd w:val="0"/>
        <w:spacing w:line="360" w:lineRule="auto"/>
        <w:ind w:left="0"/>
        <w:rPr>
          <w:rFonts w:cs="Arial"/>
          <w:color w:val="000000" w:themeColor="text1"/>
          <w:szCs w:val="28"/>
        </w:rPr>
      </w:pPr>
    </w:p>
    <w:p w14:paraId="16C6FEC0" w14:textId="6B935503" w:rsidR="00BA7379" w:rsidRPr="00887508" w:rsidRDefault="00220DD4" w:rsidP="005531CF">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887508">
        <w:rPr>
          <w:rFonts w:cs="Arial"/>
          <w:color w:val="000000" w:themeColor="text1"/>
          <w:szCs w:val="28"/>
        </w:rPr>
        <w:t xml:space="preserve">Por </w:t>
      </w:r>
      <w:r w:rsidR="00574E64">
        <w:rPr>
          <w:rFonts w:cs="Arial"/>
          <w:color w:val="000000" w:themeColor="text1"/>
          <w:szCs w:val="28"/>
        </w:rPr>
        <w:t>tanto</w:t>
      </w:r>
      <w:r w:rsidR="004A4B42" w:rsidRPr="00887508">
        <w:rPr>
          <w:rFonts w:cs="Arial"/>
          <w:color w:val="000000" w:themeColor="text1"/>
          <w:szCs w:val="28"/>
        </w:rPr>
        <w:t xml:space="preserve">, el juicio </w:t>
      </w:r>
      <w:r w:rsidR="00574E64">
        <w:rPr>
          <w:rFonts w:cs="Arial"/>
          <w:color w:val="000000" w:themeColor="text1"/>
          <w:szCs w:val="28"/>
        </w:rPr>
        <w:t>sobre</w:t>
      </w:r>
      <w:r w:rsidR="004A4B42" w:rsidRPr="00887508">
        <w:rPr>
          <w:rFonts w:cs="Arial"/>
          <w:color w:val="000000" w:themeColor="text1"/>
          <w:szCs w:val="28"/>
        </w:rPr>
        <w:t xml:space="preserve"> la proporcionalidad de los recargos debe limitarse a</w:t>
      </w:r>
      <w:r w:rsidR="008F011E">
        <w:rPr>
          <w:rFonts w:cs="Arial"/>
          <w:color w:val="000000" w:themeColor="text1"/>
          <w:szCs w:val="28"/>
        </w:rPr>
        <w:t xml:space="preserve"> verificar</w:t>
      </w:r>
      <w:r w:rsidR="004A4B42" w:rsidRPr="00887508">
        <w:rPr>
          <w:rFonts w:cs="Arial"/>
          <w:color w:val="000000" w:themeColor="text1"/>
          <w:szCs w:val="28"/>
        </w:rPr>
        <w:t xml:space="preserve"> la </w:t>
      </w:r>
      <w:r w:rsidR="00574E64">
        <w:rPr>
          <w:rFonts w:cs="Arial"/>
          <w:color w:val="000000" w:themeColor="text1"/>
          <w:szCs w:val="28"/>
        </w:rPr>
        <w:t>razonabilidad</w:t>
      </w:r>
      <w:r w:rsidR="004A4B42" w:rsidRPr="00887508">
        <w:rPr>
          <w:rFonts w:cs="Arial"/>
          <w:color w:val="000000" w:themeColor="text1"/>
          <w:szCs w:val="28"/>
        </w:rPr>
        <w:t xml:space="preserve"> de </w:t>
      </w:r>
      <w:r w:rsidR="00015939" w:rsidRPr="00887508">
        <w:rPr>
          <w:rFonts w:cs="Arial"/>
          <w:color w:val="000000" w:themeColor="text1"/>
          <w:szCs w:val="28"/>
        </w:rPr>
        <w:t xml:space="preserve">su determinación legislativa; es decir, a </w:t>
      </w:r>
      <w:r w:rsidR="008F011E">
        <w:rPr>
          <w:rFonts w:cs="Arial"/>
          <w:color w:val="000000" w:themeColor="text1"/>
          <w:szCs w:val="28"/>
        </w:rPr>
        <w:t>constatar</w:t>
      </w:r>
      <w:r w:rsidR="00015939" w:rsidRPr="00887508">
        <w:rPr>
          <w:rFonts w:cs="Arial"/>
          <w:color w:val="000000" w:themeColor="text1"/>
          <w:szCs w:val="28"/>
        </w:rPr>
        <w:t xml:space="preserve"> si </w:t>
      </w:r>
      <w:r w:rsidR="00D34C08" w:rsidRPr="00887508">
        <w:rPr>
          <w:rFonts w:cs="Arial"/>
          <w:color w:val="000000" w:themeColor="text1"/>
          <w:szCs w:val="28"/>
        </w:rPr>
        <w:t>la tasa está constituida bajo un sistema objetivo y debidamente justificado</w:t>
      </w:r>
      <w:r w:rsidR="005531CF">
        <w:rPr>
          <w:rFonts w:cs="Arial"/>
          <w:color w:val="000000" w:themeColor="text1"/>
          <w:szCs w:val="28"/>
        </w:rPr>
        <w:t>,</w:t>
      </w:r>
      <w:r w:rsidR="00887508" w:rsidRPr="00887508">
        <w:rPr>
          <w:rFonts w:cs="Arial"/>
          <w:color w:val="000000" w:themeColor="text1"/>
          <w:szCs w:val="28"/>
        </w:rPr>
        <w:t xml:space="preserve"> toda vez que </w:t>
      </w:r>
      <w:r w:rsidR="00BA7379" w:rsidRPr="00887508">
        <w:rPr>
          <w:rFonts w:cs="Arial"/>
          <w:szCs w:val="28"/>
        </w:rPr>
        <w:t>los recargos fiscales por mora ostentan una naturaleza indemnizatoria a favor del fisco derivada del incumplimiento a la obligación de</w:t>
      </w:r>
      <w:r w:rsidR="005531CF">
        <w:rPr>
          <w:rFonts w:cs="Arial"/>
          <w:szCs w:val="28"/>
        </w:rPr>
        <w:t>l</w:t>
      </w:r>
      <w:r w:rsidR="00BA7379" w:rsidRPr="00887508">
        <w:rPr>
          <w:rFonts w:cs="Arial"/>
          <w:szCs w:val="28"/>
        </w:rPr>
        <w:t xml:space="preserve"> pago oportuno</w:t>
      </w:r>
      <w:r w:rsidR="008F011E">
        <w:rPr>
          <w:rFonts w:cs="Arial"/>
          <w:szCs w:val="28"/>
        </w:rPr>
        <w:t xml:space="preserve"> de las contribuciones</w:t>
      </w:r>
      <w:r w:rsidR="00476FA4" w:rsidRPr="00887508">
        <w:rPr>
          <w:rFonts w:cs="Arial"/>
          <w:szCs w:val="28"/>
        </w:rPr>
        <w:t>.</w:t>
      </w:r>
    </w:p>
    <w:p w14:paraId="0DA5ED4A" w14:textId="77777777" w:rsidR="00A37EE4" w:rsidRPr="00A37EE4" w:rsidRDefault="00A37EE4" w:rsidP="005531CF">
      <w:pPr>
        <w:pStyle w:val="Prrafodelista"/>
        <w:spacing w:line="360" w:lineRule="auto"/>
        <w:rPr>
          <w:rFonts w:cs="Arial"/>
          <w:color w:val="000000" w:themeColor="text1"/>
          <w:szCs w:val="28"/>
        </w:rPr>
      </w:pPr>
    </w:p>
    <w:p w14:paraId="0ACE83E5" w14:textId="6D1DEE6B" w:rsidR="009415C8" w:rsidRPr="009E4644" w:rsidRDefault="00574E64" w:rsidP="009E464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Así, a</w:t>
      </w:r>
      <w:r w:rsidR="001D52D5">
        <w:rPr>
          <w:rFonts w:cs="Arial"/>
          <w:color w:val="000000" w:themeColor="text1"/>
          <w:szCs w:val="28"/>
        </w:rPr>
        <w:t>l resolver el amparo en revisión 642/2010</w:t>
      </w:r>
      <w:r w:rsidR="00091BE8">
        <w:rPr>
          <w:rStyle w:val="Refdenotaalpie"/>
          <w:rFonts w:cs="Arial"/>
          <w:color w:val="000000" w:themeColor="text1"/>
          <w:szCs w:val="28"/>
        </w:rPr>
        <w:footnoteReference w:id="9"/>
      </w:r>
      <w:r w:rsidR="001D52D5">
        <w:rPr>
          <w:rFonts w:cs="Arial"/>
          <w:color w:val="000000" w:themeColor="text1"/>
          <w:szCs w:val="28"/>
        </w:rPr>
        <w:t xml:space="preserve">, esta Sala </w:t>
      </w:r>
      <w:r>
        <w:rPr>
          <w:rFonts w:cs="Arial"/>
          <w:color w:val="000000" w:themeColor="text1"/>
          <w:szCs w:val="28"/>
        </w:rPr>
        <w:t>determinó</w:t>
      </w:r>
      <w:r w:rsidR="001D52D5">
        <w:rPr>
          <w:rFonts w:cs="Arial"/>
          <w:color w:val="000000" w:themeColor="text1"/>
          <w:szCs w:val="28"/>
        </w:rPr>
        <w:t xml:space="preserve"> que </w:t>
      </w:r>
      <w:r w:rsidR="008926DF">
        <w:rPr>
          <w:rFonts w:cs="Arial"/>
          <w:color w:val="000000" w:themeColor="text1"/>
          <w:szCs w:val="28"/>
        </w:rPr>
        <w:t xml:space="preserve">en materia fiscal el establecimiento de </w:t>
      </w:r>
      <w:r w:rsidR="008926DF" w:rsidRPr="008926DF">
        <w:rPr>
          <w:rFonts w:cs="Arial"/>
          <w:color w:val="000000" w:themeColor="text1"/>
          <w:szCs w:val="28"/>
        </w:rPr>
        <w:t xml:space="preserve">modalidades, condiciones o límites </w:t>
      </w:r>
      <w:r w:rsidR="008926DF">
        <w:rPr>
          <w:rFonts w:cs="Arial"/>
          <w:color w:val="000000" w:themeColor="text1"/>
          <w:szCs w:val="28"/>
        </w:rPr>
        <w:t xml:space="preserve">establecidos </w:t>
      </w:r>
      <w:r w:rsidR="008926DF" w:rsidRPr="008926DF">
        <w:rPr>
          <w:rFonts w:cs="Arial"/>
          <w:color w:val="000000" w:themeColor="text1"/>
          <w:szCs w:val="28"/>
        </w:rPr>
        <w:t xml:space="preserve">en la </w:t>
      </w:r>
      <w:r w:rsidR="005C07FD" w:rsidRPr="008926DF">
        <w:rPr>
          <w:rFonts w:cs="Arial"/>
          <w:color w:val="000000" w:themeColor="text1"/>
          <w:szCs w:val="28"/>
        </w:rPr>
        <w:t>ley</w:t>
      </w:r>
      <w:r w:rsidR="008926DF" w:rsidRPr="008926DF">
        <w:rPr>
          <w:rFonts w:cs="Arial"/>
          <w:color w:val="000000" w:themeColor="text1"/>
          <w:szCs w:val="28"/>
        </w:rPr>
        <w:t xml:space="preserve"> no debe someterse a parámetros</w:t>
      </w:r>
      <w:r>
        <w:rPr>
          <w:rFonts w:cs="Arial"/>
          <w:color w:val="000000" w:themeColor="text1"/>
          <w:szCs w:val="28"/>
        </w:rPr>
        <w:t xml:space="preserve"> estrictos</w:t>
      </w:r>
      <w:r w:rsidR="008926DF" w:rsidRPr="008926DF">
        <w:rPr>
          <w:rFonts w:cs="Arial"/>
          <w:color w:val="000000" w:themeColor="text1"/>
          <w:szCs w:val="28"/>
        </w:rPr>
        <w:t xml:space="preserve"> de exigibilidad constitucional, sino que su incorporación al sistema tributario </w:t>
      </w:r>
      <w:r>
        <w:rPr>
          <w:rFonts w:cs="Arial"/>
          <w:color w:val="000000" w:themeColor="text1"/>
          <w:szCs w:val="28"/>
        </w:rPr>
        <w:t>se encuentra sujeto al amplio margen de libertad configurativa del legislador democrático</w:t>
      </w:r>
      <w:r w:rsidR="008926DF" w:rsidRPr="008926DF">
        <w:rPr>
          <w:rFonts w:cs="Arial"/>
          <w:color w:val="000000" w:themeColor="text1"/>
          <w:szCs w:val="28"/>
        </w:rPr>
        <w:t>.</w:t>
      </w:r>
    </w:p>
    <w:p w14:paraId="1C7B3F02" w14:textId="77777777" w:rsidR="007179A2" w:rsidRPr="007179A2" w:rsidRDefault="007179A2" w:rsidP="009B0299">
      <w:pPr>
        <w:pStyle w:val="Prrafodelista"/>
        <w:spacing w:line="360" w:lineRule="auto"/>
        <w:rPr>
          <w:rFonts w:cs="Arial"/>
          <w:color w:val="000000" w:themeColor="text1"/>
          <w:szCs w:val="28"/>
        </w:rPr>
      </w:pPr>
    </w:p>
    <w:p w14:paraId="7E83E22C" w14:textId="673A0422" w:rsidR="00B55A2D" w:rsidRPr="009E4644" w:rsidRDefault="00866149" w:rsidP="009E4644">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De igual forma, esta Primera Sala ha fijado</w:t>
      </w:r>
      <w:r w:rsidR="007179A2" w:rsidRPr="00866149">
        <w:rPr>
          <w:rFonts w:cs="Arial"/>
          <w:color w:val="000000" w:themeColor="text1"/>
          <w:szCs w:val="28"/>
        </w:rPr>
        <w:t xml:space="preserve"> un límite al alcance del análisis constitucional de las normas en que uno de los </w:t>
      </w:r>
      <w:r w:rsidR="00835ECF">
        <w:rPr>
          <w:rFonts w:cs="Arial"/>
          <w:color w:val="000000" w:themeColor="text1"/>
          <w:szCs w:val="28"/>
        </w:rPr>
        <w:t>p</w:t>
      </w:r>
      <w:r w:rsidR="007179A2" w:rsidRPr="00866149">
        <w:rPr>
          <w:rFonts w:cs="Arial"/>
          <w:color w:val="000000" w:themeColor="text1"/>
          <w:szCs w:val="28"/>
        </w:rPr>
        <w:t xml:space="preserve">oderes del Estado </w:t>
      </w:r>
      <w:r w:rsidR="0016227A" w:rsidRPr="00866149">
        <w:rPr>
          <w:rFonts w:cs="Arial"/>
          <w:color w:val="000000" w:themeColor="text1"/>
          <w:szCs w:val="28"/>
        </w:rPr>
        <w:t>determina la política económica del país</w:t>
      </w:r>
      <w:r w:rsidR="004970D7" w:rsidRPr="00866149">
        <w:rPr>
          <w:rFonts w:cs="Arial"/>
          <w:color w:val="000000" w:themeColor="text1"/>
          <w:szCs w:val="28"/>
        </w:rPr>
        <w:t xml:space="preserve">, para </w:t>
      </w:r>
      <w:r w:rsidR="00693A84" w:rsidRPr="00866149">
        <w:rPr>
          <w:rFonts w:cs="Arial"/>
          <w:color w:val="000000" w:themeColor="text1"/>
          <w:szCs w:val="28"/>
        </w:rPr>
        <w:t>circunscribir e</w:t>
      </w:r>
      <w:r w:rsidR="00CF1EE6" w:rsidRPr="00866149">
        <w:rPr>
          <w:rFonts w:cs="Arial"/>
          <w:color w:val="000000" w:themeColor="text1"/>
          <w:szCs w:val="28"/>
        </w:rPr>
        <w:t>l</w:t>
      </w:r>
      <w:r w:rsidR="00693A84" w:rsidRPr="00866149">
        <w:rPr>
          <w:rFonts w:cs="Arial"/>
          <w:color w:val="000000" w:themeColor="text1"/>
          <w:szCs w:val="28"/>
        </w:rPr>
        <w:t xml:space="preserve"> </w:t>
      </w:r>
      <w:r w:rsidR="00CF1EE6" w:rsidRPr="00866149">
        <w:rPr>
          <w:rFonts w:cs="Arial"/>
          <w:color w:val="000000" w:themeColor="text1"/>
          <w:szCs w:val="28"/>
        </w:rPr>
        <w:lastRenderedPageBreak/>
        <w:t>estudio</w:t>
      </w:r>
      <w:r w:rsidR="005569F2" w:rsidRPr="00866149">
        <w:rPr>
          <w:rFonts w:cs="Arial"/>
          <w:color w:val="000000" w:themeColor="text1"/>
          <w:szCs w:val="28"/>
        </w:rPr>
        <w:t xml:space="preserve"> </w:t>
      </w:r>
      <w:r w:rsidR="00693A84" w:rsidRPr="00866149">
        <w:rPr>
          <w:rFonts w:cs="Arial"/>
          <w:color w:val="000000" w:themeColor="text1"/>
          <w:szCs w:val="28"/>
        </w:rPr>
        <w:t xml:space="preserve">a la verificación de que </w:t>
      </w:r>
      <w:r w:rsidR="005569F2" w:rsidRPr="00866149">
        <w:rPr>
          <w:rFonts w:cs="Arial"/>
          <w:color w:val="000000" w:themeColor="text1"/>
          <w:szCs w:val="28"/>
        </w:rPr>
        <w:t>el ejercicio de esa facultad contrasta de modo manifiesto con el criterio de razonabilidad</w:t>
      </w:r>
      <w:r w:rsidR="00743508" w:rsidRPr="00866149">
        <w:rPr>
          <w:rFonts w:cs="Arial"/>
          <w:color w:val="000000" w:themeColor="text1"/>
          <w:szCs w:val="28"/>
        </w:rPr>
        <w:t xml:space="preserve">; </w:t>
      </w:r>
      <w:r w:rsidR="001B5D47" w:rsidRPr="00866149">
        <w:rPr>
          <w:rFonts w:cs="Arial"/>
          <w:color w:val="000000" w:themeColor="text1"/>
          <w:szCs w:val="28"/>
        </w:rPr>
        <w:t>argumento</w:t>
      </w:r>
      <w:r w:rsidR="00743508" w:rsidRPr="00866149">
        <w:rPr>
          <w:rFonts w:cs="Arial"/>
          <w:color w:val="000000" w:themeColor="text1"/>
          <w:szCs w:val="28"/>
        </w:rPr>
        <w:t xml:space="preserve"> que desde luego resulta aplicable a la tasa de recargos por pagos </w:t>
      </w:r>
      <w:r w:rsidR="004B5ED0" w:rsidRPr="00866149">
        <w:rPr>
          <w:rFonts w:cs="Arial"/>
          <w:color w:val="000000" w:themeColor="text1"/>
          <w:szCs w:val="28"/>
        </w:rPr>
        <w:t>tardíos de las obligaciones fiscales.</w:t>
      </w:r>
    </w:p>
    <w:p w14:paraId="20FA34C3" w14:textId="77777777" w:rsidR="00BD7E7C" w:rsidRPr="00BD7E7C" w:rsidRDefault="00BD7E7C" w:rsidP="00514D7C">
      <w:pPr>
        <w:pStyle w:val="Prrafodelista"/>
        <w:spacing w:line="360" w:lineRule="auto"/>
        <w:rPr>
          <w:rFonts w:cs="Arial"/>
          <w:color w:val="000000" w:themeColor="text1"/>
          <w:szCs w:val="28"/>
        </w:rPr>
      </w:pPr>
    </w:p>
    <w:p w14:paraId="559D8D50" w14:textId="3C3F971B" w:rsidR="00B47B95" w:rsidRPr="00404657" w:rsidRDefault="00BD7E7C" w:rsidP="00404657">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Estas últimas consideraciones en cuanto al </w:t>
      </w:r>
      <w:r w:rsidR="00BD51E1">
        <w:rPr>
          <w:rFonts w:cs="Arial"/>
          <w:color w:val="000000" w:themeColor="text1"/>
          <w:szCs w:val="28"/>
        </w:rPr>
        <w:t xml:space="preserve">escrutinio flexible de los principios constitucionales en materia fiscal, </w:t>
      </w:r>
      <w:r w:rsidR="005F6D41">
        <w:rPr>
          <w:rFonts w:cs="Arial"/>
          <w:color w:val="000000" w:themeColor="text1"/>
          <w:szCs w:val="28"/>
        </w:rPr>
        <w:t>válidamente se pueden extrapolar tratándose de la proporcionalidad de la tasa determinada por el legislador</w:t>
      </w:r>
      <w:r w:rsidR="00D23EC0">
        <w:rPr>
          <w:rFonts w:cs="Arial"/>
          <w:color w:val="000000" w:themeColor="text1"/>
          <w:szCs w:val="28"/>
        </w:rPr>
        <w:t xml:space="preserve"> a fin de indemnizar a la hacienda pública por</w:t>
      </w:r>
      <w:r w:rsidR="009F6EB5">
        <w:rPr>
          <w:rFonts w:cs="Arial"/>
          <w:color w:val="000000" w:themeColor="text1"/>
          <w:szCs w:val="28"/>
        </w:rPr>
        <w:t xml:space="preserve"> </w:t>
      </w:r>
      <w:r w:rsidR="008F011E">
        <w:rPr>
          <w:rFonts w:cs="Arial"/>
          <w:color w:val="000000" w:themeColor="text1"/>
          <w:szCs w:val="28"/>
        </w:rPr>
        <w:t>el pago extemporáneo de contribuciones</w:t>
      </w:r>
      <w:r w:rsidR="009F6EB5">
        <w:rPr>
          <w:rFonts w:cs="Arial"/>
          <w:color w:val="000000" w:themeColor="text1"/>
          <w:szCs w:val="28"/>
        </w:rPr>
        <w:t>.</w:t>
      </w:r>
    </w:p>
    <w:p w14:paraId="310FB685" w14:textId="77777777" w:rsidR="00A232E8" w:rsidRPr="00A232E8" w:rsidRDefault="00A232E8" w:rsidP="00F0790F">
      <w:pPr>
        <w:pStyle w:val="Prrafodelista"/>
        <w:spacing w:line="360" w:lineRule="auto"/>
        <w:rPr>
          <w:rFonts w:cs="Arial"/>
          <w:color w:val="000000" w:themeColor="text1"/>
          <w:szCs w:val="28"/>
        </w:rPr>
      </w:pPr>
    </w:p>
    <w:p w14:paraId="1C300B71" w14:textId="62F3F419" w:rsidR="007334A1" w:rsidRPr="00543912" w:rsidRDefault="001D52D5" w:rsidP="001D52D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543912">
        <w:rPr>
          <w:rFonts w:cs="Arial"/>
          <w:szCs w:val="28"/>
          <w:lang w:val="es-MX"/>
        </w:rPr>
        <w:t xml:space="preserve">Con base en las consideraciones expuestas, </w:t>
      </w:r>
      <w:r w:rsidR="00481BE0" w:rsidRPr="00543912">
        <w:rPr>
          <w:rFonts w:cs="Arial"/>
          <w:szCs w:val="28"/>
          <w:lang w:val="es-MX"/>
        </w:rPr>
        <w:t xml:space="preserve">es posible analizar </w:t>
      </w:r>
      <w:r w:rsidRPr="00543912">
        <w:rPr>
          <w:rFonts w:cs="Arial"/>
          <w:szCs w:val="28"/>
          <w:lang w:val="es-MX"/>
        </w:rPr>
        <w:t xml:space="preserve">el planteamiento central de </w:t>
      </w:r>
      <w:r w:rsidR="00481BE0" w:rsidRPr="00543912">
        <w:rPr>
          <w:rFonts w:cs="Arial"/>
          <w:szCs w:val="28"/>
          <w:lang w:val="es-MX"/>
        </w:rPr>
        <w:t>la recurrente</w:t>
      </w:r>
      <w:r w:rsidRPr="00543912">
        <w:rPr>
          <w:rFonts w:cs="Arial"/>
          <w:szCs w:val="28"/>
          <w:lang w:val="es-MX"/>
        </w:rPr>
        <w:t xml:space="preserve">, </w:t>
      </w:r>
      <w:r w:rsidR="00481BE0" w:rsidRPr="00543912">
        <w:rPr>
          <w:rFonts w:cs="Arial"/>
          <w:szCs w:val="28"/>
          <w:lang w:val="es-MX"/>
        </w:rPr>
        <w:t xml:space="preserve">relativo a que </w:t>
      </w:r>
      <w:r w:rsidR="00D73B2A" w:rsidRPr="00543912">
        <w:rPr>
          <w:rFonts w:cs="Arial"/>
          <w:szCs w:val="28"/>
          <w:lang w:val="es-MX"/>
        </w:rPr>
        <w:t>los párrafos primero y quinto del artículo 21 del Código Fiscal de la Federación vigente en dos mil veintiuno vu</w:t>
      </w:r>
      <w:r w:rsidR="00491A90" w:rsidRPr="00543912">
        <w:rPr>
          <w:rFonts w:cs="Arial"/>
          <w:szCs w:val="28"/>
          <w:lang w:val="es-MX"/>
        </w:rPr>
        <w:t xml:space="preserve">lneran el principio de proporcionalidad, </w:t>
      </w:r>
      <w:r w:rsidR="000F4BE1">
        <w:rPr>
          <w:rFonts w:cs="Arial"/>
          <w:szCs w:val="28"/>
          <w:lang w:val="es-MX"/>
        </w:rPr>
        <w:t xml:space="preserve">ya </w:t>
      </w:r>
      <w:r w:rsidR="00491A90" w:rsidRPr="00543912">
        <w:rPr>
          <w:rFonts w:cs="Arial"/>
          <w:szCs w:val="28"/>
          <w:lang w:val="es-MX"/>
        </w:rPr>
        <w:t xml:space="preserve">que no prevén una tasa progresiva </w:t>
      </w:r>
      <w:r w:rsidR="00672AAF" w:rsidRPr="00543912">
        <w:rPr>
          <w:rFonts w:cs="Arial"/>
          <w:szCs w:val="28"/>
          <w:lang w:val="es-MX"/>
        </w:rPr>
        <w:t xml:space="preserve">en la cual se contemple que causan menos </w:t>
      </w:r>
      <w:r w:rsidR="005367DC" w:rsidRPr="00543912">
        <w:rPr>
          <w:rFonts w:cs="Arial"/>
          <w:szCs w:val="28"/>
          <w:lang w:val="es-MX"/>
        </w:rPr>
        <w:t xml:space="preserve">perjuicio </w:t>
      </w:r>
      <w:r w:rsidR="00672AAF" w:rsidRPr="00543912">
        <w:rPr>
          <w:rFonts w:cs="Arial"/>
          <w:szCs w:val="28"/>
          <w:lang w:val="es-MX"/>
        </w:rPr>
        <w:t>a</w:t>
      </w:r>
      <w:r w:rsidR="00846861" w:rsidRPr="00543912">
        <w:rPr>
          <w:rFonts w:cs="Arial"/>
          <w:szCs w:val="28"/>
          <w:lang w:val="es-MX"/>
        </w:rPr>
        <w:t xml:space="preserve"> la hacienda pública </w:t>
      </w:r>
      <w:r w:rsidR="00D06656" w:rsidRPr="00543912">
        <w:rPr>
          <w:rFonts w:cs="Arial"/>
          <w:szCs w:val="28"/>
          <w:lang w:val="es-MX"/>
        </w:rPr>
        <w:t xml:space="preserve">los contribuyentes </w:t>
      </w:r>
      <w:r w:rsidR="00DA08A3" w:rsidRPr="00543912">
        <w:rPr>
          <w:rFonts w:cs="Arial"/>
          <w:szCs w:val="28"/>
          <w:lang w:val="es-MX"/>
        </w:rPr>
        <w:t xml:space="preserve">tardíos o </w:t>
      </w:r>
      <w:r w:rsidR="00CE73B0" w:rsidRPr="00543912">
        <w:rPr>
          <w:rFonts w:cs="Arial"/>
          <w:szCs w:val="28"/>
          <w:lang w:val="es-MX"/>
        </w:rPr>
        <w:t>remisos</w:t>
      </w:r>
      <w:r w:rsidR="00D06656" w:rsidRPr="00543912">
        <w:rPr>
          <w:rFonts w:cs="Arial"/>
          <w:szCs w:val="28"/>
          <w:lang w:val="es-MX"/>
        </w:rPr>
        <w:t xml:space="preserve"> </w:t>
      </w:r>
      <w:r w:rsidR="00DD5E52" w:rsidRPr="00543912">
        <w:rPr>
          <w:rFonts w:cs="Arial"/>
          <w:szCs w:val="28"/>
          <w:lang w:val="es-MX"/>
        </w:rPr>
        <w:t xml:space="preserve">que </w:t>
      </w:r>
      <w:r w:rsidR="00D06656" w:rsidRPr="00543912">
        <w:rPr>
          <w:rFonts w:cs="Arial"/>
          <w:szCs w:val="28"/>
          <w:lang w:val="es-MX"/>
        </w:rPr>
        <w:t>pag</w:t>
      </w:r>
      <w:r w:rsidR="0082748E" w:rsidRPr="00543912">
        <w:rPr>
          <w:rFonts w:cs="Arial"/>
          <w:szCs w:val="28"/>
          <w:lang w:val="es-MX"/>
        </w:rPr>
        <w:t>a</w:t>
      </w:r>
      <w:r w:rsidR="00D06656" w:rsidRPr="00543912">
        <w:rPr>
          <w:rFonts w:cs="Arial"/>
          <w:szCs w:val="28"/>
          <w:lang w:val="es-MX"/>
        </w:rPr>
        <w:t xml:space="preserve">n sus obligaciones en los primeros días del mes de </w:t>
      </w:r>
      <w:r w:rsidR="00D57D40" w:rsidRPr="00543912">
        <w:rPr>
          <w:rFonts w:cs="Arial"/>
          <w:szCs w:val="28"/>
          <w:lang w:val="es-MX"/>
        </w:rPr>
        <w:t xml:space="preserve">mora, </w:t>
      </w:r>
      <w:r w:rsidR="00DD5E52" w:rsidRPr="00543912">
        <w:rPr>
          <w:rFonts w:cs="Arial"/>
          <w:szCs w:val="28"/>
          <w:lang w:val="es-MX"/>
        </w:rPr>
        <w:t>que aqu</w:t>
      </w:r>
      <w:r w:rsidR="00F0790F">
        <w:rPr>
          <w:rFonts w:cs="Arial"/>
          <w:szCs w:val="28"/>
          <w:lang w:val="es-MX"/>
        </w:rPr>
        <w:t>e</w:t>
      </w:r>
      <w:r w:rsidR="00DD5E52" w:rsidRPr="00543912">
        <w:rPr>
          <w:rFonts w:cs="Arial"/>
          <w:szCs w:val="28"/>
          <w:lang w:val="es-MX"/>
        </w:rPr>
        <w:t>llos que lo ha</w:t>
      </w:r>
      <w:r w:rsidR="00543912" w:rsidRPr="00543912">
        <w:rPr>
          <w:rFonts w:cs="Arial"/>
          <w:szCs w:val="28"/>
          <w:lang w:val="es-MX"/>
        </w:rPr>
        <w:t>ce</w:t>
      </w:r>
      <w:r w:rsidR="00DD5E52" w:rsidRPr="00543912">
        <w:rPr>
          <w:rFonts w:cs="Arial"/>
          <w:szCs w:val="28"/>
          <w:lang w:val="es-MX"/>
        </w:rPr>
        <w:t>n hasta final del mes</w:t>
      </w:r>
      <w:r w:rsidR="0082748E" w:rsidRPr="00543912">
        <w:rPr>
          <w:rFonts w:cs="Arial"/>
          <w:szCs w:val="28"/>
          <w:lang w:val="es-MX"/>
        </w:rPr>
        <w:t>.</w:t>
      </w:r>
      <w:r w:rsidR="007334A1" w:rsidRPr="00543912">
        <w:rPr>
          <w:rFonts w:cs="Arial"/>
          <w:szCs w:val="28"/>
          <w:lang w:val="es-MX"/>
        </w:rPr>
        <w:t xml:space="preserve"> </w:t>
      </w:r>
    </w:p>
    <w:p w14:paraId="437E2403" w14:textId="77777777" w:rsidR="001D52D5" w:rsidRPr="001E3710" w:rsidRDefault="001D52D5" w:rsidP="00F0790F">
      <w:pPr>
        <w:pStyle w:val="Prrafodelista"/>
        <w:spacing w:line="360" w:lineRule="auto"/>
        <w:rPr>
          <w:rFonts w:cs="Arial"/>
          <w:color w:val="000000" w:themeColor="text1"/>
          <w:szCs w:val="28"/>
          <w:highlight w:val="green"/>
        </w:rPr>
      </w:pPr>
    </w:p>
    <w:p w14:paraId="4F4484C2" w14:textId="00FF8DA5" w:rsidR="00E62EA6" w:rsidRDefault="008F011E" w:rsidP="0091071F">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Como se adelantó, ese</w:t>
      </w:r>
      <w:r w:rsidR="001D52D5">
        <w:rPr>
          <w:rFonts w:cs="Arial"/>
          <w:color w:val="000000" w:themeColor="text1"/>
          <w:szCs w:val="28"/>
        </w:rPr>
        <w:t xml:space="preserve"> </w:t>
      </w:r>
      <w:r w:rsidR="001D52D5">
        <w:rPr>
          <w:rFonts w:cs="Arial"/>
          <w:b/>
          <w:bCs/>
          <w:color w:val="000000" w:themeColor="text1"/>
          <w:szCs w:val="28"/>
        </w:rPr>
        <w:t xml:space="preserve">argumento es infundado </w:t>
      </w:r>
      <w:r w:rsidR="0091071F">
        <w:rPr>
          <w:rFonts w:cs="Arial"/>
          <w:color w:val="000000" w:themeColor="text1"/>
          <w:szCs w:val="28"/>
        </w:rPr>
        <w:t xml:space="preserve">en virtud de </w:t>
      </w:r>
      <w:r w:rsidR="00390463">
        <w:rPr>
          <w:rFonts w:cs="Arial"/>
          <w:color w:val="000000" w:themeColor="text1"/>
          <w:szCs w:val="28"/>
        </w:rPr>
        <w:t xml:space="preserve">que la </w:t>
      </w:r>
      <w:r>
        <w:rPr>
          <w:rFonts w:cs="Arial"/>
          <w:color w:val="000000" w:themeColor="text1"/>
          <w:szCs w:val="28"/>
        </w:rPr>
        <w:t>previsión de una tasa homologada aplicable por concepto de recargos para</w:t>
      </w:r>
      <w:r w:rsidR="00D14A45">
        <w:rPr>
          <w:rFonts w:cs="Arial"/>
          <w:color w:val="000000" w:themeColor="text1"/>
          <w:szCs w:val="28"/>
        </w:rPr>
        <w:t xml:space="preserve"> quienes pag</w:t>
      </w:r>
      <w:r>
        <w:rPr>
          <w:rFonts w:cs="Arial"/>
          <w:color w:val="000000" w:themeColor="text1"/>
          <w:szCs w:val="28"/>
        </w:rPr>
        <w:t>a</w:t>
      </w:r>
      <w:r w:rsidR="00D14A45">
        <w:rPr>
          <w:rFonts w:cs="Arial"/>
          <w:color w:val="000000" w:themeColor="text1"/>
          <w:szCs w:val="28"/>
        </w:rPr>
        <w:t xml:space="preserve">n después de una fracción de mes </w:t>
      </w:r>
      <w:r>
        <w:rPr>
          <w:rFonts w:cs="Arial"/>
          <w:color w:val="000000" w:themeColor="text1"/>
          <w:szCs w:val="28"/>
        </w:rPr>
        <w:t>o de un mes completo</w:t>
      </w:r>
      <w:r w:rsidR="00ED5911">
        <w:rPr>
          <w:rFonts w:cs="Arial"/>
          <w:color w:val="000000" w:themeColor="text1"/>
          <w:szCs w:val="28"/>
        </w:rPr>
        <w:t xml:space="preserve">, </w:t>
      </w:r>
      <w:r>
        <w:rPr>
          <w:rFonts w:cs="Arial"/>
          <w:color w:val="000000" w:themeColor="text1"/>
          <w:szCs w:val="28"/>
        </w:rPr>
        <w:t>no distorsiona la relación objetiva y razonable que, por virtud del principio de proporcionalidad tributaria, debe existir entre la tasa de recargos y las contribuciones omitidas que no fueron pagadas oportunamente al fisco</w:t>
      </w:r>
      <w:r w:rsidR="0091071F">
        <w:rPr>
          <w:rFonts w:cs="Arial"/>
          <w:color w:val="000000" w:themeColor="text1"/>
          <w:szCs w:val="28"/>
        </w:rPr>
        <w:t>.</w:t>
      </w:r>
      <w:r w:rsidR="00E62EA6">
        <w:rPr>
          <w:rFonts w:cs="Arial"/>
          <w:color w:val="000000" w:themeColor="text1"/>
          <w:szCs w:val="28"/>
        </w:rPr>
        <w:t xml:space="preserve"> </w:t>
      </w:r>
    </w:p>
    <w:p w14:paraId="276D3D12" w14:textId="77777777" w:rsidR="00F71A7E" w:rsidRPr="00F71A7E" w:rsidRDefault="00F71A7E" w:rsidP="00F71A7E">
      <w:pPr>
        <w:pStyle w:val="Prrafodelista"/>
        <w:spacing w:line="360" w:lineRule="auto"/>
        <w:rPr>
          <w:rFonts w:cs="Arial"/>
          <w:color w:val="000000" w:themeColor="text1"/>
          <w:szCs w:val="28"/>
        </w:rPr>
      </w:pPr>
    </w:p>
    <w:p w14:paraId="1E71F7C0" w14:textId="448CA3F0" w:rsidR="00DD38CF" w:rsidRPr="00477A72" w:rsidRDefault="008F011E" w:rsidP="00477A72">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En efecto, la mecánica de cálculo de los recargos que cuestiona la quejosa busca</w:t>
      </w:r>
      <w:r w:rsidR="00E62EA6">
        <w:rPr>
          <w:rFonts w:cs="Arial"/>
          <w:color w:val="000000" w:themeColor="text1"/>
          <w:szCs w:val="28"/>
        </w:rPr>
        <w:t xml:space="preserve"> </w:t>
      </w:r>
      <w:r w:rsidR="00D7162F">
        <w:rPr>
          <w:rFonts w:cs="Arial"/>
          <w:color w:val="000000" w:themeColor="text1"/>
          <w:szCs w:val="28"/>
        </w:rPr>
        <w:t xml:space="preserve">indemnizar a la hacienda pública por el perjuicio que le </w:t>
      </w:r>
      <w:r w:rsidR="00D7162F">
        <w:rPr>
          <w:rFonts w:cs="Arial"/>
          <w:color w:val="000000" w:themeColor="text1"/>
          <w:szCs w:val="28"/>
        </w:rPr>
        <w:lastRenderedPageBreak/>
        <w:t>significa dejar de recibir las cantidades no enteradas en tiempo</w:t>
      </w:r>
      <w:r>
        <w:rPr>
          <w:rFonts w:cs="Arial"/>
          <w:color w:val="000000" w:themeColor="text1"/>
          <w:szCs w:val="28"/>
        </w:rPr>
        <w:t>. Asimismo, la previsión de una tasa homologada tiende a</w:t>
      </w:r>
      <w:r w:rsidR="00E62EA6">
        <w:rPr>
          <w:rFonts w:cs="Arial"/>
          <w:color w:val="000000" w:themeColor="text1"/>
          <w:szCs w:val="28"/>
        </w:rPr>
        <w:t xml:space="preserve"> </w:t>
      </w:r>
      <w:r w:rsidR="00D7162F">
        <w:rPr>
          <w:rFonts w:cs="Arial"/>
          <w:color w:val="000000" w:themeColor="text1"/>
          <w:szCs w:val="28"/>
        </w:rPr>
        <w:t xml:space="preserve">desincentivar a los contribuyentes morosos </w:t>
      </w:r>
      <w:r w:rsidR="000459DD">
        <w:rPr>
          <w:rFonts w:cs="Arial"/>
          <w:color w:val="000000" w:themeColor="text1"/>
          <w:szCs w:val="28"/>
        </w:rPr>
        <w:t>para que no continúen o no reiteren conductas que dañan los intereses de toda la sociedad</w:t>
      </w:r>
      <w:r>
        <w:t>, por lo que no puede calificarse como una</w:t>
      </w:r>
      <w:r w:rsidR="00CC4F45">
        <w:t xml:space="preserve"> </w:t>
      </w:r>
      <w:r w:rsidR="004C069A">
        <w:t>expresión distorsionad</w:t>
      </w:r>
      <w:r w:rsidR="00525FE8">
        <w:t>a</w:t>
      </w:r>
      <w:r w:rsidR="004C069A">
        <w:t xml:space="preserve"> </w:t>
      </w:r>
      <w:r w:rsidR="007D134A">
        <w:t xml:space="preserve">ni arbitraria </w:t>
      </w:r>
      <w:r w:rsidR="004C069A">
        <w:t>de la discrecionalidad</w:t>
      </w:r>
      <w:r w:rsidR="00525FE8">
        <w:t xml:space="preserve"> legislativa</w:t>
      </w:r>
      <w:r w:rsidR="007D134A">
        <w:t xml:space="preserve"> en materia fiscal</w:t>
      </w:r>
      <w:r w:rsidR="00F15C1E">
        <w:rPr>
          <w:rFonts w:cs="Arial"/>
          <w:color w:val="000000" w:themeColor="text1"/>
          <w:szCs w:val="28"/>
        </w:rPr>
        <w:t>.</w:t>
      </w:r>
    </w:p>
    <w:p w14:paraId="4833BF50" w14:textId="77777777" w:rsidR="00217D42" w:rsidRDefault="00217D42" w:rsidP="000064EA">
      <w:pPr>
        <w:pStyle w:val="Prrafodelista"/>
        <w:spacing w:line="360" w:lineRule="auto"/>
        <w:rPr>
          <w:rFonts w:cs="Arial"/>
          <w:color w:val="000000" w:themeColor="text1"/>
          <w:szCs w:val="28"/>
        </w:rPr>
      </w:pPr>
    </w:p>
    <w:p w14:paraId="5E90859F" w14:textId="238D9776" w:rsidR="00A56BF5" w:rsidRPr="00060995" w:rsidRDefault="00A56BF5" w:rsidP="00A56BF5">
      <w:pPr>
        <w:pStyle w:val="Prrafodelista"/>
        <w:widowControl w:val="0"/>
        <w:numPr>
          <w:ilvl w:val="0"/>
          <w:numId w:val="1"/>
        </w:numPr>
        <w:autoSpaceDE w:val="0"/>
        <w:autoSpaceDN w:val="0"/>
        <w:adjustRightInd w:val="0"/>
        <w:spacing w:line="360" w:lineRule="auto"/>
        <w:ind w:left="0" w:hanging="567"/>
        <w:rPr>
          <w:rFonts w:cs="Arial"/>
          <w:color w:val="000000" w:themeColor="text1"/>
          <w:szCs w:val="28"/>
        </w:rPr>
      </w:pPr>
      <w:r w:rsidRPr="00060995">
        <w:rPr>
          <w:szCs w:val="28"/>
        </w:rPr>
        <w:t>Además</w:t>
      </w:r>
      <w:r w:rsidRPr="00060995">
        <w:rPr>
          <w:rFonts w:cs="Arial"/>
          <w:color w:val="000000" w:themeColor="text1"/>
          <w:szCs w:val="28"/>
        </w:rPr>
        <w:t>, c</w:t>
      </w:r>
      <w:r w:rsidRPr="00060995">
        <w:rPr>
          <w:szCs w:val="28"/>
        </w:rPr>
        <w:t xml:space="preserve">uando se realiza un pago extemporáneo de contribuciones </w:t>
      </w:r>
      <w:r w:rsidR="00DC0E98" w:rsidRPr="00060995">
        <w:rPr>
          <w:szCs w:val="28"/>
        </w:rPr>
        <w:t>e</w:t>
      </w:r>
      <w:r w:rsidRPr="00060995">
        <w:rPr>
          <w:szCs w:val="28"/>
        </w:rPr>
        <w:t xml:space="preserve">stas se actualizan por </w:t>
      </w:r>
      <w:r w:rsidRPr="00060995">
        <w:rPr>
          <w:b/>
          <w:bCs/>
          <w:szCs w:val="28"/>
        </w:rPr>
        <w:t>un mes completo y no por una fracción de mes</w:t>
      </w:r>
      <w:r w:rsidRPr="00060995">
        <w:rPr>
          <w:szCs w:val="28"/>
        </w:rPr>
        <w:t>, toda vez que para ello se utiliza el INPC (</w:t>
      </w:r>
      <w:r w:rsidR="005F0980" w:rsidRPr="00060995">
        <w:rPr>
          <w:szCs w:val="28"/>
        </w:rPr>
        <w:t>Í</w:t>
      </w:r>
      <w:r w:rsidRPr="00060995">
        <w:rPr>
          <w:szCs w:val="28"/>
        </w:rPr>
        <w:t xml:space="preserve">ndice </w:t>
      </w:r>
      <w:r w:rsidR="005F0980" w:rsidRPr="00060995">
        <w:rPr>
          <w:szCs w:val="28"/>
        </w:rPr>
        <w:t>N</w:t>
      </w:r>
      <w:r w:rsidRPr="00060995">
        <w:rPr>
          <w:szCs w:val="28"/>
        </w:rPr>
        <w:t xml:space="preserve">acional de </w:t>
      </w:r>
      <w:r w:rsidR="005F0980" w:rsidRPr="00060995">
        <w:rPr>
          <w:szCs w:val="28"/>
        </w:rPr>
        <w:t>P</w:t>
      </w:r>
      <w:r w:rsidRPr="00060995">
        <w:rPr>
          <w:szCs w:val="28"/>
        </w:rPr>
        <w:t xml:space="preserve">recios al </w:t>
      </w:r>
      <w:r w:rsidR="005F0980" w:rsidRPr="00060995">
        <w:rPr>
          <w:szCs w:val="28"/>
        </w:rPr>
        <w:t>C</w:t>
      </w:r>
      <w:r w:rsidRPr="00060995">
        <w:rPr>
          <w:szCs w:val="28"/>
        </w:rPr>
        <w:t xml:space="preserve">onsumidor) que </w:t>
      </w:r>
      <w:r w:rsidRPr="00060995">
        <w:rPr>
          <w:color w:val="212121"/>
          <w:szCs w:val="28"/>
        </w:rPr>
        <w:t xml:space="preserve">es calculado por el Banco de México y se publica en el Diario Oficial de la Federación dentro de los primeros diez días del </w:t>
      </w:r>
      <w:r w:rsidRPr="00060995">
        <w:rPr>
          <w:b/>
          <w:bCs/>
          <w:color w:val="212121"/>
          <w:szCs w:val="28"/>
        </w:rPr>
        <w:t xml:space="preserve">mes </w:t>
      </w:r>
      <w:r w:rsidRPr="00060995">
        <w:rPr>
          <w:color w:val="212121"/>
          <w:szCs w:val="28"/>
        </w:rPr>
        <w:t>siguiente al que corresponda.</w:t>
      </w:r>
      <w:r w:rsidRPr="00060995">
        <w:rPr>
          <w:rStyle w:val="Refdenotaalpie"/>
          <w:color w:val="212121"/>
          <w:szCs w:val="28"/>
        </w:rPr>
        <w:footnoteReference w:id="10"/>
      </w:r>
      <w:r w:rsidRPr="00060995">
        <w:rPr>
          <w:color w:val="212121"/>
          <w:szCs w:val="28"/>
        </w:rPr>
        <w:t xml:space="preserve"> Al respecto, el artículo 17-A del Código Fiscal de la Federación dispone lo siguiente:</w:t>
      </w:r>
    </w:p>
    <w:p w14:paraId="6963160D" w14:textId="77777777" w:rsidR="00A56BF5" w:rsidRPr="00060995" w:rsidRDefault="00A56BF5" w:rsidP="00932009">
      <w:pPr>
        <w:pStyle w:val="Prrafodelista"/>
        <w:spacing w:line="480" w:lineRule="auto"/>
        <w:rPr>
          <w:rFonts w:cs="Arial"/>
          <w:color w:val="000000" w:themeColor="text1"/>
          <w:szCs w:val="28"/>
        </w:rPr>
      </w:pPr>
    </w:p>
    <w:p w14:paraId="1951E324" w14:textId="77777777" w:rsidR="00A56BF5" w:rsidRPr="00060995" w:rsidRDefault="00A56BF5" w:rsidP="00060995">
      <w:pPr>
        <w:pStyle w:val="Prrafodelista"/>
        <w:widowControl w:val="0"/>
        <w:autoSpaceDE w:val="0"/>
        <w:autoSpaceDN w:val="0"/>
        <w:adjustRightInd w:val="0"/>
        <w:ind w:left="709" w:right="760"/>
        <w:rPr>
          <w:rFonts w:cs="Arial"/>
          <w:color w:val="000000" w:themeColor="text1"/>
          <w:szCs w:val="28"/>
        </w:rPr>
      </w:pPr>
      <w:r w:rsidRPr="00060995">
        <w:rPr>
          <w:rFonts w:cs="Arial"/>
          <w:b/>
          <w:bCs/>
          <w:color w:val="000000" w:themeColor="text1"/>
          <w:szCs w:val="28"/>
        </w:rPr>
        <w:t>Artículo 17-A.</w:t>
      </w:r>
      <w:r w:rsidRPr="00060995">
        <w:rPr>
          <w:rFonts w:cs="Arial"/>
          <w:color w:val="000000" w:themeColor="text1"/>
          <w:szCs w:val="28"/>
        </w:rPr>
        <w:t xml:space="preserve"> El monto de las contribuciones, aprovechamientos, así como de las devoluciones a cargo del fisco federal,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w:t>
      </w:r>
      <w:r w:rsidRPr="00060995">
        <w:rPr>
          <w:rFonts w:cs="Arial"/>
          <w:b/>
          <w:bCs/>
          <w:color w:val="000000" w:themeColor="text1"/>
          <w:szCs w:val="28"/>
        </w:rPr>
        <w:t>Las contribuciones</w:t>
      </w:r>
      <w:r w:rsidRPr="00060995">
        <w:rPr>
          <w:rFonts w:cs="Arial"/>
          <w:color w:val="000000" w:themeColor="text1"/>
          <w:szCs w:val="28"/>
        </w:rPr>
        <w:t xml:space="preserve">, los aprovechamientos, así como las devoluciones a cargo del fisco federal, </w:t>
      </w:r>
      <w:r w:rsidRPr="00060995">
        <w:rPr>
          <w:rFonts w:cs="Arial"/>
          <w:b/>
          <w:bCs/>
          <w:color w:val="000000" w:themeColor="text1"/>
          <w:szCs w:val="28"/>
        </w:rPr>
        <w:t>no se actualizarán por fracciones de mes</w:t>
      </w:r>
      <w:r w:rsidRPr="00060995">
        <w:rPr>
          <w:rFonts w:cs="Arial"/>
          <w:color w:val="000000" w:themeColor="text1"/>
          <w:szCs w:val="28"/>
        </w:rPr>
        <w:t>. (</w:t>
      </w:r>
      <w:r w:rsidRPr="00060995">
        <w:rPr>
          <w:rFonts w:cs="Arial"/>
          <w:b/>
          <w:bCs/>
          <w:color w:val="000000" w:themeColor="text1"/>
          <w:szCs w:val="28"/>
        </w:rPr>
        <w:t>Énfasis agregado</w:t>
      </w:r>
      <w:r w:rsidRPr="00060995">
        <w:rPr>
          <w:rFonts w:cs="Arial"/>
          <w:color w:val="000000" w:themeColor="text1"/>
          <w:szCs w:val="28"/>
        </w:rPr>
        <w:t>)</w:t>
      </w:r>
    </w:p>
    <w:p w14:paraId="123A385A" w14:textId="77777777" w:rsidR="00A56BF5" w:rsidRPr="00060995" w:rsidRDefault="00A56BF5" w:rsidP="00932009">
      <w:pPr>
        <w:pStyle w:val="Prrafodelista"/>
        <w:spacing w:line="480" w:lineRule="auto"/>
        <w:rPr>
          <w:rFonts w:cs="Arial"/>
          <w:color w:val="000000" w:themeColor="text1"/>
          <w:szCs w:val="28"/>
        </w:rPr>
      </w:pPr>
    </w:p>
    <w:p w14:paraId="664272B9" w14:textId="253C9415" w:rsidR="003D1F14" w:rsidRDefault="00C55E3B" w:rsidP="00F3423F">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060995">
        <w:rPr>
          <w:rFonts w:cs="Arial"/>
          <w:color w:val="000000" w:themeColor="text1"/>
          <w:szCs w:val="28"/>
        </w:rPr>
        <w:t xml:space="preserve">En este sentido, </w:t>
      </w:r>
      <w:r w:rsidR="00F80FF2" w:rsidRPr="00060995">
        <w:rPr>
          <w:rFonts w:cs="Arial"/>
          <w:color w:val="000000" w:themeColor="text1"/>
          <w:szCs w:val="28"/>
        </w:rPr>
        <w:t>el hecho de que</w:t>
      </w:r>
      <w:r w:rsidR="00E62712" w:rsidRPr="00060995">
        <w:rPr>
          <w:rFonts w:cs="Arial"/>
          <w:color w:val="000000" w:themeColor="text1"/>
          <w:szCs w:val="28"/>
        </w:rPr>
        <w:t xml:space="preserve"> </w:t>
      </w:r>
      <w:r w:rsidR="002C1135" w:rsidRPr="00060995">
        <w:rPr>
          <w:rFonts w:cs="Arial"/>
          <w:color w:val="000000" w:themeColor="text1"/>
          <w:szCs w:val="28"/>
        </w:rPr>
        <w:t>se</w:t>
      </w:r>
      <w:r w:rsidR="00E62712" w:rsidRPr="00060995">
        <w:rPr>
          <w:rFonts w:cs="Arial"/>
          <w:color w:val="000000" w:themeColor="text1"/>
          <w:szCs w:val="28"/>
        </w:rPr>
        <w:t xml:space="preserve"> </w:t>
      </w:r>
      <w:r w:rsidR="00885496" w:rsidRPr="00060995">
        <w:rPr>
          <w:rFonts w:cs="Arial"/>
          <w:color w:val="000000" w:themeColor="text1"/>
          <w:szCs w:val="28"/>
        </w:rPr>
        <w:t xml:space="preserve">haya </w:t>
      </w:r>
      <w:r w:rsidR="002C1135" w:rsidRPr="00060995">
        <w:rPr>
          <w:rFonts w:cs="Arial"/>
          <w:color w:val="000000" w:themeColor="text1"/>
          <w:szCs w:val="28"/>
        </w:rPr>
        <w:t>previsto la aplicación de recargos con una tasa igual por fracción de mes o mes completo</w:t>
      </w:r>
      <w:r w:rsidRPr="00060995">
        <w:rPr>
          <w:rFonts w:cs="Arial"/>
          <w:color w:val="000000" w:themeColor="text1"/>
          <w:szCs w:val="28"/>
        </w:rPr>
        <w:t xml:space="preserve"> no </w:t>
      </w:r>
      <w:r w:rsidRPr="00060995">
        <w:rPr>
          <w:rFonts w:cs="Arial"/>
          <w:color w:val="000000" w:themeColor="text1"/>
          <w:szCs w:val="28"/>
        </w:rPr>
        <w:lastRenderedPageBreak/>
        <w:t>torna irrazonable</w:t>
      </w:r>
      <w:r w:rsidR="002C1135">
        <w:rPr>
          <w:rFonts w:cs="Arial"/>
          <w:color w:val="000000" w:themeColor="text1"/>
          <w:szCs w:val="28"/>
        </w:rPr>
        <w:t xml:space="preserve"> al precepto reclamado</w:t>
      </w:r>
      <w:r>
        <w:rPr>
          <w:rFonts w:cs="Arial"/>
          <w:color w:val="000000" w:themeColor="text1"/>
          <w:szCs w:val="28"/>
        </w:rPr>
        <w:t>,</w:t>
      </w:r>
      <w:r w:rsidR="004B2ED5" w:rsidRPr="00D43F84">
        <w:rPr>
          <w:rFonts w:cs="Arial"/>
          <w:color w:val="000000" w:themeColor="text1"/>
          <w:szCs w:val="28"/>
        </w:rPr>
        <w:t xml:space="preserve"> </w:t>
      </w:r>
      <w:r w:rsidR="00846FF7" w:rsidRPr="00D43F84">
        <w:rPr>
          <w:rFonts w:cs="Arial"/>
          <w:color w:val="000000" w:themeColor="text1"/>
          <w:szCs w:val="28"/>
        </w:rPr>
        <w:t>ya que el legislador actuó de conformidad con la finalidad buscada con los recargos</w:t>
      </w:r>
      <w:r>
        <w:rPr>
          <w:rFonts w:cs="Arial"/>
          <w:color w:val="000000" w:themeColor="text1"/>
          <w:szCs w:val="28"/>
        </w:rPr>
        <w:t>,</w:t>
      </w:r>
      <w:r w:rsidR="00846FF7" w:rsidRPr="00D43F84">
        <w:rPr>
          <w:rFonts w:cs="Arial"/>
          <w:color w:val="000000" w:themeColor="text1"/>
          <w:szCs w:val="28"/>
        </w:rPr>
        <w:t xml:space="preserve"> </w:t>
      </w:r>
      <w:r w:rsidR="007F4CB5" w:rsidRPr="00D43F84">
        <w:rPr>
          <w:rFonts w:cs="Arial"/>
          <w:color w:val="000000" w:themeColor="text1"/>
          <w:szCs w:val="28"/>
        </w:rPr>
        <w:t>que es la de generar un</w:t>
      </w:r>
      <w:r>
        <w:rPr>
          <w:rFonts w:cs="Arial"/>
          <w:color w:val="000000" w:themeColor="text1"/>
          <w:szCs w:val="28"/>
        </w:rPr>
        <w:t xml:space="preserve">a consecuencia normativa </w:t>
      </w:r>
      <w:r w:rsidR="007F4CB5" w:rsidRPr="00D43F84">
        <w:rPr>
          <w:rFonts w:cs="Arial"/>
          <w:color w:val="000000" w:themeColor="text1"/>
          <w:szCs w:val="28"/>
        </w:rPr>
        <w:t>para indemnizar al Estado por las cantidades no recibidas oportunamente</w:t>
      </w:r>
      <w:r w:rsidR="002C1135">
        <w:rPr>
          <w:rFonts w:cs="Arial"/>
          <w:color w:val="000000" w:themeColor="text1"/>
          <w:szCs w:val="28"/>
        </w:rPr>
        <w:t>.</w:t>
      </w:r>
      <w:r w:rsidR="0040428F">
        <w:rPr>
          <w:rStyle w:val="Refdenotaalpie"/>
          <w:rFonts w:cs="Arial"/>
          <w:color w:val="000000" w:themeColor="text1"/>
          <w:szCs w:val="28"/>
        </w:rPr>
        <w:footnoteReference w:id="11"/>
      </w:r>
    </w:p>
    <w:p w14:paraId="0956399E" w14:textId="77777777" w:rsidR="008F011E" w:rsidRPr="008F011E" w:rsidRDefault="008F011E" w:rsidP="00F3423F">
      <w:pPr>
        <w:pStyle w:val="Prrafodelista"/>
        <w:widowControl w:val="0"/>
        <w:spacing w:line="360" w:lineRule="auto"/>
        <w:rPr>
          <w:rFonts w:cs="Arial"/>
          <w:color w:val="000000" w:themeColor="text1"/>
          <w:szCs w:val="28"/>
        </w:rPr>
      </w:pPr>
    </w:p>
    <w:p w14:paraId="2D96B2CD" w14:textId="1B32B01A" w:rsidR="008F011E" w:rsidRPr="00F80FF2" w:rsidRDefault="002C1135" w:rsidP="00F3423F">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Asimismo</w:t>
      </w:r>
      <w:r w:rsidR="008F011E">
        <w:rPr>
          <w:rFonts w:cs="Arial"/>
          <w:color w:val="000000" w:themeColor="text1"/>
          <w:szCs w:val="28"/>
        </w:rPr>
        <w:t>, la tasa homologada que cuestiona la quejosa se aplica en relación directa con el monto de las contribuciones omitidas,</w:t>
      </w:r>
      <w:r w:rsidR="00FA41E1">
        <w:rPr>
          <w:rStyle w:val="Refdenotaalpie"/>
          <w:rFonts w:cs="Arial"/>
          <w:color w:val="000000" w:themeColor="text1"/>
          <w:szCs w:val="28"/>
        </w:rPr>
        <w:footnoteReference w:id="12"/>
      </w:r>
      <w:r w:rsidR="008F011E">
        <w:rPr>
          <w:rFonts w:cs="Arial"/>
          <w:color w:val="000000" w:themeColor="text1"/>
          <w:szCs w:val="28"/>
        </w:rPr>
        <w:t xml:space="preserve"> que es </w:t>
      </w:r>
      <w:r>
        <w:rPr>
          <w:rFonts w:cs="Arial"/>
          <w:color w:val="000000" w:themeColor="text1"/>
          <w:szCs w:val="28"/>
        </w:rPr>
        <w:t xml:space="preserve">la </w:t>
      </w:r>
      <w:r>
        <w:rPr>
          <w:rFonts w:cs="Arial"/>
          <w:color w:val="000000" w:themeColor="text1"/>
          <w:szCs w:val="28"/>
        </w:rPr>
        <w:lastRenderedPageBreak/>
        <w:t>principal exigencia</w:t>
      </w:r>
      <w:r w:rsidR="008F011E">
        <w:rPr>
          <w:rFonts w:cs="Arial"/>
          <w:color w:val="000000" w:themeColor="text1"/>
          <w:szCs w:val="28"/>
        </w:rPr>
        <w:t xml:space="preserve"> constitucional que impone el principio de proporcionalidad tributaria aplicable a los recargos.</w:t>
      </w:r>
    </w:p>
    <w:p w14:paraId="09532EB4" w14:textId="77777777" w:rsidR="004F3594" w:rsidRPr="004F3594" w:rsidRDefault="004F3594" w:rsidP="00C7193E">
      <w:pPr>
        <w:pStyle w:val="Prrafodelista"/>
        <w:spacing w:line="360" w:lineRule="auto"/>
        <w:rPr>
          <w:rFonts w:cs="Arial"/>
          <w:color w:val="000000" w:themeColor="text1"/>
          <w:szCs w:val="28"/>
        </w:rPr>
      </w:pPr>
    </w:p>
    <w:p w14:paraId="5E6B92DD" w14:textId="3B366D7A" w:rsidR="00511AC6" w:rsidRDefault="002C1135" w:rsidP="00F3423F">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Más aún, </w:t>
      </w:r>
      <w:r w:rsidR="00511AC6">
        <w:rPr>
          <w:rFonts w:cs="Arial"/>
          <w:color w:val="000000" w:themeColor="text1"/>
          <w:szCs w:val="28"/>
        </w:rPr>
        <w:t>no existe imperativo constitucional que obligue al legislador a prever una tasa progresiva para los recargos</w:t>
      </w:r>
      <w:r>
        <w:rPr>
          <w:rFonts w:cs="Arial"/>
          <w:color w:val="000000" w:themeColor="text1"/>
          <w:szCs w:val="28"/>
        </w:rPr>
        <w:t xml:space="preserve"> en los términos que más convengan a los contribuyentes morosos</w:t>
      </w:r>
      <w:r w:rsidR="00511AC6">
        <w:rPr>
          <w:rFonts w:cs="Arial"/>
          <w:color w:val="000000" w:themeColor="text1"/>
          <w:szCs w:val="28"/>
        </w:rPr>
        <w:t xml:space="preserve">, como </w:t>
      </w:r>
      <w:r>
        <w:rPr>
          <w:rFonts w:cs="Arial"/>
          <w:color w:val="000000" w:themeColor="text1"/>
          <w:szCs w:val="28"/>
        </w:rPr>
        <w:t xml:space="preserve">de alguna manera </w:t>
      </w:r>
      <w:r w:rsidR="00511AC6">
        <w:rPr>
          <w:rFonts w:cs="Arial"/>
          <w:color w:val="000000" w:themeColor="text1"/>
          <w:szCs w:val="28"/>
        </w:rPr>
        <w:t>pretende la quejosa</w:t>
      </w:r>
      <w:r>
        <w:rPr>
          <w:rFonts w:cs="Arial"/>
          <w:color w:val="000000" w:themeColor="text1"/>
          <w:szCs w:val="28"/>
        </w:rPr>
        <w:t>. Por el contrario,</w:t>
      </w:r>
      <w:r w:rsidR="00511AC6">
        <w:rPr>
          <w:rFonts w:cs="Arial"/>
          <w:color w:val="000000" w:themeColor="text1"/>
          <w:szCs w:val="28"/>
        </w:rPr>
        <w:t xml:space="preserve"> en ese ámbito, el principio de proporcionalidad tributaria únicamente vincula a que el </w:t>
      </w:r>
      <w:r w:rsidR="006F2D92">
        <w:rPr>
          <w:rFonts w:cs="Arial"/>
          <w:color w:val="000000" w:themeColor="text1"/>
          <w:szCs w:val="28"/>
        </w:rPr>
        <w:t>P</w:t>
      </w:r>
      <w:r w:rsidR="00511AC6">
        <w:rPr>
          <w:rFonts w:cs="Arial"/>
          <w:color w:val="000000" w:themeColor="text1"/>
          <w:szCs w:val="28"/>
        </w:rPr>
        <w:t xml:space="preserve">oder </w:t>
      </w:r>
      <w:r w:rsidR="006F2D92">
        <w:rPr>
          <w:rFonts w:cs="Arial"/>
          <w:color w:val="000000" w:themeColor="text1"/>
          <w:szCs w:val="28"/>
        </w:rPr>
        <w:t>L</w:t>
      </w:r>
      <w:r w:rsidR="00511AC6">
        <w:rPr>
          <w:rFonts w:cs="Arial"/>
          <w:color w:val="000000" w:themeColor="text1"/>
          <w:szCs w:val="28"/>
        </w:rPr>
        <w:t>egislativo diseñe las tasas respectivas atendiendo a</w:t>
      </w:r>
      <w:r>
        <w:rPr>
          <w:rFonts w:cs="Arial"/>
          <w:color w:val="000000" w:themeColor="text1"/>
          <w:szCs w:val="28"/>
        </w:rPr>
        <w:t>l monto de las contribuciones omitidas y teniendo como referente</w:t>
      </w:r>
      <w:r w:rsidR="00511AC6">
        <w:rPr>
          <w:rFonts w:cs="Arial"/>
          <w:color w:val="000000" w:themeColor="text1"/>
          <w:szCs w:val="28"/>
        </w:rPr>
        <w:t xml:space="preserve"> elementos razonables, como en el caso es una tasa homologada aplicable a los contribuyentes que no cumplen diligentemente con sus obligaciones fiscales</w:t>
      </w:r>
      <w:r>
        <w:rPr>
          <w:rFonts w:cs="Arial"/>
          <w:color w:val="000000" w:themeColor="text1"/>
          <w:szCs w:val="28"/>
        </w:rPr>
        <w:t xml:space="preserve"> ya sea por mes o por fracción de mes</w:t>
      </w:r>
      <w:r w:rsidR="00511AC6">
        <w:rPr>
          <w:rFonts w:cs="Arial"/>
          <w:color w:val="000000" w:themeColor="text1"/>
          <w:szCs w:val="28"/>
        </w:rPr>
        <w:t xml:space="preserve">. </w:t>
      </w:r>
    </w:p>
    <w:p w14:paraId="083671B1" w14:textId="77777777" w:rsidR="00511AC6" w:rsidRPr="00511AC6" w:rsidRDefault="00511AC6" w:rsidP="00F3423F">
      <w:pPr>
        <w:pStyle w:val="Prrafodelista"/>
        <w:widowControl w:val="0"/>
        <w:spacing w:line="360" w:lineRule="auto"/>
        <w:rPr>
          <w:rFonts w:cs="Arial"/>
          <w:color w:val="000000" w:themeColor="text1"/>
          <w:szCs w:val="28"/>
        </w:rPr>
      </w:pPr>
    </w:p>
    <w:p w14:paraId="2941C999" w14:textId="5065F515" w:rsidR="008C7402" w:rsidRPr="00115A9E" w:rsidRDefault="00511AC6" w:rsidP="00F23801">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511AC6">
        <w:rPr>
          <w:rFonts w:cs="Arial"/>
          <w:color w:val="000000" w:themeColor="text1"/>
          <w:szCs w:val="28"/>
        </w:rPr>
        <w:t>De este modo,</w:t>
      </w:r>
      <w:r>
        <w:rPr>
          <w:rFonts w:cs="Arial"/>
          <w:color w:val="000000" w:themeColor="text1"/>
          <w:szCs w:val="28"/>
        </w:rPr>
        <w:t xml:space="preserve"> la tasa</w:t>
      </w:r>
      <w:r w:rsidR="00247DCF" w:rsidRPr="00511AC6">
        <w:rPr>
          <w:rFonts w:cs="Arial"/>
          <w:color w:val="000000" w:themeColor="text1"/>
          <w:szCs w:val="28"/>
        </w:rPr>
        <w:t xml:space="preserve"> de recargos y el método para su pago</w:t>
      </w:r>
      <w:r w:rsidR="00400585" w:rsidRPr="00511AC6">
        <w:rPr>
          <w:rFonts w:cs="Arial"/>
          <w:color w:val="000000" w:themeColor="text1"/>
          <w:szCs w:val="28"/>
        </w:rPr>
        <w:t xml:space="preserve"> </w:t>
      </w:r>
      <w:r>
        <w:rPr>
          <w:rFonts w:cs="Arial"/>
          <w:color w:val="000000" w:themeColor="text1"/>
          <w:szCs w:val="28"/>
        </w:rPr>
        <w:t xml:space="preserve">tanto </w:t>
      </w:r>
      <w:r w:rsidR="00400585" w:rsidRPr="00511AC6">
        <w:rPr>
          <w:rFonts w:cs="Arial"/>
          <w:color w:val="000000" w:themeColor="text1"/>
          <w:szCs w:val="28"/>
        </w:rPr>
        <w:t xml:space="preserve">por fracción de mes </w:t>
      </w:r>
      <w:r>
        <w:rPr>
          <w:rFonts w:cs="Arial"/>
          <w:color w:val="000000" w:themeColor="text1"/>
          <w:szCs w:val="28"/>
        </w:rPr>
        <w:t>como por</w:t>
      </w:r>
      <w:r w:rsidR="00400585" w:rsidRPr="00511AC6">
        <w:rPr>
          <w:rFonts w:cs="Arial"/>
          <w:color w:val="000000" w:themeColor="text1"/>
          <w:szCs w:val="28"/>
        </w:rPr>
        <w:t xml:space="preserve"> mes completo</w:t>
      </w:r>
      <w:r w:rsidR="00247DCF" w:rsidRPr="00511AC6">
        <w:rPr>
          <w:rFonts w:cs="Arial"/>
          <w:color w:val="000000" w:themeColor="text1"/>
          <w:szCs w:val="28"/>
        </w:rPr>
        <w:t xml:space="preserve"> </w:t>
      </w:r>
      <w:r w:rsidR="00F80FF2" w:rsidRPr="00511AC6">
        <w:rPr>
          <w:rFonts w:cs="Arial"/>
          <w:color w:val="000000" w:themeColor="text1"/>
          <w:szCs w:val="28"/>
        </w:rPr>
        <w:t>resultan</w:t>
      </w:r>
      <w:r w:rsidR="00B43112" w:rsidRPr="00511AC6">
        <w:rPr>
          <w:rFonts w:cs="Arial"/>
          <w:color w:val="000000" w:themeColor="text1"/>
          <w:szCs w:val="28"/>
        </w:rPr>
        <w:t xml:space="preserve"> </w:t>
      </w:r>
      <w:r w:rsidR="00F80FF2" w:rsidRPr="00511AC6">
        <w:rPr>
          <w:rFonts w:cs="Arial"/>
          <w:color w:val="000000" w:themeColor="text1"/>
          <w:szCs w:val="28"/>
        </w:rPr>
        <w:t>compatibles con el principio de proporcionalidad tributaria</w:t>
      </w:r>
      <w:r w:rsidR="00B43112" w:rsidRPr="00511AC6">
        <w:rPr>
          <w:rFonts w:cs="Arial"/>
          <w:color w:val="000000" w:themeColor="text1"/>
          <w:szCs w:val="28"/>
        </w:rPr>
        <w:t>,</w:t>
      </w:r>
      <w:r w:rsidR="002C1135">
        <w:rPr>
          <w:rFonts w:cs="Arial"/>
          <w:color w:val="000000" w:themeColor="text1"/>
          <w:szCs w:val="28"/>
        </w:rPr>
        <w:t xml:space="preserve"> no solo por ajustarse a los parámetros que dicho principio tiene en relación con la figura de los recargos, sino también porque supera un</w:t>
      </w:r>
      <w:r>
        <w:rPr>
          <w:rFonts w:cs="Arial"/>
          <w:color w:val="000000" w:themeColor="text1"/>
          <w:szCs w:val="28"/>
        </w:rPr>
        <w:t xml:space="preserve"> escrutinio constitucional </w:t>
      </w:r>
      <w:r w:rsidR="002C1135">
        <w:rPr>
          <w:rFonts w:cs="Arial"/>
          <w:color w:val="000000" w:themeColor="text1"/>
          <w:szCs w:val="28"/>
        </w:rPr>
        <w:t>ordinario</w:t>
      </w:r>
      <w:r w:rsidR="003D51B1">
        <w:rPr>
          <w:rFonts w:cs="Arial"/>
          <w:color w:val="000000" w:themeColor="text1"/>
          <w:szCs w:val="28"/>
        </w:rPr>
        <w:t xml:space="preserve"> que es el conducente cuando se examinan materias como la fiscal, en las que el legislador tiene un amplio m</w:t>
      </w:r>
      <w:r>
        <w:rPr>
          <w:rFonts w:cs="Arial"/>
          <w:color w:val="000000" w:themeColor="text1"/>
          <w:szCs w:val="28"/>
        </w:rPr>
        <w:t>argen de libertad configurativa</w:t>
      </w:r>
      <w:r w:rsidR="00F80FF2" w:rsidRPr="00511AC6">
        <w:rPr>
          <w:rFonts w:cs="Arial"/>
          <w:color w:val="000000" w:themeColor="text1"/>
          <w:szCs w:val="28"/>
        </w:rPr>
        <w:t>.</w:t>
      </w:r>
      <w:r w:rsidR="00115A9E">
        <w:rPr>
          <w:rFonts w:cs="Arial"/>
          <w:color w:val="000000" w:themeColor="text1"/>
          <w:szCs w:val="28"/>
        </w:rPr>
        <w:t xml:space="preserve"> </w:t>
      </w:r>
      <w:r w:rsidR="008C7402" w:rsidRPr="00115A9E">
        <w:rPr>
          <w:rFonts w:cs="Arial"/>
          <w:color w:val="000000" w:themeColor="text1"/>
          <w:szCs w:val="28"/>
        </w:rPr>
        <w:t>De ahí lo infundado del argumento</w:t>
      </w:r>
      <w:r w:rsidR="00115A9E" w:rsidRPr="00115A9E">
        <w:rPr>
          <w:rFonts w:cs="Arial"/>
          <w:color w:val="000000" w:themeColor="text1"/>
          <w:szCs w:val="28"/>
        </w:rPr>
        <w:t xml:space="preserve"> que se examina</w:t>
      </w:r>
      <w:r w:rsidR="008C7402" w:rsidRPr="00115A9E">
        <w:rPr>
          <w:rFonts w:cs="Arial"/>
          <w:color w:val="000000" w:themeColor="text1"/>
          <w:szCs w:val="28"/>
        </w:rPr>
        <w:t>.</w:t>
      </w:r>
    </w:p>
    <w:p w14:paraId="3534ACEB" w14:textId="77777777" w:rsidR="008C7402" w:rsidRPr="008C7402" w:rsidRDefault="008C7402" w:rsidP="00F23801">
      <w:pPr>
        <w:pStyle w:val="Prrafodelista"/>
        <w:widowControl w:val="0"/>
        <w:spacing w:line="360" w:lineRule="auto"/>
        <w:rPr>
          <w:rFonts w:cs="Arial"/>
          <w:color w:val="000000" w:themeColor="text1"/>
          <w:szCs w:val="28"/>
        </w:rPr>
      </w:pPr>
    </w:p>
    <w:p w14:paraId="4F3EBF10" w14:textId="2B255DE6" w:rsidR="008C7402" w:rsidRDefault="008C7402" w:rsidP="00F23801">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C4375F">
        <w:rPr>
          <w:rFonts w:cs="Arial"/>
          <w:b/>
          <w:bCs/>
          <w:color w:val="000000" w:themeColor="text1"/>
          <w:szCs w:val="28"/>
        </w:rPr>
        <w:t>Ar</w:t>
      </w:r>
      <w:r>
        <w:rPr>
          <w:rFonts w:cs="Arial"/>
          <w:b/>
          <w:bCs/>
          <w:color w:val="000000" w:themeColor="text1"/>
          <w:szCs w:val="28"/>
        </w:rPr>
        <w:t xml:space="preserve">gumentos relacionados con equidad tributaria. </w:t>
      </w:r>
      <w:r w:rsidR="003D51B1">
        <w:rPr>
          <w:rFonts w:cs="Arial"/>
          <w:color w:val="000000" w:themeColor="text1"/>
          <w:szCs w:val="28"/>
        </w:rPr>
        <w:t>Por otra parte, la quejosa apunta que el precepto reclamado</w:t>
      </w:r>
      <w:r w:rsidR="00D00DDE">
        <w:rPr>
          <w:rFonts w:cs="Arial"/>
          <w:color w:val="000000" w:themeColor="text1"/>
          <w:szCs w:val="28"/>
        </w:rPr>
        <w:t xml:space="preserve"> vulnera el principio</w:t>
      </w:r>
      <w:r w:rsidR="003D51B1">
        <w:rPr>
          <w:rFonts w:cs="Arial"/>
          <w:color w:val="000000" w:themeColor="text1"/>
          <w:szCs w:val="28"/>
        </w:rPr>
        <w:t xml:space="preserve"> de equidad tributaria</w:t>
      </w:r>
      <w:r w:rsidR="00D00DDE">
        <w:rPr>
          <w:rFonts w:cs="Arial"/>
          <w:color w:val="000000" w:themeColor="text1"/>
          <w:szCs w:val="28"/>
        </w:rPr>
        <w:t xml:space="preserve"> al imponer </w:t>
      </w:r>
      <w:r w:rsidR="00721861">
        <w:rPr>
          <w:rFonts w:cs="Arial"/>
          <w:color w:val="000000" w:themeColor="text1"/>
          <w:szCs w:val="28"/>
        </w:rPr>
        <w:t>la misma tasa de recargos por</w:t>
      </w:r>
      <w:r w:rsidR="00E827AC">
        <w:rPr>
          <w:rFonts w:cs="Arial"/>
          <w:color w:val="000000" w:themeColor="text1"/>
          <w:szCs w:val="28"/>
        </w:rPr>
        <w:t xml:space="preserve"> el retraso de pago, ya sea por una fracción de mes o por cada mes completo</w:t>
      </w:r>
      <w:r w:rsidR="000B0605">
        <w:rPr>
          <w:rFonts w:cs="Arial"/>
          <w:color w:val="000000" w:themeColor="text1"/>
          <w:szCs w:val="28"/>
        </w:rPr>
        <w:t>. E</w:t>
      </w:r>
      <w:r w:rsidR="00E827AC">
        <w:rPr>
          <w:rFonts w:cs="Arial"/>
          <w:color w:val="000000" w:themeColor="text1"/>
          <w:szCs w:val="28"/>
        </w:rPr>
        <w:t>s</w:t>
      </w:r>
      <w:r w:rsidR="000B0605">
        <w:rPr>
          <w:rFonts w:cs="Arial"/>
          <w:color w:val="000000" w:themeColor="text1"/>
          <w:szCs w:val="28"/>
        </w:rPr>
        <w:t xml:space="preserve">to </w:t>
      </w:r>
      <w:r w:rsidR="000B0605">
        <w:rPr>
          <w:rFonts w:cs="Arial"/>
          <w:color w:val="000000" w:themeColor="text1"/>
          <w:szCs w:val="28"/>
        </w:rPr>
        <w:lastRenderedPageBreak/>
        <w:t>es</w:t>
      </w:r>
      <w:r w:rsidR="00E827AC">
        <w:rPr>
          <w:rFonts w:cs="Arial"/>
          <w:color w:val="000000" w:themeColor="text1"/>
          <w:szCs w:val="28"/>
        </w:rPr>
        <w:t xml:space="preserve">, </w:t>
      </w:r>
      <w:r w:rsidR="008B6724">
        <w:rPr>
          <w:rFonts w:cs="Arial"/>
          <w:color w:val="000000" w:themeColor="text1"/>
          <w:szCs w:val="28"/>
        </w:rPr>
        <w:t xml:space="preserve">se determina idéntico porcentaje de recargos a </w:t>
      </w:r>
      <w:r w:rsidR="000360F6">
        <w:rPr>
          <w:rFonts w:cs="Arial"/>
          <w:color w:val="000000" w:themeColor="text1"/>
          <w:szCs w:val="28"/>
        </w:rPr>
        <w:t>l</w:t>
      </w:r>
      <w:r w:rsidR="00721861">
        <w:rPr>
          <w:rFonts w:cs="Arial"/>
          <w:color w:val="000000" w:themeColor="text1"/>
          <w:szCs w:val="28"/>
        </w:rPr>
        <w:t xml:space="preserve">os contribuyentes </w:t>
      </w:r>
      <w:r w:rsidR="000360F6">
        <w:rPr>
          <w:rFonts w:cs="Arial"/>
          <w:color w:val="000000" w:themeColor="text1"/>
          <w:szCs w:val="28"/>
        </w:rPr>
        <w:t xml:space="preserve">que </w:t>
      </w:r>
      <w:r w:rsidR="00721861">
        <w:rPr>
          <w:rFonts w:cs="Arial"/>
          <w:color w:val="000000" w:themeColor="text1"/>
          <w:szCs w:val="28"/>
        </w:rPr>
        <w:t xml:space="preserve">pagan con uno o dos días de retraso y </w:t>
      </w:r>
      <w:r w:rsidR="000360F6">
        <w:rPr>
          <w:rFonts w:cs="Arial"/>
          <w:color w:val="000000" w:themeColor="text1"/>
          <w:szCs w:val="28"/>
        </w:rPr>
        <w:t xml:space="preserve">a </w:t>
      </w:r>
      <w:r w:rsidR="00A501D6">
        <w:rPr>
          <w:rFonts w:cs="Arial"/>
          <w:color w:val="000000" w:themeColor="text1"/>
          <w:szCs w:val="28"/>
        </w:rPr>
        <w:t xml:space="preserve">quienes </w:t>
      </w:r>
      <w:r w:rsidR="000360F6">
        <w:rPr>
          <w:rFonts w:cs="Arial"/>
          <w:color w:val="000000" w:themeColor="text1"/>
          <w:szCs w:val="28"/>
        </w:rPr>
        <w:t xml:space="preserve">lo hacen </w:t>
      </w:r>
      <w:r w:rsidR="00721861">
        <w:rPr>
          <w:rFonts w:cs="Arial"/>
          <w:color w:val="000000" w:themeColor="text1"/>
          <w:szCs w:val="28"/>
        </w:rPr>
        <w:t>un mes después</w:t>
      </w:r>
      <w:r w:rsidR="000B0605">
        <w:rPr>
          <w:rFonts w:cs="Arial"/>
          <w:color w:val="000000" w:themeColor="text1"/>
          <w:szCs w:val="28"/>
        </w:rPr>
        <w:t>,</w:t>
      </w:r>
      <w:r w:rsidR="00CA4D4D">
        <w:rPr>
          <w:rFonts w:cs="Arial"/>
          <w:color w:val="000000" w:themeColor="text1"/>
          <w:szCs w:val="28"/>
        </w:rPr>
        <w:t xml:space="preserve"> lo cual </w:t>
      </w:r>
      <w:r w:rsidR="00721861">
        <w:rPr>
          <w:rFonts w:cs="Arial"/>
          <w:color w:val="000000" w:themeColor="text1"/>
          <w:szCs w:val="28"/>
        </w:rPr>
        <w:t>lo</w:t>
      </w:r>
      <w:r w:rsidR="00CA4D4D">
        <w:rPr>
          <w:rFonts w:cs="Arial"/>
          <w:color w:val="000000" w:themeColor="text1"/>
          <w:szCs w:val="28"/>
        </w:rPr>
        <w:t>s</w:t>
      </w:r>
      <w:r w:rsidR="00721861">
        <w:rPr>
          <w:rFonts w:cs="Arial"/>
          <w:color w:val="000000" w:themeColor="text1"/>
          <w:szCs w:val="28"/>
        </w:rPr>
        <w:t xml:space="preserve"> coloca en </w:t>
      </w:r>
      <w:r w:rsidR="00CA4D4D">
        <w:rPr>
          <w:rFonts w:cs="Arial"/>
          <w:color w:val="000000" w:themeColor="text1"/>
          <w:szCs w:val="28"/>
        </w:rPr>
        <w:t xml:space="preserve">situaciones jurídicas distintas y, por tanto, </w:t>
      </w:r>
      <w:r w:rsidR="00721861">
        <w:rPr>
          <w:rFonts w:cs="Arial"/>
          <w:color w:val="000000" w:themeColor="text1"/>
          <w:szCs w:val="28"/>
        </w:rPr>
        <w:t>deberían recibir un trato desigual.</w:t>
      </w:r>
    </w:p>
    <w:p w14:paraId="2F623756" w14:textId="77777777" w:rsidR="003D3273" w:rsidRPr="003D3273" w:rsidRDefault="003D3273" w:rsidP="005A738B">
      <w:pPr>
        <w:pStyle w:val="Prrafodelista"/>
        <w:spacing w:line="360" w:lineRule="auto"/>
        <w:rPr>
          <w:rFonts w:cs="Arial"/>
          <w:color w:val="000000" w:themeColor="text1"/>
          <w:szCs w:val="28"/>
        </w:rPr>
      </w:pPr>
    </w:p>
    <w:p w14:paraId="75D2B477" w14:textId="13B076BD" w:rsidR="003D3273" w:rsidRDefault="001A1C8B" w:rsidP="001D52D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Como se observa,</w:t>
      </w:r>
      <w:r w:rsidR="003D3273">
        <w:rPr>
          <w:rFonts w:cs="Arial"/>
          <w:color w:val="000000" w:themeColor="text1"/>
          <w:szCs w:val="28"/>
        </w:rPr>
        <w:t xml:space="preserve"> la </w:t>
      </w:r>
      <w:r w:rsidR="00310D63">
        <w:rPr>
          <w:rFonts w:cs="Arial"/>
          <w:color w:val="000000" w:themeColor="text1"/>
          <w:szCs w:val="28"/>
        </w:rPr>
        <w:t>quejosa</w:t>
      </w:r>
      <w:r>
        <w:rPr>
          <w:rFonts w:cs="Arial"/>
          <w:color w:val="000000" w:themeColor="text1"/>
          <w:szCs w:val="28"/>
        </w:rPr>
        <w:t xml:space="preserve"> cuestiona que el precepto reclamado no prevea u</w:t>
      </w:r>
      <w:r w:rsidR="003D3273">
        <w:rPr>
          <w:rFonts w:cs="Arial"/>
          <w:color w:val="000000" w:themeColor="text1"/>
          <w:szCs w:val="28"/>
        </w:rPr>
        <w:t xml:space="preserve">na tasa </w:t>
      </w:r>
      <w:r w:rsidR="0027435B">
        <w:rPr>
          <w:rFonts w:cs="Arial"/>
          <w:color w:val="000000" w:themeColor="text1"/>
          <w:szCs w:val="28"/>
        </w:rPr>
        <w:t xml:space="preserve">progresiva en la cual se </w:t>
      </w:r>
      <w:r w:rsidR="006F54A0">
        <w:rPr>
          <w:rFonts w:cs="Arial"/>
          <w:color w:val="000000" w:themeColor="text1"/>
          <w:szCs w:val="28"/>
        </w:rPr>
        <w:t xml:space="preserve">fije un porcentaje por cada día de retraso en el cumplimiento de las obligaciones tributarias, hasta llegar a los treinta días del mes completo, de manera que </w:t>
      </w:r>
      <w:r w:rsidR="00960987">
        <w:rPr>
          <w:rFonts w:cs="Arial"/>
          <w:color w:val="000000" w:themeColor="text1"/>
          <w:szCs w:val="28"/>
        </w:rPr>
        <w:t xml:space="preserve">pague menos recargos quien se retrasó unos cuantos días en enterar las cantidades que legalmente le corresponden, </w:t>
      </w:r>
      <w:r w:rsidR="005E4D24">
        <w:rPr>
          <w:rFonts w:cs="Arial"/>
          <w:color w:val="000000" w:themeColor="text1"/>
          <w:szCs w:val="28"/>
        </w:rPr>
        <w:t xml:space="preserve">y pague un porcentaje más elevado el contribuyente cuya mora alcance </w:t>
      </w:r>
      <w:r w:rsidR="00960987">
        <w:rPr>
          <w:rFonts w:cs="Arial"/>
          <w:color w:val="000000" w:themeColor="text1"/>
          <w:szCs w:val="28"/>
        </w:rPr>
        <w:t>el mes completo.</w:t>
      </w:r>
    </w:p>
    <w:p w14:paraId="3AAEA7FB" w14:textId="77777777" w:rsidR="00C948AA" w:rsidRPr="00C948AA" w:rsidRDefault="00C948AA" w:rsidP="00BC2879">
      <w:pPr>
        <w:pStyle w:val="Prrafodelista"/>
        <w:spacing w:line="360" w:lineRule="auto"/>
        <w:rPr>
          <w:rFonts w:cs="Arial"/>
          <w:color w:val="000000" w:themeColor="text1"/>
          <w:szCs w:val="28"/>
        </w:rPr>
      </w:pPr>
    </w:p>
    <w:p w14:paraId="54FC4EB2" w14:textId="79D7B2EF" w:rsidR="00E1263D" w:rsidRDefault="00CD78DA" w:rsidP="00AB595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Al r</w:t>
      </w:r>
      <w:r w:rsidR="00C948AA" w:rsidRPr="00662900">
        <w:rPr>
          <w:rFonts w:cs="Arial"/>
          <w:color w:val="000000" w:themeColor="text1"/>
          <w:szCs w:val="28"/>
        </w:rPr>
        <w:t>especto, esta Suprema Corte ha s</w:t>
      </w:r>
      <w:r w:rsidR="00662900" w:rsidRPr="00662900">
        <w:rPr>
          <w:rFonts w:cs="Arial"/>
          <w:color w:val="000000" w:themeColor="text1"/>
          <w:szCs w:val="28"/>
        </w:rPr>
        <w:t xml:space="preserve">ustentado </w:t>
      </w:r>
      <w:r>
        <w:rPr>
          <w:rFonts w:cs="Arial"/>
          <w:color w:val="000000" w:themeColor="text1"/>
          <w:szCs w:val="28"/>
        </w:rPr>
        <w:t xml:space="preserve">que </w:t>
      </w:r>
      <w:r w:rsidRPr="00B761E0">
        <w:rPr>
          <w:rFonts w:cs="Arial"/>
          <w:color w:val="000000" w:themeColor="text1"/>
          <w:szCs w:val="28"/>
        </w:rPr>
        <w:t>el principio de equidad tributaria consiste en que los contribuyentes que se encuentran en una misma hipótesis de causación deben guardar idéntica situación frente a la norma jurídica que lo regula</w:t>
      </w:r>
      <w:r w:rsidR="009656F0">
        <w:rPr>
          <w:rFonts w:cs="Arial"/>
          <w:color w:val="000000" w:themeColor="text1"/>
          <w:szCs w:val="28"/>
        </w:rPr>
        <w:t>. E</w:t>
      </w:r>
      <w:r w:rsidR="00E1263D">
        <w:rPr>
          <w:rFonts w:cs="Arial"/>
          <w:color w:val="000000" w:themeColor="text1"/>
          <w:szCs w:val="28"/>
        </w:rPr>
        <w:t>n otras palabras,</w:t>
      </w:r>
      <w:r w:rsidRPr="00B761E0">
        <w:rPr>
          <w:rFonts w:cs="Arial"/>
          <w:color w:val="000000" w:themeColor="text1"/>
          <w:szCs w:val="28"/>
        </w:rPr>
        <w:t xml:space="preserve"> </w:t>
      </w:r>
      <w:r w:rsidR="009656F0">
        <w:rPr>
          <w:rFonts w:cs="Arial"/>
          <w:color w:val="000000" w:themeColor="text1"/>
          <w:szCs w:val="28"/>
        </w:rPr>
        <w:t>dicho principio</w:t>
      </w:r>
      <w:r w:rsidR="00E1263D" w:rsidRPr="00E1263D">
        <w:rPr>
          <w:rFonts w:cs="Arial"/>
          <w:color w:val="000000" w:themeColor="text1"/>
          <w:szCs w:val="28"/>
        </w:rPr>
        <w:t xml:space="preserve"> es la manifestación del </w:t>
      </w:r>
      <w:r w:rsidR="00FD36CA">
        <w:rPr>
          <w:rFonts w:cs="Arial"/>
          <w:color w:val="000000" w:themeColor="text1"/>
          <w:szCs w:val="28"/>
        </w:rPr>
        <w:t xml:space="preserve">derecho </w:t>
      </w:r>
      <w:r w:rsidR="00E1263D" w:rsidRPr="00E1263D">
        <w:rPr>
          <w:rFonts w:cs="Arial"/>
          <w:color w:val="000000" w:themeColor="text1"/>
          <w:szCs w:val="28"/>
        </w:rPr>
        <w:t xml:space="preserve">de igualdad en materia fiscal, por lo que </w:t>
      </w:r>
      <w:r w:rsidR="003A71A9">
        <w:rPr>
          <w:rFonts w:cs="Arial"/>
          <w:color w:val="000000" w:themeColor="text1"/>
          <w:szCs w:val="28"/>
        </w:rPr>
        <w:t>su</w:t>
      </w:r>
      <w:r w:rsidR="00E1263D" w:rsidRPr="00E1263D">
        <w:rPr>
          <w:rFonts w:cs="Arial"/>
          <w:color w:val="000000" w:themeColor="text1"/>
          <w:szCs w:val="28"/>
        </w:rPr>
        <w:t xml:space="preserve"> contenido radica en la igualdad ante la ley tributaria de los sujetos pasivos de un mismo gravamen</w:t>
      </w:r>
      <w:r w:rsidR="00BA2FEC">
        <w:rPr>
          <w:rStyle w:val="Refdenotaalpie"/>
          <w:rFonts w:cs="Arial"/>
          <w:color w:val="000000" w:themeColor="text1"/>
          <w:szCs w:val="28"/>
        </w:rPr>
        <w:footnoteReference w:id="13"/>
      </w:r>
      <w:r w:rsidR="00E1263D" w:rsidRPr="00E1263D">
        <w:rPr>
          <w:rFonts w:cs="Arial"/>
          <w:color w:val="000000" w:themeColor="text1"/>
          <w:szCs w:val="28"/>
        </w:rPr>
        <w:t>.</w:t>
      </w:r>
    </w:p>
    <w:p w14:paraId="6E63EA4A" w14:textId="77777777" w:rsidR="00E1263D" w:rsidRPr="00E1263D" w:rsidRDefault="00E1263D" w:rsidP="00C4205D">
      <w:pPr>
        <w:pStyle w:val="Prrafodelista"/>
        <w:spacing w:line="360" w:lineRule="auto"/>
        <w:rPr>
          <w:rFonts w:cs="Arial"/>
          <w:color w:val="000000" w:themeColor="text1"/>
          <w:szCs w:val="28"/>
        </w:rPr>
      </w:pPr>
    </w:p>
    <w:p w14:paraId="6AA4C273" w14:textId="32DEC3AB" w:rsidR="00FB14B8" w:rsidRPr="00C52735" w:rsidRDefault="0041575B" w:rsidP="00F23801">
      <w:pPr>
        <w:pStyle w:val="Prrafodelista"/>
        <w:keepNext/>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Sin embargo</w:t>
      </w:r>
      <w:r w:rsidR="00051926">
        <w:rPr>
          <w:rFonts w:cs="Arial"/>
          <w:color w:val="000000" w:themeColor="text1"/>
          <w:szCs w:val="28"/>
        </w:rPr>
        <w:t xml:space="preserve">, </w:t>
      </w:r>
      <w:r w:rsidR="00C52735" w:rsidRPr="00C52735">
        <w:rPr>
          <w:rFonts w:cs="Arial"/>
          <w:color w:val="000000" w:themeColor="text1"/>
          <w:szCs w:val="28"/>
        </w:rPr>
        <w:t xml:space="preserve">no toda desigualdad de trato por la ley supone una </w:t>
      </w:r>
      <w:r w:rsidR="00C52735">
        <w:rPr>
          <w:rFonts w:cs="Arial"/>
          <w:color w:val="000000" w:themeColor="text1"/>
          <w:szCs w:val="28"/>
        </w:rPr>
        <w:t>transgresión</w:t>
      </w:r>
      <w:r w:rsidR="00C52735" w:rsidRPr="00C52735">
        <w:rPr>
          <w:rFonts w:cs="Arial"/>
          <w:color w:val="000000" w:themeColor="text1"/>
          <w:szCs w:val="28"/>
        </w:rPr>
        <w:t xml:space="preserve"> al artículo 31, fracción IV, de la Constitución </w:t>
      </w:r>
      <w:r w:rsidR="00C52735">
        <w:rPr>
          <w:rFonts w:cs="Arial"/>
          <w:color w:val="000000" w:themeColor="text1"/>
          <w:szCs w:val="28"/>
        </w:rPr>
        <w:t>Federal</w:t>
      </w:r>
      <w:r w:rsidR="00C52735" w:rsidRPr="00C52735">
        <w:rPr>
          <w:rFonts w:cs="Arial"/>
          <w:color w:val="000000" w:themeColor="text1"/>
          <w:szCs w:val="28"/>
        </w:rPr>
        <w:t xml:space="preserve">, sino que dicha </w:t>
      </w:r>
      <w:r w:rsidR="00C52735">
        <w:rPr>
          <w:rFonts w:cs="Arial"/>
          <w:color w:val="000000" w:themeColor="text1"/>
          <w:szCs w:val="28"/>
        </w:rPr>
        <w:t>vulneración</w:t>
      </w:r>
      <w:r w:rsidR="00C52735" w:rsidRPr="00C52735">
        <w:rPr>
          <w:rFonts w:cs="Arial"/>
          <w:color w:val="000000" w:themeColor="text1"/>
          <w:szCs w:val="28"/>
        </w:rPr>
        <w:t xml:space="preserve"> se configura únicamente si aquella desigualdad produce distinción entre situaciones tributarias que pueden </w:t>
      </w:r>
      <w:r w:rsidR="00C52735" w:rsidRPr="00C52735">
        <w:rPr>
          <w:rFonts w:cs="Arial"/>
          <w:color w:val="000000" w:themeColor="text1"/>
          <w:szCs w:val="28"/>
        </w:rPr>
        <w:lastRenderedPageBreak/>
        <w:t>considerarse iguales sin que exista para ello una justificación objetiva y razonable</w:t>
      </w:r>
      <w:r w:rsidR="00051926" w:rsidRPr="00C52735">
        <w:rPr>
          <w:rFonts w:cs="Arial"/>
          <w:color w:val="000000" w:themeColor="text1"/>
          <w:szCs w:val="28"/>
        </w:rPr>
        <w:t>.</w:t>
      </w:r>
    </w:p>
    <w:p w14:paraId="638B3224" w14:textId="77777777" w:rsidR="00335369" w:rsidRPr="00335369" w:rsidRDefault="00335369" w:rsidP="00C4205D">
      <w:pPr>
        <w:pStyle w:val="Prrafodelista"/>
        <w:spacing w:line="360" w:lineRule="auto"/>
        <w:rPr>
          <w:rFonts w:cs="Arial"/>
          <w:color w:val="000000" w:themeColor="text1"/>
          <w:szCs w:val="28"/>
        </w:rPr>
      </w:pPr>
    </w:p>
    <w:p w14:paraId="4D236FF7" w14:textId="17D050F3" w:rsidR="00335369" w:rsidRDefault="00616655" w:rsidP="00AC029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De ahí que, </w:t>
      </w:r>
      <w:r w:rsidR="00C52735" w:rsidRPr="00C52735">
        <w:rPr>
          <w:rFonts w:cs="Arial"/>
          <w:color w:val="000000" w:themeColor="text1"/>
          <w:szCs w:val="28"/>
        </w:rPr>
        <w:t>para que la diferenciación tributaria resulte acorde con</w:t>
      </w:r>
      <w:r w:rsidR="00C52735">
        <w:rPr>
          <w:rFonts w:cs="Arial"/>
          <w:color w:val="000000" w:themeColor="text1"/>
          <w:szCs w:val="28"/>
        </w:rPr>
        <w:t xml:space="preserve"> el principio </w:t>
      </w:r>
      <w:r w:rsidR="00C52735" w:rsidRPr="00C52735">
        <w:rPr>
          <w:rFonts w:cs="Arial"/>
          <w:color w:val="000000" w:themeColor="text1"/>
          <w:szCs w:val="28"/>
        </w:rPr>
        <w:t xml:space="preserve">de </w:t>
      </w:r>
      <w:r w:rsidR="00C52735">
        <w:rPr>
          <w:rFonts w:cs="Arial"/>
          <w:color w:val="000000" w:themeColor="text1"/>
          <w:szCs w:val="28"/>
        </w:rPr>
        <w:t>equidad</w:t>
      </w:r>
      <w:r w:rsidR="00C52735" w:rsidRPr="00C52735">
        <w:rPr>
          <w:rFonts w:cs="Arial"/>
          <w:color w:val="000000" w:themeColor="text1"/>
          <w:szCs w:val="28"/>
        </w:rPr>
        <w:t>, las consecuencias jurídicas que resultan de la ley deben ser adecuadas para conseguir el trato equitativo, de manera que la relación entre la medida adoptada, el resultado que produce y el fin pretendido por el legislador superen un juicio de equilibrio en sede constitucional</w:t>
      </w:r>
      <w:r w:rsidR="00C52735" w:rsidRPr="00AC029B">
        <w:rPr>
          <w:rFonts w:cs="Arial"/>
          <w:color w:val="000000" w:themeColor="text1"/>
          <w:szCs w:val="28"/>
        </w:rPr>
        <w:t>.</w:t>
      </w:r>
      <w:r w:rsidR="006E5026">
        <w:rPr>
          <w:rStyle w:val="Refdenotaalpie"/>
          <w:rFonts w:cs="Arial"/>
          <w:color w:val="000000" w:themeColor="text1"/>
          <w:szCs w:val="28"/>
        </w:rPr>
        <w:footnoteReference w:id="14"/>
      </w:r>
    </w:p>
    <w:p w14:paraId="1FEC25CB" w14:textId="77777777" w:rsidR="00B60238" w:rsidRPr="00B60238" w:rsidRDefault="00B60238" w:rsidP="00B3131B">
      <w:pPr>
        <w:pStyle w:val="Prrafodelista"/>
        <w:spacing w:line="360" w:lineRule="auto"/>
        <w:rPr>
          <w:rFonts w:cs="Arial"/>
          <w:color w:val="000000" w:themeColor="text1"/>
          <w:szCs w:val="28"/>
        </w:rPr>
      </w:pPr>
    </w:p>
    <w:p w14:paraId="1D715590" w14:textId="115C2A52" w:rsidR="00B60238" w:rsidRDefault="008254CB" w:rsidP="00F23801">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Incluso el Pleno</w:t>
      </w:r>
      <w:r w:rsidR="000C1BC5">
        <w:rPr>
          <w:rFonts w:cs="Arial"/>
          <w:color w:val="000000" w:themeColor="text1"/>
          <w:szCs w:val="28"/>
        </w:rPr>
        <w:t xml:space="preserve"> de este Alto Tribunal</w:t>
      </w:r>
      <w:r>
        <w:rPr>
          <w:rFonts w:cs="Arial"/>
          <w:color w:val="000000" w:themeColor="text1"/>
          <w:szCs w:val="28"/>
        </w:rPr>
        <w:t xml:space="preserve"> ha </w:t>
      </w:r>
      <w:r w:rsidR="00AC029B">
        <w:rPr>
          <w:rFonts w:cs="Arial"/>
          <w:color w:val="000000" w:themeColor="text1"/>
          <w:szCs w:val="28"/>
        </w:rPr>
        <w:t>sostenido</w:t>
      </w:r>
      <w:r>
        <w:rPr>
          <w:rFonts w:cs="Arial"/>
          <w:color w:val="000000" w:themeColor="text1"/>
          <w:szCs w:val="28"/>
        </w:rPr>
        <w:t xml:space="preserve"> que las clasificaciones o distinciones creadas por el legislador en materia tributaria pueden atender </w:t>
      </w:r>
      <w:r w:rsidRPr="00133A38">
        <w:rPr>
          <w:rFonts w:cs="Arial"/>
          <w:color w:val="000000" w:themeColor="text1"/>
          <w:szCs w:val="28"/>
        </w:rPr>
        <w:t>a finalidades económicas o sociales, razones de política fiscal o extrafiscales</w:t>
      </w:r>
      <w:r w:rsidR="00AC029B">
        <w:rPr>
          <w:rFonts w:cs="Arial"/>
          <w:color w:val="000000" w:themeColor="text1"/>
          <w:szCs w:val="28"/>
        </w:rPr>
        <w:t>.</w:t>
      </w:r>
      <w:r>
        <w:rPr>
          <w:rStyle w:val="Refdenotaalpie"/>
          <w:rFonts w:cs="Arial"/>
          <w:color w:val="000000" w:themeColor="text1"/>
          <w:szCs w:val="28"/>
        </w:rPr>
        <w:footnoteReference w:id="15"/>
      </w:r>
      <w:r w:rsidR="000C1BC5">
        <w:rPr>
          <w:rFonts w:cs="Arial"/>
          <w:color w:val="000000" w:themeColor="text1"/>
          <w:szCs w:val="28"/>
        </w:rPr>
        <w:t xml:space="preserve"> De igual forma, ha sido criterio del Tribunal Pleno que </w:t>
      </w:r>
      <w:r w:rsidR="000C1BC5" w:rsidRPr="000C1BC5">
        <w:rPr>
          <w:rFonts w:cs="Arial"/>
          <w:color w:val="000000" w:themeColor="text1"/>
          <w:szCs w:val="28"/>
        </w:rPr>
        <w:t>los contribuyentes no pueden exigir al legislador el establecimiento de los mejores mecanismos posibles para sancionar conductas omisas que perjudican a las entidades públicas</w:t>
      </w:r>
      <w:r w:rsidR="000C1BC5">
        <w:rPr>
          <w:rFonts w:cs="Arial"/>
          <w:color w:val="000000" w:themeColor="text1"/>
          <w:szCs w:val="28"/>
        </w:rPr>
        <w:t>.</w:t>
      </w:r>
      <w:r w:rsidR="000C1BC5" w:rsidRPr="000C1BC5">
        <w:rPr>
          <w:rStyle w:val="Refdenotaalpie"/>
          <w:rFonts w:cs="Arial"/>
          <w:color w:val="000000" w:themeColor="text1"/>
          <w:szCs w:val="28"/>
        </w:rPr>
        <w:footnoteReference w:id="16"/>
      </w:r>
    </w:p>
    <w:p w14:paraId="4E1F9290" w14:textId="77777777" w:rsidR="004C6448" w:rsidRPr="004C6448" w:rsidRDefault="004C6448" w:rsidP="00F23801">
      <w:pPr>
        <w:pStyle w:val="Prrafodelista"/>
        <w:widowControl w:val="0"/>
        <w:spacing w:line="360" w:lineRule="auto"/>
        <w:rPr>
          <w:rFonts w:cs="Arial"/>
          <w:color w:val="000000" w:themeColor="text1"/>
          <w:szCs w:val="28"/>
        </w:rPr>
      </w:pPr>
    </w:p>
    <w:p w14:paraId="6D009A27" w14:textId="4F189DA5" w:rsidR="003835D2" w:rsidRDefault="005B1A4D" w:rsidP="00F23801">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En virtud de </w:t>
      </w:r>
      <w:r w:rsidR="009B22BE">
        <w:rPr>
          <w:rFonts w:cs="Arial"/>
          <w:color w:val="000000" w:themeColor="text1"/>
          <w:szCs w:val="28"/>
        </w:rPr>
        <w:t xml:space="preserve">lo anterior, es posible afirmar que el principio de equidad tributaria </w:t>
      </w:r>
      <w:r w:rsidR="009B22BE" w:rsidRPr="00F133EA">
        <w:rPr>
          <w:rFonts w:cs="Arial"/>
          <w:color w:val="000000" w:themeColor="text1"/>
          <w:szCs w:val="28"/>
        </w:rPr>
        <w:t>no implica necesariamente que todos los sujetos se encuentren en todo momento en condiciones absolutas de igualdad</w:t>
      </w:r>
      <w:r w:rsidR="009B22BE">
        <w:rPr>
          <w:rFonts w:cs="Arial"/>
          <w:color w:val="000000" w:themeColor="text1"/>
          <w:szCs w:val="28"/>
        </w:rPr>
        <w:t xml:space="preserve">; por </w:t>
      </w:r>
      <w:r w:rsidR="009B22BE">
        <w:rPr>
          <w:rFonts w:cs="Arial"/>
          <w:color w:val="000000" w:themeColor="text1"/>
          <w:szCs w:val="28"/>
        </w:rPr>
        <w:lastRenderedPageBreak/>
        <w:t xml:space="preserve">el contrario, </w:t>
      </w:r>
      <w:r w:rsidR="003835D2" w:rsidRPr="004E77A4">
        <w:rPr>
          <w:rFonts w:cs="Arial"/>
          <w:color w:val="000000" w:themeColor="text1"/>
          <w:szCs w:val="28"/>
        </w:rPr>
        <w:t xml:space="preserve">se refiere al derecho de </w:t>
      </w:r>
      <w:r w:rsidR="00FC7793">
        <w:rPr>
          <w:rFonts w:cs="Arial"/>
          <w:color w:val="000000" w:themeColor="text1"/>
          <w:szCs w:val="28"/>
        </w:rPr>
        <w:t xml:space="preserve">todos los contribuyentes </w:t>
      </w:r>
      <w:r w:rsidR="003835D2" w:rsidRPr="004E77A4">
        <w:rPr>
          <w:rFonts w:cs="Arial"/>
          <w:color w:val="000000" w:themeColor="text1"/>
          <w:szCs w:val="28"/>
        </w:rPr>
        <w:t>de recibir el mismo trato que quienes se ubican en similar situación de hecho</w:t>
      </w:r>
      <w:r w:rsidR="003835D2">
        <w:rPr>
          <w:rFonts w:cs="Arial"/>
          <w:color w:val="000000" w:themeColor="text1"/>
          <w:szCs w:val="28"/>
        </w:rPr>
        <w:t xml:space="preserve">, pues </w:t>
      </w:r>
      <w:r w:rsidR="009B22BE">
        <w:rPr>
          <w:rFonts w:cs="Arial"/>
          <w:color w:val="000000" w:themeColor="text1"/>
          <w:szCs w:val="28"/>
        </w:rPr>
        <w:t xml:space="preserve">tiene como finalidad evitar que los contribuyentes soporten </w:t>
      </w:r>
      <w:r w:rsidR="009B22BE" w:rsidRPr="00F133EA">
        <w:rPr>
          <w:rFonts w:cs="Arial"/>
          <w:color w:val="000000" w:themeColor="text1"/>
          <w:szCs w:val="28"/>
        </w:rPr>
        <w:t>un perjuicio o una falta de beneficio desigual e injustificado.</w:t>
      </w:r>
    </w:p>
    <w:p w14:paraId="1919D2E0" w14:textId="77777777" w:rsidR="005B1A4D" w:rsidRPr="005B1A4D" w:rsidRDefault="005B1A4D" w:rsidP="0032023D">
      <w:pPr>
        <w:pStyle w:val="Prrafodelista"/>
        <w:spacing w:line="360" w:lineRule="auto"/>
        <w:rPr>
          <w:rFonts w:cs="Arial"/>
          <w:color w:val="000000" w:themeColor="text1"/>
          <w:szCs w:val="28"/>
        </w:rPr>
      </w:pPr>
    </w:p>
    <w:p w14:paraId="7E57D93C" w14:textId="774084E9" w:rsidR="00C67AB4" w:rsidRDefault="00BD448A" w:rsidP="005D304B">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BD448A">
        <w:rPr>
          <w:rFonts w:cs="Arial"/>
          <w:color w:val="000000" w:themeColor="text1"/>
          <w:szCs w:val="28"/>
        </w:rPr>
        <w:t>En el caso, la quejosa propone como premisa esencial que</w:t>
      </w:r>
      <w:r w:rsidR="00C67AB4" w:rsidRPr="00BD448A">
        <w:rPr>
          <w:rFonts w:cs="Arial"/>
          <w:color w:val="000000" w:themeColor="text1"/>
          <w:szCs w:val="28"/>
        </w:rPr>
        <w:t xml:space="preserve"> </w:t>
      </w:r>
      <w:r w:rsidR="009E16C1" w:rsidRPr="00BD448A">
        <w:rPr>
          <w:rFonts w:cs="Arial"/>
          <w:color w:val="000000" w:themeColor="text1"/>
          <w:szCs w:val="28"/>
        </w:rPr>
        <w:t xml:space="preserve">el legislador, al fijar una tarifa idéntica para pago de recargos, independientemente de que el retraso en el cumplimiento de las obligaciones tributarias sea de una fracción de mes o de un mes entero, </w:t>
      </w:r>
      <w:r w:rsidR="00FA5678" w:rsidRPr="00BD448A">
        <w:rPr>
          <w:rFonts w:cs="Arial"/>
          <w:color w:val="000000" w:themeColor="text1"/>
          <w:szCs w:val="28"/>
        </w:rPr>
        <w:t>vulnera el principio de equidad porque otorga tra</w:t>
      </w:r>
      <w:r w:rsidRPr="00BD448A">
        <w:rPr>
          <w:rFonts w:cs="Arial"/>
          <w:color w:val="000000" w:themeColor="text1"/>
          <w:szCs w:val="28"/>
        </w:rPr>
        <w:t>t</w:t>
      </w:r>
      <w:r w:rsidR="00FA5678" w:rsidRPr="00BD448A">
        <w:rPr>
          <w:rFonts w:cs="Arial"/>
          <w:color w:val="000000" w:themeColor="text1"/>
          <w:szCs w:val="28"/>
        </w:rPr>
        <w:t xml:space="preserve">o </w:t>
      </w:r>
      <w:r w:rsidR="00282513" w:rsidRPr="00BD448A">
        <w:rPr>
          <w:rFonts w:cs="Arial"/>
          <w:color w:val="000000" w:themeColor="text1"/>
          <w:szCs w:val="28"/>
        </w:rPr>
        <w:t xml:space="preserve">igual a </w:t>
      </w:r>
      <w:r w:rsidR="00B7474B" w:rsidRPr="00BD448A">
        <w:rPr>
          <w:rFonts w:cs="Arial"/>
          <w:color w:val="000000" w:themeColor="text1"/>
          <w:szCs w:val="28"/>
        </w:rPr>
        <w:t xml:space="preserve">contribuyentes que se encuentran en condiciones disímiles; </w:t>
      </w:r>
      <w:r w:rsidR="002D56D0" w:rsidRPr="00BD448A">
        <w:rPr>
          <w:rFonts w:cs="Arial"/>
          <w:color w:val="000000" w:themeColor="text1"/>
          <w:szCs w:val="28"/>
        </w:rPr>
        <w:t>unos por haber pagado con solamente uno o dos días de retraso</w:t>
      </w:r>
      <w:r w:rsidR="00357ED1">
        <w:rPr>
          <w:rFonts w:cs="Arial"/>
          <w:color w:val="000000" w:themeColor="text1"/>
          <w:szCs w:val="28"/>
        </w:rPr>
        <w:t>,</w:t>
      </w:r>
      <w:r w:rsidR="002D56D0" w:rsidRPr="00BD448A">
        <w:rPr>
          <w:rFonts w:cs="Arial"/>
          <w:color w:val="000000" w:themeColor="text1"/>
          <w:szCs w:val="28"/>
        </w:rPr>
        <w:t xml:space="preserve"> y otros</w:t>
      </w:r>
      <w:r w:rsidR="00160472" w:rsidRPr="00BD448A">
        <w:rPr>
          <w:rFonts w:cs="Arial"/>
          <w:color w:val="000000" w:themeColor="text1"/>
          <w:szCs w:val="28"/>
        </w:rPr>
        <w:t>,</w:t>
      </w:r>
      <w:r w:rsidR="002D56D0" w:rsidRPr="00BD448A">
        <w:rPr>
          <w:rFonts w:cs="Arial"/>
          <w:color w:val="000000" w:themeColor="text1"/>
          <w:szCs w:val="28"/>
        </w:rPr>
        <w:t xml:space="preserve"> veinticinco o treinta días </w:t>
      </w:r>
      <w:r w:rsidR="00160472" w:rsidRPr="00BD448A">
        <w:rPr>
          <w:rFonts w:cs="Arial"/>
          <w:color w:val="000000" w:themeColor="text1"/>
          <w:szCs w:val="28"/>
        </w:rPr>
        <w:t xml:space="preserve">después de </w:t>
      </w:r>
      <w:r w:rsidR="00A56127" w:rsidRPr="00BD448A">
        <w:rPr>
          <w:rFonts w:cs="Arial"/>
          <w:color w:val="000000" w:themeColor="text1"/>
          <w:szCs w:val="28"/>
        </w:rPr>
        <w:t>la fecha en que correspondía cumplir sus obligaciones en esta materia</w:t>
      </w:r>
      <w:r w:rsidR="00B7474B" w:rsidRPr="00BD448A">
        <w:rPr>
          <w:rFonts w:cs="Arial"/>
          <w:color w:val="000000" w:themeColor="text1"/>
          <w:szCs w:val="28"/>
        </w:rPr>
        <w:t>.</w:t>
      </w:r>
    </w:p>
    <w:p w14:paraId="534A8B34" w14:textId="77777777" w:rsidR="00BD448A" w:rsidRPr="00BD448A" w:rsidRDefault="00BD448A" w:rsidP="00357ED1">
      <w:pPr>
        <w:pStyle w:val="Prrafodelista"/>
        <w:spacing w:line="360" w:lineRule="auto"/>
        <w:rPr>
          <w:rFonts w:cs="Arial"/>
          <w:color w:val="000000" w:themeColor="text1"/>
          <w:szCs w:val="28"/>
        </w:rPr>
      </w:pPr>
    </w:p>
    <w:p w14:paraId="5751DBAD" w14:textId="3B8E8CAA" w:rsidR="00A56127" w:rsidRDefault="00BD448A" w:rsidP="00BD448A">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Dicha premisa es </w:t>
      </w:r>
      <w:r>
        <w:rPr>
          <w:rFonts w:cs="Arial"/>
          <w:b/>
          <w:bCs/>
          <w:color w:val="000000" w:themeColor="text1"/>
          <w:szCs w:val="28"/>
        </w:rPr>
        <w:t xml:space="preserve">infundada </w:t>
      </w:r>
      <w:r>
        <w:rPr>
          <w:rFonts w:cs="Arial"/>
          <w:color w:val="000000" w:themeColor="text1"/>
          <w:szCs w:val="28"/>
        </w:rPr>
        <w:t xml:space="preserve">y ello </w:t>
      </w:r>
      <w:r w:rsidR="00A56127">
        <w:rPr>
          <w:rFonts w:cs="Arial"/>
          <w:color w:val="000000" w:themeColor="text1"/>
          <w:szCs w:val="28"/>
        </w:rPr>
        <w:t>radica en que</w:t>
      </w:r>
      <w:r w:rsidR="00B7116D">
        <w:rPr>
          <w:rFonts w:cs="Arial"/>
          <w:color w:val="000000" w:themeColor="text1"/>
          <w:szCs w:val="28"/>
        </w:rPr>
        <w:t xml:space="preserve"> </w:t>
      </w:r>
      <w:r w:rsidR="00457F43">
        <w:rPr>
          <w:rFonts w:cs="Arial"/>
          <w:color w:val="000000" w:themeColor="text1"/>
          <w:szCs w:val="28"/>
        </w:rPr>
        <w:t>l</w:t>
      </w:r>
      <w:r w:rsidR="005064DB">
        <w:rPr>
          <w:rFonts w:cs="Arial"/>
          <w:color w:val="000000" w:themeColor="text1"/>
          <w:szCs w:val="28"/>
        </w:rPr>
        <w:t xml:space="preserve">as personas </w:t>
      </w:r>
      <w:r w:rsidR="00457F43">
        <w:rPr>
          <w:rFonts w:cs="Arial"/>
          <w:color w:val="000000" w:themeColor="text1"/>
          <w:szCs w:val="28"/>
        </w:rPr>
        <w:t xml:space="preserve">que no </w:t>
      </w:r>
      <w:r w:rsidR="006856FE">
        <w:rPr>
          <w:rFonts w:cs="Arial"/>
          <w:color w:val="000000" w:themeColor="text1"/>
          <w:szCs w:val="28"/>
        </w:rPr>
        <w:t>cumpl</w:t>
      </w:r>
      <w:r w:rsidR="00D652C8">
        <w:rPr>
          <w:rFonts w:cs="Arial"/>
          <w:color w:val="000000" w:themeColor="text1"/>
          <w:szCs w:val="28"/>
        </w:rPr>
        <w:t>e</w:t>
      </w:r>
      <w:r w:rsidR="006856FE">
        <w:rPr>
          <w:rFonts w:cs="Arial"/>
          <w:color w:val="000000" w:themeColor="text1"/>
          <w:szCs w:val="28"/>
        </w:rPr>
        <w:t>n sus obligaciones tributarias en los tiempos previstos por la legislación aplicable</w:t>
      </w:r>
      <w:r w:rsidR="00D652C8">
        <w:rPr>
          <w:rFonts w:cs="Arial"/>
          <w:color w:val="000000" w:themeColor="text1"/>
          <w:szCs w:val="28"/>
        </w:rPr>
        <w:t>, ya sea por fracción de mes o por un mes completo,</w:t>
      </w:r>
      <w:r w:rsidR="006856FE">
        <w:rPr>
          <w:rFonts w:cs="Arial"/>
          <w:color w:val="000000" w:themeColor="text1"/>
          <w:szCs w:val="28"/>
        </w:rPr>
        <w:t xml:space="preserve"> pertenecen a un mismo grupo</w:t>
      </w:r>
      <w:r w:rsidR="00426AEB">
        <w:rPr>
          <w:rFonts w:cs="Arial"/>
          <w:color w:val="000000" w:themeColor="text1"/>
          <w:szCs w:val="28"/>
        </w:rPr>
        <w:t xml:space="preserve"> de </w:t>
      </w:r>
      <w:r w:rsidR="005064DB">
        <w:rPr>
          <w:rFonts w:cs="Arial"/>
          <w:color w:val="000000" w:themeColor="text1"/>
          <w:szCs w:val="28"/>
        </w:rPr>
        <w:t>contribuyentes</w:t>
      </w:r>
      <w:r w:rsidR="00426AEB">
        <w:rPr>
          <w:rFonts w:cs="Arial"/>
          <w:color w:val="000000" w:themeColor="text1"/>
          <w:szCs w:val="28"/>
        </w:rPr>
        <w:t xml:space="preserve"> que</w:t>
      </w:r>
      <w:r w:rsidR="005064DB">
        <w:rPr>
          <w:rFonts w:cs="Arial"/>
          <w:color w:val="000000" w:themeColor="text1"/>
          <w:szCs w:val="28"/>
        </w:rPr>
        <w:t xml:space="preserve"> válidamente </w:t>
      </w:r>
      <w:r w:rsidR="00426AEB">
        <w:rPr>
          <w:rFonts w:cs="Arial"/>
          <w:color w:val="000000" w:themeColor="text1"/>
          <w:szCs w:val="28"/>
        </w:rPr>
        <w:t xml:space="preserve">pueden ser tratados </w:t>
      </w:r>
      <w:r w:rsidR="00314B62">
        <w:rPr>
          <w:rFonts w:cs="Arial"/>
          <w:color w:val="000000" w:themeColor="text1"/>
          <w:szCs w:val="28"/>
        </w:rPr>
        <w:t xml:space="preserve">como iguales, toda vez que han omitido enterar al fisco federal las cantidades con las cuales están obligados a contribuir </w:t>
      </w:r>
      <w:r w:rsidR="00EF3B96" w:rsidRPr="00173C28">
        <w:rPr>
          <w:rFonts w:cs="Arial"/>
          <w:color w:val="000000" w:themeColor="text1"/>
          <w:szCs w:val="28"/>
        </w:rPr>
        <w:t>a</w:t>
      </w:r>
      <w:r w:rsidR="00084F14">
        <w:rPr>
          <w:rFonts w:cs="Arial"/>
          <w:color w:val="000000" w:themeColor="text1"/>
          <w:szCs w:val="28"/>
        </w:rPr>
        <w:t xml:space="preserve">l </w:t>
      </w:r>
      <w:r w:rsidR="00EF3B96" w:rsidRPr="00173C28">
        <w:rPr>
          <w:rFonts w:cs="Arial"/>
          <w:color w:val="000000" w:themeColor="text1"/>
          <w:szCs w:val="28"/>
        </w:rPr>
        <w:t>gasto público</w:t>
      </w:r>
      <w:r>
        <w:rPr>
          <w:rFonts w:cs="Arial"/>
          <w:color w:val="000000" w:themeColor="text1"/>
          <w:szCs w:val="28"/>
        </w:rPr>
        <w:t>,</w:t>
      </w:r>
      <w:r w:rsidR="002A378C">
        <w:rPr>
          <w:rFonts w:cs="Arial"/>
          <w:color w:val="000000" w:themeColor="text1"/>
          <w:szCs w:val="28"/>
        </w:rPr>
        <w:t xml:space="preserve"> </w:t>
      </w:r>
      <w:r w:rsidR="00084F14">
        <w:rPr>
          <w:rFonts w:cs="Arial"/>
          <w:color w:val="000000" w:themeColor="text1"/>
          <w:szCs w:val="28"/>
        </w:rPr>
        <w:t>lo cual</w:t>
      </w:r>
      <w:r w:rsidR="002A378C">
        <w:rPr>
          <w:rFonts w:cs="Arial"/>
          <w:color w:val="000000" w:themeColor="text1"/>
          <w:szCs w:val="28"/>
        </w:rPr>
        <w:t xml:space="preserve"> representa </w:t>
      </w:r>
      <w:r w:rsidR="00084F14">
        <w:rPr>
          <w:rFonts w:cs="Arial"/>
          <w:color w:val="000000" w:themeColor="text1"/>
          <w:szCs w:val="28"/>
        </w:rPr>
        <w:t xml:space="preserve">un perjuicio </w:t>
      </w:r>
      <w:r w:rsidR="002A378C">
        <w:rPr>
          <w:rFonts w:cs="Arial"/>
          <w:color w:val="000000" w:themeColor="text1"/>
          <w:szCs w:val="28"/>
        </w:rPr>
        <w:t>para la hacienda pública</w:t>
      </w:r>
      <w:r w:rsidR="00084F14">
        <w:rPr>
          <w:rFonts w:cs="Arial"/>
          <w:color w:val="000000" w:themeColor="text1"/>
          <w:szCs w:val="28"/>
        </w:rPr>
        <w:t xml:space="preserve"> y la sociedad en general</w:t>
      </w:r>
      <w:r w:rsidR="002A378C">
        <w:rPr>
          <w:rFonts w:cs="Arial"/>
          <w:color w:val="000000" w:themeColor="text1"/>
          <w:szCs w:val="28"/>
        </w:rPr>
        <w:t>.</w:t>
      </w:r>
      <w:r w:rsidR="00084F14">
        <w:rPr>
          <w:rStyle w:val="Refdenotaalpie"/>
          <w:rFonts w:cs="Arial"/>
          <w:color w:val="000000" w:themeColor="text1"/>
          <w:szCs w:val="28"/>
        </w:rPr>
        <w:footnoteReference w:id="17"/>
      </w:r>
    </w:p>
    <w:p w14:paraId="699EED91" w14:textId="77777777" w:rsidR="002A378C" w:rsidRPr="002A378C" w:rsidRDefault="002A378C" w:rsidP="00100DEC">
      <w:pPr>
        <w:pStyle w:val="Prrafodelista"/>
        <w:spacing w:line="360" w:lineRule="auto"/>
        <w:rPr>
          <w:rFonts w:cs="Arial"/>
          <w:color w:val="000000" w:themeColor="text1"/>
          <w:szCs w:val="28"/>
        </w:rPr>
      </w:pPr>
    </w:p>
    <w:p w14:paraId="68B7AE19" w14:textId="09F6F82C" w:rsidR="002A378C" w:rsidRDefault="00084F14" w:rsidP="00AB595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De este modo, e</w:t>
      </w:r>
      <w:r w:rsidR="00982467">
        <w:rPr>
          <w:rFonts w:cs="Arial"/>
          <w:color w:val="000000" w:themeColor="text1"/>
          <w:szCs w:val="28"/>
        </w:rPr>
        <w:t xml:space="preserve">l menoscabo en contra de </w:t>
      </w:r>
      <w:r>
        <w:rPr>
          <w:rFonts w:cs="Arial"/>
          <w:color w:val="000000" w:themeColor="text1"/>
          <w:szCs w:val="28"/>
        </w:rPr>
        <w:t xml:space="preserve">la hacienda pública </w:t>
      </w:r>
      <w:r w:rsidR="00262C7C">
        <w:rPr>
          <w:rFonts w:cs="Arial"/>
          <w:color w:val="000000" w:themeColor="text1"/>
          <w:szCs w:val="28"/>
        </w:rPr>
        <w:t xml:space="preserve">que impide la plena realización </w:t>
      </w:r>
      <w:r w:rsidR="005F7DCD">
        <w:rPr>
          <w:rFonts w:cs="Arial"/>
          <w:color w:val="000000" w:themeColor="text1"/>
          <w:szCs w:val="28"/>
        </w:rPr>
        <w:t>de sus fines</w:t>
      </w:r>
      <w:r w:rsidR="00B56F49">
        <w:rPr>
          <w:rFonts w:cs="Arial"/>
          <w:color w:val="000000" w:themeColor="text1"/>
          <w:szCs w:val="28"/>
        </w:rPr>
        <w:t xml:space="preserve"> de interés y beneficio </w:t>
      </w:r>
      <w:r w:rsidR="006E1326">
        <w:rPr>
          <w:rFonts w:cs="Arial"/>
          <w:color w:val="000000" w:themeColor="text1"/>
          <w:szCs w:val="28"/>
        </w:rPr>
        <w:t>general</w:t>
      </w:r>
      <w:r w:rsidR="00B56F49">
        <w:rPr>
          <w:rFonts w:cs="Arial"/>
          <w:color w:val="000000" w:themeColor="text1"/>
          <w:szCs w:val="28"/>
        </w:rPr>
        <w:t xml:space="preserve"> </w:t>
      </w:r>
      <w:r w:rsidR="006B07F9">
        <w:rPr>
          <w:rFonts w:cs="Arial"/>
          <w:color w:val="000000" w:themeColor="text1"/>
          <w:szCs w:val="28"/>
        </w:rPr>
        <w:t>debe ser reparado</w:t>
      </w:r>
      <w:r w:rsidR="006B4077">
        <w:rPr>
          <w:rFonts w:cs="Arial"/>
          <w:color w:val="000000" w:themeColor="text1"/>
          <w:szCs w:val="28"/>
        </w:rPr>
        <w:t xml:space="preserve">, </w:t>
      </w:r>
      <w:r w:rsidR="005F7DCD">
        <w:rPr>
          <w:rFonts w:cs="Arial"/>
          <w:color w:val="000000" w:themeColor="text1"/>
          <w:szCs w:val="28"/>
        </w:rPr>
        <w:t>por lo que</w:t>
      </w:r>
      <w:r w:rsidR="006B07F9">
        <w:rPr>
          <w:rFonts w:cs="Arial"/>
          <w:color w:val="000000" w:themeColor="text1"/>
          <w:szCs w:val="28"/>
        </w:rPr>
        <w:t xml:space="preserve"> el legislador estableció en forma </w:t>
      </w:r>
      <w:r>
        <w:rPr>
          <w:rFonts w:cs="Arial"/>
          <w:color w:val="000000" w:themeColor="text1"/>
          <w:szCs w:val="28"/>
        </w:rPr>
        <w:lastRenderedPageBreak/>
        <w:t>razonable</w:t>
      </w:r>
      <w:r w:rsidR="006B07F9">
        <w:rPr>
          <w:rFonts w:cs="Arial"/>
          <w:color w:val="000000" w:themeColor="text1"/>
          <w:szCs w:val="28"/>
        </w:rPr>
        <w:t xml:space="preserve"> y objetiva un sistema para </w:t>
      </w:r>
      <w:r w:rsidR="005F7DCD">
        <w:rPr>
          <w:rFonts w:cs="Arial"/>
          <w:color w:val="000000" w:themeColor="text1"/>
          <w:szCs w:val="28"/>
        </w:rPr>
        <w:t>tal</w:t>
      </w:r>
      <w:r w:rsidR="006B07F9">
        <w:rPr>
          <w:rFonts w:cs="Arial"/>
          <w:color w:val="000000" w:themeColor="text1"/>
          <w:szCs w:val="28"/>
        </w:rPr>
        <w:t xml:space="preserve"> efecto</w:t>
      </w:r>
      <w:r>
        <w:rPr>
          <w:rFonts w:cs="Arial"/>
          <w:color w:val="000000" w:themeColor="text1"/>
          <w:szCs w:val="28"/>
        </w:rPr>
        <w:t>. En particular,</w:t>
      </w:r>
      <w:r w:rsidR="006B07F9">
        <w:rPr>
          <w:rFonts w:cs="Arial"/>
          <w:color w:val="000000" w:themeColor="text1"/>
          <w:szCs w:val="28"/>
        </w:rPr>
        <w:t xml:space="preserve"> mediante</w:t>
      </w:r>
      <w:r>
        <w:rPr>
          <w:rFonts w:cs="Arial"/>
          <w:color w:val="000000" w:themeColor="text1"/>
          <w:szCs w:val="28"/>
        </w:rPr>
        <w:t xml:space="preserve"> la aplicación de una tasa homologada por concepto de recargos que tiende a indemnizar al </w:t>
      </w:r>
      <w:r w:rsidR="005F7DCD">
        <w:rPr>
          <w:rFonts w:cs="Arial"/>
          <w:color w:val="000000" w:themeColor="text1"/>
          <w:szCs w:val="28"/>
        </w:rPr>
        <w:t>Estado</w:t>
      </w:r>
      <w:r>
        <w:rPr>
          <w:rFonts w:cs="Arial"/>
          <w:color w:val="000000" w:themeColor="text1"/>
          <w:szCs w:val="28"/>
        </w:rPr>
        <w:t xml:space="preserve"> por </w:t>
      </w:r>
      <w:r w:rsidR="00A35886">
        <w:rPr>
          <w:rFonts w:cs="Arial"/>
          <w:color w:val="000000" w:themeColor="text1"/>
          <w:szCs w:val="28"/>
        </w:rPr>
        <w:t>el pago inoportuno de</w:t>
      </w:r>
      <w:r w:rsidR="00D652C8">
        <w:rPr>
          <w:rFonts w:cs="Arial"/>
          <w:color w:val="000000" w:themeColor="text1"/>
          <w:szCs w:val="28"/>
        </w:rPr>
        <w:t xml:space="preserve"> las</w:t>
      </w:r>
      <w:r w:rsidR="00A35886">
        <w:rPr>
          <w:rFonts w:cs="Arial"/>
          <w:color w:val="000000" w:themeColor="text1"/>
          <w:szCs w:val="28"/>
        </w:rPr>
        <w:t xml:space="preserve"> contribuciones.</w:t>
      </w:r>
    </w:p>
    <w:p w14:paraId="5384A2D6" w14:textId="77777777" w:rsidR="005B2B4D" w:rsidRPr="005B2B4D" w:rsidRDefault="005B2B4D" w:rsidP="00E05FAC">
      <w:pPr>
        <w:pStyle w:val="Prrafodelista"/>
        <w:spacing w:line="360" w:lineRule="auto"/>
        <w:rPr>
          <w:rFonts w:cs="Arial"/>
          <w:color w:val="000000" w:themeColor="text1"/>
          <w:szCs w:val="28"/>
        </w:rPr>
      </w:pPr>
    </w:p>
    <w:p w14:paraId="0D10AB34" w14:textId="47F615D5" w:rsidR="005B2B4D" w:rsidRDefault="00D652C8" w:rsidP="00AB595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Luego</w:t>
      </w:r>
      <w:r w:rsidR="00E81768">
        <w:rPr>
          <w:rFonts w:cs="Arial"/>
          <w:color w:val="000000" w:themeColor="text1"/>
          <w:szCs w:val="28"/>
        </w:rPr>
        <w:t xml:space="preserve">, </w:t>
      </w:r>
      <w:r w:rsidR="00320C2F">
        <w:rPr>
          <w:rFonts w:cs="Arial"/>
          <w:color w:val="000000" w:themeColor="text1"/>
          <w:szCs w:val="28"/>
        </w:rPr>
        <w:t xml:space="preserve">si </w:t>
      </w:r>
      <w:r w:rsidR="00814D69">
        <w:rPr>
          <w:rFonts w:cs="Arial"/>
          <w:color w:val="000000" w:themeColor="text1"/>
          <w:szCs w:val="28"/>
        </w:rPr>
        <w:t xml:space="preserve">el retardo de los contribuyentes en el entero de sus contribuciones </w:t>
      </w:r>
      <w:r w:rsidR="00DE1A9E">
        <w:rPr>
          <w:rFonts w:cs="Arial"/>
          <w:color w:val="000000" w:themeColor="text1"/>
          <w:szCs w:val="28"/>
        </w:rPr>
        <w:t xml:space="preserve">representa </w:t>
      </w:r>
      <w:r w:rsidR="00B00099">
        <w:rPr>
          <w:rFonts w:cs="Arial"/>
          <w:color w:val="000000" w:themeColor="text1"/>
          <w:szCs w:val="28"/>
        </w:rPr>
        <w:t xml:space="preserve">un detrimento </w:t>
      </w:r>
      <w:r w:rsidR="00814D69">
        <w:rPr>
          <w:rFonts w:cs="Arial"/>
          <w:color w:val="000000" w:themeColor="text1"/>
          <w:szCs w:val="28"/>
        </w:rPr>
        <w:t>para el</w:t>
      </w:r>
      <w:r w:rsidR="00DE1A9E">
        <w:rPr>
          <w:rFonts w:cs="Arial"/>
          <w:color w:val="000000" w:themeColor="text1"/>
          <w:szCs w:val="28"/>
        </w:rPr>
        <w:t xml:space="preserve"> Estado por su conducta </w:t>
      </w:r>
      <w:r w:rsidR="00814D69">
        <w:rPr>
          <w:rFonts w:cs="Arial"/>
          <w:color w:val="000000" w:themeColor="text1"/>
          <w:szCs w:val="28"/>
        </w:rPr>
        <w:t>omisa</w:t>
      </w:r>
      <w:r w:rsidR="00C25BD0">
        <w:rPr>
          <w:rFonts w:cs="Arial"/>
          <w:color w:val="000000" w:themeColor="text1"/>
          <w:szCs w:val="28"/>
        </w:rPr>
        <w:t xml:space="preserve">, es </w:t>
      </w:r>
      <w:r w:rsidR="006B4077">
        <w:rPr>
          <w:rFonts w:cs="Arial"/>
          <w:color w:val="000000" w:themeColor="text1"/>
          <w:szCs w:val="28"/>
        </w:rPr>
        <w:t xml:space="preserve">constitucionalmente admisible </w:t>
      </w:r>
      <w:r w:rsidR="00B20F4F">
        <w:rPr>
          <w:rFonts w:cs="Arial"/>
          <w:color w:val="000000" w:themeColor="text1"/>
          <w:szCs w:val="28"/>
        </w:rPr>
        <w:t xml:space="preserve">el sistema legal que les otorga un </w:t>
      </w:r>
      <w:r w:rsidR="006B4077">
        <w:rPr>
          <w:rFonts w:cs="Arial"/>
          <w:color w:val="000000" w:themeColor="text1"/>
          <w:szCs w:val="28"/>
        </w:rPr>
        <w:t>mismo tratamiento a los contribuyente morosos</w:t>
      </w:r>
      <w:r w:rsidR="006A2B65">
        <w:rPr>
          <w:rFonts w:cs="Arial"/>
          <w:color w:val="000000" w:themeColor="text1"/>
          <w:szCs w:val="28"/>
        </w:rPr>
        <w:t xml:space="preserve"> al actualizarse una misma situación jurídica, a saber</w:t>
      </w:r>
      <w:r w:rsidR="004B2471">
        <w:rPr>
          <w:rFonts w:cs="Arial"/>
          <w:color w:val="000000" w:themeColor="text1"/>
          <w:szCs w:val="28"/>
        </w:rPr>
        <w:t>,</w:t>
      </w:r>
      <w:r w:rsidR="006A2B65">
        <w:rPr>
          <w:rFonts w:cs="Arial"/>
          <w:color w:val="000000" w:themeColor="text1"/>
          <w:szCs w:val="28"/>
        </w:rPr>
        <w:t xml:space="preserve"> la falta de pago oportuno de las contribuciones a </w:t>
      </w:r>
      <w:r w:rsidR="0093584D">
        <w:rPr>
          <w:rFonts w:cs="Arial"/>
          <w:color w:val="000000" w:themeColor="text1"/>
          <w:szCs w:val="28"/>
        </w:rPr>
        <w:t xml:space="preserve">las </w:t>
      </w:r>
      <w:r w:rsidR="006A2B65">
        <w:rPr>
          <w:rFonts w:cs="Arial"/>
          <w:color w:val="000000" w:themeColor="text1"/>
          <w:szCs w:val="28"/>
        </w:rPr>
        <w:t>que</w:t>
      </w:r>
      <w:r w:rsidR="0093584D">
        <w:rPr>
          <w:rFonts w:cs="Arial"/>
          <w:color w:val="000000" w:themeColor="text1"/>
          <w:szCs w:val="28"/>
        </w:rPr>
        <w:t xml:space="preserve"> constitucional y</w:t>
      </w:r>
      <w:r w:rsidR="006A2B65">
        <w:rPr>
          <w:rFonts w:cs="Arial"/>
          <w:color w:val="000000" w:themeColor="text1"/>
          <w:szCs w:val="28"/>
        </w:rPr>
        <w:t xml:space="preserve"> legalmente están obligados</w:t>
      </w:r>
      <w:r w:rsidR="006B4077">
        <w:rPr>
          <w:rFonts w:cs="Arial"/>
          <w:color w:val="000000" w:themeColor="text1"/>
          <w:szCs w:val="28"/>
        </w:rPr>
        <w:t>, ya sea que el retraso conducente se mantenga por fracciones de mes o por meses completos</w:t>
      </w:r>
      <w:r w:rsidR="006A2B65">
        <w:rPr>
          <w:rFonts w:cs="Arial"/>
          <w:color w:val="000000" w:themeColor="text1"/>
          <w:szCs w:val="28"/>
        </w:rPr>
        <w:t>.</w:t>
      </w:r>
    </w:p>
    <w:p w14:paraId="7DF3BE90" w14:textId="77777777" w:rsidR="00541713" w:rsidRPr="00541713" w:rsidRDefault="00541713" w:rsidP="00E05FAC">
      <w:pPr>
        <w:pStyle w:val="Prrafodelista"/>
        <w:spacing w:line="360" w:lineRule="auto"/>
        <w:rPr>
          <w:rFonts w:cs="Arial"/>
          <w:color w:val="000000" w:themeColor="text1"/>
          <w:szCs w:val="28"/>
        </w:rPr>
      </w:pPr>
    </w:p>
    <w:p w14:paraId="6212953A" w14:textId="60EFB96E" w:rsidR="00541713" w:rsidRDefault="00541713" w:rsidP="0041783E">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t xml:space="preserve">Por lo demás, los escenarios </w:t>
      </w:r>
      <w:r w:rsidR="00972A31">
        <w:rPr>
          <w:rFonts w:cs="Arial"/>
          <w:color w:val="000000" w:themeColor="text1"/>
          <w:szCs w:val="28"/>
        </w:rPr>
        <w:t>hipotéticos</w:t>
      </w:r>
      <w:r>
        <w:rPr>
          <w:rFonts w:cs="Arial"/>
          <w:color w:val="000000" w:themeColor="text1"/>
          <w:szCs w:val="28"/>
        </w:rPr>
        <w:t xml:space="preserve"> que plantea la quejosa </w:t>
      </w:r>
      <w:r w:rsidR="00E349CC">
        <w:rPr>
          <w:rFonts w:cs="Arial"/>
          <w:color w:val="000000" w:themeColor="text1"/>
          <w:szCs w:val="28"/>
        </w:rPr>
        <w:t>respecto de contribuyentes morosos que se retrasan solo</w:t>
      </w:r>
      <w:r>
        <w:rPr>
          <w:rFonts w:cs="Arial"/>
          <w:color w:val="000000" w:themeColor="text1"/>
          <w:szCs w:val="28"/>
        </w:rPr>
        <w:t xml:space="preserve"> unos días </w:t>
      </w:r>
      <w:r w:rsidR="00E349CC">
        <w:rPr>
          <w:rFonts w:cs="Arial"/>
          <w:color w:val="000000" w:themeColor="text1"/>
          <w:szCs w:val="28"/>
        </w:rPr>
        <w:t>frente a otros que lo hacen por</w:t>
      </w:r>
      <w:r>
        <w:rPr>
          <w:rFonts w:cs="Arial"/>
          <w:color w:val="000000" w:themeColor="text1"/>
          <w:szCs w:val="28"/>
        </w:rPr>
        <w:t xml:space="preserve"> un mes </w:t>
      </w:r>
      <w:r w:rsidR="00972A31">
        <w:rPr>
          <w:rFonts w:cs="Arial"/>
          <w:color w:val="000000" w:themeColor="text1"/>
          <w:szCs w:val="28"/>
        </w:rPr>
        <w:t>completo</w:t>
      </w:r>
      <w:r>
        <w:rPr>
          <w:rFonts w:cs="Arial"/>
          <w:color w:val="000000" w:themeColor="text1"/>
          <w:szCs w:val="28"/>
        </w:rPr>
        <w:t xml:space="preserve"> no son aptos para demostrar la </w:t>
      </w:r>
      <w:r w:rsidR="00F836F8">
        <w:rPr>
          <w:rFonts w:cs="Arial"/>
          <w:color w:val="000000" w:themeColor="text1"/>
          <w:szCs w:val="28"/>
        </w:rPr>
        <w:t>in</w:t>
      </w:r>
      <w:r>
        <w:rPr>
          <w:rFonts w:cs="Arial"/>
          <w:color w:val="000000" w:themeColor="text1"/>
          <w:szCs w:val="28"/>
        </w:rPr>
        <w:t>constitucionalidad de una norma de carácter general, como lo es el artículo 21 d</w:t>
      </w:r>
      <w:r w:rsidR="00F836F8">
        <w:rPr>
          <w:rFonts w:cs="Arial"/>
          <w:color w:val="000000" w:themeColor="text1"/>
          <w:szCs w:val="28"/>
        </w:rPr>
        <w:t>el Código Fiscal de la Federación</w:t>
      </w:r>
      <w:r>
        <w:rPr>
          <w:rFonts w:cs="Arial"/>
          <w:color w:val="000000" w:themeColor="text1"/>
          <w:szCs w:val="28"/>
        </w:rPr>
        <w:t>. Máxime que est</w:t>
      </w:r>
      <w:r w:rsidR="00F836F8">
        <w:rPr>
          <w:rFonts w:cs="Arial"/>
          <w:color w:val="000000" w:themeColor="text1"/>
          <w:szCs w:val="28"/>
        </w:rPr>
        <w:t xml:space="preserve">a Suprema Corte </w:t>
      </w:r>
      <w:r>
        <w:rPr>
          <w:rFonts w:cs="Arial"/>
          <w:color w:val="000000" w:themeColor="text1"/>
          <w:szCs w:val="28"/>
        </w:rPr>
        <w:t xml:space="preserve">ha señalado que la </w:t>
      </w:r>
      <w:r w:rsidR="00E349CC">
        <w:rPr>
          <w:rFonts w:cs="Arial"/>
          <w:color w:val="000000" w:themeColor="text1"/>
          <w:szCs w:val="28"/>
        </w:rPr>
        <w:t>in</w:t>
      </w:r>
      <w:r>
        <w:rPr>
          <w:rFonts w:cs="Arial"/>
          <w:color w:val="000000" w:themeColor="text1"/>
          <w:szCs w:val="28"/>
        </w:rPr>
        <w:t xml:space="preserve">constitucionalidad de las </w:t>
      </w:r>
      <w:r w:rsidR="00F836F8">
        <w:rPr>
          <w:rFonts w:cs="Arial"/>
          <w:color w:val="000000" w:themeColor="text1"/>
          <w:szCs w:val="28"/>
        </w:rPr>
        <w:t>leyes</w:t>
      </w:r>
      <w:r>
        <w:rPr>
          <w:rFonts w:cs="Arial"/>
          <w:color w:val="000000" w:themeColor="text1"/>
          <w:szCs w:val="28"/>
        </w:rPr>
        <w:t xml:space="preserve"> debe </w:t>
      </w:r>
      <w:r w:rsidR="00E349CC">
        <w:rPr>
          <w:rFonts w:cs="Arial"/>
          <w:color w:val="000000" w:themeColor="text1"/>
          <w:szCs w:val="28"/>
        </w:rPr>
        <w:t xml:space="preserve">sustentarse </w:t>
      </w:r>
      <w:r>
        <w:rPr>
          <w:rFonts w:cs="Arial"/>
          <w:color w:val="000000" w:themeColor="text1"/>
          <w:szCs w:val="28"/>
        </w:rPr>
        <w:t>a partir de sus características</w:t>
      </w:r>
      <w:r w:rsidR="00F836F8">
        <w:rPr>
          <w:rFonts w:cs="Arial"/>
          <w:color w:val="000000" w:themeColor="text1"/>
          <w:szCs w:val="28"/>
        </w:rPr>
        <w:t xml:space="preserve"> intrínsecas</w:t>
      </w:r>
      <w:r>
        <w:rPr>
          <w:rFonts w:cs="Arial"/>
          <w:color w:val="000000" w:themeColor="text1"/>
          <w:szCs w:val="28"/>
        </w:rPr>
        <w:t xml:space="preserve"> de generalidad, </w:t>
      </w:r>
      <w:r w:rsidR="00972A31">
        <w:rPr>
          <w:rFonts w:cs="Arial"/>
          <w:color w:val="000000" w:themeColor="text1"/>
          <w:szCs w:val="28"/>
        </w:rPr>
        <w:t>impersonalidad</w:t>
      </w:r>
      <w:r>
        <w:rPr>
          <w:rFonts w:cs="Arial"/>
          <w:color w:val="000000" w:themeColor="text1"/>
          <w:szCs w:val="28"/>
        </w:rPr>
        <w:t xml:space="preserve"> y abstracción</w:t>
      </w:r>
      <w:r w:rsidR="00370B1A">
        <w:rPr>
          <w:rFonts w:cs="Arial"/>
          <w:color w:val="000000" w:themeColor="text1"/>
          <w:szCs w:val="28"/>
        </w:rPr>
        <w:t>, y no hacerlas</w:t>
      </w:r>
      <w:r w:rsidR="00C970F5">
        <w:rPr>
          <w:rFonts w:cs="Arial"/>
          <w:color w:val="000000" w:themeColor="text1"/>
          <w:szCs w:val="28"/>
        </w:rPr>
        <w:t xml:space="preserve"> </w:t>
      </w:r>
      <w:r w:rsidR="00370B1A" w:rsidRPr="00370B1A">
        <w:rPr>
          <w:rFonts w:cs="Arial"/>
          <w:color w:val="000000" w:themeColor="text1"/>
          <w:szCs w:val="28"/>
        </w:rPr>
        <w:t>depender de situaciones o circunstancias individuales o hipotéticas</w:t>
      </w:r>
      <w:r>
        <w:rPr>
          <w:rFonts w:cs="Arial"/>
          <w:color w:val="000000" w:themeColor="text1"/>
          <w:szCs w:val="28"/>
        </w:rPr>
        <w:t>.</w:t>
      </w:r>
      <w:r w:rsidR="00F836F8">
        <w:rPr>
          <w:rStyle w:val="Refdenotaalpie"/>
          <w:rFonts w:cs="Arial"/>
          <w:color w:val="000000" w:themeColor="text1"/>
          <w:szCs w:val="28"/>
        </w:rPr>
        <w:footnoteReference w:id="18"/>
      </w:r>
    </w:p>
    <w:p w14:paraId="563462D7" w14:textId="77777777" w:rsidR="006A2B65" w:rsidRPr="006A2B65" w:rsidRDefault="006A2B65" w:rsidP="00CB7139">
      <w:pPr>
        <w:pStyle w:val="Prrafodelista"/>
        <w:spacing w:line="600" w:lineRule="auto"/>
        <w:rPr>
          <w:rFonts w:cs="Arial"/>
          <w:color w:val="000000" w:themeColor="text1"/>
          <w:szCs w:val="28"/>
        </w:rPr>
      </w:pPr>
    </w:p>
    <w:p w14:paraId="49FEFCC8" w14:textId="71E9C395" w:rsidR="006A2B65" w:rsidRDefault="00E349CC" w:rsidP="00F23801">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Pr>
          <w:rFonts w:cs="Arial"/>
          <w:color w:val="000000" w:themeColor="text1"/>
          <w:szCs w:val="28"/>
        </w:rPr>
        <w:lastRenderedPageBreak/>
        <w:t>En suma,</w:t>
      </w:r>
      <w:r w:rsidR="00826529">
        <w:rPr>
          <w:rFonts w:cs="Arial"/>
          <w:color w:val="000000" w:themeColor="text1"/>
          <w:szCs w:val="28"/>
        </w:rPr>
        <w:t xml:space="preserve"> el </w:t>
      </w:r>
      <w:r w:rsidR="003E180A">
        <w:rPr>
          <w:rFonts w:cs="Arial"/>
          <w:color w:val="000000" w:themeColor="text1"/>
          <w:szCs w:val="28"/>
        </w:rPr>
        <w:t>precepto reclamado</w:t>
      </w:r>
      <w:r w:rsidR="00826529">
        <w:rPr>
          <w:rFonts w:cs="Arial"/>
          <w:color w:val="000000" w:themeColor="text1"/>
          <w:szCs w:val="28"/>
        </w:rPr>
        <w:t xml:space="preserve"> no </w:t>
      </w:r>
      <w:r>
        <w:rPr>
          <w:rFonts w:cs="Arial"/>
          <w:color w:val="000000" w:themeColor="text1"/>
          <w:szCs w:val="28"/>
        </w:rPr>
        <w:t>vulnera el</w:t>
      </w:r>
      <w:r w:rsidR="00826529">
        <w:rPr>
          <w:rFonts w:cs="Arial"/>
          <w:color w:val="000000" w:themeColor="text1"/>
          <w:szCs w:val="28"/>
        </w:rPr>
        <w:t xml:space="preserve"> principio de equidad tributaria</w:t>
      </w:r>
      <w:r w:rsidR="00B1144A">
        <w:rPr>
          <w:rFonts w:cs="Arial"/>
          <w:color w:val="000000" w:themeColor="text1"/>
          <w:szCs w:val="28"/>
        </w:rPr>
        <w:t xml:space="preserve">, </w:t>
      </w:r>
      <w:r w:rsidR="00826529">
        <w:rPr>
          <w:rFonts w:cs="Arial"/>
          <w:color w:val="000000" w:themeColor="text1"/>
          <w:szCs w:val="28"/>
        </w:rPr>
        <w:t xml:space="preserve">pues </w:t>
      </w:r>
      <w:r w:rsidR="00B1144A">
        <w:rPr>
          <w:rFonts w:cs="Arial"/>
          <w:color w:val="000000" w:themeColor="text1"/>
          <w:szCs w:val="28"/>
        </w:rPr>
        <w:t xml:space="preserve">a diferencia de lo afirmado por la </w:t>
      </w:r>
      <w:r w:rsidR="00FD5EFE">
        <w:rPr>
          <w:rFonts w:cs="Arial"/>
          <w:color w:val="000000" w:themeColor="text1"/>
          <w:szCs w:val="28"/>
        </w:rPr>
        <w:t>quejosa</w:t>
      </w:r>
      <w:r w:rsidR="00B1144A">
        <w:rPr>
          <w:rFonts w:cs="Arial"/>
          <w:color w:val="000000" w:themeColor="text1"/>
          <w:szCs w:val="28"/>
        </w:rPr>
        <w:t xml:space="preserve">, </w:t>
      </w:r>
      <w:r w:rsidR="00814386">
        <w:rPr>
          <w:rFonts w:cs="Arial"/>
          <w:color w:val="000000" w:themeColor="text1"/>
          <w:szCs w:val="28"/>
        </w:rPr>
        <w:t xml:space="preserve">el legislador trata en forma </w:t>
      </w:r>
      <w:r w:rsidR="00E44E2D">
        <w:rPr>
          <w:rFonts w:cs="Arial"/>
          <w:color w:val="000000" w:themeColor="text1"/>
          <w:szCs w:val="28"/>
        </w:rPr>
        <w:t>igual a quienes se encuentran en</w:t>
      </w:r>
      <w:r>
        <w:rPr>
          <w:rFonts w:cs="Arial"/>
          <w:color w:val="000000" w:themeColor="text1"/>
          <w:szCs w:val="28"/>
        </w:rPr>
        <w:t xml:space="preserve"> una</w:t>
      </w:r>
      <w:r w:rsidR="00E44E2D">
        <w:rPr>
          <w:rFonts w:cs="Arial"/>
          <w:color w:val="000000" w:themeColor="text1"/>
          <w:szCs w:val="28"/>
        </w:rPr>
        <w:t xml:space="preserve"> situación jurídica </w:t>
      </w:r>
      <w:r>
        <w:rPr>
          <w:rFonts w:cs="Arial"/>
          <w:color w:val="000000" w:themeColor="text1"/>
          <w:szCs w:val="28"/>
        </w:rPr>
        <w:t>equiparable</w:t>
      </w:r>
      <w:r w:rsidR="000B1C19">
        <w:rPr>
          <w:rFonts w:cs="Arial"/>
          <w:color w:val="000000" w:themeColor="text1"/>
          <w:szCs w:val="28"/>
        </w:rPr>
        <w:t>.</w:t>
      </w:r>
      <w:r>
        <w:rPr>
          <w:rFonts w:cs="Arial"/>
          <w:color w:val="000000" w:themeColor="text1"/>
          <w:szCs w:val="28"/>
        </w:rPr>
        <w:t xml:space="preserve"> De ahí lo infundado del argumento en estudio.</w:t>
      </w:r>
    </w:p>
    <w:p w14:paraId="3F526645" w14:textId="77777777" w:rsidR="005E1550" w:rsidRPr="005E1550" w:rsidRDefault="005E1550" w:rsidP="00F23801">
      <w:pPr>
        <w:pStyle w:val="Prrafodelista"/>
        <w:widowControl w:val="0"/>
        <w:spacing w:line="360" w:lineRule="auto"/>
        <w:rPr>
          <w:rFonts w:cs="Arial"/>
          <w:color w:val="000000" w:themeColor="text1"/>
          <w:szCs w:val="28"/>
        </w:rPr>
      </w:pPr>
    </w:p>
    <w:p w14:paraId="3B79FA99" w14:textId="3AAFA05D" w:rsidR="00133820" w:rsidRPr="00E349CC" w:rsidRDefault="00133820" w:rsidP="00AB595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133820">
        <w:rPr>
          <w:rFonts w:cs="Arial"/>
          <w:b/>
          <w:bCs/>
          <w:color w:val="000000" w:themeColor="text1"/>
          <w:szCs w:val="28"/>
        </w:rPr>
        <w:t>Revisión adhesiva.</w:t>
      </w:r>
      <w:r>
        <w:rPr>
          <w:rFonts w:cs="Arial"/>
          <w:color w:val="000000" w:themeColor="text1"/>
          <w:szCs w:val="28"/>
        </w:rPr>
        <w:t xml:space="preserve"> </w:t>
      </w:r>
      <w:r w:rsidRPr="00AE40CC">
        <w:rPr>
          <w:rFonts w:cs="Arial"/>
          <w:szCs w:val="28"/>
        </w:rPr>
        <w:t xml:space="preserve">Al no haber prosperado la revisión principal, debe quedar sin materia </w:t>
      </w:r>
      <w:r>
        <w:rPr>
          <w:rFonts w:cs="Arial"/>
          <w:szCs w:val="28"/>
        </w:rPr>
        <w:t>la revisión adhesiva</w:t>
      </w:r>
      <w:r w:rsidRPr="00AE40CC">
        <w:rPr>
          <w:rFonts w:cs="Arial"/>
          <w:szCs w:val="28"/>
        </w:rPr>
        <w:t xml:space="preserve">, </w:t>
      </w:r>
      <w:r>
        <w:rPr>
          <w:rFonts w:cs="Arial"/>
          <w:szCs w:val="28"/>
        </w:rPr>
        <w:t>pues desapareció</w:t>
      </w:r>
      <w:r w:rsidRPr="00AE40CC">
        <w:rPr>
          <w:rFonts w:cs="Arial"/>
          <w:szCs w:val="28"/>
        </w:rPr>
        <w:t xml:space="preserve"> la condición a </w:t>
      </w:r>
      <w:r>
        <w:rPr>
          <w:rFonts w:cs="Arial"/>
          <w:szCs w:val="28"/>
        </w:rPr>
        <w:t xml:space="preserve">la </w:t>
      </w:r>
      <w:r w:rsidRPr="00AE40CC">
        <w:rPr>
          <w:rFonts w:cs="Arial"/>
          <w:szCs w:val="28"/>
        </w:rPr>
        <w:t>que estaba sujet</w:t>
      </w:r>
      <w:r>
        <w:rPr>
          <w:rFonts w:cs="Arial"/>
          <w:szCs w:val="28"/>
        </w:rPr>
        <w:t>a</w:t>
      </w:r>
      <w:r w:rsidRPr="00AE40CC">
        <w:rPr>
          <w:rFonts w:cs="Arial"/>
          <w:szCs w:val="28"/>
        </w:rPr>
        <w:t xml:space="preserve"> el interés de la autoridad adherente</w:t>
      </w:r>
      <w:r>
        <w:rPr>
          <w:rFonts w:cs="Arial"/>
          <w:szCs w:val="28"/>
        </w:rPr>
        <w:t>.</w:t>
      </w:r>
      <w:r w:rsidRPr="00CD6741">
        <w:rPr>
          <w:szCs w:val="28"/>
          <w:vertAlign w:val="superscript"/>
        </w:rPr>
        <w:footnoteReference w:id="19"/>
      </w:r>
    </w:p>
    <w:p w14:paraId="300793A0" w14:textId="77777777" w:rsidR="00E349CC" w:rsidRPr="00E349CC" w:rsidRDefault="00E349CC" w:rsidP="00E05FAC">
      <w:pPr>
        <w:pStyle w:val="Prrafodelista"/>
        <w:spacing w:line="360" w:lineRule="auto"/>
        <w:rPr>
          <w:rFonts w:cs="Arial"/>
          <w:color w:val="000000" w:themeColor="text1"/>
          <w:szCs w:val="28"/>
        </w:rPr>
      </w:pPr>
    </w:p>
    <w:p w14:paraId="14AE2EE5" w14:textId="518DE3F8" w:rsidR="004C5285" w:rsidRPr="00461997" w:rsidRDefault="004C5285" w:rsidP="004C5285">
      <w:pPr>
        <w:pStyle w:val="Prrafodelista"/>
        <w:ind w:left="0"/>
        <w:jc w:val="center"/>
        <w:rPr>
          <w:rFonts w:cs="Arial"/>
          <w:b/>
          <w:color w:val="000000" w:themeColor="text1"/>
          <w:szCs w:val="28"/>
        </w:rPr>
      </w:pPr>
      <w:r w:rsidRPr="00461997">
        <w:rPr>
          <w:rFonts w:cs="Arial"/>
          <w:b/>
          <w:color w:val="000000" w:themeColor="text1"/>
          <w:szCs w:val="28"/>
        </w:rPr>
        <w:t>V</w:t>
      </w:r>
      <w:r w:rsidR="00461997">
        <w:rPr>
          <w:rFonts w:cs="Arial"/>
          <w:b/>
          <w:color w:val="000000" w:themeColor="text1"/>
          <w:szCs w:val="28"/>
        </w:rPr>
        <w:t>I</w:t>
      </w:r>
      <w:r w:rsidRPr="00461997">
        <w:rPr>
          <w:rFonts w:cs="Arial"/>
          <w:b/>
          <w:color w:val="000000" w:themeColor="text1"/>
          <w:szCs w:val="28"/>
        </w:rPr>
        <w:t>. DECISIÓN</w:t>
      </w:r>
    </w:p>
    <w:p w14:paraId="7949B4AB" w14:textId="77777777" w:rsidR="004C5285" w:rsidRPr="00461997" w:rsidRDefault="004C5285" w:rsidP="00E05FAC">
      <w:pPr>
        <w:pStyle w:val="corte4fondoCar"/>
        <w:ind w:firstLine="0"/>
        <w:rPr>
          <w:rFonts w:cs="Arial"/>
          <w:color w:val="000000" w:themeColor="text1"/>
          <w:sz w:val="28"/>
          <w:szCs w:val="28"/>
        </w:rPr>
      </w:pPr>
    </w:p>
    <w:p w14:paraId="1BA50E24" w14:textId="5CC950FD" w:rsidR="004C5285" w:rsidRPr="003E0EC1" w:rsidRDefault="004C5285" w:rsidP="004C5285">
      <w:pPr>
        <w:pStyle w:val="Prrafodelista"/>
        <w:widowControl w:val="0"/>
        <w:numPr>
          <w:ilvl w:val="0"/>
          <w:numId w:val="2"/>
        </w:numPr>
        <w:autoSpaceDE w:val="0"/>
        <w:autoSpaceDN w:val="0"/>
        <w:adjustRightInd w:val="0"/>
        <w:spacing w:line="360" w:lineRule="auto"/>
        <w:ind w:left="0" w:hanging="567"/>
        <w:rPr>
          <w:rFonts w:cs="Arial"/>
          <w:color w:val="000000" w:themeColor="text1"/>
          <w:szCs w:val="28"/>
        </w:rPr>
      </w:pPr>
      <w:r w:rsidRPr="003E0EC1">
        <w:rPr>
          <w:rFonts w:cs="Arial"/>
          <w:color w:val="000000" w:themeColor="text1"/>
          <w:szCs w:val="28"/>
        </w:rPr>
        <w:t xml:space="preserve">Dadas las conclusiones </w:t>
      </w:r>
      <w:r w:rsidRPr="003E0EC1">
        <w:rPr>
          <w:rFonts w:cs="Arial"/>
          <w:bCs/>
          <w:color w:val="000000" w:themeColor="text1"/>
          <w:szCs w:val="28"/>
        </w:rPr>
        <w:t>alcanzadas</w:t>
      </w:r>
      <w:r w:rsidR="003A7A5A" w:rsidRPr="003E0EC1">
        <w:rPr>
          <w:rFonts w:cs="Arial"/>
          <w:bCs/>
          <w:color w:val="000000" w:themeColor="text1"/>
          <w:szCs w:val="28"/>
        </w:rPr>
        <w:t xml:space="preserve"> y</w:t>
      </w:r>
      <w:r w:rsidRPr="003E0EC1">
        <w:rPr>
          <w:rFonts w:cs="Arial"/>
          <w:color w:val="000000" w:themeColor="text1"/>
          <w:szCs w:val="28"/>
        </w:rPr>
        <w:t xml:space="preserve"> </w:t>
      </w:r>
      <w:r w:rsidR="00C35A8D" w:rsidRPr="00C35A8D">
        <w:rPr>
          <w:rFonts w:cs="Arial"/>
          <w:color w:val="000000" w:themeColor="text1"/>
          <w:szCs w:val="28"/>
        </w:rPr>
        <w:t xml:space="preserve">ante la insubsistencia de temas de legalidad por los cuales </w:t>
      </w:r>
      <w:r w:rsidR="00E349CC">
        <w:rPr>
          <w:rFonts w:cs="Arial"/>
          <w:color w:val="000000" w:themeColor="text1"/>
          <w:szCs w:val="28"/>
        </w:rPr>
        <w:t xml:space="preserve">se tenga que </w:t>
      </w:r>
      <w:r w:rsidR="00C35A8D" w:rsidRPr="00C35A8D">
        <w:rPr>
          <w:rFonts w:cs="Arial"/>
          <w:color w:val="000000" w:themeColor="text1"/>
          <w:szCs w:val="28"/>
        </w:rPr>
        <w:t>reservar jurisdicción, procede</w:t>
      </w:r>
      <w:r w:rsidR="00E349CC">
        <w:rPr>
          <w:rFonts w:cs="Arial"/>
          <w:color w:val="000000" w:themeColor="text1"/>
          <w:szCs w:val="28"/>
        </w:rPr>
        <w:t xml:space="preserve"> </w:t>
      </w:r>
      <w:r w:rsidR="00C35A8D" w:rsidRPr="00C35A8D">
        <w:rPr>
          <w:rFonts w:cs="Arial"/>
          <w:color w:val="000000" w:themeColor="text1"/>
          <w:szCs w:val="28"/>
        </w:rPr>
        <w:t>confirmar la sentencia recurrida</w:t>
      </w:r>
      <w:r w:rsidR="00161F42">
        <w:rPr>
          <w:rFonts w:cs="Arial"/>
          <w:color w:val="000000" w:themeColor="text1"/>
          <w:szCs w:val="28"/>
        </w:rPr>
        <w:t>,</w:t>
      </w:r>
      <w:r w:rsidR="00C35A8D" w:rsidRPr="00C35A8D">
        <w:rPr>
          <w:rFonts w:cs="Arial"/>
          <w:color w:val="000000" w:themeColor="text1"/>
          <w:szCs w:val="28"/>
        </w:rPr>
        <w:t xml:space="preserve"> negar el amparo</w:t>
      </w:r>
      <w:r w:rsidR="00161F42">
        <w:rPr>
          <w:rFonts w:cs="Arial"/>
          <w:color w:val="000000" w:themeColor="text1"/>
          <w:szCs w:val="28"/>
        </w:rPr>
        <w:t xml:space="preserve"> respecto del artículo reclamado y declarar sin materia la revisión adhesiva.</w:t>
      </w:r>
    </w:p>
    <w:p w14:paraId="4CCA0791" w14:textId="77777777" w:rsidR="004C5285" w:rsidRPr="0056177A" w:rsidRDefault="004C5285" w:rsidP="00FA254A">
      <w:pPr>
        <w:spacing w:line="360" w:lineRule="auto"/>
        <w:contextualSpacing/>
        <w:jc w:val="both"/>
        <w:rPr>
          <w:rFonts w:ascii="Arial" w:hAnsi="Arial" w:cs="Arial"/>
          <w:color w:val="000000" w:themeColor="text1"/>
          <w:sz w:val="28"/>
          <w:szCs w:val="28"/>
        </w:rPr>
      </w:pPr>
    </w:p>
    <w:p w14:paraId="7D911133" w14:textId="77777777" w:rsidR="004C5285" w:rsidRDefault="004C5285" w:rsidP="004C5285">
      <w:pPr>
        <w:pStyle w:val="Prrafodelista"/>
        <w:widowControl w:val="0"/>
        <w:numPr>
          <w:ilvl w:val="0"/>
          <w:numId w:val="2"/>
        </w:numPr>
        <w:autoSpaceDE w:val="0"/>
        <w:autoSpaceDN w:val="0"/>
        <w:adjustRightInd w:val="0"/>
        <w:spacing w:line="360" w:lineRule="auto"/>
        <w:ind w:left="0" w:hanging="567"/>
        <w:rPr>
          <w:rFonts w:cs="Arial"/>
          <w:color w:val="000000" w:themeColor="text1"/>
          <w:szCs w:val="28"/>
          <w:lang w:val="es-MX"/>
        </w:rPr>
      </w:pPr>
      <w:r w:rsidRPr="0056177A">
        <w:rPr>
          <w:rFonts w:cs="Arial"/>
          <w:color w:val="000000" w:themeColor="text1"/>
          <w:szCs w:val="28"/>
          <w:lang w:val="es-MX"/>
        </w:rPr>
        <w:t xml:space="preserve">En </w:t>
      </w:r>
      <w:r w:rsidRPr="0056177A">
        <w:rPr>
          <w:rFonts w:cs="Arial"/>
          <w:color w:val="000000" w:themeColor="text1"/>
          <w:szCs w:val="28"/>
        </w:rPr>
        <w:t>consecuencia</w:t>
      </w:r>
      <w:r w:rsidRPr="0056177A">
        <w:rPr>
          <w:rFonts w:cs="Arial"/>
          <w:color w:val="000000" w:themeColor="text1"/>
          <w:szCs w:val="28"/>
          <w:lang w:val="es-MX"/>
        </w:rPr>
        <w:t>, esta Primera Sala de la Suprema Corte de Justicia de la Nación</w:t>
      </w:r>
    </w:p>
    <w:p w14:paraId="2E727CD5" w14:textId="77777777" w:rsidR="00E05FAC" w:rsidRPr="0056177A" w:rsidRDefault="00E05FAC" w:rsidP="00E05FAC">
      <w:pPr>
        <w:pStyle w:val="Prrafodelista"/>
        <w:widowControl w:val="0"/>
        <w:autoSpaceDE w:val="0"/>
        <w:autoSpaceDN w:val="0"/>
        <w:adjustRightInd w:val="0"/>
        <w:spacing w:line="360" w:lineRule="auto"/>
        <w:ind w:left="0"/>
        <w:rPr>
          <w:rFonts w:cs="Arial"/>
          <w:color w:val="000000" w:themeColor="text1"/>
          <w:szCs w:val="28"/>
          <w:lang w:val="es-MX"/>
        </w:rPr>
      </w:pPr>
    </w:p>
    <w:p w14:paraId="414DD554" w14:textId="77777777" w:rsidR="004C5285" w:rsidRPr="0056177A" w:rsidRDefault="004C5285" w:rsidP="004C5285">
      <w:pPr>
        <w:pStyle w:val="corte4fondoCar"/>
        <w:spacing w:line="240" w:lineRule="auto"/>
        <w:ind w:firstLine="0"/>
        <w:jc w:val="center"/>
        <w:rPr>
          <w:rFonts w:cs="Arial"/>
          <w:b/>
          <w:color w:val="000000" w:themeColor="text1"/>
          <w:sz w:val="28"/>
          <w:szCs w:val="28"/>
        </w:rPr>
      </w:pPr>
      <w:r w:rsidRPr="0056177A">
        <w:rPr>
          <w:rFonts w:cs="Arial"/>
          <w:b/>
          <w:color w:val="000000" w:themeColor="text1"/>
          <w:sz w:val="28"/>
          <w:szCs w:val="28"/>
        </w:rPr>
        <w:t>RESUELVE:</w:t>
      </w:r>
    </w:p>
    <w:p w14:paraId="61FDBE79" w14:textId="77777777" w:rsidR="004C5285" w:rsidRPr="0056177A" w:rsidRDefault="004C5285" w:rsidP="004C5285">
      <w:pPr>
        <w:pStyle w:val="corte4fondoCar"/>
        <w:ind w:firstLine="0"/>
        <w:jc w:val="center"/>
        <w:rPr>
          <w:rFonts w:cs="Arial"/>
          <w:b/>
          <w:color w:val="000000" w:themeColor="text1"/>
          <w:sz w:val="28"/>
          <w:szCs w:val="28"/>
        </w:rPr>
      </w:pPr>
    </w:p>
    <w:p w14:paraId="177AB63D" w14:textId="19F91963" w:rsidR="002F662A" w:rsidRPr="00276A4A" w:rsidRDefault="00631A07" w:rsidP="00E05E92">
      <w:pPr>
        <w:pStyle w:val="corte4fondoCar"/>
        <w:ind w:firstLine="0"/>
        <w:rPr>
          <w:rFonts w:cs="Arial"/>
          <w:bCs/>
          <w:strike/>
          <w:color w:val="000000" w:themeColor="text1"/>
          <w:sz w:val="28"/>
          <w:szCs w:val="28"/>
          <w:lang w:val="es-MX" w:eastAsia="x-none"/>
        </w:rPr>
      </w:pPr>
      <w:r>
        <w:rPr>
          <w:b/>
          <w:bCs/>
          <w:sz w:val="28"/>
          <w:szCs w:val="28"/>
        </w:rPr>
        <w:t xml:space="preserve">PRIMERO. </w:t>
      </w:r>
      <w:r>
        <w:rPr>
          <w:sz w:val="28"/>
          <w:szCs w:val="28"/>
        </w:rPr>
        <w:t xml:space="preserve">En la materia de la revisión, competencia de esta Primera Sala de la Suprema Corte de Justicia de la Nación, se </w:t>
      </w:r>
      <w:r w:rsidRPr="00F12CFE">
        <w:rPr>
          <w:b/>
          <w:bCs/>
          <w:sz w:val="28"/>
          <w:szCs w:val="28"/>
        </w:rPr>
        <w:t>confirma</w:t>
      </w:r>
      <w:r>
        <w:rPr>
          <w:sz w:val="28"/>
          <w:szCs w:val="28"/>
        </w:rPr>
        <w:t xml:space="preserve"> la sentencia recurrida.</w:t>
      </w:r>
    </w:p>
    <w:p w14:paraId="1642DFE1" w14:textId="77777777" w:rsidR="004C5285" w:rsidRPr="00276A4A" w:rsidRDefault="004C5285" w:rsidP="00E05FAC">
      <w:pPr>
        <w:pStyle w:val="corte4fondoCar"/>
        <w:spacing w:line="480" w:lineRule="auto"/>
        <w:ind w:firstLine="0"/>
        <w:rPr>
          <w:rFonts w:cs="Arial"/>
          <w:strike/>
          <w:color w:val="000000" w:themeColor="text1"/>
          <w:sz w:val="28"/>
          <w:szCs w:val="28"/>
        </w:rPr>
      </w:pPr>
    </w:p>
    <w:p w14:paraId="1A53D602" w14:textId="46018472" w:rsidR="004C5285" w:rsidRDefault="0050110A" w:rsidP="00E05E92">
      <w:pPr>
        <w:pStyle w:val="corte4fondoCar"/>
        <w:ind w:firstLine="0"/>
        <w:rPr>
          <w:rFonts w:cs="Arial"/>
          <w:color w:val="000000" w:themeColor="text1"/>
          <w:sz w:val="28"/>
          <w:szCs w:val="28"/>
        </w:rPr>
      </w:pPr>
      <w:r w:rsidRPr="0050110A">
        <w:rPr>
          <w:rFonts w:cs="Arial"/>
          <w:b/>
          <w:bCs/>
          <w:color w:val="000000" w:themeColor="text1"/>
          <w:sz w:val="28"/>
          <w:szCs w:val="28"/>
        </w:rPr>
        <w:lastRenderedPageBreak/>
        <w:t xml:space="preserve">SEGUNDO. </w:t>
      </w:r>
      <w:r w:rsidRPr="0050110A">
        <w:rPr>
          <w:rFonts w:cs="Arial"/>
          <w:color w:val="000000" w:themeColor="text1"/>
          <w:sz w:val="28"/>
          <w:szCs w:val="28"/>
        </w:rPr>
        <w:t xml:space="preserve">La Justicia de la Unión no ampara ni protege a </w:t>
      </w:r>
      <w:r w:rsidR="00B0397C" w:rsidRPr="003E19F3">
        <w:rPr>
          <w:rFonts w:cs="Arial"/>
          <w:b/>
          <w:bCs/>
          <w:sz w:val="28"/>
          <w:szCs w:val="28"/>
        </w:rPr>
        <w:t>Operadora FS CP, Sociedad de Responsabilidad Limitada de Capital Variable</w:t>
      </w:r>
      <w:r w:rsidRPr="003E19F3">
        <w:rPr>
          <w:rFonts w:cs="Arial"/>
          <w:sz w:val="28"/>
          <w:szCs w:val="28"/>
        </w:rPr>
        <w:t xml:space="preserve">, en </w:t>
      </w:r>
      <w:r w:rsidRPr="0050110A">
        <w:rPr>
          <w:rFonts w:cs="Arial"/>
          <w:color w:val="000000" w:themeColor="text1"/>
          <w:sz w:val="28"/>
          <w:szCs w:val="28"/>
        </w:rPr>
        <w:t xml:space="preserve">contra del artículo </w:t>
      </w:r>
      <w:r w:rsidR="00F627D4" w:rsidRPr="00F627D4">
        <w:rPr>
          <w:rFonts w:cs="Arial"/>
          <w:color w:val="000000" w:themeColor="text1"/>
          <w:sz w:val="28"/>
          <w:szCs w:val="28"/>
        </w:rPr>
        <w:t>21, párrafos primero y quinto, del Código Fiscal de la Federación vigente en</w:t>
      </w:r>
      <w:r w:rsidR="00E67F8F">
        <w:rPr>
          <w:rFonts w:cs="Arial"/>
          <w:color w:val="000000" w:themeColor="text1"/>
          <w:sz w:val="28"/>
          <w:szCs w:val="28"/>
        </w:rPr>
        <w:t xml:space="preserve"> dos mil veintiuno</w:t>
      </w:r>
      <w:r w:rsidR="00F627D4" w:rsidRPr="00F627D4">
        <w:rPr>
          <w:rFonts w:cs="Arial"/>
          <w:color w:val="000000" w:themeColor="text1"/>
          <w:sz w:val="28"/>
          <w:szCs w:val="28"/>
        </w:rPr>
        <w:t>.</w:t>
      </w:r>
    </w:p>
    <w:p w14:paraId="5819A29E" w14:textId="77777777" w:rsidR="000257B5" w:rsidRDefault="000257B5" w:rsidP="002A1E22">
      <w:pPr>
        <w:pStyle w:val="corte4fondoCar"/>
        <w:ind w:firstLine="0"/>
        <w:rPr>
          <w:rFonts w:cs="Arial"/>
          <w:color w:val="000000" w:themeColor="text1"/>
          <w:sz w:val="28"/>
          <w:szCs w:val="28"/>
        </w:rPr>
      </w:pPr>
    </w:p>
    <w:p w14:paraId="5CB46C17" w14:textId="05DEE15F" w:rsidR="000257B5" w:rsidRPr="004A07CA" w:rsidRDefault="004A07CA" w:rsidP="00E05E92">
      <w:pPr>
        <w:pStyle w:val="corte4fondoCar"/>
        <w:ind w:firstLine="0"/>
        <w:rPr>
          <w:rFonts w:cs="Arial"/>
          <w:color w:val="000000" w:themeColor="text1"/>
          <w:sz w:val="28"/>
          <w:szCs w:val="28"/>
          <w:lang w:val="es-MX" w:eastAsia="x-none"/>
        </w:rPr>
      </w:pPr>
      <w:r>
        <w:rPr>
          <w:rFonts w:cs="Arial"/>
          <w:b/>
          <w:bCs/>
          <w:color w:val="000000" w:themeColor="text1"/>
          <w:sz w:val="28"/>
          <w:szCs w:val="28"/>
          <w:lang w:val="es-MX" w:eastAsia="x-none"/>
        </w:rPr>
        <w:t xml:space="preserve">TERCERO. </w:t>
      </w:r>
      <w:r>
        <w:rPr>
          <w:bCs/>
          <w:sz w:val="28"/>
          <w:szCs w:val="28"/>
        </w:rPr>
        <w:t xml:space="preserve">Se declara </w:t>
      </w:r>
      <w:r>
        <w:rPr>
          <w:b/>
          <w:bCs/>
          <w:sz w:val="28"/>
          <w:szCs w:val="28"/>
        </w:rPr>
        <w:t xml:space="preserve">sin materia </w:t>
      </w:r>
      <w:r>
        <w:rPr>
          <w:bCs/>
          <w:sz w:val="28"/>
          <w:szCs w:val="28"/>
        </w:rPr>
        <w:t>la revisión adhesiva.</w:t>
      </w:r>
    </w:p>
    <w:p w14:paraId="5CD1F011" w14:textId="77777777" w:rsidR="0050110A" w:rsidRPr="00FA254A" w:rsidRDefault="0050110A" w:rsidP="004C5285">
      <w:pPr>
        <w:pStyle w:val="corte4fondoCar"/>
        <w:ind w:firstLine="0"/>
        <w:rPr>
          <w:rFonts w:cs="Arial"/>
          <w:bCs/>
          <w:strike/>
          <w:color w:val="000000" w:themeColor="text1"/>
          <w:sz w:val="28"/>
          <w:szCs w:val="28"/>
        </w:rPr>
      </w:pPr>
    </w:p>
    <w:p w14:paraId="6CB2E971" w14:textId="59C6A378" w:rsidR="006B303C" w:rsidRDefault="006B303C" w:rsidP="006B303C">
      <w:pPr>
        <w:spacing w:line="360" w:lineRule="auto"/>
        <w:ind w:right="51"/>
        <w:jc w:val="both"/>
        <w:rPr>
          <w:rFonts w:ascii="Arial" w:hAnsi="Arial" w:cs="Arial"/>
          <w:sz w:val="28"/>
          <w:szCs w:val="28"/>
          <w:lang w:val="es-ES"/>
        </w:rPr>
      </w:pPr>
      <w:r w:rsidRPr="00F8664C">
        <w:rPr>
          <w:rFonts w:ascii="Arial" w:hAnsi="Arial" w:cs="Arial"/>
          <w:b/>
          <w:sz w:val="28"/>
          <w:szCs w:val="28"/>
          <w:lang w:val="es-ES"/>
        </w:rPr>
        <w:t>Notifíquese</w:t>
      </w:r>
      <w:r w:rsidR="00ED73C3">
        <w:rPr>
          <w:rFonts w:ascii="Arial" w:hAnsi="Arial" w:cs="Arial"/>
          <w:b/>
          <w:sz w:val="28"/>
          <w:szCs w:val="28"/>
          <w:lang w:val="es-ES"/>
        </w:rPr>
        <w:t xml:space="preserve"> </w:t>
      </w:r>
      <w:r w:rsidR="00ED73C3" w:rsidRPr="00ED73C3">
        <w:rPr>
          <w:rFonts w:ascii="Arial" w:hAnsi="Arial" w:cs="Arial"/>
          <w:bCs/>
          <w:sz w:val="28"/>
          <w:szCs w:val="28"/>
          <w:lang w:val="es-ES"/>
        </w:rPr>
        <w:t>conforme a derecha corresponda</w:t>
      </w:r>
      <w:r w:rsidRPr="00DC3098">
        <w:rPr>
          <w:rFonts w:ascii="Arial" w:hAnsi="Arial" w:cs="Arial"/>
          <w:sz w:val="28"/>
          <w:szCs w:val="28"/>
          <w:lang w:val="es-ES"/>
        </w:rPr>
        <w:t xml:space="preserve">, vuelvan los autos </w:t>
      </w:r>
      <w:r>
        <w:rPr>
          <w:rFonts w:ascii="Arial" w:hAnsi="Arial" w:cs="Arial"/>
          <w:sz w:val="28"/>
          <w:szCs w:val="28"/>
          <w:lang w:val="es-ES"/>
        </w:rPr>
        <w:t xml:space="preserve">relativos al lugar de su origen </w:t>
      </w:r>
      <w:r w:rsidRPr="00DC3098">
        <w:rPr>
          <w:rFonts w:ascii="Arial" w:hAnsi="Arial" w:cs="Arial"/>
          <w:sz w:val="28"/>
          <w:szCs w:val="28"/>
          <w:lang w:val="es-ES"/>
        </w:rPr>
        <w:t>y, en su oportunidad</w:t>
      </w:r>
      <w:r w:rsidRPr="00F8664C">
        <w:rPr>
          <w:rFonts w:ascii="Arial" w:hAnsi="Arial" w:cs="Arial"/>
          <w:sz w:val="28"/>
          <w:szCs w:val="28"/>
          <w:lang w:val="es-ES"/>
        </w:rPr>
        <w:t xml:space="preserve">, archívese el </w:t>
      </w:r>
      <w:r>
        <w:rPr>
          <w:rFonts w:ascii="Arial" w:hAnsi="Arial" w:cs="Arial"/>
          <w:sz w:val="28"/>
          <w:szCs w:val="28"/>
          <w:lang w:val="es-ES"/>
        </w:rPr>
        <w:t>expediente</w:t>
      </w:r>
      <w:r w:rsidRPr="00F8664C">
        <w:rPr>
          <w:rFonts w:ascii="Arial" w:hAnsi="Arial" w:cs="Arial"/>
          <w:sz w:val="28"/>
          <w:szCs w:val="28"/>
          <w:lang w:val="es-ES"/>
        </w:rPr>
        <w:t xml:space="preserve"> como asunto concluido.</w:t>
      </w:r>
    </w:p>
    <w:p w14:paraId="679C859D" w14:textId="77777777" w:rsidR="00FA254A" w:rsidRDefault="00FA254A" w:rsidP="002A1E22">
      <w:pPr>
        <w:spacing w:line="360" w:lineRule="auto"/>
        <w:ind w:right="51"/>
        <w:jc w:val="both"/>
        <w:rPr>
          <w:rFonts w:ascii="Arial" w:hAnsi="Arial" w:cs="Arial"/>
          <w:sz w:val="28"/>
          <w:szCs w:val="28"/>
          <w:lang w:val="es-ES"/>
        </w:rPr>
      </w:pPr>
    </w:p>
    <w:p w14:paraId="3BA5F8A3" w14:textId="43CF8B2B" w:rsidR="00FA254A" w:rsidRPr="00DC605F" w:rsidRDefault="00FA254A" w:rsidP="002A1E22">
      <w:pPr>
        <w:spacing w:line="360" w:lineRule="auto"/>
        <w:jc w:val="both"/>
        <w:rPr>
          <w:rFonts w:ascii="Arial" w:hAnsi="Arial" w:cs="Arial"/>
          <w:sz w:val="28"/>
          <w:szCs w:val="28"/>
        </w:rPr>
      </w:pPr>
      <w:r w:rsidRPr="00DC605F">
        <w:rPr>
          <w:rFonts w:ascii="Arial" w:hAnsi="Arial" w:cs="Arial"/>
          <w:sz w:val="28"/>
          <w:szCs w:val="28"/>
        </w:rPr>
        <w:t xml:space="preserve">Así lo resolvió la Primera Sala de la Suprema Corte de Justicia de la Nación, por </w:t>
      </w:r>
      <w:r w:rsidRPr="00DC605F">
        <w:rPr>
          <w:rFonts w:ascii="Arial" w:hAnsi="Arial" w:cs="Arial"/>
          <w:b/>
          <w:sz w:val="28"/>
          <w:szCs w:val="28"/>
        </w:rPr>
        <w:t>unanimidad de cinco votos</w:t>
      </w:r>
      <w:r w:rsidRPr="00DC605F">
        <w:rPr>
          <w:rFonts w:ascii="Arial" w:hAnsi="Arial" w:cs="Arial"/>
          <w:sz w:val="28"/>
          <w:szCs w:val="28"/>
        </w:rPr>
        <w:t xml:space="preserve"> </w:t>
      </w:r>
      <w:r w:rsidRPr="008A413F">
        <w:rPr>
          <w:rFonts w:ascii="Arial" w:hAnsi="Arial" w:cs="Arial"/>
          <w:sz w:val="28"/>
          <w:szCs w:val="28"/>
        </w:rPr>
        <w:t xml:space="preserve">de la </w:t>
      </w:r>
      <w:r>
        <w:rPr>
          <w:rFonts w:ascii="Arial" w:hAnsi="Arial" w:cs="Arial"/>
          <w:sz w:val="28"/>
          <w:szCs w:val="28"/>
        </w:rPr>
        <w:t>m</w:t>
      </w:r>
      <w:r w:rsidRPr="008A413F">
        <w:rPr>
          <w:rFonts w:ascii="Arial" w:hAnsi="Arial" w:cs="Arial"/>
          <w:sz w:val="28"/>
          <w:szCs w:val="28"/>
        </w:rPr>
        <w:t xml:space="preserve">inistra y los </w:t>
      </w:r>
      <w:r>
        <w:rPr>
          <w:rFonts w:ascii="Arial" w:hAnsi="Arial" w:cs="Arial"/>
          <w:sz w:val="28"/>
          <w:szCs w:val="28"/>
        </w:rPr>
        <w:t>m</w:t>
      </w:r>
      <w:r w:rsidRPr="008A413F">
        <w:rPr>
          <w:rFonts w:ascii="Arial" w:hAnsi="Arial" w:cs="Arial"/>
          <w:sz w:val="28"/>
          <w:szCs w:val="28"/>
        </w:rPr>
        <w:t>inistros</w:t>
      </w:r>
      <w:r>
        <w:rPr>
          <w:rFonts w:ascii="Arial" w:hAnsi="Arial" w:cs="Arial"/>
          <w:sz w:val="28"/>
          <w:szCs w:val="28"/>
        </w:rPr>
        <w:t>:</w:t>
      </w:r>
      <w:r w:rsidRPr="008A413F">
        <w:rPr>
          <w:rFonts w:ascii="Arial" w:hAnsi="Arial" w:cs="Arial"/>
          <w:sz w:val="28"/>
          <w:szCs w:val="28"/>
        </w:rPr>
        <w:t xml:space="preserve"> </w:t>
      </w:r>
      <w:r w:rsidRPr="00934C6E">
        <w:rPr>
          <w:rFonts w:ascii="Arial" w:hAnsi="Arial" w:cs="Arial"/>
          <w:sz w:val="28"/>
          <w:szCs w:val="28"/>
        </w:rPr>
        <w:t xml:space="preserve">Arturo Zaldívar Lelo de Larrea, Juan Luis González Alcántara Carrancá (ponente), Ana Margarita Ríos Farjat, Alfredo Gutiérrez Ortiz Mena y </w:t>
      </w:r>
      <w:r w:rsidR="006E3840">
        <w:rPr>
          <w:rFonts w:ascii="Arial" w:hAnsi="Arial" w:cs="Arial"/>
          <w:sz w:val="28"/>
          <w:szCs w:val="28"/>
        </w:rPr>
        <w:t xml:space="preserve">ministro </w:t>
      </w:r>
      <w:r w:rsidRPr="00934C6E">
        <w:rPr>
          <w:rFonts w:ascii="Arial" w:hAnsi="Arial" w:cs="Arial"/>
          <w:sz w:val="28"/>
          <w:szCs w:val="28"/>
        </w:rPr>
        <w:t>presidente Jorge Mario Pardo Rebolledo.</w:t>
      </w:r>
    </w:p>
    <w:p w14:paraId="694054F0" w14:textId="77777777" w:rsidR="00FA254A" w:rsidRDefault="00FA254A" w:rsidP="002A1E22">
      <w:pPr>
        <w:spacing w:line="360" w:lineRule="auto"/>
        <w:jc w:val="both"/>
        <w:rPr>
          <w:rFonts w:ascii="Arial" w:hAnsi="Arial"/>
          <w:sz w:val="28"/>
          <w:szCs w:val="28"/>
          <w:lang w:eastAsia="x-none"/>
        </w:rPr>
      </w:pPr>
    </w:p>
    <w:p w14:paraId="64075F37" w14:textId="77777777" w:rsidR="00FA254A" w:rsidRDefault="00FA254A" w:rsidP="00FA254A">
      <w:pPr>
        <w:spacing w:line="360" w:lineRule="auto"/>
        <w:jc w:val="both"/>
        <w:rPr>
          <w:rFonts w:ascii="Arial" w:hAnsi="Arial"/>
          <w:sz w:val="28"/>
          <w:szCs w:val="28"/>
          <w:lang w:eastAsia="x-none"/>
        </w:rPr>
      </w:pPr>
      <w:r>
        <w:rPr>
          <w:rFonts w:ascii="Arial" w:hAnsi="Arial"/>
          <w:sz w:val="28"/>
          <w:szCs w:val="28"/>
          <w:lang w:eastAsia="x-none"/>
        </w:rPr>
        <w:t>Firman el ministro presidente de la Primera Sala y el ministro ponente, con el secretario de Acuerdos, quien autoriza y da fe.</w:t>
      </w:r>
    </w:p>
    <w:p w14:paraId="09DCADA1" w14:textId="77777777" w:rsidR="00FA254A" w:rsidRDefault="00FA254A" w:rsidP="009F50F4">
      <w:pPr>
        <w:spacing w:line="480" w:lineRule="auto"/>
        <w:jc w:val="both"/>
        <w:rPr>
          <w:rFonts w:ascii="Arial" w:hAnsi="Arial"/>
          <w:sz w:val="28"/>
          <w:szCs w:val="28"/>
          <w:lang w:eastAsia="x-none"/>
        </w:rPr>
      </w:pPr>
    </w:p>
    <w:p w14:paraId="71FDBB7F" w14:textId="77777777" w:rsidR="00FA254A" w:rsidRPr="009E3745" w:rsidRDefault="00FA254A" w:rsidP="00FA254A">
      <w:pPr>
        <w:overflowPunct w:val="0"/>
        <w:autoSpaceDE w:val="0"/>
        <w:autoSpaceDN w:val="0"/>
        <w:adjustRightInd w:val="0"/>
        <w:jc w:val="center"/>
        <w:rPr>
          <w:rFonts w:ascii="Arial" w:eastAsia="Calibri" w:hAnsi="Arial" w:cs="Arial"/>
          <w:b/>
          <w:iCs/>
          <w:sz w:val="28"/>
          <w:szCs w:val="28"/>
        </w:rPr>
      </w:pPr>
      <w:r w:rsidRPr="00866DDA">
        <w:rPr>
          <w:rFonts w:ascii="Arial" w:eastAsia="Calibri" w:hAnsi="Arial" w:cs="Arial"/>
          <w:b/>
          <w:iCs/>
          <w:sz w:val="28"/>
          <w:szCs w:val="28"/>
        </w:rPr>
        <w:t>PRESIDENT</w:t>
      </w:r>
      <w:r>
        <w:rPr>
          <w:rFonts w:ascii="Arial" w:eastAsia="Calibri" w:hAnsi="Arial" w:cs="Arial"/>
          <w:b/>
          <w:iCs/>
          <w:sz w:val="28"/>
          <w:szCs w:val="28"/>
        </w:rPr>
        <w:t>E</w:t>
      </w:r>
      <w:r w:rsidRPr="00866DDA">
        <w:rPr>
          <w:rFonts w:ascii="Arial" w:eastAsia="Calibri" w:hAnsi="Arial" w:cs="Arial"/>
          <w:b/>
          <w:iCs/>
          <w:sz w:val="28"/>
          <w:szCs w:val="28"/>
        </w:rPr>
        <w:t xml:space="preserve"> DE </w:t>
      </w:r>
      <w:r w:rsidRPr="00BE5C47">
        <w:rPr>
          <w:rFonts w:ascii="Arial" w:eastAsia="Calibri" w:hAnsi="Arial" w:cs="Arial"/>
          <w:b/>
          <w:iCs/>
          <w:sz w:val="28"/>
          <w:szCs w:val="28"/>
        </w:rPr>
        <w:t xml:space="preserve">LA </w:t>
      </w:r>
      <w:r w:rsidRPr="009E3745">
        <w:rPr>
          <w:rFonts w:ascii="Arial" w:eastAsia="Calibri" w:hAnsi="Arial" w:cs="Arial"/>
          <w:b/>
          <w:iCs/>
          <w:sz w:val="28"/>
          <w:szCs w:val="28"/>
        </w:rPr>
        <w:t>PRIMERA SALA</w:t>
      </w:r>
    </w:p>
    <w:p w14:paraId="2E0EF851" w14:textId="77777777" w:rsidR="00FA254A" w:rsidRPr="00D00626" w:rsidRDefault="00FA254A" w:rsidP="00FA254A">
      <w:pPr>
        <w:jc w:val="center"/>
        <w:rPr>
          <w:rFonts w:ascii="Arial" w:hAnsi="Arial" w:cs="Arial"/>
          <w:b/>
          <w:sz w:val="26"/>
          <w:szCs w:val="26"/>
          <w:lang w:eastAsia="x-none"/>
        </w:rPr>
      </w:pPr>
    </w:p>
    <w:p w14:paraId="0F58F499" w14:textId="77777777" w:rsidR="00FA254A" w:rsidRPr="00D00626" w:rsidRDefault="00FA254A" w:rsidP="00FA254A">
      <w:pPr>
        <w:pStyle w:val="Prrafodelista"/>
        <w:widowControl w:val="0"/>
        <w:autoSpaceDE w:val="0"/>
        <w:autoSpaceDN w:val="0"/>
        <w:adjustRightInd w:val="0"/>
        <w:ind w:left="0"/>
        <w:jc w:val="center"/>
        <w:rPr>
          <w:rFonts w:cs="Arial"/>
          <w:b/>
          <w:color w:val="000000" w:themeColor="text1"/>
          <w:sz w:val="26"/>
          <w:szCs w:val="26"/>
        </w:rPr>
      </w:pPr>
    </w:p>
    <w:p w14:paraId="62AC5BC2" w14:textId="77777777" w:rsidR="00FA254A" w:rsidRPr="00D00626" w:rsidRDefault="00FA254A" w:rsidP="00FA254A">
      <w:pPr>
        <w:pStyle w:val="Prrafodelista"/>
        <w:widowControl w:val="0"/>
        <w:autoSpaceDE w:val="0"/>
        <w:autoSpaceDN w:val="0"/>
        <w:adjustRightInd w:val="0"/>
        <w:ind w:left="0"/>
        <w:jc w:val="center"/>
        <w:rPr>
          <w:rFonts w:cs="Arial"/>
          <w:b/>
          <w:color w:val="000000" w:themeColor="text1"/>
          <w:sz w:val="26"/>
          <w:szCs w:val="26"/>
        </w:rPr>
      </w:pPr>
    </w:p>
    <w:p w14:paraId="09491AF0" w14:textId="77777777" w:rsidR="00FA254A" w:rsidRDefault="00FA254A" w:rsidP="00FA254A">
      <w:pPr>
        <w:jc w:val="center"/>
        <w:rPr>
          <w:rFonts w:ascii="Arial" w:hAnsi="Arial" w:cs="Arial"/>
          <w:b/>
          <w:sz w:val="28"/>
          <w:szCs w:val="28"/>
        </w:rPr>
      </w:pPr>
      <w:r w:rsidRPr="00B735F8">
        <w:rPr>
          <w:rFonts w:ascii="Arial" w:hAnsi="Arial" w:cs="Arial"/>
          <w:b/>
          <w:sz w:val="28"/>
          <w:szCs w:val="28"/>
        </w:rPr>
        <w:t>MINISTRO JORGE MARIO PARDO REBOLLEDO</w:t>
      </w:r>
    </w:p>
    <w:p w14:paraId="549B2D85" w14:textId="77777777" w:rsidR="00FA254A" w:rsidRPr="00D00626" w:rsidRDefault="00FA254A" w:rsidP="00FA254A">
      <w:pPr>
        <w:jc w:val="center"/>
        <w:rPr>
          <w:rFonts w:ascii="Arial" w:hAnsi="Arial" w:cs="Arial"/>
          <w:b/>
          <w:sz w:val="26"/>
          <w:szCs w:val="26"/>
          <w:lang w:eastAsia="x-none"/>
        </w:rPr>
      </w:pPr>
    </w:p>
    <w:p w14:paraId="6880A1BF" w14:textId="77777777" w:rsidR="00FA254A" w:rsidRDefault="00FA254A" w:rsidP="00FA254A">
      <w:pPr>
        <w:jc w:val="center"/>
        <w:rPr>
          <w:rFonts w:ascii="Arial" w:hAnsi="Arial" w:cs="Arial"/>
          <w:b/>
          <w:sz w:val="26"/>
          <w:szCs w:val="26"/>
          <w:lang w:eastAsia="x-none"/>
        </w:rPr>
      </w:pPr>
    </w:p>
    <w:p w14:paraId="32DFFB63" w14:textId="77777777" w:rsidR="00E05FAC" w:rsidRPr="00D00626" w:rsidRDefault="00E05FAC" w:rsidP="00FA254A">
      <w:pPr>
        <w:jc w:val="center"/>
        <w:rPr>
          <w:rFonts w:ascii="Arial" w:hAnsi="Arial" w:cs="Arial"/>
          <w:b/>
          <w:sz w:val="26"/>
          <w:szCs w:val="26"/>
          <w:lang w:eastAsia="x-none"/>
        </w:rPr>
      </w:pPr>
    </w:p>
    <w:p w14:paraId="29CA188B" w14:textId="77777777" w:rsidR="00FA254A" w:rsidRPr="009E3745" w:rsidRDefault="00FA254A" w:rsidP="00FA254A">
      <w:pPr>
        <w:jc w:val="center"/>
        <w:rPr>
          <w:rFonts w:ascii="Arial" w:hAnsi="Arial" w:cs="Arial"/>
          <w:b/>
          <w:sz w:val="28"/>
          <w:szCs w:val="28"/>
          <w:lang w:eastAsia="x-none"/>
        </w:rPr>
      </w:pPr>
      <w:r w:rsidRPr="009E3745">
        <w:rPr>
          <w:rFonts w:ascii="Arial" w:hAnsi="Arial" w:cs="Arial"/>
          <w:b/>
          <w:sz w:val="28"/>
          <w:szCs w:val="28"/>
          <w:lang w:eastAsia="x-none"/>
        </w:rPr>
        <w:t>PONENTE</w:t>
      </w:r>
    </w:p>
    <w:p w14:paraId="491C6583" w14:textId="77777777" w:rsidR="00FA254A" w:rsidRPr="00D00626" w:rsidRDefault="00FA254A" w:rsidP="00FA254A">
      <w:pPr>
        <w:jc w:val="center"/>
        <w:rPr>
          <w:rFonts w:ascii="Arial" w:hAnsi="Arial" w:cs="Arial"/>
          <w:b/>
          <w:sz w:val="26"/>
          <w:szCs w:val="26"/>
          <w:lang w:eastAsia="x-none"/>
        </w:rPr>
      </w:pPr>
    </w:p>
    <w:p w14:paraId="616F2456" w14:textId="77777777" w:rsidR="00FA254A" w:rsidRPr="00D00626" w:rsidRDefault="00FA254A" w:rsidP="00FA254A">
      <w:pPr>
        <w:jc w:val="center"/>
        <w:rPr>
          <w:rFonts w:ascii="Arial" w:hAnsi="Arial" w:cs="Arial"/>
          <w:b/>
          <w:sz w:val="26"/>
          <w:szCs w:val="26"/>
          <w:lang w:eastAsia="x-none"/>
        </w:rPr>
      </w:pPr>
    </w:p>
    <w:p w14:paraId="7FD1D799" w14:textId="77777777" w:rsidR="00FA254A" w:rsidRPr="00D00626" w:rsidRDefault="00FA254A" w:rsidP="00FA254A">
      <w:pPr>
        <w:jc w:val="center"/>
        <w:rPr>
          <w:rFonts w:ascii="Arial" w:hAnsi="Arial" w:cs="Arial"/>
          <w:b/>
          <w:sz w:val="26"/>
          <w:szCs w:val="26"/>
          <w:lang w:eastAsia="x-none"/>
        </w:rPr>
      </w:pPr>
    </w:p>
    <w:p w14:paraId="3048F90D" w14:textId="77777777" w:rsidR="00FA254A" w:rsidRPr="00BE5C47" w:rsidRDefault="00FA254A" w:rsidP="00FA254A">
      <w:pPr>
        <w:jc w:val="center"/>
        <w:rPr>
          <w:rFonts w:ascii="Arial" w:hAnsi="Arial"/>
          <w:b/>
          <w:sz w:val="28"/>
          <w:szCs w:val="28"/>
          <w:lang w:eastAsia="x-none"/>
        </w:rPr>
      </w:pPr>
      <w:r w:rsidRPr="00BE5C47">
        <w:rPr>
          <w:rFonts w:ascii="Arial" w:hAnsi="Arial"/>
          <w:b/>
          <w:sz w:val="28"/>
          <w:szCs w:val="28"/>
          <w:lang w:eastAsia="x-none"/>
        </w:rPr>
        <w:t>MINISTRO JUAN LUIS GONZÁLEZ ALCÁNTARA CARRANCÁ</w:t>
      </w:r>
    </w:p>
    <w:p w14:paraId="7A8733EC" w14:textId="77777777" w:rsidR="00FA254A" w:rsidRPr="00253DF3" w:rsidRDefault="00FA254A" w:rsidP="00FA254A">
      <w:pPr>
        <w:jc w:val="center"/>
        <w:rPr>
          <w:rFonts w:ascii="Arial" w:hAnsi="Arial"/>
          <w:b/>
          <w:sz w:val="26"/>
          <w:szCs w:val="26"/>
          <w:lang w:eastAsia="x-none"/>
        </w:rPr>
      </w:pPr>
    </w:p>
    <w:p w14:paraId="2FDFDA86" w14:textId="77777777" w:rsidR="00FA254A" w:rsidRPr="00253DF3" w:rsidRDefault="00FA254A" w:rsidP="00FA254A">
      <w:pPr>
        <w:jc w:val="center"/>
        <w:rPr>
          <w:rFonts w:ascii="Arial" w:hAnsi="Arial"/>
          <w:b/>
          <w:sz w:val="26"/>
          <w:szCs w:val="26"/>
          <w:lang w:eastAsia="x-none"/>
        </w:rPr>
      </w:pPr>
    </w:p>
    <w:p w14:paraId="432085AE" w14:textId="77777777" w:rsidR="009F50F4" w:rsidRDefault="009F50F4" w:rsidP="00FA254A">
      <w:pPr>
        <w:jc w:val="center"/>
        <w:rPr>
          <w:rFonts w:ascii="Arial" w:hAnsi="Arial"/>
          <w:b/>
          <w:sz w:val="28"/>
          <w:szCs w:val="28"/>
          <w:lang w:eastAsia="x-none"/>
        </w:rPr>
      </w:pPr>
    </w:p>
    <w:p w14:paraId="5778FE82" w14:textId="3054DFF5" w:rsidR="00FA254A" w:rsidRDefault="00FA254A" w:rsidP="00FA254A">
      <w:pPr>
        <w:jc w:val="center"/>
        <w:rPr>
          <w:rFonts w:ascii="Arial" w:hAnsi="Arial"/>
          <w:b/>
          <w:sz w:val="28"/>
          <w:szCs w:val="28"/>
          <w:lang w:eastAsia="x-none"/>
        </w:rPr>
      </w:pPr>
      <w:r>
        <w:rPr>
          <w:rFonts w:ascii="Arial" w:hAnsi="Arial"/>
          <w:b/>
          <w:sz w:val="28"/>
          <w:szCs w:val="28"/>
          <w:lang w:eastAsia="x-none"/>
        </w:rPr>
        <w:t>SECRETARIO DE ACUERDOS DE LA PRIMERA SALA</w:t>
      </w:r>
    </w:p>
    <w:p w14:paraId="57C8A81A" w14:textId="77777777" w:rsidR="00FA254A" w:rsidRPr="00D00626" w:rsidRDefault="00FA254A" w:rsidP="00FA254A">
      <w:pPr>
        <w:jc w:val="center"/>
        <w:rPr>
          <w:rFonts w:ascii="Arial" w:hAnsi="Arial" w:cs="Arial"/>
          <w:b/>
          <w:sz w:val="26"/>
          <w:szCs w:val="26"/>
          <w:lang w:eastAsia="x-none"/>
        </w:rPr>
      </w:pPr>
    </w:p>
    <w:p w14:paraId="47E5D658" w14:textId="77777777" w:rsidR="00FA254A" w:rsidRPr="00D00626" w:rsidRDefault="00FA254A" w:rsidP="00FA254A">
      <w:pPr>
        <w:jc w:val="center"/>
        <w:rPr>
          <w:rFonts w:ascii="Arial" w:hAnsi="Arial" w:cs="Arial"/>
          <w:b/>
          <w:sz w:val="26"/>
          <w:szCs w:val="26"/>
          <w:lang w:eastAsia="x-none"/>
        </w:rPr>
      </w:pPr>
    </w:p>
    <w:p w14:paraId="575CD332" w14:textId="77777777" w:rsidR="00FA254A" w:rsidRPr="00D00626" w:rsidRDefault="00FA254A" w:rsidP="00FA254A">
      <w:pPr>
        <w:jc w:val="center"/>
        <w:rPr>
          <w:rFonts w:ascii="Arial" w:hAnsi="Arial" w:cs="Arial"/>
          <w:b/>
          <w:sz w:val="26"/>
          <w:szCs w:val="26"/>
          <w:lang w:eastAsia="x-none"/>
        </w:rPr>
      </w:pPr>
    </w:p>
    <w:p w14:paraId="1F1F0E37" w14:textId="77777777" w:rsidR="00FA254A" w:rsidRDefault="00FA254A" w:rsidP="00FA254A">
      <w:pPr>
        <w:jc w:val="center"/>
        <w:rPr>
          <w:rFonts w:ascii="Arial" w:hAnsi="Arial"/>
          <w:b/>
          <w:sz w:val="28"/>
          <w:szCs w:val="28"/>
          <w:lang w:eastAsia="x-none"/>
        </w:rPr>
      </w:pPr>
      <w:r>
        <w:rPr>
          <w:rFonts w:ascii="Arial" w:hAnsi="Arial"/>
          <w:b/>
          <w:sz w:val="28"/>
          <w:szCs w:val="28"/>
          <w:lang w:eastAsia="x-none"/>
        </w:rPr>
        <w:t>MTRO. RAÚL MENDIOLA PIZAÑA</w:t>
      </w:r>
    </w:p>
    <w:p w14:paraId="057120C9" w14:textId="77777777" w:rsidR="00FA254A" w:rsidRPr="00BA653E" w:rsidRDefault="00FA254A" w:rsidP="00FA254A">
      <w:pPr>
        <w:jc w:val="center"/>
        <w:rPr>
          <w:rFonts w:ascii="Arial" w:hAnsi="Arial"/>
          <w:b/>
          <w:sz w:val="24"/>
          <w:szCs w:val="24"/>
          <w:lang w:eastAsia="x-none"/>
        </w:rPr>
      </w:pPr>
    </w:p>
    <w:p w14:paraId="60037976" w14:textId="77777777" w:rsidR="00FA254A" w:rsidRDefault="00FA254A" w:rsidP="00FA254A">
      <w:pPr>
        <w:spacing w:line="276" w:lineRule="auto"/>
        <w:jc w:val="center"/>
        <w:rPr>
          <w:rFonts w:ascii="Arial" w:hAnsi="Arial"/>
          <w:b/>
          <w:sz w:val="24"/>
          <w:szCs w:val="24"/>
          <w:lang w:eastAsia="x-none"/>
        </w:rPr>
      </w:pPr>
    </w:p>
    <w:p w14:paraId="4F5E4C55" w14:textId="77777777" w:rsidR="00400236" w:rsidRDefault="00400236" w:rsidP="00FA254A">
      <w:pPr>
        <w:spacing w:line="276" w:lineRule="auto"/>
        <w:jc w:val="center"/>
        <w:rPr>
          <w:rFonts w:ascii="Arial" w:hAnsi="Arial"/>
          <w:b/>
          <w:sz w:val="24"/>
          <w:szCs w:val="24"/>
          <w:lang w:eastAsia="x-none"/>
        </w:rPr>
      </w:pPr>
    </w:p>
    <w:p w14:paraId="66026A4D" w14:textId="77777777" w:rsidR="00400236" w:rsidRDefault="00400236" w:rsidP="00FA254A">
      <w:pPr>
        <w:spacing w:line="276" w:lineRule="auto"/>
        <w:jc w:val="center"/>
        <w:rPr>
          <w:rFonts w:ascii="Arial" w:hAnsi="Arial"/>
          <w:b/>
          <w:sz w:val="24"/>
          <w:szCs w:val="24"/>
          <w:lang w:eastAsia="x-none"/>
        </w:rPr>
      </w:pPr>
    </w:p>
    <w:p w14:paraId="0D2271B7" w14:textId="77777777" w:rsidR="00400236" w:rsidRDefault="00400236" w:rsidP="00FA254A">
      <w:pPr>
        <w:spacing w:line="276" w:lineRule="auto"/>
        <w:jc w:val="center"/>
        <w:rPr>
          <w:rFonts w:ascii="Arial" w:hAnsi="Arial"/>
          <w:b/>
          <w:sz w:val="24"/>
          <w:szCs w:val="24"/>
          <w:lang w:eastAsia="x-none"/>
        </w:rPr>
      </w:pPr>
    </w:p>
    <w:p w14:paraId="7832D78E" w14:textId="77777777" w:rsidR="00400236" w:rsidRDefault="00400236" w:rsidP="00FA254A">
      <w:pPr>
        <w:spacing w:line="276" w:lineRule="auto"/>
        <w:jc w:val="center"/>
        <w:rPr>
          <w:rFonts w:ascii="Arial" w:hAnsi="Arial"/>
          <w:b/>
          <w:sz w:val="24"/>
          <w:szCs w:val="24"/>
          <w:lang w:eastAsia="x-none"/>
        </w:rPr>
      </w:pPr>
    </w:p>
    <w:p w14:paraId="5CEBC6DB" w14:textId="77777777" w:rsidR="00400236" w:rsidRDefault="00400236" w:rsidP="00FA254A">
      <w:pPr>
        <w:spacing w:line="276" w:lineRule="auto"/>
        <w:jc w:val="center"/>
        <w:rPr>
          <w:rFonts w:ascii="Arial" w:hAnsi="Arial"/>
          <w:b/>
          <w:sz w:val="24"/>
          <w:szCs w:val="24"/>
          <w:lang w:eastAsia="x-none"/>
        </w:rPr>
      </w:pPr>
    </w:p>
    <w:p w14:paraId="23B592A1" w14:textId="77777777" w:rsidR="00E05FAC" w:rsidRDefault="00E05FAC" w:rsidP="00FA254A">
      <w:pPr>
        <w:spacing w:line="276" w:lineRule="auto"/>
        <w:jc w:val="center"/>
        <w:rPr>
          <w:rFonts w:ascii="Arial" w:hAnsi="Arial"/>
          <w:b/>
          <w:sz w:val="24"/>
          <w:szCs w:val="24"/>
          <w:lang w:eastAsia="x-none"/>
        </w:rPr>
      </w:pPr>
    </w:p>
    <w:p w14:paraId="77A4EBB4" w14:textId="77777777" w:rsidR="00E05FAC" w:rsidRDefault="00E05FAC" w:rsidP="00FA254A">
      <w:pPr>
        <w:spacing w:line="276" w:lineRule="auto"/>
        <w:jc w:val="center"/>
        <w:rPr>
          <w:rFonts w:ascii="Arial" w:hAnsi="Arial"/>
          <w:b/>
          <w:sz w:val="24"/>
          <w:szCs w:val="24"/>
          <w:lang w:eastAsia="x-none"/>
        </w:rPr>
      </w:pPr>
    </w:p>
    <w:p w14:paraId="6DE858FB" w14:textId="77777777" w:rsidR="00E05FAC" w:rsidRDefault="00E05FAC" w:rsidP="00FA254A">
      <w:pPr>
        <w:spacing w:line="276" w:lineRule="auto"/>
        <w:jc w:val="center"/>
        <w:rPr>
          <w:rFonts w:ascii="Arial" w:hAnsi="Arial"/>
          <w:b/>
          <w:sz w:val="24"/>
          <w:szCs w:val="24"/>
          <w:lang w:eastAsia="x-none"/>
        </w:rPr>
      </w:pPr>
    </w:p>
    <w:p w14:paraId="7B37B3E2" w14:textId="77777777" w:rsidR="00E05FAC" w:rsidRDefault="00E05FAC" w:rsidP="00FA254A">
      <w:pPr>
        <w:spacing w:line="276" w:lineRule="auto"/>
        <w:jc w:val="center"/>
        <w:rPr>
          <w:rFonts w:ascii="Arial" w:hAnsi="Arial"/>
          <w:b/>
          <w:sz w:val="24"/>
          <w:szCs w:val="24"/>
          <w:lang w:eastAsia="x-none"/>
        </w:rPr>
      </w:pPr>
    </w:p>
    <w:p w14:paraId="5CE13D0B" w14:textId="77777777" w:rsidR="00E05FAC" w:rsidRDefault="00E05FAC" w:rsidP="00FA254A">
      <w:pPr>
        <w:spacing w:line="276" w:lineRule="auto"/>
        <w:jc w:val="center"/>
        <w:rPr>
          <w:rFonts w:ascii="Arial" w:hAnsi="Arial"/>
          <w:b/>
          <w:sz w:val="24"/>
          <w:szCs w:val="24"/>
          <w:lang w:eastAsia="x-none"/>
        </w:rPr>
      </w:pPr>
    </w:p>
    <w:p w14:paraId="50130C94" w14:textId="77777777" w:rsidR="00E05FAC" w:rsidRDefault="00E05FAC" w:rsidP="00FA254A">
      <w:pPr>
        <w:spacing w:line="276" w:lineRule="auto"/>
        <w:jc w:val="center"/>
        <w:rPr>
          <w:rFonts w:ascii="Arial" w:hAnsi="Arial"/>
          <w:b/>
          <w:sz w:val="24"/>
          <w:szCs w:val="24"/>
          <w:lang w:eastAsia="x-none"/>
        </w:rPr>
      </w:pPr>
    </w:p>
    <w:p w14:paraId="0C75E5F5" w14:textId="77777777" w:rsidR="00E05FAC" w:rsidRDefault="00E05FAC" w:rsidP="00FA254A">
      <w:pPr>
        <w:spacing w:line="276" w:lineRule="auto"/>
        <w:jc w:val="center"/>
        <w:rPr>
          <w:rFonts w:ascii="Arial" w:hAnsi="Arial"/>
          <w:b/>
          <w:sz w:val="24"/>
          <w:szCs w:val="24"/>
          <w:lang w:eastAsia="x-none"/>
        </w:rPr>
      </w:pPr>
    </w:p>
    <w:p w14:paraId="021410F8" w14:textId="77777777" w:rsidR="00E05FAC" w:rsidRDefault="00E05FAC" w:rsidP="00FA254A">
      <w:pPr>
        <w:spacing w:line="276" w:lineRule="auto"/>
        <w:jc w:val="center"/>
        <w:rPr>
          <w:rFonts w:ascii="Arial" w:hAnsi="Arial"/>
          <w:b/>
          <w:sz w:val="24"/>
          <w:szCs w:val="24"/>
          <w:lang w:eastAsia="x-none"/>
        </w:rPr>
      </w:pPr>
    </w:p>
    <w:p w14:paraId="4325FCA8" w14:textId="77777777" w:rsidR="00E05FAC" w:rsidRDefault="00E05FAC" w:rsidP="00FA254A">
      <w:pPr>
        <w:spacing w:line="276" w:lineRule="auto"/>
        <w:jc w:val="center"/>
        <w:rPr>
          <w:rFonts w:ascii="Arial" w:hAnsi="Arial"/>
          <w:b/>
          <w:sz w:val="24"/>
          <w:szCs w:val="24"/>
          <w:lang w:eastAsia="x-none"/>
        </w:rPr>
      </w:pPr>
    </w:p>
    <w:p w14:paraId="62CD1D2F" w14:textId="77777777" w:rsidR="00E05FAC" w:rsidRDefault="00E05FAC" w:rsidP="00FA254A">
      <w:pPr>
        <w:spacing w:line="276" w:lineRule="auto"/>
        <w:jc w:val="center"/>
        <w:rPr>
          <w:rFonts w:ascii="Arial" w:hAnsi="Arial"/>
          <w:b/>
          <w:sz w:val="24"/>
          <w:szCs w:val="24"/>
          <w:lang w:eastAsia="x-none"/>
        </w:rPr>
      </w:pPr>
    </w:p>
    <w:p w14:paraId="0D9ECEAD" w14:textId="77777777" w:rsidR="00E05FAC" w:rsidRDefault="00E05FAC" w:rsidP="00FA254A">
      <w:pPr>
        <w:spacing w:line="276" w:lineRule="auto"/>
        <w:jc w:val="center"/>
        <w:rPr>
          <w:rFonts w:ascii="Arial" w:hAnsi="Arial"/>
          <w:b/>
          <w:sz w:val="24"/>
          <w:szCs w:val="24"/>
          <w:lang w:eastAsia="x-none"/>
        </w:rPr>
      </w:pPr>
    </w:p>
    <w:p w14:paraId="3B66AD6C" w14:textId="77777777" w:rsidR="00FA254A" w:rsidRDefault="00FA254A" w:rsidP="00FA254A">
      <w:pPr>
        <w:spacing w:line="276" w:lineRule="auto"/>
        <w:jc w:val="center"/>
        <w:rPr>
          <w:rFonts w:ascii="Arial" w:hAnsi="Arial"/>
          <w:b/>
          <w:sz w:val="24"/>
          <w:szCs w:val="24"/>
          <w:lang w:eastAsia="x-none"/>
        </w:rPr>
      </w:pPr>
    </w:p>
    <w:p w14:paraId="5927F779" w14:textId="77777777" w:rsidR="00E05FAC" w:rsidRDefault="00E05FAC" w:rsidP="00FA254A">
      <w:pPr>
        <w:spacing w:line="276" w:lineRule="auto"/>
        <w:jc w:val="center"/>
        <w:rPr>
          <w:rFonts w:ascii="Arial" w:hAnsi="Arial"/>
          <w:b/>
          <w:sz w:val="24"/>
          <w:szCs w:val="24"/>
          <w:lang w:eastAsia="x-none"/>
        </w:rPr>
      </w:pPr>
    </w:p>
    <w:p w14:paraId="5C22227C" w14:textId="77777777" w:rsidR="00E05FAC" w:rsidRDefault="00E05FAC" w:rsidP="00FA254A">
      <w:pPr>
        <w:spacing w:line="276" w:lineRule="auto"/>
        <w:jc w:val="center"/>
        <w:rPr>
          <w:rFonts w:ascii="Arial" w:hAnsi="Arial"/>
          <w:b/>
          <w:sz w:val="24"/>
          <w:szCs w:val="24"/>
          <w:lang w:eastAsia="x-none"/>
        </w:rPr>
      </w:pPr>
    </w:p>
    <w:p w14:paraId="07C8FEA8" w14:textId="77777777" w:rsidR="00E05FAC" w:rsidRDefault="00E05FAC" w:rsidP="00FA254A">
      <w:pPr>
        <w:spacing w:line="276" w:lineRule="auto"/>
        <w:jc w:val="center"/>
        <w:rPr>
          <w:rFonts w:ascii="Arial" w:hAnsi="Arial"/>
          <w:b/>
          <w:sz w:val="24"/>
          <w:szCs w:val="24"/>
          <w:lang w:eastAsia="x-none"/>
        </w:rPr>
      </w:pPr>
    </w:p>
    <w:p w14:paraId="69249D33" w14:textId="77777777" w:rsidR="007F7EE5" w:rsidRDefault="007F7EE5" w:rsidP="007F7EE5">
      <w:pPr>
        <w:jc w:val="both"/>
        <w:rPr>
          <w:rFonts w:ascii="Arial" w:hAnsi="Arial" w:cs="Arial"/>
        </w:rPr>
      </w:pPr>
    </w:p>
    <w:p w14:paraId="6E1434A1" w14:textId="77777777" w:rsidR="007F7EE5" w:rsidRDefault="007F7EE5" w:rsidP="007F7EE5">
      <w:pPr>
        <w:jc w:val="both"/>
        <w:rPr>
          <w:rFonts w:ascii="Arial" w:hAnsi="Arial" w:cs="Arial"/>
        </w:rPr>
      </w:pPr>
    </w:p>
    <w:p w14:paraId="1EDE4977" w14:textId="77777777" w:rsidR="007F7EE5" w:rsidRDefault="007F7EE5" w:rsidP="007F7EE5">
      <w:pPr>
        <w:jc w:val="both"/>
        <w:rPr>
          <w:rFonts w:ascii="Arial" w:hAnsi="Arial" w:cs="Arial"/>
        </w:rPr>
      </w:pPr>
    </w:p>
    <w:p w14:paraId="4CFB4901" w14:textId="77777777" w:rsidR="007F7EE5" w:rsidRDefault="007F7EE5" w:rsidP="007F7EE5">
      <w:pPr>
        <w:jc w:val="both"/>
        <w:rPr>
          <w:rFonts w:ascii="Arial" w:hAnsi="Arial" w:cs="Arial"/>
        </w:rPr>
      </w:pPr>
    </w:p>
    <w:p w14:paraId="12195718" w14:textId="77777777" w:rsidR="007F7EE5" w:rsidRDefault="007F7EE5" w:rsidP="007F7EE5">
      <w:pPr>
        <w:jc w:val="both"/>
        <w:rPr>
          <w:rFonts w:ascii="Arial" w:hAnsi="Arial" w:cs="Arial"/>
        </w:rPr>
      </w:pPr>
    </w:p>
    <w:p w14:paraId="2F73BA52" w14:textId="77777777" w:rsidR="007F7EE5" w:rsidRDefault="007F7EE5" w:rsidP="007F7EE5">
      <w:pPr>
        <w:jc w:val="both"/>
        <w:rPr>
          <w:rFonts w:ascii="Arial" w:hAnsi="Arial" w:cs="Arial"/>
        </w:rPr>
      </w:pPr>
    </w:p>
    <w:p w14:paraId="2423D022" w14:textId="77777777" w:rsidR="007F7EE5" w:rsidRDefault="007F7EE5" w:rsidP="007F7EE5">
      <w:pPr>
        <w:jc w:val="both"/>
        <w:rPr>
          <w:rFonts w:ascii="Arial" w:hAnsi="Arial" w:cs="Arial"/>
        </w:rPr>
      </w:pPr>
    </w:p>
    <w:p w14:paraId="69319668" w14:textId="77777777" w:rsidR="007F7EE5" w:rsidRDefault="007F7EE5" w:rsidP="007F7EE5">
      <w:pPr>
        <w:jc w:val="both"/>
        <w:rPr>
          <w:rFonts w:ascii="Arial" w:hAnsi="Arial" w:cs="Arial"/>
        </w:rPr>
      </w:pPr>
    </w:p>
    <w:p w14:paraId="4CA24749" w14:textId="77777777" w:rsidR="007F7EE5" w:rsidRDefault="007F7EE5" w:rsidP="007F7EE5">
      <w:pPr>
        <w:jc w:val="both"/>
        <w:rPr>
          <w:rFonts w:ascii="Arial" w:hAnsi="Arial" w:cs="Arial"/>
        </w:rPr>
      </w:pPr>
    </w:p>
    <w:p w14:paraId="6C2E2C00" w14:textId="77777777" w:rsidR="007F7EE5" w:rsidRDefault="007F7EE5" w:rsidP="007F7EE5">
      <w:pPr>
        <w:jc w:val="both"/>
        <w:rPr>
          <w:rFonts w:ascii="Arial" w:hAnsi="Arial" w:cs="Arial"/>
        </w:rPr>
      </w:pPr>
    </w:p>
    <w:p w14:paraId="32F27D9C" w14:textId="77777777" w:rsidR="007F7EE5" w:rsidRDefault="007F7EE5" w:rsidP="007F7EE5">
      <w:pPr>
        <w:jc w:val="both"/>
        <w:rPr>
          <w:rFonts w:ascii="Arial" w:hAnsi="Arial" w:cs="Arial"/>
        </w:rPr>
      </w:pPr>
    </w:p>
    <w:p w14:paraId="3CAFAD48" w14:textId="77777777" w:rsidR="007F7EE5" w:rsidRDefault="007F7EE5" w:rsidP="007F7EE5">
      <w:pPr>
        <w:jc w:val="both"/>
        <w:rPr>
          <w:rFonts w:ascii="Arial" w:hAnsi="Arial" w:cs="Arial"/>
        </w:rPr>
      </w:pPr>
      <w:r w:rsidRPr="006F2ADF">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sectPr w:rsidR="007F7EE5" w:rsidSect="00B1634D">
      <w:endnotePr>
        <w:numFmt w:val="decimal"/>
      </w:endnotePr>
      <w:pgSz w:w="12242" w:h="19442" w:code="145"/>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3CEE" w14:textId="77777777" w:rsidR="002A20DD" w:rsidRDefault="002A20DD" w:rsidP="005B346E">
      <w:r>
        <w:separator/>
      </w:r>
    </w:p>
  </w:endnote>
  <w:endnote w:type="continuationSeparator" w:id="0">
    <w:p w14:paraId="5FC1B94B" w14:textId="77777777" w:rsidR="002A20DD" w:rsidRDefault="002A20DD" w:rsidP="005B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4"/>
        <w:szCs w:val="24"/>
      </w:rPr>
      <w:id w:val="-1347856036"/>
      <w:docPartObj>
        <w:docPartGallery w:val="Page Numbers (Bottom of Page)"/>
        <w:docPartUnique/>
      </w:docPartObj>
    </w:sdtPr>
    <w:sdtContent>
      <w:p w14:paraId="113CC024" w14:textId="77777777" w:rsidR="00C4508D" w:rsidRPr="000A0FCF" w:rsidRDefault="00C4508D">
        <w:pPr>
          <w:pStyle w:val="Piedepgina"/>
          <w:rPr>
            <w:rFonts w:ascii="Arial" w:hAnsi="Arial" w:cs="Arial"/>
            <w:b/>
            <w:sz w:val="24"/>
            <w:szCs w:val="24"/>
          </w:rPr>
        </w:pPr>
        <w:r w:rsidRPr="000A0FCF">
          <w:rPr>
            <w:rFonts w:ascii="Arial" w:hAnsi="Arial" w:cs="Arial"/>
            <w:b/>
            <w:sz w:val="24"/>
            <w:szCs w:val="24"/>
          </w:rPr>
          <w:fldChar w:fldCharType="begin"/>
        </w:r>
        <w:r w:rsidRPr="000A0FCF">
          <w:rPr>
            <w:rFonts w:ascii="Arial" w:hAnsi="Arial" w:cs="Arial"/>
            <w:b/>
            <w:sz w:val="24"/>
            <w:szCs w:val="24"/>
          </w:rPr>
          <w:instrText xml:space="preserve"> PAGE   \* MERGEFORMAT </w:instrText>
        </w:r>
        <w:r w:rsidRPr="000A0FCF">
          <w:rPr>
            <w:rFonts w:ascii="Arial" w:hAnsi="Arial" w:cs="Arial"/>
            <w:b/>
            <w:sz w:val="24"/>
            <w:szCs w:val="24"/>
          </w:rPr>
          <w:fldChar w:fldCharType="separate"/>
        </w:r>
        <w:r>
          <w:rPr>
            <w:rFonts w:ascii="Arial" w:hAnsi="Arial" w:cs="Arial"/>
            <w:b/>
            <w:noProof/>
            <w:sz w:val="24"/>
            <w:szCs w:val="24"/>
          </w:rPr>
          <w:t>16</w:t>
        </w:r>
        <w:r w:rsidRPr="000A0FCF">
          <w:rPr>
            <w:rFonts w:ascii="Arial" w:hAnsi="Arial" w:cs="Arial"/>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7B88" w14:textId="77777777" w:rsidR="00C4508D" w:rsidRPr="00C77F77" w:rsidRDefault="00C4508D" w:rsidP="009B6DA4">
    <w:pPr>
      <w:pStyle w:val="Piedepgina"/>
      <w:framePr w:wrap="around" w:vAnchor="text" w:hAnchor="margin" w:xAlign="right" w:y="1"/>
      <w:rPr>
        <w:rStyle w:val="Nmerodepgina"/>
        <w:rFonts w:ascii="Arial" w:hAnsi="Arial" w:cs="Arial"/>
        <w:b/>
        <w:sz w:val="24"/>
        <w:szCs w:val="24"/>
      </w:rPr>
    </w:pPr>
    <w:r w:rsidRPr="00C77F77">
      <w:rPr>
        <w:rStyle w:val="Nmerodepgina"/>
        <w:rFonts w:ascii="Arial" w:hAnsi="Arial" w:cs="Arial"/>
        <w:b/>
        <w:sz w:val="24"/>
        <w:szCs w:val="24"/>
      </w:rPr>
      <w:fldChar w:fldCharType="begin"/>
    </w:r>
    <w:r w:rsidRPr="00C77F77">
      <w:rPr>
        <w:rStyle w:val="Nmerodepgina"/>
        <w:rFonts w:ascii="Arial" w:hAnsi="Arial" w:cs="Arial"/>
        <w:b/>
        <w:sz w:val="24"/>
        <w:szCs w:val="24"/>
      </w:rPr>
      <w:instrText xml:space="preserve">PAGE  </w:instrText>
    </w:r>
    <w:r w:rsidRPr="00C77F77">
      <w:rPr>
        <w:rStyle w:val="Nmerodepgina"/>
        <w:rFonts w:ascii="Arial" w:hAnsi="Arial" w:cs="Arial"/>
        <w:b/>
        <w:sz w:val="24"/>
        <w:szCs w:val="24"/>
      </w:rPr>
      <w:fldChar w:fldCharType="separate"/>
    </w:r>
    <w:r>
      <w:rPr>
        <w:rStyle w:val="Nmerodepgina"/>
        <w:rFonts w:ascii="Arial" w:hAnsi="Arial" w:cs="Arial"/>
        <w:b/>
        <w:noProof/>
        <w:sz w:val="24"/>
        <w:szCs w:val="24"/>
      </w:rPr>
      <w:t>17</w:t>
    </w:r>
    <w:r w:rsidRPr="00C77F77">
      <w:rPr>
        <w:rStyle w:val="Nmerodepgina"/>
        <w:rFonts w:ascii="Arial" w:hAnsi="Arial" w:cs="Arial"/>
        <w:b/>
        <w:sz w:val="24"/>
        <w:szCs w:val="24"/>
      </w:rPr>
      <w:fldChar w:fldCharType="end"/>
    </w:r>
  </w:p>
  <w:p w14:paraId="7581E7FF" w14:textId="77777777" w:rsidR="00C4508D" w:rsidRPr="00C77F77" w:rsidRDefault="00C4508D" w:rsidP="00BD3BF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2DA8" w14:textId="77777777" w:rsidR="002A20DD" w:rsidRDefault="002A20DD" w:rsidP="005B346E">
      <w:r>
        <w:separator/>
      </w:r>
    </w:p>
  </w:footnote>
  <w:footnote w:type="continuationSeparator" w:id="0">
    <w:p w14:paraId="18BCB52C" w14:textId="77777777" w:rsidR="002A20DD" w:rsidRDefault="002A20DD" w:rsidP="005B346E">
      <w:r>
        <w:continuationSeparator/>
      </w:r>
    </w:p>
  </w:footnote>
  <w:footnote w:id="1">
    <w:p w14:paraId="0ED3876E" w14:textId="1F4D6688" w:rsidR="0079417A" w:rsidRPr="0055298C" w:rsidRDefault="0079417A" w:rsidP="0079417A">
      <w:pPr>
        <w:pStyle w:val="Textonotapie"/>
        <w:jc w:val="both"/>
        <w:rPr>
          <w:rFonts w:ascii="Arial" w:hAnsi="Arial" w:cs="Arial"/>
          <w:sz w:val="24"/>
          <w:szCs w:val="24"/>
          <w:lang w:val="es-MX"/>
        </w:rPr>
      </w:pPr>
      <w:r w:rsidRPr="00AF1F2D">
        <w:rPr>
          <w:rStyle w:val="Refdenotaalpie"/>
          <w:rFonts w:ascii="Arial" w:hAnsi="Arial" w:cs="Arial"/>
          <w:sz w:val="24"/>
          <w:szCs w:val="24"/>
        </w:rPr>
        <w:footnoteRef/>
      </w:r>
      <w:r w:rsidRPr="00AF1F2D">
        <w:rPr>
          <w:rFonts w:ascii="Arial" w:hAnsi="Arial" w:cs="Arial"/>
          <w:sz w:val="24"/>
          <w:szCs w:val="24"/>
        </w:rPr>
        <w:t xml:space="preserve"> </w:t>
      </w:r>
      <w:r w:rsidR="00804985">
        <w:rPr>
          <w:rFonts w:ascii="Arial" w:hAnsi="Arial" w:cs="Arial"/>
          <w:sz w:val="24"/>
          <w:szCs w:val="24"/>
        </w:rPr>
        <w:t>“</w:t>
      </w:r>
      <w:r w:rsidRPr="0055298C">
        <w:rPr>
          <w:rFonts w:ascii="Arial" w:hAnsi="Arial" w:cs="Arial"/>
          <w:b/>
          <w:bCs/>
          <w:sz w:val="24"/>
          <w:szCs w:val="24"/>
          <w:lang w:val="es-MX"/>
        </w:rPr>
        <w:t>Artículo 21.</w:t>
      </w:r>
      <w:r w:rsidRPr="0055298C">
        <w:rPr>
          <w:rFonts w:ascii="Arial" w:hAnsi="Arial" w:cs="Arial"/>
          <w:sz w:val="24"/>
          <w:szCs w:val="24"/>
          <w:lang w:val="es-MX"/>
        </w:rPr>
        <w:t xml:space="preserve"> Cuando no se cubran las contribuciones o los aprovechamientos en la fecha o dentro del plazo fijado por las disposiciones fiscales, su monto se actualizará desde el mes en que debió hacerse el pago y hasta que el mismo se efectúe, además deberán pagarse recargos por concepto de indemnización al fisco federal por la falta de pago oportuno. Dichos recargos se calcularán aplicando al monto de las contribuciones o de los aprovechamientos actualizados por el periodo a que se refiere este párrafo, la tasa que resulte de sumar las aplicables en cada año para cada uno de los meses transcurridos en el periodo de actualización de la contribución o aprovechamiento de que se trate. La tasa de recargos para cada uno de los meses de mora será la que resulte de incrementar en 50% a la que mediante Ley fije anualmente el Congreso de la Unión, para tal efecto, la tasa se considerará hasta la centésima y, en su caso, se ajustará a la centésima inmediata superior cuando el dígito de la milésima sea igual o mayor a 5 y cuando la milésima sea menor a 5 se mantendrá la tasa a la centésima que haya resultado.</w:t>
      </w:r>
    </w:p>
    <w:p w14:paraId="63FF4CDE" w14:textId="77777777" w:rsidR="0079417A" w:rsidRPr="0055298C" w:rsidRDefault="0079417A" w:rsidP="0079417A">
      <w:pPr>
        <w:pStyle w:val="Textonotapie"/>
        <w:jc w:val="both"/>
        <w:rPr>
          <w:rFonts w:ascii="Arial" w:hAnsi="Arial" w:cs="Arial"/>
          <w:sz w:val="24"/>
          <w:szCs w:val="24"/>
          <w:lang w:val="es-MX"/>
        </w:rPr>
      </w:pPr>
      <w:r w:rsidRPr="0055298C">
        <w:rPr>
          <w:rFonts w:ascii="Arial" w:hAnsi="Arial" w:cs="Arial"/>
          <w:sz w:val="24"/>
          <w:szCs w:val="24"/>
          <w:lang w:val="es-MX"/>
        </w:rPr>
        <w:t>(…)</w:t>
      </w:r>
    </w:p>
    <w:p w14:paraId="5434CC8B" w14:textId="0FF3B34B" w:rsidR="0079417A" w:rsidRPr="00AF1F2D" w:rsidRDefault="0079417A" w:rsidP="0079417A">
      <w:pPr>
        <w:pStyle w:val="Textonotapie"/>
        <w:jc w:val="both"/>
        <w:rPr>
          <w:rFonts w:ascii="Arial" w:hAnsi="Arial" w:cs="Arial"/>
          <w:sz w:val="24"/>
          <w:szCs w:val="24"/>
          <w:lang w:val="es-MX"/>
        </w:rPr>
      </w:pPr>
      <w:r w:rsidRPr="0055298C">
        <w:rPr>
          <w:rFonts w:ascii="Arial" w:hAnsi="Arial" w:cs="Arial"/>
          <w:sz w:val="24"/>
          <w:szCs w:val="24"/>
          <w:lang w:val="es-MX"/>
        </w:rPr>
        <w:t>Los recargos se causarán por cada mes o fracción que transcurra a partir del día en que debió hacerse el pago y hasta que el mismo se efectúe</w:t>
      </w:r>
      <w:r w:rsidR="001755CC">
        <w:rPr>
          <w:rFonts w:ascii="Arial" w:hAnsi="Arial" w:cs="Arial"/>
          <w:sz w:val="24"/>
          <w:szCs w:val="24"/>
          <w:lang w:val="es-MX"/>
        </w:rPr>
        <w:t>”</w:t>
      </w:r>
      <w:r w:rsidRPr="0055298C">
        <w:rPr>
          <w:rFonts w:ascii="Arial" w:hAnsi="Arial" w:cs="Arial"/>
          <w:sz w:val="24"/>
          <w:szCs w:val="24"/>
          <w:lang w:val="es-MX"/>
        </w:rPr>
        <w:t>.</w:t>
      </w:r>
    </w:p>
  </w:footnote>
  <w:footnote w:id="2">
    <w:p w14:paraId="1E30A624" w14:textId="646A606A" w:rsidR="00F2193A" w:rsidRPr="00B94728" w:rsidRDefault="00F2193A" w:rsidP="00987833">
      <w:pPr>
        <w:pStyle w:val="Textonotapie"/>
        <w:jc w:val="both"/>
        <w:rPr>
          <w:rFonts w:ascii="Arial" w:hAnsi="Arial" w:cs="Arial"/>
          <w:sz w:val="24"/>
          <w:szCs w:val="24"/>
          <w:lang w:val="es-MX"/>
        </w:rPr>
      </w:pPr>
      <w:r>
        <w:rPr>
          <w:rStyle w:val="Refdenotaalpie"/>
        </w:rPr>
        <w:footnoteRef/>
      </w:r>
      <w:r>
        <w:t xml:space="preserve"> </w:t>
      </w:r>
      <w:r w:rsidR="008D4A71">
        <w:rPr>
          <w:rFonts w:ascii="Arial" w:hAnsi="Arial" w:cs="Arial"/>
          <w:sz w:val="24"/>
          <w:szCs w:val="24"/>
          <w:lang w:val="es-MX"/>
        </w:rPr>
        <w:t>En el</w:t>
      </w:r>
      <w:r w:rsidRPr="00B94728">
        <w:rPr>
          <w:rFonts w:ascii="Arial" w:hAnsi="Arial" w:cs="Arial"/>
          <w:sz w:val="24"/>
          <w:szCs w:val="24"/>
          <w:lang w:val="es-MX"/>
        </w:rPr>
        <w:t xml:space="preserve"> Acuerdo </w:t>
      </w:r>
      <w:r w:rsidR="00987833" w:rsidRPr="00B94728">
        <w:rPr>
          <w:rFonts w:ascii="Arial" w:hAnsi="Arial" w:cs="Arial"/>
          <w:sz w:val="24"/>
          <w:szCs w:val="24"/>
          <w:lang w:val="es-MX"/>
        </w:rPr>
        <w:t>General 114/2022 del Pleno del Consejo de la Judicatura Federal</w:t>
      </w:r>
      <w:r w:rsidR="008D4A71">
        <w:rPr>
          <w:rFonts w:ascii="Arial" w:hAnsi="Arial" w:cs="Arial"/>
          <w:sz w:val="24"/>
          <w:szCs w:val="24"/>
          <w:lang w:val="es-MX"/>
        </w:rPr>
        <w:t xml:space="preserve"> se</w:t>
      </w:r>
      <w:r w:rsidR="00987833" w:rsidRPr="00B94728">
        <w:rPr>
          <w:rFonts w:ascii="Arial" w:hAnsi="Arial" w:cs="Arial"/>
          <w:sz w:val="24"/>
          <w:szCs w:val="24"/>
          <w:lang w:val="es-MX"/>
        </w:rPr>
        <w:t xml:space="preserve"> cambió la denominación del </w:t>
      </w:r>
      <w:r w:rsidR="007A3266" w:rsidRPr="00B94728">
        <w:rPr>
          <w:rFonts w:ascii="Arial" w:hAnsi="Arial" w:cs="Arial"/>
          <w:sz w:val="24"/>
          <w:szCs w:val="24"/>
          <w:lang w:val="es-MX"/>
        </w:rPr>
        <w:t xml:space="preserve">citado </w:t>
      </w:r>
      <w:r w:rsidR="008D4A71">
        <w:rPr>
          <w:rFonts w:ascii="Arial" w:hAnsi="Arial" w:cs="Arial"/>
          <w:sz w:val="24"/>
          <w:szCs w:val="24"/>
          <w:lang w:val="es-MX"/>
        </w:rPr>
        <w:t>t</w:t>
      </w:r>
      <w:r w:rsidR="007A3266" w:rsidRPr="00B94728">
        <w:rPr>
          <w:rFonts w:ascii="Arial" w:hAnsi="Arial" w:cs="Arial"/>
          <w:sz w:val="24"/>
          <w:szCs w:val="24"/>
          <w:lang w:val="es-MX"/>
        </w:rPr>
        <w:t xml:space="preserve">ribunal para quedar como Primer Tribunal Colegiado del Vigésimo Sexto Circuito, con residencia en La Paz, Baja California Sur, y se creó </w:t>
      </w:r>
      <w:r w:rsidR="000B24D0" w:rsidRPr="00B94728">
        <w:rPr>
          <w:rFonts w:ascii="Arial" w:hAnsi="Arial" w:cs="Arial"/>
          <w:sz w:val="24"/>
          <w:szCs w:val="24"/>
          <w:lang w:val="es-MX"/>
        </w:rPr>
        <w:t xml:space="preserve">el Segundo Tribunal Colegiado del Vigésimo Sexto Circuito, con residencia en La Paz, Baja California Sur y tendrá igual competencia y jurisdicción territorial que el tribunal colegiado en funciones, en la misma residencia. Por lo anterior, </w:t>
      </w:r>
      <w:r w:rsidR="008A47C4" w:rsidRPr="00B94728">
        <w:rPr>
          <w:rFonts w:ascii="Arial" w:hAnsi="Arial" w:cs="Arial"/>
          <w:sz w:val="24"/>
          <w:szCs w:val="24"/>
          <w:lang w:val="es-MX"/>
        </w:rPr>
        <w:t xml:space="preserve">se ordenó la remisión de diversos asuntos </w:t>
      </w:r>
      <w:r w:rsidR="00106FAC" w:rsidRPr="00B94728">
        <w:rPr>
          <w:rFonts w:ascii="Arial" w:hAnsi="Arial" w:cs="Arial"/>
          <w:sz w:val="24"/>
          <w:szCs w:val="24"/>
          <w:lang w:val="es-MX"/>
        </w:rPr>
        <w:t>del Primer Tribunal al Segundo, con el fin de distribuir de mejor forma las cargas de trabajo</w:t>
      </w:r>
      <w:r w:rsidR="00141C39" w:rsidRPr="00B94728">
        <w:rPr>
          <w:rFonts w:ascii="Arial" w:hAnsi="Arial" w:cs="Arial"/>
          <w:sz w:val="24"/>
          <w:szCs w:val="24"/>
          <w:lang w:val="es-MX"/>
        </w:rPr>
        <w:t xml:space="preserve">. El citado Acuerdo General se publicó en el Diario Oficial de la Federación el </w:t>
      </w:r>
      <w:r w:rsidR="008D4A71">
        <w:rPr>
          <w:rFonts w:ascii="Arial" w:hAnsi="Arial" w:cs="Arial"/>
          <w:sz w:val="24"/>
          <w:szCs w:val="24"/>
          <w:lang w:val="es-MX"/>
        </w:rPr>
        <w:t>dieciséis de enero de dos mil veintitrés.</w:t>
      </w:r>
    </w:p>
  </w:footnote>
  <w:footnote w:id="3">
    <w:p w14:paraId="487E3E23" w14:textId="62E4322C" w:rsidR="00C4508D" w:rsidRPr="00B94728" w:rsidRDefault="00C4508D" w:rsidP="00DF5EB7">
      <w:pPr>
        <w:pStyle w:val="corte4fondoCar"/>
        <w:spacing w:line="240" w:lineRule="auto"/>
        <w:ind w:firstLine="0"/>
        <w:rPr>
          <w:rFonts w:cs="Arial"/>
          <w:sz w:val="22"/>
          <w:szCs w:val="22"/>
          <w:lang w:val="es-MX"/>
        </w:rPr>
      </w:pPr>
      <w:r w:rsidRPr="008B52B6">
        <w:rPr>
          <w:rStyle w:val="Refdenotaalpie"/>
          <w:rFonts w:cs="Arial"/>
          <w:sz w:val="24"/>
          <w:szCs w:val="24"/>
        </w:rPr>
        <w:footnoteRef/>
      </w:r>
      <w:r w:rsidRPr="008B52B6">
        <w:rPr>
          <w:rFonts w:cs="Arial"/>
          <w:sz w:val="24"/>
          <w:szCs w:val="24"/>
        </w:rPr>
        <w:t xml:space="preserve"> </w:t>
      </w:r>
      <w:r w:rsidR="002A1E84">
        <w:rPr>
          <w:rFonts w:cs="Arial"/>
          <w:sz w:val="24"/>
          <w:szCs w:val="24"/>
          <w:lang w:val="es-MX"/>
        </w:rPr>
        <w:t>D</w:t>
      </w:r>
      <w:r w:rsidRPr="0055298C">
        <w:rPr>
          <w:rFonts w:cs="Arial"/>
          <w:sz w:val="24"/>
          <w:szCs w:val="24"/>
          <w:lang w:val="es-MX"/>
        </w:rPr>
        <w:t xml:space="preserve">e conformidad con lo dispuesto por los artículos 107, fracción VIII, de la Constitución Política de los Estados Unidos Mexicanos; </w:t>
      </w:r>
      <w:r w:rsidR="002218C8" w:rsidRPr="0055298C">
        <w:rPr>
          <w:rFonts w:cs="Arial"/>
          <w:sz w:val="24"/>
          <w:szCs w:val="24"/>
          <w:lang w:val="es-MX"/>
        </w:rPr>
        <w:t xml:space="preserve">81, </w:t>
      </w:r>
      <w:r w:rsidR="00B4225E" w:rsidRPr="0055298C">
        <w:rPr>
          <w:rFonts w:cs="Arial"/>
          <w:sz w:val="24"/>
          <w:szCs w:val="24"/>
          <w:lang w:val="es-MX"/>
        </w:rPr>
        <w:t xml:space="preserve">fracción I, inciso </w:t>
      </w:r>
      <w:r w:rsidR="0090515F" w:rsidRPr="0055298C">
        <w:rPr>
          <w:rFonts w:cs="Arial"/>
          <w:sz w:val="24"/>
          <w:szCs w:val="24"/>
          <w:lang w:val="es-MX"/>
        </w:rPr>
        <w:t xml:space="preserve">e) y </w:t>
      </w:r>
      <w:r w:rsidRPr="0055298C">
        <w:rPr>
          <w:rFonts w:cs="Arial"/>
          <w:sz w:val="24"/>
          <w:szCs w:val="24"/>
          <w:lang w:val="es-MX"/>
        </w:rPr>
        <w:t xml:space="preserve">83 de la </w:t>
      </w:r>
      <w:r w:rsidRPr="00D72F61">
        <w:rPr>
          <w:rFonts w:cs="Arial"/>
          <w:sz w:val="24"/>
          <w:szCs w:val="24"/>
          <w:lang w:val="es-MX"/>
        </w:rPr>
        <w:t xml:space="preserve">Ley de Amparo; 21, fracción II, de la Ley Orgánica del Poder Judicial de la Federación; así como </w:t>
      </w:r>
      <w:r w:rsidR="00642285">
        <w:rPr>
          <w:rFonts w:cs="Arial"/>
          <w:sz w:val="24"/>
          <w:szCs w:val="24"/>
          <w:lang w:val="es-MX"/>
        </w:rPr>
        <w:t xml:space="preserve">con </w:t>
      </w:r>
      <w:r w:rsidRPr="00D72F61">
        <w:rPr>
          <w:rFonts w:cs="Arial"/>
          <w:sz w:val="24"/>
          <w:szCs w:val="24"/>
          <w:lang w:val="es-MX"/>
        </w:rPr>
        <w:t xml:space="preserve">lo previsto en </w:t>
      </w:r>
      <w:r w:rsidR="0030115D">
        <w:rPr>
          <w:rFonts w:cs="Arial"/>
          <w:sz w:val="24"/>
          <w:szCs w:val="24"/>
          <w:lang w:val="es-MX"/>
        </w:rPr>
        <w:t>el</w:t>
      </w:r>
      <w:r w:rsidR="0030115D" w:rsidRPr="00D72F61">
        <w:rPr>
          <w:rFonts w:cs="Arial"/>
          <w:sz w:val="24"/>
          <w:szCs w:val="24"/>
          <w:lang w:val="es-MX"/>
        </w:rPr>
        <w:t xml:space="preserve"> Punto Tercero </w:t>
      </w:r>
      <w:r w:rsidR="0030115D">
        <w:rPr>
          <w:rFonts w:cs="Arial"/>
          <w:sz w:val="24"/>
          <w:szCs w:val="24"/>
          <w:lang w:val="es-MX"/>
        </w:rPr>
        <w:t>en relación con el Segundo, fracción III, del</w:t>
      </w:r>
      <w:r w:rsidR="0030115D" w:rsidRPr="00D72F61">
        <w:rPr>
          <w:rFonts w:cs="Arial"/>
          <w:sz w:val="24"/>
          <w:szCs w:val="24"/>
          <w:lang w:val="es-MX"/>
        </w:rPr>
        <w:t xml:space="preserve"> Acuerdo General Plenario 1/2023</w:t>
      </w:r>
      <w:r w:rsidR="0030115D">
        <w:rPr>
          <w:rFonts w:cs="Arial"/>
          <w:sz w:val="24"/>
          <w:szCs w:val="24"/>
          <w:lang w:val="es-MX"/>
        </w:rPr>
        <w:t>, modificado mediante instrumento normativo de diez de abril de dos mil veintitrés</w:t>
      </w:r>
      <w:r w:rsidR="0030115D" w:rsidRPr="00D72F61">
        <w:rPr>
          <w:rFonts w:cs="Arial"/>
          <w:sz w:val="24"/>
          <w:szCs w:val="24"/>
          <w:lang w:val="es-MX"/>
        </w:rPr>
        <w:t xml:space="preserve">, </w:t>
      </w:r>
      <w:r w:rsidRPr="00D72F61">
        <w:rPr>
          <w:rFonts w:cs="Arial"/>
          <w:sz w:val="24"/>
          <w:szCs w:val="24"/>
          <w:lang w:val="es-MX"/>
        </w:rPr>
        <w:t xml:space="preserve">por tratarse de un recurso de revisión </w:t>
      </w:r>
      <w:r w:rsidR="00A723E7" w:rsidRPr="00D72F61">
        <w:rPr>
          <w:rFonts w:cs="Arial"/>
          <w:sz w:val="24"/>
          <w:szCs w:val="24"/>
          <w:lang w:val="es-MX"/>
        </w:rPr>
        <w:t>en el cual subsiste un tema sobre</w:t>
      </w:r>
      <w:r w:rsidR="000342F3" w:rsidRPr="00D72F61">
        <w:rPr>
          <w:rFonts w:cs="Arial"/>
          <w:sz w:val="24"/>
          <w:szCs w:val="24"/>
          <w:lang w:val="es-MX"/>
        </w:rPr>
        <w:t xml:space="preserve"> la </w:t>
      </w:r>
      <w:r w:rsidR="00BF423F" w:rsidRPr="00D72F61">
        <w:rPr>
          <w:rFonts w:cs="Arial"/>
          <w:sz w:val="24"/>
          <w:szCs w:val="24"/>
          <w:lang w:val="es-MX"/>
        </w:rPr>
        <w:t>c</w:t>
      </w:r>
      <w:r w:rsidR="000342F3" w:rsidRPr="00D72F61">
        <w:rPr>
          <w:rFonts w:cs="Arial"/>
          <w:sz w:val="24"/>
          <w:szCs w:val="24"/>
          <w:lang w:val="es-MX"/>
        </w:rPr>
        <w:t>onstitucionalidad</w:t>
      </w:r>
      <w:r w:rsidR="000342F3" w:rsidRPr="0055298C">
        <w:rPr>
          <w:rFonts w:cs="Arial"/>
          <w:sz w:val="24"/>
          <w:szCs w:val="24"/>
          <w:lang w:val="es-MX"/>
        </w:rPr>
        <w:t xml:space="preserve"> de </w:t>
      </w:r>
      <w:r w:rsidR="00BF423F" w:rsidRPr="0055298C">
        <w:rPr>
          <w:rFonts w:cs="Arial"/>
          <w:sz w:val="24"/>
          <w:szCs w:val="24"/>
          <w:lang w:val="es-MX"/>
        </w:rPr>
        <w:t>un precepto legal del orden federal</w:t>
      </w:r>
      <w:r w:rsidRPr="0055298C">
        <w:rPr>
          <w:rFonts w:cs="Arial"/>
          <w:sz w:val="24"/>
          <w:szCs w:val="24"/>
          <w:lang w:val="es-MX"/>
        </w:rPr>
        <w:t>. Cabe señalar que, en el caso, no se justifica la competencia del Tribunal Pleno para conocer del presente asunto, en virtud de que la resolución del mismo no reviste un interés excepcional.</w:t>
      </w:r>
    </w:p>
  </w:footnote>
  <w:footnote w:id="4">
    <w:p w14:paraId="6EA244EE" w14:textId="3297C965" w:rsidR="00C163A8" w:rsidRPr="0055298C" w:rsidRDefault="00C163A8" w:rsidP="00C92AC4">
      <w:pPr>
        <w:pStyle w:val="Textonotapie"/>
        <w:jc w:val="both"/>
        <w:rPr>
          <w:rFonts w:ascii="Arial" w:hAnsi="Arial" w:cs="Arial"/>
          <w:sz w:val="24"/>
          <w:szCs w:val="24"/>
          <w:lang w:val="es-MX"/>
        </w:rPr>
      </w:pPr>
      <w:r>
        <w:rPr>
          <w:rStyle w:val="Refdenotaalpie"/>
        </w:rPr>
        <w:footnoteRef/>
      </w:r>
      <w:r>
        <w:t xml:space="preserve"> </w:t>
      </w:r>
      <w:bookmarkStart w:id="3" w:name="_Hlk145067962"/>
      <w:r w:rsidR="0085094B" w:rsidRPr="0085094B">
        <w:rPr>
          <w:rFonts w:ascii="Arial" w:hAnsi="Arial" w:cs="Arial"/>
          <w:sz w:val="24"/>
          <w:szCs w:val="24"/>
        </w:rPr>
        <w:t xml:space="preserve">Publicada en el </w:t>
      </w:r>
      <w:r w:rsidR="000B1E7D" w:rsidRPr="0085094B">
        <w:rPr>
          <w:rFonts w:ascii="Arial" w:hAnsi="Arial" w:cs="Arial"/>
          <w:sz w:val="24"/>
          <w:szCs w:val="24"/>
          <w:lang w:val="es-MX"/>
        </w:rPr>
        <w:t>Semanario Judicial de la Federación</w:t>
      </w:r>
      <w:r w:rsidR="0085094B" w:rsidRPr="0085094B">
        <w:rPr>
          <w:rFonts w:ascii="Arial" w:hAnsi="Arial" w:cs="Arial"/>
          <w:sz w:val="24"/>
          <w:szCs w:val="24"/>
          <w:lang w:val="es-MX"/>
        </w:rPr>
        <w:t xml:space="preserve"> y su Gaceta,</w:t>
      </w:r>
      <w:r w:rsidR="000B1E7D" w:rsidRPr="0085094B">
        <w:rPr>
          <w:rFonts w:ascii="Arial" w:hAnsi="Arial" w:cs="Arial"/>
          <w:sz w:val="24"/>
          <w:szCs w:val="24"/>
          <w:lang w:val="es-MX"/>
        </w:rPr>
        <w:t xml:space="preserve"> Novena Época, </w:t>
      </w:r>
      <w:r w:rsidR="006C486D" w:rsidRPr="0085094B">
        <w:rPr>
          <w:rFonts w:ascii="Arial" w:hAnsi="Arial" w:cs="Arial"/>
          <w:sz w:val="24"/>
          <w:szCs w:val="24"/>
          <w:lang w:val="es-MX"/>
        </w:rPr>
        <w:t xml:space="preserve">Tomo XXIX, </w:t>
      </w:r>
      <w:r w:rsidR="0005797D" w:rsidRPr="0085094B">
        <w:rPr>
          <w:rFonts w:ascii="Arial" w:hAnsi="Arial" w:cs="Arial"/>
          <w:sz w:val="24"/>
          <w:szCs w:val="24"/>
          <w:lang w:val="es-MX"/>
        </w:rPr>
        <w:t>a</w:t>
      </w:r>
      <w:r w:rsidR="006C486D" w:rsidRPr="0085094B">
        <w:rPr>
          <w:rFonts w:ascii="Arial" w:hAnsi="Arial" w:cs="Arial"/>
          <w:sz w:val="24"/>
          <w:szCs w:val="24"/>
          <w:lang w:val="es-MX"/>
        </w:rPr>
        <w:t>bril</w:t>
      </w:r>
      <w:r w:rsidR="006C486D" w:rsidRPr="0055298C">
        <w:rPr>
          <w:rFonts w:ascii="Arial" w:hAnsi="Arial" w:cs="Arial"/>
          <w:sz w:val="24"/>
          <w:szCs w:val="24"/>
          <w:lang w:val="es-MX"/>
        </w:rPr>
        <w:t xml:space="preserve"> de 2009, página 722</w:t>
      </w:r>
      <w:r w:rsidR="0005797D">
        <w:rPr>
          <w:rFonts w:ascii="Arial" w:hAnsi="Arial" w:cs="Arial"/>
          <w:sz w:val="24"/>
          <w:szCs w:val="24"/>
          <w:lang w:val="es-MX"/>
        </w:rPr>
        <w:t xml:space="preserve"> y registro</w:t>
      </w:r>
      <w:r w:rsidR="002E2653" w:rsidRPr="0055298C">
        <w:rPr>
          <w:rFonts w:ascii="Arial" w:hAnsi="Arial" w:cs="Arial"/>
          <w:sz w:val="24"/>
          <w:szCs w:val="24"/>
          <w:lang w:val="es-MX"/>
        </w:rPr>
        <w:t xml:space="preserve"> 167402. </w:t>
      </w:r>
      <w:r w:rsidR="0005797D">
        <w:rPr>
          <w:rFonts w:ascii="Arial" w:hAnsi="Arial" w:cs="Arial"/>
          <w:sz w:val="24"/>
          <w:szCs w:val="24"/>
          <w:lang w:val="es-MX"/>
        </w:rPr>
        <w:t>Cabe precisar que e</w:t>
      </w:r>
      <w:r w:rsidR="002E2653" w:rsidRPr="0055298C">
        <w:rPr>
          <w:rFonts w:ascii="Arial" w:hAnsi="Arial" w:cs="Arial"/>
          <w:sz w:val="24"/>
          <w:szCs w:val="24"/>
          <w:lang w:val="es-MX"/>
        </w:rPr>
        <w:t>n la ejecutoria que se sintetiza, el juzgado</w:t>
      </w:r>
      <w:r w:rsidR="0005797D">
        <w:rPr>
          <w:rFonts w:ascii="Arial" w:hAnsi="Arial" w:cs="Arial"/>
          <w:sz w:val="24"/>
          <w:szCs w:val="24"/>
          <w:lang w:val="es-MX"/>
        </w:rPr>
        <w:t>r</w:t>
      </w:r>
      <w:r w:rsidR="002E2653" w:rsidRPr="0055298C">
        <w:rPr>
          <w:rFonts w:ascii="Arial" w:hAnsi="Arial" w:cs="Arial"/>
          <w:sz w:val="24"/>
          <w:szCs w:val="24"/>
          <w:lang w:val="es-MX"/>
        </w:rPr>
        <w:t xml:space="preserve"> invocó el rubro aquí transcrito, pero citó </w:t>
      </w:r>
      <w:r w:rsidR="00275456" w:rsidRPr="0055298C">
        <w:rPr>
          <w:rFonts w:ascii="Arial" w:hAnsi="Arial" w:cs="Arial"/>
          <w:sz w:val="24"/>
          <w:szCs w:val="24"/>
          <w:lang w:val="es-MX"/>
        </w:rPr>
        <w:t xml:space="preserve">datos de publicación diferentes que corresponden a la tesis de rubro: </w:t>
      </w:r>
      <w:r w:rsidR="0005797D">
        <w:rPr>
          <w:rFonts w:ascii="Arial" w:hAnsi="Arial" w:cs="Arial"/>
          <w:sz w:val="24"/>
          <w:szCs w:val="24"/>
          <w:lang w:val="es-MX"/>
        </w:rPr>
        <w:t>“</w:t>
      </w:r>
      <w:r w:rsidR="0047653D" w:rsidRPr="0055298C">
        <w:rPr>
          <w:rFonts w:ascii="Arial" w:hAnsi="Arial" w:cs="Arial"/>
          <w:sz w:val="24"/>
          <w:szCs w:val="24"/>
          <w:lang w:val="es-MX"/>
        </w:rPr>
        <w:t>RECARGOS FISCALES POR M</w:t>
      </w:r>
      <w:bookmarkEnd w:id="3"/>
      <w:r w:rsidR="0047653D" w:rsidRPr="0055298C">
        <w:rPr>
          <w:rFonts w:ascii="Arial" w:hAnsi="Arial" w:cs="Arial"/>
          <w:sz w:val="24"/>
          <w:szCs w:val="24"/>
          <w:lang w:val="es-MX"/>
        </w:rPr>
        <w:t>ORA. SI SE RECLAMA SU INCONSTITUCIONALIDAD POR VIOLACIÓN A LOS PRINCIPIOS DE PROPORCIONALIDAD Y EQUIDAD TRIBUTARIAS, EL CONCEPTO DE VIOLACIÓN RELATIVO SERÁ INFUNDADO SI AL FORMULARSE PONDERA TALES PRINCIPIOS CONSTITUCIONALES COMO SI SE TRATARA DE CONTRIBUCIONES</w:t>
      </w:r>
      <w:r w:rsidR="0005797D">
        <w:rPr>
          <w:rFonts w:ascii="Arial" w:hAnsi="Arial" w:cs="Arial"/>
          <w:sz w:val="24"/>
          <w:szCs w:val="24"/>
          <w:lang w:val="es-MX"/>
        </w:rPr>
        <w:t xml:space="preserve">” y que tiene el registro </w:t>
      </w:r>
      <w:r w:rsidR="0047653D" w:rsidRPr="0055298C">
        <w:rPr>
          <w:rFonts w:ascii="Arial" w:hAnsi="Arial" w:cs="Arial"/>
          <w:sz w:val="24"/>
          <w:szCs w:val="24"/>
          <w:lang w:val="es-MX"/>
        </w:rPr>
        <w:t>digital: 185080.</w:t>
      </w:r>
    </w:p>
  </w:footnote>
  <w:footnote w:id="5">
    <w:p w14:paraId="1F18951B" w14:textId="70846B30" w:rsidR="005D21A0" w:rsidRPr="00A820E4" w:rsidRDefault="005D21A0" w:rsidP="00CE2052">
      <w:pPr>
        <w:pStyle w:val="Textonotapie"/>
        <w:jc w:val="both"/>
        <w:rPr>
          <w:rFonts w:ascii="Arial" w:hAnsi="Arial" w:cs="Arial"/>
          <w:sz w:val="22"/>
          <w:szCs w:val="22"/>
          <w:lang w:val="es-MX"/>
        </w:rPr>
      </w:pPr>
      <w:r w:rsidRPr="00A820E4">
        <w:rPr>
          <w:rStyle w:val="Refdenotaalpie"/>
          <w:rFonts w:ascii="Arial" w:hAnsi="Arial" w:cs="Arial"/>
        </w:rPr>
        <w:footnoteRef/>
      </w:r>
      <w:r w:rsidRPr="00A820E4">
        <w:rPr>
          <w:rFonts w:ascii="Arial" w:hAnsi="Arial" w:cs="Arial"/>
        </w:rPr>
        <w:t xml:space="preserve"> </w:t>
      </w:r>
      <w:r w:rsidR="00E73599" w:rsidRPr="00E73599">
        <w:rPr>
          <w:rFonts w:ascii="Arial" w:hAnsi="Arial" w:cs="Arial"/>
          <w:sz w:val="24"/>
          <w:szCs w:val="24"/>
        </w:rPr>
        <w:t xml:space="preserve">Publicada en el </w:t>
      </w:r>
      <w:r w:rsidR="00CE2052" w:rsidRPr="00E73599">
        <w:rPr>
          <w:rFonts w:ascii="Arial" w:hAnsi="Arial" w:cs="Arial"/>
          <w:sz w:val="24"/>
          <w:szCs w:val="24"/>
          <w:lang w:val="es-MX"/>
        </w:rPr>
        <w:t>Semanario</w:t>
      </w:r>
      <w:r w:rsidR="00CE2052" w:rsidRPr="00A820E4">
        <w:rPr>
          <w:rFonts w:ascii="Arial" w:hAnsi="Arial" w:cs="Arial"/>
          <w:sz w:val="24"/>
          <w:szCs w:val="24"/>
          <w:lang w:val="es-MX"/>
        </w:rPr>
        <w:t xml:space="preserve"> Judicial de la Federación</w:t>
      </w:r>
      <w:r w:rsidR="00E73599">
        <w:rPr>
          <w:rFonts w:ascii="Arial" w:hAnsi="Arial" w:cs="Arial"/>
          <w:sz w:val="24"/>
          <w:szCs w:val="24"/>
          <w:lang w:val="es-MX"/>
        </w:rPr>
        <w:t xml:space="preserve"> y su Gaceta,</w:t>
      </w:r>
      <w:r w:rsidR="00CE2052" w:rsidRPr="00A820E4">
        <w:rPr>
          <w:rFonts w:ascii="Arial" w:hAnsi="Arial" w:cs="Arial"/>
          <w:sz w:val="24"/>
          <w:szCs w:val="24"/>
          <w:lang w:val="es-MX"/>
        </w:rPr>
        <w:t xml:space="preserve"> Novena Época</w:t>
      </w:r>
      <w:r w:rsidR="00E73599">
        <w:rPr>
          <w:rFonts w:ascii="Arial" w:hAnsi="Arial" w:cs="Arial"/>
          <w:sz w:val="24"/>
          <w:szCs w:val="24"/>
          <w:lang w:val="es-MX"/>
        </w:rPr>
        <w:t>,</w:t>
      </w:r>
      <w:r w:rsidR="00CE2052" w:rsidRPr="00A820E4">
        <w:rPr>
          <w:rFonts w:ascii="Arial" w:hAnsi="Arial" w:cs="Arial"/>
          <w:sz w:val="24"/>
          <w:szCs w:val="24"/>
          <w:lang w:val="es-MX"/>
        </w:rPr>
        <w:t xml:space="preserve"> Tomo X, </w:t>
      </w:r>
      <w:r w:rsidR="00A820E4" w:rsidRPr="00A820E4">
        <w:rPr>
          <w:rFonts w:ascii="Arial" w:hAnsi="Arial" w:cs="Arial"/>
          <w:sz w:val="24"/>
          <w:szCs w:val="24"/>
          <w:lang w:val="es-MX"/>
        </w:rPr>
        <w:t>n</w:t>
      </w:r>
      <w:r w:rsidR="00CE2052" w:rsidRPr="00A820E4">
        <w:rPr>
          <w:rFonts w:ascii="Arial" w:hAnsi="Arial" w:cs="Arial"/>
          <w:sz w:val="24"/>
          <w:szCs w:val="24"/>
          <w:lang w:val="es-MX"/>
        </w:rPr>
        <w:t>oviembre de 1999, página 25</w:t>
      </w:r>
      <w:r w:rsidR="00A820E4" w:rsidRPr="00A820E4">
        <w:rPr>
          <w:rFonts w:ascii="Arial" w:hAnsi="Arial" w:cs="Arial"/>
          <w:sz w:val="24"/>
          <w:szCs w:val="24"/>
          <w:lang w:val="es-MX"/>
        </w:rPr>
        <w:t xml:space="preserve"> y r</w:t>
      </w:r>
      <w:r w:rsidR="00B766B1" w:rsidRPr="00A820E4">
        <w:rPr>
          <w:rFonts w:ascii="Arial" w:hAnsi="Arial" w:cs="Arial"/>
          <w:sz w:val="24"/>
          <w:szCs w:val="24"/>
          <w:lang w:val="es-MX"/>
        </w:rPr>
        <w:t>egistro digital 192901.</w:t>
      </w:r>
    </w:p>
  </w:footnote>
  <w:footnote w:id="6">
    <w:p w14:paraId="021F2D52" w14:textId="02F70807" w:rsidR="00C64A1B" w:rsidRPr="005F131C" w:rsidRDefault="00C64A1B" w:rsidP="00C64A1B">
      <w:pPr>
        <w:pStyle w:val="Textonotapie"/>
        <w:jc w:val="both"/>
        <w:rPr>
          <w:rFonts w:ascii="Arial" w:hAnsi="Arial" w:cs="Arial"/>
          <w:sz w:val="24"/>
          <w:szCs w:val="24"/>
          <w:lang w:val="es-MX"/>
        </w:rPr>
      </w:pPr>
      <w:r>
        <w:rPr>
          <w:rStyle w:val="Refdenotaalpie"/>
        </w:rPr>
        <w:footnoteRef/>
      </w:r>
      <w:r>
        <w:t xml:space="preserve"> </w:t>
      </w:r>
      <w:r>
        <w:rPr>
          <w:rFonts w:ascii="Arial" w:hAnsi="Arial" w:cs="Arial"/>
          <w:sz w:val="24"/>
          <w:szCs w:val="24"/>
          <w:lang w:val="es-MX"/>
        </w:rPr>
        <w:t>Consultable en el Semanario Judicial de la Federación</w:t>
      </w:r>
      <w:r w:rsidR="008A0A80">
        <w:rPr>
          <w:rFonts w:ascii="Arial" w:hAnsi="Arial" w:cs="Arial"/>
          <w:sz w:val="24"/>
          <w:szCs w:val="24"/>
          <w:lang w:val="es-MX"/>
        </w:rPr>
        <w:t xml:space="preserve"> y su Gaceta,</w:t>
      </w:r>
      <w:r>
        <w:rPr>
          <w:rFonts w:ascii="Arial" w:hAnsi="Arial" w:cs="Arial"/>
          <w:sz w:val="24"/>
          <w:szCs w:val="24"/>
          <w:lang w:val="es-MX"/>
        </w:rPr>
        <w:t xml:space="preserve"> Novena Época</w:t>
      </w:r>
      <w:r w:rsidR="008A0A80">
        <w:rPr>
          <w:rFonts w:ascii="Arial" w:hAnsi="Arial" w:cs="Arial"/>
          <w:sz w:val="24"/>
          <w:szCs w:val="24"/>
          <w:lang w:val="es-MX"/>
        </w:rPr>
        <w:t>,</w:t>
      </w:r>
      <w:r>
        <w:rPr>
          <w:rFonts w:ascii="Arial" w:hAnsi="Arial" w:cs="Arial"/>
          <w:sz w:val="24"/>
          <w:szCs w:val="24"/>
          <w:lang w:val="es-MX"/>
        </w:rPr>
        <w:t xml:space="preserve"> </w:t>
      </w:r>
      <w:r w:rsidRPr="003C1F55">
        <w:rPr>
          <w:rFonts w:ascii="Arial" w:hAnsi="Arial" w:cs="Arial"/>
          <w:sz w:val="24"/>
          <w:szCs w:val="24"/>
          <w:lang w:val="es-MX"/>
        </w:rPr>
        <w:t xml:space="preserve">Tomo XX, </w:t>
      </w:r>
      <w:r w:rsidR="008A0A80">
        <w:rPr>
          <w:rFonts w:ascii="Arial" w:hAnsi="Arial" w:cs="Arial"/>
          <w:sz w:val="24"/>
          <w:szCs w:val="24"/>
          <w:lang w:val="es-MX"/>
        </w:rPr>
        <w:t>ag</w:t>
      </w:r>
      <w:r w:rsidRPr="003C1F55">
        <w:rPr>
          <w:rFonts w:ascii="Arial" w:hAnsi="Arial" w:cs="Arial"/>
          <w:sz w:val="24"/>
          <w:szCs w:val="24"/>
          <w:lang w:val="es-MX"/>
        </w:rPr>
        <w:t>osto de 2004, página 13</w:t>
      </w:r>
      <w:r w:rsidR="008A0A80">
        <w:rPr>
          <w:rFonts w:ascii="Arial" w:hAnsi="Arial" w:cs="Arial"/>
          <w:sz w:val="24"/>
          <w:szCs w:val="24"/>
          <w:lang w:val="es-MX"/>
        </w:rPr>
        <w:t>, r</w:t>
      </w:r>
      <w:r w:rsidRPr="00130F81">
        <w:rPr>
          <w:rFonts w:ascii="Arial" w:hAnsi="Arial" w:cs="Arial"/>
          <w:sz w:val="24"/>
          <w:szCs w:val="24"/>
          <w:lang w:val="es-MX"/>
        </w:rPr>
        <w:t>egistro digital 180809</w:t>
      </w:r>
      <w:r>
        <w:rPr>
          <w:rFonts w:ascii="Arial" w:hAnsi="Arial" w:cs="Arial"/>
          <w:sz w:val="24"/>
          <w:szCs w:val="24"/>
          <w:lang w:val="es-MX"/>
        </w:rPr>
        <w:t>.</w:t>
      </w:r>
    </w:p>
  </w:footnote>
  <w:footnote w:id="7">
    <w:p w14:paraId="1DB20C0D" w14:textId="02010F3E" w:rsidR="007C51C6" w:rsidRPr="00AB73D8" w:rsidRDefault="007C51C6" w:rsidP="007C51C6">
      <w:pPr>
        <w:pStyle w:val="Textonotapie"/>
        <w:jc w:val="both"/>
        <w:rPr>
          <w:lang w:val="es-MX"/>
        </w:rPr>
      </w:pPr>
      <w:r>
        <w:rPr>
          <w:rStyle w:val="Refdenotaalpie"/>
        </w:rPr>
        <w:footnoteRef/>
      </w:r>
      <w:r>
        <w:t xml:space="preserve"> </w:t>
      </w:r>
      <w:r w:rsidRPr="00AB73D8">
        <w:rPr>
          <w:rFonts w:ascii="Arial" w:hAnsi="Arial" w:cs="Arial"/>
          <w:sz w:val="24"/>
          <w:szCs w:val="24"/>
          <w:lang w:val="es-MX"/>
        </w:rPr>
        <w:t>Tesis</w:t>
      </w:r>
      <w:r w:rsidR="00D61F56">
        <w:rPr>
          <w:rFonts w:ascii="Arial" w:hAnsi="Arial" w:cs="Arial"/>
          <w:sz w:val="24"/>
          <w:szCs w:val="24"/>
          <w:lang w:val="es-MX"/>
        </w:rPr>
        <w:t xml:space="preserve"> </w:t>
      </w:r>
      <w:r w:rsidR="00D61F56" w:rsidRPr="00D61F56">
        <w:rPr>
          <w:rFonts w:ascii="Arial" w:hAnsi="Arial" w:cs="Arial"/>
          <w:sz w:val="24"/>
          <w:szCs w:val="24"/>
        </w:rPr>
        <w:t xml:space="preserve">1a. CLXXXII/2012 (10a.), de rubro: </w:t>
      </w:r>
      <w:r w:rsidR="00D61F56">
        <w:rPr>
          <w:rFonts w:ascii="Arial" w:hAnsi="Arial" w:cs="Arial"/>
          <w:sz w:val="24"/>
          <w:szCs w:val="24"/>
        </w:rPr>
        <w:t>“</w:t>
      </w:r>
      <w:r w:rsidR="00D61F56" w:rsidRPr="00D61F56">
        <w:rPr>
          <w:rFonts w:ascii="Arial" w:hAnsi="Arial" w:cs="Arial"/>
          <w:sz w:val="24"/>
          <w:szCs w:val="24"/>
        </w:rPr>
        <w:t>RECARGOS FISCALES. EL ARTÍCULO 22, PÁRRAFO DÉCIMO QUINTO, DEL CÓDIGO FISCAL DE LA FEDERACIÓN, REFORMADO MEDIANTE DECRETO PUBLICADO EN EL DIARIO OFICIAL DE LA FEDERACIÓN EL 1o. DE OCTUBRE DE 2007 QUE LOS PREVÉ, NO CONTRAVIENE EL PRINCIPIO DE PROPORCIONALIDAD TRIBUTARIA</w:t>
      </w:r>
      <w:r w:rsidR="00D61F56">
        <w:rPr>
          <w:rFonts w:ascii="Arial" w:hAnsi="Arial" w:cs="Arial"/>
          <w:sz w:val="24"/>
          <w:szCs w:val="24"/>
        </w:rPr>
        <w:t>”</w:t>
      </w:r>
      <w:r w:rsidR="00D61F56">
        <w:rPr>
          <w:rFonts w:ascii="Arial" w:hAnsi="Arial" w:cs="Arial"/>
          <w:sz w:val="24"/>
          <w:szCs w:val="24"/>
          <w:lang w:val="es-MX"/>
        </w:rPr>
        <w:t xml:space="preserve">. Consultable </w:t>
      </w:r>
      <w:r>
        <w:rPr>
          <w:rFonts w:ascii="Arial" w:hAnsi="Arial" w:cs="Arial"/>
          <w:sz w:val="24"/>
          <w:szCs w:val="24"/>
          <w:lang w:val="es-MX"/>
        </w:rPr>
        <w:t xml:space="preserve">en </w:t>
      </w:r>
      <w:r w:rsidR="0053159D">
        <w:rPr>
          <w:rFonts w:ascii="Arial" w:hAnsi="Arial" w:cs="Arial"/>
          <w:sz w:val="24"/>
          <w:szCs w:val="24"/>
          <w:lang w:val="es-MX"/>
        </w:rPr>
        <w:t>el</w:t>
      </w:r>
      <w:r>
        <w:rPr>
          <w:rFonts w:ascii="Arial" w:hAnsi="Arial" w:cs="Arial"/>
          <w:sz w:val="24"/>
          <w:szCs w:val="24"/>
          <w:lang w:val="es-MX"/>
        </w:rPr>
        <w:t xml:space="preserve"> Semanario Judicial de la Federación</w:t>
      </w:r>
      <w:r w:rsidR="0053159D">
        <w:rPr>
          <w:rFonts w:ascii="Arial" w:hAnsi="Arial" w:cs="Arial"/>
          <w:sz w:val="24"/>
          <w:szCs w:val="24"/>
          <w:lang w:val="es-MX"/>
        </w:rPr>
        <w:t xml:space="preserve"> y su Gaceta,</w:t>
      </w:r>
      <w:r>
        <w:rPr>
          <w:rFonts w:ascii="Arial" w:hAnsi="Arial" w:cs="Arial"/>
          <w:sz w:val="24"/>
          <w:szCs w:val="24"/>
          <w:lang w:val="es-MX"/>
        </w:rPr>
        <w:t xml:space="preserve"> Décima Época</w:t>
      </w:r>
      <w:r w:rsidR="0053159D">
        <w:rPr>
          <w:rFonts w:ascii="Arial" w:hAnsi="Arial" w:cs="Arial"/>
          <w:sz w:val="24"/>
          <w:szCs w:val="24"/>
          <w:lang w:val="es-MX"/>
        </w:rPr>
        <w:t>,</w:t>
      </w:r>
      <w:r>
        <w:rPr>
          <w:rFonts w:ascii="Arial" w:hAnsi="Arial" w:cs="Arial"/>
          <w:sz w:val="24"/>
          <w:szCs w:val="24"/>
          <w:lang w:val="es-MX"/>
        </w:rPr>
        <w:t xml:space="preserve"> </w:t>
      </w:r>
      <w:r w:rsidRPr="006E4A2E">
        <w:rPr>
          <w:rFonts w:ascii="Arial" w:hAnsi="Arial" w:cs="Arial"/>
          <w:sz w:val="24"/>
          <w:szCs w:val="24"/>
          <w:lang w:val="es-MX"/>
        </w:rPr>
        <w:t xml:space="preserve">Libro XII, </w:t>
      </w:r>
      <w:r w:rsidR="00C762C3">
        <w:rPr>
          <w:rFonts w:ascii="Arial" w:hAnsi="Arial" w:cs="Arial"/>
          <w:sz w:val="24"/>
          <w:szCs w:val="24"/>
          <w:lang w:val="es-MX"/>
        </w:rPr>
        <w:t>s</w:t>
      </w:r>
      <w:r w:rsidRPr="006E4A2E">
        <w:rPr>
          <w:rFonts w:ascii="Arial" w:hAnsi="Arial" w:cs="Arial"/>
          <w:sz w:val="24"/>
          <w:szCs w:val="24"/>
          <w:lang w:val="es-MX"/>
        </w:rPr>
        <w:t>eptiembre de 2012, Tomo 1, página 520</w:t>
      </w:r>
      <w:r w:rsidR="00C762C3">
        <w:rPr>
          <w:rFonts w:ascii="Arial" w:hAnsi="Arial" w:cs="Arial"/>
          <w:sz w:val="24"/>
          <w:szCs w:val="24"/>
          <w:lang w:val="es-MX"/>
        </w:rPr>
        <w:t>, r</w:t>
      </w:r>
      <w:r w:rsidRPr="006E4A2E">
        <w:rPr>
          <w:rFonts w:ascii="Arial" w:hAnsi="Arial" w:cs="Arial"/>
          <w:sz w:val="24"/>
          <w:szCs w:val="24"/>
          <w:lang w:val="es-MX"/>
        </w:rPr>
        <w:t>egistro digital 2001736</w:t>
      </w:r>
      <w:r>
        <w:rPr>
          <w:rFonts w:ascii="Arial" w:hAnsi="Arial" w:cs="Arial"/>
          <w:sz w:val="24"/>
          <w:szCs w:val="24"/>
          <w:lang w:val="es-MX"/>
        </w:rPr>
        <w:t>.</w:t>
      </w:r>
    </w:p>
  </w:footnote>
  <w:footnote w:id="8">
    <w:p w14:paraId="4E435830" w14:textId="75CDF5A9" w:rsidR="009B4067" w:rsidRPr="00A54C55" w:rsidRDefault="009B4067" w:rsidP="009B4067">
      <w:pPr>
        <w:pStyle w:val="Textonotapie"/>
        <w:jc w:val="both"/>
        <w:rPr>
          <w:lang w:val="es-MX"/>
        </w:rPr>
      </w:pPr>
      <w:r>
        <w:rPr>
          <w:rStyle w:val="Refdenotaalpie"/>
        </w:rPr>
        <w:footnoteRef/>
      </w:r>
      <w:r>
        <w:t xml:space="preserve"> </w:t>
      </w:r>
      <w:r>
        <w:rPr>
          <w:rFonts w:ascii="Arial" w:hAnsi="Arial" w:cs="Arial"/>
          <w:sz w:val="24"/>
          <w:szCs w:val="24"/>
          <w:lang w:val="es-MX"/>
        </w:rPr>
        <w:t xml:space="preserve">Tesis </w:t>
      </w:r>
      <w:r w:rsidRPr="005721EA">
        <w:rPr>
          <w:rFonts w:ascii="Arial" w:hAnsi="Arial" w:cs="Arial"/>
          <w:sz w:val="24"/>
          <w:szCs w:val="24"/>
          <w:lang w:val="es-MX"/>
        </w:rPr>
        <w:t>1a./J. 77/2011</w:t>
      </w:r>
      <w:r w:rsidR="00CB764F">
        <w:rPr>
          <w:rFonts w:ascii="Arial" w:hAnsi="Arial" w:cs="Arial"/>
          <w:sz w:val="24"/>
          <w:szCs w:val="24"/>
          <w:lang w:val="es-MX"/>
        </w:rPr>
        <w:t>,</w:t>
      </w:r>
      <w:r>
        <w:rPr>
          <w:rFonts w:ascii="Arial" w:hAnsi="Arial" w:cs="Arial"/>
          <w:sz w:val="24"/>
          <w:szCs w:val="24"/>
          <w:lang w:val="es-MX"/>
        </w:rPr>
        <w:t xml:space="preserve"> de rubro: “</w:t>
      </w:r>
      <w:r w:rsidRPr="005721EA">
        <w:rPr>
          <w:rFonts w:ascii="Arial" w:hAnsi="Arial" w:cs="Arial"/>
          <w:sz w:val="24"/>
          <w:szCs w:val="24"/>
          <w:lang w:val="es-MX"/>
        </w:rPr>
        <w:t>PROPORCIONALIDAD TRIBUTARIA. EL LEGISLADOR CUENTA CON UN MARGEN AMPLIO DE</w:t>
      </w:r>
      <w:r>
        <w:rPr>
          <w:rFonts w:ascii="Arial" w:hAnsi="Arial" w:cs="Arial"/>
          <w:sz w:val="24"/>
          <w:szCs w:val="24"/>
          <w:lang w:val="es-MX"/>
        </w:rPr>
        <w:t xml:space="preserve"> </w:t>
      </w:r>
      <w:r w:rsidRPr="005721EA">
        <w:rPr>
          <w:rFonts w:ascii="Arial" w:hAnsi="Arial" w:cs="Arial"/>
          <w:sz w:val="24"/>
          <w:szCs w:val="24"/>
          <w:lang w:val="es-MX"/>
        </w:rPr>
        <w:t>CONFIGURACIÓN, AL DEFINIR LAS TASAS Y TARIFAS</w:t>
      </w:r>
      <w:r>
        <w:rPr>
          <w:rFonts w:ascii="Arial" w:hAnsi="Arial" w:cs="Arial"/>
          <w:sz w:val="24"/>
          <w:szCs w:val="24"/>
          <w:lang w:val="es-MX"/>
        </w:rPr>
        <w:t>”</w:t>
      </w:r>
      <w:r w:rsidRPr="005721EA">
        <w:rPr>
          <w:rFonts w:ascii="Arial" w:hAnsi="Arial" w:cs="Arial"/>
          <w:sz w:val="24"/>
          <w:szCs w:val="24"/>
          <w:lang w:val="es-MX"/>
        </w:rPr>
        <w:t>.</w:t>
      </w:r>
      <w:r>
        <w:rPr>
          <w:rFonts w:ascii="Arial" w:hAnsi="Arial" w:cs="Arial"/>
          <w:sz w:val="24"/>
          <w:szCs w:val="24"/>
          <w:lang w:val="es-MX"/>
        </w:rPr>
        <w:t xml:space="preserve"> Publicada en </w:t>
      </w:r>
      <w:r w:rsidR="00CB764F">
        <w:rPr>
          <w:rFonts w:ascii="Arial" w:hAnsi="Arial" w:cs="Arial"/>
          <w:sz w:val="24"/>
          <w:szCs w:val="24"/>
          <w:lang w:val="es-MX"/>
        </w:rPr>
        <w:t>e</w:t>
      </w:r>
      <w:r>
        <w:rPr>
          <w:rFonts w:ascii="Arial" w:hAnsi="Arial" w:cs="Arial"/>
          <w:sz w:val="24"/>
          <w:szCs w:val="24"/>
          <w:lang w:val="es-MX"/>
        </w:rPr>
        <w:t>l Semanario Judicial de la Federación</w:t>
      </w:r>
      <w:r w:rsidR="00CB764F">
        <w:rPr>
          <w:rFonts w:ascii="Arial" w:hAnsi="Arial" w:cs="Arial"/>
          <w:sz w:val="24"/>
          <w:szCs w:val="24"/>
          <w:lang w:val="es-MX"/>
        </w:rPr>
        <w:t xml:space="preserve"> y su Gaceta,</w:t>
      </w:r>
      <w:r>
        <w:rPr>
          <w:rFonts w:ascii="Arial" w:hAnsi="Arial" w:cs="Arial"/>
          <w:sz w:val="24"/>
          <w:szCs w:val="24"/>
          <w:lang w:val="es-MX"/>
        </w:rPr>
        <w:t xml:space="preserve"> Novena Época</w:t>
      </w:r>
      <w:r w:rsidR="00CB764F">
        <w:rPr>
          <w:rFonts w:ascii="Arial" w:hAnsi="Arial" w:cs="Arial"/>
          <w:sz w:val="24"/>
          <w:szCs w:val="24"/>
          <w:lang w:val="es-MX"/>
        </w:rPr>
        <w:t>,</w:t>
      </w:r>
      <w:r>
        <w:rPr>
          <w:rFonts w:ascii="Arial" w:hAnsi="Arial" w:cs="Arial"/>
          <w:sz w:val="24"/>
          <w:szCs w:val="24"/>
          <w:lang w:val="es-MX"/>
        </w:rPr>
        <w:t xml:space="preserve"> </w:t>
      </w:r>
      <w:r w:rsidRPr="00DF74CD">
        <w:rPr>
          <w:rFonts w:ascii="Arial" w:hAnsi="Arial" w:cs="Arial"/>
          <w:sz w:val="24"/>
          <w:szCs w:val="24"/>
          <w:lang w:val="es-MX"/>
        </w:rPr>
        <w:t xml:space="preserve">Tomo XXXIV, </w:t>
      </w:r>
      <w:r w:rsidR="00CB764F">
        <w:rPr>
          <w:rFonts w:ascii="Arial" w:hAnsi="Arial" w:cs="Arial"/>
          <w:sz w:val="24"/>
          <w:szCs w:val="24"/>
          <w:lang w:val="es-MX"/>
        </w:rPr>
        <w:t>a</w:t>
      </w:r>
      <w:r w:rsidRPr="00DF74CD">
        <w:rPr>
          <w:rFonts w:ascii="Arial" w:hAnsi="Arial" w:cs="Arial"/>
          <w:sz w:val="24"/>
          <w:szCs w:val="24"/>
          <w:lang w:val="es-MX"/>
        </w:rPr>
        <w:t>gosto de 2011, página 118</w:t>
      </w:r>
      <w:r w:rsidR="00CB764F">
        <w:rPr>
          <w:rFonts w:ascii="Arial" w:hAnsi="Arial" w:cs="Arial"/>
          <w:sz w:val="24"/>
          <w:szCs w:val="24"/>
          <w:lang w:val="es-MX"/>
        </w:rPr>
        <w:t>,</w:t>
      </w:r>
      <w:r>
        <w:rPr>
          <w:rFonts w:ascii="Arial" w:hAnsi="Arial" w:cs="Arial"/>
          <w:sz w:val="24"/>
          <w:szCs w:val="24"/>
          <w:lang w:val="es-MX"/>
        </w:rPr>
        <w:t xml:space="preserve"> </w:t>
      </w:r>
      <w:r w:rsidR="00BA040E">
        <w:rPr>
          <w:rFonts w:ascii="Arial" w:hAnsi="Arial" w:cs="Arial"/>
          <w:sz w:val="24"/>
          <w:szCs w:val="24"/>
          <w:lang w:val="es-MX"/>
        </w:rPr>
        <w:t>r</w:t>
      </w:r>
      <w:r w:rsidRPr="00E74BA4">
        <w:rPr>
          <w:rFonts w:ascii="Arial" w:hAnsi="Arial" w:cs="Arial"/>
          <w:sz w:val="24"/>
          <w:szCs w:val="24"/>
          <w:lang w:val="es-MX"/>
        </w:rPr>
        <w:t>egistro digital 161233</w:t>
      </w:r>
      <w:r>
        <w:rPr>
          <w:rFonts w:ascii="Arial" w:hAnsi="Arial" w:cs="Arial"/>
          <w:sz w:val="24"/>
          <w:szCs w:val="24"/>
          <w:lang w:val="es-MX"/>
        </w:rPr>
        <w:t>.</w:t>
      </w:r>
    </w:p>
  </w:footnote>
  <w:footnote w:id="9">
    <w:p w14:paraId="65AC0B41" w14:textId="6AE3485F" w:rsidR="00091BE8" w:rsidRPr="008A5016" w:rsidRDefault="00091BE8" w:rsidP="008A5016">
      <w:pPr>
        <w:pStyle w:val="corte4fondoCar"/>
        <w:spacing w:line="240" w:lineRule="auto"/>
        <w:ind w:firstLine="0"/>
        <w:rPr>
          <w:rFonts w:cs="Arial"/>
          <w:sz w:val="24"/>
          <w:szCs w:val="24"/>
          <w:lang w:val="es-MX"/>
        </w:rPr>
      </w:pPr>
      <w:r w:rsidRPr="003D7228">
        <w:rPr>
          <w:rStyle w:val="Refdenotaalpie"/>
          <w:sz w:val="24"/>
          <w:szCs w:val="24"/>
        </w:rPr>
        <w:footnoteRef/>
      </w:r>
      <w:r w:rsidRPr="003D7228">
        <w:rPr>
          <w:sz w:val="24"/>
          <w:szCs w:val="24"/>
        </w:rPr>
        <w:t xml:space="preserve"> </w:t>
      </w:r>
      <w:r w:rsidR="005C07FD">
        <w:rPr>
          <w:rFonts w:cs="Arial"/>
          <w:sz w:val="24"/>
          <w:szCs w:val="24"/>
        </w:rPr>
        <w:t xml:space="preserve">Resuelto </w:t>
      </w:r>
      <w:r w:rsidRPr="008A5016">
        <w:rPr>
          <w:rFonts w:cs="Arial"/>
          <w:sz w:val="24"/>
          <w:szCs w:val="24"/>
          <w:lang w:val="es-MX"/>
        </w:rPr>
        <w:t xml:space="preserve">el veinte de octubre de dos mil diez, por unanimidad de cuatro votos de </w:t>
      </w:r>
      <w:r w:rsidR="008A5016" w:rsidRPr="008A5016">
        <w:rPr>
          <w:rFonts w:cs="Arial"/>
          <w:sz w:val="24"/>
          <w:szCs w:val="24"/>
          <w:lang w:val="es-MX"/>
        </w:rPr>
        <w:t xml:space="preserve">los ministros </w:t>
      </w:r>
      <w:r w:rsidR="003D7228" w:rsidRPr="008A5016">
        <w:rPr>
          <w:rFonts w:cs="Arial"/>
          <w:sz w:val="24"/>
          <w:szCs w:val="24"/>
        </w:rPr>
        <w:t>José Ramón Cossío Díaz (</w:t>
      </w:r>
      <w:r w:rsidR="008A5016" w:rsidRPr="008A5016">
        <w:rPr>
          <w:rFonts w:cs="Arial"/>
          <w:sz w:val="24"/>
          <w:szCs w:val="24"/>
        </w:rPr>
        <w:t>p</w:t>
      </w:r>
      <w:r w:rsidR="003D7228" w:rsidRPr="008A5016">
        <w:rPr>
          <w:rFonts w:cs="Arial"/>
          <w:sz w:val="24"/>
          <w:szCs w:val="24"/>
        </w:rPr>
        <w:t xml:space="preserve">onente), Juan N. Silva Meza, Olga Sánchez Cordero de García Villegas y </w:t>
      </w:r>
      <w:r w:rsidR="008A5016" w:rsidRPr="008A5016">
        <w:rPr>
          <w:rFonts w:cs="Arial"/>
          <w:sz w:val="24"/>
          <w:szCs w:val="24"/>
        </w:rPr>
        <w:t>p</w:t>
      </w:r>
      <w:r w:rsidR="003D7228" w:rsidRPr="008A5016">
        <w:rPr>
          <w:rFonts w:cs="Arial"/>
          <w:sz w:val="24"/>
          <w:szCs w:val="24"/>
        </w:rPr>
        <w:t>residente Arturo Zaldívar Lelo de Larrea.</w:t>
      </w:r>
    </w:p>
  </w:footnote>
  <w:footnote w:id="10">
    <w:p w14:paraId="75839D90" w14:textId="280F3DD4" w:rsidR="00A56BF5" w:rsidRPr="00E47756" w:rsidRDefault="00A56BF5" w:rsidP="00A56BF5">
      <w:pPr>
        <w:pStyle w:val="Default"/>
        <w:jc w:val="both"/>
      </w:pPr>
      <w:r w:rsidRPr="00E47756">
        <w:rPr>
          <w:rStyle w:val="Refdenotaalpie"/>
        </w:rPr>
        <w:footnoteRef/>
      </w:r>
      <w:r w:rsidRPr="00E47756">
        <w:t xml:space="preserve"> Cabe recordar que el </w:t>
      </w:r>
      <w:r w:rsidRPr="00060995">
        <w:t xml:space="preserve">INCP </w:t>
      </w:r>
      <w:r w:rsidR="005F0980" w:rsidRPr="00060995">
        <w:t>(</w:t>
      </w:r>
      <w:r w:rsidRPr="00060995">
        <w:t>Índice Nacional de Precios al Consumidor</w:t>
      </w:r>
      <w:r w:rsidR="005F0980" w:rsidRPr="00060995">
        <w:t>)</w:t>
      </w:r>
      <w:r w:rsidR="00490311" w:rsidRPr="00060995">
        <w:t xml:space="preserve"> e</w:t>
      </w:r>
      <w:r w:rsidRPr="00060995">
        <w:t>s un</w:t>
      </w:r>
      <w:r w:rsidRPr="00E47756">
        <w:t xml:space="preserve"> indicador económico que mide las variaciones en los </w:t>
      </w:r>
      <w:r w:rsidRPr="00E47756">
        <w:rPr>
          <w:i/>
          <w:iCs/>
        </w:rPr>
        <w:t xml:space="preserve">precios </w:t>
      </w:r>
      <w:r w:rsidRPr="00E47756">
        <w:t xml:space="preserve">de </w:t>
      </w:r>
      <w:r w:rsidRPr="00E47756">
        <w:rPr>
          <w:b/>
          <w:bCs/>
        </w:rPr>
        <w:t>manera mensual</w:t>
      </w:r>
      <w:r>
        <w:rPr>
          <w:b/>
          <w:bCs/>
        </w:rPr>
        <w:t xml:space="preserve">, </w:t>
      </w:r>
      <w:r w:rsidRPr="00E47756">
        <w:t xml:space="preserve">con la entrada en vigor de la Ley del Sistema Nacional de Información y Estadística y Geográfica.  </w:t>
      </w:r>
    </w:p>
  </w:footnote>
  <w:footnote w:id="11">
    <w:p w14:paraId="20099DDB" w14:textId="15790097" w:rsidR="0040428F" w:rsidRPr="00BD3BF0" w:rsidRDefault="0040428F" w:rsidP="002178A0">
      <w:pPr>
        <w:pStyle w:val="Default"/>
        <w:jc w:val="both"/>
      </w:pPr>
      <w:r>
        <w:rPr>
          <w:rStyle w:val="Refdenotaalpie"/>
        </w:rPr>
        <w:footnoteRef/>
      </w:r>
      <w:r>
        <w:t xml:space="preserve"> </w:t>
      </w:r>
      <w:r w:rsidR="00CA335C" w:rsidRPr="00BD3BF0">
        <w:t xml:space="preserve">Máxime que, si la función de la actualización consiste en preservar el valor real en el tiempo de una cantidad de numerario, </w:t>
      </w:r>
      <w:r w:rsidR="00932009" w:rsidRPr="00BD3BF0">
        <w:t>e</w:t>
      </w:r>
      <w:r w:rsidR="00CA335C" w:rsidRPr="00BD3BF0">
        <w:t>sta debe ser aplicada al adeudo al momento de su pago, por lo que resulta razonable que mientras el fisco no haya sido indemnizado por la falta de pago oportuno de la contribución, no resienta la pérdida del poder adquisitivo de la indemnización causada por la inflación durante el periodo de mora, tal como lo sostuvo el Tribunal Pleno en la tesis P. XXXVIII/2004, de rubro y texto siguientes: “</w:t>
      </w:r>
      <w:r w:rsidR="00CA335C" w:rsidRPr="00BD3BF0">
        <w:rPr>
          <w:b/>
          <w:bCs/>
        </w:rPr>
        <w:t>RECARGOS FISCALES. EL ARTÍCULO 21 DEL CÓDIGO FISCAL DE LA FEDERACIÓN QUE ESTABLECE SU CÁLCULO, NO VIOLA EL PRINCIPIO DE PROPORCIONALIDAD APLICABLE EN ESA MATERIA</w:t>
      </w:r>
      <w:r w:rsidR="00CA335C" w:rsidRPr="00BD3BF0">
        <w:t>. El citado precepto, al establecer que los recargos se calcularán aplicando la suma de las distintas tasas mensuales de recargos al monto del adeudo actualizado al final del periodo de la mora, no viola el principio de proporcionalidad aplicable a dichos recargos, ya que si la función de la actualización consiste en preservar el valor real en el tiempo de una cantidad de numerario, ésta debe ser aplicada al adeudo al momento de su pago, por lo que resulta equitativo que mientras el fisco no haya sido indemnizado por la falta de pago oportuno de la contribución, no resienta la pérdida del poder adquisitivo de la indemnización causada por la inflación durante el periodo de mora. Por ese motivo, un procedimiento que previera aplicar las tasas mensuales de recargos contra las actualizaciones del adeudo correspondientes a cada uno de dichos meses, ocasionaría que el fisco recibiera la suma de recargos mensuales progresivamente depreciados, en la medida en que su fecha de cálculo se aleja de la fecha de pago efectivo de la contribución, aunado a que aquéllos no compensarían en términos reales los perjuicios ocasionados al erario por el impago del tributo”. Semanario Judicial de la Federación y su Gaceta. Tomo XX, agosto de 2004, página 12 y registro 180810.</w:t>
      </w:r>
    </w:p>
  </w:footnote>
  <w:footnote w:id="12">
    <w:p w14:paraId="029A9F08" w14:textId="1D1EEFEE" w:rsidR="00FA41E1" w:rsidRPr="00BD3BF0" w:rsidRDefault="00FA41E1" w:rsidP="00FA41E1">
      <w:pPr>
        <w:pStyle w:val="Prrafodelista"/>
        <w:ind w:left="0" w:right="51"/>
        <w:rPr>
          <w:rFonts w:cs="Arial"/>
          <w:color w:val="000000" w:themeColor="text1"/>
          <w:sz w:val="24"/>
          <w:szCs w:val="24"/>
        </w:rPr>
      </w:pPr>
      <w:r w:rsidRPr="00BD3BF0">
        <w:rPr>
          <w:rStyle w:val="Refdenotaalpie"/>
          <w:sz w:val="24"/>
          <w:szCs w:val="18"/>
        </w:rPr>
        <w:footnoteRef/>
      </w:r>
      <w:r w:rsidRPr="00BD3BF0">
        <w:rPr>
          <w:sz w:val="24"/>
          <w:szCs w:val="18"/>
        </w:rPr>
        <w:t xml:space="preserve"> “</w:t>
      </w:r>
      <w:r w:rsidRPr="00BD3BF0">
        <w:rPr>
          <w:rFonts w:cs="Arial"/>
          <w:b/>
          <w:bCs/>
          <w:color w:val="000000" w:themeColor="text1"/>
          <w:sz w:val="24"/>
          <w:szCs w:val="24"/>
        </w:rPr>
        <w:t>Artículo 21.</w:t>
      </w:r>
      <w:r w:rsidRPr="00BD3BF0">
        <w:rPr>
          <w:rFonts w:cs="Arial"/>
          <w:color w:val="000000" w:themeColor="text1"/>
          <w:sz w:val="24"/>
          <w:szCs w:val="24"/>
        </w:rPr>
        <w:t xml:space="preserve"> Cuando no se cubran las contribuciones o los aprovechamientos en la fecha o dentro del plazo fijado por las disposiciones fiscales, su monto se actualizará desde el mes en que debió hacerse el pago y hasta que el mismo se efectúe, además deberán pagarse recargos por concepto de indemnización al fisco federal por la falta de pago oportuno. </w:t>
      </w:r>
      <w:r w:rsidRPr="00BD3BF0">
        <w:rPr>
          <w:rFonts w:cs="Arial"/>
          <w:b/>
          <w:bCs/>
          <w:color w:val="000000" w:themeColor="text1"/>
          <w:sz w:val="24"/>
          <w:szCs w:val="24"/>
          <w:u w:val="single"/>
        </w:rPr>
        <w:t>Dichos recargos se calcularán aplicando al monto de las contribuciones o de los aprovechamientos actualizados por el periodo a que se refiere este párrafo</w:t>
      </w:r>
      <w:r w:rsidRPr="00BD3BF0">
        <w:rPr>
          <w:rFonts w:cs="Arial"/>
          <w:color w:val="000000" w:themeColor="text1"/>
          <w:sz w:val="24"/>
          <w:szCs w:val="24"/>
        </w:rPr>
        <w:t xml:space="preserve">, la tasa que resulte de sumar las aplicables en cada año para cada uno de los meses transcurridos en el periodo de actualización de la contribución o aprovechamiento de que se trate. La tasa de recargos para cada uno de los meses de mora será la que resulte de incrementar en 50% a la que mediante Ley fije anualmente el Congreso de la Unión, para tal efecto, la tasa se considerará hasta la centésima y, en su caso, se ajustará a la centésima inmediata superior cuando el dígito de la milésima sea igual o mayor a 5 y cuando la milésima sea menor a 5 se mantendrá la tasa a la centésima que haya resultado (…)”. </w:t>
      </w:r>
      <w:r w:rsidRPr="00BD3BF0">
        <w:rPr>
          <w:rFonts w:cs="Arial"/>
          <w:b/>
          <w:bCs/>
          <w:color w:val="000000" w:themeColor="text1"/>
          <w:sz w:val="24"/>
          <w:szCs w:val="24"/>
          <w:u w:val="single"/>
        </w:rPr>
        <w:t>Énfasis agregado</w:t>
      </w:r>
      <w:r w:rsidRPr="00BD3BF0">
        <w:rPr>
          <w:rFonts w:cs="Arial"/>
          <w:color w:val="000000" w:themeColor="text1"/>
          <w:sz w:val="24"/>
          <w:szCs w:val="24"/>
        </w:rPr>
        <w:t>.</w:t>
      </w:r>
    </w:p>
  </w:footnote>
  <w:footnote w:id="13">
    <w:p w14:paraId="08EA4C17" w14:textId="139979A6" w:rsidR="00BA2FEC" w:rsidRPr="00373182" w:rsidRDefault="00BA2FEC" w:rsidP="00C60000">
      <w:pPr>
        <w:pStyle w:val="Textonotapie"/>
        <w:jc w:val="both"/>
        <w:rPr>
          <w:rFonts w:ascii="Arial" w:hAnsi="Arial" w:cs="Arial"/>
          <w:sz w:val="24"/>
          <w:szCs w:val="24"/>
          <w:lang w:val="es-MX"/>
        </w:rPr>
      </w:pPr>
      <w:r>
        <w:rPr>
          <w:rStyle w:val="Refdenotaalpie"/>
        </w:rPr>
        <w:footnoteRef/>
      </w:r>
      <w:r>
        <w:t xml:space="preserve"> </w:t>
      </w:r>
      <w:r w:rsidRPr="00C60000">
        <w:rPr>
          <w:rFonts w:ascii="Arial" w:hAnsi="Arial" w:cs="Arial"/>
          <w:sz w:val="24"/>
          <w:szCs w:val="24"/>
          <w:lang w:val="es-MX"/>
        </w:rPr>
        <w:t xml:space="preserve">Amparo en revisión 1629/2004, resuelto por </w:t>
      </w:r>
      <w:r w:rsidR="00384FF9" w:rsidRPr="00C60000">
        <w:rPr>
          <w:rFonts w:ascii="Arial" w:hAnsi="Arial" w:cs="Arial"/>
          <w:sz w:val="24"/>
          <w:szCs w:val="24"/>
          <w:lang w:val="es-MX"/>
        </w:rPr>
        <w:t xml:space="preserve">la Primera Sala de la Suprema Corte de Justicia de la Nación en sesión de </w:t>
      </w:r>
      <w:r w:rsidR="00F102A6">
        <w:rPr>
          <w:rFonts w:ascii="Arial" w:hAnsi="Arial" w:cs="Arial"/>
          <w:sz w:val="24"/>
          <w:szCs w:val="24"/>
          <w:lang w:val="es-MX"/>
        </w:rPr>
        <w:t>veinticuatro d</w:t>
      </w:r>
      <w:r w:rsidR="00384FF9" w:rsidRPr="00C60000">
        <w:rPr>
          <w:rFonts w:ascii="Arial" w:hAnsi="Arial" w:cs="Arial"/>
          <w:sz w:val="24"/>
          <w:szCs w:val="24"/>
          <w:lang w:val="es-MX"/>
        </w:rPr>
        <w:t xml:space="preserve">e agosto de </w:t>
      </w:r>
      <w:r w:rsidR="00F102A6">
        <w:rPr>
          <w:rFonts w:ascii="Arial" w:hAnsi="Arial" w:cs="Arial"/>
          <w:sz w:val="24"/>
          <w:szCs w:val="24"/>
          <w:lang w:val="es-MX"/>
        </w:rPr>
        <w:t>dos mil cinco</w:t>
      </w:r>
      <w:r w:rsidR="00384FF9" w:rsidRPr="00C60000">
        <w:rPr>
          <w:rFonts w:ascii="Arial" w:hAnsi="Arial" w:cs="Arial"/>
          <w:sz w:val="24"/>
          <w:szCs w:val="24"/>
          <w:lang w:val="es-MX"/>
        </w:rPr>
        <w:t>, por unanimidad de cinco votos</w:t>
      </w:r>
      <w:r w:rsidR="005F1ADF">
        <w:rPr>
          <w:rFonts w:ascii="Arial" w:hAnsi="Arial" w:cs="Arial"/>
          <w:sz w:val="24"/>
          <w:szCs w:val="24"/>
          <w:lang w:val="es-MX"/>
        </w:rPr>
        <w:t xml:space="preserve"> de los </w:t>
      </w:r>
      <w:r w:rsidR="005F1ADF" w:rsidRPr="00373182">
        <w:rPr>
          <w:rFonts w:ascii="Arial" w:hAnsi="Arial" w:cs="Arial"/>
          <w:sz w:val="24"/>
          <w:szCs w:val="24"/>
          <w:lang w:val="es-MX"/>
        </w:rPr>
        <w:t xml:space="preserve">ministros </w:t>
      </w:r>
      <w:r w:rsidR="005F1ADF" w:rsidRPr="00373182">
        <w:rPr>
          <w:rFonts w:ascii="Arial" w:hAnsi="Arial" w:cs="Arial"/>
          <w:sz w:val="24"/>
          <w:szCs w:val="24"/>
        </w:rPr>
        <w:t>José de Jesús Gudiño Pelayo, Sergio A. Valls Hernández</w:t>
      </w:r>
      <w:r w:rsidR="00F4111F">
        <w:rPr>
          <w:rFonts w:ascii="Arial" w:hAnsi="Arial" w:cs="Arial"/>
          <w:sz w:val="24"/>
          <w:szCs w:val="24"/>
        </w:rPr>
        <w:t xml:space="preserve"> </w:t>
      </w:r>
      <w:r w:rsidR="004A76B6">
        <w:rPr>
          <w:rFonts w:ascii="Arial" w:hAnsi="Arial" w:cs="Arial"/>
          <w:sz w:val="24"/>
          <w:szCs w:val="24"/>
        </w:rPr>
        <w:t>(quien formuló voto concurrente)</w:t>
      </w:r>
      <w:r w:rsidR="005F1ADF" w:rsidRPr="00373182">
        <w:rPr>
          <w:rFonts w:ascii="Arial" w:hAnsi="Arial" w:cs="Arial"/>
          <w:sz w:val="24"/>
          <w:szCs w:val="24"/>
        </w:rPr>
        <w:t>, Juan N. Silva Meza, José Ramón Cossío Díaz (</w:t>
      </w:r>
      <w:r w:rsidR="00373182">
        <w:rPr>
          <w:rFonts w:ascii="Arial" w:hAnsi="Arial" w:cs="Arial"/>
          <w:sz w:val="24"/>
          <w:szCs w:val="24"/>
        </w:rPr>
        <w:t>p</w:t>
      </w:r>
      <w:r w:rsidR="005F1ADF" w:rsidRPr="00373182">
        <w:rPr>
          <w:rFonts w:ascii="Arial" w:hAnsi="Arial" w:cs="Arial"/>
          <w:sz w:val="24"/>
          <w:szCs w:val="24"/>
        </w:rPr>
        <w:t xml:space="preserve">onente) y </w:t>
      </w:r>
      <w:r w:rsidR="00373182">
        <w:rPr>
          <w:rFonts w:ascii="Arial" w:hAnsi="Arial" w:cs="Arial"/>
          <w:sz w:val="24"/>
          <w:szCs w:val="24"/>
        </w:rPr>
        <w:t>p</w:t>
      </w:r>
      <w:r w:rsidR="005F1ADF" w:rsidRPr="00373182">
        <w:rPr>
          <w:rFonts w:ascii="Arial" w:hAnsi="Arial" w:cs="Arial"/>
          <w:sz w:val="24"/>
          <w:szCs w:val="24"/>
        </w:rPr>
        <w:t>residenta Olga Sánchez Cordero de García Villegas</w:t>
      </w:r>
      <w:r w:rsidR="00373182">
        <w:rPr>
          <w:rFonts w:ascii="Arial" w:hAnsi="Arial" w:cs="Arial"/>
          <w:sz w:val="24"/>
          <w:szCs w:val="24"/>
        </w:rPr>
        <w:t>.</w:t>
      </w:r>
    </w:p>
  </w:footnote>
  <w:footnote w:id="14">
    <w:p w14:paraId="0472241F" w14:textId="4A4BFE7F" w:rsidR="006E5026" w:rsidRPr="0055298C" w:rsidRDefault="006E5026" w:rsidP="006E5026">
      <w:pPr>
        <w:pStyle w:val="Textonotapie"/>
        <w:jc w:val="both"/>
        <w:rPr>
          <w:rFonts w:ascii="Arial" w:hAnsi="Arial" w:cs="Arial"/>
          <w:sz w:val="24"/>
          <w:szCs w:val="24"/>
          <w:lang w:val="es-MX"/>
        </w:rPr>
      </w:pPr>
      <w:r>
        <w:rPr>
          <w:rStyle w:val="Refdenotaalpie"/>
        </w:rPr>
        <w:footnoteRef/>
      </w:r>
      <w:r>
        <w:t xml:space="preserve"> </w:t>
      </w:r>
      <w:r w:rsidR="00C52735">
        <w:rPr>
          <w:rFonts w:ascii="Arial" w:hAnsi="Arial" w:cs="Arial"/>
          <w:sz w:val="24"/>
          <w:szCs w:val="24"/>
          <w:lang w:val="es-MX"/>
        </w:rPr>
        <w:t xml:space="preserve">Al respecto, resulta ilustrativa la jurisprudencia </w:t>
      </w:r>
      <w:r w:rsidR="00C52735" w:rsidRPr="00C52735">
        <w:rPr>
          <w:rFonts w:ascii="Arial" w:hAnsi="Arial" w:cs="Arial"/>
          <w:sz w:val="24"/>
          <w:szCs w:val="24"/>
        </w:rPr>
        <w:t xml:space="preserve">P./J. 41/97, de rubro: </w:t>
      </w:r>
      <w:r w:rsidR="00C52735">
        <w:rPr>
          <w:rFonts w:ascii="Arial" w:hAnsi="Arial" w:cs="Arial"/>
          <w:sz w:val="24"/>
          <w:szCs w:val="24"/>
        </w:rPr>
        <w:t>“</w:t>
      </w:r>
      <w:r w:rsidR="00C52735" w:rsidRPr="00C52735">
        <w:rPr>
          <w:rFonts w:ascii="Arial" w:hAnsi="Arial" w:cs="Arial"/>
          <w:sz w:val="24"/>
          <w:szCs w:val="24"/>
        </w:rPr>
        <w:t>EQUIDAD TRIBUTARIA. SUS ELEMENTOS</w:t>
      </w:r>
      <w:r w:rsidR="00C52735">
        <w:rPr>
          <w:rFonts w:ascii="Arial" w:hAnsi="Arial" w:cs="Arial"/>
          <w:sz w:val="24"/>
          <w:szCs w:val="24"/>
          <w:lang w:val="es-MX"/>
        </w:rPr>
        <w:t>”. C</w:t>
      </w:r>
      <w:r w:rsidRPr="0055298C">
        <w:rPr>
          <w:rFonts w:ascii="Arial" w:hAnsi="Arial" w:cs="Arial"/>
          <w:sz w:val="24"/>
          <w:szCs w:val="24"/>
          <w:lang w:val="es-MX"/>
        </w:rPr>
        <w:t xml:space="preserve">onsultable en </w:t>
      </w:r>
      <w:r w:rsidR="00D30701">
        <w:rPr>
          <w:rFonts w:ascii="Arial" w:hAnsi="Arial" w:cs="Arial"/>
          <w:sz w:val="24"/>
          <w:szCs w:val="24"/>
          <w:lang w:val="es-MX"/>
        </w:rPr>
        <w:t>el</w:t>
      </w:r>
      <w:r w:rsidRPr="0055298C">
        <w:rPr>
          <w:rFonts w:ascii="Arial" w:hAnsi="Arial" w:cs="Arial"/>
          <w:sz w:val="24"/>
          <w:szCs w:val="24"/>
          <w:lang w:val="es-MX"/>
        </w:rPr>
        <w:t xml:space="preserve"> Semanario Judicial de la Federación</w:t>
      </w:r>
      <w:r w:rsidR="00D30701">
        <w:rPr>
          <w:rFonts w:ascii="Arial" w:hAnsi="Arial" w:cs="Arial"/>
          <w:sz w:val="24"/>
          <w:szCs w:val="24"/>
          <w:lang w:val="es-MX"/>
        </w:rPr>
        <w:t xml:space="preserve"> y su Gaceta,</w:t>
      </w:r>
      <w:r w:rsidRPr="0055298C">
        <w:rPr>
          <w:rFonts w:ascii="Arial" w:hAnsi="Arial" w:cs="Arial"/>
          <w:sz w:val="24"/>
          <w:szCs w:val="24"/>
          <w:lang w:val="es-MX"/>
        </w:rPr>
        <w:t xml:space="preserve"> Novena Época</w:t>
      </w:r>
      <w:r w:rsidR="00D30701">
        <w:rPr>
          <w:rFonts w:ascii="Arial" w:hAnsi="Arial" w:cs="Arial"/>
          <w:sz w:val="24"/>
          <w:szCs w:val="24"/>
          <w:lang w:val="es-MX"/>
        </w:rPr>
        <w:t>,</w:t>
      </w:r>
      <w:r w:rsidRPr="0055298C">
        <w:rPr>
          <w:rFonts w:ascii="Arial" w:hAnsi="Arial" w:cs="Arial"/>
          <w:sz w:val="24"/>
          <w:szCs w:val="24"/>
          <w:lang w:val="es-MX"/>
        </w:rPr>
        <w:t xml:space="preserve"> Tomo V, </w:t>
      </w:r>
      <w:r w:rsidR="00D30701">
        <w:rPr>
          <w:rFonts w:ascii="Arial" w:hAnsi="Arial" w:cs="Arial"/>
          <w:sz w:val="24"/>
          <w:szCs w:val="24"/>
          <w:lang w:val="es-MX"/>
        </w:rPr>
        <w:t>j</w:t>
      </w:r>
      <w:r w:rsidRPr="0055298C">
        <w:rPr>
          <w:rFonts w:ascii="Arial" w:hAnsi="Arial" w:cs="Arial"/>
          <w:sz w:val="24"/>
          <w:szCs w:val="24"/>
          <w:lang w:val="es-MX"/>
        </w:rPr>
        <w:t>unio de 1997, página 43</w:t>
      </w:r>
      <w:r w:rsidR="00D30701">
        <w:rPr>
          <w:rFonts w:ascii="Arial" w:hAnsi="Arial" w:cs="Arial"/>
          <w:sz w:val="24"/>
          <w:szCs w:val="24"/>
          <w:lang w:val="es-MX"/>
        </w:rPr>
        <w:t>, r</w:t>
      </w:r>
      <w:r w:rsidRPr="0055298C">
        <w:rPr>
          <w:rFonts w:ascii="Arial" w:hAnsi="Arial" w:cs="Arial"/>
          <w:sz w:val="24"/>
          <w:szCs w:val="24"/>
          <w:lang w:val="es-MX"/>
        </w:rPr>
        <w:t>egistro digital</w:t>
      </w:r>
      <w:r w:rsidR="00D30701">
        <w:rPr>
          <w:rFonts w:ascii="Arial" w:hAnsi="Arial" w:cs="Arial"/>
          <w:sz w:val="24"/>
          <w:szCs w:val="24"/>
          <w:lang w:val="es-MX"/>
        </w:rPr>
        <w:t xml:space="preserve"> </w:t>
      </w:r>
      <w:r w:rsidRPr="0055298C">
        <w:rPr>
          <w:rFonts w:ascii="Arial" w:hAnsi="Arial" w:cs="Arial"/>
          <w:sz w:val="24"/>
          <w:szCs w:val="24"/>
          <w:lang w:val="es-MX"/>
        </w:rPr>
        <w:t>198403.</w:t>
      </w:r>
    </w:p>
  </w:footnote>
  <w:footnote w:id="15">
    <w:p w14:paraId="2EA6D6AA" w14:textId="0CBF8E20" w:rsidR="008254CB" w:rsidRPr="00DA2F66" w:rsidRDefault="008254CB" w:rsidP="008254CB">
      <w:pPr>
        <w:pStyle w:val="Textonotapie"/>
        <w:jc w:val="both"/>
        <w:rPr>
          <w:lang w:val="es-MX"/>
        </w:rPr>
      </w:pPr>
      <w:r>
        <w:rPr>
          <w:rStyle w:val="Refdenotaalpie"/>
        </w:rPr>
        <w:footnoteRef/>
      </w:r>
      <w:r>
        <w:t xml:space="preserve"> </w:t>
      </w:r>
      <w:r w:rsidR="00AC029B">
        <w:rPr>
          <w:rFonts w:ascii="Arial" w:hAnsi="Arial" w:cs="Arial"/>
          <w:sz w:val="24"/>
          <w:szCs w:val="24"/>
          <w:lang w:val="es-MX"/>
        </w:rPr>
        <w:t>Jurisprudencia P</w:t>
      </w:r>
      <w:r w:rsidR="00AC029B" w:rsidRPr="00AC029B">
        <w:rPr>
          <w:rFonts w:ascii="Arial" w:hAnsi="Arial" w:cs="Arial"/>
          <w:sz w:val="24"/>
          <w:szCs w:val="24"/>
          <w:lang w:val="es-MX"/>
        </w:rPr>
        <w:t xml:space="preserve">./J. 24/2000, de rubro: </w:t>
      </w:r>
      <w:r w:rsidR="00AC029B">
        <w:rPr>
          <w:rFonts w:ascii="Arial" w:hAnsi="Arial" w:cs="Arial"/>
          <w:sz w:val="24"/>
          <w:szCs w:val="24"/>
          <w:lang w:val="es-MX"/>
        </w:rPr>
        <w:t>“</w:t>
      </w:r>
      <w:r w:rsidR="00AC029B" w:rsidRPr="00AC029B">
        <w:rPr>
          <w:rFonts w:ascii="Arial" w:hAnsi="Arial" w:cs="Arial"/>
          <w:sz w:val="24"/>
          <w:szCs w:val="24"/>
          <w:lang w:val="es-MX"/>
        </w:rPr>
        <w:t>IMPUESTOS. PRINCIPIO DE EQUIDAD TRIBUTARIA PREVISTO POR EL ARTÍCULO 31, FRACCIÓN IV, CONSTITUCIONAL</w:t>
      </w:r>
      <w:r w:rsidR="00AC029B">
        <w:rPr>
          <w:rFonts w:ascii="Arial" w:hAnsi="Arial" w:cs="Arial"/>
          <w:sz w:val="24"/>
          <w:szCs w:val="24"/>
          <w:lang w:val="es-MX"/>
        </w:rPr>
        <w:t>”.</w:t>
      </w:r>
      <w:r w:rsidR="00AC029B" w:rsidRPr="00AC029B">
        <w:rPr>
          <w:lang w:val="es-MX"/>
        </w:rPr>
        <w:t xml:space="preserve"> </w:t>
      </w:r>
      <w:r>
        <w:rPr>
          <w:rFonts w:ascii="Arial" w:hAnsi="Arial" w:cs="Arial"/>
          <w:sz w:val="24"/>
          <w:szCs w:val="24"/>
          <w:lang w:val="es-MX"/>
        </w:rPr>
        <w:t xml:space="preserve">Visible </w:t>
      </w:r>
      <w:r w:rsidRPr="006D0A01">
        <w:rPr>
          <w:rFonts w:ascii="Arial" w:hAnsi="Arial" w:cs="Arial"/>
          <w:sz w:val="24"/>
          <w:szCs w:val="24"/>
          <w:lang w:val="es-MX"/>
        </w:rPr>
        <w:t xml:space="preserve">en </w:t>
      </w:r>
      <w:r w:rsidR="00B826FC">
        <w:rPr>
          <w:rFonts w:ascii="Arial" w:hAnsi="Arial" w:cs="Arial"/>
          <w:sz w:val="24"/>
          <w:szCs w:val="24"/>
          <w:lang w:val="es-MX"/>
        </w:rPr>
        <w:t>el</w:t>
      </w:r>
      <w:r w:rsidRPr="006D0A01">
        <w:rPr>
          <w:rFonts w:ascii="Arial" w:hAnsi="Arial" w:cs="Arial"/>
          <w:sz w:val="24"/>
          <w:szCs w:val="24"/>
          <w:lang w:val="es-MX"/>
        </w:rPr>
        <w:t xml:space="preserve"> Semanario Judicial de la Federación</w:t>
      </w:r>
      <w:r w:rsidR="00B826FC">
        <w:rPr>
          <w:rFonts w:ascii="Arial" w:hAnsi="Arial" w:cs="Arial"/>
          <w:sz w:val="24"/>
          <w:szCs w:val="24"/>
          <w:lang w:val="es-MX"/>
        </w:rPr>
        <w:t xml:space="preserve"> y su Gaceta,</w:t>
      </w:r>
      <w:r w:rsidRPr="006D0A01">
        <w:rPr>
          <w:rFonts w:ascii="Arial" w:hAnsi="Arial" w:cs="Arial"/>
          <w:sz w:val="24"/>
          <w:szCs w:val="24"/>
          <w:lang w:val="es-MX"/>
        </w:rPr>
        <w:t xml:space="preserve"> Novena Época</w:t>
      </w:r>
      <w:r w:rsidR="00B826FC">
        <w:rPr>
          <w:rFonts w:ascii="Arial" w:hAnsi="Arial" w:cs="Arial"/>
          <w:sz w:val="24"/>
          <w:szCs w:val="24"/>
          <w:lang w:val="es-MX"/>
        </w:rPr>
        <w:t>,</w:t>
      </w:r>
      <w:r w:rsidRPr="006D0A01">
        <w:rPr>
          <w:rFonts w:ascii="Arial" w:hAnsi="Arial" w:cs="Arial"/>
          <w:sz w:val="24"/>
          <w:szCs w:val="24"/>
          <w:lang w:val="es-MX"/>
        </w:rPr>
        <w:t xml:space="preserve"> Tomo XI, </w:t>
      </w:r>
      <w:r w:rsidR="00B826FC">
        <w:rPr>
          <w:rFonts w:ascii="Arial" w:hAnsi="Arial" w:cs="Arial"/>
          <w:sz w:val="24"/>
          <w:szCs w:val="24"/>
          <w:lang w:val="es-MX"/>
        </w:rPr>
        <w:t>m</w:t>
      </w:r>
      <w:r w:rsidRPr="006D0A01">
        <w:rPr>
          <w:rFonts w:ascii="Arial" w:hAnsi="Arial" w:cs="Arial"/>
          <w:sz w:val="24"/>
          <w:szCs w:val="24"/>
          <w:lang w:val="es-MX"/>
        </w:rPr>
        <w:t>arzo de 2000, página 35</w:t>
      </w:r>
      <w:r w:rsidR="00900AD8">
        <w:rPr>
          <w:rFonts w:ascii="Arial" w:hAnsi="Arial" w:cs="Arial"/>
          <w:sz w:val="24"/>
          <w:szCs w:val="24"/>
          <w:lang w:val="es-MX"/>
        </w:rPr>
        <w:t>, r</w:t>
      </w:r>
      <w:r w:rsidRPr="006D0A01">
        <w:rPr>
          <w:rFonts w:ascii="Arial" w:hAnsi="Arial" w:cs="Arial"/>
          <w:sz w:val="24"/>
          <w:szCs w:val="24"/>
          <w:lang w:val="es-MX"/>
        </w:rPr>
        <w:t>egistro digital 192290.</w:t>
      </w:r>
    </w:p>
  </w:footnote>
  <w:footnote w:id="16">
    <w:p w14:paraId="0D25AF80" w14:textId="6C11C44D" w:rsidR="000C1BC5" w:rsidRPr="00C87EBF" w:rsidRDefault="000C1BC5" w:rsidP="000C1BC5">
      <w:pPr>
        <w:pStyle w:val="Textonotapie"/>
        <w:jc w:val="both"/>
        <w:rPr>
          <w:lang w:val="es-MX"/>
        </w:rPr>
      </w:pPr>
      <w:r>
        <w:rPr>
          <w:rStyle w:val="Refdenotaalpie"/>
        </w:rPr>
        <w:footnoteRef/>
      </w:r>
      <w:r>
        <w:t xml:space="preserve"> </w:t>
      </w:r>
      <w:r w:rsidRPr="009E4DDC">
        <w:rPr>
          <w:rFonts w:ascii="Arial" w:hAnsi="Arial" w:cs="Arial"/>
          <w:sz w:val="24"/>
          <w:szCs w:val="24"/>
          <w:lang w:val="es-MX"/>
        </w:rPr>
        <w:t>Tesis</w:t>
      </w:r>
      <w:r>
        <w:rPr>
          <w:rFonts w:ascii="Arial" w:hAnsi="Arial" w:cs="Arial"/>
          <w:sz w:val="24"/>
          <w:szCs w:val="24"/>
          <w:lang w:val="es-MX"/>
        </w:rPr>
        <w:t xml:space="preserve"> </w:t>
      </w:r>
      <w:r w:rsidRPr="000C1BC5">
        <w:rPr>
          <w:rFonts w:ascii="Arial" w:hAnsi="Arial" w:cs="Arial"/>
          <w:sz w:val="24"/>
          <w:szCs w:val="24"/>
        </w:rPr>
        <w:t>P. VIII/2011</w:t>
      </w:r>
      <w:r w:rsidR="006D789F">
        <w:rPr>
          <w:rFonts w:ascii="Arial" w:hAnsi="Arial" w:cs="Arial"/>
          <w:sz w:val="24"/>
          <w:szCs w:val="24"/>
        </w:rPr>
        <w:t>,</w:t>
      </w:r>
      <w:r w:rsidRPr="000C1BC5">
        <w:rPr>
          <w:rFonts w:ascii="Arial" w:hAnsi="Arial" w:cs="Arial"/>
          <w:sz w:val="24"/>
          <w:szCs w:val="24"/>
        </w:rPr>
        <w:t xml:space="preserve"> de rubro: </w:t>
      </w:r>
      <w:r>
        <w:rPr>
          <w:rFonts w:ascii="Arial" w:hAnsi="Arial" w:cs="Arial"/>
          <w:sz w:val="24"/>
          <w:szCs w:val="24"/>
        </w:rPr>
        <w:t>“</w:t>
      </w:r>
      <w:r w:rsidRPr="000C1BC5">
        <w:rPr>
          <w:rFonts w:ascii="Arial" w:hAnsi="Arial" w:cs="Arial"/>
          <w:sz w:val="24"/>
          <w:szCs w:val="24"/>
        </w:rPr>
        <w:t>IGUALDAD. EN SU ESCRUTINIO ORDINARIO, EL LEGISLADOR NO TIENE LA OBLIGACIÓN DE USAR LOS MEJORES MEDIOS IMAGINABLES</w:t>
      </w:r>
      <w:r>
        <w:rPr>
          <w:rFonts w:ascii="Arial" w:hAnsi="Arial" w:cs="Arial"/>
          <w:sz w:val="24"/>
          <w:szCs w:val="24"/>
        </w:rPr>
        <w:t>”.</w:t>
      </w:r>
      <w:r w:rsidRPr="009E4DDC">
        <w:rPr>
          <w:rFonts w:ascii="Arial" w:hAnsi="Arial" w:cs="Arial"/>
          <w:sz w:val="24"/>
          <w:szCs w:val="24"/>
          <w:lang w:val="es-MX"/>
        </w:rPr>
        <w:t xml:space="preserve"> </w:t>
      </w:r>
      <w:r>
        <w:rPr>
          <w:rFonts w:ascii="Arial" w:hAnsi="Arial" w:cs="Arial"/>
          <w:sz w:val="24"/>
          <w:szCs w:val="24"/>
          <w:lang w:val="es-MX"/>
        </w:rPr>
        <w:t>C</w:t>
      </w:r>
      <w:r w:rsidRPr="009E4DDC">
        <w:rPr>
          <w:rFonts w:ascii="Arial" w:hAnsi="Arial" w:cs="Arial"/>
          <w:sz w:val="24"/>
          <w:szCs w:val="24"/>
          <w:lang w:val="es-MX"/>
        </w:rPr>
        <w:t>onsultable en el Semanario Judicial de la Federación</w:t>
      </w:r>
      <w:r w:rsidR="009420DC">
        <w:rPr>
          <w:rFonts w:ascii="Arial" w:hAnsi="Arial" w:cs="Arial"/>
          <w:sz w:val="24"/>
          <w:szCs w:val="24"/>
          <w:lang w:val="es-MX"/>
        </w:rPr>
        <w:t xml:space="preserve"> y su Gaceta,</w:t>
      </w:r>
      <w:r w:rsidRPr="009E4DDC">
        <w:rPr>
          <w:rFonts w:ascii="Arial" w:hAnsi="Arial" w:cs="Arial"/>
          <w:sz w:val="24"/>
          <w:szCs w:val="24"/>
          <w:lang w:val="es-MX"/>
        </w:rPr>
        <w:t xml:space="preserve"> Novena Época</w:t>
      </w:r>
      <w:r w:rsidR="009420DC">
        <w:rPr>
          <w:rFonts w:ascii="Arial" w:hAnsi="Arial" w:cs="Arial"/>
          <w:sz w:val="24"/>
          <w:szCs w:val="24"/>
          <w:lang w:val="es-MX"/>
        </w:rPr>
        <w:t xml:space="preserve">, </w:t>
      </w:r>
      <w:r w:rsidRPr="009E4DDC">
        <w:rPr>
          <w:rFonts w:ascii="Arial" w:hAnsi="Arial" w:cs="Arial"/>
          <w:sz w:val="24"/>
          <w:szCs w:val="24"/>
          <w:lang w:val="es-MX"/>
        </w:rPr>
        <w:t xml:space="preserve">Tomo XXXIV, </w:t>
      </w:r>
      <w:r>
        <w:rPr>
          <w:rFonts w:ascii="Arial" w:hAnsi="Arial" w:cs="Arial"/>
          <w:sz w:val="24"/>
          <w:szCs w:val="24"/>
          <w:lang w:val="es-MX"/>
        </w:rPr>
        <w:t>a</w:t>
      </w:r>
      <w:r w:rsidRPr="009E4DDC">
        <w:rPr>
          <w:rFonts w:ascii="Arial" w:hAnsi="Arial" w:cs="Arial"/>
          <w:sz w:val="24"/>
          <w:szCs w:val="24"/>
          <w:lang w:val="es-MX"/>
        </w:rPr>
        <w:t>gosto de 2011, página 33</w:t>
      </w:r>
      <w:r w:rsidR="009420DC">
        <w:rPr>
          <w:rFonts w:ascii="Arial" w:hAnsi="Arial" w:cs="Arial"/>
          <w:sz w:val="24"/>
          <w:szCs w:val="24"/>
          <w:lang w:val="es-MX"/>
        </w:rPr>
        <w:t>,</w:t>
      </w:r>
      <w:r>
        <w:rPr>
          <w:rFonts w:ascii="Arial" w:hAnsi="Arial" w:cs="Arial"/>
          <w:sz w:val="24"/>
          <w:szCs w:val="24"/>
          <w:lang w:val="es-MX"/>
        </w:rPr>
        <w:t xml:space="preserve"> r</w:t>
      </w:r>
      <w:r w:rsidRPr="009E4DDC">
        <w:rPr>
          <w:rFonts w:ascii="Arial" w:hAnsi="Arial" w:cs="Arial"/>
          <w:sz w:val="24"/>
          <w:szCs w:val="24"/>
          <w:lang w:val="es-MX"/>
        </w:rPr>
        <w:t>egistro digital 161302.</w:t>
      </w:r>
    </w:p>
  </w:footnote>
  <w:footnote w:id="17">
    <w:p w14:paraId="67D58D19" w14:textId="765A83C7" w:rsidR="00084F14" w:rsidRPr="00760547" w:rsidRDefault="00084F14" w:rsidP="00760547">
      <w:pPr>
        <w:pStyle w:val="Textonotapie"/>
        <w:jc w:val="both"/>
        <w:rPr>
          <w:rFonts w:ascii="Arial" w:hAnsi="Arial" w:cs="Arial"/>
          <w:sz w:val="24"/>
          <w:szCs w:val="24"/>
        </w:rPr>
      </w:pPr>
      <w:r w:rsidRPr="00084F14">
        <w:rPr>
          <w:rStyle w:val="Refdenotaalpie"/>
          <w:rFonts w:ascii="Arial" w:hAnsi="Arial" w:cs="Arial"/>
          <w:sz w:val="24"/>
          <w:szCs w:val="24"/>
        </w:rPr>
        <w:footnoteRef/>
      </w:r>
      <w:r w:rsidR="00760547">
        <w:rPr>
          <w:rFonts w:ascii="Arial" w:hAnsi="Arial" w:cs="Arial"/>
          <w:sz w:val="24"/>
          <w:szCs w:val="24"/>
          <w:lang w:val="es-MX"/>
        </w:rPr>
        <w:t xml:space="preserve"> </w:t>
      </w:r>
      <w:r w:rsidR="00760547" w:rsidRPr="00F836F8">
        <w:rPr>
          <w:rFonts w:ascii="Arial" w:hAnsi="Arial" w:cs="Arial"/>
          <w:sz w:val="24"/>
          <w:szCs w:val="24"/>
          <w:lang w:val="es-MX"/>
        </w:rPr>
        <w:t xml:space="preserve">Al respecto, </w:t>
      </w:r>
      <w:r w:rsidR="00760547">
        <w:rPr>
          <w:rFonts w:ascii="Arial" w:hAnsi="Arial" w:cs="Arial"/>
          <w:sz w:val="24"/>
          <w:szCs w:val="24"/>
          <w:lang w:val="es-MX"/>
        </w:rPr>
        <w:t>véase la</w:t>
      </w:r>
      <w:r w:rsidR="00760547" w:rsidRPr="00F836F8">
        <w:rPr>
          <w:rFonts w:ascii="Arial" w:hAnsi="Arial" w:cs="Arial"/>
          <w:sz w:val="24"/>
          <w:szCs w:val="24"/>
          <w:lang w:val="es-MX"/>
        </w:rPr>
        <w:t xml:space="preserve"> jurisprudencia</w:t>
      </w:r>
      <w:r w:rsidR="00760547">
        <w:rPr>
          <w:rFonts w:ascii="Arial" w:hAnsi="Arial" w:cs="Arial"/>
          <w:sz w:val="24"/>
          <w:szCs w:val="24"/>
          <w:lang w:val="es-MX"/>
        </w:rPr>
        <w:t xml:space="preserve"> </w:t>
      </w:r>
      <w:r w:rsidR="00760547" w:rsidRPr="00760547">
        <w:rPr>
          <w:rFonts w:ascii="Arial" w:hAnsi="Arial" w:cs="Arial"/>
          <w:sz w:val="24"/>
          <w:szCs w:val="24"/>
        </w:rPr>
        <w:t>1a./J. 65/2009</w:t>
      </w:r>
      <w:r w:rsidR="00760547">
        <w:rPr>
          <w:rFonts w:ascii="Arial" w:hAnsi="Arial" w:cs="Arial"/>
          <w:sz w:val="24"/>
          <w:szCs w:val="24"/>
        </w:rPr>
        <w:t>, de rubro: “</w:t>
      </w:r>
      <w:r w:rsidR="00760547" w:rsidRPr="00760547">
        <w:rPr>
          <w:rFonts w:ascii="Arial" w:hAnsi="Arial" w:cs="Arial"/>
          <w:sz w:val="24"/>
          <w:szCs w:val="24"/>
        </w:rPr>
        <w:t>OBLIGACIONES TRIBUTARIAS. OBEDECEN A UN DEBER DE SOLIDARIDAD</w:t>
      </w:r>
      <w:r w:rsidR="00760547">
        <w:rPr>
          <w:rFonts w:ascii="Arial" w:hAnsi="Arial" w:cs="Arial"/>
          <w:sz w:val="24"/>
          <w:szCs w:val="24"/>
        </w:rPr>
        <w:t>”</w:t>
      </w:r>
      <w:r w:rsidR="00760547" w:rsidRPr="00760547">
        <w:rPr>
          <w:rFonts w:ascii="Arial" w:hAnsi="Arial" w:cs="Arial"/>
          <w:sz w:val="24"/>
          <w:szCs w:val="24"/>
        </w:rPr>
        <w:t>.</w:t>
      </w:r>
      <w:r w:rsidR="00760547">
        <w:rPr>
          <w:rFonts w:ascii="Arial" w:hAnsi="Arial" w:cs="Arial"/>
          <w:sz w:val="24"/>
          <w:szCs w:val="24"/>
        </w:rPr>
        <w:t xml:space="preserve"> Consultable en la Novena Época del </w:t>
      </w:r>
      <w:r w:rsidR="00760547" w:rsidRPr="00760547">
        <w:rPr>
          <w:rFonts w:ascii="Arial" w:hAnsi="Arial" w:cs="Arial"/>
          <w:sz w:val="24"/>
          <w:szCs w:val="24"/>
        </w:rPr>
        <w:t>Semanario Judicial de la Federación y su Gaceta</w:t>
      </w:r>
      <w:r w:rsidR="00760547">
        <w:rPr>
          <w:rFonts w:ascii="Arial" w:hAnsi="Arial" w:cs="Arial"/>
          <w:sz w:val="24"/>
          <w:szCs w:val="24"/>
        </w:rPr>
        <w:t xml:space="preserve">, </w:t>
      </w:r>
      <w:r w:rsidR="00760547" w:rsidRPr="00760547">
        <w:rPr>
          <w:rFonts w:ascii="Arial" w:hAnsi="Arial" w:cs="Arial"/>
          <w:sz w:val="24"/>
          <w:szCs w:val="24"/>
        </w:rPr>
        <w:t>Tomo XXX,</w:t>
      </w:r>
      <w:r w:rsidR="00760547">
        <w:rPr>
          <w:rFonts w:ascii="Arial" w:hAnsi="Arial" w:cs="Arial"/>
          <w:sz w:val="24"/>
          <w:szCs w:val="24"/>
        </w:rPr>
        <w:t xml:space="preserve"> j</w:t>
      </w:r>
      <w:r w:rsidR="00760547" w:rsidRPr="00760547">
        <w:rPr>
          <w:rFonts w:ascii="Arial" w:hAnsi="Arial" w:cs="Arial"/>
          <w:sz w:val="24"/>
          <w:szCs w:val="24"/>
        </w:rPr>
        <w:t>ulio de 2009, página 284</w:t>
      </w:r>
      <w:r w:rsidR="00760547">
        <w:rPr>
          <w:rFonts w:ascii="Arial" w:hAnsi="Arial" w:cs="Arial"/>
          <w:sz w:val="24"/>
          <w:szCs w:val="24"/>
        </w:rPr>
        <w:t xml:space="preserve"> y registro digital </w:t>
      </w:r>
      <w:r w:rsidR="00760547" w:rsidRPr="00760547">
        <w:rPr>
          <w:rFonts w:ascii="Arial" w:hAnsi="Arial" w:cs="Arial"/>
          <w:sz w:val="24"/>
          <w:szCs w:val="24"/>
        </w:rPr>
        <w:t>166907</w:t>
      </w:r>
      <w:r w:rsidR="00760547">
        <w:rPr>
          <w:rFonts w:ascii="Arial" w:hAnsi="Arial" w:cs="Arial"/>
          <w:sz w:val="24"/>
          <w:szCs w:val="24"/>
        </w:rPr>
        <w:t>.</w:t>
      </w:r>
    </w:p>
  </w:footnote>
  <w:footnote w:id="18">
    <w:p w14:paraId="11BEDE64" w14:textId="707EA16F" w:rsidR="00F836F8" w:rsidRPr="00084F14" w:rsidRDefault="00F836F8" w:rsidP="00760547">
      <w:pPr>
        <w:pStyle w:val="Textonotapie"/>
        <w:jc w:val="both"/>
        <w:rPr>
          <w:rFonts w:ascii="Arial" w:hAnsi="Arial" w:cs="Arial"/>
          <w:sz w:val="24"/>
          <w:szCs w:val="24"/>
          <w:lang w:val="es-MX"/>
        </w:rPr>
      </w:pPr>
      <w:r w:rsidRPr="00084F14">
        <w:rPr>
          <w:rStyle w:val="Refdenotaalpie"/>
          <w:rFonts w:ascii="Arial" w:hAnsi="Arial" w:cs="Arial"/>
          <w:sz w:val="24"/>
          <w:szCs w:val="24"/>
        </w:rPr>
        <w:footnoteRef/>
      </w:r>
      <w:r w:rsidRPr="00084F14">
        <w:rPr>
          <w:rFonts w:ascii="Arial" w:hAnsi="Arial" w:cs="Arial"/>
          <w:sz w:val="24"/>
          <w:szCs w:val="24"/>
        </w:rPr>
        <w:t xml:space="preserve"> </w:t>
      </w:r>
      <w:r w:rsidRPr="00F836F8">
        <w:rPr>
          <w:rFonts w:ascii="Arial" w:hAnsi="Arial" w:cs="Arial"/>
          <w:sz w:val="24"/>
          <w:szCs w:val="24"/>
          <w:lang w:val="es-MX"/>
        </w:rPr>
        <w:t xml:space="preserve">Al respecto, </w:t>
      </w:r>
      <w:r>
        <w:rPr>
          <w:rFonts w:ascii="Arial" w:hAnsi="Arial" w:cs="Arial"/>
          <w:sz w:val="24"/>
          <w:szCs w:val="24"/>
          <w:lang w:val="es-MX"/>
        </w:rPr>
        <w:t>véase la</w:t>
      </w:r>
      <w:r w:rsidRPr="00F836F8">
        <w:rPr>
          <w:rFonts w:ascii="Arial" w:hAnsi="Arial" w:cs="Arial"/>
          <w:sz w:val="24"/>
          <w:szCs w:val="24"/>
          <w:lang w:val="es-MX"/>
        </w:rPr>
        <w:t xml:space="preserve"> jurisprudencia</w:t>
      </w:r>
      <w:r>
        <w:rPr>
          <w:rFonts w:ascii="Arial" w:hAnsi="Arial" w:cs="Arial"/>
          <w:sz w:val="24"/>
          <w:szCs w:val="24"/>
          <w:lang w:val="es-MX"/>
        </w:rPr>
        <w:t xml:space="preserve"> </w:t>
      </w:r>
      <w:r w:rsidRPr="00F836F8">
        <w:rPr>
          <w:rFonts w:ascii="Arial" w:hAnsi="Arial" w:cs="Arial"/>
          <w:sz w:val="24"/>
          <w:szCs w:val="24"/>
        </w:rPr>
        <w:t>2a./J. 88/2003</w:t>
      </w:r>
      <w:r>
        <w:rPr>
          <w:rFonts w:ascii="Arial" w:hAnsi="Arial" w:cs="Arial"/>
          <w:sz w:val="24"/>
          <w:szCs w:val="24"/>
        </w:rPr>
        <w:t>, que esta Primera Sala comparte, de rubro: “</w:t>
      </w:r>
      <w:r w:rsidRPr="00F836F8">
        <w:rPr>
          <w:rFonts w:ascii="Arial" w:hAnsi="Arial" w:cs="Arial"/>
          <w:bCs/>
          <w:sz w:val="24"/>
          <w:szCs w:val="24"/>
          <w:lang w:val="es-MX"/>
        </w:rPr>
        <w:t xml:space="preserve">CONCEPTOS DE VIOLACIÓN Y AGRAVIOS. SON INOPERANTES </w:t>
      </w:r>
      <w:r w:rsidRPr="00825539">
        <w:rPr>
          <w:rFonts w:ascii="Arial" w:hAnsi="Arial" w:cs="Arial"/>
          <w:bCs/>
          <w:spacing w:val="-20"/>
          <w:sz w:val="24"/>
          <w:szCs w:val="24"/>
          <w:lang w:val="es-MX"/>
        </w:rPr>
        <w:t>CUANDO</w:t>
      </w:r>
      <w:r w:rsidRPr="00F836F8">
        <w:rPr>
          <w:rFonts w:ascii="Arial" w:hAnsi="Arial" w:cs="Arial"/>
          <w:bCs/>
          <w:sz w:val="24"/>
          <w:szCs w:val="24"/>
          <w:lang w:val="es-MX"/>
        </w:rPr>
        <w:t xml:space="preserve"> TIENDEN A </w:t>
      </w:r>
      <w:r w:rsidRPr="00825539">
        <w:rPr>
          <w:rFonts w:ascii="Arial" w:hAnsi="Arial" w:cs="Arial"/>
          <w:bCs/>
          <w:spacing w:val="-20"/>
          <w:sz w:val="24"/>
          <w:szCs w:val="24"/>
          <w:lang w:val="es-MX"/>
        </w:rPr>
        <w:t>DEMOSTRAR</w:t>
      </w:r>
      <w:r w:rsidRPr="00F836F8">
        <w:rPr>
          <w:rFonts w:ascii="Arial" w:hAnsi="Arial" w:cs="Arial"/>
          <w:bCs/>
          <w:sz w:val="24"/>
          <w:szCs w:val="24"/>
          <w:lang w:val="es-MX"/>
        </w:rPr>
        <w:t xml:space="preserve"> LA INCONSTITUCIONALIDAD DE ALGÚN PRECEPTO, SUSTENTÁNDOSE EN UNA</w:t>
      </w:r>
      <w:r w:rsidR="002A2445">
        <w:rPr>
          <w:rFonts w:ascii="Arial" w:hAnsi="Arial" w:cs="Arial"/>
          <w:bCs/>
          <w:sz w:val="24"/>
          <w:szCs w:val="24"/>
          <w:lang w:val="es-MX"/>
        </w:rPr>
        <w:t xml:space="preserve"> </w:t>
      </w:r>
      <w:r w:rsidRPr="00F836F8">
        <w:rPr>
          <w:rFonts w:ascii="Arial" w:hAnsi="Arial" w:cs="Arial"/>
          <w:bCs/>
          <w:sz w:val="24"/>
          <w:szCs w:val="24"/>
          <w:lang w:val="es-MX"/>
        </w:rPr>
        <w:t>SITUACIÓN</w:t>
      </w:r>
      <w:r w:rsidR="002A2445">
        <w:rPr>
          <w:rFonts w:ascii="Arial" w:hAnsi="Arial" w:cs="Arial"/>
          <w:bCs/>
          <w:sz w:val="24"/>
          <w:szCs w:val="24"/>
          <w:lang w:val="es-MX"/>
        </w:rPr>
        <w:t xml:space="preserve"> </w:t>
      </w:r>
      <w:r w:rsidRPr="00F836F8">
        <w:rPr>
          <w:rFonts w:ascii="Arial" w:hAnsi="Arial" w:cs="Arial"/>
          <w:bCs/>
          <w:sz w:val="24"/>
          <w:szCs w:val="24"/>
          <w:lang w:val="es-MX"/>
        </w:rPr>
        <w:t>PARTICULAR O HIPOTÉTICA</w:t>
      </w:r>
      <w:r>
        <w:rPr>
          <w:rFonts w:ascii="Arial" w:hAnsi="Arial" w:cs="Arial"/>
          <w:bCs/>
          <w:sz w:val="24"/>
          <w:szCs w:val="24"/>
          <w:lang w:val="es-MX"/>
        </w:rPr>
        <w:t xml:space="preserve">”. Consultable en la Novena Época del </w:t>
      </w:r>
      <w:r w:rsidRPr="00F836F8">
        <w:rPr>
          <w:rFonts w:ascii="Arial" w:hAnsi="Arial" w:cs="Arial"/>
          <w:bCs/>
          <w:sz w:val="24"/>
          <w:szCs w:val="24"/>
        </w:rPr>
        <w:t>Semanario Judicial de la Federación y su Gaceta</w:t>
      </w:r>
      <w:r w:rsidR="00F23396">
        <w:rPr>
          <w:rFonts w:ascii="Arial" w:hAnsi="Arial" w:cs="Arial"/>
          <w:bCs/>
          <w:sz w:val="24"/>
          <w:szCs w:val="24"/>
        </w:rPr>
        <w:t xml:space="preserve">, </w:t>
      </w:r>
      <w:r w:rsidRPr="00F836F8">
        <w:rPr>
          <w:rFonts w:ascii="Arial" w:hAnsi="Arial" w:cs="Arial"/>
          <w:bCs/>
          <w:sz w:val="24"/>
          <w:szCs w:val="24"/>
        </w:rPr>
        <w:t xml:space="preserve">Tomo XVIII, </w:t>
      </w:r>
      <w:r>
        <w:rPr>
          <w:rFonts w:ascii="Arial" w:hAnsi="Arial" w:cs="Arial"/>
          <w:bCs/>
          <w:sz w:val="24"/>
          <w:szCs w:val="24"/>
        </w:rPr>
        <w:t>o</w:t>
      </w:r>
      <w:r w:rsidRPr="00F836F8">
        <w:rPr>
          <w:rFonts w:ascii="Arial" w:hAnsi="Arial" w:cs="Arial"/>
          <w:bCs/>
          <w:sz w:val="24"/>
          <w:szCs w:val="24"/>
        </w:rPr>
        <w:t>ctubre de 2003, página 43</w:t>
      </w:r>
      <w:r>
        <w:rPr>
          <w:rFonts w:ascii="Arial" w:hAnsi="Arial" w:cs="Arial"/>
          <w:bCs/>
          <w:sz w:val="24"/>
          <w:szCs w:val="24"/>
        </w:rPr>
        <w:t xml:space="preserve"> y registro digital </w:t>
      </w:r>
      <w:r w:rsidRPr="00F836F8">
        <w:rPr>
          <w:rFonts w:ascii="Arial" w:hAnsi="Arial" w:cs="Arial"/>
          <w:bCs/>
          <w:sz w:val="24"/>
          <w:szCs w:val="24"/>
        </w:rPr>
        <w:t>183118</w:t>
      </w:r>
      <w:r>
        <w:rPr>
          <w:rFonts w:ascii="Arial" w:hAnsi="Arial" w:cs="Arial"/>
          <w:bCs/>
          <w:sz w:val="24"/>
          <w:szCs w:val="24"/>
        </w:rPr>
        <w:t>.</w:t>
      </w:r>
    </w:p>
  </w:footnote>
  <w:footnote w:id="19">
    <w:p w14:paraId="32DA3CC1" w14:textId="2131A9E7" w:rsidR="00133820" w:rsidRPr="000B01BD" w:rsidRDefault="00133820" w:rsidP="00133820">
      <w:pPr>
        <w:pStyle w:val="Textonotapie"/>
        <w:jc w:val="both"/>
        <w:rPr>
          <w:rFonts w:ascii="Arial" w:hAnsi="Arial" w:cs="Arial"/>
        </w:rPr>
      </w:pPr>
      <w:r w:rsidRPr="000B01BD">
        <w:rPr>
          <w:rStyle w:val="Refdenotaalpie"/>
          <w:rFonts w:ascii="Arial" w:hAnsi="Arial" w:cs="Arial"/>
          <w:sz w:val="24"/>
          <w:szCs w:val="24"/>
        </w:rPr>
        <w:footnoteRef/>
      </w:r>
      <w:r w:rsidRPr="000B01BD">
        <w:rPr>
          <w:rFonts w:ascii="Arial" w:hAnsi="Arial" w:cs="Arial"/>
          <w:sz w:val="24"/>
          <w:szCs w:val="24"/>
        </w:rPr>
        <w:t xml:space="preserve"> </w:t>
      </w:r>
      <w:r>
        <w:rPr>
          <w:rFonts w:ascii="Arial" w:hAnsi="Arial" w:cs="Arial"/>
          <w:sz w:val="24"/>
          <w:szCs w:val="24"/>
        </w:rPr>
        <w:t>Véase</w:t>
      </w:r>
      <w:r w:rsidRPr="000B01BD">
        <w:rPr>
          <w:rFonts w:ascii="Arial" w:hAnsi="Arial" w:cs="Arial"/>
          <w:sz w:val="24"/>
          <w:szCs w:val="24"/>
        </w:rPr>
        <w:t xml:space="preserve"> </w:t>
      </w:r>
      <w:r w:rsidR="00846981">
        <w:rPr>
          <w:rFonts w:ascii="Arial" w:hAnsi="Arial" w:cs="Arial"/>
          <w:sz w:val="24"/>
          <w:szCs w:val="24"/>
        </w:rPr>
        <w:t xml:space="preserve">la </w:t>
      </w:r>
      <w:r w:rsidRPr="000B01BD">
        <w:rPr>
          <w:rFonts w:ascii="Arial" w:hAnsi="Arial" w:cs="Arial"/>
          <w:sz w:val="24"/>
          <w:szCs w:val="24"/>
        </w:rPr>
        <w:t>jurisprudencia 1a./J. 71/2006, de rubro</w:t>
      </w:r>
      <w:r w:rsidRPr="00846981">
        <w:rPr>
          <w:rFonts w:ascii="Arial" w:hAnsi="Arial" w:cs="Arial"/>
          <w:sz w:val="24"/>
          <w:szCs w:val="24"/>
        </w:rPr>
        <w:t>: “REVISIÓN ADHESIVA. DEBE DECLARARSE SIN MATERIA AL DESAPARECER LA CONDICIÓN A LA QUE SE SUJETA EL INTERÉS DEL ADHERENTE”</w:t>
      </w:r>
      <w:r w:rsidRPr="000B01BD">
        <w:rPr>
          <w:rFonts w:ascii="Arial" w:hAnsi="Arial" w:cs="Arial"/>
          <w:sz w:val="24"/>
          <w:szCs w:val="24"/>
        </w:rPr>
        <w:t>. Consultable en la Novena Época del Semanario Judicial de la Federación y su Gaceta, Tomo XXIV, octubre</w:t>
      </w:r>
      <w:r>
        <w:rPr>
          <w:rFonts w:ascii="Arial" w:hAnsi="Arial" w:cs="Arial"/>
          <w:sz w:val="24"/>
          <w:szCs w:val="24"/>
        </w:rPr>
        <w:t xml:space="preserve"> de 2006, página 226 y registro digital 174011.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BFEA" w14:textId="01E84900" w:rsidR="00C4508D" w:rsidRPr="000A0FCF" w:rsidRDefault="00C4508D" w:rsidP="009B6DA4">
    <w:pPr>
      <w:pStyle w:val="corte1datos"/>
      <w:ind w:left="0"/>
      <w:jc w:val="both"/>
      <w:rPr>
        <w:rFonts w:cs="Arial"/>
        <w:sz w:val="24"/>
      </w:rPr>
    </w:pPr>
    <w:r w:rsidRPr="000A0FCF">
      <w:rPr>
        <w:rFonts w:cs="Arial"/>
        <w:noProof/>
        <w:sz w:val="24"/>
      </w:rPr>
      <w:t xml:space="preserve">AMPARO EN REVISIÓN </w:t>
    </w:r>
    <w:r w:rsidR="003A7A5A">
      <w:rPr>
        <w:rFonts w:cs="Arial"/>
        <w:noProof/>
        <w:sz w:val="24"/>
      </w:rPr>
      <w:t>5</w:t>
    </w:r>
    <w:r w:rsidR="004F6631">
      <w:rPr>
        <w:rFonts w:cs="Arial"/>
        <w:noProof/>
        <w:sz w:val="24"/>
      </w:rPr>
      <w:t>93</w:t>
    </w:r>
    <w:r>
      <w:rPr>
        <w:rFonts w:cs="Arial"/>
        <w:noProof/>
        <w:sz w:val="24"/>
      </w:rPr>
      <w:t>/202</w:t>
    </w:r>
    <w:r w:rsidR="004F6631">
      <w:rPr>
        <w:rFonts w:cs="Arial"/>
        <w:noProof/>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F483" w14:textId="794BA10B" w:rsidR="00671A69" w:rsidRPr="00A96002" w:rsidRDefault="00C4508D" w:rsidP="00022BB0">
    <w:pPr>
      <w:pStyle w:val="Encabezado"/>
      <w:jc w:val="right"/>
      <w:rPr>
        <w:rFonts w:ascii="Arial" w:hAnsi="Arial" w:cs="Arial"/>
        <w:szCs w:val="24"/>
      </w:rPr>
    </w:pPr>
    <w:r>
      <w:rPr>
        <w:rFonts w:ascii="Arial" w:hAnsi="Arial" w:cs="Arial"/>
        <w:b/>
        <w:sz w:val="24"/>
        <w:szCs w:val="24"/>
      </w:rPr>
      <w:t xml:space="preserve">AMPARO EN REVISIÓN </w:t>
    </w:r>
    <w:r w:rsidR="003A7A5A">
      <w:rPr>
        <w:rFonts w:ascii="Arial" w:hAnsi="Arial" w:cs="Arial"/>
        <w:b/>
        <w:sz w:val="24"/>
        <w:szCs w:val="24"/>
      </w:rPr>
      <w:t>5</w:t>
    </w:r>
    <w:r w:rsidR="004F6631">
      <w:rPr>
        <w:rFonts w:ascii="Arial" w:hAnsi="Arial" w:cs="Arial"/>
        <w:b/>
        <w:sz w:val="24"/>
        <w:szCs w:val="24"/>
      </w:rPr>
      <w:t>93</w:t>
    </w:r>
    <w:r>
      <w:rPr>
        <w:rFonts w:ascii="Arial" w:hAnsi="Arial" w:cs="Arial"/>
        <w:b/>
        <w:sz w:val="24"/>
        <w:szCs w:val="24"/>
      </w:rPr>
      <w:t>/202</w:t>
    </w:r>
    <w:r w:rsidR="004F6631">
      <w:rPr>
        <w:rFonts w:ascii="Arial" w:hAnsi="Arial" w:cs="Arial"/>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B55"/>
    <w:multiLevelType w:val="multilevel"/>
    <w:tmpl w:val="87FC574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15F45FB"/>
    <w:multiLevelType w:val="hybridMultilevel"/>
    <w:tmpl w:val="496E4F08"/>
    <w:lvl w:ilvl="0" w:tplc="5AAE192A">
      <w:start w:val="1"/>
      <w:numFmt w:val="decimal"/>
      <w:lvlText w:val="%1."/>
      <w:lvlJc w:val="left"/>
      <w:pPr>
        <w:ind w:left="2062" w:hanging="360"/>
      </w:pPr>
      <w:rPr>
        <w:rFonts w:ascii="Arial" w:hAnsi="Arial" w:cs="Arial" w:hint="default"/>
        <w:b w:val="0"/>
        <w:i w:val="0"/>
        <w:color w:val="auto"/>
        <w:sz w:val="26"/>
        <w:szCs w:val="26"/>
        <w:lang w:val="es-MX"/>
      </w:rPr>
    </w:lvl>
    <w:lvl w:ilvl="1" w:tplc="4B28B2CE">
      <w:start w:val="1"/>
      <w:numFmt w:val="upperLetter"/>
      <w:lvlText w:val="%2)"/>
      <w:lvlJc w:val="left"/>
      <w:pPr>
        <w:ind w:left="360" w:hanging="360"/>
      </w:pPr>
      <w:rPr>
        <w:rFonts w:ascii="Arial" w:eastAsia="Times New Roman" w:hAnsi="Arial" w:cs="Times New Roman"/>
        <w:b/>
      </w:r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7B719A8"/>
    <w:multiLevelType w:val="multilevel"/>
    <w:tmpl w:val="E7DED1D6"/>
    <w:lvl w:ilvl="0">
      <w:start w:val="1"/>
      <w:numFmt w:val="decimal"/>
      <w:lvlText w:val="%1."/>
      <w:lvlJc w:val="right"/>
      <w:pPr>
        <w:ind w:left="360" w:hanging="360"/>
      </w:pPr>
      <w:rPr>
        <w:rFonts w:hint="default"/>
        <w:b w:val="0"/>
        <w:i w:val="0"/>
        <w:sz w:val="28"/>
        <w:szCs w:val="28"/>
      </w:rPr>
    </w:lvl>
    <w:lvl w:ilvl="1">
      <w:start w:val="1"/>
      <w:numFmt w:val="decimal"/>
      <w:lvlText w:val="%1.%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5350E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E9E7F68"/>
    <w:multiLevelType w:val="hybridMultilevel"/>
    <w:tmpl w:val="0EAEACD6"/>
    <w:lvl w:ilvl="0" w:tplc="10AC0C7E">
      <w:start w:val="1"/>
      <w:numFmt w:val="decimal"/>
      <w:lvlText w:val="%1."/>
      <w:lvlJc w:val="left"/>
      <w:pPr>
        <w:ind w:left="720" w:hanging="360"/>
      </w:pPr>
      <w:rPr>
        <w:rFonts w:ascii="Arial" w:hAnsi="Arial" w:cs="Arial" w:hint="default"/>
        <w:b w:val="0"/>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126929"/>
    <w:multiLevelType w:val="hybridMultilevel"/>
    <w:tmpl w:val="4CB04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D1708"/>
    <w:multiLevelType w:val="hybridMultilevel"/>
    <w:tmpl w:val="55726A7C"/>
    <w:lvl w:ilvl="0" w:tplc="06122FE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67672B4"/>
    <w:multiLevelType w:val="multilevel"/>
    <w:tmpl w:val="9BDCED52"/>
    <w:lvl w:ilvl="0">
      <w:start w:val="1"/>
      <w:numFmt w:val="decimal"/>
      <w:lvlText w:val="%1."/>
      <w:lvlJc w:val="left"/>
      <w:pPr>
        <w:ind w:left="360" w:hanging="360"/>
      </w:pPr>
      <w:rPr>
        <w:rFonts w:ascii="Arial" w:hAnsi="Arial" w:cs="Arial" w:hint="default"/>
        <w:b w:val="0"/>
        <w:i w:val="0"/>
        <w:strike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C715402"/>
    <w:multiLevelType w:val="hybridMultilevel"/>
    <w:tmpl w:val="725000EE"/>
    <w:lvl w:ilvl="0" w:tplc="463251B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E3E5522"/>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21A0387"/>
    <w:multiLevelType w:val="multilevel"/>
    <w:tmpl w:val="36720152"/>
    <w:lvl w:ilvl="0">
      <w:start w:val="1"/>
      <w:numFmt w:val="decimal"/>
      <w:lvlText w:val="%1."/>
      <w:lvlJc w:val="lef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4CD02EE"/>
    <w:multiLevelType w:val="hybridMultilevel"/>
    <w:tmpl w:val="067C32E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76462FA"/>
    <w:multiLevelType w:val="hybridMultilevel"/>
    <w:tmpl w:val="F58C9526"/>
    <w:lvl w:ilvl="0" w:tplc="5B0A0A10">
      <w:start w:val="2"/>
      <w:numFmt w:val="bullet"/>
      <w:lvlText w:val=""/>
      <w:lvlJc w:val="left"/>
      <w:pPr>
        <w:ind w:left="1211" w:hanging="360"/>
      </w:pPr>
      <w:rPr>
        <w:rFonts w:ascii="Symbol" w:eastAsia="Times New Roman" w:hAnsi="Symbol" w:cs="Arial" w:hint="default"/>
        <w:lang w:val="es-MX"/>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3" w15:restartNumberingAfterBreak="0">
    <w:nsid w:val="283F2C2F"/>
    <w:multiLevelType w:val="hybridMultilevel"/>
    <w:tmpl w:val="AD9A99E4"/>
    <w:lvl w:ilvl="0" w:tplc="63287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C7157"/>
    <w:multiLevelType w:val="hybridMultilevel"/>
    <w:tmpl w:val="AB4C1420"/>
    <w:lvl w:ilvl="0" w:tplc="BF1AE0C4">
      <w:start w:val="1"/>
      <w:numFmt w:val="decimal"/>
      <w:lvlText w:val="%1."/>
      <w:lvlJc w:val="left"/>
      <w:pPr>
        <w:ind w:left="861" w:hanging="360"/>
      </w:pPr>
      <w:rPr>
        <w:rFonts w:ascii="Arial" w:hAnsi="Arial" w:cs="Arial" w:hint="default"/>
        <w:b w:val="0"/>
        <w:i w:val="0"/>
        <w:color w:val="000000" w:themeColor="text1"/>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5" w15:restartNumberingAfterBreak="0">
    <w:nsid w:val="2E727CE8"/>
    <w:multiLevelType w:val="hybridMultilevel"/>
    <w:tmpl w:val="C34CF566"/>
    <w:lvl w:ilvl="0" w:tplc="E4F08AB4">
      <w:start w:val="1"/>
      <w:numFmt w:val="decimal"/>
      <w:lvlText w:val="%1."/>
      <w:lvlJc w:val="left"/>
      <w:pPr>
        <w:ind w:left="720" w:hanging="360"/>
      </w:pPr>
      <w:rPr>
        <w:rFonts w:ascii="Arial" w:hAnsi="Arial" w:cs="Arial" w:hint="default"/>
        <w:b w:val="0"/>
        <w:sz w:val="28"/>
        <w:szCs w:val="28"/>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E8311A"/>
    <w:multiLevelType w:val="hybridMultilevel"/>
    <w:tmpl w:val="919E011A"/>
    <w:lvl w:ilvl="0" w:tplc="9AE4CB58">
      <w:start w:val="2"/>
      <w:numFmt w:val="bullet"/>
      <w:lvlText w:val="-"/>
      <w:lvlJc w:val="left"/>
      <w:pPr>
        <w:ind w:left="720" w:hanging="360"/>
      </w:pPr>
      <w:rPr>
        <w:rFonts w:ascii="Times New Roman" w:eastAsia="Times New Roman" w:hAnsi="Times New Roman"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914E6E"/>
    <w:multiLevelType w:val="hybridMultilevel"/>
    <w:tmpl w:val="E524362C"/>
    <w:lvl w:ilvl="0" w:tplc="94748C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6869F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EAC5119"/>
    <w:multiLevelType w:val="hybridMultilevel"/>
    <w:tmpl w:val="D0FA8F4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73308C"/>
    <w:multiLevelType w:val="hybridMultilevel"/>
    <w:tmpl w:val="3E9EBB9C"/>
    <w:lvl w:ilvl="0" w:tplc="080A0001">
      <w:start w:val="1"/>
      <w:numFmt w:val="bullet"/>
      <w:lvlText w:val=""/>
      <w:lvlJc w:val="left"/>
      <w:pPr>
        <w:ind w:left="1069" w:hanging="360"/>
      </w:pPr>
      <w:rPr>
        <w:rFonts w:ascii="Symbol" w:hAnsi="Symbol" w:hint="default"/>
      </w:rPr>
    </w:lvl>
    <w:lvl w:ilvl="1" w:tplc="080A0019">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21" w15:restartNumberingAfterBreak="0">
    <w:nsid w:val="5705349F"/>
    <w:multiLevelType w:val="hybridMultilevel"/>
    <w:tmpl w:val="0EC8593C"/>
    <w:lvl w:ilvl="0" w:tplc="A8B6FC26">
      <w:start w:val="1"/>
      <w:numFmt w:val="decimal"/>
      <w:lvlText w:val="%1."/>
      <w:lvlJc w:val="left"/>
      <w:pPr>
        <w:ind w:left="720" w:hanging="360"/>
      </w:pPr>
      <w:rPr>
        <w:rFonts w:ascii="Arial" w:hAnsi="Arial" w:cs="Arial" w:hint="default"/>
        <w:b w:val="0"/>
        <w:i w:val="0"/>
        <w:iCs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7982CF7"/>
    <w:multiLevelType w:val="hybridMultilevel"/>
    <w:tmpl w:val="A914EF8E"/>
    <w:lvl w:ilvl="0" w:tplc="DA267190">
      <w:start w:val="1"/>
      <w:numFmt w:val="decimal"/>
      <w:lvlText w:val="%1."/>
      <w:lvlJc w:val="left"/>
      <w:pPr>
        <w:ind w:left="1211" w:hanging="360"/>
      </w:pPr>
      <w:rPr>
        <w:rFonts w:ascii="Arial" w:hAnsi="Arial" w:cs="Arial" w:hint="default"/>
        <w:b w:val="0"/>
        <w:i w:val="0"/>
        <w:color w:val="auto"/>
        <w:sz w:val="28"/>
        <w:szCs w:val="28"/>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062912"/>
    <w:multiLevelType w:val="hybridMultilevel"/>
    <w:tmpl w:val="B8D42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FC1054"/>
    <w:multiLevelType w:val="hybridMultilevel"/>
    <w:tmpl w:val="2904E67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5" w15:restartNumberingAfterBreak="0">
    <w:nsid w:val="5DDC0CEF"/>
    <w:multiLevelType w:val="hybridMultilevel"/>
    <w:tmpl w:val="EBF49F88"/>
    <w:lvl w:ilvl="0" w:tplc="F9FE20C8">
      <w:start w:val="1"/>
      <w:numFmt w:val="decimal"/>
      <w:lvlText w:val="%1."/>
      <w:lvlJc w:val="left"/>
      <w:pPr>
        <w:ind w:left="720" w:hanging="360"/>
      </w:pPr>
      <w:rPr>
        <w:rFonts w:ascii="Arial" w:hAnsi="Arial" w:cs="Arial" w:hint="default"/>
        <w:b w:val="0"/>
        <w:color w:val="auto"/>
        <w:sz w:val="28"/>
        <w:szCs w:val="28"/>
      </w:rPr>
    </w:lvl>
    <w:lvl w:ilvl="1" w:tplc="9FBC568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B57BF5"/>
    <w:multiLevelType w:val="hybridMultilevel"/>
    <w:tmpl w:val="7FFC7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953774"/>
    <w:multiLevelType w:val="hybridMultilevel"/>
    <w:tmpl w:val="D83E6236"/>
    <w:lvl w:ilvl="0" w:tplc="CA36180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3F7AEE"/>
    <w:multiLevelType w:val="multilevel"/>
    <w:tmpl w:val="A244A858"/>
    <w:lvl w:ilvl="0">
      <w:start w:val="1"/>
      <w:numFmt w:val="bullet"/>
      <w:lvlText w:val=""/>
      <w:lvlJc w:val="left"/>
      <w:pPr>
        <w:ind w:left="360" w:hanging="360"/>
      </w:pPr>
      <w:rPr>
        <w:rFonts w:ascii="Wingdings" w:hAnsi="Wingdings"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416CF8"/>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3E73C2D"/>
    <w:multiLevelType w:val="multilevel"/>
    <w:tmpl w:val="8A76501C"/>
    <w:lvl w:ilvl="0">
      <w:start w:val="1"/>
      <w:numFmt w:val="decimal"/>
      <w:lvlText w:val="%1."/>
      <w:lvlJc w:val="left"/>
      <w:pPr>
        <w:ind w:left="360" w:hanging="360"/>
      </w:pPr>
      <w:rPr>
        <w:rFonts w:ascii="Arial" w:hAnsi="Arial" w:cs="Arial" w:hint="default"/>
        <w:b w:val="0"/>
        <w:i w:val="0"/>
        <w:color w:val="auto"/>
        <w:sz w:val="28"/>
        <w:szCs w:val="28"/>
        <w:lang w:val="es-ES_tradnl"/>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95335BC"/>
    <w:multiLevelType w:val="hybridMultilevel"/>
    <w:tmpl w:val="3EFCB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E87CFB"/>
    <w:multiLevelType w:val="hybridMultilevel"/>
    <w:tmpl w:val="92A436FC"/>
    <w:lvl w:ilvl="0" w:tplc="080A000F">
      <w:start w:val="1"/>
      <w:numFmt w:val="decimal"/>
      <w:lvlText w:val="%1."/>
      <w:lvlJc w:val="left"/>
      <w:pPr>
        <w:ind w:left="360" w:hanging="360"/>
      </w:pPr>
      <w:rPr>
        <w:rFonts w:hint="default"/>
        <w:b w:val="0"/>
        <w:i w:val="0"/>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98856355">
    <w:abstractNumId w:val="7"/>
  </w:num>
  <w:num w:numId="2" w16cid:durableId="610749577">
    <w:abstractNumId w:val="7"/>
  </w:num>
  <w:num w:numId="3" w16cid:durableId="1910771296">
    <w:abstractNumId w:val="20"/>
  </w:num>
  <w:num w:numId="4" w16cid:durableId="1076315832">
    <w:abstractNumId w:val="28"/>
  </w:num>
  <w:num w:numId="5" w16cid:durableId="1504978192">
    <w:abstractNumId w:val="5"/>
  </w:num>
  <w:num w:numId="6" w16cid:durableId="1330593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019494">
    <w:abstractNumId w:val="19"/>
  </w:num>
  <w:num w:numId="8" w16cid:durableId="1688674226">
    <w:abstractNumId w:val="24"/>
  </w:num>
  <w:num w:numId="9" w16cid:durableId="161821091">
    <w:abstractNumId w:val="3"/>
  </w:num>
  <w:num w:numId="10" w16cid:durableId="1925991591">
    <w:abstractNumId w:val="9"/>
  </w:num>
  <w:num w:numId="11" w16cid:durableId="2024548363">
    <w:abstractNumId w:val="0"/>
  </w:num>
  <w:num w:numId="12" w16cid:durableId="1450204199">
    <w:abstractNumId w:val="12"/>
  </w:num>
  <w:num w:numId="13" w16cid:durableId="901672937">
    <w:abstractNumId w:val="25"/>
  </w:num>
  <w:num w:numId="14" w16cid:durableId="1573274523">
    <w:abstractNumId w:val="13"/>
  </w:num>
  <w:num w:numId="15" w16cid:durableId="98188781">
    <w:abstractNumId w:val="6"/>
  </w:num>
  <w:num w:numId="16" w16cid:durableId="1326661596">
    <w:abstractNumId w:val="2"/>
  </w:num>
  <w:num w:numId="17" w16cid:durableId="1841848318">
    <w:abstractNumId w:val="27"/>
  </w:num>
  <w:num w:numId="18" w16cid:durableId="30913778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21610">
    <w:abstractNumId w:val="16"/>
  </w:num>
  <w:num w:numId="20" w16cid:durableId="133985614">
    <w:abstractNumId w:val="14"/>
  </w:num>
  <w:num w:numId="21" w16cid:durableId="699278335">
    <w:abstractNumId w:val="30"/>
  </w:num>
  <w:num w:numId="22" w16cid:durableId="674649715">
    <w:abstractNumId w:val="18"/>
  </w:num>
  <w:num w:numId="23" w16cid:durableId="1816602170">
    <w:abstractNumId w:val="17"/>
  </w:num>
  <w:num w:numId="24" w16cid:durableId="707680730">
    <w:abstractNumId w:val="29"/>
  </w:num>
  <w:num w:numId="25" w16cid:durableId="1987123757">
    <w:abstractNumId w:val="32"/>
  </w:num>
  <w:num w:numId="26" w16cid:durableId="1929777193">
    <w:abstractNumId w:val="10"/>
  </w:num>
  <w:num w:numId="27" w16cid:durableId="489948707">
    <w:abstractNumId w:val="1"/>
  </w:num>
  <w:num w:numId="28" w16cid:durableId="1887446945">
    <w:abstractNumId w:val="11"/>
  </w:num>
  <w:num w:numId="29" w16cid:durableId="1880702651">
    <w:abstractNumId w:val="15"/>
  </w:num>
  <w:num w:numId="30" w16cid:durableId="511653337">
    <w:abstractNumId w:val="33"/>
  </w:num>
  <w:num w:numId="31" w16cid:durableId="1403213840">
    <w:abstractNumId w:val="23"/>
  </w:num>
  <w:num w:numId="32" w16cid:durableId="1984961128">
    <w:abstractNumId w:val="22"/>
  </w:num>
  <w:num w:numId="33" w16cid:durableId="908230502">
    <w:abstractNumId w:val="26"/>
  </w:num>
  <w:num w:numId="34" w16cid:durableId="1385367059">
    <w:abstractNumId w:val="4"/>
  </w:num>
  <w:num w:numId="35" w16cid:durableId="663047835">
    <w:abstractNumId w:val="21"/>
  </w:num>
  <w:num w:numId="36" w16cid:durableId="719404840">
    <w:abstractNumId w:val="31"/>
  </w:num>
  <w:num w:numId="37" w16cid:durableId="109209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B89"/>
    <w:rsid w:val="0000132E"/>
    <w:rsid w:val="000017EF"/>
    <w:rsid w:val="00001CFD"/>
    <w:rsid w:val="000020B8"/>
    <w:rsid w:val="00002946"/>
    <w:rsid w:val="00002CB5"/>
    <w:rsid w:val="00002DAB"/>
    <w:rsid w:val="00002DCD"/>
    <w:rsid w:val="000034BF"/>
    <w:rsid w:val="00003D84"/>
    <w:rsid w:val="0000539D"/>
    <w:rsid w:val="000059BF"/>
    <w:rsid w:val="00005B26"/>
    <w:rsid w:val="000064EA"/>
    <w:rsid w:val="00007C94"/>
    <w:rsid w:val="00010525"/>
    <w:rsid w:val="00010C0B"/>
    <w:rsid w:val="00012121"/>
    <w:rsid w:val="000138A7"/>
    <w:rsid w:val="00014476"/>
    <w:rsid w:val="00014935"/>
    <w:rsid w:val="00015939"/>
    <w:rsid w:val="0001676A"/>
    <w:rsid w:val="00017064"/>
    <w:rsid w:val="000176D2"/>
    <w:rsid w:val="000204B5"/>
    <w:rsid w:val="0002281F"/>
    <w:rsid w:val="00022BB0"/>
    <w:rsid w:val="000230F9"/>
    <w:rsid w:val="000249F1"/>
    <w:rsid w:val="000257B5"/>
    <w:rsid w:val="00025837"/>
    <w:rsid w:val="00026226"/>
    <w:rsid w:val="00030410"/>
    <w:rsid w:val="000305B4"/>
    <w:rsid w:val="00031D1C"/>
    <w:rsid w:val="000320A8"/>
    <w:rsid w:val="00032BCC"/>
    <w:rsid w:val="000342F3"/>
    <w:rsid w:val="000348A5"/>
    <w:rsid w:val="00035A95"/>
    <w:rsid w:val="00035BC2"/>
    <w:rsid w:val="000360F6"/>
    <w:rsid w:val="000364E5"/>
    <w:rsid w:val="00036863"/>
    <w:rsid w:val="00037FE3"/>
    <w:rsid w:val="00040382"/>
    <w:rsid w:val="000407CD"/>
    <w:rsid w:val="00040BA6"/>
    <w:rsid w:val="000413D5"/>
    <w:rsid w:val="00041415"/>
    <w:rsid w:val="00041866"/>
    <w:rsid w:val="000419E8"/>
    <w:rsid w:val="0004201E"/>
    <w:rsid w:val="00042033"/>
    <w:rsid w:val="0004212A"/>
    <w:rsid w:val="00042E88"/>
    <w:rsid w:val="000433AF"/>
    <w:rsid w:val="0004340E"/>
    <w:rsid w:val="000446BB"/>
    <w:rsid w:val="00044847"/>
    <w:rsid w:val="0004522F"/>
    <w:rsid w:val="0004534F"/>
    <w:rsid w:val="000459DD"/>
    <w:rsid w:val="000462C3"/>
    <w:rsid w:val="00046D03"/>
    <w:rsid w:val="000505E6"/>
    <w:rsid w:val="0005140F"/>
    <w:rsid w:val="00051926"/>
    <w:rsid w:val="000520D6"/>
    <w:rsid w:val="0005222F"/>
    <w:rsid w:val="00053E34"/>
    <w:rsid w:val="00053E57"/>
    <w:rsid w:val="00054333"/>
    <w:rsid w:val="000544E8"/>
    <w:rsid w:val="000550DF"/>
    <w:rsid w:val="00055C42"/>
    <w:rsid w:val="000563EB"/>
    <w:rsid w:val="000568B7"/>
    <w:rsid w:val="0005760B"/>
    <w:rsid w:val="0005797D"/>
    <w:rsid w:val="0005799B"/>
    <w:rsid w:val="00060995"/>
    <w:rsid w:val="00060C59"/>
    <w:rsid w:val="00060D17"/>
    <w:rsid w:val="00061164"/>
    <w:rsid w:val="00061837"/>
    <w:rsid w:val="00062DE5"/>
    <w:rsid w:val="00064852"/>
    <w:rsid w:val="000648EF"/>
    <w:rsid w:val="000649C6"/>
    <w:rsid w:val="000660E4"/>
    <w:rsid w:val="000660F0"/>
    <w:rsid w:val="00066185"/>
    <w:rsid w:val="000665EB"/>
    <w:rsid w:val="00066CB1"/>
    <w:rsid w:val="00066ED9"/>
    <w:rsid w:val="00067671"/>
    <w:rsid w:val="00067A7B"/>
    <w:rsid w:val="000703E0"/>
    <w:rsid w:val="00070647"/>
    <w:rsid w:val="00070A23"/>
    <w:rsid w:val="00071AF0"/>
    <w:rsid w:val="00071C5D"/>
    <w:rsid w:val="00071EC7"/>
    <w:rsid w:val="00072740"/>
    <w:rsid w:val="000727B0"/>
    <w:rsid w:val="000737D2"/>
    <w:rsid w:val="00073E98"/>
    <w:rsid w:val="00074383"/>
    <w:rsid w:val="000747DF"/>
    <w:rsid w:val="00075BDF"/>
    <w:rsid w:val="00075E0B"/>
    <w:rsid w:val="000769B6"/>
    <w:rsid w:val="00076CA0"/>
    <w:rsid w:val="00076F4C"/>
    <w:rsid w:val="000777D2"/>
    <w:rsid w:val="000808AA"/>
    <w:rsid w:val="00081C33"/>
    <w:rsid w:val="00081F79"/>
    <w:rsid w:val="00081F80"/>
    <w:rsid w:val="000827BB"/>
    <w:rsid w:val="000827D6"/>
    <w:rsid w:val="00082F08"/>
    <w:rsid w:val="00083501"/>
    <w:rsid w:val="000837DD"/>
    <w:rsid w:val="00083B03"/>
    <w:rsid w:val="00083EDB"/>
    <w:rsid w:val="00084636"/>
    <w:rsid w:val="000847BB"/>
    <w:rsid w:val="00084929"/>
    <w:rsid w:val="00084F14"/>
    <w:rsid w:val="0008518E"/>
    <w:rsid w:val="00085782"/>
    <w:rsid w:val="000858E7"/>
    <w:rsid w:val="00087323"/>
    <w:rsid w:val="00087D5C"/>
    <w:rsid w:val="00090930"/>
    <w:rsid w:val="00091519"/>
    <w:rsid w:val="00091BE8"/>
    <w:rsid w:val="000920B2"/>
    <w:rsid w:val="00092ABE"/>
    <w:rsid w:val="00092F48"/>
    <w:rsid w:val="0009309E"/>
    <w:rsid w:val="00093762"/>
    <w:rsid w:val="00093F66"/>
    <w:rsid w:val="00094615"/>
    <w:rsid w:val="000947B4"/>
    <w:rsid w:val="00094BB1"/>
    <w:rsid w:val="00095A87"/>
    <w:rsid w:val="00096C35"/>
    <w:rsid w:val="000A004F"/>
    <w:rsid w:val="000A056E"/>
    <w:rsid w:val="000A0901"/>
    <w:rsid w:val="000A16F6"/>
    <w:rsid w:val="000A1DB9"/>
    <w:rsid w:val="000A2359"/>
    <w:rsid w:val="000A327E"/>
    <w:rsid w:val="000A4BA3"/>
    <w:rsid w:val="000A5B1C"/>
    <w:rsid w:val="000A5B28"/>
    <w:rsid w:val="000A5E3E"/>
    <w:rsid w:val="000A78E4"/>
    <w:rsid w:val="000A7F1B"/>
    <w:rsid w:val="000B0605"/>
    <w:rsid w:val="000B1C19"/>
    <w:rsid w:val="000B1E7D"/>
    <w:rsid w:val="000B249D"/>
    <w:rsid w:val="000B24D0"/>
    <w:rsid w:val="000B2F18"/>
    <w:rsid w:val="000B436B"/>
    <w:rsid w:val="000B43D1"/>
    <w:rsid w:val="000B4764"/>
    <w:rsid w:val="000B4BA9"/>
    <w:rsid w:val="000B4FE9"/>
    <w:rsid w:val="000B5885"/>
    <w:rsid w:val="000B5D7F"/>
    <w:rsid w:val="000B5DC7"/>
    <w:rsid w:val="000B6D11"/>
    <w:rsid w:val="000B7651"/>
    <w:rsid w:val="000C0384"/>
    <w:rsid w:val="000C075E"/>
    <w:rsid w:val="000C1267"/>
    <w:rsid w:val="000C1349"/>
    <w:rsid w:val="000C1BC5"/>
    <w:rsid w:val="000C2574"/>
    <w:rsid w:val="000C2D44"/>
    <w:rsid w:val="000C2DE9"/>
    <w:rsid w:val="000C3126"/>
    <w:rsid w:val="000C32A8"/>
    <w:rsid w:val="000C34DB"/>
    <w:rsid w:val="000C3BB4"/>
    <w:rsid w:val="000C4C1C"/>
    <w:rsid w:val="000C4F35"/>
    <w:rsid w:val="000C535A"/>
    <w:rsid w:val="000C5B4F"/>
    <w:rsid w:val="000C5F0A"/>
    <w:rsid w:val="000C63A1"/>
    <w:rsid w:val="000C7B4C"/>
    <w:rsid w:val="000D076C"/>
    <w:rsid w:val="000D08E5"/>
    <w:rsid w:val="000D0D49"/>
    <w:rsid w:val="000D0F9F"/>
    <w:rsid w:val="000D1E5D"/>
    <w:rsid w:val="000D1EFF"/>
    <w:rsid w:val="000D1F6F"/>
    <w:rsid w:val="000D279B"/>
    <w:rsid w:val="000D2A77"/>
    <w:rsid w:val="000D365B"/>
    <w:rsid w:val="000D4390"/>
    <w:rsid w:val="000D51C6"/>
    <w:rsid w:val="000D6CDE"/>
    <w:rsid w:val="000D796E"/>
    <w:rsid w:val="000E180E"/>
    <w:rsid w:val="000E3533"/>
    <w:rsid w:val="000E3CF8"/>
    <w:rsid w:val="000E41AD"/>
    <w:rsid w:val="000E442A"/>
    <w:rsid w:val="000E4873"/>
    <w:rsid w:val="000E5323"/>
    <w:rsid w:val="000E5621"/>
    <w:rsid w:val="000E58BD"/>
    <w:rsid w:val="000E5DBF"/>
    <w:rsid w:val="000E62A7"/>
    <w:rsid w:val="000E664E"/>
    <w:rsid w:val="000F1213"/>
    <w:rsid w:val="000F137B"/>
    <w:rsid w:val="000F186C"/>
    <w:rsid w:val="000F2CC9"/>
    <w:rsid w:val="000F315F"/>
    <w:rsid w:val="000F34BD"/>
    <w:rsid w:val="000F3B48"/>
    <w:rsid w:val="000F4913"/>
    <w:rsid w:val="000F4BE1"/>
    <w:rsid w:val="000F4F1E"/>
    <w:rsid w:val="000F5540"/>
    <w:rsid w:val="000F5681"/>
    <w:rsid w:val="000F5BFC"/>
    <w:rsid w:val="000F6213"/>
    <w:rsid w:val="000F6D4C"/>
    <w:rsid w:val="000F72ED"/>
    <w:rsid w:val="000F7D09"/>
    <w:rsid w:val="00100DEC"/>
    <w:rsid w:val="00101130"/>
    <w:rsid w:val="001016DD"/>
    <w:rsid w:val="00101BF9"/>
    <w:rsid w:val="00102C60"/>
    <w:rsid w:val="00103D22"/>
    <w:rsid w:val="001051DD"/>
    <w:rsid w:val="001053C8"/>
    <w:rsid w:val="00105B0D"/>
    <w:rsid w:val="00106FAC"/>
    <w:rsid w:val="00110036"/>
    <w:rsid w:val="00110783"/>
    <w:rsid w:val="00110BC4"/>
    <w:rsid w:val="0011106F"/>
    <w:rsid w:val="00111395"/>
    <w:rsid w:val="0011269B"/>
    <w:rsid w:val="001129B4"/>
    <w:rsid w:val="00112F10"/>
    <w:rsid w:val="001133D5"/>
    <w:rsid w:val="001139D7"/>
    <w:rsid w:val="00113DF2"/>
    <w:rsid w:val="00115A9E"/>
    <w:rsid w:val="00115F9F"/>
    <w:rsid w:val="00116ECE"/>
    <w:rsid w:val="0011747C"/>
    <w:rsid w:val="001211B1"/>
    <w:rsid w:val="0012353A"/>
    <w:rsid w:val="001246D2"/>
    <w:rsid w:val="00125C5E"/>
    <w:rsid w:val="0012644F"/>
    <w:rsid w:val="00126CE6"/>
    <w:rsid w:val="00126E1E"/>
    <w:rsid w:val="00127894"/>
    <w:rsid w:val="00130847"/>
    <w:rsid w:val="00130B39"/>
    <w:rsid w:val="00130D1C"/>
    <w:rsid w:val="00130F81"/>
    <w:rsid w:val="0013171B"/>
    <w:rsid w:val="00132FC6"/>
    <w:rsid w:val="00133820"/>
    <w:rsid w:val="00133A38"/>
    <w:rsid w:val="00134F9F"/>
    <w:rsid w:val="00135729"/>
    <w:rsid w:val="00135B5E"/>
    <w:rsid w:val="00136397"/>
    <w:rsid w:val="00136875"/>
    <w:rsid w:val="00137469"/>
    <w:rsid w:val="00137509"/>
    <w:rsid w:val="00140138"/>
    <w:rsid w:val="001402A4"/>
    <w:rsid w:val="00140799"/>
    <w:rsid w:val="00140C46"/>
    <w:rsid w:val="00140F7E"/>
    <w:rsid w:val="00141438"/>
    <w:rsid w:val="00141616"/>
    <w:rsid w:val="001419B6"/>
    <w:rsid w:val="00141AC3"/>
    <w:rsid w:val="00141C39"/>
    <w:rsid w:val="00142438"/>
    <w:rsid w:val="00142AE7"/>
    <w:rsid w:val="00142DCE"/>
    <w:rsid w:val="00144497"/>
    <w:rsid w:val="001447E5"/>
    <w:rsid w:val="00144B43"/>
    <w:rsid w:val="00145564"/>
    <w:rsid w:val="00147228"/>
    <w:rsid w:val="00150320"/>
    <w:rsid w:val="001509B5"/>
    <w:rsid w:val="001509FA"/>
    <w:rsid w:val="00150A7A"/>
    <w:rsid w:val="001516C8"/>
    <w:rsid w:val="0015187D"/>
    <w:rsid w:val="00152BE1"/>
    <w:rsid w:val="0015309C"/>
    <w:rsid w:val="001533C5"/>
    <w:rsid w:val="001539A7"/>
    <w:rsid w:val="00153D55"/>
    <w:rsid w:val="00154599"/>
    <w:rsid w:val="001549AB"/>
    <w:rsid w:val="00154F6D"/>
    <w:rsid w:val="0015517B"/>
    <w:rsid w:val="0015640F"/>
    <w:rsid w:val="00156635"/>
    <w:rsid w:val="00156868"/>
    <w:rsid w:val="001570D4"/>
    <w:rsid w:val="00157820"/>
    <w:rsid w:val="00157C21"/>
    <w:rsid w:val="00157C65"/>
    <w:rsid w:val="00160056"/>
    <w:rsid w:val="00160472"/>
    <w:rsid w:val="00160E61"/>
    <w:rsid w:val="00161F42"/>
    <w:rsid w:val="0016227A"/>
    <w:rsid w:val="001628A5"/>
    <w:rsid w:val="00162B29"/>
    <w:rsid w:val="0016301C"/>
    <w:rsid w:val="00163563"/>
    <w:rsid w:val="001638B9"/>
    <w:rsid w:val="00163ECB"/>
    <w:rsid w:val="00164B6D"/>
    <w:rsid w:val="00167064"/>
    <w:rsid w:val="0017138F"/>
    <w:rsid w:val="0017161B"/>
    <w:rsid w:val="0017190D"/>
    <w:rsid w:val="00173C28"/>
    <w:rsid w:val="001747F6"/>
    <w:rsid w:val="001755CC"/>
    <w:rsid w:val="00175EDC"/>
    <w:rsid w:val="0017643F"/>
    <w:rsid w:val="00177D7C"/>
    <w:rsid w:val="00177F43"/>
    <w:rsid w:val="00177F57"/>
    <w:rsid w:val="00180313"/>
    <w:rsid w:val="00180548"/>
    <w:rsid w:val="00180708"/>
    <w:rsid w:val="00181B59"/>
    <w:rsid w:val="00183F40"/>
    <w:rsid w:val="00185267"/>
    <w:rsid w:val="001855E2"/>
    <w:rsid w:val="00186CF0"/>
    <w:rsid w:val="00186D66"/>
    <w:rsid w:val="00187A87"/>
    <w:rsid w:val="00190F73"/>
    <w:rsid w:val="0019137B"/>
    <w:rsid w:val="00192B2A"/>
    <w:rsid w:val="00194115"/>
    <w:rsid w:val="001943D6"/>
    <w:rsid w:val="00194985"/>
    <w:rsid w:val="00194E57"/>
    <w:rsid w:val="00195A67"/>
    <w:rsid w:val="00195C77"/>
    <w:rsid w:val="00196FD3"/>
    <w:rsid w:val="001979AE"/>
    <w:rsid w:val="001A02E4"/>
    <w:rsid w:val="001A0FDC"/>
    <w:rsid w:val="001A1C8B"/>
    <w:rsid w:val="001A210B"/>
    <w:rsid w:val="001A3E99"/>
    <w:rsid w:val="001A495E"/>
    <w:rsid w:val="001A50AD"/>
    <w:rsid w:val="001A56AA"/>
    <w:rsid w:val="001A581A"/>
    <w:rsid w:val="001A598F"/>
    <w:rsid w:val="001A66BC"/>
    <w:rsid w:val="001A6AAE"/>
    <w:rsid w:val="001A6CDD"/>
    <w:rsid w:val="001A739A"/>
    <w:rsid w:val="001B1B4F"/>
    <w:rsid w:val="001B1D9C"/>
    <w:rsid w:val="001B2256"/>
    <w:rsid w:val="001B2382"/>
    <w:rsid w:val="001B29E7"/>
    <w:rsid w:val="001B2F8B"/>
    <w:rsid w:val="001B3BEA"/>
    <w:rsid w:val="001B3D91"/>
    <w:rsid w:val="001B4142"/>
    <w:rsid w:val="001B420E"/>
    <w:rsid w:val="001B5D47"/>
    <w:rsid w:val="001B61EB"/>
    <w:rsid w:val="001B765F"/>
    <w:rsid w:val="001C020F"/>
    <w:rsid w:val="001C0AE8"/>
    <w:rsid w:val="001C2569"/>
    <w:rsid w:val="001C2CAE"/>
    <w:rsid w:val="001C2DD4"/>
    <w:rsid w:val="001C3627"/>
    <w:rsid w:val="001C4B5B"/>
    <w:rsid w:val="001C4D06"/>
    <w:rsid w:val="001C538C"/>
    <w:rsid w:val="001C594E"/>
    <w:rsid w:val="001C692F"/>
    <w:rsid w:val="001C69E1"/>
    <w:rsid w:val="001C6B12"/>
    <w:rsid w:val="001C7945"/>
    <w:rsid w:val="001C7EEA"/>
    <w:rsid w:val="001D3E10"/>
    <w:rsid w:val="001D42BE"/>
    <w:rsid w:val="001D52D5"/>
    <w:rsid w:val="001D5DB6"/>
    <w:rsid w:val="001D5FCE"/>
    <w:rsid w:val="001D651E"/>
    <w:rsid w:val="001D6D9F"/>
    <w:rsid w:val="001D7479"/>
    <w:rsid w:val="001D77A5"/>
    <w:rsid w:val="001D7BAC"/>
    <w:rsid w:val="001E05B6"/>
    <w:rsid w:val="001E24FC"/>
    <w:rsid w:val="001E2FF9"/>
    <w:rsid w:val="001E33FD"/>
    <w:rsid w:val="001E3710"/>
    <w:rsid w:val="001E4257"/>
    <w:rsid w:val="001E5305"/>
    <w:rsid w:val="001E5CE5"/>
    <w:rsid w:val="001E621B"/>
    <w:rsid w:val="001E6DDE"/>
    <w:rsid w:val="001E73A5"/>
    <w:rsid w:val="001F0245"/>
    <w:rsid w:val="001F131F"/>
    <w:rsid w:val="001F1E19"/>
    <w:rsid w:val="001F230E"/>
    <w:rsid w:val="001F3050"/>
    <w:rsid w:val="001F382C"/>
    <w:rsid w:val="001F41C6"/>
    <w:rsid w:val="001F475F"/>
    <w:rsid w:val="001F48C1"/>
    <w:rsid w:val="001F546B"/>
    <w:rsid w:val="001F6652"/>
    <w:rsid w:val="001F69B0"/>
    <w:rsid w:val="001F6EBF"/>
    <w:rsid w:val="001F7B7F"/>
    <w:rsid w:val="0020003E"/>
    <w:rsid w:val="00201AED"/>
    <w:rsid w:val="00202305"/>
    <w:rsid w:val="002027C0"/>
    <w:rsid w:val="00203607"/>
    <w:rsid w:val="002041D8"/>
    <w:rsid w:val="00204F3A"/>
    <w:rsid w:val="00204F9A"/>
    <w:rsid w:val="0020593F"/>
    <w:rsid w:val="00206262"/>
    <w:rsid w:val="00206478"/>
    <w:rsid w:val="00207A53"/>
    <w:rsid w:val="002100EB"/>
    <w:rsid w:val="002103EF"/>
    <w:rsid w:val="0021066B"/>
    <w:rsid w:val="00210BC1"/>
    <w:rsid w:val="00211235"/>
    <w:rsid w:val="00211724"/>
    <w:rsid w:val="00211790"/>
    <w:rsid w:val="0021198E"/>
    <w:rsid w:val="00211ADE"/>
    <w:rsid w:val="0021289C"/>
    <w:rsid w:val="00212D20"/>
    <w:rsid w:val="00213E05"/>
    <w:rsid w:val="00215B68"/>
    <w:rsid w:val="0021688C"/>
    <w:rsid w:val="00216CC1"/>
    <w:rsid w:val="002171DF"/>
    <w:rsid w:val="00217582"/>
    <w:rsid w:val="002176DC"/>
    <w:rsid w:val="002178A0"/>
    <w:rsid w:val="00217D42"/>
    <w:rsid w:val="00217FED"/>
    <w:rsid w:val="0022042F"/>
    <w:rsid w:val="00220751"/>
    <w:rsid w:val="00220AC6"/>
    <w:rsid w:val="00220DD4"/>
    <w:rsid w:val="002217BD"/>
    <w:rsid w:val="00221809"/>
    <w:rsid w:val="002218C8"/>
    <w:rsid w:val="00224656"/>
    <w:rsid w:val="00225ABA"/>
    <w:rsid w:val="00225EF4"/>
    <w:rsid w:val="00226401"/>
    <w:rsid w:val="0022770E"/>
    <w:rsid w:val="00227EED"/>
    <w:rsid w:val="00230105"/>
    <w:rsid w:val="00230404"/>
    <w:rsid w:val="00230468"/>
    <w:rsid w:val="002304FD"/>
    <w:rsid w:val="00230BD3"/>
    <w:rsid w:val="00231384"/>
    <w:rsid w:val="00231EAB"/>
    <w:rsid w:val="00233156"/>
    <w:rsid w:val="0023443E"/>
    <w:rsid w:val="002348E3"/>
    <w:rsid w:val="00234942"/>
    <w:rsid w:val="00235097"/>
    <w:rsid w:val="00235380"/>
    <w:rsid w:val="00235BAB"/>
    <w:rsid w:val="00236D0D"/>
    <w:rsid w:val="00237018"/>
    <w:rsid w:val="002400E5"/>
    <w:rsid w:val="002406B9"/>
    <w:rsid w:val="00242BB5"/>
    <w:rsid w:val="00243D10"/>
    <w:rsid w:val="00244986"/>
    <w:rsid w:val="00244FD8"/>
    <w:rsid w:val="0024561D"/>
    <w:rsid w:val="00245766"/>
    <w:rsid w:val="00245BE9"/>
    <w:rsid w:val="002478DE"/>
    <w:rsid w:val="00247DCF"/>
    <w:rsid w:val="002503DE"/>
    <w:rsid w:val="0025057A"/>
    <w:rsid w:val="00251264"/>
    <w:rsid w:val="00252139"/>
    <w:rsid w:val="002522D7"/>
    <w:rsid w:val="0025390F"/>
    <w:rsid w:val="00255480"/>
    <w:rsid w:val="00255683"/>
    <w:rsid w:val="0025616D"/>
    <w:rsid w:val="00256546"/>
    <w:rsid w:val="002574DD"/>
    <w:rsid w:val="002615AA"/>
    <w:rsid w:val="0026293D"/>
    <w:rsid w:val="00262BC1"/>
    <w:rsid w:val="00262C7C"/>
    <w:rsid w:val="00263610"/>
    <w:rsid w:val="00263842"/>
    <w:rsid w:val="00263D52"/>
    <w:rsid w:val="00263E32"/>
    <w:rsid w:val="002653DE"/>
    <w:rsid w:val="002657DB"/>
    <w:rsid w:val="00265E97"/>
    <w:rsid w:val="00265F81"/>
    <w:rsid w:val="00265FDA"/>
    <w:rsid w:val="0026644B"/>
    <w:rsid w:val="0026709B"/>
    <w:rsid w:val="002675DA"/>
    <w:rsid w:val="00267870"/>
    <w:rsid w:val="0026790C"/>
    <w:rsid w:val="0027012C"/>
    <w:rsid w:val="00270445"/>
    <w:rsid w:val="00270C67"/>
    <w:rsid w:val="00272981"/>
    <w:rsid w:val="00273184"/>
    <w:rsid w:val="00274105"/>
    <w:rsid w:val="0027435B"/>
    <w:rsid w:val="00275456"/>
    <w:rsid w:val="0027625C"/>
    <w:rsid w:val="00276A4A"/>
    <w:rsid w:val="00276EA6"/>
    <w:rsid w:val="00280AEE"/>
    <w:rsid w:val="00281734"/>
    <w:rsid w:val="00281BC4"/>
    <w:rsid w:val="00281D51"/>
    <w:rsid w:val="00281EBE"/>
    <w:rsid w:val="00281F2C"/>
    <w:rsid w:val="00282513"/>
    <w:rsid w:val="00282772"/>
    <w:rsid w:val="00282C25"/>
    <w:rsid w:val="00283049"/>
    <w:rsid w:val="00283B48"/>
    <w:rsid w:val="00283D8A"/>
    <w:rsid w:val="00285770"/>
    <w:rsid w:val="00286D33"/>
    <w:rsid w:val="0028735E"/>
    <w:rsid w:val="00287BD2"/>
    <w:rsid w:val="00290641"/>
    <w:rsid w:val="0029083A"/>
    <w:rsid w:val="002912CB"/>
    <w:rsid w:val="00291F5A"/>
    <w:rsid w:val="00292998"/>
    <w:rsid w:val="002935A4"/>
    <w:rsid w:val="00293A88"/>
    <w:rsid w:val="00293F40"/>
    <w:rsid w:val="00295B50"/>
    <w:rsid w:val="00295B5C"/>
    <w:rsid w:val="00296B97"/>
    <w:rsid w:val="00297E5F"/>
    <w:rsid w:val="002A0558"/>
    <w:rsid w:val="002A11C9"/>
    <w:rsid w:val="002A1E22"/>
    <w:rsid w:val="002A1E84"/>
    <w:rsid w:val="002A20DD"/>
    <w:rsid w:val="002A2445"/>
    <w:rsid w:val="002A278D"/>
    <w:rsid w:val="002A2A03"/>
    <w:rsid w:val="002A2DCA"/>
    <w:rsid w:val="002A2EA8"/>
    <w:rsid w:val="002A3768"/>
    <w:rsid w:val="002A378C"/>
    <w:rsid w:val="002A37DA"/>
    <w:rsid w:val="002A3CD7"/>
    <w:rsid w:val="002A4744"/>
    <w:rsid w:val="002A490C"/>
    <w:rsid w:val="002A4C22"/>
    <w:rsid w:val="002A56A4"/>
    <w:rsid w:val="002A58B2"/>
    <w:rsid w:val="002A5CDF"/>
    <w:rsid w:val="002A5D8F"/>
    <w:rsid w:val="002A6F9F"/>
    <w:rsid w:val="002A7A8E"/>
    <w:rsid w:val="002A7EE2"/>
    <w:rsid w:val="002B0059"/>
    <w:rsid w:val="002B082E"/>
    <w:rsid w:val="002B280B"/>
    <w:rsid w:val="002B28E0"/>
    <w:rsid w:val="002B3751"/>
    <w:rsid w:val="002B3E8A"/>
    <w:rsid w:val="002B4D0A"/>
    <w:rsid w:val="002B5026"/>
    <w:rsid w:val="002B588E"/>
    <w:rsid w:val="002B5BF5"/>
    <w:rsid w:val="002B5D31"/>
    <w:rsid w:val="002B6574"/>
    <w:rsid w:val="002B701F"/>
    <w:rsid w:val="002C0284"/>
    <w:rsid w:val="002C0D5C"/>
    <w:rsid w:val="002C1135"/>
    <w:rsid w:val="002C2368"/>
    <w:rsid w:val="002C28EC"/>
    <w:rsid w:val="002C2995"/>
    <w:rsid w:val="002C3086"/>
    <w:rsid w:val="002C430C"/>
    <w:rsid w:val="002C4BCD"/>
    <w:rsid w:val="002C5194"/>
    <w:rsid w:val="002C5415"/>
    <w:rsid w:val="002C6270"/>
    <w:rsid w:val="002D0460"/>
    <w:rsid w:val="002D1045"/>
    <w:rsid w:val="002D15F2"/>
    <w:rsid w:val="002D20BE"/>
    <w:rsid w:val="002D2355"/>
    <w:rsid w:val="002D265D"/>
    <w:rsid w:val="002D32EA"/>
    <w:rsid w:val="002D34CC"/>
    <w:rsid w:val="002D4CC6"/>
    <w:rsid w:val="002D56D0"/>
    <w:rsid w:val="002D5DC6"/>
    <w:rsid w:val="002D6D87"/>
    <w:rsid w:val="002D76C5"/>
    <w:rsid w:val="002E0F8F"/>
    <w:rsid w:val="002E202B"/>
    <w:rsid w:val="002E2653"/>
    <w:rsid w:val="002E2E24"/>
    <w:rsid w:val="002E322F"/>
    <w:rsid w:val="002E3D7F"/>
    <w:rsid w:val="002E4FD3"/>
    <w:rsid w:val="002E59F5"/>
    <w:rsid w:val="002E670A"/>
    <w:rsid w:val="002E6B5B"/>
    <w:rsid w:val="002F143B"/>
    <w:rsid w:val="002F2B44"/>
    <w:rsid w:val="002F2D85"/>
    <w:rsid w:val="002F3AE6"/>
    <w:rsid w:val="002F4170"/>
    <w:rsid w:val="002F43A0"/>
    <w:rsid w:val="002F4693"/>
    <w:rsid w:val="002F4CFB"/>
    <w:rsid w:val="002F540F"/>
    <w:rsid w:val="002F625C"/>
    <w:rsid w:val="002F656F"/>
    <w:rsid w:val="002F662A"/>
    <w:rsid w:val="002F7AC8"/>
    <w:rsid w:val="003001B5"/>
    <w:rsid w:val="003003B6"/>
    <w:rsid w:val="0030115D"/>
    <w:rsid w:val="003017F4"/>
    <w:rsid w:val="00302BCD"/>
    <w:rsid w:val="00304548"/>
    <w:rsid w:val="003048FF"/>
    <w:rsid w:val="003051BA"/>
    <w:rsid w:val="00305DF4"/>
    <w:rsid w:val="00307F6A"/>
    <w:rsid w:val="00310191"/>
    <w:rsid w:val="003104F1"/>
    <w:rsid w:val="00310D63"/>
    <w:rsid w:val="003121D8"/>
    <w:rsid w:val="003125C7"/>
    <w:rsid w:val="00312B5B"/>
    <w:rsid w:val="00313DCC"/>
    <w:rsid w:val="00313E40"/>
    <w:rsid w:val="00314B62"/>
    <w:rsid w:val="00314D2C"/>
    <w:rsid w:val="003166D1"/>
    <w:rsid w:val="00317734"/>
    <w:rsid w:val="003178AC"/>
    <w:rsid w:val="00317CA3"/>
    <w:rsid w:val="00317CF2"/>
    <w:rsid w:val="00317D83"/>
    <w:rsid w:val="0032023D"/>
    <w:rsid w:val="00320C2F"/>
    <w:rsid w:val="0032198E"/>
    <w:rsid w:val="00322782"/>
    <w:rsid w:val="0032331C"/>
    <w:rsid w:val="00323653"/>
    <w:rsid w:val="003236E1"/>
    <w:rsid w:val="00323AE4"/>
    <w:rsid w:val="00323DEC"/>
    <w:rsid w:val="00324843"/>
    <w:rsid w:val="00325D3D"/>
    <w:rsid w:val="003264B7"/>
    <w:rsid w:val="003265F5"/>
    <w:rsid w:val="00326C69"/>
    <w:rsid w:val="003271F8"/>
    <w:rsid w:val="003312D4"/>
    <w:rsid w:val="00331F5A"/>
    <w:rsid w:val="00332221"/>
    <w:rsid w:val="003324C9"/>
    <w:rsid w:val="003341CC"/>
    <w:rsid w:val="003347A0"/>
    <w:rsid w:val="00335369"/>
    <w:rsid w:val="003357F5"/>
    <w:rsid w:val="0033619D"/>
    <w:rsid w:val="00336A7A"/>
    <w:rsid w:val="00336D7F"/>
    <w:rsid w:val="003374DB"/>
    <w:rsid w:val="00337C7E"/>
    <w:rsid w:val="00340338"/>
    <w:rsid w:val="003407F1"/>
    <w:rsid w:val="003425AD"/>
    <w:rsid w:val="003425B2"/>
    <w:rsid w:val="00342CB9"/>
    <w:rsid w:val="00343D9A"/>
    <w:rsid w:val="00345220"/>
    <w:rsid w:val="00345A80"/>
    <w:rsid w:val="00346BE6"/>
    <w:rsid w:val="00346C91"/>
    <w:rsid w:val="00346D3F"/>
    <w:rsid w:val="00346E8E"/>
    <w:rsid w:val="003500C0"/>
    <w:rsid w:val="003503CD"/>
    <w:rsid w:val="003513BB"/>
    <w:rsid w:val="00351E84"/>
    <w:rsid w:val="0035292C"/>
    <w:rsid w:val="003531EE"/>
    <w:rsid w:val="00353D56"/>
    <w:rsid w:val="00353F70"/>
    <w:rsid w:val="00353FD4"/>
    <w:rsid w:val="00354057"/>
    <w:rsid w:val="0035448D"/>
    <w:rsid w:val="00354EF3"/>
    <w:rsid w:val="00354FDA"/>
    <w:rsid w:val="00355E23"/>
    <w:rsid w:val="00357ED1"/>
    <w:rsid w:val="00360F87"/>
    <w:rsid w:val="00361157"/>
    <w:rsid w:val="0036225F"/>
    <w:rsid w:val="003627DE"/>
    <w:rsid w:val="003630FB"/>
    <w:rsid w:val="0036376A"/>
    <w:rsid w:val="00364517"/>
    <w:rsid w:val="00364D57"/>
    <w:rsid w:val="00365F1D"/>
    <w:rsid w:val="0037090E"/>
    <w:rsid w:val="00370B1A"/>
    <w:rsid w:val="00370B97"/>
    <w:rsid w:val="00371105"/>
    <w:rsid w:val="003715BE"/>
    <w:rsid w:val="00372244"/>
    <w:rsid w:val="00372735"/>
    <w:rsid w:val="00373057"/>
    <w:rsid w:val="00373182"/>
    <w:rsid w:val="0037367E"/>
    <w:rsid w:val="00373949"/>
    <w:rsid w:val="00374BD5"/>
    <w:rsid w:val="00375243"/>
    <w:rsid w:val="003754AC"/>
    <w:rsid w:val="00375E0C"/>
    <w:rsid w:val="00376759"/>
    <w:rsid w:val="00377A34"/>
    <w:rsid w:val="00377FBC"/>
    <w:rsid w:val="00382467"/>
    <w:rsid w:val="00382BBE"/>
    <w:rsid w:val="0038359F"/>
    <w:rsid w:val="003835D2"/>
    <w:rsid w:val="00384490"/>
    <w:rsid w:val="00384564"/>
    <w:rsid w:val="00384811"/>
    <w:rsid w:val="00384FF9"/>
    <w:rsid w:val="0038563E"/>
    <w:rsid w:val="00385A46"/>
    <w:rsid w:val="00385E04"/>
    <w:rsid w:val="003872F4"/>
    <w:rsid w:val="0038755E"/>
    <w:rsid w:val="00390463"/>
    <w:rsid w:val="00390F88"/>
    <w:rsid w:val="00391571"/>
    <w:rsid w:val="00391750"/>
    <w:rsid w:val="003939F9"/>
    <w:rsid w:val="00393EB5"/>
    <w:rsid w:val="003943FD"/>
    <w:rsid w:val="00394F86"/>
    <w:rsid w:val="00395CE1"/>
    <w:rsid w:val="00396547"/>
    <w:rsid w:val="00396727"/>
    <w:rsid w:val="00397CC6"/>
    <w:rsid w:val="003A07ED"/>
    <w:rsid w:val="003A08E2"/>
    <w:rsid w:val="003A0CA5"/>
    <w:rsid w:val="003A1875"/>
    <w:rsid w:val="003A1F05"/>
    <w:rsid w:val="003A21A6"/>
    <w:rsid w:val="003A2335"/>
    <w:rsid w:val="003A4A3E"/>
    <w:rsid w:val="003A53A5"/>
    <w:rsid w:val="003A5495"/>
    <w:rsid w:val="003A5A0F"/>
    <w:rsid w:val="003A5EC7"/>
    <w:rsid w:val="003A71A9"/>
    <w:rsid w:val="003A78AF"/>
    <w:rsid w:val="003A7A5A"/>
    <w:rsid w:val="003B131E"/>
    <w:rsid w:val="003B240F"/>
    <w:rsid w:val="003B25E6"/>
    <w:rsid w:val="003B3C79"/>
    <w:rsid w:val="003B40A7"/>
    <w:rsid w:val="003B4D78"/>
    <w:rsid w:val="003B5862"/>
    <w:rsid w:val="003B6D4E"/>
    <w:rsid w:val="003B71FA"/>
    <w:rsid w:val="003B743C"/>
    <w:rsid w:val="003B7861"/>
    <w:rsid w:val="003B7CFB"/>
    <w:rsid w:val="003C0148"/>
    <w:rsid w:val="003C06E0"/>
    <w:rsid w:val="003C0B17"/>
    <w:rsid w:val="003C0B28"/>
    <w:rsid w:val="003C0DAD"/>
    <w:rsid w:val="003C1F55"/>
    <w:rsid w:val="003C2096"/>
    <w:rsid w:val="003C2E27"/>
    <w:rsid w:val="003C342E"/>
    <w:rsid w:val="003C4344"/>
    <w:rsid w:val="003C4577"/>
    <w:rsid w:val="003C4990"/>
    <w:rsid w:val="003C4C84"/>
    <w:rsid w:val="003C5655"/>
    <w:rsid w:val="003C592A"/>
    <w:rsid w:val="003C5C37"/>
    <w:rsid w:val="003C6A5A"/>
    <w:rsid w:val="003C6E43"/>
    <w:rsid w:val="003C6F21"/>
    <w:rsid w:val="003C726C"/>
    <w:rsid w:val="003C761C"/>
    <w:rsid w:val="003C7AF9"/>
    <w:rsid w:val="003C7D14"/>
    <w:rsid w:val="003D13FF"/>
    <w:rsid w:val="003D1A1E"/>
    <w:rsid w:val="003D1F14"/>
    <w:rsid w:val="003D1F70"/>
    <w:rsid w:val="003D26DB"/>
    <w:rsid w:val="003D2EBE"/>
    <w:rsid w:val="003D3273"/>
    <w:rsid w:val="003D34BD"/>
    <w:rsid w:val="003D367A"/>
    <w:rsid w:val="003D45C1"/>
    <w:rsid w:val="003D4AB5"/>
    <w:rsid w:val="003D51B1"/>
    <w:rsid w:val="003D5903"/>
    <w:rsid w:val="003D5F08"/>
    <w:rsid w:val="003D6EB2"/>
    <w:rsid w:val="003D7228"/>
    <w:rsid w:val="003D79F5"/>
    <w:rsid w:val="003E0A84"/>
    <w:rsid w:val="003E0EC1"/>
    <w:rsid w:val="003E180A"/>
    <w:rsid w:val="003E19F3"/>
    <w:rsid w:val="003E2197"/>
    <w:rsid w:val="003E2CA2"/>
    <w:rsid w:val="003E2DBE"/>
    <w:rsid w:val="003E39FA"/>
    <w:rsid w:val="003E3AC2"/>
    <w:rsid w:val="003E3D21"/>
    <w:rsid w:val="003E3FE1"/>
    <w:rsid w:val="003E408C"/>
    <w:rsid w:val="003E5951"/>
    <w:rsid w:val="003E596D"/>
    <w:rsid w:val="003E5FFA"/>
    <w:rsid w:val="003E72E3"/>
    <w:rsid w:val="003F0762"/>
    <w:rsid w:val="003F0C78"/>
    <w:rsid w:val="003F0DD0"/>
    <w:rsid w:val="003F272F"/>
    <w:rsid w:val="003F2EB1"/>
    <w:rsid w:val="003F3E72"/>
    <w:rsid w:val="003F4FB1"/>
    <w:rsid w:val="003F51A1"/>
    <w:rsid w:val="003F55FC"/>
    <w:rsid w:val="003F7138"/>
    <w:rsid w:val="00400236"/>
    <w:rsid w:val="00400585"/>
    <w:rsid w:val="00400CEE"/>
    <w:rsid w:val="00400D01"/>
    <w:rsid w:val="0040181E"/>
    <w:rsid w:val="00402BBE"/>
    <w:rsid w:val="00402D8F"/>
    <w:rsid w:val="00404045"/>
    <w:rsid w:val="0040428F"/>
    <w:rsid w:val="0040461F"/>
    <w:rsid w:val="00404657"/>
    <w:rsid w:val="00404C33"/>
    <w:rsid w:val="00405341"/>
    <w:rsid w:val="00405A76"/>
    <w:rsid w:val="00405AA1"/>
    <w:rsid w:val="00405F87"/>
    <w:rsid w:val="004103EC"/>
    <w:rsid w:val="00410C66"/>
    <w:rsid w:val="00411036"/>
    <w:rsid w:val="00412122"/>
    <w:rsid w:val="004122B7"/>
    <w:rsid w:val="00412C3F"/>
    <w:rsid w:val="00413032"/>
    <w:rsid w:val="00413A20"/>
    <w:rsid w:val="00413B22"/>
    <w:rsid w:val="0041575B"/>
    <w:rsid w:val="00415D97"/>
    <w:rsid w:val="004161C4"/>
    <w:rsid w:val="0041783E"/>
    <w:rsid w:val="00417CB1"/>
    <w:rsid w:val="004200C0"/>
    <w:rsid w:val="00420668"/>
    <w:rsid w:val="0042105D"/>
    <w:rsid w:val="004213BD"/>
    <w:rsid w:val="00422A55"/>
    <w:rsid w:val="00423F4C"/>
    <w:rsid w:val="00424EFF"/>
    <w:rsid w:val="00424FDA"/>
    <w:rsid w:val="004253A6"/>
    <w:rsid w:val="00425A9C"/>
    <w:rsid w:val="00426344"/>
    <w:rsid w:val="004267C6"/>
    <w:rsid w:val="00426AEB"/>
    <w:rsid w:val="00426CD7"/>
    <w:rsid w:val="00427BDE"/>
    <w:rsid w:val="00430B26"/>
    <w:rsid w:val="00432E7F"/>
    <w:rsid w:val="00433492"/>
    <w:rsid w:val="004343E7"/>
    <w:rsid w:val="004344C9"/>
    <w:rsid w:val="0043453F"/>
    <w:rsid w:val="0043482A"/>
    <w:rsid w:val="004349C2"/>
    <w:rsid w:val="00434FA7"/>
    <w:rsid w:val="004350E4"/>
    <w:rsid w:val="004357AA"/>
    <w:rsid w:val="00435B05"/>
    <w:rsid w:val="0043627E"/>
    <w:rsid w:val="004368EA"/>
    <w:rsid w:val="00436D80"/>
    <w:rsid w:val="00436FD8"/>
    <w:rsid w:val="0043761D"/>
    <w:rsid w:val="00437764"/>
    <w:rsid w:val="00440542"/>
    <w:rsid w:val="00441012"/>
    <w:rsid w:val="004412A3"/>
    <w:rsid w:val="00441AFD"/>
    <w:rsid w:val="00441FB7"/>
    <w:rsid w:val="004427DC"/>
    <w:rsid w:val="00443B25"/>
    <w:rsid w:val="00443C68"/>
    <w:rsid w:val="004449E0"/>
    <w:rsid w:val="0044547A"/>
    <w:rsid w:val="00445A1F"/>
    <w:rsid w:val="0044609D"/>
    <w:rsid w:val="004460B4"/>
    <w:rsid w:val="004462A3"/>
    <w:rsid w:val="004471BC"/>
    <w:rsid w:val="0044736F"/>
    <w:rsid w:val="0044792F"/>
    <w:rsid w:val="00447E7E"/>
    <w:rsid w:val="00450391"/>
    <w:rsid w:val="00450500"/>
    <w:rsid w:val="004506F4"/>
    <w:rsid w:val="00451517"/>
    <w:rsid w:val="00451D5A"/>
    <w:rsid w:val="00452528"/>
    <w:rsid w:val="00452919"/>
    <w:rsid w:val="00452EFE"/>
    <w:rsid w:val="00452FD1"/>
    <w:rsid w:val="00453AF4"/>
    <w:rsid w:val="004545A0"/>
    <w:rsid w:val="00454879"/>
    <w:rsid w:val="004556A0"/>
    <w:rsid w:val="004556E4"/>
    <w:rsid w:val="004559AA"/>
    <w:rsid w:val="00455B77"/>
    <w:rsid w:val="0045748E"/>
    <w:rsid w:val="004574E4"/>
    <w:rsid w:val="004576C6"/>
    <w:rsid w:val="00457E24"/>
    <w:rsid w:val="00457F43"/>
    <w:rsid w:val="0046005A"/>
    <w:rsid w:val="0046040F"/>
    <w:rsid w:val="00461517"/>
    <w:rsid w:val="004617C7"/>
    <w:rsid w:val="00461997"/>
    <w:rsid w:val="00462037"/>
    <w:rsid w:val="0046234B"/>
    <w:rsid w:val="00462CD9"/>
    <w:rsid w:val="00463C27"/>
    <w:rsid w:val="00463E60"/>
    <w:rsid w:val="0046528D"/>
    <w:rsid w:val="00465308"/>
    <w:rsid w:val="00465837"/>
    <w:rsid w:val="004661F3"/>
    <w:rsid w:val="004667C6"/>
    <w:rsid w:val="0047009F"/>
    <w:rsid w:val="004705B1"/>
    <w:rsid w:val="00472264"/>
    <w:rsid w:val="00472643"/>
    <w:rsid w:val="00472773"/>
    <w:rsid w:val="0047472C"/>
    <w:rsid w:val="004750E1"/>
    <w:rsid w:val="004752CF"/>
    <w:rsid w:val="0047653D"/>
    <w:rsid w:val="00476FA4"/>
    <w:rsid w:val="0047797D"/>
    <w:rsid w:val="00477A72"/>
    <w:rsid w:val="00480649"/>
    <w:rsid w:val="00480FB2"/>
    <w:rsid w:val="00481BE0"/>
    <w:rsid w:val="00482BAA"/>
    <w:rsid w:val="00482E28"/>
    <w:rsid w:val="00482F01"/>
    <w:rsid w:val="00483781"/>
    <w:rsid w:val="00483C78"/>
    <w:rsid w:val="00484720"/>
    <w:rsid w:val="00484A31"/>
    <w:rsid w:val="0048547B"/>
    <w:rsid w:val="004862A8"/>
    <w:rsid w:val="004867C7"/>
    <w:rsid w:val="00486BF4"/>
    <w:rsid w:val="00486DA1"/>
    <w:rsid w:val="0048730A"/>
    <w:rsid w:val="004874D1"/>
    <w:rsid w:val="004877BC"/>
    <w:rsid w:val="0049024E"/>
    <w:rsid w:val="00490311"/>
    <w:rsid w:val="004906B7"/>
    <w:rsid w:val="00490CC2"/>
    <w:rsid w:val="00491297"/>
    <w:rsid w:val="00491A90"/>
    <w:rsid w:val="00491CA2"/>
    <w:rsid w:val="00491F43"/>
    <w:rsid w:val="004925D1"/>
    <w:rsid w:val="004927C2"/>
    <w:rsid w:val="0049300C"/>
    <w:rsid w:val="00493448"/>
    <w:rsid w:val="0049380A"/>
    <w:rsid w:val="004941E3"/>
    <w:rsid w:val="004947B0"/>
    <w:rsid w:val="0049495F"/>
    <w:rsid w:val="00495360"/>
    <w:rsid w:val="0049705D"/>
    <w:rsid w:val="004970D7"/>
    <w:rsid w:val="004A07CA"/>
    <w:rsid w:val="004A13D7"/>
    <w:rsid w:val="004A1AB6"/>
    <w:rsid w:val="004A21A0"/>
    <w:rsid w:val="004A2A97"/>
    <w:rsid w:val="004A2F46"/>
    <w:rsid w:val="004A3310"/>
    <w:rsid w:val="004A3D72"/>
    <w:rsid w:val="004A44E3"/>
    <w:rsid w:val="004A46A9"/>
    <w:rsid w:val="004A4B42"/>
    <w:rsid w:val="004A4B48"/>
    <w:rsid w:val="004A4EEC"/>
    <w:rsid w:val="004A52B9"/>
    <w:rsid w:val="004A540F"/>
    <w:rsid w:val="004A76B6"/>
    <w:rsid w:val="004B078C"/>
    <w:rsid w:val="004B0A25"/>
    <w:rsid w:val="004B2471"/>
    <w:rsid w:val="004B2694"/>
    <w:rsid w:val="004B28F1"/>
    <w:rsid w:val="004B2C2E"/>
    <w:rsid w:val="004B2ED5"/>
    <w:rsid w:val="004B47C2"/>
    <w:rsid w:val="004B5145"/>
    <w:rsid w:val="004B5ED0"/>
    <w:rsid w:val="004B63AD"/>
    <w:rsid w:val="004B6956"/>
    <w:rsid w:val="004B6EFB"/>
    <w:rsid w:val="004C032E"/>
    <w:rsid w:val="004C04CD"/>
    <w:rsid w:val="004C069A"/>
    <w:rsid w:val="004C12EB"/>
    <w:rsid w:val="004C4334"/>
    <w:rsid w:val="004C4CB4"/>
    <w:rsid w:val="004C5285"/>
    <w:rsid w:val="004C59A9"/>
    <w:rsid w:val="004C5C1B"/>
    <w:rsid w:val="004C6157"/>
    <w:rsid w:val="004C6448"/>
    <w:rsid w:val="004C7590"/>
    <w:rsid w:val="004C77CF"/>
    <w:rsid w:val="004C7D55"/>
    <w:rsid w:val="004D12BB"/>
    <w:rsid w:val="004D15C5"/>
    <w:rsid w:val="004D21CF"/>
    <w:rsid w:val="004D246F"/>
    <w:rsid w:val="004D3233"/>
    <w:rsid w:val="004D356C"/>
    <w:rsid w:val="004D3A8F"/>
    <w:rsid w:val="004D3D09"/>
    <w:rsid w:val="004D454D"/>
    <w:rsid w:val="004D4618"/>
    <w:rsid w:val="004D4754"/>
    <w:rsid w:val="004D4EBD"/>
    <w:rsid w:val="004D51F9"/>
    <w:rsid w:val="004D54D1"/>
    <w:rsid w:val="004D559C"/>
    <w:rsid w:val="004D6482"/>
    <w:rsid w:val="004D6C35"/>
    <w:rsid w:val="004D73F5"/>
    <w:rsid w:val="004E0758"/>
    <w:rsid w:val="004E09E7"/>
    <w:rsid w:val="004E0BE6"/>
    <w:rsid w:val="004E10AA"/>
    <w:rsid w:val="004E1FD4"/>
    <w:rsid w:val="004E27A3"/>
    <w:rsid w:val="004E2A01"/>
    <w:rsid w:val="004E31DA"/>
    <w:rsid w:val="004E3BC0"/>
    <w:rsid w:val="004E44F6"/>
    <w:rsid w:val="004E50FC"/>
    <w:rsid w:val="004E5A49"/>
    <w:rsid w:val="004E6742"/>
    <w:rsid w:val="004E77A4"/>
    <w:rsid w:val="004F024C"/>
    <w:rsid w:val="004F0B60"/>
    <w:rsid w:val="004F118C"/>
    <w:rsid w:val="004F140A"/>
    <w:rsid w:val="004F140C"/>
    <w:rsid w:val="004F19F5"/>
    <w:rsid w:val="004F1E1C"/>
    <w:rsid w:val="004F1FB4"/>
    <w:rsid w:val="004F2108"/>
    <w:rsid w:val="004F24D8"/>
    <w:rsid w:val="004F3594"/>
    <w:rsid w:val="004F4170"/>
    <w:rsid w:val="004F4DCD"/>
    <w:rsid w:val="004F505B"/>
    <w:rsid w:val="004F50D7"/>
    <w:rsid w:val="004F5713"/>
    <w:rsid w:val="004F6631"/>
    <w:rsid w:val="004F6B97"/>
    <w:rsid w:val="004F7A2C"/>
    <w:rsid w:val="005006D5"/>
    <w:rsid w:val="0050110A"/>
    <w:rsid w:val="00501817"/>
    <w:rsid w:val="00503337"/>
    <w:rsid w:val="005034FE"/>
    <w:rsid w:val="00503D3B"/>
    <w:rsid w:val="00504ABB"/>
    <w:rsid w:val="00504FBD"/>
    <w:rsid w:val="005064DB"/>
    <w:rsid w:val="0050664B"/>
    <w:rsid w:val="0050692E"/>
    <w:rsid w:val="00507176"/>
    <w:rsid w:val="0051102A"/>
    <w:rsid w:val="00511AC6"/>
    <w:rsid w:val="00512BAB"/>
    <w:rsid w:val="00514064"/>
    <w:rsid w:val="00514D7C"/>
    <w:rsid w:val="00514FDE"/>
    <w:rsid w:val="0051569F"/>
    <w:rsid w:val="00516D1B"/>
    <w:rsid w:val="00517FE9"/>
    <w:rsid w:val="00521710"/>
    <w:rsid w:val="0052365C"/>
    <w:rsid w:val="00523AE5"/>
    <w:rsid w:val="00523DC2"/>
    <w:rsid w:val="00524287"/>
    <w:rsid w:val="00524B60"/>
    <w:rsid w:val="00525FE8"/>
    <w:rsid w:val="00526E62"/>
    <w:rsid w:val="00526F9F"/>
    <w:rsid w:val="005313F5"/>
    <w:rsid w:val="0053159D"/>
    <w:rsid w:val="005320C6"/>
    <w:rsid w:val="00532A70"/>
    <w:rsid w:val="00533297"/>
    <w:rsid w:val="0053330D"/>
    <w:rsid w:val="0053375C"/>
    <w:rsid w:val="00533E1E"/>
    <w:rsid w:val="00534371"/>
    <w:rsid w:val="00534400"/>
    <w:rsid w:val="00535099"/>
    <w:rsid w:val="005355EA"/>
    <w:rsid w:val="005358ED"/>
    <w:rsid w:val="00535C00"/>
    <w:rsid w:val="00535E00"/>
    <w:rsid w:val="005367DC"/>
    <w:rsid w:val="00536D8B"/>
    <w:rsid w:val="00536DA8"/>
    <w:rsid w:val="00537FDC"/>
    <w:rsid w:val="00541713"/>
    <w:rsid w:val="005419FA"/>
    <w:rsid w:val="00541C7E"/>
    <w:rsid w:val="00542492"/>
    <w:rsid w:val="005427A0"/>
    <w:rsid w:val="005432D1"/>
    <w:rsid w:val="00543912"/>
    <w:rsid w:val="005459F0"/>
    <w:rsid w:val="00546922"/>
    <w:rsid w:val="00547013"/>
    <w:rsid w:val="0054797F"/>
    <w:rsid w:val="0055078C"/>
    <w:rsid w:val="00550EE6"/>
    <w:rsid w:val="0055298C"/>
    <w:rsid w:val="005531CF"/>
    <w:rsid w:val="005533CE"/>
    <w:rsid w:val="005542D8"/>
    <w:rsid w:val="00554B82"/>
    <w:rsid w:val="00555185"/>
    <w:rsid w:val="00556708"/>
    <w:rsid w:val="00556815"/>
    <w:rsid w:val="005569F2"/>
    <w:rsid w:val="00557A28"/>
    <w:rsid w:val="00557EB1"/>
    <w:rsid w:val="00557F7E"/>
    <w:rsid w:val="00560037"/>
    <w:rsid w:val="0056108A"/>
    <w:rsid w:val="0056111F"/>
    <w:rsid w:val="0056177A"/>
    <w:rsid w:val="0056350D"/>
    <w:rsid w:val="005643EB"/>
    <w:rsid w:val="00564F09"/>
    <w:rsid w:val="00566CA1"/>
    <w:rsid w:val="00567560"/>
    <w:rsid w:val="00567D2D"/>
    <w:rsid w:val="00570357"/>
    <w:rsid w:val="00570D0E"/>
    <w:rsid w:val="0057169B"/>
    <w:rsid w:val="00571E6C"/>
    <w:rsid w:val="005720B1"/>
    <w:rsid w:val="005721EA"/>
    <w:rsid w:val="00573FAD"/>
    <w:rsid w:val="00574E64"/>
    <w:rsid w:val="00575C26"/>
    <w:rsid w:val="00576A74"/>
    <w:rsid w:val="005774E6"/>
    <w:rsid w:val="00580A81"/>
    <w:rsid w:val="00580CE7"/>
    <w:rsid w:val="00580EA0"/>
    <w:rsid w:val="00581904"/>
    <w:rsid w:val="0058253A"/>
    <w:rsid w:val="00582FE5"/>
    <w:rsid w:val="00584D85"/>
    <w:rsid w:val="00585A65"/>
    <w:rsid w:val="00586167"/>
    <w:rsid w:val="00586E41"/>
    <w:rsid w:val="00587F68"/>
    <w:rsid w:val="0059056F"/>
    <w:rsid w:val="00591AB5"/>
    <w:rsid w:val="00593175"/>
    <w:rsid w:val="0059344F"/>
    <w:rsid w:val="005934A7"/>
    <w:rsid w:val="005936E2"/>
    <w:rsid w:val="00594060"/>
    <w:rsid w:val="005942E4"/>
    <w:rsid w:val="00594721"/>
    <w:rsid w:val="00594E50"/>
    <w:rsid w:val="00596995"/>
    <w:rsid w:val="0059699B"/>
    <w:rsid w:val="00596B99"/>
    <w:rsid w:val="00596F59"/>
    <w:rsid w:val="005972E9"/>
    <w:rsid w:val="005A0077"/>
    <w:rsid w:val="005A03E5"/>
    <w:rsid w:val="005A0A16"/>
    <w:rsid w:val="005A0E4F"/>
    <w:rsid w:val="005A14D3"/>
    <w:rsid w:val="005A1AA7"/>
    <w:rsid w:val="005A1C53"/>
    <w:rsid w:val="005A2D4C"/>
    <w:rsid w:val="005A2F54"/>
    <w:rsid w:val="005A3D77"/>
    <w:rsid w:val="005A3E72"/>
    <w:rsid w:val="005A4ACC"/>
    <w:rsid w:val="005A4FAA"/>
    <w:rsid w:val="005A57A5"/>
    <w:rsid w:val="005A5B15"/>
    <w:rsid w:val="005A6EB3"/>
    <w:rsid w:val="005A6F1F"/>
    <w:rsid w:val="005A738B"/>
    <w:rsid w:val="005A7EA5"/>
    <w:rsid w:val="005B15A0"/>
    <w:rsid w:val="005B16EA"/>
    <w:rsid w:val="005B1A4D"/>
    <w:rsid w:val="005B1FE6"/>
    <w:rsid w:val="005B27F4"/>
    <w:rsid w:val="005B292E"/>
    <w:rsid w:val="005B2B4D"/>
    <w:rsid w:val="005B346E"/>
    <w:rsid w:val="005B4065"/>
    <w:rsid w:val="005B47F3"/>
    <w:rsid w:val="005B487F"/>
    <w:rsid w:val="005B4E73"/>
    <w:rsid w:val="005B4E7C"/>
    <w:rsid w:val="005B543F"/>
    <w:rsid w:val="005B5672"/>
    <w:rsid w:val="005B5CEA"/>
    <w:rsid w:val="005B5F93"/>
    <w:rsid w:val="005B6F8B"/>
    <w:rsid w:val="005B7375"/>
    <w:rsid w:val="005C07FD"/>
    <w:rsid w:val="005C3925"/>
    <w:rsid w:val="005C4408"/>
    <w:rsid w:val="005C545D"/>
    <w:rsid w:val="005C587E"/>
    <w:rsid w:val="005C5899"/>
    <w:rsid w:val="005C5F41"/>
    <w:rsid w:val="005C63CF"/>
    <w:rsid w:val="005C650A"/>
    <w:rsid w:val="005C6A74"/>
    <w:rsid w:val="005D0110"/>
    <w:rsid w:val="005D066E"/>
    <w:rsid w:val="005D096C"/>
    <w:rsid w:val="005D132B"/>
    <w:rsid w:val="005D179F"/>
    <w:rsid w:val="005D21A0"/>
    <w:rsid w:val="005D25A2"/>
    <w:rsid w:val="005D2DB4"/>
    <w:rsid w:val="005D3D57"/>
    <w:rsid w:val="005D4193"/>
    <w:rsid w:val="005D4D46"/>
    <w:rsid w:val="005D4E1C"/>
    <w:rsid w:val="005D753D"/>
    <w:rsid w:val="005D7BCC"/>
    <w:rsid w:val="005E0CF9"/>
    <w:rsid w:val="005E0E6C"/>
    <w:rsid w:val="005E1550"/>
    <w:rsid w:val="005E19CE"/>
    <w:rsid w:val="005E1AAB"/>
    <w:rsid w:val="005E26A3"/>
    <w:rsid w:val="005E28B6"/>
    <w:rsid w:val="005E2E15"/>
    <w:rsid w:val="005E333B"/>
    <w:rsid w:val="005E3D6D"/>
    <w:rsid w:val="005E49D5"/>
    <w:rsid w:val="005E4D24"/>
    <w:rsid w:val="005E5C94"/>
    <w:rsid w:val="005E66B6"/>
    <w:rsid w:val="005E67C9"/>
    <w:rsid w:val="005F0849"/>
    <w:rsid w:val="005F0980"/>
    <w:rsid w:val="005F0CEB"/>
    <w:rsid w:val="005F0E86"/>
    <w:rsid w:val="005F11E0"/>
    <w:rsid w:val="005F131C"/>
    <w:rsid w:val="005F167E"/>
    <w:rsid w:val="005F1802"/>
    <w:rsid w:val="005F1ADF"/>
    <w:rsid w:val="005F2035"/>
    <w:rsid w:val="005F2119"/>
    <w:rsid w:val="005F23FB"/>
    <w:rsid w:val="005F26C1"/>
    <w:rsid w:val="005F315D"/>
    <w:rsid w:val="005F36C1"/>
    <w:rsid w:val="005F54AD"/>
    <w:rsid w:val="005F6D41"/>
    <w:rsid w:val="005F6F41"/>
    <w:rsid w:val="005F70F6"/>
    <w:rsid w:val="005F7203"/>
    <w:rsid w:val="005F7DCD"/>
    <w:rsid w:val="00600FB0"/>
    <w:rsid w:val="00602077"/>
    <w:rsid w:val="00602771"/>
    <w:rsid w:val="00602BA6"/>
    <w:rsid w:val="00603B4E"/>
    <w:rsid w:val="00603D52"/>
    <w:rsid w:val="00604289"/>
    <w:rsid w:val="006043B0"/>
    <w:rsid w:val="00606B16"/>
    <w:rsid w:val="0060754D"/>
    <w:rsid w:val="006101CC"/>
    <w:rsid w:val="006103E6"/>
    <w:rsid w:val="00610778"/>
    <w:rsid w:val="006112A2"/>
    <w:rsid w:val="006133CC"/>
    <w:rsid w:val="006143AA"/>
    <w:rsid w:val="006143CD"/>
    <w:rsid w:val="00614794"/>
    <w:rsid w:val="00614B12"/>
    <w:rsid w:val="006156B5"/>
    <w:rsid w:val="00615DB5"/>
    <w:rsid w:val="00616655"/>
    <w:rsid w:val="00620549"/>
    <w:rsid w:val="00621217"/>
    <w:rsid w:val="00621503"/>
    <w:rsid w:val="00624D65"/>
    <w:rsid w:val="006255DF"/>
    <w:rsid w:val="0062593B"/>
    <w:rsid w:val="00625B7C"/>
    <w:rsid w:val="00625CB2"/>
    <w:rsid w:val="00625F6C"/>
    <w:rsid w:val="00626A3C"/>
    <w:rsid w:val="00626CCD"/>
    <w:rsid w:val="00627931"/>
    <w:rsid w:val="0063054D"/>
    <w:rsid w:val="006306B5"/>
    <w:rsid w:val="00630A22"/>
    <w:rsid w:val="00630D56"/>
    <w:rsid w:val="006319D9"/>
    <w:rsid w:val="00631A07"/>
    <w:rsid w:val="00632239"/>
    <w:rsid w:val="00632F0F"/>
    <w:rsid w:val="0063317E"/>
    <w:rsid w:val="006334E6"/>
    <w:rsid w:val="00634069"/>
    <w:rsid w:val="0063470B"/>
    <w:rsid w:val="00634CBC"/>
    <w:rsid w:val="00634F96"/>
    <w:rsid w:val="00637609"/>
    <w:rsid w:val="00640222"/>
    <w:rsid w:val="006403FA"/>
    <w:rsid w:val="00640832"/>
    <w:rsid w:val="00641170"/>
    <w:rsid w:val="00642285"/>
    <w:rsid w:val="006433CC"/>
    <w:rsid w:val="00643777"/>
    <w:rsid w:val="00644223"/>
    <w:rsid w:val="00644379"/>
    <w:rsid w:val="00644E0F"/>
    <w:rsid w:val="006462B7"/>
    <w:rsid w:val="0064662A"/>
    <w:rsid w:val="00646786"/>
    <w:rsid w:val="00646A72"/>
    <w:rsid w:val="00646AA3"/>
    <w:rsid w:val="00647324"/>
    <w:rsid w:val="006516F8"/>
    <w:rsid w:val="00652981"/>
    <w:rsid w:val="00653018"/>
    <w:rsid w:val="00653E54"/>
    <w:rsid w:val="00654BB0"/>
    <w:rsid w:val="00654DCA"/>
    <w:rsid w:val="006556B2"/>
    <w:rsid w:val="00655B3F"/>
    <w:rsid w:val="00655B45"/>
    <w:rsid w:val="00655BAD"/>
    <w:rsid w:val="00655D71"/>
    <w:rsid w:val="0065684D"/>
    <w:rsid w:val="0065740C"/>
    <w:rsid w:val="0066074B"/>
    <w:rsid w:val="0066074C"/>
    <w:rsid w:val="006610BA"/>
    <w:rsid w:val="006614EB"/>
    <w:rsid w:val="00661C87"/>
    <w:rsid w:val="0066283A"/>
    <w:rsid w:val="00662900"/>
    <w:rsid w:val="00662B7D"/>
    <w:rsid w:val="00662CF7"/>
    <w:rsid w:val="00662D30"/>
    <w:rsid w:val="00662E12"/>
    <w:rsid w:val="00663DEC"/>
    <w:rsid w:val="00664547"/>
    <w:rsid w:val="0066536D"/>
    <w:rsid w:val="00665BBD"/>
    <w:rsid w:val="00665D2E"/>
    <w:rsid w:val="00666130"/>
    <w:rsid w:val="0066649F"/>
    <w:rsid w:val="00666514"/>
    <w:rsid w:val="006667A4"/>
    <w:rsid w:val="00670EED"/>
    <w:rsid w:val="00670F4C"/>
    <w:rsid w:val="006719AE"/>
    <w:rsid w:val="00671A69"/>
    <w:rsid w:val="00671ECE"/>
    <w:rsid w:val="00672AAF"/>
    <w:rsid w:val="00672CE3"/>
    <w:rsid w:val="00673CCC"/>
    <w:rsid w:val="00674797"/>
    <w:rsid w:val="00674882"/>
    <w:rsid w:val="0067493C"/>
    <w:rsid w:val="00675E84"/>
    <w:rsid w:val="00676289"/>
    <w:rsid w:val="00676A3C"/>
    <w:rsid w:val="00676EA8"/>
    <w:rsid w:val="00677684"/>
    <w:rsid w:val="00677E90"/>
    <w:rsid w:val="0068018E"/>
    <w:rsid w:val="00680422"/>
    <w:rsid w:val="00680A5C"/>
    <w:rsid w:val="00681DE3"/>
    <w:rsid w:val="00683123"/>
    <w:rsid w:val="0068357F"/>
    <w:rsid w:val="0068381D"/>
    <w:rsid w:val="006839A4"/>
    <w:rsid w:val="00683B0F"/>
    <w:rsid w:val="00683B8D"/>
    <w:rsid w:val="006843CF"/>
    <w:rsid w:val="00684A7E"/>
    <w:rsid w:val="006851B5"/>
    <w:rsid w:val="006856FE"/>
    <w:rsid w:val="006859F6"/>
    <w:rsid w:val="006919F5"/>
    <w:rsid w:val="0069238B"/>
    <w:rsid w:val="006930E0"/>
    <w:rsid w:val="00693A84"/>
    <w:rsid w:val="00694005"/>
    <w:rsid w:val="0069415F"/>
    <w:rsid w:val="006A00F6"/>
    <w:rsid w:val="006A01CE"/>
    <w:rsid w:val="006A1AA0"/>
    <w:rsid w:val="006A1B3D"/>
    <w:rsid w:val="006A219C"/>
    <w:rsid w:val="006A2B65"/>
    <w:rsid w:val="006A3159"/>
    <w:rsid w:val="006A358B"/>
    <w:rsid w:val="006A37AF"/>
    <w:rsid w:val="006A3CC6"/>
    <w:rsid w:val="006A40F4"/>
    <w:rsid w:val="006A49D5"/>
    <w:rsid w:val="006A58B1"/>
    <w:rsid w:val="006A6AE0"/>
    <w:rsid w:val="006B07F9"/>
    <w:rsid w:val="006B0952"/>
    <w:rsid w:val="006B1612"/>
    <w:rsid w:val="006B16C8"/>
    <w:rsid w:val="006B195A"/>
    <w:rsid w:val="006B21C0"/>
    <w:rsid w:val="006B268B"/>
    <w:rsid w:val="006B2690"/>
    <w:rsid w:val="006B2B5B"/>
    <w:rsid w:val="006B2E51"/>
    <w:rsid w:val="006B303C"/>
    <w:rsid w:val="006B3778"/>
    <w:rsid w:val="006B39FE"/>
    <w:rsid w:val="006B4077"/>
    <w:rsid w:val="006B4690"/>
    <w:rsid w:val="006B50D2"/>
    <w:rsid w:val="006B53C4"/>
    <w:rsid w:val="006B5447"/>
    <w:rsid w:val="006B600F"/>
    <w:rsid w:val="006B6138"/>
    <w:rsid w:val="006B62E0"/>
    <w:rsid w:val="006B71A3"/>
    <w:rsid w:val="006B7352"/>
    <w:rsid w:val="006B74D4"/>
    <w:rsid w:val="006B7892"/>
    <w:rsid w:val="006C091A"/>
    <w:rsid w:val="006C0CD4"/>
    <w:rsid w:val="006C102C"/>
    <w:rsid w:val="006C291F"/>
    <w:rsid w:val="006C2F85"/>
    <w:rsid w:val="006C3122"/>
    <w:rsid w:val="006C360C"/>
    <w:rsid w:val="006C361A"/>
    <w:rsid w:val="006C39E4"/>
    <w:rsid w:val="006C3D38"/>
    <w:rsid w:val="006C3EE9"/>
    <w:rsid w:val="006C43A8"/>
    <w:rsid w:val="006C486D"/>
    <w:rsid w:val="006C4B0C"/>
    <w:rsid w:val="006C5511"/>
    <w:rsid w:val="006C5EB7"/>
    <w:rsid w:val="006C6646"/>
    <w:rsid w:val="006C6DD4"/>
    <w:rsid w:val="006D06C0"/>
    <w:rsid w:val="006D0A01"/>
    <w:rsid w:val="006D1358"/>
    <w:rsid w:val="006D17DD"/>
    <w:rsid w:val="006D1B93"/>
    <w:rsid w:val="006D2213"/>
    <w:rsid w:val="006D2A33"/>
    <w:rsid w:val="006D3450"/>
    <w:rsid w:val="006D3D7E"/>
    <w:rsid w:val="006D4323"/>
    <w:rsid w:val="006D48F4"/>
    <w:rsid w:val="006D4D10"/>
    <w:rsid w:val="006D5103"/>
    <w:rsid w:val="006D51C2"/>
    <w:rsid w:val="006D660D"/>
    <w:rsid w:val="006D6D15"/>
    <w:rsid w:val="006D789F"/>
    <w:rsid w:val="006E1326"/>
    <w:rsid w:val="006E1A43"/>
    <w:rsid w:val="006E1D70"/>
    <w:rsid w:val="006E3169"/>
    <w:rsid w:val="006E3840"/>
    <w:rsid w:val="006E4A2E"/>
    <w:rsid w:val="006E5026"/>
    <w:rsid w:val="006E55A7"/>
    <w:rsid w:val="006E5B40"/>
    <w:rsid w:val="006E6B81"/>
    <w:rsid w:val="006E75CE"/>
    <w:rsid w:val="006E7775"/>
    <w:rsid w:val="006F0FF3"/>
    <w:rsid w:val="006F1C0F"/>
    <w:rsid w:val="006F1E1A"/>
    <w:rsid w:val="006F2143"/>
    <w:rsid w:val="006F2158"/>
    <w:rsid w:val="006F2224"/>
    <w:rsid w:val="006F24B6"/>
    <w:rsid w:val="006F26A5"/>
    <w:rsid w:val="006F28FD"/>
    <w:rsid w:val="006F2A09"/>
    <w:rsid w:val="006F2D92"/>
    <w:rsid w:val="006F33BF"/>
    <w:rsid w:val="006F3680"/>
    <w:rsid w:val="006F3AD5"/>
    <w:rsid w:val="006F3EB4"/>
    <w:rsid w:val="006F4314"/>
    <w:rsid w:val="006F4FFF"/>
    <w:rsid w:val="006F54A0"/>
    <w:rsid w:val="006F5CB7"/>
    <w:rsid w:val="006F5FB1"/>
    <w:rsid w:val="006F628D"/>
    <w:rsid w:val="00700BBE"/>
    <w:rsid w:val="0070171B"/>
    <w:rsid w:val="00701A24"/>
    <w:rsid w:val="00701BF8"/>
    <w:rsid w:val="0070264B"/>
    <w:rsid w:val="007034B5"/>
    <w:rsid w:val="00705E68"/>
    <w:rsid w:val="0070633D"/>
    <w:rsid w:val="00706A4B"/>
    <w:rsid w:val="0070716F"/>
    <w:rsid w:val="00707847"/>
    <w:rsid w:val="00710542"/>
    <w:rsid w:val="007105C3"/>
    <w:rsid w:val="00710E78"/>
    <w:rsid w:val="007118A3"/>
    <w:rsid w:val="00713277"/>
    <w:rsid w:val="00713428"/>
    <w:rsid w:val="00713DD1"/>
    <w:rsid w:val="00713E36"/>
    <w:rsid w:val="00714751"/>
    <w:rsid w:val="00714DE8"/>
    <w:rsid w:val="007158D1"/>
    <w:rsid w:val="00715D73"/>
    <w:rsid w:val="007179A2"/>
    <w:rsid w:val="0072089E"/>
    <w:rsid w:val="00720BF3"/>
    <w:rsid w:val="00720CE8"/>
    <w:rsid w:val="00721861"/>
    <w:rsid w:val="00721D98"/>
    <w:rsid w:val="00722197"/>
    <w:rsid w:val="00723960"/>
    <w:rsid w:val="00723C11"/>
    <w:rsid w:val="00724875"/>
    <w:rsid w:val="007249F2"/>
    <w:rsid w:val="00724B7F"/>
    <w:rsid w:val="007253A6"/>
    <w:rsid w:val="0072547F"/>
    <w:rsid w:val="00725EF1"/>
    <w:rsid w:val="007263BE"/>
    <w:rsid w:val="007264E8"/>
    <w:rsid w:val="00727600"/>
    <w:rsid w:val="007303B4"/>
    <w:rsid w:val="00730744"/>
    <w:rsid w:val="00732FFE"/>
    <w:rsid w:val="007334A1"/>
    <w:rsid w:val="00733DB6"/>
    <w:rsid w:val="00734AD8"/>
    <w:rsid w:val="00734D7A"/>
    <w:rsid w:val="00734E31"/>
    <w:rsid w:val="0073576B"/>
    <w:rsid w:val="0073628B"/>
    <w:rsid w:val="0073641B"/>
    <w:rsid w:val="00737B7B"/>
    <w:rsid w:val="00737B99"/>
    <w:rsid w:val="0074065D"/>
    <w:rsid w:val="00740B0E"/>
    <w:rsid w:val="007427D6"/>
    <w:rsid w:val="00742A7E"/>
    <w:rsid w:val="00743508"/>
    <w:rsid w:val="00743877"/>
    <w:rsid w:val="00743899"/>
    <w:rsid w:val="00744554"/>
    <w:rsid w:val="00744801"/>
    <w:rsid w:val="00744AE9"/>
    <w:rsid w:val="00744EF3"/>
    <w:rsid w:val="0074573F"/>
    <w:rsid w:val="007457C9"/>
    <w:rsid w:val="00745AA7"/>
    <w:rsid w:val="00746203"/>
    <w:rsid w:val="007469C7"/>
    <w:rsid w:val="00747102"/>
    <w:rsid w:val="00750B1A"/>
    <w:rsid w:val="007512B2"/>
    <w:rsid w:val="0075166D"/>
    <w:rsid w:val="007516A5"/>
    <w:rsid w:val="00753712"/>
    <w:rsid w:val="00753A47"/>
    <w:rsid w:val="00753D66"/>
    <w:rsid w:val="00753D81"/>
    <w:rsid w:val="00754338"/>
    <w:rsid w:val="007547CA"/>
    <w:rsid w:val="0075597B"/>
    <w:rsid w:val="00760547"/>
    <w:rsid w:val="007610BB"/>
    <w:rsid w:val="00761773"/>
    <w:rsid w:val="00763BF7"/>
    <w:rsid w:val="00763DE3"/>
    <w:rsid w:val="00764ECC"/>
    <w:rsid w:val="00765403"/>
    <w:rsid w:val="00765F37"/>
    <w:rsid w:val="0076792E"/>
    <w:rsid w:val="00770D5F"/>
    <w:rsid w:val="00771F31"/>
    <w:rsid w:val="00773149"/>
    <w:rsid w:val="007744FB"/>
    <w:rsid w:val="007761B1"/>
    <w:rsid w:val="007803C0"/>
    <w:rsid w:val="007803ED"/>
    <w:rsid w:val="007813D6"/>
    <w:rsid w:val="007813FD"/>
    <w:rsid w:val="0078281E"/>
    <w:rsid w:val="00782A58"/>
    <w:rsid w:val="00782DDC"/>
    <w:rsid w:val="00784279"/>
    <w:rsid w:val="00784B7F"/>
    <w:rsid w:val="00784DB2"/>
    <w:rsid w:val="00785345"/>
    <w:rsid w:val="00786A33"/>
    <w:rsid w:val="00790548"/>
    <w:rsid w:val="00790D94"/>
    <w:rsid w:val="00791F80"/>
    <w:rsid w:val="00792544"/>
    <w:rsid w:val="0079417A"/>
    <w:rsid w:val="00794FE4"/>
    <w:rsid w:val="0079527D"/>
    <w:rsid w:val="00795CE6"/>
    <w:rsid w:val="00795D9B"/>
    <w:rsid w:val="007964C0"/>
    <w:rsid w:val="007966CF"/>
    <w:rsid w:val="00796A75"/>
    <w:rsid w:val="00797C85"/>
    <w:rsid w:val="00797F9E"/>
    <w:rsid w:val="007A09BB"/>
    <w:rsid w:val="007A12DA"/>
    <w:rsid w:val="007A16F0"/>
    <w:rsid w:val="007A182B"/>
    <w:rsid w:val="007A1B04"/>
    <w:rsid w:val="007A318B"/>
    <w:rsid w:val="007A3266"/>
    <w:rsid w:val="007A3A59"/>
    <w:rsid w:val="007A5E44"/>
    <w:rsid w:val="007A7389"/>
    <w:rsid w:val="007A73EC"/>
    <w:rsid w:val="007B01C3"/>
    <w:rsid w:val="007B02C2"/>
    <w:rsid w:val="007B031F"/>
    <w:rsid w:val="007B13CE"/>
    <w:rsid w:val="007B149B"/>
    <w:rsid w:val="007B1CCF"/>
    <w:rsid w:val="007B2E64"/>
    <w:rsid w:val="007B3E6A"/>
    <w:rsid w:val="007B3E7F"/>
    <w:rsid w:val="007B4CC2"/>
    <w:rsid w:val="007B56A9"/>
    <w:rsid w:val="007B709A"/>
    <w:rsid w:val="007B7920"/>
    <w:rsid w:val="007B7996"/>
    <w:rsid w:val="007B7DCD"/>
    <w:rsid w:val="007C0E28"/>
    <w:rsid w:val="007C1966"/>
    <w:rsid w:val="007C1EAE"/>
    <w:rsid w:val="007C213F"/>
    <w:rsid w:val="007C3240"/>
    <w:rsid w:val="007C37B3"/>
    <w:rsid w:val="007C51C6"/>
    <w:rsid w:val="007C590A"/>
    <w:rsid w:val="007C61DA"/>
    <w:rsid w:val="007C679E"/>
    <w:rsid w:val="007C71FF"/>
    <w:rsid w:val="007C742B"/>
    <w:rsid w:val="007C753F"/>
    <w:rsid w:val="007C7B3B"/>
    <w:rsid w:val="007D0837"/>
    <w:rsid w:val="007D134A"/>
    <w:rsid w:val="007D19A2"/>
    <w:rsid w:val="007D19C4"/>
    <w:rsid w:val="007D1B89"/>
    <w:rsid w:val="007D1FB2"/>
    <w:rsid w:val="007D27DB"/>
    <w:rsid w:val="007D52AE"/>
    <w:rsid w:val="007D608B"/>
    <w:rsid w:val="007D764D"/>
    <w:rsid w:val="007D7B36"/>
    <w:rsid w:val="007E011D"/>
    <w:rsid w:val="007E097B"/>
    <w:rsid w:val="007E1121"/>
    <w:rsid w:val="007E1C9F"/>
    <w:rsid w:val="007E2830"/>
    <w:rsid w:val="007E304C"/>
    <w:rsid w:val="007E53DB"/>
    <w:rsid w:val="007E7027"/>
    <w:rsid w:val="007E7223"/>
    <w:rsid w:val="007E7545"/>
    <w:rsid w:val="007E7AB8"/>
    <w:rsid w:val="007F04A9"/>
    <w:rsid w:val="007F1979"/>
    <w:rsid w:val="007F1ADF"/>
    <w:rsid w:val="007F1EBE"/>
    <w:rsid w:val="007F2911"/>
    <w:rsid w:val="007F3519"/>
    <w:rsid w:val="007F3781"/>
    <w:rsid w:val="007F417E"/>
    <w:rsid w:val="007F4363"/>
    <w:rsid w:val="007F4CB5"/>
    <w:rsid w:val="007F6100"/>
    <w:rsid w:val="007F6B25"/>
    <w:rsid w:val="007F6E77"/>
    <w:rsid w:val="007F732A"/>
    <w:rsid w:val="007F7EE5"/>
    <w:rsid w:val="00800711"/>
    <w:rsid w:val="00801165"/>
    <w:rsid w:val="008016AD"/>
    <w:rsid w:val="00802D20"/>
    <w:rsid w:val="0080318B"/>
    <w:rsid w:val="00803242"/>
    <w:rsid w:val="00804985"/>
    <w:rsid w:val="00804C4A"/>
    <w:rsid w:val="00805F71"/>
    <w:rsid w:val="00806C84"/>
    <w:rsid w:val="008071B1"/>
    <w:rsid w:val="008073EF"/>
    <w:rsid w:val="00810CF8"/>
    <w:rsid w:val="008127B4"/>
    <w:rsid w:val="0081282B"/>
    <w:rsid w:val="0081286D"/>
    <w:rsid w:val="00813907"/>
    <w:rsid w:val="00814386"/>
    <w:rsid w:val="00814D69"/>
    <w:rsid w:val="0081535A"/>
    <w:rsid w:val="00816A66"/>
    <w:rsid w:val="00816C3E"/>
    <w:rsid w:val="00816E31"/>
    <w:rsid w:val="00817005"/>
    <w:rsid w:val="00817489"/>
    <w:rsid w:val="0082069C"/>
    <w:rsid w:val="0082130F"/>
    <w:rsid w:val="0082233F"/>
    <w:rsid w:val="008229E8"/>
    <w:rsid w:val="00822ADF"/>
    <w:rsid w:val="00824E74"/>
    <w:rsid w:val="00824F8A"/>
    <w:rsid w:val="00825256"/>
    <w:rsid w:val="008254CB"/>
    <w:rsid w:val="008254E7"/>
    <w:rsid w:val="00825539"/>
    <w:rsid w:val="00825D9D"/>
    <w:rsid w:val="00826529"/>
    <w:rsid w:val="00826766"/>
    <w:rsid w:val="0082748E"/>
    <w:rsid w:val="00827863"/>
    <w:rsid w:val="0083028D"/>
    <w:rsid w:val="008313DD"/>
    <w:rsid w:val="008332C8"/>
    <w:rsid w:val="00833F7E"/>
    <w:rsid w:val="008346CB"/>
    <w:rsid w:val="008355F1"/>
    <w:rsid w:val="00835ECF"/>
    <w:rsid w:val="00837844"/>
    <w:rsid w:val="008378B4"/>
    <w:rsid w:val="0084048B"/>
    <w:rsid w:val="00840DD7"/>
    <w:rsid w:val="00841503"/>
    <w:rsid w:val="008419E0"/>
    <w:rsid w:val="00841B69"/>
    <w:rsid w:val="00843F2F"/>
    <w:rsid w:val="00844613"/>
    <w:rsid w:val="00844AEA"/>
    <w:rsid w:val="00844C2A"/>
    <w:rsid w:val="008454B9"/>
    <w:rsid w:val="0084599A"/>
    <w:rsid w:val="00846304"/>
    <w:rsid w:val="00846861"/>
    <w:rsid w:val="00846981"/>
    <w:rsid w:val="00846F2C"/>
    <w:rsid w:val="00846FF7"/>
    <w:rsid w:val="00847E14"/>
    <w:rsid w:val="00847F91"/>
    <w:rsid w:val="0085094B"/>
    <w:rsid w:val="00850A38"/>
    <w:rsid w:val="00850B73"/>
    <w:rsid w:val="0085108F"/>
    <w:rsid w:val="008526EA"/>
    <w:rsid w:val="008545B4"/>
    <w:rsid w:val="0085460B"/>
    <w:rsid w:val="00855578"/>
    <w:rsid w:val="00856D54"/>
    <w:rsid w:val="00856DFE"/>
    <w:rsid w:val="00856E68"/>
    <w:rsid w:val="00857DE4"/>
    <w:rsid w:val="00860C47"/>
    <w:rsid w:val="00860C72"/>
    <w:rsid w:val="0086141C"/>
    <w:rsid w:val="00862389"/>
    <w:rsid w:val="00862DC2"/>
    <w:rsid w:val="00864466"/>
    <w:rsid w:val="00866149"/>
    <w:rsid w:val="008665A0"/>
    <w:rsid w:val="008665C2"/>
    <w:rsid w:val="00867132"/>
    <w:rsid w:val="0087221E"/>
    <w:rsid w:val="008728B6"/>
    <w:rsid w:val="008744E4"/>
    <w:rsid w:val="00875D68"/>
    <w:rsid w:val="00876FEE"/>
    <w:rsid w:val="00880048"/>
    <w:rsid w:val="008802AF"/>
    <w:rsid w:val="008802F8"/>
    <w:rsid w:val="00880662"/>
    <w:rsid w:val="00881201"/>
    <w:rsid w:val="00882331"/>
    <w:rsid w:val="00882F97"/>
    <w:rsid w:val="008843E3"/>
    <w:rsid w:val="008849F7"/>
    <w:rsid w:val="00884C44"/>
    <w:rsid w:val="00885496"/>
    <w:rsid w:val="00885684"/>
    <w:rsid w:val="0088742C"/>
    <w:rsid w:val="00887508"/>
    <w:rsid w:val="0089031A"/>
    <w:rsid w:val="0089058F"/>
    <w:rsid w:val="00890E95"/>
    <w:rsid w:val="00891231"/>
    <w:rsid w:val="00891252"/>
    <w:rsid w:val="008926DF"/>
    <w:rsid w:val="00892B6B"/>
    <w:rsid w:val="0089307E"/>
    <w:rsid w:val="0089307F"/>
    <w:rsid w:val="008931D2"/>
    <w:rsid w:val="00893EFA"/>
    <w:rsid w:val="008943BC"/>
    <w:rsid w:val="00895040"/>
    <w:rsid w:val="00896520"/>
    <w:rsid w:val="00896C66"/>
    <w:rsid w:val="008A074B"/>
    <w:rsid w:val="008A0A80"/>
    <w:rsid w:val="008A128D"/>
    <w:rsid w:val="008A1BF7"/>
    <w:rsid w:val="008A286B"/>
    <w:rsid w:val="008A289E"/>
    <w:rsid w:val="008A2FED"/>
    <w:rsid w:val="008A3258"/>
    <w:rsid w:val="008A325F"/>
    <w:rsid w:val="008A3FD0"/>
    <w:rsid w:val="008A47C4"/>
    <w:rsid w:val="008A4FEE"/>
    <w:rsid w:val="008A5016"/>
    <w:rsid w:val="008A6648"/>
    <w:rsid w:val="008A712B"/>
    <w:rsid w:val="008A7432"/>
    <w:rsid w:val="008B0A39"/>
    <w:rsid w:val="008B10A3"/>
    <w:rsid w:val="008B166F"/>
    <w:rsid w:val="008B1D9D"/>
    <w:rsid w:val="008B23F9"/>
    <w:rsid w:val="008B3A98"/>
    <w:rsid w:val="008B3EE2"/>
    <w:rsid w:val="008B3FD0"/>
    <w:rsid w:val="008B43BE"/>
    <w:rsid w:val="008B454A"/>
    <w:rsid w:val="008B52B6"/>
    <w:rsid w:val="008B52BF"/>
    <w:rsid w:val="008B5443"/>
    <w:rsid w:val="008B64E7"/>
    <w:rsid w:val="008B6724"/>
    <w:rsid w:val="008B7156"/>
    <w:rsid w:val="008B7BF5"/>
    <w:rsid w:val="008C0DCB"/>
    <w:rsid w:val="008C0E66"/>
    <w:rsid w:val="008C0FD1"/>
    <w:rsid w:val="008C1C85"/>
    <w:rsid w:val="008C2108"/>
    <w:rsid w:val="008C27DD"/>
    <w:rsid w:val="008C2C7D"/>
    <w:rsid w:val="008C2E31"/>
    <w:rsid w:val="008C3BBC"/>
    <w:rsid w:val="008C490F"/>
    <w:rsid w:val="008C5D5E"/>
    <w:rsid w:val="008C7402"/>
    <w:rsid w:val="008D1037"/>
    <w:rsid w:val="008D1710"/>
    <w:rsid w:val="008D1A05"/>
    <w:rsid w:val="008D2791"/>
    <w:rsid w:val="008D386A"/>
    <w:rsid w:val="008D48B4"/>
    <w:rsid w:val="008D4A71"/>
    <w:rsid w:val="008D4FBC"/>
    <w:rsid w:val="008D51EE"/>
    <w:rsid w:val="008D53BC"/>
    <w:rsid w:val="008D6BA2"/>
    <w:rsid w:val="008D7796"/>
    <w:rsid w:val="008D7A3C"/>
    <w:rsid w:val="008D7D6A"/>
    <w:rsid w:val="008E03E5"/>
    <w:rsid w:val="008E06EC"/>
    <w:rsid w:val="008E0CC7"/>
    <w:rsid w:val="008E1085"/>
    <w:rsid w:val="008E153F"/>
    <w:rsid w:val="008E3ED5"/>
    <w:rsid w:val="008E40ED"/>
    <w:rsid w:val="008E44BB"/>
    <w:rsid w:val="008E5BDD"/>
    <w:rsid w:val="008E5F37"/>
    <w:rsid w:val="008E6194"/>
    <w:rsid w:val="008E6991"/>
    <w:rsid w:val="008E6A39"/>
    <w:rsid w:val="008E6F6D"/>
    <w:rsid w:val="008F011E"/>
    <w:rsid w:val="008F0248"/>
    <w:rsid w:val="008F0B75"/>
    <w:rsid w:val="008F0E70"/>
    <w:rsid w:val="008F1950"/>
    <w:rsid w:val="008F2D0D"/>
    <w:rsid w:val="008F302A"/>
    <w:rsid w:val="008F3914"/>
    <w:rsid w:val="008F449D"/>
    <w:rsid w:val="008F50B4"/>
    <w:rsid w:val="008F5621"/>
    <w:rsid w:val="008F57CB"/>
    <w:rsid w:val="008F6E7C"/>
    <w:rsid w:val="008F77D8"/>
    <w:rsid w:val="0090025D"/>
    <w:rsid w:val="009006DD"/>
    <w:rsid w:val="00900AD8"/>
    <w:rsid w:val="00901A73"/>
    <w:rsid w:val="00901D39"/>
    <w:rsid w:val="0090320C"/>
    <w:rsid w:val="00903451"/>
    <w:rsid w:val="00903E33"/>
    <w:rsid w:val="00903FCA"/>
    <w:rsid w:val="00904393"/>
    <w:rsid w:val="00904F04"/>
    <w:rsid w:val="0090515F"/>
    <w:rsid w:val="0090580E"/>
    <w:rsid w:val="00905E77"/>
    <w:rsid w:val="009072D7"/>
    <w:rsid w:val="00907B1D"/>
    <w:rsid w:val="00910199"/>
    <w:rsid w:val="0091071F"/>
    <w:rsid w:val="0091086C"/>
    <w:rsid w:val="00910BA2"/>
    <w:rsid w:val="00911529"/>
    <w:rsid w:val="009127AD"/>
    <w:rsid w:val="00912C66"/>
    <w:rsid w:val="00913699"/>
    <w:rsid w:val="00913D3F"/>
    <w:rsid w:val="0091478B"/>
    <w:rsid w:val="00915BBC"/>
    <w:rsid w:val="0091684C"/>
    <w:rsid w:val="009174D8"/>
    <w:rsid w:val="0091769C"/>
    <w:rsid w:val="009176A1"/>
    <w:rsid w:val="00920501"/>
    <w:rsid w:val="0092062C"/>
    <w:rsid w:val="00920769"/>
    <w:rsid w:val="0092146A"/>
    <w:rsid w:val="00922346"/>
    <w:rsid w:val="00922CCE"/>
    <w:rsid w:val="00923851"/>
    <w:rsid w:val="00923A24"/>
    <w:rsid w:val="00925755"/>
    <w:rsid w:val="009276C9"/>
    <w:rsid w:val="00927C32"/>
    <w:rsid w:val="00930D5A"/>
    <w:rsid w:val="00932009"/>
    <w:rsid w:val="009325AD"/>
    <w:rsid w:val="009327E7"/>
    <w:rsid w:val="009329CD"/>
    <w:rsid w:val="00932C6B"/>
    <w:rsid w:val="009333E3"/>
    <w:rsid w:val="009335D4"/>
    <w:rsid w:val="00933BF5"/>
    <w:rsid w:val="009341F1"/>
    <w:rsid w:val="009357FC"/>
    <w:rsid w:val="0093584D"/>
    <w:rsid w:val="009365CB"/>
    <w:rsid w:val="00936AFF"/>
    <w:rsid w:val="0093704D"/>
    <w:rsid w:val="00940F6D"/>
    <w:rsid w:val="009415C8"/>
    <w:rsid w:val="0094188D"/>
    <w:rsid w:val="009420DC"/>
    <w:rsid w:val="00942227"/>
    <w:rsid w:val="0094413A"/>
    <w:rsid w:val="0094470B"/>
    <w:rsid w:val="0094529A"/>
    <w:rsid w:val="0094645A"/>
    <w:rsid w:val="009466A7"/>
    <w:rsid w:val="00947E19"/>
    <w:rsid w:val="00950F45"/>
    <w:rsid w:val="00951DFC"/>
    <w:rsid w:val="0095207B"/>
    <w:rsid w:val="00952B96"/>
    <w:rsid w:val="00952F63"/>
    <w:rsid w:val="00953215"/>
    <w:rsid w:val="00954892"/>
    <w:rsid w:val="0095501D"/>
    <w:rsid w:val="0095549A"/>
    <w:rsid w:val="00955CE2"/>
    <w:rsid w:val="00956074"/>
    <w:rsid w:val="00956E84"/>
    <w:rsid w:val="00957037"/>
    <w:rsid w:val="00960261"/>
    <w:rsid w:val="00960987"/>
    <w:rsid w:val="00961B78"/>
    <w:rsid w:val="00962634"/>
    <w:rsid w:val="00962F56"/>
    <w:rsid w:val="00963181"/>
    <w:rsid w:val="00963604"/>
    <w:rsid w:val="00963EF7"/>
    <w:rsid w:val="00964661"/>
    <w:rsid w:val="009653C6"/>
    <w:rsid w:val="009654B4"/>
    <w:rsid w:val="009656F0"/>
    <w:rsid w:val="009661B5"/>
    <w:rsid w:val="009662C8"/>
    <w:rsid w:val="0096719D"/>
    <w:rsid w:val="009678F4"/>
    <w:rsid w:val="0097045E"/>
    <w:rsid w:val="0097094A"/>
    <w:rsid w:val="00970C50"/>
    <w:rsid w:val="00971178"/>
    <w:rsid w:val="0097233D"/>
    <w:rsid w:val="0097299A"/>
    <w:rsid w:val="00972A31"/>
    <w:rsid w:val="0097349F"/>
    <w:rsid w:val="009738D9"/>
    <w:rsid w:val="00973BCE"/>
    <w:rsid w:val="00974C1C"/>
    <w:rsid w:val="0097589E"/>
    <w:rsid w:val="00976A27"/>
    <w:rsid w:val="00977057"/>
    <w:rsid w:val="0097761A"/>
    <w:rsid w:val="00977EDC"/>
    <w:rsid w:val="00980745"/>
    <w:rsid w:val="00980D1F"/>
    <w:rsid w:val="009811E6"/>
    <w:rsid w:val="00982467"/>
    <w:rsid w:val="00982D56"/>
    <w:rsid w:val="00982D58"/>
    <w:rsid w:val="0098310E"/>
    <w:rsid w:val="009844CD"/>
    <w:rsid w:val="009852AC"/>
    <w:rsid w:val="00985D27"/>
    <w:rsid w:val="00986066"/>
    <w:rsid w:val="00986451"/>
    <w:rsid w:val="00986AAF"/>
    <w:rsid w:val="00987833"/>
    <w:rsid w:val="00987C92"/>
    <w:rsid w:val="00987E34"/>
    <w:rsid w:val="0099058D"/>
    <w:rsid w:val="00991E22"/>
    <w:rsid w:val="009926B5"/>
    <w:rsid w:val="009926B7"/>
    <w:rsid w:val="00992835"/>
    <w:rsid w:val="00993360"/>
    <w:rsid w:val="00994A1D"/>
    <w:rsid w:val="00995314"/>
    <w:rsid w:val="009969B5"/>
    <w:rsid w:val="009A036D"/>
    <w:rsid w:val="009A1E24"/>
    <w:rsid w:val="009A20F9"/>
    <w:rsid w:val="009A2B0C"/>
    <w:rsid w:val="009A3669"/>
    <w:rsid w:val="009A4630"/>
    <w:rsid w:val="009A54C8"/>
    <w:rsid w:val="009A7D3D"/>
    <w:rsid w:val="009B0299"/>
    <w:rsid w:val="009B07CA"/>
    <w:rsid w:val="009B0EDB"/>
    <w:rsid w:val="009B1769"/>
    <w:rsid w:val="009B1B92"/>
    <w:rsid w:val="009B201B"/>
    <w:rsid w:val="009B22BE"/>
    <w:rsid w:val="009B373E"/>
    <w:rsid w:val="009B37B0"/>
    <w:rsid w:val="009B4067"/>
    <w:rsid w:val="009B4590"/>
    <w:rsid w:val="009B4E08"/>
    <w:rsid w:val="009B68E4"/>
    <w:rsid w:val="009B69B4"/>
    <w:rsid w:val="009B6DA4"/>
    <w:rsid w:val="009B7A4D"/>
    <w:rsid w:val="009B7A90"/>
    <w:rsid w:val="009C0B69"/>
    <w:rsid w:val="009C20A2"/>
    <w:rsid w:val="009C27AD"/>
    <w:rsid w:val="009C2C21"/>
    <w:rsid w:val="009C2D0E"/>
    <w:rsid w:val="009C3562"/>
    <w:rsid w:val="009C3705"/>
    <w:rsid w:val="009C567E"/>
    <w:rsid w:val="009C5D96"/>
    <w:rsid w:val="009C6673"/>
    <w:rsid w:val="009C6E68"/>
    <w:rsid w:val="009C7B78"/>
    <w:rsid w:val="009D078D"/>
    <w:rsid w:val="009D09CA"/>
    <w:rsid w:val="009D0AA0"/>
    <w:rsid w:val="009D0CC7"/>
    <w:rsid w:val="009D0D52"/>
    <w:rsid w:val="009D14E3"/>
    <w:rsid w:val="009D1B00"/>
    <w:rsid w:val="009D1BEF"/>
    <w:rsid w:val="009D20DC"/>
    <w:rsid w:val="009D243B"/>
    <w:rsid w:val="009D24B8"/>
    <w:rsid w:val="009D2705"/>
    <w:rsid w:val="009D2E52"/>
    <w:rsid w:val="009D2F40"/>
    <w:rsid w:val="009D2FCF"/>
    <w:rsid w:val="009D382B"/>
    <w:rsid w:val="009D3C0D"/>
    <w:rsid w:val="009D4D45"/>
    <w:rsid w:val="009D4E67"/>
    <w:rsid w:val="009D5B64"/>
    <w:rsid w:val="009D6BD8"/>
    <w:rsid w:val="009D710C"/>
    <w:rsid w:val="009E0193"/>
    <w:rsid w:val="009E03B7"/>
    <w:rsid w:val="009E0CB1"/>
    <w:rsid w:val="009E16C1"/>
    <w:rsid w:val="009E1975"/>
    <w:rsid w:val="009E302A"/>
    <w:rsid w:val="009E33E6"/>
    <w:rsid w:val="009E4644"/>
    <w:rsid w:val="009E4A8A"/>
    <w:rsid w:val="009E4DDC"/>
    <w:rsid w:val="009E4FA5"/>
    <w:rsid w:val="009E5313"/>
    <w:rsid w:val="009E55BA"/>
    <w:rsid w:val="009E55E8"/>
    <w:rsid w:val="009E6A1E"/>
    <w:rsid w:val="009E6CA6"/>
    <w:rsid w:val="009F0366"/>
    <w:rsid w:val="009F246D"/>
    <w:rsid w:val="009F34C0"/>
    <w:rsid w:val="009F4EB8"/>
    <w:rsid w:val="009F50F4"/>
    <w:rsid w:val="009F6EB5"/>
    <w:rsid w:val="009F7890"/>
    <w:rsid w:val="009F7F62"/>
    <w:rsid w:val="009F7FBE"/>
    <w:rsid w:val="009F7FE6"/>
    <w:rsid w:val="00A00547"/>
    <w:rsid w:val="00A01A14"/>
    <w:rsid w:val="00A01A8F"/>
    <w:rsid w:val="00A02557"/>
    <w:rsid w:val="00A02843"/>
    <w:rsid w:val="00A04039"/>
    <w:rsid w:val="00A0453F"/>
    <w:rsid w:val="00A0477B"/>
    <w:rsid w:val="00A04AF8"/>
    <w:rsid w:val="00A052D6"/>
    <w:rsid w:val="00A05F51"/>
    <w:rsid w:val="00A061BA"/>
    <w:rsid w:val="00A06EE0"/>
    <w:rsid w:val="00A10AD6"/>
    <w:rsid w:val="00A11566"/>
    <w:rsid w:val="00A11605"/>
    <w:rsid w:val="00A11A41"/>
    <w:rsid w:val="00A120C7"/>
    <w:rsid w:val="00A12B1A"/>
    <w:rsid w:val="00A130A5"/>
    <w:rsid w:val="00A13FE1"/>
    <w:rsid w:val="00A14A9E"/>
    <w:rsid w:val="00A15ED0"/>
    <w:rsid w:val="00A160D4"/>
    <w:rsid w:val="00A172F1"/>
    <w:rsid w:val="00A17DF0"/>
    <w:rsid w:val="00A17EAF"/>
    <w:rsid w:val="00A17EE8"/>
    <w:rsid w:val="00A2040B"/>
    <w:rsid w:val="00A20C2E"/>
    <w:rsid w:val="00A20F48"/>
    <w:rsid w:val="00A22AE4"/>
    <w:rsid w:val="00A22CAA"/>
    <w:rsid w:val="00A22CD7"/>
    <w:rsid w:val="00A22F64"/>
    <w:rsid w:val="00A23279"/>
    <w:rsid w:val="00A232E8"/>
    <w:rsid w:val="00A23803"/>
    <w:rsid w:val="00A24187"/>
    <w:rsid w:val="00A24197"/>
    <w:rsid w:val="00A24487"/>
    <w:rsid w:val="00A24D86"/>
    <w:rsid w:val="00A251F4"/>
    <w:rsid w:val="00A25676"/>
    <w:rsid w:val="00A25982"/>
    <w:rsid w:val="00A26827"/>
    <w:rsid w:val="00A27E6D"/>
    <w:rsid w:val="00A319A8"/>
    <w:rsid w:val="00A3294B"/>
    <w:rsid w:val="00A33169"/>
    <w:rsid w:val="00A33307"/>
    <w:rsid w:val="00A33658"/>
    <w:rsid w:val="00A35157"/>
    <w:rsid w:val="00A35886"/>
    <w:rsid w:val="00A36D4E"/>
    <w:rsid w:val="00A36EB4"/>
    <w:rsid w:val="00A37EE4"/>
    <w:rsid w:val="00A4114A"/>
    <w:rsid w:val="00A42833"/>
    <w:rsid w:val="00A44039"/>
    <w:rsid w:val="00A44626"/>
    <w:rsid w:val="00A44ACF"/>
    <w:rsid w:val="00A46C2B"/>
    <w:rsid w:val="00A476C1"/>
    <w:rsid w:val="00A47ACB"/>
    <w:rsid w:val="00A501D6"/>
    <w:rsid w:val="00A50384"/>
    <w:rsid w:val="00A5053C"/>
    <w:rsid w:val="00A5085F"/>
    <w:rsid w:val="00A50B60"/>
    <w:rsid w:val="00A50DDD"/>
    <w:rsid w:val="00A5117D"/>
    <w:rsid w:val="00A52D78"/>
    <w:rsid w:val="00A53A71"/>
    <w:rsid w:val="00A548E8"/>
    <w:rsid w:val="00A54C55"/>
    <w:rsid w:val="00A56127"/>
    <w:rsid w:val="00A5648F"/>
    <w:rsid w:val="00A56BF5"/>
    <w:rsid w:val="00A56DD6"/>
    <w:rsid w:val="00A57E32"/>
    <w:rsid w:val="00A60BF0"/>
    <w:rsid w:val="00A60F80"/>
    <w:rsid w:val="00A61B5B"/>
    <w:rsid w:val="00A623E6"/>
    <w:rsid w:val="00A629D9"/>
    <w:rsid w:val="00A63874"/>
    <w:rsid w:val="00A63BF6"/>
    <w:rsid w:val="00A643EA"/>
    <w:rsid w:val="00A64C18"/>
    <w:rsid w:val="00A64DA3"/>
    <w:rsid w:val="00A64E65"/>
    <w:rsid w:val="00A650DD"/>
    <w:rsid w:val="00A6600B"/>
    <w:rsid w:val="00A660EA"/>
    <w:rsid w:val="00A6640F"/>
    <w:rsid w:val="00A66A3D"/>
    <w:rsid w:val="00A66F08"/>
    <w:rsid w:val="00A67CCD"/>
    <w:rsid w:val="00A70C68"/>
    <w:rsid w:val="00A70C8A"/>
    <w:rsid w:val="00A71506"/>
    <w:rsid w:val="00A7219A"/>
    <w:rsid w:val="00A723E7"/>
    <w:rsid w:val="00A7278D"/>
    <w:rsid w:val="00A72D2B"/>
    <w:rsid w:val="00A76F97"/>
    <w:rsid w:val="00A77092"/>
    <w:rsid w:val="00A77983"/>
    <w:rsid w:val="00A803CC"/>
    <w:rsid w:val="00A8058A"/>
    <w:rsid w:val="00A809B3"/>
    <w:rsid w:val="00A8112A"/>
    <w:rsid w:val="00A820E4"/>
    <w:rsid w:val="00A82618"/>
    <w:rsid w:val="00A82D9C"/>
    <w:rsid w:val="00A830C6"/>
    <w:rsid w:val="00A84255"/>
    <w:rsid w:val="00A84D9B"/>
    <w:rsid w:val="00A84FE4"/>
    <w:rsid w:val="00A857C3"/>
    <w:rsid w:val="00A85DB1"/>
    <w:rsid w:val="00A86828"/>
    <w:rsid w:val="00A87424"/>
    <w:rsid w:val="00A903A7"/>
    <w:rsid w:val="00A90F28"/>
    <w:rsid w:val="00A917A6"/>
    <w:rsid w:val="00A9207C"/>
    <w:rsid w:val="00A92242"/>
    <w:rsid w:val="00A9391B"/>
    <w:rsid w:val="00A939AD"/>
    <w:rsid w:val="00A945E1"/>
    <w:rsid w:val="00A951D4"/>
    <w:rsid w:val="00A96002"/>
    <w:rsid w:val="00A9625E"/>
    <w:rsid w:val="00A9658A"/>
    <w:rsid w:val="00A9676F"/>
    <w:rsid w:val="00A96F77"/>
    <w:rsid w:val="00A97E21"/>
    <w:rsid w:val="00A97E26"/>
    <w:rsid w:val="00AA02A1"/>
    <w:rsid w:val="00AA02A2"/>
    <w:rsid w:val="00AA0916"/>
    <w:rsid w:val="00AA0DBD"/>
    <w:rsid w:val="00AA15C1"/>
    <w:rsid w:val="00AA202E"/>
    <w:rsid w:val="00AA2CA7"/>
    <w:rsid w:val="00AA2D38"/>
    <w:rsid w:val="00AA3A46"/>
    <w:rsid w:val="00AA44EE"/>
    <w:rsid w:val="00AA5081"/>
    <w:rsid w:val="00AA754D"/>
    <w:rsid w:val="00AA7858"/>
    <w:rsid w:val="00AA7976"/>
    <w:rsid w:val="00AB057F"/>
    <w:rsid w:val="00AB216F"/>
    <w:rsid w:val="00AB2677"/>
    <w:rsid w:val="00AB3547"/>
    <w:rsid w:val="00AB3916"/>
    <w:rsid w:val="00AB3F27"/>
    <w:rsid w:val="00AB51CD"/>
    <w:rsid w:val="00AB5658"/>
    <w:rsid w:val="00AB58CF"/>
    <w:rsid w:val="00AB5ED2"/>
    <w:rsid w:val="00AB6C6E"/>
    <w:rsid w:val="00AB6D32"/>
    <w:rsid w:val="00AB73D8"/>
    <w:rsid w:val="00AC029B"/>
    <w:rsid w:val="00AC0326"/>
    <w:rsid w:val="00AC1552"/>
    <w:rsid w:val="00AC2479"/>
    <w:rsid w:val="00AC2CA9"/>
    <w:rsid w:val="00AC366B"/>
    <w:rsid w:val="00AC3777"/>
    <w:rsid w:val="00AC4548"/>
    <w:rsid w:val="00AC4A64"/>
    <w:rsid w:val="00AC52DF"/>
    <w:rsid w:val="00AC567A"/>
    <w:rsid w:val="00AC5C5E"/>
    <w:rsid w:val="00AC600E"/>
    <w:rsid w:val="00AC66A0"/>
    <w:rsid w:val="00AC698B"/>
    <w:rsid w:val="00AC7033"/>
    <w:rsid w:val="00AD097C"/>
    <w:rsid w:val="00AD0E33"/>
    <w:rsid w:val="00AD2B72"/>
    <w:rsid w:val="00AD2CE9"/>
    <w:rsid w:val="00AD3C27"/>
    <w:rsid w:val="00AD3F27"/>
    <w:rsid w:val="00AD4FD7"/>
    <w:rsid w:val="00AD5233"/>
    <w:rsid w:val="00AD5B80"/>
    <w:rsid w:val="00AD6405"/>
    <w:rsid w:val="00AD6BCF"/>
    <w:rsid w:val="00AD6E3C"/>
    <w:rsid w:val="00AE01E4"/>
    <w:rsid w:val="00AE24EA"/>
    <w:rsid w:val="00AE346A"/>
    <w:rsid w:val="00AE3E39"/>
    <w:rsid w:val="00AE562B"/>
    <w:rsid w:val="00AE61AE"/>
    <w:rsid w:val="00AE78BF"/>
    <w:rsid w:val="00AE7E35"/>
    <w:rsid w:val="00AF0539"/>
    <w:rsid w:val="00AF09DF"/>
    <w:rsid w:val="00AF0B74"/>
    <w:rsid w:val="00AF17DC"/>
    <w:rsid w:val="00AF1BD4"/>
    <w:rsid w:val="00AF1C0C"/>
    <w:rsid w:val="00AF1C0E"/>
    <w:rsid w:val="00AF1D52"/>
    <w:rsid w:val="00AF1F2D"/>
    <w:rsid w:val="00AF2015"/>
    <w:rsid w:val="00AF3A1E"/>
    <w:rsid w:val="00AF4543"/>
    <w:rsid w:val="00AF472B"/>
    <w:rsid w:val="00AF510C"/>
    <w:rsid w:val="00AF5318"/>
    <w:rsid w:val="00AF53CC"/>
    <w:rsid w:val="00AF608B"/>
    <w:rsid w:val="00AF6CF4"/>
    <w:rsid w:val="00B00099"/>
    <w:rsid w:val="00B010DD"/>
    <w:rsid w:val="00B0131B"/>
    <w:rsid w:val="00B014A3"/>
    <w:rsid w:val="00B01784"/>
    <w:rsid w:val="00B01F77"/>
    <w:rsid w:val="00B0225A"/>
    <w:rsid w:val="00B026FC"/>
    <w:rsid w:val="00B03557"/>
    <w:rsid w:val="00B035D7"/>
    <w:rsid w:val="00B0397C"/>
    <w:rsid w:val="00B04148"/>
    <w:rsid w:val="00B0544E"/>
    <w:rsid w:val="00B0632A"/>
    <w:rsid w:val="00B10E5E"/>
    <w:rsid w:val="00B113E3"/>
    <w:rsid w:val="00B1144A"/>
    <w:rsid w:val="00B12A6C"/>
    <w:rsid w:val="00B12A99"/>
    <w:rsid w:val="00B134AD"/>
    <w:rsid w:val="00B1393E"/>
    <w:rsid w:val="00B13AF3"/>
    <w:rsid w:val="00B144F6"/>
    <w:rsid w:val="00B14D31"/>
    <w:rsid w:val="00B1634D"/>
    <w:rsid w:val="00B1668B"/>
    <w:rsid w:val="00B16896"/>
    <w:rsid w:val="00B173BF"/>
    <w:rsid w:val="00B17CB8"/>
    <w:rsid w:val="00B201E7"/>
    <w:rsid w:val="00B20F4F"/>
    <w:rsid w:val="00B21377"/>
    <w:rsid w:val="00B218F5"/>
    <w:rsid w:val="00B2199F"/>
    <w:rsid w:val="00B22F6D"/>
    <w:rsid w:val="00B239D3"/>
    <w:rsid w:val="00B248F6"/>
    <w:rsid w:val="00B24ADD"/>
    <w:rsid w:val="00B251CC"/>
    <w:rsid w:val="00B25806"/>
    <w:rsid w:val="00B26C09"/>
    <w:rsid w:val="00B27AEF"/>
    <w:rsid w:val="00B30EDA"/>
    <w:rsid w:val="00B31027"/>
    <w:rsid w:val="00B3131B"/>
    <w:rsid w:val="00B31673"/>
    <w:rsid w:val="00B32C72"/>
    <w:rsid w:val="00B33AC8"/>
    <w:rsid w:val="00B35008"/>
    <w:rsid w:val="00B352AF"/>
    <w:rsid w:val="00B35C48"/>
    <w:rsid w:val="00B366BA"/>
    <w:rsid w:val="00B36A02"/>
    <w:rsid w:val="00B36C01"/>
    <w:rsid w:val="00B3764F"/>
    <w:rsid w:val="00B4013A"/>
    <w:rsid w:val="00B407EA"/>
    <w:rsid w:val="00B40C71"/>
    <w:rsid w:val="00B410A2"/>
    <w:rsid w:val="00B4165D"/>
    <w:rsid w:val="00B416C5"/>
    <w:rsid w:val="00B4225E"/>
    <w:rsid w:val="00B43112"/>
    <w:rsid w:val="00B44100"/>
    <w:rsid w:val="00B4499D"/>
    <w:rsid w:val="00B44D4B"/>
    <w:rsid w:val="00B44F6A"/>
    <w:rsid w:val="00B45BAF"/>
    <w:rsid w:val="00B46A18"/>
    <w:rsid w:val="00B47B95"/>
    <w:rsid w:val="00B47EF0"/>
    <w:rsid w:val="00B5037C"/>
    <w:rsid w:val="00B50E8C"/>
    <w:rsid w:val="00B51E7C"/>
    <w:rsid w:val="00B53BB0"/>
    <w:rsid w:val="00B543AA"/>
    <w:rsid w:val="00B553B7"/>
    <w:rsid w:val="00B55A2D"/>
    <w:rsid w:val="00B564F3"/>
    <w:rsid w:val="00B56B1D"/>
    <w:rsid w:val="00B56F49"/>
    <w:rsid w:val="00B57268"/>
    <w:rsid w:val="00B5768C"/>
    <w:rsid w:val="00B57E17"/>
    <w:rsid w:val="00B57F9E"/>
    <w:rsid w:val="00B60238"/>
    <w:rsid w:val="00B6069F"/>
    <w:rsid w:val="00B60FCD"/>
    <w:rsid w:val="00B6308E"/>
    <w:rsid w:val="00B63848"/>
    <w:rsid w:val="00B640E5"/>
    <w:rsid w:val="00B6410B"/>
    <w:rsid w:val="00B6426C"/>
    <w:rsid w:val="00B64544"/>
    <w:rsid w:val="00B64E2F"/>
    <w:rsid w:val="00B65C76"/>
    <w:rsid w:val="00B660C0"/>
    <w:rsid w:val="00B661C5"/>
    <w:rsid w:val="00B66373"/>
    <w:rsid w:val="00B66EC4"/>
    <w:rsid w:val="00B6747B"/>
    <w:rsid w:val="00B674C4"/>
    <w:rsid w:val="00B67A21"/>
    <w:rsid w:val="00B70972"/>
    <w:rsid w:val="00B70CA8"/>
    <w:rsid w:val="00B7116D"/>
    <w:rsid w:val="00B712EA"/>
    <w:rsid w:val="00B71FBD"/>
    <w:rsid w:val="00B723D8"/>
    <w:rsid w:val="00B733ED"/>
    <w:rsid w:val="00B7474B"/>
    <w:rsid w:val="00B7489A"/>
    <w:rsid w:val="00B74B2E"/>
    <w:rsid w:val="00B75486"/>
    <w:rsid w:val="00B7587A"/>
    <w:rsid w:val="00B75DFB"/>
    <w:rsid w:val="00B761E0"/>
    <w:rsid w:val="00B766B1"/>
    <w:rsid w:val="00B766E2"/>
    <w:rsid w:val="00B7780A"/>
    <w:rsid w:val="00B77BF3"/>
    <w:rsid w:val="00B80B03"/>
    <w:rsid w:val="00B80DCD"/>
    <w:rsid w:val="00B80FC8"/>
    <w:rsid w:val="00B81822"/>
    <w:rsid w:val="00B826FC"/>
    <w:rsid w:val="00B827E4"/>
    <w:rsid w:val="00B8328A"/>
    <w:rsid w:val="00B83AC9"/>
    <w:rsid w:val="00B8411E"/>
    <w:rsid w:val="00B84EB5"/>
    <w:rsid w:val="00B852AB"/>
    <w:rsid w:val="00B865E6"/>
    <w:rsid w:val="00B86D57"/>
    <w:rsid w:val="00B8720E"/>
    <w:rsid w:val="00B8740E"/>
    <w:rsid w:val="00B87B19"/>
    <w:rsid w:val="00B90F75"/>
    <w:rsid w:val="00B9227B"/>
    <w:rsid w:val="00B92317"/>
    <w:rsid w:val="00B929E0"/>
    <w:rsid w:val="00B932C4"/>
    <w:rsid w:val="00B93412"/>
    <w:rsid w:val="00B935E0"/>
    <w:rsid w:val="00B93DE0"/>
    <w:rsid w:val="00B94172"/>
    <w:rsid w:val="00B94380"/>
    <w:rsid w:val="00B94728"/>
    <w:rsid w:val="00B95DDC"/>
    <w:rsid w:val="00B96CC2"/>
    <w:rsid w:val="00B96CF9"/>
    <w:rsid w:val="00BA040E"/>
    <w:rsid w:val="00BA0959"/>
    <w:rsid w:val="00BA1147"/>
    <w:rsid w:val="00BA11EC"/>
    <w:rsid w:val="00BA1303"/>
    <w:rsid w:val="00BA2CB3"/>
    <w:rsid w:val="00BA2FEC"/>
    <w:rsid w:val="00BA41B7"/>
    <w:rsid w:val="00BA43B0"/>
    <w:rsid w:val="00BA43C8"/>
    <w:rsid w:val="00BA4AFC"/>
    <w:rsid w:val="00BA4EDF"/>
    <w:rsid w:val="00BA51BA"/>
    <w:rsid w:val="00BA52C6"/>
    <w:rsid w:val="00BA5886"/>
    <w:rsid w:val="00BA5962"/>
    <w:rsid w:val="00BA6649"/>
    <w:rsid w:val="00BA66E8"/>
    <w:rsid w:val="00BA7278"/>
    <w:rsid w:val="00BA7379"/>
    <w:rsid w:val="00BA7B9B"/>
    <w:rsid w:val="00BA7C8C"/>
    <w:rsid w:val="00BB00F0"/>
    <w:rsid w:val="00BB0C2B"/>
    <w:rsid w:val="00BB0C82"/>
    <w:rsid w:val="00BB0F99"/>
    <w:rsid w:val="00BB163C"/>
    <w:rsid w:val="00BB1BFA"/>
    <w:rsid w:val="00BB32D2"/>
    <w:rsid w:val="00BB340E"/>
    <w:rsid w:val="00BB3D46"/>
    <w:rsid w:val="00BB4F4F"/>
    <w:rsid w:val="00BB5445"/>
    <w:rsid w:val="00BB6018"/>
    <w:rsid w:val="00BB7093"/>
    <w:rsid w:val="00BB7522"/>
    <w:rsid w:val="00BC03C4"/>
    <w:rsid w:val="00BC0DB0"/>
    <w:rsid w:val="00BC17F3"/>
    <w:rsid w:val="00BC1A35"/>
    <w:rsid w:val="00BC1BEE"/>
    <w:rsid w:val="00BC2857"/>
    <w:rsid w:val="00BC2879"/>
    <w:rsid w:val="00BC2933"/>
    <w:rsid w:val="00BC2EC1"/>
    <w:rsid w:val="00BC2FE6"/>
    <w:rsid w:val="00BC3453"/>
    <w:rsid w:val="00BC3F8E"/>
    <w:rsid w:val="00BC4026"/>
    <w:rsid w:val="00BC4A60"/>
    <w:rsid w:val="00BC4C64"/>
    <w:rsid w:val="00BC5468"/>
    <w:rsid w:val="00BC58A6"/>
    <w:rsid w:val="00BC74DD"/>
    <w:rsid w:val="00BC7995"/>
    <w:rsid w:val="00BD0432"/>
    <w:rsid w:val="00BD0C4A"/>
    <w:rsid w:val="00BD176F"/>
    <w:rsid w:val="00BD1C3C"/>
    <w:rsid w:val="00BD26ED"/>
    <w:rsid w:val="00BD378E"/>
    <w:rsid w:val="00BD3A12"/>
    <w:rsid w:val="00BD3BF0"/>
    <w:rsid w:val="00BD3C19"/>
    <w:rsid w:val="00BD3E22"/>
    <w:rsid w:val="00BD448A"/>
    <w:rsid w:val="00BD491F"/>
    <w:rsid w:val="00BD51E1"/>
    <w:rsid w:val="00BD61B1"/>
    <w:rsid w:val="00BD7003"/>
    <w:rsid w:val="00BD785B"/>
    <w:rsid w:val="00BD7E7C"/>
    <w:rsid w:val="00BE0AA0"/>
    <w:rsid w:val="00BE1315"/>
    <w:rsid w:val="00BE1654"/>
    <w:rsid w:val="00BE18DB"/>
    <w:rsid w:val="00BE2297"/>
    <w:rsid w:val="00BE2612"/>
    <w:rsid w:val="00BE4349"/>
    <w:rsid w:val="00BE561F"/>
    <w:rsid w:val="00BE5CB0"/>
    <w:rsid w:val="00BE5D6D"/>
    <w:rsid w:val="00BE6B71"/>
    <w:rsid w:val="00BE6D4B"/>
    <w:rsid w:val="00BE7FD4"/>
    <w:rsid w:val="00BF019E"/>
    <w:rsid w:val="00BF1C4B"/>
    <w:rsid w:val="00BF26DC"/>
    <w:rsid w:val="00BF32E6"/>
    <w:rsid w:val="00BF4153"/>
    <w:rsid w:val="00BF423F"/>
    <w:rsid w:val="00BF46CD"/>
    <w:rsid w:val="00BF4820"/>
    <w:rsid w:val="00BF57CA"/>
    <w:rsid w:val="00BF5A45"/>
    <w:rsid w:val="00BF5B72"/>
    <w:rsid w:val="00BF5F31"/>
    <w:rsid w:val="00BF629D"/>
    <w:rsid w:val="00BF7B0C"/>
    <w:rsid w:val="00C00308"/>
    <w:rsid w:val="00C00771"/>
    <w:rsid w:val="00C00DCC"/>
    <w:rsid w:val="00C01877"/>
    <w:rsid w:val="00C01D16"/>
    <w:rsid w:val="00C02381"/>
    <w:rsid w:val="00C0357B"/>
    <w:rsid w:val="00C04A56"/>
    <w:rsid w:val="00C05084"/>
    <w:rsid w:val="00C05AE8"/>
    <w:rsid w:val="00C05C3A"/>
    <w:rsid w:val="00C06DD7"/>
    <w:rsid w:val="00C07712"/>
    <w:rsid w:val="00C07887"/>
    <w:rsid w:val="00C10239"/>
    <w:rsid w:val="00C10C12"/>
    <w:rsid w:val="00C120FE"/>
    <w:rsid w:val="00C12735"/>
    <w:rsid w:val="00C13629"/>
    <w:rsid w:val="00C13654"/>
    <w:rsid w:val="00C13777"/>
    <w:rsid w:val="00C149CD"/>
    <w:rsid w:val="00C14C35"/>
    <w:rsid w:val="00C14C9F"/>
    <w:rsid w:val="00C154C7"/>
    <w:rsid w:val="00C1573A"/>
    <w:rsid w:val="00C163A8"/>
    <w:rsid w:val="00C17090"/>
    <w:rsid w:val="00C20385"/>
    <w:rsid w:val="00C206A8"/>
    <w:rsid w:val="00C209F7"/>
    <w:rsid w:val="00C21E4E"/>
    <w:rsid w:val="00C22CBC"/>
    <w:rsid w:val="00C22FD7"/>
    <w:rsid w:val="00C2419D"/>
    <w:rsid w:val="00C252B5"/>
    <w:rsid w:val="00C25BD0"/>
    <w:rsid w:val="00C26E45"/>
    <w:rsid w:val="00C276D3"/>
    <w:rsid w:val="00C27C84"/>
    <w:rsid w:val="00C30B02"/>
    <w:rsid w:val="00C30E02"/>
    <w:rsid w:val="00C310C6"/>
    <w:rsid w:val="00C322CB"/>
    <w:rsid w:val="00C328D7"/>
    <w:rsid w:val="00C330B9"/>
    <w:rsid w:val="00C335BD"/>
    <w:rsid w:val="00C344E6"/>
    <w:rsid w:val="00C3574E"/>
    <w:rsid w:val="00C35A54"/>
    <w:rsid w:val="00C35A8D"/>
    <w:rsid w:val="00C3618B"/>
    <w:rsid w:val="00C36C0C"/>
    <w:rsid w:val="00C36C95"/>
    <w:rsid w:val="00C36E76"/>
    <w:rsid w:val="00C40BD3"/>
    <w:rsid w:val="00C41E36"/>
    <w:rsid w:val="00C4205D"/>
    <w:rsid w:val="00C426E4"/>
    <w:rsid w:val="00C42B5B"/>
    <w:rsid w:val="00C4375F"/>
    <w:rsid w:val="00C4393B"/>
    <w:rsid w:val="00C4449C"/>
    <w:rsid w:val="00C44987"/>
    <w:rsid w:val="00C4508D"/>
    <w:rsid w:val="00C464B9"/>
    <w:rsid w:val="00C5076E"/>
    <w:rsid w:val="00C50C7F"/>
    <w:rsid w:val="00C50D6F"/>
    <w:rsid w:val="00C50F4A"/>
    <w:rsid w:val="00C51499"/>
    <w:rsid w:val="00C5166A"/>
    <w:rsid w:val="00C51A28"/>
    <w:rsid w:val="00C51E35"/>
    <w:rsid w:val="00C52631"/>
    <w:rsid w:val="00C52735"/>
    <w:rsid w:val="00C533D9"/>
    <w:rsid w:val="00C552B0"/>
    <w:rsid w:val="00C5549F"/>
    <w:rsid w:val="00C55E3B"/>
    <w:rsid w:val="00C55FEB"/>
    <w:rsid w:val="00C567AA"/>
    <w:rsid w:val="00C56F11"/>
    <w:rsid w:val="00C57293"/>
    <w:rsid w:val="00C57E78"/>
    <w:rsid w:val="00C60000"/>
    <w:rsid w:val="00C60A0D"/>
    <w:rsid w:val="00C60AD8"/>
    <w:rsid w:val="00C60D8E"/>
    <w:rsid w:val="00C61F90"/>
    <w:rsid w:val="00C624E5"/>
    <w:rsid w:val="00C62E26"/>
    <w:rsid w:val="00C64A1B"/>
    <w:rsid w:val="00C65117"/>
    <w:rsid w:val="00C65561"/>
    <w:rsid w:val="00C660A6"/>
    <w:rsid w:val="00C660B2"/>
    <w:rsid w:val="00C66168"/>
    <w:rsid w:val="00C67618"/>
    <w:rsid w:val="00C6791A"/>
    <w:rsid w:val="00C67AB4"/>
    <w:rsid w:val="00C7020A"/>
    <w:rsid w:val="00C70889"/>
    <w:rsid w:val="00C7193E"/>
    <w:rsid w:val="00C7289B"/>
    <w:rsid w:val="00C72961"/>
    <w:rsid w:val="00C75325"/>
    <w:rsid w:val="00C756A2"/>
    <w:rsid w:val="00C75802"/>
    <w:rsid w:val="00C7593B"/>
    <w:rsid w:val="00C762C3"/>
    <w:rsid w:val="00C76525"/>
    <w:rsid w:val="00C768A2"/>
    <w:rsid w:val="00C7780D"/>
    <w:rsid w:val="00C77A5D"/>
    <w:rsid w:val="00C77ECA"/>
    <w:rsid w:val="00C77F15"/>
    <w:rsid w:val="00C803BF"/>
    <w:rsid w:val="00C80DEA"/>
    <w:rsid w:val="00C818E3"/>
    <w:rsid w:val="00C82751"/>
    <w:rsid w:val="00C82F5D"/>
    <w:rsid w:val="00C835CD"/>
    <w:rsid w:val="00C83A43"/>
    <w:rsid w:val="00C83BAE"/>
    <w:rsid w:val="00C83F50"/>
    <w:rsid w:val="00C842C3"/>
    <w:rsid w:val="00C84323"/>
    <w:rsid w:val="00C843BF"/>
    <w:rsid w:val="00C8460D"/>
    <w:rsid w:val="00C8502A"/>
    <w:rsid w:val="00C85292"/>
    <w:rsid w:val="00C855AD"/>
    <w:rsid w:val="00C86899"/>
    <w:rsid w:val="00C87EBF"/>
    <w:rsid w:val="00C9002D"/>
    <w:rsid w:val="00C912E7"/>
    <w:rsid w:val="00C919AB"/>
    <w:rsid w:val="00C91CAC"/>
    <w:rsid w:val="00C91F03"/>
    <w:rsid w:val="00C92252"/>
    <w:rsid w:val="00C92A30"/>
    <w:rsid w:val="00C92AC4"/>
    <w:rsid w:val="00C92C6F"/>
    <w:rsid w:val="00C93036"/>
    <w:rsid w:val="00C9369A"/>
    <w:rsid w:val="00C936D3"/>
    <w:rsid w:val="00C94360"/>
    <w:rsid w:val="00C9440F"/>
    <w:rsid w:val="00C948AA"/>
    <w:rsid w:val="00C96B08"/>
    <w:rsid w:val="00C96B3C"/>
    <w:rsid w:val="00C970F5"/>
    <w:rsid w:val="00C973D8"/>
    <w:rsid w:val="00C97600"/>
    <w:rsid w:val="00C9792F"/>
    <w:rsid w:val="00C97D11"/>
    <w:rsid w:val="00C97F43"/>
    <w:rsid w:val="00CA0562"/>
    <w:rsid w:val="00CA0E8D"/>
    <w:rsid w:val="00CA22E2"/>
    <w:rsid w:val="00CA2492"/>
    <w:rsid w:val="00CA2548"/>
    <w:rsid w:val="00CA278D"/>
    <w:rsid w:val="00CA335C"/>
    <w:rsid w:val="00CA47A8"/>
    <w:rsid w:val="00CA4D4D"/>
    <w:rsid w:val="00CA5039"/>
    <w:rsid w:val="00CA51E0"/>
    <w:rsid w:val="00CA6606"/>
    <w:rsid w:val="00CA7363"/>
    <w:rsid w:val="00CA7B25"/>
    <w:rsid w:val="00CB0C8C"/>
    <w:rsid w:val="00CB32EC"/>
    <w:rsid w:val="00CB4064"/>
    <w:rsid w:val="00CB41A4"/>
    <w:rsid w:val="00CB49A8"/>
    <w:rsid w:val="00CB4C1E"/>
    <w:rsid w:val="00CB66DD"/>
    <w:rsid w:val="00CB66E9"/>
    <w:rsid w:val="00CB70BE"/>
    <w:rsid w:val="00CB7139"/>
    <w:rsid w:val="00CB764F"/>
    <w:rsid w:val="00CC021D"/>
    <w:rsid w:val="00CC058B"/>
    <w:rsid w:val="00CC0846"/>
    <w:rsid w:val="00CC1265"/>
    <w:rsid w:val="00CC1B5C"/>
    <w:rsid w:val="00CC1D41"/>
    <w:rsid w:val="00CC280F"/>
    <w:rsid w:val="00CC3763"/>
    <w:rsid w:val="00CC43EE"/>
    <w:rsid w:val="00CC4781"/>
    <w:rsid w:val="00CC4F45"/>
    <w:rsid w:val="00CC521B"/>
    <w:rsid w:val="00CD0B22"/>
    <w:rsid w:val="00CD14B4"/>
    <w:rsid w:val="00CD31ED"/>
    <w:rsid w:val="00CD3C01"/>
    <w:rsid w:val="00CD5B7A"/>
    <w:rsid w:val="00CD64D0"/>
    <w:rsid w:val="00CD786B"/>
    <w:rsid w:val="00CD78DA"/>
    <w:rsid w:val="00CD7C24"/>
    <w:rsid w:val="00CE2052"/>
    <w:rsid w:val="00CE2D76"/>
    <w:rsid w:val="00CE3ED6"/>
    <w:rsid w:val="00CE61C3"/>
    <w:rsid w:val="00CE61C7"/>
    <w:rsid w:val="00CE6F0D"/>
    <w:rsid w:val="00CE7140"/>
    <w:rsid w:val="00CE73B0"/>
    <w:rsid w:val="00CE777F"/>
    <w:rsid w:val="00CE782A"/>
    <w:rsid w:val="00CF0282"/>
    <w:rsid w:val="00CF0328"/>
    <w:rsid w:val="00CF0438"/>
    <w:rsid w:val="00CF087F"/>
    <w:rsid w:val="00CF1486"/>
    <w:rsid w:val="00CF1836"/>
    <w:rsid w:val="00CF1E5C"/>
    <w:rsid w:val="00CF1EE6"/>
    <w:rsid w:val="00CF207D"/>
    <w:rsid w:val="00CF2092"/>
    <w:rsid w:val="00CF37CC"/>
    <w:rsid w:val="00CF38A9"/>
    <w:rsid w:val="00CF3E8C"/>
    <w:rsid w:val="00CF5056"/>
    <w:rsid w:val="00CF564A"/>
    <w:rsid w:val="00CF5E8F"/>
    <w:rsid w:val="00CF623E"/>
    <w:rsid w:val="00CF6B0F"/>
    <w:rsid w:val="00CF7D91"/>
    <w:rsid w:val="00CF7FA2"/>
    <w:rsid w:val="00D00D1C"/>
    <w:rsid w:val="00D00DDE"/>
    <w:rsid w:val="00D00F17"/>
    <w:rsid w:val="00D00F87"/>
    <w:rsid w:val="00D01353"/>
    <w:rsid w:val="00D0139A"/>
    <w:rsid w:val="00D01417"/>
    <w:rsid w:val="00D01DEC"/>
    <w:rsid w:val="00D01FFA"/>
    <w:rsid w:val="00D021D9"/>
    <w:rsid w:val="00D02903"/>
    <w:rsid w:val="00D03C59"/>
    <w:rsid w:val="00D04FCE"/>
    <w:rsid w:val="00D06656"/>
    <w:rsid w:val="00D07F75"/>
    <w:rsid w:val="00D10580"/>
    <w:rsid w:val="00D10C80"/>
    <w:rsid w:val="00D1198B"/>
    <w:rsid w:val="00D12337"/>
    <w:rsid w:val="00D12663"/>
    <w:rsid w:val="00D14911"/>
    <w:rsid w:val="00D14A45"/>
    <w:rsid w:val="00D14C70"/>
    <w:rsid w:val="00D154B5"/>
    <w:rsid w:val="00D16494"/>
    <w:rsid w:val="00D166A6"/>
    <w:rsid w:val="00D17B01"/>
    <w:rsid w:val="00D17D04"/>
    <w:rsid w:val="00D2121B"/>
    <w:rsid w:val="00D216BD"/>
    <w:rsid w:val="00D2178E"/>
    <w:rsid w:val="00D21B5D"/>
    <w:rsid w:val="00D220DD"/>
    <w:rsid w:val="00D22705"/>
    <w:rsid w:val="00D23EC0"/>
    <w:rsid w:val="00D2475B"/>
    <w:rsid w:val="00D24EA7"/>
    <w:rsid w:val="00D25AA8"/>
    <w:rsid w:val="00D26084"/>
    <w:rsid w:val="00D26FE2"/>
    <w:rsid w:val="00D27308"/>
    <w:rsid w:val="00D276CD"/>
    <w:rsid w:val="00D30701"/>
    <w:rsid w:val="00D31A3B"/>
    <w:rsid w:val="00D31B55"/>
    <w:rsid w:val="00D3270C"/>
    <w:rsid w:val="00D32BDF"/>
    <w:rsid w:val="00D33A75"/>
    <w:rsid w:val="00D349DE"/>
    <w:rsid w:val="00D34B62"/>
    <w:rsid w:val="00D34C08"/>
    <w:rsid w:val="00D34D2C"/>
    <w:rsid w:val="00D35096"/>
    <w:rsid w:val="00D352A9"/>
    <w:rsid w:val="00D35662"/>
    <w:rsid w:val="00D359F9"/>
    <w:rsid w:val="00D36370"/>
    <w:rsid w:val="00D364A4"/>
    <w:rsid w:val="00D37F0E"/>
    <w:rsid w:val="00D403C8"/>
    <w:rsid w:val="00D42748"/>
    <w:rsid w:val="00D43589"/>
    <w:rsid w:val="00D43F84"/>
    <w:rsid w:val="00D4459D"/>
    <w:rsid w:val="00D44A4E"/>
    <w:rsid w:val="00D44F93"/>
    <w:rsid w:val="00D454FF"/>
    <w:rsid w:val="00D45A34"/>
    <w:rsid w:val="00D46CC1"/>
    <w:rsid w:val="00D478B5"/>
    <w:rsid w:val="00D50A1B"/>
    <w:rsid w:val="00D50FC4"/>
    <w:rsid w:val="00D5175A"/>
    <w:rsid w:val="00D5183E"/>
    <w:rsid w:val="00D52C1F"/>
    <w:rsid w:val="00D52F8F"/>
    <w:rsid w:val="00D530A1"/>
    <w:rsid w:val="00D533A9"/>
    <w:rsid w:val="00D543C4"/>
    <w:rsid w:val="00D54699"/>
    <w:rsid w:val="00D54E9A"/>
    <w:rsid w:val="00D552E1"/>
    <w:rsid w:val="00D56490"/>
    <w:rsid w:val="00D56B28"/>
    <w:rsid w:val="00D56FB6"/>
    <w:rsid w:val="00D57D40"/>
    <w:rsid w:val="00D57FBD"/>
    <w:rsid w:val="00D6003E"/>
    <w:rsid w:val="00D60732"/>
    <w:rsid w:val="00D610C5"/>
    <w:rsid w:val="00D61285"/>
    <w:rsid w:val="00D61F56"/>
    <w:rsid w:val="00D62C44"/>
    <w:rsid w:val="00D6333B"/>
    <w:rsid w:val="00D633ED"/>
    <w:rsid w:val="00D63413"/>
    <w:rsid w:val="00D63F7A"/>
    <w:rsid w:val="00D64056"/>
    <w:rsid w:val="00D652C8"/>
    <w:rsid w:val="00D66F31"/>
    <w:rsid w:val="00D66F58"/>
    <w:rsid w:val="00D66F8E"/>
    <w:rsid w:val="00D67175"/>
    <w:rsid w:val="00D6782D"/>
    <w:rsid w:val="00D7162F"/>
    <w:rsid w:val="00D72601"/>
    <w:rsid w:val="00D72C1B"/>
    <w:rsid w:val="00D72F61"/>
    <w:rsid w:val="00D733B6"/>
    <w:rsid w:val="00D73B2A"/>
    <w:rsid w:val="00D73DBD"/>
    <w:rsid w:val="00D743C2"/>
    <w:rsid w:val="00D75201"/>
    <w:rsid w:val="00D75F7F"/>
    <w:rsid w:val="00D7649F"/>
    <w:rsid w:val="00D775CF"/>
    <w:rsid w:val="00D77681"/>
    <w:rsid w:val="00D80622"/>
    <w:rsid w:val="00D8094F"/>
    <w:rsid w:val="00D80A15"/>
    <w:rsid w:val="00D81332"/>
    <w:rsid w:val="00D81D20"/>
    <w:rsid w:val="00D826E1"/>
    <w:rsid w:val="00D82B8C"/>
    <w:rsid w:val="00D82D7F"/>
    <w:rsid w:val="00D8306F"/>
    <w:rsid w:val="00D8399E"/>
    <w:rsid w:val="00D83F5D"/>
    <w:rsid w:val="00D8496F"/>
    <w:rsid w:val="00D84DCF"/>
    <w:rsid w:val="00D86053"/>
    <w:rsid w:val="00D86AF4"/>
    <w:rsid w:val="00D87F64"/>
    <w:rsid w:val="00D909C3"/>
    <w:rsid w:val="00D91194"/>
    <w:rsid w:val="00D91397"/>
    <w:rsid w:val="00D91B93"/>
    <w:rsid w:val="00D9429F"/>
    <w:rsid w:val="00D95B99"/>
    <w:rsid w:val="00DA0831"/>
    <w:rsid w:val="00DA08A3"/>
    <w:rsid w:val="00DA1C58"/>
    <w:rsid w:val="00DA1E0D"/>
    <w:rsid w:val="00DA1F81"/>
    <w:rsid w:val="00DA250D"/>
    <w:rsid w:val="00DA2A8F"/>
    <w:rsid w:val="00DA2F66"/>
    <w:rsid w:val="00DA36A5"/>
    <w:rsid w:val="00DA3EF4"/>
    <w:rsid w:val="00DA51FC"/>
    <w:rsid w:val="00DA5F89"/>
    <w:rsid w:val="00DA6AA4"/>
    <w:rsid w:val="00DA6D17"/>
    <w:rsid w:val="00DA6F85"/>
    <w:rsid w:val="00DA7655"/>
    <w:rsid w:val="00DB0931"/>
    <w:rsid w:val="00DB09D8"/>
    <w:rsid w:val="00DB0A39"/>
    <w:rsid w:val="00DB0E26"/>
    <w:rsid w:val="00DB1A9E"/>
    <w:rsid w:val="00DB2E87"/>
    <w:rsid w:val="00DB3597"/>
    <w:rsid w:val="00DB35D4"/>
    <w:rsid w:val="00DB3EF5"/>
    <w:rsid w:val="00DB4087"/>
    <w:rsid w:val="00DB42B5"/>
    <w:rsid w:val="00DB5B66"/>
    <w:rsid w:val="00DB63D6"/>
    <w:rsid w:val="00DB66EB"/>
    <w:rsid w:val="00DB77EB"/>
    <w:rsid w:val="00DB7807"/>
    <w:rsid w:val="00DB7AD2"/>
    <w:rsid w:val="00DB7F6E"/>
    <w:rsid w:val="00DC0235"/>
    <w:rsid w:val="00DC07CE"/>
    <w:rsid w:val="00DC0E98"/>
    <w:rsid w:val="00DC382C"/>
    <w:rsid w:val="00DC3B13"/>
    <w:rsid w:val="00DC3C33"/>
    <w:rsid w:val="00DC4FEA"/>
    <w:rsid w:val="00DC625A"/>
    <w:rsid w:val="00DC6590"/>
    <w:rsid w:val="00DC76CF"/>
    <w:rsid w:val="00DD0441"/>
    <w:rsid w:val="00DD0780"/>
    <w:rsid w:val="00DD079A"/>
    <w:rsid w:val="00DD0D59"/>
    <w:rsid w:val="00DD1947"/>
    <w:rsid w:val="00DD2B1E"/>
    <w:rsid w:val="00DD2E6B"/>
    <w:rsid w:val="00DD3435"/>
    <w:rsid w:val="00DD38CF"/>
    <w:rsid w:val="00DD3D50"/>
    <w:rsid w:val="00DD3E5B"/>
    <w:rsid w:val="00DD40E4"/>
    <w:rsid w:val="00DD4B66"/>
    <w:rsid w:val="00DD4C09"/>
    <w:rsid w:val="00DD54E7"/>
    <w:rsid w:val="00DD55B3"/>
    <w:rsid w:val="00DD5E52"/>
    <w:rsid w:val="00DD6156"/>
    <w:rsid w:val="00DD681B"/>
    <w:rsid w:val="00DE0B4E"/>
    <w:rsid w:val="00DE127F"/>
    <w:rsid w:val="00DE1A9E"/>
    <w:rsid w:val="00DE2347"/>
    <w:rsid w:val="00DE41DB"/>
    <w:rsid w:val="00DE447D"/>
    <w:rsid w:val="00DE456B"/>
    <w:rsid w:val="00DE4C13"/>
    <w:rsid w:val="00DE4FB6"/>
    <w:rsid w:val="00DE6813"/>
    <w:rsid w:val="00DE6F35"/>
    <w:rsid w:val="00DE7047"/>
    <w:rsid w:val="00DF01B4"/>
    <w:rsid w:val="00DF1883"/>
    <w:rsid w:val="00DF2A14"/>
    <w:rsid w:val="00DF2B6B"/>
    <w:rsid w:val="00DF2D88"/>
    <w:rsid w:val="00DF2DA2"/>
    <w:rsid w:val="00DF3764"/>
    <w:rsid w:val="00DF3BE6"/>
    <w:rsid w:val="00DF3C91"/>
    <w:rsid w:val="00DF4357"/>
    <w:rsid w:val="00DF49F9"/>
    <w:rsid w:val="00DF5EB7"/>
    <w:rsid w:val="00DF6C24"/>
    <w:rsid w:val="00DF6EE4"/>
    <w:rsid w:val="00DF74CD"/>
    <w:rsid w:val="00DF764D"/>
    <w:rsid w:val="00DF7F93"/>
    <w:rsid w:val="00E00B32"/>
    <w:rsid w:val="00E016C0"/>
    <w:rsid w:val="00E036F4"/>
    <w:rsid w:val="00E03A84"/>
    <w:rsid w:val="00E04F51"/>
    <w:rsid w:val="00E05E92"/>
    <w:rsid w:val="00E05F0F"/>
    <w:rsid w:val="00E05FAC"/>
    <w:rsid w:val="00E0645C"/>
    <w:rsid w:val="00E0728D"/>
    <w:rsid w:val="00E077B6"/>
    <w:rsid w:val="00E10268"/>
    <w:rsid w:val="00E10B98"/>
    <w:rsid w:val="00E112F9"/>
    <w:rsid w:val="00E11C67"/>
    <w:rsid w:val="00E12120"/>
    <w:rsid w:val="00E1263D"/>
    <w:rsid w:val="00E1376A"/>
    <w:rsid w:val="00E138CA"/>
    <w:rsid w:val="00E13ABB"/>
    <w:rsid w:val="00E140D7"/>
    <w:rsid w:val="00E143EC"/>
    <w:rsid w:val="00E16E51"/>
    <w:rsid w:val="00E207D4"/>
    <w:rsid w:val="00E20DA0"/>
    <w:rsid w:val="00E21D38"/>
    <w:rsid w:val="00E226FA"/>
    <w:rsid w:val="00E22FAE"/>
    <w:rsid w:val="00E231D9"/>
    <w:rsid w:val="00E23644"/>
    <w:rsid w:val="00E23A59"/>
    <w:rsid w:val="00E24A4A"/>
    <w:rsid w:val="00E25F3B"/>
    <w:rsid w:val="00E276FD"/>
    <w:rsid w:val="00E3021A"/>
    <w:rsid w:val="00E3035B"/>
    <w:rsid w:val="00E30E02"/>
    <w:rsid w:val="00E3175E"/>
    <w:rsid w:val="00E31841"/>
    <w:rsid w:val="00E31BF4"/>
    <w:rsid w:val="00E32E74"/>
    <w:rsid w:val="00E33712"/>
    <w:rsid w:val="00E33A0C"/>
    <w:rsid w:val="00E349CC"/>
    <w:rsid w:val="00E34B0A"/>
    <w:rsid w:val="00E35E1C"/>
    <w:rsid w:val="00E36244"/>
    <w:rsid w:val="00E36CF8"/>
    <w:rsid w:val="00E372AE"/>
    <w:rsid w:val="00E37C96"/>
    <w:rsid w:val="00E40FEC"/>
    <w:rsid w:val="00E41223"/>
    <w:rsid w:val="00E43B20"/>
    <w:rsid w:val="00E4435F"/>
    <w:rsid w:val="00E44B14"/>
    <w:rsid w:val="00E44E2D"/>
    <w:rsid w:val="00E46385"/>
    <w:rsid w:val="00E4658A"/>
    <w:rsid w:val="00E46C21"/>
    <w:rsid w:val="00E47337"/>
    <w:rsid w:val="00E47FA4"/>
    <w:rsid w:val="00E50DAB"/>
    <w:rsid w:val="00E520D2"/>
    <w:rsid w:val="00E5371B"/>
    <w:rsid w:val="00E53CB7"/>
    <w:rsid w:val="00E5402A"/>
    <w:rsid w:val="00E554B6"/>
    <w:rsid w:val="00E5605C"/>
    <w:rsid w:val="00E5672F"/>
    <w:rsid w:val="00E604E5"/>
    <w:rsid w:val="00E60582"/>
    <w:rsid w:val="00E60868"/>
    <w:rsid w:val="00E61E41"/>
    <w:rsid w:val="00E62221"/>
    <w:rsid w:val="00E62712"/>
    <w:rsid w:val="00E62EA6"/>
    <w:rsid w:val="00E634D0"/>
    <w:rsid w:val="00E642D5"/>
    <w:rsid w:val="00E6467F"/>
    <w:rsid w:val="00E64C85"/>
    <w:rsid w:val="00E650D9"/>
    <w:rsid w:val="00E65DEC"/>
    <w:rsid w:val="00E65EF4"/>
    <w:rsid w:val="00E6659B"/>
    <w:rsid w:val="00E66F87"/>
    <w:rsid w:val="00E6779E"/>
    <w:rsid w:val="00E67927"/>
    <w:rsid w:val="00E67F8F"/>
    <w:rsid w:val="00E70979"/>
    <w:rsid w:val="00E715D0"/>
    <w:rsid w:val="00E717CD"/>
    <w:rsid w:val="00E71903"/>
    <w:rsid w:val="00E71AE6"/>
    <w:rsid w:val="00E72394"/>
    <w:rsid w:val="00E7246B"/>
    <w:rsid w:val="00E72535"/>
    <w:rsid w:val="00E72B3A"/>
    <w:rsid w:val="00E72DF6"/>
    <w:rsid w:val="00E73599"/>
    <w:rsid w:val="00E74219"/>
    <w:rsid w:val="00E748EA"/>
    <w:rsid w:val="00E74BA4"/>
    <w:rsid w:val="00E7551E"/>
    <w:rsid w:val="00E75B9C"/>
    <w:rsid w:val="00E764A6"/>
    <w:rsid w:val="00E764A8"/>
    <w:rsid w:val="00E76AFC"/>
    <w:rsid w:val="00E76DAB"/>
    <w:rsid w:val="00E76EAF"/>
    <w:rsid w:val="00E77A5E"/>
    <w:rsid w:val="00E77BCF"/>
    <w:rsid w:val="00E81768"/>
    <w:rsid w:val="00E827AC"/>
    <w:rsid w:val="00E83737"/>
    <w:rsid w:val="00E83B8C"/>
    <w:rsid w:val="00E8467A"/>
    <w:rsid w:val="00E851A6"/>
    <w:rsid w:val="00E860EE"/>
    <w:rsid w:val="00E87568"/>
    <w:rsid w:val="00E876DC"/>
    <w:rsid w:val="00E879FE"/>
    <w:rsid w:val="00E901A6"/>
    <w:rsid w:val="00E908DB"/>
    <w:rsid w:val="00E91458"/>
    <w:rsid w:val="00E92661"/>
    <w:rsid w:val="00E92AE8"/>
    <w:rsid w:val="00E93332"/>
    <w:rsid w:val="00E93E55"/>
    <w:rsid w:val="00E95002"/>
    <w:rsid w:val="00E95BC0"/>
    <w:rsid w:val="00E9688F"/>
    <w:rsid w:val="00E96A10"/>
    <w:rsid w:val="00E96EA4"/>
    <w:rsid w:val="00E97059"/>
    <w:rsid w:val="00EA04D7"/>
    <w:rsid w:val="00EA0E08"/>
    <w:rsid w:val="00EA0FF4"/>
    <w:rsid w:val="00EA330F"/>
    <w:rsid w:val="00EA4F0C"/>
    <w:rsid w:val="00EA5251"/>
    <w:rsid w:val="00EA5E55"/>
    <w:rsid w:val="00EA686F"/>
    <w:rsid w:val="00EA6DF9"/>
    <w:rsid w:val="00EA7957"/>
    <w:rsid w:val="00EA7E94"/>
    <w:rsid w:val="00EB05D1"/>
    <w:rsid w:val="00EB0A2A"/>
    <w:rsid w:val="00EB1CB4"/>
    <w:rsid w:val="00EB3046"/>
    <w:rsid w:val="00EB31EA"/>
    <w:rsid w:val="00EB3251"/>
    <w:rsid w:val="00EB3802"/>
    <w:rsid w:val="00EB3EF3"/>
    <w:rsid w:val="00EB5056"/>
    <w:rsid w:val="00EB52F7"/>
    <w:rsid w:val="00EB5623"/>
    <w:rsid w:val="00EB5D2F"/>
    <w:rsid w:val="00EB6399"/>
    <w:rsid w:val="00EB6A50"/>
    <w:rsid w:val="00EB735D"/>
    <w:rsid w:val="00EB73DD"/>
    <w:rsid w:val="00EB7584"/>
    <w:rsid w:val="00EB7B3F"/>
    <w:rsid w:val="00EC0A64"/>
    <w:rsid w:val="00EC1255"/>
    <w:rsid w:val="00EC1B06"/>
    <w:rsid w:val="00EC1E24"/>
    <w:rsid w:val="00EC29B5"/>
    <w:rsid w:val="00EC33A9"/>
    <w:rsid w:val="00EC374A"/>
    <w:rsid w:val="00EC3F35"/>
    <w:rsid w:val="00EC5F40"/>
    <w:rsid w:val="00EC6202"/>
    <w:rsid w:val="00EC6CAF"/>
    <w:rsid w:val="00EC7C5D"/>
    <w:rsid w:val="00ED071A"/>
    <w:rsid w:val="00ED0E0B"/>
    <w:rsid w:val="00ED0F1C"/>
    <w:rsid w:val="00ED136E"/>
    <w:rsid w:val="00ED188D"/>
    <w:rsid w:val="00ED1AF4"/>
    <w:rsid w:val="00ED1DB1"/>
    <w:rsid w:val="00ED26CD"/>
    <w:rsid w:val="00ED2E57"/>
    <w:rsid w:val="00ED3958"/>
    <w:rsid w:val="00ED4FF5"/>
    <w:rsid w:val="00ED5081"/>
    <w:rsid w:val="00ED5911"/>
    <w:rsid w:val="00ED638B"/>
    <w:rsid w:val="00ED6537"/>
    <w:rsid w:val="00ED73AF"/>
    <w:rsid w:val="00ED73C3"/>
    <w:rsid w:val="00ED7A0F"/>
    <w:rsid w:val="00EE079E"/>
    <w:rsid w:val="00EE1096"/>
    <w:rsid w:val="00EE178D"/>
    <w:rsid w:val="00EE1FE8"/>
    <w:rsid w:val="00EE2A66"/>
    <w:rsid w:val="00EE2B7E"/>
    <w:rsid w:val="00EE3BC6"/>
    <w:rsid w:val="00EE3FEE"/>
    <w:rsid w:val="00EE4ADC"/>
    <w:rsid w:val="00EE4D34"/>
    <w:rsid w:val="00EE4DAA"/>
    <w:rsid w:val="00EE4EB1"/>
    <w:rsid w:val="00EE626E"/>
    <w:rsid w:val="00EE671F"/>
    <w:rsid w:val="00EE6B27"/>
    <w:rsid w:val="00EE7778"/>
    <w:rsid w:val="00EE7ACE"/>
    <w:rsid w:val="00EF0668"/>
    <w:rsid w:val="00EF0CB5"/>
    <w:rsid w:val="00EF1496"/>
    <w:rsid w:val="00EF1B4E"/>
    <w:rsid w:val="00EF2AFF"/>
    <w:rsid w:val="00EF3B96"/>
    <w:rsid w:val="00EF7EA5"/>
    <w:rsid w:val="00F014F3"/>
    <w:rsid w:val="00F020B8"/>
    <w:rsid w:val="00F02B4B"/>
    <w:rsid w:val="00F03055"/>
    <w:rsid w:val="00F0378E"/>
    <w:rsid w:val="00F0498F"/>
    <w:rsid w:val="00F04B68"/>
    <w:rsid w:val="00F05250"/>
    <w:rsid w:val="00F05310"/>
    <w:rsid w:val="00F05971"/>
    <w:rsid w:val="00F05E27"/>
    <w:rsid w:val="00F05E2E"/>
    <w:rsid w:val="00F06050"/>
    <w:rsid w:val="00F063B8"/>
    <w:rsid w:val="00F067F5"/>
    <w:rsid w:val="00F06AE3"/>
    <w:rsid w:val="00F06B4F"/>
    <w:rsid w:val="00F0790F"/>
    <w:rsid w:val="00F07E03"/>
    <w:rsid w:val="00F102A6"/>
    <w:rsid w:val="00F128F2"/>
    <w:rsid w:val="00F133EA"/>
    <w:rsid w:val="00F13F1B"/>
    <w:rsid w:val="00F15C1E"/>
    <w:rsid w:val="00F16489"/>
    <w:rsid w:val="00F166D6"/>
    <w:rsid w:val="00F1696B"/>
    <w:rsid w:val="00F17DC2"/>
    <w:rsid w:val="00F2021E"/>
    <w:rsid w:val="00F20301"/>
    <w:rsid w:val="00F2040A"/>
    <w:rsid w:val="00F20EDC"/>
    <w:rsid w:val="00F2193A"/>
    <w:rsid w:val="00F22856"/>
    <w:rsid w:val="00F22AF6"/>
    <w:rsid w:val="00F22DD2"/>
    <w:rsid w:val="00F23396"/>
    <w:rsid w:val="00F233DB"/>
    <w:rsid w:val="00F23801"/>
    <w:rsid w:val="00F2382B"/>
    <w:rsid w:val="00F23B07"/>
    <w:rsid w:val="00F23F75"/>
    <w:rsid w:val="00F24A91"/>
    <w:rsid w:val="00F25FFD"/>
    <w:rsid w:val="00F262D6"/>
    <w:rsid w:val="00F2636C"/>
    <w:rsid w:val="00F2646D"/>
    <w:rsid w:val="00F270BF"/>
    <w:rsid w:val="00F2724A"/>
    <w:rsid w:val="00F275DC"/>
    <w:rsid w:val="00F27723"/>
    <w:rsid w:val="00F30A59"/>
    <w:rsid w:val="00F30C31"/>
    <w:rsid w:val="00F3116B"/>
    <w:rsid w:val="00F320F5"/>
    <w:rsid w:val="00F32392"/>
    <w:rsid w:val="00F32472"/>
    <w:rsid w:val="00F32D7D"/>
    <w:rsid w:val="00F338A4"/>
    <w:rsid w:val="00F33A65"/>
    <w:rsid w:val="00F33D7C"/>
    <w:rsid w:val="00F3423F"/>
    <w:rsid w:val="00F3494A"/>
    <w:rsid w:val="00F34F37"/>
    <w:rsid w:val="00F352B3"/>
    <w:rsid w:val="00F35943"/>
    <w:rsid w:val="00F35F7D"/>
    <w:rsid w:val="00F3604A"/>
    <w:rsid w:val="00F36BAC"/>
    <w:rsid w:val="00F37C4E"/>
    <w:rsid w:val="00F4040C"/>
    <w:rsid w:val="00F4111F"/>
    <w:rsid w:val="00F41680"/>
    <w:rsid w:val="00F41B64"/>
    <w:rsid w:val="00F42889"/>
    <w:rsid w:val="00F4393A"/>
    <w:rsid w:val="00F439D4"/>
    <w:rsid w:val="00F43FBA"/>
    <w:rsid w:val="00F4450B"/>
    <w:rsid w:val="00F44943"/>
    <w:rsid w:val="00F44A37"/>
    <w:rsid w:val="00F451D1"/>
    <w:rsid w:val="00F452D1"/>
    <w:rsid w:val="00F4591A"/>
    <w:rsid w:val="00F45BED"/>
    <w:rsid w:val="00F45D35"/>
    <w:rsid w:val="00F46160"/>
    <w:rsid w:val="00F46ACC"/>
    <w:rsid w:val="00F475F7"/>
    <w:rsid w:val="00F47937"/>
    <w:rsid w:val="00F47B1F"/>
    <w:rsid w:val="00F50987"/>
    <w:rsid w:val="00F50EB3"/>
    <w:rsid w:val="00F524EC"/>
    <w:rsid w:val="00F52E0C"/>
    <w:rsid w:val="00F53026"/>
    <w:rsid w:val="00F53B19"/>
    <w:rsid w:val="00F5445A"/>
    <w:rsid w:val="00F54B44"/>
    <w:rsid w:val="00F555D6"/>
    <w:rsid w:val="00F56369"/>
    <w:rsid w:val="00F564C5"/>
    <w:rsid w:val="00F56E1D"/>
    <w:rsid w:val="00F572C5"/>
    <w:rsid w:val="00F5749A"/>
    <w:rsid w:val="00F60D0F"/>
    <w:rsid w:val="00F61939"/>
    <w:rsid w:val="00F627D4"/>
    <w:rsid w:val="00F629C9"/>
    <w:rsid w:val="00F62B24"/>
    <w:rsid w:val="00F63123"/>
    <w:rsid w:val="00F638EB"/>
    <w:rsid w:val="00F63DF1"/>
    <w:rsid w:val="00F63FC7"/>
    <w:rsid w:val="00F6448B"/>
    <w:rsid w:val="00F64FDE"/>
    <w:rsid w:val="00F6533B"/>
    <w:rsid w:val="00F66E71"/>
    <w:rsid w:val="00F673CB"/>
    <w:rsid w:val="00F707CA"/>
    <w:rsid w:val="00F70A78"/>
    <w:rsid w:val="00F71169"/>
    <w:rsid w:val="00F71573"/>
    <w:rsid w:val="00F717C3"/>
    <w:rsid w:val="00F71A7E"/>
    <w:rsid w:val="00F72AE1"/>
    <w:rsid w:val="00F731FC"/>
    <w:rsid w:val="00F73613"/>
    <w:rsid w:val="00F736EA"/>
    <w:rsid w:val="00F741A8"/>
    <w:rsid w:val="00F74340"/>
    <w:rsid w:val="00F74B23"/>
    <w:rsid w:val="00F74E20"/>
    <w:rsid w:val="00F74EEA"/>
    <w:rsid w:val="00F74F2C"/>
    <w:rsid w:val="00F75240"/>
    <w:rsid w:val="00F7664D"/>
    <w:rsid w:val="00F76660"/>
    <w:rsid w:val="00F76916"/>
    <w:rsid w:val="00F77AF7"/>
    <w:rsid w:val="00F80FF2"/>
    <w:rsid w:val="00F82A6A"/>
    <w:rsid w:val="00F82A72"/>
    <w:rsid w:val="00F82AB4"/>
    <w:rsid w:val="00F836F8"/>
    <w:rsid w:val="00F83CAA"/>
    <w:rsid w:val="00F84584"/>
    <w:rsid w:val="00F84ABF"/>
    <w:rsid w:val="00F84F78"/>
    <w:rsid w:val="00F85A48"/>
    <w:rsid w:val="00F86051"/>
    <w:rsid w:val="00F86E92"/>
    <w:rsid w:val="00F91BD3"/>
    <w:rsid w:val="00F91C59"/>
    <w:rsid w:val="00F92722"/>
    <w:rsid w:val="00F929C5"/>
    <w:rsid w:val="00F929FF"/>
    <w:rsid w:val="00F93599"/>
    <w:rsid w:val="00F9417A"/>
    <w:rsid w:val="00F94337"/>
    <w:rsid w:val="00F944CA"/>
    <w:rsid w:val="00F94BF1"/>
    <w:rsid w:val="00F94CDD"/>
    <w:rsid w:val="00F94DC3"/>
    <w:rsid w:val="00F95547"/>
    <w:rsid w:val="00F957EF"/>
    <w:rsid w:val="00F96219"/>
    <w:rsid w:val="00F96719"/>
    <w:rsid w:val="00F96CBA"/>
    <w:rsid w:val="00F97137"/>
    <w:rsid w:val="00F97AFF"/>
    <w:rsid w:val="00FA0E32"/>
    <w:rsid w:val="00FA17DB"/>
    <w:rsid w:val="00FA181C"/>
    <w:rsid w:val="00FA1E87"/>
    <w:rsid w:val="00FA200E"/>
    <w:rsid w:val="00FA2063"/>
    <w:rsid w:val="00FA2494"/>
    <w:rsid w:val="00FA254A"/>
    <w:rsid w:val="00FA2AE3"/>
    <w:rsid w:val="00FA40B7"/>
    <w:rsid w:val="00FA41E1"/>
    <w:rsid w:val="00FA4401"/>
    <w:rsid w:val="00FA52B9"/>
    <w:rsid w:val="00FA5678"/>
    <w:rsid w:val="00FA5C89"/>
    <w:rsid w:val="00FA5F19"/>
    <w:rsid w:val="00FA7159"/>
    <w:rsid w:val="00FA745B"/>
    <w:rsid w:val="00FA7486"/>
    <w:rsid w:val="00FA74F1"/>
    <w:rsid w:val="00FA782F"/>
    <w:rsid w:val="00FB0A19"/>
    <w:rsid w:val="00FB0FD8"/>
    <w:rsid w:val="00FB13FB"/>
    <w:rsid w:val="00FB14B8"/>
    <w:rsid w:val="00FB2744"/>
    <w:rsid w:val="00FB2BF1"/>
    <w:rsid w:val="00FB2EF2"/>
    <w:rsid w:val="00FB3A7B"/>
    <w:rsid w:val="00FB3D7B"/>
    <w:rsid w:val="00FB6EEF"/>
    <w:rsid w:val="00FB7317"/>
    <w:rsid w:val="00FC0614"/>
    <w:rsid w:val="00FC17C0"/>
    <w:rsid w:val="00FC1D65"/>
    <w:rsid w:val="00FC20B6"/>
    <w:rsid w:val="00FC22DE"/>
    <w:rsid w:val="00FC27AB"/>
    <w:rsid w:val="00FC2CE3"/>
    <w:rsid w:val="00FC3608"/>
    <w:rsid w:val="00FC726C"/>
    <w:rsid w:val="00FC7793"/>
    <w:rsid w:val="00FC7C6C"/>
    <w:rsid w:val="00FC7D0F"/>
    <w:rsid w:val="00FD08EB"/>
    <w:rsid w:val="00FD0AC9"/>
    <w:rsid w:val="00FD0BE4"/>
    <w:rsid w:val="00FD2A07"/>
    <w:rsid w:val="00FD2EE8"/>
    <w:rsid w:val="00FD331C"/>
    <w:rsid w:val="00FD33C5"/>
    <w:rsid w:val="00FD36C6"/>
    <w:rsid w:val="00FD36CA"/>
    <w:rsid w:val="00FD4239"/>
    <w:rsid w:val="00FD4A50"/>
    <w:rsid w:val="00FD51A1"/>
    <w:rsid w:val="00FD5EFE"/>
    <w:rsid w:val="00FD70E4"/>
    <w:rsid w:val="00FE0DF3"/>
    <w:rsid w:val="00FE1C70"/>
    <w:rsid w:val="00FE2FBE"/>
    <w:rsid w:val="00FE3421"/>
    <w:rsid w:val="00FE3630"/>
    <w:rsid w:val="00FE48F9"/>
    <w:rsid w:val="00FE4E42"/>
    <w:rsid w:val="00FE5156"/>
    <w:rsid w:val="00FE54C7"/>
    <w:rsid w:val="00FE71A6"/>
    <w:rsid w:val="00FE7675"/>
    <w:rsid w:val="00FF078E"/>
    <w:rsid w:val="00FF11F7"/>
    <w:rsid w:val="00FF1918"/>
    <w:rsid w:val="00FF1946"/>
    <w:rsid w:val="00FF213C"/>
    <w:rsid w:val="00FF2632"/>
    <w:rsid w:val="00FF36DF"/>
    <w:rsid w:val="00FF3C37"/>
    <w:rsid w:val="00FF48F2"/>
    <w:rsid w:val="00FF4B2B"/>
    <w:rsid w:val="00FF5289"/>
    <w:rsid w:val="00FF5319"/>
    <w:rsid w:val="00FF7A9E"/>
    <w:rsid w:val="00FF7BFD"/>
    <w:rsid w:val="00FF7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BE2E9"/>
  <w15:chartTrackingRefBased/>
  <w15:docId w15:val="{4D86DB1A-F396-4715-B589-2F703C9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íctor/Proyecto"/>
    <w:qFormat/>
    <w:rsid w:val="005B346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2ponente">
    <w:name w:val="corte2 ponente"/>
    <w:basedOn w:val="Normal"/>
    <w:link w:val="corte2ponenteCar"/>
    <w:rsid w:val="005B346E"/>
    <w:rPr>
      <w:rFonts w:ascii="Arial" w:hAnsi="Arial"/>
      <w:b/>
      <w:caps/>
      <w:sz w:val="30"/>
    </w:rPr>
  </w:style>
  <w:style w:type="paragraph" w:customStyle="1" w:styleId="corte4fondoCarCarCarCarCar">
    <w:name w:val="corte4 fondo Car Car Car Car Car"/>
    <w:basedOn w:val="Normal"/>
    <w:link w:val="corte4fondoCarCarCarCarCarCar"/>
    <w:rsid w:val="005B346E"/>
    <w:pPr>
      <w:spacing w:line="360" w:lineRule="auto"/>
      <w:ind w:firstLine="709"/>
      <w:jc w:val="both"/>
    </w:pPr>
    <w:rPr>
      <w:rFonts w:ascii="Arial" w:hAnsi="Arial"/>
      <w:sz w:val="30"/>
    </w:rPr>
  </w:style>
  <w:style w:type="character" w:customStyle="1" w:styleId="corte4fondoCarCarCarCarCarCar">
    <w:name w:val="corte4 fondo Car Car Car Car Car Car"/>
    <w:basedOn w:val="Fuentedeprrafopredeter"/>
    <w:link w:val="corte4fondoCarCarCarCarCar"/>
    <w:rsid w:val="005B346E"/>
    <w:rPr>
      <w:rFonts w:ascii="Arial" w:eastAsia="Times New Roman" w:hAnsi="Arial" w:cs="Times New Roman"/>
      <w:sz w:val="30"/>
      <w:szCs w:val="20"/>
      <w:lang w:val="es-ES_tradnl" w:eastAsia="es-MX"/>
    </w:rPr>
  </w:style>
  <w:style w:type="paragraph" w:styleId="Piedepgina">
    <w:name w:val="footer"/>
    <w:basedOn w:val="Normal"/>
    <w:link w:val="PiedepginaCar"/>
    <w:uiPriority w:val="99"/>
    <w:rsid w:val="005B346E"/>
    <w:pPr>
      <w:tabs>
        <w:tab w:val="center" w:pos="4419"/>
        <w:tab w:val="right" w:pos="8838"/>
      </w:tabs>
    </w:pPr>
  </w:style>
  <w:style w:type="character" w:customStyle="1" w:styleId="PiedepginaCar">
    <w:name w:val="Pie de página Car"/>
    <w:basedOn w:val="Fuentedeprrafopredeter"/>
    <w:link w:val="Piedepgina"/>
    <w:uiPriority w:val="99"/>
    <w:rsid w:val="005B346E"/>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5B346E"/>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C"/>
    <w:basedOn w:val="Normal"/>
    <w:link w:val="TextonotapieCar"/>
    <w:qFormat/>
    <w:rsid w:val="005B346E"/>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qFormat/>
    <w:rsid w:val="005B346E"/>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R"/>
    <w:basedOn w:val="Fuentedeprrafopredeter"/>
    <w:link w:val="4GChar"/>
    <w:uiPriority w:val="99"/>
    <w:qFormat/>
    <w:rsid w:val="005B346E"/>
    <w:rPr>
      <w:vertAlign w:val="superscript"/>
    </w:rPr>
  </w:style>
  <w:style w:type="paragraph" w:styleId="Encabezado">
    <w:name w:val="header"/>
    <w:basedOn w:val="Normal"/>
    <w:link w:val="EncabezadoCar"/>
    <w:rsid w:val="005B346E"/>
    <w:pPr>
      <w:tabs>
        <w:tab w:val="center" w:pos="4419"/>
        <w:tab w:val="right" w:pos="8838"/>
      </w:tabs>
    </w:pPr>
  </w:style>
  <w:style w:type="character" w:customStyle="1" w:styleId="EncabezadoCar">
    <w:name w:val="Encabezado Car"/>
    <w:basedOn w:val="Fuentedeprrafopredeter"/>
    <w:link w:val="Encabezado"/>
    <w:rsid w:val="005B346E"/>
    <w:rPr>
      <w:rFonts w:ascii="Times New Roman" w:eastAsia="Times New Roman" w:hAnsi="Times New Roman" w:cs="Times New Roman"/>
      <w:sz w:val="20"/>
      <w:szCs w:val="20"/>
      <w:lang w:val="es-ES_tradnl" w:eastAsia="es-MX"/>
    </w:rPr>
  </w:style>
  <w:style w:type="character" w:customStyle="1" w:styleId="corte2ponenteCar">
    <w:name w:val="corte2 ponente Car"/>
    <w:basedOn w:val="Fuentedeprrafopredeter"/>
    <w:link w:val="corte2ponente"/>
    <w:rsid w:val="005B346E"/>
    <w:rPr>
      <w:rFonts w:ascii="Arial" w:eastAsia="Times New Roman" w:hAnsi="Arial" w:cs="Times New Roman"/>
      <w:b/>
      <w:caps/>
      <w:sz w:val="30"/>
      <w:szCs w:val="20"/>
      <w:lang w:val="es-ES_tradnl" w:eastAsia="es-MX"/>
    </w:rPr>
  </w:style>
  <w:style w:type="paragraph" w:customStyle="1" w:styleId="corte4fondo">
    <w:name w:val="corte4 fondo"/>
    <w:basedOn w:val="Normal"/>
    <w:link w:val="corte4fondoCar4"/>
    <w:qFormat/>
    <w:rsid w:val="005B346E"/>
    <w:pPr>
      <w:spacing w:line="360" w:lineRule="auto"/>
      <w:ind w:firstLine="709"/>
      <w:jc w:val="both"/>
    </w:pPr>
    <w:rPr>
      <w:rFonts w:ascii="Arial" w:hAnsi="Arial"/>
      <w:sz w:val="30"/>
      <w:lang w:val="es-MX"/>
    </w:rPr>
  </w:style>
  <w:style w:type="character" w:customStyle="1" w:styleId="corte4fondoCar4">
    <w:name w:val="corte4 fondo Car4"/>
    <w:basedOn w:val="Fuentedeprrafopredeter"/>
    <w:link w:val="corte4fondo"/>
    <w:rsid w:val="005B346E"/>
    <w:rPr>
      <w:rFonts w:ascii="Arial" w:eastAsia="Times New Roman" w:hAnsi="Arial" w:cs="Times New Roman"/>
      <w:sz w:val="30"/>
      <w:szCs w:val="20"/>
      <w:lang w:eastAsia="es-MX"/>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34"/>
    <w:qFormat/>
    <w:rsid w:val="00CA2548"/>
    <w:pPr>
      <w:ind w:left="720"/>
      <w:contextualSpacing/>
      <w:jc w:val="both"/>
    </w:pPr>
    <w:rPr>
      <w:rFonts w:ascii="Arial" w:hAnsi="Arial"/>
      <w:sz w:val="28"/>
    </w:rPr>
  </w:style>
  <w:style w:type="character" w:customStyle="1" w:styleId="corte4fondoCar1CarCar">
    <w:name w:val="corte4 fondo Car1 Car Car"/>
    <w:basedOn w:val="Fuentedeprrafopredeter"/>
    <w:link w:val="corte4fondoCar1Car"/>
    <w:locked/>
    <w:rsid w:val="005B346E"/>
    <w:rPr>
      <w:rFonts w:ascii="Arial" w:hAnsi="Arial" w:cs="Arial"/>
      <w:sz w:val="30"/>
      <w:szCs w:val="30"/>
      <w:lang w:val="es-ES_tradnl"/>
    </w:rPr>
  </w:style>
  <w:style w:type="paragraph" w:customStyle="1" w:styleId="corte4fondoCar1Car">
    <w:name w:val="corte4 fondo Car1 Car"/>
    <w:basedOn w:val="Normal"/>
    <w:link w:val="corte4fondoCar1CarCar"/>
    <w:rsid w:val="005B346E"/>
    <w:pPr>
      <w:spacing w:line="360" w:lineRule="auto"/>
      <w:ind w:firstLine="709"/>
      <w:jc w:val="both"/>
    </w:pPr>
    <w:rPr>
      <w:rFonts w:ascii="Arial" w:eastAsiaTheme="minorHAnsi" w:hAnsi="Arial" w:cs="Arial"/>
      <w:sz w:val="30"/>
      <w:szCs w:val="30"/>
      <w:lang w:eastAsia="en-US"/>
    </w:rPr>
  </w:style>
  <w:style w:type="paragraph" w:customStyle="1" w:styleId="corte1datos">
    <w:name w:val="corte1 datos"/>
    <w:basedOn w:val="Normal"/>
    <w:link w:val="corte1datosCar"/>
    <w:rsid w:val="005B346E"/>
    <w:pPr>
      <w:ind w:left="2552"/>
    </w:pPr>
    <w:rPr>
      <w:rFonts w:ascii="Arial" w:hAnsi="Arial"/>
      <w:b/>
      <w:caps/>
      <w:sz w:val="30"/>
      <w:szCs w:val="24"/>
      <w:lang w:val="es-MX"/>
    </w:rPr>
  </w:style>
  <w:style w:type="paragraph" w:customStyle="1" w:styleId="corte3centro">
    <w:name w:val="corte3 centro"/>
    <w:basedOn w:val="Normal"/>
    <w:rsid w:val="005B346E"/>
    <w:pPr>
      <w:spacing w:line="360" w:lineRule="auto"/>
      <w:jc w:val="center"/>
    </w:pPr>
    <w:rPr>
      <w:rFonts w:ascii="Arial" w:hAnsi="Arial"/>
      <w:b/>
      <w:sz w:val="30"/>
      <w:szCs w:val="24"/>
      <w:lang w:val="es-MX"/>
    </w:rPr>
  </w:style>
  <w:style w:type="paragraph" w:customStyle="1" w:styleId="TEXTONORMAL">
    <w:name w:val="TEXTO NORMAL"/>
    <w:basedOn w:val="Normal"/>
    <w:link w:val="TEXTONORMALCar"/>
    <w:rsid w:val="005B346E"/>
    <w:pPr>
      <w:spacing w:line="360" w:lineRule="auto"/>
      <w:ind w:firstLine="709"/>
      <w:jc w:val="both"/>
    </w:pPr>
    <w:rPr>
      <w:rFonts w:ascii="Arial" w:hAnsi="Arial" w:cs="Arial"/>
      <w:sz w:val="28"/>
      <w:szCs w:val="28"/>
      <w:lang w:val="es-MX" w:eastAsia="es-ES"/>
    </w:rPr>
  </w:style>
  <w:style w:type="character" w:customStyle="1" w:styleId="TEXTONORMALCar">
    <w:name w:val="TEXTO NORMAL Car"/>
    <w:basedOn w:val="Fuentedeprrafopredeter"/>
    <w:link w:val="TEXTONORMAL"/>
    <w:rsid w:val="005B346E"/>
    <w:rPr>
      <w:rFonts w:ascii="Arial" w:eastAsia="Times New Roman" w:hAnsi="Arial" w:cs="Arial"/>
      <w:sz w:val="28"/>
      <w:szCs w:val="28"/>
      <w:lang w:eastAsia="es-ES"/>
    </w:rPr>
  </w:style>
  <w:style w:type="paragraph" w:styleId="NormalWeb">
    <w:name w:val="Normal (Web)"/>
    <w:basedOn w:val="Normal"/>
    <w:uiPriority w:val="99"/>
    <w:unhideWhenUsed/>
    <w:rsid w:val="005B346E"/>
    <w:pPr>
      <w:spacing w:before="100" w:beforeAutospacing="1" w:after="100" w:afterAutospacing="1"/>
    </w:pPr>
    <w:rPr>
      <w:color w:val="000000"/>
      <w:sz w:val="24"/>
      <w:szCs w:val="24"/>
      <w:lang w:val="es-MX"/>
    </w:rPr>
  </w:style>
  <w:style w:type="character" w:customStyle="1" w:styleId="EstiloCar">
    <w:name w:val="Estilo Car"/>
    <w:link w:val="Estilo"/>
    <w:locked/>
    <w:rsid w:val="005B346E"/>
    <w:rPr>
      <w:rFonts w:ascii="Arial" w:hAnsi="Arial" w:cs="Arial"/>
      <w:sz w:val="24"/>
    </w:rPr>
  </w:style>
  <w:style w:type="paragraph" w:customStyle="1" w:styleId="Estilo">
    <w:name w:val="Estilo"/>
    <w:basedOn w:val="Sinespaciado"/>
    <w:link w:val="EstiloCar"/>
    <w:qFormat/>
    <w:rsid w:val="005B346E"/>
    <w:pPr>
      <w:jc w:val="both"/>
    </w:pPr>
    <w:rPr>
      <w:rFonts w:ascii="Arial" w:eastAsiaTheme="minorHAnsi" w:hAnsi="Arial" w:cs="Arial"/>
      <w:sz w:val="24"/>
      <w:szCs w:val="22"/>
      <w:lang w:val="es-MX" w:eastAsia="en-US"/>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34"/>
    <w:qFormat/>
    <w:locked/>
    <w:rsid w:val="00CA2548"/>
    <w:rPr>
      <w:rFonts w:ascii="Arial" w:eastAsia="Times New Roman" w:hAnsi="Arial" w:cs="Times New Roman"/>
      <w:sz w:val="28"/>
      <w:szCs w:val="20"/>
      <w:lang w:val="es-ES_tradnl" w:eastAsia="es-MX"/>
    </w:rPr>
  </w:style>
  <w:style w:type="character" w:customStyle="1" w:styleId="corte1datosCar">
    <w:name w:val="corte1 datos Car"/>
    <w:link w:val="corte1datos"/>
    <w:rsid w:val="005B346E"/>
    <w:rPr>
      <w:rFonts w:ascii="Arial" w:eastAsia="Times New Roman" w:hAnsi="Arial" w:cs="Times New Roman"/>
      <w:b/>
      <w:caps/>
      <w:sz w:val="30"/>
      <w:szCs w:val="24"/>
      <w:lang w:eastAsia="es-MX"/>
    </w:rPr>
  </w:style>
  <w:style w:type="paragraph" w:customStyle="1" w:styleId="Body">
    <w:name w:val="Body"/>
    <w:rsid w:val="005B346E"/>
    <w:pPr>
      <w:spacing w:after="200" w:line="276" w:lineRule="auto"/>
      <w:outlineLvl w:val="0"/>
    </w:pPr>
    <w:rPr>
      <w:rFonts w:ascii="Lucida Grande" w:eastAsia="ヒラギノ角ゴ Pro W3" w:hAnsi="Lucida Grande" w:cs="Times New Roman"/>
      <w:color w:val="000000"/>
      <w:szCs w:val="20"/>
      <w:u w:color="000000"/>
      <w:lang w:val="es-ES_tradnl" w:eastAsia="es-MX"/>
    </w:rPr>
  </w:style>
  <w:style w:type="paragraph" w:styleId="Sangra3detindependiente">
    <w:name w:val="Body Text Indent 3"/>
    <w:basedOn w:val="Normal"/>
    <w:link w:val="Sangra3detindependienteCar"/>
    <w:uiPriority w:val="99"/>
    <w:rsid w:val="005B346E"/>
    <w:pPr>
      <w:spacing w:after="120"/>
      <w:ind w:left="283"/>
    </w:pPr>
    <w:rPr>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B346E"/>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5B346E"/>
    <w:rPr>
      <w:color w:val="0000FF"/>
      <w:u w:val="single"/>
    </w:rPr>
  </w:style>
  <w:style w:type="character" w:styleId="Textoennegrita">
    <w:name w:val="Strong"/>
    <w:basedOn w:val="Fuentedeprrafopredeter"/>
    <w:uiPriority w:val="22"/>
    <w:qFormat/>
    <w:rsid w:val="005B346E"/>
    <w:rPr>
      <w:b/>
      <w:bCs/>
    </w:rPr>
  </w:style>
  <w:style w:type="paragraph" w:styleId="Sinespaciado">
    <w:name w:val="No Spacing"/>
    <w:uiPriority w:val="1"/>
    <w:qFormat/>
    <w:rsid w:val="005B346E"/>
    <w:pPr>
      <w:spacing w:after="0" w:line="240" w:lineRule="auto"/>
    </w:pPr>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uiPriority w:val="99"/>
    <w:semiHidden/>
    <w:unhideWhenUsed/>
    <w:rsid w:val="009D4E67"/>
    <w:pPr>
      <w:spacing w:after="120"/>
    </w:pPr>
  </w:style>
  <w:style w:type="character" w:customStyle="1" w:styleId="TextoindependienteCar">
    <w:name w:val="Texto independiente Car"/>
    <w:basedOn w:val="Fuentedeprrafopredeter"/>
    <w:link w:val="Textoindependiente"/>
    <w:uiPriority w:val="99"/>
    <w:semiHidden/>
    <w:rsid w:val="009D4E67"/>
    <w:rPr>
      <w:rFonts w:ascii="Times New Roman" w:eastAsia="Times New Roman" w:hAnsi="Times New Roman" w:cs="Times New Roman"/>
      <w:sz w:val="20"/>
      <w:szCs w:val="20"/>
      <w:lang w:val="es-ES_tradnl" w:eastAsia="es-MX"/>
    </w:rPr>
  </w:style>
  <w:style w:type="paragraph" w:styleId="Textoindependienteprimerasangra">
    <w:name w:val="Body Text First Indent"/>
    <w:basedOn w:val="Textoindependiente"/>
    <w:link w:val="TextoindependienteprimerasangraCar"/>
    <w:uiPriority w:val="99"/>
    <w:semiHidden/>
    <w:unhideWhenUsed/>
    <w:rsid w:val="009D4E6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9D4E67"/>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48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873"/>
    <w:rPr>
      <w:rFonts w:ascii="Segoe UI" w:eastAsia="Times New Roman" w:hAnsi="Segoe UI" w:cs="Segoe UI"/>
      <w:sz w:val="18"/>
      <w:szCs w:val="18"/>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A7B9B"/>
    <w:pPr>
      <w:jc w:val="both"/>
    </w:pPr>
    <w:rPr>
      <w:rFonts w:asciiTheme="minorHAnsi" w:eastAsiaTheme="minorHAnsi" w:hAnsiTheme="minorHAnsi" w:cstheme="minorBidi"/>
      <w:sz w:val="22"/>
      <w:szCs w:val="22"/>
      <w:vertAlign w:val="superscript"/>
      <w:lang w:val="es-MX" w:eastAsia="en-US"/>
    </w:rPr>
  </w:style>
  <w:style w:type="character" w:customStyle="1" w:styleId="corte4fondoCarCar">
    <w:name w:val="corte4 fondo Car Car"/>
    <w:basedOn w:val="Fuentedeprrafopredeter"/>
    <w:link w:val="corte4fondoCar"/>
    <w:locked/>
    <w:rsid w:val="00DF5EB7"/>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DF5EB7"/>
    <w:pPr>
      <w:spacing w:line="360" w:lineRule="auto"/>
      <w:ind w:firstLine="709"/>
      <w:jc w:val="both"/>
    </w:pPr>
    <w:rPr>
      <w:rFonts w:ascii="Arial" w:hAnsi="Arial"/>
      <w:sz w:val="30"/>
    </w:rPr>
  </w:style>
  <w:style w:type="table" w:customStyle="1" w:styleId="Tablaconcuadrcula1">
    <w:name w:val="Tabla con cuadrícula1"/>
    <w:basedOn w:val="Tablanormal"/>
    <w:next w:val="Tablaconcuadrcula"/>
    <w:uiPriority w:val="59"/>
    <w:rsid w:val="003D5F08"/>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3D5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CarCarCar">
    <w:name w:val="corte4 fondo Car Car Car"/>
    <w:basedOn w:val="Normal"/>
    <w:link w:val="corte4fondoCarCarCarCar"/>
    <w:rsid w:val="00827863"/>
    <w:pPr>
      <w:spacing w:line="360" w:lineRule="auto"/>
      <w:ind w:firstLine="709"/>
      <w:jc w:val="both"/>
    </w:pPr>
    <w:rPr>
      <w:rFonts w:ascii="Arial" w:hAnsi="Arial"/>
      <w:sz w:val="30"/>
    </w:rPr>
  </w:style>
  <w:style w:type="character" w:customStyle="1" w:styleId="corte4fondoCarCarCarCar">
    <w:name w:val="corte4 fondo Car Car Car Car"/>
    <w:basedOn w:val="Fuentedeprrafopredeter"/>
    <w:link w:val="corte4fondoCarCarCar"/>
    <w:rsid w:val="00827863"/>
    <w:rPr>
      <w:rFonts w:ascii="Arial" w:eastAsia="Times New Roman" w:hAnsi="Arial" w:cs="Times New Roman"/>
      <w:sz w:val="30"/>
      <w:szCs w:val="20"/>
      <w:lang w:val="es-ES_tradnl" w:eastAsia="es-MX"/>
    </w:rPr>
  </w:style>
  <w:style w:type="character" w:styleId="Hipervnculovisitado">
    <w:name w:val="FollowedHyperlink"/>
    <w:basedOn w:val="Fuentedeprrafopredeter"/>
    <w:uiPriority w:val="99"/>
    <w:semiHidden/>
    <w:unhideWhenUsed/>
    <w:rsid w:val="005A0A16"/>
    <w:rPr>
      <w:color w:val="954F72" w:themeColor="followedHyperlink"/>
      <w:u w:val="single"/>
    </w:rPr>
  </w:style>
  <w:style w:type="character" w:customStyle="1" w:styleId="corte4fondoCar1">
    <w:name w:val="corte4 fondo Car1"/>
    <w:rsid w:val="00281EBE"/>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FC726C"/>
    <w:rPr>
      <w:sz w:val="16"/>
      <w:szCs w:val="16"/>
    </w:rPr>
  </w:style>
  <w:style w:type="paragraph" w:styleId="Textocomentario">
    <w:name w:val="annotation text"/>
    <w:basedOn w:val="Normal"/>
    <w:link w:val="TextocomentarioCar"/>
    <w:uiPriority w:val="99"/>
    <w:semiHidden/>
    <w:unhideWhenUsed/>
    <w:rsid w:val="00FC726C"/>
  </w:style>
  <w:style w:type="character" w:customStyle="1" w:styleId="TextocomentarioCar">
    <w:name w:val="Texto comentario Car"/>
    <w:basedOn w:val="Fuentedeprrafopredeter"/>
    <w:link w:val="Textocomentario"/>
    <w:uiPriority w:val="99"/>
    <w:semiHidden/>
    <w:rsid w:val="00FC726C"/>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FC726C"/>
    <w:rPr>
      <w:b/>
      <w:bCs/>
    </w:rPr>
  </w:style>
  <w:style w:type="character" w:customStyle="1" w:styleId="AsuntodelcomentarioCar">
    <w:name w:val="Asunto del comentario Car"/>
    <w:basedOn w:val="TextocomentarioCar"/>
    <w:link w:val="Asuntodelcomentario"/>
    <w:uiPriority w:val="99"/>
    <w:semiHidden/>
    <w:rsid w:val="00FC726C"/>
    <w:rPr>
      <w:rFonts w:ascii="Times New Roman" w:eastAsia="Times New Roman" w:hAnsi="Times New Roman" w:cs="Times New Roman"/>
      <w:b/>
      <w:bCs/>
      <w:sz w:val="20"/>
      <w:szCs w:val="20"/>
      <w:lang w:val="es-ES_tradnl" w:eastAsia="es-MX"/>
    </w:rPr>
  </w:style>
  <w:style w:type="character" w:customStyle="1" w:styleId="corte4fondoCarCarCar1">
    <w:name w:val="corte4 fondo Car Car Car1"/>
    <w:rsid w:val="005C587E"/>
    <w:rPr>
      <w:rFonts w:ascii="Arial" w:eastAsia="Times New Roman" w:hAnsi="Arial" w:cs="Times New Roman"/>
      <w:sz w:val="30"/>
      <w:szCs w:val="30"/>
      <w:lang w:val="es-ES_tradnl" w:eastAsia="es-MX"/>
    </w:rPr>
  </w:style>
  <w:style w:type="character" w:customStyle="1" w:styleId="corte4fondoCar3">
    <w:name w:val="corte4 fondo Car3"/>
    <w:rsid w:val="00F05E27"/>
    <w:rPr>
      <w:rFonts w:ascii="Arial" w:eastAsia="Times New Roman" w:hAnsi="Arial" w:cs="Arial"/>
      <w:sz w:val="30"/>
      <w:szCs w:val="30"/>
      <w:lang w:val="es-ES_tradnl" w:eastAsia="es-MX"/>
    </w:rPr>
  </w:style>
  <w:style w:type="paragraph" w:customStyle="1" w:styleId="Texto">
    <w:name w:val="Texto"/>
    <w:basedOn w:val="Normal"/>
    <w:link w:val="TextoCar"/>
    <w:rsid w:val="008B52B6"/>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8B52B6"/>
    <w:rPr>
      <w:rFonts w:ascii="Arial" w:eastAsia="Times New Roman" w:hAnsi="Arial" w:cs="Arial"/>
      <w:sz w:val="18"/>
      <w:szCs w:val="20"/>
      <w:lang w:val="es-ES" w:eastAsia="es-ES"/>
    </w:rPr>
  </w:style>
  <w:style w:type="paragraph" w:styleId="Sangradetextonormal">
    <w:name w:val="Body Text Indent"/>
    <w:basedOn w:val="Normal"/>
    <w:link w:val="SangradetextonormalCar"/>
    <w:uiPriority w:val="99"/>
    <w:semiHidden/>
    <w:unhideWhenUsed/>
    <w:rsid w:val="000D08E5"/>
    <w:pPr>
      <w:spacing w:after="120"/>
      <w:ind w:left="283"/>
    </w:pPr>
  </w:style>
  <w:style w:type="character" w:customStyle="1" w:styleId="SangradetextonormalCar">
    <w:name w:val="Sangría de texto normal Car"/>
    <w:basedOn w:val="Fuentedeprrafopredeter"/>
    <w:link w:val="Sangradetextonormal"/>
    <w:uiPriority w:val="99"/>
    <w:semiHidden/>
    <w:rsid w:val="000D08E5"/>
    <w:rPr>
      <w:rFonts w:ascii="Times New Roman" w:eastAsia="Times New Roman" w:hAnsi="Times New Roman" w:cs="Times New Roman"/>
      <w:sz w:val="20"/>
      <w:szCs w:val="20"/>
      <w:lang w:val="es-ES_tradnl" w:eastAsia="es-MX"/>
    </w:rPr>
  </w:style>
  <w:style w:type="character" w:styleId="Mencinsinresolver">
    <w:name w:val="Unresolved Mention"/>
    <w:basedOn w:val="Fuentedeprrafopredeter"/>
    <w:uiPriority w:val="99"/>
    <w:semiHidden/>
    <w:unhideWhenUsed/>
    <w:rsid w:val="0049495F"/>
    <w:rPr>
      <w:color w:val="605E5C"/>
      <w:shd w:val="clear" w:color="auto" w:fill="E1DFDD"/>
    </w:rPr>
  </w:style>
  <w:style w:type="character" w:customStyle="1" w:styleId="corte4fondoCarCar1">
    <w:name w:val="corte4 fondo Car Car1"/>
    <w:basedOn w:val="Fuentedeprrafopredeter"/>
    <w:locked/>
    <w:rsid w:val="003D7228"/>
    <w:rPr>
      <w:rFonts w:ascii="Arial" w:eastAsia="Times New Roman" w:hAnsi="Arial" w:cs="Arial"/>
      <w:sz w:val="30"/>
      <w:szCs w:val="24"/>
      <w:lang w:val="es-ES_tradnl"/>
    </w:rPr>
  </w:style>
  <w:style w:type="paragraph" w:customStyle="1" w:styleId="Default">
    <w:name w:val="Default"/>
    <w:rsid w:val="00A56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75655">
      <w:bodyDiv w:val="1"/>
      <w:marLeft w:val="0"/>
      <w:marRight w:val="0"/>
      <w:marTop w:val="0"/>
      <w:marBottom w:val="0"/>
      <w:divBdr>
        <w:top w:val="none" w:sz="0" w:space="0" w:color="auto"/>
        <w:left w:val="none" w:sz="0" w:space="0" w:color="auto"/>
        <w:bottom w:val="none" w:sz="0" w:space="0" w:color="auto"/>
        <w:right w:val="none" w:sz="0" w:space="0" w:color="auto"/>
      </w:divBdr>
    </w:div>
    <w:div w:id="591815990">
      <w:bodyDiv w:val="1"/>
      <w:marLeft w:val="0"/>
      <w:marRight w:val="0"/>
      <w:marTop w:val="0"/>
      <w:marBottom w:val="0"/>
      <w:divBdr>
        <w:top w:val="none" w:sz="0" w:space="0" w:color="auto"/>
        <w:left w:val="none" w:sz="0" w:space="0" w:color="auto"/>
        <w:bottom w:val="none" w:sz="0" w:space="0" w:color="auto"/>
        <w:right w:val="none" w:sz="0" w:space="0" w:color="auto"/>
      </w:divBdr>
    </w:div>
    <w:div w:id="823282886">
      <w:bodyDiv w:val="1"/>
      <w:marLeft w:val="0"/>
      <w:marRight w:val="0"/>
      <w:marTop w:val="0"/>
      <w:marBottom w:val="0"/>
      <w:divBdr>
        <w:top w:val="none" w:sz="0" w:space="0" w:color="auto"/>
        <w:left w:val="none" w:sz="0" w:space="0" w:color="auto"/>
        <w:bottom w:val="none" w:sz="0" w:space="0" w:color="auto"/>
        <w:right w:val="none" w:sz="0" w:space="0" w:color="auto"/>
      </w:divBdr>
    </w:div>
    <w:div w:id="904101002">
      <w:bodyDiv w:val="1"/>
      <w:marLeft w:val="0"/>
      <w:marRight w:val="0"/>
      <w:marTop w:val="0"/>
      <w:marBottom w:val="0"/>
      <w:divBdr>
        <w:top w:val="none" w:sz="0" w:space="0" w:color="auto"/>
        <w:left w:val="none" w:sz="0" w:space="0" w:color="auto"/>
        <w:bottom w:val="none" w:sz="0" w:space="0" w:color="auto"/>
        <w:right w:val="none" w:sz="0" w:space="0" w:color="auto"/>
      </w:divBdr>
    </w:div>
    <w:div w:id="979116217">
      <w:bodyDiv w:val="1"/>
      <w:marLeft w:val="0"/>
      <w:marRight w:val="0"/>
      <w:marTop w:val="0"/>
      <w:marBottom w:val="0"/>
      <w:divBdr>
        <w:top w:val="none" w:sz="0" w:space="0" w:color="auto"/>
        <w:left w:val="none" w:sz="0" w:space="0" w:color="auto"/>
        <w:bottom w:val="none" w:sz="0" w:space="0" w:color="auto"/>
        <w:right w:val="none" w:sz="0" w:space="0" w:color="auto"/>
      </w:divBdr>
    </w:div>
    <w:div w:id="1123694267">
      <w:bodyDiv w:val="1"/>
      <w:marLeft w:val="0"/>
      <w:marRight w:val="0"/>
      <w:marTop w:val="0"/>
      <w:marBottom w:val="0"/>
      <w:divBdr>
        <w:top w:val="none" w:sz="0" w:space="0" w:color="auto"/>
        <w:left w:val="none" w:sz="0" w:space="0" w:color="auto"/>
        <w:bottom w:val="none" w:sz="0" w:space="0" w:color="auto"/>
        <w:right w:val="none" w:sz="0" w:space="0" w:color="auto"/>
      </w:divBdr>
      <w:divsChild>
        <w:div w:id="1521968347">
          <w:marLeft w:val="0"/>
          <w:marRight w:val="0"/>
          <w:marTop w:val="0"/>
          <w:marBottom w:val="0"/>
          <w:divBdr>
            <w:top w:val="none" w:sz="0" w:space="0" w:color="auto"/>
            <w:left w:val="none" w:sz="0" w:space="0" w:color="auto"/>
            <w:bottom w:val="none" w:sz="0" w:space="0" w:color="auto"/>
            <w:right w:val="none" w:sz="0" w:space="0" w:color="auto"/>
          </w:divBdr>
          <w:divsChild>
            <w:div w:id="1039746779">
              <w:marLeft w:val="0"/>
              <w:marRight w:val="0"/>
              <w:marTop w:val="0"/>
              <w:marBottom w:val="0"/>
              <w:divBdr>
                <w:top w:val="none" w:sz="0" w:space="0" w:color="auto"/>
                <w:left w:val="none" w:sz="0" w:space="0" w:color="auto"/>
                <w:bottom w:val="none" w:sz="0" w:space="0" w:color="auto"/>
                <w:right w:val="none" w:sz="0" w:space="0" w:color="auto"/>
              </w:divBdr>
              <w:divsChild>
                <w:div w:id="494221177">
                  <w:marLeft w:val="0"/>
                  <w:marRight w:val="0"/>
                  <w:marTop w:val="0"/>
                  <w:marBottom w:val="0"/>
                  <w:divBdr>
                    <w:top w:val="single" w:sz="2" w:space="0" w:color="E2E2E2"/>
                    <w:left w:val="single" w:sz="2" w:space="15" w:color="E2E2E2"/>
                    <w:bottom w:val="single" w:sz="2" w:space="0" w:color="E2E2E2"/>
                    <w:right w:val="single" w:sz="2" w:space="15" w:color="E2E2E2"/>
                  </w:divBdr>
                  <w:divsChild>
                    <w:div w:id="1598757580">
                      <w:marLeft w:val="0"/>
                      <w:marRight w:val="0"/>
                      <w:marTop w:val="0"/>
                      <w:marBottom w:val="0"/>
                      <w:divBdr>
                        <w:top w:val="none" w:sz="0" w:space="0" w:color="auto"/>
                        <w:left w:val="none" w:sz="0" w:space="0" w:color="auto"/>
                        <w:bottom w:val="none" w:sz="0" w:space="0" w:color="auto"/>
                        <w:right w:val="none" w:sz="0" w:space="0" w:color="auto"/>
                      </w:divBdr>
                      <w:divsChild>
                        <w:div w:id="193353356">
                          <w:marLeft w:val="0"/>
                          <w:marRight w:val="0"/>
                          <w:marTop w:val="0"/>
                          <w:marBottom w:val="0"/>
                          <w:divBdr>
                            <w:top w:val="none" w:sz="0" w:space="0" w:color="auto"/>
                            <w:left w:val="none" w:sz="0" w:space="0" w:color="auto"/>
                            <w:bottom w:val="none" w:sz="0" w:space="0" w:color="auto"/>
                            <w:right w:val="none" w:sz="0" w:space="0" w:color="auto"/>
                          </w:divBdr>
                          <w:divsChild>
                            <w:div w:id="2129935248">
                              <w:marLeft w:val="0"/>
                              <w:marRight w:val="0"/>
                              <w:marTop w:val="0"/>
                              <w:marBottom w:val="0"/>
                              <w:divBdr>
                                <w:top w:val="single" w:sz="6" w:space="0" w:color="DDDDDD"/>
                                <w:left w:val="single" w:sz="6" w:space="8" w:color="DDDDDD"/>
                                <w:bottom w:val="single" w:sz="6" w:space="8" w:color="DDDDDD"/>
                                <w:right w:val="single" w:sz="6" w:space="8" w:color="DDDDDD"/>
                              </w:divBdr>
                              <w:divsChild>
                                <w:div w:id="194972659">
                                  <w:marLeft w:val="0"/>
                                  <w:marRight w:val="0"/>
                                  <w:marTop w:val="0"/>
                                  <w:marBottom w:val="0"/>
                                  <w:divBdr>
                                    <w:top w:val="none" w:sz="0" w:space="0" w:color="auto"/>
                                    <w:left w:val="none" w:sz="0" w:space="0" w:color="auto"/>
                                    <w:bottom w:val="none" w:sz="0" w:space="0" w:color="auto"/>
                                    <w:right w:val="none" w:sz="0" w:space="0" w:color="auto"/>
                                  </w:divBdr>
                                  <w:divsChild>
                                    <w:div w:id="617374253">
                                      <w:marLeft w:val="0"/>
                                      <w:marRight w:val="0"/>
                                      <w:marTop w:val="0"/>
                                      <w:marBottom w:val="0"/>
                                      <w:divBdr>
                                        <w:top w:val="none" w:sz="0" w:space="0" w:color="auto"/>
                                        <w:left w:val="none" w:sz="0" w:space="0" w:color="auto"/>
                                        <w:bottom w:val="none" w:sz="0" w:space="0" w:color="auto"/>
                                        <w:right w:val="none" w:sz="0" w:space="0" w:color="auto"/>
                                      </w:divBdr>
                                      <w:divsChild>
                                        <w:div w:id="15833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894783">
      <w:bodyDiv w:val="1"/>
      <w:marLeft w:val="0"/>
      <w:marRight w:val="0"/>
      <w:marTop w:val="0"/>
      <w:marBottom w:val="0"/>
      <w:divBdr>
        <w:top w:val="none" w:sz="0" w:space="0" w:color="auto"/>
        <w:left w:val="none" w:sz="0" w:space="0" w:color="auto"/>
        <w:bottom w:val="none" w:sz="0" w:space="0" w:color="auto"/>
        <w:right w:val="none" w:sz="0" w:space="0" w:color="auto"/>
      </w:divBdr>
    </w:div>
    <w:div w:id="1257247436">
      <w:bodyDiv w:val="1"/>
      <w:marLeft w:val="0"/>
      <w:marRight w:val="0"/>
      <w:marTop w:val="0"/>
      <w:marBottom w:val="0"/>
      <w:divBdr>
        <w:top w:val="none" w:sz="0" w:space="0" w:color="auto"/>
        <w:left w:val="none" w:sz="0" w:space="0" w:color="auto"/>
        <w:bottom w:val="none" w:sz="0" w:space="0" w:color="auto"/>
        <w:right w:val="none" w:sz="0" w:space="0" w:color="auto"/>
      </w:divBdr>
    </w:div>
    <w:div w:id="1261060502">
      <w:bodyDiv w:val="1"/>
      <w:marLeft w:val="0"/>
      <w:marRight w:val="0"/>
      <w:marTop w:val="0"/>
      <w:marBottom w:val="0"/>
      <w:divBdr>
        <w:top w:val="none" w:sz="0" w:space="0" w:color="auto"/>
        <w:left w:val="none" w:sz="0" w:space="0" w:color="auto"/>
        <w:bottom w:val="none" w:sz="0" w:space="0" w:color="auto"/>
        <w:right w:val="none" w:sz="0" w:space="0" w:color="auto"/>
      </w:divBdr>
    </w:div>
    <w:div w:id="1291208697">
      <w:bodyDiv w:val="1"/>
      <w:marLeft w:val="0"/>
      <w:marRight w:val="0"/>
      <w:marTop w:val="0"/>
      <w:marBottom w:val="0"/>
      <w:divBdr>
        <w:top w:val="none" w:sz="0" w:space="0" w:color="auto"/>
        <w:left w:val="none" w:sz="0" w:space="0" w:color="auto"/>
        <w:bottom w:val="none" w:sz="0" w:space="0" w:color="auto"/>
        <w:right w:val="none" w:sz="0" w:space="0" w:color="auto"/>
      </w:divBdr>
    </w:div>
    <w:div w:id="1440219326">
      <w:bodyDiv w:val="1"/>
      <w:marLeft w:val="0"/>
      <w:marRight w:val="0"/>
      <w:marTop w:val="0"/>
      <w:marBottom w:val="0"/>
      <w:divBdr>
        <w:top w:val="none" w:sz="0" w:space="0" w:color="auto"/>
        <w:left w:val="none" w:sz="0" w:space="0" w:color="auto"/>
        <w:bottom w:val="none" w:sz="0" w:space="0" w:color="auto"/>
        <w:right w:val="none" w:sz="0" w:space="0" w:color="auto"/>
      </w:divBdr>
    </w:div>
    <w:div w:id="1621716337">
      <w:bodyDiv w:val="1"/>
      <w:marLeft w:val="0"/>
      <w:marRight w:val="0"/>
      <w:marTop w:val="0"/>
      <w:marBottom w:val="0"/>
      <w:divBdr>
        <w:top w:val="none" w:sz="0" w:space="0" w:color="auto"/>
        <w:left w:val="none" w:sz="0" w:space="0" w:color="auto"/>
        <w:bottom w:val="none" w:sz="0" w:space="0" w:color="auto"/>
        <w:right w:val="none" w:sz="0" w:space="0" w:color="auto"/>
      </w:divBdr>
    </w:div>
    <w:div w:id="1671636052">
      <w:bodyDiv w:val="1"/>
      <w:marLeft w:val="0"/>
      <w:marRight w:val="0"/>
      <w:marTop w:val="0"/>
      <w:marBottom w:val="0"/>
      <w:divBdr>
        <w:top w:val="none" w:sz="0" w:space="0" w:color="auto"/>
        <w:left w:val="none" w:sz="0" w:space="0" w:color="auto"/>
        <w:bottom w:val="none" w:sz="0" w:space="0" w:color="auto"/>
        <w:right w:val="none" w:sz="0" w:space="0" w:color="auto"/>
      </w:divBdr>
      <w:divsChild>
        <w:div w:id="822546582">
          <w:marLeft w:val="0"/>
          <w:marRight w:val="0"/>
          <w:marTop w:val="0"/>
          <w:marBottom w:val="0"/>
          <w:divBdr>
            <w:top w:val="none" w:sz="0" w:space="0" w:color="auto"/>
            <w:left w:val="none" w:sz="0" w:space="0" w:color="auto"/>
            <w:bottom w:val="none" w:sz="0" w:space="0" w:color="auto"/>
            <w:right w:val="none" w:sz="0" w:space="0" w:color="auto"/>
          </w:divBdr>
          <w:divsChild>
            <w:div w:id="613169978">
              <w:marLeft w:val="0"/>
              <w:marRight w:val="0"/>
              <w:marTop w:val="0"/>
              <w:marBottom w:val="0"/>
              <w:divBdr>
                <w:top w:val="none" w:sz="0" w:space="0" w:color="auto"/>
                <w:left w:val="none" w:sz="0" w:space="0" w:color="auto"/>
                <w:bottom w:val="none" w:sz="0" w:space="0" w:color="auto"/>
                <w:right w:val="none" w:sz="0" w:space="0" w:color="auto"/>
              </w:divBdr>
              <w:divsChild>
                <w:div w:id="1663004374">
                  <w:marLeft w:val="0"/>
                  <w:marRight w:val="0"/>
                  <w:marTop w:val="0"/>
                  <w:marBottom w:val="0"/>
                  <w:divBdr>
                    <w:top w:val="single" w:sz="2" w:space="0" w:color="E2E2E2"/>
                    <w:left w:val="single" w:sz="2" w:space="15" w:color="E2E2E2"/>
                    <w:bottom w:val="single" w:sz="2" w:space="0" w:color="E2E2E2"/>
                    <w:right w:val="single" w:sz="2" w:space="15" w:color="E2E2E2"/>
                  </w:divBdr>
                  <w:divsChild>
                    <w:div w:id="1959330382">
                      <w:marLeft w:val="0"/>
                      <w:marRight w:val="0"/>
                      <w:marTop w:val="0"/>
                      <w:marBottom w:val="0"/>
                      <w:divBdr>
                        <w:top w:val="none" w:sz="0" w:space="0" w:color="auto"/>
                        <w:left w:val="none" w:sz="0" w:space="0" w:color="auto"/>
                        <w:bottom w:val="none" w:sz="0" w:space="0" w:color="auto"/>
                        <w:right w:val="none" w:sz="0" w:space="0" w:color="auto"/>
                      </w:divBdr>
                      <w:divsChild>
                        <w:div w:id="492530275">
                          <w:marLeft w:val="0"/>
                          <w:marRight w:val="0"/>
                          <w:marTop w:val="0"/>
                          <w:marBottom w:val="0"/>
                          <w:divBdr>
                            <w:top w:val="none" w:sz="0" w:space="0" w:color="auto"/>
                            <w:left w:val="none" w:sz="0" w:space="0" w:color="auto"/>
                            <w:bottom w:val="none" w:sz="0" w:space="0" w:color="auto"/>
                            <w:right w:val="none" w:sz="0" w:space="0" w:color="auto"/>
                          </w:divBdr>
                          <w:divsChild>
                            <w:div w:id="99491069">
                              <w:marLeft w:val="0"/>
                              <w:marRight w:val="0"/>
                              <w:marTop w:val="0"/>
                              <w:marBottom w:val="0"/>
                              <w:divBdr>
                                <w:top w:val="single" w:sz="6" w:space="0" w:color="DDDDDD"/>
                                <w:left w:val="single" w:sz="6" w:space="8" w:color="DDDDDD"/>
                                <w:bottom w:val="single" w:sz="6" w:space="8" w:color="DDDDDD"/>
                                <w:right w:val="single" w:sz="6" w:space="8" w:color="DDDDDD"/>
                              </w:divBdr>
                              <w:divsChild>
                                <w:div w:id="287590946">
                                  <w:marLeft w:val="0"/>
                                  <w:marRight w:val="0"/>
                                  <w:marTop w:val="0"/>
                                  <w:marBottom w:val="0"/>
                                  <w:divBdr>
                                    <w:top w:val="none" w:sz="0" w:space="0" w:color="auto"/>
                                    <w:left w:val="none" w:sz="0" w:space="0" w:color="auto"/>
                                    <w:bottom w:val="none" w:sz="0" w:space="0" w:color="auto"/>
                                    <w:right w:val="none" w:sz="0" w:space="0" w:color="auto"/>
                                  </w:divBdr>
                                  <w:divsChild>
                                    <w:div w:id="899443296">
                                      <w:marLeft w:val="0"/>
                                      <w:marRight w:val="0"/>
                                      <w:marTop w:val="0"/>
                                      <w:marBottom w:val="0"/>
                                      <w:divBdr>
                                        <w:top w:val="none" w:sz="0" w:space="0" w:color="auto"/>
                                        <w:left w:val="none" w:sz="0" w:space="0" w:color="auto"/>
                                        <w:bottom w:val="none" w:sz="0" w:space="0" w:color="auto"/>
                                        <w:right w:val="none" w:sz="0" w:space="0" w:color="auto"/>
                                      </w:divBdr>
                                      <w:divsChild>
                                        <w:div w:id="248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840585">
      <w:bodyDiv w:val="1"/>
      <w:marLeft w:val="0"/>
      <w:marRight w:val="0"/>
      <w:marTop w:val="0"/>
      <w:marBottom w:val="0"/>
      <w:divBdr>
        <w:top w:val="none" w:sz="0" w:space="0" w:color="auto"/>
        <w:left w:val="none" w:sz="0" w:space="0" w:color="auto"/>
        <w:bottom w:val="none" w:sz="0" w:space="0" w:color="auto"/>
        <w:right w:val="none" w:sz="0" w:space="0" w:color="auto"/>
      </w:divBdr>
    </w:div>
    <w:div w:id="1749037561">
      <w:bodyDiv w:val="1"/>
      <w:marLeft w:val="0"/>
      <w:marRight w:val="0"/>
      <w:marTop w:val="0"/>
      <w:marBottom w:val="0"/>
      <w:divBdr>
        <w:top w:val="none" w:sz="0" w:space="0" w:color="auto"/>
        <w:left w:val="none" w:sz="0" w:space="0" w:color="auto"/>
        <w:bottom w:val="none" w:sz="0" w:space="0" w:color="auto"/>
        <w:right w:val="none" w:sz="0" w:space="0" w:color="auto"/>
      </w:divBdr>
    </w:div>
    <w:div w:id="19701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10BCE7B802CF64E9B06E0160448927E" ma:contentTypeVersion="9" ma:contentTypeDescription="Crear nuevo documento." ma:contentTypeScope="" ma:versionID="81844dd9a9b6f5b6ff13271f73cc5557">
  <xsd:schema xmlns:xsd="http://www.w3.org/2001/XMLSchema" xmlns:xs="http://www.w3.org/2001/XMLSchema" xmlns:p="http://schemas.microsoft.com/office/2006/metadata/properties" xmlns:ns3="f045db60-bc01-41d0-8484-382fddc92f12" targetNamespace="http://schemas.microsoft.com/office/2006/metadata/properties" ma:root="true" ma:fieldsID="0fc3e419da69bc613b2b6f864666e932" ns3:_="">
    <xsd:import namespace="f045db60-bc01-41d0-8484-382fddc92f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5db60-bc01-41d0-8484-382fddc92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DFDE-02EE-4EFF-B3B5-B75538020037}">
  <ds:schemaRefs>
    <ds:schemaRef ds:uri="http://schemas.openxmlformats.org/officeDocument/2006/bibliography"/>
  </ds:schemaRefs>
</ds:datastoreItem>
</file>

<file path=customXml/itemProps2.xml><?xml version="1.0" encoding="utf-8"?>
<ds:datastoreItem xmlns:ds="http://schemas.openxmlformats.org/officeDocument/2006/customXml" ds:itemID="{4442B9F9-CF03-43E3-B3D5-AC496DE5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1A0DA-B93A-4420-96F7-DDB0B888D58F}">
  <ds:schemaRefs>
    <ds:schemaRef ds:uri="http://schemas.microsoft.com/sharepoint/v3/contenttype/forms"/>
  </ds:schemaRefs>
</ds:datastoreItem>
</file>

<file path=customXml/itemProps4.xml><?xml version="1.0" encoding="utf-8"?>
<ds:datastoreItem xmlns:ds="http://schemas.openxmlformats.org/officeDocument/2006/customXml" ds:itemID="{5EBD6614-8F16-4DF6-9451-21C6F452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5db60-bc01-41d0-8484-382fddc92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6302</Words>
  <Characters>34662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GUZMAN SANCHEZ</dc:creator>
  <cp:keywords/>
  <dc:description/>
  <cp:lastModifiedBy>MARIA ALEJANDRA GALVAN MONSALVO</cp:lastModifiedBy>
  <cp:revision>25</cp:revision>
  <cp:lastPrinted>2019-09-23T14:18:00Z</cp:lastPrinted>
  <dcterms:created xsi:type="dcterms:W3CDTF">2023-10-27T17:45:00Z</dcterms:created>
  <dcterms:modified xsi:type="dcterms:W3CDTF">2023-11-21T19:05:00Z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0x010100810BCE7B802CF64E9B06E0160448927E</vt:lpwstr>
  </property>
</Properties>
</file>