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F357CC" w14:textId="5447C287" w:rsidR="00942B03" w:rsidRPr="009033F1" w:rsidRDefault="00652869" w:rsidP="002364BD">
      <w:pPr>
        <w:pStyle w:val="corte1datos"/>
        <w:ind w:left="3969"/>
        <w:jc w:val="both"/>
        <w:rPr>
          <w:rFonts w:cs="Arial"/>
          <w:sz w:val="28"/>
          <w:szCs w:val="28"/>
        </w:rPr>
      </w:pPr>
      <w:bookmarkStart w:id="0" w:name="_Hlk155883641"/>
      <w:bookmarkStart w:id="1" w:name="_Hlk99705369"/>
      <w:r w:rsidRPr="009033F1">
        <w:rPr>
          <w:rFonts w:cs="Arial"/>
          <w:sz w:val="28"/>
          <w:szCs w:val="28"/>
        </w:rPr>
        <w:t xml:space="preserve">AMPARO EN REVISIÓN </w:t>
      </w:r>
      <w:r w:rsidR="0022211C">
        <w:rPr>
          <w:rFonts w:cs="Arial"/>
          <w:sz w:val="28"/>
          <w:szCs w:val="28"/>
        </w:rPr>
        <w:t>79</w:t>
      </w:r>
      <w:r w:rsidR="0014224B" w:rsidRPr="009033F1">
        <w:rPr>
          <w:rFonts w:cs="Arial"/>
          <w:sz w:val="28"/>
          <w:szCs w:val="28"/>
        </w:rPr>
        <w:t>1</w:t>
      </w:r>
      <w:r w:rsidR="003F78CA" w:rsidRPr="009033F1">
        <w:rPr>
          <w:rFonts w:cs="Arial"/>
          <w:sz w:val="28"/>
          <w:szCs w:val="28"/>
        </w:rPr>
        <w:t>/202</w:t>
      </w:r>
      <w:r w:rsidR="00143696" w:rsidRPr="009033F1">
        <w:rPr>
          <w:rFonts w:cs="Arial"/>
          <w:sz w:val="28"/>
          <w:szCs w:val="28"/>
        </w:rPr>
        <w:t>3</w:t>
      </w:r>
    </w:p>
    <w:p w14:paraId="29E23F43" w14:textId="77777777" w:rsidR="00AC571D" w:rsidRPr="009033F1" w:rsidRDefault="00AC571D" w:rsidP="002364BD">
      <w:pPr>
        <w:pStyle w:val="corte1datos"/>
        <w:ind w:left="3969"/>
        <w:jc w:val="both"/>
        <w:rPr>
          <w:rFonts w:cs="Arial"/>
          <w:sz w:val="28"/>
          <w:szCs w:val="28"/>
        </w:rPr>
      </w:pPr>
    </w:p>
    <w:p w14:paraId="60BB3DA7" w14:textId="28E51F88" w:rsidR="006A6694" w:rsidRPr="009033F1" w:rsidRDefault="00183127" w:rsidP="007B3B5C">
      <w:pPr>
        <w:pStyle w:val="corte2ponente"/>
        <w:ind w:left="3969"/>
        <w:jc w:val="both"/>
        <w:rPr>
          <w:rFonts w:cs="Arial"/>
          <w:sz w:val="28"/>
          <w:szCs w:val="28"/>
        </w:rPr>
      </w:pPr>
      <w:bookmarkStart w:id="2" w:name="_Hlk101338504"/>
      <w:r w:rsidRPr="009033F1">
        <w:rPr>
          <w:rFonts w:cs="Arial"/>
          <w:sz w:val="28"/>
          <w:szCs w:val="28"/>
        </w:rPr>
        <w:t>Quejos</w:t>
      </w:r>
      <w:r w:rsidR="003F78CA" w:rsidRPr="009033F1">
        <w:rPr>
          <w:rFonts w:cs="Arial"/>
          <w:sz w:val="28"/>
          <w:szCs w:val="28"/>
        </w:rPr>
        <w:t>A</w:t>
      </w:r>
      <w:r w:rsidRPr="009033F1">
        <w:rPr>
          <w:rFonts w:cs="Arial"/>
          <w:sz w:val="28"/>
          <w:szCs w:val="28"/>
        </w:rPr>
        <w:t xml:space="preserve"> y </w:t>
      </w:r>
      <w:r w:rsidR="00652869" w:rsidRPr="009033F1">
        <w:rPr>
          <w:rFonts w:cs="Arial"/>
          <w:sz w:val="28"/>
          <w:szCs w:val="28"/>
        </w:rPr>
        <w:t>Recurrente</w:t>
      </w:r>
      <w:r w:rsidR="007B0015" w:rsidRPr="009033F1">
        <w:rPr>
          <w:rFonts w:cs="Arial"/>
          <w:sz w:val="28"/>
          <w:szCs w:val="28"/>
        </w:rPr>
        <w:t>:</w:t>
      </w:r>
      <w:r w:rsidR="00C20C6C" w:rsidRPr="009033F1">
        <w:rPr>
          <w:rFonts w:cs="Arial"/>
          <w:sz w:val="28"/>
          <w:szCs w:val="28"/>
        </w:rPr>
        <w:t xml:space="preserve"> </w:t>
      </w:r>
      <w:r w:rsidR="003A066B">
        <w:rPr>
          <w:rFonts w:cs="Arial"/>
          <w:color w:val="FF0000"/>
          <w:sz w:val="28"/>
          <w:szCs w:val="28"/>
        </w:rPr>
        <w:t>**********</w:t>
      </w:r>
    </w:p>
    <w:p w14:paraId="3A67B22E" w14:textId="77777777" w:rsidR="004669EA" w:rsidRPr="009033F1" w:rsidRDefault="004669EA" w:rsidP="00C20C6C">
      <w:pPr>
        <w:pStyle w:val="corte2ponente"/>
        <w:ind w:left="3969"/>
        <w:jc w:val="both"/>
        <w:rPr>
          <w:rFonts w:cs="Arial"/>
          <w:sz w:val="28"/>
          <w:szCs w:val="28"/>
        </w:rPr>
      </w:pPr>
    </w:p>
    <w:p w14:paraId="314C30B7" w14:textId="6D805B87" w:rsidR="004669EA" w:rsidRPr="009033F1" w:rsidRDefault="004669EA" w:rsidP="004669EA">
      <w:pPr>
        <w:pStyle w:val="corte2ponente"/>
        <w:ind w:left="3969"/>
        <w:jc w:val="both"/>
        <w:rPr>
          <w:rFonts w:cs="Arial"/>
          <w:sz w:val="28"/>
          <w:szCs w:val="28"/>
        </w:rPr>
      </w:pPr>
      <w:r w:rsidRPr="009033F1">
        <w:rPr>
          <w:rFonts w:cs="Arial"/>
          <w:sz w:val="28"/>
          <w:szCs w:val="28"/>
        </w:rPr>
        <w:t>recurrente adhe</w:t>
      </w:r>
      <w:r w:rsidR="0014224B" w:rsidRPr="009033F1">
        <w:rPr>
          <w:rFonts w:cs="Arial"/>
          <w:sz w:val="28"/>
          <w:szCs w:val="28"/>
        </w:rPr>
        <w:t>RENTE</w:t>
      </w:r>
      <w:r w:rsidRPr="009033F1">
        <w:rPr>
          <w:rFonts w:cs="Arial"/>
          <w:sz w:val="28"/>
          <w:szCs w:val="28"/>
        </w:rPr>
        <w:t xml:space="preserve">: </w:t>
      </w:r>
      <w:r w:rsidRPr="0023644D">
        <w:rPr>
          <w:rFonts w:cs="Arial"/>
          <w:sz w:val="28"/>
          <w:szCs w:val="28"/>
        </w:rPr>
        <w:t xml:space="preserve">Presidente </w:t>
      </w:r>
      <w:r w:rsidR="0014224B" w:rsidRPr="0023644D">
        <w:rPr>
          <w:rFonts w:cs="Arial"/>
          <w:sz w:val="28"/>
          <w:szCs w:val="28"/>
        </w:rPr>
        <w:t>CONSTITUCIONAL DE LOS ESTADOS UNIDOS MEXICANOS (AUTORIDAD RESPONSABLE)</w:t>
      </w:r>
      <w:r w:rsidR="0014224B" w:rsidRPr="009033F1">
        <w:rPr>
          <w:rFonts w:cs="Arial"/>
          <w:sz w:val="28"/>
          <w:szCs w:val="28"/>
        </w:rPr>
        <w:t xml:space="preserve"> </w:t>
      </w:r>
    </w:p>
    <w:bookmarkEnd w:id="0"/>
    <w:bookmarkEnd w:id="2"/>
    <w:p w14:paraId="75CFB6AD" w14:textId="77777777" w:rsidR="00652869" w:rsidRDefault="00652869" w:rsidP="003F78CA">
      <w:pPr>
        <w:pStyle w:val="corte2ponente"/>
        <w:rPr>
          <w:rFonts w:cs="Arial"/>
          <w:sz w:val="28"/>
          <w:szCs w:val="28"/>
        </w:rPr>
      </w:pPr>
    </w:p>
    <w:p w14:paraId="36F6772D" w14:textId="77777777" w:rsidR="0035131A" w:rsidRPr="009033F1" w:rsidRDefault="0035131A" w:rsidP="003F78CA">
      <w:pPr>
        <w:pStyle w:val="corte2ponente"/>
        <w:rPr>
          <w:rFonts w:cs="Arial"/>
          <w:sz w:val="28"/>
          <w:szCs w:val="28"/>
        </w:rPr>
      </w:pPr>
    </w:p>
    <w:p w14:paraId="62BAE4B5" w14:textId="2DC749A7" w:rsidR="004377F5" w:rsidRPr="009033F1" w:rsidRDefault="00F26C1B" w:rsidP="006416F0">
      <w:pPr>
        <w:jc w:val="both"/>
        <w:rPr>
          <w:rFonts w:ascii="Arial" w:eastAsia="Calibri" w:hAnsi="Arial" w:cs="Arial"/>
          <w:b/>
          <w:sz w:val="28"/>
          <w:szCs w:val="28"/>
          <w:lang w:eastAsia="en-US"/>
        </w:rPr>
      </w:pPr>
      <w:r w:rsidRPr="009033F1">
        <w:rPr>
          <w:rFonts w:ascii="Arial" w:eastAsia="Calibri" w:hAnsi="Arial" w:cs="Arial"/>
          <w:b/>
          <w:sz w:val="28"/>
          <w:szCs w:val="28"/>
          <w:lang w:eastAsia="en-US"/>
        </w:rPr>
        <w:t xml:space="preserve">PONENTE: </w:t>
      </w:r>
      <w:r w:rsidR="00183127" w:rsidRPr="009033F1">
        <w:rPr>
          <w:rFonts w:ascii="Arial" w:eastAsia="Calibri" w:hAnsi="Arial" w:cs="Arial"/>
          <w:b/>
          <w:sz w:val="28"/>
          <w:szCs w:val="28"/>
          <w:lang w:eastAsia="en-US"/>
        </w:rPr>
        <w:t>MINISTR</w:t>
      </w:r>
      <w:r w:rsidR="003F78CA" w:rsidRPr="009033F1">
        <w:rPr>
          <w:rFonts w:ascii="Arial" w:eastAsia="Calibri" w:hAnsi="Arial" w:cs="Arial"/>
          <w:b/>
          <w:sz w:val="28"/>
          <w:szCs w:val="28"/>
          <w:lang w:eastAsia="en-US"/>
        </w:rPr>
        <w:t>A LORETTA ORTIZ AHLF</w:t>
      </w:r>
    </w:p>
    <w:p w14:paraId="4F46A243" w14:textId="77777777" w:rsidR="00F26C1B" w:rsidRPr="009033F1" w:rsidRDefault="00F26C1B" w:rsidP="00F26C1B">
      <w:pPr>
        <w:pStyle w:val="Sinespaciado"/>
        <w:rPr>
          <w:sz w:val="16"/>
          <w:szCs w:val="16"/>
        </w:rPr>
      </w:pPr>
      <w:r w:rsidRPr="009033F1">
        <w:rPr>
          <w:sz w:val="16"/>
          <w:szCs w:val="16"/>
        </w:rPr>
        <w:t>COTEJÓ</w:t>
      </w:r>
    </w:p>
    <w:p w14:paraId="04849CD0" w14:textId="39E15562" w:rsidR="004377F5" w:rsidRPr="009033F1" w:rsidRDefault="00E8331C" w:rsidP="006416F0">
      <w:pPr>
        <w:jc w:val="both"/>
        <w:rPr>
          <w:rFonts w:ascii="Arial" w:eastAsia="Calibri" w:hAnsi="Arial" w:cs="Arial"/>
          <w:b/>
          <w:sz w:val="28"/>
          <w:szCs w:val="28"/>
          <w:lang w:eastAsia="en-US"/>
        </w:rPr>
      </w:pPr>
      <w:r w:rsidRPr="009033F1">
        <w:rPr>
          <w:rFonts w:ascii="Arial" w:eastAsia="Calibri" w:hAnsi="Arial" w:cs="Arial"/>
          <w:b/>
          <w:sz w:val="28"/>
          <w:szCs w:val="28"/>
          <w:lang w:eastAsia="en-US"/>
        </w:rPr>
        <w:t>SECRETARI</w:t>
      </w:r>
      <w:r w:rsidR="003F78CA" w:rsidRPr="009033F1">
        <w:rPr>
          <w:rFonts w:ascii="Arial" w:eastAsia="Calibri" w:hAnsi="Arial" w:cs="Arial"/>
          <w:b/>
          <w:sz w:val="28"/>
          <w:szCs w:val="28"/>
          <w:lang w:eastAsia="en-US"/>
        </w:rPr>
        <w:t>O: JOEL ISAAC RANGEL AGÜEROS</w:t>
      </w:r>
    </w:p>
    <w:p w14:paraId="70227F17" w14:textId="2C8FBA88" w:rsidR="00D52E02" w:rsidRDefault="007271A0" w:rsidP="006416F0">
      <w:pPr>
        <w:pStyle w:val="corte2ponente"/>
        <w:rPr>
          <w:rFonts w:ascii="Arial Negrita" w:hAnsi="Arial Negrita" w:cs="Arial"/>
          <w:spacing w:val="-8"/>
          <w:sz w:val="28"/>
          <w:szCs w:val="28"/>
        </w:rPr>
      </w:pPr>
      <w:bookmarkStart w:id="3" w:name="_Hlk136343093"/>
      <w:r w:rsidRPr="009033F1">
        <w:rPr>
          <w:rFonts w:ascii="Arial Negrita" w:hAnsi="Arial Negrita" w:cs="Arial"/>
          <w:spacing w:val="-8"/>
          <w:sz w:val="28"/>
          <w:szCs w:val="28"/>
        </w:rPr>
        <w:t>SECRETARIO AUXILIAR</w:t>
      </w:r>
      <w:r w:rsidR="003F78CA" w:rsidRPr="009033F1">
        <w:rPr>
          <w:rFonts w:ascii="Arial Negrita" w:hAnsi="Arial Negrita" w:cs="Arial"/>
          <w:spacing w:val="-8"/>
          <w:sz w:val="28"/>
          <w:szCs w:val="28"/>
        </w:rPr>
        <w:t>: JOHAN MARTÍN ESCALANTE ESCALANTE</w:t>
      </w:r>
    </w:p>
    <w:p w14:paraId="290EA8ED" w14:textId="69868482" w:rsidR="00B45B36" w:rsidRPr="009033F1" w:rsidRDefault="00B45B36" w:rsidP="006416F0">
      <w:pPr>
        <w:pStyle w:val="corte2ponente"/>
        <w:rPr>
          <w:rFonts w:ascii="Arial Negrita" w:hAnsi="Arial Negrita" w:cs="Arial"/>
          <w:spacing w:val="-8"/>
          <w:sz w:val="28"/>
          <w:szCs w:val="28"/>
        </w:rPr>
      </w:pPr>
      <w:r>
        <w:rPr>
          <w:rFonts w:ascii="Arial Negrita" w:hAnsi="Arial Negrita" w:cs="Arial"/>
          <w:spacing w:val="-8"/>
          <w:sz w:val="28"/>
          <w:szCs w:val="28"/>
        </w:rPr>
        <w:t>colaboró: tekua kutsu franco godínez</w:t>
      </w:r>
    </w:p>
    <w:bookmarkEnd w:id="1"/>
    <w:bookmarkEnd w:id="3"/>
    <w:p w14:paraId="24996459" w14:textId="77777777" w:rsidR="006527EB" w:rsidRPr="009033F1" w:rsidRDefault="006527EB" w:rsidP="006527EB">
      <w:pPr>
        <w:rPr>
          <w:rFonts w:ascii="Arial" w:hAnsi="Arial" w:cs="Arial"/>
          <w:sz w:val="26"/>
          <w:szCs w:val="26"/>
        </w:rPr>
      </w:pPr>
    </w:p>
    <w:p w14:paraId="13151F94" w14:textId="46BCC266" w:rsidR="001E7EE0" w:rsidRPr="009033F1" w:rsidRDefault="001E7EE0" w:rsidP="001E7EE0">
      <w:pPr>
        <w:jc w:val="center"/>
        <w:rPr>
          <w:rFonts w:ascii="Arial" w:hAnsi="Arial" w:cs="Arial"/>
          <w:b/>
          <w:sz w:val="28"/>
          <w:szCs w:val="28"/>
        </w:rPr>
      </w:pPr>
      <w:r w:rsidRPr="009033F1">
        <w:rPr>
          <w:rFonts w:ascii="Arial" w:hAnsi="Arial" w:cs="Arial"/>
          <w:b/>
          <w:sz w:val="28"/>
          <w:szCs w:val="28"/>
        </w:rPr>
        <w:t>ÍNDICE TEMÁTICO</w:t>
      </w:r>
    </w:p>
    <w:p w14:paraId="218825C3" w14:textId="77777777" w:rsidR="00F15CBC" w:rsidRPr="009033F1" w:rsidRDefault="00F15CBC" w:rsidP="00F15CBC">
      <w:pPr>
        <w:rPr>
          <w:rFonts w:ascii="Arial" w:hAnsi="Arial" w:cs="Arial"/>
          <w:b/>
          <w:sz w:val="28"/>
          <w:szCs w:val="28"/>
        </w:rPr>
      </w:pPr>
    </w:p>
    <w:p w14:paraId="72684489" w14:textId="46C6CD86" w:rsidR="00AC571D" w:rsidRPr="00C14ADD" w:rsidRDefault="007C0318" w:rsidP="00AC571D">
      <w:pPr>
        <w:pStyle w:val="corte4fondo"/>
        <w:tabs>
          <w:tab w:val="center" w:pos="4420"/>
          <w:tab w:val="left" w:pos="6975"/>
        </w:tabs>
        <w:spacing w:line="240" w:lineRule="auto"/>
        <w:ind w:firstLine="0"/>
        <w:rPr>
          <w:rFonts w:cs="Arial"/>
          <w:b/>
          <w:color w:val="000000"/>
          <w:sz w:val="28"/>
          <w:szCs w:val="28"/>
          <w:lang w:val="es-MX"/>
        </w:rPr>
      </w:pPr>
      <w:r w:rsidRPr="00C14ADD">
        <w:rPr>
          <w:rFonts w:eastAsia="Calibri" w:cs="Arial"/>
          <w:b/>
          <w:bCs/>
          <w:sz w:val="28"/>
          <w:szCs w:val="28"/>
          <w:lang w:eastAsia="es-ES"/>
        </w:rPr>
        <w:t>H</w:t>
      </w:r>
      <w:r w:rsidR="00F15CBC" w:rsidRPr="00C14ADD">
        <w:rPr>
          <w:rFonts w:eastAsia="Calibri" w:cs="Arial"/>
          <w:b/>
          <w:bCs/>
          <w:sz w:val="28"/>
          <w:szCs w:val="28"/>
          <w:lang w:eastAsia="es-ES"/>
        </w:rPr>
        <w:t>echos</w:t>
      </w:r>
      <w:r w:rsidRPr="00C14ADD">
        <w:rPr>
          <w:rFonts w:eastAsia="Calibri" w:cs="Arial"/>
          <w:b/>
          <w:bCs/>
          <w:sz w:val="28"/>
          <w:szCs w:val="28"/>
          <w:lang w:eastAsia="es-ES"/>
        </w:rPr>
        <w:t>:</w:t>
      </w:r>
      <w:r w:rsidR="00A57B90" w:rsidRPr="00C14ADD">
        <w:rPr>
          <w:rFonts w:eastAsia="Calibri" w:cs="Arial"/>
          <w:sz w:val="28"/>
          <w:szCs w:val="28"/>
          <w:lang w:eastAsia="es-ES"/>
        </w:rPr>
        <w:t xml:space="preserve"> </w:t>
      </w:r>
      <w:r w:rsidR="00AC571D" w:rsidRPr="00C14ADD">
        <w:rPr>
          <w:rFonts w:eastAsia="Calibri" w:cs="Arial"/>
          <w:bCs/>
          <w:sz w:val="28"/>
          <w:szCs w:val="28"/>
          <w:lang w:eastAsia="es-ES"/>
        </w:rPr>
        <w:t xml:space="preserve">El doce de noviembre de dos mil veintiuno se publicó en el Diario Oficial de la Federación el </w:t>
      </w:r>
      <w:r w:rsidR="00AC571D" w:rsidRPr="00C14ADD">
        <w:rPr>
          <w:rFonts w:eastAsia="Calibri" w:cs="Arial"/>
          <w:bCs/>
          <w:i/>
          <w:iCs/>
          <w:sz w:val="28"/>
          <w:szCs w:val="28"/>
          <w:lang w:eastAsia="es-ES"/>
        </w:rPr>
        <w:t>“Decreto</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por el que se reforman, adicionan y derogan diversas disposiciones de la Ley del Impuesto sobre la Renta, de</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la Ley del Impuesto al Valor Agregado, de la Ley del</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Impuesto Especial sobre Producción y Servicios, de la</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Ley Federal del Impuesto sobre Automóviles Nuevos,</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del Código Fiscal de la Federación y otros</w:t>
      </w:r>
      <w:r w:rsidR="00AC571D" w:rsidRPr="00C14ADD">
        <w:rPr>
          <w:rFonts w:eastAsia="Calibri" w:cs="Arial"/>
          <w:b/>
          <w:sz w:val="28"/>
          <w:szCs w:val="28"/>
          <w:lang w:eastAsia="es-ES"/>
        </w:rPr>
        <w:t xml:space="preserve"> </w:t>
      </w:r>
      <w:r w:rsidR="00AC571D" w:rsidRPr="00C14ADD">
        <w:rPr>
          <w:rFonts w:eastAsia="Calibri" w:cs="Arial"/>
          <w:bCs/>
          <w:i/>
          <w:iCs/>
          <w:sz w:val="28"/>
          <w:szCs w:val="28"/>
          <w:lang w:eastAsia="es-ES"/>
        </w:rPr>
        <w:t>ordenamientos”</w:t>
      </w:r>
      <w:r w:rsidR="00AC571D" w:rsidRPr="00C14ADD">
        <w:rPr>
          <w:rFonts w:eastAsia="Calibri" w:cs="Arial"/>
          <w:bCs/>
          <w:sz w:val="28"/>
          <w:szCs w:val="28"/>
          <w:lang w:eastAsia="es-ES"/>
        </w:rPr>
        <w:t xml:space="preserve">, </w:t>
      </w:r>
      <w:r w:rsidR="00AC571D" w:rsidRPr="00C14ADD">
        <w:rPr>
          <w:rFonts w:cs="Arial"/>
          <w:bCs/>
          <w:color w:val="000000"/>
          <w:sz w:val="28"/>
          <w:szCs w:val="28"/>
          <w:lang w:val="es-MX"/>
        </w:rPr>
        <w:t>entre otras cuestiones, por medio de dicho decreto se adicionaron los párrafos sexto a decimoctavo al artículo 23 del Código Fiscal de la Federación.</w:t>
      </w:r>
    </w:p>
    <w:p w14:paraId="4A6892AB" w14:textId="251A3275" w:rsidR="00AC571D" w:rsidRPr="00C14ADD" w:rsidRDefault="00AC571D" w:rsidP="00AC571D">
      <w:pPr>
        <w:tabs>
          <w:tab w:val="left" w:pos="426"/>
        </w:tabs>
        <w:jc w:val="both"/>
        <w:rPr>
          <w:rFonts w:ascii="Arial" w:eastAsia="Calibri" w:hAnsi="Arial" w:cs="Arial"/>
          <w:sz w:val="28"/>
          <w:szCs w:val="28"/>
          <w:lang w:eastAsia="es-ES"/>
        </w:rPr>
      </w:pPr>
    </w:p>
    <w:p w14:paraId="3B488E93" w14:textId="77777777" w:rsidR="00AC571D" w:rsidRPr="00C14ADD" w:rsidRDefault="00AC571D" w:rsidP="00AC571D">
      <w:pPr>
        <w:tabs>
          <w:tab w:val="left" w:pos="426"/>
        </w:tabs>
        <w:jc w:val="both"/>
        <w:rPr>
          <w:rFonts w:ascii="Arial" w:eastAsia="Calibri" w:hAnsi="Arial" w:cs="Arial"/>
          <w:b/>
          <w:sz w:val="28"/>
          <w:szCs w:val="28"/>
          <w:lang w:eastAsia="es-ES"/>
        </w:rPr>
      </w:pPr>
      <w:r w:rsidRPr="00C14ADD">
        <w:rPr>
          <w:rFonts w:ascii="Arial" w:eastAsia="Calibri" w:hAnsi="Arial" w:cs="Arial"/>
          <w:bCs/>
          <w:sz w:val="28"/>
          <w:szCs w:val="28"/>
          <w:lang w:eastAsia="es-ES"/>
        </w:rPr>
        <w:t xml:space="preserve">En el artículo octavo, fracción I, de las disposiciones transitorias correspondientes al Código Fiscal de la Federación, se estableció que la reforma al mencionado artículo 23 entrarían en vigor el uno de enero de dos mil veintitrés. </w:t>
      </w:r>
    </w:p>
    <w:p w14:paraId="4AE23EEE" w14:textId="77777777" w:rsidR="00AC571D" w:rsidRPr="007B3B5C" w:rsidRDefault="00AC571D" w:rsidP="0014224B">
      <w:pPr>
        <w:tabs>
          <w:tab w:val="left" w:pos="426"/>
        </w:tabs>
        <w:jc w:val="both"/>
        <w:rPr>
          <w:rFonts w:ascii="Arial" w:eastAsia="Calibri" w:hAnsi="Arial" w:cs="Arial"/>
          <w:sz w:val="28"/>
          <w:szCs w:val="28"/>
          <w:highlight w:val="yellow"/>
          <w:lang w:eastAsia="es-ES"/>
        </w:rPr>
      </w:pPr>
    </w:p>
    <w:p w14:paraId="692E3810" w14:textId="1CDC0D1B" w:rsidR="00E27F91" w:rsidRDefault="00AC571D" w:rsidP="004E023F">
      <w:pPr>
        <w:tabs>
          <w:tab w:val="left" w:pos="426"/>
        </w:tabs>
        <w:jc w:val="both"/>
        <w:rPr>
          <w:rFonts w:ascii="Arial" w:eastAsia="Calibri" w:hAnsi="Arial" w:cs="Arial"/>
          <w:bCs/>
          <w:sz w:val="28"/>
          <w:szCs w:val="28"/>
          <w:lang w:eastAsia="es-ES"/>
        </w:rPr>
      </w:pPr>
      <w:r w:rsidRPr="008C0D48">
        <w:rPr>
          <w:rFonts w:ascii="Arial" w:eastAsia="Calibri" w:hAnsi="Arial" w:cs="Arial"/>
          <w:sz w:val="28"/>
          <w:szCs w:val="28"/>
          <w:lang w:eastAsia="es-ES"/>
        </w:rPr>
        <w:t xml:space="preserve">El </w:t>
      </w:r>
      <w:r w:rsidR="00C14ADD" w:rsidRPr="008C0D48">
        <w:rPr>
          <w:rFonts w:ascii="Arial" w:eastAsia="Calibri" w:hAnsi="Arial" w:cs="Arial"/>
          <w:sz w:val="28"/>
          <w:szCs w:val="28"/>
          <w:lang w:eastAsia="es-ES"/>
        </w:rPr>
        <w:t>quince</w:t>
      </w:r>
      <w:r w:rsidRPr="008C0D48">
        <w:rPr>
          <w:rFonts w:ascii="Arial" w:eastAsia="Calibri" w:hAnsi="Arial" w:cs="Arial"/>
          <w:sz w:val="28"/>
          <w:szCs w:val="28"/>
          <w:lang w:eastAsia="es-ES"/>
        </w:rPr>
        <w:t xml:space="preserve"> de febrero de dos mil veintitrés, </w:t>
      </w:r>
      <w:r w:rsidR="003A066B">
        <w:rPr>
          <w:rFonts w:ascii="Arial" w:eastAsia="Calibri" w:hAnsi="Arial" w:cs="Arial"/>
          <w:color w:val="FF0000"/>
          <w:sz w:val="28"/>
          <w:szCs w:val="28"/>
          <w:lang w:eastAsia="es-ES"/>
        </w:rPr>
        <w:t>**********</w:t>
      </w:r>
      <w:r w:rsidR="00257087" w:rsidRPr="007D6EDA">
        <w:rPr>
          <w:rFonts w:ascii="Arial" w:eastAsia="Calibri" w:hAnsi="Arial" w:cs="Arial"/>
          <w:sz w:val="28"/>
          <w:szCs w:val="28"/>
          <w:lang w:eastAsia="es-ES"/>
        </w:rPr>
        <w:t xml:space="preserve">, </w:t>
      </w:r>
      <w:r w:rsidRPr="008C0D48">
        <w:rPr>
          <w:rFonts w:ascii="Arial" w:eastAsia="Calibri" w:hAnsi="Arial" w:cs="Arial"/>
          <w:sz w:val="28"/>
          <w:szCs w:val="28"/>
          <w:lang w:eastAsia="es-ES"/>
        </w:rPr>
        <w:t>promovió juicio de amparo indirecto en contra de la adición de los párrafos sexto a decimoctavo del artículo 23 del Código Fiscal de la Federación.</w:t>
      </w:r>
      <w:r w:rsidRPr="009033F1">
        <w:rPr>
          <w:rFonts w:ascii="Arial" w:eastAsia="Calibri" w:hAnsi="Arial" w:cs="Arial"/>
          <w:sz w:val="28"/>
          <w:szCs w:val="28"/>
          <w:lang w:eastAsia="es-ES"/>
        </w:rPr>
        <w:t xml:space="preserve"> </w:t>
      </w:r>
    </w:p>
    <w:p w14:paraId="4F62FA9C" w14:textId="77777777" w:rsidR="004E023F" w:rsidRPr="004E023F" w:rsidRDefault="004E023F" w:rsidP="004E023F">
      <w:pPr>
        <w:tabs>
          <w:tab w:val="left" w:pos="426"/>
        </w:tabs>
        <w:jc w:val="both"/>
        <w:rPr>
          <w:rFonts w:ascii="Arial" w:eastAsia="Calibri" w:hAnsi="Arial" w:cs="Arial"/>
          <w:bCs/>
          <w:sz w:val="28"/>
          <w:szCs w:val="28"/>
          <w:lang w:eastAsia="es-ES"/>
        </w:rPr>
      </w:pPr>
    </w:p>
    <w:tbl>
      <w:tblPr>
        <w:tblStyle w:val="Tablaconcuadrcula"/>
        <w:tblW w:w="8926" w:type="dxa"/>
        <w:tblLayout w:type="fixed"/>
        <w:tblLook w:val="04A0" w:firstRow="1" w:lastRow="0" w:firstColumn="1" w:lastColumn="0" w:noHBand="0" w:noVBand="1"/>
      </w:tblPr>
      <w:tblGrid>
        <w:gridCol w:w="678"/>
        <w:gridCol w:w="2719"/>
        <w:gridCol w:w="4536"/>
        <w:gridCol w:w="993"/>
      </w:tblGrid>
      <w:tr w:rsidR="004E023F" w:rsidRPr="0065192D" w14:paraId="24F3ADB2" w14:textId="77777777" w:rsidTr="00301EAC">
        <w:trPr>
          <w:trHeight w:val="641"/>
        </w:trPr>
        <w:tc>
          <w:tcPr>
            <w:tcW w:w="67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8AD72D" w14:textId="77777777" w:rsidR="004E023F" w:rsidRPr="009033F1" w:rsidRDefault="004E023F" w:rsidP="00301EAC">
            <w:pPr>
              <w:tabs>
                <w:tab w:val="left" w:pos="426"/>
              </w:tabs>
              <w:jc w:val="center"/>
              <w:rPr>
                <w:rFonts w:ascii="Arial" w:eastAsia="Calibri" w:hAnsi="Arial" w:cs="Arial"/>
                <w:b/>
                <w:bCs/>
                <w:sz w:val="28"/>
                <w:szCs w:val="28"/>
                <w:lang w:eastAsia="es-ES"/>
              </w:rPr>
            </w:pPr>
          </w:p>
        </w:tc>
        <w:tc>
          <w:tcPr>
            <w:tcW w:w="271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E6D9C56" w14:textId="77777777" w:rsidR="004E023F" w:rsidRPr="0065192D" w:rsidRDefault="004E023F" w:rsidP="00301EAC">
            <w:pPr>
              <w:tabs>
                <w:tab w:val="left" w:pos="426"/>
              </w:tabs>
              <w:spacing w:before="240" w:after="240"/>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Apartado</w:t>
            </w:r>
          </w:p>
        </w:tc>
        <w:tc>
          <w:tcPr>
            <w:tcW w:w="453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E13518D" w14:textId="77777777" w:rsidR="004E023F" w:rsidRPr="0065192D" w:rsidRDefault="004E023F" w:rsidP="00301EAC">
            <w:pPr>
              <w:tabs>
                <w:tab w:val="left" w:pos="426"/>
              </w:tabs>
              <w:spacing w:before="240" w:after="240"/>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Criterio y decisión</w:t>
            </w:r>
          </w:p>
        </w:tc>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62C84E8"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Págs.</w:t>
            </w:r>
          </w:p>
        </w:tc>
      </w:tr>
      <w:tr w:rsidR="004E023F" w:rsidRPr="0065192D" w14:paraId="3BDC04A5" w14:textId="77777777" w:rsidTr="00301EAC">
        <w:trPr>
          <w:trHeight w:val="569"/>
        </w:trPr>
        <w:tc>
          <w:tcPr>
            <w:tcW w:w="678" w:type="dxa"/>
            <w:tcBorders>
              <w:top w:val="single" w:sz="4" w:space="0" w:color="auto"/>
              <w:left w:val="single" w:sz="4" w:space="0" w:color="auto"/>
              <w:bottom w:val="single" w:sz="4" w:space="0" w:color="auto"/>
              <w:right w:val="single" w:sz="4" w:space="0" w:color="auto"/>
            </w:tcBorders>
            <w:vAlign w:val="center"/>
            <w:hideMark/>
          </w:tcPr>
          <w:p w14:paraId="335B516B"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I.</w:t>
            </w:r>
          </w:p>
        </w:tc>
        <w:tc>
          <w:tcPr>
            <w:tcW w:w="2719" w:type="dxa"/>
            <w:tcBorders>
              <w:top w:val="single" w:sz="4" w:space="0" w:color="auto"/>
              <w:left w:val="single" w:sz="4" w:space="0" w:color="auto"/>
              <w:bottom w:val="single" w:sz="4" w:space="0" w:color="auto"/>
              <w:right w:val="single" w:sz="4" w:space="0" w:color="auto"/>
            </w:tcBorders>
            <w:vAlign w:val="center"/>
            <w:hideMark/>
          </w:tcPr>
          <w:p w14:paraId="514F41D9" w14:textId="77777777" w:rsidR="004E023F" w:rsidRPr="0065192D" w:rsidRDefault="004E023F" w:rsidP="00301EAC">
            <w:pPr>
              <w:tabs>
                <w:tab w:val="left" w:pos="426"/>
              </w:tabs>
              <w:spacing w:before="240" w:after="240"/>
              <w:rPr>
                <w:rFonts w:ascii="Arial" w:eastAsia="Calibri" w:hAnsi="Arial" w:cs="Arial"/>
                <w:b/>
                <w:bCs/>
                <w:sz w:val="28"/>
                <w:szCs w:val="28"/>
                <w:lang w:eastAsia="es-ES"/>
              </w:rPr>
            </w:pPr>
            <w:r w:rsidRPr="0065192D">
              <w:rPr>
                <w:rFonts w:ascii="Arial" w:eastAsia="Calibri" w:hAnsi="Arial" w:cs="Arial"/>
                <w:b/>
                <w:bCs/>
                <w:sz w:val="28"/>
                <w:szCs w:val="28"/>
                <w:lang w:eastAsia="es-ES"/>
              </w:rPr>
              <w:t>COMPETENCIA</w:t>
            </w:r>
          </w:p>
        </w:tc>
        <w:tc>
          <w:tcPr>
            <w:tcW w:w="4536" w:type="dxa"/>
            <w:tcBorders>
              <w:top w:val="single" w:sz="4" w:space="0" w:color="auto"/>
              <w:left w:val="single" w:sz="4" w:space="0" w:color="auto"/>
              <w:bottom w:val="single" w:sz="4" w:space="0" w:color="auto"/>
              <w:right w:val="single" w:sz="4" w:space="0" w:color="auto"/>
            </w:tcBorders>
            <w:hideMark/>
          </w:tcPr>
          <w:p w14:paraId="689E02B6" w14:textId="77777777" w:rsidR="004E023F" w:rsidRPr="0065192D" w:rsidRDefault="004E023F" w:rsidP="00301EAC">
            <w:pPr>
              <w:tabs>
                <w:tab w:val="left" w:pos="426"/>
              </w:tabs>
              <w:spacing w:before="240" w:after="240"/>
              <w:jc w:val="both"/>
              <w:rPr>
                <w:rFonts w:ascii="Arial" w:eastAsia="Calibri" w:hAnsi="Arial" w:cs="Arial"/>
                <w:bCs/>
                <w:sz w:val="28"/>
                <w:szCs w:val="28"/>
                <w:lang w:eastAsia="es-ES"/>
              </w:rPr>
            </w:pPr>
            <w:r>
              <w:rPr>
                <w:rFonts w:ascii="Arial" w:eastAsia="Calibri" w:hAnsi="Arial" w:cs="Arial"/>
                <w:bCs/>
                <w:sz w:val="28"/>
                <w:szCs w:val="28"/>
                <w:lang w:eastAsia="es-ES"/>
              </w:rPr>
              <w:t>Esta</w:t>
            </w:r>
            <w:r w:rsidRPr="0065192D">
              <w:rPr>
                <w:rFonts w:ascii="Arial" w:eastAsia="Calibri" w:hAnsi="Arial" w:cs="Arial"/>
                <w:bCs/>
                <w:sz w:val="28"/>
                <w:szCs w:val="28"/>
                <w:lang w:eastAsia="es-ES"/>
              </w:rPr>
              <w:t xml:space="preserve"> Primera Sala es competente para resolver el recurso de revisión, sin que se considere pertinente la intervención del Pleno.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0DAFB01" w14:textId="3802A7F2" w:rsidR="004E023F" w:rsidRPr="0065192D" w:rsidRDefault="004E023F" w:rsidP="00301EAC">
            <w:pPr>
              <w:tabs>
                <w:tab w:val="left" w:pos="426"/>
              </w:tabs>
              <w:jc w:val="center"/>
              <w:rPr>
                <w:rFonts w:ascii="Arial" w:eastAsia="Calibri" w:hAnsi="Arial" w:cs="Arial"/>
                <w:bCs/>
                <w:sz w:val="28"/>
                <w:szCs w:val="28"/>
                <w:lang w:eastAsia="es-ES"/>
              </w:rPr>
            </w:pPr>
            <w:r w:rsidRPr="0065192D">
              <w:rPr>
                <w:rFonts w:ascii="Arial" w:eastAsia="Calibri" w:hAnsi="Arial" w:cs="Arial"/>
                <w:bCs/>
                <w:sz w:val="28"/>
                <w:szCs w:val="28"/>
                <w:lang w:eastAsia="es-ES"/>
              </w:rPr>
              <w:t>2</w:t>
            </w:r>
            <w:r w:rsidR="004E5C06">
              <w:rPr>
                <w:rFonts w:ascii="Arial" w:eastAsia="Calibri" w:hAnsi="Arial" w:cs="Arial"/>
                <w:bCs/>
                <w:sz w:val="28"/>
                <w:szCs w:val="28"/>
                <w:lang w:eastAsia="es-ES"/>
              </w:rPr>
              <w:t>9</w:t>
            </w:r>
          </w:p>
        </w:tc>
      </w:tr>
      <w:tr w:rsidR="004E023F" w:rsidRPr="0065192D" w14:paraId="1099EACE" w14:textId="77777777" w:rsidTr="00301EAC">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02AAF906"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II.</w:t>
            </w:r>
          </w:p>
        </w:tc>
        <w:tc>
          <w:tcPr>
            <w:tcW w:w="2719" w:type="dxa"/>
            <w:tcBorders>
              <w:top w:val="single" w:sz="4" w:space="0" w:color="auto"/>
              <w:left w:val="single" w:sz="4" w:space="0" w:color="auto"/>
              <w:bottom w:val="single" w:sz="4" w:space="0" w:color="auto"/>
              <w:right w:val="single" w:sz="4" w:space="0" w:color="auto"/>
            </w:tcBorders>
            <w:vAlign w:val="center"/>
          </w:tcPr>
          <w:p w14:paraId="74200ECD" w14:textId="77777777" w:rsidR="004E023F" w:rsidRPr="0065192D" w:rsidRDefault="004E023F" w:rsidP="00301EAC">
            <w:pPr>
              <w:tabs>
                <w:tab w:val="left" w:pos="426"/>
              </w:tabs>
              <w:spacing w:before="240" w:after="240"/>
              <w:jc w:val="both"/>
              <w:rPr>
                <w:rFonts w:ascii="Arial" w:eastAsia="Calibri" w:hAnsi="Arial" w:cs="Arial"/>
                <w:b/>
                <w:bCs/>
                <w:sz w:val="28"/>
                <w:szCs w:val="28"/>
                <w:lang w:eastAsia="es-ES"/>
              </w:rPr>
            </w:pPr>
            <w:r>
              <w:rPr>
                <w:rFonts w:ascii="Arial" w:eastAsia="Calibri" w:hAnsi="Arial" w:cs="Arial"/>
                <w:b/>
                <w:bCs/>
                <w:sz w:val="28"/>
                <w:szCs w:val="28"/>
                <w:lang w:eastAsia="es-ES"/>
              </w:rPr>
              <w:t xml:space="preserve">PRESUPUESTOS PROCESALES </w:t>
            </w:r>
          </w:p>
        </w:tc>
        <w:tc>
          <w:tcPr>
            <w:tcW w:w="4536" w:type="dxa"/>
            <w:tcBorders>
              <w:top w:val="single" w:sz="4" w:space="0" w:color="auto"/>
              <w:left w:val="single" w:sz="4" w:space="0" w:color="auto"/>
              <w:bottom w:val="single" w:sz="4" w:space="0" w:color="auto"/>
              <w:right w:val="single" w:sz="4" w:space="0" w:color="auto"/>
            </w:tcBorders>
          </w:tcPr>
          <w:p w14:paraId="0CE4D473" w14:textId="77777777" w:rsidR="004E023F" w:rsidRDefault="004E023F" w:rsidP="00301EAC">
            <w:pPr>
              <w:jc w:val="both"/>
              <w:rPr>
                <w:rFonts w:ascii="Arial" w:eastAsia="Calibri" w:hAnsi="Arial" w:cs="Arial"/>
                <w:bCs/>
                <w:sz w:val="28"/>
                <w:szCs w:val="28"/>
                <w:lang w:eastAsia="es-ES"/>
              </w:rPr>
            </w:pPr>
            <w:r w:rsidRPr="0065192D">
              <w:rPr>
                <w:rFonts w:ascii="Arial" w:eastAsia="Calibri" w:hAnsi="Arial" w:cs="Arial"/>
                <w:bCs/>
                <w:sz w:val="28"/>
                <w:szCs w:val="28"/>
                <w:lang w:eastAsia="es-ES"/>
              </w:rPr>
              <w:t xml:space="preserve">Esta Primera Sala </w:t>
            </w:r>
            <w:r>
              <w:rPr>
                <w:rFonts w:ascii="Arial" w:eastAsia="Calibri" w:hAnsi="Arial" w:cs="Arial"/>
                <w:bCs/>
                <w:sz w:val="28"/>
                <w:szCs w:val="28"/>
                <w:lang w:eastAsia="es-ES"/>
              </w:rPr>
              <w:t xml:space="preserve">considera innecesario el estudio de la oportunidad y legitimación del </w:t>
            </w:r>
            <w:r>
              <w:rPr>
                <w:rFonts w:ascii="Arial" w:eastAsia="Calibri" w:hAnsi="Arial" w:cs="Arial"/>
                <w:bCs/>
                <w:sz w:val="28"/>
                <w:szCs w:val="28"/>
                <w:lang w:eastAsia="es-ES"/>
              </w:rPr>
              <w:lastRenderedPageBreak/>
              <w:t xml:space="preserve">recurso de revisión principal, pues su estudio se realizó por el Tribunal Colegiado. </w:t>
            </w:r>
          </w:p>
          <w:p w14:paraId="41B701A4" w14:textId="77777777" w:rsidR="004E023F" w:rsidRDefault="004E023F" w:rsidP="00301EAC">
            <w:pPr>
              <w:jc w:val="both"/>
              <w:rPr>
                <w:rFonts w:ascii="Arial" w:eastAsia="Calibri" w:hAnsi="Arial" w:cs="Arial"/>
                <w:bCs/>
                <w:sz w:val="28"/>
                <w:szCs w:val="28"/>
                <w:lang w:eastAsia="es-ES"/>
              </w:rPr>
            </w:pPr>
          </w:p>
          <w:p w14:paraId="24C6BD75" w14:textId="77777777" w:rsidR="004E023F" w:rsidRPr="0065192D" w:rsidRDefault="004E023F" w:rsidP="00301EAC">
            <w:pPr>
              <w:jc w:val="both"/>
              <w:rPr>
                <w:rFonts w:ascii="Arial" w:eastAsia="Calibri" w:hAnsi="Arial" w:cs="Arial"/>
                <w:bCs/>
                <w:sz w:val="28"/>
                <w:szCs w:val="28"/>
                <w:lang w:eastAsia="es-ES"/>
              </w:rPr>
            </w:pPr>
            <w:r>
              <w:rPr>
                <w:rFonts w:ascii="Arial" w:eastAsia="Calibri" w:hAnsi="Arial" w:cs="Arial"/>
                <w:bCs/>
                <w:sz w:val="28"/>
                <w:szCs w:val="28"/>
                <w:lang w:eastAsia="es-ES"/>
              </w:rPr>
              <w:t xml:space="preserve">Por otra parte, se tiene por interpuesta la revisión adhesiva y se estudia oportunidad y legitimación.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75EF2EA" w14:textId="77777777" w:rsidR="004E023F" w:rsidRPr="0065192D" w:rsidRDefault="004E023F" w:rsidP="00301EAC">
            <w:pPr>
              <w:tabs>
                <w:tab w:val="left" w:pos="426"/>
              </w:tabs>
              <w:jc w:val="center"/>
              <w:rPr>
                <w:rFonts w:ascii="Arial" w:eastAsia="Calibri" w:hAnsi="Arial" w:cs="Arial"/>
                <w:bCs/>
                <w:sz w:val="28"/>
                <w:szCs w:val="28"/>
                <w:lang w:eastAsia="es-ES"/>
              </w:rPr>
            </w:pPr>
            <w:r w:rsidRPr="0065192D">
              <w:rPr>
                <w:rFonts w:ascii="Arial" w:eastAsia="Calibri" w:hAnsi="Arial" w:cs="Arial"/>
                <w:bCs/>
                <w:sz w:val="28"/>
                <w:szCs w:val="28"/>
                <w:lang w:eastAsia="es-ES"/>
              </w:rPr>
              <w:lastRenderedPageBreak/>
              <w:t>30</w:t>
            </w:r>
          </w:p>
        </w:tc>
      </w:tr>
      <w:tr w:rsidR="004E023F" w:rsidRPr="0065192D" w14:paraId="322AC545" w14:textId="77777777" w:rsidTr="00301EAC">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7BD1949C"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 xml:space="preserve">III. </w:t>
            </w:r>
          </w:p>
        </w:tc>
        <w:tc>
          <w:tcPr>
            <w:tcW w:w="2719" w:type="dxa"/>
            <w:tcBorders>
              <w:top w:val="single" w:sz="4" w:space="0" w:color="auto"/>
              <w:left w:val="single" w:sz="4" w:space="0" w:color="auto"/>
              <w:bottom w:val="single" w:sz="4" w:space="0" w:color="auto"/>
              <w:right w:val="single" w:sz="4" w:space="0" w:color="auto"/>
            </w:tcBorders>
            <w:vAlign w:val="center"/>
          </w:tcPr>
          <w:p w14:paraId="323F1238" w14:textId="77777777" w:rsidR="004E023F" w:rsidRPr="0065192D" w:rsidRDefault="004E023F" w:rsidP="00301EAC">
            <w:pPr>
              <w:tabs>
                <w:tab w:val="left" w:pos="426"/>
              </w:tabs>
              <w:spacing w:before="240" w:after="240"/>
              <w:jc w:val="both"/>
              <w:rPr>
                <w:rFonts w:ascii="Arial" w:eastAsia="Calibri" w:hAnsi="Arial" w:cs="Arial"/>
                <w:b/>
                <w:bCs/>
                <w:sz w:val="28"/>
                <w:szCs w:val="28"/>
                <w:lang w:eastAsia="es-ES"/>
              </w:rPr>
            </w:pPr>
            <w:r>
              <w:rPr>
                <w:rFonts w:ascii="Arial" w:eastAsia="Calibri" w:hAnsi="Arial" w:cs="Arial"/>
                <w:b/>
                <w:bCs/>
                <w:sz w:val="28"/>
                <w:szCs w:val="28"/>
                <w:lang w:eastAsia="es-ES"/>
              </w:rPr>
              <w:t xml:space="preserve">CAUSAS DE IMPROCEDENCIA </w:t>
            </w:r>
          </w:p>
        </w:tc>
        <w:tc>
          <w:tcPr>
            <w:tcW w:w="4536" w:type="dxa"/>
            <w:tcBorders>
              <w:top w:val="single" w:sz="4" w:space="0" w:color="auto"/>
              <w:left w:val="single" w:sz="4" w:space="0" w:color="auto"/>
              <w:bottom w:val="single" w:sz="4" w:space="0" w:color="auto"/>
              <w:right w:val="single" w:sz="4" w:space="0" w:color="auto"/>
            </w:tcBorders>
          </w:tcPr>
          <w:p w14:paraId="38AAB766" w14:textId="77777777" w:rsidR="004E023F" w:rsidRPr="0065192D" w:rsidRDefault="004E023F" w:rsidP="00301EAC">
            <w:pPr>
              <w:jc w:val="both"/>
              <w:rPr>
                <w:rFonts w:ascii="Arial" w:eastAsia="Calibri" w:hAnsi="Arial" w:cs="Arial"/>
                <w:bCs/>
                <w:sz w:val="28"/>
                <w:szCs w:val="28"/>
                <w:lang w:eastAsia="es-ES"/>
              </w:rPr>
            </w:pPr>
            <w:r>
              <w:rPr>
                <w:rFonts w:ascii="Arial" w:eastAsia="Calibri" w:hAnsi="Arial" w:cs="Arial"/>
                <w:bCs/>
                <w:sz w:val="28"/>
                <w:szCs w:val="28"/>
                <w:lang w:eastAsia="es-ES"/>
              </w:rPr>
              <w:t xml:space="preserve">Se estudian las causales de improcedencia no analizadas por el Tribunal Colegiado.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084AA1B8" w14:textId="6612E884" w:rsidR="004E023F" w:rsidRPr="0065192D" w:rsidRDefault="004E023F" w:rsidP="00301EAC">
            <w:pPr>
              <w:tabs>
                <w:tab w:val="left" w:pos="426"/>
              </w:tabs>
              <w:jc w:val="center"/>
              <w:rPr>
                <w:rFonts w:ascii="Arial" w:eastAsia="Calibri" w:hAnsi="Arial" w:cs="Arial"/>
                <w:bCs/>
                <w:sz w:val="28"/>
                <w:szCs w:val="28"/>
                <w:lang w:eastAsia="es-ES"/>
              </w:rPr>
            </w:pPr>
            <w:r w:rsidRPr="0065192D">
              <w:rPr>
                <w:rFonts w:ascii="Arial" w:eastAsia="Calibri" w:hAnsi="Arial" w:cs="Arial"/>
                <w:bCs/>
                <w:sz w:val="28"/>
                <w:szCs w:val="28"/>
                <w:lang w:eastAsia="es-ES"/>
              </w:rPr>
              <w:t>3</w:t>
            </w:r>
            <w:r w:rsidR="004E5C06">
              <w:rPr>
                <w:rFonts w:ascii="Arial" w:eastAsia="Calibri" w:hAnsi="Arial" w:cs="Arial"/>
                <w:bCs/>
                <w:sz w:val="28"/>
                <w:szCs w:val="28"/>
                <w:lang w:eastAsia="es-ES"/>
              </w:rPr>
              <w:t>5</w:t>
            </w:r>
          </w:p>
        </w:tc>
      </w:tr>
      <w:tr w:rsidR="004E023F" w:rsidRPr="0065192D" w14:paraId="22683F45" w14:textId="77777777" w:rsidTr="00301EAC">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2DDEAF1A"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IV.</w:t>
            </w:r>
          </w:p>
        </w:tc>
        <w:tc>
          <w:tcPr>
            <w:tcW w:w="2719" w:type="dxa"/>
            <w:tcBorders>
              <w:top w:val="single" w:sz="4" w:space="0" w:color="auto"/>
              <w:left w:val="single" w:sz="4" w:space="0" w:color="auto"/>
              <w:bottom w:val="single" w:sz="4" w:space="0" w:color="auto"/>
              <w:right w:val="single" w:sz="4" w:space="0" w:color="auto"/>
            </w:tcBorders>
            <w:vAlign w:val="center"/>
          </w:tcPr>
          <w:p w14:paraId="52F0336A" w14:textId="77777777" w:rsidR="004E023F" w:rsidRPr="0065192D" w:rsidRDefault="004E023F" w:rsidP="00301EAC">
            <w:pPr>
              <w:tabs>
                <w:tab w:val="left" w:pos="426"/>
              </w:tabs>
              <w:spacing w:before="240" w:after="240"/>
              <w:rPr>
                <w:rFonts w:ascii="Arial" w:eastAsia="Calibri" w:hAnsi="Arial" w:cs="Arial"/>
                <w:b/>
                <w:bCs/>
                <w:sz w:val="28"/>
                <w:szCs w:val="28"/>
                <w:lang w:eastAsia="es-ES"/>
              </w:rPr>
            </w:pPr>
            <w:r w:rsidRPr="0065192D">
              <w:rPr>
                <w:rFonts w:ascii="Arial" w:eastAsia="Calibri" w:hAnsi="Arial" w:cs="Arial"/>
                <w:b/>
                <w:bCs/>
                <w:sz w:val="28"/>
                <w:szCs w:val="28"/>
                <w:lang w:eastAsia="es-ES"/>
              </w:rPr>
              <w:t xml:space="preserve">ESTUDIO </w:t>
            </w:r>
            <w:r>
              <w:rPr>
                <w:rFonts w:ascii="Arial" w:eastAsia="Calibri" w:hAnsi="Arial" w:cs="Arial"/>
                <w:b/>
                <w:bCs/>
                <w:sz w:val="28"/>
                <w:szCs w:val="28"/>
                <w:lang w:eastAsia="es-ES"/>
              </w:rPr>
              <w:t>DE LOS CONCEPTOS DE VIOLACIÓN</w:t>
            </w:r>
          </w:p>
        </w:tc>
        <w:tc>
          <w:tcPr>
            <w:tcW w:w="4536" w:type="dxa"/>
            <w:tcBorders>
              <w:top w:val="single" w:sz="4" w:space="0" w:color="auto"/>
              <w:left w:val="single" w:sz="4" w:space="0" w:color="auto"/>
              <w:bottom w:val="single" w:sz="4" w:space="0" w:color="auto"/>
              <w:right w:val="single" w:sz="4" w:space="0" w:color="auto"/>
            </w:tcBorders>
          </w:tcPr>
          <w:p w14:paraId="63F14179" w14:textId="77777777" w:rsidR="004E023F" w:rsidRDefault="004E023F" w:rsidP="00301EAC">
            <w:pPr>
              <w:jc w:val="both"/>
              <w:rPr>
                <w:rFonts w:ascii="Arial" w:eastAsia="Calibri" w:hAnsi="Arial" w:cs="Arial"/>
                <w:bCs/>
                <w:sz w:val="28"/>
                <w:szCs w:val="28"/>
                <w:lang w:eastAsia="es-ES"/>
              </w:rPr>
            </w:pPr>
            <w:r>
              <w:rPr>
                <w:rFonts w:ascii="Arial" w:eastAsia="Calibri" w:hAnsi="Arial" w:cs="Arial"/>
                <w:bCs/>
                <w:sz w:val="28"/>
                <w:szCs w:val="28"/>
                <w:lang w:eastAsia="es-ES"/>
              </w:rPr>
              <w:t>Se concluye que el</w:t>
            </w:r>
            <w:r w:rsidRPr="0065192D">
              <w:rPr>
                <w:rFonts w:ascii="Arial" w:eastAsia="Calibri" w:hAnsi="Arial" w:cs="Arial"/>
                <w:bCs/>
                <w:sz w:val="28"/>
                <w:szCs w:val="28"/>
                <w:lang w:eastAsia="es-ES"/>
              </w:rPr>
              <w:t xml:space="preserve"> artículo 23, párrafos sexto a decimoctavo, del Código Fiscal de la Federación, no viol</w:t>
            </w:r>
            <w:r>
              <w:rPr>
                <w:rFonts w:ascii="Arial" w:eastAsia="Calibri" w:hAnsi="Arial" w:cs="Arial"/>
                <w:bCs/>
                <w:sz w:val="28"/>
                <w:szCs w:val="28"/>
                <w:lang w:eastAsia="es-ES"/>
              </w:rPr>
              <w:t xml:space="preserve">a los principios de igualdad, seguridad y confianza legítima; así como el derecho a la propiedad. </w:t>
            </w:r>
          </w:p>
          <w:p w14:paraId="3969A23D" w14:textId="77777777" w:rsidR="004E023F" w:rsidRPr="0065192D" w:rsidRDefault="004E023F" w:rsidP="00301EAC">
            <w:pPr>
              <w:jc w:val="both"/>
              <w:rPr>
                <w:rFonts w:ascii="Arial" w:eastAsia="Calibri" w:hAnsi="Arial" w:cs="Arial"/>
                <w:bCs/>
                <w:sz w:val="28"/>
                <w:szCs w:val="28"/>
                <w:lang w:eastAsia="es-ES"/>
              </w:rPr>
            </w:pPr>
            <w:r>
              <w:rPr>
                <w:rFonts w:ascii="Arial" w:eastAsia="Calibri" w:hAnsi="Arial" w:cs="Arial"/>
                <w:bCs/>
                <w:sz w:val="28"/>
                <w:szCs w:val="28"/>
                <w:lang w:eastAsia="es-ES"/>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481CB7D" w14:textId="054D25E6" w:rsidR="004E023F" w:rsidRPr="0065192D" w:rsidRDefault="004E023F" w:rsidP="00301EAC">
            <w:pPr>
              <w:tabs>
                <w:tab w:val="left" w:pos="426"/>
              </w:tabs>
              <w:jc w:val="center"/>
              <w:rPr>
                <w:rFonts w:ascii="Arial" w:eastAsia="Calibri" w:hAnsi="Arial" w:cs="Arial"/>
                <w:bCs/>
                <w:sz w:val="28"/>
                <w:szCs w:val="28"/>
                <w:lang w:eastAsia="es-ES"/>
              </w:rPr>
            </w:pPr>
            <w:r w:rsidRPr="0065192D">
              <w:rPr>
                <w:rFonts w:ascii="Arial" w:eastAsia="Calibri" w:hAnsi="Arial" w:cs="Arial"/>
                <w:bCs/>
                <w:sz w:val="28"/>
                <w:szCs w:val="28"/>
                <w:lang w:eastAsia="es-ES"/>
              </w:rPr>
              <w:t>3</w:t>
            </w:r>
            <w:r w:rsidR="004E5C06">
              <w:rPr>
                <w:rFonts w:ascii="Arial" w:eastAsia="Calibri" w:hAnsi="Arial" w:cs="Arial"/>
                <w:bCs/>
                <w:sz w:val="28"/>
                <w:szCs w:val="28"/>
                <w:lang w:eastAsia="es-ES"/>
              </w:rPr>
              <w:t>8</w:t>
            </w:r>
          </w:p>
        </w:tc>
      </w:tr>
      <w:tr w:rsidR="004E023F" w:rsidRPr="009033F1" w14:paraId="2977C674" w14:textId="77777777" w:rsidTr="00301EAC">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14501123" w14:textId="77777777" w:rsidR="004E023F" w:rsidRPr="0065192D" w:rsidRDefault="004E023F" w:rsidP="00301EAC">
            <w:pPr>
              <w:tabs>
                <w:tab w:val="left" w:pos="426"/>
              </w:tabs>
              <w:jc w:val="center"/>
              <w:rPr>
                <w:rFonts w:ascii="Arial" w:eastAsia="Calibri" w:hAnsi="Arial" w:cs="Arial"/>
                <w:b/>
                <w:bCs/>
                <w:sz w:val="28"/>
                <w:szCs w:val="28"/>
                <w:lang w:eastAsia="es-ES"/>
              </w:rPr>
            </w:pPr>
            <w:r w:rsidRPr="0065192D">
              <w:rPr>
                <w:rFonts w:ascii="Arial" w:eastAsia="Calibri" w:hAnsi="Arial" w:cs="Arial"/>
                <w:b/>
                <w:bCs/>
                <w:sz w:val="28"/>
                <w:szCs w:val="28"/>
                <w:lang w:eastAsia="es-ES"/>
              </w:rPr>
              <w:t xml:space="preserve">V. </w:t>
            </w:r>
          </w:p>
        </w:tc>
        <w:tc>
          <w:tcPr>
            <w:tcW w:w="2719" w:type="dxa"/>
            <w:tcBorders>
              <w:top w:val="single" w:sz="4" w:space="0" w:color="auto"/>
              <w:left w:val="single" w:sz="4" w:space="0" w:color="auto"/>
              <w:bottom w:val="single" w:sz="4" w:space="0" w:color="auto"/>
              <w:right w:val="single" w:sz="4" w:space="0" w:color="auto"/>
            </w:tcBorders>
            <w:vAlign w:val="center"/>
          </w:tcPr>
          <w:p w14:paraId="5EAE21BD" w14:textId="77777777" w:rsidR="004E023F" w:rsidRPr="0065192D" w:rsidRDefault="004E023F" w:rsidP="00301EAC">
            <w:pPr>
              <w:tabs>
                <w:tab w:val="left" w:pos="426"/>
              </w:tabs>
              <w:spacing w:before="240" w:after="240"/>
              <w:rPr>
                <w:rFonts w:ascii="Arial" w:eastAsia="Calibri" w:hAnsi="Arial" w:cs="Arial"/>
                <w:b/>
                <w:bCs/>
                <w:sz w:val="28"/>
                <w:szCs w:val="28"/>
                <w:lang w:eastAsia="es-ES"/>
              </w:rPr>
            </w:pPr>
            <w:r>
              <w:rPr>
                <w:rFonts w:ascii="Arial" w:eastAsia="Calibri" w:hAnsi="Arial" w:cs="Arial"/>
                <w:b/>
                <w:bCs/>
                <w:sz w:val="28"/>
                <w:szCs w:val="28"/>
                <w:lang w:eastAsia="es-ES"/>
              </w:rPr>
              <w:t xml:space="preserve">REVISIÓN ADHESIVA </w:t>
            </w:r>
            <w:r w:rsidRPr="0065192D">
              <w:rPr>
                <w:rFonts w:ascii="Arial" w:eastAsia="Calibri" w:hAnsi="Arial" w:cs="Arial"/>
                <w:b/>
                <w:bCs/>
                <w:sz w:val="28"/>
                <w:szCs w:val="28"/>
                <w:lang w:eastAsia="es-ES"/>
              </w:rPr>
              <w:t xml:space="preserve"> </w:t>
            </w:r>
          </w:p>
        </w:tc>
        <w:tc>
          <w:tcPr>
            <w:tcW w:w="4536" w:type="dxa"/>
            <w:tcBorders>
              <w:top w:val="single" w:sz="4" w:space="0" w:color="auto"/>
              <w:left w:val="single" w:sz="4" w:space="0" w:color="auto"/>
              <w:bottom w:val="single" w:sz="4" w:space="0" w:color="auto"/>
              <w:right w:val="single" w:sz="4" w:space="0" w:color="auto"/>
            </w:tcBorders>
          </w:tcPr>
          <w:p w14:paraId="59512813" w14:textId="77777777" w:rsidR="004E023F" w:rsidRPr="0065192D" w:rsidRDefault="004E023F" w:rsidP="00301EAC">
            <w:pPr>
              <w:jc w:val="both"/>
              <w:rPr>
                <w:rFonts w:ascii="Arial" w:eastAsia="Calibri" w:hAnsi="Arial" w:cs="Arial"/>
                <w:bCs/>
                <w:sz w:val="28"/>
                <w:szCs w:val="28"/>
                <w:lang w:eastAsia="es-ES"/>
              </w:rPr>
            </w:pPr>
            <w:r>
              <w:rPr>
                <w:rFonts w:ascii="Arial" w:eastAsia="Calibri" w:hAnsi="Arial" w:cs="Arial"/>
                <w:bCs/>
                <w:sz w:val="28"/>
                <w:szCs w:val="28"/>
                <w:lang w:eastAsia="es-ES"/>
              </w:rPr>
              <w:t xml:space="preserve">Se precisa que la revisión adhesiva ha quedado sin materia. </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197B47A2" w14:textId="32462A4D" w:rsidR="004E023F" w:rsidRPr="009033F1" w:rsidRDefault="004E023F" w:rsidP="00301EAC">
            <w:pPr>
              <w:tabs>
                <w:tab w:val="left" w:pos="426"/>
              </w:tabs>
              <w:jc w:val="center"/>
              <w:rPr>
                <w:rFonts w:ascii="Arial" w:eastAsia="Calibri" w:hAnsi="Arial" w:cs="Arial"/>
                <w:bCs/>
                <w:sz w:val="28"/>
                <w:szCs w:val="28"/>
                <w:lang w:eastAsia="es-ES"/>
              </w:rPr>
            </w:pPr>
            <w:r>
              <w:rPr>
                <w:rFonts w:ascii="Arial" w:eastAsia="Calibri" w:hAnsi="Arial" w:cs="Arial"/>
                <w:bCs/>
                <w:sz w:val="28"/>
                <w:szCs w:val="28"/>
                <w:lang w:eastAsia="es-ES"/>
              </w:rPr>
              <w:t>8</w:t>
            </w:r>
            <w:r w:rsidR="004E5C06">
              <w:rPr>
                <w:rFonts w:ascii="Arial" w:eastAsia="Calibri" w:hAnsi="Arial" w:cs="Arial"/>
                <w:bCs/>
                <w:sz w:val="28"/>
                <w:szCs w:val="28"/>
                <w:lang w:eastAsia="es-ES"/>
              </w:rPr>
              <w:t>2</w:t>
            </w:r>
          </w:p>
        </w:tc>
      </w:tr>
      <w:tr w:rsidR="004E023F" w:rsidRPr="009033F1" w14:paraId="33BA8F82" w14:textId="77777777" w:rsidTr="00301EAC">
        <w:trPr>
          <w:trHeight w:val="882"/>
        </w:trPr>
        <w:tc>
          <w:tcPr>
            <w:tcW w:w="678" w:type="dxa"/>
            <w:tcBorders>
              <w:top w:val="single" w:sz="4" w:space="0" w:color="auto"/>
              <w:left w:val="single" w:sz="4" w:space="0" w:color="auto"/>
              <w:bottom w:val="single" w:sz="4" w:space="0" w:color="auto"/>
              <w:right w:val="single" w:sz="4" w:space="0" w:color="auto"/>
            </w:tcBorders>
            <w:vAlign w:val="center"/>
          </w:tcPr>
          <w:p w14:paraId="7305173F" w14:textId="77777777" w:rsidR="004E023F" w:rsidRPr="0065192D" w:rsidRDefault="004E023F" w:rsidP="00301EAC">
            <w:pPr>
              <w:tabs>
                <w:tab w:val="left" w:pos="426"/>
              </w:tabs>
              <w:jc w:val="center"/>
              <w:rPr>
                <w:rFonts w:ascii="Arial" w:eastAsia="Calibri" w:hAnsi="Arial" w:cs="Arial"/>
                <w:b/>
                <w:bCs/>
                <w:sz w:val="28"/>
                <w:szCs w:val="28"/>
                <w:lang w:eastAsia="es-ES"/>
              </w:rPr>
            </w:pPr>
            <w:r>
              <w:rPr>
                <w:rFonts w:ascii="Arial" w:eastAsia="Calibri" w:hAnsi="Arial" w:cs="Arial"/>
                <w:b/>
                <w:bCs/>
                <w:sz w:val="28"/>
                <w:szCs w:val="28"/>
                <w:lang w:eastAsia="es-ES"/>
              </w:rPr>
              <w:t xml:space="preserve">VI. </w:t>
            </w:r>
          </w:p>
        </w:tc>
        <w:tc>
          <w:tcPr>
            <w:tcW w:w="2719" w:type="dxa"/>
            <w:tcBorders>
              <w:top w:val="single" w:sz="4" w:space="0" w:color="auto"/>
              <w:left w:val="single" w:sz="4" w:space="0" w:color="auto"/>
              <w:bottom w:val="single" w:sz="4" w:space="0" w:color="auto"/>
              <w:right w:val="single" w:sz="4" w:space="0" w:color="auto"/>
            </w:tcBorders>
            <w:vAlign w:val="center"/>
          </w:tcPr>
          <w:p w14:paraId="2559B430" w14:textId="77777777" w:rsidR="004E023F" w:rsidRDefault="004E023F" w:rsidP="00301EAC">
            <w:pPr>
              <w:tabs>
                <w:tab w:val="left" w:pos="426"/>
              </w:tabs>
              <w:spacing w:before="240" w:after="240"/>
              <w:rPr>
                <w:rFonts w:ascii="Arial" w:eastAsia="Calibri" w:hAnsi="Arial" w:cs="Arial"/>
                <w:b/>
                <w:bCs/>
                <w:sz w:val="28"/>
                <w:szCs w:val="28"/>
                <w:lang w:eastAsia="es-ES"/>
              </w:rPr>
            </w:pPr>
            <w:r>
              <w:rPr>
                <w:rFonts w:ascii="Arial" w:eastAsia="Calibri" w:hAnsi="Arial" w:cs="Arial"/>
                <w:b/>
                <w:bCs/>
                <w:sz w:val="28"/>
                <w:szCs w:val="28"/>
                <w:lang w:eastAsia="es-ES"/>
              </w:rPr>
              <w:t xml:space="preserve">DECISIÓN </w:t>
            </w:r>
          </w:p>
        </w:tc>
        <w:tc>
          <w:tcPr>
            <w:tcW w:w="4536" w:type="dxa"/>
            <w:tcBorders>
              <w:top w:val="single" w:sz="4" w:space="0" w:color="auto"/>
              <w:left w:val="single" w:sz="4" w:space="0" w:color="auto"/>
              <w:bottom w:val="single" w:sz="4" w:space="0" w:color="auto"/>
              <w:right w:val="single" w:sz="4" w:space="0" w:color="auto"/>
            </w:tcBorders>
          </w:tcPr>
          <w:p w14:paraId="7D626947" w14:textId="59CED36F" w:rsidR="004E023F" w:rsidRPr="0065192D" w:rsidRDefault="004E023F" w:rsidP="00301EAC">
            <w:pPr>
              <w:jc w:val="both"/>
              <w:rPr>
                <w:rFonts w:ascii="Arial" w:eastAsia="Calibri" w:hAnsi="Arial" w:cs="Arial"/>
                <w:bCs/>
                <w:sz w:val="28"/>
                <w:szCs w:val="28"/>
                <w:lang w:eastAsia="es-ES"/>
              </w:rPr>
            </w:pPr>
            <w:r w:rsidRPr="0065192D">
              <w:rPr>
                <w:rFonts w:ascii="Arial" w:eastAsia="Calibri" w:hAnsi="Arial" w:cs="Arial"/>
                <w:b/>
                <w:bCs/>
                <w:sz w:val="28"/>
                <w:szCs w:val="28"/>
                <w:lang w:eastAsia="es-ES"/>
              </w:rPr>
              <w:t>PRIMERO.</w:t>
            </w:r>
            <w:r w:rsidRPr="0065192D">
              <w:rPr>
                <w:rFonts w:ascii="Arial" w:eastAsia="Calibri" w:hAnsi="Arial" w:cs="Arial"/>
                <w:bCs/>
                <w:sz w:val="28"/>
                <w:szCs w:val="28"/>
                <w:lang w:eastAsia="es-ES"/>
              </w:rPr>
              <w:t xml:space="preserve"> </w:t>
            </w:r>
            <w:r w:rsidR="00022745" w:rsidRPr="00022745">
              <w:rPr>
                <w:rFonts w:ascii="Arial" w:eastAsia="Calibri" w:hAnsi="Arial" w:cs="Arial"/>
                <w:bCs/>
                <w:sz w:val="28"/>
                <w:szCs w:val="28"/>
                <w:lang w:eastAsia="es-ES"/>
              </w:rPr>
              <w:t>En la materia de la revisión, competencia de esta Primera Sala de la Suprema Corte de Justicia de la Nación</w:t>
            </w:r>
            <w:r w:rsidRPr="0065192D">
              <w:rPr>
                <w:rFonts w:ascii="Arial" w:eastAsia="Calibri" w:hAnsi="Arial" w:cs="Arial"/>
                <w:bCs/>
                <w:sz w:val="28"/>
                <w:szCs w:val="28"/>
                <w:lang w:eastAsia="es-ES"/>
              </w:rPr>
              <w:t xml:space="preserve">, la Justicia de la Unión </w:t>
            </w:r>
            <w:r w:rsidRPr="0065192D">
              <w:rPr>
                <w:rFonts w:ascii="Arial" w:eastAsia="Calibri" w:hAnsi="Arial" w:cs="Arial"/>
                <w:b/>
                <w:bCs/>
                <w:sz w:val="28"/>
                <w:szCs w:val="28"/>
                <w:lang w:eastAsia="es-ES"/>
              </w:rPr>
              <w:t>NO AMPARA NI PROTEGE</w:t>
            </w:r>
            <w:r w:rsidRPr="0065192D">
              <w:rPr>
                <w:rFonts w:ascii="Arial" w:eastAsia="Calibri" w:hAnsi="Arial" w:cs="Arial"/>
                <w:bCs/>
                <w:sz w:val="28"/>
                <w:szCs w:val="28"/>
                <w:lang w:eastAsia="es-ES"/>
              </w:rPr>
              <w:t xml:space="preserve"> a la quejosa en contra del artículo 23, párrafos sexto a decimoctavo, del Código Fiscal de la Federación. </w:t>
            </w:r>
          </w:p>
          <w:p w14:paraId="436DD2D0" w14:textId="77777777" w:rsidR="004E023F" w:rsidRPr="0065192D" w:rsidRDefault="004E023F" w:rsidP="00301EAC">
            <w:pPr>
              <w:jc w:val="both"/>
              <w:rPr>
                <w:rFonts w:ascii="Arial" w:eastAsia="Calibri" w:hAnsi="Arial" w:cs="Arial"/>
                <w:bCs/>
                <w:sz w:val="28"/>
                <w:szCs w:val="28"/>
                <w:lang w:val="es-ES_tradnl" w:eastAsia="es-ES"/>
              </w:rPr>
            </w:pPr>
            <w:r w:rsidRPr="0065192D">
              <w:rPr>
                <w:rFonts w:ascii="Arial" w:eastAsia="Calibri" w:hAnsi="Arial" w:cs="Arial"/>
                <w:b/>
                <w:bCs/>
                <w:sz w:val="28"/>
                <w:szCs w:val="28"/>
                <w:lang w:eastAsia="es-ES"/>
              </w:rPr>
              <w:t>SEGUNDO.</w:t>
            </w:r>
            <w:r w:rsidRPr="0065192D">
              <w:rPr>
                <w:rFonts w:ascii="Arial" w:eastAsia="Calibri" w:hAnsi="Arial" w:cs="Arial"/>
                <w:bCs/>
                <w:sz w:val="28"/>
                <w:szCs w:val="28"/>
                <w:lang w:eastAsia="es-ES"/>
              </w:rPr>
              <w:t xml:space="preserve"> En la materia del recurso competencia de esta Primera Sala, </w:t>
            </w:r>
            <w:r w:rsidRPr="0065192D">
              <w:rPr>
                <w:rFonts w:ascii="Arial" w:eastAsia="Calibri" w:hAnsi="Arial" w:cs="Arial"/>
                <w:bCs/>
                <w:sz w:val="28"/>
                <w:szCs w:val="28"/>
                <w:lang w:val="es-ES_tradnl" w:eastAsia="es-ES"/>
              </w:rPr>
              <w:t>se declara sin materia el recurso de revisión adhesivo.</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73D3F84" w14:textId="77777777" w:rsidR="004E023F" w:rsidRDefault="004E023F" w:rsidP="00301EAC">
            <w:pPr>
              <w:tabs>
                <w:tab w:val="left" w:pos="426"/>
              </w:tabs>
              <w:jc w:val="center"/>
              <w:rPr>
                <w:rFonts w:ascii="Arial" w:eastAsia="Calibri" w:hAnsi="Arial" w:cs="Arial"/>
                <w:bCs/>
                <w:sz w:val="28"/>
                <w:szCs w:val="28"/>
                <w:lang w:eastAsia="es-ES"/>
              </w:rPr>
            </w:pPr>
            <w:r>
              <w:rPr>
                <w:rFonts w:ascii="Arial" w:eastAsia="Calibri" w:hAnsi="Arial" w:cs="Arial"/>
                <w:bCs/>
                <w:sz w:val="28"/>
                <w:szCs w:val="28"/>
                <w:lang w:eastAsia="es-ES"/>
              </w:rPr>
              <w:t>82</w:t>
            </w:r>
          </w:p>
        </w:tc>
      </w:tr>
    </w:tbl>
    <w:p w14:paraId="21810235" w14:textId="2D2D43F0" w:rsidR="00E27F91" w:rsidRPr="009033F1" w:rsidRDefault="00E27F91" w:rsidP="00076C42">
      <w:pPr>
        <w:spacing w:after="200" w:line="360" w:lineRule="auto"/>
        <w:rPr>
          <w:rFonts w:ascii="Arial" w:hAnsi="Arial" w:cs="Arial"/>
          <w:sz w:val="26"/>
          <w:szCs w:val="26"/>
        </w:rPr>
        <w:sectPr w:rsidR="00E27F91" w:rsidRPr="009033F1" w:rsidSect="00E22C95">
          <w:headerReference w:type="even" r:id="rId16"/>
          <w:headerReference w:type="default" r:id="rId17"/>
          <w:footerReference w:type="even" r:id="rId18"/>
          <w:footerReference w:type="default" r:id="rId19"/>
          <w:pgSz w:w="12242" w:h="20163" w:code="5"/>
          <w:pgMar w:top="1702" w:right="1701" w:bottom="2268" w:left="1701" w:header="2721" w:footer="1701" w:gutter="0"/>
          <w:pgNumType w:fmt="upperRoman"/>
          <w:cols w:space="720"/>
          <w:titlePg/>
          <w:docGrid w:linePitch="272"/>
        </w:sectPr>
      </w:pPr>
    </w:p>
    <w:p w14:paraId="72709E0C" w14:textId="77777777" w:rsidR="007B3B5C" w:rsidRPr="009033F1" w:rsidRDefault="007B3B5C" w:rsidP="007B3B5C">
      <w:pPr>
        <w:pStyle w:val="corte1datos"/>
        <w:ind w:left="3969"/>
        <w:jc w:val="both"/>
        <w:rPr>
          <w:rFonts w:cs="Arial"/>
          <w:sz w:val="28"/>
          <w:szCs w:val="28"/>
        </w:rPr>
      </w:pPr>
      <w:r w:rsidRPr="009033F1">
        <w:rPr>
          <w:rFonts w:cs="Arial"/>
          <w:sz w:val="28"/>
          <w:szCs w:val="28"/>
        </w:rPr>
        <w:lastRenderedPageBreak/>
        <w:t xml:space="preserve">AMPARO EN REVISIÓN </w:t>
      </w:r>
      <w:r>
        <w:rPr>
          <w:rFonts w:cs="Arial"/>
          <w:sz w:val="28"/>
          <w:szCs w:val="28"/>
        </w:rPr>
        <w:t>79</w:t>
      </w:r>
      <w:r w:rsidRPr="009033F1">
        <w:rPr>
          <w:rFonts w:cs="Arial"/>
          <w:sz w:val="28"/>
          <w:szCs w:val="28"/>
        </w:rPr>
        <w:t>1/2023</w:t>
      </w:r>
    </w:p>
    <w:p w14:paraId="656C2FDD" w14:textId="77777777" w:rsidR="007B3B5C" w:rsidRPr="009033F1" w:rsidRDefault="007B3B5C" w:rsidP="007B3B5C">
      <w:pPr>
        <w:pStyle w:val="corte1datos"/>
        <w:ind w:left="3969"/>
        <w:jc w:val="both"/>
        <w:rPr>
          <w:rFonts w:cs="Arial"/>
          <w:sz w:val="28"/>
          <w:szCs w:val="28"/>
        </w:rPr>
      </w:pPr>
    </w:p>
    <w:p w14:paraId="027514B8" w14:textId="5CB791F6" w:rsidR="007B3B5C" w:rsidRPr="009033F1" w:rsidRDefault="007B3B5C" w:rsidP="007B3B5C">
      <w:pPr>
        <w:pStyle w:val="corte2ponente"/>
        <w:ind w:left="3969"/>
        <w:jc w:val="both"/>
        <w:rPr>
          <w:rFonts w:cs="Arial"/>
          <w:sz w:val="28"/>
          <w:szCs w:val="28"/>
        </w:rPr>
      </w:pPr>
      <w:r w:rsidRPr="009033F1">
        <w:rPr>
          <w:rFonts w:cs="Arial"/>
          <w:sz w:val="28"/>
          <w:szCs w:val="28"/>
        </w:rPr>
        <w:t xml:space="preserve">QuejosA y Recurrente: </w:t>
      </w:r>
      <w:r w:rsidR="003A066B">
        <w:rPr>
          <w:rFonts w:cs="Arial"/>
          <w:color w:val="FF0000"/>
          <w:sz w:val="28"/>
          <w:szCs w:val="28"/>
        </w:rPr>
        <w:t>**********</w:t>
      </w:r>
    </w:p>
    <w:p w14:paraId="60A88BBE" w14:textId="77777777" w:rsidR="007B3B5C" w:rsidRPr="009033F1" w:rsidRDefault="007B3B5C" w:rsidP="007B3B5C">
      <w:pPr>
        <w:pStyle w:val="corte2ponente"/>
        <w:ind w:left="3969"/>
        <w:jc w:val="both"/>
        <w:rPr>
          <w:rFonts w:cs="Arial"/>
          <w:sz w:val="28"/>
          <w:szCs w:val="28"/>
        </w:rPr>
      </w:pPr>
    </w:p>
    <w:p w14:paraId="3D05DB02" w14:textId="77777777" w:rsidR="007B3B5C" w:rsidRPr="009033F1" w:rsidRDefault="007B3B5C" w:rsidP="007B3B5C">
      <w:pPr>
        <w:pStyle w:val="corte2ponente"/>
        <w:ind w:left="3969"/>
        <w:jc w:val="both"/>
        <w:rPr>
          <w:rFonts w:cs="Arial"/>
          <w:sz w:val="28"/>
          <w:szCs w:val="28"/>
        </w:rPr>
      </w:pPr>
      <w:r w:rsidRPr="009033F1">
        <w:rPr>
          <w:rFonts w:cs="Arial"/>
          <w:sz w:val="28"/>
          <w:szCs w:val="28"/>
        </w:rPr>
        <w:t xml:space="preserve">recurrente adheRENTE: </w:t>
      </w:r>
      <w:r w:rsidRPr="0023644D">
        <w:rPr>
          <w:rFonts w:cs="Arial"/>
          <w:sz w:val="28"/>
          <w:szCs w:val="28"/>
        </w:rPr>
        <w:t>Presidente CONSTITUCIONAL DE LOS ESTADOS UNIDOS MEXICANOS (AUTORIDAD RESPONSABLE)</w:t>
      </w:r>
      <w:r w:rsidRPr="009033F1">
        <w:rPr>
          <w:rFonts w:cs="Arial"/>
          <w:sz w:val="28"/>
          <w:szCs w:val="28"/>
        </w:rPr>
        <w:t xml:space="preserve"> </w:t>
      </w:r>
    </w:p>
    <w:p w14:paraId="13F8E6E4" w14:textId="77777777" w:rsidR="004669EA" w:rsidRPr="009033F1" w:rsidRDefault="004669EA" w:rsidP="00143696">
      <w:pPr>
        <w:pStyle w:val="corte2ponente"/>
        <w:ind w:left="3969"/>
        <w:jc w:val="both"/>
        <w:rPr>
          <w:rFonts w:cs="Arial"/>
          <w:sz w:val="28"/>
          <w:szCs w:val="28"/>
        </w:rPr>
      </w:pPr>
    </w:p>
    <w:p w14:paraId="7D27D545" w14:textId="77777777" w:rsidR="00357D3C" w:rsidRPr="009033F1" w:rsidRDefault="00357D3C" w:rsidP="00357D3C">
      <w:pPr>
        <w:pStyle w:val="corte2ponente"/>
        <w:rPr>
          <w:rFonts w:cs="Arial"/>
          <w:sz w:val="28"/>
          <w:szCs w:val="28"/>
        </w:rPr>
      </w:pPr>
    </w:p>
    <w:p w14:paraId="041A397B" w14:textId="77777777" w:rsidR="00143696" w:rsidRPr="009033F1" w:rsidRDefault="00143696" w:rsidP="00143696">
      <w:pPr>
        <w:pStyle w:val="Sinespaciado"/>
        <w:tabs>
          <w:tab w:val="left" w:pos="7227"/>
        </w:tabs>
        <w:spacing w:before="240"/>
        <w:rPr>
          <w:sz w:val="16"/>
          <w:szCs w:val="16"/>
        </w:rPr>
      </w:pPr>
      <w:r w:rsidRPr="009033F1">
        <w:rPr>
          <w:sz w:val="16"/>
          <w:szCs w:val="16"/>
        </w:rPr>
        <w:t>VISTO BUENO</w:t>
      </w:r>
    </w:p>
    <w:p w14:paraId="7D1BDFB3" w14:textId="77777777" w:rsidR="00143696" w:rsidRPr="009033F1" w:rsidRDefault="00143696" w:rsidP="00143696">
      <w:pPr>
        <w:pStyle w:val="Sinespaciado"/>
        <w:tabs>
          <w:tab w:val="left" w:pos="7309"/>
        </w:tabs>
        <w:rPr>
          <w:sz w:val="16"/>
          <w:szCs w:val="16"/>
        </w:rPr>
      </w:pPr>
      <w:r w:rsidRPr="009033F1">
        <w:rPr>
          <w:sz w:val="16"/>
          <w:szCs w:val="16"/>
        </w:rPr>
        <w:t>SRA. MINISTRA</w:t>
      </w:r>
    </w:p>
    <w:p w14:paraId="0E7BE89B" w14:textId="7370CC6C" w:rsidR="00143696" w:rsidRPr="009033F1" w:rsidRDefault="00F26C1B" w:rsidP="00143696">
      <w:pPr>
        <w:jc w:val="both"/>
        <w:rPr>
          <w:rFonts w:ascii="Arial" w:eastAsia="Calibri" w:hAnsi="Arial" w:cs="Arial"/>
          <w:b/>
          <w:sz w:val="28"/>
          <w:szCs w:val="28"/>
          <w:lang w:eastAsia="en-US"/>
        </w:rPr>
      </w:pPr>
      <w:r w:rsidRPr="009033F1">
        <w:rPr>
          <w:rFonts w:ascii="Arial" w:eastAsia="Calibri" w:hAnsi="Arial" w:cs="Arial"/>
          <w:b/>
          <w:sz w:val="28"/>
          <w:szCs w:val="28"/>
          <w:lang w:eastAsia="en-US"/>
        </w:rPr>
        <w:t>PONENTE: MINISTRA LORETTA ORTIZ AHLF</w:t>
      </w:r>
    </w:p>
    <w:p w14:paraId="42972E84" w14:textId="77777777" w:rsidR="00143696" w:rsidRPr="009033F1" w:rsidRDefault="00143696" w:rsidP="00143696">
      <w:pPr>
        <w:pStyle w:val="Sinespaciado"/>
        <w:rPr>
          <w:sz w:val="16"/>
          <w:szCs w:val="16"/>
        </w:rPr>
      </w:pPr>
      <w:r w:rsidRPr="009033F1">
        <w:rPr>
          <w:sz w:val="16"/>
          <w:szCs w:val="16"/>
        </w:rPr>
        <w:t>COTEJÓ</w:t>
      </w:r>
    </w:p>
    <w:p w14:paraId="3DB4B9CB" w14:textId="5FE8A491" w:rsidR="00357D3C" w:rsidRPr="009033F1" w:rsidRDefault="00357D3C" w:rsidP="00463BD2">
      <w:pPr>
        <w:jc w:val="both"/>
        <w:rPr>
          <w:rFonts w:ascii="Arial" w:eastAsia="Calibri" w:hAnsi="Arial" w:cs="Arial"/>
          <w:b/>
          <w:sz w:val="28"/>
          <w:szCs w:val="28"/>
          <w:lang w:eastAsia="en-US"/>
        </w:rPr>
      </w:pPr>
      <w:r w:rsidRPr="009033F1">
        <w:rPr>
          <w:rFonts w:ascii="Arial" w:eastAsia="Calibri" w:hAnsi="Arial" w:cs="Arial"/>
          <w:b/>
          <w:sz w:val="28"/>
          <w:szCs w:val="28"/>
          <w:lang w:eastAsia="en-US"/>
        </w:rPr>
        <w:t>SECRETARIO: JOEL ISAAC RANGEL AGÜEROS</w:t>
      </w:r>
    </w:p>
    <w:p w14:paraId="6E0B79C6" w14:textId="77777777" w:rsidR="00257087" w:rsidRDefault="00257087" w:rsidP="00257087">
      <w:pPr>
        <w:pStyle w:val="corte2ponente"/>
        <w:rPr>
          <w:rFonts w:ascii="Arial Negrita" w:hAnsi="Arial Negrita" w:cs="Arial"/>
          <w:spacing w:val="-8"/>
          <w:sz w:val="28"/>
          <w:szCs w:val="28"/>
        </w:rPr>
      </w:pPr>
      <w:r w:rsidRPr="009033F1">
        <w:rPr>
          <w:rFonts w:ascii="Arial Negrita" w:hAnsi="Arial Negrita" w:cs="Arial"/>
          <w:spacing w:val="-8"/>
          <w:sz w:val="28"/>
          <w:szCs w:val="28"/>
        </w:rPr>
        <w:t>SECRETARIO AUXILIAR: JOHAN MARTÍN ESCALANTE ESCALANTE</w:t>
      </w:r>
    </w:p>
    <w:p w14:paraId="494B9BBD" w14:textId="77777777" w:rsidR="00257087" w:rsidRPr="009033F1" w:rsidRDefault="00257087" w:rsidP="00257087">
      <w:pPr>
        <w:pStyle w:val="corte2ponente"/>
        <w:rPr>
          <w:rFonts w:ascii="Arial Negrita" w:hAnsi="Arial Negrita" w:cs="Arial"/>
          <w:spacing w:val="-8"/>
          <w:sz w:val="28"/>
          <w:szCs w:val="28"/>
        </w:rPr>
      </w:pPr>
      <w:r>
        <w:rPr>
          <w:rFonts w:ascii="Arial Negrita" w:hAnsi="Arial Negrita" w:cs="Arial"/>
          <w:spacing w:val="-8"/>
          <w:sz w:val="28"/>
          <w:szCs w:val="28"/>
        </w:rPr>
        <w:t>colaboró: tekua kutsu franco godínez</w:t>
      </w:r>
    </w:p>
    <w:p w14:paraId="2221D33B" w14:textId="77777777" w:rsidR="00357D3C" w:rsidRPr="009033F1" w:rsidRDefault="00357D3C" w:rsidP="00357D3C">
      <w:pPr>
        <w:pStyle w:val="corte2ponente"/>
        <w:rPr>
          <w:rFonts w:cs="Arial"/>
          <w:sz w:val="28"/>
          <w:szCs w:val="28"/>
        </w:rPr>
      </w:pPr>
    </w:p>
    <w:p w14:paraId="72EB805A" w14:textId="77777777" w:rsidR="00B150CD" w:rsidRPr="009033F1" w:rsidRDefault="00B150CD" w:rsidP="00357D3C">
      <w:pPr>
        <w:pStyle w:val="corte2ponente"/>
        <w:rPr>
          <w:rFonts w:cs="Arial"/>
          <w:sz w:val="28"/>
          <w:szCs w:val="28"/>
        </w:rPr>
      </w:pPr>
    </w:p>
    <w:p w14:paraId="018FEA6F" w14:textId="6FBAE18D" w:rsidR="00C94A65" w:rsidRPr="009033F1" w:rsidRDefault="00236A87" w:rsidP="00722CC1">
      <w:pPr>
        <w:pStyle w:val="corte4fondoCarCar"/>
        <w:ind w:firstLine="0"/>
        <w:rPr>
          <w:rFonts w:cs="Arial"/>
          <w:b/>
          <w:sz w:val="28"/>
          <w:szCs w:val="28"/>
        </w:rPr>
      </w:pPr>
      <w:r w:rsidRPr="009033F1">
        <w:rPr>
          <w:rFonts w:cs="Arial"/>
          <w:color w:val="000000"/>
          <w:sz w:val="28"/>
          <w:szCs w:val="28"/>
          <w:lang w:val="es-MX"/>
        </w:rPr>
        <w:t xml:space="preserve">Ciudad de México. </w:t>
      </w:r>
      <w:r w:rsidR="00F26C1B" w:rsidRPr="009033F1">
        <w:rPr>
          <w:rFonts w:cs="Arial"/>
          <w:color w:val="000000"/>
          <w:sz w:val="28"/>
          <w:szCs w:val="28"/>
          <w:lang w:val="es-MX"/>
        </w:rPr>
        <w:t xml:space="preserve">La </w:t>
      </w:r>
      <w:r w:rsidR="0014224B" w:rsidRPr="009033F1">
        <w:rPr>
          <w:rFonts w:cs="Arial"/>
          <w:color w:val="000000"/>
          <w:sz w:val="28"/>
          <w:szCs w:val="28"/>
          <w:lang w:val="es-MX"/>
        </w:rPr>
        <w:t>Primera</w:t>
      </w:r>
      <w:r w:rsidR="00F26C1B" w:rsidRPr="009033F1">
        <w:rPr>
          <w:rFonts w:cs="Arial"/>
          <w:color w:val="000000"/>
          <w:sz w:val="28"/>
          <w:szCs w:val="28"/>
          <w:lang w:val="es-MX"/>
        </w:rPr>
        <w:t xml:space="preserve"> Sala de la Suprema Corte de Justicia de la Nación en sesión correspondiente al </w:t>
      </w:r>
      <w:r w:rsidR="001A451B" w:rsidRPr="00B72B1E">
        <w:rPr>
          <w:rFonts w:cs="Arial"/>
          <w:color w:val="000000"/>
          <w:sz w:val="28"/>
          <w:szCs w:val="28"/>
          <w:lang w:val="es-MX"/>
        </w:rPr>
        <w:t>diecisiete de abril de dos mil veinticuatro</w:t>
      </w:r>
      <w:r w:rsidR="00F26C1B" w:rsidRPr="009033F1">
        <w:rPr>
          <w:rFonts w:cs="Arial"/>
          <w:color w:val="000000"/>
          <w:sz w:val="28"/>
          <w:szCs w:val="28"/>
          <w:lang w:val="es-MX"/>
        </w:rPr>
        <w:t>, emite la siguiente</w:t>
      </w:r>
      <w:r w:rsidR="00640EA7" w:rsidRPr="009033F1">
        <w:rPr>
          <w:rFonts w:cs="Arial"/>
          <w:sz w:val="28"/>
          <w:szCs w:val="28"/>
        </w:rPr>
        <w:t>:</w:t>
      </w:r>
    </w:p>
    <w:p w14:paraId="092160DF" w14:textId="77777777" w:rsidR="00236A87" w:rsidRPr="009033F1" w:rsidRDefault="00236A87" w:rsidP="00076C42">
      <w:pPr>
        <w:pStyle w:val="corte3centro"/>
        <w:jc w:val="left"/>
        <w:rPr>
          <w:rFonts w:cs="Arial"/>
          <w:color w:val="000000"/>
          <w:sz w:val="28"/>
          <w:szCs w:val="28"/>
        </w:rPr>
      </w:pPr>
    </w:p>
    <w:p w14:paraId="608DF57F" w14:textId="77777777" w:rsidR="00236A87" w:rsidRPr="009033F1" w:rsidRDefault="00640EA7" w:rsidP="00076C42">
      <w:pPr>
        <w:pStyle w:val="corte3centro"/>
        <w:rPr>
          <w:rFonts w:cs="Arial"/>
          <w:color w:val="000000"/>
          <w:sz w:val="28"/>
          <w:szCs w:val="28"/>
        </w:rPr>
      </w:pPr>
      <w:r w:rsidRPr="009033F1">
        <w:rPr>
          <w:rFonts w:cs="Arial"/>
          <w:color w:val="000000"/>
          <w:sz w:val="28"/>
          <w:szCs w:val="28"/>
        </w:rPr>
        <w:t>SENTENCIA</w:t>
      </w:r>
    </w:p>
    <w:p w14:paraId="410FEE1A" w14:textId="77777777" w:rsidR="00236A87" w:rsidRPr="009033F1" w:rsidRDefault="00236A87" w:rsidP="00076C42">
      <w:pPr>
        <w:pStyle w:val="corte4fondo"/>
        <w:ind w:firstLine="0"/>
        <w:rPr>
          <w:rFonts w:cs="Arial"/>
          <w:b/>
          <w:color w:val="000000"/>
          <w:sz w:val="28"/>
          <w:szCs w:val="28"/>
          <w:lang w:val="es-MX"/>
        </w:rPr>
      </w:pPr>
    </w:p>
    <w:p w14:paraId="68B3AA5D" w14:textId="320E7EC5" w:rsidR="00411F11" w:rsidRPr="009033F1" w:rsidRDefault="002B15A1" w:rsidP="004E1D88">
      <w:pPr>
        <w:pStyle w:val="corte4fondo"/>
        <w:ind w:firstLine="0"/>
        <w:rPr>
          <w:rFonts w:cs="Arial"/>
          <w:sz w:val="28"/>
          <w:szCs w:val="28"/>
        </w:rPr>
      </w:pPr>
      <w:r w:rsidRPr="009033F1">
        <w:rPr>
          <w:rFonts w:cs="Arial"/>
          <w:color w:val="000000"/>
          <w:sz w:val="28"/>
          <w:szCs w:val="28"/>
          <w:lang w:val="es-MX"/>
        </w:rPr>
        <w:t>Mediante la cual se resuelve</w:t>
      </w:r>
      <w:r w:rsidR="002621C8" w:rsidRPr="009033F1">
        <w:rPr>
          <w:rFonts w:cs="Arial"/>
          <w:color w:val="000000"/>
          <w:sz w:val="28"/>
          <w:szCs w:val="28"/>
          <w:lang w:val="es-MX"/>
        </w:rPr>
        <w:t xml:space="preserve"> e</w:t>
      </w:r>
      <w:r w:rsidR="00236A87" w:rsidRPr="009033F1">
        <w:rPr>
          <w:rFonts w:cs="Arial"/>
          <w:color w:val="000000"/>
          <w:sz w:val="28"/>
          <w:szCs w:val="28"/>
          <w:lang w:val="es-MX"/>
        </w:rPr>
        <w:t xml:space="preserve">l </w:t>
      </w:r>
      <w:r w:rsidR="00D52E02" w:rsidRPr="009033F1">
        <w:rPr>
          <w:rFonts w:cs="Arial"/>
          <w:color w:val="000000"/>
          <w:sz w:val="28"/>
          <w:szCs w:val="28"/>
          <w:lang w:val="es-MX"/>
        </w:rPr>
        <w:t>amparo</w:t>
      </w:r>
      <w:r w:rsidR="00107878" w:rsidRPr="009033F1">
        <w:rPr>
          <w:rFonts w:cs="Arial"/>
          <w:color w:val="000000"/>
          <w:sz w:val="28"/>
          <w:szCs w:val="28"/>
          <w:lang w:val="es-MX"/>
        </w:rPr>
        <w:t xml:space="preserve"> e</w:t>
      </w:r>
      <w:r w:rsidR="00D0700B" w:rsidRPr="009033F1">
        <w:rPr>
          <w:rFonts w:cs="Arial"/>
          <w:color w:val="000000"/>
          <w:sz w:val="28"/>
          <w:szCs w:val="28"/>
          <w:lang w:val="es-MX"/>
        </w:rPr>
        <w:t>n</w:t>
      </w:r>
      <w:r w:rsidR="00107878" w:rsidRPr="009033F1">
        <w:rPr>
          <w:rFonts w:cs="Arial"/>
          <w:color w:val="000000"/>
          <w:sz w:val="28"/>
          <w:szCs w:val="28"/>
          <w:lang w:val="es-MX"/>
        </w:rPr>
        <w:t xml:space="preserve"> revisión</w:t>
      </w:r>
      <w:r w:rsidR="00236A87" w:rsidRPr="009033F1">
        <w:rPr>
          <w:rFonts w:cs="Arial"/>
          <w:color w:val="000000"/>
          <w:sz w:val="28"/>
          <w:szCs w:val="28"/>
          <w:lang w:val="es-MX"/>
        </w:rPr>
        <w:t xml:space="preserve"> </w:t>
      </w:r>
      <w:r w:rsidR="007B3B5C">
        <w:rPr>
          <w:rFonts w:cs="Arial"/>
          <w:b/>
          <w:bCs/>
          <w:sz w:val="28"/>
          <w:szCs w:val="28"/>
        </w:rPr>
        <w:t>79</w:t>
      </w:r>
      <w:r w:rsidR="00B37BB9" w:rsidRPr="009033F1">
        <w:rPr>
          <w:rFonts w:cs="Arial"/>
          <w:b/>
          <w:bCs/>
          <w:sz w:val="28"/>
          <w:szCs w:val="28"/>
        </w:rPr>
        <w:t>1/</w:t>
      </w:r>
      <w:r w:rsidR="00357D3C" w:rsidRPr="009033F1">
        <w:rPr>
          <w:rFonts w:cs="Arial"/>
          <w:b/>
          <w:bCs/>
          <w:sz w:val="28"/>
          <w:szCs w:val="28"/>
        </w:rPr>
        <w:t>202</w:t>
      </w:r>
      <w:r w:rsidR="00B37BB9" w:rsidRPr="009033F1">
        <w:rPr>
          <w:rFonts w:cs="Arial"/>
          <w:b/>
          <w:bCs/>
          <w:sz w:val="28"/>
          <w:szCs w:val="28"/>
        </w:rPr>
        <w:t>3</w:t>
      </w:r>
      <w:r w:rsidR="002621C8" w:rsidRPr="009033F1">
        <w:rPr>
          <w:rFonts w:cs="Arial"/>
          <w:sz w:val="28"/>
          <w:szCs w:val="28"/>
        </w:rPr>
        <w:t>,</w:t>
      </w:r>
      <w:r w:rsidR="00C5659C" w:rsidRPr="009033F1">
        <w:rPr>
          <w:rFonts w:cs="Arial"/>
          <w:sz w:val="28"/>
          <w:szCs w:val="28"/>
        </w:rPr>
        <w:t xml:space="preserve"> </w:t>
      </w:r>
      <w:r w:rsidR="00236A87" w:rsidRPr="009033F1">
        <w:rPr>
          <w:rFonts w:cs="Arial"/>
          <w:sz w:val="28"/>
          <w:szCs w:val="28"/>
        </w:rPr>
        <w:t xml:space="preserve">interpuesto </w:t>
      </w:r>
      <w:bookmarkStart w:id="4" w:name="_Hlk135914421"/>
      <w:r w:rsidR="002621C8" w:rsidRPr="009033F1">
        <w:rPr>
          <w:rFonts w:cs="Arial"/>
          <w:sz w:val="28"/>
          <w:szCs w:val="28"/>
        </w:rPr>
        <w:t>por</w:t>
      </w:r>
      <w:bookmarkStart w:id="5" w:name="_Hlk99713618"/>
      <w:r w:rsidR="00C20C6C" w:rsidRPr="009033F1">
        <w:rPr>
          <w:rFonts w:cs="Arial"/>
          <w:color w:val="FF0000"/>
          <w:sz w:val="28"/>
          <w:szCs w:val="28"/>
        </w:rPr>
        <w:t xml:space="preserve"> </w:t>
      </w:r>
      <w:bookmarkStart w:id="6" w:name="_Hlk135914232"/>
      <w:r w:rsidR="003A066B">
        <w:rPr>
          <w:rFonts w:cs="Arial"/>
          <w:color w:val="FF0000"/>
          <w:sz w:val="28"/>
          <w:szCs w:val="28"/>
        </w:rPr>
        <w:t>**********</w:t>
      </w:r>
      <w:r w:rsidR="00357D3C" w:rsidRPr="009033F1">
        <w:rPr>
          <w:rFonts w:cs="Arial"/>
          <w:sz w:val="28"/>
          <w:szCs w:val="28"/>
        </w:rPr>
        <w:t>,</w:t>
      </w:r>
      <w:r w:rsidR="0014224B" w:rsidRPr="009033F1">
        <w:rPr>
          <w:rFonts w:cs="Arial"/>
          <w:sz w:val="28"/>
          <w:szCs w:val="28"/>
        </w:rPr>
        <w:t xml:space="preserve"> por conducto de su </w:t>
      </w:r>
      <w:r w:rsidR="009B4031" w:rsidRPr="009033F1">
        <w:rPr>
          <w:rFonts w:cs="Arial"/>
          <w:sz w:val="28"/>
          <w:szCs w:val="28"/>
        </w:rPr>
        <w:t>autorizado</w:t>
      </w:r>
      <w:r w:rsidR="009A6C7C">
        <w:rPr>
          <w:rFonts w:cs="Arial"/>
          <w:sz w:val="28"/>
          <w:szCs w:val="28"/>
        </w:rPr>
        <w:t xml:space="preserve"> en términos amplios</w:t>
      </w:r>
      <w:r w:rsidR="0014224B" w:rsidRPr="009033F1">
        <w:rPr>
          <w:rFonts w:cs="Arial"/>
          <w:sz w:val="28"/>
          <w:szCs w:val="28"/>
        </w:rPr>
        <w:t>,</w:t>
      </w:r>
      <w:r w:rsidR="00357D3C" w:rsidRPr="009033F1">
        <w:rPr>
          <w:rFonts w:cs="Arial"/>
          <w:sz w:val="28"/>
          <w:szCs w:val="28"/>
        </w:rPr>
        <w:t xml:space="preserve"> </w:t>
      </w:r>
      <w:bookmarkEnd w:id="4"/>
      <w:bookmarkEnd w:id="5"/>
      <w:bookmarkEnd w:id="6"/>
      <w:r w:rsidR="00FA53C2" w:rsidRPr="009033F1">
        <w:rPr>
          <w:rFonts w:cs="Arial"/>
          <w:sz w:val="28"/>
          <w:szCs w:val="28"/>
        </w:rPr>
        <w:t xml:space="preserve">en contra </w:t>
      </w:r>
      <w:r w:rsidR="00554E00" w:rsidRPr="009033F1">
        <w:rPr>
          <w:rFonts w:cs="Arial"/>
          <w:sz w:val="28"/>
          <w:szCs w:val="28"/>
        </w:rPr>
        <w:t>del fallo</w:t>
      </w:r>
      <w:r w:rsidR="00FA53C2" w:rsidRPr="009033F1">
        <w:rPr>
          <w:rFonts w:cs="Arial"/>
          <w:sz w:val="28"/>
          <w:szCs w:val="28"/>
        </w:rPr>
        <w:t xml:space="preserve"> que dictó </w:t>
      </w:r>
      <w:r w:rsidR="00B42C1C" w:rsidRPr="009033F1">
        <w:rPr>
          <w:rFonts w:cs="Arial"/>
          <w:sz w:val="28"/>
          <w:szCs w:val="28"/>
        </w:rPr>
        <w:t xml:space="preserve">el </w:t>
      </w:r>
      <w:r w:rsidR="009A6C7C">
        <w:rPr>
          <w:rFonts w:cs="Arial"/>
          <w:sz w:val="28"/>
          <w:szCs w:val="28"/>
        </w:rPr>
        <w:t>nueve</w:t>
      </w:r>
      <w:r w:rsidR="0014224B" w:rsidRPr="009033F1">
        <w:rPr>
          <w:rFonts w:cs="Arial"/>
          <w:sz w:val="28"/>
          <w:szCs w:val="28"/>
        </w:rPr>
        <w:t xml:space="preserve"> de </w:t>
      </w:r>
      <w:r w:rsidR="009A6C7C">
        <w:rPr>
          <w:rFonts w:cs="Arial"/>
          <w:sz w:val="28"/>
          <w:szCs w:val="28"/>
        </w:rPr>
        <w:t>junio</w:t>
      </w:r>
      <w:r w:rsidR="0014224B" w:rsidRPr="009033F1">
        <w:rPr>
          <w:rFonts w:cs="Arial"/>
          <w:sz w:val="28"/>
          <w:szCs w:val="28"/>
        </w:rPr>
        <w:t xml:space="preserve"> de dos mil veintitrés</w:t>
      </w:r>
      <w:r w:rsidR="00B37BB9" w:rsidRPr="009033F1">
        <w:rPr>
          <w:rFonts w:cs="Arial"/>
          <w:sz w:val="28"/>
          <w:szCs w:val="28"/>
        </w:rPr>
        <w:t xml:space="preserve"> </w:t>
      </w:r>
      <w:r w:rsidR="00650265">
        <w:rPr>
          <w:rFonts w:cs="Arial"/>
          <w:sz w:val="28"/>
          <w:szCs w:val="28"/>
        </w:rPr>
        <w:t xml:space="preserve">la Secretaria en funciones de </w:t>
      </w:r>
      <w:bookmarkStart w:id="7" w:name="_Hlk135914300"/>
      <w:r w:rsidR="009A6C7C" w:rsidRPr="009A6C7C">
        <w:rPr>
          <w:rFonts w:cs="Arial"/>
          <w:sz w:val="28"/>
          <w:szCs w:val="28"/>
        </w:rPr>
        <w:t>Ju</w:t>
      </w:r>
      <w:r w:rsidR="009A6C7C">
        <w:rPr>
          <w:rFonts w:cs="Arial"/>
          <w:sz w:val="28"/>
          <w:szCs w:val="28"/>
        </w:rPr>
        <w:t>e</w:t>
      </w:r>
      <w:r w:rsidR="009A6C7C" w:rsidRPr="009A6C7C">
        <w:rPr>
          <w:rFonts w:cs="Arial"/>
          <w:sz w:val="28"/>
          <w:szCs w:val="28"/>
        </w:rPr>
        <w:t>z</w:t>
      </w:r>
      <w:r w:rsidR="00650265">
        <w:rPr>
          <w:rFonts w:cs="Arial"/>
          <w:sz w:val="28"/>
          <w:szCs w:val="28"/>
        </w:rPr>
        <w:t>a</w:t>
      </w:r>
      <w:r w:rsidR="00106B03">
        <w:rPr>
          <w:rFonts w:cs="Arial"/>
          <w:sz w:val="28"/>
          <w:szCs w:val="28"/>
        </w:rPr>
        <w:t xml:space="preserve"> de Distrito</w:t>
      </w:r>
      <w:r w:rsidR="00650265">
        <w:rPr>
          <w:rFonts w:cs="Arial"/>
          <w:sz w:val="28"/>
          <w:szCs w:val="28"/>
        </w:rPr>
        <w:t xml:space="preserve"> del Juzgado</w:t>
      </w:r>
      <w:r w:rsidR="009A6C7C">
        <w:rPr>
          <w:rFonts w:cs="Arial"/>
          <w:sz w:val="28"/>
          <w:szCs w:val="28"/>
        </w:rPr>
        <w:t xml:space="preserve"> </w:t>
      </w:r>
      <w:r w:rsidR="009A6C7C" w:rsidRPr="009A6C7C">
        <w:rPr>
          <w:rFonts w:cs="Arial"/>
          <w:sz w:val="28"/>
          <w:szCs w:val="28"/>
        </w:rPr>
        <w:t>Decimosegundo de Distrito en Materias Administrativa, Civil y</w:t>
      </w:r>
      <w:r w:rsidR="009A6C7C">
        <w:rPr>
          <w:rFonts w:cs="Arial"/>
          <w:sz w:val="28"/>
          <w:szCs w:val="28"/>
        </w:rPr>
        <w:t xml:space="preserve"> </w:t>
      </w:r>
      <w:r w:rsidR="009A6C7C" w:rsidRPr="009A6C7C">
        <w:rPr>
          <w:rFonts w:cs="Arial"/>
          <w:sz w:val="28"/>
          <w:szCs w:val="28"/>
        </w:rPr>
        <w:t>de Trabajo en el Estado de Jalisco</w:t>
      </w:r>
      <w:r w:rsidR="00B42C1C" w:rsidRPr="009033F1">
        <w:rPr>
          <w:rFonts w:cs="Arial"/>
          <w:sz w:val="28"/>
          <w:szCs w:val="28"/>
        </w:rPr>
        <w:t xml:space="preserve">, en el </w:t>
      </w:r>
      <w:r w:rsidR="00022745">
        <w:rPr>
          <w:rFonts w:cs="Arial"/>
          <w:sz w:val="28"/>
          <w:szCs w:val="28"/>
        </w:rPr>
        <w:t>j</w:t>
      </w:r>
      <w:r w:rsidR="00022745" w:rsidRPr="00022745">
        <w:rPr>
          <w:rFonts w:cs="Arial"/>
          <w:sz w:val="28"/>
          <w:szCs w:val="28"/>
        </w:rPr>
        <w:t>uicio de amparo</w:t>
      </w:r>
      <w:r w:rsidR="00B42C1C" w:rsidRPr="009033F1">
        <w:rPr>
          <w:rFonts w:cs="Arial"/>
          <w:sz w:val="28"/>
          <w:szCs w:val="28"/>
        </w:rPr>
        <w:t xml:space="preserve"> </w:t>
      </w:r>
      <w:bookmarkEnd w:id="7"/>
      <w:r w:rsidR="003A066B">
        <w:rPr>
          <w:rFonts w:cs="Arial"/>
          <w:color w:val="FF0000"/>
          <w:sz w:val="28"/>
          <w:szCs w:val="28"/>
        </w:rPr>
        <w:t>**********</w:t>
      </w:r>
      <w:r w:rsidR="002201B2" w:rsidRPr="009033F1">
        <w:rPr>
          <w:rFonts w:cs="Arial"/>
          <w:sz w:val="28"/>
          <w:szCs w:val="28"/>
        </w:rPr>
        <w:t>.</w:t>
      </w:r>
    </w:p>
    <w:p w14:paraId="2213B394" w14:textId="77777777" w:rsidR="00411F11" w:rsidRPr="009033F1" w:rsidRDefault="00411F11" w:rsidP="00411F11">
      <w:pPr>
        <w:pStyle w:val="corte4fondo"/>
        <w:ind w:firstLine="0"/>
        <w:rPr>
          <w:rFonts w:cs="Arial"/>
          <w:sz w:val="28"/>
          <w:szCs w:val="28"/>
        </w:rPr>
      </w:pPr>
    </w:p>
    <w:p w14:paraId="3E83EFB3" w14:textId="259698F5" w:rsidR="0023644D" w:rsidRDefault="00294692" w:rsidP="007F2B72">
      <w:pPr>
        <w:pStyle w:val="corte4fondo"/>
        <w:ind w:firstLine="0"/>
        <w:rPr>
          <w:rFonts w:cs="Arial"/>
          <w:sz w:val="28"/>
          <w:szCs w:val="28"/>
        </w:rPr>
      </w:pPr>
      <w:r w:rsidRPr="009033F1">
        <w:rPr>
          <w:rFonts w:cs="Arial"/>
          <w:sz w:val="28"/>
          <w:szCs w:val="28"/>
        </w:rPr>
        <w:t>El problema jurídico por resolver</w:t>
      </w:r>
      <w:r w:rsidR="00422AD1" w:rsidRPr="009033F1">
        <w:rPr>
          <w:rFonts w:cs="Arial"/>
          <w:sz w:val="28"/>
          <w:szCs w:val="28"/>
        </w:rPr>
        <w:t xml:space="preserve"> por </w:t>
      </w:r>
      <w:r w:rsidR="00F819A2" w:rsidRPr="009033F1">
        <w:rPr>
          <w:rFonts w:cs="Arial"/>
          <w:sz w:val="28"/>
          <w:szCs w:val="28"/>
        </w:rPr>
        <w:t>esta</w:t>
      </w:r>
      <w:r w:rsidR="00E8331C" w:rsidRPr="009033F1">
        <w:rPr>
          <w:rFonts w:cs="Arial"/>
          <w:sz w:val="28"/>
          <w:szCs w:val="28"/>
        </w:rPr>
        <w:t xml:space="preserve"> </w:t>
      </w:r>
      <w:r w:rsidR="00AC571D" w:rsidRPr="009033F1">
        <w:rPr>
          <w:rFonts w:cs="Arial"/>
          <w:sz w:val="28"/>
          <w:szCs w:val="28"/>
        </w:rPr>
        <w:t>Primera</w:t>
      </w:r>
      <w:r w:rsidR="00E8331C" w:rsidRPr="009033F1">
        <w:rPr>
          <w:rFonts w:cs="Arial"/>
          <w:sz w:val="28"/>
          <w:szCs w:val="28"/>
        </w:rPr>
        <w:t xml:space="preserve"> Sala</w:t>
      </w:r>
      <w:r w:rsidR="007D5F34" w:rsidRPr="009033F1">
        <w:rPr>
          <w:rFonts w:cs="Arial"/>
          <w:sz w:val="28"/>
          <w:szCs w:val="28"/>
        </w:rPr>
        <w:t xml:space="preserve"> </w:t>
      </w:r>
      <w:r w:rsidR="00422AD1" w:rsidRPr="009033F1">
        <w:rPr>
          <w:rFonts w:cs="Arial"/>
          <w:sz w:val="28"/>
          <w:szCs w:val="28"/>
        </w:rPr>
        <w:t xml:space="preserve">de la Suprema Corte de Justicia de la Nación consiste en </w:t>
      </w:r>
      <w:r w:rsidR="006E2EC3">
        <w:rPr>
          <w:rFonts w:cs="Arial"/>
          <w:sz w:val="28"/>
          <w:szCs w:val="28"/>
        </w:rPr>
        <w:t xml:space="preserve">analizar la regularidad constitucional del </w:t>
      </w:r>
      <w:r w:rsidR="00AC571D" w:rsidRPr="00725E9E">
        <w:rPr>
          <w:rFonts w:cs="Arial"/>
          <w:sz w:val="28"/>
          <w:szCs w:val="28"/>
        </w:rPr>
        <w:t xml:space="preserve">artículo 23, párrafos sexto a decimoctavo, del Código </w:t>
      </w:r>
      <w:r w:rsidR="00AC571D" w:rsidRPr="00725E9E">
        <w:rPr>
          <w:rFonts w:cs="Arial"/>
          <w:sz w:val="28"/>
          <w:szCs w:val="28"/>
        </w:rPr>
        <w:lastRenderedPageBreak/>
        <w:t xml:space="preserve">Fiscal de la Federación, </w:t>
      </w:r>
      <w:r w:rsidR="006E2EC3">
        <w:rPr>
          <w:rFonts w:eastAsia="Calibri" w:cs="Arial"/>
          <w:sz w:val="28"/>
          <w:szCs w:val="28"/>
          <w:lang w:eastAsia="es-ES"/>
        </w:rPr>
        <w:t xml:space="preserve">a la luz de </w:t>
      </w:r>
      <w:r w:rsidR="0035131A" w:rsidRPr="00725E9E">
        <w:rPr>
          <w:rFonts w:eastAsia="Calibri" w:cs="Arial"/>
          <w:sz w:val="28"/>
          <w:szCs w:val="28"/>
          <w:lang w:eastAsia="es-ES"/>
        </w:rPr>
        <w:t xml:space="preserve">los </w:t>
      </w:r>
      <w:r w:rsidR="00ED5E6C">
        <w:rPr>
          <w:rFonts w:eastAsia="Calibri" w:cs="Arial"/>
          <w:sz w:val="28"/>
          <w:szCs w:val="28"/>
          <w:lang w:eastAsia="es-ES"/>
        </w:rPr>
        <w:t xml:space="preserve">derechos a la </w:t>
      </w:r>
      <w:r w:rsidR="0035131A" w:rsidRPr="00725E9E">
        <w:rPr>
          <w:rFonts w:eastAsia="Calibri" w:cs="Arial"/>
          <w:sz w:val="28"/>
          <w:szCs w:val="28"/>
          <w:lang w:eastAsia="es-ES"/>
        </w:rPr>
        <w:t>igualdad</w:t>
      </w:r>
      <w:r w:rsidR="00D653A3" w:rsidRPr="00725E9E">
        <w:rPr>
          <w:rFonts w:eastAsia="Calibri" w:cs="Arial"/>
          <w:sz w:val="28"/>
          <w:szCs w:val="28"/>
          <w:lang w:eastAsia="es-ES"/>
        </w:rPr>
        <w:t>,</w:t>
      </w:r>
      <w:r w:rsidR="0035131A" w:rsidRPr="00725E9E">
        <w:rPr>
          <w:rFonts w:eastAsia="Calibri" w:cs="Arial"/>
          <w:sz w:val="28"/>
          <w:szCs w:val="28"/>
          <w:lang w:eastAsia="es-ES"/>
        </w:rPr>
        <w:t xml:space="preserve"> </w:t>
      </w:r>
      <w:r w:rsidR="00ED5E6C">
        <w:rPr>
          <w:rFonts w:eastAsia="Calibri" w:cs="Arial"/>
          <w:sz w:val="28"/>
          <w:szCs w:val="28"/>
          <w:lang w:eastAsia="es-ES"/>
        </w:rPr>
        <w:t xml:space="preserve">la </w:t>
      </w:r>
      <w:r w:rsidR="0035131A" w:rsidRPr="00725E9E">
        <w:rPr>
          <w:rFonts w:eastAsia="Calibri" w:cs="Arial"/>
          <w:sz w:val="28"/>
          <w:szCs w:val="28"/>
          <w:lang w:eastAsia="es-ES"/>
        </w:rPr>
        <w:t>equidad tributaria</w:t>
      </w:r>
      <w:r w:rsidR="000D2E05" w:rsidRPr="00725E9E">
        <w:rPr>
          <w:rFonts w:eastAsia="Calibri" w:cs="Arial"/>
          <w:sz w:val="28"/>
          <w:szCs w:val="28"/>
          <w:lang w:eastAsia="es-ES"/>
        </w:rPr>
        <w:t xml:space="preserve">, </w:t>
      </w:r>
      <w:r w:rsidR="00ED5E6C">
        <w:rPr>
          <w:rFonts w:eastAsia="Calibri" w:cs="Arial"/>
          <w:sz w:val="28"/>
          <w:szCs w:val="28"/>
          <w:lang w:eastAsia="es-ES"/>
        </w:rPr>
        <w:t xml:space="preserve">la </w:t>
      </w:r>
      <w:r w:rsidR="000D2E05" w:rsidRPr="00725E9E">
        <w:rPr>
          <w:rFonts w:eastAsia="Calibri" w:cs="Arial"/>
          <w:sz w:val="28"/>
          <w:szCs w:val="28"/>
          <w:lang w:eastAsia="es-ES"/>
        </w:rPr>
        <w:t>seguridad jurídica</w:t>
      </w:r>
      <w:r w:rsidR="00ED5E6C">
        <w:rPr>
          <w:rFonts w:eastAsia="Calibri" w:cs="Arial"/>
          <w:sz w:val="28"/>
          <w:szCs w:val="28"/>
          <w:lang w:eastAsia="es-ES"/>
        </w:rPr>
        <w:t>,</w:t>
      </w:r>
      <w:r w:rsidR="00106B03" w:rsidRPr="00725E9E">
        <w:rPr>
          <w:rFonts w:cs="Arial"/>
          <w:sz w:val="28"/>
          <w:szCs w:val="28"/>
        </w:rPr>
        <w:t xml:space="preserve"> la propiedad</w:t>
      </w:r>
      <w:r w:rsidR="00ED5E6C">
        <w:rPr>
          <w:rFonts w:cs="Arial"/>
          <w:sz w:val="28"/>
          <w:szCs w:val="28"/>
        </w:rPr>
        <w:t xml:space="preserve"> y a la confianza legítima</w:t>
      </w:r>
      <w:r w:rsidR="00106B03" w:rsidRPr="00725E9E">
        <w:rPr>
          <w:rFonts w:cs="Arial"/>
          <w:sz w:val="28"/>
          <w:szCs w:val="28"/>
        </w:rPr>
        <w:t>.</w:t>
      </w:r>
      <w:r w:rsidR="00106B03">
        <w:rPr>
          <w:rFonts w:cs="Arial"/>
          <w:sz w:val="28"/>
          <w:szCs w:val="28"/>
        </w:rPr>
        <w:t xml:space="preserve"> </w:t>
      </w:r>
    </w:p>
    <w:p w14:paraId="3032BC6D" w14:textId="668F6F88" w:rsidR="002201B2" w:rsidRPr="009033F1" w:rsidRDefault="002201B2" w:rsidP="007F2B72">
      <w:pPr>
        <w:pStyle w:val="corte4fondo"/>
        <w:ind w:firstLine="0"/>
        <w:rPr>
          <w:rFonts w:cs="Arial"/>
          <w:sz w:val="28"/>
          <w:szCs w:val="28"/>
        </w:rPr>
      </w:pPr>
    </w:p>
    <w:p w14:paraId="15D185F7" w14:textId="67C5F289" w:rsidR="00BB6BA1" w:rsidRPr="009033F1" w:rsidRDefault="00952E93" w:rsidP="00294692">
      <w:pPr>
        <w:pStyle w:val="corte4fondo"/>
        <w:ind w:firstLine="0"/>
        <w:jc w:val="center"/>
        <w:rPr>
          <w:rFonts w:cs="Arial"/>
          <w:b/>
          <w:color w:val="000000"/>
          <w:sz w:val="28"/>
          <w:szCs w:val="28"/>
          <w:lang w:val="es-MX"/>
        </w:rPr>
      </w:pPr>
      <w:r w:rsidRPr="009033F1">
        <w:rPr>
          <w:rFonts w:cs="Arial"/>
          <w:b/>
          <w:color w:val="000000"/>
          <w:sz w:val="28"/>
          <w:szCs w:val="28"/>
          <w:lang w:val="es-MX"/>
        </w:rPr>
        <w:t xml:space="preserve">ANTECEDENTES </w:t>
      </w:r>
      <w:r w:rsidR="005969F2" w:rsidRPr="009033F1">
        <w:rPr>
          <w:rFonts w:cs="Arial"/>
          <w:b/>
          <w:color w:val="000000"/>
          <w:sz w:val="28"/>
          <w:szCs w:val="28"/>
          <w:lang w:val="es-MX"/>
        </w:rPr>
        <w:t>Y TRÁMITE</w:t>
      </w:r>
    </w:p>
    <w:p w14:paraId="298F6042" w14:textId="77777777" w:rsidR="00294692" w:rsidRPr="009033F1" w:rsidRDefault="00294692" w:rsidP="00294692">
      <w:pPr>
        <w:pStyle w:val="corte4fondo"/>
        <w:ind w:firstLine="0"/>
        <w:jc w:val="center"/>
        <w:rPr>
          <w:rFonts w:cs="Arial"/>
          <w:b/>
          <w:color w:val="000000"/>
          <w:sz w:val="28"/>
          <w:szCs w:val="28"/>
          <w:lang w:val="es-MX"/>
        </w:rPr>
      </w:pPr>
    </w:p>
    <w:p w14:paraId="198360FC" w14:textId="77777777" w:rsidR="008E53A7" w:rsidRPr="008E53A7" w:rsidRDefault="00EB2AEC" w:rsidP="008E53A7">
      <w:pPr>
        <w:pStyle w:val="corte4fondo"/>
        <w:numPr>
          <w:ilvl w:val="0"/>
          <w:numId w:val="3"/>
        </w:numPr>
        <w:tabs>
          <w:tab w:val="center" w:pos="4420"/>
          <w:tab w:val="left" w:pos="6975"/>
        </w:tabs>
        <w:ind w:left="0" w:hanging="567"/>
        <w:rPr>
          <w:rFonts w:cs="Arial"/>
          <w:b/>
          <w:color w:val="000000"/>
          <w:sz w:val="28"/>
          <w:szCs w:val="28"/>
          <w:lang w:val="es-MX"/>
        </w:rPr>
      </w:pPr>
      <w:bookmarkStart w:id="8" w:name="_Hlk99712587"/>
      <w:r w:rsidRPr="009033F1">
        <w:rPr>
          <w:rFonts w:cs="Arial"/>
          <w:b/>
          <w:color w:val="000000"/>
          <w:sz w:val="28"/>
          <w:szCs w:val="28"/>
          <w:lang w:val="es-MX"/>
        </w:rPr>
        <w:t xml:space="preserve">Emisión de los preceptos </w:t>
      </w:r>
      <w:r w:rsidR="0046470D" w:rsidRPr="009033F1">
        <w:rPr>
          <w:rFonts w:cs="Arial"/>
          <w:b/>
          <w:color w:val="000000"/>
          <w:sz w:val="28"/>
          <w:szCs w:val="28"/>
          <w:lang w:val="es-MX"/>
        </w:rPr>
        <w:t>reclamados</w:t>
      </w:r>
      <w:r w:rsidR="00E72DE3" w:rsidRPr="009033F1">
        <w:rPr>
          <w:rFonts w:cs="Arial"/>
          <w:b/>
          <w:color w:val="000000"/>
          <w:sz w:val="28"/>
          <w:szCs w:val="28"/>
          <w:lang w:val="es-MX"/>
        </w:rPr>
        <w:t xml:space="preserve">. </w:t>
      </w:r>
      <w:bookmarkStart w:id="9" w:name="_Hlk101365794"/>
      <w:r w:rsidR="00E72DE3" w:rsidRPr="009033F1">
        <w:rPr>
          <w:rFonts w:cs="Arial"/>
          <w:bCs/>
          <w:color w:val="000000"/>
          <w:sz w:val="28"/>
          <w:szCs w:val="28"/>
          <w:lang w:val="es-MX"/>
        </w:rPr>
        <w:t xml:space="preserve">El </w:t>
      </w:r>
      <w:r w:rsidR="00B33356" w:rsidRPr="009033F1">
        <w:rPr>
          <w:rFonts w:cs="Arial"/>
          <w:bCs/>
          <w:color w:val="000000"/>
          <w:sz w:val="28"/>
          <w:szCs w:val="28"/>
          <w:lang w:val="es-MX"/>
        </w:rPr>
        <w:t xml:space="preserve">doce de noviembre de </w:t>
      </w:r>
      <w:r w:rsidR="00E72DE3" w:rsidRPr="009033F1">
        <w:rPr>
          <w:rFonts w:cs="Arial"/>
          <w:bCs/>
          <w:color w:val="000000"/>
          <w:sz w:val="28"/>
          <w:szCs w:val="28"/>
          <w:lang w:val="es-MX"/>
        </w:rPr>
        <w:t xml:space="preserve">dos mil </w:t>
      </w:r>
      <w:r w:rsidR="00B33356" w:rsidRPr="009033F1">
        <w:rPr>
          <w:rFonts w:cs="Arial"/>
          <w:bCs/>
          <w:color w:val="000000"/>
          <w:sz w:val="28"/>
          <w:szCs w:val="28"/>
          <w:lang w:val="es-MX"/>
        </w:rPr>
        <w:t xml:space="preserve">veintiuno </w:t>
      </w:r>
      <w:r w:rsidR="00E72DE3" w:rsidRPr="009033F1">
        <w:rPr>
          <w:rFonts w:cs="Arial"/>
          <w:bCs/>
          <w:color w:val="000000"/>
          <w:sz w:val="28"/>
          <w:szCs w:val="28"/>
          <w:lang w:val="es-MX"/>
        </w:rPr>
        <w:t xml:space="preserve">se publicó en el Diario Oficial de la Federación el </w:t>
      </w:r>
      <w:r w:rsidR="00E72DE3" w:rsidRPr="009033F1">
        <w:rPr>
          <w:rFonts w:cs="Arial"/>
          <w:bCs/>
          <w:i/>
          <w:iCs/>
          <w:color w:val="000000"/>
          <w:sz w:val="28"/>
          <w:szCs w:val="28"/>
          <w:lang w:val="es-MX"/>
        </w:rPr>
        <w:t>“</w:t>
      </w:r>
      <w:r w:rsidR="00B33356" w:rsidRPr="009033F1">
        <w:rPr>
          <w:rFonts w:cs="Arial"/>
          <w:bCs/>
          <w:i/>
          <w:iCs/>
          <w:color w:val="000000"/>
          <w:sz w:val="28"/>
          <w:szCs w:val="28"/>
          <w:lang w:val="es-MX"/>
        </w:rPr>
        <w:t>Decreto</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por el que se reforman, adicionan y derogan diversas disposiciones de la Ley del Impuesto sobre la Renta, de</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la Ley del Impuesto al Valor Agregado, de la Ley del</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Impuesto Especial sobre Producción y Servicios, de la</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Ley Federal del Impuesto sobre Automóviles Nuevos,</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del Código Fiscal de la Federación y otros</w:t>
      </w:r>
      <w:r w:rsidR="00B33356" w:rsidRPr="009033F1">
        <w:rPr>
          <w:rFonts w:cs="Arial"/>
          <w:b/>
          <w:color w:val="000000"/>
          <w:sz w:val="28"/>
          <w:szCs w:val="28"/>
          <w:lang w:val="es-MX"/>
        </w:rPr>
        <w:t xml:space="preserve"> </w:t>
      </w:r>
      <w:r w:rsidR="00B33356" w:rsidRPr="009033F1">
        <w:rPr>
          <w:rFonts w:cs="Arial"/>
          <w:bCs/>
          <w:i/>
          <w:iCs/>
          <w:color w:val="000000"/>
          <w:sz w:val="28"/>
          <w:szCs w:val="28"/>
          <w:lang w:val="es-MX"/>
        </w:rPr>
        <w:t>ordenamientos</w:t>
      </w:r>
      <w:r w:rsidR="00E72DE3" w:rsidRPr="009033F1">
        <w:rPr>
          <w:rFonts w:cs="Arial"/>
          <w:bCs/>
          <w:i/>
          <w:iCs/>
          <w:color w:val="000000"/>
          <w:sz w:val="28"/>
          <w:szCs w:val="28"/>
          <w:lang w:val="es-MX"/>
        </w:rPr>
        <w:t>”</w:t>
      </w:r>
      <w:r w:rsidR="008E53A7">
        <w:rPr>
          <w:rFonts w:cs="Arial"/>
          <w:bCs/>
          <w:color w:val="000000"/>
          <w:sz w:val="28"/>
          <w:szCs w:val="28"/>
          <w:lang w:val="es-MX"/>
        </w:rPr>
        <w:t>.</w:t>
      </w:r>
    </w:p>
    <w:p w14:paraId="20EAE928" w14:textId="77777777" w:rsidR="008E53A7" w:rsidRPr="008E53A7" w:rsidRDefault="008E53A7" w:rsidP="008E53A7">
      <w:pPr>
        <w:pStyle w:val="corte4fondo"/>
        <w:tabs>
          <w:tab w:val="center" w:pos="4420"/>
          <w:tab w:val="left" w:pos="6975"/>
        </w:tabs>
        <w:ind w:firstLine="0"/>
        <w:rPr>
          <w:rFonts w:cs="Arial"/>
          <w:b/>
          <w:color w:val="000000"/>
          <w:sz w:val="28"/>
          <w:szCs w:val="28"/>
          <w:lang w:val="es-MX"/>
        </w:rPr>
      </w:pPr>
    </w:p>
    <w:p w14:paraId="08E54EEB" w14:textId="6069DD58" w:rsidR="008E53A7" w:rsidRPr="008E53A7" w:rsidRDefault="008E53A7" w:rsidP="008E53A7">
      <w:pPr>
        <w:pStyle w:val="corte4fondo"/>
        <w:numPr>
          <w:ilvl w:val="0"/>
          <w:numId w:val="3"/>
        </w:numPr>
        <w:tabs>
          <w:tab w:val="center" w:pos="4420"/>
          <w:tab w:val="left" w:pos="6975"/>
        </w:tabs>
        <w:ind w:left="0" w:hanging="567"/>
        <w:rPr>
          <w:rFonts w:cs="Arial"/>
          <w:b/>
          <w:color w:val="000000"/>
          <w:sz w:val="28"/>
          <w:szCs w:val="28"/>
          <w:lang w:val="es-MX"/>
        </w:rPr>
      </w:pPr>
      <w:r>
        <w:rPr>
          <w:rFonts w:cs="Arial"/>
          <w:bCs/>
          <w:color w:val="000000"/>
          <w:sz w:val="28"/>
          <w:szCs w:val="28"/>
          <w:lang w:val="es-MX"/>
        </w:rPr>
        <w:t>E</w:t>
      </w:r>
      <w:r w:rsidR="00AC571D" w:rsidRPr="009033F1">
        <w:rPr>
          <w:rFonts w:cs="Arial"/>
          <w:bCs/>
          <w:color w:val="000000"/>
          <w:sz w:val="28"/>
          <w:szCs w:val="28"/>
          <w:lang w:val="es-MX"/>
        </w:rPr>
        <w:t xml:space="preserve">ntre otras cuestiones, por medio de dicho decreto </w:t>
      </w:r>
      <w:bookmarkEnd w:id="9"/>
      <w:r w:rsidR="00AC571D" w:rsidRPr="009033F1">
        <w:rPr>
          <w:rFonts w:cs="Arial"/>
          <w:bCs/>
          <w:color w:val="000000"/>
          <w:sz w:val="28"/>
          <w:szCs w:val="28"/>
          <w:lang w:val="es-MX"/>
        </w:rPr>
        <w:t xml:space="preserve">se adicionaron </w:t>
      </w:r>
      <w:r w:rsidR="00F27407" w:rsidRPr="009033F1">
        <w:rPr>
          <w:rFonts w:cs="Arial"/>
          <w:bCs/>
          <w:color w:val="000000"/>
          <w:sz w:val="28"/>
          <w:szCs w:val="28"/>
          <w:lang w:val="es-MX"/>
        </w:rPr>
        <w:t>los párrafos sexto a decimoctavo al artículo 23 del Código Fiscal de la Federación</w:t>
      </w:r>
      <w:r>
        <w:rPr>
          <w:rFonts w:cs="Arial"/>
          <w:bCs/>
          <w:color w:val="000000"/>
          <w:sz w:val="28"/>
          <w:szCs w:val="28"/>
          <w:lang w:val="es-MX"/>
        </w:rPr>
        <w:t xml:space="preserve">, </w:t>
      </w:r>
      <w:r w:rsidRPr="008E53A7">
        <w:rPr>
          <w:rFonts w:cs="Arial"/>
          <w:bCs/>
          <w:color w:val="000000"/>
          <w:sz w:val="28"/>
          <w:szCs w:val="28"/>
        </w:rPr>
        <w:t>a fin de permitir que los contribuyentes sujetos a revisiones de gabinete o visitas domiciliarias puedan optar por corregir su situación fiscal a través de compensar las cantidades que tengan derecho a recibir de las autoridades hacendarias por cualquier concepto en términos de lo dispuesto por el artículo 22 de ese mismo ordenamiento, contra las contribuciones omitidas y sus accesorios, bajo determinados requisitos.</w:t>
      </w:r>
    </w:p>
    <w:p w14:paraId="003E46DD" w14:textId="77777777" w:rsidR="00F27407" w:rsidRPr="009033F1" w:rsidRDefault="00F27407" w:rsidP="00F27407">
      <w:pPr>
        <w:pStyle w:val="corte4fondo"/>
        <w:tabs>
          <w:tab w:val="center" w:pos="4420"/>
          <w:tab w:val="left" w:pos="6975"/>
        </w:tabs>
        <w:ind w:firstLine="0"/>
        <w:rPr>
          <w:rFonts w:cs="Arial"/>
          <w:b/>
          <w:color w:val="000000"/>
          <w:sz w:val="28"/>
          <w:szCs w:val="28"/>
          <w:lang w:val="es-MX"/>
        </w:rPr>
      </w:pPr>
    </w:p>
    <w:p w14:paraId="3641FA21" w14:textId="77777777" w:rsidR="008E53A7" w:rsidRDefault="00F27407" w:rsidP="008E53A7">
      <w:pPr>
        <w:pStyle w:val="corte4fondo"/>
        <w:numPr>
          <w:ilvl w:val="0"/>
          <w:numId w:val="3"/>
        </w:numPr>
        <w:tabs>
          <w:tab w:val="center" w:pos="4420"/>
          <w:tab w:val="left" w:pos="6975"/>
        </w:tabs>
        <w:ind w:left="0" w:hanging="567"/>
        <w:rPr>
          <w:rFonts w:cs="Arial"/>
          <w:b/>
          <w:color w:val="000000"/>
          <w:sz w:val="28"/>
          <w:szCs w:val="28"/>
          <w:lang w:val="es-MX"/>
        </w:rPr>
      </w:pPr>
      <w:r w:rsidRPr="009033F1">
        <w:rPr>
          <w:rFonts w:cs="Arial"/>
          <w:bCs/>
          <w:color w:val="000000"/>
          <w:sz w:val="28"/>
          <w:szCs w:val="28"/>
          <w:lang w:val="es-MX"/>
        </w:rPr>
        <w:t xml:space="preserve">En el artículo octavo, fracción I, de las disposiciones transitorias correspondientes al Código Fiscal de la Federación, se estableció que la reforma al mencionado artículo 23 entraría en vigor el uno de enero de dos mil veintitrés. </w:t>
      </w:r>
    </w:p>
    <w:p w14:paraId="1C25834E" w14:textId="77777777" w:rsidR="008E53A7" w:rsidRDefault="008E53A7" w:rsidP="008E53A7">
      <w:pPr>
        <w:pStyle w:val="Prrafodelista"/>
        <w:rPr>
          <w:rFonts w:cs="Arial"/>
          <w:b/>
          <w:color w:val="000000"/>
          <w:sz w:val="28"/>
          <w:szCs w:val="28"/>
        </w:rPr>
      </w:pPr>
    </w:p>
    <w:p w14:paraId="049D1CA3" w14:textId="58727C65" w:rsidR="00E4476B" w:rsidRPr="009A6C7C" w:rsidRDefault="00303C92" w:rsidP="002C62F2">
      <w:pPr>
        <w:pStyle w:val="corte4fondo"/>
        <w:numPr>
          <w:ilvl w:val="0"/>
          <w:numId w:val="3"/>
        </w:numPr>
        <w:tabs>
          <w:tab w:val="center" w:pos="4420"/>
          <w:tab w:val="left" w:pos="6975"/>
        </w:tabs>
        <w:ind w:left="0" w:hanging="567"/>
        <w:rPr>
          <w:rFonts w:ascii="ArialMT" w:eastAsiaTheme="minorHAnsi" w:hAnsi="ArialMT" w:cs="ArialMT"/>
          <w:sz w:val="28"/>
          <w:szCs w:val="28"/>
          <w:lang w:eastAsia="en-US"/>
        </w:rPr>
      </w:pPr>
      <w:r w:rsidRPr="008E53A7">
        <w:rPr>
          <w:rFonts w:cs="Arial"/>
          <w:b/>
          <w:color w:val="000000"/>
          <w:sz w:val="28"/>
          <w:szCs w:val="28"/>
          <w:lang w:val="es-MX"/>
        </w:rPr>
        <w:lastRenderedPageBreak/>
        <w:t xml:space="preserve">Demanda de amparo indirecto. </w:t>
      </w:r>
      <w:r w:rsidR="00FA5353" w:rsidRPr="008E53A7">
        <w:rPr>
          <w:rFonts w:cs="Arial"/>
          <w:bCs/>
          <w:color w:val="000000"/>
          <w:sz w:val="28"/>
          <w:szCs w:val="28"/>
          <w:lang w:val="es-MX"/>
        </w:rPr>
        <w:t xml:space="preserve">Por escrito </w:t>
      </w:r>
      <w:r w:rsidR="008E53A7" w:rsidRPr="008E53A7">
        <w:rPr>
          <w:rFonts w:cs="Arial"/>
          <w:bCs/>
          <w:color w:val="000000"/>
          <w:sz w:val="28"/>
          <w:szCs w:val="28"/>
          <w:lang w:val="es-MX"/>
        </w:rPr>
        <w:t>presentado</w:t>
      </w:r>
      <w:r w:rsidR="00FA5353" w:rsidRPr="008E53A7">
        <w:rPr>
          <w:rFonts w:cs="Arial"/>
          <w:bCs/>
          <w:color w:val="000000"/>
          <w:sz w:val="28"/>
          <w:szCs w:val="28"/>
          <w:lang w:val="es-MX"/>
        </w:rPr>
        <w:t xml:space="preserve"> el </w:t>
      </w:r>
      <w:r w:rsidR="00B85744">
        <w:rPr>
          <w:rFonts w:cs="Arial"/>
          <w:bCs/>
          <w:color w:val="000000"/>
          <w:sz w:val="28"/>
          <w:szCs w:val="28"/>
          <w:lang w:val="es-MX"/>
        </w:rPr>
        <w:t>trece</w:t>
      </w:r>
      <w:r w:rsidR="009A6C7C" w:rsidRPr="009A6C7C">
        <w:rPr>
          <w:rFonts w:ascii="ArialMT" w:eastAsiaTheme="minorHAnsi" w:hAnsi="ArialMT" w:cs="ArialMT"/>
          <w:sz w:val="28"/>
          <w:szCs w:val="28"/>
          <w:lang w:eastAsia="en-US"/>
        </w:rPr>
        <w:t xml:space="preserve"> de febrero de dos</w:t>
      </w:r>
      <w:r w:rsidR="009A6C7C">
        <w:rPr>
          <w:rFonts w:ascii="ArialMT" w:eastAsiaTheme="minorHAnsi" w:hAnsi="ArialMT" w:cs="ArialMT"/>
          <w:sz w:val="28"/>
          <w:szCs w:val="28"/>
          <w:lang w:eastAsia="en-US"/>
        </w:rPr>
        <w:t xml:space="preserve"> </w:t>
      </w:r>
      <w:r w:rsidR="009A6C7C" w:rsidRPr="009A6C7C">
        <w:rPr>
          <w:rFonts w:ascii="ArialMT" w:eastAsiaTheme="minorHAnsi" w:hAnsi="ArialMT" w:cs="ArialMT"/>
          <w:sz w:val="28"/>
          <w:szCs w:val="28"/>
          <w:lang w:eastAsia="en-US"/>
        </w:rPr>
        <w:t>mil veintitrés</w:t>
      </w:r>
      <w:r w:rsidR="00F27407" w:rsidRPr="009A6C7C">
        <w:rPr>
          <w:rFonts w:ascii="ArialMT" w:eastAsiaTheme="minorHAnsi" w:hAnsi="ArialMT" w:cs="ArialMT"/>
          <w:sz w:val="28"/>
          <w:szCs w:val="28"/>
          <w:lang w:eastAsia="en-US"/>
        </w:rPr>
        <w:t xml:space="preserve">, </w:t>
      </w:r>
      <w:r w:rsidR="009A6C7C" w:rsidRPr="009A6C7C">
        <w:rPr>
          <w:rFonts w:ascii="ArialMT" w:eastAsiaTheme="minorHAnsi" w:hAnsi="ArialMT" w:cs="ArialMT"/>
          <w:sz w:val="28"/>
          <w:szCs w:val="28"/>
          <w:lang w:eastAsia="en-US"/>
        </w:rPr>
        <w:t>ante la Oficina de Correspondencia Común de</w:t>
      </w:r>
      <w:r w:rsidR="009A6C7C">
        <w:rPr>
          <w:rFonts w:ascii="ArialMT" w:eastAsiaTheme="minorHAnsi" w:hAnsi="ArialMT" w:cs="ArialMT"/>
          <w:sz w:val="28"/>
          <w:szCs w:val="28"/>
          <w:lang w:eastAsia="en-US"/>
        </w:rPr>
        <w:t xml:space="preserve"> </w:t>
      </w:r>
      <w:r w:rsidR="009A6C7C" w:rsidRPr="009A6C7C">
        <w:rPr>
          <w:rFonts w:ascii="ArialMT" w:eastAsiaTheme="minorHAnsi" w:hAnsi="ArialMT" w:cs="ArialMT"/>
          <w:sz w:val="28"/>
          <w:szCs w:val="28"/>
          <w:lang w:eastAsia="en-US"/>
        </w:rPr>
        <w:t>los Juzgados de Distrito en Materias Administrativa, Civil y de</w:t>
      </w:r>
      <w:r w:rsidR="009A6C7C">
        <w:rPr>
          <w:rFonts w:ascii="ArialMT" w:eastAsiaTheme="minorHAnsi" w:hAnsi="ArialMT" w:cs="ArialMT"/>
          <w:sz w:val="28"/>
          <w:szCs w:val="28"/>
          <w:lang w:eastAsia="en-US"/>
        </w:rPr>
        <w:t xml:space="preserve"> </w:t>
      </w:r>
      <w:r w:rsidR="009A6C7C" w:rsidRPr="009A6C7C">
        <w:rPr>
          <w:rFonts w:ascii="ArialMT" w:eastAsiaTheme="minorHAnsi" w:hAnsi="ArialMT" w:cs="ArialMT"/>
          <w:sz w:val="28"/>
          <w:szCs w:val="28"/>
          <w:lang w:eastAsia="en-US"/>
        </w:rPr>
        <w:t>Trabajo en el Estado de Jalisco,</w:t>
      </w:r>
      <w:r w:rsidR="008E53A7" w:rsidRPr="009A6C7C">
        <w:rPr>
          <w:rFonts w:ascii="ArialMT" w:eastAsiaTheme="minorHAnsi" w:hAnsi="ArialMT" w:cs="ArialMT"/>
          <w:sz w:val="28"/>
          <w:szCs w:val="28"/>
          <w:lang w:eastAsia="en-US"/>
        </w:rPr>
        <w:t xml:space="preserve"> </w:t>
      </w:r>
      <w:r w:rsidR="003A066B">
        <w:rPr>
          <w:rFonts w:cs="Arial"/>
          <w:color w:val="FF0000"/>
          <w:sz w:val="28"/>
          <w:szCs w:val="28"/>
        </w:rPr>
        <w:t>**********</w:t>
      </w:r>
      <w:r w:rsidR="00F27407" w:rsidRPr="009A6C7C">
        <w:rPr>
          <w:rFonts w:cs="Arial"/>
          <w:sz w:val="28"/>
          <w:szCs w:val="28"/>
        </w:rPr>
        <w:t xml:space="preserve">, por conducto de su </w:t>
      </w:r>
      <w:r w:rsidR="005E7378">
        <w:rPr>
          <w:rFonts w:cs="Arial"/>
          <w:sz w:val="28"/>
          <w:szCs w:val="28"/>
        </w:rPr>
        <w:t>apoderado</w:t>
      </w:r>
      <w:r w:rsidR="008549FA" w:rsidRPr="009A6C7C">
        <w:rPr>
          <w:rFonts w:cs="Arial"/>
          <w:sz w:val="28"/>
          <w:szCs w:val="28"/>
        </w:rPr>
        <w:t>,</w:t>
      </w:r>
      <w:r w:rsidR="008549FA" w:rsidRPr="009A6C7C">
        <w:rPr>
          <w:rFonts w:cs="Arial"/>
          <w:b/>
          <w:color w:val="000000"/>
          <w:sz w:val="28"/>
          <w:szCs w:val="28"/>
          <w:lang w:val="es-MX"/>
        </w:rPr>
        <w:t xml:space="preserve"> </w:t>
      </w:r>
      <w:r w:rsidR="00FA5353" w:rsidRPr="009A6C7C">
        <w:rPr>
          <w:rFonts w:cs="Arial"/>
          <w:bCs/>
          <w:sz w:val="28"/>
          <w:szCs w:val="28"/>
          <w:lang w:val="es-MX"/>
        </w:rPr>
        <w:t>promovió juicio de amparo indirecto</w:t>
      </w:r>
      <w:r w:rsidR="007F1FD1" w:rsidRPr="009A6C7C">
        <w:rPr>
          <w:rFonts w:cs="Arial"/>
          <w:bCs/>
          <w:sz w:val="28"/>
          <w:szCs w:val="28"/>
          <w:lang w:val="es-MX"/>
        </w:rPr>
        <w:t>,</w:t>
      </w:r>
      <w:r w:rsidR="00FA5353" w:rsidRPr="009A6C7C">
        <w:rPr>
          <w:rFonts w:cs="Arial"/>
          <w:bCs/>
          <w:sz w:val="28"/>
          <w:szCs w:val="28"/>
          <w:lang w:val="es-MX"/>
        </w:rPr>
        <w:t xml:space="preserve"> en el cual señaló como autoridades responsables y actos reclamados los siguientes:</w:t>
      </w:r>
    </w:p>
    <w:p w14:paraId="7D287FEC" w14:textId="77777777" w:rsidR="00E4476B" w:rsidRPr="0029667F" w:rsidRDefault="00E4476B" w:rsidP="002A2D49">
      <w:pPr>
        <w:pStyle w:val="corte4fondo"/>
        <w:tabs>
          <w:tab w:val="center" w:pos="4420"/>
          <w:tab w:val="left" w:pos="6975"/>
        </w:tabs>
        <w:ind w:firstLine="0"/>
        <w:rPr>
          <w:rFonts w:cs="Arial"/>
          <w:bCs/>
          <w:color w:val="000000"/>
          <w:sz w:val="18"/>
          <w:szCs w:val="18"/>
          <w:lang w:val="es-MX"/>
        </w:rPr>
      </w:pPr>
    </w:p>
    <w:p w14:paraId="5F733DDB" w14:textId="2CF71706" w:rsidR="00E4476B" w:rsidRPr="009033F1" w:rsidRDefault="00E4476B" w:rsidP="00B150CD">
      <w:pPr>
        <w:autoSpaceDE w:val="0"/>
        <w:autoSpaceDN w:val="0"/>
        <w:adjustRightInd w:val="0"/>
        <w:ind w:left="709" w:right="-91"/>
        <w:jc w:val="both"/>
        <w:rPr>
          <w:rFonts w:ascii="Arial" w:eastAsiaTheme="minorHAnsi" w:hAnsi="Arial" w:cs="Arial"/>
          <w:b/>
          <w:bCs/>
          <w:color w:val="000000"/>
          <w:sz w:val="26"/>
          <w:szCs w:val="26"/>
          <w:lang w:eastAsia="en-US"/>
        </w:rPr>
      </w:pPr>
      <w:r w:rsidRPr="009033F1">
        <w:rPr>
          <w:rFonts w:ascii="Arial" w:eastAsiaTheme="minorHAnsi" w:hAnsi="Arial" w:cs="Arial"/>
          <w:b/>
          <w:bCs/>
          <w:color w:val="000000"/>
          <w:sz w:val="26"/>
          <w:szCs w:val="26"/>
          <w:lang w:eastAsia="en-US"/>
        </w:rPr>
        <w:t>“</w:t>
      </w:r>
      <w:r w:rsidRPr="009033F1">
        <w:rPr>
          <w:rFonts w:ascii="Arial" w:eastAsiaTheme="minorHAnsi" w:hAnsi="Arial" w:cs="Arial"/>
          <w:color w:val="000000"/>
          <w:sz w:val="26"/>
          <w:szCs w:val="26"/>
          <w:lang w:eastAsia="en-US"/>
        </w:rPr>
        <w:t>(…)</w:t>
      </w:r>
    </w:p>
    <w:p w14:paraId="5A047D75" w14:textId="77777777" w:rsidR="00E4476B" w:rsidRPr="009033F1" w:rsidRDefault="00E4476B" w:rsidP="00B150CD">
      <w:pPr>
        <w:autoSpaceDE w:val="0"/>
        <w:autoSpaceDN w:val="0"/>
        <w:adjustRightInd w:val="0"/>
        <w:ind w:left="709" w:right="-91"/>
        <w:jc w:val="both"/>
        <w:rPr>
          <w:rFonts w:ascii="Arial" w:eastAsiaTheme="minorHAnsi" w:hAnsi="Arial" w:cs="Arial"/>
          <w:b/>
          <w:bCs/>
          <w:color w:val="000000"/>
          <w:sz w:val="26"/>
          <w:szCs w:val="26"/>
          <w:lang w:eastAsia="en-US"/>
        </w:rPr>
      </w:pPr>
    </w:p>
    <w:p w14:paraId="62361A73" w14:textId="77777777" w:rsidR="009A6C7C" w:rsidRPr="004E1D88" w:rsidRDefault="009A6C7C" w:rsidP="009A6C7C">
      <w:pPr>
        <w:autoSpaceDE w:val="0"/>
        <w:autoSpaceDN w:val="0"/>
        <w:adjustRightInd w:val="0"/>
        <w:ind w:left="709" w:right="-91"/>
        <w:jc w:val="both"/>
        <w:rPr>
          <w:rFonts w:ascii="Arial" w:eastAsiaTheme="minorHAnsi" w:hAnsi="Arial" w:cs="Arial"/>
          <w:b/>
          <w:bCs/>
          <w:color w:val="000000"/>
          <w:sz w:val="26"/>
          <w:szCs w:val="26"/>
          <w:lang w:eastAsia="en-US"/>
        </w:rPr>
      </w:pPr>
      <w:r w:rsidRPr="004E1D88">
        <w:rPr>
          <w:rFonts w:ascii="Arial" w:eastAsiaTheme="minorHAnsi" w:hAnsi="Arial" w:cs="Arial"/>
          <w:b/>
          <w:bCs/>
          <w:color w:val="000000"/>
          <w:sz w:val="26"/>
          <w:szCs w:val="26"/>
          <w:lang w:eastAsia="en-US"/>
        </w:rPr>
        <w:t>III. AUTORIDADES RESPONSABLES.</w:t>
      </w:r>
    </w:p>
    <w:p w14:paraId="63F89ABC" w14:textId="4A679E72" w:rsidR="009A6C7C" w:rsidRPr="001D5B34" w:rsidRDefault="009A6C7C" w:rsidP="009A6C7C">
      <w:pPr>
        <w:autoSpaceDE w:val="0"/>
        <w:autoSpaceDN w:val="0"/>
        <w:adjustRightInd w:val="0"/>
        <w:ind w:left="709" w:right="-91"/>
        <w:jc w:val="both"/>
        <w:rPr>
          <w:rFonts w:ascii="Arial" w:eastAsiaTheme="minorHAnsi" w:hAnsi="Arial" w:cs="Arial"/>
          <w:color w:val="000000"/>
          <w:sz w:val="26"/>
          <w:szCs w:val="26"/>
          <w:lang w:eastAsia="en-US"/>
        </w:rPr>
      </w:pPr>
      <w:r w:rsidRPr="001D5B34">
        <w:rPr>
          <w:rFonts w:ascii="Arial" w:eastAsiaTheme="minorHAnsi" w:hAnsi="Arial" w:cs="Arial"/>
          <w:color w:val="000000"/>
          <w:sz w:val="26"/>
          <w:szCs w:val="26"/>
          <w:lang w:eastAsia="en-US"/>
        </w:rPr>
        <w:t>a) La Cámara de Diputados del Congreso de la Unión.</w:t>
      </w:r>
    </w:p>
    <w:p w14:paraId="019CFBE7" w14:textId="0436552F" w:rsidR="009A6C7C" w:rsidRPr="001D5B34" w:rsidRDefault="009A6C7C" w:rsidP="009A6C7C">
      <w:pPr>
        <w:autoSpaceDE w:val="0"/>
        <w:autoSpaceDN w:val="0"/>
        <w:adjustRightInd w:val="0"/>
        <w:ind w:left="709" w:right="-91"/>
        <w:jc w:val="both"/>
        <w:rPr>
          <w:rFonts w:ascii="Arial" w:eastAsiaTheme="minorHAnsi" w:hAnsi="Arial" w:cs="Arial"/>
          <w:color w:val="000000"/>
          <w:sz w:val="26"/>
          <w:szCs w:val="26"/>
          <w:lang w:eastAsia="en-US"/>
        </w:rPr>
      </w:pPr>
      <w:r w:rsidRPr="001D5B34">
        <w:rPr>
          <w:rFonts w:ascii="Arial" w:eastAsiaTheme="minorHAnsi" w:hAnsi="Arial" w:cs="Arial"/>
          <w:color w:val="000000"/>
          <w:sz w:val="26"/>
          <w:szCs w:val="26"/>
          <w:lang w:eastAsia="en-US"/>
        </w:rPr>
        <w:t>b) La Cámara de Senadores del Congreso de la Unión.</w:t>
      </w:r>
    </w:p>
    <w:p w14:paraId="70163209" w14:textId="336E906A" w:rsidR="009A6C7C" w:rsidRPr="001D5B34" w:rsidRDefault="009A6C7C" w:rsidP="009A6C7C">
      <w:pPr>
        <w:autoSpaceDE w:val="0"/>
        <w:autoSpaceDN w:val="0"/>
        <w:adjustRightInd w:val="0"/>
        <w:ind w:left="709" w:right="-91"/>
        <w:jc w:val="both"/>
        <w:rPr>
          <w:rFonts w:ascii="Arial" w:eastAsiaTheme="minorHAnsi" w:hAnsi="Arial" w:cs="Arial"/>
          <w:color w:val="000000"/>
          <w:sz w:val="26"/>
          <w:szCs w:val="26"/>
          <w:lang w:eastAsia="en-US"/>
        </w:rPr>
      </w:pPr>
      <w:r w:rsidRPr="001D5B34">
        <w:rPr>
          <w:rFonts w:ascii="Arial" w:eastAsiaTheme="minorHAnsi" w:hAnsi="Arial" w:cs="Arial"/>
          <w:color w:val="000000"/>
          <w:sz w:val="26"/>
          <w:szCs w:val="26"/>
          <w:lang w:eastAsia="en-US"/>
        </w:rPr>
        <w:t>c) El Presidente de los Estados Unidos Mexicanos.</w:t>
      </w:r>
    </w:p>
    <w:p w14:paraId="1E8A6ABF" w14:textId="3D57CF9B" w:rsidR="009A6C7C" w:rsidRDefault="004E1D88" w:rsidP="009A6C7C">
      <w:pPr>
        <w:autoSpaceDE w:val="0"/>
        <w:autoSpaceDN w:val="0"/>
        <w:adjustRightInd w:val="0"/>
        <w:ind w:left="709" w:right="-91"/>
        <w:jc w:val="both"/>
        <w:rPr>
          <w:rFonts w:ascii="Arial" w:eastAsiaTheme="minorHAnsi" w:hAnsi="Arial" w:cs="Arial"/>
          <w:color w:val="000000"/>
          <w:sz w:val="26"/>
          <w:szCs w:val="26"/>
          <w:lang w:eastAsia="en-US"/>
        </w:rPr>
      </w:pPr>
      <w:r w:rsidRPr="009033F1">
        <w:rPr>
          <w:rFonts w:ascii="Arial" w:eastAsiaTheme="minorHAnsi" w:hAnsi="Arial" w:cs="Arial"/>
          <w:color w:val="000000"/>
          <w:sz w:val="26"/>
          <w:szCs w:val="26"/>
          <w:lang w:eastAsia="en-US"/>
        </w:rPr>
        <w:t>(…)</w:t>
      </w:r>
    </w:p>
    <w:p w14:paraId="7E5B3801" w14:textId="77777777" w:rsidR="004E1D88" w:rsidRPr="001D5B34" w:rsidRDefault="004E1D88" w:rsidP="009A6C7C">
      <w:pPr>
        <w:autoSpaceDE w:val="0"/>
        <w:autoSpaceDN w:val="0"/>
        <w:adjustRightInd w:val="0"/>
        <w:ind w:left="709" w:right="-91"/>
        <w:jc w:val="both"/>
        <w:rPr>
          <w:rFonts w:ascii="Arial" w:eastAsiaTheme="minorHAnsi" w:hAnsi="Arial" w:cs="Arial"/>
          <w:color w:val="000000"/>
          <w:sz w:val="26"/>
          <w:szCs w:val="26"/>
          <w:lang w:eastAsia="en-US"/>
        </w:rPr>
      </w:pPr>
    </w:p>
    <w:p w14:paraId="431D8FCD" w14:textId="77777777" w:rsidR="009A6C7C" w:rsidRPr="004E1D88" w:rsidRDefault="009A6C7C" w:rsidP="009A6C7C">
      <w:pPr>
        <w:autoSpaceDE w:val="0"/>
        <w:autoSpaceDN w:val="0"/>
        <w:adjustRightInd w:val="0"/>
        <w:ind w:left="709" w:right="-91"/>
        <w:jc w:val="both"/>
        <w:rPr>
          <w:rFonts w:ascii="Arial" w:eastAsiaTheme="minorHAnsi" w:hAnsi="Arial" w:cs="Arial"/>
          <w:b/>
          <w:bCs/>
          <w:color w:val="000000"/>
          <w:sz w:val="26"/>
          <w:szCs w:val="26"/>
          <w:lang w:eastAsia="en-US"/>
        </w:rPr>
      </w:pPr>
      <w:r w:rsidRPr="004E1D88">
        <w:rPr>
          <w:rFonts w:ascii="Arial" w:eastAsiaTheme="minorHAnsi" w:hAnsi="Arial" w:cs="Arial"/>
          <w:b/>
          <w:bCs/>
          <w:color w:val="000000"/>
          <w:sz w:val="26"/>
          <w:szCs w:val="26"/>
          <w:lang w:eastAsia="en-US"/>
        </w:rPr>
        <w:t xml:space="preserve">IV. NORMAS GENERALES RECLAMADAS. </w:t>
      </w:r>
    </w:p>
    <w:p w14:paraId="7874F364" w14:textId="77777777" w:rsidR="001D5B34" w:rsidRPr="001D5B34" w:rsidRDefault="001D5B34" w:rsidP="009A6C7C">
      <w:pPr>
        <w:autoSpaceDE w:val="0"/>
        <w:autoSpaceDN w:val="0"/>
        <w:adjustRightInd w:val="0"/>
        <w:ind w:left="709" w:right="-91"/>
        <w:jc w:val="both"/>
        <w:rPr>
          <w:rFonts w:ascii="Arial" w:eastAsiaTheme="minorHAnsi" w:hAnsi="Arial" w:cs="Arial"/>
          <w:color w:val="000000"/>
          <w:sz w:val="26"/>
          <w:szCs w:val="26"/>
          <w:lang w:eastAsia="en-US"/>
        </w:rPr>
      </w:pPr>
    </w:p>
    <w:p w14:paraId="12EEB0A5" w14:textId="03C1F37C" w:rsidR="009A6C7C" w:rsidRDefault="009A6C7C" w:rsidP="009A6C7C">
      <w:pPr>
        <w:autoSpaceDE w:val="0"/>
        <w:autoSpaceDN w:val="0"/>
        <w:adjustRightInd w:val="0"/>
        <w:ind w:left="709" w:right="-91"/>
        <w:jc w:val="both"/>
        <w:rPr>
          <w:rFonts w:ascii="Arial" w:eastAsiaTheme="minorHAnsi" w:hAnsi="Arial" w:cs="Arial"/>
          <w:color w:val="000000"/>
          <w:sz w:val="26"/>
          <w:szCs w:val="26"/>
          <w:lang w:eastAsia="en-US"/>
        </w:rPr>
      </w:pPr>
      <w:r w:rsidRPr="001D5B34">
        <w:rPr>
          <w:rFonts w:ascii="Arial" w:eastAsiaTheme="minorHAnsi" w:hAnsi="Arial" w:cs="Arial"/>
          <w:color w:val="000000"/>
          <w:sz w:val="26"/>
          <w:szCs w:val="26"/>
          <w:lang w:eastAsia="en-US"/>
        </w:rPr>
        <w:t xml:space="preserve">1. De la Cámara de Diputados y de la Cámara de Senadores, integrantes del Congreso de la Unión, se reclaman la discusión, aprobación y expedición del </w:t>
      </w:r>
      <w:r w:rsidR="005C0893">
        <w:rPr>
          <w:rFonts w:ascii="Arial" w:eastAsiaTheme="minorHAnsi" w:hAnsi="Arial" w:cs="Arial"/>
          <w:color w:val="000000"/>
          <w:sz w:val="26"/>
          <w:szCs w:val="26"/>
          <w:lang w:eastAsia="en-US"/>
        </w:rPr>
        <w:t>“</w:t>
      </w:r>
      <w:r w:rsidRPr="001D5B34">
        <w:rPr>
          <w:rFonts w:ascii="Arial" w:eastAsiaTheme="minorHAnsi" w:hAnsi="Arial" w:cs="Arial"/>
          <w:color w:val="000000"/>
          <w:sz w:val="26"/>
          <w:szCs w:val="26"/>
          <w:lang w:eastAsia="en-US"/>
        </w:rPr>
        <w:t>Decreto por el que se reforman, adicionan y derogan diversas disposiciones de la Ley del Impuesto sobre la Renta, de la Ley del</w:t>
      </w:r>
      <w:r w:rsidR="004E1D88">
        <w:rPr>
          <w:rFonts w:ascii="Arial" w:eastAsiaTheme="minorHAnsi" w:hAnsi="Arial" w:cs="Arial"/>
          <w:color w:val="000000"/>
          <w:sz w:val="26"/>
          <w:szCs w:val="26"/>
          <w:lang w:eastAsia="en-US"/>
        </w:rPr>
        <w:t xml:space="preserve"> </w:t>
      </w:r>
      <w:r w:rsidRPr="001D5B34">
        <w:rPr>
          <w:rFonts w:ascii="Arial" w:eastAsiaTheme="minorHAnsi" w:hAnsi="Arial" w:cs="Arial"/>
          <w:color w:val="000000"/>
          <w:sz w:val="26"/>
          <w:szCs w:val="26"/>
          <w:lang w:eastAsia="en-US"/>
        </w:rPr>
        <w:t>Impuesto al Valor Agregado, de la Ley del Impuesto Especial sobre Producción y Servicios, de la Ley Federal del Impuesto sobre Automóviles Nuevos, del Código Fiscal de la Federación y otros ordenamientos</w:t>
      </w:r>
      <w:r w:rsidR="005C0893">
        <w:rPr>
          <w:rFonts w:ascii="Arial" w:eastAsiaTheme="minorHAnsi" w:hAnsi="Arial" w:cs="Arial"/>
          <w:color w:val="000000"/>
          <w:sz w:val="26"/>
          <w:szCs w:val="26"/>
          <w:lang w:eastAsia="en-US"/>
        </w:rPr>
        <w:t>”</w:t>
      </w:r>
      <w:r w:rsidRPr="001D5B34">
        <w:rPr>
          <w:rFonts w:ascii="Arial" w:eastAsiaTheme="minorHAnsi" w:hAnsi="Arial" w:cs="Arial"/>
          <w:color w:val="000000"/>
          <w:sz w:val="26"/>
          <w:szCs w:val="26"/>
          <w:lang w:eastAsia="en-US"/>
        </w:rPr>
        <w:t>, publicado en el DOF el 12 de noviembre de 2021.</w:t>
      </w:r>
    </w:p>
    <w:p w14:paraId="79AA2C3B" w14:textId="77777777" w:rsidR="00106B03" w:rsidRDefault="00106B03" w:rsidP="009A6C7C">
      <w:pPr>
        <w:autoSpaceDE w:val="0"/>
        <w:autoSpaceDN w:val="0"/>
        <w:adjustRightInd w:val="0"/>
        <w:ind w:left="709" w:right="-91"/>
        <w:jc w:val="both"/>
        <w:rPr>
          <w:rFonts w:ascii="Arial" w:eastAsiaTheme="minorHAnsi" w:hAnsi="Arial" w:cs="Arial"/>
          <w:color w:val="000000"/>
          <w:sz w:val="26"/>
          <w:szCs w:val="26"/>
          <w:lang w:eastAsia="en-US"/>
        </w:rPr>
      </w:pPr>
    </w:p>
    <w:p w14:paraId="34589E06" w14:textId="36728BE7" w:rsidR="00106B03" w:rsidRDefault="00106B03" w:rsidP="009A6C7C">
      <w:pPr>
        <w:autoSpaceDE w:val="0"/>
        <w:autoSpaceDN w:val="0"/>
        <w:adjustRightInd w:val="0"/>
        <w:ind w:left="709" w:right="-91"/>
        <w:jc w:val="both"/>
        <w:rPr>
          <w:rFonts w:ascii="Arial" w:eastAsiaTheme="minorHAnsi" w:hAnsi="Arial" w:cs="Arial"/>
          <w:color w:val="000000"/>
          <w:sz w:val="26"/>
          <w:szCs w:val="26"/>
          <w:lang w:eastAsia="en-US"/>
        </w:rPr>
      </w:pPr>
      <w:r>
        <w:rPr>
          <w:rFonts w:ascii="Arial" w:eastAsiaTheme="minorHAnsi" w:hAnsi="Arial" w:cs="Arial"/>
          <w:color w:val="000000"/>
          <w:sz w:val="26"/>
          <w:szCs w:val="26"/>
          <w:lang w:eastAsia="en-US"/>
        </w:rPr>
        <w:t xml:space="preserve">Del referido decreto se reclama la reforma al artículo 23 del CFF mediante el cual se adicionaron los párrafos que se transcriben a continuación: </w:t>
      </w:r>
    </w:p>
    <w:p w14:paraId="5DEC6BD8" w14:textId="77777777" w:rsidR="00106B03" w:rsidRDefault="00106B03" w:rsidP="009A6C7C">
      <w:pPr>
        <w:autoSpaceDE w:val="0"/>
        <w:autoSpaceDN w:val="0"/>
        <w:adjustRightInd w:val="0"/>
        <w:ind w:left="709" w:right="-91"/>
        <w:jc w:val="both"/>
        <w:rPr>
          <w:rFonts w:ascii="Arial" w:eastAsiaTheme="minorHAnsi" w:hAnsi="Arial" w:cs="Arial"/>
          <w:color w:val="000000"/>
          <w:sz w:val="26"/>
          <w:szCs w:val="26"/>
          <w:lang w:eastAsia="en-US"/>
        </w:rPr>
      </w:pPr>
    </w:p>
    <w:p w14:paraId="0ADFD654" w14:textId="37D09FA1" w:rsidR="00106B03" w:rsidRDefault="00106B03" w:rsidP="009A6C7C">
      <w:pPr>
        <w:autoSpaceDE w:val="0"/>
        <w:autoSpaceDN w:val="0"/>
        <w:adjustRightInd w:val="0"/>
        <w:ind w:left="709" w:right="-91"/>
        <w:jc w:val="both"/>
        <w:rPr>
          <w:rFonts w:ascii="Arial" w:eastAsiaTheme="minorHAnsi" w:hAnsi="Arial" w:cs="Arial"/>
          <w:color w:val="000000"/>
          <w:sz w:val="26"/>
          <w:szCs w:val="26"/>
          <w:lang w:eastAsia="en-US"/>
        </w:rPr>
      </w:pPr>
      <w:r>
        <w:rPr>
          <w:rFonts w:ascii="Arial" w:eastAsiaTheme="minorHAnsi" w:hAnsi="Arial" w:cs="Arial"/>
          <w:color w:val="000000"/>
          <w:sz w:val="26"/>
          <w:szCs w:val="26"/>
          <w:lang w:eastAsia="en-US"/>
        </w:rPr>
        <w:t>[Se transcriben los párrafos sexto a decimoctavo del artículo 23 del Código Fiscal de la Federación]</w:t>
      </w:r>
    </w:p>
    <w:p w14:paraId="277FBDC2" w14:textId="77777777" w:rsidR="00106B03" w:rsidRDefault="00106B03" w:rsidP="009A6C7C">
      <w:pPr>
        <w:autoSpaceDE w:val="0"/>
        <w:autoSpaceDN w:val="0"/>
        <w:adjustRightInd w:val="0"/>
        <w:ind w:left="709" w:right="-91"/>
        <w:jc w:val="both"/>
        <w:rPr>
          <w:rFonts w:ascii="Arial" w:eastAsiaTheme="minorHAnsi" w:hAnsi="Arial" w:cs="Arial"/>
          <w:color w:val="000000"/>
          <w:sz w:val="26"/>
          <w:szCs w:val="26"/>
          <w:lang w:eastAsia="en-US"/>
        </w:rPr>
      </w:pPr>
    </w:p>
    <w:p w14:paraId="41014D71" w14:textId="4CAF7994" w:rsidR="004E1D88" w:rsidRPr="001D5B34" w:rsidRDefault="004E1D88" w:rsidP="009A6C7C">
      <w:pPr>
        <w:autoSpaceDE w:val="0"/>
        <w:autoSpaceDN w:val="0"/>
        <w:adjustRightInd w:val="0"/>
        <w:ind w:left="709" w:right="-91"/>
        <w:jc w:val="both"/>
        <w:rPr>
          <w:rFonts w:ascii="Arial" w:eastAsiaTheme="minorHAnsi" w:hAnsi="Arial" w:cs="Arial"/>
          <w:color w:val="000000"/>
          <w:sz w:val="26"/>
          <w:szCs w:val="26"/>
          <w:lang w:eastAsia="en-US"/>
        </w:rPr>
      </w:pPr>
      <w:r w:rsidRPr="009033F1">
        <w:rPr>
          <w:rFonts w:ascii="Arial" w:eastAsiaTheme="minorHAnsi" w:hAnsi="Arial" w:cs="Arial"/>
          <w:color w:val="000000"/>
          <w:sz w:val="26"/>
          <w:szCs w:val="26"/>
          <w:lang w:eastAsia="en-US"/>
        </w:rPr>
        <w:t>(…)</w:t>
      </w:r>
    </w:p>
    <w:p w14:paraId="23465528" w14:textId="77777777" w:rsidR="009A6C7C" w:rsidRPr="001D5B34" w:rsidRDefault="009A6C7C" w:rsidP="009A6C7C">
      <w:pPr>
        <w:autoSpaceDE w:val="0"/>
        <w:autoSpaceDN w:val="0"/>
        <w:adjustRightInd w:val="0"/>
        <w:ind w:left="709" w:right="-91"/>
        <w:jc w:val="both"/>
        <w:rPr>
          <w:rFonts w:ascii="Arial" w:eastAsiaTheme="minorHAnsi" w:hAnsi="Arial" w:cs="Arial"/>
          <w:color w:val="000000"/>
          <w:sz w:val="26"/>
          <w:szCs w:val="26"/>
          <w:lang w:eastAsia="en-US"/>
        </w:rPr>
      </w:pPr>
    </w:p>
    <w:p w14:paraId="7B330BEB" w14:textId="5314311B" w:rsidR="00A26F39" w:rsidRPr="001D5B34" w:rsidRDefault="009A6C7C" w:rsidP="009A6C7C">
      <w:pPr>
        <w:autoSpaceDE w:val="0"/>
        <w:autoSpaceDN w:val="0"/>
        <w:adjustRightInd w:val="0"/>
        <w:ind w:left="709" w:right="-91"/>
        <w:jc w:val="both"/>
        <w:rPr>
          <w:rFonts w:ascii="Arial" w:hAnsi="Arial" w:cs="Arial"/>
          <w:color w:val="000000"/>
          <w:sz w:val="26"/>
          <w:szCs w:val="26"/>
        </w:rPr>
      </w:pPr>
      <w:r w:rsidRPr="001D5B34">
        <w:rPr>
          <w:rFonts w:ascii="Arial" w:eastAsiaTheme="minorHAnsi" w:hAnsi="Arial" w:cs="Arial"/>
          <w:color w:val="000000"/>
          <w:sz w:val="26"/>
          <w:szCs w:val="26"/>
          <w:lang w:eastAsia="en-US"/>
        </w:rPr>
        <w:t xml:space="preserve">2. Del Presidente de los Estados Unidos Mexicanos se reclama la promulgación y expedición del </w:t>
      </w:r>
      <w:r w:rsidR="005C0893">
        <w:rPr>
          <w:rFonts w:ascii="Arial" w:eastAsiaTheme="minorHAnsi" w:hAnsi="Arial" w:cs="Arial"/>
          <w:color w:val="000000"/>
          <w:sz w:val="26"/>
          <w:szCs w:val="26"/>
          <w:lang w:eastAsia="en-US"/>
        </w:rPr>
        <w:t>“</w:t>
      </w:r>
      <w:r w:rsidRPr="001D5B34">
        <w:rPr>
          <w:rFonts w:ascii="Arial" w:eastAsiaTheme="minorHAnsi" w:hAnsi="Arial" w:cs="Arial"/>
          <w:color w:val="000000"/>
          <w:sz w:val="26"/>
          <w:szCs w:val="26"/>
          <w:lang w:eastAsia="en-US"/>
        </w:rPr>
        <w:t xml:space="preserve">Decreto por el que se reforman, adicionan y derogan diversas disposiciones de la Ley del Impuesto sobre la renta, de la Ley del Impuesto al Valor Agregado, de la Ley del Impuesto especial sobre producción y servicios, de la Ley Federal del </w:t>
      </w:r>
      <w:r w:rsidRPr="001D5B34">
        <w:rPr>
          <w:rFonts w:ascii="Arial" w:eastAsiaTheme="minorHAnsi" w:hAnsi="Arial" w:cs="Arial"/>
          <w:color w:val="000000"/>
          <w:sz w:val="26"/>
          <w:szCs w:val="26"/>
          <w:lang w:eastAsia="en-US"/>
        </w:rPr>
        <w:lastRenderedPageBreak/>
        <w:t>Impuesto sobre automóviles nuevos, del Código Fiscal de la Federación y otros ordenamientos´, publicado en el DOF el 12 de noviembre de 2021.”</w:t>
      </w:r>
    </w:p>
    <w:p w14:paraId="22F17B99" w14:textId="77777777" w:rsidR="00E4476B" w:rsidRPr="009033F1" w:rsidRDefault="00E4476B" w:rsidP="00FA5353">
      <w:pPr>
        <w:pStyle w:val="corte4fondo"/>
        <w:tabs>
          <w:tab w:val="center" w:pos="4420"/>
          <w:tab w:val="left" w:pos="6975"/>
        </w:tabs>
        <w:ind w:firstLine="0"/>
        <w:rPr>
          <w:rFonts w:cs="Arial"/>
          <w:b/>
          <w:color w:val="000000"/>
          <w:sz w:val="28"/>
          <w:szCs w:val="28"/>
          <w:lang w:val="es-MX"/>
        </w:rPr>
      </w:pPr>
    </w:p>
    <w:p w14:paraId="4C893E78" w14:textId="77777777" w:rsidR="00866F3E" w:rsidRPr="009033F1" w:rsidRDefault="00866F3E">
      <w:pPr>
        <w:pStyle w:val="corte4fondo"/>
        <w:numPr>
          <w:ilvl w:val="0"/>
          <w:numId w:val="3"/>
        </w:numPr>
        <w:tabs>
          <w:tab w:val="center" w:pos="4420"/>
          <w:tab w:val="left" w:pos="6975"/>
        </w:tabs>
        <w:ind w:left="0" w:hanging="567"/>
        <w:rPr>
          <w:rFonts w:cs="Arial"/>
          <w:bCs/>
          <w:sz w:val="28"/>
          <w:szCs w:val="28"/>
          <w:lang w:val="es-MX"/>
        </w:rPr>
      </w:pPr>
      <w:r w:rsidRPr="009033F1">
        <w:rPr>
          <w:rFonts w:cs="Arial"/>
          <w:b/>
          <w:sz w:val="28"/>
          <w:szCs w:val="28"/>
          <w:lang w:val="es-MX"/>
        </w:rPr>
        <w:t xml:space="preserve">Conceptos de violación. </w:t>
      </w:r>
      <w:r w:rsidRPr="009033F1">
        <w:rPr>
          <w:rFonts w:cs="Arial"/>
          <w:bCs/>
          <w:sz w:val="28"/>
          <w:szCs w:val="28"/>
          <w:lang w:val="es-MX"/>
        </w:rPr>
        <w:t>La parte quejosa expresó, en síntesis, los siguientes conceptos de violación.</w:t>
      </w:r>
    </w:p>
    <w:p w14:paraId="44CF4DD3" w14:textId="77777777" w:rsidR="00866F3E" w:rsidRPr="0089024E" w:rsidRDefault="00866F3E" w:rsidP="00866F3E">
      <w:pPr>
        <w:pStyle w:val="corte4fondo"/>
        <w:tabs>
          <w:tab w:val="center" w:pos="4420"/>
          <w:tab w:val="left" w:pos="6975"/>
        </w:tabs>
        <w:rPr>
          <w:rFonts w:cs="Arial"/>
          <w:b/>
          <w:sz w:val="20"/>
          <w:lang w:val="es-MX"/>
        </w:rPr>
      </w:pPr>
    </w:p>
    <w:p w14:paraId="1CC759FB" w14:textId="3B4149A9" w:rsidR="001C2B53"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1C2B53" w:rsidRPr="003E4502">
        <w:rPr>
          <w:rFonts w:cs="Arial"/>
          <w:b/>
          <w:sz w:val="26"/>
          <w:szCs w:val="26"/>
          <w:lang w:val="es-MX"/>
        </w:rPr>
        <w:t>Primero</w:t>
      </w:r>
    </w:p>
    <w:p w14:paraId="273E5D45" w14:textId="5C0D3C2B" w:rsidR="00032BFC" w:rsidRDefault="001944B8">
      <w:pPr>
        <w:pStyle w:val="corte4fondo"/>
        <w:numPr>
          <w:ilvl w:val="0"/>
          <w:numId w:val="10"/>
        </w:numPr>
        <w:tabs>
          <w:tab w:val="center" w:pos="4420"/>
          <w:tab w:val="left" w:pos="6975"/>
        </w:tabs>
        <w:spacing w:line="240" w:lineRule="auto"/>
        <w:ind w:left="567" w:hanging="425"/>
        <w:rPr>
          <w:rFonts w:cs="Arial"/>
          <w:bCs/>
          <w:sz w:val="26"/>
          <w:szCs w:val="26"/>
          <w:lang w:val="es-MX"/>
        </w:rPr>
      </w:pPr>
      <w:r w:rsidRPr="001944B8">
        <w:rPr>
          <w:rFonts w:cs="Arial"/>
          <w:bCs/>
          <w:sz w:val="26"/>
          <w:szCs w:val="26"/>
          <w:lang w:val="es-MX"/>
        </w:rPr>
        <w:t xml:space="preserve">El artículo 23, párrafos primero y sexto al decimoctavo, del Código Fiscal de la Federación, trasgrede </w:t>
      </w:r>
      <w:r w:rsidR="00F6413D">
        <w:rPr>
          <w:rFonts w:cs="Arial"/>
          <w:bCs/>
          <w:sz w:val="26"/>
          <w:szCs w:val="26"/>
          <w:lang w:val="es-MX"/>
        </w:rPr>
        <w:t>el</w:t>
      </w:r>
      <w:r w:rsidRPr="001944B8">
        <w:rPr>
          <w:rFonts w:cs="Arial"/>
          <w:bCs/>
          <w:sz w:val="26"/>
          <w:szCs w:val="26"/>
          <w:lang w:val="es-MX"/>
        </w:rPr>
        <w:t xml:space="preserve"> derecho fundamental de igualdad</w:t>
      </w:r>
      <w:r w:rsidR="00F6413D">
        <w:rPr>
          <w:rFonts w:cs="Arial"/>
          <w:bCs/>
          <w:sz w:val="26"/>
          <w:szCs w:val="26"/>
          <w:lang w:val="es-MX"/>
        </w:rPr>
        <w:t xml:space="preserve"> </w:t>
      </w:r>
      <w:r w:rsidRPr="001944B8">
        <w:rPr>
          <w:rFonts w:cs="Arial"/>
          <w:bCs/>
          <w:sz w:val="26"/>
          <w:szCs w:val="26"/>
          <w:lang w:val="es-MX"/>
        </w:rPr>
        <w:t xml:space="preserve">contenido en </w:t>
      </w:r>
      <w:r w:rsidR="00F6413D">
        <w:rPr>
          <w:rFonts w:cs="Arial"/>
          <w:bCs/>
          <w:sz w:val="26"/>
          <w:szCs w:val="26"/>
          <w:lang w:val="es-MX"/>
        </w:rPr>
        <w:t>e</w:t>
      </w:r>
      <w:r w:rsidRPr="001944B8">
        <w:rPr>
          <w:rFonts w:cs="Arial"/>
          <w:bCs/>
          <w:sz w:val="26"/>
          <w:szCs w:val="26"/>
          <w:lang w:val="es-MX"/>
        </w:rPr>
        <w:t xml:space="preserve">l artículo 1° de la Constitución Política de los Estados Unidos Mexicanos, ya que establece un trato diferenciado entre contribuyentes </w:t>
      </w:r>
      <w:r w:rsidR="008273C5">
        <w:rPr>
          <w:rFonts w:cs="Arial"/>
          <w:bCs/>
          <w:sz w:val="26"/>
          <w:szCs w:val="26"/>
          <w:lang w:val="es-MX"/>
        </w:rPr>
        <w:t>comparab</w:t>
      </w:r>
      <w:r w:rsidR="00F6413D">
        <w:rPr>
          <w:rFonts w:cs="Arial"/>
          <w:bCs/>
          <w:sz w:val="26"/>
          <w:szCs w:val="26"/>
          <w:lang w:val="es-MX"/>
        </w:rPr>
        <w:t>les, a saber, los que se encuentran en facultades de comprobación y los que no.</w:t>
      </w:r>
    </w:p>
    <w:p w14:paraId="1C0F47FF" w14:textId="77777777" w:rsidR="00032BFC" w:rsidRDefault="00032BFC" w:rsidP="0089024E">
      <w:pPr>
        <w:pStyle w:val="corte4fondo"/>
        <w:tabs>
          <w:tab w:val="center" w:pos="4420"/>
          <w:tab w:val="left" w:pos="6975"/>
        </w:tabs>
        <w:spacing w:line="240" w:lineRule="auto"/>
        <w:ind w:left="567" w:hanging="425"/>
        <w:rPr>
          <w:rFonts w:cs="Arial"/>
          <w:bCs/>
          <w:sz w:val="26"/>
          <w:szCs w:val="26"/>
          <w:lang w:val="es-MX"/>
        </w:rPr>
      </w:pPr>
    </w:p>
    <w:p w14:paraId="3B4F252A" w14:textId="79A6FB66" w:rsidR="00032BFC" w:rsidRPr="00032BFC" w:rsidRDefault="00032BFC">
      <w:pPr>
        <w:pStyle w:val="corte4fondo"/>
        <w:numPr>
          <w:ilvl w:val="0"/>
          <w:numId w:val="10"/>
        </w:numPr>
        <w:tabs>
          <w:tab w:val="center" w:pos="4420"/>
          <w:tab w:val="left" w:pos="6975"/>
        </w:tabs>
        <w:spacing w:line="240" w:lineRule="auto"/>
        <w:ind w:left="567" w:hanging="425"/>
        <w:rPr>
          <w:rFonts w:cs="Arial"/>
          <w:bCs/>
          <w:sz w:val="26"/>
          <w:szCs w:val="26"/>
          <w:lang w:val="es-MX"/>
        </w:rPr>
      </w:pPr>
      <w:r w:rsidRPr="00032BFC">
        <w:rPr>
          <w:rFonts w:cs="Arial"/>
          <w:bCs/>
          <w:sz w:val="26"/>
          <w:szCs w:val="26"/>
          <w:lang w:val="es-MX"/>
        </w:rPr>
        <w:t xml:space="preserve">La adición al artículo 23 del Código Fiscal de la Federación vuelve a incorporar la posibilidad de compensar saldos a favor </w:t>
      </w:r>
      <w:r w:rsidR="00C84C94">
        <w:rPr>
          <w:rFonts w:cs="Arial"/>
          <w:bCs/>
          <w:sz w:val="26"/>
          <w:szCs w:val="26"/>
          <w:lang w:val="es-MX"/>
        </w:rPr>
        <w:t>por cualquier concepto contra contribuciones omitidas</w:t>
      </w:r>
      <w:r w:rsidRPr="00032BFC">
        <w:rPr>
          <w:rFonts w:cs="Arial"/>
          <w:bCs/>
          <w:sz w:val="26"/>
          <w:szCs w:val="26"/>
          <w:lang w:val="es-MX"/>
        </w:rPr>
        <w:t>, pero favorece únicamente a una categoría de contribuyentes y discrimina a otra</w:t>
      </w:r>
      <w:r>
        <w:rPr>
          <w:rFonts w:cs="Arial"/>
          <w:bCs/>
          <w:sz w:val="26"/>
          <w:szCs w:val="26"/>
          <w:lang w:val="es-MX"/>
        </w:rPr>
        <w:t>, aun cuando ambos contribuyentes se encuentran igualdad de circunstancias, pues pretenden cumplir con sus obligaciones fiscales</w:t>
      </w:r>
      <w:r w:rsidR="00FC08E2">
        <w:rPr>
          <w:rFonts w:cs="Arial"/>
          <w:bCs/>
          <w:sz w:val="26"/>
          <w:szCs w:val="26"/>
          <w:lang w:val="es-MX"/>
        </w:rPr>
        <w:t xml:space="preserve"> antes de que se les determine un crédito fiscal</w:t>
      </w:r>
      <w:r w:rsidRPr="00032BFC">
        <w:rPr>
          <w:rFonts w:cs="Arial"/>
          <w:bCs/>
          <w:sz w:val="26"/>
          <w:szCs w:val="26"/>
          <w:lang w:val="es-MX"/>
        </w:rPr>
        <w:t>.</w:t>
      </w:r>
    </w:p>
    <w:p w14:paraId="3DAFD2C8" w14:textId="77777777" w:rsidR="00032BFC" w:rsidRDefault="00032BFC" w:rsidP="0089024E">
      <w:pPr>
        <w:pStyle w:val="corte4fondo"/>
        <w:tabs>
          <w:tab w:val="center" w:pos="4420"/>
          <w:tab w:val="left" w:pos="6975"/>
        </w:tabs>
        <w:spacing w:line="240" w:lineRule="auto"/>
        <w:ind w:left="567" w:hanging="425"/>
        <w:rPr>
          <w:rFonts w:cs="Arial"/>
          <w:bCs/>
          <w:sz w:val="26"/>
          <w:szCs w:val="26"/>
          <w:lang w:val="es-MX"/>
        </w:rPr>
      </w:pPr>
    </w:p>
    <w:p w14:paraId="5A2E8472" w14:textId="0F85370E" w:rsidR="00CB044D" w:rsidRDefault="00032BFC">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Incluso, el artículo 2 de la Ley Federal de Derechos al Contribuyente contempla el derecho a obtener, en su beneficio, las devoluciones de impuestos que procedan y el derecho para corregir su situación fiscal con motivo del ejercicio de las facultades de comprobación.</w:t>
      </w:r>
    </w:p>
    <w:p w14:paraId="459BE2F4" w14:textId="77777777" w:rsidR="00CB044D" w:rsidRDefault="00CB044D" w:rsidP="0089024E">
      <w:pPr>
        <w:pStyle w:val="Prrafodelista"/>
        <w:ind w:left="567" w:hanging="425"/>
        <w:rPr>
          <w:rFonts w:cs="Arial"/>
          <w:bCs/>
          <w:sz w:val="26"/>
          <w:szCs w:val="26"/>
        </w:rPr>
      </w:pPr>
    </w:p>
    <w:p w14:paraId="128D53AE" w14:textId="0D8FA77D" w:rsidR="00032BFC" w:rsidRDefault="00CB044D">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Ambos contribuyentes se encuentran en igualdad de circunstancias, pues la compensación era una forma de obtener los </w:t>
      </w:r>
      <w:r w:rsidR="00C84C94">
        <w:rPr>
          <w:rFonts w:cs="Arial"/>
          <w:bCs/>
          <w:sz w:val="26"/>
          <w:szCs w:val="26"/>
          <w:lang w:val="es-MX"/>
        </w:rPr>
        <w:t>saldos a favor,</w:t>
      </w:r>
      <w:r>
        <w:rPr>
          <w:rFonts w:cs="Arial"/>
          <w:bCs/>
          <w:sz w:val="26"/>
          <w:szCs w:val="26"/>
          <w:lang w:val="es-MX"/>
        </w:rPr>
        <w:t xml:space="preserve"> evitando todo el tiempo que suele transcurrir tratándose de la devolución.</w:t>
      </w:r>
    </w:p>
    <w:p w14:paraId="09818A31" w14:textId="77777777" w:rsidR="003F30CC" w:rsidRDefault="003F30CC" w:rsidP="0089024E">
      <w:pPr>
        <w:pStyle w:val="Prrafodelista"/>
        <w:ind w:left="567" w:hanging="425"/>
        <w:rPr>
          <w:rFonts w:cs="Arial"/>
          <w:bCs/>
          <w:sz w:val="26"/>
          <w:szCs w:val="26"/>
        </w:rPr>
      </w:pPr>
    </w:p>
    <w:p w14:paraId="469EEEF8" w14:textId="4A3C2D25" w:rsidR="005B0B75" w:rsidRDefault="005B0B75">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En ambas situaciones el contribuyente es qu</w:t>
      </w:r>
      <w:r w:rsidR="00FC08E2">
        <w:rPr>
          <w:rFonts w:cs="Arial"/>
          <w:bCs/>
          <w:sz w:val="26"/>
          <w:szCs w:val="26"/>
          <w:lang w:val="es-MX"/>
        </w:rPr>
        <w:t>i</w:t>
      </w:r>
      <w:r>
        <w:rPr>
          <w:rFonts w:cs="Arial"/>
          <w:bCs/>
          <w:sz w:val="26"/>
          <w:szCs w:val="26"/>
          <w:lang w:val="es-MX"/>
        </w:rPr>
        <w:t>e</w:t>
      </w:r>
      <w:r w:rsidR="00FC08E2">
        <w:rPr>
          <w:rFonts w:cs="Arial"/>
          <w:bCs/>
          <w:sz w:val="26"/>
          <w:szCs w:val="26"/>
          <w:lang w:val="es-MX"/>
        </w:rPr>
        <w:t>n</w:t>
      </w:r>
      <w:r>
        <w:rPr>
          <w:rFonts w:cs="Arial"/>
          <w:bCs/>
          <w:sz w:val="26"/>
          <w:szCs w:val="26"/>
          <w:lang w:val="es-MX"/>
        </w:rPr>
        <w:t xml:space="preserve"> decide pagar las contribuciones a su cargo, en un</w:t>
      </w:r>
      <w:r w:rsidR="00FC08E2">
        <w:rPr>
          <w:rFonts w:cs="Arial"/>
          <w:bCs/>
          <w:sz w:val="26"/>
          <w:szCs w:val="26"/>
          <w:lang w:val="es-MX"/>
        </w:rPr>
        <w:t>a</w:t>
      </w:r>
      <w:r>
        <w:rPr>
          <w:rFonts w:cs="Arial"/>
          <w:bCs/>
          <w:sz w:val="26"/>
          <w:szCs w:val="26"/>
          <w:lang w:val="es-MX"/>
        </w:rPr>
        <w:t xml:space="preserve"> autodeterminado por sí mismo y, en l</w:t>
      </w:r>
      <w:r w:rsidR="00FC08E2">
        <w:rPr>
          <w:rFonts w:cs="Arial"/>
          <w:bCs/>
          <w:sz w:val="26"/>
          <w:szCs w:val="26"/>
          <w:lang w:val="es-MX"/>
        </w:rPr>
        <w:t>a</w:t>
      </w:r>
      <w:r>
        <w:rPr>
          <w:rFonts w:cs="Arial"/>
          <w:bCs/>
          <w:sz w:val="26"/>
          <w:szCs w:val="26"/>
          <w:lang w:val="es-MX"/>
        </w:rPr>
        <w:t xml:space="preserve"> otr</w:t>
      </w:r>
      <w:r w:rsidR="00FC08E2">
        <w:rPr>
          <w:rFonts w:cs="Arial"/>
          <w:bCs/>
          <w:sz w:val="26"/>
          <w:szCs w:val="26"/>
          <w:lang w:val="es-MX"/>
        </w:rPr>
        <w:t>a</w:t>
      </w:r>
      <w:r>
        <w:rPr>
          <w:rFonts w:cs="Arial"/>
          <w:bCs/>
          <w:sz w:val="26"/>
          <w:szCs w:val="26"/>
          <w:lang w:val="es-MX"/>
        </w:rPr>
        <w:t xml:space="preserve">, considerando las observaciones realizadas por la autoridad fiscalizadora, e incluso evidencia más la inconstitucionalidad </w:t>
      </w:r>
      <w:r w:rsidR="00EB5198">
        <w:rPr>
          <w:rFonts w:cs="Arial"/>
          <w:bCs/>
          <w:sz w:val="26"/>
          <w:szCs w:val="26"/>
          <w:lang w:val="es-MX"/>
        </w:rPr>
        <w:t xml:space="preserve">que aduce </w:t>
      </w:r>
      <w:r>
        <w:rPr>
          <w:rFonts w:cs="Arial"/>
          <w:bCs/>
          <w:sz w:val="26"/>
          <w:szCs w:val="26"/>
          <w:lang w:val="es-MX"/>
        </w:rPr>
        <w:t xml:space="preserve">el </w:t>
      </w:r>
      <w:r w:rsidR="00EB5198">
        <w:rPr>
          <w:rFonts w:cs="Arial"/>
          <w:bCs/>
          <w:sz w:val="26"/>
          <w:szCs w:val="26"/>
          <w:lang w:val="es-MX"/>
        </w:rPr>
        <w:t xml:space="preserve">hecho de </w:t>
      </w:r>
      <w:r>
        <w:rPr>
          <w:rFonts w:cs="Arial"/>
          <w:bCs/>
          <w:sz w:val="26"/>
          <w:szCs w:val="26"/>
          <w:lang w:val="es-MX"/>
        </w:rPr>
        <w:t xml:space="preserve">que se otorgue el beneficio a contribuyentes que dejaron de cumplir con sus obligaciones fiscales y les fueron iniciadas las facultades de comprobación, mientras que al resto de los contribuyentes </w:t>
      </w:r>
      <w:r w:rsidR="00EB5198">
        <w:rPr>
          <w:rFonts w:cs="Arial"/>
          <w:bCs/>
          <w:sz w:val="26"/>
          <w:szCs w:val="26"/>
          <w:lang w:val="es-MX"/>
        </w:rPr>
        <w:t xml:space="preserve">que cumplen con sus obligaciones fiscales </w:t>
      </w:r>
      <w:r>
        <w:rPr>
          <w:rFonts w:cs="Arial"/>
          <w:bCs/>
          <w:sz w:val="26"/>
          <w:szCs w:val="26"/>
          <w:lang w:val="es-MX"/>
        </w:rPr>
        <w:t xml:space="preserve">no se les permite hacer uso de la </w:t>
      </w:r>
      <w:r w:rsidRPr="003F711F">
        <w:rPr>
          <w:rFonts w:cs="Arial"/>
          <w:bCs/>
          <w:sz w:val="26"/>
          <w:szCs w:val="26"/>
          <w:lang w:val="es-MX"/>
        </w:rPr>
        <w:lastRenderedPageBreak/>
        <w:t>compensa</w:t>
      </w:r>
      <w:r>
        <w:rPr>
          <w:rFonts w:cs="Arial"/>
          <w:bCs/>
          <w:sz w:val="26"/>
          <w:szCs w:val="26"/>
          <w:lang w:val="es-MX"/>
        </w:rPr>
        <w:t xml:space="preserve">ción </w:t>
      </w:r>
      <w:r w:rsidR="009207EB">
        <w:rPr>
          <w:rFonts w:cs="Arial"/>
          <w:bCs/>
          <w:sz w:val="26"/>
          <w:szCs w:val="26"/>
          <w:lang w:val="es-MX"/>
        </w:rPr>
        <w:t xml:space="preserve">prevista en la porción </w:t>
      </w:r>
      <w:r w:rsidR="00EB5198">
        <w:rPr>
          <w:rFonts w:cs="Arial"/>
          <w:bCs/>
          <w:sz w:val="26"/>
          <w:szCs w:val="26"/>
          <w:lang w:val="es-MX"/>
        </w:rPr>
        <w:t>adicionad</w:t>
      </w:r>
      <w:r w:rsidR="009207EB">
        <w:rPr>
          <w:rFonts w:cs="Arial"/>
          <w:bCs/>
          <w:sz w:val="26"/>
          <w:szCs w:val="26"/>
          <w:lang w:val="es-MX"/>
        </w:rPr>
        <w:t>a</w:t>
      </w:r>
      <w:r w:rsidR="00EB5198">
        <w:rPr>
          <w:rFonts w:cs="Arial"/>
          <w:bCs/>
          <w:sz w:val="26"/>
          <w:szCs w:val="26"/>
          <w:lang w:val="es-MX"/>
        </w:rPr>
        <w:t xml:space="preserve"> al artículo 23 del Código Tributario</w:t>
      </w:r>
      <w:r>
        <w:rPr>
          <w:rFonts w:cs="Arial"/>
          <w:bCs/>
          <w:sz w:val="26"/>
          <w:szCs w:val="26"/>
          <w:lang w:val="es-MX"/>
        </w:rPr>
        <w:t>.</w:t>
      </w:r>
    </w:p>
    <w:p w14:paraId="275D4828" w14:textId="77777777" w:rsidR="005B0B75" w:rsidRDefault="005B0B75" w:rsidP="0089024E">
      <w:pPr>
        <w:pStyle w:val="corte4fondo"/>
        <w:tabs>
          <w:tab w:val="center" w:pos="4420"/>
          <w:tab w:val="left" w:pos="6975"/>
        </w:tabs>
        <w:spacing w:line="240" w:lineRule="auto"/>
        <w:ind w:left="567" w:hanging="425"/>
        <w:rPr>
          <w:rFonts w:cs="Arial"/>
          <w:bCs/>
          <w:sz w:val="26"/>
          <w:szCs w:val="26"/>
          <w:lang w:val="es-MX"/>
        </w:rPr>
      </w:pPr>
    </w:p>
    <w:p w14:paraId="19F5E5E7" w14:textId="4D7024E7" w:rsidR="003F30CC" w:rsidRDefault="000C00C2">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Conforme al artículo 41-A del Código Fiscal de la Federación l</w:t>
      </w:r>
      <w:r w:rsidR="005B0B75">
        <w:rPr>
          <w:rFonts w:cs="Arial"/>
          <w:bCs/>
          <w:sz w:val="26"/>
          <w:szCs w:val="26"/>
          <w:lang w:val="es-MX"/>
        </w:rPr>
        <w:t xml:space="preserve">as autoridades pueden revisar el origen del saldo a favor, por lo que no hay una justificación válida para limitar el uso de la compensación </w:t>
      </w:r>
      <w:r w:rsidR="00A7559F">
        <w:rPr>
          <w:rFonts w:cs="Arial"/>
          <w:bCs/>
          <w:sz w:val="26"/>
          <w:szCs w:val="26"/>
          <w:lang w:val="es-MX"/>
        </w:rPr>
        <w:t>de</w:t>
      </w:r>
      <w:r w:rsidR="00A7559F" w:rsidRPr="00A7559F">
        <w:rPr>
          <w:rFonts w:cs="Arial"/>
          <w:bCs/>
          <w:sz w:val="26"/>
          <w:szCs w:val="26"/>
          <w:lang w:val="es-MX"/>
        </w:rPr>
        <w:t xml:space="preserve"> saldos a favor por cualquier concepto contra contribuciones omitidas </w:t>
      </w:r>
      <w:r w:rsidR="005B0B75">
        <w:rPr>
          <w:rFonts w:cs="Arial"/>
          <w:bCs/>
          <w:sz w:val="26"/>
          <w:szCs w:val="26"/>
          <w:lang w:val="es-MX"/>
        </w:rPr>
        <w:t>a los contribuyentes que no se encuentran sujetos a las facultades de comprobación.</w:t>
      </w:r>
    </w:p>
    <w:p w14:paraId="432B9BB3" w14:textId="77777777" w:rsidR="000D43F5" w:rsidRDefault="000D43F5" w:rsidP="0089024E">
      <w:pPr>
        <w:pStyle w:val="Prrafodelista"/>
        <w:ind w:left="567" w:hanging="425"/>
        <w:rPr>
          <w:rFonts w:cs="Arial"/>
          <w:bCs/>
          <w:sz w:val="26"/>
          <w:szCs w:val="26"/>
        </w:rPr>
      </w:pPr>
    </w:p>
    <w:p w14:paraId="24CF6392" w14:textId="4826BB70" w:rsidR="000D43F5" w:rsidRDefault="000D43F5">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compensación evita costos, ya que el obligar a los contribuyentes a recuperar sus saldos a favor a través de la solicitud de devolución genera un perjuicio financiero real, máxime que el saldo a favor no es originado </w:t>
      </w:r>
      <w:r w:rsidR="00A660AD">
        <w:rPr>
          <w:rFonts w:cs="Arial"/>
          <w:bCs/>
          <w:sz w:val="26"/>
          <w:szCs w:val="26"/>
          <w:lang w:val="es-MX"/>
        </w:rPr>
        <w:t xml:space="preserve">por un error del contribuyente, sino </w:t>
      </w:r>
      <w:r w:rsidR="00A7559F">
        <w:rPr>
          <w:rFonts w:cs="Arial"/>
          <w:bCs/>
          <w:sz w:val="26"/>
          <w:szCs w:val="26"/>
          <w:lang w:val="es-MX"/>
        </w:rPr>
        <w:t>por</w:t>
      </w:r>
      <w:r w:rsidR="00A660AD">
        <w:rPr>
          <w:rFonts w:cs="Arial"/>
          <w:bCs/>
          <w:sz w:val="26"/>
          <w:szCs w:val="26"/>
          <w:lang w:val="es-MX"/>
        </w:rPr>
        <w:t xml:space="preserve"> la propia mecánica tributaria.</w:t>
      </w:r>
    </w:p>
    <w:p w14:paraId="33542300" w14:textId="77777777" w:rsidR="002E2EFA" w:rsidRDefault="002E2EFA" w:rsidP="0089024E">
      <w:pPr>
        <w:pStyle w:val="Prrafodelista"/>
        <w:ind w:left="567" w:hanging="425"/>
        <w:rPr>
          <w:rFonts w:cs="Arial"/>
          <w:bCs/>
          <w:sz w:val="26"/>
          <w:szCs w:val="26"/>
        </w:rPr>
      </w:pPr>
    </w:p>
    <w:p w14:paraId="51C8B578" w14:textId="7374E6FE" w:rsidR="00061C65" w:rsidRDefault="002E2EFA">
      <w:pPr>
        <w:pStyle w:val="corte4fondo"/>
        <w:numPr>
          <w:ilvl w:val="0"/>
          <w:numId w:val="1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El artículo 23 del Código Fiscal de la Federación </w:t>
      </w:r>
      <w:r w:rsidR="00BB5C3C">
        <w:rPr>
          <w:rFonts w:cs="Arial"/>
          <w:bCs/>
          <w:sz w:val="26"/>
          <w:szCs w:val="26"/>
          <w:lang w:val="es-MX"/>
        </w:rPr>
        <w:t xml:space="preserve">vulnera el principio de igualdad, en tanto </w:t>
      </w:r>
      <w:r>
        <w:rPr>
          <w:rFonts w:cs="Arial"/>
          <w:bCs/>
          <w:sz w:val="26"/>
          <w:szCs w:val="26"/>
          <w:lang w:val="es-MX"/>
        </w:rPr>
        <w:t xml:space="preserve">prevé un beneficio </w:t>
      </w:r>
      <w:r w:rsidR="00BB5C3C">
        <w:rPr>
          <w:rFonts w:cs="Arial"/>
          <w:bCs/>
          <w:sz w:val="26"/>
          <w:szCs w:val="26"/>
          <w:lang w:val="es-MX"/>
        </w:rPr>
        <w:t>par</w:t>
      </w:r>
      <w:r>
        <w:rPr>
          <w:rFonts w:cs="Arial"/>
          <w:bCs/>
          <w:sz w:val="26"/>
          <w:szCs w:val="26"/>
          <w:lang w:val="es-MX"/>
        </w:rPr>
        <w:t xml:space="preserve">a aquellos contribuyentes que se encuentran en facultades de comprobación, permitiéndoles el uso de la </w:t>
      </w:r>
      <w:r w:rsidR="00AB6545">
        <w:rPr>
          <w:rFonts w:cs="Arial"/>
          <w:bCs/>
          <w:sz w:val="26"/>
          <w:szCs w:val="26"/>
          <w:lang w:val="es-MX"/>
        </w:rPr>
        <w:t xml:space="preserve">compensación </w:t>
      </w:r>
      <w:r w:rsidR="00FF1B04" w:rsidRPr="00FF1B04">
        <w:rPr>
          <w:rFonts w:cs="Arial"/>
          <w:bCs/>
          <w:sz w:val="26"/>
          <w:szCs w:val="26"/>
          <w:lang w:val="es-MX"/>
        </w:rPr>
        <w:t xml:space="preserve">de saldos a favor </w:t>
      </w:r>
      <w:r w:rsidR="00FF1B04">
        <w:rPr>
          <w:rFonts w:cs="Arial"/>
          <w:bCs/>
          <w:sz w:val="26"/>
          <w:szCs w:val="26"/>
          <w:lang w:val="es-MX"/>
        </w:rPr>
        <w:t>contra contribuciones omitidas por</w:t>
      </w:r>
      <w:r w:rsidR="00FF1B04" w:rsidRPr="00FF1B04">
        <w:rPr>
          <w:rFonts w:cs="Arial"/>
          <w:bCs/>
          <w:sz w:val="26"/>
          <w:szCs w:val="26"/>
          <w:lang w:val="es-MX"/>
        </w:rPr>
        <w:t xml:space="preserve"> cualquier concepto</w:t>
      </w:r>
      <w:r w:rsidR="00FF1B04">
        <w:rPr>
          <w:rFonts w:cs="Arial"/>
          <w:bCs/>
          <w:sz w:val="26"/>
          <w:szCs w:val="26"/>
          <w:lang w:val="es-MX"/>
        </w:rPr>
        <w:t>, a</w:t>
      </w:r>
      <w:r w:rsidR="00AB6545">
        <w:rPr>
          <w:rFonts w:cs="Arial"/>
          <w:bCs/>
          <w:sz w:val="26"/>
          <w:szCs w:val="26"/>
          <w:lang w:val="es-MX"/>
        </w:rPr>
        <w:t xml:space="preserve"> efecto de </w:t>
      </w:r>
      <w:r w:rsidR="00FF1B04">
        <w:rPr>
          <w:rFonts w:cs="Arial"/>
          <w:bCs/>
          <w:sz w:val="26"/>
          <w:szCs w:val="26"/>
          <w:lang w:val="es-MX"/>
        </w:rPr>
        <w:t>que regularicen su situ</w:t>
      </w:r>
      <w:r w:rsidR="00AB6545">
        <w:rPr>
          <w:rFonts w:cs="Arial"/>
          <w:bCs/>
          <w:sz w:val="26"/>
          <w:szCs w:val="26"/>
          <w:lang w:val="es-MX"/>
        </w:rPr>
        <w:t xml:space="preserve">ación, pero no </w:t>
      </w:r>
      <w:r w:rsidR="00D5678A">
        <w:rPr>
          <w:rFonts w:cs="Arial"/>
          <w:bCs/>
          <w:sz w:val="26"/>
          <w:szCs w:val="26"/>
          <w:lang w:val="es-MX"/>
        </w:rPr>
        <w:t>para aquellos contribuyentes que pretenden regularizarse a través del acuerdo conclusivo.</w:t>
      </w:r>
    </w:p>
    <w:p w14:paraId="1BE6AC04" w14:textId="77777777" w:rsidR="00061C65" w:rsidRDefault="00061C65" w:rsidP="0089024E">
      <w:pPr>
        <w:pStyle w:val="Prrafodelista"/>
        <w:ind w:left="567" w:hanging="425"/>
        <w:rPr>
          <w:rFonts w:cs="Arial"/>
          <w:bCs/>
          <w:sz w:val="26"/>
          <w:szCs w:val="26"/>
        </w:rPr>
      </w:pPr>
    </w:p>
    <w:p w14:paraId="68B81FE3" w14:textId="77777777" w:rsidR="00061C65" w:rsidRDefault="00061C65">
      <w:pPr>
        <w:pStyle w:val="corte4fondo"/>
        <w:numPr>
          <w:ilvl w:val="0"/>
          <w:numId w:val="10"/>
        </w:numPr>
        <w:tabs>
          <w:tab w:val="center" w:pos="4420"/>
          <w:tab w:val="left" w:pos="6975"/>
        </w:tabs>
        <w:spacing w:line="240" w:lineRule="auto"/>
        <w:ind w:left="567" w:hanging="425"/>
        <w:rPr>
          <w:rFonts w:cs="Arial"/>
          <w:bCs/>
          <w:sz w:val="26"/>
          <w:szCs w:val="26"/>
          <w:lang w:val="es-MX"/>
        </w:rPr>
      </w:pPr>
      <w:r w:rsidRPr="00061C65">
        <w:rPr>
          <w:rFonts w:cs="Arial"/>
          <w:bCs/>
          <w:sz w:val="26"/>
          <w:szCs w:val="26"/>
          <w:lang w:val="es-MX"/>
        </w:rPr>
        <w:t>La norma impugnada es violatoria de los derechos fundamentales de equidad e igualdad, porque únicamente permite a los contribuyentes sujetos al ejercicio de facultades de comprobación a que se refiere el artículo 42, fracciones II y III, del Código Fiscal de la Federación, optar por corregir su situación fiscal a través de la compensación, dejando fuera a los contribuyentes fiscalizados a través de una revisión electrónica.</w:t>
      </w:r>
    </w:p>
    <w:p w14:paraId="7AAC2F76" w14:textId="77777777" w:rsidR="00061C65" w:rsidRDefault="00061C65" w:rsidP="0089024E">
      <w:pPr>
        <w:pStyle w:val="Prrafodelista"/>
        <w:ind w:left="567" w:hanging="425"/>
        <w:rPr>
          <w:rFonts w:cs="Arial"/>
          <w:b/>
          <w:sz w:val="26"/>
          <w:szCs w:val="26"/>
        </w:rPr>
      </w:pPr>
    </w:p>
    <w:p w14:paraId="1070F28A" w14:textId="52B39E60" w:rsidR="00061C65" w:rsidRPr="00061C65" w:rsidRDefault="0089024E" w:rsidP="0089024E">
      <w:pPr>
        <w:pStyle w:val="corte4fondo"/>
        <w:tabs>
          <w:tab w:val="center" w:pos="4420"/>
          <w:tab w:val="left" w:pos="6975"/>
        </w:tabs>
        <w:spacing w:line="240" w:lineRule="auto"/>
        <w:ind w:left="567" w:hanging="425"/>
        <w:rPr>
          <w:rFonts w:cs="Arial"/>
          <w:bCs/>
          <w:sz w:val="26"/>
          <w:szCs w:val="26"/>
          <w:lang w:val="es-MX"/>
        </w:rPr>
      </w:pPr>
      <w:r>
        <w:rPr>
          <w:rFonts w:cs="Arial"/>
          <w:b/>
          <w:sz w:val="26"/>
          <w:szCs w:val="26"/>
          <w:lang w:val="es-MX"/>
        </w:rPr>
        <w:tab/>
      </w:r>
      <w:r w:rsidR="00061C65" w:rsidRPr="00061C65">
        <w:rPr>
          <w:rFonts w:cs="Arial"/>
          <w:b/>
          <w:sz w:val="26"/>
          <w:szCs w:val="26"/>
          <w:lang w:val="es-MX"/>
        </w:rPr>
        <w:t>Segundo</w:t>
      </w:r>
      <w:r w:rsidR="00061C65" w:rsidRPr="00061C65">
        <w:rPr>
          <w:rFonts w:cs="Arial"/>
          <w:bCs/>
          <w:sz w:val="26"/>
          <w:szCs w:val="26"/>
          <w:lang w:val="es-MX"/>
        </w:rPr>
        <w:t xml:space="preserve"> </w:t>
      </w:r>
    </w:p>
    <w:p w14:paraId="20C630A5" w14:textId="7020E6CE" w:rsidR="003F711F" w:rsidRPr="00A2114E" w:rsidRDefault="00866F3E">
      <w:pPr>
        <w:pStyle w:val="corte4fondo"/>
        <w:numPr>
          <w:ilvl w:val="0"/>
          <w:numId w:val="11"/>
        </w:numPr>
        <w:tabs>
          <w:tab w:val="center" w:pos="4420"/>
          <w:tab w:val="left" w:pos="6975"/>
        </w:tabs>
        <w:spacing w:line="240" w:lineRule="auto"/>
        <w:ind w:left="567" w:hanging="425"/>
        <w:rPr>
          <w:rFonts w:cs="Arial"/>
          <w:bCs/>
          <w:sz w:val="26"/>
          <w:szCs w:val="26"/>
          <w:lang w:val="es-MX"/>
        </w:rPr>
      </w:pPr>
      <w:r w:rsidRPr="00A2114E">
        <w:rPr>
          <w:rFonts w:cs="Arial"/>
          <w:bCs/>
          <w:sz w:val="26"/>
          <w:szCs w:val="26"/>
          <w:lang w:val="es-MX"/>
        </w:rPr>
        <w:t xml:space="preserve">El artículo </w:t>
      </w:r>
      <w:r w:rsidR="001B05B9" w:rsidRPr="00A2114E">
        <w:rPr>
          <w:rFonts w:cs="Arial"/>
          <w:bCs/>
          <w:sz w:val="26"/>
          <w:szCs w:val="26"/>
          <w:lang w:val="es-MX"/>
        </w:rPr>
        <w:t xml:space="preserve">23, </w:t>
      </w:r>
      <w:r w:rsidR="00791B3C" w:rsidRPr="00A2114E">
        <w:rPr>
          <w:rFonts w:cs="Arial"/>
          <w:bCs/>
          <w:sz w:val="26"/>
          <w:szCs w:val="26"/>
          <w:lang w:val="es-MX"/>
        </w:rPr>
        <w:t>párrafos sexto al decimoctavo</w:t>
      </w:r>
      <w:r w:rsidR="001B05B9" w:rsidRPr="00A2114E">
        <w:rPr>
          <w:rFonts w:cs="Arial"/>
          <w:bCs/>
          <w:sz w:val="26"/>
          <w:szCs w:val="26"/>
          <w:lang w:val="es-MX"/>
        </w:rPr>
        <w:t xml:space="preserve">, del Código Fiscal de la Federación, </w:t>
      </w:r>
      <w:r w:rsidR="00081B6A" w:rsidRPr="00A2114E">
        <w:rPr>
          <w:rFonts w:cs="Arial"/>
          <w:bCs/>
          <w:sz w:val="26"/>
          <w:szCs w:val="26"/>
          <w:lang w:val="es-MX"/>
        </w:rPr>
        <w:t xml:space="preserve">trasgrede </w:t>
      </w:r>
      <w:r w:rsidR="00557BCC" w:rsidRPr="00A2114E">
        <w:rPr>
          <w:rFonts w:cs="Arial"/>
          <w:bCs/>
          <w:sz w:val="26"/>
          <w:szCs w:val="26"/>
          <w:lang w:val="es-MX"/>
        </w:rPr>
        <w:t>el</w:t>
      </w:r>
      <w:r w:rsidR="00081B6A" w:rsidRPr="00A2114E">
        <w:rPr>
          <w:rFonts w:cs="Arial"/>
          <w:bCs/>
          <w:sz w:val="26"/>
          <w:szCs w:val="26"/>
          <w:lang w:val="es-MX"/>
        </w:rPr>
        <w:t xml:space="preserve"> derecho fundamental de equidad tributaria contenido </w:t>
      </w:r>
      <w:r w:rsidR="001B05B9" w:rsidRPr="00A2114E">
        <w:rPr>
          <w:rFonts w:cs="Arial"/>
          <w:bCs/>
          <w:sz w:val="26"/>
          <w:szCs w:val="26"/>
          <w:lang w:val="es-MX"/>
        </w:rPr>
        <w:t xml:space="preserve">en </w:t>
      </w:r>
      <w:r w:rsidR="001E5BF4" w:rsidRPr="00A2114E">
        <w:rPr>
          <w:rFonts w:cs="Arial"/>
          <w:bCs/>
          <w:sz w:val="26"/>
          <w:szCs w:val="26"/>
          <w:lang w:val="es-MX"/>
        </w:rPr>
        <w:t>e</w:t>
      </w:r>
      <w:r w:rsidR="001B05B9" w:rsidRPr="00A2114E">
        <w:rPr>
          <w:rFonts w:cs="Arial"/>
          <w:bCs/>
          <w:sz w:val="26"/>
          <w:szCs w:val="26"/>
          <w:lang w:val="es-MX"/>
        </w:rPr>
        <w:t>l artículo 31, fracción IV, de la Constitución Política de los Estados Unidos Mexicanos</w:t>
      </w:r>
      <w:r w:rsidR="00A2114E" w:rsidRPr="00A2114E">
        <w:rPr>
          <w:rFonts w:cs="Arial"/>
          <w:bCs/>
          <w:sz w:val="26"/>
          <w:szCs w:val="26"/>
          <w:lang w:val="es-MX"/>
        </w:rPr>
        <w:t xml:space="preserve">, </w:t>
      </w:r>
      <w:r w:rsidR="00D30AFF" w:rsidRPr="00A2114E">
        <w:rPr>
          <w:rFonts w:cs="Arial"/>
          <w:bCs/>
          <w:sz w:val="26"/>
          <w:szCs w:val="26"/>
          <w:lang w:val="es-MX"/>
        </w:rPr>
        <w:t xml:space="preserve">porque </w:t>
      </w:r>
      <w:r w:rsidR="001B05B9" w:rsidRPr="00A2114E">
        <w:rPr>
          <w:rFonts w:cs="Arial"/>
          <w:bCs/>
          <w:sz w:val="26"/>
          <w:szCs w:val="26"/>
          <w:lang w:val="es-MX"/>
        </w:rPr>
        <w:t xml:space="preserve">permite </w:t>
      </w:r>
      <w:r w:rsidR="00D30AFF" w:rsidRPr="00A2114E">
        <w:rPr>
          <w:rFonts w:cs="Arial"/>
          <w:bCs/>
          <w:sz w:val="26"/>
          <w:szCs w:val="26"/>
          <w:lang w:val="es-MX"/>
        </w:rPr>
        <w:t>compensar saldos a favor</w:t>
      </w:r>
      <w:r w:rsidR="001B05B9" w:rsidRPr="00A2114E">
        <w:rPr>
          <w:rFonts w:cs="Arial"/>
          <w:bCs/>
          <w:sz w:val="26"/>
          <w:szCs w:val="26"/>
          <w:lang w:val="es-MX"/>
        </w:rPr>
        <w:t xml:space="preserve"> por cualquier concepto contra las contribuciones omitidas y sus accesorios únicamente a aquéllos </w:t>
      </w:r>
      <w:r w:rsidR="00A65B92" w:rsidRPr="00A2114E">
        <w:rPr>
          <w:rFonts w:cs="Arial"/>
          <w:bCs/>
          <w:sz w:val="26"/>
          <w:szCs w:val="26"/>
          <w:lang w:val="es-MX"/>
        </w:rPr>
        <w:t xml:space="preserve">contribuyentes </w:t>
      </w:r>
      <w:r w:rsidR="001B05B9" w:rsidRPr="00A2114E">
        <w:rPr>
          <w:rFonts w:cs="Arial"/>
          <w:bCs/>
          <w:sz w:val="26"/>
          <w:szCs w:val="26"/>
          <w:lang w:val="es-MX"/>
        </w:rPr>
        <w:t>sujetos al ejercicio de facultades de comprobación; mientras que para los contribuyentes que no se encuentran en dicho supuesto se mantiene la limitación de compensar las cantidades que tengan a su favor contra las que estén obligados a pagar por adeudo propio, siempre que ambas deriven del mismo impuesto</w:t>
      </w:r>
      <w:r w:rsidR="00104045">
        <w:rPr>
          <w:rFonts w:cs="Arial"/>
          <w:bCs/>
          <w:sz w:val="26"/>
          <w:szCs w:val="26"/>
          <w:lang w:val="es-MX"/>
        </w:rPr>
        <w:t>,</w:t>
      </w:r>
      <w:r w:rsidR="00AD259E" w:rsidRPr="00A2114E">
        <w:rPr>
          <w:rFonts w:cs="Arial"/>
          <w:bCs/>
          <w:sz w:val="26"/>
          <w:szCs w:val="26"/>
          <w:lang w:val="es-MX"/>
        </w:rPr>
        <w:t xml:space="preserve"> aun cuando se encuentran en una situación comparable</w:t>
      </w:r>
      <w:r w:rsidR="001B05B9" w:rsidRPr="00A2114E">
        <w:rPr>
          <w:rFonts w:cs="Arial"/>
          <w:bCs/>
          <w:sz w:val="26"/>
          <w:szCs w:val="26"/>
          <w:lang w:val="es-MX"/>
        </w:rPr>
        <w:t>.</w:t>
      </w:r>
    </w:p>
    <w:p w14:paraId="6E44F1A5" w14:textId="77777777" w:rsidR="003F711F" w:rsidRDefault="003F711F" w:rsidP="0089024E">
      <w:pPr>
        <w:pStyle w:val="Prrafodelista"/>
        <w:ind w:left="567" w:hanging="425"/>
        <w:rPr>
          <w:rFonts w:cs="Arial"/>
          <w:bCs/>
          <w:sz w:val="26"/>
          <w:szCs w:val="26"/>
        </w:rPr>
      </w:pPr>
    </w:p>
    <w:p w14:paraId="4377C888" w14:textId="5B034603" w:rsidR="003F711F" w:rsidRDefault="0062319E">
      <w:pPr>
        <w:pStyle w:val="corte4fondo"/>
        <w:numPr>
          <w:ilvl w:val="0"/>
          <w:numId w:val="11"/>
        </w:numPr>
        <w:tabs>
          <w:tab w:val="center" w:pos="4420"/>
          <w:tab w:val="left" w:pos="6975"/>
        </w:tabs>
        <w:spacing w:line="240" w:lineRule="auto"/>
        <w:ind w:left="567" w:hanging="425"/>
        <w:rPr>
          <w:rFonts w:cs="Arial"/>
          <w:bCs/>
          <w:sz w:val="26"/>
          <w:szCs w:val="26"/>
          <w:lang w:val="es-MX"/>
        </w:rPr>
      </w:pPr>
      <w:r w:rsidRPr="009A143F">
        <w:rPr>
          <w:rFonts w:cs="Arial"/>
          <w:bCs/>
          <w:sz w:val="26"/>
          <w:szCs w:val="26"/>
          <w:lang w:val="es-MX"/>
        </w:rPr>
        <w:t>El artículo</w:t>
      </w:r>
      <w:r w:rsidRPr="003F711F">
        <w:rPr>
          <w:rFonts w:cs="Arial"/>
          <w:bCs/>
          <w:sz w:val="26"/>
          <w:szCs w:val="26"/>
          <w:lang w:val="es-MX"/>
        </w:rPr>
        <w:t xml:space="preserve"> 23 del Código Fiscal de la Federación, en sus párrafos sexto al decimoctavo, establece una diferenciación inequitativa respecto del tratamiento de la figura de la compensación</w:t>
      </w:r>
      <w:r w:rsidR="00791B3C" w:rsidRPr="003F711F">
        <w:rPr>
          <w:rFonts w:cs="Arial"/>
          <w:bCs/>
          <w:sz w:val="26"/>
          <w:szCs w:val="26"/>
          <w:lang w:val="es-MX"/>
        </w:rPr>
        <w:t xml:space="preserve">, toda vez que su único “diferenciador” consiste en que </w:t>
      </w:r>
      <w:r w:rsidR="00F252BB">
        <w:rPr>
          <w:rFonts w:cs="Arial"/>
          <w:bCs/>
          <w:sz w:val="26"/>
          <w:szCs w:val="26"/>
          <w:lang w:val="es-MX"/>
        </w:rPr>
        <w:t>l</w:t>
      </w:r>
      <w:r w:rsidR="00791B3C" w:rsidRPr="003F711F">
        <w:rPr>
          <w:rFonts w:cs="Arial"/>
          <w:bCs/>
          <w:sz w:val="26"/>
          <w:szCs w:val="26"/>
          <w:lang w:val="es-MX"/>
        </w:rPr>
        <w:t xml:space="preserve">os </w:t>
      </w:r>
      <w:r w:rsidR="00F252BB" w:rsidRPr="003F711F">
        <w:rPr>
          <w:rFonts w:cs="Arial"/>
          <w:bCs/>
          <w:sz w:val="26"/>
          <w:szCs w:val="26"/>
          <w:lang w:val="es-MX"/>
        </w:rPr>
        <w:t xml:space="preserve">contribuyentes </w:t>
      </w:r>
      <w:r w:rsidR="00791B3C" w:rsidRPr="003F711F">
        <w:rPr>
          <w:rFonts w:cs="Arial"/>
          <w:bCs/>
          <w:sz w:val="26"/>
          <w:szCs w:val="26"/>
          <w:lang w:val="es-MX"/>
        </w:rPr>
        <w:t>se encuentren sujetos a algún procedimiento de fiscalización</w:t>
      </w:r>
      <w:r w:rsidR="00E16901">
        <w:rPr>
          <w:rFonts w:cs="Arial"/>
          <w:bCs/>
          <w:sz w:val="26"/>
          <w:szCs w:val="26"/>
          <w:lang w:val="es-MX"/>
        </w:rPr>
        <w:t>;</w:t>
      </w:r>
      <w:r w:rsidR="00791B3C" w:rsidRPr="003F711F">
        <w:rPr>
          <w:rFonts w:cs="Arial"/>
          <w:bCs/>
          <w:sz w:val="26"/>
          <w:szCs w:val="26"/>
          <w:lang w:val="es-MX"/>
        </w:rPr>
        <w:t xml:space="preserve"> d</w:t>
      </w:r>
      <w:r w:rsidR="00E16901">
        <w:rPr>
          <w:rFonts w:cs="Arial"/>
          <w:bCs/>
          <w:sz w:val="26"/>
          <w:szCs w:val="26"/>
          <w:lang w:val="es-MX"/>
        </w:rPr>
        <w:t>e manera q</w:t>
      </w:r>
      <w:r w:rsidR="00791B3C" w:rsidRPr="003F711F">
        <w:rPr>
          <w:rFonts w:cs="Arial"/>
          <w:bCs/>
          <w:sz w:val="26"/>
          <w:szCs w:val="26"/>
          <w:lang w:val="es-MX"/>
        </w:rPr>
        <w:t xml:space="preserve">ue </w:t>
      </w:r>
      <w:r w:rsidR="00F252BB">
        <w:rPr>
          <w:rFonts w:cs="Arial"/>
          <w:bCs/>
          <w:sz w:val="26"/>
          <w:szCs w:val="26"/>
          <w:lang w:val="es-MX"/>
        </w:rPr>
        <w:t xml:space="preserve">solo estos </w:t>
      </w:r>
      <w:r w:rsidR="00791B3C" w:rsidRPr="003F711F">
        <w:rPr>
          <w:rFonts w:cs="Arial"/>
          <w:bCs/>
          <w:sz w:val="26"/>
          <w:szCs w:val="26"/>
          <w:lang w:val="es-MX"/>
        </w:rPr>
        <w:t xml:space="preserve">podrán </w:t>
      </w:r>
      <w:r w:rsidRPr="003F711F">
        <w:rPr>
          <w:rFonts w:cs="Arial"/>
          <w:bCs/>
          <w:sz w:val="26"/>
          <w:szCs w:val="26"/>
          <w:lang w:val="es-MX"/>
        </w:rPr>
        <w:t xml:space="preserve">compensar </w:t>
      </w:r>
      <w:r w:rsidR="00791B3C" w:rsidRPr="003F711F">
        <w:rPr>
          <w:rFonts w:cs="Arial"/>
          <w:bCs/>
          <w:sz w:val="26"/>
          <w:szCs w:val="26"/>
          <w:lang w:val="es-MX"/>
        </w:rPr>
        <w:t>los</w:t>
      </w:r>
      <w:r w:rsidRPr="003F711F">
        <w:rPr>
          <w:rFonts w:cs="Arial"/>
          <w:bCs/>
          <w:sz w:val="26"/>
          <w:szCs w:val="26"/>
          <w:lang w:val="es-MX"/>
        </w:rPr>
        <w:t xml:space="preserve"> montos</w:t>
      </w:r>
      <w:r w:rsidR="00791B3C" w:rsidRPr="003F711F">
        <w:rPr>
          <w:rFonts w:cs="Arial"/>
          <w:bCs/>
          <w:sz w:val="26"/>
          <w:szCs w:val="26"/>
          <w:lang w:val="es-MX"/>
        </w:rPr>
        <w:t xml:space="preserve"> </w:t>
      </w:r>
      <w:r w:rsidR="00E16901">
        <w:rPr>
          <w:rFonts w:cs="Arial"/>
          <w:bCs/>
          <w:sz w:val="26"/>
          <w:szCs w:val="26"/>
          <w:lang w:val="es-MX"/>
        </w:rPr>
        <w:t>conducente</w:t>
      </w:r>
      <w:r w:rsidR="00791B3C" w:rsidRPr="003F711F">
        <w:rPr>
          <w:rFonts w:cs="Arial"/>
          <w:bCs/>
          <w:sz w:val="26"/>
          <w:szCs w:val="26"/>
          <w:lang w:val="es-MX"/>
        </w:rPr>
        <w:t>s</w:t>
      </w:r>
      <w:r w:rsidRPr="003F711F">
        <w:rPr>
          <w:rFonts w:cs="Arial"/>
          <w:bCs/>
          <w:sz w:val="26"/>
          <w:szCs w:val="26"/>
          <w:lang w:val="es-MX"/>
        </w:rPr>
        <w:t xml:space="preserve"> sin limitación de su naturaleza</w:t>
      </w:r>
      <w:r w:rsidR="00F9142E" w:rsidRPr="003F711F">
        <w:rPr>
          <w:rFonts w:cs="Arial"/>
          <w:bCs/>
          <w:sz w:val="26"/>
          <w:szCs w:val="26"/>
          <w:lang w:val="es-MX"/>
        </w:rPr>
        <w:t>, empero el resto de los contribuyentes debe</w:t>
      </w:r>
      <w:r w:rsidR="00F252BB">
        <w:rPr>
          <w:rFonts w:cs="Arial"/>
          <w:bCs/>
          <w:sz w:val="26"/>
          <w:szCs w:val="26"/>
          <w:lang w:val="es-MX"/>
        </w:rPr>
        <w:t>rán</w:t>
      </w:r>
      <w:r w:rsidR="00F9142E" w:rsidRPr="003F711F">
        <w:rPr>
          <w:rFonts w:cs="Arial"/>
          <w:bCs/>
          <w:sz w:val="26"/>
          <w:szCs w:val="26"/>
          <w:lang w:val="es-MX"/>
        </w:rPr>
        <w:t xml:space="preserve"> efectuar la compensación </w:t>
      </w:r>
      <w:r w:rsidR="00791B3C" w:rsidRPr="003F711F">
        <w:rPr>
          <w:rFonts w:cs="Arial"/>
          <w:bCs/>
          <w:sz w:val="26"/>
          <w:szCs w:val="26"/>
          <w:lang w:val="es-MX"/>
        </w:rPr>
        <w:t xml:space="preserve">únicamente </w:t>
      </w:r>
      <w:r w:rsidR="00F9142E" w:rsidRPr="003F711F">
        <w:rPr>
          <w:rFonts w:cs="Arial"/>
          <w:bCs/>
          <w:sz w:val="26"/>
          <w:szCs w:val="26"/>
          <w:lang w:val="es-MX"/>
        </w:rPr>
        <w:t>respecto del mismo impuesto.</w:t>
      </w:r>
    </w:p>
    <w:p w14:paraId="74772281" w14:textId="77777777" w:rsidR="00E16901" w:rsidRDefault="00E16901" w:rsidP="0089024E">
      <w:pPr>
        <w:pStyle w:val="Prrafodelista"/>
        <w:ind w:left="567" w:hanging="425"/>
        <w:rPr>
          <w:rFonts w:cs="Arial"/>
          <w:bCs/>
          <w:sz w:val="26"/>
          <w:szCs w:val="26"/>
        </w:rPr>
      </w:pPr>
    </w:p>
    <w:p w14:paraId="0278EF0B" w14:textId="11B8A4C7" w:rsidR="00E16901" w:rsidRDefault="00E16901">
      <w:pPr>
        <w:pStyle w:val="corte4fondo"/>
        <w:numPr>
          <w:ilvl w:val="0"/>
          <w:numId w:val="11"/>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reforma al artículo 23 del Código Fiscal de la Federación vicia el sistema de recuperación de saldos a favor</w:t>
      </w:r>
      <w:r w:rsidR="00692058">
        <w:rPr>
          <w:rFonts w:cs="Arial"/>
          <w:bCs/>
          <w:sz w:val="26"/>
          <w:szCs w:val="26"/>
          <w:lang w:val="es-MX"/>
        </w:rPr>
        <w:t xml:space="preserve">, pues la figura de la compensación </w:t>
      </w:r>
      <w:r w:rsidR="00104045">
        <w:rPr>
          <w:rFonts w:cs="Arial"/>
          <w:bCs/>
          <w:sz w:val="26"/>
          <w:szCs w:val="26"/>
          <w:lang w:val="es-MX"/>
        </w:rPr>
        <w:t xml:space="preserve">fue </w:t>
      </w:r>
      <w:r w:rsidR="00692058">
        <w:rPr>
          <w:rFonts w:cs="Arial"/>
          <w:bCs/>
          <w:sz w:val="26"/>
          <w:szCs w:val="26"/>
          <w:lang w:val="es-MX"/>
        </w:rPr>
        <w:t>limita</w:t>
      </w:r>
      <w:r w:rsidR="00104045">
        <w:rPr>
          <w:rFonts w:cs="Arial"/>
          <w:bCs/>
          <w:sz w:val="26"/>
          <w:szCs w:val="26"/>
          <w:lang w:val="es-MX"/>
        </w:rPr>
        <w:t>da</w:t>
      </w:r>
      <w:r w:rsidR="00692058">
        <w:rPr>
          <w:rFonts w:cs="Arial"/>
          <w:bCs/>
          <w:sz w:val="26"/>
          <w:szCs w:val="26"/>
          <w:lang w:val="es-MX"/>
        </w:rPr>
        <w:t xml:space="preserve"> como alternativa para no solicitar devoluciones, las cuales que implican un plazo excesivo para la recuperación del saldo a favor. </w:t>
      </w:r>
    </w:p>
    <w:p w14:paraId="6554D6B1" w14:textId="77777777" w:rsidR="003F711F" w:rsidRDefault="003F711F" w:rsidP="0089024E">
      <w:pPr>
        <w:pStyle w:val="Prrafodelista"/>
        <w:ind w:left="567" w:hanging="425"/>
        <w:rPr>
          <w:rFonts w:cs="Arial"/>
          <w:bCs/>
          <w:sz w:val="26"/>
          <w:szCs w:val="26"/>
        </w:rPr>
      </w:pPr>
    </w:p>
    <w:p w14:paraId="186D1955" w14:textId="4A6E7ACE" w:rsidR="003F711F" w:rsidRDefault="00692058">
      <w:pPr>
        <w:pStyle w:val="corte4fondo"/>
        <w:numPr>
          <w:ilvl w:val="0"/>
          <w:numId w:val="11"/>
        </w:numPr>
        <w:tabs>
          <w:tab w:val="center" w:pos="4420"/>
          <w:tab w:val="left" w:pos="6975"/>
        </w:tabs>
        <w:spacing w:line="240" w:lineRule="auto"/>
        <w:ind w:left="567" w:hanging="425"/>
        <w:rPr>
          <w:rFonts w:cs="Arial"/>
          <w:bCs/>
          <w:sz w:val="26"/>
          <w:szCs w:val="26"/>
          <w:lang w:val="es-MX"/>
        </w:rPr>
      </w:pPr>
      <w:r>
        <w:rPr>
          <w:rFonts w:cs="Arial"/>
          <w:bCs/>
          <w:sz w:val="26"/>
          <w:szCs w:val="26"/>
          <w:lang w:val="es-MX"/>
        </w:rPr>
        <w:t>Por tanto, c</w:t>
      </w:r>
      <w:r w:rsidR="008C57E5" w:rsidRPr="003F711F">
        <w:rPr>
          <w:rFonts w:cs="Arial"/>
          <w:bCs/>
          <w:sz w:val="26"/>
          <w:szCs w:val="26"/>
          <w:lang w:val="es-MX"/>
        </w:rPr>
        <w:t>onsidera que e</w:t>
      </w:r>
      <w:r w:rsidR="009B3233" w:rsidRPr="003F711F">
        <w:rPr>
          <w:rFonts w:cs="Arial"/>
          <w:bCs/>
          <w:sz w:val="26"/>
          <w:szCs w:val="26"/>
          <w:lang w:val="es-MX"/>
        </w:rPr>
        <w:t>l trato legislativo diferenciado no tiene una justificación objetiva y razonable</w:t>
      </w:r>
      <w:r w:rsidR="00104045">
        <w:rPr>
          <w:rFonts w:cs="Arial"/>
          <w:bCs/>
          <w:sz w:val="26"/>
          <w:szCs w:val="26"/>
          <w:lang w:val="es-MX"/>
        </w:rPr>
        <w:t>, aunado a</w:t>
      </w:r>
      <w:r w:rsidR="009B3233" w:rsidRPr="003F711F">
        <w:rPr>
          <w:rFonts w:cs="Arial"/>
          <w:bCs/>
          <w:sz w:val="26"/>
          <w:szCs w:val="26"/>
          <w:lang w:val="es-MX"/>
        </w:rPr>
        <w:t xml:space="preserve"> que </w:t>
      </w:r>
      <w:r w:rsidR="005A54C8" w:rsidRPr="003F711F">
        <w:rPr>
          <w:rFonts w:cs="Arial"/>
          <w:bCs/>
          <w:sz w:val="26"/>
          <w:szCs w:val="26"/>
          <w:lang w:val="es-MX"/>
        </w:rPr>
        <w:t xml:space="preserve">la disposición tildada de inconstitucional </w:t>
      </w:r>
      <w:r w:rsidR="00C80F6F" w:rsidRPr="003F711F">
        <w:rPr>
          <w:rFonts w:cs="Arial"/>
          <w:bCs/>
          <w:sz w:val="26"/>
          <w:szCs w:val="26"/>
          <w:lang w:val="es-MX"/>
        </w:rPr>
        <w:t xml:space="preserve">privilegia a los contribuyentes </w:t>
      </w:r>
      <w:r w:rsidR="009B3233" w:rsidRPr="003F711F">
        <w:rPr>
          <w:rFonts w:cs="Arial"/>
          <w:bCs/>
          <w:sz w:val="26"/>
          <w:szCs w:val="26"/>
          <w:lang w:val="es-MX"/>
        </w:rPr>
        <w:t>que fue</w:t>
      </w:r>
      <w:r w:rsidR="00C80F6F" w:rsidRPr="003F711F">
        <w:rPr>
          <w:rFonts w:cs="Arial"/>
          <w:bCs/>
          <w:sz w:val="26"/>
          <w:szCs w:val="26"/>
          <w:lang w:val="es-MX"/>
        </w:rPr>
        <w:t>ron sujetos a un</w:t>
      </w:r>
      <w:r w:rsidR="009B3233" w:rsidRPr="003F711F">
        <w:rPr>
          <w:rFonts w:cs="Arial"/>
          <w:bCs/>
          <w:sz w:val="26"/>
          <w:szCs w:val="26"/>
          <w:lang w:val="es-MX"/>
        </w:rPr>
        <w:t xml:space="preserve"> procedimiento de fiscalización</w:t>
      </w:r>
      <w:r w:rsidR="00C80F6F" w:rsidRPr="003F711F">
        <w:rPr>
          <w:rFonts w:cs="Arial"/>
          <w:bCs/>
          <w:sz w:val="26"/>
          <w:szCs w:val="26"/>
          <w:lang w:val="es-MX"/>
        </w:rPr>
        <w:t xml:space="preserve">, </w:t>
      </w:r>
      <w:r w:rsidR="009A143F">
        <w:rPr>
          <w:rFonts w:cs="Arial"/>
          <w:bCs/>
          <w:sz w:val="26"/>
          <w:szCs w:val="26"/>
          <w:lang w:val="es-MX"/>
        </w:rPr>
        <w:t>aun cuando, por una parte, el resto de los contribuyentes se encuentra en igualdad de circunstancias, pues ambos pretenden cumplir con sus obligaciones antes de que se les determine un crédito fiscal y deciden pagar las contribuciones a su cargo; y por otra, la autoridad cuenta con facultades para comprobar el saldo a favor que se pretende compensar</w:t>
      </w:r>
      <w:r w:rsidR="00AD7082">
        <w:rPr>
          <w:rFonts w:cs="Arial"/>
          <w:bCs/>
          <w:sz w:val="26"/>
          <w:szCs w:val="26"/>
          <w:lang w:val="es-MX"/>
        </w:rPr>
        <w:t>, conforme al trámite previsto en el artículo</w:t>
      </w:r>
      <w:r w:rsidR="0095408E">
        <w:rPr>
          <w:rFonts w:cs="Arial"/>
          <w:bCs/>
          <w:sz w:val="26"/>
          <w:szCs w:val="26"/>
          <w:lang w:val="es-MX"/>
        </w:rPr>
        <w:t xml:space="preserve"> </w:t>
      </w:r>
      <w:r w:rsidR="00AD7082">
        <w:rPr>
          <w:rFonts w:cs="Arial"/>
          <w:bCs/>
          <w:sz w:val="26"/>
          <w:szCs w:val="26"/>
          <w:lang w:val="es-MX"/>
        </w:rPr>
        <w:t>41-A del Código Fiscal de la Federación</w:t>
      </w:r>
      <w:r w:rsidR="009A143F">
        <w:rPr>
          <w:rFonts w:cs="Arial"/>
          <w:bCs/>
          <w:sz w:val="26"/>
          <w:szCs w:val="26"/>
          <w:lang w:val="es-MX"/>
        </w:rPr>
        <w:t xml:space="preserve">. </w:t>
      </w:r>
    </w:p>
    <w:p w14:paraId="77F23F29" w14:textId="77777777" w:rsidR="00EE2899" w:rsidRDefault="00EE2899" w:rsidP="0089024E">
      <w:pPr>
        <w:pStyle w:val="Prrafodelista"/>
        <w:ind w:left="567" w:hanging="425"/>
        <w:rPr>
          <w:rFonts w:cs="Arial"/>
          <w:bCs/>
          <w:sz w:val="26"/>
          <w:szCs w:val="26"/>
        </w:rPr>
      </w:pPr>
    </w:p>
    <w:p w14:paraId="20B02B86" w14:textId="2437958D" w:rsidR="003F711F" w:rsidRDefault="00C51FE1">
      <w:pPr>
        <w:pStyle w:val="corte4fondo"/>
        <w:numPr>
          <w:ilvl w:val="0"/>
          <w:numId w:val="11"/>
        </w:numPr>
        <w:tabs>
          <w:tab w:val="center" w:pos="4420"/>
          <w:tab w:val="left" w:pos="6975"/>
        </w:tabs>
        <w:spacing w:line="240" w:lineRule="auto"/>
        <w:ind w:left="567" w:hanging="425"/>
        <w:rPr>
          <w:rFonts w:cs="Arial"/>
          <w:bCs/>
          <w:sz w:val="26"/>
          <w:szCs w:val="26"/>
          <w:lang w:val="es-MX"/>
        </w:rPr>
      </w:pPr>
      <w:r w:rsidRPr="003F711F">
        <w:rPr>
          <w:rFonts w:cs="Arial"/>
          <w:bCs/>
          <w:sz w:val="26"/>
          <w:szCs w:val="26"/>
          <w:lang w:val="es-MX"/>
        </w:rPr>
        <w:t xml:space="preserve">La medida legislativa tampoco cumple con ser un medio apto o adecuado para conseguir el objetivo de </w:t>
      </w:r>
      <w:r w:rsidR="003A2F93">
        <w:rPr>
          <w:rFonts w:cs="Arial"/>
          <w:bCs/>
          <w:sz w:val="26"/>
          <w:szCs w:val="26"/>
          <w:lang w:val="es-MX"/>
        </w:rPr>
        <w:t xml:space="preserve">una </w:t>
      </w:r>
      <w:r w:rsidRPr="003F711F">
        <w:rPr>
          <w:rFonts w:cs="Arial"/>
          <w:bCs/>
          <w:sz w:val="26"/>
          <w:szCs w:val="26"/>
          <w:lang w:val="es-MX"/>
        </w:rPr>
        <w:t>efectiva recaudación</w:t>
      </w:r>
      <w:r w:rsidR="00AD7AF2" w:rsidRPr="003F711F">
        <w:rPr>
          <w:rFonts w:cs="Arial"/>
          <w:bCs/>
          <w:sz w:val="26"/>
          <w:szCs w:val="26"/>
          <w:lang w:val="es-MX"/>
        </w:rPr>
        <w:t>, debido a q</w:t>
      </w:r>
      <w:r w:rsidR="00A52441">
        <w:rPr>
          <w:rFonts w:cs="Arial"/>
          <w:bCs/>
          <w:sz w:val="26"/>
          <w:szCs w:val="26"/>
          <w:lang w:val="es-MX"/>
        </w:rPr>
        <w:t xml:space="preserve">ue las reformas provocaron un sistema </w:t>
      </w:r>
      <w:r w:rsidR="00104045">
        <w:rPr>
          <w:rFonts w:cs="Arial"/>
          <w:bCs/>
          <w:sz w:val="26"/>
          <w:szCs w:val="26"/>
          <w:lang w:val="es-MX"/>
        </w:rPr>
        <w:t xml:space="preserve">ineficiente </w:t>
      </w:r>
      <w:r w:rsidR="00A52441">
        <w:rPr>
          <w:rFonts w:cs="Arial"/>
          <w:bCs/>
          <w:sz w:val="26"/>
          <w:szCs w:val="26"/>
          <w:lang w:val="es-MX"/>
        </w:rPr>
        <w:t>de recuperación de cantidades pagadas en exceso al fisco federal, atendiendo a los plazos</w:t>
      </w:r>
      <w:r w:rsidR="00104045">
        <w:rPr>
          <w:rFonts w:cs="Arial"/>
          <w:bCs/>
          <w:sz w:val="26"/>
          <w:szCs w:val="26"/>
          <w:lang w:val="es-MX"/>
        </w:rPr>
        <w:t xml:space="preserve"> previstos tratándose</w:t>
      </w:r>
      <w:r w:rsidR="00A52441">
        <w:rPr>
          <w:rFonts w:cs="Arial"/>
          <w:bCs/>
          <w:sz w:val="26"/>
          <w:szCs w:val="26"/>
          <w:lang w:val="es-MX"/>
        </w:rPr>
        <w:t xml:space="preserve"> de las solicitudes de devolución</w:t>
      </w:r>
      <w:r w:rsidR="00AD7AF2" w:rsidRPr="003F711F">
        <w:rPr>
          <w:rFonts w:cs="Arial"/>
          <w:bCs/>
          <w:sz w:val="26"/>
          <w:szCs w:val="26"/>
          <w:lang w:val="es-MX"/>
        </w:rPr>
        <w:t>.</w:t>
      </w:r>
    </w:p>
    <w:p w14:paraId="14A917CB" w14:textId="77777777" w:rsidR="00A52441" w:rsidRDefault="00A52441" w:rsidP="0089024E">
      <w:pPr>
        <w:pStyle w:val="Prrafodelista"/>
        <w:ind w:left="567" w:hanging="425"/>
        <w:rPr>
          <w:rFonts w:cs="Arial"/>
          <w:bCs/>
          <w:sz w:val="26"/>
          <w:szCs w:val="26"/>
        </w:rPr>
      </w:pPr>
    </w:p>
    <w:p w14:paraId="64D32E6E" w14:textId="21EACE8E" w:rsidR="00A52441" w:rsidRDefault="00A52441">
      <w:pPr>
        <w:pStyle w:val="corte4fondo"/>
        <w:numPr>
          <w:ilvl w:val="0"/>
          <w:numId w:val="11"/>
        </w:numPr>
        <w:tabs>
          <w:tab w:val="center" w:pos="4420"/>
          <w:tab w:val="left" w:pos="6975"/>
        </w:tabs>
        <w:spacing w:line="240" w:lineRule="auto"/>
        <w:ind w:left="567" w:hanging="425"/>
        <w:rPr>
          <w:rFonts w:cs="Arial"/>
          <w:bCs/>
          <w:sz w:val="26"/>
          <w:szCs w:val="26"/>
          <w:lang w:val="es-MX"/>
        </w:rPr>
      </w:pPr>
      <w:r>
        <w:rPr>
          <w:rFonts w:cs="Arial"/>
          <w:bCs/>
          <w:sz w:val="26"/>
          <w:szCs w:val="26"/>
          <w:lang w:val="es-MX"/>
        </w:rPr>
        <w:t>Limitar la compensación universal únicamente a los contribuyentes que se encuentran en facultades de comprobación no es el medio apto para combatir la evasión fiscal, pues también los contribuyentes que no se encuentren en facultades de comprobación pretenden cumplir con sus obligaciones fiscales.</w:t>
      </w:r>
    </w:p>
    <w:p w14:paraId="218267FB" w14:textId="77777777" w:rsidR="003F711F" w:rsidRDefault="003F711F" w:rsidP="0089024E">
      <w:pPr>
        <w:pStyle w:val="Prrafodelista"/>
        <w:ind w:left="567" w:hanging="425"/>
        <w:rPr>
          <w:rFonts w:cs="Arial"/>
          <w:bCs/>
          <w:sz w:val="26"/>
          <w:szCs w:val="26"/>
        </w:rPr>
      </w:pPr>
    </w:p>
    <w:p w14:paraId="3A808CA4" w14:textId="6A6C7BC0" w:rsidR="003F711F" w:rsidRDefault="003A2F93">
      <w:pPr>
        <w:pStyle w:val="corte4fondo"/>
        <w:numPr>
          <w:ilvl w:val="0"/>
          <w:numId w:val="11"/>
        </w:numPr>
        <w:tabs>
          <w:tab w:val="center" w:pos="4420"/>
          <w:tab w:val="left" w:pos="6975"/>
        </w:tabs>
        <w:spacing w:line="240" w:lineRule="auto"/>
        <w:ind w:left="567" w:hanging="425"/>
        <w:rPr>
          <w:rFonts w:cs="Arial"/>
          <w:bCs/>
          <w:sz w:val="26"/>
          <w:szCs w:val="26"/>
          <w:lang w:val="es-MX"/>
        </w:rPr>
      </w:pPr>
      <w:r>
        <w:rPr>
          <w:rFonts w:cs="Arial"/>
          <w:bCs/>
          <w:sz w:val="26"/>
          <w:szCs w:val="26"/>
          <w:lang w:val="es-MX"/>
        </w:rPr>
        <w:t>L</w:t>
      </w:r>
      <w:r w:rsidR="006C6C1B" w:rsidRPr="003F711F">
        <w:rPr>
          <w:rFonts w:cs="Arial"/>
          <w:bCs/>
          <w:sz w:val="26"/>
          <w:szCs w:val="26"/>
          <w:lang w:val="es-MX"/>
        </w:rPr>
        <w:t>a distinción legislativa no es necesaria ni suficiente para evitar que la norma cause una afectación desproporcionada</w:t>
      </w:r>
      <w:r>
        <w:rPr>
          <w:rFonts w:cs="Arial"/>
          <w:bCs/>
          <w:sz w:val="26"/>
          <w:szCs w:val="26"/>
          <w:lang w:val="es-MX"/>
        </w:rPr>
        <w:t>,</w:t>
      </w:r>
      <w:r w:rsidR="00810E91" w:rsidRPr="003F711F">
        <w:rPr>
          <w:rFonts w:cs="Arial"/>
          <w:bCs/>
          <w:sz w:val="26"/>
          <w:szCs w:val="26"/>
          <w:lang w:val="es-MX"/>
        </w:rPr>
        <w:t xml:space="preserve"> pues con ella se otorga un trato desigual a contribuyentes que se encuentran en las mismas circunstancias de hecho y jurídicas</w:t>
      </w:r>
      <w:r w:rsidR="00A52441">
        <w:rPr>
          <w:rFonts w:cs="Arial"/>
          <w:bCs/>
          <w:sz w:val="26"/>
          <w:szCs w:val="26"/>
          <w:lang w:val="es-MX"/>
        </w:rPr>
        <w:t xml:space="preserve"> y no permite que los contribuyentes </w:t>
      </w:r>
      <w:r w:rsidR="00A52441">
        <w:rPr>
          <w:rFonts w:cs="Arial"/>
          <w:bCs/>
          <w:sz w:val="26"/>
          <w:szCs w:val="26"/>
          <w:lang w:val="es-MX"/>
        </w:rPr>
        <w:lastRenderedPageBreak/>
        <w:t>que no se encuentran en facultades de comprobación accedan a sus saldos a favor de forma inmediata.</w:t>
      </w:r>
    </w:p>
    <w:p w14:paraId="70A03CAD" w14:textId="77777777" w:rsidR="003F711F" w:rsidRDefault="003F711F" w:rsidP="0089024E">
      <w:pPr>
        <w:pStyle w:val="Prrafodelista"/>
        <w:ind w:left="567" w:hanging="425"/>
        <w:rPr>
          <w:rFonts w:cs="Arial"/>
          <w:bCs/>
          <w:sz w:val="26"/>
          <w:szCs w:val="26"/>
        </w:rPr>
      </w:pPr>
    </w:p>
    <w:p w14:paraId="5E284709" w14:textId="03710224" w:rsidR="005A7578" w:rsidRDefault="00302D71">
      <w:pPr>
        <w:pStyle w:val="corte4fondo"/>
        <w:numPr>
          <w:ilvl w:val="0"/>
          <w:numId w:val="11"/>
        </w:numPr>
        <w:tabs>
          <w:tab w:val="center" w:pos="4420"/>
          <w:tab w:val="left" w:pos="6975"/>
        </w:tabs>
        <w:spacing w:line="240" w:lineRule="auto"/>
        <w:ind w:left="567" w:hanging="425"/>
        <w:rPr>
          <w:rFonts w:cs="Arial"/>
          <w:bCs/>
          <w:sz w:val="26"/>
          <w:szCs w:val="26"/>
          <w:lang w:val="es-MX"/>
        </w:rPr>
      </w:pPr>
      <w:r w:rsidRPr="003F711F">
        <w:rPr>
          <w:rFonts w:cs="Arial"/>
          <w:bCs/>
          <w:sz w:val="26"/>
          <w:szCs w:val="26"/>
          <w:lang w:val="es-MX"/>
        </w:rPr>
        <w:t>L</w:t>
      </w:r>
      <w:r w:rsidR="00810E91" w:rsidRPr="003F711F">
        <w:rPr>
          <w:rFonts w:cs="Arial"/>
          <w:bCs/>
          <w:sz w:val="26"/>
          <w:szCs w:val="26"/>
          <w:lang w:val="es-MX"/>
        </w:rPr>
        <w:t xml:space="preserve">a norma impugnada es violatoria del </w:t>
      </w:r>
      <w:r w:rsidR="005A7578">
        <w:rPr>
          <w:rFonts w:cs="Arial"/>
          <w:bCs/>
          <w:sz w:val="26"/>
          <w:szCs w:val="26"/>
          <w:lang w:val="es-MX"/>
        </w:rPr>
        <w:t xml:space="preserve">principio de </w:t>
      </w:r>
      <w:r w:rsidR="00810E91" w:rsidRPr="003F711F">
        <w:rPr>
          <w:rFonts w:cs="Arial"/>
          <w:bCs/>
          <w:sz w:val="26"/>
          <w:szCs w:val="26"/>
          <w:lang w:val="es-MX"/>
        </w:rPr>
        <w:t xml:space="preserve">equidad </w:t>
      </w:r>
      <w:r w:rsidR="005A7578">
        <w:rPr>
          <w:rFonts w:cs="Arial"/>
          <w:bCs/>
          <w:sz w:val="26"/>
          <w:szCs w:val="26"/>
          <w:lang w:val="es-MX"/>
        </w:rPr>
        <w:t>tributaria</w:t>
      </w:r>
      <w:r w:rsidR="00104045">
        <w:rPr>
          <w:rFonts w:cs="Arial"/>
          <w:bCs/>
          <w:sz w:val="26"/>
          <w:szCs w:val="26"/>
          <w:lang w:val="es-MX"/>
        </w:rPr>
        <w:t>,</w:t>
      </w:r>
      <w:r w:rsidR="005A7578">
        <w:rPr>
          <w:rFonts w:cs="Arial"/>
          <w:bCs/>
          <w:sz w:val="26"/>
          <w:szCs w:val="26"/>
          <w:lang w:val="es-MX"/>
        </w:rPr>
        <w:t xml:space="preserve"> porque no permite optar por la figura de la compensación a aquellos contribuyentes que pretenden regularizarse a través del acuerdo conclusivo o cuando cuenten con un crédito fiscal firme.</w:t>
      </w:r>
    </w:p>
    <w:p w14:paraId="4BF46148" w14:textId="77777777" w:rsidR="005A7578" w:rsidRDefault="005A7578" w:rsidP="0089024E">
      <w:pPr>
        <w:pStyle w:val="corte4fondo"/>
        <w:tabs>
          <w:tab w:val="center" w:pos="4420"/>
          <w:tab w:val="left" w:pos="6975"/>
        </w:tabs>
        <w:spacing w:line="240" w:lineRule="auto"/>
        <w:ind w:left="567" w:hanging="425"/>
        <w:rPr>
          <w:rFonts w:cs="Arial"/>
          <w:bCs/>
          <w:sz w:val="26"/>
          <w:szCs w:val="26"/>
          <w:lang w:val="es-MX"/>
        </w:rPr>
      </w:pPr>
    </w:p>
    <w:p w14:paraId="7944DA8C" w14:textId="4FCFBBBD" w:rsidR="005A7578"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5A7578" w:rsidRPr="009033F1">
        <w:rPr>
          <w:rFonts w:cs="Arial"/>
          <w:b/>
          <w:sz w:val="26"/>
          <w:szCs w:val="26"/>
          <w:lang w:val="es-MX"/>
        </w:rPr>
        <w:t>Tercero</w:t>
      </w:r>
    </w:p>
    <w:p w14:paraId="31B3EE76" w14:textId="710395F8" w:rsidR="00806A20" w:rsidRDefault="003F711F">
      <w:pPr>
        <w:pStyle w:val="corte4fondo"/>
        <w:numPr>
          <w:ilvl w:val="0"/>
          <w:numId w:val="17"/>
        </w:numPr>
        <w:tabs>
          <w:tab w:val="center" w:pos="4420"/>
          <w:tab w:val="left" w:pos="6975"/>
        </w:tabs>
        <w:spacing w:line="240" w:lineRule="auto"/>
        <w:ind w:left="567" w:hanging="425"/>
        <w:rPr>
          <w:rFonts w:cs="Arial"/>
          <w:bCs/>
          <w:sz w:val="26"/>
          <w:szCs w:val="26"/>
          <w:lang w:val="es-MX"/>
        </w:rPr>
      </w:pPr>
      <w:r w:rsidRPr="005A7578">
        <w:rPr>
          <w:rFonts w:cs="Arial"/>
          <w:bCs/>
          <w:sz w:val="26"/>
          <w:szCs w:val="26"/>
          <w:lang w:val="es-MX"/>
        </w:rPr>
        <w:t>L</w:t>
      </w:r>
      <w:r w:rsidR="001C2B53" w:rsidRPr="005A7578">
        <w:rPr>
          <w:rFonts w:cs="Arial"/>
          <w:bCs/>
          <w:sz w:val="26"/>
          <w:szCs w:val="26"/>
          <w:lang w:val="es-MX"/>
        </w:rPr>
        <w:t>a norma legal reclamada viola el derecho fundamental a la propieda</w:t>
      </w:r>
      <w:r w:rsidRPr="005A7578">
        <w:rPr>
          <w:rFonts w:cs="Arial"/>
          <w:bCs/>
          <w:sz w:val="26"/>
          <w:szCs w:val="26"/>
          <w:lang w:val="es-MX"/>
        </w:rPr>
        <w:t>d</w:t>
      </w:r>
      <w:r w:rsidR="001C2B53" w:rsidRPr="005A7578">
        <w:rPr>
          <w:rFonts w:cs="Arial"/>
          <w:bCs/>
          <w:sz w:val="26"/>
          <w:szCs w:val="26"/>
          <w:lang w:val="es-MX"/>
        </w:rPr>
        <w:t xml:space="preserve"> privada</w:t>
      </w:r>
      <w:r w:rsidR="00EB1F16">
        <w:rPr>
          <w:rFonts w:cs="Arial"/>
          <w:bCs/>
          <w:sz w:val="26"/>
          <w:szCs w:val="26"/>
          <w:lang w:val="es-MX"/>
        </w:rPr>
        <w:t xml:space="preserve">, </w:t>
      </w:r>
      <w:r w:rsidR="001C2B53" w:rsidRPr="005A7578">
        <w:rPr>
          <w:rFonts w:cs="Arial"/>
          <w:bCs/>
          <w:sz w:val="26"/>
          <w:szCs w:val="26"/>
          <w:lang w:val="es-MX"/>
        </w:rPr>
        <w:t xml:space="preserve">protegido por </w:t>
      </w:r>
      <w:r w:rsidR="005A7578">
        <w:rPr>
          <w:rFonts w:cs="Arial"/>
          <w:bCs/>
          <w:sz w:val="26"/>
          <w:szCs w:val="26"/>
          <w:lang w:val="es-MX"/>
        </w:rPr>
        <w:t>e</w:t>
      </w:r>
      <w:r w:rsidR="001C2B53" w:rsidRPr="005A7578">
        <w:rPr>
          <w:rFonts w:cs="Arial"/>
          <w:bCs/>
          <w:sz w:val="26"/>
          <w:szCs w:val="26"/>
          <w:lang w:val="es-MX"/>
        </w:rPr>
        <w:t>l artícul</w:t>
      </w:r>
      <w:r w:rsidR="005A7578">
        <w:rPr>
          <w:rFonts w:cs="Arial"/>
          <w:bCs/>
          <w:sz w:val="26"/>
          <w:szCs w:val="26"/>
          <w:lang w:val="es-MX"/>
        </w:rPr>
        <w:t>o</w:t>
      </w:r>
      <w:r w:rsidR="001C2B53" w:rsidRPr="005A7578">
        <w:rPr>
          <w:rFonts w:cs="Arial"/>
          <w:bCs/>
          <w:sz w:val="26"/>
          <w:szCs w:val="26"/>
          <w:lang w:val="es-MX"/>
        </w:rPr>
        <w:t xml:space="preserve"> 27</w:t>
      </w:r>
      <w:r w:rsidR="005A7578">
        <w:rPr>
          <w:rFonts w:cs="Arial"/>
          <w:bCs/>
          <w:sz w:val="26"/>
          <w:szCs w:val="26"/>
          <w:lang w:val="es-MX"/>
        </w:rPr>
        <w:t>, en relación con el artículo 22, ambos</w:t>
      </w:r>
      <w:r w:rsidR="001C2B53" w:rsidRPr="005A7578">
        <w:rPr>
          <w:rFonts w:cs="Arial"/>
          <w:bCs/>
          <w:sz w:val="26"/>
          <w:szCs w:val="26"/>
          <w:lang w:val="es-MX"/>
        </w:rPr>
        <w:t xml:space="preserve"> de la C</w:t>
      </w:r>
      <w:r w:rsidRPr="005A7578">
        <w:rPr>
          <w:rFonts w:cs="Arial"/>
          <w:bCs/>
          <w:sz w:val="26"/>
          <w:szCs w:val="26"/>
          <w:lang w:val="es-MX"/>
        </w:rPr>
        <w:t>onstitución Federa</w:t>
      </w:r>
      <w:r w:rsidR="00104045">
        <w:rPr>
          <w:rFonts w:cs="Arial"/>
          <w:bCs/>
          <w:sz w:val="26"/>
          <w:szCs w:val="26"/>
          <w:lang w:val="es-MX"/>
        </w:rPr>
        <w:t>l</w:t>
      </w:r>
      <w:r w:rsidR="0007061B">
        <w:rPr>
          <w:rFonts w:cs="Arial"/>
          <w:bCs/>
          <w:sz w:val="26"/>
          <w:szCs w:val="26"/>
          <w:lang w:val="es-MX"/>
        </w:rPr>
        <w:t>, así como e</w:t>
      </w:r>
      <w:r w:rsidRPr="005A7578">
        <w:rPr>
          <w:rFonts w:cs="Arial"/>
          <w:bCs/>
          <w:sz w:val="26"/>
          <w:szCs w:val="26"/>
          <w:lang w:val="es-MX"/>
        </w:rPr>
        <w:t>l</w:t>
      </w:r>
      <w:r w:rsidR="0007061B">
        <w:rPr>
          <w:rFonts w:cs="Arial"/>
          <w:bCs/>
          <w:sz w:val="26"/>
          <w:szCs w:val="26"/>
          <w:lang w:val="es-MX"/>
        </w:rPr>
        <w:t xml:space="preserve"> artículo 21 de la C</w:t>
      </w:r>
      <w:r w:rsidR="0007061B" w:rsidRPr="0007061B">
        <w:rPr>
          <w:rFonts w:cs="Arial"/>
          <w:bCs/>
          <w:sz w:val="26"/>
          <w:szCs w:val="26"/>
          <w:lang w:val="es-MX"/>
        </w:rPr>
        <w:t>onvención Americana sobre Derechos Humanos</w:t>
      </w:r>
      <w:r w:rsidR="00806A20">
        <w:rPr>
          <w:rFonts w:cs="Arial"/>
          <w:bCs/>
          <w:sz w:val="26"/>
          <w:szCs w:val="26"/>
          <w:lang w:val="es-MX"/>
        </w:rPr>
        <w:t>.</w:t>
      </w:r>
    </w:p>
    <w:p w14:paraId="7D319B86" w14:textId="2D3222D0" w:rsidR="005A7578" w:rsidRDefault="005A7578" w:rsidP="0089024E">
      <w:pPr>
        <w:pStyle w:val="corte4fondo"/>
        <w:tabs>
          <w:tab w:val="center" w:pos="4420"/>
          <w:tab w:val="left" w:pos="6975"/>
        </w:tabs>
        <w:spacing w:line="240" w:lineRule="auto"/>
        <w:ind w:left="567" w:hanging="425"/>
        <w:rPr>
          <w:rFonts w:cs="Arial"/>
          <w:bCs/>
          <w:sz w:val="26"/>
          <w:szCs w:val="26"/>
          <w:lang w:val="es-MX"/>
        </w:rPr>
      </w:pPr>
    </w:p>
    <w:p w14:paraId="6BF7B007" w14:textId="790A8ADA" w:rsidR="005A7578" w:rsidRDefault="00806A20">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El artículo 23, párrafos sexto a décimo octavo, del Código Fiscal de la Federación,</w:t>
      </w:r>
      <w:r w:rsidR="00C86547">
        <w:rPr>
          <w:rFonts w:cs="Arial"/>
          <w:bCs/>
          <w:sz w:val="26"/>
          <w:szCs w:val="26"/>
          <w:lang w:val="es-MX"/>
        </w:rPr>
        <w:t xml:space="preserve"> permite</w:t>
      </w:r>
      <w:r>
        <w:rPr>
          <w:rFonts w:cs="Arial"/>
          <w:bCs/>
          <w:sz w:val="26"/>
          <w:szCs w:val="26"/>
          <w:lang w:val="es-MX"/>
        </w:rPr>
        <w:t xml:space="preserve"> </w:t>
      </w:r>
      <w:r w:rsidRPr="005A7578">
        <w:rPr>
          <w:rFonts w:cs="Arial"/>
          <w:bCs/>
          <w:sz w:val="26"/>
          <w:szCs w:val="26"/>
          <w:lang w:val="es-MX"/>
        </w:rPr>
        <w:t>compensar las cantidades que tengan a su favor</w:t>
      </w:r>
      <w:r w:rsidR="00EB1F16">
        <w:rPr>
          <w:rFonts w:cs="Arial"/>
          <w:bCs/>
          <w:sz w:val="26"/>
          <w:szCs w:val="26"/>
          <w:lang w:val="es-MX"/>
        </w:rPr>
        <w:t>,</w:t>
      </w:r>
      <w:r w:rsidRPr="005A7578">
        <w:rPr>
          <w:rFonts w:cs="Arial"/>
          <w:bCs/>
          <w:sz w:val="26"/>
          <w:szCs w:val="26"/>
          <w:lang w:val="es-MX"/>
        </w:rPr>
        <w:t xml:space="preserve"> contra las que estén obligados a pagar por impuestos diferentes a los que la</w:t>
      </w:r>
      <w:r w:rsidR="00104045">
        <w:rPr>
          <w:rFonts w:cs="Arial"/>
          <w:bCs/>
          <w:sz w:val="26"/>
          <w:szCs w:val="26"/>
          <w:lang w:val="es-MX"/>
        </w:rPr>
        <w:t>s</w:t>
      </w:r>
      <w:r w:rsidRPr="005A7578">
        <w:rPr>
          <w:rFonts w:cs="Arial"/>
          <w:bCs/>
          <w:sz w:val="26"/>
          <w:szCs w:val="26"/>
          <w:lang w:val="es-MX"/>
        </w:rPr>
        <w:t xml:space="preserve"> generaron</w:t>
      </w:r>
      <w:r w:rsidR="00EB1F16">
        <w:rPr>
          <w:rFonts w:cs="Arial"/>
          <w:bCs/>
          <w:sz w:val="26"/>
          <w:szCs w:val="26"/>
          <w:lang w:val="es-MX"/>
        </w:rPr>
        <w:t>,</w:t>
      </w:r>
      <w:r>
        <w:rPr>
          <w:rFonts w:cs="Arial"/>
          <w:bCs/>
          <w:sz w:val="26"/>
          <w:szCs w:val="26"/>
          <w:lang w:val="es-MX"/>
        </w:rPr>
        <w:t xml:space="preserve"> únicamente a los contribuyentes que se encuentran en facultades de comp</w:t>
      </w:r>
      <w:r w:rsidR="00EB1F16">
        <w:rPr>
          <w:rFonts w:cs="Arial"/>
          <w:bCs/>
          <w:sz w:val="26"/>
          <w:szCs w:val="26"/>
          <w:lang w:val="es-MX"/>
        </w:rPr>
        <w:t>robac</w:t>
      </w:r>
      <w:r>
        <w:rPr>
          <w:rFonts w:cs="Arial"/>
          <w:bCs/>
          <w:sz w:val="26"/>
          <w:szCs w:val="26"/>
          <w:lang w:val="es-MX"/>
        </w:rPr>
        <w:t>ión, buscando sacrificar la capacidad contributiva</w:t>
      </w:r>
      <w:r w:rsidR="008916B3">
        <w:rPr>
          <w:rFonts w:cs="Arial"/>
          <w:bCs/>
          <w:sz w:val="26"/>
          <w:szCs w:val="26"/>
          <w:lang w:val="es-MX"/>
        </w:rPr>
        <w:t xml:space="preserve"> cuando se </w:t>
      </w:r>
      <w:r w:rsidR="008D7206">
        <w:rPr>
          <w:rFonts w:cs="Arial"/>
          <w:bCs/>
          <w:sz w:val="26"/>
          <w:szCs w:val="26"/>
          <w:lang w:val="es-MX"/>
        </w:rPr>
        <w:t>trat</w:t>
      </w:r>
      <w:r w:rsidR="008916B3">
        <w:rPr>
          <w:rFonts w:cs="Arial"/>
          <w:bCs/>
          <w:sz w:val="26"/>
          <w:szCs w:val="26"/>
          <w:lang w:val="es-MX"/>
        </w:rPr>
        <w:t>a</w:t>
      </w:r>
      <w:r w:rsidR="008D7206">
        <w:rPr>
          <w:rFonts w:cs="Arial"/>
          <w:bCs/>
          <w:sz w:val="26"/>
          <w:szCs w:val="26"/>
          <w:lang w:val="es-MX"/>
        </w:rPr>
        <w:t xml:space="preserve"> del resto de contribuyentes</w:t>
      </w:r>
      <w:r>
        <w:rPr>
          <w:rFonts w:cs="Arial"/>
          <w:bCs/>
          <w:sz w:val="26"/>
          <w:szCs w:val="26"/>
          <w:lang w:val="es-MX"/>
        </w:rPr>
        <w:t>, en aras del sostenimiento del gasto público, limitando el derecho que tiene</w:t>
      </w:r>
      <w:r w:rsidR="008D7206">
        <w:rPr>
          <w:rFonts w:cs="Arial"/>
          <w:bCs/>
          <w:sz w:val="26"/>
          <w:szCs w:val="26"/>
          <w:lang w:val="es-MX"/>
        </w:rPr>
        <w:t>n</w:t>
      </w:r>
      <w:r>
        <w:rPr>
          <w:rFonts w:cs="Arial"/>
          <w:bCs/>
          <w:sz w:val="26"/>
          <w:szCs w:val="26"/>
          <w:lang w:val="es-MX"/>
        </w:rPr>
        <w:t xml:space="preserve"> sobre su patrimonio, el cual se encuentra en posesión del Fisco Federal</w:t>
      </w:r>
      <w:r w:rsidR="00932473">
        <w:rPr>
          <w:rFonts w:cs="Arial"/>
          <w:bCs/>
          <w:sz w:val="26"/>
          <w:szCs w:val="26"/>
          <w:lang w:val="es-MX"/>
        </w:rPr>
        <w:t>,</w:t>
      </w:r>
      <w:r>
        <w:rPr>
          <w:rFonts w:cs="Arial"/>
          <w:bCs/>
          <w:sz w:val="26"/>
          <w:szCs w:val="26"/>
          <w:lang w:val="es-MX"/>
        </w:rPr>
        <w:t xml:space="preserve"> </w:t>
      </w:r>
      <w:r w:rsidR="00104045">
        <w:rPr>
          <w:rFonts w:cs="Arial"/>
          <w:bCs/>
          <w:sz w:val="26"/>
          <w:szCs w:val="26"/>
          <w:lang w:val="es-MX"/>
        </w:rPr>
        <w:t xml:space="preserve">por lo que </w:t>
      </w:r>
      <w:r>
        <w:rPr>
          <w:rFonts w:cs="Arial"/>
          <w:bCs/>
          <w:sz w:val="26"/>
          <w:szCs w:val="26"/>
          <w:lang w:val="es-MX"/>
        </w:rPr>
        <w:t>se ve</w:t>
      </w:r>
      <w:r w:rsidR="00C16063">
        <w:rPr>
          <w:rFonts w:cs="Arial"/>
          <w:bCs/>
          <w:sz w:val="26"/>
          <w:szCs w:val="26"/>
          <w:lang w:val="es-MX"/>
        </w:rPr>
        <w:t>n</w:t>
      </w:r>
      <w:r>
        <w:rPr>
          <w:rFonts w:cs="Arial"/>
          <w:bCs/>
          <w:sz w:val="26"/>
          <w:szCs w:val="26"/>
          <w:lang w:val="es-MX"/>
        </w:rPr>
        <w:t xml:space="preserve"> impedido</w:t>
      </w:r>
      <w:r w:rsidR="00C16063">
        <w:rPr>
          <w:rFonts w:cs="Arial"/>
          <w:bCs/>
          <w:sz w:val="26"/>
          <w:szCs w:val="26"/>
          <w:lang w:val="es-MX"/>
        </w:rPr>
        <w:t>s</w:t>
      </w:r>
      <w:r>
        <w:rPr>
          <w:rFonts w:cs="Arial"/>
          <w:bCs/>
          <w:sz w:val="26"/>
          <w:szCs w:val="26"/>
          <w:lang w:val="es-MX"/>
        </w:rPr>
        <w:t xml:space="preserve"> para acceder al bien jurídico del cual s</w:t>
      </w:r>
      <w:r w:rsidR="008916B3">
        <w:rPr>
          <w:rFonts w:cs="Arial"/>
          <w:bCs/>
          <w:sz w:val="26"/>
          <w:szCs w:val="26"/>
          <w:lang w:val="es-MX"/>
        </w:rPr>
        <w:t>on</w:t>
      </w:r>
      <w:r>
        <w:rPr>
          <w:rFonts w:cs="Arial"/>
          <w:bCs/>
          <w:sz w:val="26"/>
          <w:szCs w:val="26"/>
          <w:lang w:val="es-MX"/>
        </w:rPr>
        <w:t xml:space="preserve"> titular</w:t>
      </w:r>
      <w:r w:rsidR="008916B3">
        <w:rPr>
          <w:rFonts w:cs="Arial"/>
          <w:bCs/>
          <w:sz w:val="26"/>
          <w:szCs w:val="26"/>
          <w:lang w:val="es-MX"/>
        </w:rPr>
        <w:t>es</w:t>
      </w:r>
      <w:r>
        <w:rPr>
          <w:rFonts w:cs="Arial"/>
          <w:bCs/>
          <w:sz w:val="26"/>
          <w:szCs w:val="26"/>
          <w:lang w:val="es-MX"/>
        </w:rPr>
        <w:t>.</w:t>
      </w:r>
    </w:p>
    <w:p w14:paraId="135CD993" w14:textId="77777777" w:rsidR="00405046" w:rsidRDefault="00405046" w:rsidP="0089024E">
      <w:pPr>
        <w:pStyle w:val="Prrafodelista"/>
        <w:ind w:left="567" w:hanging="425"/>
        <w:rPr>
          <w:rFonts w:cs="Arial"/>
          <w:bCs/>
          <w:sz w:val="26"/>
          <w:szCs w:val="26"/>
        </w:rPr>
      </w:pPr>
    </w:p>
    <w:p w14:paraId="0E5FFC40" w14:textId="2A68514B" w:rsidR="00405046" w:rsidRDefault="00405046">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El artículo 22, párrafos primero y segundo, de la Constitución Federal establece una obligación de no hacer para el Estado mexicano, conforme a la cual las facultades de fiscalización se deben limitar ante la posibilidad de que resulten confiscatorias de los bienes de los contribuyentes, en razón del derecho a la propiedad privada.</w:t>
      </w:r>
    </w:p>
    <w:p w14:paraId="78051E80" w14:textId="77777777" w:rsidR="00713E34" w:rsidRDefault="00713E34" w:rsidP="0089024E">
      <w:pPr>
        <w:pStyle w:val="Prrafodelista"/>
        <w:ind w:left="567" w:hanging="425"/>
        <w:rPr>
          <w:rFonts w:cs="Arial"/>
          <w:bCs/>
          <w:sz w:val="26"/>
          <w:szCs w:val="26"/>
        </w:rPr>
      </w:pPr>
    </w:p>
    <w:p w14:paraId="11C2C4D0" w14:textId="08CB7989" w:rsidR="00713E34" w:rsidRDefault="00713E34">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compensación contemplada únicamente </w:t>
      </w:r>
      <w:r w:rsidR="00E16442">
        <w:rPr>
          <w:rFonts w:cs="Arial"/>
          <w:bCs/>
          <w:sz w:val="26"/>
          <w:szCs w:val="26"/>
          <w:lang w:val="es-MX"/>
        </w:rPr>
        <w:t>par</w:t>
      </w:r>
      <w:r>
        <w:rPr>
          <w:rFonts w:cs="Arial"/>
          <w:bCs/>
          <w:sz w:val="26"/>
          <w:szCs w:val="26"/>
          <w:lang w:val="es-MX"/>
        </w:rPr>
        <w:t>a los contribuyentes que se encuentren en facultades de comprobación</w:t>
      </w:r>
      <w:r w:rsidR="00A806BC">
        <w:rPr>
          <w:rFonts w:cs="Arial"/>
          <w:bCs/>
          <w:sz w:val="26"/>
          <w:szCs w:val="26"/>
          <w:lang w:val="es-MX"/>
        </w:rPr>
        <w:t xml:space="preserve"> </w:t>
      </w:r>
      <w:r w:rsidR="00E16442">
        <w:rPr>
          <w:rFonts w:cs="Arial"/>
          <w:bCs/>
          <w:sz w:val="26"/>
          <w:szCs w:val="26"/>
          <w:lang w:val="es-MX"/>
        </w:rPr>
        <w:t xml:space="preserve">impide </w:t>
      </w:r>
      <w:r w:rsidR="0007061B">
        <w:rPr>
          <w:rFonts w:cs="Arial"/>
          <w:bCs/>
          <w:sz w:val="26"/>
          <w:szCs w:val="26"/>
          <w:lang w:val="es-MX"/>
        </w:rPr>
        <w:t>al</w:t>
      </w:r>
      <w:r w:rsidR="00E16442">
        <w:rPr>
          <w:rFonts w:cs="Arial"/>
          <w:bCs/>
          <w:sz w:val="26"/>
          <w:szCs w:val="26"/>
          <w:lang w:val="es-MX"/>
        </w:rPr>
        <w:t xml:space="preserve"> resto de los</w:t>
      </w:r>
      <w:r w:rsidR="0007061B">
        <w:rPr>
          <w:rFonts w:cs="Arial"/>
          <w:bCs/>
          <w:sz w:val="26"/>
          <w:szCs w:val="26"/>
          <w:lang w:val="es-MX"/>
        </w:rPr>
        <w:t xml:space="preserve"> contribuyente</w:t>
      </w:r>
      <w:r w:rsidR="00E16442">
        <w:rPr>
          <w:rFonts w:cs="Arial"/>
          <w:bCs/>
          <w:sz w:val="26"/>
          <w:szCs w:val="26"/>
          <w:lang w:val="es-MX"/>
        </w:rPr>
        <w:t>s</w:t>
      </w:r>
      <w:r w:rsidR="009D7F51">
        <w:rPr>
          <w:rFonts w:cs="Arial"/>
          <w:bCs/>
          <w:sz w:val="26"/>
          <w:szCs w:val="26"/>
          <w:lang w:val="es-MX"/>
        </w:rPr>
        <w:t xml:space="preserve"> </w:t>
      </w:r>
      <w:r w:rsidR="009D7F51" w:rsidRPr="00621D7A">
        <w:rPr>
          <w:rFonts w:cs="Arial"/>
          <w:bCs/>
          <w:sz w:val="26"/>
          <w:szCs w:val="26"/>
          <w:lang w:val="es-MX"/>
        </w:rPr>
        <w:t>usar sus recursos económicos constituidos por saldos a favor</w:t>
      </w:r>
      <w:r w:rsidR="009D7F51">
        <w:rPr>
          <w:rFonts w:cs="Arial"/>
          <w:bCs/>
          <w:sz w:val="26"/>
          <w:szCs w:val="26"/>
          <w:lang w:val="es-MX"/>
        </w:rPr>
        <w:t xml:space="preserve"> </w:t>
      </w:r>
      <w:r w:rsidR="009D7F51" w:rsidRPr="00621D7A">
        <w:rPr>
          <w:rFonts w:cs="Arial"/>
          <w:bCs/>
          <w:sz w:val="26"/>
          <w:szCs w:val="26"/>
          <w:lang w:val="es-MX"/>
        </w:rPr>
        <w:t>y se traduce en una merma en su patrimonio</w:t>
      </w:r>
      <w:r w:rsidR="004F03E0">
        <w:rPr>
          <w:rFonts w:cs="Arial"/>
          <w:bCs/>
          <w:sz w:val="26"/>
          <w:szCs w:val="26"/>
          <w:lang w:val="es-MX"/>
        </w:rPr>
        <w:t>.</w:t>
      </w:r>
    </w:p>
    <w:p w14:paraId="7F39055F" w14:textId="77777777" w:rsidR="008219AC" w:rsidRDefault="008219AC" w:rsidP="0089024E">
      <w:pPr>
        <w:pStyle w:val="Prrafodelista"/>
        <w:ind w:left="567" w:hanging="425"/>
        <w:rPr>
          <w:rFonts w:cs="Arial"/>
          <w:bCs/>
          <w:sz w:val="26"/>
          <w:szCs w:val="26"/>
        </w:rPr>
      </w:pPr>
    </w:p>
    <w:p w14:paraId="66665789" w14:textId="5468291D" w:rsidR="008219AC" w:rsidRDefault="008219AC">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naturaleza confiscatoria de la norma impugnada no propicia la obligación del Estado de alentar y sostener el sector privado, para que éste contribuya al desarrollo económico nacional.</w:t>
      </w:r>
    </w:p>
    <w:p w14:paraId="04FBE240" w14:textId="77777777" w:rsidR="00806A20" w:rsidRDefault="00806A20" w:rsidP="0089024E">
      <w:pPr>
        <w:pStyle w:val="Prrafodelista"/>
        <w:ind w:left="567" w:hanging="425"/>
        <w:rPr>
          <w:rFonts w:cs="Arial"/>
          <w:bCs/>
          <w:sz w:val="26"/>
          <w:szCs w:val="26"/>
        </w:rPr>
      </w:pPr>
    </w:p>
    <w:p w14:paraId="253A277E" w14:textId="1AB00FA9" w:rsidR="009313F0" w:rsidRDefault="00AB0180">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L</w:t>
      </w:r>
      <w:r w:rsidR="001C2B53" w:rsidRPr="005A7578">
        <w:rPr>
          <w:rFonts w:cs="Arial"/>
          <w:bCs/>
          <w:sz w:val="26"/>
          <w:szCs w:val="26"/>
          <w:lang w:val="es-MX"/>
        </w:rPr>
        <w:t xml:space="preserve">a </w:t>
      </w:r>
      <w:r w:rsidR="003F711F" w:rsidRPr="005A7578">
        <w:rPr>
          <w:rFonts w:cs="Arial"/>
          <w:bCs/>
          <w:sz w:val="26"/>
          <w:szCs w:val="26"/>
          <w:lang w:val="es-MX"/>
        </w:rPr>
        <w:t>n</w:t>
      </w:r>
      <w:r w:rsidR="001C2B53" w:rsidRPr="005A7578">
        <w:rPr>
          <w:rFonts w:cs="Arial"/>
          <w:bCs/>
          <w:sz w:val="26"/>
          <w:szCs w:val="26"/>
          <w:lang w:val="es-MX"/>
        </w:rPr>
        <w:t xml:space="preserve">orma legal reclamada </w:t>
      </w:r>
      <w:r w:rsidR="009313F0">
        <w:rPr>
          <w:rFonts w:cs="Arial"/>
          <w:bCs/>
          <w:sz w:val="26"/>
          <w:szCs w:val="26"/>
          <w:lang w:val="es-MX"/>
        </w:rPr>
        <w:t>tiene efectos confiscatorios sobre el patrimonio de los contribuyentes que no se encuentran en facultades de comprobación</w:t>
      </w:r>
      <w:r w:rsidR="001F6091">
        <w:rPr>
          <w:rFonts w:cs="Arial"/>
          <w:bCs/>
          <w:sz w:val="26"/>
          <w:szCs w:val="26"/>
          <w:lang w:val="es-MX"/>
        </w:rPr>
        <w:t>,</w:t>
      </w:r>
      <w:r w:rsidR="009313F0">
        <w:rPr>
          <w:rFonts w:cs="Arial"/>
          <w:bCs/>
          <w:sz w:val="26"/>
          <w:szCs w:val="26"/>
          <w:lang w:val="es-MX"/>
        </w:rPr>
        <w:t xml:space="preserve"> </w:t>
      </w:r>
      <w:r w:rsidR="00D055FB">
        <w:rPr>
          <w:rFonts w:cs="Arial"/>
          <w:bCs/>
          <w:sz w:val="26"/>
          <w:szCs w:val="26"/>
          <w:lang w:val="es-MX"/>
        </w:rPr>
        <w:t xml:space="preserve">porque obstruye los medios de acceso a su propiedad y patrimonio, debido a que el contribuyente se ve restringido para acceder a su patrimonio de forma efectiva, porque los procedimientos </w:t>
      </w:r>
      <w:r w:rsidR="00D055FB">
        <w:rPr>
          <w:rFonts w:cs="Arial"/>
          <w:bCs/>
          <w:sz w:val="26"/>
          <w:szCs w:val="26"/>
          <w:lang w:val="es-MX"/>
        </w:rPr>
        <w:lastRenderedPageBreak/>
        <w:t xml:space="preserve">establecidos en los artículos 22, 22-A, 22-B, 22-C y 23 del Código Fiscal de la Federación no aseguran </w:t>
      </w:r>
      <w:r w:rsidR="006575DB">
        <w:rPr>
          <w:rFonts w:cs="Arial"/>
          <w:bCs/>
          <w:sz w:val="26"/>
          <w:szCs w:val="26"/>
          <w:lang w:val="es-MX"/>
        </w:rPr>
        <w:t>plena</w:t>
      </w:r>
      <w:r w:rsidR="00D055FB">
        <w:rPr>
          <w:rFonts w:cs="Arial"/>
          <w:bCs/>
          <w:sz w:val="26"/>
          <w:szCs w:val="26"/>
          <w:lang w:val="es-MX"/>
        </w:rPr>
        <w:t xml:space="preserve">mente que los contribuyentes puedan acceder a su patrimonio, </w:t>
      </w:r>
      <w:r w:rsidR="006575DB">
        <w:rPr>
          <w:rFonts w:cs="Arial"/>
          <w:bCs/>
          <w:sz w:val="26"/>
          <w:szCs w:val="26"/>
          <w:lang w:val="es-MX"/>
        </w:rPr>
        <w:t xml:space="preserve">ya que, </w:t>
      </w:r>
      <w:r w:rsidR="00D055FB">
        <w:rPr>
          <w:rFonts w:cs="Arial"/>
          <w:bCs/>
          <w:sz w:val="26"/>
          <w:szCs w:val="26"/>
          <w:lang w:val="es-MX"/>
        </w:rPr>
        <w:t xml:space="preserve">incluso suponiendo que todas sus obligaciones </w:t>
      </w:r>
      <w:r w:rsidR="006575DB">
        <w:rPr>
          <w:rFonts w:cs="Arial"/>
          <w:bCs/>
          <w:sz w:val="26"/>
          <w:szCs w:val="26"/>
          <w:lang w:val="es-MX"/>
        </w:rPr>
        <w:t>f</w:t>
      </w:r>
      <w:r w:rsidR="00D055FB">
        <w:rPr>
          <w:rFonts w:cs="Arial"/>
          <w:bCs/>
          <w:sz w:val="26"/>
          <w:szCs w:val="26"/>
          <w:lang w:val="es-MX"/>
        </w:rPr>
        <w:t>iscales sustantivas y adjetivas estén debidamente cumplidas, la autoridad fiscal puede negarle de forma indebida la devolución</w:t>
      </w:r>
      <w:r w:rsidR="006575DB">
        <w:rPr>
          <w:rFonts w:cs="Arial"/>
          <w:bCs/>
          <w:sz w:val="26"/>
          <w:szCs w:val="26"/>
          <w:lang w:val="es-MX"/>
        </w:rPr>
        <w:t>,</w:t>
      </w:r>
      <w:r w:rsidR="00D055FB">
        <w:rPr>
          <w:rFonts w:cs="Arial"/>
          <w:bCs/>
          <w:sz w:val="26"/>
          <w:szCs w:val="26"/>
          <w:lang w:val="es-MX"/>
        </w:rPr>
        <w:t xml:space="preserve"> en ciertos casos.</w:t>
      </w:r>
    </w:p>
    <w:p w14:paraId="3316387E" w14:textId="77777777" w:rsidR="002275B8" w:rsidRDefault="002275B8" w:rsidP="0089024E">
      <w:pPr>
        <w:pStyle w:val="Prrafodelista"/>
        <w:ind w:left="567" w:hanging="425"/>
        <w:rPr>
          <w:rFonts w:cs="Arial"/>
          <w:bCs/>
          <w:sz w:val="26"/>
          <w:szCs w:val="26"/>
        </w:rPr>
      </w:pPr>
    </w:p>
    <w:p w14:paraId="0908F5A1" w14:textId="1B17E3C5" w:rsidR="00967C81" w:rsidRDefault="002275B8">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norma reclamada genera un efecto confiscatorio al aumentar los costos financieros en el corto y mediano plazo para los contribuyentes que no están sujetos a las facultades de comprobación,</w:t>
      </w:r>
      <w:r w:rsidR="000F58D1">
        <w:rPr>
          <w:rFonts w:cs="Arial"/>
          <w:bCs/>
          <w:sz w:val="26"/>
          <w:szCs w:val="26"/>
          <w:lang w:val="es-MX"/>
        </w:rPr>
        <w:t xml:space="preserve"> </w:t>
      </w:r>
      <w:r w:rsidR="005476A5">
        <w:rPr>
          <w:rFonts w:cs="Arial"/>
          <w:bCs/>
          <w:sz w:val="26"/>
          <w:szCs w:val="26"/>
          <w:lang w:val="es-MX"/>
        </w:rPr>
        <w:t>generando su falta de liquidez, en razón</w:t>
      </w:r>
      <w:r>
        <w:rPr>
          <w:rFonts w:cs="Arial"/>
          <w:bCs/>
          <w:sz w:val="26"/>
          <w:szCs w:val="26"/>
          <w:lang w:val="es-MX"/>
        </w:rPr>
        <w:t xml:space="preserve"> de su incapacidad </w:t>
      </w:r>
      <w:r w:rsidR="006575DB">
        <w:rPr>
          <w:rFonts w:cs="Arial"/>
          <w:bCs/>
          <w:sz w:val="26"/>
          <w:szCs w:val="26"/>
          <w:lang w:val="es-MX"/>
        </w:rPr>
        <w:t>para</w:t>
      </w:r>
      <w:r w:rsidR="005476A5">
        <w:rPr>
          <w:rFonts w:cs="Arial"/>
          <w:bCs/>
          <w:sz w:val="26"/>
          <w:szCs w:val="26"/>
          <w:lang w:val="es-MX"/>
        </w:rPr>
        <w:t xml:space="preserve"> financiarse </w:t>
      </w:r>
      <w:r>
        <w:rPr>
          <w:rFonts w:cs="Arial"/>
          <w:bCs/>
          <w:sz w:val="26"/>
          <w:szCs w:val="26"/>
          <w:lang w:val="es-MX"/>
        </w:rPr>
        <w:t>con sus propios medios</w:t>
      </w:r>
      <w:r w:rsidR="005476A5">
        <w:rPr>
          <w:rFonts w:cs="Arial"/>
          <w:bCs/>
          <w:sz w:val="26"/>
          <w:szCs w:val="26"/>
          <w:lang w:val="es-MX"/>
        </w:rPr>
        <w:t>, los cuales están en posesión de la autoridad hasta que se resuelva un hecho futuro determinado</w:t>
      </w:r>
      <w:r>
        <w:rPr>
          <w:rFonts w:cs="Arial"/>
          <w:bCs/>
          <w:sz w:val="26"/>
          <w:szCs w:val="26"/>
          <w:lang w:val="es-MX"/>
        </w:rPr>
        <w:t>.</w:t>
      </w:r>
    </w:p>
    <w:p w14:paraId="73AD404F" w14:textId="77777777" w:rsidR="005476A5" w:rsidRDefault="005476A5" w:rsidP="0089024E">
      <w:pPr>
        <w:pStyle w:val="Prrafodelista"/>
        <w:ind w:left="567" w:hanging="425"/>
        <w:rPr>
          <w:rFonts w:cs="Arial"/>
          <w:bCs/>
          <w:sz w:val="26"/>
          <w:szCs w:val="26"/>
        </w:rPr>
      </w:pPr>
    </w:p>
    <w:p w14:paraId="6283C1C3" w14:textId="17D7C97A" w:rsidR="005476A5" w:rsidRDefault="005476A5">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medida resulta confiscatoria cuando se ha interpuesto el juicio de amparo</w:t>
      </w:r>
      <w:r w:rsidR="006575DB">
        <w:rPr>
          <w:rFonts w:cs="Arial"/>
          <w:bCs/>
          <w:sz w:val="26"/>
          <w:szCs w:val="26"/>
          <w:lang w:val="es-MX"/>
        </w:rPr>
        <w:t>,</w:t>
      </w:r>
      <w:r>
        <w:rPr>
          <w:rFonts w:cs="Arial"/>
          <w:bCs/>
          <w:sz w:val="26"/>
          <w:szCs w:val="26"/>
          <w:lang w:val="es-MX"/>
        </w:rPr>
        <w:t xml:space="preserve"> pues de no concederse, habrá dejado de pagar </w:t>
      </w:r>
      <w:r w:rsidR="00B07BE1">
        <w:rPr>
          <w:rFonts w:cs="Arial"/>
          <w:bCs/>
          <w:sz w:val="26"/>
          <w:szCs w:val="26"/>
          <w:lang w:val="es-MX"/>
        </w:rPr>
        <w:t>otro</w:t>
      </w:r>
      <w:r>
        <w:rPr>
          <w:rFonts w:cs="Arial"/>
          <w:bCs/>
          <w:sz w:val="26"/>
          <w:szCs w:val="26"/>
          <w:lang w:val="es-MX"/>
        </w:rPr>
        <w:t xml:space="preserve"> impuesto</w:t>
      </w:r>
      <w:r w:rsidR="00B07BE1">
        <w:rPr>
          <w:rFonts w:cs="Arial"/>
          <w:bCs/>
          <w:sz w:val="26"/>
          <w:szCs w:val="26"/>
          <w:lang w:val="es-MX"/>
        </w:rPr>
        <w:t>, como el Impuesto Especial sobre Producción y Servicios</w:t>
      </w:r>
      <w:r>
        <w:rPr>
          <w:rFonts w:cs="Arial"/>
          <w:bCs/>
          <w:sz w:val="26"/>
          <w:szCs w:val="26"/>
          <w:lang w:val="es-MX"/>
        </w:rPr>
        <w:t xml:space="preserve"> a su cargo, con motivo de la medida de suspensión</w:t>
      </w:r>
      <w:r w:rsidR="00B07BE1">
        <w:rPr>
          <w:rFonts w:cs="Arial"/>
          <w:bCs/>
          <w:sz w:val="26"/>
          <w:szCs w:val="26"/>
          <w:lang w:val="es-MX"/>
        </w:rPr>
        <w:t xml:space="preserve"> concedida</w:t>
      </w:r>
      <w:r>
        <w:rPr>
          <w:rFonts w:cs="Arial"/>
          <w:bCs/>
          <w:sz w:val="26"/>
          <w:szCs w:val="26"/>
          <w:lang w:val="es-MX"/>
        </w:rPr>
        <w:t>,</w:t>
      </w:r>
      <w:r w:rsidR="00B07BE1">
        <w:rPr>
          <w:rFonts w:cs="Arial"/>
          <w:bCs/>
          <w:sz w:val="26"/>
          <w:szCs w:val="26"/>
          <w:lang w:val="es-MX"/>
        </w:rPr>
        <w:t xml:space="preserve"> en espera de la posibilidad de poder compensarlo contra sus saldos a favor del Impuesto Sobre la Renta y se vería obligada a pagar los accesorios previstos en el artículo 20 del Código Fiscal de la Federación, a pesar de que la autoridad habrá tenido en su poder </w:t>
      </w:r>
      <w:r w:rsidR="00467EA5">
        <w:rPr>
          <w:rFonts w:cs="Arial"/>
          <w:bCs/>
          <w:sz w:val="26"/>
          <w:szCs w:val="26"/>
          <w:lang w:val="es-MX"/>
        </w:rPr>
        <w:t>el</w:t>
      </w:r>
      <w:r w:rsidR="00B07BE1">
        <w:rPr>
          <w:rFonts w:cs="Arial"/>
          <w:bCs/>
          <w:sz w:val="26"/>
          <w:szCs w:val="26"/>
          <w:lang w:val="es-MX"/>
        </w:rPr>
        <w:t xml:space="preserve"> patrimonio.</w:t>
      </w:r>
    </w:p>
    <w:p w14:paraId="7B395C62" w14:textId="77777777" w:rsidR="00B07BE1" w:rsidRDefault="00B07BE1" w:rsidP="0089024E">
      <w:pPr>
        <w:pStyle w:val="Prrafodelista"/>
        <w:ind w:left="567" w:hanging="425"/>
        <w:rPr>
          <w:rFonts w:cs="Arial"/>
          <w:bCs/>
          <w:sz w:val="26"/>
          <w:szCs w:val="26"/>
        </w:rPr>
      </w:pPr>
    </w:p>
    <w:p w14:paraId="7AC88F96" w14:textId="4445AAE7" w:rsidR="00B07BE1" w:rsidRDefault="00467EA5">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S</w:t>
      </w:r>
      <w:r w:rsidR="00B07BE1">
        <w:rPr>
          <w:rFonts w:cs="Arial"/>
          <w:bCs/>
          <w:sz w:val="26"/>
          <w:szCs w:val="26"/>
          <w:lang w:val="es-MX"/>
        </w:rPr>
        <w:t>e generaría un estado de desigualdad respecto al cálculo de recargos y/o intereses, entre la quejosa y el Fisco Federal, pues mientras los recargos se empiezan a calcular des</w:t>
      </w:r>
      <w:r w:rsidR="00A217D4">
        <w:rPr>
          <w:rFonts w:cs="Arial"/>
          <w:bCs/>
          <w:sz w:val="26"/>
          <w:szCs w:val="26"/>
          <w:lang w:val="es-MX"/>
        </w:rPr>
        <w:t>de el momento en que debió haber pagado las contribuciones o aprovechamientos, los intereses se empezarán a calcular una vez fenecidos los plazos para realizar la devolución, previstos en el artículo 22 del Código Fiscal de la Federación.</w:t>
      </w:r>
    </w:p>
    <w:p w14:paraId="074C0EF4" w14:textId="77777777" w:rsidR="00A217D4" w:rsidRDefault="00A217D4" w:rsidP="0089024E">
      <w:pPr>
        <w:pStyle w:val="Prrafodelista"/>
        <w:ind w:left="567" w:hanging="425"/>
        <w:rPr>
          <w:rFonts w:cs="Arial"/>
          <w:bCs/>
          <w:sz w:val="26"/>
          <w:szCs w:val="26"/>
        </w:rPr>
      </w:pPr>
    </w:p>
    <w:p w14:paraId="6D7A48E9" w14:textId="58C14708" w:rsidR="00A217D4" w:rsidRDefault="00A217D4">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Las consecuencias de la norma reclamada implican daños y afectaciones patrimoniales en los costos financieros de la quejosa, perjuicios que se extienden en el corto, mediano y largo plazo, por ejemplo, la carencia de liquidez, obstáculos a la inversión, la imposibilidad de crecimiento, el riesgo de incurrir en morosidad con los proveedores o empleados, decremento de la capacidad instalada, entre otros; aunado a que las cantidades que forman parte de su patrimonio podrían dejar de ser exigibles, ante la posibilidad de que su derecho a reclamarlas prescriba.</w:t>
      </w:r>
    </w:p>
    <w:p w14:paraId="7E36142D" w14:textId="77777777" w:rsidR="00A217D4" w:rsidRDefault="00A217D4" w:rsidP="0089024E">
      <w:pPr>
        <w:pStyle w:val="Prrafodelista"/>
        <w:ind w:left="567" w:hanging="425"/>
        <w:rPr>
          <w:rFonts w:cs="Arial"/>
          <w:bCs/>
          <w:sz w:val="26"/>
          <w:szCs w:val="26"/>
        </w:rPr>
      </w:pPr>
    </w:p>
    <w:p w14:paraId="62C6C30F" w14:textId="1B5469B7" w:rsidR="00A217D4" w:rsidRDefault="00A217D4">
      <w:pPr>
        <w:pStyle w:val="corte4fondo"/>
        <w:numPr>
          <w:ilvl w:val="0"/>
          <w:numId w:val="17"/>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confiscación no se da únicamente cuando ciertos hechos encuadran directamente con este concepto, sino que debe ser comprobado más allá de la apariencia legal del actuar de las autoridades, advirtiendo los </w:t>
      </w:r>
      <w:r>
        <w:rPr>
          <w:rFonts w:cs="Arial"/>
          <w:bCs/>
          <w:sz w:val="26"/>
          <w:szCs w:val="26"/>
          <w:lang w:val="es-MX"/>
        </w:rPr>
        <w:lastRenderedPageBreak/>
        <w:t>efectos reales y afectaciones directas al patrimonio con la aplicación de dicho artículo</w:t>
      </w:r>
      <w:r w:rsidR="00BC47DB">
        <w:rPr>
          <w:rFonts w:cs="Arial"/>
          <w:bCs/>
          <w:sz w:val="26"/>
          <w:szCs w:val="26"/>
          <w:lang w:val="es-MX"/>
        </w:rPr>
        <w:t>.</w:t>
      </w:r>
      <w:r>
        <w:rPr>
          <w:rFonts w:cs="Arial"/>
          <w:bCs/>
          <w:sz w:val="26"/>
          <w:szCs w:val="26"/>
          <w:lang w:val="es-MX"/>
        </w:rPr>
        <w:t xml:space="preserve"> </w:t>
      </w:r>
    </w:p>
    <w:p w14:paraId="2AA9056C" w14:textId="77777777" w:rsidR="00BC47DB" w:rsidRPr="0089024E" w:rsidRDefault="00BC47DB" w:rsidP="0089024E">
      <w:pPr>
        <w:pStyle w:val="corte4fondo"/>
        <w:tabs>
          <w:tab w:val="center" w:pos="4420"/>
          <w:tab w:val="left" w:pos="6975"/>
        </w:tabs>
        <w:spacing w:line="240" w:lineRule="auto"/>
        <w:ind w:left="567" w:hanging="425"/>
        <w:rPr>
          <w:rFonts w:cs="Arial"/>
          <w:bCs/>
          <w:sz w:val="22"/>
          <w:szCs w:val="22"/>
          <w:lang w:val="es-MX"/>
        </w:rPr>
      </w:pPr>
    </w:p>
    <w:p w14:paraId="3141CB50" w14:textId="6F622CF4" w:rsidR="00BC47DB"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BC47DB">
        <w:rPr>
          <w:rFonts w:cs="Arial"/>
          <w:b/>
          <w:sz w:val="26"/>
          <w:szCs w:val="26"/>
          <w:lang w:val="es-MX"/>
        </w:rPr>
        <w:t>Cuarto</w:t>
      </w:r>
    </w:p>
    <w:p w14:paraId="38166B22" w14:textId="5E011278" w:rsidR="00BC47DB" w:rsidRDefault="00BC47DB">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El artículo 23 del Código Fiscal de la Federación es violatorio de los derechos humanos a la seguridad jurídica y a la propiedad, al limitar a los contribuyentes</w:t>
      </w:r>
      <w:r w:rsidR="00D6011D">
        <w:rPr>
          <w:rFonts w:cs="Arial"/>
          <w:bCs/>
          <w:sz w:val="26"/>
          <w:szCs w:val="26"/>
          <w:lang w:val="es-MX"/>
        </w:rPr>
        <w:t xml:space="preserve"> a</w:t>
      </w:r>
      <w:r>
        <w:rPr>
          <w:rFonts w:cs="Arial"/>
          <w:bCs/>
          <w:sz w:val="26"/>
          <w:szCs w:val="26"/>
          <w:lang w:val="es-MX"/>
        </w:rPr>
        <w:t xml:space="preserve"> llevar a cabo la compensación de sus saldos a favor</w:t>
      </w:r>
      <w:r w:rsidR="00D6011D">
        <w:rPr>
          <w:rFonts w:cs="Arial"/>
          <w:bCs/>
          <w:sz w:val="26"/>
          <w:szCs w:val="26"/>
          <w:lang w:val="es-MX"/>
        </w:rPr>
        <w:t xml:space="preserve"> </w:t>
      </w:r>
      <w:r w:rsidR="00D6011D" w:rsidRPr="003F711F">
        <w:rPr>
          <w:rFonts w:cs="Arial"/>
          <w:bCs/>
          <w:sz w:val="26"/>
          <w:szCs w:val="26"/>
          <w:lang w:val="es-MX"/>
        </w:rPr>
        <w:t>únicamente respecto del mismo impuesto</w:t>
      </w:r>
      <w:r>
        <w:rPr>
          <w:rFonts w:cs="Arial"/>
          <w:bCs/>
          <w:sz w:val="26"/>
          <w:szCs w:val="26"/>
          <w:lang w:val="es-MX"/>
        </w:rPr>
        <w:t>, por no encontrarse sujetos a facultades de comprobación.</w:t>
      </w:r>
    </w:p>
    <w:p w14:paraId="1EB62B67" w14:textId="77777777" w:rsidR="00BC47DB" w:rsidRDefault="00BC47DB" w:rsidP="0089024E">
      <w:pPr>
        <w:pStyle w:val="corte4fondo"/>
        <w:tabs>
          <w:tab w:val="center" w:pos="4420"/>
          <w:tab w:val="left" w:pos="6975"/>
        </w:tabs>
        <w:spacing w:line="240" w:lineRule="auto"/>
        <w:ind w:left="567" w:hanging="425"/>
        <w:rPr>
          <w:rFonts w:cs="Arial"/>
          <w:bCs/>
          <w:sz w:val="26"/>
          <w:szCs w:val="26"/>
          <w:lang w:val="es-MX"/>
        </w:rPr>
      </w:pPr>
    </w:p>
    <w:p w14:paraId="546A9B22" w14:textId="34BF2A64" w:rsidR="00BC47DB" w:rsidRDefault="00077572">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E</w:t>
      </w:r>
      <w:r w:rsidR="00A72DF6">
        <w:rPr>
          <w:rFonts w:cs="Arial"/>
          <w:bCs/>
          <w:sz w:val="26"/>
          <w:szCs w:val="26"/>
          <w:lang w:val="es-MX"/>
        </w:rPr>
        <w:t>l legislador no se está sujetando al sistema jurídico vigente</w:t>
      </w:r>
      <w:r>
        <w:rPr>
          <w:rFonts w:cs="Arial"/>
          <w:bCs/>
          <w:sz w:val="26"/>
          <w:szCs w:val="26"/>
          <w:lang w:val="es-MX"/>
        </w:rPr>
        <w:t>,</w:t>
      </w:r>
      <w:r w:rsidR="00A72DF6">
        <w:rPr>
          <w:rFonts w:cs="Arial"/>
          <w:bCs/>
          <w:sz w:val="26"/>
          <w:szCs w:val="26"/>
          <w:lang w:val="es-MX"/>
        </w:rPr>
        <w:t xml:space="preserve"> puesto que no reconoce la figura de la compensación como forma de extinción de las obligaciones</w:t>
      </w:r>
      <w:r w:rsidR="00657116">
        <w:rPr>
          <w:rFonts w:cs="Arial"/>
          <w:bCs/>
          <w:sz w:val="26"/>
          <w:szCs w:val="26"/>
          <w:lang w:val="es-MX"/>
        </w:rPr>
        <w:t>, tratándose de contribuyentes no sujetos a facultades de comprobación,</w:t>
      </w:r>
      <w:r w:rsidR="00A72DF6">
        <w:rPr>
          <w:rFonts w:cs="Arial"/>
          <w:bCs/>
          <w:sz w:val="26"/>
          <w:szCs w:val="26"/>
          <w:lang w:val="es-MX"/>
        </w:rPr>
        <w:t xml:space="preserve"> y </w:t>
      </w:r>
      <w:r w:rsidR="00657116">
        <w:rPr>
          <w:rFonts w:cs="Arial"/>
          <w:bCs/>
          <w:sz w:val="26"/>
          <w:szCs w:val="26"/>
          <w:lang w:val="es-MX"/>
        </w:rPr>
        <w:t>tampoco</w:t>
      </w:r>
      <w:r w:rsidR="00A72DF6">
        <w:rPr>
          <w:rFonts w:cs="Arial"/>
          <w:bCs/>
          <w:sz w:val="26"/>
          <w:szCs w:val="26"/>
          <w:lang w:val="es-MX"/>
        </w:rPr>
        <w:t xml:space="preserve"> reconoce el derecho de uso y trans</w:t>
      </w:r>
      <w:r w:rsidR="0067781F">
        <w:rPr>
          <w:rFonts w:cs="Arial"/>
          <w:bCs/>
          <w:sz w:val="26"/>
          <w:szCs w:val="26"/>
          <w:lang w:val="es-MX"/>
        </w:rPr>
        <w:t>fe</w:t>
      </w:r>
      <w:r w:rsidR="00A72DF6">
        <w:rPr>
          <w:rFonts w:cs="Arial"/>
          <w:bCs/>
          <w:sz w:val="26"/>
          <w:szCs w:val="26"/>
          <w:lang w:val="es-MX"/>
        </w:rPr>
        <w:t>rencia de la propiedad, al no permitirle</w:t>
      </w:r>
      <w:r w:rsidR="00657116">
        <w:rPr>
          <w:rFonts w:cs="Arial"/>
          <w:bCs/>
          <w:sz w:val="26"/>
          <w:szCs w:val="26"/>
          <w:lang w:val="es-MX"/>
        </w:rPr>
        <w:t>s</w:t>
      </w:r>
      <w:r w:rsidR="00A72DF6">
        <w:rPr>
          <w:rFonts w:cs="Arial"/>
          <w:bCs/>
          <w:sz w:val="26"/>
          <w:szCs w:val="26"/>
          <w:lang w:val="es-MX"/>
        </w:rPr>
        <w:t xml:space="preserve"> extinguir una deuda con el saldo a favor que forma parte de su patrimonio.</w:t>
      </w:r>
    </w:p>
    <w:p w14:paraId="3E6AE6A9" w14:textId="21EADEE0" w:rsidR="00BC47DB" w:rsidRDefault="00BC47DB" w:rsidP="0089024E">
      <w:pPr>
        <w:pStyle w:val="corte4fondo"/>
        <w:tabs>
          <w:tab w:val="center" w:pos="4420"/>
          <w:tab w:val="left" w:pos="6975"/>
        </w:tabs>
        <w:spacing w:line="240" w:lineRule="auto"/>
        <w:ind w:left="567" w:hanging="425"/>
        <w:rPr>
          <w:rFonts w:cs="Arial"/>
          <w:bCs/>
          <w:sz w:val="26"/>
          <w:szCs w:val="26"/>
          <w:lang w:val="es-MX"/>
        </w:rPr>
      </w:pPr>
    </w:p>
    <w:p w14:paraId="27DADB71" w14:textId="7C2533B5" w:rsidR="00BC47DB" w:rsidRDefault="000F6905">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figura de la compensación fue creada con la finalidad de que tanto los gobernados como los órganos públicos extingan obligaciones, como se prevé en el artículo 5</w:t>
      </w:r>
      <w:r w:rsidR="00077572">
        <w:rPr>
          <w:rFonts w:cs="Arial"/>
          <w:bCs/>
          <w:sz w:val="26"/>
          <w:szCs w:val="26"/>
          <w:lang w:val="es-MX"/>
        </w:rPr>
        <w:t>o.</w:t>
      </w:r>
      <w:r>
        <w:rPr>
          <w:rFonts w:cs="Arial"/>
          <w:bCs/>
          <w:sz w:val="26"/>
          <w:szCs w:val="26"/>
          <w:lang w:val="es-MX"/>
        </w:rPr>
        <w:t xml:space="preserve"> del Código Civil Federal, de aplicación supletoria</w:t>
      </w:r>
      <w:r w:rsidR="00077572">
        <w:rPr>
          <w:rFonts w:cs="Arial"/>
          <w:bCs/>
          <w:sz w:val="26"/>
          <w:szCs w:val="26"/>
          <w:lang w:val="es-MX"/>
        </w:rPr>
        <w:t>,</w:t>
      </w:r>
      <w:r>
        <w:rPr>
          <w:rFonts w:cs="Arial"/>
          <w:bCs/>
          <w:sz w:val="26"/>
          <w:szCs w:val="26"/>
          <w:lang w:val="es-MX"/>
        </w:rPr>
        <w:t xml:space="preserve"> y en el primer párrafo del artículo 23 del Código Fiscal de la Federación que </w:t>
      </w:r>
      <w:r w:rsidR="00077572">
        <w:rPr>
          <w:rFonts w:cs="Arial"/>
          <w:bCs/>
          <w:sz w:val="26"/>
          <w:szCs w:val="26"/>
          <w:lang w:val="es-MX"/>
        </w:rPr>
        <w:t>estipul</w:t>
      </w:r>
      <w:r>
        <w:rPr>
          <w:rFonts w:cs="Arial"/>
          <w:bCs/>
          <w:sz w:val="26"/>
          <w:szCs w:val="26"/>
          <w:lang w:val="es-MX"/>
        </w:rPr>
        <w:t xml:space="preserve">a </w:t>
      </w:r>
      <w:r w:rsidR="00077572">
        <w:rPr>
          <w:rFonts w:cs="Arial"/>
          <w:bCs/>
          <w:sz w:val="26"/>
          <w:szCs w:val="26"/>
          <w:lang w:val="es-MX"/>
        </w:rPr>
        <w:t xml:space="preserve">la </w:t>
      </w:r>
      <w:r>
        <w:rPr>
          <w:rFonts w:cs="Arial"/>
          <w:bCs/>
          <w:sz w:val="26"/>
          <w:szCs w:val="26"/>
          <w:lang w:val="es-MX"/>
        </w:rPr>
        <w:t>compensación de oficio</w:t>
      </w:r>
      <w:r w:rsidR="003878D0">
        <w:rPr>
          <w:rFonts w:cs="Arial"/>
          <w:bCs/>
          <w:sz w:val="26"/>
          <w:szCs w:val="26"/>
          <w:lang w:val="es-MX"/>
        </w:rPr>
        <w:t>, con la finalidad de asegurar el cobro de los créditos fiscales a cargo de los contribuyentes a través de los saldos a favor.</w:t>
      </w:r>
    </w:p>
    <w:p w14:paraId="7DC8E031" w14:textId="77777777" w:rsidR="003878D0" w:rsidRDefault="003878D0" w:rsidP="0089024E">
      <w:pPr>
        <w:pStyle w:val="Prrafodelista"/>
        <w:ind w:left="567" w:hanging="425"/>
        <w:rPr>
          <w:rFonts w:cs="Arial"/>
          <w:bCs/>
          <w:sz w:val="26"/>
          <w:szCs w:val="26"/>
        </w:rPr>
      </w:pPr>
    </w:p>
    <w:p w14:paraId="6EBA57D8" w14:textId="4418C7C1" w:rsidR="003878D0" w:rsidRDefault="00077572">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w:t>
      </w:r>
      <w:r w:rsidR="003878D0">
        <w:rPr>
          <w:rFonts w:cs="Arial"/>
          <w:bCs/>
          <w:sz w:val="26"/>
          <w:szCs w:val="26"/>
          <w:lang w:val="es-MX"/>
        </w:rPr>
        <w:t>figura</w:t>
      </w:r>
      <w:r>
        <w:rPr>
          <w:rFonts w:cs="Arial"/>
          <w:bCs/>
          <w:sz w:val="26"/>
          <w:szCs w:val="26"/>
          <w:lang w:val="es-MX"/>
        </w:rPr>
        <w:t xml:space="preserve"> de la</w:t>
      </w:r>
      <w:r w:rsidR="003878D0">
        <w:rPr>
          <w:rFonts w:cs="Arial"/>
          <w:bCs/>
          <w:sz w:val="26"/>
          <w:szCs w:val="26"/>
          <w:lang w:val="es-MX"/>
        </w:rPr>
        <w:t xml:space="preserve"> </w:t>
      </w:r>
      <w:r>
        <w:rPr>
          <w:rFonts w:cs="Arial"/>
          <w:bCs/>
          <w:sz w:val="26"/>
          <w:szCs w:val="26"/>
          <w:lang w:val="es-MX"/>
        </w:rPr>
        <w:t xml:space="preserve">compensación </w:t>
      </w:r>
      <w:r w:rsidR="003878D0">
        <w:rPr>
          <w:rFonts w:cs="Arial"/>
          <w:bCs/>
          <w:sz w:val="26"/>
          <w:szCs w:val="26"/>
          <w:lang w:val="es-MX"/>
        </w:rPr>
        <w:t>se vio fracturada</w:t>
      </w:r>
      <w:r>
        <w:rPr>
          <w:rFonts w:cs="Arial"/>
          <w:bCs/>
          <w:sz w:val="26"/>
          <w:szCs w:val="26"/>
          <w:lang w:val="es-MX"/>
        </w:rPr>
        <w:t>,</w:t>
      </w:r>
      <w:r w:rsidR="003878D0">
        <w:rPr>
          <w:rFonts w:cs="Arial"/>
          <w:bCs/>
          <w:sz w:val="26"/>
          <w:szCs w:val="26"/>
          <w:lang w:val="es-MX"/>
        </w:rPr>
        <w:t xml:space="preserve"> al </w:t>
      </w:r>
      <w:r w:rsidR="009E507C">
        <w:rPr>
          <w:rFonts w:cs="Arial"/>
          <w:bCs/>
          <w:sz w:val="26"/>
          <w:szCs w:val="26"/>
          <w:lang w:val="es-MX"/>
        </w:rPr>
        <w:t>preverse como opción únicamente</w:t>
      </w:r>
      <w:r w:rsidR="003878D0">
        <w:rPr>
          <w:rFonts w:cs="Arial"/>
          <w:bCs/>
          <w:sz w:val="26"/>
          <w:szCs w:val="26"/>
          <w:lang w:val="es-MX"/>
        </w:rPr>
        <w:t xml:space="preserve"> </w:t>
      </w:r>
      <w:r>
        <w:rPr>
          <w:rFonts w:cs="Arial"/>
          <w:bCs/>
          <w:sz w:val="26"/>
          <w:szCs w:val="26"/>
          <w:lang w:val="es-MX"/>
        </w:rPr>
        <w:t xml:space="preserve">respecto </w:t>
      </w:r>
      <w:r w:rsidR="003878D0">
        <w:rPr>
          <w:rFonts w:cs="Arial"/>
          <w:bCs/>
          <w:sz w:val="26"/>
          <w:szCs w:val="26"/>
          <w:lang w:val="es-MX"/>
        </w:rPr>
        <w:t xml:space="preserve">a los contribuyentes que no se encuentren en facultades de comprobación, </w:t>
      </w:r>
      <w:r>
        <w:rPr>
          <w:rFonts w:cs="Arial"/>
          <w:bCs/>
          <w:sz w:val="26"/>
          <w:szCs w:val="26"/>
          <w:lang w:val="es-MX"/>
        </w:rPr>
        <w:t xml:space="preserve">lo que </w:t>
      </w:r>
      <w:r w:rsidR="003878D0">
        <w:rPr>
          <w:rFonts w:cs="Arial"/>
          <w:bCs/>
          <w:sz w:val="26"/>
          <w:szCs w:val="26"/>
          <w:lang w:val="es-MX"/>
        </w:rPr>
        <w:t>contrav</w:t>
      </w:r>
      <w:r>
        <w:rPr>
          <w:rFonts w:cs="Arial"/>
          <w:bCs/>
          <w:sz w:val="26"/>
          <w:szCs w:val="26"/>
          <w:lang w:val="es-MX"/>
        </w:rPr>
        <w:t>iene e</w:t>
      </w:r>
      <w:r w:rsidR="003878D0">
        <w:rPr>
          <w:rFonts w:cs="Arial"/>
          <w:bCs/>
          <w:sz w:val="26"/>
          <w:szCs w:val="26"/>
          <w:lang w:val="es-MX"/>
        </w:rPr>
        <w:t>l derecho humano de seguridad jurídica</w:t>
      </w:r>
      <w:r w:rsidR="009E507C">
        <w:rPr>
          <w:rFonts w:cs="Arial"/>
          <w:bCs/>
          <w:sz w:val="26"/>
          <w:szCs w:val="26"/>
          <w:lang w:val="es-MX"/>
        </w:rPr>
        <w:t>, pues no se puede limitar la aplicación de un derecho</w:t>
      </w:r>
      <w:r w:rsidR="003878D0">
        <w:rPr>
          <w:rFonts w:cs="Arial"/>
          <w:bCs/>
          <w:sz w:val="26"/>
          <w:szCs w:val="26"/>
          <w:lang w:val="es-MX"/>
        </w:rPr>
        <w:t>.</w:t>
      </w:r>
    </w:p>
    <w:p w14:paraId="4317F7A3" w14:textId="77777777" w:rsidR="00861F0C" w:rsidRDefault="00861F0C" w:rsidP="0089024E">
      <w:pPr>
        <w:pStyle w:val="Prrafodelista"/>
        <w:ind w:left="567" w:hanging="425"/>
        <w:rPr>
          <w:rFonts w:cs="Arial"/>
          <w:bCs/>
          <w:sz w:val="26"/>
          <w:szCs w:val="26"/>
        </w:rPr>
      </w:pPr>
    </w:p>
    <w:p w14:paraId="5FEDDBD9" w14:textId="47A556A6" w:rsidR="00861F0C" w:rsidRDefault="00861F0C">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El Código Civil Federal, en los artículos 2187, 2188, 2189 y 2190, desglosa los requisitos de procedencia para que haya lugar a la compensación y aunque la compensación de saldos a favor cumple con ellos, no obstante</w:t>
      </w:r>
      <w:r w:rsidR="00366098">
        <w:rPr>
          <w:rFonts w:cs="Arial"/>
          <w:bCs/>
          <w:sz w:val="26"/>
          <w:szCs w:val="26"/>
          <w:lang w:val="es-MX"/>
        </w:rPr>
        <w:t>,</w:t>
      </w:r>
      <w:r>
        <w:rPr>
          <w:rFonts w:cs="Arial"/>
          <w:bCs/>
          <w:sz w:val="26"/>
          <w:szCs w:val="26"/>
          <w:lang w:val="es-MX"/>
        </w:rPr>
        <w:t xml:space="preserve"> en el artículo 23 del Código Tributario</w:t>
      </w:r>
      <w:r w:rsidR="00366098">
        <w:rPr>
          <w:rFonts w:cs="Arial"/>
          <w:bCs/>
          <w:sz w:val="26"/>
          <w:szCs w:val="26"/>
          <w:lang w:val="es-MX"/>
        </w:rPr>
        <w:t>, el legislador</w:t>
      </w:r>
      <w:r>
        <w:rPr>
          <w:rFonts w:cs="Arial"/>
          <w:bCs/>
          <w:sz w:val="26"/>
          <w:szCs w:val="26"/>
          <w:lang w:val="es-MX"/>
        </w:rPr>
        <w:t xml:space="preserve"> no le permite a aquellos contribuyentes que no se encuentren en facultades de comprobación </w:t>
      </w:r>
      <w:r w:rsidRPr="005A7578">
        <w:rPr>
          <w:rFonts w:cs="Arial"/>
          <w:bCs/>
          <w:sz w:val="26"/>
          <w:szCs w:val="26"/>
          <w:lang w:val="es-MX"/>
        </w:rPr>
        <w:t>compensar las cantidades que tengan a su favor contra las que estén obligados a pagar por impuestos diferentes a los que la</w:t>
      </w:r>
      <w:r w:rsidR="00366098">
        <w:rPr>
          <w:rFonts w:cs="Arial"/>
          <w:bCs/>
          <w:sz w:val="26"/>
          <w:szCs w:val="26"/>
          <w:lang w:val="es-MX"/>
        </w:rPr>
        <w:t>s</w:t>
      </w:r>
      <w:r w:rsidRPr="005A7578">
        <w:rPr>
          <w:rFonts w:cs="Arial"/>
          <w:bCs/>
          <w:sz w:val="26"/>
          <w:szCs w:val="26"/>
          <w:lang w:val="es-MX"/>
        </w:rPr>
        <w:t xml:space="preserve"> generaron</w:t>
      </w:r>
      <w:r>
        <w:rPr>
          <w:rFonts w:cs="Arial"/>
          <w:bCs/>
          <w:sz w:val="26"/>
          <w:szCs w:val="26"/>
          <w:lang w:val="es-MX"/>
        </w:rPr>
        <w:t>.</w:t>
      </w:r>
    </w:p>
    <w:p w14:paraId="1EC0965B" w14:textId="77777777" w:rsidR="00BC47DB" w:rsidRDefault="00BC47DB" w:rsidP="0089024E">
      <w:pPr>
        <w:pStyle w:val="corte4fondo"/>
        <w:tabs>
          <w:tab w:val="center" w:pos="4420"/>
          <w:tab w:val="left" w:pos="6975"/>
        </w:tabs>
        <w:spacing w:line="240" w:lineRule="auto"/>
        <w:ind w:left="567" w:hanging="425"/>
        <w:rPr>
          <w:rFonts w:cs="Arial"/>
          <w:bCs/>
          <w:sz w:val="26"/>
          <w:szCs w:val="26"/>
          <w:lang w:val="es-MX"/>
        </w:rPr>
      </w:pPr>
    </w:p>
    <w:p w14:paraId="1B89D083" w14:textId="7ACD370A" w:rsidR="00BC47DB" w:rsidRDefault="0067781F">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porción normativa desconoce el derecho de los contribuyentes no sujetos a facultades de comprobación de solventar sus deudas con su patrimonio, en específico con el derecho que tiene</w:t>
      </w:r>
      <w:r w:rsidR="009E507C">
        <w:rPr>
          <w:rFonts w:cs="Arial"/>
          <w:bCs/>
          <w:sz w:val="26"/>
          <w:szCs w:val="26"/>
          <w:lang w:val="es-MX"/>
        </w:rPr>
        <w:t>n</w:t>
      </w:r>
      <w:r>
        <w:rPr>
          <w:rFonts w:cs="Arial"/>
          <w:bCs/>
          <w:sz w:val="26"/>
          <w:szCs w:val="26"/>
          <w:lang w:val="es-MX"/>
        </w:rPr>
        <w:t xml:space="preserve"> de aprovechar </w:t>
      </w:r>
      <w:r w:rsidR="009E507C">
        <w:rPr>
          <w:rFonts w:cs="Arial"/>
          <w:bCs/>
          <w:sz w:val="26"/>
          <w:szCs w:val="26"/>
          <w:lang w:val="es-MX"/>
        </w:rPr>
        <w:t>u</w:t>
      </w:r>
      <w:r>
        <w:rPr>
          <w:rFonts w:cs="Arial"/>
          <w:bCs/>
          <w:sz w:val="26"/>
          <w:szCs w:val="26"/>
          <w:lang w:val="es-MX"/>
        </w:rPr>
        <w:t xml:space="preserve">n saldo a favor para extinguir un adeudo. Además, al </w:t>
      </w:r>
      <w:r w:rsidR="004F374E">
        <w:rPr>
          <w:rFonts w:cs="Arial"/>
          <w:bCs/>
          <w:sz w:val="26"/>
          <w:szCs w:val="26"/>
          <w:lang w:val="es-MX"/>
        </w:rPr>
        <w:t>imponerles</w:t>
      </w:r>
      <w:r>
        <w:rPr>
          <w:rFonts w:cs="Arial"/>
          <w:bCs/>
          <w:sz w:val="26"/>
          <w:szCs w:val="26"/>
          <w:lang w:val="es-MX"/>
        </w:rPr>
        <w:t xml:space="preserve"> realizar una erogación</w:t>
      </w:r>
      <w:r w:rsidR="004F374E">
        <w:rPr>
          <w:rFonts w:cs="Arial"/>
          <w:bCs/>
          <w:sz w:val="26"/>
          <w:szCs w:val="26"/>
          <w:lang w:val="es-MX"/>
        </w:rPr>
        <w:t>,</w:t>
      </w:r>
      <w:r>
        <w:rPr>
          <w:rFonts w:cs="Arial"/>
          <w:bCs/>
          <w:sz w:val="26"/>
          <w:szCs w:val="26"/>
          <w:lang w:val="es-MX"/>
        </w:rPr>
        <w:t xml:space="preserve"> a pesar de contar con un derecho de crédito a su favor </w:t>
      </w:r>
      <w:r>
        <w:rPr>
          <w:rFonts w:cs="Arial"/>
          <w:bCs/>
          <w:sz w:val="26"/>
          <w:szCs w:val="26"/>
          <w:lang w:val="es-MX"/>
        </w:rPr>
        <w:lastRenderedPageBreak/>
        <w:t>con el cual pudiera</w:t>
      </w:r>
      <w:r w:rsidR="009E507C">
        <w:rPr>
          <w:rFonts w:cs="Arial"/>
          <w:bCs/>
          <w:sz w:val="26"/>
          <w:szCs w:val="26"/>
          <w:lang w:val="es-MX"/>
        </w:rPr>
        <w:t>n</w:t>
      </w:r>
      <w:r>
        <w:rPr>
          <w:rFonts w:cs="Arial"/>
          <w:bCs/>
          <w:sz w:val="26"/>
          <w:szCs w:val="26"/>
          <w:lang w:val="es-MX"/>
        </w:rPr>
        <w:t xml:space="preserve"> extinguir la obligación tributaria a su cargo</w:t>
      </w:r>
      <w:r w:rsidR="004F374E">
        <w:rPr>
          <w:rFonts w:cs="Arial"/>
          <w:bCs/>
          <w:sz w:val="26"/>
          <w:szCs w:val="26"/>
          <w:lang w:val="es-MX"/>
        </w:rPr>
        <w:t>,</w:t>
      </w:r>
      <w:r>
        <w:rPr>
          <w:rFonts w:cs="Arial"/>
          <w:bCs/>
          <w:sz w:val="26"/>
          <w:szCs w:val="26"/>
          <w:lang w:val="es-MX"/>
        </w:rPr>
        <w:t xml:space="preserve"> le</w:t>
      </w:r>
      <w:r w:rsidR="009E507C">
        <w:rPr>
          <w:rFonts w:cs="Arial"/>
          <w:bCs/>
          <w:sz w:val="26"/>
          <w:szCs w:val="26"/>
          <w:lang w:val="es-MX"/>
        </w:rPr>
        <w:t>s</w:t>
      </w:r>
      <w:r>
        <w:rPr>
          <w:rFonts w:cs="Arial"/>
          <w:bCs/>
          <w:sz w:val="26"/>
          <w:szCs w:val="26"/>
          <w:lang w:val="es-MX"/>
        </w:rPr>
        <w:t xml:space="preserve"> priva de manera temporal de una</w:t>
      </w:r>
      <w:r w:rsidR="009E507C">
        <w:rPr>
          <w:rFonts w:cs="Arial"/>
          <w:bCs/>
          <w:sz w:val="26"/>
          <w:szCs w:val="26"/>
          <w:lang w:val="es-MX"/>
        </w:rPr>
        <w:t xml:space="preserve"> </w:t>
      </w:r>
      <w:r>
        <w:rPr>
          <w:rFonts w:cs="Arial"/>
          <w:bCs/>
          <w:sz w:val="26"/>
          <w:szCs w:val="26"/>
          <w:lang w:val="es-MX"/>
        </w:rPr>
        <w:t>parte de su patrimonio a la cual pudiera</w:t>
      </w:r>
      <w:r w:rsidR="009E507C">
        <w:rPr>
          <w:rFonts w:cs="Arial"/>
          <w:bCs/>
          <w:sz w:val="26"/>
          <w:szCs w:val="26"/>
          <w:lang w:val="es-MX"/>
        </w:rPr>
        <w:t>n</w:t>
      </w:r>
      <w:r>
        <w:rPr>
          <w:rFonts w:cs="Arial"/>
          <w:bCs/>
          <w:sz w:val="26"/>
          <w:szCs w:val="26"/>
          <w:lang w:val="es-MX"/>
        </w:rPr>
        <w:t xml:space="preserve"> dar un uso productivo en detrimento de su economía.</w:t>
      </w:r>
    </w:p>
    <w:p w14:paraId="379082F6" w14:textId="77777777" w:rsidR="00A80E1E" w:rsidRDefault="00A80E1E" w:rsidP="0089024E">
      <w:pPr>
        <w:pStyle w:val="Prrafodelista"/>
        <w:ind w:left="567" w:hanging="425"/>
        <w:rPr>
          <w:rFonts w:cs="Arial"/>
          <w:bCs/>
          <w:sz w:val="26"/>
          <w:szCs w:val="26"/>
        </w:rPr>
      </w:pPr>
    </w:p>
    <w:p w14:paraId="5DEBBBCD" w14:textId="4EDE4294" w:rsidR="00A80E1E" w:rsidRDefault="00A80E1E">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El hecho de no permitir que el contribuyente que no se encuentre sujeto a facultades de comprobación </w:t>
      </w:r>
      <w:r w:rsidR="00E20EBB" w:rsidRPr="005A7578">
        <w:rPr>
          <w:rFonts w:cs="Arial"/>
          <w:bCs/>
          <w:sz w:val="26"/>
          <w:szCs w:val="26"/>
          <w:lang w:val="es-MX"/>
        </w:rPr>
        <w:t>compens</w:t>
      </w:r>
      <w:r w:rsidR="00E20EBB">
        <w:rPr>
          <w:rFonts w:cs="Arial"/>
          <w:bCs/>
          <w:sz w:val="26"/>
          <w:szCs w:val="26"/>
          <w:lang w:val="es-MX"/>
        </w:rPr>
        <w:t>e</w:t>
      </w:r>
      <w:r w:rsidR="00E20EBB" w:rsidRPr="005A7578">
        <w:rPr>
          <w:rFonts w:cs="Arial"/>
          <w:bCs/>
          <w:sz w:val="26"/>
          <w:szCs w:val="26"/>
          <w:lang w:val="es-MX"/>
        </w:rPr>
        <w:t xml:space="preserve"> las cantidades que tenga</w:t>
      </w:r>
      <w:r w:rsidR="00975EDF">
        <w:rPr>
          <w:rFonts w:cs="Arial"/>
          <w:bCs/>
          <w:sz w:val="26"/>
          <w:szCs w:val="26"/>
          <w:lang w:val="es-MX"/>
        </w:rPr>
        <w:t xml:space="preserve"> </w:t>
      </w:r>
      <w:r w:rsidR="00E20EBB" w:rsidRPr="005A7578">
        <w:rPr>
          <w:rFonts w:cs="Arial"/>
          <w:bCs/>
          <w:sz w:val="26"/>
          <w:szCs w:val="26"/>
          <w:lang w:val="es-MX"/>
        </w:rPr>
        <w:t>a su favor contra las que esté obligado a pagar por impuestos diferentes a los que la</w:t>
      </w:r>
      <w:r w:rsidR="004F374E">
        <w:rPr>
          <w:rFonts w:cs="Arial"/>
          <w:bCs/>
          <w:sz w:val="26"/>
          <w:szCs w:val="26"/>
          <w:lang w:val="es-MX"/>
        </w:rPr>
        <w:t>s</w:t>
      </w:r>
      <w:r w:rsidR="00E20EBB" w:rsidRPr="005A7578">
        <w:rPr>
          <w:rFonts w:cs="Arial"/>
          <w:bCs/>
          <w:sz w:val="26"/>
          <w:szCs w:val="26"/>
          <w:lang w:val="es-MX"/>
        </w:rPr>
        <w:t xml:space="preserve"> generaron</w:t>
      </w:r>
      <w:r>
        <w:rPr>
          <w:rFonts w:cs="Arial"/>
          <w:bCs/>
          <w:sz w:val="26"/>
          <w:szCs w:val="26"/>
          <w:lang w:val="es-MX"/>
        </w:rPr>
        <w:t xml:space="preserve">, genera dos afectaciones: </w:t>
      </w:r>
      <w:r w:rsidR="004F374E">
        <w:rPr>
          <w:rFonts w:cs="Arial"/>
          <w:bCs/>
          <w:sz w:val="26"/>
          <w:szCs w:val="26"/>
          <w:lang w:val="es-MX"/>
        </w:rPr>
        <w:t>a</w:t>
      </w:r>
      <w:r>
        <w:rPr>
          <w:rFonts w:cs="Arial"/>
          <w:bCs/>
          <w:sz w:val="26"/>
          <w:szCs w:val="26"/>
          <w:lang w:val="es-MX"/>
        </w:rPr>
        <w:t>) se le obliga a erogar una cantidad para solventar el crédito fiscal a su cargo</w:t>
      </w:r>
      <w:r w:rsidR="004F374E">
        <w:rPr>
          <w:rFonts w:cs="Arial"/>
          <w:bCs/>
          <w:sz w:val="26"/>
          <w:szCs w:val="26"/>
          <w:lang w:val="es-MX"/>
        </w:rPr>
        <w:t xml:space="preserve"> y</w:t>
      </w:r>
      <w:r>
        <w:rPr>
          <w:rFonts w:cs="Arial"/>
          <w:bCs/>
          <w:sz w:val="26"/>
          <w:szCs w:val="26"/>
          <w:lang w:val="es-MX"/>
        </w:rPr>
        <w:t xml:space="preserve"> b) se </w:t>
      </w:r>
      <w:r w:rsidR="004F374E">
        <w:rPr>
          <w:rFonts w:cs="Arial"/>
          <w:bCs/>
          <w:sz w:val="26"/>
          <w:szCs w:val="26"/>
          <w:lang w:val="es-MX"/>
        </w:rPr>
        <w:t xml:space="preserve">le </w:t>
      </w:r>
      <w:r>
        <w:rPr>
          <w:rFonts w:cs="Arial"/>
          <w:bCs/>
          <w:sz w:val="26"/>
          <w:szCs w:val="26"/>
          <w:lang w:val="es-MX"/>
        </w:rPr>
        <w:t>remite a solicitar la devolución del saldo a favor, privándolo de</w:t>
      </w:r>
      <w:r w:rsidR="002B3865">
        <w:rPr>
          <w:rFonts w:cs="Arial"/>
          <w:bCs/>
          <w:sz w:val="26"/>
          <w:szCs w:val="26"/>
          <w:lang w:val="es-MX"/>
        </w:rPr>
        <w:t>l derecho de uso y transferencia de</w:t>
      </w:r>
      <w:r>
        <w:rPr>
          <w:rFonts w:cs="Arial"/>
          <w:bCs/>
          <w:sz w:val="26"/>
          <w:szCs w:val="26"/>
          <w:lang w:val="es-MX"/>
        </w:rPr>
        <w:t xml:space="preserve"> dicha cantidad sin la oportunidad de recibir el pago de intereses</w:t>
      </w:r>
      <w:r w:rsidR="004F374E">
        <w:rPr>
          <w:rFonts w:cs="Arial"/>
          <w:bCs/>
          <w:sz w:val="26"/>
          <w:szCs w:val="26"/>
          <w:lang w:val="es-MX"/>
        </w:rPr>
        <w:t xml:space="preserve"> que</w:t>
      </w:r>
      <w:r>
        <w:rPr>
          <w:rFonts w:cs="Arial"/>
          <w:bCs/>
          <w:sz w:val="26"/>
          <w:szCs w:val="26"/>
          <w:lang w:val="es-MX"/>
        </w:rPr>
        <w:t xml:space="preserve"> pudo haber ocupado para fin</w:t>
      </w:r>
      <w:r w:rsidR="00270C26">
        <w:rPr>
          <w:rFonts w:cs="Arial"/>
          <w:bCs/>
          <w:sz w:val="26"/>
          <w:szCs w:val="26"/>
          <w:lang w:val="es-MX"/>
        </w:rPr>
        <w:t>es de inversión o</w:t>
      </w:r>
      <w:r>
        <w:rPr>
          <w:rFonts w:cs="Arial"/>
          <w:bCs/>
          <w:sz w:val="26"/>
          <w:szCs w:val="26"/>
          <w:lang w:val="es-MX"/>
        </w:rPr>
        <w:t xml:space="preserve"> productivo</w:t>
      </w:r>
      <w:r w:rsidR="00270C26">
        <w:rPr>
          <w:rFonts w:cs="Arial"/>
          <w:bCs/>
          <w:sz w:val="26"/>
          <w:szCs w:val="26"/>
          <w:lang w:val="es-MX"/>
        </w:rPr>
        <w:t>s</w:t>
      </w:r>
      <w:r>
        <w:rPr>
          <w:rFonts w:cs="Arial"/>
          <w:bCs/>
          <w:sz w:val="26"/>
          <w:szCs w:val="26"/>
          <w:lang w:val="es-MX"/>
        </w:rPr>
        <w:t>.</w:t>
      </w:r>
    </w:p>
    <w:p w14:paraId="0F0A8EA6" w14:textId="77777777" w:rsidR="00270C26" w:rsidRDefault="00270C26" w:rsidP="0089024E">
      <w:pPr>
        <w:pStyle w:val="Prrafodelista"/>
        <w:ind w:left="567" w:hanging="425"/>
        <w:rPr>
          <w:rFonts w:cs="Arial"/>
          <w:bCs/>
          <w:sz w:val="26"/>
          <w:szCs w:val="26"/>
        </w:rPr>
      </w:pPr>
    </w:p>
    <w:p w14:paraId="359ACF2C" w14:textId="3845CBB7" w:rsidR="00270C26" w:rsidRDefault="00270C26">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S</w:t>
      </w:r>
      <w:r w:rsidR="00630233">
        <w:rPr>
          <w:rFonts w:cs="Arial"/>
          <w:bCs/>
          <w:sz w:val="26"/>
          <w:szCs w:val="26"/>
          <w:lang w:val="es-MX"/>
        </w:rPr>
        <w:t>e</w:t>
      </w:r>
      <w:r>
        <w:rPr>
          <w:rFonts w:cs="Arial"/>
          <w:bCs/>
          <w:sz w:val="26"/>
          <w:szCs w:val="26"/>
          <w:lang w:val="es-MX"/>
        </w:rPr>
        <w:t xml:space="preserve"> genera un detrimento patrimonial</w:t>
      </w:r>
      <w:r w:rsidR="00630233">
        <w:rPr>
          <w:rFonts w:cs="Arial"/>
          <w:bCs/>
          <w:sz w:val="26"/>
          <w:szCs w:val="26"/>
          <w:lang w:val="es-MX"/>
        </w:rPr>
        <w:t>, dado que los contribuyentes que no se encuentran bajo las facultades de comprobación</w:t>
      </w:r>
      <w:r>
        <w:rPr>
          <w:rFonts w:cs="Arial"/>
          <w:bCs/>
          <w:sz w:val="26"/>
          <w:szCs w:val="26"/>
          <w:lang w:val="es-MX"/>
        </w:rPr>
        <w:t xml:space="preserve"> no t</w:t>
      </w:r>
      <w:r w:rsidR="00630233">
        <w:rPr>
          <w:rFonts w:cs="Arial"/>
          <w:bCs/>
          <w:sz w:val="26"/>
          <w:szCs w:val="26"/>
          <w:lang w:val="es-MX"/>
        </w:rPr>
        <w:t>ienen</w:t>
      </w:r>
      <w:r>
        <w:rPr>
          <w:rFonts w:cs="Arial"/>
          <w:bCs/>
          <w:sz w:val="26"/>
          <w:szCs w:val="26"/>
          <w:lang w:val="es-MX"/>
        </w:rPr>
        <w:t xml:space="preserve"> plena disposición de sus recursos, </w:t>
      </w:r>
      <w:r w:rsidR="00683E31">
        <w:rPr>
          <w:rFonts w:cs="Arial"/>
          <w:bCs/>
          <w:sz w:val="26"/>
          <w:szCs w:val="26"/>
          <w:lang w:val="es-MX"/>
        </w:rPr>
        <w:t xml:space="preserve">en un sistema de recuperación que no es eficiente, </w:t>
      </w:r>
      <w:r>
        <w:rPr>
          <w:rFonts w:cs="Arial"/>
          <w:bCs/>
          <w:sz w:val="26"/>
          <w:szCs w:val="26"/>
          <w:lang w:val="es-MX"/>
        </w:rPr>
        <w:t>pues</w:t>
      </w:r>
      <w:r w:rsidR="009C52D2">
        <w:rPr>
          <w:rFonts w:cs="Arial"/>
          <w:bCs/>
          <w:sz w:val="26"/>
          <w:szCs w:val="26"/>
          <w:lang w:val="es-MX"/>
        </w:rPr>
        <w:t xml:space="preserve"> la devolución no es un método eficaz para recuperen su saldo a favor e,</w:t>
      </w:r>
      <w:r>
        <w:rPr>
          <w:rFonts w:cs="Arial"/>
          <w:bCs/>
          <w:sz w:val="26"/>
          <w:szCs w:val="26"/>
          <w:lang w:val="es-MX"/>
        </w:rPr>
        <w:t xml:space="preserve"> incluso</w:t>
      </w:r>
      <w:r w:rsidR="00630233">
        <w:rPr>
          <w:rFonts w:cs="Arial"/>
          <w:bCs/>
          <w:sz w:val="26"/>
          <w:szCs w:val="26"/>
          <w:lang w:val="es-MX"/>
        </w:rPr>
        <w:t>,</w:t>
      </w:r>
      <w:r>
        <w:rPr>
          <w:rFonts w:cs="Arial"/>
          <w:bCs/>
          <w:sz w:val="26"/>
          <w:szCs w:val="26"/>
          <w:lang w:val="es-MX"/>
        </w:rPr>
        <w:t xml:space="preserve"> podrían llegar a transcurrir hasta doscientos cincuenta días, sin la oportunidad de recibir el pago de intereses respectivos.</w:t>
      </w:r>
    </w:p>
    <w:p w14:paraId="628B05CC" w14:textId="77777777" w:rsidR="0067781F" w:rsidRDefault="0067781F" w:rsidP="0089024E">
      <w:pPr>
        <w:pStyle w:val="Prrafodelista"/>
        <w:ind w:left="567" w:hanging="425"/>
        <w:rPr>
          <w:rFonts w:cs="Arial"/>
          <w:bCs/>
          <w:sz w:val="26"/>
          <w:szCs w:val="26"/>
        </w:rPr>
      </w:pPr>
    </w:p>
    <w:p w14:paraId="0D5DCCEB" w14:textId="3D9E17F7" w:rsidR="0067781F" w:rsidRDefault="009C52D2">
      <w:pPr>
        <w:pStyle w:val="corte4fondo"/>
        <w:numPr>
          <w:ilvl w:val="0"/>
          <w:numId w:val="12"/>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Las adiciones al artículo 23 del Código Fiscal de la Federación vician completamente todo el sistema de recuperación de saldos a favor limitando dicho derecho a aquellos que no se encuentran sujetos en facultades de comprobación.</w:t>
      </w:r>
    </w:p>
    <w:p w14:paraId="173F84EB" w14:textId="77777777" w:rsidR="00683E31" w:rsidRDefault="00683E31" w:rsidP="0089024E">
      <w:pPr>
        <w:pStyle w:val="corte4fondo"/>
        <w:tabs>
          <w:tab w:val="center" w:pos="4420"/>
          <w:tab w:val="left" w:pos="6975"/>
        </w:tabs>
        <w:spacing w:line="240" w:lineRule="auto"/>
        <w:ind w:left="567" w:hanging="425"/>
        <w:rPr>
          <w:rFonts w:cs="Arial"/>
          <w:bCs/>
          <w:sz w:val="26"/>
          <w:szCs w:val="26"/>
          <w:lang w:val="es-MX"/>
        </w:rPr>
      </w:pPr>
    </w:p>
    <w:p w14:paraId="7ADAEAFB" w14:textId="2463910A" w:rsidR="00683E31"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B72E0C">
        <w:rPr>
          <w:rFonts w:cs="Arial"/>
          <w:b/>
          <w:sz w:val="26"/>
          <w:szCs w:val="26"/>
          <w:lang w:val="es-MX"/>
        </w:rPr>
        <w:t>Quin</w:t>
      </w:r>
      <w:r w:rsidR="00683E31">
        <w:rPr>
          <w:rFonts w:cs="Arial"/>
          <w:b/>
          <w:sz w:val="26"/>
          <w:szCs w:val="26"/>
          <w:lang w:val="es-MX"/>
        </w:rPr>
        <w:t>to</w:t>
      </w:r>
    </w:p>
    <w:p w14:paraId="05B2A23B" w14:textId="70239D0C" w:rsidR="00F31D3A" w:rsidRDefault="00683E31">
      <w:pPr>
        <w:pStyle w:val="corte4fondo"/>
        <w:numPr>
          <w:ilvl w:val="0"/>
          <w:numId w:val="18"/>
        </w:numPr>
        <w:tabs>
          <w:tab w:val="center" w:pos="4420"/>
          <w:tab w:val="left" w:pos="6975"/>
        </w:tabs>
        <w:spacing w:line="240" w:lineRule="auto"/>
        <w:ind w:left="567" w:hanging="425"/>
        <w:rPr>
          <w:rFonts w:cs="Arial"/>
          <w:bCs/>
          <w:sz w:val="26"/>
          <w:szCs w:val="26"/>
          <w:lang w:val="es-MX"/>
        </w:rPr>
      </w:pPr>
      <w:r w:rsidRPr="00F31D3A">
        <w:rPr>
          <w:rFonts w:cs="Arial"/>
          <w:bCs/>
          <w:sz w:val="26"/>
          <w:szCs w:val="26"/>
          <w:lang w:val="es-MX"/>
        </w:rPr>
        <w:t>Las adiciones al artículo 23 del Código Fiscal de la Federación violan el principio de protección y confianza legítima</w:t>
      </w:r>
      <w:r w:rsidR="00F9667A" w:rsidRPr="00F31D3A">
        <w:rPr>
          <w:rFonts w:cs="Arial"/>
          <w:bCs/>
          <w:sz w:val="26"/>
          <w:szCs w:val="26"/>
          <w:lang w:val="es-MX"/>
        </w:rPr>
        <w:t xml:space="preserve">, pues primero se permitía realizar la compensación </w:t>
      </w:r>
      <w:r w:rsidR="00950437">
        <w:rPr>
          <w:rFonts w:cs="Arial"/>
          <w:bCs/>
          <w:sz w:val="26"/>
          <w:szCs w:val="26"/>
          <w:lang w:val="es-MX"/>
        </w:rPr>
        <w:t>sin limitación respecto a la naturaleza del impuesto</w:t>
      </w:r>
      <w:r w:rsidR="00F9667A" w:rsidRPr="00F31D3A">
        <w:rPr>
          <w:rFonts w:cs="Arial"/>
          <w:bCs/>
          <w:sz w:val="26"/>
          <w:szCs w:val="26"/>
          <w:lang w:val="es-MX"/>
        </w:rPr>
        <w:t xml:space="preserve"> y</w:t>
      </w:r>
      <w:r w:rsidR="00950437">
        <w:rPr>
          <w:rFonts w:cs="Arial"/>
          <w:bCs/>
          <w:sz w:val="26"/>
          <w:szCs w:val="26"/>
          <w:lang w:val="es-MX"/>
        </w:rPr>
        <w:t>,</w:t>
      </w:r>
      <w:r w:rsidR="00F9667A" w:rsidRPr="00F31D3A">
        <w:rPr>
          <w:rFonts w:cs="Arial"/>
          <w:bCs/>
          <w:sz w:val="26"/>
          <w:szCs w:val="26"/>
          <w:lang w:val="es-MX"/>
        </w:rPr>
        <w:t xml:space="preserve"> posteriormente se elimin</w:t>
      </w:r>
      <w:r w:rsidR="00950437">
        <w:rPr>
          <w:rFonts w:cs="Arial"/>
          <w:bCs/>
          <w:sz w:val="26"/>
          <w:szCs w:val="26"/>
          <w:lang w:val="es-MX"/>
        </w:rPr>
        <w:t>ó</w:t>
      </w:r>
      <w:r w:rsidR="00842D9E">
        <w:rPr>
          <w:rFonts w:cs="Arial"/>
          <w:bCs/>
          <w:sz w:val="26"/>
          <w:szCs w:val="26"/>
          <w:lang w:val="es-MX"/>
        </w:rPr>
        <w:t xml:space="preserve"> para</w:t>
      </w:r>
      <w:r w:rsidR="00950437">
        <w:rPr>
          <w:rFonts w:cs="Arial"/>
          <w:bCs/>
          <w:sz w:val="26"/>
          <w:szCs w:val="26"/>
          <w:lang w:val="es-MX"/>
        </w:rPr>
        <w:t>,</w:t>
      </w:r>
      <w:r w:rsidR="00F9667A" w:rsidRPr="00F31D3A">
        <w:rPr>
          <w:rFonts w:cs="Arial"/>
          <w:bCs/>
          <w:sz w:val="26"/>
          <w:szCs w:val="26"/>
          <w:lang w:val="es-MX"/>
        </w:rPr>
        <w:t xml:space="preserve"> </w:t>
      </w:r>
      <w:r w:rsidR="00F31D3A">
        <w:rPr>
          <w:rFonts w:cs="Arial"/>
          <w:bCs/>
          <w:sz w:val="26"/>
          <w:szCs w:val="26"/>
          <w:lang w:val="es-MX"/>
        </w:rPr>
        <w:t>de forma intempestiva</w:t>
      </w:r>
      <w:r w:rsidR="00950437">
        <w:rPr>
          <w:rFonts w:cs="Arial"/>
          <w:bCs/>
          <w:sz w:val="26"/>
          <w:szCs w:val="26"/>
          <w:lang w:val="es-MX"/>
        </w:rPr>
        <w:t>,</w:t>
      </w:r>
      <w:r w:rsidR="00F31D3A">
        <w:rPr>
          <w:rFonts w:cs="Arial"/>
          <w:bCs/>
          <w:sz w:val="26"/>
          <w:szCs w:val="26"/>
          <w:lang w:val="es-MX"/>
        </w:rPr>
        <w:t xml:space="preserve"> </w:t>
      </w:r>
      <w:r w:rsidR="00F9667A" w:rsidRPr="00F31D3A">
        <w:rPr>
          <w:rFonts w:cs="Arial"/>
          <w:bCs/>
          <w:sz w:val="26"/>
          <w:szCs w:val="26"/>
          <w:lang w:val="es-MX"/>
        </w:rPr>
        <w:t xml:space="preserve">permitirla nuevamente </w:t>
      </w:r>
      <w:r w:rsidR="00842D9E">
        <w:rPr>
          <w:rFonts w:cs="Arial"/>
          <w:bCs/>
          <w:sz w:val="26"/>
          <w:szCs w:val="26"/>
          <w:lang w:val="es-MX"/>
        </w:rPr>
        <w:t xml:space="preserve">únicamente </w:t>
      </w:r>
      <w:r w:rsidR="00842D9E" w:rsidRPr="00F31D3A">
        <w:rPr>
          <w:rFonts w:cs="Arial"/>
          <w:bCs/>
          <w:sz w:val="26"/>
          <w:szCs w:val="26"/>
          <w:lang w:val="es-MX"/>
        </w:rPr>
        <w:t>a</w:t>
      </w:r>
      <w:r w:rsidR="00842D9E">
        <w:rPr>
          <w:rFonts w:cs="Arial"/>
          <w:bCs/>
          <w:sz w:val="26"/>
          <w:szCs w:val="26"/>
          <w:lang w:val="es-MX"/>
        </w:rPr>
        <w:t xml:space="preserve"> </w:t>
      </w:r>
      <w:r w:rsidR="00842D9E" w:rsidRPr="00F31D3A">
        <w:rPr>
          <w:rFonts w:cs="Arial"/>
          <w:bCs/>
          <w:sz w:val="26"/>
          <w:szCs w:val="26"/>
          <w:lang w:val="es-MX"/>
        </w:rPr>
        <w:t>los contribuyentes que no se encuentran en facultades de comprobación</w:t>
      </w:r>
      <w:r w:rsidR="00F9667A" w:rsidRPr="00F31D3A">
        <w:rPr>
          <w:rFonts w:cs="Arial"/>
          <w:bCs/>
          <w:sz w:val="26"/>
          <w:szCs w:val="26"/>
          <w:lang w:val="es-MX"/>
        </w:rPr>
        <w:t>, lo que genera un perjuicio a</w:t>
      </w:r>
      <w:r w:rsidR="00842D9E">
        <w:rPr>
          <w:rFonts w:cs="Arial"/>
          <w:bCs/>
          <w:sz w:val="26"/>
          <w:szCs w:val="26"/>
          <w:lang w:val="es-MX"/>
        </w:rPr>
        <w:t>l resto de los contribuyentes</w:t>
      </w:r>
      <w:r w:rsidR="00F31D3A">
        <w:rPr>
          <w:rFonts w:cs="Arial"/>
          <w:bCs/>
          <w:sz w:val="26"/>
          <w:szCs w:val="26"/>
          <w:lang w:val="es-MX"/>
        </w:rPr>
        <w:t>.</w:t>
      </w:r>
    </w:p>
    <w:p w14:paraId="5740F249" w14:textId="77777777" w:rsidR="00F31D3A" w:rsidRDefault="00F31D3A" w:rsidP="0089024E">
      <w:pPr>
        <w:pStyle w:val="corte4fondo"/>
        <w:tabs>
          <w:tab w:val="center" w:pos="4420"/>
          <w:tab w:val="left" w:pos="6975"/>
        </w:tabs>
        <w:spacing w:line="240" w:lineRule="auto"/>
        <w:ind w:left="567" w:hanging="425"/>
        <w:rPr>
          <w:rFonts w:cs="Arial"/>
          <w:bCs/>
          <w:sz w:val="26"/>
          <w:szCs w:val="26"/>
          <w:lang w:val="es-MX"/>
        </w:rPr>
      </w:pPr>
    </w:p>
    <w:p w14:paraId="21E062C1" w14:textId="3B3F6C8C" w:rsidR="00F31D3A" w:rsidRDefault="00F31D3A">
      <w:pPr>
        <w:pStyle w:val="corte4fondo"/>
        <w:numPr>
          <w:ilvl w:val="0"/>
          <w:numId w:val="18"/>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modificación continua de las disposiciones normativas</w:t>
      </w:r>
      <w:r w:rsidR="008F1C4D">
        <w:rPr>
          <w:rFonts w:cs="Arial"/>
          <w:bCs/>
          <w:sz w:val="26"/>
          <w:szCs w:val="26"/>
          <w:lang w:val="es-MX"/>
        </w:rPr>
        <w:t xml:space="preserve"> </w:t>
      </w:r>
      <w:r>
        <w:rPr>
          <w:rFonts w:cs="Arial"/>
          <w:bCs/>
          <w:sz w:val="26"/>
          <w:szCs w:val="26"/>
          <w:lang w:val="es-MX"/>
        </w:rPr>
        <w:t xml:space="preserve">implica afecciones económicas para los contribuyentes, </w:t>
      </w:r>
      <w:r w:rsidR="008F1C4D">
        <w:rPr>
          <w:rFonts w:cs="Arial"/>
          <w:bCs/>
          <w:sz w:val="26"/>
          <w:szCs w:val="26"/>
          <w:lang w:val="es-MX"/>
        </w:rPr>
        <w:t>al</w:t>
      </w:r>
      <w:r>
        <w:rPr>
          <w:rFonts w:cs="Arial"/>
          <w:bCs/>
          <w:sz w:val="26"/>
          <w:szCs w:val="26"/>
          <w:lang w:val="es-MX"/>
        </w:rPr>
        <w:t xml:space="preserve"> no poder llevar a cabo una planeación financiera eficiente derivado de la incertidumbre </w:t>
      </w:r>
      <w:r w:rsidR="008F1C4D">
        <w:rPr>
          <w:rFonts w:cs="Arial"/>
          <w:bCs/>
          <w:sz w:val="26"/>
          <w:szCs w:val="26"/>
          <w:lang w:val="es-MX"/>
        </w:rPr>
        <w:t>respecto de la normatividad aplicable en determinado momento.</w:t>
      </w:r>
    </w:p>
    <w:p w14:paraId="6F5CC766" w14:textId="77777777" w:rsidR="00DD2AB5" w:rsidRDefault="00DD2AB5" w:rsidP="0089024E">
      <w:pPr>
        <w:pStyle w:val="corte4fondo"/>
        <w:tabs>
          <w:tab w:val="center" w:pos="4420"/>
          <w:tab w:val="left" w:pos="6975"/>
        </w:tabs>
        <w:spacing w:line="240" w:lineRule="auto"/>
        <w:ind w:left="567" w:hanging="425"/>
        <w:rPr>
          <w:rFonts w:cs="Arial"/>
          <w:b/>
          <w:sz w:val="26"/>
          <w:szCs w:val="26"/>
          <w:lang w:val="es-MX"/>
        </w:rPr>
      </w:pPr>
    </w:p>
    <w:p w14:paraId="41F4B7BA" w14:textId="1AC004FA" w:rsidR="00DD2AB5"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C566CE">
        <w:rPr>
          <w:rFonts w:cs="Arial"/>
          <w:b/>
          <w:sz w:val="26"/>
          <w:szCs w:val="26"/>
          <w:lang w:val="es-MX"/>
        </w:rPr>
        <w:t>Sex</w:t>
      </w:r>
      <w:r w:rsidR="00DD2AB5">
        <w:rPr>
          <w:rFonts w:cs="Arial"/>
          <w:b/>
          <w:sz w:val="26"/>
          <w:szCs w:val="26"/>
          <w:lang w:val="es-MX"/>
        </w:rPr>
        <w:t>to</w:t>
      </w:r>
    </w:p>
    <w:p w14:paraId="0EEF4DBF" w14:textId="198A7F94" w:rsidR="00C566CE" w:rsidRDefault="00C566CE">
      <w:pPr>
        <w:pStyle w:val="corte4fondo"/>
        <w:numPr>
          <w:ilvl w:val="0"/>
          <w:numId w:val="19"/>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norma reclamada es inconstitucional por contravenir el derecho fundamental de igualdad consagrado en el artículo 1o. constitucional. ya que mediante la limitante de la compensación universal se da un trato </w:t>
      </w:r>
      <w:r>
        <w:rPr>
          <w:rFonts w:cs="Arial"/>
          <w:bCs/>
          <w:sz w:val="26"/>
          <w:szCs w:val="26"/>
          <w:lang w:val="es-MX"/>
        </w:rPr>
        <w:lastRenderedPageBreak/>
        <w:t xml:space="preserve">desigual a los contribuyentes frente al Estado en su relación jurídica tributaria de acreedor-deudor, </w:t>
      </w:r>
      <w:r w:rsidR="00D4590B">
        <w:rPr>
          <w:rFonts w:cs="Arial"/>
          <w:bCs/>
          <w:sz w:val="26"/>
          <w:szCs w:val="26"/>
          <w:lang w:val="es-MX"/>
        </w:rPr>
        <w:t xml:space="preserve">ya que desconoce la presunción de certeza </w:t>
      </w:r>
      <w:r w:rsidR="00D4590B" w:rsidRPr="00D4590B">
        <w:rPr>
          <w:rFonts w:cs="Arial"/>
          <w:bCs/>
          <w:i/>
          <w:iCs/>
          <w:sz w:val="26"/>
          <w:szCs w:val="26"/>
          <w:lang w:val="es-MX"/>
        </w:rPr>
        <w:t>iuris tantum</w:t>
      </w:r>
      <w:r w:rsidR="00D4590B">
        <w:rPr>
          <w:rFonts w:cs="Arial"/>
          <w:bCs/>
          <w:sz w:val="26"/>
          <w:szCs w:val="26"/>
          <w:lang w:val="es-MX"/>
        </w:rPr>
        <w:t xml:space="preserve"> que tiene la autodeterminación de las contribuciones</w:t>
      </w:r>
      <w:r w:rsidR="004D413F">
        <w:rPr>
          <w:rFonts w:cs="Arial"/>
          <w:bCs/>
          <w:sz w:val="26"/>
          <w:szCs w:val="26"/>
          <w:lang w:val="es-MX"/>
        </w:rPr>
        <w:t>,</w:t>
      </w:r>
      <w:r w:rsidR="00083503">
        <w:rPr>
          <w:rFonts w:cs="Arial"/>
          <w:bCs/>
          <w:sz w:val="26"/>
          <w:szCs w:val="26"/>
          <w:lang w:val="es-MX"/>
        </w:rPr>
        <w:t xml:space="preserve"> de conformidad con el artículo 6</w:t>
      </w:r>
      <w:r w:rsidR="00842D9E">
        <w:rPr>
          <w:rFonts w:cs="Arial"/>
          <w:bCs/>
          <w:sz w:val="26"/>
          <w:szCs w:val="26"/>
          <w:lang w:val="es-MX"/>
        </w:rPr>
        <w:t>o.</w:t>
      </w:r>
      <w:r w:rsidR="00083503">
        <w:rPr>
          <w:rFonts w:cs="Arial"/>
          <w:bCs/>
          <w:sz w:val="26"/>
          <w:szCs w:val="26"/>
          <w:lang w:val="es-MX"/>
        </w:rPr>
        <w:t xml:space="preserve"> del Código Fiscal de la Federación,</w:t>
      </w:r>
      <w:r w:rsidR="00D4590B">
        <w:rPr>
          <w:rFonts w:cs="Arial"/>
          <w:bCs/>
          <w:sz w:val="26"/>
          <w:szCs w:val="26"/>
          <w:lang w:val="es-MX"/>
        </w:rPr>
        <w:t xml:space="preserve"> en contraposición a la facultad presuntiva del Estado para poder determinarlas.</w:t>
      </w:r>
    </w:p>
    <w:p w14:paraId="0A6078FB" w14:textId="77777777" w:rsidR="00C566CE" w:rsidRDefault="00C566CE" w:rsidP="0089024E">
      <w:pPr>
        <w:pStyle w:val="corte4fondo"/>
        <w:tabs>
          <w:tab w:val="center" w:pos="4420"/>
          <w:tab w:val="left" w:pos="6975"/>
        </w:tabs>
        <w:spacing w:line="240" w:lineRule="auto"/>
        <w:ind w:left="567" w:hanging="425"/>
        <w:rPr>
          <w:rFonts w:cs="Arial"/>
          <w:bCs/>
          <w:sz w:val="26"/>
          <w:szCs w:val="26"/>
          <w:lang w:val="es-MX"/>
        </w:rPr>
      </w:pPr>
    </w:p>
    <w:p w14:paraId="44807531" w14:textId="466D2447" w:rsidR="00083503" w:rsidRDefault="00083503">
      <w:pPr>
        <w:pStyle w:val="corte4fondo"/>
        <w:numPr>
          <w:ilvl w:val="0"/>
          <w:numId w:val="19"/>
        </w:numPr>
        <w:tabs>
          <w:tab w:val="center" w:pos="4420"/>
          <w:tab w:val="left" w:pos="6975"/>
        </w:tabs>
        <w:spacing w:line="240" w:lineRule="auto"/>
        <w:ind w:left="567" w:hanging="425"/>
        <w:rPr>
          <w:rFonts w:cs="Arial"/>
          <w:bCs/>
          <w:sz w:val="26"/>
          <w:szCs w:val="26"/>
          <w:lang w:val="es-MX"/>
        </w:rPr>
      </w:pPr>
      <w:r w:rsidRPr="00BB45B3">
        <w:rPr>
          <w:rFonts w:cs="Arial"/>
          <w:bCs/>
          <w:sz w:val="26"/>
          <w:szCs w:val="26"/>
          <w:lang w:val="es-MX"/>
        </w:rPr>
        <w:t xml:space="preserve">Se </w:t>
      </w:r>
      <w:r w:rsidR="00BB45B3">
        <w:rPr>
          <w:rFonts w:cs="Arial"/>
          <w:bCs/>
          <w:sz w:val="26"/>
          <w:szCs w:val="26"/>
          <w:lang w:val="es-MX"/>
        </w:rPr>
        <w:t>desconoce la característica de exigibilidad de los saldos a favor para que puedan ser considerados como forma de extinción de las obligaciones.</w:t>
      </w:r>
    </w:p>
    <w:p w14:paraId="50869086" w14:textId="77777777" w:rsidR="00BB45B3" w:rsidRDefault="00BB45B3" w:rsidP="0089024E">
      <w:pPr>
        <w:pStyle w:val="Prrafodelista"/>
        <w:ind w:left="567" w:hanging="425"/>
        <w:rPr>
          <w:rFonts w:cs="Arial"/>
          <w:bCs/>
          <w:sz w:val="26"/>
          <w:szCs w:val="26"/>
        </w:rPr>
      </w:pPr>
    </w:p>
    <w:p w14:paraId="2A8F24E1" w14:textId="33B37FAF" w:rsidR="00BB45B3" w:rsidRPr="00BB45B3" w:rsidRDefault="00BB45B3">
      <w:pPr>
        <w:pStyle w:val="corte4fondo"/>
        <w:numPr>
          <w:ilvl w:val="0"/>
          <w:numId w:val="19"/>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Se da un trato desigual a todos los contribuyentes frente al Estado en su relación jurídica de acreedor-deudor, al estimar que los saldos a favor que se autodeterminen no son procedentes o correctos, omitiendo la presunción </w:t>
      </w:r>
      <w:r w:rsidRPr="00BB45B3">
        <w:rPr>
          <w:rFonts w:cs="Arial"/>
          <w:bCs/>
          <w:i/>
          <w:iCs/>
          <w:sz w:val="26"/>
          <w:szCs w:val="26"/>
          <w:lang w:val="es-MX"/>
        </w:rPr>
        <w:t>iuris tantum</w:t>
      </w:r>
      <w:r>
        <w:rPr>
          <w:rFonts w:cs="Arial"/>
          <w:bCs/>
          <w:sz w:val="26"/>
          <w:szCs w:val="26"/>
          <w:lang w:val="es-MX"/>
        </w:rPr>
        <w:t xml:space="preserve"> de tal autodeterminación, en perjuicio de los contribuyentes</w:t>
      </w:r>
      <w:r w:rsidR="004D7D2E">
        <w:rPr>
          <w:rFonts w:cs="Arial"/>
          <w:bCs/>
          <w:sz w:val="26"/>
          <w:szCs w:val="26"/>
          <w:lang w:val="es-MX"/>
        </w:rPr>
        <w:t xml:space="preserve">, por lo que solicita que se permita el uso de la compensación </w:t>
      </w:r>
      <w:r w:rsidR="00842D9E">
        <w:rPr>
          <w:rFonts w:cs="Arial"/>
          <w:bCs/>
          <w:sz w:val="26"/>
          <w:szCs w:val="26"/>
          <w:lang w:val="es-MX"/>
        </w:rPr>
        <w:t>sin limitación de la naturaleza del impuesto</w:t>
      </w:r>
      <w:r w:rsidR="004D7D2E">
        <w:rPr>
          <w:rFonts w:cs="Arial"/>
          <w:bCs/>
          <w:sz w:val="26"/>
          <w:szCs w:val="26"/>
          <w:lang w:val="es-MX"/>
        </w:rPr>
        <w:t>, aun cuando los contribuyentes no se encuentren en facultades de comprobación o si utilizan el acuerdo conclusivo, para efecto de regularizar su situación fiscal.</w:t>
      </w:r>
    </w:p>
    <w:p w14:paraId="031B9398" w14:textId="77777777" w:rsidR="00C2363E" w:rsidRDefault="00C2363E" w:rsidP="0089024E">
      <w:pPr>
        <w:pStyle w:val="corte4fondo"/>
        <w:tabs>
          <w:tab w:val="center" w:pos="4420"/>
          <w:tab w:val="left" w:pos="6975"/>
        </w:tabs>
        <w:spacing w:line="240" w:lineRule="auto"/>
        <w:ind w:left="567" w:hanging="425"/>
        <w:rPr>
          <w:rFonts w:cs="Arial"/>
          <w:b/>
          <w:sz w:val="26"/>
          <w:szCs w:val="26"/>
          <w:lang w:val="es-MX"/>
        </w:rPr>
      </w:pPr>
    </w:p>
    <w:p w14:paraId="53F9D99A" w14:textId="538BA437" w:rsidR="00C2363E"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C2363E">
        <w:rPr>
          <w:rFonts w:cs="Arial"/>
          <w:b/>
          <w:sz w:val="26"/>
          <w:szCs w:val="26"/>
          <w:lang w:val="es-MX"/>
        </w:rPr>
        <w:t>Séptimo</w:t>
      </w:r>
    </w:p>
    <w:p w14:paraId="4766C368" w14:textId="29D72D67" w:rsidR="00C2363E" w:rsidRDefault="009D30B6">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El artículo </w:t>
      </w:r>
      <w:r w:rsidRPr="00F31D3A">
        <w:rPr>
          <w:rFonts w:cs="Arial"/>
          <w:bCs/>
          <w:sz w:val="26"/>
          <w:szCs w:val="26"/>
          <w:lang w:val="es-MX"/>
        </w:rPr>
        <w:t>23 del Código Fiscal de la Federación viola</w:t>
      </w:r>
      <w:r>
        <w:rPr>
          <w:rFonts w:cs="Arial"/>
          <w:bCs/>
          <w:sz w:val="26"/>
          <w:szCs w:val="26"/>
          <w:lang w:val="es-MX"/>
        </w:rPr>
        <w:t xml:space="preserve"> el derecho fundamental de seguridad jurídica, dado que la limitante </w:t>
      </w:r>
      <w:r w:rsidR="00085F3C">
        <w:rPr>
          <w:rFonts w:cs="Arial"/>
          <w:bCs/>
          <w:sz w:val="26"/>
          <w:szCs w:val="26"/>
          <w:lang w:val="es-MX"/>
        </w:rPr>
        <w:t>respecto a</w:t>
      </w:r>
      <w:r>
        <w:rPr>
          <w:rFonts w:cs="Arial"/>
          <w:bCs/>
          <w:sz w:val="26"/>
          <w:szCs w:val="26"/>
          <w:lang w:val="es-MX"/>
        </w:rPr>
        <w:t>l derecho de efectuar la compensación es una medida desproporcional (no razonable) para el fin perseguido por el legislador.</w:t>
      </w:r>
    </w:p>
    <w:p w14:paraId="4F03F4FC" w14:textId="2822BE3E" w:rsidR="00D561A9" w:rsidRDefault="00D561A9" w:rsidP="0089024E">
      <w:pPr>
        <w:pStyle w:val="corte4fondo"/>
        <w:tabs>
          <w:tab w:val="center" w:pos="4420"/>
          <w:tab w:val="left" w:pos="6975"/>
        </w:tabs>
        <w:spacing w:line="240" w:lineRule="auto"/>
        <w:ind w:left="567" w:hanging="425"/>
        <w:rPr>
          <w:rFonts w:cs="Arial"/>
          <w:bCs/>
          <w:sz w:val="26"/>
          <w:szCs w:val="26"/>
          <w:lang w:val="es-MX"/>
        </w:rPr>
      </w:pPr>
    </w:p>
    <w:p w14:paraId="18372C53" w14:textId="4579CBF3" w:rsidR="00C2363E" w:rsidRPr="003418CC" w:rsidRDefault="002D3533">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medida consistente en que los contribuyentes que se encuentren en facultades de comprobación </w:t>
      </w:r>
      <w:r w:rsidR="007C5079">
        <w:rPr>
          <w:rFonts w:cs="Arial"/>
          <w:bCs/>
          <w:sz w:val="26"/>
          <w:szCs w:val="26"/>
          <w:lang w:val="es-MX"/>
        </w:rPr>
        <w:t>puedan</w:t>
      </w:r>
      <w:r>
        <w:rPr>
          <w:rFonts w:cs="Arial"/>
          <w:bCs/>
          <w:sz w:val="26"/>
          <w:szCs w:val="26"/>
          <w:lang w:val="es-MX"/>
        </w:rPr>
        <w:t xml:space="preserve"> utilizar sus saldos a favor para regularizarse, sin</w:t>
      </w:r>
      <w:r w:rsidR="003418CC" w:rsidRPr="003418CC">
        <w:rPr>
          <w:rFonts w:cs="Arial"/>
          <w:bCs/>
          <w:sz w:val="26"/>
          <w:szCs w:val="26"/>
          <w:lang w:val="es-MX"/>
        </w:rPr>
        <w:t xml:space="preserve"> limitación de la naturaleza del impuesto</w:t>
      </w:r>
      <w:r w:rsidR="006220E4" w:rsidRPr="003418CC">
        <w:rPr>
          <w:rFonts w:cs="Arial"/>
          <w:bCs/>
          <w:sz w:val="26"/>
          <w:szCs w:val="26"/>
          <w:lang w:val="es-MX"/>
        </w:rPr>
        <w:t xml:space="preserve">, no supera el test de </w:t>
      </w:r>
      <w:r w:rsidR="00F319B7" w:rsidRPr="003418CC">
        <w:rPr>
          <w:rFonts w:cs="Arial"/>
          <w:bCs/>
          <w:sz w:val="26"/>
          <w:szCs w:val="26"/>
          <w:lang w:val="es-MX"/>
        </w:rPr>
        <w:t xml:space="preserve">proporcionalidad, al no ser idónea ni necesaria </w:t>
      </w:r>
      <w:r w:rsidR="007C5079" w:rsidRPr="003418CC">
        <w:rPr>
          <w:rFonts w:cs="Arial"/>
          <w:bCs/>
          <w:sz w:val="26"/>
          <w:szCs w:val="26"/>
          <w:lang w:val="es-MX"/>
        </w:rPr>
        <w:t>p</w:t>
      </w:r>
      <w:r w:rsidR="00F319B7" w:rsidRPr="003418CC">
        <w:rPr>
          <w:rFonts w:cs="Arial"/>
          <w:bCs/>
          <w:sz w:val="26"/>
          <w:szCs w:val="26"/>
          <w:lang w:val="es-MX"/>
        </w:rPr>
        <w:t>ara atacar las medidas evasivas de los contribuyentes</w:t>
      </w:r>
      <w:r w:rsidR="00842E2D" w:rsidRPr="003418CC">
        <w:rPr>
          <w:rFonts w:cs="Arial"/>
          <w:bCs/>
          <w:sz w:val="26"/>
          <w:szCs w:val="26"/>
          <w:lang w:val="es-MX"/>
        </w:rPr>
        <w:t>.</w:t>
      </w:r>
    </w:p>
    <w:p w14:paraId="41BC0FDC" w14:textId="77777777" w:rsidR="00C2363E" w:rsidRDefault="00C2363E" w:rsidP="0089024E">
      <w:pPr>
        <w:pStyle w:val="corte4fondo"/>
        <w:tabs>
          <w:tab w:val="center" w:pos="4420"/>
          <w:tab w:val="left" w:pos="6975"/>
        </w:tabs>
        <w:spacing w:line="240" w:lineRule="auto"/>
        <w:ind w:left="567" w:hanging="425"/>
        <w:rPr>
          <w:rFonts w:cs="Arial"/>
          <w:bCs/>
          <w:sz w:val="26"/>
          <w:szCs w:val="26"/>
          <w:lang w:val="es-MX"/>
        </w:rPr>
      </w:pPr>
    </w:p>
    <w:p w14:paraId="6A2B7A0E" w14:textId="1D9FE53F" w:rsidR="00C2363E" w:rsidRDefault="00842E2D">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A efecto de que los contribuyentes puedan aplicar la compensación, es requisito que declare</w:t>
      </w:r>
      <w:r w:rsidR="00216459">
        <w:rPr>
          <w:rFonts w:cs="Arial"/>
          <w:bCs/>
          <w:sz w:val="26"/>
          <w:szCs w:val="26"/>
          <w:lang w:val="es-MX"/>
        </w:rPr>
        <w:t>n</w:t>
      </w:r>
      <w:r>
        <w:rPr>
          <w:rFonts w:cs="Arial"/>
          <w:bCs/>
          <w:sz w:val="26"/>
          <w:szCs w:val="26"/>
          <w:lang w:val="es-MX"/>
        </w:rPr>
        <w:t xml:space="preserve"> un impuesto a cargo, lo que evidencia que </w:t>
      </w:r>
      <w:r w:rsidR="00216459">
        <w:rPr>
          <w:rFonts w:cs="Arial"/>
          <w:bCs/>
          <w:sz w:val="26"/>
          <w:szCs w:val="26"/>
          <w:lang w:val="es-MX"/>
        </w:rPr>
        <w:t xml:space="preserve">la norma afecta </w:t>
      </w:r>
      <w:r>
        <w:rPr>
          <w:rFonts w:cs="Arial"/>
          <w:bCs/>
          <w:sz w:val="26"/>
          <w:szCs w:val="26"/>
          <w:lang w:val="es-MX"/>
        </w:rPr>
        <w:t>a contribuyente</w:t>
      </w:r>
      <w:r w:rsidR="00216459">
        <w:rPr>
          <w:rFonts w:cs="Arial"/>
          <w:bCs/>
          <w:sz w:val="26"/>
          <w:szCs w:val="26"/>
          <w:lang w:val="es-MX"/>
        </w:rPr>
        <w:t>s</w:t>
      </w:r>
      <w:r>
        <w:rPr>
          <w:rFonts w:cs="Arial"/>
          <w:bCs/>
          <w:sz w:val="26"/>
          <w:szCs w:val="26"/>
          <w:lang w:val="es-MX"/>
        </w:rPr>
        <w:t xml:space="preserve"> cumplido</w:t>
      </w:r>
      <w:r w:rsidR="00216459">
        <w:rPr>
          <w:rFonts w:cs="Arial"/>
          <w:bCs/>
          <w:sz w:val="26"/>
          <w:szCs w:val="26"/>
          <w:lang w:val="es-MX"/>
        </w:rPr>
        <w:t>s</w:t>
      </w:r>
      <w:r>
        <w:rPr>
          <w:rFonts w:cs="Arial"/>
          <w:bCs/>
          <w:sz w:val="26"/>
          <w:szCs w:val="26"/>
          <w:lang w:val="es-MX"/>
        </w:rPr>
        <w:t xml:space="preserve">, </w:t>
      </w:r>
      <w:r w:rsidR="00216459">
        <w:rPr>
          <w:rFonts w:cs="Arial"/>
          <w:bCs/>
          <w:sz w:val="26"/>
          <w:szCs w:val="26"/>
          <w:lang w:val="es-MX"/>
        </w:rPr>
        <w:t xml:space="preserve">en tanto </w:t>
      </w:r>
      <w:r>
        <w:rPr>
          <w:rFonts w:cs="Arial"/>
          <w:bCs/>
          <w:sz w:val="26"/>
          <w:szCs w:val="26"/>
          <w:lang w:val="es-MX"/>
        </w:rPr>
        <w:t>que aquellos que realizan estrategias agresivas con el ánimo de evadir el pago de impuestos no generan contribuciones a pagar.</w:t>
      </w:r>
    </w:p>
    <w:p w14:paraId="20E14361" w14:textId="77777777" w:rsidR="00842E2D" w:rsidRDefault="00842E2D" w:rsidP="0089024E">
      <w:pPr>
        <w:pStyle w:val="Prrafodelista"/>
        <w:ind w:left="567" w:hanging="425"/>
        <w:rPr>
          <w:rFonts w:cs="Arial"/>
          <w:bCs/>
          <w:sz w:val="26"/>
          <w:szCs w:val="26"/>
        </w:rPr>
      </w:pPr>
    </w:p>
    <w:p w14:paraId="408D1980" w14:textId="0D59539D" w:rsidR="009D30B6" w:rsidRDefault="00F82807">
      <w:pPr>
        <w:pStyle w:val="corte4fondo"/>
        <w:numPr>
          <w:ilvl w:val="0"/>
          <w:numId w:val="20"/>
        </w:numPr>
        <w:tabs>
          <w:tab w:val="center" w:pos="4420"/>
          <w:tab w:val="left" w:pos="6975"/>
        </w:tabs>
        <w:spacing w:line="240" w:lineRule="auto"/>
        <w:ind w:left="567" w:hanging="425"/>
        <w:rPr>
          <w:rFonts w:cs="Arial"/>
          <w:bCs/>
          <w:sz w:val="26"/>
          <w:szCs w:val="26"/>
          <w:lang w:val="es-MX"/>
        </w:rPr>
      </w:pPr>
      <w:r w:rsidRPr="00F82807">
        <w:rPr>
          <w:rFonts w:cs="Arial"/>
          <w:bCs/>
          <w:sz w:val="26"/>
          <w:szCs w:val="26"/>
          <w:lang w:val="es-MX"/>
        </w:rPr>
        <w:t xml:space="preserve">Si la finalidad era combatir las prácticas evasivas, en específico la utilización de comprobantes fiscales de operaciones inexistentes u obligar a que los proveedores de bienes o servicios paguen el impuesto al valor agregado por el traslado que efectúen a los contribuyentes que </w:t>
      </w:r>
      <w:r w:rsidRPr="00F82807">
        <w:rPr>
          <w:rFonts w:cs="Arial"/>
          <w:bCs/>
          <w:sz w:val="26"/>
          <w:szCs w:val="26"/>
          <w:lang w:val="es-MX"/>
        </w:rPr>
        <w:lastRenderedPageBreak/>
        <w:t>los adquieran, es evidente que restringir el derecho de propiedad en nada resulta ser una medida idónea para combatir dichos actos ilícitos</w:t>
      </w:r>
      <w:r>
        <w:rPr>
          <w:rFonts w:cs="Arial"/>
          <w:bCs/>
          <w:sz w:val="26"/>
          <w:szCs w:val="26"/>
          <w:lang w:val="es-MX"/>
        </w:rPr>
        <w:t>.</w:t>
      </w:r>
    </w:p>
    <w:p w14:paraId="4338B2E4" w14:textId="77777777" w:rsidR="00F82807" w:rsidRDefault="00F82807" w:rsidP="0089024E">
      <w:pPr>
        <w:pStyle w:val="Prrafodelista"/>
        <w:ind w:left="567" w:hanging="425"/>
        <w:rPr>
          <w:rFonts w:cs="Arial"/>
          <w:bCs/>
          <w:sz w:val="26"/>
          <w:szCs w:val="26"/>
        </w:rPr>
      </w:pPr>
    </w:p>
    <w:p w14:paraId="71B4E16B" w14:textId="2141F324" w:rsidR="00F82807" w:rsidRDefault="00707F33">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Es innecesaria la restricción, porque e</w:t>
      </w:r>
      <w:r w:rsidR="00F82807" w:rsidRPr="00707F33">
        <w:rPr>
          <w:rFonts w:cs="Arial"/>
          <w:bCs/>
          <w:sz w:val="26"/>
          <w:szCs w:val="26"/>
          <w:lang w:val="es-MX"/>
        </w:rPr>
        <w:t xml:space="preserve">l legislador ha incorporado un cúmulo de facultades de la autoridad fiscal directamente enfocadas a atacar </w:t>
      </w:r>
      <w:r w:rsidR="004B0111" w:rsidRPr="00707F33">
        <w:rPr>
          <w:rFonts w:cs="Arial"/>
          <w:bCs/>
          <w:sz w:val="26"/>
          <w:szCs w:val="26"/>
          <w:lang w:val="es-MX"/>
        </w:rPr>
        <w:t>los actos evasivos, como lo son la solicitud de información de avisos de compensación</w:t>
      </w:r>
      <w:r w:rsidR="00DF0E1C">
        <w:rPr>
          <w:rFonts w:cs="Arial"/>
          <w:bCs/>
          <w:sz w:val="26"/>
          <w:szCs w:val="26"/>
          <w:lang w:val="es-MX"/>
        </w:rPr>
        <w:t>,</w:t>
      </w:r>
      <w:r w:rsidR="004B0111" w:rsidRPr="00707F33">
        <w:rPr>
          <w:rFonts w:cs="Arial"/>
          <w:bCs/>
          <w:sz w:val="26"/>
          <w:szCs w:val="26"/>
          <w:lang w:val="es-MX"/>
        </w:rPr>
        <w:t xml:space="preserve"> conforme al artículo 41-A del Código Fiscal de la Federación</w:t>
      </w:r>
      <w:r w:rsidR="008058C8" w:rsidRPr="00707F33">
        <w:rPr>
          <w:rFonts w:cs="Arial"/>
          <w:bCs/>
          <w:sz w:val="26"/>
          <w:szCs w:val="26"/>
          <w:lang w:val="es-MX"/>
        </w:rPr>
        <w:t>; la obligación de emitir comprobantes fiscales digitales por internet que le permiten un mejor control, al igual que ocurre con la contabilidad electrónica; las facultades de comprobación previstas en el artículo 42 del mismo Código</w:t>
      </w:r>
      <w:r w:rsidR="00443C35" w:rsidRPr="00707F33">
        <w:rPr>
          <w:rFonts w:cs="Arial"/>
          <w:bCs/>
          <w:sz w:val="26"/>
          <w:szCs w:val="26"/>
          <w:lang w:val="es-MX"/>
        </w:rPr>
        <w:t>; las revisiones electrónicas; la cancelación de sellos digitales; el procedimiento establecido en el artículo 69-B del Código Tributario; además de que se reformó la fracción V del artículo 27 de la Ley de Impuesto Sobre la Renta, así como los artículos 5</w:t>
      </w:r>
      <w:r w:rsidR="00DF0E1C">
        <w:rPr>
          <w:rFonts w:cs="Arial"/>
          <w:bCs/>
          <w:sz w:val="26"/>
          <w:szCs w:val="26"/>
          <w:lang w:val="es-MX"/>
        </w:rPr>
        <w:t>o.</w:t>
      </w:r>
      <w:r w:rsidR="00443C35" w:rsidRPr="00707F33">
        <w:rPr>
          <w:rFonts w:cs="Arial"/>
          <w:bCs/>
          <w:sz w:val="26"/>
          <w:szCs w:val="26"/>
          <w:lang w:val="es-MX"/>
        </w:rPr>
        <w:t>, fracción II y 32, fracción VIII de la Ley de Impuesto al Valor Agregado, con el fin de evitar estas prácticas.</w:t>
      </w:r>
    </w:p>
    <w:p w14:paraId="42268481" w14:textId="77777777" w:rsidR="008863C3" w:rsidRDefault="008863C3" w:rsidP="0089024E">
      <w:pPr>
        <w:pStyle w:val="Prrafodelista"/>
        <w:ind w:left="567" w:hanging="425"/>
        <w:rPr>
          <w:rFonts w:cs="Arial"/>
          <w:bCs/>
          <w:sz w:val="26"/>
          <w:szCs w:val="26"/>
        </w:rPr>
      </w:pPr>
    </w:p>
    <w:p w14:paraId="2363AE68" w14:textId="77793BFD" w:rsidR="008863C3" w:rsidRDefault="008863C3">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No existe un beneficio para los contribuyentes cumplidos y formales, quienes han invertido en la adecuación de sus sistemas de control interno y tecnologías, pues la compensación lejos de haber sido perfeccionada se ha eliminado o su otorgamiento se restringió a contribuyentes incumplidos que se encuentran en ejercicio de facultades de comprobación.</w:t>
      </w:r>
    </w:p>
    <w:p w14:paraId="7456D240" w14:textId="77777777" w:rsidR="008863C3" w:rsidRDefault="008863C3" w:rsidP="0089024E">
      <w:pPr>
        <w:pStyle w:val="Prrafodelista"/>
        <w:ind w:left="567" w:hanging="425"/>
        <w:rPr>
          <w:rFonts w:cs="Arial"/>
          <w:bCs/>
          <w:sz w:val="26"/>
          <w:szCs w:val="26"/>
        </w:rPr>
      </w:pPr>
    </w:p>
    <w:p w14:paraId="5B44AABC" w14:textId="2AC94C3F" w:rsidR="008863C3" w:rsidRDefault="008863C3">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El procedimiento previsto en el artículo 23 del Código Fiscal de la Federación no cumple el fin establecido en la norma, pues no es una medida idónea para evitar la evasión fiscal y, en cambio, restringe diversos derechos humanos</w:t>
      </w:r>
      <w:r w:rsidR="002B7956">
        <w:rPr>
          <w:rFonts w:cs="Arial"/>
          <w:bCs/>
          <w:sz w:val="26"/>
          <w:szCs w:val="26"/>
          <w:lang w:val="es-MX"/>
        </w:rPr>
        <w:t xml:space="preserve">, como el de propiedad y el de seguridad jurídica </w:t>
      </w:r>
      <w:r>
        <w:rPr>
          <w:rFonts w:cs="Arial"/>
          <w:bCs/>
          <w:sz w:val="26"/>
          <w:szCs w:val="26"/>
          <w:lang w:val="es-MX"/>
        </w:rPr>
        <w:t>e imposibilita la recuperación ágil de los saldos a favor y genera un costo financiero directo.</w:t>
      </w:r>
    </w:p>
    <w:p w14:paraId="55807489" w14:textId="77777777" w:rsidR="00A022FE" w:rsidRDefault="00A022FE" w:rsidP="0089024E">
      <w:pPr>
        <w:pStyle w:val="Prrafodelista"/>
        <w:ind w:left="567" w:hanging="425"/>
        <w:rPr>
          <w:rFonts w:cs="Arial"/>
          <w:bCs/>
          <w:sz w:val="26"/>
          <w:szCs w:val="26"/>
        </w:rPr>
      </w:pPr>
    </w:p>
    <w:p w14:paraId="192C59DF" w14:textId="335C16E8" w:rsidR="00A022FE" w:rsidRPr="00707F33" w:rsidRDefault="00A022FE">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Si la medida tenía como finalidad combatir la factur</w:t>
      </w:r>
      <w:r w:rsidR="00DF0E1C">
        <w:rPr>
          <w:rFonts w:cs="Arial"/>
          <w:bCs/>
          <w:sz w:val="26"/>
          <w:szCs w:val="26"/>
          <w:lang w:val="es-MX"/>
        </w:rPr>
        <w:t xml:space="preserve">ación </w:t>
      </w:r>
      <w:r>
        <w:rPr>
          <w:rFonts w:cs="Arial"/>
          <w:bCs/>
          <w:sz w:val="26"/>
          <w:szCs w:val="26"/>
          <w:lang w:val="es-MX"/>
        </w:rPr>
        <w:t xml:space="preserve">de operaciones simuladas, no fue idónea, ya que, por una parte, pierde de vista la forma en que </w:t>
      </w:r>
      <w:r w:rsidR="00334135">
        <w:rPr>
          <w:rFonts w:cs="Arial"/>
          <w:bCs/>
          <w:sz w:val="26"/>
          <w:szCs w:val="26"/>
          <w:lang w:val="es-MX"/>
        </w:rPr>
        <w:t>l</w:t>
      </w:r>
      <w:r>
        <w:rPr>
          <w:rFonts w:cs="Arial"/>
          <w:bCs/>
          <w:sz w:val="26"/>
          <w:szCs w:val="26"/>
          <w:lang w:val="es-MX"/>
        </w:rPr>
        <w:t>as empresas operan</w:t>
      </w:r>
      <w:r w:rsidR="00334135">
        <w:rPr>
          <w:rFonts w:cs="Arial"/>
          <w:bCs/>
          <w:sz w:val="26"/>
          <w:szCs w:val="26"/>
          <w:lang w:val="es-MX"/>
        </w:rPr>
        <w:t xml:space="preserve"> y </w:t>
      </w:r>
      <w:r>
        <w:rPr>
          <w:rFonts w:cs="Arial"/>
          <w:bCs/>
          <w:sz w:val="26"/>
          <w:szCs w:val="26"/>
          <w:lang w:val="es-MX"/>
        </w:rPr>
        <w:t>pretende solucionar</w:t>
      </w:r>
      <w:r w:rsidR="00334135">
        <w:rPr>
          <w:rFonts w:cs="Arial"/>
          <w:bCs/>
          <w:sz w:val="26"/>
          <w:szCs w:val="26"/>
          <w:lang w:val="es-MX"/>
        </w:rPr>
        <w:t>lo</w:t>
      </w:r>
      <w:r>
        <w:rPr>
          <w:rFonts w:cs="Arial"/>
          <w:bCs/>
          <w:sz w:val="26"/>
          <w:szCs w:val="26"/>
          <w:lang w:val="es-MX"/>
        </w:rPr>
        <w:t xml:space="preserve"> de manera indirecta e ineficaz y, por otra, la compensación es una herramienta esencialmente usada por contribuyentes que normalmente cumplen con sus obligaciones fiscales, pues los saldos a favor los aprovechan precisamente para pagar contribuciones que ellos mismos declaran a su cargo, lo cual no ocurre normalmente con un evasor del fisco, que buscará otros mecanismos para </w:t>
      </w:r>
      <w:r w:rsidR="00334135">
        <w:rPr>
          <w:rFonts w:cs="Arial"/>
          <w:bCs/>
          <w:sz w:val="26"/>
          <w:szCs w:val="26"/>
          <w:lang w:val="es-MX"/>
        </w:rPr>
        <w:t>obtener</w:t>
      </w:r>
      <w:r>
        <w:rPr>
          <w:rFonts w:cs="Arial"/>
          <w:bCs/>
          <w:sz w:val="26"/>
          <w:szCs w:val="26"/>
          <w:lang w:val="es-MX"/>
        </w:rPr>
        <w:t xml:space="preserve"> un beneficio indebido, como puede ser el trámite de devolución</w:t>
      </w:r>
      <w:r w:rsidR="00206971">
        <w:rPr>
          <w:rFonts w:cs="Arial"/>
          <w:bCs/>
          <w:sz w:val="26"/>
          <w:szCs w:val="26"/>
          <w:lang w:val="es-MX"/>
        </w:rPr>
        <w:t>.</w:t>
      </w:r>
    </w:p>
    <w:p w14:paraId="387800C9" w14:textId="77777777" w:rsidR="009D30B6" w:rsidRDefault="009D30B6" w:rsidP="0089024E">
      <w:pPr>
        <w:pStyle w:val="corte4fondo"/>
        <w:tabs>
          <w:tab w:val="center" w:pos="4420"/>
          <w:tab w:val="left" w:pos="6975"/>
        </w:tabs>
        <w:spacing w:line="240" w:lineRule="auto"/>
        <w:ind w:left="567" w:hanging="425"/>
        <w:rPr>
          <w:rFonts w:cs="Arial"/>
          <w:bCs/>
          <w:sz w:val="26"/>
          <w:szCs w:val="26"/>
          <w:lang w:val="es-MX"/>
        </w:rPr>
      </w:pPr>
    </w:p>
    <w:p w14:paraId="49534969" w14:textId="4250D1A0" w:rsidR="009D30B6" w:rsidRDefault="00C73105">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 xml:space="preserve">La medida tampoco resulta necesaria, porque ya existían procedimientos y mecanismos para que la autoridad fiscal pudiera </w:t>
      </w:r>
      <w:r>
        <w:rPr>
          <w:rFonts w:cs="Arial"/>
          <w:bCs/>
          <w:sz w:val="26"/>
          <w:szCs w:val="26"/>
          <w:lang w:val="es-MX"/>
        </w:rPr>
        <w:lastRenderedPageBreak/>
        <w:t xml:space="preserve">verificar si se llevaban actividades indebidas y evasivas, lo que da lugar a entender que la autoridad fiscalizadora no ha utilizado los mecanismos a su disposición para evitar </w:t>
      </w:r>
      <w:r w:rsidR="00175D19">
        <w:rPr>
          <w:rFonts w:cs="Arial"/>
          <w:bCs/>
          <w:sz w:val="26"/>
          <w:szCs w:val="26"/>
          <w:lang w:val="es-MX"/>
        </w:rPr>
        <w:t xml:space="preserve">estas </w:t>
      </w:r>
      <w:r>
        <w:rPr>
          <w:rFonts w:cs="Arial"/>
          <w:bCs/>
          <w:sz w:val="26"/>
          <w:szCs w:val="26"/>
          <w:lang w:val="es-MX"/>
        </w:rPr>
        <w:t>conductas</w:t>
      </w:r>
      <w:r w:rsidR="00175D19">
        <w:rPr>
          <w:rFonts w:cs="Arial"/>
          <w:bCs/>
          <w:sz w:val="26"/>
          <w:szCs w:val="26"/>
          <w:lang w:val="es-MX"/>
        </w:rPr>
        <w:t>.</w:t>
      </w:r>
    </w:p>
    <w:p w14:paraId="65560126" w14:textId="77777777" w:rsidR="00D50FDA" w:rsidRDefault="00D50FDA" w:rsidP="0089024E">
      <w:pPr>
        <w:pStyle w:val="Prrafodelista"/>
        <w:ind w:left="567" w:hanging="425"/>
        <w:rPr>
          <w:rFonts w:cs="Arial"/>
          <w:bCs/>
          <w:sz w:val="26"/>
          <w:szCs w:val="26"/>
        </w:rPr>
      </w:pPr>
    </w:p>
    <w:p w14:paraId="778FDE74" w14:textId="6EE7857D" w:rsidR="00D50FDA" w:rsidRDefault="00D50FDA">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 medida es desproporcional</w:t>
      </w:r>
      <w:r w:rsidR="00105951">
        <w:rPr>
          <w:rFonts w:cs="Arial"/>
          <w:bCs/>
          <w:sz w:val="26"/>
          <w:szCs w:val="26"/>
          <w:lang w:val="es-MX"/>
        </w:rPr>
        <w:t xml:space="preserve">, toda vez que es restrictiva de diversos derechos humanos como la propiedad, seguridad jurídica e igualdad, sin que ello se justifique y no alcanza el fin propuesto de evitar </w:t>
      </w:r>
      <w:r w:rsidR="003C52A8">
        <w:rPr>
          <w:rFonts w:cs="Arial"/>
          <w:bCs/>
          <w:sz w:val="26"/>
          <w:szCs w:val="26"/>
          <w:lang w:val="es-MX"/>
        </w:rPr>
        <w:t>prácticas</w:t>
      </w:r>
      <w:r w:rsidR="00105951">
        <w:rPr>
          <w:rFonts w:cs="Arial"/>
          <w:bCs/>
          <w:sz w:val="26"/>
          <w:szCs w:val="26"/>
          <w:lang w:val="es-MX"/>
        </w:rPr>
        <w:t xml:space="preserve"> evasivas</w:t>
      </w:r>
      <w:r w:rsidR="003C52A8">
        <w:rPr>
          <w:rFonts w:cs="Arial"/>
          <w:bCs/>
          <w:sz w:val="26"/>
          <w:szCs w:val="26"/>
          <w:lang w:val="es-MX"/>
        </w:rPr>
        <w:t>.</w:t>
      </w:r>
    </w:p>
    <w:p w14:paraId="19F242D3" w14:textId="77777777" w:rsidR="003C52A8" w:rsidRDefault="003C52A8" w:rsidP="0089024E">
      <w:pPr>
        <w:pStyle w:val="Prrafodelista"/>
        <w:ind w:left="567" w:hanging="425"/>
        <w:rPr>
          <w:rFonts w:cs="Arial"/>
          <w:bCs/>
          <w:sz w:val="26"/>
          <w:szCs w:val="26"/>
        </w:rPr>
      </w:pPr>
    </w:p>
    <w:p w14:paraId="754E924E" w14:textId="4F3DCF80" w:rsidR="002A1855" w:rsidRDefault="003C52A8">
      <w:pPr>
        <w:pStyle w:val="corte4fondo"/>
        <w:numPr>
          <w:ilvl w:val="0"/>
          <w:numId w:val="20"/>
        </w:numPr>
        <w:tabs>
          <w:tab w:val="center" w:pos="4420"/>
          <w:tab w:val="left" w:pos="6975"/>
        </w:tabs>
        <w:spacing w:line="240" w:lineRule="auto"/>
        <w:ind w:left="567" w:hanging="425"/>
        <w:rPr>
          <w:rFonts w:cs="Arial"/>
          <w:bCs/>
          <w:sz w:val="26"/>
          <w:szCs w:val="26"/>
          <w:lang w:val="es-MX"/>
        </w:rPr>
      </w:pPr>
      <w:r>
        <w:rPr>
          <w:rFonts w:cs="Arial"/>
          <w:bCs/>
          <w:sz w:val="26"/>
          <w:szCs w:val="26"/>
          <w:lang w:val="es-MX"/>
        </w:rPr>
        <w:t>Las adiciones al artículo 23 del Código Fiscal de la Federación violan el principio de no regresividad, lo que se evidencia con la circunstancia de que la compensación universal no fue derogada, sino que aún se continúa regulando</w:t>
      </w:r>
      <w:r w:rsidR="002A1855">
        <w:rPr>
          <w:rFonts w:cs="Arial"/>
          <w:bCs/>
          <w:sz w:val="26"/>
          <w:szCs w:val="26"/>
          <w:lang w:val="es-MX"/>
        </w:rPr>
        <w:t>, limitándolo en violación de diversos derechos fundamentales.</w:t>
      </w:r>
    </w:p>
    <w:p w14:paraId="67E4F6AB" w14:textId="77777777" w:rsidR="002A1855" w:rsidRDefault="002A1855" w:rsidP="0089024E">
      <w:pPr>
        <w:pStyle w:val="corte4fondo"/>
        <w:tabs>
          <w:tab w:val="center" w:pos="4420"/>
          <w:tab w:val="left" w:pos="6975"/>
        </w:tabs>
        <w:spacing w:line="240" w:lineRule="auto"/>
        <w:ind w:left="567" w:hanging="425"/>
        <w:rPr>
          <w:rFonts w:cs="Arial"/>
          <w:b/>
          <w:sz w:val="26"/>
          <w:szCs w:val="26"/>
          <w:lang w:val="es-MX"/>
        </w:rPr>
      </w:pPr>
    </w:p>
    <w:p w14:paraId="55D7DF01" w14:textId="2F27B111" w:rsidR="002A1855" w:rsidRDefault="0089024E" w:rsidP="0089024E">
      <w:pPr>
        <w:pStyle w:val="corte4fondo"/>
        <w:tabs>
          <w:tab w:val="center" w:pos="4420"/>
          <w:tab w:val="left" w:pos="6975"/>
        </w:tabs>
        <w:spacing w:line="240" w:lineRule="auto"/>
        <w:ind w:left="567" w:hanging="425"/>
        <w:rPr>
          <w:rFonts w:cs="Arial"/>
          <w:b/>
          <w:sz w:val="26"/>
          <w:szCs w:val="26"/>
          <w:lang w:val="es-MX"/>
        </w:rPr>
      </w:pPr>
      <w:r>
        <w:rPr>
          <w:rFonts w:cs="Arial"/>
          <w:b/>
          <w:sz w:val="26"/>
          <w:szCs w:val="26"/>
          <w:lang w:val="es-MX"/>
        </w:rPr>
        <w:tab/>
      </w:r>
      <w:r w:rsidR="002A1855">
        <w:rPr>
          <w:rFonts w:cs="Arial"/>
          <w:b/>
          <w:sz w:val="26"/>
          <w:szCs w:val="26"/>
          <w:lang w:val="es-MX"/>
        </w:rPr>
        <w:t>Octavo</w:t>
      </w:r>
    </w:p>
    <w:p w14:paraId="5D3B0911" w14:textId="0527C916" w:rsidR="002A1855" w:rsidRPr="002A1855" w:rsidRDefault="00A315C4">
      <w:pPr>
        <w:pStyle w:val="corte4fondo"/>
        <w:numPr>
          <w:ilvl w:val="0"/>
          <w:numId w:val="21"/>
        </w:numPr>
        <w:spacing w:line="240" w:lineRule="auto"/>
        <w:ind w:left="567" w:hanging="425"/>
        <w:rPr>
          <w:rFonts w:cs="Arial"/>
          <w:bCs/>
          <w:sz w:val="26"/>
          <w:szCs w:val="26"/>
          <w:lang w:val="es-MX"/>
        </w:rPr>
      </w:pPr>
      <w:r>
        <w:rPr>
          <w:rFonts w:cs="Arial"/>
          <w:bCs/>
          <w:sz w:val="26"/>
          <w:szCs w:val="26"/>
          <w:lang w:val="es-MX"/>
        </w:rPr>
        <w:t xml:space="preserve">La interpretación que debe prevalecer debe ser aquélla que respete los criterios de interpretación conforme y </w:t>
      </w:r>
      <w:r w:rsidRPr="003F69A5">
        <w:rPr>
          <w:rFonts w:cs="Arial"/>
          <w:bCs/>
          <w:i/>
          <w:iCs/>
          <w:sz w:val="26"/>
          <w:szCs w:val="26"/>
          <w:lang w:val="es-MX"/>
        </w:rPr>
        <w:t>pro</w:t>
      </w:r>
      <w:r w:rsidR="003F69A5" w:rsidRPr="003F69A5">
        <w:rPr>
          <w:rFonts w:cs="Arial"/>
          <w:bCs/>
          <w:i/>
          <w:iCs/>
          <w:sz w:val="26"/>
          <w:szCs w:val="26"/>
          <w:lang w:val="es-MX"/>
        </w:rPr>
        <w:t xml:space="preserve"> </w:t>
      </w:r>
      <w:r w:rsidRPr="003F69A5">
        <w:rPr>
          <w:rFonts w:cs="Arial"/>
          <w:bCs/>
          <w:i/>
          <w:iCs/>
          <w:sz w:val="26"/>
          <w:szCs w:val="26"/>
          <w:lang w:val="es-MX"/>
        </w:rPr>
        <w:t>persona</w:t>
      </w:r>
      <w:r w:rsidR="003F69A5">
        <w:rPr>
          <w:rFonts w:cs="Arial"/>
          <w:bCs/>
          <w:sz w:val="26"/>
          <w:szCs w:val="26"/>
          <w:lang w:val="es-MX"/>
        </w:rPr>
        <w:t>.</w:t>
      </w:r>
    </w:p>
    <w:p w14:paraId="47F08040" w14:textId="77777777" w:rsidR="00151EFA" w:rsidRPr="009033F1" w:rsidRDefault="00151EFA" w:rsidP="00151EFA">
      <w:pPr>
        <w:pStyle w:val="corte4fondo"/>
        <w:tabs>
          <w:tab w:val="center" w:pos="4420"/>
          <w:tab w:val="left" w:pos="6975"/>
        </w:tabs>
        <w:spacing w:line="240" w:lineRule="auto"/>
        <w:ind w:left="1069" w:firstLine="0"/>
        <w:rPr>
          <w:rFonts w:cs="Arial"/>
          <w:bCs/>
          <w:sz w:val="26"/>
          <w:szCs w:val="26"/>
          <w:lang w:val="es-MX"/>
        </w:rPr>
      </w:pPr>
    </w:p>
    <w:p w14:paraId="5924614B" w14:textId="2E524FBC" w:rsidR="008E05C5" w:rsidRPr="009033F1" w:rsidRDefault="00FA3C87" w:rsidP="00AC571D">
      <w:pPr>
        <w:pStyle w:val="corte4fondo"/>
        <w:numPr>
          <w:ilvl w:val="0"/>
          <w:numId w:val="3"/>
        </w:numPr>
        <w:tabs>
          <w:tab w:val="center" w:pos="4420"/>
          <w:tab w:val="left" w:pos="6975"/>
        </w:tabs>
        <w:ind w:left="0" w:hanging="567"/>
        <w:rPr>
          <w:rFonts w:cs="Arial"/>
          <w:b/>
          <w:color w:val="000000"/>
          <w:sz w:val="28"/>
          <w:szCs w:val="28"/>
          <w:lang w:val="es-MX"/>
        </w:rPr>
      </w:pPr>
      <w:r w:rsidRPr="009033F1">
        <w:rPr>
          <w:rFonts w:cs="Arial"/>
          <w:b/>
          <w:color w:val="000000"/>
          <w:sz w:val="28"/>
          <w:szCs w:val="28"/>
          <w:lang w:val="es-MX"/>
        </w:rPr>
        <w:t xml:space="preserve">Trámite del juicio de amparo. </w:t>
      </w:r>
      <w:r w:rsidR="003F69A5" w:rsidRPr="009033F1">
        <w:rPr>
          <w:rFonts w:cs="Arial"/>
          <w:bCs/>
          <w:color w:val="000000"/>
          <w:sz w:val="28"/>
          <w:szCs w:val="28"/>
          <w:lang w:val="es-MX"/>
        </w:rPr>
        <w:t xml:space="preserve">La demanda se radicó en el Juzgado </w:t>
      </w:r>
      <w:r w:rsidR="003F69A5">
        <w:rPr>
          <w:rFonts w:cs="Arial"/>
          <w:bCs/>
          <w:color w:val="000000"/>
          <w:sz w:val="28"/>
          <w:szCs w:val="28"/>
          <w:lang w:val="es-MX"/>
        </w:rPr>
        <w:t xml:space="preserve">Decimosegundo de </w:t>
      </w:r>
      <w:r w:rsidR="003F69A5" w:rsidRPr="009033F1">
        <w:rPr>
          <w:rFonts w:cs="Arial"/>
          <w:bCs/>
          <w:color w:val="000000"/>
          <w:sz w:val="28"/>
          <w:szCs w:val="28"/>
          <w:lang w:val="es-MX"/>
        </w:rPr>
        <w:t>Distrito en Materia</w:t>
      </w:r>
      <w:r w:rsidR="003F69A5">
        <w:rPr>
          <w:rFonts w:cs="Arial"/>
          <w:bCs/>
          <w:color w:val="000000"/>
          <w:sz w:val="28"/>
          <w:szCs w:val="28"/>
          <w:lang w:val="es-MX"/>
        </w:rPr>
        <w:t>s</w:t>
      </w:r>
      <w:r w:rsidR="003F69A5" w:rsidRPr="009033F1">
        <w:rPr>
          <w:rFonts w:cs="Arial"/>
          <w:bCs/>
          <w:color w:val="000000"/>
          <w:sz w:val="28"/>
          <w:szCs w:val="28"/>
          <w:lang w:val="es-MX"/>
        </w:rPr>
        <w:t xml:space="preserve"> Administrativa</w:t>
      </w:r>
      <w:r w:rsidR="003F69A5">
        <w:rPr>
          <w:rFonts w:cs="Arial"/>
          <w:bCs/>
          <w:color w:val="000000"/>
          <w:sz w:val="28"/>
          <w:szCs w:val="28"/>
          <w:lang w:val="es-MX"/>
        </w:rPr>
        <w:t>, Civil y de Trabajo</w:t>
      </w:r>
      <w:r w:rsidR="003F69A5" w:rsidRPr="009033F1">
        <w:rPr>
          <w:rFonts w:cs="Arial"/>
          <w:bCs/>
          <w:color w:val="000000"/>
          <w:sz w:val="28"/>
          <w:szCs w:val="28"/>
          <w:lang w:val="es-MX"/>
        </w:rPr>
        <w:t xml:space="preserve"> en </w:t>
      </w:r>
      <w:r w:rsidR="003F69A5">
        <w:rPr>
          <w:rFonts w:cs="Arial"/>
          <w:bCs/>
          <w:color w:val="000000"/>
          <w:sz w:val="28"/>
          <w:szCs w:val="28"/>
          <w:lang w:val="es-MX"/>
        </w:rPr>
        <w:t>e</w:t>
      </w:r>
      <w:r w:rsidR="003F69A5" w:rsidRPr="009033F1">
        <w:rPr>
          <w:rFonts w:cs="Arial"/>
          <w:bCs/>
          <w:color w:val="000000"/>
          <w:sz w:val="28"/>
          <w:szCs w:val="28"/>
          <w:lang w:val="es-MX"/>
        </w:rPr>
        <w:t>l</w:t>
      </w:r>
      <w:r w:rsidR="003F69A5">
        <w:rPr>
          <w:rFonts w:cs="Arial"/>
          <w:bCs/>
          <w:color w:val="000000"/>
          <w:sz w:val="28"/>
          <w:szCs w:val="28"/>
          <w:lang w:val="es-MX"/>
        </w:rPr>
        <w:t xml:space="preserve"> Estado de Jalisco</w:t>
      </w:r>
      <w:r w:rsidR="003F69A5" w:rsidRPr="009033F1">
        <w:rPr>
          <w:rFonts w:cs="Arial"/>
          <w:bCs/>
          <w:color w:val="000000"/>
          <w:sz w:val="28"/>
          <w:szCs w:val="28"/>
          <w:lang w:val="es-MX"/>
        </w:rPr>
        <w:t>,</w:t>
      </w:r>
      <w:r w:rsidRPr="009033F1">
        <w:rPr>
          <w:rFonts w:cs="Arial"/>
          <w:bCs/>
          <w:color w:val="000000"/>
          <w:sz w:val="28"/>
          <w:szCs w:val="28"/>
          <w:lang w:val="es-MX"/>
        </w:rPr>
        <w:t xml:space="preserve"> con el expediente </w:t>
      </w:r>
      <w:r w:rsidR="003A066B">
        <w:rPr>
          <w:rFonts w:cs="Arial"/>
          <w:bCs/>
          <w:color w:val="FF0000"/>
          <w:sz w:val="28"/>
          <w:szCs w:val="28"/>
          <w:lang w:val="es-MX"/>
        </w:rPr>
        <w:t>**********</w:t>
      </w:r>
      <w:r w:rsidRPr="009033F1">
        <w:rPr>
          <w:rFonts w:cs="Arial"/>
          <w:bCs/>
          <w:color w:val="000000"/>
          <w:sz w:val="28"/>
          <w:szCs w:val="28"/>
          <w:lang w:val="es-MX"/>
        </w:rPr>
        <w:t>. P</w:t>
      </w:r>
      <w:r w:rsidR="003F69A5">
        <w:rPr>
          <w:rFonts w:cs="Arial"/>
          <w:bCs/>
          <w:color w:val="000000"/>
          <w:sz w:val="28"/>
          <w:szCs w:val="28"/>
          <w:lang w:val="es-MX"/>
        </w:rPr>
        <w:t>revio cumplimiento de prevención, p</w:t>
      </w:r>
      <w:r w:rsidRPr="009033F1">
        <w:rPr>
          <w:rFonts w:cs="Arial"/>
          <w:bCs/>
          <w:color w:val="000000"/>
          <w:sz w:val="28"/>
          <w:szCs w:val="28"/>
          <w:lang w:val="es-MX"/>
        </w:rPr>
        <w:t xml:space="preserve">or acuerdo de </w:t>
      </w:r>
      <w:r w:rsidR="003F69A5">
        <w:rPr>
          <w:rFonts w:cs="Arial"/>
          <w:bCs/>
          <w:color w:val="000000"/>
          <w:sz w:val="28"/>
          <w:szCs w:val="28"/>
          <w:lang w:val="es-MX"/>
        </w:rPr>
        <w:t xml:space="preserve">uno de marzo </w:t>
      </w:r>
      <w:r w:rsidR="00FA3C6B" w:rsidRPr="009033F1">
        <w:rPr>
          <w:rFonts w:cs="Arial"/>
          <w:bCs/>
          <w:color w:val="000000"/>
          <w:sz w:val="28"/>
          <w:szCs w:val="28"/>
          <w:lang w:val="es-MX"/>
        </w:rPr>
        <w:t xml:space="preserve">de dos mil </w:t>
      </w:r>
      <w:r w:rsidR="00DC2263" w:rsidRPr="009033F1">
        <w:rPr>
          <w:rFonts w:cs="Arial"/>
          <w:bCs/>
          <w:color w:val="000000"/>
          <w:sz w:val="28"/>
          <w:szCs w:val="28"/>
          <w:lang w:val="es-MX"/>
        </w:rPr>
        <w:t>veintitrés</w:t>
      </w:r>
      <w:r w:rsidR="00FA3C6B" w:rsidRPr="009033F1">
        <w:rPr>
          <w:rFonts w:cs="Arial"/>
          <w:bCs/>
          <w:color w:val="000000"/>
          <w:sz w:val="28"/>
          <w:szCs w:val="28"/>
          <w:lang w:val="es-MX"/>
        </w:rPr>
        <w:t xml:space="preserve"> </w:t>
      </w:r>
      <w:r w:rsidR="00DD487C" w:rsidRPr="009033F1">
        <w:rPr>
          <w:rFonts w:cs="Arial"/>
          <w:bCs/>
          <w:color w:val="000000"/>
          <w:sz w:val="28"/>
          <w:szCs w:val="28"/>
          <w:lang w:val="es-MX"/>
        </w:rPr>
        <w:t xml:space="preserve">la demanda </w:t>
      </w:r>
      <w:r w:rsidR="00DD487C">
        <w:rPr>
          <w:rFonts w:cs="Arial"/>
          <w:bCs/>
          <w:color w:val="000000"/>
          <w:sz w:val="28"/>
          <w:szCs w:val="28"/>
          <w:lang w:val="es-MX"/>
        </w:rPr>
        <w:t>fue</w:t>
      </w:r>
      <w:r w:rsidRPr="009033F1">
        <w:rPr>
          <w:rFonts w:cs="Arial"/>
          <w:bCs/>
          <w:color w:val="000000"/>
          <w:sz w:val="28"/>
          <w:szCs w:val="28"/>
          <w:lang w:val="es-MX"/>
        </w:rPr>
        <w:t xml:space="preserve"> </w:t>
      </w:r>
      <w:r w:rsidR="0032309D" w:rsidRPr="009033F1">
        <w:rPr>
          <w:rFonts w:cs="Arial"/>
          <w:bCs/>
          <w:color w:val="000000"/>
          <w:sz w:val="28"/>
          <w:szCs w:val="28"/>
          <w:lang w:val="es-MX"/>
        </w:rPr>
        <w:t>admiti</w:t>
      </w:r>
      <w:r w:rsidR="00DD487C">
        <w:rPr>
          <w:rFonts w:cs="Arial"/>
          <w:bCs/>
          <w:color w:val="000000"/>
          <w:sz w:val="28"/>
          <w:szCs w:val="28"/>
          <w:lang w:val="es-MX"/>
        </w:rPr>
        <w:t>da</w:t>
      </w:r>
      <w:r w:rsidR="008E05C5" w:rsidRPr="009033F1">
        <w:rPr>
          <w:rFonts w:cs="Arial"/>
          <w:bCs/>
          <w:color w:val="000000"/>
          <w:sz w:val="28"/>
          <w:szCs w:val="28"/>
          <w:lang w:val="es-MX"/>
        </w:rPr>
        <w:t xml:space="preserve"> </w:t>
      </w:r>
      <w:r w:rsidRPr="009033F1">
        <w:rPr>
          <w:rFonts w:cs="Arial"/>
          <w:bCs/>
          <w:color w:val="000000"/>
          <w:sz w:val="28"/>
          <w:szCs w:val="28"/>
          <w:lang w:val="es-MX"/>
        </w:rPr>
        <w:t xml:space="preserve">y </w:t>
      </w:r>
      <w:r w:rsidR="00192C3F">
        <w:rPr>
          <w:rFonts w:cs="Arial"/>
          <w:bCs/>
          <w:color w:val="000000"/>
          <w:sz w:val="28"/>
          <w:szCs w:val="28"/>
          <w:lang w:val="es-MX"/>
        </w:rPr>
        <w:t xml:space="preserve">se </w:t>
      </w:r>
      <w:r w:rsidRPr="009033F1">
        <w:rPr>
          <w:rFonts w:cs="Arial"/>
          <w:bCs/>
          <w:color w:val="000000"/>
          <w:sz w:val="28"/>
          <w:szCs w:val="28"/>
          <w:lang w:val="es-MX"/>
        </w:rPr>
        <w:t>fij</w:t>
      </w:r>
      <w:r w:rsidR="00192C3F">
        <w:rPr>
          <w:rFonts w:cs="Arial"/>
          <w:bCs/>
          <w:color w:val="000000"/>
          <w:sz w:val="28"/>
          <w:szCs w:val="28"/>
          <w:lang w:val="es-MX"/>
        </w:rPr>
        <w:t>ó</w:t>
      </w:r>
      <w:r w:rsidRPr="009033F1">
        <w:rPr>
          <w:rFonts w:cs="Arial"/>
          <w:bCs/>
          <w:color w:val="000000"/>
          <w:sz w:val="28"/>
          <w:szCs w:val="28"/>
          <w:lang w:val="es-MX"/>
        </w:rPr>
        <w:t xml:space="preserve"> fecha para la celebración de la audiencia constitucional.</w:t>
      </w:r>
    </w:p>
    <w:p w14:paraId="1F6A9B17" w14:textId="77777777" w:rsidR="00272F53" w:rsidRPr="009033F1" w:rsidRDefault="00272F53" w:rsidP="00272F53">
      <w:pPr>
        <w:pStyle w:val="corte4fondo"/>
        <w:tabs>
          <w:tab w:val="center" w:pos="4420"/>
          <w:tab w:val="left" w:pos="6975"/>
        </w:tabs>
        <w:ind w:firstLine="0"/>
        <w:rPr>
          <w:rFonts w:cs="Arial"/>
          <w:b/>
          <w:color w:val="000000"/>
          <w:sz w:val="28"/>
          <w:szCs w:val="28"/>
          <w:lang w:val="es-MX"/>
        </w:rPr>
      </w:pPr>
    </w:p>
    <w:p w14:paraId="1CDC70E1" w14:textId="00A187B0" w:rsidR="008E05C5" w:rsidRPr="009033F1" w:rsidRDefault="00C22A8C">
      <w:pPr>
        <w:pStyle w:val="corte4fondo"/>
        <w:numPr>
          <w:ilvl w:val="0"/>
          <w:numId w:val="3"/>
        </w:numPr>
        <w:tabs>
          <w:tab w:val="center" w:pos="4420"/>
          <w:tab w:val="left" w:pos="6975"/>
        </w:tabs>
        <w:ind w:left="0" w:hanging="567"/>
        <w:rPr>
          <w:rFonts w:cs="Arial"/>
          <w:bCs/>
          <w:color w:val="000000"/>
          <w:sz w:val="28"/>
          <w:szCs w:val="28"/>
          <w:lang w:val="es-MX"/>
        </w:rPr>
      </w:pPr>
      <w:r>
        <w:rPr>
          <w:rFonts w:cs="Arial"/>
          <w:b/>
          <w:color w:val="000000"/>
          <w:sz w:val="28"/>
          <w:szCs w:val="28"/>
          <w:lang w:val="es-MX"/>
        </w:rPr>
        <w:t>Audiencia constitucional y s</w:t>
      </w:r>
      <w:r w:rsidR="008E05C5" w:rsidRPr="009033F1">
        <w:rPr>
          <w:rFonts w:cs="Arial"/>
          <w:b/>
          <w:color w:val="000000"/>
          <w:sz w:val="28"/>
          <w:szCs w:val="28"/>
          <w:lang w:val="es-MX"/>
        </w:rPr>
        <w:t xml:space="preserve">entencia. </w:t>
      </w:r>
      <w:r w:rsidR="009271F2" w:rsidRPr="009033F1">
        <w:rPr>
          <w:rFonts w:cs="Arial"/>
          <w:bCs/>
          <w:color w:val="000000"/>
          <w:sz w:val="28"/>
          <w:szCs w:val="28"/>
          <w:lang w:val="es-MX"/>
        </w:rPr>
        <w:t>El</w:t>
      </w:r>
      <w:r w:rsidR="00F729D2">
        <w:rPr>
          <w:rFonts w:cs="Arial"/>
          <w:bCs/>
          <w:color w:val="000000"/>
          <w:sz w:val="28"/>
          <w:szCs w:val="28"/>
          <w:lang w:val="es-MX"/>
        </w:rPr>
        <w:t xml:space="preserve"> </w:t>
      </w:r>
      <w:r w:rsidR="00570821">
        <w:rPr>
          <w:rFonts w:cs="Arial"/>
          <w:bCs/>
          <w:color w:val="000000"/>
          <w:sz w:val="28"/>
          <w:szCs w:val="28"/>
          <w:lang w:val="es-MX"/>
        </w:rPr>
        <w:t xml:space="preserve">veintisiete </w:t>
      </w:r>
      <w:r>
        <w:rPr>
          <w:rFonts w:cs="Arial"/>
          <w:bCs/>
          <w:color w:val="000000"/>
          <w:sz w:val="28"/>
          <w:szCs w:val="28"/>
          <w:lang w:val="es-MX"/>
        </w:rPr>
        <w:t>de abril de</w:t>
      </w:r>
      <w:r w:rsidRPr="00C22A8C">
        <w:rPr>
          <w:rFonts w:cs="Arial"/>
          <w:bCs/>
          <w:color w:val="000000"/>
          <w:sz w:val="28"/>
          <w:szCs w:val="28"/>
          <w:lang w:val="es-MX"/>
        </w:rPr>
        <w:t xml:space="preserve"> </w:t>
      </w:r>
      <w:r w:rsidRPr="009033F1">
        <w:rPr>
          <w:rFonts w:cs="Arial"/>
          <w:bCs/>
          <w:color w:val="000000"/>
          <w:sz w:val="28"/>
          <w:szCs w:val="28"/>
          <w:lang w:val="es-MX"/>
        </w:rPr>
        <w:t>dos mil veintitrés</w:t>
      </w:r>
      <w:r>
        <w:rPr>
          <w:rFonts w:cs="Arial"/>
          <w:bCs/>
          <w:color w:val="000000"/>
          <w:sz w:val="28"/>
          <w:szCs w:val="28"/>
          <w:lang w:val="es-MX"/>
        </w:rPr>
        <w:t xml:space="preserve"> se celebró la audiencia constitucional </w:t>
      </w:r>
      <w:r w:rsidR="003830FE">
        <w:rPr>
          <w:rFonts w:cs="Arial"/>
          <w:bCs/>
          <w:color w:val="000000"/>
          <w:sz w:val="28"/>
          <w:szCs w:val="28"/>
          <w:lang w:val="es-MX"/>
        </w:rPr>
        <w:t>y el</w:t>
      </w:r>
      <w:r>
        <w:rPr>
          <w:rFonts w:cs="Arial"/>
          <w:bCs/>
          <w:color w:val="000000"/>
          <w:sz w:val="28"/>
          <w:szCs w:val="28"/>
          <w:lang w:val="es-MX"/>
        </w:rPr>
        <w:t xml:space="preserve"> </w:t>
      </w:r>
      <w:r w:rsidR="00570821">
        <w:rPr>
          <w:rFonts w:cs="Arial"/>
          <w:bCs/>
          <w:color w:val="000000"/>
          <w:sz w:val="28"/>
          <w:szCs w:val="28"/>
          <w:lang w:val="es-MX"/>
        </w:rPr>
        <w:t xml:space="preserve">nueve </w:t>
      </w:r>
      <w:r w:rsidR="009271F2" w:rsidRPr="009033F1">
        <w:rPr>
          <w:rFonts w:cs="Arial"/>
          <w:bCs/>
          <w:color w:val="000000"/>
          <w:sz w:val="28"/>
          <w:szCs w:val="28"/>
          <w:lang w:val="es-MX"/>
        </w:rPr>
        <w:t xml:space="preserve">de </w:t>
      </w:r>
      <w:r w:rsidR="00570821">
        <w:rPr>
          <w:rFonts w:cs="Arial"/>
          <w:bCs/>
          <w:color w:val="000000"/>
          <w:sz w:val="28"/>
          <w:szCs w:val="28"/>
          <w:lang w:val="es-MX"/>
        </w:rPr>
        <w:t>junio</w:t>
      </w:r>
      <w:r w:rsidR="009271F2" w:rsidRPr="009033F1">
        <w:rPr>
          <w:rFonts w:cs="Arial"/>
          <w:bCs/>
          <w:color w:val="000000"/>
          <w:sz w:val="28"/>
          <w:szCs w:val="28"/>
          <w:lang w:val="es-MX"/>
        </w:rPr>
        <w:t xml:space="preserve"> </w:t>
      </w:r>
      <w:r w:rsidR="003830FE">
        <w:rPr>
          <w:rFonts w:cs="Arial"/>
          <w:bCs/>
          <w:color w:val="000000"/>
          <w:sz w:val="28"/>
          <w:szCs w:val="28"/>
          <w:lang w:val="es-MX"/>
        </w:rPr>
        <w:t>siguiente</w:t>
      </w:r>
      <w:r w:rsidR="009271F2" w:rsidRPr="009033F1">
        <w:rPr>
          <w:rFonts w:cs="Arial"/>
          <w:b/>
          <w:color w:val="000000"/>
          <w:sz w:val="28"/>
          <w:szCs w:val="28"/>
          <w:lang w:val="es-MX"/>
        </w:rPr>
        <w:t xml:space="preserve"> </w:t>
      </w:r>
      <w:r w:rsidR="008E05C5" w:rsidRPr="009033F1">
        <w:rPr>
          <w:rFonts w:cs="Arial"/>
          <w:bCs/>
          <w:color w:val="000000"/>
          <w:sz w:val="28"/>
          <w:szCs w:val="28"/>
          <w:lang w:val="es-MX"/>
        </w:rPr>
        <w:t>l</w:t>
      </w:r>
      <w:r w:rsidR="00F729D2">
        <w:rPr>
          <w:rFonts w:cs="Arial"/>
          <w:bCs/>
          <w:color w:val="000000"/>
          <w:sz w:val="28"/>
          <w:szCs w:val="28"/>
          <w:lang w:val="es-MX"/>
        </w:rPr>
        <w:t>a</w:t>
      </w:r>
      <w:r w:rsidR="008E05C5" w:rsidRPr="009033F1">
        <w:rPr>
          <w:rFonts w:cs="Arial"/>
          <w:bCs/>
          <w:color w:val="000000"/>
          <w:sz w:val="28"/>
          <w:szCs w:val="28"/>
          <w:lang w:val="es-MX"/>
        </w:rPr>
        <w:t xml:space="preserve"> </w:t>
      </w:r>
      <w:r w:rsidR="00003A20">
        <w:rPr>
          <w:rFonts w:cs="Arial"/>
          <w:bCs/>
          <w:color w:val="000000"/>
          <w:sz w:val="28"/>
          <w:szCs w:val="28"/>
          <w:lang w:val="es-MX"/>
        </w:rPr>
        <w:t xml:space="preserve">Secretaria en funciones de </w:t>
      </w:r>
      <w:r w:rsidR="008E05C5" w:rsidRPr="009033F1">
        <w:rPr>
          <w:rFonts w:cs="Arial"/>
          <w:bCs/>
          <w:color w:val="000000"/>
          <w:sz w:val="28"/>
          <w:szCs w:val="28"/>
          <w:lang w:val="es-MX"/>
        </w:rPr>
        <w:t>Juez</w:t>
      </w:r>
      <w:r w:rsidR="00F729D2">
        <w:rPr>
          <w:rFonts w:cs="Arial"/>
          <w:bCs/>
          <w:color w:val="000000"/>
          <w:sz w:val="28"/>
          <w:szCs w:val="28"/>
          <w:lang w:val="es-MX"/>
        </w:rPr>
        <w:t>a</w:t>
      </w:r>
      <w:r w:rsidR="008E05C5" w:rsidRPr="009033F1">
        <w:rPr>
          <w:rFonts w:cs="Arial"/>
          <w:bCs/>
          <w:color w:val="000000"/>
          <w:sz w:val="28"/>
          <w:szCs w:val="28"/>
          <w:lang w:val="es-MX"/>
        </w:rPr>
        <w:t xml:space="preserve"> de Distrito dictó sentencia </w:t>
      </w:r>
      <w:r w:rsidR="0032309D" w:rsidRPr="009033F1">
        <w:rPr>
          <w:rFonts w:cs="Arial"/>
          <w:bCs/>
          <w:color w:val="000000"/>
          <w:sz w:val="28"/>
          <w:szCs w:val="28"/>
          <w:lang w:val="es-MX"/>
        </w:rPr>
        <w:t>en la que resolvió</w:t>
      </w:r>
      <w:r w:rsidR="00367E8B" w:rsidRPr="009033F1">
        <w:rPr>
          <w:rFonts w:cs="Arial"/>
          <w:bCs/>
          <w:color w:val="000000"/>
          <w:sz w:val="28"/>
          <w:szCs w:val="28"/>
          <w:lang w:val="es-MX"/>
        </w:rPr>
        <w:t xml:space="preserve">, </w:t>
      </w:r>
      <w:r w:rsidR="009271F2" w:rsidRPr="009033F1">
        <w:rPr>
          <w:rFonts w:cs="Arial"/>
          <w:bCs/>
          <w:color w:val="000000"/>
          <w:sz w:val="28"/>
          <w:szCs w:val="28"/>
          <w:lang w:val="es-MX"/>
        </w:rPr>
        <w:t>en síntesis</w:t>
      </w:r>
      <w:r w:rsidR="00367E8B" w:rsidRPr="009033F1">
        <w:rPr>
          <w:rFonts w:cs="Arial"/>
          <w:bCs/>
          <w:color w:val="000000"/>
          <w:sz w:val="28"/>
          <w:szCs w:val="28"/>
          <w:lang w:val="es-MX"/>
        </w:rPr>
        <w:t>, lo siguiente</w:t>
      </w:r>
      <w:r w:rsidR="00231037">
        <w:rPr>
          <w:rFonts w:cs="Arial"/>
          <w:bCs/>
          <w:color w:val="000000"/>
          <w:sz w:val="28"/>
          <w:szCs w:val="28"/>
          <w:lang w:val="es-MX"/>
        </w:rPr>
        <w:t>:</w:t>
      </w:r>
      <w:r w:rsidR="00367E8B" w:rsidRPr="009033F1">
        <w:rPr>
          <w:rFonts w:cs="Arial"/>
          <w:bCs/>
          <w:color w:val="000000"/>
          <w:sz w:val="28"/>
          <w:szCs w:val="28"/>
          <w:lang w:val="es-MX"/>
        </w:rPr>
        <w:t xml:space="preserve"> </w:t>
      </w:r>
    </w:p>
    <w:p w14:paraId="11135976" w14:textId="77777777" w:rsidR="008B0B17" w:rsidRPr="009033F1" w:rsidRDefault="008B0B17" w:rsidP="00FA5996">
      <w:pPr>
        <w:pStyle w:val="corte4fondo"/>
        <w:tabs>
          <w:tab w:val="center" w:pos="4420"/>
          <w:tab w:val="left" w:pos="6975"/>
        </w:tabs>
        <w:ind w:firstLine="0"/>
        <w:rPr>
          <w:rFonts w:eastAsiaTheme="minorHAnsi" w:cs="Arial"/>
          <w:b/>
          <w:bCs/>
          <w:sz w:val="26"/>
          <w:szCs w:val="26"/>
          <w:lang w:eastAsia="en-US"/>
        </w:rPr>
      </w:pPr>
    </w:p>
    <w:p w14:paraId="1070102C" w14:textId="130E3A68" w:rsidR="00F80906" w:rsidRPr="00F80906" w:rsidRDefault="00F80906">
      <w:pPr>
        <w:pStyle w:val="corte4fondo"/>
        <w:numPr>
          <w:ilvl w:val="0"/>
          <w:numId w:val="6"/>
        </w:numPr>
        <w:tabs>
          <w:tab w:val="center" w:pos="4420"/>
          <w:tab w:val="left" w:pos="6975"/>
        </w:tabs>
        <w:spacing w:line="240" w:lineRule="auto"/>
        <w:ind w:left="567"/>
        <w:rPr>
          <w:rFonts w:eastAsiaTheme="minorHAnsi" w:cs="Arial"/>
          <w:i/>
          <w:iCs/>
          <w:sz w:val="26"/>
          <w:szCs w:val="26"/>
          <w:lang w:eastAsia="en-US"/>
        </w:rPr>
      </w:pPr>
      <w:r>
        <w:rPr>
          <w:rFonts w:eastAsiaTheme="minorHAnsi" w:cs="Arial"/>
          <w:sz w:val="26"/>
          <w:szCs w:val="26"/>
          <w:lang w:eastAsia="en-US"/>
        </w:rPr>
        <w:t>En principio, tuvo como acto reclamado “</w:t>
      </w:r>
      <w:r w:rsidRPr="00F80906">
        <w:rPr>
          <w:rFonts w:eastAsiaTheme="minorHAnsi" w:cs="Arial"/>
          <w:i/>
          <w:iCs/>
          <w:sz w:val="26"/>
          <w:szCs w:val="26"/>
          <w:lang w:eastAsia="en-US"/>
        </w:rPr>
        <w:t>L</w:t>
      </w:r>
      <w:r w:rsidRPr="00F80906">
        <w:rPr>
          <w:rFonts w:eastAsiaTheme="minorHAnsi" w:cs="Arial"/>
          <w:i/>
          <w:iCs/>
          <w:sz w:val="26"/>
          <w:szCs w:val="26"/>
          <w:lang w:val="es-MX" w:eastAsia="en-US"/>
        </w:rPr>
        <w:t xml:space="preserve">a discusión, aprobación, expedición y promulgación del Decreto por el que se reforman, adicionan y derogan diversas disposiciones de la Ley del Impuesto sobre la Renta, de la Ley del Impuesto al Valor Agregado, de la Ley del Impuesto Especial sobre Producción y Servicios, de la Ley Federal del Impuesto sobre Automóviles Nuevos, del Código Fiscal de la Federación y otros </w:t>
      </w:r>
      <w:r w:rsidRPr="00F80906">
        <w:rPr>
          <w:rFonts w:eastAsiaTheme="minorHAnsi" w:cs="Arial"/>
          <w:i/>
          <w:iCs/>
          <w:sz w:val="26"/>
          <w:szCs w:val="26"/>
          <w:lang w:val="es-MX" w:eastAsia="en-US"/>
        </w:rPr>
        <w:lastRenderedPageBreak/>
        <w:t>ordenamientos, publicado en el Diario Oficial de la Federación el doce de noviembre de dos mil veintiuno, concretamente el artículo 23 del Código Fiscal de la Federación.</w:t>
      </w:r>
      <w:r>
        <w:rPr>
          <w:rFonts w:eastAsiaTheme="minorHAnsi" w:cs="Arial"/>
          <w:i/>
          <w:iCs/>
          <w:sz w:val="26"/>
          <w:szCs w:val="26"/>
          <w:lang w:val="es-MX" w:eastAsia="en-US"/>
        </w:rPr>
        <w:t>”</w:t>
      </w:r>
    </w:p>
    <w:p w14:paraId="676B9DDB" w14:textId="77777777" w:rsidR="00F80906" w:rsidRDefault="00F80906" w:rsidP="00F80906">
      <w:pPr>
        <w:pStyle w:val="corte4fondo"/>
        <w:tabs>
          <w:tab w:val="center" w:pos="4420"/>
          <w:tab w:val="left" w:pos="6975"/>
        </w:tabs>
        <w:spacing w:line="240" w:lineRule="auto"/>
        <w:ind w:left="567" w:firstLine="0"/>
        <w:rPr>
          <w:rFonts w:eastAsiaTheme="minorHAnsi" w:cs="Arial"/>
          <w:sz w:val="26"/>
          <w:szCs w:val="26"/>
          <w:lang w:eastAsia="en-US"/>
        </w:rPr>
      </w:pPr>
    </w:p>
    <w:p w14:paraId="2B320842" w14:textId="176BA526" w:rsidR="00570821" w:rsidRPr="00925D2B" w:rsidRDefault="00F80906">
      <w:pPr>
        <w:pStyle w:val="corte4fondo"/>
        <w:numPr>
          <w:ilvl w:val="0"/>
          <w:numId w:val="6"/>
        </w:numPr>
        <w:tabs>
          <w:tab w:val="center" w:pos="4420"/>
          <w:tab w:val="left" w:pos="6975"/>
        </w:tabs>
        <w:spacing w:line="240" w:lineRule="auto"/>
        <w:ind w:left="567"/>
        <w:rPr>
          <w:rFonts w:eastAsiaTheme="minorHAnsi" w:cs="Arial"/>
          <w:sz w:val="26"/>
          <w:szCs w:val="26"/>
          <w:lang w:eastAsia="en-US"/>
        </w:rPr>
      </w:pPr>
      <w:r>
        <w:rPr>
          <w:rFonts w:eastAsiaTheme="minorHAnsi" w:cs="Arial"/>
          <w:sz w:val="26"/>
          <w:szCs w:val="26"/>
          <w:lang w:eastAsia="en-US"/>
        </w:rPr>
        <w:t>Luego, consider</w:t>
      </w:r>
      <w:r w:rsidR="004B152B">
        <w:rPr>
          <w:rFonts w:eastAsiaTheme="minorHAnsi" w:cs="Arial"/>
          <w:sz w:val="26"/>
          <w:szCs w:val="26"/>
          <w:lang w:eastAsia="en-US"/>
        </w:rPr>
        <w:t>ó</w:t>
      </w:r>
      <w:r>
        <w:rPr>
          <w:rFonts w:eastAsiaTheme="minorHAnsi" w:cs="Arial"/>
          <w:sz w:val="26"/>
          <w:szCs w:val="26"/>
          <w:lang w:eastAsia="en-US"/>
        </w:rPr>
        <w:t xml:space="preserve"> que</w:t>
      </w:r>
      <w:r w:rsidR="00925D2B">
        <w:rPr>
          <w:rFonts w:eastAsiaTheme="minorHAnsi" w:cs="Arial"/>
          <w:sz w:val="26"/>
          <w:szCs w:val="26"/>
          <w:lang w:eastAsia="en-US"/>
        </w:rPr>
        <w:t xml:space="preserve"> </w:t>
      </w:r>
      <w:r w:rsidR="00FA5996" w:rsidRPr="005C7A80">
        <w:rPr>
          <w:rFonts w:eastAsiaTheme="minorHAnsi" w:cs="Arial"/>
          <w:sz w:val="26"/>
          <w:szCs w:val="26"/>
          <w:lang w:eastAsia="en-US"/>
        </w:rPr>
        <w:t>se actualiz</w:t>
      </w:r>
      <w:r w:rsidR="00925D2B">
        <w:rPr>
          <w:rFonts w:eastAsiaTheme="minorHAnsi" w:cs="Arial"/>
          <w:sz w:val="26"/>
          <w:szCs w:val="26"/>
          <w:lang w:eastAsia="en-US"/>
        </w:rPr>
        <w:t>ó</w:t>
      </w:r>
      <w:r w:rsidR="00FA5996" w:rsidRPr="005C7A80">
        <w:rPr>
          <w:rFonts w:eastAsiaTheme="minorHAnsi" w:cs="Arial"/>
          <w:sz w:val="26"/>
          <w:szCs w:val="26"/>
          <w:lang w:eastAsia="en-US"/>
        </w:rPr>
        <w:t xml:space="preserve"> la causa de improcedencia prevista en la fracción XI</w:t>
      </w:r>
      <w:r w:rsidR="005C7A80" w:rsidRPr="005C7A80">
        <w:rPr>
          <w:rFonts w:eastAsiaTheme="minorHAnsi" w:cs="Arial"/>
          <w:sz w:val="26"/>
          <w:szCs w:val="26"/>
          <w:lang w:eastAsia="en-US"/>
        </w:rPr>
        <w:t>I</w:t>
      </w:r>
      <w:r w:rsidR="00FA5996" w:rsidRPr="005C7A80">
        <w:rPr>
          <w:rFonts w:eastAsiaTheme="minorHAnsi" w:cs="Arial"/>
          <w:sz w:val="26"/>
          <w:szCs w:val="26"/>
          <w:lang w:eastAsia="en-US"/>
        </w:rPr>
        <w:t xml:space="preserve"> del artículo 61 de la Ley de Amparo</w:t>
      </w:r>
      <w:r w:rsidR="00925D2B">
        <w:rPr>
          <w:rFonts w:eastAsiaTheme="minorHAnsi" w:cs="Arial"/>
          <w:sz w:val="26"/>
          <w:szCs w:val="26"/>
          <w:lang w:eastAsia="en-US"/>
        </w:rPr>
        <w:t xml:space="preserve">, pues </w:t>
      </w:r>
      <w:r w:rsidR="00925D2B">
        <w:rPr>
          <w:rFonts w:cs="Arial"/>
          <w:bCs/>
          <w:color w:val="000000"/>
          <w:sz w:val="26"/>
          <w:szCs w:val="26"/>
          <w:lang w:val="es-MX"/>
        </w:rPr>
        <w:t xml:space="preserve">no se </w:t>
      </w:r>
      <w:r w:rsidR="00925D2B" w:rsidRPr="00925D2B">
        <w:rPr>
          <w:rFonts w:cs="Arial"/>
          <w:bCs/>
          <w:color w:val="000000"/>
          <w:sz w:val="26"/>
          <w:szCs w:val="26"/>
          <w:lang w:val="es-MX"/>
        </w:rPr>
        <w:t xml:space="preserve">advirtió que </w:t>
      </w:r>
      <w:r w:rsidR="005C7A80" w:rsidRPr="00925D2B">
        <w:rPr>
          <w:rFonts w:cs="Arial"/>
          <w:bCs/>
          <w:color w:val="000000"/>
          <w:sz w:val="26"/>
          <w:szCs w:val="26"/>
          <w:lang w:val="es-MX"/>
        </w:rPr>
        <w:t>los párrafos sexto al decimoctavo del artículo 23 del Código</w:t>
      </w:r>
      <w:r w:rsidR="005C7A80" w:rsidRPr="00925D2B">
        <w:rPr>
          <w:rFonts w:eastAsiaTheme="minorHAnsi" w:cs="Arial"/>
          <w:sz w:val="26"/>
          <w:szCs w:val="26"/>
          <w:lang w:eastAsia="en-US"/>
        </w:rPr>
        <w:t xml:space="preserve"> </w:t>
      </w:r>
      <w:r w:rsidR="005C7A80" w:rsidRPr="00925D2B">
        <w:rPr>
          <w:rFonts w:cs="Arial"/>
          <w:bCs/>
          <w:color w:val="000000"/>
          <w:sz w:val="26"/>
          <w:szCs w:val="26"/>
          <w:lang w:val="es-MX"/>
        </w:rPr>
        <w:t>Fiscal de la Federación</w:t>
      </w:r>
      <w:r w:rsidR="00925D2B">
        <w:rPr>
          <w:rFonts w:cs="Arial"/>
          <w:bCs/>
          <w:color w:val="000000"/>
          <w:sz w:val="26"/>
          <w:szCs w:val="26"/>
          <w:lang w:val="es-MX"/>
        </w:rPr>
        <w:t xml:space="preserve"> </w:t>
      </w:r>
      <w:r w:rsidR="00570821" w:rsidRPr="00925D2B">
        <w:rPr>
          <w:rFonts w:cs="Arial"/>
          <w:bCs/>
          <w:color w:val="000000"/>
          <w:sz w:val="26"/>
          <w:szCs w:val="26"/>
          <w:lang w:val="es-MX"/>
        </w:rPr>
        <w:t>afecte</w:t>
      </w:r>
      <w:r w:rsidR="00925D2B">
        <w:rPr>
          <w:rFonts w:cs="Arial"/>
          <w:bCs/>
          <w:color w:val="000000"/>
          <w:sz w:val="26"/>
          <w:szCs w:val="26"/>
          <w:lang w:val="es-MX"/>
        </w:rPr>
        <w:t>n</w:t>
      </w:r>
      <w:r w:rsidR="00570821" w:rsidRPr="00925D2B">
        <w:rPr>
          <w:rFonts w:cs="Arial"/>
          <w:bCs/>
          <w:color w:val="000000"/>
          <w:sz w:val="26"/>
          <w:szCs w:val="26"/>
          <w:lang w:val="es-MX"/>
        </w:rPr>
        <w:t xml:space="preserve"> la esfera jurídica de la quejosa, toda vez que con las documentales que aportó no acredit</w:t>
      </w:r>
      <w:r w:rsidR="00060E07" w:rsidRPr="00925D2B">
        <w:rPr>
          <w:rFonts w:cs="Arial"/>
          <w:bCs/>
          <w:color w:val="000000"/>
          <w:sz w:val="26"/>
          <w:szCs w:val="26"/>
          <w:lang w:val="es-MX"/>
        </w:rPr>
        <w:t>ó</w:t>
      </w:r>
      <w:r w:rsidR="00570821" w:rsidRPr="00925D2B">
        <w:rPr>
          <w:rFonts w:cs="Arial"/>
          <w:bCs/>
          <w:color w:val="000000"/>
          <w:sz w:val="26"/>
          <w:szCs w:val="26"/>
          <w:lang w:val="es-MX"/>
        </w:rPr>
        <w:t xml:space="preserve"> que, a la fecha de </w:t>
      </w:r>
      <w:r w:rsidR="00287A12">
        <w:rPr>
          <w:rFonts w:cs="Arial"/>
          <w:bCs/>
          <w:color w:val="000000"/>
          <w:sz w:val="26"/>
          <w:szCs w:val="26"/>
          <w:lang w:val="es-MX"/>
        </w:rPr>
        <w:t xml:space="preserve">su </w:t>
      </w:r>
      <w:r w:rsidR="00570821" w:rsidRPr="00925D2B">
        <w:rPr>
          <w:rFonts w:cs="Arial"/>
          <w:bCs/>
          <w:color w:val="000000"/>
          <w:sz w:val="26"/>
          <w:szCs w:val="26"/>
          <w:lang w:val="es-MX"/>
        </w:rPr>
        <w:t xml:space="preserve">entrada en vigor (uno de enero de dos mil veintitrés) </w:t>
      </w:r>
      <w:r w:rsidR="00060E07" w:rsidRPr="00925D2B">
        <w:rPr>
          <w:rFonts w:cs="Arial"/>
          <w:bCs/>
          <w:color w:val="000000"/>
          <w:sz w:val="26"/>
          <w:szCs w:val="26"/>
          <w:lang w:val="es-MX"/>
        </w:rPr>
        <w:t xml:space="preserve">hubiera </w:t>
      </w:r>
      <w:r w:rsidR="00570821" w:rsidRPr="00925D2B">
        <w:rPr>
          <w:rFonts w:cs="Arial"/>
          <w:bCs/>
          <w:color w:val="000000"/>
          <w:sz w:val="26"/>
          <w:szCs w:val="26"/>
          <w:lang w:val="es-MX"/>
        </w:rPr>
        <w:t>conta</w:t>
      </w:r>
      <w:r w:rsidR="00060E07" w:rsidRPr="00925D2B">
        <w:rPr>
          <w:rFonts w:cs="Arial"/>
          <w:bCs/>
          <w:color w:val="000000"/>
          <w:sz w:val="26"/>
          <w:szCs w:val="26"/>
          <w:lang w:val="es-MX"/>
        </w:rPr>
        <w:t>do</w:t>
      </w:r>
      <w:r w:rsidR="00570821" w:rsidRPr="00925D2B">
        <w:rPr>
          <w:rFonts w:cs="Arial"/>
          <w:bCs/>
          <w:color w:val="000000"/>
          <w:sz w:val="26"/>
          <w:szCs w:val="26"/>
          <w:lang w:val="es-MX"/>
        </w:rPr>
        <w:t xml:space="preserve"> con saldo a favor y un adeudo fiscal que compensar, que la habilitara para acudir a reclamar el trato inequitativo que pretende combatir.</w:t>
      </w:r>
    </w:p>
    <w:p w14:paraId="3973A8AA" w14:textId="77777777" w:rsidR="00570821" w:rsidRDefault="00570821" w:rsidP="0089024E">
      <w:pPr>
        <w:pStyle w:val="Prrafodelista"/>
        <w:ind w:left="567"/>
        <w:rPr>
          <w:rFonts w:cs="Arial"/>
          <w:bCs/>
          <w:color w:val="000000"/>
          <w:sz w:val="26"/>
          <w:szCs w:val="26"/>
        </w:rPr>
      </w:pPr>
    </w:p>
    <w:p w14:paraId="5227F0D9" w14:textId="23E357E3" w:rsidR="0064039F" w:rsidRPr="0022607E" w:rsidRDefault="0064039F">
      <w:pPr>
        <w:pStyle w:val="corte4fondo"/>
        <w:numPr>
          <w:ilvl w:val="0"/>
          <w:numId w:val="6"/>
        </w:numPr>
        <w:tabs>
          <w:tab w:val="center" w:pos="4420"/>
          <w:tab w:val="left" w:pos="6975"/>
        </w:tabs>
        <w:spacing w:line="240" w:lineRule="auto"/>
        <w:ind w:left="567"/>
        <w:rPr>
          <w:rFonts w:cs="Arial"/>
          <w:bCs/>
          <w:color w:val="000000"/>
          <w:sz w:val="26"/>
          <w:szCs w:val="26"/>
          <w:lang w:val="es-MX"/>
        </w:rPr>
      </w:pPr>
      <w:r w:rsidRPr="0022607E">
        <w:rPr>
          <w:rFonts w:cs="Arial"/>
          <w:bCs/>
          <w:color w:val="000000"/>
          <w:sz w:val="26"/>
          <w:szCs w:val="26"/>
          <w:lang w:val="es-MX"/>
        </w:rPr>
        <w:t>Por tanto, decretó el sobreseimiento en el juicio en términos de lo dispuesto en el artículo 6</w:t>
      </w:r>
      <w:r w:rsidR="00060E07">
        <w:rPr>
          <w:rFonts w:cs="Arial"/>
          <w:bCs/>
          <w:color w:val="000000"/>
          <w:sz w:val="26"/>
          <w:szCs w:val="26"/>
          <w:lang w:val="es-MX"/>
        </w:rPr>
        <w:t>3</w:t>
      </w:r>
      <w:r w:rsidRPr="0022607E">
        <w:rPr>
          <w:rFonts w:cs="Arial"/>
          <w:bCs/>
          <w:color w:val="000000"/>
          <w:sz w:val="26"/>
          <w:szCs w:val="26"/>
          <w:lang w:val="es-MX"/>
        </w:rPr>
        <w:t>, fracción</w:t>
      </w:r>
      <w:r w:rsidR="00231037">
        <w:rPr>
          <w:rFonts w:cs="Arial"/>
          <w:bCs/>
          <w:color w:val="000000"/>
          <w:sz w:val="26"/>
          <w:szCs w:val="26"/>
          <w:lang w:val="es-MX"/>
        </w:rPr>
        <w:t xml:space="preserve"> </w:t>
      </w:r>
      <w:r w:rsidR="00060E07">
        <w:rPr>
          <w:rFonts w:cs="Arial"/>
          <w:bCs/>
          <w:color w:val="000000"/>
          <w:sz w:val="26"/>
          <w:szCs w:val="26"/>
          <w:lang w:val="es-MX"/>
        </w:rPr>
        <w:t>V</w:t>
      </w:r>
      <w:r w:rsidRPr="0022607E">
        <w:rPr>
          <w:rFonts w:cs="Arial"/>
          <w:bCs/>
          <w:color w:val="000000"/>
          <w:sz w:val="26"/>
          <w:szCs w:val="26"/>
          <w:lang w:val="es-MX"/>
        </w:rPr>
        <w:t>, de la Ley de Amparo.</w:t>
      </w:r>
    </w:p>
    <w:p w14:paraId="3C218CD2" w14:textId="77777777" w:rsidR="00FA5996" w:rsidRPr="009033F1" w:rsidRDefault="00FA5996" w:rsidP="00CC73B2">
      <w:pPr>
        <w:pStyle w:val="corte4fondo"/>
        <w:tabs>
          <w:tab w:val="center" w:pos="4420"/>
          <w:tab w:val="left" w:pos="6975"/>
        </w:tabs>
        <w:spacing w:line="240" w:lineRule="auto"/>
        <w:ind w:firstLine="0"/>
        <w:rPr>
          <w:rFonts w:cs="Arial"/>
          <w:bCs/>
          <w:color w:val="000000"/>
          <w:sz w:val="26"/>
          <w:szCs w:val="26"/>
          <w:lang w:val="es-MX"/>
        </w:rPr>
      </w:pPr>
    </w:p>
    <w:p w14:paraId="797A575F" w14:textId="394DCE1D" w:rsidR="00C72A63" w:rsidRPr="000C459F" w:rsidRDefault="00ED3477">
      <w:pPr>
        <w:pStyle w:val="corte4fondo"/>
        <w:numPr>
          <w:ilvl w:val="0"/>
          <w:numId w:val="3"/>
        </w:numPr>
        <w:tabs>
          <w:tab w:val="center" w:pos="4420"/>
          <w:tab w:val="left" w:pos="6975"/>
        </w:tabs>
        <w:ind w:left="0" w:hanging="567"/>
        <w:rPr>
          <w:rFonts w:cs="Arial"/>
          <w:bCs/>
          <w:sz w:val="28"/>
          <w:szCs w:val="28"/>
          <w:lang w:val="es-MX"/>
        </w:rPr>
      </w:pPr>
      <w:r w:rsidRPr="009033F1">
        <w:rPr>
          <w:rFonts w:cs="Arial"/>
          <w:b/>
          <w:color w:val="000000"/>
          <w:sz w:val="28"/>
          <w:szCs w:val="28"/>
          <w:lang w:val="es-MX"/>
        </w:rPr>
        <w:t>Recurso de revisión</w:t>
      </w:r>
      <w:r w:rsidR="00486B04" w:rsidRPr="009033F1">
        <w:rPr>
          <w:rFonts w:cs="Arial"/>
          <w:b/>
          <w:color w:val="000000"/>
          <w:sz w:val="28"/>
          <w:szCs w:val="28"/>
          <w:lang w:val="es-MX"/>
        </w:rPr>
        <w:t xml:space="preserve"> principal</w:t>
      </w:r>
      <w:r w:rsidRPr="009033F1">
        <w:rPr>
          <w:rFonts w:cs="Arial"/>
          <w:b/>
          <w:color w:val="000000"/>
          <w:sz w:val="28"/>
          <w:szCs w:val="28"/>
          <w:lang w:val="es-MX"/>
        </w:rPr>
        <w:t>.</w:t>
      </w:r>
      <w:r w:rsidRPr="009033F1">
        <w:rPr>
          <w:rFonts w:cs="Arial"/>
          <w:bCs/>
          <w:color w:val="000000"/>
          <w:sz w:val="28"/>
          <w:szCs w:val="28"/>
          <w:lang w:val="es-MX"/>
        </w:rPr>
        <w:t xml:space="preserve"> Inconforme con la sentencia referida, </w:t>
      </w:r>
      <w:r w:rsidR="00486B04" w:rsidRPr="009033F1">
        <w:rPr>
          <w:rFonts w:cs="Arial"/>
          <w:bCs/>
          <w:color w:val="000000"/>
          <w:sz w:val="28"/>
          <w:szCs w:val="28"/>
          <w:lang w:val="es-MX"/>
        </w:rPr>
        <w:t xml:space="preserve">la parte quejosa interpuso recurso de revisión, </w:t>
      </w:r>
      <w:r w:rsidR="00CC73B2" w:rsidRPr="009033F1">
        <w:rPr>
          <w:rFonts w:cs="Arial"/>
          <w:bCs/>
          <w:color w:val="000000"/>
          <w:sz w:val="28"/>
          <w:szCs w:val="28"/>
          <w:lang w:val="es-MX"/>
        </w:rPr>
        <w:t>por conducto de su autorizado</w:t>
      </w:r>
      <w:r w:rsidR="006B2217">
        <w:rPr>
          <w:rFonts w:cs="Arial"/>
          <w:bCs/>
          <w:color w:val="000000"/>
          <w:sz w:val="28"/>
          <w:szCs w:val="28"/>
          <w:lang w:val="es-MX"/>
        </w:rPr>
        <w:t xml:space="preserve"> </w:t>
      </w:r>
      <w:r w:rsidR="006B2217">
        <w:rPr>
          <w:rFonts w:cs="Arial"/>
          <w:sz w:val="28"/>
          <w:szCs w:val="28"/>
        </w:rPr>
        <w:t>en los términos amplios del artículo 12 de la Ley de Amparo</w:t>
      </w:r>
      <w:r w:rsidR="00CC73B2" w:rsidRPr="009033F1">
        <w:rPr>
          <w:rFonts w:cs="Arial"/>
          <w:bCs/>
          <w:color w:val="000000"/>
          <w:sz w:val="28"/>
          <w:szCs w:val="28"/>
          <w:lang w:val="es-MX"/>
        </w:rPr>
        <w:t xml:space="preserve">, </w:t>
      </w:r>
      <w:r w:rsidR="00486B04" w:rsidRPr="009033F1">
        <w:rPr>
          <w:rFonts w:cs="Arial"/>
          <w:bCs/>
          <w:color w:val="000000"/>
          <w:sz w:val="28"/>
          <w:szCs w:val="28"/>
          <w:lang w:val="es-MX"/>
        </w:rPr>
        <w:t>mediante escrit</w:t>
      </w:r>
      <w:r w:rsidR="00CC73B2" w:rsidRPr="009033F1">
        <w:rPr>
          <w:rFonts w:cs="Arial"/>
          <w:bCs/>
          <w:color w:val="000000"/>
          <w:sz w:val="28"/>
          <w:szCs w:val="28"/>
          <w:lang w:val="es-MX"/>
        </w:rPr>
        <w:t xml:space="preserve">o </w:t>
      </w:r>
      <w:r w:rsidR="00231037" w:rsidRPr="00231037">
        <w:rPr>
          <w:rFonts w:cs="Arial"/>
          <w:bCs/>
          <w:color w:val="000000"/>
          <w:sz w:val="28"/>
          <w:szCs w:val="28"/>
          <w:lang w:val="es-MX"/>
        </w:rPr>
        <w:t>en versión digital</w:t>
      </w:r>
      <w:r w:rsidR="00267A3C">
        <w:rPr>
          <w:rFonts w:cs="Arial"/>
          <w:bCs/>
          <w:color w:val="000000"/>
          <w:sz w:val="28"/>
          <w:szCs w:val="28"/>
          <w:lang w:val="es-MX"/>
        </w:rPr>
        <w:t>,</w:t>
      </w:r>
      <w:r w:rsidR="00231037" w:rsidRPr="00231037">
        <w:rPr>
          <w:rFonts w:cs="Arial"/>
          <w:bCs/>
          <w:color w:val="000000"/>
          <w:sz w:val="28"/>
          <w:szCs w:val="28"/>
          <w:lang w:val="es-MX"/>
        </w:rPr>
        <w:t xml:space="preserve"> </w:t>
      </w:r>
      <w:r w:rsidR="00267A3C">
        <w:rPr>
          <w:rFonts w:cs="Arial"/>
          <w:bCs/>
          <w:color w:val="000000"/>
          <w:sz w:val="28"/>
          <w:szCs w:val="28"/>
          <w:lang w:val="es-MX"/>
        </w:rPr>
        <w:t>presentado</w:t>
      </w:r>
      <w:r w:rsidR="00267A3C" w:rsidRPr="00231037">
        <w:rPr>
          <w:rFonts w:cs="Arial"/>
          <w:bCs/>
          <w:color w:val="000000"/>
          <w:sz w:val="28"/>
          <w:szCs w:val="28"/>
          <w:lang w:val="es-MX"/>
        </w:rPr>
        <w:t xml:space="preserve"> </w:t>
      </w:r>
      <w:r w:rsidR="00231037" w:rsidRPr="00231037">
        <w:rPr>
          <w:rFonts w:cs="Arial"/>
          <w:bCs/>
          <w:color w:val="000000"/>
          <w:sz w:val="28"/>
          <w:szCs w:val="28"/>
          <w:lang w:val="es-MX"/>
        </w:rPr>
        <w:t>en el Portal de Servicios en Línea del Poder Judicial de la Federación</w:t>
      </w:r>
      <w:r w:rsidR="00267A3C">
        <w:rPr>
          <w:rFonts w:cs="Arial"/>
          <w:bCs/>
          <w:color w:val="000000"/>
          <w:sz w:val="28"/>
          <w:szCs w:val="28"/>
          <w:lang w:val="es-MX"/>
        </w:rPr>
        <w:t xml:space="preserve"> </w:t>
      </w:r>
      <w:r w:rsidR="00C22A8C" w:rsidRPr="00C22A8C">
        <w:rPr>
          <w:rFonts w:cs="Arial"/>
          <w:bCs/>
          <w:color w:val="000000"/>
          <w:sz w:val="28"/>
          <w:szCs w:val="28"/>
          <w:lang w:val="es-MX"/>
        </w:rPr>
        <w:t>e</w:t>
      </w:r>
      <w:r w:rsidR="00CC73B2" w:rsidRPr="00C22A8C">
        <w:rPr>
          <w:rFonts w:cs="Arial"/>
          <w:color w:val="000000"/>
          <w:sz w:val="28"/>
          <w:szCs w:val="28"/>
          <w:lang w:val="es-MX"/>
        </w:rPr>
        <w:t xml:space="preserve">l </w:t>
      </w:r>
      <w:r w:rsidR="009A47BC">
        <w:rPr>
          <w:rFonts w:cs="Arial"/>
          <w:color w:val="000000"/>
          <w:sz w:val="28"/>
          <w:szCs w:val="28"/>
          <w:lang w:val="es-MX"/>
        </w:rPr>
        <w:t>veintiséis</w:t>
      </w:r>
      <w:r w:rsidR="00AF43D0">
        <w:rPr>
          <w:rFonts w:cs="Arial"/>
          <w:color w:val="000000"/>
          <w:sz w:val="28"/>
          <w:szCs w:val="28"/>
          <w:lang w:val="es-MX"/>
        </w:rPr>
        <w:t xml:space="preserve"> d</w:t>
      </w:r>
      <w:r w:rsidR="009A47BC">
        <w:rPr>
          <w:rFonts w:cs="Arial"/>
          <w:color w:val="000000"/>
          <w:sz w:val="28"/>
          <w:szCs w:val="28"/>
          <w:lang w:val="es-MX"/>
        </w:rPr>
        <w:t xml:space="preserve">e junio </w:t>
      </w:r>
      <w:r w:rsidR="00CC73B2" w:rsidRPr="00C22A8C">
        <w:rPr>
          <w:rFonts w:cs="Arial"/>
          <w:color w:val="000000"/>
          <w:sz w:val="28"/>
          <w:szCs w:val="28"/>
          <w:lang w:val="es-MX"/>
        </w:rPr>
        <w:t xml:space="preserve">de dos mil veintitrés, </w:t>
      </w:r>
      <w:r w:rsidR="00486B04" w:rsidRPr="00C22A8C">
        <w:rPr>
          <w:rFonts w:cs="Arial"/>
          <w:bCs/>
          <w:color w:val="000000"/>
          <w:sz w:val="28"/>
          <w:szCs w:val="28"/>
          <w:lang w:val="es-MX"/>
        </w:rPr>
        <w:t>cuyo</w:t>
      </w:r>
      <w:r w:rsidR="00486B04" w:rsidRPr="009033F1">
        <w:rPr>
          <w:rFonts w:cs="Arial"/>
          <w:bCs/>
          <w:color w:val="000000"/>
          <w:sz w:val="28"/>
          <w:szCs w:val="28"/>
          <w:lang w:val="es-MX"/>
        </w:rPr>
        <w:t xml:space="preserve"> conocimiento correspondió al </w:t>
      </w:r>
      <w:r w:rsidR="00DE0B4A">
        <w:rPr>
          <w:rFonts w:cs="Arial"/>
          <w:bCs/>
          <w:sz w:val="28"/>
          <w:szCs w:val="28"/>
          <w:lang w:val="es-MX"/>
        </w:rPr>
        <w:t>Primer</w:t>
      </w:r>
      <w:r w:rsidR="00CC73B2" w:rsidRPr="009033F1">
        <w:rPr>
          <w:rFonts w:cs="Arial"/>
          <w:bCs/>
          <w:sz w:val="28"/>
          <w:szCs w:val="28"/>
          <w:lang w:val="es-MX"/>
        </w:rPr>
        <w:t xml:space="preserve"> Tribunal Colegiado en Materia Administrativa del </w:t>
      </w:r>
      <w:r w:rsidR="009A47BC">
        <w:rPr>
          <w:rFonts w:cs="Arial"/>
          <w:bCs/>
          <w:sz w:val="28"/>
          <w:szCs w:val="28"/>
          <w:lang w:val="es-MX"/>
        </w:rPr>
        <w:t>Tercer</w:t>
      </w:r>
      <w:r w:rsidR="00CC73B2" w:rsidRPr="009033F1">
        <w:rPr>
          <w:rFonts w:cs="Arial"/>
          <w:bCs/>
          <w:sz w:val="28"/>
          <w:szCs w:val="28"/>
          <w:lang w:val="es-MX"/>
        </w:rPr>
        <w:t xml:space="preserve"> Circuito</w:t>
      </w:r>
      <w:r w:rsidR="008C64B1" w:rsidRPr="009033F1">
        <w:rPr>
          <w:rFonts w:cs="Arial"/>
          <w:bCs/>
          <w:color w:val="000000"/>
          <w:sz w:val="28"/>
          <w:szCs w:val="28"/>
          <w:lang w:val="es-MX"/>
        </w:rPr>
        <w:t>, con el expediente</w:t>
      </w:r>
      <w:r w:rsidR="009A47BC">
        <w:rPr>
          <w:rFonts w:cs="Arial"/>
          <w:bCs/>
          <w:color w:val="000000"/>
          <w:sz w:val="28"/>
          <w:szCs w:val="28"/>
          <w:lang w:val="es-MX"/>
        </w:rPr>
        <w:t xml:space="preserve"> </w:t>
      </w:r>
      <w:r w:rsidR="009A47BC" w:rsidRPr="000C459F">
        <w:rPr>
          <w:rFonts w:cs="Arial"/>
          <w:bCs/>
          <w:sz w:val="28"/>
          <w:szCs w:val="28"/>
          <w:lang w:val="es-MX"/>
        </w:rPr>
        <w:t>413</w:t>
      </w:r>
      <w:r w:rsidR="008C64B1" w:rsidRPr="000C459F">
        <w:rPr>
          <w:rFonts w:cs="Arial"/>
          <w:bCs/>
          <w:sz w:val="28"/>
          <w:szCs w:val="28"/>
          <w:lang w:val="es-MX"/>
        </w:rPr>
        <w:t>/20</w:t>
      </w:r>
      <w:r w:rsidR="00000148" w:rsidRPr="000C459F">
        <w:rPr>
          <w:rFonts w:cs="Arial"/>
          <w:bCs/>
          <w:sz w:val="28"/>
          <w:szCs w:val="28"/>
          <w:lang w:val="es-MX"/>
        </w:rPr>
        <w:t>2</w:t>
      </w:r>
      <w:r w:rsidR="00CC73B2" w:rsidRPr="000C459F">
        <w:rPr>
          <w:rFonts w:cs="Arial"/>
          <w:bCs/>
          <w:sz w:val="28"/>
          <w:szCs w:val="28"/>
          <w:lang w:val="es-MX"/>
        </w:rPr>
        <w:t>3</w:t>
      </w:r>
      <w:r w:rsidR="003152F0" w:rsidRPr="000C459F">
        <w:rPr>
          <w:rFonts w:cs="Arial"/>
          <w:bCs/>
          <w:sz w:val="28"/>
          <w:szCs w:val="28"/>
          <w:lang w:val="es-MX"/>
        </w:rPr>
        <w:t>.</w:t>
      </w:r>
    </w:p>
    <w:p w14:paraId="1C9749B6" w14:textId="77777777" w:rsidR="00C72A63" w:rsidRPr="009033F1" w:rsidRDefault="00C72A63" w:rsidP="00C72A63">
      <w:pPr>
        <w:pStyle w:val="corte4fondo"/>
        <w:tabs>
          <w:tab w:val="center" w:pos="4420"/>
          <w:tab w:val="left" w:pos="6975"/>
        </w:tabs>
        <w:ind w:firstLine="0"/>
        <w:rPr>
          <w:rFonts w:cs="Arial"/>
          <w:bCs/>
          <w:color w:val="000000"/>
          <w:sz w:val="28"/>
          <w:szCs w:val="28"/>
          <w:lang w:val="es-MX"/>
        </w:rPr>
      </w:pPr>
    </w:p>
    <w:p w14:paraId="79DEF06E" w14:textId="22909309" w:rsidR="00C72A63" w:rsidRPr="009033F1" w:rsidRDefault="00C72A63">
      <w:pPr>
        <w:pStyle w:val="corte4fondo"/>
        <w:numPr>
          <w:ilvl w:val="0"/>
          <w:numId w:val="3"/>
        </w:numPr>
        <w:tabs>
          <w:tab w:val="center" w:pos="4420"/>
          <w:tab w:val="left" w:pos="6975"/>
        </w:tabs>
        <w:ind w:left="0" w:hanging="567"/>
        <w:rPr>
          <w:rFonts w:cs="Arial"/>
          <w:bCs/>
          <w:color w:val="000000"/>
          <w:sz w:val="28"/>
          <w:szCs w:val="28"/>
          <w:lang w:val="es-MX"/>
        </w:rPr>
      </w:pPr>
      <w:r w:rsidRPr="009033F1">
        <w:rPr>
          <w:rFonts w:cs="Arial"/>
          <w:bCs/>
          <w:color w:val="000000"/>
          <w:sz w:val="28"/>
          <w:szCs w:val="28"/>
          <w:lang w:val="es-MX"/>
        </w:rPr>
        <w:t>En</w:t>
      </w:r>
      <w:r w:rsidR="00A26616">
        <w:rPr>
          <w:rFonts w:cs="Arial"/>
          <w:bCs/>
          <w:color w:val="000000"/>
          <w:sz w:val="28"/>
          <w:szCs w:val="28"/>
          <w:lang w:val="es-MX"/>
        </w:rPr>
        <w:t xml:space="preserve"> su único motivo de agravio</w:t>
      </w:r>
      <w:r w:rsidRPr="009033F1">
        <w:rPr>
          <w:rFonts w:cs="Arial"/>
          <w:bCs/>
          <w:color w:val="000000"/>
          <w:sz w:val="28"/>
          <w:szCs w:val="28"/>
          <w:lang w:val="es-MX"/>
        </w:rPr>
        <w:t xml:space="preserve"> expresó</w:t>
      </w:r>
      <w:r w:rsidR="00C91A49" w:rsidRPr="009033F1">
        <w:rPr>
          <w:rFonts w:cs="Arial"/>
          <w:bCs/>
          <w:color w:val="000000"/>
          <w:sz w:val="28"/>
          <w:szCs w:val="28"/>
          <w:lang w:val="es-MX"/>
        </w:rPr>
        <w:t xml:space="preserve">, </w:t>
      </w:r>
      <w:r w:rsidRPr="009033F1">
        <w:rPr>
          <w:rFonts w:cs="Arial"/>
          <w:bCs/>
          <w:color w:val="000000"/>
          <w:sz w:val="28"/>
          <w:szCs w:val="28"/>
          <w:lang w:val="es-MX"/>
        </w:rPr>
        <w:t>en síntesis, lo siguiente:</w:t>
      </w:r>
    </w:p>
    <w:p w14:paraId="78BA990E" w14:textId="77777777" w:rsidR="00C72A63" w:rsidRPr="009033F1" w:rsidRDefault="00C72A63" w:rsidP="00C72A63">
      <w:pPr>
        <w:pStyle w:val="corte4fondo"/>
        <w:tabs>
          <w:tab w:val="center" w:pos="4420"/>
          <w:tab w:val="left" w:pos="6975"/>
        </w:tabs>
        <w:ind w:left="360" w:firstLine="0"/>
        <w:rPr>
          <w:rFonts w:cs="Arial"/>
          <w:bCs/>
          <w:color w:val="000000"/>
          <w:sz w:val="28"/>
          <w:szCs w:val="28"/>
          <w:lang w:val="es-MX"/>
        </w:rPr>
      </w:pPr>
    </w:p>
    <w:p w14:paraId="1E854857" w14:textId="5E0100D3" w:rsidR="0034092D" w:rsidRPr="00633C2F" w:rsidRDefault="00231037">
      <w:pPr>
        <w:pStyle w:val="corte4fondo"/>
        <w:numPr>
          <w:ilvl w:val="0"/>
          <w:numId w:val="15"/>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L</w:t>
      </w:r>
      <w:r w:rsidRPr="00231037">
        <w:rPr>
          <w:rFonts w:cs="Arial"/>
          <w:bCs/>
          <w:color w:val="000000"/>
          <w:sz w:val="26"/>
          <w:szCs w:val="26"/>
          <w:lang w:val="es-MX"/>
        </w:rPr>
        <w:t>a resolución recurrida contraviene</w:t>
      </w:r>
      <w:r>
        <w:rPr>
          <w:rFonts w:cs="Arial"/>
          <w:bCs/>
          <w:color w:val="000000"/>
          <w:sz w:val="26"/>
          <w:szCs w:val="26"/>
          <w:lang w:val="es-MX"/>
        </w:rPr>
        <w:t xml:space="preserve"> </w:t>
      </w:r>
      <w:r w:rsidRPr="00231037">
        <w:rPr>
          <w:rFonts w:cs="Arial"/>
          <w:bCs/>
          <w:color w:val="000000"/>
          <w:sz w:val="26"/>
          <w:szCs w:val="26"/>
          <w:lang w:val="es-MX"/>
        </w:rPr>
        <w:t>el derecho</w:t>
      </w:r>
      <w:r>
        <w:rPr>
          <w:rFonts w:cs="Arial"/>
          <w:bCs/>
          <w:color w:val="000000"/>
          <w:sz w:val="26"/>
          <w:szCs w:val="26"/>
          <w:lang w:val="es-MX"/>
        </w:rPr>
        <w:t xml:space="preserve"> </w:t>
      </w:r>
      <w:r w:rsidR="00633C2F">
        <w:rPr>
          <w:rFonts w:cs="Arial"/>
          <w:bCs/>
          <w:color w:val="000000"/>
          <w:sz w:val="26"/>
          <w:szCs w:val="26"/>
          <w:lang w:val="es-MX"/>
        </w:rPr>
        <w:t>a la</w:t>
      </w:r>
      <w:r>
        <w:rPr>
          <w:rFonts w:cs="Arial"/>
          <w:bCs/>
          <w:color w:val="000000"/>
          <w:sz w:val="26"/>
          <w:szCs w:val="26"/>
          <w:lang w:val="es-MX"/>
        </w:rPr>
        <w:t xml:space="preserve"> </w:t>
      </w:r>
      <w:r w:rsidR="003625F4">
        <w:rPr>
          <w:rFonts w:cs="Arial"/>
          <w:bCs/>
          <w:color w:val="000000"/>
          <w:sz w:val="26"/>
          <w:szCs w:val="26"/>
          <w:lang w:val="es-MX"/>
        </w:rPr>
        <w:t xml:space="preserve">debida </w:t>
      </w:r>
      <w:r w:rsidRPr="00231037">
        <w:rPr>
          <w:rFonts w:cs="Arial"/>
          <w:bCs/>
          <w:color w:val="000000"/>
          <w:sz w:val="26"/>
          <w:szCs w:val="26"/>
          <w:lang w:val="es-MX"/>
        </w:rPr>
        <w:t>fundamentación,</w:t>
      </w:r>
      <w:r>
        <w:rPr>
          <w:rFonts w:cs="Arial"/>
          <w:bCs/>
          <w:color w:val="000000"/>
          <w:sz w:val="26"/>
          <w:szCs w:val="26"/>
          <w:lang w:val="es-MX"/>
        </w:rPr>
        <w:t xml:space="preserve"> </w:t>
      </w:r>
      <w:r w:rsidRPr="00231037">
        <w:rPr>
          <w:rFonts w:cs="Arial"/>
          <w:bCs/>
          <w:color w:val="000000"/>
          <w:sz w:val="26"/>
          <w:szCs w:val="26"/>
          <w:lang w:val="es-MX"/>
        </w:rPr>
        <w:t>motivación</w:t>
      </w:r>
      <w:r>
        <w:rPr>
          <w:rFonts w:cs="Arial"/>
          <w:bCs/>
          <w:color w:val="000000"/>
          <w:sz w:val="26"/>
          <w:szCs w:val="26"/>
          <w:lang w:val="es-MX"/>
        </w:rPr>
        <w:t xml:space="preserve"> </w:t>
      </w:r>
      <w:r w:rsidRPr="00231037">
        <w:rPr>
          <w:rFonts w:cs="Arial"/>
          <w:bCs/>
          <w:color w:val="000000"/>
          <w:sz w:val="26"/>
          <w:szCs w:val="26"/>
          <w:lang w:val="es-MX"/>
        </w:rPr>
        <w:t>y</w:t>
      </w:r>
      <w:r>
        <w:rPr>
          <w:rFonts w:cs="Arial"/>
          <w:bCs/>
          <w:color w:val="000000"/>
          <w:sz w:val="26"/>
          <w:szCs w:val="26"/>
          <w:lang w:val="es-MX"/>
        </w:rPr>
        <w:t xml:space="preserve"> </w:t>
      </w:r>
      <w:r w:rsidRPr="00231037">
        <w:rPr>
          <w:rFonts w:cs="Arial"/>
          <w:bCs/>
          <w:color w:val="000000"/>
          <w:sz w:val="26"/>
          <w:szCs w:val="26"/>
          <w:lang w:val="es-MX"/>
        </w:rPr>
        <w:tab/>
        <w:t>acceso a la justicia, pu</w:t>
      </w:r>
      <w:r w:rsidR="003625F4">
        <w:rPr>
          <w:rFonts w:cs="Arial"/>
          <w:bCs/>
          <w:color w:val="000000"/>
          <w:sz w:val="26"/>
          <w:szCs w:val="26"/>
          <w:lang w:val="es-MX"/>
        </w:rPr>
        <w:t>e</w:t>
      </w:r>
      <w:r w:rsidRPr="00231037">
        <w:rPr>
          <w:rFonts w:cs="Arial"/>
          <w:bCs/>
          <w:color w:val="000000"/>
          <w:sz w:val="26"/>
          <w:szCs w:val="26"/>
          <w:lang w:val="es-MX"/>
        </w:rPr>
        <w:t xml:space="preserve">s </w:t>
      </w:r>
      <w:r w:rsidR="003625F4">
        <w:rPr>
          <w:rFonts w:cs="Arial"/>
          <w:bCs/>
          <w:color w:val="000000"/>
          <w:sz w:val="26"/>
          <w:szCs w:val="26"/>
          <w:lang w:val="es-MX"/>
        </w:rPr>
        <w:t xml:space="preserve">dejó de </w:t>
      </w:r>
      <w:r w:rsidRPr="003625F4">
        <w:rPr>
          <w:rFonts w:cs="Arial"/>
          <w:bCs/>
          <w:color w:val="000000"/>
          <w:sz w:val="26"/>
          <w:szCs w:val="26"/>
          <w:lang w:val="es-MX"/>
        </w:rPr>
        <w:t xml:space="preserve">atender lo </w:t>
      </w:r>
      <w:r w:rsidR="00633C2F">
        <w:rPr>
          <w:rFonts w:cs="Arial"/>
          <w:bCs/>
          <w:color w:val="000000"/>
          <w:sz w:val="26"/>
          <w:szCs w:val="26"/>
          <w:lang w:val="es-MX"/>
        </w:rPr>
        <w:t xml:space="preserve">expuesto por la quejosa </w:t>
      </w:r>
      <w:r w:rsidRPr="003625F4">
        <w:rPr>
          <w:rFonts w:cs="Arial"/>
          <w:bCs/>
          <w:color w:val="000000"/>
          <w:sz w:val="26"/>
          <w:szCs w:val="26"/>
          <w:lang w:val="es-MX"/>
        </w:rPr>
        <w:t>en el escrito</w:t>
      </w:r>
      <w:r w:rsidR="003625F4">
        <w:rPr>
          <w:rFonts w:cs="Arial"/>
          <w:bCs/>
          <w:color w:val="000000"/>
          <w:sz w:val="26"/>
          <w:szCs w:val="26"/>
          <w:lang w:val="es-MX"/>
        </w:rPr>
        <w:t xml:space="preserve"> </w:t>
      </w:r>
      <w:r w:rsidRPr="003625F4">
        <w:rPr>
          <w:rFonts w:cs="Arial"/>
          <w:bCs/>
          <w:color w:val="000000"/>
          <w:sz w:val="26"/>
          <w:szCs w:val="26"/>
          <w:lang w:val="es-MX"/>
        </w:rPr>
        <w:t>de demandada</w:t>
      </w:r>
      <w:r w:rsidR="00633C2F">
        <w:rPr>
          <w:rFonts w:cs="Arial"/>
          <w:bCs/>
          <w:color w:val="000000"/>
          <w:sz w:val="26"/>
          <w:szCs w:val="26"/>
          <w:lang w:val="es-MX"/>
        </w:rPr>
        <w:t xml:space="preserve">, así como </w:t>
      </w:r>
      <w:r w:rsidRPr="00633C2F">
        <w:rPr>
          <w:rFonts w:cs="Arial"/>
          <w:bCs/>
          <w:color w:val="000000"/>
          <w:sz w:val="26"/>
          <w:szCs w:val="26"/>
          <w:lang w:val="es-MX"/>
        </w:rPr>
        <w:t>de analizar las prueba</w:t>
      </w:r>
      <w:r w:rsidR="003625F4" w:rsidRPr="00633C2F">
        <w:rPr>
          <w:rFonts w:cs="Arial"/>
          <w:bCs/>
          <w:color w:val="000000"/>
          <w:sz w:val="26"/>
          <w:szCs w:val="26"/>
          <w:lang w:val="es-MX"/>
        </w:rPr>
        <w:t>s</w:t>
      </w:r>
      <w:r w:rsidRPr="00633C2F">
        <w:rPr>
          <w:rFonts w:cs="Arial"/>
          <w:bCs/>
          <w:color w:val="000000"/>
          <w:sz w:val="26"/>
          <w:szCs w:val="26"/>
          <w:lang w:val="es-MX"/>
        </w:rPr>
        <w:t xml:space="preserve"> que aport</w:t>
      </w:r>
      <w:r w:rsidR="00633C2F">
        <w:rPr>
          <w:rFonts w:cs="Arial"/>
          <w:bCs/>
          <w:color w:val="000000"/>
          <w:sz w:val="26"/>
          <w:szCs w:val="26"/>
          <w:lang w:val="es-MX"/>
        </w:rPr>
        <w:t>ó</w:t>
      </w:r>
      <w:r w:rsidRPr="00633C2F">
        <w:rPr>
          <w:rFonts w:cs="Arial"/>
          <w:bCs/>
          <w:color w:val="000000"/>
          <w:sz w:val="26"/>
          <w:szCs w:val="26"/>
          <w:lang w:val="es-MX"/>
        </w:rPr>
        <w:t xml:space="preserve"> con relación a que acudi</w:t>
      </w:r>
      <w:r w:rsidR="003625F4" w:rsidRPr="00633C2F">
        <w:rPr>
          <w:rFonts w:cs="Arial"/>
          <w:bCs/>
          <w:color w:val="000000"/>
          <w:sz w:val="26"/>
          <w:szCs w:val="26"/>
          <w:lang w:val="es-MX"/>
        </w:rPr>
        <w:t>ó</w:t>
      </w:r>
      <w:r w:rsidRPr="00633C2F">
        <w:rPr>
          <w:rFonts w:cs="Arial"/>
          <w:bCs/>
          <w:color w:val="000000"/>
          <w:sz w:val="26"/>
          <w:szCs w:val="26"/>
          <w:lang w:val="es-MX"/>
        </w:rPr>
        <w:t xml:space="preserve"> </w:t>
      </w:r>
      <w:r w:rsidR="00633C2F">
        <w:rPr>
          <w:rFonts w:cs="Arial"/>
          <w:bCs/>
          <w:color w:val="000000"/>
          <w:sz w:val="26"/>
          <w:szCs w:val="26"/>
          <w:lang w:val="es-MX"/>
        </w:rPr>
        <w:t>aduciendo</w:t>
      </w:r>
      <w:r w:rsidR="00633C2F" w:rsidRPr="00633C2F">
        <w:rPr>
          <w:rFonts w:cs="Arial"/>
          <w:bCs/>
          <w:color w:val="000000"/>
          <w:sz w:val="26"/>
          <w:szCs w:val="26"/>
          <w:lang w:val="es-MX"/>
        </w:rPr>
        <w:t xml:space="preserve"> </w:t>
      </w:r>
      <w:r w:rsidR="00633C2F">
        <w:rPr>
          <w:rFonts w:cs="Arial"/>
          <w:bCs/>
          <w:color w:val="000000"/>
          <w:sz w:val="26"/>
          <w:szCs w:val="26"/>
          <w:lang w:val="es-MX"/>
        </w:rPr>
        <w:t>un</w:t>
      </w:r>
      <w:r w:rsidRPr="00633C2F">
        <w:rPr>
          <w:rFonts w:cs="Arial"/>
          <w:bCs/>
          <w:color w:val="000000"/>
          <w:sz w:val="26"/>
          <w:szCs w:val="26"/>
          <w:lang w:val="es-MX"/>
        </w:rPr>
        <w:t xml:space="preserve"> interés legítimo</w:t>
      </w:r>
      <w:r w:rsidR="00633C2F">
        <w:rPr>
          <w:rFonts w:cs="Arial"/>
          <w:bCs/>
          <w:color w:val="000000"/>
          <w:sz w:val="26"/>
          <w:szCs w:val="26"/>
          <w:lang w:val="es-MX"/>
        </w:rPr>
        <w:t>,</w:t>
      </w:r>
      <w:r w:rsidRPr="00633C2F">
        <w:rPr>
          <w:rFonts w:cs="Arial"/>
          <w:bCs/>
          <w:color w:val="000000"/>
          <w:sz w:val="26"/>
          <w:szCs w:val="26"/>
          <w:lang w:val="es-MX"/>
        </w:rPr>
        <w:t xml:space="preserve"> </w:t>
      </w:r>
      <w:r w:rsidR="00633C2F">
        <w:rPr>
          <w:rFonts w:cs="Arial"/>
          <w:bCs/>
          <w:color w:val="000000"/>
          <w:sz w:val="26"/>
          <w:szCs w:val="26"/>
          <w:lang w:val="es-MX"/>
        </w:rPr>
        <w:t xml:space="preserve">bajo el señalamiento de </w:t>
      </w:r>
      <w:r w:rsidR="00633C2F" w:rsidRPr="00633C2F">
        <w:rPr>
          <w:rFonts w:cs="Arial"/>
          <w:bCs/>
          <w:color w:val="000000"/>
          <w:sz w:val="26"/>
          <w:szCs w:val="26"/>
          <w:lang w:val="es-MX"/>
        </w:rPr>
        <w:t xml:space="preserve">que </w:t>
      </w:r>
      <w:r w:rsidR="00D717F0">
        <w:rPr>
          <w:rFonts w:cs="Arial"/>
          <w:bCs/>
          <w:color w:val="000000"/>
          <w:sz w:val="26"/>
          <w:szCs w:val="26"/>
          <w:lang w:val="es-MX"/>
        </w:rPr>
        <w:t>la norma reclamada</w:t>
      </w:r>
      <w:r w:rsidRPr="00633C2F">
        <w:rPr>
          <w:rFonts w:cs="Arial"/>
          <w:bCs/>
          <w:color w:val="000000"/>
          <w:sz w:val="26"/>
          <w:szCs w:val="26"/>
          <w:lang w:val="es-MX"/>
        </w:rPr>
        <w:t xml:space="preserve"> vulnera</w:t>
      </w:r>
      <w:r w:rsidR="00633C2F">
        <w:rPr>
          <w:rFonts w:cs="Arial"/>
          <w:bCs/>
          <w:color w:val="000000"/>
          <w:sz w:val="26"/>
          <w:szCs w:val="26"/>
          <w:lang w:val="es-MX"/>
        </w:rPr>
        <w:t xml:space="preserve"> los principios de</w:t>
      </w:r>
      <w:r w:rsidRPr="00633C2F">
        <w:rPr>
          <w:rFonts w:cs="Arial"/>
          <w:bCs/>
          <w:color w:val="000000"/>
          <w:sz w:val="26"/>
          <w:szCs w:val="26"/>
          <w:lang w:val="es-MX"/>
        </w:rPr>
        <w:t xml:space="preserve"> igualdad, equidad y proporcionalidad tributaria</w:t>
      </w:r>
      <w:r w:rsidR="003625F4" w:rsidRPr="00633C2F">
        <w:rPr>
          <w:rFonts w:cs="Arial"/>
          <w:bCs/>
          <w:color w:val="000000"/>
          <w:sz w:val="26"/>
          <w:szCs w:val="26"/>
          <w:lang w:val="es-MX"/>
        </w:rPr>
        <w:t>.</w:t>
      </w:r>
    </w:p>
    <w:p w14:paraId="5B05BFA2" w14:textId="77777777" w:rsidR="0034092D" w:rsidRDefault="0034092D" w:rsidP="0034092D">
      <w:pPr>
        <w:pStyle w:val="corte4fondo"/>
        <w:tabs>
          <w:tab w:val="center" w:pos="4420"/>
          <w:tab w:val="left" w:pos="6975"/>
        </w:tabs>
        <w:spacing w:line="240" w:lineRule="auto"/>
        <w:ind w:left="567" w:firstLine="0"/>
        <w:rPr>
          <w:rFonts w:cs="Arial"/>
          <w:bCs/>
          <w:color w:val="000000"/>
          <w:sz w:val="26"/>
          <w:szCs w:val="26"/>
          <w:lang w:val="es-MX"/>
        </w:rPr>
      </w:pPr>
    </w:p>
    <w:p w14:paraId="2DA06EC4" w14:textId="4E6F5BC8" w:rsidR="0034092D" w:rsidRDefault="00A4287F">
      <w:pPr>
        <w:pStyle w:val="corte4fondo"/>
        <w:numPr>
          <w:ilvl w:val="0"/>
          <w:numId w:val="15"/>
        </w:numPr>
        <w:tabs>
          <w:tab w:val="center" w:pos="4420"/>
          <w:tab w:val="left" w:pos="6975"/>
        </w:tabs>
        <w:spacing w:line="240" w:lineRule="auto"/>
        <w:ind w:left="567"/>
        <w:rPr>
          <w:rFonts w:cs="Arial"/>
          <w:bCs/>
          <w:color w:val="000000"/>
          <w:sz w:val="26"/>
          <w:szCs w:val="26"/>
          <w:lang w:val="es-MX"/>
        </w:rPr>
      </w:pPr>
      <w:r w:rsidRPr="0034092D">
        <w:rPr>
          <w:rFonts w:cs="Arial"/>
          <w:bCs/>
          <w:color w:val="000000"/>
          <w:sz w:val="26"/>
          <w:szCs w:val="26"/>
          <w:lang w:val="es-MX"/>
        </w:rPr>
        <w:t>P</w:t>
      </w:r>
      <w:r w:rsidR="00572E7B" w:rsidRPr="0034092D">
        <w:rPr>
          <w:rFonts w:cs="Arial"/>
          <w:bCs/>
          <w:color w:val="000000"/>
          <w:sz w:val="26"/>
          <w:szCs w:val="26"/>
          <w:lang w:val="es-MX"/>
        </w:rPr>
        <w:t>recis</w:t>
      </w:r>
      <w:r w:rsidR="002826C0">
        <w:rPr>
          <w:rFonts w:cs="Arial"/>
          <w:bCs/>
          <w:color w:val="000000"/>
          <w:sz w:val="26"/>
          <w:szCs w:val="26"/>
          <w:lang w:val="es-MX"/>
        </w:rPr>
        <w:t>ó</w:t>
      </w:r>
      <w:r w:rsidR="00572E7B" w:rsidRPr="0034092D">
        <w:rPr>
          <w:rFonts w:cs="Arial"/>
          <w:bCs/>
          <w:color w:val="000000"/>
          <w:sz w:val="26"/>
          <w:szCs w:val="26"/>
          <w:lang w:val="es-MX"/>
        </w:rPr>
        <w:t xml:space="preserve"> que p</w:t>
      </w:r>
      <w:r w:rsidRPr="0034092D">
        <w:rPr>
          <w:rFonts w:cs="Arial"/>
          <w:bCs/>
          <w:color w:val="000000"/>
          <w:sz w:val="26"/>
          <w:szCs w:val="26"/>
          <w:lang w:val="es-MX"/>
        </w:rPr>
        <w:t xml:space="preserve">romovió el juicio de amparo </w:t>
      </w:r>
      <w:r w:rsidR="002649D9" w:rsidRPr="0034092D">
        <w:rPr>
          <w:rFonts w:cs="Arial"/>
          <w:bCs/>
          <w:color w:val="000000"/>
          <w:sz w:val="26"/>
          <w:szCs w:val="26"/>
          <w:lang w:val="es-MX"/>
        </w:rPr>
        <w:t>con el fin de</w:t>
      </w:r>
      <w:r w:rsidR="00572E7B" w:rsidRPr="0034092D">
        <w:rPr>
          <w:rFonts w:cs="Arial"/>
          <w:bCs/>
          <w:color w:val="000000"/>
          <w:sz w:val="26"/>
          <w:szCs w:val="26"/>
          <w:lang w:val="es-MX"/>
        </w:rPr>
        <w:t xml:space="preserve"> controvertir la norma porque ésta genera un trato diferenciado entre contribuyentes</w:t>
      </w:r>
      <w:r w:rsidR="0034092D" w:rsidRPr="0034092D">
        <w:rPr>
          <w:rFonts w:cs="Arial"/>
          <w:bCs/>
          <w:color w:val="000000"/>
          <w:sz w:val="26"/>
          <w:szCs w:val="26"/>
          <w:lang w:val="es-MX"/>
        </w:rPr>
        <w:t>, pues solo permite la compensación</w:t>
      </w:r>
      <w:r w:rsidR="00A71B31">
        <w:rPr>
          <w:rFonts w:cs="Arial"/>
          <w:bCs/>
          <w:color w:val="000000"/>
          <w:sz w:val="26"/>
          <w:szCs w:val="26"/>
          <w:lang w:val="es-MX"/>
        </w:rPr>
        <w:t>,</w:t>
      </w:r>
      <w:r w:rsidR="0034092D" w:rsidRPr="0034092D">
        <w:rPr>
          <w:rFonts w:cs="Arial"/>
          <w:bCs/>
          <w:color w:val="000000"/>
          <w:sz w:val="26"/>
          <w:szCs w:val="26"/>
          <w:lang w:val="es-MX"/>
        </w:rPr>
        <w:t xml:space="preserve"> </w:t>
      </w:r>
      <w:r w:rsidR="005B466C">
        <w:rPr>
          <w:rFonts w:cs="Arial"/>
          <w:bCs/>
          <w:color w:val="000000"/>
          <w:sz w:val="26"/>
          <w:szCs w:val="26"/>
          <w:lang w:val="es-MX"/>
        </w:rPr>
        <w:t xml:space="preserve">sin limitante de la naturaleza del </w:t>
      </w:r>
      <w:r w:rsidR="005B466C">
        <w:rPr>
          <w:rFonts w:cs="Arial"/>
          <w:bCs/>
          <w:color w:val="000000"/>
          <w:sz w:val="26"/>
          <w:szCs w:val="26"/>
          <w:lang w:val="es-MX"/>
        </w:rPr>
        <w:lastRenderedPageBreak/>
        <w:t>impuesto</w:t>
      </w:r>
      <w:r w:rsidR="00A71B31">
        <w:rPr>
          <w:rFonts w:cs="Arial"/>
          <w:bCs/>
          <w:color w:val="000000"/>
          <w:sz w:val="26"/>
          <w:szCs w:val="26"/>
          <w:lang w:val="es-MX"/>
        </w:rPr>
        <w:t>,</w:t>
      </w:r>
      <w:r w:rsidR="0034092D" w:rsidRPr="0034092D">
        <w:rPr>
          <w:rFonts w:cs="Arial"/>
          <w:bCs/>
          <w:color w:val="000000"/>
          <w:sz w:val="26"/>
          <w:szCs w:val="26"/>
          <w:lang w:val="es-MX"/>
        </w:rPr>
        <w:t xml:space="preserve"> cuando los contribuyentes se encuentran sujetos al ejercicio de las facultades de comprobación</w:t>
      </w:r>
      <w:r w:rsidR="00C751BC">
        <w:rPr>
          <w:rFonts w:cs="Arial"/>
          <w:bCs/>
          <w:color w:val="000000"/>
          <w:sz w:val="26"/>
          <w:szCs w:val="26"/>
          <w:lang w:val="es-MX"/>
        </w:rPr>
        <w:t xml:space="preserve"> y </w:t>
      </w:r>
      <w:r w:rsidR="0034092D" w:rsidRPr="0034092D">
        <w:rPr>
          <w:rFonts w:cs="Arial"/>
          <w:bCs/>
          <w:color w:val="000000"/>
          <w:sz w:val="26"/>
          <w:szCs w:val="26"/>
          <w:lang w:val="es-MX"/>
        </w:rPr>
        <w:t>busquen la corrección fiscal.</w:t>
      </w:r>
    </w:p>
    <w:p w14:paraId="2837BFAB" w14:textId="77777777" w:rsidR="0034092D" w:rsidRDefault="0034092D" w:rsidP="0034092D">
      <w:pPr>
        <w:pStyle w:val="Prrafodelista"/>
        <w:rPr>
          <w:rFonts w:cs="Arial"/>
          <w:bCs/>
          <w:color w:val="000000"/>
          <w:sz w:val="26"/>
          <w:szCs w:val="26"/>
        </w:rPr>
      </w:pPr>
    </w:p>
    <w:p w14:paraId="35E706C7" w14:textId="76C8A3FA" w:rsidR="0034092D" w:rsidRPr="0034092D" w:rsidRDefault="0034092D">
      <w:pPr>
        <w:pStyle w:val="corte4fondo"/>
        <w:numPr>
          <w:ilvl w:val="0"/>
          <w:numId w:val="15"/>
        </w:numPr>
        <w:tabs>
          <w:tab w:val="center" w:pos="4420"/>
          <w:tab w:val="left" w:pos="6975"/>
        </w:tabs>
        <w:spacing w:line="240" w:lineRule="auto"/>
        <w:ind w:left="567"/>
        <w:rPr>
          <w:rFonts w:cs="Arial"/>
          <w:bCs/>
          <w:color w:val="000000"/>
          <w:sz w:val="26"/>
          <w:szCs w:val="26"/>
          <w:lang w:val="es-MX"/>
        </w:rPr>
      </w:pPr>
      <w:r w:rsidRPr="0034092D">
        <w:rPr>
          <w:rFonts w:cs="Arial"/>
          <w:bCs/>
          <w:color w:val="000000"/>
          <w:sz w:val="26"/>
          <w:szCs w:val="26"/>
          <w:lang w:val="es-MX"/>
        </w:rPr>
        <w:t>Incluso</w:t>
      </w:r>
      <w:r>
        <w:rPr>
          <w:rFonts w:cs="Arial"/>
          <w:bCs/>
          <w:color w:val="000000"/>
          <w:sz w:val="26"/>
          <w:szCs w:val="26"/>
          <w:lang w:val="es-MX"/>
        </w:rPr>
        <w:t xml:space="preserve">, también </w:t>
      </w:r>
      <w:r w:rsidRPr="0034092D">
        <w:rPr>
          <w:rFonts w:cs="Arial"/>
          <w:bCs/>
          <w:color w:val="000000"/>
          <w:sz w:val="26"/>
          <w:szCs w:val="26"/>
          <w:lang w:val="es-MX"/>
        </w:rPr>
        <w:t>acredit</w:t>
      </w:r>
      <w:r>
        <w:rPr>
          <w:rFonts w:cs="Arial"/>
          <w:bCs/>
          <w:color w:val="000000"/>
          <w:sz w:val="26"/>
          <w:szCs w:val="26"/>
          <w:lang w:val="es-MX"/>
        </w:rPr>
        <w:t>ó</w:t>
      </w:r>
      <w:r w:rsidRPr="0034092D">
        <w:rPr>
          <w:rFonts w:cs="Arial"/>
          <w:bCs/>
          <w:color w:val="000000"/>
          <w:sz w:val="26"/>
          <w:szCs w:val="26"/>
          <w:lang w:val="es-MX"/>
        </w:rPr>
        <w:t xml:space="preserve"> la existencia de un saldo a favor, con base </w:t>
      </w:r>
      <w:r>
        <w:rPr>
          <w:rFonts w:cs="Arial"/>
          <w:bCs/>
          <w:color w:val="000000"/>
          <w:sz w:val="26"/>
          <w:szCs w:val="26"/>
          <w:lang w:val="es-MX"/>
        </w:rPr>
        <w:t>en</w:t>
      </w:r>
      <w:r w:rsidRPr="0034092D">
        <w:rPr>
          <w:rFonts w:cs="Arial"/>
          <w:bCs/>
          <w:color w:val="000000"/>
          <w:sz w:val="26"/>
          <w:szCs w:val="26"/>
          <w:lang w:val="es-MX"/>
        </w:rPr>
        <w:t xml:space="preserve"> los med</w:t>
      </w:r>
      <w:r>
        <w:rPr>
          <w:rFonts w:cs="Arial"/>
          <w:bCs/>
          <w:color w:val="000000"/>
          <w:sz w:val="26"/>
          <w:szCs w:val="26"/>
          <w:lang w:val="es-MX"/>
        </w:rPr>
        <w:t>i</w:t>
      </w:r>
      <w:r w:rsidRPr="0034092D">
        <w:rPr>
          <w:rFonts w:cs="Arial"/>
          <w:bCs/>
          <w:color w:val="000000"/>
          <w:sz w:val="26"/>
          <w:szCs w:val="26"/>
          <w:lang w:val="es-MX"/>
        </w:rPr>
        <w:t>os de prueba que aport</w:t>
      </w:r>
      <w:r w:rsidR="00A71B31">
        <w:rPr>
          <w:rFonts w:cs="Arial"/>
          <w:bCs/>
          <w:color w:val="000000"/>
          <w:sz w:val="26"/>
          <w:szCs w:val="26"/>
          <w:lang w:val="es-MX"/>
        </w:rPr>
        <w:t>ó</w:t>
      </w:r>
      <w:r w:rsidRPr="0034092D">
        <w:rPr>
          <w:rFonts w:cs="Arial"/>
          <w:bCs/>
          <w:color w:val="000000"/>
          <w:sz w:val="26"/>
          <w:szCs w:val="26"/>
          <w:lang w:val="es-MX"/>
        </w:rPr>
        <w:t>,</w:t>
      </w:r>
      <w:r>
        <w:rPr>
          <w:rFonts w:cs="Arial"/>
          <w:bCs/>
          <w:color w:val="000000"/>
          <w:sz w:val="26"/>
          <w:szCs w:val="26"/>
          <w:lang w:val="es-MX"/>
        </w:rPr>
        <w:t xml:space="preserve"> por lo que</w:t>
      </w:r>
      <w:r w:rsidRPr="0034092D">
        <w:rPr>
          <w:rFonts w:cs="Arial"/>
          <w:bCs/>
          <w:color w:val="000000"/>
          <w:sz w:val="26"/>
          <w:szCs w:val="26"/>
          <w:lang w:val="es-MX"/>
        </w:rPr>
        <w:t xml:space="preserve"> demostró no solo el interés legítimo que le asiste, sino también </w:t>
      </w:r>
      <w:r>
        <w:rPr>
          <w:rFonts w:cs="Arial"/>
          <w:bCs/>
          <w:color w:val="000000"/>
          <w:sz w:val="26"/>
          <w:szCs w:val="26"/>
          <w:lang w:val="es-MX"/>
        </w:rPr>
        <w:t>e</w:t>
      </w:r>
      <w:r w:rsidRPr="0034092D">
        <w:rPr>
          <w:rFonts w:cs="Arial"/>
          <w:bCs/>
          <w:color w:val="000000"/>
          <w:sz w:val="26"/>
          <w:szCs w:val="26"/>
          <w:lang w:val="es-MX"/>
        </w:rPr>
        <w:t>l interés jurídico al tener un saldo a favor que no pudo compensar contra el impuesto a cargo.</w:t>
      </w:r>
    </w:p>
    <w:p w14:paraId="29EF2768" w14:textId="77777777" w:rsidR="0034092D" w:rsidRDefault="0034092D" w:rsidP="00012CBB">
      <w:pPr>
        <w:pStyle w:val="corte4fondo"/>
        <w:tabs>
          <w:tab w:val="center" w:pos="4420"/>
          <w:tab w:val="left" w:pos="6975"/>
        </w:tabs>
        <w:spacing w:line="240" w:lineRule="auto"/>
        <w:ind w:left="567" w:firstLine="0"/>
        <w:rPr>
          <w:rFonts w:cs="Arial"/>
          <w:bCs/>
          <w:color w:val="000000"/>
          <w:sz w:val="26"/>
          <w:szCs w:val="26"/>
          <w:lang w:val="es-MX"/>
        </w:rPr>
      </w:pPr>
    </w:p>
    <w:p w14:paraId="66339F49" w14:textId="3AB40AE5" w:rsidR="00012CBB" w:rsidRDefault="00676879">
      <w:pPr>
        <w:pStyle w:val="corte4fondo"/>
        <w:numPr>
          <w:ilvl w:val="0"/>
          <w:numId w:val="15"/>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Le asiste un</w:t>
      </w:r>
      <w:r w:rsidR="005811F4">
        <w:rPr>
          <w:rFonts w:cs="Arial"/>
          <w:bCs/>
          <w:color w:val="000000"/>
          <w:sz w:val="26"/>
          <w:szCs w:val="26"/>
          <w:lang w:val="es-MX"/>
        </w:rPr>
        <w:t xml:space="preserve"> interés legítimo que le permite reclamar un agravio </w:t>
      </w:r>
      <w:r>
        <w:rPr>
          <w:rFonts w:cs="Arial"/>
          <w:bCs/>
          <w:color w:val="000000"/>
          <w:sz w:val="26"/>
          <w:szCs w:val="26"/>
          <w:lang w:val="es-MX"/>
        </w:rPr>
        <w:t xml:space="preserve">que </w:t>
      </w:r>
      <w:r w:rsidR="005811F4">
        <w:rPr>
          <w:rFonts w:cs="Arial"/>
          <w:bCs/>
          <w:color w:val="000000"/>
          <w:sz w:val="26"/>
          <w:szCs w:val="26"/>
          <w:lang w:val="es-MX"/>
        </w:rPr>
        <w:t xml:space="preserve">no </w:t>
      </w:r>
      <w:r>
        <w:rPr>
          <w:rFonts w:cs="Arial"/>
          <w:bCs/>
          <w:color w:val="000000"/>
          <w:sz w:val="26"/>
          <w:szCs w:val="26"/>
          <w:lang w:val="es-MX"/>
        </w:rPr>
        <w:t xml:space="preserve">sea </w:t>
      </w:r>
      <w:r w:rsidR="005811F4">
        <w:rPr>
          <w:rFonts w:cs="Arial"/>
          <w:bCs/>
          <w:color w:val="000000"/>
          <w:sz w:val="26"/>
          <w:szCs w:val="26"/>
          <w:lang w:val="es-MX"/>
        </w:rPr>
        <w:t>exclusivamente patrimonial</w:t>
      </w:r>
      <w:r>
        <w:rPr>
          <w:rFonts w:cs="Arial"/>
          <w:bCs/>
          <w:color w:val="000000"/>
          <w:sz w:val="26"/>
          <w:szCs w:val="26"/>
          <w:lang w:val="es-MX"/>
        </w:rPr>
        <w:t xml:space="preserve">, respecto al trato </w:t>
      </w:r>
      <w:r w:rsidR="005811F4">
        <w:rPr>
          <w:rFonts w:cs="Arial"/>
          <w:bCs/>
          <w:color w:val="000000"/>
          <w:sz w:val="26"/>
          <w:szCs w:val="26"/>
          <w:lang w:val="es-MX"/>
        </w:rPr>
        <w:t xml:space="preserve">diferenciado </w:t>
      </w:r>
      <w:r>
        <w:rPr>
          <w:rFonts w:cs="Arial"/>
          <w:bCs/>
          <w:color w:val="000000"/>
          <w:sz w:val="26"/>
          <w:szCs w:val="26"/>
          <w:lang w:val="es-MX"/>
        </w:rPr>
        <w:t>que dispone la norma reclamada, cuya anulación le produce un beneficio o efecto positivo en su esfera jurídica.</w:t>
      </w:r>
    </w:p>
    <w:p w14:paraId="4DAA1C27" w14:textId="77777777" w:rsidR="002826C0" w:rsidRDefault="002826C0" w:rsidP="002826C0">
      <w:pPr>
        <w:pStyle w:val="corte4fondo"/>
        <w:tabs>
          <w:tab w:val="center" w:pos="4420"/>
          <w:tab w:val="left" w:pos="6975"/>
        </w:tabs>
        <w:spacing w:line="240" w:lineRule="auto"/>
        <w:ind w:left="567" w:firstLine="0"/>
        <w:rPr>
          <w:rFonts w:cs="Arial"/>
          <w:bCs/>
          <w:color w:val="000000"/>
          <w:sz w:val="26"/>
          <w:szCs w:val="26"/>
          <w:lang w:val="es-MX"/>
        </w:rPr>
      </w:pPr>
    </w:p>
    <w:p w14:paraId="46A67CAA" w14:textId="75EB97DB" w:rsidR="004D44BD" w:rsidRPr="004D44BD" w:rsidRDefault="002826C0">
      <w:pPr>
        <w:pStyle w:val="corte4fondo"/>
        <w:numPr>
          <w:ilvl w:val="0"/>
          <w:numId w:val="15"/>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 xml:space="preserve">Señaló que con </w:t>
      </w:r>
      <w:r w:rsidR="004165AF">
        <w:rPr>
          <w:rFonts w:cs="Arial"/>
          <w:bCs/>
          <w:color w:val="000000"/>
          <w:sz w:val="26"/>
          <w:szCs w:val="26"/>
          <w:lang w:val="es-MX"/>
        </w:rPr>
        <w:t xml:space="preserve">las pruebas que ofreció </w:t>
      </w:r>
      <w:r w:rsidR="004D44BD">
        <w:rPr>
          <w:rFonts w:cs="Arial"/>
          <w:bCs/>
          <w:color w:val="000000"/>
          <w:sz w:val="26"/>
          <w:szCs w:val="26"/>
          <w:lang w:val="es-MX"/>
        </w:rPr>
        <w:t xml:space="preserve">consistentes </w:t>
      </w:r>
      <w:r w:rsidR="00A71B31">
        <w:rPr>
          <w:rFonts w:cs="Arial"/>
          <w:bCs/>
          <w:color w:val="000000"/>
          <w:sz w:val="26"/>
          <w:szCs w:val="26"/>
          <w:lang w:val="es-MX"/>
        </w:rPr>
        <w:t xml:space="preserve">en </w:t>
      </w:r>
      <w:r w:rsidR="004D44BD" w:rsidRPr="004D44BD">
        <w:rPr>
          <w:rFonts w:cs="Arial"/>
          <w:bCs/>
          <w:color w:val="000000"/>
          <w:sz w:val="26"/>
          <w:szCs w:val="26"/>
          <w:lang w:val="es-MX"/>
        </w:rPr>
        <w:t>los acuses de la declaración provisional o definitiva de impuestos federales del periodo de septiembre de dos mil veintidós, la declaración provisional o definitiva de impuestos federales del periodo de septiembre de dos mil veintidós,</w:t>
      </w:r>
      <w:r w:rsidR="004D44BD">
        <w:rPr>
          <w:rFonts w:cs="Arial"/>
          <w:bCs/>
          <w:color w:val="000000"/>
          <w:sz w:val="26"/>
          <w:szCs w:val="26"/>
          <w:lang w:val="es-MX"/>
        </w:rPr>
        <w:t xml:space="preserve"> </w:t>
      </w:r>
      <w:r w:rsidR="004D44BD" w:rsidRPr="004D44BD">
        <w:rPr>
          <w:rFonts w:cs="Arial"/>
          <w:bCs/>
          <w:color w:val="000000"/>
          <w:sz w:val="26"/>
          <w:szCs w:val="26"/>
          <w:lang w:val="es-MX"/>
        </w:rPr>
        <w:t>demostró la afectación a su esfera jurídica, pues a pesar de tener un saldo a favor, por concepto del Impuesto al Valor Agregado, y uno a cargo, por concepto del Impuesto Sobre la Renta, el segundo no puede ser liquidado con el primero</w:t>
      </w:r>
      <w:r w:rsidR="00062CD0">
        <w:rPr>
          <w:rFonts w:cs="Arial"/>
          <w:bCs/>
          <w:color w:val="000000"/>
          <w:sz w:val="26"/>
          <w:szCs w:val="26"/>
          <w:lang w:val="es-MX"/>
        </w:rPr>
        <w:t>,</w:t>
      </w:r>
      <w:r w:rsidR="004D44BD">
        <w:rPr>
          <w:rFonts w:cs="Arial"/>
          <w:bCs/>
          <w:color w:val="000000"/>
          <w:sz w:val="26"/>
          <w:szCs w:val="26"/>
          <w:lang w:val="es-MX"/>
        </w:rPr>
        <w:t xml:space="preserve"> con motivo del trato diferenciado.</w:t>
      </w:r>
    </w:p>
    <w:p w14:paraId="5E63B9CD" w14:textId="77777777" w:rsidR="004D44BD" w:rsidRDefault="004D44BD" w:rsidP="004D44BD">
      <w:pPr>
        <w:pStyle w:val="Prrafodelista"/>
        <w:rPr>
          <w:rFonts w:cs="Arial"/>
          <w:bCs/>
          <w:color w:val="000000"/>
          <w:sz w:val="26"/>
          <w:szCs w:val="26"/>
        </w:rPr>
      </w:pPr>
    </w:p>
    <w:p w14:paraId="35F03FF3" w14:textId="13319264" w:rsidR="007D2891" w:rsidRDefault="00C80928">
      <w:pPr>
        <w:pStyle w:val="corte4fondo"/>
        <w:numPr>
          <w:ilvl w:val="0"/>
          <w:numId w:val="15"/>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 xml:space="preserve">Es incorrecto que los términos en que </w:t>
      </w:r>
      <w:r w:rsidR="00A741E0">
        <w:rPr>
          <w:rFonts w:cs="Arial"/>
          <w:bCs/>
          <w:color w:val="000000"/>
          <w:sz w:val="26"/>
          <w:szCs w:val="26"/>
          <w:lang w:val="es-MX"/>
        </w:rPr>
        <w:t>fue</w:t>
      </w:r>
      <w:r>
        <w:rPr>
          <w:rFonts w:cs="Arial"/>
          <w:bCs/>
          <w:color w:val="000000"/>
          <w:sz w:val="26"/>
          <w:szCs w:val="26"/>
          <w:lang w:val="es-MX"/>
        </w:rPr>
        <w:t xml:space="preserve"> </w:t>
      </w:r>
      <w:r w:rsidRPr="00C80928">
        <w:rPr>
          <w:rFonts w:cs="Arial"/>
          <w:bCs/>
          <w:color w:val="000000"/>
          <w:sz w:val="26"/>
          <w:szCs w:val="26"/>
          <w:lang w:val="es-MX"/>
        </w:rPr>
        <w:t>condicio</w:t>
      </w:r>
      <w:r>
        <w:rPr>
          <w:rFonts w:cs="Arial"/>
          <w:bCs/>
          <w:color w:val="000000"/>
          <w:sz w:val="26"/>
          <w:szCs w:val="26"/>
          <w:lang w:val="es-MX"/>
        </w:rPr>
        <w:t>n</w:t>
      </w:r>
      <w:r w:rsidR="00A741E0">
        <w:rPr>
          <w:rFonts w:cs="Arial"/>
          <w:bCs/>
          <w:color w:val="000000"/>
          <w:sz w:val="26"/>
          <w:szCs w:val="26"/>
          <w:lang w:val="es-MX"/>
        </w:rPr>
        <w:t>ada</w:t>
      </w:r>
      <w:r w:rsidRPr="00C80928">
        <w:rPr>
          <w:rFonts w:cs="Arial"/>
          <w:bCs/>
          <w:color w:val="000000"/>
          <w:sz w:val="26"/>
          <w:szCs w:val="26"/>
          <w:lang w:val="es-MX"/>
        </w:rPr>
        <w:t xml:space="preserve"> la procedencia del amparo, </w:t>
      </w:r>
      <w:r w:rsidR="00EB1FBA">
        <w:rPr>
          <w:rFonts w:cs="Arial"/>
          <w:bCs/>
          <w:color w:val="000000"/>
          <w:sz w:val="26"/>
          <w:szCs w:val="26"/>
          <w:lang w:val="es-MX"/>
        </w:rPr>
        <w:t xml:space="preserve">pues </w:t>
      </w:r>
      <w:r w:rsidRPr="00C80928">
        <w:rPr>
          <w:rFonts w:cs="Arial"/>
          <w:bCs/>
          <w:color w:val="000000"/>
          <w:sz w:val="26"/>
          <w:szCs w:val="26"/>
          <w:lang w:val="es-MX"/>
        </w:rPr>
        <w:t>cuenta con un saldo a favor que no ha sido compensad</w:t>
      </w:r>
      <w:r>
        <w:rPr>
          <w:rFonts w:cs="Arial"/>
          <w:bCs/>
          <w:color w:val="000000"/>
          <w:sz w:val="26"/>
          <w:szCs w:val="26"/>
          <w:lang w:val="es-MX"/>
        </w:rPr>
        <w:t>o</w:t>
      </w:r>
      <w:r w:rsidRPr="00C80928">
        <w:rPr>
          <w:rFonts w:cs="Arial"/>
          <w:bCs/>
          <w:color w:val="000000"/>
          <w:sz w:val="26"/>
          <w:szCs w:val="26"/>
          <w:lang w:val="es-MX"/>
        </w:rPr>
        <w:t xml:space="preserve"> y </w:t>
      </w:r>
      <w:r w:rsidR="00A72422">
        <w:rPr>
          <w:rFonts w:cs="Arial"/>
          <w:bCs/>
          <w:color w:val="000000"/>
          <w:sz w:val="26"/>
          <w:szCs w:val="26"/>
          <w:lang w:val="es-MX"/>
        </w:rPr>
        <w:t xml:space="preserve">que </w:t>
      </w:r>
      <w:r w:rsidRPr="00C80928">
        <w:rPr>
          <w:rFonts w:cs="Arial"/>
          <w:bCs/>
          <w:color w:val="000000"/>
          <w:sz w:val="26"/>
          <w:szCs w:val="26"/>
          <w:lang w:val="es-MX"/>
        </w:rPr>
        <w:t xml:space="preserve">no podrá </w:t>
      </w:r>
      <w:r w:rsidR="00A72422">
        <w:rPr>
          <w:rFonts w:cs="Arial"/>
          <w:bCs/>
          <w:color w:val="000000"/>
          <w:sz w:val="26"/>
          <w:szCs w:val="26"/>
          <w:lang w:val="es-MX"/>
        </w:rPr>
        <w:t xml:space="preserve">hacerlo </w:t>
      </w:r>
      <w:r w:rsidR="00A741E0">
        <w:rPr>
          <w:rFonts w:cs="Arial"/>
          <w:bCs/>
          <w:color w:val="000000"/>
          <w:sz w:val="26"/>
          <w:szCs w:val="26"/>
          <w:lang w:val="es-MX"/>
        </w:rPr>
        <w:t>sin la limitante de la naturaleza del impuesto</w:t>
      </w:r>
      <w:r w:rsidRPr="00C80928">
        <w:rPr>
          <w:rFonts w:cs="Arial"/>
          <w:bCs/>
          <w:color w:val="000000"/>
          <w:sz w:val="26"/>
          <w:szCs w:val="26"/>
          <w:lang w:val="es-MX"/>
        </w:rPr>
        <w:t xml:space="preserve">, </w:t>
      </w:r>
      <w:r>
        <w:rPr>
          <w:rFonts w:cs="Arial"/>
          <w:bCs/>
          <w:color w:val="000000"/>
          <w:sz w:val="26"/>
          <w:szCs w:val="26"/>
          <w:lang w:val="es-MX"/>
        </w:rPr>
        <w:t>lo que n</w:t>
      </w:r>
      <w:r w:rsidRPr="00C80928">
        <w:rPr>
          <w:rFonts w:cs="Arial"/>
          <w:bCs/>
          <w:color w:val="000000"/>
          <w:sz w:val="26"/>
          <w:szCs w:val="26"/>
          <w:lang w:val="es-MX"/>
        </w:rPr>
        <w:t>o sol</w:t>
      </w:r>
      <w:r>
        <w:rPr>
          <w:rFonts w:cs="Arial"/>
          <w:bCs/>
          <w:color w:val="000000"/>
          <w:sz w:val="26"/>
          <w:szCs w:val="26"/>
          <w:lang w:val="es-MX"/>
        </w:rPr>
        <w:t>o evidencia</w:t>
      </w:r>
      <w:r w:rsidRPr="00C80928">
        <w:rPr>
          <w:rFonts w:cs="Arial"/>
          <w:bCs/>
          <w:color w:val="000000"/>
          <w:sz w:val="26"/>
          <w:szCs w:val="26"/>
          <w:lang w:val="es-MX"/>
        </w:rPr>
        <w:t xml:space="preserve"> la procedencia de</w:t>
      </w:r>
      <w:r>
        <w:rPr>
          <w:rFonts w:cs="Arial"/>
          <w:bCs/>
          <w:color w:val="000000"/>
          <w:sz w:val="26"/>
          <w:szCs w:val="26"/>
          <w:lang w:val="es-MX"/>
        </w:rPr>
        <w:t xml:space="preserve"> </w:t>
      </w:r>
      <w:r w:rsidRPr="00C80928">
        <w:rPr>
          <w:rFonts w:cs="Arial"/>
          <w:bCs/>
          <w:color w:val="000000"/>
          <w:sz w:val="26"/>
          <w:szCs w:val="26"/>
          <w:lang w:val="es-MX"/>
        </w:rPr>
        <w:t>un</w:t>
      </w:r>
      <w:r>
        <w:rPr>
          <w:rFonts w:cs="Arial"/>
          <w:bCs/>
          <w:color w:val="000000"/>
          <w:sz w:val="26"/>
          <w:szCs w:val="26"/>
          <w:lang w:val="es-MX"/>
        </w:rPr>
        <w:t xml:space="preserve"> in</w:t>
      </w:r>
      <w:r w:rsidRPr="00C80928">
        <w:rPr>
          <w:rFonts w:cs="Arial"/>
          <w:bCs/>
          <w:color w:val="000000"/>
          <w:sz w:val="26"/>
          <w:szCs w:val="26"/>
          <w:lang w:val="es-MX"/>
        </w:rPr>
        <w:t>terés legítimo, sino además del inter</w:t>
      </w:r>
      <w:r w:rsidR="00A741E0">
        <w:rPr>
          <w:rFonts w:cs="Arial"/>
          <w:bCs/>
          <w:color w:val="000000"/>
          <w:sz w:val="26"/>
          <w:szCs w:val="26"/>
          <w:lang w:val="es-MX"/>
        </w:rPr>
        <w:t>é</w:t>
      </w:r>
      <w:r w:rsidRPr="00C80928">
        <w:rPr>
          <w:rFonts w:cs="Arial"/>
          <w:bCs/>
          <w:color w:val="000000"/>
          <w:sz w:val="26"/>
          <w:szCs w:val="26"/>
          <w:lang w:val="es-MX"/>
        </w:rPr>
        <w:t>s jurídico.</w:t>
      </w:r>
    </w:p>
    <w:p w14:paraId="5CD21056" w14:textId="77777777" w:rsidR="007D2891" w:rsidRDefault="007D2891" w:rsidP="007D2891">
      <w:pPr>
        <w:pStyle w:val="Prrafodelista"/>
        <w:rPr>
          <w:rFonts w:cs="Arial"/>
          <w:bCs/>
          <w:color w:val="000000"/>
          <w:sz w:val="26"/>
          <w:szCs w:val="26"/>
        </w:rPr>
      </w:pPr>
    </w:p>
    <w:p w14:paraId="1495E09B" w14:textId="71466DD4" w:rsidR="00861C38" w:rsidRPr="007D2891" w:rsidRDefault="004906FB">
      <w:pPr>
        <w:pStyle w:val="corte4fondo"/>
        <w:numPr>
          <w:ilvl w:val="0"/>
          <w:numId w:val="15"/>
        </w:numPr>
        <w:tabs>
          <w:tab w:val="center" w:pos="4420"/>
          <w:tab w:val="left" w:pos="6975"/>
        </w:tabs>
        <w:spacing w:line="240" w:lineRule="auto"/>
        <w:ind w:left="567"/>
        <w:rPr>
          <w:rFonts w:cs="Arial"/>
          <w:bCs/>
          <w:color w:val="000000"/>
          <w:sz w:val="26"/>
          <w:szCs w:val="26"/>
          <w:lang w:val="es-MX"/>
        </w:rPr>
      </w:pPr>
      <w:r w:rsidRPr="007D2891">
        <w:rPr>
          <w:rFonts w:cs="Arial"/>
          <w:bCs/>
          <w:color w:val="000000"/>
          <w:sz w:val="26"/>
          <w:szCs w:val="26"/>
          <w:lang w:val="es-MX"/>
        </w:rPr>
        <w:t xml:space="preserve">Por tanto, </w:t>
      </w:r>
      <w:r w:rsidR="001C1C0F" w:rsidRPr="007D2891">
        <w:rPr>
          <w:rFonts w:cs="Arial"/>
          <w:bCs/>
          <w:color w:val="000000"/>
          <w:sz w:val="26"/>
          <w:szCs w:val="26"/>
          <w:lang w:val="es-MX"/>
        </w:rPr>
        <w:t>solicit</w:t>
      </w:r>
      <w:r w:rsidRPr="007D2891">
        <w:rPr>
          <w:rFonts w:cs="Arial"/>
          <w:bCs/>
          <w:color w:val="000000"/>
          <w:sz w:val="26"/>
          <w:szCs w:val="26"/>
          <w:lang w:val="es-MX"/>
        </w:rPr>
        <w:t xml:space="preserve">ó </w:t>
      </w:r>
      <w:r w:rsidR="007E1A9D" w:rsidRPr="007D2891">
        <w:rPr>
          <w:rFonts w:cs="Arial"/>
          <w:bCs/>
          <w:color w:val="000000"/>
          <w:sz w:val="26"/>
          <w:szCs w:val="26"/>
          <w:lang w:val="es-MX"/>
        </w:rPr>
        <w:t>revo</w:t>
      </w:r>
      <w:r w:rsidRPr="007D2891">
        <w:rPr>
          <w:rFonts w:cs="Arial"/>
          <w:bCs/>
          <w:color w:val="000000"/>
          <w:sz w:val="26"/>
          <w:szCs w:val="26"/>
          <w:lang w:val="es-MX"/>
        </w:rPr>
        <w:t xml:space="preserve">car </w:t>
      </w:r>
      <w:r w:rsidR="007E1A9D" w:rsidRPr="007D2891">
        <w:rPr>
          <w:rFonts w:cs="Arial"/>
          <w:bCs/>
          <w:color w:val="000000"/>
          <w:sz w:val="26"/>
          <w:szCs w:val="26"/>
          <w:lang w:val="es-MX"/>
        </w:rPr>
        <w:t>la sentencia recurrida y dict</w:t>
      </w:r>
      <w:r w:rsidRPr="007D2891">
        <w:rPr>
          <w:rFonts w:cs="Arial"/>
          <w:bCs/>
          <w:color w:val="000000"/>
          <w:sz w:val="26"/>
          <w:szCs w:val="26"/>
          <w:lang w:val="es-MX"/>
        </w:rPr>
        <w:t>ar</w:t>
      </w:r>
      <w:r w:rsidR="007E1A9D" w:rsidRPr="007D2891">
        <w:rPr>
          <w:rFonts w:cs="Arial"/>
          <w:bCs/>
          <w:color w:val="000000"/>
          <w:sz w:val="26"/>
          <w:szCs w:val="26"/>
          <w:lang w:val="es-MX"/>
        </w:rPr>
        <w:t xml:space="preserve"> otra en la que se anali</w:t>
      </w:r>
      <w:r w:rsidRPr="007D2891">
        <w:rPr>
          <w:rFonts w:cs="Arial"/>
          <w:bCs/>
          <w:color w:val="000000"/>
          <w:sz w:val="26"/>
          <w:szCs w:val="26"/>
          <w:lang w:val="es-MX"/>
        </w:rPr>
        <w:t xml:space="preserve">zaran </w:t>
      </w:r>
      <w:r w:rsidR="007E1A9D" w:rsidRPr="007D2891">
        <w:rPr>
          <w:rFonts w:cs="Arial"/>
          <w:bCs/>
          <w:color w:val="000000"/>
          <w:sz w:val="26"/>
          <w:szCs w:val="26"/>
          <w:lang w:val="es-MX"/>
        </w:rPr>
        <w:t>los conceptos de violación expresados en la demanda de amparo indirecto.</w:t>
      </w:r>
    </w:p>
    <w:p w14:paraId="7D33DADD" w14:textId="77777777" w:rsidR="006130F1" w:rsidRPr="005477A6" w:rsidRDefault="006130F1" w:rsidP="007C407E">
      <w:pPr>
        <w:pStyle w:val="corte4fondo"/>
        <w:tabs>
          <w:tab w:val="center" w:pos="4420"/>
          <w:tab w:val="left" w:pos="6975"/>
        </w:tabs>
        <w:spacing w:line="240" w:lineRule="auto"/>
        <w:ind w:left="1080" w:firstLine="0"/>
        <w:rPr>
          <w:rFonts w:cs="Arial"/>
          <w:bCs/>
          <w:color w:val="000000"/>
          <w:sz w:val="32"/>
          <w:szCs w:val="32"/>
          <w:lang w:val="es-MX"/>
        </w:rPr>
      </w:pPr>
    </w:p>
    <w:p w14:paraId="4F61DB73" w14:textId="681471CA" w:rsidR="006340F6" w:rsidRPr="009033F1" w:rsidRDefault="003152F0">
      <w:pPr>
        <w:pStyle w:val="corte4fondo"/>
        <w:numPr>
          <w:ilvl w:val="0"/>
          <w:numId w:val="3"/>
        </w:numPr>
        <w:tabs>
          <w:tab w:val="center" w:pos="4420"/>
          <w:tab w:val="left" w:pos="6975"/>
        </w:tabs>
        <w:ind w:left="0" w:hanging="567"/>
        <w:rPr>
          <w:rFonts w:cs="Arial"/>
          <w:bCs/>
          <w:color w:val="000000"/>
          <w:sz w:val="28"/>
          <w:szCs w:val="28"/>
          <w:lang w:val="es-MX"/>
        </w:rPr>
      </w:pPr>
      <w:r w:rsidRPr="009033F1">
        <w:rPr>
          <w:rFonts w:cs="Arial"/>
          <w:b/>
          <w:color w:val="000000"/>
          <w:sz w:val="28"/>
          <w:szCs w:val="28"/>
          <w:lang w:val="es-MX"/>
        </w:rPr>
        <w:t xml:space="preserve">Resolución. </w:t>
      </w:r>
      <w:r w:rsidR="00B30854" w:rsidRPr="009033F1">
        <w:rPr>
          <w:rFonts w:cs="Arial"/>
          <w:bCs/>
          <w:color w:val="000000"/>
          <w:sz w:val="28"/>
          <w:szCs w:val="28"/>
          <w:lang w:val="es-MX"/>
        </w:rPr>
        <w:t xml:space="preserve">Seguidos los trámites procesales, </w:t>
      </w:r>
      <w:r w:rsidR="00DC42D8" w:rsidRPr="009033F1">
        <w:rPr>
          <w:rFonts w:cs="Arial"/>
          <w:bCs/>
          <w:color w:val="000000"/>
          <w:sz w:val="28"/>
          <w:szCs w:val="28"/>
          <w:lang w:val="es-MX"/>
        </w:rPr>
        <w:t xml:space="preserve">el </w:t>
      </w:r>
      <w:r w:rsidR="009C5179">
        <w:rPr>
          <w:rFonts w:cs="Arial"/>
          <w:bCs/>
          <w:color w:val="000000"/>
          <w:sz w:val="28"/>
          <w:szCs w:val="28"/>
          <w:lang w:val="es-MX"/>
        </w:rPr>
        <w:t>Primer</w:t>
      </w:r>
      <w:r w:rsidR="00A00315" w:rsidRPr="009033F1">
        <w:rPr>
          <w:rFonts w:cs="Arial"/>
          <w:bCs/>
          <w:color w:val="000000"/>
          <w:sz w:val="28"/>
          <w:szCs w:val="28"/>
          <w:lang w:val="es-MX"/>
        </w:rPr>
        <w:t xml:space="preserve"> Tribunal Colegiado en Materia Administrativa del </w:t>
      </w:r>
      <w:r w:rsidR="00226057">
        <w:rPr>
          <w:rFonts w:cs="Arial"/>
          <w:bCs/>
          <w:color w:val="000000"/>
          <w:sz w:val="28"/>
          <w:szCs w:val="28"/>
          <w:lang w:val="es-MX"/>
        </w:rPr>
        <w:t>Terce</w:t>
      </w:r>
      <w:r w:rsidR="00A00315" w:rsidRPr="009033F1">
        <w:rPr>
          <w:rFonts w:cs="Arial"/>
          <w:bCs/>
          <w:color w:val="000000"/>
          <w:sz w:val="28"/>
          <w:szCs w:val="28"/>
          <w:lang w:val="es-MX"/>
        </w:rPr>
        <w:t>r Circuito</w:t>
      </w:r>
      <w:r w:rsidR="00DC42D8" w:rsidRPr="009033F1">
        <w:rPr>
          <w:rFonts w:cs="Arial"/>
          <w:bCs/>
          <w:color w:val="000000"/>
          <w:sz w:val="28"/>
          <w:szCs w:val="28"/>
          <w:lang w:val="es-MX"/>
        </w:rPr>
        <w:t xml:space="preserve">, </w:t>
      </w:r>
      <w:r w:rsidR="006340F6" w:rsidRPr="009033F1">
        <w:rPr>
          <w:rFonts w:cs="Arial"/>
          <w:bCs/>
          <w:color w:val="000000"/>
          <w:sz w:val="28"/>
          <w:szCs w:val="28"/>
          <w:lang w:val="es-MX"/>
        </w:rPr>
        <w:t xml:space="preserve">en sesión de </w:t>
      </w:r>
      <w:r w:rsidR="00226057" w:rsidRPr="00226057">
        <w:rPr>
          <w:rFonts w:cs="Arial"/>
          <w:bCs/>
          <w:color w:val="000000"/>
          <w:sz w:val="28"/>
          <w:szCs w:val="28"/>
          <w:lang w:val="es-MX"/>
        </w:rPr>
        <w:t xml:space="preserve">cinco de septiembre </w:t>
      </w:r>
      <w:r w:rsidR="00DC42D8" w:rsidRPr="009033F1">
        <w:rPr>
          <w:rFonts w:cs="Arial"/>
          <w:bCs/>
          <w:color w:val="000000"/>
          <w:sz w:val="28"/>
          <w:szCs w:val="28"/>
          <w:lang w:val="es-MX"/>
        </w:rPr>
        <w:t>de dos mil veintitrés</w:t>
      </w:r>
      <w:r w:rsidR="006340F6" w:rsidRPr="009033F1">
        <w:rPr>
          <w:rFonts w:cs="Arial"/>
          <w:bCs/>
          <w:color w:val="000000"/>
          <w:sz w:val="28"/>
          <w:szCs w:val="28"/>
          <w:lang w:val="es-MX"/>
        </w:rPr>
        <w:t>, emitió resolución en la cual determinó</w:t>
      </w:r>
      <w:r w:rsidR="00A00315" w:rsidRPr="009033F1">
        <w:rPr>
          <w:rFonts w:cs="Arial"/>
          <w:bCs/>
          <w:color w:val="000000"/>
          <w:sz w:val="28"/>
          <w:szCs w:val="28"/>
          <w:lang w:val="es-MX"/>
        </w:rPr>
        <w:t xml:space="preserve"> revocar el sobreseimiento decretado por l</w:t>
      </w:r>
      <w:r w:rsidR="000F711C">
        <w:rPr>
          <w:rFonts w:cs="Arial"/>
          <w:bCs/>
          <w:color w:val="000000"/>
          <w:sz w:val="28"/>
          <w:szCs w:val="28"/>
          <w:lang w:val="es-MX"/>
        </w:rPr>
        <w:t>a</w:t>
      </w:r>
      <w:r w:rsidR="00A00315" w:rsidRPr="009033F1">
        <w:rPr>
          <w:rFonts w:cs="Arial"/>
          <w:bCs/>
          <w:color w:val="000000"/>
          <w:sz w:val="28"/>
          <w:szCs w:val="28"/>
          <w:lang w:val="es-MX"/>
        </w:rPr>
        <w:t xml:space="preserve"> </w:t>
      </w:r>
      <w:r w:rsidR="005738A1">
        <w:rPr>
          <w:rFonts w:cs="Arial"/>
          <w:bCs/>
          <w:color w:val="000000"/>
          <w:sz w:val="28"/>
          <w:szCs w:val="28"/>
          <w:lang w:val="es-MX"/>
        </w:rPr>
        <w:t xml:space="preserve">Secretaria en funciones de </w:t>
      </w:r>
      <w:r w:rsidR="00A00315" w:rsidRPr="009033F1">
        <w:rPr>
          <w:rFonts w:cs="Arial"/>
          <w:bCs/>
          <w:color w:val="000000"/>
          <w:sz w:val="28"/>
          <w:szCs w:val="28"/>
          <w:lang w:val="es-MX"/>
        </w:rPr>
        <w:t>Juez</w:t>
      </w:r>
      <w:r w:rsidR="000F711C">
        <w:rPr>
          <w:rFonts w:cs="Arial"/>
          <w:bCs/>
          <w:color w:val="000000"/>
          <w:sz w:val="28"/>
          <w:szCs w:val="28"/>
          <w:lang w:val="es-MX"/>
        </w:rPr>
        <w:t>a</w:t>
      </w:r>
      <w:r w:rsidR="00A00315" w:rsidRPr="009033F1">
        <w:rPr>
          <w:rFonts w:cs="Arial"/>
          <w:bCs/>
          <w:color w:val="000000"/>
          <w:sz w:val="28"/>
          <w:szCs w:val="28"/>
          <w:lang w:val="es-MX"/>
        </w:rPr>
        <w:t xml:space="preserve"> de Distrito</w:t>
      </w:r>
      <w:r w:rsidR="006340F6" w:rsidRPr="009033F1">
        <w:rPr>
          <w:rFonts w:cs="Arial"/>
          <w:bCs/>
          <w:color w:val="000000"/>
          <w:sz w:val="28"/>
          <w:szCs w:val="28"/>
          <w:lang w:val="es-MX"/>
        </w:rPr>
        <w:t>,</w:t>
      </w:r>
      <w:r w:rsidR="00F16486">
        <w:rPr>
          <w:rFonts w:cs="Arial"/>
          <w:bCs/>
          <w:color w:val="000000"/>
          <w:sz w:val="28"/>
          <w:szCs w:val="28"/>
          <w:lang w:val="es-MX"/>
        </w:rPr>
        <w:t xml:space="preserve"> conforme a </w:t>
      </w:r>
      <w:r w:rsidR="006340F6" w:rsidRPr="009033F1">
        <w:rPr>
          <w:rFonts w:cs="Arial"/>
          <w:bCs/>
          <w:color w:val="000000"/>
          <w:sz w:val="28"/>
          <w:szCs w:val="28"/>
          <w:lang w:val="es-MX"/>
        </w:rPr>
        <w:t>lo siguiente:</w:t>
      </w:r>
    </w:p>
    <w:p w14:paraId="77FF0F7A" w14:textId="77777777" w:rsidR="00A00315" w:rsidRPr="009033F1" w:rsidRDefault="00A00315" w:rsidP="006340F6">
      <w:pPr>
        <w:pStyle w:val="corte4fondo"/>
        <w:tabs>
          <w:tab w:val="center" w:pos="4420"/>
          <w:tab w:val="left" w:pos="6975"/>
        </w:tabs>
        <w:ind w:firstLine="0"/>
        <w:rPr>
          <w:rFonts w:cs="Arial"/>
          <w:bCs/>
          <w:color w:val="000000"/>
          <w:sz w:val="28"/>
          <w:szCs w:val="28"/>
          <w:lang w:val="es-MX"/>
        </w:rPr>
      </w:pPr>
    </w:p>
    <w:bookmarkEnd w:id="8"/>
    <w:p w14:paraId="3D5FD64E" w14:textId="077343FC" w:rsidR="004A4AE6" w:rsidRDefault="00C9120D"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A</w:t>
      </w:r>
      <w:r w:rsidR="00226057" w:rsidRPr="00A8361C">
        <w:rPr>
          <w:rFonts w:cs="Arial"/>
          <w:bCs/>
          <w:color w:val="000000"/>
          <w:sz w:val="26"/>
          <w:szCs w:val="26"/>
          <w:lang w:val="es-MX"/>
        </w:rPr>
        <w:t>tendiendo a</w:t>
      </w:r>
      <w:r>
        <w:rPr>
          <w:rFonts w:cs="Arial"/>
          <w:bCs/>
          <w:color w:val="000000"/>
          <w:sz w:val="26"/>
          <w:szCs w:val="26"/>
          <w:lang w:val="es-MX"/>
        </w:rPr>
        <w:t xml:space="preserve"> la causa pedir, señaló que</w:t>
      </w:r>
      <w:r w:rsidR="00226057" w:rsidRPr="00A8361C">
        <w:rPr>
          <w:rFonts w:cs="Arial"/>
          <w:bCs/>
          <w:color w:val="000000"/>
          <w:sz w:val="26"/>
          <w:szCs w:val="26"/>
          <w:lang w:val="es-MX"/>
        </w:rPr>
        <w:t xml:space="preserve"> </w:t>
      </w:r>
      <w:r w:rsidR="00A8361C" w:rsidRPr="00A8361C">
        <w:rPr>
          <w:rFonts w:cs="Arial"/>
          <w:bCs/>
          <w:color w:val="000000"/>
          <w:sz w:val="26"/>
          <w:szCs w:val="26"/>
          <w:lang w:val="es-MX"/>
        </w:rPr>
        <w:t xml:space="preserve">si bien </w:t>
      </w:r>
      <w:r>
        <w:rPr>
          <w:rFonts w:cs="Arial"/>
          <w:bCs/>
          <w:color w:val="000000"/>
          <w:sz w:val="26"/>
          <w:szCs w:val="26"/>
          <w:lang w:val="es-MX"/>
        </w:rPr>
        <w:t>la recurrente c</w:t>
      </w:r>
      <w:r w:rsidR="00A8361C" w:rsidRPr="00A8361C">
        <w:rPr>
          <w:rFonts w:cs="Arial"/>
          <w:bCs/>
          <w:color w:val="000000"/>
          <w:sz w:val="26"/>
          <w:szCs w:val="26"/>
          <w:lang w:val="es-MX"/>
        </w:rPr>
        <w:t>entr</w:t>
      </w:r>
      <w:r>
        <w:rPr>
          <w:rFonts w:cs="Arial"/>
          <w:bCs/>
          <w:color w:val="000000"/>
          <w:sz w:val="26"/>
          <w:szCs w:val="26"/>
          <w:lang w:val="es-MX"/>
        </w:rPr>
        <w:t>ó</w:t>
      </w:r>
      <w:r w:rsidR="00A8361C" w:rsidRPr="00A8361C">
        <w:rPr>
          <w:rFonts w:cs="Arial"/>
          <w:bCs/>
          <w:color w:val="000000"/>
          <w:sz w:val="26"/>
          <w:szCs w:val="26"/>
          <w:lang w:val="es-MX"/>
        </w:rPr>
        <w:t xml:space="preserve"> sus argumentos en que</w:t>
      </w:r>
      <w:r>
        <w:rPr>
          <w:rFonts w:cs="Arial"/>
          <w:bCs/>
          <w:color w:val="000000"/>
          <w:sz w:val="26"/>
          <w:szCs w:val="26"/>
          <w:lang w:val="es-MX"/>
        </w:rPr>
        <w:t xml:space="preserve"> </w:t>
      </w:r>
      <w:r w:rsidR="00A8361C" w:rsidRPr="00A8361C">
        <w:rPr>
          <w:rFonts w:cs="Arial"/>
          <w:bCs/>
          <w:color w:val="000000"/>
          <w:sz w:val="26"/>
          <w:szCs w:val="26"/>
          <w:lang w:val="es-MX"/>
        </w:rPr>
        <w:t xml:space="preserve">acudió al amparo bajo el interés legítimo, </w:t>
      </w:r>
      <w:r>
        <w:rPr>
          <w:rFonts w:cs="Arial"/>
          <w:bCs/>
          <w:color w:val="000000"/>
          <w:sz w:val="26"/>
          <w:szCs w:val="26"/>
          <w:lang w:val="es-MX"/>
        </w:rPr>
        <w:t xml:space="preserve">lo cierto es </w:t>
      </w:r>
      <w:r>
        <w:rPr>
          <w:rFonts w:cs="Arial"/>
          <w:bCs/>
          <w:color w:val="000000"/>
          <w:sz w:val="26"/>
          <w:szCs w:val="26"/>
          <w:lang w:val="es-MX"/>
        </w:rPr>
        <w:lastRenderedPageBreak/>
        <w:t xml:space="preserve">que </w:t>
      </w:r>
      <w:r w:rsidR="00A8361C" w:rsidRPr="00A8361C">
        <w:rPr>
          <w:rFonts w:cs="Arial"/>
          <w:bCs/>
          <w:color w:val="000000"/>
          <w:sz w:val="26"/>
          <w:szCs w:val="26"/>
          <w:lang w:val="es-MX"/>
        </w:rPr>
        <w:t>en el agravio primero adujo que la resolución recurrida violenta</w:t>
      </w:r>
      <w:r>
        <w:rPr>
          <w:rFonts w:cs="Arial"/>
          <w:bCs/>
          <w:color w:val="000000"/>
          <w:sz w:val="26"/>
          <w:szCs w:val="26"/>
          <w:lang w:val="es-MX"/>
        </w:rPr>
        <w:t>ba</w:t>
      </w:r>
      <w:r w:rsidR="00A8361C" w:rsidRPr="00A8361C">
        <w:rPr>
          <w:rFonts w:cs="Arial"/>
          <w:bCs/>
          <w:color w:val="000000"/>
          <w:sz w:val="26"/>
          <w:szCs w:val="26"/>
          <w:lang w:val="es-MX"/>
        </w:rPr>
        <w:t xml:space="preserve"> las garantías de fundamentación, motivación y acceso a la justicia, pues no solo acreditó su interés legítimo, sino el jurídico</w:t>
      </w:r>
      <w:r w:rsidR="004A4AE6">
        <w:rPr>
          <w:rFonts w:cs="Arial"/>
          <w:bCs/>
          <w:color w:val="000000"/>
          <w:sz w:val="26"/>
          <w:szCs w:val="26"/>
          <w:lang w:val="es-MX"/>
        </w:rPr>
        <w:t xml:space="preserve">. </w:t>
      </w:r>
    </w:p>
    <w:p w14:paraId="2F443FB9" w14:textId="77777777" w:rsidR="004A4AE6" w:rsidRDefault="004A4AE6" w:rsidP="00F640E0">
      <w:pPr>
        <w:pStyle w:val="corte4fondo"/>
        <w:tabs>
          <w:tab w:val="center" w:pos="4420"/>
          <w:tab w:val="left" w:pos="6975"/>
        </w:tabs>
        <w:spacing w:line="240" w:lineRule="auto"/>
        <w:ind w:left="567" w:firstLine="0"/>
        <w:rPr>
          <w:rFonts w:cs="Arial"/>
          <w:bCs/>
          <w:color w:val="000000"/>
          <w:sz w:val="26"/>
          <w:szCs w:val="26"/>
          <w:lang w:val="es-MX"/>
        </w:rPr>
      </w:pPr>
    </w:p>
    <w:p w14:paraId="0EB48637" w14:textId="3E6F48C0" w:rsidR="00315356" w:rsidRDefault="004A4AE6"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En ese sentido,</w:t>
      </w:r>
      <w:r w:rsidR="00C9120D">
        <w:rPr>
          <w:rFonts w:cs="Arial"/>
          <w:bCs/>
          <w:color w:val="000000"/>
          <w:sz w:val="26"/>
          <w:szCs w:val="26"/>
          <w:lang w:val="es-MX"/>
        </w:rPr>
        <w:t xml:space="preserve"> toda vez que</w:t>
      </w:r>
      <w:r w:rsidR="00690AA6" w:rsidRPr="00A8361C">
        <w:rPr>
          <w:rFonts w:cs="Arial"/>
          <w:bCs/>
          <w:color w:val="000000"/>
          <w:sz w:val="26"/>
          <w:szCs w:val="26"/>
          <w:lang w:val="es-MX"/>
        </w:rPr>
        <w:t xml:space="preserve"> el artículo 23, párrafos sexto a decimoctavo</w:t>
      </w:r>
      <w:r>
        <w:rPr>
          <w:rFonts w:cs="Arial"/>
          <w:bCs/>
          <w:color w:val="000000"/>
          <w:sz w:val="26"/>
          <w:szCs w:val="26"/>
          <w:lang w:val="es-MX"/>
        </w:rPr>
        <w:t>,</w:t>
      </w:r>
      <w:r w:rsidR="00690AA6" w:rsidRPr="00A8361C">
        <w:rPr>
          <w:rFonts w:cs="Arial"/>
          <w:bCs/>
          <w:color w:val="000000"/>
          <w:sz w:val="26"/>
          <w:szCs w:val="26"/>
          <w:lang w:val="es-MX"/>
        </w:rPr>
        <w:t xml:space="preserve"> del Código Fiscal de la Federación</w:t>
      </w:r>
      <w:r w:rsidR="00A21EE7">
        <w:rPr>
          <w:rFonts w:cs="Arial"/>
          <w:bCs/>
          <w:color w:val="000000"/>
          <w:sz w:val="26"/>
          <w:szCs w:val="26"/>
          <w:lang w:val="es-MX"/>
        </w:rPr>
        <w:t>,</w:t>
      </w:r>
      <w:r w:rsidR="00690AA6" w:rsidRPr="00A8361C">
        <w:rPr>
          <w:rFonts w:cs="Arial"/>
          <w:bCs/>
          <w:color w:val="000000"/>
          <w:sz w:val="26"/>
          <w:szCs w:val="26"/>
          <w:lang w:val="es-MX"/>
        </w:rPr>
        <w:t xml:space="preserve"> tiene una naturaleza autoaplicativa,</w:t>
      </w:r>
      <w:r w:rsidR="00A8361C">
        <w:rPr>
          <w:rFonts w:cs="Arial"/>
          <w:bCs/>
          <w:color w:val="000000"/>
          <w:sz w:val="26"/>
          <w:szCs w:val="26"/>
          <w:lang w:val="es-MX"/>
        </w:rPr>
        <w:t xml:space="preserve"> </w:t>
      </w:r>
      <w:r>
        <w:rPr>
          <w:rFonts w:cs="Arial"/>
          <w:bCs/>
          <w:color w:val="000000"/>
          <w:sz w:val="26"/>
          <w:szCs w:val="26"/>
          <w:lang w:val="es-MX"/>
        </w:rPr>
        <w:t xml:space="preserve">el Tribunal Colegiado estimó </w:t>
      </w:r>
      <w:r w:rsidR="00690AA6" w:rsidRPr="00A8361C">
        <w:rPr>
          <w:rFonts w:cs="Arial"/>
          <w:bCs/>
          <w:color w:val="000000"/>
          <w:sz w:val="26"/>
          <w:szCs w:val="26"/>
          <w:lang w:val="es-MX"/>
        </w:rPr>
        <w:t xml:space="preserve">incorrecto que </w:t>
      </w:r>
      <w:r w:rsidR="00A8361C">
        <w:rPr>
          <w:rFonts w:cs="Arial"/>
          <w:bCs/>
          <w:color w:val="000000"/>
          <w:sz w:val="26"/>
          <w:szCs w:val="26"/>
          <w:lang w:val="es-MX"/>
        </w:rPr>
        <w:t xml:space="preserve">con los elementos </w:t>
      </w:r>
      <w:r w:rsidR="0009089E">
        <w:rPr>
          <w:rFonts w:cs="Arial"/>
          <w:bCs/>
          <w:color w:val="000000"/>
          <w:sz w:val="26"/>
          <w:szCs w:val="26"/>
          <w:lang w:val="es-MX"/>
        </w:rPr>
        <w:t>demostrativos</w:t>
      </w:r>
      <w:r>
        <w:rPr>
          <w:rFonts w:cs="Arial"/>
          <w:bCs/>
          <w:color w:val="000000"/>
          <w:sz w:val="26"/>
          <w:szCs w:val="26"/>
          <w:lang w:val="es-MX"/>
        </w:rPr>
        <w:t xml:space="preserve"> </w:t>
      </w:r>
      <w:r w:rsidR="00A8361C">
        <w:rPr>
          <w:rFonts w:cs="Arial"/>
          <w:bCs/>
          <w:color w:val="000000"/>
          <w:sz w:val="26"/>
          <w:szCs w:val="26"/>
          <w:lang w:val="es-MX"/>
        </w:rPr>
        <w:t>aport</w:t>
      </w:r>
      <w:r>
        <w:rPr>
          <w:rFonts w:cs="Arial"/>
          <w:bCs/>
          <w:color w:val="000000"/>
          <w:sz w:val="26"/>
          <w:szCs w:val="26"/>
          <w:lang w:val="es-MX"/>
        </w:rPr>
        <w:t xml:space="preserve">ados </w:t>
      </w:r>
      <w:r w:rsidR="00690AA6" w:rsidRPr="00A8361C">
        <w:rPr>
          <w:rFonts w:cs="Arial"/>
          <w:bCs/>
          <w:color w:val="000000"/>
          <w:sz w:val="26"/>
          <w:szCs w:val="26"/>
          <w:lang w:val="es-MX"/>
        </w:rPr>
        <w:t>no</w:t>
      </w:r>
      <w:r w:rsidR="00A41FB6" w:rsidRPr="00A8361C">
        <w:rPr>
          <w:rFonts w:cs="Arial"/>
          <w:bCs/>
          <w:color w:val="000000"/>
          <w:sz w:val="26"/>
          <w:szCs w:val="26"/>
          <w:lang w:val="es-MX"/>
        </w:rPr>
        <w:t xml:space="preserve"> se</w:t>
      </w:r>
      <w:r w:rsidR="00690AA6" w:rsidRPr="00A8361C">
        <w:rPr>
          <w:rFonts w:cs="Arial"/>
          <w:bCs/>
          <w:color w:val="000000"/>
          <w:sz w:val="26"/>
          <w:szCs w:val="26"/>
          <w:lang w:val="es-MX"/>
        </w:rPr>
        <w:t xml:space="preserve"> </w:t>
      </w:r>
      <w:r w:rsidR="00A8361C">
        <w:rPr>
          <w:rFonts w:cs="Arial"/>
          <w:bCs/>
          <w:color w:val="000000"/>
          <w:sz w:val="26"/>
          <w:szCs w:val="26"/>
          <w:lang w:val="es-MX"/>
        </w:rPr>
        <w:t>hubiera</w:t>
      </w:r>
      <w:r w:rsidR="00690AA6" w:rsidRPr="00A8361C">
        <w:rPr>
          <w:rFonts w:cs="Arial"/>
          <w:bCs/>
          <w:color w:val="000000"/>
          <w:sz w:val="26"/>
          <w:szCs w:val="26"/>
          <w:lang w:val="es-MX"/>
        </w:rPr>
        <w:t xml:space="preserve"> tenido por acreditado </w:t>
      </w:r>
      <w:r>
        <w:rPr>
          <w:rFonts w:cs="Arial"/>
          <w:bCs/>
          <w:color w:val="000000"/>
          <w:sz w:val="26"/>
          <w:szCs w:val="26"/>
          <w:lang w:val="es-MX"/>
        </w:rPr>
        <w:t xml:space="preserve">el </w:t>
      </w:r>
      <w:r w:rsidR="00690AA6" w:rsidRPr="00A8361C">
        <w:rPr>
          <w:rFonts w:cs="Arial"/>
          <w:bCs/>
          <w:color w:val="000000"/>
          <w:sz w:val="26"/>
          <w:szCs w:val="26"/>
          <w:lang w:val="es-MX"/>
        </w:rPr>
        <w:t>interés</w:t>
      </w:r>
      <w:r w:rsidR="00A41FB6" w:rsidRPr="00A8361C">
        <w:rPr>
          <w:rFonts w:cs="Arial"/>
          <w:bCs/>
          <w:color w:val="000000"/>
          <w:sz w:val="26"/>
          <w:szCs w:val="26"/>
          <w:lang w:val="es-MX"/>
        </w:rPr>
        <w:t xml:space="preserve"> jurídico</w:t>
      </w:r>
      <w:r>
        <w:rPr>
          <w:rFonts w:cs="Arial"/>
          <w:bCs/>
          <w:color w:val="000000"/>
          <w:sz w:val="26"/>
          <w:szCs w:val="26"/>
          <w:lang w:val="es-MX"/>
        </w:rPr>
        <w:t xml:space="preserve"> de la quejosa</w:t>
      </w:r>
      <w:r w:rsidR="0009089E">
        <w:rPr>
          <w:rFonts w:cs="Arial"/>
          <w:bCs/>
          <w:color w:val="000000"/>
          <w:sz w:val="26"/>
          <w:szCs w:val="26"/>
          <w:lang w:val="es-MX"/>
        </w:rPr>
        <w:t>,</w:t>
      </w:r>
      <w:r w:rsidR="0009089E" w:rsidRPr="0009089E">
        <w:t xml:space="preserve"> </w:t>
      </w:r>
      <w:r w:rsidR="0009089E" w:rsidRPr="0009089E">
        <w:rPr>
          <w:rFonts w:cs="Arial"/>
          <w:bCs/>
          <w:color w:val="000000"/>
          <w:sz w:val="26"/>
          <w:szCs w:val="26"/>
          <w:lang w:val="es-MX"/>
        </w:rPr>
        <w:t>lo cual se consider</w:t>
      </w:r>
      <w:r w:rsidR="0009089E">
        <w:rPr>
          <w:rFonts w:cs="Arial"/>
          <w:bCs/>
          <w:color w:val="000000"/>
          <w:sz w:val="26"/>
          <w:szCs w:val="26"/>
          <w:lang w:val="es-MX"/>
        </w:rPr>
        <w:t>ó</w:t>
      </w:r>
      <w:r w:rsidR="0009089E" w:rsidRPr="0009089E">
        <w:rPr>
          <w:rFonts w:cs="Arial"/>
          <w:bCs/>
          <w:color w:val="000000"/>
          <w:sz w:val="26"/>
          <w:szCs w:val="26"/>
          <w:lang w:val="es-MX"/>
        </w:rPr>
        <w:t xml:space="preserve"> suficiente para</w:t>
      </w:r>
      <w:r w:rsidR="0009089E">
        <w:rPr>
          <w:rFonts w:cs="Arial"/>
          <w:bCs/>
          <w:color w:val="000000"/>
          <w:sz w:val="26"/>
          <w:szCs w:val="26"/>
          <w:lang w:val="es-MX"/>
        </w:rPr>
        <w:t xml:space="preserve"> </w:t>
      </w:r>
      <w:r w:rsidR="0009089E" w:rsidRPr="0009089E">
        <w:rPr>
          <w:rFonts w:cs="Arial"/>
          <w:bCs/>
          <w:color w:val="000000"/>
          <w:sz w:val="26"/>
          <w:szCs w:val="26"/>
          <w:lang w:val="es-MX"/>
        </w:rPr>
        <w:t>levantar el sobreseimiento</w:t>
      </w:r>
      <w:r w:rsidR="0009089E">
        <w:rPr>
          <w:rFonts w:cs="Arial"/>
          <w:bCs/>
          <w:color w:val="000000"/>
          <w:sz w:val="26"/>
          <w:szCs w:val="26"/>
          <w:lang w:val="es-MX"/>
        </w:rPr>
        <w:t>.</w:t>
      </w:r>
    </w:p>
    <w:p w14:paraId="3E8D9C89" w14:textId="77777777" w:rsidR="00315356" w:rsidRDefault="00315356" w:rsidP="00F640E0">
      <w:pPr>
        <w:pStyle w:val="Prrafodelista"/>
        <w:ind w:left="567"/>
        <w:rPr>
          <w:rFonts w:cs="Arial"/>
          <w:bCs/>
          <w:color w:val="000000"/>
          <w:sz w:val="26"/>
          <w:szCs w:val="26"/>
        </w:rPr>
      </w:pPr>
    </w:p>
    <w:p w14:paraId="7016AC68" w14:textId="0F1E68B6" w:rsidR="00964475" w:rsidRDefault="00FD5689"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sidRPr="00315356">
        <w:rPr>
          <w:rFonts w:cs="Arial"/>
          <w:bCs/>
          <w:color w:val="000000"/>
          <w:sz w:val="26"/>
          <w:szCs w:val="26"/>
          <w:lang w:val="es-MX"/>
        </w:rPr>
        <w:t xml:space="preserve">Desestimó la causa de improcedencia planteada </w:t>
      </w:r>
      <w:r w:rsidRPr="00F27D62">
        <w:rPr>
          <w:rFonts w:cs="Arial"/>
          <w:bCs/>
          <w:color w:val="000000"/>
          <w:sz w:val="26"/>
          <w:szCs w:val="26"/>
          <w:lang w:val="es-MX"/>
        </w:rPr>
        <w:t xml:space="preserve">por el Presidente de la República, </w:t>
      </w:r>
      <w:r w:rsidRPr="00F27D62">
        <w:rPr>
          <w:rFonts w:ascii="ArialMT" w:eastAsiaTheme="minorHAnsi" w:hAnsi="ArialMT" w:cs="ArialMT"/>
          <w:sz w:val="26"/>
          <w:szCs w:val="26"/>
          <w:lang w:eastAsia="en-US"/>
        </w:rPr>
        <w:t xml:space="preserve">conforme al numeral 63, fracción IV, de la </w:t>
      </w:r>
      <w:r w:rsidR="00A21EE7">
        <w:rPr>
          <w:rFonts w:ascii="ArialMT" w:eastAsiaTheme="minorHAnsi" w:hAnsi="ArialMT" w:cs="ArialMT"/>
          <w:sz w:val="26"/>
          <w:szCs w:val="26"/>
          <w:lang w:eastAsia="en-US"/>
        </w:rPr>
        <w:t>L</w:t>
      </w:r>
      <w:r w:rsidRPr="00F27D62">
        <w:rPr>
          <w:rFonts w:ascii="ArialMT" w:eastAsiaTheme="minorHAnsi" w:hAnsi="ArialMT" w:cs="ArialMT"/>
          <w:sz w:val="26"/>
          <w:szCs w:val="26"/>
          <w:lang w:eastAsia="en-US"/>
        </w:rPr>
        <w:t xml:space="preserve">ey de </w:t>
      </w:r>
      <w:r w:rsidR="00A21EE7">
        <w:rPr>
          <w:rFonts w:ascii="ArialMT" w:eastAsiaTheme="minorHAnsi" w:hAnsi="ArialMT" w:cs="ArialMT"/>
          <w:sz w:val="26"/>
          <w:szCs w:val="26"/>
          <w:lang w:eastAsia="en-US"/>
        </w:rPr>
        <w:t>Amparo</w:t>
      </w:r>
      <w:r w:rsidRPr="00F27D62">
        <w:rPr>
          <w:rFonts w:ascii="ArialMT" w:eastAsiaTheme="minorHAnsi" w:hAnsi="ArialMT" w:cs="ArialMT"/>
          <w:sz w:val="26"/>
          <w:szCs w:val="26"/>
          <w:lang w:eastAsia="en-US"/>
        </w:rPr>
        <w:t xml:space="preserve">, </w:t>
      </w:r>
      <w:r w:rsidR="00045D2A" w:rsidRPr="00F27D62">
        <w:rPr>
          <w:rFonts w:ascii="ArialMT" w:eastAsiaTheme="minorHAnsi" w:hAnsi="ArialMT" w:cs="ArialMT"/>
          <w:sz w:val="26"/>
          <w:szCs w:val="26"/>
          <w:lang w:eastAsia="en-US"/>
        </w:rPr>
        <w:t>consistente en la inexistencia del acto reclamado</w:t>
      </w:r>
      <w:r w:rsidR="00045D2A">
        <w:rPr>
          <w:rFonts w:ascii="ArialMT" w:eastAsiaTheme="minorHAnsi" w:hAnsi="ArialMT" w:cs="ArialMT"/>
          <w:sz w:val="26"/>
          <w:szCs w:val="26"/>
          <w:lang w:eastAsia="en-US"/>
        </w:rPr>
        <w:t xml:space="preserve">, dado </w:t>
      </w:r>
      <w:r w:rsidRPr="00F27D62">
        <w:rPr>
          <w:rFonts w:ascii="ArialMT" w:eastAsiaTheme="minorHAnsi" w:hAnsi="ArialMT" w:cs="ArialMT"/>
          <w:sz w:val="26"/>
          <w:szCs w:val="26"/>
          <w:lang w:eastAsia="en-US"/>
        </w:rPr>
        <w:t>que está debidamente probada la existencia de</w:t>
      </w:r>
      <w:r w:rsidR="00905CDA" w:rsidRPr="00F27D62">
        <w:rPr>
          <w:rFonts w:ascii="ArialMT" w:eastAsiaTheme="minorHAnsi" w:hAnsi="ArialMT" w:cs="ArialMT"/>
          <w:sz w:val="26"/>
          <w:szCs w:val="26"/>
          <w:lang w:eastAsia="en-US"/>
        </w:rPr>
        <w:t xml:space="preserve"> </w:t>
      </w:r>
      <w:r w:rsidRPr="00F27D62">
        <w:rPr>
          <w:rFonts w:ascii="ArialMT" w:eastAsiaTheme="minorHAnsi" w:hAnsi="ArialMT" w:cs="ArialMT"/>
          <w:sz w:val="26"/>
          <w:szCs w:val="26"/>
          <w:lang w:eastAsia="en-US"/>
        </w:rPr>
        <w:t>la norma impugnada al ser un hecho notorio para este tribunal</w:t>
      </w:r>
      <w:r w:rsidR="00905CDA" w:rsidRPr="00F27D62">
        <w:rPr>
          <w:rFonts w:ascii="ArialMT" w:eastAsiaTheme="minorHAnsi" w:hAnsi="ArialMT" w:cs="ArialMT"/>
          <w:sz w:val="26"/>
          <w:szCs w:val="26"/>
          <w:lang w:eastAsia="en-US"/>
        </w:rPr>
        <w:t>.</w:t>
      </w:r>
    </w:p>
    <w:p w14:paraId="30E10552" w14:textId="77777777" w:rsidR="00964475" w:rsidRDefault="00964475" w:rsidP="00F640E0">
      <w:pPr>
        <w:pStyle w:val="Prrafodelista"/>
        <w:ind w:left="567"/>
        <w:rPr>
          <w:rFonts w:cs="Arial"/>
          <w:bCs/>
          <w:color w:val="000000"/>
          <w:sz w:val="26"/>
          <w:szCs w:val="26"/>
        </w:rPr>
      </w:pPr>
    </w:p>
    <w:p w14:paraId="311268A2" w14:textId="43F968B9" w:rsidR="003941D7" w:rsidRDefault="00964475"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sidRPr="00964475">
        <w:rPr>
          <w:rFonts w:cs="Arial"/>
          <w:bCs/>
          <w:color w:val="000000"/>
          <w:sz w:val="26"/>
          <w:szCs w:val="26"/>
          <w:lang w:val="es-MX"/>
        </w:rPr>
        <w:t xml:space="preserve">Resultó infundada la causa de improcedencia </w:t>
      </w:r>
      <w:r w:rsidR="00FD5689" w:rsidRPr="00964475">
        <w:rPr>
          <w:rFonts w:cs="Arial"/>
          <w:bCs/>
          <w:color w:val="000000"/>
          <w:sz w:val="26"/>
          <w:szCs w:val="26"/>
          <w:lang w:val="es-MX"/>
        </w:rPr>
        <w:t xml:space="preserve">prevista en el artículo 61, fracción XXIII, en relación con </w:t>
      </w:r>
      <w:r w:rsidR="002F3624">
        <w:rPr>
          <w:rFonts w:cs="Arial"/>
          <w:bCs/>
          <w:color w:val="000000"/>
          <w:sz w:val="26"/>
          <w:szCs w:val="26"/>
          <w:lang w:val="es-MX"/>
        </w:rPr>
        <w:t xml:space="preserve">los artículos </w:t>
      </w:r>
      <w:r w:rsidRPr="00964475">
        <w:rPr>
          <w:rFonts w:ascii="ArialMT" w:eastAsiaTheme="minorHAnsi" w:hAnsi="ArialMT" w:cs="ArialMT"/>
          <w:sz w:val="26"/>
          <w:szCs w:val="26"/>
          <w:lang w:eastAsia="en-US"/>
        </w:rPr>
        <w:t xml:space="preserve">63, fracción V, y </w:t>
      </w:r>
      <w:r w:rsidR="00FD5689" w:rsidRPr="00964475">
        <w:rPr>
          <w:rFonts w:cs="Arial"/>
          <w:bCs/>
          <w:color w:val="000000"/>
          <w:sz w:val="26"/>
          <w:szCs w:val="26"/>
          <w:lang w:val="es-MX"/>
        </w:rPr>
        <w:t xml:space="preserve">77 de la Ley de Amparo, pues la eventual concesión del amparo </w:t>
      </w:r>
      <w:r w:rsidRPr="00964475">
        <w:rPr>
          <w:rFonts w:cs="Arial"/>
          <w:bCs/>
          <w:color w:val="000000"/>
          <w:sz w:val="26"/>
          <w:szCs w:val="26"/>
          <w:lang w:val="es-MX"/>
        </w:rPr>
        <w:t xml:space="preserve">implicaría que se desvinculara de </w:t>
      </w:r>
      <w:r w:rsidR="00DA699E">
        <w:rPr>
          <w:rFonts w:cs="Arial"/>
          <w:bCs/>
          <w:color w:val="000000"/>
          <w:sz w:val="26"/>
          <w:szCs w:val="26"/>
          <w:lang w:val="es-MX"/>
        </w:rPr>
        <w:t>la</w:t>
      </w:r>
      <w:r w:rsidRPr="00964475">
        <w:rPr>
          <w:rFonts w:cs="Arial"/>
          <w:bCs/>
          <w:color w:val="000000"/>
          <w:sz w:val="26"/>
          <w:szCs w:val="26"/>
          <w:lang w:val="es-MX"/>
        </w:rPr>
        <w:t xml:space="preserve"> esfera jurídica </w:t>
      </w:r>
      <w:r w:rsidR="00DA699E">
        <w:rPr>
          <w:rFonts w:cs="Arial"/>
          <w:bCs/>
          <w:color w:val="000000"/>
          <w:sz w:val="26"/>
          <w:szCs w:val="26"/>
          <w:lang w:val="es-MX"/>
        </w:rPr>
        <w:t xml:space="preserve">de la quejosa </w:t>
      </w:r>
      <w:r w:rsidRPr="00964475">
        <w:rPr>
          <w:rFonts w:cs="Arial"/>
          <w:bCs/>
          <w:color w:val="000000"/>
          <w:sz w:val="26"/>
          <w:szCs w:val="26"/>
          <w:lang w:val="es-MX"/>
        </w:rPr>
        <w:t>la aplicación</w:t>
      </w:r>
      <w:r>
        <w:rPr>
          <w:rFonts w:cs="Arial"/>
          <w:bCs/>
          <w:color w:val="000000"/>
          <w:sz w:val="26"/>
          <w:szCs w:val="26"/>
          <w:lang w:val="es-MX"/>
        </w:rPr>
        <w:t xml:space="preserve"> </w:t>
      </w:r>
      <w:r w:rsidRPr="00964475">
        <w:rPr>
          <w:rFonts w:cs="Arial"/>
          <w:bCs/>
          <w:color w:val="000000"/>
          <w:sz w:val="26"/>
          <w:szCs w:val="26"/>
          <w:lang w:val="es-MX"/>
        </w:rPr>
        <w:t>de la norma, en lo presente y futuro, por lo que sí gozaría de</w:t>
      </w:r>
      <w:r>
        <w:rPr>
          <w:rFonts w:cs="Arial"/>
          <w:bCs/>
          <w:color w:val="000000"/>
          <w:sz w:val="26"/>
          <w:szCs w:val="26"/>
          <w:lang w:val="es-MX"/>
        </w:rPr>
        <w:t xml:space="preserve"> </w:t>
      </w:r>
      <w:r w:rsidRPr="00964475">
        <w:rPr>
          <w:rFonts w:cs="Arial"/>
          <w:bCs/>
          <w:color w:val="000000"/>
          <w:sz w:val="26"/>
          <w:szCs w:val="26"/>
          <w:lang w:val="es-MX"/>
        </w:rPr>
        <w:t>efectos concretos</w:t>
      </w:r>
      <w:r w:rsidR="00FD5689" w:rsidRPr="00964475">
        <w:rPr>
          <w:rFonts w:cs="Arial"/>
          <w:bCs/>
          <w:color w:val="000000"/>
          <w:sz w:val="26"/>
          <w:szCs w:val="26"/>
          <w:lang w:val="es-MX"/>
        </w:rPr>
        <w:t>.</w:t>
      </w:r>
    </w:p>
    <w:p w14:paraId="2A44D656" w14:textId="77777777" w:rsidR="003941D7" w:rsidRDefault="003941D7" w:rsidP="00F640E0">
      <w:pPr>
        <w:pStyle w:val="Prrafodelista"/>
        <w:ind w:left="567"/>
        <w:rPr>
          <w:rFonts w:cs="Arial"/>
          <w:bCs/>
          <w:color w:val="000000"/>
          <w:sz w:val="26"/>
          <w:szCs w:val="26"/>
        </w:rPr>
      </w:pPr>
    </w:p>
    <w:p w14:paraId="48B5FD93" w14:textId="4FE751B6" w:rsidR="003941D7" w:rsidRDefault="003941D7"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sidRPr="003941D7">
        <w:rPr>
          <w:rFonts w:cs="Arial"/>
          <w:bCs/>
          <w:color w:val="000000"/>
          <w:sz w:val="26"/>
          <w:szCs w:val="26"/>
          <w:lang w:val="es-MX"/>
        </w:rPr>
        <w:t xml:space="preserve">La Cámara de Senadores aduce en su informe que la parte quejosa también carece de interés jurídico porque la sola discusión, votación y aprobación de la normatividad de mérito, no le causa afectación alguna; </w:t>
      </w:r>
      <w:r>
        <w:rPr>
          <w:rFonts w:cs="Arial"/>
          <w:bCs/>
          <w:color w:val="000000"/>
          <w:sz w:val="26"/>
          <w:szCs w:val="26"/>
          <w:lang w:val="es-MX"/>
        </w:rPr>
        <w:t xml:space="preserve">sin embargo, </w:t>
      </w:r>
      <w:r w:rsidR="008015D1">
        <w:rPr>
          <w:rFonts w:cs="Arial"/>
          <w:bCs/>
          <w:color w:val="000000"/>
          <w:sz w:val="26"/>
          <w:szCs w:val="26"/>
          <w:lang w:val="es-MX"/>
        </w:rPr>
        <w:t xml:space="preserve">dicha causa de improcedencia </w:t>
      </w:r>
      <w:r>
        <w:rPr>
          <w:rFonts w:cs="Arial"/>
          <w:bCs/>
          <w:color w:val="000000"/>
          <w:sz w:val="26"/>
          <w:szCs w:val="26"/>
          <w:lang w:val="es-MX"/>
        </w:rPr>
        <w:t xml:space="preserve">se desestimó bajo el señalamiento de que es factible que en </w:t>
      </w:r>
      <w:r w:rsidRPr="003941D7">
        <w:rPr>
          <w:rFonts w:cs="Arial"/>
          <w:bCs/>
          <w:color w:val="000000"/>
          <w:sz w:val="26"/>
          <w:szCs w:val="26"/>
          <w:lang w:val="es-MX"/>
        </w:rPr>
        <w:t xml:space="preserve">las etapas del proceso </w:t>
      </w:r>
      <w:r>
        <w:rPr>
          <w:rFonts w:cs="Arial"/>
          <w:bCs/>
          <w:color w:val="000000"/>
          <w:sz w:val="26"/>
          <w:szCs w:val="26"/>
          <w:lang w:val="es-MX"/>
        </w:rPr>
        <w:t xml:space="preserve">la </w:t>
      </w:r>
      <w:r w:rsidRPr="003941D7">
        <w:rPr>
          <w:rFonts w:cs="Arial"/>
          <w:bCs/>
          <w:color w:val="000000"/>
          <w:sz w:val="26"/>
          <w:szCs w:val="26"/>
          <w:lang w:val="es-MX"/>
        </w:rPr>
        <w:t>quejosa sufra alguna afectación en sus intereses, circunstancia que únicamente puede analizarse cabalmente en la sentencia; máxime que sí ataca propiamente el</w:t>
      </w:r>
      <w:r>
        <w:rPr>
          <w:rFonts w:cs="Arial"/>
          <w:bCs/>
          <w:color w:val="000000"/>
          <w:sz w:val="26"/>
          <w:szCs w:val="26"/>
          <w:lang w:val="es-MX"/>
        </w:rPr>
        <w:t xml:space="preserve"> </w:t>
      </w:r>
      <w:r w:rsidRPr="003941D7">
        <w:rPr>
          <w:rFonts w:cs="Arial"/>
          <w:bCs/>
          <w:color w:val="000000"/>
          <w:sz w:val="26"/>
          <w:szCs w:val="26"/>
          <w:lang w:val="es-MX"/>
        </w:rPr>
        <w:t>contenido de la norma.</w:t>
      </w:r>
    </w:p>
    <w:p w14:paraId="3A30E7D0" w14:textId="77777777" w:rsidR="000961FC" w:rsidRDefault="000961FC" w:rsidP="00F640E0">
      <w:pPr>
        <w:pStyle w:val="Prrafodelista"/>
        <w:ind w:left="567"/>
        <w:rPr>
          <w:rFonts w:cs="Arial"/>
          <w:bCs/>
          <w:color w:val="000000"/>
          <w:sz w:val="26"/>
          <w:szCs w:val="26"/>
        </w:rPr>
      </w:pPr>
    </w:p>
    <w:p w14:paraId="6050F513" w14:textId="77777777" w:rsidR="00681013" w:rsidRDefault="000961FC"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Pr>
          <w:rFonts w:cs="Arial"/>
          <w:bCs/>
          <w:color w:val="000000"/>
          <w:sz w:val="26"/>
          <w:szCs w:val="26"/>
          <w:lang w:val="es-MX"/>
        </w:rPr>
        <w:t>A</w:t>
      </w:r>
      <w:r w:rsidRPr="000961FC">
        <w:rPr>
          <w:rFonts w:cs="Arial"/>
          <w:bCs/>
          <w:color w:val="000000"/>
          <w:sz w:val="26"/>
          <w:szCs w:val="26"/>
          <w:lang w:val="es-MX"/>
        </w:rPr>
        <w:t>l resultar infundadas las causas de</w:t>
      </w:r>
      <w:r>
        <w:rPr>
          <w:rFonts w:cs="Arial"/>
          <w:bCs/>
          <w:color w:val="000000"/>
          <w:sz w:val="26"/>
          <w:szCs w:val="26"/>
          <w:lang w:val="es-MX"/>
        </w:rPr>
        <w:t xml:space="preserve"> </w:t>
      </w:r>
      <w:r w:rsidRPr="000961FC">
        <w:rPr>
          <w:rFonts w:cs="Arial"/>
          <w:bCs/>
          <w:color w:val="000000"/>
          <w:sz w:val="26"/>
          <w:szCs w:val="26"/>
          <w:lang w:val="es-MX"/>
        </w:rPr>
        <w:t>improcedencia hechas valer en la resolución impugnada y por</w:t>
      </w:r>
      <w:r>
        <w:rPr>
          <w:rFonts w:cs="Arial"/>
          <w:bCs/>
          <w:color w:val="000000"/>
          <w:sz w:val="26"/>
          <w:szCs w:val="26"/>
          <w:lang w:val="es-MX"/>
        </w:rPr>
        <w:t xml:space="preserve"> </w:t>
      </w:r>
      <w:r w:rsidRPr="000961FC">
        <w:rPr>
          <w:rFonts w:cs="Arial"/>
          <w:bCs/>
          <w:color w:val="000000"/>
          <w:sz w:val="26"/>
          <w:szCs w:val="26"/>
          <w:lang w:val="es-MX"/>
        </w:rPr>
        <w:t>las autoridades responsables en el expediente de origen</w:t>
      </w:r>
      <w:r>
        <w:rPr>
          <w:rFonts w:cs="Arial"/>
          <w:bCs/>
          <w:color w:val="000000"/>
          <w:sz w:val="26"/>
          <w:szCs w:val="26"/>
          <w:lang w:val="es-MX"/>
        </w:rPr>
        <w:t xml:space="preserve"> y</w:t>
      </w:r>
      <w:r w:rsidRPr="000961FC">
        <w:rPr>
          <w:rFonts w:cs="Arial"/>
          <w:bCs/>
          <w:color w:val="000000"/>
          <w:sz w:val="26"/>
          <w:szCs w:val="26"/>
          <w:lang w:val="es-MX"/>
        </w:rPr>
        <w:t xml:space="preserve"> sin</w:t>
      </w:r>
      <w:r>
        <w:rPr>
          <w:rFonts w:cs="Arial"/>
          <w:bCs/>
          <w:color w:val="000000"/>
          <w:sz w:val="26"/>
          <w:szCs w:val="26"/>
          <w:lang w:val="es-MX"/>
        </w:rPr>
        <w:t xml:space="preserve"> </w:t>
      </w:r>
      <w:r w:rsidRPr="000961FC">
        <w:rPr>
          <w:rFonts w:cs="Arial"/>
          <w:bCs/>
          <w:color w:val="000000"/>
          <w:sz w:val="26"/>
          <w:szCs w:val="26"/>
          <w:lang w:val="es-MX"/>
        </w:rPr>
        <w:t>que h</w:t>
      </w:r>
      <w:r>
        <w:rPr>
          <w:rFonts w:cs="Arial"/>
          <w:bCs/>
          <w:color w:val="000000"/>
          <w:sz w:val="26"/>
          <w:szCs w:val="26"/>
          <w:lang w:val="es-MX"/>
        </w:rPr>
        <w:t>ubiera</w:t>
      </w:r>
      <w:r w:rsidRPr="000961FC">
        <w:rPr>
          <w:rFonts w:cs="Arial"/>
          <w:bCs/>
          <w:color w:val="000000"/>
          <w:sz w:val="26"/>
          <w:szCs w:val="26"/>
          <w:lang w:val="es-MX"/>
        </w:rPr>
        <w:t xml:space="preserve"> más hipótesis que analizar, levant</w:t>
      </w:r>
      <w:r>
        <w:rPr>
          <w:rFonts w:cs="Arial"/>
          <w:bCs/>
          <w:color w:val="000000"/>
          <w:sz w:val="26"/>
          <w:szCs w:val="26"/>
          <w:lang w:val="es-MX"/>
        </w:rPr>
        <w:t>ó</w:t>
      </w:r>
      <w:r w:rsidRPr="000961FC">
        <w:rPr>
          <w:rFonts w:cs="Arial"/>
          <w:bCs/>
          <w:color w:val="000000"/>
          <w:sz w:val="26"/>
          <w:szCs w:val="26"/>
          <w:lang w:val="es-MX"/>
        </w:rPr>
        <w:t xml:space="preserve"> el sobreseimiento decretado.</w:t>
      </w:r>
    </w:p>
    <w:p w14:paraId="1CD6CDD2" w14:textId="77777777" w:rsidR="00681013" w:rsidRDefault="00681013" w:rsidP="00F640E0">
      <w:pPr>
        <w:pStyle w:val="Prrafodelista"/>
        <w:ind w:left="567"/>
        <w:rPr>
          <w:rFonts w:cs="Arial"/>
          <w:bCs/>
          <w:color w:val="000000"/>
          <w:sz w:val="26"/>
          <w:szCs w:val="26"/>
        </w:rPr>
      </w:pPr>
    </w:p>
    <w:p w14:paraId="0814CEC5" w14:textId="78F8152A" w:rsidR="00993BF0" w:rsidRPr="00681013" w:rsidRDefault="005E14E4" w:rsidP="00F640E0">
      <w:pPr>
        <w:pStyle w:val="corte4fondo"/>
        <w:numPr>
          <w:ilvl w:val="0"/>
          <w:numId w:val="4"/>
        </w:numPr>
        <w:tabs>
          <w:tab w:val="center" w:pos="4420"/>
          <w:tab w:val="left" w:pos="6975"/>
        </w:tabs>
        <w:spacing w:line="240" w:lineRule="auto"/>
        <w:ind w:left="567"/>
        <w:rPr>
          <w:rFonts w:cs="Arial"/>
          <w:bCs/>
          <w:color w:val="000000"/>
          <w:sz w:val="26"/>
          <w:szCs w:val="26"/>
          <w:lang w:val="es-MX"/>
        </w:rPr>
      </w:pPr>
      <w:r w:rsidRPr="00681013">
        <w:rPr>
          <w:rFonts w:cs="Arial"/>
          <w:bCs/>
          <w:color w:val="000000"/>
          <w:sz w:val="26"/>
          <w:szCs w:val="26"/>
          <w:lang w:val="es-MX"/>
        </w:rPr>
        <w:t xml:space="preserve">Luego, el Tribunal Colegiado </w:t>
      </w:r>
      <w:r w:rsidR="00CC5B34" w:rsidRPr="00681013">
        <w:rPr>
          <w:rFonts w:cs="Arial"/>
          <w:bCs/>
          <w:color w:val="000000"/>
          <w:sz w:val="26"/>
          <w:szCs w:val="26"/>
          <w:lang w:val="es-MX"/>
        </w:rPr>
        <w:t>consideró carecer</w:t>
      </w:r>
      <w:r w:rsidRPr="00681013">
        <w:rPr>
          <w:rFonts w:cs="Arial"/>
          <w:bCs/>
          <w:color w:val="000000"/>
          <w:sz w:val="26"/>
          <w:szCs w:val="26"/>
          <w:lang w:val="es-MX"/>
        </w:rPr>
        <w:t xml:space="preserve"> de competencia para abordar el examen de constitucionalidad del artículo 23, párrafos sexto a decimoctavo, del Código Fiscal de la Federación, pues tal cuestión es competencia de la Suprema Corte de Justicia de la Nación, por lo que, ordenó la remisión de los autos.</w:t>
      </w:r>
    </w:p>
    <w:p w14:paraId="24545903" w14:textId="77777777" w:rsidR="00681013" w:rsidRPr="009033F1" w:rsidRDefault="00681013" w:rsidP="00681013">
      <w:pPr>
        <w:pStyle w:val="corte4fondo"/>
        <w:tabs>
          <w:tab w:val="center" w:pos="4420"/>
          <w:tab w:val="left" w:pos="6975"/>
        </w:tabs>
        <w:spacing w:line="240" w:lineRule="auto"/>
        <w:rPr>
          <w:rFonts w:cs="Arial"/>
          <w:bCs/>
          <w:color w:val="000000"/>
          <w:sz w:val="26"/>
          <w:szCs w:val="26"/>
          <w:lang w:val="es-MX"/>
        </w:rPr>
      </w:pPr>
    </w:p>
    <w:p w14:paraId="52E78D2C" w14:textId="77777777" w:rsidR="00681013" w:rsidRPr="00D30153" w:rsidRDefault="00681013" w:rsidP="00681013">
      <w:pPr>
        <w:pStyle w:val="corte4fondo"/>
        <w:numPr>
          <w:ilvl w:val="0"/>
          <w:numId w:val="3"/>
        </w:numPr>
        <w:tabs>
          <w:tab w:val="center" w:pos="4420"/>
          <w:tab w:val="left" w:pos="6975"/>
        </w:tabs>
        <w:ind w:left="0" w:hanging="567"/>
        <w:rPr>
          <w:rFonts w:cs="Arial"/>
          <w:b/>
          <w:color w:val="000000"/>
          <w:sz w:val="28"/>
          <w:szCs w:val="28"/>
          <w:lang w:val="es-MX"/>
        </w:rPr>
      </w:pPr>
      <w:r w:rsidRPr="009033F1">
        <w:rPr>
          <w:rFonts w:cs="Arial"/>
          <w:b/>
          <w:sz w:val="28"/>
          <w:szCs w:val="28"/>
          <w:lang w:val="es-MX"/>
        </w:rPr>
        <w:lastRenderedPageBreak/>
        <w:t>Trámite ante la Suprema Corte.</w:t>
      </w:r>
      <w:r w:rsidRPr="009033F1">
        <w:rPr>
          <w:rFonts w:cs="Arial"/>
          <w:bCs/>
          <w:sz w:val="28"/>
          <w:szCs w:val="28"/>
          <w:lang w:val="es-MX"/>
        </w:rPr>
        <w:t xml:space="preserve"> </w:t>
      </w:r>
      <w:r w:rsidRPr="009033F1">
        <w:rPr>
          <w:rFonts w:eastAsia="Arial" w:cs="Arial"/>
          <w:color w:val="000000"/>
          <w:sz w:val="28"/>
          <w:szCs w:val="28"/>
        </w:rPr>
        <w:t>Mediante proveído de</w:t>
      </w:r>
      <w:r>
        <w:rPr>
          <w:rFonts w:eastAsia="Arial" w:cs="Arial"/>
          <w:color w:val="000000"/>
          <w:sz w:val="28"/>
          <w:szCs w:val="28"/>
        </w:rPr>
        <w:t xml:space="preserve"> </w:t>
      </w:r>
      <w:r>
        <w:rPr>
          <w:rFonts w:eastAsiaTheme="minorHAnsi" w:cs="Arial"/>
          <w:sz w:val="28"/>
          <w:szCs w:val="28"/>
          <w:lang w:eastAsia="en-US"/>
        </w:rPr>
        <w:t>veintiséis de septiembre</w:t>
      </w:r>
      <w:r w:rsidRPr="00DB4D43">
        <w:rPr>
          <w:rFonts w:eastAsiaTheme="minorHAnsi" w:cs="Arial"/>
          <w:sz w:val="28"/>
          <w:szCs w:val="28"/>
          <w:lang w:eastAsia="en-US"/>
        </w:rPr>
        <w:t xml:space="preserve"> de dos</w:t>
      </w:r>
      <w:r>
        <w:rPr>
          <w:rFonts w:cs="Arial"/>
          <w:b/>
          <w:color w:val="000000"/>
          <w:sz w:val="28"/>
          <w:szCs w:val="28"/>
          <w:lang w:val="es-MX"/>
        </w:rPr>
        <w:t xml:space="preserve"> </w:t>
      </w:r>
      <w:r w:rsidRPr="00DB4D43">
        <w:rPr>
          <w:rFonts w:eastAsiaTheme="minorHAnsi" w:cs="Arial"/>
          <w:sz w:val="28"/>
          <w:szCs w:val="28"/>
          <w:lang w:eastAsia="en-US"/>
        </w:rPr>
        <w:t>mil veintitrés</w:t>
      </w:r>
      <w:r w:rsidRPr="00DB4D43">
        <w:rPr>
          <w:rFonts w:eastAsia="Arial" w:cs="Arial"/>
          <w:color w:val="000000"/>
          <w:sz w:val="28"/>
          <w:szCs w:val="28"/>
        </w:rPr>
        <w:t xml:space="preserve">, la </w:t>
      </w:r>
      <w:r>
        <w:rPr>
          <w:rFonts w:eastAsia="Arial" w:cs="Arial"/>
          <w:color w:val="000000"/>
          <w:sz w:val="28"/>
          <w:szCs w:val="28"/>
        </w:rPr>
        <w:t xml:space="preserve">Ministra </w:t>
      </w:r>
      <w:r w:rsidRPr="00DB4D43">
        <w:rPr>
          <w:rFonts w:eastAsia="Arial" w:cs="Arial"/>
          <w:color w:val="000000"/>
          <w:sz w:val="28"/>
          <w:szCs w:val="28"/>
        </w:rPr>
        <w:t xml:space="preserve">Presidenta de este Alto Tribunal </w:t>
      </w:r>
      <w:r w:rsidRPr="00DB4D43">
        <w:rPr>
          <w:rFonts w:eastAsia="Arial" w:cs="Arial"/>
          <w:bCs/>
          <w:color w:val="000000"/>
          <w:sz w:val="28"/>
          <w:szCs w:val="28"/>
        </w:rPr>
        <w:t>admitió</w:t>
      </w:r>
      <w:r w:rsidRPr="00DB4D43">
        <w:rPr>
          <w:rFonts w:eastAsia="Arial" w:cs="Arial"/>
          <w:color w:val="000000"/>
          <w:sz w:val="28"/>
          <w:szCs w:val="28"/>
        </w:rPr>
        <w:t xml:space="preserve"> el recurso de revisión y turnó el expediente al </w:t>
      </w:r>
      <w:r>
        <w:rPr>
          <w:rFonts w:eastAsia="Arial" w:cs="Arial"/>
          <w:color w:val="000000"/>
          <w:sz w:val="28"/>
          <w:szCs w:val="28"/>
        </w:rPr>
        <w:t xml:space="preserve">entonces </w:t>
      </w:r>
      <w:r w:rsidRPr="00DB4D43">
        <w:rPr>
          <w:rFonts w:eastAsia="Arial" w:cs="Arial"/>
          <w:color w:val="000000"/>
          <w:sz w:val="28"/>
          <w:szCs w:val="28"/>
        </w:rPr>
        <w:t>Ministro</w:t>
      </w:r>
      <w:bookmarkStart w:id="10" w:name="_Hlk99962608"/>
      <w:r w:rsidRPr="00DB4D43">
        <w:rPr>
          <w:rFonts w:eastAsia="Arial" w:cs="Arial"/>
          <w:color w:val="000000"/>
          <w:sz w:val="28"/>
          <w:szCs w:val="28"/>
        </w:rPr>
        <w:t xml:space="preserve"> Arturo Zaldívar Lelo de Larrea, </w:t>
      </w:r>
      <w:bookmarkEnd w:id="10"/>
      <w:r w:rsidRPr="00DB4D43">
        <w:rPr>
          <w:rFonts w:eastAsia="Arial" w:cs="Arial"/>
          <w:color w:val="000000"/>
          <w:sz w:val="28"/>
          <w:szCs w:val="28"/>
        </w:rPr>
        <w:t>integrante de la Primera Sala, para la elaboración del proyecto correspondiente.</w:t>
      </w:r>
    </w:p>
    <w:p w14:paraId="565A766A" w14:textId="77777777" w:rsidR="00D30153" w:rsidRPr="00D30153" w:rsidRDefault="00D30153" w:rsidP="00D30153">
      <w:pPr>
        <w:pStyle w:val="corte4fondo"/>
        <w:tabs>
          <w:tab w:val="center" w:pos="4420"/>
          <w:tab w:val="left" w:pos="6975"/>
        </w:tabs>
        <w:ind w:firstLine="0"/>
        <w:rPr>
          <w:rFonts w:cs="Arial"/>
          <w:b/>
          <w:color w:val="000000"/>
          <w:sz w:val="28"/>
          <w:szCs w:val="28"/>
          <w:lang w:val="es-MX"/>
        </w:rPr>
      </w:pPr>
    </w:p>
    <w:p w14:paraId="7E1A391A" w14:textId="239C6271" w:rsidR="00D30153" w:rsidRPr="00071B47" w:rsidRDefault="00D30153" w:rsidP="00681013">
      <w:pPr>
        <w:pStyle w:val="corte4fondo"/>
        <w:numPr>
          <w:ilvl w:val="0"/>
          <w:numId w:val="3"/>
        </w:numPr>
        <w:tabs>
          <w:tab w:val="center" w:pos="4420"/>
          <w:tab w:val="left" w:pos="6975"/>
        </w:tabs>
        <w:ind w:left="0" w:hanging="567"/>
        <w:rPr>
          <w:rFonts w:cs="Arial"/>
          <w:b/>
          <w:color w:val="000000"/>
          <w:sz w:val="28"/>
          <w:szCs w:val="28"/>
          <w:lang w:val="es-MX"/>
        </w:rPr>
      </w:pPr>
      <w:r>
        <w:rPr>
          <w:rFonts w:cs="Arial"/>
          <w:b/>
          <w:color w:val="000000"/>
          <w:sz w:val="28"/>
          <w:szCs w:val="28"/>
          <w:lang w:val="es-MX"/>
        </w:rPr>
        <w:t xml:space="preserve">Solicitud de regularización de procedimiento. </w:t>
      </w:r>
      <w:r>
        <w:rPr>
          <w:rFonts w:cs="Arial"/>
          <w:bCs/>
          <w:color w:val="000000"/>
          <w:sz w:val="28"/>
          <w:szCs w:val="28"/>
          <w:lang w:val="es-MX"/>
        </w:rPr>
        <w:t xml:space="preserve">Mediante oficio presentado a través del Sistema Electrónico del Poder Judicial de la Federación, </w:t>
      </w:r>
      <w:r w:rsidR="00071B47">
        <w:rPr>
          <w:rFonts w:cs="Arial"/>
          <w:bCs/>
          <w:color w:val="000000"/>
          <w:sz w:val="28"/>
          <w:szCs w:val="28"/>
          <w:lang w:val="es-MX"/>
        </w:rPr>
        <w:t xml:space="preserve">el veintisiete de octubre de dos mil veintitrés, el Presidente de la República solicitó la regularización del procedimiento para estar en posibilidad de interponer recurso de revisión adhesivo. </w:t>
      </w:r>
    </w:p>
    <w:p w14:paraId="328F951C" w14:textId="77777777" w:rsidR="00071B47" w:rsidRPr="00071B47" w:rsidRDefault="00071B47" w:rsidP="00071B47">
      <w:pPr>
        <w:pStyle w:val="Prrafodelista"/>
        <w:rPr>
          <w:rFonts w:cs="Arial"/>
          <w:bCs/>
          <w:color w:val="000000"/>
          <w:sz w:val="28"/>
          <w:szCs w:val="28"/>
        </w:rPr>
      </w:pPr>
    </w:p>
    <w:p w14:paraId="3E03C836" w14:textId="77777777" w:rsidR="00551BCA" w:rsidRDefault="00071B47" w:rsidP="00551BCA">
      <w:pPr>
        <w:pStyle w:val="corte4fondo"/>
        <w:numPr>
          <w:ilvl w:val="0"/>
          <w:numId w:val="3"/>
        </w:numPr>
        <w:tabs>
          <w:tab w:val="center" w:pos="4420"/>
          <w:tab w:val="left" w:pos="6975"/>
        </w:tabs>
        <w:ind w:left="0" w:hanging="567"/>
        <w:rPr>
          <w:rFonts w:cs="Arial"/>
          <w:bCs/>
          <w:color w:val="000000"/>
          <w:sz w:val="28"/>
          <w:szCs w:val="28"/>
          <w:lang w:val="es-MX"/>
        </w:rPr>
      </w:pPr>
      <w:r w:rsidRPr="00071B47">
        <w:rPr>
          <w:rFonts w:cs="Arial"/>
          <w:bCs/>
          <w:color w:val="000000"/>
          <w:sz w:val="28"/>
          <w:szCs w:val="28"/>
          <w:lang w:val="es-MX"/>
        </w:rPr>
        <w:t>Por acuerdo de seis de noviembre de dos mil veintitrés</w:t>
      </w:r>
      <w:r>
        <w:rPr>
          <w:rFonts w:cs="Arial"/>
          <w:bCs/>
          <w:color w:val="000000"/>
          <w:sz w:val="28"/>
          <w:szCs w:val="28"/>
          <w:lang w:val="es-MX"/>
        </w:rPr>
        <w:t xml:space="preserve"> el Ministro Presidente de esta Primera Sala </w:t>
      </w:r>
      <w:r w:rsidRPr="00071B47">
        <w:rPr>
          <w:rFonts w:cs="Arial"/>
          <w:color w:val="000000"/>
          <w:sz w:val="28"/>
          <w:szCs w:val="28"/>
          <w:lang w:val="es-MX"/>
        </w:rPr>
        <w:t>determinó que ésta se avocaría al conocimiento del recurso de revisión</w:t>
      </w:r>
      <w:r>
        <w:rPr>
          <w:rFonts w:cs="Arial"/>
          <w:bCs/>
          <w:color w:val="000000"/>
          <w:sz w:val="28"/>
          <w:szCs w:val="28"/>
          <w:lang w:val="es-MX"/>
        </w:rPr>
        <w:t xml:space="preserve">, </w:t>
      </w:r>
      <w:r w:rsidRPr="00071B47">
        <w:rPr>
          <w:rFonts w:cs="Arial"/>
          <w:bCs/>
          <w:color w:val="000000"/>
          <w:sz w:val="28"/>
          <w:szCs w:val="28"/>
        </w:rPr>
        <w:t xml:space="preserve">ordenó el envío de los autos a la Ponencia del </w:t>
      </w:r>
      <w:r w:rsidRPr="00071B47">
        <w:rPr>
          <w:rFonts w:eastAsia="Arial" w:cs="Arial"/>
          <w:color w:val="000000"/>
          <w:sz w:val="28"/>
          <w:szCs w:val="28"/>
        </w:rPr>
        <w:t>entonces Ministro Arturo Zaldívar Lelo de Larrea</w:t>
      </w:r>
      <w:r>
        <w:rPr>
          <w:rFonts w:eastAsia="Arial" w:cs="Arial"/>
          <w:color w:val="000000"/>
          <w:sz w:val="28"/>
          <w:szCs w:val="28"/>
        </w:rPr>
        <w:t xml:space="preserve">, tuvo por hechas las manifestaciones relativas a la regularización del procedimiento e indicó que, de ser el caso, se analizarían al momento de resolver el recurso. </w:t>
      </w:r>
    </w:p>
    <w:p w14:paraId="32249AE2" w14:textId="77777777" w:rsidR="00551BCA" w:rsidRDefault="00551BCA" w:rsidP="00551BCA">
      <w:pPr>
        <w:pStyle w:val="Prrafodelista"/>
        <w:rPr>
          <w:rFonts w:cs="Arial"/>
          <w:b/>
          <w:color w:val="000000"/>
          <w:sz w:val="28"/>
          <w:szCs w:val="28"/>
        </w:rPr>
      </w:pPr>
    </w:p>
    <w:p w14:paraId="6FC68034" w14:textId="25392163" w:rsidR="008C57AB" w:rsidRDefault="00681013" w:rsidP="008C57AB">
      <w:pPr>
        <w:pStyle w:val="corte4fondo"/>
        <w:numPr>
          <w:ilvl w:val="0"/>
          <w:numId w:val="3"/>
        </w:numPr>
        <w:tabs>
          <w:tab w:val="center" w:pos="4420"/>
          <w:tab w:val="left" w:pos="6975"/>
        </w:tabs>
        <w:ind w:left="0" w:hanging="567"/>
        <w:rPr>
          <w:rFonts w:cs="Arial"/>
          <w:bCs/>
          <w:color w:val="000000"/>
          <w:sz w:val="28"/>
          <w:szCs w:val="28"/>
          <w:lang w:val="es-MX"/>
        </w:rPr>
      </w:pPr>
      <w:r w:rsidRPr="00551BCA">
        <w:rPr>
          <w:rFonts w:cs="Arial"/>
          <w:b/>
          <w:color w:val="000000"/>
          <w:sz w:val="28"/>
          <w:szCs w:val="28"/>
          <w:lang w:val="es-MX"/>
        </w:rPr>
        <w:t>Recurso de revisión adhesiv</w:t>
      </w:r>
      <w:r w:rsidR="00551BCA">
        <w:rPr>
          <w:rFonts w:cs="Arial"/>
          <w:b/>
          <w:color w:val="000000"/>
          <w:sz w:val="28"/>
          <w:szCs w:val="28"/>
          <w:lang w:val="es-MX"/>
        </w:rPr>
        <w:t>o</w:t>
      </w:r>
      <w:r w:rsidRPr="00551BCA">
        <w:rPr>
          <w:rFonts w:cs="Arial"/>
          <w:b/>
          <w:color w:val="000000"/>
          <w:sz w:val="28"/>
          <w:szCs w:val="28"/>
          <w:lang w:val="es-MX"/>
        </w:rPr>
        <w:t xml:space="preserve">. </w:t>
      </w:r>
      <w:r w:rsidRPr="00551BCA">
        <w:rPr>
          <w:rFonts w:cs="Arial"/>
          <w:bCs/>
          <w:color w:val="000000"/>
          <w:sz w:val="28"/>
          <w:szCs w:val="28"/>
          <w:lang w:val="es-MX"/>
        </w:rPr>
        <w:t xml:space="preserve">Mediante oficio presentado en la </w:t>
      </w:r>
      <w:r w:rsidRPr="00873868">
        <w:rPr>
          <w:rFonts w:cs="Arial"/>
          <w:bCs/>
          <w:color w:val="000000"/>
          <w:sz w:val="28"/>
          <w:szCs w:val="28"/>
          <w:lang w:val="es-MX"/>
        </w:rPr>
        <w:t xml:space="preserve">Oficialía de Partes del Primer Tribunal Colegiado en Materia Administrativa del </w:t>
      </w:r>
      <w:r w:rsidR="002B72B6" w:rsidRPr="00873868">
        <w:rPr>
          <w:rFonts w:cs="Arial"/>
          <w:bCs/>
          <w:color w:val="000000"/>
          <w:sz w:val="28"/>
          <w:szCs w:val="28"/>
          <w:lang w:val="es-MX"/>
        </w:rPr>
        <w:t>Terc</w:t>
      </w:r>
      <w:r w:rsidRPr="00873868">
        <w:rPr>
          <w:rFonts w:cs="Arial"/>
          <w:bCs/>
          <w:color w:val="000000"/>
          <w:sz w:val="28"/>
          <w:szCs w:val="28"/>
          <w:lang w:val="es-MX"/>
        </w:rPr>
        <w:t>er Circuito, vía electrónica,</w:t>
      </w:r>
      <w:r w:rsidRPr="00551BCA">
        <w:rPr>
          <w:rFonts w:cs="Arial"/>
          <w:bCs/>
          <w:color w:val="000000"/>
          <w:sz w:val="28"/>
          <w:szCs w:val="28"/>
          <w:lang w:val="es-MX"/>
        </w:rPr>
        <w:t xml:space="preserve"> el veinticinco de octubre de dos mil veintitrés, el Presidente de los Estados Unidos Mexicanos interpuso recurso de revisión adhesiva</w:t>
      </w:r>
      <w:r w:rsidR="004B152B">
        <w:rPr>
          <w:rFonts w:cs="Arial"/>
          <w:bCs/>
          <w:color w:val="000000"/>
          <w:sz w:val="28"/>
          <w:szCs w:val="28"/>
          <w:lang w:val="es-MX"/>
        </w:rPr>
        <w:t>.</w:t>
      </w:r>
    </w:p>
    <w:p w14:paraId="2D314088" w14:textId="77777777" w:rsidR="008C57AB" w:rsidRDefault="008C57AB" w:rsidP="008C57AB">
      <w:pPr>
        <w:pStyle w:val="Prrafodelista"/>
        <w:rPr>
          <w:rFonts w:cs="Arial"/>
          <w:bCs/>
          <w:color w:val="000000"/>
          <w:sz w:val="28"/>
          <w:szCs w:val="28"/>
        </w:rPr>
      </w:pPr>
    </w:p>
    <w:p w14:paraId="1D684102" w14:textId="77777777" w:rsidR="008C57AB" w:rsidRDefault="00681013" w:rsidP="008C57AB">
      <w:pPr>
        <w:pStyle w:val="corte4fondo"/>
        <w:numPr>
          <w:ilvl w:val="0"/>
          <w:numId w:val="3"/>
        </w:numPr>
        <w:tabs>
          <w:tab w:val="center" w:pos="4420"/>
          <w:tab w:val="left" w:pos="6975"/>
        </w:tabs>
        <w:ind w:left="0" w:hanging="567"/>
        <w:rPr>
          <w:rFonts w:cs="Arial"/>
          <w:bCs/>
          <w:color w:val="000000"/>
          <w:sz w:val="28"/>
          <w:szCs w:val="28"/>
          <w:lang w:val="es-MX"/>
        </w:rPr>
      </w:pPr>
      <w:r w:rsidRPr="008C57AB">
        <w:rPr>
          <w:rFonts w:cs="Arial"/>
          <w:bCs/>
          <w:color w:val="000000"/>
          <w:sz w:val="28"/>
          <w:szCs w:val="28"/>
          <w:lang w:val="es-MX"/>
        </w:rPr>
        <w:t>En dicho medio de impugnación expresó, en síntesis, los siguientes agravios:</w:t>
      </w:r>
    </w:p>
    <w:p w14:paraId="0CCCB9EF" w14:textId="77777777" w:rsidR="008C57AB" w:rsidRDefault="008C57AB" w:rsidP="008C57AB">
      <w:pPr>
        <w:pStyle w:val="Prrafodelista"/>
        <w:rPr>
          <w:rFonts w:cs="Arial"/>
          <w:bCs/>
          <w:color w:val="000000"/>
          <w:sz w:val="28"/>
          <w:szCs w:val="28"/>
        </w:rPr>
      </w:pPr>
    </w:p>
    <w:p w14:paraId="6738E597" w14:textId="77777777" w:rsidR="008C57AB" w:rsidRDefault="008C57AB" w:rsidP="008C57AB">
      <w:pPr>
        <w:pStyle w:val="corte4fondo"/>
        <w:tabs>
          <w:tab w:val="center" w:pos="4420"/>
          <w:tab w:val="left" w:pos="6975"/>
        </w:tabs>
        <w:ind w:firstLine="0"/>
        <w:rPr>
          <w:rFonts w:cs="Arial"/>
          <w:bCs/>
          <w:color w:val="000000"/>
          <w:sz w:val="28"/>
          <w:szCs w:val="28"/>
          <w:lang w:val="es-MX"/>
        </w:rPr>
      </w:pPr>
    </w:p>
    <w:p w14:paraId="0A87120C" w14:textId="77777777" w:rsidR="008C57AB" w:rsidRPr="009033F1"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r>
      <w:r w:rsidRPr="009033F1">
        <w:rPr>
          <w:rFonts w:cs="Arial"/>
          <w:b/>
          <w:color w:val="000000"/>
          <w:sz w:val="26"/>
          <w:szCs w:val="26"/>
          <w:lang w:val="es-MX"/>
        </w:rPr>
        <w:t>Primero</w:t>
      </w:r>
    </w:p>
    <w:p w14:paraId="7ACC14D9" w14:textId="77777777" w:rsidR="008C57AB" w:rsidRPr="00CA3566" w:rsidRDefault="008C57AB">
      <w:pPr>
        <w:pStyle w:val="corte4fondo"/>
        <w:numPr>
          <w:ilvl w:val="0"/>
          <w:numId w:val="5"/>
        </w:numPr>
        <w:tabs>
          <w:tab w:val="center" w:pos="4420"/>
          <w:tab w:val="left" w:pos="6975"/>
        </w:tabs>
        <w:spacing w:line="240" w:lineRule="auto"/>
        <w:ind w:left="709" w:hanging="425"/>
        <w:rPr>
          <w:rFonts w:cs="Arial"/>
          <w:bCs/>
          <w:color w:val="000000"/>
          <w:sz w:val="26"/>
          <w:szCs w:val="26"/>
        </w:rPr>
      </w:pPr>
      <w:r w:rsidRPr="00CA3566">
        <w:rPr>
          <w:rFonts w:cs="Arial"/>
          <w:bCs/>
          <w:color w:val="000000"/>
          <w:sz w:val="26"/>
          <w:szCs w:val="26"/>
          <w:lang w:val="es-MX"/>
        </w:rPr>
        <w:t xml:space="preserve">Procede declarar inoperantes los agravios de la quejosa, </w:t>
      </w:r>
      <w:r>
        <w:rPr>
          <w:rFonts w:cs="Arial"/>
          <w:bCs/>
          <w:color w:val="000000"/>
          <w:sz w:val="26"/>
          <w:szCs w:val="26"/>
          <w:lang w:val="es-MX"/>
        </w:rPr>
        <w:t>t</w:t>
      </w:r>
      <w:r w:rsidRPr="00CA3566">
        <w:rPr>
          <w:rFonts w:cs="Arial"/>
          <w:bCs/>
          <w:color w:val="000000"/>
          <w:sz w:val="26"/>
          <w:szCs w:val="26"/>
          <w:lang w:val="es-MX"/>
        </w:rPr>
        <w:t>oda vez que no controvierte</w:t>
      </w:r>
      <w:r>
        <w:rPr>
          <w:rFonts w:cs="Arial"/>
          <w:bCs/>
          <w:color w:val="000000"/>
          <w:sz w:val="26"/>
          <w:szCs w:val="26"/>
          <w:lang w:val="es-MX"/>
        </w:rPr>
        <w:t>n</w:t>
      </w:r>
      <w:r w:rsidRPr="00CA3566">
        <w:rPr>
          <w:rFonts w:cs="Arial"/>
          <w:bCs/>
          <w:color w:val="000000"/>
          <w:sz w:val="26"/>
          <w:szCs w:val="26"/>
          <w:lang w:val="es-MX"/>
        </w:rPr>
        <w:t xml:space="preserve"> l</w:t>
      </w:r>
      <w:r>
        <w:rPr>
          <w:rFonts w:cs="Arial"/>
          <w:bCs/>
          <w:color w:val="000000"/>
          <w:sz w:val="26"/>
          <w:szCs w:val="26"/>
          <w:lang w:val="es-MX"/>
        </w:rPr>
        <w:t xml:space="preserve">as razones por las que fue decretado el </w:t>
      </w:r>
      <w:r w:rsidRPr="00CA3566">
        <w:rPr>
          <w:rFonts w:cs="Arial"/>
          <w:bCs/>
          <w:color w:val="000000"/>
          <w:sz w:val="26"/>
          <w:szCs w:val="26"/>
          <w:lang w:val="es-MX"/>
        </w:rPr>
        <w:t>sobreseimiento</w:t>
      </w:r>
      <w:r>
        <w:rPr>
          <w:rFonts w:cs="Arial"/>
          <w:bCs/>
          <w:color w:val="000000"/>
          <w:sz w:val="26"/>
          <w:szCs w:val="26"/>
          <w:lang w:val="es-MX"/>
        </w:rPr>
        <w:t>, ya que</w:t>
      </w:r>
      <w:r>
        <w:rPr>
          <w:rFonts w:cs="Arial"/>
          <w:bCs/>
          <w:color w:val="000000"/>
          <w:sz w:val="26"/>
          <w:szCs w:val="26"/>
        </w:rPr>
        <w:t xml:space="preserve"> </w:t>
      </w:r>
      <w:r w:rsidRPr="00CA3566">
        <w:rPr>
          <w:rFonts w:cs="Arial"/>
          <w:bCs/>
          <w:color w:val="000000"/>
          <w:sz w:val="26"/>
          <w:szCs w:val="26"/>
          <w:lang w:val="es-MX"/>
        </w:rPr>
        <w:t>pretende</w:t>
      </w:r>
      <w:r>
        <w:rPr>
          <w:rFonts w:cs="Arial"/>
          <w:bCs/>
          <w:color w:val="000000"/>
          <w:sz w:val="26"/>
          <w:szCs w:val="26"/>
        </w:rPr>
        <w:t xml:space="preserve"> </w:t>
      </w:r>
      <w:r w:rsidRPr="00CA3566">
        <w:rPr>
          <w:rFonts w:cs="Arial"/>
          <w:bCs/>
          <w:color w:val="000000"/>
          <w:sz w:val="26"/>
          <w:szCs w:val="26"/>
          <w:lang w:val="es-MX"/>
        </w:rPr>
        <w:t xml:space="preserve">acreditar que la norma reclamada es de naturaleza autoaplicativa, sin </w:t>
      </w:r>
      <w:r>
        <w:rPr>
          <w:rFonts w:cs="Arial"/>
          <w:bCs/>
          <w:color w:val="000000"/>
          <w:sz w:val="26"/>
          <w:szCs w:val="26"/>
          <w:lang w:val="es-MX"/>
        </w:rPr>
        <w:t>haber demostrado</w:t>
      </w:r>
      <w:r w:rsidRPr="00CA3566">
        <w:rPr>
          <w:rFonts w:cs="Arial"/>
          <w:bCs/>
          <w:color w:val="000000"/>
          <w:sz w:val="26"/>
          <w:szCs w:val="26"/>
          <w:lang w:val="es-MX"/>
        </w:rPr>
        <w:t xml:space="preserve"> el perjuicio </w:t>
      </w:r>
      <w:r>
        <w:rPr>
          <w:rFonts w:cs="Arial"/>
          <w:bCs/>
          <w:color w:val="000000"/>
          <w:sz w:val="26"/>
          <w:szCs w:val="26"/>
          <w:lang w:val="es-MX"/>
        </w:rPr>
        <w:t xml:space="preserve">que el </w:t>
      </w:r>
      <w:r w:rsidRPr="00CA3566">
        <w:rPr>
          <w:rFonts w:cs="Arial"/>
          <w:bCs/>
          <w:color w:val="000000"/>
          <w:sz w:val="26"/>
          <w:szCs w:val="26"/>
          <w:lang w:val="es-MX"/>
        </w:rPr>
        <w:t>dispositivo</w:t>
      </w:r>
      <w:r>
        <w:rPr>
          <w:rFonts w:cs="Arial"/>
          <w:bCs/>
          <w:color w:val="000000"/>
          <w:sz w:val="26"/>
          <w:szCs w:val="26"/>
        </w:rPr>
        <w:t xml:space="preserve"> </w:t>
      </w:r>
      <w:r w:rsidRPr="00CA3566">
        <w:rPr>
          <w:rFonts w:cs="Arial"/>
          <w:bCs/>
          <w:color w:val="000000"/>
          <w:sz w:val="26"/>
          <w:szCs w:val="26"/>
          <w:lang w:val="es-MX"/>
        </w:rPr>
        <w:t xml:space="preserve">legal </w:t>
      </w:r>
      <w:r>
        <w:rPr>
          <w:rFonts w:cs="Arial"/>
          <w:bCs/>
          <w:color w:val="000000"/>
          <w:sz w:val="26"/>
          <w:szCs w:val="26"/>
          <w:lang w:val="es-MX"/>
        </w:rPr>
        <w:t xml:space="preserve">le </w:t>
      </w:r>
      <w:r w:rsidRPr="00CA3566">
        <w:rPr>
          <w:rFonts w:cs="Arial"/>
          <w:bCs/>
          <w:color w:val="000000"/>
          <w:sz w:val="26"/>
          <w:szCs w:val="26"/>
          <w:lang w:val="es-MX"/>
        </w:rPr>
        <w:t>ocasion</w:t>
      </w:r>
      <w:r>
        <w:rPr>
          <w:rFonts w:cs="Arial"/>
          <w:bCs/>
          <w:color w:val="000000"/>
          <w:sz w:val="26"/>
          <w:szCs w:val="26"/>
          <w:lang w:val="es-MX"/>
        </w:rPr>
        <w:t>ó</w:t>
      </w:r>
      <w:r w:rsidRPr="00CA3566">
        <w:rPr>
          <w:rFonts w:cs="Arial"/>
          <w:bCs/>
          <w:color w:val="000000"/>
          <w:sz w:val="26"/>
          <w:szCs w:val="26"/>
          <w:lang w:val="es-MX"/>
        </w:rPr>
        <w:t>.</w:t>
      </w:r>
    </w:p>
    <w:p w14:paraId="0248B568" w14:textId="77777777" w:rsidR="008C57AB" w:rsidRPr="00CA4055" w:rsidRDefault="008C57AB" w:rsidP="008C57AB">
      <w:pPr>
        <w:pStyle w:val="corte4fondo"/>
        <w:tabs>
          <w:tab w:val="center" w:pos="4420"/>
          <w:tab w:val="left" w:pos="6975"/>
        </w:tabs>
        <w:spacing w:line="240" w:lineRule="auto"/>
        <w:ind w:left="709" w:hanging="425"/>
        <w:rPr>
          <w:rFonts w:cs="Arial"/>
          <w:bCs/>
          <w:color w:val="000000"/>
          <w:sz w:val="24"/>
          <w:szCs w:val="24"/>
        </w:rPr>
      </w:pPr>
    </w:p>
    <w:p w14:paraId="3A6411E6" w14:textId="77777777" w:rsidR="008C57AB" w:rsidRPr="009033F1"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r>
      <w:r w:rsidRPr="009033F1">
        <w:rPr>
          <w:rFonts w:cs="Arial"/>
          <w:b/>
          <w:color w:val="000000"/>
          <w:sz w:val="26"/>
          <w:szCs w:val="26"/>
          <w:lang w:val="es-MX"/>
        </w:rPr>
        <w:t xml:space="preserve">Segundo </w:t>
      </w:r>
    </w:p>
    <w:p w14:paraId="2C0F8A76" w14:textId="77777777" w:rsidR="008C57AB" w:rsidRPr="00D325C6" w:rsidRDefault="008C57AB">
      <w:pPr>
        <w:pStyle w:val="corte4fondo"/>
        <w:numPr>
          <w:ilvl w:val="0"/>
          <w:numId w:val="13"/>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 xml:space="preserve">Procede confirmar el sobreseimiento decretado en la sentencia recurrida, </w:t>
      </w:r>
      <w:r w:rsidRPr="00D325C6">
        <w:rPr>
          <w:rFonts w:cs="Arial"/>
          <w:bCs/>
          <w:color w:val="000000"/>
          <w:sz w:val="26"/>
          <w:szCs w:val="26"/>
          <w:lang w:val="es-MX"/>
        </w:rPr>
        <w:t>al</w:t>
      </w:r>
      <w:r>
        <w:rPr>
          <w:rFonts w:cs="Arial"/>
          <w:bCs/>
          <w:color w:val="000000"/>
          <w:sz w:val="26"/>
          <w:szCs w:val="26"/>
          <w:lang w:val="es-MX"/>
        </w:rPr>
        <w:t xml:space="preserve"> </w:t>
      </w:r>
      <w:r w:rsidRPr="00D325C6">
        <w:rPr>
          <w:rFonts w:cs="Arial"/>
          <w:bCs/>
          <w:color w:val="000000"/>
          <w:sz w:val="26"/>
          <w:szCs w:val="26"/>
          <w:lang w:val="es-MX"/>
        </w:rPr>
        <w:t>actualizarse la causal de</w:t>
      </w:r>
      <w:r>
        <w:rPr>
          <w:rFonts w:cs="Arial"/>
          <w:bCs/>
          <w:color w:val="000000"/>
          <w:sz w:val="26"/>
          <w:szCs w:val="26"/>
          <w:lang w:val="es-MX"/>
        </w:rPr>
        <w:t xml:space="preserve"> improcedencia </w:t>
      </w:r>
      <w:r w:rsidRPr="00D325C6">
        <w:rPr>
          <w:rFonts w:cs="Arial"/>
          <w:bCs/>
          <w:color w:val="000000"/>
          <w:sz w:val="26"/>
          <w:szCs w:val="26"/>
          <w:lang w:val="es-MX"/>
        </w:rPr>
        <w:t>establecida en los artículos 63, fracción</w:t>
      </w:r>
      <w:r>
        <w:rPr>
          <w:rFonts w:cs="Arial"/>
          <w:bCs/>
          <w:color w:val="000000"/>
          <w:sz w:val="26"/>
          <w:szCs w:val="26"/>
          <w:lang w:val="es-MX"/>
        </w:rPr>
        <w:t xml:space="preserve"> </w:t>
      </w:r>
      <w:r w:rsidRPr="00D325C6">
        <w:rPr>
          <w:rFonts w:cs="Arial"/>
          <w:bCs/>
          <w:color w:val="000000"/>
          <w:sz w:val="26"/>
          <w:szCs w:val="26"/>
          <w:lang w:val="es-MX"/>
        </w:rPr>
        <w:t xml:space="preserve">IV y 61, fracción XII, ambos de la Ley </w:t>
      </w:r>
      <w:r>
        <w:rPr>
          <w:rFonts w:cs="Arial"/>
          <w:bCs/>
          <w:color w:val="000000"/>
          <w:sz w:val="26"/>
          <w:szCs w:val="26"/>
          <w:lang w:val="es-MX"/>
        </w:rPr>
        <w:t>d</w:t>
      </w:r>
      <w:r w:rsidRPr="00D325C6">
        <w:rPr>
          <w:rFonts w:cs="Arial"/>
          <w:bCs/>
          <w:color w:val="000000"/>
          <w:sz w:val="26"/>
          <w:szCs w:val="26"/>
          <w:lang w:val="es-MX"/>
        </w:rPr>
        <w:t>e Amparo, toda vez que la quejosa no acredit</w:t>
      </w:r>
      <w:r>
        <w:rPr>
          <w:rFonts w:cs="Arial"/>
          <w:bCs/>
          <w:color w:val="000000"/>
          <w:sz w:val="26"/>
          <w:szCs w:val="26"/>
          <w:lang w:val="es-MX"/>
        </w:rPr>
        <w:t xml:space="preserve">ó </w:t>
      </w:r>
      <w:r w:rsidRPr="00D325C6">
        <w:rPr>
          <w:rFonts w:cs="Arial"/>
          <w:bCs/>
          <w:color w:val="000000"/>
          <w:sz w:val="26"/>
          <w:szCs w:val="26"/>
          <w:lang w:val="es-MX"/>
        </w:rPr>
        <w:t>haberse colocado en la hipótesis normativa del artículo 23, párrafos sexto al</w:t>
      </w:r>
      <w:r>
        <w:rPr>
          <w:rFonts w:cs="Arial"/>
          <w:bCs/>
          <w:color w:val="000000"/>
          <w:sz w:val="26"/>
          <w:szCs w:val="26"/>
          <w:lang w:val="es-MX"/>
        </w:rPr>
        <w:t xml:space="preserve"> </w:t>
      </w:r>
      <w:r w:rsidRPr="00D325C6">
        <w:rPr>
          <w:rFonts w:cs="Arial"/>
          <w:bCs/>
          <w:color w:val="000000"/>
          <w:sz w:val="26"/>
          <w:szCs w:val="26"/>
          <w:lang w:val="es-MX"/>
        </w:rPr>
        <w:t>decimoctavo, del Código Fiscal de la Federación</w:t>
      </w:r>
      <w:r>
        <w:rPr>
          <w:rFonts w:cs="Arial"/>
          <w:bCs/>
          <w:color w:val="000000"/>
          <w:sz w:val="26"/>
          <w:szCs w:val="26"/>
          <w:lang w:val="es-MX"/>
        </w:rPr>
        <w:t>.</w:t>
      </w:r>
    </w:p>
    <w:p w14:paraId="6B3F9C8B"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02656BDF" w14:textId="77777777" w:rsidR="008C57AB" w:rsidRPr="000B5F53" w:rsidRDefault="008C57AB">
      <w:pPr>
        <w:pStyle w:val="corte4fondo"/>
        <w:numPr>
          <w:ilvl w:val="0"/>
          <w:numId w:val="13"/>
        </w:numPr>
        <w:tabs>
          <w:tab w:val="center" w:pos="4420"/>
          <w:tab w:val="left" w:pos="6975"/>
        </w:tabs>
        <w:spacing w:line="240" w:lineRule="auto"/>
        <w:ind w:left="709" w:hanging="425"/>
        <w:rPr>
          <w:rFonts w:cs="Arial"/>
          <w:bCs/>
          <w:color w:val="000000"/>
          <w:sz w:val="26"/>
          <w:szCs w:val="26"/>
          <w:lang w:val="es-MX"/>
        </w:rPr>
      </w:pPr>
      <w:r w:rsidRPr="006F2DA1">
        <w:rPr>
          <w:rFonts w:cs="Arial"/>
          <w:bCs/>
          <w:color w:val="000000"/>
          <w:sz w:val="26"/>
          <w:szCs w:val="26"/>
          <w:lang w:val="es-MX"/>
        </w:rPr>
        <w:t xml:space="preserve">Lo anterior, porque </w:t>
      </w:r>
      <w:r>
        <w:rPr>
          <w:rFonts w:cs="Arial"/>
          <w:bCs/>
          <w:color w:val="000000"/>
          <w:sz w:val="26"/>
          <w:szCs w:val="26"/>
          <w:lang w:val="es-MX"/>
        </w:rPr>
        <w:t xml:space="preserve">la norma reclamada es de naturaleza heteroaplicativa y la quejosa </w:t>
      </w:r>
      <w:r w:rsidRPr="006F2DA1">
        <w:rPr>
          <w:rFonts w:cs="Arial"/>
          <w:bCs/>
          <w:color w:val="000000"/>
          <w:sz w:val="26"/>
          <w:szCs w:val="26"/>
          <w:lang w:val="es-MX"/>
        </w:rPr>
        <w:t xml:space="preserve">no demostró </w:t>
      </w:r>
      <w:r w:rsidRPr="000B5F53">
        <w:rPr>
          <w:rFonts w:cs="Arial"/>
          <w:bCs/>
          <w:color w:val="000000"/>
          <w:sz w:val="26"/>
          <w:szCs w:val="26"/>
          <w:lang w:val="es-MX"/>
        </w:rPr>
        <w:t xml:space="preserve">que </w:t>
      </w:r>
      <w:r>
        <w:rPr>
          <w:rFonts w:cs="Arial"/>
          <w:bCs/>
          <w:color w:val="000000"/>
          <w:sz w:val="26"/>
          <w:szCs w:val="26"/>
          <w:lang w:val="es-MX"/>
        </w:rPr>
        <w:t xml:space="preserve">ésta </w:t>
      </w:r>
      <w:r w:rsidRPr="000B5F53">
        <w:rPr>
          <w:rFonts w:cs="Arial"/>
          <w:bCs/>
          <w:color w:val="000000"/>
          <w:sz w:val="26"/>
          <w:szCs w:val="26"/>
          <w:lang w:val="es-MX"/>
        </w:rPr>
        <w:t>le haya sido aplicad</w:t>
      </w:r>
      <w:r>
        <w:rPr>
          <w:rFonts w:cs="Arial"/>
          <w:bCs/>
          <w:color w:val="000000"/>
          <w:sz w:val="26"/>
          <w:szCs w:val="26"/>
          <w:lang w:val="es-MX"/>
        </w:rPr>
        <w:t>a</w:t>
      </w:r>
      <w:r w:rsidRPr="000B5F53">
        <w:rPr>
          <w:rFonts w:cs="Arial"/>
          <w:bCs/>
          <w:color w:val="000000"/>
          <w:sz w:val="26"/>
          <w:szCs w:val="26"/>
          <w:lang w:val="es-MX"/>
        </w:rPr>
        <w:t xml:space="preserve"> y que le caus</w:t>
      </w:r>
      <w:r>
        <w:rPr>
          <w:rFonts w:cs="Arial"/>
          <w:bCs/>
          <w:color w:val="000000"/>
          <w:sz w:val="26"/>
          <w:szCs w:val="26"/>
          <w:lang w:val="es-MX"/>
        </w:rPr>
        <w:t>e</w:t>
      </w:r>
      <w:r w:rsidRPr="000B5F53">
        <w:rPr>
          <w:rFonts w:cs="Arial"/>
          <w:bCs/>
          <w:color w:val="000000"/>
          <w:sz w:val="26"/>
          <w:szCs w:val="26"/>
          <w:lang w:val="es-MX"/>
        </w:rPr>
        <w:t xml:space="preserve"> un perjuicio en su esfera</w:t>
      </w:r>
      <w:r>
        <w:rPr>
          <w:rFonts w:cs="Arial"/>
          <w:bCs/>
          <w:color w:val="000000"/>
          <w:sz w:val="26"/>
          <w:szCs w:val="26"/>
          <w:lang w:val="es-MX"/>
        </w:rPr>
        <w:t xml:space="preserve"> </w:t>
      </w:r>
      <w:r w:rsidRPr="000B5F53">
        <w:rPr>
          <w:rFonts w:cs="Arial"/>
          <w:bCs/>
          <w:color w:val="000000"/>
          <w:sz w:val="26"/>
          <w:szCs w:val="26"/>
          <w:lang w:val="es-MX"/>
        </w:rPr>
        <w:t>de derechos,</w:t>
      </w:r>
      <w:r>
        <w:rPr>
          <w:rFonts w:cs="Arial"/>
          <w:bCs/>
          <w:color w:val="000000"/>
          <w:sz w:val="26"/>
          <w:szCs w:val="26"/>
          <w:lang w:val="es-MX"/>
        </w:rPr>
        <w:t xml:space="preserve"> esto </w:t>
      </w:r>
      <w:r w:rsidRPr="000B5F53">
        <w:rPr>
          <w:rFonts w:cs="Arial"/>
          <w:bCs/>
          <w:color w:val="000000"/>
          <w:sz w:val="26"/>
          <w:szCs w:val="26"/>
          <w:lang w:val="es-MX"/>
        </w:rPr>
        <w:t>es</w:t>
      </w:r>
      <w:r>
        <w:rPr>
          <w:rFonts w:cs="Arial"/>
          <w:bCs/>
          <w:color w:val="000000"/>
          <w:sz w:val="26"/>
          <w:szCs w:val="26"/>
          <w:lang w:val="es-MX"/>
        </w:rPr>
        <w:t>, que:</w:t>
      </w:r>
      <w:r w:rsidRPr="000B5F53">
        <w:rPr>
          <w:rFonts w:cs="Arial"/>
          <w:bCs/>
          <w:color w:val="000000"/>
          <w:sz w:val="26"/>
          <w:szCs w:val="26"/>
          <w:lang w:val="es-MX"/>
        </w:rPr>
        <w:t xml:space="preserve"> i) </w:t>
      </w:r>
      <w:r>
        <w:rPr>
          <w:rFonts w:cs="Arial"/>
          <w:bCs/>
          <w:color w:val="000000"/>
          <w:sz w:val="26"/>
          <w:szCs w:val="26"/>
          <w:lang w:val="es-MX"/>
        </w:rPr>
        <w:t xml:space="preserve">es </w:t>
      </w:r>
      <w:r w:rsidRPr="000B5F53">
        <w:rPr>
          <w:rFonts w:cs="Arial"/>
          <w:bCs/>
          <w:color w:val="000000"/>
          <w:sz w:val="26"/>
          <w:szCs w:val="26"/>
          <w:lang w:val="es-MX"/>
        </w:rPr>
        <w:t>un contribuyente sujeto al ejercicio de facultades de comprobación a que se refiere el artículo 42, fracciones II y III del Código Fiscal de la Federación, ii) que es su voluntad corregir su situación fiscal, iii)</w:t>
      </w:r>
      <w:r>
        <w:rPr>
          <w:rFonts w:cs="Arial"/>
          <w:bCs/>
          <w:color w:val="000000"/>
          <w:sz w:val="26"/>
          <w:szCs w:val="26"/>
          <w:lang w:val="es-MX"/>
        </w:rPr>
        <w:t xml:space="preserve"> que</w:t>
      </w:r>
      <w:r w:rsidRPr="000B5F53">
        <w:rPr>
          <w:rFonts w:cs="Arial"/>
          <w:bCs/>
          <w:color w:val="000000"/>
          <w:sz w:val="26"/>
          <w:szCs w:val="26"/>
          <w:lang w:val="es-MX"/>
        </w:rPr>
        <w:t xml:space="preserve"> c</w:t>
      </w:r>
      <w:r>
        <w:rPr>
          <w:rFonts w:cs="Arial"/>
          <w:bCs/>
          <w:color w:val="000000"/>
          <w:sz w:val="26"/>
          <w:szCs w:val="26"/>
          <w:lang w:val="es-MX"/>
        </w:rPr>
        <w:t>uenta</w:t>
      </w:r>
      <w:r w:rsidRPr="000B5F53">
        <w:rPr>
          <w:rFonts w:cs="Arial"/>
          <w:bCs/>
          <w:color w:val="000000"/>
          <w:sz w:val="26"/>
          <w:szCs w:val="26"/>
          <w:lang w:val="es-MX"/>
        </w:rPr>
        <w:t xml:space="preserve"> con un saldo a favor y que las cantidades que se pretendan aplicar se hayan generado y declarado de manera previa.</w:t>
      </w:r>
    </w:p>
    <w:p w14:paraId="07E808BB" w14:textId="77777777" w:rsidR="008C57AB" w:rsidRPr="00040F95" w:rsidRDefault="008C57AB" w:rsidP="008C57AB">
      <w:pPr>
        <w:pStyle w:val="corte4fondo"/>
        <w:tabs>
          <w:tab w:val="center" w:pos="4420"/>
          <w:tab w:val="left" w:pos="6975"/>
        </w:tabs>
        <w:spacing w:line="240" w:lineRule="auto"/>
        <w:ind w:left="709" w:hanging="425"/>
        <w:rPr>
          <w:rFonts w:cs="Arial"/>
          <w:b/>
          <w:color w:val="000000"/>
          <w:sz w:val="20"/>
          <w:lang w:val="es-MX"/>
        </w:rPr>
      </w:pPr>
    </w:p>
    <w:p w14:paraId="6BA3A2AF" w14:textId="77777777" w:rsidR="008C57AB" w:rsidRPr="009033F1"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r>
      <w:r w:rsidRPr="009033F1">
        <w:rPr>
          <w:rFonts w:cs="Arial"/>
          <w:b/>
          <w:color w:val="000000"/>
          <w:sz w:val="26"/>
          <w:szCs w:val="26"/>
          <w:lang w:val="es-MX"/>
        </w:rPr>
        <w:t xml:space="preserve">Tercero </w:t>
      </w:r>
    </w:p>
    <w:p w14:paraId="7FA4FF9C" w14:textId="77777777" w:rsidR="008C57AB" w:rsidRDefault="008C57AB">
      <w:pPr>
        <w:pStyle w:val="corte4fondo"/>
        <w:numPr>
          <w:ilvl w:val="0"/>
          <w:numId w:val="14"/>
        </w:numPr>
        <w:tabs>
          <w:tab w:val="center" w:pos="4420"/>
          <w:tab w:val="left" w:pos="6975"/>
        </w:tabs>
        <w:spacing w:line="240" w:lineRule="auto"/>
        <w:ind w:left="709" w:hanging="425"/>
        <w:rPr>
          <w:rFonts w:cs="Arial"/>
          <w:bCs/>
          <w:color w:val="000000"/>
          <w:sz w:val="26"/>
          <w:szCs w:val="26"/>
          <w:lang w:val="es-MX"/>
        </w:rPr>
      </w:pPr>
      <w:r w:rsidRPr="00644799">
        <w:rPr>
          <w:rFonts w:cs="Arial"/>
          <w:bCs/>
          <w:color w:val="000000"/>
          <w:sz w:val="26"/>
          <w:szCs w:val="26"/>
          <w:lang w:val="es-MX"/>
        </w:rPr>
        <w:t>Procede confirmar el sobreseimiento decretado en el presente asunto, en virtud de que no resulta aplicable la jurisprudencia 2ª./J. 7/2021 (11a</w:t>
      </w:r>
      <w:r>
        <w:rPr>
          <w:rFonts w:cs="Arial"/>
          <w:bCs/>
          <w:color w:val="000000"/>
          <w:sz w:val="26"/>
          <w:szCs w:val="26"/>
          <w:lang w:val="es-MX"/>
        </w:rPr>
        <w:t>.</w:t>
      </w:r>
      <w:r w:rsidRPr="00644799">
        <w:rPr>
          <w:rFonts w:cs="Arial"/>
          <w:bCs/>
          <w:color w:val="000000"/>
          <w:sz w:val="26"/>
          <w:szCs w:val="26"/>
          <w:lang w:val="es-MX"/>
        </w:rPr>
        <w:t>), emitida por la Segunda Sala de la Suprema Corte de Justicia de la Nación, para acreditar que la quejosa cuenta con interés jurídico para promover el presente juicio de amparo</w:t>
      </w:r>
      <w:r>
        <w:rPr>
          <w:rFonts w:cs="Arial"/>
          <w:bCs/>
          <w:color w:val="000000"/>
          <w:sz w:val="26"/>
          <w:szCs w:val="26"/>
          <w:lang w:val="es-MX"/>
        </w:rPr>
        <w:t>.</w:t>
      </w:r>
    </w:p>
    <w:p w14:paraId="77EEF1E3"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24C29929" w14:textId="77777777" w:rsidR="008C57AB" w:rsidRPr="00644799" w:rsidRDefault="008C57AB">
      <w:pPr>
        <w:pStyle w:val="corte4fondo"/>
        <w:numPr>
          <w:ilvl w:val="0"/>
          <w:numId w:val="14"/>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E</w:t>
      </w:r>
      <w:r w:rsidRPr="00644799">
        <w:rPr>
          <w:rFonts w:cs="Arial"/>
          <w:bCs/>
          <w:color w:val="000000"/>
          <w:sz w:val="26"/>
          <w:szCs w:val="26"/>
          <w:lang w:val="es-MX"/>
        </w:rPr>
        <w:t xml:space="preserve">n dicho criterio se analizó la procedencia del juicio de amparo, cuando se reclama la constitucionalidad del artículo 25, fracción VI, inciso a) y b), de la Ley de Ingresos para el ejercicio fiscal de </w:t>
      </w:r>
      <w:r>
        <w:rPr>
          <w:rFonts w:cs="Arial"/>
          <w:bCs/>
          <w:color w:val="000000"/>
          <w:sz w:val="26"/>
          <w:szCs w:val="26"/>
          <w:lang w:val="es-MX"/>
        </w:rPr>
        <w:t xml:space="preserve">dos mil diecinueve y no la constitucionalidad del </w:t>
      </w:r>
      <w:r w:rsidRPr="00644799">
        <w:rPr>
          <w:rFonts w:cs="Arial"/>
          <w:bCs/>
          <w:color w:val="000000"/>
          <w:sz w:val="26"/>
          <w:szCs w:val="26"/>
          <w:lang w:val="es-MX"/>
        </w:rPr>
        <w:t>artículo 23, párrafos sexto al decimoctavo,</w:t>
      </w:r>
      <w:r>
        <w:rPr>
          <w:rFonts w:cs="Arial"/>
          <w:bCs/>
          <w:color w:val="000000"/>
          <w:sz w:val="26"/>
          <w:szCs w:val="26"/>
          <w:lang w:val="es-MX"/>
        </w:rPr>
        <w:t xml:space="preserve"> por lo que este último</w:t>
      </w:r>
      <w:r w:rsidRPr="00644799">
        <w:rPr>
          <w:rFonts w:cs="Arial"/>
          <w:bCs/>
          <w:color w:val="000000"/>
          <w:sz w:val="26"/>
          <w:szCs w:val="26"/>
          <w:lang w:val="es-MX"/>
        </w:rPr>
        <w:t xml:space="preserve"> prevé un supuesto jurídico que no ha sido declarado inconstitucional.</w:t>
      </w:r>
    </w:p>
    <w:p w14:paraId="587A91EF"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713D6812" w14:textId="77777777" w:rsidR="008C57AB" w:rsidRPr="009033F1"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r>
      <w:r w:rsidRPr="009033F1">
        <w:rPr>
          <w:rFonts w:cs="Arial"/>
          <w:b/>
          <w:color w:val="000000"/>
          <w:sz w:val="26"/>
          <w:szCs w:val="26"/>
          <w:lang w:val="es-MX"/>
        </w:rPr>
        <w:t xml:space="preserve">Cuarto </w:t>
      </w:r>
    </w:p>
    <w:p w14:paraId="5BCE6A1B" w14:textId="77777777" w:rsidR="008C57AB" w:rsidRPr="002715EA" w:rsidRDefault="008C57AB">
      <w:pPr>
        <w:pStyle w:val="corte4fondo"/>
        <w:numPr>
          <w:ilvl w:val="0"/>
          <w:numId w:val="23"/>
        </w:numPr>
        <w:tabs>
          <w:tab w:val="center" w:pos="4420"/>
          <w:tab w:val="left" w:pos="6975"/>
        </w:tabs>
        <w:spacing w:line="240" w:lineRule="auto"/>
        <w:ind w:left="709" w:hanging="425"/>
        <w:rPr>
          <w:rFonts w:cs="Arial"/>
          <w:bCs/>
          <w:color w:val="000000"/>
          <w:sz w:val="26"/>
          <w:szCs w:val="26"/>
          <w:lang w:val="es-MX"/>
        </w:rPr>
      </w:pPr>
      <w:r w:rsidRPr="002715EA">
        <w:rPr>
          <w:rFonts w:cs="Arial"/>
          <w:bCs/>
          <w:color w:val="000000"/>
          <w:sz w:val="26"/>
          <w:szCs w:val="26"/>
          <w:lang w:val="es-MX"/>
        </w:rPr>
        <w:t>El artículo 23, párrafos sexto al décimo octavo</w:t>
      </w:r>
      <w:r>
        <w:rPr>
          <w:rFonts w:cs="Arial"/>
          <w:bCs/>
          <w:color w:val="000000"/>
          <w:sz w:val="26"/>
          <w:szCs w:val="26"/>
          <w:lang w:val="es-MX"/>
        </w:rPr>
        <w:t>,</w:t>
      </w:r>
      <w:r w:rsidRPr="002715EA">
        <w:rPr>
          <w:rFonts w:cs="Arial"/>
          <w:bCs/>
          <w:color w:val="000000"/>
          <w:sz w:val="26"/>
          <w:szCs w:val="26"/>
          <w:lang w:val="es-MX"/>
        </w:rPr>
        <w:t xml:space="preserve"> del Código Fiscal de la Federación</w:t>
      </w:r>
      <w:r>
        <w:rPr>
          <w:rFonts w:cs="Arial"/>
          <w:bCs/>
          <w:color w:val="000000"/>
          <w:sz w:val="26"/>
          <w:szCs w:val="26"/>
          <w:lang w:val="es-MX"/>
        </w:rPr>
        <w:t>,</w:t>
      </w:r>
      <w:r w:rsidRPr="002715EA">
        <w:rPr>
          <w:rFonts w:cs="Arial"/>
          <w:bCs/>
          <w:color w:val="000000"/>
          <w:sz w:val="26"/>
          <w:szCs w:val="26"/>
          <w:lang w:val="es-MX"/>
        </w:rPr>
        <w:t xml:space="preserve"> otorga un beneficio a favor de los contribuyentes. Así, constituye </w:t>
      </w:r>
      <w:r>
        <w:rPr>
          <w:rFonts w:cs="Arial"/>
          <w:bCs/>
          <w:color w:val="000000"/>
          <w:sz w:val="26"/>
          <w:szCs w:val="26"/>
          <w:lang w:val="es-MX"/>
        </w:rPr>
        <w:t xml:space="preserve">una disposición </w:t>
      </w:r>
      <w:r w:rsidRPr="002715EA">
        <w:rPr>
          <w:rFonts w:cs="Arial"/>
          <w:bCs/>
          <w:color w:val="000000"/>
          <w:sz w:val="26"/>
          <w:szCs w:val="26"/>
          <w:lang w:val="es-MX"/>
        </w:rPr>
        <w:t xml:space="preserve">que no </w:t>
      </w:r>
      <w:r>
        <w:rPr>
          <w:rFonts w:cs="Arial"/>
          <w:bCs/>
          <w:color w:val="000000"/>
          <w:sz w:val="26"/>
          <w:szCs w:val="26"/>
          <w:lang w:val="es-MX"/>
        </w:rPr>
        <w:t>e</w:t>
      </w:r>
      <w:r w:rsidRPr="002715EA">
        <w:rPr>
          <w:rFonts w:cs="Arial"/>
          <w:bCs/>
          <w:color w:val="000000"/>
          <w:sz w:val="26"/>
          <w:szCs w:val="26"/>
          <w:lang w:val="es-MX"/>
        </w:rPr>
        <w:t xml:space="preserve">s obligatoria, establecida para los </w:t>
      </w:r>
      <w:r w:rsidRPr="002715EA">
        <w:rPr>
          <w:rFonts w:cs="Arial"/>
          <w:bCs/>
          <w:color w:val="000000"/>
          <w:sz w:val="26"/>
          <w:szCs w:val="26"/>
          <w:lang w:val="es-MX"/>
        </w:rPr>
        <w:lastRenderedPageBreak/>
        <w:t xml:space="preserve">contribuyentes que se encuentren sujetos al ejercicio de las facultades de comprobación y que voluntariamente quieran corregir su situación fiscal, por lo que la quejosa adujo argumentos inoperantes, </w:t>
      </w:r>
      <w:r>
        <w:rPr>
          <w:rFonts w:cs="Arial"/>
          <w:bCs/>
          <w:color w:val="000000"/>
          <w:sz w:val="26"/>
          <w:szCs w:val="26"/>
          <w:lang w:val="es-MX"/>
        </w:rPr>
        <w:t>ya que</w:t>
      </w:r>
      <w:r w:rsidRPr="002715EA">
        <w:rPr>
          <w:rFonts w:cs="Arial"/>
          <w:bCs/>
          <w:color w:val="000000"/>
          <w:sz w:val="26"/>
          <w:szCs w:val="26"/>
          <w:lang w:val="es-MX"/>
        </w:rPr>
        <w:t xml:space="preserve"> pretende controvertir una norma de beneficio optativ</w:t>
      </w:r>
      <w:r>
        <w:rPr>
          <w:rFonts w:cs="Arial"/>
          <w:bCs/>
          <w:color w:val="000000"/>
          <w:sz w:val="26"/>
          <w:szCs w:val="26"/>
          <w:lang w:val="es-MX"/>
        </w:rPr>
        <w:t>o</w:t>
      </w:r>
      <w:r w:rsidRPr="002715EA">
        <w:rPr>
          <w:rFonts w:cs="Arial"/>
          <w:bCs/>
          <w:color w:val="000000"/>
          <w:sz w:val="26"/>
          <w:szCs w:val="26"/>
          <w:lang w:val="es-MX"/>
        </w:rPr>
        <w:t>.</w:t>
      </w:r>
    </w:p>
    <w:p w14:paraId="18C9797C" w14:textId="77777777" w:rsidR="008C57AB" w:rsidRPr="00040F95" w:rsidRDefault="008C57AB" w:rsidP="008C57AB">
      <w:pPr>
        <w:pStyle w:val="corte4fondo"/>
        <w:tabs>
          <w:tab w:val="center" w:pos="4420"/>
          <w:tab w:val="left" w:pos="6975"/>
        </w:tabs>
        <w:spacing w:line="240" w:lineRule="auto"/>
        <w:ind w:left="709" w:hanging="425"/>
        <w:rPr>
          <w:rFonts w:cs="Arial"/>
          <w:bCs/>
          <w:color w:val="000000"/>
          <w:sz w:val="16"/>
          <w:szCs w:val="16"/>
          <w:lang w:val="es-MX"/>
        </w:rPr>
      </w:pPr>
    </w:p>
    <w:p w14:paraId="04463E33" w14:textId="77777777" w:rsidR="008C57AB" w:rsidRPr="009033F1"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t>Quin</w:t>
      </w:r>
      <w:r w:rsidRPr="009033F1">
        <w:rPr>
          <w:rFonts w:cs="Arial"/>
          <w:b/>
          <w:color w:val="000000"/>
          <w:sz w:val="26"/>
          <w:szCs w:val="26"/>
          <w:lang w:val="es-MX"/>
        </w:rPr>
        <w:t xml:space="preserve">to </w:t>
      </w:r>
    </w:p>
    <w:p w14:paraId="15CCEE31" w14:textId="77777777" w:rsidR="008C57AB" w:rsidRDefault="008C57AB">
      <w:pPr>
        <w:pStyle w:val="corte4fondo"/>
        <w:numPr>
          <w:ilvl w:val="0"/>
          <w:numId w:val="8"/>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L</w:t>
      </w:r>
      <w:r w:rsidRPr="00AD11E9">
        <w:rPr>
          <w:rFonts w:cs="Arial"/>
          <w:bCs/>
          <w:color w:val="000000"/>
          <w:sz w:val="26"/>
          <w:szCs w:val="26"/>
          <w:lang w:val="es-MX"/>
        </w:rPr>
        <w:t xml:space="preserve">a norma impugnada no viola el principio de equidad, </w:t>
      </w:r>
      <w:r>
        <w:rPr>
          <w:rFonts w:cs="Arial"/>
          <w:bCs/>
          <w:color w:val="000000"/>
          <w:sz w:val="26"/>
          <w:szCs w:val="26"/>
          <w:lang w:val="es-MX"/>
        </w:rPr>
        <w:t xml:space="preserve">toda vez </w:t>
      </w:r>
      <w:r w:rsidRPr="00AD11E9">
        <w:rPr>
          <w:rFonts w:cs="Arial"/>
          <w:bCs/>
          <w:color w:val="000000"/>
          <w:sz w:val="26"/>
          <w:szCs w:val="26"/>
          <w:lang w:val="es-MX"/>
        </w:rPr>
        <w:t xml:space="preserve">que </w:t>
      </w:r>
      <w:r>
        <w:rPr>
          <w:rFonts w:cs="Arial"/>
          <w:bCs/>
          <w:color w:val="000000"/>
          <w:sz w:val="26"/>
          <w:szCs w:val="26"/>
          <w:lang w:val="es-MX"/>
        </w:rPr>
        <w:t xml:space="preserve">los principios de justicia tributaria </w:t>
      </w:r>
      <w:r w:rsidRPr="00AD11E9">
        <w:rPr>
          <w:rFonts w:cs="Arial"/>
          <w:bCs/>
          <w:color w:val="000000"/>
          <w:sz w:val="26"/>
          <w:szCs w:val="26"/>
          <w:lang w:val="es-MX"/>
        </w:rPr>
        <w:t xml:space="preserve">no </w:t>
      </w:r>
      <w:r>
        <w:rPr>
          <w:rFonts w:cs="Arial"/>
          <w:bCs/>
          <w:color w:val="000000"/>
          <w:sz w:val="26"/>
          <w:szCs w:val="26"/>
          <w:lang w:val="es-MX"/>
        </w:rPr>
        <w:t xml:space="preserve">son </w:t>
      </w:r>
      <w:r w:rsidRPr="00AD11E9">
        <w:rPr>
          <w:rFonts w:cs="Arial"/>
          <w:bCs/>
          <w:color w:val="000000"/>
          <w:sz w:val="26"/>
          <w:szCs w:val="26"/>
          <w:lang w:val="es-MX"/>
        </w:rPr>
        <w:t>aplicable</w:t>
      </w:r>
      <w:r>
        <w:rPr>
          <w:rFonts w:cs="Arial"/>
          <w:bCs/>
          <w:color w:val="000000"/>
          <w:sz w:val="26"/>
          <w:szCs w:val="26"/>
          <w:lang w:val="es-MX"/>
        </w:rPr>
        <w:t>s</w:t>
      </w:r>
      <w:r w:rsidRPr="00AD11E9">
        <w:rPr>
          <w:rFonts w:cs="Arial"/>
          <w:bCs/>
          <w:color w:val="000000"/>
          <w:sz w:val="26"/>
          <w:szCs w:val="26"/>
          <w:lang w:val="es-MX"/>
        </w:rPr>
        <w:t xml:space="preserve"> a la compensación de saldos a favor, </w:t>
      </w:r>
      <w:r>
        <w:rPr>
          <w:rFonts w:cs="Arial"/>
          <w:bCs/>
          <w:color w:val="000000"/>
          <w:sz w:val="26"/>
          <w:szCs w:val="26"/>
          <w:lang w:val="es-MX"/>
        </w:rPr>
        <w:t xml:space="preserve">por lo que </w:t>
      </w:r>
      <w:r w:rsidRPr="00AD11E9">
        <w:rPr>
          <w:rFonts w:cs="Arial"/>
          <w:bCs/>
          <w:color w:val="000000"/>
          <w:sz w:val="26"/>
          <w:szCs w:val="26"/>
          <w:lang w:val="es-MX"/>
        </w:rPr>
        <w:t>l</w:t>
      </w:r>
      <w:r>
        <w:rPr>
          <w:rFonts w:cs="Arial"/>
          <w:bCs/>
          <w:color w:val="000000"/>
          <w:sz w:val="26"/>
          <w:szCs w:val="26"/>
          <w:lang w:val="es-MX"/>
        </w:rPr>
        <w:t>as porciones de la</w:t>
      </w:r>
      <w:r w:rsidRPr="00AD11E9">
        <w:rPr>
          <w:rFonts w:cs="Arial"/>
          <w:bCs/>
          <w:color w:val="000000"/>
          <w:sz w:val="26"/>
          <w:szCs w:val="26"/>
          <w:lang w:val="es-MX"/>
        </w:rPr>
        <w:t xml:space="preserve"> norma impugnada no incide</w:t>
      </w:r>
      <w:r>
        <w:rPr>
          <w:rFonts w:cs="Arial"/>
          <w:bCs/>
          <w:color w:val="000000"/>
          <w:sz w:val="26"/>
          <w:szCs w:val="26"/>
          <w:lang w:val="es-MX"/>
        </w:rPr>
        <w:t>n</w:t>
      </w:r>
      <w:r w:rsidRPr="00AD11E9">
        <w:rPr>
          <w:rFonts w:cs="Arial"/>
          <w:bCs/>
          <w:color w:val="000000"/>
          <w:sz w:val="26"/>
          <w:szCs w:val="26"/>
          <w:lang w:val="es-MX"/>
        </w:rPr>
        <w:t xml:space="preserve"> directamente con la obligación sustantiva, ni se relaciona</w:t>
      </w:r>
      <w:r>
        <w:rPr>
          <w:rFonts w:cs="Arial"/>
          <w:bCs/>
          <w:color w:val="000000"/>
          <w:sz w:val="26"/>
          <w:szCs w:val="26"/>
          <w:lang w:val="es-MX"/>
        </w:rPr>
        <w:t>n</w:t>
      </w:r>
      <w:r w:rsidRPr="00AD11E9">
        <w:rPr>
          <w:rFonts w:cs="Arial"/>
          <w:bCs/>
          <w:color w:val="000000"/>
          <w:sz w:val="26"/>
          <w:szCs w:val="26"/>
          <w:lang w:val="es-MX"/>
        </w:rPr>
        <w:t xml:space="preserve"> con alguno de los elementos esenciales de las contribuciones, sino que solo establece</w:t>
      </w:r>
      <w:r>
        <w:rPr>
          <w:rFonts w:cs="Arial"/>
          <w:bCs/>
          <w:color w:val="000000"/>
          <w:sz w:val="26"/>
          <w:szCs w:val="26"/>
          <w:lang w:val="es-MX"/>
        </w:rPr>
        <w:t>n</w:t>
      </w:r>
      <w:r w:rsidRPr="00AD11E9">
        <w:rPr>
          <w:rFonts w:cs="Arial"/>
          <w:bCs/>
          <w:color w:val="000000"/>
          <w:sz w:val="26"/>
          <w:szCs w:val="26"/>
          <w:lang w:val="es-MX"/>
        </w:rPr>
        <w:t xml:space="preserve"> un </w:t>
      </w:r>
      <w:r>
        <w:rPr>
          <w:rFonts w:cs="Arial"/>
          <w:bCs/>
          <w:color w:val="000000"/>
          <w:sz w:val="26"/>
          <w:szCs w:val="26"/>
          <w:lang w:val="es-MX"/>
        </w:rPr>
        <w:t>control de la autoridad hacendaria para la recaudación de impuestos.</w:t>
      </w:r>
    </w:p>
    <w:p w14:paraId="71DA8219" w14:textId="77777777" w:rsidR="008C57AB" w:rsidRPr="00040F95" w:rsidRDefault="008C57AB" w:rsidP="008C57AB">
      <w:pPr>
        <w:pStyle w:val="corte4fondo"/>
        <w:tabs>
          <w:tab w:val="center" w:pos="4420"/>
          <w:tab w:val="left" w:pos="6975"/>
        </w:tabs>
        <w:spacing w:line="240" w:lineRule="auto"/>
        <w:ind w:left="709" w:hanging="425"/>
        <w:rPr>
          <w:rFonts w:cs="Arial"/>
          <w:b/>
          <w:color w:val="000000"/>
          <w:sz w:val="14"/>
          <w:szCs w:val="14"/>
          <w:lang w:val="es-MX"/>
        </w:rPr>
      </w:pPr>
    </w:p>
    <w:p w14:paraId="66BDF10A" w14:textId="77777777" w:rsidR="008C57AB" w:rsidRPr="00FC4060"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t>Sexto</w:t>
      </w:r>
    </w:p>
    <w:p w14:paraId="1FD5057F" w14:textId="77777777" w:rsidR="008C57AB" w:rsidRPr="005B6269" w:rsidRDefault="008C57AB">
      <w:pPr>
        <w:pStyle w:val="corte4fondo"/>
        <w:numPr>
          <w:ilvl w:val="0"/>
          <w:numId w:val="16"/>
        </w:numPr>
        <w:tabs>
          <w:tab w:val="center" w:pos="4420"/>
          <w:tab w:val="left" w:pos="6975"/>
        </w:tabs>
        <w:spacing w:line="240" w:lineRule="auto"/>
        <w:ind w:left="709" w:hanging="425"/>
        <w:rPr>
          <w:rFonts w:cs="Arial"/>
          <w:bCs/>
          <w:color w:val="000000"/>
          <w:sz w:val="26"/>
          <w:szCs w:val="26"/>
          <w:lang w:val="es-MX"/>
        </w:rPr>
      </w:pPr>
      <w:r w:rsidRPr="005B6269">
        <w:rPr>
          <w:rFonts w:cs="Arial"/>
          <w:bCs/>
          <w:color w:val="000000"/>
          <w:sz w:val="26"/>
          <w:szCs w:val="26"/>
          <w:lang w:val="es-MX"/>
        </w:rPr>
        <w:t>El artículo 23, párrafo sexto y subsecuentes del Código Fiscal de la Federación no viola</w:t>
      </w:r>
      <w:r>
        <w:rPr>
          <w:rFonts w:cs="Arial"/>
          <w:bCs/>
          <w:color w:val="000000"/>
          <w:sz w:val="26"/>
          <w:szCs w:val="26"/>
          <w:lang w:val="es-MX"/>
        </w:rPr>
        <w:t>n</w:t>
      </w:r>
      <w:r w:rsidRPr="005B6269">
        <w:rPr>
          <w:rFonts w:cs="Arial"/>
          <w:bCs/>
          <w:color w:val="000000"/>
          <w:sz w:val="26"/>
          <w:szCs w:val="26"/>
          <w:lang w:val="es-MX"/>
        </w:rPr>
        <w:t xml:space="preserve"> el principio de no confiscatoriedad, sino que la quejosa parte de una premisa falsa, toda vez que la autoridad fiscal, en ningún momento se apropia de los saldos a favor con los que cuent</w:t>
      </w:r>
      <w:r>
        <w:rPr>
          <w:rFonts w:cs="Arial"/>
          <w:bCs/>
          <w:color w:val="000000"/>
          <w:sz w:val="26"/>
          <w:szCs w:val="26"/>
          <w:lang w:val="es-MX"/>
        </w:rPr>
        <w:t>an</w:t>
      </w:r>
      <w:r w:rsidRPr="005B6269">
        <w:rPr>
          <w:rFonts w:cs="Arial"/>
          <w:bCs/>
          <w:color w:val="000000"/>
          <w:sz w:val="26"/>
          <w:szCs w:val="26"/>
          <w:lang w:val="es-MX"/>
        </w:rPr>
        <w:t xml:space="preserve"> l</w:t>
      </w:r>
      <w:r>
        <w:rPr>
          <w:rFonts w:cs="Arial"/>
          <w:bCs/>
          <w:color w:val="000000"/>
          <w:sz w:val="26"/>
          <w:szCs w:val="26"/>
          <w:lang w:val="es-MX"/>
        </w:rPr>
        <w:t>os</w:t>
      </w:r>
      <w:r w:rsidRPr="005B6269">
        <w:rPr>
          <w:rFonts w:cs="Arial"/>
          <w:bCs/>
          <w:color w:val="000000"/>
          <w:sz w:val="26"/>
          <w:szCs w:val="26"/>
          <w:lang w:val="es-MX"/>
        </w:rPr>
        <w:t xml:space="preserve"> contribuyente</w:t>
      </w:r>
      <w:r>
        <w:rPr>
          <w:rFonts w:cs="Arial"/>
          <w:bCs/>
          <w:color w:val="000000"/>
          <w:sz w:val="26"/>
          <w:szCs w:val="26"/>
          <w:lang w:val="es-MX"/>
        </w:rPr>
        <w:t>s</w:t>
      </w:r>
      <w:r w:rsidRPr="005B6269">
        <w:rPr>
          <w:rFonts w:cs="Arial"/>
          <w:bCs/>
          <w:color w:val="000000"/>
          <w:sz w:val="26"/>
          <w:szCs w:val="26"/>
          <w:lang w:val="es-MX"/>
        </w:rPr>
        <w:t xml:space="preserve"> y</w:t>
      </w:r>
      <w:r>
        <w:rPr>
          <w:rFonts w:cs="Arial"/>
          <w:bCs/>
          <w:color w:val="000000"/>
          <w:sz w:val="26"/>
          <w:szCs w:val="26"/>
          <w:lang w:val="es-MX"/>
        </w:rPr>
        <w:t>,</w:t>
      </w:r>
      <w:r w:rsidRPr="005B6269">
        <w:rPr>
          <w:rFonts w:cs="Arial"/>
          <w:bCs/>
          <w:color w:val="000000"/>
          <w:sz w:val="26"/>
          <w:szCs w:val="26"/>
          <w:lang w:val="es-MX"/>
        </w:rPr>
        <w:t xml:space="preserve"> contrario a lo </w:t>
      </w:r>
      <w:r>
        <w:rPr>
          <w:rFonts w:cs="Arial"/>
          <w:bCs/>
          <w:color w:val="000000"/>
          <w:sz w:val="26"/>
          <w:szCs w:val="26"/>
          <w:lang w:val="es-MX"/>
        </w:rPr>
        <w:t xml:space="preserve">que </w:t>
      </w:r>
      <w:r w:rsidRPr="005B6269">
        <w:rPr>
          <w:rFonts w:cs="Arial"/>
          <w:bCs/>
          <w:color w:val="000000"/>
          <w:sz w:val="26"/>
          <w:szCs w:val="26"/>
          <w:lang w:val="es-MX"/>
        </w:rPr>
        <w:t>manifest</w:t>
      </w:r>
      <w:r>
        <w:rPr>
          <w:rFonts w:cs="Arial"/>
          <w:bCs/>
          <w:color w:val="000000"/>
          <w:sz w:val="26"/>
          <w:szCs w:val="26"/>
          <w:lang w:val="es-MX"/>
        </w:rPr>
        <w:t>ó</w:t>
      </w:r>
      <w:r w:rsidRPr="005B6269">
        <w:rPr>
          <w:rFonts w:cs="Arial"/>
          <w:bCs/>
          <w:color w:val="000000"/>
          <w:sz w:val="26"/>
          <w:szCs w:val="26"/>
          <w:lang w:val="es-MX"/>
        </w:rPr>
        <w:t>, la compensación es una forma de extinción de obligaciones y no un procedimiento a través del cual el Estado pueda confiscar sus saldos a favor.</w:t>
      </w:r>
    </w:p>
    <w:p w14:paraId="4A408C16" w14:textId="77777777" w:rsidR="008C57AB" w:rsidRPr="00040F95" w:rsidRDefault="008C57AB" w:rsidP="008C57AB">
      <w:pPr>
        <w:pStyle w:val="corte4fondo"/>
        <w:tabs>
          <w:tab w:val="center" w:pos="4420"/>
          <w:tab w:val="left" w:pos="6975"/>
        </w:tabs>
        <w:spacing w:line="240" w:lineRule="auto"/>
        <w:ind w:left="709" w:hanging="425"/>
        <w:rPr>
          <w:rFonts w:cs="Arial"/>
          <w:bCs/>
          <w:color w:val="000000"/>
          <w:sz w:val="20"/>
          <w:lang w:val="es-MX"/>
        </w:rPr>
      </w:pPr>
    </w:p>
    <w:p w14:paraId="294B159D" w14:textId="149D6155" w:rsidR="008C57AB" w:rsidRPr="00C65B16" w:rsidRDefault="008C57AB">
      <w:pPr>
        <w:pStyle w:val="corte4fondo"/>
        <w:numPr>
          <w:ilvl w:val="0"/>
          <w:numId w:val="1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C</w:t>
      </w:r>
      <w:r w:rsidRPr="00621675">
        <w:rPr>
          <w:rFonts w:cs="Arial"/>
          <w:bCs/>
          <w:color w:val="000000"/>
          <w:sz w:val="26"/>
          <w:szCs w:val="26"/>
          <w:lang w:val="es-MX"/>
        </w:rPr>
        <w:t>ontario a lo señalado por la quejosa, la autorid</w:t>
      </w:r>
      <w:r>
        <w:rPr>
          <w:rFonts w:cs="Arial"/>
          <w:bCs/>
          <w:color w:val="000000"/>
          <w:sz w:val="26"/>
          <w:szCs w:val="26"/>
          <w:lang w:val="es-MX"/>
        </w:rPr>
        <w:t xml:space="preserve">ad </w:t>
      </w:r>
      <w:r w:rsidRPr="008F3D7D">
        <w:rPr>
          <w:rFonts w:cs="Arial"/>
          <w:bCs/>
          <w:color w:val="000000"/>
          <w:sz w:val="26"/>
          <w:szCs w:val="26"/>
          <w:lang w:val="es-MX"/>
        </w:rPr>
        <w:t xml:space="preserve">fiscal </w:t>
      </w:r>
      <w:r w:rsidR="004B152B">
        <w:rPr>
          <w:rFonts w:cs="Arial"/>
          <w:bCs/>
          <w:color w:val="000000"/>
          <w:sz w:val="26"/>
          <w:szCs w:val="26"/>
          <w:lang w:val="es-MX"/>
        </w:rPr>
        <w:t xml:space="preserve">a </w:t>
      </w:r>
      <w:r w:rsidRPr="008F3D7D">
        <w:rPr>
          <w:rFonts w:cs="Arial"/>
          <w:bCs/>
          <w:color w:val="000000"/>
          <w:sz w:val="26"/>
          <w:szCs w:val="26"/>
          <w:lang w:val="es-MX"/>
        </w:rPr>
        <w:t>través de la devolución, el acreditamien</w:t>
      </w:r>
      <w:r>
        <w:rPr>
          <w:rFonts w:cs="Arial"/>
          <w:bCs/>
          <w:color w:val="000000"/>
          <w:sz w:val="26"/>
          <w:szCs w:val="26"/>
          <w:lang w:val="es-MX"/>
        </w:rPr>
        <w:t>t</w:t>
      </w:r>
      <w:r w:rsidRPr="008F3D7D">
        <w:rPr>
          <w:rFonts w:cs="Arial"/>
          <w:bCs/>
          <w:color w:val="000000"/>
          <w:sz w:val="26"/>
          <w:szCs w:val="26"/>
          <w:lang w:val="es-MX"/>
        </w:rPr>
        <w:t>o o la compensación regulada en el</w:t>
      </w:r>
      <w:r>
        <w:rPr>
          <w:rFonts w:cs="Arial"/>
          <w:bCs/>
          <w:color w:val="000000"/>
          <w:sz w:val="26"/>
          <w:szCs w:val="26"/>
          <w:lang w:val="es-MX"/>
        </w:rPr>
        <w:t xml:space="preserve"> </w:t>
      </w:r>
      <w:r w:rsidRPr="008F3D7D">
        <w:rPr>
          <w:rFonts w:cs="Arial"/>
          <w:bCs/>
          <w:color w:val="000000"/>
          <w:sz w:val="26"/>
          <w:szCs w:val="26"/>
          <w:lang w:val="es-MX"/>
        </w:rPr>
        <w:t xml:space="preserve">artículo 23, párrafo primero, </w:t>
      </w:r>
      <w:r>
        <w:rPr>
          <w:rFonts w:cs="Arial"/>
          <w:bCs/>
          <w:color w:val="000000"/>
          <w:sz w:val="26"/>
          <w:szCs w:val="26"/>
          <w:lang w:val="es-MX"/>
        </w:rPr>
        <w:t xml:space="preserve">del Código Fiscal de la Federación, </w:t>
      </w:r>
      <w:r w:rsidRPr="008F3D7D">
        <w:rPr>
          <w:rFonts w:cs="Arial"/>
          <w:bCs/>
          <w:color w:val="000000"/>
          <w:sz w:val="26"/>
          <w:szCs w:val="26"/>
          <w:lang w:val="es-MX"/>
        </w:rPr>
        <w:t>permite a los contribuyentes recuperar</w:t>
      </w:r>
      <w:r>
        <w:rPr>
          <w:rFonts w:cs="Arial"/>
          <w:bCs/>
          <w:color w:val="000000"/>
          <w:sz w:val="26"/>
          <w:szCs w:val="26"/>
          <w:lang w:val="es-MX"/>
        </w:rPr>
        <w:t xml:space="preserve">, a través de la opción que más les convenga, </w:t>
      </w:r>
      <w:r w:rsidRPr="008F3D7D">
        <w:rPr>
          <w:rFonts w:cs="Arial"/>
          <w:bCs/>
          <w:color w:val="000000"/>
          <w:sz w:val="26"/>
          <w:szCs w:val="26"/>
          <w:lang w:val="es-MX"/>
        </w:rPr>
        <w:t>las cantidades</w:t>
      </w:r>
      <w:r>
        <w:rPr>
          <w:rFonts w:cs="Arial"/>
          <w:bCs/>
          <w:color w:val="000000"/>
          <w:sz w:val="26"/>
          <w:szCs w:val="26"/>
          <w:lang w:val="es-MX"/>
        </w:rPr>
        <w:t xml:space="preserve"> </w:t>
      </w:r>
      <w:r w:rsidRPr="008F3D7D">
        <w:rPr>
          <w:rFonts w:cs="Arial"/>
          <w:bCs/>
          <w:color w:val="000000"/>
          <w:sz w:val="26"/>
          <w:szCs w:val="26"/>
          <w:lang w:val="es-MX"/>
        </w:rPr>
        <w:t>que resulten a su favor</w:t>
      </w:r>
      <w:r w:rsidRPr="00C65B16">
        <w:rPr>
          <w:rFonts w:cs="Arial"/>
          <w:bCs/>
          <w:color w:val="000000"/>
          <w:sz w:val="26"/>
          <w:szCs w:val="26"/>
          <w:lang w:val="es-MX"/>
        </w:rPr>
        <w:t xml:space="preserve"> derivad</w:t>
      </w:r>
      <w:r>
        <w:rPr>
          <w:rFonts w:cs="Arial"/>
          <w:bCs/>
          <w:color w:val="000000"/>
          <w:sz w:val="26"/>
          <w:szCs w:val="26"/>
          <w:lang w:val="es-MX"/>
        </w:rPr>
        <w:t>as</w:t>
      </w:r>
      <w:r w:rsidRPr="00C65B16">
        <w:rPr>
          <w:rFonts w:cs="Arial"/>
          <w:bCs/>
          <w:color w:val="000000"/>
          <w:sz w:val="26"/>
          <w:szCs w:val="26"/>
          <w:lang w:val="es-MX"/>
        </w:rPr>
        <w:t xml:space="preserve"> de la mecánica del impuesto que corresponda.</w:t>
      </w:r>
    </w:p>
    <w:p w14:paraId="4088F7E9" w14:textId="77777777" w:rsidR="008C57AB" w:rsidRPr="00040F95" w:rsidRDefault="008C57AB" w:rsidP="008C57AB">
      <w:pPr>
        <w:pStyle w:val="Prrafodelista"/>
        <w:ind w:left="709" w:hanging="425"/>
        <w:rPr>
          <w:rFonts w:cs="Arial"/>
          <w:bCs/>
          <w:color w:val="000000"/>
        </w:rPr>
      </w:pPr>
    </w:p>
    <w:p w14:paraId="619B713F" w14:textId="77777777" w:rsidR="008C57AB" w:rsidRPr="008A4474" w:rsidRDefault="008C57AB">
      <w:pPr>
        <w:pStyle w:val="corte4fondo"/>
        <w:numPr>
          <w:ilvl w:val="0"/>
          <w:numId w:val="1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E</w:t>
      </w:r>
      <w:r w:rsidRPr="00621675">
        <w:rPr>
          <w:rFonts w:cs="Arial"/>
          <w:bCs/>
          <w:color w:val="000000"/>
          <w:sz w:val="26"/>
          <w:szCs w:val="26"/>
          <w:lang w:val="es-MX"/>
        </w:rPr>
        <w:t>l supuesto previsto en el artículo 23, párrafo sexto, del Código Fiscal</w:t>
      </w:r>
      <w:r>
        <w:rPr>
          <w:rFonts w:cs="Arial"/>
          <w:bCs/>
          <w:color w:val="000000"/>
          <w:sz w:val="26"/>
          <w:szCs w:val="26"/>
          <w:lang w:val="es-MX"/>
        </w:rPr>
        <w:t xml:space="preserve"> </w:t>
      </w:r>
      <w:r w:rsidRPr="008A4474">
        <w:rPr>
          <w:rFonts w:cs="Arial"/>
          <w:bCs/>
          <w:color w:val="000000"/>
          <w:sz w:val="26"/>
          <w:szCs w:val="26"/>
          <w:lang w:val="es-MX"/>
        </w:rPr>
        <w:t>de la Federación, no constituye una limitante del derecho a la propiedad de lo</w:t>
      </w:r>
      <w:r>
        <w:rPr>
          <w:rFonts w:cs="Arial"/>
          <w:bCs/>
          <w:color w:val="000000"/>
          <w:sz w:val="26"/>
          <w:szCs w:val="26"/>
          <w:lang w:val="es-MX"/>
        </w:rPr>
        <w:t xml:space="preserve">s </w:t>
      </w:r>
      <w:r w:rsidRPr="008A4474">
        <w:rPr>
          <w:rFonts w:cs="Arial"/>
          <w:bCs/>
          <w:color w:val="000000"/>
          <w:sz w:val="26"/>
          <w:szCs w:val="26"/>
          <w:lang w:val="es-MX"/>
        </w:rPr>
        <w:t>gobernados o una confiscación de su patrimonio, pues no se advierte que involucr</w:t>
      </w:r>
      <w:r>
        <w:rPr>
          <w:rFonts w:cs="Arial"/>
          <w:bCs/>
          <w:color w:val="000000"/>
          <w:sz w:val="26"/>
          <w:szCs w:val="26"/>
          <w:lang w:val="es-MX"/>
        </w:rPr>
        <w:t xml:space="preserve">e </w:t>
      </w:r>
      <w:r w:rsidRPr="008A4474">
        <w:rPr>
          <w:rFonts w:cs="Arial"/>
          <w:bCs/>
          <w:color w:val="000000"/>
          <w:sz w:val="26"/>
          <w:szCs w:val="26"/>
          <w:lang w:val="es-MX"/>
        </w:rPr>
        <w:t>el derecho de adquirir, sino que enfatiza el derecho de disponer, es decir, el</w:t>
      </w:r>
      <w:r>
        <w:rPr>
          <w:rFonts w:cs="Arial"/>
          <w:bCs/>
          <w:color w:val="000000"/>
          <w:sz w:val="26"/>
          <w:szCs w:val="26"/>
          <w:lang w:val="es-MX"/>
        </w:rPr>
        <w:t xml:space="preserve"> </w:t>
      </w:r>
      <w:r w:rsidRPr="008A4474">
        <w:rPr>
          <w:rFonts w:cs="Arial"/>
          <w:bCs/>
          <w:color w:val="000000"/>
          <w:sz w:val="26"/>
          <w:szCs w:val="26"/>
          <w:lang w:val="es-MX"/>
        </w:rPr>
        <w:t>quejoso en todo momento tiene su derecho de solicitar sus saldos a favor.</w:t>
      </w:r>
    </w:p>
    <w:p w14:paraId="2354624B" w14:textId="77777777" w:rsidR="008C57AB" w:rsidRPr="00040F95" w:rsidRDefault="008C57AB" w:rsidP="008C57AB">
      <w:pPr>
        <w:pStyle w:val="corte4fondo"/>
        <w:tabs>
          <w:tab w:val="center" w:pos="4420"/>
          <w:tab w:val="left" w:pos="6975"/>
        </w:tabs>
        <w:spacing w:line="240" w:lineRule="auto"/>
        <w:ind w:left="709" w:hanging="425"/>
        <w:rPr>
          <w:rFonts w:cs="Arial"/>
          <w:bCs/>
          <w:color w:val="000000"/>
          <w:sz w:val="20"/>
          <w:lang w:val="es-MX"/>
        </w:rPr>
      </w:pPr>
    </w:p>
    <w:p w14:paraId="774B9A01" w14:textId="77777777" w:rsidR="008C57AB" w:rsidRPr="00E34582" w:rsidRDefault="008C57AB">
      <w:pPr>
        <w:pStyle w:val="corte4fondo"/>
        <w:numPr>
          <w:ilvl w:val="0"/>
          <w:numId w:val="1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 xml:space="preserve">Resulta inoperante la </w:t>
      </w:r>
      <w:r w:rsidRPr="00E34582">
        <w:rPr>
          <w:rFonts w:cs="Arial"/>
          <w:bCs/>
          <w:color w:val="000000"/>
          <w:sz w:val="26"/>
          <w:szCs w:val="26"/>
          <w:lang w:val="es-MX"/>
        </w:rPr>
        <w:t>inconstitucionalidad</w:t>
      </w:r>
      <w:r>
        <w:rPr>
          <w:rFonts w:cs="Arial"/>
          <w:bCs/>
          <w:color w:val="000000"/>
          <w:sz w:val="26"/>
          <w:szCs w:val="26"/>
          <w:lang w:val="es-MX"/>
        </w:rPr>
        <w:t xml:space="preserve"> que hizo </w:t>
      </w:r>
      <w:r w:rsidRPr="00E34582">
        <w:rPr>
          <w:rFonts w:cs="Arial"/>
          <w:bCs/>
          <w:color w:val="000000"/>
          <w:sz w:val="26"/>
          <w:szCs w:val="26"/>
          <w:lang w:val="es-MX"/>
        </w:rPr>
        <w:t xml:space="preserve">valer </w:t>
      </w:r>
      <w:r>
        <w:rPr>
          <w:rFonts w:cs="Arial"/>
          <w:bCs/>
          <w:color w:val="000000"/>
          <w:sz w:val="26"/>
          <w:szCs w:val="26"/>
          <w:lang w:val="es-MX"/>
        </w:rPr>
        <w:t>l</w:t>
      </w:r>
      <w:r w:rsidRPr="00621675">
        <w:rPr>
          <w:rFonts w:cs="Arial"/>
          <w:bCs/>
          <w:color w:val="000000"/>
          <w:sz w:val="26"/>
          <w:szCs w:val="26"/>
          <w:lang w:val="es-MX"/>
        </w:rPr>
        <w:t>a quejosa</w:t>
      </w:r>
      <w:r>
        <w:rPr>
          <w:rFonts w:cs="Arial"/>
          <w:bCs/>
          <w:color w:val="000000"/>
          <w:sz w:val="26"/>
          <w:szCs w:val="26"/>
          <w:lang w:val="es-MX"/>
        </w:rPr>
        <w:t xml:space="preserve">, consistente en que </w:t>
      </w:r>
      <w:r w:rsidRPr="00E34582">
        <w:rPr>
          <w:rFonts w:cs="Arial"/>
          <w:bCs/>
          <w:color w:val="000000"/>
          <w:sz w:val="26"/>
          <w:szCs w:val="26"/>
          <w:lang w:val="es-MX"/>
        </w:rPr>
        <w:t>al haber interpuesto el juicio de amparo, concedérsele la suspensión definitiva y posteriormente negársele el amparo</w:t>
      </w:r>
      <w:r>
        <w:rPr>
          <w:rFonts w:cs="Arial"/>
          <w:bCs/>
          <w:color w:val="000000"/>
          <w:sz w:val="26"/>
          <w:szCs w:val="26"/>
          <w:lang w:val="es-MX"/>
        </w:rPr>
        <w:t xml:space="preserve">, no haber pagado el impuesto al que estaba obligada </w:t>
      </w:r>
      <w:r w:rsidRPr="00E34582">
        <w:rPr>
          <w:rFonts w:cs="Arial"/>
          <w:bCs/>
          <w:color w:val="000000"/>
          <w:sz w:val="26"/>
          <w:szCs w:val="26"/>
          <w:lang w:val="es-MX"/>
        </w:rPr>
        <w:t>durante la duración del juicio</w:t>
      </w:r>
      <w:r>
        <w:rPr>
          <w:rFonts w:cs="Arial"/>
          <w:bCs/>
          <w:color w:val="000000"/>
          <w:sz w:val="26"/>
          <w:szCs w:val="26"/>
          <w:lang w:val="es-MX"/>
        </w:rPr>
        <w:t>,</w:t>
      </w:r>
      <w:r w:rsidRPr="00E34582">
        <w:rPr>
          <w:rFonts w:cs="Arial"/>
          <w:bCs/>
          <w:color w:val="000000"/>
          <w:sz w:val="26"/>
          <w:szCs w:val="26"/>
          <w:lang w:val="es-MX"/>
        </w:rPr>
        <w:t xml:space="preserve"> en espera de la posibilidad de que pudiera compensarlo contra sus saldos a favor por un diverso impuesto, implicaría que a la fecha en que termine el procedimiento judicial, tendría la obligación de pagar los accesorios previsto</w:t>
      </w:r>
      <w:r>
        <w:rPr>
          <w:rFonts w:cs="Arial"/>
          <w:bCs/>
          <w:color w:val="000000"/>
          <w:sz w:val="26"/>
          <w:szCs w:val="26"/>
          <w:lang w:val="es-MX"/>
        </w:rPr>
        <w:t>s</w:t>
      </w:r>
      <w:r w:rsidRPr="00E34582">
        <w:rPr>
          <w:rFonts w:cs="Arial"/>
          <w:bCs/>
          <w:color w:val="000000"/>
          <w:sz w:val="26"/>
          <w:szCs w:val="26"/>
          <w:lang w:val="es-MX"/>
        </w:rPr>
        <w:t xml:space="preserve"> en el artículo 20 del Código Fiscal.</w:t>
      </w:r>
    </w:p>
    <w:p w14:paraId="2A601280" w14:textId="77777777" w:rsidR="008C57AB" w:rsidRDefault="008C57AB" w:rsidP="008C57AB">
      <w:pPr>
        <w:pStyle w:val="Prrafodelista"/>
        <w:ind w:left="709" w:hanging="425"/>
        <w:rPr>
          <w:rFonts w:cs="Arial"/>
          <w:bCs/>
          <w:color w:val="000000"/>
          <w:sz w:val="26"/>
          <w:szCs w:val="26"/>
        </w:rPr>
      </w:pPr>
    </w:p>
    <w:p w14:paraId="42B26EF9" w14:textId="77777777" w:rsidR="008C57AB" w:rsidRPr="00E34582" w:rsidRDefault="008C57AB">
      <w:pPr>
        <w:pStyle w:val="corte4fondo"/>
        <w:numPr>
          <w:ilvl w:val="0"/>
          <w:numId w:val="16"/>
        </w:numPr>
        <w:tabs>
          <w:tab w:val="center" w:pos="4420"/>
          <w:tab w:val="left" w:pos="6975"/>
        </w:tabs>
        <w:spacing w:line="240" w:lineRule="auto"/>
        <w:ind w:left="709" w:hanging="425"/>
        <w:rPr>
          <w:rFonts w:cs="Arial"/>
          <w:bCs/>
          <w:color w:val="000000"/>
          <w:sz w:val="26"/>
          <w:szCs w:val="26"/>
          <w:lang w:val="es-MX"/>
        </w:rPr>
      </w:pPr>
      <w:r w:rsidRPr="00E34582">
        <w:rPr>
          <w:rFonts w:cs="Arial"/>
          <w:bCs/>
          <w:color w:val="000000"/>
          <w:sz w:val="26"/>
          <w:szCs w:val="26"/>
          <w:lang w:val="es-MX"/>
        </w:rPr>
        <w:t>Lo anterior, porque partió de una premisa totalmente falsa e incorrecta, toda vez que ni siquiera tramitó incidente de suspensión tal como se advierte del acuerdo</w:t>
      </w:r>
      <w:r>
        <w:rPr>
          <w:rFonts w:cs="Arial"/>
          <w:bCs/>
          <w:color w:val="000000"/>
          <w:sz w:val="26"/>
          <w:szCs w:val="26"/>
          <w:lang w:val="es-MX"/>
        </w:rPr>
        <w:t xml:space="preserve"> </w:t>
      </w:r>
      <w:r w:rsidRPr="00E34582">
        <w:rPr>
          <w:rFonts w:cs="Arial"/>
          <w:bCs/>
          <w:color w:val="000000"/>
          <w:sz w:val="26"/>
          <w:szCs w:val="26"/>
          <w:lang w:val="es-MX"/>
        </w:rPr>
        <w:t>mediante el cual se admitió la demanda, por lo que no tiene razón de ser lo manifestado</w:t>
      </w:r>
      <w:r>
        <w:rPr>
          <w:rFonts w:cs="Arial"/>
          <w:bCs/>
          <w:color w:val="000000"/>
          <w:sz w:val="26"/>
          <w:szCs w:val="26"/>
          <w:lang w:val="es-MX"/>
        </w:rPr>
        <w:t xml:space="preserve"> </w:t>
      </w:r>
      <w:r w:rsidRPr="00E34582">
        <w:rPr>
          <w:rFonts w:cs="Arial"/>
          <w:bCs/>
          <w:color w:val="000000"/>
          <w:sz w:val="26"/>
          <w:szCs w:val="26"/>
          <w:lang w:val="es-MX"/>
        </w:rPr>
        <w:t>en su concepto de violación.</w:t>
      </w:r>
    </w:p>
    <w:p w14:paraId="52582251" w14:textId="77777777" w:rsidR="008C57AB" w:rsidRPr="00DD7148" w:rsidRDefault="008C57AB" w:rsidP="008C57AB">
      <w:pPr>
        <w:pStyle w:val="corte4fondo"/>
        <w:tabs>
          <w:tab w:val="center" w:pos="4420"/>
          <w:tab w:val="left" w:pos="6975"/>
        </w:tabs>
        <w:spacing w:line="240" w:lineRule="auto"/>
        <w:ind w:left="709" w:hanging="425"/>
        <w:rPr>
          <w:rFonts w:cs="Arial"/>
          <w:b/>
          <w:color w:val="000000"/>
          <w:sz w:val="22"/>
          <w:szCs w:val="22"/>
          <w:lang w:val="es-MX"/>
        </w:rPr>
      </w:pPr>
    </w:p>
    <w:p w14:paraId="1A2971CB" w14:textId="77777777" w:rsidR="008C57AB" w:rsidRPr="00FC4060"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t>Séptimo</w:t>
      </w:r>
    </w:p>
    <w:p w14:paraId="42FF2F98" w14:textId="77777777" w:rsidR="008C57AB" w:rsidRDefault="008C57AB">
      <w:pPr>
        <w:pStyle w:val="corte4fondo"/>
        <w:numPr>
          <w:ilvl w:val="0"/>
          <w:numId w:val="24"/>
        </w:numPr>
        <w:tabs>
          <w:tab w:val="center" w:pos="4420"/>
          <w:tab w:val="left" w:pos="6975"/>
        </w:tabs>
        <w:spacing w:line="240" w:lineRule="auto"/>
        <w:ind w:left="709" w:hanging="425"/>
        <w:rPr>
          <w:rFonts w:cs="Arial"/>
          <w:bCs/>
          <w:color w:val="000000"/>
          <w:sz w:val="26"/>
          <w:szCs w:val="26"/>
          <w:lang w:val="es-MX"/>
        </w:rPr>
      </w:pPr>
      <w:r w:rsidRPr="006B6E40">
        <w:rPr>
          <w:rFonts w:cs="Arial"/>
          <w:bCs/>
          <w:color w:val="000000"/>
          <w:sz w:val="26"/>
          <w:szCs w:val="26"/>
          <w:lang w:val="es-MX"/>
        </w:rPr>
        <w:t xml:space="preserve">El artículo 23, párrafo sexto del </w:t>
      </w:r>
      <w:r>
        <w:rPr>
          <w:rFonts w:cs="Arial"/>
          <w:bCs/>
          <w:color w:val="000000"/>
          <w:sz w:val="26"/>
          <w:szCs w:val="26"/>
          <w:lang w:val="es-MX"/>
        </w:rPr>
        <w:t>C</w:t>
      </w:r>
      <w:r w:rsidRPr="006B6E40">
        <w:rPr>
          <w:rFonts w:cs="Arial"/>
          <w:bCs/>
          <w:color w:val="000000"/>
          <w:sz w:val="26"/>
          <w:szCs w:val="26"/>
          <w:lang w:val="es-MX"/>
        </w:rPr>
        <w:t xml:space="preserve">ódigo </w:t>
      </w:r>
      <w:r>
        <w:rPr>
          <w:rFonts w:cs="Arial"/>
          <w:bCs/>
          <w:color w:val="000000"/>
          <w:sz w:val="26"/>
          <w:szCs w:val="26"/>
          <w:lang w:val="es-MX"/>
        </w:rPr>
        <w:t>F</w:t>
      </w:r>
      <w:r w:rsidRPr="006B6E40">
        <w:rPr>
          <w:rFonts w:cs="Arial"/>
          <w:bCs/>
          <w:color w:val="000000"/>
          <w:sz w:val="26"/>
          <w:szCs w:val="26"/>
          <w:lang w:val="es-MX"/>
        </w:rPr>
        <w:t xml:space="preserve">iscal de la </w:t>
      </w:r>
      <w:r>
        <w:rPr>
          <w:rFonts w:cs="Arial"/>
          <w:bCs/>
          <w:color w:val="000000"/>
          <w:sz w:val="26"/>
          <w:szCs w:val="26"/>
          <w:lang w:val="es-MX"/>
        </w:rPr>
        <w:t>F</w:t>
      </w:r>
      <w:r w:rsidRPr="006B6E40">
        <w:rPr>
          <w:rFonts w:cs="Arial"/>
          <w:bCs/>
          <w:color w:val="000000"/>
          <w:sz w:val="26"/>
          <w:szCs w:val="26"/>
          <w:lang w:val="es-MX"/>
        </w:rPr>
        <w:t>ederación no violenta el derecho de igualdad, pues en ningún momento desconoc</w:t>
      </w:r>
      <w:r>
        <w:rPr>
          <w:rFonts w:cs="Arial"/>
          <w:bCs/>
          <w:color w:val="000000"/>
          <w:sz w:val="26"/>
          <w:szCs w:val="26"/>
          <w:lang w:val="es-MX"/>
        </w:rPr>
        <w:t xml:space="preserve">e </w:t>
      </w:r>
      <w:r w:rsidRPr="006B6E40">
        <w:rPr>
          <w:rFonts w:cs="Arial"/>
          <w:bCs/>
          <w:color w:val="000000"/>
          <w:sz w:val="26"/>
          <w:szCs w:val="26"/>
          <w:lang w:val="es-MX"/>
        </w:rPr>
        <w:t>la presunción</w:t>
      </w:r>
      <w:r>
        <w:rPr>
          <w:rFonts w:cs="Arial"/>
          <w:bCs/>
          <w:color w:val="000000"/>
          <w:sz w:val="26"/>
          <w:szCs w:val="26"/>
          <w:lang w:val="es-MX"/>
        </w:rPr>
        <w:t xml:space="preserve"> </w:t>
      </w:r>
      <w:r w:rsidRPr="006B6E40">
        <w:rPr>
          <w:rFonts w:cs="Arial"/>
          <w:bCs/>
          <w:color w:val="000000"/>
          <w:sz w:val="26"/>
          <w:szCs w:val="26"/>
          <w:lang w:val="es-MX"/>
        </w:rPr>
        <w:t>de certeza de la autodeterminación de impuesto que hagan los contribuyentes, al contrario, se le</w:t>
      </w:r>
      <w:r>
        <w:rPr>
          <w:rFonts w:cs="Arial"/>
          <w:bCs/>
          <w:color w:val="000000"/>
          <w:sz w:val="26"/>
          <w:szCs w:val="26"/>
          <w:lang w:val="es-MX"/>
        </w:rPr>
        <w:t>s</w:t>
      </w:r>
      <w:r w:rsidRPr="006B6E40">
        <w:rPr>
          <w:rFonts w:cs="Arial"/>
          <w:bCs/>
          <w:color w:val="000000"/>
          <w:sz w:val="26"/>
          <w:szCs w:val="26"/>
          <w:lang w:val="es-MX"/>
        </w:rPr>
        <w:t xml:space="preserve"> otorga</w:t>
      </w:r>
      <w:r>
        <w:rPr>
          <w:rFonts w:cs="Arial"/>
          <w:bCs/>
          <w:color w:val="000000"/>
          <w:sz w:val="26"/>
          <w:szCs w:val="26"/>
          <w:lang w:val="es-MX"/>
        </w:rPr>
        <w:t xml:space="preserve"> l</w:t>
      </w:r>
      <w:r w:rsidRPr="006B6E40">
        <w:rPr>
          <w:rFonts w:cs="Arial"/>
          <w:bCs/>
          <w:color w:val="000000"/>
          <w:sz w:val="26"/>
          <w:szCs w:val="26"/>
          <w:lang w:val="es-MX"/>
        </w:rPr>
        <w:t>a facilidad</w:t>
      </w:r>
      <w:r>
        <w:rPr>
          <w:rFonts w:cs="Arial"/>
          <w:bCs/>
          <w:color w:val="000000"/>
          <w:sz w:val="26"/>
          <w:szCs w:val="26"/>
          <w:lang w:val="es-MX"/>
        </w:rPr>
        <w:t xml:space="preserve"> </w:t>
      </w:r>
      <w:r w:rsidRPr="006B6E40">
        <w:rPr>
          <w:rFonts w:cs="Arial"/>
          <w:bCs/>
          <w:color w:val="000000"/>
          <w:sz w:val="26"/>
          <w:szCs w:val="26"/>
          <w:lang w:val="es-MX"/>
        </w:rPr>
        <w:t>de que se autocorrija</w:t>
      </w:r>
      <w:r>
        <w:rPr>
          <w:rFonts w:cs="Arial"/>
          <w:bCs/>
          <w:color w:val="000000"/>
          <w:sz w:val="26"/>
          <w:szCs w:val="26"/>
          <w:lang w:val="es-MX"/>
        </w:rPr>
        <w:t>n</w:t>
      </w:r>
      <w:r w:rsidRPr="006B6E40">
        <w:rPr>
          <w:rFonts w:cs="Arial"/>
          <w:bCs/>
          <w:color w:val="000000"/>
          <w:sz w:val="26"/>
          <w:szCs w:val="26"/>
          <w:lang w:val="es-MX"/>
        </w:rPr>
        <w:t>, presente</w:t>
      </w:r>
      <w:r>
        <w:rPr>
          <w:rFonts w:cs="Arial"/>
          <w:bCs/>
          <w:color w:val="000000"/>
          <w:sz w:val="26"/>
          <w:szCs w:val="26"/>
          <w:lang w:val="es-MX"/>
        </w:rPr>
        <w:t>n</w:t>
      </w:r>
      <w:r w:rsidRPr="006B6E40">
        <w:rPr>
          <w:rFonts w:cs="Arial"/>
          <w:bCs/>
          <w:color w:val="000000"/>
          <w:sz w:val="26"/>
          <w:szCs w:val="26"/>
          <w:lang w:val="es-MX"/>
        </w:rPr>
        <w:t xml:space="preserve"> su solicitud, y si</w:t>
      </w:r>
      <w:r>
        <w:rPr>
          <w:rFonts w:cs="Arial"/>
          <w:bCs/>
          <w:color w:val="000000"/>
          <w:sz w:val="26"/>
          <w:szCs w:val="26"/>
          <w:lang w:val="es-MX"/>
        </w:rPr>
        <w:t xml:space="preserve"> </w:t>
      </w:r>
      <w:r w:rsidRPr="006B6E40">
        <w:rPr>
          <w:rFonts w:cs="Arial"/>
          <w:bCs/>
          <w:color w:val="000000"/>
          <w:sz w:val="26"/>
          <w:szCs w:val="26"/>
          <w:lang w:val="es-MX"/>
        </w:rPr>
        <w:t>cumple</w:t>
      </w:r>
      <w:r>
        <w:rPr>
          <w:rFonts w:cs="Arial"/>
          <w:bCs/>
          <w:color w:val="000000"/>
          <w:sz w:val="26"/>
          <w:szCs w:val="26"/>
          <w:lang w:val="es-MX"/>
        </w:rPr>
        <w:t>n</w:t>
      </w:r>
      <w:r w:rsidRPr="006B6E40">
        <w:rPr>
          <w:rFonts w:cs="Arial"/>
          <w:bCs/>
          <w:color w:val="000000"/>
          <w:sz w:val="26"/>
          <w:szCs w:val="26"/>
          <w:lang w:val="es-MX"/>
        </w:rPr>
        <w:t xml:space="preserve"> con lo que se le</w:t>
      </w:r>
      <w:r>
        <w:rPr>
          <w:rFonts w:cs="Arial"/>
          <w:bCs/>
          <w:color w:val="000000"/>
          <w:sz w:val="26"/>
          <w:szCs w:val="26"/>
          <w:lang w:val="es-MX"/>
        </w:rPr>
        <w:t>s</w:t>
      </w:r>
      <w:r w:rsidRPr="006B6E40">
        <w:rPr>
          <w:rFonts w:cs="Arial"/>
          <w:bCs/>
          <w:color w:val="000000"/>
          <w:sz w:val="26"/>
          <w:szCs w:val="26"/>
          <w:lang w:val="es-MX"/>
        </w:rPr>
        <w:t xml:space="preserve"> solicita, acced</w:t>
      </w:r>
      <w:r>
        <w:rPr>
          <w:rFonts w:cs="Arial"/>
          <w:bCs/>
          <w:color w:val="000000"/>
          <w:sz w:val="26"/>
          <w:szCs w:val="26"/>
          <w:lang w:val="es-MX"/>
        </w:rPr>
        <w:t>an</w:t>
      </w:r>
      <w:r w:rsidRPr="006B6E40">
        <w:rPr>
          <w:rFonts w:cs="Arial"/>
          <w:bCs/>
          <w:color w:val="000000"/>
          <w:sz w:val="26"/>
          <w:szCs w:val="26"/>
          <w:lang w:val="es-MX"/>
        </w:rPr>
        <w:t xml:space="preserve"> a los beneficios de la norma.</w:t>
      </w:r>
    </w:p>
    <w:p w14:paraId="52D1B28F"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51BBF7B5" w14:textId="77777777" w:rsidR="008C57AB" w:rsidRPr="0082580A" w:rsidRDefault="008C57AB">
      <w:pPr>
        <w:pStyle w:val="corte4fondo"/>
        <w:numPr>
          <w:ilvl w:val="0"/>
          <w:numId w:val="24"/>
        </w:numPr>
        <w:tabs>
          <w:tab w:val="center" w:pos="4420"/>
          <w:tab w:val="left" w:pos="6975"/>
        </w:tabs>
        <w:spacing w:line="240" w:lineRule="auto"/>
        <w:ind w:left="709" w:hanging="425"/>
        <w:rPr>
          <w:rFonts w:cs="Arial"/>
          <w:bCs/>
          <w:color w:val="000000"/>
          <w:sz w:val="26"/>
          <w:szCs w:val="26"/>
          <w:lang w:val="es-MX"/>
        </w:rPr>
      </w:pPr>
      <w:r w:rsidRPr="0082580A">
        <w:rPr>
          <w:rFonts w:cs="Arial"/>
          <w:bCs/>
          <w:color w:val="000000"/>
          <w:sz w:val="26"/>
          <w:szCs w:val="26"/>
          <w:lang w:val="es-MX"/>
        </w:rPr>
        <w:t>En ningún momento se pone en duda la situación de la quejos</w:t>
      </w:r>
      <w:r>
        <w:rPr>
          <w:rFonts w:cs="Arial"/>
          <w:bCs/>
          <w:color w:val="000000"/>
          <w:sz w:val="26"/>
          <w:szCs w:val="26"/>
          <w:lang w:val="es-MX"/>
        </w:rPr>
        <w:t>a</w:t>
      </w:r>
      <w:r w:rsidRPr="0082580A">
        <w:rPr>
          <w:rFonts w:cs="Arial"/>
          <w:bCs/>
          <w:color w:val="000000"/>
          <w:sz w:val="26"/>
          <w:szCs w:val="26"/>
          <w:lang w:val="es-MX"/>
        </w:rPr>
        <w:t>,</w:t>
      </w:r>
      <w:r>
        <w:rPr>
          <w:rFonts w:cs="Arial"/>
          <w:bCs/>
          <w:color w:val="000000"/>
          <w:sz w:val="26"/>
          <w:szCs w:val="26"/>
          <w:lang w:val="es-MX"/>
        </w:rPr>
        <w:t xml:space="preserve"> sino que </w:t>
      </w:r>
      <w:r w:rsidRPr="0082580A">
        <w:rPr>
          <w:rFonts w:cs="Arial"/>
          <w:bCs/>
          <w:color w:val="000000"/>
          <w:sz w:val="26"/>
          <w:szCs w:val="26"/>
          <w:lang w:val="es-MX"/>
        </w:rPr>
        <w:t>el artículo solo señala que, si se inician facultades de comprobación al contribuyente, éste se encontrar</w:t>
      </w:r>
      <w:r>
        <w:rPr>
          <w:rFonts w:cs="Arial"/>
          <w:bCs/>
          <w:color w:val="000000"/>
          <w:sz w:val="26"/>
          <w:szCs w:val="26"/>
          <w:lang w:val="es-MX"/>
        </w:rPr>
        <w:t>á</w:t>
      </w:r>
      <w:r w:rsidRPr="0082580A">
        <w:rPr>
          <w:rFonts w:cs="Arial"/>
          <w:bCs/>
          <w:color w:val="000000"/>
          <w:sz w:val="26"/>
          <w:szCs w:val="26"/>
          <w:lang w:val="es-MX"/>
        </w:rPr>
        <w:t xml:space="preserve"> en la posibilidad de decidir autocorregirse y solicitar una compensación, utilizando sus saldos a favor.</w:t>
      </w:r>
    </w:p>
    <w:p w14:paraId="331AB9D7"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235833D7" w14:textId="77777777" w:rsidR="008C57AB" w:rsidRPr="002E3269" w:rsidRDefault="008C57AB">
      <w:pPr>
        <w:pStyle w:val="corte4fondo"/>
        <w:numPr>
          <w:ilvl w:val="0"/>
          <w:numId w:val="24"/>
        </w:numPr>
        <w:tabs>
          <w:tab w:val="center" w:pos="4420"/>
          <w:tab w:val="left" w:pos="6975"/>
        </w:tabs>
        <w:spacing w:line="240" w:lineRule="auto"/>
        <w:ind w:left="709" w:hanging="425"/>
        <w:rPr>
          <w:rFonts w:cs="Arial"/>
          <w:bCs/>
          <w:color w:val="000000"/>
          <w:sz w:val="26"/>
          <w:szCs w:val="26"/>
          <w:lang w:val="es-MX"/>
        </w:rPr>
      </w:pPr>
      <w:r w:rsidRPr="006B6E40">
        <w:rPr>
          <w:rFonts w:cs="Arial"/>
          <w:bCs/>
          <w:color w:val="000000"/>
          <w:sz w:val="26"/>
          <w:szCs w:val="26"/>
          <w:lang w:val="es-MX"/>
        </w:rPr>
        <w:t>La autoridad tiene un control sobre el cumplimiento de las obligaciones fiscales de</w:t>
      </w:r>
      <w:r>
        <w:rPr>
          <w:rFonts w:cs="Arial"/>
          <w:bCs/>
          <w:color w:val="000000"/>
          <w:sz w:val="26"/>
          <w:szCs w:val="26"/>
          <w:lang w:val="es-MX"/>
        </w:rPr>
        <w:t xml:space="preserve"> </w:t>
      </w:r>
      <w:r w:rsidRPr="002E3269">
        <w:rPr>
          <w:rFonts w:cs="Arial"/>
          <w:bCs/>
          <w:color w:val="000000"/>
          <w:sz w:val="26"/>
          <w:szCs w:val="26"/>
          <w:lang w:val="es-MX"/>
        </w:rPr>
        <w:t>los contribuyentes, lo que implica que pued</w:t>
      </w:r>
      <w:r>
        <w:rPr>
          <w:rFonts w:cs="Arial"/>
          <w:bCs/>
          <w:color w:val="000000"/>
          <w:sz w:val="26"/>
          <w:szCs w:val="26"/>
          <w:lang w:val="es-MX"/>
        </w:rPr>
        <w:t>e</w:t>
      </w:r>
      <w:r w:rsidRPr="002E3269">
        <w:rPr>
          <w:rFonts w:cs="Arial"/>
          <w:bCs/>
          <w:color w:val="000000"/>
          <w:sz w:val="26"/>
          <w:szCs w:val="26"/>
          <w:lang w:val="es-MX"/>
        </w:rPr>
        <w:t xml:space="preserve"> ejercer sus facultades de comprobación</w:t>
      </w:r>
      <w:r>
        <w:rPr>
          <w:rFonts w:cs="Arial"/>
          <w:bCs/>
          <w:color w:val="000000"/>
          <w:sz w:val="26"/>
          <w:szCs w:val="26"/>
          <w:lang w:val="es-MX"/>
        </w:rPr>
        <w:t xml:space="preserve"> </w:t>
      </w:r>
      <w:r w:rsidRPr="002E3269">
        <w:rPr>
          <w:rFonts w:cs="Arial"/>
          <w:bCs/>
          <w:color w:val="000000"/>
          <w:sz w:val="26"/>
          <w:szCs w:val="26"/>
          <w:lang w:val="es-MX"/>
        </w:rPr>
        <w:t>para cerciorarse de que el contribuyente realmente cumple con sus obligaciones</w:t>
      </w:r>
      <w:r>
        <w:rPr>
          <w:rFonts w:cs="Arial"/>
          <w:bCs/>
          <w:color w:val="000000"/>
          <w:sz w:val="26"/>
          <w:szCs w:val="26"/>
          <w:lang w:val="es-MX"/>
        </w:rPr>
        <w:t xml:space="preserve"> </w:t>
      </w:r>
      <w:r w:rsidRPr="002E3269">
        <w:rPr>
          <w:rFonts w:cs="Arial"/>
          <w:bCs/>
          <w:color w:val="000000"/>
          <w:sz w:val="26"/>
          <w:szCs w:val="26"/>
          <w:lang w:val="es-MX"/>
        </w:rPr>
        <w:t xml:space="preserve">fiscales, lo cual no significa que se encuentre desconociendo la presunción </w:t>
      </w:r>
      <w:r w:rsidRPr="002E3269">
        <w:rPr>
          <w:rFonts w:cs="Arial"/>
          <w:bCs/>
          <w:i/>
          <w:iCs/>
          <w:color w:val="000000"/>
          <w:sz w:val="26"/>
          <w:szCs w:val="26"/>
          <w:lang w:val="es-MX"/>
        </w:rPr>
        <w:t>iuris tantum</w:t>
      </w:r>
      <w:r w:rsidRPr="002E3269">
        <w:rPr>
          <w:rFonts w:cs="Arial"/>
          <w:bCs/>
          <w:color w:val="000000"/>
          <w:sz w:val="26"/>
          <w:szCs w:val="26"/>
          <w:lang w:val="es-MX"/>
        </w:rPr>
        <w:t xml:space="preserve"> de cualquier norma, </w:t>
      </w:r>
      <w:r>
        <w:rPr>
          <w:rFonts w:cs="Arial"/>
          <w:bCs/>
          <w:color w:val="000000"/>
          <w:sz w:val="26"/>
          <w:szCs w:val="26"/>
          <w:lang w:val="es-MX"/>
        </w:rPr>
        <w:t>ya que</w:t>
      </w:r>
      <w:r w:rsidRPr="002E3269">
        <w:rPr>
          <w:rFonts w:cs="Arial"/>
          <w:bCs/>
          <w:color w:val="000000"/>
          <w:sz w:val="26"/>
          <w:szCs w:val="26"/>
          <w:lang w:val="es-MX"/>
        </w:rPr>
        <w:t xml:space="preserve"> solo ejerce sus propias facultades, </w:t>
      </w:r>
      <w:r>
        <w:rPr>
          <w:rFonts w:cs="Arial"/>
          <w:bCs/>
          <w:color w:val="000000"/>
          <w:sz w:val="26"/>
          <w:szCs w:val="26"/>
          <w:lang w:val="es-MX"/>
        </w:rPr>
        <w:t xml:space="preserve">por lo que estima </w:t>
      </w:r>
      <w:r w:rsidRPr="002E3269">
        <w:rPr>
          <w:rFonts w:cs="Arial"/>
          <w:bCs/>
          <w:color w:val="000000"/>
          <w:sz w:val="26"/>
          <w:szCs w:val="26"/>
          <w:lang w:val="es-MX"/>
        </w:rPr>
        <w:t>que</w:t>
      </w:r>
      <w:r>
        <w:rPr>
          <w:rFonts w:cs="Arial"/>
          <w:bCs/>
          <w:color w:val="000000"/>
          <w:sz w:val="26"/>
          <w:szCs w:val="26"/>
          <w:lang w:val="es-MX"/>
        </w:rPr>
        <w:t xml:space="preserve"> lo argumentado por la quejosa</w:t>
      </w:r>
      <w:r w:rsidRPr="002E3269">
        <w:rPr>
          <w:rFonts w:cs="Arial"/>
          <w:bCs/>
          <w:color w:val="000000"/>
          <w:sz w:val="26"/>
          <w:szCs w:val="26"/>
          <w:lang w:val="es-MX"/>
        </w:rPr>
        <w:t xml:space="preserve"> es inoperante</w:t>
      </w:r>
      <w:r>
        <w:rPr>
          <w:rFonts w:cs="Arial"/>
          <w:bCs/>
          <w:color w:val="000000"/>
          <w:sz w:val="26"/>
          <w:szCs w:val="26"/>
          <w:lang w:val="es-MX"/>
        </w:rPr>
        <w:t>, en tanto que se</w:t>
      </w:r>
      <w:r w:rsidRPr="002E3269">
        <w:rPr>
          <w:rFonts w:cs="Arial"/>
          <w:bCs/>
          <w:color w:val="000000"/>
          <w:sz w:val="26"/>
          <w:szCs w:val="26"/>
          <w:lang w:val="es-MX"/>
        </w:rPr>
        <w:t xml:space="preserve"> basa en premisas falsas.</w:t>
      </w:r>
    </w:p>
    <w:p w14:paraId="09C98491" w14:textId="77777777" w:rsidR="008C57AB" w:rsidRPr="00040F95" w:rsidRDefault="008C57AB" w:rsidP="008C57AB">
      <w:pPr>
        <w:pStyle w:val="corte4fondo"/>
        <w:tabs>
          <w:tab w:val="center" w:pos="4420"/>
          <w:tab w:val="left" w:pos="6975"/>
        </w:tabs>
        <w:spacing w:line="240" w:lineRule="auto"/>
        <w:ind w:left="709" w:hanging="425"/>
        <w:rPr>
          <w:rFonts w:cs="Arial"/>
          <w:bCs/>
          <w:color w:val="000000"/>
          <w:sz w:val="18"/>
          <w:szCs w:val="18"/>
          <w:lang w:val="es-MX"/>
        </w:rPr>
      </w:pPr>
    </w:p>
    <w:p w14:paraId="12EF70C4" w14:textId="77777777" w:rsidR="008C57AB" w:rsidRPr="007A50B5" w:rsidRDefault="008C57AB" w:rsidP="008C57AB">
      <w:pPr>
        <w:pStyle w:val="corte4fondo"/>
        <w:tabs>
          <w:tab w:val="center" w:pos="4420"/>
          <w:tab w:val="left" w:pos="6975"/>
        </w:tabs>
        <w:spacing w:line="240" w:lineRule="auto"/>
        <w:ind w:left="709" w:hanging="425"/>
        <w:rPr>
          <w:rFonts w:cs="Arial"/>
          <w:b/>
          <w:color w:val="000000"/>
          <w:sz w:val="26"/>
          <w:szCs w:val="26"/>
          <w:lang w:val="es-MX"/>
        </w:rPr>
      </w:pPr>
      <w:r>
        <w:rPr>
          <w:rFonts w:cs="Arial"/>
          <w:b/>
          <w:color w:val="000000"/>
          <w:sz w:val="26"/>
          <w:szCs w:val="26"/>
          <w:lang w:val="es-MX"/>
        </w:rPr>
        <w:tab/>
      </w:r>
      <w:r w:rsidRPr="007A50B5">
        <w:rPr>
          <w:rFonts w:cs="Arial"/>
          <w:b/>
          <w:color w:val="000000"/>
          <w:sz w:val="26"/>
          <w:szCs w:val="26"/>
          <w:lang w:val="es-MX"/>
        </w:rPr>
        <w:t xml:space="preserve">Octavo </w:t>
      </w:r>
    </w:p>
    <w:p w14:paraId="06C5CAA0" w14:textId="7AC71AFA" w:rsidR="008C57AB" w:rsidRPr="00A5093C" w:rsidRDefault="008C57AB">
      <w:pPr>
        <w:pStyle w:val="corte4fondo"/>
        <w:numPr>
          <w:ilvl w:val="0"/>
          <w:numId w:val="25"/>
        </w:numPr>
        <w:tabs>
          <w:tab w:val="center" w:pos="4420"/>
          <w:tab w:val="left" w:pos="6975"/>
        </w:tabs>
        <w:spacing w:line="240" w:lineRule="auto"/>
        <w:ind w:left="709" w:hanging="425"/>
        <w:rPr>
          <w:rFonts w:cs="Arial"/>
          <w:bCs/>
          <w:color w:val="000000"/>
          <w:sz w:val="26"/>
          <w:szCs w:val="26"/>
          <w:lang w:val="es-MX"/>
        </w:rPr>
      </w:pPr>
      <w:r w:rsidRPr="008F1929">
        <w:rPr>
          <w:rFonts w:cs="Arial"/>
          <w:bCs/>
          <w:color w:val="000000"/>
          <w:sz w:val="26"/>
          <w:szCs w:val="26"/>
          <w:lang w:val="es-MX"/>
        </w:rPr>
        <w:t xml:space="preserve">El acto reclamado no transgrede la Constitución Política de los </w:t>
      </w:r>
      <w:r>
        <w:rPr>
          <w:rFonts w:cs="Arial"/>
          <w:bCs/>
          <w:color w:val="000000"/>
          <w:sz w:val="26"/>
          <w:szCs w:val="26"/>
          <w:lang w:val="es-MX"/>
        </w:rPr>
        <w:t>E</w:t>
      </w:r>
      <w:r w:rsidRPr="008F1929">
        <w:rPr>
          <w:rFonts w:cs="Arial"/>
          <w:bCs/>
          <w:color w:val="000000"/>
          <w:sz w:val="26"/>
          <w:szCs w:val="26"/>
          <w:lang w:val="es-MX"/>
        </w:rPr>
        <w:t>stados</w:t>
      </w:r>
      <w:r>
        <w:rPr>
          <w:rFonts w:cs="Arial"/>
          <w:bCs/>
          <w:color w:val="000000"/>
          <w:sz w:val="26"/>
          <w:szCs w:val="26"/>
          <w:lang w:val="es-MX"/>
        </w:rPr>
        <w:t xml:space="preserve"> </w:t>
      </w:r>
      <w:r w:rsidRPr="008F1929">
        <w:rPr>
          <w:rFonts w:cs="Arial"/>
          <w:bCs/>
          <w:color w:val="000000"/>
          <w:sz w:val="26"/>
          <w:szCs w:val="26"/>
          <w:lang w:val="es-MX"/>
        </w:rPr>
        <w:t xml:space="preserve">Unidos </w:t>
      </w:r>
      <w:r w:rsidR="004B152B">
        <w:rPr>
          <w:rFonts w:cs="Arial"/>
          <w:bCs/>
          <w:color w:val="000000"/>
          <w:sz w:val="26"/>
          <w:szCs w:val="26"/>
          <w:lang w:val="es-MX"/>
        </w:rPr>
        <w:t>M</w:t>
      </w:r>
      <w:r w:rsidRPr="008F1929">
        <w:rPr>
          <w:rFonts w:cs="Arial"/>
          <w:bCs/>
          <w:color w:val="000000"/>
          <w:sz w:val="26"/>
          <w:szCs w:val="26"/>
          <w:lang w:val="es-MX"/>
        </w:rPr>
        <w:t>exicanos y de diversos instrumentos internacionales</w:t>
      </w:r>
      <w:r>
        <w:rPr>
          <w:rFonts w:cs="Arial"/>
          <w:bCs/>
          <w:color w:val="000000"/>
          <w:sz w:val="26"/>
          <w:szCs w:val="26"/>
          <w:lang w:val="es-MX"/>
        </w:rPr>
        <w:t xml:space="preserve">, toda vez que </w:t>
      </w:r>
      <w:r w:rsidRPr="00A5093C">
        <w:rPr>
          <w:rFonts w:cs="Arial"/>
          <w:bCs/>
          <w:color w:val="000000"/>
          <w:sz w:val="26"/>
          <w:szCs w:val="26"/>
          <w:lang w:val="es-MX"/>
        </w:rPr>
        <w:t>el reconocimiento de derechos humanos, a partir de la interpretación</w:t>
      </w:r>
      <w:r>
        <w:rPr>
          <w:rFonts w:cs="Arial"/>
          <w:bCs/>
          <w:color w:val="000000"/>
          <w:sz w:val="26"/>
          <w:szCs w:val="26"/>
          <w:lang w:val="es-MX"/>
        </w:rPr>
        <w:t xml:space="preserve"> </w:t>
      </w:r>
      <w:r w:rsidRPr="00A5093C">
        <w:rPr>
          <w:rFonts w:cs="Arial"/>
          <w:bCs/>
          <w:color w:val="000000"/>
          <w:sz w:val="26"/>
          <w:szCs w:val="26"/>
          <w:lang w:val="es-MX"/>
        </w:rPr>
        <w:t>de Tratados o Convenciones Internacionales, debe realizarse siempre que dichas</w:t>
      </w:r>
      <w:r>
        <w:rPr>
          <w:rFonts w:cs="Arial"/>
          <w:bCs/>
          <w:color w:val="000000"/>
          <w:sz w:val="26"/>
          <w:szCs w:val="26"/>
          <w:lang w:val="es-MX"/>
        </w:rPr>
        <w:t xml:space="preserve"> </w:t>
      </w:r>
      <w:r w:rsidRPr="00A5093C">
        <w:rPr>
          <w:rFonts w:cs="Arial"/>
          <w:bCs/>
          <w:color w:val="000000"/>
          <w:sz w:val="26"/>
          <w:szCs w:val="26"/>
          <w:lang w:val="es-MX"/>
        </w:rPr>
        <w:t>prerrogativas no encuentren una restricción expresa en la Constitución Política de</w:t>
      </w:r>
      <w:r>
        <w:rPr>
          <w:rFonts w:cs="Arial"/>
          <w:bCs/>
          <w:color w:val="000000"/>
          <w:sz w:val="26"/>
          <w:szCs w:val="26"/>
          <w:lang w:val="es-MX"/>
        </w:rPr>
        <w:t xml:space="preserve"> </w:t>
      </w:r>
      <w:r w:rsidRPr="00A5093C">
        <w:rPr>
          <w:rFonts w:cs="Arial"/>
          <w:bCs/>
          <w:color w:val="000000"/>
          <w:sz w:val="26"/>
          <w:szCs w:val="26"/>
          <w:lang w:val="es-MX"/>
        </w:rPr>
        <w:t>los Estado Unidos Mexicanos.</w:t>
      </w:r>
    </w:p>
    <w:p w14:paraId="6CFB112C" w14:textId="77777777" w:rsidR="008C57AB" w:rsidRPr="00040F95" w:rsidRDefault="008C57AB" w:rsidP="008C57AB">
      <w:pPr>
        <w:pStyle w:val="corte4fondo"/>
        <w:tabs>
          <w:tab w:val="center" w:pos="4420"/>
          <w:tab w:val="left" w:pos="6975"/>
        </w:tabs>
        <w:spacing w:line="240" w:lineRule="auto"/>
        <w:ind w:left="709" w:hanging="425"/>
        <w:rPr>
          <w:rFonts w:cs="Arial"/>
          <w:bCs/>
          <w:color w:val="000000"/>
          <w:sz w:val="16"/>
          <w:szCs w:val="16"/>
          <w:lang w:val="es-MX"/>
        </w:rPr>
      </w:pPr>
    </w:p>
    <w:p w14:paraId="76CEB5E6"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r>
        <w:rPr>
          <w:rFonts w:cs="Arial"/>
          <w:b/>
          <w:color w:val="000000"/>
          <w:sz w:val="26"/>
          <w:szCs w:val="26"/>
          <w:lang w:val="es-MX"/>
        </w:rPr>
        <w:tab/>
      </w:r>
      <w:r w:rsidRPr="00A5093C">
        <w:rPr>
          <w:rFonts w:cs="Arial"/>
          <w:b/>
          <w:color w:val="000000"/>
          <w:sz w:val="26"/>
          <w:szCs w:val="26"/>
          <w:lang w:val="es-MX"/>
        </w:rPr>
        <w:t>Noveno</w:t>
      </w:r>
    </w:p>
    <w:p w14:paraId="73252E90" w14:textId="77777777" w:rsidR="008C57AB" w:rsidRPr="00E75527" w:rsidRDefault="008C57AB">
      <w:pPr>
        <w:pStyle w:val="corte4fondo"/>
        <w:numPr>
          <w:ilvl w:val="0"/>
          <w:numId w:val="26"/>
        </w:numPr>
        <w:tabs>
          <w:tab w:val="center" w:pos="4420"/>
          <w:tab w:val="left" w:pos="6975"/>
        </w:tabs>
        <w:spacing w:line="240" w:lineRule="auto"/>
        <w:ind w:left="709" w:hanging="425"/>
        <w:rPr>
          <w:rFonts w:cs="Arial"/>
          <w:bCs/>
          <w:color w:val="000000"/>
          <w:sz w:val="26"/>
          <w:szCs w:val="26"/>
          <w:lang w:val="es-MX"/>
        </w:rPr>
      </w:pPr>
      <w:r w:rsidRPr="00E75527">
        <w:rPr>
          <w:rFonts w:cs="Arial"/>
          <w:bCs/>
          <w:color w:val="000000"/>
          <w:sz w:val="26"/>
          <w:szCs w:val="26"/>
          <w:lang w:val="es-MX"/>
        </w:rPr>
        <w:t>El artículo 23, párrafo sexto y subsecuentes</w:t>
      </w:r>
      <w:r>
        <w:rPr>
          <w:rFonts w:cs="Arial"/>
          <w:bCs/>
          <w:color w:val="000000"/>
          <w:sz w:val="26"/>
          <w:szCs w:val="26"/>
          <w:lang w:val="es-MX"/>
        </w:rPr>
        <w:t>,</w:t>
      </w:r>
      <w:r w:rsidRPr="00E75527">
        <w:rPr>
          <w:rFonts w:cs="Arial"/>
          <w:bCs/>
          <w:color w:val="000000"/>
          <w:sz w:val="26"/>
          <w:szCs w:val="26"/>
          <w:lang w:val="es-MX"/>
        </w:rPr>
        <w:t xml:space="preserve"> del Código Fiscal de la Federación</w:t>
      </w:r>
      <w:r>
        <w:rPr>
          <w:rFonts w:cs="Arial"/>
          <w:bCs/>
          <w:color w:val="000000"/>
          <w:sz w:val="26"/>
          <w:szCs w:val="26"/>
          <w:lang w:val="es-MX"/>
        </w:rPr>
        <w:t>,</w:t>
      </w:r>
      <w:r w:rsidRPr="00E75527">
        <w:rPr>
          <w:rFonts w:cs="Arial"/>
          <w:bCs/>
          <w:color w:val="000000"/>
          <w:sz w:val="26"/>
          <w:szCs w:val="26"/>
          <w:lang w:val="es-MX"/>
        </w:rPr>
        <w:t xml:space="preserve"> no transgreden el principio de igualdad,</w:t>
      </w:r>
      <w:r>
        <w:rPr>
          <w:rFonts w:cs="Arial"/>
          <w:bCs/>
          <w:color w:val="000000"/>
          <w:sz w:val="26"/>
          <w:szCs w:val="26"/>
          <w:lang w:val="es-MX"/>
        </w:rPr>
        <w:t xml:space="preserve"> puesto que</w:t>
      </w:r>
      <w:r w:rsidRPr="00E75527">
        <w:rPr>
          <w:rFonts w:cs="Arial"/>
          <w:bCs/>
          <w:color w:val="000000"/>
          <w:sz w:val="26"/>
          <w:szCs w:val="26"/>
          <w:lang w:val="es-MX"/>
        </w:rPr>
        <w:t xml:space="preserve"> no establece un tratamiento diferente para sujetos colocados en igualdad de circunstancias, ya que</w:t>
      </w:r>
      <w:r>
        <w:rPr>
          <w:rFonts w:cs="Arial"/>
          <w:bCs/>
          <w:color w:val="000000"/>
          <w:sz w:val="26"/>
          <w:szCs w:val="26"/>
          <w:lang w:val="es-MX"/>
        </w:rPr>
        <w:t xml:space="preserve"> </w:t>
      </w:r>
      <w:r w:rsidRPr="00E75527">
        <w:rPr>
          <w:rFonts w:cs="Arial"/>
          <w:bCs/>
          <w:color w:val="000000"/>
          <w:sz w:val="26"/>
          <w:szCs w:val="26"/>
          <w:lang w:val="es-MX"/>
        </w:rPr>
        <w:t>un contribuyente que se encuentra bajo facultades de</w:t>
      </w:r>
      <w:r>
        <w:rPr>
          <w:rFonts w:cs="Arial"/>
          <w:bCs/>
          <w:color w:val="000000"/>
          <w:sz w:val="26"/>
          <w:szCs w:val="26"/>
          <w:lang w:val="es-MX"/>
        </w:rPr>
        <w:t xml:space="preserve"> </w:t>
      </w:r>
      <w:r w:rsidRPr="00E75527">
        <w:rPr>
          <w:rFonts w:cs="Arial"/>
          <w:bCs/>
          <w:color w:val="000000"/>
          <w:sz w:val="26"/>
          <w:szCs w:val="26"/>
          <w:lang w:val="es-MX"/>
        </w:rPr>
        <w:t>fiscalización, y uno que no lo está, se encuentran ubicados en situaciones</w:t>
      </w:r>
      <w:r>
        <w:rPr>
          <w:rFonts w:cs="Arial"/>
          <w:bCs/>
          <w:color w:val="000000"/>
          <w:sz w:val="26"/>
          <w:szCs w:val="26"/>
          <w:lang w:val="es-MX"/>
        </w:rPr>
        <w:t xml:space="preserve"> </w:t>
      </w:r>
      <w:r w:rsidRPr="00E75527">
        <w:rPr>
          <w:rFonts w:cs="Arial"/>
          <w:bCs/>
          <w:color w:val="000000"/>
          <w:sz w:val="26"/>
          <w:szCs w:val="26"/>
          <w:lang w:val="es-MX"/>
        </w:rPr>
        <w:t>objetivamente distintas.</w:t>
      </w:r>
    </w:p>
    <w:p w14:paraId="74784DCF"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464DF602" w14:textId="77777777" w:rsidR="008C57AB" w:rsidRDefault="008C57AB">
      <w:pPr>
        <w:pStyle w:val="corte4fondo"/>
        <w:numPr>
          <w:ilvl w:val="0"/>
          <w:numId w:val="2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E</w:t>
      </w:r>
      <w:r w:rsidRPr="00E75527">
        <w:rPr>
          <w:rFonts w:cs="Arial"/>
          <w:bCs/>
          <w:color w:val="000000"/>
          <w:sz w:val="26"/>
          <w:szCs w:val="26"/>
          <w:lang w:val="es-MX"/>
        </w:rPr>
        <w:t>l contribuyente que se encuentra bajo facultades de</w:t>
      </w:r>
      <w:r>
        <w:rPr>
          <w:rFonts w:cs="Arial"/>
          <w:bCs/>
          <w:color w:val="000000"/>
          <w:sz w:val="26"/>
          <w:szCs w:val="26"/>
          <w:lang w:val="es-MX"/>
        </w:rPr>
        <w:t xml:space="preserve"> </w:t>
      </w:r>
      <w:r w:rsidRPr="00E75527">
        <w:rPr>
          <w:rFonts w:cs="Arial"/>
          <w:bCs/>
          <w:color w:val="000000"/>
          <w:sz w:val="26"/>
          <w:szCs w:val="26"/>
          <w:lang w:val="es-MX"/>
        </w:rPr>
        <w:t>comprobación, está en una situación jurídica distinta de aqu</w:t>
      </w:r>
      <w:r>
        <w:rPr>
          <w:rFonts w:cs="Arial"/>
          <w:bCs/>
          <w:color w:val="000000"/>
          <w:sz w:val="26"/>
          <w:szCs w:val="26"/>
          <w:lang w:val="es-MX"/>
        </w:rPr>
        <w:t>é</w:t>
      </w:r>
      <w:r w:rsidRPr="00E75527">
        <w:rPr>
          <w:rFonts w:cs="Arial"/>
          <w:bCs/>
          <w:color w:val="000000"/>
          <w:sz w:val="26"/>
          <w:szCs w:val="26"/>
          <w:lang w:val="es-MX"/>
        </w:rPr>
        <w:t xml:space="preserve">l que no lo está, </w:t>
      </w:r>
      <w:r>
        <w:rPr>
          <w:rFonts w:cs="Arial"/>
          <w:bCs/>
          <w:color w:val="000000"/>
          <w:sz w:val="26"/>
          <w:szCs w:val="26"/>
          <w:lang w:val="es-MX"/>
        </w:rPr>
        <w:t xml:space="preserve">pues </w:t>
      </w:r>
      <w:r w:rsidRPr="00E208EC">
        <w:rPr>
          <w:rFonts w:cs="Arial"/>
          <w:bCs/>
          <w:color w:val="000000"/>
          <w:sz w:val="26"/>
          <w:szCs w:val="26"/>
          <w:lang w:val="es-MX"/>
        </w:rPr>
        <w:t>ya ha presentado sus</w:t>
      </w:r>
      <w:r>
        <w:rPr>
          <w:rFonts w:cs="Arial"/>
          <w:bCs/>
          <w:color w:val="000000"/>
          <w:sz w:val="26"/>
          <w:szCs w:val="26"/>
          <w:lang w:val="es-MX"/>
        </w:rPr>
        <w:t xml:space="preserve"> </w:t>
      </w:r>
      <w:r w:rsidRPr="00E208EC">
        <w:rPr>
          <w:rFonts w:cs="Arial"/>
          <w:bCs/>
          <w:color w:val="000000"/>
          <w:sz w:val="26"/>
          <w:szCs w:val="26"/>
          <w:lang w:val="es-MX"/>
        </w:rPr>
        <w:t>declaraciones</w:t>
      </w:r>
      <w:r>
        <w:rPr>
          <w:rFonts w:cs="Arial"/>
          <w:bCs/>
          <w:color w:val="000000"/>
          <w:sz w:val="26"/>
          <w:szCs w:val="26"/>
          <w:lang w:val="es-MX"/>
        </w:rPr>
        <w:t>, habiéndosele</w:t>
      </w:r>
      <w:r w:rsidRPr="00E208EC">
        <w:rPr>
          <w:rFonts w:cs="Arial"/>
          <w:bCs/>
          <w:color w:val="000000"/>
          <w:sz w:val="26"/>
          <w:szCs w:val="26"/>
          <w:lang w:val="es-MX"/>
        </w:rPr>
        <w:t xml:space="preserve"> encontra</w:t>
      </w:r>
      <w:r>
        <w:rPr>
          <w:rFonts w:cs="Arial"/>
          <w:bCs/>
          <w:color w:val="000000"/>
          <w:sz w:val="26"/>
          <w:szCs w:val="26"/>
          <w:lang w:val="es-MX"/>
        </w:rPr>
        <w:t>do</w:t>
      </w:r>
      <w:r w:rsidRPr="00E208EC">
        <w:rPr>
          <w:rFonts w:cs="Arial"/>
          <w:bCs/>
          <w:color w:val="000000"/>
          <w:sz w:val="26"/>
          <w:szCs w:val="26"/>
          <w:lang w:val="es-MX"/>
        </w:rPr>
        <w:t xml:space="preserve"> irregularidades y</w:t>
      </w:r>
      <w:r>
        <w:rPr>
          <w:rFonts w:cs="Arial"/>
          <w:bCs/>
          <w:color w:val="000000"/>
          <w:sz w:val="26"/>
          <w:szCs w:val="26"/>
          <w:lang w:val="es-MX"/>
        </w:rPr>
        <w:t>,</w:t>
      </w:r>
      <w:r w:rsidRPr="00E208EC">
        <w:rPr>
          <w:rFonts w:cs="Arial"/>
          <w:bCs/>
          <w:color w:val="000000"/>
          <w:sz w:val="26"/>
          <w:szCs w:val="26"/>
          <w:lang w:val="es-MX"/>
        </w:rPr>
        <w:t xml:space="preserve"> derivado de que el Estado tiene</w:t>
      </w:r>
      <w:r>
        <w:rPr>
          <w:rFonts w:cs="Arial"/>
          <w:bCs/>
          <w:color w:val="000000"/>
          <w:sz w:val="26"/>
          <w:szCs w:val="26"/>
          <w:lang w:val="es-MX"/>
        </w:rPr>
        <w:t xml:space="preserve"> </w:t>
      </w:r>
      <w:r w:rsidRPr="00E208EC">
        <w:rPr>
          <w:rFonts w:cs="Arial"/>
          <w:bCs/>
          <w:color w:val="000000"/>
          <w:sz w:val="26"/>
          <w:szCs w:val="26"/>
          <w:lang w:val="es-MX"/>
        </w:rPr>
        <w:t>la necesidad de recaudar los impuestos que no le han sido pagados, se creó una nueva</w:t>
      </w:r>
      <w:r>
        <w:rPr>
          <w:rFonts w:cs="Arial"/>
          <w:bCs/>
          <w:color w:val="000000"/>
          <w:sz w:val="26"/>
          <w:szCs w:val="26"/>
          <w:lang w:val="es-MX"/>
        </w:rPr>
        <w:t xml:space="preserve"> </w:t>
      </w:r>
      <w:r w:rsidRPr="00E208EC">
        <w:rPr>
          <w:rFonts w:cs="Arial"/>
          <w:bCs/>
          <w:color w:val="000000"/>
          <w:sz w:val="26"/>
          <w:szCs w:val="26"/>
          <w:lang w:val="es-MX"/>
        </w:rPr>
        <w:t>forma de aplicar la compensación, para poder extinguir una obligación de pago de</w:t>
      </w:r>
      <w:r>
        <w:rPr>
          <w:rFonts w:cs="Arial"/>
          <w:bCs/>
          <w:color w:val="000000"/>
          <w:sz w:val="26"/>
          <w:szCs w:val="26"/>
          <w:lang w:val="es-MX"/>
        </w:rPr>
        <w:t xml:space="preserve"> </w:t>
      </w:r>
      <w:r w:rsidRPr="00E208EC">
        <w:rPr>
          <w:rFonts w:cs="Arial"/>
          <w:bCs/>
          <w:color w:val="000000"/>
          <w:sz w:val="26"/>
          <w:szCs w:val="26"/>
          <w:lang w:val="es-MX"/>
        </w:rPr>
        <w:t>contribuciones</w:t>
      </w:r>
      <w:r>
        <w:rPr>
          <w:rFonts w:cs="Arial"/>
          <w:bCs/>
          <w:color w:val="000000"/>
          <w:sz w:val="26"/>
          <w:szCs w:val="26"/>
          <w:lang w:val="es-MX"/>
        </w:rPr>
        <w:t>, p</w:t>
      </w:r>
      <w:r w:rsidRPr="0038569B">
        <w:rPr>
          <w:rFonts w:cs="Arial"/>
          <w:bCs/>
          <w:color w:val="000000"/>
          <w:sz w:val="26"/>
          <w:szCs w:val="26"/>
          <w:lang w:val="es-MX"/>
        </w:rPr>
        <w:t>ero en el caso de un contribuyente que no está bajo la revisión de las autoridades</w:t>
      </w:r>
      <w:r>
        <w:rPr>
          <w:rFonts w:cs="Arial"/>
          <w:bCs/>
          <w:color w:val="000000"/>
          <w:sz w:val="26"/>
          <w:szCs w:val="26"/>
          <w:lang w:val="es-MX"/>
        </w:rPr>
        <w:t xml:space="preserve"> </w:t>
      </w:r>
      <w:r w:rsidRPr="0038569B">
        <w:rPr>
          <w:rFonts w:cs="Arial"/>
          <w:bCs/>
          <w:color w:val="000000"/>
          <w:sz w:val="26"/>
          <w:szCs w:val="26"/>
          <w:lang w:val="es-MX"/>
        </w:rPr>
        <w:t>fiscales,</w:t>
      </w:r>
      <w:r>
        <w:rPr>
          <w:rFonts w:cs="Arial"/>
          <w:bCs/>
          <w:color w:val="000000"/>
          <w:sz w:val="26"/>
          <w:szCs w:val="26"/>
          <w:lang w:val="es-MX"/>
        </w:rPr>
        <w:t xml:space="preserve"> puede</w:t>
      </w:r>
      <w:r w:rsidRPr="0038569B">
        <w:rPr>
          <w:rFonts w:cs="Arial"/>
          <w:bCs/>
          <w:color w:val="000000"/>
          <w:sz w:val="26"/>
          <w:szCs w:val="26"/>
          <w:lang w:val="es-MX"/>
        </w:rPr>
        <w:t xml:space="preserve"> aplicar de manera optativa la compensación cuando</w:t>
      </w:r>
      <w:r>
        <w:rPr>
          <w:rFonts w:cs="Arial"/>
          <w:bCs/>
          <w:color w:val="000000"/>
          <w:sz w:val="26"/>
          <w:szCs w:val="26"/>
          <w:lang w:val="es-MX"/>
        </w:rPr>
        <w:t xml:space="preserve"> </w:t>
      </w:r>
      <w:r w:rsidRPr="0038569B">
        <w:rPr>
          <w:rFonts w:cs="Arial"/>
          <w:bCs/>
          <w:color w:val="000000"/>
          <w:sz w:val="26"/>
          <w:szCs w:val="26"/>
          <w:lang w:val="es-MX"/>
        </w:rPr>
        <w:t>tiene saldos a favor, conforme al procedimiento contenido en el primer párrafo del</w:t>
      </w:r>
      <w:r>
        <w:rPr>
          <w:rFonts w:cs="Arial"/>
          <w:bCs/>
          <w:color w:val="000000"/>
          <w:sz w:val="26"/>
          <w:szCs w:val="26"/>
          <w:lang w:val="es-MX"/>
        </w:rPr>
        <w:t xml:space="preserve"> </w:t>
      </w:r>
      <w:r w:rsidRPr="0038569B">
        <w:rPr>
          <w:rFonts w:cs="Arial"/>
          <w:bCs/>
          <w:color w:val="000000"/>
          <w:sz w:val="26"/>
          <w:szCs w:val="26"/>
          <w:lang w:val="es-MX"/>
        </w:rPr>
        <w:t>artículo 23, mediante un permiso otorgado por la autoridad, a través de la</w:t>
      </w:r>
      <w:r>
        <w:rPr>
          <w:rFonts w:cs="Arial"/>
          <w:bCs/>
          <w:color w:val="000000"/>
          <w:sz w:val="26"/>
          <w:szCs w:val="26"/>
          <w:lang w:val="es-MX"/>
        </w:rPr>
        <w:t xml:space="preserve"> </w:t>
      </w:r>
      <w:r w:rsidRPr="009B3C3A">
        <w:rPr>
          <w:rFonts w:cs="Arial"/>
          <w:bCs/>
          <w:color w:val="000000"/>
          <w:sz w:val="26"/>
          <w:szCs w:val="26"/>
          <w:lang w:val="es-MX"/>
        </w:rPr>
        <w:t xml:space="preserve">autodeterminación de sus impuestos, </w:t>
      </w:r>
      <w:r>
        <w:rPr>
          <w:rFonts w:cs="Arial"/>
          <w:bCs/>
          <w:color w:val="000000"/>
          <w:sz w:val="26"/>
          <w:szCs w:val="26"/>
          <w:lang w:val="es-MX"/>
        </w:rPr>
        <w:t>a través de</w:t>
      </w:r>
      <w:r w:rsidRPr="009B3C3A">
        <w:rPr>
          <w:rFonts w:cs="Arial"/>
          <w:bCs/>
          <w:color w:val="000000"/>
          <w:sz w:val="26"/>
          <w:szCs w:val="26"/>
          <w:lang w:val="es-MX"/>
        </w:rPr>
        <w:t xml:space="preserve"> un proceso distinto al que reclama la</w:t>
      </w:r>
      <w:r>
        <w:rPr>
          <w:rFonts w:cs="Arial"/>
          <w:bCs/>
          <w:color w:val="000000"/>
          <w:sz w:val="26"/>
          <w:szCs w:val="26"/>
          <w:lang w:val="es-MX"/>
        </w:rPr>
        <w:t xml:space="preserve"> </w:t>
      </w:r>
      <w:r w:rsidRPr="009B3C3A">
        <w:rPr>
          <w:rFonts w:cs="Arial"/>
          <w:bCs/>
          <w:color w:val="000000"/>
          <w:sz w:val="26"/>
          <w:szCs w:val="26"/>
          <w:lang w:val="es-MX"/>
        </w:rPr>
        <w:t>quejosa.</w:t>
      </w:r>
    </w:p>
    <w:p w14:paraId="37E395A6" w14:textId="77777777" w:rsidR="008C57AB" w:rsidRDefault="008C57AB" w:rsidP="008C57AB">
      <w:pPr>
        <w:pStyle w:val="Prrafodelista"/>
        <w:ind w:left="709" w:hanging="425"/>
        <w:rPr>
          <w:rFonts w:cs="Arial"/>
          <w:bCs/>
          <w:color w:val="000000"/>
          <w:sz w:val="26"/>
          <w:szCs w:val="26"/>
        </w:rPr>
      </w:pPr>
    </w:p>
    <w:p w14:paraId="30F0E2DD" w14:textId="77777777" w:rsidR="008C57AB" w:rsidRPr="009B3C3A" w:rsidRDefault="008C57AB">
      <w:pPr>
        <w:pStyle w:val="corte4fondo"/>
        <w:numPr>
          <w:ilvl w:val="0"/>
          <w:numId w:val="2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E</w:t>
      </w:r>
      <w:r w:rsidRPr="0038569B">
        <w:rPr>
          <w:rFonts w:cs="Arial"/>
          <w:bCs/>
          <w:color w:val="000000"/>
          <w:sz w:val="26"/>
          <w:szCs w:val="26"/>
          <w:lang w:val="es-MX"/>
        </w:rPr>
        <w:t xml:space="preserve">ste tratamiento se encuentra plenamente justificado, </w:t>
      </w:r>
      <w:r>
        <w:rPr>
          <w:rFonts w:cs="Arial"/>
          <w:bCs/>
          <w:color w:val="000000"/>
          <w:sz w:val="26"/>
          <w:szCs w:val="26"/>
          <w:lang w:val="es-MX"/>
        </w:rPr>
        <w:t xml:space="preserve">pues, </w:t>
      </w:r>
      <w:r w:rsidRPr="0038569B">
        <w:rPr>
          <w:rFonts w:cs="Arial"/>
          <w:bCs/>
          <w:color w:val="000000"/>
          <w:sz w:val="26"/>
          <w:szCs w:val="26"/>
          <w:lang w:val="es-MX"/>
        </w:rPr>
        <w:t>como se señaló en la exposición de motivos que dio origen a la norma</w:t>
      </w:r>
      <w:r>
        <w:rPr>
          <w:rFonts w:cs="Arial"/>
          <w:bCs/>
          <w:color w:val="000000"/>
          <w:sz w:val="26"/>
          <w:szCs w:val="26"/>
          <w:lang w:val="es-MX"/>
        </w:rPr>
        <w:t xml:space="preserve">, </w:t>
      </w:r>
      <w:r w:rsidRPr="0038569B">
        <w:rPr>
          <w:rFonts w:cs="Arial"/>
          <w:bCs/>
          <w:color w:val="000000"/>
          <w:sz w:val="26"/>
          <w:szCs w:val="26"/>
          <w:lang w:val="es-MX"/>
        </w:rPr>
        <w:t>el hecho de que a</w:t>
      </w:r>
      <w:r>
        <w:rPr>
          <w:rFonts w:cs="Arial"/>
          <w:bCs/>
          <w:color w:val="000000"/>
          <w:sz w:val="26"/>
          <w:szCs w:val="26"/>
          <w:lang w:val="es-MX"/>
        </w:rPr>
        <w:t xml:space="preserve"> l</w:t>
      </w:r>
      <w:r w:rsidRPr="009B3C3A">
        <w:rPr>
          <w:rFonts w:cs="Arial"/>
          <w:bCs/>
          <w:color w:val="000000"/>
          <w:sz w:val="26"/>
          <w:szCs w:val="26"/>
          <w:lang w:val="es-MX"/>
        </w:rPr>
        <w:t>os contribuyentes que se ubiquen en el párrafo impugnado se les permita compensar</w:t>
      </w:r>
      <w:r>
        <w:rPr>
          <w:rFonts w:cs="Arial"/>
          <w:bCs/>
          <w:color w:val="000000"/>
          <w:sz w:val="26"/>
          <w:szCs w:val="26"/>
          <w:lang w:val="es-MX"/>
        </w:rPr>
        <w:t xml:space="preserve"> </w:t>
      </w:r>
      <w:r w:rsidRPr="009B3C3A">
        <w:rPr>
          <w:rFonts w:cs="Arial"/>
          <w:bCs/>
          <w:color w:val="000000"/>
          <w:sz w:val="26"/>
          <w:szCs w:val="26"/>
          <w:lang w:val="es-MX"/>
        </w:rPr>
        <w:t>sin la limitación consistente en que los saldos no provengan de contribuciones</w:t>
      </w:r>
      <w:r>
        <w:rPr>
          <w:rFonts w:cs="Arial"/>
          <w:bCs/>
          <w:color w:val="000000"/>
          <w:sz w:val="26"/>
          <w:szCs w:val="26"/>
          <w:lang w:val="es-MX"/>
        </w:rPr>
        <w:t xml:space="preserve"> </w:t>
      </w:r>
      <w:r w:rsidRPr="009B3C3A">
        <w:rPr>
          <w:rFonts w:cs="Arial"/>
          <w:bCs/>
          <w:color w:val="000000"/>
          <w:sz w:val="26"/>
          <w:szCs w:val="26"/>
          <w:lang w:val="es-MX"/>
        </w:rPr>
        <w:t>distintas, obedece a la necesidad de agilizar la recaudación de los recursos que la</w:t>
      </w:r>
      <w:r>
        <w:rPr>
          <w:rFonts w:cs="Arial"/>
          <w:bCs/>
          <w:color w:val="000000"/>
          <w:sz w:val="26"/>
          <w:szCs w:val="26"/>
          <w:lang w:val="es-MX"/>
        </w:rPr>
        <w:t xml:space="preserve"> </w:t>
      </w:r>
      <w:r w:rsidRPr="009B3C3A">
        <w:rPr>
          <w:rFonts w:cs="Arial"/>
          <w:bCs/>
          <w:color w:val="000000"/>
          <w:sz w:val="26"/>
          <w:szCs w:val="26"/>
          <w:lang w:val="es-MX"/>
        </w:rPr>
        <w:t>hacienda pública necesita para cubrir los requerimientos de la sociedad.</w:t>
      </w:r>
    </w:p>
    <w:p w14:paraId="243BFECB"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2CAA88AA" w14:textId="77777777" w:rsidR="008C57AB" w:rsidRDefault="008C57AB">
      <w:pPr>
        <w:pStyle w:val="corte4fondo"/>
        <w:numPr>
          <w:ilvl w:val="0"/>
          <w:numId w:val="2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L</w:t>
      </w:r>
      <w:r w:rsidRPr="009B3C3A">
        <w:rPr>
          <w:rFonts w:cs="Arial"/>
          <w:bCs/>
          <w:color w:val="000000"/>
          <w:sz w:val="26"/>
          <w:szCs w:val="26"/>
          <w:lang w:val="es-MX"/>
        </w:rPr>
        <w:t>a adición del artículo 23, párrafo sexto,</w:t>
      </w:r>
      <w:r>
        <w:rPr>
          <w:rFonts w:cs="Arial"/>
          <w:bCs/>
          <w:color w:val="000000"/>
          <w:sz w:val="26"/>
          <w:szCs w:val="26"/>
          <w:lang w:val="es-MX"/>
        </w:rPr>
        <w:t xml:space="preserve"> </w:t>
      </w:r>
      <w:r w:rsidRPr="00241DDB">
        <w:rPr>
          <w:rFonts w:cs="Arial"/>
          <w:bCs/>
          <w:color w:val="000000"/>
          <w:sz w:val="26"/>
          <w:szCs w:val="26"/>
          <w:lang w:val="es-MX"/>
        </w:rPr>
        <w:t>del Código Fiscal de la Federación también cumple con el principio de razonabilida</w:t>
      </w:r>
      <w:r>
        <w:rPr>
          <w:rFonts w:cs="Arial"/>
          <w:bCs/>
          <w:color w:val="000000"/>
          <w:sz w:val="26"/>
          <w:szCs w:val="26"/>
          <w:lang w:val="es-MX"/>
        </w:rPr>
        <w:t xml:space="preserve">d </w:t>
      </w:r>
      <w:r w:rsidRPr="00241DDB">
        <w:rPr>
          <w:rFonts w:cs="Arial"/>
          <w:bCs/>
          <w:color w:val="000000"/>
          <w:sz w:val="26"/>
          <w:szCs w:val="26"/>
          <w:lang w:val="es-MX"/>
        </w:rPr>
        <w:t>legislativa, toda vez que la finalidad del legislador</w:t>
      </w:r>
      <w:r>
        <w:rPr>
          <w:rFonts w:cs="Arial"/>
          <w:bCs/>
          <w:color w:val="000000"/>
          <w:sz w:val="26"/>
          <w:szCs w:val="26"/>
          <w:lang w:val="es-MX"/>
        </w:rPr>
        <w:t xml:space="preserve"> </w:t>
      </w:r>
      <w:r w:rsidRPr="00241DDB">
        <w:rPr>
          <w:rFonts w:cs="Arial"/>
          <w:bCs/>
          <w:color w:val="000000"/>
          <w:sz w:val="26"/>
          <w:szCs w:val="26"/>
          <w:lang w:val="es-MX"/>
        </w:rPr>
        <w:t>fue implementar una opción en la que se manifieste la voluntad de los contribuyentes</w:t>
      </w:r>
      <w:r>
        <w:rPr>
          <w:rFonts w:cs="Arial"/>
          <w:bCs/>
          <w:color w:val="000000"/>
          <w:sz w:val="26"/>
          <w:szCs w:val="26"/>
          <w:lang w:val="es-MX"/>
        </w:rPr>
        <w:t xml:space="preserve"> </w:t>
      </w:r>
      <w:r w:rsidRPr="00241DDB">
        <w:rPr>
          <w:rFonts w:cs="Arial"/>
          <w:bCs/>
          <w:color w:val="000000"/>
          <w:sz w:val="26"/>
          <w:szCs w:val="26"/>
          <w:lang w:val="es-MX"/>
        </w:rPr>
        <w:t>para corregir su situación fiscal, a través de un mecanismo ágil, sencillo y de buena</w:t>
      </w:r>
      <w:r>
        <w:rPr>
          <w:rFonts w:cs="Arial"/>
          <w:bCs/>
          <w:color w:val="000000"/>
          <w:sz w:val="26"/>
          <w:szCs w:val="26"/>
          <w:lang w:val="es-MX"/>
        </w:rPr>
        <w:t xml:space="preserve"> </w:t>
      </w:r>
      <w:r w:rsidRPr="00241DDB">
        <w:rPr>
          <w:rFonts w:cs="Arial"/>
          <w:bCs/>
          <w:color w:val="000000"/>
          <w:sz w:val="26"/>
          <w:szCs w:val="26"/>
          <w:lang w:val="es-MX"/>
        </w:rPr>
        <w:t>fe para cumplir con sus obligaciones fiscales, con el fin de sesgar prácticas que</w:t>
      </w:r>
      <w:r>
        <w:rPr>
          <w:rFonts w:cs="Arial"/>
          <w:bCs/>
          <w:color w:val="000000"/>
          <w:sz w:val="26"/>
          <w:szCs w:val="26"/>
          <w:lang w:val="es-MX"/>
        </w:rPr>
        <w:t xml:space="preserve"> </w:t>
      </w:r>
      <w:r w:rsidRPr="00241DDB">
        <w:rPr>
          <w:rFonts w:cs="Arial"/>
          <w:bCs/>
          <w:color w:val="000000"/>
          <w:sz w:val="26"/>
          <w:szCs w:val="26"/>
          <w:lang w:val="es-MX"/>
        </w:rPr>
        <w:t>generan disminución en la recaudación y a efecto de que el Estado pueda tener medios</w:t>
      </w:r>
      <w:r>
        <w:rPr>
          <w:rFonts w:cs="Arial"/>
          <w:bCs/>
          <w:color w:val="000000"/>
          <w:sz w:val="26"/>
          <w:szCs w:val="26"/>
          <w:lang w:val="es-MX"/>
        </w:rPr>
        <w:t xml:space="preserve"> </w:t>
      </w:r>
      <w:r w:rsidRPr="00241DDB">
        <w:rPr>
          <w:rFonts w:cs="Arial"/>
          <w:bCs/>
          <w:color w:val="000000"/>
          <w:sz w:val="26"/>
          <w:szCs w:val="26"/>
          <w:lang w:val="es-MX"/>
        </w:rPr>
        <w:t>de control efectivos, para evitar conductas de los contribuyentes contrarias a los</w:t>
      </w:r>
      <w:r>
        <w:rPr>
          <w:rFonts w:cs="Arial"/>
          <w:bCs/>
          <w:color w:val="000000"/>
          <w:sz w:val="26"/>
          <w:szCs w:val="26"/>
          <w:lang w:val="es-MX"/>
        </w:rPr>
        <w:t xml:space="preserve"> </w:t>
      </w:r>
      <w:r w:rsidRPr="00241DDB">
        <w:rPr>
          <w:rFonts w:cs="Arial"/>
          <w:bCs/>
          <w:color w:val="000000"/>
          <w:sz w:val="26"/>
          <w:szCs w:val="26"/>
          <w:lang w:val="es-MX"/>
        </w:rPr>
        <w:t>objetivos de la administración tributaria.</w:t>
      </w:r>
    </w:p>
    <w:p w14:paraId="2549B036" w14:textId="77777777" w:rsidR="008C57AB" w:rsidRDefault="008C57AB" w:rsidP="008C57AB">
      <w:pPr>
        <w:pStyle w:val="Prrafodelista"/>
        <w:ind w:left="709" w:hanging="425"/>
        <w:rPr>
          <w:rFonts w:cs="Arial"/>
          <w:bCs/>
          <w:color w:val="000000"/>
          <w:sz w:val="26"/>
          <w:szCs w:val="26"/>
        </w:rPr>
      </w:pPr>
    </w:p>
    <w:p w14:paraId="16F9C1EA" w14:textId="037FB943" w:rsidR="008C57AB" w:rsidRPr="00117169" w:rsidRDefault="008C57AB">
      <w:pPr>
        <w:pStyle w:val="corte4fondo"/>
        <w:numPr>
          <w:ilvl w:val="0"/>
          <w:numId w:val="26"/>
        </w:numPr>
        <w:tabs>
          <w:tab w:val="center" w:pos="4420"/>
          <w:tab w:val="left" w:pos="6975"/>
        </w:tabs>
        <w:spacing w:line="240" w:lineRule="auto"/>
        <w:ind w:left="709" w:hanging="425"/>
        <w:rPr>
          <w:rFonts w:cs="Arial"/>
          <w:bCs/>
          <w:color w:val="000000"/>
          <w:sz w:val="26"/>
          <w:szCs w:val="26"/>
          <w:lang w:val="es-MX"/>
        </w:rPr>
      </w:pPr>
      <w:r>
        <w:rPr>
          <w:rFonts w:cs="Arial"/>
          <w:bCs/>
          <w:color w:val="000000"/>
          <w:sz w:val="26"/>
          <w:szCs w:val="26"/>
          <w:lang w:val="es-MX"/>
        </w:rPr>
        <w:t>A</w:t>
      </w:r>
      <w:r w:rsidRPr="00CF1825">
        <w:rPr>
          <w:rFonts w:cs="Arial"/>
          <w:bCs/>
          <w:color w:val="000000"/>
          <w:sz w:val="26"/>
          <w:szCs w:val="26"/>
          <w:lang w:val="es-MX"/>
        </w:rPr>
        <w:t>demás</w:t>
      </w:r>
      <w:r>
        <w:rPr>
          <w:rFonts w:cs="Arial"/>
          <w:bCs/>
          <w:color w:val="000000"/>
          <w:sz w:val="26"/>
          <w:szCs w:val="26"/>
          <w:lang w:val="es-MX"/>
        </w:rPr>
        <w:t>,</w:t>
      </w:r>
      <w:r w:rsidRPr="00CF1825">
        <w:rPr>
          <w:rFonts w:cs="Arial"/>
          <w:bCs/>
          <w:color w:val="000000"/>
          <w:sz w:val="26"/>
          <w:szCs w:val="26"/>
          <w:lang w:val="es-MX"/>
        </w:rPr>
        <w:t xml:space="preserve"> el legislador buscó un fin para el interés</w:t>
      </w:r>
      <w:r w:rsidR="004B152B">
        <w:rPr>
          <w:rFonts w:cs="Arial"/>
          <w:bCs/>
          <w:color w:val="000000"/>
          <w:sz w:val="26"/>
          <w:szCs w:val="26"/>
          <w:lang w:val="es-MX"/>
        </w:rPr>
        <w:t xml:space="preserve"> de</w:t>
      </w:r>
      <w:r w:rsidRPr="00CF1825">
        <w:rPr>
          <w:rFonts w:cs="Arial"/>
          <w:bCs/>
          <w:color w:val="000000"/>
          <w:sz w:val="26"/>
          <w:szCs w:val="26"/>
          <w:lang w:val="es-MX"/>
        </w:rPr>
        <w:t xml:space="preserve"> la sociedad, puesto que, durante</w:t>
      </w:r>
      <w:r>
        <w:rPr>
          <w:rFonts w:cs="Arial"/>
          <w:bCs/>
          <w:color w:val="000000"/>
          <w:sz w:val="26"/>
          <w:szCs w:val="26"/>
          <w:lang w:val="es-MX"/>
        </w:rPr>
        <w:t xml:space="preserve"> </w:t>
      </w:r>
      <w:r w:rsidRPr="00CF1825">
        <w:rPr>
          <w:rFonts w:cs="Arial"/>
          <w:bCs/>
          <w:color w:val="000000"/>
          <w:sz w:val="26"/>
          <w:szCs w:val="26"/>
          <w:lang w:val="es-MX"/>
        </w:rPr>
        <w:t>las auditorías llevadas a cabo por parte de las unidades administrativas del Servicio</w:t>
      </w:r>
      <w:r>
        <w:rPr>
          <w:rFonts w:cs="Arial"/>
          <w:bCs/>
          <w:color w:val="000000"/>
          <w:sz w:val="26"/>
          <w:szCs w:val="26"/>
          <w:lang w:val="es-MX"/>
        </w:rPr>
        <w:t xml:space="preserve"> </w:t>
      </w:r>
      <w:r w:rsidRPr="00CF1825">
        <w:rPr>
          <w:rFonts w:cs="Arial"/>
          <w:bCs/>
          <w:color w:val="000000"/>
          <w:sz w:val="26"/>
          <w:szCs w:val="26"/>
          <w:lang w:val="es-MX"/>
        </w:rPr>
        <w:t>de Administración Tributaria, algunos contribuyentes que no cuentan con la liquidez,</w:t>
      </w:r>
      <w:r>
        <w:rPr>
          <w:rFonts w:cs="Arial"/>
          <w:bCs/>
          <w:color w:val="000000"/>
          <w:sz w:val="26"/>
          <w:szCs w:val="26"/>
          <w:lang w:val="es-MX"/>
        </w:rPr>
        <w:t xml:space="preserve"> </w:t>
      </w:r>
      <w:r w:rsidRPr="00CF1825">
        <w:rPr>
          <w:rFonts w:cs="Arial"/>
          <w:bCs/>
          <w:color w:val="000000"/>
          <w:sz w:val="26"/>
          <w:szCs w:val="26"/>
          <w:lang w:val="es-MX"/>
        </w:rPr>
        <w:t>pero tienen saldos a favor, han manifestado su voluntad de autocorregirse</w:t>
      </w:r>
      <w:r>
        <w:rPr>
          <w:rFonts w:cs="Arial"/>
          <w:bCs/>
          <w:color w:val="000000"/>
          <w:sz w:val="26"/>
          <w:szCs w:val="26"/>
          <w:lang w:val="es-MX"/>
        </w:rPr>
        <w:t>, p</w:t>
      </w:r>
      <w:r w:rsidRPr="00117169">
        <w:rPr>
          <w:rFonts w:cs="Arial"/>
          <w:bCs/>
          <w:color w:val="000000"/>
          <w:sz w:val="26"/>
          <w:szCs w:val="26"/>
          <w:lang w:val="es-MX"/>
        </w:rPr>
        <w:t>or lo que, al otorgar el beneficio de poder corregir su situación fiscal por medio</w:t>
      </w:r>
      <w:r>
        <w:rPr>
          <w:rFonts w:cs="Arial"/>
          <w:bCs/>
          <w:color w:val="000000"/>
          <w:sz w:val="26"/>
          <w:szCs w:val="26"/>
          <w:lang w:val="es-MX"/>
        </w:rPr>
        <w:t xml:space="preserve"> </w:t>
      </w:r>
      <w:r w:rsidRPr="00117169">
        <w:rPr>
          <w:rFonts w:cs="Arial"/>
          <w:bCs/>
          <w:color w:val="000000"/>
          <w:sz w:val="26"/>
          <w:szCs w:val="26"/>
          <w:lang w:val="es-MX"/>
        </w:rPr>
        <w:t>de la compensación abierta, se evita que el gobernado deje de contribuir al gasto</w:t>
      </w:r>
      <w:r>
        <w:rPr>
          <w:rFonts w:cs="Arial"/>
          <w:bCs/>
          <w:color w:val="000000"/>
          <w:sz w:val="26"/>
          <w:szCs w:val="26"/>
          <w:lang w:val="es-MX"/>
        </w:rPr>
        <w:t xml:space="preserve"> </w:t>
      </w:r>
      <w:r w:rsidRPr="00117169">
        <w:rPr>
          <w:rFonts w:cs="Arial"/>
          <w:bCs/>
          <w:color w:val="000000"/>
          <w:sz w:val="26"/>
          <w:szCs w:val="26"/>
          <w:lang w:val="es-MX"/>
        </w:rPr>
        <w:t>público, con lo que se causaría un perjuicio a la hacienda pública.</w:t>
      </w:r>
    </w:p>
    <w:p w14:paraId="0690EDA0"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00F8CEC6" w14:textId="77777777" w:rsidR="008C57AB" w:rsidRPr="00BD14C8"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lastRenderedPageBreak/>
        <w:t>L</w:t>
      </w:r>
      <w:r w:rsidRPr="00BD14C8">
        <w:rPr>
          <w:rFonts w:cs="Arial"/>
          <w:bCs/>
          <w:color w:val="000000"/>
          <w:sz w:val="26"/>
          <w:szCs w:val="26"/>
          <w:lang w:val="es-MX"/>
        </w:rPr>
        <w:t>a fracción IX,</w:t>
      </w:r>
      <w:r>
        <w:rPr>
          <w:rFonts w:cs="Arial"/>
          <w:bCs/>
          <w:color w:val="000000"/>
          <w:sz w:val="26"/>
          <w:szCs w:val="26"/>
          <w:lang w:val="es-MX"/>
        </w:rPr>
        <w:t xml:space="preserve"> del artículo 23 de Código Tributario, que regula las</w:t>
      </w:r>
      <w:r w:rsidRPr="00BD14C8">
        <w:rPr>
          <w:rFonts w:cs="Arial"/>
          <w:bCs/>
          <w:color w:val="000000"/>
          <w:sz w:val="26"/>
          <w:szCs w:val="26"/>
          <w:lang w:val="es-MX"/>
        </w:rPr>
        <w:t xml:space="preserve"> revisiones electrónicas</w:t>
      </w:r>
      <w:r>
        <w:rPr>
          <w:rFonts w:cs="Arial"/>
          <w:bCs/>
          <w:color w:val="000000"/>
          <w:sz w:val="26"/>
          <w:szCs w:val="26"/>
          <w:lang w:val="es-MX"/>
        </w:rPr>
        <w:t>,</w:t>
      </w:r>
      <w:r w:rsidRPr="00BD14C8">
        <w:rPr>
          <w:rFonts w:cs="Arial"/>
          <w:bCs/>
          <w:color w:val="000000"/>
          <w:sz w:val="26"/>
          <w:szCs w:val="26"/>
          <w:lang w:val="es-MX"/>
        </w:rPr>
        <w:t xml:space="preserve"> contiene un diferenciador con la norma que se reclama, puesto que se actualiza el supuesto de los contribuyentes a los cuales se les llevó a cabo una investigación con base en la documentación que obra en poder</w:t>
      </w:r>
      <w:r>
        <w:rPr>
          <w:rFonts w:cs="Arial"/>
          <w:bCs/>
          <w:color w:val="000000"/>
          <w:sz w:val="26"/>
          <w:szCs w:val="26"/>
          <w:lang w:val="es-MX"/>
        </w:rPr>
        <w:t xml:space="preserve"> </w:t>
      </w:r>
      <w:r w:rsidRPr="00BD14C8">
        <w:rPr>
          <w:rFonts w:cs="Arial"/>
          <w:bCs/>
          <w:color w:val="000000"/>
          <w:sz w:val="26"/>
          <w:szCs w:val="26"/>
          <w:lang w:val="es-MX"/>
        </w:rPr>
        <w:t>de la autoridad administrativa, esto es</w:t>
      </w:r>
      <w:r>
        <w:rPr>
          <w:rFonts w:cs="Arial"/>
          <w:bCs/>
          <w:color w:val="000000"/>
          <w:sz w:val="26"/>
          <w:szCs w:val="26"/>
          <w:lang w:val="es-MX"/>
        </w:rPr>
        <w:t>,</w:t>
      </w:r>
      <w:r w:rsidRPr="00BD14C8">
        <w:rPr>
          <w:rFonts w:cs="Arial"/>
          <w:bCs/>
          <w:color w:val="000000"/>
          <w:sz w:val="26"/>
          <w:szCs w:val="26"/>
          <w:lang w:val="es-MX"/>
        </w:rPr>
        <w:t xml:space="preserve"> ya inició un procedimiento, donde la</w:t>
      </w:r>
      <w:r>
        <w:rPr>
          <w:rFonts w:cs="Arial"/>
          <w:bCs/>
          <w:color w:val="000000"/>
          <w:sz w:val="26"/>
          <w:szCs w:val="26"/>
          <w:lang w:val="es-MX"/>
        </w:rPr>
        <w:t xml:space="preserve"> </w:t>
      </w:r>
      <w:r w:rsidRPr="00BD14C8">
        <w:rPr>
          <w:rFonts w:cs="Arial"/>
          <w:bCs/>
          <w:color w:val="000000"/>
          <w:sz w:val="26"/>
          <w:szCs w:val="26"/>
          <w:lang w:val="es-MX"/>
        </w:rPr>
        <w:t>autoridad dará a conocer los hechos que deriven en la omisión de contribuciones</w:t>
      </w:r>
      <w:r>
        <w:rPr>
          <w:rFonts w:cs="Arial"/>
          <w:bCs/>
          <w:color w:val="000000"/>
          <w:sz w:val="26"/>
          <w:szCs w:val="26"/>
          <w:lang w:val="es-MX"/>
        </w:rPr>
        <w:t xml:space="preserve"> </w:t>
      </w:r>
      <w:r w:rsidRPr="00BD14C8">
        <w:rPr>
          <w:rFonts w:cs="Arial"/>
          <w:bCs/>
          <w:color w:val="000000"/>
          <w:sz w:val="26"/>
          <w:szCs w:val="26"/>
          <w:lang w:val="es-MX"/>
        </w:rPr>
        <w:t>y aprovechamientos o en la comisión de otras irregularidades, a través de una</w:t>
      </w:r>
      <w:r>
        <w:rPr>
          <w:rFonts w:cs="Arial"/>
          <w:bCs/>
          <w:color w:val="000000"/>
          <w:sz w:val="26"/>
          <w:szCs w:val="26"/>
          <w:lang w:val="es-MX"/>
        </w:rPr>
        <w:t xml:space="preserve"> </w:t>
      </w:r>
      <w:r w:rsidRPr="00BD14C8">
        <w:rPr>
          <w:rFonts w:cs="Arial"/>
          <w:bCs/>
          <w:color w:val="000000"/>
          <w:sz w:val="26"/>
          <w:szCs w:val="26"/>
          <w:lang w:val="es-MX"/>
        </w:rPr>
        <w:t>resolución provisional a la cual, en su caso, se le podrá acompañar un oficio de</w:t>
      </w:r>
      <w:r>
        <w:rPr>
          <w:rFonts w:cs="Arial"/>
          <w:bCs/>
          <w:color w:val="000000"/>
          <w:sz w:val="26"/>
          <w:szCs w:val="26"/>
          <w:lang w:val="es-MX"/>
        </w:rPr>
        <w:t xml:space="preserve"> </w:t>
      </w:r>
      <w:r w:rsidRPr="00BD14C8">
        <w:rPr>
          <w:rFonts w:cs="Arial"/>
          <w:bCs/>
          <w:color w:val="000000"/>
          <w:sz w:val="26"/>
          <w:szCs w:val="26"/>
          <w:lang w:val="es-MX"/>
        </w:rPr>
        <w:t>preliquidación, cuando los hechos consignados sugieran el pago de algún crédito</w:t>
      </w:r>
      <w:r>
        <w:rPr>
          <w:rFonts w:cs="Arial"/>
          <w:bCs/>
          <w:color w:val="000000"/>
          <w:sz w:val="26"/>
          <w:szCs w:val="26"/>
          <w:lang w:val="es-MX"/>
        </w:rPr>
        <w:t xml:space="preserve"> </w:t>
      </w:r>
      <w:r w:rsidRPr="00BD14C8">
        <w:rPr>
          <w:rFonts w:cs="Arial"/>
          <w:bCs/>
          <w:color w:val="000000"/>
          <w:sz w:val="26"/>
          <w:szCs w:val="26"/>
          <w:lang w:val="es-MX"/>
        </w:rPr>
        <w:t>fiscal.</w:t>
      </w:r>
    </w:p>
    <w:p w14:paraId="64212585" w14:textId="77777777" w:rsidR="008C57AB"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66A943DF" w14:textId="77777777" w:rsidR="008C57AB"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t>D</w:t>
      </w:r>
      <w:r w:rsidRPr="00D675F7">
        <w:rPr>
          <w:rFonts w:cs="Arial"/>
          <w:bCs/>
          <w:color w:val="000000"/>
          <w:sz w:val="26"/>
          <w:szCs w:val="26"/>
          <w:lang w:val="es-MX"/>
        </w:rPr>
        <w:t>ado que en el referido supuesto la autoridad ya inici</w:t>
      </w:r>
      <w:r>
        <w:rPr>
          <w:rFonts w:cs="Arial"/>
          <w:bCs/>
          <w:color w:val="000000"/>
          <w:sz w:val="26"/>
          <w:szCs w:val="26"/>
          <w:lang w:val="es-MX"/>
        </w:rPr>
        <w:t>ó</w:t>
      </w:r>
      <w:r w:rsidRPr="00D675F7">
        <w:rPr>
          <w:rFonts w:cs="Arial"/>
          <w:bCs/>
          <w:color w:val="000000"/>
          <w:sz w:val="26"/>
          <w:szCs w:val="26"/>
          <w:lang w:val="es-MX"/>
        </w:rPr>
        <w:t xml:space="preserve"> las facultades</w:t>
      </w:r>
      <w:r>
        <w:rPr>
          <w:rFonts w:cs="Arial"/>
          <w:bCs/>
          <w:color w:val="000000"/>
          <w:sz w:val="26"/>
          <w:szCs w:val="26"/>
          <w:lang w:val="es-MX"/>
        </w:rPr>
        <w:t xml:space="preserve"> </w:t>
      </w:r>
      <w:r w:rsidRPr="00D675F7">
        <w:rPr>
          <w:rFonts w:cs="Arial"/>
          <w:bCs/>
          <w:color w:val="000000"/>
          <w:sz w:val="26"/>
          <w:szCs w:val="26"/>
          <w:lang w:val="es-MX"/>
        </w:rPr>
        <w:t xml:space="preserve">de comprobación </w:t>
      </w:r>
      <w:r>
        <w:rPr>
          <w:rFonts w:cs="Arial"/>
          <w:bCs/>
          <w:color w:val="000000"/>
          <w:sz w:val="26"/>
          <w:szCs w:val="26"/>
          <w:lang w:val="es-MX"/>
        </w:rPr>
        <w:t xml:space="preserve">y </w:t>
      </w:r>
      <w:r w:rsidRPr="00D675F7">
        <w:rPr>
          <w:rFonts w:cs="Arial"/>
          <w:bCs/>
          <w:color w:val="000000"/>
          <w:sz w:val="26"/>
          <w:szCs w:val="26"/>
          <w:lang w:val="es-MX"/>
        </w:rPr>
        <w:t xml:space="preserve">ha impuesto, en su caso, multas y recargos, actualización </w:t>
      </w:r>
      <w:r>
        <w:rPr>
          <w:rFonts w:cs="Arial"/>
          <w:bCs/>
          <w:color w:val="000000"/>
          <w:sz w:val="26"/>
          <w:szCs w:val="26"/>
          <w:lang w:val="es-MX"/>
        </w:rPr>
        <w:t xml:space="preserve">y </w:t>
      </w:r>
      <w:r w:rsidRPr="00D675F7">
        <w:rPr>
          <w:rFonts w:cs="Arial"/>
          <w:bCs/>
          <w:color w:val="000000"/>
          <w:sz w:val="26"/>
          <w:szCs w:val="26"/>
          <w:lang w:val="es-MX"/>
        </w:rPr>
        <w:t xml:space="preserve">demás, </w:t>
      </w:r>
      <w:r>
        <w:rPr>
          <w:rFonts w:cs="Arial"/>
          <w:bCs/>
          <w:color w:val="000000"/>
          <w:sz w:val="26"/>
          <w:szCs w:val="26"/>
          <w:lang w:val="es-MX"/>
        </w:rPr>
        <w:t xml:space="preserve">por lo que </w:t>
      </w:r>
      <w:r w:rsidRPr="00D675F7">
        <w:rPr>
          <w:rFonts w:cs="Arial"/>
          <w:bCs/>
          <w:color w:val="000000"/>
          <w:sz w:val="26"/>
          <w:szCs w:val="26"/>
          <w:lang w:val="es-MX"/>
        </w:rPr>
        <w:t>no existe forma de cancelar</w:t>
      </w:r>
      <w:r>
        <w:rPr>
          <w:rFonts w:cs="Arial"/>
          <w:bCs/>
          <w:color w:val="000000"/>
          <w:sz w:val="26"/>
          <w:szCs w:val="26"/>
          <w:lang w:val="es-MX"/>
        </w:rPr>
        <w:t xml:space="preserve"> el procedimiento </w:t>
      </w:r>
      <w:r w:rsidRPr="00D675F7">
        <w:rPr>
          <w:rFonts w:cs="Arial"/>
          <w:bCs/>
          <w:color w:val="000000"/>
          <w:sz w:val="26"/>
          <w:szCs w:val="26"/>
          <w:lang w:val="es-MX"/>
        </w:rPr>
        <w:t>con</w:t>
      </w:r>
      <w:r>
        <w:rPr>
          <w:rFonts w:cs="Arial"/>
          <w:bCs/>
          <w:color w:val="000000"/>
          <w:sz w:val="26"/>
          <w:szCs w:val="26"/>
          <w:lang w:val="es-MX"/>
        </w:rPr>
        <w:t xml:space="preserve"> l</w:t>
      </w:r>
      <w:r w:rsidRPr="00D675F7">
        <w:rPr>
          <w:rFonts w:cs="Arial"/>
          <w:bCs/>
          <w:color w:val="000000"/>
          <w:sz w:val="26"/>
          <w:szCs w:val="26"/>
          <w:lang w:val="es-MX"/>
        </w:rPr>
        <w:t>a medida de simplificación administrativa</w:t>
      </w:r>
      <w:r>
        <w:rPr>
          <w:rFonts w:cs="Arial"/>
          <w:bCs/>
          <w:color w:val="000000"/>
          <w:sz w:val="26"/>
          <w:szCs w:val="26"/>
          <w:lang w:val="es-MX"/>
        </w:rPr>
        <w:t>.</w:t>
      </w:r>
    </w:p>
    <w:p w14:paraId="069D9E2D" w14:textId="77777777" w:rsidR="008C57AB" w:rsidRDefault="008C57AB" w:rsidP="00B5667F">
      <w:pPr>
        <w:pStyle w:val="Prrafodelista"/>
        <w:spacing w:beforeLines="20" w:before="48" w:afterLines="20" w:after="48"/>
        <w:ind w:left="709" w:hanging="425"/>
        <w:rPr>
          <w:rFonts w:cs="Arial"/>
          <w:bCs/>
          <w:color w:val="000000"/>
          <w:sz w:val="26"/>
          <w:szCs w:val="26"/>
        </w:rPr>
      </w:pPr>
    </w:p>
    <w:p w14:paraId="67C9E7DB" w14:textId="77777777" w:rsidR="008C57AB"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552626">
        <w:rPr>
          <w:rFonts w:cs="Arial"/>
          <w:bCs/>
          <w:color w:val="000000"/>
          <w:sz w:val="26"/>
          <w:szCs w:val="26"/>
          <w:lang w:val="es-MX"/>
        </w:rPr>
        <w:t>Es de mencionarse que, para este supuesto de las notificaciones electrónicas, si</w:t>
      </w:r>
      <w:r>
        <w:rPr>
          <w:rFonts w:cs="Arial"/>
          <w:bCs/>
          <w:color w:val="000000"/>
          <w:sz w:val="26"/>
          <w:szCs w:val="26"/>
          <w:lang w:val="es-MX"/>
        </w:rPr>
        <w:t xml:space="preserve"> </w:t>
      </w:r>
      <w:r w:rsidRPr="00552626">
        <w:rPr>
          <w:rFonts w:cs="Arial"/>
          <w:bCs/>
          <w:color w:val="000000"/>
          <w:sz w:val="26"/>
          <w:szCs w:val="26"/>
          <w:lang w:val="es-MX"/>
        </w:rPr>
        <w:t>bien no les aplica de inicio la compensación del párrafo sexto, pueden aplicar la</w:t>
      </w:r>
      <w:r>
        <w:rPr>
          <w:rFonts w:cs="Arial"/>
          <w:bCs/>
          <w:color w:val="000000"/>
          <w:sz w:val="26"/>
          <w:szCs w:val="26"/>
          <w:lang w:val="es-MX"/>
        </w:rPr>
        <w:t xml:space="preserve"> </w:t>
      </w:r>
      <w:r w:rsidRPr="00552626">
        <w:rPr>
          <w:rFonts w:cs="Arial"/>
          <w:bCs/>
          <w:color w:val="000000"/>
          <w:sz w:val="26"/>
          <w:szCs w:val="26"/>
          <w:lang w:val="es-MX"/>
        </w:rPr>
        <w:t>del párrafo quinto del artículo 23 reclamado</w:t>
      </w:r>
      <w:r>
        <w:rPr>
          <w:rFonts w:cs="Arial"/>
          <w:bCs/>
          <w:color w:val="000000"/>
          <w:sz w:val="26"/>
          <w:szCs w:val="26"/>
          <w:lang w:val="es-MX"/>
        </w:rPr>
        <w:t>, c</w:t>
      </w:r>
      <w:r w:rsidRPr="00552626">
        <w:rPr>
          <w:rFonts w:cs="Arial"/>
          <w:bCs/>
          <w:color w:val="000000"/>
          <w:sz w:val="26"/>
          <w:szCs w:val="26"/>
          <w:lang w:val="es-MX"/>
        </w:rPr>
        <w:t>uando en una revisión de este tipo, o cualquier otra, se fije el crédito fiscal y</w:t>
      </w:r>
      <w:r>
        <w:rPr>
          <w:rFonts w:cs="Arial"/>
          <w:bCs/>
          <w:color w:val="000000"/>
          <w:sz w:val="26"/>
          <w:szCs w:val="26"/>
          <w:lang w:val="es-MX"/>
        </w:rPr>
        <w:t xml:space="preserve"> </w:t>
      </w:r>
      <w:r w:rsidRPr="00552626">
        <w:rPr>
          <w:rFonts w:cs="Arial"/>
          <w:bCs/>
          <w:color w:val="000000"/>
          <w:sz w:val="26"/>
          <w:szCs w:val="26"/>
          <w:lang w:val="es-MX"/>
        </w:rPr>
        <w:t xml:space="preserve">quede firme, las autoridades pueden optar por compensar de oficio, por </w:t>
      </w:r>
      <w:r>
        <w:rPr>
          <w:rFonts w:cs="Arial"/>
          <w:bCs/>
          <w:color w:val="000000"/>
          <w:sz w:val="26"/>
          <w:szCs w:val="26"/>
          <w:lang w:val="es-MX"/>
        </w:rPr>
        <w:t xml:space="preserve">cualquier </w:t>
      </w:r>
      <w:r w:rsidRPr="00552626">
        <w:rPr>
          <w:rFonts w:cs="Arial"/>
          <w:bCs/>
          <w:color w:val="000000"/>
          <w:sz w:val="26"/>
          <w:szCs w:val="26"/>
          <w:lang w:val="es-MX"/>
        </w:rPr>
        <w:t>concepto, entonces es claro que, si se puede aplicar esta compensación, siempre y</w:t>
      </w:r>
      <w:r>
        <w:rPr>
          <w:rFonts w:cs="Arial"/>
          <w:bCs/>
          <w:color w:val="000000"/>
          <w:sz w:val="26"/>
          <w:szCs w:val="26"/>
          <w:lang w:val="es-MX"/>
        </w:rPr>
        <w:t xml:space="preserve"> </w:t>
      </w:r>
      <w:r w:rsidRPr="00552626">
        <w:rPr>
          <w:rFonts w:cs="Arial"/>
          <w:bCs/>
          <w:color w:val="000000"/>
          <w:sz w:val="26"/>
          <w:szCs w:val="26"/>
          <w:lang w:val="es-MX"/>
        </w:rPr>
        <w:t>cuando el quejoso se ubique en el supuesto de la norma.</w:t>
      </w:r>
    </w:p>
    <w:p w14:paraId="47D0AFA6" w14:textId="77777777" w:rsidR="008C57AB" w:rsidRPr="00552626"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2BEF4D25" w14:textId="6265E419" w:rsidR="008C57AB"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t>N</w:t>
      </w:r>
      <w:r w:rsidRPr="00552626">
        <w:rPr>
          <w:rFonts w:cs="Arial"/>
          <w:bCs/>
          <w:color w:val="000000"/>
          <w:sz w:val="26"/>
          <w:szCs w:val="26"/>
          <w:lang w:val="es-MX"/>
        </w:rPr>
        <w:t>o existe violación a los principios de equidad tributaria</w:t>
      </w:r>
      <w:r>
        <w:rPr>
          <w:rFonts w:cs="Arial"/>
          <w:bCs/>
          <w:color w:val="000000"/>
          <w:sz w:val="26"/>
          <w:szCs w:val="26"/>
          <w:lang w:val="es-MX"/>
        </w:rPr>
        <w:t xml:space="preserve"> </w:t>
      </w:r>
      <w:r w:rsidRPr="00203E9F">
        <w:rPr>
          <w:rFonts w:cs="Arial"/>
          <w:bCs/>
          <w:color w:val="000000"/>
          <w:sz w:val="26"/>
          <w:szCs w:val="26"/>
          <w:lang w:val="es-MX"/>
        </w:rPr>
        <w:t>y de igualdad en virtud de que las fracciones II y I</w:t>
      </w:r>
      <w:r>
        <w:rPr>
          <w:rFonts w:cs="Arial"/>
          <w:bCs/>
          <w:color w:val="000000"/>
          <w:sz w:val="26"/>
          <w:szCs w:val="26"/>
          <w:lang w:val="es-MX"/>
        </w:rPr>
        <w:t>I</w:t>
      </w:r>
      <w:r w:rsidRPr="00203E9F">
        <w:rPr>
          <w:rFonts w:cs="Arial"/>
          <w:bCs/>
          <w:color w:val="000000"/>
          <w:sz w:val="26"/>
          <w:szCs w:val="26"/>
          <w:lang w:val="es-MX"/>
        </w:rPr>
        <w:t xml:space="preserve">I, del artículo </w:t>
      </w:r>
      <w:r>
        <w:rPr>
          <w:rFonts w:cs="Arial"/>
          <w:bCs/>
          <w:color w:val="000000"/>
          <w:sz w:val="26"/>
          <w:szCs w:val="26"/>
          <w:lang w:val="es-MX"/>
        </w:rPr>
        <w:t xml:space="preserve">42 </w:t>
      </w:r>
      <w:r w:rsidRPr="00203E9F">
        <w:rPr>
          <w:rFonts w:cs="Arial"/>
          <w:bCs/>
          <w:color w:val="000000"/>
          <w:sz w:val="26"/>
          <w:szCs w:val="26"/>
          <w:lang w:val="es-MX"/>
        </w:rPr>
        <w:t>del Código</w:t>
      </w:r>
      <w:r>
        <w:rPr>
          <w:rFonts w:cs="Arial"/>
          <w:bCs/>
          <w:color w:val="000000"/>
          <w:sz w:val="26"/>
          <w:szCs w:val="26"/>
          <w:lang w:val="es-MX"/>
        </w:rPr>
        <w:t xml:space="preserve"> </w:t>
      </w:r>
      <w:r w:rsidRPr="00203E9F">
        <w:rPr>
          <w:rFonts w:cs="Arial"/>
          <w:bCs/>
          <w:color w:val="000000"/>
          <w:sz w:val="26"/>
          <w:szCs w:val="26"/>
          <w:lang w:val="es-MX"/>
        </w:rPr>
        <w:t>Tributario, contemplan el supuesto de la revisión de gabinete y de las visitas</w:t>
      </w:r>
      <w:r>
        <w:rPr>
          <w:rFonts w:cs="Arial"/>
          <w:bCs/>
          <w:color w:val="000000"/>
          <w:sz w:val="26"/>
          <w:szCs w:val="26"/>
          <w:lang w:val="es-MX"/>
        </w:rPr>
        <w:t xml:space="preserve"> </w:t>
      </w:r>
      <w:r w:rsidRPr="00203E9F">
        <w:rPr>
          <w:rFonts w:cs="Arial"/>
          <w:bCs/>
          <w:color w:val="000000"/>
          <w:sz w:val="26"/>
          <w:szCs w:val="26"/>
          <w:lang w:val="es-MX"/>
        </w:rPr>
        <w:t>domiciliarias, e</w:t>
      </w:r>
      <w:r>
        <w:rPr>
          <w:rFonts w:cs="Arial"/>
          <w:bCs/>
          <w:color w:val="000000"/>
          <w:sz w:val="26"/>
          <w:szCs w:val="26"/>
          <w:lang w:val="es-MX"/>
        </w:rPr>
        <w:t xml:space="preserve">s decir, </w:t>
      </w:r>
      <w:r w:rsidRPr="00203E9F">
        <w:rPr>
          <w:rFonts w:cs="Arial"/>
          <w:bCs/>
          <w:color w:val="000000"/>
          <w:sz w:val="26"/>
          <w:szCs w:val="26"/>
          <w:lang w:val="es-MX"/>
        </w:rPr>
        <w:t>cuando apenas se está iniciando el proceso de fiscalización,</w:t>
      </w:r>
      <w:r>
        <w:rPr>
          <w:rFonts w:cs="Arial"/>
          <w:bCs/>
          <w:color w:val="000000"/>
          <w:sz w:val="26"/>
          <w:szCs w:val="26"/>
          <w:lang w:val="es-MX"/>
        </w:rPr>
        <w:t xml:space="preserve"> </w:t>
      </w:r>
      <w:r w:rsidRPr="00203E9F">
        <w:rPr>
          <w:rFonts w:cs="Arial"/>
          <w:bCs/>
          <w:color w:val="000000"/>
          <w:sz w:val="26"/>
          <w:szCs w:val="26"/>
          <w:lang w:val="es-MX"/>
        </w:rPr>
        <w:t>y las demás fracciones contemplan diferentes supuestos, por lo tanto no todos los</w:t>
      </w:r>
      <w:r>
        <w:rPr>
          <w:rFonts w:cs="Arial"/>
          <w:bCs/>
          <w:color w:val="000000"/>
          <w:sz w:val="26"/>
          <w:szCs w:val="26"/>
          <w:lang w:val="es-MX"/>
        </w:rPr>
        <w:t xml:space="preserve"> </w:t>
      </w:r>
      <w:r w:rsidRPr="00203E9F">
        <w:rPr>
          <w:rFonts w:cs="Arial"/>
          <w:bCs/>
          <w:color w:val="000000"/>
          <w:sz w:val="26"/>
          <w:szCs w:val="26"/>
          <w:lang w:val="es-MX"/>
        </w:rPr>
        <w:t>contribuyentes que se encuentren sujetos al ejercicio de facultades de comprobación</w:t>
      </w:r>
      <w:r>
        <w:rPr>
          <w:rFonts w:cs="Arial"/>
          <w:bCs/>
          <w:color w:val="000000"/>
          <w:sz w:val="26"/>
          <w:szCs w:val="26"/>
          <w:lang w:val="es-MX"/>
        </w:rPr>
        <w:t xml:space="preserve"> </w:t>
      </w:r>
      <w:r w:rsidRPr="00203E9F">
        <w:rPr>
          <w:rFonts w:cs="Arial"/>
          <w:bCs/>
          <w:color w:val="000000"/>
          <w:sz w:val="26"/>
          <w:szCs w:val="26"/>
          <w:lang w:val="es-MX"/>
        </w:rPr>
        <w:t>se encuentran en situaciones jurídicas iguales.</w:t>
      </w:r>
    </w:p>
    <w:p w14:paraId="166F561E" w14:textId="77777777" w:rsidR="008C57AB"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48476FED" w14:textId="77777777" w:rsidR="008C57AB"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8225FE">
        <w:rPr>
          <w:rFonts w:cs="Arial"/>
          <w:bCs/>
          <w:color w:val="000000"/>
          <w:sz w:val="26"/>
          <w:szCs w:val="26"/>
          <w:lang w:val="es-MX"/>
        </w:rPr>
        <w:t xml:space="preserve">Así mismo, resulta infundado el concepto de violación en el que la quejosa plantea que la norma reclamada viola el principio de igualdad, al existir una distinción entre los contribuyentes que se encuentran en facultades de comprobación y aquellos que se pretenden regularizar mediante acuerdo conclusivo, toda vez que existe una notable diferencia entre </w:t>
      </w:r>
      <w:r>
        <w:rPr>
          <w:rFonts w:cs="Arial"/>
          <w:bCs/>
          <w:color w:val="000000"/>
          <w:sz w:val="26"/>
          <w:szCs w:val="26"/>
          <w:lang w:val="es-MX"/>
        </w:rPr>
        <w:t>ambos supuestos.</w:t>
      </w:r>
    </w:p>
    <w:p w14:paraId="779DA552" w14:textId="77777777" w:rsidR="008C57AB" w:rsidRDefault="008C57AB" w:rsidP="00B5667F">
      <w:pPr>
        <w:pStyle w:val="Prrafodelista"/>
        <w:spacing w:beforeLines="20" w:before="48" w:afterLines="20" w:after="48"/>
        <w:ind w:left="709" w:hanging="425"/>
        <w:rPr>
          <w:rFonts w:cs="Arial"/>
          <w:bCs/>
          <w:color w:val="000000"/>
          <w:sz w:val="26"/>
          <w:szCs w:val="26"/>
        </w:rPr>
      </w:pPr>
    </w:p>
    <w:p w14:paraId="75DC2CE7" w14:textId="77777777" w:rsidR="008C57AB" w:rsidRPr="00C5535E" w:rsidRDefault="008C57AB" w:rsidP="00B5667F">
      <w:pPr>
        <w:pStyle w:val="corte4fondo"/>
        <w:numPr>
          <w:ilvl w:val="0"/>
          <w:numId w:val="26"/>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C5535E">
        <w:rPr>
          <w:rFonts w:cs="Arial"/>
          <w:bCs/>
          <w:color w:val="000000"/>
          <w:sz w:val="26"/>
          <w:szCs w:val="26"/>
          <w:lang w:val="es-MX"/>
        </w:rPr>
        <w:lastRenderedPageBreak/>
        <w:t xml:space="preserve">La mecánica de la compensación es un beneficio, el cual versa sobre las cantidades que tengan a su favor contra las que estén obligados a pagar por adeudo propio, mientras que el acuerdo conclusivo es un medio alternativo no jurisdiccional, que versa sobre los hechos u omisiones que pueden entrañar incumplimiento de las disposiciones fiscales, determinados por la autoridad revisora. De esta manera, no existe violación al principio de igualdad, ya que la compensación establecida en el artículo 23, párrafo sexto a decimoctavo, del Código Fiscal de la Federación es una figura distinta al acuerdo conclusivo, establecido en el artículo 69-C, del </w:t>
      </w:r>
      <w:r>
        <w:rPr>
          <w:rFonts w:cs="Arial"/>
          <w:bCs/>
          <w:color w:val="000000"/>
          <w:sz w:val="26"/>
          <w:szCs w:val="26"/>
          <w:lang w:val="es-MX"/>
        </w:rPr>
        <w:t xml:space="preserve">mismo </w:t>
      </w:r>
      <w:r w:rsidRPr="00C5535E">
        <w:rPr>
          <w:rFonts w:cs="Arial"/>
          <w:bCs/>
          <w:color w:val="000000"/>
          <w:sz w:val="26"/>
          <w:szCs w:val="26"/>
          <w:lang w:val="es-MX"/>
        </w:rPr>
        <w:t>Código.</w:t>
      </w:r>
    </w:p>
    <w:p w14:paraId="1AB38C56" w14:textId="77777777" w:rsidR="008C57AB" w:rsidRDefault="008C57AB" w:rsidP="00B5667F">
      <w:pPr>
        <w:pStyle w:val="corte4fondo"/>
        <w:tabs>
          <w:tab w:val="center" w:pos="4420"/>
          <w:tab w:val="left" w:pos="6975"/>
        </w:tabs>
        <w:spacing w:before="20" w:after="20" w:line="240" w:lineRule="auto"/>
        <w:ind w:left="709" w:hanging="425"/>
        <w:rPr>
          <w:rFonts w:cs="Arial"/>
          <w:bCs/>
          <w:color w:val="000000"/>
          <w:sz w:val="26"/>
          <w:szCs w:val="26"/>
          <w:lang w:val="es-MX"/>
        </w:rPr>
      </w:pPr>
    </w:p>
    <w:p w14:paraId="751B80CD" w14:textId="77777777" w:rsidR="008C57AB" w:rsidRDefault="008C57AB" w:rsidP="00B5667F">
      <w:pPr>
        <w:pStyle w:val="corte4fondo"/>
        <w:tabs>
          <w:tab w:val="center" w:pos="4420"/>
          <w:tab w:val="left" w:pos="6975"/>
        </w:tabs>
        <w:spacing w:before="20" w:after="20" w:line="240" w:lineRule="auto"/>
        <w:ind w:left="709" w:hanging="425"/>
        <w:rPr>
          <w:rFonts w:cs="Arial"/>
          <w:b/>
          <w:color w:val="000000"/>
          <w:sz w:val="26"/>
          <w:szCs w:val="26"/>
          <w:lang w:val="es-MX"/>
        </w:rPr>
      </w:pPr>
      <w:r>
        <w:rPr>
          <w:rFonts w:cs="Arial"/>
          <w:b/>
          <w:color w:val="000000"/>
          <w:sz w:val="26"/>
          <w:szCs w:val="26"/>
          <w:lang w:val="es-MX"/>
        </w:rPr>
        <w:tab/>
      </w:r>
      <w:r w:rsidRPr="00EA60FD">
        <w:rPr>
          <w:rFonts w:cs="Arial"/>
          <w:b/>
          <w:color w:val="000000"/>
          <w:sz w:val="26"/>
          <w:szCs w:val="26"/>
          <w:lang w:val="es-MX"/>
        </w:rPr>
        <w:t>Décimo</w:t>
      </w:r>
    </w:p>
    <w:p w14:paraId="3B293634" w14:textId="29EE0F59" w:rsidR="008C57AB" w:rsidRDefault="008C57AB" w:rsidP="00B5667F">
      <w:pPr>
        <w:pStyle w:val="corte4fondo"/>
        <w:numPr>
          <w:ilvl w:val="0"/>
          <w:numId w:val="27"/>
        </w:numPr>
        <w:tabs>
          <w:tab w:val="center" w:pos="4420"/>
          <w:tab w:val="left" w:pos="6975"/>
        </w:tabs>
        <w:spacing w:before="20" w:after="20" w:line="240" w:lineRule="auto"/>
        <w:ind w:left="709" w:hanging="425"/>
        <w:rPr>
          <w:rFonts w:cs="Arial"/>
          <w:bCs/>
          <w:color w:val="000000"/>
          <w:sz w:val="26"/>
          <w:szCs w:val="26"/>
          <w:lang w:val="es-MX"/>
        </w:rPr>
      </w:pPr>
      <w:r w:rsidRPr="00EA60FD">
        <w:rPr>
          <w:rFonts w:cs="Arial"/>
          <w:bCs/>
          <w:color w:val="000000"/>
          <w:sz w:val="26"/>
          <w:szCs w:val="26"/>
          <w:lang w:val="es-MX"/>
        </w:rPr>
        <w:t>El artículo 23 párrafo sexto y subsecuentes</w:t>
      </w:r>
      <w:r>
        <w:rPr>
          <w:rFonts w:cs="Arial"/>
          <w:bCs/>
          <w:color w:val="000000"/>
          <w:sz w:val="26"/>
          <w:szCs w:val="26"/>
          <w:lang w:val="es-MX"/>
        </w:rPr>
        <w:t xml:space="preserve">, </w:t>
      </w:r>
      <w:r w:rsidRPr="00EA60FD">
        <w:rPr>
          <w:rFonts w:cs="Arial"/>
          <w:bCs/>
          <w:color w:val="000000"/>
          <w:sz w:val="26"/>
          <w:szCs w:val="26"/>
          <w:lang w:val="es-MX"/>
        </w:rPr>
        <w:t xml:space="preserve">del Código Fiscal </w:t>
      </w:r>
      <w:r>
        <w:rPr>
          <w:rFonts w:cs="Arial"/>
          <w:bCs/>
          <w:color w:val="000000"/>
          <w:sz w:val="26"/>
          <w:szCs w:val="26"/>
          <w:lang w:val="es-MX"/>
        </w:rPr>
        <w:t xml:space="preserve">de la Federación, </w:t>
      </w:r>
      <w:r w:rsidRPr="00EA60FD">
        <w:rPr>
          <w:rFonts w:cs="Arial"/>
          <w:bCs/>
          <w:color w:val="000000"/>
          <w:sz w:val="26"/>
          <w:szCs w:val="26"/>
          <w:lang w:val="es-MX"/>
        </w:rPr>
        <w:t>no resulta violatorio del principio de equidad contemplado en el artículo 31, fracción IV</w:t>
      </w:r>
      <w:r>
        <w:rPr>
          <w:rFonts w:cs="Arial"/>
          <w:bCs/>
          <w:color w:val="000000"/>
          <w:sz w:val="26"/>
          <w:szCs w:val="26"/>
          <w:lang w:val="es-MX"/>
        </w:rPr>
        <w:t>,</w:t>
      </w:r>
      <w:r w:rsidRPr="00EA60FD">
        <w:rPr>
          <w:rFonts w:cs="Arial"/>
          <w:bCs/>
          <w:color w:val="000000"/>
          <w:sz w:val="26"/>
          <w:szCs w:val="26"/>
          <w:lang w:val="es-MX"/>
        </w:rPr>
        <w:t xml:space="preserve"> </w:t>
      </w:r>
      <w:r>
        <w:rPr>
          <w:rFonts w:cs="Arial"/>
          <w:bCs/>
          <w:color w:val="000000"/>
          <w:sz w:val="26"/>
          <w:szCs w:val="26"/>
          <w:lang w:val="es-MX"/>
        </w:rPr>
        <w:t>c</w:t>
      </w:r>
      <w:r w:rsidRPr="00EA60FD">
        <w:rPr>
          <w:rFonts w:cs="Arial"/>
          <w:bCs/>
          <w:color w:val="000000"/>
          <w:sz w:val="26"/>
          <w:szCs w:val="26"/>
          <w:lang w:val="es-MX"/>
        </w:rPr>
        <w:t>onstitucional</w:t>
      </w:r>
      <w:r>
        <w:rPr>
          <w:rFonts w:cs="Arial"/>
          <w:bCs/>
          <w:color w:val="000000"/>
          <w:sz w:val="26"/>
          <w:szCs w:val="26"/>
          <w:lang w:val="es-MX"/>
        </w:rPr>
        <w:t>, pues n</w:t>
      </w:r>
      <w:r w:rsidRPr="00372A47">
        <w:rPr>
          <w:rFonts w:cs="Arial"/>
          <w:bCs/>
          <w:color w:val="000000"/>
          <w:sz w:val="26"/>
          <w:szCs w:val="26"/>
          <w:lang w:val="es-MX"/>
        </w:rPr>
        <w:t xml:space="preserve">o establece un tratamiento diferente para sujetos colocados en igualdad de circunstancias, ya que ambos sujetos de la relación tributaria, es decir, un contribuyente que se encuentra bajo facultades de fiscalización, y uno que no lo está, </w:t>
      </w:r>
      <w:r w:rsidR="004B152B">
        <w:rPr>
          <w:rFonts w:cs="Arial"/>
          <w:bCs/>
          <w:color w:val="000000"/>
          <w:sz w:val="26"/>
          <w:szCs w:val="26"/>
          <w:lang w:val="es-MX"/>
        </w:rPr>
        <w:t>están</w:t>
      </w:r>
      <w:r w:rsidRPr="00372A47">
        <w:rPr>
          <w:rFonts w:cs="Arial"/>
          <w:bCs/>
          <w:color w:val="000000"/>
          <w:sz w:val="26"/>
          <w:szCs w:val="26"/>
          <w:lang w:val="es-MX"/>
        </w:rPr>
        <w:t xml:space="preserve"> en situaciones objetivamente distintas.</w:t>
      </w:r>
    </w:p>
    <w:p w14:paraId="37113AF0" w14:textId="77777777" w:rsidR="008C57AB" w:rsidRDefault="008C57AB" w:rsidP="00B5667F">
      <w:pPr>
        <w:pStyle w:val="corte4fondo"/>
        <w:tabs>
          <w:tab w:val="center" w:pos="4420"/>
          <w:tab w:val="left" w:pos="6975"/>
        </w:tabs>
        <w:spacing w:before="20" w:after="20" w:line="240" w:lineRule="auto"/>
        <w:ind w:left="709" w:hanging="425"/>
        <w:rPr>
          <w:rFonts w:cs="Arial"/>
          <w:bCs/>
          <w:color w:val="000000"/>
          <w:sz w:val="26"/>
          <w:szCs w:val="26"/>
          <w:lang w:val="es-MX"/>
        </w:rPr>
      </w:pPr>
    </w:p>
    <w:p w14:paraId="2B0EDF0F" w14:textId="77777777" w:rsidR="008C57AB" w:rsidRDefault="008C57AB" w:rsidP="00B5667F">
      <w:pPr>
        <w:pStyle w:val="corte4fondo"/>
        <w:numPr>
          <w:ilvl w:val="0"/>
          <w:numId w:val="27"/>
        </w:numPr>
        <w:tabs>
          <w:tab w:val="center" w:pos="4420"/>
          <w:tab w:val="left" w:pos="6975"/>
        </w:tabs>
        <w:spacing w:before="20" w:after="20" w:line="240" w:lineRule="auto"/>
        <w:ind w:left="709" w:hanging="425"/>
        <w:rPr>
          <w:rFonts w:cs="Arial"/>
          <w:bCs/>
          <w:color w:val="000000"/>
          <w:sz w:val="26"/>
          <w:szCs w:val="26"/>
          <w:lang w:val="es-MX"/>
        </w:rPr>
      </w:pPr>
      <w:r>
        <w:rPr>
          <w:rFonts w:cs="Arial"/>
          <w:bCs/>
          <w:color w:val="000000"/>
          <w:sz w:val="26"/>
          <w:szCs w:val="26"/>
          <w:lang w:val="es-MX"/>
        </w:rPr>
        <w:t>El</w:t>
      </w:r>
      <w:r w:rsidRPr="00372A47">
        <w:rPr>
          <w:rFonts w:cs="Arial"/>
          <w:bCs/>
          <w:color w:val="000000"/>
          <w:sz w:val="26"/>
          <w:szCs w:val="26"/>
          <w:lang w:val="es-MX"/>
        </w:rPr>
        <w:t xml:space="preserve"> tratamiento distinto se encuentra plenamente justificado, </w:t>
      </w:r>
      <w:r>
        <w:rPr>
          <w:rFonts w:cs="Arial"/>
          <w:bCs/>
          <w:color w:val="000000"/>
          <w:sz w:val="26"/>
          <w:szCs w:val="26"/>
          <w:lang w:val="es-MX"/>
        </w:rPr>
        <w:t xml:space="preserve">en </w:t>
      </w:r>
      <w:r w:rsidRPr="0038238F">
        <w:rPr>
          <w:rFonts w:cs="Arial"/>
          <w:bCs/>
          <w:color w:val="000000"/>
          <w:sz w:val="26"/>
          <w:szCs w:val="26"/>
          <w:lang w:val="es-MX"/>
        </w:rPr>
        <w:t xml:space="preserve">la </w:t>
      </w:r>
      <w:r>
        <w:rPr>
          <w:rFonts w:cs="Arial"/>
          <w:bCs/>
          <w:color w:val="000000"/>
          <w:sz w:val="26"/>
          <w:szCs w:val="26"/>
          <w:lang w:val="es-MX"/>
        </w:rPr>
        <w:t>e</w:t>
      </w:r>
      <w:r w:rsidRPr="00203271">
        <w:rPr>
          <w:rFonts w:cs="Arial"/>
          <w:bCs/>
          <w:color w:val="000000"/>
          <w:sz w:val="26"/>
          <w:szCs w:val="26"/>
          <w:lang w:val="es-MX"/>
        </w:rPr>
        <w:t>xposición de</w:t>
      </w:r>
      <w:r>
        <w:rPr>
          <w:rFonts w:cs="Arial"/>
          <w:bCs/>
          <w:color w:val="000000"/>
          <w:sz w:val="26"/>
          <w:szCs w:val="26"/>
          <w:lang w:val="es-MX"/>
        </w:rPr>
        <w:t xml:space="preserve"> </w:t>
      </w:r>
      <w:r w:rsidRPr="00203271">
        <w:rPr>
          <w:rFonts w:cs="Arial"/>
          <w:bCs/>
          <w:color w:val="000000"/>
          <w:sz w:val="26"/>
          <w:szCs w:val="26"/>
          <w:lang w:val="es-MX"/>
        </w:rPr>
        <w:t>motivos, puesto que con dicha adición se pretende</w:t>
      </w:r>
      <w:r>
        <w:rPr>
          <w:rFonts w:cs="Arial"/>
          <w:bCs/>
          <w:color w:val="000000"/>
          <w:sz w:val="26"/>
          <w:szCs w:val="26"/>
          <w:lang w:val="es-MX"/>
        </w:rPr>
        <w:t xml:space="preserve"> </w:t>
      </w:r>
      <w:r w:rsidRPr="00203271">
        <w:rPr>
          <w:rFonts w:cs="Arial"/>
          <w:bCs/>
          <w:color w:val="000000"/>
          <w:sz w:val="26"/>
          <w:szCs w:val="26"/>
          <w:lang w:val="es-MX"/>
        </w:rPr>
        <w:t>establecer una opción para que los contribuyentes que se encuentran sujetos al</w:t>
      </w:r>
      <w:r>
        <w:rPr>
          <w:rFonts w:cs="Arial"/>
          <w:bCs/>
          <w:color w:val="000000"/>
          <w:sz w:val="26"/>
          <w:szCs w:val="26"/>
          <w:lang w:val="es-MX"/>
        </w:rPr>
        <w:t xml:space="preserve"> </w:t>
      </w:r>
      <w:r w:rsidRPr="00203271">
        <w:rPr>
          <w:rFonts w:cs="Arial"/>
          <w:bCs/>
          <w:color w:val="000000"/>
          <w:sz w:val="26"/>
          <w:szCs w:val="26"/>
          <w:lang w:val="es-MX"/>
        </w:rPr>
        <w:t>ejercicio de facultades de comprobación, corrijan su situación fiscal a través de un</w:t>
      </w:r>
      <w:r>
        <w:rPr>
          <w:rFonts w:cs="Arial"/>
          <w:bCs/>
          <w:color w:val="000000"/>
          <w:sz w:val="26"/>
          <w:szCs w:val="26"/>
          <w:lang w:val="es-MX"/>
        </w:rPr>
        <w:t xml:space="preserve"> </w:t>
      </w:r>
      <w:r w:rsidRPr="00203271">
        <w:rPr>
          <w:rFonts w:cs="Arial"/>
          <w:bCs/>
          <w:color w:val="000000"/>
          <w:sz w:val="26"/>
          <w:szCs w:val="26"/>
          <w:lang w:val="es-MX"/>
        </w:rPr>
        <w:t>mecanismo ágil, sencillo y de buena fe</w:t>
      </w:r>
      <w:r>
        <w:rPr>
          <w:rFonts w:cs="Arial"/>
          <w:bCs/>
          <w:color w:val="000000"/>
          <w:sz w:val="26"/>
          <w:szCs w:val="26"/>
          <w:lang w:val="es-MX"/>
        </w:rPr>
        <w:t xml:space="preserve">. </w:t>
      </w:r>
      <w:r w:rsidRPr="00B3323E">
        <w:rPr>
          <w:rFonts w:cs="Arial"/>
          <w:bCs/>
          <w:color w:val="000000"/>
          <w:sz w:val="26"/>
          <w:szCs w:val="26"/>
          <w:lang w:val="es-MX"/>
        </w:rPr>
        <w:t>Asimismo el legislador buscó un fin para el interés la sociedad, puesto que</w:t>
      </w:r>
      <w:r>
        <w:rPr>
          <w:rFonts w:cs="Arial"/>
          <w:bCs/>
          <w:color w:val="000000"/>
          <w:sz w:val="26"/>
          <w:szCs w:val="26"/>
          <w:lang w:val="es-MX"/>
        </w:rPr>
        <w:t>,</w:t>
      </w:r>
      <w:r w:rsidRPr="00B3323E">
        <w:rPr>
          <w:rFonts w:cs="Arial"/>
          <w:bCs/>
          <w:color w:val="000000"/>
          <w:sz w:val="26"/>
          <w:szCs w:val="26"/>
          <w:lang w:val="es-MX"/>
        </w:rPr>
        <w:t xml:space="preserve"> durante</w:t>
      </w:r>
      <w:r>
        <w:rPr>
          <w:rFonts w:cs="Arial"/>
          <w:bCs/>
          <w:color w:val="000000"/>
          <w:sz w:val="26"/>
          <w:szCs w:val="26"/>
          <w:lang w:val="es-MX"/>
        </w:rPr>
        <w:t xml:space="preserve"> </w:t>
      </w:r>
      <w:r w:rsidRPr="00B3323E">
        <w:rPr>
          <w:rFonts w:cs="Arial"/>
          <w:bCs/>
          <w:color w:val="000000"/>
          <w:sz w:val="26"/>
          <w:szCs w:val="26"/>
          <w:lang w:val="es-MX"/>
        </w:rPr>
        <w:t>las auditorías llevadas a cabo por parte de las unidades administrativas del Servicio</w:t>
      </w:r>
      <w:r>
        <w:rPr>
          <w:rFonts w:cs="Arial"/>
          <w:bCs/>
          <w:color w:val="000000"/>
          <w:sz w:val="26"/>
          <w:szCs w:val="26"/>
          <w:lang w:val="es-MX"/>
        </w:rPr>
        <w:t xml:space="preserve"> </w:t>
      </w:r>
      <w:r w:rsidRPr="00B3323E">
        <w:rPr>
          <w:rFonts w:cs="Arial"/>
          <w:bCs/>
          <w:color w:val="000000"/>
          <w:sz w:val="26"/>
          <w:szCs w:val="26"/>
          <w:lang w:val="es-MX"/>
        </w:rPr>
        <w:t>de Administración Tributaria, algunos contribuyentes que no cuentan con la liquidez,</w:t>
      </w:r>
      <w:r>
        <w:rPr>
          <w:rFonts w:cs="Arial"/>
          <w:bCs/>
          <w:color w:val="000000"/>
          <w:sz w:val="26"/>
          <w:szCs w:val="26"/>
          <w:lang w:val="es-MX"/>
        </w:rPr>
        <w:t xml:space="preserve"> </w:t>
      </w:r>
      <w:r w:rsidRPr="00B3323E">
        <w:rPr>
          <w:rFonts w:cs="Arial"/>
          <w:bCs/>
          <w:color w:val="000000"/>
          <w:sz w:val="26"/>
          <w:szCs w:val="26"/>
          <w:lang w:val="es-MX"/>
        </w:rPr>
        <w:t>pero tienen saldos a favor, han manifestado su voluntad de autocorregirse.</w:t>
      </w:r>
    </w:p>
    <w:p w14:paraId="748FFC11" w14:textId="77777777" w:rsidR="008C57AB" w:rsidRDefault="008C57AB" w:rsidP="00B5667F">
      <w:pPr>
        <w:pStyle w:val="Prrafodelista"/>
        <w:spacing w:before="20" w:after="20"/>
        <w:ind w:left="709" w:hanging="425"/>
        <w:rPr>
          <w:rFonts w:cs="Arial"/>
          <w:bCs/>
          <w:color w:val="000000"/>
          <w:sz w:val="26"/>
          <w:szCs w:val="26"/>
        </w:rPr>
      </w:pPr>
    </w:p>
    <w:p w14:paraId="52C60C2A" w14:textId="77777777" w:rsidR="008C57AB" w:rsidRPr="009033F1" w:rsidRDefault="008C57AB" w:rsidP="00B5667F">
      <w:pPr>
        <w:pStyle w:val="corte4fondo"/>
        <w:tabs>
          <w:tab w:val="center" w:pos="4420"/>
          <w:tab w:val="left" w:pos="6975"/>
        </w:tabs>
        <w:spacing w:before="20" w:after="20" w:line="240" w:lineRule="auto"/>
        <w:ind w:left="709" w:hanging="425"/>
        <w:rPr>
          <w:rFonts w:cs="Arial"/>
          <w:b/>
          <w:color w:val="000000"/>
          <w:sz w:val="26"/>
          <w:szCs w:val="26"/>
          <w:lang w:val="es-MX"/>
        </w:rPr>
      </w:pPr>
      <w:r>
        <w:rPr>
          <w:rFonts w:cs="Arial"/>
          <w:b/>
          <w:color w:val="000000"/>
          <w:sz w:val="26"/>
          <w:szCs w:val="26"/>
          <w:lang w:val="es-MX"/>
        </w:rPr>
        <w:tab/>
        <w:t>Décimo primer</w:t>
      </w:r>
      <w:r w:rsidRPr="009033F1">
        <w:rPr>
          <w:rFonts w:cs="Arial"/>
          <w:b/>
          <w:color w:val="000000"/>
          <w:sz w:val="26"/>
          <w:szCs w:val="26"/>
          <w:lang w:val="es-MX"/>
        </w:rPr>
        <w:t xml:space="preserve">o </w:t>
      </w:r>
    </w:p>
    <w:p w14:paraId="12CD87FE" w14:textId="77777777" w:rsidR="008C57AB" w:rsidRPr="00975C5B" w:rsidRDefault="008C57AB" w:rsidP="00B5667F">
      <w:pPr>
        <w:pStyle w:val="corte4fondo"/>
        <w:numPr>
          <w:ilvl w:val="0"/>
          <w:numId w:val="9"/>
        </w:numPr>
        <w:tabs>
          <w:tab w:val="center" w:pos="4420"/>
          <w:tab w:val="left" w:pos="6975"/>
        </w:tabs>
        <w:spacing w:before="20" w:after="20" w:line="240" w:lineRule="auto"/>
        <w:ind w:left="709" w:hanging="425"/>
        <w:rPr>
          <w:rFonts w:cs="Arial"/>
          <w:bCs/>
          <w:color w:val="000000"/>
          <w:sz w:val="26"/>
          <w:szCs w:val="26"/>
          <w:lang w:val="es-MX"/>
        </w:rPr>
      </w:pPr>
      <w:r w:rsidRPr="009033F1">
        <w:rPr>
          <w:rFonts w:cs="Arial"/>
          <w:bCs/>
          <w:color w:val="000000"/>
          <w:sz w:val="26"/>
          <w:szCs w:val="26"/>
          <w:lang w:val="es-MX"/>
        </w:rPr>
        <w:t>El artículo 23, párrafo sexto</w:t>
      </w:r>
      <w:r>
        <w:rPr>
          <w:rFonts w:cs="Arial"/>
          <w:bCs/>
          <w:color w:val="000000"/>
          <w:sz w:val="26"/>
          <w:szCs w:val="26"/>
          <w:lang w:val="es-MX"/>
        </w:rPr>
        <w:t>,</w:t>
      </w:r>
      <w:r w:rsidRPr="009033F1">
        <w:rPr>
          <w:rFonts w:cs="Arial"/>
          <w:bCs/>
          <w:color w:val="000000"/>
          <w:sz w:val="26"/>
          <w:szCs w:val="26"/>
          <w:lang w:val="es-MX"/>
        </w:rPr>
        <w:t xml:space="preserve"> del Código Fiscal de la Federación</w:t>
      </w:r>
      <w:r>
        <w:rPr>
          <w:rFonts w:cs="Arial"/>
          <w:bCs/>
          <w:color w:val="000000"/>
          <w:sz w:val="26"/>
          <w:szCs w:val="26"/>
          <w:lang w:val="es-MX"/>
        </w:rPr>
        <w:t>,</w:t>
      </w:r>
      <w:r w:rsidRPr="009033F1">
        <w:rPr>
          <w:rFonts w:cs="Arial"/>
          <w:bCs/>
          <w:color w:val="000000"/>
          <w:sz w:val="26"/>
          <w:szCs w:val="26"/>
          <w:lang w:val="es-MX"/>
        </w:rPr>
        <w:t xml:space="preserve"> no </w:t>
      </w:r>
      <w:r>
        <w:rPr>
          <w:rFonts w:cs="Arial"/>
          <w:bCs/>
          <w:color w:val="000000"/>
          <w:sz w:val="26"/>
          <w:szCs w:val="26"/>
          <w:lang w:val="es-MX"/>
        </w:rPr>
        <w:t xml:space="preserve">vulnera el derecho a la propiedad, pues la adición realizada establece una nueva mecánica de compensación para los contribuyentes que se encuentran en el ejercicio de las facultades de comprobación y que opten por regularizar su situación fiscal a través de la aplicación de las cantidades que tengan derecho a recibir de las autoridades fiscales, mediante una simplificación administrativa, </w:t>
      </w:r>
      <w:r w:rsidRPr="00975C5B">
        <w:rPr>
          <w:rFonts w:cs="Arial"/>
          <w:bCs/>
          <w:color w:val="000000"/>
          <w:sz w:val="26"/>
          <w:szCs w:val="26"/>
          <w:lang w:val="es-MX"/>
        </w:rPr>
        <w:t>en la cual se fomente la recaudación de impuestos y</w:t>
      </w:r>
      <w:r>
        <w:rPr>
          <w:rFonts w:cs="Arial"/>
          <w:bCs/>
          <w:color w:val="000000"/>
          <w:sz w:val="26"/>
          <w:szCs w:val="26"/>
          <w:lang w:val="es-MX"/>
        </w:rPr>
        <w:t xml:space="preserve"> </w:t>
      </w:r>
      <w:r w:rsidRPr="00975C5B">
        <w:rPr>
          <w:rFonts w:cs="Arial"/>
          <w:bCs/>
          <w:color w:val="000000"/>
          <w:sz w:val="26"/>
          <w:szCs w:val="26"/>
          <w:lang w:val="es-MX"/>
        </w:rPr>
        <w:t>se evite evasión y elusión fiscal.</w:t>
      </w:r>
    </w:p>
    <w:p w14:paraId="71E6E1DA" w14:textId="77777777" w:rsidR="008C57AB" w:rsidRDefault="008C57AB" w:rsidP="008C57AB">
      <w:pPr>
        <w:pStyle w:val="corte4fondo"/>
        <w:tabs>
          <w:tab w:val="center" w:pos="4420"/>
          <w:tab w:val="left" w:pos="6975"/>
        </w:tabs>
        <w:spacing w:line="240" w:lineRule="auto"/>
        <w:ind w:left="709" w:hanging="425"/>
        <w:rPr>
          <w:rFonts w:cs="Arial"/>
          <w:bCs/>
          <w:color w:val="000000"/>
          <w:sz w:val="26"/>
          <w:szCs w:val="26"/>
          <w:lang w:val="es-MX"/>
        </w:rPr>
      </w:pPr>
    </w:p>
    <w:p w14:paraId="41736C72" w14:textId="2CCF9EAD" w:rsidR="008C57AB" w:rsidRDefault="008C57AB" w:rsidP="00B5667F">
      <w:pPr>
        <w:pStyle w:val="corte4fondo"/>
        <w:numPr>
          <w:ilvl w:val="0"/>
          <w:numId w:val="9"/>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t xml:space="preserve">El concepto de patrimonio no tiene el mismo significado que el derecho a la propiedad, pues éste último se refiere a la posibilidad de apropiarse </w:t>
      </w:r>
      <w:r>
        <w:rPr>
          <w:rFonts w:cs="Arial"/>
          <w:bCs/>
          <w:color w:val="000000"/>
          <w:sz w:val="26"/>
          <w:szCs w:val="26"/>
          <w:lang w:val="es-MX"/>
        </w:rPr>
        <w:lastRenderedPageBreak/>
        <w:t>de las cosas, mient</w:t>
      </w:r>
      <w:r w:rsidR="004B152B">
        <w:rPr>
          <w:rFonts w:cs="Arial"/>
          <w:bCs/>
          <w:color w:val="000000"/>
          <w:sz w:val="26"/>
          <w:szCs w:val="26"/>
          <w:lang w:val="es-MX"/>
        </w:rPr>
        <w:t>r</w:t>
      </w:r>
      <w:r>
        <w:rPr>
          <w:rFonts w:cs="Arial"/>
          <w:bCs/>
          <w:color w:val="000000"/>
          <w:sz w:val="26"/>
          <w:szCs w:val="26"/>
          <w:lang w:val="es-MX"/>
        </w:rPr>
        <w:t>as que el primero se refiere al cúmulo de bienes, derechos, obligaciones y cargas, siendo este concepto en el que se fija el Legislador para el establecimiento de contribuciones, por lo que el derecho a la propiedad es inaplicable.</w:t>
      </w:r>
    </w:p>
    <w:p w14:paraId="04141BD2" w14:textId="77777777" w:rsidR="008C57AB"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127C08EE" w14:textId="77777777" w:rsidR="008C57AB" w:rsidRDefault="008C57AB" w:rsidP="00B5667F">
      <w:pPr>
        <w:pStyle w:val="corte4fondo"/>
        <w:numPr>
          <w:ilvl w:val="0"/>
          <w:numId w:val="9"/>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t xml:space="preserve">El supuesto previsto en el </w:t>
      </w:r>
      <w:r w:rsidRPr="009033F1">
        <w:rPr>
          <w:rFonts w:cs="Arial"/>
          <w:bCs/>
          <w:color w:val="000000"/>
          <w:sz w:val="26"/>
          <w:szCs w:val="26"/>
          <w:lang w:val="es-MX"/>
        </w:rPr>
        <w:t>artículo 23, párrafo sexto</w:t>
      </w:r>
      <w:r>
        <w:rPr>
          <w:rFonts w:cs="Arial"/>
          <w:bCs/>
          <w:color w:val="000000"/>
          <w:sz w:val="26"/>
          <w:szCs w:val="26"/>
          <w:lang w:val="es-MX"/>
        </w:rPr>
        <w:t>,</w:t>
      </w:r>
      <w:r w:rsidRPr="009033F1">
        <w:rPr>
          <w:rFonts w:cs="Arial"/>
          <w:bCs/>
          <w:color w:val="000000"/>
          <w:sz w:val="26"/>
          <w:szCs w:val="26"/>
          <w:lang w:val="es-MX"/>
        </w:rPr>
        <w:t xml:space="preserve"> del Código Fiscal de la Federación</w:t>
      </w:r>
      <w:r>
        <w:rPr>
          <w:rFonts w:cs="Arial"/>
          <w:bCs/>
          <w:color w:val="000000"/>
          <w:sz w:val="26"/>
          <w:szCs w:val="26"/>
          <w:lang w:val="es-MX"/>
        </w:rPr>
        <w:t>, no constituye una limitante del derecho a la propiedad, pues no se advierte que involucre el derecho a adquirir, sino que enfatiza el derecho de</w:t>
      </w:r>
      <w:r w:rsidRPr="0040330F">
        <w:rPr>
          <w:rFonts w:cs="Arial"/>
          <w:bCs/>
          <w:color w:val="000000"/>
          <w:sz w:val="26"/>
          <w:szCs w:val="26"/>
          <w:lang w:val="es-MX"/>
        </w:rPr>
        <w:t xml:space="preserve"> disponer</w:t>
      </w:r>
      <w:r>
        <w:rPr>
          <w:rFonts w:cs="Arial"/>
          <w:bCs/>
          <w:color w:val="000000"/>
          <w:sz w:val="26"/>
          <w:szCs w:val="26"/>
          <w:lang w:val="es-MX"/>
        </w:rPr>
        <w:t>, es decir, la quejosa en todo momento tiene derecho a solicitar el acreditamiento o devolución, o bien la compensación de los saldos a su favor que obtenga en el ejercicio, sin que esto se pierda con el artículo impugnado, el cual solo establece una nueva mecánica de compensación, que no se sustituye ni contrapone con la ya existente.</w:t>
      </w:r>
    </w:p>
    <w:p w14:paraId="3B6F4A6F" w14:textId="77777777" w:rsidR="008C57AB" w:rsidRDefault="008C57AB" w:rsidP="00B5667F">
      <w:pPr>
        <w:pStyle w:val="Prrafodelista"/>
        <w:spacing w:beforeLines="20" w:before="48" w:afterLines="20" w:after="48"/>
        <w:ind w:left="709" w:hanging="425"/>
        <w:rPr>
          <w:rFonts w:cs="Arial"/>
          <w:bCs/>
          <w:color w:val="000000"/>
          <w:sz w:val="26"/>
          <w:szCs w:val="26"/>
        </w:rPr>
      </w:pPr>
    </w:p>
    <w:p w14:paraId="3787521A" w14:textId="77777777" w:rsidR="008C57AB" w:rsidRDefault="008C57AB" w:rsidP="00B5667F">
      <w:pPr>
        <w:pStyle w:val="corte4fondo"/>
        <w:numPr>
          <w:ilvl w:val="0"/>
          <w:numId w:val="9"/>
        </w:numPr>
        <w:tabs>
          <w:tab w:val="center" w:pos="4420"/>
          <w:tab w:val="left" w:pos="6975"/>
        </w:tabs>
        <w:spacing w:beforeLines="20" w:before="48" w:afterLines="20" w:after="48" w:line="240" w:lineRule="auto"/>
        <w:ind w:left="709" w:hanging="425"/>
        <w:rPr>
          <w:rFonts w:cs="Arial"/>
          <w:bCs/>
          <w:color w:val="000000"/>
          <w:sz w:val="26"/>
          <w:szCs w:val="26"/>
          <w:lang w:val="es-MX"/>
        </w:rPr>
      </w:pPr>
      <w:r>
        <w:rPr>
          <w:rFonts w:cs="Arial"/>
          <w:bCs/>
          <w:color w:val="000000"/>
          <w:sz w:val="26"/>
          <w:szCs w:val="26"/>
          <w:lang w:val="es-MX"/>
        </w:rPr>
        <w:t xml:space="preserve">El carácter de acreedor del contribuyente siempre es respetado, ya que el saldo a favor no se altera, simplemente puede ser recuperado, ya sea mediante la compensación, conforme a la mecánica establecida, solicitando su devolución o a través del acreditamiento, pudiendo elegir </w:t>
      </w:r>
      <w:r w:rsidRPr="00975C5B">
        <w:rPr>
          <w:rFonts w:cs="Arial"/>
          <w:bCs/>
          <w:color w:val="000000"/>
          <w:sz w:val="26"/>
          <w:szCs w:val="26"/>
          <w:lang w:val="es-MX"/>
        </w:rPr>
        <w:t>la opción que más le convenga</w:t>
      </w:r>
      <w:r>
        <w:rPr>
          <w:rFonts w:cs="Arial"/>
          <w:bCs/>
          <w:color w:val="000000"/>
          <w:sz w:val="26"/>
          <w:szCs w:val="26"/>
          <w:lang w:val="es-MX"/>
        </w:rPr>
        <w:t>.</w:t>
      </w:r>
    </w:p>
    <w:p w14:paraId="5D6577C0" w14:textId="77777777" w:rsidR="008C57AB" w:rsidRDefault="008C57AB" w:rsidP="00B5667F">
      <w:pPr>
        <w:pStyle w:val="Prrafodelista"/>
        <w:spacing w:beforeLines="20" w:before="48" w:afterLines="20" w:after="48"/>
        <w:ind w:left="709" w:hanging="425"/>
        <w:rPr>
          <w:rFonts w:cs="Arial"/>
          <w:bCs/>
          <w:color w:val="000000"/>
          <w:sz w:val="26"/>
          <w:szCs w:val="26"/>
        </w:rPr>
      </w:pPr>
    </w:p>
    <w:p w14:paraId="18AFE575" w14:textId="77777777" w:rsidR="008C57AB" w:rsidRPr="00975C5B" w:rsidRDefault="008C57AB" w:rsidP="00B5667F">
      <w:pPr>
        <w:pStyle w:val="corte4fondo"/>
        <w:numPr>
          <w:ilvl w:val="0"/>
          <w:numId w:val="9"/>
        </w:numPr>
        <w:tabs>
          <w:tab w:val="center" w:pos="4420"/>
          <w:tab w:val="left" w:pos="6975"/>
        </w:tabs>
        <w:spacing w:beforeLines="20" w:before="48" w:afterLines="20" w:after="48" w:line="240" w:lineRule="auto"/>
        <w:ind w:left="709" w:hanging="425"/>
        <w:rPr>
          <w:rFonts w:cs="Arial"/>
          <w:bCs/>
          <w:color w:val="000000"/>
          <w:sz w:val="28"/>
          <w:szCs w:val="28"/>
          <w:lang w:val="es-MX"/>
        </w:rPr>
      </w:pPr>
      <w:r w:rsidRPr="006130F1">
        <w:rPr>
          <w:rFonts w:cs="Arial"/>
          <w:bCs/>
          <w:color w:val="000000"/>
          <w:sz w:val="26"/>
          <w:szCs w:val="26"/>
          <w:lang w:val="es-MX"/>
        </w:rPr>
        <w:t>Resulta aplicable por analogía lo resuelto en el amparo en revisión 492/2019, en que la Segunda Sala de la Suprema Corte de Justicia de la Nación resolvió que el artículo 25, fracción VI de la Ley de Ingresos de la Federación para el ejercicio fiscal dos mil diecinueve es constitucional</w:t>
      </w:r>
      <w:r>
        <w:rPr>
          <w:rFonts w:cs="Arial"/>
          <w:bCs/>
          <w:color w:val="000000"/>
          <w:sz w:val="26"/>
          <w:szCs w:val="26"/>
          <w:lang w:val="es-MX"/>
        </w:rPr>
        <w:t>, dado</w:t>
      </w:r>
      <w:r w:rsidRPr="006130F1">
        <w:rPr>
          <w:rFonts w:cs="Arial"/>
          <w:bCs/>
          <w:color w:val="000000"/>
          <w:sz w:val="26"/>
          <w:szCs w:val="26"/>
          <w:lang w:val="es-MX"/>
        </w:rPr>
        <w:t xml:space="preserve"> que respeta el derecho de propiedad, en razón de que los contribuyentes tienen métodos para llevar</w:t>
      </w:r>
      <w:r>
        <w:rPr>
          <w:rFonts w:cs="Arial"/>
          <w:bCs/>
          <w:color w:val="000000"/>
          <w:sz w:val="26"/>
          <w:szCs w:val="26"/>
          <w:lang w:val="es-MX"/>
        </w:rPr>
        <w:t xml:space="preserve"> </w:t>
      </w:r>
      <w:r w:rsidRPr="006130F1">
        <w:rPr>
          <w:rFonts w:cs="Arial"/>
          <w:bCs/>
          <w:color w:val="000000"/>
          <w:sz w:val="26"/>
          <w:szCs w:val="26"/>
          <w:lang w:val="es-MX"/>
        </w:rPr>
        <w:t>a cabo la recuperación de los saldos a favor mediante su solicitud ante la autoridad hacendaria, o bien, compensarlos contra los mismos impuestos</w:t>
      </w:r>
      <w:r>
        <w:rPr>
          <w:rFonts w:cs="Arial"/>
          <w:bCs/>
          <w:color w:val="000000"/>
          <w:sz w:val="26"/>
          <w:szCs w:val="26"/>
          <w:lang w:val="es-MX"/>
        </w:rPr>
        <w:t>.</w:t>
      </w:r>
    </w:p>
    <w:p w14:paraId="2F0271C7" w14:textId="77777777" w:rsidR="008C57AB" w:rsidRDefault="008C57AB" w:rsidP="00B5667F">
      <w:pPr>
        <w:pStyle w:val="Prrafodelista"/>
        <w:spacing w:beforeLines="20" w:before="48" w:afterLines="20" w:after="48"/>
        <w:ind w:left="709" w:hanging="425"/>
        <w:rPr>
          <w:rFonts w:cs="Arial"/>
          <w:bCs/>
          <w:color w:val="000000"/>
          <w:sz w:val="28"/>
          <w:szCs w:val="28"/>
        </w:rPr>
      </w:pPr>
    </w:p>
    <w:p w14:paraId="0BD3A295" w14:textId="77777777" w:rsidR="008C57AB" w:rsidRPr="00725E9E" w:rsidRDefault="008C57AB" w:rsidP="00B5667F">
      <w:pPr>
        <w:pStyle w:val="corte4fondo"/>
        <w:tabs>
          <w:tab w:val="center" w:pos="4420"/>
          <w:tab w:val="left" w:pos="6975"/>
        </w:tabs>
        <w:spacing w:beforeLines="20" w:before="48" w:afterLines="20" w:after="48" w:line="240" w:lineRule="auto"/>
        <w:ind w:left="709" w:hanging="425"/>
        <w:rPr>
          <w:rFonts w:cs="Arial"/>
          <w:b/>
          <w:color w:val="000000"/>
          <w:sz w:val="26"/>
          <w:szCs w:val="26"/>
          <w:lang w:val="es-MX"/>
        </w:rPr>
      </w:pPr>
      <w:r>
        <w:rPr>
          <w:rFonts w:cs="Arial"/>
          <w:b/>
          <w:color w:val="000000"/>
          <w:sz w:val="26"/>
          <w:szCs w:val="26"/>
          <w:lang w:val="es-MX"/>
        </w:rPr>
        <w:tab/>
      </w:r>
      <w:r w:rsidRPr="00725E9E">
        <w:rPr>
          <w:rFonts w:cs="Arial"/>
          <w:b/>
          <w:color w:val="000000"/>
          <w:sz w:val="26"/>
          <w:szCs w:val="26"/>
          <w:lang w:val="es-MX"/>
        </w:rPr>
        <w:t>Décimo segundo</w:t>
      </w:r>
    </w:p>
    <w:p w14:paraId="5110E5F3"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Es infundado el argumento en que la quejosa pretende hacer valer que el artículo 23, párrafo sexto y subsecuentes, del Código Fiscal de la Federación, vulnera el principio de confianza legítima. Ello, porque este dispositivo contempla una nueva mecánica de compensación, que en lo absoluto causa perjuicio a los contribuyentes que han venido compensando sus saldos a favor de conformidad con la mecánica de la compensación establecida en el párrafo primero del artículo 23, del mismo Código.</w:t>
      </w:r>
    </w:p>
    <w:p w14:paraId="1052817C" w14:textId="77777777" w:rsidR="008C57AB" w:rsidRPr="00725E9E"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483E1C3B"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lastRenderedPageBreak/>
        <w:t>La nueva mecánica de compensación para los contribuyentes que se encuentren sujetos al ejercicio de facultades de comprobación no implica que la forma en que venían compensando haya sufrido un cambio abrupto que los deje en estado de inseguridad o indefensión, puesto que podrán seguir compensado sus saldos a favor tal como lo habían venido haciendo en ejercicios pasados.</w:t>
      </w:r>
    </w:p>
    <w:p w14:paraId="11CDE764"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2332A6A5"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En ese sentido, la adición al artículo reclamado es acorde al principio de confianza legítima, puesto que la reforma busca una simplificación administrativa que mejore la recaudación de impuestos, para obtener la mayor cantidad de recursos que serán utilizados en la satisfacción de las necesidades de la colectividad, siendo así que el límite al principio de confianza legítima está dado por la existencia del interés general.</w:t>
      </w:r>
    </w:p>
    <w:p w14:paraId="692FCE12"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6A018957"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La confianza legítima no es sinónimo de permanencia; pues los preceptos legales no pueden ser inamovibles al capricho de intereses particulares; en ese contexto, las modificaciones al beneficio fiscal de la compensación obedecen al interés general, a través de la simplificación administrativa y la mejora en la recaudación de impuestos.</w:t>
      </w:r>
    </w:p>
    <w:p w14:paraId="57FEB1A9"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60F27F2D"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El artículo 23, párrafo sexto, del Código Fiscal de la Federación, no contiene un derecho humano adquirido al que le sea aplicado el principio de confianza legítima, sino un nuevo beneficio establecido por el legislador para la extinción de las obligaciones de los contribuyentes que se encuentran sujetos al ejercicio de facultades de comprobación y en una posible insolvencia económica, para que puedan corregir su situación fiscal y así obtener una mayor recaudación de recursos.</w:t>
      </w:r>
    </w:p>
    <w:p w14:paraId="5205D8EF" w14:textId="77777777" w:rsidR="008C57AB" w:rsidRPr="00725E9E" w:rsidRDefault="008C57AB" w:rsidP="00B5667F">
      <w:pPr>
        <w:pStyle w:val="Prrafodelista"/>
        <w:spacing w:beforeLines="20" w:before="48" w:afterLines="20" w:after="48"/>
        <w:rPr>
          <w:rFonts w:cs="Arial"/>
          <w:bCs/>
          <w:color w:val="000000"/>
          <w:sz w:val="26"/>
          <w:szCs w:val="26"/>
        </w:rPr>
      </w:pPr>
    </w:p>
    <w:p w14:paraId="45601EC4"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El legislador en esta clase de mecanismos tributarios cuenta siempre con ciertos márgenes de discrecionalidad para diseñar el sistema impositivo y, por tanto, el acto de autoridad podrá modificarse ante una imperante necesidad del interés público, como ocurrió con la nueva mecánica de compensación.</w:t>
      </w:r>
    </w:p>
    <w:p w14:paraId="13892C28"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106FC40A"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 xml:space="preserve">Los contribuyentes no poseen un derecho que se traduzca en que un régimen de tributación que permanezca inmodificable hacia el futuro, por lo que no es posible que se intente imponer al Poder Legislativo reglas para no legislar en estas materias, al existir meras expectativas de derecho por parte de los contribuyentes para cuestionar la regularidad constitucional de los actos en los que se determina el </w:t>
      </w:r>
      <w:r w:rsidRPr="00725E9E">
        <w:rPr>
          <w:rFonts w:cs="Arial"/>
          <w:bCs/>
          <w:color w:val="000000"/>
          <w:sz w:val="26"/>
          <w:szCs w:val="26"/>
          <w:lang w:val="es-MX"/>
        </w:rPr>
        <w:lastRenderedPageBreak/>
        <w:t>establecimiento, modificación o supresión de regulaciones en materia de tributos.</w:t>
      </w:r>
    </w:p>
    <w:p w14:paraId="2AC06E61"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3357424D" w14:textId="77777777" w:rsidR="008C57AB" w:rsidRPr="00725E9E" w:rsidRDefault="008C57AB" w:rsidP="00B5667F">
      <w:pPr>
        <w:pStyle w:val="corte4fondo"/>
        <w:numPr>
          <w:ilvl w:val="0"/>
          <w:numId w:val="28"/>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En la tesis aislada 2a. II/2020 (10a.), la Segunda Sala de la Suprema Corte de Justicia de la Nación resolvió que la mecánica de la compensación no violenta el principio de confianza legítima, toda vez que no existe un derecho constitucionalmente tutelado para que el sistema tributario permanezca inmodificable y estático, sino por el contrario, es indispensable para el poder público adaptar la normativa fiscal al contexto económico.</w:t>
      </w:r>
    </w:p>
    <w:p w14:paraId="35974D41" w14:textId="77777777" w:rsidR="008C57AB" w:rsidRPr="00725E9E" w:rsidRDefault="008C57AB" w:rsidP="00B5667F">
      <w:pPr>
        <w:pStyle w:val="Prrafodelista"/>
        <w:spacing w:before="20" w:after="20"/>
        <w:ind w:left="709" w:hanging="425"/>
        <w:rPr>
          <w:rFonts w:cs="Arial"/>
          <w:bCs/>
          <w:color w:val="000000"/>
          <w:sz w:val="26"/>
          <w:szCs w:val="26"/>
        </w:rPr>
      </w:pPr>
    </w:p>
    <w:p w14:paraId="087B82D2" w14:textId="77777777" w:rsidR="008C57AB" w:rsidRPr="00725E9E" w:rsidRDefault="008C57AB" w:rsidP="00B5667F">
      <w:pPr>
        <w:pStyle w:val="corte4fondo"/>
        <w:tabs>
          <w:tab w:val="center" w:pos="4420"/>
          <w:tab w:val="left" w:pos="6975"/>
        </w:tabs>
        <w:spacing w:before="20" w:after="20" w:line="240" w:lineRule="auto"/>
        <w:ind w:left="709" w:hanging="425"/>
        <w:rPr>
          <w:rFonts w:cs="Arial"/>
          <w:b/>
          <w:color w:val="000000"/>
          <w:sz w:val="26"/>
          <w:szCs w:val="26"/>
          <w:lang w:val="es-MX"/>
        </w:rPr>
      </w:pPr>
      <w:r w:rsidRPr="00725E9E">
        <w:rPr>
          <w:rFonts w:cs="Arial"/>
          <w:b/>
          <w:color w:val="000000"/>
          <w:sz w:val="26"/>
          <w:szCs w:val="26"/>
          <w:lang w:val="es-MX"/>
        </w:rPr>
        <w:tab/>
        <w:t>Décimo tercero</w:t>
      </w:r>
    </w:p>
    <w:p w14:paraId="05565B5B"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El artículo 23, párrafo sexto y subsecuentes, del Código Fiscal de la Federación, no es contrario al principio de razonabilidad legislativa, pues la compensación universal no se encuentra diseñada normativamente como un principio o derecho fundamental, sino más bien como una regla-fin.</w:t>
      </w:r>
    </w:p>
    <w:p w14:paraId="5CFB53DA" w14:textId="77777777" w:rsidR="008C57AB" w:rsidRPr="00725E9E" w:rsidRDefault="008C57AB" w:rsidP="00B5667F">
      <w:pPr>
        <w:pStyle w:val="corte4fondo"/>
        <w:tabs>
          <w:tab w:val="center" w:pos="4420"/>
          <w:tab w:val="left" w:pos="6975"/>
        </w:tabs>
        <w:spacing w:before="20" w:after="20" w:line="240" w:lineRule="auto"/>
        <w:ind w:left="709" w:hanging="425"/>
        <w:rPr>
          <w:rFonts w:cs="Arial"/>
          <w:bCs/>
          <w:color w:val="000000"/>
          <w:sz w:val="26"/>
          <w:szCs w:val="26"/>
          <w:lang w:val="es-MX"/>
        </w:rPr>
      </w:pPr>
    </w:p>
    <w:p w14:paraId="30CCA8F7"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La medida tomada por el legislador es válida y objetiva, pues lo que se busca es que los contribuyentes puedan corregir su situación fiscal cuando se encuentren dentro de una fiscalización y que si tienen saldos a favor puedan utilizarlos y el Estado pueda cumplir con sus finalidades.</w:t>
      </w:r>
    </w:p>
    <w:p w14:paraId="367ACC3F" w14:textId="77777777" w:rsidR="008C57AB" w:rsidRPr="00725E9E" w:rsidRDefault="008C57AB" w:rsidP="00B5667F">
      <w:pPr>
        <w:pStyle w:val="Prrafodelista"/>
        <w:spacing w:before="20" w:after="20"/>
        <w:ind w:left="709" w:hanging="425"/>
        <w:rPr>
          <w:rFonts w:cs="Arial"/>
          <w:bCs/>
          <w:color w:val="000000"/>
          <w:sz w:val="26"/>
          <w:szCs w:val="26"/>
        </w:rPr>
      </w:pPr>
    </w:p>
    <w:p w14:paraId="1FFA4F6D"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La medida es idónea al permitir que los contribuyentes puedan utilizar la figura de la compensación cuando tienen adeudos fiscales descubiertos dentro de la fiscalización, y logran extinguir sus obligaciones fiscales, para que el Estado logre la recaudación.</w:t>
      </w:r>
    </w:p>
    <w:p w14:paraId="60C5C776" w14:textId="77777777" w:rsidR="008C57AB" w:rsidRPr="00725E9E" w:rsidRDefault="008C57AB" w:rsidP="00B5667F">
      <w:pPr>
        <w:pStyle w:val="Prrafodelista"/>
        <w:spacing w:before="20" w:after="20"/>
        <w:ind w:left="709" w:hanging="425"/>
        <w:rPr>
          <w:rFonts w:cs="Arial"/>
          <w:bCs/>
          <w:color w:val="000000"/>
          <w:sz w:val="26"/>
          <w:szCs w:val="26"/>
        </w:rPr>
      </w:pPr>
    </w:p>
    <w:p w14:paraId="1E81E2EB"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La nueva mecánica implementada en el artículo 23, párrafo sexto a decimoctavo, del Código Fiscal de la Federación, no constituye una medida excesiva o injustificada, en el entendido de que no afecta la existencia del saldo a favor de los contribuyentes debido a que sólo se establecen modalidades para su obtención, ya sea extinguir diversas obligaciones tributarias por adeudo propio, o bien, solicitar su devolución, por ello es una efectiva forma de extinguir obligaciones fiscales dentro de un procedimiento de fiscalización.</w:t>
      </w:r>
    </w:p>
    <w:p w14:paraId="77EB1E2B" w14:textId="77777777" w:rsidR="008C57AB" w:rsidRPr="00725E9E" w:rsidRDefault="008C57AB" w:rsidP="00B5667F">
      <w:pPr>
        <w:pStyle w:val="corte4fondo"/>
        <w:tabs>
          <w:tab w:val="center" w:pos="4420"/>
          <w:tab w:val="left" w:pos="6975"/>
        </w:tabs>
        <w:spacing w:before="20" w:after="20" w:line="240" w:lineRule="auto"/>
        <w:ind w:left="709" w:hanging="425"/>
        <w:rPr>
          <w:rFonts w:cs="Arial"/>
          <w:bCs/>
          <w:color w:val="000000"/>
          <w:sz w:val="26"/>
          <w:szCs w:val="26"/>
          <w:lang w:val="es-MX"/>
        </w:rPr>
      </w:pPr>
    </w:p>
    <w:p w14:paraId="11F15ECB"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Se puede observar la idoneidad y necesidad del artículo impugnado, señalando como motivo principal evitar que el gobernado deje de contribuir al gasto público, y sesgar prácticas que generan disminución en la recaudación y a efecto de que el Estado pueda tener medios de control efectivos para evitar conductas de los contribuyentes que son contrarias a los objetivos de la administración tributaria.</w:t>
      </w:r>
    </w:p>
    <w:p w14:paraId="73CE5F4B" w14:textId="77777777" w:rsidR="008C57AB" w:rsidRPr="00725E9E" w:rsidRDefault="008C57AB" w:rsidP="00B5667F">
      <w:pPr>
        <w:pStyle w:val="Prrafodelista"/>
        <w:spacing w:before="20" w:after="20"/>
        <w:ind w:left="709" w:hanging="425"/>
        <w:rPr>
          <w:rFonts w:cs="Arial"/>
          <w:bCs/>
          <w:color w:val="000000"/>
          <w:sz w:val="26"/>
          <w:szCs w:val="26"/>
        </w:rPr>
      </w:pPr>
    </w:p>
    <w:p w14:paraId="4F2AC05F" w14:textId="77777777" w:rsidR="008C57AB" w:rsidRPr="00725E9E" w:rsidRDefault="008C57AB" w:rsidP="00B5667F">
      <w:pPr>
        <w:pStyle w:val="corte4fondo"/>
        <w:numPr>
          <w:ilvl w:val="0"/>
          <w:numId w:val="29"/>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La nueva mecánica de compensación establecida en la norma no conculca los derechos de la quejosa, puesto que el objetivo de la modificación es que los contribuyentes corrijan su situación fiscal, fomentando la recaudación de impuestos y así evitar prácticas de evasión fiscal para aumentar los recursos necesarios para la satisfacción de las necesidades colectivas.</w:t>
      </w:r>
    </w:p>
    <w:p w14:paraId="3622EDBB" w14:textId="77777777" w:rsidR="008C57AB" w:rsidRPr="00725E9E" w:rsidRDefault="008C57AB" w:rsidP="008C57AB">
      <w:pPr>
        <w:pStyle w:val="Prrafodelista"/>
        <w:ind w:left="709" w:hanging="425"/>
        <w:rPr>
          <w:rFonts w:cs="Arial"/>
          <w:bCs/>
          <w:color w:val="000000"/>
          <w:sz w:val="26"/>
          <w:szCs w:val="26"/>
        </w:rPr>
      </w:pPr>
    </w:p>
    <w:p w14:paraId="7506E404" w14:textId="77777777" w:rsidR="008C57AB" w:rsidRPr="00725E9E" w:rsidRDefault="008C57AB" w:rsidP="00B5667F">
      <w:pPr>
        <w:pStyle w:val="corte4fondo"/>
        <w:numPr>
          <w:ilvl w:val="0"/>
          <w:numId w:val="29"/>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Resulta aplicable por analogía lo resuelto por la Segunda Sala de la Suprema Corte de Justicia de la Nación, en donde determinó que el artículo 25, fracción VI, de la Ley de Ingresos de la Federación para el ejercicio dos mil diecinueve es constitucional, ya que supera el test de proporcionalidad, persigue un fin constitucionalmente válido, es racional, adecuada y proporcional, conforme a la Jurisprudencia 2a./J. 7/2020 (10a.).</w:t>
      </w:r>
    </w:p>
    <w:p w14:paraId="2466596D"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05817AB3" w14:textId="77777777" w:rsidR="008C57AB" w:rsidRPr="00725E9E" w:rsidRDefault="008C57AB" w:rsidP="00B5667F">
      <w:pPr>
        <w:pStyle w:val="corte4fondo"/>
        <w:tabs>
          <w:tab w:val="center" w:pos="4420"/>
          <w:tab w:val="left" w:pos="6975"/>
        </w:tabs>
        <w:spacing w:beforeLines="20" w:before="48" w:afterLines="20" w:after="48" w:line="240" w:lineRule="auto"/>
        <w:ind w:left="709" w:hanging="425"/>
        <w:rPr>
          <w:rFonts w:cs="Arial"/>
          <w:b/>
          <w:color w:val="000000"/>
          <w:sz w:val="26"/>
          <w:szCs w:val="26"/>
          <w:lang w:val="es-MX"/>
        </w:rPr>
      </w:pPr>
      <w:r w:rsidRPr="00725E9E">
        <w:rPr>
          <w:rFonts w:cs="Arial"/>
          <w:b/>
          <w:color w:val="000000"/>
          <w:sz w:val="26"/>
          <w:szCs w:val="26"/>
          <w:lang w:val="es-MX"/>
        </w:rPr>
        <w:tab/>
        <w:t>Décimo cuarto</w:t>
      </w:r>
    </w:p>
    <w:p w14:paraId="534CDF2C" w14:textId="77777777" w:rsidR="008C57AB" w:rsidRPr="00725E9E" w:rsidRDefault="008C57AB" w:rsidP="00B5667F">
      <w:pPr>
        <w:pStyle w:val="corte4fondo"/>
        <w:numPr>
          <w:ilvl w:val="0"/>
          <w:numId w:val="30"/>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 xml:space="preserve">El artículo 23, párrafo sexto al decimoctavo, </w:t>
      </w:r>
      <w:bookmarkStart w:id="11" w:name="_Hlk160120954"/>
      <w:r w:rsidRPr="00725E9E">
        <w:rPr>
          <w:rFonts w:cs="Arial"/>
          <w:bCs/>
          <w:color w:val="000000"/>
          <w:sz w:val="26"/>
          <w:szCs w:val="26"/>
          <w:lang w:val="es-MX"/>
        </w:rPr>
        <w:t>del Código Fiscal de la Federación</w:t>
      </w:r>
      <w:bookmarkEnd w:id="11"/>
      <w:r w:rsidRPr="00725E9E">
        <w:rPr>
          <w:rFonts w:cs="Arial"/>
          <w:bCs/>
          <w:color w:val="000000"/>
          <w:sz w:val="26"/>
          <w:szCs w:val="26"/>
          <w:lang w:val="es-MX"/>
        </w:rPr>
        <w:t>, no contraviene los principios constitucionales de progresividad y no regresión.</w:t>
      </w:r>
    </w:p>
    <w:p w14:paraId="471A7306" w14:textId="77777777" w:rsidR="008C57AB" w:rsidRPr="00725E9E" w:rsidRDefault="008C57AB" w:rsidP="00B5667F">
      <w:pPr>
        <w:pStyle w:val="corte4fondo"/>
        <w:tabs>
          <w:tab w:val="center" w:pos="4420"/>
          <w:tab w:val="left" w:pos="6975"/>
        </w:tabs>
        <w:spacing w:beforeLines="20" w:before="48" w:afterLines="20" w:after="48" w:line="240" w:lineRule="auto"/>
        <w:ind w:left="709" w:hanging="425"/>
        <w:rPr>
          <w:rFonts w:cs="Arial"/>
          <w:bCs/>
          <w:color w:val="000000"/>
          <w:sz w:val="26"/>
          <w:szCs w:val="26"/>
          <w:lang w:val="es-MX"/>
        </w:rPr>
      </w:pPr>
    </w:p>
    <w:p w14:paraId="5CBB976D" w14:textId="77777777" w:rsidR="008C57AB" w:rsidRPr="00725E9E" w:rsidRDefault="008C57AB" w:rsidP="00B5667F">
      <w:pPr>
        <w:pStyle w:val="corte4fondo"/>
        <w:numPr>
          <w:ilvl w:val="0"/>
          <w:numId w:val="30"/>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La nueva mecánica de compensación de ninguna manera sustituye ni se contrapone a la ya existente, puesto que los contribuyentes ubicados en el supuesto del artículo 23, párrafo primero,</w:t>
      </w:r>
      <w:r w:rsidRPr="00725E9E">
        <w:rPr>
          <w:sz w:val="26"/>
          <w:szCs w:val="26"/>
        </w:rPr>
        <w:t xml:space="preserve"> </w:t>
      </w:r>
      <w:r w:rsidRPr="00725E9E">
        <w:rPr>
          <w:rFonts w:cs="Arial"/>
          <w:bCs/>
          <w:color w:val="000000"/>
          <w:sz w:val="26"/>
          <w:szCs w:val="26"/>
          <w:lang w:val="es-MX"/>
        </w:rPr>
        <w:t>del Código Fiscal de la Federación, pueden seguir compensando sus saldos a favor como lo venían haciendo en ejercicios pasados y, en cambio, se otorga un nuevo beneficio para los contribuyentes que se encuentren ubicados en el supuesto respectivo.</w:t>
      </w:r>
    </w:p>
    <w:p w14:paraId="23AD202B"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43B7D6DB" w14:textId="77777777" w:rsidR="008C57AB" w:rsidRPr="00725E9E" w:rsidRDefault="008C57AB" w:rsidP="00B5667F">
      <w:pPr>
        <w:pStyle w:val="corte4fondo"/>
        <w:numPr>
          <w:ilvl w:val="0"/>
          <w:numId w:val="30"/>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El principio de progresividad no puede suponer el derecho a la permanencia de la normativa existente en un momento dado, por el contrario, el establecer nuevos métodos de compensación, atiende a exigencias claras del interés general.</w:t>
      </w:r>
    </w:p>
    <w:p w14:paraId="7EBA631A"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4F78CA97" w14:textId="77777777" w:rsidR="008C57AB" w:rsidRPr="00725E9E" w:rsidRDefault="008C57AB" w:rsidP="00B5667F">
      <w:pPr>
        <w:pStyle w:val="corte4fondo"/>
        <w:numPr>
          <w:ilvl w:val="0"/>
          <w:numId w:val="30"/>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 xml:space="preserve">No existe violación al principio de progresividad y no regresión, toda vez que la medida no afecta de manera innecesaria o excesiva otros bienes o derechos protegidos por la Constitución Federal, pues no constituye un perjuicio para los contribuyentes que llevan a cabo la mecánica de la compensación de conformidad con el artículo 23, párrafo primero del Código Fiscal de la Federación, por el contrario, se ha implementado un nuevo supuesto en beneficio a los contribuyentes </w:t>
      </w:r>
      <w:r w:rsidRPr="00725E9E">
        <w:rPr>
          <w:rFonts w:cs="Arial"/>
          <w:bCs/>
          <w:color w:val="000000"/>
          <w:sz w:val="26"/>
          <w:szCs w:val="26"/>
          <w:lang w:val="es-MX"/>
        </w:rPr>
        <w:lastRenderedPageBreak/>
        <w:t>sujetos al ejercicio de facultades de comprobación y que opten por corregir su situación fiscal.</w:t>
      </w:r>
    </w:p>
    <w:p w14:paraId="6800DD4B" w14:textId="77777777" w:rsidR="008C57AB" w:rsidRPr="00725E9E" w:rsidRDefault="008C57AB" w:rsidP="00B5667F">
      <w:pPr>
        <w:pStyle w:val="Prrafodelista"/>
        <w:spacing w:beforeLines="20" w:before="48" w:afterLines="20" w:after="48"/>
        <w:ind w:left="709" w:hanging="425"/>
        <w:rPr>
          <w:rFonts w:cs="Arial"/>
          <w:bCs/>
          <w:color w:val="000000"/>
          <w:sz w:val="26"/>
          <w:szCs w:val="26"/>
        </w:rPr>
      </w:pPr>
    </w:p>
    <w:p w14:paraId="0436694E" w14:textId="77777777" w:rsidR="008C57AB" w:rsidRPr="00725E9E" w:rsidRDefault="008C57AB" w:rsidP="00B5667F">
      <w:pPr>
        <w:pStyle w:val="corte4fondo"/>
        <w:numPr>
          <w:ilvl w:val="0"/>
          <w:numId w:val="30"/>
        </w:numPr>
        <w:tabs>
          <w:tab w:val="center" w:pos="4420"/>
          <w:tab w:val="left" w:pos="6975"/>
        </w:tabs>
        <w:spacing w:beforeLines="20" w:before="48" w:afterLines="20" w:after="48" w:line="240" w:lineRule="auto"/>
        <w:ind w:left="709" w:hanging="425"/>
        <w:rPr>
          <w:rFonts w:cs="Arial"/>
          <w:bCs/>
          <w:color w:val="000000"/>
          <w:sz w:val="26"/>
          <w:szCs w:val="26"/>
          <w:lang w:val="es-MX"/>
        </w:rPr>
      </w:pPr>
      <w:r w:rsidRPr="00725E9E">
        <w:rPr>
          <w:rFonts w:cs="Arial"/>
          <w:bCs/>
          <w:color w:val="000000"/>
          <w:sz w:val="26"/>
          <w:szCs w:val="26"/>
          <w:lang w:val="es-MX"/>
        </w:rPr>
        <w:t>Una norma sólo puede infringir el principio de progresividad, cuando modifica o altera derechos adquiridos o supuestos jurídicos y consecuencias de éstos que nacieron bajo la vigencia de una ley anterior, sin embargo, los particulares no tienen el derecho adquirido para pagar siempre en la misma manera y con las mismas formas de extinción de las obligaciones, ya que contribuir al gasto público es una obligación de los mexicanos consagrada en el artículo 31, fracción IV, constitucional, y no un bien que ingrese al patrimonio del contribuyente.</w:t>
      </w:r>
    </w:p>
    <w:p w14:paraId="36728DC2" w14:textId="77777777" w:rsidR="008C57AB" w:rsidRPr="00725E9E" w:rsidRDefault="008C57AB" w:rsidP="00B5667F">
      <w:pPr>
        <w:pStyle w:val="Prrafodelista"/>
        <w:spacing w:before="20" w:after="20"/>
        <w:ind w:left="709" w:hanging="425"/>
        <w:rPr>
          <w:rFonts w:cs="Arial"/>
          <w:bCs/>
          <w:color w:val="000000"/>
          <w:sz w:val="26"/>
          <w:szCs w:val="26"/>
        </w:rPr>
      </w:pPr>
    </w:p>
    <w:p w14:paraId="6F766599" w14:textId="77777777" w:rsidR="008C57AB" w:rsidRPr="00725E9E" w:rsidRDefault="008C57AB" w:rsidP="00B5667F">
      <w:pPr>
        <w:pStyle w:val="corte4fondo"/>
        <w:numPr>
          <w:ilvl w:val="0"/>
          <w:numId w:val="30"/>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Resulta infundado lo manifestado por la quejosa, en virtud de que el artículo 23, párrafo sexto del Código Fiscal de la Federación, no contiene un derecho humano adquirido al que le sea aplicado el principio de progresividad y no regresividad, sino un nuevo beneficio establecido por el legislador para la extinción de las obligaciones.</w:t>
      </w:r>
    </w:p>
    <w:p w14:paraId="2C2493C5" w14:textId="77777777" w:rsidR="008C57AB" w:rsidRPr="00725E9E" w:rsidRDefault="008C57AB" w:rsidP="00B5667F">
      <w:pPr>
        <w:pStyle w:val="Prrafodelista"/>
        <w:spacing w:before="20" w:after="20"/>
        <w:rPr>
          <w:rFonts w:cs="Arial"/>
          <w:b/>
          <w:color w:val="000000"/>
          <w:sz w:val="26"/>
          <w:szCs w:val="26"/>
        </w:rPr>
      </w:pPr>
    </w:p>
    <w:p w14:paraId="6DADDE03" w14:textId="77777777" w:rsidR="008C57AB" w:rsidRPr="00725E9E" w:rsidRDefault="008C57AB" w:rsidP="00B5667F">
      <w:pPr>
        <w:pStyle w:val="corte4fondo"/>
        <w:tabs>
          <w:tab w:val="center" w:pos="4420"/>
          <w:tab w:val="left" w:pos="6975"/>
        </w:tabs>
        <w:spacing w:before="20" w:after="20" w:line="240" w:lineRule="auto"/>
        <w:ind w:left="709" w:firstLine="0"/>
        <w:rPr>
          <w:rFonts w:cs="Arial"/>
          <w:bCs/>
          <w:color w:val="000000"/>
          <w:sz w:val="26"/>
          <w:szCs w:val="26"/>
          <w:lang w:val="es-MX"/>
        </w:rPr>
      </w:pPr>
      <w:r w:rsidRPr="00725E9E">
        <w:rPr>
          <w:rFonts w:cs="Arial"/>
          <w:b/>
          <w:color w:val="000000"/>
          <w:sz w:val="26"/>
          <w:szCs w:val="26"/>
          <w:lang w:val="es-MX"/>
        </w:rPr>
        <w:t>Décimo quinto</w:t>
      </w:r>
    </w:p>
    <w:p w14:paraId="422AF8A0" w14:textId="77777777" w:rsidR="008C57AB" w:rsidRPr="00725E9E" w:rsidRDefault="008C57AB" w:rsidP="00B5667F">
      <w:pPr>
        <w:pStyle w:val="Prrafodelista"/>
        <w:spacing w:before="20" w:after="20"/>
        <w:rPr>
          <w:rFonts w:cs="Arial"/>
          <w:bCs/>
          <w:color w:val="000000"/>
          <w:sz w:val="26"/>
          <w:szCs w:val="26"/>
        </w:rPr>
      </w:pPr>
    </w:p>
    <w:p w14:paraId="695A5CDB" w14:textId="6CAE16CE" w:rsidR="008C57AB" w:rsidRPr="00725E9E" w:rsidRDefault="008C57AB" w:rsidP="00B5667F">
      <w:pPr>
        <w:pStyle w:val="corte4fondo"/>
        <w:numPr>
          <w:ilvl w:val="0"/>
          <w:numId w:val="47"/>
        </w:numPr>
        <w:tabs>
          <w:tab w:val="center" w:pos="4420"/>
          <w:tab w:val="left" w:pos="6975"/>
        </w:tabs>
        <w:spacing w:before="20" w:after="20" w:line="240" w:lineRule="auto"/>
        <w:ind w:left="709" w:hanging="425"/>
        <w:rPr>
          <w:rFonts w:cs="Arial"/>
          <w:bCs/>
          <w:color w:val="000000"/>
          <w:sz w:val="26"/>
          <w:szCs w:val="26"/>
          <w:lang w:val="es-MX"/>
        </w:rPr>
      </w:pPr>
      <w:r w:rsidRPr="00725E9E">
        <w:rPr>
          <w:rFonts w:cs="Arial"/>
          <w:bCs/>
          <w:color w:val="000000"/>
          <w:sz w:val="26"/>
          <w:szCs w:val="26"/>
          <w:lang w:val="es-MX"/>
        </w:rPr>
        <w:t xml:space="preserve">El artículo 23, párrafo sexto al decimoctavo, del Código Fiscal de la Federación no vulnera el principio de </w:t>
      </w:r>
      <w:r w:rsidRPr="00725E9E">
        <w:rPr>
          <w:rFonts w:cs="Arial"/>
          <w:bCs/>
          <w:i/>
          <w:iCs/>
          <w:color w:val="000000"/>
          <w:sz w:val="26"/>
          <w:szCs w:val="26"/>
          <w:lang w:val="es-MX"/>
        </w:rPr>
        <w:t>pro persona</w:t>
      </w:r>
      <w:r w:rsidRPr="00725E9E">
        <w:rPr>
          <w:rFonts w:cs="Arial"/>
          <w:bCs/>
          <w:color w:val="000000"/>
          <w:sz w:val="26"/>
          <w:szCs w:val="26"/>
          <w:lang w:val="es-MX"/>
        </w:rPr>
        <w:t>.</w:t>
      </w:r>
    </w:p>
    <w:p w14:paraId="4392B960" w14:textId="77777777" w:rsidR="008C57AB" w:rsidRDefault="008C57AB" w:rsidP="008C57AB">
      <w:pPr>
        <w:rPr>
          <w:rFonts w:cs="Arial"/>
          <w:b/>
          <w:color w:val="000000"/>
          <w:sz w:val="28"/>
          <w:szCs w:val="28"/>
        </w:rPr>
      </w:pPr>
    </w:p>
    <w:p w14:paraId="156841AA" w14:textId="77777777" w:rsidR="008C57AB" w:rsidRPr="008C57AB" w:rsidRDefault="008C57AB" w:rsidP="008C57AB">
      <w:pPr>
        <w:rPr>
          <w:rFonts w:cs="Arial"/>
          <w:b/>
          <w:color w:val="000000"/>
          <w:sz w:val="28"/>
          <w:szCs w:val="28"/>
        </w:rPr>
      </w:pPr>
    </w:p>
    <w:p w14:paraId="3DCBA2EB" w14:textId="77777777" w:rsidR="008C57AB" w:rsidRDefault="008C57AB" w:rsidP="008C57AB">
      <w:pPr>
        <w:pStyle w:val="corte4fondo"/>
        <w:numPr>
          <w:ilvl w:val="0"/>
          <w:numId w:val="3"/>
        </w:numPr>
        <w:tabs>
          <w:tab w:val="center" w:pos="4420"/>
          <w:tab w:val="left" w:pos="6975"/>
        </w:tabs>
        <w:ind w:left="0" w:hanging="567"/>
        <w:rPr>
          <w:rFonts w:cs="Arial"/>
          <w:bCs/>
          <w:color w:val="000000"/>
          <w:sz w:val="28"/>
          <w:szCs w:val="28"/>
          <w:lang w:val="es-MX"/>
        </w:rPr>
      </w:pPr>
      <w:r>
        <w:rPr>
          <w:rFonts w:cs="Arial"/>
          <w:b/>
          <w:color w:val="000000"/>
          <w:sz w:val="28"/>
          <w:szCs w:val="28"/>
          <w:lang w:val="es-MX"/>
        </w:rPr>
        <w:t>Trámite</w:t>
      </w:r>
      <w:r w:rsidR="00681013" w:rsidRPr="008C57AB">
        <w:rPr>
          <w:rFonts w:cs="Arial"/>
          <w:b/>
          <w:color w:val="000000"/>
          <w:sz w:val="28"/>
          <w:szCs w:val="28"/>
          <w:lang w:val="es-MX"/>
        </w:rPr>
        <w:t xml:space="preserve"> de la revisión adhesiva.</w:t>
      </w:r>
      <w:r w:rsidR="00681013" w:rsidRPr="008C57AB">
        <w:rPr>
          <w:rFonts w:cs="Arial"/>
          <w:bCs/>
          <w:color w:val="000000"/>
          <w:sz w:val="28"/>
          <w:szCs w:val="28"/>
          <w:lang w:val="es-MX"/>
        </w:rPr>
        <w:t xml:space="preserve"> E</w:t>
      </w:r>
      <w:r w:rsidR="00E637AC" w:rsidRPr="008C57AB">
        <w:rPr>
          <w:rFonts w:cs="Arial"/>
          <w:bCs/>
          <w:color w:val="000000"/>
          <w:sz w:val="28"/>
          <w:szCs w:val="28"/>
          <w:lang w:val="es-MX"/>
        </w:rPr>
        <w:t>l</w:t>
      </w:r>
      <w:r w:rsidR="00FC702B" w:rsidRPr="008C57AB">
        <w:rPr>
          <w:rFonts w:cs="Arial"/>
          <w:bCs/>
          <w:color w:val="000000"/>
          <w:sz w:val="28"/>
          <w:szCs w:val="28"/>
          <w:lang w:val="es-MX"/>
        </w:rPr>
        <w:t xml:space="preserve"> trece de noviembre de dos mil veintitrés, el Ministro Presidente de la Primera Sala de la Suprema</w:t>
      </w:r>
      <w:r w:rsidR="00FC702B" w:rsidRPr="008C57AB">
        <w:rPr>
          <w:rFonts w:cs="Arial"/>
          <w:b/>
          <w:color w:val="000000"/>
          <w:sz w:val="28"/>
          <w:szCs w:val="28"/>
          <w:lang w:val="es-MX"/>
        </w:rPr>
        <w:t xml:space="preserve"> </w:t>
      </w:r>
      <w:r w:rsidR="00FC702B" w:rsidRPr="008C57AB">
        <w:rPr>
          <w:rFonts w:cs="Arial"/>
          <w:bCs/>
          <w:color w:val="000000"/>
          <w:sz w:val="28"/>
          <w:szCs w:val="28"/>
          <w:lang w:val="es-MX"/>
        </w:rPr>
        <w:t>Corte de Justicia de la Nación</w:t>
      </w:r>
      <w:r w:rsidR="00AF43D0" w:rsidRPr="008C57AB">
        <w:rPr>
          <w:rFonts w:cs="Arial"/>
          <w:bCs/>
          <w:color w:val="000000"/>
          <w:sz w:val="28"/>
          <w:szCs w:val="28"/>
          <w:lang w:val="es-MX"/>
        </w:rPr>
        <w:t xml:space="preserve"> tuvo por interpuesta la revisión adhesiva hecha valer por el Presidente de los Estados Unidos Mexicanos.</w:t>
      </w:r>
    </w:p>
    <w:p w14:paraId="54852B35" w14:textId="77777777" w:rsidR="008C57AB" w:rsidRDefault="008C57AB" w:rsidP="008C57AB">
      <w:pPr>
        <w:pStyle w:val="corte4fondo"/>
        <w:tabs>
          <w:tab w:val="center" w:pos="4420"/>
          <w:tab w:val="left" w:pos="6975"/>
        </w:tabs>
        <w:ind w:firstLine="0"/>
        <w:rPr>
          <w:rFonts w:cs="Arial"/>
          <w:bCs/>
          <w:color w:val="000000"/>
          <w:sz w:val="28"/>
          <w:szCs w:val="28"/>
          <w:lang w:val="es-MX"/>
        </w:rPr>
      </w:pPr>
    </w:p>
    <w:p w14:paraId="7283CA37" w14:textId="77777777" w:rsidR="00873868" w:rsidRDefault="00AF43D0" w:rsidP="00402D31">
      <w:pPr>
        <w:pStyle w:val="corte4fondo"/>
        <w:numPr>
          <w:ilvl w:val="0"/>
          <w:numId w:val="3"/>
        </w:numPr>
        <w:tabs>
          <w:tab w:val="center" w:pos="4420"/>
          <w:tab w:val="left" w:pos="6975"/>
        </w:tabs>
        <w:ind w:left="0" w:hanging="567"/>
        <w:rPr>
          <w:rFonts w:cs="Arial"/>
          <w:bCs/>
          <w:color w:val="000000"/>
          <w:sz w:val="28"/>
          <w:szCs w:val="28"/>
          <w:lang w:val="es-MX"/>
        </w:rPr>
      </w:pPr>
      <w:r w:rsidRPr="008C57AB">
        <w:rPr>
          <w:rFonts w:cs="Arial"/>
          <w:b/>
          <w:color w:val="000000"/>
          <w:sz w:val="28"/>
          <w:szCs w:val="28"/>
        </w:rPr>
        <w:t>Returno.</w:t>
      </w:r>
      <w:r w:rsidR="00E637AC" w:rsidRPr="008C57AB">
        <w:rPr>
          <w:rFonts w:cs="Arial"/>
          <w:bCs/>
          <w:color w:val="000000"/>
          <w:sz w:val="28"/>
          <w:szCs w:val="28"/>
        </w:rPr>
        <w:t xml:space="preserve"> </w:t>
      </w:r>
      <w:r w:rsidR="008706AA" w:rsidRPr="008C57AB">
        <w:rPr>
          <w:rFonts w:cs="Arial"/>
          <w:bCs/>
          <w:color w:val="000000"/>
          <w:sz w:val="28"/>
          <w:szCs w:val="28"/>
        </w:rPr>
        <w:t>Dado que en sesión privada celebrada el dieciséis de noviembre de dos mil veintitrés el Tribunal Pleno aprobó la readscripción de la Ministra Loretta Ortiz Ahlf a la Primera Sala de este Alto Tribunal, con efectos a partir del diecisiete de noviembre siguiente, mediante proveído dictado el veintiuno de noviembre de dos mil veintitrés se returnó el presente asunto a la Ministra Loretta Ortiz Ahlf, para la elaboración del proyecto de resolución.</w:t>
      </w:r>
      <w:bookmarkStart w:id="12" w:name="_Hlk94107383"/>
    </w:p>
    <w:p w14:paraId="613BFB01" w14:textId="77777777" w:rsidR="00873868" w:rsidRDefault="00873868" w:rsidP="00873868">
      <w:pPr>
        <w:rPr>
          <w:rFonts w:cs="Arial"/>
          <w:sz w:val="28"/>
          <w:szCs w:val="28"/>
        </w:rPr>
      </w:pPr>
    </w:p>
    <w:p w14:paraId="3F9117BC" w14:textId="67A98C7A" w:rsidR="00873868" w:rsidRDefault="00873868" w:rsidP="00873868">
      <w:pPr>
        <w:pStyle w:val="corte4fondo"/>
        <w:numPr>
          <w:ilvl w:val="0"/>
          <w:numId w:val="1"/>
        </w:numPr>
        <w:ind w:left="0" w:firstLine="0"/>
        <w:jc w:val="center"/>
        <w:rPr>
          <w:rFonts w:cs="Arial"/>
          <w:b/>
          <w:sz w:val="28"/>
          <w:szCs w:val="28"/>
          <w:lang w:val="es-MX"/>
        </w:rPr>
      </w:pPr>
      <w:r w:rsidRPr="009033F1">
        <w:rPr>
          <w:rFonts w:cs="Arial"/>
          <w:b/>
          <w:sz w:val="28"/>
          <w:szCs w:val="28"/>
          <w:lang w:val="es-MX"/>
        </w:rPr>
        <w:t>COMPETENCIA</w:t>
      </w:r>
    </w:p>
    <w:p w14:paraId="1EA8FA5B" w14:textId="77777777" w:rsidR="00873868" w:rsidRPr="00873868" w:rsidRDefault="00873868" w:rsidP="00873868">
      <w:pPr>
        <w:pStyle w:val="corte4fondo"/>
        <w:spacing w:line="240" w:lineRule="auto"/>
        <w:ind w:firstLine="0"/>
        <w:rPr>
          <w:rFonts w:cs="Arial"/>
          <w:b/>
          <w:sz w:val="28"/>
          <w:szCs w:val="28"/>
          <w:lang w:val="es-MX"/>
        </w:rPr>
      </w:pPr>
    </w:p>
    <w:p w14:paraId="43273628" w14:textId="77777777" w:rsidR="00873868" w:rsidRPr="00873868" w:rsidRDefault="00972E54" w:rsidP="00873868">
      <w:pPr>
        <w:pStyle w:val="corte4fondo"/>
        <w:numPr>
          <w:ilvl w:val="0"/>
          <w:numId w:val="3"/>
        </w:numPr>
        <w:tabs>
          <w:tab w:val="center" w:pos="4420"/>
          <w:tab w:val="left" w:pos="6975"/>
        </w:tabs>
        <w:ind w:left="0" w:hanging="567"/>
        <w:rPr>
          <w:rFonts w:cs="Arial"/>
          <w:bCs/>
          <w:color w:val="000000"/>
          <w:sz w:val="28"/>
          <w:szCs w:val="28"/>
          <w:lang w:val="es-MX"/>
        </w:rPr>
      </w:pPr>
      <w:r w:rsidRPr="00873868">
        <w:rPr>
          <w:rFonts w:cs="Arial"/>
          <w:sz w:val="28"/>
          <w:szCs w:val="28"/>
        </w:rPr>
        <w:t xml:space="preserve">Esta </w:t>
      </w:r>
      <w:r w:rsidRPr="00873868">
        <w:rPr>
          <w:rFonts w:cs="Arial"/>
          <w:bCs/>
          <w:sz w:val="28"/>
          <w:szCs w:val="28"/>
          <w:lang w:val="es-ES"/>
        </w:rPr>
        <w:t xml:space="preserve">Primera Sala de la Suprema Corte de Justicia de la Nación es competente para conocer del recurso de revisión en términos de lo dispuesto por los artículos 107, fracción VIII, inciso a), de la Constitución Política de los Estados Unidos Mexicanos; 83 de la Ley de Amparo; 21, fracción III de la Ley Orgánica del Poder Judicial de la Federación; </w:t>
      </w:r>
      <w:r w:rsidR="006313E7" w:rsidRPr="00873868">
        <w:rPr>
          <w:rFonts w:cs="Arial"/>
          <w:sz w:val="28"/>
          <w:szCs w:val="28"/>
          <w:lang w:val="es-MX"/>
        </w:rPr>
        <w:t>en relación con los Puntos Primero y Tercero del Acuerdo General 1/2023 del Pleno de este Alto Tribunal, publicado en el Diario Oficial de la Federación el tres de febrero de dos mil veintitrés</w:t>
      </w:r>
      <w:r w:rsidR="006313E7" w:rsidRPr="00873868">
        <w:rPr>
          <w:rFonts w:cs="Arial"/>
          <w:bCs/>
          <w:sz w:val="28"/>
          <w:szCs w:val="28"/>
          <w:lang w:val="es-ES"/>
        </w:rPr>
        <w:t xml:space="preserve">, </w:t>
      </w:r>
      <w:r w:rsidRPr="00873868">
        <w:rPr>
          <w:rFonts w:cs="Arial"/>
          <w:bCs/>
          <w:sz w:val="28"/>
          <w:szCs w:val="28"/>
          <w:lang w:val="es-ES"/>
        </w:rPr>
        <w:t xml:space="preserve">modificado mediante instrumento normativo de diez de abril de dos mil veintitrés, publicado en el Diario Oficial de la Federación el catorce de ese mismo mes y año; </w:t>
      </w:r>
      <w:r w:rsidR="006313E7" w:rsidRPr="00873868">
        <w:rPr>
          <w:rFonts w:cs="Arial"/>
          <w:sz w:val="28"/>
          <w:szCs w:val="28"/>
        </w:rPr>
        <w:t xml:space="preserve">toda vez que se interpone </w:t>
      </w:r>
      <w:r w:rsidRPr="00873868">
        <w:rPr>
          <w:rFonts w:cs="Arial"/>
          <w:sz w:val="28"/>
          <w:szCs w:val="28"/>
        </w:rPr>
        <w:t>en contra de una sentencia dictada por un Juez de Distrito en un juicio de amparo indirecto en el que se cuestionó la constitucionalidad del artículo 23, párrafos sexto a decimoctavo, del Código Fiscal de la Federación.</w:t>
      </w:r>
      <w:r w:rsidR="003E4502" w:rsidRPr="00873868">
        <w:rPr>
          <w:rFonts w:cs="Arial"/>
          <w:sz w:val="28"/>
          <w:szCs w:val="28"/>
        </w:rPr>
        <w:t xml:space="preserve"> </w:t>
      </w:r>
    </w:p>
    <w:p w14:paraId="320CFECF" w14:textId="77777777" w:rsidR="00873868" w:rsidRDefault="00873868" w:rsidP="00873868">
      <w:pPr>
        <w:pStyle w:val="corte4fondo"/>
        <w:tabs>
          <w:tab w:val="center" w:pos="4420"/>
          <w:tab w:val="left" w:pos="6975"/>
        </w:tabs>
        <w:ind w:firstLine="0"/>
        <w:rPr>
          <w:rFonts w:cs="Arial"/>
          <w:bCs/>
          <w:color w:val="000000"/>
          <w:sz w:val="28"/>
          <w:szCs w:val="28"/>
          <w:lang w:val="es-MX"/>
        </w:rPr>
      </w:pPr>
    </w:p>
    <w:p w14:paraId="61870389" w14:textId="41398D57" w:rsidR="00402D31" w:rsidRPr="000631DE" w:rsidRDefault="00972E54" w:rsidP="00402D31">
      <w:pPr>
        <w:pStyle w:val="corte4fondo"/>
        <w:numPr>
          <w:ilvl w:val="0"/>
          <w:numId w:val="3"/>
        </w:numPr>
        <w:tabs>
          <w:tab w:val="center" w:pos="4420"/>
          <w:tab w:val="left" w:pos="6975"/>
        </w:tabs>
        <w:ind w:left="0" w:hanging="567"/>
        <w:rPr>
          <w:rFonts w:cs="Arial"/>
          <w:bCs/>
          <w:color w:val="000000"/>
          <w:sz w:val="28"/>
          <w:szCs w:val="28"/>
          <w:lang w:val="es-MX"/>
        </w:rPr>
      </w:pPr>
      <w:r w:rsidRPr="00873868">
        <w:rPr>
          <w:rFonts w:cs="Arial"/>
          <w:sz w:val="28"/>
          <w:szCs w:val="28"/>
          <w:lang w:eastAsia="es-ES"/>
        </w:rPr>
        <w:t>Además, se estima pertinente aclarar que, aun cuando el presente amparo en revisión no corresponde a las materias de las que, en forma ordinaria, debe conocer esta Primera Sala, en términos de lo dispuesto en el artículo 37 del Reglamento Interior de la Suprema Corte de Justicia de la Nación, ello no es obstáculo para que resulte competente para conocer del asunto, pues el párrafo primero del artículo 86 del citado reglamento, dispone que -al igual que los amparos directos en revisión- los amparos en revisión de la competencia originaria del Pleno, que sean en materia administrativa, se turnarán a los Ministros de ambas Salas.</w:t>
      </w:r>
    </w:p>
    <w:p w14:paraId="5D952767" w14:textId="77777777" w:rsidR="000631DE" w:rsidRDefault="000631DE" w:rsidP="000631DE">
      <w:pPr>
        <w:pStyle w:val="Prrafodelista"/>
        <w:rPr>
          <w:rFonts w:cs="Arial"/>
          <w:bCs/>
          <w:color w:val="000000"/>
          <w:sz w:val="28"/>
          <w:szCs w:val="28"/>
        </w:rPr>
      </w:pPr>
    </w:p>
    <w:p w14:paraId="7D451074" w14:textId="64BD80D9" w:rsidR="000631DE" w:rsidRPr="000211DA" w:rsidRDefault="000631DE" w:rsidP="000211DA">
      <w:pPr>
        <w:pStyle w:val="corte4fondo"/>
        <w:numPr>
          <w:ilvl w:val="0"/>
          <w:numId w:val="3"/>
        </w:numPr>
        <w:tabs>
          <w:tab w:val="center" w:pos="4420"/>
          <w:tab w:val="left" w:pos="6975"/>
        </w:tabs>
        <w:ind w:left="0" w:hanging="567"/>
        <w:rPr>
          <w:rFonts w:cs="Arial"/>
          <w:bCs/>
          <w:color w:val="000000"/>
          <w:sz w:val="28"/>
          <w:szCs w:val="28"/>
          <w:lang w:val="es-MX"/>
        </w:rPr>
      </w:pPr>
      <w:r w:rsidRPr="00725E9E">
        <w:rPr>
          <w:rFonts w:cs="Arial"/>
          <w:bCs/>
          <w:color w:val="000000"/>
          <w:sz w:val="28"/>
          <w:szCs w:val="28"/>
          <w:lang w:val="es-MX"/>
        </w:rPr>
        <w:t>Finalmente, no pasa inadvertido que esta Primera Sala, en otros asuntos,</w:t>
      </w:r>
      <w:r w:rsidR="00725E9E">
        <w:rPr>
          <w:rStyle w:val="Refdenotaalpie"/>
          <w:rFonts w:cs="Arial"/>
          <w:bCs/>
          <w:color w:val="000000"/>
          <w:sz w:val="28"/>
          <w:szCs w:val="28"/>
          <w:lang w:val="es-MX"/>
        </w:rPr>
        <w:footnoteReference w:id="2"/>
      </w:r>
      <w:r w:rsidRPr="00725E9E">
        <w:rPr>
          <w:rFonts w:cs="Arial"/>
          <w:bCs/>
          <w:color w:val="000000"/>
          <w:sz w:val="28"/>
          <w:szCs w:val="28"/>
          <w:lang w:val="es-MX"/>
        </w:rPr>
        <w:t xml:space="preserve"> ya ha analizado la constitucionalidad del artículo 23, párrafos sexto a decimoctavo, del Código Fiscal de la Federación; sin embargo, en el presente </w:t>
      </w:r>
      <w:r w:rsidR="00986ECA">
        <w:rPr>
          <w:rFonts w:cs="Arial"/>
          <w:bCs/>
          <w:color w:val="000000"/>
          <w:sz w:val="28"/>
          <w:szCs w:val="28"/>
          <w:lang w:val="es-MX"/>
        </w:rPr>
        <w:t>caso</w:t>
      </w:r>
      <w:r w:rsidRPr="00725E9E">
        <w:rPr>
          <w:rFonts w:cs="Arial"/>
          <w:bCs/>
          <w:color w:val="000000"/>
          <w:sz w:val="28"/>
          <w:szCs w:val="28"/>
          <w:lang w:val="es-MX"/>
        </w:rPr>
        <w:t xml:space="preserve"> se hacen valer planteamientos que no fueron materia de los precedentes, </w:t>
      </w:r>
      <w:r w:rsidR="000211DA">
        <w:rPr>
          <w:rFonts w:cs="Arial"/>
          <w:bCs/>
          <w:color w:val="000000"/>
          <w:sz w:val="28"/>
          <w:szCs w:val="28"/>
          <w:lang w:val="es-MX"/>
        </w:rPr>
        <w:t xml:space="preserve">esto es, violación al principio de igualdad por generar un trato diferenciado a los contribuyentes sujetos a un procedimiento de acuerdo conclusivo y por desconocer la autodeterminación de contribuciones, así como </w:t>
      </w:r>
      <w:r w:rsidR="000211DA" w:rsidRPr="000211DA">
        <w:rPr>
          <w:rFonts w:cs="Arial"/>
          <w:bCs/>
          <w:color w:val="000000"/>
          <w:sz w:val="28"/>
          <w:szCs w:val="28"/>
          <w:lang w:val="es-MX"/>
        </w:rPr>
        <w:t>violación al principio de seguridad jurídica en su vertiente de confianza legítima</w:t>
      </w:r>
      <w:r w:rsidR="000211DA">
        <w:rPr>
          <w:rFonts w:cs="Arial"/>
          <w:bCs/>
          <w:color w:val="000000"/>
          <w:sz w:val="28"/>
          <w:szCs w:val="28"/>
          <w:lang w:val="es-MX"/>
        </w:rPr>
        <w:t xml:space="preserve">; </w:t>
      </w:r>
      <w:r w:rsidRPr="000211DA">
        <w:rPr>
          <w:rFonts w:cs="Arial"/>
          <w:bCs/>
          <w:color w:val="000000"/>
          <w:sz w:val="28"/>
          <w:szCs w:val="28"/>
          <w:lang w:val="es-MX"/>
        </w:rPr>
        <w:t xml:space="preserve">lo que justifica que se reasuma competencia para resolverlo. </w:t>
      </w:r>
    </w:p>
    <w:p w14:paraId="5C5A28B8" w14:textId="77777777" w:rsidR="00402D31" w:rsidRDefault="00402D31" w:rsidP="00725E9E">
      <w:pPr>
        <w:pStyle w:val="Prrafodelista"/>
        <w:spacing w:line="360" w:lineRule="auto"/>
        <w:rPr>
          <w:rFonts w:cs="Arial"/>
          <w:bCs/>
          <w:color w:val="000000"/>
          <w:sz w:val="28"/>
          <w:szCs w:val="28"/>
        </w:rPr>
      </w:pPr>
    </w:p>
    <w:p w14:paraId="09D90313" w14:textId="4BEA27BF" w:rsidR="00402D31" w:rsidRDefault="00354A52" w:rsidP="00725E9E">
      <w:pPr>
        <w:pStyle w:val="corte4fondo"/>
        <w:numPr>
          <w:ilvl w:val="0"/>
          <w:numId w:val="1"/>
        </w:numPr>
        <w:tabs>
          <w:tab w:val="center" w:pos="4420"/>
          <w:tab w:val="left" w:pos="6975"/>
        </w:tabs>
        <w:jc w:val="center"/>
        <w:rPr>
          <w:rFonts w:cs="Arial"/>
          <w:b/>
          <w:color w:val="000000"/>
          <w:sz w:val="28"/>
          <w:szCs w:val="28"/>
          <w:lang w:val="es-MX"/>
        </w:rPr>
      </w:pPr>
      <w:r>
        <w:rPr>
          <w:rFonts w:cs="Arial"/>
          <w:b/>
          <w:color w:val="000000"/>
          <w:sz w:val="28"/>
          <w:szCs w:val="28"/>
          <w:lang w:val="es-MX"/>
        </w:rPr>
        <w:t xml:space="preserve">PRESUPUESTOS PROCESALES </w:t>
      </w:r>
    </w:p>
    <w:p w14:paraId="0239044C" w14:textId="77777777" w:rsidR="00402D31" w:rsidRPr="00354A52" w:rsidRDefault="00402D31" w:rsidP="00725E9E">
      <w:pPr>
        <w:spacing w:line="360" w:lineRule="auto"/>
        <w:rPr>
          <w:rFonts w:cs="Arial"/>
          <w:b/>
          <w:color w:val="000000"/>
          <w:sz w:val="28"/>
          <w:szCs w:val="28"/>
        </w:rPr>
      </w:pPr>
    </w:p>
    <w:p w14:paraId="2C16133F" w14:textId="62CD2731" w:rsidR="00354A52" w:rsidRPr="00354A52" w:rsidRDefault="00354A52" w:rsidP="00725E9E">
      <w:pPr>
        <w:pStyle w:val="corte4fondo"/>
        <w:numPr>
          <w:ilvl w:val="0"/>
          <w:numId w:val="3"/>
        </w:numPr>
        <w:tabs>
          <w:tab w:val="center" w:pos="4420"/>
          <w:tab w:val="left" w:pos="6975"/>
        </w:tabs>
        <w:ind w:left="0" w:hanging="567"/>
        <w:rPr>
          <w:rFonts w:cs="Arial"/>
          <w:b/>
          <w:color w:val="000000"/>
          <w:sz w:val="28"/>
          <w:szCs w:val="28"/>
          <w:lang w:val="es-MX"/>
        </w:rPr>
      </w:pPr>
      <w:r w:rsidRPr="00354A52">
        <w:rPr>
          <w:rFonts w:cs="Arial"/>
          <w:b/>
          <w:color w:val="000000"/>
          <w:sz w:val="28"/>
          <w:szCs w:val="28"/>
          <w:lang w:val="es-MX"/>
        </w:rPr>
        <w:t>A. Revisión principal.</w:t>
      </w:r>
      <w:r>
        <w:rPr>
          <w:rFonts w:cs="Arial"/>
          <w:b/>
          <w:color w:val="000000"/>
          <w:sz w:val="28"/>
          <w:szCs w:val="28"/>
          <w:lang w:val="es-MX"/>
        </w:rPr>
        <w:t xml:space="preserve"> </w:t>
      </w:r>
      <w:r>
        <w:rPr>
          <w:rFonts w:cs="Arial"/>
          <w:bCs/>
          <w:color w:val="000000"/>
          <w:sz w:val="28"/>
          <w:szCs w:val="28"/>
          <w:lang w:val="es-MX"/>
        </w:rPr>
        <w:t xml:space="preserve">Esta Primera Sala estima innecesario analizar los presupuestos procesales de oportunidad y legitimación del recurso de revisión principal interpuesto por la parte quejosa, por conducto de su autorizado, pues ya fueron analizados por el Primer Tribunal Colegiado en Materia Administrativa del Tercer Circuito, en la resolución de cinco de septiembre de </w:t>
      </w:r>
      <w:r w:rsidR="000631DE">
        <w:rPr>
          <w:rFonts w:cs="Arial"/>
          <w:bCs/>
          <w:color w:val="000000"/>
          <w:sz w:val="28"/>
          <w:szCs w:val="28"/>
          <w:lang w:val="es-MX"/>
        </w:rPr>
        <w:t>dos mil veintitrés</w:t>
      </w:r>
      <w:r>
        <w:rPr>
          <w:rFonts w:cs="Arial"/>
          <w:bCs/>
          <w:color w:val="000000"/>
          <w:sz w:val="28"/>
          <w:szCs w:val="28"/>
          <w:lang w:val="es-MX"/>
        </w:rPr>
        <w:t xml:space="preserve">. </w:t>
      </w:r>
    </w:p>
    <w:p w14:paraId="3F5CA186" w14:textId="77777777" w:rsidR="00354A52" w:rsidRPr="00354A52" w:rsidRDefault="00354A52" w:rsidP="00354A52">
      <w:pPr>
        <w:pStyle w:val="corte4fondo"/>
        <w:tabs>
          <w:tab w:val="center" w:pos="4420"/>
          <w:tab w:val="left" w:pos="6975"/>
        </w:tabs>
        <w:ind w:firstLine="0"/>
        <w:rPr>
          <w:rFonts w:cs="Arial"/>
          <w:b/>
          <w:color w:val="000000"/>
          <w:sz w:val="28"/>
          <w:szCs w:val="28"/>
          <w:lang w:val="es-MX"/>
        </w:rPr>
      </w:pPr>
    </w:p>
    <w:p w14:paraId="2ED6D1BD" w14:textId="4E2F9508" w:rsidR="00402D31" w:rsidRPr="00354A52" w:rsidRDefault="00354A52" w:rsidP="00354A52">
      <w:pPr>
        <w:pStyle w:val="corte4fondo"/>
        <w:numPr>
          <w:ilvl w:val="0"/>
          <w:numId w:val="3"/>
        </w:numPr>
        <w:tabs>
          <w:tab w:val="center" w:pos="4420"/>
          <w:tab w:val="left" w:pos="6975"/>
        </w:tabs>
        <w:ind w:left="0" w:hanging="567"/>
        <w:rPr>
          <w:rFonts w:cs="Arial"/>
          <w:b/>
          <w:color w:val="000000"/>
          <w:sz w:val="28"/>
          <w:szCs w:val="28"/>
          <w:lang w:val="es-MX"/>
        </w:rPr>
      </w:pPr>
      <w:r>
        <w:rPr>
          <w:rFonts w:cs="Arial"/>
          <w:b/>
          <w:color w:val="000000"/>
          <w:sz w:val="28"/>
          <w:szCs w:val="28"/>
          <w:lang w:val="es-MX"/>
        </w:rPr>
        <w:t xml:space="preserve">B. Revisión adhesiva. </w:t>
      </w:r>
      <w:r w:rsidR="000631DE">
        <w:rPr>
          <w:rFonts w:cs="Arial"/>
          <w:bCs/>
          <w:color w:val="000000"/>
          <w:sz w:val="28"/>
          <w:szCs w:val="28"/>
          <w:lang w:val="es-MX"/>
        </w:rPr>
        <w:t>Por otra parte</w:t>
      </w:r>
      <w:r w:rsidR="00402D31" w:rsidRPr="00354A52">
        <w:rPr>
          <w:rFonts w:cs="Arial"/>
          <w:bCs/>
          <w:color w:val="000000"/>
          <w:sz w:val="28"/>
          <w:szCs w:val="28"/>
          <w:lang w:val="es-MX"/>
        </w:rPr>
        <w:t>, con fundamento en el artículo 17</w:t>
      </w:r>
      <w:r w:rsidR="000631DE">
        <w:rPr>
          <w:rFonts w:cs="Arial"/>
          <w:bCs/>
          <w:color w:val="000000"/>
          <w:sz w:val="28"/>
          <w:szCs w:val="28"/>
          <w:lang w:val="es-MX"/>
        </w:rPr>
        <w:t>, párrafo segundo,</w:t>
      </w:r>
      <w:r w:rsidR="00402D31" w:rsidRPr="00354A52">
        <w:rPr>
          <w:rFonts w:cs="Arial"/>
          <w:bCs/>
          <w:color w:val="000000"/>
          <w:sz w:val="28"/>
          <w:szCs w:val="28"/>
          <w:lang w:val="es-MX"/>
        </w:rPr>
        <w:t xml:space="preserve"> de la Constitución Política de los Estados Unidos Mexicanos, </w:t>
      </w:r>
      <w:r w:rsidR="000631DE">
        <w:rPr>
          <w:rFonts w:cs="Arial"/>
          <w:bCs/>
          <w:color w:val="000000"/>
          <w:sz w:val="28"/>
          <w:szCs w:val="28"/>
          <w:lang w:val="es-MX"/>
        </w:rPr>
        <w:t xml:space="preserve">que prevé que la impartición de justicia debe ser completa e imparcial, se </w:t>
      </w:r>
      <w:r w:rsidR="00402D31" w:rsidRPr="00354A52">
        <w:rPr>
          <w:rFonts w:cs="Arial"/>
          <w:bCs/>
          <w:color w:val="000000"/>
          <w:sz w:val="28"/>
          <w:szCs w:val="28"/>
          <w:lang w:val="es-MX"/>
        </w:rPr>
        <w:t>estima</w:t>
      </w:r>
      <w:r w:rsidR="00A632E0" w:rsidRPr="00354A52">
        <w:rPr>
          <w:rFonts w:cs="Arial"/>
          <w:bCs/>
          <w:color w:val="000000"/>
          <w:sz w:val="28"/>
          <w:szCs w:val="28"/>
          <w:lang w:val="es-MX"/>
        </w:rPr>
        <w:t xml:space="preserve"> </w:t>
      </w:r>
      <w:r w:rsidR="00402D31" w:rsidRPr="00354A52">
        <w:rPr>
          <w:rFonts w:cs="Arial"/>
          <w:bCs/>
          <w:color w:val="000000"/>
          <w:sz w:val="28"/>
          <w:szCs w:val="28"/>
          <w:lang w:val="es-MX"/>
        </w:rPr>
        <w:t xml:space="preserve">necesario </w:t>
      </w:r>
      <w:r w:rsidR="006E3AB7">
        <w:rPr>
          <w:rFonts w:cs="Arial"/>
          <w:bCs/>
          <w:color w:val="000000"/>
          <w:sz w:val="28"/>
          <w:szCs w:val="28"/>
          <w:lang w:val="es-MX"/>
        </w:rPr>
        <w:t xml:space="preserve">pronunciarse sobre el recurso de revisión adhesivo interpuesto por el Presidente de la República, </w:t>
      </w:r>
      <w:r w:rsidR="006E3AB7">
        <w:rPr>
          <w:rFonts w:cs="Arial"/>
          <w:bCs/>
          <w:color w:val="000000"/>
          <w:sz w:val="28"/>
          <w:szCs w:val="28"/>
          <w:lang w:val="es-MX"/>
        </w:rPr>
        <w:lastRenderedPageBreak/>
        <w:t xml:space="preserve">autoridad responsable en el juicio de amparo, por las razones siguientes. </w:t>
      </w:r>
    </w:p>
    <w:p w14:paraId="56F309A7" w14:textId="77777777" w:rsidR="00A632E0" w:rsidRDefault="00A632E0" w:rsidP="00A632E0">
      <w:pPr>
        <w:pStyle w:val="corte4fondo"/>
        <w:tabs>
          <w:tab w:val="center" w:pos="4420"/>
          <w:tab w:val="left" w:pos="6975"/>
        </w:tabs>
        <w:ind w:firstLine="0"/>
        <w:rPr>
          <w:rFonts w:cs="Arial"/>
          <w:bCs/>
          <w:color w:val="000000"/>
          <w:sz w:val="28"/>
          <w:szCs w:val="28"/>
          <w:lang w:val="es-MX"/>
        </w:rPr>
      </w:pPr>
    </w:p>
    <w:p w14:paraId="36322FBB" w14:textId="760B6D5B" w:rsidR="00AA6EA2" w:rsidRDefault="00A632E0" w:rsidP="00402D31">
      <w:pPr>
        <w:pStyle w:val="corte4fondo"/>
        <w:numPr>
          <w:ilvl w:val="0"/>
          <w:numId w:val="3"/>
        </w:numPr>
        <w:tabs>
          <w:tab w:val="center" w:pos="4420"/>
          <w:tab w:val="left" w:pos="6975"/>
        </w:tabs>
        <w:ind w:left="0" w:hanging="567"/>
        <w:rPr>
          <w:rFonts w:cs="Arial"/>
          <w:bCs/>
          <w:color w:val="000000"/>
          <w:sz w:val="28"/>
          <w:szCs w:val="28"/>
          <w:lang w:val="es-MX"/>
        </w:rPr>
      </w:pPr>
      <w:r>
        <w:rPr>
          <w:rFonts w:cs="Arial"/>
          <w:bCs/>
          <w:color w:val="000000"/>
          <w:sz w:val="28"/>
          <w:szCs w:val="28"/>
          <w:lang w:val="es-MX"/>
        </w:rPr>
        <w:t xml:space="preserve">Del análisis al expediente correspondiente al amparo en revisión 413/2023, del índice del </w:t>
      </w:r>
      <w:r w:rsidR="00AA6EA2">
        <w:rPr>
          <w:rFonts w:cs="Arial"/>
          <w:bCs/>
          <w:color w:val="000000"/>
          <w:sz w:val="28"/>
          <w:szCs w:val="28"/>
          <w:lang w:val="es-MX"/>
        </w:rPr>
        <w:t xml:space="preserve">Primer Tribunal Colegiado en Materia Administrativa del Tercer Circuito, se advierte que el Magistrado Presidente, por </w:t>
      </w:r>
      <w:r w:rsidR="00AA6EA2" w:rsidRPr="002A43DD">
        <w:rPr>
          <w:rFonts w:cs="Arial"/>
          <w:b/>
          <w:color w:val="000000"/>
          <w:sz w:val="28"/>
          <w:szCs w:val="28"/>
          <w:lang w:val="es-MX"/>
        </w:rPr>
        <w:t>acuerdo de doce de julio de dos mil veintitrés</w:t>
      </w:r>
      <w:r w:rsidR="00AA6EA2">
        <w:rPr>
          <w:rFonts w:cs="Arial"/>
          <w:bCs/>
          <w:color w:val="000000"/>
          <w:sz w:val="28"/>
          <w:szCs w:val="28"/>
          <w:lang w:val="es-MX"/>
        </w:rPr>
        <w:t>, admitió el recurso de revisión interpuesto por la parte quejosa</w:t>
      </w:r>
      <w:r w:rsidR="006E3AB7">
        <w:rPr>
          <w:rFonts w:cs="Arial"/>
          <w:bCs/>
          <w:color w:val="000000"/>
          <w:sz w:val="28"/>
          <w:szCs w:val="28"/>
          <w:lang w:val="es-MX"/>
        </w:rPr>
        <w:t>.</w:t>
      </w:r>
    </w:p>
    <w:p w14:paraId="3E5DE86F" w14:textId="77777777" w:rsidR="00AA6EA2" w:rsidRPr="008877FF" w:rsidRDefault="00AA6EA2" w:rsidP="00AA6EA2">
      <w:pPr>
        <w:pStyle w:val="Prrafodelista"/>
        <w:rPr>
          <w:rFonts w:cs="Arial"/>
          <w:bCs/>
          <w:color w:val="000000"/>
          <w:sz w:val="22"/>
          <w:szCs w:val="22"/>
        </w:rPr>
      </w:pPr>
    </w:p>
    <w:p w14:paraId="2196E8E5" w14:textId="78A972F7" w:rsidR="00A632E0" w:rsidRDefault="00AA6EA2" w:rsidP="004308E0">
      <w:pPr>
        <w:pStyle w:val="corte4fondo"/>
        <w:numPr>
          <w:ilvl w:val="0"/>
          <w:numId w:val="3"/>
        </w:numPr>
        <w:tabs>
          <w:tab w:val="center" w:pos="4420"/>
          <w:tab w:val="left" w:pos="6975"/>
        </w:tabs>
        <w:spacing w:beforeLines="60" w:before="144" w:afterLines="60" w:after="144"/>
        <w:ind w:left="0" w:hanging="567"/>
        <w:rPr>
          <w:rFonts w:cs="Arial"/>
          <w:bCs/>
          <w:color w:val="000000"/>
          <w:sz w:val="28"/>
          <w:szCs w:val="28"/>
          <w:lang w:val="es-MX"/>
        </w:rPr>
      </w:pPr>
      <w:r>
        <w:rPr>
          <w:rFonts w:cs="Arial"/>
          <w:bCs/>
          <w:color w:val="000000"/>
          <w:sz w:val="28"/>
          <w:szCs w:val="28"/>
          <w:lang w:val="es-MX"/>
        </w:rPr>
        <w:t xml:space="preserve">Asimismo, se advierte </w:t>
      </w:r>
      <w:r w:rsidR="00D922FA">
        <w:rPr>
          <w:rFonts w:cs="Arial"/>
          <w:bCs/>
          <w:color w:val="000000"/>
          <w:sz w:val="28"/>
          <w:szCs w:val="28"/>
          <w:lang w:val="es-MX"/>
        </w:rPr>
        <w:t>que,</w:t>
      </w:r>
      <w:r>
        <w:rPr>
          <w:rFonts w:cs="Arial"/>
          <w:bCs/>
          <w:color w:val="000000"/>
          <w:sz w:val="28"/>
          <w:szCs w:val="28"/>
          <w:lang w:val="es-MX"/>
        </w:rPr>
        <w:t xml:space="preserve"> para efectos de la notificación del proveído de doce de julio de dos mil veintitrés, se giraron oficios a las autoridades responsables, entre éstas, el Presidente de la República (oficio </w:t>
      </w:r>
      <w:r w:rsidRPr="00DC03A4">
        <w:rPr>
          <w:rFonts w:cs="Arial"/>
          <w:b/>
          <w:i/>
          <w:iCs/>
          <w:color w:val="000000"/>
          <w:sz w:val="28"/>
          <w:szCs w:val="28"/>
          <w:lang w:val="es-MX"/>
        </w:rPr>
        <w:t>9349/2023</w:t>
      </w:r>
      <w:r>
        <w:rPr>
          <w:rFonts w:cs="Arial"/>
          <w:bCs/>
          <w:color w:val="000000"/>
          <w:sz w:val="28"/>
          <w:szCs w:val="28"/>
          <w:lang w:val="es-MX"/>
        </w:rPr>
        <w:t>)</w:t>
      </w:r>
      <w:r w:rsidR="00D922FA">
        <w:rPr>
          <w:rFonts w:cs="Arial"/>
          <w:bCs/>
          <w:color w:val="000000"/>
          <w:sz w:val="28"/>
          <w:szCs w:val="28"/>
          <w:lang w:val="es-MX"/>
        </w:rPr>
        <w:t xml:space="preserve">, sin embargo, </w:t>
      </w:r>
      <w:r w:rsidR="00D922FA" w:rsidRPr="000631DE">
        <w:rPr>
          <w:rFonts w:cs="Arial"/>
          <w:b/>
          <w:color w:val="000000"/>
          <w:sz w:val="28"/>
          <w:szCs w:val="28"/>
          <w:lang w:val="es-MX"/>
        </w:rPr>
        <w:t xml:space="preserve">no obra constancia </w:t>
      </w:r>
      <w:r w:rsidR="00986ECA">
        <w:rPr>
          <w:rFonts w:cs="Arial"/>
          <w:b/>
          <w:color w:val="000000"/>
          <w:sz w:val="28"/>
          <w:szCs w:val="28"/>
          <w:lang w:val="es-MX"/>
        </w:rPr>
        <w:t xml:space="preserve">de </w:t>
      </w:r>
      <w:r w:rsidR="00D922FA" w:rsidRPr="000631DE">
        <w:rPr>
          <w:rFonts w:cs="Arial"/>
          <w:b/>
          <w:color w:val="000000"/>
          <w:sz w:val="28"/>
          <w:szCs w:val="28"/>
          <w:lang w:val="es-MX"/>
        </w:rPr>
        <w:t xml:space="preserve">la que se advierta que se </w:t>
      </w:r>
      <w:r w:rsidR="00986ECA">
        <w:rPr>
          <w:rFonts w:cs="Arial"/>
          <w:b/>
          <w:color w:val="000000"/>
          <w:sz w:val="28"/>
          <w:szCs w:val="28"/>
          <w:lang w:val="es-MX"/>
        </w:rPr>
        <w:t xml:space="preserve">realizó la notificación por oficio, en términos de lo previsto por </w:t>
      </w:r>
      <w:r w:rsidR="00D922FA" w:rsidRPr="000631DE">
        <w:rPr>
          <w:rFonts w:cs="Arial"/>
          <w:b/>
          <w:color w:val="000000"/>
          <w:sz w:val="28"/>
          <w:szCs w:val="28"/>
          <w:lang w:val="es-MX"/>
        </w:rPr>
        <w:t>el artículo 28 de la Ley de Amparo</w:t>
      </w:r>
      <w:r w:rsidR="00D922FA">
        <w:rPr>
          <w:rFonts w:cs="Arial"/>
          <w:bCs/>
          <w:color w:val="000000"/>
          <w:sz w:val="28"/>
          <w:szCs w:val="28"/>
          <w:lang w:val="es-MX"/>
        </w:rPr>
        <w:t>.</w:t>
      </w:r>
      <w:r w:rsidR="00D922FA">
        <w:rPr>
          <w:rStyle w:val="Refdenotaalpie"/>
          <w:rFonts w:cs="Arial"/>
          <w:bCs/>
          <w:color w:val="000000"/>
          <w:sz w:val="28"/>
          <w:szCs w:val="28"/>
          <w:lang w:val="es-MX"/>
        </w:rPr>
        <w:footnoteReference w:id="3"/>
      </w:r>
      <w:r w:rsidR="00D922FA">
        <w:rPr>
          <w:rFonts w:cs="Arial"/>
          <w:bCs/>
          <w:color w:val="000000"/>
          <w:sz w:val="28"/>
          <w:szCs w:val="28"/>
          <w:lang w:val="es-MX"/>
        </w:rPr>
        <w:t xml:space="preserve"> </w:t>
      </w:r>
    </w:p>
    <w:p w14:paraId="1F9913D9" w14:textId="77777777" w:rsidR="00D922FA" w:rsidRPr="008877FF" w:rsidRDefault="00D922FA" w:rsidP="004308E0">
      <w:pPr>
        <w:pStyle w:val="Prrafodelista"/>
        <w:spacing w:beforeLines="60" w:before="144" w:afterLines="60" w:after="144"/>
        <w:rPr>
          <w:rFonts w:cs="Arial"/>
          <w:bCs/>
          <w:color w:val="000000"/>
          <w:sz w:val="14"/>
          <w:szCs w:val="14"/>
        </w:rPr>
      </w:pPr>
    </w:p>
    <w:p w14:paraId="3FD31248" w14:textId="30849F36" w:rsidR="0000138E" w:rsidRDefault="006E3AB7" w:rsidP="008877FF">
      <w:pPr>
        <w:pStyle w:val="corte4fondo"/>
        <w:numPr>
          <w:ilvl w:val="0"/>
          <w:numId w:val="3"/>
        </w:numPr>
        <w:tabs>
          <w:tab w:val="center" w:pos="4420"/>
          <w:tab w:val="left" w:pos="6975"/>
        </w:tabs>
        <w:ind w:left="0" w:hanging="567"/>
        <w:rPr>
          <w:rFonts w:cs="Arial"/>
          <w:bCs/>
          <w:color w:val="000000"/>
          <w:sz w:val="28"/>
          <w:szCs w:val="28"/>
          <w:lang w:val="es-MX"/>
        </w:rPr>
      </w:pPr>
      <w:r>
        <w:rPr>
          <w:rFonts w:cs="Arial"/>
          <w:bCs/>
          <w:color w:val="000000"/>
          <w:sz w:val="28"/>
          <w:szCs w:val="28"/>
          <w:lang w:val="es-MX"/>
        </w:rPr>
        <w:t>No pasa inadvertido que</w:t>
      </w:r>
      <w:r w:rsidR="00132406">
        <w:rPr>
          <w:rFonts w:cs="Arial"/>
          <w:bCs/>
          <w:color w:val="000000"/>
          <w:sz w:val="28"/>
          <w:szCs w:val="28"/>
          <w:lang w:val="es-MX"/>
        </w:rPr>
        <w:t xml:space="preserve"> en el expediente</w:t>
      </w:r>
      <w:r>
        <w:rPr>
          <w:rFonts w:cs="Arial"/>
          <w:bCs/>
          <w:color w:val="000000"/>
          <w:sz w:val="28"/>
          <w:szCs w:val="28"/>
          <w:lang w:val="es-MX"/>
        </w:rPr>
        <w:t xml:space="preserve"> referido</w:t>
      </w:r>
      <w:r w:rsidR="00132406">
        <w:rPr>
          <w:rFonts w:cs="Arial"/>
          <w:bCs/>
          <w:color w:val="000000"/>
          <w:sz w:val="28"/>
          <w:szCs w:val="28"/>
          <w:lang w:val="es-MX"/>
        </w:rPr>
        <w:t xml:space="preserve"> obra una constancia en la que se indica que se envió un correo electrónico a la cuenta </w:t>
      </w:r>
      <w:r w:rsidR="00132406" w:rsidRPr="00132406">
        <w:rPr>
          <w:rFonts w:cs="Arial"/>
          <w:bCs/>
          <w:i/>
          <w:iCs/>
          <w:color w:val="000000"/>
          <w:sz w:val="28"/>
          <w:szCs w:val="28"/>
          <w:lang w:val="es-MX"/>
        </w:rPr>
        <w:t>“amparos_uif@hacienda.gob.mx”</w:t>
      </w:r>
      <w:r w:rsidR="00132406">
        <w:rPr>
          <w:rFonts w:cs="Arial"/>
          <w:bCs/>
          <w:color w:val="000000"/>
          <w:sz w:val="28"/>
          <w:szCs w:val="28"/>
          <w:lang w:val="es-MX"/>
        </w:rPr>
        <w:t xml:space="preserve">, con </w:t>
      </w:r>
      <w:r w:rsidR="00DC03A4">
        <w:rPr>
          <w:rFonts w:cs="Arial"/>
          <w:bCs/>
          <w:color w:val="000000"/>
          <w:sz w:val="28"/>
          <w:szCs w:val="28"/>
          <w:lang w:val="es-MX"/>
        </w:rPr>
        <w:t xml:space="preserve">la finalidad de notificar el oficio </w:t>
      </w:r>
      <w:r w:rsidR="00DC03A4" w:rsidRPr="00DC03A4">
        <w:rPr>
          <w:rFonts w:cs="Arial"/>
          <w:b/>
          <w:i/>
          <w:iCs/>
          <w:color w:val="000000"/>
          <w:sz w:val="28"/>
          <w:szCs w:val="28"/>
          <w:lang w:val="es-MX"/>
        </w:rPr>
        <w:t>934</w:t>
      </w:r>
      <w:r w:rsidR="00DC03A4" w:rsidRPr="00DC03A4">
        <w:rPr>
          <w:rFonts w:cs="Arial"/>
          <w:b/>
          <w:i/>
          <w:iCs/>
          <w:color w:val="000000"/>
          <w:sz w:val="28"/>
          <w:szCs w:val="28"/>
          <w:u w:val="single"/>
          <w:lang w:val="es-MX"/>
        </w:rPr>
        <w:t>8</w:t>
      </w:r>
      <w:r w:rsidR="00DC03A4" w:rsidRPr="00DC03A4">
        <w:rPr>
          <w:rFonts w:cs="Arial"/>
          <w:b/>
          <w:i/>
          <w:iCs/>
          <w:color w:val="000000"/>
          <w:sz w:val="28"/>
          <w:szCs w:val="28"/>
          <w:lang w:val="es-MX"/>
        </w:rPr>
        <w:t>/2023</w:t>
      </w:r>
      <w:r w:rsidR="00DC03A4">
        <w:rPr>
          <w:rFonts w:cs="Arial"/>
          <w:bCs/>
          <w:color w:val="000000"/>
          <w:sz w:val="28"/>
          <w:szCs w:val="28"/>
          <w:lang w:val="es-MX"/>
        </w:rPr>
        <w:t xml:space="preserve">, </w:t>
      </w:r>
      <w:r>
        <w:rPr>
          <w:rFonts w:cs="Arial"/>
          <w:bCs/>
          <w:color w:val="000000"/>
          <w:sz w:val="28"/>
          <w:szCs w:val="28"/>
          <w:lang w:val="es-MX"/>
        </w:rPr>
        <w:t xml:space="preserve">sin embargo, </w:t>
      </w:r>
      <w:r w:rsidR="00DC03A4" w:rsidRPr="00DC03A4">
        <w:rPr>
          <w:rFonts w:cs="Arial"/>
          <w:b/>
          <w:color w:val="000000"/>
          <w:sz w:val="28"/>
          <w:szCs w:val="28"/>
          <w:lang w:val="es-MX"/>
        </w:rPr>
        <w:t xml:space="preserve">no genera convicción </w:t>
      </w:r>
      <w:r>
        <w:rPr>
          <w:rFonts w:cs="Arial"/>
          <w:b/>
          <w:color w:val="000000"/>
          <w:sz w:val="28"/>
          <w:szCs w:val="28"/>
          <w:lang w:val="es-MX"/>
        </w:rPr>
        <w:t xml:space="preserve">a esta Primera Sala </w:t>
      </w:r>
      <w:r w:rsidR="00DC03A4" w:rsidRPr="00DC03A4">
        <w:rPr>
          <w:rFonts w:cs="Arial"/>
          <w:b/>
          <w:color w:val="000000"/>
          <w:sz w:val="28"/>
          <w:szCs w:val="28"/>
          <w:lang w:val="es-MX"/>
        </w:rPr>
        <w:t>sobre la notificación de la admisión del recurso de revisión al Presidente de la República</w:t>
      </w:r>
      <w:r w:rsidR="00DC03A4">
        <w:rPr>
          <w:rFonts w:cs="Arial"/>
          <w:bCs/>
          <w:color w:val="000000"/>
          <w:sz w:val="28"/>
          <w:szCs w:val="28"/>
          <w:lang w:val="es-MX"/>
        </w:rPr>
        <w:t xml:space="preserve">, pues no existe evidencia de que dicha comunicación efectivamente se haya recibido, el número del oficio indicado no coincide con </w:t>
      </w:r>
      <w:r w:rsidR="00D9284C">
        <w:rPr>
          <w:rFonts w:cs="Arial"/>
          <w:bCs/>
          <w:color w:val="000000"/>
          <w:sz w:val="28"/>
          <w:szCs w:val="28"/>
          <w:lang w:val="es-MX"/>
        </w:rPr>
        <w:t xml:space="preserve">el número del oficio </w:t>
      </w:r>
      <w:r w:rsidR="00DC03A4">
        <w:rPr>
          <w:rFonts w:cs="Arial"/>
          <w:bCs/>
          <w:color w:val="000000"/>
          <w:sz w:val="28"/>
          <w:szCs w:val="28"/>
          <w:lang w:val="es-MX"/>
        </w:rPr>
        <w:t xml:space="preserve">que se giró al Presidente de la República y del informe justificado de dicha autoridad se advierte que solicitó que las notificaciones se realizaran a través de “interconexión”. </w:t>
      </w:r>
    </w:p>
    <w:p w14:paraId="60A04F66" w14:textId="77777777" w:rsidR="0000138E" w:rsidRPr="008877FF" w:rsidRDefault="0000138E" w:rsidP="008877FF">
      <w:pPr>
        <w:pStyle w:val="corte4fondo"/>
        <w:tabs>
          <w:tab w:val="center" w:pos="4420"/>
          <w:tab w:val="left" w:pos="6975"/>
        </w:tabs>
        <w:ind w:firstLine="0"/>
        <w:rPr>
          <w:rFonts w:cs="Arial"/>
          <w:bCs/>
          <w:color w:val="000000"/>
          <w:sz w:val="22"/>
          <w:szCs w:val="22"/>
          <w:lang w:val="es-MX"/>
        </w:rPr>
      </w:pPr>
    </w:p>
    <w:p w14:paraId="6A48DED8" w14:textId="2D631FD6" w:rsidR="00DC03A4" w:rsidRPr="0069380B" w:rsidRDefault="000631DE" w:rsidP="008877FF">
      <w:pPr>
        <w:pStyle w:val="corte4fondo"/>
        <w:numPr>
          <w:ilvl w:val="0"/>
          <w:numId w:val="3"/>
        </w:numPr>
        <w:tabs>
          <w:tab w:val="center" w:pos="4420"/>
          <w:tab w:val="left" w:pos="6975"/>
        </w:tabs>
        <w:ind w:left="0" w:hanging="567"/>
        <w:rPr>
          <w:rFonts w:cs="Arial"/>
          <w:bCs/>
          <w:color w:val="000000"/>
          <w:sz w:val="28"/>
          <w:szCs w:val="28"/>
          <w:lang w:val="es-MX"/>
        </w:rPr>
      </w:pPr>
      <w:r>
        <w:rPr>
          <w:rFonts w:cs="Arial"/>
          <w:bCs/>
          <w:color w:val="000000"/>
          <w:sz w:val="28"/>
          <w:szCs w:val="28"/>
          <w:lang w:val="es-MX"/>
        </w:rPr>
        <w:t>Lo anterior es relevante si se considera que</w:t>
      </w:r>
      <w:r w:rsidR="00DC03A4">
        <w:rPr>
          <w:rFonts w:cs="Arial"/>
          <w:bCs/>
          <w:color w:val="000000"/>
          <w:sz w:val="28"/>
          <w:szCs w:val="28"/>
          <w:lang w:val="es-MX"/>
        </w:rPr>
        <w:t xml:space="preserve"> el artículo 82 de la Ley de Amparo</w:t>
      </w:r>
      <w:r w:rsidR="0069380B">
        <w:rPr>
          <w:rStyle w:val="Refdenotaalpie"/>
          <w:rFonts w:cs="Arial"/>
          <w:bCs/>
          <w:color w:val="000000"/>
          <w:sz w:val="28"/>
          <w:szCs w:val="28"/>
          <w:lang w:val="es-MX"/>
        </w:rPr>
        <w:footnoteReference w:id="4"/>
      </w:r>
      <w:r w:rsidR="00DC03A4">
        <w:rPr>
          <w:rFonts w:cs="Arial"/>
          <w:bCs/>
          <w:color w:val="000000"/>
          <w:sz w:val="28"/>
          <w:szCs w:val="28"/>
          <w:lang w:val="es-MX"/>
        </w:rPr>
        <w:t xml:space="preserve"> establece que la parte </w:t>
      </w:r>
      <w:r w:rsidR="0069380B" w:rsidRPr="0069380B">
        <w:rPr>
          <w:rFonts w:cs="Arial"/>
          <w:bCs/>
          <w:color w:val="000000"/>
          <w:sz w:val="28"/>
          <w:szCs w:val="28"/>
          <w:lang w:val="es-MX"/>
        </w:rPr>
        <w:t xml:space="preserve">que obtuvo resolución favorable en el juicio de amparo puede adherirse a la revisión interpuesta por otra de las partes dentro del plazo de cinco días, </w:t>
      </w:r>
      <w:r w:rsidR="0069380B" w:rsidRPr="0069380B">
        <w:rPr>
          <w:rFonts w:cs="Arial"/>
          <w:b/>
          <w:color w:val="000000"/>
          <w:sz w:val="28"/>
          <w:szCs w:val="28"/>
          <w:lang w:val="es-MX"/>
        </w:rPr>
        <w:t>contados a partir del día siguiente a aquél en que surta efectos la notificación de la admisión del recurso</w:t>
      </w:r>
      <w:r w:rsidR="0069380B">
        <w:rPr>
          <w:rFonts w:cs="Arial"/>
          <w:bCs/>
          <w:color w:val="000000"/>
          <w:sz w:val="28"/>
          <w:szCs w:val="28"/>
          <w:lang w:val="es-MX"/>
        </w:rPr>
        <w:t>.</w:t>
      </w:r>
    </w:p>
    <w:p w14:paraId="35C31B4E" w14:textId="77777777" w:rsidR="00AA6EA2" w:rsidRPr="008877FF" w:rsidRDefault="00AA6EA2" w:rsidP="008877FF">
      <w:pPr>
        <w:pStyle w:val="Prrafodelista"/>
        <w:spacing w:before="60" w:after="60"/>
        <w:ind w:left="709"/>
        <w:rPr>
          <w:rFonts w:cs="Arial"/>
          <w:bCs/>
          <w:color w:val="000000"/>
          <w:sz w:val="24"/>
          <w:szCs w:val="24"/>
        </w:rPr>
      </w:pPr>
    </w:p>
    <w:p w14:paraId="2CBA529C" w14:textId="5B4E274C" w:rsidR="00FB4989" w:rsidRPr="000631DE" w:rsidRDefault="0069380B" w:rsidP="008877FF">
      <w:pPr>
        <w:pStyle w:val="corte4fondo"/>
        <w:numPr>
          <w:ilvl w:val="0"/>
          <w:numId w:val="3"/>
        </w:numPr>
        <w:tabs>
          <w:tab w:val="center" w:pos="4420"/>
          <w:tab w:val="left" w:pos="6975"/>
        </w:tabs>
        <w:ind w:left="0" w:hanging="567"/>
        <w:rPr>
          <w:rFonts w:cs="Arial"/>
          <w:bCs/>
          <w:color w:val="000000"/>
          <w:sz w:val="28"/>
          <w:szCs w:val="28"/>
          <w:lang w:val="es-MX"/>
        </w:rPr>
      </w:pPr>
      <w:r>
        <w:rPr>
          <w:rFonts w:cs="Arial"/>
          <w:bCs/>
          <w:color w:val="000000"/>
          <w:sz w:val="28"/>
          <w:szCs w:val="28"/>
          <w:lang w:val="es-MX"/>
        </w:rPr>
        <w:t xml:space="preserve">En este caso, </w:t>
      </w:r>
      <w:r w:rsidR="008645C2">
        <w:rPr>
          <w:rFonts w:cs="Arial"/>
          <w:bCs/>
          <w:color w:val="000000"/>
          <w:sz w:val="28"/>
          <w:szCs w:val="28"/>
          <w:lang w:val="es-MX"/>
        </w:rPr>
        <w:t>no</w:t>
      </w:r>
      <w:r>
        <w:rPr>
          <w:rFonts w:cs="Arial"/>
          <w:bCs/>
          <w:color w:val="000000"/>
          <w:sz w:val="28"/>
          <w:szCs w:val="28"/>
          <w:lang w:val="es-MX"/>
        </w:rPr>
        <w:t xml:space="preserve"> existe certeza de que se haya notificado</w:t>
      </w:r>
      <w:r w:rsidR="002A43DD">
        <w:rPr>
          <w:rFonts w:cs="Arial"/>
          <w:bCs/>
          <w:color w:val="000000"/>
          <w:sz w:val="28"/>
          <w:szCs w:val="28"/>
          <w:lang w:val="es-MX"/>
        </w:rPr>
        <w:t xml:space="preserve"> oportunamente</w:t>
      </w:r>
      <w:r>
        <w:rPr>
          <w:rFonts w:cs="Arial"/>
          <w:bCs/>
          <w:color w:val="000000"/>
          <w:sz w:val="28"/>
          <w:szCs w:val="28"/>
          <w:lang w:val="es-MX"/>
        </w:rPr>
        <w:t xml:space="preserve"> el acuerdo de </w:t>
      </w:r>
      <w:r w:rsidR="002A43DD">
        <w:rPr>
          <w:rFonts w:cs="Arial"/>
          <w:bCs/>
          <w:color w:val="000000"/>
          <w:sz w:val="28"/>
          <w:szCs w:val="28"/>
          <w:lang w:val="es-MX"/>
        </w:rPr>
        <w:t>admisión</w:t>
      </w:r>
      <w:r>
        <w:rPr>
          <w:rFonts w:cs="Arial"/>
          <w:bCs/>
          <w:color w:val="000000"/>
          <w:sz w:val="28"/>
          <w:szCs w:val="28"/>
          <w:lang w:val="es-MX"/>
        </w:rPr>
        <w:t xml:space="preserve"> a la autoridad responsable, Presidente de la República, </w:t>
      </w:r>
      <w:r w:rsidR="000631DE">
        <w:rPr>
          <w:rFonts w:cs="Arial"/>
          <w:bCs/>
          <w:color w:val="000000"/>
          <w:sz w:val="28"/>
          <w:szCs w:val="28"/>
          <w:lang w:val="es-MX"/>
        </w:rPr>
        <w:t xml:space="preserve">lo que generó que dicha autoridad </w:t>
      </w:r>
      <w:r w:rsidR="008645C2" w:rsidRPr="000631DE">
        <w:rPr>
          <w:rFonts w:cs="Arial"/>
          <w:bCs/>
          <w:color w:val="000000"/>
          <w:sz w:val="28"/>
          <w:szCs w:val="28"/>
          <w:lang w:val="es-MX"/>
        </w:rPr>
        <w:t xml:space="preserve">no </w:t>
      </w:r>
      <w:r w:rsidR="008645C2" w:rsidRPr="000631DE">
        <w:rPr>
          <w:rFonts w:cs="Arial"/>
          <w:bCs/>
          <w:color w:val="000000"/>
          <w:sz w:val="28"/>
          <w:szCs w:val="28"/>
          <w:lang w:val="es-MX"/>
        </w:rPr>
        <w:lastRenderedPageBreak/>
        <w:t xml:space="preserve">tuviera </w:t>
      </w:r>
      <w:r w:rsidR="002A43DD">
        <w:rPr>
          <w:rFonts w:cs="Arial"/>
          <w:bCs/>
          <w:color w:val="000000"/>
          <w:sz w:val="28"/>
          <w:szCs w:val="28"/>
          <w:lang w:val="es-MX"/>
        </w:rPr>
        <w:t>posibilidad</w:t>
      </w:r>
      <w:r w:rsidR="008645C2" w:rsidRPr="000631DE">
        <w:rPr>
          <w:rFonts w:cs="Arial"/>
          <w:bCs/>
          <w:color w:val="000000"/>
          <w:sz w:val="28"/>
          <w:szCs w:val="28"/>
          <w:lang w:val="es-MX"/>
        </w:rPr>
        <w:t xml:space="preserve"> de interponer recurso de revisión adhesivo</w:t>
      </w:r>
      <w:r w:rsidR="0000138E" w:rsidRPr="000631DE">
        <w:rPr>
          <w:rFonts w:cs="Arial"/>
          <w:bCs/>
          <w:color w:val="000000"/>
          <w:sz w:val="28"/>
          <w:szCs w:val="28"/>
          <w:lang w:val="es-MX"/>
        </w:rPr>
        <w:t xml:space="preserve"> </w:t>
      </w:r>
      <w:r w:rsidR="002A43DD">
        <w:rPr>
          <w:rFonts w:cs="Arial"/>
          <w:bCs/>
          <w:color w:val="000000"/>
          <w:sz w:val="28"/>
          <w:szCs w:val="28"/>
          <w:lang w:val="es-MX"/>
        </w:rPr>
        <w:t>antes de que</w:t>
      </w:r>
      <w:r w:rsidR="008645C2" w:rsidRPr="000631DE">
        <w:rPr>
          <w:rFonts w:cs="Arial"/>
          <w:bCs/>
          <w:color w:val="000000"/>
          <w:sz w:val="28"/>
          <w:szCs w:val="28"/>
          <w:lang w:val="es-MX"/>
        </w:rPr>
        <w:t xml:space="preserve"> el Primer Tribunal Colegiado en Materia Administrativa del Tercer Circuito emitiera su resolución</w:t>
      </w:r>
      <w:r w:rsidR="002A43DD">
        <w:rPr>
          <w:rFonts w:cs="Arial"/>
          <w:bCs/>
          <w:color w:val="000000"/>
          <w:sz w:val="28"/>
          <w:szCs w:val="28"/>
          <w:lang w:val="es-MX"/>
        </w:rPr>
        <w:t>.</w:t>
      </w:r>
    </w:p>
    <w:p w14:paraId="08DA8858" w14:textId="77777777" w:rsidR="004308E0" w:rsidRPr="008877FF" w:rsidRDefault="004308E0" w:rsidP="008877FF">
      <w:pPr>
        <w:pStyle w:val="Prrafodelista"/>
        <w:rPr>
          <w:rFonts w:cs="Arial"/>
          <w:bCs/>
          <w:color w:val="000000"/>
          <w:sz w:val="28"/>
          <w:szCs w:val="28"/>
        </w:rPr>
      </w:pPr>
    </w:p>
    <w:p w14:paraId="0B1C1E11" w14:textId="3548DC6C" w:rsidR="0000138E" w:rsidRPr="002A43DD" w:rsidRDefault="002A43DD" w:rsidP="008877FF">
      <w:pPr>
        <w:pStyle w:val="corte4fondo"/>
        <w:numPr>
          <w:ilvl w:val="0"/>
          <w:numId w:val="3"/>
        </w:numPr>
        <w:tabs>
          <w:tab w:val="center" w:pos="4420"/>
          <w:tab w:val="left" w:pos="6975"/>
        </w:tabs>
        <w:ind w:left="0" w:hanging="567"/>
        <w:rPr>
          <w:rFonts w:cs="Arial"/>
          <w:bCs/>
          <w:color w:val="000000"/>
          <w:sz w:val="28"/>
          <w:szCs w:val="28"/>
          <w:lang w:val="es-MX"/>
        </w:rPr>
      </w:pPr>
      <w:r>
        <w:rPr>
          <w:rFonts w:cs="Arial"/>
          <w:bCs/>
          <w:color w:val="000000"/>
          <w:sz w:val="28"/>
          <w:szCs w:val="28"/>
          <w:lang w:val="es-MX"/>
        </w:rPr>
        <w:t>Ahora, con posterioridad</w:t>
      </w:r>
      <w:r w:rsidR="006E3AB7">
        <w:rPr>
          <w:rFonts w:cs="Arial"/>
          <w:bCs/>
          <w:color w:val="000000"/>
          <w:sz w:val="28"/>
          <w:szCs w:val="28"/>
          <w:lang w:val="es-MX"/>
        </w:rPr>
        <w:t xml:space="preserve">, </w:t>
      </w:r>
      <w:r>
        <w:rPr>
          <w:rFonts w:cs="Arial"/>
          <w:bCs/>
          <w:color w:val="000000"/>
          <w:sz w:val="28"/>
          <w:szCs w:val="28"/>
          <w:lang w:val="es-MX"/>
        </w:rPr>
        <w:t xml:space="preserve">el </w:t>
      </w:r>
      <w:r w:rsidR="001E5A61" w:rsidRPr="002A43DD">
        <w:rPr>
          <w:rFonts w:cs="Arial"/>
          <w:bCs/>
          <w:color w:val="000000"/>
          <w:sz w:val="28"/>
          <w:szCs w:val="28"/>
          <w:lang w:val="es-MX"/>
        </w:rPr>
        <w:t>Presidente de la República solicitó al Tribunal Colegiado, el veintisiete de septiembre de dos mil veintitrés, que se le remitiera copia de</w:t>
      </w:r>
      <w:r w:rsidR="005B7F58" w:rsidRPr="002A43DD">
        <w:rPr>
          <w:rFonts w:cs="Arial"/>
          <w:bCs/>
          <w:color w:val="000000"/>
          <w:sz w:val="28"/>
          <w:szCs w:val="28"/>
          <w:lang w:val="es-MX"/>
        </w:rPr>
        <w:t>l auto admisorio de doce de julio de dos mil veintitrés y de</w:t>
      </w:r>
      <w:r w:rsidR="001E5A61" w:rsidRPr="002A43DD">
        <w:rPr>
          <w:rFonts w:cs="Arial"/>
          <w:bCs/>
          <w:color w:val="000000"/>
          <w:sz w:val="28"/>
          <w:szCs w:val="28"/>
          <w:lang w:val="es-MX"/>
        </w:rPr>
        <w:t xml:space="preserve"> la resolución de </w:t>
      </w:r>
      <w:r w:rsidR="005B7F58" w:rsidRPr="002A43DD">
        <w:rPr>
          <w:rFonts w:cs="Arial"/>
          <w:bCs/>
          <w:color w:val="000000"/>
          <w:sz w:val="28"/>
          <w:szCs w:val="28"/>
          <w:lang w:val="es-MX"/>
        </w:rPr>
        <w:t>cinco de septiembre del mismo año; el Presidente del Tribunal Colegiado acordó favorablemente su solicitud, de modo que</w:t>
      </w:r>
      <w:r w:rsidR="001E5A61" w:rsidRPr="002A43DD">
        <w:rPr>
          <w:rFonts w:cs="Arial"/>
          <w:bCs/>
          <w:color w:val="000000"/>
          <w:sz w:val="28"/>
          <w:szCs w:val="28"/>
          <w:lang w:val="es-MX"/>
        </w:rPr>
        <w:t xml:space="preserve"> </w:t>
      </w:r>
      <w:r>
        <w:rPr>
          <w:rFonts w:cs="Arial"/>
          <w:bCs/>
          <w:color w:val="000000"/>
          <w:sz w:val="28"/>
          <w:szCs w:val="28"/>
          <w:lang w:val="es-MX"/>
        </w:rPr>
        <w:t xml:space="preserve">hasta </w:t>
      </w:r>
      <w:r w:rsidR="001E5A61" w:rsidRPr="002A43DD">
        <w:rPr>
          <w:rFonts w:cs="Arial"/>
          <w:bCs/>
          <w:color w:val="000000"/>
          <w:sz w:val="28"/>
          <w:szCs w:val="28"/>
          <w:lang w:val="es-MX"/>
        </w:rPr>
        <w:t>el</w:t>
      </w:r>
      <w:r w:rsidR="001E5A61" w:rsidRPr="002A43DD">
        <w:rPr>
          <w:rFonts w:cs="Arial"/>
          <w:b/>
          <w:color w:val="000000"/>
          <w:sz w:val="28"/>
          <w:szCs w:val="28"/>
          <w:lang w:val="es-MX"/>
        </w:rPr>
        <w:t xml:space="preserve"> </w:t>
      </w:r>
      <w:r w:rsidR="005B7F58" w:rsidRPr="002A43DD">
        <w:rPr>
          <w:rFonts w:cs="Arial"/>
          <w:b/>
          <w:color w:val="000000"/>
          <w:sz w:val="28"/>
          <w:szCs w:val="28"/>
          <w:lang w:val="es-MX"/>
        </w:rPr>
        <w:t xml:space="preserve">dieciséis de octubre </w:t>
      </w:r>
      <w:r w:rsidR="001E5A61" w:rsidRPr="002A43DD">
        <w:rPr>
          <w:rFonts w:cs="Arial"/>
          <w:b/>
          <w:color w:val="000000"/>
          <w:sz w:val="28"/>
          <w:szCs w:val="28"/>
          <w:lang w:val="es-MX"/>
        </w:rPr>
        <w:t>de dos mil veintitrés</w:t>
      </w:r>
      <w:r w:rsidR="006E3AB7" w:rsidRPr="002A43DD">
        <w:rPr>
          <w:rFonts w:cs="Arial"/>
          <w:bCs/>
          <w:color w:val="000000"/>
          <w:sz w:val="28"/>
          <w:szCs w:val="28"/>
          <w:lang w:val="es-MX"/>
        </w:rPr>
        <w:t xml:space="preserve"> se notificó el auto admisorio al Presidente de la República.</w:t>
      </w:r>
      <w:r w:rsidR="006E3AB7" w:rsidRPr="002A43DD">
        <w:rPr>
          <w:rFonts w:cs="Arial"/>
          <w:b/>
          <w:color w:val="000000"/>
          <w:sz w:val="28"/>
          <w:szCs w:val="28"/>
          <w:lang w:val="es-MX"/>
        </w:rPr>
        <w:t xml:space="preserve"> </w:t>
      </w:r>
    </w:p>
    <w:p w14:paraId="2FBA700B" w14:textId="77777777" w:rsidR="005B7F58" w:rsidRPr="008877FF" w:rsidRDefault="005B7F58" w:rsidP="004308E0">
      <w:pPr>
        <w:pStyle w:val="Prrafodelista"/>
        <w:spacing w:before="120" w:after="120"/>
        <w:rPr>
          <w:rFonts w:cs="Arial"/>
          <w:bCs/>
          <w:color w:val="000000"/>
        </w:rPr>
      </w:pPr>
    </w:p>
    <w:p w14:paraId="4563368F" w14:textId="43CC2625" w:rsidR="00BC4246" w:rsidRDefault="000C459F" w:rsidP="004308E0">
      <w:pPr>
        <w:pStyle w:val="corte4fondo"/>
        <w:numPr>
          <w:ilvl w:val="0"/>
          <w:numId w:val="3"/>
        </w:numPr>
        <w:tabs>
          <w:tab w:val="center" w:pos="4420"/>
          <w:tab w:val="left" w:pos="6975"/>
        </w:tabs>
        <w:spacing w:before="120" w:after="120"/>
        <w:ind w:left="0" w:hanging="567"/>
        <w:rPr>
          <w:rFonts w:cs="Arial"/>
          <w:bCs/>
          <w:color w:val="000000"/>
          <w:sz w:val="28"/>
          <w:szCs w:val="28"/>
          <w:lang w:val="es-MX"/>
        </w:rPr>
      </w:pPr>
      <w:r>
        <w:rPr>
          <w:rFonts w:cs="Arial"/>
          <w:bCs/>
          <w:color w:val="000000"/>
          <w:sz w:val="28"/>
          <w:szCs w:val="28"/>
          <w:lang w:val="es-MX"/>
        </w:rPr>
        <w:t xml:space="preserve">Posteriormente, el </w:t>
      </w:r>
      <w:r w:rsidRPr="002A43DD">
        <w:rPr>
          <w:rFonts w:cs="Arial"/>
          <w:b/>
          <w:color w:val="000000"/>
          <w:sz w:val="28"/>
          <w:szCs w:val="28"/>
          <w:lang w:val="es-MX"/>
        </w:rPr>
        <w:t>veinticinco de octubre de dos mil veintitrés</w:t>
      </w:r>
      <w:r>
        <w:rPr>
          <w:rFonts w:cs="Arial"/>
          <w:bCs/>
          <w:color w:val="000000"/>
          <w:sz w:val="28"/>
          <w:szCs w:val="28"/>
          <w:lang w:val="es-MX"/>
        </w:rPr>
        <w:t xml:space="preserve"> el Presi</w:t>
      </w:r>
      <w:r w:rsidR="00C52C95">
        <w:rPr>
          <w:rFonts w:cs="Arial"/>
          <w:bCs/>
          <w:color w:val="000000"/>
          <w:sz w:val="28"/>
          <w:szCs w:val="28"/>
          <w:lang w:val="es-MX"/>
        </w:rPr>
        <w:t>d</w:t>
      </w:r>
      <w:r>
        <w:rPr>
          <w:rFonts w:cs="Arial"/>
          <w:bCs/>
          <w:color w:val="000000"/>
          <w:sz w:val="28"/>
          <w:szCs w:val="28"/>
          <w:lang w:val="es-MX"/>
        </w:rPr>
        <w:t xml:space="preserve">ente de la República interpuso recurso de revisión adhesivo ante el </w:t>
      </w:r>
      <w:r w:rsidRPr="000C459F">
        <w:rPr>
          <w:rFonts w:cs="Arial"/>
          <w:bCs/>
          <w:color w:val="000000"/>
          <w:sz w:val="28"/>
          <w:szCs w:val="28"/>
          <w:lang w:val="es-MX"/>
        </w:rPr>
        <w:t>Primer Tribunal Colegiado en Materia Administrativa del Tercer Circuito</w:t>
      </w:r>
      <w:r>
        <w:rPr>
          <w:rFonts w:cs="Arial"/>
          <w:bCs/>
          <w:color w:val="000000"/>
          <w:sz w:val="28"/>
          <w:szCs w:val="28"/>
          <w:lang w:val="es-MX"/>
        </w:rPr>
        <w:t xml:space="preserve">; </w:t>
      </w:r>
      <w:r w:rsidR="00BC4246">
        <w:rPr>
          <w:rFonts w:cs="Arial"/>
          <w:bCs/>
          <w:color w:val="000000"/>
          <w:sz w:val="28"/>
          <w:szCs w:val="28"/>
          <w:lang w:val="es-MX"/>
        </w:rPr>
        <w:t xml:space="preserve">la Magistrada Presidenta, por acuerdo de siete de noviembre de dos mil veintitrés, ordenó remitir el recurso a esta Suprema Corte. </w:t>
      </w:r>
      <w:r w:rsidR="00964DDF" w:rsidRPr="004C6862">
        <w:rPr>
          <w:rFonts w:cs="Arial"/>
          <w:bCs/>
          <w:color w:val="000000"/>
          <w:sz w:val="28"/>
          <w:szCs w:val="28"/>
          <w:lang w:val="es-MX"/>
        </w:rPr>
        <w:t>El Ministro Presidente de esta Primera Sala, en acuerdo de trece de noviembre de dos mil veintitrés, tuvo por interpuesto el recurso de revisión adhesivo</w:t>
      </w:r>
      <w:r w:rsidR="004C6862" w:rsidRPr="004C6862">
        <w:rPr>
          <w:rFonts w:cs="Arial"/>
          <w:bCs/>
          <w:color w:val="000000"/>
          <w:sz w:val="28"/>
          <w:szCs w:val="28"/>
          <w:lang w:val="es-MX"/>
        </w:rPr>
        <w:t>.</w:t>
      </w:r>
      <w:r w:rsidR="00964DDF" w:rsidRPr="004C6862">
        <w:rPr>
          <w:rFonts w:cs="Arial"/>
          <w:bCs/>
          <w:color w:val="000000"/>
          <w:sz w:val="28"/>
          <w:szCs w:val="28"/>
          <w:lang w:val="es-MX"/>
        </w:rPr>
        <w:t xml:space="preserve"> </w:t>
      </w:r>
    </w:p>
    <w:p w14:paraId="60A701A9" w14:textId="77777777" w:rsidR="004C6862" w:rsidRPr="008877FF" w:rsidRDefault="004C6862" w:rsidP="004308E0">
      <w:pPr>
        <w:pStyle w:val="Prrafodelista"/>
        <w:spacing w:before="120" w:after="120"/>
        <w:rPr>
          <w:rFonts w:cs="Arial"/>
          <w:bCs/>
          <w:color w:val="000000"/>
        </w:rPr>
      </w:pPr>
    </w:p>
    <w:p w14:paraId="76C17AD7" w14:textId="6FD35B75" w:rsidR="00AD5DCA" w:rsidRPr="00AD5DCA" w:rsidRDefault="004C6862" w:rsidP="004308E0">
      <w:pPr>
        <w:pStyle w:val="corte4fondo"/>
        <w:numPr>
          <w:ilvl w:val="0"/>
          <w:numId w:val="3"/>
        </w:numPr>
        <w:tabs>
          <w:tab w:val="center" w:pos="4420"/>
          <w:tab w:val="left" w:pos="6975"/>
        </w:tabs>
        <w:spacing w:before="120" w:after="120"/>
        <w:ind w:left="0" w:hanging="567"/>
        <w:rPr>
          <w:rFonts w:cs="Arial"/>
          <w:bCs/>
          <w:color w:val="000000"/>
          <w:sz w:val="28"/>
          <w:szCs w:val="28"/>
          <w:lang w:val="es-MX"/>
        </w:rPr>
      </w:pPr>
      <w:r>
        <w:rPr>
          <w:rFonts w:cs="Arial"/>
          <w:bCs/>
          <w:color w:val="000000"/>
          <w:sz w:val="28"/>
          <w:szCs w:val="28"/>
          <w:lang w:val="es-MX"/>
        </w:rPr>
        <w:t xml:space="preserve">De acuerdo con lo expuesto, no existe certeza de que el Presidente de la República haya sido notificado </w:t>
      </w:r>
      <w:r w:rsidR="004E5566">
        <w:rPr>
          <w:rFonts w:cs="Arial"/>
          <w:bCs/>
          <w:color w:val="000000"/>
          <w:sz w:val="28"/>
          <w:szCs w:val="28"/>
          <w:lang w:val="es-MX"/>
        </w:rPr>
        <w:t xml:space="preserve">del auto de admisión del recurso de revisión principal, </w:t>
      </w:r>
      <w:r w:rsidR="004E5566" w:rsidRPr="0060530D">
        <w:rPr>
          <w:rFonts w:cs="Arial"/>
          <w:b/>
          <w:color w:val="000000"/>
          <w:sz w:val="28"/>
          <w:szCs w:val="28"/>
          <w:lang w:val="es-MX"/>
        </w:rPr>
        <w:t>previamente a que el Tribunal Colegiado emitiera la resolución de cinco de septiembre de dos mil veintitrés</w:t>
      </w:r>
      <w:r w:rsidR="004E5566">
        <w:rPr>
          <w:rFonts w:cs="Arial"/>
          <w:bCs/>
          <w:color w:val="000000"/>
          <w:sz w:val="28"/>
          <w:szCs w:val="28"/>
          <w:lang w:val="es-MX"/>
        </w:rPr>
        <w:t xml:space="preserve">; por tanto, esta Primera Sala considera que </w:t>
      </w:r>
      <w:r w:rsidR="004E5566" w:rsidRPr="0060530D">
        <w:rPr>
          <w:rFonts w:cs="Arial"/>
          <w:bCs/>
          <w:color w:val="000000"/>
          <w:sz w:val="28"/>
          <w:szCs w:val="28"/>
          <w:lang w:val="es-MX"/>
        </w:rPr>
        <w:t xml:space="preserve">para no dejar en estado de indefensión a la recurrente adherente </w:t>
      </w:r>
      <w:r w:rsidR="001249ED" w:rsidRPr="0060530D">
        <w:rPr>
          <w:rFonts w:cs="Arial"/>
          <w:bCs/>
          <w:color w:val="000000"/>
          <w:sz w:val="28"/>
          <w:szCs w:val="28"/>
          <w:lang w:val="es-MX"/>
        </w:rPr>
        <w:t>es necesario analizar la procedencia y agravios del recurso de revisión adhesivo</w:t>
      </w:r>
      <w:r w:rsidR="00A13A69" w:rsidRPr="0060530D">
        <w:rPr>
          <w:rFonts w:cs="Arial"/>
          <w:bCs/>
          <w:color w:val="000000"/>
          <w:sz w:val="28"/>
          <w:szCs w:val="28"/>
          <w:lang w:val="es-MX"/>
        </w:rPr>
        <w:t>.</w:t>
      </w:r>
    </w:p>
    <w:p w14:paraId="7792873C" w14:textId="77777777" w:rsidR="00AD5DCA" w:rsidRDefault="00AD5DCA" w:rsidP="004308E0">
      <w:pPr>
        <w:pStyle w:val="Prrafodelista"/>
        <w:spacing w:before="120" w:after="120"/>
        <w:rPr>
          <w:rFonts w:cs="Arial"/>
          <w:bCs/>
          <w:color w:val="000000"/>
          <w:sz w:val="28"/>
          <w:szCs w:val="28"/>
          <w:highlight w:val="yellow"/>
        </w:rPr>
      </w:pPr>
    </w:p>
    <w:p w14:paraId="78F54ED5" w14:textId="77777777" w:rsidR="00AD5DCA" w:rsidRDefault="00AD5DCA" w:rsidP="004308E0">
      <w:pPr>
        <w:pStyle w:val="corte4fondo"/>
        <w:numPr>
          <w:ilvl w:val="0"/>
          <w:numId w:val="3"/>
        </w:numPr>
        <w:tabs>
          <w:tab w:val="center" w:pos="4420"/>
          <w:tab w:val="left" w:pos="6975"/>
        </w:tabs>
        <w:spacing w:before="120" w:after="120"/>
        <w:ind w:left="0" w:right="49" w:hanging="567"/>
        <w:rPr>
          <w:rFonts w:cs="Arial"/>
          <w:bCs/>
          <w:color w:val="000000"/>
          <w:sz w:val="28"/>
          <w:szCs w:val="28"/>
        </w:rPr>
      </w:pPr>
      <w:r w:rsidRPr="00AD5DCA">
        <w:rPr>
          <w:rFonts w:cs="Arial"/>
          <w:bCs/>
          <w:color w:val="000000"/>
          <w:sz w:val="28"/>
          <w:szCs w:val="28"/>
        </w:rPr>
        <w:t xml:space="preserve">Respecto a la </w:t>
      </w:r>
      <w:r w:rsidRPr="00AD5DCA">
        <w:rPr>
          <w:rFonts w:cs="Arial"/>
          <w:b/>
          <w:color w:val="000000"/>
          <w:sz w:val="28"/>
          <w:szCs w:val="28"/>
        </w:rPr>
        <w:t>oportunidad</w:t>
      </w:r>
      <w:r w:rsidRPr="00AD5DCA">
        <w:rPr>
          <w:rFonts w:cs="Arial"/>
          <w:bCs/>
          <w:color w:val="000000"/>
          <w:sz w:val="28"/>
          <w:szCs w:val="28"/>
        </w:rPr>
        <w:t xml:space="preserve">, </w:t>
      </w:r>
      <w:r w:rsidR="00060743" w:rsidRPr="00AD5DCA">
        <w:rPr>
          <w:rFonts w:cs="Arial"/>
          <w:bCs/>
          <w:color w:val="000000"/>
          <w:sz w:val="28"/>
          <w:szCs w:val="28"/>
        </w:rPr>
        <w:t>conforme a lo ordenado por la Magistrada Presidenta del Primer Tribunal Colegiado en Materia Administrativa del Tercer Circuito</w:t>
      </w:r>
      <w:r w:rsidR="00060743">
        <w:rPr>
          <w:rStyle w:val="Refdenotaalpie"/>
          <w:rFonts w:cs="Arial"/>
          <w:bCs/>
          <w:color w:val="000000"/>
          <w:sz w:val="28"/>
          <w:szCs w:val="28"/>
        </w:rPr>
        <w:footnoteReference w:id="5"/>
      </w:r>
      <w:r w:rsidR="00F120CD" w:rsidRPr="00AD5DCA">
        <w:rPr>
          <w:rFonts w:cs="Arial"/>
          <w:bCs/>
          <w:color w:val="000000"/>
          <w:sz w:val="28"/>
          <w:szCs w:val="28"/>
        </w:rPr>
        <w:t>,</w:t>
      </w:r>
      <w:r w:rsidR="00060743" w:rsidRPr="00AD5DCA">
        <w:rPr>
          <w:rFonts w:cs="Arial"/>
          <w:bCs/>
          <w:color w:val="000000"/>
          <w:sz w:val="28"/>
          <w:szCs w:val="28"/>
        </w:rPr>
        <w:t xml:space="preserve"> el </w:t>
      </w:r>
      <w:r w:rsidR="00060743" w:rsidRPr="002A43DD">
        <w:rPr>
          <w:rFonts w:cs="Arial"/>
          <w:b/>
          <w:color w:val="000000"/>
          <w:sz w:val="28"/>
          <w:szCs w:val="28"/>
        </w:rPr>
        <w:t>dieciséis de octubre de dos mil veintitrés</w:t>
      </w:r>
      <w:r w:rsidR="00060743" w:rsidRPr="00AD5DCA">
        <w:rPr>
          <w:rFonts w:cs="Arial"/>
          <w:bCs/>
          <w:color w:val="000000"/>
          <w:sz w:val="28"/>
          <w:szCs w:val="28"/>
        </w:rPr>
        <w:t>, el Presidente de la República fue notificado por oficio</w:t>
      </w:r>
      <w:r w:rsidR="00A97E75" w:rsidRPr="00AD5DCA">
        <w:rPr>
          <w:rFonts w:cs="Arial"/>
          <w:bCs/>
          <w:color w:val="000000"/>
          <w:sz w:val="28"/>
          <w:szCs w:val="28"/>
        </w:rPr>
        <w:t xml:space="preserve"> </w:t>
      </w:r>
      <w:r w:rsidR="00060743" w:rsidRPr="00AD5DCA">
        <w:rPr>
          <w:rFonts w:cs="Arial"/>
          <w:bCs/>
          <w:color w:val="000000"/>
          <w:sz w:val="28"/>
          <w:szCs w:val="28"/>
        </w:rPr>
        <w:t>d</w:t>
      </w:r>
      <w:r w:rsidR="00A97E75" w:rsidRPr="00AD5DCA">
        <w:rPr>
          <w:rFonts w:cs="Arial"/>
          <w:bCs/>
          <w:color w:val="000000"/>
          <w:sz w:val="28"/>
          <w:szCs w:val="28"/>
        </w:rPr>
        <w:t>el proveído de doce de julio de dos mil veintitrés</w:t>
      </w:r>
      <w:r w:rsidR="00BE1F2F" w:rsidRPr="00AD5DCA">
        <w:rPr>
          <w:rFonts w:cs="Arial"/>
          <w:bCs/>
          <w:color w:val="000000"/>
          <w:sz w:val="28"/>
          <w:szCs w:val="28"/>
        </w:rPr>
        <w:t>,</w:t>
      </w:r>
      <w:r w:rsidR="00476019" w:rsidRPr="00AD5DCA">
        <w:rPr>
          <w:rFonts w:cs="Arial"/>
          <w:bCs/>
          <w:color w:val="000000"/>
          <w:sz w:val="28"/>
          <w:szCs w:val="28"/>
        </w:rPr>
        <w:t xml:space="preserve"> en que se admitió el recurso de revisión </w:t>
      </w:r>
      <w:r>
        <w:rPr>
          <w:rFonts w:cs="Arial"/>
          <w:bCs/>
          <w:color w:val="000000"/>
          <w:sz w:val="28"/>
          <w:szCs w:val="28"/>
        </w:rPr>
        <w:t>principal</w:t>
      </w:r>
      <w:r w:rsidR="0016536A" w:rsidRPr="00AD5DCA">
        <w:rPr>
          <w:rFonts w:cs="Arial"/>
          <w:bCs/>
          <w:color w:val="000000"/>
          <w:sz w:val="28"/>
          <w:szCs w:val="28"/>
        </w:rPr>
        <w:t>;</w:t>
      </w:r>
      <w:r w:rsidR="00BE1F2F" w:rsidRPr="00AD5DCA">
        <w:rPr>
          <w:rFonts w:cs="Arial"/>
          <w:bCs/>
          <w:color w:val="000000"/>
          <w:sz w:val="28"/>
          <w:szCs w:val="28"/>
        </w:rPr>
        <w:t xml:space="preserve"> </w:t>
      </w:r>
      <w:r w:rsidR="0016536A" w:rsidRPr="00AD5DCA">
        <w:rPr>
          <w:rFonts w:cs="Arial"/>
          <w:bCs/>
          <w:color w:val="000000"/>
          <w:sz w:val="28"/>
          <w:szCs w:val="28"/>
        </w:rPr>
        <w:t xml:space="preserve">tal notificación </w:t>
      </w:r>
      <w:r w:rsidR="00BE1F2F" w:rsidRPr="00AD5DCA">
        <w:rPr>
          <w:rFonts w:cs="Arial"/>
          <w:bCs/>
          <w:color w:val="000000"/>
          <w:sz w:val="28"/>
          <w:szCs w:val="28"/>
        </w:rPr>
        <w:t>surti</w:t>
      </w:r>
      <w:r w:rsidR="0016536A" w:rsidRPr="00AD5DCA">
        <w:rPr>
          <w:rFonts w:cs="Arial"/>
          <w:bCs/>
          <w:color w:val="000000"/>
          <w:sz w:val="28"/>
          <w:szCs w:val="28"/>
        </w:rPr>
        <w:t xml:space="preserve">ó </w:t>
      </w:r>
      <w:r w:rsidR="00BE1F2F" w:rsidRPr="00AD5DCA">
        <w:rPr>
          <w:rFonts w:cs="Arial"/>
          <w:bCs/>
          <w:color w:val="000000"/>
          <w:sz w:val="28"/>
          <w:szCs w:val="28"/>
        </w:rPr>
        <w:t>efectos ese mismo día, por lo que el plazo legal para interponer el recurso de revisión en forma adhesiva transcurrió del veinticinco al treinta y uno de octubre de dos mil veintitrés.</w:t>
      </w:r>
      <w:r w:rsidR="00245F5A">
        <w:rPr>
          <w:rStyle w:val="Refdenotaalpie"/>
          <w:rFonts w:cs="Arial"/>
          <w:bCs/>
          <w:color w:val="000000"/>
          <w:sz w:val="28"/>
          <w:szCs w:val="28"/>
        </w:rPr>
        <w:footnoteReference w:id="6"/>
      </w:r>
    </w:p>
    <w:p w14:paraId="75DE36A4" w14:textId="77777777" w:rsidR="00AD5DCA" w:rsidRPr="008877FF" w:rsidRDefault="00AD5DCA" w:rsidP="004308E0">
      <w:pPr>
        <w:pStyle w:val="Prrafodelista"/>
        <w:spacing w:before="120" w:after="120"/>
        <w:rPr>
          <w:rFonts w:cs="Arial"/>
          <w:bCs/>
          <w:color w:val="000000"/>
          <w:sz w:val="24"/>
          <w:szCs w:val="24"/>
        </w:rPr>
      </w:pPr>
    </w:p>
    <w:p w14:paraId="50CDC7BD" w14:textId="77777777" w:rsidR="00AD5DCA" w:rsidRDefault="00245F5A" w:rsidP="004308E0">
      <w:pPr>
        <w:pStyle w:val="corte4fondo"/>
        <w:numPr>
          <w:ilvl w:val="0"/>
          <w:numId w:val="3"/>
        </w:numPr>
        <w:tabs>
          <w:tab w:val="center" w:pos="4420"/>
          <w:tab w:val="left" w:pos="6975"/>
        </w:tabs>
        <w:spacing w:before="120" w:after="120"/>
        <w:ind w:left="0" w:right="49" w:hanging="567"/>
        <w:rPr>
          <w:rFonts w:cs="Arial"/>
          <w:bCs/>
          <w:color w:val="000000"/>
          <w:sz w:val="28"/>
          <w:szCs w:val="28"/>
        </w:rPr>
      </w:pPr>
      <w:r w:rsidRPr="00AD5DCA">
        <w:rPr>
          <w:rFonts w:cs="Arial"/>
          <w:bCs/>
          <w:color w:val="000000"/>
          <w:sz w:val="28"/>
          <w:szCs w:val="28"/>
        </w:rPr>
        <w:t xml:space="preserve">Por lo tanto, si el escrito de recurso de revisión se presentó el veinticinco de octubre de dos mil veintitrés, su interposición es </w:t>
      </w:r>
      <w:r w:rsidRPr="00AD5DCA">
        <w:rPr>
          <w:rFonts w:cs="Arial"/>
          <w:b/>
          <w:color w:val="000000"/>
          <w:sz w:val="28"/>
          <w:szCs w:val="28"/>
        </w:rPr>
        <w:t>oportuna</w:t>
      </w:r>
      <w:r w:rsidRPr="00AD5DCA">
        <w:rPr>
          <w:rFonts w:cs="Arial"/>
          <w:bCs/>
          <w:color w:val="000000"/>
          <w:sz w:val="28"/>
          <w:szCs w:val="28"/>
        </w:rPr>
        <w:t>.</w:t>
      </w:r>
    </w:p>
    <w:p w14:paraId="01748F55" w14:textId="77777777" w:rsidR="00AD5DCA" w:rsidRPr="008877FF" w:rsidRDefault="00AD5DCA" w:rsidP="004308E0">
      <w:pPr>
        <w:pStyle w:val="Prrafodelista"/>
        <w:spacing w:before="120" w:after="120"/>
        <w:rPr>
          <w:rFonts w:cs="Arial"/>
          <w:bCs/>
          <w:color w:val="000000"/>
          <w:sz w:val="24"/>
          <w:szCs w:val="24"/>
        </w:rPr>
      </w:pPr>
    </w:p>
    <w:p w14:paraId="0D3EC2C4" w14:textId="36D1C16B" w:rsidR="00B5784F" w:rsidRDefault="00911825" w:rsidP="004308E0">
      <w:pPr>
        <w:pStyle w:val="corte4fondo"/>
        <w:numPr>
          <w:ilvl w:val="0"/>
          <w:numId w:val="3"/>
        </w:numPr>
        <w:tabs>
          <w:tab w:val="center" w:pos="4420"/>
          <w:tab w:val="left" w:pos="6975"/>
        </w:tabs>
        <w:spacing w:before="120" w:after="120"/>
        <w:ind w:left="0" w:right="49" w:hanging="567"/>
        <w:rPr>
          <w:rFonts w:cs="Arial"/>
          <w:bCs/>
          <w:color w:val="000000"/>
          <w:sz w:val="28"/>
          <w:szCs w:val="28"/>
        </w:rPr>
      </w:pPr>
      <w:r w:rsidRPr="00AD5DCA">
        <w:rPr>
          <w:rFonts w:cs="Arial"/>
          <w:bCs/>
          <w:color w:val="000000"/>
          <w:sz w:val="28"/>
          <w:szCs w:val="28"/>
        </w:rPr>
        <w:t>Por otra parte, e</w:t>
      </w:r>
      <w:r w:rsidR="00593473" w:rsidRPr="00AD5DCA">
        <w:rPr>
          <w:rFonts w:cs="Arial"/>
          <w:bCs/>
          <w:color w:val="000000"/>
          <w:sz w:val="28"/>
          <w:szCs w:val="28"/>
        </w:rPr>
        <w:t>l recurso de revisión</w:t>
      </w:r>
      <w:r w:rsidR="00AD5DCA">
        <w:rPr>
          <w:rFonts w:cs="Arial"/>
          <w:bCs/>
          <w:color w:val="000000"/>
          <w:sz w:val="28"/>
          <w:szCs w:val="28"/>
        </w:rPr>
        <w:t xml:space="preserve"> adhesivo se interpuso por parte legitimada, esto es, por </w:t>
      </w:r>
      <w:r w:rsidR="00593473" w:rsidRPr="00AD5DCA">
        <w:rPr>
          <w:rFonts w:cs="Arial"/>
          <w:bCs/>
          <w:color w:val="000000"/>
          <w:sz w:val="28"/>
          <w:szCs w:val="28"/>
        </w:rPr>
        <w:t>l</w:t>
      </w:r>
      <w:r w:rsidR="00943B1B" w:rsidRPr="00AD5DCA">
        <w:rPr>
          <w:rFonts w:cs="Arial"/>
          <w:bCs/>
          <w:color w:val="000000"/>
          <w:sz w:val="28"/>
          <w:szCs w:val="28"/>
        </w:rPr>
        <w:t>a</w:t>
      </w:r>
      <w:r w:rsidR="00593473" w:rsidRPr="00AD5DCA">
        <w:rPr>
          <w:rFonts w:cs="Arial"/>
          <w:bCs/>
          <w:color w:val="000000"/>
          <w:sz w:val="28"/>
          <w:szCs w:val="28"/>
        </w:rPr>
        <w:t xml:space="preserve"> </w:t>
      </w:r>
      <w:r w:rsidR="00943B1B" w:rsidRPr="00AD5DCA">
        <w:rPr>
          <w:rFonts w:cs="Arial"/>
          <w:bCs/>
          <w:color w:val="000000"/>
          <w:sz w:val="28"/>
          <w:szCs w:val="28"/>
        </w:rPr>
        <w:t>Directora General de Amparos contra Actos Administrativos,</w:t>
      </w:r>
      <w:r w:rsidR="00A17B21" w:rsidRPr="00AD5DCA">
        <w:rPr>
          <w:rFonts w:cs="Arial"/>
          <w:bCs/>
          <w:color w:val="000000"/>
          <w:sz w:val="28"/>
          <w:szCs w:val="28"/>
        </w:rPr>
        <w:t xml:space="preserve"> en suplencia por ausencia </w:t>
      </w:r>
      <w:r w:rsidR="004B152B">
        <w:rPr>
          <w:rFonts w:cs="Arial"/>
          <w:bCs/>
          <w:color w:val="000000"/>
          <w:sz w:val="28"/>
          <w:szCs w:val="28"/>
        </w:rPr>
        <w:t xml:space="preserve">de </w:t>
      </w:r>
      <w:r w:rsidR="00A17B21" w:rsidRPr="00AD5DCA">
        <w:rPr>
          <w:rFonts w:cs="Arial"/>
          <w:bCs/>
          <w:color w:val="000000"/>
          <w:sz w:val="28"/>
          <w:szCs w:val="28"/>
        </w:rPr>
        <w:t>la Subprocuradora Fiscal Federal de Amparos y por ausencia del Director General de Amparos contra Leyes y</w:t>
      </w:r>
      <w:r w:rsidR="00A90202" w:rsidRPr="00AD5DCA">
        <w:rPr>
          <w:rFonts w:cs="Arial"/>
          <w:bCs/>
          <w:color w:val="000000"/>
          <w:sz w:val="28"/>
          <w:szCs w:val="28"/>
        </w:rPr>
        <w:t>,</w:t>
      </w:r>
      <w:r w:rsidR="00A17B21" w:rsidRPr="00AD5DCA">
        <w:rPr>
          <w:rFonts w:cs="Arial"/>
          <w:bCs/>
          <w:color w:val="000000"/>
          <w:sz w:val="28"/>
          <w:szCs w:val="28"/>
        </w:rPr>
        <w:t xml:space="preserve"> a su vez</w:t>
      </w:r>
      <w:r w:rsidR="00A90202" w:rsidRPr="00AD5DCA">
        <w:rPr>
          <w:rFonts w:cs="Arial"/>
          <w:bCs/>
          <w:color w:val="000000"/>
          <w:sz w:val="28"/>
          <w:szCs w:val="28"/>
        </w:rPr>
        <w:t>,</w:t>
      </w:r>
      <w:r w:rsidR="00A17B21" w:rsidRPr="00AD5DCA">
        <w:rPr>
          <w:rFonts w:cs="Arial"/>
          <w:bCs/>
          <w:color w:val="000000"/>
          <w:sz w:val="28"/>
          <w:szCs w:val="28"/>
        </w:rPr>
        <w:t xml:space="preserve"> en representación del Presidente </w:t>
      </w:r>
      <w:r w:rsidR="004B152B">
        <w:rPr>
          <w:rFonts w:cs="Arial"/>
          <w:bCs/>
          <w:color w:val="000000"/>
          <w:sz w:val="28"/>
          <w:szCs w:val="28"/>
        </w:rPr>
        <w:t xml:space="preserve">de la </w:t>
      </w:r>
      <w:r w:rsidR="00AD5DCA">
        <w:rPr>
          <w:rFonts w:cs="Arial"/>
          <w:bCs/>
          <w:color w:val="000000"/>
          <w:sz w:val="28"/>
          <w:szCs w:val="28"/>
        </w:rPr>
        <w:t>Rep</w:t>
      </w:r>
      <w:r w:rsidR="004B152B">
        <w:rPr>
          <w:rFonts w:cs="Arial"/>
          <w:bCs/>
          <w:color w:val="000000"/>
          <w:sz w:val="28"/>
          <w:szCs w:val="28"/>
        </w:rPr>
        <w:t>ú</w:t>
      </w:r>
      <w:r w:rsidR="00AD5DCA">
        <w:rPr>
          <w:rFonts w:cs="Arial"/>
          <w:bCs/>
          <w:color w:val="000000"/>
          <w:sz w:val="28"/>
          <w:szCs w:val="28"/>
        </w:rPr>
        <w:t>blica.</w:t>
      </w:r>
      <w:r w:rsidR="00BC4D5C">
        <w:rPr>
          <w:rStyle w:val="Refdenotaalpie"/>
          <w:rFonts w:cs="Arial"/>
          <w:bCs/>
          <w:color w:val="000000"/>
          <w:sz w:val="28"/>
          <w:szCs w:val="28"/>
        </w:rPr>
        <w:footnoteReference w:id="7"/>
      </w:r>
    </w:p>
    <w:p w14:paraId="20A4B48A" w14:textId="77777777" w:rsidR="0052009F" w:rsidRDefault="0052009F" w:rsidP="00725E9E">
      <w:pPr>
        <w:spacing w:line="360" w:lineRule="auto"/>
        <w:rPr>
          <w:rFonts w:cs="Arial"/>
          <w:bCs/>
          <w:color w:val="000000"/>
          <w:sz w:val="28"/>
          <w:szCs w:val="28"/>
        </w:rPr>
      </w:pPr>
    </w:p>
    <w:p w14:paraId="77D33EB2" w14:textId="77777777" w:rsidR="00B5784F" w:rsidRPr="00000AB8" w:rsidRDefault="00B5784F" w:rsidP="00725E9E">
      <w:pPr>
        <w:pStyle w:val="Prrafodelista"/>
        <w:spacing w:line="360" w:lineRule="auto"/>
        <w:ind w:left="0" w:right="49"/>
        <w:jc w:val="center"/>
        <w:rPr>
          <w:rFonts w:ascii="Arial" w:hAnsi="Arial" w:cs="Arial"/>
          <w:b/>
          <w:bCs/>
          <w:color w:val="000000"/>
          <w:sz w:val="40"/>
          <w:szCs w:val="40"/>
        </w:rPr>
      </w:pPr>
      <w:r w:rsidRPr="00000AB8">
        <w:rPr>
          <w:rFonts w:ascii="Arial" w:hAnsi="Arial" w:cs="Arial"/>
          <w:b/>
          <w:bCs/>
          <w:sz w:val="28"/>
          <w:szCs w:val="28"/>
        </w:rPr>
        <w:lastRenderedPageBreak/>
        <w:t>III. CAUSAS DE IMPROCEDENCIA</w:t>
      </w:r>
    </w:p>
    <w:p w14:paraId="3BC28590" w14:textId="77777777" w:rsidR="00B5784F" w:rsidRPr="0060530D" w:rsidRDefault="00B5784F" w:rsidP="00725E9E">
      <w:pPr>
        <w:spacing w:line="360" w:lineRule="auto"/>
        <w:rPr>
          <w:rFonts w:cs="Arial"/>
          <w:sz w:val="28"/>
          <w:szCs w:val="28"/>
        </w:rPr>
      </w:pPr>
    </w:p>
    <w:p w14:paraId="370A09AD" w14:textId="25C2D684" w:rsidR="00A13A69" w:rsidRPr="00A13A69" w:rsidRDefault="00A13A69" w:rsidP="00725E9E">
      <w:pPr>
        <w:pStyle w:val="corte4fondo"/>
        <w:numPr>
          <w:ilvl w:val="0"/>
          <w:numId w:val="3"/>
        </w:numPr>
        <w:tabs>
          <w:tab w:val="center" w:pos="4420"/>
          <w:tab w:val="left" w:pos="6975"/>
        </w:tabs>
        <w:ind w:left="0" w:right="49" w:hanging="567"/>
        <w:rPr>
          <w:rFonts w:cs="Arial"/>
          <w:b/>
          <w:color w:val="000000"/>
          <w:sz w:val="28"/>
          <w:szCs w:val="28"/>
        </w:rPr>
      </w:pPr>
      <w:r w:rsidRPr="00A13A69">
        <w:rPr>
          <w:rFonts w:cs="Arial"/>
          <w:b/>
          <w:color w:val="000000"/>
          <w:sz w:val="28"/>
          <w:szCs w:val="28"/>
        </w:rPr>
        <w:t xml:space="preserve">Agravios planteados en la revisión adhesiva relativos a la procedencia. </w:t>
      </w:r>
      <w:r>
        <w:rPr>
          <w:rFonts w:cs="Arial"/>
          <w:bCs/>
          <w:color w:val="000000"/>
          <w:sz w:val="28"/>
          <w:szCs w:val="28"/>
        </w:rPr>
        <w:t xml:space="preserve">La autoridad responsable adherente, en sus agravios primero, segundo y tercero, plantea que los argumentos de la quejosa en contra del sobreseimiento decretado por el Juez de Distrito son inoperantes, por las razones siguientes: </w:t>
      </w:r>
    </w:p>
    <w:p w14:paraId="540445FE" w14:textId="77777777" w:rsidR="00A13A69" w:rsidRDefault="00A13A69" w:rsidP="00A13A69">
      <w:pPr>
        <w:pStyle w:val="corte4fondo"/>
        <w:tabs>
          <w:tab w:val="center" w:pos="4420"/>
          <w:tab w:val="left" w:pos="6975"/>
        </w:tabs>
        <w:ind w:right="49" w:firstLine="0"/>
        <w:rPr>
          <w:rFonts w:cs="Arial"/>
          <w:b/>
          <w:color w:val="000000"/>
          <w:sz w:val="28"/>
          <w:szCs w:val="28"/>
        </w:rPr>
      </w:pPr>
    </w:p>
    <w:p w14:paraId="3189B6D0" w14:textId="77777777" w:rsidR="00020796" w:rsidRDefault="00020796" w:rsidP="00A92850">
      <w:pPr>
        <w:pStyle w:val="corte4fondo"/>
        <w:tabs>
          <w:tab w:val="center" w:pos="4420"/>
          <w:tab w:val="left" w:pos="6975"/>
        </w:tabs>
        <w:spacing w:line="240" w:lineRule="auto"/>
        <w:ind w:left="709" w:right="49" w:firstLine="0"/>
        <w:rPr>
          <w:rFonts w:cs="Arial"/>
          <w:bCs/>
          <w:color w:val="000000"/>
          <w:sz w:val="28"/>
          <w:szCs w:val="28"/>
        </w:rPr>
      </w:pPr>
      <w:r>
        <w:rPr>
          <w:rFonts w:cs="Arial"/>
          <w:bCs/>
          <w:color w:val="000000"/>
          <w:sz w:val="28"/>
          <w:szCs w:val="28"/>
        </w:rPr>
        <w:t xml:space="preserve">Primero. </w:t>
      </w:r>
      <w:r w:rsidR="00A13A69" w:rsidRPr="009A7C6E">
        <w:rPr>
          <w:rFonts w:cs="Arial"/>
          <w:bCs/>
          <w:color w:val="000000"/>
          <w:sz w:val="28"/>
          <w:szCs w:val="28"/>
        </w:rPr>
        <w:t xml:space="preserve">La quejosa no acreditó su </w:t>
      </w:r>
      <w:r w:rsidR="00A13A69" w:rsidRPr="00020796">
        <w:rPr>
          <w:rFonts w:cs="Arial"/>
          <w:bCs/>
          <w:color w:val="000000"/>
          <w:sz w:val="28"/>
          <w:szCs w:val="28"/>
        </w:rPr>
        <w:t>interés jurídico</w:t>
      </w:r>
      <w:r w:rsidR="00A13A69" w:rsidRPr="009A7C6E">
        <w:rPr>
          <w:rFonts w:cs="Arial"/>
          <w:bCs/>
          <w:color w:val="000000"/>
          <w:sz w:val="28"/>
          <w:szCs w:val="28"/>
        </w:rPr>
        <w:t xml:space="preserve">, pues no demostró </w:t>
      </w:r>
      <w:r w:rsidR="00DD5684" w:rsidRPr="009A7C6E">
        <w:rPr>
          <w:rFonts w:cs="Arial"/>
          <w:bCs/>
          <w:color w:val="000000"/>
          <w:sz w:val="28"/>
          <w:szCs w:val="28"/>
        </w:rPr>
        <w:t xml:space="preserve">que la norma reclamada le causa una afectación, aunado a que no controvirtió todas las razones del Juez de Distrito para decretar el sobreseimiento. </w:t>
      </w:r>
    </w:p>
    <w:p w14:paraId="597644B5" w14:textId="77777777" w:rsidR="00020796" w:rsidRDefault="00020796" w:rsidP="00A92850">
      <w:pPr>
        <w:pStyle w:val="corte4fondo"/>
        <w:tabs>
          <w:tab w:val="center" w:pos="4420"/>
          <w:tab w:val="left" w:pos="6975"/>
        </w:tabs>
        <w:spacing w:line="240" w:lineRule="auto"/>
        <w:ind w:left="360" w:right="49" w:firstLine="0"/>
        <w:rPr>
          <w:rFonts w:cs="Arial"/>
          <w:bCs/>
          <w:color w:val="000000"/>
          <w:sz w:val="28"/>
          <w:szCs w:val="28"/>
        </w:rPr>
      </w:pPr>
    </w:p>
    <w:p w14:paraId="67A84993" w14:textId="2F64CAA0" w:rsidR="009A7C6E" w:rsidRDefault="00020796" w:rsidP="00A92850">
      <w:pPr>
        <w:pStyle w:val="corte4fondo"/>
        <w:tabs>
          <w:tab w:val="center" w:pos="4420"/>
          <w:tab w:val="left" w:pos="6975"/>
        </w:tabs>
        <w:spacing w:line="240" w:lineRule="auto"/>
        <w:ind w:left="709" w:right="49" w:firstLine="0"/>
        <w:rPr>
          <w:rFonts w:cs="Arial"/>
          <w:bCs/>
          <w:color w:val="000000"/>
          <w:sz w:val="28"/>
          <w:szCs w:val="28"/>
        </w:rPr>
      </w:pPr>
      <w:r>
        <w:rPr>
          <w:rFonts w:cs="Arial"/>
          <w:bCs/>
          <w:color w:val="000000"/>
          <w:sz w:val="28"/>
          <w:szCs w:val="28"/>
        </w:rPr>
        <w:t xml:space="preserve">Segundo. </w:t>
      </w:r>
      <w:r w:rsidR="009A7C6E" w:rsidRPr="009A7C6E">
        <w:rPr>
          <w:rFonts w:cs="Arial"/>
          <w:bCs/>
          <w:color w:val="000000"/>
          <w:sz w:val="28"/>
          <w:szCs w:val="28"/>
        </w:rPr>
        <w:t xml:space="preserve">Se actualizó la causal de improcedencia prevista en el artículo 61, fracción XII de la Ley de Amparo, </w:t>
      </w:r>
      <w:r w:rsidR="008E41DB">
        <w:rPr>
          <w:rFonts w:cs="Arial"/>
          <w:bCs/>
          <w:color w:val="000000"/>
          <w:sz w:val="28"/>
          <w:szCs w:val="28"/>
        </w:rPr>
        <w:t>porque</w:t>
      </w:r>
      <w:r w:rsidR="00251D38">
        <w:rPr>
          <w:rFonts w:cs="Arial"/>
          <w:bCs/>
          <w:color w:val="000000"/>
          <w:sz w:val="28"/>
          <w:szCs w:val="28"/>
        </w:rPr>
        <w:t xml:space="preserve"> la quejosa</w:t>
      </w:r>
      <w:r w:rsidR="008E41DB">
        <w:rPr>
          <w:rFonts w:cs="Arial"/>
          <w:bCs/>
          <w:color w:val="000000"/>
          <w:sz w:val="28"/>
          <w:szCs w:val="28"/>
        </w:rPr>
        <w:t xml:space="preserve"> no acreditó estar sujeta a las facultades de comprobación previstas en las fracciones II y III del artículo 42 del Código Fiscal de la Federación, </w:t>
      </w:r>
      <w:r w:rsidR="00251D38">
        <w:rPr>
          <w:rFonts w:cs="Arial"/>
          <w:bCs/>
          <w:color w:val="000000"/>
          <w:sz w:val="28"/>
          <w:szCs w:val="28"/>
        </w:rPr>
        <w:t xml:space="preserve">que es su voluntad corregir su situación fiscal, que cuenta con un saldo a favor y que las cantidades que se pretendan aplicar se hayan generado y declarado de manera previa. </w:t>
      </w:r>
    </w:p>
    <w:p w14:paraId="1EB02FB5" w14:textId="77777777" w:rsidR="009A4680" w:rsidRDefault="009A4680" w:rsidP="00A92850">
      <w:pPr>
        <w:pStyle w:val="corte4fondo"/>
        <w:tabs>
          <w:tab w:val="center" w:pos="4420"/>
          <w:tab w:val="left" w:pos="6975"/>
        </w:tabs>
        <w:spacing w:line="240" w:lineRule="auto"/>
        <w:ind w:left="709" w:right="49" w:firstLine="0"/>
        <w:rPr>
          <w:rFonts w:cs="Arial"/>
          <w:bCs/>
          <w:color w:val="000000"/>
          <w:sz w:val="28"/>
          <w:szCs w:val="28"/>
        </w:rPr>
      </w:pPr>
    </w:p>
    <w:p w14:paraId="1D857B81" w14:textId="69FA5369" w:rsidR="009A4680" w:rsidRDefault="009A4680" w:rsidP="00A92850">
      <w:pPr>
        <w:pStyle w:val="corte4fondo"/>
        <w:tabs>
          <w:tab w:val="center" w:pos="4420"/>
          <w:tab w:val="left" w:pos="6975"/>
        </w:tabs>
        <w:spacing w:line="240" w:lineRule="auto"/>
        <w:ind w:left="709" w:right="49" w:firstLine="0"/>
        <w:rPr>
          <w:rFonts w:cs="Arial"/>
          <w:bCs/>
          <w:color w:val="000000"/>
          <w:sz w:val="28"/>
          <w:szCs w:val="28"/>
        </w:rPr>
      </w:pPr>
      <w:r>
        <w:rPr>
          <w:rFonts w:cs="Arial"/>
          <w:bCs/>
          <w:color w:val="000000"/>
          <w:sz w:val="28"/>
          <w:szCs w:val="28"/>
        </w:rPr>
        <w:t xml:space="preserve">Tercero. Procede confirmar el sobreseimiento decretado por el Juez de Distrito porque no es aplicable la jurisprudencia 2a./J. 7/2021 (10a), emitida por la Segunda Sala de la Suprema Corte de Justicia de la Nación. </w:t>
      </w:r>
    </w:p>
    <w:p w14:paraId="52AB773F" w14:textId="77777777" w:rsidR="00A13A69" w:rsidRPr="00A13A69" w:rsidRDefault="00A13A69" w:rsidP="00725E9E">
      <w:pPr>
        <w:pStyle w:val="corte4fondo"/>
        <w:tabs>
          <w:tab w:val="center" w:pos="4420"/>
          <w:tab w:val="left" w:pos="6975"/>
        </w:tabs>
        <w:ind w:right="49" w:firstLine="0"/>
        <w:rPr>
          <w:rFonts w:cs="Arial"/>
          <w:b/>
          <w:color w:val="000000"/>
          <w:sz w:val="28"/>
          <w:szCs w:val="28"/>
        </w:rPr>
      </w:pPr>
    </w:p>
    <w:p w14:paraId="71A5314D" w14:textId="5763ED23" w:rsidR="00A13A69" w:rsidRPr="009A4680" w:rsidRDefault="009A4680" w:rsidP="00725E9E">
      <w:pPr>
        <w:pStyle w:val="corte4fondo"/>
        <w:numPr>
          <w:ilvl w:val="0"/>
          <w:numId w:val="3"/>
        </w:numPr>
        <w:tabs>
          <w:tab w:val="center" w:pos="4420"/>
          <w:tab w:val="left" w:pos="6975"/>
        </w:tabs>
        <w:ind w:left="0" w:right="49" w:hanging="567"/>
        <w:rPr>
          <w:rFonts w:cs="Arial"/>
          <w:bCs/>
          <w:color w:val="000000"/>
          <w:sz w:val="28"/>
          <w:szCs w:val="28"/>
        </w:rPr>
      </w:pPr>
      <w:r w:rsidRPr="009A4680">
        <w:rPr>
          <w:rFonts w:cs="Arial"/>
          <w:bCs/>
          <w:color w:val="000000"/>
          <w:sz w:val="28"/>
          <w:szCs w:val="28"/>
        </w:rPr>
        <w:t xml:space="preserve">Los argumentos expuestos por la recurrente adherente tienen respuesta en </w:t>
      </w:r>
      <w:r>
        <w:rPr>
          <w:rFonts w:cs="Arial"/>
          <w:bCs/>
          <w:color w:val="000000"/>
          <w:sz w:val="28"/>
          <w:szCs w:val="28"/>
        </w:rPr>
        <w:t xml:space="preserve">la resolución del </w:t>
      </w:r>
      <w:r w:rsidRPr="009A4680">
        <w:rPr>
          <w:rFonts w:cs="Arial"/>
          <w:bCs/>
          <w:color w:val="000000"/>
          <w:sz w:val="28"/>
          <w:szCs w:val="28"/>
          <w:lang w:val="es-MX"/>
        </w:rPr>
        <w:t>Primer Tribunal Colegiado en Materia Administrativa del Tercer Circuito</w:t>
      </w:r>
      <w:r>
        <w:rPr>
          <w:rFonts w:cs="Arial"/>
          <w:bCs/>
          <w:color w:val="000000"/>
          <w:sz w:val="28"/>
          <w:szCs w:val="28"/>
          <w:lang w:val="es-MX"/>
        </w:rPr>
        <w:t>, en la que se determinó que</w:t>
      </w:r>
      <w:r w:rsidR="00360B9C">
        <w:rPr>
          <w:rFonts w:cs="Arial"/>
          <w:bCs/>
          <w:color w:val="000000"/>
          <w:sz w:val="28"/>
          <w:szCs w:val="28"/>
          <w:lang w:val="es-MX"/>
        </w:rPr>
        <w:t>, atendiendo a la causa de pedir de los agravios de la quejosa recurrente,</w:t>
      </w:r>
      <w:r>
        <w:rPr>
          <w:rFonts w:cs="Arial"/>
          <w:bCs/>
          <w:color w:val="000000"/>
          <w:sz w:val="28"/>
          <w:szCs w:val="28"/>
          <w:lang w:val="es-MX"/>
        </w:rPr>
        <w:t xml:space="preserve"> fue incorrecto el sobreseimiento decretado por el Juez de Distrito con fundamento en el artículo 61, fracción XII de la Ley de Amparo. </w:t>
      </w:r>
    </w:p>
    <w:p w14:paraId="0E30F8E9" w14:textId="77777777" w:rsidR="009A4680" w:rsidRPr="009A4680" w:rsidRDefault="009A4680" w:rsidP="00725E9E">
      <w:pPr>
        <w:pStyle w:val="corte4fondo"/>
        <w:tabs>
          <w:tab w:val="center" w:pos="4420"/>
          <w:tab w:val="left" w:pos="6975"/>
        </w:tabs>
        <w:ind w:right="49" w:firstLine="0"/>
        <w:rPr>
          <w:rFonts w:cs="Arial"/>
          <w:bCs/>
          <w:color w:val="000000"/>
          <w:sz w:val="28"/>
          <w:szCs w:val="28"/>
        </w:rPr>
      </w:pPr>
    </w:p>
    <w:p w14:paraId="4C179117" w14:textId="762087BC" w:rsidR="00B26B5F" w:rsidRDefault="00360B9C" w:rsidP="00725E9E">
      <w:pPr>
        <w:pStyle w:val="corte4fondo"/>
        <w:numPr>
          <w:ilvl w:val="0"/>
          <w:numId w:val="3"/>
        </w:numPr>
        <w:tabs>
          <w:tab w:val="center" w:pos="4420"/>
          <w:tab w:val="left" w:pos="6975"/>
        </w:tabs>
        <w:ind w:left="0" w:right="49" w:hanging="567"/>
        <w:rPr>
          <w:rFonts w:cs="Arial"/>
          <w:bCs/>
          <w:color w:val="000000"/>
          <w:sz w:val="28"/>
          <w:szCs w:val="28"/>
        </w:rPr>
      </w:pPr>
      <w:r>
        <w:rPr>
          <w:rFonts w:cs="Arial"/>
          <w:bCs/>
          <w:color w:val="000000"/>
          <w:sz w:val="28"/>
          <w:szCs w:val="28"/>
        </w:rPr>
        <w:lastRenderedPageBreak/>
        <w:t>En efecto, el Tribunal Colegiado consideró que el artículo 23, párrafo sexto a decimoctavo del Código Fiscal de la Federación, tiene naturaleza autoaplicativa y que con su sola entrada en vigor afectó la esfera jurídica de los contribuyentes,</w:t>
      </w:r>
      <w:r w:rsidR="00C34F55">
        <w:rPr>
          <w:rFonts w:cs="Arial"/>
          <w:bCs/>
          <w:color w:val="000000"/>
          <w:sz w:val="28"/>
          <w:szCs w:val="28"/>
        </w:rPr>
        <w:t xml:space="preserve"> porque modificó </w:t>
      </w:r>
      <w:r>
        <w:rPr>
          <w:rFonts w:cs="Arial"/>
          <w:bCs/>
          <w:color w:val="000000"/>
          <w:sz w:val="28"/>
          <w:szCs w:val="28"/>
        </w:rPr>
        <w:t>las reglas para efectuar la compensación de contribuciones.</w:t>
      </w:r>
    </w:p>
    <w:p w14:paraId="0F22FA16" w14:textId="77777777" w:rsidR="00AB23CB" w:rsidRDefault="00AB23CB" w:rsidP="00AB23CB">
      <w:pPr>
        <w:pStyle w:val="corte4fondo"/>
        <w:tabs>
          <w:tab w:val="center" w:pos="4420"/>
          <w:tab w:val="left" w:pos="6975"/>
        </w:tabs>
        <w:ind w:right="49" w:firstLine="0"/>
        <w:rPr>
          <w:rFonts w:cs="Arial"/>
          <w:bCs/>
          <w:color w:val="000000"/>
          <w:sz w:val="28"/>
          <w:szCs w:val="28"/>
        </w:rPr>
      </w:pPr>
    </w:p>
    <w:p w14:paraId="0F71441F" w14:textId="7EF10D01" w:rsidR="00A13A69" w:rsidRDefault="00360B9C" w:rsidP="00725E9E">
      <w:pPr>
        <w:pStyle w:val="corte4fondo"/>
        <w:numPr>
          <w:ilvl w:val="0"/>
          <w:numId w:val="3"/>
        </w:numPr>
        <w:tabs>
          <w:tab w:val="center" w:pos="4420"/>
          <w:tab w:val="left" w:pos="6975"/>
        </w:tabs>
        <w:ind w:left="0" w:right="49" w:hanging="567"/>
        <w:rPr>
          <w:rFonts w:cs="Arial"/>
          <w:bCs/>
          <w:color w:val="000000"/>
          <w:sz w:val="28"/>
          <w:szCs w:val="28"/>
        </w:rPr>
      </w:pPr>
      <w:r w:rsidRPr="00B26B5F">
        <w:rPr>
          <w:rFonts w:cs="Arial"/>
          <w:bCs/>
          <w:color w:val="000000"/>
          <w:sz w:val="28"/>
          <w:szCs w:val="28"/>
        </w:rPr>
        <w:t xml:space="preserve">En ese sentido, el Tribunal Colegiado estimó que la quejosa acreditó su interés jurídico al exhibir en su demanda la constancia de situación fiscal, de la cual se advierte que es contribuyente desde el año dos mil dieciséis en que inició sus operaciones, </w:t>
      </w:r>
      <w:r w:rsidR="00B26B5F" w:rsidRPr="00B26B5F">
        <w:rPr>
          <w:rFonts w:cs="Arial"/>
          <w:bCs/>
          <w:color w:val="000000"/>
          <w:sz w:val="28"/>
          <w:szCs w:val="28"/>
        </w:rPr>
        <w:t>por tanto, consideró incorrecto que en la sentencia recurrida se haya señalado que no demostró su interés jurídico porque no acreditó que a la fecha de entrada en vigor del precepto impugnado (uno de enero de dos mil veintitrés) contara con saldo a favor y un adeudo fiscal que compensar.</w:t>
      </w:r>
    </w:p>
    <w:p w14:paraId="5C6D92E7" w14:textId="77777777" w:rsidR="00C34F55" w:rsidRDefault="00C34F55" w:rsidP="00725E9E">
      <w:pPr>
        <w:pStyle w:val="Prrafodelista"/>
        <w:spacing w:line="360" w:lineRule="auto"/>
        <w:rPr>
          <w:rFonts w:cs="Arial"/>
          <w:bCs/>
          <w:color w:val="000000"/>
          <w:sz w:val="28"/>
          <w:szCs w:val="28"/>
        </w:rPr>
      </w:pPr>
    </w:p>
    <w:p w14:paraId="428AFE46" w14:textId="58C0A104" w:rsidR="00C34F55" w:rsidRPr="00E0568C" w:rsidRDefault="00C34F55" w:rsidP="00725E9E">
      <w:pPr>
        <w:pStyle w:val="corte4fondo"/>
        <w:numPr>
          <w:ilvl w:val="0"/>
          <w:numId w:val="3"/>
        </w:numPr>
        <w:tabs>
          <w:tab w:val="center" w:pos="4420"/>
          <w:tab w:val="left" w:pos="6975"/>
        </w:tabs>
        <w:ind w:left="0" w:right="49" w:hanging="567"/>
        <w:rPr>
          <w:rFonts w:cs="Arial"/>
          <w:bCs/>
          <w:color w:val="000000"/>
          <w:sz w:val="28"/>
          <w:szCs w:val="28"/>
        </w:rPr>
      </w:pPr>
      <w:r>
        <w:rPr>
          <w:rFonts w:cs="Arial"/>
          <w:bCs/>
          <w:color w:val="000000"/>
          <w:sz w:val="28"/>
          <w:szCs w:val="28"/>
        </w:rPr>
        <w:t>Esta Primera Sala co</w:t>
      </w:r>
      <w:r w:rsidR="00E0568C">
        <w:rPr>
          <w:rFonts w:cs="Arial"/>
          <w:bCs/>
          <w:color w:val="000000"/>
          <w:sz w:val="28"/>
          <w:szCs w:val="28"/>
        </w:rPr>
        <w:t>m</w:t>
      </w:r>
      <w:r>
        <w:rPr>
          <w:rFonts w:cs="Arial"/>
          <w:bCs/>
          <w:color w:val="000000"/>
          <w:sz w:val="28"/>
          <w:szCs w:val="28"/>
        </w:rPr>
        <w:t>parte l</w:t>
      </w:r>
      <w:r w:rsidR="00E0568C">
        <w:rPr>
          <w:rFonts w:cs="Arial"/>
          <w:bCs/>
          <w:color w:val="000000"/>
          <w:sz w:val="28"/>
          <w:szCs w:val="28"/>
        </w:rPr>
        <w:t>a</w:t>
      </w:r>
      <w:r>
        <w:rPr>
          <w:rFonts w:cs="Arial"/>
          <w:bCs/>
          <w:color w:val="000000"/>
          <w:sz w:val="28"/>
          <w:szCs w:val="28"/>
        </w:rPr>
        <w:t>s razones expuest</w:t>
      </w:r>
      <w:r w:rsidR="00E0568C">
        <w:rPr>
          <w:rFonts w:cs="Arial"/>
          <w:bCs/>
          <w:color w:val="000000"/>
          <w:sz w:val="28"/>
          <w:szCs w:val="28"/>
        </w:rPr>
        <w:t>a</w:t>
      </w:r>
      <w:r>
        <w:rPr>
          <w:rFonts w:cs="Arial"/>
          <w:bCs/>
          <w:color w:val="000000"/>
          <w:sz w:val="28"/>
          <w:szCs w:val="28"/>
        </w:rPr>
        <w:t xml:space="preserve">s respecto a que quedó suficientemente acreditado el interés jurídico de la quejosa, de modo que no se actualizó la causal de improcedencia prevista en el </w:t>
      </w:r>
      <w:r w:rsidRPr="00C34F55">
        <w:rPr>
          <w:rFonts w:cs="Arial"/>
          <w:bCs/>
          <w:color w:val="000000"/>
          <w:sz w:val="28"/>
          <w:szCs w:val="28"/>
          <w:lang w:val="es-MX"/>
        </w:rPr>
        <w:t xml:space="preserve">artículo 61, fracción XII de la Ley de Amparo. </w:t>
      </w:r>
    </w:p>
    <w:p w14:paraId="13349CFF" w14:textId="77777777" w:rsidR="00E0568C" w:rsidRDefault="00E0568C" w:rsidP="00725E9E">
      <w:pPr>
        <w:pStyle w:val="Prrafodelista"/>
        <w:spacing w:line="360" w:lineRule="auto"/>
        <w:rPr>
          <w:rFonts w:cs="Arial"/>
          <w:bCs/>
          <w:color w:val="000000"/>
          <w:sz w:val="28"/>
          <w:szCs w:val="28"/>
        </w:rPr>
      </w:pPr>
    </w:p>
    <w:p w14:paraId="3A1F12DB" w14:textId="20C9AA29" w:rsidR="00D238D6" w:rsidRDefault="00E0568C" w:rsidP="00725E9E">
      <w:pPr>
        <w:pStyle w:val="corte4fondo"/>
        <w:numPr>
          <w:ilvl w:val="0"/>
          <w:numId w:val="3"/>
        </w:numPr>
        <w:tabs>
          <w:tab w:val="center" w:pos="4420"/>
          <w:tab w:val="left" w:pos="6975"/>
        </w:tabs>
        <w:ind w:left="0" w:right="49" w:hanging="567"/>
        <w:rPr>
          <w:rFonts w:cs="Arial"/>
          <w:bCs/>
          <w:color w:val="000000"/>
          <w:sz w:val="28"/>
          <w:szCs w:val="28"/>
        </w:rPr>
      </w:pPr>
      <w:r>
        <w:rPr>
          <w:rFonts w:cs="Arial"/>
          <w:bCs/>
          <w:color w:val="000000"/>
          <w:sz w:val="28"/>
          <w:szCs w:val="28"/>
        </w:rPr>
        <w:t xml:space="preserve">Respecto a la inaplicabilidad de </w:t>
      </w:r>
      <w:r w:rsidRPr="00E0568C">
        <w:rPr>
          <w:rFonts w:cs="Arial"/>
          <w:bCs/>
          <w:color w:val="000000"/>
          <w:sz w:val="28"/>
          <w:szCs w:val="28"/>
          <w:lang w:val="es-MX"/>
        </w:rPr>
        <w:t>la jurisprudencia 2a./J. 7/2021 (10a), emitida por la Segunda Sala de la Suprema Corte de Justicia de la Nación</w:t>
      </w:r>
      <w:r>
        <w:rPr>
          <w:rFonts w:cs="Arial"/>
          <w:bCs/>
          <w:color w:val="000000"/>
          <w:sz w:val="28"/>
          <w:szCs w:val="28"/>
          <w:lang w:val="es-MX"/>
        </w:rPr>
        <w:t xml:space="preserve">, que refiere la autoridad adherente, si bien el Tribunal Colegiado se apoyó en sus consideraciones para desestimar la causal de improcedencia, lo cierto es que analizó la naturaleza jurídica de la norma reclamada y </w:t>
      </w:r>
      <w:r w:rsidR="00AB23CB">
        <w:rPr>
          <w:rFonts w:cs="Arial"/>
          <w:bCs/>
          <w:color w:val="000000"/>
          <w:sz w:val="28"/>
          <w:szCs w:val="28"/>
          <w:lang w:val="es-MX"/>
        </w:rPr>
        <w:t xml:space="preserve">en </w:t>
      </w:r>
      <w:r>
        <w:rPr>
          <w:rFonts w:cs="Arial"/>
          <w:bCs/>
          <w:color w:val="000000"/>
          <w:sz w:val="28"/>
          <w:szCs w:val="28"/>
          <w:lang w:val="es-MX"/>
        </w:rPr>
        <w:t>función de ello concluyó que es de naturaleza autoaplicativa</w:t>
      </w:r>
      <w:r w:rsidR="00D238D6">
        <w:rPr>
          <w:rFonts w:cs="Arial"/>
          <w:bCs/>
          <w:color w:val="000000"/>
          <w:sz w:val="28"/>
          <w:szCs w:val="28"/>
          <w:lang w:val="es-MX"/>
        </w:rPr>
        <w:t xml:space="preserve"> y que causó </w:t>
      </w:r>
      <w:r>
        <w:rPr>
          <w:rFonts w:cs="Arial"/>
          <w:bCs/>
          <w:color w:val="000000"/>
          <w:sz w:val="28"/>
          <w:szCs w:val="28"/>
          <w:lang w:val="es-MX"/>
        </w:rPr>
        <w:t xml:space="preserve">afectación a los contribuyentes con su sola entrada en vigor. </w:t>
      </w:r>
    </w:p>
    <w:p w14:paraId="552322F7" w14:textId="77777777" w:rsidR="00D238D6" w:rsidRDefault="00D238D6" w:rsidP="00725E9E">
      <w:pPr>
        <w:pStyle w:val="Prrafodelista"/>
        <w:spacing w:line="360" w:lineRule="auto"/>
        <w:rPr>
          <w:rFonts w:cs="Arial"/>
          <w:bCs/>
          <w:color w:val="000000"/>
          <w:sz w:val="28"/>
          <w:szCs w:val="28"/>
        </w:rPr>
      </w:pPr>
    </w:p>
    <w:p w14:paraId="398B648A" w14:textId="77777777" w:rsidR="00D238D6" w:rsidRDefault="00D238D6" w:rsidP="00725E9E">
      <w:pPr>
        <w:pStyle w:val="corte4fondo"/>
        <w:numPr>
          <w:ilvl w:val="0"/>
          <w:numId w:val="3"/>
        </w:numPr>
        <w:tabs>
          <w:tab w:val="center" w:pos="4420"/>
          <w:tab w:val="left" w:pos="6975"/>
        </w:tabs>
        <w:ind w:left="0" w:right="49" w:hanging="567"/>
        <w:rPr>
          <w:rFonts w:cs="Arial"/>
          <w:bCs/>
          <w:color w:val="000000"/>
          <w:sz w:val="28"/>
          <w:szCs w:val="28"/>
        </w:rPr>
      </w:pPr>
      <w:r w:rsidRPr="00D238D6">
        <w:rPr>
          <w:rFonts w:cs="Arial"/>
          <w:bCs/>
          <w:color w:val="000000"/>
          <w:sz w:val="28"/>
          <w:szCs w:val="28"/>
        </w:rPr>
        <w:t>Por las razones expuestas, esta Sala considera que no se actualiza la causal de improcedencia</w:t>
      </w:r>
      <w:r>
        <w:rPr>
          <w:rFonts w:cs="Arial"/>
          <w:bCs/>
          <w:color w:val="000000"/>
          <w:sz w:val="28"/>
          <w:szCs w:val="28"/>
        </w:rPr>
        <w:t xml:space="preserve"> prevista en el</w:t>
      </w:r>
      <w:r w:rsidRPr="00D238D6">
        <w:rPr>
          <w:rFonts w:cs="Arial"/>
          <w:bCs/>
          <w:color w:val="000000"/>
          <w:sz w:val="28"/>
          <w:szCs w:val="28"/>
        </w:rPr>
        <w:t xml:space="preserve"> artículo 61, fracción XII de la Ley de Amparo. </w:t>
      </w:r>
    </w:p>
    <w:p w14:paraId="339CD4C8" w14:textId="77777777" w:rsidR="00D238D6" w:rsidRDefault="00D238D6" w:rsidP="00725E9E">
      <w:pPr>
        <w:pStyle w:val="Prrafodelista"/>
        <w:spacing w:line="360" w:lineRule="auto"/>
        <w:rPr>
          <w:rFonts w:cs="Arial"/>
          <w:b/>
          <w:bCs/>
          <w:sz w:val="28"/>
          <w:szCs w:val="28"/>
        </w:rPr>
      </w:pPr>
    </w:p>
    <w:p w14:paraId="30DCBA36" w14:textId="77777777" w:rsidR="00D238D6" w:rsidRPr="00D238D6" w:rsidRDefault="00A13A69" w:rsidP="00725E9E">
      <w:pPr>
        <w:pStyle w:val="corte4fondo"/>
        <w:numPr>
          <w:ilvl w:val="0"/>
          <w:numId w:val="3"/>
        </w:numPr>
        <w:tabs>
          <w:tab w:val="center" w:pos="4420"/>
          <w:tab w:val="left" w:pos="6975"/>
        </w:tabs>
        <w:ind w:left="0" w:right="49" w:hanging="567"/>
        <w:rPr>
          <w:rFonts w:cs="Arial"/>
          <w:sz w:val="28"/>
          <w:szCs w:val="28"/>
        </w:rPr>
      </w:pPr>
      <w:r w:rsidRPr="00D238D6">
        <w:rPr>
          <w:rFonts w:cs="Arial"/>
          <w:b/>
          <w:bCs/>
          <w:sz w:val="28"/>
          <w:szCs w:val="28"/>
        </w:rPr>
        <w:t>Estudio de causal de improcedencia.</w:t>
      </w:r>
      <w:r w:rsidRPr="00D238D6">
        <w:rPr>
          <w:rFonts w:cs="Arial"/>
          <w:sz w:val="28"/>
          <w:szCs w:val="28"/>
        </w:rPr>
        <w:t xml:space="preserve"> </w:t>
      </w:r>
      <w:r w:rsidR="00D238D6">
        <w:rPr>
          <w:rFonts w:cs="Arial"/>
          <w:sz w:val="28"/>
          <w:szCs w:val="28"/>
        </w:rPr>
        <w:t>Del</w:t>
      </w:r>
      <w:r w:rsidR="00E43B55" w:rsidRPr="00D238D6">
        <w:rPr>
          <w:rFonts w:cs="Arial"/>
          <w:sz w:val="28"/>
          <w:szCs w:val="28"/>
        </w:rPr>
        <w:t xml:space="preserve"> análisis de las actuaciones del juicio de amparo indirecto de origen, del fallo recurrido y de la resolución del </w:t>
      </w:r>
      <w:r w:rsidR="00487743" w:rsidRPr="00D238D6">
        <w:rPr>
          <w:rFonts w:cs="Arial"/>
          <w:sz w:val="28"/>
          <w:szCs w:val="28"/>
        </w:rPr>
        <w:t>Tribunal Colegiado</w:t>
      </w:r>
      <w:r w:rsidR="00E43B55" w:rsidRPr="00D238D6">
        <w:rPr>
          <w:rFonts w:cs="Arial"/>
          <w:sz w:val="28"/>
          <w:szCs w:val="28"/>
        </w:rPr>
        <w:t xml:space="preserve"> que previno en el conocimiento del asunto, esta </w:t>
      </w:r>
      <w:r w:rsidR="00C96EF5" w:rsidRPr="00D238D6">
        <w:rPr>
          <w:rFonts w:cs="Arial"/>
          <w:sz w:val="28"/>
          <w:szCs w:val="28"/>
        </w:rPr>
        <w:t>Primera</w:t>
      </w:r>
      <w:r w:rsidR="00E43B55" w:rsidRPr="00D238D6">
        <w:rPr>
          <w:rFonts w:cs="Arial"/>
          <w:sz w:val="28"/>
          <w:szCs w:val="28"/>
        </w:rPr>
        <w:t xml:space="preserve"> Sala advierte que no se agotó el estudio de la totalidad de las causas de improcedencia planteadas por las partes en el juicio de amparo, por lo que procede realizarlo en este apartado</w:t>
      </w:r>
      <w:r w:rsidR="00E43B55" w:rsidRPr="00D238D6">
        <w:rPr>
          <w:rFonts w:cs="Arial"/>
          <w:bCs/>
          <w:sz w:val="28"/>
          <w:szCs w:val="28"/>
        </w:rPr>
        <w:t>.</w:t>
      </w:r>
    </w:p>
    <w:p w14:paraId="1EE078D2" w14:textId="77777777" w:rsidR="00D238D6" w:rsidRDefault="00D238D6" w:rsidP="00725E9E">
      <w:pPr>
        <w:pStyle w:val="Prrafodelista"/>
        <w:spacing w:line="360" w:lineRule="auto"/>
        <w:rPr>
          <w:rFonts w:cs="Arial"/>
          <w:bCs/>
          <w:color w:val="000000"/>
          <w:sz w:val="28"/>
          <w:szCs w:val="28"/>
        </w:rPr>
      </w:pPr>
    </w:p>
    <w:p w14:paraId="5ED42193" w14:textId="77777777" w:rsidR="00461F3C" w:rsidRPr="00461F3C" w:rsidRDefault="00A8119E" w:rsidP="00725E9E">
      <w:pPr>
        <w:pStyle w:val="corte4fondo"/>
        <w:numPr>
          <w:ilvl w:val="0"/>
          <w:numId w:val="3"/>
        </w:numPr>
        <w:tabs>
          <w:tab w:val="center" w:pos="4420"/>
          <w:tab w:val="left" w:pos="6975"/>
        </w:tabs>
        <w:ind w:left="0" w:right="49" w:hanging="567"/>
        <w:rPr>
          <w:rFonts w:cs="Arial"/>
          <w:sz w:val="28"/>
          <w:szCs w:val="28"/>
        </w:rPr>
      </w:pPr>
      <w:r w:rsidRPr="00D238D6">
        <w:rPr>
          <w:rFonts w:cs="Arial"/>
          <w:bCs/>
          <w:color w:val="000000"/>
          <w:sz w:val="28"/>
          <w:szCs w:val="28"/>
        </w:rPr>
        <w:t>El</w:t>
      </w:r>
      <w:r w:rsidR="000766ED" w:rsidRPr="00D238D6">
        <w:rPr>
          <w:rFonts w:cs="Arial"/>
          <w:bCs/>
          <w:color w:val="000000"/>
          <w:sz w:val="28"/>
          <w:szCs w:val="28"/>
        </w:rPr>
        <w:t xml:space="preserve"> Presidente de la República también aleg</w:t>
      </w:r>
      <w:r w:rsidRPr="00D238D6">
        <w:rPr>
          <w:rFonts w:cs="Arial"/>
          <w:bCs/>
          <w:color w:val="000000"/>
          <w:sz w:val="28"/>
          <w:szCs w:val="28"/>
        </w:rPr>
        <w:t>ó</w:t>
      </w:r>
      <w:r w:rsidR="000766ED" w:rsidRPr="00D238D6">
        <w:rPr>
          <w:rFonts w:cs="Arial"/>
          <w:bCs/>
          <w:color w:val="000000"/>
          <w:sz w:val="28"/>
          <w:szCs w:val="28"/>
        </w:rPr>
        <w:t xml:space="preserve"> en su informe justificado que se actualiza la causa de improcedencia prevista en el artículo 61, fracción XII,</w:t>
      </w:r>
      <w:r w:rsidRPr="00D238D6">
        <w:rPr>
          <w:rFonts w:cs="Arial"/>
          <w:bCs/>
          <w:color w:val="000000"/>
          <w:sz w:val="28"/>
          <w:szCs w:val="28"/>
        </w:rPr>
        <w:t xml:space="preserve"> </w:t>
      </w:r>
      <w:r w:rsidR="000766ED" w:rsidRPr="00D238D6">
        <w:rPr>
          <w:rFonts w:cs="Arial"/>
          <w:bCs/>
          <w:color w:val="000000"/>
          <w:sz w:val="28"/>
          <w:szCs w:val="28"/>
        </w:rPr>
        <w:t>de la Ley de Amparo</w:t>
      </w:r>
      <w:r w:rsidR="001E6BF7" w:rsidRPr="00D238D6">
        <w:rPr>
          <w:rFonts w:cs="Arial"/>
          <w:bCs/>
          <w:color w:val="000000"/>
          <w:sz w:val="28"/>
          <w:szCs w:val="28"/>
        </w:rPr>
        <w:t xml:space="preserve"> y, en apoyo a su proposición, afirmó </w:t>
      </w:r>
      <w:r w:rsidRPr="00D238D6">
        <w:rPr>
          <w:rFonts w:cs="Arial"/>
          <w:bCs/>
          <w:color w:val="000000"/>
          <w:sz w:val="28"/>
          <w:szCs w:val="28"/>
        </w:rPr>
        <w:t>que las manifestaciones vertidas por la parte quejosa van encaminadas a demostrar que el artículo 23, párrafo sexto</w:t>
      </w:r>
      <w:r w:rsidR="00487743" w:rsidRPr="00D238D6">
        <w:rPr>
          <w:rFonts w:cs="Arial"/>
          <w:bCs/>
          <w:color w:val="000000"/>
          <w:sz w:val="28"/>
          <w:szCs w:val="28"/>
        </w:rPr>
        <w:t>,</w:t>
      </w:r>
      <w:r w:rsidRPr="00D238D6">
        <w:rPr>
          <w:rFonts w:cs="Arial"/>
          <w:bCs/>
          <w:color w:val="000000"/>
          <w:sz w:val="28"/>
          <w:szCs w:val="28"/>
        </w:rPr>
        <w:t xml:space="preserve"> del Código Fiscal de la Federación, le causa un perjuicio económico y no jurídico.</w:t>
      </w:r>
    </w:p>
    <w:p w14:paraId="0B18F95E" w14:textId="77777777" w:rsidR="00461F3C" w:rsidRDefault="00461F3C" w:rsidP="00725E9E">
      <w:pPr>
        <w:pStyle w:val="Prrafodelista"/>
        <w:spacing w:line="360" w:lineRule="auto"/>
        <w:rPr>
          <w:rFonts w:cs="Arial"/>
          <w:bCs/>
          <w:color w:val="000000"/>
          <w:sz w:val="28"/>
          <w:szCs w:val="28"/>
        </w:rPr>
      </w:pPr>
    </w:p>
    <w:p w14:paraId="18022404" w14:textId="0A2FB42E" w:rsidR="00461F3C" w:rsidRPr="00605990" w:rsidRDefault="001E6BF7" w:rsidP="00725E9E">
      <w:pPr>
        <w:pStyle w:val="corte4fondo"/>
        <w:numPr>
          <w:ilvl w:val="0"/>
          <w:numId w:val="3"/>
        </w:numPr>
        <w:tabs>
          <w:tab w:val="center" w:pos="4420"/>
          <w:tab w:val="left" w:pos="6975"/>
        </w:tabs>
        <w:ind w:left="0" w:right="49" w:hanging="567"/>
        <w:rPr>
          <w:rFonts w:cs="Arial"/>
          <w:sz w:val="28"/>
          <w:szCs w:val="28"/>
        </w:rPr>
      </w:pPr>
      <w:r w:rsidRPr="00461F3C">
        <w:rPr>
          <w:rFonts w:cs="Arial"/>
          <w:bCs/>
          <w:color w:val="000000"/>
          <w:sz w:val="28"/>
          <w:szCs w:val="28"/>
        </w:rPr>
        <w:t xml:space="preserve">Sin embargo, de la lectura de la demanda de amparo se advierte </w:t>
      </w:r>
      <w:r w:rsidR="00B43F41" w:rsidRPr="00461F3C">
        <w:rPr>
          <w:rFonts w:cs="Arial"/>
          <w:bCs/>
          <w:color w:val="000000"/>
          <w:sz w:val="28"/>
          <w:szCs w:val="28"/>
        </w:rPr>
        <w:t xml:space="preserve">que </w:t>
      </w:r>
      <w:r w:rsidRPr="00461F3C">
        <w:rPr>
          <w:rFonts w:cs="Arial"/>
          <w:bCs/>
          <w:color w:val="000000"/>
          <w:sz w:val="28"/>
          <w:szCs w:val="28"/>
        </w:rPr>
        <w:t xml:space="preserve">en sus conceptos de violación </w:t>
      </w:r>
      <w:r w:rsidR="00B43F41" w:rsidRPr="00461F3C">
        <w:rPr>
          <w:rFonts w:cs="Arial"/>
          <w:bCs/>
          <w:color w:val="000000"/>
          <w:sz w:val="28"/>
          <w:szCs w:val="28"/>
        </w:rPr>
        <w:t>l</w:t>
      </w:r>
      <w:r w:rsidR="000766ED" w:rsidRPr="00461F3C">
        <w:rPr>
          <w:rFonts w:cs="Arial"/>
          <w:bCs/>
          <w:color w:val="000000"/>
          <w:sz w:val="28"/>
          <w:szCs w:val="28"/>
        </w:rPr>
        <w:t>a quejosa no sólo se</w:t>
      </w:r>
      <w:r w:rsidR="00AA19A3" w:rsidRPr="00461F3C">
        <w:rPr>
          <w:rFonts w:cs="Arial"/>
          <w:bCs/>
          <w:color w:val="000000"/>
          <w:sz w:val="28"/>
          <w:szCs w:val="28"/>
        </w:rPr>
        <w:t xml:space="preserve"> </w:t>
      </w:r>
      <w:r w:rsidR="000766ED" w:rsidRPr="00461F3C">
        <w:rPr>
          <w:rFonts w:cs="Arial"/>
          <w:bCs/>
          <w:color w:val="000000"/>
          <w:sz w:val="28"/>
          <w:szCs w:val="28"/>
        </w:rPr>
        <w:t xml:space="preserve">refiere a un aspecto económico, </w:t>
      </w:r>
      <w:r w:rsidR="00AA19A3" w:rsidRPr="00461F3C">
        <w:rPr>
          <w:rFonts w:cs="Arial"/>
          <w:bCs/>
          <w:color w:val="000000"/>
          <w:sz w:val="28"/>
          <w:szCs w:val="28"/>
        </w:rPr>
        <w:t>sino que</w:t>
      </w:r>
      <w:r w:rsidR="00903799" w:rsidRPr="00461F3C">
        <w:rPr>
          <w:rFonts w:cs="Arial"/>
          <w:bCs/>
          <w:color w:val="000000"/>
          <w:sz w:val="28"/>
          <w:szCs w:val="28"/>
        </w:rPr>
        <w:t xml:space="preserve"> sostuvo que </w:t>
      </w:r>
      <w:r w:rsidR="005C27CE" w:rsidRPr="00461F3C">
        <w:rPr>
          <w:rFonts w:cs="Arial"/>
          <w:bCs/>
          <w:color w:val="000000"/>
          <w:sz w:val="28"/>
          <w:szCs w:val="28"/>
        </w:rPr>
        <w:t>el</w:t>
      </w:r>
      <w:r w:rsidR="00903799" w:rsidRPr="00461F3C">
        <w:rPr>
          <w:rFonts w:cs="Arial"/>
          <w:bCs/>
          <w:color w:val="000000"/>
          <w:sz w:val="28"/>
          <w:szCs w:val="28"/>
        </w:rPr>
        <w:t xml:space="preserve"> precept</w:t>
      </w:r>
      <w:r w:rsidR="005C27CE" w:rsidRPr="00461F3C">
        <w:rPr>
          <w:rFonts w:cs="Arial"/>
          <w:bCs/>
          <w:color w:val="000000"/>
          <w:sz w:val="28"/>
          <w:szCs w:val="28"/>
        </w:rPr>
        <w:t>o reclamado</w:t>
      </w:r>
      <w:r w:rsidR="000766ED" w:rsidRPr="00461F3C">
        <w:rPr>
          <w:rFonts w:cs="Arial"/>
          <w:bCs/>
          <w:color w:val="000000"/>
          <w:sz w:val="28"/>
          <w:szCs w:val="28"/>
        </w:rPr>
        <w:t xml:space="preserve"> </w:t>
      </w:r>
      <w:r w:rsidR="00D02D23" w:rsidRPr="00461F3C">
        <w:rPr>
          <w:rFonts w:eastAsia="Calibri" w:cs="Arial"/>
          <w:sz w:val="28"/>
          <w:szCs w:val="28"/>
          <w:lang w:eastAsia="es-ES"/>
        </w:rPr>
        <w:t xml:space="preserve">viola los </w:t>
      </w:r>
      <w:r w:rsidR="009114A2">
        <w:rPr>
          <w:rFonts w:eastAsia="Calibri" w:cs="Arial"/>
          <w:sz w:val="28"/>
          <w:szCs w:val="28"/>
          <w:lang w:eastAsia="es-ES"/>
        </w:rPr>
        <w:t xml:space="preserve">derechos a la </w:t>
      </w:r>
      <w:r w:rsidR="00D02D23" w:rsidRPr="00461F3C">
        <w:rPr>
          <w:rFonts w:eastAsia="Calibri" w:cs="Arial"/>
          <w:sz w:val="28"/>
          <w:szCs w:val="28"/>
          <w:lang w:eastAsia="es-ES"/>
        </w:rPr>
        <w:t xml:space="preserve">igualdad, equidad tributaria, propiedad privada, seguridad jurídica y </w:t>
      </w:r>
      <w:r w:rsidR="009114A2">
        <w:rPr>
          <w:rFonts w:eastAsia="Calibri" w:cs="Arial"/>
          <w:sz w:val="28"/>
          <w:szCs w:val="28"/>
          <w:lang w:eastAsia="es-ES"/>
        </w:rPr>
        <w:t xml:space="preserve">a la </w:t>
      </w:r>
      <w:r w:rsidR="00D02D23" w:rsidRPr="00461F3C">
        <w:rPr>
          <w:rFonts w:eastAsia="Calibri" w:cs="Arial"/>
          <w:sz w:val="28"/>
          <w:szCs w:val="28"/>
          <w:lang w:eastAsia="es-ES"/>
        </w:rPr>
        <w:t>confianza legítima</w:t>
      </w:r>
      <w:r w:rsidR="00D02D23" w:rsidRPr="00461F3C">
        <w:rPr>
          <w:rFonts w:cs="Arial"/>
          <w:sz w:val="28"/>
          <w:szCs w:val="28"/>
        </w:rPr>
        <w:t>.</w:t>
      </w:r>
      <w:r w:rsidR="009936D2" w:rsidRPr="00461F3C">
        <w:rPr>
          <w:rFonts w:cs="Arial"/>
          <w:sz w:val="28"/>
          <w:szCs w:val="28"/>
        </w:rPr>
        <w:t xml:space="preserve"> A</w:t>
      </w:r>
      <w:r w:rsidR="00487743" w:rsidRPr="00461F3C">
        <w:rPr>
          <w:rFonts w:cs="Arial"/>
          <w:sz w:val="28"/>
          <w:szCs w:val="28"/>
        </w:rPr>
        <w:t>demás,</w:t>
      </w:r>
      <w:r w:rsidR="00A669FC" w:rsidRPr="00461F3C">
        <w:rPr>
          <w:rFonts w:cs="Arial"/>
          <w:sz w:val="28"/>
          <w:szCs w:val="28"/>
        </w:rPr>
        <w:t xml:space="preserve"> en todo caso,</w:t>
      </w:r>
      <w:r w:rsidR="00DA181C" w:rsidRPr="00461F3C">
        <w:rPr>
          <w:rFonts w:cs="Arial"/>
          <w:sz w:val="28"/>
          <w:szCs w:val="28"/>
        </w:rPr>
        <w:t xml:space="preserve"> </w:t>
      </w:r>
      <w:r w:rsidR="000766ED" w:rsidRPr="00461F3C">
        <w:rPr>
          <w:rFonts w:cs="Arial"/>
          <w:bCs/>
          <w:color w:val="000000"/>
          <w:sz w:val="28"/>
          <w:szCs w:val="28"/>
        </w:rPr>
        <w:t>determinar si el perjuicio que aduce redunda</w:t>
      </w:r>
      <w:r w:rsidR="00DA181C" w:rsidRPr="00461F3C">
        <w:rPr>
          <w:rFonts w:cs="Arial"/>
          <w:bCs/>
          <w:color w:val="000000"/>
          <w:sz w:val="28"/>
          <w:szCs w:val="28"/>
        </w:rPr>
        <w:t xml:space="preserve"> </w:t>
      </w:r>
      <w:r w:rsidR="000766ED" w:rsidRPr="00461F3C">
        <w:rPr>
          <w:rFonts w:cs="Arial"/>
          <w:bCs/>
          <w:color w:val="000000"/>
          <w:sz w:val="28"/>
          <w:szCs w:val="28"/>
        </w:rPr>
        <w:t xml:space="preserve">exclusivamente en un menoscabo del </w:t>
      </w:r>
      <w:r w:rsidR="000766ED" w:rsidRPr="00461F3C">
        <w:rPr>
          <w:rFonts w:cs="Arial"/>
          <w:bCs/>
          <w:color w:val="000000"/>
          <w:sz w:val="28"/>
          <w:szCs w:val="28"/>
        </w:rPr>
        <w:lastRenderedPageBreak/>
        <w:t>interés</w:t>
      </w:r>
      <w:r w:rsidR="00DA181C" w:rsidRPr="00461F3C">
        <w:rPr>
          <w:rFonts w:cs="Arial"/>
          <w:bCs/>
          <w:color w:val="000000"/>
          <w:sz w:val="28"/>
          <w:szCs w:val="28"/>
        </w:rPr>
        <w:t xml:space="preserve"> </w:t>
      </w:r>
      <w:r w:rsidR="000766ED" w:rsidRPr="00461F3C">
        <w:rPr>
          <w:rFonts w:cs="Arial"/>
          <w:bCs/>
          <w:color w:val="000000"/>
          <w:sz w:val="28"/>
          <w:szCs w:val="28"/>
        </w:rPr>
        <w:t>económico o no, será motivo de un análisis de fondo,</w:t>
      </w:r>
      <w:r w:rsidR="00DA181C" w:rsidRPr="00461F3C">
        <w:rPr>
          <w:rFonts w:cs="Arial"/>
          <w:bCs/>
          <w:color w:val="000000"/>
          <w:sz w:val="28"/>
          <w:szCs w:val="28"/>
        </w:rPr>
        <w:t xml:space="preserve"> </w:t>
      </w:r>
      <w:r w:rsidR="000766ED" w:rsidRPr="00461F3C">
        <w:rPr>
          <w:rFonts w:cs="Arial"/>
          <w:bCs/>
          <w:color w:val="000000"/>
          <w:sz w:val="28"/>
          <w:szCs w:val="28"/>
        </w:rPr>
        <w:t>por lo que la causa de improcedencia en estudio es</w:t>
      </w:r>
      <w:r w:rsidR="00DA181C" w:rsidRPr="00461F3C">
        <w:rPr>
          <w:rFonts w:cs="Arial"/>
          <w:bCs/>
          <w:color w:val="000000"/>
          <w:sz w:val="28"/>
          <w:szCs w:val="28"/>
        </w:rPr>
        <w:t xml:space="preserve"> </w:t>
      </w:r>
      <w:r w:rsidR="000766ED" w:rsidRPr="00461F3C">
        <w:rPr>
          <w:rFonts w:cs="Arial"/>
          <w:bCs/>
          <w:color w:val="000000"/>
          <w:sz w:val="28"/>
          <w:szCs w:val="28"/>
        </w:rPr>
        <w:t>infundada.</w:t>
      </w:r>
      <w:r w:rsidR="00461F3C">
        <w:rPr>
          <w:rStyle w:val="Refdenotaalpie"/>
          <w:rFonts w:cs="Arial"/>
          <w:bCs/>
          <w:color w:val="000000"/>
          <w:sz w:val="28"/>
          <w:szCs w:val="28"/>
        </w:rPr>
        <w:footnoteReference w:id="8"/>
      </w:r>
    </w:p>
    <w:p w14:paraId="06789A58" w14:textId="77777777" w:rsidR="00605990" w:rsidRDefault="00605990" w:rsidP="00725E9E">
      <w:pPr>
        <w:pStyle w:val="Prrafodelista"/>
        <w:spacing w:line="360" w:lineRule="auto"/>
        <w:rPr>
          <w:rFonts w:cs="Arial"/>
          <w:sz w:val="28"/>
          <w:szCs w:val="28"/>
        </w:rPr>
      </w:pPr>
    </w:p>
    <w:p w14:paraId="26E05063" w14:textId="4C924F38" w:rsidR="00605990" w:rsidRPr="00605990" w:rsidRDefault="004F5B51" w:rsidP="004F5B51">
      <w:pPr>
        <w:pStyle w:val="corte4fondo"/>
        <w:ind w:firstLine="0"/>
        <w:jc w:val="center"/>
        <w:rPr>
          <w:rFonts w:cs="Arial"/>
          <w:b/>
          <w:sz w:val="28"/>
          <w:szCs w:val="28"/>
        </w:rPr>
      </w:pPr>
      <w:r>
        <w:rPr>
          <w:rFonts w:cs="Arial"/>
          <w:b/>
          <w:sz w:val="28"/>
          <w:szCs w:val="28"/>
        </w:rPr>
        <w:t xml:space="preserve">IV. </w:t>
      </w:r>
      <w:r w:rsidR="00605990" w:rsidRPr="001E424A">
        <w:rPr>
          <w:rFonts w:cs="Arial"/>
          <w:b/>
          <w:sz w:val="28"/>
          <w:szCs w:val="28"/>
        </w:rPr>
        <w:t>ESTUDIO DE LOS CONCEPTOS DE VIOLACIÓN</w:t>
      </w:r>
    </w:p>
    <w:p w14:paraId="48296DA7" w14:textId="77777777" w:rsidR="00605990" w:rsidRDefault="00605990" w:rsidP="00725E9E">
      <w:pPr>
        <w:pStyle w:val="Prrafodelista"/>
        <w:spacing w:line="360" w:lineRule="auto"/>
        <w:rPr>
          <w:rFonts w:cs="Arial"/>
          <w:sz w:val="28"/>
          <w:szCs w:val="28"/>
        </w:rPr>
      </w:pPr>
    </w:p>
    <w:p w14:paraId="50165C16" w14:textId="57FFC5BD" w:rsidR="004D361E" w:rsidRDefault="00605990" w:rsidP="00725E9E">
      <w:pPr>
        <w:pStyle w:val="corte4fondo"/>
        <w:numPr>
          <w:ilvl w:val="0"/>
          <w:numId w:val="3"/>
        </w:numPr>
        <w:tabs>
          <w:tab w:val="center" w:pos="4420"/>
          <w:tab w:val="left" w:pos="6975"/>
        </w:tabs>
        <w:ind w:left="0" w:right="49" w:hanging="567"/>
        <w:rPr>
          <w:rFonts w:cs="Arial"/>
          <w:sz w:val="28"/>
          <w:szCs w:val="28"/>
        </w:rPr>
      </w:pPr>
      <w:r>
        <w:rPr>
          <w:rFonts w:cs="Arial"/>
          <w:sz w:val="28"/>
          <w:szCs w:val="28"/>
        </w:rPr>
        <w:t>Agotado el estudio de las cuestiones de procedencia, corresponde analizar los conceptos de violación planteados en la demanda de amparo en contra del artículo 23</w:t>
      </w:r>
      <w:r w:rsidR="004B152B">
        <w:rPr>
          <w:rFonts w:cs="Arial"/>
          <w:sz w:val="28"/>
          <w:szCs w:val="28"/>
        </w:rPr>
        <w:t>,</w:t>
      </w:r>
      <w:r>
        <w:rPr>
          <w:rFonts w:cs="Arial"/>
          <w:sz w:val="28"/>
          <w:szCs w:val="28"/>
        </w:rPr>
        <w:t xml:space="preserve"> párrafos sexto a decimoctavo del Código Fiscal de la Federación. </w:t>
      </w:r>
    </w:p>
    <w:p w14:paraId="5B647CAC" w14:textId="77777777" w:rsidR="004D361E" w:rsidRDefault="004D361E" w:rsidP="00725E9E">
      <w:pPr>
        <w:pStyle w:val="corte4fondo"/>
        <w:tabs>
          <w:tab w:val="center" w:pos="4420"/>
          <w:tab w:val="left" w:pos="6975"/>
        </w:tabs>
        <w:ind w:right="49" w:firstLine="0"/>
        <w:rPr>
          <w:rFonts w:cs="Arial"/>
          <w:sz w:val="28"/>
          <w:szCs w:val="28"/>
        </w:rPr>
      </w:pPr>
    </w:p>
    <w:p w14:paraId="2BF35F90" w14:textId="144E99F4" w:rsidR="004D361E" w:rsidRPr="004D361E" w:rsidRDefault="004D361E" w:rsidP="00725E9E">
      <w:pPr>
        <w:pStyle w:val="Prrafodelista"/>
        <w:spacing w:line="360" w:lineRule="auto"/>
        <w:ind w:left="0"/>
        <w:rPr>
          <w:rFonts w:ascii="Arial" w:hAnsi="Arial" w:cs="Arial"/>
          <w:b/>
          <w:color w:val="000000"/>
          <w:sz w:val="28"/>
          <w:szCs w:val="28"/>
          <w:lang w:val="es-ES_tradnl"/>
        </w:rPr>
      </w:pPr>
      <w:r w:rsidRPr="00BE3C32">
        <w:rPr>
          <w:rFonts w:ascii="Arial" w:hAnsi="Arial" w:cs="Arial"/>
          <w:b/>
          <w:color w:val="000000"/>
          <w:sz w:val="28"/>
          <w:szCs w:val="28"/>
          <w:lang w:val="es-ES_tradnl"/>
        </w:rPr>
        <w:t xml:space="preserve">A. Igualdad y equidad tributaria </w:t>
      </w:r>
    </w:p>
    <w:p w14:paraId="2246C0AC" w14:textId="77777777" w:rsidR="004D361E" w:rsidRDefault="004D361E" w:rsidP="00725E9E">
      <w:pPr>
        <w:pStyle w:val="corte4fondo"/>
        <w:tabs>
          <w:tab w:val="center" w:pos="4420"/>
          <w:tab w:val="left" w:pos="6975"/>
        </w:tabs>
        <w:ind w:right="49" w:firstLine="0"/>
        <w:rPr>
          <w:rFonts w:cs="Arial"/>
          <w:sz w:val="28"/>
          <w:szCs w:val="28"/>
        </w:rPr>
      </w:pPr>
    </w:p>
    <w:p w14:paraId="013F6EDD" w14:textId="4A2D9718" w:rsidR="004D361E" w:rsidRPr="004D361E" w:rsidRDefault="00DA57D0" w:rsidP="00725E9E">
      <w:pPr>
        <w:pStyle w:val="corte4fondo"/>
        <w:numPr>
          <w:ilvl w:val="0"/>
          <w:numId w:val="3"/>
        </w:numPr>
        <w:tabs>
          <w:tab w:val="center" w:pos="4420"/>
          <w:tab w:val="left" w:pos="6975"/>
        </w:tabs>
        <w:ind w:left="0" w:right="49" w:hanging="567"/>
        <w:rPr>
          <w:rFonts w:cs="Arial"/>
          <w:sz w:val="28"/>
          <w:szCs w:val="28"/>
        </w:rPr>
      </w:pPr>
      <w:r w:rsidRPr="004D361E">
        <w:rPr>
          <w:rFonts w:cs="Arial"/>
          <w:bCs/>
          <w:sz w:val="28"/>
          <w:szCs w:val="28"/>
        </w:rPr>
        <w:t>Esta Primera Sala procede al estudio de</w:t>
      </w:r>
      <w:r w:rsidR="00BC71B3">
        <w:rPr>
          <w:rFonts w:cs="Arial"/>
          <w:bCs/>
          <w:sz w:val="28"/>
          <w:szCs w:val="28"/>
        </w:rPr>
        <w:t xml:space="preserve"> los conceptos de violación primero</w:t>
      </w:r>
      <w:r w:rsidR="00FB36DA">
        <w:rPr>
          <w:rFonts w:cs="Arial"/>
          <w:bCs/>
          <w:sz w:val="28"/>
          <w:szCs w:val="28"/>
        </w:rPr>
        <w:t xml:space="preserve">, </w:t>
      </w:r>
      <w:r w:rsidR="00BC71B3">
        <w:rPr>
          <w:rFonts w:cs="Arial"/>
          <w:bCs/>
          <w:sz w:val="28"/>
          <w:szCs w:val="28"/>
        </w:rPr>
        <w:t>segundo</w:t>
      </w:r>
      <w:r w:rsidRPr="004D361E">
        <w:rPr>
          <w:rFonts w:cs="Arial"/>
          <w:bCs/>
          <w:sz w:val="28"/>
          <w:szCs w:val="28"/>
        </w:rPr>
        <w:t xml:space="preserve"> </w:t>
      </w:r>
      <w:r w:rsidR="00FB36DA">
        <w:rPr>
          <w:rFonts w:cs="Arial"/>
          <w:bCs/>
          <w:sz w:val="28"/>
          <w:szCs w:val="28"/>
        </w:rPr>
        <w:t xml:space="preserve">y sexto </w:t>
      </w:r>
      <w:r w:rsidRPr="004D361E">
        <w:rPr>
          <w:rFonts w:cs="Arial"/>
          <w:bCs/>
          <w:sz w:val="28"/>
          <w:szCs w:val="28"/>
        </w:rPr>
        <w:t>planteado</w:t>
      </w:r>
      <w:r w:rsidR="00BC71B3">
        <w:rPr>
          <w:rFonts w:cs="Arial"/>
          <w:bCs/>
          <w:sz w:val="28"/>
          <w:szCs w:val="28"/>
        </w:rPr>
        <w:t>s</w:t>
      </w:r>
      <w:r w:rsidRPr="004D361E">
        <w:rPr>
          <w:rFonts w:cs="Arial"/>
          <w:bCs/>
          <w:sz w:val="28"/>
          <w:szCs w:val="28"/>
        </w:rPr>
        <w:t xml:space="preserve"> por la quejosa, en </w:t>
      </w:r>
      <w:r w:rsidR="00BC71B3">
        <w:rPr>
          <w:rFonts w:cs="Arial"/>
          <w:bCs/>
          <w:sz w:val="28"/>
          <w:szCs w:val="28"/>
        </w:rPr>
        <w:t>los que</w:t>
      </w:r>
      <w:r w:rsidRPr="004D361E">
        <w:rPr>
          <w:rFonts w:cs="Arial"/>
          <w:bCs/>
          <w:sz w:val="28"/>
          <w:szCs w:val="28"/>
        </w:rPr>
        <w:t xml:space="preserve"> argumenta que el artículo 23, párrafos sexto a decimoctavo, del Código Fiscal de la Federación, viola los principios de igualdad y equidad tributaria previstos en los artículos 1° y 31, fracción IV, de la Constitución Política de los Estados Unidos Mexicanos. </w:t>
      </w:r>
    </w:p>
    <w:p w14:paraId="2928D1E5" w14:textId="77777777" w:rsidR="004D361E" w:rsidRDefault="004D361E" w:rsidP="00725E9E">
      <w:pPr>
        <w:pStyle w:val="corte4fondo"/>
        <w:tabs>
          <w:tab w:val="center" w:pos="4420"/>
          <w:tab w:val="left" w:pos="6975"/>
        </w:tabs>
        <w:ind w:right="49" w:firstLine="0"/>
        <w:rPr>
          <w:rFonts w:cs="Arial"/>
          <w:sz w:val="28"/>
          <w:szCs w:val="28"/>
        </w:rPr>
      </w:pPr>
    </w:p>
    <w:p w14:paraId="4E939C22" w14:textId="7E1ABE38" w:rsidR="004D361E" w:rsidRDefault="00BC71B3" w:rsidP="00725E9E">
      <w:pPr>
        <w:pStyle w:val="corte4fondo"/>
        <w:numPr>
          <w:ilvl w:val="0"/>
          <w:numId w:val="3"/>
        </w:numPr>
        <w:tabs>
          <w:tab w:val="center" w:pos="4420"/>
          <w:tab w:val="left" w:pos="6975"/>
        </w:tabs>
        <w:ind w:left="0" w:right="49" w:hanging="567"/>
        <w:rPr>
          <w:rFonts w:cs="Arial"/>
          <w:sz w:val="28"/>
          <w:szCs w:val="28"/>
        </w:rPr>
      </w:pPr>
      <w:r>
        <w:rPr>
          <w:rFonts w:cs="Arial"/>
          <w:bCs/>
          <w:sz w:val="28"/>
          <w:szCs w:val="28"/>
        </w:rPr>
        <w:t>En primer lugar,</w:t>
      </w:r>
      <w:r w:rsidR="00751299" w:rsidRPr="004D361E">
        <w:rPr>
          <w:rFonts w:cs="Arial"/>
          <w:bCs/>
          <w:sz w:val="28"/>
          <w:szCs w:val="28"/>
        </w:rPr>
        <w:t xml:space="preserve"> </w:t>
      </w:r>
      <w:r w:rsidR="00692DFF">
        <w:rPr>
          <w:rFonts w:cs="Arial"/>
          <w:bCs/>
          <w:sz w:val="28"/>
          <w:szCs w:val="28"/>
        </w:rPr>
        <w:t xml:space="preserve">la solicitante de amparo aduce </w:t>
      </w:r>
      <w:r w:rsidR="00751299" w:rsidRPr="004D361E">
        <w:rPr>
          <w:rFonts w:cs="Arial"/>
          <w:bCs/>
          <w:sz w:val="28"/>
          <w:szCs w:val="28"/>
        </w:rPr>
        <w:t xml:space="preserve">que la norma reclamada </w:t>
      </w:r>
      <w:bookmarkStart w:id="13" w:name="_Hlk156473451"/>
      <w:r w:rsidR="00751299" w:rsidRPr="004D361E">
        <w:rPr>
          <w:rFonts w:cs="Arial"/>
          <w:bCs/>
          <w:sz w:val="28"/>
          <w:szCs w:val="28"/>
        </w:rPr>
        <w:t xml:space="preserve">establece un trato diferenciado para situaciones análogas o comparables, pues </w:t>
      </w:r>
      <w:bookmarkStart w:id="14" w:name="_Hlk156472174"/>
      <w:r w:rsidR="00751299" w:rsidRPr="004D361E">
        <w:rPr>
          <w:rFonts w:cs="Arial"/>
          <w:bCs/>
          <w:sz w:val="28"/>
          <w:szCs w:val="28"/>
        </w:rPr>
        <w:t xml:space="preserve">permite que los contribuyentes que se encuentren sujetos al ejercicio de facultades de comprobación, puedan compensar las cantidades que tengan derecho a recibir de las autoridades fiscales </w:t>
      </w:r>
      <w:r w:rsidR="00751299" w:rsidRPr="004D361E">
        <w:rPr>
          <w:rFonts w:cs="Arial"/>
          <w:bCs/>
          <w:sz w:val="28"/>
          <w:szCs w:val="28"/>
        </w:rPr>
        <w:lastRenderedPageBreak/>
        <w:t>por cualquier concepto, contra las contribuciones omitidas y sus accesorios, sin ninguna limitación respecto al tipo o naturaleza de la contribución; en tanto que, el resto de los contribuyentes (no sujetos al ejercicio de facultades de comprobación) únicamente pueden compensar las cantidades que tengan derecho a recibir de las autoridades fiscales, contra adeudos derivados de la misma contribución</w:t>
      </w:r>
      <w:r w:rsidR="005F5C45" w:rsidRPr="004D361E">
        <w:rPr>
          <w:rFonts w:cs="Arial"/>
          <w:bCs/>
          <w:sz w:val="28"/>
          <w:szCs w:val="28"/>
        </w:rPr>
        <w:t xml:space="preserve">. </w:t>
      </w:r>
      <w:bookmarkEnd w:id="13"/>
      <w:bookmarkEnd w:id="14"/>
    </w:p>
    <w:p w14:paraId="0FD998F3" w14:textId="77777777" w:rsidR="004D361E" w:rsidRDefault="004D361E" w:rsidP="00725E9E">
      <w:pPr>
        <w:pStyle w:val="Prrafodelista"/>
        <w:spacing w:line="360" w:lineRule="auto"/>
        <w:rPr>
          <w:rFonts w:cs="Arial"/>
          <w:bCs/>
          <w:sz w:val="28"/>
          <w:szCs w:val="28"/>
        </w:rPr>
      </w:pPr>
    </w:p>
    <w:p w14:paraId="33AF98B1" w14:textId="77777777" w:rsidR="004D361E" w:rsidRDefault="005F5C45" w:rsidP="00725E9E">
      <w:pPr>
        <w:pStyle w:val="corte4fondo"/>
        <w:numPr>
          <w:ilvl w:val="0"/>
          <w:numId w:val="3"/>
        </w:numPr>
        <w:tabs>
          <w:tab w:val="center" w:pos="4420"/>
          <w:tab w:val="left" w:pos="6975"/>
        </w:tabs>
        <w:ind w:left="0" w:right="49" w:hanging="567"/>
        <w:rPr>
          <w:rFonts w:cs="Arial"/>
          <w:sz w:val="28"/>
          <w:szCs w:val="28"/>
        </w:rPr>
      </w:pPr>
      <w:r w:rsidRPr="004D361E">
        <w:rPr>
          <w:rFonts w:cs="Arial"/>
          <w:bCs/>
          <w:sz w:val="28"/>
          <w:szCs w:val="28"/>
        </w:rPr>
        <w:t>En ese sentido, plante</w:t>
      </w:r>
      <w:r w:rsidR="001C6176" w:rsidRPr="004D361E">
        <w:rPr>
          <w:rFonts w:cs="Arial"/>
          <w:bCs/>
          <w:sz w:val="28"/>
          <w:szCs w:val="28"/>
        </w:rPr>
        <w:t>a</w:t>
      </w:r>
      <w:r w:rsidRPr="004D361E">
        <w:rPr>
          <w:rFonts w:cs="Arial"/>
          <w:bCs/>
          <w:sz w:val="28"/>
          <w:szCs w:val="28"/>
        </w:rPr>
        <w:t xml:space="preserve"> que la norma reclamada establece una diferenciación inequitativa respecto de la </w:t>
      </w:r>
      <w:r w:rsidR="001C6176" w:rsidRPr="004D361E">
        <w:rPr>
          <w:rFonts w:cs="Arial"/>
          <w:bCs/>
          <w:sz w:val="28"/>
          <w:szCs w:val="28"/>
        </w:rPr>
        <w:t xml:space="preserve">aplicación de la figura de la compensación tratándose de los mismos sujetos, sin que exista una justificación objetiva y razonable. </w:t>
      </w:r>
    </w:p>
    <w:p w14:paraId="72819C68" w14:textId="77777777" w:rsidR="004D361E" w:rsidRDefault="004D361E" w:rsidP="00725E9E">
      <w:pPr>
        <w:pStyle w:val="Prrafodelista"/>
        <w:spacing w:line="360" w:lineRule="auto"/>
        <w:rPr>
          <w:rFonts w:cs="Arial"/>
          <w:bCs/>
          <w:sz w:val="28"/>
          <w:szCs w:val="28"/>
        </w:rPr>
      </w:pPr>
    </w:p>
    <w:p w14:paraId="745BF26D" w14:textId="77777777" w:rsidR="004D361E" w:rsidRDefault="001C6176" w:rsidP="00725E9E">
      <w:pPr>
        <w:pStyle w:val="corte4fondo"/>
        <w:numPr>
          <w:ilvl w:val="0"/>
          <w:numId w:val="3"/>
        </w:numPr>
        <w:tabs>
          <w:tab w:val="center" w:pos="4420"/>
          <w:tab w:val="left" w:pos="6975"/>
        </w:tabs>
        <w:ind w:left="0" w:right="49" w:hanging="567"/>
        <w:rPr>
          <w:rFonts w:cs="Arial"/>
          <w:sz w:val="28"/>
          <w:szCs w:val="28"/>
        </w:rPr>
      </w:pPr>
      <w:r w:rsidRPr="004D361E">
        <w:rPr>
          <w:rFonts w:cs="Arial"/>
          <w:bCs/>
          <w:sz w:val="28"/>
          <w:szCs w:val="28"/>
        </w:rPr>
        <w:t xml:space="preserve">Por lo anterior, la quejosa plantea que debe otorgarse el amparo para el efecto de que se le permita aplicar la compensación de saldos a favor que tenga derecho a recibir de las autoridades fiscales contra los que estén obligados a pagar, sin que se exija que ambas cantidades deriven de un mismo impuesto y sin necesidad de </w:t>
      </w:r>
      <w:r w:rsidR="00267F0E" w:rsidRPr="004D361E">
        <w:rPr>
          <w:rFonts w:cs="Arial"/>
          <w:bCs/>
          <w:sz w:val="28"/>
          <w:szCs w:val="28"/>
        </w:rPr>
        <w:t>estar sujeta</w:t>
      </w:r>
      <w:r w:rsidRPr="004D361E">
        <w:rPr>
          <w:rFonts w:cs="Arial"/>
          <w:bCs/>
          <w:sz w:val="28"/>
          <w:szCs w:val="28"/>
        </w:rPr>
        <w:t xml:space="preserve"> </w:t>
      </w:r>
      <w:r w:rsidR="00267F0E" w:rsidRPr="004D361E">
        <w:rPr>
          <w:rFonts w:cs="Arial"/>
          <w:bCs/>
          <w:sz w:val="28"/>
          <w:szCs w:val="28"/>
        </w:rPr>
        <w:t>a las</w:t>
      </w:r>
      <w:r w:rsidRPr="004D361E">
        <w:rPr>
          <w:rFonts w:cs="Arial"/>
          <w:bCs/>
          <w:sz w:val="28"/>
          <w:szCs w:val="28"/>
        </w:rPr>
        <w:t xml:space="preserve"> facultades de comprobación</w:t>
      </w:r>
      <w:r w:rsidR="00267F0E" w:rsidRPr="004D361E">
        <w:rPr>
          <w:rFonts w:cs="Arial"/>
          <w:bCs/>
          <w:sz w:val="28"/>
          <w:szCs w:val="28"/>
        </w:rPr>
        <w:t xml:space="preserve">, visita domiciliaria o revisión de gabinete. </w:t>
      </w:r>
    </w:p>
    <w:p w14:paraId="067041AD" w14:textId="77777777" w:rsidR="004D361E" w:rsidRDefault="004D361E" w:rsidP="00725E9E">
      <w:pPr>
        <w:pStyle w:val="Prrafodelista"/>
        <w:spacing w:line="360" w:lineRule="auto"/>
        <w:rPr>
          <w:rFonts w:cs="Arial"/>
          <w:bCs/>
          <w:sz w:val="28"/>
          <w:szCs w:val="28"/>
        </w:rPr>
      </w:pPr>
    </w:p>
    <w:p w14:paraId="620354CD" w14:textId="7C1410CD" w:rsidR="00AA6A64" w:rsidRDefault="00E217F2" w:rsidP="00725E9E">
      <w:pPr>
        <w:pStyle w:val="corte4fondo"/>
        <w:numPr>
          <w:ilvl w:val="0"/>
          <w:numId w:val="3"/>
        </w:numPr>
        <w:tabs>
          <w:tab w:val="center" w:pos="4420"/>
          <w:tab w:val="left" w:pos="6975"/>
        </w:tabs>
        <w:ind w:left="0" w:right="49" w:hanging="567"/>
        <w:rPr>
          <w:rFonts w:cs="Arial"/>
          <w:sz w:val="28"/>
          <w:szCs w:val="28"/>
        </w:rPr>
      </w:pPr>
      <w:r>
        <w:rPr>
          <w:rFonts w:cs="Arial"/>
          <w:bCs/>
          <w:sz w:val="28"/>
          <w:szCs w:val="28"/>
        </w:rPr>
        <w:t>El argumento planteado</w:t>
      </w:r>
      <w:r w:rsidR="00A02077" w:rsidRPr="004D361E">
        <w:rPr>
          <w:rFonts w:cs="Arial"/>
          <w:bCs/>
          <w:sz w:val="28"/>
          <w:szCs w:val="28"/>
        </w:rPr>
        <w:t xml:space="preserve"> es </w:t>
      </w:r>
      <w:r w:rsidR="000F6BD6" w:rsidRPr="004D361E">
        <w:rPr>
          <w:rFonts w:cs="Arial"/>
          <w:b/>
          <w:sz w:val="28"/>
          <w:szCs w:val="28"/>
        </w:rPr>
        <w:t>inoperante</w:t>
      </w:r>
      <w:r w:rsidR="00A02077" w:rsidRPr="004D361E">
        <w:rPr>
          <w:rFonts w:cs="Arial"/>
          <w:bCs/>
          <w:sz w:val="28"/>
          <w:szCs w:val="28"/>
        </w:rPr>
        <w:t xml:space="preserve"> por las razones siguientes. </w:t>
      </w:r>
    </w:p>
    <w:p w14:paraId="07AFFD81" w14:textId="77777777" w:rsidR="00AA6A64" w:rsidRDefault="00AA6A64" w:rsidP="00725E9E">
      <w:pPr>
        <w:spacing w:line="360" w:lineRule="auto"/>
        <w:rPr>
          <w:rFonts w:cs="Arial"/>
          <w:bCs/>
          <w:sz w:val="28"/>
          <w:szCs w:val="28"/>
        </w:rPr>
      </w:pPr>
    </w:p>
    <w:p w14:paraId="4122181C" w14:textId="25DFB08C" w:rsidR="00AA6A64" w:rsidRPr="00AA6A64" w:rsidRDefault="00AA6A64" w:rsidP="00725E9E">
      <w:pPr>
        <w:pStyle w:val="corte4fondo"/>
        <w:tabs>
          <w:tab w:val="center" w:pos="4420"/>
          <w:tab w:val="left" w:pos="6975"/>
        </w:tabs>
        <w:ind w:firstLine="0"/>
        <w:rPr>
          <w:rFonts w:cs="Arial"/>
          <w:bCs/>
          <w:color w:val="000000"/>
          <w:sz w:val="28"/>
          <w:szCs w:val="28"/>
          <w:lang w:val="es-MX"/>
        </w:rPr>
      </w:pPr>
      <w:r w:rsidRPr="009033F1">
        <w:rPr>
          <w:rFonts w:cs="Arial"/>
          <w:b/>
          <w:sz w:val="28"/>
          <w:szCs w:val="28"/>
        </w:rPr>
        <w:t xml:space="preserve">A.1. Precepto reclamado </w:t>
      </w:r>
    </w:p>
    <w:p w14:paraId="2E3BC782" w14:textId="77777777" w:rsidR="00AA6A64" w:rsidRPr="00AA6A64" w:rsidRDefault="00AA6A64" w:rsidP="00725E9E">
      <w:pPr>
        <w:spacing w:line="360" w:lineRule="auto"/>
        <w:rPr>
          <w:rFonts w:cs="Arial"/>
          <w:bCs/>
          <w:sz w:val="28"/>
          <w:szCs w:val="28"/>
        </w:rPr>
      </w:pPr>
    </w:p>
    <w:p w14:paraId="0EC9C279" w14:textId="0A51B988" w:rsidR="00AA6A64" w:rsidRPr="00AA6A64" w:rsidRDefault="00643BB2" w:rsidP="00725E9E">
      <w:pPr>
        <w:pStyle w:val="corte4fondo"/>
        <w:numPr>
          <w:ilvl w:val="0"/>
          <w:numId w:val="3"/>
        </w:numPr>
        <w:tabs>
          <w:tab w:val="center" w:pos="4420"/>
          <w:tab w:val="left" w:pos="6975"/>
        </w:tabs>
        <w:ind w:left="0" w:right="49" w:hanging="567"/>
        <w:rPr>
          <w:rFonts w:cs="Arial"/>
          <w:sz w:val="28"/>
          <w:szCs w:val="28"/>
        </w:rPr>
      </w:pPr>
      <w:r w:rsidRPr="00AA6A64">
        <w:rPr>
          <w:rFonts w:cs="Arial"/>
          <w:bCs/>
          <w:sz w:val="28"/>
          <w:szCs w:val="28"/>
        </w:rPr>
        <w:t>El artículo 23, del Código Fiscal de la Federación, establece lo siguiente</w:t>
      </w:r>
      <w:r w:rsidR="00316978" w:rsidRPr="00AA6A64">
        <w:rPr>
          <w:rFonts w:cs="Arial"/>
          <w:bCs/>
          <w:sz w:val="28"/>
          <w:szCs w:val="28"/>
        </w:rPr>
        <w:t xml:space="preserve"> (se resaltan los párrafos controvertidos sexto a decimoctavo):</w:t>
      </w:r>
    </w:p>
    <w:p w14:paraId="579226FF" w14:textId="77777777" w:rsidR="00AA6A64" w:rsidRDefault="00AA6A64" w:rsidP="00AA6A64">
      <w:pPr>
        <w:pStyle w:val="corte4fondo"/>
        <w:tabs>
          <w:tab w:val="center" w:pos="4420"/>
          <w:tab w:val="left" w:pos="6975"/>
        </w:tabs>
        <w:ind w:right="49" w:firstLine="0"/>
        <w:rPr>
          <w:rFonts w:cs="Arial"/>
          <w:bCs/>
          <w:sz w:val="28"/>
          <w:szCs w:val="28"/>
        </w:rPr>
      </w:pPr>
    </w:p>
    <w:p w14:paraId="4509F1B0"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lastRenderedPageBreak/>
        <w:t>(REFORMADO PRIMER PÁRRAFO, D.O.F. 9 DE DICIEMBRE DE 2019)</w:t>
      </w:r>
    </w:p>
    <w:p w14:paraId="2989D790"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b/>
          <w:bCs/>
          <w:sz w:val="26"/>
          <w:szCs w:val="26"/>
          <w:lang w:eastAsia="en-US"/>
        </w:rPr>
        <w:t>Artículo 23.</w:t>
      </w:r>
      <w:r w:rsidRPr="009033F1">
        <w:rPr>
          <w:rFonts w:ascii="Arial" w:eastAsia="Calibri" w:hAnsi="Arial" w:cs="Arial"/>
          <w:sz w:val="26"/>
          <w:szCs w:val="26"/>
          <w:lang w:eastAsia="en-US"/>
        </w:rPr>
        <w:t xml:space="preserve"> Los contribuyentes obligados a pagar mediante declaración únicamente podrán optar por compensar las cantidades que tengan a su favor contra las que estén obligados a pagar por adeudo propio, siempre que ambas deriven de un mismo impuesto, incluyendo sus accesorios. Al efecto, bastará que efectúen la compensación de dichas cantidades actualizadas, conforme a lo previsto en el artículo 17-A de este Código, desde el mes en que se realizó el pago de lo indebido o se presentó la declaración que contenga el saldo a favor, hasta aquel en que la compensación se realice. Los contribuyentes que presenten el aviso de compensación, deben acompañar los documentos que establezca el Servicio de Administración Tributaria mediante reglas de carácter general. En dichas reglas también se establecerán los plazos para la presentación del aviso mencionado. Lo dispuesto en este párrafo no será aplicable tratándose de los impuestos que se causen con motivo de la importación ni aquéllos que tengan un fin específico.</w:t>
      </w:r>
    </w:p>
    <w:p w14:paraId="281F74FF" w14:textId="77777777" w:rsidR="00AA6A64" w:rsidRPr="009033F1" w:rsidRDefault="00AA6A64" w:rsidP="00AA6A64">
      <w:pPr>
        <w:ind w:left="709"/>
        <w:jc w:val="both"/>
        <w:rPr>
          <w:rFonts w:ascii="Arial" w:eastAsia="Calibri" w:hAnsi="Arial" w:cs="Arial"/>
          <w:sz w:val="26"/>
          <w:szCs w:val="26"/>
          <w:lang w:eastAsia="en-US"/>
        </w:rPr>
      </w:pPr>
    </w:p>
    <w:p w14:paraId="59D831A1"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(ADICIONADO, D.O.F. 28 DE JUNIO DE 2006)</w:t>
      </w:r>
    </w:p>
    <w:p w14:paraId="55F4C2E8"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Los contribuyentes que hayan ejercido la opción a que se refiere el primer párrafo del presente artículo, que tuvieran remanente una vez efectuada la compensación, podrán solicitar su devolución.</w:t>
      </w:r>
    </w:p>
    <w:p w14:paraId="29E61AD2" w14:textId="77777777" w:rsidR="00AA6A64" w:rsidRPr="009033F1" w:rsidRDefault="00AA6A64" w:rsidP="00AA6A64">
      <w:pPr>
        <w:ind w:left="709"/>
        <w:jc w:val="both"/>
        <w:rPr>
          <w:rFonts w:ascii="Arial" w:eastAsia="Calibri" w:hAnsi="Arial" w:cs="Arial"/>
          <w:sz w:val="26"/>
          <w:szCs w:val="26"/>
          <w:lang w:eastAsia="en-US"/>
        </w:rPr>
      </w:pPr>
    </w:p>
    <w:p w14:paraId="7B9FAA46"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(REFORMADO, D.O.F. 5 DE ENERO DE 2004)</w:t>
      </w:r>
    </w:p>
    <w:p w14:paraId="37544447"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Si la compensación se hubiera efectuado y no procediera, se causarán recargos en los términos del artículo 21 de este Código sobre las cantidades compensadas indebidamente, actualizadas por el período transcurrido desde el mes en que se efectuó la compensación indebida hasta aquél en que se haga el pago del monto de la compensación indebidamente efectuada.</w:t>
      </w:r>
    </w:p>
    <w:p w14:paraId="36CC3395" w14:textId="77777777" w:rsidR="00AA6A64" w:rsidRPr="009033F1" w:rsidRDefault="00AA6A64" w:rsidP="00AA6A64">
      <w:pPr>
        <w:ind w:left="709"/>
        <w:jc w:val="both"/>
        <w:rPr>
          <w:rFonts w:ascii="Arial" w:eastAsia="Calibri" w:hAnsi="Arial" w:cs="Arial"/>
          <w:sz w:val="26"/>
          <w:szCs w:val="26"/>
          <w:lang w:eastAsia="en-US"/>
        </w:rPr>
      </w:pPr>
    </w:p>
    <w:p w14:paraId="52E3A229"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(REFORMADO, D.O.F. 5 DE ENERO DE 2004)</w:t>
      </w:r>
    </w:p>
    <w:p w14:paraId="01D0E03B"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No se podrán compensar las cantidades cuya devolución se haya solicitado o cuando haya prescrito la obligación para devolverlas, ni las cantidades que hubiesen sido trasladadas de conformidad con las leyes fiscales, expresamente y por separado o incluidas en el precio, cuando quien pretenda hacer la compensación no tenga derecho a obtener su devolución en términos del artículo 22 de este Código.</w:t>
      </w:r>
    </w:p>
    <w:p w14:paraId="4536E909" w14:textId="77777777" w:rsidR="00AA6A64" w:rsidRPr="009033F1" w:rsidRDefault="00AA6A64" w:rsidP="00AA6A64">
      <w:pPr>
        <w:ind w:left="709"/>
        <w:jc w:val="both"/>
        <w:rPr>
          <w:rFonts w:ascii="Arial" w:eastAsia="Calibri" w:hAnsi="Arial" w:cs="Arial"/>
          <w:sz w:val="26"/>
          <w:szCs w:val="26"/>
          <w:lang w:eastAsia="en-US"/>
        </w:rPr>
      </w:pPr>
    </w:p>
    <w:p w14:paraId="6696E18D"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(REFORMADO, D.O.F. 28 DE JUNIO DE 2006)</w:t>
      </w:r>
    </w:p>
    <w:p w14:paraId="4557C28D" w14:textId="77777777" w:rsidR="00AA6A64" w:rsidRPr="009033F1" w:rsidRDefault="00AA6A64" w:rsidP="00AA6A64">
      <w:pPr>
        <w:ind w:left="709"/>
        <w:jc w:val="both"/>
        <w:rPr>
          <w:rFonts w:ascii="Arial" w:eastAsia="Calibri" w:hAnsi="Arial" w:cs="Arial"/>
          <w:sz w:val="26"/>
          <w:szCs w:val="26"/>
          <w:lang w:eastAsia="en-US"/>
        </w:rPr>
      </w:pPr>
      <w:r w:rsidRPr="009033F1">
        <w:rPr>
          <w:rFonts w:ascii="Arial" w:eastAsia="Calibri" w:hAnsi="Arial" w:cs="Arial"/>
          <w:sz w:val="26"/>
          <w:szCs w:val="26"/>
          <w:lang w:eastAsia="en-US"/>
        </w:rPr>
        <w:t xml:space="preserve">Las autoridades fiscales podrán compensar de oficio las cantidades que los contribuyentes tengan derecho a recibir de las autoridades fiscales por cualquier concepto, en los términos de lo dispuesto en el </w:t>
      </w:r>
      <w:r w:rsidRPr="009033F1">
        <w:rPr>
          <w:rFonts w:ascii="Arial" w:eastAsia="Calibri" w:hAnsi="Arial" w:cs="Arial"/>
          <w:sz w:val="26"/>
          <w:szCs w:val="26"/>
          <w:lang w:eastAsia="en-US"/>
        </w:rPr>
        <w:lastRenderedPageBreak/>
        <w:t>artículo 22 de este Código, aun en el caso de que la devolución hubiera sido o no solicitada, contra las cantidades que los contribuyentes estén obligados a pagar por adeudos propios o por retención a terceros cuando éstos hayan quedado firmes por cualquier causa. La compensación también se podrá aplicar contra créditos fiscales cuyo pago se haya autorizado a plazos; en este último caso, la compensación deberá realizarse sobre el saldo insoluto al momento de efectuarse dicha compensación. Las autoridades fiscales notificarán personalmente al contribuyente la resolución que determine la compensación.</w:t>
      </w:r>
    </w:p>
    <w:p w14:paraId="52CF7D61" w14:textId="77777777" w:rsidR="00AA6A64" w:rsidRPr="009033F1" w:rsidRDefault="00AA6A64" w:rsidP="00AA6A64">
      <w:pPr>
        <w:ind w:left="709"/>
        <w:jc w:val="both"/>
        <w:rPr>
          <w:rFonts w:ascii="Arial" w:eastAsia="Calibri" w:hAnsi="Arial" w:cs="Arial"/>
          <w:sz w:val="26"/>
          <w:szCs w:val="26"/>
          <w:lang w:eastAsia="en-US"/>
        </w:rPr>
      </w:pPr>
    </w:p>
    <w:p w14:paraId="7D09CA20"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7B9C304C"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Sin perjuicio de lo dispuesto en el párrafo que antecede, los contribuyentes sujetos al ejercicio de facultades de comprobación a que se refiere el artículo 42, fracciones II y III de este Código, podrán optar por corregir su situación fiscal a través de la aplicación de las cantidades que tengan derecho a recibir de las autoridades fiscales por cualquier concepto en términos de lo dispuesto por el artículo 22 de este Código, contra las contribuciones omitidas y sus accesorios. Lo anterior siempre que las cantidades que se pretendan aplicar se hayan generado y declarado de manera previa a que el contribuyente presente la solicitud conforme al procedimiento y requisitos que establezca el Servicio de Administración Tributaria mediante disposiciones de carácter general.</w:t>
      </w:r>
    </w:p>
    <w:p w14:paraId="31F5CB6C" w14:textId="77777777" w:rsidR="00AA6A64" w:rsidRPr="009033F1" w:rsidRDefault="00AA6A64" w:rsidP="00AA6A64">
      <w:pPr>
        <w:ind w:left="709"/>
        <w:jc w:val="both"/>
        <w:rPr>
          <w:rFonts w:ascii="Arial" w:eastAsia="Calibri" w:hAnsi="Arial" w:cs="Arial"/>
          <w:b/>
          <w:bCs/>
          <w:sz w:val="26"/>
          <w:szCs w:val="26"/>
          <w:lang w:eastAsia="en-US"/>
        </w:rPr>
      </w:pPr>
    </w:p>
    <w:p w14:paraId="3D89B2CB"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669CF74D"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Para tales efectos, la opción a que se refiere el párrafo anterior no será aplicable a aquellas cantidades que hayan sido previamente negadas en devolución, o cuando haya prescrito la obligación para devolverlas. Tampoco será aplicable a aquellas cantidades que el contribuyente tenga derecho a recibir, cuando las mismas deriven de una resolución emitida en un recurso administrativo o de una sentencia emitida por un órgano jurisdiccional. De igual manera, esta opción no será aplicable tratándose de remanentes de saldos a favor del impuesto al valor agregado que hayan sido acreditados previamente en términos del artículo 6 de la Ley del Impuesto al Valor Agregado.</w:t>
      </w:r>
    </w:p>
    <w:p w14:paraId="2EC831D8" w14:textId="77777777" w:rsidR="00AA6A64" w:rsidRPr="009033F1" w:rsidRDefault="00AA6A64" w:rsidP="00AA6A64">
      <w:pPr>
        <w:ind w:left="709"/>
        <w:jc w:val="both"/>
        <w:rPr>
          <w:rFonts w:ascii="Arial" w:eastAsia="Calibri" w:hAnsi="Arial" w:cs="Arial"/>
          <w:b/>
          <w:bCs/>
          <w:sz w:val="26"/>
          <w:szCs w:val="26"/>
          <w:lang w:eastAsia="en-US"/>
        </w:rPr>
      </w:pPr>
    </w:p>
    <w:p w14:paraId="512D0263"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46C15E6A"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 xml:space="preserve">La solicitud a que se refiere el sexto párrafo de este artículo podrá presentarse a partir del día hábil siguiente al en que surta efectos la notificación del oficio de observaciones o bien, de que se levante la última acta parcial, y hasta dentro de los 20 días hábiles </w:t>
      </w:r>
      <w:r w:rsidRPr="009033F1">
        <w:rPr>
          <w:rFonts w:ascii="Arial" w:eastAsia="Calibri" w:hAnsi="Arial" w:cs="Arial"/>
          <w:b/>
          <w:bCs/>
          <w:sz w:val="26"/>
          <w:szCs w:val="26"/>
          <w:lang w:eastAsia="en-US"/>
        </w:rPr>
        <w:lastRenderedPageBreak/>
        <w:t>posteriores a que concluya el plazo a que se refiere el artículo 48, fracciones VI o VII de este Código, según corresponda, o en su caso, se levante el acta final de visita domiciliaria.</w:t>
      </w:r>
    </w:p>
    <w:p w14:paraId="034FE92B" w14:textId="77777777" w:rsidR="00AA6A64" w:rsidRPr="009033F1" w:rsidRDefault="00AA6A64" w:rsidP="00AA6A64">
      <w:pPr>
        <w:ind w:left="709"/>
        <w:jc w:val="both"/>
        <w:rPr>
          <w:rFonts w:ascii="Arial" w:eastAsia="Calibri" w:hAnsi="Arial" w:cs="Arial"/>
          <w:b/>
          <w:bCs/>
          <w:sz w:val="26"/>
          <w:szCs w:val="26"/>
          <w:lang w:eastAsia="en-US"/>
        </w:rPr>
      </w:pPr>
    </w:p>
    <w:p w14:paraId="2BB0D63D"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3A179DCE"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En la solicitud a que se refiere el sexto párrafo de este artículo, el contribuyente podrá pronunciarse sobre uno o varios hechos u omisiones identificados en el ejercicio de facultades de comprobación, para lo cual, el contribuyente deberá indicar los montos y rubros por los que solicita la corrección de su situación fiscal mediante la aplicación de esta facilidad.</w:t>
      </w:r>
    </w:p>
    <w:p w14:paraId="370DC8CB" w14:textId="77777777" w:rsidR="00AA6A64" w:rsidRPr="009033F1" w:rsidRDefault="00AA6A64" w:rsidP="00AA6A64">
      <w:pPr>
        <w:ind w:left="709"/>
        <w:jc w:val="both"/>
        <w:rPr>
          <w:rFonts w:ascii="Arial" w:eastAsia="Calibri" w:hAnsi="Arial" w:cs="Arial"/>
          <w:b/>
          <w:bCs/>
          <w:sz w:val="26"/>
          <w:szCs w:val="26"/>
          <w:lang w:eastAsia="en-US"/>
        </w:rPr>
      </w:pPr>
    </w:p>
    <w:p w14:paraId="26DCEF3C"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04D2A253"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Para determinar las cantidades que el contribuyente solicite se apliquen, la autoridad ante la que se presente la solicitud podrá requerir los datos, informes o documentos adicionales que considere necesarios, dentro de los veinticinco días hábiles siguientes a aquél en que se presente la solicitud correspondiente.</w:t>
      </w:r>
    </w:p>
    <w:p w14:paraId="1FA9EF3F" w14:textId="77777777" w:rsidR="00AA6A64" w:rsidRPr="009033F1" w:rsidRDefault="00AA6A64" w:rsidP="00AA6A64">
      <w:pPr>
        <w:ind w:left="709"/>
        <w:jc w:val="both"/>
        <w:rPr>
          <w:rFonts w:ascii="Arial" w:eastAsia="Calibri" w:hAnsi="Arial" w:cs="Arial"/>
          <w:b/>
          <w:bCs/>
          <w:sz w:val="26"/>
          <w:szCs w:val="26"/>
          <w:lang w:eastAsia="en-US"/>
        </w:rPr>
      </w:pPr>
    </w:p>
    <w:p w14:paraId="554BF3FD"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5DDC2246"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Para tales efectos, el contribuyente deberá dar cumplimiento a dicho requerimiento dentro de un plazo máximo de veinte días hábiles contados a partir del día hábil siguiente al que surta efectos la notificación del requerimiento señalado en el párrafo anterior, por lo que no procederá solicitud de prórroga para presentar la información y documentación solicitada y, en caso de no cumplir en su totalidad con el requerimiento, se tendrá por desistida su solicitud.</w:t>
      </w:r>
    </w:p>
    <w:p w14:paraId="611BD0D0" w14:textId="77777777" w:rsidR="00AA6A64" w:rsidRPr="009033F1" w:rsidRDefault="00AA6A64" w:rsidP="00AA6A64">
      <w:pPr>
        <w:ind w:left="709"/>
        <w:jc w:val="both"/>
        <w:rPr>
          <w:rFonts w:ascii="Arial" w:eastAsia="Calibri" w:hAnsi="Arial" w:cs="Arial"/>
          <w:b/>
          <w:bCs/>
          <w:sz w:val="26"/>
          <w:szCs w:val="26"/>
          <w:lang w:eastAsia="en-US"/>
        </w:rPr>
      </w:pPr>
    </w:p>
    <w:p w14:paraId="03269F4C"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7BB9D104"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No se considerará que las autoridades fiscales inician el ejercicio de sus facultades de comprobación, cuando soliciten los datos, informes o documentos adicionales que consideren necesarios para determinar las cantidades susceptibles de aplicarse en términos del sexto párrafo de este artículo, pudiendo ejercerlas en cualquier momento.</w:t>
      </w:r>
    </w:p>
    <w:p w14:paraId="22947F51" w14:textId="77777777" w:rsidR="00AA6A64" w:rsidRPr="009033F1" w:rsidRDefault="00AA6A64" w:rsidP="00AA6A64">
      <w:pPr>
        <w:ind w:left="709"/>
        <w:jc w:val="both"/>
        <w:rPr>
          <w:rFonts w:ascii="Arial" w:eastAsia="Calibri" w:hAnsi="Arial" w:cs="Arial"/>
          <w:b/>
          <w:bCs/>
          <w:sz w:val="26"/>
          <w:szCs w:val="26"/>
          <w:lang w:eastAsia="en-US"/>
        </w:rPr>
      </w:pPr>
    </w:p>
    <w:p w14:paraId="35E51062"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2FB23DCB"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 xml:space="preserve">La autoridad fiscal ante la que se presente la solicitud de aplicación de saldos a favor citará al contribuyente, a su representante legal y, en el caso de las personas morales a sus órganos de dirección por conducto de aquél, dentro de los veinticinco días hábiles posteriores al que se presente la solicitud </w:t>
      </w:r>
      <w:r w:rsidRPr="009033F1">
        <w:rPr>
          <w:rFonts w:ascii="Arial" w:eastAsia="Calibri" w:hAnsi="Arial" w:cs="Arial"/>
          <w:b/>
          <w:bCs/>
          <w:sz w:val="26"/>
          <w:szCs w:val="26"/>
          <w:lang w:eastAsia="en-US"/>
        </w:rPr>
        <w:lastRenderedPageBreak/>
        <w:t>de corrección fiscal en caso de no requerir información o documentación adicional, o bien, dentro de los veinte días hábiles posteriores al que se cumpla con el requerimiento correspondiente, a efecto de que acuda a sus oficinas con la finalidad de comunicarle el monto al que asciende la cantidad susceptible de aplicarse. Para tales efectos, la autoridad levantará un acta circunstanciada en la cual se asiente el monto correspondiente. El contribuyente deberá manifestar dentro de los diez días hábiles siguientes al que se levante dicha acta, si acepta o no la determinación de la autoridad, para corregir su situación fiscal mediante la aplicación de esta facilidad, en caso de que el contribuyente no realice manifestación al respecto se entenderá que no acepta la propuesta.</w:t>
      </w:r>
    </w:p>
    <w:p w14:paraId="63F96571" w14:textId="77777777" w:rsidR="00AA6A64" w:rsidRPr="009033F1" w:rsidRDefault="00AA6A64" w:rsidP="00AA6A64">
      <w:pPr>
        <w:ind w:left="709"/>
        <w:jc w:val="both"/>
        <w:rPr>
          <w:rFonts w:ascii="Arial" w:eastAsia="Calibri" w:hAnsi="Arial" w:cs="Arial"/>
          <w:b/>
          <w:bCs/>
          <w:sz w:val="26"/>
          <w:szCs w:val="26"/>
          <w:lang w:eastAsia="en-US"/>
        </w:rPr>
      </w:pPr>
    </w:p>
    <w:p w14:paraId="71B591F0"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5DACA7FC"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En la resolución determinante de las contribuciones omitidas y sus accesorios que se emita conforme al artículo 50 de este Código, la autoridad que ejerció las facultades de comprobación informará al contribuyente el monto al que ascendió la autocorrección por medio de la aplicación de la facilidad prevista en los párrafos anteriores. Para tales efectos, el monto correspondiente se aplicará a todas las partidas por las cuales el contribuyente solicitó corregirse. Asimismo, dicho monto se aplicará al adeudo determinado por la autoridad en el orden que establece el artículo 20, octavo párrafo de este Código.</w:t>
      </w:r>
    </w:p>
    <w:p w14:paraId="43B55BDE" w14:textId="77777777" w:rsidR="00AA6A64" w:rsidRPr="009033F1" w:rsidRDefault="00AA6A64" w:rsidP="00AA6A64">
      <w:pPr>
        <w:ind w:left="709"/>
        <w:jc w:val="both"/>
        <w:rPr>
          <w:rFonts w:ascii="Arial" w:eastAsia="Calibri" w:hAnsi="Arial" w:cs="Arial"/>
          <w:b/>
          <w:bCs/>
          <w:sz w:val="26"/>
          <w:szCs w:val="26"/>
          <w:lang w:eastAsia="en-US"/>
        </w:rPr>
      </w:pPr>
    </w:p>
    <w:p w14:paraId="1F922E04"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45FC052D"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En el supuesto de que la cantidad susceptible de aplicarse sea insuficiente para cubrir la totalidad del monto por el cual se corrigió el contribuyente, éste deberá enterar el importe restante dentro de los treinta días siguientes a aquél en que haya surtido efectos la notificación de la resolución determinante de los créditos fiscales, conforme al artículo 65 de este Código.</w:t>
      </w:r>
    </w:p>
    <w:p w14:paraId="705F7240" w14:textId="77777777" w:rsidR="00AA6A64" w:rsidRPr="009033F1" w:rsidRDefault="00AA6A64" w:rsidP="00AA6A64">
      <w:pPr>
        <w:ind w:left="709"/>
        <w:jc w:val="both"/>
        <w:rPr>
          <w:rFonts w:ascii="Arial" w:eastAsia="Calibri" w:hAnsi="Arial" w:cs="Arial"/>
          <w:b/>
          <w:bCs/>
          <w:sz w:val="26"/>
          <w:szCs w:val="26"/>
          <w:lang w:eastAsia="en-US"/>
        </w:rPr>
      </w:pPr>
    </w:p>
    <w:p w14:paraId="18AEF877"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0B7EA069"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Tratándose de las partidas por las cuales el contribuyente no opte por corregir su situación fiscal, se deberá estar a lo establecido en las disposiciones aplicables, por lo que en caso de que la autoridad determine contribuciones omitidas y sus accesorios, las mismas deberán pagarse o garantizarse, junto con sus accesorios, dentro de los treinta días siguientes a aquél en que haya surtido efectos su notificación, de conformidad con el artículo 65 de este Código.</w:t>
      </w:r>
    </w:p>
    <w:p w14:paraId="13DC91F2" w14:textId="77777777" w:rsidR="00AA6A64" w:rsidRPr="009033F1" w:rsidRDefault="00AA6A64" w:rsidP="00AA6A64">
      <w:pPr>
        <w:ind w:left="709"/>
        <w:jc w:val="both"/>
        <w:rPr>
          <w:rFonts w:ascii="Arial" w:eastAsia="Calibri" w:hAnsi="Arial" w:cs="Arial"/>
          <w:b/>
          <w:bCs/>
          <w:sz w:val="26"/>
          <w:szCs w:val="26"/>
          <w:lang w:eastAsia="en-US"/>
        </w:rPr>
      </w:pPr>
    </w:p>
    <w:p w14:paraId="0FD7B46D"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lastRenderedPageBreak/>
        <w:t>(ADICIONADO, D.O.F. 12 DE NOVIEMBRE DE 2021)</w:t>
      </w:r>
    </w:p>
    <w:p w14:paraId="61318653"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Si la cantidad susceptible de aplicarse es mayor al monto de las contribuciones omitidas y sus accesorios determinado por la autoridad, o bien, si el contribuyente no acepta que se lleve a cabo la aplicación de la cantidad que la autoridad determine conforme al decimotercer párrafo de este artículo, ello no dará derecho al contribuyente a devolución o compensación alguna y en ningún caso se generarán precedentes, por lo que para su devolución o compensación deberá estar a lo establecido en las disposiciones aplicables.</w:t>
      </w:r>
    </w:p>
    <w:p w14:paraId="43FAF7FE" w14:textId="77777777" w:rsidR="00AA6A64" w:rsidRPr="009033F1" w:rsidRDefault="00AA6A64" w:rsidP="00AA6A64">
      <w:pPr>
        <w:ind w:left="709"/>
        <w:jc w:val="both"/>
        <w:rPr>
          <w:rFonts w:ascii="Arial" w:eastAsia="Calibri" w:hAnsi="Arial" w:cs="Arial"/>
          <w:b/>
          <w:bCs/>
          <w:sz w:val="26"/>
          <w:szCs w:val="26"/>
          <w:lang w:eastAsia="en-US"/>
        </w:rPr>
      </w:pPr>
    </w:p>
    <w:p w14:paraId="0E089CF3" w14:textId="77777777" w:rsidR="00AA6A64" w:rsidRPr="009033F1" w:rsidRDefault="00AA6A64" w:rsidP="00AA6A64">
      <w:pPr>
        <w:ind w:left="709"/>
        <w:jc w:val="both"/>
        <w:rPr>
          <w:rFonts w:ascii="Arial" w:eastAsia="Calibri" w:hAnsi="Arial" w:cs="Arial"/>
          <w:b/>
          <w:bCs/>
          <w:sz w:val="26"/>
          <w:szCs w:val="26"/>
          <w:lang w:eastAsia="en-US"/>
        </w:rPr>
      </w:pPr>
      <w:r w:rsidRPr="009033F1">
        <w:rPr>
          <w:rFonts w:ascii="Arial" w:eastAsia="Calibri" w:hAnsi="Arial" w:cs="Arial"/>
          <w:b/>
          <w:bCs/>
          <w:sz w:val="26"/>
          <w:szCs w:val="26"/>
          <w:lang w:eastAsia="en-US"/>
        </w:rPr>
        <w:t>(ADICIONADO, D.O.F. 12 DE NOVIEMBRE DE 2021)</w:t>
      </w:r>
    </w:p>
    <w:p w14:paraId="7B79C94D" w14:textId="77777777" w:rsidR="00AA6A64" w:rsidRDefault="00AA6A64" w:rsidP="00AA6A64">
      <w:pPr>
        <w:ind w:left="709"/>
        <w:jc w:val="both"/>
        <w:rPr>
          <w:rFonts w:ascii="Arial" w:eastAsia="Calibri" w:hAnsi="Arial" w:cs="Arial"/>
          <w:sz w:val="26"/>
          <w:szCs w:val="26"/>
          <w:lang w:eastAsia="en-US"/>
        </w:rPr>
      </w:pPr>
      <w:r w:rsidRPr="009033F1">
        <w:rPr>
          <w:rFonts w:ascii="Arial" w:eastAsia="Calibri" w:hAnsi="Arial" w:cs="Arial"/>
          <w:b/>
          <w:bCs/>
          <w:sz w:val="26"/>
          <w:szCs w:val="26"/>
          <w:lang w:eastAsia="en-US"/>
        </w:rPr>
        <w:t>La opción contenida en el sexto párrafo de este artículo, así como la presentación de la solicitud correspondiente no se considerará como gestión de cobro que interrumpa la prescripción de la obligación de devolver en términos de los artículos 22 y 146 de este Código. Asimismo, la solicitud que presente el contribuyente para corregir su situación fiscal no constituye instancia, por lo que los actos que se emitan por la autoridad fiscal no podrán ser impugnados por los contribuyentes.</w:t>
      </w:r>
    </w:p>
    <w:p w14:paraId="23549F67" w14:textId="77777777" w:rsidR="00692DFF" w:rsidRDefault="00692DFF" w:rsidP="00AA6A64">
      <w:pPr>
        <w:ind w:left="709"/>
        <w:jc w:val="both"/>
        <w:rPr>
          <w:rFonts w:ascii="Arial" w:eastAsia="Calibri" w:hAnsi="Arial" w:cs="Arial"/>
          <w:sz w:val="26"/>
          <w:szCs w:val="26"/>
          <w:lang w:eastAsia="en-US"/>
        </w:rPr>
      </w:pPr>
    </w:p>
    <w:p w14:paraId="7BB1580E" w14:textId="2EC344C9" w:rsidR="00692DFF" w:rsidRPr="00692DFF" w:rsidRDefault="00692DFF" w:rsidP="00AA6A64">
      <w:pPr>
        <w:ind w:left="709"/>
        <w:jc w:val="both"/>
        <w:rPr>
          <w:rFonts w:ascii="Arial" w:eastAsia="Calibri" w:hAnsi="Arial" w:cs="Arial"/>
          <w:sz w:val="26"/>
          <w:szCs w:val="26"/>
          <w:lang w:eastAsia="en-US"/>
        </w:rPr>
      </w:pPr>
      <w:r>
        <w:rPr>
          <w:rFonts w:ascii="Arial" w:eastAsia="Calibri" w:hAnsi="Arial" w:cs="Arial"/>
          <w:sz w:val="26"/>
          <w:szCs w:val="26"/>
          <w:lang w:eastAsia="en-US"/>
        </w:rPr>
        <w:t>(Énfasis añadido)</w:t>
      </w:r>
    </w:p>
    <w:p w14:paraId="0AF15FBA" w14:textId="77777777" w:rsidR="00AA6A64" w:rsidRDefault="00AA6A64" w:rsidP="00AA6A64">
      <w:pPr>
        <w:pStyle w:val="corte4fondo"/>
        <w:tabs>
          <w:tab w:val="center" w:pos="4420"/>
          <w:tab w:val="left" w:pos="6975"/>
        </w:tabs>
        <w:ind w:right="49" w:firstLine="0"/>
        <w:rPr>
          <w:rFonts w:cs="Arial"/>
          <w:sz w:val="28"/>
          <w:szCs w:val="28"/>
        </w:rPr>
      </w:pPr>
    </w:p>
    <w:p w14:paraId="7DFAA565" w14:textId="1432AFEF" w:rsidR="00AA6A64" w:rsidRPr="00AA6A64" w:rsidRDefault="00267EA9" w:rsidP="00725E9E">
      <w:pPr>
        <w:pStyle w:val="corte4fondo"/>
        <w:numPr>
          <w:ilvl w:val="0"/>
          <w:numId w:val="3"/>
        </w:numPr>
        <w:tabs>
          <w:tab w:val="center" w:pos="4420"/>
          <w:tab w:val="left" w:pos="6975"/>
        </w:tabs>
        <w:ind w:left="0" w:right="49" w:hanging="567"/>
        <w:rPr>
          <w:rFonts w:cs="Arial"/>
          <w:sz w:val="28"/>
          <w:szCs w:val="28"/>
        </w:rPr>
      </w:pPr>
      <w:r w:rsidRPr="00AA6A64">
        <w:rPr>
          <w:rFonts w:cs="Arial"/>
          <w:bCs/>
          <w:sz w:val="28"/>
          <w:szCs w:val="28"/>
        </w:rPr>
        <w:t>En primer lugar, se destaca que el párrafo primero del artículo 23 del Código Fiscal de la Federación,</w:t>
      </w:r>
      <w:r w:rsidR="00692DFF">
        <w:rPr>
          <w:rStyle w:val="Refdenotaalpie"/>
          <w:rFonts w:cs="Arial"/>
          <w:bCs/>
          <w:sz w:val="28"/>
          <w:szCs w:val="28"/>
        </w:rPr>
        <w:footnoteReference w:id="9"/>
      </w:r>
      <w:r w:rsidRPr="00AA6A64">
        <w:rPr>
          <w:rFonts w:cs="Arial"/>
          <w:bCs/>
          <w:sz w:val="28"/>
          <w:szCs w:val="28"/>
        </w:rPr>
        <w:t xml:space="preserve"> establece como regla general que los contribuyentes obligados a pagar mediante declaración únicamente podrán optar por compensar las cantidades que tengan a su favor contra las que estén obligados a pagar por adeudo propio, </w:t>
      </w:r>
      <w:r w:rsidRPr="00AA6A64">
        <w:rPr>
          <w:rFonts w:cs="Arial"/>
          <w:b/>
          <w:sz w:val="28"/>
          <w:szCs w:val="28"/>
        </w:rPr>
        <w:t>siempre que ambas deriven de un mismo impuesto</w:t>
      </w:r>
      <w:r w:rsidRPr="00AA6A64">
        <w:rPr>
          <w:rFonts w:cs="Arial"/>
          <w:bCs/>
          <w:sz w:val="28"/>
          <w:szCs w:val="28"/>
        </w:rPr>
        <w:t xml:space="preserve">, incluyendo sus accesorios. </w:t>
      </w:r>
    </w:p>
    <w:p w14:paraId="31C82D3F" w14:textId="77777777" w:rsidR="00AA6A64" w:rsidRDefault="00AA6A64" w:rsidP="00725E9E">
      <w:pPr>
        <w:pStyle w:val="corte4fondo"/>
        <w:tabs>
          <w:tab w:val="center" w:pos="4420"/>
          <w:tab w:val="left" w:pos="6975"/>
        </w:tabs>
        <w:ind w:right="49" w:firstLine="0"/>
        <w:rPr>
          <w:rFonts w:cs="Arial"/>
          <w:sz w:val="28"/>
          <w:szCs w:val="28"/>
        </w:rPr>
      </w:pPr>
    </w:p>
    <w:p w14:paraId="6E21BAA2" w14:textId="77777777" w:rsidR="00AA6A64" w:rsidRDefault="00267EA9" w:rsidP="00725E9E">
      <w:pPr>
        <w:pStyle w:val="corte4fondo"/>
        <w:numPr>
          <w:ilvl w:val="0"/>
          <w:numId w:val="3"/>
        </w:numPr>
        <w:tabs>
          <w:tab w:val="center" w:pos="4420"/>
          <w:tab w:val="left" w:pos="6975"/>
        </w:tabs>
        <w:ind w:left="0" w:right="49" w:hanging="567"/>
        <w:rPr>
          <w:rFonts w:cs="Arial"/>
          <w:sz w:val="28"/>
          <w:szCs w:val="28"/>
        </w:rPr>
      </w:pPr>
      <w:r w:rsidRPr="00AA6A64">
        <w:rPr>
          <w:rFonts w:cs="Arial"/>
          <w:bCs/>
          <w:sz w:val="28"/>
          <w:szCs w:val="28"/>
        </w:rPr>
        <w:t xml:space="preserve">Por otra parte, en el párrafo sexto del citado artículo 23 del Código Fiscal de la Federación, </w:t>
      </w:r>
      <w:r w:rsidR="00963DBA" w:rsidRPr="00AA6A64">
        <w:rPr>
          <w:rFonts w:cs="Arial"/>
          <w:bCs/>
          <w:sz w:val="28"/>
          <w:szCs w:val="28"/>
        </w:rPr>
        <w:t xml:space="preserve">se prevé que los contribuyentes sujetos al ejercicio de facultades de comprobación a que se refiere el artículo 42, fracciones II y III del Código, podrán optar por corregir su situación fiscal </w:t>
      </w:r>
      <w:r w:rsidR="00963DBA" w:rsidRPr="00AA6A64">
        <w:rPr>
          <w:rFonts w:cs="Arial"/>
          <w:bCs/>
          <w:sz w:val="28"/>
          <w:szCs w:val="28"/>
        </w:rPr>
        <w:lastRenderedPageBreak/>
        <w:t xml:space="preserve">a través de la aplicación de las cantidades que tengan derecho a recibir de las autoridades fiscales </w:t>
      </w:r>
      <w:r w:rsidR="00963DBA" w:rsidRPr="00AA6A64">
        <w:rPr>
          <w:rFonts w:cs="Arial"/>
          <w:b/>
          <w:sz w:val="28"/>
          <w:szCs w:val="28"/>
        </w:rPr>
        <w:t>por cualquier concepto</w:t>
      </w:r>
      <w:r w:rsidR="00963DBA" w:rsidRPr="00AA6A64">
        <w:rPr>
          <w:rFonts w:cs="Arial"/>
          <w:bCs/>
          <w:sz w:val="28"/>
          <w:szCs w:val="28"/>
        </w:rPr>
        <w:t xml:space="preserve">, contra las contribuciones omitidas y sus accesorios. </w:t>
      </w:r>
    </w:p>
    <w:p w14:paraId="1F01C367" w14:textId="77777777" w:rsidR="00AA6A64" w:rsidRDefault="00AA6A64" w:rsidP="00725E9E">
      <w:pPr>
        <w:pStyle w:val="Prrafodelista"/>
        <w:spacing w:line="360" w:lineRule="auto"/>
        <w:rPr>
          <w:rFonts w:cs="Arial"/>
          <w:bCs/>
          <w:sz w:val="28"/>
          <w:szCs w:val="28"/>
        </w:rPr>
      </w:pPr>
    </w:p>
    <w:p w14:paraId="20129EA9" w14:textId="39D8F443" w:rsidR="00725E9E" w:rsidRPr="0052009F" w:rsidRDefault="00963DBA" w:rsidP="0052009F">
      <w:pPr>
        <w:pStyle w:val="corte4fondo"/>
        <w:numPr>
          <w:ilvl w:val="0"/>
          <w:numId w:val="3"/>
        </w:numPr>
        <w:tabs>
          <w:tab w:val="center" w:pos="4420"/>
          <w:tab w:val="left" w:pos="6975"/>
        </w:tabs>
        <w:ind w:left="0" w:right="49" w:hanging="567"/>
        <w:rPr>
          <w:rFonts w:cs="Arial"/>
          <w:sz w:val="28"/>
          <w:szCs w:val="28"/>
        </w:rPr>
      </w:pPr>
      <w:r w:rsidRPr="00AA6A64">
        <w:rPr>
          <w:rFonts w:cs="Arial"/>
          <w:bCs/>
          <w:sz w:val="28"/>
          <w:szCs w:val="28"/>
        </w:rPr>
        <w:t>En los párrafos séptimo a decimoctavo del artículo 23 del Código Fiscal de la Federación, se establecen condiciones, plazos y facultades de las autoridades fiscales para verificar la procedencia de la compensación a que se refiere el párrafo sexto del mencionado precepto.</w:t>
      </w:r>
    </w:p>
    <w:p w14:paraId="240FFFCC" w14:textId="77777777" w:rsidR="00692DFF" w:rsidRPr="00E217F2" w:rsidRDefault="00692DFF" w:rsidP="00725E9E">
      <w:pPr>
        <w:pStyle w:val="corte4fondo"/>
        <w:tabs>
          <w:tab w:val="center" w:pos="4420"/>
          <w:tab w:val="left" w:pos="6975"/>
        </w:tabs>
        <w:ind w:right="49" w:firstLine="0"/>
        <w:rPr>
          <w:rFonts w:cs="Arial"/>
          <w:sz w:val="28"/>
          <w:szCs w:val="28"/>
        </w:rPr>
      </w:pPr>
    </w:p>
    <w:p w14:paraId="01C9FE8E" w14:textId="7EA112C6" w:rsidR="00AA6A64" w:rsidRPr="00AA6A64" w:rsidRDefault="00AA6A64" w:rsidP="00725E9E">
      <w:pPr>
        <w:pStyle w:val="corte4fondo"/>
        <w:ind w:right="49" w:firstLine="0"/>
        <w:rPr>
          <w:rFonts w:cs="Arial"/>
          <w:bCs/>
          <w:sz w:val="28"/>
          <w:szCs w:val="28"/>
          <w:lang w:val="es-MX"/>
        </w:rPr>
      </w:pPr>
      <w:r w:rsidRPr="00AA6A64">
        <w:rPr>
          <w:rFonts w:cs="Arial"/>
          <w:b/>
          <w:sz w:val="28"/>
          <w:szCs w:val="28"/>
        </w:rPr>
        <w:t xml:space="preserve">A.2. Parámetro de regularidad constitucional aplicable </w:t>
      </w:r>
    </w:p>
    <w:p w14:paraId="784C01B1" w14:textId="77777777" w:rsidR="00AA6A64" w:rsidRDefault="00AA6A64" w:rsidP="00725E9E">
      <w:pPr>
        <w:pStyle w:val="Prrafodelista"/>
        <w:spacing w:line="360" w:lineRule="auto"/>
        <w:rPr>
          <w:rFonts w:cs="Arial"/>
          <w:bCs/>
          <w:sz w:val="28"/>
          <w:szCs w:val="28"/>
        </w:rPr>
      </w:pPr>
    </w:p>
    <w:p w14:paraId="567D5898" w14:textId="77777777" w:rsidR="00277341" w:rsidRPr="00277341" w:rsidRDefault="00543347" w:rsidP="00725E9E">
      <w:pPr>
        <w:pStyle w:val="corte4fondo"/>
        <w:numPr>
          <w:ilvl w:val="0"/>
          <w:numId w:val="3"/>
        </w:numPr>
        <w:tabs>
          <w:tab w:val="center" w:pos="4420"/>
          <w:tab w:val="left" w:pos="6975"/>
        </w:tabs>
        <w:ind w:left="0" w:right="49" w:hanging="567"/>
        <w:rPr>
          <w:rFonts w:cs="Arial"/>
          <w:sz w:val="28"/>
          <w:szCs w:val="28"/>
        </w:rPr>
      </w:pPr>
      <w:r w:rsidRPr="00AA6A64">
        <w:rPr>
          <w:rFonts w:cs="Arial"/>
          <w:bCs/>
          <w:sz w:val="28"/>
          <w:szCs w:val="28"/>
        </w:rPr>
        <w:t xml:space="preserve">La </w:t>
      </w:r>
      <w:r w:rsidR="003833CC" w:rsidRPr="00AA6A64">
        <w:rPr>
          <w:rFonts w:cs="Arial"/>
          <w:bCs/>
          <w:sz w:val="28"/>
          <w:szCs w:val="28"/>
        </w:rPr>
        <w:t>quejosa</w:t>
      </w:r>
      <w:r w:rsidRPr="00AA6A64">
        <w:rPr>
          <w:rFonts w:cs="Arial"/>
          <w:bCs/>
          <w:sz w:val="28"/>
          <w:szCs w:val="28"/>
        </w:rPr>
        <w:t xml:space="preserve"> planteó que la norma reclamada viola </w:t>
      </w:r>
      <w:r w:rsidR="003C1406" w:rsidRPr="00AA6A64">
        <w:rPr>
          <w:rFonts w:cs="Arial"/>
          <w:bCs/>
          <w:sz w:val="28"/>
          <w:szCs w:val="28"/>
        </w:rPr>
        <w:t>los artículos 1° y 31, fracción IV, de la Constitución Federal, que establecen los principios de igualdad y equidad tributaria</w:t>
      </w:r>
      <w:r w:rsidRPr="00AA6A64">
        <w:rPr>
          <w:rFonts w:cs="Arial"/>
          <w:bCs/>
          <w:sz w:val="28"/>
          <w:szCs w:val="28"/>
        </w:rPr>
        <w:t xml:space="preserve">; dichos principios tienen ámbitos de aplicación </w:t>
      </w:r>
      <w:r w:rsidR="00267F0E" w:rsidRPr="00AA6A64">
        <w:rPr>
          <w:rFonts w:cs="Arial"/>
          <w:bCs/>
          <w:sz w:val="28"/>
          <w:szCs w:val="28"/>
        </w:rPr>
        <w:t>distintos</w:t>
      </w:r>
      <w:r w:rsidR="00683DBC" w:rsidRPr="00AA6A64">
        <w:rPr>
          <w:rFonts w:cs="Arial"/>
          <w:bCs/>
          <w:sz w:val="28"/>
          <w:szCs w:val="28"/>
        </w:rPr>
        <w:t>, por ello, es necesario precisar qué parámetro es aplicable en este caso.</w:t>
      </w:r>
      <w:r w:rsidR="003E4502" w:rsidRPr="00AA6A64">
        <w:rPr>
          <w:rFonts w:cs="Arial"/>
          <w:bCs/>
          <w:sz w:val="28"/>
          <w:szCs w:val="28"/>
        </w:rPr>
        <w:t xml:space="preserve"> </w:t>
      </w:r>
    </w:p>
    <w:p w14:paraId="5F84555D" w14:textId="77777777" w:rsidR="00277341" w:rsidRPr="00277341" w:rsidRDefault="00277341" w:rsidP="00725E9E">
      <w:pPr>
        <w:pStyle w:val="corte4fondo"/>
        <w:tabs>
          <w:tab w:val="center" w:pos="4420"/>
          <w:tab w:val="left" w:pos="6975"/>
        </w:tabs>
        <w:ind w:right="49" w:firstLine="0"/>
        <w:rPr>
          <w:rFonts w:cs="Arial"/>
          <w:sz w:val="28"/>
          <w:szCs w:val="28"/>
        </w:rPr>
      </w:pPr>
    </w:p>
    <w:p w14:paraId="07E22276" w14:textId="77777777" w:rsidR="00277341" w:rsidRDefault="00683DBC" w:rsidP="00725E9E">
      <w:pPr>
        <w:pStyle w:val="corte4fondo"/>
        <w:numPr>
          <w:ilvl w:val="0"/>
          <w:numId w:val="3"/>
        </w:numPr>
        <w:tabs>
          <w:tab w:val="center" w:pos="4420"/>
          <w:tab w:val="left" w:pos="6975"/>
        </w:tabs>
        <w:ind w:left="0" w:right="49" w:hanging="567"/>
        <w:rPr>
          <w:rFonts w:cs="Arial"/>
          <w:sz w:val="28"/>
          <w:szCs w:val="28"/>
        </w:rPr>
      </w:pPr>
      <w:r w:rsidRPr="00277341">
        <w:rPr>
          <w:rFonts w:cs="Arial"/>
          <w:bCs/>
          <w:sz w:val="28"/>
          <w:szCs w:val="28"/>
        </w:rPr>
        <w:t xml:space="preserve">Esta Suprema Corte de Justicia de la Nación ha considerado que la Constitución Política de los Estados Unidos Mexicanos prevé diferentes facetas de la igualdad y se refiere a ella en un plano general como </w:t>
      </w:r>
      <w:r w:rsidR="00734115" w:rsidRPr="00277341">
        <w:rPr>
          <w:rFonts w:cs="Arial"/>
          <w:bCs/>
          <w:sz w:val="28"/>
          <w:szCs w:val="28"/>
        </w:rPr>
        <w:t>en</w:t>
      </w:r>
      <w:r w:rsidRPr="00277341">
        <w:rPr>
          <w:rFonts w:cs="Arial"/>
          <w:bCs/>
          <w:sz w:val="28"/>
          <w:szCs w:val="28"/>
        </w:rPr>
        <w:t xml:space="preserve"> ámbito</w:t>
      </w:r>
      <w:r w:rsidR="00734115" w:rsidRPr="00277341">
        <w:rPr>
          <w:rFonts w:cs="Arial"/>
          <w:bCs/>
          <w:sz w:val="28"/>
          <w:szCs w:val="28"/>
        </w:rPr>
        <w:t>s</w:t>
      </w:r>
      <w:r w:rsidRPr="00277341">
        <w:rPr>
          <w:rFonts w:cs="Arial"/>
          <w:bCs/>
          <w:sz w:val="28"/>
          <w:szCs w:val="28"/>
        </w:rPr>
        <w:t xml:space="preserve"> material</w:t>
      </w:r>
      <w:r w:rsidR="00734115" w:rsidRPr="00277341">
        <w:rPr>
          <w:rFonts w:cs="Arial"/>
          <w:bCs/>
          <w:sz w:val="28"/>
          <w:szCs w:val="28"/>
        </w:rPr>
        <w:t>es</w:t>
      </w:r>
      <w:r w:rsidRPr="00277341">
        <w:rPr>
          <w:rFonts w:cs="Arial"/>
          <w:bCs/>
          <w:sz w:val="28"/>
          <w:szCs w:val="28"/>
        </w:rPr>
        <w:t xml:space="preserve"> específico</w:t>
      </w:r>
      <w:r w:rsidR="00734115" w:rsidRPr="00277341">
        <w:rPr>
          <w:rFonts w:cs="Arial"/>
          <w:bCs/>
          <w:sz w:val="28"/>
          <w:szCs w:val="28"/>
        </w:rPr>
        <w:t>s, entre estos, el de equidad tributaria.</w:t>
      </w:r>
      <w:r w:rsidR="00C41704" w:rsidRPr="009033F1">
        <w:rPr>
          <w:rStyle w:val="Refdenotaalpie"/>
          <w:rFonts w:cs="Arial"/>
          <w:bCs/>
          <w:sz w:val="28"/>
          <w:szCs w:val="28"/>
        </w:rPr>
        <w:footnoteReference w:id="10"/>
      </w:r>
      <w:r w:rsidR="00734115" w:rsidRPr="00277341">
        <w:rPr>
          <w:rFonts w:cs="Arial"/>
          <w:bCs/>
          <w:sz w:val="28"/>
          <w:szCs w:val="28"/>
        </w:rPr>
        <w:t xml:space="preserve"> </w:t>
      </w:r>
    </w:p>
    <w:p w14:paraId="0950CD21" w14:textId="77777777" w:rsidR="00277341" w:rsidRDefault="00277341" w:rsidP="00277341">
      <w:pPr>
        <w:pStyle w:val="Prrafodelista"/>
        <w:rPr>
          <w:rFonts w:cs="Arial"/>
          <w:bCs/>
          <w:sz w:val="28"/>
          <w:szCs w:val="28"/>
        </w:rPr>
      </w:pPr>
    </w:p>
    <w:p w14:paraId="73497746" w14:textId="77777777" w:rsidR="007F3A7B" w:rsidRDefault="00734115" w:rsidP="007F3A7B">
      <w:pPr>
        <w:pStyle w:val="corte4fondo"/>
        <w:numPr>
          <w:ilvl w:val="0"/>
          <w:numId w:val="3"/>
        </w:numPr>
        <w:tabs>
          <w:tab w:val="center" w:pos="4420"/>
          <w:tab w:val="left" w:pos="6975"/>
        </w:tabs>
        <w:ind w:left="0" w:right="49" w:hanging="567"/>
        <w:rPr>
          <w:rFonts w:cs="Arial"/>
          <w:sz w:val="28"/>
          <w:szCs w:val="28"/>
        </w:rPr>
      </w:pPr>
      <w:r w:rsidRPr="00277341">
        <w:rPr>
          <w:rFonts w:cs="Arial"/>
          <w:bCs/>
          <w:sz w:val="28"/>
          <w:szCs w:val="28"/>
        </w:rPr>
        <w:t xml:space="preserve">El </w:t>
      </w:r>
      <w:r w:rsidR="00683DBC" w:rsidRPr="00277341">
        <w:rPr>
          <w:rFonts w:cs="Arial"/>
          <w:bCs/>
          <w:sz w:val="28"/>
          <w:szCs w:val="28"/>
        </w:rPr>
        <w:t xml:space="preserve">artículo 31, fracción IV, </w:t>
      </w:r>
      <w:r w:rsidR="002E5672" w:rsidRPr="00277341">
        <w:rPr>
          <w:rFonts w:cs="Arial"/>
          <w:bCs/>
          <w:sz w:val="28"/>
          <w:szCs w:val="28"/>
        </w:rPr>
        <w:t>C</w:t>
      </w:r>
      <w:r w:rsidR="00683DBC" w:rsidRPr="00277341">
        <w:rPr>
          <w:rFonts w:cs="Arial"/>
          <w:bCs/>
          <w:sz w:val="28"/>
          <w:szCs w:val="28"/>
        </w:rPr>
        <w:t xml:space="preserve">onstitucional proyecta las exigencias del principio de igualdad sobre el ámbito impositivo, es decir, la equidad tributaria es la manifestación del principio de igualdad en materia fiscal, por lo que no tiene menor o mayor valor que la igualdad garantizada en otros preceptos constitucionales. </w:t>
      </w:r>
    </w:p>
    <w:p w14:paraId="6471A0A7" w14:textId="77777777" w:rsidR="007F3A7B" w:rsidRPr="00725E9E" w:rsidRDefault="007F3A7B" w:rsidP="00725E9E">
      <w:pPr>
        <w:pStyle w:val="Prrafodelista"/>
        <w:spacing w:line="360" w:lineRule="auto"/>
        <w:rPr>
          <w:rFonts w:ascii="Arial" w:hAnsi="Arial" w:cs="Arial"/>
          <w:bCs/>
          <w:sz w:val="28"/>
          <w:szCs w:val="28"/>
        </w:rPr>
      </w:pPr>
    </w:p>
    <w:p w14:paraId="68FFE4FA" w14:textId="77777777" w:rsidR="007F3A7B" w:rsidRPr="00725E9E" w:rsidRDefault="007009F4"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Para este</w:t>
      </w:r>
      <w:r w:rsidR="00734115" w:rsidRPr="00725E9E">
        <w:rPr>
          <w:rFonts w:cs="Arial"/>
          <w:bCs/>
          <w:sz w:val="28"/>
          <w:szCs w:val="28"/>
        </w:rPr>
        <w:t xml:space="preserve"> </w:t>
      </w:r>
      <w:r w:rsidR="00683DBC" w:rsidRPr="00725E9E">
        <w:rPr>
          <w:rFonts w:cs="Arial"/>
          <w:bCs/>
          <w:sz w:val="28"/>
          <w:szCs w:val="28"/>
        </w:rPr>
        <w:t xml:space="preserve">Alto Tribunal el principio de equidad tributaria radica en la igualdad ante la misma ley tributaria de los sujetos pasivos de un mismo </w:t>
      </w:r>
      <w:r w:rsidR="00C41704" w:rsidRPr="00725E9E">
        <w:rPr>
          <w:rFonts w:cs="Arial"/>
          <w:bCs/>
          <w:sz w:val="28"/>
          <w:szCs w:val="28"/>
        </w:rPr>
        <w:t>tributo, los que en tales condiciones deben recibir un tratamiento idéntico en lo concerniente a hipótesis de causación, acumulación de ingresos gravables, deducciones permitidas, plazos de pago, etcétera.</w:t>
      </w:r>
      <w:r w:rsidR="00C41704" w:rsidRPr="00725E9E">
        <w:rPr>
          <w:rStyle w:val="Refdenotaalpie"/>
          <w:rFonts w:cs="Arial"/>
          <w:bCs/>
          <w:sz w:val="28"/>
          <w:szCs w:val="28"/>
        </w:rPr>
        <w:footnoteReference w:id="11"/>
      </w:r>
    </w:p>
    <w:p w14:paraId="3C003B97" w14:textId="77777777" w:rsidR="007F3A7B" w:rsidRPr="00725E9E" w:rsidRDefault="007F3A7B" w:rsidP="00725E9E">
      <w:pPr>
        <w:pStyle w:val="Prrafodelista"/>
        <w:spacing w:line="360" w:lineRule="auto"/>
        <w:rPr>
          <w:rFonts w:ascii="Arial" w:hAnsi="Arial" w:cs="Arial"/>
          <w:bCs/>
          <w:sz w:val="28"/>
          <w:szCs w:val="28"/>
        </w:rPr>
      </w:pPr>
    </w:p>
    <w:p w14:paraId="1AC99CC6" w14:textId="77777777" w:rsidR="007F3A7B" w:rsidRPr="00725E9E" w:rsidRDefault="002E5672"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Ahora, e</w:t>
      </w:r>
      <w:r w:rsidR="001B0148" w:rsidRPr="00725E9E">
        <w:rPr>
          <w:rFonts w:cs="Arial"/>
          <w:bCs/>
          <w:sz w:val="28"/>
          <w:szCs w:val="28"/>
        </w:rPr>
        <w:t>sta Suprema Corte ha establecido que</w:t>
      </w:r>
      <w:r w:rsidR="00F922F6" w:rsidRPr="00725E9E">
        <w:rPr>
          <w:rFonts w:cs="Arial"/>
          <w:bCs/>
          <w:sz w:val="28"/>
          <w:szCs w:val="28"/>
        </w:rPr>
        <w:t xml:space="preserve"> el </w:t>
      </w:r>
      <w:r w:rsidR="00F922F6" w:rsidRPr="00725E9E">
        <w:rPr>
          <w:rFonts w:cs="Arial"/>
          <w:b/>
          <w:sz w:val="28"/>
          <w:szCs w:val="28"/>
        </w:rPr>
        <w:t>ámbito espec</w:t>
      </w:r>
      <w:r w:rsidR="00F336DB" w:rsidRPr="00725E9E">
        <w:rPr>
          <w:rFonts w:cs="Arial"/>
          <w:b/>
          <w:sz w:val="28"/>
          <w:szCs w:val="28"/>
        </w:rPr>
        <w:t>í</w:t>
      </w:r>
      <w:r w:rsidR="00F922F6" w:rsidRPr="00725E9E">
        <w:rPr>
          <w:rFonts w:cs="Arial"/>
          <w:b/>
          <w:sz w:val="28"/>
          <w:szCs w:val="28"/>
        </w:rPr>
        <w:t xml:space="preserve">fico de aplicación </w:t>
      </w:r>
      <w:r w:rsidR="001B0148" w:rsidRPr="00725E9E">
        <w:rPr>
          <w:rFonts w:cs="Arial"/>
          <w:b/>
          <w:sz w:val="28"/>
          <w:szCs w:val="28"/>
        </w:rPr>
        <w:t>del principio de equidad tributaria</w:t>
      </w:r>
      <w:r w:rsidR="001B0148" w:rsidRPr="00725E9E">
        <w:rPr>
          <w:rFonts w:cs="Arial"/>
          <w:bCs/>
          <w:sz w:val="28"/>
          <w:szCs w:val="28"/>
        </w:rPr>
        <w:t xml:space="preserve"> se refiere a</w:t>
      </w:r>
      <w:r w:rsidR="00F922F6" w:rsidRPr="00725E9E">
        <w:rPr>
          <w:rFonts w:cs="Arial"/>
          <w:bCs/>
          <w:sz w:val="28"/>
          <w:szCs w:val="28"/>
        </w:rPr>
        <w:t xml:space="preserve"> las normas </w:t>
      </w:r>
      <w:r w:rsidR="001B0148" w:rsidRPr="00725E9E">
        <w:rPr>
          <w:rFonts w:cs="Arial"/>
          <w:bCs/>
          <w:sz w:val="28"/>
          <w:szCs w:val="28"/>
        </w:rPr>
        <w:t xml:space="preserve">que establecen </w:t>
      </w:r>
      <w:r w:rsidR="00F922F6" w:rsidRPr="00725E9E">
        <w:rPr>
          <w:rFonts w:cs="Arial"/>
          <w:bCs/>
          <w:sz w:val="28"/>
          <w:szCs w:val="28"/>
        </w:rPr>
        <w:t xml:space="preserve">contribuciones, exenciones o a la delimitación de obligaciones materialmente recaudatorias, en </w:t>
      </w:r>
      <w:r w:rsidR="00B9062A" w:rsidRPr="00725E9E">
        <w:rPr>
          <w:rFonts w:cs="Arial"/>
          <w:bCs/>
          <w:sz w:val="28"/>
          <w:szCs w:val="28"/>
        </w:rPr>
        <w:t>suma,</w:t>
      </w:r>
      <w:r w:rsidR="00F922F6" w:rsidRPr="00725E9E">
        <w:rPr>
          <w:rFonts w:cs="Arial"/>
          <w:bCs/>
          <w:sz w:val="28"/>
          <w:szCs w:val="28"/>
        </w:rPr>
        <w:t xml:space="preserve"> puede ser cualquier norma que incida en la obligación fiscal</w:t>
      </w:r>
      <w:r w:rsidR="009F35B8" w:rsidRPr="00725E9E">
        <w:rPr>
          <w:rFonts w:cs="Arial"/>
          <w:bCs/>
          <w:sz w:val="28"/>
          <w:szCs w:val="28"/>
        </w:rPr>
        <w:t xml:space="preserve"> material</w:t>
      </w:r>
      <w:r w:rsidR="00C63826" w:rsidRPr="00725E9E">
        <w:rPr>
          <w:rFonts w:cs="Arial"/>
          <w:bCs/>
          <w:sz w:val="28"/>
          <w:szCs w:val="28"/>
        </w:rPr>
        <w:t xml:space="preserve"> o sustantiva, es decir, la que surge con la realización de un hecho imponible</w:t>
      </w:r>
      <w:r w:rsidR="00F922F6" w:rsidRPr="00725E9E">
        <w:rPr>
          <w:rFonts w:cs="Arial"/>
          <w:bCs/>
          <w:sz w:val="28"/>
          <w:szCs w:val="28"/>
        </w:rPr>
        <w:t>.</w:t>
      </w:r>
      <w:r w:rsidR="00F922F6" w:rsidRPr="00725E9E">
        <w:rPr>
          <w:rStyle w:val="Refdenotaalpie"/>
          <w:rFonts w:cs="Arial"/>
          <w:bCs/>
          <w:sz w:val="28"/>
          <w:szCs w:val="28"/>
        </w:rPr>
        <w:footnoteReference w:id="12"/>
      </w:r>
      <w:r w:rsidR="00F922F6" w:rsidRPr="00725E9E">
        <w:rPr>
          <w:rFonts w:cs="Arial"/>
          <w:bCs/>
          <w:sz w:val="28"/>
          <w:szCs w:val="28"/>
        </w:rPr>
        <w:t xml:space="preserve"> </w:t>
      </w:r>
    </w:p>
    <w:p w14:paraId="439019B8" w14:textId="77777777" w:rsidR="007F3A7B" w:rsidRPr="00725E9E" w:rsidRDefault="007F3A7B" w:rsidP="00725E9E">
      <w:pPr>
        <w:pStyle w:val="Prrafodelista"/>
        <w:spacing w:line="360" w:lineRule="auto"/>
        <w:rPr>
          <w:rFonts w:ascii="Arial" w:hAnsi="Arial" w:cs="Arial"/>
          <w:bCs/>
          <w:sz w:val="28"/>
          <w:szCs w:val="28"/>
        </w:rPr>
      </w:pPr>
    </w:p>
    <w:p w14:paraId="067102D6" w14:textId="77777777" w:rsidR="007F3A7B" w:rsidRPr="00725E9E" w:rsidRDefault="00F24CC7"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Asimismo, el Tribunal Pleno ha considerado que el </w:t>
      </w:r>
      <w:r w:rsidRPr="00725E9E">
        <w:rPr>
          <w:rFonts w:cs="Arial"/>
          <w:bCs/>
          <w:iCs/>
          <w:sz w:val="28"/>
          <w:szCs w:val="28"/>
        </w:rPr>
        <w:t xml:space="preserve">ámbito de aplicación de los derechos o principios de justicia fiscal previstos en el artículo 31, fracción IV, de la Constitución Federal, no son aplicables </w:t>
      </w:r>
      <w:r w:rsidR="00F336DB" w:rsidRPr="00725E9E">
        <w:rPr>
          <w:rFonts w:cs="Arial"/>
          <w:bCs/>
          <w:iCs/>
          <w:sz w:val="28"/>
          <w:szCs w:val="28"/>
        </w:rPr>
        <w:t xml:space="preserve">a </w:t>
      </w:r>
      <w:r w:rsidRPr="00725E9E">
        <w:rPr>
          <w:rFonts w:cs="Arial"/>
          <w:bCs/>
          <w:iCs/>
          <w:sz w:val="28"/>
          <w:szCs w:val="28"/>
        </w:rPr>
        <w:t>cualquier norma financiera o fiscal, sino sólo aquellas que tengan una naturaleza tributaria, es decir, que deriven en sí mismos del poder impositivo del Estado vinculado directamente con todos los aspectos de las contribuciones.</w:t>
      </w:r>
    </w:p>
    <w:p w14:paraId="38866D00" w14:textId="77777777" w:rsidR="007F3A7B" w:rsidRPr="00725E9E" w:rsidRDefault="007F3A7B" w:rsidP="00725E9E">
      <w:pPr>
        <w:pStyle w:val="Prrafodelista"/>
        <w:spacing w:line="360" w:lineRule="auto"/>
        <w:rPr>
          <w:rFonts w:ascii="Arial" w:hAnsi="Arial" w:cs="Arial"/>
          <w:bCs/>
          <w:iCs/>
          <w:sz w:val="28"/>
          <w:szCs w:val="28"/>
        </w:rPr>
      </w:pPr>
    </w:p>
    <w:p w14:paraId="77FF178D" w14:textId="77777777" w:rsidR="007F3A7B" w:rsidRPr="00725E9E" w:rsidRDefault="00F24CC7"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iCs/>
          <w:sz w:val="28"/>
          <w:szCs w:val="28"/>
        </w:rPr>
        <w:t xml:space="preserve">Por lo anterior, el Tribunal Pleno ha establecido que la eficacia tutelar de los mencionados principios rige por antonomasia en la </w:t>
      </w:r>
      <w:r w:rsidRPr="00725E9E">
        <w:rPr>
          <w:rFonts w:cs="Arial"/>
          <w:b/>
          <w:iCs/>
          <w:sz w:val="28"/>
          <w:szCs w:val="28"/>
        </w:rPr>
        <w:t>obligación sustantiva de pago de las contribuciones</w:t>
      </w:r>
      <w:r w:rsidRPr="00725E9E">
        <w:rPr>
          <w:rFonts w:cs="Arial"/>
          <w:bCs/>
          <w:iCs/>
          <w:sz w:val="28"/>
          <w:szCs w:val="28"/>
        </w:rPr>
        <w:t>, pero también pueden tener operatividad en obligaciones adjetivas, accesorias y en deberes formales, siempre y cuando tengan origen y consecuencias tributari</w:t>
      </w:r>
      <w:r w:rsidR="001B0148" w:rsidRPr="00725E9E">
        <w:rPr>
          <w:rFonts w:cs="Arial"/>
          <w:bCs/>
          <w:iCs/>
          <w:sz w:val="28"/>
          <w:szCs w:val="28"/>
        </w:rPr>
        <w:t>a</w:t>
      </w:r>
      <w:r w:rsidRPr="00725E9E">
        <w:rPr>
          <w:rFonts w:cs="Arial"/>
          <w:bCs/>
          <w:iCs/>
          <w:sz w:val="28"/>
          <w:szCs w:val="28"/>
        </w:rPr>
        <w:t xml:space="preserve">s, ya que si se trata de una actuación financiera estatal que sólo incide en esa materia tributaria, pero no emana inmediatamente de ella, resulta patente que no puede exigirse el cumplimiento de tales derechos, sin </w:t>
      </w:r>
      <w:r w:rsidRPr="00725E9E">
        <w:rPr>
          <w:rFonts w:cs="Arial"/>
          <w:bCs/>
          <w:iCs/>
          <w:sz w:val="28"/>
          <w:szCs w:val="28"/>
        </w:rPr>
        <w:lastRenderedPageBreak/>
        <w:t>desdoro de que quede sujeta a otros principios o derechos que la Constitución Federal establece.</w:t>
      </w:r>
      <w:r w:rsidRPr="00725E9E">
        <w:rPr>
          <w:rFonts w:cs="Arial"/>
          <w:sz w:val="28"/>
          <w:szCs w:val="28"/>
          <w:vertAlign w:val="superscript"/>
        </w:rPr>
        <w:footnoteReference w:id="13"/>
      </w:r>
    </w:p>
    <w:p w14:paraId="10376CE9" w14:textId="77777777" w:rsidR="007F3A7B" w:rsidRPr="00725E9E" w:rsidRDefault="007F3A7B" w:rsidP="00725E9E">
      <w:pPr>
        <w:pStyle w:val="Prrafodelista"/>
        <w:spacing w:line="360" w:lineRule="auto"/>
        <w:rPr>
          <w:rFonts w:ascii="Arial" w:hAnsi="Arial" w:cs="Arial"/>
          <w:bCs/>
          <w:color w:val="000000"/>
          <w:sz w:val="28"/>
          <w:szCs w:val="28"/>
        </w:rPr>
      </w:pPr>
    </w:p>
    <w:p w14:paraId="4EE6F35A" w14:textId="77777777" w:rsidR="007F3A7B" w:rsidRPr="00725E9E" w:rsidRDefault="001B014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Ahora, sólo en el caso de que las disposiciones legales reclamadas no correspondan al ámbito específico de aplicación del principio de equidad tributaria, los argumentos que reclaman la existencia de un </w:t>
      </w:r>
      <w:r w:rsidRPr="00725E9E">
        <w:rPr>
          <w:rFonts w:cs="Arial"/>
          <w:bCs/>
          <w:color w:val="000000"/>
          <w:sz w:val="28"/>
          <w:szCs w:val="28"/>
          <w:lang w:val="es-MX"/>
        </w:rPr>
        <w:lastRenderedPageBreak/>
        <w:t>trato diferenciado deben analizarse en un contexto más amplio, esto es, a la luz del diverso de igualdad, salvo que la norma fiscal establezca una distinción que incida en alguna de las categorías sospechosas a las que se refiere el artículo 1o. constitucional, pues en ese caso la norma se examina en relación con el principio de igualdad.</w:t>
      </w:r>
    </w:p>
    <w:p w14:paraId="0D12936C" w14:textId="77777777" w:rsidR="007F3A7B" w:rsidRPr="00725E9E" w:rsidRDefault="007F3A7B" w:rsidP="00725E9E">
      <w:pPr>
        <w:pStyle w:val="Prrafodelista"/>
        <w:spacing w:line="360" w:lineRule="auto"/>
        <w:rPr>
          <w:rFonts w:ascii="Arial" w:hAnsi="Arial" w:cs="Arial"/>
          <w:bCs/>
          <w:color w:val="000000"/>
          <w:sz w:val="28"/>
          <w:szCs w:val="28"/>
        </w:rPr>
      </w:pPr>
    </w:p>
    <w:p w14:paraId="072120EE" w14:textId="77777777" w:rsidR="007F3A7B" w:rsidRPr="00725E9E" w:rsidRDefault="001B014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En ese sentido, si una norma puede analizarse a la luz del ámbito específico del principio de equidad tributaria, resultaría ocioso que también tuviera que realizarse un pronunciamiento respecto de ella bajo el contexto amplio del derecho de igualdad, porque la disposición reclamada es apta para que se verifique su regularidad constitucional a la luz del referido principio de justicia tributaria, el cual constituye una faceta del derecho a la igualdad.</w:t>
      </w:r>
    </w:p>
    <w:p w14:paraId="1CF8F805" w14:textId="77777777" w:rsidR="007F3A7B" w:rsidRPr="00725E9E" w:rsidRDefault="007F3A7B" w:rsidP="00725E9E">
      <w:pPr>
        <w:pStyle w:val="Prrafodelista"/>
        <w:spacing w:line="360" w:lineRule="auto"/>
        <w:rPr>
          <w:rFonts w:ascii="Arial" w:hAnsi="Arial" w:cs="Arial"/>
          <w:b/>
          <w:sz w:val="28"/>
          <w:szCs w:val="28"/>
        </w:rPr>
      </w:pPr>
    </w:p>
    <w:p w14:paraId="58E936D5" w14:textId="409AEC15" w:rsidR="007F3A7B" w:rsidRPr="00725E9E" w:rsidRDefault="00974D0F" w:rsidP="00725E9E">
      <w:pPr>
        <w:pStyle w:val="corte4fondo"/>
        <w:numPr>
          <w:ilvl w:val="0"/>
          <w:numId w:val="3"/>
        </w:numPr>
        <w:tabs>
          <w:tab w:val="center" w:pos="4420"/>
          <w:tab w:val="left" w:pos="6975"/>
        </w:tabs>
        <w:ind w:left="0" w:right="49" w:hanging="567"/>
        <w:rPr>
          <w:rFonts w:cs="Arial"/>
          <w:sz w:val="28"/>
          <w:szCs w:val="28"/>
        </w:rPr>
      </w:pPr>
      <w:r w:rsidRPr="00725E9E">
        <w:rPr>
          <w:rFonts w:cs="Arial"/>
          <w:b/>
          <w:sz w:val="28"/>
          <w:szCs w:val="28"/>
        </w:rPr>
        <w:t>En este caso</w:t>
      </w:r>
      <w:r w:rsidRPr="00725E9E">
        <w:rPr>
          <w:rFonts w:cs="Arial"/>
          <w:bCs/>
          <w:sz w:val="28"/>
          <w:szCs w:val="28"/>
        </w:rPr>
        <w:t xml:space="preserve">, se considera que la norma reclamada </w:t>
      </w:r>
      <w:r w:rsidR="00EF5F06" w:rsidRPr="00725E9E">
        <w:rPr>
          <w:rFonts w:cs="Arial"/>
          <w:bCs/>
          <w:sz w:val="28"/>
          <w:szCs w:val="28"/>
        </w:rPr>
        <w:t xml:space="preserve">no </w:t>
      </w:r>
      <w:r w:rsidRPr="00725E9E">
        <w:rPr>
          <w:rFonts w:cs="Arial"/>
          <w:bCs/>
          <w:sz w:val="28"/>
          <w:szCs w:val="28"/>
        </w:rPr>
        <w:t xml:space="preserve">incide en la obligación fiscal material </w:t>
      </w:r>
      <w:r w:rsidR="002B28AE" w:rsidRPr="00725E9E">
        <w:rPr>
          <w:rFonts w:cs="Arial"/>
          <w:bCs/>
          <w:sz w:val="28"/>
          <w:szCs w:val="28"/>
        </w:rPr>
        <w:t>porque no regula elementos esenciales de alguna contribución, no prevé una exención y</w:t>
      </w:r>
      <w:r w:rsidR="001B0148" w:rsidRPr="00725E9E">
        <w:rPr>
          <w:rFonts w:cs="Arial"/>
          <w:bCs/>
          <w:sz w:val="28"/>
          <w:szCs w:val="28"/>
        </w:rPr>
        <w:t xml:space="preserve">, en términos generales, no </w:t>
      </w:r>
      <w:r w:rsidR="00692DFF">
        <w:rPr>
          <w:rFonts w:cs="Arial"/>
          <w:bCs/>
          <w:sz w:val="28"/>
          <w:szCs w:val="28"/>
        </w:rPr>
        <w:t xml:space="preserve">se refiere a </w:t>
      </w:r>
      <w:r w:rsidR="001B0148" w:rsidRPr="00725E9E">
        <w:rPr>
          <w:rFonts w:cs="Arial"/>
          <w:bCs/>
          <w:sz w:val="28"/>
          <w:szCs w:val="28"/>
        </w:rPr>
        <w:t>alguna cuestión que incida en la configuración de la obligación fiscal</w:t>
      </w:r>
      <w:r w:rsidR="002B28AE" w:rsidRPr="00725E9E">
        <w:rPr>
          <w:rFonts w:cs="Arial"/>
          <w:bCs/>
          <w:sz w:val="28"/>
          <w:szCs w:val="28"/>
        </w:rPr>
        <w:t>,</w:t>
      </w:r>
      <w:r w:rsidR="002B28AE" w:rsidRPr="00725E9E">
        <w:rPr>
          <w:rFonts w:cs="Arial"/>
          <w:b/>
          <w:sz w:val="28"/>
          <w:szCs w:val="28"/>
        </w:rPr>
        <w:t xml:space="preserve"> </w:t>
      </w:r>
      <w:r w:rsidR="00692DFF" w:rsidRPr="00692DFF">
        <w:rPr>
          <w:rFonts w:cs="Arial"/>
          <w:bCs/>
          <w:sz w:val="28"/>
          <w:szCs w:val="28"/>
        </w:rPr>
        <w:t>sino que</w:t>
      </w:r>
      <w:r w:rsidR="00692DFF">
        <w:rPr>
          <w:rFonts w:cs="Arial"/>
          <w:b/>
          <w:sz w:val="28"/>
          <w:szCs w:val="28"/>
        </w:rPr>
        <w:t xml:space="preserve"> </w:t>
      </w:r>
      <w:r w:rsidR="002B28AE" w:rsidRPr="00725E9E">
        <w:rPr>
          <w:rFonts w:cs="Arial"/>
          <w:bCs/>
          <w:sz w:val="28"/>
          <w:szCs w:val="28"/>
        </w:rPr>
        <w:t>se trata de una norma que regula un</w:t>
      </w:r>
      <w:r w:rsidR="007F3A7B" w:rsidRPr="00725E9E">
        <w:rPr>
          <w:rFonts w:cs="Arial"/>
          <w:bCs/>
          <w:sz w:val="28"/>
          <w:szCs w:val="28"/>
        </w:rPr>
        <w:t>a</w:t>
      </w:r>
      <w:r w:rsidR="002B28AE" w:rsidRPr="00725E9E">
        <w:rPr>
          <w:rFonts w:cs="Arial"/>
          <w:bCs/>
          <w:sz w:val="28"/>
          <w:szCs w:val="28"/>
        </w:rPr>
        <w:t xml:space="preserve"> </w:t>
      </w:r>
      <w:r w:rsidR="007F3A7B" w:rsidRPr="00725E9E">
        <w:rPr>
          <w:rFonts w:cs="Arial"/>
          <w:bCs/>
          <w:sz w:val="28"/>
          <w:szCs w:val="28"/>
        </w:rPr>
        <w:t>institución jurídica</w:t>
      </w:r>
      <w:r w:rsidR="002B28AE" w:rsidRPr="00725E9E">
        <w:rPr>
          <w:rFonts w:cs="Arial"/>
          <w:bCs/>
          <w:sz w:val="28"/>
          <w:szCs w:val="28"/>
        </w:rPr>
        <w:t xml:space="preserve"> </w:t>
      </w:r>
      <w:r w:rsidR="00E8789B" w:rsidRPr="00725E9E">
        <w:rPr>
          <w:rFonts w:cs="Arial"/>
          <w:bCs/>
          <w:sz w:val="28"/>
          <w:szCs w:val="28"/>
        </w:rPr>
        <w:t xml:space="preserve">(compensación) </w:t>
      </w:r>
      <w:r w:rsidR="002B28AE" w:rsidRPr="00725E9E">
        <w:rPr>
          <w:rFonts w:cs="Arial"/>
          <w:bCs/>
          <w:sz w:val="28"/>
          <w:szCs w:val="28"/>
        </w:rPr>
        <w:t xml:space="preserve">para extinguir </w:t>
      </w:r>
      <w:r w:rsidR="001B0148" w:rsidRPr="00725E9E">
        <w:rPr>
          <w:rFonts w:cs="Arial"/>
          <w:bCs/>
          <w:sz w:val="28"/>
          <w:szCs w:val="28"/>
        </w:rPr>
        <w:t>un adeudo</w:t>
      </w:r>
      <w:r w:rsidR="00E8789B" w:rsidRPr="00725E9E">
        <w:rPr>
          <w:rFonts w:cs="Arial"/>
          <w:bCs/>
          <w:sz w:val="28"/>
          <w:szCs w:val="28"/>
        </w:rPr>
        <w:t>.</w:t>
      </w:r>
      <w:r w:rsidR="00204EAA" w:rsidRPr="00725E9E">
        <w:rPr>
          <w:rStyle w:val="Refdenotaalpie"/>
          <w:rFonts w:cs="Arial"/>
          <w:bCs/>
          <w:sz w:val="28"/>
          <w:szCs w:val="28"/>
        </w:rPr>
        <w:footnoteReference w:id="14"/>
      </w:r>
    </w:p>
    <w:p w14:paraId="05E96B77" w14:textId="77777777" w:rsidR="007F3A7B" w:rsidRPr="00725E9E" w:rsidRDefault="007F3A7B" w:rsidP="00725E9E">
      <w:pPr>
        <w:pStyle w:val="Prrafodelista"/>
        <w:spacing w:line="360" w:lineRule="auto"/>
        <w:rPr>
          <w:rFonts w:ascii="Arial" w:hAnsi="Arial" w:cs="Arial"/>
          <w:bCs/>
          <w:sz w:val="28"/>
          <w:szCs w:val="28"/>
        </w:rPr>
      </w:pPr>
    </w:p>
    <w:p w14:paraId="29036DB9" w14:textId="282FFEB4" w:rsidR="001F390C" w:rsidRPr="00725E9E" w:rsidRDefault="002B28AE"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Consecuentemente, el artículo 23, párrafos sexto a decimoctavo, del Código Fiscal de la Federación no se encuentra dentro del ámbito de aplicación del principio de equidad tributaria establecido en el artículo 31, fracción IV Constitucional, sino en el del principio general de igualdad previsto en el artículo 1° </w:t>
      </w:r>
      <w:r w:rsidR="00692DFF">
        <w:rPr>
          <w:rFonts w:cs="Arial"/>
          <w:bCs/>
          <w:sz w:val="28"/>
          <w:szCs w:val="28"/>
        </w:rPr>
        <w:t>de la Constitución Federal</w:t>
      </w:r>
      <w:r w:rsidR="00E8789B" w:rsidRPr="00725E9E">
        <w:rPr>
          <w:rFonts w:cs="Arial"/>
          <w:bCs/>
          <w:sz w:val="28"/>
          <w:szCs w:val="28"/>
        </w:rPr>
        <w:t xml:space="preserve">, </w:t>
      </w:r>
      <w:r w:rsidR="00692DFF">
        <w:rPr>
          <w:rFonts w:cs="Arial"/>
          <w:bCs/>
          <w:sz w:val="28"/>
          <w:szCs w:val="28"/>
        </w:rPr>
        <w:t xml:space="preserve">conforme al cual se procederá al </w:t>
      </w:r>
      <w:r w:rsidR="00E8789B" w:rsidRPr="00725E9E">
        <w:rPr>
          <w:rFonts w:cs="Arial"/>
          <w:bCs/>
          <w:sz w:val="28"/>
          <w:szCs w:val="28"/>
        </w:rPr>
        <w:t xml:space="preserve">análisis de </w:t>
      </w:r>
      <w:r w:rsidR="00692DFF">
        <w:rPr>
          <w:rFonts w:cs="Arial"/>
          <w:bCs/>
          <w:sz w:val="28"/>
          <w:szCs w:val="28"/>
        </w:rPr>
        <w:t xml:space="preserve">su </w:t>
      </w:r>
      <w:r w:rsidR="00E8789B" w:rsidRPr="00725E9E">
        <w:rPr>
          <w:rFonts w:cs="Arial"/>
          <w:bCs/>
          <w:sz w:val="28"/>
          <w:szCs w:val="28"/>
        </w:rPr>
        <w:t xml:space="preserve">regularidad. </w:t>
      </w:r>
    </w:p>
    <w:p w14:paraId="03952109" w14:textId="77777777" w:rsidR="001F390C" w:rsidRPr="00725E9E" w:rsidRDefault="001F390C" w:rsidP="00725E9E">
      <w:pPr>
        <w:pStyle w:val="Prrafodelista"/>
        <w:spacing w:line="360" w:lineRule="auto"/>
        <w:rPr>
          <w:rFonts w:ascii="Arial" w:hAnsi="Arial" w:cs="Arial"/>
          <w:bCs/>
          <w:sz w:val="28"/>
          <w:szCs w:val="28"/>
        </w:rPr>
      </w:pPr>
    </w:p>
    <w:p w14:paraId="0DFE305F" w14:textId="7E7FBEC9" w:rsidR="001F390C" w:rsidRPr="00725E9E" w:rsidRDefault="001F390C" w:rsidP="00725E9E">
      <w:pPr>
        <w:pStyle w:val="corte4fondo"/>
        <w:tabs>
          <w:tab w:val="center" w:pos="4420"/>
          <w:tab w:val="left" w:pos="6975"/>
        </w:tabs>
        <w:ind w:right="49" w:firstLine="0"/>
        <w:rPr>
          <w:rFonts w:cs="Arial"/>
          <w:b/>
          <w:sz w:val="28"/>
          <w:szCs w:val="28"/>
        </w:rPr>
      </w:pPr>
      <w:r w:rsidRPr="00725E9E">
        <w:rPr>
          <w:rFonts w:cs="Arial"/>
          <w:b/>
          <w:sz w:val="28"/>
          <w:szCs w:val="28"/>
        </w:rPr>
        <w:t>A.3. Metodología</w:t>
      </w:r>
    </w:p>
    <w:p w14:paraId="6B926A07" w14:textId="77777777" w:rsidR="001F390C" w:rsidRPr="00725E9E" w:rsidRDefault="001F390C" w:rsidP="00725E9E">
      <w:pPr>
        <w:pStyle w:val="Prrafodelista"/>
        <w:spacing w:line="360" w:lineRule="auto"/>
        <w:rPr>
          <w:rFonts w:ascii="Arial" w:hAnsi="Arial" w:cs="Arial"/>
          <w:bCs/>
          <w:sz w:val="28"/>
          <w:szCs w:val="28"/>
        </w:rPr>
      </w:pPr>
    </w:p>
    <w:p w14:paraId="53461B75" w14:textId="77777777" w:rsidR="001F390C" w:rsidRPr="00725E9E" w:rsidRDefault="00E8789B"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Esta Suprema Corte </w:t>
      </w:r>
      <w:r w:rsidR="001E64ED" w:rsidRPr="00725E9E">
        <w:rPr>
          <w:rFonts w:cs="Arial"/>
          <w:bCs/>
          <w:sz w:val="28"/>
          <w:szCs w:val="28"/>
        </w:rPr>
        <w:t xml:space="preserve">a través de sus precedentes </w:t>
      </w:r>
      <w:r w:rsidRPr="00725E9E">
        <w:rPr>
          <w:rFonts w:cs="Arial"/>
          <w:bCs/>
          <w:sz w:val="28"/>
          <w:szCs w:val="28"/>
        </w:rPr>
        <w:t>ha desarrollado una metodología para</w:t>
      </w:r>
      <w:r w:rsidR="007A3AD0" w:rsidRPr="00725E9E">
        <w:rPr>
          <w:rFonts w:cs="Arial"/>
          <w:bCs/>
          <w:sz w:val="28"/>
          <w:szCs w:val="28"/>
        </w:rPr>
        <w:t xml:space="preserve"> realizar juicios de igualdad, es decir, para</w:t>
      </w:r>
      <w:r w:rsidRPr="00725E9E">
        <w:rPr>
          <w:rFonts w:cs="Arial"/>
          <w:bCs/>
          <w:sz w:val="28"/>
          <w:szCs w:val="28"/>
        </w:rPr>
        <w:t xml:space="preserve"> analizar </w:t>
      </w:r>
      <w:r w:rsidRPr="00725E9E">
        <w:rPr>
          <w:rFonts w:cs="Arial"/>
          <w:bCs/>
          <w:sz w:val="28"/>
          <w:szCs w:val="28"/>
        </w:rPr>
        <w:lastRenderedPageBreak/>
        <w:t>normas a la luz del principio de igualdad</w:t>
      </w:r>
      <w:r w:rsidR="001E64ED" w:rsidRPr="00725E9E">
        <w:rPr>
          <w:rFonts w:cs="Arial"/>
          <w:bCs/>
          <w:sz w:val="28"/>
          <w:szCs w:val="28"/>
        </w:rPr>
        <w:t xml:space="preserve"> y determinar si existen tratos normativos discriminatorios que deban ser invalidados</w:t>
      </w:r>
      <w:r w:rsidR="007A3AD0" w:rsidRPr="00725E9E">
        <w:rPr>
          <w:rFonts w:cs="Arial"/>
          <w:bCs/>
          <w:sz w:val="28"/>
          <w:szCs w:val="28"/>
        </w:rPr>
        <w:t xml:space="preserve">. A </w:t>
      </w:r>
      <w:r w:rsidR="001E64ED" w:rsidRPr="00725E9E">
        <w:rPr>
          <w:rFonts w:cs="Arial"/>
          <w:bCs/>
          <w:sz w:val="28"/>
          <w:szCs w:val="28"/>
        </w:rPr>
        <w:t>continuación,</w:t>
      </w:r>
      <w:r w:rsidR="007A3AD0" w:rsidRPr="00725E9E">
        <w:rPr>
          <w:rFonts w:cs="Arial"/>
          <w:bCs/>
          <w:sz w:val="28"/>
          <w:szCs w:val="28"/>
        </w:rPr>
        <w:t xml:space="preserve"> se explica dicha metodología, sin dejar de precisar que puede tener ciertas variaciones en función del caso concreto. </w:t>
      </w:r>
    </w:p>
    <w:p w14:paraId="4344B0A3" w14:textId="77777777" w:rsidR="001F390C" w:rsidRPr="00725E9E" w:rsidRDefault="001F390C" w:rsidP="00725E9E">
      <w:pPr>
        <w:pStyle w:val="corte4fondo"/>
        <w:tabs>
          <w:tab w:val="center" w:pos="4420"/>
          <w:tab w:val="left" w:pos="6975"/>
        </w:tabs>
        <w:ind w:right="49" w:firstLine="0"/>
        <w:rPr>
          <w:rFonts w:cs="Arial"/>
          <w:sz w:val="28"/>
          <w:szCs w:val="28"/>
        </w:rPr>
      </w:pPr>
    </w:p>
    <w:p w14:paraId="73A4B24A" w14:textId="77777777" w:rsidR="001F390C" w:rsidRPr="00725E9E" w:rsidRDefault="007871BF"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Cuando </w:t>
      </w:r>
      <w:r w:rsidR="007A3AD0" w:rsidRPr="00725E9E">
        <w:rPr>
          <w:rFonts w:cs="Arial"/>
          <w:bCs/>
          <w:sz w:val="28"/>
          <w:szCs w:val="28"/>
        </w:rPr>
        <w:t xml:space="preserve">se plantea que una norma es discriminatoria, se debe proporcionar un </w:t>
      </w:r>
      <w:r w:rsidR="007A3AD0" w:rsidRPr="00725E9E">
        <w:rPr>
          <w:rFonts w:cs="Arial"/>
          <w:b/>
          <w:sz w:val="28"/>
          <w:szCs w:val="28"/>
        </w:rPr>
        <w:t>parámetro o término de comparación</w:t>
      </w:r>
      <w:r w:rsidR="007A3AD0" w:rsidRPr="00725E9E">
        <w:rPr>
          <w:rFonts w:cs="Arial"/>
          <w:bCs/>
          <w:sz w:val="28"/>
          <w:szCs w:val="28"/>
        </w:rPr>
        <w:t xml:space="preserve"> para demostrar, en primer lugar, un trato diferenciado entre situaciones análogas, o bien, que la norma produce efectos semejantes sobre personas que se encuentran en situaciones dispares (normas sobreinclusivas).</w:t>
      </w:r>
      <w:r w:rsidR="002E5672" w:rsidRPr="00725E9E">
        <w:rPr>
          <w:rFonts w:cs="Arial"/>
          <w:bCs/>
          <w:sz w:val="28"/>
          <w:szCs w:val="28"/>
        </w:rPr>
        <w:t xml:space="preserve"> Se comparan, por ejemplo, personas, objetos o cosas.</w:t>
      </w:r>
    </w:p>
    <w:p w14:paraId="1058BBFE" w14:textId="77777777" w:rsidR="001F390C" w:rsidRPr="00725E9E" w:rsidRDefault="001F390C" w:rsidP="00725E9E">
      <w:pPr>
        <w:pStyle w:val="Prrafodelista"/>
        <w:spacing w:line="360" w:lineRule="auto"/>
        <w:rPr>
          <w:rFonts w:ascii="Arial" w:hAnsi="Arial" w:cs="Arial"/>
          <w:bCs/>
          <w:sz w:val="28"/>
          <w:szCs w:val="28"/>
        </w:rPr>
      </w:pPr>
    </w:p>
    <w:p w14:paraId="1F794F99" w14:textId="644400BD" w:rsidR="001F390C" w:rsidRPr="00725E9E" w:rsidRDefault="007A3AD0"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Si </w:t>
      </w:r>
      <w:r w:rsidR="00692DFF">
        <w:rPr>
          <w:rFonts w:cs="Arial"/>
          <w:bCs/>
          <w:sz w:val="28"/>
          <w:szCs w:val="28"/>
        </w:rPr>
        <w:t xml:space="preserve">existe el trato legislativo diverso y </w:t>
      </w:r>
      <w:r w:rsidRPr="00725E9E">
        <w:rPr>
          <w:rFonts w:cs="Arial"/>
          <w:bCs/>
          <w:sz w:val="28"/>
          <w:szCs w:val="28"/>
        </w:rPr>
        <w:t>el parámetro o término de comparación es idóneo para realizar el juicio de igualdad, debe analizarse</w:t>
      </w:r>
      <w:r w:rsidR="002125B1" w:rsidRPr="00725E9E">
        <w:rPr>
          <w:rFonts w:cs="Arial"/>
          <w:bCs/>
          <w:sz w:val="28"/>
          <w:szCs w:val="28"/>
        </w:rPr>
        <w:t xml:space="preserve"> si la norma: 1) persigue una finalidad objetiva y constitucionalmente válida</w:t>
      </w:r>
      <w:r w:rsidR="007E7EFA" w:rsidRPr="00725E9E">
        <w:rPr>
          <w:rFonts w:cs="Arial"/>
          <w:bCs/>
          <w:sz w:val="28"/>
          <w:szCs w:val="28"/>
        </w:rPr>
        <w:t>, esto es, si busca tutelar un valor, interés, bien o principio de relevancia constitucional;</w:t>
      </w:r>
      <w:r w:rsidR="002125B1" w:rsidRPr="00725E9E">
        <w:rPr>
          <w:rFonts w:cs="Arial"/>
          <w:bCs/>
          <w:sz w:val="28"/>
          <w:szCs w:val="28"/>
        </w:rPr>
        <w:t xml:space="preserve"> 2)</w:t>
      </w:r>
      <w:r w:rsidR="007E7EFA" w:rsidRPr="00725E9E">
        <w:rPr>
          <w:rFonts w:cs="Arial"/>
          <w:bCs/>
          <w:sz w:val="28"/>
          <w:szCs w:val="28"/>
        </w:rPr>
        <w:t xml:space="preserve"> luego, debe verificarse si la norma</w:t>
      </w:r>
      <w:r w:rsidR="002125B1" w:rsidRPr="00725E9E">
        <w:rPr>
          <w:rFonts w:cs="Arial"/>
          <w:bCs/>
          <w:sz w:val="28"/>
          <w:szCs w:val="28"/>
        </w:rPr>
        <w:t xml:space="preserve"> constituye un medio adecuado y apto para alcanzar </w:t>
      </w:r>
      <w:r w:rsidR="007E7EFA" w:rsidRPr="00725E9E">
        <w:rPr>
          <w:rFonts w:cs="Arial"/>
          <w:bCs/>
          <w:sz w:val="28"/>
          <w:szCs w:val="28"/>
        </w:rPr>
        <w:t xml:space="preserve">el cierta medida </w:t>
      </w:r>
      <w:r w:rsidR="002125B1" w:rsidRPr="00725E9E">
        <w:rPr>
          <w:rFonts w:cs="Arial"/>
          <w:bCs/>
          <w:sz w:val="28"/>
          <w:szCs w:val="28"/>
        </w:rPr>
        <w:t>el fin propuesto</w:t>
      </w:r>
      <w:r w:rsidR="008A4F74" w:rsidRPr="00725E9E">
        <w:rPr>
          <w:rFonts w:cs="Arial"/>
          <w:bCs/>
          <w:sz w:val="28"/>
          <w:szCs w:val="28"/>
        </w:rPr>
        <w:t xml:space="preserve"> (instrumentalidad)</w:t>
      </w:r>
      <w:r w:rsidR="002125B1" w:rsidRPr="00725E9E">
        <w:rPr>
          <w:rFonts w:cs="Arial"/>
          <w:bCs/>
          <w:sz w:val="28"/>
          <w:szCs w:val="28"/>
        </w:rPr>
        <w:t>, y 3) si existe una relación de proporcionalidad entre medios y fines.</w:t>
      </w:r>
      <w:r w:rsidR="002125B1" w:rsidRPr="00725E9E">
        <w:rPr>
          <w:rStyle w:val="Refdenotaalpie"/>
          <w:rFonts w:cs="Arial"/>
          <w:bCs/>
          <w:sz w:val="28"/>
          <w:szCs w:val="28"/>
        </w:rPr>
        <w:footnoteReference w:id="15"/>
      </w:r>
      <w:r w:rsidR="003E4502" w:rsidRPr="00725E9E">
        <w:rPr>
          <w:rFonts w:cs="Arial"/>
          <w:bCs/>
          <w:sz w:val="28"/>
          <w:szCs w:val="28"/>
        </w:rPr>
        <w:t xml:space="preserve"> </w:t>
      </w:r>
    </w:p>
    <w:p w14:paraId="0BEF6B70" w14:textId="77777777" w:rsidR="001F390C" w:rsidRPr="00725E9E" w:rsidRDefault="001F390C" w:rsidP="00725E9E">
      <w:pPr>
        <w:pStyle w:val="Prrafodelista"/>
        <w:spacing w:line="360" w:lineRule="auto"/>
        <w:rPr>
          <w:rFonts w:ascii="Arial" w:hAnsi="Arial" w:cs="Arial"/>
          <w:bCs/>
          <w:sz w:val="28"/>
          <w:szCs w:val="28"/>
        </w:rPr>
      </w:pPr>
    </w:p>
    <w:p w14:paraId="621624D1" w14:textId="6E49DE8F" w:rsidR="0043377A" w:rsidRPr="00725E9E" w:rsidRDefault="008A4F74"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Si la diferencia de trato se da con motivo de alguna de las categorías previstas en el artículo 1°, párrafo quinto, Constitucional </w:t>
      </w:r>
      <w:r w:rsidRPr="00725E9E">
        <w:rPr>
          <w:rFonts w:cs="Arial"/>
          <w:bCs/>
          <w:sz w:val="28"/>
          <w:szCs w:val="28"/>
          <w:lang w:val="es-MX"/>
        </w:rPr>
        <w:t>(origen étnico o nacional, género, edad, capacidades diferentes, condición social, condiciones de salud, religión, opiniones, preferencias, estado civil), será necesario aplicar con especial intensidad las exigencias derivadas del principio de igualdad, para verificar</w:t>
      </w:r>
      <w:r w:rsidR="007E7EFA" w:rsidRPr="00725E9E">
        <w:rPr>
          <w:rFonts w:cs="Arial"/>
          <w:bCs/>
          <w:sz w:val="28"/>
          <w:szCs w:val="28"/>
          <w:lang w:val="es-MX"/>
        </w:rPr>
        <w:t xml:space="preserve"> si la norma tiene una finalidad </w:t>
      </w:r>
      <w:r w:rsidR="007E7EFA" w:rsidRPr="00725E9E">
        <w:rPr>
          <w:rFonts w:cs="Arial"/>
          <w:bCs/>
          <w:sz w:val="28"/>
          <w:szCs w:val="28"/>
          <w:lang w:val="es-MX"/>
        </w:rPr>
        <w:lastRenderedPageBreak/>
        <w:t xml:space="preserve">constitucionalmente imperiosa y si se trata de la medida menos restrictiva para conseguir </w:t>
      </w:r>
      <w:r w:rsidR="00692DFF">
        <w:rPr>
          <w:rFonts w:cs="Arial"/>
          <w:bCs/>
          <w:sz w:val="28"/>
          <w:szCs w:val="28"/>
          <w:lang w:val="es-MX"/>
        </w:rPr>
        <w:t xml:space="preserve">tal </w:t>
      </w:r>
      <w:r w:rsidR="007E7EFA" w:rsidRPr="00725E9E">
        <w:rPr>
          <w:rFonts w:cs="Arial"/>
          <w:bCs/>
          <w:sz w:val="28"/>
          <w:szCs w:val="28"/>
          <w:lang w:val="es-MX"/>
        </w:rPr>
        <w:t>finalidad</w:t>
      </w:r>
      <w:r w:rsidRPr="00725E9E">
        <w:rPr>
          <w:rFonts w:cs="Arial"/>
          <w:bCs/>
          <w:sz w:val="28"/>
          <w:szCs w:val="28"/>
          <w:lang w:val="es-MX"/>
        </w:rPr>
        <w:t>.</w:t>
      </w:r>
      <w:r w:rsidRPr="00725E9E">
        <w:rPr>
          <w:rStyle w:val="Refdenotaalpie"/>
          <w:rFonts w:cs="Arial"/>
          <w:bCs/>
          <w:sz w:val="28"/>
          <w:szCs w:val="28"/>
          <w:lang w:val="es-MX"/>
        </w:rPr>
        <w:footnoteReference w:id="16"/>
      </w:r>
      <w:r w:rsidR="007E7EFA" w:rsidRPr="00725E9E">
        <w:rPr>
          <w:rFonts w:cs="Arial"/>
          <w:bCs/>
          <w:sz w:val="28"/>
          <w:szCs w:val="28"/>
          <w:lang w:val="es-MX"/>
        </w:rPr>
        <w:t xml:space="preserve"> </w:t>
      </w:r>
    </w:p>
    <w:p w14:paraId="068F49CF" w14:textId="77777777" w:rsidR="0043377A" w:rsidRPr="00725E9E" w:rsidRDefault="0043377A" w:rsidP="00725E9E">
      <w:pPr>
        <w:pStyle w:val="Prrafodelista"/>
        <w:spacing w:line="360" w:lineRule="auto"/>
        <w:rPr>
          <w:rFonts w:ascii="Arial" w:hAnsi="Arial" w:cs="Arial"/>
          <w:bCs/>
          <w:color w:val="000000"/>
          <w:sz w:val="28"/>
          <w:szCs w:val="28"/>
        </w:rPr>
      </w:pPr>
    </w:p>
    <w:p w14:paraId="60B8E8D4" w14:textId="77777777" w:rsidR="0043377A" w:rsidRPr="00725E9E" w:rsidRDefault="007E7EFA"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Así, tratándose de normas que establezcan distinciones basadas en las “categorías sospechosas” se debe realizar un escrutinio estricto para analizar su constitucionalidad.</w:t>
      </w:r>
      <w:r w:rsidRPr="00725E9E">
        <w:rPr>
          <w:rStyle w:val="Refdenotaalpie"/>
          <w:rFonts w:cs="Arial"/>
          <w:bCs/>
          <w:color w:val="000000"/>
          <w:sz w:val="28"/>
          <w:szCs w:val="28"/>
          <w:lang w:val="es-MX"/>
        </w:rPr>
        <w:footnoteReference w:id="17"/>
      </w:r>
    </w:p>
    <w:p w14:paraId="30C90799" w14:textId="77777777" w:rsidR="0043377A" w:rsidRPr="00725E9E" w:rsidRDefault="0043377A" w:rsidP="00725E9E">
      <w:pPr>
        <w:spacing w:line="360" w:lineRule="auto"/>
        <w:rPr>
          <w:rFonts w:ascii="Arial" w:hAnsi="Arial" w:cs="Arial"/>
          <w:bCs/>
          <w:sz w:val="28"/>
          <w:szCs w:val="28"/>
        </w:rPr>
      </w:pPr>
    </w:p>
    <w:p w14:paraId="5226215D" w14:textId="77777777" w:rsidR="0043377A" w:rsidRPr="00725E9E" w:rsidRDefault="0043377A" w:rsidP="00725E9E">
      <w:pPr>
        <w:spacing w:line="360" w:lineRule="auto"/>
        <w:rPr>
          <w:rFonts w:ascii="Arial" w:hAnsi="Arial" w:cs="Arial"/>
          <w:b/>
          <w:bCs/>
          <w:sz w:val="28"/>
          <w:szCs w:val="28"/>
          <w:lang w:val="es-ES_tradnl"/>
        </w:rPr>
      </w:pPr>
      <w:r w:rsidRPr="00725E9E">
        <w:rPr>
          <w:rFonts w:ascii="Arial" w:hAnsi="Arial" w:cs="Arial"/>
          <w:b/>
          <w:bCs/>
          <w:sz w:val="28"/>
          <w:szCs w:val="28"/>
          <w:lang w:val="es-ES_tradnl"/>
        </w:rPr>
        <w:t xml:space="preserve">A.4. Trato diferenciado y término de comparación </w:t>
      </w:r>
    </w:p>
    <w:p w14:paraId="7CE401CD" w14:textId="3DDC9911" w:rsidR="0043377A" w:rsidRPr="00725E9E" w:rsidRDefault="0043377A" w:rsidP="00725E9E">
      <w:pPr>
        <w:spacing w:line="360" w:lineRule="auto"/>
        <w:rPr>
          <w:rFonts w:ascii="Arial" w:hAnsi="Arial" w:cs="Arial"/>
          <w:bCs/>
          <w:sz w:val="28"/>
          <w:szCs w:val="28"/>
        </w:rPr>
      </w:pPr>
    </w:p>
    <w:p w14:paraId="4B883E96" w14:textId="77777777" w:rsidR="0043377A" w:rsidRPr="00725E9E" w:rsidRDefault="0092363D"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Expuesto lo anterior, se analiza si existe el trato diferenciado que refiere la </w:t>
      </w:r>
      <w:r w:rsidR="001F4B1F" w:rsidRPr="00725E9E">
        <w:rPr>
          <w:rFonts w:cs="Arial"/>
          <w:bCs/>
          <w:sz w:val="28"/>
          <w:szCs w:val="28"/>
        </w:rPr>
        <w:t>quejosa</w:t>
      </w:r>
      <w:r w:rsidR="002A47B4" w:rsidRPr="00725E9E">
        <w:rPr>
          <w:rFonts w:cs="Arial"/>
          <w:bCs/>
          <w:sz w:val="28"/>
          <w:szCs w:val="28"/>
        </w:rPr>
        <w:t xml:space="preserve">, a partir del término de comparación que propone. </w:t>
      </w:r>
    </w:p>
    <w:p w14:paraId="40F09CEB" w14:textId="77777777" w:rsidR="0043377A" w:rsidRPr="00725E9E" w:rsidRDefault="0043377A" w:rsidP="00725E9E">
      <w:pPr>
        <w:pStyle w:val="corte4fondo"/>
        <w:tabs>
          <w:tab w:val="center" w:pos="4420"/>
          <w:tab w:val="left" w:pos="6975"/>
        </w:tabs>
        <w:ind w:right="49" w:firstLine="0"/>
        <w:rPr>
          <w:rFonts w:cs="Arial"/>
          <w:sz w:val="28"/>
          <w:szCs w:val="28"/>
        </w:rPr>
      </w:pPr>
    </w:p>
    <w:p w14:paraId="3109717D" w14:textId="77777777" w:rsidR="002817A7" w:rsidRPr="00725E9E" w:rsidRDefault="00EB0E12"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Como se anticipó, la </w:t>
      </w:r>
      <w:r w:rsidR="001F4B1F" w:rsidRPr="00725E9E">
        <w:rPr>
          <w:rFonts w:cs="Arial"/>
          <w:bCs/>
          <w:sz w:val="28"/>
          <w:szCs w:val="28"/>
        </w:rPr>
        <w:t>quejosa</w:t>
      </w:r>
      <w:r w:rsidRPr="00725E9E">
        <w:rPr>
          <w:rFonts w:cs="Arial"/>
          <w:bCs/>
          <w:sz w:val="28"/>
          <w:szCs w:val="28"/>
        </w:rPr>
        <w:t xml:space="preserve"> plantea que la </w:t>
      </w:r>
      <w:r w:rsidR="00641926" w:rsidRPr="00725E9E">
        <w:rPr>
          <w:rFonts w:cs="Arial"/>
          <w:bCs/>
          <w:sz w:val="28"/>
          <w:szCs w:val="28"/>
        </w:rPr>
        <w:t>norma</w:t>
      </w:r>
      <w:r w:rsidRPr="00725E9E">
        <w:rPr>
          <w:rFonts w:cs="Arial"/>
          <w:bCs/>
          <w:sz w:val="28"/>
          <w:szCs w:val="28"/>
        </w:rPr>
        <w:t xml:space="preserve"> reclamada establece un </w:t>
      </w:r>
      <w:r w:rsidRPr="00725E9E">
        <w:rPr>
          <w:rFonts w:cs="Arial"/>
          <w:b/>
          <w:sz w:val="28"/>
          <w:szCs w:val="28"/>
        </w:rPr>
        <w:t>trato diferenciado</w:t>
      </w:r>
      <w:r w:rsidRPr="00725E9E">
        <w:rPr>
          <w:rFonts w:cs="Arial"/>
          <w:bCs/>
          <w:sz w:val="28"/>
          <w:szCs w:val="28"/>
        </w:rPr>
        <w:t xml:space="preserve"> porque </w:t>
      </w:r>
      <w:r w:rsidR="00641926" w:rsidRPr="00725E9E">
        <w:rPr>
          <w:rFonts w:cs="Arial"/>
          <w:bCs/>
          <w:sz w:val="28"/>
          <w:szCs w:val="28"/>
        </w:rPr>
        <w:t xml:space="preserve">permite que los contribuyentes que se encuentren sujetos al ejercicio de facultades de comprobación, puedan compensar las cantidades que tengan derecho a recibir de las autoridades fiscales por cualquier concepto, contra las contribuciones omitidas y sus accesorios, sin ninguna limitación respecto al tipo o naturaleza de la contribución; en tanto que, el resto de los contribuyentes (no sujetos al ejercicio de facultades de comprobación), únicamente pueden compensar las cantidades que tengan derecho a recibir de las autoridades fiscales, contra adeudos derivados de la misma contribución. </w:t>
      </w:r>
    </w:p>
    <w:p w14:paraId="5253A0D3" w14:textId="77777777" w:rsidR="002817A7" w:rsidRPr="00725E9E" w:rsidRDefault="002817A7" w:rsidP="00725E9E">
      <w:pPr>
        <w:pStyle w:val="Prrafodelista"/>
        <w:spacing w:line="360" w:lineRule="auto"/>
        <w:rPr>
          <w:rFonts w:ascii="Arial" w:hAnsi="Arial" w:cs="Arial"/>
          <w:bCs/>
          <w:sz w:val="28"/>
          <w:szCs w:val="28"/>
        </w:rPr>
      </w:pPr>
    </w:p>
    <w:p w14:paraId="3EE3E134" w14:textId="52785E2C" w:rsidR="002817A7" w:rsidRPr="00725E9E" w:rsidRDefault="000B35E2"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El planteamiento de la </w:t>
      </w:r>
      <w:r w:rsidR="00F619E6" w:rsidRPr="00725E9E">
        <w:rPr>
          <w:rFonts w:cs="Arial"/>
          <w:bCs/>
          <w:sz w:val="28"/>
          <w:szCs w:val="28"/>
        </w:rPr>
        <w:t>quejosa</w:t>
      </w:r>
      <w:r w:rsidR="00460575" w:rsidRPr="00725E9E">
        <w:rPr>
          <w:rFonts w:cs="Arial"/>
          <w:bCs/>
          <w:sz w:val="28"/>
          <w:szCs w:val="28"/>
        </w:rPr>
        <w:t xml:space="preserve"> se refiere a que el beneficio de compensar</w:t>
      </w:r>
      <w:r w:rsidR="00692DFF">
        <w:rPr>
          <w:rFonts w:cs="Arial"/>
          <w:bCs/>
          <w:sz w:val="28"/>
          <w:szCs w:val="28"/>
        </w:rPr>
        <w:t xml:space="preserve">, </w:t>
      </w:r>
      <w:r w:rsidR="00460575" w:rsidRPr="00725E9E">
        <w:rPr>
          <w:rFonts w:cs="Arial"/>
          <w:bCs/>
          <w:sz w:val="28"/>
          <w:szCs w:val="28"/>
        </w:rPr>
        <w:t>sin la limitante de que sea entre cantidades derivad</w:t>
      </w:r>
      <w:r w:rsidRPr="00725E9E">
        <w:rPr>
          <w:rFonts w:cs="Arial"/>
          <w:bCs/>
          <w:sz w:val="28"/>
          <w:szCs w:val="28"/>
        </w:rPr>
        <w:t>a</w:t>
      </w:r>
      <w:r w:rsidR="00460575" w:rsidRPr="00725E9E">
        <w:rPr>
          <w:rFonts w:cs="Arial"/>
          <w:bCs/>
          <w:sz w:val="28"/>
          <w:szCs w:val="28"/>
        </w:rPr>
        <w:t xml:space="preserve">s de la misma contribución, únicamente se otorga a </w:t>
      </w:r>
      <w:r w:rsidR="007871BF" w:rsidRPr="00725E9E">
        <w:rPr>
          <w:rFonts w:cs="Arial"/>
          <w:bCs/>
          <w:sz w:val="28"/>
          <w:szCs w:val="28"/>
        </w:rPr>
        <w:t xml:space="preserve">un grupo o tipo de </w:t>
      </w:r>
      <w:r w:rsidR="00460575" w:rsidRPr="00725E9E">
        <w:rPr>
          <w:rFonts w:cs="Arial"/>
          <w:bCs/>
          <w:sz w:val="28"/>
          <w:szCs w:val="28"/>
        </w:rPr>
        <w:t>contribuyentes</w:t>
      </w:r>
      <w:r w:rsidR="007871BF" w:rsidRPr="00725E9E">
        <w:rPr>
          <w:rFonts w:cs="Arial"/>
          <w:bCs/>
          <w:sz w:val="28"/>
          <w:szCs w:val="28"/>
        </w:rPr>
        <w:t xml:space="preserve">, esto es, a los </w:t>
      </w:r>
      <w:r w:rsidR="00460575" w:rsidRPr="00725E9E">
        <w:rPr>
          <w:rFonts w:cs="Arial"/>
          <w:bCs/>
          <w:sz w:val="28"/>
          <w:szCs w:val="28"/>
        </w:rPr>
        <w:t xml:space="preserve">que están sujetos al ejercicio de facultades de comprobación, </w:t>
      </w:r>
      <w:r w:rsidR="007871BF" w:rsidRPr="00725E9E">
        <w:rPr>
          <w:rFonts w:cs="Arial"/>
          <w:bCs/>
          <w:sz w:val="28"/>
          <w:szCs w:val="28"/>
        </w:rPr>
        <w:t xml:space="preserve">mientras que la norma excluye </w:t>
      </w:r>
      <w:r w:rsidR="00460575" w:rsidRPr="00725E9E">
        <w:rPr>
          <w:rFonts w:cs="Arial"/>
          <w:bCs/>
          <w:sz w:val="28"/>
          <w:szCs w:val="28"/>
        </w:rPr>
        <w:t xml:space="preserve">al resto de los contribuyentes. </w:t>
      </w:r>
    </w:p>
    <w:p w14:paraId="474355D1" w14:textId="77777777" w:rsidR="002817A7" w:rsidRPr="00725E9E" w:rsidRDefault="002817A7" w:rsidP="00725E9E">
      <w:pPr>
        <w:pStyle w:val="Prrafodelista"/>
        <w:spacing w:line="360" w:lineRule="auto"/>
        <w:rPr>
          <w:rFonts w:ascii="Arial" w:hAnsi="Arial" w:cs="Arial"/>
          <w:bCs/>
          <w:sz w:val="28"/>
          <w:szCs w:val="28"/>
        </w:rPr>
      </w:pPr>
    </w:p>
    <w:p w14:paraId="4EFA95B4" w14:textId="77777777" w:rsidR="002817A7" w:rsidRPr="00725E9E" w:rsidRDefault="00460575"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En ese sentido, lo que la </w:t>
      </w:r>
      <w:r w:rsidR="00F619E6" w:rsidRPr="00725E9E">
        <w:rPr>
          <w:rFonts w:cs="Arial"/>
          <w:bCs/>
          <w:sz w:val="28"/>
          <w:szCs w:val="28"/>
        </w:rPr>
        <w:t>quejosa</w:t>
      </w:r>
      <w:r w:rsidRPr="00725E9E">
        <w:rPr>
          <w:rFonts w:cs="Arial"/>
          <w:bCs/>
          <w:sz w:val="28"/>
          <w:szCs w:val="28"/>
        </w:rPr>
        <w:t xml:space="preserve"> considera que se debe comparar son</w:t>
      </w:r>
      <w:r w:rsidR="007871BF" w:rsidRPr="00725E9E">
        <w:rPr>
          <w:rFonts w:cs="Arial"/>
          <w:bCs/>
          <w:sz w:val="28"/>
          <w:szCs w:val="28"/>
        </w:rPr>
        <w:t xml:space="preserve"> dos grupos de</w:t>
      </w:r>
      <w:r w:rsidRPr="00725E9E">
        <w:rPr>
          <w:rFonts w:cs="Arial"/>
          <w:bCs/>
          <w:sz w:val="28"/>
          <w:szCs w:val="28"/>
        </w:rPr>
        <w:t xml:space="preserve"> contribuyentes</w:t>
      </w:r>
      <w:r w:rsidR="007871BF" w:rsidRPr="00725E9E">
        <w:rPr>
          <w:rFonts w:cs="Arial"/>
          <w:bCs/>
          <w:sz w:val="28"/>
          <w:szCs w:val="28"/>
        </w:rPr>
        <w:t>:</w:t>
      </w:r>
      <w:r w:rsidRPr="00725E9E">
        <w:rPr>
          <w:rFonts w:cs="Arial"/>
          <w:bCs/>
          <w:sz w:val="28"/>
          <w:szCs w:val="28"/>
        </w:rPr>
        <w:t xml:space="preserve"> </w:t>
      </w:r>
      <w:r w:rsidR="007871BF" w:rsidRPr="00725E9E">
        <w:rPr>
          <w:rFonts w:cs="Arial"/>
          <w:bCs/>
          <w:sz w:val="28"/>
          <w:szCs w:val="28"/>
        </w:rPr>
        <w:t xml:space="preserve">los </w:t>
      </w:r>
      <w:r w:rsidRPr="00725E9E">
        <w:rPr>
          <w:rFonts w:cs="Arial"/>
          <w:bCs/>
          <w:sz w:val="28"/>
          <w:szCs w:val="28"/>
        </w:rPr>
        <w:t>sujetos al ejercicio de facultades de comprobación</w:t>
      </w:r>
      <w:r w:rsidR="007871BF" w:rsidRPr="00725E9E">
        <w:rPr>
          <w:rFonts w:cs="Arial"/>
          <w:bCs/>
          <w:sz w:val="28"/>
          <w:szCs w:val="28"/>
        </w:rPr>
        <w:t>, frente a los que no se encuentran sujetos a tales facultades</w:t>
      </w:r>
      <w:r w:rsidRPr="00725E9E">
        <w:rPr>
          <w:rFonts w:cs="Arial"/>
          <w:bCs/>
          <w:sz w:val="28"/>
          <w:szCs w:val="28"/>
        </w:rPr>
        <w:t xml:space="preserve">. </w:t>
      </w:r>
    </w:p>
    <w:p w14:paraId="7E4DF367" w14:textId="77777777" w:rsidR="002817A7" w:rsidRPr="00725E9E" w:rsidRDefault="002817A7" w:rsidP="00725E9E">
      <w:pPr>
        <w:pStyle w:val="Prrafodelista"/>
        <w:spacing w:line="360" w:lineRule="auto"/>
        <w:rPr>
          <w:rFonts w:ascii="Arial" w:hAnsi="Arial" w:cs="Arial"/>
          <w:bCs/>
          <w:sz w:val="28"/>
          <w:szCs w:val="28"/>
        </w:rPr>
      </w:pPr>
    </w:p>
    <w:p w14:paraId="1FE1CAF1" w14:textId="77777777" w:rsidR="002817A7" w:rsidRPr="00725E9E" w:rsidRDefault="00641926"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Esta Primera Sala estima que </w:t>
      </w:r>
      <w:r w:rsidR="00A06BFB" w:rsidRPr="00725E9E">
        <w:rPr>
          <w:rFonts w:cs="Arial"/>
          <w:b/>
          <w:sz w:val="28"/>
          <w:szCs w:val="28"/>
        </w:rPr>
        <w:t xml:space="preserve">el término de comparación </w:t>
      </w:r>
      <w:r w:rsidR="00A06BFB" w:rsidRPr="00725E9E">
        <w:rPr>
          <w:rFonts w:cs="Arial"/>
          <w:b/>
          <w:sz w:val="28"/>
          <w:szCs w:val="28"/>
          <w:u w:val="single"/>
        </w:rPr>
        <w:t>no es idóneo</w:t>
      </w:r>
      <w:r w:rsidR="00A06BFB" w:rsidRPr="00725E9E">
        <w:rPr>
          <w:rFonts w:cs="Arial"/>
          <w:b/>
          <w:sz w:val="28"/>
          <w:szCs w:val="28"/>
        </w:rPr>
        <w:t xml:space="preserve"> para determinar si</w:t>
      </w:r>
      <w:r w:rsidRPr="00725E9E">
        <w:rPr>
          <w:rFonts w:cs="Arial"/>
          <w:b/>
          <w:sz w:val="28"/>
          <w:szCs w:val="28"/>
        </w:rPr>
        <w:t xml:space="preserve"> existe el trato diferenciado</w:t>
      </w:r>
      <w:r w:rsidRPr="00725E9E">
        <w:rPr>
          <w:rFonts w:cs="Arial"/>
          <w:bCs/>
          <w:sz w:val="28"/>
          <w:szCs w:val="28"/>
        </w:rPr>
        <w:t xml:space="preserve"> que aduce la </w:t>
      </w:r>
      <w:r w:rsidR="003833CC" w:rsidRPr="00725E9E">
        <w:rPr>
          <w:rFonts w:cs="Arial"/>
          <w:bCs/>
          <w:sz w:val="28"/>
          <w:szCs w:val="28"/>
        </w:rPr>
        <w:t>quejosa</w:t>
      </w:r>
      <w:r w:rsidRPr="00725E9E">
        <w:rPr>
          <w:rFonts w:cs="Arial"/>
          <w:bCs/>
          <w:sz w:val="28"/>
          <w:szCs w:val="28"/>
        </w:rPr>
        <w:t xml:space="preserve">. </w:t>
      </w:r>
    </w:p>
    <w:p w14:paraId="343344DC" w14:textId="77777777" w:rsidR="002817A7" w:rsidRPr="00725E9E" w:rsidRDefault="002817A7" w:rsidP="00725E9E">
      <w:pPr>
        <w:pStyle w:val="Prrafodelista"/>
        <w:spacing w:line="360" w:lineRule="auto"/>
        <w:rPr>
          <w:rFonts w:ascii="Arial" w:hAnsi="Arial" w:cs="Arial"/>
          <w:bCs/>
          <w:iCs/>
          <w:color w:val="000000"/>
          <w:sz w:val="28"/>
          <w:szCs w:val="28"/>
        </w:rPr>
      </w:pPr>
    </w:p>
    <w:p w14:paraId="691091D8" w14:textId="77777777" w:rsidR="002817A7" w:rsidRPr="00725E9E" w:rsidRDefault="000B35E2"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iCs/>
          <w:color w:val="000000"/>
          <w:sz w:val="28"/>
          <w:szCs w:val="28"/>
          <w:lang w:val="es-MX"/>
        </w:rPr>
        <w:t xml:space="preserve">En principio, debe tenerse claro que para llevar a cabo un juicio de igualdad o equidad tributaria es necesario contar con un punto de comparación, es decir, con algún parámetro que permita medir a las personas, objetos o magnitudes entre las cuales se afirma existe un trato desigual, </w:t>
      </w:r>
      <w:r w:rsidR="002A47B4" w:rsidRPr="00725E9E">
        <w:rPr>
          <w:rFonts w:cs="Arial"/>
          <w:bCs/>
          <w:iCs/>
          <w:color w:val="000000"/>
          <w:sz w:val="28"/>
          <w:szCs w:val="28"/>
          <w:lang w:val="es-MX"/>
        </w:rPr>
        <w:t>debido a</w:t>
      </w:r>
      <w:r w:rsidRPr="00725E9E">
        <w:rPr>
          <w:rFonts w:cs="Arial"/>
          <w:bCs/>
          <w:iCs/>
          <w:color w:val="000000"/>
          <w:sz w:val="28"/>
          <w:szCs w:val="28"/>
          <w:lang w:val="es-MX"/>
        </w:rPr>
        <w:t xml:space="preserve"> que el derecho a la igualdad es fundamentalmente instrumental y siempre se predica respecto de algo.</w:t>
      </w:r>
    </w:p>
    <w:p w14:paraId="3BB7FBA3" w14:textId="77777777" w:rsidR="002817A7" w:rsidRPr="00725E9E" w:rsidRDefault="002817A7" w:rsidP="00725E9E">
      <w:pPr>
        <w:pStyle w:val="Prrafodelista"/>
        <w:spacing w:line="360" w:lineRule="auto"/>
        <w:rPr>
          <w:rFonts w:ascii="Arial" w:hAnsi="Arial" w:cs="Arial"/>
          <w:bCs/>
          <w:color w:val="000000"/>
          <w:sz w:val="28"/>
          <w:szCs w:val="28"/>
        </w:rPr>
      </w:pPr>
    </w:p>
    <w:p w14:paraId="425DBFBC" w14:textId="77777777" w:rsidR="002817A7" w:rsidRPr="00725E9E" w:rsidRDefault="00B04723"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En ese sentido, la carga argumentativa de proponer el término de comparación implica que sea idóneo, pues debe permitir que </w:t>
      </w:r>
      <w:r w:rsidRPr="00725E9E">
        <w:rPr>
          <w:rFonts w:cs="Arial"/>
          <w:bCs/>
          <w:color w:val="000000"/>
          <w:sz w:val="28"/>
          <w:szCs w:val="28"/>
          <w:lang w:val="es-MX"/>
        </w:rPr>
        <w:lastRenderedPageBreak/>
        <w:t>efectivamente se advierta la existencia de algún aspecto homologable, semejante o análogo entre los elementos comparados.</w:t>
      </w:r>
      <w:r w:rsidRPr="00725E9E">
        <w:rPr>
          <w:rStyle w:val="Refdenotaalpie"/>
          <w:rFonts w:cs="Arial"/>
          <w:bCs/>
          <w:color w:val="000000"/>
          <w:sz w:val="28"/>
          <w:szCs w:val="28"/>
          <w:lang w:val="es-MX"/>
        </w:rPr>
        <w:footnoteReference w:id="18"/>
      </w:r>
    </w:p>
    <w:p w14:paraId="21917161" w14:textId="77777777" w:rsidR="002817A7" w:rsidRPr="00725E9E" w:rsidRDefault="002817A7" w:rsidP="00725E9E">
      <w:pPr>
        <w:pStyle w:val="Prrafodelista"/>
        <w:spacing w:line="360" w:lineRule="auto"/>
        <w:rPr>
          <w:rFonts w:ascii="Arial" w:hAnsi="Arial" w:cs="Arial"/>
          <w:bCs/>
          <w:sz w:val="28"/>
          <w:szCs w:val="28"/>
        </w:rPr>
      </w:pPr>
    </w:p>
    <w:p w14:paraId="7AC40ECD" w14:textId="36B31991" w:rsidR="002817A7" w:rsidRPr="00725E9E" w:rsidRDefault="00B04723"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En </w:t>
      </w:r>
      <w:r w:rsidR="00182791">
        <w:rPr>
          <w:rFonts w:cs="Arial"/>
          <w:bCs/>
          <w:sz w:val="28"/>
          <w:szCs w:val="28"/>
        </w:rPr>
        <w:t>la especie</w:t>
      </w:r>
      <w:r w:rsidRPr="00725E9E">
        <w:rPr>
          <w:rFonts w:cs="Arial"/>
          <w:bCs/>
          <w:sz w:val="28"/>
          <w:szCs w:val="28"/>
        </w:rPr>
        <w:t xml:space="preserve">, </w:t>
      </w:r>
      <w:r w:rsidR="002A47B4" w:rsidRPr="00725E9E">
        <w:rPr>
          <w:rFonts w:cs="Arial"/>
          <w:bCs/>
          <w:sz w:val="28"/>
          <w:szCs w:val="28"/>
        </w:rPr>
        <w:t xml:space="preserve">la </w:t>
      </w:r>
      <w:r w:rsidR="00F619E6" w:rsidRPr="00725E9E">
        <w:rPr>
          <w:rFonts w:cs="Arial"/>
          <w:bCs/>
          <w:sz w:val="28"/>
          <w:szCs w:val="28"/>
        </w:rPr>
        <w:t>quejosa</w:t>
      </w:r>
      <w:r w:rsidR="002A47B4" w:rsidRPr="00725E9E">
        <w:rPr>
          <w:rFonts w:cs="Arial"/>
          <w:bCs/>
          <w:sz w:val="28"/>
          <w:szCs w:val="28"/>
        </w:rPr>
        <w:t xml:space="preserve"> plantea comparar </w:t>
      </w:r>
      <w:r w:rsidR="007871BF" w:rsidRPr="00725E9E">
        <w:rPr>
          <w:rFonts w:cs="Arial"/>
          <w:bCs/>
          <w:sz w:val="28"/>
          <w:szCs w:val="28"/>
        </w:rPr>
        <w:t xml:space="preserve">dos grupos de personas (contribuyentes) </w:t>
      </w:r>
      <w:r w:rsidR="002A47B4" w:rsidRPr="00725E9E">
        <w:rPr>
          <w:rFonts w:cs="Arial"/>
          <w:bCs/>
          <w:sz w:val="28"/>
          <w:szCs w:val="28"/>
        </w:rPr>
        <w:t>supuestamente en situaciones similares, en la que una se coloca en una situación de mayor beneficio que la otra.</w:t>
      </w:r>
    </w:p>
    <w:p w14:paraId="4E78B5CC" w14:textId="77777777" w:rsidR="002817A7" w:rsidRPr="00725E9E" w:rsidRDefault="002817A7" w:rsidP="00725E9E">
      <w:pPr>
        <w:pStyle w:val="Prrafodelista"/>
        <w:spacing w:line="360" w:lineRule="auto"/>
        <w:rPr>
          <w:rFonts w:ascii="Arial" w:hAnsi="Arial" w:cs="Arial"/>
          <w:bCs/>
          <w:sz w:val="28"/>
          <w:szCs w:val="28"/>
        </w:rPr>
      </w:pPr>
    </w:p>
    <w:p w14:paraId="3950AF1C" w14:textId="37E800AF" w:rsidR="002817A7" w:rsidRPr="00725E9E" w:rsidRDefault="002A47B4"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Sin embargo, </w:t>
      </w:r>
      <w:r w:rsidRPr="00725E9E">
        <w:rPr>
          <w:rFonts w:cs="Arial"/>
          <w:b/>
          <w:sz w:val="28"/>
          <w:szCs w:val="28"/>
        </w:rPr>
        <w:t>el término de comparación no es idóneo</w:t>
      </w:r>
      <w:r w:rsidRPr="00725E9E">
        <w:rPr>
          <w:rFonts w:cs="Arial"/>
          <w:bCs/>
          <w:sz w:val="28"/>
          <w:szCs w:val="28"/>
        </w:rPr>
        <w:t xml:space="preserve"> ya que no existen las dos </w:t>
      </w:r>
      <w:r w:rsidR="00A06BFB" w:rsidRPr="00725E9E">
        <w:rPr>
          <w:rFonts w:cs="Arial"/>
          <w:bCs/>
          <w:sz w:val="28"/>
          <w:szCs w:val="28"/>
        </w:rPr>
        <w:t>categorías de contribuyentes</w:t>
      </w:r>
      <w:r w:rsidR="00460575" w:rsidRPr="00725E9E">
        <w:rPr>
          <w:rFonts w:cs="Arial"/>
          <w:bCs/>
          <w:sz w:val="28"/>
          <w:szCs w:val="28"/>
        </w:rPr>
        <w:t xml:space="preserve"> </w:t>
      </w:r>
      <w:r w:rsidRPr="00725E9E">
        <w:rPr>
          <w:rFonts w:cs="Arial"/>
          <w:bCs/>
          <w:sz w:val="28"/>
          <w:szCs w:val="28"/>
        </w:rPr>
        <w:t xml:space="preserve">que refiere la </w:t>
      </w:r>
      <w:r w:rsidR="00F619E6" w:rsidRPr="00725E9E">
        <w:rPr>
          <w:rFonts w:cs="Arial"/>
          <w:bCs/>
          <w:sz w:val="28"/>
          <w:szCs w:val="28"/>
        </w:rPr>
        <w:t>quejosa</w:t>
      </w:r>
      <w:r w:rsidR="00A06BFB" w:rsidRPr="00725E9E">
        <w:rPr>
          <w:rFonts w:cs="Arial"/>
          <w:bCs/>
          <w:sz w:val="28"/>
          <w:szCs w:val="28"/>
        </w:rPr>
        <w:t xml:space="preserve">, en la que se advierta que una </w:t>
      </w:r>
      <w:r w:rsidR="00460575" w:rsidRPr="00725E9E">
        <w:rPr>
          <w:rFonts w:cs="Arial"/>
          <w:bCs/>
          <w:sz w:val="28"/>
          <w:szCs w:val="28"/>
        </w:rPr>
        <w:t xml:space="preserve">categoría o grupo es </w:t>
      </w:r>
      <w:r w:rsidR="00A06BFB" w:rsidRPr="00725E9E">
        <w:rPr>
          <w:rFonts w:cs="Arial"/>
          <w:bCs/>
          <w:sz w:val="28"/>
          <w:szCs w:val="28"/>
        </w:rPr>
        <w:t>mayormente favorecid</w:t>
      </w:r>
      <w:r w:rsidR="00460575" w:rsidRPr="00725E9E">
        <w:rPr>
          <w:rFonts w:cs="Arial"/>
          <w:bCs/>
          <w:sz w:val="28"/>
          <w:szCs w:val="28"/>
        </w:rPr>
        <w:t>o</w:t>
      </w:r>
      <w:r w:rsidR="00A06BFB" w:rsidRPr="00725E9E">
        <w:rPr>
          <w:rFonts w:cs="Arial"/>
          <w:bCs/>
          <w:sz w:val="28"/>
          <w:szCs w:val="28"/>
        </w:rPr>
        <w:t xml:space="preserve"> por la norma que la otra. </w:t>
      </w:r>
      <w:r w:rsidRPr="00725E9E">
        <w:rPr>
          <w:rFonts w:cs="Arial"/>
          <w:bCs/>
          <w:sz w:val="28"/>
          <w:szCs w:val="28"/>
        </w:rPr>
        <w:t>La norma establece por igual</w:t>
      </w:r>
      <w:r w:rsidR="00412068" w:rsidRPr="00725E9E">
        <w:rPr>
          <w:rFonts w:cs="Arial"/>
          <w:bCs/>
          <w:sz w:val="28"/>
          <w:szCs w:val="28"/>
        </w:rPr>
        <w:t xml:space="preserve">, </w:t>
      </w:r>
      <w:r w:rsidRPr="00725E9E">
        <w:rPr>
          <w:rFonts w:cs="Arial"/>
          <w:bCs/>
          <w:sz w:val="28"/>
          <w:szCs w:val="28"/>
        </w:rPr>
        <w:t>a todos los contribuyentes</w:t>
      </w:r>
      <w:r w:rsidR="00412068" w:rsidRPr="00725E9E">
        <w:rPr>
          <w:rFonts w:cs="Arial"/>
          <w:bCs/>
          <w:sz w:val="28"/>
          <w:szCs w:val="28"/>
        </w:rPr>
        <w:t xml:space="preserve">, una limitante para efectuar la compensación </w:t>
      </w:r>
      <w:r w:rsidR="00182791" w:rsidRPr="00725E9E">
        <w:rPr>
          <w:rFonts w:cs="Arial"/>
          <w:bCs/>
          <w:sz w:val="28"/>
          <w:szCs w:val="28"/>
        </w:rPr>
        <w:t xml:space="preserve">al presentar sus declaraciones </w:t>
      </w:r>
      <w:r w:rsidR="00412068" w:rsidRPr="00725E9E">
        <w:rPr>
          <w:rFonts w:cs="Arial"/>
          <w:bCs/>
          <w:sz w:val="28"/>
          <w:szCs w:val="28"/>
        </w:rPr>
        <w:t xml:space="preserve">(sólo contra la misma contribución) y un beneficio (poder compensar contra otras contribuciones) en un momento diferente o posterior, consistente en la autocorrección cuando </w:t>
      </w:r>
      <w:r w:rsidR="00412068" w:rsidRPr="00725E9E">
        <w:rPr>
          <w:rFonts w:cs="Arial"/>
          <w:bCs/>
          <w:sz w:val="28"/>
          <w:szCs w:val="28"/>
        </w:rPr>
        <w:lastRenderedPageBreak/>
        <w:t>sean sujetos del ejercicio de facultades de comprobación</w:t>
      </w:r>
      <w:r w:rsidR="00F619E6" w:rsidRPr="00725E9E">
        <w:rPr>
          <w:rFonts w:cs="Arial"/>
          <w:bCs/>
          <w:sz w:val="28"/>
          <w:szCs w:val="28"/>
        </w:rPr>
        <w:t xml:space="preserve">, visita domiciliaria o revisión de gabinete. </w:t>
      </w:r>
    </w:p>
    <w:p w14:paraId="675AA53A" w14:textId="77777777" w:rsidR="002817A7" w:rsidRPr="00725E9E" w:rsidRDefault="002817A7" w:rsidP="00725E9E">
      <w:pPr>
        <w:pStyle w:val="Prrafodelista"/>
        <w:spacing w:line="360" w:lineRule="auto"/>
        <w:rPr>
          <w:rFonts w:ascii="Arial" w:hAnsi="Arial" w:cs="Arial"/>
          <w:bCs/>
          <w:color w:val="000000"/>
          <w:sz w:val="28"/>
          <w:szCs w:val="28"/>
        </w:rPr>
      </w:pPr>
    </w:p>
    <w:p w14:paraId="63ADBB56" w14:textId="1BE92FBA" w:rsidR="002817A7" w:rsidRPr="00725E9E" w:rsidRDefault="0041206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De tal forma, las porciones normativas reclamadas </w:t>
      </w:r>
      <w:r w:rsidR="00D77829" w:rsidRPr="00725E9E">
        <w:rPr>
          <w:rFonts w:cs="Arial"/>
          <w:bCs/>
          <w:color w:val="000000"/>
          <w:sz w:val="28"/>
          <w:szCs w:val="28"/>
          <w:lang w:val="es-MX"/>
        </w:rPr>
        <w:t xml:space="preserve">no otorgan un trato diferenciado a distintos tipos de contribuyentes, sino que, para todos ellos </w:t>
      </w:r>
      <w:r w:rsidR="007D42A5" w:rsidRPr="00725E9E">
        <w:rPr>
          <w:rFonts w:cs="Arial"/>
          <w:bCs/>
          <w:sz w:val="28"/>
          <w:szCs w:val="28"/>
        </w:rPr>
        <w:t>que, en principio, están limitados para</w:t>
      </w:r>
      <w:r w:rsidR="00D77829" w:rsidRPr="00725E9E">
        <w:rPr>
          <w:rFonts w:cs="Arial"/>
          <w:bCs/>
          <w:sz w:val="28"/>
          <w:szCs w:val="28"/>
        </w:rPr>
        <w:t xml:space="preserve"> efectuar la compensación al presentar sus </w:t>
      </w:r>
      <w:r w:rsidR="007D42A5" w:rsidRPr="00725E9E">
        <w:rPr>
          <w:rFonts w:cs="Arial"/>
          <w:bCs/>
          <w:sz w:val="28"/>
          <w:szCs w:val="28"/>
        </w:rPr>
        <w:t>declaraciones (conforme al párrafo primero del artículo 23 del Código</w:t>
      </w:r>
      <w:r w:rsidR="009B6673" w:rsidRPr="009B6673">
        <w:t xml:space="preserve"> </w:t>
      </w:r>
      <w:r w:rsidR="009B6673" w:rsidRPr="009B6673">
        <w:rPr>
          <w:rFonts w:cs="Arial"/>
          <w:bCs/>
          <w:sz w:val="28"/>
          <w:szCs w:val="28"/>
        </w:rPr>
        <w:t>Fiscal de la Federación</w:t>
      </w:r>
      <w:r w:rsidR="007D42A5" w:rsidRPr="00725E9E">
        <w:rPr>
          <w:rFonts w:cs="Arial"/>
          <w:bCs/>
          <w:sz w:val="28"/>
          <w:szCs w:val="28"/>
        </w:rPr>
        <w:t>), les otorga</w:t>
      </w:r>
      <w:r w:rsidR="00D77829" w:rsidRPr="00725E9E">
        <w:rPr>
          <w:rFonts w:cs="Arial"/>
          <w:bCs/>
          <w:sz w:val="28"/>
          <w:szCs w:val="28"/>
        </w:rPr>
        <w:t xml:space="preserve"> un beneficio en un momento diferente o posterior.</w:t>
      </w:r>
    </w:p>
    <w:p w14:paraId="1AF8BD78" w14:textId="77777777" w:rsidR="002817A7" w:rsidRPr="00725E9E" w:rsidRDefault="002817A7" w:rsidP="00725E9E">
      <w:pPr>
        <w:pStyle w:val="Prrafodelista"/>
        <w:spacing w:line="360" w:lineRule="auto"/>
        <w:rPr>
          <w:rFonts w:ascii="Arial" w:hAnsi="Arial" w:cs="Arial"/>
          <w:bCs/>
          <w:sz w:val="28"/>
          <w:szCs w:val="28"/>
        </w:rPr>
      </w:pPr>
    </w:p>
    <w:p w14:paraId="3F26D2A7" w14:textId="77777777" w:rsidR="002817A7" w:rsidRPr="00725E9E" w:rsidRDefault="00526104"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En efecto, la norma no establece un tratamiento diferente en función de aspectos cualitativos </w:t>
      </w:r>
      <w:r w:rsidR="00D77829" w:rsidRPr="00725E9E">
        <w:rPr>
          <w:rFonts w:cs="Arial"/>
          <w:bCs/>
          <w:sz w:val="28"/>
          <w:szCs w:val="28"/>
        </w:rPr>
        <w:t xml:space="preserve">o cuantitativos propios </w:t>
      </w:r>
      <w:r w:rsidRPr="00725E9E">
        <w:rPr>
          <w:rFonts w:cs="Arial"/>
          <w:bCs/>
          <w:sz w:val="28"/>
          <w:szCs w:val="28"/>
        </w:rPr>
        <w:t xml:space="preserve">de los contribuyentes, por ejemplo, </w:t>
      </w:r>
      <w:r w:rsidR="000B35E2" w:rsidRPr="00725E9E">
        <w:rPr>
          <w:rFonts w:cs="Arial"/>
          <w:bCs/>
          <w:sz w:val="28"/>
          <w:szCs w:val="28"/>
        </w:rPr>
        <w:t>debido al</w:t>
      </w:r>
      <w:r w:rsidRPr="00725E9E">
        <w:rPr>
          <w:rFonts w:cs="Arial"/>
          <w:bCs/>
          <w:sz w:val="28"/>
          <w:szCs w:val="28"/>
        </w:rPr>
        <w:t xml:space="preserve"> monto y tipo de sus ingresos, </w:t>
      </w:r>
      <w:r w:rsidR="00A364C9" w:rsidRPr="00725E9E">
        <w:rPr>
          <w:rFonts w:cs="Arial"/>
          <w:bCs/>
          <w:sz w:val="28"/>
          <w:szCs w:val="28"/>
        </w:rPr>
        <w:t xml:space="preserve">el </w:t>
      </w:r>
      <w:r w:rsidRPr="00725E9E">
        <w:rPr>
          <w:rFonts w:cs="Arial"/>
          <w:bCs/>
          <w:sz w:val="28"/>
          <w:szCs w:val="28"/>
        </w:rPr>
        <w:t xml:space="preserve">régimen fiscal en el que tributan, la actividad económica que realizan, si son personas físicas o morales, su residencia </w:t>
      </w:r>
      <w:r w:rsidR="00A364C9" w:rsidRPr="00725E9E">
        <w:rPr>
          <w:rFonts w:cs="Arial"/>
          <w:bCs/>
          <w:sz w:val="28"/>
          <w:szCs w:val="28"/>
        </w:rPr>
        <w:t xml:space="preserve">o domicilio </w:t>
      </w:r>
      <w:r w:rsidRPr="00725E9E">
        <w:rPr>
          <w:rFonts w:cs="Arial"/>
          <w:bCs/>
          <w:sz w:val="28"/>
          <w:szCs w:val="28"/>
        </w:rPr>
        <w:t xml:space="preserve">fiscal, </w:t>
      </w:r>
      <w:r w:rsidR="001B05D5" w:rsidRPr="00725E9E">
        <w:rPr>
          <w:rFonts w:cs="Arial"/>
          <w:bCs/>
          <w:sz w:val="28"/>
          <w:szCs w:val="28"/>
        </w:rPr>
        <w:t xml:space="preserve">etcétera. </w:t>
      </w:r>
    </w:p>
    <w:p w14:paraId="4F6C2629" w14:textId="77777777" w:rsidR="002817A7" w:rsidRPr="00725E9E" w:rsidRDefault="002817A7" w:rsidP="00725E9E">
      <w:pPr>
        <w:pStyle w:val="Prrafodelista"/>
        <w:spacing w:line="360" w:lineRule="auto"/>
        <w:rPr>
          <w:rFonts w:ascii="Arial" w:hAnsi="Arial" w:cs="Arial"/>
          <w:bCs/>
          <w:color w:val="000000"/>
          <w:sz w:val="28"/>
          <w:szCs w:val="28"/>
        </w:rPr>
      </w:pPr>
    </w:p>
    <w:p w14:paraId="09182EDC" w14:textId="77777777" w:rsidR="002817A7" w:rsidRPr="00725E9E" w:rsidRDefault="001B05D5"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Por el contrario, </w:t>
      </w:r>
      <w:bookmarkStart w:id="15" w:name="_Hlk156992837"/>
      <w:r w:rsidRPr="00725E9E">
        <w:rPr>
          <w:rFonts w:cs="Arial"/>
          <w:bCs/>
          <w:color w:val="000000"/>
          <w:sz w:val="28"/>
          <w:szCs w:val="28"/>
          <w:lang w:val="es-MX"/>
        </w:rPr>
        <w:t xml:space="preserve">la norma </w:t>
      </w:r>
      <w:r w:rsidR="003833CC" w:rsidRPr="00725E9E">
        <w:rPr>
          <w:rFonts w:cs="Arial"/>
          <w:bCs/>
          <w:color w:val="000000"/>
          <w:sz w:val="28"/>
          <w:szCs w:val="28"/>
          <w:lang w:val="es-MX"/>
        </w:rPr>
        <w:t>establece</w:t>
      </w:r>
      <w:r w:rsidRPr="00725E9E">
        <w:rPr>
          <w:rFonts w:cs="Arial"/>
          <w:bCs/>
          <w:color w:val="000000"/>
          <w:sz w:val="28"/>
          <w:szCs w:val="28"/>
          <w:lang w:val="es-MX"/>
        </w:rPr>
        <w:t xml:space="preserve"> </w:t>
      </w:r>
      <w:r w:rsidR="003833CC" w:rsidRPr="00725E9E">
        <w:rPr>
          <w:rFonts w:cs="Arial"/>
          <w:bCs/>
          <w:color w:val="000000"/>
          <w:sz w:val="28"/>
          <w:szCs w:val="28"/>
          <w:lang w:val="es-MX"/>
        </w:rPr>
        <w:t>par</w:t>
      </w:r>
      <w:r w:rsidR="000766FB" w:rsidRPr="00725E9E">
        <w:rPr>
          <w:rFonts w:cs="Arial"/>
          <w:bCs/>
          <w:color w:val="000000"/>
          <w:sz w:val="28"/>
          <w:szCs w:val="28"/>
          <w:lang w:val="es-MX"/>
        </w:rPr>
        <w:t xml:space="preserve">a todos los contribuyentes </w:t>
      </w:r>
      <w:r w:rsidR="00D77829" w:rsidRPr="00725E9E">
        <w:rPr>
          <w:rFonts w:cs="Arial"/>
          <w:bCs/>
          <w:color w:val="000000"/>
          <w:sz w:val="28"/>
          <w:szCs w:val="28"/>
          <w:lang w:val="es-MX"/>
        </w:rPr>
        <w:t>tanto una limitante (compensación sólo contra la misma contribución</w:t>
      </w:r>
      <w:r w:rsidR="00EE36F8" w:rsidRPr="00725E9E">
        <w:rPr>
          <w:rFonts w:cs="Arial"/>
          <w:bCs/>
          <w:color w:val="000000"/>
          <w:sz w:val="28"/>
          <w:szCs w:val="28"/>
          <w:lang w:val="es-MX"/>
        </w:rPr>
        <w:t xml:space="preserve"> al momento de presentar sus declaraciones</w:t>
      </w:r>
      <w:r w:rsidR="00D77829" w:rsidRPr="00725E9E">
        <w:rPr>
          <w:rFonts w:cs="Arial"/>
          <w:bCs/>
          <w:color w:val="000000"/>
          <w:sz w:val="28"/>
          <w:szCs w:val="28"/>
          <w:lang w:val="es-MX"/>
        </w:rPr>
        <w:t xml:space="preserve">) </w:t>
      </w:r>
      <w:r w:rsidR="000766FB" w:rsidRPr="00725E9E">
        <w:rPr>
          <w:rFonts w:cs="Arial"/>
          <w:bCs/>
          <w:color w:val="000000"/>
          <w:sz w:val="28"/>
          <w:szCs w:val="28"/>
          <w:lang w:val="es-MX"/>
        </w:rPr>
        <w:t>como</w:t>
      </w:r>
      <w:r w:rsidR="00D77829" w:rsidRPr="00725E9E">
        <w:rPr>
          <w:rFonts w:cs="Arial"/>
          <w:bCs/>
          <w:color w:val="000000"/>
          <w:sz w:val="28"/>
          <w:szCs w:val="28"/>
          <w:lang w:val="es-MX"/>
        </w:rPr>
        <w:t xml:space="preserve"> </w:t>
      </w:r>
      <w:r w:rsidRPr="00725E9E">
        <w:rPr>
          <w:rFonts w:cs="Arial"/>
          <w:bCs/>
          <w:color w:val="000000"/>
          <w:sz w:val="28"/>
          <w:szCs w:val="28"/>
          <w:lang w:val="es-MX"/>
        </w:rPr>
        <w:t>un beneficio (compensación</w:t>
      </w:r>
      <w:r w:rsidR="00D77829" w:rsidRPr="00725E9E">
        <w:rPr>
          <w:rFonts w:cs="Arial"/>
          <w:bCs/>
          <w:color w:val="000000"/>
          <w:sz w:val="28"/>
          <w:szCs w:val="28"/>
          <w:lang w:val="es-MX"/>
        </w:rPr>
        <w:t xml:space="preserve"> universal</w:t>
      </w:r>
      <w:r w:rsidR="000766FB" w:rsidRPr="00725E9E">
        <w:rPr>
          <w:rFonts w:cs="Arial"/>
          <w:bCs/>
          <w:color w:val="000000"/>
          <w:sz w:val="28"/>
          <w:szCs w:val="28"/>
          <w:lang w:val="es-MX"/>
        </w:rPr>
        <w:t xml:space="preserve"> en autocorrección si</w:t>
      </w:r>
      <w:r w:rsidR="00EE36F8" w:rsidRPr="00725E9E">
        <w:rPr>
          <w:rFonts w:cs="Arial"/>
          <w:bCs/>
          <w:color w:val="000000"/>
          <w:sz w:val="28"/>
          <w:szCs w:val="28"/>
          <w:lang w:val="es-MX"/>
        </w:rPr>
        <w:t>,</w:t>
      </w:r>
      <w:r w:rsidR="000766FB" w:rsidRPr="00725E9E">
        <w:rPr>
          <w:rFonts w:cs="Arial"/>
          <w:bCs/>
          <w:color w:val="000000"/>
          <w:sz w:val="28"/>
          <w:szCs w:val="28"/>
          <w:lang w:val="es-MX"/>
        </w:rPr>
        <w:t xml:space="preserve"> eventualmente</w:t>
      </w:r>
      <w:r w:rsidR="00EE36F8" w:rsidRPr="00725E9E">
        <w:rPr>
          <w:rFonts w:cs="Arial"/>
          <w:bCs/>
          <w:color w:val="000000"/>
          <w:sz w:val="28"/>
          <w:szCs w:val="28"/>
          <w:lang w:val="es-MX"/>
        </w:rPr>
        <w:t>,</w:t>
      </w:r>
      <w:r w:rsidR="000766FB" w:rsidRPr="00725E9E">
        <w:rPr>
          <w:rFonts w:cs="Arial"/>
          <w:bCs/>
          <w:color w:val="000000"/>
          <w:sz w:val="28"/>
          <w:szCs w:val="28"/>
          <w:lang w:val="es-MX"/>
        </w:rPr>
        <w:t xml:space="preserve"> se encuentran sujetos al ejercicio de las facultades de comprobación</w:t>
      </w:r>
      <w:r w:rsidR="00EE36F8" w:rsidRPr="00725E9E">
        <w:rPr>
          <w:rFonts w:cs="Arial"/>
          <w:bCs/>
          <w:color w:val="000000"/>
          <w:sz w:val="28"/>
          <w:szCs w:val="28"/>
          <w:lang w:val="es-MX"/>
        </w:rPr>
        <w:t xml:space="preserve"> y se les observan cantidades pendiente de pago</w:t>
      </w:r>
      <w:r w:rsidRPr="00725E9E">
        <w:rPr>
          <w:rFonts w:cs="Arial"/>
          <w:bCs/>
          <w:color w:val="000000"/>
          <w:sz w:val="28"/>
          <w:szCs w:val="28"/>
          <w:lang w:val="es-MX"/>
        </w:rPr>
        <w:t>)</w:t>
      </w:r>
      <w:r w:rsidR="00EE36F8" w:rsidRPr="00725E9E">
        <w:rPr>
          <w:rFonts w:cs="Arial"/>
          <w:bCs/>
          <w:color w:val="000000"/>
          <w:sz w:val="28"/>
          <w:szCs w:val="28"/>
          <w:lang w:val="es-MX"/>
        </w:rPr>
        <w:t>.</w:t>
      </w:r>
    </w:p>
    <w:p w14:paraId="7FCA6537" w14:textId="77777777" w:rsidR="002817A7" w:rsidRPr="00725E9E" w:rsidRDefault="002817A7" w:rsidP="00725E9E">
      <w:pPr>
        <w:pStyle w:val="Prrafodelista"/>
        <w:spacing w:line="360" w:lineRule="auto"/>
        <w:rPr>
          <w:rFonts w:ascii="Arial" w:hAnsi="Arial" w:cs="Arial"/>
          <w:bCs/>
          <w:color w:val="000000"/>
          <w:sz w:val="28"/>
          <w:szCs w:val="28"/>
        </w:rPr>
      </w:pPr>
    </w:p>
    <w:p w14:paraId="1F7FDCA7" w14:textId="77777777" w:rsidR="002817A7" w:rsidRPr="00725E9E" w:rsidRDefault="00EE36F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P</w:t>
      </w:r>
      <w:r w:rsidR="000766FB" w:rsidRPr="00725E9E">
        <w:rPr>
          <w:rFonts w:cs="Arial"/>
          <w:bCs/>
          <w:color w:val="000000"/>
          <w:sz w:val="28"/>
          <w:szCs w:val="28"/>
          <w:lang w:val="es-MX"/>
        </w:rPr>
        <w:t>or tanto, no existe un trato diverso a distintos grupos o tipos de contribuyentes,</w:t>
      </w:r>
      <w:r w:rsidRPr="00725E9E">
        <w:rPr>
          <w:rFonts w:cs="Arial"/>
          <w:bCs/>
          <w:color w:val="000000"/>
          <w:sz w:val="28"/>
          <w:szCs w:val="28"/>
          <w:lang w:val="es-MX"/>
        </w:rPr>
        <w:t xml:space="preserve"> sino una restricción y una potestad a favor de todos los contribuyentes, en distintos momentos y bajo determinadas condiciones, pero no hay un trato disímil con base en aspectos cualitativos o cuantitativos propios de distintos tipos de sujetos pasivos</w:t>
      </w:r>
      <w:r w:rsidR="001B05D5" w:rsidRPr="00725E9E">
        <w:rPr>
          <w:rFonts w:cs="Arial"/>
          <w:bCs/>
          <w:color w:val="000000"/>
          <w:sz w:val="28"/>
          <w:szCs w:val="28"/>
          <w:lang w:val="es-MX"/>
        </w:rPr>
        <w:t>.</w:t>
      </w:r>
      <w:bookmarkEnd w:id="15"/>
    </w:p>
    <w:p w14:paraId="0740B0CA" w14:textId="77777777" w:rsidR="002817A7" w:rsidRPr="00725E9E" w:rsidRDefault="002817A7" w:rsidP="00725E9E">
      <w:pPr>
        <w:pStyle w:val="Prrafodelista"/>
        <w:spacing w:line="360" w:lineRule="auto"/>
        <w:rPr>
          <w:rFonts w:ascii="Arial" w:hAnsi="Arial" w:cs="Arial"/>
          <w:bCs/>
          <w:sz w:val="28"/>
          <w:szCs w:val="28"/>
        </w:rPr>
      </w:pPr>
    </w:p>
    <w:p w14:paraId="023B8F92" w14:textId="77777777" w:rsidR="002817A7" w:rsidRPr="00725E9E" w:rsidRDefault="00EE36F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En otras palabras, cualquier </w:t>
      </w:r>
      <w:r w:rsidR="00541514" w:rsidRPr="00725E9E">
        <w:rPr>
          <w:rFonts w:cs="Arial"/>
          <w:bCs/>
          <w:sz w:val="28"/>
          <w:szCs w:val="28"/>
        </w:rPr>
        <w:t>contribuyente</w:t>
      </w:r>
      <w:r w:rsidRPr="00725E9E">
        <w:rPr>
          <w:rFonts w:cs="Arial"/>
          <w:bCs/>
          <w:sz w:val="28"/>
          <w:szCs w:val="28"/>
        </w:rPr>
        <w:t>, al momento de presentar sus declaraciones, sólo puede compensar contra la misma contribución, así como también, cualquier contribuyente,</w:t>
      </w:r>
      <w:r w:rsidR="00541514" w:rsidRPr="00725E9E">
        <w:rPr>
          <w:rFonts w:cs="Arial"/>
          <w:bCs/>
          <w:sz w:val="28"/>
          <w:szCs w:val="28"/>
        </w:rPr>
        <w:t xml:space="preserve"> </w:t>
      </w:r>
      <w:r w:rsidRPr="00725E9E">
        <w:rPr>
          <w:rFonts w:cs="Arial"/>
          <w:bCs/>
          <w:sz w:val="28"/>
          <w:szCs w:val="28"/>
        </w:rPr>
        <w:t xml:space="preserve">cuando </w:t>
      </w:r>
      <w:r w:rsidR="001B05D5" w:rsidRPr="00725E9E">
        <w:rPr>
          <w:rFonts w:cs="Arial"/>
          <w:bCs/>
          <w:sz w:val="28"/>
          <w:szCs w:val="28"/>
        </w:rPr>
        <w:t>est</w:t>
      </w:r>
      <w:r w:rsidR="000F37DD" w:rsidRPr="00725E9E">
        <w:rPr>
          <w:rFonts w:cs="Arial"/>
          <w:bCs/>
          <w:sz w:val="28"/>
          <w:szCs w:val="28"/>
        </w:rPr>
        <w:t>é</w:t>
      </w:r>
      <w:r w:rsidR="00541514" w:rsidRPr="00725E9E">
        <w:rPr>
          <w:rFonts w:cs="Arial"/>
          <w:bCs/>
          <w:sz w:val="28"/>
          <w:szCs w:val="28"/>
        </w:rPr>
        <w:t xml:space="preserve"> sujeto </w:t>
      </w:r>
      <w:r w:rsidR="001B05D5" w:rsidRPr="00725E9E">
        <w:rPr>
          <w:rFonts w:cs="Arial"/>
          <w:bCs/>
          <w:sz w:val="28"/>
          <w:szCs w:val="28"/>
        </w:rPr>
        <w:t>al</w:t>
      </w:r>
      <w:r w:rsidR="00541514" w:rsidRPr="00725E9E">
        <w:rPr>
          <w:rFonts w:cs="Arial"/>
          <w:bCs/>
          <w:sz w:val="28"/>
          <w:szCs w:val="28"/>
        </w:rPr>
        <w:t xml:space="preserve"> ejercicio de facultades de comprobación</w:t>
      </w:r>
      <w:r w:rsidR="00F619E6" w:rsidRPr="00725E9E">
        <w:rPr>
          <w:rFonts w:cs="Arial"/>
          <w:bCs/>
          <w:sz w:val="28"/>
          <w:szCs w:val="28"/>
        </w:rPr>
        <w:t xml:space="preserve"> (visita domiciliaria y revisión de gabinete)</w:t>
      </w:r>
      <w:r w:rsidRPr="00725E9E">
        <w:rPr>
          <w:rFonts w:cs="Arial"/>
          <w:bCs/>
          <w:sz w:val="28"/>
          <w:szCs w:val="28"/>
        </w:rPr>
        <w:t xml:space="preserve">, </w:t>
      </w:r>
      <w:r w:rsidR="001B05D5" w:rsidRPr="00725E9E">
        <w:rPr>
          <w:rFonts w:cs="Arial"/>
          <w:bCs/>
          <w:sz w:val="28"/>
          <w:szCs w:val="28"/>
        </w:rPr>
        <w:t>podrá efectuar</w:t>
      </w:r>
      <w:r w:rsidR="00541514" w:rsidRPr="00725E9E">
        <w:rPr>
          <w:rFonts w:cs="Arial"/>
          <w:bCs/>
          <w:sz w:val="28"/>
          <w:szCs w:val="28"/>
        </w:rPr>
        <w:t xml:space="preserve"> la compensación en </w:t>
      </w:r>
      <w:r w:rsidR="001B05D5" w:rsidRPr="00725E9E">
        <w:rPr>
          <w:rFonts w:cs="Arial"/>
          <w:bCs/>
          <w:sz w:val="28"/>
          <w:szCs w:val="28"/>
        </w:rPr>
        <w:t xml:space="preserve">los </w:t>
      </w:r>
      <w:r w:rsidR="00541514" w:rsidRPr="00725E9E">
        <w:rPr>
          <w:rFonts w:cs="Arial"/>
          <w:bCs/>
          <w:sz w:val="28"/>
          <w:szCs w:val="28"/>
        </w:rPr>
        <w:t>términos de la norma reclamada.</w:t>
      </w:r>
    </w:p>
    <w:p w14:paraId="41FF7A8D" w14:textId="77777777" w:rsidR="002817A7" w:rsidRPr="00725E9E" w:rsidRDefault="002817A7" w:rsidP="00725E9E">
      <w:pPr>
        <w:pStyle w:val="Prrafodelista"/>
        <w:spacing w:line="360" w:lineRule="auto"/>
        <w:rPr>
          <w:rFonts w:ascii="Arial" w:hAnsi="Arial" w:cs="Arial"/>
          <w:bCs/>
          <w:sz w:val="28"/>
          <w:szCs w:val="28"/>
        </w:rPr>
      </w:pPr>
    </w:p>
    <w:p w14:paraId="1D2AEADA" w14:textId="77777777" w:rsidR="002817A7" w:rsidRPr="00725E9E" w:rsidRDefault="00EE36F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En ese orden de ideas, no existe un trato normativo diverso entre dos grupos de contribuyentes, ya que la </w:t>
      </w:r>
      <w:r w:rsidR="00F619E6" w:rsidRPr="00725E9E">
        <w:rPr>
          <w:rFonts w:cs="Arial"/>
          <w:bCs/>
          <w:sz w:val="28"/>
          <w:szCs w:val="28"/>
        </w:rPr>
        <w:t>quejosa</w:t>
      </w:r>
      <w:r w:rsidR="002A47B4" w:rsidRPr="00725E9E">
        <w:rPr>
          <w:rFonts w:cs="Arial"/>
          <w:bCs/>
          <w:sz w:val="28"/>
          <w:szCs w:val="28"/>
        </w:rPr>
        <w:t xml:space="preserve"> eventualmente podrá acceder al beneficio</w:t>
      </w:r>
      <w:r w:rsidRPr="00725E9E">
        <w:rPr>
          <w:rFonts w:cs="Arial"/>
          <w:bCs/>
          <w:sz w:val="28"/>
          <w:szCs w:val="28"/>
        </w:rPr>
        <w:t xml:space="preserve">, </w:t>
      </w:r>
      <w:r w:rsidR="002A47B4" w:rsidRPr="00725E9E">
        <w:rPr>
          <w:rFonts w:cs="Arial"/>
          <w:bCs/>
          <w:sz w:val="28"/>
          <w:szCs w:val="28"/>
        </w:rPr>
        <w:t>si se encuentra sujeta al ejercicio de facultades de comprobación</w:t>
      </w:r>
      <w:r w:rsidR="00C077DE" w:rsidRPr="00725E9E">
        <w:rPr>
          <w:rFonts w:cs="Arial"/>
          <w:bCs/>
          <w:sz w:val="28"/>
          <w:szCs w:val="28"/>
        </w:rPr>
        <w:t xml:space="preserve">. </w:t>
      </w:r>
    </w:p>
    <w:p w14:paraId="128066AB" w14:textId="77777777" w:rsidR="002817A7" w:rsidRPr="00725E9E" w:rsidRDefault="002817A7" w:rsidP="00725E9E">
      <w:pPr>
        <w:pStyle w:val="Prrafodelista"/>
        <w:spacing w:line="360" w:lineRule="auto"/>
        <w:rPr>
          <w:rFonts w:ascii="Arial" w:hAnsi="Arial" w:cs="Arial"/>
          <w:bCs/>
          <w:color w:val="000000"/>
          <w:sz w:val="28"/>
          <w:szCs w:val="28"/>
        </w:rPr>
      </w:pPr>
    </w:p>
    <w:p w14:paraId="3AABEBB9" w14:textId="77777777" w:rsidR="002817A7" w:rsidRPr="00725E9E" w:rsidRDefault="00EA2F0B"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Si bien de la lectura integral del artículo 23 del Código Fiscal de la Federación podría derivarse una categorización de contribuyentes, “fiscalizados” y “no fiscalizados”, como propone la </w:t>
      </w:r>
      <w:r w:rsidR="00F619E6" w:rsidRPr="00725E9E">
        <w:rPr>
          <w:rFonts w:cs="Arial"/>
          <w:bCs/>
          <w:color w:val="000000"/>
          <w:sz w:val="28"/>
          <w:szCs w:val="28"/>
          <w:lang w:val="es-MX"/>
        </w:rPr>
        <w:t>quejosa</w:t>
      </w:r>
      <w:r w:rsidRPr="00725E9E">
        <w:rPr>
          <w:rFonts w:cs="Arial"/>
          <w:bCs/>
          <w:color w:val="000000"/>
          <w:sz w:val="28"/>
          <w:szCs w:val="28"/>
          <w:lang w:val="es-MX"/>
        </w:rPr>
        <w:t>, lo cierto es que ello de modo alguno representa el otorgamiento de un beneficio en mayor o en menor medida, puesto que cualquier contribuyente puede pasar en algún momento del estado de “no fiscalizado” a “fiscalizado” y viceversa; de modo que, no se trata de un beneficio en favor de unos, con la exclusión permanente de otros, y menos por aspectos cualitativos de los contribuyentes</w:t>
      </w:r>
      <w:r w:rsidR="00EE36F8" w:rsidRPr="00725E9E">
        <w:rPr>
          <w:rFonts w:cs="Arial"/>
          <w:bCs/>
          <w:color w:val="000000"/>
          <w:sz w:val="28"/>
          <w:szCs w:val="28"/>
          <w:lang w:val="es-MX"/>
        </w:rPr>
        <w:t>.</w:t>
      </w:r>
      <w:r w:rsidRPr="00725E9E">
        <w:rPr>
          <w:rStyle w:val="Refdenotaalpie"/>
          <w:rFonts w:cs="Arial"/>
          <w:bCs/>
          <w:color w:val="000000"/>
          <w:sz w:val="28"/>
          <w:szCs w:val="28"/>
          <w:lang w:val="es-MX"/>
        </w:rPr>
        <w:footnoteReference w:id="19"/>
      </w:r>
    </w:p>
    <w:p w14:paraId="707EFBB6" w14:textId="77777777" w:rsidR="002817A7" w:rsidRPr="00725E9E" w:rsidRDefault="002817A7" w:rsidP="00725E9E">
      <w:pPr>
        <w:pStyle w:val="Prrafodelista"/>
        <w:spacing w:line="360" w:lineRule="auto"/>
        <w:rPr>
          <w:rFonts w:ascii="Arial" w:hAnsi="Arial" w:cs="Arial"/>
          <w:bCs/>
          <w:color w:val="000000"/>
          <w:sz w:val="28"/>
          <w:szCs w:val="28"/>
        </w:rPr>
      </w:pPr>
    </w:p>
    <w:p w14:paraId="3078B4DA" w14:textId="77777777" w:rsidR="002817A7" w:rsidRPr="00725E9E" w:rsidRDefault="00EE36F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Dicho de otra forma, la contingencia consistente en que un sujeto pasivo </w:t>
      </w:r>
      <w:r w:rsidR="009E5642" w:rsidRPr="00725E9E">
        <w:rPr>
          <w:rFonts w:cs="Arial"/>
          <w:bCs/>
          <w:color w:val="000000"/>
          <w:sz w:val="28"/>
          <w:szCs w:val="28"/>
          <w:lang w:val="es-MX"/>
        </w:rPr>
        <w:t>sea fiscalizado a través del ejercicio de determinadas facultades de comprobación, no genera la constitución de un nuevo grupo de contribuyentes, debido a que se trata de un hecho aleatorio, que puede suceder o no, a todo el universo de contribuyentes.</w:t>
      </w:r>
    </w:p>
    <w:p w14:paraId="21BEE61D" w14:textId="77777777" w:rsidR="002817A7" w:rsidRPr="00725E9E" w:rsidRDefault="002817A7" w:rsidP="00725E9E">
      <w:pPr>
        <w:pStyle w:val="Prrafodelista"/>
        <w:spacing w:line="360" w:lineRule="auto"/>
        <w:rPr>
          <w:rFonts w:ascii="Arial" w:hAnsi="Arial" w:cs="Arial"/>
          <w:bCs/>
          <w:color w:val="000000"/>
          <w:sz w:val="28"/>
          <w:szCs w:val="28"/>
        </w:rPr>
      </w:pPr>
    </w:p>
    <w:p w14:paraId="48ED099F" w14:textId="77777777" w:rsidR="002817A7" w:rsidRPr="00725E9E" w:rsidRDefault="009E5642"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Por ello, el</w:t>
      </w:r>
      <w:r w:rsidR="00BA51B3" w:rsidRPr="00725E9E">
        <w:rPr>
          <w:rFonts w:cs="Arial"/>
          <w:bCs/>
          <w:color w:val="000000"/>
          <w:sz w:val="28"/>
          <w:szCs w:val="28"/>
          <w:lang w:val="es-MX"/>
        </w:rPr>
        <w:t xml:space="preserve"> beneficio </w:t>
      </w:r>
      <w:r w:rsidR="00F619E6" w:rsidRPr="00725E9E">
        <w:rPr>
          <w:rFonts w:cs="Arial"/>
          <w:bCs/>
          <w:color w:val="000000"/>
          <w:sz w:val="28"/>
          <w:szCs w:val="28"/>
          <w:lang w:val="es-MX"/>
        </w:rPr>
        <w:t>a que se refiere</w:t>
      </w:r>
      <w:r w:rsidR="00BA51B3" w:rsidRPr="00725E9E">
        <w:rPr>
          <w:rFonts w:cs="Arial"/>
          <w:bCs/>
          <w:color w:val="000000"/>
          <w:sz w:val="28"/>
          <w:szCs w:val="28"/>
          <w:lang w:val="es-MX"/>
        </w:rPr>
        <w:t xml:space="preserve"> la quejosa se otorga a todos los contribuyentes y</w:t>
      </w:r>
      <w:r w:rsidR="00F619E6" w:rsidRPr="00725E9E">
        <w:rPr>
          <w:rFonts w:cs="Arial"/>
          <w:bCs/>
          <w:color w:val="000000"/>
          <w:sz w:val="28"/>
          <w:szCs w:val="28"/>
          <w:lang w:val="es-MX"/>
        </w:rPr>
        <w:t>,</w:t>
      </w:r>
      <w:r w:rsidR="00BA51B3" w:rsidRPr="00725E9E">
        <w:rPr>
          <w:rFonts w:cs="Arial"/>
          <w:bCs/>
          <w:color w:val="000000"/>
          <w:sz w:val="28"/>
          <w:szCs w:val="28"/>
          <w:lang w:val="es-MX"/>
        </w:rPr>
        <w:t xml:space="preserve"> si bien el párrafo sexto del artículo 23 del Código Fiscal de la Federación</w:t>
      </w:r>
      <w:r w:rsidR="00666105" w:rsidRPr="00725E9E">
        <w:rPr>
          <w:rFonts w:cs="Arial"/>
          <w:bCs/>
          <w:color w:val="000000"/>
          <w:sz w:val="28"/>
          <w:szCs w:val="28"/>
          <w:lang w:val="es-MX"/>
        </w:rPr>
        <w:t xml:space="preserve"> establece que los contribuyentes deben estar sujetos a las facultades de comprobación del artículo 42, fracciones II y III del Código, </w:t>
      </w:r>
      <w:r w:rsidR="005139A1" w:rsidRPr="00725E9E">
        <w:rPr>
          <w:rFonts w:cs="Arial"/>
          <w:bCs/>
          <w:color w:val="000000"/>
          <w:sz w:val="28"/>
          <w:szCs w:val="28"/>
          <w:lang w:val="es-MX"/>
        </w:rPr>
        <w:t xml:space="preserve">ello se trata sólo de un hecho contingente, pero de </w:t>
      </w:r>
      <w:r w:rsidR="005139A1" w:rsidRPr="00725E9E">
        <w:rPr>
          <w:rFonts w:cs="Arial"/>
          <w:bCs/>
          <w:color w:val="000000"/>
          <w:sz w:val="28"/>
          <w:szCs w:val="28"/>
          <w:lang w:val="es-MX"/>
        </w:rPr>
        <w:lastRenderedPageBreak/>
        <w:t>ninguna forma implica un trato legislativo diverso en atención a las propias características de los sujetos pasivos</w:t>
      </w:r>
      <w:r w:rsidR="00666105" w:rsidRPr="00725E9E">
        <w:rPr>
          <w:rFonts w:cs="Arial"/>
          <w:bCs/>
          <w:color w:val="000000"/>
          <w:sz w:val="28"/>
          <w:szCs w:val="28"/>
          <w:lang w:val="es-MX"/>
        </w:rPr>
        <w:t>.</w:t>
      </w:r>
      <w:r w:rsidR="00666105" w:rsidRPr="00725E9E">
        <w:rPr>
          <w:rStyle w:val="Refdenotaalpie"/>
          <w:rFonts w:cs="Arial"/>
          <w:bCs/>
          <w:color w:val="000000"/>
          <w:sz w:val="28"/>
          <w:szCs w:val="28"/>
          <w:lang w:val="es-MX"/>
        </w:rPr>
        <w:footnoteReference w:id="20"/>
      </w:r>
    </w:p>
    <w:p w14:paraId="489702DC" w14:textId="77777777" w:rsidR="002817A7" w:rsidRPr="00725E9E" w:rsidRDefault="002817A7" w:rsidP="00725E9E">
      <w:pPr>
        <w:pStyle w:val="Prrafodelista"/>
        <w:spacing w:line="360" w:lineRule="auto"/>
        <w:rPr>
          <w:rFonts w:ascii="Arial" w:hAnsi="Arial" w:cs="Arial"/>
          <w:bCs/>
          <w:sz w:val="28"/>
          <w:szCs w:val="28"/>
        </w:rPr>
      </w:pPr>
    </w:p>
    <w:p w14:paraId="4F4F6CFB" w14:textId="77777777" w:rsidR="002817A7" w:rsidRPr="00725E9E" w:rsidRDefault="00541514"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Así, </w:t>
      </w:r>
      <w:r w:rsidR="00FB4A09" w:rsidRPr="00725E9E">
        <w:rPr>
          <w:rFonts w:cs="Arial"/>
          <w:bCs/>
          <w:sz w:val="28"/>
          <w:szCs w:val="28"/>
        </w:rPr>
        <w:t xml:space="preserve">conforme al término de comparación </w:t>
      </w:r>
      <w:r w:rsidR="00FB4A09" w:rsidRPr="00725E9E">
        <w:rPr>
          <w:rFonts w:cs="Arial"/>
          <w:bCs/>
          <w:sz w:val="28"/>
          <w:szCs w:val="28"/>
          <w:u w:val="single"/>
        </w:rPr>
        <w:t xml:space="preserve">que propone la </w:t>
      </w:r>
      <w:r w:rsidR="00587D61" w:rsidRPr="00725E9E">
        <w:rPr>
          <w:rFonts w:cs="Arial"/>
          <w:bCs/>
          <w:sz w:val="28"/>
          <w:szCs w:val="28"/>
          <w:u w:val="single"/>
        </w:rPr>
        <w:t>quejosa</w:t>
      </w:r>
      <w:r w:rsidR="00FB4A09" w:rsidRPr="00725E9E">
        <w:rPr>
          <w:rFonts w:cs="Arial"/>
          <w:bCs/>
          <w:sz w:val="28"/>
          <w:szCs w:val="28"/>
        </w:rPr>
        <w:t xml:space="preserve">, </w:t>
      </w:r>
      <w:r w:rsidRPr="00725E9E">
        <w:rPr>
          <w:rFonts w:cs="Arial"/>
          <w:bCs/>
          <w:sz w:val="28"/>
          <w:szCs w:val="28"/>
        </w:rPr>
        <w:t xml:space="preserve">no existen dos categorías de contribuyentes </w:t>
      </w:r>
      <w:r w:rsidR="000F37DD" w:rsidRPr="00725E9E">
        <w:rPr>
          <w:rFonts w:cs="Arial"/>
          <w:bCs/>
          <w:sz w:val="28"/>
          <w:szCs w:val="28"/>
        </w:rPr>
        <w:t>en donde</w:t>
      </w:r>
      <w:r w:rsidRPr="00725E9E">
        <w:rPr>
          <w:rFonts w:cs="Arial"/>
          <w:bCs/>
          <w:sz w:val="28"/>
          <w:szCs w:val="28"/>
        </w:rPr>
        <w:t xml:space="preserve"> un</w:t>
      </w:r>
      <w:r w:rsidR="000F37DD" w:rsidRPr="00725E9E">
        <w:rPr>
          <w:rFonts w:cs="Arial"/>
          <w:bCs/>
          <w:sz w:val="28"/>
          <w:szCs w:val="28"/>
        </w:rPr>
        <w:t>a obtiene un</w:t>
      </w:r>
      <w:r w:rsidRPr="00725E9E">
        <w:rPr>
          <w:rFonts w:cs="Arial"/>
          <w:bCs/>
          <w:sz w:val="28"/>
          <w:szCs w:val="28"/>
        </w:rPr>
        <w:t xml:space="preserve"> mejor beneficio que la otra, en este caso, se otorga un beneficio por igual a todos los contribuyentes</w:t>
      </w:r>
      <w:r w:rsidR="00E33CFF" w:rsidRPr="00725E9E">
        <w:rPr>
          <w:rFonts w:cs="Arial"/>
          <w:bCs/>
          <w:sz w:val="28"/>
          <w:szCs w:val="28"/>
        </w:rPr>
        <w:t xml:space="preserve">, </w:t>
      </w:r>
      <w:r w:rsidRPr="00725E9E">
        <w:rPr>
          <w:rFonts w:cs="Arial"/>
          <w:bCs/>
          <w:sz w:val="28"/>
          <w:szCs w:val="28"/>
        </w:rPr>
        <w:t xml:space="preserve">si eventualmente se encuentran sujetos al ejercicio de </w:t>
      </w:r>
      <w:r w:rsidR="003833CC" w:rsidRPr="00725E9E">
        <w:rPr>
          <w:rFonts w:cs="Arial"/>
          <w:bCs/>
          <w:sz w:val="28"/>
          <w:szCs w:val="28"/>
        </w:rPr>
        <w:t xml:space="preserve">determinadas </w:t>
      </w:r>
      <w:r w:rsidRPr="00725E9E">
        <w:rPr>
          <w:rFonts w:cs="Arial"/>
          <w:bCs/>
          <w:sz w:val="28"/>
          <w:szCs w:val="28"/>
        </w:rPr>
        <w:t xml:space="preserve">facultades de comprobación. </w:t>
      </w:r>
    </w:p>
    <w:p w14:paraId="3514B618" w14:textId="77777777" w:rsidR="002817A7" w:rsidRPr="00725E9E" w:rsidRDefault="002817A7" w:rsidP="00725E9E">
      <w:pPr>
        <w:pStyle w:val="Prrafodelista"/>
        <w:spacing w:line="360" w:lineRule="auto"/>
        <w:rPr>
          <w:rFonts w:ascii="Arial" w:hAnsi="Arial" w:cs="Arial"/>
          <w:bCs/>
          <w:color w:val="000000"/>
          <w:sz w:val="28"/>
          <w:szCs w:val="28"/>
        </w:rPr>
      </w:pPr>
    </w:p>
    <w:p w14:paraId="63A48E68" w14:textId="77777777" w:rsidR="002817A7" w:rsidRPr="00725E9E" w:rsidRDefault="000F37DD"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De ese modo, los contribuyentes, para acceder al beneficio fiscal, deberán encontrarse sujetos al ejercicio de</w:t>
      </w:r>
      <w:r w:rsidR="00FB4A09" w:rsidRPr="00725E9E">
        <w:rPr>
          <w:rFonts w:cs="Arial"/>
          <w:bCs/>
          <w:color w:val="000000"/>
          <w:sz w:val="28"/>
          <w:szCs w:val="28"/>
          <w:lang w:val="es-MX"/>
        </w:rPr>
        <w:t xml:space="preserve"> las referidas</w:t>
      </w:r>
      <w:r w:rsidRPr="00725E9E">
        <w:rPr>
          <w:rFonts w:cs="Arial"/>
          <w:bCs/>
          <w:color w:val="000000"/>
          <w:sz w:val="28"/>
          <w:szCs w:val="28"/>
          <w:lang w:val="es-MX"/>
        </w:rPr>
        <w:t xml:space="preserve"> facultades de </w:t>
      </w:r>
      <w:r w:rsidRPr="00725E9E">
        <w:rPr>
          <w:rFonts w:cs="Arial"/>
          <w:bCs/>
          <w:color w:val="000000"/>
          <w:sz w:val="28"/>
          <w:szCs w:val="28"/>
          <w:lang w:val="es-MX"/>
        </w:rPr>
        <w:lastRenderedPageBreak/>
        <w:t xml:space="preserve">comprobación; este requisito, que es indispensable para acceder al beneficio fiscal, es en realidad un obstáculo que tienen </w:t>
      </w:r>
      <w:r w:rsidRPr="00725E9E">
        <w:rPr>
          <w:rFonts w:cs="Arial"/>
          <w:b/>
          <w:color w:val="000000"/>
          <w:sz w:val="28"/>
          <w:szCs w:val="28"/>
          <w:lang w:val="es-MX"/>
        </w:rPr>
        <w:t xml:space="preserve">todos los contribuyentes </w:t>
      </w:r>
      <w:r w:rsidRPr="00725E9E">
        <w:rPr>
          <w:rFonts w:cs="Arial"/>
          <w:bCs/>
          <w:color w:val="000000"/>
          <w:sz w:val="28"/>
          <w:szCs w:val="28"/>
          <w:lang w:val="es-MX"/>
        </w:rPr>
        <w:t xml:space="preserve">para acceder al beneficio de manera directa, </w:t>
      </w:r>
      <w:r w:rsidR="00E33CFF" w:rsidRPr="00725E9E">
        <w:rPr>
          <w:rFonts w:cs="Arial"/>
          <w:bCs/>
          <w:color w:val="000000"/>
          <w:sz w:val="28"/>
          <w:szCs w:val="28"/>
          <w:lang w:val="es-MX"/>
        </w:rPr>
        <w:t xml:space="preserve">pero </w:t>
      </w:r>
      <w:r w:rsidRPr="00725E9E">
        <w:rPr>
          <w:rFonts w:cs="Arial"/>
          <w:bCs/>
          <w:color w:val="000000"/>
          <w:sz w:val="28"/>
          <w:szCs w:val="28"/>
          <w:lang w:val="es-MX"/>
        </w:rPr>
        <w:t xml:space="preserve">no se trata de </w:t>
      </w:r>
      <w:r w:rsidR="00E33CFF" w:rsidRPr="00725E9E">
        <w:rPr>
          <w:rFonts w:cs="Arial"/>
          <w:bCs/>
          <w:color w:val="000000"/>
          <w:sz w:val="28"/>
          <w:szCs w:val="28"/>
          <w:lang w:val="es-MX"/>
        </w:rPr>
        <w:t xml:space="preserve">una condición </w:t>
      </w:r>
      <w:r w:rsidRPr="00725E9E">
        <w:rPr>
          <w:rFonts w:cs="Arial"/>
          <w:bCs/>
          <w:color w:val="000000"/>
          <w:sz w:val="28"/>
          <w:szCs w:val="28"/>
          <w:lang w:val="es-MX"/>
        </w:rPr>
        <w:t>que se haya previsto por el legislador para una categoría o grupo determinado de contribuyentes</w:t>
      </w:r>
      <w:r w:rsidR="00E33CFF" w:rsidRPr="00725E9E">
        <w:rPr>
          <w:rFonts w:cs="Arial"/>
          <w:bCs/>
          <w:color w:val="000000"/>
          <w:sz w:val="28"/>
          <w:szCs w:val="28"/>
          <w:lang w:val="es-MX"/>
        </w:rPr>
        <w:t xml:space="preserve"> que comparten ciertas características </w:t>
      </w:r>
      <w:r w:rsidR="00587D61" w:rsidRPr="00725E9E">
        <w:rPr>
          <w:rFonts w:cs="Arial"/>
          <w:bCs/>
          <w:color w:val="000000"/>
          <w:sz w:val="28"/>
          <w:szCs w:val="28"/>
          <w:lang w:val="es-MX"/>
        </w:rPr>
        <w:t>intrínsecas</w:t>
      </w:r>
      <w:r w:rsidRPr="00725E9E">
        <w:rPr>
          <w:rFonts w:cs="Arial"/>
          <w:bCs/>
          <w:color w:val="000000"/>
          <w:sz w:val="28"/>
          <w:szCs w:val="28"/>
          <w:lang w:val="es-MX"/>
        </w:rPr>
        <w:t xml:space="preserve">. </w:t>
      </w:r>
    </w:p>
    <w:p w14:paraId="3AF80565" w14:textId="77777777" w:rsidR="002817A7" w:rsidRPr="00725E9E" w:rsidRDefault="002817A7" w:rsidP="00725E9E">
      <w:pPr>
        <w:pStyle w:val="Prrafodelista"/>
        <w:spacing w:line="360" w:lineRule="auto"/>
        <w:rPr>
          <w:rFonts w:ascii="Arial" w:hAnsi="Arial" w:cs="Arial"/>
          <w:bCs/>
          <w:sz w:val="28"/>
          <w:szCs w:val="28"/>
        </w:rPr>
      </w:pPr>
    </w:p>
    <w:p w14:paraId="26364E2C" w14:textId="77777777" w:rsidR="002817A7" w:rsidRPr="00725E9E" w:rsidRDefault="009033F1"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Incluso, si se aceptara como válido o idóneo el término de comparación que propone la quejosa, sus argumentos también serían inoperantes, porque la obligación de compensar sólo contra el mismo impuesto, permanecería incólume en el párrafo primero del artículo 23 del Código Fiscal de la Federación y esa porción normativa no fue reclamada.</w:t>
      </w:r>
    </w:p>
    <w:p w14:paraId="0C61BCF6" w14:textId="77777777" w:rsidR="002817A7" w:rsidRPr="00725E9E" w:rsidRDefault="002817A7" w:rsidP="00725E9E">
      <w:pPr>
        <w:pStyle w:val="Prrafodelista"/>
        <w:spacing w:line="360" w:lineRule="auto"/>
        <w:rPr>
          <w:rFonts w:ascii="Arial" w:hAnsi="Arial" w:cs="Arial"/>
          <w:bCs/>
          <w:color w:val="000000"/>
          <w:sz w:val="28"/>
          <w:szCs w:val="28"/>
        </w:rPr>
      </w:pPr>
    </w:p>
    <w:p w14:paraId="670760E0" w14:textId="5AD1A3B0" w:rsidR="00641926" w:rsidRPr="00725E9E" w:rsidRDefault="000F6BD6"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color w:val="000000"/>
          <w:sz w:val="28"/>
          <w:szCs w:val="28"/>
          <w:lang w:val="es-MX"/>
        </w:rPr>
        <w:t xml:space="preserve">Por las razones expuestas, se concluye que el término de comparación propuesto por la </w:t>
      </w:r>
      <w:r w:rsidR="003833CC" w:rsidRPr="00725E9E">
        <w:rPr>
          <w:rFonts w:cs="Arial"/>
          <w:bCs/>
          <w:color w:val="000000"/>
          <w:sz w:val="28"/>
          <w:szCs w:val="28"/>
          <w:lang w:val="es-MX"/>
        </w:rPr>
        <w:t>quejosa</w:t>
      </w:r>
      <w:r w:rsidRPr="00725E9E">
        <w:rPr>
          <w:rFonts w:cs="Arial"/>
          <w:bCs/>
          <w:color w:val="000000"/>
          <w:sz w:val="28"/>
          <w:szCs w:val="28"/>
          <w:lang w:val="es-MX"/>
        </w:rPr>
        <w:t xml:space="preserve"> no es idóneo para demostrar la existencia de un trato normativo diferenciado por el artículo 23, párrafo sexto a decimoctavo del Código Fiscal de la Federación</w:t>
      </w:r>
      <w:r w:rsidR="00182791">
        <w:rPr>
          <w:rFonts w:cs="Arial"/>
          <w:bCs/>
          <w:color w:val="000000"/>
          <w:sz w:val="28"/>
          <w:szCs w:val="28"/>
          <w:lang w:val="es-MX"/>
        </w:rPr>
        <w:t>. De ahí la inoperancia de los correlativos argumentos</w:t>
      </w:r>
      <w:r w:rsidRPr="00725E9E">
        <w:rPr>
          <w:rFonts w:cs="Arial"/>
          <w:bCs/>
          <w:color w:val="000000"/>
          <w:sz w:val="28"/>
          <w:szCs w:val="28"/>
          <w:lang w:val="es-MX"/>
        </w:rPr>
        <w:t>.</w:t>
      </w:r>
      <w:r w:rsidR="00093386" w:rsidRPr="00725E9E">
        <w:rPr>
          <w:rStyle w:val="Refdenotaalpie"/>
          <w:rFonts w:cs="Arial"/>
          <w:bCs/>
          <w:color w:val="000000"/>
          <w:sz w:val="28"/>
          <w:szCs w:val="28"/>
          <w:lang w:val="es-MX"/>
        </w:rPr>
        <w:footnoteReference w:id="21"/>
      </w:r>
      <w:r w:rsidRPr="00725E9E">
        <w:rPr>
          <w:rFonts w:cs="Arial"/>
          <w:bCs/>
          <w:color w:val="000000"/>
          <w:sz w:val="28"/>
          <w:szCs w:val="28"/>
          <w:lang w:val="es-MX"/>
        </w:rPr>
        <w:t xml:space="preserve"> </w:t>
      </w:r>
    </w:p>
    <w:p w14:paraId="14786645" w14:textId="77777777" w:rsidR="002817A7" w:rsidRPr="00725E9E" w:rsidRDefault="002817A7" w:rsidP="00725E9E">
      <w:pPr>
        <w:pStyle w:val="Prrafodelista"/>
        <w:spacing w:line="360" w:lineRule="auto"/>
        <w:rPr>
          <w:rFonts w:ascii="Arial" w:hAnsi="Arial" w:cs="Arial"/>
          <w:sz w:val="28"/>
          <w:szCs w:val="28"/>
        </w:rPr>
      </w:pPr>
    </w:p>
    <w:p w14:paraId="2E346503" w14:textId="1BEDC3FD" w:rsidR="00364088" w:rsidRPr="00725E9E" w:rsidRDefault="00364088" w:rsidP="00725E9E">
      <w:pPr>
        <w:pStyle w:val="corte4fondo"/>
        <w:numPr>
          <w:ilvl w:val="0"/>
          <w:numId w:val="3"/>
        </w:numPr>
        <w:tabs>
          <w:tab w:val="center" w:pos="4420"/>
          <w:tab w:val="left" w:pos="6975"/>
        </w:tabs>
        <w:ind w:left="0" w:right="49" w:hanging="567"/>
        <w:rPr>
          <w:rFonts w:cs="Arial"/>
          <w:sz w:val="28"/>
          <w:szCs w:val="28"/>
        </w:rPr>
      </w:pPr>
      <w:r w:rsidRPr="00725E9E">
        <w:rPr>
          <w:rFonts w:cs="Arial"/>
          <w:bCs/>
          <w:sz w:val="28"/>
          <w:szCs w:val="28"/>
        </w:rPr>
        <w:t xml:space="preserve">Por otra parte, la quejosa </w:t>
      </w:r>
      <w:r w:rsidR="00DE07E5">
        <w:rPr>
          <w:rFonts w:cs="Arial"/>
          <w:bCs/>
          <w:sz w:val="28"/>
          <w:szCs w:val="28"/>
        </w:rPr>
        <w:t xml:space="preserve">también </w:t>
      </w:r>
      <w:r w:rsidRPr="00725E9E">
        <w:rPr>
          <w:rFonts w:cs="Arial"/>
          <w:bCs/>
          <w:sz w:val="28"/>
          <w:szCs w:val="28"/>
        </w:rPr>
        <w:t xml:space="preserve">plantea </w:t>
      </w:r>
      <w:r w:rsidRPr="00DE07E5">
        <w:rPr>
          <w:rFonts w:cs="Arial"/>
          <w:b/>
          <w:sz w:val="28"/>
          <w:szCs w:val="28"/>
        </w:rPr>
        <w:t>un parámetro de comparación más</w:t>
      </w:r>
      <w:r w:rsidRPr="00725E9E">
        <w:rPr>
          <w:rFonts w:cs="Arial"/>
          <w:bCs/>
          <w:sz w:val="28"/>
          <w:szCs w:val="28"/>
        </w:rPr>
        <w:t xml:space="preserve">, el cual afirma que se configura entre contribuyentes sujetos a una visita domiciliaria o revisión de gabinete, </w:t>
      </w:r>
      <w:r w:rsidRPr="00725E9E">
        <w:rPr>
          <w:rFonts w:cs="Arial"/>
          <w:bCs/>
          <w:sz w:val="28"/>
          <w:szCs w:val="28"/>
        </w:rPr>
        <w:lastRenderedPageBreak/>
        <w:t xml:space="preserve">en relación con otros contribuyentes que son sujetos de una </w:t>
      </w:r>
      <w:r w:rsidRPr="00725E9E">
        <w:rPr>
          <w:rFonts w:cs="Arial"/>
          <w:b/>
          <w:sz w:val="28"/>
          <w:szCs w:val="28"/>
        </w:rPr>
        <w:t>revisión electrónica</w:t>
      </w:r>
      <w:r w:rsidRPr="00725E9E">
        <w:rPr>
          <w:rFonts w:cs="Arial"/>
          <w:bCs/>
          <w:sz w:val="28"/>
          <w:szCs w:val="28"/>
        </w:rPr>
        <w:t>.</w:t>
      </w:r>
    </w:p>
    <w:p w14:paraId="2B13F397" w14:textId="77777777" w:rsidR="00364088" w:rsidRPr="00725E9E" w:rsidRDefault="00364088" w:rsidP="00725E9E">
      <w:pPr>
        <w:pStyle w:val="corte4fondo"/>
        <w:tabs>
          <w:tab w:val="center" w:pos="4420"/>
          <w:tab w:val="left" w:pos="6975"/>
        </w:tabs>
        <w:ind w:firstLine="0"/>
        <w:rPr>
          <w:rFonts w:cs="Arial"/>
          <w:bCs/>
          <w:color w:val="000000"/>
          <w:sz w:val="28"/>
          <w:szCs w:val="28"/>
          <w:lang w:val="es-MX"/>
        </w:rPr>
      </w:pPr>
    </w:p>
    <w:p w14:paraId="601B30B7" w14:textId="505DA85C" w:rsidR="00364088" w:rsidRPr="00725E9E" w:rsidRDefault="00364088" w:rsidP="00725E9E">
      <w:pPr>
        <w:pStyle w:val="corte4fondo"/>
        <w:numPr>
          <w:ilvl w:val="0"/>
          <w:numId w:val="3"/>
        </w:numPr>
        <w:tabs>
          <w:tab w:val="center" w:pos="4420"/>
          <w:tab w:val="left" w:pos="6975"/>
        </w:tabs>
        <w:ind w:left="0" w:hanging="567"/>
        <w:rPr>
          <w:rFonts w:cs="Arial"/>
          <w:bCs/>
          <w:sz w:val="28"/>
          <w:szCs w:val="28"/>
        </w:rPr>
      </w:pPr>
      <w:r w:rsidRPr="00725E9E">
        <w:rPr>
          <w:rFonts w:cs="Arial"/>
          <w:bCs/>
          <w:sz w:val="28"/>
          <w:szCs w:val="28"/>
        </w:rPr>
        <w:t>En efecto, la solicitante de amparo aduce que la norma reclamada viola el principio de igualdad, ya que sólo permite a los contribuyentes sujetos al ejercicio de facultades de comprobación a que se refiere el artículo 42, fracciones II y III, del Código Fiscal de la Federación (visita domiciliaria y revisión de gabinete) a optar por corregir su situación fiscal a través de la compensación, excluyendo a los contribuyentes que son fiscalizados a través de</w:t>
      </w:r>
      <w:r w:rsidR="00DE07E5">
        <w:rPr>
          <w:rFonts w:cs="Arial"/>
          <w:bCs/>
          <w:sz w:val="28"/>
          <w:szCs w:val="28"/>
        </w:rPr>
        <w:t xml:space="preserve"> otra facultad, como lo es</w:t>
      </w:r>
      <w:r w:rsidRPr="00725E9E">
        <w:rPr>
          <w:rFonts w:cs="Arial"/>
          <w:bCs/>
          <w:sz w:val="28"/>
          <w:szCs w:val="28"/>
        </w:rPr>
        <w:t xml:space="preserve"> la revisión electrónica, prevista en la fracción IX del referido precepto. </w:t>
      </w:r>
    </w:p>
    <w:p w14:paraId="0E28D5CB" w14:textId="77777777" w:rsidR="00364088" w:rsidRPr="00725E9E" w:rsidRDefault="00364088" w:rsidP="00725E9E">
      <w:pPr>
        <w:pStyle w:val="Prrafodelista"/>
        <w:spacing w:line="360" w:lineRule="auto"/>
        <w:rPr>
          <w:rFonts w:ascii="Arial" w:hAnsi="Arial" w:cs="Arial"/>
          <w:bCs/>
          <w:color w:val="000000"/>
          <w:sz w:val="28"/>
          <w:szCs w:val="28"/>
        </w:rPr>
      </w:pPr>
    </w:p>
    <w:p w14:paraId="77F9E544" w14:textId="1C436234" w:rsidR="00364088" w:rsidRPr="00725E9E" w:rsidRDefault="00364088" w:rsidP="00725E9E">
      <w:pPr>
        <w:pStyle w:val="corte4fondo"/>
        <w:numPr>
          <w:ilvl w:val="0"/>
          <w:numId w:val="3"/>
        </w:numPr>
        <w:tabs>
          <w:tab w:val="center" w:pos="4420"/>
          <w:tab w:val="left" w:pos="6975"/>
        </w:tabs>
        <w:ind w:left="0" w:hanging="567"/>
        <w:rPr>
          <w:rFonts w:cs="Arial"/>
          <w:bCs/>
          <w:sz w:val="28"/>
          <w:szCs w:val="28"/>
        </w:rPr>
      </w:pPr>
      <w:r w:rsidRPr="00725E9E">
        <w:rPr>
          <w:rFonts w:cs="Arial"/>
          <w:bCs/>
          <w:color w:val="000000"/>
          <w:sz w:val="28"/>
          <w:szCs w:val="28"/>
        </w:rPr>
        <w:t xml:space="preserve">Los argumentos de la parte quejosa son </w:t>
      </w:r>
      <w:r w:rsidRPr="00725E9E">
        <w:rPr>
          <w:rFonts w:cs="Arial"/>
          <w:b/>
          <w:color w:val="000000"/>
          <w:sz w:val="28"/>
          <w:szCs w:val="28"/>
        </w:rPr>
        <w:t>infundados</w:t>
      </w:r>
      <w:r w:rsidRPr="00725E9E">
        <w:rPr>
          <w:rFonts w:cs="Arial"/>
          <w:bCs/>
          <w:color w:val="000000"/>
          <w:sz w:val="28"/>
          <w:szCs w:val="28"/>
        </w:rPr>
        <w:t xml:space="preserve">. </w:t>
      </w:r>
    </w:p>
    <w:p w14:paraId="48DD4715" w14:textId="77777777" w:rsidR="00364088" w:rsidRPr="00725E9E" w:rsidRDefault="00364088" w:rsidP="00725E9E">
      <w:pPr>
        <w:pStyle w:val="Prrafodelista"/>
        <w:spacing w:line="360" w:lineRule="auto"/>
        <w:rPr>
          <w:rFonts w:ascii="Arial" w:hAnsi="Arial" w:cs="Arial"/>
          <w:bCs/>
          <w:color w:val="000000"/>
          <w:sz w:val="28"/>
          <w:szCs w:val="28"/>
        </w:rPr>
      </w:pPr>
    </w:p>
    <w:p w14:paraId="6BFCC153"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Pues bien, el planteamiento de la quejosa confronta o compara a contribuyentes que ya están en una situación particular, consistente en que ya ocurrió el hecho contingente de ser sujetos al ejercicio de una facultad de comprobación por la autoridad hacendaria.</w:t>
      </w:r>
    </w:p>
    <w:p w14:paraId="5A917F0B" w14:textId="77777777" w:rsidR="00364088" w:rsidRPr="00725E9E" w:rsidRDefault="00364088" w:rsidP="00725E9E">
      <w:pPr>
        <w:pStyle w:val="Prrafodelista"/>
        <w:spacing w:line="360" w:lineRule="auto"/>
        <w:rPr>
          <w:rFonts w:ascii="Arial" w:hAnsi="Arial" w:cs="Arial"/>
          <w:bCs/>
          <w:color w:val="000000"/>
          <w:sz w:val="28"/>
          <w:szCs w:val="28"/>
        </w:rPr>
      </w:pPr>
    </w:p>
    <w:p w14:paraId="1AC3A66F"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En efecto, el argumento de la solicitante de amparo parte de la premisa de que los contribuyentes, sujetos a una revisión electrónica, están excluidos de un beneficio o derecho que el legislador sí otorgó a los contribuyentes fiscalizados a través de una visita domiciliara o a una revisión de gabinete. Ahora, al margen de la idoneidad del término de comparación que se propone para realizar un juicio de igualdad, lo relevante es que </w:t>
      </w:r>
      <w:r w:rsidRPr="00725E9E">
        <w:rPr>
          <w:rFonts w:cs="Arial"/>
          <w:b/>
          <w:color w:val="000000"/>
          <w:sz w:val="28"/>
          <w:szCs w:val="28"/>
        </w:rPr>
        <w:t>la quejosa no acredita encontrarse en la categoría de contribuyentes que, según afirma, es excluida o menos beneficiada por la norma reclamada.</w:t>
      </w:r>
      <w:r w:rsidRPr="00725E9E">
        <w:rPr>
          <w:rFonts w:cs="Arial"/>
          <w:bCs/>
          <w:color w:val="000000"/>
          <w:sz w:val="28"/>
          <w:szCs w:val="28"/>
        </w:rPr>
        <w:t xml:space="preserve"> </w:t>
      </w:r>
    </w:p>
    <w:p w14:paraId="5ED4B734" w14:textId="77777777" w:rsidR="00364088" w:rsidRPr="00725E9E" w:rsidRDefault="00364088" w:rsidP="00725E9E">
      <w:pPr>
        <w:pStyle w:val="Prrafodelista"/>
        <w:spacing w:line="360" w:lineRule="auto"/>
        <w:rPr>
          <w:rFonts w:ascii="Arial" w:hAnsi="Arial" w:cs="Arial"/>
          <w:bCs/>
          <w:color w:val="000000"/>
          <w:sz w:val="28"/>
          <w:szCs w:val="28"/>
        </w:rPr>
      </w:pPr>
    </w:p>
    <w:p w14:paraId="21853FA7" w14:textId="522FC509"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Para realizar un juicio de igualdad, </w:t>
      </w:r>
      <w:r w:rsidR="00DE07E5">
        <w:rPr>
          <w:rFonts w:cs="Arial"/>
          <w:bCs/>
          <w:color w:val="000000"/>
          <w:sz w:val="28"/>
          <w:szCs w:val="28"/>
        </w:rPr>
        <w:t>inicialmente</w:t>
      </w:r>
      <w:r w:rsidRPr="00725E9E">
        <w:rPr>
          <w:rFonts w:cs="Arial"/>
          <w:bCs/>
          <w:color w:val="000000"/>
          <w:sz w:val="28"/>
          <w:szCs w:val="28"/>
        </w:rPr>
        <w:t xml:space="preserve"> debe acreditarse una limitación o restricción </w:t>
      </w:r>
      <w:r w:rsidRPr="00725E9E">
        <w:rPr>
          <w:rFonts w:cs="Arial"/>
          <w:bCs/>
          <w:i/>
          <w:iCs/>
          <w:color w:val="000000"/>
          <w:sz w:val="28"/>
          <w:szCs w:val="28"/>
        </w:rPr>
        <w:t>prima facie</w:t>
      </w:r>
      <w:r w:rsidRPr="00725E9E">
        <w:rPr>
          <w:rFonts w:cs="Arial"/>
          <w:bCs/>
          <w:color w:val="000000"/>
          <w:sz w:val="28"/>
          <w:szCs w:val="28"/>
        </w:rPr>
        <w:t xml:space="preserve"> al derecho a la igualdad, es decir, debe evidenciarse que es parte del grupo, categoría, colectivo o sector menos beneficiado o excluido por la norma.</w:t>
      </w:r>
      <w:r w:rsidRPr="00725E9E">
        <w:rPr>
          <w:rStyle w:val="Refdenotaalpie"/>
          <w:rFonts w:cs="Arial"/>
          <w:bCs/>
          <w:color w:val="000000"/>
          <w:sz w:val="28"/>
          <w:szCs w:val="28"/>
        </w:rPr>
        <w:footnoteReference w:id="22"/>
      </w:r>
    </w:p>
    <w:p w14:paraId="0FE7A384" w14:textId="77777777" w:rsidR="00364088" w:rsidRPr="00725E9E" w:rsidRDefault="00364088" w:rsidP="00725E9E">
      <w:pPr>
        <w:pStyle w:val="Prrafodelista"/>
        <w:spacing w:line="360" w:lineRule="auto"/>
        <w:rPr>
          <w:rFonts w:ascii="Arial" w:hAnsi="Arial" w:cs="Arial"/>
          <w:bCs/>
          <w:color w:val="000000"/>
          <w:sz w:val="28"/>
          <w:szCs w:val="28"/>
        </w:rPr>
      </w:pPr>
    </w:p>
    <w:p w14:paraId="4478BB1F"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lastRenderedPageBreak/>
        <w:t>En este caso, no se advierte que la quejosa se encuentre sujeta a alguna facultad de comprobación, mucho menos a una revisión electrónica en términos del artículo 42, fracción IX, del Código Fiscal de la Federación.</w:t>
      </w:r>
    </w:p>
    <w:p w14:paraId="66AF68A1" w14:textId="77777777" w:rsidR="00364088" w:rsidRPr="00725E9E" w:rsidRDefault="00364088" w:rsidP="00725E9E">
      <w:pPr>
        <w:pStyle w:val="Prrafodelista"/>
        <w:spacing w:line="360" w:lineRule="auto"/>
        <w:rPr>
          <w:rFonts w:ascii="Arial" w:hAnsi="Arial" w:cs="Arial"/>
          <w:bCs/>
          <w:color w:val="000000"/>
          <w:sz w:val="28"/>
          <w:szCs w:val="28"/>
        </w:rPr>
      </w:pPr>
    </w:p>
    <w:p w14:paraId="724DD68E" w14:textId="47F0BCF4"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Cabe destacar que la quejosa expuso, en primer término, que la norma reclamada </w:t>
      </w:r>
      <w:r w:rsidRPr="00725E9E">
        <w:rPr>
          <w:rFonts w:cs="Arial"/>
          <w:bCs/>
          <w:i/>
          <w:iCs/>
          <w:color w:val="000000"/>
          <w:sz w:val="28"/>
          <w:szCs w:val="28"/>
        </w:rPr>
        <w:t>“</w:t>
      </w:r>
      <w:r w:rsidR="009F2F10" w:rsidRPr="00725E9E">
        <w:rPr>
          <w:rFonts w:cs="Arial"/>
          <w:bCs/>
          <w:i/>
          <w:iCs/>
          <w:color w:val="000000"/>
          <w:sz w:val="28"/>
          <w:szCs w:val="28"/>
        </w:rPr>
        <w:t>ocasiona un perjuicio a los contribuyentes que no se encuentran en facultades de comprobación, en la medida en que no podrán hacer uso de la compensación sin las limitantes que se encuentran en el primer párrafo del artículo 23 del CFF</w:t>
      </w:r>
      <w:r w:rsidRPr="00725E9E">
        <w:rPr>
          <w:rFonts w:cs="Arial"/>
          <w:bCs/>
          <w:i/>
          <w:iCs/>
          <w:color w:val="000000"/>
          <w:sz w:val="28"/>
          <w:szCs w:val="28"/>
        </w:rPr>
        <w:t>”</w:t>
      </w:r>
      <w:r w:rsidRPr="00725E9E">
        <w:rPr>
          <w:rFonts w:cs="Arial"/>
          <w:bCs/>
          <w:color w:val="000000"/>
          <w:sz w:val="28"/>
          <w:szCs w:val="28"/>
        </w:rPr>
        <w:t xml:space="preserve">, es decir, la quejosa adujo formar parte de la categoría de contribuyentes no fiscalizados. </w:t>
      </w:r>
    </w:p>
    <w:p w14:paraId="2F2CFF45" w14:textId="77777777" w:rsidR="00364088" w:rsidRPr="00725E9E" w:rsidRDefault="00364088" w:rsidP="00725E9E">
      <w:pPr>
        <w:pStyle w:val="Prrafodelista"/>
        <w:spacing w:line="360" w:lineRule="auto"/>
        <w:rPr>
          <w:rFonts w:ascii="Arial" w:hAnsi="Arial" w:cs="Arial"/>
          <w:bCs/>
          <w:color w:val="000000"/>
          <w:sz w:val="28"/>
          <w:szCs w:val="28"/>
        </w:rPr>
      </w:pPr>
    </w:p>
    <w:p w14:paraId="6C49D34E"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Por lo anterior, esta Primera Sala considera que los propios planteamientos de la parte quejosa permiten colegir que no se encuentra en una de las categorías que pretende contrastar, pues no está sujeta a una facultad de comprobación, (entre ellas, la revisión electrónica) de modo que su planteamiento de inconstitucionalidad es </w:t>
      </w:r>
      <w:r w:rsidRPr="00725E9E">
        <w:rPr>
          <w:rFonts w:cs="Arial"/>
          <w:b/>
          <w:color w:val="000000"/>
          <w:sz w:val="28"/>
          <w:szCs w:val="28"/>
        </w:rPr>
        <w:t>infundado</w:t>
      </w:r>
      <w:r w:rsidRPr="00725E9E">
        <w:rPr>
          <w:rFonts w:cs="Arial"/>
          <w:bCs/>
          <w:color w:val="000000"/>
          <w:sz w:val="28"/>
          <w:szCs w:val="28"/>
        </w:rPr>
        <w:t xml:space="preserve">, al no evidenciar una limitación o restricción </w:t>
      </w:r>
      <w:r w:rsidRPr="00725E9E">
        <w:rPr>
          <w:rFonts w:cs="Arial"/>
          <w:bCs/>
          <w:i/>
          <w:iCs/>
          <w:color w:val="000000"/>
          <w:sz w:val="28"/>
          <w:szCs w:val="28"/>
        </w:rPr>
        <w:t xml:space="preserve">prima facie </w:t>
      </w:r>
      <w:r w:rsidRPr="00725E9E">
        <w:rPr>
          <w:rFonts w:cs="Arial"/>
          <w:bCs/>
          <w:color w:val="000000"/>
          <w:sz w:val="28"/>
          <w:szCs w:val="28"/>
        </w:rPr>
        <w:t>a su derecho a la igualdad.</w:t>
      </w:r>
    </w:p>
    <w:p w14:paraId="673C3DFC" w14:textId="77777777" w:rsidR="00364088" w:rsidRPr="00725E9E" w:rsidRDefault="00364088" w:rsidP="00725E9E">
      <w:pPr>
        <w:pStyle w:val="Prrafodelista"/>
        <w:spacing w:line="360" w:lineRule="auto"/>
        <w:rPr>
          <w:rFonts w:ascii="Arial" w:hAnsi="Arial" w:cs="Arial"/>
          <w:bCs/>
          <w:color w:val="000000"/>
          <w:sz w:val="28"/>
          <w:szCs w:val="28"/>
        </w:rPr>
      </w:pPr>
    </w:p>
    <w:p w14:paraId="0D22E70F"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Tal conclusión se corrobora con la circunstancia de que un probable amparo se otorgaría para el efecto de que los contribuyentes sujetos a una facultad de comprobación, distinta a la visita domiciliaria o a la revisión de gabinete (por ejemplo, una revisión electrónica), también pudieran efectuar una compensación contra cualquier otra contribución al momento de autocorregir su situación fiscal; sin embargo, si la solicitante de amparo no está sujeta a una fiscalización (como se </w:t>
      </w:r>
      <w:r w:rsidRPr="00725E9E">
        <w:rPr>
          <w:rFonts w:cs="Arial"/>
          <w:bCs/>
          <w:color w:val="000000"/>
          <w:sz w:val="28"/>
          <w:szCs w:val="28"/>
        </w:rPr>
        <w:lastRenderedPageBreak/>
        <w:t xml:space="preserve">advierte de su demanda) entonces no se materializaría en su beneficio la protección concedida, es decir, no podría aplicar la denominada “compensación universal” al momento de presentar declaraciones ordinarias. </w:t>
      </w:r>
    </w:p>
    <w:p w14:paraId="0F06DD41" w14:textId="77777777" w:rsidR="00364088" w:rsidRPr="00725E9E" w:rsidRDefault="00364088" w:rsidP="00725E9E">
      <w:pPr>
        <w:pStyle w:val="Prrafodelista"/>
        <w:spacing w:line="360" w:lineRule="auto"/>
        <w:rPr>
          <w:rFonts w:ascii="Arial" w:hAnsi="Arial" w:cs="Arial"/>
          <w:bCs/>
          <w:color w:val="000000"/>
          <w:sz w:val="28"/>
          <w:szCs w:val="28"/>
        </w:rPr>
      </w:pPr>
    </w:p>
    <w:p w14:paraId="1562BFF0"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Cabe mencionar que si bien el Tribunal Colegiado indicó que la norma reclamada afectaba la esfera jurídica de la quejosa con el sólo hecho de ser contribuyente (por lo que bastaba que se demostrara tal carácter para realizar un análisis de fondo) lo cierto es que tal pronunciamiento se realizó desde la perspectiva de que lo planteado por la solicitante de amparo consistía en que la norma creaba un trato diferenciado entre </w:t>
      </w:r>
      <w:r w:rsidRPr="00725E9E">
        <w:rPr>
          <w:rFonts w:cs="Arial"/>
          <w:b/>
          <w:color w:val="000000"/>
          <w:sz w:val="28"/>
          <w:szCs w:val="28"/>
        </w:rPr>
        <w:t>contribuyentes no fiscalizados</w:t>
      </w:r>
      <w:r w:rsidRPr="00725E9E">
        <w:rPr>
          <w:rFonts w:cs="Arial"/>
          <w:bCs/>
          <w:color w:val="000000"/>
          <w:sz w:val="28"/>
          <w:szCs w:val="28"/>
        </w:rPr>
        <w:t xml:space="preserve"> y </w:t>
      </w:r>
      <w:r w:rsidRPr="00725E9E">
        <w:rPr>
          <w:rFonts w:cs="Arial"/>
          <w:b/>
          <w:color w:val="000000"/>
          <w:sz w:val="28"/>
          <w:szCs w:val="28"/>
        </w:rPr>
        <w:t>fiscalizados</w:t>
      </w:r>
      <w:r w:rsidRPr="00725E9E">
        <w:rPr>
          <w:rFonts w:cs="Arial"/>
          <w:bCs/>
          <w:color w:val="000000"/>
          <w:sz w:val="28"/>
          <w:szCs w:val="28"/>
        </w:rPr>
        <w:t>, que fueron las categorías referidas inicialmente.</w:t>
      </w:r>
    </w:p>
    <w:p w14:paraId="086A0BF2" w14:textId="77777777" w:rsidR="00364088" w:rsidRPr="00725E9E" w:rsidRDefault="00364088" w:rsidP="00725E9E">
      <w:pPr>
        <w:pStyle w:val="Prrafodelista"/>
        <w:spacing w:line="360" w:lineRule="auto"/>
        <w:rPr>
          <w:rFonts w:ascii="Arial" w:hAnsi="Arial" w:cs="Arial"/>
          <w:bCs/>
          <w:color w:val="000000"/>
          <w:sz w:val="28"/>
          <w:szCs w:val="28"/>
        </w:rPr>
      </w:pPr>
    </w:p>
    <w:p w14:paraId="6758E767"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 Empero, el Tribunal Colegiado no se pronunció en relación con la confrontación de las diversas categorías que también se arguyeron en la demanda de amparo, es decir, entre contribuyentes sujetos a distintas facultades de comprobación, particularmente a una revisión electrónica frente a visita domiciliaria y revisión de gabinete.</w:t>
      </w:r>
    </w:p>
    <w:p w14:paraId="58B245DD" w14:textId="77777777" w:rsidR="00364088" w:rsidRPr="00725E9E" w:rsidRDefault="00364088" w:rsidP="00725E9E">
      <w:pPr>
        <w:pStyle w:val="Prrafodelista"/>
        <w:spacing w:line="360" w:lineRule="auto"/>
        <w:rPr>
          <w:rFonts w:ascii="Arial" w:hAnsi="Arial" w:cs="Arial"/>
          <w:bCs/>
          <w:color w:val="000000"/>
          <w:sz w:val="28"/>
          <w:szCs w:val="28"/>
        </w:rPr>
      </w:pPr>
    </w:p>
    <w:p w14:paraId="4A2F1B42" w14:textId="77777777" w:rsidR="00364088" w:rsidRPr="00725E9E" w:rsidRDefault="0036408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Por tanto, no podría concluirse que la sola circunstancia de ser contribuyente, también permitiría realizar el contraste referido entre personas sujetas a facultades de comprobación, pues para ello es necesario que, precisamente, la quejosa se encuentre sujeta a un procedimiento de fiscalización, como se expuso en los párrafos que anteceden. Por las razones expuestas, los argumentos de la quejosa resultan </w:t>
      </w:r>
      <w:r w:rsidRPr="00725E9E">
        <w:rPr>
          <w:rFonts w:cs="Arial"/>
          <w:b/>
          <w:color w:val="000000"/>
          <w:sz w:val="28"/>
          <w:szCs w:val="28"/>
        </w:rPr>
        <w:t>infundados</w:t>
      </w:r>
      <w:r w:rsidRPr="00725E9E">
        <w:rPr>
          <w:rFonts w:cs="Arial"/>
          <w:bCs/>
          <w:color w:val="000000"/>
          <w:sz w:val="28"/>
          <w:szCs w:val="28"/>
        </w:rPr>
        <w:t xml:space="preserve">. </w:t>
      </w:r>
    </w:p>
    <w:p w14:paraId="6B83F06B" w14:textId="77777777" w:rsidR="00F45D92" w:rsidRPr="00725E9E" w:rsidRDefault="00F45D92" w:rsidP="00725E9E">
      <w:pPr>
        <w:pStyle w:val="Prrafodelista"/>
        <w:spacing w:line="360" w:lineRule="auto"/>
        <w:rPr>
          <w:rFonts w:ascii="Arial" w:hAnsi="Arial" w:cs="Arial"/>
          <w:bCs/>
          <w:color w:val="000000"/>
          <w:sz w:val="28"/>
          <w:szCs w:val="28"/>
        </w:rPr>
      </w:pPr>
    </w:p>
    <w:p w14:paraId="6AAF8B67" w14:textId="64F48A50" w:rsidR="00F45D92" w:rsidRPr="00725E9E" w:rsidRDefault="00F45D92"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lastRenderedPageBreak/>
        <w:t xml:space="preserve">Estas consideraciones también permiten concluir que </w:t>
      </w:r>
      <w:r w:rsidR="00542D7D" w:rsidRPr="00725E9E">
        <w:rPr>
          <w:rFonts w:cs="Arial"/>
          <w:bCs/>
          <w:color w:val="000000"/>
          <w:sz w:val="28"/>
          <w:szCs w:val="28"/>
        </w:rPr>
        <w:t xml:space="preserve">es </w:t>
      </w:r>
      <w:r w:rsidR="00542D7D" w:rsidRPr="00725E9E">
        <w:rPr>
          <w:rFonts w:cs="Arial"/>
          <w:b/>
          <w:color w:val="000000"/>
          <w:sz w:val="28"/>
          <w:szCs w:val="28"/>
        </w:rPr>
        <w:t>infundado</w:t>
      </w:r>
      <w:r w:rsidR="00542D7D" w:rsidRPr="00725E9E">
        <w:rPr>
          <w:rFonts w:cs="Arial"/>
          <w:bCs/>
          <w:color w:val="000000"/>
          <w:sz w:val="28"/>
          <w:szCs w:val="28"/>
        </w:rPr>
        <w:t xml:space="preserve"> el argumento</w:t>
      </w:r>
      <w:r w:rsidRPr="00725E9E">
        <w:rPr>
          <w:rFonts w:cs="Arial"/>
          <w:bCs/>
          <w:color w:val="000000"/>
          <w:sz w:val="28"/>
          <w:szCs w:val="28"/>
        </w:rPr>
        <w:t xml:space="preserve"> de la quejosa </w:t>
      </w:r>
      <w:r w:rsidR="001779A3" w:rsidRPr="00725E9E">
        <w:rPr>
          <w:rFonts w:cs="Arial"/>
          <w:bCs/>
          <w:color w:val="000000"/>
          <w:sz w:val="28"/>
          <w:szCs w:val="28"/>
        </w:rPr>
        <w:t xml:space="preserve">respecto a que </w:t>
      </w:r>
      <w:r w:rsidR="00BC4663" w:rsidRPr="00725E9E">
        <w:rPr>
          <w:rFonts w:cs="Arial"/>
          <w:bCs/>
          <w:color w:val="000000"/>
          <w:sz w:val="28"/>
          <w:szCs w:val="28"/>
        </w:rPr>
        <w:t>n</w:t>
      </w:r>
      <w:r w:rsidR="001779A3" w:rsidRPr="00725E9E">
        <w:rPr>
          <w:rFonts w:cs="Arial"/>
          <w:bCs/>
          <w:color w:val="000000"/>
          <w:sz w:val="28"/>
          <w:szCs w:val="28"/>
        </w:rPr>
        <w:t>o obstante</w:t>
      </w:r>
      <w:r w:rsidR="00BC4663" w:rsidRPr="00725E9E">
        <w:rPr>
          <w:rFonts w:cs="Arial"/>
          <w:bCs/>
          <w:color w:val="000000"/>
          <w:sz w:val="28"/>
          <w:szCs w:val="28"/>
        </w:rPr>
        <w:t xml:space="preserve"> que</w:t>
      </w:r>
      <w:r w:rsidR="001779A3" w:rsidRPr="00725E9E">
        <w:rPr>
          <w:rFonts w:cs="Arial"/>
          <w:bCs/>
          <w:color w:val="000000"/>
          <w:sz w:val="28"/>
          <w:szCs w:val="28"/>
        </w:rPr>
        <w:t xml:space="preserve"> el </w:t>
      </w:r>
      <w:r w:rsidR="001779A3" w:rsidRPr="00725E9E">
        <w:rPr>
          <w:rFonts w:cs="Arial"/>
          <w:b/>
          <w:color w:val="000000"/>
          <w:sz w:val="28"/>
          <w:szCs w:val="28"/>
        </w:rPr>
        <w:t>acuerdo conclusivo</w:t>
      </w:r>
      <w:r w:rsidR="001779A3" w:rsidRPr="00725E9E">
        <w:rPr>
          <w:rFonts w:cs="Arial"/>
          <w:bCs/>
          <w:color w:val="000000"/>
          <w:sz w:val="28"/>
          <w:szCs w:val="28"/>
        </w:rPr>
        <w:t xml:space="preserve"> resulta ser un medio para que los contribuyentes se regularicen, el beneficio </w:t>
      </w:r>
      <w:r w:rsidR="00542D7D" w:rsidRPr="00725E9E">
        <w:rPr>
          <w:rFonts w:cs="Arial"/>
          <w:bCs/>
          <w:color w:val="000000"/>
          <w:sz w:val="28"/>
          <w:szCs w:val="28"/>
        </w:rPr>
        <w:t>de la</w:t>
      </w:r>
      <w:r w:rsidR="001779A3" w:rsidRPr="00725E9E">
        <w:rPr>
          <w:rFonts w:cs="Arial"/>
          <w:bCs/>
          <w:color w:val="000000"/>
          <w:sz w:val="28"/>
          <w:szCs w:val="28"/>
        </w:rPr>
        <w:t xml:space="preserve"> compensación no </w:t>
      </w:r>
      <w:r w:rsidR="00542D7D" w:rsidRPr="00725E9E">
        <w:rPr>
          <w:rFonts w:cs="Arial"/>
          <w:bCs/>
          <w:color w:val="000000"/>
          <w:sz w:val="28"/>
          <w:szCs w:val="28"/>
        </w:rPr>
        <w:t>se incorporó a dicho procedimiento</w:t>
      </w:r>
      <w:r w:rsidR="001779A3" w:rsidRPr="00725E9E">
        <w:rPr>
          <w:rFonts w:cs="Arial"/>
          <w:bCs/>
          <w:color w:val="000000"/>
          <w:sz w:val="28"/>
          <w:szCs w:val="28"/>
        </w:rPr>
        <w:t>, lo que genera una violación al derecho fundamental de igualdad</w:t>
      </w:r>
      <w:r w:rsidR="00BC4663" w:rsidRPr="00725E9E">
        <w:rPr>
          <w:rFonts w:cs="Arial"/>
          <w:bCs/>
          <w:color w:val="000000"/>
          <w:sz w:val="28"/>
          <w:szCs w:val="28"/>
        </w:rPr>
        <w:t xml:space="preserve">; asimismo, </w:t>
      </w:r>
      <w:r w:rsidR="00542D7D" w:rsidRPr="00725E9E">
        <w:rPr>
          <w:rFonts w:cs="Arial"/>
          <w:bCs/>
          <w:color w:val="000000"/>
          <w:sz w:val="28"/>
          <w:szCs w:val="28"/>
        </w:rPr>
        <w:t xml:space="preserve">es infundado </w:t>
      </w:r>
      <w:r w:rsidR="00BC4663" w:rsidRPr="00725E9E">
        <w:rPr>
          <w:rFonts w:cs="Arial"/>
          <w:bCs/>
          <w:color w:val="000000"/>
          <w:sz w:val="28"/>
          <w:szCs w:val="28"/>
        </w:rPr>
        <w:t xml:space="preserve">el argumento relativo a que la compensación universal no está prevista para los contribuyentes que tienen determinado un crédito fiscal firme. </w:t>
      </w:r>
    </w:p>
    <w:p w14:paraId="71C6D7B5" w14:textId="77777777" w:rsidR="00155D3C" w:rsidRPr="00725E9E" w:rsidRDefault="00155D3C" w:rsidP="00725E9E">
      <w:pPr>
        <w:pStyle w:val="Prrafodelista"/>
        <w:spacing w:line="360" w:lineRule="auto"/>
        <w:rPr>
          <w:rFonts w:ascii="Arial" w:hAnsi="Arial" w:cs="Arial"/>
          <w:bCs/>
          <w:color w:val="000000"/>
          <w:sz w:val="28"/>
          <w:szCs w:val="28"/>
        </w:rPr>
      </w:pPr>
    </w:p>
    <w:p w14:paraId="1715F40E" w14:textId="11A3CE3C" w:rsidR="00323B48" w:rsidRPr="00725E9E" w:rsidRDefault="00155D3C"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En efecto, el planteamiento de la quejosa es infundado</w:t>
      </w:r>
      <w:r w:rsidR="00542D7D" w:rsidRPr="00725E9E">
        <w:rPr>
          <w:rFonts w:cs="Arial"/>
          <w:bCs/>
          <w:color w:val="000000"/>
          <w:sz w:val="28"/>
          <w:szCs w:val="28"/>
        </w:rPr>
        <w:t xml:space="preserve"> porque no acredita una afectación </w:t>
      </w:r>
      <w:r w:rsidR="00542D7D" w:rsidRPr="00725E9E">
        <w:rPr>
          <w:rFonts w:cs="Arial"/>
          <w:bCs/>
          <w:i/>
          <w:iCs/>
          <w:color w:val="000000"/>
          <w:sz w:val="28"/>
          <w:szCs w:val="28"/>
        </w:rPr>
        <w:t>prima facie</w:t>
      </w:r>
      <w:r w:rsidR="00542D7D" w:rsidRPr="00725E9E">
        <w:rPr>
          <w:rFonts w:cs="Arial"/>
          <w:bCs/>
          <w:color w:val="000000"/>
          <w:sz w:val="28"/>
          <w:szCs w:val="28"/>
        </w:rPr>
        <w:t xml:space="preserve"> al </w:t>
      </w:r>
      <w:r w:rsidR="00323B48" w:rsidRPr="00725E9E">
        <w:rPr>
          <w:rFonts w:cs="Arial"/>
          <w:bCs/>
          <w:color w:val="000000"/>
          <w:sz w:val="28"/>
          <w:szCs w:val="28"/>
        </w:rPr>
        <w:t>principio de</w:t>
      </w:r>
      <w:r w:rsidR="00542D7D" w:rsidRPr="00725E9E">
        <w:rPr>
          <w:rFonts w:cs="Arial"/>
          <w:bCs/>
          <w:color w:val="000000"/>
          <w:sz w:val="28"/>
          <w:szCs w:val="28"/>
        </w:rPr>
        <w:t xml:space="preserve"> igualdad, pues</w:t>
      </w:r>
      <w:r w:rsidRPr="00725E9E">
        <w:rPr>
          <w:rFonts w:cs="Arial"/>
          <w:bCs/>
          <w:color w:val="000000"/>
          <w:sz w:val="28"/>
          <w:szCs w:val="28"/>
        </w:rPr>
        <w:t xml:space="preserve"> no </w:t>
      </w:r>
      <w:r w:rsidR="00323B48" w:rsidRPr="00725E9E">
        <w:rPr>
          <w:rFonts w:cs="Arial"/>
          <w:bCs/>
          <w:color w:val="000000"/>
          <w:sz w:val="28"/>
          <w:szCs w:val="28"/>
        </w:rPr>
        <w:t>demuestra</w:t>
      </w:r>
      <w:r w:rsidRPr="00725E9E">
        <w:rPr>
          <w:rFonts w:cs="Arial"/>
          <w:bCs/>
          <w:color w:val="000000"/>
          <w:sz w:val="28"/>
          <w:szCs w:val="28"/>
        </w:rPr>
        <w:t xml:space="preserve"> encontrarse en un procedimiento de acuerdo conclusivo regulado en los artículos 69-C a 69-H del Código Fiscal de la Federación</w:t>
      </w:r>
      <w:r w:rsidR="00BC4663" w:rsidRPr="00725E9E">
        <w:rPr>
          <w:rFonts w:cs="Arial"/>
          <w:bCs/>
          <w:color w:val="000000"/>
          <w:sz w:val="28"/>
          <w:szCs w:val="28"/>
        </w:rPr>
        <w:t>, ni tener determinado un crédito fiscal firme</w:t>
      </w:r>
      <w:r w:rsidR="00542D7D" w:rsidRPr="00725E9E">
        <w:rPr>
          <w:rFonts w:cs="Arial"/>
          <w:bCs/>
          <w:color w:val="000000"/>
          <w:sz w:val="28"/>
          <w:szCs w:val="28"/>
        </w:rPr>
        <w:t xml:space="preserve">; si para la quejosa estos supuestos </w:t>
      </w:r>
      <w:r w:rsidR="00323B48" w:rsidRPr="00725E9E">
        <w:rPr>
          <w:rFonts w:cs="Arial"/>
          <w:bCs/>
          <w:color w:val="000000"/>
          <w:sz w:val="28"/>
          <w:szCs w:val="28"/>
        </w:rPr>
        <w:t xml:space="preserve">quedan excluidos del beneficio otorgado por la norma, necesariamente debe </w:t>
      </w:r>
      <w:r w:rsidR="00F74C5C">
        <w:rPr>
          <w:rFonts w:cs="Arial"/>
          <w:bCs/>
          <w:color w:val="000000"/>
          <w:sz w:val="28"/>
          <w:szCs w:val="28"/>
        </w:rPr>
        <w:t>—</w:t>
      </w:r>
      <w:r w:rsidR="00323B48" w:rsidRPr="00725E9E">
        <w:rPr>
          <w:rFonts w:cs="Arial"/>
          <w:bCs/>
          <w:color w:val="000000"/>
          <w:sz w:val="28"/>
          <w:szCs w:val="28"/>
        </w:rPr>
        <w:t>para estar en posibilidad de realizar un juicio de igualdad</w:t>
      </w:r>
      <w:r w:rsidR="00F74C5C">
        <w:rPr>
          <w:rFonts w:cs="Arial"/>
          <w:bCs/>
          <w:color w:val="000000"/>
          <w:sz w:val="28"/>
          <w:szCs w:val="28"/>
        </w:rPr>
        <w:t>—</w:t>
      </w:r>
      <w:r w:rsidR="00323B48" w:rsidRPr="00725E9E">
        <w:rPr>
          <w:rFonts w:cs="Arial"/>
          <w:bCs/>
          <w:color w:val="000000"/>
          <w:sz w:val="28"/>
          <w:szCs w:val="28"/>
        </w:rPr>
        <w:t xml:space="preserve"> demostrar que se encuentra en la situación excluida o menos beneficiada por la norma, de lo contrario debe concluirse que no existe una violación al principio de igualdad.  </w:t>
      </w:r>
    </w:p>
    <w:p w14:paraId="2D16F9FB" w14:textId="77777777" w:rsidR="00323B48" w:rsidRPr="00725E9E" w:rsidRDefault="00323B48" w:rsidP="00725E9E">
      <w:pPr>
        <w:pStyle w:val="corte4fondo"/>
        <w:tabs>
          <w:tab w:val="center" w:pos="4420"/>
          <w:tab w:val="left" w:pos="6975"/>
        </w:tabs>
        <w:ind w:firstLine="0"/>
        <w:rPr>
          <w:rFonts w:cs="Arial"/>
          <w:bCs/>
          <w:color w:val="000000"/>
          <w:sz w:val="28"/>
          <w:szCs w:val="28"/>
        </w:rPr>
      </w:pPr>
    </w:p>
    <w:p w14:paraId="706AF753" w14:textId="77777777" w:rsidR="00FB36DA" w:rsidRPr="00725E9E" w:rsidRDefault="00323B4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Adicionalmente</w:t>
      </w:r>
      <w:r w:rsidR="00155D3C" w:rsidRPr="00725E9E">
        <w:rPr>
          <w:rFonts w:cs="Arial"/>
          <w:bCs/>
          <w:color w:val="000000"/>
          <w:sz w:val="28"/>
          <w:szCs w:val="28"/>
        </w:rPr>
        <w:t>,</w:t>
      </w:r>
      <w:r w:rsidRPr="00725E9E">
        <w:rPr>
          <w:rFonts w:cs="Arial"/>
          <w:bCs/>
          <w:color w:val="000000"/>
          <w:sz w:val="28"/>
          <w:szCs w:val="28"/>
        </w:rPr>
        <w:t xml:space="preserve"> se advierte</w:t>
      </w:r>
      <w:r w:rsidR="00155D3C" w:rsidRPr="00725E9E">
        <w:rPr>
          <w:rFonts w:cs="Arial"/>
          <w:bCs/>
          <w:color w:val="000000"/>
          <w:sz w:val="28"/>
          <w:szCs w:val="28"/>
        </w:rPr>
        <w:t xml:space="preserve"> </w:t>
      </w:r>
      <w:r w:rsidRPr="00725E9E">
        <w:rPr>
          <w:rFonts w:cs="Arial"/>
          <w:bCs/>
          <w:color w:val="000000"/>
          <w:sz w:val="28"/>
          <w:szCs w:val="28"/>
        </w:rPr>
        <w:t xml:space="preserve">que </w:t>
      </w:r>
      <w:r w:rsidR="001779A3" w:rsidRPr="00725E9E">
        <w:rPr>
          <w:rFonts w:cs="Arial"/>
          <w:bCs/>
          <w:color w:val="000000"/>
          <w:sz w:val="28"/>
          <w:szCs w:val="28"/>
        </w:rPr>
        <w:t xml:space="preserve">lo que </w:t>
      </w:r>
      <w:r w:rsidRPr="00725E9E">
        <w:rPr>
          <w:rFonts w:cs="Arial"/>
          <w:bCs/>
          <w:color w:val="000000"/>
          <w:sz w:val="28"/>
          <w:szCs w:val="28"/>
        </w:rPr>
        <w:t xml:space="preserve">la quejosa </w:t>
      </w:r>
      <w:r w:rsidR="001779A3" w:rsidRPr="00725E9E">
        <w:rPr>
          <w:rFonts w:cs="Arial"/>
          <w:bCs/>
          <w:color w:val="000000"/>
          <w:sz w:val="28"/>
          <w:szCs w:val="28"/>
        </w:rPr>
        <w:t>planea es que</w:t>
      </w:r>
      <w:r w:rsidR="00155D3C" w:rsidRPr="00725E9E">
        <w:rPr>
          <w:rFonts w:cs="Arial"/>
          <w:bCs/>
          <w:color w:val="000000"/>
          <w:sz w:val="28"/>
          <w:szCs w:val="28"/>
        </w:rPr>
        <w:t xml:space="preserve"> el procedimiento de acuerdos conclusivos es inconstitucional por no considerar la institución de la compensación para la corrección de la situación fiscal de</w:t>
      </w:r>
      <w:r w:rsidR="001779A3" w:rsidRPr="00725E9E">
        <w:rPr>
          <w:rFonts w:cs="Arial"/>
          <w:bCs/>
          <w:color w:val="000000"/>
          <w:sz w:val="28"/>
          <w:szCs w:val="28"/>
        </w:rPr>
        <w:t xml:space="preserve"> </w:t>
      </w:r>
      <w:r w:rsidR="00155D3C" w:rsidRPr="00725E9E">
        <w:rPr>
          <w:rFonts w:cs="Arial"/>
          <w:bCs/>
          <w:color w:val="000000"/>
          <w:sz w:val="28"/>
          <w:szCs w:val="28"/>
        </w:rPr>
        <w:t>l</w:t>
      </w:r>
      <w:r w:rsidR="001779A3" w:rsidRPr="00725E9E">
        <w:rPr>
          <w:rFonts w:cs="Arial"/>
          <w:bCs/>
          <w:color w:val="000000"/>
          <w:sz w:val="28"/>
          <w:szCs w:val="28"/>
        </w:rPr>
        <w:t>os</w:t>
      </w:r>
      <w:r w:rsidR="00155D3C" w:rsidRPr="00725E9E">
        <w:rPr>
          <w:rFonts w:cs="Arial"/>
          <w:bCs/>
          <w:color w:val="000000"/>
          <w:sz w:val="28"/>
          <w:szCs w:val="28"/>
        </w:rPr>
        <w:t xml:space="preserve"> contribuyente</w:t>
      </w:r>
      <w:r w:rsidR="001779A3" w:rsidRPr="00725E9E">
        <w:rPr>
          <w:rFonts w:cs="Arial"/>
          <w:bCs/>
          <w:color w:val="000000"/>
          <w:sz w:val="28"/>
          <w:szCs w:val="28"/>
        </w:rPr>
        <w:t>s</w:t>
      </w:r>
      <w:r w:rsidR="00155D3C" w:rsidRPr="00725E9E">
        <w:rPr>
          <w:rFonts w:cs="Arial"/>
          <w:bCs/>
          <w:color w:val="000000"/>
          <w:sz w:val="28"/>
          <w:szCs w:val="28"/>
        </w:rPr>
        <w:t xml:space="preserve">, </w:t>
      </w:r>
      <w:r w:rsidRPr="00725E9E">
        <w:rPr>
          <w:rFonts w:cs="Arial"/>
          <w:bCs/>
          <w:color w:val="000000"/>
          <w:sz w:val="28"/>
          <w:szCs w:val="28"/>
        </w:rPr>
        <w:t>mas</w:t>
      </w:r>
      <w:r w:rsidR="001779A3" w:rsidRPr="00725E9E">
        <w:rPr>
          <w:rFonts w:cs="Arial"/>
          <w:bCs/>
          <w:color w:val="000000"/>
          <w:sz w:val="28"/>
          <w:szCs w:val="28"/>
        </w:rPr>
        <w:t xml:space="preserve"> no controvierte propiamente la regularidad constitucional de la compensación</w:t>
      </w:r>
      <w:r w:rsidRPr="00725E9E">
        <w:rPr>
          <w:rFonts w:cs="Arial"/>
          <w:bCs/>
          <w:color w:val="000000"/>
          <w:sz w:val="28"/>
          <w:szCs w:val="28"/>
        </w:rPr>
        <w:t xml:space="preserve">. </w:t>
      </w:r>
    </w:p>
    <w:p w14:paraId="529F280F" w14:textId="77777777" w:rsidR="00FB36DA" w:rsidRPr="00725E9E" w:rsidRDefault="00FB36DA" w:rsidP="00725E9E">
      <w:pPr>
        <w:pStyle w:val="Prrafodelista"/>
        <w:spacing w:line="360" w:lineRule="auto"/>
        <w:rPr>
          <w:rFonts w:ascii="Arial" w:hAnsi="Arial" w:cs="Arial"/>
          <w:bCs/>
          <w:color w:val="000000"/>
          <w:sz w:val="28"/>
          <w:szCs w:val="28"/>
        </w:rPr>
      </w:pPr>
    </w:p>
    <w:p w14:paraId="040B5EED" w14:textId="17AD462A" w:rsidR="00760349" w:rsidRPr="00725E9E" w:rsidRDefault="00FB36DA"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Finalmente, la quejosa argumenta que la norma viola el principio de igualdad porque desconoce la presunción de certeza de la </w:t>
      </w:r>
      <w:r w:rsidRPr="00725E9E">
        <w:rPr>
          <w:rFonts w:cs="Arial"/>
          <w:bCs/>
          <w:color w:val="000000"/>
          <w:sz w:val="28"/>
          <w:szCs w:val="28"/>
        </w:rPr>
        <w:lastRenderedPageBreak/>
        <w:t>autodeterminación de las contribuciones que llevan a cabo los contribuyentes</w:t>
      </w:r>
      <w:r w:rsidR="005176DE">
        <w:rPr>
          <w:rFonts w:cs="Arial"/>
          <w:bCs/>
          <w:color w:val="000000"/>
          <w:sz w:val="28"/>
          <w:szCs w:val="28"/>
        </w:rPr>
        <w:t xml:space="preserve">, esencialmente porque la norma parte de la premisa de que los saldos a favor autodeterminados por los contribuyentes no son procedentes o correctos. </w:t>
      </w:r>
    </w:p>
    <w:p w14:paraId="43455422" w14:textId="77777777" w:rsidR="00760349" w:rsidRPr="00725E9E" w:rsidRDefault="00760349" w:rsidP="00725E9E">
      <w:pPr>
        <w:pStyle w:val="Prrafodelista"/>
        <w:spacing w:line="360" w:lineRule="auto"/>
        <w:rPr>
          <w:rFonts w:ascii="Arial" w:hAnsi="Arial" w:cs="Arial"/>
          <w:bCs/>
          <w:color w:val="000000"/>
          <w:sz w:val="28"/>
          <w:szCs w:val="28"/>
        </w:rPr>
      </w:pPr>
    </w:p>
    <w:p w14:paraId="6441D563" w14:textId="77777777" w:rsidR="005176DE" w:rsidRDefault="00760349" w:rsidP="00725E9E">
      <w:pPr>
        <w:pStyle w:val="corte4fondo"/>
        <w:numPr>
          <w:ilvl w:val="0"/>
          <w:numId w:val="3"/>
        </w:numPr>
        <w:tabs>
          <w:tab w:val="center" w:pos="4420"/>
          <w:tab w:val="left" w:pos="6975"/>
        </w:tabs>
        <w:ind w:left="0" w:hanging="567"/>
        <w:rPr>
          <w:rFonts w:cs="Arial"/>
          <w:bCs/>
          <w:color w:val="000000"/>
          <w:sz w:val="28"/>
          <w:szCs w:val="28"/>
        </w:rPr>
      </w:pPr>
      <w:r w:rsidRPr="00D92039">
        <w:rPr>
          <w:rFonts w:cs="Arial"/>
          <w:bCs/>
          <w:color w:val="000000"/>
          <w:sz w:val="28"/>
          <w:szCs w:val="28"/>
        </w:rPr>
        <w:t xml:space="preserve">Éste último argumento es </w:t>
      </w:r>
      <w:r w:rsidRPr="00D92039">
        <w:rPr>
          <w:rFonts w:cs="Arial"/>
          <w:b/>
          <w:color w:val="000000"/>
          <w:sz w:val="28"/>
          <w:szCs w:val="28"/>
        </w:rPr>
        <w:t>inoperante</w:t>
      </w:r>
      <w:r w:rsidR="005176DE">
        <w:rPr>
          <w:rFonts w:cs="Arial"/>
          <w:bCs/>
          <w:color w:val="000000"/>
          <w:sz w:val="28"/>
          <w:szCs w:val="28"/>
        </w:rPr>
        <w:t xml:space="preserve"> porque se sustenta en estimaciones incorrectas.</w:t>
      </w:r>
    </w:p>
    <w:p w14:paraId="4CA41F31" w14:textId="77777777" w:rsidR="005176DE" w:rsidRDefault="005176DE" w:rsidP="005176DE">
      <w:pPr>
        <w:pStyle w:val="Prrafodelista"/>
        <w:rPr>
          <w:rFonts w:cs="Arial"/>
          <w:bCs/>
          <w:color w:val="000000"/>
          <w:sz w:val="28"/>
          <w:szCs w:val="28"/>
        </w:rPr>
      </w:pPr>
    </w:p>
    <w:p w14:paraId="485E9AFC" w14:textId="231CC68C" w:rsidR="00D92039" w:rsidRDefault="005176DE" w:rsidP="00725E9E">
      <w:pPr>
        <w:pStyle w:val="corte4fondo"/>
        <w:numPr>
          <w:ilvl w:val="0"/>
          <w:numId w:val="3"/>
        </w:numPr>
        <w:tabs>
          <w:tab w:val="center" w:pos="4420"/>
          <w:tab w:val="left" w:pos="6975"/>
        </w:tabs>
        <w:ind w:left="0" w:hanging="567"/>
        <w:rPr>
          <w:rFonts w:cs="Arial"/>
          <w:bCs/>
          <w:color w:val="000000"/>
          <w:sz w:val="28"/>
          <w:szCs w:val="28"/>
        </w:rPr>
      </w:pPr>
      <w:r>
        <w:rPr>
          <w:rFonts w:cs="Arial"/>
          <w:bCs/>
          <w:color w:val="000000"/>
          <w:sz w:val="28"/>
          <w:szCs w:val="28"/>
        </w:rPr>
        <w:t>En principio,</w:t>
      </w:r>
      <w:r w:rsidR="00284CC3" w:rsidRPr="00D92039">
        <w:rPr>
          <w:rFonts w:cs="Arial"/>
          <w:bCs/>
          <w:color w:val="000000"/>
          <w:sz w:val="28"/>
          <w:szCs w:val="28"/>
        </w:rPr>
        <w:t xml:space="preserve"> </w:t>
      </w:r>
      <w:r>
        <w:rPr>
          <w:rFonts w:cs="Arial"/>
          <w:bCs/>
          <w:color w:val="000000"/>
          <w:sz w:val="28"/>
          <w:szCs w:val="28"/>
        </w:rPr>
        <w:t xml:space="preserve">se precisa que </w:t>
      </w:r>
      <w:r w:rsidR="00D92039">
        <w:rPr>
          <w:rFonts w:cs="Arial"/>
          <w:bCs/>
          <w:color w:val="000000"/>
          <w:sz w:val="28"/>
          <w:szCs w:val="28"/>
        </w:rPr>
        <w:t xml:space="preserve">la autodeterminación de las contribuciones tiene fundamento en el artículo 6 del Código Fiscal de la Federación y </w:t>
      </w:r>
      <w:r>
        <w:rPr>
          <w:rFonts w:cs="Arial"/>
          <w:bCs/>
          <w:color w:val="000000"/>
          <w:sz w:val="28"/>
          <w:szCs w:val="28"/>
        </w:rPr>
        <w:t>é</w:t>
      </w:r>
      <w:r w:rsidR="00D92039">
        <w:rPr>
          <w:rFonts w:cs="Arial"/>
          <w:bCs/>
          <w:color w:val="000000"/>
          <w:sz w:val="28"/>
          <w:szCs w:val="28"/>
        </w:rPr>
        <w:t>sta Primera Sala ha considerado que se rige por el principio de buena fe</w:t>
      </w:r>
      <w:r w:rsidR="00D92039">
        <w:rPr>
          <w:rStyle w:val="Refdenotaalpie"/>
          <w:rFonts w:cs="Arial"/>
          <w:bCs/>
          <w:color w:val="000000"/>
          <w:sz w:val="28"/>
          <w:szCs w:val="28"/>
        </w:rPr>
        <w:footnoteReference w:id="23"/>
      </w:r>
      <w:r w:rsidR="00D92039">
        <w:rPr>
          <w:rFonts w:cs="Arial"/>
          <w:bCs/>
          <w:color w:val="000000"/>
          <w:sz w:val="28"/>
          <w:szCs w:val="28"/>
        </w:rPr>
        <w:t>; sin embargo, dicha autodeterminación siempre está sujeta a revisión por las autoridades fiscales.</w:t>
      </w:r>
    </w:p>
    <w:p w14:paraId="2C5EE871" w14:textId="77777777" w:rsidR="00D92039" w:rsidRDefault="00D92039" w:rsidP="00D92039">
      <w:pPr>
        <w:pStyle w:val="Prrafodelista"/>
        <w:rPr>
          <w:rFonts w:cs="Arial"/>
          <w:bCs/>
          <w:color w:val="000000"/>
          <w:sz w:val="28"/>
          <w:szCs w:val="28"/>
        </w:rPr>
      </w:pPr>
    </w:p>
    <w:p w14:paraId="44D52060" w14:textId="246BD81B" w:rsidR="00FB36DA" w:rsidRDefault="00D92039" w:rsidP="005176DE">
      <w:pPr>
        <w:pStyle w:val="corte4fondo"/>
        <w:numPr>
          <w:ilvl w:val="0"/>
          <w:numId w:val="3"/>
        </w:numPr>
        <w:tabs>
          <w:tab w:val="center" w:pos="4420"/>
          <w:tab w:val="left" w:pos="6975"/>
        </w:tabs>
        <w:ind w:left="0" w:hanging="567"/>
        <w:rPr>
          <w:rFonts w:cs="Arial"/>
          <w:bCs/>
          <w:color w:val="000000"/>
          <w:sz w:val="28"/>
          <w:szCs w:val="28"/>
        </w:rPr>
      </w:pPr>
      <w:r>
        <w:rPr>
          <w:rFonts w:cs="Arial"/>
          <w:bCs/>
          <w:color w:val="000000"/>
          <w:sz w:val="28"/>
          <w:szCs w:val="28"/>
        </w:rPr>
        <w:t xml:space="preserve">Ahora, </w:t>
      </w:r>
      <w:r w:rsidR="00760349" w:rsidRPr="00D92039">
        <w:rPr>
          <w:rFonts w:cs="Arial"/>
          <w:bCs/>
          <w:color w:val="000000"/>
          <w:sz w:val="28"/>
          <w:szCs w:val="28"/>
        </w:rPr>
        <w:t xml:space="preserve">la norma </w:t>
      </w:r>
      <w:r w:rsidR="00F74C5C">
        <w:rPr>
          <w:rFonts w:cs="Arial"/>
          <w:bCs/>
          <w:color w:val="000000"/>
          <w:sz w:val="28"/>
          <w:szCs w:val="28"/>
        </w:rPr>
        <w:t xml:space="preserve">reclamada </w:t>
      </w:r>
      <w:r w:rsidR="00760349" w:rsidRPr="00D92039">
        <w:rPr>
          <w:rFonts w:cs="Arial"/>
          <w:bCs/>
          <w:color w:val="000000"/>
          <w:sz w:val="28"/>
          <w:szCs w:val="28"/>
        </w:rPr>
        <w:t xml:space="preserve">no regula cuestiones </w:t>
      </w:r>
      <w:r w:rsidR="00E40EF5">
        <w:rPr>
          <w:rFonts w:cs="Arial"/>
          <w:bCs/>
          <w:color w:val="000000"/>
          <w:sz w:val="28"/>
          <w:szCs w:val="28"/>
        </w:rPr>
        <w:t>relacionadas con</w:t>
      </w:r>
      <w:r w:rsidR="00760349" w:rsidRPr="00D92039">
        <w:rPr>
          <w:rFonts w:cs="Arial"/>
          <w:bCs/>
          <w:color w:val="000000"/>
          <w:sz w:val="28"/>
          <w:szCs w:val="28"/>
        </w:rPr>
        <w:t xml:space="preserve"> la autodeterminación de contribuciones</w:t>
      </w:r>
      <w:r w:rsidR="00E40EF5">
        <w:rPr>
          <w:rFonts w:cs="Arial"/>
          <w:bCs/>
          <w:color w:val="000000"/>
          <w:sz w:val="28"/>
          <w:szCs w:val="28"/>
        </w:rPr>
        <w:t xml:space="preserve"> y tampoco desconoce en modo </w:t>
      </w:r>
      <w:r w:rsidR="00E40EF5">
        <w:rPr>
          <w:rFonts w:cs="Arial"/>
          <w:bCs/>
          <w:color w:val="000000"/>
          <w:sz w:val="28"/>
          <w:szCs w:val="28"/>
        </w:rPr>
        <w:lastRenderedPageBreak/>
        <w:t xml:space="preserve">alguno </w:t>
      </w:r>
      <w:r w:rsidR="005176DE">
        <w:rPr>
          <w:rFonts w:cs="Arial"/>
          <w:bCs/>
          <w:color w:val="000000"/>
          <w:sz w:val="28"/>
          <w:szCs w:val="28"/>
        </w:rPr>
        <w:t>saldos a favor</w:t>
      </w:r>
      <w:r w:rsidR="00E40EF5">
        <w:rPr>
          <w:rFonts w:cs="Arial"/>
          <w:bCs/>
          <w:color w:val="000000"/>
          <w:sz w:val="28"/>
          <w:szCs w:val="28"/>
        </w:rPr>
        <w:t>;</w:t>
      </w:r>
      <w:r w:rsidR="005176DE">
        <w:rPr>
          <w:rFonts w:cs="Arial"/>
          <w:bCs/>
          <w:color w:val="000000"/>
          <w:sz w:val="28"/>
          <w:szCs w:val="28"/>
        </w:rPr>
        <w:t xml:space="preserve"> por el contrario,</w:t>
      </w:r>
      <w:r w:rsidR="00E40EF5">
        <w:rPr>
          <w:rFonts w:cs="Arial"/>
          <w:bCs/>
          <w:color w:val="000000"/>
          <w:sz w:val="28"/>
          <w:szCs w:val="28"/>
        </w:rPr>
        <w:t xml:space="preserve"> la norma establece la opción de acceder a la compensación universal para los contribuyentes que se encuentren sujetos </w:t>
      </w:r>
      <w:r w:rsidR="00760349" w:rsidRPr="00E40EF5">
        <w:rPr>
          <w:rFonts w:cs="Arial"/>
          <w:bCs/>
          <w:color w:val="000000"/>
          <w:sz w:val="28"/>
          <w:szCs w:val="28"/>
        </w:rPr>
        <w:t xml:space="preserve">a las facultades de comprobación previstas en el </w:t>
      </w:r>
      <w:r w:rsidR="00760349" w:rsidRPr="00E40EF5">
        <w:rPr>
          <w:rFonts w:cs="Arial"/>
          <w:bCs/>
          <w:color w:val="000000"/>
          <w:sz w:val="28"/>
          <w:szCs w:val="28"/>
          <w:lang w:val="es-MX"/>
        </w:rPr>
        <w:t>artículo 42, fracciones II y III, del Código Fiscal de la Federación</w:t>
      </w:r>
      <w:r w:rsidR="00E40EF5">
        <w:rPr>
          <w:rFonts w:cs="Arial"/>
          <w:bCs/>
          <w:color w:val="000000"/>
          <w:sz w:val="28"/>
          <w:szCs w:val="28"/>
        </w:rPr>
        <w:t xml:space="preserve">, </w:t>
      </w:r>
      <w:r w:rsidR="005176DE">
        <w:rPr>
          <w:rFonts w:cs="Arial"/>
          <w:bCs/>
          <w:color w:val="000000"/>
          <w:sz w:val="28"/>
          <w:szCs w:val="28"/>
        </w:rPr>
        <w:t xml:space="preserve">es decir, contrario a lo que plantea la quejosa, la norma sí permite que se compensen saldos a favor. </w:t>
      </w:r>
    </w:p>
    <w:p w14:paraId="7A5EC4A5" w14:textId="77777777" w:rsidR="005176DE" w:rsidRPr="005176DE" w:rsidRDefault="005176DE" w:rsidP="005176DE">
      <w:pPr>
        <w:pStyle w:val="corte4fondo"/>
        <w:tabs>
          <w:tab w:val="center" w:pos="4420"/>
          <w:tab w:val="left" w:pos="6975"/>
        </w:tabs>
        <w:ind w:firstLine="0"/>
        <w:rPr>
          <w:rFonts w:cs="Arial"/>
          <w:bCs/>
          <w:color w:val="000000"/>
          <w:sz w:val="28"/>
          <w:szCs w:val="28"/>
        </w:rPr>
      </w:pPr>
    </w:p>
    <w:p w14:paraId="40254B4E" w14:textId="3ED0997F" w:rsidR="00155D3C" w:rsidRPr="00725E9E" w:rsidRDefault="00323B48"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Por lo anterior, los conceptos de violación resultan inoperantes e infundados. </w:t>
      </w:r>
    </w:p>
    <w:p w14:paraId="509F6428" w14:textId="77777777" w:rsidR="00F74C5C" w:rsidRPr="0052009F" w:rsidRDefault="00F74C5C" w:rsidP="0052009F">
      <w:pPr>
        <w:spacing w:line="360" w:lineRule="auto"/>
        <w:rPr>
          <w:rFonts w:ascii="Arial" w:hAnsi="Arial" w:cs="Arial"/>
          <w:bCs/>
          <w:color w:val="000000"/>
          <w:sz w:val="28"/>
          <w:szCs w:val="28"/>
        </w:rPr>
      </w:pPr>
    </w:p>
    <w:p w14:paraId="1B7B4868" w14:textId="616AEB5B" w:rsidR="00BC4663" w:rsidRPr="00725E9E" w:rsidRDefault="00BC4663" w:rsidP="00725E9E">
      <w:pPr>
        <w:pStyle w:val="corte4fondo"/>
        <w:tabs>
          <w:tab w:val="center" w:pos="4420"/>
          <w:tab w:val="left" w:pos="6975"/>
        </w:tabs>
        <w:ind w:firstLine="0"/>
        <w:rPr>
          <w:rFonts w:cs="Arial"/>
          <w:b/>
          <w:bCs/>
          <w:color w:val="000000"/>
          <w:sz w:val="28"/>
          <w:szCs w:val="28"/>
          <w:lang w:val="es-MX"/>
        </w:rPr>
      </w:pPr>
      <w:r w:rsidRPr="00725E9E">
        <w:rPr>
          <w:rFonts w:cs="Arial"/>
          <w:b/>
          <w:bCs/>
          <w:color w:val="000000"/>
          <w:sz w:val="28"/>
          <w:szCs w:val="28"/>
          <w:lang w:val="es-MX"/>
        </w:rPr>
        <w:t xml:space="preserve">B. Derecho a la propiedad </w:t>
      </w:r>
      <w:r w:rsidR="00CD4E4B" w:rsidRPr="00725E9E">
        <w:rPr>
          <w:rFonts w:cs="Arial"/>
          <w:b/>
          <w:bCs/>
          <w:color w:val="000000"/>
          <w:sz w:val="28"/>
          <w:szCs w:val="28"/>
          <w:lang w:val="es-MX"/>
        </w:rPr>
        <w:t>privada</w:t>
      </w:r>
      <w:r w:rsidR="005E51FD" w:rsidRPr="00725E9E">
        <w:rPr>
          <w:rFonts w:cs="Arial"/>
          <w:b/>
          <w:bCs/>
          <w:color w:val="000000"/>
          <w:sz w:val="28"/>
          <w:szCs w:val="28"/>
          <w:lang w:val="es-MX"/>
        </w:rPr>
        <w:t xml:space="preserve"> </w:t>
      </w:r>
    </w:p>
    <w:p w14:paraId="5014F02B" w14:textId="77777777" w:rsidR="00BC4663" w:rsidRPr="00725E9E" w:rsidRDefault="00BC4663" w:rsidP="00725E9E">
      <w:pPr>
        <w:pStyle w:val="corte4fondo"/>
        <w:tabs>
          <w:tab w:val="center" w:pos="4420"/>
          <w:tab w:val="left" w:pos="6975"/>
        </w:tabs>
        <w:ind w:firstLine="0"/>
        <w:rPr>
          <w:rFonts w:cs="Arial"/>
          <w:b/>
          <w:bCs/>
          <w:color w:val="000000"/>
          <w:sz w:val="28"/>
          <w:szCs w:val="28"/>
          <w:lang w:val="es-MX"/>
        </w:rPr>
      </w:pPr>
    </w:p>
    <w:p w14:paraId="15076A85" w14:textId="6BF04C10" w:rsidR="00BC4663" w:rsidRPr="00725E9E" w:rsidRDefault="00BC4663"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En los conceptos de violación tercero y cuarto </w:t>
      </w:r>
      <w:r w:rsidR="00CD4E4B" w:rsidRPr="00725E9E">
        <w:rPr>
          <w:rFonts w:cs="Arial"/>
          <w:bCs/>
          <w:color w:val="000000"/>
          <w:sz w:val="28"/>
          <w:szCs w:val="28"/>
        </w:rPr>
        <w:t xml:space="preserve">la quejosa plantea que el artículo 23 párrafos sexto a decimoctavo del Código Fiscal de la Federación, viola el derecho a la propiedad privada porque a los contribuyentes que no se encuentran sujetos a facultades de comprobación no les permite disponer libremente de sus saldos a favor, a través de la compensación universal, generándose así la confiscación de sus saldos a favor. </w:t>
      </w:r>
    </w:p>
    <w:p w14:paraId="282684F5" w14:textId="77777777" w:rsidR="005E51FD" w:rsidRPr="00725E9E" w:rsidRDefault="005E51FD" w:rsidP="00725E9E">
      <w:pPr>
        <w:pStyle w:val="corte4fondo"/>
        <w:tabs>
          <w:tab w:val="center" w:pos="4420"/>
          <w:tab w:val="left" w:pos="6975"/>
        </w:tabs>
        <w:ind w:firstLine="0"/>
        <w:rPr>
          <w:rFonts w:cs="Arial"/>
          <w:bCs/>
          <w:color w:val="000000"/>
          <w:sz w:val="28"/>
          <w:szCs w:val="28"/>
        </w:rPr>
      </w:pPr>
    </w:p>
    <w:p w14:paraId="27F7A691" w14:textId="568E2B39"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En ese sentido, para la quejosa la norma reclamada desconoce el derecho de los contribuyentes no sujetos a facultades de comprobación, de solventar sus deudas con su patrimonio, en específico, su derecho a aprovechar un saldo a favor para extinguir un adeudo. </w:t>
      </w:r>
    </w:p>
    <w:p w14:paraId="35AB528B" w14:textId="77777777" w:rsidR="005E51FD" w:rsidRPr="00725E9E" w:rsidRDefault="005E51FD" w:rsidP="00725E9E">
      <w:pPr>
        <w:pStyle w:val="Prrafodelista"/>
        <w:spacing w:line="360" w:lineRule="auto"/>
        <w:rPr>
          <w:rFonts w:ascii="Arial" w:hAnsi="Arial" w:cs="Arial"/>
          <w:bCs/>
          <w:color w:val="000000"/>
          <w:sz w:val="28"/>
          <w:szCs w:val="28"/>
        </w:rPr>
      </w:pPr>
    </w:p>
    <w:p w14:paraId="5E627E27" w14:textId="4617A11B"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Los conceptos de violación son </w:t>
      </w:r>
      <w:r w:rsidRPr="00725E9E">
        <w:rPr>
          <w:rFonts w:cs="Arial"/>
          <w:b/>
          <w:color w:val="000000"/>
          <w:sz w:val="28"/>
          <w:szCs w:val="28"/>
        </w:rPr>
        <w:t>infundados</w:t>
      </w:r>
      <w:r w:rsidRPr="00725E9E">
        <w:rPr>
          <w:rFonts w:cs="Arial"/>
          <w:bCs/>
          <w:color w:val="000000"/>
          <w:sz w:val="28"/>
          <w:szCs w:val="28"/>
        </w:rPr>
        <w:t xml:space="preserve">. </w:t>
      </w:r>
    </w:p>
    <w:p w14:paraId="3EE9BE17" w14:textId="77777777" w:rsidR="005E51FD" w:rsidRPr="00725E9E" w:rsidRDefault="005E51FD" w:rsidP="00725E9E">
      <w:pPr>
        <w:spacing w:line="360" w:lineRule="auto"/>
        <w:rPr>
          <w:rFonts w:ascii="Arial" w:hAnsi="Arial" w:cs="Arial"/>
          <w:bCs/>
          <w:color w:val="000000"/>
          <w:sz w:val="28"/>
          <w:szCs w:val="28"/>
        </w:rPr>
      </w:pPr>
    </w:p>
    <w:p w14:paraId="282E5B90" w14:textId="137C536A"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lastRenderedPageBreak/>
        <w:t>De acuerdo con lo anterior, la quejosa controvierte la imposibilidad de compensar sus saldos a favor, contra adeudos de cualquier otro impuesto, es decir, la imposibilidad de efectuar la llama</w:t>
      </w:r>
      <w:r w:rsidR="0052009F">
        <w:rPr>
          <w:rFonts w:cs="Arial"/>
          <w:bCs/>
          <w:color w:val="000000"/>
          <w:sz w:val="28"/>
          <w:szCs w:val="28"/>
        </w:rPr>
        <w:t>da</w:t>
      </w:r>
      <w:r w:rsidRPr="00725E9E">
        <w:rPr>
          <w:rFonts w:cs="Arial"/>
          <w:bCs/>
          <w:color w:val="000000"/>
          <w:sz w:val="28"/>
          <w:szCs w:val="28"/>
        </w:rPr>
        <w:t xml:space="preserve"> compensación “universal” en función del impacto que dice generar en su patrimonio. </w:t>
      </w:r>
    </w:p>
    <w:p w14:paraId="157B69AC" w14:textId="77777777" w:rsidR="005E51FD" w:rsidRPr="00725E9E" w:rsidRDefault="005E51FD" w:rsidP="00725E9E">
      <w:pPr>
        <w:pStyle w:val="Prrafodelista"/>
        <w:spacing w:line="360" w:lineRule="auto"/>
        <w:rPr>
          <w:rFonts w:ascii="Arial" w:hAnsi="Arial" w:cs="Arial"/>
          <w:bCs/>
          <w:color w:val="000000"/>
          <w:sz w:val="28"/>
          <w:szCs w:val="28"/>
        </w:rPr>
      </w:pPr>
    </w:p>
    <w:p w14:paraId="3A91B477"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Esta Primera Sala ha considerado que el derecho a la propiedad, como parte de los derechos fundamentales de las personas, </w:t>
      </w:r>
      <w:r w:rsidRPr="00725E9E">
        <w:rPr>
          <w:rFonts w:cs="Arial"/>
          <w:bCs/>
          <w:iCs/>
          <w:color w:val="000000"/>
          <w:sz w:val="28"/>
          <w:szCs w:val="28"/>
        </w:rPr>
        <w:t>debe ser entendido como el derecho que tienen las personas a ser propietarias y a disponer de los propios derechos de propiedad, que es un aspecto de la capacidad jurídica y de la capacidad de obrar reconducible sin más a la clase de los derechos civiles, y el concreto derecho de propiedad sobre éste o aquel bien.</w:t>
      </w:r>
      <w:r w:rsidRPr="00725E9E">
        <w:rPr>
          <w:rStyle w:val="Refdenotaalpie"/>
          <w:rFonts w:cs="Arial"/>
          <w:bCs/>
          <w:iCs/>
          <w:color w:val="000000"/>
          <w:sz w:val="28"/>
          <w:szCs w:val="28"/>
        </w:rPr>
        <w:footnoteReference w:id="24"/>
      </w:r>
    </w:p>
    <w:p w14:paraId="02C50FED" w14:textId="77777777" w:rsidR="005E51FD" w:rsidRPr="00725E9E" w:rsidRDefault="005E51FD" w:rsidP="00725E9E">
      <w:pPr>
        <w:pStyle w:val="corte4fondo"/>
        <w:tabs>
          <w:tab w:val="center" w:pos="4420"/>
          <w:tab w:val="left" w:pos="6975"/>
        </w:tabs>
        <w:ind w:firstLine="0"/>
        <w:rPr>
          <w:rFonts w:cs="Arial"/>
          <w:bCs/>
          <w:color w:val="000000"/>
          <w:sz w:val="28"/>
          <w:szCs w:val="28"/>
        </w:rPr>
      </w:pPr>
    </w:p>
    <w:p w14:paraId="5D00B0A4"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Así, el derecho a la propiedad constituye la facultad de los sujetos a poder apropiarse de bienes y poder disponer de ellos. De ese modo, </w:t>
      </w:r>
      <w:r w:rsidRPr="00725E9E">
        <w:rPr>
          <w:rFonts w:cs="Arial"/>
          <w:bCs/>
          <w:color w:val="000000"/>
          <w:sz w:val="28"/>
          <w:szCs w:val="28"/>
          <w:lang w:val="es-MX"/>
        </w:rPr>
        <w:t>no puede colegirse que el patrimonio tiene el mismo significado que el derecho a la propiedad, pues éste se refiere a la posibilidad de apropiarse de las cosas, mientras que el primero se refiere el cúmulo de bienes, derechos, obligaciones y cargas.</w:t>
      </w:r>
      <w:r w:rsidRPr="00725E9E">
        <w:rPr>
          <w:rStyle w:val="Refdenotaalpie"/>
          <w:rFonts w:cs="Arial"/>
          <w:bCs/>
          <w:color w:val="000000"/>
          <w:sz w:val="28"/>
          <w:szCs w:val="28"/>
          <w:lang w:val="es-MX"/>
        </w:rPr>
        <w:footnoteReference w:id="25"/>
      </w:r>
    </w:p>
    <w:p w14:paraId="7E857099" w14:textId="77777777" w:rsidR="005E51FD" w:rsidRPr="00725E9E" w:rsidRDefault="005E51FD" w:rsidP="00725E9E">
      <w:pPr>
        <w:pStyle w:val="corte4fondo"/>
        <w:tabs>
          <w:tab w:val="center" w:pos="4420"/>
          <w:tab w:val="left" w:pos="6975"/>
        </w:tabs>
        <w:ind w:firstLine="0"/>
        <w:rPr>
          <w:rFonts w:cs="Arial"/>
          <w:bCs/>
          <w:color w:val="000000"/>
          <w:sz w:val="28"/>
          <w:szCs w:val="28"/>
          <w:lang w:val="es-MX"/>
        </w:rPr>
      </w:pPr>
    </w:p>
    <w:p w14:paraId="603D9970"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En el caso, la norma reclamada </w:t>
      </w:r>
      <w:r w:rsidRPr="00725E9E">
        <w:rPr>
          <w:rFonts w:cs="Arial"/>
          <w:bCs/>
          <w:color w:val="000000"/>
          <w:sz w:val="28"/>
          <w:szCs w:val="28"/>
          <w:lang w:val="es-MX"/>
        </w:rPr>
        <w:t xml:space="preserve">establece requisitos, plazos y formalidades para llevar a cabo una compensación con efectos fiscales, es decir, reglamenta un medio jurídico para la extinción de la obligación fiscal. </w:t>
      </w:r>
    </w:p>
    <w:p w14:paraId="36344145" w14:textId="77777777" w:rsidR="005E51FD" w:rsidRPr="00725E9E" w:rsidRDefault="005E51FD" w:rsidP="00725E9E">
      <w:pPr>
        <w:pStyle w:val="Prrafodelista"/>
        <w:spacing w:line="360" w:lineRule="auto"/>
        <w:rPr>
          <w:rFonts w:ascii="Arial" w:hAnsi="Arial" w:cs="Arial"/>
          <w:bCs/>
          <w:color w:val="000000"/>
          <w:sz w:val="28"/>
          <w:szCs w:val="28"/>
        </w:rPr>
      </w:pPr>
    </w:p>
    <w:p w14:paraId="0DB8B6E8"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lastRenderedPageBreak/>
        <w:t xml:space="preserve">Ahora, además de la compensación, </w:t>
      </w:r>
      <w:r w:rsidRPr="00725E9E">
        <w:rPr>
          <w:rFonts w:cs="Arial"/>
          <w:bCs/>
          <w:color w:val="000000"/>
          <w:sz w:val="28"/>
          <w:szCs w:val="28"/>
          <w:lang w:val="es-MX"/>
        </w:rPr>
        <w:t xml:space="preserve">el Código Fiscal de la Federación prevé diversos medios de extinción de la obligación fiscal, pago, prescripción, condonación, cancelación, entre otros. El pago es el modo de extinción por excelencia y el que satisface plenamente los fines y propósitos de la relación tributaria, misma que deriva de la obligación constitucional de contribuir al gasto público prevista en el artículo 31, fracción IV, Constitucional, sin embargo, </w:t>
      </w:r>
      <w:r w:rsidRPr="00725E9E">
        <w:rPr>
          <w:rFonts w:cs="Arial"/>
          <w:bCs/>
          <w:color w:val="000000"/>
          <w:sz w:val="28"/>
          <w:szCs w:val="28"/>
        </w:rPr>
        <w:t xml:space="preserve">el legislador previó la posibilidad de que los contribuyentes accedan a otros medios de extinción de la obligación fiscal, siempre que cumplan con los requisitos y formalidades legales. </w:t>
      </w:r>
    </w:p>
    <w:p w14:paraId="024D96A9" w14:textId="77777777" w:rsidR="005E51FD" w:rsidRPr="00725E9E" w:rsidRDefault="005E51FD" w:rsidP="00725E9E">
      <w:pPr>
        <w:pStyle w:val="Prrafodelista"/>
        <w:spacing w:line="360" w:lineRule="auto"/>
        <w:rPr>
          <w:rFonts w:ascii="Arial" w:hAnsi="Arial" w:cs="Arial"/>
          <w:bCs/>
          <w:color w:val="000000"/>
          <w:sz w:val="28"/>
          <w:szCs w:val="28"/>
        </w:rPr>
      </w:pPr>
    </w:p>
    <w:p w14:paraId="75998398"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lang w:val="es-MX"/>
        </w:rPr>
        <w:t>En ese orden de ideas</w:t>
      </w:r>
      <w:r w:rsidRPr="00725E9E">
        <w:rPr>
          <w:rFonts w:cs="Arial"/>
          <w:bCs/>
          <w:color w:val="000000"/>
          <w:sz w:val="28"/>
          <w:szCs w:val="28"/>
        </w:rPr>
        <w:t xml:space="preserve">, si la norma reclamada establece condiciones o reglas para efectuar una compensación fiscal, entonces el derecho a la propiedad no se ve afectado, pues la norma no establece limitación alguna para apropiarse o disponer de un bien, sino que regula la forma de acceder a una institución jurídica que permite la extinción de una obligación fiscal, institución que es optativa para los contribuyentes. </w:t>
      </w:r>
    </w:p>
    <w:p w14:paraId="6515E7A9" w14:textId="77777777" w:rsidR="00170327" w:rsidRPr="00725E9E" w:rsidRDefault="00170327" w:rsidP="00725E9E">
      <w:pPr>
        <w:pStyle w:val="Prrafodelista"/>
        <w:spacing w:line="360" w:lineRule="auto"/>
        <w:rPr>
          <w:rFonts w:ascii="Arial" w:hAnsi="Arial" w:cs="Arial"/>
          <w:bCs/>
          <w:color w:val="000000"/>
          <w:sz w:val="28"/>
          <w:szCs w:val="28"/>
        </w:rPr>
      </w:pPr>
    </w:p>
    <w:p w14:paraId="0653FD6C" w14:textId="77777777" w:rsidR="00FD4AD5" w:rsidRPr="00725E9E" w:rsidRDefault="00170327"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En efecto, la obligación fiscal se extingue, en principio, a través del pago de la contribución, sin embargo, los contribuyentes pueden optar por otro medio legal de extinción, siempre que cumplan con los requisitos para ello. </w:t>
      </w:r>
    </w:p>
    <w:p w14:paraId="5F2DD97F" w14:textId="77777777" w:rsidR="00FD4AD5" w:rsidRPr="00725E9E" w:rsidRDefault="00FD4AD5" w:rsidP="00725E9E">
      <w:pPr>
        <w:pStyle w:val="Prrafodelista"/>
        <w:spacing w:line="360" w:lineRule="auto"/>
        <w:rPr>
          <w:rFonts w:ascii="Arial" w:hAnsi="Arial" w:cs="Arial"/>
          <w:bCs/>
          <w:color w:val="000000"/>
          <w:sz w:val="28"/>
          <w:szCs w:val="28"/>
        </w:rPr>
      </w:pPr>
    </w:p>
    <w:p w14:paraId="3E08724E" w14:textId="28D0942D" w:rsidR="00170327" w:rsidRPr="00725E9E" w:rsidRDefault="00170327"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La compensación </w:t>
      </w:r>
      <w:r w:rsidR="00FD4AD5" w:rsidRPr="00725E9E">
        <w:rPr>
          <w:rFonts w:cs="Arial"/>
          <w:bCs/>
          <w:color w:val="000000"/>
          <w:sz w:val="28"/>
          <w:szCs w:val="28"/>
        </w:rPr>
        <w:t xml:space="preserve">fiscal </w:t>
      </w:r>
      <w:r w:rsidRPr="00725E9E">
        <w:rPr>
          <w:rFonts w:cs="Arial"/>
          <w:bCs/>
          <w:color w:val="000000"/>
          <w:sz w:val="28"/>
          <w:szCs w:val="28"/>
        </w:rPr>
        <w:t xml:space="preserve">no es una prerrogativa o potestad inherente al derecho a la propiedad, es un medio establecido por el legislador para cumplir con una obligación frente al Estado. </w:t>
      </w:r>
    </w:p>
    <w:p w14:paraId="1D5A52E3" w14:textId="77777777" w:rsidR="005E51FD" w:rsidRPr="00725E9E" w:rsidRDefault="005E51FD" w:rsidP="00725E9E">
      <w:pPr>
        <w:pStyle w:val="Prrafodelista"/>
        <w:spacing w:line="360" w:lineRule="auto"/>
        <w:rPr>
          <w:rFonts w:ascii="Arial" w:hAnsi="Arial" w:cs="Arial"/>
          <w:bCs/>
          <w:color w:val="000000"/>
          <w:sz w:val="28"/>
          <w:szCs w:val="28"/>
        </w:rPr>
      </w:pPr>
    </w:p>
    <w:p w14:paraId="2D2A91D4" w14:textId="77777777" w:rsidR="005E51FD" w:rsidRPr="00725E9E" w:rsidRDefault="005E51FD"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lastRenderedPageBreak/>
        <w:t>Consecuentemente, el planteamiento que nos ocupa es infundado, pues la afectación al derecho a la propiedad –de la forma en que lo entiende tanto el artículo 21 de la Convención Americana sobre Derechos Humanos como el diverso 27 de la Constitución General– está reservada para aquellos casos en donde las autoridades del Estado pretendan restringir a los gobernados el poder apropiarse de bienes y poder disponer de ellos.</w:t>
      </w:r>
    </w:p>
    <w:p w14:paraId="6AD46BF5" w14:textId="77777777" w:rsidR="005176DE" w:rsidRPr="00725E9E" w:rsidRDefault="005176DE" w:rsidP="00725E9E">
      <w:pPr>
        <w:spacing w:line="360" w:lineRule="auto"/>
        <w:rPr>
          <w:rFonts w:ascii="Arial" w:hAnsi="Arial" w:cs="Arial"/>
          <w:bCs/>
          <w:color w:val="000000"/>
          <w:sz w:val="28"/>
          <w:szCs w:val="28"/>
        </w:rPr>
      </w:pPr>
    </w:p>
    <w:p w14:paraId="653B74B9" w14:textId="06852C84" w:rsidR="00170327" w:rsidRPr="00725E9E" w:rsidRDefault="00170327" w:rsidP="00725E9E">
      <w:pPr>
        <w:spacing w:line="360" w:lineRule="auto"/>
        <w:rPr>
          <w:rFonts w:ascii="Arial" w:hAnsi="Arial" w:cs="Arial"/>
          <w:b/>
          <w:color w:val="000000"/>
          <w:sz w:val="28"/>
          <w:szCs w:val="28"/>
        </w:rPr>
      </w:pPr>
      <w:r w:rsidRPr="00725E9E">
        <w:rPr>
          <w:rFonts w:ascii="Arial" w:hAnsi="Arial" w:cs="Arial"/>
          <w:b/>
          <w:color w:val="000000"/>
          <w:sz w:val="28"/>
          <w:szCs w:val="28"/>
        </w:rPr>
        <w:t xml:space="preserve">C. Seguridad jurídica y confianza legítima </w:t>
      </w:r>
    </w:p>
    <w:p w14:paraId="72DB9225" w14:textId="77777777" w:rsidR="00170327" w:rsidRPr="00725E9E" w:rsidRDefault="00170327" w:rsidP="00725E9E">
      <w:pPr>
        <w:spacing w:line="360" w:lineRule="auto"/>
        <w:rPr>
          <w:rFonts w:ascii="Arial" w:hAnsi="Arial" w:cs="Arial"/>
          <w:bCs/>
          <w:color w:val="000000"/>
          <w:sz w:val="28"/>
          <w:szCs w:val="28"/>
        </w:rPr>
      </w:pPr>
    </w:p>
    <w:p w14:paraId="08C35DA7" w14:textId="5A05B22D" w:rsidR="00170327" w:rsidRPr="00725E9E" w:rsidRDefault="0069147C"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En los conceptos de violación cuarto, quinto y</w:t>
      </w:r>
      <w:r w:rsidR="00482DB4" w:rsidRPr="00725E9E">
        <w:rPr>
          <w:rFonts w:cs="Arial"/>
          <w:bCs/>
          <w:color w:val="000000"/>
          <w:sz w:val="28"/>
          <w:szCs w:val="28"/>
        </w:rPr>
        <w:t xml:space="preserve"> séptimo</w:t>
      </w:r>
      <w:r w:rsidRPr="00725E9E">
        <w:rPr>
          <w:rFonts w:cs="Arial"/>
          <w:bCs/>
          <w:color w:val="000000"/>
          <w:sz w:val="28"/>
          <w:szCs w:val="28"/>
        </w:rPr>
        <w:t xml:space="preserve"> la parte quejosa argumenta que el precepto reclamado viola el principio de seguridad jurídica porque pese a que tiene un derecho reconocido de un saldo a favor, no se le permite efectuar una compensación universal</w:t>
      </w:r>
      <w:r w:rsidR="00482DB4" w:rsidRPr="00725E9E">
        <w:rPr>
          <w:rFonts w:cs="Arial"/>
          <w:bCs/>
          <w:color w:val="000000"/>
          <w:sz w:val="28"/>
          <w:szCs w:val="28"/>
        </w:rPr>
        <w:t>.</w:t>
      </w:r>
    </w:p>
    <w:p w14:paraId="38C1F6DC" w14:textId="77777777" w:rsidR="0069147C" w:rsidRPr="00725E9E" w:rsidRDefault="0069147C" w:rsidP="00725E9E">
      <w:pPr>
        <w:pStyle w:val="corte4fondo"/>
        <w:tabs>
          <w:tab w:val="center" w:pos="4420"/>
          <w:tab w:val="left" w:pos="6975"/>
        </w:tabs>
        <w:ind w:firstLine="0"/>
        <w:rPr>
          <w:rFonts w:cs="Arial"/>
          <w:bCs/>
          <w:color w:val="000000"/>
          <w:sz w:val="28"/>
          <w:szCs w:val="28"/>
        </w:rPr>
      </w:pPr>
    </w:p>
    <w:p w14:paraId="4D11D4B4" w14:textId="7E5E7306" w:rsidR="0069147C" w:rsidRPr="00725E9E" w:rsidRDefault="0069147C"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Asimismo, la quejosa plantea que la modificación a las reglas para efectuar la compensación universal, que </w:t>
      </w:r>
      <w:r w:rsidR="00D23A52" w:rsidRPr="00725E9E">
        <w:rPr>
          <w:rFonts w:cs="Arial"/>
          <w:bCs/>
          <w:color w:val="000000"/>
          <w:sz w:val="28"/>
          <w:szCs w:val="28"/>
        </w:rPr>
        <w:t>entraron</w:t>
      </w:r>
      <w:r w:rsidRPr="00725E9E">
        <w:rPr>
          <w:rFonts w:cs="Arial"/>
          <w:bCs/>
          <w:color w:val="000000"/>
          <w:sz w:val="28"/>
          <w:szCs w:val="28"/>
        </w:rPr>
        <w:t xml:space="preserve"> en vigor a partir del primero de enero de dos mil veintitrés, constituye</w:t>
      </w:r>
      <w:r w:rsidR="00D23A52" w:rsidRPr="00725E9E">
        <w:rPr>
          <w:rFonts w:cs="Arial"/>
          <w:bCs/>
          <w:color w:val="000000"/>
          <w:sz w:val="28"/>
          <w:szCs w:val="28"/>
        </w:rPr>
        <w:t>n</w:t>
      </w:r>
      <w:r w:rsidRPr="00725E9E">
        <w:rPr>
          <w:rFonts w:cs="Arial"/>
          <w:bCs/>
          <w:color w:val="000000"/>
          <w:sz w:val="28"/>
          <w:szCs w:val="28"/>
        </w:rPr>
        <w:t xml:space="preserve"> un cambio normativo abrupto que viola el principio de confianza legítima, pues quedó en estado de incertidumbre para llevar a cabo planeaciones financieras y </w:t>
      </w:r>
      <w:r w:rsidR="008F6A59" w:rsidRPr="00725E9E">
        <w:rPr>
          <w:rFonts w:cs="Arial"/>
          <w:bCs/>
          <w:color w:val="000000"/>
          <w:sz w:val="28"/>
          <w:szCs w:val="28"/>
        </w:rPr>
        <w:t>no tiene certeza sobre</w:t>
      </w:r>
      <w:r w:rsidRPr="00725E9E">
        <w:rPr>
          <w:rFonts w:cs="Arial"/>
          <w:bCs/>
          <w:color w:val="000000"/>
          <w:sz w:val="28"/>
          <w:szCs w:val="28"/>
        </w:rPr>
        <w:t xml:space="preserve"> la normatividad aplicable en un momento determinado. </w:t>
      </w:r>
    </w:p>
    <w:p w14:paraId="466D6E54" w14:textId="77777777" w:rsidR="008F6A59" w:rsidRPr="00725E9E" w:rsidRDefault="008F6A59" w:rsidP="00725E9E">
      <w:pPr>
        <w:pStyle w:val="Prrafodelista"/>
        <w:spacing w:line="360" w:lineRule="auto"/>
        <w:rPr>
          <w:rFonts w:ascii="Arial" w:hAnsi="Arial" w:cs="Arial"/>
          <w:bCs/>
          <w:color w:val="000000"/>
          <w:sz w:val="28"/>
          <w:szCs w:val="28"/>
        </w:rPr>
      </w:pPr>
    </w:p>
    <w:p w14:paraId="7D1C6C23" w14:textId="40891B50" w:rsidR="008F6A59" w:rsidRPr="00725E9E" w:rsidRDefault="008F6A59"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Por otra parte, señala que la norma no supera el test de proporcionalidad, al no ser idónea, razonable o necesaria, ya que el no permitir la compensación universal a todos los contribuyentes, no inhibe las conductas evasivas a las que hace referencia el Ejecutivo Federal en la exposición de motivos que generó la reforma al artículo 23 del </w:t>
      </w:r>
      <w:r w:rsidRPr="00725E9E">
        <w:rPr>
          <w:rFonts w:cs="Arial"/>
          <w:bCs/>
          <w:color w:val="000000"/>
          <w:sz w:val="28"/>
          <w:szCs w:val="28"/>
        </w:rPr>
        <w:lastRenderedPageBreak/>
        <w:t xml:space="preserve">Código Fiscal de la Federación, como son la celebración de operaciones inexistentes o que los proveedores contratados enteren sus impuestos correctamente. </w:t>
      </w:r>
    </w:p>
    <w:p w14:paraId="771B42FD" w14:textId="77777777" w:rsidR="008F6A59" w:rsidRPr="00725E9E" w:rsidRDefault="008F6A59" w:rsidP="00725E9E">
      <w:pPr>
        <w:pStyle w:val="Prrafodelista"/>
        <w:spacing w:line="360" w:lineRule="auto"/>
        <w:rPr>
          <w:rFonts w:ascii="Arial" w:hAnsi="Arial" w:cs="Arial"/>
          <w:bCs/>
          <w:color w:val="000000"/>
          <w:sz w:val="28"/>
          <w:szCs w:val="28"/>
        </w:rPr>
      </w:pPr>
    </w:p>
    <w:p w14:paraId="2BA86AF0" w14:textId="117AF29B" w:rsidR="008F6A59" w:rsidRPr="00725E9E" w:rsidRDefault="008F6A59"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Los conceptos de violación son </w:t>
      </w:r>
      <w:r w:rsidRPr="00725E9E">
        <w:rPr>
          <w:rFonts w:cs="Arial"/>
          <w:b/>
          <w:color w:val="000000"/>
          <w:sz w:val="28"/>
          <w:szCs w:val="28"/>
        </w:rPr>
        <w:t>infundados</w:t>
      </w:r>
      <w:r w:rsidRPr="00725E9E">
        <w:rPr>
          <w:rFonts w:cs="Arial"/>
          <w:bCs/>
          <w:color w:val="000000"/>
          <w:sz w:val="28"/>
          <w:szCs w:val="28"/>
        </w:rPr>
        <w:t xml:space="preserve">. </w:t>
      </w:r>
    </w:p>
    <w:p w14:paraId="24A72AC8" w14:textId="77777777" w:rsidR="006E2891" w:rsidRPr="00725E9E" w:rsidRDefault="006E2891" w:rsidP="00725E9E">
      <w:pPr>
        <w:pStyle w:val="Prrafodelista"/>
        <w:spacing w:line="360" w:lineRule="auto"/>
        <w:rPr>
          <w:rFonts w:ascii="Arial" w:hAnsi="Arial" w:cs="Arial"/>
          <w:bCs/>
          <w:color w:val="000000"/>
          <w:sz w:val="28"/>
          <w:szCs w:val="28"/>
        </w:rPr>
      </w:pPr>
    </w:p>
    <w:p w14:paraId="27B41A7E" w14:textId="3AB37876" w:rsidR="00504E07" w:rsidRPr="00725E9E" w:rsidRDefault="00504E07" w:rsidP="00725E9E">
      <w:pPr>
        <w:pStyle w:val="corte4fondo"/>
        <w:numPr>
          <w:ilvl w:val="0"/>
          <w:numId w:val="3"/>
        </w:numPr>
        <w:tabs>
          <w:tab w:val="center" w:pos="4420"/>
          <w:tab w:val="left" w:pos="6975"/>
        </w:tabs>
        <w:ind w:left="0" w:hanging="567"/>
        <w:rPr>
          <w:rFonts w:cs="Arial"/>
          <w:bCs/>
          <w:color w:val="000000"/>
          <w:sz w:val="28"/>
          <w:szCs w:val="28"/>
        </w:rPr>
      </w:pPr>
      <w:r w:rsidRPr="00725E9E">
        <w:rPr>
          <w:rFonts w:cs="Arial"/>
          <w:bCs/>
          <w:color w:val="000000"/>
          <w:sz w:val="28"/>
          <w:szCs w:val="28"/>
        </w:rPr>
        <w:t xml:space="preserve">Respecto al parámetro de regularidad constitucional que refiere la quejosa, esto es, seguridad jurídica en su vertiente de confianza legítima, </w:t>
      </w:r>
      <w:r w:rsidRPr="00725E9E">
        <w:rPr>
          <w:rFonts w:cs="Arial"/>
          <w:bCs/>
          <w:sz w:val="28"/>
          <w:szCs w:val="28"/>
          <w:lang w:val="es-MX"/>
        </w:rPr>
        <w:t xml:space="preserve">esta Primera Sala al resolver los amparos en revisión 831/2015, 355/2016, 787/2016, 976/2016, 57/2016 y 1014/2016, reconoció que el principio de confianza legítima no ha sido acuñado en nuestro derecho positivo mexicano, pero retomó la doctrina europea respecto del mismo, conforme </w:t>
      </w:r>
      <w:r w:rsidRPr="00725E9E">
        <w:rPr>
          <w:rFonts w:cs="Arial"/>
          <w:sz w:val="28"/>
          <w:szCs w:val="28"/>
        </w:rPr>
        <w:t>a la cual, la “confianza legítima” podría ser definida como el principio por el cual ciertas situaciones jurídicas catalogadas como expectativas razonablemente objetivas,</w:t>
      </w:r>
      <w:r w:rsidRPr="00725E9E">
        <w:rPr>
          <w:rStyle w:val="Refdenotaalpie"/>
          <w:rFonts w:cs="Arial"/>
          <w:sz w:val="28"/>
          <w:szCs w:val="28"/>
        </w:rPr>
        <w:footnoteReference w:id="26"/>
      </w:r>
      <w:r w:rsidRPr="00725E9E">
        <w:rPr>
          <w:rFonts w:cs="Arial"/>
          <w:sz w:val="28"/>
          <w:szCs w:val="28"/>
        </w:rPr>
        <w:t xml:space="preserve"> las cuales son creadas por el comportamiento de las entidades del Estado, no pueden ser cambiadas de forma imprevisible por parte de los poderes públicos, salvo que existan causas constitucionalmente válidas que así lo permitan. </w:t>
      </w:r>
    </w:p>
    <w:p w14:paraId="436917E2" w14:textId="77777777" w:rsidR="00504E07" w:rsidRPr="00725E9E" w:rsidRDefault="00504E07" w:rsidP="00725E9E">
      <w:pPr>
        <w:pStyle w:val="Prrafodelista"/>
        <w:spacing w:line="360" w:lineRule="auto"/>
        <w:rPr>
          <w:rFonts w:ascii="Arial" w:hAnsi="Arial" w:cs="Arial"/>
          <w:bCs/>
          <w:sz w:val="28"/>
          <w:szCs w:val="28"/>
        </w:rPr>
      </w:pPr>
    </w:p>
    <w:p w14:paraId="31C61736" w14:textId="03D1A9A2"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bCs/>
          <w:sz w:val="28"/>
          <w:szCs w:val="28"/>
          <w:lang w:val="es-MX"/>
        </w:rPr>
        <w:t xml:space="preserve">En dichos precedentes se verificó la forma en que dicho principio es susceptible de aplicarse al sistema jurídico mexicano señalando que </w:t>
      </w:r>
      <w:r w:rsidRPr="00725E9E">
        <w:rPr>
          <w:rFonts w:cs="Arial"/>
          <w:bCs/>
          <w:sz w:val="28"/>
          <w:szCs w:val="28"/>
          <w:lang w:val="es-MX"/>
        </w:rPr>
        <w:lastRenderedPageBreak/>
        <w:t>e</w:t>
      </w:r>
      <w:r w:rsidRPr="00725E9E">
        <w:rPr>
          <w:rFonts w:cs="Arial"/>
          <w:sz w:val="28"/>
          <w:szCs w:val="28"/>
        </w:rPr>
        <w:t>sta Suprema Corte de Justicia de la Nación ha sostenido que el principio de seguridad jurídica, establecido en los artículos 14 y 16 de la Constitución Federal, es la base sobre la cual descansa el sistema jurídico mexicano, en la medida en que tutela el derecho del gobernado a no encontrarse jamás en una situación de incertidumbre jurídica y, en consecuencia, en estado de indefensión.</w:t>
      </w:r>
    </w:p>
    <w:p w14:paraId="177551DB" w14:textId="77777777" w:rsidR="00504E07" w:rsidRPr="00725E9E" w:rsidRDefault="00504E07" w:rsidP="00725E9E">
      <w:pPr>
        <w:pStyle w:val="Prrafodelista"/>
        <w:spacing w:line="360" w:lineRule="auto"/>
        <w:rPr>
          <w:rFonts w:ascii="Arial" w:hAnsi="Arial" w:cs="Arial"/>
          <w:sz w:val="28"/>
          <w:szCs w:val="28"/>
        </w:rPr>
      </w:pPr>
    </w:p>
    <w:p w14:paraId="0AD1ECDE" w14:textId="1E5091A4"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Así, esta Primera Sala ha sustentado que el contenido esencial del principio de seguridad jurídica radica en “saber a qué atenerse” respecto de la regulación normativa prevista en la ley y a la actuación de la autoridad, tal como se desprende de la jurisprudencia 1a./J. 139/2012 de rubro: </w:t>
      </w:r>
      <w:r w:rsidRPr="00725E9E">
        <w:rPr>
          <w:rFonts w:cs="Arial"/>
          <w:b/>
          <w:iCs/>
          <w:sz w:val="28"/>
          <w:szCs w:val="28"/>
        </w:rPr>
        <w:t>SEGURIDAD JURÍDICA EN MATERIA TRIBUTARIA. EN QUÉ CONSISTE.</w:t>
      </w:r>
      <w:r w:rsidRPr="00725E9E">
        <w:rPr>
          <w:rStyle w:val="Refdenotaalpie"/>
          <w:rFonts w:cs="Arial"/>
          <w:iCs/>
          <w:sz w:val="28"/>
          <w:szCs w:val="28"/>
        </w:rPr>
        <w:footnoteReference w:id="27"/>
      </w:r>
    </w:p>
    <w:p w14:paraId="3278BDDE" w14:textId="77777777" w:rsidR="00504E07" w:rsidRPr="00725E9E" w:rsidRDefault="00504E07" w:rsidP="00725E9E">
      <w:pPr>
        <w:pStyle w:val="Prrafodelista"/>
        <w:spacing w:line="360" w:lineRule="auto"/>
        <w:rPr>
          <w:rFonts w:ascii="Arial" w:hAnsi="Arial" w:cs="Arial"/>
          <w:sz w:val="28"/>
          <w:szCs w:val="28"/>
        </w:rPr>
      </w:pPr>
    </w:p>
    <w:p w14:paraId="5D18B07C"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En ese criterio jurisprudencial se precisó que en materia tributaria se destaca el relevante papel que se concede a la ley como instrumento garantizador de un trato igual de todos ante la ley, frente a las arbitrariedades y abusos de la autoridad, lo que equivale a afirmar, desde un punto de vista positivo, la importancia de la ley como vehículo generador de certeza, y desde un punto de vista negativo, el papel de la ley como mecanismo de defensa frente a las posibles arbitrariedades de los órganos del Estado.</w:t>
      </w:r>
    </w:p>
    <w:p w14:paraId="17375FCA" w14:textId="77777777" w:rsidR="00504E07" w:rsidRPr="00725E9E" w:rsidRDefault="00504E07" w:rsidP="00725E9E">
      <w:pPr>
        <w:pStyle w:val="Prrafodelista"/>
        <w:spacing w:line="360" w:lineRule="auto"/>
        <w:rPr>
          <w:rFonts w:ascii="Arial" w:hAnsi="Arial" w:cs="Arial"/>
          <w:sz w:val="28"/>
          <w:szCs w:val="28"/>
        </w:rPr>
      </w:pPr>
    </w:p>
    <w:p w14:paraId="42627A96"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De ahí se sigue que el principio de seguridad jurídica también puede dividirse en dos aspectos, uno objetivo y otro subjetivo. El primero, se refiere a los dispositivos normativos que permitan dar certeza a sus destinatarios y les posibilite conocer las facultades y aptitudes que se le permitieron a la autoridad ejercer. El segundo, se refiere al destinatario de la norma, en el sentido de que tenga un conocimiento cierto, claro y de antemano sobre lo que la disposición manda, permite o prohíbe. </w:t>
      </w:r>
    </w:p>
    <w:p w14:paraId="57059ACB" w14:textId="77777777" w:rsidR="00504E07" w:rsidRPr="00725E9E" w:rsidRDefault="00504E07" w:rsidP="00725E9E">
      <w:pPr>
        <w:pStyle w:val="Prrafodelista"/>
        <w:spacing w:line="360" w:lineRule="auto"/>
        <w:rPr>
          <w:rFonts w:ascii="Arial" w:hAnsi="Arial" w:cs="Arial"/>
          <w:sz w:val="28"/>
          <w:szCs w:val="28"/>
        </w:rPr>
      </w:pPr>
    </w:p>
    <w:p w14:paraId="0D103078"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Es ese aspecto subjetivo del derecho de seguridad jurídica, en el que descansa el principio de confianza legítima en el sistema jurídico mexicano. Ello se debe a que las actuaciones de los entes estatales le generan certidumbre a los sujetos, lo cual implica que les da confianza, o bien, se tiene la expectativa de que la actuación de la autoridad se </w:t>
      </w:r>
      <w:r w:rsidRPr="00725E9E">
        <w:rPr>
          <w:rFonts w:cs="Arial"/>
          <w:sz w:val="28"/>
          <w:szCs w:val="28"/>
        </w:rPr>
        <w:lastRenderedPageBreak/>
        <w:t>encuentra ajustada al marco regulatorio correspondiente y, por ende, en la estabilidad de sus acciones.</w:t>
      </w:r>
    </w:p>
    <w:p w14:paraId="41203373" w14:textId="77777777" w:rsidR="00504E07" w:rsidRPr="00725E9E" w:rsidRDefault="00504E07" w:rsidP="00725E9E">
      <w:pPr>
        <w:pStyle w:val="Prrafodelista"/>
        <w:spacing w:line="360" w:lineRule="auto"/>
        <w:rPr>
          <w:rFonts w:ascii="Arial" w:hAnsi="Arial" w:cs="Arial"/>
          <w:sz w:val="28"/>
          <w:szCs w:val="28"/>
        </w:rPr>
      </w:pPr>
    </w:p>
    <w:p w14:paraId="0B62A40A"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Lo que persigue el principio de confianza legítima es proteger la buena fe con la que actúan los gobernados en atención a las acciones que implementan los órganos del Estado; es decir, los primeros esperan que una acción pública se reitere, o bien, se mantenga.</w:t>
      </w:r>
    </w:p>
    <w:p w14:paraId="623BBE44" w14:textId="77777777" w:rsidR="00504E07" w:rsidRPr="00725E9E" w:rsidRDefault="00504E07" w:rsidP="00725E9E">
      <w:pPr>
        <w:pStyle w:val="Prrafodelista"/>
        <w:spacing w:line="360" w:lineRule="auto"/>
        <w:rPr>
          <w:rFonts w:ascii="Arial" w:hAnsi="Arial" w:cs="Arial"/>
          <w:sz w:val="28"/>
          <w:szCs w:val="28"/>
        </w:rPr>
      </w:pPr>
    </w:p>
    <w:p w14:paraId="28FF1E1B"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Así, tenemos que el principio de confianza legítima válidamente puede adoptarse en el sistema jurídico mexicano, además de que tiene un asidero constitucional, como ya dijimos, en el derecho fundamental de seguridad jurídica; por tanto, la protección constitucional de ese principio sí puede solicitarse.  </w:t>
      </w:r>
    </w:p>
    <w:p w14:paraId="5E32BEC2" w14:textId="77777777" w:rsidR="00504E07" w:rsidRPr="00725E9E" w:rsidRDefault="00504E07" w:rsidP="00725E9E">
      <w:pPr>
        <w:pStyle w:val="Prrafodelista"/>
        <w:spacing w:line="360" w:lineRule="auto"/>
        <w:rPr>
          <w:rFonts w:ascii="Arial" w:hAnsi="Arial" w:cs="Arial"/>
          <w:sz w:val="28"/>
          <w:szCs w:val="28"/>
        </w:rPr>
      </w:pPr>
    </w:p>
    <w:p w14:paraId="5BCD0738" w14:textId="3FF210F6"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Sin embargo, pese a que ese principio tiene cabida constitucional en el derecho humano a la seguridad jurídica; ello no implica que deba entenderse de modo absoluto e irrestricto, sino que debe analizarse en sintonía con los demás derechos fundamentales reconocidos, así como con el resto de </w:t>
      </w:r>
      <w:r w:rsidR="004162D2" w:rsidRPr="00725E9E">
        <w:rPr>
          <w:rFonts w:cs="Arial"/>
          <w:sz w:val="28"/>
          <w:szCs w:val="28"/>
        </w:rPr>
        <w:t>las disposiciones</w:t>
      </w:r>
      <w:r w:rsidRPr="00725E9E">
        <w:rPr>
          <w:rFonts w:cs="Arial"/>
          <w:sz w:val="28"/>
          <w:szCs w:val="28"/>
        </w:rPr>
        <w:t xml:space="preserve"> que integran la Constitución General.</w:t>
      </w:r>
    </w:p>
    <w:p w14:paraId="639ADB04" w14:textId="77777777" w:rsidR="00504E07" w:rsidRPr="00725E9E" w:rsidRDefault="00504E07" w:rsidP="00725E9E">
      <w:pPr>
        <w:pStyle w:val="Prrafodelista"/>
        <w:spacing w:line="360" w:lineRule="auto"/>
        <w:rPr>
          <w:rFonts w:ascii="Arial" w:hAnsi="Arial" w:cs="Arial"/>
          <w:sz w:val="28"/>
          <w:szCs w:val="28"/>
        </w:rPr>
      </w:pPr>
    </w:p>
    <w:p w14:paraId="46D102F7"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En efecto, tratándose del derecho humano a la seguridad jurídica en su vertiente de “confianza legítima” no puede erigirse como un valor absoluto, pues ello podría dar lugar a que las funciones del Estado sean estáticas y no puedan evolucionar conforme a lo que requiere el devenir social.</w:t>
      </w:r>
    </w:p>
    <w:p w14:paraId="5B6BA7C1" w14:textId="77777777" w:rsidR="00504E07" w:rsidRPr="00725E9E" w:rsidRDefault="00504E07" w:rsidP="00725E9E">
      <w:pPr>
        <w:pStyle w:val="Prrafodelista"/>
        <w:spacing w:line="360" w:lineRule="auto"/>
        <w:rPr>
          <w:rFonts w:ascii="Arial" w:hAnsi="Arial" w:cs="Arial"/>
          <w:sz w:val="28"/>
          <w:szCs w:val="28"/>
        </w:rPr>
      </w:pPr>
    </w:p>
    <w:p w14:paraId="4C0F71C7"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 xml:space="preserve">Una primera limitante la encontramos en el artículo 73 de la Constitución General, en el cual se establecen diversas facultades del Congreso de </w:t>
      </w:r>
      <w:r w:rsidRPr="00725E9E">
        <w:rPr>
          <w:rFonts w:cs="Arial"/>
          <w:sz w:val="28"/>
          <w:szCs w:val="28"/>
        </w:rPr>
        <w:lastRenderedPageBreak/>
        <w:t>la Unión para regular las diversas áreas en que se desenvuelve el Estado mexicano, como son las referentes a la imposición de contribuciones necesarias para cubrir el presupuesto.</w:t>
      </w:r>
    </w:p>
    <w:p w14:paraId="078CB0E5" w14:textId="77777777" w:rsidR="00504E07" w:rsidRPr="00725E9E" w:rsidRDefault="00504E07" w:rsidP="00725E9E">
      <w:pPr>
        <w:pStyle w:val="Prrafodelista"/>
        <w:spacing w:line="360" w:lineRule="auto"/>
        <w:rPr>
          <w:rFonts w:ascii="Arial" w:hAnsi="Arial" w:cs="Arial"/>
          <w:sz w:val="28"/>
          <w:szCs w:val="28"/>
        </w:rPr>
      </w:pPr>
    </w:p>
    <w:p w14:paraId="101C8299" w14:textId="7EEA7C04"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En relación con esa atribución, esta Suprema Corte la ha interpretado en el sentido de que el creador de la norma tiene una amplia libertad de configurar las contribuciones que estime necesarias. Así, sostuvo que no es exigible al creador de la norma que explique o justifique detalladamente las reformas que haga a leyes impositivas, sino basta con que éstas atiendan a la necesidad de recaudar recursos para cubrir el gasto público.</w:t>
      </w:r>
      <w:r w:rsidRPr="00725E9E">
        <w:rPr>
          <w:rStyle w:val="Refdenotaalpie"/>
          <w:rFonts w:cs="Arial"/>
          <w:sz w:val="28"/>
          <w:szCs w:val="28"/>
        </w:rPr>
        <w:footnoteReference w:id="28"/>
      </w:r>
      <w:r w:rsidRPr="00725E9E">
        <w:rPr>
          <w:rFonts w:cs="Arial"/>
          <w:sz w:val="28"/>
          <w:szCs w:val="28"/>
        </w:rPr>
        <w:t xml:space="preserve"> </w:t>
      </w:r>
    </w:p>
    <w:p w14:paraId="09A9D2D4" w14:textId="77777777" w:rsidR="00725E9E" w:rsidRPr="00725E9E" w:rsidRDefault="00725E9E" w:rsidP="00725E9E">
      <w:pPr>
        <w:pStyle w:val="corte4fondo"/>
        <w:ind w:firstLine="0"/>
        <w:rPr>
          <w:rFonts w:cs="Arial"/>
          <w:bCs/>
          <w:sz w:val="28"/>
          <w:szCs w:val="28"/>
          <w:lang w:val="es-MX"/>
        </w:rPr>
      </w:pPr>
    </w:p>
    <w:p w14:paraId="30CAF2F6" w14:textId="38018A66"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lastRenderedPageBreak/>
        <w:t xml:space="preserve">Así, para respetar esa libertad de configuración que tiene el creador de la norma y en atención a los principios democrático y de división de poderes, esta Suprema Corte ha sostenido que no es válido analizar lo acertado o no del legislador para establecer o modificar </w:t>
      </w:r>
      <w:r w:rsidR="004162D2" w:rsidRPr="00725E9E">
        <w:rPr>
          <w:rFonts w:cs="Arial"/>
          <w:sz w:val="28"/>
          <w:szCs w:val="28"/>
        </w:rPr>
        <w:t>disposiciones fiscales</w:t>
      </w:r>
      <w:r w:rsidRPr="00725E9E">
        <w:rPr>
          <w:rFonts w:cs="Arial"/>
          <w:sz w:val="28"/>
          <w:szCs w:val="28"/>
        </w:rPr>
        <w:t xml:space="preserve"> a efecto de cumplir con su finalidad de recaudar para el gasto público, sino que debe hacerse un estudio laxo que descanse en que la intervención legislativa persiga una finalidad objetiva y constitucionalmente válida.</w:t>
      </w:r>
    </w:p>
    <w:p w14:paraId="74D796DD" w14:textId="77777777" w:rsidR="00504E07" w:rsidRPr="00725E9E" w:rsidRDefault="00504E07" w:rsidP="00725E9E">
      <w:pPr>
        <w:pStyle w:val="Prrafodelista"/>
        <w:spacing w:line="360" w:lineRule="auto"/>
        <w:rPr>
          <w:rFonts w:ascii="Arial" w:hAnsi="Arial" w:cs="Arial"/>
          <w:sz w:val="28"/>
          <w:szCs w:val="28"/>
          <w:lang w:val="es-ES"/>
        </w:rPr>
      </w:pPr>
    </w:p>
    <w:p w14:paraId="0DC391C7"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lang w:val="es-ES"/>
        </w:rPr>
        <w:t>Bajo esa perspectiva, el establecimiento de una tasa, una contribución, un beneficio fiscal, el cambio de un régimen fiscal, o bien, la modificación o extinción de beneficios fiscales deriva de las atribuciones que la Constitución General otorga al legislador; razón por la cual bajo ningún aspecto puede considerarse que los gobernados tienen la previsibilidad de que los aspectos tributarios van a mantenerse sin cambios en un momento determinado.</w:t>
      </w:r>
    </w:p>
    <w:p w14:paraId="22BC2B94" w14:textId="77777777" w:rsidR="00504E07" w:rsidRPr="00725E9E" w:rsidRDefault="00504E07" w:rsidP="00725E9E">
      <w:pPr>
        <w:pStyle w:val="Prrafodelista"/>
        <w:spacing w:line="360" w:lineRule="auto"/>
        <w:rPr>
          <w:rFonts w:ascii="Arial" w:hAnsi="Arial" w:cs="Arial"/>
          <w:sz w:val="28"/>
          <w:szCs w:val="28"/>
          <w:lang w:val="es-ES"/>
        </w:rPr>
      </w:pPr>
    </w:p>
    <w:p w14:paraId="27E08DA8"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lang w:val="es-ES"/>
        </w:rPr>
        <w:t>Efectivamente, los gobernados no pueden esperar de forma previsible que las condiciones legislativas en materia tributaria vayan a mantenerse de la misma forma, pues ello daría lugar a restringir la libertad de configuración con que cuenta el legislador, implicando –a su vez– la eventualidad de congelar el ordenamiento jurídico existente sin la posibilidad de ajustarse a la realidad imperante.</w:t>
      </w:r>
    </w:p>
    <w:p w14:paraId="6CA7250B" w14:textId="77777777" w:rsidR="00504E07" w:rsidRPr="00725E9E" w:rsidRDefault="00504E07" w:rsidP="00725E9E">
      <w:pPr>
        <w:pStyle w:val="Prrafodelista"/>
        <w:spacing w:line="360" w:lineRule="auto"/>
        <w:rPr>
          <w:rFonts w:ascii="Arial" w:hAnsi="Arial" w:cs="Arial"/>
          <w:sz w:val="28"/>
          <w:szCs w:val="28"/>
        </w:rPr>
      </w:pPr>
    </w:p>
    <w:p w14:paraId="63450DFB" w14:textId="6DFCF06D" w:rsidR="00504E07" w:rsidRPr="00725E9E" w:rsidRDefault="00504E07" w:rsidP="00725E9E">
      <w:pPr>
        <w:pStyle w:val="corte4fondo"/>
        <w:numPr>
          <w:ilvl w:val="0"/>
          <w:numId w:val="3"/>
        </w:numPr>
        <w:ind w:left="0" w:hanging="567"/>
        <w:rPr>
          <w:rFonts w:cs="Arial"/>
          <w:bCs/>
          <w:color w:val="FF0000"/>
          <w:sz w:val="28"/>
          <w:szCs w:val="28"/>
          <w:lang w:val="es-MX"/>
        </w:rPr>
      </w:pPr>
      <w:r w:rsidRPr="00725E9E">
        <w:rPr>
          <w:rFonts w:cs="Arial"/>
          <w:sz w:val="28"/>
          <w:szCs w:val="28"/>
        </w:rPr>
        <w:t xml:space="preserve">Con base en lo anterior, esta Primera Sala observa que la actuación previa </w:t>
      </w:r>
      <w:r w:rsidR="004162D2" w:rsidRPr="00725E9E">
        <w:rPr>
          <w:rFonts w:cs="Arial"/>
          <w:sz w:val="28"/>
          <w:szCs w:val="28"/>
        </w:rPr>
        <w:t xml:space="preserve">del Congreso Federal de establecer la institución jurídica de la compensación fiscal para mayores supuestos o situaciones jurídicas, </w:t>
      </w:r>
      <w:r w:rsidRPr="00725E9E">
        <w:rPr>
          <w:rFonts w:cs="Arial"/>
          <w:sz w:val="28"/>
          <w:szCs w:val="28"/>
        </w:rPr>
        <w:t xml:space="preserve">no pudo crear </w:t>
      </w:r>
      <w:r w:rsidR="004162D2" w:rsidRPr="00725E9E">
        <w:rPr>
          <w:rFonts w:cs="Arial"/>
          <w:sz w:val="28"/>
          <w:szCs w:val="28"/>
        </w:rPr>
        <w:t>en los contribuyentes</w:t>
      </w:r>
      <w:r w:rsidRPr="00725E9E">
        <w:rPr>
          <w:rFonts w:cs="Arial"/>
          <w:sz w:val="28"/>
          <w:szCs w:val="28"/>
        </w:rPr>
        <w:t xml:space="preserve"> la </w:t>
      </w:r>
      <w:r w:rsidRPr="00725E9E">
        <w:rPr>
          <w:rFonts w:cs="Arial"/>
          <w:i/>
          <w:sz w:val="28"/>
          <w:szCs w:val="28"/>
        </w:rPr>
        <w:t>confianza</w:t>
      </w:r>
      <w:r w:rsidRPr="00725E9E">
        <w:rPr>
          <w:rFonts w:cs="Arial"/>
          <w:sz w:val="28"/>
          <w:szCs w:val="28"/>
        </w:rPr>
        <w:t xml:space="preserve"> de</w:t>
      </w:r>
      <w:r w:rsidR="00EE0A9A" w:rsidRPr="00725E9E">
        <w:rPr>
          <w:rFonts w:cs="Arial"/>
          <w:sz w:val="28"/>
          <w:szCs w:val="28"/>
        </w:rPr>
        <w:t xml:space="preserve"> que</w:t>
      </w:r>
      <w:r w:rsidRPr="00725E9E">
        <w:rPr>
          <w:rFonts w:cs="Arial"/>
          <w:sz w:val="28"/>
          <w:szCs w:val="28"/>
        </w:rPr>
        <w:t xml:space="preserve"> </w:t>
      </w:r>
      <w:r w:rsidR="004162D2" w:rsidRPr="00725E9E">
        <w:rPr>
          <w:rFonts w:cs="Arial"/>
          <w:sz w:val="28"/>
          <w:szCs w:val="28"/>
        </w:rPr>
        <w:t xml:space="preserve">la compensación </w:t>
      </w:r>
      <w:r w:rsidR="004162D2" w:rsidRPr="00725E9E">
        <w:rPr>
          <w:rFonts w:cs="Arial"/>
          <w:sz w:val="28"/>
          <w:szCs w:val="28"/>
        </w:rPr>
        <w:lastRenderedPageBreak/>
        <w:t>fiscal</w:t>
      </w:r>
      <w:r w:rsidRPr="00725E9E">
        <w:rPr>
          <w:rFonts w:cs="Arial"/>
          <w:sz w:val="28"/>
          <w:szCs w:val="28"/>
        </w:rPr>
        <w:t xml:space="preserve"> sería siempre así, al grado de no poder modificarse de forma imprevisible e intempestiva</w:t>
      </w:r>
      <w:r w:rsidR="00EE0A9A" w:rsidRPr="00725E9E">
        <w:rPr>
          <w:rFonts w:cs="Arial"/>
          <w:sz w:val="28"/>
          <w:szCs w:val="28"/>
        </w:rPr>
        <w:t>.</w:t>
      </w:r>
    </w:p>
    <w:p w14:paraId="6B36411B" w14:textId="77777777" w:rsidR="00504E07" w:rsidRPr="00725E9E" w:rsidRDefault="00504E07" w:rsidP="00725E9E">
      <w:pPr>
        <w:pStyle w:val="Prrafodelista"/>
        <w:spacing w:line="360" w:lineRule="auto"/>
        <w:rPr>
          <w:rFonts w:ascii="Arial" w:hAnsi="Arial" w:cs="Arial"/>
          <w:sz w:val="28"/>
          <w:szCs w:val="28"/>
        </w:rPr>
      </w:pPr>
    </w:p>
    <w:p w14:paraId="1B6C8A5E" w14:textId="77777777" w:rsidR="00504E07" w:rsidRPr="00725E9E" w:rsidRDefault="00504E07" w:rsidP="00725E9E">
      <w:pPr>
        <w:pStyle w:val="corte4fondo"/>
        <w:numPr>
          <w:ilvl w:val="0"/>
          <w:numId w:val="3"/>
        </w:numPr>
        <w:ind w:left="0" w:hanging="567"/>
        <w:rPr>
          <w:rFonts w:cs="Arial"/>
          <w:bCs/>
          <w:sz w:val="28"/>
          <w:szCs w:val="28"/>
          <w:lang w:val="es-MX"/>
        </w:rPr>
      </w:pPr>
      <w:r w:rsidRPr="00725E9E">
        <w:rPr>
          <w:rFonts w:cs="Arial"/>
          <w:sz w:val="28"/>
          <w:szCs w:val="28"/>
        </w:rPr>
        <w:t>Por el contrario, al haberse instaurado el citado régimen a través de actos legislativos, se advierte que la actuación estatal se desplegó en un ámbito en el cual no existe un derecho constitucionalmente tutelado para que el sistema tributario permanezca inmodificable o estático.</w:t>
      </w:r>
    </w:p>
    <w:p w14:paraId="2E04FECF" w14:textId="77777777" w:rsidR="00504E07" w:rsidRPr="00725E9E" w:rsidRDefault="00504E07" w:rsidP="00725E9E">
      <w:pPr>
        <w:pStyle w:val="Prrafodelista"/>
        <w:spacing w:line="360" w:lineRule="auto"/>
        <w:rPr>
          <w:rFonts w:ascii="Arial" w:hAnsi="Arial" w:cs="Arial"/>
          <w:sz w:val="28"/>
          <w:szCs w:val="28"/>
        </w:rPr>
      </w:pPr>
    </w:p>
    <w:p w14:paraId="10B009B1" w14:textId="6B4185CA" w:rsidR="00504E07" w:rsidRPr="00725E9E" w:rsidRDefault="00504E07" w:rsidP="00725E9E">
      <w:pPr>
        <w:pStyle w:val="corte4fondo"/>
        <w:numPr>
          <w:ilvl w:val="0"/>
          <w:numId w:val="3"/>
        </w:numPr>
        <w:ind w:left="0" w:hanging="567"/>
        <w:contextualSpacing/>
        <w:rPr>
          <w:rFonts w:cs="Arial"/>
          <w:sz w:val="28"/>
          <w:szCs w:val="28"/>
        </w:rPr>
      </w:pPr>
      <w:r w:rsidRPr="00725E9E">
        <w:rPr>
          <w:rFonts w:cs="Arial"/>
          <w:sz w:val="28"/>
          <w:szCs w:val="28"/>
        </w:rPr>
        <w:t xml:space="preserve">Así, tomando en cuenta que la </w:t>
      </w:r>
      <w:r w:rsidRPr="00725E9E">
        <w:rPr>
          <w:rFonts w:cs="Arial"/>
          <w:b/>
          <w:sz w:val="28"/>
          <w:szCs w:val="28"/>
        </w:rPr>
        <w:t>confianza legítima</w:t>
      </w:r>
      <w:r w:rsidRPr="00725E9E">
        <w:rPr>
          <w:rFonts w:cs="Arial"/>
          <w:sz w:val="28"/>
          <w:szCs w:val="28"/>
        </w:rPr>
        <w:t xml:space="preserve"> en el caso de actos legislativos debe encuadrarse en el ámbito del principio de </w:t>
      </w:r>
      <w:r w:rsidRPr="00725E9E">
        <w:rPr>
          <w:rFonts w:cs="Arial"/>
          <w:bCs/>
          <w:sz w:val="28"/>
          <w:szCs w:val="28"/>
        </w:rPr>
        <w:t>irretroactividad de la ley, se observa que</w:t>
      </w:r>
      <w:r w:rsidR="00EE0A9A" w:rsidRPr="00725E9E">
        <w:rPr>
          <w:rFonts w:cs="Arial"/>
          <w:bCs/>
          <w:sz w:val="28"/>
          <w:szCs w:val="28"/>
        </w:rPr>
        <w:t xml:space="preserve"> </w:t>
      </w:r>
      <w:r w:rsidR="00EE0A9A" w:rsidRPr="00725E9E">
        <w:rPr>
          <w:rFonts w:cs="Arial"/>
          <w:b/>
          <w:sz w:val="28"/>
          <w:szCs w:val="28"/>
        </w:rPr>
        <w:t>los contribuyentes no tienen un derecho a extinguir sus obligaciones fiscales mediante la compensación</w:t>
      </w:r>
      <w:r w:rsidRPr="00725E9E">
        <w:rPr>
          <w:rFonts w:cs="Arial"/>
          <w:sz w:val="28"/>
          <w:szCs w:val="28"/>
        </w:rPr>
        <w:t>, ni pueden contar con la esperanza de que</w:t>
      </w:r>
      <w:r w:rsidR="00EE0A9A" w:rsidRPr="00725E9E">
        <w:rPr>
          <w:rFonts w:cs="Arial"/>
          <w:sz w:val="28"/>
          <w:szCs w:val="28"/>
        </w:rPr>
        <w:t xml:space="preserve"> la regulación de la compensación</w:t>
      </w:r>
      <w:r w:rsidRPr="00725E9E">
        <w:rPr>
          <w:rFonts w:cs="Arial"/>
          <w:sz w:val="28"/>
          <w:szCs w:val="28"/>
        </w:rPr>
        <w:t xml:space="preserve"> permaneciera indefinidamente hacia el futuro, lo que, en el mejor de los casos, </w:t>
      </w:r>
      <w:r w:rsidR="00EE0A9A" w:rsidRPr="00725E9E">
        <w:rPr>
          <w:rFonts w:cs="Arial"/>
          <w:sz w:val="28"/>
          <w:szCs w:val="28"/>
        </w:rPr>
        <w:t>se trata solo de</w:t>
      </w:r>
      <w:r w:rsidRPr="00725E9E">
        <w:rPr>
          <w:rFonts w:cs="Arial"/>
          <w:sz w:val="28"/>
          <w:szCs w:val="28"/>
        </w:rPr>
        <w:t xml:space="preserve"> una expectativa de derecho frente a la amplia facultad </w:t>
      </w:r>
      <w:r w:rsidR="00EE0A9A" w:rsidRPr="00725E9E">
        <w:rPr>
          <w:rFonts w:cs="Arial"/>
          <w:sz w:val="28"/>
          <w:szCs w:val="28"/>
        </w:rPr>
        <w:t xml:space="preserve">constitucional </w:t>
      </w:r>
      <w:r w:rsidRPr="00725E9E">
        <w:rPr>
          <w:rFonts w:cs="Arial"/>
          <w:sz w:val="28"/>
          <w:szCs w:val="28"/>
        </w:rPr>
        <w:t xml:space="preserve">del legislador de determinar si modifica </w:t>
      </w:r>
      <w:r w:rsidR="00EE0A9A" w:rsidRPr="00725E9E">
        <w:rPr>
          <w:rFonts w:cs="Arial"/>
          <w:sz w:val="28"/>
          <w:szCs w:val="28"/>
        </w:rPr>
        <w:t xml:space="preserve">las disposiciones fiscales. </w:t>
      </w:r>
      <w:r w:rsidRPr="00725E9E">
        <w:rPr>
          <w:rFonts w:cs="Arial"/>
          <w:sz w:val="28"/>
          <w:szCs w:val="28"/>
        </w:rPr>
        <w:t xml:space="preserve"> </w:t>
      </w:r>
    </w:p>
    <w:p w14:paraId="4C709182" w14:textId="77777777" w:rsidR="00504E07" w:rsidRPr="00725E9E" w:rsidRDefault="00504E07" w:rsidP="00725E9E">
      <w:pPr>
        <w:pStyle w:val="Prrafodelista"/>
        <w:spacing w:line="360" w:lineRule="auto"/>
        <w:rPr>
          <w:rFonts w:ascii="Arial" w:hAnsi="Arial" w:cs="Arial"/>
          <w:sz w:val="28"/>
          <w:szCs w:val="28"/>
        </w:rPr>
      </w:pPr>
    </w:p>
    <w:p w14:paraId="32EC17F9" w14:textId="77777777" w:rsidR="00F9204F" w:rsidRDefault="00504E07" w:rsidP="00725E9E">
      <w:pPr>
        <w:pStyle w:val="corte4fondo"/>
        <w:numPr>
          <w:ilvl w:val="0"/>
          <w:numId w:val="3"/>
        </w:numPr>
        <w:ind w:left="0" w:hanging="567"/>
        <w:contextualSpacing/>
        <w:rPr>
          <w:rFonts w:cs="Arial"/>
          <w:sz w:val="28"/>
          <w:szCs w:val="28"/>
        </w:rPr>
      </w:pPr>
      <w:r w:rsidRPr="00725E9E">
        <w:rPr>
          <w:rFonts w:cs="Arial"/>
          <w:sz w:val="28"/>
          <w:szCs w:val="28"/>
        </w:rPr>
        <w:t xml:space="preserve">En consecuencia, por las razones anotadas, los agravios analizados resultan </w:t>
      </w:r>
      <w:r w:rsidRPr="00725E9E">
        <w:rPr>
          <w:rFonts w:cs="Arial"/>
          <w:b/>
          <w:sz w:val="28"/>
          <w:szCs w:val="28"/>
        </w:rPr>
        <w:t>infundados</w:t>
      </w:r>
      <w:r w:rsidRPr="00725E9E">
        <w:rPr>
          <w:rFonts w:cs="Arial"/>
          <w:sz w:val="28"/>
          <w:szCs w:val="28"/>
        </w:rPr>
        <w:t xml:space="preserve">, porque parten de la premisa de que la quejosa recurrente </w:t>
      </w:r>
      <w:r w:rsidRPr="00725E9E">
        <w:rPr>
          <w:rFonts w:cs="Arial"/>
          <w:i/>
          <w:sz w:val="28"/>
          <w:szCs w:val="28"/>
        </w:rPr>
        <w:t>esperaba</w:t>
      </w:r>
      <w:r w:rsidRPr="00725E9E">
        <w:rPr>
          <w:rFonts w:cs="Arial"/>
          <w:sz w:val="28"/>
          <w:szCs w:val="28"/>
        </w:rPr>
        <w:t xml:space="preserve"> o tenía la </w:t>
      </w:r>
      <w:r w:rsidRPr="00725E9E">
        <w:rPr>
          <w:rFonts w:cs="Arial"/>
          <w:i/>
          <w:sz w:val="28"/>
          <w:szCs w:val="28"/>
        </w:rPr>
        <w:t>confianza</w:t>
      </w:r>
      <w:r w:rsidRPr="00725E9E">
        <w:rPr>
          <w:rFonts w:cs="Arial"/>
          <w:sz w:val="28"/>
          <w:szCs w:val="28"/>
        </w:rPr>
        <w:t xml:space="preserve"> de que </w:t>
      </w:r>
      <w:r w:rsidR="00EE0A9A" w:rsidRPr="00725E9E">
        <w:rPr>
          <w:rFonts w:cs="Arial"/>
          <w:sz w:val="28"/>
          <w:szCs w:val="28"/>
        </w:rPr>
        <w:t xml:space="preserve">la institución de la compensación </w:t>
      </w:r>
      <w:r w:rsidRPr="00725E9E">
        <w:rPr>
          <w:rFonts w:cs="Arial"/>
          <w:sz w:val="28"/>
          <w:szCs w:val="28"/>
        </w:rPr>
        <w:t>permaneciera o continuara intocado hacia el futuro.</w:t>
      </w:r>
    </w:p>
    <w:p w14:paraId="12C7898E" w14:textId="77777777" w:rsidR="004F5B51" w:rsidRDefault="004F5B51" w:rsidP="004F5B51">
      <w:pPr>
        <w:pStyle w:val="Prrafodelista"/>
        <w:rPr>
          <w:rFonts w:cs="Arial"/>
          <w:sz w:val="28"/>
          <w:szCs w:val="28"/>
        </w:rPr>
      </w:pPr>
    </w:p>
    <w:p w14:paraId="26606BBF" w14:textId="4E175756" w:rsidR="00F9204F" w:rsidRDefault="004F5B51" w:rsidP="009B5779">
      <w:pPr>
        <w:pStyle w:val="corte4fondo"/>
        <w:numPr>
          <w:ilvl w:val="0"/>
          <w:numId w:val="3"/>
        </w:numPr>
        <w:ind w:left="0" w:hanging="567"/>
        <w:contextualSpacing/>
        <w:rPr>
          <w:rFonts w:cs="Arial"/>
          <w:sz w:val="28"/>
          <w:szCs w:val="28"/>
        </w:rPr>
      </w:pPr>
      <w:r>
        <w:rPr>
          <w:rFonts w:cs="Arial"/>
          <w:sz w:val="28"/>
          <w:szCs w:val="28"/>
        </w:rPr>
        <w:t>Por otra parte, la quejosa planteó que la regulación de la compensación en la norma reclamada viola el principio de no regresividad, sin embargo, como ha quedado expuesto, no existe un derecho</w:t>
      </w:r>
      <w:r w:rsidR="00F168A7">
        <w:rPr>
          <w:rFonts w:cs="Arial"/>
          <w:sz w:val="28"/>
          <w:szCs w:val="28"/>
        </w:rPr>
        <w:t xml:space="preserve"> constitucionalmente tutelado</w:t>
      </w:r>
      <w:r>
        <w:rPr>
          <w:rFonts w:cs="Arial"/>
          <w:sz w:val="28"/>
          <w:szCs w:val="28"/>
        </w:rPr>
        <w:t xml:space="preserve"> a la compensación fiscal, </w:t>
      </w:r>
      <w:r w:rsidR="00F168A7">
        <w:rPr>
          <w:rFonts w:cs="Arial"/>
          <w:sz w:val="28"/>
          <w:szCs w:val="28"/>
        </w:rPr>
        <w:t xml:space="preserve">pues esta consiste en </w:t>
      </w:r>
      <w:r>
        <w:rPr>
          <w:rFonts w:cs="Arial"/>
          <w:sz w:val="28"/>
          <w:szCs w:val="28"/>
        </w:rPr>
        <w:t xml:space="preserve">una autorización del legislador para cumplir con una </w:t>
      </w:r>
      <w:r>
        <w:rPr>
          <w:rFonts w:cs="Arial"/>
          <w:sz w:val="28"/>
          <w:szCs w:val="28"/>
        </w:rPr>
        <w:lastRenderedPageBreak/>
        <w:t>obligación fiscal distinta al pago, de modo que no existe la afectación al principio de no regresividad que aduce la accionante</w:t>
      </w:r>
      <w:r w:rsidR="008B2454">
        <w:rPr>
          <w:rFonts w:cs="Arial"/>
          <w:sz w:val="28"/>
          <w:szCs w:val="28"/>
        </w:rPr>
        <w:t>, pues la norma reclamada no limita el alcance un derecho humano.</w:t>
      </w:r>
      <w:r w:rsidR="008B2454">
        <w:rPr>
          <w:rStyle w:val="Refdenotaalpie"/>
          <w:rFonts w:cs="Arial"/>
          <w:sz w:val="28"/>
          <w:szCs w:val="28"/>
        </w:rPr>
        <w:footnoteReference w:id="29"/>
      </w:r>
      <w:r w:rsidR="008B2454">
        <w:rPr>
          <w:rFonts w:cs="Arial"/>
          <w:sz w:val="28"/>
          <w:szCs w:val="28"/>
        </w:rPr>
        <w:t xml:space="preserve"> </w:t>
      </w:r>
    </w:p>
    <w:p w14:paraId="0823366F" w14:textId="77777777" w:rsidR="00AF13F2" w:rsidRDefault="00AF13F2" w:rsidP="00AF13F2">
      <w:pPr>
        <w:pStyle w:val="Prrafodelista"/>
        <w:rPr>
          <w:rFonts w:cs="Arial"/>
          <w:sz w:val="28"/>
          <w:szCs w:val="28"/>
        </w:rPr>
      </w:pPr>
    </w:p>
    <w:p w14:paraId="28934B8C" w14:textId="57CE93F8" w:rsidR="004F5B51" w:rsidRDefault="00EE0A9A" w:rsidP="00590002">
      <w:pPr>
        <w:pStyle w:val="corte4fondo"/>
        <w:numPr>
          <w:ilvl w:val="0"/>
          <w:numId w:val="3"/>
        </w:numPr>
        <w:ind w:left="0" w:hanging="567"/>
        <w:contextualSpacing/>
        <w:rPr>
          <w:rFonts w:cs="Arial"/>
          <w:sz w:val="28"/>
          <w:szCs w:val="28"/>
        </w:rPr>
      </w:pPr>
      <w:r w:rsidRPr="00725E9E">
        <w:rPr>
          <w:rFonts w:cs="Arial"/>
          <w:sz w:val="28"/>
          <w:szCs w:val="28"/>
        </w:rPr>
        <w:t>Las consideraciones expuestas permiten concluir que no existe una restricción o limitación al derecho a la seguridad jurídica por la norma reclamada, de tal manera que no incide en el ámbito de protección </w:t>
      </w:r>
      <w:r w:rsidRPr="00725E9E">
        <w:rPr>
          <w:rFonts w:cs="Arial"/>
          <w:i/>
          <w:iCs/>
          <w:sz w:val="28"/>
          <w:szCs w:val="28"/>
        </w:rPr>
        <w:t>prima facie</w:t>
      </w:r>
      <w:r w:rsidRPr="00725E9E">
        <w:rPr>
          <w:rFonts w:cs="Arial"/>
          <w:sz w:val="28"/>
          <w:szCs w:val="28"/>
        </w:rPr>
        <w:t> del derecho aludido; por tanto, es innecesario analizar dicha medida a través de un test de proporcionalidad</w:t>
      </w:r>
      <w:r w:rsidR="00D331A5" w:rsidRPr="00725E9E">
        <w:rPr>
          <w:rFonts w:cs="Arial"/>
          <w:sz w:val="28"/>
          <w:szCs w:val="28"/>
        </w:rPr>
        <w:t xml:space="preserve">, de conformidad con la tesis 1a. CCLXIII/2016 (10a.), de rubro: </w:t>
      </w:r>
      <w:r w:rsidR="00D331A5" w:rsidRPr="00725E9E">
        <w:rPr>
          <w:rFonts w:cs="Arial"/>
          <w:b/>
          <w:sz w:val="28"/>
          <w:szCs w:val="28"/>
        </w:rPr>
        <w:t xml:space="preserve">TEST DE PROPORCIONALIDAD. METODOLOGÍA PARA ANALIZAR </w:t>
      </w:r>
      <w:r w:rsidR="00D331A5" w:rsidRPr="00725E9E">
        <w:rPr>
          <w:rFonts w:cs="Arial"/>
          <w:b/>
          <w:sz w:val="28"/>
          <w:szCs w:val="28"/>
        </w:rPr>
        <w:lastRenderedPageBreak/>
        <w:t>MEDIDAS LEGISLATIVAS QUE INTERVENGAN CON UN DERECHO FUNDAMENTAL.</w:t>
      </w:r>
      <w:r w:rsidR="00D331A5" w:rsidRPr="00725E9E">
        <w:rPr>
          <w:rFonts w:cs="Arial"/>
          <w:sz w:val="28"/>
          <w:szCs w:val="28"/>
        </w:rPr>
        <w:t xml:space="preserve"> </w:t>
      </w:r>
      <w:r w:rsidR="00D331A5" w:rsidRPr="00725E9E">
        <w:rPr>
          <w:rStyle w:val="Refdenotaalpie"/>
          <w:rFonts w:cs="Arial"/>
          <w:sz w:val="28"/>
          <w:szCs w:val="28"/>
          <w:lang w:val="es-MX"/>
        </w:rPr>
        <w:footnoteReference w:id="30"/>
      </w:r>
      <w:bookmarkEnd w:id="12"/>
    </w:p>
    <w:p w14:paraId="7D704012" w14:textId="77777777" w:rsidR="00AF13F2" w:rsidRDefault="00AF13F2" w:rsidP="00AF13F2">
      <w:pPr>
        <w:pStyle w:val="corte4fondo"/>
        <w:ind w:firstLine="0"/>
        <w:contextualSpacing/>
        <w:rPr>
          <w:rFonts w:cs="Arial"/>
          <w:sz w:val="28"/>
          <w:szCs w:val="28"/>
        </w:rPr>
      </w:pPr>
    </w:p>
    <w:p w14:paraId="7BC11FD5" w14:textId="707E6AD0" w:rsidR="009B5779" w:rsidRDefault="009B5779" w:rsidP="00590002">
      <w:pPr>
        <w:pStyle w:val="corte4fondo"/>
        <w:numPr>
          <w:ilvl w:val="0"/>
          <w:numId w:val="3"/>
        </w:numPr>
        <w:ind w:left="0" w:hanging="567"/>
        <w:contextualSpacing/>
        <w:rPr>
          <w:rFonts w:cs="Arial"/>
          <w:sz w:val="28"/>
          <w:szCs w:val="28"/>
        </w:rPr>
      </w:pPr>
      <w:r>
        <w:rPr>
          <w:rFonts w:cs="Arial"/>
          <w:sz w:val="28"/>
          <w:szCs w:val="28"/>
        </w:rPr>
        <w:t xml:space="preserve">Finalmente, se precisa que esta Primera Sala considera innecesario examinar la norma reclamada con el método de interpretación conforme y el principio </w:t>
      </w:r>
      <w:r w:rsidRPr="009B5779">
        <w:rPr>
          <w:rFonts w:cs="Arial"/>
          <w:i/>
          <w:iCs/>
          <w:sz w:val="28"/>
          <w:szCs w:val="28"/>
        </w:rPr>
        <w:t>pro persona</w:t>
      </w:r>
      <w:r>
        <w:rPr>
          <w:rFonts w:cs="Arial"/>
          <w:sz w:val="28"/>
          <w:szCs w:val="28"/>
        </w:rPr>
        <w:t xml:space="preserve">, ya que por las razones previamente expuestas se concluyó, por una parte, que no existe un derecho </w:t>
      </w:r>
      <w:r>
        <w:rPr>
          <w:rFonts w:cs="Arial"/>
          <w:sz w:val="28"/>
          <w:szCs w:val="28"/>
        </w:rPr>
        <w:lastRenderedPageBreak/>
        <w:t xml:space="preserve">subjetivo a la compensación fiscal y, por otra parte, que la norma no limita los derechos fundamentales de la quejosa. </w:t>
      </w:r>
    </w:p>
    <w:p w14:paraId="44AA621F" w14:textId="77777777" w:rsidR="009B5779" w:rsidRPr="00590002" w:rsidRDefault="009B5779" w:rsidP="009B5779">
      <w:pPr>
        <w:pStyle w:val="corte4fondo"/>
        <w:ind w:firstLine="0"/>
        <w:contextualSpacing/>
        <w:rPr>
          <w:rFonts w:cs="Arial"/>
          <w:sz w:val="28"/>
          <w:szCs w:val="28"/>
        </w:rPr>
      </w:pPr>
    </w:p>
    <w:p w14:paraId="3AC9A262" w14:textId="0363345D" w:rsidR="004F5B51" w:rsidRDefault="004F5B51" w:rsidP="004F5B51">
      <w:pPr>
        <w:pStyle w:val="corte4fondo"/>
        <w:ind w:firstLine="0"/>
        <w:contextualSpacing/>
        <w:jc w:val="center"/>
        <w:rPr>
          <w:rFonts w:cs="Arial"/>
          <w:sz w:val="28"/>
          <w:szCs w:val="28"/>
        </w:rPr>
      </w:pPr>
      <w:r>
        <w:rPr>
          <w:rFonts w:cs="Arial"/>
          <w:b/>
          <w:color w:val="000000"/>
          <w:sz w:val="28"/>
          <w:szCs w:val="28"/>
          <w:lang w:val="es-MX"/>
        </w:rPr>
        <w:t xml:space="preserve">V. </w:t>
      </w:r>
      <w:r w:rsidR="005176DE" w:rsidRPr="004F5B51">
        <w:rPr>
          <w:rFonts w:cs="Arial"/>
          <w:b/>
          <w:color w:val="000000"/>
          <w:sz w:val="28"/>
          <w:szCs w:val="28"/>
          <w:lang w:val="es-MX"/>
        </w:rPr>
        <w:t>REVISIÓN ADHESIVA</w:t>
      </w:r>
    </w:p>
    <w:p w14:paraId="64675FFE" w14:textId="77777777" w:rsidR="004F5B51" w:rsidRDefault="004F5B51" w:rsidP="004F5B51">
      <w:pPr>
        <w:pStyle w:val="Prrafodelista"/>
        <w:rPr>
          <w:rFonts w:cs="Arial"/>
          <w:bCs/>
          <w:color w:val="000000"/>
          <w:sz w:val="28"/>
          <w:szCs w:val="28"/>
        </w:rPr>
      </w:pPr>
    </w:p>
    <w:p w14:paraId="259D2C3B" w14:textId="69192722" w:rsidR="005C52E7" w:rsidRPr="005C52E7" w:rsidRDefault="005C52E7" w:rsidP="005C52E7">
      <w:pPr>
        <w:pStyle w:val="corte4fondo"/>
        <w:numPr>
          <w:ilvl w:val="0"/>
          <w:numId w:val="3"/>
        </w:numPr>
        <w:ind w:left="0" w:hanging="567"/>
        <w:contextualSpacing/>
        <w:rPr>
          <w:rFonts w:cs="Arial"/>
          <w:sz w:val="28"/>
          <w:szCs w:val="28"/>
        </w:rPr>
      </w:pPr>
      <w:r w:rsidRPr="005C52E7">
        <w:rPr>
          <w:rFonts w:cs="Arial"/>
          <w:bCs/>
          <w:color w:val="000000"/>
          <w:sz w:val="28"/>
          <w:szCs w:val="28"/>
        </w:rPr>
        <w:t>Al haberse evidenciado lo infundado de los argumentos esgrimidos por la parte quejosa, ha quedado sin materia la revisión adhesiva formulada por el Presidente de la República, respecto al tema de constitucionalidad de la norma.</w:t>
      </w:r>
    </w:p>
    <w:p w14:paraId="0A3CDAA9" w14:textId="04FF3C11" w:rsidR="004F5B51" w:rsidRDefault="004F5B51" w:rsidP="005C52E7">
      <w:pPr>
        <w:pStyle w:val="corte4fondo"/>
        <w:ind w:firstLine="0"/>
        <w:contextualSpacing/>
        <w:rPr>
          <w:rFonts w:cs="Arial"/>
          <w:sz w:val="28"/>
          <w:szCs w:val="28"/>
        </w:rPr>
      </w:pPr>
    </w:p>
    <w:p w14:paraId="34FD4E5E" w14:textId="64EFBD8A" w:rsidR="005176DE" w:rsidRPr="004F5B51" w:rsidRDefault="00F168A7" w:rsidP="004F5B51">
      <w:pPr>
        <w:pStyle w:val="corte4fondo"/>
        <w:numPr>
          <w:ilvl w:val="0"/>
          <w:numId w:val="3"/>
        </w:numPr>
        <w:ind w:left="0" w:hanging="567"/>
        <w:contextualSpacing/>
        <w:rPr>
          <w:rFonts w:cs="Arial"/>
          <w:sz w:val="28"/>
          <w:szCs w:val="28"/>
        </w:rPr>
      </w:pPr>
      <w:r>
        <w:rPr>
          <w:rFonts w:cs="Arial"/>
          <w:bCs/>
          <w:color w:val="000000"/>
          <w:sz w:val="28"/>
          <w:szCs w:val="28"/>
        </w:rPr>
        <w:t>Lo anterior, por</w:t>
      </w:r>
      <w:r w:rsidR="005176DE" w:rsidRPr="004F5B51">
        <w:rPr>
          <w:rFonts w:cs="Arial"/>
          <w:bCs/>
          <w:color w:val="000000"/>
          <w:sz w:val="28"/>
          <w:szCs w:val="28"/>
        </w:rPr>
        <w:t>que el sentido de la resolución dictada es favorable a sus intereses, por lo cual ha desaparecido la condición a la que estaba sujeto el interés del adherente. Al respecto resulta aplicable la jurisprudencia 1a/J. 71/2006</w:t>
      </w:r>
      <w:r w:rsidR="005176DE" w:rsidRPr="002955C5">
        <w:rPr>
          <w:rFonts w:cs="Arial"/>
          <w:bCs/>
          <w:color w:val="000000"/>
          <w:sz w:val="28"/>
          <w:szCs w:val="28"/>
          <w:vertAlign w:val="superscript"/>
        </w:rPr>
        <w:footnoteReference w:id="31"/>
      </w:r>
      <w:r w:rsidR="005176DE" w:rsidRPr="004F5B51">
        <w:rPr>
          <w:rFonts w:cs="Arial"/>
          <w:bCs/>
          <w:color w:val="000000"/>
          <w:sz w:val="28"/>
          <w:szCs w:val="28"/>
        </w:rPr>
        <w:t xml:space="preserve"> de esta Primera Sala de rubro: </w:t>
      </w:r>
      <w:r w:rsidR="005176DE" w:rsidRPr="004F5B51">
        <w:rPr>
          <w:rFonts w:cs="Arial"/>
          <w:b/>
          <w:bCs/>
          <w:color w:val="000000"/>
          <w:sz w:val="28"/>
          <w:szCs w:val="28"/>
        </w:rPr>
        <w:t>REVISIÓN ADHESIVA. DEBE DECLARARSE SIN MATERIA AL DESAPARECER LA CONDICIÓN A LA QUE SE SUJETA EL INTERÉS DEL ADHERENTE</w:t>
      </w:r>
      <w:r w:rsidR="005176DE" w:rsidRPr="004F5B51">
        <w:rPr>
          <w:rFonts w:cs="Arial"/>
          <w:color w:val="000000"/>
          <w:sz w:val="28"/>
          <w:szCs w:val="28"/>
        </w:rPr>
        <w:t>.</w:t>
      </w:r>
    </w:p>
    <w:p w14:paraId="74B42CA9" w14:textId="77777777" w:rsidR="005176DE" w:rsidRPr="002955C5" w:rsidRDefault="005176DE" w:rsidP="005176DE">
      <w:pPr>
        <w:pStyle w:val="corte4fondo"/>
        <w:tabs>
          <w:tab w:val="center" w:pos="4420"/>
          <w:tab w:val="left" w:pos="6975"/>
        </w:tabs>
        <w:ind w:firstLine="0"/>
        <w:rPr>
          <w:rFonts w:cs="Arial"/>
          <w:bCs/>
          <w:color w:val="000000"/>
          <w:sz w:val="28"/>
          <w:szCs w:val="28"/>
          <w:lang w:val="es-ES"/>
        </w:rPr>
      </w:pPr>
    </w:p>
    <w:p w14:paraId="3F22384B" w14:textId="3C228BD6" w:rsidR="005176DE" w:rsidRPr="004F5B51" w:rsidRDefault="005176DE" w:rsidP="000E2DE0">
      <w:pPr>
        <w:pStyle w:val="Prrafodelista"/>
        <w:numPr>
          <w:ilvl w:val="0"/>
          <w:numId w:val="46"/>
        </w:numPr>
        <w:ind w:left="0" w:firstLine="0"/>
        <w:jc w:val="center"/>
        <w:rPr>
          <w:rFonts w:ascii="Arial" w:hAnsi="Arial" w:cs="Arial"/>
          <w:b/>
          <w:sz w:val="28"/>
          <w:szCs w:val="28"/>
        </w:rPr>
      </w:pPr>
      <w:r w:rsidRPr="004F5B51">
        <w:rPr>
          <w:rFonts w:ascii="Arial" w:hAnsi="Arial" w:cs="Arial"/>
          <w:b/>
          <w:sz w:val="28"/>
          <w:szCs w:val="28"/>
        </w:rPr>
        <w:t>DECISIÓN</w:t>
      </w:r>
    </w:p>
    <w:p w14:paraId="1ED67A7A" w14:textId="77777777" w:rsidR="005176DE" w:rsidRPr="002955C5" w:rsidRDefault="005176DE" w:rsidP="005176DE">
      <w:pPr>
        <w:pStyle w:val="corte4fondo"/>
        <w:tabs>
          <w:tab w:val="center" w:pos="4420"/>
          <w:tab w:val="left" w:pos="6975"/>
        </w:tabs>
        <w:ind w:firstLine="0"/>
        <w:rPr>
          <w:rFonts w:cs="Arial"/>
          <w:bCs/>
          <w:color w:val="000000"/>
          <w:sz w:val="28"/>
          <w:szCs w:val="28"/>
          <w:lang w:val="es-MX"/>
        </w:rPr>
      </w:pPr>
    </w:p>
    <w:p w14:paraId="25255D02" w14:textId="77777777" w:rsidR="005176DE" w:rsidRPr="002955C5" w:rsidRDefault="005176DE" w:rsidP="005176DE">
      <w:pPr>
        <w:pStyle w:val="corte4fondo"/>
        <w:tabs>
          <w:tab w:val="center" w:pos="4420"/>
          <w:tab w:val="left" w:pos="6975"/>
        </w:tabs>
        <w:ind w:firstLine="0"/>
        <w:rPr>
          <w:rFonts w:cs="Arial"/>
          <w:bCs/>
          <w:color w:val="000000"/>
          <w:sz w:val="28"/>
          <w:szCs w:val="28"/>
        </w:rPr>
      </w:pPr>
      <w:r w:rsidRPr="002955C5">
        <w:rPr>
          <w:rFonts w:cs="Arial"/>
          <w:bCs/>
          <w:color w:val="000000"/>
          <w:sz w:val="28"/>
          <w:szCs w:val="28"/>
          <w:lang w:val="es-MX"/>
        </w:rPr>
        <w:t xml:space="preserve">Por lo expuesto y fundado, </w:t>
      </w:r>
      <w:r w:rsidRPr="002955C5">
        <w:rPr>
          <w:rFonts w:cs="Arial"/>
          <w:bCs/>
          <w:color w:val="000000"/>
          <w:sz w:val="28"/>
          <w:szCs w:val="28"/>
        </w:rPr>
        <w:t>esta Primera Sala de la Suprema Corte de Justicia de la Nación resuelve:</w:t>
      </w:r>
    </w:p>
    <w:p w14:paraId="256DE288" w14:textId="77777777" w:rsidR="005176DE" w:rsidRPr="002955C5" w:rsidRDefault="005176DE" w:rsidP="005176DE">
      <w:pPr>
        <w:pStyle w:val="corte4fondo"/>
        <w:tabs>
          <w:tab w:val="center" w:pos="4420"/>
          <w:tab w:val="left" w:pos="6975"/>
        </w:tabs>
        <w:ind w:firstLine="0"/>
        <w:rPr>
          <w:rFonts w:cs="Arial"/>
          <w:bCs/>
          <w:color w:val="000000"/>
          <w:sz w:val="28"/>
          <w:szCs w:val="28"/>
        </w:rPr>
      </w:pPr>
    </w:p>
    <w:p w14:paraId="039835DB" w14:textId="4E506189" w:rsidR="005176DE" w:rsidRPr="002955C5" w:rsidRDefault="005176DE" w:rsidP="005176DE">
      <w:pPr>
        <w:pStyle w:val="corte4fondo"/>
        <w:ind w:firstLine="0"/>
        <w:rPr>
          <w:rFonts w:cs="Arial"/>
          <w:sz w:val="28"/>
          <w:szCs w:val="28"/>
          <w:lang w:val="es-MX"/>
        </w:rPr>
      </w:pPr>
      <w:r w:rsidRPr="002955C5">
        <w:rPr>
          <w:rFonts w:cs="Arial"/>
          <w:b/>
          <w:bCs/>
          <w:sz w:val="28"/>
          <w:szCs w:val="28"/>
          <w:lang w:val="es-MX"/>
        </w:rPr>
        <w:t>PRIMERO.</w:t>
      </w:r>
      <w:r w:rsidRPr="002955C5">
        <w:rPr>
          <w:rFonts w:cs="Arial"/>
          <w:sz w:val="28"/>
          <w:szCs w:val="28"/>
          <w:lang w:val="es-MX"/>
        </w:rPr>
        <w:t xml:space="preserve"> </w:t>
      </w:r>
      <w:r w:rsidR="0004153A" w:rsidRPr="0004153A">
        <w:rPr>
          <w:rFonts w:cs="Arial"/>
          <w:sz w:val="28"/>
          <w:szCs w:val="28"/>
          <w:lang w:val="es-MX"/>
        </w:rPr>
        <w:t>En la materia de la revisión, competencia de esta Primera Sala de la Suprema Corte de Justicia de la Nación</w:t>
      </w:r>
      <w:r w:rsidRPr="002955C5">
        <w:rPr>
          <w:rFonts w:cs="Arial"/>
          <w:sz w:val="28"/>
          <w:szCs w:val="28"/>
          <w:lang w:val="es-MX"/>
        </w:rPr>
        <w:t xml:space="preserve">, la Justicia de la </w:t>
      </w:r>
      <w:r w:rsidRPr="002955C5">
        <w:rPr>
          <w:rFonts w:cs="Arial"/>
          <w:sz w:val="28"/>
          <w:szCs w:val="28"/>
          <w:lang w:val="es-MX"/>
        </w:rPr>
        <w:lastRenderedPageBreak/>
        <w:t xml:space="preserve">Unión </w:t>
      </w:r>
      <w:r w:rsidRPr="002955C5">
        <w:rPr>
          <w:rFonts w:cs="Arial"/>
          <w:b/>
          <w:bCs/>
          <w:sz w:val="28"/>
          <w:szCs w:val="28"/>
          <w:lang w:val="es-MX"/>
        </w:rPr>
        <w:t>NO AMPARA NI PROTEGE</w:t>
      </w:r>
      <w:r w:rsidRPr="002955C5">
        <w:rPr>
          <w:rFonts w:cs="Arial"/>
          <w:sz w:val="28"/>
          <w:szCs w:val="28"/>
          <w:lang w:val="es-MX"/>
        </w:rPr>
        <w:t xml:space="preserve"> a la quejosa en contra del artículo 23, párrafos sexto a decimoctavo, del Código Fiscal de la Federación. </w:t>
      </w:r>
    </w:p>
    <w:p w14:paraId="0156B9C0" w14:textId="77777777" w:rsidR="005176DE" w:rsidRPr="002955C5" w:rsidRDefault="005176DE" w:rsidP="005176DE">
      <w:pPr>
        <w:pStyle w:val="corte4fondo"/>
        <w:ind w:firstLine="0"/>
        <w:rPr>
          <w:rFonts w:cs="Arial"/>
          <w:sz w:val="28"/>
          <w:szCs w:val="28"/>
          <w:lang w:val="es-MX"/>
        </w:rPr>
      </w:pPr>
    </w:p>
    <w:p w14:paraId="5666169E" w14:textId="7720AE26" w:rsidR="006663EB" w:rsidRDefault="005176DE" w:rsidP="005176DE">
      <w:pPr>
        <w:pStyle w:val="corte4fondo"/>
        <w:ind w:firstLine="0"/>
        <w:contextualSpacing/>
        <w:rPr>
          <w:rFonts w:cs="Arial"/>
          <w:sz w:val="28"/>
          <w:szCs w:val="28"/>
        </w:rPr>
      </w:pPr>
      <w:r w:rsidRPr="002955C5">
        <w:rPr>
          <w:rFonts w:cs="Arial"/>
          <w:b/>
          <w:bCs/>
          <w:sz w:val="28"/>
          <w:szCs w:val="28"/>
          <w:lang w:val="es-MX"/>
        </w:rPr>
        <w:t>SEGUNDO.</w:t>
      </w:r>
      <w:r w:rsidRPr="002955C5">
        <w:rPr>
          <w:rFonts w:cs="Arial"/>
          <w:sz w:val="28"/>
          <w:szCs w:val="28"/>
          <w:lang w:val="es-MX"/>
        </w:rPr>
        <w:t xml:space="preserve"> En la materia del recurso competencia de esta Primera Sala, </w:t>
      </w:r>
      <w:r w:rsidRPr="002955C5">
        <w:rPr>
          <w:rFonts w:cs="Arial"/>
          <w:sz w:val="28"/>
          <w:szCs w:val="28"/>
        </w:rPr>
        <w:t>se declara sin materia el recurso de revisión adhesivo.</w:t>
      </w:r>
    </w:p>
    <w:p w14:paraId="58A61BD1" w14:textId="77777777" w:rsidR="005176DE" w:rsidRDefault="005176DE" w:rsidP="005176DE">
      <w:pPr>
        <w:pStyle w:val="corte4fondo"/>
        <w:ind w:firstLine="0"/>
        <w:contextualSpacing/>
        <w:rPr>
          <w:rFonts w:cs="Arial"/>
          <w:sz w:val="28"/>
          <w:szCs w:val="28"/>
        </w:rPr>
      </w:pPr>
    </w:p>
    <w:p w14:paraId="54AED47D" w14:textId="552483F4" w:rsidR="005176DE" w:rsidRDefault="005176DE" w:rsidP="005176DE">
      <w:pPr>
        <w:pStyle w:val="corte4fondo"/>
        <w:tabs>
          <w:tab w:val="center" w:pos="4420"/>
          <w:tab w:val="left" w:pos="6975"/>
        </w:tabs>
        <w:ind w:firstLine="0"/>
        <w:rPr>
          <w:rFonts w:cs="Arial"/>
          <w:bCs/>
          <w:color w:val="000000"/>
          <w:sz w:val="28"/>
          <w:szCs w:val="28"/>
          <w:lang w:val="es-MX"/>
        </w:rPr>
      </w:pPr>
      <w:r w:rsidRPr="002955C5">
        <w:rPr>
          <w:rFonts w:cs="Arial"/>
          <w:b/>
          <w:color w:val="000000"/>
          <w:sz w:val="28"/>
          <w:szCs w:val="28"/>
          <w:lang w:val="es-MX"/>
        </w:rPr>
        <w:t>Notifíquese</w:t>
      </w:r>
      <w:r>
        <w:rPr>
          <w:rFonts w:cs="Arial"/>
          <w:b/>
          <w:color w:val="000000"/>
          <w:sz w:val="28"/>
          <w:szCs w:val="28"/>
          <w:lang w:val="es-MX"/>
        </w:rPr>
        <w:t>,</w:t>
      </w:r>
      <w:r w:rsidRPr="002955C5">
        <w:rPr>
          <w:rFonts w:cs="Arial"/>
          <w:bCs/>
          <w:color w:val="000000"/>
          <w:sz w:val="28"/>
          <w:szCs w:val="28"/>
          <w:lang w:val="es-MX"/>
        </w:rPr>
        <w:t xml:space="preserve"> </w:t>
      </w:r>
      <w:r>
        <w:rPr>
          <w:rFonts w:cs="Arial"/>
          <w:bCs/>
          <w:color w:val="000000"/>
          <w:sz w:val="28"/>
          <w:szCs w:val="28"/>
          <w:lang w:val="es-MX"/>
        </w:rPr>
        <w:t>como en derecho corresponda</w:t>
      </w:r>
      <w:r w:rsidRPr="002955C5">
        <w:rPr>
          <w:rFonts w:cs="Arial"/>
          <w:bCs/>
          <w:color w:val="000000"/>
          <w:sz w:val="28"/>
          <w:szCs w:val="28"/>
          <w:lang w:val="es-MX"/>
        </w:rPr>
        <w:t xml:space="preserve"> y, en su oportunidad, archívese el toca como asunto concluido.</w:t>
      </w:r>
    </w:p>
    <w:p w14:paraId="2F65DA1E" w14:textId="77777777" w:rsidR="00B72B1E" w:rsidRDefault="00B72B1E" w:rsidP="005176DE">
      <w:pPr>
        <w:pStyle w:val="corte4fondo"/>
        <w:tabs>
          <w:tab w:val="center" w:pos="4420"/>
          <w:tab w:val="left" w:pos="6975"/>
        </w:tabs>
        <w:ind w:firstLine="0"/>
        <w:rPr>
          <w:rFonts w:cs="Arial"/>
          <w:bCs/>
          <w:color w:val="000000"/>
          <w:sz w:val="28"/>
          <w:szCs w:val="28"/>
          <w:lang w:val="es-MX"/>
        </w:rPr>
      </w:pPr>
    </w:p>
    <w:p w14:paraId="535F4CB1" w14:textId="294A4C9A" w:rsidR="00B72B1E" w:rsidRPr="0036121C" w:rsidRDefault="00B72B1E" w:rsidP="000B31CD">
      <w:pPr>
        <w:spacing w:line="360" w:lineRule="auto"/>
        <w:ind w:right="51"/>
        <w:jc w:val="both"/>
        <w:rPr>
          <w:rFonts w:ascii="Arial" w:eastAsia="Calibri" w:hAnsi="Arial" w:cs="Arial"/>
          <w:sz w:val="28"/>
          <w:szCs w:val="28"/>
        </w:rPr>
      </w:pPr>
      <w:bookmarkStart w:id="17" w:name="_Hlk161738109"/>
      <w:r w:rsidRPr="0036121C">
        <w:rPr>
          <w:rFonts w:ascii="Arial" w:eastAsia="Calibri" w:hAnsi="Arial" w:cs="Arial"/>
          <w:sz w:val="28"/>
          <w:szCs w:val="28"/>
        </w:rPr>
        <w:t>Así lo resolvió la Primera Sala de la Suprema Corte de Justicia de la Nación por unanimidad de c</w:t>
      </w:r>
      <w:r>
        <w:rPr>
          <w:rFonts w:ascii="Arial" w:eastAsia="Calibri" w:hAnsi="Arial" w:cs="Arial"/>
          <w:sz w:val="28"/>
          <w:szCs w:val="28"/>
        </w:rPr>
        <w:t>uatro</w:t>
      </w:r>
      <w:r w:rsidRPr="0036121C">
        <w:rPr>
          <w:rFonts w:ascii="Arial" w:eastAsia="Calibri" w:hAnsi="Arial" w:cs="Arial"/>
          <w:sz w:val="28"/>
          <w:szCs w:val="28"/>
        </w:rPr>
        <w:t xml:space="preserve"> votos de los señores Ministros y las señoras Ministras: Loretta Ortiz Ahlf (Ponente), Juan Luis González Alcántara Carrancá, Ana Margarita Ríos Farjat</w:t>
      </w:r>
      <w:r>
        <w:rPr>
          <w:rFonts w:ascii="Arial" w:eastAsia="Calibri" w:hAnsi="Arial" w:cs="Arial"/>
          <w:sz w:val="28"/>
          <w:szCs w:val="28"/>
        </w:rPr>
        <w:t xml:space="preserve"> </w:t>
      </w:r>
      <w:r w:rsidRPr="0036121C">
        <w:rPr>
          <w:rFonts w:ascii="Arial" w:eastAsia="Calibri" w:hAnsi="Arial" w:cs="Arial"/>
          <w:sz w:val="28"/>
          <w:szCs w:val="28"/>
        </w:rPr>
        <w:t>y Presidente Jorge Mario Pardo Rebolledo</w:t>
      </w:r>
      <w:r w:rsidR="000B31CD">
        <w:rPr>
          <w:rFonts w:ascii="Arial" w:eastAsia="Calibri" w:hAnsi="Arial" w:cs="Arial"/>
          <w:sz w:val="28"/>
          <w:szCs w:val="28"/>
        </w:rPr>
        <w:t xml:space="preserve">, </w:t>
      </w:r>
      <w:r w:rsidR="00D323DB" w:rsidRPr="00D323DB">
        <w:rPr>
          <w:rFonts w:ascii="Arial" w:eastAsia="Calibri" w:hAnsi="Arial" w:cs="Arial"/>
          <w:sz w:val="28"/>
          <w:szCs w:val="28"/>
        </w:rPr>
        <w:t>quien se reserva su derecho a formular</w:t>
      </w:r>
      <w:r w:rsidR="00D323DB" w:rsidRPr="00D323DB">
        <w:rPr>
          <w:rFonts w:ascii="Arial" w:eastAsia="Calibri" w:hAnsi="Arial" w:cs="Arial"/>
          <w:sz w:val="28"/>
          <w:szCs w:val="28"/>
        </w:rPr>
        <w:t xml:space="preserve"> </w:t>
      </w:r>
      <w:r w:rsidR="000B31CD" w:rsidRPr="0052009F">
        <w:rPr>
          <w:rFonts w:ascii="Arial" w:eastAsia="Calibri" w:hAnsi="Arial" w:cs="Arial"/>
          <w:sz w:val="28"/>
          <w:szCs w:val="28"/>
        </w:rPr>
        <w:t>voto concurrente</w:t>
      </w:r>
      <w:r w:rsidRPr="0052009F">
        <w:rPr>
          <w:rFonts w:ascii="Arial" w:eastAsia="Calibri" w:hAnsi="Arial" w:cs="Arial"/>
          <w:sz w:val="28"/>
          <w:szCs w:val="28"/>
        </w:rPr>
        <w:t>.</w:t>
      </w:r>
      <w:r>
        <w:rPr>
          <w:rFonts w:ascii="Arial" w:eastAsia="Calibri" w:hAnsi="Arial" w:cs="Arial"/>
          <w:sz w:val="28"/>
          <w:szCs w:val="28"/>
        </w:rPr>
        <w:t xml:space="preserve"> Ausente el </w:t>
      </w:r>
      <w:r w:rsidR="00825CB2">
        <w:rPr>
          <w:rFonts w:ascii="Arial" w:eastAsia="Calibri" w:hAnsi="Arial" w:cs="Arial"/>
          <w:sz w:val="28"/>
          <w:szCs w:val="28"/>
        </w:rPr>
        <w:t>M</w:t>
      </w:r>
      <w:r>
        <w:rPr>
          <w:rFonts w:ascii="Arial" w:eastAsia="Calibri" w:hAnsi="Arial" w:cs="Arial"/>
          <w:sz w:val="28"/>
          <w:szCs w:val="28"/>
        </w:rPr>
        <w:t xml:space="preserve">inistro </w:t>
      </w:r>
      <w:r w:rsidRPr="0036121C">
        <w:rPr>
          <w:rFonts w:ascii="Arial" w:eastAsia="Calibri" w:hAnsi="Arial" w:cs="Arial"/>
          <w:sz w:val="28"/>
          <w:szCs w:val="28"/>
        </w:rPr>
        <w:t>Alfredo Gutiérrez Ortiz Mena</w:t>
      </w:r>
      <w:r>
        <w:rPr>
          <w:rFonts w:ascii="Arial" w:eastAsia="Calibri" w:hAnsi="Arial" w:cs="Arial"/>
          <w:sz w:val="28"/>
          <w:szCs w:val="28"/>
        </w:rPr>
        <w:t>.</w:t>
      </w:r>
    </w:p>
    <w:p w14:paraId="0A0DF3E7" w14:textId="77777777" w:rsidR="00B72B1E" w:rsidRPr="0036121C" w:rsidRDefault="00B72B1E" w:rsidP="00B72B1E">
      <w:pPr>
        <w:spacing w:line="360" w:lineRule="auto"/>
        <w:ind w:right="49"/>
        <w:jc w:val="both"/>
        <w:rPr>
          <w:rFonts w:ascii="Arial" w:eastAsia="Calibri" w:hAnsi="Arial" w:cs="Arial"/>
          <w:sz w:val="32"/>
          <w:szCs w:val="32"/>
        </w:rPr>
      </w:pPr>
    </w:p>
    <w:p w14:paraId="545290FA" w14:textId="77777777" w:rsidR="00B72B1E" w:rsidRDefault="00B72B1E" w:rsidP="00B72B1E">
      <w:pPr>
        <w:spacing w:line="360" w:lineRule="auto"/>
        <w:jc w:val="both"/>
        <w:rPr>
          <w:rFonts w:ascii="Arial" w:eastAsia="Calibri" w:hAnsi="Arial" w:cs="Arial"/>
          <w:sz w:val="28"/>
          <w:szCs w:val="28"/>
          <w:lang w:eastAsia="es-ES"/>
        </w:rPr>
      </w:pPr>
      <w:r w:rsidRPr="0036121C">
        <w:rPr>
          <w:rFonts w:ascii="Arial" w:eastAsia="Calibri" w:hAnsi="Arial" w:cs="Arial"/>
          <w:bCs/>
          <w:sz w:val="28"/>
          <w:szCs w:val="28"/>
          <w:lang w:eastAsia="es-ES"/>
        </w:rPr>
        <w:t>Firman el Ministro Presidente de la Primera Sala y la Ministra Ponente, con el Secretario de Acuerdos, que autoriza y da fe</w:t>
      </w:r>
      <w:r w:rsidRPr="0036121C">
        <w:rPr>
          <w:rFonts w:ascii="Arial" w:eastAsia="Calibri" w:hAnsi="Arial" w:cs="Arial"/>
          <w:sz w:val="28"/>
          <w:szCs w:val="28"/>
          <w:lang w:eastAsia="es-ES"/>
        </w:rPr>
        <w:t>.</w:t>
      </w:r>
    </w:p>
    <w:p w14:paraId="4100CD6E" w14:textId="77777777" w:rsidR="00D323DB" w:rsidRDefault="00D323DB" w:rsidP="00B72B1E">
      <w:pPr>
        <w:spacing w:line="360" w:lineRule="auto"/>
        <w:jc w:val="both"/>
        <w:rPr>
          <w:rFonts w:ascii="Arial" w:eastAsia="Calibri" w:hAnsi="Arial" w:cs="Arial"/>
          <w:sz w:val="28"/>
          <w:szCs w:val="28"/>
          <w:lang w:eastAsia="es-ES"/>
        </w:rPr>
      </w:pPr>
    </w:p>
    <w:p w14:paraId="6511ED22" w14:textId="77777777" w:rsidR="00D323DB" w:rsidRDefault="00D323DB" w:rsidP="00B72B1E">
      <w:pPr>
        <w:spacing w:line="360" w:lineRule="auto"/>
        <w:jc w:val="both"/>
        <w:rPr>
          <w:rFonts w:ascii="Arial" w:eastAsia="Calibri" w:hAnsi="Arial" w:cs="Arial"/>
          <w:sz w:val="28"/>
          <w:szCs w:val="28"/>
          <w:lang w:val="es-ES_tradnl"/>
        </w:rPr>
      </w:pPr>
    </w:p>
    <w:p w14:paraId="139519A7" w14:textId="77777777" w:rsidR="00B72B1E" w:rsidRPr="0036121C" w:rsidRDefault="00B72B1E" w:rsidP="00B72B1E">
      <w:pPr>
        <w:jc w:val="center"/>
        <w:rPr>
          <w:rFonts w:ascii="Arial" w:eastAsia="Calibri" w:hAnsi="Arial" w:cs="Arial"/>
          <w:b/>
          <w:sz w:val="28"/>
          <w:szCs w:val="28"/>
        </w:rPr>
      </w:pPr>
      <w:r w:rsidRPr="0036121C">
        <w:rPr>
          <w:rFonts w:ascii="Arial" w:eastAsia="Calibri" w:hAnsi="Arial" w:cs="Arial"/>
          <w:b/>
          <w:sz w:val="28"/>
          <w:szCs w:val="28"/>
        </w:rPr>
        <w:t xml:space="preserve">PRESIDENTE DE LA PRIMERA SALA </w:t>
      </w:r>
    </w:p>
    <w:p w14:paraId="5A05D25D" w14:textId="77777777" w:rsidR="00B72B1E" w:rsidRPr="0036121C" w:rsidRDefault="00B72B1E" w:rsidP="00B72B1E">
      <w:pPr>
        <w:jc w:val="center"/>
        <w:rPr>
          <w:rFonts w:ascii="Arial" w:eastAsia="Calibri" w:hAnsi="Arial" w:cs="Arial"/>
          <w:b/>
          <w:sz w:val="28"/>
          <w:szCs w:val="28"/>
        </w:rPr>
      </w:pPr>
    </w:p>
    <w:p w14:paraId="2C642A8E" w14:textId="77777777" w:rsidR="00B72B1E" w:rsidRPr="0036121C" w:rsidRDefault="00B72B1E" w:rsidP="00B72B1E">
      <w:pPr>
        <w:jc w:val="center"/>
        <w:rPr>
          <w:rFonts w:ascii="Arial" w:eastAsia="Calibri" w:hAnsi="Arial" w:cs="Arial"/>
          <w:b/>
          <w:sz w:val="28"/>
          <w:szCs w:val="28"/>
        </w:rPr>
      </w:pPr>
    </w:p>
    <w:p w14:paraId="19C14B3A" w14:textId="77777777" w:rsidR="00B72B1E" w:rsidRDefault="00B72B1E" w:rsidP="00B72B1E">
      <w:pPr>
        <w:jc w:val="center"/>
        <w:rPr>
          <w:rFonts w:ascii="Arial" w:eastAsia="Calibri" w:hAnsi="Arial" w:cs="Arial"/>
          <w:b/>
          <w:sz w:val="28"/>
          <w:szCs w:val="28"/>
        </w:rPr>
      </w:pPr>
    </w:p>
    <w:p w14:paraId="05B37B6A" w14:textId="77777777" w:rsidR="00D323DB" w:rsidRDefault="00D323DB" w:rsidP="00B72B1E">
      <w:pPr>
        <w:jc w:val="center"/>
        <w:rPr>
          <w:rFonts w:ascii="Arial" w:eastAsia="Calibri" w:hAnsi="Arial" w:cs="Arial"/>
          <w:b/>
          <w:sz w:val="28"/>
          <w:szCs w:val="28"/>
        </w:rPr>
      </w:pPr>
    </w:p>
    <w:p w14:paraId="743C3FE8" w14:textId="77777777" w:rsidR="00D323DB" w:rsidRPr="0036121C" w:rsidRDefault="00D323DB" w:rsidP="00B72B1E">
      <w:pPr>
        <w:jc w:val="center"/>
        <w:rPr>
          <w:rFonts w:ascii="Arial" w:eastAsia="Calibri" w:hAnsi="Arial" w:cs="Arial"/>
          <w:b/>
          <w:sz w:val="28"/>
          <w:szCs w:val="28"/>
        </w:rPr>
      </w:pPr>
    </w:p>
    <w:p w14:paraId="276FA80B" w14:textId="77777777" w:rsidR="00B72B1E" w:rsidRPr="0036121C" w:rsidRDefault="00B72B1E" w:rsidP="00B72B1E">
      <w:pPr>
        <w:jc w:val="center"/>
        <w:rPr>
          <w:rFonts w:ascii="Arial" w:eastAsia="Calibri" w:hAnsi="Arial" w:cs="Arial"/>
          <w:b/>
          <w:sz w:val="28"/>
          <w:szCs w:val="28"/>
        </w:rPr>
      </w:pPr>
    </w:p>
    <w:p w14:paraId="018E7BC7" w14:textId="77777777" w:rsidR="00B72B1E" w:rsidRPr="0036121C" w:rsidRDefault="00B72B1E" w:rsidP="00B72B1E">
      <w:pPr>
        <w:jc w:val="center"/>
        <w:rPr>
          <w:rFonts w:ascii="Arial" w:eastAsia="Calibri" w:hAnsi="Arial" w:cs="Arial"/>
          <w:b/>
          <w:sz w:val="28"/>
          <w:szCs w:val="28"/>
        </w:rPr>
      </w:pPr>
      <w:r w:rsidRPr="0036121C">
        <w:rPr>
          <w:rFonts w:ascii="Arial" w:eastAsia="Calibri" w:hAnsi="Arial" w:cs="Arial"/>
          <w:b/>
          <w:sz w:val="28"/>
          <w:szCs w:val="28"/>
        </w:rPr>
        <w:t>MINISTRO JORGE MARIO PARDO REBOLLEDO</w:t>
      </w:r>
    </w:p>
    <w:p w14:paraId="522F233C" w14:textId="77777777" w:rsidR="00B72B1E" w:rsidRPr="0036121C" w:rsidRDefault="00B72B1E" w:rsidP="00B72B1E">
      <w:pPr>
        <w:jc w:val="center"/>
        <w:rPr>
          <w:rFonts w:ascii="Arial" w:eastAsia="Calibri" w:hAnsi="Arial" w:cs="Arial"/>
          <w:b/>
          <w:sz w:val="28"/>
          <w:szCs w:val="28"/>
        </w:rPr>
      </w:pPr>
    </w:p>
    <w:p w14:paraId="1981BE42" w14:textId="77777777" w:rsidR="00B72B1E" w:rsidRDefault="00B72B1E" w:rsidP="00B72B1E">
      <w:pPr>
        <w:jc w:val="center"/>
        <w:rPr>
          <w:rFonts w:ascii="Arial" w:eastAsia="Calibri" w:hAnsi="Arial" w:cs="Arial"/>
          <w:b/>
          <w:sz w:val="28"/>
          <w:szCs w:val="28"/>
        </w:rPr>
      </w:pPr>
    </w:p>
    <w:p w14:paraId="5E5A22E4" w14:textId="77777777" w:rsidR="00B72B1E" w:rsidRDefault="00B72B1E" w:rsidP="00B72B1E">
      <w:pPr>
        <w:jc w:val="center"/>
        <w:rPr>
          <w:rFonts w:ascii="Arial" w:eastAsia="Calibri" w:hAnsi="Arial" w:cs="Arial"/>
          <w:b/>
          <w:sz w:val="28"/>
          <w:szCs w:val="28"/>
        </w:rPr>
      </w:pPr>
    </w:p>
    <w:p w14:paraId="2278AD9A" w14:textId="53D16150" w:rsidR="00B72B1E" w:rsidRPr="0036121C" w:rsidRDefault="00B72B1E" w:rsidP="00B72B1E">
      <w:pPr>
        <w:jc w:val="center"/>
        <w:rPr>
          <w:rFonts w:ascii="Arial" w:eastAsia="Calibri" w:hAnsi="Arial" w:cs="Arial"/>
          <w:b/>
          <w:sz w:val="28"/>
          <w:szCs w:val="28"/>
        </w:rPr>
      </w:pPr>
      <w:r w:rsidRPr="0036121C">
        <w:rPr>
          <w:rFonts w:ascii="Arial" w:eastAsia="Calibri" w:hAnsi="Arial" w:cs="Arial"/>
          <w:b/>
          <w:sz w:val="28"/>
          <w:szCs w:val="28"/>
        </w:rPr>
        <w:lastRenderedPageBreak/>
        <w:t>PONENTE</w:t>
      </w:r>
    </w:p>
    <w:p w14:paraId="0AA8A838" w14:textId="77777777" w:rsidR="00B72B1E" w:rsidRPr="0036121C" w:rsidRDefault="00B72B1E" w:rsidP="00B72B1E">
      <w:pPr>
        <w:jc w:val="center"/>
        <w:rPr>
          <w:rFonts w:ascii="Arial" w:eastAsia="Calibri" w:hAnsi="Arial" w:cs="Arial"/>
          <w:b/>
          <w:sz w:val="28"/>
          <w:szCs w:val="28"/>
        </w:rPr>
      </w:pPr>
    </w:p>
    <w:p w14:paraId="034A1376" w14:textId="77777777" w:rsidR="00B72B1E" w:rsidRPr="0036121C" w:rsidRDefault="00B72B1E" w:rsidP="00B72B1E">
      <w:pPr>
        <w:jc w:val="center"/>
        <w:rPr>
          <w:rFonts w:ascii="Arial" w:eastAsia="Calibri" w:hAnsi="Arial" w:cs="Arial"/>
          <w:b/>
          <w:sz w:val="28"/>
          <w:szCs w:val="28"/>
        </w:rPr>
      </w:pPr>
    </w:p>
    <w:p w14:paraId="4BD9424D" w14:textId="77777777" w:rsidR="00B72B1E" w:rsidRPr="0036121C" w:rsidRDefault="00B72B1E" w:rsidP="00B72B1E">
      <w:pPr>
        <w:jc w:val="center"/>
        <w:rPr>
          <w:rFonts w:ascii="Arial" w:eastAsia="Calibri" w:hAnsi="Arial" w:cs="Arial"/>
          <w:b/>
          <w:sz w:val="28"/>
          <w:szCs w:val="28"/>
        </w:rPr>
      </w:pPr>
    </w:p>
    <w:p w14:paraId="68D152CC" w14:textId="77777777" w:rsidR="00B72B1E" w:rsidRPr="0036121C" w:rsidRDefault="00B72B1E" w:rsidP="00B72B1E">
      <w:pPr>
        <w:jc w:val="center"/>
        <w:rPr>
          <w:rFonts w:ascii="Arial" w:eastAsia="Calibri" w:hAnsi="Arial" w:cs="Arial"/>
          <w:b/>
          <w:sz w:val="28"/>
          <w:szCs w:val="28"/>
        </w:rPr>
      </w:pPr>
    </w:p>
    <w:p w14:paraId="41625040" w14:textId="77777777" w:rsidR="00B72B1E" w:rsidRPr="0036121C" w:rsidRDefault="00B72B1E" w:rsidP="00B72B1E">
      <w:pPr>
        <w:jc w:val="center"/>
        <w:rPr>
          <w:rFonts w:ascii="Arial" w:eastAsia="Calibri" w:hAnsi="Arial" w:cs="Arial"/>
          <w:b/>
          <w:sz w:val="28"/>
          <w:szCs w:val="28"/>
        </w:rPr>
      </w:pPr>
    </w:p>
    <w:p w14:paraId="73AD6F8E" w14:textId="77777777" w:rsidR="00B72B1E" w:rsidRPr="0036121C" w:rsidRDefault="00B72B1E" w:rsidP="00B72B1E">
      <w:pPr>
        <w:jc w:val="center"/>
        <w:rPr>
          <w:rFonts w:ascii="Arial" w:eastAsia="Calibri" w:hAnsi="Arial" w:cs="Arial"/>
          <w:b/>
          <w:sz w:val="28"/>
          <w:szCs w:val="28"/>
        </w:rPr>
      </w:pPr>
      <w:r w:rsidRPr="0036121C">
        <w:rPr>
          <w:rFonts w:ascii="Arial" w:eastAsia="Calibri" w:hAnsi="Arial" w:cs="Arial"/>
          <w:b/>
          <w:sz w:val="28"/>
          <w:szCs w:val="28"/>
        </w:rPr>
        <w:t>MINISTRA LORETTA ORTIZ AHLF</w:t>
      </w:r>
    </w:p>
    <w:p w14:paraId="5F9D7F4A" w14:textId="77777777" w:rsidR="00B72B1E" w:rsidRPr="0036121C" w:rsidRDefault="00B72B1E" w:rsidP="00B72B1E">
      <w:pPr>
        <w:jc w:val="center"/>
        <w:rPr>
          <w:rFonts w:ascii="Arial" w:eastAsia="Calibri" w:hAnsi="Arial" w:cs="Arial"/>
          <w:b/>
          <w:sz w:val="28"/>
          <w:szCs w:val="28"/>
        </w:rPr>
      </w:pPr>
    </w:p>
    <w:p w14:paraId="38291885" w14:textId="77777777" w:rsidR="00B72B1E" w:rsidRDefault="00B72B1E" w:rsidP="00B72B1E">
      <w:pPr>
        <w:jc w:val="center"/>
        <w:rPr>
          <w:rFonts w:ascii="Arial" w:hAnsi="Arial" w:cs="Arial"/>
          <w:b/>
          <w:sz w:val="28"/>
          <w:szCs w:val="28"/>
        </w:rPr>
      </w:pPr>
    </w:p>
    <w:p w14:paraId="620A4AB8" w14:textId="77777777" w:rsidR="003A066B" w:rsidRPr="0036121C" w:rsidRDefault="003A066B" w:rsidP="00B72B1E">
      <w:pPr>
        <w:jc w:val="center"/>
        <w:rPr>
          <w:rFonts w:ascii="Arial" w:hAnsi="Arial" w:cs="Arial"/>
          <w:b/>
          <w:sz w:val="28"/>
          <w:szCs w:val="28"/>
        </w:rPr>
      </w:pPr>
    </w:p>
    <w:p w14:paraId="1B9E699B" w14:textId="77777777" w:rsidR="00B72B1E" w:rsidRPr="0036121C" w:rsidRDefault="00B72B1E" w:rsidP="00B72B1E">
      <w:pPr>
        <w:jc w:val="center"/>
        <w:rPr>
          <w:rFonts w:ascii="Arial" w:eastAsia="Calibri" w:hAnsi="Arial" w:cs="Arial"/>
          <w:b/>
          <w:sz w:val="28"/>
          <w:szCs w:val="28"/>
        </w:rPr>
      </w:pPr>
      <w:r w:rsidRPr="0036121C">
        <w:rPr>
          <w:rFonts w:ascii="Arial" w:eastAsia="Calibri" w:hAnsi="Arial" w:cs="Arial"/>
          <w:b/>
          <w:sz w:val="28"/>
          <w:szCs w:val="28"/>
        </w:rPr>
        <w:t>SECRETARIO DE ACUERDOS DE LA PRIMERA SALA</w:t>
      </w:r>
    </w:p>
    <w:p w14:paraId="27461722" w14:textId="77777777" w:rsidR="00B72B1E" w:rsidRPr="0036121C" w:rsidRDefault="00B72B1E" w:rsidP="00B72B1E">
      <w:pPr>
        <w:jc w:val="center"/>
        <w:rPr>
          <w:rFonts w:ascii="Arial" w:eastAsia="Calibri" w:hAnsi="Arial" w:cs="Arial"/>
          <w:b/>
          <w:sz w:val="28"/>
          <w:szCs w:val="28"/>
        </w:rPr>
      </w:pPr>
    </w:p>
    <w:p w14:paraId="46F23331" w14:textId="77777777" w:rsidR="00B72B1E" w:rsidRPr="0036121C" w:rsidRDefault="00B72B1E" w:rsidP="00B72B1E">
      <w:pPr>
        <w:jc w:val="center"/>
        <w:rPr>
          <w:rFonts w:ascii="Arial" w:eastAsia="Calibri" w:hAnsi="Arial" w:cs="Arial"/>
          <w:b/>
          <w:sz w:val="26"/>
          <w:szCs w:val="26"/>
        </w:rPr>
      </w:pPr>
    </w:p>
    <w:p w14:paraId="54A2AF59" w14:textId="77777777" w:rsidR="00B72B1E" w:rsidRDefault="00B72B1E" w:rsidP="00B72B1E">
      <w:pPr>
        <w:jc w:val="center"/>
        <w:rPr>
          <w:rFonts w:ascii="Arial" w:eastAsia="Calibri" w:hAnsi="Arial" w:cs="Arial"/>
          <w:b/>
          <w:sz w:val="28"/>
          <w:szCs w:val="28"/>
        </w:rPr>
      </w:pPr>
    </w:p>
    <w:p w14:paraId="460F4DA5" w14:textId="77777777" w:rsidR="003A066B" w:rsidRPr="0036121C" w:rsidRDefault="003A066B" w:rsidP="00B72B1E">
      <w:pPr>
        <w:jc w:val="center"/>
        <w:rPr>
          <w:rFonts w:ascii="Arial" w:eastAsia="Calibri" w:hAnsi="Arial" w:cs="Arial"/>
          <w:b/>
          <w:sz w:val="28"/>
          <w:szCs w:val="28"/>
        </w:rPr>
      </w:pPr>
    </w:p>
    <w:p w14:paraId="002DCD4A" w14:textId="77777777" w:rsidR="00B72B1E" w:rsidRPr="0036121C" w:rsidRDefault="00B72B1E" w:rsidP="00B72B1E">
      <w:pPr>
        <w:jc w:val="center"/>
        <w:rPr>
          <w:rFonts w:ascii="Arial" w:eastAsia="Calibri" w:hAnsi="Arial" w:cs="Arial"/>
          <w:b/>
          <w:sz w:val="28"/>
          <w:szCs w:val="28"/>
        </w:rPr>
      </w:pPr>
    </w:p>
    <w:p w14:paraId="78294F32" w14:textId="77777777" w:rsidR="00B72B1E" w:rsidRPr="0036121C" w:rsidRDefault="00B72B1E" w:rsidP="003A066B">
      <w:pPr>
        <w:ind w:left="1440" w:firstLine="720"/>
        <w:rPr>
          <w:rFonts w:ascii="Arial" w:eastAsia="Calibri" w:hAnsi="Arial" w:cs="Arial"/>
          <w:sz w:val="28"/>
          <w:szCs w:val="28"/>
        </w:rPr>
      </w:pPr>
      <w:r w:rsidRPr="0036121C">
        <w:rPr>
          <w:rFonts w:ascii="Arial" w:eastAsia="Calibri" w:hAnsi="Arial" w:cs="Arial"/>
          <w:b/>
          <w:sz w:val="28"/>
          <w:szCs w:val="28"/>
        </w:rPr>
        <w:t>MAESTRO RAÚL MENDIOLA PIZAÑA</w:t>
      </w:r>
    </w:p>
    <w:p w14:paraId="63D01DA9" w14:textId="77777777" w:rsidR="00B72B1E" w:rsidRDefault="00B72B1E" w:rsidP="00B72B1E">
      <w:pPr>
        <w:ind w:right="51"/>
        <w:jc w:val="both"/>
        <w:rPr>
          <w:rFonts w:ascii="Arial" w:hAnsi="Arial" w:cs="Arial"/>
          <w:lang w:val="es-ES_tradnl"/>
        </w:rPr>
      </w:pPr>
    </w:p>
    <w:p w14:paraId="40004334" w14:textId="77777777" w:rsidR="00B72B1E" w:rsidRPr="0036121C" w:rsidRDefault="00B72B1E" w:rsidP="00B72B1E">
      <w:pPr>
        <w:ind w:right="51"/>
        <w:jc w:val="both"/>
        <w:rPr>
          <w:rFonts w:ascii="Arial" w:hAnsi="Arial" w:cs="Arial"/>
          <w:lang w:val="es-ES_tradnl"/>
        </w:rPr>
      </w:pPr>
    </w:p>
    <w:bookmarkEnd w:id="17"/>
    <w:p w14:paraId="33D31AAC" w14:textId="77777777" w:rsidR="003A066B" w:rsidRDefault="003A066B" w:rsidP="003A066B">
      <w:pPr>
        <w:pStyle w:val="corte4fondo"/>
        <w:widowControl w:val="0"/>
        <w:spacing w:line="240" w:lineRule="auto"/>
        <w:ind w:right="20" w:firstLine="0"/>
        <w:rPr>
          <w:sz w:val="26"/>
          <w:szCs w:val="26"/>
        </w:rPr>
      </w:pPr>
      <w:r>
        <w:rPr>
          <w:sz w:val="26"/>
          <w:szCs w:val="26"/>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11A42F84" w14:textId="77777777" w:rsidR="00B72B1E" w:rsidRPr="006663EB" w:rsidRDefault="00B72B1E" w:rsidP="005176DE">
      <w:pPr>
        <w:pStyle w:val="corte4fondo"/>
        <w:tabs>
          <w:tab w:val="center" w:pos="4420"/>
          <w:tab w:val="left" w:pos="6975"/>
        </w:tabs>
        <w:ind w:firstLine="0"/>
        <w:rPr>
          <w:rFonts w:cs="Arial"/>
          <w:bCs/>
          <w:color w:val="000000"/>
          <w:sz w:val="28"/>
          <w:szCs w:val="28"/>
          <w:lang w:val="es-MX"/>
        </w:rPr>
      </w:pPr>
    </w:p>
    <w:p w14:paraId="6CA6C3B4" w14:textId="77777777" w:rsidR="005176DE" w:rsidRPr="006663EB" w:rsidRDefault="005176DE" w:rsidP="005176DE">
      <w:pPr>
        <w:pStyle w:val="corte4fondo"/>
        <w:ind w:firstLine="0"/>
        <w:contextualSpacing/>
        <w:rPr>
          <w:rFonts w:cs="Arial"/>
          <w:bCs/>
          <w:color w:val="000000"/>
          <w:sz w:val="28"/>
          <w:szCs w:val="28"/>
          <w:lang w:val="es-MX"/>
        </w:rPr>
      </w:pPr>
    </w:p>
    <w:sectPr w:rsidR="005176DE" w:rsidRPr="006663EB" w:rsidSect="00E22C95">
      <w:pgSz w:w="12240" w:h="19293" w:code="305"/>
      <w:pgMar w:top="3402" w:right="1701" w:bottom="1701" w:left="1701" w:header="1134" w:footer="1701"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909BFD" w14:textId="77777777" w:rsidR="00E22C95" w:rsidRDefault="00E22C95" w:rsidP="00BB0223">
      <w:r>
        <w:separator/>
      </w:r>
    </w:p>
  </w:endnote>
  <w:endnote w:type="continuationSeparator" w:id="0">
    <w:p w14:paraId="114386EE" w14:textId="77777777" w:rsidR="00E22C95" w:rsidRDefault="00E22C95" w:rsidP="00BB0223">
      <w:r>
        <w:continuationSeparator/>
      </w:r>
    </w:p>
  </w:endnote>
  <w:endnote w:type="continuationNotice" w:id="1">
    <w:p w14:paraId="0C51BE8D" w14:textId="77777777" w:rsidR="00E22C95" w:rsidRDefault="00E22C9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Optima">
    <w:charset w:val="00"/>
    <w:family w:val="auto"/>
    <w:pitch w:val="variable"/>
    <w:sig w:usb0="80000067" w:usb1="00000000" w:usb2="00000000" w:usb3="00000000" w:csb0="00000001" w:csb1="00000000"/>
  </w:font>
  <w:font w:name="Arial Negrita">
    <w:panose1 w:val="020B0704020202020204"/>
    <w:charset w:val="00"/>
    <w:family w:val="roman"/>
    <w:notTrueType/>
    <w:pitch w:val="default"/>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7B4F6F" w14:textId="77777777" w:rsidR="000449A5" w:rsidRPr="00813655" w:rsidRDefault="000449A5" w:rsidP="000A1DBB">
    <w:pPr>
      <w:pStyle w:val="Piedepgina"/>
      <w:framePr w:wrap="around" w:vAnchor="text" w:hAnchor="margin" w:xAlign="outside" w:y="1"/>
      <w:jc w:val="both"/>
      <w:rPr>
        <w:rStyle w:val="Nmerodepgina"/>
        <w:rFonts w:ascii="Arial" w:hAnsi="Arial" w:cs="Arial"/>
        <w:sz w:val="24"/>
        <w:szCs w:val="24"/>
      </w:rPr>
    </w:pPr>
    <w:r w:rsidRPr="00813655">
      <w:rPr>
        <w:rStyle w:val="Nmerodepgina"/>
        <w:rFonts w:ascii="Arial" w:hAnsi="Arial" w:cs="Arial"/>
        <w:sz w:val="24"/>
        <w:szCs w:val="24"/>
      </w:rPr>
      <w:fldChar w:fldCharType="begin"/>
    </w:r>
    <w:r w:rsidRPr="00813655">
      <w:rPr>
        <w:rStyle w:val="Nmerodepgina"/>
        <w:rFonts w:ascii="Arial" w:hAnsi="Arial" w:cs="Arial"/>
        <w:sz w:val="24"/>
        <w:szCs w:val="24"/>
      </w:rPr>
      <w:instrText xml:space="preserve">PAGE  </w:instrText>
    </w:r>
    <w:r w:rsidRPr="00813655">
      <w:rPr>
        <w:rStyle w:val="Nmerodepgina"/>
        <w:rFonts w:ascii="Arial" w:hAnsi="Arial" w:cs="Arial"/>
        <w:sz w:val="24"/>
        <w:szCs w:val="24"/>
      </w:rPr>
      <w:fldChar w:fldCharType="separate"/>
    </w:r>
    <w:r>
      <w:rPr>
        <w:rStyle w:val="Nmerodepgina"/>
        <w:rFonts w:ascii="Arial" w:hAnsi="Arial" w:cs="Arial"/>
        <w:noProof/>
        <w:sz w:val="24"/>
        <w:szCs w:val="24"/>
      </w:rPr>
      <w:t>2</w:t>
    </w:r>
    <w:r w:rsidRPr="00813655">
      <w:rPr>
        <w:rStyle w:val="Nmerodepgina"/>
        <w:rFonts w:ascii="Arial" w:hAnsi="Arial" w:cs="Arial"/>
        <w:sz w:val="24"/>
        <w:szCs w:val="24"/>
      </w:rPr>
      <w:fldChar w:fldCharType="end"/>
    </w:r>
  </w:p>
  <w:p w14:paraId="63A314DD" w14:textId="77777777" w:rsidR="000449A5" w:rsidRDefault="000449A5" w:rsidP="000A1DBB">
    <w:pPr>
      <w:pStyle w:val="Piedepgina"/>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rial" w:hAnsi="Arial" w:cs="Arial"/>
        <w:sz w:val="24"/>
        <w:szCs w:val="24"/>
      </w:rPr>
      <w:id w:val="562147335"/>
      <w:docPartObj>
        <w:docPartGallery w:val="Page Numbers (Bottom of Page)"/>
        <w:docPartUnique/>
      </w:docPartObj>
    </w:sdtPr>
    <w:sdtEndPr/>
    <w:sdtContent>
      <w:p w14:paraId="5A91673A" w14:textId="77777777" w:rsidR="000449A5" w:rsidRPr="0076242D" w:rsidRDefault="000449A5">
        <w:pPr>
          <w:pStyle w:val="Piedepgina"/>
          <w:jc w:val="center"/>
          <w:rPr>
            <w:rFonts w:ascii="Arial" w:hAnsi="Arial" w:cs="Arial"/>
            <w:sz w:val="24"/>
            <w:szCs w:val="24"/>
          </w:rPr>
        </w:pPr>
      </w:p>
      <w:p w14:paraId="17320041" w14:textId="77777777" w:rsidR="000449A5" w:rsidRPr="0076242D" w:rsidRDefault="000449A5">
        <w:pPr>
          <w:pStyle w:val="Piedepgina"/>
          <w:jc w:val="center"/>
          <w:rPr>
            <w:rFonts w:ascii="Arial" w:hAnsi="Arial" w:cs="Arial"/>
            <w:sz w:val="24"/>
            <w:szCs w:val="24"/>
          </w:rPr>
        </w:pPr>
        <w:r w:rsidRPr="0076242D">
          <w:rPr>
            <w:rFonts w:ascii="Arial" w:hAnsi="Arial" w:cs="Arial"/>
            <w:sz w:val="24"/>
            <w:szCs w:val="24"/>
          </w:rPr>
          <w:fldChar w:fldCharType="begin"/>
        </w:r>
        <w:r w:rsidRPr="0076242D">
          <w:rPr>
            <w:rFonts w:ascii="Arial" w:hAnsi="Arial" w:cs="Arial"/>
            <w:sz w:val="24"/>
            <w:szCs w:val="24"/>
          </w:rPr>
          <w:instrText>PAGE   \* MERGEFORMAT</w:instrText>
        </w:r>
        <w:r w:rsidRPr="0076242D">
          <w:rPr>
            <w:rFonts w:ascii="Arial" w:hAnsi="Arial" w:cs="Arial"/>
            <w:sz w:val="24"/>
            <w:szCs w:val="24"/>
          </w:rPr>
          <w:fldChar w:fldCharType="separate"/>
        </w:r>
        <w:r w:rsidR="004F3C1D" w:rsidRPr="004F3C1D">
          <w:rPr>
            <w:rFonts w:ascii="Arial" w:hAnsi="Arial" w:cs="Arial"/>
            <w:noProof/>
            <w:sz w:val="24"/>
            <w:szCs w:val="24"/>
            <w:lang w:val="es-ES"/>
          </w:rPr>
          <w:t>8</w:t>
        </w:r>
        <w:r w:rsidRPr="0076242D">
          <w:rPr>
            <w:rFonts w:ascii="Arial" w:hAnsi="Arial" w:cs="Arial"/>
            <w:sz w:val="24"/>
            <w:szCs w:val="24"/>
          </w:rPr>
          <w:fldChar w:fldCharType="end"/>
        </w:r>
      </w:p>
    </w:sdtContent>
  </w:sdt>
  <w:p w14:paraId="74408278" w14:textId="77777777" w:rsidR="000449A5" w:rsidRPr="0076242D" w:rsidRDefault="000449A5" w:rsidP="00E90AEC">
    <w:pPr>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530F7B" w14:textId="77777777" w:rsidR="00E22C95" w:rsidRDefault="00E22C95" w:rsidP="00BB0223">
      <w:r>
        <w:separator/>
      </w:r>
    </w:p>
  </w:footnote>
  <w:footnote w:type="continuationSeparator" w:id="0">
    <w:p w14:paraId="57280703" w14:textId="77777777" w:rsidR="00E22C95" w:rsidRDefault="00E22C95" w:rsidP="00BB0223">
      <w:r>
        <w:continuationSeparator/>
      </w:r>
    </w:p>
  </w:footnote>
  <w:footnote w:type="continuationNotice" w:id="1">
    <w:p w14:paraId="1E44475B" w14:textId="77777777" w:rsidR="00E22C95" w:rsidRDefault="00E22C95"/>
  </w:footnote>
  <w:footnote w:id="2">
    <w:p w14:paraId="454D81B0" w14:textId="028B9D43" w:rsidR="00725E9E" w:rsidRPr="00725E9E" w:rsidRDefault="00725E9E">
      <w:pPr>
        <w:pStyle w:val="Textonotapie"/>
        <w:rPr>
          <w:rFonts w:ascii="Arial" w:hAnsi="Arial" w:cs="Arial"/>
        </w:rPr>
      </w:pPr>
      <w:r w:rsidRPr="00725E9E">
        <w:rPr>
          <w:rStyle w:val="Refdenotaalpie"/>
          <w:rFonts w:ascii="Arial" w:hAnsi="Arial" w:cs="Arial"/>
          <w:sz w:val="24"/>
          <w:szCs w:val="24"/>
        </w:rPr>
        <w:footnoteRef/>
      </w:r>
      <w:r w:rsidRPr="00725E9E">
        <w:rPr>
          <w:rFonts w:ascii="Arial" w:hAnsi="Arial" w:cs="Arial"/>
          <w:sz w:val="24"/>
          <w:szCs w:val="24"/>
        </w:rPr>
        <w:t xml:space="preserve"> </w:t>
      </w:r>
      <w:r>
        <w:rPr>
          <w:rFonts w:ascii="Arial" w:hAnsi="Arial" w:cs="Arial"/>
          <w:sz w:val="24"/>
          <w:szCs w:val="24"/>
        </w:rPr>
        <w:t xml:space="preserve">Amparo en revisión </w:t>
      </w:r>
      <w:r w:rsidR="00A92850">
        <w:rPr>
          <w:rFonts w:ascii="Arial" w:hAnsi="Arial" w:cs="Arial"/>
          <w:sz w:val="24"/>
          <w:szCs w:val="24"/>
        </w:rPr>
        <w:t>88</w:t>
      </w:r>
      <w:r>
        <w:rPr>
          <w:rFonts w:ascii="Arial" w:hAnsi="Arial" w:cs="Arial"/>
          <w:sz w:val="24"/>
          <w:szCs w:val="24"/>
        </w:rPr>
        <w:t xml:space="preserve">1/2023. </w:t>
      </w:r>
    </w:p>
  </w:footnote>
  <w:footnote w:id="3">
    <w:p w14:paraId="3168BBB9" w14:textId="47E8D098" w:rsidR="00D922FA" w:rsidRPr="00D922FA" w:rsidRDefault="00D922FA" w:rsidP="00D922FA">
      <w:pPr>
        <w:pStyle w:val="Textonotapie"/>
        <w:jc w:val="both"/>
        <w:rPr>
          <w:rFonts w:ascii="Arial" w:hAnsi="Arial" w:cs="Arial"/>
          <w:sz w:val="24"/>
          <w:szCs w:val="24"/>
        </w:rPr>
      </w:pPr>
      <w:r w:rsidRPr="00D922FA">
        <w:rPr>
          <w:rStyle w:val="Refdenotaalpie"/>
          <w:rFonts w:ascii="Arial" w:hAnsi="Arial" w:cs="Arial"/>
          <w:sz w:val="24"/>
          <w:szCs w:val="24"/>
        </w:rPr>
        <w:footnoteRef/>
      </w:r>
      <w:r w:rsidRPr="00D922FA">
        <w:rPr>
          <w:rFonts w:ascii="Arial" w:hAnsi="Arial" w:cs="Arial"/>
          <w:sz w:val="24"/>
          <w:szCs w:val="24"/>
        </w:rPr>
        <w:t xml:space="preserve"> “Artículo 28. Las notificaciones por oficio se harán conforme a las reglas siguientes:</w:t>
      </w:r>
    </w:p>
    <w:p w14:paraId="488C9AC2" w14:textId="54C7EE1B" w:rsidR="00D922FA" w:rsidRPr="00D922FA" w:rsidRDefault="00D922FA" w:rsidP="008877FF">
      <w:pPr>
        <w:pStyle w:val="Textonotapie"/>
        <w:numPr>
          <w:ilvl w:val="0"/>
          <w:numId w:val="37"/>
        </w:numPr>
        <w:ind w:left="284" w:hanging="284"/>
        <w:jc w:val="both"/>
        <w:rPr>
          <w:rFonts w:ascii="Arial" w:hAnsi="Arial" w:cs="Arial"/>
          <w:sz w:val="24"/>
          <w:szCs w:val="24"/>
        </w:rPr>
      </w:pPr>
      <w:r w:rsidRPr="00D922FA">
        <w:rPr>
          <w:rFonts w:ascii="Arial" w:hAnsi="Arial" w:cs="Arial"/>
          <w:sz w:val="24"/>
          <w:szCs w:val="24"/>
        </w:rPr>
        <w:t>Si el domicilio de la oficina principal de la autoridad se encuentra en el lugar del juicio, un empleado hará la entrega, recabando la constancia de recibo correspondiente.</w:t>
      </w:r>
    </w:p>
    <w:p w14:paraId="0F6503DD" w14:textId="3D332023" w:rsidR="00D922FA" w:rsidRPr="00D922FA" w:rsidRDefault="00D922FA" w:rsidP="008877FF">
      <w:pPr>
        <w:pStyle w:val="Textonotapie"/>
        <w:ind w:left="284"/>
        <w:jc w:val="both"/>
        <w:rPr>
          <w:rFonts w:ascii="Arial" w:hAnsi="Arial" w:cs="Arial"/>
          <w:sz w:val="24"/>
          <w:szCs w:val="24"/>
        </w:rPr>
      </w:pPr>
      <w:r w:rsidRPr="00D922FA">
        <w:rPr>
          <w:rFonts w:ascii="Arial" w:hAnsi="Arial" w:cs="Arial"/>
          <w:sz w:val="24"/>
          <w:szCs w:val="24"/>
        </w:rPr>
        <w:t>Si la autoridad se niega a recibir el oficio, el actuario hará del conocimiento del encargado de la oficina correspondiente que no obstante esta circunstancia, se tendrá por hecha la notificación. Si a pesar de esto subsiste la negativa, asentará la razón en autos y se tendrá por hecha;</w:t>
      </w:r>
    </w:p>
    <w:p w14:paraId="20364E2C" w14:textId="03A949C4" w:rsidR="00D922FA" w:rsidRPr="00D922FA" w:rsidRDefault="00D922FA" w:rsidP="008877FF">
      <w:pPr>
        <w:pStyle w:val="Textonotapie"/>
        <w:numPr>
          <w:ilvl w:val="0"/>
          <w:numId w:val="37"/>
        </w:numPr>
        <w:ind w:left="284" w:hanging="284"/>
        <w:jc w:val="both"/>
        <w:rPr>
          <w:rFonts w:ascii="Arial" w:hAnsi="Arial" w:cs="Arial"/>
          <w:sz w:val="24"/>
          <w:szCs w:val="24"/>
        </w:rPr>
      </w:pPr>
      <w:r w:rsidRPr="00D922FA">
        <w:rPr>
          <w:rFonts w:ascii="Arial" w:hAnsi="Arial" w:cs="Arial"/>
          <w:sz w:val="24"/>
          <w:szCs w:val="24"/>
        </w:rPr>
        <w:t>Si el domicilio de la autoridad se encuentra fuera del lugar del juicio, se enviará el oficio por correo en pieza certificada con acuse de recibo, el que se agregará en autos.</w:t>
      </w:r>
    </w:p>
    <w:p w14:paraId="6B75A7C6" w14:textId="0EBEF960" w:rsidR="00D922FA" w:rsidRPr="00D922FA" w:rsidRDefault="00D922FA" w:rsidP="008877FF">
      <w:pPr>
        <w:pStyle w:val="Textonotapie"/>
        <w:ind w:left="284"/>
        <w:jc w:val="both"/>
        <w:rPr>
          <w:rFonts w:ascii="Arial" w:hAnsi="Arial" w:cs="Arial"/>
          <w:sz w:val="24"/>
          <w:szCs w:val="24"/>
        </w:rPr>
      </w:pPr>
      <w:r w:rsidRPr="00D922FA">
        <w:rPr>
          <w:rFonts w:ascii="Arial" w:hAnsi="Arial" w:cs="Arial"/>
          <w:sz w:val="24"/>
          <w:szCs w:val="24"/>
        </w:rPr>
        <w:t>En casos urgentes, cuando el domicilio se encuentre fuera de la circunscripción territorial del órgano jurisdiccional que conozca del juicio, pero en zona conurbada, podrá ordenarse que la notificación se haga por medio del actuario; y</w:t>
      </w:r>
    </w:p>
    <w:p w14:paraId="682FEDBF" w14:textId="0D5FA5CE" w:rsidR="00D922FA" w:rsidRPr="00D922FA" w:rsidRDefault="00D922FA" w:rsidP="008877FF">
      <w:pPr>
        <w:pStyle w:val="Textonotapie"/>
        <w:numPr>
          <w:ilvl w:val="0"/>
          <w:numId w:val="37"/>
        </w:numPr>
        <w:ind w:left="284" w:hanging="284"/>
        <w:jc w:val="both"/>
        <w:rPr>
          <w:rFonts w:ascii="Arial" w:hAnsi="Arial" w:cs="Arial"/>
          <w:sz w:val="24"/>
          <w:szCs w:val="24"/>
        </w:rPr>
      </w:pPr>
      <w:r w:rsidRPr="00D922FA">
        <w:rPr>
          <w:rFonts w:ascii="Arial" w:hAnsi="Arial" w:cs="Arial"/>
          <w:sz w:val="24"/>
          <w:szCs w:val="24"/>
        </w:rPr>
        <w:t>En casos urgentes, cuando lo requiera el orden público o fuere necesario para la eficacia de la notificación, el órgano jurisdiccional que conozca del amparo o del incidente de suspensión o de cualquier otro previsto por esta Ley, podrá ordenar que la notificación se haga a las autoridades responsables por cualquier medio oficial, sin perjuicio de practicarla conforme a las fracciones I y II de este artículo.</w:t>
      </w:r>
    </w:p>
    <w:p w14:paraId="7EBC9D0F" w14:textId="1F7B9E14" w:rsidR="00D922FA" w:rsidRPr="00D922FA" w:rsidRDefault="00D922FA" w:rsidP="00D922FA">
      <w:pPr>
        <w:pStyle w:val="Textonotapie"/>
        <w:jc w:val="both"/>
        <w:rPr>
          <w:rFonts w:ascii="Arial" w:hAnsi="Arial" w:cs="Arial"/>
        </w:rPr>
      </w:pPr>
      <w:r w:rsidRPr="00D922FA">
        <w:rPr>
          <w:rFonts w:ascii="Arial" w:hAnsi="Arial" w:cs="Arial"/>
          <w:sz w:val="24"/>
          <w:szCs w:val="24"/>
        </w:rPr>
        <w:t>Las oficinas públicas de comunicaciones están obligadas a transmitir, sin costo alguno, los oficios a que se refieren las anteriores fracciones.”</w:t>
      </w:r>
    </w:p>
  </w:footnote>
  <w:footnote w:id="4">
    <w:p w14:paraId="199C2BC8" w14:textId="496FE78C" w:rsidR="0069380B" w:rsidRPr="0069380B" w:rsidRDefault="0069380B" w:rsidP="0069380B">
      <w:pPr>
        <w:pStyle w:val="Textonotapie"/>
        <w:jc w:val="both"/>
        <w:rPr>
          <w:rFonts w:ascii="Arial" w:hAnsi="Arial" w:cs="Arial"/>
          <w:sz w:val="24"/>
          <w:szCs w:val="24"/>
        </w:rPr>
      </w:pPr>
      <w:r w:rsidRPr="0069380B">
        <w:rPr>
          <w:rStyle w:val="Refdenotaalpie"/>
          <w:rFonts w:ascii="Arial" w:hAnsi="Arial" w:cs="Arial"/>
          <w:sz w:val="24"/>
          <w:szCs w:val="24"/>
        </w:rPr>
        <w:footnoteRef/>
      </w:r>
      <w:r w:rsidRPr="0069380B">
        <w:rPr>
          <w:rFonts w:ascii="Arial" w:hAnsi="Arial" w:cs="Arial"/>
          <w:sz w:val="24"/>
          <w:szCs w:val="24"/>
        </w:rPr>
        <w:t xml:space="preserve"> </w:t>
      </w:r>
      <w:r>
        <w:rPr>
          <w:rFonts w:ascii="Arial" w:hAnsi="Arial" w:cs="Arial"/>
          <w:sz w:val="24"/>
          <w:szCs w:val="24"/>
        </w:rPr>
        <w:t>“</w:t>
      </w:r>
      <w:r w:rsidRPr="0069380B">
        <w:rPr>
          <w:rFonts w:ascii="Arial" w:hAnsi="Arial" w:cs="Arial"/>
          <w:sz w:val="24"/>
          <w:szCs w:val="24"/>
        </w:rPr>
        <w:t>Artículo 82. La parte que obtuvo resolución favorable en el juicio de amparo puede adherirse a la revisión interpuesta por otra de las partes dentro del plazo de cinco días, contados a partir del día siguiente a aquél en que surta efectos la notificación de la admisión del recurso, expresando los agravios correspondientes; la adhesión al recurso sigue la suerte procesal de éste.</w:t>
      </w:r>
      <w:r>
        <w:rPr>
          <w:rFonts w:ascii="Arial" w:hAnsi="Arial" w:cs="Arial"/>
          <w:sz w:val="24"/>
          <w:szCs w:val="24"/>
        </w:rPr>
        <w:t>”</w:t>
      </w:r>
    </w:p>
  </w:footnote>
  <w:footnote w:id="5">
    <w:p w14:paraId="334D3311" w14:textId="4D06A9F3" w:rsidR="00060743" w:rsidRDefault="00060743" w:rsidP="006240F3">
      <w:pPr>
        <w:pStyle w:val="Textonotapie"/>
        <w:ind w:right="49"/>
      </w:pPr>
      <w:r>
        <w:rPr>
          <w:rStyle w:val="Refdenotaalpie"/>
        </w:rPr>
        <w:footnoteRef/>
      </w:r>
      <w:r>
        <w:t xml:space="preserve"> </w:t>
      </w:r>
      <w:r w:rsidRPr="00060743">
        <w:rPr>
          <w:rFonts w:ascii="Arial" w:hAnsi="Arial" w:cs="Arial"/>
          <w:bCs/>
          <w:color w:val="000000"/>
          <w:sz w:val="24"/>
          <w:szCs w:val="24"/>
        </w:rPr>
        <w:t>En el proveído de veintiocho de septiembre de dos mil veintitrés.</w:t>
      </w:r>
    </w:p>
  </w:footnote>
  <w:footnote w:id="6">
    <w:p w14:paraId="014FC63E" w14:textId="77777777" w:rsidR="00245F5A" w:rsidRDefault="00245F5A" w:rsidP="006240F3">
      <w:pPr>
        <w:pStyle w:val="Textonotapie"/>
        <w:ind w:right="49"/>
        <w:jc w:val="both"/>
      </w:pPr>
      <w:r>
        <w:rPr>
          <w:rStyle w:val="Refdenotaalpie"/>
        </w:rPr>
        <w:footnoteRef/>
      </w:r>
      <w:r>
        <w:t xml:space="preserve"> </w:t>
      </w:r>
      <w:r w:rsidRPr="002166F2">
        <w:rPr>
          <w:rFonts w:ascii="Arial" w:hAnsi="Arial" w:cs="Arial"/>
          <w:bCs/>
          <w:color w:val="000000"/>
          <w:sz w:val="24"/>
          <w:szCs w:val="24"/>
        </w:rPr>
        <w:t xml:space="preserve">Descontando los días </w:t>
      </w:r>
      <w:r>
        <w:rPr>
          <w:rFonts w:ascii="Arial" w:hAnsi="Arial" w:cs="Arial"/>
          <w:bCs/>
          <w:color w:val="000000"/>
          <w:sz w:val="24"/>
          <w:szCs w:val="24"/>
        </w:rPr>
        <w:t>veint</w:t>
      </w:r>
      <w:r w:rsidRPr="002166F2">
        <w:rPr>
          <w:rFonts w:ascii="Arial" w:hAnsi="Arial" w:cs="Arial"/>
          <w:bCs/>
          <w:color w:val="000000"/>
          <w:sz w:val="24"/>
          <w:szCs w:val="24"/>
        </w:rPr>
        <w:t>iocho</w:t>
      </w:r>
      <w:r>
        <w:rPr>
          <w:rFonts w:ascii="Arial" w:hAnsi="Arial" w:cs="Arial"/>
          <w:bCs/>
          <w:color w:val="000000"/>
          <w:sz w:val="24"/>
          <w:szCs w:val="24"/>
        </w:rPr>
        <w:t xml:space="preserve"> y veintinueve de octubre </w:t>
      </w:r>
      <w:r w:rsidRPr="002166F2">
        <w:rPr>
          <w:rFonts w:ascii="Arial" w:hAnsi="Arial" w:cs="Arial"/>
          <w:bCs/>
          <w:color w:val="000000"/>
          <w:sz w:val="24"/>
          <w:szCs w:val="24"/>
        </w:rPr>
        <w:t xml:space="preserve">de dos mil veintitrés, por ser sábados y domingos, así como los días </w:t>
      </w:r>
      <w:r>
        <w:rPr>
          <w:rFonts w:ascii="Arial" w:hAnsi="Arial" w:cs="Arial"/>
          <w:bCs/>
          <w:color w:val="000000"/>
          <w:sz w:val="24"/>
          <w:szCs w:val="24"/>
        </w:rPr>
        <w:t>diecisiete a veinticuatro de octubre del mismo año, conforme a la circular 28/2023 emitida por el entonces Secretario Ejecutivo del Pleno del Consejo de la Judicatura Federal</w:t>
      </w:r>
      <w:r w:rsidRPr="002166F2">
        <w:rPr>
          <w:rFonts w:ascii="Arial" w:hAnsi="Arial" w:cs="Arial"/>
          <w:bCs/>
          <w:color w:val="000000"/>
          <w:sz w:val="24"/>
          <w:szCs w:val="24"/>
        </w:rPr>
        <w:t>.</w:t>
      </w:r>
    </w:p>
  </w:footnote>
  <w:footnote w:id="7">
    <w:p w14:paraId="17C0BA0C" w14:textId="489B4D3D" w:rsidR="00BC4D5C" w:rsidRPr="00000AB8" w:rsidRDefault="00BC4D5C" w:rsidP="00000AB8">
      <w:pPr>
        <w:shd w:val="clear" w:color="auto" w:fill="FFFFFF"/>
        <w:jc w:val="both"/>
      </w:pPr>
      <w:r w:rsidRPr="00BC4D5C">
        <w:rPr>
          <w:rStyle w:val="Refdenotaalpie"/>
          <w:sz w:val="24"/>
          <w:szCs w:val="24"/>
        </w:rPr>
        <w:footnoteRef/>
      </w:r>
      <w:r w:rsidRPr="00BC4D5C">
        <w:rPr>
          <w:rFonts w:ascii="Arial" w:hAnsi="Arial" w:cs="Arial"/>
          <w:color w:val="2F2F2F"/>
          <w:sz w:val="24"/>
          <w:szCs w:val="24"/>
          <w:shd w:val="clear" w:color="auto" w:fill="FFFFFF"/>
        </w:rPr>
        <w:t xml:space="preserve">Atento al contenido de los artículos 4, primer párrafo, primer párrafo, Apartado D, </w:t>
      </w:r>
      <w:r w:rsidRPr="00000AB8">
        <w:rPr>
          <w:rFonts w:ascii="Arial" w:hAnsi="Arial" w:cs="Arial"/>
          <w:sz w:val="24"/>
          <w:szCs w:val="24"/>
          <w:shd w:val="clear" w:color="auto" w:fill="FFFFFF"/>
        </w:rPr>
        <w:t>fracción II, incisos a) y b), 28, fracción III, y 50, séptimo párrafo del Reglamento Interior de la Secretaría de Hacienda y Crédito Público.</w:t>
      </w:r>
    </w:p>
  </w:footnote>
  <w:footnote w:id="8">
    <w:p w14:paraId="7CE0C3FE" w14:textId="098E304A" w:rsidR="00461F3C" w:rsidRPr="00461F3C" w:rsidRDefault="00461F3C" w:rsidP="00461F3C">
      <w:pPr>
        <w:pStyle w:val="Textonotapie"/>
        <w:jc w:val="both"/>
        <w:rPr>
          <w:rFonts w:ascii="Arial" w:hAnsi="Arial" w:cs="Arial"/>
          <w:bCs/>
          <w:sz w:val="24"/>
          <w:szCs w:val="24"/>
        </w:rPr>
      </w:pPr>
      <w:r w:rsidRPr="00461F3C">
        <w:rPr>
          <w:rStyle w:val="Refdenotaalpie"/>
          <w:rFonts w:ascii="Arial" w:hAnsi="Arial" w:cs="Arial"/>
          <w:sz w:val="24"/>
          <w:szCs w:val="24"/>
        </w:rPr>
        <w:footnoteRef/>
      </w:r>
      <w:r w:rsidRPr="00461F3C">
        <w:rPr>
          <w:rFonts w:ascii="Arial" w:hAnsi="Arial" w:cs="Arial"/>
          <w:sz w:val="24"/>
          <w:szCs w:val="24"/>
        </w:rPr>
        <w:t xml:space="preserve"> </w:t>
      </w:r>
      <w:r w:rsidRPr="00461F3C">
        <w:rPr>
          <w:rFonts w:ascii="Arial" w:hAnsi="Arial" w:cs="Arial"/>
          <w:bCs/>
          <w:sz w:val="24"/>
          <w:szCs w:val="24"/>
        </w:rPr>
        <w:t>Resulta aplicable la jurisprudencia P./J. 135/2001</w:t>
      </w:r>
      <w:r>
        <w:rPr>
          <w:rFonts w:ascii="Arial" w:hAnsi="Arial" w:cs="Arial"/>
          <w:bCs/>
          <w:sz w:val="24"/>
          <w:szCs w:val="24"/>
        </w:rPr>
        <w:t xml:space="preserve">, publicada en el Semanario Judicial de la Federación y su Gaceta, Novena Época, </w:t>
      </w:r>
      <w:r w:rsidRPr="00461F3C">
        <w:rPr>
          <w:rFonts w:ascii="Arial" w:hAnsi="Arial" w:cs="Arial"/>
          <w:bCs/>
          <w:sz w:val="24"/>
          <w:szCs w:val="24"/>
        </w:rPr>
        <w:t>Tomo XV, Enero de 2002, página 5, registro digital 187973</w:t>
      </w:r>
      <w:r>
        <w:rPr>
          <w:rFonts w:ascii="Arial" w:hAnsi="Arial" w:cs="Arial"/>
          <w:bCs/>
          <w:sz w:val="24"/>
          <w:szCs w:val="24"/>
        </w:rPr>
        <w:t xml:space="preserve">, </w:t>
      </w:r>
      <w:r w:rsidRPr="00461F3C">
        <w:rPr>
          <w:rFonts w:ascii="Arial" w:hAnsi="Arial" w:cs="Arial"/>
          <w:bCs/>
          <w:sz w:val="24"/>
          <w:szCs w:val="24"/>
        </w:rPr>
        <w:t>de rubro: IMPROCEDENCIA DEL JUICIO DE AMPARO. SI SE HACE VALER UNA CAUSAL QUE INVOLUCRA EL ESTUDIO DE FONDO DEL ASUNTO, DEBERÁ DESESTIMARSE</w:t>
      </w:r>
      <w:r>
        <w:rPr>
          <w:rFonts w:ascii="Arial" w:hAnsi="Arial" w:cs="Arial"/>
          <w:bCs/>
          <w:sz w:val="24"/>
          <w:szCs w:val="24"/>
        </w:rPr>
        <w:t>.</w:t>
      </w:r>
    </w:p>
  </w:footnote>
  <w:footnote w:id="9">
    <w:p w14:paraId="7794204A" w14:textId="68AD4C57" w:rsidR="00692DFF" w:rsidRPr="0052009F" w:rsidRDefault="00692DFF">
      <w:pPr>
        <w:pStyle w:val="Textonotapie"/>
        <w:rPr>
          <w:rFonts w:ascii="Arial" w:hAnsi="Arial"/>
          <w:sz w:val="24"/>
          <w:szCs w:val="24"/>
        </w:rPr>
      </w:pPr>
      <w:r w:rsidRPr="0052009F">
        <w:rPr>
          <w:rStyle w:val="Refdenotaalpie"/>
          <w:sz w:val="24"/>
          <w:szCs w:val="24"/>
        </w:rPr>
        <w:footnoteRef/>
      </w:r>
      <w:r w:rsidRPr="0052009F">
        <w:rPr>
          <w:sz w:val="24"/>
          <w:szCs w:val="24"/>
        </w:rPr>
        <w:t xml:space="preserve"> </w:t>
      </w:r>
      <w:r w:rsidRPr="0052009F">
        <w:rPr>
          <w:rFonts w:ascii="Arial" w:hAnsi="Arial"/>
          <w:sz w:val="24"/>
          <w:szCs w:val="24"/>
        </w:rPr>
        <w:t>Porción normativa que no es norma reclamada en la especie.</w:t>
      </w:r>
    </w:p>
  </w:footnote>
  <w:footnote w:id="10">
    <w:p w14:paraId="4FEE5747" w14:textId="50FAD2A6" w:rsidR="00C41704" w:rsidRPr="00C41704" w:rsidRDefault="00C41704" w:rsidP="00C41704">
      <w:pPr>
        <w:pStyle w:val="Textonotapie"/>
        <w:jc w:val="both"/>
        <w:rPr>
          <w:rFonts w:ascii="Arial" w:hAnsi="Arial" w:cs="Arial"/>
          <w:bCs/>
          <w:sz w:val="24"/>
          <w:szCs w:val="24"/>
        </w:rPr>
      </w:pPr>
      <w:r w:rsidRPr="00C41704">
        <w:rPr>
          <w:rStyle w:val="Refdenotaalpie"/>
          <w:rFonts w:ascii="Arial" w:hAnsi="Arial" w:cs="Arial"/>
          <w:sz w:val="24"/>
          <w:szCs w:val="24"/>
        </w:rPr>
        <w:footnoteRef/>
      </w:r>
      <w:r w:rsidRPr="00C41704">
        <w:rPr>
          <w:rFonts w:ascii="Arial" w:hAnsi="Arial" w:cs="Arial"/>
          <w:sz w:val="24"/>
          <w:szCs w:val="24"/>
        </w:rPr>
        <w:t xml:space="preserve"> Ilustra lo anterior la jurisprudencia </w:t>
      </w:r>
      <w:r>
        <w:rPr>
          <w:rFonts w:ascii="Arial" w:hAnsi="Arial" w:cs="Arial"/>
          <w:sz w:val="24"/>
          <w:szCs w:val="24"/>
        </w:rPr>
        <w:t xml:space="preserve">2a./J. 64/2016 (10a), publicada en la Gaceta del Semanario Judicial de la Federación, Décima Época, Libro 31, Junio de 2016, Tomo II, página 791, registro digital 2011887: </w:t>
      </w:r>
      <w:r w:rsidRPr="00C41704">
        <w:rPr>
          <w:rFonts w:ascii="Arial" w:hAnsi="Arial" w:cs="Arial"/>
          <w:b/>
          <w:bCs/>
          <w:sz w:val="24"/>
          <w:szCs w:val="24"/>
        </w:rPr>
        <w:t>“</w:t>
      </w:r>
      <w:r w:rsidRPr="00C41704">
        <w:rPr>
          <w:rFonts w:ascii="Arial" w:hAnsi="Arial" w:cs="Arial"/>
          <w:b/>
          <w:sz w:val="24"/>
          <w:szCs w:val="24"/>
        </w:rPr>
        <w:t xml:space="preserve">PRINCIPIO GENERAL DE IGUALDAD. SU CONTENIDO Y ALCANCE. </w:t>
      </w:r>
      <w:r w:rsidRPr="00C41704">
        <w:rPr>
          <w:rFonts w:ascii="Arial" w:hAnsi="Arial" w:cs="Arial"/>
          <w:sz w:val="24"/>
          <w:szCs w:val="24"/>
        </w:rPr>
        <w:t>El principio de igualdad tiene un carácter complejo al subyacer a toda la estructura constitucional y se encuentra positivizado en múltiples preceptos de la Constitución Política de los Estados Unidos Mexicanos, que constituyen sus aplicaciones concretas, tales como los artículos </w:t>
      </w:r>
      <w:hyperlink r:id="rId1" w:history="1">
        <w:r w:rsidRPr="00C41704">
          <w:rPr>
            <w:rStyle w:val="Hipervnculo"/>
            <w:rFonts w:ascii="Arial" w:hAnsi="Arial" w:cs="Arial"/>
            <w:color w:val="000000" w:themeColor="text1"/>
            <w:sz w:val="24"/>
            <w:szCs w:val="24"/>
            <w:u w:val="none"/>
          </w:rPr>
          <w:t>1o., primer y último párrafos, 2o., apartado B, 4o., 13, 14, 17, 31, fracción IV, y 123, apartado A, fracción VII</w:t>
        </w:r>
      </w:hyperlink>
      <w:r w:rsidRPr="00C41704">
        <w:rPr>
          <w:rFonts w:ascii="Arial" w:hAnsi="Arial" w:cs="Arial"/>
          <w:color w:val="000000" w:themeColor="text1"/>
          <w:sz w:val="24"/>
          <w:szCs w:val="24"/>
        </w:rPr>
        <w:t>. Esto es, los artículos referidos son normas particulares de igualdad que imponen obligaciones o deberes específicos a los poderes públicos en relación con el principio indicado; sin embargo, estos poderes, en particular el legislativo, están vinculados al principio general de igualdad establecido, entre otros, en el artículo </w:t>
      </w:r>
      <w:hyperlink r:id="rId2" w:history="1">
        <w:r w:rsidRPr="00C41704">
          <w:rPr>
            <w:rStyle w:val="Hipervnculo"/>
            <w:rFonts w:ascii="Arial" w:hAnsi="Arial" w:cs="Arial"/>
            <w:color w:val="000000" w:themeColor="text1"/>
            <w:sz w:val="24"/>
            <w:szCs w:val="24"/>
            <w:u w:val="none"/>
          </w:rPr>
          <w:t>16 constitucional</w:t>
        </w:r>
      </w:hyperlink>
      <w:r w:rsidRPr="00C41704">
        <w:rPr>
          <w:rFonts w:ascii="Arial" w:hAnsi="Arial" w:cs="Arial"/>
          <w:color w:val="000000" w:themeColor="text1"/>
          <w:sz w:val="24"/>
          <w:szCs w:val="24"/>
        </w:rPr>
        <w:t xml:space="preserve">, en </w:t>
      </w:r>
      <w:r w:rsidRPr="00C41704">
        <w:rPr>
          <w:rFonts w:ascii="Arial" w:hAnsi="Arial" w:cs="Arial"/>
          <w:sz w:val="24"/>
          <w:szCs w:val="24"/>
        </w:rPr>
        <w:t>tanto que éste prohíbe actuar con exceso de poder o arbitrariamente. Ahora bien, este principio, como límite a la actividad del legislador, no postula la paridad entre todos los individuos, ni implica necesariamente una igualdad material o económica real, sino que exige razonabilidad en la diferencia de trato, como criterio básico para la producción normativa. Así, del referido principio derivan dos normas que vinculan específicamente al legislador ordinario: por un lado, un mandamiento de trato igual en supuestos de hecho equivalentes, salvo que exista un fundamento objetivo y razonable que permita darles uno desigual y, por otro, un mandato de tratamiento desigual, que obliga al legislador a prever diferencias entre supuestos de hecho distintos cuando la propia Constitución las imponga. De esta forma, para que las diferencias normativas puedan considerarse apegadas al principio de igualdad es indispensable que exista una justificación objetiva y razonable, de acuerdo con estándares y juicios de valor generalmente aceptados, cuya pertinencia debe apreciarse en relación con la finalidad y efectos de la medida considerada, debiendo concurrir una relación de proporcionalidad entre los medios empleados y la finalidad perseguida.</w:t>
      </w:r>
      <w:r w:rsidRPr="00C41704">
        <w:rPr>
          <w:rFonts w:ascii="Arial" w:hAnsi="Arial" w:cs="Arial"/>
          <w:b/>
          <w:bCs/>
          <w:sz w:val="24"/>
          <w:szCs w:val="24"/>
        </w:rPr>
        <w:t>”</w:t>
      </w:r>
    </w:p>
  </w:footnote>
  <w:footnote w:id="11">
    <w:p w14:paraId="56D5EA2B" w14:textId="77777777" w:rsidR="004B152B" w:rsidRDefault="00C41704" w:rsidP="001B0148">
      <w:pPr>
        <w:pStyle w:val="Textonotapie"/>
        <w:jc w:val="both"/>
        <w:rPr>
          <w:rFonts w:ascii="Arial" w:hAnsi="Arial" w:cs="Arial"/>
          <w:sz w:val="24"/>
          <w:szCs w:val="24"/>
        </w:rPr>
      </w:pPr>
      <w:r w:rsidRPr="00C41704">
        <w:rPr>
          <w:rStyle w:val="Refdenotaalpie"/>
          <w:rFonts w:ascii="Arial" w:hAnsi="Arial" w:cs="Arial"/>
          <w:sz w:val="24"/>
          <w:szCs w:val="24"/>
        </w:rPr>
        <w:footnoteRef/>
      </w:r>
      <w:r w:rsidRPr="00C41704">
        <w:rPr>
          <w:rFonts w:ascii="Arial" w:hAnsi="Arial" w:cs="Arial"/>
          <w:sz w:val="24"/>
          <w:szCs w:val="24"/>
        </w:rPr>
        <w:t xml:space="preserve"> </w:t>
      </w:r>
      <w:r>
        <w:rPr>
          <w:rFonts w:ascii="Arial" w:hAnsi="Arial" w:cs="Arial"/>
          <w:sz w:val="24"/>
          <w:szCs w:val="24"/>
        </w:rPr>
        <w:t>Esta definición fue acuñada desde la Séptima Época por el Pleno de esta Suprema Corte, tal como se advierte en la jurisprudencia publicada en el Semanario Judicial de la Federación, Séptima Época, Volumen 199-204, Primera Parte, página 144, registro digital 232197:</w:t>
      </w:r>
      <w:r w:rsidR="001B0148">
        <w:rPr>
          <w:rFonts w:ascii="Arial" w:hAnsi="Arial" w:cs="Arial"/>
          <w:sz w:val="24"/>
          <w:szCs w:val="24"/>
        </w:rPr>
        <w:t xml:space="preserve"> </w:t>
      </w:r>
    </w:p>
    <w:p w14:paraId="710D5709" w14:textId="7C475006" w:rsidR="00C41704" w:rsidRPr="001B0148" w:rsidRDefault="001B0148" w:rsidP="001B0148">
      <w:pPr>
        <w:pStyle w:val="Textonotapie"/>
        <w:jc w:val="both"/>
        <w:rPr>
          <w:rFonts w:ascii="Arial" w:hAnsi="Arial" w:cs="Arial"/>
          <w:bCs/>
          <w:sz w:val="24"/>
          <w:szCs w:val="24"/>
        </w:rPr>
      </w:pPr>
      <w:r w:rsidRPr="001B0148">
        <w:rPr>
          <w:rFonts w:ascii="Arial" w:hAnsi="Arial" w:cs="Arial"/>
          <w:b/>
          <w:bCs/>
          <w:sz w:val="24"/>
          <w:szCs w:val="24"/>
        </w:rPr>
        <w:t xml:space="preserve">“IMPUESTOS, PROPORCIONALIDAD Y EQUIDAD DE LOS. </w:t>
      </w:r>
      <w:r w:rsidRPr="001B0148">
        <w:rPr>
          <w:rFonts w:ascii="Arial" w:hAnsi="Arial" w:cs="Arial"/>
          <w:sz w:val="24"/>
          <w:szCs w:val="24"/>
        </w:rPr>
        <w:t>El artículo 31, fracción IV, de la Constitución, establece los principios de proporcionalidad y equidad en los tributos. La proporcionalidad radica, medularmente, en que los sujetos pasivos deben contribuir a los gastos públicos en función de su respectiva capacidad económica, debiendo aportar una parte justa y adecuada de sus ingresos, utilidades o rendimientos. Conforme a este principio los gravámenes deben fijarse de acuerdo con la capacidad económica de cada sujeto pasivo, de manera que las personas que obtengan ingresos elevados tributen en forma cualitativamente superior a los de medianos y reducidos recursos. El cumplimiento de este principio se realiza a través de tarifas progresivas, pues mediante ellas se consigue que cubran un impuesto en monto superior los contribuyentes de más elevados recursos y uno inferior los de menores ingresos, estableciéndose, además, una diferencia congruente entre los diversos niveles de ingresos. Expresado en otros términos, la proporcionalidad se encuentra vinculada con la capacidad económica de los contribuyentes que debe ser gravada diferencialmente conforme a tarifas progresivas, para que en cada caso el impacto sea distinto no sólo en cantidad sino en lo tocante al mayor o menor sacrificio, reflejado cualitativamente en la disminución patrimonial que proceda, y que debe encontrarse en proporción a los ingresos obtenidos. El principio de equidad radica medularmente en la igualdad ante la misma ley tributaria de todos los sujetos pasivos de un mismo tributo, los que en tales condiciones deben recibir un tratamiento idéntico en lo concerniente a hipótesis de causación, acumulación de ingresos gravables, deducciones permitidas, plazos de pago, etcétera, debiendo únicamente variar las tarifas tributarias aplicables de acuerdo con la capacidad económica de cada contribuyente, para respetar el principio de proporcionalidad antes mencionado. La equidad tributaria significa, en consecuencia, que los contribuyentes de un mismo impuesto deben guardar una situación de igualdad frente a la norma jurídica que lo establece y regula.</w:t>
      </w:r>
      <w:r w:rsidRPr="001B0148">
        <w:rPr>
          <w:rFonts w:ascii="Arial" w:hAnsi="Arial" w:cs="Arial"/>
          <w:b/>
          <w:bCs/>
          <w:sz w:val="24"/>
          <w:szCs w:val="24"/>
        </w:rPr>
        <w:t>”</w:t>
      </w:r>
    </w:p>
  </w:footnote>
  <w:footnote w:id="12">
    <w:p w14:paraId="6B9E0EFD" w14:textId="08269FA0" w:rsidR="00B9062A" w:rsidRDefault="00F922F6">
      <w:pPr>
        <w:pStyle w:val="Textonotapie"/>
        <w:rPr>
          <w:rFonts w:ascii="Arial" w:hAnsi="Arial" w:cs="Arial"/>
          <w:sz w:val="24"/>
          <w:szCs w:val="24"/>
        </w:rPr>
      </w:pPr>
      <w:r w:rsidRPr="00F922F6">
        <w:rPr>
          <w:rStyle w:val="Refdenotaalpie"/>
          <w:rFonts w:ascii="Arial" w:hAnsi="Arial" w:cs="Arial"/>
          <w:sz w:val="24"/>
          <w:szCs w:val="24"/>
        </w:rPr>
        <w:footnoteRef/>
      </w:r>
      <w:r w:rsidRPr="00F922F6">
        <w:rPr>
          <w:rFonts w:ascii="Arial" w:hAnsi="Arial" w:cs="Arial"/>
          <w:sz w:val="24"/>
          <w:szCs w:val="24"/>
        </w:rPr>
        <w:t xml:space="preserve"> </w:t>
      </w:r>
      <w:r>
        <w:rPr>
          <w:rFonts w:ascii="Arial" w:hAnsi="Arial" w:cs="Arial"/>
          <w:sz w:val="24"/>
          <w:szCs w:val="24"/>
        </w:rPr>
        <w:t xml:space="preserve">Lo anterior se sustenta en las siguientes tesis y jurisprudencia: </w:t>
      </w:r>
    </w:p>
    <w:p w14:paraId="20C5C932" w14:textId="77777777" w:rsidR="00D72E12" w:rsidRPr="001B0148" w:rsidRDefault="00B9062A">
      <w:pPr>
        <w:pStyle w:val="Prrafodelista"/>
        <w:numPr>
          <w:ilvl w:val="0"/>
          <w:numId w:val="7"/>
        </w:numPr>
        <w:jc w:val="both"/>
        <w:rPr>
          <w:rFonts w:ascii="Arial" w:hAnsi="Arial" w:cs="Arial"/>
          <w:sz w:val="24"/>
          <w:szCs w:val="24"/>
        </w:rPr>
      </w:pPr>
      <w:r w:rsidRPr="001B0148">
        <w:rPr>
          <w:rFonts w:ascii="Arial" w:hAnsi="Arial" w:cs="Arial"/>
          <w:sz w:val="24"/>
          <w:szCs w:val="24"/>
        </w:rPr>
        <w:t>Tesis 1a. CXXXVI/2005, publicada en el Semanario Judicial de la Federación, novena época, tomo XXII, noviembre de 2005, página 39, registro digital 176712</w:t>
      </w:r>
      <w:r w:rsidR="00D72E12" w:rsidRPr="001B0148">
        <w:rPr>
          <w:rFonts w:ascii="Arial" w:hAnsi="Arial" w:cs="Arial"/>
          <w:sz w:val="24"/>
          <w:szCs w:val="24"/>
        </w:rPr>
        <w:t>, de rubro “EQUIDAD TRIBUTARIA. ÁMBITO ESPECÍFICO DE SU APLICACIÓN”.</w:t>
      </w:r>
    </w:p>
    <w:p w14:paraId="4A915C1A" w14:textId="25385F9E" w:rsidR="001B0148" w:rsidRPr="001B0148" w:rsidRDefault="00F922F6">
      <w:pPr>
        <w:pStyle w:val="Prrafodelista"/>
        <w:numPr>
          <w:ilvl w:val="0"/>
          <w:numId w:val="7"/>
        </w:numPr>
        <w:jc w:val="both"/>
        <w:rPr>
          <w:rFonts w:ascii="Arial" w:hAnsi="Arial" w:cs="Arial"/>
          <w:sz w:val="24"/>
          <w:szCs w:val="24"/>
        </w:rPr>
      </w:pPr>
      <w:r w:rsidRPr="00D72E12">
        <w:rPr>
          <w:rFonts w:ascii="Arial" w:hAnsi="Arial" w:cs="Arial"/>
          <w:sz w:val="24"/>
          <w:szCs w:val="24"/>
        </w:rPr>
        <w:t xml:space="preserve">Jurisprudencia 1a./J. 97/2006, publicada en el Semanario Judicial de la Federación, novena época, </w:t>
      </w:r>
      <w:r w:rsidRPr="00D72E12">
        <w:rPr>
          <w:rFonts w:ascii="Arial" w:hAnsi="Arial" w:cs="Arial"/>
          <w:color w:val="212529"/>
          <w:sz w:val="26"/>
          <w:szCs w:val="26"/>
          <w:shd w:val="clear" w:color="auto" w:fill="FFFFFF"/>
        </w:rPr>
        <w:t>tomo XXV, enero de 2007, página 231,</w:t>
      </w:r>
      <w:r w:rsidRPr="00D72E12">
        <w:rPr>
          <w:rFonts w:ascii="Arial" w:hAnsi="Arial" w:cs="Arial"/>
          <w:sz w:val="24"/>
          <w:szCs w:val="24"/>
        </w:rPr>
        <w:t xml:space="preserve"> registro digital 173569</w:t>
      </w:r>
      <w:r w:rsidR="00D72E12" w:rsidRPr="00D72E12">
        <w:rPr>
          <w:rFonts w:ascii="Arial" w:hAnsi="Arial" w:cs="Arial"/>
          <w:sz w:val="24"/>
          <w:szCs w:val="24"/>
        </w:rPr>
        <w:t>, de rubro “EQUIDAD TRIBUTARIA. CUANDO SE RECLAMA LA EXISTENCIA DE UN TRATO DIFERENCIADO RESPECTO DE DISPOSICIONES LEGALES QUE NO CORRESPONDEN AL ÁMBITO ESPECÍFICO DE APLICACIÓN DE AQUEL PRINCIPIO, LOS ARGUMENTOS RELATIVOS DEBEN ANALIZARSE A LA LUZ DE LA GARANTÍA DE IGUALDAD”.</w:t>
      </w:r>
    </w:p>
    <w:p w14:paraId="7E7726B2" w14:textId="0E6FADEF" w:rsidR="00F922F6" w:rsidRPr="00D72E12" w:rsidRDefault="00F922F6">
      <w:pPr>
        <w:pStyle w:val="Prrafodelista"/>
        <w:numPr>
          <w:ilvl w:val="0"/>
          <w:numId w:val="7"/>
        </w:numPr>
        <w:jc w:val="both"/>
        <w:rPr>
          <w:rFonts w:ascii="Arial" w:hAnsi="Arial" w:cs="Arial"/>
          <w:sz w:val="24"/>
          <w:szCs w:val="24"/>
        </w:rPr>
      </w:pPr>
      <w:r w:rsidRPr="00D72E12">
        <w:rPr>
          <w:rFonts w:ascii="Arial" w:hAnsi="Arial" w:cs="Arial"/>
          <w:sz w:val="24"/>
          <w:szCs w:val="24"/>
        </w:rPr>
        <w:t xml:space="preserve">Tesis 2a. XXX/2017 (10a.), publicada en </w:t>
      </w:r>
      <w:r w:rsidR="005B329A" w:rsidRPr="005B329A">
        <w:rPr>
          <w:rFonts w:ascii="Arial" w:hAnsi="Arial" w:cs="Arial"/>
          <w:sz w:val="24"/>
          <w:szCs w:val="24"/>
        </w:rPr>
        <w:t>la Gaceta del Semanario Judicial de la Federación</w:t>
      </w:r>
      <w:r w:rsidRPr="00D72E12">
        <w:rPr>
          <w:rFonts w:ascii="Arial" w:hAnsi="Arial" w:cs="Arial"/>
          <w:sz w:val="24"/>
          <w:szCs w:val="24"/>
        </w:rPr>
        <w:t>, décima época,</w:t>
      </w:r>
      <w:r w:rsidRPr="00D72E12">
        <w:rPr>
          <w:rFonts w:ascii="Calibri" w:hAnsi="Calibri" w:cs="Calibri"/>
          <w:color w:val="212529"/>
          <w:sz w:val="26"/>
          <w:szCs w:val="26"/>
          <w:shd w:val="clear" w:color="auto" w:fill="FFFFFF"/>
        </w:rPr>
        <w:t xml:space="preserve"> </w:t>
      </w:r>
      <w:r w:rsidRPr="00D72E12">
        <w:rPr>
          <w:rFonts w:ascii="Arial" w:hAnsi="Arial" w:cs="Arial"/>
          <w:sz w:val="24"/>
          <w:szCs w:val="24"/>
        </w:rPr>
        <w:t>libro 40, marzo de 2017, tomo II, página 1390, registro digital 2013884</w:t>
      </w:r>
      <w:r w:rsidR="00D72E12" w:rsidRPr="00D72E12">
        <w:rPr>
          <w:rFonts w:ascii="Arial" w:hAnsi="Arial" w:cs="Arial"/>
          <w:sz w:val="24"/>
          <w:szCs w:val="24"/>
        </w:rPr>
        <w:t>, de rubro “EQUIDAD TRIBUTARIA. CUANDO SE RECLAMA LA EXISTENCIA DE UN TRATO DIFERENCIADO RESPECTO DE DISPOSICIONES LEGALES QUE CORRESPONDEN AL ÁMBITO ESPECÍFICO DE APLICACIÓN DE AQUEL PRINCIPIO, ES INNECESARIO QUE, ADEMÁS, LOS ARGUMENTOS RELATIVOS SE ANALICEN A LA LUZ DEL CONTEXTO MÁS AMPLIO DEL DERECHO DE IGUALDAD”.</w:t>
      </w:r>
    </w:p>
  </w:footnote>
  <w:footnote w:id="13">
    <w:p w14:paraId="3892CE5A" w14:textId="08C9478A" w:rsidR="00F24CC7" w:rsidRPr="00F336DB" w:rsidRDefault="00F24CC7" w:rsidP="00F24CC7">
      <w:pPr>
        <w:pStyle w:val="Textonotapie"/>
        <w:jc w:val="both"/>
        <w:rPr>
          <w:rFonts w:ascii="Arial" w:hAnsi="Arial" w:cs="Arial"/>
          <w:i/>
          <w:sz w:val="24"/>
          <w:szCs w:val="24"/>
        </w:rPr>
      </w:pPr>
      <w:r w:rsidRPr="005B329A">
        <w:rPr>
          <w:rStyle w:val="Refdenotaalpie"/>
          <w:rFonts w:ascii="Arial" w:hAnsi="Arial" w:cs="Arial"/>
          <w:bCs/>
          <w:sz w:val="24"/>
          <w:szCs w:val="24"/>
        </w:rPr>
        <w:footnoteRef/>
      </w:r>
      <w:r w:rsidRPr="005B329A">
        <w:rPr>
          <w:rFonts w:ascii="Arial" w:hAnsi="Arial" w:cs="Arial"/>
          <w:bCs/>
          <w:sz w:val="24"/>
          <w:szCs w:val="24"/>
        </w:rPr>
        <w:t xml:space="preserve"> </w:t>
      </w:r>
      <w:r w:rsidRPr="00F336DB">
        <w:rPr>
          <w:rFonts w:ascii="Arial" w:hAnsi="Arial" w:cs="Arial"/>
          <w:bCs/>
          <w:iCs/>
          <w:sz w:val="24"/>
          <w:szCs w:val="24"/>
        </w:rPr>
        <w:t xml:space="preserve">Sirve de apoyo a lo anterior la tesis P. XI/2001, </w:t>
      </w:r>
      <w:r w:rsidR="00541995">
        <w:rPr>
          <w:rFonts w:ascii="Arial" w:hAnsi="Arial" w:cs="Arial"/>
          <w:bCs/>
          <w:iCs/>
          <w:sz w:val="24"/>
          <w:szCs w:val="24"/>
        </w:rPr>
        <w:t>publicada en el</w:t>
      </w:r>
      <w:r w:rsidRPr="00F336DB">
        <w:rPr>
          <w:rFonts w:ascii="Arial" w:hAnsi="Arial" w:cs="Arial"/>
          <w:bCs/>
          <w:iCs/>
          <w:sz w:val="24"/>
          <w:szCs w:val="24"/>
        </w:rPr>
        <w:t xml:space="preserve"> Semanario Judicial de la Federación y su Gaceta,</w:t>
      </w:r>
      <w:r w:rsidR="00541995">
        <w:rPr>
          <w:rFonts w:ascii="Arial" w:hAnsi="Arial" w:cs="Arial"/>
          <w:bCs/>
          <w:iCs/>
          <w:sz w:val="24"/>
          <w:szCs w:val="24"/>
        </w:rPr>
        <w:t xml:space="preserve"> Novena Época,</w:t>
      </w:r>
      <w:r w:rsidRPr="00F336DB">
        <w:rPr>
          <w:rFonts w:ascii="Arial" w:hAnsi="Arial" w:cs="Arial"/>
          <w:bCs/>
          <w:iCs/>
          <w:sz w:val="24"/>
          <w:szCs w:val="24"/>
        </w:rPr>
        <w:t xml:space="preserve"> Tomo XIV, Julio de 2001, </w:t>
      </w:r>
      <w:r w:rsidR="00541995">
        <w:rPr>
          <w:rFonts w:ascii="Arial" w:hAnsi="Arial" w:cs="Arial"/>
          <w:bCs/>
          <w:iCs/>
          <w:sz w:val="24"/>
          <w:szCs w:val="24"/>
        </w:rPr>
        <w:t>página 9, registro digital 189285</w:t>
      </w:r>
      <w:r w:rsidRPr="00F336DB">
        <w:rPr>
          <w:rFonts w:ascii="Arial" w:hAnsi="Arial" w:cs="Arial"/>
          <w:bCs/>
          <w:iCs/>
          <w:sz w:val="24"/>
          <w:szCs w:val="24"/>
        </w:rPr>
        <w:t xml:space="preserve">: </w:t>
      </w:r>
      <w:r w:rsidRPr="00F336DB">
        <w:rPr>
          <w:rFonts w:ascii="Arial" w:hAnsi="Arial" w:cs="Arial"/>
          <w:sz w:val="24"/>
          <w:szCs w:val="24"/>
        </w:rPr>
        <w:t>“</w:t>
      </w:r>
      <w:r w:rsidRPr="00F336DB">
        <w:rPr>
          <w:rFonts w:ascii="Arial" w:hAnsi="Arial" w:cs="Arial"/>
          <w:b/>
          <w:bCs/>
          <w:sz w:val="24"/>
          <w:szCs w:val="24"/>
        </w:rPr>
        <w:t xml:space="preserve">PAGO INDEBIDO DE CONTRIBUCIONES. LOS PRINCIPIOS DE PROPORCIONALIDAD Y EQUIDAD TRIBUTARIA QUE RIGEN LAS RELACIONES JURÍDICAS QUE SURGEN POR TAL MOTIVO, EXIGEN QUE EL LEGISLADOR ESTABLEZCA LOS MECANISMOS PARA QUE EL FISCO EFECTÚE LA DEVOLUCIÓN RESPECTIVA.  </w:t>
      </w:r>
      <w:r w:rsidRPr="00F336DB">
        <w:rPr>
          <w:rFonts w:ascii="Arial" w:hAnsi="Arial" w:cs="Arial"/>
          <w:sz w:val="24"/>
          <w:szCs w:val="24"/>
          <w:u w:val="single"/>
        </w:rPr>
        <w:t>Si se toma en consideración que la Suprema Corte de Justicia de la Nación ha sostenido reiteradamente el criterio de que la eficacia tutelar de los principios de proporcionalidad y equidad tributaria consagrados en el artículo 31, fracción IV, de la Constitución Política de los Estados Unidos Mexicanos no debe entenderse constreñida únicamente a la obligación sustantiva de pago de las contribuciones, pues rige, en lo conducente, para todas aquellas relaciones de índole adjetiva o sustantiva que nazcan como consecuencia o con motivo de la potestad tributaria, en la medida en que ésta es el soporte fundamental de las relaciones jurídicas que pueden establecerse entre el fisco y los particulares</w:t>
      </w:r>
      <w:r w:rsidRPr="00F336DB">
        <w:rPr>
          <w:rFonts w:ascii="Arial" w:hAnsi="Arial" w:cs="Arial"/>
          <w:sz w:val="24"/>
          <w:szCs w:val="24"/>
        </w:rPr>
        <w:t>, resulta inconcuso que entre las relaciones jurídicas regidas por el citado precepto constitucional se encuentra aquella que surge cuando el particular tiene derecho a obtener la devolución, por parte del fisco, de las sumas de dinero entregadas por aquél, en virtud de un acto de autodeterminación o de una resolución administrativa, cuando tales enteros hayan sido anulados por ilicitud en términos de una resolución firme recaída a un medio ordinario de defensa intentado por el contribuyente, o simplemente no hayan procedido. Sin embargo, en este tipo de relación generada por el pago indebido de sumas de dinero al fisco, tales principios adquieren un matiz distinto al que usualmente se les atribuye cuando se analiza la validez de las contribuciones, pues la proporcionalidad no sólo se manifiesta de manera positiva obligando al particular a contribuir en la medida de su capacidad, sino también de manera negativa, es decir, prohibiendo a la autoridad hacendaria recaudar cantidades superiores a las debidas y obligándola a reintegrar al particular las sumas obtenidas injustificadamente, y la equidad actúa, no solamente exigiendo que los particulares que se encuentran en una misma posición frente al hecho imponible entreguen cantidad igual de dinero, sino obligando al Estado a reparar la desigualdad que nace cuando una persona entrega una cantidad superior a la debida, reintegrándole el quebranto patrimonial sufrido injustificadamente. Esto es, tratándose de cantidades enteradas indebidamente al fisco, los aludidos principios exigen que el legislador establezca los mecanismos para devolver íntegramente al contribuyente las sumas indebidamente percibidas.”</w:t>
      </w:r>
    </w:p>
  </w:footnote>
  <w:footnote w:id="14">
    <w:p w14:paraId="09AC64F4" w14:textId="484B2282" w:rsidR="00204EAA" w:rsidRPr="007009F4" w:rsidRDefault="00204EAA" w:rsidP="00204EAA">
      <w:pPr>
        <w:pStyle w:val="Textonotapie"/>
        <w:jc w:val="both"/>
        <w:rPr>
          <w:rFonts w:ascii="Arial" w:hAnsi="Arial" w:cs="Arial"/>
          <w:bCs/>
          <w:sz w:val="24"/>
          <w:szCs w:val="24"/>
        </w:rPr>
      </w:pPr>
      <w:r w:rsidRPr="007009F4">
        <w:rPr>
          <w:rStyle w:val="Refdenotaalpie"/>
          <w:rFonts w:ascii="Arial" w:hAnsi="Arial" w:cs="Arial"/>
          <w:sz w:val="24"/>
          <w:szCs w:val="24"/>
        </w:rPr>
        <w:footnoteRef/>
      </w:r>
      <w:r w:rsidRPr="007009F4">
        <w:rPr>
          <w:rFonts w:ascii="Arial" w:hAnsi="Arial" w:cs="Arial"/>
          <w:sz w:val="24"/>
          <w:szCs w:val="24"/>
        </w:rPr>
        <w:t xml:space="preserve"> Es aplicable, en lo conducente, la jurisprudencia P./J. 3/2016 (10a.), publicada en la Gaceta del Semanario Judicial de la Federación, Décima Época, Libro 33, Agosto de 2016, Tomo I, página 9, registro digital 2012227</w:t>
      </w:r>
      <w:r w:rsidR="00BC0756">
        <w:rPr>
          <w:rFonts w:ascii="Arial" w:hAnsi="Arial" w:cs="Arial"/>
          <w:sz w:val="24"/>
          <w:szCs w:val="24"/>
        </w:rPr>
        <w:t>, de rubro</w:t>
      </w:r>
      <w:r w:rsidRPr="007009F4">
        <w:rPr>
          <w:rFonts w:ascii="Arial" w:hAnsi="Arial" w:cs="Arial"/>
          <w:sz w:val="24"/>
          <w:szCs w:val="24"/>
        </w:rPr>
        <w:t xml:space="preserve">: </w:t>
      </w:r>
      <w:r w:rsidRPr="007009F4">
        <w:rPr>
          <w:rFonts w:ascii="Arial" w:hAnsi="Arial" w:cs="Arial"/>
          <w:b/>
          <w:bCs/>
          <w:sz w:val="24"/>
          <w:szCs w:val="24"/>
        </w:rPr>
        <w:t>“CONDONACIÓN DE DEUDAS TRIBUTARIAS. LAS NORMAS QUE LA PREVÉN NO SE RIGEN POR LOS PRINCIPIOS DE JUSTICIA TRIBUTARIA ESTABLECIDOS EN EL ARTÍCULO 31, FRACCIÓN IV, DE LA CONSTITUCIÓN POLÍTICA DE LOS ESTADOS UNIDOS MEXICANOS.</w:t>
      </w:r>
      <w:r w:rsidRPr="007009F4">
        <w:rPr>
          <w:rFonts w:ascii="Arial" w:hAnsi="Arial" w:cs="Arial"/>
          <w:bCs/>
          <w:sz w:val="24"/>
          <w:szCs w:val="24"/>
        </w:rPr>
        <w:t xml:space="preserve"> </w:t>
      </w:r>
      <w:r w:rsidRPr="007009F4">
        <w:rPr>
          <w:rFonts w:ascii="Arial" w:hAnsi="Arial" w:cs="Arial"/>
          <w:sz w:val="24"/>
          <w:szCs w:val="24"/>
        </w:rPr>
        <w:t>Los beneficios otorgados por razones no estructurales de la contribución son producto de una sanción positiva contenida en una norma típicamente promocional, y pueden ubicarse entre los denominados "gastos fiscales", es decir, los originados por la extinción y disminución de tributos, traducidos en la no obtención de un ingreso público como consecuencia de la concesión de beneficios fiscales orientados al logro de la política económica o social adoptada en una época determinada. Así, este tipo de beneficios, como la condonación de deudas tributarias, puede equipararse o sustituirse por subvenciones públicas, pues tienen por objeto prioritario plasmar criterios de política fiscal en cuanto a la recaudación de tributos, justificados en razones de interés público. De ahí que la condonación importa un beneficio que no obedece a una exigencia constitucional de justicia tributaria, si se toma en cuenta que se establece con una intención promocional en cumplimiento de la Constitución Política de los Estados Unidos Mexicanos, al precisar que el Estado planeará, conducirá, coordinará y orientará la actividad económica nacional, y llevará a cabo la regulación y el fomento de las actividades que demande el interés general en el marco de libertades que otorga la propia Ley Suprema. Por consiguiente, al no ser la condonación un ajuste a la estructura, al diseño o al monto de un impuesto, sino la acción unilateral del Estado que, como instrumento de índole excepcional, se emplea para no hacer efectiva la deuda fiscal al renunciarse a la recepción del pago de la obligación pecuniaria del contribuyente, es inconcuso que las normas que la prevén no se rigen por los principios de justicia fiscal contenidos en el artículo </w:t>
      </w:r>
      <w:hyperlink r:id="rId3" w:history="1">
        <w:r w:rsidRPr="007009F4">
          <w:rPr>
            <w:rStyle w:val="Hipervnculo"/>
            <w:rFonts w:ascii="Arial" w:hAnsi="Arial" w:cs="Arial"/>
            <w:b/>
            <w:bCs/>
            <w:sz w:val="24"/>
            <w:szCs w:val="24"/>
          </w:rPr>
          <w:t>31, fracción IV, de la Constitución Federal</w:t>
        </w:r>
      </w:hyperlink>
      <w:r w:rsidRPr="007009F4">
        <w:rPr>
          <w:rFonts w:ascii="Arial" w:hAnsi="Arial" w:cs="Arial"/>
          <w:sz w:val="24"/>
          <w:szCs w:val="24"/>
        </w:rPr>
        <w:t>, pues su otorgamiento no obedece a razones de justicia tributaria, ni al ajuste que corresponde para que el gravamen se determine conforme a la capacidad contributiva que dio lugar al tributo; sin embargo, lo anterior no implica que las normas que establezcan condonaciones escapen al control de la constitucionalidad, ya que la delimitación de quienes pueden contar con tal beneficio y su implementación, excluyendo o incluyendo a ciertos sectores o personas, desde luego, puede analizarse desde el ámbito más amplio correspondiente al principio de igualdad, y no al de equidad tributaria.</w:t>
      </w:r>
      <w:r w:rsidRPr="007009F4">
        <w:rPr>
          <w:rFonts w:ascii="Arial" w:hAnsi="Arial" w:cs="Arial"/>
          <w:b/>
          <w:bCs/>
          <w:sz w:val="24"/>
          <w:szCs w:val="24"/>
        </w:rPr>
        <w:t>”</w:t>
      </w:r>
    </w:p>
    <w:p w14:paraId="347EEB81" w14:textId="35A9A3BB" w:rsidR="00204EAA" w:rsidRPr="00204EAA" w:rsidRDefault="00204EAA" w:rsidP="00204EAA">
      <w:pPr>
        <w:pStyle w:val="Textonotapie"/>
        <w:jc w:val="both"/>
        <w:rPr>
          <w:rFonts w:ascii="Arial" w:hAnsi="Arial" w:cs="Arial"/>
        </w:rPr>
      </w:pPr>
    </w:p>
  </w:footnote>
  <w:footnote w:id="15">
    <w:p w14:paraId="656E34CD" w14:textId="4A38F6D6" w:rsidR="002125B1" w:rsidRPr="002125B1" w:rsidRDefault="002125B1" w:rsidP="002125B1">
      <w:pPr>
        <w:pStyle w:val="Textonotapie"/>
        <w:jc w:val="both"/>
        <w:rPr>
          <w:rFonts w:ascii="Arial" w:hAnsi="Arial" w:cs="Arial"/>
          <w:bCs/>
          <w:sz w:val="24"/>
          <w:szCs w:val="24"/>
        </w:rPr>
      </w:pPr>
      <w:r w:rsidRPr="002125B1">
        <w:rPr>
          <w:rStyle w:val="Refdenotaalpie"/>
          <w:rFonts w:ascii="Arial" w:hAnsi="Arial" w:cs="Arial"/>
          <w:sz w:val="24"/>
          <w:szCs w:val="24"/>
        </w:rPr>
        <w:footnoteRef/>
      </w:r>
      <w:r w:rsidRPr="002125B1">
        <w:rPr>
          <w:rFonts w:ascii="Arial" w:hAnsi="Arial" w:cs="Arial"/>
          <w:sz w:val="24"/>
          <w:szCs w:val="24"/>
        </w:rPr>
        <w:t xml:space="preserve"> </w:t>
      </w:r>
      <w:r>
        <w:rPr>
          <w:rFonts w:ascii="Arial" w:hAnsi="Arial" w:cs="Arial"/>
          <w:sz w:val="24"/>
          <w:szCs w:val="24"/>
        </w:rPr>
        <w:t xml:space="preserve">Véase la jurisprudencia </w:t>
      </w:r>
      <w:r w:rsidRPr="002125B1">
        <w:rPr>
          <w:rFonts w:ascii="Arial" w:hAnsi="Arial" w:cs="Arial"/>
          <w:sz w:val="24"/>
          <w:szCs w:val="24"/>
        </w:rPr>
        <w:t>1a./J. 55/2006</w:t>
      </w:r>
      <w:r>
        <w:rPr>
          <w:rFonts w:ascii="Arial" w:hAnsi="Arial" w:cs="Arial"/>
          <w:sz w:val="24"/>
          <w:szCs w:val="24"/>
        </w:rPr>
        <w:t xml:space="preserve">, publicada en el Semanario Judicial de la Federación y su Gaceta, Novena Época, Tomo XXIV, Septiembre de 2006, página 75, registro digital 174247: </w:t>
      </w:r>
      <w:r w:rsidRPr="002125B1">
        <w:rPr>
          <w:rFonts w:ascii="Arial" w:hAnsi="Arial" w:cs="Arial"/>
          <w:b/>
          <w:bCs/>
          <w:sz w:val="24"/>
          <w:szCs w:val="24"/>
        </w:rPr>
        <w:t>“IGUALDAD. CRITERIOS PARA DETERMINAR SI EL LEGISLADOR RESPETA ESE PRINCIPIO CONSTITUCIONAL.</w:t>
      </w:r>
      <w:r w:rsidRPr="002125B1">
        <w:rPr>
          <w:rFonts w:ascii="Arial" w:hAnsi="Arial" w:cs="Arial"/>
          <w:bCs/>
          <w:sz w:val="24"/>
          <w:szCs w:val="24"/>
        </w:rPr>
        <w:t xml:space="preserve"> </w:t>
      </w:r>
      <w:r w:rsidRPr="002125B1">
        <w:rPr>
          <w:rFonts w:ascii="Arial" w:hAnsi="Arial" w:cs="Arial"/>
          <w:sz w:val="24"/>
          <w:szCs w:val="24"/>
        </w:rPr>
        <w:t>La igualdad en nuestro texto constitucional constituye un principio complejo que no sólo otorga a las personas la garantía de que serán iguales ante la ley en su condición de destinatarios de las normas y de usuarios del sistema de administración de justicia, sino también en la ley (en relación con su contenido). El principio de igualdad debe entenderse como la exigencia constitucional de tratar igual a los iguales y desigual a los desiguales, de ahí que en algunas ocasiones hacer distinciones estará vedado, mientras que en otras estará permitido o, incluso, constitucionalmente exigido. En ese tenor, cuando la Suprema Corte de Justicia de la Nación conoce de un caso en el cual la ley distingue entre dos o varios hechos, sucesos, personas o colectivos, debe analizar si dicha distinción descansa en una base objetiva y razonable o si, por el contrario, constituye una discriminación constitucionalmente vedada. Para ello es necesario determinar, en primer lugar, si la distinción legislativa obedece a una finalidad objetiva y constitucionalmente válida: el legislador no puede introducir tratos desiguales de manera arbitraria, sino que debe hacerlo con el fin de avanzar en la consecución de objetivos admisibles dentro de los límites marcados por las previsiones constitucionales, o expresamente incluidos en ellas. En segundo lugar, es necesario examinar la racionalidad o adecuación de la distinción hecha por el legislador: es necesario que la introducción de una distinción constituya un medio apto para conducir al fin u objetivo que el legislador quiere alcanzar, es decir, que exista una relación de instrumentalidad entre la medida clasificatoria y el fin pretendido. En tercer lugar, debe cumplirse con el requisito de la proporcionalidad: el legislador no puede tratar de alcanzar objetivos constitucionalmente legítimos de un modo abiertamente desproporcional, de manera que el juzgador debe determinar si la distinción legislativa se encuentra dentro del abanico de tratamientos que pueden considerarse proporcionales, habida cuenta de la situación de hecho, la finalidad de la ley y los bienes y derechos constitucionales afectados por ella; la persecución de un objetivo constitucional no puede hacerse a costa de una afectación innecesaria o desmedida de otros bienes y derechos constitucionalmente protegidos. Por último, es de gran importancia determinar en cada caso respecto de qué se está predicando con la igualdad, porque esta última constituye un principio y un derecho de carácter fundamentalmente adjetivo que se predica siempre de algo, y este referente es relevante al momento de realizar el control de constitucionalidad de las leyes, porque la Norma Fundamental permite que en algunos ámbitos el legislador tenga más amplitud para desarrollar su labor normativa, mientras que en otros insta al Juez a ser especialmente exigente cuando deba determinar si el legislador ha respetado las exigencias derivadas del principio mencionado.</w:t>
      </w:r>
      <w:r w:rsidRPr="002125B1">
        <w:rPr>
          <w:rFonts w:ascii="Arial" w:hAnsi="Arial" w:cs="Arial"/>
          <w:b/>
          <w:sz w:val="24"/>
          <w:szCs w:val="24"/>
        </w:rPr>
        <w:t>”</w:t>
      </w:r>
    </w:p>
  </w:footnote>
  <w:footnote w:id="16">
    <w:p w14:paraId="4C84E05D" w14:textId="1A37882F" w:rsidR="008A4F74" w:rsidRPr="007E7EFA" w:rsidRDefault="008A4F74" w:rsidP="008A4F74">
      <w:pPr>
        <w:pStyle w:val="Textonotapie"/>
        <w:jc w:val="both"/>
        <w:rPr>
          <w:rFonts w:ascii="Arial" w:hAnsi="Arial" w:cs="Arial"/>
          <w:bCs/>
          <w:sz w:val="24"/>
          <w:szCs w:val="24"/>
        </w:rPr>
      </w:pPr>
      <w:r w:rsidRPr="001E64ED">
        <w:rPr>
          <w:rStyle w:val="Refdenotaalpie"/>
          <w:rFonts w:ascii="Arial" w:hAnsi="Arial" w:cs="Arial"/>
          <w:sz w:val="24"/>
          <w:szCs w:val="24"/>
        </w:rPr>
        <w:footnoteRef/>
      </w:r>
      <w:r w:rsidRPr="001E64ED">
        <w:rPr>
          <w:rFonts w:ascii="Arial" w:hAnsi="Arial" w:cs="Arial"/>
          <w:sz w:val="24"/>
          <w:szCs w:val="24"/>
        </w:rPr>
        <w:t xml:space="preserve"> Véase la jurisprudencia 1a./J. 44/2018 (10a.), publicada en la Gaceta del Semanario Judicial de la Federación, Décima Época, Libro 56, Julio de 2018, Tomo I, página 171, registro digital 2017423: </w:t>
      </w:r>
      <w:r w:rsidRPr="001E64ED">
        <w:rPr>
          <w:rFonts w:ascii="Arial" w:hAnsi="Arial" w:cs="Arial"/>
          <w:b/>
          <w:bCs/>
          <w:sz w:val="24"/>
          <w:szCs w:val="24"/>
        </w:rPr>
        <w:t>“DERECHOS FUNDAMENTALES A LA IGUALDAD Y A LA NO DISCRIMINACIÓN. METODOLOGÍA PARA EL ESTUDIO DE CASOS QUE INVOLUCREN LA POSIBLE EXISTENCIA DE UN TRATAMIENTO NORMATIVO DIFERENCIADO.</w:t>
      </w:r>
      <w:r w:rsidRPr="001E64ED">
        <w:rPr>
          <w:rFonts w:ascii="Arial" w:hAnsi="Arial" w:cs="Arial"/>
          <w:bCs/>
          <w:sz w:val="24"/>
          <w:szCs w:val="24"/>
        </w:rPr>
        <w:t xml:space="preserve"> </w:t>
      </w:r>
      <w:r w:rsidRPr="001E64ED">
        <w:rPr>
          <w:rFonts w:ascii="Arial" w:hAnsi="Arial" w:cs="Arial"/>
          <w:sz w:val="24"/>
          <w:szCs w:val="24"/>
        </w:rPr>
        <w:t>Las discusiones en torno a los derechos fundamentales a la igualdad y a la no discriminación suelen transitar por tres ejes: 1) la necesidad de adoptar ajustes razonables para lograr una igualdad sustantiva y no meramente formal entre las personas; 2) la adopción de medidas especiales o afirmativas, normalmente llamadas "acciones afirmativas"; y, 3) el análisis de actos y preceptos normativos que directa o indirectamente (por resultado), o de forma tácita, sean discriminatorios. En el tercer supuesto, cuando una persona alega discriminación en su contra, debe proporcionar un parámetro o término de comparación para demostrar, en primer lugar, un trato diferenciado, con lo que se busca evitar la existencia de normas que, llamadas a proyectarse sobre situaciones de igualdad de hecho, produzcan como efecto de su aplicación: i) una ruptura de esa igualdad al generar un trato discriminatorio entre situaciones análogas; o, ii) efectos semejantes sobre personas que se encuentran en situaciones dispares. Así, los casos de discriminación como consecuencia de un tratamiento normativo diferenciado exigen un análisis que se divide en dos etapas sucesivas y no simultáneas: la primera implica una revisión con base en la cual se determine si las situaciones a comparar en efecto pueden contrastarse o si, por el contrario, revisten divergencias importantes que impidan una confrontación entre ambas por no entrañar realmente un tratamiento diferenciado; y una segunda, en la cual se estudie si las distinciones de trato son admisibles o legítimas, lo cual exige que su justificación sea objetiva y razonable, utilizando, según proceda, un escrutinio estricto –para confirmar la rigurosa necesidad de la medida– o uno ordinario –para confirmar su instrumentalidad–. En ese sentido, el primer análisis debe realizarse con cautela, pues es común que diversas situaciones que se estiman incomparables por provenir de situaciones de hecho distintas, en realidad conllevan diferencias de trato que, más allá de no ser análogas, en realidad se estiman razonables. En efecto, esta primera etapa pretende excluir casos donde no pueda hablarse de discriminación, al no existir un tratamiento diferenciado.</w:t>
      </w:r>
      <w:r w:rsidRPr="001E64ED">
        <w:rPr>
          <w:rFonts w:ascii="Arial" w:hAnsi="Arial" w:cs="Arial"/>
          <w:b/>
          <w:bCs/>
          <w:sz w:val="24"/>
          <w:szCs w:val="24"/>
        </w:rPr>
        <w:t>”</w:t>
      </w:r>
    </w:p>
  </w:footnote>
  <w:footnote w:id="17">
    <w:p w14:paraId="02C33F2A" w14:textId="4E23D53A" w:rsidR="000B35E2" w:rsidRPr="000B35E2" w:rsidRDefault="007E7EFA" w:rsidP="000B35E2">
      <w:pPr>
        <w:pStyle w:val="Textonotapie"/>
        <w:jc w:val="both"/>
        <w:rPr>
          <w:rFonts w:ascii="Arial" w:hAnsi="Arial" w:cs="Arial"/>
          <w:bCs/>
          <w:sz w:val="24"/>
          <w:szCs w:val="24"/>
        </w:rPr>
      </w:pPr>
      <w:r w:rsidRPr="000B35E2">
        <w:rPr>
          <w:rStyle w:val="Refdenotaalpie"/>
          <w:rFonts w:ascii="Arial" w:hAnsi="Arial" w:cs="Arial"/>
          <w:sz w:val="24"/>
          <w:szCs w:val="24"/>
        </w:rPr>
        <w:footnoteRef/>
      </w:r>
      <w:r w:rsidRPr="000B35E2">
        <w:rPr>
          <w:rFonts w:ascii="Arial" w:hAnsi="Arial" w:cs="Arial"/>
          <w:sz w:val="24"/>
          <w:szCs w:val="24"/>
        </w:rPr>
        <w:t xml:space="preserve"> </w:t>
      </w:r>
      <w:r w:rsidR="000B35E2" w:rsidRPr="000B35E2">
        <w:rPr>
          <w:rFonts w:ascii="Arial" w:hAnsi="Arial" w:cs="Arial"/>
          <w:sz w:val="24"/>
          <w:szCs w:val="24"/>
        </w:rPr>
        <w:t xml:space="preserve">Véase la jurisprudencia 1a./J. 87/2015 (10a.), publicada en la Gaceta del Semanario Judicial de la Federación, Décima Época, Libro 25, Diciembre de 2015, Tomo I, página 109, registro digital 2010595: </w:t>
      </w:r>
      <w:r w:rsidR="000B35E2" w:rsidRPr="000B35E2">
        <w:rPr>
          <w:rFonts w:ascii="Arial" w:hAnsi="Arial" w:cs="Arial"/>
          <w:b/>
          <w:bCs/>
          <w:sz w:val="24"/>
          <w:szCs w:val="24"/>
        </w:rPr>
        <w:t>“CONSTITUCIONALIDAD DE DISTINCIONES LEGISLATIVAS QUE SE APOYAN EN UNA CATEGORÍA SOSPECHOSA. FORMA EN QUE DEBE APLICARSE EL TEST DE ESCRUTINIO ESTRICTO.</w:t>
      </w:r>
      <w:r w:rsidR="000B35E2">
        <w:rPr>
          <w:rFonts w:ascii="Arial" w:hAnsi="Arial" w:cs="Arial"/>
          <w:bCs/>
          <w:sz w:val="24"/>
          <w:szCs w:val="24"/>
        </w:rPr>
        <w:t xml:space="preserve"> </w:t>
      </w:r>
      <w:r w:rsidR="000B35E2" w:rsidRPr="000B35E2">
        <w:rPr>
          <w:rFonts w:ascii="Arial" w:hAnsi="Arial" w:cs="Arial"/>
          <w:sz w:val="24"/>
          <w:szCs w:val="24"/>
        </w:rPr>
        <w:t>La constitucionalidad de las distinciones legislativas que se apoyan en una categoría sospechosa debe analizarse a través de un escrutinio estricto, pues para estimarse constitucionales requieren de una justificación robusta que venza la presunción de inconstitucionalidad que las afecta. Para ello, en primer lugar, debe examinarse si la distinción basada en la categoría sospechosa cumple con una finalidad imperiosa desde el punto de vista constitucional, es decir, debe perseguir un objetivo constitucionalmente importante y no simplemente una finalidad constitucionalmente admisible. En segundo lugar, debe analizarse si la distinción legislativa está estrechamente vinculada con la finalidad constitucionalmente imperiosa, es decir, debe estar totalmente encaminada a la consecución de la finalidad, sin que pueda considerarse suficiente que esté potencialmente conectada con tales objetivos. Finalmente, la distinción legislativa debe ser la medida menos restrictiva para conseguir la finalidad imperiosa desde el punto de vista constitucional.</w:t>
      </w:r>
      <w:r w:rsidR="000B35E2" w:rsidRPr="000B35E2">
        <w:rPr>
          <w:rFonts w:ascii="Arial" w:hAnsi="Arial" w:cs="Arial"/>
          <w:b/>
          <w:bCs/>
          <w:sz w:val="24"/>
          <w:szCs w:val="24"/>
        </w:rPr>
        <w:t>”</w:t>
      </w:r>
    </w:p>
    <w:p w14:paraId="3870D2BE" w14:textId="175AEA5A" w:rsidR="007E7EFA" w:rsidRPr="007E7EFA" w:rsidRDefault="007E7EFA" w:rsidP="000B35E2">
      <w:pPr>
        <w:pStyle w:val="Textonotapie"/>
        <w:jc w:val="both"/>
        <w:rPr>
          <w:rFonts w:ascii="Arial" w:hAnsi="Arial" w:cs="Arial"/>
        </w:rPr>
      </w:pPr>
    </w:p>
  </w:footnote>
  <w:footnote w:id="18">
    <w:p w14:paraId="04174F51" w14:textId="09897468" w:rsidR="00B04723" w:rsidRPr="00B04723" w:rsidRDefault="00B04723" w:rsidP="00B04723">
      <w:pPr>
        <w:pStyle w:val="Textonotapie"/>
        <w:jc w:val="both"/>
        <w:rPr>
          <w:rFonts w:ascii="Arial" w:hAnsi="Arial" w:cs="Arial"/>
          <w:bCs/>
          <w:sz w:val="24"/>
          <w:szCs w:val="24"/>
        </w:rPr>
      </w:pPr>
      <w:r w:rsidRPr="00B04723">
        <w:rPr>
          <w:rStyle w:val="Refdenotaalpie"/>
          <w:rFonts w:ascii="Arial" w:hAnsi="Arial" w:cs="Arial"/>
          <w:sz w:val="24"/>
          <w:szCs w:val="24"/>
        </w:rPr>
        <w:footnoteRef/>
      </w:r>
      <w:r w:rsidRPr="00B04723">
        <w:rPr>
          <w:rFonts w:ascii="Arial" w:hAnsi="Arial" w:cs="Arial"/>
          <w:sz w:val="24"/>
          <w:szCs w:val="24"/>
        </w:rPr>
        <w:t xml:space="preserve"> </w:t>
      </w:r>
      <w:r>
        <w:rPr>
          <w:rFonts w:ascii="Arial" w:hAnsi="Arial" w:cs="Arial"/>
          <w:sz w:val="24"/>
          <w:szCs w:val="24"/>
        </w:rPr>
        <w:t xml:space="preserve">Ilustra lo anterior la jurisprudencia </w:t>
      </w:r>
      <w:r w:rsidRPr="00B04723">
        <w:rPr>
          <w:rFonts w:ascii="Arial" w:hAnsi="Arial" w:cs="Arial"/>
          <w:sz w:val="24"/>
          <w:szCs w:val="24"/>
          <w:lang w:val="es-ES_tradnl"/>
        </w:rPr>
        <w:t>2a./J. 54/2018 (10a.),</w:t>
      </w:r>
      <w:r>
        <w:rPr>
          <w:rFonts w:ascii="Arial" w:hAnsi="Arial" w:cs="Arial"/>
          <w:sz w:val="24"/>
          <w:szCs w:val="24"/>
          <w:lang w:val="es-ES_tradnl"/>
        </w:rPr>
        <w:t xml:space="preserve"> publicada en la Gaceta del Semanario Judicial de la Federación, Décima Época, Libro 54, Mayo de 2018, Tomo II, página 1356, registro digital 2017007: </w:t>
      </w:r>
      <w:r w:rsidRPr="00B04723">
        <w:rPr>
          <w:rFonts w:ascii="Arial" w:hAnsi="Arial" w:cs="Arial"/>
          <w:b/>
          <w:bCs/>
          <w:sz w:val="24"/>
          <w:szCs w:val="24"/>
          <w:lang w:val="es-ES_tradnl"/>
        </w:rPr>
        <w:t>“</w:t>
      </w:r>
      <w:r w:rsidRPr="00B04723">
        <w:rPr>
          <w:rFonts w:ascii="Arial" w:hAnsi="Arial" w:cs="Arial"/>
          <w:b/>
          <w:bCs/>
          <w:sz w:val="24"/>
          <w:szCs w:val="24"/>
        </w:rPr>
        <w:t>IGUALDAD O EQUIDAD TRIBUTARIA. LOS CONCEPTOS DE VIOLACIÓN O AGRAVIOS EN LOS QUE SE HAGA VALER LA VIOLACIÓN A DICHOS PRINCIPIOS, SON INOPERANTES SI NO SE PROPORCIONA UN TÉRMINO DE COMPARACIÓN IDÓNEO PARA DEMOSTRAR QUE LA NORMA IMPUGNADA OTORGA UN TRATO DIFERENCIADO.</w:t>
      </w:r>
      <w:r w:rsidRPr="00B04723">
        <w:rPr>
          <w:rFonts w:ascii="Arial" w:hAnsi="Arial" w:cs="Arial"/>
          <w:bCs/>
          <w:sz w:val="24"/>
          <w:szCs w:val="24"/>
        </w:rPr>
        <w:t xml:space="preserve"> </w:t>
      </w:r>
      <w:r w:rsidRPr="00B04723">
        <w:rPr>
          <w:rFonts w:ascii="Arial" w:hAnsi="Arial" w:cs="Arial"/>
          <w:sz w:val="24"/>
          <w:szCs w:val="24"/>
        </w:rPr>
        <w:t>Para llevar a cabo un juicio de igualdad o equidad tributaria es necesario contar con un punto de comparación, es decir, con algún parámetro que permita medir a las personas, objetos o magnitudes entre las cuales se afirma existe un trato desigual, en razón de que el derecho a la igualdad es fundamentalmente instrumental y siempre se predica respecto de algo. En ese sentido, la carga argumentativa de proponer el término de comparación implica que sea idóneo, pues debe permitir que efectivamente se advierta la existencia de algún aspecto homologable, semejante o análogo entre los elementos comparados. Así, de no proporcionarse el punto de comparación para medir un trato disímil o que éste no sea idóneo, el concepto de violación o agravio en el que se haga valer la violación al principio de igualdad o equidad tributaria deviene en inoperante.</w:t>
      </w:r>
      <w:r w:rsidRPr="00B04723">
        <w:rPr>
          <w:rFonts w:ascii="Arial" w:hAnsi="Arial" w:cs="Arial"/>
          <w:b/>
          <w:bCs/>
          <w:sz w:val="24"/>
          <w:szCs w:val="24"/>
        </w:rPr>
        <w:t>”</w:t>
      </w:r>
    </w:p>
    <w:p w14:paraId="3456AC55" w14:textId="0D4A9046" w:rsidR="00B04723" w:rsidRPr="00B04723" w:rsidRDefault="00B04723">
      <w:pPr>
        <w:pStyle w:val="Textonotapie"/>
        <w:rPr>
          <w:rFonts w:ascii="Arial" w:hAnsi="Arial" w:cs="Arial"/>
        </w:rPr>
      </w:pPr>
    </w:p>
  </w:footnote>
  <w:footnote w:id="19">
    <w:p w14:paraId="43DAC9BE" w14:textId="7CDC406E" w:rsidR="00EA2F0B" w:rsidRPr="00EA2F0B" w:rsidRDefault="00EA2F0B" w:rsidP="00EA2F0B">
      <w:pPr>
        <w:pStyle w:val="Textonotapie"/>
        <w:jc w:val="both"/>
        <w:rPr>
          <w:rFonts w:ascii="Arial" w:hAnsi="Arial" w:cs="Arial"/>
          <w:bCs/>
          <w:sz w:val="24"/>
          <w:szCs w:val="24"/>
        </w:rPr>
      </w:pPr>
      <w:r w:rsidRPr="00EA2F0B">
        <w:rPr>
          <w:rStyle w:val="Refdenotaalpie"/>
          <w:rFonts w:ascii="Arial" w:hAnsi="Arial" w:cs="Arial"/>
          <w:sz w:val="24"/>
          <w:szCs w:val="24"/>
        </w:rPr>
        <w:footnoteRef/>
      </w:r>
      <w:r w:rsidRPr="00EA2F0B">
        <w:rPr>
          <w:rFonts w:ascii="Arial" w:hAnsi="Arial" w:cs="Arial"/>
          <w:sz w:val="24"/>
          <w:szCs w:val="24"/>
        </w:rPr>
        <w:t xml:space="preserve"> </w:t>
      </w:r>
      <w:r>
        <w:rPr>
          <w:rFonts w:ascii="Arial" w:hAnsi="Arial" w:cs="Arial"/>
          <w:sz w:val="24"/>
          <w:szCs w:val="24"/>
        </w:rPr>
        <w:t xml:space="preserve">Al respecto, es ilustrativa la tesis </w:t>
      </w:r>
      <w:r w:rsidRPr="00EA2F0B">
        <w:rPr>
          <w:rFonts w:ascii="Arial" w:hAnsi="Arial" w:cs="Arial"/>
          <w:sz w:val="24"/>
          <w:szCs w:val="24"/>
        </w:rPr>
        <w:t>2a. XXXV/2017 (10a.)</w:t>
      </w:r>
      <w:r>
        <w:rPr>
          <w:rFonts w:ascii="Arial" w:hAnsi="Arial" w:cs="Arial"/>
          <w:sz w:val="24"/>
          <w:szCs w:val="24"/>
        </w:rPr>
        <w:t>, publicada en la Gaceta del Semanario Judicial de la Federación, Décima Época, Libro 40, Marzo de 2017, Tomo II, página 1398, registro digital 2013896</w:t>
      </w:r>
      <w:r w:rsidR="00F8120B">
        <w:rPr>
          <w:rFonts w:ascii="Arial" w:hAnsi="Arial" w:cs="Arial"/>
          <w:sz w:val="24"/>
          <w:szCs w:val="24"/>
        </w:rPr>
        <w:t>, de rubro</w:t>
      </w:r>
      <w:r>
        <w:rPr>
          <w:rFonts w:ascii="Arial" w:hAnsi="Arial" w:cs="Arial"/>
          <w:sz w:val="24"/>
          <w:szCs w:val="24"/>
        </w:rPr>
        <w:t xml:space="preserve">: </w:t>
      </w:r>
      <w:r w:rsidRPr="00EA2F0B">
        <w:rPr>
          <w:rFonts w:ascii="Arial" w:hAnsi="Arial" w:cs="Arial"/>
          <w:b/>
          <w:bCs/>
          <w:sz w:val="24"/>
          <w:szCs w:val="24"/>
        </w:rPr>
        <w:t>“RENTA. EL ARTÍCULO 74 DE LA LEY DEL IMPUESTO RELATIVO, VIGENTE A PARTIR DEL 1 DE ENERO DE 2014, NO PREVÉ UN TRATO DIVERSO EN ATENCIÓN A LOS INGRESOS PERCIBIDOS, PARA EL ACCESO A LOS BENEFICIOS DEL RÉGIMEN DE ACTIVIDADES AGRÍCOLAS, GANADERAS, SILVÍCOLAS Y PESQUERAS, POR LO QUE NO VIOLA EL PRINCIPIO DE EQUIDAD TRIBUTARIA.</w:t>
      </w:r>
      <w:r w:rsidRPr="00EA2F0B">
        <w:rPr>
          <w:rFonts w:ascii="Arial" w:hAnsi="Arial" w:cs="Arial"/>
          <w:bCs/>
          <w:sz w:val="24"/>
          <w:szCs w:val="24"/>
        </w:rPr>
        <w:t xml:space="preserve"> La norma legal mencionada, en sus párrafos décimo primero a décimo cuarto, delimita la manera en que se aplicarán los beneficios otorgados para los contribuyentes del sector primario, como son la exención y la reducción del impuesto determinado. La mecánica de cálculo del tributo (tanto personas físicas como morales) incluye un tramo o monto de ingresos exentos, otro tramo de ingresos por el que se paga el tributo reducido y, en el caso de existir un tramo excedente, respecto de éste se determinará el gravamen sin reducción alguna. Asimismo, si bien se prevé una categorización de contribuyentes en personas físicas y morales, dependiendo de los ingresos que obtienen, lo cierto es que ello no representa el otorgamiento de los beneficios fiscales aludidos en mayor o menor medida, pues el monto de exención destinado a todas las personas físicas es idéntico, así como la reducción al impuesto, y tratándose de las personas morales, también se aplican en la misma magnitud o porcentaje los incentivos tributarios. Por otra parte, aun en la hipótesis de que superen los montos de ingresos correspondientes, se pueden aplicar tanto la exención genérica, como la reducción del impuesto, hasta por las cantidades y porcentajes que corresponda según se trate de personas físicas o morales. Consecuentemente, la categorización de los ingresos que perciban las personas físicas y morales del multicitado régimen, no constituye un trato diferenciado en el otorgamiento de los beneficios fiscales relatados, debido a ese aspecto no constituye una condicionante para que éstos se otorguen en mayor o en menor medida, en virtud de que los incentivos se establecieron en montos genéricos aplicables a todas las personas físicas y morales, según corresponda; de ahí que el artículo </w:t>
      </w:r>
      <w:hyperlink r:id="rId4" w:history="1">
        <w:r w:rsidRPr="00EA2F0B">
          <w:rPr>
            <w:rStyle w:val="Hipervnculo"/>
            <w:rFonts w:ascii="Arial" w:hAnsi="Arial" w:cs="Arial"/>
            <w:bCs/>
            <w:color w:val="auto"/>
            <w:sz w:val="24"/>
            <w:szCs w:val="24"/>
            <w:u w:val="none"/>
          </w:rPr>
          <w:t>74 de la Ley del Impuesto sobre la Renta</w:t>
        </w:r>
      </w:hyperlink>
      <w:r w:rsidRPr="00EA2F0B">
        <w:rPr>
          <w:rFonts w:ascii="Arial" w:hAnsi="Arial" w:cs="Arial"/>
          <w:bCs/>
          <w:sz w:val="24"/>
          <w:szCs w:val="24"/>
        </w:rPr>
        <w:t> no viola el principio de equidad tributaria contenido en el artículo </w:t>
      </w:r>
      <w:hyperlink r:id="rId5" w:history="1">
        <w:r w:rsidRPr="00EA2F0B">
          <w:rPr>
            <w:rStyle w:val="Hipervnculo"/>
            <w:rFonts w:ascii="Arial" w:hAnsi="Arial" w:cs="Arial"/>
            <w:bCs/>
            <w:color w:val="auto"/>
            <w:sz w:val="24"/>
            <w:szCs w:val="24"/>
            <w:u w:val="none"/>
          </w:rPr>
          <w:t>31, fracción IV, de la Constitución Política de los Estados Unidos Mexicanos</w:t>
        </w:r>
      </w:hyperlink>
      <w:r w:rsidRPr="00EA2F0B">
        <w:rPr>
          <w:rFonts w:ascii="Arial" w:hAnsi="Arial" w:cs="Arial"/>
          <w:bCs/>
          <w:sz w:val="24"/>
          <w:szCs w:val="24"/>
        </w:rPr>
        <w:t>.</w:t>
      </w:r>
      <w:r w:rsidRPr="00EA2F0B">
        <w:rPr>
          <w:rFonts w:ascii="Arial" w:hAnsi="Arial" w:cs="Arial"/>
          <w:b/>
          <w:sz w:val="24"/>
          <w:szCs w:val="24"/>
        </w:rPr>
        <w:t>”</w:t>
      </w:r>
    </w:p>
  </w:footnote>
  <w:footnote w:id="20">
    <w:p w14:paraId="17CFCF89" w14:textId="2A36EA5D" w:rsidR="00666105" w:rsidRPr="00093386" w:rsidRDefault="00666105" w:rsidP="00666105">
      <w:pPr>
        <w:pStyle w:val="Textonotapie"/>
        <w:jc w:val="both"/>
        <w:rPr>
          <w:rFonts w:ascii="Arial" w:hAnsi="Arial" w:cs="Arial"/>
          <w:bCs/>
        </w:rPr>
      </w:pPr>
      <w:r w:rsidRPr="00666105">
        <w:rPr>
          <w:rStyle w:val="Refdenotaalpie"/>
          <w:rFonts w:ascii="Arial" w:hAnsi="Arial" w:cs="Arial"/>
          <w:sz w:val="24"/>
          <w:szCs w:val="24"/>
        </w:rPr>
        <w:footnoteRef/>
      </w:r>
      <w:r w:rsidRPr="00666105">
        <w:rPr>
          <w:rFonts w:ascii="Arial" w:hAnsi="Arial" w:cs="Arial"/>
          <w:sz w:val="24"/>
          <w:szCs w:val="24"/>
        </w:rPr>
        <w:t xml:space="preserve"> </w:t>
      </w:r>
      <w:r w:rsidR="00093386">
        <w:rPr>
          <w:rFonts w:ascii="Arial" w:hAnsi="Arial" w:cs="Arial"/>
          <w:sz w:val="24"/>
          <w:szCs w:val="24"/>
        </w:rPr>
        <w:t xml:space="preserve">Similar razonamiento ha sostenido el Pleno como puede verse en la tesis </w:t>
      </w:r>
      <w:r w:rsidR="00093386" w:rsidRPr="00093386">
        <w:rPr>
          <w:rFonts w:ascii="Arial" w:hAnsi="Arial" w:cs="Arial"/>
          <w:sz w:val="24"/>
          <w:szCs w:val="24"/>
        </w:rPr>
        <w:t>P. XXXIII/2013 (10a.)</w:t>
      </w:r>
      <w:r w:rsidR="00093386">
        <w:rPr>
          <w:rFonts w:ascii="Arial" w:hAnsi="Arial" w:cs="Arial"/>
          <w:sz w:val="24"/>
          <w:szCs w:val="24"/>
        </w:rPr>
        <w:t>, publicada en el Semanario Judicial de la Federación y su Gaceta, Décima Época, Libro XXII, Julio de 2013, Tomo 1, página 50, registro digital 2004080:</w:t>
      </w:r>
      <w:r w:rsidR="00093386" w:rsidRPr="00093386">
        <w:rPr>
          <w:rFonts w:ascii="Arial" w:hAnsi="Arial" w:cs="Arial"/>
          <w:b/>
          <w:bCs/>
          <w:sz w:val="24"/>
          <w:szCs w:val="24"/>
        </w:rPr>
        <w:t xml:space="preserve"> “RENTA. EL ARTÍCULO </w:t>
      </w:r>
      <w:hyperlink r:id="rId6" w:history="1">
        <w:r w:rsidR="00093386" w:rsidRPr="00093386">
          <w:rPr>
            <w:rStyle w:val="Hipervnculo"/>
            <w:rFonts w:ascii="Arial" w:hAnsi="Arial" w:cs="Arial"/>
            <w:b/>
            <w:bCs/>
            <w:color w:val="auto"/>
            <w:sz w:val="24"/>
            <w:szCs w:val="24"/>
            <w:u w:val="none"/>
          </w:rPr>
          <w:t>109, FRACCIÓN III</w:t>
        </w:r>
      </w:hyperlink>
      <w:r w:rsidR="00093386" w:rsidRPr="00093386">
        <w:rPr>
          <w:rFonts w:ascii="Arial" w:hAnsi="Arial" w:cs="Arial"/>
          <w:b/>
          <w:bCs/>
          <w:sz w:val="24"/>
          <w:szCs w:val="24"/>
        </w:rPr>
        <w:t xml:space="preserve">, DE LA LEY DEL IMPUESTO RELATIVO, AL ESTABLECER UNA EXENCIÓN LIMITADA A DETERMINADO MONTO POR LA OBTENCIÓN DE INGRESOS PROVENIENTES DE JUBILACIONES, PENSIONES U OTRAS FORMAS DE RETIRO, Y GRAVAR POR EL EXCEDENTE, NO VIOLA EL PRINCIPIO DE EQUIDAD TRIBUTARIA (LEGISLACIÓN VIGENTE HASTA EL 25 DE MAYO DE 2012). </w:t>
      </w:r>
      <w:r w:rsidR="00093386" w:rsidRPr="00093386">
        <w:rPr>
          <w:rFonts w:ascii="Arial" w:hAnsi="Arial" w:cs="Arial"/>
          <w:sz w:val="24"/>
          <w:szCs w:val="24"/>
        </w:rPr>
        <w:t>El citado precepto, al establecer una exención en el pago del tributo por la obtención de ingresos provenientes de jubilaciones, pensiones y otras formas de retiro hasta por un monto diario equivalente a nueve veces el salario mínimo general del área geográfica del contribuyente, y gravar por el excedente, no viola el principio de equidad tributaria contenido en el artículo </w:t>
      </w:r>
      <w:hyperlink r:id="rId7" w:history="1">
        <w:r w:rsidR="00093386" w:rsidRPr="00093386">
          <w:rPr>
            <w:rStyle w:val="Hipervnculo"/>
            <w:rFonts w:ascii="Arial" w:hAnsi="Arial" w:cs="Arial"/>
            <w:color w:val="auto"/>
            <w:sz w:val="24"/>
            <w:szCs w:val="24"/>
            <w:u w:val="none"/>
          </w:rPr>
          <w:t>31, fracción IV, de la Constitución Política de los Estados Unidos Mexicanos</w:t>
        </w:r>
      </w:hyperlink>
      <w:r w:rsidR="00093386" w:rsidRPr="00093386">
        <w:rPr>
          <w:rFonts w:ascii="Arial" w:hAnsi="Arial" w:cs="Arial"/>
          <w:sz w:val="24"/>
          <w:szCs w:val="24"/>
        </w:rPr>
        <w:t>, porque concede una exención generalizada para todas las personas físicas que obtengan ingresos por los citados conceptos hasta por el monto señalado, sin provocar distinción alguna entre contribuyentes, de manera que unos pudieran gozar del beneficio y otros no, y si bien es cierto que la disposición aludida obliga a pagar el tributo por el excedente al monto exento, también lo es que ello no implica que dejen de gozar por igual del beneficio que sólo se limita de manera razonable a la luz del principio de generalidad tributaria, porque el parámetro seleccionado para determinar el tope de la exención se vincula con la cuantía del ingreso recibido y, por tanto, se relaciona con el objeto del gravamen, además de que dicho límite establece para todos los contribuyentes un umbral de ingresos intocado por el tributo, acotado cuando el nivel de éstos supera aquél, con lo que se satisface el referido postulado, al exigir que las exenciones se reduzcan al mínimo necesario.</w:t>
      </w:r>
      <w:r w:rsidR="00093386" w:rsidRPr="00093386">
        <w:rPr>
          <w:rFonts w:ascii="Arial" w:hAnsi="Arial" w:cs="Arial"/>
          <w:b/>
          <w:bCs/>
          <w:sz w:val="24"/>
          <w:szCs w:val="24"/>
        </w:rPr>
        <w:t>”</w:t>
      </w:r>
    </w:p>
  </w:footnote>
  <w:footnote w:id="21">
    <w:p w14:paraId="01340BF1" w14:textId="733D3C91" w:rsidR="00093386" w:rsidRPr="00093386" w:rsidRDefault="00093386" w:rsidP="00093386">
      <w:pPr>
        <w:pStyle w:val="Textonotapie"/>
        <w:jc w:val="both"/>
        <w:rPr>
          <w:rFonts w:ascii="Arial" w:hAnsi="Arial" w:cs="Arial"/>
          <w:bCs/>
          <w:sz w:val="24"/>
          <w:szCs w:val="24"/>
        </w:rPr>
      </w:pPr>
      <w:r w:rsidRPr="00093386">
        <w:rPr>
          <w:rStyle w:val="Refdenotaalpie"/>
          <w:rFonts w:ascii="Arial" w:hAnsi="Arial" w:cs="Arial"/>
          <w:sz w:val="24"/>
          <w:szCs w:val="24"/>
        </w:rPr>
        <w:footnoteRef/>
      </w:r>
      <w:r w:rsidRPr="00093386">
        <w:rPr>
          <w:rFonts w:ascii="Arial" w:hAnsi="Arial" w:cs="Arial"/>
          <w:sz w:val="24"/>
          <w:szCs w:val="24"/>
        </w:rPr>
        <w:t xml:space="preserve"> Es aplicable la jurisprudencia 1a./J. 47/2016 (10a.), publicada en la Gaceta del Semanario Judicial de la Federación, Décima Época, Libro 34, Septiembre de 2016, Tomo I, página 439, registro digital 2012603, de rubro: </w:t>
      </w:r>
      <w:r w:rsidRPr="00093386">
        <w:rPr>
          <w:rFonts w:ascii="Arial" w:hAnsi="Arial" w:cs="Arial"/>
          <w:b/>
          <w:bCs/>
          <w:sz w:val="24"/>
          <w:szCs w:val="24"/>
        </w:rPr>
        <w:t>“</w:t>
      </w:r>
      <w:r w:rsidRPr="00093386">
        <w:rPr>
          <w:rFonts w:ascii="Arial" w:hAnsi="Arial" w:cs="Arial"/>
          <w:b/>
          <w:sz w:val="24"/>
          <w:szCs w:val="24"/>
        </w:rPr>
        <w:t>IGUALDAD. SON INOPERANTES LOS CONCEPTOS DE VIOLACIÓN EN LOS QUE SE ALEGUE VIOLACIÓN A DICHO PRINCIPIO, SI EL QUEJOSO NO PROPORCIONA EL PARÁMETRO O TÉRMINO DE COMPARACIÓN PARA DEMOSTRAR QUE LA NORMA IMPUGNADA OTORGA UN TRATO DIFERENCIADO</w:t>
      </w:r>
      <w:r>
        <w:rPr>
          <w:rFonts w:ascii="Arial" w:hAnsi="Arial" w:cs="Arial"/>
          <w:b/>
          <w:sz w:val="24"/>
          <w:szCs w:val="24"/>
        </w:rPr>
        <w:t>”</w:t>
      </w:r>
      <w:r w:rsidRPr="00093386">
        <w:rPr>
          <w:rFonts w:ascii="Arial" w:hAnsi="Arial" w:cs="Arial"/>
          <w:bCs/>
          <w:sz w:val="24"/>
          <w:szCs w:val="24"/>
        </w:rPr>
        <w:t>.</w:t>
      </w:r>
    </w:p>
    <w:p w14:paraId="5DD3C02D" w14:textId="44BABCB2" w:rsidR="00093386" w:rsidRPr="00093386" w:rsidRDefault="00093386" w:rsidP="00093386">
      <w:pPr>
        <w:pStyle w:val="Textonotapie"/>
        <w:jc w:val="both"/>
        <w:rPr>
          <w:rFonts w:ascii="Arial" w:hAnsi="Arial" w:cs="Arial"/>
        </w:rPr>
      </w:pPr>
    </w:p>
  </w:footnote>
  <w:footnote w:id="22">
    <w:p w14:paraId="0C358301" w14:textId="77777777" w:rsidR="00364088" w:rsidRPr="009B6673" w:rsidRDefault="00364088" w:rsidP="00364088">
      <w:pPr>
        <w:pStyle w:val="Textonotapie"/>
        <w:jc w:val="both"/>
        <w:rPr>
          <w:rFonts w:ascii="Arial" w:hAnsi="Arial" w:cs="Arial"/>
          <w:bCs/>
          <w:sz w:val="24"/>
          <w:szCs w:val="24"/>
        </w:rPr>
      </w:pPr>
      <w:r w:rsidRPr="00C416B6">
        <w:rPr>
          <w:rStyle w:val="Refdenotaalpie"/>
          <w:rFonts w:ascii="Arial" w:hAnsi="Arial" w:cs="Arial"/>
          <w:sz w:val="24"/>
          <w:szCs w:val="24"/>
        </w:rPr>
        <w:footnoteRef/>
      </w:r>
      <w:r w:rsidRPr="00C416B6">
        <w:rPr>
          <w:rFonts w:ascii="Arial" w:hAnsi="Arial" w:cs="Arial"/>
          <w:sz w:val="24"/>
          <w:szCs w:val="24"/>
        </w:rPr>
        <w:t xml:space="preserve"> </w:t>
      </w:r>
      <w:r w:rsidRPr="009B6673">
        <w:rPr>
          <w:rFonts w:ascii="Arial" w:hAnsi="Arial" w:cs="Arial"/>
          <w:sz w:val="24"/>
          <w:szCs w:val="24"/>
        </w:rPr>
        <w:t xml:space="preserve">Es aplicable, en lo conducente, la tesis 1a. CCLXIII/2016 (10a.), publicada en la Gaceta del Semanario Judicial de la Federación, Décima Época, Libro 36, Noviembre de 2016, Tomo II, página 915, registro digital 2013156: </w:t>
      </w:r>
      <w:r w:rsidRPr="009B6673">
        <w:rPr>
          <w:rFonts w:ascii="Arial" w:hAnsi="Arial" w:cs="Arial"/>
          <w:b/>
          <w:sz w:val="24"/>
          <w:szCs w:val="24"/>
        </w:rPr>
        <w:t>TEST DE PROPORCIONALIDAD. METODOLOGÍA PARA ANALIZAR MEDIDAS LEGISLATIVAS QUE INTERVENGAN CON UN DERECHO FUNDAMENTAL.</w:t>
      </w:r>
      <w:r w:rsidRPr="009B6673">
        <w:rPr>
          <w:rFonts w:ascii="Arial" w:hAnsi="Arial" w:cs="Arial"/>
          <w:bCs/>
          <w:sz w:val="24"/>
          <w:szCs w:val="24"/>
        </w:rPr>
        <w:t xml:space="preserve"> </w:t>
      </w:r>
      <w:r w:rsidRPr="009B6673">
        <w:rPr>
          <w:rFonts w:ascii="Arial" w:hAnsi="Arial" w:cs="Arial"/>
          <w:sz w:val="24"/>
          <w:szCs w:val="24"/>
        </w:rPr>
        <w:t xml:space="preserve">El examen de la constitucionalidad de una medida legislativa debe realizarse a través de un análisis en dos etapas. </w:t>
      </w:r>
      <w:r w:rsidRPr="009B6673">
        <w:rPr>
          <w:rFonts w:ascii="Arial" w:hAnsi="Arial" w:cs="Arial"/>
          <w:sz w:val="24"/>
          <w:szCs w:val="24"/>
          <w:u w:val="single"/>
        </w:rPr>
        <w:t xml:space="preserve">En una primera etapa, debe determinarse si la norma impugnada incide en el alcance o contenido inicial del derecho en cuestión. Dicho en otros términos, debe establecerse si la medida legislativa impugnada efectivamente limita al derecho fundamental. De esta manera, en esta primera fase corresponde precisar cuáles son las conductas cubiertas prima facie o inicialmente por el derecho. Una vez hecho lo anterior, debe decidirse si la norma impugnada tiene algún efecto sobre dicha conducta; esto es, si incide en el ámbito de protección prima facie del derecho aludido. </w:t>
      </w:r>
      <w:r w:rsidRPr="009B6673">
        <w:rPr>
          <w:rFonts w:ascii="Arial" w:hAnsi="Arial" w:cs="Arial"/>
          <w:b/>
          <w:bCs/>
          <w:sz w:val="24"/>
          <w:szCs w:val="24"/>
          <w:u w:val="single"/>
        </w:rPr>
        <w:t>Si la conclusión es negativa, el examen debe terminar en esta etapa con la declaración de que la medida legislativa impugnada es constitucional</w:t>
      </w:r>
      <w:r w:rsidRPr="009B6673">
        <w:rPr>
          <w:rFonts w:ascii="Arial" w:hAnsi="Arial" w:cs="Arial"/>
          <w:sz w:val="24"/>
          <w:szCs w:val="24"/>
          <w:u w:val="single"/>
        </w:rPr>
        <w:t>.</w:t>
      </w:r>
      <w:r w:rsidRPr="009B6673">
        <w:rPr>
          <w:rFonts w:ascii="Arial" w:hAnsi="Arial" w:cs="Arial"/>
          <w:sz w:val="24"/>
          <w:szCs w:val="24"/>
        </w:rPr>
        <w:t xml:space="preserve"> En cambio, si la conclusión es positiva, debe pasarse a otro nivel de análisis. En esta segunda fase, debe examinarse si en el caso concreto existe una justificación constitucional para que la medida legislativa reduzca o limite la extensión de la protección que otorga inicialmente el derecho. Al respecto, es necesario tener presente que los derechos y sus respectivos límites operan como principios, de tal manera que las relaciones entre el derecho y sus límites encierran una colisión que debe resolverse con ayuda de un método específico denominado test de proporcionalidad. En este orden de ideas, para que las intervenciones que se realizan a algún derecho fundamental sean constitucionales debe corroborarse lo siguiente: (i) que la intervención legislativa persiga un fin constitucionalmente válido; (ii) que la medida resulte idónea para satisfacer en alguna medida su propósito constitucional; (iii) que no existan medidas alternativas igualmente idóneas para lograr dicho fin, pero menos lesivas para el derecho fundamental; y, (iv) que el grado de realización del fin perseguido sea mayor al grado de afectación provocado al derecho fundamental por la medida impugnada. En este contexto, si la medida legislativa no supera el test de proporcionalidad, el derecho fundamental preservará su contenido inicial o prima facie. En cambio, si la ley que limita al derecho se encuentra justificada a la luz del test de proporcionalidad, el contenido definitivo o resultante del derecho será más reducido que el contenido inicial del mismo.</w:t>
      </w:r>
    </w:p>
    <w:p w14:paraId="7BEF7089" w14:textId="77777777" w:rsidR="00364088" w:rsidRPr="009B6673" w:rsidRDefault="00364088" w:rsidP="00364088">
      <w:pPr>
        <w:pStyle w:val="Textonotapie"/>
        <w:jc w:val="both"/>
        <w:rPr>
          <w:rFonts w:ascii="Arial" w:hAnsi="Arial" w:cs="Arial"/>
          <w:sz w:val="24"/>
          <w:szCs w:val="24"/>
        </w:rPr>
      </w:pPr>
    </w:p>
  </w:footnote>
  <w:footnote w:id="23">
    <w:p w14:paraId="2B544F84" w14:textId="12A6D247" w:rsidR="00D92039" w:rsidRPr="00D92039" w:rsidRDefault="00D92039" w:rsidP="00D92039">
      <w:pPr>
        <w:pStyle w:val="Textonotapie"/>
        <w:jc w:val="both"/>
        <w:rPr>
          <w:rFonts w:ascii="Arial" w:hAnsi="Arial" w:cs="Arial"/>
          <w:bCs/>
        </w:rPr>
      </w:pPr>
      <w:r w:rsidRPr="00D92039">
        <w:rPr>
          <w:rStyle w:val="Refdenotaalpie"/>
          <w:rFonts w:ascii="Arial" w:hAnsi="Arial" w:cs="Arial"/>
          <w:sz w:val="24"/>
          <w:szCs w:val="24"/>
        </w:rPr>
        <w:footnoteRef/>
      </w:r>
      <w:r w:rsidRPr="00D92039">
        <w:rPr>
          <w:rFonts w:ascii="Arial" w:hAnsi="Arial" w:cs="Arial"/>
          <w:sz w:val="24"/>
          <w:szCs w:val="24"/>
        </w:rPr>
        <w:t xml:space="preserve"> Véase </w:t>
      </w:r>
      <w:r>
        <w:rPr>
          <w:rFonts w:ascii="Arial" w:hAnsi="Arial" w:cs="Arial"/>
          <w:sz w:val="24"/>
          <w:szCs w:val="24"/>
        </w:rPr>
        <w:t xml:space="preserve">la jurisprudencia </w:t>
      </w:r>
      <w:r w:rsidRPr="00D92039">
        <w:rPr>
          <w:rFonts w:ascii="Arial" w:hAnsi="Arial" w:cs="Arial"/>
          <w:sz w:val="24"/>
          <w:szCs w:val="24"/>
        </w:rPr>
        <w:t>1a./J. 11/2012 (9a.)</w:t>
      </w:r>
      <w:r>
        <w:rPr>
          <w:rFonts w:ascii="Arial" w:hAnsi="Arial" w:cs="Arial"/>
          <w:sz w:val="24"/>
          <w:szCs w:val="24"/>
        </w:rPr>
        <w:t xml:space="preserve">, publicada en el Semanario Judicial de la Federación y su Gaceta, Décima Época, Libro X, Julio de 2012, Tomo 1, página 478, registro digital 160032: </w:t>
      </w:r>
      <w:r w:rsidRPr="00D92039">
        <w:rPr>
          <w:rFonts w:ascii="Arial" w:hAnsi="Arial" w:cs="Arial"/>
          <w:b/>
          <w:bCs/>
          <w:sz w:val="24"/>
          <w:szCs w:val="24"/>
        </w:rPr>
        <w:t>“</w:t>
      </w:r>
      <w:r w:rsidRPr="00D92039">
        <w:rPr>
          <w:rFonts w:ascii="Arial" w:hAnsi="Arial" w:cs="Arial"/>
          <w:b/>
        </w:rPr>
        <w:t>OBLIGACIONES FISCALES. LA AUTODETERMINACIÓN DE LAS CONTRIBUCIONES PREVISTA EN EL ARTÍCULO 6o. DEL CÓDIGO FISCAL DE LA FEDERACIÓN NO CONSTITUYE UN DERECHO, SINO UNA MODALIDAD PARA EL CUMPLIMIENTO DE AQUÉLLAS A CARGO DEL CONTRIBUYENTE.</w:t>
      </w:r>
      <w:r>
        <w:rPr>
          <w:rFonts w:ascii="Arial" w:hAnsi="Arial" w:cs="Arial"/>
          <w:bCs/>
        </w:rPr>
        <w:t xml:space="preserve"> </w:t>
      </w:r>
      <w:r w:rsidRPr="00D92039">
        <w:rPr>
          <w:rFonts w:ascii="Arial" w:hAnsi="Arial" w:cs="Arial"/>
          <w:sz w:val="24"/>
          <w:szCs w:val="24"/>
        </w:rPr>
        <w:t>El citado precepto dispone que corresponde a los contribuyentes determinar las contribuciones a su cargo, salvo disposición expresa en contrario. Consecuentemente, en el causante recae la obligación de determinar, en cantidad líquida, las contribuciones a enterar, mediante operaciones matemáticas encaminadas a fijar su importe exacto a través de la aplicación de las tasas tributarias establecidas en la ley. La autodeterminación de las contribuciones parte de un principio de buena fe, el cual permite al contribuyente declarar voluntariamente el monto de sus obligaciones tributarias. Ahora bien, la interpretación del artículo </w:t>
      </w:r>
      <w:hyperlink r:id="rId8" w:history="1">
        <w:r w:rsidRPr="00D92039">
          <w:rPr>
            <w:rStyle w:val="Hipervnculo"/>
            <w:rFonts w:ascii="Arial" w:hAnsi="Arial" w:cs="Arial"/>
            <w:b/>
            <w:bCs/>
            <w:sz w:val="24"/>
            <w:szCs w:val="24"/>
          </w:rPr>
          <w:t>6o. del Código Fiscal de la Federación</w:t>
        </w:r>
      </w:hyperlink>
      <w:r w:rsidRPr="00D92039">
        <w:rPr>
          <w:rFonts w:ascii="Arial" w:hAnsi="Arial" w:cs="Arial"/>
          <w:sz w:val="24"/>
          <w:szCs w:val="24"/>
        </w:rPr>
        <w:t> pone de relieve que la referida autodeterminación no constituye un reflejo de algún principio constitucional, esto es, no se trata de un derecho a favor del contribuyente, sino de una modalidad relativa al cumplimiento de sus obligaciones fiscales, cuya atención supervisa la autoridad fiscal, como lo acredita la existencia de las facultades de comprobación en materia tributaria.</w:t>
      </w:r>
      <w:r w:rsidRPr="00D92039">
        <w:rPr>
          <w:rFonts w:ascii="Arial" w:hAnsi="Arial" w:cs="Arial"/>
          <w:b/>
          <w:bCs/>
          <w:sz w:val="24"/>
          <w:szCs w:val="24"/>
        </w:rPr>
        <w:t>”</w:t>
      </w:r>
    </w:p>
    <w:p w14:paraId="762C05E6" w14:textId="5C7B4D73" w:rsidR="00D92039" w:rsidRPr="00D92039" w:rsidRDefault="00D92039" w:rsidP="00D92039">
      <w:pPr>
        <w:pStyle w:val="Textonotapie"/>
        <w:jc w:val="both"/>
        <w:rPr>
          <w:rFonts w:ascii="Arial" w:hAnsi="Arial" w:cs="Arial"/>
        </w:rPr>
      </w:pPr>
    </w:p>
  </w:footnote>
  <w:footnote w:id="24">
    <w:p w14:paraId="552930CE" w14:textId="77777777" w:rsidR="005E51FD" w:rsidRPr="00D84CA5" w:rsidRDefault="005E51FD" w:rsidP="005E51FD">
      <w:pPr>
        <w:pStyle w:val="Textonotapie"/>
        <w:jc w:val="both"/>
        <w:rPr>
          <w:rFonts w:ascii="Arial" w:hAnsi="Arial" w:cs="Arial"/>
          <w:sz w:val="24"/>
          <w:szCs w:val="24"/>
        </w:rPr>
      </w:pPr>
      <w:r w:rsidRPr="00D84CA5">
        <w:rPr>
          <w:rStyle w:val="Refdenotaalpie"/>
          <w:rFonts w:ascii="Arial" w:hAnsi="Arial" w:cs="Arial"/>
          <w:sz w:val="24"/>
          <w:szCs w:val="24"/>
        </w:rPr>
        <w:footnoteRef/>
      </w:r>
      <w:r w:rsidRPr="00D84CA5">
        <w:rPr>
          <w:rFonts w:ascii="Arial" w:hAnsi="Arial" w:cs="Arial"/>
          <w:sz w:val="24"/>
          <w:szCs w:val="24"/>
        </w:rPr>
        <w:t xml:space="preserve"> </w:t>
      </w:r>
      <w:r>
        <w:rPr>
          <w:rFonts w:ascii="Arial" w:hAnsi="Arial" w:cs="Arial"/>
          <w:sz w:val="24"/>
          <w:szCs w:val="24"/>
        </w:rPr>
        <w:t xml:space="preserve">Véase el </w:t>
      </w:r>
      <w:r w:rsidRPr="00D84CA5">
        <w:rPr>
          <w:rFonts w:ascii="Arial" w:hAnsi="Arial" w:cs="Arial"/>
          <w:sz w:val="24"/>
          <w:szCs w:val="24"/>
        </w:rPr>
        <w:t>amparo directo en revisión 2525/2013</w:t>
      </w:r>
      <w:r>
        <w:rPr>
          <w:rFonts w:ascii="Arial" w:hAnsi="Arial" w:cs="Arial"/>
          <w:sz w:val="24"/>
          <w:szCs w:val="24"/>
        </w:rPr>
        <w:t xml:space="preserve">. </w:t>
      </w:r>
    </w:p>
  </w:footnote>
  <w:footnote w:id="25">
    <w:p w14:paraId="284230EB" w14:textId="77777777" w:rsidR="005E51FD" w:rsidRPr="00D84CA5" w:rsidRDefault="005E51FD" w:rsidP="005E51FD">
      <w:pPr>
        <w:pStyle w:val="Textonotapie"/>
        <w:jc w:val="both"/>
        <w:rPr>
          <w:rFonts w:ascii="Arial" w:hAnsi="Arial" w:cs="Arial"/>
          <w:sz w:val="24"/>
          <w:szCs w:val="24"/>
        </w:rPr>
      </w:pPr>
      <w:r w:rsidRPr="00D84CA5">
        <w:rPr>
          <w:rStyle w:val="Refdenotaalpie"/>
          <w:rFonts w:ascii="Arial" w:hAnsi="Arial" w:cs="Arial"/>
          <w:sz w:val="24"/>
          <w:szCs w:val="24"/>
        </w:rPr>
        <w:footnoteRef/>
      </w:r>
      <w:r w:rsidRPr="00D84CA5">
        <w:rPr>
          <w:rFonts w:ascii="Arial" w:hAnsi="Arial" w:cs="Arial"/>
          <w:sz w:val="24"/>
          <w:szCs w:val="24"/>
        </w:rPr>
        <w:t xml:space="preserve"> Véase el amparo en revisión 373/2016.</w:t>
      </w:r>
    </w:p>
  </w:footnote>
  <w:footnote w:id="26">
    <w:p w14:paraId="11FD6ACA" w14:textId="77777777" w:rsidR="00504E07" w:rsidRPr="00504E07" w:rsidRDefault="00504E07" w:rsidP="00504E07">
      <w:pPr>
        <w:jc w:val="both"/>
        <w:rPr>
          <w:rFonts w:ascii="Arial" w:hAnsi="Arial" w:cs="Arial"/>
          <w:sz w:val="24"/>
          <w:szCs w:val="24"/>
        </w:rPr>
      </w:pPr>
      <w:r w:rsidRPr="00504E07">
        <w:rPr>
          <w:rStyle w:val="Refdenotaalpie"/>
          <w:rFonts w:ascii="Arial" w:hAnsi="Arial" w:cs="Arial"/>
          <w:sz w:val="24"/>
          <w:szCs w:val="24"/>
        </w:rPr>
        <w:footnoteRef/>
      </w:r>
      <w:r w:rsidRPr="00504E07">
        <w:rPr>
          <w:rFonts w:ascii="Arial" w:hAnsi="Arial" w:cs="Arial"/>
          <w:sz w:val="24"/>
          <w:szCs w:val="24"/>
        </w:rPr>
        <w:t xml:space="preserve"> Se consideran que se presentan las expectativas razonablemente objetivas cuando los gobernados realizan determinada actividad derivada o auspiciada por la conducta de los entes estatales, ya sea porque hicieron algo, o bien, porque dejaron de hacerlo. A diferencia de las meras expectativas en donde sólo se han ejecutado actos tendentes a generar el derecho, en las expectativas razonablemente objetivas, los sujetos han ejecutado el derecho, pese a que la autoridad no se lo haya reconocido, o bien, porque se lo concedió y posteriormente pretende desconocerlo. </w:t>
      </w:r>
    </w:p>
  </w:footnote>
  <w:footnote w:id="27">
    <w:p w14:paraId="41F6802E" w14:textId="08F26357" w:rsidR="00504E07" w:rsidRPr="00504E07" w:rsidRDefault="00504E07" w:rsidP="00504E07">
      <w:pPr>
        <w:pStyle w:val="Textonotapie"/>
        <w:jc w:val="both"/>
        <w:rPr>
          <w:rFonts w:ascii="Arial" w:hAnsi="Arial" w:cs="Arial"/>
          <w:sz w:val="24"/>
          <w:szCs w:val="24"/>
        </w:rPr>
      </w:pPr>
      <w:r w:rsidRPr="00504E07">
        <w:rPr>
          <w:rStyle w:val="Refdenotaalpie"/>
          <w:rFonts w:ascii="Arial" w:hAnsi="Arial" w:cs="Arial"/>
          <w:sz w:val="24"/>
          <w:szCs w:val="24"/>
        </w:rPr>
        <w:footnoteRef/>
      </w:r>
      <w:r w:rsidRPr="00504E07">
        <w:rPr>
          <w:rFonts w:ascii="Arial" w:hAnsi="Arial" w:cs="Arial"/>
          <w:sz w:val="24"/>
          <w:szCs w:val="24"/>
        </w:rPr>
        <w:t xml:space="preserve"> Publicada en el Semanario Judicial de la Federación y su Gaceta, Libro XVI, Tomo 1, enero de 2013, página 437, registro digital 2002649, que lleva por texto el siguiente: “La Primera Sala de la Suprema Corte de Justicia de la Nación ha sostenido que el principio de seguridad jurídica consagrado en la Constitución General de la República, es la base sobre la cual descansa el sistema jurídico mexicano, de manera tal que lo que tutela es que el gobernado jamás se encuentre en una situación de incertidumbre jurídica y, por tanto, en estado de indefensión. En ese sentido, el contenido esencial de dicho principio radica en "saber a qué atenerse" respecto de la regulación normativa prevista en la ley y a la actuación de la autoridad. Así, en materia tributaria debe destacarse el relevante papel que se concede a la ley (tanto en su concepción de voluntad general, como de razón ordenadora) como instrumento garantizador de un trato igual (objetivo) de todos ante la ley, frente a las arbitrariedades y abusos de la autoridad, lo que equivale a afirmar, desde un punto de vista positivo, la importancia de la ley como vehículo generador de certeza, y desde un punto de vista negativo, el papel de la ley como mecanismo de defensa frente a las posibles arbitrariedades de los órganos del Estado. De esta forma, las manifestaciones concretas del principio de seguridad jurídica en materia tributaria, se pueden compendiar en la certeza en el derecho y la interdicción de la arbitrariedad o prohibición del exceso; la primera, a su vez, en la estabilidad del ordenamiento normativo, suficiente desarrollo y la certidumbre sobre los remedios jurídicos a disposición del contribuyente, en caso de no cumplirse con las previsiones del ordenamiento; y, la segunda, principal, más no exclusivamente, a través de los principios de proporcionalidad y jerarquía normativa, por lo que la existencia de un ordenamiento tributario, partícipe de las características de todo ordenamiento jurídico, es producto de la juridificación del fenómeno tributario y su conversión en una realidad normada, y tal ordenamiento público constituirá un sistema de seguridad jurídica formal o de ‘seguridad a través del Derecho’”.</w:t>
      </w:r>
    </w:p>
  </w:footnote>
  <w:footnote w:id="28">
    <w:p w14:paraId="28A0326A" w14:textId="0C86B245" w:rsidR="00504E07" w:rsidRPr="004162D2" w:rsidRDefault="00504E07" w:rsidP="00504E07">
      <w:pPr>
        <w:pStyle w:val="Textonotapie"/>
        <w:jc w:val="both"/>
        <w:rPr>
          <w:rFonts w:ascii="Arial" w:hAnsi="Arial" w:cs="Arial"/>
          <w:sz w:val="24"/>
          <w:szCs w:val="24"/>
        </w:rPr>
      </w:pPr>
      <w:r w:rsidRPr="004162D2">
        <w:rPr>
          <w:rStyle w:val="Refdenotaalpie"/>
          <w:rFonts w:ascii="Arial" w:hAnsi="Arial" w:cs="Arial"/>
          <w:sz w:val="24"/>
          <w:szCs w:val="24"/>
        </w:rPr>
        <w:footnoteRef/>
      </w:r>
      <w:r w:rsidRPr="004162D2">
        <w:rPr>
          <w:rFonts w:ascii="Arial" w:hAnsi="Arial" w:cs="Arial"/>
          <w:sz w:val="24"/>
          <w:szCs w:val="24"/>
        </w:rPr>
        <w:t xml:space="preserve"> Tal como se advierte de la jurisprudencia 1a./J. 159/2007, visible en el Semanario Judicial de la Federación y su Gaceta, Novena Época, Tomo XXVI, página 111,</w:t>
      </w:r>
      <w:r w:rsidR="004162D2">
        <w:rPr>
          <w:rFonts w:ascii="Arial" w:hAnsi="Arial" w:cs="Arial"/>
          <w:sz w:val="24"/>
          <w:szCs w:val="24"/>
        </w:rPr>
        <w:t xml:space="preserve"> registro digital 170585,</w:t>
      </w:r>
      <w:r w:rsidRPr="004162D2">
        <w:rPr>
          <w:rFonts w:ascii="Arial" w:hAnsi="Arial" w:cs="Arial"/>
          <w:sz w:val="24"/>
          <w:szCs w:val="24"/>
        </w:rPr>
        <w:t xml:space="preserve"> de rubro y texto siguientes: </w:t>
      </w:r>
      <w:r w:rsidRPr="004162D2">
        <w:rPr>
          <w:rFonts w:ascii="Arial" w:hAnsi="Arial" w:cs="Arial"/>
          <w:b/>
          <w:sz w:val="24"/>
          <w:szCs w:val="24"/>
        </w:rPr>
        <w:t xml:space="preserve">SISTEMA TRIBUTARIO. SU DISEÑO SE ENCUENTRA DENTRO DEL ÁMBITO DE LIBRE CONFIGURACIÓN LEGISLATIVA, RESPETANDO LAS EXIGENCIAS CONSTITUCIONALES. </w:t>
      </w:r>
      <w:r w:rsidRPr="004162D2">
        <w:rPr>
          <w:rFonts w:ascii="Arial" w:hAnsi="Arial" w:cs="Arial"/>
          <w:sz w:val="24"/>
          <w:szCs w:val="24"/>
        </w:rPr>
        <w:t>El texto constitucional establece que el objetivo del sistema tributario es cubrir los gastos públicos de la Federación, del Distrito Federal y de los Estados y Municipios, dentro de un marco legal que sea proporcional y equitativo, por ello se afirma que dicho sistema se integra por diversas normas, a través de las cuales se cumple con el mencionado objetivo asignado constitucionalmente. Ahora bien, la creación del citado sistema, por disposición de la Constitución Federal, está a cargo del Poder Legislativo de la Unión, al que debe reconocérsele un aspecto legítimo para definir el modelo y las políticas tributarias que en cada momento histórico cumplan con sus propósitos de la mejor manera, sin pasar por alto que existen ciertos límites que no pueden rebasarse sin violentar los principios constitucionales, la vigencia del principio democrático y la reserva de ley en materia impositiva. En tal virtud, debe señalarse que el diseño del sistema tributario, a nivel de leyes, pertenece al ámbito de  facultades legislativas y que, como tal, lleva aparejado un margen de configuración política -amplio, mas no ilimitado-, reconocido a los representantes de los ciudadanos para establecer el régimen legal del tributo, por lo que el hecho de que en un determinado momento los supuestos a los que recurra el legislador para fundamentar las hipótesis normativas no sean aquellos vinculados con anterioridad a las hipótesis contempladas legalmente, no resulta inconstitucional, siempre y cuando con ello no se vulneren otros principios constitucionales.</w:t>
      </w:r>
    </w:p>
  </w:footnote>
  <w:footnote w:id="29">
    <w:p w14:paraId="4167AD38" w14:textId="1B6AEB7D" w:rsidR="008B2454" w:rsidRPr="008B2454" w:rsidRDefault="008B2454" w:rsidP="008B2454">
      <w:pPr>
        <w:pStyle w:val="Textonotapie"/>
        <w:jc w:val="both"/>
        <w:rPr>
          <w:rFonts w:ascii="Arial" w:hAnsi="Arial" w:cs="Arial"/>
          <w:bCs/>
        </w:rPr>
      </w:pPr>
      <w:r w:rsidRPr="008B2454">
        <w:rPr>
          <w:rStyle w:val="Refdenotaalpie"/>
          <w:rFonts w:ascii="Arial" w:hAnsi="Arial" w:cs="Arial"/>
          <w:sz w:val="24"/>
          <w:szCs w:val="24"/>
        </w:rPr>
        <w:footnoteRef/>
      </w:r>
      <w:r w:rsidRPr="008B2454">
        <w:rPr>
          <w:rFonts w:ascii="Arial" w:hAnsi="Arial" w:cs="Arial"/>
          <w:sz w:val="24"/>
          <w:szCs w:val="24"/>
        </w:rPr>
        <w:t xml:space="preserve"> </w:t>
      </w:r>
      <w:r>
        <w:rPr>
          <w:rFonts w:ascii="Arial" w:hAnsi="Arial" w:cs="Arial"/>
          <w:sz w:val="24"/>
          <w:szCs w:val="24"/>
        </w:rPr>
        <w:t xml:space="preserve">Al respecto, es aplicable la jurisprudencia </w:t>
      </w:r>
      <w:r w:rsidRPr="008B2454">
        <w:rPr>
          <w:rFonts w:ascii="Arial" w:hAnsi="Arial" w:cs="Arial"/>
          <w:sz w:val="24"/>
          <w:szCs w:val="24"/>
        </w:rPr>
        <w:t>1a./J. 85/2017 (10a.)</w:t>
      </w:r>
      <w:r>
        <w:rPr>
          <w:rFonts w:ascii="Arial" w:hAnsi="Arial" w:cs="Arial"/>
          <w:sz w:val="24"/>
          <w:szCs w:val="24"/>
        </w:rPr>
        <w:t xml:space="preserve">, publicada en la Gaceta del Semanario Judicial de la Federación, Décima Época, Libro 47, Octubre de 2017, Tomo I, página 189, registro digital 2015305: </w:t>
      </w:r>
      <w:r w:rsidRPr="008B2454">
        <w:rPr>
          <w:rFonts w:ascii="Arial" w:hAnsi="Arial" w:cs="Arial"/>
          <w:b/>
        </w:rPr>
        <w:t>PRINCIPIO DE PROGRESIVIDAD DE LOS DERECHOS HUMANOS. SU CONCEPTO Y EXIGENCIAS POSITIVAS Y NEGATIVAS.</w:t>
      </w:r>
      <w:r>
        <w:rPr>
          <w:rFonts w:ascii="Arial" w:hAnsi="Arial" w:cs="Arial"/>
          <w:bCs/>
        </w:rPr>
        <w:t xml:space="preserve"> </w:t>
      </w:r>
      <w:r w:rsidRPr="008B2454">
        <w:rPr>
          <w:rFonts w:ascii="Arial" w:hAnsi="Arial" w:cs="Arial"/>
          <w:sz w:val="24"/>
          <w:szCs w:val="24"/>
        </w:rPr>
        <w:t>El principio de progresividad está previsto en el artículo </w:t>
      </w:r>
      <w:hyperlink r:id="rId9" w:history="1">
        <w:r w:rsidRPr="008B2454">
          <w:rPr>
            <w:rStyle w:val="Hipervnculo"/>
            <w:rFonts w:ascii="Arial" w:hAnsi="Arial" w:cs="Arial"/>
            <w:b/>
            <w:bCs/>
            <w:sz w:val="24"/>
            <w:szCs w:val="24"/>
          </w:rPr>
          <w:t>1o. constitucional</w:t>
        </w:r>
      </w:hyperlink>
      <w:r w:rsidRPr="008B2454">
        <w:rPr>
          <w:rFonts w:ascii="Arial" w:hAnsi="Arial" w:cs="Arial"/>
          <w:sz w:val="24"/>
          <w:szCs w:val="24"/>
        </w:rPr>
        <w:t> y en diversos tratados internacionales ratificados por México. Dicho principio, en términos generales, ordena ampliar el alcance y la protección de los derechos humanos en la mayor medida posible hasta lograr su plena efectividad, de acuerdo con las circunstancias fácticas y jurídicas. Es posible diseccionar este principio en varias exigencias de carácter tanto positivo como negativo, dirigidas a los creadores de las normas jurídicas y a sus aplicadores, con independencia del carácter formal de las autoridades respectivas, ya sean legislativas, administrativas o judiciales. En sentido positivo, del principio de progresividad derivan para el legislador (sea formal o material) la obligación de ampliar el alcance y la tutela de los derechos humanos; y para el aplicador, el deber de interpretar las normas de manera que se amplíen, en lo posible jurídicamente, esos aspectos de los derechos. En sentido negativo, impone una prohibición de regresividad: el legislador tiene prohibido, en principio,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 En congruencia con este principio,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w:t>
      </w:r>
    </w:p>
  </w:footnote>
  <w:footnote w:id="30">
    <w:p w14:paraId="3BC14B03" w14:textId="084D10F2" w:rsidR="00D331A5" w:rsidRPr="00D331A5" w:rsidRDefault="00D331A5" w:rsidP="00D331A5">
      <w:pPr>
        <w:pStyle w:val="Textonotapie"/>
        <w:jc w:val="both"/>
        <w:rPr>
          <w:rFonts w:ascii="Arial" w:hAnsi="Arial" w:cs="Arial"/>
          <w:bCs/>
          <w:sz w:val="24"/>
          <w:szCs w:val="24"/>
        </w:rPr>
      </w:pPr>
      <w:r w:rsidRPr="00D331A5">
        <w:rPr>
          <w:rStyle w:val="Refdenotaalpie"/>
          <w:rFonts w:ascii="Arial" w:hAnsi="Arial" w:cs="Arial"/>
          <w:sz w:val="24"/>
          <w:szCs w:val="24"/>
        </w:rPr>
        <w:footnoteRef/>
      </w:r>
      <w:r w:rsidRPr="00D331A5">
        <w:rPr>
          <w:rFonts w:ascii="Arial" w:hAnsi="Arial" w:cs="Arial"/>
          <w:sz w:val="24"/>
          <w:szCs w:val="24"/>
        </w:rPr>
        <w:t xml:space="preserve"> </w:t>
      </w:r>
      <w:bookmarkStart w:id="16" w:name="_Hlk161862028"/>
      <w:r w:rsidR="00AF13F2" w:rsidRPr="00A13D13">
        <w:rPr>
          <w:rFonts w:ascii="Arial" w:hAnsi="Arial" w:cs="Arial"/>
          <w:sz w:val="24"/>
          <w:szCs w:val="24"/>
        </w:rPr>
        <w:t>Tesis</w:t>
      </w:r>
      <w:r w:rsidR="00AF13F2">
        <w:rPr>
          <w:rFonts w:ascii="Arial" w:hAnsi="Arial" w:cs="Arial"/>
          <w:sz w:val="24"/>
          <w:szCs w:val="24"/>
        </w:rPr>
        <w:t xml:space="preserve"> </w:t>
      </w:r>
      <w:r w:rsidR="00AF13F2" w:rsidRPr="00A13D13">
        <w:rPr>
          <w:rFonts w:ascii="Arial" w:hAnsi="Arial" w:cs="Arial"/>
          <w:sz w:val="24"/>
          <w:szCs w:val="24"/>
        </w:rPr>
        <w:t>1a. CCLXIII/2016 (10a.)</w:t>
      </w:r>
      <w:r w:rsidR="00AF13F2">
        <w:rPr>
          <w:rFonts w:ascii="Arial" w:hAnsi="Arial" w:cs="Arial"/>
          <w:sz w:val="24"/>
          <w:szCs w:val="24"/>
        </w:rPr>
        <w:t xml:space="preserve">, </w:t>
      </w:r>
      <w:r w:rsidR="00AF13F2">
        <w:rPr>
          <w:rFonts w:ascii="Arial" w:hAnsi="Arial" w:cs="Arial"/>
          <w:sz w:val="24"/>
          <w:szCs w:val="24"/>
        </w:rPr>
        <w:t>p</w:t>
      </w:r>
      <w:r w:rsidRPr="00D331A5">
        <w:rPr>
          <w:rFonts w:ascii="Arial" w:hAnsi="Arial" w:cs="Arial"/>
          <w:sz w:val="24"/>
          <w:szCs w:val="24"/>
        </w:rPr>
        <w:t xml:space="preserve">ublicada en la Gaceta del Semanario Judicial de la Federación, Décima Época, Libro 36, Noviembre de 2016, Tomo II, página 915, registro digital 2013156: </w:t>
      </w:r>
      <w:r w:rsidRPr="00D331A5">
        <w:rPr>
          <w:rFonts w:ascii="Arial" w:hAnsi="Arial" w:cs="Arial"/>
          <w:b/>
          <w:sz w:val="24"/>
          <w:szCs w:val="24"/>
        </w:rPr>
        <w:t>TEST DE PROPORCIONALIDAD. METODOLOGÍA PARA ANALIZAR MEDIDAS LEGISLATIVAS QUE INTERVENGAN CON UN DERECHO FUNDAMENTAL.</w:t>
      </w:r>
      <w:r w:rsidRPr="00D331A5">
        <w:rPr>
          <w:rFonts w:ascii="Arial" w:hAnsi="Arial" w:cs="Arial"/>
          <w:bCs/>
          <w:sz w:val="24"/>
          <w:szCs w:val="24"/>
        </w:rPr>
        <w:t xml:space="preserve"> </w:t>
      </w:r>
      <w:bookmarkEnd w:id="16"/>
      <w:r w:rsidRPr="00D331A5">
        <w:rPr>
          <w:rFonts w:ascii="Arial" w:hAnsi="Arial" w:cs="Arial"/>
          <w:sz w:val="24"/>
          <w:szCs w:val="24"/>
        </w:rPr>
        <w:t xml:space="preserve">El examen de la constitucionalidad de una medida legislativa debe realizarse a través de un análisis en dos etapas. </w:t>
      </w:r>
      <w:r w:rsidRPr="00D331A5">
        <w:rPr>
          <w:rFonts w:ascii="Arial" w:hAnsi="Arial" w:cs="Arial"/>
          <w:sz w:val="24"/>
          <w:szCs w:val="24"/>
          <w:u w:val="single"/>
        </w:rPr>
        <w:t xml:space="preserve">En una primera etapa, debe determinarse si la norma impugnada incide en el alcance o contenido inicial del derecho en cuestión. Dicho en otros términos, debe establecerse si la medida legislativa impugnada efectivamente limita al derecho fundamental. De esta manera, en esta primera fase corresponde precisar cuáles son las conductas cubiertas prima facie o inicialmente por el derecho. Una vez hecho lo anterior, debe decidirse si la norma impugnada tiene algún efecto sobre dicha conducta; esto es, si incide en el ámbito de protección prima facie del derecho aludido. </w:t>
      </w:r>
      <w:r w:rsidRPr="00D331A5">
        <w:rPr>
          <w:rFonts w:ascii="Arial" w:hAnsi="Arial" w:cs="Arial"/>
          <w:b/>
          <w:bCs/>
          <w:sz w:val="24"/>
          <w:szCs w:val="24"/>
          <w:u w:val="single"/>
        </w:rPr>
        <w:t>Si la conclusión es negativa, el examen debe terminar en esta etapa con la declaración de que la medida legislativa impugnada es constitucional</w:t>
      </w:r>
      <w:r w:rsidRPr="00D331A5">
        <w:rPr>
          <w:rFonts w:ascii="Arial" w:hAnsi="Arial" w:cs="Arial"/>
          <w:sz w:val="24"/>
          <w:szCs w:val="24"/>
          <w:u w:val="single"/>
        </w:rPr>
        <w:t>.</w:t>
      </w:r>
      <w:r w:rsidRPr="00D331A5">
        <w:rPr>
          <w:rFonts w:ascii="Arial" w:hAnsi="Arial" w:cs="Arial"/>
          <w:sz w:val="24"/>
          <w:szCs w:val="24"/>
        </w:rPr>
        <w:t xml:space="preserve"> En cambio, si la conclusión es positiva, debe pasarse a otro nivel de análisis. En esta segunda fase, debe examinarse si en el caso concreto existe una justificación constitucional para que la medida legislativa reduzca o limite la extensión de la protección que otorga inicialmente el derecho. Al respecto, es necesario tener presente que los derechos y sus respectivos límites operan como principios, de tal manera que las relaciones entre el derecho y sus límites encierran una colisión que debe resolverse con ayuda de un método específico denominado test de proporcionalidad. En este orden de ideas, para que las intervenciones que se realizan a algún derecho fundamental sean constitucionales debe corroborarse lo siguiente: (i) que la intervención legislativa persiga un fin constitucionalmente válido; (ii) que la medida resulte idónea para satisfacer en alguna medida su propósito constitucional; (iii) que no existan medidas alternativas igualmente idóneas para lograr dicho fin, pero menos lesivas para el derecho fundamental; y, (iv) que el grado de realización del fin perseguido sea mayor al grado de afectación provocado al derecho fundamental por la medida impugnada. En este contexto, si la medida legislativa no supera el test de proporcionalidad, el derecho fundamental preservará su contenido inicial o prima facie. En cambio, si la ley que limita al derecho se encuentra justificada a la luz del test de proporcionalidad, el contenido definitivo o resultante del derecho será más reducido que el contenido inicial del mismo.</w:t>
      </w:r>
    </w:p>
  </w:footnote>
  <w:footnote w:id="31">
    <w:p w14:paraId="3BC5D8E0" w14:textId="77777777" w:rsidR="005176DE" w:rsidRPr="00B3740E" w:rsidRDefault="005176DE" w:rsidP="005176DE">
      <w:pPr>
        <w:spacing w:after="60"/>
        <w:jc w:val="both"/>
        <w:rPr>
          <w:rFonts w:ascii="Arial" w:hAnsi="Arial" w:cs="Arial"/>
          <w:b/>
          <w:iCs/>
          <w:sz w:val="24"/>
          <w:szCs w:val="24"/>
        </w:rPr>
      </w:pPr>
      <w:r w:rsidRPr="00B3740E">
        <w:rPr>
          <w:rStyle w:val="Refdenotaalpie"/>
          <w:rFonts w:ascii="Arial" w:hAnsi="Arial" w:cs="Arial"/>
          <w:sz w:val="24"/>
          <w:szCs w:val="24"/>
        </w:rPr>
        <w:footnoteRef/>
      </w:r>
      <w:r w:rsidRPr="00B3740E">
        <w:rPr>
          <w:rFonts w:ascii="Arial" w:hAnsi="Arial" w:cs="Arial"/>
          <w:sz w:val="24"/>
          <w:szCs w:val="24"/>
        </w:rPr>
        <w:t xml:space="preserve"> </w:t>
      </w:r>
      <w:r>
        <w:rPr>
          <w:rFonts w:ascii="Arial" w:hAnsi="Arial" w:cs="Arial"/>
          <w:bCs/>
          <w:sz w:val="24"/>
          <w:szCs w:val="24"/>
        </w:rPr>
        <w:t xml:space="preserve">Publicada en el Semanario Judicial de la Federación y su Gaceta, Novena Época, Tomo XXIV, Octubre de 2006, página 266, registro digital 174011.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EF12" w14:textId="77777777" w:rsidR="000449A5" w:rsidRDefault="000449A5" w:rsidP="000A1DBB">
    <w:pPr>
      <w:pStyle w:val="Encabezado"/>
      <w:tabs>
        <w:tab w:val="clear" w:pos="8504"/>
      </w:tabs>
    </w:pPr>
    <w:r>
      <w:rPr>
        <w:rFonts w:ascii="Arial" w:hAnsi="Arial" w:cs="Arial"/>
        <w:b/>
        <w:bCs/>
        <w:sz w:val="24"/>
        <w:szCs w:val="24"/>
      </w:rPr>
      <w:t>AMPARO DIRECTO EN REVISIÓN 1678/2009.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C7F8A" w14:textId="77777777" w:rsidR="000449A5" w:rsidRDefault="000449A5" w:rsidP="000A1DBB">
    <w:pPr>
      <w:pStyle w:val="Encabezado"/>
      <w:tabs>
        <w:tab w:val="clear" w:pos="8504"/>
      </w:tabs>
      <w:ind w:right="252"/>
      <w:jc w:val="right"/>
      <w:rPr>
        <w:rFonts w:ascii="Arial" w:hAnsi="Arial" w:cs="Arial"/>
        <w:b/>
        <w:bCs/>
        <w:sz w:val="24"/>
        <w:szCs w:val="24"/>
      </w:rPr>
    </w:pPr>
  </w:p>
  <w:p w14:paraId="72E58175" w14:textId="77777777" w:rsidR="000449A5" w:rsidRDefault="000449A5" w:rsidP="003337BB">
    <w:pPr>
      <w:pStyle w:val="Encabezado"/>
      <w:tabs>
        <w:tab w:val="clear" w:pos="8504"/>
      </w:tabs>
      <w:ind w:right="252"/>
      <w:jc w:val="center"/>
      <w:rPr>
        <w:rFonts w:ascii="Arial" w:hAnsi="Arial" w:cs="Arial"/>
        <w:b/>
        <w:bCs/>
        <w:sz w:val="24"/>
        <w:szCs w:val="24"/>
      </w:rPr>
    </w:pPr>
  </w:p>
  <w:p w14:paraId="69A46BC6" w14:textId="512C96A6" w:rsidR="000449A5" w:rsidRPr="007945BB" w:rsidRDefault="000449A5" w:rsidP="003337BB">
    <w:pPr>
      <w:pStyle w:val="Encabezado"/>
      <w:tabs>
        <w:tab w:val="clear" w:pos="8504"/>
      </w:tabs>
      <w:ind w:right="252"/>
      <w:jc w:val="center"/>
      <w:rPr>
        <w:rFonts w:ascii="Arial" w:hAnsi="Arial" w:cs="Arial"/>
        <w:b/>
        <w:bCs/>
        <w:sz w:val="24"/>
        <w:szCs w:val="24"/>
      </w:rPr>
    </w:pPr>
    <w:r w:rsidRPr="007945BB">
      <w:rPr>
        <w:rFonts w:ascii="Arial" w:hAnsi="Arial" w:cs="Arial"/>
        <w:b/>
        <w:sz w:val="24"/>
        <w:szCs w:val="24"/>
      </w:rPr>
      <w:t xml:space="preserve">AMPARO EN REVISIÓN </w:t>
    </w:r>
    <w:r w:rsidR="007B3B5C">
      <w:rPr>
        <w:rFonts w:ascii="Arial" w:hAnsi="Arial" w:cs="Arial"/>
        <w:b/>
        <w:sz w:val="24"/>
        <w:szCs w:val="24"/>
      </w:rPr>
      <w:t>79</w:t>
    </w:r>
    <w:r w:rsidR="0014224B">
      <w:rPr>
        <w:rFonts w:ascii="Arial" w:hAnsi="Arial" w:cs="Arial"/>
        <w:b/>
        <w:sz w:val="24"/>
        <w:szCs w:val="24"/>
      </w:rPr>
      <w:t>1</w:t>
    </w:r>
    <w:r>
      <w:rPr>
        <w:rFonts w:ascii="Arial" w:hAnsi="Arial" w:cs="Arial"/>
        <w:b/>
        <w:sz w:val="24"/>
        <w:szCs w:val="24"/>
      </w:rPr>
      <w:t>/202</w:t>
    </w:r>
    <w:r w:rsidR="00B33356">
      <w:rPr>
        <w:rFonts w:ascii="Arial" w:hAnsi="Arial" w:cs="Arial"/>
        <w:b/>
        <w:sz w:val="24"/>
        <w:szCs w:val="24"/>
      </w:rPr>
      <w:t>3</w:t>
    </w:r>
  </w:p>
  <w:p w14:paraId="63C777F3" w14:textId="7F93E563" w:rsidR="000449A5" w:rsidRPr="007945BB" w:rsidRDefault="000449A5" w:rsidP="000A1DBB">
    <w:pPr>
      <w:pStyle w:val="Encabezado"/>
      <w:tabs>
        <w:tab w:val="clear" w:pos="8504"/>
      </w:tabs>
      <w:ind w:right="252"/>
      <w:jc w:val="right"/>
      <w:rPr>
        <w:rFonts w:ascii="Arial" w:hAnsi="Arial" w:cs="Arial"/>
        <w:b/>
        <w:bCs/>
        <w:sz w:val="24"/>
        <w:szCs w:val="24"/>
      </w:rPr>
    </w:pPr>
  </w:p>
  <w:p w14:paraId="76518A21" w14:textId="5879E4E1" w:rsidR="000449A5" w:rsidRPr="00646992" w:rsidRDefault="000449A5" w:rsidP="000A1DBB">
    <w:pPr>
      <w:pStyle w:val="Encabezado"/>
      <w:tabs>
        <w:tab w:val="clear" w:pos="8504"/>
      </w:tabs>
      <w:ind w:right="252"/>
      <w:jc w:val="right"/>
      <w:rPr>
        <w:rFonts w:ascii="Arial" w:hAnsi="Arial" w:cs="Arial"/>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6743C"/>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 w15:restartNumberingAfterBreak="0">
    <w:nsid w:val="09385F56"/>
    <w:multiLevelType w:val="hybridMultilevel"/>
    <w:tmpl w:val="26D2C55C"/>
    <w:lvl w:ilvl="0" w:tplc="950ECCB0">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74235E"/>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 w15:restartNumberingAfterBreak="0">
    <w:nsid w:val="10D625BA"/>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4" w15:restartNumberingAfterBreak="0">
    <w:nsid w:val="112D1919"/>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11692D81"/>
    <w:multiLevelType w:val="hybridMultilevel"/>
    <w:tmpl w:val="F2E028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11A16E79"/>
    <w:multiLevelType w:val="hybridMultilevel"/>
    <w:tmpl w:val="DC8C9C4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40F0FD4"/>
    <w:multiLevelType w:val="hybridMultilevel"/>
    <w:tmpl w:val="7FB23872"/>
    <w:lvl w:ilvl="0" w:tplc="080A000B">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8" w15:restartNumberingAfterBreak="0">
    <w:nsid w:val="29001572"/>
    <w:multiLevelType w:val="hybridMultilevel"/>
    <w:tmpl w:val="00FAC1B0"/>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 w15:restartNumberingAfterBreak="0">
    <w:nsid w:val="2B9E7BCD"/>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0" w15:restartNumberingAfterBreak="0">
    <w:nsid w:val="2C9F7EFD"/>
    <w:multiLevelType w:val="hybridMultilevel"/>
    <w:tmpl w:val="F2E028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1" w15:restartNumberingAfterBreak="0">
    <w:nsid w:val="2DD75C3A"/>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2" w15:restartNumberingAfterBreak="0">
    <w:nsid w:val="30DB0DF2"/>
    <w:multiLevelType w:val="hybridMultilevel"/>
    <w:tmpl w:val="F2E028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3" w15:restartNumberingAfterBreak="0">
    <w:nsid w:val="344F6A05"/>
    <w:multiLevelType w:val="hybridMultilevel"/>
    <w:tmpl w:val="98EE6A52"/>
    <w:lvl w:ilvl="0" w:tplc="FFFFFFFF">
      <w:start w:val="1"/>
      <w:numFmt w:val="decimal"/>
      <w:lvlText w:val="%1."/>
      <w:lvlJc w:val="left"/>
      <w:pPr>
        <w:ind w:left="360" w:hanging="360"/>
      </w:pPr>
      <w:rPr>
        <w:rFonts w:ascii="Arial" w:eastAsia="Times New Roman" w:hAnsi="Arial" w:cs="Arial"/>
        <w:b w:val="0"/>
        <w:bCs/>
        <w:i w:val="0"/>
        <w:iCs w:val="0"/>
        <w:color w:val="auto"/>
        <w:sz w:val="28"/>
        <w:szCs w:val="2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374806F0"/>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5" w15:restartNumberingAfterBreak="0">
    <w:nsid w:val="3A9F2786"/>
    <w:multiLevelType w:val="hybridMultilevel"/>
    <w:tmpl w:val="AC64146C"/>
    <w:lvl w:ilvl="0" w:tplc="FFFFFFFF">
      <w:start w:val="1"/>
      <w:numFmt w:val="lowerLetter"/>
      <w:lvlText w:val="%1."/>
      <w:lvlJc w:val="left"/>
      <w:pPr>
        <w:ind w:left="1069" w:hanging="360"/>
      </w:pPr>
      <w:rPr>
        <w:rFonts w:hint="default"/>
      </w:rPr>
    </w:lvl>
    <w:lvl w:ilvl="1" w:tplc="FFFFFFFF" w:tentative="1">
      <w:start w:val="1"/>
      <w:numFmt w:val="bullet"/>
      <w:lvlText w:val="o"/>
      <w:lvlJc w:val="left"/>
      <w:pPr>
        <w:ind w:left="1789" w:hanging="360"/>
      </w:pPr>
      <w:rPr>
        <w:rFonts w:ascii="Courier New" w:hAnsi="Courier New" w:cs="Courier New" w:hint="default"/>
      </w:rPr>
    </w:lvl>
    <w:lvl w:ilvl="2" w:tplc="FFFFFFFF" w:tentative="1">
      <w:start w:val="1"/>
      <w:numFmt w:val="bullet"/>
      <w:lvlText w:val=""/>
      <w:lvlJc w:val="left"/>
      <w:pPr>
        <w:ind w:left="2509" w:hanging="360"/>
      </w:pPr>
      <w:rPr>
        <w:rFonts w:ascii="Wingdings" w:hAnsi="Wingdings" w:hint="default"/>
      </w:rPr>
    </w:lvl>
    <w:lvl w:ilvl="3" w:tplc="FFFFFFFF" w:tentative="1">
      <w:start w:val="1"/>
      <w:numFmt w:val="bullet"/>
      <w:lvlText w:val=""/>
      <w:lvlJc w:val="left"/>
      <w:pPr>
        <w:ind w:left="3229" w:hanging="360"/>
      </w:pPr>
      <w:rPr>
        <w:rFonts w:ascii="Symbol" w:hAnsi="Symbol" w:hint="default"/>
      </w:rPr>
    </w:lvl>
    <w:lvl w:ilvl="4" w:tplc="FFFFFFFF" w:tentative="1">
      <w:start w:val="1"/>
      <w:numFmt w:val="bullet"/>
      <w:lvlText w:val="o"/>
      <w:lvlJc w:val="left"/>
      <w:pPr>
        <w:ind w:left="3949" w:hanging="360"/>
      </w:pPr>
      <w:rPr>
        <w:rFonts w:ascii="Courier New" w:hAnsi="Courier New" w:cs="Courier New" w:hint="default"/>
      </w:rPr>
    </w:lvl>
    <w:lvl w:ilvl="5" w:tplc="FFFFFFFF" w:tentative="1">
      <w:start w:val="1"/>
      <w:numFmt w:val="bullet"/>
      <w:lvlText w:val=""/>
      <w:lvlJc w:val="left"/>
      <w:pPr>
        <w:ind w:left="4669" w:hanging="360"/>
      </w:pPr>
      <w:rPr>
        <w:rFonts w:ascii="Wingdings" w:hAnsi="Wingdings" w:hint="default"/>
      </w:rPr>
    </w:lvl>
    <w:lvl w:ilvl="6" w:tplc="FFFFFFFF" w:tentative="1">
      <w:start w:val="1"/>
      <w:numFmt w:val="bullet"/>
      <w:lvlText w:val=""/>
      <w:lvlJc w:val="left"/>
      <w:pPr>
        <w:ind w:left="5389" w:hanging="360"/>
      </w:pPr>
      <w:rPr>
        <w:rFonts w:ascii="Symbol" w:hAnsi="Symbol" w:hint="default"/>
      </w:rPr>
    </w:lvl>
    <w:lvl w:ilvl="7" w:tplc="FFFFFFFF" w:tentative="1">
      <w:start w:val="1"/>
      <w:numFmt w:val="bullet"/>
      <w:lvlText w:val="o"/>
      <w:lvlJc w:val="left"/>
      <w:pPr>
        <w:ind w:left="6109" w:hanging="360"/>
      </w:pPr>
      <w:rPr>
        <w:rFonts w:ascii="Courier New" w:hAnsi="Courier New" w:cs="Courier New" w:hint="default"/>
      </w:rPr>
    </w:lvl>
    <w:lvl w:ilvl="8" w:tplc="FFFFFFFF" w:tentative="1">
      <w:start w:val="1"/>
      <w:numFmt w:val="bullet"/>
      <w:lvlText w:val=""/>
      <w:lvlJc w:val="left"/>
      <w:pPr>
        <w:ind w:left="6829" w:hanging="360"/>
      </w:pPr>
      <w:rPr>
        <w:rFonts w:ascii="Wingdings" w:hAnsi="Wingdings" w:hint="default"/>
      </w:rPr>
    </w:lvl>
  </w:abstractNum>
  <w:abstractNum w:abstractNumId="16" w15:restartNumberingAfterBreak="0">
    <w:nsid w:val="3DC73699"/>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17" w15:restartNumberingAfterBreak="0">
    <w:nsid w:val="448A2B3E"/>
    <w:multiLevelType w:val="hybridMultilevel"/>
    <w:tmpl w:val="F2E0289E"/>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 w15:restartNumberingAfterBreak="0">
    <w:nsid w:val="467116AC"/>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9" w15:restartNumberingAfterBreak="0">
    <w:nsid w:val="46E87C97"/>
    <w:multiLevelType w:val="hybridMultilevel"/>
    <w:tmpl w:val="0C1265A4"/>
    <w:lvl w:ilvl="0" w:tplc="080A0019">
      <w:start w:val="1"/>
      <w:numFmt w:val="lowerLetter"/>
      <w:lvlText w:val="%1."/>
      <w:lvlJc w:val="left"/>
      <w:pPr>
        <w:ind w:left="1429" w:hanging="360"/>
      </w:p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0" w15:restartNumberingAfterBreak="0">
    <w:nsid w:val="471C4AF1"/>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1" w15:restartNumberingAfterBreak="0">
    <w:nsid w:val="49310E37"/>
    <w:multiLevelType w:val="hybridMultilevel"/>
    <w:tmpl w:val="D2E2D2A8"/>
    <w:lvl w:ilvl="0" w:tplc="080A0019">
      <w:start w:val="1"/>
      <w:numFmt w:val="lowerLetter"/>
      <w:lvlText w:val="%1."/>
      <w:lvlJc w:val="left"/>
      <w:pPr>
        <w:ind w:left="1069" w:hanging="360"/>
      </w:pPr>
      <w:rPr>
        <w:rFonts w:hint="default"/>
      </w:rPr>
    </w:lvl>
    <w:lvl w:ilvl="1" w:tplc="080A0003" w:tentative="1">
      <w:start w:val="1"/>
      <w:numFmt w:val="bullet"/>
      <w:lvlText w:val="o"/>
      <w:lvlJc w:val="left"/>
      <w:pPr>
        <w:ind w:left="1789" w:hanging="360"/>
      </w:pPr>
      <w:rPr>
        <w:rFonts w:ascii="Courier New" w:hAnsi="Courier New" w:cs="Courier New" w:hint="default"/>
      </w:rPr>
    </w:lvl>
    <w:lvl w:ilvl="2" w:tplc="080A0005" w:tentative="1">
      <w:start w:val="1"/>
      <w:numFmt w:val="bullet"/>
      <w:lvlText w:val=""/>
      <w:lvlJc w:val="left"/>
      <w:pPr>
        <w:ind w:left="2509" w:hanging="360"/>
      </w:pPr>
      <w:rPr>
        <w:rFonts w:ascii="Wingdings" w:hAnsi="Wingdings" w:hint="default"/>
      </w:rPr>
    </w:lvl>
    <w:lvl w:ilvl="3" w:tplc="080A0001" w:tentative="1">
      <w:start w:val="1"/>
      <w:numFmt w:val="bullet"/>
      <w:lvlText w:val=""/>
      <w:lvlJc w:val="left"/>
      <w:pPr>
        <w:ind w:left="3229" w:hanging="360"/>
      </w:pPr>
      <w:rPr>
        <w:rFonts w:ascii="Symbol" w:hAnsi="Symbol" w:hint="default"/>
      </w:rPr>
    </w:lvl>
    <w:lvl w:ilvl="4" w:tplc="080A0003" w:tentative="1">
      <w:start w:val="1"/>
      <w:numFmt w:val="bullet"/>
      <w:lvlText w:val="o"/>
      <w:lvlJc w:val="left"/>
      <w:pPr>
        <w:ind w:left="3949" w:hanging="360"/>
      </w:pPr>
      <w:rPr>
        <w:rFonts w:ascii="Courier New" w:hAnsi="Courier New" w:cs="Courier New" w:hint="default"/>
      </w:rPr>
    </w:lvl>
    <w:lvl w:ilvl="5" w:tplc="080A0005" w:tentative="1">
      <w:start w:val="1"/>
      <w:numFmt w:val="bullet"/>
      <w:lvlText w:val=""/>
      <w:lvlJc w:val="left"/>
      <w:pPr>
        <w:ind w:left="4669" w:hanging="360"/>
      </w:pPr>
      <w:rPr>
        <w:rFonts w:ascii="Wingdings" w:hAnsi="Wingdings" w:hint="default"/>
      </w:rPr>
    </w:lvl>
    <w:lvl w:ilvl="6" w:tplc="080A0001" w:tentative="1">
      <w:start w:val="1"/>
      <w:numFmt w:val="bullet"/>
      <w:lvlText w:val=""/>
      <w:lvlJc w:val="left"/>
      <w:pPr>
        <w:ind w:left="5389" w:hanging="360"/>
      </w:pPr>
      <w:rPr>
        <w:rFonts w:ascii="Symbol" w:hAnsi="Symbol" w:hint="default"/>
      </w:rPr>
    </w:lvl>
    <w:lvl w:ilvl="7" w:tplc="080A0003" w:tentative="1">
      <w:start w:val="1"/>
      <w:numFmt w:val="bullet"/>
      <w:lvlText w:val="o"/>
      <w:lvlJc w:val="left"/>
      <w:pPr>
        <w:ind w:left="6109" w:hanging="360"/>
      </w:pPr>
      <w:rPr>
        <w:rFonts w:ascii="Courier New" w:hAnsi="Courier New" w:cs="Courier New" w:hint="default"/>
      </w:rPr>
    </w:lvl>
    <w:lvl w:ilvl="8" w:tplc="080A0005" w:tentative="1">
      <w:start w:val="1"/>
      <w:numFmt w:val="bullet"/>
      <w:lvlText w:val=""/>
      <w:lvlJc w:val="left"/>
      <w:pPr>
        <w:ind w:left="6829" w:hanging="360"/>
      </w:pPr>
      <w:rPr>
        <w:rFonts w:ascii="Wingdings" w:hAnsi="Wingdings" w:hint="default"/>
      </w:rPr>
    </w:lvl>
  </w:abstractNum>
  <w:abstractNum w:abstractNumId="22" w15:restartNumberingAfterBreak="0">
    <w:nsid w:val="4D531F0A"/>
    <w:multiLevelType w:val="hybridMultilevel"/>
    <w:tmpl w:val="80FA96D4"/>
    <w:lvl w:ilvl="0" w:tplc="CB2E1732">
      <w:start w:val="1"/>
      <w:numFmt w:val="upperRoman"/>
      <w:suff w:val="space"/>
      <w:lvlText w:val="%1."/>
      <w:lvlJc w:val="left"/>
      <w:pPr>
        <w:ind w:left="1080" w:hanging="72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1B96999"/>
    <w:multiLevelType w:val="hybridMultilevel"/>
    <w:tmpl w:val="F2E0289E"/>
    <w:lvl w:ilvl="0" w:tplc="080A0019">
      <w:start w:val="1"/>
      <w:numFmt w:val="lowerLetter"/>
      <w:lvlText w:val="%1."/>
      <w:lvlJc w:val="left"/>
      <w:pPr>
        <w:ind w:left="1080" w:hanging="360"/>
      </w:pPr>
      <w:rPr>
        <w:rFonts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52362AB0"/>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25" w15:restartNumberingAfterBreak="0">
    <w:nsid w:val="54B029BF"/>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6" w15:restartNumberingAfterBreak="0">
    <w:nsid w:val="58562C74"/>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27" w15:restartNumberingAfterBreak="0">
    <w:nsid w:val="5B9F1F1B"/>
    <w:multiLevelType w:val="hybridMultilevel"/>
    <w:tmpl w:val="15B293DC"/>
    <w:lvl w:ilvl="0" w:tplc="080A0013">
      <w:start w:val="1"/>
      <w:numFmt w:val="upperRoman"/>
      <w:lvlText w:val="%1."/>
      <w:lvlJc w:val="right"/>
      <w:pPr>
        <w:ind w:left="1145" w:hanging="360"/>
      </w:p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28" w15:restartNumberingAfterBreak="0">
    <w:nsid w:val="61C75684"/>
    <w:multiLevelType w:val="hybridMultilevel"/>
    <w:tmpl w:val="98EE6A52"/>
    <w:lvl w:ilvl="0" w:tplc="4C04A756">
      <w:start w:val="1"/>
      <w:numFmt w:val="decimal"/>
      <w:lvlText w:val="%1."/>
      <w:lvlJc w:val="left"/>
      <w:pPr>
        <w:ind w:left="360" w:hanging="360"/>
      </w:pPr>
      <w:rPr>
        <w:rFonts w:ascii="Arial" w:eastAsia="Times New Roman" w:hAnsi="Arial" w:cs="Arial"/>
        <w:b w:val="0"/>
        <w:bCs/>
        <w:i w:val="0"/>
        <w:iCs w:val="0"/>
        <w:color w:val="auto"/>
        <w:sz w:val="28"/>
        <w:szCs w:val="28"/>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4333CA1"/>
    <w:multiLevelType w:val="hybridMultilevel"/>
    <w:tmpl w:val="34809006"/>
    <w:lvl w:ilvl="0" w:tplc="DFA8B20E">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45A2CF3"/>
    <w:multiLevelType w:val="hybridMultilevel"/>
    <w:tmpl w:val="15B293DC"/>
    <w:lvl w:ilvl="0" w:tplc="FFFFFFFF">
      <w:start w:val="1"/>
      <w:numFmt w:val="upperRoman"/>
      <w:lvlText w:val="%1."/>
      <w:lvlJc w:val="right"/>
      <w:pPr>
        <w:ind w:left="1145" w:hanging="360"/>
      </w:pPr>
    </w:lvl>
    <w:lvl w:ilvl="1" w:tplc="FFFFFFFF" w:tentative="1">
      <w:start w:val="1"/>
      <w:numFmt w:val="lowerLetter"/>
      <w:lvlText w:val="%2."/>
      <w:lvlJc w:val="left"/>
      <w:pPr>
        <w:ind w:left="1865" w:hanging="360"/>
      </w:pPr>
    </w:lvl>
    <w:lvl w:ilvl="2" w:tplc="FFFFFFFF" w:tentative="1">
      <w:start w:val="1"/>
      <w:numFmt w:val="lowerRoman"/>
      <w:lvlText w:val="%3."/>
      <w:lvlJc w:val="right"/>
      <w:pPr>
        <w:ind w:left="2585" w:hanging="180"/>
      </w:pPr>
    </w:lvl>
    <w:lvl w:ilvl="3" w:tplc="FFFFFFFF" w:tentative="1">
      <w:start w:val="1"/>
      <w:numFmt w:val="decimal"/>
      <w:lvlText w:val="%4."/>
      <w:lvlJc w:val="left"/>
      <w:pPr>
        <w:ind w:left="3305" w:hanging="360"/>
      </w:pPr>
    </w:lvl>
    <w:lvl w:ilvl="4" w:tplc="FFFFFFFF" w:tentative="1">
      <w:start w:val="1"/>
      <w:numFmt w:val="lowerLetter"/>
      <w:lvlText w:val="%5."/>
      <w:lvlJc w:val="left"/>
      <w:pPr>
        <w:ind w:left="4025" w:hanging="360"/>
      </w:pPr>
    </w:lvl>
    <w:lvl w:ilvl="5" w:tplc="FFFFFFFF" w:tentative="1">
      <w:start w:val="1"/>
      <w:numFmt w:val="lowerRoman"/>
      <w:lvlText w:val="%6."/>
      <w:lvlJc w:val="right"/>
      <w:pPr>
        <w:ind w:left="4745" w:hanging="180"/>
      </w:pPr>
    </w:lvl>
    <w:lvl w:ilvl="6" w:tplc="FFFFFFFF" w:tentative="1">
      <w:start w:val="1"/>
      <w:numFmt w:val="decimal"/>
      <w:lvlText w:val="%7."/>
      <w:lvlJc w:val="left"/>
      <w:pPr>
        <w:ind w:left="5465" w:hanging="360"/>
      </w:pPr>
    </w:lvl>
    <w:lvl w:ilvl="7" w:tplc="FFFFFFFF" w:tentative="1">
      <w:start w:val="1"/>
      <w:numFmt w:val="lowerLetter"/>
      <w:lvlText w:val="%8."/>
      <w:lvlJc w:val="left"/>
      <w:pPr>
        <w:ind w:left="6185" w:hanging="360"/>
      </w:pPr>
    </w:lvl>
    <w:lvl w:ilvl="8" w:tplc="FFFFFFFF" w:tentative="1">
      <w:start w:val="1"/>
      <w:numFmt w:val="lowerRoman"/>
      <w:lvlText w:val="%9."/>
      <w:lvlJc w:val="right"/>
      <w:pPr>
        <w:ind w:left="6905" w:hanging="180"/>
      </w:pPr>
    </w:lvl>
  </w:abstractNum>
  <w:abstractNum w:abstractNumId="31" w15:restartNumberingAfterBreak="0">
    <w:nsid w:val="69885FAF"/>
    <w:multiLevelType w:val="hybridMultilevel"/>
    <w:tmpl w:val="8E4C7436"/>
    <w:lvl w:ilvl="0" w:tplc="A4CCA414">
      <w:start w:val="1"/>
      <w:numFmt w:val="upperRoman"/>
      <w:pStyle w:val="Ttulo3"/>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CBF2B79"/>
    <w:multiLevelType w:val="hybridMultilevel"/>
    <w:tmpl w:val="17162A4C"/>
    <w:lvl w:ilvl="0" w:tplc="0D3ABA1E">
      <w:start w:val="1"/>
      <w:numFmt w:val="decimal"/>
      <w:lvlText w:val="%1."/>
      <w:lvlJc w:val="lef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E5E53F5"/>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4" w15:restartNumberingAfterBreak="0">
    <w:nsid w:val="6EAC7CEE"/>
    <w:multiLevelType w:val="hybridMultilevel"/>
    <w:tmpl w:val="98EE6A52"/>
    <w:lvl w:ilvl="0" w:tplc="FFFFFFFF">
      <w:start w:val="1"/>
      <w:numFmt w:val="decimal"/>
      <w:lvlText w:val="%1."/>
      <w:lvlJc w:val="left"/>
      <w:pPr>
        <w:ind w:left="360" w:hanging="360"/>
      </w:pPr>
      <w:rPr>
        <w:rFonts w:ascii="Arial" w:eastAsia="Times New Roman" w:hAnsi="Arial" w:cs="Arial"/>
        <w:b w:val="0"/>
        <w:bCs/>
        <w:i w:val="0"/>
        <w:iCs w:val="0"/>
        <w:color w:val="auto"/>
        <w:sz w:val="28"/>
        <w:szCs w:val="28"/>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5" w15:restartNumberingAfterBreak="0">
    <w:nsid w:val="6FA83F02"/>
    <w:multiLevelType w:val="hybridMultilevel"/>
    <w:tmpl w:val="DF30C8B8"/>
    <w:lvl w:ilvl="0" w:tplc="0B44B0AC">
      <w:start w:val="3"/>
      <w:numFmt w:val="upperRoman"/>
      <w:lvlText w:val="%1."/>
      <w:lvlJc w:val="right"/>
      <w:pPr>
        <w:ind w:left="108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231047C"/>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7" w15:restartNumberingAfterBreak="0">
    <w:nsid w:val="744A1B50"/>
    <w:multiLevelType w:val="hybridMultilevel"/>
    <w:tmpl w:val="519ADEC2"/>
    <w:lvl w:ilvl="0" w:tplc="FFFFFFFF">
      <w:start w:val="1"/>
      <w:numFmt w:val="lowerLetter"/>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38" w15:restartNumberingAfterBreak="0">
    <w:nsid w:val="75045AB6"/>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9" w15:restartNumberingAfterBreak="0">
    <w:nsid w:val="787A2B90"/>
    <w:multiLevelType w:val="hybridMultilevel"/>
    <w:tmpl w:val="F07C8486"/>
    <w:lvl w:ilvl="0" w:tplc="CC4654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AAC7004"/>
    <w:multiLevelType w:val="hybridMultilevel"/>
    <w:tmpl w:val="3170F9CC"/>
    <w:lvl w:ilvl="0" w:tplc="058628A2">
      <w:start w:val="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7B180DA4"/>
    <w:multiLevelType w:val="hybridMultilevel"/>
    <w:tmpl w:val="E5FEE4F2"/>
    <w:lvl w:ilvl="0" w:tplc="FCA0385E">
      <w:start w:val="20"/>
      <w:numFmt w:val="decimal"/>
      <w:lvlText w:val="%1."/>
      <w:lvlJc w:val="left"/>
      <w:pPr>
        <w:ind w:left="1145" w:hanging="360"/>
      </w:pPr>
      <w:rPr>
        <w:rFonts w:hint="default"/>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CDC5515"/>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3" w15:restartNumberingAfterBreak="0">
    <w:nsid w:val="7CF62B30"/>
    <w:multiLevelType w:val="hybridMultilevel"/>
    <w:tmpl w:val="2594EF0E"/>
    <w:lvl w:ilvl="0" w:tplc="1EFE4DC4">
      <w:start w:val="1"/>
      <w:numFmt w:val="lowerLetter"/>
      <w:lvlText w:val="%1."/>
      <w:lvlJc w:val="left"/>
      <w:pPr>
        <w:ind w:left="1069" w:hanging="360"/>
      </w:pPr>
      <w:rPr>
        <w:rFonts w:hint="default"/>
      </w:rPr>
    </w:lvl>
    <w:lvl w:ilvl="1" w:tplc="080A0019" w:tentative="1">
      <w:start w:val="1"/>
      <w:numFmt w:val="lowerLetter"/>
      <w:lvlText w:val="%2."/>
      <w:lvlJc w:val="left"/>
      <w:pPr>
        <w:ind w:left="1429" w:hanging="360"/>
      </w:pPr>
    </w:lvl>
    <w:lvl w:ilvl="2" w:tplc="080A001B" w:tentative="1">
      <w:start w:val="1"/>
      <w:numFmt w:val="lowerRoman"/>
      <w:lvlText w:val="%3."/>
      <w:lvlJc w:val="right"/>
      <w:pPr>
        <w:ind w:left="2149" w:hanging="180"/>
      </w:pPr>
    </w:lvl>
    <w:lvl w:ilvl="3" w:tplc="080A000F" w:tentative="1">
      <w:start w:val="1"/>
      <w:numFmt w:val="decimal"/>
      <w:lvlText w:val="%4."/>
      <w:lvlJc w:val="left"/>
      <w:pPr>
        <w:ind w:left="2869" w:hanging="360"/>
      </w:pPr>
    </w:lvl>
    <w:lvl w:ilvl="4" w:tplc="080A0019" w:tentative="1">
      <w:start w:val="1"/>
      <w:numFmt w:val="lowerLetter"/>
      <w:lvlText w:val="%5."/>
      <w:lvlJc w:val="left"/>
      <w:pPr>
        <w:ind w:left="3589" w:hanging="360"/>
      </w:pPr>
    </w:lvl>
    <w:lvl w:ilvl="5" w:tplc="080A001B" w:tentative="1">
      <w:start w:val="1"/>
      <w:numFmt w:val="lowerRoman"/>
      <w:lvlText w:val="%6."/>
      <w:lvlJc w:val="right"/>
      <w:pPr>
        <w:ind w:left="4309" w:hanging="180"/>
      </w:pPr>
    </w:lvl>
    <w:lvl w:ilvl="6" w:tplc="080A000F" w:tentative="1">
      <w:start w:val="1"/>
      <w:numFmt w:val="decimal"/>
      <w:lvlText w:val="%7."/>
      <w:lvlJc w:val="left"/>
      <w:pPr>
        <w:ind w:left="5029" w:hanging="360"/>
      </w:pPr>
    </w:lvl>
    <w:lvl w:ilvl="7" w:tplc="080A0019" w:tentative="1">
      <w:start w:val="1"/>
      <w:numFmt w:val="lowerLetter"/>
      <w:lvlText w:val="%8."/>
      <w:lvlJc w:val="left"/>
      <w:pPr>
        <w:ind w:left="5749" w:hanging="360"/>
      </w:pPr>
    </w:lvl>
    <w:lvl w:ilvl="8" w:tplc="080A001B" w:tentative="1">
      <w:start w:val="1"/>
      <w:numFmt w:val="lowerRoman"/>
      <w:lvlText w:val="%9."/>
      <w:lvlJc w:val="right"/>
      <w:pPr>
        <w:ind w:left="6469" w:hanging="180"/>
      </w:pPr>
    </w:lvl>
  </w:abstractNum>
  <w:abstractNum w:abstractNumId="44" w15:restartNumberingAfterBreak="0">
    <w:nsid w:val="7DC25DFD"/>
    <w:multiLevelType w:val="hybridMultilevel"/>
    <w:tmpl w:val="24FC42F0"/>
    <w:lvl w:ilvl="0" w:tplc="C9E620B4">
      <w:start w:val="4"/>
      <w:numFmt w:val="upperRoman"/>
      <w:lvlText w:val="%1."/>
      <w:lvlJc w:val="left"/>
      <w:pPr>
        <w:ind w:left="1505" w:hanging="720"/>
      </w:pPr>
      <w:rPr>
        <w:rFonts w:hint="default"/>
      </w:rPr>
    </w:lvl>
    <w:lvl w:ilvl="1" w:tplc="080A0019" w:tentative="1">
      <w:start w:val="1"/>
      <w:numFmt w:val="lowerLetter"/>
      <w:lvlText w:val="%2."/>
      <w:lvlJc w:val="left"/>
      <w:pPr>
        <w:ind w:left="1865" w:hanging="360"/>
      </w:pPr>
    </w:lvl>
    <w:lvl w:ilvl="2" w:tplc="080A001B" w:tentative="1">
      <w:start w:val="1"/>
      <w:numFmt w:val="lowerRoman"/>
      <w:lvlText w:val="%3."/>
      <w:lvlJc w:val="right"/>
      <w:pPr>
        <w:ind w:left="2585" w:hanging="180"/>
      </w:pPr>
    </w:lvl>
    <w:lvl w:ilvl="3" w:tplc="080A000F" w:tentative="1">
      <w:start w:val="1"/>
      <w:numFmt w:val="decimal"/>
      <w:lvlText w:val="%4."/>
      <w:lvlJc w:val="left"/>
      <w:pPr>
        <w:ind w:left="3305" w:hanging="360"/>
      </w:pPr>
    </w:lvl>
    <w:lvl w:ilvl="4" w:tplc="080A0019" w:tentative="1">
      <w:start w:val="1"/>
      <w:numFmt w:val="lowerLetter"/>
      <w:lvlText w:val="%5."/>
      <w:lvlJc w:val="left"/>
      <w:pPr>
        <w:ind w:left="4025" w:hanging="360"/>
      </w:pPr>
    </w:lvl>
    <w:lvl w:ilvl="5" w:tplc="080A001B" w:tentative="1">
      <w:start w:val="1"/>
      <w:numFmt w:val="lowerRoman"/>
      <w:lvlText w:val="%6."/>
      <w:lvlJc w:val="right"/>
      <w:pPr>
        <w:ind w:left="4745" w:hanging="180"/>
      </w:pPr>
    </w:lvl>
    <w:lvl w:ilvl="6" w:tplc="080A000F" w:tentative="1">
      <w:start w:val="1"/>
      <w:numFmt w:val="decimal"/>
      <w:lvlText w:val="%7."/>
      <w:lvlJc w:val="left"/>
      <w:pPr>
        <w:ind w:left="5465" w:hanging="360"/>
      </w:pPr>
    </w:lvl>
    <w:lvl w:ilvl="7" w:tplc="080A0019" w:tentative="1">
      <w:start w:val="1"/>
      <w:numFmt w:val="lowerLetter"/>
      <w:lvlText w:val="%8."/>
      <w:lvlJc w:val="left"/>
      <w:pPr>
        <w:ind w:left="6185" w:hanging="360"/>
      </w:pPr>
    </w:lvl>
    <w:lvl w:ilvl="8" w:tplc="080A001B" w:tentative="1">
      <w:start w:val="1"/>
      <w:numFmt w:val="lowerRoman"/>
      <w:lvlText w:val="%9."/>
      <w:lvlJc w:val="right"/>
      <w:pPr>
        <w:ind w:left="6905" w:hanging="180"/>
      </w:pPr>
    </w:lvl>
  </w:abstractNum>
  <w:abstractNum w:abstractNumId="45" w15:restartNumberingAfterBreak="0">
    <w:nsid w:val="7E500576"/>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6" w15:restartNumberingAfterBreak="0">
    <w:nsid w:val="7EC23665"/>
    <w:multiLevelType w:val="hybridMultilevel"/>
    <w:tmpl w:val="C3A0477C"/>
    <w:lvl w:ilvl="0" w:tplc="FFFFFFFF">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1800950912">
    <w:abstractNumId w:val="27"/>
  </w:num>
  <w:num w:numId="2" w16cid:durableId="1632203335">
    <w:abstractNumId w:val="31"/>
  </w:num>
  <w:num w:numId="3" w16cid:durableId="1053504051">
    <w:abstractNumId w:val="28"/>
  </w:num>
  <w:num w:numId="4" w16cid:durableId="1978877978">
    <w:abstractNumId w:val="21"/>
  </w:num>
  <w:num w:numId="5" w16cid:durableId="565460600">
    <w:abstractNumId w:val="23"/>
  </w:num>
  <w:num w:numId="6" w16cid:durableId="73473306">
    <w:abstractNumId w:val="15"/>
  </w:num>
  <w:num w:numId="7" w16cid:durableId="949434189">
    <w:abstractNumId w:val="7"/>
  </w:num>
  <w:num w:numId="8" w16cid:durableId="808399120">
    <w:abstractNumId w:val="38"/>
  </w:num>
  <w:num w:numId="9" w16cid:durableId="1871411109">
    <w:abstractNumId w:val="46"/>
  </w:num>
  <w:num w:numId="10" w16cid:durableId="1310090932">
    <w:abstractNumId w:val="19"/>
  </w:num>
  <w:num w:numId="11" w16cid:durableId="1605304879">
    <w:abstractNumId w:val="11"/>
  </w:num>
  <w:num w:numId="12" w16cid:durableId="277759157">
    <w:abstractNumId w:val="37"/>
  </w:num>
  <w:num w:numId="13" w16cid:durableId="1882937817">
    <w:abstractNumId w:val="5"/>
  </w:num>
  <w:num w:numId="14" w16cid:durableId="720634694">
    <w:abstractNumId w:val="12"/>
  </w:num>
  <w:num w:numId="15" w16cid:durableId="181406000">
    <w:abstractNumId w:val="10"/>
  </w:num>
  <w:num w:numId="16" w16cid:durableId="317343210">
    <w:abstractNumId w:val="4"/>
  </w:num>
  <w:num w:numId="17" w16cid:durableId="822162246">
    <w:abstractNumId w:val="9"/>
  </w:num>
  <w:num w:numId="18" w16cid:durableId="409498396">
    <w:abstractNumId w:val="3"/>
  </w:num>
  <w:num w:numId="19" w16cid:durableId="822507240">
    <w:abstractNumId w:val="33"/>
  </w:num>
  <w:num w:numId="20" w16cid:durableId="736561754">
    <w:abstractNumId w:val="36"/>
  </w:num>
  <w:num w:numId="21" w16cid:durableId="493836019">
    <w:abstractNumId w:val="26"/>
  </w:num>
  <w:num w:numId="22" w16cid:durableId="1381588543">
    <w:abstractNumId w:val="44"/>
  </w:num>
  <w:num w:numId="23" w16cid:durableId="800877568">
    <w:abstractNumId w:val="17"/>
  </w:num>
  <w:num w:numId="24" w16cid:durableId="1092317610">
    <w:abstractNumId w:val="45"/>
  </w:num>
  <w:num w:numId="25" w16cid:durableId="1330331087">
    <w:abstractNumId w:val="14"/>
  </w:num>
  <w:num w:numId="26" w16cid:durableId="1318682478">
    <w:abstractNumId w:val="42"/>
  </w:num>
  <w:num w:numId="27" w16cid:durableId="1340814842">
    <w:abstractNumId w:val="20"/>
  </w:num>
  <w:num w:numId="28" w16cid:durableId="796292541">
    <w:abstractNumId w:val="25"/>
  </w:num>
  <w:num w:numId="29" w16cid:durableId="1766882490">
    <w:abstractNumId w:val="18"/>
  </w:num>
  <w:num w:numId="30" w16cid:durableId="1574391101">
    <w:abstractNumId w:val="8"/>
  </w:num>
  <w:num w:numId="31" w16cid:durableId="157578771">
    <w:abstractNumId w:val="13"/>
  </w:num>
  <w:num w:numId="32" w16cid:durableId="1389844936">
    <w:abstractNumId w:val="16"/>
  </w:num>
  <w:num w:numId="33" w16cid:durableId="762380343">
    <w:abstractNumId w:val="32"/>
  </w:num>
  <w:num w:numId="34" w16cid:durableId="2133939445">
    <w:abstractNumId w:val="41"/>
  </w:num>
  <w:num w:numId="35" w16cid:durableId="510681421">
    <w:abstractNumId w:val="30"/>
  </w:num>
  <w:num w:numId="36" w16cid:durableId="1614896850">
    <w:abstractNumId w:val="22"/>
  </w:num>
  <w:num w:numId="37" w16cid:durableId="1978337716">
    <w:abstractNumId w:val="39"/>
  </w:num>
  <w:num w:numId="38" w16cid:durableId="744567794">
    <w:abstractNumId w:val="6"/>
  </w:num>
  <w:num w:numId="39" w16cid:durableId="116262642">
    <w:abstractNumId w:val="34"/>
  </w:num>
  <w:num w:numId="40" w16cid:durableId="1687750649">
    <w:abstractNumId w:val="24"/>
  </w:num>
  <w:num w:numId="41" w16cid:durableId="113911242">
    <w:abstractNumId w:val="40"/>
  </w:num>
  <w:num w:numId="42" w16cid:durableId="2094818667">
    <w:abstractNumId w:val="2"/>
  </w:num>
  <w:num w:numId="43" w16cid:durableId="2081555366">
    <w:abstractNumId w:val="0"/>
  </w:num>
  <w:num w:numId="44" w16cid:durableId="672685731">
    <w:abstractNumId w:val="35"/>
  </w:num>
  <w:num w:numId="45" w16cid:durableId="1637368954">
    <w:abstractNumId w:val="1"/>
  </w:num>
  <w:num w:numId="46" w16cid:durableId="1983849289">
    <w:abstractNumId w:val="29"/>
  </w:num>
  <w:num w:numId="47" w16cid:durableId="1962766773">
    <w:abstractNumId w:val="4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36"/>
  <w:mirrorMargins/>
  <w:attachedTemplate r:id="rId1"/>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31C"/>
    <w:rsid w:val="00000148"/>
    <w:rsid w:val="00000AB8"/>
    <w:rsid w:val="00001017"/>
    <w:rsid w:val="0000138E"/>
    <w:rsid w:val="00002500"/>
    <w:rsid w:val="00002788"/>
    <w:rsid w:val="00002C99"/>
    <w:rsid w:val="00002F1D"/>
    <w:rsid w:val="00003A20"/>
    <w:rsid w:val="0000422D"/>
    <w:rsid w:val="0000440F"/>
    <w:rsid w:val="000053DD"/>
    <w:rsid w:val="00006263"/>
    <w:rsid w:val="00006C60"/>
    <w:rsid w:val="0000700F"/>
    <w:rsid w:val="000104F9"/>
    <w:rsid w:val="0001097D"/>
    <w:rsid w:val="00011066"/>
    <w:rsid w:val="00011A64"/>
    <w:rsid w:val="00012091"/>
    <w:rsid w:val="00012092"/>
    <w:rsid w:val="00012B74"/>
    <w:rsid w:val="00012C99"/>
    <w:rsid w:val="00012CBB"/>
    <w:rsid w:val="00013605"/>
    <w:rsid w:val="00013CFF"/>
    <w:rsid w:val="0001435E"/>
    <w:rsid w:val="00014466"/>
    <w:rsid w:val="00014918"/>
    <w:rsid w:val="000149E0"/>
    <w:rsid w:val="00015D07"/>
    <w:rsid w:val="000174BF"/>
    <w:rsid w:val="000202C8"/>
    <w:rsid w:val="00020796"/>
    <w:rsid w:val="000211DA"/>
    <w:rsid w:val="00022478"/>
    <w:rsid w:val="000224E4"/>
    <w:rsid w:val="00022745"/>
    <w:rsid w:val="00022C9B"/>
    <w:rsid w:val="00022DFD"/>
    <w:rsid w:val="00024117"/>
    <w:rsid w:val="000253B7"/>
    <w:rsid w:val="00026458"/>
    <w:rsid w:val="00027C5F"/>
    <w:rsid w:val="00027D0E"/>
    <w:rsid w:val="00027F6C"/>
    <w:rsid w:val="00030107"/>
    <w:rsid w:val="000313D0"/>
    <w:rsid w:val="00032BFC"/>
    <w:rsid w:val="00032C91"/>
    <w:rsid w:val="00033010"/>
    <w:rsid w:val="00033559"/>
    <w:rsid w:val="00033623"/>
    <w:rsid w:val="00033D64"/>
    <w:rsid w:val="00034AA7"/>
    <w:rsid w:val="00036C4B"/>
    <w:rsid w:val="0003745D"/>
    <w:rsid w:val="0004070F"/>
    <w:rsid w:val="000408DE"/>
    <w:rsid w:val="00040F95"/>
    <w:rsid w:val="0004114A"/>
    <w:rsid w:val="0004153A"/>
    <w:rsid w:val="00041F20"/>
    <w:rsid w:val="00042BAE"/>
    <w:rsid w:val="0004493C"/>
    <w:rsid w:val="000449A5"/>
    <w:rsid w:val="00044EFE"/>
    <w:rsid w:val="00045D2A"/>
    <w:rsid w:val="00046001"/>
    <w:rsid w:val="00047054"/>
    <w:rsid w:val="00047430"/>
    <w:rsid w:val="00050566"/>
    <w:rsid w:val="00050B4A"/>
    <w:rsid w:val="00050E81"/>
    <w:rsid w:val="000513AD"/>
    <w:rsid w:val="00051B7D"/>
    <w:rsid w:val="00051EA2"/>
    <w:rsid w:val="000526B7"/>
    <w:rsid w:val="00052786"/>
    <w:rsid w:val="00052B46"/>
    <w:rsid w:val="00052E93"/>
    <w:rsid w:val="000534FB"/>
    <w:rsid w:val="00053CD4"/>
    <w:rsid w:val="0005442A"/>
    <w:rsid w:val="000549F4"/>
    <w:rsid w:val="00054F16"/>
    <w:rsid w:val="000552F4"/>
    <w:rsid w:val="000563F1"/>
    <w:rsid w:val="00056D8C"/>
    <w:rsid w:val="00057A95"/>
    <w:rsid w:val="00057D22"/>
    <w:rsid w:val="00060743"/>
    <w:rsid w:val="00060875"/>
    <w:rsid w:val="00060E07"/>
    <w:rsid w:val="00061174"/>
    <w:rsid w:val="00061527"/>
    <w:rsid w:val="00061579"/>
    <w:rsid w:val="0006180E"/>
    <w:rsid w:val="00061C65"/>
    <w:rsid w:val="0006252C"/>
    <w:rsid w:val="00062CD0"/>
    <w:rsid w:val="00062EB0"/>
    <w:rsid w:val="0006312C"/>
    <w:rsid w:val="000631DE"/>
    <w:rsid w:val="0006373F"/>
    <w:rsid w:val="00063E16"/>
    <w:rsid w:val="00063E2B"/>
    <w:rsid w:val="00065243"/>
    <w:rsid w:val="00065D89"/>
    <w:rsid w:val="00066203"/>
    <w:rsid w:val="000668F2"/>
    <w:rsid w:val="00067E0F"/>
    <w:rsid w:val="0007061B"/>
    <w:rsid w:val="000706CD"/>
    <w:rsid w:val="000708B1"/>
    <w:rsid w:val="00070D00"/>
    <w:rsid w:val="00070E5F"/>
    <w:rsid w:val="0007107D"/>
    <w:rsid w:val="0007112D"/>
    <w:rsid w:val="00071350"/>
    <w:rsid w:val="00071AD6"/>
    <w:rsid w:val="00071B47"/>
    <w:rsid w:val="000727A5"/>
    <w:rsid w:val="00073B78"/>
    <w:rsid w:val="00073C3C"/>
    <w:rsid w:val="0007438B"/>
    <w:rsid w:val="000744FE"/>
    <w:rsid w:val="00074C14"/>
    <w:rsid w:val="0007599C"/>
    <w:rsid w:val="0007666A"/>
    <w:rsid w:val="000766ED"/>
    <w:rsid w:val="000766FB"/>
    <w:rsid w:val="00076C42"/>
    <w:rsid w:val="00076CD4"/>
    <w:rsid w:val="00076F16"/>
    <w:rsid w:val="00077112"/>
    <w:rsid w:val="00077572"/>
    <w:rsid w:val="0008037C"/>
    <w:rsid w:val="000806EB"/>
    <w:rsid w:val="00081B6A"/>
    <w:rsid w:val="00081CFC"/>
    <w:rsid w:val="00081FDF"/>
    <w:rsid w:val="00082365"/>
    <w:rsid w:val="0008276F"/>
    <w:rsid w:val="00082985"/>
    <w:rsid w:val="00082B1D"/>
    <w:rsid w:val="00082EEE"/>
    <w:rsid w:val="000830E0"/>
    <w:rsid w:val="000834DE"/>
    <w:rsid w:val="00083503"/>
    <w:rsid w:val="000836C5"/>
    <w:rsid w:val="0008371B"/>
    <w:rsid w:val="000846D5"/>
    <w:rsid w:val="00085762"/>
    <w:rsid w:val="00085F18"/>
    <w:rsid w:val="00085F3C"/>
    <w:rsid w:val="000866AF"/>
    <w:rsid w:val="000867DF"/>
    <w:rsid w:val="0008684F"/>
    <w:rsid w:val="00086F9C"/>
    <w:rsid w:val="0009089E"/>
    <w:rsid w:val="00090DDE"/>
    <w:rsid w:val="000922C5"/>
    <w:rsid w:val="00092988"/>
    <w:rsid w:val="00092CC1"/>
    <w:rsid w:val="00092D2A"/>
    <w:rsid w:val="00093386"/>
    <w:rsid w:val="00093A36"/>
    <w:rsid w:val="00093FB8"/>
    <w:rsid w:val="00094360"/>
    <w:rsid w:val="00094374"/>
    <w:rsid w:val="00095AF0"/>
    <w:rsid w:val="00095B6B"/>
    <w:rsid w:val="00095CA8"/>
    <w:rsid w:val="000961FC"/>
    <w:rsid w:val="000973AF"/>
    <w:rsid w:val="00097727"/>
    <w:rsid w:val="000A0959"/>
    <w:rsid w:val="000A1DBB"/>
    <w:rsid w:val="000A228A"/>
    <w:rsid w:val="000A22D0"/>
    <w:rsid w:val="000A25AC"/>
    <w:rsid w:val="000A2FBE"/>
    <w:rsid w:val="000A39AC"/>
    <w:rsid w:val="000A4277"/>
    <w:rsid w:val="000A46B3"/>
    <w:rsid w:val="000A5EAA"/>
    <w:rsid w:val="000A5F4B"/>
    <w:rsid w:val="000A60F3"/>
    <w:rsid w:val="000A6AC5"/>
    <w:rsid w:val="000A7326"/>
    <w:rsid w:val="000A7447"/>
    <w:rsid w:val="000A766E"/>
    <w:rsid w:val="000B0211"/>
    <w:rsid w:val="000B05D6"/>
    <w:rsid w:val="000B1AE2"/>
    <w:rsid w:val="000B278A"/>
    <w:rsid w:val="000B2810"/>
    <w:rsid w:val="000B31CD"/>
    <w:rsid w:val="000B35E2"/>
    <w:rsid w:val="000B3962"/>
    <w:rsid w:val="000B3FE8"/>
    <w:rsid w:val="000B4F4B"/>
    <w:rsid w:val="000B4F7D"/>
    <w:rsid w:val="000B5048"/>
    <w:rsid w:val="000B512F"/>
    <w:rsid w:val="000B53C4"/>
    <w:rsid w:val="000B5D16"/>
    <w:rsid w:val="000B5F53"/>
    <w:rsid w:val="000B7C29"/>
    <w:rsid w:val="000C00C2"/>
    <w:rsid w:val="000C01F9"/>
    <w:rsid w:val="000C047A"/>
    <w:rsid w:val="000C22D4"/>
    <w:rsid w:val="000C2867"/>
    <w:rsid w:val="000C3230"/>
    <w:rsid w:val="000C335E"/>
    <w:rsid w:val="000C4061"/>
    <w:rsid w:val="000C4588"/>
    <w:rsid w:val="000C459F"/>
    <w:rsid w:val="000C4DDC"/>
    <w:rsid w:val="000C4F4D"/>
    <w:rsid w:val="000C5324"/>
    <w:rsid w:val="000C5ED2"/>
    <w:rsid w:val="000C7261"/>
    <w:rsid w:val="000D04C2"/>
    <w:rsid w:val="000D181A"/>
    <w:rsid w:val="000D18F8"/>
    <w:rsid w:val="000D1D41"/>
    <w:rsid w:val="000D28F2"/>
    <w:rsid w:val="000D297B"/>
    <w:rsid w:val="000D2A31"/>
    <w:rsid w:val="000D2E05"/>
    <w:rsid w:val="000D2FF9"/>
    <w:rsid w:val="000D43F5"/>
    <w:rsid w:val="000D463B"/>
    <w:rsid w:val="000D5F52"/>
    <w:rsid w:val="000D6726"/>
    <w:rsid w:val="000D6EB8"/>
    <w:rsid w:val="000D746B"/>
    <w:rsid w:val="000D7967"/>
    <w:rsid w:val="000E04AD"/>
    <w:rsid w:val="000E191E"/>
    <w:rsid w:val="000E1CEB"/>
    <w:rsid w:val="000E1F85"/>
    <w:rsid w:val="000E23BE"/>
    <w:rsid w:val="000E2825"/>
    <w:rsid w:val="000E2A92"/>
    <w:rsid w:val="000E2BA2"/>
    <w:rsid w:val="000E2DE0"/>
    <w:rsid w:val="000E2ECE"/>
    <w:rsid w:val="000E3EE8"/>
    <w:rsid w:val="000E4811"/>
    <w:rsid w:val="000E4A0B"/>
    <w:rsid w:val="000E4DAF"/>
    <w:rsid w:val="000E5386"/>
    <w:rsid w:val="000E6314"/>
    <w:rsid w:val="000E6475"/>
    <w:rsid w:val="000E71A9"/>
    <w:rsid w:val="000E7BAE"/>
    <w:rsid w:val="000F00AF"/>
    <w:rsid w:val="000F02F9"/>
    <w:rsid w:val="000F07C5"/>
    <w:rsid w:val="000F1557"/>
    <w:rsid w:val="000F1937"/>
    <w:rsid w:val="000F2812"/>
    <w:rsid w:val="000F2DAD"/>
    <w:rsid w:val="000F31F7"/>
    <w:rsid w:val="000F37DD"/>
    <w:rsid w:val="000F398D"/>
    <w:rsid w:val="000F44F8"/>
    <w:rsid w:val="000F4619"/>
    <w:rsid w:val="000F5523"/>
    <w:rsid w:val="000F57FC"/>
    <w:rsid w:val="000F58D1"/>
    <w:rsid w:val="000F6905"/>
    <w:rsid w:val="000F6BD6"/>
    <w:rsid w:val="000F6DF1"/>
    <w:rsid w:val="000F6F4B"/>
    <w:rsid w:val="000F711C"/>
    <w:rsid w:val="000F7AB2"/>
    <w:rsid w:val="000F7E51"/>
    <w:rsid w:val="000F7F4B"/>
    <w:rsid w:val="000F7F9B"/>
    <w:rsid w:val="00100FEF"/>
    <w:rsid w:val="001021A4"/>
    <w:rsid w:val="00102399"/>
    <w:rsid w:val="001027EE"/>
    <w:rsid w:val="001039D7"/>
    <w:rsid w:val="00104045"/>
    <w:rsid w:val="001044DB"/>
    <w:rsid w:val="001049EE"/>
    <w:rsid w:val="00105951"/>
    <w:rsid w:val="001064E0"/>
    <w:rsid w:val="00106995"/>
    <w:rsid w:val="00106B03"/>
    <w:rsid w:val="00106DF4"/>
    <w:rsid w:val="00107115"/>
    <w:rsid w:val="00107432"/>
    <w:rsid w:val="00107878"/>
    <w:rsid w:val="00107B72"/>
    <w:rsid w:val="00107D6C"/>
    <w:rsid w:val="001101FF"/>
    <w:rsid w:val="001105FD"/>
    <w:rsid w:val="00110F6C"/>
    <w:rsid w:val="001110A0"/>
    <w:rsid w:val="0011182A"/>
    <w:rsid w:val="00111938"/>
    <w:rsid w:val="001119D5"/>
    <w:rsid w:val="001133A1"/>
    <w:rsid w:val="00114437"/>
    <w:rsid w:val="00114C3C"/>
    <w:rsid w:val="001155C3"/>
    <w:rsid w:val="001159F9"/>
    <w:rsid w:val="001165FB"/>
    <w:rsid w:val="00117169"/>
    <w:rsid w:val="0011771F"/>
    <w:rsid w:val="0011788A"/>
    <w:rsid w:val="00117A06"/>
    <w:rsid w:val="00117A91"/>
    <w:rsid w:val="0012216E"/>
    <w:rsid w:val="0012269B"/>
    <w:rsid w:val="00123113"/>
    <w:rsid w:val="001233EF"/>
    <w:rsid w:val="001236AB"/>
    <w:rsid w:val="00123E77"/>
    <w:rsid w:val="00123EBD"/>
    <w:rsid w:val="00124656"/>
    <w:rsid w:val="001249ED"/>
    <w:rsid w:val="0012553E"/>
    <w:rsid w:val="00125A93"/>
    <w:rsid w:val="00125E3B"/>
    <w:rsid w:val="00127646"/>
    <w:rsid w:val="0012785C"/>
    <w:rsid w:val="001279D0"/>
    <w:rsid w:val="001318D8"/>
    <w:rsid w:val="00131C5E"/>
    <w:rsid w:val="001321AC"/>
    <w:rsid w:val="00132406"/>
    <w:rsid w:val="001332C3"/>
    <w:rsid w:val="001334FC"/>
    <w:rsid w:val="00134060"/>
    <w:rsid w:val="00134A8D"/>
    <w:rsid w:val="00134B16"/>
    <w:rsid w:val="0013511A"/>
    <w:rsid w:val="001355E4"/>
    <w:rsid w:val="00135D29"/>
    <w:rsid w:val="0013677C"/>
    <w:rsid w:val="00136B99"/>
    <w:rsid w:val="001373B0"/>
    <w:rsid w:val="0013771C"/>
    <w:rsid w:val="00137C53"/>
    <w:rsid w:val="0014091F"/>
    <w:rsid w:val="00141295"/>
    <w:rsid w:val="001413B4"/>
    <w:rsid w:val="0014162D"/>
    <w:rsid w:val="0014190C"/>
    <w:rsid w:val="00141C8D"/>
    <w:rsid w:val="00141CA6"/>
    <w:rsid w:val="0014224B"/>
    <w:rsid w:val="00142508"/>
    <w:rsid w:val="001427EC"/>
    <w:rsid w:val="00142D50"/>
    <w:rsid w:val="00143696"/>
    <w:rsid w:val="00143B9C"/>
    <w:rsid w:val="0014469A"/>
    <w:rsid w:val="00144746"/>
    <w:rsid w:val="00146804"/>
    <w:rsid w:val="001468A5"/>
    <w:rsid w:val="00146ADA"/>
    <w:rsid w:val="00146DDD"/>
    <w:rsid w:val="00150022"/>
    <w:rsid w:val="00150576"/>
    <w:rsid w:val="00151585"/>
    <w:rsid w:val="00151E70"/>
    <w:rsid w:val="00151EFA"/>
    <w:rsid w:val="001522A0"/>
    <w:rsid w:val="00153388"/>
    <w:rsid w:val="00153EDE"/>
    <w:rsid w:val="001540D3"/>
    <w:rsid w:val="00155AA9"/>
    <w:rsid w:val="00155AC4"/>
    <w:rsid w:val="00155D3C"/>
    <w:rsid w:val="00155F74"/>
    <w:rsid w:val="001566E6"/>
    <w:rsid w:val="00157193"/>
    <w:rsid w:val="00160EA7"/>
    <w:rsid w:val="0016143D"/>
    <w:rsid w:val="00163103"/>
    <w:rsid w:val="00163327"/>
    <w:rsid w:val="0016424B"/>
    <w:rsid w:val="00164AEA"/>
    <w:rsid w:val="0016536A"/>
    <w:rsid w:val="0016587F"/>
    <w:rsid w:val="00166A70"/>
    <w:rsid w:val="00166ECD"/>
    <w:rsid w:val="00166FD0"/>
    <w:rsid w:val="00167744"/>
    <w:rsid w:val="00167AEE"/>
    <w:rsid w:val="00167FE0"/>
    <w:rsid w:val="00170327"/>
    <w:rsid w:val="00170756"/>
    <w:rsid w:val="00170E75"/>
    <w:rsid w:val="00171ADF"/>
    <w:rsid w:val="00171DD7"/>
    <w:rsid w:val="001730B1"/>
    <w:rsid w:val="00173444"/>
    <w:rsid w:val="00173D4D"/>
    <w:rsid w:val="001753F0"/>
    <w:rsid w:val="00175814"/>
    <w:rsid w:val="00175AA6"/>
    <w:rsid w:val="00175D19"/>
    <w:rsid w:val="00175F46"/>
    <w:rsid w:val="00176646"/>
    <w:rsid w:val="001771A0"/>
    <w:rsid w:val="001779A3"/>
    <w:rsid w:val="001811D1"/>
    <w:rsid w:val="00181256"/>
    <w:rsid w:val="00181334"/>
    <w:rsid w:val="001815C7"/>
    <w:rsid w:val="0018161E"/>
    <w:rsid w:val="00182791"/>
    <w:rsid w:val="001828AD"/>
    <w:rsid w:val="00183127"/>
    <w:rsid w:val="00184F94"/>
    <w:rsid w:val="00184FFF"/>
    <w:rsid w:val="001853AB"/>
    <w:rsid w:val="001854E1"/>
    <w:rsid w:val="00185C34"/>
    <w:rsid w:val="00186792"/>
    <w:rsid w:val="001878C7"/>
    <w:rsid w:val="0019076D"/>
    <w:rsid w:val="001917B4"/>
    <w:rsid w:val="001921F7"/>
    <w:rsid w:val="00192521"/>
    <w:rsid w:val="0019255A"/>
    <w:rsid w:val="00192629"/>
    <w:rsid w:val="0019273B"/>
    <w:rsid w:val="001927D0"/>
    <w:rsid w:val="00192C3F"/>
    <w:rsid w:val="00193768"/>
    <w:rsid w:val="00193E78"/>
    <w:rsid w:val="00193F40"/>
    <w:rsid w:val="001944B8"/>
    <w:rsid w:val="001947F5"/>
    <w:rsid w:val="00194C78"/>
    <w:rsid w:val="00194DE8"/>
    <w:rsid w:val="001954B0"/>
    <w:rsid w:val="001959A7"/>
    <w:rsid w:val="00195D96"/>
    <w:rsid w:val="001964D8"/>
    <w:rsid w:val="00197699"/>
    <w:rsid w:val="00197B00"/>
    <w:rsid w:val="001A01E6"/>
    <w:rsid w:val="001A09BD"/>
    <w:rsid w:val="001A0F97"/>
    <w:rsid w:val="001A1A8E"/>
    <w:rsid w:val="001A1D6D"/>
    <w:rsid w:val="001A2253"/>
    <w:rsid w:val="001A229E"/>
    <w:rsid w:val="001A3CA6"/>
    <w:rsid w:val="001A451B"/>
    <w:rsid w:val="001A4537"/>
    <w:rsid w:val="001A468D"/>
    <w:rsid w:val="001A474F"/>
    <w:rsid w:val="001A5177"/>
    <w:rsid w:val="001A5B72"/>
    <w:rsid w:val="001A6161"/>
    <w:rsid w:val="001A6373"/>
    <w:rsid w:val="001A6B0E"/>
    <w:rsid w:val="001A6B9A"/>
    <w:rsid w:val="001A77F2"/>
    <w:rsid w:val="001A7B9C"/>
    <w:rsid w:val="001A7F02"/>
    <w:rsid w:val="001B0148"/>
    <w:rsid w:val="001B0465"/>
    <w:rsid w:val="001B05B9"/>
    <w:rsid w:val="001B05D5"/>
    <w:rsid w:val="001B072E"/>
    <w:rsid w:val="001B07D2"/>
    <w:rsid w:val="001B0DA5"/>
    <w:rsid w:val="001B14D7"/>
    <w:rsid w:val="001B187D"/>
    <w:rsid w:val="001B18A9"/>
    <w:rsid w:val="001B1DC8"/>
    <w:rsid w:val="001B220C"/>
    <w:rsid w:val="001B2850"/>
    <w:rsid w:val="001B2AD0"/>
    <w:rsid w:val="001B3231"/>
    <w:rsid w:val="001B365C"/>
    <w:rsid w:val="001B365F"/>
    <w:rsid w:val="001B473B"/>
    <w:rsid w:val="001B4D2F"/>
    <w:rsid w:val="001B4E91"/>
    <w:rsid w:val="001B5019"/>
    <w:rsid w:val="001B6635"/>
    <w:rsid w:val="001B679B"/>
    <w:rsid w:val="001B752A"/>
    <w:rsid w:val="001B78AE"/>
    <w:rsid w:val="001C0055"/>
    <w:rsid w:val="001C06DC"/>
    <w:rsid w:val="001C0B17"/>
    <w:rsid w:val="001C10EF"/>
    <w:rsid w:val="001C16A6"/>
    <w:rsid w:val="001C1C0F"/>
    <w:rsid w:val="001C1C85"/>
    <w:rsid w:val="001C2995"/>
    <w:rsid w:val="001C2B31"/>
    <w:rsid w:val="001C2B53"/>
    <w:rsid w:val="001C2E92"/>
    <w:rsid w:val="001C347B"/>
    <w:rsid w:val="001C3A7E"/>
    <w:rsid w:val="001C4457"/>
    <w:rsid w:val="001C4563"/>
    <w:rsid w:val="001C4B4E"/>
    <w:rsid w:val="001C5097"/>
    <w:rsid w:val="001C56FF"/>
    <w:rsid w:val="001C5DBA"/>
    <w:rsid w:val="001C6176"/>
    <w:rsid w:val="001C72E3"/>
    <w:rsid w:val="001C73BC"/>
    <w:rsid w:val="001C76E8"/>
    <w:rsid w:val="001D07B3"/>
    <w:rsid w:val="001D1082"/>
    <w:rsid w:val="001D183A"/>
    <w:rsid w:val="001D195C"/>
    <w:rsid w:val="001D1C62"/>
    <w:rsid w:val="001D20D7"/>
    <w:rsid w:val="001D2D84"/>
    <w:rsid w:val="001D35B8"/>
    <w:rsid w:val="001D4779"/>
    <w:rsid w:val="001D4DCA"/>
    <w:rsid w:val="001D4DE7"/>
    <w:rsid w:val="001D5B34"/>
    <w:rsid w:val="001D5D9F"/>
    <w:rsid w:val="001D5F47"/>
    <w:rsid w:val="001D6E95"/>
    <w:rsid w:val="001D71A7"/>
    <w:rsid w:val="001D7B40"/>
    <w:rsid w:val="001D7DEC"/>
    <w:rsid w:val="001D7F67"/>
    <w:rsid w:val="001E021F"/>
    <w:rsid w:val="001E04BB"/>
    <w:rsid w:val="001E1666"/>
    <w:rsid w:val="001E1A3E"/>
    <w:rsid w:val="001E1AEF"/>
    <w:rsid w:val="001E1B7C"/>
    <w:rsid w:val="001E1FCA"/>
    <w:rsid w:val="001E2101"/>
    <w:rsid w:val="001E2389"/>
    <w:rsid w:val="001E2970"/>
    <w:rsid w:val="001E2DF7"/>
    <w:rsid w:val="001E2E85"/>
    <w:rsid w:val="001E325D"/>
    <w:rsid w:val="001E3E40"/>
    <w:rsid w:val="001E4177"/>
    <w:rsid w:val="001E4207"/>
    <w:rsid w:val="001E424A"/>
    <w:rsid w:val="001E4822"/>
    <w:rsid w:val="001E4C3A"/>
    <w:rsid w:val="001E515A"/>
    <w:rsid w:val="001E57CF"/>
    <w:rsid w:val="001E5A61"/>
    <w:rsid w:val="001E5BF4"/>
    <w:rsid w:val="001E64B7"/>
    <w:rsid w:val="001E64ED"/>
    <w:rsid w:val="001E67AD"/>
    <w:rsid w:val="001E6BF7"/>
    <w:rsid w:val="001E6D21"/>
    <w:rsid w:val="001E76C7"/>
    <w:rsid w:val="001E7861"/>
    <w:rsid w:val="001E7C70"/>
    <w:rsid w:val="001E7EE0"/>
    <w:rsid w:val="001F10F2"/>
    <w:rsid w:val="001F145D"/>
    <w:rsid w:val="001F21DF"/>
    <w:rsid w:val="001F252A"/>
    <w:rsid w:val="001F298C"/>
    <w:rsid w:val="001F3307"/>
    <w:rsid w:val="001F390C"/>
    <w:rsid w:val="001F4A0F"/>
    <w:rsid w:val="001F4B1F"/>
    <w:rsid w:val="001F6091"/>
    <w:rsid w:val="001F6906"/>
    <w:rsid w:val="001F693B"/>
    <w:rsid w:val="001F6D12"/>
    <w:rsid w:val="001F73E7"/>
    <w:rsid w:val="001F7456"/>
    <w:rsid w:val="001F7530"/>
    <w:rsid w:val="001F7563"/>
    <w:rsid w:val="001F7D17"/>
    <w:rsid w:val="001F7D7D"/>
    <w:rsid w:val="0020010B"/>
    <w:rsid w:val="00200415"/>
    <w:rsid w:val="002018E3"/>
    <w:rsid w:val="00202175"/>
    <w:rsid w:val="0020260B"/>
    <w:rsid w:val="00202FEE"/>
    <w:rsid w:val="002030DC"/>
    <w:rsid w:val="00203271"/>
    <w:rsid w:val="00203E9F"/>
    <w:rsid w:val="00204953"/>
    <w:rsid w:val="00204E93"/>
    <w:rsid w:val="00204EAA"/>
    <w:rsid w:val="00205D77"/>
    <w:rsid w:val="00206205"/>
    <w:rsid w:val="00206971"/>
    <w:rsid w:val="00206B23"/>
    <w:rsid w:val="00211288"/>
    <w:rsid w:val="0021212F"/>
    <w:rsid w:val="002125B1"/>
    <w:rsid w:val="0021309E"/>
    <w:rsid w:val="002139DF"/>
    <w:rsid w:val="002149A8"/>
    <w:rsid w:val="002153AF"/>
    <w:rsid w:val="00215D1F"/>
    <w:rsid w:val="00216459"/>
    <w:rsid w:val="002166F2"/>
    <w:rsid w:val="00216AB2"/>
    <w:rsid w:val="00217ED9"/>
    <w:rsid w:val="002201B2"/>
    <w:rsid w:val="00220596"/>
    <w:rsid w:val="00220B97"/>
    <w:rsid w:val="00221666"/>
    <w:rsid w:val="00221E3B"/>
    <w:rsid w:val="00221F12"/>
    <w:rsid w:val="0022211C"/>
    <w:rsid w:val="0022246E"/>
    <w:rsid w:val="00223AFD"/>
    <w:rsid w:val="002242BD"/>
    <w:rsid w:val="00224A37"/>
    <w:rsid w:val="00224B54"/>
    <w:rsid w:val="00224CBF"/>
    <w:rsid w:val="00225268"/>
    <w:rsid w:val="002252FB"/>
    <w:rsid w:val="00225371"/>
    <w:rsid w:val="00225614"/>
    <w:rsid w:val="00226057"/>
    <w:rsid w:val="0022607E"/>
    <w:rsid w:val="002260F7"/>
    <w:rsid w:val="00226204"/>
    <w:rsid w:val="002262FD"/>
    <w:rsid w:val="00226539"/>
    <w:rsid w:val="00226540"/>
    <w:rsid w:val="00226ECB"/>
    <w:rsid w:val="002275B8"/>
    <w:rsid w:val="00227A82"/>
    <w:rsid w:val="00227F4C"/>
    <w:rsid w:val="00230068"/>
    <w:rsid w:val="002303F7"/>
    <w:rsid w:val="00230427"/>
    <w:rsid w:val="00230F93"/>
    <w:rsid w:val="00231037"/>
    <w:rsid w:val="00231214"/>
    <w:rsid w:val="00231257"/>
    <w:rsid w:val="002320E6"/>
    <w:rsid w:val="00232587"/>
    <w:rsid w:val="00232E5A"/>
    <w:rsid w:val="002331DA"/>
    <w:rsid w:val="002333E7"/>
    <w:rsid w:val="002345C7"/>
    <w:rsid w:val="00234616"/>
    <w:rsid w:val="002349CE"/>
    <w:rsid w:val="00235635"/>
    <w:rsid w:val="0023644D"/>
    <w:rsid w:val="002364BD"/>
    <w:rsid w:val="00236A87"/>
    <w:rsid w:val="00236D3B"/>
    <w:rsid w:val="00240285"/>
    <w:rsid w:val="00241395"/>
    <w:rsid w:val="00241610"/>
    <w:rsid w:val="00241DDB"/>
    <w:rsid w:val="0024205C"/>
    <w:rsid w:val="00242208"/>
    <w:rsid w:val="00242F3E"/>
    <w:rsid w:val="002430E1"/>
    <w:rsid w:val="002434CD"/>
    <w:rsid w:val="00244501"/>
    <w:rsid w:val="00244A43"/>
    <w:rsid w:val="00245733"/>
    <w:rsid w:val="00245F5A"/>
    <w:rsid w:val="00246625"/>
    <w:rsid w:val="002479EA"/>
    <w:rsid w:val="00247E33"/>
    <w:rsid w:val="0025152F"/>
    <w:rsid w:val="00251D38"/>
    <w:rsid w:val="00252608"/>
    <w:rsid w:val="00252CC5"/>
    <w:rsid w:val="00253D4F"/>
    <w:rsid w:val="00253DA0"/>
    <w:rsid w:val="00254861"/>
    <w:rsid w:val="00254FBA"/>
    <w:rsid w:val="0025538F"/>
    <w:rsid w:val="00255994"/>
    <w:rsid w:val="00257087"/>
    <w:rsid w:val="00260216"/>
    <w:rsid w:val="00260AED"/>
    <w:rsid w:val="00261351"/>
    <w:rsid w:val="00261505"/>
    <w:rsid w:val="00261601"/>
    <w:rsid w:val="002619ED"/>
    <w:rsid w:val="002621C8"/>
    <w:rsid w:val="00262517"/>
    <w:rsid w:val="00262E66"/>
    <w:rsid w:val="002645A7"/>
    <w:rsid w:val="002649D9"/>
    <w:rsid w:val="00265C7B"/>
    <w:rsid w:val="00266807"/>
    <w:rsid w:val="00267370"/>
    <w:rsid w:val="002675E9"/>
    <w:rsid w:val="00267A3C"/>
    <w:rsid w:val="00267C5A"/>
    <w:rsid w:val="00267EA9"/>
    <w:rsid w:val="00267F0E"/>
    <w:rsid w:val="00270973"/>
    <w:rsid w:val="00270C26"/>
    <w:rsid w:val="00271084"/>
    <w:rsid w:val="002715EA"/>
    <w:rsid w:val="00272950"/>
    <w:rsid w:val="00272BE4"/>
    <w:rsid w:val="00272F53"/>
    <w:rsid w:val="002730A0"/>
    <w:rsid w:val="00277341"/>
    <w:rsid w:val="0027772F"/>
    <w:rsid w:val="00277796"/>
    <w:rsid w:val="0028041F"/>
    <w:rsid w:val="00280DA2"/>
    <w:rsid w:val="00281149"/>
    <w:rsid w:val="002817A7"/>
    <w:rsid w:val="002820F5"/>
    <w:rsid w:val="002826C0"/>
    <w:rsid w:val="002838BB"/>
    <w:rsid w:val="002846CD"/>
    <w:rsid w:val="0028481E"/>
    <w:rsid w:val="00284CC3"/>
    <w:rsid w:val="00287A12"/>
    <w:rsid w:val="002905AF"/>
    <w:rsid w:val="00290852"/>
    <w:rsid w:val="0029091F"/>
    <w:rsid w:val="00291575"/>
    <w:rsid w:val="00291881"/>
    <w:rsid w:val="00292692"/>
    <w:rsid w:val="00292D81"/>
    <w:rsid w:val="0029382B"/>
    <w:rsid w:val="00293C24"/>
    <w:rsid w:val="00293C9C"/>
    <w:rsid w:val="00294573"/>
    <w:rsid w:val="00294692"/>
    <w:rsid w:val="0029599A"/>
    <w:rsid w:val="0029667F"/>
    <w:rsid w:val="00296B2F"/>
    <w:rsid w:val="002973B4"/>
    <w:rsid w:val="002A0221"/>
    <w:rsid w:val="002A0C43"/>
    <w:rsid w:val="002A0EEE"/>
    <w:rsid w:val="002A136E"/>
    <w:rsid w:val="002A1811"/>
    <w:rsid w:val="002A1855"/>
    <w:rsid w:val="002A1FF4"/>
    <w:rsid w:val="002A24B6"/>
    <w:rsid w:val="002A2A87"/>
    <w:rsid w:val="002A2AE1"/>
    <w:rsid w:val="002A2D49"/>
    <w:rsid w:val="002A2D4B"/>
    <w:rsid w:val="002A326E"/>
    <w:rsid w:val="002A3A79"/>
    <w:rsid w:val="002A3E50"/>
    <w:rsid w:val="002A43DD"/>
    <w:rsid w:val="002A47B4"/>
    <w:rsid w:val="002A5763"/>
    <w:rsid w:val="002A5B0D"/>
    <w:rsid w:val="002A6BAE"/>
    <w:rsid w:val="002A6CC7"/>
    <w:rsid w:val="002A7769"/>
    <w:rsid w:val="002A7D65"/>
    <w:rsid w:val="002B06F0"/>
    <w:rsid w:val="002B0BFE"/>
    <w:rsid w:val="002B0F6E"/>
    <w:rsid w:val="002B0F97"/>
    <w:rsid w:val="002B117F"/>
    <w:rsid w:val="002B137C"/>
    <w:rsid w:val="002B15A1"/>
    <w:rsid w:val="002B1DC1"/>
    <w:rsid w:val="002B264F"/>
    <w:rsid w:val="002B28AE"/>
    <w:rsid w:val="002B3865"/>
    <w:rsid w:val="002B3B89"/>
    <w:rsid w:val="002B40F8"/>
    <w:rsid w:val="002B4224"/>
    <w:rsid w:val="002B5D3E"/>
    <w:rsid w:val="002B6A42"/>
    <w:rsid w:val="002B72B6"/>
    <w:rsid w:val="002B7901"/>
    <w:rsid w:val="002B7956"/>
    <w:rsid w:val="002C0386"/>
    <w:rsid w:val="002C0527"/>
    <w:rsid w:val="002C2313"/>
    <w:rsid w:val="002C266E"/>
    <w:rsid w:val="002C2D58"/>
    <w:rsid w:val="002C31D6"/>
    <w:rsid w:val="002C3974"/>
    <w:rsid w:val="002C4129"/>
    <w:rsid w:val="002C5523"/>
    <w:rsid w:val="002C5560"/>
    <w:rsid w:val="002C559D"/>
    <w:rsid w:val="002C5A5F"/>
    <w:rsid w:val="002C5BB8"/>
    <w:rsid w:val="002C5E99"/>
    <w:rsid w:val="002C62F2"/>
    <w:rsid w:val="002C7323"/>
    <w:rsid w:val="002C7E84"/>
    <w:rsid w:val="002D11B2"/>
    <w:rsid w:val="002D1E65"/>
    <w:rsid w:val="002D202E"/>
    <w:rsid w:val="002D2CA9"/>
    <w:rsid w:val="002D3533"/>
    <w:rsid w:val="002D5458"/>
    <w:rsid w:val="002D5495"/>
    <w:rsid w:val="002D62A3"/>
    <w:rsid w:val="002D6C32"/>
    <w:rsid w:val="002D70F2"/>
    <w:rsid w:val="002D7237"/>
    <w:rsid w:val="002D7775"/>
    <w:rsid w:val="002D791F"/>
    <w:rsid w:val="002E1185"/>
    <w:rsid w:val="002E1D1B"/>
    <w:rsid w:val="002E2198"/>
    <w:rsid w:val="002E29C6"/>
    <w:rsid w:val="002E2CA1"/>
    <w:rsid w:val="002E2D59"/>
    <w:rsid w:val="002E2EFA"/>
    <w:rsid w:val="002E3269"/>
    <w:rsid w:val="002E32DB"/>
    <w:rsid w:val="002E3359"/>
    <w:rsid w:val="002E354B"/>
    <w:rsid w:val="002E37A7"/>
    <w:rsid w:val="002E3AB5"/>
    <w:rsid w:val="002E4497"/>
    <w:rsid w:val="002E4686"/>
    <w:rsid w:val="002E4B09"/>
    <w:rsid w:val="002E4B20"/>
    <w:rsid w:val="002E4F68"/>
    <w:rsid w:val="002E5672"/>
    <w:rsid w:val="002E5D41"/>
    <w:rsid w:val="002E6F67"/>
    <w:rsid w:val="002E74B3"/>
    <w:rsid w:val="002F0488"/>
    <w:rsid w:val="002F0F24"/>
    <w:rsid w:val="002F1292"/>
    <w:rsid w:val="002F2972"/>
    <w:rsid w:val="002F2996"/>
    <w:rsid w:val="002F3624"/>
    <w:rsid w:val="002F37E8"/>
    <w:rsid w:val="002F4048"/>
    <w:rsid w:val="002F4106"/>
    <w:rsid w:val="002F4216"/>
    <w:rsid w:val="002F4CFF"/>
    <w:rsid w:val="002F4ECE"/>
    <w:rsid w:val="002F4FE8"/>
    <w:rsid w:val="002F59C3"/>
    <w:rsid w:val="002F5FAE"/>
    <w:rsid w:val="002F6003"/>
    <w:rsid w:val="002F68EE"/>
    <w:rsid w:val="002F71DD"/>
    <w:rsid w:val="00300B82"/>
    <w:rsid w:val="003025D2"/>
    <w:rsid w:val="0030271D"/>
    <w:rsid w:val="00302D71"/>
    <w:rsid w:val="00302EE4"/>
    <w:rsid w:val="00303C92"/>
    <w:rsid w:val="003043A4"/>
    <w:rsid w:val="003048B3"/>
    <w:rsid w:val="003048EB"/>
    <w:rsid w:val="00304B53"/>
    <w:rsid w:val="00304E4F"/>
    <w:rsid w:val="003054DE"/>
    <w:rsid w:val="003059D6"/>
    <w:rsid w:val="00305E37"/>
    <w:rsid w:val="00306E4E"/>
    <w:rsid w:val="00307A49"/>
    <w:rsid w:val="0031044F"/>
    <w:rsid w:val="0031107A"/>
    <w:rsid w:val="00312251"/>
    <w:rsid w:val="00312E71"/>
    <w:rsid w:val="003131D5"/>
    <w:rsid w:val="00313758"/>
    <w:rsid w:val="0031484F"/>
    <w:rsid w:val="00314FC3"/>
    <w:rsid w:val="003152F0"/>
    <w:rsid w:val="00315356"/>
    <w:rsid w:val="00315C8D"/>
    <w:rsid w:val="00316978"/>
    <w:rsid w:val="00316DBB"/>
    <w:rsid w:val="00317321"/>
    <w:rsid w:val="003177BE"/>
    <w:rsid w:val="00317B6D"/>
    <w:rsid w:val="00320725"/>
    <w:rsid w:val="00320B2B"/>
    <w:rsid w:val="00320F21"/>
    <w:rsid w:val="00320FD1"/>
    <w:rsid w:val="00320FF5"/>
    <w:rsid w:val="00322918"/>
    <w:rsid w:val="0032309D"/>
    <w:rsid w:val="00323959"/>
    <w:rsid w:val="00323B48"/>
    <w:rsid w:val="00323E86"/>
    <w:rsid w:val="003246D9"/>
    <w:rsid w:val="0032497D"/>
    <w:rsid w:val="003261E3"/>
    <w:rsid w:val="003263E2"/>
    <w:rsid w:val="00326B75"/>
    <w:rsid w:val="00326BB2"/>
    <w:rsid w:val="0032742F"/>
    <w:rsid w:val="003275F4"/>
    <w:rsid w:val="00327C10"/>
    <w:rsid w:val="00327CE6"/>
    <w:rsid w:val="00330C26"/>
    <w:rsid w:val="0033195E"/>
    <w:rsid w:val="00332E27"/>
    <w:rsid w:val="00332E3F"/>
    <w:rsid w:val="003332BD"/>
    <w:rsid w:val="003337BB"/>
    <w:rsid w:val="00333B13"/>
    <w:rsid w:val="00334135"/>
    <w:rsid w:val="00335323"/>
    <w:rsid w:val="00335B88"/>
    <w:rsid w:val="00337209"/>
    <w:rsid w:val="00337D3D"/>
    <w:rsid w:val="0034012A"/>
    <w:rsid w:val="0034092D"/>
    <w:rsid w:val="003409A2"/>
    <w:rsid w:val="003417A4"/>
    <w:rsid w:val="003418CC"/>
    <w:rsid w:val="00341D36"/>
    <w:rsid w:val="00341EEF"/>
    <w:rsid w:val="00342AAE"/>
    <w:rsid w:val="00342C2C"/>
    <w:rsid w:val="00342F67"/>
    <w:rsid w:val="003430C3"/>
    <w:rsid w:val="00343431"/>
    <w:rsid w:val="00344147"/>
    <w:rsid w:val="003442C7"/>
    <w:rsid w:val="003444EB"/>
    <w:rsid w:val="00345407"/>
    <w:rsid w:val="00345419"/>
    <w:rsid w:val="00346591"/>
    <w:rsid w:val="003465EA"/>
    <w:rsid w:val="00346702"/>
    <w:rsid w:val="00347595"/>
    <w:rsid w:val="0035131A"/>
    <w:rsid w:val="00351FDB"/>
    <w:rsid w:val="00352A41"/>
    <w:rsid w:val="00352ACE"/>
    <w:rsid w:val="00352E66"/>
    <w:rsid w:val="00354A2C"/>
    <w:rsid w:val="00354A52"/>
    <w:rsid w:val="003552E4"/>
    <w:rsid w:val="00355F62"/>
    <w:rsid w:val="0035622B"/>
    <w:rsid w:val="00356497"/>
    <w:rsid w:val="003573AE"/>
    <w:rsid w:val="00357D3C"/>
    <w:rsid w:val="003606C3"/>
    <w:rsid w:val="00360B9C"/>
    <w:rsid w:val="00361F03"/>
    <w:rsid w:val="003625F4"/>
    <w:rsid w:val="00364088"/>
    <w:rsid w:val="00364784"/>
    <w:rsid w:val="003648DC"/>
    <w:rsid w:val="00365D6A"/>
    <w:rsid w:val="00366098"/>
    <w:rsid w:val="00366B37"/>
    <w:rsid w:val="00366B56"/>
    <w:rsid w:val="00366D28"/>
    <w:rsid w:val="00367A46"/>
    <w:rsid w:val="00367E8B"/>
    <w:rsid w:val="0037071A"/>
    <w:rsid w:val="00370CEA"/>
    <w:rsid w:val="00371258"/>
    <w:rsid w:val="0037243D"/>
    <w:rsid w:val="00372958"/>
    <w:rsid w:val="00372A47"/>
    <w:rsid w:val="00375AE7"/>
    <w:rsid w:val="00375C0D"/>
    <w:rsid w:val="003760D4"/>
    <w:rsid w:val="00376E72"/>
    <w:rsid w:val="00377071"/>
    <w:rsid w:val="0038142E"/>
    <w:rsid w:val="0038238F"/>
    <w:rsid w:val="003830FE"/>
    <w:rsid w:val="0038326F"/>
    <w:rsid w:val="003833CC"/>
    <w:rsid w:val="00383E48"/>
    <w:rsid w:val="0038569B"/>
    <w:rsid w:val="00385AF8"/>
    <w:rsid w:val="00385EF3"/>
    <w:rsid w:val="00386178"/>
    <w:rsid w:val="00386918"/>
    <w:rsid w:val="00387099"/>
    <w:rsid w:val="003872EA"/>
    <w:rsid w:val="003878D0"/>
    <w:rsid w:val="00391F74"/>
    <w:rsid w:val="00392B91"/>
    <w:rsid w:val="00392EBE"/>
    <w:rsid w:val="00392F38"/>
    <w:rsid w:val="003941D7"/>
    <w:rsid w:val="003950BF"/>
    <w:rsid w:val="00395E01"/>
    <w:rsid w:val="00396265"/>
    <w:rsid w:val="00396F8C"/>
    <w:rsid w:val="003978EC"/>
    <w:rsid w:val="003A066B"/>
    <w:rsid w:val="003A092C"/>
    <w:rsid w:val="003A2184"/>
    <w:rsid w:val="003A21B3"/>
    <w:rsid w:val="003A2322"/>
    <w:rsid w:val="003A2881"/>
    <w:rsid w:val="003A2F93"/>
    <w:rsid w:val="003A31A9"/>
    <w:rsid w:val="003A331E"/>
    <w:rsid w:val="003A5899"/>
    <w:rsid w:val="003A599E"/>
    <w:rsid w:val="003A5E46"/>
    <w:rsid w:val="003A5F84"/>
    <w:rsid w:val="003A6FB3"/>
    <w:rsid w:val="003A7C6F"/>
    <w:rsid w:val="003B03D8"/>
    <w:rsid w:val="003B0C55"/>
    <w:rsid w:val="003B154B"/>
    <w:rsid w:val="003B197B"/>
    <w:rsid w:val="003B3742"/>
    <w:rsid w:val="003B4122"/>
    <w:rsid w:val="003B4CC5"/>
    <w:rsid w:val="003B52A3"/>
    <w:rsid w:val="003B52DD"/>
    <w:rsid w:val="003B5954"/>
    <w:rsid w:val="003B5A9E"/>
    <w:rsid w:val="003B6226"/>
    <w:rsid w:val="003B62D3"/>
    <w:rsid w:val="003B6D35"/>
    <w:rsid w:val="003B79B8"/>
    <w:rsid w:val="003B7BA4"/>
    <w:rsid w:val="003C1065"/>
    <w:rsid w:val="003C1406"/>
    <w:rsid w:val="003C196F"/>
    <w:rsid w:val="003C1C30"/>
    <w:rsid w:val="003C2273"/>
    <w:rsid w:val="003C340D"/>
    <w:rsid w:val="003C3968"/>
    <w:rsid w:val="003C48F8"/>
    <w:rsid w:val="003C4BBA"/>
    <w:rsid w:val="003C4C64"/>
    <w:rsid w:val="003C52A8"/>
    <w:rsid w:val="003C52DD"/>
    <w:rsid w:val="003C5D3E"/>
    <w:rsid w:val="003C7197"/>
    <w:rsid w:val="003C7438"/>
    <w:rsid w:val="003C7E41"/>
    <w:rsid w:val="003D06B5"/>
    <w:rsid w:val="003D089B"/>
    <w:rsid w:val="003D0BFF"/>
    <w:rsid w:val="003D1D1D"/>
    <w:rsid w:val="003D2DD0"/>
    <w:rsid w:val="003D3056"/>
    <w:rsid w:val="003D394E"/>
    <w:rsid w:val="003D4706"/>
    <w:rsid w:val="003D7089"/>
    <w:rsid w:val="003D7D20"/>
    <w:rsid w:val="003D7E02"/>
    <w:rsid w:val="003E0347"/>
    <w:rsid w:val="003E09B6"/>
    <w:rsid w:val="003E11ED"/>
    <w:rsid w:val="003E1DE3"/>
    <w:rsid w:val="003E23F1"/>
    <w:rsid w:val="003E252F"/>
    <w:rsid w:val="003E3A75"/>
    <w:rsid w:val="003E4502"/>
    <w:rsid w:val="003E5111"/>
    <w:rsid w:val="003E6A45"/>
    <w:rsid w:val="003E6E2B"/>
    <w:rsid w:val="003E7937"/>
    <w:rsid w:val="003E7B3A"/>
    <w:rsid w:val="003F0A01"/>
    <w:rsid w:val="003F0DA6"/>
    <w:rsid w:val="003F1669"/>
    <w:rsid w:val="003F1A32"/>
    <w:rsid w:val="003F1AE9"/>
    <w:rsid w:val="003F1D8C"/>
    <w:rsid w:val="003F30CC"/>
    <w:rsid w:val="003F311B"/>
    <w:rsid w:val="003F4442"/>
    <w:rsid w:val="003F446F"/>
    <w:rsid w:val="003F5335"/>
    <w:rsid w:val="003F56D3"/>
    <w:rsid w:val="003F587D"/>
    <w:rsid w:val="003F652A"/>
    <w:rsid w:val="003F69A5"/>
    <w:rsid w:val="003F6A24"/>
    <w:rsid w:val="003F711F"/>
    <w:rsid w:val="003F72A3"/>
    <w:rsid w:val="003F7674"/>
    <w:rsid w:val="003F7720"/>
    <w:rsid w:val="003F7800"/>
    <w:rsid w:val="003F78CA"/>
    <w:rsid w:val="003F7FD6"/>
    <w:rsid w:val="00400414"/>
    <w:rsid w:val="00400FA4"/>
    <w:rsid w:val="00401D31"/>
    <w:rsid w:val="004027A0"/>
    <w:rsid w:val="00402D31"/>
    <w:rsid w:val="0040319E"/>
    <w:rsid w:val="0040330F"/>
    <w:rsid w:val="00403EBB"/>
    <w:rsid w:val="00404784"/>
    <w:rsid w:val="00405046"/>
    <w:rsid w:val="004051EA"/>
    <w:rsid w:val="0040602B"/>
    <w:rsid w:val="00406158"/>
    <w:rsid w:val="00406172"/>
    <w:rsid w:val="0040633A"/>
    <w:rsid w:val="004076E5"/>
    <w:rsid w:val="00407D74"/>
    <w:rsid w:val="00407DDF"/>
    <w:rsid w:val="00411F11"/>
    <w:rsid w:val="00412068"/>
    <w:rsid w:val="00412AD2"/>
    <w:rsid w:val="004137E8"/>
    <w:rsid w:val="0041422A"/>
    <w:rsid w:val="00414800"/>
    <w:rsid w:val="00415697"/>
    <w:rsid w:val="00415CAA"/>
    <w:rsid w:val="004161C0"/>
    <w:rsid w:val="004162D2"/>
    <w:rsid w:val="004165AF"/>
    <w:rsid w:val="00416FEB"/>
    <w:rsid w:val="004170DE"/>
    <w:rsid w:val="004200EB"/>
    <w:rsid w:val="00420B16"/>
    <w:rsid w:val="00421160"/>
    <w:rsid w:val="00421A40"/>
    <w:rsid w:val="00422369"/>
    <w:rsid w:val="00422AD1"/>
    <w:rsid w:val="004235BE"/>
    <w:rsid w:val="004242EB"/>
    <w:rsid w:val="004249BE"/>
    <w:rsid w:val="00424F2F"/>
    <w:rsid w:val="0042500D"/>
    <w:rsid w:val="004257DC"/>
    <w:rsid w:val="004259A2"/>
    <w:rsid w:val="004266A1"/>
    <w:rsid w:val="004266D2"/>
    <w:rsid w:val="00427933"/>
    <w:rsid w:val="004279B7"/>
    <w:rsid w:val="004308E0"/>
    <w:rsid w:val="004311AF"/>
    <w:rsid w:val="00431E0A"/>
    <w:rsid w:val="00432AB1"/>
    <w:rsid w:val="00433700"/>
    <w:rsid w:val="0043377A"/>
    <w:rsid w:val="004345AC"/>
    <w:rsid w:val="004345F6"/>
    <w:rsid w:val="004346C5"/>
    <w:rsid w:val="004350EA"/>
    <w:rsid w:val="00435A15"/>
    <w:rsid w:val="00435DAA"/>
    <w:rsid w:val="004360C0"/>
    <w:rsid w:val="00436169"/>
    <w:rsid w:val="00436B34"/>
    <w:rsid w:val="00436DA0"/>
    <w:rsid w:val="00437055"/>
    <w:rsid w:val="004372D8"/>
    <w:rsid w:val="0043761F"/>
    <w:rsid w:val="004377F5"/>
    <w:rsid w:val="004378C9"/>
    <w:rsid w:val="00440864"/>
    <w:rsid w:val="00440981"/>
    <w:rsid w:val="00442C16"/>
    <w:rsid w:val="004430CD"/>
    <w:rsid w:val="00443927"/>
    <w:rsid w:val="00443963"/>
    <w:rsid w:val="00443C35"/>
    <w:rsid w:val="00443E50"/>
    <w:rsid w:val="00447076"/>
    <w:rsid w:val="00447DA9"/>
    <w:rsid w:val="00447E2E"/>
    <w:rsid w:val="00450070"/>
    <w:rsid w:val="004517F3"/>
    <w:rsid w:val="0045183F"/>
    <w:rsid w:val="0045239D"/>
    <w:rsid w:val="004526DB"/>
    <w:rsid w:val="00453C84"/>
    <w:rsid w:val="004541DB"/>
    <w:rsid w:val="00454331"/>
    <w:rsid w:val="00454443"/>
    <w:rsid w:val="00454AF8"/>
    <w:rsid w:val="00455A36"/>
    <w:rsid w:val="00455B7E"/>
    <w:rsid w:val="00455DCE"/>
    <w:rsid w:val="00456302"/>
    <w:rsid w:val="00456818"/>
    <w:rsid w:val="0045701C"/>
    <w:rsid w:val="00457DFB"/>
    <w:rsid w:val="00460575"/>
    <w:rsid w:val="00460A88"/>
    <w:rsid w:val="00460B02"/>
    <w:rsid w:val="004610AF"/>
    <w:rsid w:val="00461145"/>
    <w:rsid w:val="00461658"/>
    <w:rsid w:val="00461A25"/>
    <w:rsid w:val="00461F3C"/>
    <w:rsid w:val="00462069"/>
    <w:rsid w:val="004623DD"/>
    <w:rsid w:val="00463688"/>
    <w:rsid w:val="00463775"/>
    <w:rsid w:val="00463ADF"/>
    <w:rsid w:val="00463BD2"/>
    <w:rsid w:val="004644D8"/>
    <w:rsid w:val="0046470D"/>
    <w:rsid w:val="00465061"/>
    <w:rsid w:val="00466836"/>
    <w:rsid w:val="004669EA"/>
    <w:rsid w:val="004677D7"/>
    <w:rsid w:val="00467EA5"/>
    <w:rsid w:val="00470387"/>
    <w:rsid w:val="004706B7"/>
    <w:rsid w:val="0047127B"/>
    <w:rsid w:val="00471327"/>
    <w:rsid w:val="00471790"/>
    <w:rsid w:val="0047180A"/>
    <w:rsid w:val="00472D1E"/>
    <w:rsid w:val="004738D3"/>
    <w:rsid w:val="00474284"/>
    <w:rsid w:val="004742F9"/>
    <w:rsid w:val="00474768"/>
    <w:rsid w:val="00475042"/>
    <w:rsid w:val="00475B11"/>
    <w:rsid w:val="00475EE2"/>
    <w:rsid w:val="00476019"/>
    <w:rsid w:val="00476F16"/>
    <w:rsid w:val="0047705C"/>
    <w:rsid w:val="00477F34"/>
    <w:rsid w:val="00480696"/>
    <w:rsid w:val="00480AAD"/>
    <w:rsid w:val="004814B2"/>
    <w:rsid w:val="00481B8E"/>
    <w:rsid w:val="00481F53"/>
    <w:rsid w:val="0048280D"/>
    <w:rsid w:val="00482DB4"/>
    <w:rsid w:val="00482FE5"/>
    <w:rsid w:val="00484AD3"/>
    <w:rsid w:val="00484B96"/>
    <w:rsid w:val="004855A2"/>
    <w:rsid w:val="00486805"/>
    <w:rsid w:val="0048688F"/>
    <w:rsid w:val="00486B04"/>
    <w:rsid w:val="00486D4A"/>
    <w:rsid w:val="00486DE9"/>
    <w:rsid w:val="00487743"/>
    <w:rsid w:val="0048783E"/>
    <w:rsid w:val="004905A1"/>
    <w:rsid w:val="004906FB"/>
    <w:rsid w:val="0049077B"/>
    <w:rsid w:val="00490BC5"/>
    <w:rsid w:val="00492EAB"/>
    <w:rsid w:val="004930B2"/>
    <w:rsid w:val="00493111"/>
    <w:rsid w:val="00493160"/>
    <w:rsid w:val="004934E2"/>
    <w:rsid w:val="00493650"/>
    <w:rsid w:val="0049422A"/>
    <w:rsid w:val="004948BF"/>
    <w:rsid w:val="00495389"/>
    <w:rsid w:val="00495457"/>
    <w:rsid w:val="004959C8"/>
    <w:rsid w:val="00495BA6"/>
    <w:rsid w:val="0049632D"/>
    <w:rsid w:val="0049645C"/>
    <w:rsid w:val="0049667D"/>
    <w:rsid w:val="004967BD"/>
    <w:rsid w:val="0049719E"/>
    <w:rsid w:val="00497EE2"/>
    <w:rsid w:val="004A0220"/>
    <w:rsid w:val="004A0830"/>
    <w:rsid w:val="004A0E49"/>
    <w:rsid w:val="004A14EA"/>
    <w:rsid w:val="004A1DA3"/>
    <w:rsid w:val="004A1E47"/>
    <w:rsid w:val="004A246B"/>
    <w:rsid w:val="004A4A66"/>
    <w:rsid w:val="004A4AE6"/>
    <w:rsid w:val="004A5008"/>
    <w:rsid w:val="004A61EE"/>
    <w:rsid w:val="004A65EF"/>
    <w:rsid w:val="004A6AD7"/>
    <w:rsid w:val="004A6FD7"/>
    <w:rsid w:val="004A7A20"/>
    <w:rsid w:val="004A7BDE"/>
    <w:rsid w:val="004A7C78"/>
    <w:rsid w:val="004B0111"/>
    <w:rsid w:val="004B0893"/>
    <w:rsid w:val="004B1457"/>
    <w:rsid w:val="004B152B"/>
    <w:rsid w:val="004B1F13"/>
    <w:rsid w:val="004B1FC4"/>
    <w:rsid w:val="004B2178"/>
    <w:rsid w:val="004B3217"/>
    <w:rsid w:val="004B3B4F"/>
    <w:rsid w:val="004B3DA5"/>
    <w:rsid w:val="004B42FC"/>
    <w:rsid w:val="004B456B"/>
    <w:rsid w:val="004B471B"/>
    <w:rsid w:val="004B4E81"/>
    <w:rsid w:val="004B569B"/>
    <w:rsid w:val="004B59A5"/>
    <w:rsid w:val="004B663F"/>
    <w:rsid w:val="004B6764"/>
    <w:rsid w:val="004B71D8"/>
    <w:rsid w:val="004B7712"/>
    <w:rsid w:val="004B7791"/>
    <w:rsid w:val="004B7794"/>
    <w:rsid w:val="004B7EC8"/>
    <w:rsid w:val="004C00FC"/>
    <w:rsid w:val="004C0D08"/>
    <w:rsid w:val="004C0FA7"/>
    <w:rsid w:val="004C1466"/>
    <w:rsid w:val="004C1E44"/>
    <w:rsid w:val="004C269C"/>
    <w:rsid w:val="004C2A9B"/>
    <w:rsid w:val="004C2B60"/>
    <w:rsid w:val="004C3CF4"/>
    <w:rsid w:val="004C40A2"/>
    <w:rsid w:val="004C5903"/>
    <w:rsid w:val="004C5BC5"/>
    <w:rsid w:val="004C6862"/>
    <w:rsid w:val="004C6B2D"/>
    <w:rsid w:val="004C6C3D"/>
    <w:rsid w:val="004C7695"/>
    <w:rsid w:val="004C7918"/>
    <w:rsid w:val="004C7CA0"/>
    <w:rsid w:val="004C7DE3"/>
    <w:rsid w:val="004D0F1B"/>
    <w:rsid w:val="004D16B5"/>
    <w:rsid w:val="004D2545"/>
    <w:rsid w:val="004D361E"/>
    <w:rsid w:val="004D3833"/>
    <w:rsid w:val="004D413F"/>
    <w:rsid w:val="004D41EF"/>
    <w:rsid w:val="004D4444"/>
    <w:rsid w:val="004D44BD"/>
    <w:rsid w:val="004D4ACD"/>
    <w:rsid w:val="004D6A00"/>
    <w:rsid w:val="004D6B3C"/>
    <w:rsid w:val="004D6BE1"/>
    <w:rsid w:val="004D7408"/>
    <w:rsid w:val="004D754C"/>
    <w:rsid w:val="004D7AEC"/>
    <w:rsid w:val="004D7D2E"/>
    <w:rsid w:val="004E01B7"/>
    <w:rsid w:val="004E023F"/>
    <w:rsid w:val="004E0445"/>
    <w:rsid w:val="004E0B14"/>
    <w:rsid w:val="004E0D97"/>
    <w:rsid w:val="004E0F19"/>
    <w:rsid w:val="004E0F3B"/>
    <w:rsid w:val="004E1D88"/>
    <w:rsid w:val="004E2280"/>
    <w:rsid w:val="004E3709"/>
    <w:rsid w:val="004E3DAC"/>
    <w:rsid w:val="004E3E6E"/>
    <w:rsid w:val="004E43D7"/>
    <w:rsid w:val="004E449F"/>
    <w:rsid w:val="004E540D"/>
    <w:rsid w:val="004E5566"/>
    <w:rsid w:val="004E5C06"/>
    <w:rsid w:val="004E60FC"/>
    <w:rsid w:val="004E7CFE"/>
    <w:rsid w:val="004F03E0"/>
    <w:rsid w:val="004F0570"/>
    <w:rsid w:val="004F0AB6"/>
    <w:rsid w:val="004F0F60"/>
    <w:rsid w:val="004F0F79"/>
    <w:rsid w:val="004F108E"/>
    <w:rsid w:val="004F17F3"/>
    <w:rsid w:val="004F28DE"/>
    <w:rsid w:val="004F2A9A"/>
    <w:rsid w:val="004F32A2"/>
    <w:rsid w:val="004F374E"/>
    <w:rsid w:val="004F3C1D"/>
    <w:rsid w:val="004F3CE5"/>
    <w:rsid w:val="004F3E2A"/>
    <w:rsid w:val="004F47B3"/>
    <w:rsid w:val="004F4C56"/>
    <w:rsid w:val="004F5890"/>
    <w:rsid w:val="004F5A90"/>
    <w:rsid w:val="004F5B51"/>
    <w:rsid w:val="004F5C01"/>
    <w:rsid w:val="004F5D00"/>
    <w:rsid w:val="004F6B49"/>
    <w:rsid w:val="0050078B"/>
    <w:rsid w:val="00500ACC"/>
    <w:rsid w:val="00502133"/>
    <w:rsid w:val="00502F96"/>
    <w:rsid w:val="005036C2"/>
    <w:rsid w:val="00503AAE"/>
    <w:rsid w:val="00503CEA"/>
    <w:rsid w:val="00504E07"/>
    <w:rsid w:val="00505417"/>
    <w:rsid w:val="005056BB"/>
    <w:rsid w:val="005057CB"/>
    <w:rsid w:val="00505EBD"/>
    <w:rsid w:val="00506728"/>
    <w:rsid w:val="00506995"/>
    <w:rsid w:val="0050734B"/>
    <w:rsid w:val="0050776E"/>
    <w:rsid w:val="005078E2"/>
    <w:rsid w:val="005079EE"/>
    <w:rsid w:val="00507E79"/>
    <w:rsid w:val="00510877"/>
    <w:rsid w:val="00510E53"/>
    <w:rsid w:val="00511048"/>
    <w:rsid w:val="005115E0"/>
    <w:rsid w:val="00511889"/>
    <w:rsid w:val="00511E0C"/>
    <w:rsid w:val="00512084"/>
    <w:rsid w:val="005120F8"/>
    <w:rsid w:val="00512568"/>
    <w:rsid w:val="00513593"/>
    <w:rsid w:val="005139A1"/>
    <w:rsid w:val="00513FED"/>
    <w:rsid w:val="00514AC3"/>
    <w:rsid w:val="00516F93"/>
    <w:rsid w:val="00517340"/>
    <w:rsid w:val="005176DE"/>
    <w:rsid w:val="00517C3A"/>
    <w:rsid w:val="00517D91"/>
    <w:rsid w:val="00517DA8"/>
    <w:rsid w:val="0052009F"/>
    <w:rsid w:val="00520395"/>
    <w:rsid w:val="00520876"/>
    <w:rsid w:val="00520FB8"/>
    <w:rsid w:val="005217B9"/>
    <w:rsid w:val="005229E9"/>
    <w:rsid w:val="00523181"/>
    <w:rsid w:val="005234C3"/>
    <w:rsid w:val="00524A8B"/>
    <w:rsid w:val="00525377"/>
    <w:rsid w:val="00525EFE"/>
    <w:rsid w:val="005260EC"/>
    <w:rsid w:val="00526104"/>
    <w:rsid w:val="005264B7"/>
    <w:rsid w:val="00526890"/>
    <w:rsid w:val="00526CDD"/>
    <w:rsid w:val="00526CEA"/>
    <w:rsid w:val="00527306"/>
    <w:rsid w:val="00527401"/>
    <w:rsid w:val="00530687"/>
    <w:rsid w:val="00530A44"/>
    <w:rsid w:val="005315A2"/>
    <w:rsid w:val="00531695"/>
    <w:rsid w:val="0053170C"/>
    <w:rsid w:val="0053191F"/>
    <w:rsid w:val="005322EA"/>
    <w:rsid w:val="0053419C"/>
    <w:rsid w:val="0053543C"/>
    <w:rsid w:val="00535571"/>
    <w:rsid w:val="00536A07"/>
    <w:rsid w:val="0053744F"/>
    <w:rsid w:val="00537974"/>
    <w:rsid w:val="0054023F"/>
    <w:rsid w:val="0054074D"/>
    <w:rsid w:val="00540DF2"/>
    <w:rsid w:val="00541514"/>
    <w:rsid w:val="00541709"/>
    <w:rsid w:val="00541995"/>
    <w:rsid w:val="00541DAB"/>
    <w:rsid w:val="00542432"/>
    <w:rsid w:val="00542D7D"/>
    <w:rsid w:val="00543347"/>
    <w:rsid w:val="00543CD1"/>
    <w:rsid w:val="00544677"/>
    <w:rsid w:val="0054496C"/>
    <w:rsid w:val="005468D3"/>
    <w:rsid w:val="00546B95"/>
    <w:rsid w:val="00546E97"/>
    <w:rsid w:val="00546F8C"/>
    <w:rsid w:val="00547121"/>
    <w:rsid w:val="00547322"/>
    <w:rsid w:val="0054749C"/>
    <w:rsid w:val="005476A5"/>
    <w:rsid w:val="005477A6"/>
    <w:rsid w:val="00547E66"/>
    <w:rsid w:val="0055006A"/>
    <w:rsid w:val="005500CC"/>
    <w:rsid w:val="00550DA9"/>
    <w:rsid w:val="00551235"/>
    <w:rsid w:val="00551BCA"/>
    <w:rsid w:val="00551E38"/>
    <w:rsid w:val="00552267"/>
    <w:rsid w:val="005523A6"/>
    <w:rsid w:val="005523E0"/>
    <w:rsid w:val="00552626"/>
    <w:rsid w:val="00552B19"/>
    <w:rsid w:val="00554E00"/>
    <w:rsid w:val="005550E6"/>
    <w:rsid w:val="00555CE0"/>
    <w:rsid w:val="00556A35"/>
    <w:rsid w:val="00556F9C"/>
    <w:rsid w:val="00556FD2"/>
    <w:rsid w:val="00557A58"/>
    <w:rsid w:val="00557BCC"/>
    <w:rsid w:val="00557F41"/>
    <w:rsid w:val="00557F7F"/>
    <w:rsid w:val="00560C88"/>
    <w:rsid w:val="00560E4B"/>
    <w:rsid w:val="00560FE3"/>
    <w:rsid w:val="005619F1"/>
    <w:rsid w:val="00561A7C"/>
    <w:rsid w:val="00561EE9"/>
    <w:rsid w:val="0056200F"/>
    <w:rsid w:val="00562140"/>
    <w:rsid w:val="0056311F"/>
    <w:rsid w:val="00563361"/>
    <w:rsid w:val="00564399"/>
    <w:rsid w:val="00564AE9"/>
    <w:rsid w:val="00564D22"/>
    <w:rsid w:val="005653CD"/>
    <w:rsid w:val="00565BA4"/>
    <w:rsid w:val="00565F9D"/>
    <w:rsid w:val="0056609A"/>
    <w:rsid w:val="0056657B"/>
    <w:rsid w:val="00570058"/>
    <w:rsid w:val="00570821"/>
    <w:rsid w:val="005718C6"/>
    <w:rsid w:val="0057198C"/>
    <w:rsid w:val="00571B7A"/>
    <w:rsid w:val="00571C1A"/>
    <w:rsid w:val="00571E31"/>
    <w:rsid w:val="0057203B"/>
    <w:rsid w:val="00572E7B"/>
    <w:rsid w:val="0057315F"/>
    <w:rsid w:val="00573399"/>
    <w:rsid w:val="005737DC"/>
    <w:rsid w:val="005738A1"/>
    <w:rsid w:val="00573C31"/>
    <w:rsid w:val="00573F06"/>
    <w:rsid w:val="00573F83"/>
    <w:rsid w:val="005743B4"/>
    <w:rsid w:val="005759E3"/>
    <w:rsid w:val="00575A05"/>
    <w:rsid w:val="00575B0D"/>
    <w:rsid w:val="00575E5F"/>
    <w:rsid w:val="00576026"/>
    <w:rsid w:val="0057699F"/>
    <w:rsid w:val="00576A4B"/>
    <w:rsid w:val="00576DCC"/>
    <w:rsid w:val="00577304"/>
    <w:rsid w:val="005773AA"/>
    <w:rsid w:val="005773BA"/>
    <w:rsid w:val="005803ED"/>
    <w:rsid w:val="0058090D"/>
    <w:rsid w:val="005811F4"/>
    <w:rsid w:val="00581FFB"/>
    <w:rsid w:val="0058336A"/>
    <w:rsid w:val="0058343C"/>
    <w:rsid w:val="00583B46"/>
    <w:rsid w:val="00583BD0"/>
    <w:rsid w:val="00583DE8"/>
    <w:rsid w:val="00583FFD"/>
    <w:rsid w:val="00584E02"/>
    <w:rsid w:val="005858D8"/>
    <w:rsid w:val="00586EFB"/>
    <w:rsid w:val="00586F98"/>
    <w:rsid w:val="00587111"/>
    <w:rsid w:val="005871A7"/>
    <w:rsid w:val="00587941"/>
    <w:rsid w:val="00587D61"/>
    <w:rsid w:val="00587D67"/>
    <w:rsid w:val="00590002"/>
    <w:rsid w:val="0059022F"/>
    <w:rsid w:val="00590BCA"/>
    <w:rsid w:val="005919D2"/>
    <w:rsid w:val="005925E5"/>
    <w:rsid w:val="0059263D"/>
    <w:rsid w:val="00593473"/>
    <w:rsid w:val="0059391F"/>
    <w:rsid w:val="005940CE"/>
    <w:rsid w:val="00594B5A"/>
    <w:rsid w:val="0059522C"/>
    <w:rsid w:val="005954DA"/>
    <w:rsid w:val="005957AD"/>
    <w:rsid w:val="005962A1"/>
    <w:rsid w:val="005969F2"/>
    <w:rsid w:val="00597488"/>
    <w:rsid w:val="005A0983"/>
    <w:rsid w:val="005A0E59"/>
    <w:rsid w:val="005A1241"/>
    <w:rsid w:val="005A12DC"/>
    <w:rsid w:val="005A131F"/>
    <w:rsid w:val="005A185A"/>
    <w:rsid w:val="005A2351"/>
    <w:rsid w:val="005A242C"/>
    <w:rsid w:val="005A2440"/>
    <w:rsid w:val="005A24E0"/>
    <w:rsid w:val="005A2BAA"/>
    <w:rsid w:val="005A3B85"/>
    <w:rsid w:val="005A4719"/>
    <w:rsid w:val="005A525E"/>
    <w:rsid w:val="005A54C8"/>
    <w:rsid w:val="005A5727"/>
    <w:rsid w:val="005A5D0D"/>
    <w:rsid w:val="005A5F66"/>
    <w:rsid w:val="005A6934"/>
    <w:rsid w:val="005A6BF2"/>
    <w:rsid w:val="005A7192"/>
    <w:rsid w:val="005A7578"/>
    <w:rsid w:val="005A7C4B"/>
    <w:rsid w:val="005B0B75"/>
    <w:rsid w:val="005B129A"/>
    <w:rsid w:val="005B14BA"/>
    <w:rsid w:val="005B154B"/>
    <w:rsid w:val="005B17C3"/>
    <w:rsid w:val="005B22B7"/>
    <w:rsid w:val="005B329A"/>
    <w:rsid w:val="005B3652"/>
    <w:rsid w:val="005B38AC"/>
    <w:rsid w:val="005B3BD0"/>
    <w:rsid w:val="005B3DF6"/>
    <w:rsid w:val="005B466C"/>
    <w:rsid w:val="005B54CC"/>
    <w:rsid w:val="005B6041"/>
    <w:rsid w:val="005B618D"/>
    <w:rsid w:val="005B6269"/>
    <w:rsid w:val="005B6693"/>
    <w:rsid w:val="005B6EF3"/>
    <w:rsid w:val="005B713D"/>
    <w:rsid w:val="005B77F8"/>
    <w:rsid w:val="005B7F58"/>
    <w:rsid w:val="005C0893"/>
    <w:rsid w:val="005C2503"/>
    <w:rsid w:val="005C27CE"/>
    <w:rsid w:val="005C2E17"/>
    <w:rsid w:val="005C37FE"/>
    <w:rsid w:val="005C3C2C"/>
    <w:rsid w:val="005C3FD5"/>
    <w:rsid w:val="005C40F4"/>
    <w:rsid w:val="005C511F"/>
    <w:rsid w:val="005C52E7"/>
    <w:rsid w:val="005C556D"/>
    <w:rsid w:val="005C61AC"/>
    <w:rsid w:val="005C6D1E"/>
    <w:rsid w:val="005C79B9"/>
    <w:rsid w:val="005C7A80"/>
    <w:rsid w:val="005C7BEA"/>
    <w:rsid w:val="005D03FE"/>
    <w:rsid w:val="005D05F0"/>
    <w:rsid w:val="005D077B"/>
    <w:rsid w:val="005D0ED5"/>
    <w:rsid w:val="005D1E79"/>
    <w:rsid w:val="005D1EA6"/>
    <w:rsid w:val="005D242D"/>
    <w:rsid w:val="005D29A6"/>
    <w:rsid w:val="005D3A47"/>
    <w:rsid w:val="005D3A67"/>
    <w:rsid w:val="005D3D64"/>
    <w:rsid w:val="005D4215"/>
    <w:rsid w:val="005D476E"/>
    <w:rsid w:val="005D5035"/>
    <w:rsid w:val="005D5219"/>
    <w:rsid w:val="005D53D6"/>
    <w:rsid w:val="005D716E"/>
    <w:rsid w:val="005E14E4"/>
    <w:rsid w:val="005E179A"/>
    <w:rsid w:val="005E2891"/>
    <w:rsid w:val="005E2DCF"/>
    <w:rsid w:val="005E3C80"/>
    <w:rsid w:val="005E437B"/>
    <w:rsid w:val="005E460B"/>
    <w:rsid w:val="005E4A55"/>
    <w:rsid w:val="005E4DC1"/>
    <w:rsid w:val="005E51FD"/>
    <w:rsid w:val="005E569A"/>
    <w:rsid w:val="005E5CCD"/>
    <w:rsid w:val="005E5F3D"/>
    <w:rsid w:val="005E69ED"/>
    <w:rsid w:val="005E6D79"/>
    <w:rsid w:val="005E7378"/>
    <w:rsid w:val="005E7A1C"/>
    <w:rsid w:val="005F0499"/>
    <w:rsid w:val="005F0D5C"/>
    <w:rsid w:val="005F1227"/>
    <w:rsid w:val="005F20F3"/>
    <w:rsid w:val="005F3296"/>
    <w:rsid w:val="005F32BB"/>
    <w:rsid w:val="005F356A"/>
    <w:rsid w:val="005F42A6"/>
    <w:rsid w:val="005F43D5"/>
    <w:rsid w:val="005F585F"/>
    <w:rsid w:val="005F5A3E"/>
    <w:rsid w:val="005F5C45"/>
    <w:rsid w:val="005F5E90"/>
    <w:rsid w:val="005F6E71"/>
    <w:rsid w:val="005F7582"/>
    <w:rsid w:val="005F7A03"/>
    <w:rsid w:val="005F7AB9"/>
    <w:rsid w:val="005F7F7D"/>
    <w:rsid w:val="006003E7"/>
    <w:rsid w:val="00600ACB"/>
    <w:rsid w:val="00601957"/>
    <w:rsid w:val="006022FF"/>
    <w:rsid w:val="00603C13"/>
    <w:rsid w:val="00603CA1"/>
    <w:rsid w:val="00603DBD"/>
    <w:rsid w:val="00603F59"/>
    <w:rsid w:val="00604120"/>
    <w:rsid w:val="0060530D"/>
    <w:rsid w:val="00605631"/>
    <w:rsid w:val="00605723"/>
    <w:rsid w:val="00605990"/>
    <w:rsid w:val="00605B2D"/>
    <w:rsid w:val="006075C9"/>
    <w:rsid w:val="0060766B"/>
    <w:rsid w:val="00611162"/>
    <w:rsid w:val="00611690"/>
    <w:rsid w:val="00611FF8"/>
    <w:rsid w:val="006121CA"/>
    <w:rsid w:val="0061270E"/>
    <w:rsid w:val="006130F1"/>
    <w:rsid w:val="00613691"/>
    <w:rsid w:val="00614876"/>
    <w:rsid w:val="006149FF"/>
    <w:rsid w:val="00614B17"/>
    <w:rsid w:val="006151E8"/>
    <w:rsid w:val="00615364"/>
    <w:rsid w:val="00615E5B"/>
    <w:rsid w:val="00615F0E"/>
    <w:rsid w:val="006160A4"/>
    <w:rsid w:val="00620338"/>
    <w:rsid w:val="00620B3A"/>
    <w:rsid w:val="00621675"/>
    <w:rsid w:val="00621987"/>
    <w:rsid w:val="006219BA"/>
    <w:rsid w:val="00621D7A"/>
    <w:rsid w:val="006220E4"/>
    <w:rsid w:val="00622919"/>
    <w:rsid w:val="00622B01"/>
    <w:rsid w:val="0062319E"/>
    <w:rsid w:val="00623A6B"/>
    <w:rsid w:val="00623AEA"/>
    <w:rsid w:val="006240F3"/>
    <w:rsid w:val="00624288"/>
    <w:rsid w:val="00624703"/>
    <w:rsid w:val="00624C1D"/>
    <w:rsid w:val="00625BD4"/>
    <w:rsid w:val="00626361"/>
    <w:rsid w:val="00626E06"/>
    <w:rsid w:val="0062752D"/>
    <w:rsid w:val="00627C98"/>
    <w:rsid w:val="00627F2F"/>
    <w:rsid w:val="00630233"/>
    <w:rsid w:val="00630C27"/>
    <w:rsid w:val="00630D72"/>
    <w:rsid w:val="006313E7"/>
    <w:rsid w:val="00631A0A"/>
    <w:rsid w:val="00632C00"/>
    <w:rsid w:val="00633C2F"/>
    <w:rsid w:val="00633CD9"/>
    <w:rsid w:val="006340F6"/>
    <w:rsid w:val="00634A20"/>
    <w:rsid w:val="00634FA8"/>
    <w:rsid w:val="00637F24"/>
    <w:rsid w:val="0064039F"/>
    <w:rsid w:val="00640A4A"/>
    <w:rsid w:val="00640EA7"/>
    <w:rsid w:val="006410B9"/>
    <w:rsid w:val="006416F0"/>
    <w:rsid w:val="00641926"/>
    <w:rsid w:val="00641B60"/>
    <w:rsid w:val="006428DB"/>
    <w:rsid w:val="00643312"/>
    <w:rsid w:val="00643BB2"/>
    <w:rsid w:val="00644799"/>
    <w:rsid w:val="00644AAD"/>
    <w:rsid w:val="006453AE"/>
    <w:rsid w:val="00645FD5"/>
    <w:rsid w:val="00646B23"/>
    <w:rsid w:val="00646C14"/>
    <w:rsid w:val="00647133"/>
    <w:rsid w:val="00647A70"/>
    <w:rsid w:val="0065025B"/>
    <w:rsid w:val="00650265"/>
    <w:rsid w:val="00650D5B"/>
    <w:rsid w:val="00651325"/>
    <w:rsid w:val="006515DE"/>
    <w:rsid w:val="00651CFE"/>
    <w:rsid w:val="00651D7F"/>
    <w:rsid w:val="00652241"/>
    <w:rsid w:val="006523B2"/>
    <w:rsid w:val="006527EB"/>
    <w:rsid w:val="00652869"/>
    <w:rsid w:val="00653586"/>
    <w:rsid w:val="006537F0"/>
    <w:rsid w:val="00654855"/>
    <w:rsid w:val="00654A49"/>
    <w:rsid w:val="00654A68"/>
    <w:rsid w:val="00656053"/>
    <w:rsid w:val="00656648"/>
    <w:rsid w:val="00656837"/>
    <w:rsid w:val="00657116"/>
    <w:rsid w:val="006575DB"/>
    <w:rsid w:val="00657976"/>
    <w:rsid w:val="006605CD"/>
    <w:rsid w:val="00660E2F"/>
    <w:rsid w:val="00662EFB"/>
    <w:rsid w:val="00663837"/>
    <w:rsid w:val="00663C87"/>
    <w:rsid w:val="006649EA"/>
    <w:rsid w:val="00664A4C"/>
    <w:rsid w:val="00665BD5"/>
    <w:rsid w:val="00666105"/>
    <w:rsid w:val="006663EB"/>
    <w:rsid w:val="0066663E"/>
    <w:rsid w:val="00666707"/>
    <w:rsid w:val="00666BB2"/>
    <w:rsid w:val="00666D0A"/>
    <w:rsid w:val="00667C5A"/>
    <w:rsid w:val="0067021F"/>
    <w:rsid w:val="00670895"/>
    <w:rsid w:val="00671C26"/>
    <w:rsid w:val="00672BF7"/>
    <w:rsid w:val="006748EB"/>
    <w:rsid w:val="00675287"/>
    <w:rsid w:val="00675861"/>
    <w:rsid w:val="00676879"/>
    <w:rsid w:val="0067781F"/>
    <w:rsid w:val="00677998"/>
    <w:rsid w:val="006800F4"/>
    <w:rsid w:val="006807D9"/>
    <w:rsid w:val="00680FD0"/>
    <w:rsid w:val="00680FE5"/>
    <w:rsid w:val="00681013"/>
    <w:rsid w:val="0068102B"/>
    <w:rsid w:val="00681092"/>
    <w:rsid w:val="0068197A"/>
    <w:rsid w:val="00681A87"/>
    <w:rsid w:val="00683181"/>
    <w:rsid w:val="006836E8"/>
    <w:rsid w:val="006839C9"/>
    <w:rsid w:val="00683DBC"/>
    <w:rsid w:val="00683E31"/>
    <w:rsid w:val="006849B3"/>
    <w:rsid w:val="0068509B"/>
    <w:rsid w:val="00685431"/>
    <w:rsid w:val="0068568F"/>
    <w:rsid w:val="00685E23"/>
    <w:rsid w:val="00685F24"/>
    <w:rsid w:val="006860BA"/>
    <w:rsid w:val="00686E72"/>
    <w:rsid w:val="00687FBF"/>
    <w:rsid w:val="00690AA6"/>
    <w:rsid w:val="00690FCF"/>
    <w:rsid w:val="006910E6"/>
    <w:rsid w:val="0069142B"/>
    <w:rsid w:val="0069147C"/>
    <w:rsid w:val="006919B5"/>
    <w:rsid w:val="00691B52"/>
    <w:rsid w:val="00692058"/>
    <w:rsid w:val="0069230B"/>
    <w:rsid w:val="00692AAF"/>
    <w:rsid w:val="00692B87"/>
    <w:rsid w:val="00692DFF"/>
    <w:rsid w:val="0069380B"/>
    <w:rsid w:val="00693BF1"/>
    <w:rsid w:val="00694AAE"/>
    <w:rsid w:val="00695388"/>
    <w:rsid w:val="0069769C"/>
    <w:rsid w:val="006A0F18"/>
    <w:rsid w:val="006A2084"/>
    <w:rsid w:val="006A27E1"/>
    <w:rsid w:val="006A2DB0"/>
    <w:rsid w:val="006A2FD9"/>
    <w:rsid w:val="006A3CDE"/>
    <w:rsid w:val="006A45DE"/>
    <w:rsid w:val="006A4E53"/>
    <w:rsid w:val="006A56A5"/>
    <w:rsid w:val="006A5D53"/>
    <w:rsid w:val="006A658B"/>
    <w:rsid w:val="006A6694"/>
    <w:rsid w:val="006A7EF7"/>
    <w:rsid w:val="006B1CC7"/>
    <w:rsid w:val="006B1FF6"/>
    <w:rsid w:val="006B2217"/>
    <w:rsid w:val="006B23D2"/>
    <w:rsid w:val="006B2C56"/>
    <w:rsid w:val="006B335F"/>
    <w:rsid w:val="006B37FB"/>
    <w:rsid w:val="006B4066"/>
    <w:rsid w:val="006B5590"/>
    <w:rsid w:val="006B5A70"/>
    <w:rsid w:val="006B6705"/>
    <w:rsid w:val="006B6D74"/>
    <w:rsid w:val="006B6E40"/>
    <w:rsid w:val="006B7738"/>
    <w:rsid w:val="006C0592"/>
    <w:rsid w:val="006C47C5"/>
    <w:rsid w:val="006C4BDB"/>
    <w:rsid w:val="006C4C40"/>
    <w:rsid w:val="006C4C58"/>
    <w:rsid w:val="006C5630"/>
    <w:rsid w:val="006C5748"/>
    <w:rsid w:val="006C6A5E"/>
    <w:rsid w:val="006C6C1B"/>
    <w:rsid w:val="006C7639"/>
    <w:rsid w:val="006D06A8"/>
    <w:rsid w:val="006D0904"/>
    <w:rsid w:val="006D1D3F"/>
    <w:rsid w:val="006D1E3C"/>
    <w:rsid w:val="006D2A72"/>
    <w:rsid w:val="006D2CA7"/>
    <w:rsid w:val="006D3156"/>
    <w:rsid w:val="006D4219"/>
    <w:rsid w:val="006D4782"/>
    <w:rsid w:val="006D55D8"/>
    <w:rsid w:val="006D589F"/>
    <w:rsid w:val="006D6899"/>
    <w:rsid w:val="006D7209"/>
    <w:rsid w:val="006D7CE8"/>
    <w:rsid w:val="006E188B"/>
    <w:rsid w:val="006E1E9A"/>
    <w:rsid w:val="006E20EF"/>
    <w:rsid w:val="006E242F"/>
    <w:rsid w:val="006E2891"/>
    <w:rsid w:val="006E2EC3"/>
    <w:rsid w:val="006E36BE"/>
    <w:rsid w:val="006E3AB7"/>
    <w:rsid w:val="006E3AC0"/>
    <w:rsid w:val="006E457F"/>
    <w:rsid w:val="006E4614"/>
    <w:rsid w:val="006E4BF0"/>
    <w:rsid w:val="006E5291"/>
    <w:rsid w:val="006E54B4"/>
    <w:rsid w:val="006E60C2"/>
    <w:rsid w:val="006E680D"/>
    <w:rsid w:val="006E6D37"/>
    <w:rsid w:val="006F141C"/>
    <w:rsid w:val="006F1951"/>
    <w:rsid w:val="006F220A"/>
    <w:rsid w:val="006F2DA1"/>
    <w:rsid w:val="006F4488"/>
    <w:rsid w:val="006F4A62"/>
    <w:rsid w:val="006F528F"/>
    <w:rsid w:val="006F5AF9"/>
    <w:rsid w:val="007009F4"/>
    <w:rsid w:val="00700C63"/>
    <w:rsid w:val="00701571"/>
    <w:rsid w:val="00701799"/>
    <w:rsid w:val="00701F73"/>
    <w:rsid w:val="007020BA"/>
    <w:rsid w:val="007023CF"/>
    <w:rsid w:val="00702577"/>
    <w:rsid w:val="00703773"/>
    <w:rsid w:val="00703C4A"/>
    <w:rsid w:val="00703E5F"/>
    <w:rsid w:val="007041C8"/>
    <w:rsid w:val="00707306"/>
    <w:rsid w:val="00707F33"/>
    <w:rsid w:val="00710057"/>
    <w:rsid w:val="00711128"/>
    <w:rsid w:val="00711F2F"/>
    <w:rsid w:val="00712EEF"/>
    <w:rsid w:val="00713235"/>
    <w:rsid w:val="00713E34"/>
    <w:rsid w:val="007140D2"/>
    <w:rsid w:val="00714715"/>
    <w:rsid w:val="00715364"/>
    <w:rsid w:val="007154A8"/>
    <w:rsid w:val="007165CA"/>
    <w:rsid w:val="00720987"/>
    <w:rsid w:val="007211EB"/>
    <w:rsid w:val="00722CC1"/>
    <w:rsid w:val="00722EEA"/>
    <w:rsid w:val="00724233"/>
    <w:rsid w:val="007254AE"/>
    <w:rsid w:val="00725859"/>
    <w:rsid w:val="00725E9E"/>
    <w:rsid w:val="00726048"/>
    <w:rsid w:val="00726778"/>
    <w:rsid w:val="00727016"/>
    <w:rsid w:val="007271A0"/>
    <w:rsid w:val="007272EF"/>
    <w:rsid w:val="007276B1"/>
    <w:rsid w:val="0072798D"/>
    <w:rsid w:val="0073052A"/>
    <w:rsid w:val="00730B13"/>
    <w:rsid w:val="00730D52"/>
    <w:rsid w:val="00731137"/>
    <w:rsid w:val="00732468"/>
    <w:rsid w:val="00733D09"/>
    <w:rsid w:val="00734115"/>
    <w:rsid w:val="00734296"/>
    <w:rsid w:val="007358AA"/>
    <w:rsid w:val="00735E86"/>
    <w:rsid w:val="00735FB2"/>
    <w:rsid w:val="00736294"/>
    <w:rsid w:val="00736391"/>
    <w:rsid w:val="007366EF"/>
    <w:rsid w:val="0073700A"/>
    <w:rsid w:val="00737311"/>
    <w:rsid w:val="00740640"/>
    <w:rsid w:val="00740A8B"/>
    <w:rsid w:val="00740BB6"/>
    <w:rsid w:val="00742399"/>
    <w:rsid w:val="00742FAF"/>
    <w:rsid w:val="00744B01"/>
    <w:rsid w:val="00745994"/>
    <w:rsid w:val="007501A5"/>
    <w:rsid w:val="0075025B"/>
    <w:rsid w:val="00751299"/>
    <w:rsid w:val="007515A0"/>
    <w:rsid w:val="00751E9E"/>
    <w:rsid w:val="00752177"/>
    <w:rsid w:val="00752910"/>
    <w:rsid w:val="007536EB"/>
    <w:rsid w:val="00753C53"/>
    <w:rsid w:val="00754D54"/>
    <w:rsid w:val="0075726A"/>
    <w:rsid w:val="00757927"/>
    <w:rsid w:val="007600F1"/>
    <w:rsid w:val="00760349"/>
    <w:rsid w:val="0076078F"/>
    <w:rsid w:val="007611F2"/>
    <w:rsid w:val="0076218A"/>
    <w:rsid w:val="0076242D"/>
    <w:rsid w:val="00762FEA"/>
    <w:rsid w:val="00763F97"/>
    <w:rsid w:val="00764C5C"/>
    <w:rsid w:val="00764D28"/>
    <w:rsid w:val="00765303"/>
    <w:rsid w:val="007656FB"/>
    <w:rsid w:val="00765DE5"/>
    <w:rsid w:val="00765F88"/>
    <w:rsid w:val="00766B63"/>
    <w:rsid w:val="0077052D"/>
    <w:rsid w:val="00770BC8"/>
    <w:rsid w:val="00771F6B"/>
    <w:rsid w:val="00772082"/>
    <w:rsid w:val="00772476"/>
    <w:rsid w:val="00772E9B"/>
    <w:rsid w:val="00773235"/>
    <w:rsid w:val="007733C9"/>
    <w:rsid w:val="0077394F"/>
    <w:rsid w:val="007749B6"/>
    <w:rsid w:val="00774CB7"/>
    <w:rsid w:val="007750B7"/>
    <w:rsid w:val="0077557C"/>
    <w:rsid w:val="00775906"/>
    <w:rsid w:val="00775A2C"/>
    <w:rsid w:val="00775D09"/>
    <w:rsid w:val="0077614F"/>
    <w:rsid w:val="00776942"/>
    <w:rsid w:val="007820F7"/>
    <w:rsid w:val="0078212F"/>
    <w:rsid w:val="0078368D"/>
    <w:rsid w:val="00783A01"/>
    <w:rsid w:val="00784450"/>
    <w:rsid w:val="00784966"/>
    <w:rsid w:val="00784CBC"/>
    <w:rsid w:val="007857BC"/>
    <w:rsid w:val="0078677D"/>
    <w:rsid w:val="007871BF"/>
    <w:rsid w:val="00787287"/>
    <w:rsid w:val="00787513"/>
    <w:rsid w:val="00790422"/>
    <w:rsid w:val="00790703"/>
    <w:rsid w:val="00790D3C"/>
    <w:rsid w:val="00791B3C"/>
    <w:rsid w:val="00791D8F"/>
    <w:rsid w:val="00791EA0"/>
    <w:rsid w:val="007925A7"/>
    <w:rsid w:val="0079329F"/>
    <w:rsid w:val="007945BB"/>
    <w:rsid w:val="00794D92"/>
    <w:rsid w:val="007958D2"/>
    <w:rsid w:val="007958E5"/>
    <w:rsid w:val="00796BC4"/>
    <w:rsid w:val="007972F1"/>
    <w:rsid w:val="007A0063"/>
    <w:rsid w:val="007A055D"/>
    <w:rsid w:val="007A05F2"/>
    <w:rsid w:val="007A06BD"/>
    <w:rsid w:val="007A0D48"/>
    <w:rsid w:val="007A1953"/>
    <w:rsid w:val="007A1D07"/>
    <w:rsid w:val="007A2483"/>
    <w:rsid w:val="007A2910"/>
    <w:rsid w:val="007A3AD0"/>
    <w:rsid w:val="007A4665"/>
    <w:rsid w:val="007A50B5"/>
    <w:rsid w:val="007A53C8"/>
    <w:rsid w:val="007A5469"/>
    <w:rsid w:val="007A689B"/>
    <w:rsid w:val="007A6EE7"/>
    <w:rsid w:val="007A7C63"/>
    <w:rsid w:val="007A7D6B"/>
    <w:rsid w:val="007B0015"/>
    <w:rsid w:val="007B0663"/>
    <w:rsid w:val="007B0B83"/>
    <w:rsid w:val="007B0EB3"/>
    <w:rsid w:val="007B0EEF"/>
    <w:rsid w:val="007B2069"/>
    <w:rsid w:val="007B25B4"/>
    <w:rsid w:val="007B29A3"/>
    <w:rsid w:val="007B2F10"/>
    <w:rsid w:val="007B3079"/>
    <w:rsid w:val="007B3347"/>
    <w:rsid w:val="007B37B0"/>
    <w:rsid w:val="007B3B5C"/>
    <w:rsid w:val="007B3D6B"/>
    <w:rsid w:val="007B44ED"/>
    <w:rsid w:val="007B458D"/>
    <w:rsid w:val="007B4844"/>
    <w:rsid w:val="007B4CAA"/>
    <w:rsid w:val="007B658C"/>
    <w:rsid w:val="007B75AC"/>
    <w:rsid w:val="007C0318"/>
    <w:rsid w:val="007C0502"/>
    <w:rsid w:val="007C05ED"/>
    <w:rsid w:val="007C0F8C"/>
    <w:rsid w:val="007C1043"/>
    <w:rsid w:val="007C141B"/>
    <w:rsid w:val="007C2118"/>
    <w:rsid w:val="007C2C00"/>
    <w:rsid w:val="007C38F3"/>
    <w:rsid w:val="007C3AFC"/>
    <w:rsid w:val="007C407E"/>
    <w:rsid w:val="007C4AE8"/>
    <w:rsid w:val="007C5079"/>
    <w:rsid w:val="007C55B0"/>
    <w:rsid w:val="007C5767"/>
    <w:rsid w:val="007C6222"/>
    <w:rsid w:val="007C6C01"/>
    <w:rsid w:val="007D004F"/>
    <w:rsid w:val="007D04D3"/>
    <w:rsid w:val="007D0619"/>
    <w:rsid w:val="007D0784"/>
    <w:rsid w:val="007D09BC"/>
    <w:rsid w:val="007D2076"/>
    <w:rsid w:val="007D26BA"/>
    <w:rsid w:val="007D2891"/>
    <w:rsid w:val="007D296F"/>
    <w:rsid w:val="007D31BC"/>
    <w:rsid w:val="007D3471"/>
    <w:rsid w:val="007D3ADF"/>
    <w:rsid w:val="007D42A5"/>
    <w:rsid w:val="007D4F5B"/>
    <w:rsid w:val="007D57B0"/>
    <w:rsid w:val="007D5F34"/>
    <w:rsid w:val="007D6136"/>
    <w:rsid w:val="007D6C16"/>
    <w:rsid w:val="007D6EDA"/>
    <w:rsid w:val="007D720E"/>
    <w:rsid w:val="007E088C"/>
    <w:rsid w:val="007E1A9D"/>
    <w:rsid w:val="007E346B"/>
    <w:rsid w:val="007E417E"/>
    <w:rsid w:val="007E48DB"/>
    <w:rsid w:val="007E4F4C"/>
    <w:rsid w:val="007E606B"/>
    <w:rsid w:val="007E62B1"/>
    <w:rsid w:val="007E647A"/>
    <w:rsid w:val="007E6EF7"/>
    <w:rsid w:val="007E72CB"/>
    <w:rsid w:val="007E7DC4"/>
    <w:rsid w:val="007E7EFA"/>
    <w:rsid w:val="007F0983"/>
    <w:rsid w:val="007F0BBD"/>
    <w:rsid w:val="007F0BD4"/>
    <w:rsid w:val="007F1D5C"/>
    <w:rsid w:val="007F1FD1"/>
    <w:rsid w:val="007F208C"/>
    <w:rsid w:val="007F2427"/>
    <w:rsid w:val="007F2B72"/>
    <w:rsid w:val="007F343A"/>
    <w:rsid w:val="007F3A7B"/>
    <w:rsid w:val="007F3B8B"/>
    <w:rsid w:val="007F3D81"/>
    <w:rsid w:val="007F55BA"/>
    <w:rsid w:val="007F5C4E"/>
    <w:rsid w:val="007F7BDB"/>
    <w:rsid w:val="00800479"/>
    <w:rsid w:val="00800FC1"/>
    <w:rsid w:val="008012B4"/>
    <w:rsid w:val="00801525"/>
    <w:rsid w:val="008015D1"/>
    <w:rsid w:val="0080283C"/>
    <w:rsid w:val="00802BB2"/>
    <w:rsid w:val="008048B0"/>
    <w:rsid w:val="00804BF9"/>
    <w:rsid w:val="008052C4"/>
    <w:rsid w:val="008058C8"/>
    <w:rsid w:val="00806A20"/>
    <w:rsid w:val="00806BA9"/>
    <w:rsid w:val="008075B9"/>
    <w:rsid w:val="008079C6"/>
    <w:rsid w:val="00810415"/>
    <w:rsid w:val="008105A6"/>
    <w:rsid w:val="008107B0"/>
    <w:rsid w:val="00810E91"/>
    <w:rsid w:val="00811778"/>
    <w:rsid w:val="00811F70"/>
    <w:rsid w:val="008122F8"/>
    <w:rsid w:val="0081269E"/>
    <w:rsid w:val="00812B4E"/>
    <w:rsid w:val="00812DA6"/>
    <w:rsid w:val="0081387E"/>
    <w:rsid w:val="00813D95"/>
    <w:rsid w:val="00815536"/>
    <w:rsid w:val="00815726"/>
    <w:rsid w:val="0081631C"/>
    <w:rsid w:val="008164BF"/>
    <w:rsid w:val="008171B6"/>
    <w:rsid w:val="00820740"/>
    <w:rsid w:val="00820D13"/>
    <w:rsid w:val="008219AC"/>
    <w:rsid w:val="008223F8"/>
    <w:rsid w:val="008225FE"/>
    <w:rsid w:val="0082389B"/>
    <w:rsid w:val="00823E7E"/>
    <w:rsid w:val="008248BA"/>
    <w:rsid w:val="00824A19"/>
    <w:rsid w:val="0082514F"/>
    <w:rsid w:val="00825752"/>
    <w:rsid w:val="0082580A"/>
    <w:rsid w:val="00825CB2"/>
    <w:rsid w:val="00825F14"/>
    <w:rsid w:val="00825F44"/>
    <w:rsid w:val="008262AF"/>
    <w:rsid w:val="00826409"/>
    <w:rsid w:val="0082641F"/>
    <w:rsid w:val="00826CBB"/>
    <w:rsid w:val="008273C5"/>
    <w:rsid w:val="008275BC"/>
    <w:rsid w:val="00830117"/>
    <w:rsid w:val="00830206"/>
    <w:rsid w:val="00832FF6"/>
    <w:rsid w:val="0083352A"/>
    <w:rsid w:val="0083406D"/>
    <w:rsid w:val="008343D9"/>
    <w:rsid w:val="008349F2"/>
    <w:rsid w:val="008354EB"/>
    <w:rsid w:val="008358B3"/>
    <w:rsid w:val="00835BB5"/>
    <w:rsid w:val="00836082"/>
    <w:rsid w:val="0083663D"/>
    <w:rsid w:val="00836D38"/>
    <w:rsid w:val="008375D0"/>
    <w:rsid w:val="00840FD7"/>
    <w:rsid w:val="0084124B"/>
    <w:rsid w:val="00841257"/>
    <w:rsid w:val="00841CF0"/>
    <w:rsid w:val="00841E9A"/>
    <w:rsid w:val="008420FC"/>
    <w:rsid w:val="00842704"/>
    <w:rsid w:val="00842D9E"/>
    <w:rsid w:val="00842E2D"/>
    <w:rsid w:val="00845E56"/>
    <w:rsid w:val="00846726"/>
    <w:rsid w:val="00846864"/>
    <w:rsid w:val="00846F3C"/>
    <w:rsid w:val="00850F3A"/>
    <w:rsid w:val="008516FF"/>
    <w:rsid w:val="008529D1"/>
    <w:rsid w:val="00852E4E"/>
    <w:rsid w:val="00853562"/>
    <w:rsid w:val="0085468C"/>
    <w:rsid w:val="008549FA"/>
    <w:rsid w:val="0085515B"/>
    <w:rsid w:val="00855692"/>
    <w:rsid w:val="0085682A"/>
    <w:rsid w:val="00856A7A"/>
    <w:rsid w:val="00857338"/>
    <w:rsid w:val="00857950"/>
    <w:rsid w:val="00857CC5"/>
    <w:rsid w:val="00857DC1"/>
    <w:rsid w:val="00861830"/>
    <w:rsid w:val="008618A5"/>
    <w:rsid w:val="00861A15"/>
    <w:rsid w:val="00861C38"/>
    <w:rsid w:val="00861F0C"/>
    <w:rsid w:val="00862873"/>
    <w:rsid w:val="00862A68"/>
    <w:rsid w:val="0086393C"/>
    <w:rsid w:val="008645C2"/>
    <w:rsid w:val="00864EB9"/>
    <w:rsid w:val="00865125"/>
    <w:rsid w:val="00866155"/>
    <w:rsid w:val="00866CF1"/>
    <w:rsid w:val="00866F3E"/>
    <w:rsid w:val="00867DDC"/>
    <w:rsid w:val="0087023F"/>
    <w:rsid w:val="008703D4"/>
    <w:rsid w:val="008706AA"/>
    <w:rsid w:val="008712BA"/>
    <w:rsid w:val="0087299A"/>
    <w:rsid w:val="008731D7"/>
    <w:rsid w:val="00873868"/>
    <w:rsid w:val="00873885"/>
    <w:rsid w:val="0087408D"/>
    <w:rsid w:val="008742A1"/>
    <w:rsid w:val="00874336"/>
    <w:rsid w:val="00874D9E"/>
    <w:rsid w:val="00874ECC"/>
    <w:rsid w:val="00875172"/>
    <w:rsid w:val="0087540D"/>
    <w:rsid w:val="00876125"/>
    <w:rsid w:val="00876AAD"/>
    <w:rsid w:val="00877180"/>
    <w:rsid w:val="00877AB1"/>
    <w:rsid w:val="008809A5"/>
    <w:rsid w:val="00880F65"/>
    <w:rsid w:val="00881061"/>
    <w:rsid w:val="008817C0"/>
    <w:rsid w:val="00882A67"/>
    <w:rsid w:val="008838F0"/>
    <w:rsid w:val="00883977"/>
    <w:rsid w:val="00883CAA"/>
    <w:rsid w:val="00884AEB"/>
    <w:rsid w:val="00885FD1"/>
    <w:rsid w:val="0088613A"/>
    <w:rsid w:val="008863C3"/>
    <w:rsid w:val="0088669C"/>
    <w:rsid w:val="008877FF"/>
    <w:rsid w:val="0089024E"/>
    <w:rsid w:val="00890A46"/>
    <w:rsid w:val="00890C93"/>
    <w:rsid w:val="008914C2"/>
    <w:rsid w:val="008916B3"/>
    <w:rsid w:val="00892550"/>
    <w:rsid w:val="00893800"/>
    <w:rsid w:val="00893B84"/>
    <w:rsid w:val="00894BFD"/>
    <w:rsid w:val="00894D00"/>
    <w:rsid w:val="008952A0"/>
    <w:rsid w:val="00896259"/>
    <w:rsid w:val="008962F8"/>
    <w:rsid w:val="00896D07"/>
    <w:rsid w:val="00896FF8"/>
    <w:rsid w:val="00897BE8"/>
    <w:rsid w:val="008A0E60"/>
    <w:rsid w:val="008A0F65"/>
    <w:rsid w:val="008A1043"/>
    <w:rsid w:val="008A1360"/>
    <w:rsid w:val="008A13FB"/>
    <w:rsid w:val="008A171E"/>
    <w:rsid w:val="008A1804"/>
    <w:rsid w:val="008A2B5C"/>
    <w:rsid w:val="008A2B9A"/>
    <w:rsid w:val="008A372E"/>
    <w:rsid w:val="008A3A70"/>
    <w:rsid w:val="008A3B7E"/>
    <w:rsid w:val="008A3D33"/>
    <w:rsid w:val="008A4474"/>
    <w:rsid w:val="008A4F74"/>
    <w:rsid w:val="008A5397"/>
    <w:rsid w:val="008A5FCA"/>
    <w:rsid w:val="008A651D"/>
    <w:rsid w:val="008A6683"/>
    <w:rsid w:val="008A69A1"/>
    <w:rsid w:val="008A6CE9"/>
    <w:rsid w:val="008A6DB0"/>
    <w:rsid w:val="008A725D"/>
    <w:rsid w:val="008A7F10"/>
    <w:rsid w:val="008B0ADC"/>
    <w:rsid w:val="008B0B17"/>
    <w:rsid w:val="008B1166"/>
    <w:rsid w:val="008B143F"/>
    <w:rsid w:val="008B2454"/>
    <w:rsid w:val="008B4408"/>
    <w:rsid w:val="008B4923"/>
    <w:rsid w:val="008B4EB7"/>
    <w:rsid w:val="008B53D8"/>
    <w:rsid w:val="008B5508"/>
    <w:rsid w:val="008B5C6D"/>
    <w:rsid w:val="008B755F"/>
    <w:rsid w:val="008C0D48"/>
    <w:rsid w:val="008C0DBC"/>
    <w:rsid w:val="008C3306"/>
    <w:rsid w:val="008C35B3"/>
    <w:rsid w:val="008C36A9"/>
    <w:rsid w:val="008C4441"/>
    <w:rsid w:val="008C45D1"/>
    <w:rsid w:val="008C5404"/>
    <w:rsid w:val="008C57AB"/>
    <w:rsid w:val="008C57E5"/>
    <w:rsid w:val="008C5C16"/>
    <w:rsid w:val="008C64B1"/>
    <w:rsid w:val="008C7BBB"/>
    <w:rsid w:val="008C7C1C"/>
    <w:rsid w:val="008D0B13"/>
    <w:rsid w:val="008D1DE9"/>
    <w:rsid w:val="008D3271"/>
    <w:rsid w:val="008D46AB"/>
    <w:rsid w:val="008D5969"/>
    <w:rsid w:val="008D60CC"/>
    <w:rsid w:val="008D681D"/>
    <w:rsid w:val="008D6F2D"/>
    <w:rsid w:val="008D71FA"/>
    <w:rsid w:val="008D7206"/>
    <w:rsid w:val="008D7553"/>
    <w:rsid w:val="008D7EA8"/>
    <w:rsid w:val="008E05C5"/>
    <w:rsid w:val="008E15F7"/>
    <w:rsid w:val="008E1861"/>
    <w:rsid w:val="008E1D62"/>
    <w:rsid w:val="008E2D9B"/>
    <w:rsid w:val="008E3775"/>
    <w:rsid w:val="008E3811"/>
    <w:rsid w:val="008E3959"/>
    <w:rsid w:val="008E417D"/>
    <w:rsid w:val="008E41DB"/>
    <w:rsid w:val="008E48B9"/>
    <w:rsid w:val="008E4AA2"/>
    <w:rsid w:val="008E4FAC"/>
    <w:rsid w:val="008E53A7"/>
    <w:rsid w:val="008E5C6C"/>
    <w:rsid w:val="008E680D"/>
    <w:rsid w:val="008E7610"/>
    <w:rsid w:val="008E7858"/>
    <w:rsid w:val="008F076B"/>
    <w:rsid w:val="008F0CD2"/>
    <w:rsid w:val="008F0DEA"/>
    <w:rsid w:val="008F1929"/>
    <w:rsid w:val="008F1C4D"/>
    <w:rsid w:val="008F20CC"/>
    <w:rsid w:val="008F2D42"/>
    <w:rsid w:val="008F2FD8"/>
    <w:rsid w:val="008F3D7D"/>
    <w:rsid w:val="008F478D"/>
    <w:rsid w:val="008F4A3E"/>
    <w:rsid w:val="008F4E1A"/>
    <w:rsid w:val="008F58A1"/>
    <w:rsid w:val="008F5BC5"/>
    <w:rsid w:val="008F6865"/>
    <w:rsid w:val="008F6A59"/>
    <w:rsid w:val="008F74C9"/>
    <w:rsid w:val="008F7E14"/>
    <w:rsid w:val="008F7E8D"/>
    <w:rsid w:val="00900B93"/>
    <w:rsid w:val="009014A1"/>
    <w:rsid w:val="00901995"/>
    <w:rsid w:val="009033F1"/>
    <w:rsid w:val="00903799"/>
    <w:rsid w:val="00903F67"/>
    <w:rsid w:val="00904782"/>
    <w:rsid w:val="009057AE"/>
    <w:rsid w:val="00905A0C"/>
    <w:rsid w:val="00905CDA"/>
    <w:rsid w:val="00905D5C"/>
    <w:rsid w:val="00907438"/>
    <w:rsid w:val="00907681"/>
    <w:rsid w:val="00907992"/>
    <w:rsid w:val="00910433"/>
    <w:rsid w:val="00910D84"/>
    <w:rsid w:val="0091132A"/>
    <w:rsid w:val="009114A2"/>
    <w:rsid w:val="0091170E"/>
    <w:rsid w:val="00911825"/>
    <w:rsid w:val="0091236F"/>
    <w:rsid w:val="00912823"/>
    <w:rsid w:val="00912A5A"/>
    <w:rsid w:val="00912C3B"/>
    <w:rsid w:val="00913FB5"/>
    <w:rsid w:val="009143F2"/>
    <w:rsid w:val="009148E4"/>
    <w:rsid w:val="00915105"/>
    <w:rsid w:val="00915A6E"/>
    <w:rsid w:val="00916047"/>
    <w:rsid w:val="009164EA"/>
    <w:rsid w:val="0091680C"/>
    <w:rsid w:val="00917144"/>
    <w:rsid w:val="0092068D"/>
    <w:rsid w:val="009207EB"/>
    <w:rsid w:val="00922E39"/>
    <w:rsid w:val="0092363D"/>
    <w:rsid w:val="00923645"/>
    <w:rsid w:val="00923FD2"/>
    <w:rsid w:val="00924051"/>
    <w:rsid w:val="0092459D"/>
    <w:rsid w:val="00925D2B"/>
    <w:rsid w:val="0092655E"/>
    <w:rsid w:val="0092685B"/>
    <w:rsid w:val="00926B25"/>
    <w:rsid w:val="00926E48"/>
    <w:rsid w:val="00926F1E"/>
    <w:rsid w:val="009271F2"/>
    <w:rsid w:val="009275AD"/>
    <w:rsid w:val="00927981"/>
    <w:rsid w:val="009309E0"/>
    <w:rsid w:val="00930A18"/>
    <w:rsid w:val="00930A22"/>
    <w:rsid w:val="009313F0"/>
    <w:rsid w:val="009314EB"/>
    <w:rsid w:val="0093207D"/>
    <w:rsid w:val="00932473"/>
    <w:rsid w:val="00932561"/>
    <w:rsid w:val="00932F11"/>
    <w:rsid w:val="00933496"/>
    <w:rsid w:val="00933AD7"/>
    <w:rsid w:val="00934244"/>
    <w:rsid w:val="0093495D"/>
    <w:rsid w:val="00936276"/>
    <w:rsid w:val="009365B7"/>
    <w:rsid w:val="00937095"/>
    <w:rsid w:val="009377DB"/>
    <w:rsid w:val="009378EC"/>
    <w:rsid w:val="00937B0F"/>
    <w:rsid w:val="00937B90"/>
    <w:rsid w:val="00937BE9"/>
    <w:rsid w:val="009413F8"/>
    <w:rsid w:val="00941F76"/>
    <w:rsid w:val="00942B03"/>
    <w:rsid w:val="00943281"/>
    <w:rsid w:val="009438C7"/>
    <w:rsid w:val="00943B1B"/>
    <w:rsid w:val="00944115"/>
    <w:rsid w:val="009441E9"/>
    <w:rsid w:val="00944447"/>
    <w:rsid w:val="009452CC"/>
    <w:rsid w:val="00945F0F"/>
    <w:rsid w:val="00946CFB"/>
    <w:rsid w:val="00946E4B"/>
    <w:rsid w:val="00947635"/>
    <w:rsid w:val="00947738"/>
    <w:rsid w:val="0095008E"/>
    <w:rsid w:val="009501D1"/>
    <w:rsid w:val="00950437"/>
    <w:rsid w:val="009505C4"/>
    <w:rsid w:val="00950E1C"/>
    <w:rsid w:val="009515AD"/>
    <w:rsid w:val="009515DB"/>
    <w:rsid w:val="00952E93"/>
    <w:rsid w:val="00953779"/>
    <w:rsid w:val="00953A89"/>
    <w:rsid w:val="00953B98"/>
    <w:rsid w:val="0095408E"/>
    <w:rsid w:val="009542BF"/>
    <w:rsid w:val="009549D3"/>
    <w:rsid w:val="009569FF"/>
    <w:rsid w:val="00956CBA"/>
    <w:rsid w:val="00956EC6"/>
    <w:rsid w:val="009575C0"/>
    <w:rsid w:val="00957E57"/>
    <w:rsid w:val="00957F43"/>
    <w:rsid w:val="00960327"/>
    <w:rsid w:val="0096047C"/>
    <w:rsid w:val="0096077D"/>
    <w:rsid w:val="00960FC1"/>
    <w:rsid w:val="00961375"/>
    <w:rsid w:val="009619A2"/>
    <w:rsid w:val="00961E97"/>
    <w:rsid w:val="00962273"/>
    <w:rsid w:val="00963DBA"/>
    <w:rsid w:val="009640C1"/>
    <w:rsid w:val="00964475"/>
    <w:rsid w:val="009644EE"/>
    <w:rsid w:val="00964656"/>
    <w:rsid w:val="00964784"/>
    <w:rsid w:val="00964DDF"/>
    <w:rsid w:val="00965176"/>
    <w:rsid w:val="00966E34"/>
    <w:rsid w:val="00967956"/>
    <w:rsid w:val="00967C81"/>
    <w:rsid w:val="00967F36"/>
    <w:rsid w:val="00970565"/>
    <w:rsid w:val="00970927"/>
    <w:rsid w:val="009713F6"/>
    <w:rsid w:val="009719FA"/>
    <w:rsid w:val="009719FC"/>
    <w:rsid w:val="00971A63"/>
    <w:rsid w:val="00971A85"/>
    <w:rsid w:val="00971D99"/>
    <w:rsid w:val="00972250"/>
    <w:rsid w:val="00972E54"/>
    <w:rsid w:val="0097312A"/>
    <w:rsid w:val="00973A54"/>
    <w:rsid w:val="00973A62"/>
    <w:rsid w:val="00974897"/>
    <w:rsid w:val="00974D0F"/>
    <w:rsid w:val="00975309"/>
    <w:rsid w:val="009753D3"/>
    <w:rsid w:val="009755BE"/>
    <w:rsid w:val="00975C5B"/>
    <w:rsid w:val="00975EDF"/>
    <w:rsid w:val="00977213"/>
    <w:rsid w:val="00977467"/>
    <w:rsid w:val="00977C59"/>
    <w:rsid w:val="00980552"/>
    <w:rsid w:val="009807EB"/>
    <w:rsid w:val="0098145F"/>
    <w:rsid w:val="009823BE"/>
    <w:rsid w:val="009827BA"/>
    <w:rsid w:val="00982EE0"/>
    <w:rsid w:val="009834A8"/>
    <w:rsid w:val="009834CC"/>
    <w:rsid w:val="00983532"/>
    <w:rsid w:val="009836BD"/>
    <w:rsid w:val="00983721"/>
    <w:rsid w:val="009845CE"/>
    <w:rsid w:val="009852DE"/>
    <w:rsid w:val="00985359"/>
    <w:rsid w:val="0098553E"/>
    <w:rsid w:val="00985820"/>
    <w:rsid w:val="00985AFD"/>
    <w:rsid w:val="00986C57"/>
    <w:rsid w:val="00986CAC"/>
    <w:rsid w:val="00986ECA"/>
    <w:rsid w:val="00990835"/>
    <w:rsid w:val="00992295"/>
    <w:rsid w:val="0099236D"/>
    <w:rsid w:val="0099237D"/>
    <w:rsid w:val="00992925"/>
    <w:rsid w:val="00993582"/>
    <w:rsid w:val="009936D2"/>
    <w:rsid w:val="00993830"/>
    <w:rsid w:val="00993936"/>
    <w:rsid w:val="00993BD9"/>
    <w:rsid w:val="00993BF0"/>
    <w:rsid w:val="00994241"/>
    <w:rsid w:val="00995B72"/>
    <w:rsid w:val="00997A20"/>
    <w:rsid w:val="00997EF9"/>
    <w:rsid w:val="009A13C4"/>
    <w:rsid w:val="009A13CA"/>
    <w:rsid w:val="009A143F"/>
    <w:rsid w:val="009A18D1"/>
    <w:rsid w:val="009A2125"/>
    <w:rsid w:val="009A236F"/>
    <w:rsid w:val="009A23B4"/>
    <w:rsid w:val="009A2C3F"/>
    <w:rsid w:val="009A3059"/>
    <w:rsid w:val="009A37F0"/>
    <w:rsid w:val="009A3AF2"/>
    <w:rsid w:val="009A3CD2"/>
    <w:rsid w:val="009A45B8"/>
    <w:rsid w:val="009A4680"/>
    <w:rsid w:val="009A47BC"/>
    <w:rsid w:val="009A4C9D"/>
    <w:rsid w:val="009A5469"/>
    <w:rsid w:val="009A5D50"/>
    <w:rsid w:val="009A600E"/>
    <w:rsid w:val="009A69E5"/>
    <w:rsid w:val="009A6B7A"/>
    <w:rsid w:val="009A6C1E"/>
    <w:rsid w:val="009A6C7C"/>
    <w:rsid w:val="009A6FDE"/>
    <w:rsid w:val="009A6FF0"/>
    <w:rsid w:val="009A72D3"/>
    <w:rsid w:val="009A7C6E"/>
    <w:rsid w:val="009B01E4"/>
    <w:rsid w:val="009B0585"/>
    <w:rsid w:val="009B0646"/>
    <w:rsid w:val="009B3167"/>
    <w:rsid w:val="009B3198"/>
    <w:rsid w:val="009B3233"/>
    <w:rsid w:val="009B3C3A"/>
    <w:rsid w:val="009B4031"/>
    <w:rsid w:val="009B5214"/>
    <w:rsid w:val="009B5643"/>
    <w:rsid w:val="009B5754"/>
    <w:rsid w:val="009B5779"/>
    <w:rsid w:val="009B57C9"/>
    <w:rsid w:val="009B5A2E"/>
    <w:rsid w:val="009B61F0"/>
    <w:rsid w:val="009B6673"/>
    <w:rsid w:val="009B6E47"/>
    <w:rsid w:val="009B76D8"/>
    <w:rsid w:val="009B7BF7"/>
    <w:rsid w:val="009C0F87"/>
    <w:rsid w:val="009C1017"/>
    <w:rsid w:val="009C133E"/>
    <w:rsid w:val="009C1B6E"/>
    <w:rsid w:val="009C1CD7"/>
    <w:rsid w:val="009C2599"/>
    <w:rsid w:val="009C2791"/>
    <w:rsid w:val="009C2EED"/>
    <w:rsid w:val="009C3D21"/>
    <w:rsid w:val="009C4A99"/>
    <w:rsid w:val="009C5179"/>
    <w:rsid w:val="009C52D2"/>
    <w:rsid w:val="009C5D6F"/>
    <w:rsid w:val="009C5DDC"/>
    <w:rsid w:val="009C6CD8"/>
    <w:rsid w:val="009C7118"/>
    <w:rsid w:val="009C7D2A"/>
    <w:rsid w:val="009D0EAF"/>
    <w:rsid w:val="009D30B6"/>
    <w:rsid w:val="009D3CD1"/>
    <w:rsid w:val="009D48CF"/>
    <w:rsid w:val="009D4DFC"/>
    <w:rsid w:val="009D7431"/>
    <w:rsid w:val="009D7F51"/>
    <w:rsid w:val="009E07D7"/>
    <w:rsid w:val="009E091F"/>
    <w:rsid w:val="009E0C21"/>
    <w:rsid w:val="009E0F4A"/>
    <w:rsid w:val="009E14C5"/>
    <w:rsid w:val="009E17FE"/>
    <w:rsid w:val="009E205A"/>
    <w:rsid w:val="009E2B3F"/>
    <w:rsid w:val="009E2ED2"/>
    <w:rsid w:val="009E33B5"/>
    <w:rsid w:val="009E3920"/>
    <w:rsid w:val="009E405F"/>
    <w:rsid w:val="009E47E6"/>
    <w:rsid w:val="009E4A2E"/>
    <w:rsid w:val="009E507C"/>
    <w:rsid w:val="009E5642"/>
    <w:rsid w:val="009E5A2B"/>
    <w:rsid w:val="009E5C93"/>
    <w:rsid w:val="009E77CE"/>
    <w:rsid w:val="009E7F5A"/>
    <w:rsid w:val="009F1A0C"/>
    <w:rsid w:val="009F2F10"/>
    <w:rsid w:val="009F304B"/>
    <w:rsid w:val="009F35B8"/>
    <w:rsid w:val="009F3F86"/>
    <w:rsid w:val="009F4A70"/>
    <w:rsid w:val="009F5BF2"/>
    <w:rsid w:val="009F6276"/>
    <w:rsid w:val="009F6A20"/>
    <w:rsid w:val="009F6A7E"/>
    <w:rsid w:val="009F7CB4"/>
    <w:rsid w:val="009F7E8F"/>
    <w:rsid w:val="00A0015E"/>
    <w:rsid w:val="00A00315"/>
    <w:rsid w:val="00A006E0"/>
    <w:rsid w:val="00A00C8D"/>
    <w:rsid w:val="00A00ED9"/>
    <w:rsid w:val="00A019EA"/>
    <w:rsid w:val="00A01BFA"/>
    <w:rsid w:val="00A01C40"/>
    <w:rsid w:val="00A02077"/>
    <w:rsid w:val="00A022FE"/>
    <w:rsid w:val="00A02310"/>
    <w:rsid w:val="00A02914"/>
    <w:rsid w:val="00A02C84"/>
    <w:rsid w:val="00A0330F"/>
    <w:rsid w:val="00A035D7"/>
    <w:rsid w:val="00A05BD7"/>
    <w:rsid w:val="00A06484"/>
    <w:rsid w:val="00A06BFB"/>
    <w:rsid w:val="00A07463"/>
    <w:rsid w:val="00A1069E"/>
    <w:rsid w:val="00A108D0"/>
    <w:rsid w:val="00A124B5"/>
    <w:rsid w:val="00A125E7"/>
    <w:rsid w:val="00A12ED1"/>
    <w:rsid w:val="00A13A69"/>
    <w:rsid w:val="00A14473"/>
    <w:rsid w:val="00A14561"/>
    <w:rsid w:val="00A14BC2"/>
    <w:rsid w:val="00A14F47"/>
    <w:rsid w:val="00A1531F"/>
    <w:rsid w:val="00A16F35"/>
    <w:rsid w:val="00A17103"/>
    <w:rsid w:val="00A173C7"/>
    <w:rsid w:val="00A178E2"/>
    <w:rsid w:val="00A17B21"/>
    <w:rsid w:val="00A202A2"/>
    <w:rsid w:val="00A2034B"/>
    <w:rsid w:val="00A2114E"/>
    <w:rsid w:val="00A2179D"/>
    <w:rsid w:val="00A217D4"/>
    <w:rsid w:val="00A219AD"/>
    <w:rsid w:val="00A21EE7"/>
    <w:rsid w:val="00A2236C"/>
    <w:rsid w:val="00A23291"/>
    <w:rsid w:val="00A23573"/>
    <w:rsid w:val="00A23CDC"/>
    <w:rsid w:val="00A24742"/>
    <w:rsid w:val="00A24B36"/>
    <w:rsid w:val="00A24B58"/>
    <w:rsid w:val="00A253E0"/>
    <w:rsid w:val="00A25D05"/>
    <w:rsid w:val="00A262DE"/>
    <w:rsid w:val="00A26616"/>
    <w:rsid w:val="00A26F39"/>
    <w:rsid w:val="00A271B1"/>
    <w:rsid w:val="00A275C0"/>
    <w:rsid w:val="00A276E2"/>
    <w:rsid w:val="00A27AF9"/>
    <w:rsid w:val="00A314C6"/>
    <w:rsid w:val="00A315C4"/>
    <w:rsid w:val="00A32DB3"/>
    <w:rsid w:val="00A32EDC"/>
    <w:rsid w:val="00A32FAB"/>
    <w:rsid w:val="00A34065"/>
    <w:rsid w:val="00A342E6"/>
    <w:rsid w:val="00A34436"/>
    <w:rsid w:val="00A35066"/>
    <w:rsid w:val="00A35FC0"/>
    <w:rsid w:val="00A3615C"/>
    <w:rsid w:val="00A36386"/>
    <w:rsid w:val="00A364C9"/>
    <w:rsid w:val="00A36EB5"/>
    <w:rsid w:val="00A370F1"/>
    <w:rsid w:val="00A404BF"/>
    <w:rsid w:val="00A405A4"/>
    <w:rsid w:val="00A40845"/>
    <w:rsid w:val="00A40C34"/>
    <w:rsid w:val="00A40FCD"/>
    <w:rsid w:val="00A4133E"/>
    <w:rsid w:val="00A416F2"/>
    <w:rsid w:val="00A4191D"/>
    <w:rsid w:val="00A41FB6"/>
    <w:rsid w:val="00A4287F"/>
    <w:rsid w:val="00A42D3B"/>
    <w:rsid w:val="00A4300B"/>
    <w:rsid w:val="00A431F6"/>
    <w:rsid w:val="00A4398D"/>
    <w:rsid w:val="00A43C8F"/>
    <w:rsid w:val="00A442CF"/>
    <w:rsid w:val="00A443E1"/>
    <w:rsid w:val="00A4466B"/>
    <w:rsid w:val="00A450B0"/>
    <w:rsid w:val="00A4599F"/>
    <w:rsid w:val="00A45EC7"/>
    <w:rsid w:val="00A45F01"/>
    <w:rsid w:val="00A45F12"/>
    <w:rsid w:val="00A4751A"/>
    <w:rsid w:val="00A4786A"/>
    <w:rsid w:val="00A47BF1"/>
    <w:rsid w:val="00A5082F"/>
    <w:rsid w:val="00A5093C"/>
    <w:rsid w:val="00A512B2"/>
    <w:rsid w:val="00A52441"/>
    <w:rsid w:val="00A52891"/>
    <w:rsid w:val="00A53032"/>
    <w:rsid w:val="00A53203"/>
    <w:rsid w:val="00A53E4F"/>
    <w:rsid w:val="00A541C3"/>
    <w:rsid w:val="00A54DAC"/>
    <w:rsid w:val="00A55EFD"/>
    <w:rsid w:val="00A57B90"/>
    <w:rsid w:val="00A60FAF"/>
    <w:rsid w:val="00A6108F"/>
    <w:rsid w:val="00A610B2"/>
    <w:rsid w:val="00A6189C"/>
    <w:rsid w:val="00A61DF1"/>
    <w:rsid w:val="00A629BE"/>
    <w:rsid w:val="00A632E0"/>
    <w:rsid w:val="00A6390A"/>
    <w:rsid w:val="00A63923"/>
    <w:rsid w:val="00A64174"/>
    <w:rsid w:val="00A64BEC"/>
    <w:rsid w:val="00A65A36"/>
    <w:rsid w:val="00A65B5D"/>
    <w:rsid w:val="00A65B92"/>
    <w:rsid w:val="00A660AD"/>
    <w:rsid w:val="00A669FC"/>
    <w:rsid w:val="00A66B4C"/>
    <w:rsid w:val="00A706C6"/>
    <w:rsid w:val="00A71739"/>
    <w:rsid w:val="00A71AF7"/>
    <w:rsid w:val="00A71B31"/>
    <w:rsid w:val="00A7221E"/>
    <w:rsid w:val="00A72422"/>
    <w:rsid w:val="00A725A7"/>
    <w:rsid w:val="00A726AE"/>
    <w:rsid w:val="00A729F2"/>
    <w:rsid w:val="00A72DF6"/>
    <w:rsid w:val="00A72FD4"/>
    <w:rsid w:val="00A737CD"/>
    <w:rsid w:val="00A741E0"/>
    <w:rsid w:val="00A745E6"/>
    <w:rsid w:val="00A74909"/>
    <w:rsid w:val="00A74C46"/>
    <w:rsid w:val="00A75056"/>
    <w:rsid w:val="00A7506A"/>
    <w:rsid w:val="00A754F7"/>
    <w:rsid w:val="00A7559F"/>
    <w:rsid w:val="00A75A8B"/>
    <w:rsid w:val="00A75B8A"/>
    <w:rsid w:val="00A76025"/>
    <w:rsid w:val="00A761D9"/>
    <w:rsid w:val="00A77179"/>
    <w:rsid w:val="00A77852"/>
    <w:rsid w:val="00A77E08"/>
    <w:rsid w:val="00A80446"/>
    <w:rsid w:val="00A806BC"/>
    <w:rsid w:val="00A80C56"/>
    <w:rsid w:val="00A80C73"/>
    <w:rsid w:val="00A80D16"/>
    <w:rsid w:val="00A80E1E"/>
    <w:rsid w:val="00A8119E"/>
    <w:rsid w:val="00A81375"/>
    <w:rsid w:val="00A817B0"/>
    <w:rsid w:val="00A81B08"/>
    <w:rsid w:val="00A82218"/>
    <w:rsid w:val="00A82486"/>
    <w:rsid w:val="00A82818"/>
    <w:rsid w:val="00A8361C"/>
    <w:rsid w:val="00A846A0"/>
    <w:rsid w:val="00A84F49"/>
    <w:rsid w:val="00A84FE2"/>
    <w:rsid w:val="00A85957"/>
    <w:rsid w:val="00A86012"/>
    <w:rsid w:val="00A90202"/>
    <w:rsid w:val="00A9074B"/>
    <w:rsid w:val="00A90D37"/>
    <w:rsid w:val="00A9148C"/>
    <w:rsid w:val="00A916FE"/>
    <w:rsid w:val="00A922F1"/>
    <w:rsid w:val="00A92850"/>
    <w:rsid w:val="00A92973"/>
    <w:rsid w:val="00A92DF2"/>
    <w:rsid w:val="00A92E31"/>
    <w:rsid w:val="00A934DF"/>
    <w:rsid w:val="00A93FE8"/>
    <w:rsid w:val="00A944B1"/>
    <w:rsid w:val="00A95447"/>
    <w:rsid w:val="00A9559F"/>
    <w:rsid w:val="00A95783"/>
    <w:rsid w:val="00A96716"/>
    <w:rsid w:val="00A9679A"/>
    <w:rsid w:val="00A9699C"/>
    <w:rsid w:val="00A97E75"/>
    <w:rsid w:val="00AA007B"/>
    <w:rsid w:val="00AA0CBD"/>
    <w:rsid w:val="00AA1505"/>
    <w:rsid w:val="00AA1951"/>
    <w:rsid w:val="00AA19A3"/>
    <w:rsid w:val="00AA21D7"/>
    <w:rsid w:val="00AA2B6E"/>
    <w:rsid w:val="00AA3592"/>
    <w:rsid w:val="00AA39BC"/>
    <w:rsid w:val="00AA5E6C"/>
    <w:rsid w:val="00AA5FAC"/>
    <w:rsid w:val="00AA6A64"/>
    <w:rsid w:val="00AA6E8D"/>
    <w:rsid w:val="00AA6EA2"/>
    <w:rsid w:val="00AA7234"/>
    <w:rsid w:val="00AA783A"/>
    <w:rsid w:val="00AA7B4A"/>
    <w:rsid w:val="00AB0180"/>
    <w:rsid w:val="00AB23CB"/>
    <w:rsid w:val="00AB262E"/>
    <w:rsid w:val="00AB2A5B"/>
    <w:rsid w:val="00AB38FC"/>
    <w:rsid w:val="00AB3BE4"/>
    <w:rsid w:val="00AB4B7F"/>
    <w:rsid w:val="00AB55B9"/>
    <w:rsid w:val="00AB5640"/>
    <w:rsid w:val="00AB5C68"/>
    <w:rsid w:val="00AB5FFB"/>
    <w:rsid w:val="00AB606A"/>
    <w:rsid w:val="00AB6384"/>
    <w:rsid w:val="00AB6545"/>
    <w:rsid w:val="00AB7791"/>
    <w:rsid w:val="00AB7984"/>
    <w:rsid w:val="00AB7AC3"/>
    <w:rsid w:val="00AC076F"/>
    <w:rsid w:val="00AC0E3A"/>
    <w:rsid w:val="00AC14B0"/>
    <w:rsid w:val="00AC16AD"/>
    <w:rsid w:val="00AC1E0F"/>
    <w:rsid w:val="00AC2113"/>
    <w:rsid w:val="00AC21AA"/>
    <w:rsid w:val="00AC29E6"/>
    <w:rsid w:val="00AC2AFB"/>
    <w:rsid w:val="00AC2D78"/>
    <w:rsid w:val="00AC31F6"/>
    <w:rsid w:val="00AC3E63"/>
    <w:rsid w:val="00AC571D"/>
    <w:rsid w:val="00AC5E5D"/>
    <w:rsid w:val="00AC6249"/>
    <w:rsid w:val="00AC6398"/>
    <w:rsid w:val="00AC664A"/>
    <w:rsid w:val="00AC6FE8"/>
    <w:rsid w:val="00AC7050"/>
    <w:rsid w:val="00AC707A"/>
    <w:rsid w:val="00AC743F"/>
    <w:rsid w:val="00AC745B"/>
    <w:rsid w:val="00AC745E"/>
    <w:rsid w:val="00AC7C11"/>
    <w:rsid w:val="00AD0826"/>
    <w:rsid w:val="00AD11E9"/>
    <w:rsid w:val="00AD146C"/>
    <w:rsid w:val="00AD259E"/>
    <w:rsid w:val="00AD27C2"/>
    <w:rsid w:val="00AD288D"/>
    <w:rsid w:val="00AD29BA"/>
    <w:rsid w:val="00AD4F87"/>
    <w:rsid w:val="00AD50E3"/>
    <w:rsid w:val="00AD5DCA"/>
    <w:rsid w:val="00AD662E"/>
    <w:rsid w:val="00AD6B59"/>
    <w:rsid w:val="00AD7082"/>
    <w:rsid w:val="00AD750D"/>
    <w:rsid w:val="00AD75C8"/>
    <w:rsid w:val="00AD7AF2"/>
    <w:rsid w:val="00AE1783"/>
    <w:rsid w:val="00AE1A06"/>
    <w:rsid w:val="00AE1A9A"/>
    <w:rsid w:val="00AE1AC8"/>
    <w:rsid w:val="00AE1C06"/>
    <w:rsid w:val="00AE1CAF"/>
    <w:rsid w:val="00AE302B"/>
    <w:rsid w:val="00AE3C90"/>
    <w:rsid w:val="00AE47CB"/>
    <w:rsid w:val="00AE49D3"/>
    <w:rsid w:val="00AE4D38"/>
    <w:rsid w:val="00AE5CF2"/>
    <w:rsid w:val="00AE7E95"/>
    <w:rsid w:val="00AF0301"/>
    <w:rsid w:val="00AF13F2"/>
    <w:rsid w:val="00AF1930"/>
    <w:rsid w:val="00AF2414"/>
    <w:rsid w:val="00AF2B16"/>
    <w:rsid w:val="00AF2C08"/>
    <w:rsid w:val="00AF43D0"/>
    <w:rsid w:val="00AF4703"/>
    <w:rsid w:val="00AF50CA"/>
    <w:rsid w:val="00AF59B2"/>
    <w:rsid w:val="00AF5B4D"/>
    <w:rsid w:val="00AF5E42"/>
    <w:rsid w:val="00AF79FE"/>
    <w:rsid w:val="00B00414"/>
    <w:rsid w:val="00B0052B"/>
    <w:rsid w:val="00B024D2"/>
    <w:rsid w:val="00B03F68"/>
    <w:rsid w:val="00B044BD"/>
    <w:rsid w:val="00B04723"/>
    <w:rsid w:val="00B04DB4"/>
    <w:rsid w:val="00B05C2C"/>
    <w:rsid w:val="00B06E1C"/>
    <w:rsid w:val="00B07BE1"/>
    <w:rsid w:val="00B07D6D"/>
    <w:rsid w:val="00B10258"/>
    <w:rsid w:val="00B10525"/>
    <w:rsid w:val="00B10954"/>
    <w:rsid w:val="00B10A48"/>
    <w:rsid w:val="00B1246F"/>
    <w:rsid w:val="00B12E33"/>
    <w:rsid w:val="00B1310C"/>
    <w:rsid w:val="00B1461D"/>
    <w:rsid w:val="00B150CD"/>
    <w:rsid w:val="00B16967"/>
    <w:rsid w:val="00B17DA0"/>
    <w:rsid w:val="00B17F1D"/>
    <w:rsid w:val="00B20477"/>
    <w:rsid w:val="00B21BD9"/>
    <w:rsid w:val="00B2369A"/>
    <w:rsid w:val="00B2488C"/>
    <w:rsid w:val="00B24A3E"/>
    <w:rsid w:val="00B250D1"/>
    <w:rsid w:val="00B25D74"/>
    <w:rsid w:val="00B264DB"/>
    <w:rsid w:val="00B26B5F"/>
    <w:rsid w:val="00B26C48"/>
    <w:rsid w:val="00B2727E"/>
    <w:rsid w:val="00B30854"/>
    <w:rsid w:val="00B314AC"/>
    <w:rsid w:val="00B31A06"/>
    <w:rsid w:val="00B31B15"/>
    <w:rsid w:val="00B31C1F"/>
    <w:rsid w:val="00B32364"/>
    <w:rsid w:val="00B32E10"/>
    <w:rsid w:val="00B3323E"/>
    <w:rsid w:val="00B33356"/>
    <w:rsid w:val="00B33D98"/>
    <w:rsid w:val="00B33E21"/>
    <w:rsid w:val="00B3425C"/>
    <w:rsid w:val="00B34B69"/>
    <w:rsid w:val="00B34DED"/>
    <w:rsid w:val="00B359FF"/>
    <w:rsid w:val="00B3688C"/>
    <w:rsid w:val="00B3690A"/>
    <w:rsid w:val="00B37144"/>
    <w:rsid w:val="00B37665"/>
    <w:rsid w:val="00B37BB9"/>
    <w:rsid w:val="00B40948"/>
    <w:rsid w:val="00B40E2D"/>
    <w:rsid w:val="00B41885"/>
    <w:rsid w:val="00B425EC"/>
    <w:rsid w:val="00B42A32"/>
    <w:rsid w:val="00B42C1C"/>
    <w:rsid w:val="00B43E70"/>
    <w:rsid w:val="00B43F41"/>
    <w:rsid w:val="00B44C7D"/>
    <w:rsid w:val="00B45B36"/>
    <w:rsid w:val="00B462DD"/>
    <w:rsid w:val="00B46A17"/>
    <w:rsid w:val="00B46C20"/>
    <w:rsid w:val="00B46C4C"/>
    <w:rsid w:val="00B50349"/>
    <w:rsid w:val="00B5092A"/>
    <w:rsid w:val="00B50E09"/>
    <w:rsid w:val="00B51054"/>
    <w:rsid w:val="00B51668"/>
    <w:rsid w:val="00B531B0"/>
    <w:rsid w:val="00B53260"/>
    <w:rsid w:val="00B53439"/>
    <w:rsid w:val="00B53DDE"/>
    <w:rsid w:val="00B54449"/>
    <w:rsid w:val="00B54965"/>
    <w:rsid w:val="00B5497C"/>
    <w:rsid w:val="00B5547C"/>
    <w:rsid w:val="00B55558"/>
    <w:rsid w:val="00B55633"/>
    <w:rsid w:val="00B55654"/>
    <w:rsid w:val="00B55BDF"/>
    <w:rsid w:val="00B55C54"/>
    <w:rsid w:val="00B55D4D"/>
    <w:rsid w:val="00B56481"/>
    <w:rsid w:val="00B5667F"/>
    <w:rsid w:val="00B56D04"/>
    <w:rsid w:val="00B56D0A"/>
    <w:rsid w:val="00B572C4"/>
    <w:rsid w:val="00B577B9"/>
    <w:rsid w:val="00B5784F"/>
    <w:rsid w:val="00B57D77"/>
    <w:rsid w:val="00B6124E"/>
    <w:rsid w:val="00B613C6"/>
    <w:rsid w:val="00B61542"/>
    <w:rsid w:val="00B61FF4"/>
    <w:rsid w:val="00B62EB8"/>
    <w:rsid w:val="00B6314D"/>
    <w:rsid w:val="00B63544"/>
    <w:rsid w:val="00B63C57"/>
    <w:rsid w:val="00B63D65"/>
    <w:rsid w:val="00B64023"/>
    <w:rsid w:val="00B65081"/>
    <w:rsid w:val="00B653FE"/>
    <w:rsid w:val="00B66A47"/>
    <w:rsid w:val="00B700DB"/>
    <w:rsid w:val="00B701D5"/>
    <w:rsid w:val="00B7153F"/>
    <w:rsid w:val="00B72B1E"/>
    <w:rsid w:val="00B72E0C"/>
    <w:rsid w:val="00B735F1"/>
    <w:rsid w:val="00B73A05"/>
    <w:rsid w:val="00B73AD6"/>
    <w:rsid w:val="00B73D7F"/>
    <w:rsid w:val="00B74D2F"/>
    <w:rsid w:val="00B75DC5"/>
    <w:rsid w:val="00B7760E"/>
    <w:rsid w:val="00B77657"/>
    <w:rsid w:val="00B77B2C"/>
    <w:rsid w:val="00B820F2"/>
    <w:rsid w:val="00B82841"/>
    <w:rsid w:val="00B82D99"/>
    <w:rsid w:val="00B832FA"/>
    <w:rsid w:val="00B84E49"/>
    <w:rsid w:val="00B85000"/>
    <w:rsid w:val="00B85284"/>
    <w:rsid w:val="00B85744"/>
    <w:rsid w:val="00B85D4C"/>
    <w:rsid w:val="00B8661B"/>
    <w:rsid w:val="00B869C2"/>
    <w:rsid w:val="00B86BB6"/>
    <w:rsid w:val="00B86D38"/>
    <w:rsid w:val="00B8710A"/>
    <w:rsid w:val="00B8770B"/>
    <w:rsid w:val="00B87792"/>
    <w:rsid w:val="00B87C83"/>
    <w:rsid w:val="00B9062A"/>
    <w:rsid w:val="00B91B04"/>
    <w:rsid w:val="00B924C7"/>
    <w:rsid w:val="00B937FB"/>
    <w:rsid w:val="00B93D66"/>
    <w:rsid w:val="00B93FFB"/>
    <w:rsid w:val="00B94012"/>
    <w:rsid w:val="00B94A32"/>
    <w:rsid w:val="00B9611F"/>
    <w:rsid w:val="00B964C9"/>
    <w:rsid w:val="00B96E41"/>
    <w:rsid w:val="00B97148"/>
    <w:rsid w:val="00BA02E8"/>
    <w:rsid w:val="00BA0406"/>
    <w:rsid w:val="00BA0C7A"/>
    <w:rsid w:val="00BA2659"/>
    <w:rsid w:val="00BA2D11"/>
    <w:rsid w:val="00BA4640"/>
    <w:rsid w:val="00BA4E24"/>
    <w:rsid w:val="00BA504E"/>
    <w:rsid w:val="00BA51A1"/>
    <w:rsid w:val="00BA51B3"/>
    <w:rsid w:val="00BA558D"/>
    <w:rsid w:val="00BA659C"/>
    <w:rsid w:val="00BA6A83"/>
    <w:rsid w:val="00BA733B"/>
    <w:rsid w:val="00BA7A99"/>
    <w:rsid w:val="00BB00F5"/>
    <w:rsid w:val="00BB0141"/>
    <w:rsid w:val="00BB0223"/>
    <w:rsid w:val="00BB0322"/>
    <w:rsid w:val="00BB1101"/>
    <w:rsid w:val="00BB159A"/>
    <w:rsid w:val="00BB1932"/>
    <w:rsid w:val="00BB1C24"/>
    <w:rsid w:val="00BB25BB"/>
    <w:rsid w:val="00BB2645"/>
    <w:rsid w:val="00BB2952"/>
    <w:rsid w:val="00BB37E6"/>
    <w:rsid w:val="00BB45B3"/>
    <w:rsid w:val="00BB4B23"/>
    <w:rsid w:val="00BB59EE"/>
    <w:rsid w:val="00BB5C3C"/>
    <w:rsid w:val="00BB5CFD"/>
    <w:rsid w:val="00BB651D"/>
    <w:rsid w:val="00BB653A"/>
    <w:rsid w:val="00BB6BA1"/>
    <w:rsid w:val="00BB6F38"/>
    <w:rsid w:val="00BB77DC"/>
    <w:rsid w:val="00BB7827"/>
    <w:rsid w:val="00BB7CE0"/>
    <w:rsid w:val="00BC0756"/>
    <w:rsid w:val="00BC08BD"/>
    <w:rsid w:val="00BC0AAE"/>
    <w:rsid w:val="00BC0B33"/>
    <w:rsid w:val="00BC0D46"/>
    <w:rsid w:val="00BC12CE"/>
    <w:rsid w:val="00BC18A6"/>
    <w:rsid w:val="00BC255A"/>
    <w:rsid w:val="00BC2659"/>
    <w:rsid w:val="00BC3342"/>
    <w:rsid w:val="00BC3481"/>
    <w:rsid w:val="00BC34D5"/>
    <w:rsid w:val="00BC4120"/>
    <w:rsid w:val="00BC4246"/>
    <w:rsid w:val="00BC44FD"/>
    <w:rsid w:val="00BC4663"/>
    <w:rsid w:val="00BC47DB"/>
    <w:rsid w:val="00BC4B9F"/>
    <w:rsid w:val="00BC4D5C"/>
    <w:rsid w:val="00BC682E"/>
    <w:rsid w:val="00BC6D2F"/>
    <w:rsid w:val="00BC6E46"/>
    <w:rsid w:val="00BC6F8D"/>
    <w:rsid w:val="00BC71B3"/>
    <w:rsid w:val="00BC7AFF"/>
    <w:rsid w:val="00BD0594"/>
    <w:rsid w:val="00BD0B7D"/>
    <w:rsid w:val="00BD14C8"/>
    <w:rsid w:val="00BD2A2E"/>
    <w:rsid w:val="00BD31C1"/>
    <w:rsid w:val="00BD3A20"/>
    <w:rsid w:val="00BD3FBF"/>
    <w:rsid w:val="00BD4920"/>
    <w:rsid w:val="00BD53D5"/>
    <w:rsid w:val="00BD5845"/>
    <w:rsid w:val="00BD58D0"/>
    <w:rsid w:val="00BD5EC1"/>
    <w:rsid w:val="00BD71F3"/>
    <w:rsid w:val="00BD743D"/>
    <w:rsid w:val="00BE066E"/>
    <w:rsid w:val="00BE1085"/>
    <w:rsid w:val="00BE1156"/>
    <w:rsid w:val="00BE1541"/>
    <w:rsid w:val="00BE15AA"/>
    <w:rsid w:val="00BE1F2F"/>
    <w:rsid w:val="00BE21C8"/>
    <w:rsid w:val="00BE2BC2"/>
    <w:rsid w:val="00BE3965"/>
    <w:rsid w:val="00BE3C32"/>
    <w:rsid w:val="00BE3D06"/>
    <w:rsid w:val="00BE5855"/>
    <w:rsid w:val="00BE64ED"/>
    <w:rsid w:val="00BE69CE"/>
    <w:rsid w:val="00BE7D92"/>
    <w:rsid w:val="00BF03C7"/>
    <w:rsid w:val="00BF13BC"/>
    <w:rsid w:val="00BF16D7"/>
    <w:rsid w:val="00BF2F48"/>
    <w:rsid w:val="00BF3E10"/>
    <w:rsid w:val="00BF3FB7"/>
    <w:rsid w:val="00BF49CE"/>
    <w:rsid w:val="00BF4FDA"/>
    <w:rsid w:val="00BF5278"/>
    <w:rsid w:val="00BF59BA"/>
    <w:rsid w:val="00BF5F03"/>
    <w:rsid w:val="00BF5F4F"/>
    <w:rsid w:val="00BF611C"/>
    <w:rsid w:val="00BF6335"/>
    <w:rsid w:val="00BF6A97"/>
    <w:rsid w:val="00BF78E1"/>
    <w:rsid w:val="00C000E5"/>
    <w:rsid w:val="00C001DE"/>
    <w:rsid w:val="00C0033D"/>
    <w:rsid w:val="00C01076"/>
    <w:rsid w:val="00C01413"/>
    <w:rsid w:val="00C01EF3"/>
    <w:rsid w:val="00C02F8D"/>
    <w:rsid w:val="00C0348C"/>
    <w:rsid w:val="00C05023"/>
    <w:rsid w:val="00C05239"/>
    <w:rsid w:val="00C06F4B"/>
    <w:rsid w:val="00C077DE"/>
    <w:rsid w:val="00C07C71"/>
    <w:rsid w:val="00C10827"/>
    <w:rsid w:val="00C11296"/>
    <w:rsid w:val="00C1134D"/>
    <w:rsid w:val="00C1146B"/>
    <w:rsid w:val="00C11A21"/>
    <w:rsid w:val="00C11C0B"/>
    <w:rsid w:val="00C12267"/>
    <w:rsid w:val="00C13D75"/>
    <w:rsid w:val="00C13F2F"/>
    <w:rsid w:val="00C14ADD"/>
    <w:rsid w:val="00C15024"/>
    <w:rsid w:val="00C15A84"/>
    <w:rsid w:val="00C15B00"/>
    <w:rsid w:val="00C16063"/>
    <w:rsid w:val="00C164B1"/>
    <w:rsid w:val="00C164E7"/>
    <w:rsid w:val="00C16CA1"/>
    <w:rsid w:val="00C172CD"/>
    <w:rsid w:val="00C173D1"/>
    <w:rsid w:val="00C179BA"/>
    <w:rsid w:val="00C20658"/>
    <w:rsid w:val="00C208E5"/>
    <w:rsid w:val="00C20C6C"/>
    <w:rsid w:val="00C21369"/>
    <w:rsid w:val="00C219D6"/>
    <w:rsid w:val="00C223FA"/>
    <w:rsid w:val="00C22A8C"/>
    <w:rsid w:val="00C2363E"/>
    <w:rsid w:val="00C23986"/>
    <w:rsid w:val="00C239E8"/>
    <w:rsid w:val="00C23FB0"/>
    <w:rsid w:val="00C23FE4"/>
    <w:rsid w:val="00C246FF"/>
    <w:rsid w:val="00C24EC6"/>
    <w:rsid w:val="00C2536E"/>
    <w:rsid w:val="00C266F9"/>
    <w:rsid w:val="00C268F2"/>
    <w:rsid w:val="00C26955"/>
    <w:rsid w:val="00C26E55"/>
    <w:rsid w:val="00C27508"/>
    <w:rsid w:val="00C27797"/>
    <w:rsid w:val="00C2784E"/>
    <w:rsid w:val="00C279B0"/>
    <w:rsid w:val="00C27D58"/>
    <w:rsid w:val="00C301FE"/>
    <w:rsid w:val="00C3057B"/>
    <w:rsid w:val="00C31320"/>
    <w:rsid w:val="00C3151F"/>
    <w:rsid w:val="00C31F1B"/>
    <w:rsid w:val="00C325B1"/>
    <w:rsid w:val="00C335CE"/>
    <w:rsid w:val="00C34053"/>
    <w:rsid w:val="00C3417C"/>
    <w:rsid w:val="00C34B49"/>
    <w:rsid w:val="00C34CBE"/>
    <w:rsid w:val="00C34F55"/>
    <w:rsid w:val="00C35EEF"/>
    <w:rsid w:val="00C360CE"/>
    <w:rsid w:val="00C377AB"/>
    <w:rsid w:val="00C37E0B"/>
    <w:rsid w:val="00C37FD9"/>
    <w:rsid w:val="00C4025D"/>
    <w:rsid w:val="00C41704"/>
    <w:rsid w:val="00C41C7C"/>
    <w:rsid w:val="00C4234E"/>
    <w:rsid w:val="00C42877"/>
    <w:rsid w:val="00C42BBA"/>
    <w:rsid w:val="00C42CBB"/>
    <w:rsid w:val="00C42DA6"/>
    <w:rsid w:val="00C42F2D"/>
    <w:rsid w:val="00C42FB9"/>
    <w:rsid w:val="00C4351C"/>
    <w:rsid w:val="00C43BA0"/>
    <w:rsid w:val="00C44426"/>
    <w:rsid w:val="00C45341"/>
    <w:rsid w:val="00C4583B"/>
    <w:rsid w:val="00C45B42"/>
    <w:rsid w:val="00C45DFE"/>
    <w:rsid w:val="00C461E1"/>
    <w:rsid w:val="00C470AA"/>
    <w:rsid w:val="00C47421"/>
    <w:rsid w:val="00C47823"/>
    <w:rsid w:val="00C50429"/>
    <w:rsid w:val="00C5045F"/>
    <w:rsid w:val="00C504D1"/>
    <w:rsid w:val="00C5069F"/>
    <w:rsid w:val="00C5097C"/>
    <w:rsid w:val="00C50BFE"/>
    <w:rsid w:val="00C51FE1"/>
    <w:rsid w:val="00C52673"/>
    <w:rsid w:val="00C52C95"/>
    <w:rsid w:val="00C53792"/>
    <w:rsid w:val="00C53DAE"/>
    <w:rsid w:val="00C53DED"/>
    <w:rsid w:val="00C53FF7"/>
    <w:rsid w:val="00C54174"/>
    <w:rsid w:val="00C5535E"/>
    <w:rsid w:val="00C5591F"/>
    <w:rsid w:val="00C5659C"/>
    <w:rsid w:val="00C566CE"/>
    <w:rsid w:val="00C57936"/>
    <w:rsid w:val="00C60C60"/>
    <w:rsid w:val="00C611C9"/>
    <w:rsid w:val="00C62CE7"/>
    <w:rsid w:val="00C63123"/>
    <w:rsid w:val="00C63201"/>
    <w:rsid w:val="00C63826"/>
    <w:rsid w:val="00C64635"/>
    <w:rsid w:val="00C649D6"/>
    <w:rsid w:val="00C64A10"/>
    <w:rsid w:val="00C65B16"/>
    <w:rsid w:val="00C662C4"/>
    <w:rsid w:val="00C71BE2"/>
    <w:rsid w:val="00C72181"/>
    <w:rsid w:val="00C72A63"/>
    <w:rsid w:val="00C72F89"/>
    <w:rsid w:val="00C73105"/>
    <w:rsid w:val="00C73823"/>
    <w:rsid w:val="00C74721"/>
    <w:rsid w:val="00C74A75"/>
    <w:rsid w:val="00C74E72"/>
    <w:rsid w:val="00C751BC"/>
    <w:rsid w:val="00C7641B"/>
    <w:rsid w:val="00C76B0F"/>
    <w:rsid w:val="00C77083"/>
    <w:rsid w:val="00C77AD8"/>
    <w:rsid w:val="00C80906"/>
    <w:rsid w:val="00C80928"/>
    <w:rsid w:val="00C80A44"/>
    <w:rsid w:val="00C80F6F"/>
    <w:rsid w:val="00C811DB"/>
    <w:rsid w:val="00C812D0"/>
    <w:rsid w:val="00C81313"/>
    <w:rsid w:val="00C81D04"/>
    <w:rsid w:val="00C837E5"/>
    <w:rsid w:val="00C837FB"/>
    <w:rsid w:val="00C8491E"/>
    <w:rsid w:val="00C84C94"/>
    <w:rsid w:val="00C8530E"/>
    <w:rsid w:val="00C8580E"/>
    <w:rsid w:val="00C85AD6"/>
    <w:rsid w:val="00C860B6"/>
    <w:rsid w:val="00C86547"/>
    <w:rsid w:val="00C86CF4"/>
    <w:rsid w:val="00C8749A"/>
    <w:rsid w:val="00C8775F"/>
    <w:rsid w:val="00C90412"/>
    <w:rsid w:val="00C906A8"/>
    <w:rsid w:val="00C9120D"/>
    <w:rsid w:val="00C918AF"/>
    <w:rsid w:val="00C91A49"/>
    <w:rsid w:val="00C91BD8"/>
    <w:rsid w:val="00C924E3"/>
    <w:rsid w:val="00C92D00"/>
    <w:rsid w:val="00C932D4"/>
    <w:rsid w:val="00C94377"/>
    <w:rsid w:val="00C94A65"/>
    <w:rsid w:val="00C96044"/>
    <w:rsid w:val="00C9631D"/>
    <w:rsid w:val="00C96EF5"/>
    <w:rsid w:val="00C97153"/>
    <w:rsid w:val="00CA1630"/>
    <w:rsid w:val="00CA1EAC"/>
    <w:rsid w:val="00CA3566"/>
    <w:rsid w:val="00CA3728"/>
    <w:rsid w:val="00CA4055"/>
    <w:rsid w:val="00CA40EB"/>
    <w:rsid w:val="00CA4D13"/>
    <w:rsid w:val="00CA4E00"/>
    <w:rsid w:val="00CA4FBE"/>
    <w:rsid w:val="00CA596B"/>
    <w:rsid w:val="00CA5CAC"/>
    <w:rsid w:val="00CA634C"/>
    <w:rsid w:val="00CA6C51"/>
    <w:rsid w:val="00CB044D"/>
    <w:rsid w:val="00CB1E30"/>
    <w:rsid w:val="00CB21ED"/>
    <w:rsid w:val="00CB2FFB"/>
    <w:rsid w:val="00CB3009"/>
    <w:rsid w:val="00CB35E4"/>
    <w:rsid w:val="00CB39F4"/>
    <w:rsid w:val="00CB3E4C"/>
    <w:rsid w:val="00CB3EA8"/>
    <w:rsid w:val="00CB5754"/>
    <w:rsid w:val="00CB5BBF"/>
    <w:rsid w:val="00CB6010"/>
    <w:rsid w:val="00CB68B9"/>
    <w:rsid w:val="00CB7241"/>
    <w:rsid w:val="00CB7B92"/>
    <w:rsid w:val="00CC0C3C"/>
    <w:rsid w:val="00CC115A"/>
    <w:rsid w:val="00CC264F"/>
    <w:rsid w:val="00CC28F7"/>
    <w:rsid w:val="00CC3C11"/>
    <w:rsid w:val="00CC5B34"/>
    <w:rsid w:val="00CC5D1C"/>
    <w:rsid w:val="00CC6360"/>
    <w:rsid w:val="00CC6BD6"/>
    <w:rsid w:val="00CC73B2"/>
    <w:rsid w:val="00CC7928"/>
    <w:rsid w:val="00CC7B09"/>
    <w:rsid w:val="00CD0A5D"/>
    <w:rsid w:val="00CD0A6F"/>
    <w:rsid w:val="00CD1395"/>
    <w:rsid w:val="00CD1E38"/>
    <w:rsid w:val="00CD2297"/>
    <w:rsid w:val="00CD3A63"/>
    <w:rsid w:val="00CD4E4B"/>
    <w:rsid w:val="00CD5CFD"/>
    <w:rsid w:val="00CD67ED"/>
    <w:rsid w:val="00CD7139"/>
    <w:rsid w:val="00CE05FE"/>
    <w:rsid w:val="00CE07CB"/>
    <w:rsid w:val="00CE0B08"/>
    <w:rsid w:val="00CE11DF"/>
    <w:rsid w:val="00CE25EB"/>
    <w:rsid w:val="00CE2D9C"/>
    <w:rsid w:val="00CE2DEC"/>
    <w:rsid w:val="00CE2E05"/>
    <w:rsid w:val="00CE324E"/>
    <w:rsid w:val="00CE4294"/>
    <w:rsid w:val="00CE49A8"/>
    <w:rsid w:val="00CE4D4F"/>
    <w:rsid w:val="00CE4DC2"/>
    <w:rsid w:val="00CE5508"/>
    <w:rsid w:val="00CE56D5"/>
    <w:rsid w:val="00CE5F3C"/>
    <w:rsid w:val="00CE679E"/>
    <w:rsid w:val="00CE707B"/>
    <w:rsid w:val="00CE768E"/>
    <w:rsid w:val="00CE7D0F"/>
    <w:rsid w:val="00CE7DCF"/>
    <w:rsid w:val="00CF0BA3"/>
    <w:rsid w:val="00CF132F"/>
    <w:rsid w:val="00CF138B"/>
    <w:rsid w:val="00CF1825"/>
    <w:rsid w:val="00CF1CC9"/>
    <w:rsid w:val="00CF2004"/>
    <w:rsid w:val="00CF2316"/>
    <w:rsid w:val="00CF2414"/>
    <w:rsid w:val="00CF247A"/>
    <w:rsid w:val="00CF2A83"/>
    <w:rsid w:val="00CF2BCA"/>
    <w:rsid w:val="00CF303C"/>
    <w:rsid w:val="00CF3355"/>
    <w:rsid w:val="00CF5137"/>
    <w:rsid w:val="00CF51C9"/>
    <w:rsid w:val="00CF56A6"/>
    <w:rsid w:val="00CF5C2E"/>
    <w:rsid w:val="00CF68B8"/>
    <w:rsid w:val="00CF6D9D"/>
    <w:rsid w:val="00CF6FDD"/>
    <w:rsid w:val="00CF7138"/>
    <w:rsid w:val="00CF78D7"/>
    <w:rsid w:val="00D011DB"/>
    <w:rsid w:val="00D01749"/>
    <w:rsid w:val="00D01A55"/>
    <w:rsid w:val="00D01AAE"/>
    <w:rsid w:val="00D01B9F"/>
    <w:rsid w:val="00D021E1"/>
    <w:rsid w:val="00D02D23"/>
    <w:rsid w:val="00D03B53"/>
    <w:rsid w:val="00D03BC9"/>
    <w:rsid w:val="00D03F94"/>
    <w:rsid w:val="00D04DDC"/>
    <w:rsid w:val="00D055FB"/>
    <w:rsid w:val="00D0564C"/>
    <w:rsid w:val="00D05813"/>
    <w:rsid w:val="00D06522"/>
    <w:rsid w:val="00D06D06"/>
    <w:rsid w:val="00D06FFD"/>
    <w:rsid w:val="00D0700B"/>
    <w:rsid w:val="00D07188"/>
    <w:rsid w:val="00D07CF1"/>
    <w:rsid w:val="00D10C21"/>
    <w:rsid w:val="00D11F75"/>
    <w:rsid w:val="00D13BAC"/>
    <w:rsid w:val="00D14959"/>
    <w:rsid w:val="00D14B64"/>
    <w:rsid w:val="00D14BEA"/>
    <w:rsid w:val="00D14F2C"/>
    <w:rsid w:val="00D1507E"/>
    <w:rsid w:val="00D16724"/>
    <w:rsid w:val="00D16B55"/>
    <w:rsid w:val="00D16E86"/>
    <w:rsid w:val="00D16F9C"/>
    <w:rsid w:val="00D172EE"/>
    <w:rsid w:val="00D208A5"/>
    <w:rsid w:val="00D20938"/>
    <w:rsid w:val="00D210AC"/>
    <w:rsid w:val="00D213AB"/>
    <w:rsid w:val="00D21A51"/>
    <w:rsid w:val="00D21BA3"/>
    <w:rsid w:val="00D238D6"/>
    <w:rsid w:val="00D23A52"/>
    <w:rsid w:val="00D249AE"/>
    <w:rsid w:val="00D25950"/>
    <w:rsid w:val="00D25C7B"/>
    <w:rsid w:val="00D25EA0"/>
    <w:rsid w:val="00D26923"/>
    <w:rsid w:val="00D269A7"/>
    <w:rsid w:val="00D26C8A"/>
    <w:rsid w:val="00D271FE"/>
    <w:rsid w:val="00D2734C"/>
    <w:rsid w:val="00D27971"/>
    <w:rsid w:val="00D27CDE"/>
    <w:rsid w:val="00D30153"/>
    <w:rsid w:val="00D30AFF"/>
    <w:rsid w:val="00D30DE9"/>
    <w:rsid w:val="00D317F6"/>
    <w:rsid w:val="00D31EC6"/>
    <w:rsid w:val="00D32300"/>
    <w:rsid w:val="00D323DB"/>
    <w:rsid w:val="00D325C6"/>
    <w:rsid w:val="00D327FB"/>
    <w:rsid w:val="00D33023"/>
    <w:rsid w:val="00D33095"/>
    <w:rsid w:val="00D331A5"/>
    <w:rsid w:val="00D334E2"/>
    <w:rsid w:val="00D33EF8"/>
    <w:rsid w:val="00D34FF6"/>
    <w:rsid w:val="00D35F12"/>
    <w:rsid w:val="00D36309"/>
    <w:rsid w:val="00D36883"/>
    <w:rsid w:val="00D40409"/>
    <w:rsid w:val="00D405B2"/>
    <w:rsid w:val="00D40ED7"/>
    <w:rsid w:val="00D4103E"/>
    <w:rsid w:val="00D41727"/>
    <w:rsid w:val="00D418F6"/>
    <w:rsid w:val="00D41C55"/>
    <w:rsid w:val="00D42B90"/>
    <w:rsid w:val="00D43244"/>
    <w:rsid w:val="00D43539"/>
    <w:rsid w:val="00D439C2"/>
    <w:rsid w:val="00D44081"/>
    <w:rsid w:val="00D44EEB"/>
    <w:rsid w:val="00D457EE"/>
    <w:rsid w:val="00D4590B"/>
    <w:rsid w:val="00D45D70"/>
    <w:rsid w:val="00D461A3"/>
    <w:rsid w:val="00D4638F"/>
    <w:rsid w:val="00D5007F"/>
    <w:rsid w:val="00D50FDA"/>
    <w:rsid w:val="00D510D5"/>
    <w:rsid w:val="00D519FF"/>
    <w:rsid w:val="00D52BBE"/>
    <w:rsid w:val="00D52E02"/>
    <w:rsid w:val="00D53445"/>
    <w:rsid w:val="00D549E7"/>
    <w:rsid w:val="00D55460"/>
    <w:rsid w:val="00D5587D"/>
    <w:rsid w:val="00D55F4A"/>
    <w:rsid w:val="00D561A9"/>
    <w:rsid w:val="00D56211"/>
    <w:rsid w:val="00D564CC"/>
    <w:rsid w:val="00D5678A"/>
    <w:rsid w:val="00D56D34"/>
    <w:rsid w:val="00D57565"/>
    <w:rsid w:val="00D5786A"/>
    <w:rsid w:val="00D6011D"/>
    <w:rsid w:val="00D6081B"/>
    <w:rsid w:val="00D60A1E"/>
    <w:rsid w:val="00D62B59"/>
    <w:rsid w:val="00D6316D"/>
    <w:rsid w:val="00D632E6"/>
    <w:rsid w:val="00D6348B"/>
    <w:rsid w:val="00D63D4D"/>
    <w:rsid w:val="00D63FE2"/>
    <w:rsid w:val="00D653A3"/>
    <w:rsid w:val="00D65D51"/>
    <w:rsid w:val="00D66582"/>
    <w:rsid w:val="00D66F00"/>
    <w:rsid w:val="00D675F7"/>
    <w:rsid w:val="00D676FF"/>
    <w:rsid w:val="00D67A83"/>
    <w:rsid w:val="00D67B74"/>
    <w:rsid w:val="00D67ED3"/>
    <w:rsid w:val="00D717B5"/>
    <w:rsid w:val="00D717F0"/>
    <w:rsid w:val="00D719B9"/>
    <w:rsid w:val="00D722A1"/>
    <w:rsid w:val="00D72E12"/>
    <w:rsid w:val="00D72FAD"/>
    <w:rsid w:val="00D73CF4"/>
    <w:rsid w:val="00D73E5B"/>
    <w:rsid w:val="00D757D9"/>
    <w:rsid w:val="00D761D3"/>
    <w:rsid w:val="00D772A0"/>
    <w:rsid w:val="00D772B8"/>
    <w:rsid w:val="00D77829"/>
    <w:rsid w:val="00D77B3B"/>
    <w:rsid w:val="00D77D59"/>
    <w:rsid w:val="00D80086"/>
    <w:rsid w:val="00D80AE9"/>
    <w:rsid w:val="00D80FF7"/>
    <w:rsid w:val="00D8117F"/>
    <w:rsid w:val="00D81BCA"/>
    <w:rsid w:val="00D81E7C"/>
    <w:rsid w:val="00D82977"/>
    <w:rsid w:val="00D832D6"/>
    <w:rsid w:val="00D83725"/>
    <w:rsid w:val="00D839B1"/>
    <w:rsid w:val="00D84276"/>
    <w:rsid w:val="00D844D1"/>
    <w:rsid w:val="00D85081"/>
    <w:rsid w:val="00D8523B"/>
    <w:rsid w:val="00D85846"/>
    <w:rsid w:val="00D85AA3"/>
    <w:rsid w:val="00D87207"/>
    <w:rsid w:val="00D878D8"/>
    <w:rsid w:val="00D87CB3"/>
    <w:rsid w:val="00D91922"/>
    <w:rsid w:val="00D91FAC"/>
    <w:rsid w:val="00D92039"/>
    <w:rsid w:val="00D920F4"/>
    <w:rsid w:val="00D922FA"/>
    <w:rsid w:val="00D9284C"/>
    <w:rsid w:val="00D94686"/>
    <w:rsid w:val="00D958CF"/>
    <w:rsid w:val="00D95F3E"/>
    <w:rsid w:val="00D96AB3"/>
    <w:rsid w:val="00D97067"/>
    <w:rsid w:val="00D9724C"/>
    <w:rsid w:val="00D979E2"/>
    <w:rsid w:val="00DA02B0"/>
    <w:rsid w:val="00DA1627"/>
    <w:rsid w:val="00DA181C"/>
    <w:rsid w:val="00DA1999"/>
    <w:rsid w:val="00DA39F8"/>
    <w:rsid w:val="00DA4CCC"/>
    <w:rsid w:val="00DA51DD"/>
    <w:rsid w:val="00DA57C2"/>
    <w:rsid w:val="00DA57D0"/>
    <w:rsid w:val="00DA699E"/>
    <w:rsid w:val="00DB096A"/>
    <w:rsid w:val="00DB0BA5"/>
    <w:rsid w:val="00DB1507"/>
    <w:rsid w:val="00DB1D34"/>
    <w:rsid w:val="00DB1D5C"/>
    <w:rsid w:val="00DB2086"/>
    <w:rsid w:val="00DB28EF"/>
    <w:rsid w:val="00DB2E5C"/>
    <w:rsid w:val="00DB36A7"/>
    <w:rsid w:val="00DB37A8"/>
    <w:rsid w:val="00DB3C15"/>
    <w:rsid w:val="00DB4770"/>
    <w:rsid w:val="00DB4CE0"/>
    <w:rsid w:val="00DB4D43"/>
    <w:rsid w:val="00DB4D69"/>
    <w:rsid w:val="00DB502A"/>
    <w:rsid w:val="00DB558F"/>
    <w:rsid w:val="00DB5A01"/>
    <w:rsid w:val="00DB6C4D"/>
    <w:rsid w:val="00DB76F2"/>
    <w:rsid w:val="00DB77C2"/>
    <w:rsid w:val="00DC03A4"/>
    <w:rsid w:val="00DC0F78"/>
    <w:rsid w:val="00DC0FC4"/>
    <w:rsid w:val="00DC1438"/>
    <w:rsid w:val="00DC2263"/>
    <w:rsid w:val="00DC2CAE"/>
    <w:rsid w:val="00DC2E73"/>
    <w:rsid w:val="00DC3DBC"/>
    <w:rsid w:val="00DC42D8"/>
    <w:rsid w:val="00DC4CC5"/>
    <w:rsid w:val="00DC5217"/>
    <w:rsid w:val="00DC5624"/>
    <w:rsid w:val="00DC5ADA"/>
    <w:rsid w:val="00DC5F53"/>
    <w:rsid w:val="00DC71CF"/>
    <w:rsid w:val="00DC7654"/>
    <w:rsid w:val="00DD0050"/>
    <w:rsid w:val="00DD01B7"/>
    <w:rsid w:val="00DD029D"/>
    <w:rsid w:val="00DD06CB"/>
    <w:rsid w:val="00DD1509"/>
    <w:rsid w:val="00DD26C1"/>
    <w:rsid w:val="00DD291C"/>
    <w:rsid w:val="00DD2AB5"/>
    <w:rsid w:val="00DD3734"/>
    <w:rsid w:val="00DD3B5A"/>
    <w:rsid w:val="00DD459D"/>
    <w:rsid w:val="00DD487C"/>
    <w:rsid w:val="00DD5684"/>
    <w:rsid w:val="00DD5C26"/>
    <w:rsid w:val="00DD6149"/>
    <w:rsid w:val="00DD6880"/>
    <w:rsid w:val="00DD69DB"/>
    <w:rsid w:val="00DD6EEA"/>
    <w:rsid w:val="00DD7148"/>
    <w:rsid w:val="00DD745A"/>
    <w:rsid w:val="00DD7F77"/>
    <w:rsid w:val="00DE07E5"/>
    <w:rsid w:val="00DE0B4A"/>
    <w:rsid w:val="00DE0FB0"/>
    <w:rsid w:val="00DE1238"/>
    <w:rsid w:val="00DE4EC1"/>
    <w:rsid w:val="00DE539C"/>
    <w:rsid w:val="00DE59A4"/>
    <w:rsid w:val="00DE6A5E"/>
    <w:rsid w:val="00DE6F47"/>
    <w:rsid w:val="00DE7B4E"/>
    <w:rsid w:val="00DE7D13"/>
    <w:rsid w:val="00DF04C5"/>
    <w:rsid w:val="00DF0668"/>
    <w:rsid w:val="00DF0694"/>
    <w:rsid w:val="00DF0E1C"/>
    <w:rsid w:val="00DF21D0"/>
    <w:rsid w:val="00DF2B8E"/>
    <w:rsid w:val="00DF3A48"/>
    <w:rsid w:val="00DF432F"/>
    <w:rsid w:val="00DF525B"/>
    <w:rsid w:val="00DF56D5"/>
    <w:rsid w:val="00DF6456"/>
    <w:rsid w:val="00DF67C3"/>
    <w:rsid w:val="00DF71BA"/>
    <w:rsid w:val="00DF7742"/>
    <w:rsid w:val="00E00074"/>
    <w:rsid w:val="00E00269"/>
    <w:rsid w:val="00E006B9"/>
    <w:rsid w:val="00E007A3"/>
    <w:rsid w:val="00E00E5B"/>
    <w:rsid w:val="00E02411"/>
    <w:rsid w:val="00E02D0D"/>
    <w:rsid w:val="00E040AD"/>
    <w:rsid w:val="00E043F1"/>
    <w:rsid w:val="00E04826"/>
    <w:rsid w:val="00E049ED"/>
    <w:rsid w:val="00E04BBB"/>
    <w:rsid w:val="00E04E90"/>
    <w:rsid w:val="00E04F1B"/>
    <w:rsid w:val="00E0568C"/>
    <w:rsid w:val="00E0575D"/>
    <w:rsid w:val="00E07A84"/>
    <w:rsid w:val="00E111A3"/>
    <w:rsid w:val="00E135B7"/>
    <w:rsid w:val="00E1382C"/>
    <w:rsid w:val="00E13C47"/>
    <w:rsid w:val="00E13DB6"/>
    <w:rsid w:val="00E14B70"/>
    <w:rsid w:val="00E14DAF"/>
    <w:rsid w:val="00E16442"/>
    <w:rsid w:val="00E167FE"/>
    <w:rsid w:val="00E16901"/>
    <w:rsid w:val="00E17142"/>
    <w:rsid w:val="00E1779D"/>
    <w:rsid w:val="00E17F82"/>
    <w:rsid w:val="00E208EC"/>
    <w:rsid w:val="00E20EBB"/>
    <w:rsid w:val="00E21201"/>
    <w:rsid w:val="00E2121E"/>
    <w:rsid w:val="00E217F2"/>
    <w:rsid w:val="00E22C95"/>
    <w:rsid w:val="00E239AD"/>
    <w:rsid w:val="00E241FC"/>
    <w:rsid w:val="00E242AB"/>
    <w:rsid w:val="00E24A53"/>
    <w:rsid w:val="00E24AFA"/>
    <w:rsid w:val="00E24E65"/>
    <w:rsid w:val="00E24FEF"/>
    <w:rsid w:val="00E25793"/>
    <w:rsid w:val="00E25F68"/>
    <w:rsid w:val="00E26710"/>
    <w:rsid w:val="00E27101"/>
    <w:rsid w:val="00E276AF"/>
    <w:rsid w:val="00E2792C"/>
    <w:rsid w:val="00E27F91"/>
    <w:rsid w:val="00E27FF2"/>
    <w:rsid w:val="00E305E7"/>
    <w:rsid w:val="00E312C9"/>
    <w:rsid w:val="00E31A9D"/>
    <w:rsid w:val="00E31CA4"/>
    <w:rsid w:val="00E32500"/>
    <w:rsid w:val="00E32629"/>
    <w:rsid w:val="00E3321D"/>
    <w:rsid w:val="00E33227"/>
    <w:rsid w:val="00E33A9C"/>
    <w:rsid w:val="00E33CFF"/>
    <w:rsid w:val="00E34582"/>
    <w:rsid w:val="00E34EB7"/>
    <w:rsid w:val="00E35099"/>
    <w:rsid w:val="00E3553B"/>
    <w:rsid w:val="00E356A7"/>
    <w:rsid w:val="00E356FF"/>
    <w:rsid w:val="00E36352"/>
    <w:rsid w:val="00E3637F"/>
    <w:rsid w:val="00E36C5D"/>
    <w:rsid w:val="00E37005"/>
    <w:rsid w:val="00E372A3"/>
    <w:rsid w:val="00E378BE"/>
    <w:rsid w:val="00E37BD5"/>
    <w:rsid w:val="00E4018B"/>
    <w:rsid w:val="00E40C0E"/>
    <w:rsid w:val="00E40EF5"/>
    <w:rsid w:val="00E4164F"/>
    <w:rsid w:val="00E41AAE"/>
    <w:rsid w:val="00E420C4"/>
    <w:rsid w:val="00E42824"/>
    <w:rsid w:val="00E42E43"/>
    <w:rsid w:val="00E43B55"/>
    <w:rsid w:val="00E4476B"/>
    <w:rsid w:val="00E45236"/>
    <w:rsid w:val="00E45965"/>
    <w:rsid w:val="00E461C3"/>
    <w:rsid w:val="00E461D6"/>
    <w:rsid w:val="00E46570"/>
    <w:rsid w:val="00E47359"/>
    <w:rsid w:val="00E479BB"/>
    <w:rsid w:val="00E5015C"/>
    <w:rsid w:val="00E50782"/>
    <w:rsid w:val="00E508CA"/>
    <w:rsid w:val="00E5126D"/>
    <w:rsid w:val="00E51312"/>
    <w:rsid w:val="00E52CDB"/>
    <w:rsid w:val="00E53340"/>
    <w:rsid w:val="00E53917"/>
    <w:rsid w:val="00E539D6"/>
    <w:rsid w:val="00E54140"/>
    <w:rsid w:val="00E549DD"/>
    <w:rsid w:val="00E54E53"/>
    <w:rsid w:val="00E552DE"/>
    <w:rsid w:val="00E5542F"/>
    <w:rsid w:val="00E55C19"/>
    <w:rsid w:val="00E55DFD"/>
    <w:rsid w:val="00E567E7"/>
    <w:rsid w:val="00E56E70"/>
    <w:rsid w:val="00E5794F"/>
    <w:rsid w:val="00E57FD8"/>
    <w:rsid w:val="00E607F1"/>
    <w:rsid w:val="00E608FC"/>
    <w:rsid w:val="00E6185C"/>
    <w:rsid w:val="00E62C63"/>
    <w:rsid w:val="00E62E0C"/>
    <w:rsid w:val="00E6323E"/>
    <w:rsid w:val="00E636CD"/>
    <w:rsid w:val="00E636F1"/>
    <w:rsid w:val="00E637AC"/>
    <w:rsid w:val="00E63A14"/>
    <w:rsid w:val="00E64A66"/>
    <w:rsid w:val="00E64BA3"/>
    <w:rsid w:val="00E64D73"/>
    <w:rsid w:val="00E6538E"/>
    <w:rsid w:val="00E659AC"/>
    <w:rsid w:val="00E65AE8"/>
    <w:rsid w:val="00E65BB8"/>
    <w:rsid w:val="00E66826"/>
    <w:rsid w:val="00E6691F"/>
    <w:rsid w:val="00E67267"/>
    <w:rsid w:val="00E675A1"/>
    <w:rsid w:val="00E67FBB"/>
    <w:rsid w:val="00E70233"/>
    <w:rsid w:val="00E705F1"/>
    <w:rsid w:val="00E70835"/>
    <w:rsid w:val="00E70DBC"/>
    <w:rsid w:val="00E70E1B"/>
    <w:rsid w:val="00E72DE3"/>
    <w:rsid w:val="00E72EA3"/>
    <w:rsid w:val="00E730F3"/>
    <w:rsid w:val="00E74286"/>
    <w:rsid w:val="00E74542"/>
    <w:rsid w:val="00E748A7"/>
    <w:rsid w:val="00E74AB2"/>
    <w:rsid w:val="00E74BBF"/>
    <w:rsid w:val="00E75411"/>
    <w:rsid w:val="00E75527"/>
    <w:rsid w:val="00E7557A"/>
    <w:rsid w:val="00E75794"/>
    <w:rsid w:val="00E76355"/>
    <w:rsid w:val="00E76924"/>
    <w:rsid w:val="00E76D73"/>
    <w:rsid w:val="00E778C5"/>
    <w:rsid w:val="00E80016"/>
    <w:rsid w:val="00E8063D"/>
    <w:rsid w:val="00E81A36"/>
    <w:rsid w:val="00E81DD1"/>
    <w:rsid w:val="00E8233D"/>
    <w:rsid w:val="00E82451"/>
    <w:rsid w:val="00E82ADA"/>
    <w:rsid w:val="00E8331C"/>
    <w:rsid w:val="00E8365A"/>
    <w:rsid w:val="00E83E03"/>
    <w:rsid w:val="00E83F66"/>
    <w:rsid w:val="00E84708"/>
    <w:rsid w:val="00E84EC5"/>
    <w:rsid w:val="00E85281"/>
    <w:rsid w:val="00E857AE"/>
    <w:rsid w:val="00E85866"/>
    <w:rsid w:val="00E85A29"/>
    <w:rsid w:val="00E862DC"/>
    <w:rsid w:val="00E86749"/>
    <w:rsid w:val="00E87646"/>
    <w:rsid w:val="00E8789B"/>
    <w:rsid w:val="00E9014F"/>
    <w:rsid w:val="00E90340"/>
    <w:rsid w:val="00E90AEC"/>
    <w:rsid w:val="00E925BB"/>
    <w:rsid w:val="00E92A5C"/>
    <w:rsid w:val="00E92E5D"/>
    <w:rsid w:val="00E93D13"/>
    <w:rsid w:val="00E93FA3"/>
    <w:rsid w:val="00E941E5"/>
    <w:rsid w:val="00E946EB"/>
    <w:rsid w:val="00E94E02"/>
    <w:rsid w:val="00E95BE0"/>
    <w:rsid w:val="00E96011"/>
    <w:rsid w:val="00E960FE"/>
    <w:rsid w:val="00EA05A9"/>
    <w:rsid w:val="00EA0D1A"/>
    <w:rsid w:val="00EA126E"/>
    <w:rsid w:val="00EA2F0B"/>
    <w:rsid w:val="00EA32AF"/>
    <w:rsid w:val="00EA34FE"/>
    <w:rsid w:val="00EA3514"/>
    <w:rsid w:val="00EA462B"/>
    <w:rsid w:val="00EA49B4"/>
    <w:rsid w:val="00EA4DEB"/>
    <w:rsid w:val="00EA5357"/>
    <w:rsid w:val="00EA5369"/>
    <w:rsid w:val="00EA53F7"/>
    <w:rsid w:val="00EA5953"/>
    <w:rsid w:val="00EA60FD"/>
    <w:rsid w:val="00EA6380"/>
    <w:rsid w:val="00EA656A"/>
    <w:rsid w:val="00EA68CC"/>
    <w:rsid w:val="00EA6908"/>
    <w:rsid w:val="00EA7CE6"/>
    <w:rsid w:val="00EB0E12"/>
    <w:rsid w:val="00EB14BA"/>
    <w:rsid w:val="00EB194F"/>
    <w:rsid w:val="00EB19BE"/>
    <w:rsid w:val="00EB1D46"/>
    <w:rsid w:val="00EB1E6B"/>
    <w:rsid w:val="00EB1F16"/>
    <w:rsid w:val="00EB1FBA"/>
    <w:rsid w:val="00EB2AEC"/>
    <w:rsid w:val="00EB3675"/>
    <w:rsid w:val="00EB3853"/>
    <w:rsid w:val="00EB3CFB"/>
    <w:rsid w:val="00EB3E38"/>
    <w:rsid w:val="00EB4ABD"/>
    <w:rsid w:val="00EB4AC4"/>
    <w:rsid w:val="00EB5198"/>
    <w:rsid w:val="00EB5465"/>
    <w:rsid w:val="00EB59B2"/>
    <w:rsid w:val="00EB632E"/>
    <w:rsid w:val="00EB6C69"/>
    <w:rsid w:val="00EB735E"/>
    <w:rsid w:val="00EB7636"/>
    <w:rsid w:val="00EB7CA0"/>
    <w:rsid w:val="00EC03A4"/>
    <w:rsid w:val="00EC04FE"/>
    <w:rsid w:val="00EC1C91"/>
    <w:rsid w:val="00EC1F30"/>
    <w:rsid w:val="00EC2482"/>
    <w:rsid w:val="00EC27AA"/>
    <w:rsid w:val="00EC3425"/>
    <w:rsid w:val="00EC3538"/>
    <w:rsid w:val="00EC3A87"/>
    <w:rsid w:val="00EC43FF"/>
    <w:rsid w:val="00EC4A5A"/>
    <w:rsid w:val="00EC5442"/>
    <w:rsid w:val="00EC563A"/>
    <w:rsid w:val="00EC56BE"/>
    <w:rsid w:val="00EC58EC"/>
    <w:rsid w:val="00EC6056"/>
    <w:rsid w:val="00EC648D"/>
    <w:rsid w:val="00EC66C7"/>
    <w:rsid w:val="00EC758C"/>
    <w:rsid w:val="00ED0672"/>
    <w:rsid w:val="00ED0C61"/>
    <w:rsid w:val="00ED0F44"/>
    <w:rsid w:val="00ED10E1"/>
    <w:rsid w:val="00ED198D"/>
    <w:rsid w:val="00ED1D49"/>
    <w:rsid w:val="00ED2AC6"/>
    <w:rsid w:val="00ED3477"/>
    <w:rsid w:val="00ED459C"/>
    <w:rsid w:val="00ED459E"/>
    <w:rsid w:val="00ED5590"/>
    <w:rsid w:val="00ED5E6C"/>
    <w:rsid w:val="00ED6CDA"/>
    <w:rsid w:val="00EE0132"/>
    <w:rsid w:val="00EE0A9A"/>
    <w:rsid w:val="00EE0B90"/>
    <w:rsid w:val="00EE2899"/>
    <w:rsid w:val="00EE2AAE"/>
    <w:rsid w:val="00EE2E6D"/>
    <w:rsid w:val="00EE3006"/>
    <w:rsid w:val="00EE3221"/>
    <w:rsid w:val="00EE36F8"/>
    <w:rsid w:val="00EE3BDD"/>
    <w:rsid w:val="00EE42B9"/>
    <w:rsid w:val="00EE467E"/>
    <w:rsid w:val="00EE470C"/>
    <w:rsid w:val="00EE4C87"/>
    <w:rsid w:val="00EE4FB5"/>
    <w:rsid w:val="00EE5931"/>
    <w:rsid w:val="00EE59A5"/>
    <w:rsid w:val="00EE6790"/>
    <w:rsid w:val="00EE6976"/>
    <w:rsid w:val="00EE7760"/>
    <w:rsid w:val="00EE7ECC"/>
    <w:rsid w:val="00EF062B"/>
    <w:rsid w:val="00EF0FE2"/>
    <w:rsid w:val="00EF17CE"/>
    <w:rsid w:val="00EF1873"/>
    <w:rsid w:val="00EF1A33"/>
    <w:rsid w:val="00EF1E5E"/>
    <w:rsid w:val="00EF20EA"/>
    <w:rsid w:val="00EF383B"/>
    <w:rsid w:val="00EF3D0B"/>
    <w:rsid w:val="00EF3EB7"/>
    <w:rsid w:val="00EF43B9"/>
    <w:rsid w:val="00EF48E8"/>
    <w:rsid w:val="00EF4ECF"/>
    <w:rsid w:val="00EF502C"/>
    <w:rsid w:val="00EF5F06"/>
    <w:rsid w:val="00EF6074"/>
    <w:rsid w:val="00EF6BB5"/>
    <w:rsid w:val="00EF7E4D"/>
    <w:rsid w:val="00EF7FA8"/>
    <w:rsid w:val="00F00387"/>
    <w:rsid w:val="00F01C3C"/>
    <w:rsid w:val="00F0229A"/>
    <w:rsid w:val="00F03215"/>
    <w:rsid w:val="00F035F7"/>
    <w:rsid w:val="00F03876"/>
    <w:rsid w:val="00F05C54"/>
    <w:rsid w:val="00F06ECE"/>
    <w:rsid w:val="00F070C1"/>
    <w:rsid w:val="00F07566"/>
    <w:rsid w:val="00F07696"/>
    <w:rsid w:val="00F104C0"/>
    <w:rsid w:val="00F11392"/>
    <w:rsid w:val="00F1181F"/>
    <w:rsid w:val="00F11C7A"/>
    <w:rsid w:val="00F120CD"/>
    <w:rsid w:val="00F13BB8"/>
    <w:rsid w:val="00F1436B"/>
    <w:rsid w:val="00F14568"/>
    <w:rsid w:val="00F1492C"/>
    <w:rsid w:val="00F14EF4"/>
    <w:rsid w:val="00F15A50"/>
    <w:rsid w:val="00F15CBC"/>
    <w:rsid w:val="00F161A0"/>
    <w:rsid w:val="00F16486"/>
    <w:rsid w:val="00F16799"/>
    <w:rsid w:val="00F168A7"/>
    <w:rsid w:val="00F16B21"/>
    <w:rsid w:val="00F17819"/>
    <w:rsid w:val="00F17AEF"/>
    <w:rsid w:val="00F2048F"/>
    <w:rsid w:val="00F209FA"/>
    <w:rsid w:val="00F20A8C"/>
    <w:rsid w:val="00F20FE3"/>
    <w:rsid w:val="00F21070"/>
    <w:rsid w:val="00F21C15"/>
    <w:rsid w:val="00F2294B"/>
    <w:rsid w:val="00F22B92"/>
    <w:rsid w:val="00F235FB"/>
    <w:rsid w:val="00F237AE"/>
    <w:rsid w:val="00F240CA"/>
    <w:rsid w:val="00F24B21"/>
    <w:rsid w:val="00F24B3A"/>
    <w:rsid w:val="00F24B66"/>
    <w:rsid w:val="00F24C35"/>
    <w:rsid w:val="00F24CC7"/>
    <w:rsid w:val="00F252BB"/>
    <w:rsid w:val="00F2560C"/>
    <w:rsid w:val="00F25C2B"/>
    <w:rsid w:val="00F26C1B"/>
    <w:rsid w:val="00F2736B"/>
    <w:rsid w:val="00F27407"/>
    <w:rsid w:val="00F2788D"/>
    <w:rsid w:val="00F278BB"/>
    <w:rsid w:val="00F27A10"/>
    <w:rsid w:val="00F27D62"/>
    <w:rsid w:val="00F30B26"/>
    <w:rsid w:val="00F30C1C"/>
    <w:rsid w:val="00F31255"/>
    <w:rsid w:val="00F31432"/>
    <w:rsid w:val="00F319B7"/>
    <w:rsid w:val="00F31B9D"/>
    <w:rsid w:val="00F31D3A"/>
    <w:rsid w:val="00F32188"/>
    <w:rsid w:val="00F32743"/>
    <w:rsid w:val="00F336DB"/>
    <w:rsid w:val="00F338AE"/>
    <w:rsid w:val="00F34352"/>
    <w:rsid w:val="00F34E02"/>
    <w:rsid w:val="00F3583E"/>
    <w:rsid w:val="00F36475"/>
    <w:rsid w:val="00F365B7"/>
    <w:rsid w:val="00F36861"/>
    <w:rsid w:val="00F37792"/>
    <w:rsid w:val="00F37ECE"/>
    <w:rsid w:val="00F37F2D"/>
    <w:rsid w:val="00F40488"/>
    <w:rsid w:val="00F411AB"/>
    <w:rsid w:val="00F42D40"/>
    <w:rsid w:val="00F43194"/>
    <w:rsid w:val="00F433D0"/>
    <w:rsid w:val="00F43436"/>
    <w:rsid w:val="00F4405D"/>
    <w:rsid w:val="00F45BBD"/>
    <w:rsid w:val="00F45D92"/>
    <w:rsid w:val="00F468BB"/>
    <w:rsid w:val="00F47411"/>
    <w:rsid w:val="00F504ED"/>
    <w:rsid w:val="00F51BD6"/>
    <w:rsid w:val="00F51D07"/>
    <w:rsid w:val="00F52931"/>
    <w:rsid w:val="00F52978"/>
    <w:rsid w:val="00F52D88"/>
    <w:rsid w:val="00F53691"/>
    <w:rsid w:val="00F5424E"/>
    <w:rsid w:val="00F548AD"/>
    <w:rsid w:val="00F55109"/>
    <w:rsid w:val="00F555A3"/>
    <w:rsid w:val="00F55A4B"/>
    <w:rsid w:val="00F55DB8"/>
    <w:rsid w:val="00F55E36"/>
    <w:rsid w:val="00F56128"/>
    <w:rsid w:val="00F5657D"/>
    <w:rsid w:val="00F56BDA"/>
    <w:rsid w:val="00F5708F"/>
    <w:rsid w:val="00F57242"/>
    <w:rsid w:val="00F57DC1"/>
    <w:rsid w:val="00F61154"/>
    <w:rsid w:val="00F619E6"/>
    <w:rsid w:val="00F61BFD"/>
    <w:rsid w:val="00F63073"/>
    <w:rsid w:val="00F63138"/>
    <w:rsid w:val="00F63EFB"/>
    <w:rsid w:val="00F63FC9"/>
    <w:rsid w:val="00F6407C"/>
    <w:rsid w:val="00F640E0"/>
    <w:rsid w:val="00F6413D"/>
    <w:rsid w:val="00F6490E"/>
    <w:rsid w:val="00F6497A"/>
    <w:rsid w:val="00F64B71"/>
    <w:rsid w:val="00F64BA6"/>
    <w:rsid w:val="00F65524"/>
    <w:rsid w:val="00F65908"/>
    <w:rsid w:val="00F659AF"/>
    <w:rsid w:val="00F66189"/>
    <w:rsid w:val="00F66A45"/>
    <w:rsid w:val="00F66F04"/>
    <w:rsid w:val="00F66FEA"/>
    <w:rsid w:val="00F67BD3"/>
    <w:rsid w:val="00F70284"/>
    <w:rsid w:val="00F7075B"/>
    <w:rsid w:val="00F70E0F"/>
    <w:rsid w:val="00F70E2B"/>
    <w:rsid w:val="00F70FF0"/>
    <w:rsid w:val="00F7106C"/>
    <w:rsid w:val="00F71318"/>
    <w:rsid w:val="00F71FF7"/>
    <w:rsid w:val="00F72774"/>
    <w:rsid w:val="00F729D2"/>
    <w:rsid w:val="00F732D0"/>
    <w:rsid w:val="00F73487"/>
    <w:rsid w:val="00F7391B"/>
    <w:rsid w:val="00F73D87"/>
    <w:rsid w:val="00F7477C"/>
    <w:rsid w:val="00F7499C"/>
    <w:rsid w:val="00F74C5C"/>
    <w:rsid w:val="00F74CD6"/>
    <w:rsid w:val="00F74D90"/>
    <w:rsid w:val="00F768FE"/>
    <w:rsid w:val="00F76C8D"/>
    <w:rsid w:val="00F773BE"/>
    <w:rsid w:val="00F777E7"/>
    <w:rsid w:val="00F8056E"/>
    <w:rsid w:val="00F80906"/>
    <w:rsid w:val="00F80982"/>
    <w:rsid w:val="00F80CB2"/>
    <w:rsid w:val="00F8120B"/>
    <w:rsid w:val="00F819A2"/>
    <w:rsid w:val="00F82208"/>
    <w:rsid w:val="00F82576"/>
    <w:rsid w:val="00F8267B"/>
    <w:rsid w:val="00F82807"/>
    <w:rsid w:val="00F83214"/>
    <w:rsid w:val="00F83C7D"/>
    <w:rsid w:val="00F83F8E"/>
    <w:rsid w:val="00F84351"/>
    <w:rsid w:val="00F84518"/>
    <w:rsid w:val="00F84BB1"/>
    <w:rsid w:val="00F85174"/>
    <w:rsid w:val="00F85425"/>
    <w:rsid w:val="00F86169"/>
    <w:rsid w:val="00F900AB"/>
    <w:rsid w:val="00F9044A"/>
    <w:rsid w:val="00F90969"/>
    <w:rsid w:val="00F9142E"/>
    <w:rsid w:val="00F91B5A"/>
    <w:rsid w:val="00F91D26"/>
    <w:rsid w:val="00F9204F"/>
    <w:rsid w:val="00F922F6"/>
    <w:rsid w:val="00F92503"/>
    <w:rsid w:val="00F9259A"/>
    <w:rsid w:val="00F92D09"/>
    <w:rsid w:val="00F93E7B"/>
    <w:rsid w:val="00F941ED"/>
    <w:rsid w:val="00F94611"/>
    <w:rsid w:val="00F94DC4"/>
    <w:rsid w:val="00F94F3F"/>
    <w:rsid w:val="00F953CF"/>
    <w:rsid w:val="00F96052"/>
    <w:rsid w:val="00F9667A"/>
    <w:rsid w:val="00F96A24"/>
    <w:rsid w:val="00F96B8E"/>
    <w:rsid w:val="00F97B4C"/>
    <w:rsid w:val="00FA0006"/>
    <w:rsid w:val="00FA397C"/>
    <w:rsid w:val="00FA3C6B"/>
    <w:rsid w:val="00FA3C87"/>
    <w:rsid w:val="00FA4950"/>
    <w:rsid w:val="00FA5353"/>
    <w:rsid w:val="00FA53C2"/>
    <w:rsid w:val="00FA5996"/>
    <w:rsid w:val="00FA62BB"/>
    <w:rsid w:val="00FA634D"/>
    <w:rsid w:val="00FA63F2"/>
    <w:rsid w:val="00FA7D67"/>
    <w:rsid w:val="00FB1086"/>
    <w:rsid w:val="00FB2512"/>
    <w:rsid w:val="00FB33FF"/>
    <w:rsid w:val="00FB36DA"/>
    <w:rsid w:val="00FB38AE"/>
    <w:rsid w:val="00FB4274"/>
    <w:rsid w:val="00FB4989"/>
    <w:rsid w:val="00FB49F2"/>
    <w:rsid w:val="00FB4A09"/>
    <w:rsid w:val="00FB598F"/>
    <w:rsid w:val="00FB5F78"/>
    <w:rsid w:val="00FB6403"/>
    <w:rsid w:val="00FB682C"/>
    <w:rsid w:val="00FB69AB"/>
    <w:rsid w:val="00FC02B4"/>
    <w:rsid w:val="00FC08E2"/>
    <w:rsid w:val="00FC0CAB"/>
    <w:rsid w:val="00FC129D"/>
    <w:rsid w:val="00FC1314"/>
    <w:rsid w:val="00FC1D53"/>
    <w:rsid w:val="00FC249E"/>
    <w:rsid w:val="00FC301A"/>
    <w:rsid w:val="00FC36B5"/>
    <w:rsid w:val="00FC3B72"/>
    <w:rsid w:val="00FC4060"/>
    <w:rsid w:val="00FC46B9"/>
    <w:rsid w:val="00FC5455"/>
    <w:rsid w:val="00FC583F"/>
    <w:rsid w:val="00FC702B"/>
    <w:rsid w:val="00FC70C9"/>
    <w:rsid w:val="00FC72CA"/>
    <w:rsid w:val="00FC7E04"/>
    <w:rsid w:val="00FD12AD"/>
    <w:rsid w:val="00FD139D"/>
    <w:rsid w:val="00FD2E12"/>
    <w:rsid w:val="00FD3A95"/>
    <w:rsid w:val="00FD4AD5"/>
    <w:rsid w:val="00FD4CB5"/>
    <w:rsid w:val="00FD5689"/>
    <w:rsid w:val="00FD6810"/>
    <w:rsid w:val="00FD7188"/>
    <w:rsid w:val="00FD7DB0"/>
    <w:rsid w:val="00FE00AD"/>
    <w:rsid w:val="00FE0B04"/>
    <w:rsid w:val="00FE0FDF"/>
    <w:rsid w:val="00FE19A2"/>
    <w:rsid w:val="00FE1CB8"/>
    <w:rsid w:val="00FE2119"/>
    <w:rsid w:val="00FE45F5"/>
    <w:rsid w:val="00FE52AB"/>
    <w:rsid w:val="00FE531E"/>
    <w:rsid w:val="00FE57BE"/>
    <w:rsid w:val="00FE59DE"/>
    <w:rsid w:val="00FE5A22"/>
    <w:rsid w:val="00FE5A35"/>
    <w:rsid w:val="00FE5BB1"/>
    <w:rsid w:val="00FE5E8C"/>
    <w:rsid w:val="00FE6824"/>
    <w:rsid w:val="00FE743B"/>
    <w:rsid w:val="00FF00EA"/>
    <w:rsid w:val="00FF0849"/>
    <w:rsid w:val="00FF0B5A"/>
    <w:rsid w:val="00FF0E5A"/>
    <w:rsid w:val="00FF1B04"/>
    <w:rsid w:val="00FF272F"/>
    <w:rsid w:val="00FF3A6D"/>
    <w:rsid w:val="00FF438D"/>
    <w:rsid w:val="00FF4646"/>
    <w:rsid w:val="00FF5026"/>
    <w:rsid w:val="00FF5A4E"/>
    <w:rsid w:val="00FF71F5"/>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B20E504"/>
  <w15:docId w15:val="{90FF4EC0-12E3-A44C-B856-885F94C2D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0B83"/>
    <w:pPr>
      <w:spacing w:after="0" w:line="240" w:lineRule="auto"/>
    </w:pPr>
    <w:rPr>
      <w:rFonts w:ascii="Times New Roman" w:eastAsia="Times New Roman" w:hAnsi="Times New Roman" w:cs="Times New Roman"/>
      <w:sz w:val="20"/>
      <w:szCs w:val="20"/>
      <w:lang w:eastAsia="es-MX"/>
    </w:rPr>
  </w:style>
  <w:style w:type="paragraph" w:styleId="Ttulo3">
    <w:name w:val="heading 3"/>
    <w:basedOn w:val="Prrafodelista"/>
    <w:next w:val="Normal"/>
    <w:link w:val="Ttulo3Car"/>
    <w:uiPriority w:val="1"/>
    <w:unhideWhenUsed/>
    <w:qFormat/>
    <w:rsid w:val="006527EB"/>
    <w:pPr>
      <w:numPr>
        <w:numId w:val="2"/>
      </w:numPr>
      <w:spacing w:before="360" w:after="360" w:line="360" w:lineRule="auto"/>
      <w:contextualSpacing/>
      <w:jc w:val="center"/>
      <w:outlineLvl w:val="2"/>
    </w:pPr>
    <w:rPr>
      <w:rFonts w:ascii="Arial" w:eastAsiaTheme="minorHAnsi" w:hAnsi="Arial" w:cs="Arial"/>
      <w:b/>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1datos">
    <w:name w:val="corte1 datos"/>
    <w:basedOn w:val="Normal"/>
    <w:link w:val="corte1datosCar"/>
    <w:uiPriority w:val="99"/>
    <w:rsid w:val="00BB0223"/>
    <w:pPr>
      <w:ind w:left="2552"/>
    </w:pPr>
    <w:rPr>
      <w:rFonts w:ascii="Arial" w:hAnsi="Arial"/>
      <w:b/>
      <w:caps/>
      <w:sz w:val="30"/>
    </w:rPr>
  </w:style>
  <w:style w:type="paragraph" w:customStyle="1" w:styleId="corte2ponente">
    <w:name w:val="corte2 ponente"/>
    <w:basedOn w:val="Normal"/>
    <w:link w:val="corte2ponenteCar"/>
    <w:uiPriority w:val="99"/>
    <w:rsid w:val="00BB0223"/>
    <w:rPr>
      <w:rFonts w:ascii="Arial" w:hAnsi="Arial"/>
      <w:b/>
      <w:caps/>
      <w:sz w:val="30"/>
    </w:rPr>
  </w:style>
  <w:style w:type="paragraph" w:customStyle="1" w:styleId="corte3centro">
    <w:name w:val="corte3 centro"/>
    <w:basedOn w:val="Normal"/>
    <w:link w:val="corte3centroCar"/>
    <w:rsid w:val="00BB0223"/>
    <w:pPr>
      <w:spacing w:line="360" w:lineRule="auto"/>
      <w:jc w:val="center"/>
    </w:pPr>
    <w:rPr>
      <w:rFonts w:ascii="Arial" w:hAnsi="Arial"/>
      <w:b/>
      <w:sz w:val="30"/>
    </w:rPr>
  </w:style>
  <w:style w:type="paragraph" w:styleId="Encabezado">
    <w:name w:val="header"/>
    <w:basedOn w:val="Normal"/>
    <w:link w:val="EncabezadoCar"/>
    <w:uiPriority w:val="99"/>
    <w:rsid w:val="00BB0223"/>
    <w:pPr>
      <w:tabs>
        <w:tab w:val="center" w:pos="4252"/>
        <w:tab w:val="right" w:pos="8504"/>
      </w:tabs>
    </w:pPr>
  </w:style>
  <w:style w:type="character" w:customStyle="1" w:styleId="EncabezadoCar">
    <w:name w:val="Encabezado Car"/>
    <w:basedOn w:val="Fuentedeprrafopredeter"/>
    <w:link w:val="Encabezado"/>
    <w:uiPriority w:val="99"/>
    <w:rsid w:val="00BB0223"/>
    <w:rPr>
      <w:rFonts w:ascii="Times New Roman" w:eastAsia="Times New Roman" w:hAnsi="Times New Roman" w:cs="Times New Roman"/>
      <w:sz w:val="20"/>
      <w:szCs w:val="20"/>
      <w:lang w:eastAsia="es-MX"/>
    </w:rPr>
  </w:style>
  <w:style w:type="paragraph" w:styleId="Piedepgina">
    <w:name w:val="footer"/>
    <w:basedOn w:val="Normal"/>
    <w:link w:val="PiedepginaCar"/>
    <w:uiPriority w:val="99"/>
    <w:rsid w:val="00BB0223"/>
    <w:pPr>
      <w:tabs>
        <w:tab w:val="center" w:pos="4252"/>
        <w:tab w:val="right" w:pos="8504"/>
      </w:tabs>
    </w:pPr>
    <w:rPr>
      <w:lang w:val="es-ES_tradnl"/>
    </w:rPr>
  </w:style>
  <w:style w:type="character" w:customStyle="1" w:styleId="PiedepginaCar">
    <w:name w:val="Pie de página Car"/>
    <w:basedOn w:val="Fuentedeprrafopredeter"/>
    <w:link w:val="Piedepgina"/>
    <w:uiPriority w:val="99"/>
    <w:rsid w:val="00BB0223"/>
    <w:rPr>
      <w:rFonts w:ascii="Times New Roman" w:eastAsia="Times New Roman" w:hAnsi="Times New Roman" w:cs="Times New Roman"/>
      <w:sz w:val="20"/>
      <w:szCs w:val="20"/>
      <w:lang w:val="es-ES_tradnl" w:eastAsia="es-MX"/>
    </w:rPr>
  </w:style>
  <w:style w:type="character" w:styleId="Nmerodepgina">
    <w:name w:val="page number"/>
    <w:uiPriority w:val="99"/>
    <w:rsid w:val="00BB0223"/>
    <w:rPr>
      <w:rFonts w:cs="Times New Roman"/>
    </w:rPr>
  </w:style>
  <w:style w:type="paragraph" w:customStyle="1" w:styleId="corte4fondoCarCarCarCarCar">
    <w:name w:val="corte4 fondo Car Car Car Car Car"/>
    <w:basedOn w:val="Normal"/>
    <w:link w:val="corte4fondoCarCarCarCarCarCar"/>
    <w:uiPriority w:val="99"/>
    <w:rsid w:val="00BB0223"/>
    <w:pPr>
      <w:spacing w:line="360" w:lineRule="auto"/>
      <w:ind w:firstLine="709"/>
      <w:jc w:val="both"/>
    </w:pPr>
    <w:rPr>
      <w:rFonts w:ascii="Arial" w:hAnsi="Arial"/>
      <w:sz w:val="30"/>
      <w:lang w:val="es-ES_tradnl"/>
    </w:rPr>
  </w:style>
  <w:style w:type="character" w:customStyle="1" w:styleId="corte4fondoCarCarCarCarCarCar">
    <w:name w:val="corte4 fondo Car Car Car Car Car Car"/>
    <w:link w:val="corte4fondoCarCarCarCarCar"/>
    <w:uiPriority w:val="99"/>
    <w:locked/>
    <w:rsid w:val="00BB0223"/>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1"/>
    <w:rsid w:val="00BB0223"/>
    <w:pPr>
      <w:spacing w:line="360" w:lineRule="auto"/>
      <w:ind w:firstLine="709"/>
      <w:jc w:val="both"/>
    </w:pPr>
    <w:rPr>
      <w:rFonts w:ascii="Arial" w:hAnsi="Arial"/>
      <w:sz w:val="30"/>
      <w:lang w:val="es-ES_tradnl" w:eastAsia="es-ES"/>
    </w:rPr>
  </w:style>
  <w:style w:type="paragraph" w:customStyle="1" w:styleId="corte4fondoCarCar">
    <w:name w:val="corte4 fondo Car Car"/>
    <w:basedOn w:val="Normal"/>
    <w:link w:val="corte4fondoCarCarCar1"/>
    <w:uiPriority w:val="99"/>
    <w:rsid w:val="00BB0223"/>
    <w:pPr>
      <w:spacing w:line="360" w:lineRule="auto"/>
      <w:ind w:firstLine="709"/>
      <w:jc w:val="both"/>
    </w:pPr>
    <w:rPr>
      <w:rFonts w:ascii="Arial" w:hAnsi="Arial"/>
      <w:sz w:val="30"/>
      <w:lang w:val="es-ES_tradnl"/>
    </w:rPr>
  </w:style>
  <w:style w:type="paragraph" w:styleId="Textonotapie">
    <w:name w:val="footnote text"/>
    <w:aliases w:val="Footnote Text Char Char Char Char Char Car,Footnote Text Char Char Char Char Car,Footnote reference Car,FA Fu Car,Car Car,Footnote Text Char Char Char Car,Car Car Car1,Car Car Car Car,Footnote Text Cha Car,FA Fußnotentext Car,Ca Ca,FA Fu"/>
    <w:basedOn w:val="Normal"/>
    <w:link w:val="TextonotapieCar"/>
    <w:uiPriority w:val="99"/>
    <w:qFormat/>
    <w:rsid w:val="00BB0223"/>
  </w:style>
  <w:style w:type="character" w:customStyle="1" w:styleId="TextonotapieCar">
    <w:name w:val="Texto nota pie Car"/>
    <w:aliases w:val="Footnote Text Char Char Char Char Char Car Car,Footnote Text Char Char Char Char Car Car,Footnote reference Car Car,FA Fu Car Car,Car Car Car,Footnote Text Char Char Char Car Car,Car Car Car1 Car,Car Car Car Car Car,Ca Ca Car"/>
    <w:basedOn w:val="Fuentedeprrafopredeter"/>
    <w:link w:val="Textonotapie"/>
    <w:uiPriority w:val="99"/>
    <w:qFormat/>
    <w:rsid w:val="00BB0223"/>
    <w:rPr>
      <w:rFonts w:ascii="Times New Roman" w:eastAsia="Times New Roman" w:hAnsi="Times New Roman" w:cs="Times New Roman"/>
      <w:sz w:val="20"/>
      <w:szCs w:val="20"/>
      <w:lang w:eastAsia="es-MX"/>
    </w:rPr>
  </w:style>
  <w:style w:type="character" w:styleId="Refdenotaalpie">
    <w:name w:val="footnote reference"/>
    <w:aliases w:val="Ref. de nota al pie 2,Texto de nota al pie,Footnotes refss,Appel note de bas de page,referencia nota al pie,BVI fnr,Footnote number,f,4_G,16 Point,Superscript 6 Point,Texto nota al pie,Footnote Reference Char3,Ref,de nota al pie,ftre"/>
    <w:link w:val="4GChar"/>
    <w:qFormat/>
    <w:rsid w:val="00BB0223"/>
    <w:rPr>
      <w:vertAlign w:val="superscript"/>
    </w:rPr>
  </w:style>
  <w:style w:type="character" w:customStyle="1" w:styleId="corte4fondoCarCarCar1">
    <w:name w:val="corte4 fondo Car Car Car1"/>
    <w:link w:val="corte4fondoCarCar"/>
    <w:uiPriority w:val="99"/>
    <w:locked/>
    <w:rsid w:val="00BB0223"/>
    <w:rPr>
      <w:rFonts w:ascii="Arial" w:eastAsia="Times New Roman" w:hAnsi="Arial" w:cs="Times New Roman"/>
      <w:sz w:val="30"/>
      <w:szCs w:val="20"/>
      <w:lang w:val="es-ES_tradnl" w:eastAsia="es-MX"/>
    </w:rPr>
  </w:style>
  <w:style w:type="character" w:customStyle="1" w:styleId="corte4fondoCarCar1">
    <w:name w:val="corte4 fondo Car Car1"/>
    <w:link w:val="corte4fondoCar"/>
    <w:locked/>
    <w:rsid w:val="00BB0223"/>
    <w:rPr>
      <w:rFonts w:ascii="Arial" w:eastAsia="Times New Roman" w:hAnsi="Arial" w:cs="Times New Roman"/>
      <w:sz w:val="30"/>
      <w:szCs w:val="20"/>
      <w:lang w:val="es-ES_tradnl" w:eastAsia="es-ES"/>
    </w:rPr>
  </w:style>
  <w:style w:type="paragraph" w:customStyle="1" w:styleId="corte4fondo">
    <w:name w:val="corte4 fondo"/>
    <w:basedOn w:val="Normal"/>
    <w:link w:val="corte4fondoCar3"/>
    <w:qFormat/>
    <w:rsid w:val="00BB0223"/>
    <w:pPr>
      <w:spacing w:line="360" w:lineRule="auto"/>
      <w:ind w:firstLine="709"/>
      <w:jc w:val="both"/>
    </w:pPr>
    <w:rPr>
      <w:rFonts w:ascii="Arial" w:hAnsi="Arial"/>
      <w:sz w:val="30"/>
      <w:lang w:val="es-ES_tradnl"/>
    </w:rPr>
  </w:style>
  <w:style w:type="paragraph" w:customStyle="1" w:styleId="TEXTONORMAL">
    <w:name w:val="TEXTO NORMAL"/>
    <w:basedOn w:val="Normal"/>
    <w:link w:val="TEXTONORMALCar"/>
    <w:rsid w:val="00BB0223"/>
    <w:pPr>
      <w:spacing w:line="360" w:lineRule="auto"/>
      <w:ind w:firstLine="709"/>
      <w:jc w:val="both"/>
    </w:pPr>
    <w:rPr>
      <w:rFonts w:ascii="Arial" w:hAnsi="Arial"/>
      <w:sz w:val="28"/>
      <w:lang w:eastAsia="es-ES"/>
    </w:rPr>
  </w:style>
  <w:style w:type="character" w:customStyle="1" w:styleId="TEXTONORMALCar">
    <w:name w:val="TEXTO NORMAL Car"/>
    <w:link w:val="TEXTONORMAL"/>
    <w:locked/>
    <w:rsid w:val="00BB0223"/>
    <w:rPr>
      <w:rFonts w:ascii="Arial" w:eastAsia="Times New Roman" w:hAnsi="Arial" w:cs="Times New Roman"/>
      <w:sz w:val="28"/>
      <w:szCs w:val="20"/>
      <w:lang w:eastAsia="es-ES"/>
    </w:rPr>
  </w:style>
  <w:style w:type="character" w:customStyle="1" w:styleId="corte4fondoCar3">
    <w:name w:val="corte4 fondo Car3"/>
    <w:link w:val="corte4fondo"/>
    <w:locked/>
    <w:rsid w:val="00BB0223"/>
    <w:rPr>
      <w:rFonts w:ascii="Arial" w:eastAsia="Times New Roman" w:hAnsi="Arial" w:cs="Times New Roman"/>
      <w:sz w:val="30"/>
      <w:szCs w:val="20"/>
      <w:lang w:val="es-ES_tradnl" w:eastAsia="es-MX"/>
    </w:rPr>
  </w:style>
  <w:style w:type="character" w:customStyle="1" w:styleId="corte2ponenteCar">
    <w:name w:val="corte2 ponente Car"/>
    <w:link w:val="corte2ponente"/>
    <w:uiPriority w:val="99"/>
    <w:locked/>
    <w:rsid w:val="00BB0223"/>
    <w:rPr>
      <w:rFonts w:ascii="Arial" w:eastAsia="Times New Roman" w:hAnsi="Arial" w:cs="Times New Roman"/>
      <w:b/>
      <w:caps/>
      <w:sz w:val="30"/>
      <w:szCs w:val="20"/>
      <w:lang w:eastAsia="es-MX"/>
    </w:rPr>
  </w:style>
  <w:style w:type="character" w:customStyle="1" w:styleId="corte3centroCar">
    <w:name w:val="corte3 centro Car"/>
    <w:link w:val="corte3centro"/>
    <w:locked/>
    <w:rsid w:val="00BB0223"/>
    <w:rPr>
      <w:rFonts w:ascii="Arial" w:eastAsia="Times New Roman" w:hAnsi="Arial" w:cs="Times New Roman"/>
      <w:b/>
      <w:sz w:val="30"/>
      <w:szCs w:val="20"/>
      <w:lang w:eastAsia="es-MX"/>
    </w:rPr>
  </w:style>
  <w:style w:type="paragraph" w:customStyle="1" w:styleId="Normal0">
    <w:name w:val="[Normal]"/>
    <w:rsid w:val="00BB0223"/>
    <w:pPr>
      <w:autoSpaceDE w:val="0"/>
      <w:autoSpaceDN w:val="0"/>
      <w:adjustRightInd w:val="0"/>
      <w:spacing w:after="0" w:line="240" w:lineRule="auto"/>
    </w:pPr>
    <w:rPr>
      <w:rFonts w:ascii="Arial" w:eastAsia="Times New Roman" w:hAnsi="Arial" w:cs="Arial"/>
      <w:sz w:val="24"/>
      <w:szCs w:val="24"/>
      <w:lang w:eastAsia="es-MX"/>
    </w:rPr>
  </w:style>
  <w:style w:type="paragraph" w:customStyle="1" w:styleId="Prrafodelista1">
    <w:name w:val="Párrafo de lista1"/>
    <w:basedOn w:val="Normal"/>
    <w:uiPriority w:val="99"/>
    <w:rsid w:val="00BB0223"/>
    <w:pPr>
      <w:ind w:left="708"/>
    </w:pPr>
  </w:style>
  <w:style w:type="character" w:customStyle="1" w:styleId="corte1datosCar">
    <w:name w:val="corte1 datos Car"/>
    <w:link w:val="corte1datos"/>
    <w:uiPriority w:val="99"/>
    <w:locked/>
    <w:rsid w:val="00BB0223"/>
    <w:rPr>
      <w:rFonts w:ascii="Arial" w:eastAsia="Times New Roman" w:hAnsi="Arial" w:cs="Times New Roman"/>
      <w:b/>
      <w:caps/>
      <w:sz w:val="30"/>
      <w:szCs w:val="20"/>
      <w:lang w:eastAsia="es-MX"/>
    </w:rPr>
  </w:style>
  <w:style w:type="paragraph" w:customStyle="1" w:styleId="corte4fondoCarCarCar3">
    <w:name w:val="corte4 fondo Car Car Car3"/>
    <w:basedOn w:val="Normal"/>
    <w:uiPriority w:val="99"/>
    <w:rsid w:val="00BB0223"/>
    <w:pPr>
      <w:snapToGrid w:val="0"/>
      <w:spacing w:line="360" w:lineRule="auto"/>
      <w:ind w:firstLine="709"/>
      <w:jc w:val="both"/>
    </w:pPr>
    <w:rPr>
      <w:rFonts w:ascii="Arial" w:hAnsi="Arial"/>
      <w:sz w:val="30"/>
      <w:lang w:val="es-ES_tradnl" w:eastAsia="es-ES"/>
    </w:rPr>
  </w:style>
  <w:style w:type="character" w:styleId="Textoennegrita">
    <w:name w:val="Strong"/>
    <w:uiPriority w:val="99"/>
    <w:qFormat/>
    <w:rsid w:val="00BB0223"/>
    <w:rPr>
      <w:rFonts w:cs="Times New Roman"/>
      <w:b/>
      <w:bCs/>
    </w:rPr>
  </w:style>
  <w:style w:type="paragraph" w:styleId="Prrafodelista">
    <w:name w:val="List Paragraph"/>
    <w:aliases w:val="Cita texto,TEXTO GENERAL SENTENCIAS,Footnote,List Paragraph1,Colorful List - Accent 11,Lista vistosa - Énfasis 11,Párrafo de lista2,List Paragraph,4 Párrafo de lista,Figuras,Dot pt,No Spacing1,Indicator Text,DH1,PARRAFO,Trascripción,lp1"/>
    <w:basedOn w:val="Normal"/>
    <w:link w:val="PrrafodelistaCar"/>
    <w:uiPriority w:val="34"/>
    <w:qFormat/>
    <w:rsid w:val="00BB0223"/>
    <w:pPr>
      <w:ind w:left="708"/>
    </w:pPr>
  </w:style>
  <w:style w:type="paragraph" w:customStyle="1" w:styleId="corte4fondoCarCarCar">
    <w:name w:val="corte4 fondo Car Car Car"/>
    <w:basedOn w:val="Normal"/>
    <w:link w:val="corte4fondoCarCarCarCar"/>
    <w:rsid w:val="0060766B"/>
    <w:pPr>
      <w:spacing w:line="360" w:lineRule="auto"/>
      <w:ind w:firstLine="709"/>
      <w:jc w:val="both"/>
    </w:pPr>
    <w:rPr>
      <w:rFonts w:ascii="Arial" w:hAnsi="Arial" w:cs="Arial"/>
      <w:sz w:val="30"/>
      <w:szCs w:val="30"/>
    </w:rPr>
  </w:style>
  <w:style w:type="character" w:customStyle="1" w:styleId="corte4fondoCar1">
    <w:name w:val="corte4 fondo Car1"/>
    <w:basedOn w:val="Fuentedeprrafopredeter"/>
    <w:qFormat/>
    <w:rsid w:val="00DD06CB"/>
    <w:rPr>
      <w:rFonts w:ascii="Arial" w:eastAsia="Times New Roman" w:hAnsi="Arial" w:cs="Times New Roman"/>
      <w:sz w:val="30"/>
      <w:szCs w:val="24"/>
      <w:lang w:eastAsia="es-ES"/>
    </w:rPr>
  </w:style>
  <w:style w:type="character" w:customStyle="1" w:styleId="corte4fondoCar2">
    <w:name w:val="corte4 fondo Car2"/>
    <w:rsid w:val="0049077B"/>
    <w:rPr>
      <w:rFonts w:ascii="Arial" w:eastAsia="Times New Roman" w:hAnsi="Arial" w:cs="Times New Roman"/>
      <w:sz w:val="30"/>
      <w:szCs w:val="20"/>
      <w:lang w:val="es-ES_tradnl" w:eastAsia="es-MX"/>
    </w:rPr>
  </w:style>
  <w:style w:type="paragraph" w:styleId="Sangradetextonormal">
    <w:name w:val="Body Text Indent"/>
    <w:basedOn w:val="Normal"/>
    <w:link w:val="SangradetextonormalCar"/>
    <w:rsid w:val="009314EB"/>
    <w:pPr>
      <w:spacing w:line="480" w:lineRule="auto"/>
      <w:jc w:val="both"/>
    </w:pPr>
    <w:rPr>
      <w:rFonts w:ascii="Arial" w:hAnsi="Arial"/>
      <w:b/>
      <w:i/>
      <w:sz w:val="32"/>
      <w:lang w:val="es-ES" w:eastAsia="es-ES"/>
    </w:rPr>
  </w:style>
  <w:style w:type="character" w:customStyle="1" w:styleId="SangradetextonormalCar">
    <w:name w:val="Sangría de texto normal Car"/>
    <w:basedOn w:val="Fuentedeprrafopredeter"/>
    <w:link w:val="Sangradetextonormal"/>
    <w:rsid w:val="009314EB"/>
    <w:rPr>
      <w:rFonts w:ascii="Arial" w:eastAsia="Times New Roman" w:hAnsi="Arial" w:cs="Times New Roman"/>
      <w:b/>
      <w:i/>
      <w:sz w:val="32"/>
      <w:szCs w:val="20"/>
      <w:lang w:val="es-ES" w:eastAsia="es-ES"/>
    </w:rPr>
  </w:style>
  <w:style w:type="character" w:customStyle="1" w:styleId="TextonotapieCar1">
    <w:name w:val="Texto nota pie Car1"/>
    <w:aliases w:val="FA Fu?notentext Car,Texto nota pie Car Car1,Ca Car,Car3 Car,FA Fuﬂnotentext Car,Footnote Text Char Char Char Car1,Footnote Text Cha Car1,FA Fußnotentext Car1,FA Fu?notentext Car1,FA Fuﬂnotentext Car1, Car Car,Car1 Car"/>
    <w:basedOn w:val="Fuentedeprrafopredeter"/>
    <w:rsid w:val="00F76C8D"/>
    <w:rPr>
      <w:lang w:val="es-MX" w:eastAsia="es-MX" w:bidi="ar-SA"/>
    </w:rPr>
  </w:style>
  <w:style w:type="paragraph" w:styleId="Textosinformato">
    <w:name w:val="Plain Text"/>
    <w:basedOn w:val="Normal"/>
    <w:link w:val="TextosinformatoCar"/>
    <w:uiPriority w:val="99"/>
    <w:semiHidden/>
    <w:unhideWhenUsed/>
    <w:rsid w:val="00477F34"/>
    <w:rPr>
      <w:rFonts w:ascii="Consolas" w:hAnsi="Consolas"/>
      <w:sz w:val="21"/>
      <w:szCs w:val="21"/>
    </w:rPr>
  </w:style>
  <w:style w:type="character" w:customStyle="1" w:styleId="TextosinformatoCar">
    <w:name w:val="Texto sin formato Car"/>
    <w:basedOn w:val="Fuentedeprrafopredeter"/>
    <w:link w:val="Textosinformato"/>
    <w:uiPriority w:val="99"/>
    <w:semiHidden/>
    <w:rsid w:val="00477F34"/>
    <w:rPr>
      <w:rFonts w:ascii="Consolas" w:eastAsia="Times New Roman" w:hAnsi="Consolas" w:cs="Times New Roman"/>
      <w:sz w:val="21"/>
      <w:szCs w:val="21"/>
      <w:lang w:eastAsia="es-MX"/>
    </w:rPr>
  </w:style>
  <w:style w:type="paragraph" w:styleId="Textodeglobo">
    <w:name w:val="Balloon Text"/>
    <w:basedOn w:val="Normal"/>
    <w:link w:val="TextodegloboCar"/>
    <w:uiPriority w:val="99"/>
    <w:semiHidden/>
    <w:unhideWhenUsed/>
    <w:rsid w:val="008703D4"/>
    <w:rPr>
      <w:rFonts w:ascii="Tahoma" w:hAnsi="Tahoma" w:cs="Tahoma"/>
      <w:sz w:val="16"/>
      <w:szCs w:val="16"/>
    </w:rPr>
  </w:style>
  <w:style w:type="character" w:customStyle="1" w:styleId="TextodegloboCar">
    <w:name w:val="Texto de globo Car"/>
    <w:basedOn w:val="Fuentedeprrafopredeter"/>
    <w:link w:val="Textodeglobo"/>
    <w:uiPriority w:val="99"/>
    <w:semiHidden/>
    <w:rsid w:val="008703D4"/>
    <w:rPr>
      <w:rFonts w:ascii="Tahoma" w:eastAsia="Times New Roman" w:hAnsi="Tahoma" w:cs="Tahoma"/>
      <w:sz w:val="16"/>
      <w:szCs w:val="16"/>
      <w:lang w:eastAsia="es-MX"/>
    </w:rPr>
  </w:style>
  <w:style w:type="character" w:customStyle="1" w:styleId="corte5transcripcionCar1">
    <w:name w:val="corte5 transcripcion Car1"/>
    <w:link w:val="corte5transcripcion"/>
    <w:locked/>
    <w:rsid w:val="0073052A"/>
    <w:rPr>
      <w:rFonts w:ascii="Arial" w:hAnsi="Arial" w:cs="Arial"/>
      <w:b/>
      <w:i/>
      <w:sz w:val="30"/>
      <w:szCs w:val="24"/>
    </w:rPr>
  </w:style>
  <w:style w:type="paragraph" w:customStyle="1" w:styleId="corte5transcripcion">
    <w:name w:val="corte5 transcripcion"/>
    <w:basedOn w:val="Normal"/>
    <w:link w:val="corte5transcripcionCar1"/>
    <w:qFormat/>
    <w:rsid w:val="0073052A"/>
    <w:pPr>
      <w:spacing w:line="360" w:lineRule="auto"/>
      <w:ind w:left="709" w:right="709"/>
      <w:jc w:val="both"/>
    </w:pPr>
    <w:rPr>
      <w:rFonts w:ascii="Arial" w:eastAsiaTheme="minorHAnsi" w:hAnsi="Arial" w:cs="Arial"/>
      <w:b/>
      <w:i/>
      <w:sz w:val="30"/>
      <w:szCs w:val="24"/>
      <w:lang w:eastAsia="en-US"/>
    </w:rPr>
  </w:style>
  <w:style w:type="character" w:customStyle="1" w:styleId="corte5transcripcionCar">
    <w:name w:val="corte5 transcripcion Car"/>
    <w:locked/>
    <w:rsid w:val="005C40F4"/>
    <w:rPr>
      <w:rFonts w:ascii="Arial" w:eastAsia="Calibri" w:hAnsi="Arial" w:cs="Arial"/>
      <w:b/>
      <w:i/>
      <w:sz w:val="30"/>
      <w:szCs w:val="28"/>
    </w:rPr>
  </w:style>
  <w:style w:type="character" w:customStyle="1" w:styleId="lbl-encabezado-blanco2">
    <w:name w:val="lbl-encabezado-blanco2"/>
    <w:rsid w:val="009640C1"/>
    <w:rPr>
      <w:color w:val="FFFFFF"/>
    </w:rPr>
  </w:style>
  <w:style w:type="paragraph" w:styleId="Sinespaciado">
    <w:name w:val="No Spacing"/>
    <w:aliases w:val="RESOLUTIVOS"/>
    <w:link w:val="SinespaciadoCar"/>
    <w:uiPriority w:val="1"/>
    <w:qFormat/>
    <w:rsid w:val="0059022F"/>
    <w:pPr>
      <w:spacing w:after="0" w:line="240" w:lineRule="auto"/>
    </w:pPr>
  </w:style>
  <w:style w:type="character" w:customStyle="1" w:styleId="SinespaciadoCar">
    <w:name w:val="Sin espaciado Car"/>
    <w:aliases w:val="RESOLUTIVOS Car"/>
    <w:link w:val="Sinespaciado"/>
    <w:uiPriority w:val="1"/>
    <w:rsid w:val="0059022F"/>
  </w:style>
  <w:style w:type="character" w:customStyle="1" w:styleId="corte4fondoCarCarCar2">
    <w:name w:val="corte4 fondo Car Car Car2"/>
    <w:locked/>
    <w:rsid w:val="008C0DBC"/>
    <w:rPr>
      <w:rFonts w:ascii="Arial" w:hAnsi="Arial" w:cs="Arial"/>
      <w:sz w:val="30"/>
      <w:lang w:val="es-ES_tradnl"/>
    </w:rPr>
  </w:style>
  <w:style w:type="character" w:styleId="Hipervnculo">
    <w:name w:val="Hyperlink"/>
    <w:basedOn w:val="Fuentedeprrafopredeter"/>
    <w:uiPriority w:val="99"/>
    <w:unhideWhenUsed/>
    <w:rsid w:val="005D4215"/>
    <w:rPr>
      <w:color w:val="0000FF" w:themeColor="hyperlink"/>
      <w:u w:val="single"/>
    </w:rPr>
  </w:style>
  <w:style w:type="paragraph" w:customStyle="1" w:styleId="Estilo">
    <w:name w:val="Estilo"/>
    <w:basedOn w:val="Sinespaciado"/>
    <w:link w:val="EstiloCar"/>
    <w:qFormat/>
    <w:rsid w:val="009D48CF"/>
    <w:pPr>
      <w:jc w:val="both"/>
    </w:pPr>
    <w:rPr>
      <w:rFonts w:ascii="Arial" w:hAnsi="Arial"/>
      <w:sz w:val="24"/>
    </w:rPr>
  </w:style>
  <w:style w:type="character" w:customStyle="1" w:styleId="EstiloCar">
    <w:name w:val="Estilo Car"/>
    <w:basedOn w:val="Fuentedeprrafopredeter"/>
    <w:link w:val="Estilo"/>
    <w:rsid w:val="009D48CF"/>
    <w:rPr>
      <w:rFonts w:ascii="Arial" w:hAnsi="Arial"/>
      <w:sz w:val="24"/>
    </w:rPr>
  </w:style>
  <w:style w:type="character" w:customStyle="1" w:styleId="red1">
    <w:name w:val="red1"/>
    <w:basedOn w:val="Fuentedeprrafopredeter"/>
    <w:rsid w:val="0086393C"/>
    <w:rPr>
      <w:b/>
      <w:bCs/>
      <w:color w:val="0000FF"/>
      <w:shd w:val="clear" w:color="auto" w:fill="FFFF00"/>
    </w:rPr>
  </w:style>
  <w:style w:type="paragraph" w:customStyle="1" w:styleId="CM22">
    <w:name w:val="CM22"/>
    <w:basedOn w:val="Normal"/>
    <w:next w:val="Normal"/>
    <w:uiPriority w:val="99"/>
    <w:rsid w:val="008618A5"/>
    <w:pPr>
      <w:autoSpaceDE w:val="0"/>
      <w:autoSpaceDN w:val="0"/>
      <w:adjustRightInd w:val="0"/>
      <w:spacing w:line="271" w:lineRule="atLeast"/>
    </w:pPr>
    <w:rPr>
      <w:rFonts w:ascii="Optima" w:eastAsiaTheme="minorHAnsi" w:hAnsi="Optima" w:cstheme="minorBidi"/>
      <w:sz w:val="24"/>
      <w:szCs w:val="24"/>
      <w:lang w:eastAsia="en-US"/>
    </w:rPr>
  </w:style>
  <w:style w:type="paragraph" w:customStyle="1" w:styleId="RESMENESOSNTESIS">
    <w:name w:val="RESÚMENES O SÍNTESIS"/>
    <w:basedOn w:val="TEXTONORMAL"/>
    <w:rsid w:val="00AD75C8"/>
    <w:pPr>
      <w:ind w:left="709" w:firstLine="0"/>
    </w:pPr>
    <w:rPr>
      <w:i/>
      <w:szCs w:val="28"/>
      <w:lang w:val="x-none"/>
    </w:rPr>
  </w:style>
  <w:style w:type="character" w:customStyle="1" w:styleId="corte4fondoCarCarCarCar">
    <w:name w:val="corte4 fondo Car Car Car Car"/>
    <w:basedOn w:val="Fuentedeprrafopredeter"/>
    <w:link w:val="corte4fondoCarCarCar"/>
    <w:locked/>
    <w:rsid w:val="00493650"/>
    <w:rPr>
      <w:rFonts w:ascii="Arial" w:eastAsia="Times New Roman" w:hAnsi="Arial" w:cs="Arial"/>
      <w:sz w:val="30"/>
      <w:szCs w:val="30"/>
      <w:lang w:eastAsia="es-MX"/>
    </w:rPr>
  </w:style>
  <w:style w:type="paragraph" w:customStyle="1" w:styleId="Cuerpoproyectos">
    <w:name w:val="Cuerpo proyectos"/>
    <w:basedOn w:val="Normal"/>
    <w:link w:val="CuerpoproyectosCar"/>
    <w:qFormat/>
    <w:rsid w:val="00D33023"/>
    <w:pPr>
      <w:spacing w:line="360" w:lineRule="auto"/>
      <w:ind w:firstLine="709"/>
      <w:jc w:val="both"/>
    </w:pPr>
    <w:rPr>
      <w:rFonts w:ascii="Arial" w:hAnsi="Arial" w:cs="Arial"/>
      <w:sz w:val="26"/>
      <w:szCs w:val="26"/>
      <w:lang w:val="es-ES" w:eastAsia="es-ES"/>
    </w:rPr>
  </w:style>
  <w:style w:type="character" w:customStyle="1" w:styleId="CuerpoproyectosCar">
    <w:name w:val="Cuerpo proyectos Car"/>
    <w:link w:val="Cuerpoproyectos"/>
    <w:rsid w:val="00D33023"/>
    <w:rPr>
      <w:rFonts w:ascii="Arial" w:eastAsia="Times New Roman" w:hAnsi="Arial" w:cs="Arial"/>
      <w:sz w:val="26"/>
      <w:szCs w:val="26"/>
      <w:lang w:val="es-ES" w:eastAsia="es-ES"/>
    </w:rPr>
  </w:style>
  <w:style w:type="character" w:customStyle="1" w:styleId="citation">
    <w:name w:val="citation"/>
    <w:basedOn w:val="Fuentedeprrafopredeter"/>
    <w:rsid w:val="003A599E"/>
  </w:style>
  <w:style w:type="character" w:styleId="Refdecomentario">
    <w:name w:val="annotation reference"/>
    <w:basedOn w:val="Fuentedeprrafopredeter"/>
    <w:uiPriority w:val="99"/>
    <w:semiHidden/>
    <w:unhideWhenUsed/>
    <w:rsid w:val="003A599E"/>
    <w:rPr>
      <w:sz w:val="16"/>
      <w:szCs w:val="16"/>
    </w:rPr>
  </w:style>
  <w:style w:type="character" w:customStyle="1" w:styleId="textcolumn">
    <w:name w:val="textcolumn"/>
    <w:basedOn w:val="Fuentedeprrafopredeter"/>
    <w:rsid w:val="003A599E"/>
  </w:style>
  <w:style w:type="paragraph" w:styleId="Textocomentario">
    <w:name w:val="annotation text"/>
    <w:basedOn w:val="Normal"/>
    <w:link w:val="TextocomentarioCar"/>
    <w:uiPriority w:val="99"/>
    <w:unhideWhenUsed/>
    <w:rsid w:val="003F0DA6"/>
  </w:style>
  <w:style w:type="character" w:customStyle="1" w:styleId="TextocomentarioCar">
    <w:name w:val="Texto comentario Car"/>
    <w:basedOn w:val="Fuentedeprrafopredeter"/>
    <w:link w:val="Textocomentario"/>
    <w:uiPriority w:val="99"/>
    <w:rsid w:val="003F0DA6"/>
    <w:rPr>
      <w:rFonts w:ascii="Times New Roman" w:eastAsia="Times New Roman" w:hAnsi="Times New Roman" w:cs="Times New Roman"/>
      <w:sz w:val="20"/>
      <w:szCs w:val="20"/>
      <w:lang w:eastAsia="es-MX"/>
    </w:rPr>
  </w:style>
  <w:style w:type="paragraph" w:styleId="Asuntodelcomentario">
    <w:name w:val="annotation subject"/>
    <w:basedOn w:val="Textocomentario"/>
    <w:next w:val="Textocomentario"/>
    <w:link w:val="AsuntodelcomentarioCar"/>
    <w:uiPriority w:val="99"/>
    <w:semiHidden/>
    <w:unhideWhenUsed/>
    <w:rsid w:val="003F0DA6"/>
    <w:rPr>
      <w:b/>
      <w:bCs/>
    </w:rPr>
  </w:style>
  <w:style w:type="character" w:customStyle="1" w:styleId="AsuntodelcomentarioCar">
    <w:name w:val="Asunto del comentario Car"/>
    <w:basedOn w:val="TextocomentarioCar"/>
    <w:link w:val="Asuntodelcomentario"/>
    <w:uiPriority w:val="99"/>
    <w:semiHidden/>
    <w:rsid w:val="003F0DA6"/>
    <w:rPr>
      <w:rFonts w:ascii="Times New Roman" w:eastAsia="Times New Roman" w:hAnsi="Times New Roman" w:cs="Times New Roman"/>
      <w:b/>
      <w:bCs/>
      <w:sz w:val="20"/>
      <w:szCs w:val="20"/>
      <w:lang w:eastAsia="es-MX"/>
    </w:rPr>
  </w:style>
  <w:style w:type="character" w:customStyle="1" w:styleId="Ttulo3Car">
    <w:name w:val="Título 3 Car"/>
    <w:basedOn w:val="Fuentedeprrafopredeter"/>
    <w:link w:val="Ttulo3"/>
    <w:uiPriority w:val="1"/>
    <w:rsid w:val="006527EB"/>
    <w:rPr>
      <w:rFonts w:ascii="Arial" w:hAnsi="Arial" w:cs="Arial"/>
      <w:b/>
      <w:sz w:val="26"/>
      <w:szCs w:val="26"/>
    </w:rPr>
  </w:style>
  <w:style w:type="paragraph" w:customStyle="1" w:styleId="Prrafo">
    <w:name w:val="Párrafo"/>
    <w:basedOn w:val="Normal"/>
    <w:qFormat/>
    <w:rsid w:val="006527EB"/>
    <w:pPr>
      <w:spacing w:before="240" w:after="240" w:line="360" w:lineRule="auto"/>
      <w:jc w:val="both"/>
    </w:pPr>
    <w:rPr>
      <w:rFonts w:ascii="Arial" w:eastAsiaTheme="minorHAnsi" w:hAnsi="Arial" w:cs="Arial"/>
      <w:sz w:val="26"/>
      <w:szCs w:val="26"/>
      <w:lang w:eastAsia="en-US"/>
    </w:rPr>
  </w:style>
  <w:style w:type="table" w:styleId="Tablaconcuadrcula">
    <w:name w:val="Table Grid"/>
    <w:basedOn w:val="Tablanormal"/>
    <w:uiPriority w:val="39"/>
    <w:rsid w:val="006527EB"/>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7B0015"/>
    <w:rPr>
      <w:color w:val="808080"/>
    </w:rPr>
  </w:style>
  <w:style w:type="paragraph" w:styleId="Textoindependiente">
    <w:name w:val="Body Text"/>
    <w:basedOn w:val="Normal"/>
    <w:link w:val="TextoindependienteCar"/>
    <w:uiPriority w:val="99"/>
    <w:semiHidden/>
    <w:unhideWhenUsed/>
    <w:rsid w:val="00BC4120"/>
    <w:pPr>
      <w:spacing w:after="120"/>
    </w:pPr>
  </w:style>
  <w:style w:type="character" w:customStyle="1" w:styleId="TextoindependienteCar">
    <w:name w:val="Texto independiente Car"/>
    <w:basedOn w:val="Fuentedeprrafopredeter"/>
    <w:link w:val="Textoindependiente"/>
    <w:uiPriority w:val="99"/>
    <w:semiHidden/>
    <w:rsid w:val="00BC4120"/>
    <w:rPr>
      <w:rFonts w:ascii="Times New Roman" w:eastAsia="Times New Roman" w:hAnsi="Times New Roman" w:cs="Times New Roman"/>
      <w:sz w:val="20"/>
      <w:szCs w:val="20"/>
      <w:lang w:eastAsia="es-MX"/>
    </w:rPr>
  </w:style>
  <w:style w:type="character" w:customStyle="1" w:styleId="PrrafodelistaCar">
    <w:name w:val="Párrafo de lista Car"/>
    <w:aliases w:val="Cita texto Car,TEXTO GENERAL SENTENCIAS Car,Footnote Car,List Paragraph1 Car,Colorful List - Accent 11 Car,Lista vistosa - Énfasis 11 Car,Párrafo de lista2 Car,List Paragraph Car,4 Párrafo de lista Car,Figuras Car,Dot pt Car,DH1 Car"/>
    <w:link w:val="Prrafodelista"/>
    <w:uiPriority w:val="34"/>
    <w:qFormat/>
    <w:locked/>
    <w:rsid w:val="00224B54"/>
    <w:rPr>
      <w:rFonts w:ascii="Times New Roman" w:eastAsia="Times New Roman" w:hAnsi="Times New Roman" w:cs="Times New Roman"/>
      <w:sz w:val="20"/>
      <w:szCs w:val="20"/>
      <w:lang w:eastAsia="es-MX"/>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224B54"/>
    <w:pPr>
      <w:jc w:val="both"/>
    </w:pPr>
    <w:rPr>
      <w:rFonts w:asciiTheme="minorHAnsi" w:eastAsiaTheme="minorHAnsi" w:hAnsiTheme="minorHAnsi" w:cstheme="minorBidi"/>
      <w:sz w:val="22"/>
      <w:szCs w:val="22"/>
      <w:vertAlign w:val="superscript"/>
      <w:lang w:eastAsia="en-US"/>
    </w:rPr>
  </w:style>
  <w:style w:type="character" w:customStyle="1" w:styleId="CORTE4FONDOCar0">
    <w:name w:val="CORTE4 FONDO Car"/>
    <w:link w:val="CORTE4FONDO0"/>
    <w:locked/>
    <w:rsid w:val="007B4844"/>
    <w:rPr>
      <w:rFonts w:ascii="Arial" w:hAnsi="Arial" w:cs="Arial"/>
      <w:sz w:val="30"/>
      <w:szCs w:val="30"/>
    </w:rPr>
  </w:style>
  <w:style w:type="paragraph" w:customStyle="1" w:styleId="CORTE4FONDO0">
    <w:name w:val="CORTE4 FONDO"/>
    <w:basedOn w:val="Normal"/>
    <w:link w:val="CORTE4FONDOCar0"/>
    <w:qFormat/>
    <w:rsid w:val="007B4844"/>
    <w:pPr>
      <w:spacing w:line="360" w:lineRule="auto"/>
      <w:ind w:firstLine="709"/>
      <w:jc w:val="both"/>
    </w:pPr>
    <w:rPr>
      <w:rFonts w:ascii="Arial" w:eastAsiaTheme="minorHAnsi" w:hAnsi="Arial" w:cs="Arial"/>
      <w:sz w:val="30"/>
      <w:szCs w:val="30"/>
      <w:lang w:eastAsia="en-US"/>
    </w:rPr>
  </w:style>
  <w:style w:type="paragraph" w:styleId="NormalWeb">
    <w:name w:val="Normal (Web)"/>
    <w:basedOn w:val="Normal"/>
    <w:uiPriority w:val="99"/>
    <w:semiHidden/>
    <w:unhideWhenUsed/>
    <w:rsid w:val="00C47823"/>
    <w:rPr>
      <w:sz w:val="24"/>
      <w:szCs w:val="24"/>
    </w:rPr>
  </w:style>
  <w:style w:type="paragraph" w:customStyle="1" w:styleId="Default">
    <w:name w:val="Default"/>
    <w:rsid w:val="002A2D49"/>
    <w:pPr>
      <w:autoSpaceDE w:val="0"/>
      <w:autoSpaceDN w:val="0"/>
      <w:adjustRightInd w:val="0"/>
      <w:spacing w:after="0" w:line="240" w:lineRule="auto"/>
    </w:pPr>
    <w:rPr>
      <w:rFonts w:ascii="Arial" w:hAnsi="Arial" w:cs="Arial"/>
      <w:color w:val="000000"/>
      <w:sz w:val="24"/>
      <w:szCs w:val="24"/>
    </w:rPr>
  </w:style>
  <w:style w:type="character" w:styleId="Mencinsinresolver">
    <w:name w:val="Unresolved Mention"/>
    <w:basedOn w:val="Fuentedeprrafopredeter"/>
    <w:uiPriority w:val="99"/>
    <w:semiHidden/>
    <w:unhideWhenUsed/>
    <w:rsid w:val="00C41704"/>
    <w:rPr>
      <w:color w:val="605E5C"/>
      <w:shd w:val="clear" w:color="auto" w:fill="E1DFDD"/>
    </w:rPr>
  </w:style>
  <w:style w:type="paragraph" w:styleId="Revisin">
    <w:name w:val="Revision"/>
    <w:hidden/>
    <w:uiPriority w:val="99"/>
    <w:semiHidden/>
    <w:rsid w:val="00B34DED"/>
    <w:pPr>
      <w:spacing w:after="0" w:line="240" w:lineRule="auto"/>
    </w:pPr>
    <w:rPr>
      <w:rFonts w:ascii="Times New Roman" w:eastAsia="Times New Roman" w:hAnsi="Times New Roman" w:cs="Times New Roman"/>
      <w:sz w:val="20"/>
      <w:szCs w:val="20"/>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7698">
      <w:bodyDiv w:val="1"/>
      <w:marLeft w:val="0"/>
      <w:marRight w:val="0"/>
      <w:marTop w:val="0"/>
      <w:marBottom w:val="0"/>
      <w:divBdr>
        <w:top w:val="none" w:sz="0" w:space="0" w:color="auto"/>
        <w:left w:val="none" w:sz="0" w:space="0" w:color="auto"/>
        <w:bottom w:val="none" w:sz="0" w:space="0" w:color="auto"/>
        <w:right w:val="none" w:sz="0" w:space="0" w:color="auto"/>
      </w:divBdr>
    </w:div>
    <w:div w:id="3094968">
      <w:bodyDiv w:val="1"/>
      <w:marLeft w:val="0"/>
      <w:marRight w:val="0"/>
      <w:marTop w:val="0"/>
      <w:marBottom w:val="0"/>
      <w:divBdr>
        <w:top w:val="none" w:sz="0" w:space="0" w:color="auto"/>
        <w:left w:val="none" w:sz="0" w:space="0" w:color="auto"/>
        <w:bottom w:val="none" w:sz="0" w:space="0" w:color="auto"/>
        <w:right w:val="none" w:sz="0" w:space="0" w:color="auto"/>
      </w:divBdr>
    </w:div>
    <w:div w:id="8146124">
      <w:bodyDiv w:val="1"/>
      <w:marLeft w:val="0"/>
      <w:marRight w:val="0"/>
      <w:marTop w:val="0"/>
      <w:marBottom w:val="0"/>
      <w:divBdr>
        <w:top w:val="none" w:sz="0" w:space="0" w:color="auto"/>
        <w:left w:val="none" w:sz="0" w:space="0" w:color="auto"/>
        <w:bottom w:val="none" w:sz="0" w:space="0" w:color="auto"/>
        <w:right w:val="none" w:sz="0" w:space="0" w:color="auto"/>
      </w:divBdr>
    </w:div>
    <w:div w:id="18506066">
      <w:bodyDiv w:val="1"/>
      <w:marLeft w:val="0"/>
      <w:marRight w:val="0"/>
      <w:marTop w:val="0"/>
      <w:marBottom w:val="0"/>
      <w:divBdr>
        <w:top w:val="none" w:sz="0" w:space="0" w:color="auto"/>
        <w:left w:val="none" w:sz="0" w:space="0" w:color="auto"/>
        <w:bottom w:val="none" w:sz="0" w:space="0" w:color="auto"/>
        <w:right w:val="none" w:sz="0" w:space="0" w:color="auto"/>
      </w:divBdr>
    </w:div>
    <w:div w:id="21174813">
      <w:bodyDiv w:val="1"/>
      <w:marLeft w:val="0"/>
      <w:marRight w:val="0"/>
      <w:marTop w:val="0"/>
      <w:marBottom w:val="0"/>
      <w:divBdr>
        <w:top w:val="none" w:sz="0" w:space="0" w:color="auto"/>
        <w:left w:val="none" w:sz="0" w:space="0" w:color="auto"/>
        <w:bottom w:val="none" w:sz="0" w:space="0" w:color="auto"/>
        <w:right w:val="none" w:sz="0" w:space="0" w:color="auto"/>
      </w:divBdr>
    </w:div>
    <w:div w:id="30110251">
      <w:bodyDiv w:val="1"/>
      <w:marLeft w:val="0"/>
      <w:marRight w:val="0"/>
      <w:marTop w:val="0"/>
      <w:marBottom w:val="0"/>
      <w:divBdr>
        <w:top w:val="none" w:sz="0" w:space="0" w:color="auto"/>
        <w:left w:val="none" w:sz="0" w:space="0" w:color="auto"/>
        <w:bottom w:val="none" w:sz="0" w:space="0" w:color="auto"/>
        <w:right w:val="none" w:sz="0" w:space="0" w:color="auto"/>
      </w:divBdr>
    </w:div>
    <w:div w:id="35276454">
      <w:bodyDiv w:val="1"/>
      <w:marLeft w:val="0"/>
      <w:marRight w:val="0"/>
      <w:marTop w:val="0"/>
      <w:marBottom w:val="0"/>
      <w:divBdr>
        <w:top w:val="none" w:sz="0" w:space="0" w:color="auto"/>
        <w:left w:val="none" w:sz="0" w:space="0" w:color="auto"/>
        <w:bottom w:val="none" w:sz="0" w:space="0" w:color="auto"/>
        <w:right w:val="none" w:sz="0" w:space="0" w:color="auto"/>
      </w:divBdr>
    </w:div>
    <w:div w:id="36710542">
      <w:bodyDiv w:val="1"/>
      <w:marLeft w:val="0"/>
      <w:marRight w:val="0"/>
      <w:marTop w:val="0"/>
      <w:marBottom w:val="0"/>
      <w:divBdr>
        <w:top w:val="none" w:sz="0" w:space="0" w:color="auto"/>
        <w:left w:val="none" w:sz="0" w:space="0" w:color="auto"/>
        <w:bottom w:val="none" w:sz="0" w:space="0" w:color="auto"/>
        <w:right w:val="none" w:sz="0" w:space="0" w:color="auto"/>
      </w:divBdr>
    </w:div>
    <w:div w:id="51584264">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67773511">
      <w:bodyDiv w:val="1"/>
      <w:marLeft w:val="0"/>
      <w:marRight w:val="0"/>
      <w:marTop w:val="0"/>
      <w:marBottom w:val="0"/>
      <w:divBdr>
        <w:top w:val="none" w:sz="0" w:space="0" w:color="auto"/>
        <w:left w:val="none" w:sz="0" w:space="0" w:color="auto"/>
        <w:bottom w:val="none" w:sz="0" w:space="0" w:color="auto"/>
        <w:right w:val="none" w:sz="0" w:space="0" w:color="auto"/>
      </w:divBdr>
    </w:div>
    <w:div w:id="108480057">
      <w:bodyDiv w:val="1"/>
      <w:marLeft w:val="0"/>
      <w:marRight w:val="0"/>
      <w:marTop w:val="0"/>
      <w:marBottom w:val="0"/>
      <w:divBdr>
        <w:top w:val="none" w:sz="0" w:space="0" w:color="auto"/>
        <w:left w:val="none" w:sz="0" w:space="0" w:color="auto"/>
        <w:bottom w:val="none" w:sz="0" w:space="0" w:color="auto"/>
        <w:right w:val="none" w:sz="0" w:space="0" w:color="auto"/>
      </w:divBdr>
    </w:div>
    <w:div w:id="121118240">
      <w:bodyDiv w:val="1"/>
      <w:marLeft w:val="0"/>
      <w:marRight w:val="0"/>
      <w:marTop w:val="0"/>
      <w:marBottom w:val="0"/>
      <w:divBdr>
        <w:top w:val="none" w:sz="0" w:space="0" w:color="auto"/>
        <w:left w:val="none" w:sz="0" w:space="0" w:color="auto"/>
        <w:bottom w:val="none" w:sz="0" w:space="0" w:color="auto"/>
        <w:right w:val="none" w:sz="0" w:space="0" w:color="auto"/>
      </w:divBdr>
    </w:div>
    <w:div w:id="126094699">
      <w:bodyDiv w:val="1"/>
      <w:marLeft w:val="0"/>
      <w:marRight w:val="0"/>
      <w:marTop w:val="0"/>
      <w:marBottom w:val="0"/>
      <w:divBdr>
        <w:top w:val="none" w:sz="0" w:space="0" w:color="auto"/>
        <w:left w:val="none" w:sz="0" w:space="0" w:color="auto"/>
        <w:bottom w:val="none" w:sz="0" w:space="0" w:color="auto"/>
        <w:right w:val="none" w:sz="0" w:space="0" w:color="auto"/>
      </w:divBdr>
    </w:div>
    <w:div w:id="129443322">
      <w:bodyDiv w:val="1"/>
      <w:marLeft w:val="0"/>
      <w:marRight w:val="0"/>
      <w:marTop w:val="0"/>
      <w:marBottom w:val="0"/>
      <w:divBdr>
        <w:top w:val="none" w:sz="0" w:space="0" w:color="auto"/>
        <w:left w:val="none" w:sz="0" w:space="0" w:color="auto"/>
        <w:bottom w:val="none" w:sz="0" w:space="0" w:color="auto"/>
        <w:right w:val="none" w:sz="0" w:space="0" w:color="auto"/>
      </w:divBdr>
    </w:div>
    <w:div w:id="132843008">
      <w:bodyDiv w:val="1"/>
      <w:marLeft w:val="0"/>
      <w:marRight w:val="0"/>
      <w:marTop w:val="0"/>
      <w:marBottom w:val="0"/>
      <w:divBdr>
        <w:top w:val="none" w:sz="0" w:space="0" w:color="auto"/>
        <w:left w:val="none" w:sz="0" w:space="0" w:color="auto"/>
        <w:bottom w:val="none" w:sz="0" w:space="0" w:color="auto"/>
        <w:right w:val="none" w:sz="0" w:space="0" w:color="auto"/>
      </w:divBdr>
    </w:div>
    <w:div w:id="133647388">
      <w:bodyDiv w:val="1"/>
      <w:marLeft w:val="0"/>
      <w:marRight w:val="0"/>
      <w:marTop w:val="0"/>
      <w:marBottom w:val="0"/>
      <w:divBdr>
        <w:top w:val="none" w:sz="0" w:space="0" w:color="auto"/>
        <w:left w:val="none" w:sz="0" w:space="0" w:color="auto"/>
        <w:bottom w:val="none" w:sz="0" w:space="0" w:color="auto"/>
        <w:right w:val="none" w:sz="0" w:space="0" w:color="auto"/>
      </w:divBdr>
    </w:div>
    <w:div w:id="136654679">
      <w:bodyDiv w:val="1"/>
      <w:marLeft w:val="0"/>
      <w:marRight w:val="0"/>
      <w:marTop w:val="0"/>
      <w:marBottom w:val="0"/>
      <w:divBdr>
        <w:top w:val="none" w:sz="0" w:space="0" w:color="auto"/>
        <w:left w:val="none" w:sz="0" w:space="0" w:color="auto"/>
        <w:bottom w:val="none" w:sz="0" w:space="0" w:color="auto"/>
        <w:right w:val="none" w:sz="0" w:space="0" w:color="auto"/>
      </w:divBdr>
    </w:div>
    <w:div w:id="136848560">
      <w:bodyDiv w:val="1"/>
      <w:marLeft w:val="0"/>
      <w:marRight w:val="0"/>
      <w:marTop w:val="0"/>
      <w:marBottom w:val="0"/>
      <w:divBdr>
        <w:top w:val="none" w:sz="0" w:space="0" w:color="auto"/>
        <w:left w:val="none" w:sz="0" w:space="0" w:color="auto"/>
        <w:bottom w:val="none" w:sz="0" w:space="0" w:color="auto"/>
        <w:right w:val="none" w:sz="0" w:space="0" w:color="auto"/>
      </w:divBdr>
      <w:divsChild>
        <w:div w:id="136849033">
          <w:marLeft w:val="0"/>
          <w:marRight w:val="0"/>
          <w:marTop w:val="0"/>
          <w:marBottom w:val="0"/>
          <w:divBdr>
            <w:top w:val="none" w:sz="0" w:space="0" w:color="auto"/>
            <w:left w:val="none" w:sz="0" w:space="0" w:color="auto"/>
            <w:bottom w:val="none" w:sz="0" w:space="0" w:color="auto"/>
            <w:right w:val="none" w:sz="0" w:space="0" w:color="auto"/>
          </w:divBdr>
          <w:divsChild>
            <w:div w:id="548996313">
              <w:marLeft w:val="0"/>
              <w:marRight w:val="0"/>
              <w:marTop w:val="0"/>
              <w:marBottom w:val="0"/>
              <w:divBdr>
                <w:top w:val="none" w:sz="0" w:space="0" w:color="auto"/>
                <w:left w:val="none" w:sz="0" w:space="0" w:color="auto"/>
                <w:bottom w:val="none" w:sz="0" w:space="0" w:color="auto"/>
                <w:right w:val="none" w:sz="0" w:space="0" w:color="auto"/>
              </w:divBdr>
            </w:div>
          </w:divsChild>
        </w:div>
        <w:div w:id="143938416">
          <w:marLeft w:val="0"/>
          <w:marRight w:val="0"/>
          <w:marTop w:val="0"/>
          <w:marBottom w:val="0"/>
          <w:divBdr>
            <w:top w:val="none" w:sz="0" w:space="0" w:color="auto"/>
            <w:left w:val="none" w:sz="0" w:space="0" w:color="auto"/>
            <w:bottom w:val="none" w:sz="0" w:space="0" w:color="auto"/>
            <w:right w:val="none" w:sz="0" w:space="0" w:color="auto"/>
          </w:divBdr>
          <w:divsChild>
            <w:div w:id="1659961473">
              <w:marLeft w:val="0"/>
              <w:marRight w:val="0"/>
              <w:marTop w:val="0"/>
              <w:marBottom w:val="0"/>
              <w:divBdr>
                <w:top w:val="none" w:sz="0" w:space="0" w:color="auto"/>
                <w:left w:val="none" w:sz="0" w:space="0" w:color="auto"/>
                <w:bottom w:val="none" w:sz="0" w:space="0" w:color="auto"/>
                <w:right w:val="none" w:sz="0" w:space="0" w:color="auto"/>
              </w:divBdr>
            </w:div>
            <w:div w:id="1239899078">
              <w:marLeft w:val="0"/>
              <w:marRight w:val="0"/>
              <w:marTop w:val="0"/>
              <w:marBottom w:val="0"/>
              <w:divBdr>
                <w:top w:val="none" w:sz="0" w:space="0" w:color="auto"/>
                <w:left w:val="none" w:sz="0" w:space="0" w:color="auto"/>
                <w:bottom w:val="none" w:sz="0" w:space="0" w:color="auto"/>
                <w:right w:val="none" w:sz="0" w:space="0" w:color="auto"/>
              </w:divBdr>
            </w:div>
            <w:div w:id="1881552593">
              <w:marLeft w:val="0"/>
              <w:marRight w:val="0"/>
              <w:marTop w:val="0"/>
              <w:marBottom w:val="0"/>
              <w:divBdr>
                <w:top w:val="none" w:sz="0" w:space="0" w:color="auto"/>
                <w:left w:val="none" w:sz="0" w:space="0" w:color="auto"/>
                <w:bottom w:val="none" w:sz="0" w:space="0" w:color="auto"/>
                <w:right w:val="none" w:sz="0" w:space="0" w:color="auto"/>
              </w:divBdr>
            </w:div>
          </w:divsChild>
        </w:div>
        <w:div w:id="2079815138">
          <w:marLeft w:val="0"/>
          <w:marRight w:val="0"/>
          <w:marTop w:val="0"/>
          <w:marBottom w:val="0"/>
          <w:divBdr>
            <w:top w:val="none" w:sz="0" w:space="0" w:color="auto"/>
            <w:left w:val="none" w:sz="0" w:space="0" w:color="auto"/>
            <w:bottom w:val="none" w:sz="0" w:space="0" w:color="auto"/>
            <w:right w:val="none" w:sz="0" w:space="0" w:color="auto"/>
          </w:divBdr>
          <w:divsChild>
            <w:div w:id="62021875">
              <w:marLeft w:val="0"/>
              <w:marRight w:val="0"/>
              <w:marTop w:val="0"/>
              <w:marBottom w:val="0"/>
              <w:divBdr>
                <w:top w:val="none" w:sz="0" w:space="0" w:color="auto"/>
                <w:left w:val="none" w:sz="0" w:space="0" w:color="auto"/>
                <w:bottom w:val="none" w:sz="0" w:space="0" w:color="auto"/>
                <w:right w:val="none" w:sz="0" w:space="0" w:color="auto"/>
              </w:divBdr>
            </w:div>
            <w:div w:id="1849174009">
              <w:marLeft w:val="0"/>
              <w:marRight w:val="0"/>
              <w:marTop w:val="0"/>
              <w:marBottom w:val="0"/>
              <w:divBdr>
                <w:top w:val="none" w:sz="0" w:space="0" w:color="auto"/>
                <w:left w:val="none" w:sz="0" w:space="0" w:color="auto"/>
                <w:bottom w:val="none" w:sz="0" w:space="0" w:color="auto"/>
                <w:right w:val="none" w:sz="0" w:space="0" w:color="auto"/>
              </w:divBdr>
            </w:div>
            <w:div w:id="37823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570813">
      <w:bodyDiv w:val="1"/>
      <w:marLeft w:val="0"/>
      <w:marRight w:val="0"/>
      <w:marTop w:val="0"/>
      <w:marBottom w:val="0"/>
      <w:divBdr>
        <w:top w:val="none" w:sz="0" w:space="0" w:color="auto"/>
        <w:left w:val="none" w:sz="0" w:space="0" w:color="auto"/>
        <w:bottom w:val="none" w:sz="0" w:space="0" w:color="auto"/>
        <w:right w:val="none" w:sz="0" w:space="0" w:color="auto"/>
      </w:divBdr>
    </w:div>
    <w:div w:id="149173364">
      <w:bodyDiv w:val="1"/>
      <w:marLeft w:val="0"/>
      <w:marRight w:val="0"/>
      <w:marTop w:val="0"/>
      <w:marBottom w:val="0"/>
      <w:divBdr>
        <w:top w:val="none" w:sz="0" w:space="0" w:color="auto"/>
        <w:left w:val="none" w:sz="0" w:space="0" w:color="auto"/>
        <w:bottom w:val="none" w:sz="0" w:space="0" w:color="auto"/>
        <w:right w:val="none" w:sz="0" w:space="0" w:color="auto"/>
      </w:divBdr>
    </w:div>
    <w:div w:id="155658974">
      <w:bodyDiv w:val="1"/>
      <w:marLeft w:val="0"/>
      <w:marRight w:val="0"/>
      <w:marTop w:val="0"/>
      <w:marBottom w:val="0"/>
      <w:divBdr>
        <w:top w:val="none" w:sz="0" w:space="0" w:color="auto"/>
        <w:left w:val="none" w:sz="0" w:space="0" w:color="auto"/>
        <w:bottom w:val="none" w:sz="0" w:space="0" w:color="auto"/>
        <w:right w:val="none" w:sz="0" w:space="0" w:color="auto"/>
      </w:divBdr>
    </w:div>
    <w:div w:id="165023954">
      <w:bodyDiv w:val="1"/>
      <w:marLeft w:val="0"/>
      <w:marRight w:val="0"/>
      <w:marTop w:val="0"/>
      <w:marBottom w:val="0"/>
      <w:divBdr>
        <w:top w:val="none" w:sz="0" w:space="0" w:color="auto"/>
        <w:left w:val="none" w:sz="0" w:space="0" w:color="auto"/>
        <w:bottom w:val="none" w:sz="0" w:space="0" w:color="auto"/>
        <w:right w:val="none" w:sz="0" w:space="0" w:color="auto"/>
      </w:divBdr>
    </w:div>
    <w:div w:id="168763481">
      <w:bodyDiv w:val="1"/>
      <w:marLeft w:val="0"/>
      <w:marRight w:val="0"/>
      <w:marTop w:val="0"/>
      <w:marBottom w:val="0"/>
      <w:divBdr>
        <w:top w:val="none" w:sz="0" w:space="0" w:color="auto"/>
        <w:left w:val="none" w:sz="0" w:space="0" w:color="auto"/>
        <w:bottom w:val="none" w:sz="0" w:space="0" w:color="auto"/>
        <w:right w:val="none" w:sz="0" w:space="0" w:color="auto"/>
      </w:divBdr>
      <w:divsChild>
        <w:div w:id="1758670745">
          <w:marLeft w:val="0"/>
          <w:marRight w:val="0"/>
          <w:marTop w:val="0"/>
          <w:marBottom w:val="0"/>
          <w:divBdr>
            <w:top w:val="none" w:sz="0" w:space="0" w:color="auto"/>
            <w:left w:val="none" w:sz="0" w:space="0" w:color="auto"/>
            <w:bottom w:val="none" w:sz="0" w:space="0" w:color="auto"/>
            <w:right w:val="none" w:sz="0" w:space="0" w:color="auto"/>
          </w:divBdr>
          <w:divsChild>
            <w:div w:id="310988168">
              <w:marLeft w:val="0"/>
              <w:marRight w:val="0"/>
              <w:marTop w:val="0"/>
              <w:marBottom w:val="0"/>
              <w:divBdr>
                <w:top w:val="none" w:sz="0" w:space="0" w:color="auto"/>
                <w:left w:val="none" w:sz="0" w:space="0" w:color="auto"/>
                <w:bottom w:val="none" w:sz="0" w:space="0" w:color="auto"/>
                <w:right w:val="none" w:sz="0" w:space="0" w:color="auto"/>
              </w:divBdr>
              <w:divsChild>
                <w:div w:id="311446217">
                  <w:marLeft w:val="0"/>
                  <w:marRight w:val="0"/>
                  <w:marTop w:val="0"/>
                  <w:marBottom w:val="0"/>
                  <w:divBdr>
                    <w:top w:val="none" w:sz="0" w:space="0" w:color="auto"/>
                    <w:left w:val="none" w:sz="0" w:space="0" w:color="auto"/>
                    <w:bottom w:val="none" w:sz="0" w:space="0" w:color="auto"/>
                    <w:right w:val="none" w:sz="0" w:space="0" w:color="auto"/>
                  </w:divBdr>
                  <w:divsChild>
                    <w:div w:id="1659378710">
                      <w:marLeft w:val="0"/>
                      <w:marRight w:val="0"/>
                      <w:marTop w:val="0"/>
                      <w:marBottom w:val="0"/>
                      <w:divBdr>
                        <w:top w:val="single" w:sz="2" w:space="0" w:color="E2E2E2"/>
                        <w:left w:val="single" w:sz="2" w:space="15" w:color="E2E2E2"/>
                        <w:bottom w:val="single" w:sz="2" w:space="0" w:color="E2E2E2"/>
                        <w:right w:val="single" w:sz="2" w:space="15" w:color="E2E2E2"/>
                      </w:divBdr>
                      <w:divsChild>
                        <w:div w:id="1175268224">
                          <w:marLeft w:val="0"/>
                          <w:marRight w:val="0"/>
                          <w:marTop w:val="0"/>
                          <w:marBottom w:val="0"/>
                          <w:divBdr>
                            <w:top w:val="none" w:sz="0" w:space="0" w:color="auto"/>
                            <w:left w:val="none" w:sz="0" w:space="0" w:color="auto"/>
                            <w:bottom w:val="none" w:sz="0" w:space="0" w:color="auto"/>
                            <w:right w:val="none" w:sz="0" w:space="0" w:color="auto"/>
                          </w:divBdr>
                          <w:divsChild>
                            <w:div w:id="326445337">
                              <w:marLeft w:val="0"/>
                              <w:marRight w:val="0"/>
                              <w:marTop w:val="0"/>
                              <w:marBottom w:val="0"/>
                              <w:divBdr>
                                <w:top w:val="none" w:sz="0" w:space="0" w:color="auto"/>
                                <w:left w:val="none" w:sz="0" w:space="0" w:color="auto"/>
                                <w:bottom w:val="none" w:sz="0" w:space="0" w:color="auto"/>
                                <w:right w:val="none" w:sz="0" w:space="0" w:color="auto"/>
                              </w:divBdr>
                              <w:divsChild>
                                <w:div w:id="83503197">
                                  <w:marLeft w:val="0"/>
                                  <w:marRight w:val="0"/>
                                  <w:marTop w:val="0"/>
                                  <w:marBottom w:val="0"/>
                                  <w:divBdr>
                                    <w:top w:val="single" w:sz="6" w:space="0" w:color="DDDDDD"/>
                                    <w:left w:val="single" w:sz="6" w:space="8" w:color="DDDDDD"/>
                                    <w:bottom w:val="single" w:sz="6" w:space="8" w:color="DDDDDD"/>
                                    <w:right w:val="single" w:sz="6" w:space="8" w:color="DDDDDD"/>
                                  </w:divBdr>
                                  <w:divsChild>
                                    <w:div w:id="335427464">
                                      <w:marLeft w:val="0"/>
                                      <w:marRight w:val="0"/>
                                      <w:marTop w:val="0"/>
                                      <w:marBottom w:val="0"/>
                                      <w:divBdr>
                                        <w:top w:val="none" w:sz="0" w:space="0" w:color="auto"/>
                                        <w:left w:val="none" w:sz="0" w:space="0" w:color="auto"/>
                                        <w:bottom w:val="none" w:sz="0" w:space="0" w:color="auto"/>
                                        <w:right w:val="none" w:sz="0" w:space="0" w:color="auto"/>
                                      </w:divBdr>
                                      <w:divsChild>
                                        <w:div w:id="107967707">
                                          <w:marLeft w:val="0"/>
                                          <w:marRight w:val="0"/>
                                          <w:marTop w:val="0"/>
                                          <w:marBottom w:val="0"/>
                                          <w:divBdr>
                                            <w:top w:val="none" w:sz="0" w:space="0" w:color="auto"/>
                                            <w:left w:val="none" w:sz="0" w:space="0" w:color="auto"/>
                                            <w:bottom w:val="none" w:sz="0" w:space="0" w:color="auto"/>
                                            <w:right w:val="none" w:sz="0" w:space="0" w:color="auto"/>
                                          </w:divBdr>
                                          <w:divsChild>
                                            <w:div w:id="1763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8835442">
      <w:bodyDiv w:val="1"/>
      <w:marLeft w:val="0"/>
      <w:marRight w:val="0"/>
      <w:marTop w:val="0"/>
      <w:marBottom w:val="0"/>
      <w:divBdr>
        <w:top w:val="none" w:sz="0" w:space="0" w:color="auto"/>
        <w:left w:val="none" w:sz="0" w:space="0" w:color="auto"/>
        <w:bottom w:val="none" w:sz="0" w:space="0" w:color="auto"/>
        <w:right w:val="none" w:sz="0" w:space="0" w:color="auto"/>
      </w:divBdr>
    </w:div>
    <w:div w:id="173151331">
      <w:bodyDiv w:val="1"/>
      <w:marLeft w:val="0"/>
      <w:marRight w:val="0"/>
      <w:marTop w:val="0"/>
      <w:marBottom w:val="0"/>
      <w:divBdr>
        <w:top w:val="none" w:sz="0" w:space="0" w:color="auto"/>
        <w:left w:val="none" w:sz="0" w:space="0" w:color="auto"/>
        <w:bottom w:val="none" w:sz="0" w:space="0" w:color="auto"/>
        <w:right w:val="none" w:sz="0" w:space="0" w:color="auto"/>
      </w:divBdr>
    </w:div>
    <w:div w:id="179245272">
      <w:bodyDiv w:val="1"/>
      <w:marLeft w:val="0"/>
      <w:marRight w:val="0"/>
      <w:marTop w:val="0"/>
      <w:marBottom w:val="0"/>
      <w:divBdr>
        <w:top w:val="none" w:sz="0" w:space="0" w:color="auto"/>
        <w:left w:val="none" w:sz="0" w:space="0" w:color="auto"/>
        <w:bottom w:val="none" w:sz="0" w:space="0" w:color="auto"/>
        <w:right w:val="none" w:sz="0" w:space="0" w:color="auto"/>
      </w:divBdr>
    </w:div>
    <w:div w:id="191191850">
      <w:bodyDiv w:val="1"/>
      <w:marLeft w:val="0"/>
      <w:marRight w:val="0"/>
      <w:marTop w:val="0"/>
      <w:marBottom w:val="0"/>
      <w:divBdr>
        <w:top w:val="none" w:sz="0" w:space="0" w:color="auto"/>
        <w:left w:val="none" w:sz="0" w:space="0" w:color="auto"/>
        <w:bottom w:val="none" w:sz="0" w:space="0" w:color="auto"/>
        <w:right w:val="none" w:sz="0" w:space="0" w:color="auto"/>
      </w:divBdr>
    </w:div>
    <w:div w:id="192228132">
      <w:bodyDiv w:val="1"/>
      <w:marLeft w:val="0"/>
      <w:marRight w:val="0"/>
      <w:marTop w:val="0"/>
      <w:marBottom w:val="0"/>
      <w:divBdr>
        <w:top w:val="none" w:sz="0" w:space="0" w:color="auto"/>
        <w:left w:val="none" w:sz="0" w:space="0" w:color="auto"/>
        <w:bottom w:val="none" w:sz="0" w:space="0" w:color="auto"/>
        <w:right w:val="none" w:sz="0" w:space="0" w:color="auto"/>
      </w:divBdr>
    </w:div>
    <w:div w:id="198511075">
      <w:bodyDiv w:val="1"/>
      <w:marLeft w:val="0"/>
      <w:marRight w:val="0"/>
      <w:marTop w:val="0"/>
      <w:marBottom w:val="0"/>
      <w:divBdr>
        <w:top w:val="none" w:sz="0" w:space="0" w:color="auto"/>
        <w:left w:val="none" w:sz="0" w:space="0" w:color="auto"/>
        <w:bottom w:val="none" w:sz="0" w:space="0" w:color="auto"/>
        <w:right w:val="none" w:sz="0" w:space="0" w:color="auto"/>
      </w:divBdr>
    </w:div>
    <w:div w:id="201403640">
      <w:bodyDiv w:val="1"/>
      <w:marLeft w:val="0"/>
      <w:marRight w:val="0"/>
      <w:marTop w:val="0"/>
      <w:marBottom w:val="0"/>
      <w:divBdr>
        <w:top w:val="none" w:sz="0" w:space="0" w:color="auto"/>
        <w:left w:val="none" w:sz="0" w:space="0" w:color="auto"/>
        <w:bottom w:val="none" w:sz="0" w:space="0" w:color="auto"/>
        <w:right w:val="none" w:sz="0" w:space="0" w:color="auto"/>
      </w:divBdr>
    </w:div>
    <w:div w:id="231932790">
      <w:bodyDiv w:val="1"/>
      <w:marLeft w:val="0"/>
      <w:marRight w:val="0"/>
      <w:marTop w:val="0"/>
      <w:marBottom w:val="0"/>
      <w:divBdr>
        <w:top w:val="none" w:sz="0" w:space="0" w:color="auto"/>
        <w:left w:val="none" w:sz="0" w:space="0" w:color="auto"/>
        <w:bottom w:val="none" w:sz="0" w:space="0" w:color="auto"/>
        <w:right w:val="none" w:sz="0" w:space="0" w:color="auto"/>
      </w:divBdr>
    </w:div>
    <w:div w:id="236978513">
      <w:bodyDiv w:val="1"/>
      <w:marLeft w:val="0"/>
      <w:marRight w:val="0"/>
      <w:marTop w:val="0"/>
      <w:marBottom w:val="0"/>
      <w:divBdr>
        <w:top w:val="none" w:sz="0" w:space="0" w:color="auto"/>
        <w:left w:val="none" w:sz="0" w:space="0" w:color="auto"/>
        <w:bottom w:val="none" w:sz="0" w:space="0" w:color="auto"/>
        <w:right w:val="none" w:sz="0" w:space="0" w:color="auto"/>
      </w:divBdr>
    </w:div>
    <w:div w:id="238058899">
      <w:bodyDiv w:val="1"/>
      <w:marLeft w:val="0"/>
      <w:marRight w:val="0"/>
      <w:marTop w:val="0"/>
      <w:marBottom w:val="0"/>
      <w:divBdr>
        <w:top w:val="none" w:sz="0" w:space="0" w:color="auto"/>
        <w:left w:val="none" w:sz="0" w:space="0" w:color="auto"/>
        <w:bottom w:val="none" w:sz="0" w:space="0" w:color="auto"/>
        <w:right w:val="none" w:sz="0" w:space="0" w:color="auto"/>
      </w:divBdr>
    </w:div>
    <w:div w:id="252083228">
      <w:bodyDiv w:val="1"/>
      <w:marLeft w:val="0"/>
      <w:marRight w:val="0"/>
      <w:marTop w:val="0"/>
      <w:marBottom w:val="0"/>
      <w:divBdr>
        <w:top w:val="none" w:sz="0" w:space="0" w:color="auto"/>
        <w:left w:val="none" w:sz="0" w:space="0" w:color="auto"/>
        <w:bottom w:val="none" w:sz="0" w:space="0" w:color="auto"/>
        <w:right w:val="none" w:sz="0" w:space="0" w:color="auto"/>
      </w:divBdr>
    </w:div>
    <w:div w:id="254289110">
      <w:bodyDiv w:val="1"/>
      <w:marLeft w:val="0"/>
      <w:marRight w:val="0"/>
      <w:marTop w:val="0"/>
      <w:marBottom w:val="0"/>
      <w:divBdr>
        <w:top w:val="none" w:sz="0" w:space="0" w:color="auto"/>
        <w:left w:val="none" w:sz="0" w:space="0" w:color="auto"/>
        <w:bottom w:val="none" w:sz="0" w:space="0" w:color="auto"/>
        <w:right w:val="none" w:sz="0" w:space="0" w:color="auto"/>
      </w:divBdr>
    </w:div>
    <w:div w:id="267473924">
      <w:bodyDiv w:val="1"/>
      <w:marLeft w:val="0"/>
      <w:marRight w:val="0"/>
      <w:marTop w:val="0"/>
      <w:marBottom w:val="0"/>
      <w:divBdr>
        <w:top w:val="none" w:sz="0" w:space="0" w:color="auto"/>
        <w:left w:val="none" w:sz="0" w:space="0" w:color="auto"/>
        <w:bottom w:val="none" w:sz="0" w:space="0" w:color="auto"/>
        <w:right w:val="none" w:sz="0" w:space="0" w:color="auto"/>
      </w:divBdr>
    </w:div>
    <w:div w:id="268122690">
      <w:bodyDiv w:val="1"/>
      <w:marLeft w:val="0"/>
      <w:marRight w:val="0"/>
      <w:marTop w:val="0"/>
      <w:marBottom w:val="0"/>
      <w:divBdr>
        <w:top w:val="none" w:sz="0" w:space="0" w:color="auto"/>
        <w:left w:val="none" w:sz="0" w:space="0" w:color="auto"/>
        <w:bottom w:val="none" w:sz="0" w:space="0" w:color="auto"/>
        <w:right w:val="none" w:sz="0" w:space="0" w:color="auto"/>
      </w:divBdr>
      <w:divsChild>
        <w:div w:id="1090085235">
          <w:marLeft w:val="0"/>
          <w:marRight w:val="0"/>
          <w:marTop w:val="0"/>
          <w:marBottom w:val="0"/>
          <w:divBdr>
            <w:top w:val="none" w:sz="0" w:space="0" w:color="auto"/>
            <w:left w:val="none" w:sz="0" w:space="0" w:color="auto"/>
            <w:bottom w:val="none" w:sz="0" w:space="0" w:color="auto"/>
            <w:right w:val="none" w:sz="0" w:space="0" w:color="auto"/>
          </w:divBdr>
        </w:div>
      </w:divsChild>
    </w:div>
    <w:div w:id="271209843">
      <w:bodyDiv w:val="1"/>
      <w:marLeft w:val="0"/>
      <w:marRight w:val="0"/>
      <w:marTop w:val="0"/>
      <w:marBottom w:val="0"/>
      <w:divBdr>
        <w:top w:val="none" w:sz="0" w:space="0" w:color="auto"/>
        <w:left w:val="none" w:sz="0" w:space="0" w:color="auto"/>
        <w:bottom w:val="none" w:sz="0" w:space="0" w:color="auto"/>
        <w:right w:val="none" w:sz="0" w:space="0" w:color="auto"/>
      </w:divBdr>
    </w:div>
    <w:div w:id="288558574">
      <w:bodyDiv w:val="1"/>
      <w:marLeft w:val="0"/>
      <w:marRight w:val="0"/>
      <w:marTop w:val="0"/>
      <w:marBottom w:val="0"/>
      <w:divBdr>
        <w:top w:val="none" w:sz="0" w:space="0" w:color="auto"/>
        <w:left w:val="none" w:sz="0" w:space="0" w:color="auto"/>
        <w:bottom w:val="none" w:sz="0" w:space="0" w:color="auto"/>
        <w:right w:val="none" w:sz="0" w:space="0" w:color="auto"/>
      </w:divBdr>
    </w:div>
    <w:div w:id="323899062">
      <w:bodyDiv w:val="1"/>
      <w:marLeft w:val="0"/>
      <w:marRight w:val="0"/>
      <w:marTop w:val="0"/>
      <w:marBottom w:val="0"/>
      <w:divBdr>
        <w:top w:val="none" w:sz="0" w:space="0" w:color="auto"/>
        <w:left w:val="none" w:sz="0" w:space="0" w:color="auto"/>
        <w:bottom w:val="none" w:sz="0" w:space="0" w:color="auto"/>
        <w:right w:val="none" w:sz="0" w:space="0" w:color="auto"/>
      </w:divBdr>
      <w:divsChild>
        <w:div w:id="1348487791">
          <w:marLeft w:val="0"/>
          <w:marRight w:val="0"/>
          <w:marTop w:val="0"/>
          <w:marBottom w:val="0"/>
          <w:divBdr>
            <w:top w:val="none" w:sz="0" w:space="0" w:color="auto"/>
            <w:left w:val="none" w:sz="0" w:space="0" w:color="auto"/>
            <w:bottom w:val="none" w:sz="0" w:space="0" w:color="auto"/>
            <w:right w:val="none" w:sz="0" w:space="0" w:color="auto"/>
          </w:divBdr>
          <w:divsChild>
            <w:div w:id="1116484480">
              <w:marLeft w:val="0"/>
              <w:marRight w:val="0"/>
              <w:marTop w:val="0"/>
              <w:marBottom w:val="0"/>
              <w:divBdr>
                <w:top w:val="none" w:sz="0" w:space="0" w:color="auto"/>
                <w:left w:val="none" w:sz="0" w:space="0" w:color="auto"/>
                <w:bottom w:val="none" w:sz="0" w:space="0" w:color="auto"/>
                <w:right w:val="none" w:sz="0" w:space="0" w:color="auto"/>
              </w:divBdr>
              <w:divsChild>
                <w:div w:id="1293251647">
                  <w:marLeft w:val="0"/>
                  <w:marRight w:val="0"/>
                  <w:marTop w:val="0"/>
                  <w:marBottom w:val="0"/>
                  <w:divBdr>
                    <w:top w:val="none" w:sz="0" w:space="0" w:color="auto"/>
                    <w:left w:val="none" w:sz="0" w:space="0" w:color="auto"/>
                    <w:bottom w:val="none" w:sz="0" w:space="0" w:color="auto"/>
                    <w:right w:val="none" w:sz="0" w:space="0" w:color="auto"/>
                  </w:divBdr>
                  <w:divsChild>
                    <w:div w:id="554464306">
                      <w:marLeft w:val="0"/>
                      <w:marRight w:val="0"/>
                      <w:marTop w:val="0"/>
                      <w:marBottom w:val="0"/>
                      <w:divBdr>
                        <w:top w:val="single" w:sz="2" w:space="0" w:color="E2E2E2"/>
                        <w:left w:val="single" w:sz="2" w:space="15" w:color="E2E2E2"/>
                        <w:bottom w:val="single" w:sz="2" w:space="0" w:color="E2E2E2"/>
                        <w:right w:val="single" w:sz="2" w:space="15" w:color="E2E2E2"/>
                      </w:divBdr>
                      <w:divsChild>
                        <w:div w:id="669985015">
                          <w:marLeft w:val="0"/>
                          <w:marRight w:val="0"/>
                          <w:marTop w:val="0"/>
                          <w:marBottom w:val="0"/>
                          <w:divBdr>
                            <w:top w:val="none" w:sz="0" w:space="0" w:color="auto"/>
                            <w:left w:val="none" w:sz="0" w:space="0" w:color="auto"/>
                            <w:bottom w:val="none" w:sz="0" w:space="0" w:color="auto"/>
                            <w:right w:val="none" w:sz="0" w:space="0" w:color="auto"/>
                          </w:divBdr>
                          <w:divsChild>
                            <w:div w:id="696734406">
                              <w:marLeft w:val="0"/>
                              <w:marRight w:val="0"/>
                              <w:marTop w:val="0"/>
                              <w:marBottom w:val="0"/>
                              <w:divBdr>
                                <w:top w:val="none" w:sz="0" w:space="0" w:color="auto"/>
                                <w:left w:val="none" w:sz="0" w:space="0" w:color="auto"/>
                                <w:bottom w:val="none" w:sz="0" w:space="0" w:color="auto"/>
                                <w:right w:val="none" w:sz="0" w:space="0" w:color="auto"/>
                              </w:divBdr>
                              <w:divsChild>
                                <w:div w:id="2048792789">
                                  <w:marLeft w:val="0"/>
                                  <w:marRight w:val="0"/>
                                  <w:marTop w:val="0"/>
                                  <w:marBottom w:val="0"/>
                                  <w:divBdr>
                                    <w:top w:val="single" w:sz="6" w:space="0" w:color="DDDDDD"/>
                                    <w:left w:val="single" w:sz="6" w:space="8" w:color="DDDDDD"/>
                                    <w:bottom w:val="single" w:sz="6" w:space="8" w:color="DDDDDD"/>
                                    <w:right w:val="single" w:sz="6" w:space="8" w:color="DDDDDD"/>
                                  </w:divBdr>
                                  <w:divsChild>
                                    <w:div w:id="442381656">
                                      <w:marLeft w:val="0"/>
                                      <w:marRight w:val="0"/>
                                      <w:marTop w:val="0"/>
                                      <w:marBottom w:val="0"/>
                                      <w:divBdr>
                                        <w:top w:val="none" w:sz="0" w:space="0" w:color="auto"/>
                                        <w:left w:val="none" w:sz="0" w:space="0" w:color="auto"/>
                                        <w:bottom w:val="none" w:sz="0" w:space="0" w:color="auto"/>
                                        <w:right w:val="none" w:sz="0" w:space="0" w:color="auto"/>
                                      </w:divBdr>
                                      <w:divsChild>
                                        <w:div w:id="1335692293">
                                          <w:marLeft w:val="0"/>
                                          <w:marRight w:val="0"/>
                                          <w:marTop w:val="0"/>
                                          <w:marBottom w:val="0"/>
                                          <w:divBdr>
                                            <w:top w:val="none" w:sz="0" w:space="0" w:color="auto"/>
                                            <w:left w:val="none" w:sz="0" w:space="0" w:color="auto"/>
                                            <w:bottom w:val="none" w:sz="0" w:space="0" w:color="auto"/>
                                            <w:right w:val="none" w:sz="0" w:space="0" w:color="auto"/>
                                          </w:divBdr>
                                          <w:divsChild>
                                            <w:div w:id="17650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393698">
      <w:bodyDiv w:val="1"/>
      <w:marLeft w:val="0"/>
      <w:marRight w:val="0"/>
      <w:marTop w:val="0"/>
      <w:marBottom w:val="0"/>
      <w:divBdr>
        <w:top w:val="none" w:sz="0" w:space="0" w:color="auto"/>
        <w:left w:val="none" w:sz="0" w:space="0" w:color="auto"/>
        <w:bottom w:val="none" w:sz="0" w:space="0" w:color="auto"/>
        <w:right w:val="none" w:sz="0" w:space="0" w:color="auto"/>
      </w:divBdr>
    </w:div>
    <w:div w:id="342434240">
      <w:bodyDiv w:val="1"/>
      <w:marLeft w:val="0"/>
      <w:marRight w:val="0"/>
      <w:marTop w:val="0"/>
      <w:marBottom w:val="0"/>
      <w:divBdr>
        <w:top w:val="none" w:sz="0" w:space="0" w:color="auto"/>
        <w:left w:val="none" w:sz="0" w:space="0" w:color="auto"/>
        <w:bottom w:val="none" w:sz="0" w:space="0" w:color="auto"/>
        <w:right w:val="none" w:sz="0" w:space="0" w:color="auto"/>
      </w:divBdr>
    </w:div>
    <w:div w:id="360671942">
      <w:bodyDiv w:val="1"/>
      <w:marLeft w:val="0"/>
      <w:marRight w:val="0"/>
      <w:marTop w:val="0"/>
      <w:marBottom w:val="0"/>
      <w:divBdr>
        <w:top w:val="none" w:sz="0" w:space="0" w:color="auto"/>
        <w:left w:val="none" w:sz="0" w:space="0" w:color="auto"/>
        <w:bottom w:val="none" w:sz="0" w:space="0" w:color="auto"/>
        <w:right w:val="none" w:sz="0" w:space="0" w:color="auto"/>
      </w:divBdr>
      <w:divsChild>
        <w:div w:id="1077240068">
          <w:marLeft w:val="0"/>
          <w:marRight w:val="0"/>
          <w:marTop w:val="0"/>
          <w:marBottom w:val="0"/>
          <w:divBdr>
            <w:top w:val="none" w:sz="0" w:space="0" w:color="auto"/>
            <w:left w:val="none" w:sz="0" w:space="0" w:color="auto"/>
            <w:bottom w:val="none" w:sz="0" w:space="0" w:color="auto"/>
            <w:right w:val="none" w:sz="0" w:space="0" w:color="auto"/>
          </w:divBdr>
          <w:divsChild>
            <w:div w:id="95760049">
              <w:marLeft w:val="0"/>
              <w:marRight w:val="0"/>
              <w:marTop w:val="0"/>
              <w:marBottom w:val="0"/>
              <w:divBdr>
                <w:top w:val="none" w:sz="0" w:space="0" w:color="auto"/>
                <w:left w:val="none" w:sz="0" w:space="0" w:color="auto"/>
                <w:bottom w:val="none" w:sz="0" w:space="0" w:color="auto"/>
                <w:right w:val="none" w:sz="0" w:space="0" w:color="auto"/>
              </w:divBdr>
            </w:div>
          </w:divsChild>
        </w:div>
        <w:div w:id="1585529730">
          <w:marLeft w:val="0"/>
          <w:marRight w:val="0"/>
          <w:marTop w:val="0"/>
          <w:marBottom w:val="0"/>
          <w:divBdr>
            <w:top w:val="none" w:sz="0" w:space="0" w:color="auto"/>
            <w:left w:val="none" w:sz="0" w:space="0" w:color="auto"/>
            <w:bottom w:val="none" w:sz="0" w:space="0" w:color="auto"/>
            <w:right w:val="none" w:sz="0" w:space="0" w:color="auto"/>
          </w:divBdr>
          <w:divsChild>
            <w:div w:id="128909742">
              <w:marLeft w:val="0"/>
              <w:marRight w:val="0"/>
              <w:marTop w:val="0"/>
              <w:marBottom w:val="0"/>
              <w:divBdr>
                <w:top w:val="none" w:sz="0" w:space="0" w:color="auto"/>
                <w:left w:val="none" w:sz="0" w:space="0" w:color="auto"/>
                <w:bottom w:val="none" w:sz="0" w:space="0" w:color="auto"/>
                <w:right w:val="none" w:sz="0" w:space="0" w:color="auto"/>
              </w:divBdr>
            </w:div>
            <w:div w:id="191694784">
              <w:marLeft w:val="0"/>
              <w:marRight w:val="0"/>
              <w:marTop w:val="0"/>
              <w:marBottom w:val="0"/>
              <w:divBdr>
                <w:top w:val="none" w:sz="0" w:space="0" w:color="auto"/>
                <w:left w:val="none" w:sz="0" w:space="0" w:color="auto"/>
                <w:bottom w:val="none" w:sz="0" w:space="0" w:color="auto"/>
                <w:right w:val="none" w:sz="0" w:space="0" w:color="auto"/>
              </w:divBdr>
            </w:div>
            <w:div w:id="1751734107">
              <w:marLeft w:val="0"/>
              <w:marRight w:val="0"/>
              <w:marTop w:val="0"/>
              <w:marBottom w:val="0"/>
              <w:divBdr>
                <w:top w:val="none" w:sz="0" w:space="0" w:color="auto"/>
                <w:left w:val="none" w:sz="0" w:space="0" w:color="auto"/>
                <w:bottom w:val="none" w:sz="0" w:space="0" w:color="auto"/>
                <w:right w:val="none" w:sz="0" w:space="0" w:color="auto"/>
              </w:divBdr>
            </w:div>
          </w:divsChild>
        </w:div>
        <w:div w:id="1777558352">
          <w:marLeft w:val="0"/>
          <w:marRight w:val="0"/>
          <w:marTop w:val="0"/>
          <w:marBottom w:val="0"/>
          <w:divBdr>
            <w:top w:val="none" w:sz="0" w:space="0" w:color="auto"/>
            <w:left w:val="none" w:sz="0" w:space="0" w:color="auto"/>
            <w:bottom w:val="none" w:sz="0" w:space="0" w:color="auto"/>
            <w:right w:val="none" w:sz="0" w:space="0" w:color="auto"/>
          </w:divBdr>
          <w:divsChild>
            <w:div w:id="1889367151">
              <w:marLeft w:val="0"/>
              <w:marRight w:val="0"/>
              <w:marTop w:val="0"/>
              <w:marBottom w:val="0"/>
              <w:divBdr>
                <w:top w:val="none" w:sz="0" w:space="0" w:color="auto"/>
                <w:left w:val="none" w:sz="0" w:space="0" w:color="auto"/>
                <w:bottom w:val="none" w:sz="0" w:space="0" w:color="auto"/>
                <w:right w:val="none" w:sz="0" w:space="0" w:color="auto"/>
              </w:divBdr>
            </w:div>
            <w:div w:id="1596667750">
              <w:marLeft w:val="0"/>
              <w:marRight w:val="0"/>
              <w:marTop w:val="0"/>
              <w:marBottom w:val="0"/>
              <w:divBdr>
                <w:top w:val="none" w:sz="0" w:space="0" w:color="auto"/>
                <w:left w:val="none" w:sz="0" w:space="0" w:color="auto"/>
                <w:bottom w:val="none" w:sz="0" w:space="0" w:color="auto"/>
                <w:right w:val="none" w:sz="0" w:space="0" w:color="auto"/>
              </w:divBdr>
            </w:div>
            <w:div w:id="128230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714366">
      <w:bodyDiv w:val="1"/>
      <w:marLeft w:val="0"/>
      <w:marRight w:val="0"/>
      <w:marTop w:val="0"/>
      <w:marBottom w:val="0"/>
      <w:divBdr>
        <w:top w:val="none" w:sz="0" w:space="0" w:color="auto"/>
        <w:left w:val="none" w:sz="0" w:space="0" w:color="auto"/>
        <w:bottom w:val="none" w:sz="0" w:space="0" w:color="auto"/>
        <w:right w:val="none" w:sz="0" w:space="0" w:color="auto"/>
      </w:divBdr>
    </w:div>
    <w:div w:id="382951818">
      <w:bodyDiv w:val="1"/>
      <w:marLeft w:val="0"/>
      <w:marRight w:val="0"/>
      <w:marTop w:val="0"/>
      <w:marBottom w:val="0"/>
      <w:divBdr>
        <w:top w:val="none" w:sz="0" w:space="0" w:color="auto"/>
        <w:left w:val="none" w:sz="0" w:space="0" w:color="auto"/>
        <w:bottom w:val="none" w:sz="0" w:space="0" w:color="auto"/>
        <w:right w:val="none" w:sz="0" w:space="0" w:color="auto"/>
      </w:divBdr>
    </w:div>
    <w:div w:id="384183023">
      <w:bodyDiv w:val="1"/>
      <w:marLeft w:val="0"/>
      <w:marRight w:val="0"/>
      <w:marTop w:val="0"/>
      <w:marBottom w:val="0"/>
      <w:divBdr>
        <w:top w:val="none" w:sz="0" w:space="0" w:color="auto"/>
        <w:left w:val="none" w:sz="0" w:space="0" w:color="auto"/>
        <w:bottom w:val="none" w:sz="0" w:space="0" w:color="auto"/>
        <w:right w:val="none" w:sz="0" w:space="0" w:color="auto"/>
      </w:divBdr>
    </w:div>
    <w:div w:id="388267684">
      <w:bodyDiv w:val="1"/>
      <w:marLeft w:val="0"/>
      <w:marRight w:val="0"/>
      <w:marTop w:val="0"/>
      <w:marBottom w:val="0"/>
      <w:divBdr>
        <w:top w:val="none" w:sz="0" w:space="0" w:color="auto"/>
        <w:left w:val="none" w:sz="0" w:space="0" w:color="auto"/>
        <w:bottom w:val="none" w:sz="0" w:space="0" w:color="auto"/>
        <w:right w:val="none" w:sz="0" w:space="0" w:color="auto"/>
      </w:divBdr>
    </w:div>
    <w:div w:id="405225309">
      <w:bodyDiv w:val="1"/>
      <w:marLeft w:val="0"/>
      <w:marRight w:val="0"/>
      <w:marTop w:val="0"/>
      <w:marBottom w:val="0"/>
      <w:divBdr>
        <w:top w:val="none" w:sz="0" w:space="0" w:color="auto"/>
        <w:left w:val="none" w:sz="0" w:space="0" w:color="auto"/>
        <w:bottom w:val="none" w:sz="0" w:space="0" w:color="auto"/>
        <w:right w:val="none" w:sz="0" w:space="0" w:color="auto"/>
      </w:divBdr>
    </w:div>
    <w:div w:id="417990796">
      <w:bodyDiv w:val="1"/>
      <w:marLeft w:val="0"/>
      <w:marRight w:val="0"/>
      <w:marTop w:val="0"/>
      <w:marBottom w:val="0"/>
      <w:divBdr>
        <w:top w:val="none" w:sz="0" w:space="0" w:color="auto"/>
        <w:left w:val="none" w:sz="0" w:space="0" w:color="auto"/>
        <w:bottom w:val="none" w:sz="0" w:space="0" w:color="auto"/>
        <w:right w:val="none" w:sz="0" w:space="0" w:color="auto"/>
      </w:divBdr>
      <w:divsChild>
        <w:div w:id="685669489">
          <w:marLeft w:val="0"/>
          <w:marRight w:val="0"/>
          <w:marTop w:val="0"/>
          <w:marBottom w:val="0"/>
          <w:divBdr>
            <w:top w:val="none" w:sz="0" w:space="0" w:color="auto"/>
            <w:left w:val="none" w:sz="0" w:space="0" w:color="auto"/>
            <w:bottom w:val="none" w:sz="0" w:space="0" w:color="auto"/>
            <w:right w:val="none" w:sz="0" w:space="0" w:color="auto"/>
          </w:divBdr>
          <w:divsChild>
            <w:div w:id="1059943046">
              <w:marLeft w:val="0"/>
              <w:marRight w:val="0"/>
              <w:marTop w:val="0"/>
              <w:marBottom w:val="0"/>
              <w:divBdr>
                <w:top w:val="none" w:sz="0" w:space="0" w:color="auto"/>
                <w:left w:val="none" w:sz="0" w:space="0" w:color="auto"/>
                <w:bottom w:val="none" w:sz="0" w:space="0" w:color="auto"/>
                <w:right w:val="none" w:sz="0" w:space="0" w:color="auto"/>
              </w:divBdr>
              <w:divsChild>
                <w:div w:id="1884974623">
                  <w:marLeft w:val="0"/>
                  <w:marRight w:val="0"/>
                  <w:marTop w:val="0"/>
                  <w:marBottom w:val="0"/>
                  <w:divBdr>
                    <w:top w:val="none" w:sz="0" w:space="0" w:color="auto"/>
                    <w:left w:val="none" w:sz="0" w:space="0" w:color="auto"/>
                    <w:bottom w:val="none" w:sz="0" w:space="0" w:color="auto"/>
                    <w:right w:val="none" w:sz="0" w:space="0" w:color="auto"/>
                  </w:divBdr>
                  <w:divsChild>
                    <w:div w:id="14237610">
                      <w:marLeft w:val="0"/>
                      <w:marRight w:val="0"/>
                      <w:marTop w:val="0"/>
                      <w:marBottom w:val="0"/>
                      <w:divBdr>
                        <w:top w:val="single" w:sz="2" w:space="0" w:color="E2E2E2"/>
                        <w:left w:val="single" w:sz="2" w:space="15" w:color="E2E2E2"/>
                        <w:bottom w:val="single" w:sz="2" w:space="0" w:color="E2E2E2"/>
                        <w:right w:val="single" w:sz="2" w:space="15" w:color="E2E2E2"/>
                      </w:divBdr>
                      <w:divsChild>
                        <w:div w:id="1102143034">
                          <w:marLeft w:val="0"/>
                          <w:marRight w:val="0"/>
                          <w:marTop w:val="0"/>
                          <w:marBottom w:val="0"/>
                          <w:divBdr>
                            <w:top w:val="none" w:sz="0" w:space="0" w:color="auto"/>
                            <w:left w:val="none" w:sz="0" w:space="0" w:color="auto"/>
                            <w:bottom w:val="none" w:sz="0" w:space="0" w:color="auto"/>
                            <w:right w:val="none" w:sz="0" w:space="0" w:color="auto"/>
                          </w:divBdr>
                          <w:divsChild>
                            <w:div w:id="660501664">
                              <w:marLeft w:val="0"/>
                              <w:marRight w:val="0"/>
                              <w:marTop w:val="0"/>
                              <w:marBottom w:val="0"/>
                              <w:divBdr>
                                <w:top w:val="none" w:sz="0" w:space="0" w:color="auto"/>
                                <w:left w:val="none" w:sz="0" w:space="0" w:color="auto"/>
                                <w:bottom w:val="none" w:sz="0" w:space="0" w:color="auto"/>
                                <w:right w:val="none" w:sz="0" w:space="0" w:color="auto"/>
                              </w:divBdr>
                              <w:divsChild>
                                <w:div w:id="433672015">
                                  <w:marLeft w:val="0"/>
                                  <w:marRight w:val="0"/>
                                  <w:marTop w:val="0"/>
                                  <w:marBottom w:val="0"/>
                                  <w:divBdr>
                                    <w:top w:val="single" w:sz="6" w:space="0" w:color="DDDDDD"/>
                                    <w:left w:val="single" w:sz="6" w:space="8" w:color="DDDDDD"/>
                                    <w:bottom w:val="single" w:sz="6" w:space="8" w:color="DDDDDD"/>
                                    <w:right w:val="single" w:sz="6" w:space="8" w:color="DDDDDD"/>
                                  </w:divBdr>
                                  <w:divsChild>
                                    <w:div w:id="611936824">
                                      <w:marLeft w:val="0"/>
                                      <w:marRight w:val="0"/>
                                      <w:marTop w:val="0"/>
                                      <w:marBottom w:val="0"/>
                                      <w:divBdr>
                                        <w:top w:val="none" w:sz="0" w:space="0" w:color="auto"/>
                                        <w:left w:val="none" w:sz="0" w:space="0" w:color="auto"/>
                                        <w:bottom w:val="none" w:sz="0" w:space="0" w:color="auto"/>
                                        <w:right w:val="none" w:sz="0" w:space="0" w:color="auto"/>
                                      </w:divBdr>
                                      <w:divsChild>
                                        <w:div w:id="400102282">
                                          <w:marLeft w:val="0"/>
                                          <w:marRight w:val="0"/>
                                          <w:marTop w:val="0"/>
                                          <w:marBottom w:val="0"/>
                                          <w:divBdr>
                                            <w:top w:val="none" w:sz="0" w:space="0" w:color="auto"/>
                                            <w:left w:val="none" w:sz="0" w:space="0" w:color="auto"/>
                                            <w:bottom w:val="none" w:sz="0" w:space="0" w:color="auto"/>
                                            <w:right w:val="none" w:sz="0" w:space="0" w:color="auto"/>
                                          </w:divBdr>
                                          <w:divsChild>
                                            <w:div w:id="1360815148">
                                              <w:marLeft w:val="0"/>
                                              <w:marRight w:val="0"/>
                                              <w:marTop w:val="0"/>
                                              <w:marBottom w:val="0"/>
                                              <w:divBdr>
                                                <w:top w:val="none" w:sz="0" w:space="0" w:color="auto"/>
                                                <w:left w:val="none" w:sz="0" w:space="0" w:color="auto"/>
                                                <w:bottom w:val="none" w:sz="0" w:space="0" w:color="auto"/>
                                                <w:right w:val="none" w:sz="0" w:space="0" w:color="auto"/>
                                              </w:divBdr>
                                              <w:divsChild>
                                                <w:div w:id="725838354">
                                                  <w:marLeft w:val="0"/>
                                                  <w:marRight w:val="0"/>
                                                  <w:marTop w:val="0"/>
                                                  <w:marBottom w:val="0"/>
                                                  <w:divBdr>
                                                    <w:top w:val="none" w:sz="0" w:space="0" w:color="auto"/>
                                                    <w:left w:val="none" w:sz="0" w:space="0" w:color="auto"/>
                                                    <w:bottom w:val="none" w:sz="0" w:space="0" w:color="auto"/>
                                                    <w:right w:val="none" w:sz="0" w:space="0" w:color="auto"/>
                                                  </w:divBdr>
                                                  <w:divsChild>
                                                    <w:div w:id="201480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18336847">
      <w:bodyDiv w:val="1"/>
      <w:marLeft w:val="0"/>
      <w:marRight w:val="0"/>
      <w:marTop w:val="0"/>
      <w:marBottom w:val="0"/>
      <w:divBdr>
        <w:top w:val="none" w:sz="0" w:space="0" w:color="auto"/>
        <w:left w:val="none" w:sz="0" w:space="0" w:color="auto"/>
        <w:bottom w:val="none" w:sz="0" w:space="0" w:color="auto"/>
        <w:right w:val="none" w:sz="0" w:space="0" w:color="auto"/>
      </w:divBdr>
    </w:div>
    <w:div w:id="425468703">
      <w:bodyDiv w:val="1"/>
      <w:marLeft w:val="0"/>
      <w:marRight w:val="0"/>
      <w:marTop w:val="0"/>
      <w:marBottom w:val="0"/>
      <w:divBdr>
        <w:top w:val="none" w:sz="0" w:space="0" w:color="auto"/>
        <w:left w:val="none" w:sz="0" w:space="0" w:color="auto"/>
        <w:bottom w:val="none" w:sz="0" w:space="0" w:color="auto"/>
        <w:right w:val="none" w:sz="0" w:space="0" w:color="auto"/>
      </w:divBdr>
    </w:div>
    <w:div w:id="439187479">
      <w:bodyDiv w:val="1"/>
      <w:marLeft w:val="0"/>
      <w:marRight w:val="0"/>
      <w:marTop w:val="0"/>
      <w:marBottom w:val="0"/>
      <w:divBdr>
        <w:top w:val="none" w:sz="0" w:space="0" w:color="auto"/>
        <w:left w:val="none" w:sz="0" w:space="0" w:color="auto"/>
        <w:bottom w:val="none" w:sz="0" w:space="0" w:color="auto"/>
        <w:right w:val="none" w:sz="0" w:space="0" w:color="auto"/>
      </w:divBdr>
    </w:div>
    <w:div w:id="441267480">
      <w:bodyDiv w:val="1"/>
      <w:marLeft w:val="0"/>
      <w:marRight w:val="0"/>
      <w:marTop w:val="0"/>
      <w:marBottom w:val="0"/>
      <w:divBdr>
        <w:top w:val="none" w:sz="0" w:space="0" w:color="auto"/>
        <w:left w:val="none" w:sz="0" w:space="0" w:color="auto"/>
        <w:bottom w:val="none" w:sz="0" w:space="0" w:color="auto"/>
        <w:right w:val="none" w:sz="0" w:space="0" w:color="auto"/>
      </w:divBdr>
    </w:div>
    <w:div w:id="449321241">
      <w:bodyDiv w:val="1"/>
      <w:marLeft w:val="0"/>
      <w:marRight w:val="0"/>
      <w:marTop w:val="0"/>
      <w:marBottom w:val="0"/>
      <w:divBdr>
        <w:top w:val="none" w:sz="0" w:space="0" w:color="auto"/>
        <w:left w:val="none" w:sz="0" w:space="0" w:color="auto"/>
        <w:bottom w:val="none" w:sz="0" w:space="0" w:color="auto"/>
        <w:right w:val="none" w:sz="0" w:space="0" w:color="auto"/>
      </w:divBdr>
    </w:div>
    <w:div w:id="457264632">
      <w:bodyDiv w:val="1"/>
      <w:marLeft w:val="0"/>
      <w:marRight w:val="0"/>
      <w:marTop w:val="0"/>
      <w:marBottom w:val="0"/>
      <w:divBdr>
        <w:top w:val="none" w:sz="0" w:space="0" w:color="auto"/>
        <w:left w:val="none" w:sz="0" w:space="0" w:color="auto"/>
        <w:bottom w:val="none" w:sz="0" w:space="0" w:color="auto"/>
        <w:right w:val="none" w:sz="0" w:space="0" w:color="auto"/>
      </w:divBdr>
    </w:div>
    <w:div w:id="480581533">
      <w:bodyDiv w:val="1"/>
      <w:marLeft w:val="0"/>
      <w:marRight w:val="0"/>
      <w:marTop w:val="0"/>
      <w:marBottom w:val="0"/>
      <w:divBdr>
        <w:top w:val="none" w:sz="0" w:space="0" w:color="auto"/>
        <w:left w:val="none" w:sz="0" w:space="0" w:color="auto"/>
        <w:bottom w:val="none" w:sz="0" w:space="0" w:color="auto"/>
        <w:right w:val="none" w:sz="0" w:space="0" w:color="auto"/>
      </w:divBdr>
      <w:divsChild>
        <w:div w:id="1472944260">
          <w:marLeft w:val="0"/>
          <w:marRight w:val="0"/>
          <w:marTop w:val="0"/>
          <w:marBottom w:val="0"/>
          <w:divBdr>
            <w:top w:val="none" w:sz="0" w:space="0" w:color="auto"/>
            <w:left w:val="none" w:sz="0" w:space="0" w:color="auto"/>
            <w:bottom w:val="none" w:sz="0" w:space="0" w:color="auto"/>
            <w:right w:val="none" w:sz="0" w:space="0" w:color="auto"/>
          </w:divBdr>
          <w:divsChild>
            <w:div w:id="414400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06520">
      <w:bodyDiv w:val="1"/>
      <w:marLeft w:val="0"/>
      <w:marRight w:val="0"/>
      <w:marTop w:val="0"/>
      <w:marBottom w:val="0"/>
      <w:divBdr>
        <w:top w:val="none" w:sz="0" w:space="0" w:color="auto"/>
        <w:left w:val="none" w:sz="0" w:space="0" w:color="auto"/>
        <w:bottom w:val="none" w:sz="0" w:space="0" w:color="auto"/>
        <w:right w:val="none" w:sz="0" w:space="0" w:color="auto"/>
      </w:divBdr>
    </w:div>
    <w:div w:id="489255532">
      <w:bodyDiv w:val="1"/>
      <w:marLeft w:val="0"/>
      <w:marRight w:val="0"/>
      <w:marTop w:val="0"/>
      <w:marBottom w:val="0"/>
      <w:divBdr>
        <w:top w:val="none" w:sz="0" w:space="0" w:color="auto"/>
        <w:left w:val="none" w:sz="0" w:space="0" w:color="auto"/>
        <w:bottom w:val="none" w:sz="0" w:space="0" w:color="auto"/>
        <w:right w:val="none" w:sz="0" w:space="0" w:color="auto"/>
      </w:divBdr>
    </w:div>
    <w:div w:id="499933000">
      <w:bodyDiv w:val="1"/>
      <w:marLeft w:val="0"/>
      <w:marRight w:val="0"/>
      <w:marTop w:val="0"/>
      <w:marBottom w:val="0"/>
      <w:divBdr>
        <w:top w:val="none" w:sz="0" w:space="0" w:color="auto"/>
        <w:left w:val="none" w:sz="0" w:space="0" w:color="auto"/>
        <w:bottom w:val="none" w:sz="0" w:space="0" w:color="auto"/>
        <w:right w:val="none" w:sz="0" w:space="0" w:color="auto"/>
      </w:divBdr>
      <w:divsChild>
        <w:div w:id="1799177632">
          <w:marLeft w:val="0"/>
          <w:marRight w:val="0"/>
          <w:marTop w:val="0"/>
          <w:marBottom w:val="0"/>
          <w:divBdr>
            <w:top w:val="none" w:sz="0" w:space="0" w:color="auto"/>
            <w:left w:val="none" w:sz="0" w:space="0" w:color="auto"/>
            <w:bottom w:val="none" w:sz="0" w:space="0" w:color="auto"/>
            <w:right w:val="none" w:sz="0" w:space="0" w:color="auto"/>
          </w:divBdr>
          <w:divsChild>
            <w:div w:id="485511495">
              <w:marLeft w:val="0"/>
              <w:marRight w:val="0"/>
              <w:marTop w:val="0"/>
              <w:marBottom w:val="0"/>
              <w:divBdr>
                <w:top w:val="none" w:sz="0" w:space="0" w:color="auto"/>
                <w:left w:val="none" w:sz="0" w:space="0" w:color="auto"/>
                <w:bottom w:val="none" w:sz="0" w:space="0" w:color="auto"/>
                <w:right w:val="none" w:sz="0" w:space="0" w:color="auto"/>
              </w:divBdr>
            </w:div>
            <w:div w:id="1039092595">
              <w:marLeft w:val="0"/>
              <w:marRight w:val="0"/>
              <w:marTop w:val="0"/>
              <w:marBottom w:val="0"/>
              <w:divBdr>
                <w:top w:val="none" w:sz="0" w:space="0" w:color="auto"/>
                <w:left w:val="none" w:sz="0" w:space="0" w:color="auto"/>
                <w:bottom w:val="none" w:sz="0" w:space="0" w:color="auto"/>
                <w:right w:val="none" w:sz="0" w:space="0" w:color="auto"/>
              </w:divBdr>
            </w:div>
            <w:div w:id="57417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391913">
      <w:bodyDiv w:val="1"/>
      <w:marLeft w:val="0"/>
      <w:marRight w:val="0"/>
      <w:marTop w:val="0"/>
      <w:marBottom w:val="0"/>
      <w:divBdr>
        <w:top w:val="none" w:sz="0" w:space="0" w:color="auto"/>
        <w:left w:val="none" w:sz="0" w:space="0" w:color="auto"/>
        <w:bottom w:val="none" w:sz="0" w:space="0" w:color="auto"/>
        <w:right w:val="none" w:sz="0" w:space="0" w:color="auto"/>
      </w:divBdr>
    </w:div>
    <w:div w:id="522747640">
      <w:bodyDiv w:val="1"/>
      <w:marLeft w:val="0"/>
      <w:marRight w:val="0"/>
      <w:marTop w:val="0"/>
      <w:marBottom w:val="0"/>
      <w:divBdr>
        <w:top w:val="none" w:sz="0" w:space="0" w:color="auto"/>
        <w:left w:val="none" w:sz="0" w:space="0" w:color="auto"/>
        <w:bottom w:val="none" w:sz="0" w:space="0" w:color="auto"/>
        <w:right w:val="none" w:sz="0" w:space="0" w:color="auto"/>
      </w:divBdr>
    </w:div>
    <w:div w:id="523859648">
      <w:bodyDiv w:val="1"/>
      <w:marLeft w:val="0"/>
      <w:marRight w:val="0"/>
      <w:marTop w:val="0"/>
      <w:marBottom w:val="0"/>
      <w:divBdr>
        <w:top w:val="none" w:sz="0" w:space="0" w:color="auto"/>
        <w:left w:val="none" w:sz="0" w:space="0" w:color="auto"/>
        <w:bottom w:val="none" w:sz="0" w:space="0" w:color="auto"/>
        <w:right w:val="none" w:sz="0" w:space="0" w:color="auto"/>
      </w:divBdr>
    </w:div>
    <w:div w:id="531039696">
      <w:bodyDiv w:val="1"/>
      <w:marLeft w:val="0"/>
      <w:marRight w:val="0"/>
      <w:marTop w:val="0"/>
      <w:marBottom w:val="0"/>
      <w:divBdr>
        <w:top w:val="none" w:sz="0" w:space="0" w:color="auto"/>
        <w:left w:val="none" w:sz="0" w:space="0" w:color="auto"/>
        <w:bottom w:val="none" w:sz="0" w:space="0" w:color="auto"/>
        <w:right w:val="none" w:sz="0" w:space="0" w:color="auto"/>
      </w:divBdr>
    </w:div>
    <w:div w:id="535579334">
      <w:bodyDiv w:val="1"/>
      <w:marLeft w:val="0"/>
      <w:marRight w:val="0"/>
      <w:marTop w:val="0"/>
      <w:marBottom w:val="0"/>
      <w:divBdr>
        <w:top w:val="none" w:sz="0" w:space="0" w:color="auto"/>
        <w:left w:val="none" w:sz="0" w:space="0" w:color="auto"/>
        <w:bottom w:val="none" w:sz="0" w:space="0" w:color="auto"/>
        <w:right w:val="none" w:sz="0" w:space="0" w:color="auto"/>
      </w:divBdr>
    </w:div>
    <w:div w:id="557399250">
      <w:bodyDiv w:val="1"/>
      <w:marLeft w:val="0"/>
      <w:marRight w:val="0"/>
      <w:marTop w:val="0"/>
      <w:marBottom w:val="0"/>
      <w:divBdr>
        <w:top w:val="none" w:sz="0" w:space="0" w:color="auto"/>
        <w:left w:val="none" w:sz="0" w:space="0" w:color="auto"/>
        <w:bottom w:val="none" w:sz="0" w:space="0" w:color="auto"/>
        <w:right w:val="none" w:sz="0" w:space="0" w:color="auto"/>
      </w:divBdr>
    </w:div>
    <w:div w:id="573783829">
      <w:bodyDiv w:val="1"/>
      <w:marLeft w:val="0"/>
      <w:marRight w:val="0"/>
      <w:marTop w:val="0"/>
      <w:marBottom w:val="0"/>
      <w:divBdr>
        <w:top w:val="none" w:sz="0" w:space="0" w:color="auto"/>
        <w:left w:val="none" w:sz="0" w:space="0" w:color="auto"/>
        <w:bottom w:val="none" w:sz="0" w:space="0" w:color="auto"/>
        <w:right w:val="none" w:sz="0" w:space="0" w:color="auto"/>
      </w:divBdr>
    </w:div>
    <w:div w:id="579370829">
      <w:bodyDiv w:val="1"/>
      <w:marLeft w:val="0"/>
      <w:marRight w:val="0"/>
      <w:marTop w:val="0"/>
      <w:marBottom w:val="0"/>
      <w:divBdr>
        <w:top w:val="none" w:sz="0" w:space="0" w:color="auto"/>
        <w:left w:val="none" w:sz="0" w:space="0" w:color="auto"/>
        <w:bottom w:val="none" w:sz="0" w:space="0" w:color="auto"/>
        <w:right w:val="none" w:sz="0" w:space="0" w:color="auto"/>
      </w:divBdr>
    </w:div>
    <w:div w:id="583615015">
      <w:bodyDiv w:val="1"/>
      <w:marLeft w:val="0"/>
      <w:marRight w:val="0"/>
      <w:marTop w:val="0"/>
      <w:marBottom w:val="0"/>
      <w:divBdr>
        <w:top w:val="none" w:sz="0" w:space="0" w:color="auto"/>
        <w:left w:val="none" w:sz="0" w:space="0" w:color="auto"/>
        <w:bottom w:val="none" w:sz="0" w:space="0" w:color="auto"/>
        <w:right w:val="none" w:sz="0" w:space="0" w:color="auto"/>
      </w:divBdr>
    </w:div>
    <w:div w:id="602807199">
      <w:bodyDiv w:val="1"/>
      <w:marLeft w:val="0"/>
      <w:marRight w:val="0"/>
      <w:marTop w:val="0"/>
      <w:marBottom w:val="0"/>
      <w:divBdr>
        <w:top w:val="none" w:sz="0" w:space="0" w:color="auto"/>
        <w:left w:val="none" w:sz="0" w:space="0" w:color="auto"/>
        <w:bottom w:val="none" w:sz="0" w:space="0" w:color="auto"/>
        <w:right w:val="none" w:sz="0" w:space="0" w:color="auto"/>
      </w:divBdr>
    </w:div>
    <w:div w:id="604271412">
      <w:bodyDiv w:val="1"/>
      <w:marLeft w:val="0"/>
      <w:marRight w:val="0"/>
      <w:marTop w:val="0"/>
      <w:marBottom w:val="0"/>
      <w:divBdr>
        <w:top w:val="none" w:sz="0" w:space="0" w:color="auto"/>
        <w:left w:val="none" w:sz="0" w:space="0" w:color="auto"/>
        <w:bottom w:val="none" w:sz="0" w:space="0" w:color="auto"/>
        <w:right w:val="none" w:sz="0" w:space="0" w:color="auto"/>
      </w:divBdr>
    </w:div>
    <w:div w:id="607855847">
      <w:bodyDiv w:val="1"/>
      <w:marLeft w:val="0"/>
      <w:marRight w:val="0"/>
      <w:marTop w:val="0"/>
      <w:marBottom w:val="0"/>
      <w:divBdr>
        <w:top w:val="none" w:sz="0" w:space="0" w:color="auto"/>
        <w:left w:val="none" w:sz="0" w:space="0" w:color="auto"/>
        <w:bottom w:val="none" w:sz="0" w:space="0" w:color="auto"/>
        <w:right w:val="none" w:sz="0" w:space="0" w:color="auto"/>
      </w:divBdr>
    </w:div>
    <w:div w:id="618534337">
      <w:bodyDiv w:val="1"/>
      <w:marLeft w:val="0"/>
      <w:marRight w:val="0"/>
      <w:marTop w:val="0"/>
      <w:marBottom w:val="0"/>
      <w:divBdr>
        <w:top w:val="none" w:sz="0" w:space="0" w:color="auto"/>
        <w:left w:val="none" w:sz="0" w:space="0" w:color="auto"/>
        <w:bottom w:val="none" w:sz="0" w:space="0" w:color="auto"/>
        <w:right w:val="none" w:sz="0" w:space="0" w:color="auto"/>
      </w:divBdr>
    </w:div>
    <w:div w:id="632440225">
      <w:bodyDiv w:val="1"/>
      <w:marLeft w:val="0"/>
      <w:marRight w:val="0"/>
      <w:marTop w:val="0"/>
      <w:marBottom w:val="0"/>
      <w:divBdr>
        <w:top w:val="none" w:sz="0" w:space="0" w:color="auto"/>
        <w:left w:val="none" w:sz="0" w:space="0" w:color="auto"/>
        <w:bottom w:val="none" w:sz="0" w:space="0" w:color="auto"/>
        <w:right w:val="none" w:sz="0" w:space="0" w:color="auto"/>
      </w:divBdr>
    </w:div>
    <w:div w:id="644506631">
      <w:bodyDiv w:val="1"/>
      <w:marLeft w:val="0"/>
      <w:marRight w:val="0"/>
      <w:marTop w:val="0"/>
      <w:marBottom w:val="0"/>
      <w:divBdr>
        <w:top w:val="none" w:sz="0" w:space="0" w:color="auto"/>
        <w:left w:val="none" w:sz="0" w:space="0" w:color="auto"/>
        <w:bottom w:val="none" w:sz="0" w:space="0" w:color="auto"/>
        <w:right w:val="none" w:sz="0" w:space="0" w:color="auto"/>
      </w:divBdr>
    </w:div>
    <w:div w:id="657340475">
      <w:bodyDiv w:val="1"/>
      <w:marLeft w:val="0"/>
      <w:marRight w:val="0"/>
      <w:marTop w:val="0"/>
      <w:marBottom w:val="0"/>
      <w:divBdr>
        <w:top w:val="none" w:sz="0" w:space="0" w:color="auto"/>
        <w:left w:val="none" w:sz="0" w:space="0" w:color="auto"/>
        <w:bottom w:val="none" w:sz="0" w:space="0" w:color="auto"/>
        <w:right w:val="none" w:sz="0" w:space="0" w:color="auto"/>
      </w:divBdr>
    </w:div>
    <w:div w:id="657608835">
      <w:bodyDiv w:val="1"/>
      <w:marLeft w:val="0"/>
      <w:marRight w:val="0"/>
      <w:marTop w:val="0"/>
      <w:marBottom w:val="0"/>
      <w:divBdr>
        <w:top w:val="none" w:sz="0" w:space="0" w:color="auto"/>
        <w:left w:val="none" w:sz="0" w:space="0" w:color="auto"/>
        <w:bottom w:val="none" w:sz="0" w:space="0" w:color="auto"/>
        <w:right w:val="none" w:sz="0" w:space="0" w:color="auto"/>
      </w:divBdr>
    </w:div>
    <w:div w:id="679817099">
      <w:bodyDiv w:val="1"/>
      <w:marLeft w:val="0"/>
      <w:marRight w:val="0"/>
      <w:marTop w:val="0"/>
      <w:marBottom w:val="0"/>
      <w:divBdr>
        <w:top w:val="none" w:sz="0" w:space="0" w:color="auto"/>
        <w:left w:val="none" w:sz="0" w:space="0" w:color="auto"/>
        <w:bottom w:val="none" w:sz="0" w:space="0" w:color="auto"/>
        <w:right w:val="none" w:sz="0" w:space="0" w:color="auto"/>
      </w:divBdr>
    </w:div>
    <w:div w:id="689721544">
      <w:bodyDiv w:val="1"/>
      <w:marLeft w:val="0"/>
      <w:marRight w:val="0"/>
      <w:marTop w:val="0"/>
      <w:marBottom w:val="0"/>
      <w:divBdr>
        <w:top w:val="none" w:sz="0" w:space="0" w:color="auto"/>
        <w:left w:val="none" w:sz="0" w:space="0" w:color="auto"/>
        <w:bottom w:val="none" w:sz="0" w:space="0" w:color="auto"/>
        <w:right w:val="none" w:sz="0" w:space="0" w:color="auto"/>
      </w:divBdr>
    </w:div>
    <w:div w:id="701370054">
      <w:bodyDiv w:val="1"/>
      <w:marLeft w:val="0"/>
      <w:marRight w:val="0"/>
      <w:marTop w:val="0"/>
      <w:marBottom w:val="0"/>
      <w:divBdr>
        <w:top w:val="none" w:sz="0" w:space="0" w:color="auto"/>
        <w:left w:val="none" w:sz="0" w:space="0" w:color="auto"/>
        <w:bottom w:val="none" w:sz="0" w:space="0" w:color="auto"/>
        <w:right w:val="none" w:sz="0" w:space="0" w:color="auto"/>
      </w:divBdr>
    </w:div>
    <w:div w:id="705181466">
      <w:bodyDiv w:val="1"/>
      <w:marLeft w:val="0"/>
      <w:marRight w:val="0"/>
      <w:marTop w:val="0"/>
      <w:marBottom w:val="0"/>
      <w:divBdr>
        <w:top w:val="none" w:sz="0" w:space="0" w:color="auto"/>
        <w:left w:val="none" w:sz="0" w:space="0" w:color="auto"/>
        <w:bottom w:val="none" w:sz="0" w:space="0" w:color="auto"/>
        <w:right w:val="none" w:sz="0" w:space="0" w:color="auto"/>
      </w:divBdr>
    </w:div>
    <w:div w:id="717316538">
      <w:bodyDiv w:val="1"/>
      <w:marLeft w:val="0"/>
      <w:marRight w:val="0"/>
      <w:marTop w:val="0"/>
      <w:marBottom w:val="0"/>
      <w:divBdr>
        <w:top w:val="none" w:sz="0" w:space="0" w:color="auto"/>
        <w:left w:val="none" w:sz="0" w:space="0" w:color="auto"/>
        <w:bottom w:val="none" w:sz="0" w:space="0" w:color="auto"/>
        <w:right w:val="none" w:sz="0" w:space="0" w:color="auto"/>
      </w:divBdr>
    </w:div>
    <w:div w:id="722753079">
      <w:bodyDiv w:val="1"/>
      <w:marLeft w:val="0"/>
      <w:marRight w:val="0"/>
      <w:marTop w:val="0"/>
      <w:marBottom w:val="0"/>
      <w:divBdr>
        <w:top w:val="none" w:sz="0" w:space="0" w:color="auto"/>
        <w:left w:val="none" w:sz="0" w:space="0" w:color="auto"/>
        <w:bottom w:val="none" w:sz="0" w:space="0" w:color="auto"/>
        <w:right w:val="none" w:sz="0" w:space="0" w:color="auto"/>
      </w:divBdr>
    </w:div>
    <w:div w:id="733696491">
      <w:bodyDiv w:val="1"/>
      <w:marLeft w:val="0"/>
      <w:marRight w:val="0"/>
      <w:marTop w:val="0"/>
      <w:marBottom w:val="0"/>
      <w:divBdr>
        <w:top w:val="none" w:sz="0" w:space="0" w:color="auto"/>
        <w:left w:val="none" w:sz="0" w:space="0" w:color="auto"/>
        <w:bottom w:val="none" w:sz="0" w:space="0" w:color="auto"/>
        <w:right w:val="none" w:sz="0" w:space="0" w:color="auto"/>
      </w:divBdr>
    </w:div>
    <w:div w:id="742720913">
      <w:bodyDiv w:val="1"/>
      <w:marLeft w:val="0"/>
      <w:marRight w:val="0"/>
      <w:marTop w:val="0"/>
      <w:marBottom w:val="0"/>
      <w:divBdr>
        <w:top w:val="none" w:sz="0" w:space="0" w:color="auto"/>
        <w:left w:val="none" w:sz="0" w:space="0" w:color="auto"/>
        <w:bottom w:val="none" w:sz="0" w:space="0" w:color="auto"/>
        <w:right w:val="none" w:sz="0" w:space="0" w:color="auto"/>
      </w:divBdr>
      <w:divsChild>
        <w:div w:id="1187912027">
          <w:marLeft w:val="0"/>
          <w:marRight w:val="0"/>
          <w:marTop w:val="0"/>
          <w:marBottom w:val="101"/>
          <w:divBdr>
            <w:top w:val="none" w:sz="0" w:space="0" w:color="auto"/>
            <w:left w:val="none" w:sz="0" w:space="0" w:color="auto"/>
            <w:bottom w:val="none" w:sz="0" w:space="0" w:color="auto"/>
            <w:right w:val="none" w:sz="0" w:space="0" w:color="auto"/>
          </w:divBdr>
        </w:div>
        <w:div w:id="1445466115">
          <w:marLeft w:val="0"/>
          <w:marRight w:val="0"/>
          <w:marTop w:val="0"/>
          <w:marBottom w:val="101"/>
          <w:divBdr>
            <w:top w:val="none" w:sz="0" w:space="0" w:color="auto"/>
            <w:left w:val="none" w:sz="0" w:space="0" w:color="auto"/>
            <w:bottom w:val="none" w:sz="0" w:space="0" w:color="auto"/>
            <w:right w:val="none" w:sz="0" w:space="0" w:color="auto"/>
          </w:divBdr>
        </w:div>
        <w:div w:id="1207907555">
          <w:marLeft w:val="0"/>
          <w:marRight w:val="0"/>
          <w:marTop w:val="0"/>
          <w:marBottom w:val="101"/>
          <w:divBdr>
            <w:top w:val="none" w:sz="0" w:space="0" w:color="auto"/>
            <w:left w:val="none" w:sz="0" w:space="0" w:color="auto"/>
            <w:bottom w:val="none" w:sz="0" w:space="0" w:color="auto"/>
            <w:right w:val="none" w:sz="0" w:space="0" w:color="auto"/>
          </w:divBdr>
        </w:div>
        <w:div w:id="1927494694">
          <w:marLeft w:val="0"/>
          <w:marRight w:val="0"/>
          <w:marTop w:val="0"/>
          <w:marBottom w:val="101"/>
          <w:divBdr>
            <w:top w:val="none" w:sz="0" w:space="0" w:color="auto"/>
            <w:left w:val="none" w:sz="0" w:space="0" w:color="auto"/>
            <w:bottom w:val="none" w:sz="0" w:space="0" w:color="auto"/>
            <w:right w:val="none" w:sz="0" w:space="0" w:color="auto"/>
          </w:divBdr>
        </w:div>
        <w:div w:id="431124198">
          <w:marLeft w:val="0"/>
          <w:marRight w:val="0"/>
          <w:marTop w:val="0"/>
          <w:marBottom w:val="101"/>
          <w:divBdr>
            <w:top w:val="none" w:sz="0" w:space="0" w:color="auto"/>
            <w:left w:val="none" w:sz="0" w:space="0" w:color="auto"/>
            <w:bottom w:val="none" w:sz="0" w:space="0" w:color="auto"/>
            <w:right w:val="none" w:sz="0" w:space="0" w:color="auto"/>
          </w:divBdr>
        </w:div>
        <w:div w:id="437679010">
          <w:marLeft w:val="0"/>
          <w:marRight w:val="0"/>
          <w:marTop w:val="0"/>
          <w:marBottom w:val="101"/>
          <w:divBdr>
            <w:top w:val="none" w:sz="0" w:space="0" w:color="auto"/>
            <w:left w:val="none" w:sz="0" w:space="0" w:color="auto"/>
            <w:bottom w:val="none" w:sz="0" w:space="0" w:color="auto"/>
            <w:right w:val="none" w:sz="0" w:space="0" w:color="auto"/>
          </w:divBdr>
        </w:div>
      </w:divsChild>
    </w:div>
    <w:div w:id="778571103">
      <w:bodyDiv w:val="1"/>
      <w:marLeft w:val="0"/>
      <w:marRight w:val="0"/>
      <w:marTop w:val="0"/>
      <w:marBottom w:val="0"/>
      <w:divBdr>
        <w:top w:val="none" w:sz="0" w:space="0" w:color="auto"/>
        <w:left w:val="none" w:sz="0" w:space="0" w:color="auto"/>
        <w:bottom w:val="none" w:sz="0" w:space="0" w:color="auto"/>
        <w:right w:val="none" w:sz="0" w:space="0" w:color="auto"/>
      </w:divBdr>
    </w:div>
    <w:div w:id="791943215">
      <w:bodyDiv w:val="1"/>
      <w:marLeft w:val="0"/>
      <w:marRight w:val="0"/>
      <w:marTop w:val="0"/>
      <w:marBottom w:val="0"/>
      <w:divBdr>
        <w:top w:val="none" w:sz="0" w:space="0" w:color="auto"/>
        <w:left w:val="none" w:sz="0" w:space="0" w:color="auto"/>
        <w:bottom w:val="none" w:sz="0" w:space="0" w:color="auto"/>
        <w:right w:val="none" w:sz="0" w:space="0" w:color="auto"/>
      </w:divBdr>
    </w:div>
    <w:div w:id="794835267">
      <w:bodyDiv w:val="1"/>
      <w:marLeft w:val="0"/>
      <w:marRight w:val="0"/>
      <w:marTop w:val="0"/>
      <w:marBottom w:val="0"/>
      <w:divBdr>
        <w:top w:val="none" w:sz="0" w:space="0" w:color="auto"/>
        <w:left w:val="none" w:sz="0" w:space="0" w:color="auto"/>
        <w:bottom w:val="none" w:sz="0" w:space="0" w:color="auto"/>
        <w:right w:val="none" w:sz="0" w:space="0" w:color="auto"/>
      </w:divBdr>
      <w:divsChild>
        <w:div w:id="1535927407">
          <w:marLeft w:val="0"/>
          <w:marRight w:val="0"/>
          <w:marTop w:val="0"/>
          <w:marBottom w:val="0"/>
          <w:divBdr>
            <w:top w:val="none" w:sz="0" w:space="0" w:color="auto"/>
            <w:left w:val="none" w:sz="0" w:space="0" w:color="auto"/>
            <w:bottom w:val="none" w:sz="0" w:space="0" w:color="auto"/>
            <w:right w:val="none" w:sz="0" w:space="0" w:color="auto"/>
          </w:divBdr>
        </w:div>
        <w:div w:id="263734383">
          <w:marLeft w:val="0"/>
          <w:marRight w:val="0"/>
          <w:marTop w:val="0"/>
          <w:marBottom w:val="0"/>
          <w:divBdr>
            <w:top w:val="none" w:sz="0" w:space="0" w:color="auto"/>
            <w:left w:val="none" w:sz="0" w:space="0" w:color="auto"/>
            <w:bottom w:val="none" w:sz="0" w:space="0" w:color="auto"/>
            <w:right w:val="none" w:sz="0" w:space="0" w:color="auto"/>
          </w:divBdr>
        </w:div>
        <w:div w:id="2118282601">
          <w:marLeft w:val="0"/>
          <w:marRight w:val="0"/>
          <w:marTop w:val="0"/>
          <w:marBottom w:val="0"/>
          <w:divBdr>
            <w:top w:val="none" w:sz="0" w:space="0" w:color="auto"/>
            <w:left w:val="none" w:sz="0" w:space="0" w:color="auto"/>
            <w:bottom w:val="none" w:sz="0" w:space="0" w:color="auto"/>
            <w:right w:val="none" w:sz="0" w:space="0" w:color="auto"/>
          </w:divBdr>
        </w:div>
        <w:div w:id="193932079">
          <w:marLeft w:val="0"/>
          <w:marRight w:val="0"/>
          <w:marTop w:val="0"/>
          <w:marBottom w:val="0"/>
          <w:divBdr>
            <w:top w:val="none" w:sz="0" w:space="0" w:color="auto"/>
            <w:left w:val="none" w:sz="0" w:space="0" w:color="auto"/>
            <w:bottom w:val="none" w:sz="0" w:space="0" w:color="auto"/>
            <w:right w:val="none" w:sz="0" w:space="0" w:color="auto"/>
          </w:divBdr>
        </w:div>
      </w:divsChild>
    </w:div>
    <w:div w:id="798304554">
      <w:bodyDiv w:val="1"/>
      <w:marLeft w:val="0"/>
      <w:marRight w:val="0"/>
      <w:marTop w:val="0"/>
      <w:marBottom w:val="0"/>
      <w:divBdr>
        <w:top w:val="none" w:sz="0" w:space="0" w:color="auto"/>
        <w:left w:val="none" w:sz="0" w:space="0" w:color="auto"/>
        <w:bottom w:val="none" w:sz="0" w:space="0" w:color="auto"/>
        <w:right w:val="none" w:sz="0" w:space="0" w:color="auto"/>
      </w:divBdr>
    </w:div>
    <w:div w:id="805708903">
      <w:bodyDiv w:val="1"/>
      <w:marLeft w:val="0"/>
      <w:marRight w:val="0"/>
      <w:marTop w:val="0"/>
      <w:marBottom w:val="0"/>
      <w:divBdr>
        <w:top w:val="none" w:sz="0" w:space="0" w:color="auto"/>
        <w:left w:val="none" w:sz="0" w:space="0" w:color="auto"/>
        <w:bottom w:val="none" w:sz="0" w:space="0" w:color="auto"/>
        <w:right w:val="none" w:sz="0" w:space="0" w:color="auto"/>
      </w:divBdr>
    </w:div>
    <w:div w:id="866482346">
      <w:bodyDiv w:val="1"/>
      <w:marLeft w:val="0"/>
      <w:marRight w:val="0"/>
      <w:marTop w:val="0"/>
      <w:marBottom w:val="0"/>
      <w:divBdr>
        <w:top w:val="none" w:sz="0" w:space="0" w:color="auto"/>
        <w:left w:val="none" w:sz="0" w:space="0" w:color="auto"/>
        <w:bottom w:val="none" w:sz="0" w:space="0" w:color="auto"/>
        <w:right w:val="none" w:sz="0" w:space="0" w:color="auto"/>
      </w:divBdr>
      <w:divsChild>
        <w:div w:id="2014792207">
          <w:marLeft w:val="0"/>
          <w:marRight w:val="0"/>
          <w:marTop w:val="0"/>
          <w:marBottom w:val="0"/>
          <w:divBdr>
            <w:top w:val="none" w:sz="0" w:space="0" w:color="auto"/>
            <w:left w:val="none" w:sz="0" w:space="0" w:color="auto"/>
            <w:bottom w:val="none" w:sz="0" w:space="0" w:color="auto"/>
            <w:right w:val="none" w:sz="0" w:space="0" w:color="auto"/>
          </w:divBdr>
          <w:divsChild>
            <w:div w:id="34743235">
              <w:marLeft w:val="0"/>
              <w:marRight w:val="0"/>
              <w:marTop w:val="0"/>
              <w:marBottom w:val="0"/>
              <w:divBdr>
                <w:top w:val="none" w:sz="0" w:space="0" w:color="auto"/>
                <w:left w:val="none" w:sz="0" w:space="0" w:color="auto"/>
                <w:bottom w:val="none" w:sz="0" w:space="0" w:color="auto"/>
                <w:right w:val="none" w:sz="0" w:space="0" w:color="auto"/>
              </w:divBdr>
              <w:divsChild>
                <w:div w:id="1876191429">
                  <w:marLeft w:val="0"/>
                  <w:marRight w:val="0"/>
                  <w:marTop w:val="0"/>
                  <w:marBottom w:val="0"/>
                  <w:divBdr>
                    <w:top w:val="none" w:sz="0" w:space="0" w:color="auto"/>
                    <w:left w:val="none" w:sz="0" w:space="0" w:color="auto"/>
                    <w:bottom w:val="none" w:sz="0" w:space="0" w:color="auto"/>
                    <w:right w:val="none" w:sz="0" w:space="0" w:color="auto"/>
                  </w:divBdr>
                  <w:divsChild>
                    <w:div w:id="1403747436">
                      <w:marLeft w:val="0"/>
                      <w:marRight w:val="0"/>
                      <w:marTop w:val="0"/>
                      <w:marBottom w:val="0"/>
                      <w:divBdr>
                        <w:top w:val="single" w:sz="2" w:space="0" w:color="E2E2E2"/>
                        <w:left w:val="single" w:sz="2" w:space="15" w:color="E2E2E2"/>
                        <w:bottom w:val="single" w:sz="2" w:space="0" w:color="E2E2E2"/>
                        <w:right w:val="single" w:sz="2" w:space="15" w:color="E2E2E2"/>
                      </w:divBdr>
                      <w:divsChild>
                        <w:div w:id="2143619321">
                          <w:marLeft w:val="0"/>
                          <w:marRight w:val="0"/>
                          <w:marTop w:val="0"/>
                          <w:marBottom w:val="0"/>
                          <w:divBdr>
                            <w:top w:val="none" w:sz="0" w:space="0" w:color="auto"/>
                            <w:left w:val="none" w:sz="0" w:space="0" w:color="auto"/>
                            <w:bottom w:val="none" w:sz="0" w:space="0" w:color="auto"/>
                            <w:right w:val="none" w:sz="0" w:space="0" w:color="auto"/>
                          </w:divBdr>
                          <w:divsChild>
                            <w:div w:id="2002847888">
                              <w:marLeft w:val="0"/>
                              <w:marRight w:val="0"/>
                              <w:marTop w:val="0"/>
                              <w:marBottom w:val="0"/>
                              <w:divBdr>
                                <w:top w:val="none" w:sz="0" w:space="0" w:color="auto"/>
                                <w:left w:val="none" w:sz="0" w:space="0" w:color="auto"/>
                                <w:bottom w:val="none" w:sz="0" w:space="0" w:color="auto"/>
                                <w:right w:val="none" w:sz="0" w:space="0" w:color="auto"/>
                              </w:divBdr>
                              <w:divsChild>
                                <w:div w:id="943226565">
                                  <w:marLeft w:val="0"/>
                                  <w:marRight w:val="0"/>
                                  <w:marTop w:val="0"/>
                                  <w:marBottom w:val="0"/>
                                  <w:divBdr>
                                    <w:top w:val="single" w:sz="6" w:space="0" w:color="DDDDDD"/>
                                    <w:left w:val="single" w:sz="6" w:space="8" w:color="DDDDDD"/>
                                    <w:bottom w:val="single" w:sz="6" w:space="8" w:color="DDDDDD"/>
                                    <w:right w:val="single" w:sz="6" w:space="8" w:color="DDDDDD"/>
                                  </w:divBdr>
                                  <w:divsChild>
                                    <w:div w:id="1093472142">
                                      <w:marLeft w:val="0"/>
                                      <w:marRight w:val="0"/>
                                      <w:marTop w:val="0"/>
                                      <w:marBottom w:val="0"/>
                                      <w:divBdr>
                                        <w:top w:val="none" w:sz="0" w:space="0" w:color="auto"/>
                                        <w:left w:val="none" w:sz="0" w:space="0" w:color="auto"/>
                                        <w:bottom w:val="none" w:sz="0" w:space="0" w:color="auto"/>
                                        <w:right w:val="none" w:sz="0" w:space="0" w:color="auto"/>
                                      </w:divBdr>
                                      <w:divsChild>
                                        <w:div w:id="374357835">
                                          <w:marLeft w:val="0"/>
                                          <w:marRight w:val="0"/>
                                          <w:marTop w:val="0"/>
                                          <w:marBottom w:val="0"/>
                                          <w:divBdr>
                                            <w:top w:val="none" w:sz="0" w:space="0" w:color="auto"/>
                                            <w:left w:val="none" w:sz="0" w:space="0" w:color="auto"/>
                                            <w:bottom w:val="none" w:sz="0" w:space="0" w:color="auto"/>
                                            <w:right w:val="none" w:sz="0" w:space="0" w:color="auto"/>
                                          </w:divBdr>
                                          <w:divsChild>
                                            <w:div w:id="1215313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02594431">
      <w:bodyDiv w:val="1"/>
      <w:marLeft w:val="0"/>
      <w:marRight w:val="0"/>
      <w:marTop w:val="0"/>
      <w:marBottom w:val="0"/>
      <w:divBdr>
        <w:top w:val="none" w:sz="0" w:space="0" w:color="auto"/>
        <w:left w:val="none" w:sz="0" w:space="0" w:color="auto"/>
        <w:bottom w:val="none" w:sz="0" w:space="0" w:color="auto"/>
        <w:right w:val="none" w:sz="0" w:space="0" w:color="auto"/>
      </w:divBdr>
    </w:div>
    <w:div w:id="909928496">
      <w:bodyDiv w:val="1"/>
      <w:marLeft w:val="0"/>
      <w:marRight w:val="0"/>
      <w:marTop w:val="0"/>
      <w:marBottom w:val="0"/>
      <w:divBdr>
        <w:top w:val="none" w:sz="0" w:space="0" w:color="auto"/>
        <w:left w:val="none" w:sz="0" w:space="0" w:color="auto"/>
        <w:bottom w:val="none" w:sz="0" w:space="0" w:color="auto"/>
        <w:right w:val="none" w:sz="0" w:space="0" w:color="auto"/>
      </w:divBdr>
    </w:div>
    <w:div w:id="955909497">
      <w:bodyDiv w:val="1"/>
      <w:marLeft w:val="0"/>
      <w:marRight w:val="0"/>
      <w:marTop w:val="0"/>
      <w:marBottom w:val="0"/>
      <w:divBdr>
        <w:top w:val="none" w:sz="0" w:space="0" w:color="auto"/>
        <w:left w:val="none" w:sz="0" w:space="0" w:color="auto"/>
        <w:bottom w:val="none" w:sz="0" w:space="0" w:color="auto"/>
        <w:right w:val="none" w:sz="0" w:space="0" w:color="auto"/>
      </w:divBdr>
    </w:div>
    <w:div w:id="962155246">
      <w:bodyDiv w:val="1"/>
      <w:marLeft w:val="0"/>
      <w:marRight w:val="0"/>
      <w:marTop w:val="0"/>
      <w:marBottom w:val="0"/>
      <w:divBdr>
        <w:top w:val="none" w:sz="0" w:space="0" w:color="auto"/>
        <w:left w:val="none" w:sz="0" w:space="0" w:color="auto"/>
        <w:bottom w:val="none" w:sz="0" w:space="0" w:color="auto"/>
        <w:right w:val="none" w:sz="0" w:space="0" w:color="auto"/>
      </w:divBdr>
    </w:div>
    <w:div w:id="977763912">
      <w:bodyDiv w:val="1"/>
      <w:marLeft w:val="0"/>
      <w:marRight w:val="0"/>
      <w:marTop w:val="0"/>
      <w:marBottom w:val="0"/>
      <w:divBdr>
        <w:top w:val="none" w:sz="0" w:space="0" w:color="auto"/>
        <w:left w:val="none" w:sz="0" w:space="0" w:color="auto"/>
        <w:bottom w:val="none" w:sz="0" w:space="0" w:color="auto"/>
        <w:right w:val="none" w:sz="0" w:space="0" w:color="auto"/>
      </w:divBdr>
    </w:div>
    <w:div w:id="986740553">
      <w:bodyDiv w:val="1"/>
      <w:marLeft w:val="0"/>
      <w:marRight w:val="0"/>
      <w:marTop w:val="0"/>
      <w:marBottom w:val="0"/>
      <w:divBdr>
        <w:top w:val="none" w:sz="0" w:space="0" w:color="auto"/>
        <w:left w:val="none" w:sz="0" w:space="0" w:color="auto"/>
        <w:bottom w:val="none" w:sz="0" w:space="0" w:color="auto"/>
        <w:right w:val="none" w:sz="0" w:space="0" w:color="auto"/>
      </w:divBdr>
    </w:div>
    <w:div w:id="993410139">
      <w:bodyDiv w:val="1"/>
      <w:marLeft w:val="0"/>
      <w:marRight w:val="0"/>
      <w:marTop w:val="0"/>
      <w:marBottom w:val="0"/>
      <w:divBdr>
        <w:top w:val="none" w:sz="0" w:space="0" w:color="auto"/>
        <w:left w:val="none" w:sz="0" w:space="0" w:color="auto"/>
        <w:bottom w:val="none" w:sz="0" w:space="0" w:color="auto"/>
        <w:right w:val="none" w:sz="0" w:space="0" w:color="auto"/>
      </w:divBdr>
      <w:divsChild>
        <w:div w:id="752239970">
          <w:marLeft w:val="0"/>
          <w:marRight w:val="0"/>
          <w:marTop w:val="0"/>
          <w:marBottom w:val="0"/>
          <w:divBdr>
            <w:top w:val="none" w:sz="0" w:space="0" w:color="auto"/>
            <w:left w:val="none" w:sz="0" w:space="0" w:color="auto"/>
            <w:bottom w:val="none" w:sz="0" w:space="0" w:color="auto"/>
            <w:right w:val="none" w:sz="0" w:space="0" w:color="auto"/>
          </w:divBdr>
        </w:div>
        <w:div w:id="1397363855">
          <w:marLeft w:val="0"/>
          <w:marRight w:val="0"/>
          <w:marTop w:val="0"/>
          <w:marBottom w:val="0"/>
          <w:divBdr>
            <w:top w:val="none" w:sz="0" w:space="0" w:color="auto"/>
            <w:left w:val="none" w:sz="0" w:space="0" w:color="auto"/>
            <w:bottom w:val="none" w:sz="0" w:space="0" w:color="auto"/>
            <w:right w:val="none" w:sz="0" w:space="0" w:color="auto"/>
          </w:divBdr>
        </w:div>
      </w:divsChild>
    </w:div>
    <w:div w:id="1015495004">
      <w:bodyDiv w:val="1"/>
      <w:marLeft w:val="0"/>
      <w:marRight w:val="0"/>
      <w:marTop w:val="0"/>
      <w:marBottom w:val="0"/>
      <w:divBdr>
        <w:top w:val="none" w:sz="0" w:space="0" w:color="auto"/>
        <w:left w:val="none" w:sz="0" w:space="0" w:color="auto"/>
        <w:bottom w:val="none" w:sz="0" w:space="0" w:color="auto"/>
        <w:right w:val="none" w:sz="0" w:space="0" w:color="auto"/>
      </w:divBdr>
    </w:div>
    <w:div w:id="1024091192">
      <w:bodyDiv w:val="1"/>
      <w:marLeft w:val="0"/>
      <w:marRight w:val="0"/>
      <w:marTop w:val="0"/>
      <w:marBottom w:val="0"/>
      <w:divBdr>
        <w:top w:val="none" w:sz="0" w:space="0" w:color="auto"/>
        <w:left w:val="none" w:sz="0" w:space="0" w:color="auto"/>
        <w:bottom w:val="none" w:sz="0" w:space="0" w:color="auto"/>
        <w:right w:val="none" w:sz="0" w:space="0" w:color="auto"/>
      </w:divBdr>
    </w:div>
    <w:div w:id="1035076941">
      <w:bodyDiv w:val="1"/>
      <w:marLeft w:val="0"/>
      <w:marRight w:val="0"/>
      <w:marTop w:val="0"/>
      <w:marBottom w:val="0"/>
      <w:divBdr>
        <w:top w:val="none" w:sz="0" w:space="0" w:color="auto"/>
        <w:left w:val="none" w:sz="0" w:space="0" w:color="auto"/>
        <w:bottom w:val="none" w:sz="0" w:space="0" w:color="auto"/>
        <w:right w:val="none" w:sz="0" w:space="0" w:color="auto"/>
      </w:divBdr>
    </w:div>
    <w:div w:id="1042287610">
      <w:bodyDiv w:val="1"/>
      <w:marLeft w:val="0"/>
      <w:marRight w:val="0"/>
      <w:marTop w:val="0"/>
      <w:marBottom w:val="0"/>
      <w:divBdr>
        <w:top w:val="none" w:sz="0" w:space="0" w:color="auto"/>
        <w:left w:val="none" w:sz="0" w:space="0" w:color="auto"/>
        <w:bottom w:val="none" w:sz="0" w:space="0" w:color="auto"/>
        <w:right w:val="none" w:sz="0" w:space="0" w:color="auto"/>
      </w:divBdr>
    </w:div>
    <w:div w:id="1050373893">
      <w:bodyDiv w:val="1"/>
      <w:marLeft w:val="0"/>
      <w:marRight w:val="0"/>
      <w:marTop w:val="0"/>
      <w:marBottom w:val="0"/>
      <w:divBdr>
        <w:top w:val="none" w:sz="0" w:space="0" w:color="auto"/>
        <w:left w:val="none" w:sz="0" w:space="0" w:color="auto"/>
        <w:bottom w:val="none" w:sz="0" w:space="0" w:color="auto"/>
        <w:right w:val="none" w:sz="0" w:space="0" w:color="auto"/>
      </w:divBdr>
    </w:div>
    <w:div w:id="1061487856">
      <w:bodyDiv w:val="1"/>
      <w:marLeft w:val="0"/>
      <w:marRight w:val="0"/>
      <w:marTop w:val="0"/>
      <w:marBottom w:val="0"/>
      <w:divBdr>
        <w:top w:val="none" w:sz="0" w:space="0" w:color="auto"/>
        <w:left w:val="none" w:sz="0" w:space="0" w:color="auto"/>
        <w:bottom w:val="none" w:sz="0" w:space="0" w:color="auto"/>
        <w:right w:val="none" w:sz="0" w:space="0" w:color="auto"/>
      </w:divBdr>
    </w:div>
    <w:div w:id="1072192193">
      <w:bodyDiv w:val="1"/>
      <w:marLeft w:val="0"/>
      <w:marRight w:val="0"/>
      <w:marTop w:val="0"/>
      <w:marBottom w:val="0"/>
      <w:divBdr>
        <w:top w:val="none" w:sz="0" w:space="0" w:color="auto"/>
        <w:left w:val="none" w:sz="0" w:space="0" w:color="auto"/>
        <w:bottom w:val="none" w:sz="0" w:space="0" w:color="auto"/>
        <w:right w:val="none" w:sz="0" w:space="0" w:color="auto"/>
      </w:divBdr>
    </w:div>
    <w:div w:id="1089472438">
      <w:bodyDiv w:val="1"/>
      <w:marLeft w:val="0"/>
      <w:marRight w:val="0"/>
      <w:marTop w:val="0"/>
      <w:marBottom w:val="0"/>
      <w:divBdr>
        <w:top w:val="none" w:sz="0" w:space="0" w:color="auto"/>
        <w:left w:val="none" w:sz="0" w:space="0" w:color="auto"/>
        <w:bottom w:val="none" w:sz="0" w:space="0" w:color="auto"/>
        <w:right w:val="none" w:sz="0" w:space="0" w:color="auto"/>
      </w:divBdr>
    </w:div>
    <w:div w:id="1090657462">
      <w:bodyDiv w:val="1"/>
      <w:marLeft w:val="0"/>
      <w:marRight w:val="0"/>
      <w:marTop w:val="0"/>
      <w:marBottom w:val="0"/>
      <w:divBdr>
        <w:top w:val="none" w:sz="0" w:space="0" w:color="auto"/>
        <w:left w:val="none" w:sz="0" w:space="0" w:color="auto"/>
        <w:bottom w:val="none" w:sz="0" w:space="0" w:color="auto"/>
        <w:right w:val="none" w:sz="0" w:space="0" w:color="auto"/>
      </w:divBdr>
    </w:div>
    <w:div w:id="1096705018">
      <w:bodyDiv w:val="1"/>
      <w:marLeft w:val="0"/>
      <w:marRight w:val="0"/>
      <w:marTop w:val="0"/>
      <w:marBottom w:val="0"/>
      <w:divBdr>
        <w:top w:val="none" w:sz="0" w:space="0" w:color="auto"/>
        <w:left w:val="none" w:sz="0" w:space="0" w:color="auto"/>
        <w:bottom w:val="none" w:sz="0" w:space="0" w:color="auto"/>
        <w:right w:val="none" w:sz="0" w:space="0" w:color="auto"/>
      </w:divBdr>
    </w:div>
    <w:div w:id="1113135436">
      <w:bodyDiv w:val="1"/>
      <w:marLeft w:val="0"/>
      <w:marRight w:val="0"/>
      <w:marTop w:val="0"/>
      <w:marBottom w:val="0"/>
      <w:divBdr>
        <w:top w:val="none" w:sz="0" w:space="0" w:color="auto"/>
        <w:left w:val="none" w:sz="0" w:space="0" w:color="auto"/>
        <w:bottom w:val="none" w:sz="0" w:space="0" w:color="auto"/>
        <w:right w:val="none" w:sz="0" w:space="0" w:color="auto"/>
      </w:divBdr>
    </w:div>
    <w:div w:id="1120107650">
      <w:bodyDiv w:val="1"/>
      <w:marLeft w:val="0"/>
      <w:marRight w:val="0"/>
      <w:marTop w:val="0"/>
      <w:marBottom w:val="0"/>
      <w:divBdr>
        <w:top w:val="none" w:sz="0" w:space="0" w:color="auto"/>
        <w:left w:val="none" w:sz="0" w:space="0" w:color="auto"/>
        <w:bottom w:val="none" w:sz="0" w:space="0" w:color="auto"/>
        <w:right w:val="none" w:sz="0" w:space="0" w:color="auto"/>
      </w:divBdr>
    </w:div>
    <w:div w:id="1120415259">
      <w:bodyDiv w:val="1"/>
      <w:marLeft w:val="0"/>
      <w:marRight w:val="0"/>
      <w:marTop w:val="0"/>
      <w:marBottom w:val="0"/>
      <w:divBdr>
        <w:top w:val="none" w:sz="0" w:space="0" w:color="auto"/>
        <w:left w:val="none" w:sz="0" w:space="0" w:color="auto"/>
        <w:bottom w:val="none" w:sz="0" w:space="0" w:color="auto"/>
        <w:right w:val="none" w:sz="0" w:space="0" w:color="auto"/>
      </w:divBdr>
    </w:div>
    <w:div w:id="1123647081">
      <w:bodyDiv w:val="1"/>
      <w:marLeft w:val="0"/>
      <w:marRight w:val="0"/>
      <w:marTop w:val="0"/>
      <w:marBottom w:val="0"/>
      <w:divBdr>
        <w:top w:val="none" w:sz="0" w:space="0" w:color="auto"/>
        <w:left w:val="none" w:sz="0" w:space="0" w:color="auto"/>
        <w:bottom w:val="none" w:sz="0" w:space="0" w:color="auto"/>
        <w:right w:val="none" w:sz="0" w:space="0" w:color="auto"/>
      </w:divBdr>
    </w:div>
    <w:div w:id="1140731831">
      <w:bodyDiv w:val="1"/>
      <w:marLeft w:val="0"/>
      <w:marRight w:val="0"/>
      <w:marTop w:val="0"/>
      <w:marBottom w:val="0"/>
      <w:divBdr>
        <w:top w:val="none" w:sz="0" w:space="0" w:color="auto"/>
        <w:left w:val="none" w:sz="0" w:space="0" w:color="auto"/>
        <w:bottom w:val="none" w:sz="0" w:space="0" w:color="auto"/>
        <w:right w:val="none" w:sz="0" w:space="0" w:color="auto"/>
      </w:divBdr>
    </w:div>
    <w:div w:id="1141459884">
      <w:bodyDiv w:val="1"/>
      <w:marLeft w:val="0"/>
      <w:marRight w:val="0"/>
      <w:marTop w:val="0"/>
      <w:marBottom w:val="0"/>
      <w:divBdr>
        <w:top w:val="none" w:sz="0" w:space="0" w:color="auto"/>
        <w:left w:val="none" w:sz="0" w:space="0" w:color="auto"/>
        <w:bottom w:val="none" w:sz="0" w:space="0" w:color="auto"/>
        <w:right w:val="none" w:sz="0" w:space="0" w:color="auto"/>
      </w:divBdr>
    </w:div>
    <w:div w:id="1141658000">
      <w:bodyDiv w:val="1"/>
      <w:marLeft w:val="0"/>
      <w:marRight w:val="0"/>
      <w:marTop w:val="0"/>
      <w:marBottom w:val="0"/>
      <w:divBdr>
        <w:top w:val="none" w:sz="0" w:space="0" w:color="auto"/>
        <w:left w:val="none" w:sz="0" w:space="0" w:color="auto"/>
        <w:bottom w:val="none" w:sz="0" w:space="0" w:color="auto"/>
        <w:right w:val="none" w:sz="0" w:space="0" w:color="auto"/>
      </w:divBdr>
    </w:div>
    <w:div w:id="1150251693">
      <w:bodyDiv w:val="1"/>
      <w:marLeft w:val="0"/>
      <w:marRight w:val="0"/>
      <w:marTop w:val="0"/>
      <w:marBottom w:val="0"/>
      <w:divBdr>
        <w:top w:val="none" w:sz="0" w:space="0" w:color="auto"/>
        <w:left w:val="none" w:sz="0" w:space="0" w:color="auto"/>
        <w:bottom w:val="none" w:sz="0" w:space="0" w:color="auto"/>
        <w:right w:val="none" w:sz="0" w:space="0" w:color="auto"/>
      </w:divBdr>
    </w:div>
    <w:div w:id="1151210445">
      <w:bodyDiv w:val="1"/>
      <w:marLeft w:val="0"/>
      <w:marRight w:val="0"/>
      <w:marTop w:val="0"/>
      <w:marBottom w:val="0"/>
      <w:divBdr>
        <w:top w:val="none" w:sz="0" w:space="0" w:color="auto"/>
        <w:left w:val="none" w:sz="0" w:space="0" w:color="auto"/>
        <w:bottom w:val="none" w:sz="0" w:space="0" w:color="auto"/>
        <w:right w:val="none" w:sz="0" w:space="0" w:color="auto"/>
      </w:divBdr>
    </w:div>
    <w:div w:id="1168129050">
      <w:bodyDiv w:val="1"/>
      <w:marLeft w:val="0"/>
      <w:marRight w:val="0"/>
      <w:marTop w:val="0"/>
      <w:marBottom w:val="0"/>
      <w:divBdr>
        <w:top w:val="none" w:sz="0" w:space="0" w:color="auto"/>
        <w:left w:val="none" w:sz="0" w:space="0" w:color="auto"/>
        <w:bottom w:val="none" w:sz="0" w:space="0" w:color="auto"/>
        <w:right w:val="none" w:sz="0" w:space="0" w:color="auto"/>
      </w:divBdr>
    </w:div>
    <w:div w:id="1173684914">
      <w:bodyDiv w:val="1"/>
      <w:marLeft w:val="0"/>
      <w:marRight w:val="0"/>
      <w:marTop w:val="0"/>
      <w:marBottom w:val="0"/>
      <w:divBdr>
        <w:top w:val="none" w:sz="0" w:space="0" w:color="auto"/>
        <w:left w:val="none" w:sz="0" w:space="0" w:color="auto"/>
        <w:bottom w:val="none" w:sz="0" w:space="0" w:color="auto"/>
        <w:right w:val="none" w:sz="0" w:space="0" w:color="auto"/>
      </w:divBdr>
    </w:div>
    <w:div w:id="1195996527">
      <w:bodyDiv w:val="1"/>
      <w:marLeft w:val="0"/>
      <w:marRight w:val="0"/>
      <w:marTop w:val="0"/>
      <w:marBottom w:val="0"/>
      <w:divBdr>
        <w:top w:val="none" w:sz="0" w:space="0" w:color="auto"/>
        <w:left w:val="none" w:sz="0" w:space="0" w:color="auto"/>
        <w:bottom w:val="none" w:sz="0" w:space="0" w:color="auto"/>
        <w:right w:val="none" w:sz="0" w:space="0" w:color="auto"/>
      </w:divBdr>
    </w:div>
    <w:div w:id="1199506909">
      <w:bodyDiv w:val="1"/>
      <w:marLeft w:val="0"/>
      <w:marRight w:val="0"/>
      <w:marTop w:val="0"/>
      <w:marBottom w:val="0"/>
      <w:divBdr>
        <w:top w:val="none" w:sz="0" w:space="0" w:color="auto"/>
        <w:left w:val="none" w:sz="0" w:space="0" w:color="auto"/>
        <w:bottom w:val="none" w:sz="0" w:space="0" w:color="auto"/>
        <w:right w:val="none" w:sz="0" w:space="0" w:color="auto"/>
      </w:divBdr>
    </w:div>
    <w:div w:id="1201674353">
      <w:bodyDiv w:val="1"/>
      <w:marLeft w:val="0"/>
      <w:marRight w:val="0"/>
      <w:marTop w:val="0"/>
      <w:marBottom w:val="0"/>
      <w:divBdr>
        <w:top w:val="none" w:sz="0" w:space="0" w:color="auto"/>
        <w:left w:val="none" w:sz="0" w:space="0" w:color="auto"/>
        <w:bottom w:val="none" w:sz="0" w:space="0" w:color="auto"/>
        <w:right w:val="none" w:sz="0" w:space="0" w:color="auto"/>
      </w:divBdr>
    </w:div>
    <w:div w:id="1219827964">
      <w:bodyDiv w:val="1"/>
      <w:marLeft w:val="0"/>
      <w:marRight w:val="0"/>
      <w:marTop w:val="0"/>
      <w:marBottom w:val="0"/>
      <w:divBdr>
        <w:top w:val="none" w:sz="0" w:space="0" w:color="auto"/>
        <w:left w:val="none" w:sz="0" w:space="0" w:color="auto"/>
        <w:bottom w:val="none" w:sz="0" w:space="0" w:color="auto"/>
        <w:right w:val="none" w:sz="0" w:space="0" w:color="auto"/>
      </w:divBdr>
    </w:div>
    <w:div w:id="1241674614">
      <w:bodyDiv w:val="1"/>
      <w:marLeft w:val="0"/>
      <w:marRight w:val="0"/>
      <w:marTop w:val="0"/>
      <w:marBottom w:val="0"/>
      <w:divBdr>
        <w:top w:val="none" w:sz="0" w:space="0" w:color="auto"/>
        <w:left w:val="none" w:sz="0" w:space="0" w:color="auto"/>
        <w:bottom w:val="none" w:sz="0" w:space="0" w:color="auto"/>
        <w:right w:val="none" w:sz="0" w:space="0" w:color="auto"/>
      </w:divBdr>
    </w:div>
    <w:div w:id="1243223316">
      <w:bodyDiv w:val="1"/>
      <w:marLeft w:val="0"/>
      <w:marRight w:val="0"/>
      <w:marTop w:val="0"/>
      <w:marBottom w:val="0"/>
      <w:divBdr>
        <w:top w:val="none" w:sz="0" w:space="0" w:color="auto"/>
        <w:left w:val="none" w:sz="0" w:space="0" w:color="auto"/>
        <w:bottom w:val="none" w:sz="0" w:space="0" w:color="auto"/>
        <w:right w:val="none" w:sz="0" w:space="0" w:color="auto"/>
      </w:divBdr>
      <w:divsChild>
        <w:div w:id="1181120749">
          <w:marLeft w:val="0"/>
          <w:marRight w:val="0"/>
          <w:marTop w:val="0"/>
          <w:marBottom w:val="0"/>
          <w:divBdr>
            <w:top w:val="none" w:sz="0" w:space="0" w:color="auto"/>
            <w:left w:val="none" w:sz="0" w:space="0" w:color="auto"/>
            <w:bottom w:val="none" w:sz="0" w:space="0" w:color="auto"/>
            <w:right w:val="none" w:sz="0" w:space="0" w:color="auto"/>
          </w:divBdr>
        </w:div>
      </w:divsChild>
    </w:div>
    <w:div w:id="1244684846">
      <w:bodyDiv w:val="1"/>
      <w:marLeft w:val="0"/>
      <w:marRight w:val="0"/>
      <w:marTop w:val="0"/>
      <w:marBottom w:val="0"/>
      <w:divBdr>
        <w:top w:val="none" w:sz="0" w:space="0" w:color="auto"/>
        <w:left w:val="none" w:sz="0" w:space="0" w:color="auto"/>
        <w:bottom w:val="none" w:sz="0" w:space="0" w:color="auto"/>
        <w:right w:val="none" w:sz="0" w:space="0" w:color="auto"/>
      </w:divBdr>
    </w:div>
    <w:div w:id="1247805773">
      <w:bodyDiv w:val="1"/>
      <w:marLeft w:val="0"/>
      <w:marRight w:val="0"/>
      <w:marTop w:val="0"/>
      <w:marBottom w:val="0"/>
      <w:divBdr>
        <w:top w:val="none" w:sz="0" w:space="0" w:color="auto"/>
        <w:left w:val="none" w:sz="0" w:space="0" w:color="auto"/>
        <w:bottom w:val="none" w:sz="0" w:space="0" w:color="auto"/>
        <w:right w:val="none" w:sz="0" w:space="0" w:color="auto"/>
      </w:divBdr>
    </w:div>
    <w:div w:id="1263075424">
      <w:bodyDiv w:val="1"/>
      <w:marLeft w:val="0"/>
      <w:marRight w:val="0"/>
      <w:marTop w:val="0"/>
      <w:marBottom w:val="0"/>
      <w:divBdr>
        <w:top w:val="none" w:sz="0" w:space="0" w:color="auto"/>
        <w:left w:val="none" w:sz="0" w:space="0" w:color="auto"/>
        <w:bottom w:val="none" w:sz="0" w:space="0" w:color="auto"/>
        <w:right w:val="none" w:sz="0" w:space="0" w:color="auto"/>
      </w:divBdr>
    </w:div>
    <w:div w:id="1264726829">
      <w:bodyDiv w:val="1"/>
      <w:marLeft w:val="0"/>
      <w:marRight w:val="0"/>
      <w:marTop w:val="0"/>
      <w:marBottom w:val="0"/>
      <w:divBdr>
        <w:top w:val="none" w:sz="0" w:space="0" w:color="auto"/>
        <w:left w:val="none" w:sz="0" w:space="0" w:color="auto"/>
        <w:bottom w:val="none" w:sz="0" w:space="0" w:color="auto"/>
        <w:right w:val="none" w:sz="0" w:space="0" w:color="auto"/>
      </w:divBdr>
    </w:div>
    <w:div w:id="1268997930">
      <w:bodyDiv w:val="1"/>
      <w:marLeft w:val="0"/>
      <w:marRight w:val="0"/>
      <w:marTop w:val="0"/>
      <w:marBottom w:val="0"/>
      <w:divBdr>
        <w:top w:val="none" w:sz="0" w:space="0" w:color="auto"/>
        <w:left w:val="none" w:sz="0" w:space="0" w:color="auto"/>
        <w:bottom w:val="none" w:sz="0" w:space="0" w:color="auto"/>
        <w:right w:val="none" w:sz="0" w:space="0" w:color="auto"/>
      </w:divBdr>
    </w:div>
    <w:div w:id="1269194268">
      <w:bodyDiv w:val="1"/>
      <w:marLeft w:val="0"/>
      <w:marRight w:val="0"/>
      <w:marTop w:val="0"/>
      <w:marBottom w:val="0"/>
      <w:divBdr>
        <w:top w:val="none" w:sz="0" w:space="0" w:color="auto"/>
        <w:left w:val="none" w:sz="0" w:space="0" w:color="auto"/>
        <w:bottom w:val="none" w:sz="0" w:space="0" w:color="auto"/>
        <w:right w:val="none" w:sz="0" w:space="0" w:color="auto"/>
      </w:divBdr>
    </w:div>
    <w:div w:id="1287616831">
      <w:bodyDiv w:val="1"/>
      <w:marLeft w:val="0"/>
      <w:marRight w:val="0"/>
      <w:marTop w:val="0"/>
      <w:marBottom w:val="0"/>
      <w:divBdr>
        <w:top w:val="none" w:sz="0" w:space="0" w:color="auto"/>
        <w:left w:val="none" w:sz="0" w:space="0" w:color="auto"/>
        <w:bottom w:val="none" w:sz="0" w:space="0" w:color="auto"/>
        <w:right w:val="none" w:sz="0" w:space="0" w:color="auto"/>
      </w:divBdr>
    </w:div>
    <w:div w:id="1306162480">
      <w:bodyDiv w:val="1"/>
      <w:marLeft w:val="0"/>
      <w:marRight w:val="0"/>
      <w:marTop w:val="0"/>
      <w:marBottom w:val="0"/>
      <w:divBdr>
        <w:top w:val="none" w:sz="0" w:space="0" w:color="auto"/>
        <w:left w:val="none" w:sz="0" w:space="0" w:color="auto"/>
        <w:bottom w:val="none" w:sz="0" w:space="0" w:color="auto"/>
        <w:right w:val="none" w:sz="0" w:space="0" w:color="auto"/>
      </w:divBdr>
    </w:div>
    <w:div w:id="1313606131">
      <w:bodyDiv w:val="1"/>
      <w:marLeft w:val="0"/>
      <w:marRight w:val="0"/>
      <w:marTop w:val="0"/>
      <w:marBottom w:val="0"/>
      <w:divBdr>
        <w:top w:val="none" w:sz="0" w:space="0" w:color="auto"/>
        <w:left w:val="none" w:sz="0" w:space="0" w:color="auto"/>
        <w:bottom w:val="none" w:sz="0" w:space="0" w:color="auto"/>
        <w:right w:val="none" w:sz="0" w:space="0" w:color="auto"/>
      </w:divBdr>
    </w:div>
    <w:div w:id="1334338622">
      <w:bodyDiv w:val="1"/>
      <w:marLeft w:val="0"/>
      <w:marRight w:val="0"/>
      <w:marTop w:val="0"/>
      <w:marBottom w:val="0"/>
      <w:divBdr>
        <w:top w:val="none" w:sz="0" w:space="0" w:color="auto"/>
        <w:left w:val="none" w:sz="0" w:space="0" w:color="auto"/>
        <w:bottom w:val="none" w:sz="0" w:space="0" w:color="auto"/>
        <w:right w:val="none" w:sz="0" w:space="0" w:color="auto"/>
      </w:divBdr>
    </w:div>
    <w:div w:id="1338652998">
      <w:bodyDiv w:val="1"/>
      <w:marLeft w:val="0"/>
      <w:marRight w:val="0"/>
      <w:marTop w:val="0"/>
      <w:marBottom w:val="0"/>
      <w:divBdr>
        <w:top w:val="none" w:sz="0" w:space="0" w:color="auto"/>
        <w:left w:val="none" w:sz="0" w:space="0" w:color="auto"/>
        <w:bottom w:val="none" w:sz="0" w:space="0" w:color="auto"/>
        <w:right w:val="none" w:sz="0" w:space="0" w:color="auto"/>
      </w:divBdr>
    </w:div>
    <w:div w:id="1349675876">
      <w:bodyDiv w:val="1"/>
      <w:marLeft w:val="0"/>
      <w:marRight w:val="0"/>
      <w:marTop w:val="0"/>
      <w:marBottom w:val="0"/>
      <w:divBdr>
        <w:top w:val="none" w:sz="0" w:space="0" w:color="auto"/>
        <w:left w:val="none" w:sz="0" w:space="0" w:color="auto"/>
        <w:bottom w:val="none" w:sz="0" w:space="0" w:color="auto"/>
        <w:right w:val="none" w:sz="0" w:space="0" w:color="auto"/>
      </w:divBdr>
    </w:div>
    <w:div w:id="1352759387">
      <w:bodyDiv w:val="1"/>
      <w:marLeft w:val="0"/>
      <w:marRight w:val="0"/>
      <w:marTop w:val="0"/>
      <w:marBottom w:val="0"/>
      <w:divBdr>
        <w:top w:val="none" w:sz="0" w:space="0" w:color="auto"/>
        <w:left w:val="none" w:sz="0" w:space="0" w:color="auto"/>
        <w:bottom w:val="none" w:sz="0" w:space="0" w:color="auto"/>
        <w:right w:val="none" w:sz="0" w:space="0" w:color="auto"/>
      </w:divBdr>
    </w:div>
    <w:div w:id="1355158560">
      <w:bodyDiv w:val="1"/>
      <w:marLeft w:val="0"/>
      <w:marRight w:val="0"/>
      <w:marTop w:val="0"/>
      <w:marBottom w:val="0"/>
      <w:divBdr>
        <w:top w:val="none" w:sz="0" w:space="0" w:color="auto"/>
        <w:left w:val="none" w:sz="0" w:space="0" w:color="auto"/>
        <w:bottom w:val="none" w:sz="0" w:space="0" w:color="auto"/>
        <w:right w:val="none" w:sz="0" w:space="0" w:color="auto"/>
      </w:divBdr>
    </w:div>
    <w:div w:id="1388533896">
      <w:bodyDiv w:val="1"/>
      <w:marLeft w:val="0"/>
      <w:marRight w:val="0"/>
      <w:marTop w:val="0"/>
      <w:marBottom w:val="0"/>
      <w:divBdr>
        <w:top w:val="none" w:sz="0" w:space="0" w:color="auto"/>
        <w:left w:val="none" w:sz="0" w:space="0" w:color="auto"/>
        <w:bottom w:val="none" w:sz="0" w:space="0" w:color="auto"/>
        <w:right w:val="none" w:sz="0" w:space="0" w:color="auto"/>
      </w:divBdr>
    </w:div>
    <w:div w:id="1394347675">
      <w:bodyDiv w:val="1"/>
      <w:marLeft w:val="0"/>
      <w:marRight w:val="0"/>
      <w:marTop w:val="0"/>
      <w:marBottom w:val="0"/>
      <w:divBdr>
        <w:top w:val="none" w:sz="0" w:space="0" w:color="auto"/>
        <w:left w:val="none" w:sz="0" w:space="0" w:color="auto"/>
        <w:bottom w:val="none" w:sz="0" w:space="0" w:color="auto"/>
        <w:right w:val="none" w:sz="0" w:space="0" w:color="auto"/>
      </w:divBdr>
    </w:div>
    <w:div w:id="1410151557">
      <w:bodyDiv w:val="1"/>
      <w:marLeft w:val="0"/>
      <w:marRight w:val="0"/>
      <w:marTop w:val="0"/>
      <w:marBottom w:val="0"/>
      <w:divBdr>
        <w:top w:val="none" w:sz="0" w:space="0" w:color="auto"/>
        <w:left w:val="none" w:sz="0" w:space="0" w:color="auto"/>
        <w:bottom w:val="none" w:sz="0" w:space="0" w:color="auto"/>
        <w:right w:val="none" w:sz="0" w:space="0" w:color="auto"/>
      </w:divBdr>
    </w:div>
    <w:div w:id="1420637158">
      <w:bodyDiv w:val="1"/>
      <w:marLeft w:val="0"/>
      <w:marRight w:val="0"/>
      <w:marTop w:val="0"/>
      <w:marBottom w:val="0"/>
      <w:divBdr>
        <w:top w:val="none" w:sz="0" w:space="0" w:color="auto"/>
        <w:left w:val="none" w:sz="0" w:space="0" w:color="auto"/>
        <w:bottom w:val="none" w:sz="0" w:space="0" w:color="auto"/>
        <w:right w:val="none" w:sz="0" w:space="0" w:color="auto"/>
      </w:divBdr>
    </w:div>
    <w:div w:id="1425301919">
      <w:bodyDiv w:val="1"/>
      <w:marLeft w:val="0"/>
      <w:marRight w:val="0"/>
      <w:marTop w:val="0"/>
      <w:marBottom w:val="0"/>
      <w:divBdr>
        <w:top w:val="none" w:sz="0" w:space="0" w:color="auto"/>
        <w:left w:val="none" w:sz="0" w:space="0" w:color="auto"/>
        <w:bottom w:val="none" w:sz="0" w:space="0" w:color="auto"/>
        <w:right w:val="none" w:sz="0" w:space="0" w:color="auto"/>
      </w:divBdr>
    </w:div>
    <w:div w:id="1438670892">
      <w:bodyDiv w:val="1"/>
      <w:marLeft w:val="0"/>
      <w:marRight w:val="0"/>
      <w:marTop w:val="0"/>
      <w:marBottom w:val="0"/>
      <w:divBdr>
        <w:top w:val="none" w:sz="0" w:space="0" w:color="auto"/>
        <w:left w:val="none" w:sz="0" w:space="0" w:color="auto"/>
        <w:bottom w:val="none" w:sz="0" w:space="0" w:color="auto"/>
        <w:right w:val="none" w:sz="0" w:space="0" w:color="auto"/>
      </w:divBdr>
    </w:div>
    <w:div w:id="1445080739">
      <w:bodyDiv w:val="1"/>
      <w:marLeft w:val="0"/>
      <w:marRight w:val="0"/>
      <w:marTop w:val="0"/>
      <w:marBottom w:val="0"/>
      <w:divBdr>
        <w:top w:val="none" w:sz="0" w:space="0" w:color="auto"/>
        <w:left w:val="none" w:sz="0" w:space="0" w:color="auto"/>
        <w:bottom w:val="none" w:sz="0" w:space="0" w:color="auto"/>
        <w:right w:val="none" w:sz="0" w:space="0" w:color="auto"/>
      </w:divBdr>
    </w:div>
    <w:div w:id="1449541380">
      <w:bodyDiv w:val="1"/>
      <w:marLeft w:val="0"/>
      <w:marRight w:val="0"/>
      <w:marTop w:val="0"/>
      <w:marBottom w:val="0"/>
      <w:divBdr>
        <w:top w:val="none" w:sz="0" w:space="0" w:color="auto"/>
        <w:left w:val="none" w:sz="0" w:space="0" w:color="auto"/>
        <w:bottom w:val="none" w:sz="0" w:space="0" w:color="auto"/>
        <w:right w:val="none" w:sz="0" w:space="0" w:color="auto"/>
      </w:divBdr>
    </w:div>
    <w:div w:id="1450012116">
      <w:bodyDiv w:val="1"/>
      <w:marLeft w:val="0"/>
      <w:marRight w:val="0"/>
      <w:marTop w:val="0"/>
      <w:marBottom w:val="0"/>
      <w:divBdr>
        <w:top w:val="none" w:sz="0" w:space="0" w:color="auto"/>
        <w:left w:val="none" w:sz="0" w:space="0" w:color="auto"/>
        <w:bottom w:val="none" w:sz="0" w:space="0" w:color="auto"/>
        <w:right w:val="none" w:sz="0" w:space="0" w:color="auto"/>
      </w:divBdr>
    </w:div>
    <w:div w:id="1484927828">
      <w:bodyDiv w:val="1"/>
      <w:marLeft w:val="0"/>
      <w:marRight w:val="0"/>
      <w:marTop w:val="0"/>
      <w:marBottom w:val="0"/>
      <w:divBdr>
        <w:top w:val="none" w:sz="0" w:space="0" w:color="auto"/>
        <w:left w:val="none" w:sz="0" w:space="0" w:color="auto"/>
        <w:bottom w:val="none" w:sz="0" w:space="0" w:color="auto"/>
        <w:right w:val="none" w:sz="0" w:space="0" w:color="auto"/>
      </w:divBdr>
    </w:div>
    <w:div w:id="1485050648">
      <w:bodyDiv w:val="1"/>
      <w:marLeft w:val="0"/>
      <w:marRight w:val="0"/>
      <w:marTop w:val="0"/>
      <w:marBottom w:val="0"/>
      <w:divBdr>
        <w:top w:val="none" w:sz="0" w:space="0" w:color="auto"/>
        <w:left w:val="none" w:sz="0" w:space="0" w:color="auto"/>
        <w:bottom w:val="none" w:sz="0" w:space="0" w:color="auto"/>
        <w:right w:val="none" w:sz="0" w:space="0" w:color="auto"/>
      </w:divBdr>
    </w:div>
    <w:div w:id="1492135961">
      <w:bodyDiv w:val="1"/>
      <w:marLeft w:val="0"/>
      <w:marRight w:val="0"/>
      <w:marTop w:val="0"/>
      <w:marBottom w:val="0"/>
      <w:divBdr>
        <w:top w:val="none" w:sz="0" w:space="0" w:color="auto"/>
        <w:left w:val="none" w:sz="0" w:space="0" w:color="auto"/>
        <w:bottom w:val="none" w:sz="0" w:space="0" w:color="auto"/>
        <w:right w:val="none" w:sz="0" w:space="0" w:color="auto"/>
      </w:divBdr>
    </w:div>
    <w:div w:id="1499037059">
      <w:bodyDiv w:val="1"/>
      <w:marLeft w:val="0"/>
      <w:marRight w:val="0"/>
      <w:marTop w:val="0"/>
      <w:marBottom w:val="0"/>
      <w:divBdr>
        <w:top w:val="none" w:sz="0" w:space="0" w:color="auto"/>
        <w:left w:val="none" w:sz="0" w:space="0" w:color="auto"/>
        <w:bottom w:val="none" w:sz="0" w:space="0" w:color="auto"/>
        <w:right w:val="none" w:sz="0" w:space="0" w:color="auto"/>
      </w:divBdr>
    </w:div>
    <w:div w:id="1508904135">
      <w:bodyDiv w:val="1"/>
      <w:marLeft w:val="0"/>
      <w:marRight w:val="0"/>
      <w:marTop w:val="0"/>
      <w:marBottom w:val="0"/>
      <w:divBdr>
        <w:top w:val="none" w:sz="0" w:space="0" w:color="auto"/>
        <w:left w:val="none" w:sz="0" w:space="0" w:color="auto"/>
        <w:bottom w:val="none" w:sz="0" w:space="0" w:color="auto"/>
        <w:right w:val="none" w:sz="0" w:space="0" w:color="auto"/>
      </w:divBdr>
    </w:div>
    <w:div w:id="1509515264">
      <w:bodyDiv w:val="1"/>
      <w:marLeft w:val="0"/>
      <w:marRight w:val="0"/>
      <w:marTop w:val="0"/>
      <w:marBottom w:val="0"/>
      <w:divBdr>
        <w:top w:val="none" w:sz="0" w:space="0" w:color="auto"/>
        <w:left w:val="none" w:sz="0" w:space="0" w:color="auto"/>
        <w:bottom w:val="none" w:sz="0" w:space="0" w:color="auto"/>
        <w:right w:val="none" w:sz="0" w:space="0" w:color="auto"/>
      </w:divBdr>
    </w:div>
    <w:div w:id="1515463408">
      <w:bodyDiv w:val="1"/>
      <w:marLeft w:val="0"/>
      <w:marRight w:val="0"/>
      <w:marTop w:val="0"/>
      <w:marBottom w:val="0"/>
      <w:divBdr>
        <w:top w:val="none" w:sz="0" w:space="0" w:color="auto"/>
        <w:left w:val="none" w:sz="0" w:space="0" w:color="auto"/>
        <w:bottom w:val="none" w:sz="0" w:space="0" w:color="auto"/>
        <w:right w:val="none" w:sz="0" w:space="0" w:color="auto"/>
      </w:divBdr>
    </w:div>
    <w:div w:id="1523738081">
      <w:bodyDiv w:val="1"/>
      <w:marLeft w:val="0"/>
      <w:marRight w:val="0"/>
      <w:marTop w:val="0"/>
      <w:marBottom w:val="0"/>
      <w:divBdr>
        <w:top w:val="none" w:sz="0" w:space="0" w:color="auto"/>
        <w:left w:val="none" w:sz="0" w:space="0" w:color="auto"/>
        <w:bottom w:val="none" w:sz="0" w:space="0" w:color="auto"/>
        <w:right w:val="none" w:sz="0" w:space="0" w:color="auto"/>
      </w:divBdr>
    </w:div>
    <w:div w:id="1532644722">
      <w:bodyDiv w:val="1"/>
      <w:marLeft w:val="0"/>
      <w:marRight w:val="0"/>
      <w:marTop w:val="0"/>
      <w:marBottom w:val="0"/>
      <w:divBdr>
        <w:top w:val="none" w:sz="0" w:space="0" w:color="auto"/>
        <w:left w:val="none" w:sz="0" w:space="0" w:color="auto"/>
        <w:bottom w:val="none" w:sz="0" w:space="0" w:color="auto"/>
        <w:right w:val="none" w:sz="0" w:space="0" w:color="auto"/>
      </w:divBdr>
    </w:div>
    <w:div w:id="1536887490">
      <w:bodyDiv w:val="1"/>
      <w:marLeft w:val="0"/>
      <w:marRight w:val="0"/>
      <w:marTop w:val="0"/>
      <w:marBottom w:val="0"/>
      <w:divBdr>
        <w:top w:val="none" w:sz="0" w:space="0" w:color="auto"/>
        <w:left w:val="none" w:sz="0" w:space="0" w:color="auto"/>
        <w:bottom w:val="none" w:sz="0" w:space="0" w:color="auto"/>
        <w:right w:val="none" w:sz="0" w:space="0" w:color="auto"/>
      </w:divBdr>
    </w:div>
    <w:div w:id="1555922789">
      <w:bodyDiv w:val="1"/>
      <w:marLeft w:val="0"/>
      <w:marRight w:val="0"/>
      <w:marTop w:val="0"/>
      <w:marBottom w:val="0"/>
      <w:divBdr>
        <w:top w:val="none" w:sz="0" w:space="0" w:color="auto"/>
        <w:left w:val="none" w:sz="0" w:space="0" w:color="auto"/>
        <w:bottom w:val="none" w:sz="0" w:space="0" w:color="auto"/>
        <w:right w:val="none" w:sz="0" w:space="0" w:color="auto"/>
      </w:divBdr>
      <w:divsChild>
        <w:div w:id="1444492447">
          <w:marLeft w:val="0"/>
          <w:marRight w:val="0"/>
          <w:marTop w:val="0"/>
          <w:marBottom w:val="0"/>
          <w:divBdr>
            <w:top w:val="none" w:sz="0" w:space="0" w:color="auto"/>
            <w:left w:val="none" w:sz="0" w:space="0" w:color="auto"/>
            <w:bottom w:val="none" w:sz="0" w:space="0" w:color="auto"/>
            <w:right w:val="none" w:sz="0" w:space="0" w:color="auto"/>
          </w:divBdr>
          <w:divsChild>
            <w:div w:id="753209961">
              <w:marLeft w:val="0"/>
              <w:marRight w:val="0"/>
              <w:marTop w:val="0"/>
              <w:marBottom w:val="0"/>
              <w:divBdr>
                <w:top w:val="none" w:sz="0" w:space="0" w:color="auto"/>
                <w:left w:val="none" w:sz="0" w:space="0" w:color="auto"/>
                <w:bottom w:val="none" w:sz="0" w:space="0" w:color="auto"/>
                <w:right w:val="none" w:sz="0" w:space="0" w:color="auto"/>
              </w:divBdr>
              <w:divsChild>
                <w:div w:id="1449665853">
                  <w:marLeft w:val="0"/>
                  <w:marRight w:val="0"/>
                  <w:marTop w:val="0"/>
                  <w:marBottom w:val="0"/>
                  <w:divBdr>
                    <w:top w:val="none" w:sz="0" w:space="0" w:color="auto"/>
                    <w:left w:val="none" w:sz="0" w:space="0" w:color="auto"/>
                    <w:bottom w:val="none" w:sz="0" w:space="0" w:color="auto"/>
                    <w:right w:val="none" w:sz="0" w:space="0" w:color="auto"/>
                  </w:divBdr>
                  <w:divsChild>
                    <w:div w:id="378674323">
                      <w:marLeft w:val="0"/>
                      <w:marRight w:val="0"/>
                      <w:marTop w:val="0"/>
                      <w:marBottom w:val="0"/>
                      <w:divBdr>
                        <w:top w:val="single" w:sz="2" w:space="0" w:color="E2E2E2"/>
                        <w:left w:val="single" w:sz="2" w:space="15" w:color="E2E2E2"/>
                        <w:bottom w:val="single" w:sz="2" w:space="0" w:color="E2E2E2"/>
                        <w:right w:val="single" w:sz="2" w:space="15" w:color="E2E2E2"/>
                      </w:divBdr>
                      <w:divsChild>
                        <w:div w:id="1100178820">
                          <w:marLeft w:val="0"/>
                          <w:marRight w:val="0"/>
                          <w:marTop w:val="0"/>
                          <w:marBottom w:val="0"/>
                          <w:divBdr>
                            <w:top w:val="none" w:sz="0" w:space="0" w:color="auto"/>
                            <w:left w:val="none" w:sz="0" w:space="0" w:color="auto"/>
                            <w:bottom w:val="none" w:sz="0" w:space="0" w:color="auto"/>
                            <w:right w:val="none" w:sz="0" w:space="0" w:color="auto"/>
                          </w:divBdr>
                          <w:divsChild>
                            <w:div w:id="1595091285">
                              <w:marLeft w:val="0"/>
                              <w:marRight w:val="0"/>
                              <w:marTop w:val="0"/>
                              <w:marBottom w:val="0"/>
                              <w:divBdr>
                                <w:top w:val="none" w:sz="0" w:space="0" w:color="auto"/>
                                <w:left w:val="none" w:sz="0" w:space="0" w:color="auto"/>
                                <w:bottom w:val="none" w:sz="0" w:space="0" w:color="auto"/>
                                <w:right w:val="none" w:sz="0" w:space="0" w:color="auto"/>
                              </w:divBdr>
                              <w:divsChild>
                                <w:div w:id="889733781">
                                  <w:marLeft w:val="0"/>
                                  <w:marRight w:val="0"/>
                                  <w:marTop w:val="0"/>
                                  <w:marBottom w:val="0"/>
                                  <w:divBdr>
                                    <w:top w:val="single" w:sz="6" w:space="0" w:color="DDDDDD"/>
                                    <w:left w:val="single" w:sz="6" w:space="8" w:color="DDDDDD"/>
                                    <w:bottom w:val="single" w:sz="6" w:space="8" w:color="DDDDDD"/>
                                    <w:right w:val="single" w:sz="6" w:space="8" w:color="DDDDDD"/>
                                  </w:divBdr>
                                  <w:divsChild>
                                    <w:div w:id="769620979">
                                      <w:marLeft w:val="0"/>
                                      <w:marRight w:val="0"/>
                                      <w:marTop w:val="0"/>
                                      <w:marBottom w:val="0"/>
                                      <w:divBdr>
                                        <w:top w:val="none" w:sz="0" w:space="0" w:color="auto"/>
                                        <w:left w:val="none" w:sz="0" w:space="0" w:color="auto"/>
                                        <w:bottom w:val="none" w:sz="0" w:space="0" w:color="auto"/>
                                        <w:right w:val="none" w:sz="0" w:space="0" w:color="auto"/>
                                      </w:divBdr>
                                      <w:divsChild>
                                        <w:div w:id="322586857">
                                          <w:marLeft w:val="0"/>
                                          <w:marRight w:val="0"/>
                                          <w:marTop w:val="0"/>
                                          <w:marBottom w:val="0"/>
                                          <w:divBdr>
                                            <w:top w:val="none" w:sz="0" w:space="0" w:color="auto"/>
                                            <w:left w:val="none" w:sz="0" w:space="0" w:color="auto"/>
                                            <w:bottom w:val="none" w:sz="0" w:space="0" w:color="auto"/>
                                            <w:right w:val="none" w:sz="0" w:space="0" w:color="auto"/>
                                          </w:divBdr>
                                          <w:divsChild>
                                            <w:div w:id="62331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79435446">
      <w:bodyDiv w:val="1"/>
      <w:marLeft w:val="0"/>
      <w:marRight w:val="0"/>
      <w:marTop w:val="0"/>
      <w:marBottom w:val="0"/>
      <w:divBdr>
        <w:top w:val="none" w:sz="0" w:space="0" w:color="auto"/>
        <w:left w:val="none" w:sz="0" w:space="0" w:color="auto"/>
        <w:bottom w:val="none" w:sz="0" w:space="0" w:color="auto"/>
        <w:right w:val="none" w:sz="0" w:space="0" w:color="auto"/>
      </w:divBdr>
    </w:div>
    <w:div w:id="1595895775">
      <w:bodyDiv w:val="1"/>
      <w:marLeft w:val="0"/>
      <w:marRight w:val="0"/>
      <w:marTop w:val="0"/>
      <w:marBottom w:val="0"/>
      <w:divBdr>
        <w:top w:val="none" w:sz="0" w:space="0" w:color="auto"/>
        <w:left w:val="none" w:sz="0" w:space="0" w:color="auto"/>
        <w:bottom w:val="none" w:sz="0" w:space="0" w:color="auto"/>
        <w:right w:val="none" w:sz="0" w:space="0" w:color="auto"/>
      </w:divBdr>
    </w:div>
    <w:div w:id="1597471907">
      <w:bodyDiv w:val="1"/>
      <w:marLeft w:val="0"/>
      <w:marRight w:val="0"/>
      <w:marTop w:val="0"/>
      <w:marBottom w:val="0"/>
      <w:divBdr>
        <w:top w:val="none" w:sz="0" w:space="0" w:color="auto"/>
        <w:left w:val="none" w:sz="0" w:space="0" w:color="auto"/>
        <w:bottom w:val="none" w:sz="0" w:space="0" w:color="auto"/>
        <w:right w:val="none" w:sz="0" w:space="0" w:color="auto"/>
      </w:divBdr>
    </w:div>
    <w:div w:id="1601374887">
      <w:bodyDiv w:val="1"/>
      <w:marLeft w:val="0"/>
      <w:marRight w:val="0"/>
      <w:marTop w:val="0"/>
      <w:marBottom w:val="0"/>
      <w:divBdr>
        <w:top w:val="none" w:sz="0" w:space="0" w:color="auto"/>
        <w:left w:val="none" w:sz="0" w:space="0" w:color="auto"/>
        <w:bottom w:val="none" w:sz="0" w:space="0" w:color="auto"/>
        <w:right w:val="none" w:sz="0" w:space="0" w:color="auto"/>
      </w:divBdr>
    </w:div>
    <w:div w:id="1637373700">
      <w:bodyDiv w:val="1"/>
      <w:marLeft w:val="0"/>
      <w:marRight w:val="0"/>
      <w:marTop w:val="0"/>
      <w:marBottom w:val="0"/>
      <w:divBdr>
        <w:top w:val="none" w:sz="0" w:space="0" w:color="auto"/>
        <w:left w:val="none" w:sz="0" w:space="0" w:color="auto"/>
        <w:bottom w:val="none" w:sz="0" w:space="0" w:color="auto"/>
        <w:right w:val="none" w:sz="0" w:space="0" w:color="auto"/>
      </w:divBdr>
    </w:div>
    <w:div w:id="1643344172">
      <w:bodyDiv w:val="1"/>
      <w:marLeft w:val="0"/>
      <w:marRight w:val="0"/>
      <w:marTop w:val="0"/>
      <w:marBottom w:val="0"/>
      <w:divBdr>
        <w:top w:val="none" w:sz="0" w:space="0" w:color="auto"/>
        <w:left w:val="none" w:sz="0" w:space="0" w:color="auto"/>
        <w:bottom w:val="none" w:sz="0" w:space="0" w:color="auto"/>
        <w:right w:val="none" w:sz="0" w:space="0" w:color="auto"/>
      </w:divBdr>
    </w:div>
    <w:div w:id="1643581893">
      <w:bodyDiv w:val="1"/>
      <w:marLeft w:val="0"/>
      <w:marRight w:val="0"/>
      <w:marTop w:val="0"/>
      <w:marBottom w:val="0"/>
      <w:divBdr>
        <w:top w:val="none" w:sz="0" w:space="0" w:color="auto"/>
        <w:left w:val="none" w:sz="0" w:space="0" w:color="auto"/>
        <w:bottom w:val="none" w:sz="0" w:space="0" w:color="auto"/>
        <w:right w:val="none" w:sz="0" w:space="0" w:color="auto"/>
      </w:divBdr>
    </w:div>
    <w:div w:id="1651473023">
      <w:bodyDiv w:val="1"/>
      <w:marLeft w:val="0"/>
      <w:marRight w:val="0"/>
      <w:marTop w:val="0"/>
      <w:marBottom w:val="0"/>
      <w:divBdr>
        <w:top w:val="none" w:sz="0" w:space="0" w:color="auto"/>
        <w:left w:val="none" w:sz="0" w:space="0" w:color="auto"/>
        <w:bottom w:val="none" w:sz="0" w:space="0" w:color="auto"/>
        <w:right w:val="none" w:sz="0" w:space="0" w:color="auto"/>
      </w:divBdr>
    </w:div>
    <w:div w:id="1652754132">
      <w:bodyDiv w:val="1"/>
      <w:marLeft w:val="0"/>
      <w:marRight w:val="0"/>
      <w:marTop w:val="0"/>
      <w:marBottom w:val="0"/>
      <w:divBdr>
        <w:top w:val="none" w:sz="0" w:space="0" w:color="auto"/>
        <w:left w:val="none" w:sz="0" w:space="0" w:color="auto"/>
        <w:bottom w:val="none" w:sz="0" w:space="0" w:color="auto"/>
        <w:right w:val="none" w:sz="0" w:space="0" w:color="auto"/>
      </w:divBdr>
    </w:div>
    <w:div w:id="1653020791">
      <w:bodyDiv w:val="1"/>
      <w:marLeft w:val="0"/>
      <w:marRight w:val="0"/>
      <w:marTop w:val="0"/>
      <w:marBottom w:val="0"/>
      <w:divBdr>
        <w:top w:val="none" w:sz="0" w:space="0" w:color="auto"/>
        <w:left w:val="none" w:sz="0" w:space="0" w:color="auto"/>
        <w:bottom w:val="none" w:sz="0" w:space="0" w:color="auto"/>
        <w:right w:val="none" w:sz="0" w:space="0" w:color="auto"/>
      </w:divBdr>
    </w:div>
    <w:div w:id="1654337742">
      <w:bodyDiv w:val="1"/>
      <w:marLeft w:val="0"/>
      <w:marRight w:val="0"/>
      <w:marTop w:val="0"/>
      <w:marBottom w:val="0"/>
      <w:divBdr>
        <w:top w:val="none" w:sz="0" w:space="0" w:color="auto"/>
        <w:left w:val="none" w:sz="0" w:space="0" w:color="auto"/>
        <w:bottom w:val="none" w:sz="0" w:space="0" w:color="auto"/>
        <w:right w:val="none" w:sz="0" w:space="0" w:color="auto"/>
      </w:divBdr>
    </w:div>
    <w:div w:id="1665400893">
      <w:bodyDiv w:val="1"/>
      <w:marLeft w:val="0"/>
      <w:marRight w:val="0"/>
      <w:marTop w:val="0"/>
      <w:marBottom w:val="0"/>
      <w:divBdr>
        <w:top w:val="none" w:sz="0" w:space="0" w:color="auto"/>
        <w:left w:val="none" w:sz="0" w:space="0" w:color="auto"/>
        <w:bottom w:val="none" w:sz="0" w:space="0" w:color="auto"/>
        <w:right w:val="none" w:sz="0" w:space="0" w:color="auto"/>
      </w:divBdr>
    </w:div>
    <w:div w:id="1668821788">
      <w:bodyDiv w:val="1"/>
      <w:marLeft w:val="0"/>
      <w:marRight w:val="0"/>
      <w:marTop w:val="0"/>
      <w:marBottom w:val="0"/>
      <w:divBdr>
        <w:top w:val="none" w:sz="0" w:space="0" w:color="auto"/>
        <w:left w:val="none" w:sz="0" w:space="0" w:color="auto"/>
        <w:bottom w:val="none" w:sz="0" w:space="0" w:color="auto"/>
        <w:right w:val="none" w:sz="0" w:space="0" w:color="auto"/>
      </w:divBdr>
    </w:div>
    <w:div w:id="1680425802">
      <w:bodyDiv w:val="1"/>
      <w:marLeft w:val="0"/>
      <w:marRight w:val="0"/>
      <w:marTop w:val="0"/>
      <w:marBottom w:val="0"/>
      <w:divBdr>
        <w:top w:val="none" w:sz="0" w:space="0" w:color="auto"/>
        <w:left w:val="none" w:sz="0" w:space="0" w:color="auto"/>
        <w:bottom w:val="none" w:sz="0" w:space="0" w:color="auto"/>
        <w:right w:val="none" w:sz="0" w:space="0" w:color="auto"/>
      </w:divBdr>
    </w:div>
    <w:div w:id="1706639047">
      <w:bodyDiv w:val="1"/>
      <w:marLeft w:val="0"/>
      <w:marRight w:val="0"/>
      <w:marTop w:val="0"/>
      <w:marBottom w:val="0"/>
      <w:divBdr>
        <w:top w:val="none" w:sz="0" w:space="0" w:color="auto"/>
        <w:left w:val="none" w:sz="0" w:space="0" w:color="auto"/>
        <w:bottom w:val="none" w:sz="0" w:space="0" w:color="auto"/>
        <w:right w:val="none" w:sz="0" w:space="0" w:color="auto"/>
      </w:divBdr>
    </w:div>
    <w:div w:id="1708529610">
      <w:bodyDiv w:val="1"/>
      <w:marLeft w:val="0"/>
      <w:marRight w:val="0"/>
      <w:marTop w:val="0"/>
      <w:marBottom w:val="0"/>
      <w:divBdr>
        <w:top w:val="none" w:sz="0" w:space="0" w:color="auto"/>
        <w:left w:val="none" w:sz="0" w:space="0" w:color="auto"/>
        <w:bottom w:val="none" w:sz="0" w:space="0" w:color="auto"/>
        <w:right w:val="none" w:sz="0" w:space="0" w:color="auto"/>
      </w:divBdr>
    </w:div>
    <w:div w:id="1711491923">
      <w:bodyDiv w:val="1"/>
      <w:marLeft w:val="0"/>
      <w:marRight w:val="0"/>
      <w:marTop w:val="0"/>
      <w:marBottom w:val="0"/>
      <w:divBdr>
        <w:top w:val="none" w:sz="0" w:space="0" w:color="auto"/>
        <w:left w:val="none" w:sz="0" w:space="0" w:color="auto"/>
        <w:bottom w:val="none" w:sz="0" w:space="0" w:color="auto"/>
        <w:right w:val="none" w:sz="0" w:space="0" w:color="auto"/>
      </w:divBdr>
    </w:div>
    <w:div w:id="1712997038">
      <w:bodyDiv w:val="1"/>
      <w:marLeft w:val="0"/>
      <w:marRight w:val="0"/>
      <w:marTop w:val="0"/>
      <w:marBottom w:val="0"/>
      <w:divBdr>
        <w:top w:val="none" w:sz="0" w:space="0" w:color="auto"/>
        <w:left w:val="none" w:sz="0" w:space="0" w:color="auto"/>
        <w:bottom w:val="none" w:sz="0" w:space="0" w:color="auto"/>
        <w:right w:val="none" w:sz="0" w:space="0" w:color="auto"/>
      </w:divBdr>
    </w:div>
    <w:div w:id="1713722388">
      <w:bodyDiv w:val="1"/>
      <w:marLeft w:val="0"/>
      <w:marRight w:val="0"/>
      <w:marTop w:val="0"/>
      <w:marBottom w:val="0"/>
      <w:divBdr>
        <w:top w:val="none" w:sz="0" w:space="0" w:color="auto"/>
        <w:left w:val="none" w:sz="0" w:space="0" w:color="auto"/>
        <w:bottom w:val="none" w:sz="0" w:space="0" w:color="auto"/>
        <w:right w:val="none" w:sz="0" w:space="0" w:color="auto"/>
      </w:divBdr>
    </w:div>
    <w:div w:id="1721204422">
      <w:bodyDiv w:val="1"/>
      <w:marLeft w:val="0"/>
      <w:marRight w:val="0"/>
      <w:marTop w:val="0"/>
      <w:marBottom w:val="0"/>
      <w:divBdr>
        <w:top w:val="none" w:sz="0" w:space="0" w:color="auto"/>
        <w:left w:val="none" w:sz="0" w:space="0" w:color="auto"/>
        <w:bottom w:val="none" w:sz="0" w:space="0" w:color="auto"/>
        <w:right w:val="none" w:sz="0" w:space="0" w:color="auto"/>
      </w:divBdr>
    </w:div>
    <w:div w:id="1737701742">
      <w:bodyDiv w:val="1"/>
      <w:marLeft w:val="0"/>
      <w:marRight w:val="0"/>
      <w:marTop w:val="0"/>
      <w:marBottom w:val="0"/>
      <w:divBdr>
        <w:top w:val="none" w:sz="0" w:space="0" w:color="auto"/>
        <w:left w:val="none" w:sz="0" w:space="0" w:color="auto"/>
        <w:bottom w:val="none" w:sz="0" w:space="0" w:color="auto"/>
        <w:right w:val="none" w:sz="0" w:space="0" w:color="auto"/>
      </w:divBdr>
    </w:div>
    <w:div w:id="1749691012">
      <w:bodyDiv w:val="1"/>
      <w:marLeft w:val="0"/>
      <w:marRight w:val="0"/>
      <w:marTop w:val="0"/>
      <w:marBottom w:val="0"/>
      <w:divBdr>
        <w:top w:val="none" w:sz="0" w:space="0" w:color="auto"/>
        <w:left w:val="none" w:sz="0" w:space="0" w:color="auto"/>
        <w:bottom w:val="none" w:sz="0" w:space="0" w:color="auto"/>
        <w:right w:val="none" w:sz="0" w:space="0" w:color="auto"/>
      </w:divBdr>
    </w:div>
    <w:div w:id="1762945750">
      <w:bodyDiv w:val="1"/>
      <w:marLeft w:val="0"/>
      <w:marRight w:val="0"/>
      <w:marTop w:val="0"/>
      <w:marBottom w:val="0"/>
      <w:divBdr>
        <w:top w:val="none" w:sz="0" w:space="0" w:color="auto"/>
        <w:left w:val="none" w:sz="0" w:space="0" w:color="auto"/>
        <w:bottom w:val="none" w:sz="0" w:space="0" w:color="auto"/>
        <w:right w:val="none" w:sz="0" w:space="0" w:color="auto"/>
      </w:divBdr>
      <w:divsChild>
        <w:div w:id="1916666596">
          <w:marLeft w:val="0"/>
          <w:marRight w:val="0"/>
          <w:marTop w:val="0"/>
          <w:marBottom w:val="0"/>
          <w:divBdr>
            <w:top w:val="none" w:sz="0" w:space="0" w:color="auto"/>
            <w:left w:val="none" w:sz="0" w:space="0" w:color="auto"/>
            <w:bottom w:val="none" w:sz="0" w:space="0" w:color="auto"/>
            <w:right w:val="none" w:sz="0" w:space="0" w:color="auto"/>
          </w:divBdr>
          <w:divsChild>
            <w:div w:id="1393991">
              <w:marLeft w:val="0"/>
              <w:marRight w:val="0"/>
              <w:marTop w:val="0"/>
              <w:marBottom w:val="0"/>
              <w:divBdr>
                <w:top w:val="none" w:sz="0" w:space="0" w:color="auto"/>
                <w:left w:val="none" w:sz="0" w:space="0" w:color="auto"/>
                <w:bottom w:val="none" w:sz="0" w:space="0" w:color="auto"/>
                <w:right w:val="none" w:sz="0" w:space="0" w:color="auto"/>
              </w:divBdr>
            </w:div>
            <w:div w:id="1370571870">
              <w:marLeft w:val="0"/>
              <w:marRight w:val="0"/>
              <w:marTop w:val="0"/>
              <w:marBottom w:val="0"/>
              <w:divBdr>
                <w:top w:val="none" w:sz="0" w:space="0" w:color="auto"/>
                <w:left w:val="none" w:sz="0" w:space="0" w:color="auto"/>
                <w:bottom w:val="none" w:sz="0" w:space="0" w:color="auto"/>
                <w:right w:val="none" w:sz="0" w:space="0" w:color="auto"/>
              </w:divBdr>
            </w:div>
          </w:divsChild>
        </w:div>
        <w:div w:id="239213823">
          <w:marLeft w:val="0"/>
          <w:marRight w:val="0"/>
          <w:marTop w:val="0"/>
          <w:marBottom w:val="0"/>
          <w:divBdr>
            <w:top w:val="none" w:sz="0" w:space="0" w:color="auto"/>
            <w:left w:val="none" w:sz="0" w:space="0" w:color="auto"/>
            <w:bottom w:val="none" w:sz="0" w:space="0" w:color="auto"/>
            <w:right w:val="none" w:sz="0" w:space="0" w:color="auto"/>
          </w:divBdr>
          <w:divsChild>
            <w:div w:id="1955987547">
              <w:marLeft w:val="0"/>
              <w:marRight w:val="0"/>
              <w:marTop w:val="0"/>
              <w:marBottom w:val="0"/>
              <w:divBdr>
                <w:top w:val="none" w:sz="0" w:space="0" w:color="auto"/>
                <w:left w:val="none" w:sz="0" w:space="0" w:color="auto"/>
                <w:bottom w:val="none" w:sz="0" w:space="0" w:color="auto"/>
                <w:right w:val="none" w:sz="0" w:space="0" w:color="auto"/>
              </w:divBdr>
            </w:div>
            <w:div w:id="57829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3701">
      <w:bodyDiv w:val="1"/>
      <w:marLeft w:val="0"/>
      <w:marRight w:val="0"/>
      <w:marTop w:val="0"/>
      <w:marBottom w:val="0"/>
      <w:divBdr>
        <w:top w:val="none" w:sz="0" w:space="0" w:color="auto"/>
        <w:left w:val="none" w:sz="0" w:space="0" w:color="auto"/>
        <w:bottom w:val="none" w:sz="0" w:space="0" w:color="auto"/>
        <w:right w:val="none" w:sz="0" w:space="0" w:color="auto"/>
      </w:divBdr>
    </w:div>
    <w:div w:id="1775635838">
      <w:bodyDiv w:val="1"/>
      <w:marLeft w:val="0"/>
      <w:marRight w:val="0"/>
      <w:marTop w:val="0"/>
      <w:marBottom w:val="0"/>
      <w:divBdr>
        <w:top w:val="none" w:sz="0" w:space="0" w:color="auto"/>
        <w:left w:val="none" w:sz="0" w:space="0" w:color="auto"/>
        <w:bottom w:val="none" w:sz="0" w:space="0" w:color="auto"/>
        <w:right w:val="none" w:sz="0" w:space="0" w:color="auto"/>
      </w:divBdr>
    </w:div>
    <w:div w:id="1776056344">
      <w:bodyDiv w:val="1"/>
      <w:marLeft w:val="0"/>
      <w:marRight w:val="0"/>
      <w:marTop w:val="0"/>
      <w:marBottom w:val="0"/>
      <w:divBdr>
        <w:top w:val="none" w:sz="0" w:space="0" w:color="auto"/>
        <w:left w:val="none" w:sz="0" w:space="0" w:color="auto"/>
        <w:bottom w:val="none" w:sz="0" w:space="0" w:color="auto"/>
        <w:right w:val="none" w:sz="0" w:space="0" w:color="auto"/>
      </w:divBdr>
    </w:div>
    <w:div w:id="1779763385">
      <w:bodyDiv w:val="1"/>
      <w:marLeft w:val="0"/>
      <w:marRight w:val="0"/>
      <w:marTop w:val="0"/>
      <w:marBottom w:val="0"/>
      <w:divBdr>
        <w:top w:val="none" w:sz="0" w:space="0" w:color="auto"/>
        <w:left w:val="none" w:sz="0" w:space="0" w:color="auto"/>
        <w:bottom w:val="none" w:sz="0" w:space="0" w:color="auto"/>
        <w:right w:val="none" w:sz="0" w:space="0" w:color="auto"/>
      </w:divBdr>
    </w:div>
    <w:div w:id="1784692833">
      <w:bodyDiv w:val="1"/>
      <w:marLeft w:val="0"/>
      <w:marRight w:val="0"/>
      <w:marTop w:val="0"/>
      <w:marBottom w:val="0"/>
      <w:divBdr>
        <w:top w:val="none" w:sz="0" w:space="0" w:color="auto"/>
        <w:left w:val="none" w:sz="0" w:space="0" w:color="auto"/>
        <w:bottom w:val="none" w:sz="0" w:space="0" w:color="auto"/>
        <w:right w:val="none" w:sz="0" w:space="0" w:color="auto"/>
      </w:divBdr>
    </w:div>
    <w:div w:id="1792166681">
      <w:bodyDiv w:val="1"/>
      <w:marLeft w:val="0"/>
      <w:marRight w:val="0"/>
      <w:marTop w:val="0"/>
      <w:marBottom w:val="0"/>
      <w:divBdr>
        <w:top w:val="none" w:sz="0" w:space="0" w:color="auto"/>
        <w:left w:val="none" w:sz="0" w:space="0" w:color="auto"/>
        <w:bottom w:val="none" w:sz="0" w:space="0" w:color="auto"/>
        <w:right w:val="none" w:sz="0" w:space="0" w:color="auto"/>
      </w:divBdr>
    </w:div>
    <w:div w:id="1793817905">
      <w:bodyDiv w:val="1"/>
      <w:marLeft w:val="0"/>
      <w:marRight w:val="0"/>
      <w:marTop w:val="0"/>
      <w:marBottom w:val="0"/>
      <w:divBdr>
        <w:top w:val="none" w:sz="0" w:space="0" w:color="auto"/>
        <w:left w:val="none" w:sz="0" w:space="0" w:color="auto"/>
        <w:bottom w:val="none" w:sz="0" w:space="0" w:color="auto"/>
        <w:right w:val="none" w:sz="0" w:space="0" w:color="auto"/>
      </w:divBdr>
    </w:div>
    <w:div w:id="1797680502">
      <w:bodyDiv w:val="1"/>
      <w:marLeft w:val="0"/>
      <w:marRight w:val="0"/>
      <w:marTop w:val="0"/>
      <w:marBottom w:val="0"/>
      <w:divBdr>
        <w:top w:val="none" w:sz="0" w:space="0" w:color="auto"/>
        <w:left w:val="none" w:sz="0" w:space="0" w:color="auto"/>
        <w:bottom w:val="none" w:sz="0" w:space="0" w:color="auto"/>
        <w:right w:val="none" w:sz="0" w:space="0" w:color="auto"/>
      </w:divBdr>
    </w:div>
    <w:div w:id="1815951995">
      <w:bodyDiv w:val="1"/>
      <w:marLeft w:val="0"/>
      <w:marRight w:val="0"/>
      <w:marTop w:val="0"/>
      <w:marBottom w:val="0"/>
      <w:divBdr>
        <w:top w:val="none" w:sz="0" w:space="0" w:color="auto"/>
        <w:left w:val="none" w:sz="0" w:space="0" w:color="auto"/>
        <w:bottom w:val="none" w:sz="0" w:space="0" w:color="auto"/>
        <w:right w:val="none" w:sz="0" w:space="0" w:color="auto"/>
      </w:divBdr>
    </w:div>
    <w:div w:id="1824930731">
      <w:bodyDiv w:val="1"/>
      <w:marLeft w:val="0"/>
      <w:marRight w:val="0"/>
      <w:marTop w:val="0"/>
      <w:marBottom w:val="0"/>
      <w:divBdr>
        <w:top w:val="none" w:sz="0" w:space="0" w:color="auto"/>
        <w:left w:val="none" w:sz="0" w:space="0" w:color="auto"/>
        <w:bottom w:val="none" w:sz="0" w:space="0" w:color="auto"/>
        <w:right w:val="none" w:sz="0" w:space="0" w:color="auto"/>
      </w:divBdr>
    </w:div>
    <w:div w:id="1832136598">
      <w:bodyDiv w:val="1"/>
      <w:marLeft w:val="0"/>
      <w:marRight w:val="0"/>
      <w:marTop w:val="0"/>
      <w:marBottom w:val="0"/>
      <w:divBdr>
        <w:top w:val="none" w:sz="0" w:space="0" w:color="auto"/>
        <w:left w:val="none" w:sz="0" w:space="0" w:color="auto"/>
        <w:bottom w:val="none" w:sz="0" w:space="0" w:color="auto"/>
        <w:right w:val="none" w:sz="0" w:space="0" w:color="auto"/>
      </w:divBdr>
    </w:div>
    <w:div w:id="1857381032">
      <w:bodyDiv w:val="1"/>
      <w:marLeft w:val="0"/>
      <w:marRight w:val="0"/>
      <w:marTop w:val="0"/>
      <w:marBottom w:val="0"/>
      <w:divBdr>
        <w:top w:val="none" w:sz="0" w:space="0" w:color="auto"/>
        <w:left w:val="none" w:sz="0" w:space="0" w:color="auto"/>
        <w:bottom w:val="none" w:sz="0" w:space="0" w:color="auto"/>
        <w:right w:val="none" w:sz="0" w:space="0" w:color="auto"/>
      </w:divBdr>
    </w:div>
    <w:div w:id="1892184054">
      <w:bodyDiv w:val="1"/>
      <w:marLeft w:val="0"/>
      <w:marRight w:val="0"/>
      <w:marTop w:val="0"/>
      <w:marBottom w:val="0"/>
      <w:divBdr>
        <w:top w:val="none" w:sz="0" w:space="0" w:color="auto"/>
        <w:left w:val="none" w:sz="0" w:space="0" w:color="auto"/>
        <w:bottom w:val="none" w:sz="0" w:space="0" w:color="auto"/>
        <w:right w:val="none" w:sz="0" w:space="0" w:color="auto"/>
      </w:divBdr>
    </w:div>
    <w:div w:id="1897735885">
      <w:bodyDiv w:val="1"/>
      <w:marLeft w:val="0"/>
      <w:marRight w:val="0"/>
      <w:marTop w:val="0"/>
      <w:marBottom w:val="0"/>
      <w:divBdr>
        <w:top w:val="none" w:sz="0" w:space="0" w:color="auto"/>
        <w:left w:val="none" w:sz="0" w:space="0" w:color="auto"/>
        <w:bottom w:val="none" w:sz="0" w:space="0" w:color="auto"/>
        <w:right w:val="none" w:sz="0" w:space="0" w:color="auto"/>
      </w:divBdr>
    </w:div>
    <w:div w:id="1898079317">
      <w:bodyDiv w:val="1"/>
      <w:marLeft w:val="0"/>
      <w:marRight w:val="0"/>
      <w:marTop w:val="0"/>
      <w:marBottom w:val="0"/>
      <w:divBdr>
        <w:top w:val="none" w:sz="0" w:space="0" w:color="auto"/>
        <w:left w:val="none" w:sz="0" w:space="0" w:color="auto"/>
        <w:bottom w:val="none" w:sz="0" w:space="0" w:color="auto"/>
        <w:right w:val="none" w:sz="0" w:space="0" w:color="auto"/>
      </w:divBdr>
    </w:div>
    <w:div w:id="1910576441">
      <w:bodyDiv w:val="1"/>
      <w:marLeft w:val="0"/>
      <w:marRight w:val="0"/>
      <w:marTop w:val="0"/>
      <w:marBottom w:val="0"/>
      <w:divBdr>
        <w:top w:val="none" w:sz="0" w:space="0" w:color="auto"/>
        <w:left w:val="none" w:sz="0" w:space="0" w:color="auto"/>
        <w:bottom w:val="none" w:sz="0" w:space="0" w:color="auto"/>
        <w:right w:val="none" w:sz="0" w:space="0" w:color="auto"/>
      </w:divBdr>
    </w:div>
    <w:div w:id="1913201419">
      <w:bodyDiv w:val="1"/>
      <w:marLeft w:val="0"/>
      <w:marRight w:val="0"/>
      <w:marTop w:val="0"/>
      <w:marBottom w:val="0"/>
      <w:divBdr>
        <w:top w:val="none" w:sz="0" w:space="0" w:color="auto"/>
        <w:left w:val="none" w:sz="0" w:space="0" w:color="auto"/>
        <w:bottom w:val="none" w:sz="0" w:space="0" w:color="auto"/>
        <w:right w:val="none" w:sz="0" w:space="0" w:color="auto"/>
      </w:divBdr>
    </w:div>
    <w:div w:id="1922831475">
      <w:bodyDiv w:val="1"/>
      <w:marLeft w:val="0"/>
      <w:marRight w:val="0"/>
      <w:marTop w:val="0"/>
      <w:marBottom w:val="0"/>
      <w:divBdr>
        <w:top w:val="none" w:sz="0" w:space="0" w:color="auto"/>
        <w:left w:val="none" w:sz="0" w:space="0" w:color="auto"/>
        <w:bottom w:val="none" w:sz="0" w:space="0" w:color="auto"/>
        <w:right w:val="none" w:sz="0" w:space="0" w:color="auto"/>
      </w:divBdr>
    </w:div>
    <w:div w:id="1931693996">
      <w:bodyDiv w:val="1"/>
      <w:marLeft w:val="0"/>
      <w:marRight w:val="0"/>
      <w:marTop w:val="0"/>
      <w:marBottom w:val="0"/>
      <w:divBdr>
        <w:top w:val="none" w:sz="0" w:space="0" w:color="auto"/>
        <w:left w:val="none" w:sz="0" w:space="0" w:color="auto"/>
        <w:bottom w:val="none" w:sz="0" w:space="0" w:color="auto"/>
        <w:right w:val="none" w:sz="0" w:space="0" w:color="auto"/>
      </w:divBdr>
    </w:div>
    <w:div w:id="1933850039">
      <w:bodyDiv w:val="1"/>
      <w:marLeft w:val="0"/>
      <w:marRight w:val="0"/>
      <w:marTop w:val="0"/>
      <w:marBottom w:val="0"/>
      <w:divBdr>
        <w:top w:val="none" w:sz="0" w:space="0" w:color="auto"/>
        <w:left w:val="none" w:sz="0" w:space="0" w:color="auto"/>
        <w:bottom w:val="none" w:sz="0" w:space="0" w:color="auto"/>
        <w:right w:val="none" w:sz="0" w:space="0" w:color="auto"/>
      </w:divBdr>
    </w:div>
    <w:div w:id="1952006408">
      <w:bodyDiv w:val="1"/>
      <w:marLeft w:val="0"/>
      <w:marRight w:val="0"/>
      <w:marTop w:val="0"/>
      <w:marBottom w:val="0"/>
      <w:divBdr>
        <w:top w:val="none" w:sz="0" w:space="0" w:color="auto"/>
        <w:left w:val="none" w:sz="0" w:space="0" w:color="auto"/>
        <w:bottom w:val="none" w:sz="0" w:space="0" w:color="auto"/>
        <w:right w:val="none" w:sz="0" w:space="0" w:color="auto"/>
      </w:divBdr>
    </w:div>
    <w:div w:id="1967732236">
      <w:bodyDiv w:val="1"/>
      <w:marLeft w:val="0"/>
      <w:marRight w:val="0"/>
      <w:marTop w:val="0"/>
      <w:marBottom w:val="0"/>
      <w:divBdr>
        <w:top w:val="none" w:sz="0" w:space="0" w:color="auto"/>
        <w:left w:val="none" w:sz="0" w:space="0" w:color="auto"/>
        <w:bottom w:val="none" w:sz="0" w:space="0" w:color="auto"/>
        <w:right w:val="none" w:sz="0" w:space="0" w:color="auto"/>
      </w:divBdr>
    </w:div>
    <w:div w:id="1971786086">
      <w:bodyDiv w:val="1"/>
      <w:marLeft w:val="0"/>
      <w:marRight w:val="0"/>
      <w:marTop w:val="0"/>
      <w:marBottom w:val="0"/>
      <w:divBdr>
        <w:top w:val="none" w:sz="0" w:space="0" w:color="auto"/>
        <w:left w:val="none" w:sz="0" w:space="0" w:color="auto"/>
        <w:bottom w:val="none" w:sz="0" w:space="0" w:color="auto"/>
        <w:right w:val="none" w:sz="0" w:space="0" w:color="auto"/>
      </w:divBdr>
    </w:div>
    <w:div w:id="1978560706">
      <w:bodyDiv w:val="1"/>
      <w:marLeft w:val="0"/>
      <w:marRight w:val="0"/>
      <w:marTop w:val="0"/>
      <w:marBottom w:val="0"/>
      <w:divBdr>
        <w:top w:val="none" w:sz="0" w:space="0" w:color="auto"/>
        <w:left w:val="none" w:sz="0" w:space="0" w:color="auto"/>
        <w:bottom w:val="none" w:sz="0" w:space="0" w:color="auto"/>
        <w:right w:val="none" w:sz="0" w:space="0" w:color="auto"/>
      </w:divBdr>
    </w:div>
    <w:div w:id="1986859173">
      <w:bodyDiv w:val="1"/>
      <w:marLeft w:val="0"/>
      <w:marRight w:val="0"/>
      <w:marTop w:val="0"/>
      <w:marBottom w:val="0"/>
      <w:divBdr>
        <w:top w:val="none" w:sz="0" w:space="0" w:color="auto"/>
        <w:left w:val="none" w:sz="0" w:space="0" w:color="auto"/>
        <w:bottom w:val="none" w:sz="0" w:space="0" w:color="auto"/>
        <w:right w:val="none" w:sz="0" w:space="0" w:color="auto"/>
      </w:divBdr>
    </w:div>
    <w:div w:id="1987664400">
      <w:bodyDiv w:val="1"/>
      <w:marLeft w:val="0"/>
      <w:marRight w:val="0"/>
      <w:marTop w:val="0"/>
      <w:marBottom w:val="0"/>
      <w:divBdr>
        <w:top w:val="none" w:sz="0" w:space="0" w:color="auto"/>
        <w:left w:val="none" w:sz="0" w:space="0" w:color="auto"/>
        <w:bottom w:val="none" w:sz="0" w:space="0" w:color="auto"/>
        <w:right w:val="none" w:sz="0" w:space="0" w:color="auto"/>
      </w:divBdr>
    </w:div>
    <w:div w:id="1997757891">
      <w:bodyDiv w:val="1"/>
      <w:marLeft w:val="0"/>
      <w:marRight w:val="0"/>
      <w:marTop w:val="0"/>
      <w:marBottom w:val="0"/>
      <w:divBdr>
        <w:top w:val="none" w:sz="0" w:space="0" w:color="auto"/>
        <w:left w:val="none" w:sz="0" w:space="0" w:color="auto"/>
        <w:bottom w:val="none" w:sz="0" w:space="0" w:color="auto"/>
        <w:right w:val="none" w:sz="0" w:space="0" w:color="auto"/>
      </w:divBdr>
    </w:div>
    <w:div w:id="2010131895">
      <w:bodyDiv w:val="1"/>
      <w:marLeft w:val="0"/>
      <w:marRight w:val="0"/>
      <w:marTop w:val="0"/>
      <w:marBottom w:val="0"/>
      <w:divBdr>
        <w:top w:val="none" w:sz="0" w:space="0" w:color="auto"/>
        <w:left w:val="none" w:sz="0" w:space="0" w:color="auto"/>
        <w:bottom w:val="none" w:sz="0" w:space="0" w:color="auto"/>
        <w:right w:val="none" w:sz="0" w:space="0" w:color="auto"/>
      </w:divBdr>
    </w:div>
    <w:div w:id="2015298710">
      <w:bodyDiv w:val="1"/>
      <w:marLeft w:val="0"/>
      <w:marRight w:val="0"/>
      <w:marTop w:val="0"/>
      <w:marBottom w:val="0"/>
      <w:divBdr>
        <w:top w:val="none" w:sz="0" w:space="0" w:color="auto"/>
        <w:left w:val="none" w:sz="0" w:space="0" w:color="auto"/>
        <w:bottom w:val="none" w:sz="0" w:space="0" w:color="auto"/>
        <w:right w:val="none" w:sz="0" w:space="0" w:color="auto"/>
      </w:divBdr>
    </w:div>
    <w:div w:id="2017608304">
      <w:bodyDiv w:val="1"/>
      <w:marLeft w:val="0"/>
      <w:marRight w:val="0"/>
      <w:marTop w:val="0"/>
      <w:marBottom w:val="0"/>
      <w:divBdr>
        <w:top w:val="none" w:sz="0" w:space="0" w:color="auto"/>
        <w:left w:val="none" w:sz="0" w:space="0" w:color="auto"/>
        <w:bottom w:val="none" w:sz="0" w:space="0" w:color="auto"/>
        <w:right w:val="none" w:sz="0" w:space="0" w:color="auto"/>
      </w:divBdr>
      <w:divsChild>
        <w:div w:id="909539640">
          <w:marLeft w:val="0"/>
          <w:marRight w:val="0"/>
          <w:marTop w:val="0"/>
          <w:marBottom w:val="0"/>
          <w:divBdr>
            <w:top w:val="none" w:sz="0" w:space="0" w:color="auto"/>
            <w:left w:val="none" w:sz="0" w:space="0" w:color="auto"/>
            <w:bottom w:val="none" w:sz="0" w:space="0" w:color="auto"/>
            <w:right w:val="none" w:sz="0" w:space="0" w:color="auto"/>
          </w:divBdr>
          <w:divsChild>
            <w:div w:id="1738891866">
              <w:marLeft w:val="0"/>
              <w:marRight w:val="0"/>
              <w:marTop w:val="0"/>
              <w:marBottom w:val="0"/>
              <w:divBdr>
                <w:top w:val="none" w:sz="0" w:space="0" w:color="auto"/>
                <w:left w:val="none" w:sz="0" w:space="0" w:color="auto"/>
                <w:bottom w:val="none" w:sz="0" w:space="0" w:color="auto"/>
                <w:right w:val="none" w:sz="0" w:space="0" w:color="auto"/>
              </w:divBdr>
              <w:divsChild>
                <w:div w:id="440801988">
                  <w:marLeft w:val="0"/>
                  <w:marRight w:val="0"/>
                  <w:marTop w:val="0"/>
                  <w:marBottom w:val="0"/>
                  <w:divBdr>
                    <w:top w:val="none" w:sz="0" w:space="0" w:color="auto"/>
                    <w:left w:val="none" w:sz="0" w:space="0" w:color="auto"/>
                    <w:bottom w:val="none" w:sz="0" w:space="0" w:color="auto"/>
                    <w:right w:val="none" w:sz="0" w:space="0" w:color="auto"/>
                  </w:divBdr>
                  <w:divsChild>
                    <w:div w:id="818617276">
                      <w:marLeft w:val="0"/>
                      <w:marRight w:val="0"/>
                      <w:marTop w:val="0"/>
                      <w:marBottom w:val="0"/>
                      <w:divBdr>
                        <w:top w:val="single" w:sz="2" w:space="0" w:color="E2E2E2"/>
                        <w:left w:val="single" w:sz="2" w:space="15" w:color="E2E2E2"/>
                        <w:bottom w:val="single" w:sz="2" w:space="0" w:color="E2E2E2"/>
                        <w:right w:val="single" w:sz="2" w:space="15" w:color="E2E2E2"/>
                      </w:divBdr>
                      <w:divsChild>
                        <w:div w:id="666710421">
                          <w:marLeft w:val="0"/>
                          <w:marRight w:val="0"/>
                          <w:marTop w:val="0"/>
                          <w:marBottom w:val="0"/>
                          <w:divBdr>
                            <w:top w:val="none" w:sz="0" w:space="0" w:color="auto"/>
                            <w:left w:val="none" w:sz="0" w:space="0" w:color="auto"/>
                            <w:bottom w:val="none" w:sz="0" w:space="0" w:color="auto"/>
                            <w:right w:val="none" w:sz="0" w:space="0" w:color="auto"/>
                          </w:divBdr>
                          <w:divsChild>
                            <w:div w:id="306210407">
                              <w:marLeft w:val="0"/>
                              <w:marRight w:val="0"/>
                              <w:marTop w:val="0"/>
                              <w:marBottom w:val="0"/>
                              <w:divBdr>
                                <w:top w:val="none" w:sz="0" w:space="0" w:color="auto"/>
                                <w:left w:val="none" w:sz="0" w:space="0" w:color="auto"/>
                                <w:bottom w:val="none" w:sz="0" w:space="0" w:color="auto"/>
                                <w:right w:val="none" w:sz="0" w:space="0" w:color="auto"/>
                              </w:divBdr>
                              <w:divsChild>
                                <w:div w:id="1757095752">
                                  <w:marLeft w:val="0"/>
                                  <w:marRight w:val="0"/>
                                  <w:marTop w:val="0"/>
                                  <w:marBottom w:val="0"/>
                                  <w:divBdr>
                                    <w:top w:val="single" w:sz="6" w:space="0" w:color="DDDDDD"/>
                                    <w:left w:val="single" w:sz="6" w:space="8" w:color="DDDDDD"/>
                                    <w:bottom w:val="single" w:sz="6" w:space="8" w:color="DDDDDD"/>
                                    <w:right w:val="single" w:sz="6" w:space="8" w:color="DDDDDD"/>
                                  </w:divBdr>
                                  <w:divsChild>
                                    <w:div w:id="2066443805">
                                      <w:marLeft w:val="0"/>
                                      <w:marRight w:val="0"/>
                                      <w:marTop w:val="0"/>
                                      <w:marBottom w:val="0"/>
                                      <w:divBdr>
                                        <w:top w:val="none" w:sz="0" w:space="0" w:color="auto"/>
                                        <w:left w:val="none" w:sz="0" w:space="0" w:color="auto"/>
                                        <w:bottom w:val="none" w:sz="0" w:space="0" w:color="auto"/>
                                        <w:right w:val="none" w:sz="0" w:space="0" w:color="auto"/>
                                      </w:divBdr>
                                      <w:divsChild>
                                        <w:div w:id="1748068696">
                                          <w:marLeft w:val="0"/>
                                          <w:marRight w:val="0"/>
                                          <w:marTop w:val="0"/>
                                          <w:marBottom w:val="0"/>
                                          <w:divBdr>
                                            <w:top w:val="none" w:sz="0" w:space="0" w:color="auto"/>
                                            <w:left w:val="none" w:sz="0" w:space="0" w:color="auto"/>
                                            <w:bottom w:val="none" w:sz="0" w:space="0" w:color="auto"/>
                                            <w:right w:val="none" w:sz="0" w:space="0" w:color="auto"/>
                                          </w:divBdr>
                                          <w:divsChild>
                                            <w:div w:id="2047440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34333394">
      <w:bodyDiv w:val="1"/>
      <w:marLeft w:val="0"/>
      <w:marRight w:val="0"/>
      <w:marTop w:val="0"/>
      <w:marBottom w:val="0"/>
      <w:divBdr>
        <w:top w:val="none" w:sz="0" w:space="0" w:color="auto"/>
        <w:left w:val="none" w:sz="0" w:space="0" w:color="auto"/>
        <w:bottom w:val="none" w:sz="0" w:space="0" w:color="auto"/>
        <w:right w:val="none" w:sz="0" w:space="0" w:color="auto"/>
      </w:divBdr>
      <w:divsChild>
        <w:div w:id="504593860">
          <w:marLeft w:val="0"/>
          <w:marRight w:val="0"/>
          <w:marTop w:val="0"/>
          <w:marBottom w:val="0"/>
          <w:divBdr>
            <w:top w:val="none" w:sz="0" w:space="0" w:color="auto"/>
            <w:left w:val="none" w:sz="0" w:space="0" w:color="auto"/>
            <w:bottom w:val="none" w:sz="0" w:space="0" w:color="auto"/>
            <w:right w:val="none" w:sz="0" w:space="0" w:color="auto"/>
          </w:divBdr>
        </w:div>
      </w:divsChild>
    </w:div>
    <w:div w:id="2038579379">
      <w:bodyDiv w:val="1"/>
      <w:marLeft w:val="0"/>
      <w:marRight w:val="0"/>
      <w:marTop w:val="0"/>
      <w:marBottom w:val="0"/>
      <w:divBdr>
        <w:top w:val="none" w:sz="0" w:space="0" w:color="auto"/>
        <w:left w:val="none" w:sz="0" w:space="0" w:color="auto"/>
        <w:bottom w:val="none" w:sz="0" w:space="0" w:color="auto"/>
        <w:right w:val="none" w:sz="0" w:space="0" w:color="auto"/>
      </w:divBdr>
    </w:div>
    <w:div w:id="2039698102">
      <w:bodyDiv w:val="1"/>
      <w:marLeft w:val="0"/>
      <w:marRight w:val="0"/>
      <w:marTop w:val="0"/>
      <w:marBottom w:val="0"/>
      <w:divBdr>
        <w:top w:val="none" w:sz="0" w:space="0" w:color="auto"/>
        <w:left w:val="none" w:sz="0" w:space="0" w:color="auto"/>
        <w:bottom w:val="none" w:sz="0" w:space="0" w:color="auto"/>
        <w:right w:val="none" w:sz="0" w:space="0" w:color="auto"/>
      </w:divBdr>
    </w:div>
    <w:div w:id="2049525726">
      <w:bodyDiv w:val="1"/>
      <w:marLeft w:val="0"/>
      <w:marRight w:val="0"/>
      <w:marTop w:val="0"/>
      <w:marBottom w:val="0"/>
      <w:divBdr>
        <w:top w:val="none" w:sz="0" w:space="0" w:color="auto"/>
        <w:left w:val="none" w:sz="0" w:space="0" w:color="auto"/>
        <w:bottom w:val="none" w:sz="0" w:space="0" w:color="auto"/>
        <w:right w:val="none" w:sz="0" w:space="0" w:color="auto"/>
      </w:divBdr>
    </w:div>
    <w:div w:id="2062092079">
      <w:bodyDiv w:val="1"/>
      <w:marLeft w:val="0"/>
      <w:marRight w:val="0"/>
      <w:marTop w:val="0"/>
      <w:marBottom w:val="0"/>
      <w:divBdr>
        <w:top w:val="none" w:sz="0" w:space="0" w:color="auto"/>
        <w:left w:val="none" w:sz="0" w:space="0" w:color="auto"/>
        <w:bottom w:val="none" w:sz="0" w:space="0" w:color="auto"/>
        <w:right w:val="none" w:sz="0" w:space="0" w:color="auto"/>
      </w:divBdr>
    </w:div>
    <w:div w:id="2071490705">
      <w:bodyDiv w:val="1"/>
      <w:marLeft w:val="0"/>
      <w:marRight w:val="0"/>
      <w:marTop w:val="0"/>
      <w:marBottom w:val="0"/>
      <w:divBdr>
        <w:top w:val="none" w:sz="0" w:space="0" w:color="auto"/>
        <w:left w:val="none" w:sz="0" w:space="0" w:color="auto"/>
        <w:bottom w:val="none" w:sz="0" w:space="0" w:color="auto"/>
        <w:right w:val="none" w:sz="0" w:space="0" w:color="auto"/>
      </w:divBdr>
    </w:div>
    <w:div w:id="2081175199">
      <w:bodyDiv w:val="1"/>
      <w:marLeft w:val="0"/>
      <w:marRight w:val="0"/>
      <w:marTop w:val="0"/>
      <w:marBottom w:val="0"/>
      <w:divBdr>
        <w:top w:val="none" w:sz="0" w:space="0" w:color="auto"/>
        <w:left w:val="none" w:sz="0" w:space="0" w:color="auto"/>
        <w:bottom w:val="none" w:sz="0" w:space="0" w:color="auto"/>
        <w:right w:val="none" w:sz="0" w:space="0" w:color="auto"/>
      </w:divBdr>
    </w:div>
    <w:div w:id="2086685534">
      <w:bodyDiv w:val="1"/>
      <w:marLeft w:val="0"/>
      <w:marRight w:val="0"/>
      <w:marTop w:val="0"/>
      <w:marBottom w:val="0"/>
      <w:divBdr>
        <w:top w:val="none" w:sz="0" w:space="0" w:color="auto"/>
        <w:left w:val="none" w:sz="0" w:space="0" w:color="auto"/>
        <w:bottom w:val="none" w:sz="0" w:space="0" w:color="auto"/>
        <w:right w:val="none" w:sz="0" w:space="0" w:color="auto"/>
      </w:divBdr>
    </w:div>
    <w:div w:id="2090807744">
      <w:bodyDiv w:val="1"/>
      <w:marLeft w:val="0"/>
      <w:marRight w:val="0"/>
      <w:marTop w:val="0"/>
      <w:marBottom w:val="0"/>
      <w:divBdr>
        <w:top w:val="none" w:sz="0" w:space="0" w:color="auto"/>
        <w:left w:val="none" w:sz="0" w:space="0" w:color="auto"/>
        <w:bottom w:val="none" w:sz="0" w:space="0" w:color="auto"/>
        <w:right w:val="none" w:sz="0" w:space="0" w:color="auto"/>
      </w:divBdr>
    </w:div>
    <w:div w:id="2092505815">
      <w:bodyDiv w:val="1"/>
      <w:marLeft w:val="0"/>
      <w:marRight w:val="0"/>
      <w:marTop w:val="0"/>
      <w:marBottom w:val="0"/>
      <w:divBdr>
        <w:top w:val="none" w:sz="0" w:space="0" w:color="auto"/>
        <w:left w:val="none" w:sz="0" w:space="0" w:color="auto"/>
        <w:bottom w:val="none" w:sz="0" w:space="0" w:color="auto"/>
        <w:right w:val="none" w:sz="0" w:space="0" w:color="auto"/>
      </w:divBdr>
    </w:div>
    <w:div w:id="2097970403">
      <w:bodyDiv w:val="1"/>
      <w:marLeft w:val="0"/>
      <w:marRight w:val="0"/>
      <w:marTop w:val="0"/>
      <w:marBottom w:val="0"/>
      <w:divBdr>
        <w:top w:val="none" w:sz="0" w:space="0" w:color="auto"/>
        <w:left w:val="none" w:sz="0" w:space="0" w:color="auto"/>
        <w:bottom w:val="none" w:sz="0" w:space="0" w:color="auto"/>
        <w:right w:val="none" w:sz="0" w:space="0" w:color="auto"/>
      </w:divBdr>
    </w:div>
    <w:div w:id="2098741898">
      <w:bodyDiv w:val="1"/>
      <w:marLeft w:val="0"/>
      <w:marRight w:val="0"/>
      <w:marTop w:val="0"/>
      <w:marBottom w:val="0"/>
      <w:divBdr>
        <w:top w:val="none" w:sz="0" w:space="0" w:color="auto"/>
        <w:left w:val="none" w:sz="0" w:space="0" w:color="auto"/>
        <w:bottom w:val="none" w:sz="0" w:space="0" w:color="auto"/>
        <w:right w:val="none" w:sz="0" w:space="0" w:color="auto"/>
      </w:divBdr>
    </w:div>
    <w:div w:id="2100061420">
      <w:bodyDiv w:val="1"/>
      <w:marLeft w:val="0"/>
      <w:marRight w:val="0"/>
      <w:marTop w:val="0"/>
      <w:marBottom w:val="0"/>
      <w:divBdr>
        <w:top w:val="none" w:sz="0" w:space="0" w:color="auto"/>
        <w:left w:val="none" w:sz="0" w:space="0" w:color="auto"/>
        <w:bottom w:val="none" w:sz="0" w:space="0" w:color="auto"/>
        <w:right w:val="none" w:sz="0" w:space="0" w:color="auto"/>
      </w:divBdr>
    </w:div>
    <w:div w:id="2107071139">
      <w:bodyDiv w:val="1"/>
      <w:marLeft w:val="0"/>
      <w:marRight w:val="0"/>
      <w:marTop w:val="0"/>
      <w:marBottom w:val="0"/>
      <w:divBdr>
        <w:top w:val="none" w:sz="0" w:space="0" w:color="auto"/>
        <w:left w:val="none" w:sz="0" w:space="0" w:color="auto"/>
        <w:bottom w:val="none" w:sz="0" w:space="0" w:color="auto"/>
        <w:right w:val="none" w:sz="0" w:space="0" w:color="auto"/>
      </w:divBdr>
    </w:div>
    <w:div w:id="2110157211">
      <w:bodyDiv w:val="1"/>
      <w:marLeft w:val="0"/>
      <w:marRight w:val="0"/>
      <w:marTop w:val="0"/>
      <w:marBottom w:val="0"/>
      <w:divBdr>
        <w:top w:val="none" w:sz="0" w:space="0" w:color="auto"/>
        <w:left w:val="none" w:sz="0" w:space="0" w:color="auto"/>
        <w:bottom w:val="none" w:sz="0" w:space="0" w:color="auto"/>
        <w:right w:val="none" w:sz="0" w:space="0" w:color="auto"/>
      </w:divBdr>
    </w:div>
    <w:div w:id="2113282092">
      <w:bodyDiv w:val="1"/>
      <w:marLeft w:val="0"/>
      <w:marRight w:val="0"/>
      <w:marTop w:val="0"/>
      <w:marBottom w:val="0"/>
      <w:divBdr>
        <w:top w:val="none" w:sz="0" w:space="0" w:color="auto"/>
        <w:left w:val="none" w:sz="0" w:space="0" w:color="auto"/>
        <w:bottom w:val="none" w:sz="0" w:space="0" w:color="auto"/>
        <w:right w:val="none" w:sz="0" w:space="0" w:color="auto"/>
      </w:divBdr>
    </w:div>
    <w:div w:id="2117016634">
      <w:bodyDiv w:val="1"/>
      <w:marLeft w:val="0"/>
      <w:marRight w:val="0"/>
      <w:marTop w:val="0"/>
      <w:marBottom w:val="0"/>
      <w:divBdr>
        <w:top w:val="none" w:sz="0" w:space="0" w:color="auto"/>
        <w:left w:val="none" w:sz="0" w:space="0" w:color="auto"/>
        <w:bottom w:val="none" w:sz="0" w:space="0" w:color="auto"/>
        <w:right w:val="none" w:sz="0" w:space="0" w:color="auto"/>
      </w:divBdr>
    </w:div>
    <w:div w:id="2146459054">
      <w:bodyDiv w:val="1"/>
      <w:marLeft w:val="0"/>
      <w:marRight w:val="0"/>
      <w:marTop w:val="0"/>
      <w:marBottom w:val="0"/>
      <w:divBdr>
        <w:top w:val="none" w:sz="0" w:space="0" w:color="auto"/>
        <w:left w:val="none" w:sz="0" w:space="0" w:color="auto"/>
        <w:bottom w:val="none" w:sz="0" w:space="0" w:color="auto"/>
        <w:right w:val="none" w:sz="0" w:space="0" w:color="auto"/>
      </w:divBdr>
    </w:div>
    <w:div w:id="2147160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webSettings" Target="webSetting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settings" Target="setting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5" Type="http://schemas.openxmlformats.org/officeDocument/2006/relationships/customXml" Target="../customXml/item5.xml"/><Relationship Id="rId15" Type="http://schemas.openxmlformats.org/officeDocument/2006/relationships/endnotes" Target="endnotes.xml"/><Relationship Id="rId10" Type="http://schemas.openxmlformats.org/officeDocument/2006/relationships/numbering" Target="numbering.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s>
</file>

<file path=word/_rels/footnotes.xml.rels><?xml version="1.0" encoding="UTF-8" standalone="yes"?>
<Relationships xmlns="http://schemas.openxmlformats.org/package/2006/relationships"><Relationship Id="rId8" Type="http://schemas.openxmlformats.org/officeDocument/2006/relationships/hyperlink" Target="javascript:void(0)" TargetMode="External"/><Relationship Id="rId3" Type="http://schemas.openxmlformats.org/officeDocument/2006/relationships/hyperlink" Target="javascript:void(0)" TargetMode="External"/><Relationship Id="rId7" Type="http://schemas.openxmlformats.org/officeDocument/2006/relationships/hyperlink" Target="javascript:void(0)" TargetMode="External"/><Relationship Id="rId2" Type="http://schemas.openxmlformats.org/officeDocument/2006/relationships/hyperlink" Target="javascript:void(0)" TargetMode="External"/><Relationship Id="rId1" Type="http://schemas.openxmlformats.org/officeDocument/2006/relationships/hyperlink" Target="javascript:void(0)" TargetMode="External"/><Relationship Id="rId6" Type="http://schemas.openxmlformats.org/officeDocument/2006/relationships/hyperlink" Target="javascript:void(0)" TargetMode="External"/><Relationship Id="rId5" Type="http://schemas.openxmlformats.org/officeDocument/2006/relationships/hyperlink" Target="javascript:void(0)" TargetMode="External"/><Relationship Id="rId4" Type="http://schemas.openxmlformats.org/officeDocument/2006/relationships/hyperlink" Target="javascript:void(0)" TargetMode="External"/><Relationship Id="rId9" Type="http://schemas.openxmlformats.org/officeDocument/2006/relationships/hyperlink" Target="javascript:void(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ariverop\AppData\Local\Temp\Plantilla_289135_5.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3.xml>��< ? x m l   v e r s i o n = " 1 . 0 "   e n c o d i n g = " u t f - 1 6 " ? > < E P l a n t i l l a   x m l n s = " h t t p : / / s c h e m a s . o p e n x m l f o r m a t s . o r g / P l a n t i l l a A c t u a l " > < P l a n t i l l a I D > 5 < / P l a n t i l l a I D > < N o m b r e > P l a n t i l l a   A R < / N o m b r e > < D e s c r i p c i o n > P l a n t i l l a   p a r a   A R < / D e s c r i p c i o n > < A c t i v o > t r u e < / A c t i v o > < R u t a P l a n t i l l a > \ \ r v l k v s i j f s 0 1 . s c j n . P J F . g o b . m x \ F s _ W o r d S I J \ P l a n t i l l a s \ S e n t e n c i a \ P l a n t i l l a   A R   -   M A C . d o t x < / R u t a P l a n t i l l a > < P r o c e d i m i e n t o C o n s u l t a > [ W o r d S I J ] . [ u s p _ I n f o r m a c i o n E x p e d i e n t e _ A R ] < / P r o c e d i m i e n t o C o n s u l t a > < T i p o P l a n t i l l a I D > 1 < / T i p o P l a n t i l l a I D > < T i p o P l a n t i l l a > S E N T E N C I A < / T i p o P l a n t i l l a > < N o m b r e F o r m u l a r i o > W o r d S I J . F o r m u l a r i o s . P l a n t i l l a s . F r m I n f o r m a c i o n A R < / N o m b r e F o r m u l a r i o > < / E P l a n t i l l 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1 6 " ? > < E B u s q u e d a A s u n t o   x m l n s = " h t t p : / / s c h e m a s . o p e n x m l f o r m a t s . o r g / A s u n t o A c t u a l " > < C o n s e c u t i v o > 4 5 7 < / C o n s e c u t i v o > < A � o > 2 0 2 1 < / A � o > < T i p o A s u n t o I D > 2 < / T i p o A s u n t o I D > < A s u n t o I D > 2 8 9 1 3 5 < / A s u n t o I D > < E x p e d i e n t e > 4 5 7 / 2 0 2 1 < / E x p e d i e n t e > < T i p o A s u n t o > A M P A R O   E N   R E V I S I � N < / T i p o A s u n t o > < / E B u s q u e d a A s u n t o > 
</file>

<file path=customXml/item7.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CURCFUTFZJUM-1384416465-20406</_dlc_DocId>
    <_dlc_DocIdUrl xmlns="72063372-7777-4a65-85ec-aeb5f5d4da7a">
      <Url>https://saci.scjn.pjf.gob.mx/_layouts/15/DocIdRedir.aspx?ID=CURCFUTFZJUM-1384416465-20406</Url>
      <Description>CURCFUTFZJUM-1384416465-20406</Description>
    </_dlc_DocIdUrl>
  </documentManagement>
</p:properties>
</file>

<file path=customXml/item8.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1 6 " ? > < E E x p e d i e n t e   x m l n s = " h t t p : / / s c h e m a s . o p e n x m l f o r m a t s . o r g / E x p e d i e n t e A c t u a l " > < A s u n t o I D > 2 8 9 1 3 5 < / A s u n t o I D > < E x p e d i e n t e > 4 5 7 / 2 0 2 1 < / E x p e d i e n t e > < A � o > 2 0 2 1 < / A � o > < C o n s e c u t i v o > 4 5 7 < / C o n s e c u t i v o > < T i p o A s u n t o I D > 2 < / T i p o A s u n t o I D > < T i p o A s u n t o > A M P A R O   E N   R E V I S I � N < / T i p o A s u n t o > < P e r t e n e n c i a I D > 2 < / P e r t e n e n c i a I D > < P e r t e n e n c i a > S E G U N D A   S A L A < / P e r t e n e n c i a > < P r o m o v e n t e s > Q U E J O S O :   F R A N C I S C O   J A V I E R   G U E R R E R O   M A R T � N E Z   ( R E C U R R E N T E ) < / P r o m o v e n t e s > < E x p e d i e n t e T i p o A s u n t o > 4 5 7 / 2 0 2 1   A M P A R O   E N   R E V I S I � N < / E x p e d i e n t e T i p o A s u n t o > < S e c r e t a r i o > S E C R E T A R I A :   M A U R A   A N G � L I C A   S A N A B R I A   M A R T � N E Z < / S e c r e t a r i o > < S e s i o n e s / > < S e s i o n I D > 0 < / S e s i o n I D > < P e r t e n e n c i a A r t i c u l o I n i c i o > L a   S e g u n d a   S a l a < / P e r t e n e n c i a A r t i c u l o I n i c i o > < P e r t e n e n c i a A r t i c u l o > l a   S e g u n d a   S a l a < / P e r t e n e n c i a A r t i c u l o > < E s t a d o > J A L I S C O < / E s t a d o > < P r o m o v e n t e s S i n T i p o > F R A N C I S C O   J A V I E R   G U E R R E R O   M A R T � N E Z   ( R E C U R R E N T E ) < / P r o m o v e n t e s S i n T i p o > < A u t o r i d a d R e s p o n s a b l e > C o n g r e s o   D e   L a   U n i � n   Y   D e   O t r a s   A u t o r i d a d e s < / A u t o r i d a d R e s p o n s a b l e > < P r e c e d e n t e s / > < P r e c e d e n t e I D > 0 < / P r e c e d e n t e I D > < A c t o R e c l a m a d o > l e y   d e   a h o r r o   y   c r � d i t o   p o p u l a r ,   a r t � c u l o   1 0 5 < / A c t o R e c l a m a d o > < M i n i s t r o G e n e r o > M I N I S T R O   L U I S   M A R � A   A G U I L A R   M O R A L E S < / M i n i s t r o G e n e r o > < P r o m o v e n t e s M i n u s c u l a > F r a n c i s c o   J a v i e r   G u e r r e r o   M a r t � n e z   ( R e c u r r e n t e ) < / P r o m o v e n t e s M i n u s c u l a > < F e c h a S e n t e n c i a I m p u g n a d a > t r e c e   d e   n o v i e m b r e   d e   d o s   m i l   d i e c i n u e v e < / F e c h a S e n t e n c i a I m p u g n a d a > < O r g a n o S e n t e n c i a I m p u g n a d a > J u z g a d o   D � c i m o   d e   D i s t r i t o   e n   M a t e r i a s   A d m i n i s t r a t i v a ,   C i v i l   y   d e   T r a b a j o   e n   e l   E s t a d o   d e   J a l i s c o ,   c o n   R e s i d e n c i a   e n   Z a p o p a n < / O r g a n o S e n t e n c i a I m p u g n a d a > < E x p e d i e n t e O r i g e n > J . A .   1 6 3 7 / 2 0 1 9 < / E x p e d i e n t e O r i g e n > < L i s t a A s u n t o O r g a n o > < E A s u n t o O r g a n o > < O r g a n o I D > - 1 6 8 < / O r g a n o I D > < O r g a n o > J U Z G A D O   D � C I M O   D E   D I S T R I T O   E N   M A T E R I A S   A D M I N I S T R A T I V A ,   C I V I L   Y   D E   T R A B A J O   E N   E L   E S T A D O   D E   J A L I S C O ,   C O N   R E S I D E N C I A   E N   Z A P O P A N < / O r g a n o > < E x p e d i e n t e O r i g e n > J . A .   1 6 3 7 / 2 0 1 9 < / E x p e d i e n t e O r i g e n > < R e s o l u c i o n > S O B R E S E E < / R e s o l u c i o n > < F e c h a R e s o l u c i o n T e x t o > t r e c e   d e   n o v i e m b r e   d e   d o s   m i l   d i e c i n u e v e < / F e c h a R e s o l u c i o n T e x t o > < I m p o r t a n c i a > 1 < / I m p o r t a n c i a > < / E A s u n t o O r g a n o > < E A s u n t o O r g a n o > < O r g a n o I D > - 9 5 1 < / O r g a n o I D > < O r g a n o > S � P T I M O   T R I B U N A L   C O L E G I A D O   E N   M A T E R I A   A D M I N I S T R A T I V A   D E L   T E R C E R   C I R C U I T O < / O r g a n o > < E x p e d i e n t e O r i g e n > A . R .   5 3 / 2 0 2 0 < / E x p e d i e n t e O r i g e n > < F e c h a R e s o l u c i o n T e x t o > t r e c e   d e   n o v i e m b r e   d e   d o s   m i l   d i e c i n u e v e < / F e c h a R e s o l u c i o n T e x t o > < I m p o r t a n c i a > 2 < / I m p o r t a n c i a > < / E A s u n t o O r g a n o > < / L i s t a A s u n t o O r g a n o > < M i n i s t r o E x p e d i e n t e > L U I S   M A R � A   A G U I L A R   M O R A L E S < / M i n i s t r o E x p e d i e n t e > < S e c r e t a r i o E x p e d i e n t e > S A N A B R I A   M A R T � N E Z   M A U R A   A N G � L I C A < / S e c r e t a r i o E x p e d i e n t e > < P a l a b r a s M i n u s c u l a s > E l , L a , L o s , L a s , U n , U n o , U n a , U n o s , U n a s , A , A l , D e l , D e , L o , Y , E n , P o r , S u , O t r o , O t r a , C o n , A n t e , B a j o , E n t r e , P a r a , C o n t r a < / P a l a b r a s M i n u s c u l a s > < / E E x p e d i e n t e > 
</file>

<file path=customXml/itemProps1.xml><?xml version="1.0" encoding="utf-8"?>
<ds:datastoreItem xmlns:ds="http://schemas.openxmlformats.org/officeDocument/2006/customXml" ds:itemID="{EA19A3D5-0ED7-4C89-AB81-A98F8037E4EB}">
  <ds:schemaRefs>
    <ds:schemaRef ds:uri="http://schemas.microsoft.com/sharepoint/events"/>
  </ds:schemaRefs>
</ds:datastoreItem>
</file>

<file path=customXml/itemProps2.xml><?xml version="1.0" encoding="utf-8"?>
<ds:datastoreItem xmlns:ds="http://schemas.openxmlformats.org/officeDocument/2006/customXml" ds:itemID="{9350F632-DDE0-481D-9AFE-3288DB551D50}">
  <ds:schemaRefs>
    <ds:schemaRef ds:uri="http://schemas.openxmlformats.org/RibbonEstatus"/>
  </ds:schemaRefs>
</ds:datastoreItem>
</file>

<file path=customXml/itemProps3.xml><?xml version="1.0" encoding="utf-8"?>
<ds:datastoreItem xmlns:ds="http://schemas.openxmlformats.org/officeDocument/2006/customXml" ds:itemID="{49866D7D-176B-48D2-B0B0-9E70802FEB60}">
  <ds:schemaRefs>
    <ds:schemaRef ds:uri="http://schemas.openxmlformats.org/PlantillaActual"/>
  </ds:schemaRefs>
</ds:datastoreItem>
</file>

<file path=customXml/itemProps4.xml><?xml version="1.0" encoding="utf-8"?>
<ds:datastoreItem xmlns:ds="http://schemas.openxmlformats.org/officeDocument/2006/customXml" ds:itemID="{7F3ABCC8-CD91-4214-9714-26ECC34B0BB1}">
  <ds:schemaRefs>
    <ds:schemaRef ds:uri="http://schemas.microsoft.com/sharepoint/v3/contenttype/forms"/>
  </ds:schemaRefs>
</ds:datastoreItem>
</file>

<file path=customXml/itemProps5.xml><?xml version="1.0" encoding="utf-8"?>
<ds:datastoreItem xmlns:ds="http://schemas.openxmlformats.org/officeDocument/2006/customXml" ds:itemID="{0AC8BE29-BBF3-4170-A04D-A6E99F5BBA21}">
  <ds:schemaRefs>
    <ds:schemaRef ds:uri="http://schemas.openxmlformats.org/officeDocument/2006/bibliography"/>
  </ds:schemaRefs>
</ds:datastoreItem>
</file>

<file path=customXml/itemProps6.xml><?xml version="1.0" encoding="utf-8"?>
<ds:datastoreItem xmlns:ds="http://schemas.openxmlformats.org/officeDocument/2006/customXml" ds:itemID="{C4A79612-7C77-41F7-8C65-19AAD13E0965}">
  <ds:schemaRefs>
    <ds:schemaRef ds:uri="http://schemas.openxmlformats.org/AsuntoActual"/>
  </ds:schemaRefs>
</ds:datastoreItem>
</file>

<file path=customXml/itemProps7.xml><?xml version="1.0" encoding="utf-8"?>
<ds:datastoreItem xmlns:ds="http://schemas.openxmlformats.org/officeDocument/2006/customXml" ds:itemID="{781F0370-B89E-407E-8D7A-DAD48DE32EF0}">
  <ds:schemaRefs>
    <ds:schemaRef ds:uri="http://schemas.microsoft.com/office/2006/metadata/properties"/>
    <ds:schemaRef ds:uri="http://schemas.microsoft.com/office/infopath/2007/PartnerControls"/>
    <ds:schemaRef ds:uri="72063372-7777-4a65-85ec-aeb5f5d4da7a"/>
  </ds:schemaRefs>
</ds:datastoreItem>
</file>

<file path=customXml/itemProps8.xml><?xml version="1.0" encoding="utf-8"?>
<ds:datastoreItem xmlns:ds="http://schemas.openxmlformats.org/officeDocument/2006/customXml" ds:itemID="{C6E5496A-F33C-407B-BC5C-7DA300992A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8834FE21-6102-4E7F-B114-BFFA3AE7AA99}">
  <ds:schemaRefs>
    <ds:schemaRef ds:uri="http://schemas.openxmlformats.org/ExpedienteActual"/>
  </ds:schemaRefs>
</ds:datastoreItem>
</file>

<file path=docProps/app.xml><?xml version="1.0" encoding="utf-8"?>
<Properties xmlns="http://schemas.openxmlformats.org/officeDocument/2006/extended-properties" xmlns:vt="http://schemas.openxmlformats.org/officeDocument/2006/docPropsVTypes">
  <Template>Plantilla_289135_5.dotx</Template>
  <TotalTime>112</TotalTime>
  <Pages>86</Pages>
  <Words>20017</Words>
  <Characters>110098</Characters>
  <Application>Microsoft Office Word</Application>
  <DocSecurity>0</DocSecurity>
  <Lines>917</Lines>
  <Paragraphs>259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129856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Administrador</dc:creator>
  <cp:lastModifiedBy>TEKUA KUTSU FRANCO GODINEZ</cp:lastModifiedBy>
  <cp:revision>20</cp:revision>
  <cp:lastPrinted>2024-03-21T18:17:00Z</cp:lastPrinted>
  <dcterms:created xsi:type="dcterms:W3CDTF">2024-04-16T18:12:00Z</dcterms:created>
  <dcterms:modified xsi:type="dcterms:W3CDTF">2024-05-13T22:48:00Z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1f76e338-3bf5-429e-af96-c183aa649fa5</vt:lpwstr>
  </property>
</Properties>
</file>