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B5FC7" w14:textId="04FEC849" w:rsidR="001624A8" w:rsidRPr="00B64D08" w:rsidRDefault="001624A8" w:rsidP="00601D71">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56598F" w14:textId="77777777" w:rsidR="00B64D08" w:rsidRPr="00B64D08" w:rsidRDefault="00B64D08" w:rsidP="00601D71">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0BFBA269" w:rsidR="00EE029D" w:rsidRPr="00046D48" w:rsidRDefault="004773A0"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 xml:space="preserve">COMPENSACIÓN UNIVERSAL. </w:t>
      </w:r>
      <w:r w:rsidR="00365306">
        <w:rPr>
          <w:rFonts w:ascii="Arial Nova" w:hAnsi="Arial Nova" w:cs="Times New Roman"/>
          <w:b/>
          <w:bCs/>
          <w:smallCaps/>
          <w:color w:val="002060"/>
        </w:rPr>
        <w:t xml:space="preserve">LA PREVISIÓN </w:t>
      </w:r>
      <w:r>
        <w:rPr>
          <w:rFonts w:ascii="Arial Nova" w:hAnsi="Arial Nova" w:cs="Times New Roman"/>
          <w:b/>
          <w:bCs/>
          <w:smallCaps/>
          <w:color w:val="002060"/>
        </w:rPr>
        <w:t xml:space="preserve">DE ESTE BENEFICIO SÓLO </w:t>
      </w:r>
      <w:r w:rsidR="00365306">
        <w:rPr>
          <w:rFonts w:ascii="Arial Nova" w:hAnsi="Arial Nova" w:cs="Times New Roman"/>
          <w:b/>
          <w:bCs/>
          <w:smallCaps/>
          <w:color w:val="002060"/>
        </w:rPr>
        <w:t xml:space="preserve">PARA CONTRIBUYENTES SUJETOS A FACULTADES DE COMPROBACIÓN, ES </w:t>
      </w:r>
      <w:r w:rsidR="00256A99">
        <w:rPr>
          <w:rFonts w:ascii="Arial Nova" w:hAnsi="Arial Nova" w:cs="Times New Roman"/>
          <w:b/>
          <w:bCs/>
          <w:smallCaps/>
          <w:color w:val="002060"/>
        </w:rPr>
        <w:t>CONSTITUCIONAL</w:t>
      </w:r>
    </w:p>
    <w:p w14:paraId="6FB7DAC2" w14:textId="77777777" w:rsidR="001C01EC" w:rsidRDefault="001C01EC" w:rsidP="00D22676">
      <w:pPr>
        <w:spacing w:after="0" w:line="240" w:lineRule="auto"/>
        <w:jc w:val="both"/>
        <w:rPr>
          <w:rFonts w:ascii="Arial Nova" w:hAnsi="Arial Nova" w:cs="Times New Roman"/>
          <w:sz w:val="18"/>
          <w:szCs w:val="18"/>
        </w:rPr>
      </w:pPr>
    </w:p>
    <w:p w14:paraId="41C44226" w14:textId="77777777" w:rsidR="00046D48" w:rsidRPr="004C2D17" w:rsidRDefault="00046D48" w:rsidP="00D22676">
      <w:pPr>
        <w:spacing w:after="0" w:line="240" w:lineRule="auto"/>
        <w:jc w:val="both"/>
        <w:rPr>
          <w:rFonts w:ascii="Arial Nova" w:hAnsi="Arial Nova" w:cs="Times New Roman"/>
          <w:sz w:val="18"/>
          <w:szCs w:val="18"/>
        </w:rPr>
      </w:pPr>
    </w:p>
    <w:p w14:paraId="3D6CDE51" w14:textId="4F9258C1" w:rsidR="00832148" w:rsidRPr="001624A8" w:rsidRDefault="000018A2" w:rsidP="00635C3A">
      <w:pPr>
        <w:shd w:val="clear" w:color="auto" w:fill="EDEDED" w:themeFill="accent3" w:themeFillTint="33"/>
        <w:spacing w:after="0" w:line="240" w:lineRule="auto"/>
        <w:ind w:left="3402"/>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Ministr</w:t>
      </w:r>
      <w:r w:rsidR="00365306">
        <w:rPr>
          <w:rFonts w:ascii="Arial Nova" w:hAnsi="Arial Nova" w:cs="Times New Roman"/>
          <w:b/>
          <w:bCs/>
          <w:smallCaps/>
          <w:color w:val="002060"/>
        </w:rPr>
        <w:t>a Loretta Ortiz Ahlf</w:t>
      </w:r>
      <w:r w:rsidR="00B92B45" w:rsidRPr="001624A8">
        <w:rPr>
          <w:rFonts w:ascii="Arial Nova" w:hAnsi="Arial Nova" w:cs="Times New Roman"/>
          <w:smallCaps/>
          <w:color w:val="002060"/>
        </w:rPr>
        <w:t>.</w:t>
      </w:r>
    </w:p>
    <w:p w14:paraId="63E065DC" w14:textId="1B28A234" w:rsidR="00832148" w:rsidRDefault="000018A2" w:rsidP="00365306">
      <w:pPr>
        <w:shd w:val="clear" w:color="auto" w:fill="EDEDED" w:themeFill="accent3" w:themeFillTint="33"/>
        <w:spacing w:after="0" w:line="240" w:lineRule="auto"/>
        <w:ind w:left="3402"/>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300F95" w:rsidRPr="001624A8">
        <w:rPr>
          <w:rFonts w:ascii="Arial Nova" w:hAnsi="Arial Nova" w:cs="Times New Roman"/>
          <w:smallCaps/>
          <w:color w:val="002060"/>
        </w:rPr>
        <w:t>o</w:t>
      </w:r>
      <w:r w:rsidRPr="001624A8">
        <w:rPr>
          <w:rFonts w:ascii="Arial Nova" w:hAnsi="Arial Nova" w:cs="Times New Roman"/>
          <w:smallCaps/>
          <w:color w:val="002060"/>
        </w:rPr>
        <w:t xml:space="preserve">: </w:t>
      </w:r>
      <w:r w:rsidR="00365306">
        <w:rPr>
          <w:rFonts w:ascii="Arial Nova" w:hAnsi="Arial Nova" w:cs="Times New Roman"/>
          <w:smallCaps/>
          <w:color w:val="002060"/>
        </w:rPr>
        <w:t>Joel Isaac Rangel Agüeros</w:t>
      </w:r>
      <w:r w:rsidR="00B92B45" w:rsidRPr="001624A8">
        <w:rPr>
          <w:rFonts w:ascii="Arial Nova" w:hAnsi="Arial Nova" w:cs="Times New Roman"/>
          <w:smallCaps/>
          <w:color w:val="002060"/>
        </w:rPr>
        <w:t>.</w:t>
      </w:r>
      <w:bookmarkEnd w:id="2"/>
    </w:p>
    <w:p w14:paraId="5255C1D6" w14:textId="25D1C634" w:rsidR="0038791E" w:rsidRDefault="00365306" w:rsidP="00365306">
      <w:pPr>
        <w:shd w:val="clear" w:color="auto" w:fill="EDEDED" w:themeFill="accent3" w:themeFillTint="33"/>
        <w:spacing w:after="0" w:line="240" w:lineRule="auto"/>
        <w:ind w:left="3402"/>
        <w:jc w:val="right"/>
        <w:rPr>
          <w:rFonts w:ascii="Arial Nova" w:hAnsi="Arial Nova" w:cs="Times New Roman"/>
          <w:smallCaps/>
          <w:color w:val="002060"/>
        </w:rPr>
      </w:pPr>
      <w:r>
        <w:rPr>
          <w:rFonts w:ascii="Arial Nova" w:hAnsi="Arial Nova" w:cs="Times New Roman"/>
          <w:smallCaps/>
          <w:color w:val="002060"/>
        </w:rPr>
        <w:t>Secretario Auxiliar</w:t>
      </w:r>
      <w:r w:rsidR="0038791E" w:rsidRPr="0038791E">
        <w:rPr>
          <w:rFonts w:ascii="Arial Nova" w:hAnsi="Arial Nova" w:cs="Times New Roman"/>
          <w:smallCaps/>
          <w:color w:val="002060"/>
        </w:rPr>
        <w:t xml:space="preserve">: </w:t>
      </w:r>
      <w:r>
        <w:rPr>
          <w:rFonts w:ascii="Arial Nova" w:hAnsi="Arial Nova" w:cs="Times New Roman"/>
          <w:smallCaps/>
          <w:color w:val="002060"/>
        </w:rPr>
        <w:t xml:space="preserve">Johan M. Escalante </w:t>
      </w:r>
      <w:proofErr w:type="spellStart"/>
      <w:r>
        <w:rPr>
          <w:rFonts w:ascii="Arial Nova" w:hAnsi="Arial Nova" w:cs="Times New Roman"/>
          <w:smallCaps/>
          <w:color w:val="002060"/>
        </w:rPr>
        <w:t>Escalante</w:t>
      </w:r>
      <w:proofErr w:type="spellEnd"/>
      <w:r w:rsidR="004479A5">
        <w:rPr>
          <w:rFonts w:ascii="Arial Nova" w:hAnsi="Arial Nova" w:cs="Times New Roman"/>
          <w:smallCaps/>
          <w:color w:val="002060"/>
        </w:rPr>
        <w:t>.</w:t>
      </w:r>
    </w:p>
    <w:p w14:paraId="7BAD8491" w14:textId="0A43E91A" w:rsidR="00365306" w:rsidRPr="0038791E" w:rsidRDefault="00365306" w:rsidP="00365306">
      <w:pPr>
        <w:shd w:val="clear" w:color="auto" w:fill="EDEDED" w:themeFill="accent3" w:themeFillTint="33"/>
        <w:spacing w:after="0" w:line="240" w:lineRule="auto"/>
        <w:ind w:left="3402"/>
        <w:jc w:val="right"/>
        <w:rPr>
          <w:rFonts w:ascii="Arial Nova" w:hAnsi="Arial Nova" w:cs="Times New Roman"/>
          <w:smallCaps/>
          <w:color w:val="002060"/>
        </w:rPr>
      </w:pPr>
      <w:r>
        <w:rPr>
          <w:rFonts w:ascii="Arial Nova" w:hAnsi="Arial Nova" w:cs="Times New Roman"/>
          <w:smallCaps/>
          <w:color w:val="002060"/>
        </w:rPr>
        <w:t xml:space="preserve">Colaboró: </w:t>
      </w:r>
      <w:proofErr w:type="spellStart"/>
      <w:r>
        <w:rPr>
          <w:rFonts w:ascii="Arial Nova" w:hAnsi="Arial Nova" w:cs="Times New Roman"/>
          <w:smallCaps/>
          <w:color w:val="002060"/>
        </w:rPr>
        <w:t>Tekua</w:t>
      </w:r>
      <w:proofErr w:type="spellEnd"/>
      <w:r>
        <w:rPr>
          <w:rFonts w:ascii="Arial Nova" w:hAnsi="Arial Nova" w:cs="Times New Roman"/>
          <w:smallCaps/>
          <w:color w:val="002060"/>
        </w:rPr>
        <w:t xml:space="preserve"> </w:t>
      </w:r>
      <w:proofErr w:type="spellStart"/>
      <w:r>
        <w:rPr>
          <w:rFonts w:ascii="Arial Nova" w:hAnsi="Arial Nova" w:cs="Times New Roman"/>
          <w:smallCaps/>
          <w:color w:val="002060"/>
        </w:rPr>
        <w:t>Kutsu</w:t>
      </w:r>
      <w:proofErr w:type="spellEnd"/>
      <w:r>
        <w:rPr>
          <w:rFonts w:ascii="Arial Nova" w:hAnsi="Arial Nova" w:cs="Times New Roman"/>
          <w:smallCaps/>
          <w:color w:val="002060"/>
        </w:rPr>
        <w:t xml:space="preserve"> Franco Godínez</w:t>
      </w:r>
    </w:p>
    <w:p w14:paraId="1C0B4F90" w14:textId="048DEF78" w:rsidR="001C01EC" w:rsidRPr="004C2D17" w:rsidRDefault="001C01EC" w:rsidP="00365306">
      <w:pPr>
        <w:shd w:val="clear" w:color="auto" w:fill="EDEDED" w:themeFill="accent3" w:themeFillTint="33"/>
        <w:spacing w:after="0" w:line="240" w:lineRule="auto"/>
        <w:ind w:left="3402"/>
        <w:jc w:val="right"/>
        <w:rPr>
          <w:rFonts w:ascii="Arial Nova" w:hAnsi="Arial Nova" w:cs="Times New Roman"/>
          <w:smallCaps/>
        </w:rPr>
      </w:pPr>
      <w:bookmarkStart w:id="3" w:name="_Hlk133506816"/>
      <w:r w:rsidRPr="001624A8">
        <w:rPr>
          <w:rFonts w:ascii="Arial Nova" w:hAnsi="Arial Nova" w:cs="Times New Roman"/>
          <w:smallCaps/>
          <w:color w:val="002060"/>
        </w:rPr>
        <w:t xml:space="preserve">Expediente: Amparo </w:t>
      </w:r>
      <w:r w:rsidR="00D04554" w:rsidRPr="001624A8">
        <w:rPr>
          <w:rFonts w:ascii="Arial Nova" w:hAnsi="Arial Nova" w:cs="Times New Roman"/>
          <w:smallCaps/>
          <w:color w:val="002060"/>
        </w:rPr>
        <w:t xml:space="preserve">en </w:t>
      </w:r>
      <w:r w:rsidRPr="001624A8">
        <w:rPr>
          <w:rFonts w:ascii="Arial Nova" w:hAnsi="Arial Nova" w:cs="Times New Roman"/>
          <w:smallCaps/>
          <w:color w:val="002060"/>
        </w:rPr>
        <w:t xml:space="preserve">Revisión </w:t>
      </w:r>
      <w:r w:rsidR="00365306">
        <w:rPr>
          <w:rFonts w:ascii="Arial Nova" w:hAnsi="Arial Nova" w:cs="Times New Roman"/>
          <w:smallCaps/>
          <w:color w:val="002060"/>
        </w:rPr>
        <w:t>791</w:t>
      </w:r>
      <w:r w:rsidRPr="001624A8">
        <w:rPr>
          <w:rFonts w:ascii="Arial Nova" w:hAnsi="Arial Nova" w:cs="Times New Roman"/>
          <w:smallCaps/>
          <w:color w:val="002060"/>
        </w:rPr>
        <w:t>/202</w:t>
      </w:r>
      <w:r w:rsidR="0038791E">
        <w:rPr>
          <w:rFonts w:ascii="Arial Nova" w:hAnsi="Arial Nova" w:cs="Times New Roman"/>
          <w:smallCaps/>
          <w:color w:val="002060"/>
        </w:rPr>
        <w:t>3</w:t>
      </w:r>
      <w:r w:rsidRPr="004C2D17">
        <w:rPr>
          <w:rFonts w:ascii="Arial Nova" w:hAnsi="Arial Nova" w:cs="Times New Roman"/>
          <w:smallCaps/>
        </w:rPr>
        <w:t>.</w:t>
      </w:r>
      <w:bookmarkEnd w:id="1"/>
      <w:bookmarkEnd w:id="3"/>
    </w:p>
    <w:p w14:paraId="4ED83672" w14:textId="77777777" w:rsidR="001C01EC" w:rsidRDefault="001C01EC" w:rsidP="00635C3A">
      <w:pPr>
        <w:spacing w:after="0" w:line="240" w:lineRule="auto"/>
        <w:rPr>
          <w:rFonts w:ascii="Arial Nova" w:hAnsi="Arial Nova" w:cs="Times New Roman"/>
          <w:sz w:val="20"/>
          <w:szCs w:val="20"/>
        </w:rPr>
      </w:pPr>
    </w:p>
    <w:p w14:paraId="23CDDC7C" w14:textId="77777777" w:rsidR="001624A8" w:rsidRPr="001C01EC" w:rsidRDefault="001624A8" w:rsidP="00635C3A">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171E7566" w14:textId="77777777" w:rsidR="00584C2F" w:rsidRPr="00046D48" w:rsidRDefault="00584C2F" w:rsidP="00C30AA0">
            <w:pPr>
              <w:jc w:val="both"/>
              <w:rPr>
                <w:rFonts w:ascii="Arial Nova" w:hAnsi="Arial Nova" w:cs="Times New Roman"/>
                <w:color w:val="002060"/>
                <w:sz w:val="20"/>
                <w:szCs w:val="20"/>
              </w:rPr>
            </w:pPr>
          </w:p>
          <w:p w14:paraId="27DB67E8" w14:textId="30A9B78A" w:rsidR="00C5407D" w:rsidRDefault="00C5407D" w:rsidP="00772C59">
            <w:pPr>
              <w:tabs>
                <w:tab w:val="left" w:pos="0"/>
              </w:tabs>
              <w:contextualSpacing/>
              <w:jc w:val="both"/>
              <w:rPr>
                <w:rFonts w:ascii="Arial Nova" w:hAnsi="Arial Nova" w:cs="Times New Roman"/>
              </w:rPr>
            </w:pPr>
            <w:r>
              <w:rPr>
                <w:rFonts w:ascii="Arial Nova" w:hAnsi="Arial Nova" w:cs="Times New Roman"/>
              </w:rPr>
              <w:t xml:space="preserve">Una empresa promovió juicio de amparo indirecto en contra de diversos párrafos del </w:t>
            </w:r>
            <w:r w:rsidRPr="00C5407D">
              <w:rPr>
                <w:rFonts w:ascii="Arial Nova" w:hAnsi="Arial Nova" w:cs="Times New Roman"/>
              </w:rPr>
              <w:t xml:space="preserve">artículo 23 del Código Fiscal de la Federación, </w:t>
            </w:r>
            <w:r>
              <w:rPr>
                <w:rFonts w:ascii="Arial Nova" w:hAnsi="Arial Nova" w:cs="Times New Roman"/>
              </w:rPr>
              <w:t>entre ellos, el</w:t>
            </w:r>
            <w:r w:rsidRPr="00C5407D">
              <w:rPr>
                <w:rFonts w:ascii="Arial Nova" w:hAnsi="Arial Nova" w:cs="Times New Roman"/>
              </w:rPr>
              <w:t xml:space="preserve"> párrafo sexto </w:t>
            </w:r>
            <w:r>
              <w:rPr>
                <w:rFonts w:ascii="Arial Nova" w:hAnsi="Arial Nova" w:cs="Times New Roman"/>
              </w:rPr>
              <w:t xml:space="preserve">en el que </w:t>
            </w:r>
            <w:r w:rsidRPr="00C5407D">
              <w:rPr>
                <w:rFonts w:ascii="Arial Nova" w:hAnsi="Arial Nova" w:cs="Times New Roman"/>
              </w:rPr>
              <w:t>se prevé la llamada “compensación universal” conforme a la cual, se permite a los contribuyentes sujetos a una visita domiciliaria o a una revisión de gabinete, solicitar la compensación de sus saldos a favor contra las contribuciones omitidas, incluso si corresponden a impuestos diferentes.</w:t>
            </w:r>
          </w:p>
          <w:p w14:paraId="1B85827D" w14:textId="77777777" w:rsidR="00C5407D" w:rsidRDefault="00C5407D" w:rsidP="00772C59">
            <w:pPr>
              <w:tabs>
                <w:tab w:val="left" w:pos="0"/>
              </w:tabs>
              <w:contextualSpacing/>
              <w:jc w:val="both"/>
              <w:rPr>
                <w:rFonts w:ascii="Arial Nova" w:hAnsi="Arial Nova" w:cs="Times New Roman"/>
              </w:rPr>
            </w:pPr>
          </w:p>
          <w:p w14:paraId="0B4BF6B7" w14:textId="0164ECA5" w:rsidR="00C5407D" w:rsidRDefault="00C5407D" w:rsidP="00772C59">
            <w:pPr>
              <w:tabs>
                <w:tab w:val="left" w:pos="0"/>
              </w:tabs>
              <w:contextualSpacing/>
              <w:jc w:val="both"/>
              <w:rPr>
                <w:rFonts w:ascii="Arial Nova" w:hAnsi="Arial Nova" w:cs="Times New Roman"/>
              </w:rPr>
            </w:pPr>
            <w:r>
              <w:rPr>
                <w:rFonts w:ascii="Arial Nova" w:hAnsi="Arial Nova" w:cs="Times New Roman"/>
              </w:rPr>
              <w:t>El Juzgado de Distrito sobreseyó el juicio, resolución contra la que la solicitante de amparo interpuso un recurso de revisión. El Tribunal Colegiado revocó el sobreseimiento y remitió el asunto a la Suprema Corte debido al tema de constitucionalidad planteado.</w:t>
            </w:r>
          </w:p>
          <w:p w14:paraId="438404CC" w14:textId="77777777" w:rsidR="00C5407D" w:rsidRDefault="00C5407D" w:rsidP="00772C59">
            <w:pPr>
              <w:tabs>
                <w:tab w:val="left" w:pos="0"/>
              </w:tabs>
              <w:contextualSpacing/>
              <w:jc w:val="both"/>
              <w:rPr>
                <w:rFonts w:ascii="Arial Nova" w:hAnsi="Arial Nova" w:cs="Times New Roman"/>
              </w:rPr>
            </w:pPr>
          </w:p>
          <w:p w14:paraId="2B25DB84" w14:textId="660D713C" w:rsidR="00772C59" w:rsidRDefault="00772C59" w:rsidP="00772C59">
            <w:pPr>
              <w:tabs>
                <w:tab w:val="left" w:pos="0"/>
              </w:tabs>
              <w:contextualSpacing/>
              <w:jc w:val="both"/>
              <w:rPr>
                <w:rFonts w:ascii="Arial Nova" w:hAnsi="Arial Nova" w:cs="Times New Roman"/>
              </w:rPr>
            </w:pPr>
            <w:r w:rsidRPr="00772C59">
              <w:rPr>
                <w:rFonts w:ascii="Arial Nova" w:hAnsi="Arial Nova" w:cs="Times New Roman"/>
              </w:rPr>
              <w:t>En su fallo, el Alto Tribunal determinó que el precepto impugnado</w:t>
            </w:r>
            <w:r w:rsidR="00C5407D">
              <w:t xml:space="preserve"> </w:t>
            </w:r>
            <w:r w:rsidR="00C5407D" w:rsidRPr="00C5407D">
              <w:rPr>
                <w:rFonts w:ascii="Arial Nova" w:hAnsi="Arial Nova" w:cs="Times New Roman"/>
              </w:rPr>
              <w:t>no transgrede los principios de igualdad, seguridad y confianza legítima; así como el derecho a la propiedad</w:t>
            </w:r>
            <w:r w:rsidR="00C5407D">
              <w:rPr>
                <w:rFonts w:ascii="Arial Nova" w:hAnsi="Arial Nova" w:cs="Times New Roman"/>
              </w:rPr>
              <w:t>, por lo que reconoció su constitucionalidad</w:t>
            </w:r>
            <w:r w:rsidRPr="00772C59">
              <w:rPr>
                <w:rFonts w:ascii="Arial Nova" w:hAnsi="Arial Nova" w:cs="Times New Roman"/>
              </w:rPr>
              <w:t>.</w:t>
            </w:r>
          </w:p>
          <w:p w14:paraId="23C76B62" w14:textId="77777777" w:rsidR="004773A0" w:rsidRPr="00772C59" w:rsidRDefault="004773A0" w:rsidP="00772C59">
            <w:pPr>
              <w:tabs>
                <w:tab w:val="left" w:pos="0"/>
              </w:tabs>
              <w:contextualSpacing/>
              <w:jc w:val="both"/>
              <w:rPr>
                <w:rFonts w:ascii="Arial Nova" w:hAnsi="Arial Nova" w:cs="Times New Roman"/>
              </w:rPr>
            </w:pPr>
          </w:p>
          <w:p w14:paraId="068A96B6" w14:textId="5F654AA6" w:rsidR="00772C59" w:rsidRPr="00650F1C" w:rsidRDefault="00772C59" w:rsidP="00772C59">
            <w:pPr>
              <w:ind w:right="49"/>
              <w:jc w:val="both"/>
              <w:rPr>
                <w:rFonts w:ascii="Times New Roman" w:hAnsi="Times New Roman" w:cs="Times New Roman"/>
                <w:sz w:val="20"/>
                <w:szCs w:val="20"/>
              </w:rPr>
            </w:pPr>
          </w:p>
        </w:tc>
      </w:tr>
    </w:tbl>
    <w:p w14:paraId="156102F9" w14:textId="02854FB5" w:rsidR="00584C2F" w:rsidRDefault="00584C2F" w:rsidP="000018A2">
      <w:pPr>
        <w:spacing w:after="0" w:line="240" w:lineRule="auto"/>
        <w:jc w:val="both"/>
        <w:rPr>
          <w:rFonts w:ascii="Times New Roman" w:hAnsi="Times New Roman" w:cs="Times New Roman"/>
          <w:sz w:val="24"/>
          <w:szCs w:val="24"/>
        </w:rPr>
      </w:pPr>
    </w:p>
    <w:p w14:paraId="12FA3ED2" w14:textId="42D663AA" w:rsidR="005F33A7" w:rsidRDefault="005F33A7" w:rsidP="000018A2">
      <w:pPr>
        <w:spacing w:after="0" w:line="240" w:lineRule="auto"/>
        <w:jc w:val="both"/>
        <w:rPr>
          <w:rFonts w:ascii="Times New Roman" w:hAnsi="Times New Roman" w:cs="Times New Roman"/>
          <w:sz w:val="24"/>
          <w:szCs w:val="24"/>
        </w:rPr>
      </w:pPr>
    </w:p>
    <w:p w14:paraId="2279E2A8" w14:textId="77777777" w:rsidR="004773A0" w:rsidRDefault="004773A0" w:rsidP="000018A2">
      <w:pPr>
        <w:spacing w:after="0" w:line="240" w:lineRule="auto"/>
        <w:jc w:val="both"/>
        <w:rPr>
          <w:rFonts w:ascii="Times New Roman" w:hAnsi="Times New Roman" w:cs="Times New Roman"/>
          <w:sz w:val="24"/>
          <w:szCs w:val="24"/>
        </w:rPr>
      </w:pPr>
    </w:p>
    <w:p w14:paraId="563846E5" w14:textId="77777777" w:rsidR="004773A0" w:rsidRDefault="004773A0" w:rsidP="000018A2">
      <w:pPr>
        <w:spacing w:after="0" w:line="240" w:lineRule="auto"/>
        <w:jc w:val="both"/>
        <w:rPr>
          <w:rFonts w:ascii="Times New Roman" w:hAnsi="Times New Roman" w:cs="Times New Roman"/>
          <w:sz w:val="24"/>
          <w:szCs w:val="24"/>
        </w:rPr>
      </w:pPr>
    </w:p>
    <w:p w14:paraId="12EF25B3" w14:textId="77777777" w:rsidR="004773A0" w:rsidRDefault="004773A0" w:rsidP="000018A2">
      <w:pPr>
        <w:spacing w:after="0" w:line="240" w:lineRule="auto"/>
        <w:jc w:val="both"/>
        <w:rPr>
          <w:rFonts w:ascii="Times New Roman" w:hAnsi="Times New Roman" w:cs="Times New Roman"/>
          <w:sz w:val="24"/>
          <w:szCs w:val="24"/>
        </w:rPr>
      </w:pPr>
    </w:p>
    <w:p w14:paraId="0332C8B7" w14:textId="77777777" w:rsidR="004773A0" w:rsidRDefault="004773A0" w:rsidP="000018A2">
      <w:pPr>
        <w:spacing w:after="0" w:line="240" w:lineRule="auto"/>
        <w:jc w:val="both"/>
        <w:rPr>
          <w:rFonts w:ascii="Times New Roman" w:hAnsi="Times New Roman" w:cs="Times New Roman"/>
          <w:sz w:val="24"/>
          <w:szCs w:val="24"/>
        </w:rPr>
      </w:pPr>
    </w:p>
    <w:p w14:paraId="185BFE2B" w14:textId="77777777" w:rsidR="004773A0" w:rsidRDefault="004773A0" w:rsidP="000018A2">
      <w:pPr>
        <w:spacing w:after="0" w:line="240" w:lineRule="auto"/>
        <w:jc w:val="both"/>
        <w:rPr>
          <w:rFonts w:ascii="Times New Roman" w:hAnsi="Times New Roman" w:cs="Times New Roman"/>
          <w:sz w:val="24"/>
          <w:szCs w:val="24"/>
        </w:rPr>
      </w:pPr>
    </w:p>
    <w:p w14:paraId="35BA4E0B" w14:textId="4A58727A" w:rsidR="0051268B" w:rsidRDefault="0051268B" w:rsidP="000018A2">
      <w:pPr>
        <w:spacing w:after="0" w:line="240" w:lineRule="auto"/>
        <w:jc w:val="both"/>
        <w:rPr>
          <w:rFonts w:ascii="Times New Roman" w:hAnsi="Times New Roman" w:cs="Times New Roman"/>
          <w:sz w:val="24"/>
          <w:szCs w:val="24"/>
        </w:rPr>
      </w:pPr>
    </w:p>
    <w:p w14:paraId="3E2C815F" w14:textId="4C6BE530" w:rsidR="005F668F" w:rsidRDefault="005F668F" w:rsidP="000018A2">
      <w:pPr>
        <w:spacing w:after="0" w:line="240" w:lineRule="auto"/>
        <w:jc w:val="both"/>
        <w:rPr>
          <w:rFonts w:ascii="Times New Roman" w:hAnsi="Times New Roman" w:cs="Times New Roman"/>
          <w:sz w:val="24"/>
          <w:szCs w:val="24"/>
        </w:rPr>
      </w:pPr>
    </w:p>
    <w:p w14:paraId="62444DCF" w14:textId="7169E333" w:rsidR="005F668F" w:rsidRDefault="005F668F" w:rsidP="000018A2">
      <w:pPr>
        <w:spacing w:after="0" w:line="240" w:lineRule="auto"/>
        <w:jc w:val="both"/>
        <w:rPr>
          <w:rFonts w:ascii="Times New Roman" w:hAnsi="Times New Roman" w:cs="Times New Roman"/>
          <w:sz w:val="24"/>
          <w:szCs w:val="24"/>
        </w:rPr>
      </w:pPr>
    </w:p>
    <w:p w14:paraId="6F01244D" w14:textId="752E8746" w:rsidR="00AD1806" w:rsidRPr="00642B2A" w:rsidRDefault="00B323DA" w:rsidP="00B65914">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lastRenderedPageBreak/>
        <w:t>A</w:t>
      </w:r>
      <w:r w:rsidRPr="00B323DA">
        <w:rPr>
          <w:rFonts w:ascii="Arial Nova" w:hAnsi="Arial Nova" w:cs="Times New Roman"/>
          <w:b/>
          <w:bCs/>
          <w:smallCaps/>
          <w:color w:val="000F2E"/>
          <w:sz w:val="24"/>
          <w:szCs w:val="24"/>
        </w:rPr>
        <w:t>ntecedentes:</w:t>
      </w:r>
    </w:p>
    <w:p w14:paraId="65736F69" w14:textId="4A64F869" w:rsidR="00AF51B8" w:rsidRPr="00E32435" w:rsidRDefault="00AF51B8" w:rsidP="000018A2">
      <w:pPr>
        <w:spacing w:after="0" w:line="240" w:lineRule="auto"/>
        <w:jc w:val="both"/>
        <w:rPr>
          <w:rFonts w:ascii="Arial Nova" w:hAnsi="Arial Nova" w:cs="Times New Roman"/>
          <w:sz w:val="24"/>
          <w:szCs w:val="24"/>
        </w:rPr>
      </w:pPr>
    </w:p>
    <w:p w14:paraId="2F29E335" w14:textId="0E82B5AA" w:rsidR="00772C59" w:rsidRPr="00772C59" w:rsidRDefault="00C5407D" w:rsidP="00772C59">
      <w:pPr>
        <w:pStyle w:val="corte4fondo"/>
        <w:tabs>
          <w:tab w:val="center" w:pos="4420"/>
          <w:tab w:val="left" w:pos="6975"/>
        </w:tabs>
        <w:spacing w:line="240" w:lineRule="auto"/>
        <w:ind w:firstLine="0"/>
        <w:rPr>
          <w:rFonts w:ascii="Arial Nova" w:eastAsiaTheme="minorHAnsi" w:hAnsi="Arial Nova"/>
          <w:sz w:val="24"/>
          <w:szCs w:val="24"/>
          <w:lang w:val="es-MX" w:eastAsia="en-US"/>
        </w:rPr>
      </w:pPr>
      <w:r>
        <w:rPr>
          <w:rFonts w:ascii="Arial Nova" w:eastAsiaTheme="minorHAnsi" w:hAnsi="Arial Nova"/>
          <w:sz w:val="24"/>
          <w:szCs w:val="24"/>
          <w:lang w:val="es-MX" w:eastAsia="en-US"/>
        </w:rPr>
        <w:t>E</w:t>
      </w:r>
      <w:r w:rsidR="00772C59" w:rsidRPr="00772C59">
        <w:rPr>
          <w:rFonts w:ascii="Arial Nova" w:eastAsiaTheme="minorHAnsi" w:hAnsi="Arial Nova"/>
          <w:sz w:val="24"/>
          <w:szCs w:val="24"/>
          <w:lang w:val="es-MX" w:eastAsia="en-US"/>
        </w:rPr>
        <w:t>l doce de noviembre de dos mil veintiuno se publicó en el Diario Oficial de la Federación el “Decreto por el que se reforman, adicionan y derogan diversas disposiciones de la Ley del Impuesto sobre la Renta, de la Ley del Impuesto al Valor Agregado, de la Ley del Impuesto Especial sobre Producción y Servicios, de la Ley Federal del Impuesto sobre Automóviles Nuevos, del Código Fiscal de la Federación y otros ordenamientos”, entre otras cuestiones, por medio de dicho decreto se adicionaron los párrafos sexto a decimoctavo al artículo 23 del Código Fiscal de la Federación.</w:t>
      </w:r>
    </w:p>
    <w:p w14:paraId="74FE332E" w14:textId="77777777" w:rsidR="00772C59" w:rsidRPr="00772C59" w:rsidRDefault="00772C59" w:rsidP="00772C59">
      <w:pPr>
        <w:tabs>
          <w:tab w:val="left" w:pos="426"/>
        </w:tabs>
        <w:spacing w:after="0" w:line="240" w:lineRule="auto"/>
        <w:jc w:val="both"/>
        <w:rPr>
          <w:rFonts w:ascii="Arial Nova" w:hAnsi="Arial Nova" w:cs="Times New Roman"/>
          <w:sz w:val="24"/>
          <w:szCs w:val="24"/>
        </w:rPr>
      </w:pPr>
    </w:p>
    <w:p w14:paraId="56FE5E20" w14:textId="77777777" w:rsidR="00772C59" w:rsidRPr="00772C59" w:rsidRDefault="00772C59" w:rsidP="00772C59">
      <w:pPr>
        <w:tabs>
          <w:tab w:val="left" w:pos="426"/>
        </w:tabs>
        <w:spacing w:after="0" w:line="240" w:lineRule="auto"/>
        <w:jc w:val="both"/>
        <w:rPr>
          <w:rFonts w:ascii="Arial Nova" w:hAnsi="Arial Nova" w:cs="Times New Roman"/>
          <w:sz w:val="24"/>
          <w:szCs w:val="24"/>
        </w:rPr>
      </w:pPr>
      <w:r w:rsidRPr="00772C59">
        <w:rPr>
          <w:rFonts w:ascii="Arial Nova" w:hAnsi="Arial Nova" w:cs="Times New Roman"/>
          <w:sz w:val="24"/>
          <w:szCs w:val="24"/>
        </w:rPr>
        <w:t xml:space="preserve">En el artículo octavo, fracción I, de las disposiciones transitorias correspondientes al Código Fiscal de la Federación, se estableció que la reforma al mencionado artículo 23 entrarían en vigor el uno de enero de dos mil veintitrés. </w:t>
      </w:r>
    </w:p>
    <w:p w14:paraId="776DD98C" w14:textId="77777777" w:rsidR="00772C59" w:rsidRPr="00772C59" w:rsidRDefault="00772C59" w:rsidP="00772C59">
      <w:pPr>
        <w:tabs>
          <w:tab w:val="left" w:pos="426"/>
        </w:tabs>
        <w:spacing w:after="0" w:line="240" w:lineRule="auto"/>
        <w:jc w:val="both"/>
        <w:rPr>
          <w:rFonts w:ascii="Arial Nova" w:hAnsi="Arial Nova" w:cs="Times New Roman"/>
          <w:sz w:val="24"/>
          <w:szCs w:val="24"/>
        </w:rPr>
      </w:pPr>
    </w:p>
    <w:p w14:paraId="46BEEBE7" w14:textId="1637AE2B" w:rsidR="00772C59" w:rsidRDefault="00C5407D" w:rsidP="00772C59">
      <w:pPr>
        <w:tabs>
          <w:tab w:val="left" w:pos="426"/>
        </w:tabs>
        <w:spacing w:after="0" w:line="240" w:lineRule="auto"/>
        <w:jc w:val="both"/>
        <w:rPr>
          <w:rFonts w:ascii="Arial Nova" w:hAnsi="Arial Nova" w:cs="Times New Roman"/>
          <w:sz w:val="24"/>
          <w:szCs w:val="24"/>
        </w:rPr>
      </w:pPr>
      <w:r>
        <w:rPr>
          <w:rFonts w:ascii="Arial Nova" w:hAnsi="Arial Nova" w:cs="Times New Roman"/>
          <w:sz w:val="24"/>
          <w:szCs w:val="24"/>
        </w:rPr>
        <w:t>Posteriormente</w:t>
      </w:r>
      <w:r w:rsidR="00772C59" w:rsidRPr="00772C59">
        <w:rPr>
          <w:rFonts w:ascii="Arial Nova" w:hAnsi="Arial Nova" w:cs="Times New Roman"/>
          <w:sz w:val="24"/>
          <w:szCs w:val="24"/>
        </w:rPr>
        <w:t xml:space="preserve">, </w:t>
      </w:r>
      <w:r>
        <w:rPr>
          <w:rFonts w:ascii="Arial Nova" w:hAnsi="Arial Nova" w:cs="Times New Roman"/>
          <w:sz w:val="24"/>
          <w:szCs w:val="24"/>
        </w:rPr>
        <w:t>una empresa</w:t>
      </w:r>
      <w:r w:rsidR="00772C59">
        <w:rPr>
          <w:rFonts w:ascii="Arial Nova" w:hAnsi="Arial Nova" w:cs="Times New Roman"/>
          <w:sz w:val="24"/>
          <w:szCs w:val="24"/>
        </w:rPr>
        <w:t xml:space="preserve"> </w:t>
      </w:r>
      <w:r w:rsidR="00772C59" w:rsidRPr="00772C59">
        <w:rPr>
          <w:rFonts w:ascii="Arial Nova" w:hAnsi="Arial Nova" w:cs="Times New Roman"/>
          <w:sz w:val="24"/>
          <w:szCs w:val="24"/>
        </w:rPr>
        <w:t xml:space="preserve">promovió juicio de amparo indirecto en contra de la adición de los párrafos sexto a decimoctavo del </w:t>
      </w:r>
      <w:r w:rsidR="00772C59">
        <w:rPr>
          <w:rFonts w:ascii="Arial Nova" w:hAnsi="Arial Nova" w:cs="Times New Roman"/>
          <w:sz w:val="24"/>
          <w:szCs w:val="24"/>
        </w:rPr>
        <w:t xml:space="preserve">citado </w:t>
      </w:r>
      <w:r w:rsidR="00772C59" w:rsidRPr="00772C59">
        <w:rPr>
          <w:rFonts w:ascii="Arial Nova" w:hAnsi="Arial Nova" w:cs="Times New Roman"/>
          <w:sz w:val="24"/>
          <w:szCs w:val="24"/>
        </w:rPr>
        <w:t>artículo 23.</w:t>
      </w:r>
    </w:p>
    <w:p w14:paraId="5A0DBA98" w14:textId="77777777" w:rsidR="00C5407D" w:rsidRDefault="00C5407D" w:rsidP="00772C59">
      <w:pPr>
        <w:tabs>
          <w:tab w:val="left" w:pos="426"/>
        </w:tabs>
        <w:spacing w:after="0" w:line="240" w:lineRule="auto"/>
        <w:jc w:val="both"/>
        <w:rPr>
          <w:rFonts w:ascii="Arial Nova" w:hAnsi="Arial Nova" w:cs="Times New Roman"/>
          <w:sz w:val="24"/>
          <w:szCs w:val="24"/>
        </w:rPr>
      </w:pPr>
    </w:p>
    <w:p w14:paraId="2A454BF0" w14:textId="28814309" w:rsidR="00C5407D" w:rsidRPr="00635C3A" w:rsidRDefault="00C5407D" w:rsidP="00C5407D">
      <w:pPr>
        <w:tabs>
          <w:tab w:val="left" w:pos="0"/>
        </w:tabs>
        <w:contextualSpacing/>
        <w:jc w:val="both"/>
        <w:rPr>
          <w:rFonts w:ascii="Arial Nova" w:hAnsi="Arial Nova" w:cs="Times New Roman"/>
          <w:sz w:val="24"/>
          <w:szCs w:val="24"/>
        </w:rPr>
      </w:pPr>
      <w:r w:rsidRPr="00635C3A">
        <w:rPr>
          <w:rFonts w:ascii="Arial Nova" w:hAnsi="Arial Nova" w:cs="Times New Roman"/>
          <w:sz w:val="24"/>
          <w:szCs w:val="24"/>
        </w:rPr>
        <w:t xml:space="preserve">El Juzgado de Distrito sobreseyó el juicio tras no advertir que la norma reclamada afectara la esfera jurídica de la quejosa, toda vez que con las documentales que aportó no acreditó que, a la fecha de su entrada en vigor (uno de enero de dos mil veintitrés) hubiera contado con saldo a favor y un adeudo fiscal que compensar, que la habilitara para acudir a reclamar el trato inequitativo que pretende combatir. Inconforme con tal decisión, la solicitante de amparo interpuso un recurso de revisión. </w:t>
      </w:r>
    </w:p>
    <w:p w14:paraId="3F7F1187" w14:textId="77777777" w:rsidR="00C5407D" w:rsidRPr="00635C3A" w:rsidRDefault="00C5407D" w:rsidP="00C5407D">
      <w:pPr>
        <w:tabs>
          <w:tab w:val="left" w:pos="0"/>
        </w:tabs>
        <w:contextualSpacing/>
        <w:jc w:val="both"/>
        <w:rPr>
          <w:rFonts w:ascii="Arial Nova" w:hAnsi="Arial Nova" w:cs="Times New Roman"/>
          <w:sz w:val="24"/>
          <w:szCs w:val="24"/>
        </w:rPr>
      </w:pPr>
    </w:p>
    <w:p w14:paraId="08D02BA2" w14:textId="75321DB5" w:rsidR="00C5407D" w:rsidRPr="00635C3A" w:rsidRDefault="00C5407D" w:rsidP="00C5407D">
      <w:pPr>
        <w:tabs>
          <w:tab w:val="left" w:pos="0"/>
        </w:tabs>
        <w:contextualSpacing/>
        <w:jc w:val="both"/>
        <w:rPr>
          <w:rFonts w:ascii="Arial Nova" w:hAnsi="Arial Nova" w:cs="Times New Roman"/>
          <w:sz w:val="24"/>
          <w:szCs w:val="24"/>
        </w:rPr>
      </w:pPr>
      <w:r w:rsidRPr="00635C3A">
        <w:rPr>
          <w:rFonts w:ascii="Arial Nova" w:hAnsi="Arial Nova" w:cs="Times New Roman"/>
          <w:sz w:val="24"/>
          <w:szCs w:val="24"/>
        </w:rPr>
        <w:t>El Tribunal Colegiado revocó el sobreseimiento</w:t>
      </w:r>
      <w:r w:rsidR="004773A0">
        <w:rPr>
          <w:rFonts w:ascii="Arial Nova" w:hAnsi="Arial Nova" w:cs="Times New Roman"/>
          <w:sz w:val="24"/>
          <w:szCs w:val="24"/>
        </w:rPr>
        <w:t xml:space="preserve"> al considerar que la norma reclamada tenía el carácter de autoaplicativa, por lo que asistía interés jurídico a la empresa quejosa para reclamar su constitucionalidad. Asimismo, </w:t>
      </w:r>
      <w:r w:rsidRPr="00635C3A">
        <w:rPr>
          <w:rFonts w:ascii="Arial Nova" w:hAnsi="Arial Nova" w:cs="Times New Roman"/>
          <w:sz w:val="24"/>
          <w:szCs w:val="24"/>
        </w:rPr>
        <w:t>remitió el asunto a la Suprema Corte debido al tema de constitucionalidad planteado.</w:t>
      </w:r>
    </w:p>
    <w:p w14:paraId="71E551C1" w14:textId="77777777" w:rsidR="00BA4D8A" w:rsidRDefault="00BA4D8A" w:rsidP="00601D71">
      <w:pPr>
        <w:spacing w:after="0" w:line="240" w:lineRule="auto"/>
        <w:jc w:val="both"/>
        <w:rPr>
          <w:rFonts w:ascii="Arial Nova" w:hAnsi="Arial Nova" w:cs="Times New Roman"/>
          <w:sz w:val="24"/>
          <w:szCs w:val="24"/>
        </w:rPr>
      </w:pPr>
    </w:p>
    <w:p w14:paraId="6BA52939" w14:textId="4CDF03DC" w:rsidR="0048582B" w:rsidRPr="008B0FEE" w:rsidRDefault="00B323DA"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76D25F2C" w14:textId="77777777" w:rsidR="0048582B" w:rsidRPr="00E32435" w:rsidRDefault="0048582B" w:rsidP="00601D71">
      <w:pPr>
        <w:spacing w:after="0" w:line="240" w:lineRule="auto"/>
        <w:jc w:val="both"/>
        <w:rPr>
          <w:rFonts w:ascii="Arial Nova" w:hAnsi="Arial Nova" w:cs="Times New Roman"/>
          <w:b/>
          <w:bCs/>
          <w:sz w:val="24"/>
          <w:szCs w:val="24"/>
          <w:shd w:val="clear" w:color="auto" w:fill="B4C6E7" w:themeFill="accent1" w:themeFillTint="66"/>
        </w:rPr>
      </w:pPr>
    </w:p>
    <w:p w14:paraId="74F24B9F" w14:textId="77777777" w:rsidR="00365306" w:rsidRPr="00365306" w:rsidRDefault="00365306" w:rsidP="00365306">
      <w:pPr>
        <w:tabs>
          <w:tab w:val="left" w:pos="0"/>
        </w:tabs>
        <w:spacing w:after="0" w:line="240" w:lineRule="auto"/>
        <w:contextualSpacing/>
        <w:jc w:val="both"/>
        <w:rPr>
          <w:rFonts w:ascii="Arial Nova" w:hAnsi="Arial Nova" w:cs="Times New Roman"/>
          <w:sz w:val="24"/>
          <w:szCs w:val="24"/>
        </w:rPr>
      </w:pPr>
      <w:r w:rsidRPr="00365306">
        <w:rPr>
          <w:rFonts w:ascii="Arial Nova" w:hAnsi="Arial Nova" w:cs="Times New Roman"/>
          <w:sz w:val="24"/>
          <w:szCs w:val="24"/>
        </w:rPr>
        <w:t>La Primera Sala de la Suprema Corte de Justicia de la Nación reconoció la constitucionalidad del artículo 23 del Código Fiscal de la Federación, en cuyo párrafo sexto se prevé la llamada “compensación universal” conforme a la cual, se permite a los contribuyentes sujetos a una visita domiciliaria o a una revisión de gabinete, solicitar la compensación de sus saldos a favor contra las contribuciones omitidas, incluso si corresponden a impuestos diferentes.</w:t>
      </w:r>
    </w:p>
    <w:p w14:paraId="0E4C0F39" w14:textId="77777777" w:rsidR="00365306" w:rsidRPr="00365306" w:rsidRDefault="00365306" w:rsidP="00365306">
      <w:pPr>
        <w:tabs>
          <w:tab w:val="left" w:pos="0"/>
        </w:tabs>
        <w:spacing w:after="0" w:line="240" w:lineRule="auto"/>
        <w:contextualSpacing/>
        <w:jc w:val="both"/>
        <w:rPr>
          <w:rFonts w:ascii="Arial Nova" w:hAnsi="Arial Nova" w:cs="Times New Roman"/>
          <w:sz w:val="24"/>
          <w:szCs w:val="24"/>
        </w:rPr>
      </w:pPr>
    </w:p>
    <w:p w14:paraId="16F0A5F2" w14:textId="77777777" w:rsidR="00365306" w:rsidRPr="00365306" w:rsidRDefault="00365306" w:rsidP="00365306">
      <w:pPr>
        <w:tabs>
          <w:tab w:val="left" w:pos="0"/>
        </w:tabs>
        <w:spacing w:after="0" w:line="240" w:lineRule="auto"/>
        <w:contextualSpacing/>
        <w:jc w:val="both"/>
        <w:rPr>
          <w:rFonts w:ascii="Arial Nova" w:hAnsi="Arial Nova" w:cs="Times New Roman"/>
          <w:sz w:val="24"/>
          <w:szCs w:val="24"/>
        </w:rPr>
      </w:pPr>
      <w:bookmarkStart w:id="4" w:name="_Hlk162013546"/>
      <w:r w:rsidRPr="00365306">
        <w:rPr>
          <w:rFonts w:ascii="Arial Nova" w:hAnsi="Arial Nova" w:cs="Times New Roman"/>
          <w:sz w:val="24"/>
          <w:szCs w:val="24"/>
        </w:rPr>
        <w:lastRenderedPageBreak/>
        <w:t>En su fallo, el Alto Tribunal determinó que el precepto impugnado no incide en la obligación fiscal material porque no regula elementos esenciales de alguna contribución, no prevé una exención y, en términos generales, no regula alguna cuestión que incida en la configuración de la obligación fiscal, sino que se trata de una norma que regula un mecanismo (compensación) para extinguir un adeudo.</w:t>
      </w:r>
    </w:p>
    <w:p w14:paraId="291AFD26" w14:textId="77777777" w:rsidR="00365306" w:rsidRPr="00365306" w:rsidRDefault="00365306" w:rsidP="00365306">
      <w:pPr>
        <w:tabs>
          <w:tab w:val="left" w:pos="0"/>
        </w:tabs>
        <w:spacing w:after="0" w:line="240" w:lineRule="auto"/>
        <w:contextualSpacing/>
        <w:jc w:val="both"/>
        <w:rPr>
          <w:rFonts w:ascii="Arial Nova" w:hAnsi="Arial Nova" w:cs="Times New Roman"/>
          <w:sz w:val="24"/>
          <w:szCs w:val="24"/>
        </w:rPr>
      </w:pPr>
    </w:p>
    <w:p w14:paraId="0B6E522E" w14:textId="77777777" w:rsidR="00365306" w:rsidRPr="00365306" w:rsidRDefault="00365306" w:rsidP="00365306">
      <w:pPr>
        <w:tabs>
          <w:tab w:val="left" w:pos="0"/>
        </w:tabs>
        <w:spacing w:after="0" w:line="240" w:lineRule="auto"/>
        <w:contextualSpacing/>
        <w:jc w:val="both"/>
        <w:rPr>
          <w:rFonts w:ascii="Arial Nova" w:hAnsi="Arial Nova" w:cs="Times New Roman"/>
          <w:sz w:val="24"/>
          <w:szCs w:val="24"/>
        </w:rPr>
      </w:pPr>
      <w:r w:rsidRPr="00365306">
        <w:rPr>
          <w:rFonts w:ascii="Arial Nova" w:hAnsi="Arial Nova" w:cs="Times New Roman"/>
          <w:sz w:val="24"/>
          <w:szCs w:val="24"/>
        </w:rPr>
        <w:t>En este sentido, la Sala reflexionó que la porción normativa analizada no se encuentra dentro del ámbito de aplicación del principio de equidad tributaria establecido en el artículo 31, fracción IV de la Constitución Federal, sino en el del principio general de igualdad previsto en el artículo 1° del mismo ordenamiento fundamental, de modo que su análisis de regularidad constitucional debe realizarse a la luz de este principio.</w:t>
      </w:r>
    </w:p>
    <w:p w14:paraId="22536B1B" w14:textId="77777777" w:rsidR="00365306" w:rsidRPr="00365306" w:rsidRDefault="00365306" w:rsidP="00365306">
      <w:pPr>
        <w:tabs>
          <w:tab w:val="left" w:pos="0"/>
        </w:tabs>
        <w:spacing w:after="0" w:line="240" w:lineRule="auto"/>
        <w:contextualSpacing/>
        <w:jc w:val="both"/>
        <w:rPr>
          <w:rFonts w:ascii="Arial Nova" w:hAnsi="Arial Nova" w:cs="Times New Roman"/>
          <w:sz w:val="24"/>
          <w:szCs w:val="24"/>
        </w:rPr>
      </w:pPr>
    </w:p>
    <w:p w14:paraId="7540ADB7" w14:textId="77777777" w:rsidR="00365306" w:rsidRPr="00365306" w:rsidRDefault="00365306" w:rsidP="00365306">
      <w:pPr>
        <w:tabs>
          <w:tab w:val="left" w:pos="0"/>
        </w:tabs>
        <w:spacing w:after="0" w:line="240" w:lineRule="auto"/>
        <w:contextualSpacing/>
        <w:jc w:val="both"/>
        <w:rPr>
          <w:rFonts w:ascii="Arial Nova" w:hAnsi="Arial Nova" w:cs="Times New Roman"/>
          <w:sz w:val="24"/>
          <w:szCs w:val="24"/>
        </w:rPr>
      </w:pPr>
      <w:r w:rsidRPr="00365306">
        <w:rPr>
          <w:rFonts w:ascii="Arial Nova" w:hAnsi="Arial Nova" w:cs="Times New Roman"/>
          <w:sz w:val="24"/>
          <w:szCs w:val="24"/>
        </w:rPr>
        <w:t>Al respecto, la Primera Sala deliberó que el párrafo controvertido no contempla un trato diferente en función de aspectos cualitativos o cuantitativos propios de los contribuyentes, por ejemplo, debido al monto y tipo de sus ingresos, el régimen fiscal en el que tributan, la actividad económica que realizan, si son personas físicas o morales, su residencia o domicilio fiscal, etcétera. Por el contrario, la norma establece para todos los contribuyentes tanto una limitante (compensación sólo contra la misma contribución al momento de presentar sus declaraciones) como un beneficio (compensación universal en autocorrección si, eventualmente, se encuentran sujetos al ejercicio de las facultades de comprobación y se les observan cantidades pendientes de pago).</w:t>
      </w:r>
    </w:p>
    <w:p w14:paraId="4D554D8D" w14:textId="77777777" w:rsidR="00365306" w:rsidRPr="00365306" w:rsidRDefault="00365306" w:rsidP="00365306">
      <w:pPr>
        <w:tabs>
          <w:tab w:val="left" w:pos="0"/>
        </w:tabs>
        <w:spacing w:after="0" w:line="240" w:lineRule="auto"/>
        <w:contextualSpacing/>
        <w:jc w:val="both"/>
        <w:rPr>
          <w:rFonts w:ascii="Arial Nova" w:hAnsi="Arial Nova" w:cs="Times New Roman"/>
          <w:sz w:val="24"/>
          <w:szCs w:val="24"/>
        </w:rPr>
      </w:pPr>
    </w:p>
    <w:p w14:paraId="5C8CEEAA" w14:textId="77777777" w:rsidR="00365306" w:rsidRPr="00365306" w:rsidRDefault="00365306" w:rsidP="00365306">
      <w:pPr>
        <w:tabs>
          <w:tab w:val="left" w:pos="0"/>
        </w:tabs>
        <w:spacing w:after="0" w:line="240" w:lineRule="auto"/>
        <w:contextualSpacing/>
        <w:jc w:val="both"/>
        <w:rPr>
          <w:rFonts w:ascii="Arial Nova" w:hAnsi="Arial Nova" w:cs="Times New Roman"/>
          <w:sz w:val="24"/>
          <w:szCs w:val="24"/>
        </w:rPr>
      </w:pPr>
      <w:r w:rsidRPr="00365306">
        <w:rPr>
          <w:rFonts w:ascii="Arial Nova" w:hAnsi="Arial Nova" w:cs="Times New Roman"/>
          <w:sz w:val="24"/>
          <w:szCs w:val="24"/>
        </w:rPr>
        <w:t>Así, no existe un trato diverso a distintos grupos o categorías de contribuyentes, sino una restricción y una potestad a favor de todos los contribuyentes, en distintos momentos y bajo determinadas condiciones. Por lo tanto, el texto normativo no transgrede el principio de igualdad.</w:t>
      </w:r>
    </w:p>
    <w:p w14:paraId="25ACE4CC" w14:textId="77777777" w:rsidR="00365306" w:rsidRPr="00365306" w:rsidRDefault="00365306" w:rsidP="00365306">
      <w:pPr>
        <w:tabs>
          <w:tab w:val="left" w:pos="0"/>
        </w:tabs>
        <w:spacing w:after="0" w:line="240" w:lineRule="auto"/>
        <w:contextualSpacing/>
        <w:jc w:val="both"/>
        <w:rPr>
          <w:rFonts w:ascii="Arial Nova" w:hAnsi="Arial Nova" w:cs="Times New Roman"/>
          <w:sz w:val="24"/>
          <w:szCs w:val="24"/>
        </w:rPr>
      </w:pPr>
    </w:p>
    <w:p w14:paraId="74D2354E" w14:textId="77777777" w:rsidR="00365306" w:rsidRPr="00365306" w:rsidRDefault="00365306" w:rsidP="00365306">
      <w:pPr>
        <w:tabs>
          <w:tab w:val="left" w:pos="0"/>
        </w:tabs>
        <w:spacing w:after="0" w:line="240" w:lineRule="auto"/>
        <w:contextualSpacing/>
        <w:jc w:val="both"/>
        <w:rPr>
          <w:rFonts w:ascii="Arial Nova" w:hAnsi="Arial Nova" w:cs="Times New Roman"/>
          <w:sz w:val="24"/>
          <w:szCs w:val="24"/>
        </w:rPr>
      </w:pPr>
      <w:r w:rsidRPr="00365306">
        <w:rPr>
          <w:rFonts w:ascii="Arial Nova" w:hAnsi="Arial Nova" w:cs="Times New Roman"/>
          <w:sz w:val="24"/>
          <w:szCs w:val="24"/>
        </w:rPr>
        <w:t>Además, la Sala resolvió que el artículo 23, párrafo sexto, del Código Fiscal de la Federación, no viola el derecho de propiedad, porque no establece limitación alguna para apropiarse o disponer de un bien, sino que regula la forma de acceder a la compensación como una institución jurídica que permite la extinción de una obligación fiscal, institución que es optativa para los contribuyentes, ya que puede elegir otros medios de extinción como es el pago, la prescripción, la condonación y la cancelación, entre otros.</w:t>
      </w:r>
    </w:p>
    <w:p w14:paraId="3F53F150" w14:textId="77777777" w:rsidR="00365306" w:rsidRPr="00365306" w:rsidRDefault="00365306" w:rsidP="00365306">
      <w:pPr>
        <w:tabs>
          <w:tab w:val="left" w:pos="0"/>
        </w:tabs>
        <w:spacing w:after="0" w:line="240" w:lineRule="auto"/>
        <w:contextualSpacing/>
        <w:jc w:val="both"/>
        <w:rPr>
          <w:rFonts w:ascii="Arial Nova" w:hAnsi="Arial Nova" w:cs="Times New Roman"/>
          <w:sz w:val="24"/>
          <w:szCs w:val="24"/>
        </w:rPr>
      </w:pPr>
    </w:p>
    <w:p w14:paraId="125D6D32" w14:textId="77777777" w:rsidR="00365306" w:rsidRPr="00365306" w:rsidRDefault="00365306" w:rsidP="00365306">
      <w:pPr>
        <w:tabs>
          <w:tab w:val="left" w:pos="0"/>
        </w:tabs>
        <w:spacing w:after="0" w:line="240" w:lineRule="auto"/>
        <w:contextualSpacing/>
        <w:jc w:val="both"/>
        <w:rPr>
          <w:rFonts w:ascii="Arial Nova" w:hAnsi="Arial Nova" w:cs="Times New Roman"/>
          <w:sz w:val="24"/>
          <w:szCs w:val="24"/>
        </w:rPr>
      </w:pPr>
      <w:r w:rsidRPr="00365306">
        <w:rPr>
          <w:rFonts w:ascii="Arial Nova" w:hAnsi="Arial Nova" w:cs="Times New Roman"/>
          <w:sz w:val="24"/>
          <w:szCs w:val="24"/>
        </w:rPr>
        <w:t xml:space="preserve">Finalmente, la Sala resolvió que la norma reclamada no vulnera el principio de seguridad jurídica, en su vertiente de confianza legítima, conforme al cual se tiene la expectativa de que la actuación de la autoridad se encuentra ajustada al marco regulatorio correspondiente y, por ende, en la estabilidad de sus acciones. Ello es así, toda vez que no existe un derecho constitucionalmente tutelado a la </w:t>
      </w:r>
      <w:r w:rsidRPr="00365306">
        <w:rPr>
          <w:rFonts w:ascii="Arial Nova" w:hAnsi="Arial Nova" w:cs="Times New Roman"/>
          <w:sz w:val="24"/>
          <w:szCs w:val="24"/>
        </w:rPr>
        <w:lastRenderedPageBreak/>
        <w:t>compensación fiscal, por lo tanto, los contribuyentes no pueden contar con la esperanza de que la regulación de la compensación permaneciera indefinidamente hacia el futuro, lo que, en el mejor de los casos, se trata solo de una expectativa de derecho frente a la amplia facultad constitucional del legislador de determinar si modifica las disposiciones fiscales.</w:t>
      </w:r>
    </w:p>
    <w:p w14:paraId="2532D68E" w14:textId="77777777" w:rsidR="00365306" w:rsidRDefault="00365306" w:rsidP="00365306">
      <w:pPr>
        <w:tabs>
          <w:tab w:val="left" w:pos="0"/>
        </w:tabs>
        <w:spacing w:after="0" w:line="240" w:lineRule="auto"/>
        <w:contextualSpacing/>
        <w:jc w:val="both"/>
        <w:rPr>
          <w:rFonts w:ascii="Arial" w:hAnsi="Arial" w:cs="Arial"/>
          <w:sz w:val="24"/>
          <w:szCs w:val="24"/>
        </w:rPr>
      </w:pPr>
    </w:p>
    <w:bookmarkEnd w:id="4"/>
    <w:p w14:paraId="53D080FC" w14:textId="77777777" w:rsidR="00252246" w:rsidRPr="00E32435" w:rsidRDefault="00252246" w:rsidP="00601D71">
      <w:pPr>
        <w:spacing w:after="0" w:line="240" w:lineRule="auto"/>
        <w:jc w:val="both"/>
        <w:rPr>
          <w:rFonts w:ascii="Arial Nova" w:hAnsi="Arial Nova" w:cs="Times New Roman"/>
          <w:sz w:val="24"/>
          <w:szCs w:val="24"/>
        </w:rPr>
      </w:pPr>
    </w:p>
    <w:p w14:paraId="6555BF86" w14:textId="468A3E49" w:rsidR="0048582B" w:rsidRPr="00642B2A" w:rsidRDefault="00B323DA"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601D71">
      <w:pPr>
        <w:spacing w:after="0" w:line="240" w:lineRule="auto"/>
        <w:jc w:val="both"/>
        <w:rPr>
          <w:rFonts w:ascii="Arial Nova" w:hAnsi="Arial Nova" w:cs="Times New Roman"/>
          <w:b/>
          <w:bCs/>
          <w:sz w:val="24"/>
          <w:szCs w:val="24"/>
          <w:shd w:val="clear" w:color="auto" w:fill="B4C6E7" w:themeFill="accent1" w:themeFillTint="66"/>
        </w:rPr>
      </w:pPr>
    </w:p>
    <w:p w14:paraId="0DE01B25" w14:textId="539ADE45" w:rsidR="00197921" w:rsidRPr="00E32435" w:rsidRDefault="00275EB5" w:rsidP="000018A2">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en sesión de la Primera Sala del 1</w:t>
      </w:r>
      <w:r w:rsidR="00365306">
        <w:rPr>
          <w:rFonts w:ascii="Arial Nova" w:hAnsi="Arial Nova" w:cs="Times New Roman"/>
          <w:sz w:val="24"/>
          <w:szCs w:val="24"/>
        </w:rPr>
        <w:t>7</w:t>
      </w:r>
      <w:r w:rsidR="00B92B45" w:rsidRPr="00E32435">
        <w:rPr>
          <w:rFonts w:ascii="Arial Nova" w:hAnsi="Arial Nova" w:cs="Times New Roman"/>
          <w:sz w:val="24"/>
          <w:szCs w:val="24"/>
        </w:rPr>
        <w:t xml:space="preserve"> de </w:t>
      </w:r>
      <w:r w:rsidR="00601D71">
        <w:rPr>
          <w:rFonts w:ascii="Arial Nova" w:hAnsi="Arial Nova" w:cs="Times New Roman"/>
          <w:sz w:val="24"/>
          <w:szCs w:val="24"/>
        </w:rPr>
        <w:t>abril</w:t>
      </w:r>
      <w:r w:rsidR="00B92B45" w:rsidRPr="00E32435">
        <w:rPr>
          <w:rFonts w:ascii="Arial Nova" w:hAnsi="Arial Nova" w:cs="Times New Roman"/>
          <w:sz w:val="24"/>
          <w:szCs w:val="24"/>
        </w:rPr>
        <w:t xml:space="preserve"> de 202</w:t>
      </w:r>
      <w:r w:rsidR="00601D71">
        <w:rPr>
          <w:rFonts w:ascii="Arial Nova" w:hAnsi="Arial Nova" w:cs="Times New Roman"/>
          <w:sz w:val="24"/>
          <w:szCs w:val="24"/>
        </w:rPr>
        <w:t>4</w:t>
      </w:r>
      <w:r w:rsidR="00B92B45" w:rsidRPr="00E32435">
        <w:rPr>
          <w:rFonts w:ascii="Arial Nova" w:hAnsi="Arial Nova" w:cs="Times New Roman"/>
          <w:sz w:val="24"/>
          <w:szCs w:val="24"/>
        </w:rPr>
        <w:t xml:space="preserve">, </w:t>
      </w:r>
      <w:r w:rsidRPr="00E32435">
        <w:rPr>
          <w:rFonts w:ascii="Arial Nova" w:hAnsi="Arial Nova" w:cs="Times New Roman"/>
          <w:sz w:val="24"/>
          <w:szCs w:val="24"/>
        </w:rPr>
        <w:t xml:space="preserve">por </w:t>
      </w:r>
      <w:r w:rsidR="004479A5">
        <w:rPr>
          <w:rFonts w:ascii="Arial Nova" w:hAnsi="Arial Nova" w:cs="Times New Roman"/>
          <w:sz w:val="24"/>
          <w:szCs w:val="24"/>
        </w:rPr>
        <w:t xml:space="preserve">unanimidad de </w:t>
      </w:r>
      <w:r w:rsidR="00365306">
        <w:rPr>
          <w:rFonts w:ascii="Arial Nova" w:hAnsi="Arial Nova" w:cs="Times New Roman"/>
          <w:sz w:val="24"/>
          <w:szCs w:val="24"/>
        </w:rPr>
        <w:t xml:space="preserve">cuatro </w:t>
      </w:r>
      <w:r w:rsidR="004479A5">
        <w:rPr>
          <w:rFonts w:ascii="Arial Nova" w:hAnsi="Arial Nova" w:cs="Times New Roman"/>
          <w:sz w:val="24"/>
          <w:szCs w:val="24"/>
        </w:rPr>
        <w:t xml:space="preserve">votos </w:t>
      </w:r>
      <w:r w:rsidR="002F5E8B" w:rsidRPr="00E32435">
        <w:rPr>
          <w:rFonts w:ascii="Arial Nova" w:hAnsi="Arial Nova" w:cs="Times New Roman"/>
          <w:sz w:val="24"/>
          <w:szCs w:val="24"/>
        </w:rPr>
        <w:t>de la</w:t>
      </w:r>
      <w:r w:rsidR="00630C4B" w:rsidRPr="00E32435">
        <w:rPr>
          <w:rFonts w:ascii="Arial Nova" w:hAnsi="Arial Nova" w:cs="Times New Roman"/>
          <w:sz w:val="24"/>
          <w:szCs w:val="24"/>
        </w:rPr>
        <w:t>s</w:t>
      </w:r>
      <w:r w:rsidR="002F5E8B" w:rsidRPr="00E32435">
        <w:rPr>
          <w:rFonts w:ascii="Arial Nova" w:hAnsi="Arial Nova" w:cs="Times New Roman"/>
          <w:sz w:val="24"/>
          <w:szCs w:val="24"/>
        </w:rPr>
        <w:t xml:space="preserve"> </w:t>
      </w:r>
      <w:r w:rsidR="00601D71">
        <w:rPr>
          <w:rFonts w:ascii="Arial Nova" w:hAnsi="Arial Nova" w:cs="Times New Roman"/>
          <w:sz w:val="24"/>
          <w:szCs w:val="24"/>
        </w:rPr>
        <w:t xml:space="preserve">Señoras </w:t>
      </w:r>
      <w:r w:rsidR="002F5E8B" w:rsidRPr="00E32435">
        <w:rPr>
          <w:rFonts w:ascii="Arial Nova" w:hAnsi="Arial Nova" w:cs="Times New Roman"/>
          <w:sz w:val="24"/>
          <w:szCs w:val="24"/>
        </w:rPr>
        <w:t>Ministra</w:t>
      </w:r>
      <w:r w:rsidR="00630C4B" w:rsidRPr="00E32435">
        <w:rPr>
          <w:rFonts w:ascii="Arial Nova" w:hAnsi="Arial Nova" w:cs="Times New Roman"/>
          <w:sz w:val="24"/>
          <w:szCs w:val="24"/>
        </w:rPr>
        <w:t>s</w:t>
      </w:r>
      <w:r w:rsidR="002F5E8B" w:rsidRPr="00E32435">
        <w:rPr>
          <w:rFonts w:ascii="Arial Nova" w:hAnsi="Arial Nova" w:cs="Times New Roman"/>
          <w:sz w:val="24"/>
          <w:szCs w:val="24"/>
        </w:rPr>
        <w:t xml:space="preserve"> </w:t>
      </w:r>
      <w:r w:rsidR="0038791E">
        <w:rPr>
          <w:rFonts w:ascii="Arial Nova" w:hAnsi="Arial Nova" w:cs="Times New Roman"/>
          <w:sz w:val="24"/>
          <w:szCs w:val="24"/>
        </w:rPr>
        <w:t xml:space="preserve">Loretta Ortiz Ahlf y Ana Margarita Ríos Farjat, así como de los Señores Ministros </w:t>
      </w:r>
      <w:r w:rsidR="0038791E" w:rsidRPr="00E32435">
        <w:rPr>
          <w:rFonts w:ascii="Arial Nova" w:hAnsi="Arial Nova" w:cs="Times New Roman"/>
          <w:sz w:val="24"/>
          <w:szCs w:val="24"/>
        </w:rPr>
        <w:t>Juan Luis González Alcántara Carrancá</w:t>
      </w:r>
      <w:r w:rsidR="00365306">
        <w:rPr>
          <w:rFonts w:ascii="Arial Nova" w:hAnsi="Arial Nova" w:cs="Times New Roman"/>
          <w:sz w:val="24"/>
          <w:szCs w:val="24"/>
        </w:rPr>
        <w:t xml:space="preserve"> </w:t>
      </w:r>
      <w:r w:rsidR="004479A5">
        <w:rPr>
          <w:rFonts w:ascii="Arial Nova" w:hAnsi="Arial Nova" w:cs="Times New Roman"/>
          <w:sz w:val="24"/>
          <w:szCs w:val="24"/>
        </w:rPr>
        <w:t xml:space="preserve">y </w:t>
      </w:r>
      <w:r w:rsidR="00F46BE8" w:rsidRPr="00E32435">
        <w:rPr>
          <w:rFonts w:ascii="Arial Nova" w:hAnsi="Arial Nova" w:cs="Times New Roman"/>
          <w:sz w:val="24"/>
          <w:szCs w:val="24"/>
        </w:rPr>
        <w:t>Jorge Mario Pardo Rebolledo</w:t>
      </w:r>
      <w:r w:rsidR="0038791E">
        <w:rPr>
          <w:rFonts w:ascii="Arial Nova" w:hAnsi="Arial Nova" w:cs="Times New Roman"/>
          <w:sz w:val="24"/>
          <w:szCs w:val="24"/>
        </w:rPr>
        <w:t xml:space="preserve"> (Presidente)</w:t>
      </w:r>
      <w:r w:rsidR="004773A0" w:rsidRPr="004773A0">
        <w:rPr>
          <w:rFonts w:ascii="Arial Nova" w:hAnsi="Arial Nova" w:cs="Times New Roman"/>
          <w:sz w:val="24"/>
          <w:szCs w:val="24"/>
        </w:rPr>
        <w:t>, quien se reserva su derecho a formular voto concurrente</w:t>
      </w:r>
      <w:r w:rsidR="00630C4B" w:rsidRPr="00E32435">
        <w:rPr>
          <w:rFonts w:ascii="Arial Nova" w:hAnsi="Arial Nova" w:cs="Times New Roman"/>
          <w:sz w:val="24"/>
          <w:szCs w:val="24"/>
        </w:rPr>
        <w:t>.</w:t>
      </w:r>
      <w:r w:rsidR="00365306">
        <w:rPr>
          <w:rFonts w:ascii="Arial Nova" w:hAnsi="Arial Nova" w:cs="Times New Roman"/>
          <w:sz w:val="24"/>
          <w:szCs w:val="24"/>
        </w:rPr>
        <w:t xml:space="preserve"> Ausente</w:t>
      </w:r>
      <w:r w:rsidR="004773A0">
        <w:rPr>
          <w:rFonts w:ascii="Arial Nova" w:hAnsi="Arial Nova" w:cs="Times New Roman"/>
          <w:sz w:val="24"/>
          <w:szCs w:val="24"/>
        </w:rPr>
        <w:t>:</w:t>
      </w:r>
      <w:r w:rsidR="00365306">
        <w:rPr>
          <w:rFonts w:ascii="Arial Nova" w:hAnsi="Arial Nova" w:cs="Times New Roman"/>
          <w:sz w:val="24"/>
          <w:szCs w:val="24"/>
        </w:rPr>
        <w:t xml:space="preserve"> Ministro Alfredo Gutiérrez Ortiz Mena.</w:t>
      </w:r>
    </w:p>
    <w:p w14:paraId="7FD6E955" w14:textId="3FD6281B" w:rsidR="005651E4" w:rsidRDefault="005651E4" w:rsidP="005651E4">
      <w:pPr>
        <w:spacing w:after="0" w:line="240" w:lineRule="auto"/>
        <w:jc w:val="both"/>
        <w:rPr>
          <w:rFonts w:ascii="Arial Nova" w:hAnsi="Arial Nova" w:cs="Times New Roman"/>
          <w:sz w:val="24"/>
          <w:szCs w:val="24"/>
        </w:rPr>
      </w:pPr>
    </w:p>
    <w:p w14:paraId="04F5A63D" w14:textId="77777777" w:rsidR="00642B2A" w:rsidRDefault="00642B2A" w:rsidP="005651E4">
      <w:pPr>
        <w:spacing w:after="0" w:line="240" w:lineRule="auto"/>
        <w:jc w:val="both"/>
        <w:rPr>
          <w:rFonts w:ascii="Arial Nova" w:hAnsi="Arial Nova" w:cs="Times New Roman"/>
          <w:sz w:val="24"/>
          <w:szCs w:val="24"/>
        </w:rPr>
      </w:pP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2FE07" w14:textId="77777777" w:rsidR="00953E6D" w:rsidRDefault="00953E6D" w:rsidP="000A7E7B">
      <w:pPr>
        <w:spacing w:after="0" w:line="240" w:lineRule="auto"/>
      </w:pPr>
      <w:r>
        <w:separator/>
      </w:r>
    </w:p>
    <w:p w14:paraId="5FC81E98" w14:textId="77777777" w:rsidR="00953E6D" w:rsidRDefault="00953E6D"/>
  </w:endnote>
  <w:endnote w:type="continuationSeparator" w:id="0">
    <w:p w14:paraId="1745A3F1" w14:textId="77777777" w:rsidR="00953E6D" w:rsidRDefault="00953E6D" w:rsidP="000A7E7B">
      <w:pPr>
        <w:spacing w:after="0" w:line="240" w:lineRule="auto"/>
      </w:pPr>
      <w:r>
        <w:continuationSeparator/>
      </w:r>
    </w:p>
    <w:p w14:paraId="65AF0434" w14:textId="77777777" w:rsidR="00953E6D" w:rsidRDefault="00953E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A0C1A" w14:textId="77777777" w:rsidR="00953E6D" w:rsidRDefault="00953E6D" w:rsidP="000A7E7B">
      <w:pPr>
        <w:spacing w:after="0" w:line="240" w:lineRule="auto"/>
      </w:pPr>
      <w:r>
        <w:separator/>
      </w:r>
    </w:p>
    <w:p w14:paraId="2FCEEAE2" w14:textId="77777777" w:rsidR="00953E6D" w:rsidRDefault="00953E6D"/>
  </w:footnote>
  <w:footnote w:type="continuationSeparator" w:id="0">
    <w:p w14:paraId="495DA8D2" w14:textId="77777777" w:rsidR="00953E6D" w:rsidRDefault="00953E6D" w:rsidP="000A7E7B">
      <w:pPr>
        <w:spacing w:after="0" w:line="240" w:lineRule="auto"/>
      </w:pPr>
      <w:r>
        <w:continuationSeparator/>
      </w:r>
    </w:p>
    <w:p w14:paraId="2922690A" w14:textId="77777777" w:rsidR="00953E6D" w:rsidRDefault="00953E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3F8F" w14:textId="0C0462EF" w:rsidR="0048582B" w:rsidRPr="00046D48" w:rsidRDefault="0048582B" w:rsidP="00046D48">
    <w:pPr>
      <w:pStyle w:val="Encabezado"/>
      <w:ind w:left="4111"/>
      <w:jc w:val="both"/>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0611D51F" w:rsidR="0048582B" w:rsidRPr="00046D48" w:rsidRDefault="0048582B" w:rsidP="00635C3A">
    <w:pPr>
      <w:pStyle w:val="Encabezado"/>
      <w:ind w:left="5670"/>
      <w:jc w:val="right"/>
      <w:rPr>
        <w:rFonts w:ascii="Arial Nova" w:hAnsi="Arial Nova"/>
        <w:color w:val="002060"/>
        <w:sz w:val="20"/>
        <w:szCs w:val="20"/>
      </w:rPr>
    </w:pPr>
    <w:r w:rsidRPr="00046D48">
      <w:rPr>
        <w:rFonts w:ascii="Arial Nova" w:hAnsi="Arial Nova" w:cs="Times New Roman"/>
        <w:b/>
        <w:bCs/>
        <w:color w:val="002060"/>
        <w:sz w:val="20"/>
        <w:szCs w:val="20"/>
      </w:rPr>
      <w:t xml:space="preserve">AMPARO EN REVISIÓN </w:t>
    </w:r>
    <w:r w:rsidR="00365306">
      <w:rPr>
        <w:rFonts w:ascii="Arial Nova" w:hAnsi="Arial Nova" w:cs="Times New Roman"/>
        <w:b/>
        <w:bCs/>
        <w:color w:val="002060"/>
        <w:sz w:val="20"/>
        <w:szCs w:val="20"/>
      </w:rPr>
      <w:t>791</w:t>
    </w:r>
    <w:r w:rsidRPr="00046D48">
      <w:rPr>
        <w:rFonts w:ascii="Arial Nova" w:hAnsi="Arial Nova" w:cs="Times New Roman"/>
        <w:b/>
        <w:bCs/>
        <w:color w:val="002060"/>
        <w:sz w:val="20"/>
        <w:szCs w:val="20"/>
      </w:rPr>
      <w:t>/202</w:t>
    </w:r>
    <w:r w:rsidR="0038791E">
      <w:rPr>
        <w:rFonts w:ascii="Arial Nova" w:hAnsi="Arial Nova" w:cs="Times New Roman"/>
        <w:b/>
        <w:bCs/>
        <w:color w:val="002060"/>
        <w:sz w:val="20"/>
        <w:szCs w:val="20"/>
      </w:rPr>
      <w:t>3</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5"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5"/>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614E2"/>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6A99"/>
    <w:rsid w:val="0025754D"/>
    <w:rsid w:val="00261987"/>
    <w:rsid w:val="0026783A"/>
    <w:rsid w:val="00275EB5"/>
    <w:rsid w:val="00275F4F"/>
    <w:rsid w:val="00283A9B"/>
    <w:rsid w:val="002901D6"/>
    <w:rsid w:val="00291AB0"/>
    <w:rsid w:val="00292788"/>
    <w:rsid w:val="00296126"/>
    <w:rsid w:val="0029700B"/>
    <w:rsid w:val="002A385E"/>
    <w:rsid w:val="002A6F62"/>
    <w:rsid w:val="002B0FC2"/>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5306"/>
    <w:rsid w:val="00366734"/>
    <w:rsid w:val="00366748"/>
    <w:rsid w:val="00376697"/>
    <w:rsid w:val="003815E4"/>
    <w:rsid w:val="003826D1"/>
    <w:rsid w:val="0038311F"/>
    <w:rsid w:val="00385DE5"/>
    <w:rsid w:val="0038791E"/>
    <w:rsid w:val="00392EB3"/>
    <w:rsid w:val="00394C47"/>
    <w:rsid w:val="003A4A72"/>
    <w:rsid w:val="003A672A"/>
    <w:rsid w:val="003B0C5A"/>
    <w:rsid w:val="003B33AE"/>
    <w:rsid w:val="003B515C"/>
    <w:rsid w:val="003B55DB"/>
    <w:rsid w:val="003B6A72"/>
    <w:rsid w:val="003D4B08"/>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35177"/>
    <w:rsid w:val="0044166C"/>
    <w:rsid w:val="00447670"/>
    <w:rsid w:val="0044784E"/>
    <w:rsid w:val="004479A5"/>
    <w:rsid w:val="00447D23"/>
    <w:rsid w:val="00450AFE"/>
    <w:rsid w:val="004518CB"/>
    <w:rsid w:val="00452C04"/>
    <w:rsid w:val="00460D1E"/>
    <w:rsid w:val="0046660B"/>
    <w:rsid w:val="004716A3"/>
    <w:rsid w:val="004723D9"/>
    <w:rsid w:val="004737F5"/>
    <w:rsid w:val="00476867"/>
    <w:rsid w:val="004773A0"/>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68F"/>
    <w:rsid w:val="005F6734"/>
    <w:rsid w:val="00601D71"/>
    <w:rsid w:val="006126BA"/>
    <w:rsid w:val="006146C9"/>
    <w:rsid w:val="006206CA"/>
    <w:rsid w:val="00622CF0"/>
    <w:rsid w:val="00624A06"/>
    <w:rsid w:val="00624A59"/>
    <w:rsid w:val="00630C4B"/>
    <w:rsid w:val="00630FC2"/>
    <w:rsid w:val="006317C8"/>
    <w:rsid w:val="00634DD2"/>
    <w:rsid w:val="00635C3A"/>
    <w:rsid w:val="006408E4"/>
    <w:rsid w:val="0064214E"/>
    <w:rsid w:val="006421A3"/>
    <w:rsid w:val="00642B2A"/>
    <w:rsid w:val="00644F86"/>
    <w:rsid w:val="00646B50"/>
    <w:rsid w:val="00650211"/>
    <w:rsid w:val="006524F2"/>
    <w:rsid w:val="00653A76"/>
    <w:rsid w:val="0065440E"/>
    <w:rsid w:val="00663064"/>
    <w:rsid w:val="0068196C"/>
    <w:rsid w:val="00681F98"/>
    <w:rsid w:val="00684B2E"/>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2C59"/>
    <w:rsid w:val="00776823"/>
    <w:rsid w:val="00785542"/>
    <w:rsid w:val="0078780C"/>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F270C"/>
    <w:rsid w:val="007F3616"/>
    <w:rsid w:val="008109A5"/>
    <w:rsid w:val="00813028"/>
    <w:rsid w:val="008134BE"/>
    <w:rsid w:val="00823513"/>
    <w:rsid w:val="0082358F"/>
    <w:rsid w:val="00825464"/>
    <w:rsid w:val="00832148"/>
    <w:rsid w:val="00833EEB"/>
    <w:rsid w:val="00840553"/>
    <w:rsid w:val="00841FAE"/>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408"/>
    <w:rsid w:val="008977C2"/>
    <w:rsid w:val="008A0670"/>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3E6D"/>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2821"/>
    <w:rsid w:val="00A030F8"/>
    <w:rsid w:val="00A06BD8"/>
    <w:rsid w:val="00A1353A"/>
    <w:rsid w:val="00A14187"/>
    <w:rsid w:val="00A23A3C"/>
    <w:rsid w:val="00A23FF9"/>
    <w:rsid w:val="00A24797"/>
    <w:rsid w:val="00A2652C"/>
    <w:rsid w:val="00A26C35"/>
    <w:rsid w:val="00A335F8"/>
    <w:rsid w:val="00A34118"/>
    <w:rsid w:val="00A356D8"/>
    <w:rsid w:val="00A372BA"/>
    <w:rsid w:val="00A46110"/>
    <w:rsid w:val="00A54512"/>
    <w:rsid w:val="00A60A42"/>
    <w:rsid w:val="00A61235"/>
    <w:rsid w:val="00A62089"/>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806"/>
    <w:rsid w:val="00AD5345"/>
    <w:rsid w:val="00AD53B8"/>
    <w:rsid w:val="00AE75B8"/>
    <w:rsid w:val="00AF1AD2"/>
    <w:rsid w:val="00AF51B8"/>
    <w:rsid w:val="00AF5D98"/>
    <w:rsid w:val="00B00169"/>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56E30"/>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5407D"/>
    <w:rsid w:val="00C6021D"/>
    <w:rsid w:val="00C61315"/>
    <w:rsid w:val="00C62218"/>
    <w:rsid w:val="00C6376D"/>
    <w:rsid w:val="00C64F82"/>
    <w:rsid w:val="00C67B64"/>
    <w:rsid w:val="00C73136"/>
    <w:rsid w:val="00C74B44"/>
    <w:rsid w:val="00C80819"/>
    <w:rsid w:val="00C835B2"/>
    <w:rsid w:val="00C86185"/>
    <w:rsid w:val="00C87D99"/>
    <w:rsid w:val="00C94C16"/>
    <w:rsid w:val="00C95D61"/>
    <w:rsid w:val="00C97793"/>
    <w:rsid w:val="00CA3F75"/>
    <w:rsid w:val="00CA5857"/>
    <w:rsid w:val="00CC5293"/>
    <w:rsid w:val="00CD3037"/>
    <w:rsid w:val="00CE0FA8"/>
    <w:rsid w:val="00CE21AD"/>
    <w:rsid w:val="00CE3DB1"/>
    <w:rsid w:val="00CF0739"/>
    <w:rsid w:val="00CF3121"/>
    <w:rsid w:val="00CF32FA"/>
    <w:rsid w:val="00D04554"/>
    <w:rsid w:val="00D117AE"/>
    <w:rsid w:val="00D12F06"/>
    <w:rsid w:val="00D15E94"/>
    <w:rsid w:val="00D21321"/>
    <w:rsid w:val="00D22676"/>
    <w:rsid w:val="00D24FC6"/>
    <w:rsid w:val="00D26ADB"/>
    <w:rsid w:val="00D30C2E"/>
    <w:rsid w:val="00D3329A"/>
    <w:rsid w:val="00D4428F"/>
    <w:rsid w:val="00D53B10"/>
    <w:rsid w:val="00D54F58"/>
    <w:rsid w:val="00D57F00"/>
    <w:rsid w:val="00D60DBB"/>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602D"/>
    <w:rsid w:val="00DE73C5"/>
    <w:rsid w:val="00DF65FC"/>
    <w:rsid w:val="00DF7C53"/>
    <w:rsid w:val="00E00285"/>
    <w:rsid w:val="00E00A82"/>
    <w:rsid w:val="00E170FF"/>
    <w:rsid w:val="00E20849"/>
    <w:rsid w:val="00E22045"/>
    <w:rsid w:val="00E229FD"/>
    <w:rsid w:val="00E260E5"/>
    <w:rsid w:val="00E31613"/>
    <w:rsid w:val="00E318A5"/>
    <w:rsid w:val="00E32435"/>
    <w:rsid w:val="00E33CAB"/>
    <w:rsid w:val="00E36FDF"/>
    <w:rsid w:val="00E4259F"/>
    <w:rsid w:val="00E5127E"/>
    <w:rsid w:val="00E54537"/>
    <w:rsid w:val="00E5503D"/>
    <w:rsid w:val="00E56834"/>
    <w:rsid w:val="00E63D4C"/>
    <w:rsid w:val="00E679F9"/>
    <w:rsid w:val="00E709FE"/>
    <w:rsid w:val="00E7637B"/>
    <w:rsid w:val="00E801E6"/>
    <w:rsid w:val="00E9398D"/>
    <w:rsid w:val="00E978CC"/>
    <w:rsid w:val="00EA667E"/>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C697D"/>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0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38791E"/>
    <w:pPr>
      <w:spacing w:after="0" w:line="240" w:lineRule="auto"/>
    </w:pPr>
  </w:style>
  <w:style w:type="paragraph" w:customStyle="1" w:styleId="corte4fondo">
    <w:name w:val="corte4 fondo"/>
    <w:basedOn w:val="Normal"/>
    <w:link w:val="corte4fondoCar1"/>
    <w:qFormat/>
    <w:rsid w:val="00EA667E"/>
    <w:pPr>
      <w:spacing w:after="0" w:line="360" w:lineRule="auto"/>
      <w:ind w:firstLine="709"/>
      <w:jc w:val="both"/>
    </w:pPr>
    <w:rPr>
      <w:rFonts w:ascii="Arial" w:eastAsia="Times New Roman" w:hAnsi="Arial" w:cs="Times New Roman"/>
      <w:sz w:val="30"/>
      <w:szCs w:val="20"/>
      <w:lang w:val="es-ES_tradnl" w:eastAsia="es-ES"/>
    </w:rPr>
  </w:style>
  <w:style w:type="character" w:customStyle="1" w:styleId="corte4fondoCar1">
    <w:name w:val="corte4 fondo Car1"/>
    <w:basedOn w:val="Fuentedeprrafopredeter"/>
    <w:link w:val="corte4fondo"/>
    <w:rsid w:val="00EA667E"/>
    <w:rPr>
      <w:rFonts w:ascii="Arial" w:eastAsia="Times New Roman" w:hAnsi="Arial" w:cs="Times New Roman"/>
      <w:sz w:val="30"/>
      <w:szCs w:val="20"/>
      <w:lang w:val="es-ES_tradnl" w:eastAsia="es-ES"/>
    </w:rPr>
  </w:style>
  <w:style w:type="character" w:customStyle="1" w:styleId="corte4fondoCar3">
    <w:name w:val="corte4 fondo Car3"/>
    <w:locked/>
    <w:rsid w:val="00772C59"/>
    <w:rPr>
      <w:rFonts w:ascii="Arial" w:eastAsia="Times New Roman" w:hAnsi="Arial" w:cs="Times New Roman"/>
      <w:sz w:val="3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1136</Words>
  <Characters>6250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3</cp:revision>
  <cp:lastPrinted>2021-06-08T20:16:00Z</cp:lastPrinted>
  <dcterms:created xsi:type="dcterms:W3CDTF">2024-06-14T01:09:00Z</dcterms:created>
  <dcterms:modified xsi:type="dcterms:W3CDTF">2024-06-14T01:10:00Z</dcterms:modified>
</cp:coreProperties>
</file>