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602ECF94" w:rsidR="001C01EC" w:rsidRDefault="000B4AD6"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PRINCIPIO DE INMEDIACIÓN. </w:t>
      </w:r>
      <w:r w:rsidR="00E205F7">
        <w:rPr>
          <w:rFonts w:ascii="Arial Nova" w:hAnsi="Arial Nova" w:cs="Times New Roman"/>
          <w:b/>
          <w:bCs/>
          <w:smallCaps/>
          <w:color w:val="002060"/>
        </w:rPr>
        <w:t>LA OBLIGACIÓN DE EMITIR SENTENCIA EN EL MENOR TIEMPO POSIBLE DEBE ANALIZARSE EN CADA CASO, CON EL FIN DE GARANTIZAR UN TRATO EQUITATIVO ENRE LAS PARTES DE UN PROCESO PENAL ACUSATORIO</w:t>
      </w:r>
      <w:r w:rsidR="00381112">
        <w:rPr>
          <w:rFonts w:ascii="Arial Nova" w:hAnsi="Arial Nova" w:cs="Times New Roman"/>
          <w:b/>
          <w:bCs/>
          <w:smallCaps/>
          <w:color w:val="002060"/>
        </w:rPr>
        <w:t xml:space="preserve"> </w:t>
      </w:r>
    </w:p>
    <w:p w14:paraId="41C44226" w14:textId="6D8157B2" w:rsidR="00046D48" w:rsidRDefault="00046D48" w:rsidP="00D22676">
      <w:pPr>
        <w:spacing w:after="0" w:line="240" w:lineRule="auto"/>
        <w:jc w:val="both"/>
        <w:rPr>
          <w:rFonts w:ascii="Arial Nova" w:hAnsi="Arial Nova" w:cs="Times New Roman"/>
          <w:sz w:val="18"/>
          <w:szCs w:val="18"/>
        </w:rPr>
      </w:pP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653EC097" w:rsidR="00832148" w:rsidRPr="001624A8" w:rsidRDefault="000018A2" w:rsidP="0018784C">
      <w:pPr>
        <w:shd w:val="clear" w:color="auto" w:fill="EDEDED" w:themeFill="accent3" w:themeFillTint="33"/>
        <w:spacing w:after="0" w:line="240" w:lineRule="auto"/>
        <w:ind w:left="3686"/>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A54C77">
        <w:rPr>
          <w:rFonts w:ascii="Arial Nova" w:hAnsi="Arial Nova" w:cs="Times New Roman"/>
          <w:b/>
          <w:bCs/>
          <w:smallCaps/>
          <w:color w:val="002060"/>
        </w:rPr>
        <w:t>a</w:t>
      </w:r>
      <w:r w:rsidR="00E205F7">
        <w:rPr>
          <w:rFonts w:ascii="Arial Nova" w:hAnsi="Arial Nova" w:cs="Times New Roman"/>
          <w:b/>
          <w:bCs/>
          <w:smallCaps/>
          <w:color w:val="002060"/>
        </w:rPr>
        <w:t xml:space="preserve"> Ana Margarita Ríos Farjat</w:t>
      </w:r>
      <w:r w:rsidR="00D645FE">
        <w:rPr>
          <w:rFonts w:ascii="Arial Nova" w:hAnsi="Arial Nova" w:cs="Times New Roman"/>
          <w:b/>
          <w:bCs/>
          <w:smallCaps/>
          <w:color w:val="002060"/>
        </w:rPr>
        <w:t>.</w:t>
      </w:r>
    </w:p>
    <w:p w14:paraId="4AB4FFF7" w14:textId="77777777" w:rsidR="00E205F7" w:rsidRDefault="000018A2" w:rsidP="0018784C">
      <w:pPr>
        <w:shd w:val="clear" w:color="auto" w:fill="EDEDED" w:themeFill="accent3" w:themeFillTint="33"/>
        <w:spacing w:after="0" w:line="240" w:lineRule="auto"/>
        <w:ind w:left="3686"/>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B3C18">
        <w:rPr>
          <w:rFonts w:ascii="Arial Nova" w:hAnsi="Arial Nova" w:cs="Times New Roman"/>
          <w:smallCaps/>
          <w:color w:val="002060"/>
        </w:rPr>
        <w:t>o</w:t>
      </w:r>
      <w:r w:rsidR="00A54C77">
        <w:rPr>
          <w:rFonts w:ascii="Arial Nova" w:hAnsi="Arial Nova" w:cs="Times New Roman"/>
          <w:smallCaps/>
          <w:color w:val="002060"/>
        </w:rPr>
        <w:t>s</w:t>
      </w:r>
      <w:r w:rsidR="00803455">
        <w:rPr>
          <w:rFonts w:ascii="Arial Nova" w:hAnsi="Arial Nova" w:cs="Times New Roman"/>
          <w:smallCaps/>
          <w:color w:val="002060"/>
        </w:rPr>
        <w:t>:</w:t>
      </w:r>
      <w:bookmarkEnd w:id="2"/>
      <w:r w:rsidR="00D645FE">
        <w:rPr>
          <w:rFonts w:ascii="Arial Nova" w:hAnsi="Arial Nova" w:cs="Times New Roman"/>
          <w:smallCaps/>
          <w:color w:val="002060"/>
        </w:rPr>
        <w:t xml:space="preserve"> </w:t>
      </w:r>
      <w:r w:rsidR="00E205F7">
        <w:rPr>
          <w:rFonts w:ascii="Arial Nova" w:hAnsi="Arial Nova" w:cs="Times New Roman"/>
          <w:smallCaps/>
          <w:color w:val="002060"/>
        </w:rPr>
        <w:t>Saúl Armando Patiño Lara y</w:t>
      </w:r>
    </w:p>
    <w:p w14:paraId="0C6789B4" w14:textId="4324ED57" w:rsidR="00DE375C" w:rsidRDefault="00E205F7" w:rsidP="0018784C">
      <w:pPr>
        <w:shd w:val="clear" w:color="auto" w:fill="EDEDED" w:themeFill="accent3" w:themeFillTint="33"/>
        <w:spacing w:after="0" w:line="240" w:lineRule="auto"/>
        <w:ind w:left="3686"/>
        <w:jc w:val="right"/>
        <w:rPr>
          <w:rFonts w:ascii="Arial Nova" w:hAnsi="Arial Nova" w:cs="Times New Roman"/>
          <w:smallCaps/>
          <w:color w:val="002060"/>
        </w:rPr>
      </w:pPr>
      <w:r>
        <w:rPr>
          <w:rFonts w:ascii="Arial Nova" w:hAnsi="Arial Nova" w:cs="Times New Roman"/>
          <w:smallCaps/>
          <w:color w:val="002060"/>
        </w:rPr>
        <w:t>Jonathan Santacruz Morales</w:t>
      </w:r>
      <w:r w:rsidR="00DE375C">
        <w:rPr>
          <w:rFonts w:ascii="Arial Nova" w:hAnsi="Arial Nova" w:cs="Times New Roman"/>
          <w:smallCaps/>
          <w:color w:val="002060"/>
        </w:rPr>
        <w:t>.</w:t>
      </w:r>
    </w:p>
    <w:p w14:paraId="1C0B4F90" w14:textId="1437806A" w:rsidR="001C01EC" w:rsidRPr="004C2D17" w:rsidRDefault="001C01EC" w:rsidP="0018784C">
      <w:pPr>
        <w:shd w:val="clear" w:color="auto" w:fill="EDEDED" w:themeFill="accent3" w:themeFillTint="33"/>
        <w:spacing w:after="0" w:line="240" w:lineRule="auto"/>
        <w:ind w:left="3686"/>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645FE">
        <w:rPr>
          <w:rFonts w:ascii="Arial Nova" w:hAnsi="Arial Nova" w:cs="Times New Roman"/>
          <w:smallCaps/>
          <w:color w:val="002060"/>
        </w:rPr>
        <w:t xml:space="preserve"> </w:t>
      </w:r>
      <w:r w:rsidR="000B3C18">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w:t>
      </w:r>
      <w:r w:rsidR="00E205F7">
        <w:rPr>
          <w:rFonts w:ascii="Arial Nova" w:hAnsi="Arial Nova" w:cs="Times New Roman"/>
          <w:smallCaps/>
          <w:color w:val="002060"/>
        </w:rPr>
        <w:t>7508</w:t>
      </w:r>
      <w:r w:rsidR="00A54C77">
        <w:rPr>
          <w:rFonts w:ascii="Arial Nova" w:hAnsi="Arial Nova" w:cs="Times New Roman"/>
          <w:smallCaps/>
          <w:color w:val="002060"/>
        </w:rPr>
        <w:t>/2023</w:t>
      </w:r>
      <w:r w:rsidRPr="004C2D17">
        <w:rPr>
          <w:rFonts w:ascii="Arial Nova" w:hAnsi="Arial Nova" w:cs="Times New Roman"/>
          <w:smallCaps/>
        </w:rPr>
        <w:t>.</w:t>
      </w:r>
      <w:bookmarkEnd w:id="1"/>
      <w:bookmarkEnd w:id="3"/>
    </w:p>
    <w:p w14:paraId="23CDDC7C" w14:textId="667BF1B2" w:rsidR="001624A8" w:rsidRDefault="001624A8" w:rsidP="00F67791">
      <w:pPr>
        <w:spacing w:after="0" w:line="240" w:lineRule="auto"/>
        <w:rPr>
          <w:rFonts w:ascii="Arial Nova" w:hAnsi="Arial Nova" w:cs="Times New Roman"/>
          <w:sz w:val="20"/>
          <w:szCs w:val="20"/>
        </w:rPr>
      </w:pPr>
    </w:p>
    <w:p w14:paraId="3BF438E5" w14:textId="77777777" w:rsidR="001D024D" w:rsidRPr="001C01EC" w:rsidRDefault="001D024D" w:rsidP="00F67791">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FEE88B0" w14:textId="67CC4A72" w:rsidR="00451D08" w:rsidRDefault="00451D08" w:rsidP="00451D08">
            <w:pPr>
              <w:tabs>
                <w:tab w:val="left" w:pos="0"/>
              </w:tabs>
              <w:contextualSpacing/>
              <w:jc w:val="both"/>
              <w:rPr>
                <w:rFonts w:ascii="Arial Nova" w:hAnsi="Arial Nova" w:cs="Times New Roman"/>
              </w:rPr>
            </w:pPr>
            <w:r>
              <w:rPr>
                <w:rFonts w:ascii="Arial Nova" w:hAnsi="Arial Nova" w:cs="Times New Roman"/>
              </w:rPr>
              <w:t>U</w:t>
            </w:r>
            <w:r w:rsidRPr="00451D08">
              <w:rPr>
                <w:rFonts w:ascii="Arial Nova" w:hAnsi="Arial Nova" w:cs="Times New Roman"/>
              </w:rPr>
              <w:t>na persona fue sentenciada por el delito de abuso de confianza en agravio de otra. Posteriormente, el tribunal de apelación dejó insubsistente la sentencia condenatoria y ordenó reponer parcialmente la audiencia de juicio oral.</w:t>
            </w:r>
          </w:p>
          <w:p w14:paraId="42F11698" w14:textId="77777777" w:rsidR="00451D08" w:rsidRPr="00451D08" w:rsidRDefault="00451D08" w:rsidP="00451D08">
            <w:pPr>
              <w:tabs>
                <w:tab w:val="left" w:pos="0"/>
              </w:tabs>
              <w:contextualSpacing/>
              <w:jc w:val="both"/>
              <w:rPr>
                <w:rFonts w:ascii="Arial Nova" w:hAnsi="Arial Nova" w:cs="Times New Roman"/>
              </w:rPr>
            </w:pPr>
          </w:p>
          <w:p w14:paraId="6A6F5460" w14:textId="322AFA05" w:rsidR="00451D08" w:rsidRPr="00451D08" w:rsidRDefault="00451D08" w:rsidP="00451D08">
            <w:pPr>
              <w:tabs>
                <w:tab w:val="left" w:pos="0"/>
              </w:tabs>
              <w:contextualSpacing/>
              <w:jc w:val="both"/>
              <w:rPr>
                <w:rFonts w:ascii="Arial Nova" w:hAnsi="Arial Nova" w:cs="Times New Roman"/>
              </w:rPr>
            </w:pPr>
            <w:r w:rsidRPr="00451D08">
              <w:rPr>
                <w:rFonts w:ascii="Arial Nova" w:hAnsi="Arial Nova" w:cs="Times New Roman"/>
              </w:rPr>
              <w:t>En desacuerdo con esa resolución, la persona enjuiciada promovió un juicio de amparo indirecto, el cual se sobreseyó. Así, el tribunal de enjuiciamiento cumplió con lo ordenado por el tribunal de apelación, repuso la audiencia de juicio oral y nuevamente emitió una sentencia condenatoria.</w:t>
            </w:r>
          </w:p>
          <w:p w14:paraId="6F7069A1" w14:textId="77777777" w:rsidR="00451D08" w:rsidRDefault="00451D08" w:rsidP="00451D08">
            <w:pPr>
              <w:tabs>
                <w:tab w:val="left" w:pos="0"/>
              </w:tabs>
              <w:contextualSpacing/>
              <w:jc w:val="both"/>
              <w:rPr>
                <w:rFonts w:ascii="Arial Nova" w:hAnsi="Arial Nova" w:cs="Times New Roman"/>
              </w:rPr>
            </w:pPr>
          </w:p>
          <w:p w14:paraId="6CE532EB" w14:textId="77777777" w:rsidR="00451D08" w:rsidRDefault="00451D08" w:rsidP="00451D08">
            <w:pPr>
              <w:tabs>
                <w:tab w:val="left" w:pos="0"/>
              </w:tabs>
              <w:contextualSpacing/>
              <w:jc w:val="both"/>
              <w:rPr>
                <w:rFonts w:ascii="Arial Nova" w:hAnsi="Arial Nova" w:cs="Times New Roman"/>
              </w:rPr>
            </w:pPr>
            <w:r w:rsidRPr="00451D08">
              <w:rPr>
                <w:rFonts w:ascii="Arial Nova" w:hAnsi="Arial Nova" w:cs="Times New Roman"/>
              </w:rPr>
              <w:t>La persona sentenciada interpuso un nuevo recurso de apelación en contra de dicha sentencia y el tribunal de alzada emitió un fallo por el cual la absolvió. En contra de ello, la víctima del delito promovió un juicio de amparo directo.</w:t>
            </w:r>
          </w:p>
          <w:p w14:paraId="02FC68D8" w14:textId="77777777" w:rsidR="00451D08" w:rsidRDefault="00451D08" w:rsidP="00451D08">
            <w:pPr>
              <w:tabs>
                <w:tab w:val="left" w:pos="0"/>
              </w:tabs>
              <w:contextualSpacing/>
              <w:jc w:val="both"/>
              <w:rPr>
                <w:rFonts w:ascii="Arial Nova" w:hAnsi="Arial Nova" w:cs="Times New Roman"/>
              </w:rPr>
            </w:pPr>
          </w:p>
          <w:p w14:paraId="6D96EFF4" w14:textId="01E26247" w:rsidR="004674D6" w:rsidRDefault="00451D08" w:rsidP="004674D6">
            <w:pPr>
              <w:jc w:val="both"/>
              <w:rPr>
                <w:rFonts w:ascii="Arial Nova" w:eastAsia="Times New Roman" w:hAnsi="Arial Nova" w:cs="Times New Roman"/>
                <w:lang w:val="es-ES_tradnl" w:eastAsia="es-ES"/>
              </w:rPr>
            </w:pPr>
            <w:r w:rsidRPr="00451D08">
              <w:rPr>
                <w:rFonts w:ascii="Arial Nova" w:hAnsi="Arial Nova" w:cs="Times New Roman"/>
              </w:rPr>
              <w:t>El Tribunal Colegiado, en suplencia de la queja, otorgó el amparo al considerar que se vulneró el principio de inmediación, debido a que pasó un año, ocho meses, trece días, entre la sentencia de apelación que ordenó la reposición del procedimiento y el dictado de la segunda sentencia condenatoria, lo que actualizó una demora por parte del tribunal de enjuiciamiento que ameritaba reponer la totalidad de la audiencia de juicio ante un tribunal distinto. En desacuerdo, la persona absuelta interpuso el presente recurso de revisión.</w:t>
            </w:r>
          </w:p>
          <w:p w14:paraId="1A5DF194" w14:textId="77777777" w:rsidR="00451D08" w:rsidRDefault="00451D08" w:rsidP="004674D6">
            <w:pPr>
              <w:jc w:val="both"/>
              <w:rPr>
                <w:rFonts w:ascii="Arial Nova" w:eastAsia="Times New Roman" w:hAnsi="Arial Nova" w:cs="Times New Roman"/>
                <w:lang w:val="es-ES_tradnl" w:eastAsia="es-ES"/>
              </w:rPr>
            </w:pPr>
          </w:p>
          <w:p w14:paraId="26633132" w14:textId="236F82EF" w:rsidR="004674D6" w:rsidRPr="004674D6" w:rsidRDefault="004674D6" w:rsidP="004674D6">
            <w:pPr>
              <w:jc w:val="both"/>
              <w:rPr>
                <w:rFonts w:ascii="Arial Nova" w:eastAsia="Times New Roman" w:hAnsi="Arial Nova" w:cs="Times New Roman"/>
                <w:lang w:val="es-ES_tradnl" w:eastAsia="es-ES"/>
              </w:rPr>
            </w:pPr>
            <w:r w:rsidRPr="004674D6">
              <w:rPr>
                <w:rFonts w:ascii="Arial Nova" w:eastAsia="Times New Roman" w:hAnsi="Arial Nova" w:cs="Times New Roman"/>
                <w:lang w:val="es-ES_tradnl" w:eastAsia="es-ES"/>
              </w:rPr>
              <w:t xml:space="preserve">En su fallo, a la luz de la doctrina jurisprudencial existente, la </w:t>
            </w:r>
            <w:r>
              <w:rPr>
                <w:rFonts w:ascii="Arial Nova" w:eastAsia="Times New Roman" w:hAnsi="Arial Nova" w:cs="Times New Roman"/>
                <w:lang w:val="es-ES_tradnl" w:eastAsia="es-ES"/>
              </w:rPr>
              <w:t xml:space="preserve">Primera </w:t>
            </w:r>
            <w:r w:rsidRPr="004674D6">
              <w:rPr>
                <w:rFonts w:ascii="Arial Nova" w:eastAsia="Times New Roman" w:hAnsi="Arial Nova" w:cs="Times New Roman"/>
                <w:lang w:val="es-ES_tradnl" w:eastAsia="es-ES"/>
              </w:rPr>
              <w:t xml:space="preserve">Sala </w:t>
            </w:r>
            <w:r w:rsidR="000B4AD6">
              <w:rPr>
                <w:rFonts w:ascii="Arial Nova" w:eastAsia="Times New Roman" w:hAnsi="Arial Nova" w:cs="Times New Roman"/>
                <w:lang w:val="es-ES_tradnl" w:eastAsia="es-ES"/>
              </w:rPr>
              <w:t>resolvió</w:t>
            </w:r>
            <w:r w:rsidRPr="004674D6">
              <w:rPr>
                <w:rFonts w:ascii="Arial Nova" w:eastAsia="Times New Roman" w:hAnsi="Arial Nova" w:cs="Times New Roman"/>
                <w:lang w:val="es-ES_tradnl" w:eastAsia="es-ES"/>
              </w:rPr>
              <w:t xml:space="preserve"> que, en el sistema penal acusatorio, </w:t>
            </w:r>
            <w:r w:rsidR="000B4AD6">
              <w:rPr>
                <w:rFonts w:ascii="Arial Nova" w:eastAsia="Times New Roman" w:hAnsi="Arial Nova" w:cs="Times New Roman"/>
                <w:lang w:val="es-ES_tradnl" w:eastAsia="es-ES"/>
              </w:rPr>
              <w:t>e</w:t>
            </w:r>
            <w:r w:rsidR="000B4AD6" w:rsidRPr="000B4AD6">
              <w:rPr>
                <w:rFonts w:ascii="Arial Nova" w:eastAsia="Times New Roman" w:hAnsi="Arial Nova" w:cs="Times New Roman"/>
                <w:lang w:val="es-ES_tradnl" w:eastAsia="es-ES"/>
              </w:rPr>
              <w:t>l simple transcurso del tiempo en la emisión de una sentencia, sin considerar el contexto por el que se podría demorar esa resolución, no implica automáticamente una vulneración al principio de inmediación</w:t>
            </w:r>
            <w:r w:rsidRPr="004674D6">
              <w:rPr>
                <w:rFonts w:ascii="Arial Nova" w:eastAsia="Times New Roman" w:hAnsi="Arial Nova" w:cs="Times New Roman"/>
                <w:lang w:val="es-ES_tradnl" w:eastAsia="es-ES"/>
              </w:rPr>
              <w:t>.</w:t>
            </w:r>
            <w:r w:rsidR="00451D08">
              <w:rPr>
                <w:rFonts w:ascii="Arial Nova" w:eastAsia="Times New Roman" w:hAnsi="Arial Nova" w:cs="Times New Roman"/>
                <w:lang w:val="es-ES_tradnl" w:eastAsia="es-ES"/>
              </w:rPr>
              <w:t xml:space="preserve"> Por tales motivos, la Sala </w:t>
            </w:r>
            <w:r w:rsidR="00451D08" w:rsidRPr="00451D08">
              <w:rPr>
                <w:rFonts w:ascii="Arial Nova" w:eastAsia="Times New Roman" w:hAnsi="Arial Nova" w:cs="Times New Roman"/>
                <w:lang w:val="es-ES_tradnl" w:eastAsia="es-ES"/>
              </w:rPr>
              <w:t>revocó la sentencia impugnada y devolvió el asunto al Tribunal Colegiado del conocimiento para que emita una nueva en la que determine que no se vulneró el principio de inmediación y resuelva lo conducente.</w:t>
            </w:r>
          </w:p>
          <w:p w14:paraId="6BBF566B" w14:textId="77777777" w:rsidR="004674D6" w:rsidRPr="004674D6" w:rsidRDefault="004674D6" w:rsidP="004674D6">
            <w:pPr>
              <w:jc w:val="both"/>
              <w:rPr>
                <w:rFonts w:ascii="Arial Nova" w:eastAsia="Times New Roman" w:hAnsi="Arial Nova" w:cs="Times New Roman"/>
                <w:lang w:val="es-ES_tradnl" w:eastAsia="es-ES"/>
              </w:rPr>
            </w:pPr>
          </w:p>
          <w:p w14:paraId="068A96B6" w14:textId="30F1AE3A" w:rsidR="00A54C77" w:rsidRPr="00650F1C" w:rsidRDefault="00A54C77" w:rsidP="004674D6">
            <w:pPr>
              <w:tabs>
                <w:tab w:val="left" w:pos="0"/>
              </w:tabs>
              <w:contextualSpacing/>
              <w:jc w:val="both"/>
              <w:rPr>
                <w:rFonts w:ascii="Times New Roman" w:hAnsi="Times New Roman" w:cs="Times New Roman"/>
                <w:sz w:val="20"/>
                <w:szCs w:val="20"/>
              </w:rPr>
            </w:pPr>
          </w:p>
        </w:tc>
      </w:tr>
    </w:tbl>
    <w:p w14:paraId="46495C0B" w14:textId="77777777" w:rsidR="004674D6" w:rsidRDefault="004674D6" w:rsidP="00841A2D">
      <w:pPr>
        <w:spacing w:after="0" w:line="240" w:lineRule="auto"/>
        <w:jc w:val="both"/>
        <w:rPr>
          <w:rFonts w:ascii="Arial Nova" w:hAnsi="Arial Nova" w:cs="Times New Roman"/>
          <w:sz w:val="24"/>
          <w:szCs w:val="24"/>
        </w:rPr>
      </w:pPr>
    </w:p>
    <w:p w14:paraId="5E11D147" w14:textId="77777777" w:rsidR="00212A31" w:rsidRPr="00642B2A" w:rsidRDefault="00212A31" w:rsidP="00212A31">
      <w:pPr>
        <w:shd w:val="clear" w:color="auto" w:fill="B4C6E7" w:themeFill="accent1" w:themeFillTint="66"/>
        <w:tabs>
          <w:tab w:val="right" w:pos="8838"/>
        </w:tabs>
        <w:spacing w:after="0" w:line="276" w:lineRule="auto"/>
        <w:rPr>
          <w:rFonts w:ascii="Arial Nova" w:hAnsi="Arial Nova" w:cs="Times New Roman"/>
          <w:smallCaps/>
          <w:color w:val="000F2E"/>
          <w:sz w:val="24"/>
          <w:szCs w:val="24"/>
        </w:rPr>
      </w:pPr>
      <w:r>
        <w:rPr>
          <w:rFonts w:ascii="Arial Nova" w:hAnsi="Arial Nova" w:cs="Times New Roman"/>
          <w:b/>
          <w:bCs/>
          <w:smallCaps/>
          <w:color w:val="000F2E"/>
          <w:sz w:val="28"/>
          <w:szCs w:val="28"/>
        </w:rPr>
        <w:tab/>
      </w: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6A16961" w14:textId="77777777" w:rsidR="0062067E" w:rsidRDefault="0062067E" w:rsidP="0062067E">
      <w:pPr>
        <w:pStyle w:val="corte4fondo"/>
        <w:spacing w:line="240" w:lineRule="auto"/>
        <w:ind w:firstLine="0"/>
        <w:rPr>
          <w:rFonts w:ascii="Arial Nova" w:eastAsiaTheme="minorHAnsi" w:hAnsi="Arial Nova"/>
          <w:sz w:val="24"/>
          <w:szCs w:val="24"/>
          <w:lang w:val="es-MX" w:eastAsia="en-US"/>
        </w:rPr>
      </w:pPr>
    </w:p>
    <w:p w14:paraId="052BCDC8" w14:textId="70F8AD62" w:rsidR="0062067E" w:rsidRDefault="0062067E" w:rsidP="0062067E">
      <w:pPr>
        <w:pStyle w:val="corte4fondo"/>
        <w:spacing w:line="240" w:lineRule="auto"/>
        <w:ind w:firstLine="0"/>
        <w:rPr>
          <w:rFonts w:ascii="Arial Nova" w:eastAsiaTheme="minorHAnsi" w:hAnsi="Arial Nova"/>
          <w:sz w:val="24"/>
          <w:szCs w:val="24"/>
          <w:lang w:val="es-MX" w:eastAsia="en-US"/>
        </w:rPr>
      </w:pPr>
      <w:r w:rsidRPr="0062067E">
        <w:rPr>
          <w:rFonts w:ascii="Arial Nova" w:eastAsiaTheme="minorHAnsi" w:hAnsi="Arial Nova"/>
          <w:sz w:val="24"/>
          <w:szCs w:val="24"/>
          <w:lang w:val="es-MX" w:eastAsia="en-US"/>
        </w:rPr>
        <w:t>Entre los meses de febrero y marzo de dos mil diecisiete, una persona entregó a otra, a quien conocía desde hace más de treinta y cinco años, dos relojes para que se los ofreciera a dos personas que estaban interesadas en comprarlos, con la condición de que en tres días se los devolviera o le entregara el dinero correspondiente de su venta.</w:t>
      </w:r>
    </w:p>
    <w:p w14:paraId="4D1770CD" w14:textId="77777777" w:rsidR="0062067E" w:rsidRPr="0062067E" w:rsidRDefault="0062067E" w:rsidP="0062067E">
      <w:pPr>
        <w:pStyle w:val="corte4fondo"/>
        <w:spacing w:line="240" w:lineRule="auto"/>
        <w:ind w:firstLine="0"/>
        <w:rPr>
          <w:rFonts w:ascii="Arial Nova" w:eastAsiaTheme="minorHAnsi" w:hAnsi="Arial Nova"/>
          <w:sz w:val="24"/>
          <w:szCs w:val="24"/>
          <w:lang w:val="es-MX" w:eastAsia="en-US"/>
        </w:rPr>
      </w:pPr>
    </w:p>
    <w:p w14:paraId="7C82219C" w14:textId="1278C931" w:rsidR="0062067E" w:rsidRDefault="0062067E" w:rsidP="0062067E">
      <w:pPr>
        <w:pStyle w:val="corte4fondo"/>
        <w:spacing w:line="240" w:lineRule="auto"/>
        <w:ind w:firstLine="0"/>
        <w:rPr>
          <w:rFonts w:ascii="Arial Nova" w:eastAsiaTheme="minorHAnsi" w:hAnsi="Arial Nova"/>
          <w:sz w:val="24"/>
          <w:szCs w:val="24"/>
          <w:lang w:val="es-MX" w:eastAsia="en-US"/>
        </w:rPr>
      </w:pPr>
      <w:r w:rsidRPr="0062067E">
        <w:rPr>
          <w:rFonts w:ascii="Arial Nova" w:eastAsiaTheme="minorHAnsi" w:hAnsi="Arial Nova"/>
          <w:sz w:val="24"/>
          <w:szCs w:val="24"/>
          <w:lang w:val="es-MX" w:eastAsia="en-US"/>
        </w:rPr>
        <w:t xml:space="preserve">Posteriormente, la persona que recibió los relojes dejó de comunicarse con </w:t>
      </w:r>
      <w:r w:rsidR="00E303B3">
        <w:rPr>
          <w:rFonts w:ascii="Arial Nova" w:eastAsiaTheme="minorHAnsi" w:hAnsi="Arial Nova"/>
          <w:sz w:val="24"/>
          <w:szCs w:val="24"/>
          <w:lang w:val="es-MX" w:eastAsia="en-US"/>
        </w:rPr>
        <w:t xml:space="preserve">la persona que los entregó </w:t>
      </w:r>
      <w:r w:rsidRPr="0062067E">
        <w:rPr>
          <w:rFonts w:ascii="Arial Nova" w:eastAsiaTheme="minorHAnsi" w:hAnsi="Arial Nova"/>
          <w:sz w:val="24"/>
          <w:szCs w:val="24"/>
          <w:lang w:val="es-MX" w:eastAsia="en-US"/>
        </w:rPr>
        <w:t>quien más adelante se enteró que uno de los relojes había sido vendido a otra persona, sin que el primero se lo hubiera comunicado o le hubiera entregado el dinero.</w:t>
      </w:r>
    </w:p>
    <w:p w14:paraId="34231A4D" w14:textId="77777777" w:rsidR="0062067E" w:rsidRPr="0062067E" w:rsidRDefault="0062067E" w:rsidP="0062067E">
      <w:pPr>
        <w:pStyle w:val="corte4fondo"/>
        <w:spacing w:line="240" w:lineRule="auto"/>
        <w:ind w:firstLine="0"/>
        <w:rPr>
          <w:rFonts w:ascii="Arial Nova" w:eastAsiaTheme="minorHAnsi" w:hAnsi="Arial Nova"/>
          <w:sz w:val="24"/>
          <w:szCs w:val="24"/>
          <w:lang w:val="es-MX" w:eastAsia="en-US"/>
        </w:rPr>
      </w:pPr>
    </w:p>
    <w:p w14:paraId="27505819" w14:textId="679FC059" w:rsidR="0062067E" w:rsidRDefault="0062067E" w:rsidP="0062067E">
      <w:pPr>
        <w:spacing w:after="0" w:line="240" w:lineRule="auto"/>
        <w:jc w:val="both"/>
        <w:rPr>
          <w:rFonts w:ascii="Arial Nova" w:hAnsi="Arial Nova" w:cs="Times New Roman"/>
          <w:sz w:val="24"/>
          <w:szCs w:val="24"/>
        </w:rPr>
      </w:pPr>
      <w:r w:rsidRPr="0062067E">
        <w:rPr>
          <w:rFonts w:ascii="Arial Nova" w:hAnsi="Arial Nova" w:cs="Times New Roman"/>
          <w:sz w:val="24"/>
          <w:szCs w:val="24"/>
        </w:rPr>
        <w:t>Por los hechos narrados se instruyó un procedimiento penal acusatorio por el delito de abuso de confianza, por lo que fue condenado a 1 año 9 meses de prisión, entre otras sanciones. En apelación se ordenó la reposición parcial de la audiencia de juicio oral. En contra de dicha determinación, la persona imputada promovió un juicio de amparo indirecto, mismo que se determinó sobreseer.</w:t>
      </w:r>
    </w:p>
    <w:p w14:paraId="76A2FA95" w14:textId="77777777" w:rsidR="0062067E" w:rsidRPr="0062067E" w:rsidRDefault="0062067E" w:rsidP="0062067E">
      <w:pPr>
        <w:spacing w:after="0" w:line="240" w:lineRule="auto"/>
        <w:jc w:val="both"/>
        <w:rPr>
          <w:rFonts w:ascii="Arial Nova" w:hAnsi="Arial Nova" w:cs="Times New Roman"/>
          <w:sz w:val="24"/>
          <w:szCs w:val="24"/>
        </w:rPr>
      </w:pPr>
    </w:p>
    <w:p w14:paraId="50507A24" w14:textId="17AA838C" w:rsidR="0062067E" w:rsidRDefault="0062067E" w:rsidP="0062067E">
      <w:pPr>
        <w:spacing w:after="0" w:line="240" w:lineRule="auto"/>
        <w:jc w:val="both"/>
        <w:rPr>
          <w:rFonts w:ascii="Arial Nova" w:hAnsi="Arial Nova" w:cs="Times New Roman"/>
          <w:sz w:val="24"/>
          <w:szCs w:val="24"/>
        </w:rPr>
      </w:pPr>
      <w:r w:rsidRPr="0062067E">
        <w:rPr>
          <w:rFonts w:ascii="Arial Nova" w:hAnsi="Arial Nova" w:cs="Times New Roman"/>
          <w:sz w:val="24"/>
          <w:szCs w:val="24"/>
        </w:rPr>
        <w:t>En cumplimiento a lo ordenado en la sentencia de apelación, el Tribunal de Enjuiciamiento dio vista al acusado para que, en su caso, se suspendiera la audiencia de juicio a efecto de dar oportunidad de preparar la defensa tomando en cuenta la reclasificación jurídica, sin embargo, el imputado manifestó no requerir dicha temporalidad y el Tribunal confirmó la sentencia condenatoria.</w:t>
      </w:r>
    </w:p>
    <w:p w14:paraId="03855E37" w14:textId="77777777" w:rsidR="004674D6" w:rsidRPr="0062067E" w:rsidRDefault="004674D6" w:rsidP="0062067E">
      <w:pPr>
        <w:spacing w:after="0" w:line="240" w:lineRule="auto"/>
        <w:jc w:val="both"/>
        <w:rPr>
          <w:rFonts w:ascii="Arial Nova" w:hAnsi="Arial Nova" w:cs="Times New Roman"/>
          <w:sz w:val="24"/>
          <w:szCs w:val="24"/>
        </w:rPr>
      </w:pPr>
    </w:p>
    <w:p w14:paraId="3A6AA6B9" w14:textId="081D55FB" w:rsidR="0062067E" w:rsidRDefault="0062067E" w:rsidP="0062067E">
      <w:pPr>
        <w:spacing w:after="0" w:line="240" w:lineRule="auto"/>
        <w:jc w:val="both"/>
        <w:rPr>
          <w:rFonts w:ascii="Arial Nova" w:hAnsi="Arial Nova" w:cs="Times New Roman"/>
          <w:sz w:val="24"/>
          <w:szCs w:val="24"/>
        </w:rPr>
      </w:pPr>
      <w:r w:rsidRPr="0062067E">
        <w:rPr>
          <w:rFonts w:ascii="Arial Nova" w:hAnsi="Arial Nova" w:cs="Times New Roman"/>
          <w:sz w:val="24"/>
          <w:szCs w:val="24"/>
        </w:rPr>
        <w:t>Inconforme con esa resolución, la defensa interpuso un nuevo recurso de apelación, mediante el cual se resolvió absolver a la persona imputada en la comisión del delito de abuso de confianza.</w:t>
      </w:r>
    </w:p>
    <w:p w14:paraId="68783BEC" w14:textId="77777777" w:rsidR="0062067E" w:rsidRPr="0062067E" w:rsidRDefault="0062067E" w:rsidP="0062067E">
      <w:pPr>
        <w:spacing w:after="0" w:line="240" w:lineRule="auto"/>
        <w:jc w:val="both"/>
        <w:rPr>
          <w:rFonts w:ascii="Arial Nova" w:hAnsi="Arial Nova" w:cs="Times New Roman"/>
          <w:sz w:val="24"/>
          <w:szCs w:val="24"/>
        </w:rPr>
      </w:pPr>
    </w:p>
    <w:p w14:paraId="288AD369" w14:textId="0F2083DD" w:rsidR="0062067E" w:rsidRPr="0062067E" w:rsidRDefault="0062067E" w:rsidP="0062067E">
      <w:pPr>
        <w:spacing w:after="0" w:line="240" w:lineRule="auto"/>
        <w:jc w:val="both"/>
        <w:rPr>
          <w:rFonts w:ascii="Arial Nova" w:hAnsi="Arial Nova" w:cs="Times New Roman"/>
          <w:sz w:val="24"/>
          <w:szCs w:val="24"/>
        </w:rPr>
      </w:pPr>
      <w:r w:rsidRPr="0062067E">
        <w:rPr>
          <w:rFonts w:ascii="Arial Nova" w:hAnsi="Arial Nova" w:cs="Times New Roman"/>
          <w:sz w:val="24"/>
          <w:szCs w:val="24"/>
        </w:rPr>
        <w:t xml:space="preserve">En desacuerdo con dicha determinación, el ofendido promovió un juicio de amparo directo en el que el Tribunal Colegiado concedió la protección constitucional para que se celebrara nuevamente la audiencia de juicio ante un tribunal distinto porque pasó mucho tiempo para que se dictara la sentencia y ello vulneró el principio de inmediación. Inconforme, el propio ofendido interpuso </w:t>
      </w:r>
      <w:r w:rsidR="000B4AD6">
        <w:rPr>
          <w:rFonts w:ascii="Arial Nova" w:hAnsi="Arial Nova" w:cs="Times New Roman"/>
          <w:sz w:val="24"/>
          <w:szCs w:val="24"/>
        </w:rPr>
        <w:t>un</w:t>
      </w:r>
      <w:r w:rsidRPr="0062067E">
        <w:rPr>
          <w:rFonts w:ascii="Arial Nova" w:hAnsi="Arial Nova" w:cs="Times New Roman"/>
          <w:sz w:val="24"/>
          <w:szCs w:val="24"/>
        </w:rPr>
        <w:t xml:space="preserve"> recurso de revisión.</w:t>
      </w:r>
    </w:p>
    <w:p w14:paraId="024DFE92" w14:textId="77777777" w:rsidR="0062067E" w:rsidRPr="00F95966" w:rsidRDefault="0062067E" w:rsidP="00F95966">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Default="004674D6" w:rsidP="004674D6">
      <w:pPr>
        <w:spacing w:after="0" w:line="240" w:lineRule="auto"/>
        <w:jc w:val="both"/>
        <w:rPr>
          <w:rFonts w:ascii="Arial" w:hAnsi="Arial" w:cs="Arial"/>
          <w:sz w:val="24"/>
          <w:szCs w:val="24"/>
        </w:rPr>
      </w:pPr>
    </w:p>
    <w:p w14:paraId="07CFDBF4" w14:textId="1929AFB4" w:rsidR="004674D6" w:rsidRPr="004674D6" w:rsidRDefault="004674D6" w:rsidP="004674D6">
      <w:pPr>
        <w:spacing w:after="0" w:line="240" w:lineRule="auto"/>
        <w:jc w:val="both"/>
        <w:rPr>
          <w:rFonts w:ascii="Arial Nova" w:hAnsi="Arial Nova" w:cs="Times New Roman"/>
          <w:sz w:val="24"/>
          <w:szCs w:val="24"/>
        </w:rPr>
      </w:pPr>
      <w:r w:rsidRPr="004674D6">
        <w:rPr>
          <w:rFonts w:ascii="Arial Nova" w:hAnsi="Arial Nova" w:cs="Times New Roman"/>
          <w:sz w:val="24"/>
          <w:szCs w:val="24"/>
        </w:rPr>
        <w:t xml:space="preserve">En su fallo, a la luz de la doctrina jurisprudencial existente, la Sala consideró que, en el sistema penal acusatorio, el simple transcurso del tiempo en la emisión de una sentencia, sin considerar el contexto por el que se podría demorar esa resolución, no puede implicar de forma automática la vulneración del principio de inmediación, </w:t>
      </w:r>
      <w:r w:rsidRPr="004674D6">
        <w:rPr>
          <w:rFonts w:ascii="Arial Nova" w:hAnsi="Arial Nova" w:cs="Times New Roman"/>
          <w:sz w:val="24"/>
          <w:szCs w:val="24"/>
        </w:rPr>
        <w:lastRenderedPageBreak/>
        <w:t>ya que la demora en su dictado pudo deberse, como en el caso ocurre, al ejercicio del derecho a la defensa por parte de la persona enjuiciada a través de la promoción de un juicio de amparo.</w:t>
      </w:r>
    </w:p>
    <w:p w14:paraId="4C35D570" w14:textId="77777777" w:rsidR="004674D6" w:rsidRPr="004674D6" w:rsidRDefault="004674D6" w:rsidP="004674D6">
      <w:pPr>
        <w:spacing w:after="0" w:line="240" w:lineRule="auto"/>
        <w:jc w:val="both"/>
        <w:rPr>
          <w:rFonts w:ascii="Arial Nova" w:hAnsi="Arial Nova" w:cs="Times New Roman"/>
          <w:sz w:val="24"/>
          <w:szCs w:val="24"/>
        </w:rPr>
      </w:pPr>
    </w:p>
    <w:p w14:paraId="484A1390" w14:textId="77777777" w:rsidR="004674D6" w:rsidRPr="004674D6" w:rsidRDefault="004674D6" w:rsidP="004674D6">
      <w:pPr>
        <w:spacing w:after="0" w:line="240" w:lineRule="auto"/>
        <w:jc w:val="both"/>
        <w:rPr>
          <w:rFonts w:ascii="Arial Nova" w:hAnsi="Arial Nova" w:cs="Times New Roman"/>
          <w:sz w:val="24"/>
          <w:szCs w:val="24"/>
        </w:rPr>
      </w:pPr>
      <w:r w:rsidRPr="004674D6">
        <w:rPr>
          <w:rFonts w:ascii="Arial Nova" w:hAnsi="Arial Nova" w:cs="Times New Roman"/>
          <w:sz w:val="24"/>
          <w:szCs w:val="24"/>
        </w:rPr>
        <w:t>Esto es así, toda vez que el mandato de emitir sentencia en el menor tiempo posible no es irrestricto, sino que debe modularse de acuerdo con el caso específico, lo que exige analizar el contexto y las razones por las cuales se presentó la demora en el dictado de la resolución, con el fin de armonizar el desarrollo de los principios de inmediación y el ejercicio del derecho a la defensa, para garantizar un tratamiento equitativo entre quienes forman parte del proceso penal.</w:t>
      </w:r>
    </w:p>
    <w:p w14:paraId="5CDD480A" w14:textId="77777777" w:rsidR="004674D6" w:rsidRDefault="004674D6" w:rsidP="004674D6">
      <w:pPr>
        <w:spacing w:after="0" w:line="240" w:lineRule="auto"/>
        <w:jc w:val="both"/>
        <w:rPr>
          <w:rFonts w:ascii="Arial Nova" w:hAnsi="Arial Nova" w:cs="Times New Roman"/>
          <w:sz w:val="24"/>
          <w:szCs w:val="24"/>
        </w:rPr>
      </w:pPr>
    </w:p>
    <w:p w14:paraId="18539D95" w14:textId="08395818" w:rsidR="0018784C" w:rsidRDefault="0018784C" w:rsidP="004674D6">
      <w:pPr>
        <w:spacing w:after="0" w:line="240" w:lineRule="auto"/>
        <w:jc w:val="both"/>
        <w:rPr>
          <w:rFonts w:ascii="Arial Nova" w:hAnsi="Arial Nova" w:cs="Times New Roman"/>
          <w:sz w:val="24"/>
          <w:szCs w:val="24"/>
        </w:rPr>
      </w:pPr>
      <w:r>
        <w:rPr>
          <w:rFonts w:ascii="Arial Nova" w:hAnsi="Arial Nova" w:cs="Times New Roman"/>
          <w:sz w:val="24"/>
          <w:szCs w:val="24"/>
        </w:rPr>
        <w:t xml:space="preserve">De esta manera, el alto tribunal reflexionó que </w:t>
      </w:r>
      <w:r w:rsidRPr="0018784C">
        <w:rPr>
          <w:rFonts w:ascii="Arial Nova" w:hAnsi="Arial Nova" w:cs="Times New Roman"/>
          <w:sz w:val="24"/>
          <w:szCs w:val="24"/>
        </w:rPr>
        <w:t xml:space="preserve">un criterio como </w:t>
      </w:r>
      <w:r>
        <w:rPr>
          <w:rFonts w:ascii="Arial Nova" w:hAnsi="Arial Nova" w:cs="Times New Roman"/>
          <w:sz w:val="24"/>
          <w:szCs w:val="24"/>
        </w:rPr>
        <w:t>el sostenido en el caso analizado por</w:t>
      </w:r>
      <w:r w:rsidRPr="0018784C">
        <w:rPr>
          <w:rFonts w:ascii="Arial Nova" w:hAnsi="Arial Nova" w:cs="Times New Roman"/>
          <w:sz w:val="24"/>
          <w:szCs w:val="24"/>
        </w:rPr>
        <w:t xml:space="preserve"> el Tribunal Colegiado</w:t>
      </w:r>
      <w:r>
        <w:rPr>
          <w:rFonts w:ascii="Arial Nova" w:hAnsi="Arial Nova" w:cs="Times New Roman"/>
          <w:sz w:val="24"/>
          <w:szCs w:val="24"/>
        </w:rPr>
        <w:t xml:space="preserve">, </w:t>
      </w:r>
      <w:r w:rsidRPr="0018784C">
        <w:rPr>
          <w:rFonts w:ascii="Arial Nova" w:hAnsi="Arial Nova" w:cs="Times New Roman"/>
          <w:sz w:val="24"/>
          <w:szCs w:val="24"/>
        </w:rPr>
        <w:t xml:space="preserve">en lugar de garantizar el acceso a un recurso judicial efectivo, termina por inhibir o desincentivar a los sujetos procesales para hacer valer los medios ordinarios o extraordinarios de defensa que consideren pertinentes para su estrategia defensiva </w:t>
      </w:r>
      <w:r w:rsidR="003956F1">
        <w:rPr>
          <w:rFonts w:ascii="Arial Nova" w:hAnsi="Arial Nova" w:cs="Times New Roman"/>
          <w:sz w:val="24"/>
          <w:szCs w:val="24"/>
        </w:rPr>
        <w:t>frente a</w:t>
      </w:r>
      <w:r w:rsidR="003956F1" w:rsidRPr="0018784C">
        <w:rPr>
          <w:rFonts w:ascii="Arial Nova" w:hAnsi="Arial Nova" w:cs="Times New Roman"/>
          <w:sz w:val="24"/>
          <w:szCs w:val="24"/>
        </w:rPr>
        <w:t xml:space="preserve"> </w:t>
      </w:r>
      <w:r w:rsidRPr="0018784C">
        <w:rPr>
          <w:rFonts w:ascii="Arial Nova" w:hAnsi="Arial Nova" w:cs="Times New Roman"/>
          <w:sz w:val="24"/>
          <w:szCs w:val="24"/>
        </w:rPr>
        <w:t>la posibilidad de que su interposición resulte en su perjuicio, ante el retraso de los correspondientes procesos penales originado por una inminente reposición del procedimiento.</w:t>
      </w:r>
    </w:p>
    <w:p w14:paraId="6DC60FF3" w14:textId="77777777" w:rsidR="0018784C" w:rsidRPr="004674D6" w:rsidRDefault="0018784C" w:rsidP="004674D6">
      <w:pPr>
        <w:spacing w:after="0" w:line="240" w:lineRule="auto"/>
        <w:jc w:val="both"/>
        <w:rPr>
          <w:rFonts w:ascii="Arial Nova" w:hAnsi="Arial Nova" w:cs="Times New Roman"/>
          <w:sz w:val="24"/>
          <w:szCs w:val="24"/>
        </w:rPr>
      </w:pPr>
    </w:p>
    <w:p w14:paraId="30218179" w14:textId="55F95D90" w:rsidR="004674D6" w:rsidRPr="004674D6" w:rsidRDefault="0018784C" w:rsidP="004674D6">
      <w:pPr>
        <w:spacing w:after="0" w:line="240" w:lineRule="auto"/>
        <w:jc w:val="both"/>
        <w:rPr>
          <w:rFonts w:ascii="Arial Nova" w:hAnsi="Arial Nova" w:cs="Times New Roman"/>
          <w:sz w:val="24"/>
          <w:szCs w:val="24"/>
        </w:rPr>
      </w:pPr>
      <w:r>
        <w:rPr>
          <w:rFonts w:ascii="Arial Nova" w:hAnsi="Arial Nova" w:cs="Times New Roman"/>
          <w:sz w:val="24"/>
          <w:szCs w:val="24"/>
        </w:rPr>
        <w:t>Por tales razones</w:t>
      </w:r>
      <w:r w:rsidR="004674D6" w:rsidRPr="004674D6">
        <w:rPr>
          <w:rFonts w:ascii="Arial Nova" w:hAnsi="Arial Nova" w:cs="Times New Roman"/>
          <w:sz w:val="24"/>
          <w:szCs w:val="24"/>
        </w:rPr>
        <w:t>, la Primera Sala revocó la sentencia impugnada y devolvió el asunto al Tribunal Colegiado del conocimiento para que emita una nueva en la que determine que no se vulneró el principio de inmediación y resuelva lo conducente.</w:t>
      </w:r>
    </w:p>
    <w:p w14:paraId="079BC603" w14:textId="77777777" w:rsidR="001C2010" w:rsidRPr="0092066A" w:rsidRDefault="001C2010" w:rsidP="001C2010">
      <w:pPr>
        <w:spacing w:after="0" w:line="240" w:lineRule="auto"/>
        <w:jc w:val="both"/>
        <w:rPr>
          <w:rFonts w:ascii="Arial" w:hAnsi="Arial" w:cs="Arial"/>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0CBB0396"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A2359">
        <w:rPr>
          <w:rFonts w:ascii="Arial Nova" w:hAnsi="Arial Nova" w:cs="Times New Roman"/>
          <w:sz w:val="24"/>
          <w:szCs w:val="24"/>
        </w:rPr>
        <w:t>2</w:t>
      </w:r>
      <w:r w:rsidR="000E0C6A">
        <w:rPr>
          <w:rFonts w:ascii="Arial Nova" w:hAnsi="Arial Nova" w:cs="Times New Roman"/>
          <w:sz w:val="24"/>
          <w:szCs w:val="24"/>
        </w:rPr>
        <w:t>9</w:t>
      </w:r>
      <w:r w:rsidR="00CA2359">
        <w:rPr>
          <w:rFonts w:ascii="Arial Nova" w:hAnsi="Arial Nova" w:cs="Times New Roman"/>
          <w:sz w:val="24"/>
          <w:szCs w:val="24"/>
        </w:rPr>
        <w:t xml:space="preserve"> </w:t>
      </w:r>
      <w:r w:rsidR="001C2010">
        <w:rPr>
          <w:rFonts w:ascii="Arial Nova" w:hAnsi="Arial Nova" w:cs="Times New Roman"/>
          <w:sz w:val="24"/>
          <w:szCs w:val="24"/>
        </w:rPr>
        <w:t xml:space="preserve">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A54C77">
        <w:rPr>
          <w:rFonts w:ascii="Arial Nova" w:hAnsi="Arial Nova" w:cs="Times New Roman"/>
          <w:sz w:val="24"/>
          <w:szCs w:val="24"/>
        </w:rPr>
        <w:t xml:space="preserve">mayoría de cuatro votos </w:t>
      </w:r>
      <w:r w:rsidR="00CA2359">
        <w:rPr>
          <w:rFonts w:ascii="Arial Nova" w:hAnsi="Arial Nova" w:cs="Times New Roman"/>
          <w:sz w:val="24"/>
          <w:szCs w:val="24"/>
        </w:rPr>
        <w:t>de la</w:t>
      </w:r>
      <w:r w:rsidR="00F82384">
        <w:rPr>
          <w:rFonts w:ascii="Arial Nova" w:hAnsi="Arial Nova" w:cs="Times New Roman"/>
          <w:sz w:val="24"/>
          <w:szCs w:val="24"/>
        </w:rPr>
        <w:t>s</w:t>
      </w:r>
      <w:r w:rsidR="00CA2359">
        <w:rPr>
          <w:rFonts w:ascii="Arial Nova" w:hAnsi="Arial Nova" w:cs="Times New Roman"/>
          <w:sz w:val="24"/>
          <w:szCs w:val="24"/>
        </w:rPr>
        <w:t xml:space="preserve"> Señora</w:t>
      </w:r>
      <w:r w:rsidR="00F82384">
        <w:rPr>
          <w:rFonts w:ascii="Arial Nova" w:hAnsi="Arial Nova" w:cs="Times New Roman"/>
          <w:sz w:val="24"/>
          <w:szCs w:val="24"/>
        </w:rPr>
        <w:t>s</w:t>
      </w:r>
      <w:r w:rsidR="00CA2359">
        <w:rPr>
          <w:rFonts w:ascii="Arial Nova" w:hAnsi="Arial Nova" w:cs="Times New Roman"/>
          <w:sz w:val="24"/>
          <w:szCs w:val="24"/>
        </w:rPr>
        <w:t xml:space="preserve"> Ministra</w:t>
      </w:r>
      <w:r w:rsidR="00F82384">
        <w:rPr>
          <w:rFonts w:ascii="Arial Nova" w:hAnsi="Arial Nova" w:cs="Times New Roman"/>
          <w:sz w:val="24"/>
          <w:szCs w:val="24"/>
        </w:rPr>
        <w:t>s</w:t>
      </w:r>
      <w:r w:rsidR="00CA2359">
        <w:rPr>
          <w:rFonts w:ascii="Arial Nova" w:hAnsi="Arial Nova" w:cs="Times New Roman"/>
          <w:sz w:val="24"/>
          <w:szCs w:val="24"/>
        </w:rPr>
        <w:t xml:space="preserve"> </w:t>
      </w:r>
      <w:r w:rsidR="0038791E">
        <w:rPr>
          <w:rFonts w:ascii="Arial Nova" w:hAnsi="Arial Nova" w:cs="Times New Roman"/>
          <w:sz w:val="24"/>
          <w:szCs w:val="24"/>
        </w:rPr>
        <w:t>Loretta Ortiz Ahlf</w:t>
      </w:r>
      <w:r w:rsidR="00212A31">
        <w:rPr>
          <w:rFonts w:ascii="Arial Nova" w:hAnsi="Arial Nova" w:cs="Times New Roman"/>
          <w:sz w:val="24"/>
          <w:szCs w:val="24"/>
        </w:rPr>
        <w:t xml:space="preserve"> y Ana Margarita Ríos Farjat</w:t>
      </w:r>
      <w:r w:rsidR="0038791E">
        <w:rPr>
          <w:rFonts w:ascii="Arial Nova" w:hAnsi="Arial Nova" w:cs="Times New Roman"/>
          <w:sz w:val="24"/>
          <w:szCs w:val="24"/>
        </w:rPr>
        <w:t xml:space="preserve">, así como de los Señores Ministros </w:t>
      </w:r>
      <w:r w:rsidR="0038791E" w:rsidRPr="00E32435">
        <w:rPr>
          <w:rFonts w:ascii="Arial Nova" w:hAnsi="Arial Nova" w:cs="Times New Roman"/>
          <w:sz w:val="24"/>
          <w:szCs w:val="24"/>
        </w:rPr>
        <w:t>Juan Luis González Alcántara Carrancá</w:t>
      </w:r>
      <w:r w:rsidR="000B4AD6" w:rsidRPr="000B4AD6">
        <w:rPr>
          <w:rFonts w:ascii="Arial Nova" w:hAnsi="Arial Nova" w:cs="Times New Roman"/>
          <w:sz w:val="24"/>
          <w:szCs w:val="24"/>
        </w:rPr>
        <w:t>, quien está con el sentido, pero se separa de los párrafos ochenta y cinco al ciento dos y se reserva su derecho a formular voto concurrente,</w:t>
      </w:r>
      <w:r w:rsidR="004674D6">
        <w:rPr>
          <w:rFonts w:ascii="Arial Nova" w:hAnsi="Arial Nova" w:cs="Times New Roman"/>
          <w:sz w:val="24"/>
          <w:szCs w:val="24"/>
        </w:rPr>
        <w:t xml:space="preserve"> y Jorge Mario Pardo Rebolledo (Presidente)</w:t>
      </w:r>
      <w:r w:rsidR="000B4AD6" w:rsidRPr="000B4AD6">
        <w:rPr>
          <w:rFonts w:ascii="Arial Nova" w:hAnsi="Arial Nova" w:cs="Times New Roman"/>
          <w:sz w:val="24"/>
          <w:szCs w:val="24"/>
        </w:rPr>
        <w:t>, quien está con el sentido, pero con consideraciones adicionales y se reservó su derecho a formular voto concurrente</w:t>
      </w:r>
      <w:r w:rsidR="00A54C77">
        <w:rPr>
          <w:rFonts w:ascii="Arial Nova" w:hAnsi="Arial Nova" w:cs="Times New Roman"/>
          <w:sz w:val="24"/>
          <w:szCs w:val="24"/>
        </w:rPr>
        <w:t>. En contra del emitido por el Ministro</w:t>
      </w:r>
      <w:r w:rsidR="004674D6">
        <w:rPr>
          <w:rFonts w:ascii="Arial Nova" w:hAnsi="Arial Nova" w:cs="Times New Roman"/>
          <w:sz w:val="24"/>
          <w:szCs w:val="24"/>
        </w:rPr>
        <w:t xml:space="preserve"> Alfredo Gutiérrez Ortiz Mena</w:t>
      </w:r>
      <w:r w:rsidR="000B4AD6" w:rsidRPr="000B4AD6">
        <w:rPr>
          <w:rFonts w:ascii="Arial Nova" w:hAnsi="Arial Nova" w:cs="Times New Roman"/>
          <w:sz w:val="24"/>
          <w:szCs w:val="24"/>
        </w:rPr>
        <w:t>, quien se reserva su derecho a formular voto particular</w:t>
      </w:r>
      <w:r w:rsidR="00CA2359">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C32D" w14:textId="77777777" w:rsidR="00492B26" w:rsidRDefault="00492B26" w:rsidP="000A7E7B">
      <w:pPr>
        <w:spacing w:after="0" w:line="240" w:lineRule="auto"/>
      </w:pPr>
      <w:r>
        <w:separator/>
      </w:r>
    </w:p>
    <w:p w14:paraId="2118752F" w14:textId="77777777" w:rsidR="00492B26" w:rsidRDefault="00492B26"/>
  </w:endnote>
  <w:endnote w:type="continuationSeparator" w:id="0">
    <w:p w14:paraId="36EB60D1" w14:textId="77777777" w:rsidR="00492B26" w:rsidRDefault="00492B26" w:rsidP="000A7E7B">
      <w:pPr>
        <w:spacing w:after="0" w:line="240" w:lineRule="auto"/>
      </w:pPr>
      <w:r>
        <w:continuationSeparator/>
      </w:r>
    </w:p>
    <w:p w14:paraId="7EEDF7C1" w14:textId="77777777" w:rsidR="00492B26" w:rsidRDefault="0049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3B9E2AFF"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09AAA" w14:textId="77777777" w:rsidR="00492B26" w:rsidRDefault="00492B26" w:rsidP="000A7E7B">
      <w:pPr>
        <w:spacing w:after="0" w:line="240" w:lineRule="auto"/>
      </w:pPr>
      <w:r>
        <w:separator/>
      </w:r>
    </w:p>
    <w:p w14:paraId="37DA2BBF" w14:textId="77777777" w:rsidR="00492B26" w:rsidRDefault="00492B26"/>
  </w:footnote>
  <w:footnote w:type="continuationSeparator" w:id="0">
    <w:p w14:paraId="22D989BB" w14:textId="77777777" w:rsidR="00492B26" w:rsidRDefault="00492B26" w:rsidP="000A7E7B">
      <w:pPr>
        <w:spacing w:after="0" w:line="240" w:lineRule="auto"/>
      </w:pPr>
      <w:r>
        <w:continuationSeparator/>
      </w:r>
    </w:p>
    <w:p w14:paraId="0E8581EF" w14:textId="77777777" w:rsidR="00492B26" w:rsidRDefault="00492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18784C">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8250244" w:rsidR="0048582B" w:rsidRPr="00046D48" w:rsidRDefault="0048582B" w:rsidP="0018784C">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D645FE">
      <w:rPr>
        <w:rFonts w:ascii="Arial Nova" w:hAnsi="Arial Nova" w:cs="Times New Roman"/>
        <w:b/>
        <w:bCs/>
        <w:color w:val="002060"/>
        <w:sz w:val="20"/>
        <w:szCs w:val="20"/>
      </w:rPr>
      <w:t xml:space="preserve"> </w:t>
    </w:r>
    <w:r w:rsidR="000B3C18">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62067E">
      <w:rPr>
        <w:rFonts w:ascii="Arial Nova" w:hAnsi="Arial Nova" w:cs="Times New Roman"/>
        <w:b/>
        <w:bCs/>
        <w:color w:val="002060"/>
        <w:sz w:val="20"/>
        <w:szCs w:val="20"/>
      </w:rPr>
      <w:t>7508</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54C77">
      <w:rPr>
        <w:rFonts w:ascii="Arial Nova" w:hAnsi="Arial Nova" w:cs="Times New Roman"/>
        <w:b/>
        <w:bCs/>
        <w:color w:val="002060"/>
        <w:sz w:val="20"/>
        <w:szCs w:val="20"/>
      </w:rPr>
      <w:t>3</w:t>
    </w:r>
  </w:p>
  <w:p w14:paraId="1935EA7D" w14:textId="77777777" w:rsidR="00C12CB3" w:rsidRDefault="00C12CB3" w:rsidP="0018784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881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4AD6"/>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8784C"/>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0867"/>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679C4"/>
    <w:rsid w:val="00376697"/>
    <w:rsid w:val="00381112"/>
    <w:rsid w:val="003815E4"/>
    <w:rsid w:val="003826D1"/>
    <w:rsid w:val="0038311F"/>
    <w:rsid w:val="00385DE5"/>
    <w:rsid w:val="0038791E"/>
    <w:rsid w:val="00392EB3"/>
    <w:rsid w:val="00394C47"/>
    <w:rsid w:val="003956F1"/>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1D08"/>
    <w:rsid w:val="00452C04"/>
    <w:rsid w:val="00460D1E"/>
    <w:rsid w:val="0046660B"/>
    <w:rsid w:val="004674D6"/>
    <w:rsid w:val="004716A3"/>
    <w:rsid w:val="004723D9"/>
    <w:rsid w:val="004737F5"/>
    <w:rsid w:val="00476867"/>
    <w:rsid w:val="00477365"/>
    <w:rsid w:val="004835A9"/>
    <w:rsid w:val="00484742"/>
    <w:rsid w:val="004855FE"/>
    <w:rsid w:val="0048582B"/>
    <w:rsid w:val="00486D91"/>
    <w:rsid w:val="00492458"/>
    <w:rsid w:val="00492B26"/>
    <w:rsid w:val="00492E22"/>
    <w:rsid w:val="004A3113"/>
    <w:rsid w:val="004A515E"/>
    <w:rsid w:val="004B0908"/>
    <w:rsid w:val="004B1C3E"/>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002"/>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278B4"/>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3C89"/>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B49C7"/>
    <w:rsid w:val="007D500D"/>
    <w:rsid w:val="007D5D5D"/>
    <w:rsid w:val="007E2277"/>
    <w:rsid w:val="007E67CA"/>
    <w:rsid w:val="007F270C"/>
    <w:rsid w:val="007F3616"/>
    <w:rsid w:val="00803455"/>
    <w:rsid w:val="008109A5"/>
    <w:rsid w:val="00813028"/>
    <w:rsid w:val="008134BE"/>
    <w:rsid w:val="00823513"/>
    <w:rsid w:val="0082358F"/>
    <w:rsid w:val="00825464"/>
    <w:rsid w:val="00832148"/>
    <w:rsid w:val="00833EEB"/>
    <w:rsid w:val="00840553"/>
    <w:rsid w:val="00841A2D"/>
    <w:rsid w:val="008439B1"/>
    <w:rsid w:val="00845044"/>
    <w:rsid w:val="00846D5B"/>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2BA"/>
    <w:rsid w:val="00A46110"/>
    <w:rsid w:val="00A54512"/>
    <w:rsid w:val="00A54C77"/>
    <w:rsid w:val="00A60A42"/>
    <w:rsid w:val="00A61235"/>
    <w:rsid w:val="00A64273"/>
    <w:rsid w:val="00A71F20"/>
    <w:rsid w:val="00A762AD"/>
    <w:rsid w:val="00A767F3"/>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11F4"/>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E54"/>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65FC"/>
    <w:rsid w:val="00DF7C53"/>
    <w:rsid w:val="00E00285"/>
    <w:rsid w:val="00E00A82"/>
    <w:rsid w:val="00E170FF"/>
    <w:rsid w:val="00E205F7"/>
    <w:rsid w:val="00E20849"/>
    <w:rsid w:val="00E22045"/>
    <w:rsid w:val="00E229FD"/>
    <w:rsid w:val="00E260E5"/>
    <w:rsid w:val="00E303B3"/>
    <w:rsid w:val="00E31613"/>
    <w:rsid w:val="00E318A5"/>
    <w:rsid w:val="00E32435"/>
    <w:rsid w:val="00E33E33"/>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791"/>
    <w:rsid w:val="00F6787C"/>
    <w:rsid w:val="00F67D19"/>
    <w:rsid w:val="00F751FF"/>
    <w:rsid w:val="00F81918"/>
    <w:rsid w:val="00F82384"/>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A5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2024-07-16T19:29:00Z</dcterms:created>
  <dcterms:modified xsi:type="dcterms:W3CDTF">2024-07-18T23:45:00Z</dcterms:modified>
</cp:coreProperties>
</file>