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203D9E46" w:rsidR="008368CC" w:rsidRPr="008368CC" w:rsidRDefault="008368CC" w:rsidP="008368CC">
      <w:pPr>
        <w:tabs>
          <w:tab w:val="left" w:pos="0"/>
          <w:tab w:val="left" w:pos="7684"/>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Anexo 26</w:t>
      </w:r>
    </w:p>
    <w:p w14:paraId="65EA87C5"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p>
    <w:p w14:paraId="71677C03"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 xml:space="preserve">MODELO DE CONTRATO SIMPLIFICADO </w:t>
      </w:r>
    </w:p>
    <w:p w14:paraId="2A0D6B10"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TEXTO PARA PERSONA MORAL</w:t>
      </w:r>
    </w:p>
    <w:p w14:paraId="2E8835C2" w14:textId="77777777" w:rsidR="008368CC" w:rsidRDefault="008368CC" w:rsidP="008368CC">
      <w:pPr>
        <w:pStyle w:val="Ttulo1"/>
        <w:tabs>
          <w:tab w:val="left" w:pos="0"/>
        </w:tabs>
        <w:ind w:left="2716" w:right="2722"/>
        <w:rPr>
          <w:sz w:val="18"/>
          <w:szCs w:val="18"/>
        </w:rPr>
      </w:pPr>
    </w:p>
    <w:p w14:paraId="5FD114E9" w14:textId="54BB3FB7" w:rsidR="008368CC" w:rsidRPr="008368CC" w:rsidRDefault="008368CC" w:rsidP="008368CC">
      <w:pPr>
        <w:pStyle w:val="Ttulo1"/>
        <w:tabs>
          <w:tab w:val="left" w:pos="0"/>
        </w:tabs>
        <w:ind w:left="2716" w:right="2722"/>
        <w:rPr>
          <w:sz w:val="18"/>
          <w:szCs w:val="18"/>
        </w:rPr>
      </w:pPr>
      <w:r w:rsidRPr="008368CC">
        <w:rPr>
          <w:sz w:val="18"/>
          <w:szCs w:val="18"/>
        </w:rPr>
        <w:t>D E C L A R A C I O N E S</w:t>
      </w:r>
    </w:p>
    <w:p w14:paraId="731C0F26"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 La Suprema Corte de Justicia de la Nación, en lo sucesivo la “Suprema Corte" por conducto de su representante para los efectos de este instrumento manifiesta que:</w:t>
      </w:r>
    </w:p>
    <w:p w14:paraId="167E2336"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rPr>
      </w:pPr>
      <w:r w:rsidRPr="008368CC">
        <w:rPr>
          <w:rFonts w:ascii="Arial" w:hAnsi="Arial" w:cs="Arial"/>
          <w:b/>
          <w:sz w:val="18"/>
          <w:szCs w:val="18"/>
        </w:rPr>
        <w:t xml:space="preserve">I.1.- </w:t>
      </w:r>
      <w:r w:rsidRPr="008368CC">
        <w:rPr>
          <w:rFonts w:ascii="Arial" w:hAnsi="Arial" w:cs="Arial"/>
          <w:sz w:val="18"/>
          <w:szCs w:val="18"/>
          <w:lang w:val="es-ES"/>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00199295"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lang w:val="es-ES"/>
        </w:rPr>
      </w:pPr>
      <w:r w:rsidRPr="008368CC">
        <w:rPr>
          <w:rFonts w:ascii="Arial" w:hAnsi="Arial" w:cs="Arial"/>
          <w:b/>
          <w:sz w:val="18"/>
          <w:szCs w:val="18"/>
        </w:rPr>
        <w:t xml:space="preserve">I.2.- </w:t>
      </w:r>
      <w:r w:rsidRPr="008368CC">
        <w:rPr>
          <w:rFonts w:ascii="Arial" w:hAnsi="Arial" w:cs="Arial"/>
          <w:sz w:val="18"/>
          <w:szCs w:val="18"/>
          <w:lang w:val="es-ES"/>
        </w:rPr>
        <w:t>La presente contratación fue autorizada por el Director General de Infraestructura Física, mediante “Concurso Público Sumario” de conformidad con lo previsto en los artículos 43, fracción III, 46 y 86, fracción VI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01907F0"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I.3.- </w:t>
      </w:r>
      <w:r w:rsidRPr="008368CC">
        <w:rPr>
          <w:rFonts w:ascii="Arial" w:hAnsi="Arial" w:cs="Arial"/>
          <w:bCs/>
          <w:sz w:val="18"/>
          <w:szCs w:val="18"/>
        </w:rPr>
        <w:t>El Titular de la Dirección General de Infraestructura Física, está facultado para suscribir el presente instrumento, de conformidad con lo dispuesto en los artículos 26, fracción X, del Reglamento Orgánico en Materia de Administración de la Suprema Corte de Justicia de la Nación, y 11, tercer párrafo, del Acuerdo General de Administración XIV/2019.</w:t>
      </w:r>
    </w:p>
    <w:p w14:paraId="0B5269AB" w14:textId="77777777" w:rsidR="008368CC" w:rsidRPr="008368CC"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I.4.-</w:t>
      </w:r>
      <w:r w:rsidRPr="008368CC">
        <w:rPr>
          <w:rFonts w:ascii="Arial" w:eastAsiaTheme="minorEastAsia" w:hAnsi="Arial" w:cs="Arial"/>
          <w:sz w:val="18"/>
          <w:szCs w:val="18"/>
          <w:lang w:eastAsia="es-MX"/>
        </w:rPr>
        <w:t xml:space="preserve"> Para todo lo relacionado con el presente contrato, señala como su domicilio el ubicado en la avenida José María Pino Suárez número 2, colonia Centro, alcaldía Cuauhtémoc, código postal 06060, Ciudad de México.</w:t>
      </w:r>
    </w:p>
    <w:p w14:paraId="73AC8063" w14:textId="77777777" w:rsidR="008368CC" w:rsidRPr="008368CC"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I.5.-</w:t>
      </w:r>
      <w:r w:rsidRPr="008368CC">
        <w:rPr>
          <w:rFonts w:ascii="Arial" w:eastAsiaTheme="minorEastAsia" w:hAnsi="Arial" w:cs="Arial"/>
          <w:sz w:val="18"/>
          <w:szCs w:val="18"/>
          <w:lang w:eastAsia="es-MX"/>
        </w:rPr>
        <w:t xml:space="preserve"> La erogación que implica la presente contratación se realizará con cargo a la unidad responsable</w:t>
      </w:r>
      <w:r w:rsidRPr="008368CC">
        <w:rPr>
          <w:rFonts w:ascii="Arial" w:hAnsi="Arial" w:cs="Arial"/>
          <w:sz w:val="18"/>
          <w:szCs w:val="18"/>
        </w:rPr>
        <w:t xml:space="preserve"> </w:t>
      </w:r>
      <w:r w:rsidRPr="008368CC">
        <w:rPr>
          <w:rFonts w:ascii="Arial" w:eastAsiaTheme="minorEastAsia" w:hAnsi="Arial" w:cs="Arial"/>
          <w:sz w:val="18"/>
          <w:szCs w:val="18"/>
          <w:lang w:eastAsia="es-MX"/>
        </w:rPr>
        <w:t>22510930S0010001</w:t>
      </w:r>
      <w:r w:rsidRPr="008368CC">
        <w:rPr>
          <w:rFonts w:ascii="Arial" w:hAnsi="Arial" w:cs="Arial"/>
          <w:sz w:val="18"/>
          <w:szCs w:val="18"/>
        </w:rPr>
        <w:t xml:space="preserve">, </w:t>
      </w:r>
      <w:r w:rsidRPr="008368CC">
        <w:rPr>
          <w:rFonts w:ascii="Arial" w:eastAsiaTheme="minorEastAsia" w:hAnsi="Arial" w:cs="Arial"/>
          <w:sz w:val="18"/>
          <w:szCs w:val="18"/>
          <w:lang w:eastAsia="es-MX"/>
        </w:rPr>
        <w:t>Partida Presupuestal 62201.</w:t>
      </w:r>
    </w:p>
    <w:p w14:paraId="3BC649CE"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II.- El “Contratista” manifiesta bajo protesta de decir verdad, por conducto de su representante legal que:</w:t>
      </w:r>
    </w:p>
    <w:p w14:paraId="410A36C8"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II.1.- </w:t>
      </w:r>
      <w:r w:rsidRPr="008368CC">
        <w:rPr>
          <w:rFonts w:ascii="Arial" w:hAnsi="Arial" w:cs="Arial"/>
          <w:bCs/>
          <w:sz w:val="18"/>
          <w:szCs w:val="18"/>
        </w:rPr>
        <w:t>Es una persona moral debidamente constituida bajo las leyes mexicanas, cuenta con la inscripción en el Registro Público del Comercio correspondiente.</w:t>
      </w:r>
    </w:p>
    <w:p w14:paraId="3FE4736B"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II.2.- </w:t>
      </w:r>
      <w:r w:rsidRPr="008368CC">
        <w:rPr>
          <w:rFonts w:ascii="Arial" w:hAnsi="Arial" w:cs="Arial"/>
          <w:bCs/>
          <w:sz w:val="18"/>
          <w:szCs w:val="18"/>
        </w:rPr>
        <w:t>Conoce perfectamente las especificaciones técnicas de la obra pública requeridas por la “Suprema Corte” y cuenta con los elementos técnicos y capacidad económica necesarios para realizarlos a satisfacción de ésta.</w:t>
      </w:r>
    </w:p>
    <w:p w14:paraId="3A2CA4C4"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II.3.-</w:t>
      </w:r>
      <w:r w:rsidRPr="008368CC">
        <w:rPr>
          <w:rFonts w:ascii="Arial" w:hAnsi="Arial" w:cs="Arial"/>
          <w:bCs/>
          <w:sz w:val="18"/>
          <w:szCs w:val="18"/>
        </w:rPr>
        <w:t xml:space="preserve"> A la fecha de adjudicación de la presente contratación, no se encuentra inhabilitada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5DB9C553"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II.4.-</w:t>
      </w:r>
      <w:r w:rsidRPr="008368CC">
        <w:rPr>
          <w:rFonts w:ascii="Arial" w:hAnsi="Arial" w:cs="Arial"/>
          <w:bCs/>
          <w:sz w:val="18"/>
          <w:szCs w:val="18"/>
        </w:rPr>
        <w:t xml:space="preserve"> Conoce y acepta sujetarse a lo previsto en el Acuerdo General de Administración XIV/2019.</w:t>
      </w:r>
    </w:p>
    <w:p w14:paraId="3AD3DDFD"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II.5.-</w:t>
      </w:r>
      <w:r w:rsidRPr="008368CC">
        <w:rPr>
          <w:rFonts w:ascii="Arial" w:hAnsi="Arial" w:cs="Arial"/>
          <w:bCs/>
          <w:sz w:val="18"/>
          <w:szCs w:val="18"/>
        </w:rPr>
        <w:t xml:space="preserve"> Para todo lo relacionado con el presente contrato, señala como su domicilio el indicado en la carátula del presente instrumento, en el apartado denominado </w:t>
      </w:r>
      <w:r w:rsidRPr="008368CC">
        <w:rPr>
          <w:rFonts w:ascii="Arial" w:hAnsi="Arial" w:cs="Arial"/>
          <w:b/>
          <w:sz w:val="18"/>
          <w:szCs w:val="18"/>
        </w:rPr>
        <w:t>“Contratista”</w:t>
      </w:r>
      <w:r w:rsidRPr="008368CC">
        <w:rPr>
          <w:rFonts w:ascii="Arial" w:hAnsi="Arial" w:cs="Arial"/>
          <w:bCs/>
          <w:sz w:val="18"/>
          <w:szCs w:val="18"/>
        </w:rPr>
        <w:t>.</w:t>
      </w:r>
    </w:p>
    <w:p w14:paraId="6CF80EC5"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III.- La “Suprema Corte" y el “Contratista”, a quienes de manera conjunta se les identificará como las “Partes” declaran que:</w:t>
      </w:r>
    </w:p>
    <w:p w14:paraId="035B8FEF"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III.1.-</w:t>
      </w:r>
      <w:r w:rsidRPr="008368CC">
        <w:rPr>
          <w:rFonts w:ascii="Arial" w:hAnsi="Arial" w:cs="Arial"/>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AAD7ABF"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III.2.-</w:t>
      </w:r>
      <w:r w:rsidRPr="008368CC">
        <w:rPr>
          <w:rFonts w:ascii="Arial" w:hAnsi="Arial" w:cs="Arial"/>
          <w:bCs/>
          <w:sz w:val="18"/>
          <w:szCs w:val="18"/>
        </w:rPr>
        <w:t xml:space="preserve"> Las “Partes” reconocen que la carátula del presente contrato forma parte integrante del presente instrumento contractual. </w:t>
      </w:r>
    </w:p>
    <w:p w14:paraId="1C4AD0B3"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III.3.-</w:t>
      </w:r>
      <w:r w:rsidRPr="008368CC">
        <w:rPr>
          <w:rFonts w:ascii="Arial" w:hAnsi="Arial" w:cs="Arial"/>
          <w:bCs/>
          <w:sz w:val="18"/>
          <w:szCs w:val="18"/>
        </w:rPr>
        <w:t xml:space="preserve"> Conocen el alcance y contenido del presente contrato, por lo que están de acuerdo en someterse a las siguientes:</w:t>
      </w:r>
    </w:p>
    <w:p w14:paraId="7D35184C" w14:textId="77777777" w:rsidR="008368CC" w:rsidRPr="008368CC" w:rsidRDefault="008368CC" w:rsidP="00605135">
      <w:pPr>
        <w:pStyle w:val="Ttulo1"/>
        <w:tabs>
          <w:tab w:val="left" w:pos="0"/>
        </w:tabs>
        <w:ind w:left="-340" w:right="-340"/>
        <w:rPr>
          <w:sz w:val="18"/>
          <w:szCs w:val="18"/>
        </w:rPr>
      </w:pPr>
      <w:r w:rsidRPr="008368CC">
        <w:rPr>
          <w:sz w:val="18"/>
          <w:szCs w:val="18"/>
        </w:rPr>
        <w:t>C L Á U S U L A S</w:t>
      </w:r>
    </w:p>
    <w:p w14:paraId="78F2216E" w14:textId="77777777" w:rsidR="008368CC" w:rsidRPr="008368CC" w:rsidRDefault="008368CC" w:rsidP="008368CC">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 xml:space="preserve">Primera. Condiciones Generales. </w:t>
      </w:r>
      <w:r w:rsidRPr="008368CC">
        <w:rPr>
          <w:rFonts w:ascii="Arial" w:hAnsi="Arial" w:cs="Arial"/>
          <w:bCs/>
          <w:sz w:val="18"/>
          <w:szCs w:val="18"/>
          <w:lang w:val="es-ES"/>
        </w:rPr>
        <w:t xml:space="preserve">El </w:t>
      </w:r>
      <w:r w:rsidRPr="008368CC">
        <w:rPr>
          <w:rFonts w:ascii="Arial" w:hAnsi="Arial" w:cs="Arial"/>
          <w:bCs/>
          <w:sz w:val="18"/>
          <w:szCs w:val="18"/>
        </w:rPr>
        <w:t xml:space="preserve">“Contratista” </w:t>
      </w:r>
      <w:r w:rsidRPr="008368CC">
        <w:rPr>
          <w:rFonts w:ascii="Arial" w:hAnsi="Arial" w:cs="Arial"/>
          <w:bCs/>
          <w:sz w:val="18"/>
          <w:szCs w:val="18"/>
          <w:lang w:val="es-ES"/>
        </w:rPr>
        <w:t xml:space="preserve">se compromete a proporcionar la obra pública descrita en el presente instrumento y respetar en todo momento el objeto, precio, plazo, garantías y condiciones de pago señalados en la carátula y las cláusulas del presente instrumento contractual, durante y hasta el cumplimiento total del objeto de este acuerdo de voluntades. El pago pactado en el presente contrato cubre el total de la obra pública contratada, por lo cual la “Suprema Corte” no tiene obligación de cubrir ningún importe adicional. </w:t>
      </w:r>
    </w:p>
    <w:p w14:paraId="7BF962AE" w14:textId="77777777" w:rsidR="008368CC" w:rsidRPr="008368CC" w:rsidRDefault="008368CC" w:rsidP="008368CC">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Segunda. Requisitos para realizar los pagos respectivos.</w:t>
      </w:r>
      <w:r w:rsidRPr="008368CC">
        <w:rPr>
          <w:rFonts w:ascii="Arial" w:hAnsi="Arial" w:cs="Arial"/>
          <w:bCs/>
          <w:sz w:val="18"/>
          <w:szCs w:val="18"/>
        </w:rPr>
        <w:t xml:space="preserve"> La “Suprema Corte” pagará al “Contratista” el monto señalado en la Cláusula Cuarta, de la siguiente forma:</w:t>
      </w:r>
    </w:p>
    <w:p w14:paraId="294BB8CE" w14:textId="77777777" w:rsidR="008368CC" w:rsidRPr="008368CC" w:rsidRDefault="008368CC" w:rsidP="008368CC">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 Anticipo del treinta y cinco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58FD7999" w14:textId="5CDD9B39" w:rsidR="008368CC" w:rsidRPr="008368CC" w:rsidRDefault="008368CC" w:rsidP="008368CC">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b) Los pagos subsecuentes serán por el cien por ciento del monto contratado, por trabajos ejecutados, a través de estimaciones, en las que se amortizará en cada una de ellas el anticipo en su mismo porcentaje, treinta y cin</w:t>
      </w:r>
      <w:r w:rsidR="007D2BC9">
        <w:rPr>
          <w:rFonts w:ascii="Arial" w:hAnsi="Arial" w:cs="Arial"/>
          <w:bCs/>
          <w:sz w:val="18"/>
          <w:szCs w:val="18"/>
        </w:rPr>
        <w:t>co</w:t>
      </w:r>
      <w:r w:rsidRPr="008368CC">
        <w:rPr>
          <w:rFonts w:ascii="Arial" w:hAnsi="Arial" w:cs="Arial"/>
          <w:bCs/>
          <w:sz w:val="18"/>
          <w:szCs w:val="18"/>
        </w:rPr>
        <w:t xml:space="preserve"> por ciento, las que se deberán formular con una periodicidad no mayor de treinta días naturales.</w:t>
      </w:r>
    </w:p>
    <w:p w14:paraId="0F2EB65B" w14:textId="77777777" w:rsidR="008368CC" w:rsidRPr="008368CC" w:rsidRDefault="008368CC" w:rsidP="008368CC">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Las estimaciones por trabajos ejecutados deberán pagarse, en un plazo no mayor a 20 días hábiles, contados a partir de la fecha en que hayan sido autorizadas por la supervisión interna de la “Suprema Corte”. Para efectos fiscales el “Prestador de Servicios” 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0E167763" w14:textId="77777777" w:rsidR="008368CC" w:rsidRPr="008368CC" w:rsidRDefault="008368CC" w:rsidP="008368CC">
      <w:pPr>
        <w:pStyle w:val="Textoindependiente"/>
        <w:tabs>
          <w:tab w:val="left" w:pos="0"/>
        </w:tabs>
        <w:spacing w:after="0"/>
        <w:ind w:left="-340" w:right="-340"/>
        <w:jc w:val="both"/>
        <w:rPr>
          <w:rFonts w:ascii="Arial" w:hAnsi="Arial" w:cs="Arial"/>
          <w:sz w:val="18"/>
          <w:szCs w:val="18"/>
        </w:rPr>
      </w:pPr>
      <w:r w:rsidRPr="008368CC">
        <w:rPr>
          <w:rFonts w:ascii="Arial" w:hAnsi="Arial" w:cs="Arial"/>
          <w:b/>
          <w:bCs/>
          <w:sz w:val="18"/>
          <w:szCs w:val="18"/>
        </w:rPr>
        <w:lastRenderedPageBreak/>
        <w:t>Tercera.</w:t>
      </w:r>
      <w:r w:rsidRPr="008368CC">
        <w:rPr>
          <w:rFonts w:ascii="Arial" w:hAnsi="Arial" w:cs="Arial"/>
          <w:sz w:val="18"/>
          <w:szCs w:val="18"/>
        </w:rPr>
        <w:t xml:space="preserve"> </w:t>
      </w:r>
      <w:r w:rsidRPr="008368CC">
        <w:rPr>
          <w:rFonts w:ascii="Arial" w:hAnsi="Arial" w:cs="Arial"/>
          <w:b/>
          <w:bCs/>
          <w:sz w:val="18"/>
          <w:szCs w:val="18"/>
        </w:rPr>
        <w:t>Penas Convencionales.</w:t>
      </w:r>
      <w:r w:rsidRPr="008368CC">
        <w:rPr>
          <w:rFonts w:ascii="Arial" w:hAnsi="Arial" w:cs="Arial"/>
          <w:sz w:val="18"/>
          <w:szCs w:val="18"/>
        </w:rPr>
        <w:t xml:space="preserve"> Las penas convencionales serán determinadas por la “Suprema Corte”, en función del incumplimiento decretado, conforme lo siguiente:</w:t>
      </w:r>
    </w:p>
    <w:p w14:paraId="0EEEB888" w14:textId="77777777" w:rsidR="008368CC" w:rsidRPr="008368CC" w:rsidRDefault="008368CC" w:rsidP="008368CC">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En caso de incumplimiento de las obligaciones pactadas en el instrumento contractual y en lo establecido en sus anexos, la “Suprema Corte” podrá aplicar una pena convencional hasta por el treinta por ciento del monto que corresponda al valor de los trabajos, sin incluir el Impuesto al Valor Agregado que no se hayan recibido, o bien, no se hayan realizado a entera satisfacción de la “Suprema Corte”. De existir incumplimiento parcial, la pena se ajustará proporcionalmente al porcentaje incumplido.</w:t>
      </w:r>
    </w:p>
    <w:p w14:paraId="7729E948" w14:textId="11AE2ED2" w:rsidR="008368CC" w:rsidRPr="008368CC" w:rsidRDefault="008368CC" w:rsidP="008368CC">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por ciento diario a la cantidad que importen los conceptos de trabajos no realizados dentro del plazo pactado, y no podrá exceder del 20 por ciento del monto total del contrato, sin incluir el Impuesto al Valor Agregado.</w:t>
      </w:r>
    </w:p>
    <w:p w14:paraId="1DE771FC" w14:textId="77777777" w:rsidR="008368CC" w:rsidRPr="008368CC" w:rsidRDefault="008368CC" w:rsidP="008368CC">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Si las penas convencionales rebasan el porcentaje señalado anteriormente, se iniciará el procedimiento de rescisión del contrato.</w:t>
      </w:r>
    </w:p>
    <w:p w14:paraId="530C89B7" w14:textId="77777777" w:rsidR="008368CC" w:rsidRPr="008368CC" w:rsidRDefault="008368CC" w:rsidP="008368CC">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Las penas podrán descontarse de los montos pendientes de cubrir por parte de la “Suprema Corte” al “Contratista” y, de ser necesario, ingresando su monto a la Tesorería de la “Suprema Corte”.</w:t>
      </w:r>
    </w:p>
    <w:p w14:paraId="230C2206" w14:textId="77777777" w:rsidR="008368CC" w:rsidRPr="008368CC" w:rsidRDefault="008368CC" w:rsidP="008368CC">
      <w:pPr>
        <w:pStyle w:val="Textoindependiente"/>
        <w:tabs>
          <w:tab w:val="left" w:pos="0"/>
          <w:tab w:val="left" w:pos="10725"/>
        </w:tabs>
        <w:spacing w:after="0"/>
        <w:ind w:left="-340" w:right="-340"/>
        <w:jc w:val="both"/>
        <w:rPr>
          <w:rFonts w:ascii="Arial" w:hAnsi="Arial" w:cs="Arial"/>
          <w:sz w:val="18"/>
          <w:szCs w:val="18"/>
        </w:rPr>
      </w:pPr>
      <w:r w:rsidRPr="008368CC">
        <w:rPr>
          <w:rFonts w:ascii="Arial" w:hAnsi="Arial" w:cs="Arial"/>
          <w:b/>
          <w:sz w:val="18"/>
          <w:szCs w:val="18"/>
        </w:rPr>
        <w:t>Cuarta.</w:t>
      </w:r>
      <w:r w:rsidRPr="008368CC">
        <w:rPr>
          <w:rFonts w:ascii="Arial" w:hAnsi="Arial" w:cs="Arial"/>
          <w:b/>
          <w:spacing w:val="-3"/>
          <w:sz w:val="18"/>
          <w:szCs w:val="18"/>
        </w:rPr>
        <w:t xml:space="preserve"> </w:t>
      </w:r>
      <w:r w:rsidRPr="008368CC">
        <w:rPr>
          <w:rFonts w:ascii="Arial" w:hAnsi="Arial" w:cs="Arial"/>
          <w:b/>
          <w:sz w:val="18"/>
          <w:szCs w:val="18"/>
        </w:rPr>
        <w:t>Monto</w:t>
      </w:r>
      <w:r w:rsidRPr="008368CC">
        <w:rPr>
          <w:rFonts w:ascii="Arial" w:hAnsi="Arial" w:cs="Arial"/>
          <w:b/>
          <w:spacing w:val="-4"/>
          <w:sz w:val="18"/>
          <w:szCs w:val="18"/>
        </w:rPr>
        <w:t xml:space="preserve"> </w:t>
      </w:r>
      <w:r w:rsidRPr="008368CC">
        <w:rPr>
          <w:rFonts w:ascii="Arial" w:hAnsi="Arial" w:cs="Arial"/>
          <w:b/>
          <w:sz w:val="18"/>
          <w:szCs w:val="18"/>
        </w:rPr>
        <w:t>del</w:t>
      </w:r>
      <w:r w:rsidRPr="008368CC">
        <w:rPr>
          <w:rFonts w:ascii="Arial" w:hAnsi="Arial" w:cs="Arial"/>
          <w:b/>
          <w:spacing w:val="-1"/>
          <w:sz w:val="18"/>
          <w:szCs w:val="18"/>
        </w:rPr>
        <w:t xml:space="preserve"> </w:t>
      </w:r>
      <w:r w:rsidRPr="008368CC">
        <w:rPr>
          <w:rFonts w:ascii="Arial" w:hAnsi="Arial" w:cs="Arial"/>
          <w:b/>
          <w:sz w:val="18"/>
          <w:szCs w:val="18"/>
        </w:rPr>
        <w:t>contrato.</w:t>
      </w:r>
      <w:r w:rsidRPr="008368CC">
        <w:rPr>
          <w:rFonts w:ascii="Arial" w:hAnsi="Arial" w:cs="Arial"/>
          <w:b/>
          <w:spacing w:val="-4"/>
          <w:sz w:val="18"/>
          <w:szCs w:val="18"/>
        </w:rPr>
        <w:t xml:space="preserve"> </w:t>
      </w:r>
      <w:r w:rsidRPr="008368CC">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23821347" w14:textId="77777777" w:rsidR="008368CC" w:rsidRPr="008368CC" w:rsidRDefault="008368CC" w:rsidP="008368CC">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Quinta. Lugar de ejecución de la obra.</w:t>
      </w:r>
      <w:r w:rsidRPr="008368CC">
        <w:rPr>
          <w:rFonts w:ascii="Arial" w:hAnsi="Arial" w:cs="Arial"/>
          <w:b/>
          <w:spacing w:val="-3"/>
          <w:sz w:val="18"/>
          <w:szCs w:val="18"/>
        </w:rPr>
        <w:t xml:space="preserve"> </w:t>
      </w:r>
      <w:r w:rsidRPr="008368CC">
        <w:rPr>
          <w:rFonts w:ascii="Arial" w:hAnsi="Arial" w:cs="Arial"/>
          <w:bCs/>
          <w:sz w:val="18"/>
          <w:szCs w:val="18"/>
        </w:rPr>
        <w:t>El</w:t>
      </w:r>
      <w:r w:rsidRPr="008368CC">
        <w:rPr>
          <w:rFonts w:ascii="Arial" w:hAnsi="Arial" w:cs="Arial"/>
          <w:b/>
          <w:sz w:val="18"/>
          <w:szCs w:val="18"/>
        </w:rPr>
        <w:t xml:space="preserve"> “</w:t>
      </w:r>
      <w:r w:rsidRPr="008368CC">
        <w:rPr>
          <w:rFonts w:ascii="Arial" w:hAnsi="Arial" w:cs="Arial"/>
          <w:bCs/>
          <w:sz w:val="18"/>
          <w:szCs w:val="18"/>
        </w:rPr>
        <w:t>Contratista” debe realizar la ejecución de la obra, objeto de este contrato, en el inmueble ubicado en calle 16 de Septiembre número 38, primer nivel, colonia Centro, Alcaldía Cuauhtémoc, código postal 06000, Ciudad de México.</w:t>
      </w:r>
    </w:p>
    <w:p w14:paraId="502A4F20" w14:textId="77777777" w:rsidR="008368CC" w:rsidRPr="008368CC" w:rsidRDefault="008368CC" w:rsidP="008368CC">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 xml:space="preserve">Sexta. Vigencia del contrato y plazo de ejecución de la obra. </w:t>
      </w:r>
      <w:r w:rsidRPr="008368CC">
        <w:rPr>
          <w:rFonts w:ascii="Arial" w:hAnsi="Arial" w:cs="Arial"/>
          <w:bCs/>
          <w:sz w:val="18"/>
          <w:szCs w:val="18"/>
        </w:rPr>
        <w:t>Las “Partes” convienen en que la vigencia del presente contrato tendrá un plazo de ejecución de cuarenta y cinco días naturales contados a partir del depósito del anticipo y puesta a disposición del inmueble objeto del contrato.</w:t>
      </w:r>
    </w:p>
    <w:p w14:paraId="022A71A5" w14:textId="77777777" w:rsidR="008368CC" w:rsidRPr="008368CC" w:rsidRDefault="008368CC" w:rsidP="008368CC">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Cs/>
          <w:sz w:val="18"/>
          <w:szCs w:val="18"/>
        </w:rPr>
        <w:t>El plazo de ejecución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1567373" w14:textId="77777777" w:rsidR="008368CC" w:rsidRPr="008368CC" w:rsidRDefault="008368CC" w:rsidP="008368CC">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Séptima. Libro de bitácora. </w:t>
      </w:r>
      <w:r w:rsidRPr="008368CC">
        <w:rPr>
          <w:rFonts w:ascii="Arial" w:hAnsi="Arial" w:cs="Arial"/>
          <w:bCs/>
          <w:color w:val="000000"/>
          <w:sz w:val="18"/>
          <w:szCs w:val="18"/>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C97D892" w14:textId="77777777" w:rsidR="008368CC" w:rsidRPr="008368CC" w:rsidRDefault="008368CC" w:rsidP="008368CC">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Octava. Garantía de cumplimiento. </w:t>
      </w:r>
      <w:r w:rsidRPr="008368CC">
        <w:rPr>
          <w:rFonts w:ascii="Arial" w:hAnsi="Arial" w:cs="Arial"/>
          <w:sz w:val="18"/>
          <w:szCs w:val="18"/>
        </w:rPr>
        <w:t>De conformidad con lo establecido en el artículo 169, fracción II, del Acuerdo General de Administración XIV/2019, el “Contratista” se obliga a otorgar fianza expedida por institución debidamente autorizada, dentro de los diez días hábiles siguientes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 la obra pública contratada.</w:t>
      </w:r>
    </w:p>
    <w:p w14:paraId="485C490F" w14:textId="0E246F8D" w:rsidR="008368CC" w:rsidRPr="008368CC" w:rsidRDefault="008368CC" w:rsidP="008368CC">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Novena. Garantía de Anticipo.</w:t>
      </w:r>
      <w:r w:rsidRPr="008368CC">
        <w:rPr>
          <w:rFonts w:ascii="Arial" w:hAnsi="Arial" w:cs="Arial"/>
          <w:bCs/>
          <w:sz w:val="18"/>
          <w:szCs w:val="18"/>
        </w:rPr>
        <w:t xml:space="preserve"> 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w:t>
      </w:r>
      <w:r w:rsidR="0071134E">
        <w:rPr>
          <w:rFonts w:ascii="Arial" w:hAnsi="Arial" w:cs="Arial"/>
          <w:bCs/>
          <w:sz w:val="18"/>
          <w:szCs w:val="18"/>
        </w:rPr>
        <w:t>XXXXX</w:t>
      </w:r>
      <w:r w:rsidRPr="008368CC">
        <w:rPr>
          <w:rFonts w:ascii="Arial" w:hAnsi="Arial" w:cs="Arial"/>
          <w:bCs/>
          <w:sz w:val="18"/>
          <w:szCs w:val="18"/>
        </w:rPr>
        <w:t>.</w:t>
      </w:r>
      <w:r w:rsidR="0071134E">
        <w:rPr>
          <w:rFonts w:ascii="Arial" w:hAnsi="Arial" w:cs="Arial"/>
          <w:bCs/>
          <w:sz w:val="18"/>
          <w:szCs w:val="18"/>
        </w:rPr>
        <w:t>XX</w:t>
      </w:r>
      <w:r w:rsidRPr="008368CC">
        <w:rPr>
          <w:rFonts w:ascii="Arial" w:hAnsi="Arial" w:cs="Arial"/>
          <w:bCs/>
          <w:sz w:val="18"/>
          <w:szCs w:val="18"/>
        </w:rPr>
        <w:t xml:space="preserve"> (</w:t>
      </w:r>
      <w:r w:rsidR="0071134E">
        <w:rPr>
          <w:rFonts w:ascii="Arial" w:hAnsi="Arial" w:cs="Arial"/>
          <w:bCs/>
          <w:sz w:val="18"/>
          <w:szCs w:val="18"/>
        </w:rPr>
        <w:t>XXXXX</w:t>
      </w:r>
      <w:r w:rsidR="0071134E" w:rsidRPr="008368CC">
        <w:rPr>
          <w:rFonts w:ascii="Arial" w:hAnsi="Arial" w:cs="Arial"/>
          <w:bCs/>
          <w:sz w:val="18"/>
          <w:szCs w:val="18"/>
        </w:rPr>
        <w:t xml:space="preserve"> </w:t>
      </w:r>
      <w:r w:rsidRPr="008368CC">
        <w:rPr>
          <w:rFonts w:ascii="Arial" w:hAnsi="Arial" w:cs="Arial"/>
          <w:bCs/>
          <w:sz w:val="18"/>
          <w:szCs w:val="18"/>
        </w:rPr>
        <w:t>pesos 00/100 moneda nacional).</w:t>
      </w:r>
    </w:p>
    <w:p w14:paraId="176B8D22" w14:textId="77777777" w:rsidR="008368CC" w:rsidRPr="008368CC" w:rsidRDefault="008368CC" w:rsidP="008368CC">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Cs/>
          <w:sz w:val="18"/>
          <w:szCs w:val="18"/>
        </w:rPr>
        <w:t>La garantía a que se refiere esta deberá entregarse por el “Contratista” dentro de los cinco días hábiles siguientes a la entrega del contrato debidamente firmado por las partes y su presentación es requisito para la entrega del anticipo.</w:t>
      </w:r>
    </w:p>
    <w:p w14:paraId="14120C2C" w14:textId="77777777" w:rsidR="008368CC" w:rsidRPr="008368CC" w:rsidRDefault="008368CC" w:rsidP="008368CC">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 xml:space="preserve">Décima. Garantía de responsabilidad civil por daños a terceros.  </w:t>
      </w:r>
      <w:r w:rsidRPr="008368CC">
        <w:rPr>
          <w:rFonts w:ascii="Arial" w:hAnsi="Arial" w:cs="Arial"/>
          <w:bCs/>
          <w:color w:val="000000"/>
          <w:sz w:val="18"/>
          <w:szCs w:val="18"/>
        </w:rPr>
        <w:t xml:space="preserve">El “Contratista” otorgará a la “Suprema Corte” </w:t>
      </w:r>
      <w:r w:rsidRPr="008368CC">
        <w:rPr>
          <w:rFonts w:ascii="Arial" w:hAnsi="Arial" w:cs="Arial"/>
          <w:sz w:val="18"/>
          <w:szCs w:val="18"/>
        </w:rPr>
        <w:t>g</w:t>
      </w:r>
      <w:r w:rsidRPr="008368CC">
        <w:rPr>
          <w:rFonts w:ascii="Arial" w:hAnsi="Arial" w:cs="Arial"/>
          <w:bCs/>
          <w:color w:val="000000"/>
          <w:sz w:val="18"/>
          <w:szCs w:val="18"/>
        </w:rPr>
        <w:t>arantía de responsabilidad civil por daños a terceros con motivo de la conducta que asuma el “Contratista”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 del Acuerdo General de Administración XIV/2019.</w:t>
      </w:r>
    </w:p>
    <w:p w14:paraId="1369BE04" w14:textId="77777777" w:rsidR="008368CC" w:rsidRPr="008368CC" w:rsidRDefault="008368CC" w:rsidP="008368CC">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Décima Primera. Garantía de vicios ocultos</w:t>
      </w:r>
      <w:r w:rsidRPr="008368CC">
        <w:rPr>
          <w:rFonts w:ascii="Arial" w:hAnsi="Arial" w:cs="Arial"/>
          <w:bCs/>
          <w:color w:val="000000"/>
          <w:sz w:val="18"/>
          <w:szCs w:val="18"/>
        </w:rPr>
        <w:t>. El “Contratista”, queda obligado ante la “Suprema Corte” a responder de los defectos y vicios ocultos de la calidad de los trabajos, así como de cualquier otra responsabilidad en que hubieren incurrido, en los términos de la legislación aplicable y conforme a lo previsto en el artículo 169, fracción V del “Acuerdo General de Administración XIV/2019”, al término de los trabajos, la fianza de cumplimiento se sustituirá por otra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5AAB649C" w14:textId="77777777" w:rsidR="008368CC" w:rsidRPr="008368CC" w:rsidRDefault="008368CC" w:rsidP="008368CC">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Cs/>
          <w:color w:val="000000"/>
          <w:sz w:val="18"/>
          <w:szCs w:val="18"/>
        </w:rPr>
        <w:t>Sin perjuicio de la garantía el “Contratista”, queda obligado ante la “Suprema Corte” a responder de los defectos y vicios ocultos de la calidad de la obra pública, así como de cualquier otra responsabilidad en que hubiere incurrido, en los términos de la legislación aplicable.</w:t>
      </w:r>
    </w:p>
    <w:p w14:paraId="7C3FA79C" w14:textId="77777777" w:rsidR="008368CC" w:rsidRPr="008368CC" w:rsidRDefault="008368CC" w:rsidP="008368CC">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lastRenderedPageBreak/>
        <w:t xml:space="preserve">Décima Segunda. </w:t>
      </w:r>
      <w:r w:rsidRPr="008368CC">
        <w:rPr>
          <w:rFonts w:ascii="Arial" w:hAnsi="Arial" w:cs="Arial"/>
          <w:b/>
          <w:sz w:val="18"/>
          <w:szCs w:val="18"/>
          <w:lang w:val="es-ES"/>
        </w:rPr>
        <w:t xml:space="preserve">Pagos en exceso. </w:t>
      </w:r>
      <w:r w:rsidRPr="008368CC">
        <w:rPr>
          <w:rFonts w:ascii="Arial" w:hAnsi="Arial" w:cs="Arial"/>
          <w:bCs/>
          <w:sz w:val="18"/>
          <w:szCs w:val="18"/>
          <w:lang w:val="es-ES"/>
        </w:rPr>
        <w:t>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310DFDF0" w14:textId="77777777" w:rsidR="008368CC" w:rsidRPr="008368CC" w:rsidRDefault="008368CC" w:rsidP="008368CC">
      <w:pPr>
        <w:pStyle w:val="Textoindependiente"/>
        <w:tabs>
          <w:tab w:val="left" w:pos="0"/>
        </w:tabs>
        <w:spacing w:after="0"/>
        <w:ind w:left="-340" w:right="-340"/>
        <w:jc w:val="both"/>
        <w:rPr>
          <w:rFonts w:ascii="Arial" w:hAnsi="Arial" w:cs="Arial"/>
          <w:bCs/>
          <w:sz w:val="18"/>
          <w:szCs w:val="18"/>
        </w:rPr>
      </w:pPr>
      <w:r w:rsidRPr="008368CC">
        <w:rPr>
          <w:rFonts w:ascii="Arial" w:hAnsi="Arial" w:cs="Arial"/>
          <w:b/>
          <w:color w:val="000000"/>
          <w:sz w:val="18"/>
          <w:szCs w:val="18"/>
        </w:rPr>
        <w:t>Décima Tercera</w:t>
      </w:r>
      <w:r w:rsidRPr="008368CC">
        <w:rPr>
          <w:rFonts w:ascii="Arial" w:hAnsi="Arial" w:cs="Arial"/>
          <w:b/>
          <w:sz w:val="18"/>
          <w:szCs w:val="18"/>
        </w:rPr>
        <w:t xml:space="preserve">. Propiedad Intelectual. </w:t>
      </w:r>
      <w:r w:rsidRPr="008368CC">
        <w:rPr>
          <w:rFonts w:ascii="Arial" w:hAnsi="Arial" w:cs="Arial"/>
          <w:bCs/>
          <w:sz w:val="18"/>
          <w:szCs w:val="18"/>
        </w:rPr>
        <w:t xml:space="preserve">El “Contratista” asume totalmente la responsabilidad para el caso de que, al ejecutar la obra objeto de este contrato, infrinja derechos de propiedad intelectual y por lo tanto libera a la “Suprema Corte” de cualquier responsabilidad de carácter civil, penal, fiscal, de marca industrial o de cualquier otra índole. </w:t>
      </w:r>
    </w:p>
    <w:p w14:paraId="00D3BA2E" w14:textId="77777777" w:rsidR="008368CC" w:rsidRPr="008368CC" w:rsidRDefault="008368CC" w:rsidP="008368CC">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Asimismo, se precisa que está prohibida cualquier reproducción parcial o total, o uso distinto de la documentación proporcionada por la “Suprema Corte”, con motivo de la ejecución de la obra objeto del presente contrato.</w:t>
      </w:r>
    </w:p>
    <w:p w14:paraId="7437D3B6" w14:textId="77892E4A" w:rsidR="001B5939" w:rsidRPr="001B5939" w:rsidRDefault="008368CC" w:rsidP="001B5939">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Cuarta. Inexistencia de relación laboral. </w:t>
      </w:r>
      <w:r w:rsidR="001B5939" w:rsidRPr="001B5939">
        <w:rPr>
          <w:rFonts w:ascii="Arial" w:hAnsi="Arial" w:cs="Arial"/>
          <w:bCs/>
          <w:sz w:val="18"/>
          <w:szCs w:val="18"/>
        </w:rPr>
        <w:t>Todas las personas que intervengan para la realización del objeto de este contrato serán trabajadores del “</w:t>
      </w:r>
      <w:r w:rsidR="001B5939">
        <w:rPr>
          <w:rFonts w:ascii="Arial" w:hAnsi="Arial" w:cs="Arial"/>
          <w:bCs/>
          <w:sz w:val="18"/>
          <w:szCs w:val="18"/>
        </w:rPr>
        <w:t>Contratista</w:t>
      </w:r>
      <w:r w:rsidR="001B5939" w:rsidRPr="001B5939">
        <w:rPr>
          <w:rFonts w:ascii="Arial" w:hAnsi="Arial" w:cs="Arial"/>
          <w:bCs/>
          <w:sz w:val="18"/>
          <w:szCs w:val="18"/>
        </w:rPr>
        <w:t>”, por lo que de ninguna manera existirá relación laboral entre ellos y la “Suprema Corte”. Será responsabilidad del “</w:t>
      </w:r>
      <w:r w:rsidR="001B5939">
        <w:rPr>
          <w:rFonts w:ascii="Arial" w:hAnsi="Arial" w:cs="Arial"/>
          <w:bCs/>
          <w:sz w:val="18"/>
          <w:szCs w:val="18"/>
        </w:rPr>
        <w:t>Contratista</w:t>
      </w:r>
      <w:r w:rsidR="001B5939" w:rsidRPr="001B5939">
        <w:rPr>
          <w:rFonts w:ascii="Arial" w:hAnsi="Arial" w:cs="Arial"/>
          <w:bCs/>
          <w:sz w:val="18"/>
          <w:szCs w:val="18"/>
        </w:rPr>
        <w:t>” cumplir con todas las obligaciones que a cargo de los patrones establecen las disposiciones que regulan el SAR, INFONAVIT, IMSS y las contempladas en la Ley Federal del Trabajo; por tanto, responderá a todas las reclamaciones administrativas y juicios de cualquier orden que los trabajadores del “</w:t>
      </w:r>
      <w:r w:rsidR="001B5939">
        <w:rPr>
          <w:rFonts w:ascii="Arial" w:hAnsi="Arial" w:cs="Arial"/>
          <w:bCs/>
          <w:sz w:val="18"/>
          <w:szCs w:val="18"/>
        </w:rPr>
        <w:t>Contratista</w:t>
      </w:r>
      <w:r w:rsidR="001B5939" w:rsidRPr="001B5939">
        <w:rPr>
          <w:rFonts w:ascii="Arial" w:hAnsi="Arial" w:cs="Arial"/>
          <w:bCs/>
          <w:sz w:val="18"/>
          <w:szCs w:val="18"/>
        </w:rPr>
        <w:t>” presenten en su contra o de la “Suprema Corte”, en relación con el objeto del presente contrato. El gasto que implique el cumplimiento de estas obligaciones correrá a cargo del “</w:t>
      </w:r>
      <w:r w:rsidR="001B5939">
        <w:rPr>
          <w:rFonts w:ascii="Arial" w:hAnsi="Arial" w:cs="Arial"/>
          <w:bCs/>
          <w:sz w:val="18"/>
          <w:szCs w:val="18"/>
        </w:rPr>
        <w:t>Contratista</w:t>
      </w:r>
      <w:r w:rsidR="001B5939" w:rsidRPr="001B5939">
        <w:rPr>
          <w:rFonts w:ascii="Arial" w:hAnsi="Arial" w:cs="Arial"/>
          <w:bCs/>
          <w:sz w:val="18"/>
          <w:szCs w:val="18"/>
        </w:rPr>
        <w:t>”, el que será el único responsable de las obligaciones adquiridas con sus trabajadores.</w:t>
      </w:r>
    </w:p>
    <w:p w14:paraId="1CC1F57D" w14:textId="65DAE1FE" w:rsidR="001B5939" w:rsidRPr="001B5939" w:rsidRDefault="001B5939" w:rsidP="001B5939">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La “Suprema Corte” estará facultada para requerir al “</w:t>
      </w:r>
      <w:r>
        <w:rPr>
          <w:rFonts w:ascii="Arial" w:hAnsi="Arial" w:cs="Arial"/>
          <w:bCs/>
          <w:sz w:val="18"/>
          <w:szCs w:val="18"/>
        </w:rPr>
        <w:t>Contratista</w:t>
      </w:r>
      <w:r w:rsidRPr="001B5939">
        <w:rPr>
          <w:rFonts w:ascii="Arial" w:hAnsi="Arial" w:cs="Arial"/>
          <w:bCs/>
          <w:sz w:val="18"/>
          <w:szCs w:val="18"/>
        </w:rPr>
        <w:t>” los comprobantes de afiliación de sus trabajadores al IMSS, así como los comprobantes de pago de las cuotas al SAR, INFONAVIT e IMSS.</w:t>
      </w:r>
    </w:p>
    <w:p w14:paraId="57F3865D" w14:textId="5C28DF24" w:rsidR="001B5939" w:rsidRPr="001B5939" w:rsidRDefault="001B5939" w:rsidP="001B5939">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En caso de que alguno o algunos de los trabajadores del “</w:t>
      </w:r>
      <w:r>
        <w:rPr>
          <w:rFonts w:ascii="Arial" w:hAnsi="Arial" w:cs="Arial"/>
          <w:bCs/>
          <w:sz w:val="18"/>
          <w:szCs w:val="18"/>
        </w:rPr>
        <w:t>Contratista</w:t>
      </w:r>
      <w:r w:rsidRPr="001B5939">
        <w:rPr>
          <w:rFonts w:ascii="Arial" w:hAnsi="Arial" w:cs="Arial"/>
          <w:bCs/>
          <w:sz w:val="18"/>
          <w:szCs w:val="18"/>
        </w:rPr>
        <w:t>” ejecuten o pretendan ejecutar alguna reclamación administrativa o juicio en contra de la “Suprema Corte”, el “</w:t>
      </w:r>
      <w:r>
        <w:rPr>
          <w:rFonts w:ascii="Arial" w:hAnsi="Arial" w:cs="Arial"/>
          <w:bCs/>
          <w:sz w:val="18"/>
          <w:szCs w:val="18"/>
        </w:rPr>
        <w:t>Contratista</w:t>
      </w:r>
      <w:r w:rsidRPr="001B5939">
        <w:rPr>
          <w:rFonts w:ascii="Arial" w:hAnsi="Arial" w:cs="Arial"/>
          <w:bCs/>
          <w:sz w:val="18"/>
          <w:szCs w:val="18"/>
        </w:rPr>
        <w:t>”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34768257" w14:textId="77777777" w:rsidR="001B5939" w:rsidRPr="001B5939" w:rsidRDefault="001B5939" w:rsidP="001B5939">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203019B" w14:textId="77777777" w:rsidR="008368CC" w:rsidRPr="008368CC" w:rsidRDefault="008368CC" w:rsidP="008368CC">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Décima Quinta. Subcontratación.</w:t>
      </w:r>
      <w:r w:rsidRPr="008368CC">
        <w:rPr>
          <w:rFonts w:ascii="Arial" w:hAnsi="Arial" w:cs="Arial"/>
          <w:sz w:val="18"/>
          <w:szCs w:val="18"/>
        </w:rPr>
        <w:t xml:space="preserve"> </w:t>
      </w:r>
      <w:r w:rsidRPr="008368CC">
        <w:rPr>
          <w:rFonts w:ascii="Arial" w:hAnsi="Arial" w:cs="Arial"/>
          <w:bCs/>
          <w:sz w:val="18"/>
          <w:szCs w:val="18"/>
        </w:rPr>
        <w:t xml:space="preserve">El “Contratista” manifiesta que de conformidad con su propuesta técnica entregada a la “Suprema Corte” el _________ subcontratará la partida de instalación de voz y datos, por ser actividades especializadas, para lo cual deberá dar cumplimiento a las disposiciones en materia de subcontratación previstas en la Ley Federal del Trabajo y la Ley del Seguro Social; de conformidad con la autorización del Comité de Adquisiciones y Servicios, Obras y Desincorporaciones mediante _____________. Se entiende por subcontratación, el acto mediante el cual el contratista encomienda a otra persona, física o moral la realización parcial o total del objeto de los trabajos.  </w:t>
      </w:r>
    </w:p>
    <w:p w14:paraId="78617A5C" w14:textId="77777777" w:rsidR="008368CC" w:rsidRPr="008368CC" w:rsidRDefault="008368CC" w:rsidP="008368CC">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EL único responsable de los trabajos a realizar será el “Contratista” y será a éste a quien se cubrirá el pago. El subcontratista no quedará subrogado en ninguno de los derechos del contratista ni tendrá relación alguna con la “Suprema Corte”. En caso de que el “Contratista” subcontrate conceptos distintos a éstos, su incumplimiento, será causa de rescisión del contrato que al efecto se suscriba.</w:t>
      </w:r>
    </w:p>
    <w:p w14:paraId="4EA020B8" w14:textId="77777777" w:rsidR="008368CC" w:rsidRPr="008368CC" w:rsidRDefault="008368CC" w:rsidP="008368CC">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Sexta. </w:t>
      </w:r>
      <w:r w:rsidRPr="008368CC">
        <w:rPr>
          <w:rFonts w:ascii="Arial" w:hAnsi="Arial" w:cs="Arial"/>
          <w:b/>
          <w:bCs/>
          <w:sz w:val="18"/>
          <w:szCs w:val="18"/>
        </w:rPr>
        <w:t xml:space="preserve">Responsabilidad Civil. </w:t>
      </w:r>
      <w:r w:rsidRPr="008368CC">
        <w:rPr>
          <w:rFonts w:ascii="Arial" w:hAnsi="Arial" w:cs="Arial"/>
          <w:bCs/>
          <w:sz w:val="18"/>
          <w:szCs w:val="18"/>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0141213" w14:textId="77777777" w:rsidR="008368CC" w:rsidRPr="008368CC" w:rsidRDefault="008368CC" w:rsidP="008368CC">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rPr>
        <w:t xml:space="preserve">Décima Séptima. </w:t>
      </w:r>
      <w:r w:rsidRPr="008368CC">
        <w:rPr>
          <w:rFonts w:ascii="Arial" w:hAnsi="Arial" w:cs="Arial"/>
          <w:b/>
          <w:bCs/>
          <w:sz w:val="18"/>
          <w:szCs w:val="18"/>
          <w:lang w:val="es-ES"/>
        </w:rPr>
        <w:t xml:space="preserve">Intransmisibilidad de los derechos y obligaciones derivados del presente contrato. </w:t>
      </w:r>
      <w:r w:rsidRPr="008368CC">
        <w:rPr>
          <w:rFonts w:ascii="Arial" w:hAnsi="Arial" w:cs="Arial"/>
          <w:bCs/>
          <w:sz w:val="18"/>
          <w:szCs w:val="18"/>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D065DEF" w14:textId="77777777" w:rsidR="008368CC" w:rsidRPr="008368CC" w:rsidRDefault="008368CC" w:rsidP="008368CC">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Décima Octava. Del fomento a la transparencia y confidencialidad.</w:t>
      </w:r>
      <w:r w:rsidRPr="008368CC">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Los trabajos ejecutados, total o parcialmente, especificaciones y en general la información que se encuentre en el lugar de su ejecución o que se hubiese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0C71C6EC" w14:textId="77777777" w:rsidR="00A26589" w:rsidRPr="00A26589" w:rsidRDefault="00A26589" w:rsidP="00A26589">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w:t>
      </w:r>
      <w:r w:rsidRPr="00A26589">
        <w:rPr>
          <w:rFonts w:ascii="Arial" w:hAnsi="Arial" w:cs="Arial"/>
          <w:bCs/>
          <w:sz w:val="18"/>
          <w:szCs w:val="18"/>
        </w:rPr>
        <w:lastRenderedPageBreak/>
        <w:t>encargado son única y exclusivamente para el cumplimiento del objeto del presente Contrato. En ese sentido, el “Prestador de servicios”  se obliga a lo siguiente:</w:t>
      </w:r>
    </w:p>
    <w:p w14:paraId="03E91458" w14:textId="77777777" w:rsidR="00A26589" w:rsidRPr="00A26589" w:rsidRDefault="00A26589" w:rsidP="00A26589">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a. Abstenerse de tratar los datos personales para finalidades distintas a las autorizadas por la “Suprema Corte”; </w:t>
      </w:r>
    </w:p>
    <w:p w14:paraId="1FBE27D2" w14:textId="77777777" w:rsidR="00A26589" w:rsidRPr="00A26589" w:rsidRDefault="00A26589" w:rsidP="00A26589">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5D0A7170" w14:textId="77777777" w:rsidR="00A26589" w:rsidRPr="00A26589" w:rsidRDefault="00A26589" w:rsidP="00A26589">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c. Eliminar y devolver los datos personales objeto de tratamiento una vez cumplido el presente contrato, y</w:t>
      </w:r>
    </w:p>
    <w:p w14:paraId="74AEC0D5" w14:textId="77777777" w:rsidR="00A26589" w:rsidRPr="00A26589" w:rsidRDefault="00A26589" w:rsidP="00A26589">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d. No subcontratar servicios que conlleven el tratamiento de datos personales, en términos del artículo 61 de la LGPDPPSO.</w:t>
      </w:r>
    </w:p>
    <w:p w14:paraId="4734610A" w14:textId="77777777" w:rsidR="008368CC" w:rsidRPr="008368CC" w:rsidRDefault="008368CC" w:rsidP="008368CC">
      <w:pPr>
        <w:tabs>
          <w:tab w:val="left" w:pos="0"/>
        </w:tabs>
        <w:spacing w:after="0" w:line="240" w:lineRule="auto"/>
        <w:ind w:left="-340" w:right="-340"/>
        <w:jc w:val="both"/>
        <w:rPr>
          <w:rFonts w:ascii="Arial" w:hAnsi="Arial" w:cs="Arial"/>
          <w:bCs/>
          <w:i/>
          <w:iCs/>
          <w:sz w:val="18"/>
          <w:szCs w:val="18"/>
          <w:lang w:val="es-ES"/>
        </w:rPr>
      </w:pPr>
      <w:r w:rsidRPr="008368CC">
        <w:rPr>
          <w:rFonts w:ascii="Arial" w:hAnsi="Arial" w:cs="Arial"/>
          <w:b/>
          <w:sz w:val="18"/>
          <w:szCs w:val="18"/>
        </w:rPr>
        <w:t xml:space="preserve">Décima Novena. </w:t>
      </w:r>
      <w:r w:rsidRPr="008368CC">
        <w:rPr>
          <w:rFonts w:ascii="Arial" w:hAnsi="Arial" w:cs="Arial"/>
          <w:b/>
          <w:sz w:val="18"/>
          <w:szCs w:val="18"/>
          <w:lang w:val="es-ES"/>
        </w:rPr>
        <w:t xml:space="preserve">Rescisión del contrato. </w:t>
      </w:r>
      <w:r w:rsidRPr="008368CC">
        <w:rPr>
          <w:rFonts w:ascii="Arial" w:hAnsi="Arial" w:cs="Arial"/>
          <w:bCs/>
          <w:sz w:val="18"/>
          <w:szCs w:val="18"/>
        </w:rPr>
        <w:t>Las “Partes” aceptan que la “Suprema Corte” podrá rescindir, de manera unilateral, el presente contrato sin que medie declaración judicial, en caso de que el “Contratista”</w:t>
      </w:r>
      <w:r w:rsidRPr="008368CC">
        <w:rPr>
          <w:rFonts w:ascii="Arial" w:hAnsi="Arial" w:cs="Arial"/>
          <w:bCs/>
          <w:i/>
          <w:sz w:val="18"/>
          <w:szCs w:val="18"/>
        </w:rPr>
        <w:t xml:space="preserve"> </w:t>
      </w:r>
      <w:r w:rsidRPr="008368CC">
        <w:rPr>
          <w:rFonts w:ascii="Arial" w:hAnsi="Arial" w:cs="Arial"/>
          <w:bCs/>
          <w:sz w:val="18"/>
          <w:szCs w:val="18"/>
        </w:rPr>
        <w:t>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“Contratista”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w:t>
      </w:r>
      <w:r w:rsidRPr="008368CC">
        <w:rPr>
          <w:rFonts w:ascii="Arial" w:hAnsi="Arial" w:cs="Arial"/>
          <w:b/>
          <w:bCs/>
          <w:sz w:val="18"/>
          <w:szCs w:val="18"/>
        </w:rPr>
        <w:t xml:space="preserve"> </w:t>
      </w:r>
      <w:r w:rsidRPr="008368CC">
        <w:rPr>
          <w:rFonts w:ascii="Arial" w:hAnsi="Arial" w:cs="Arial"/>
          <w:bCs/>
          <w:sz w:val="18"/>
          <w:szCs w:val="18"/>
        </w:rPr>
        <w:t>suspende la ejecución de la obra señalada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w:t>
      </w:r>
      <w:r w:rsidRPr="008368CC">
        <w:rPr>
          <w:rFonts w:ascii="Arial" w:hAnsi="Arial" w:cs="Arial"/>
          <w:bCs/>
          <w:sz w:val="18"/>
          <w:szCs w:val="18"/>
          <w:lang w:val="es-ES"/>
        </w:rPr>
        <w:t xml:space="preserve"> 4) Si el “Contratista” no exhibe las garantías en los términos y condiciones indicados en este contrato.</w:t>
      </w:r>
    </w:p>
    <w:p w14:paraId="3F7B883C" w14:textId="77777777" w:rsidR="008368CC" w:rsidRPr="008368CC" w:rsidRDefault="008368CC" w:rsidP="008368CC">
      <w:pPr>
        <w:tabs>
          <w:tab w:val="left" w:pos="0"/>
        </w:tabs>
        <w:spacing w:after="0" w:line="240" w:lineRule="auto"/>
        <w:ind w:left="-340" w:right="-340"/>
        <w:jc w:val="both"/>
        <w:rPr>
          <w:rFonts w:ascii="Arial" w:hAnsi="Arial" w:cs="Arial"/>
          <w:bCs/>
          <w:sz w:val="18"/>
          <w:szCs w:val="18"/>
        </w:rPr>
      </w:pPr>
      <w:r w:rsidRPr="008368CC">
        <w:rPr>
          <w:rFonts w:ascii="Arial" w:hAnsi="Arial" w:cs="Arial"/>
          <w:b/>
          <w:sz w:val="18"/>
          <w:szCs w:val="18"/>
        </w:rPr>
        <w:t>Vigésima.</w:t>
      </w:r>
      <w:r w:rsidRPr="008368CC">
        <w:rPr>
          <w:rFonts w:ascii="Arial" w:eastAsia="Times New Roman" w:hAnsi="Arial" w:cs="Arial"/>
          <w:b/>
          <w:sz w:val="18"/>
          <w:szCs w:val="18"/>
          <w:lang w:val="es-ES" w:eastAsia="es-ES"/>
        </w:rPr>
        <w:t xml:space="preserve"> </w:t>
      </w:r>
      <w:r w:rsidRPr="008368CC">
        <w:rPr>
          <w:rFonts w:ascii="Arial" w:hAnsi="Arial" w:cs="Arial"/>
          <w:b/>
          <w:sz w:val="18"/>
          <w:szCs w:val="18"/>
          <w:lang w:val="es-ES"/>
        </w:rPr>
        <w:t xml:space="preserve">Supuestos de terminación del contrato diversos a la rescisión. </w:t>
      </w:r>
      <w:r w:rsidRPr="008368CC">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01264A34" w14:textId="77777777" w:rsidR="008368CC" w:rsidRPr="008368CC" w:rsidRDefault="008368CC" w:rsidP="008368CC">
      <w:pPr>
        <w:tabs>
          <w:tab w:val="left" w:pos="0"/>
        </w:tabs>
        <w:spacing w:after="0" w:line="240" w:lineRule="auto"/>
        <w:ind w:left="-340" w:right="-340"/>
        <w:jc w:val="both"/>
        <w:rPr>
          <w:rFonts w:ascii="Arial" w:hAnsi="Arial" w:cs="Arial"/>
          <w:sz w:val="18"/>
          <w:szCs w:val="18"/>
        </w:rPr>
      </w:pPr>
      <w:bookmarkStart w:id="0" w:name="_Hlk45178770"/>
      <w:r w:rsidRPr="008368CC">
        <w:rPr>
          <w:rFonts w:ascii="Arial" w:hAnsi="Arial" w:cs="Arial"/>
          <w:b/>
          <w:sz w:val="18"/>
          <w:szCs w:val="18"/>
          <w:lang w:val="es-ES"/>
        </w:rPr>
        <w:t>Vigésima Primera</w:t>
      </w:r>
      <w:r w:rsidRPr="008368CC">
        <w:rPr>
          <w:rFonts w:ascii="Arial" w:hAnsi="Arial" w:cs="Arial"/>
          <w:b/>
          <w:sz w:val="18"/>
          <w:szCs w:val="18"/>
        </w:rPr>
        <w:t>.</w:t>
      </w:r>
      <w:r w:rsidRPr="008368CC">
        <w:rPr>
          <w:rFonts w:ascii="Arial" w:hAnsi="Arial" w:cs="Arial"/>
          <w:b/>
          <w:sz w:val="18"/>
          <w:szCs w:val="18"/>
          <w:lang w:val="es-ES"/>
        </w:rPr>
        <w:t xml:space="preserve"> </w:t>
      </w:r>
      <w:bookmarkEnd w:id="0"/>
      <w:r w:rsidRPr="008368CC">
        <w:rPr>
          <w:rFonts w:ascii="Arial" w:hAnsi="Arial" w:cs="Arial"/>
          <w:b/>
          <w:bCs/>
          <w:sz w:val="18"/>
          <w:szCs w:val="18"/>
          <w:lang w:val="es-ES"/>
        </w:rPr>
        <w:t>Suspensión temporal del contrato</w:t>
      </w:r>
      <w:r w:rsidRPr="008368CC">
        <w:rPr>
          <w:rFonts w:ascii="Arial" w:hAnsi="Arial" w:cs="Arial"/>
          <w:sz w:val="18"/>
          <w:szCs w:val="18"/>
          <w:lang w:val="es-ES"/>
        </w:rPr>
        <w:t xml:space="preserve">. </w:t>
      </w:r>
      <w:r w:rsidRPr="008368CC">
        <w:rPr>
          <w:rFonts w:ascii="Arial" w:hAnsi="Arial" w:cs="Arial"/>
          <w:sz w:val="18"/>
          <w:szCs w:val="18"/>
        </w:rPr>
        <w:t>Las</w:t>
      </w:r>
      <w:r w:rsidRPr="008368CC">
        <w:rPr>
          <w:rFonts w:ascii="Arial" w:hAnsi="Arial" w:cs="Arial"/>
          <w:b/>
          <w:bCs/>
          <w:sz w:val="18"/>
          <w:szCs w:val="18"/>
        </w:rPr>
        <w:t xml:space="preserve"> </w:t>
      </w:r>
      <w:r w:rsidRPr="008368CC">
        <w:rPr>
          <w:rFonts w:ascii="Arial" w:hAnsi="Arial" w:cs="Arial"/>
          <w:sz w:val="18"/>
          <w:szCs w:val="18"/>
        </w:rPr>
        <w:t xml:space="preserve">“Partes” acuerdan que la “Suprema Corte” podrá, en cualquier momento, </w:t>
      </w:r>
    </w:p>
    <w:p w14:paraId="34F96FA7" w14:textId="77777777" w:rsidR="008368CC" w:rsidRPr="008368CC" w:rsidRDefault="008368CC" w:rsidP="008368CC">
      <w:pPr>
        <w:tabs>
          <w:tab w:val="left" w:pos="0"/>
        </w:tabs>
        <w:spacing w:after="0" w:line="240" w:lineRule="auto"/>
        <w:ind w:left="-340" w:right="-340"/>
        <w:jc w:val="both"/>
        <w:rPr>
          <w:rFonts w:ascii="Arial" w:hAnsi="Arial" w:cs="Arial"/>
          <w:sz w:val="18"/>
          <w:szCs w:val="18"/>
        </w:rPr>
      </w:pPr>
      <w:r w:rsidRPr="008368CC">
        <w:rPr>
          <w:rFonts w:ascii="Arial" w:hAnsi="Arial" w:cs="Arial"/>
          <w:sz w:val="18"/>
          <w:szCs w:val="18"/>
        </w:rPr>
        <w:t>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603D2D70" w14:textId="77777777" w:rsidR="008368CC" w:rsidRPr="008368CC" w:rsidRDefault="008368CC" w:rsidP="008368CC">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Segunda. Modificación del contrato. </w:t>
      </w:r>
      <w:r w:rsidRPr="008368CC">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260509E1" w14:textId="77777777" w:rsidR="008368CC" w:rsidRPr="008368CC" w:rsidRDefault="008368CC" w:rsidP="008368CC">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Tercera. Administrador del contrato. </w:t>
      </w:r>
      <w:r w:rsidRPr="008368CC">
        <w:rPr>
          <w:rFonts w:ascii="Arial" w:hAnsi="Arial" w:cs="Arial"/>
          <w:bCs/>
          <w:sz w:val="18"/>
          <w:szCs w:val="18"/>
          <w:lang w:val="es-ES"/>
        </w:rPr>
        <w:t>La “Suprema Corte” designa a la persona titular de la Dirección de Obras</w:t>
      </w:r>
      <w:r w:rsidRPr="008368CC">
        <w:rPr>
          <w:rFonts w:ascii="Arial" w:hAnsi="Arial" w:cs="Arial"/>
          <w:bCs/>
          <w:sz w:val="18"/>
          <w:szCs w:val="18"/>
        </w:rPr>
        <w:t xml:space="preserve"> </w:t>
      </w:r>
      <w:r w:rsidRPr="008368CC">
        <w:rPr>
          <w:rFonts w:ascii="Arial" w:hAnsi="Arial" w:cs="Arial"/>
          <w:bCs/>
          <w:sz w:val="18"/>
          <w:szCs w:val="18"/>
          <w:lang w:val="es-ES"/>
        </w:rPr>
        <w:t>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la obra pública, objeto de este contrato, cumpla con las especificaciones señaladas en el presente instrumento. Asimismo, el Director General de Infraestructura Física de la “Suprema Corte” podrá sustituir al “Administrador”, lo que informará por escrito al “Contratista”.</w:t>
      </w:r>
    </w:p>
    <w:p w14:paraId="2A58B2FD" w14:textId="77777777" w:rsidR="008368CC" w:rsidRPr="008368CC" w:rsidRDefault="008368CC" w:rsidP="008368CC">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Cuarta. Resolución de controversias. </w:t>
      </w:r>
      <w:r w:rsidRPr="008368CC">
        <w:rPr>
          <w:rFonts w:ascii="Arial" w:hAnsi="Arial" w:cs="Arial"/>
          <w:bCs/>
          <w:sz w:val="18"/>
          <w:szCs w:val="18"/>
          <w:lang w:val="es-ES"/>
        </w:rPr>
        <w:t>Para efecto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27D75ADE" w14:textId="77777777" w:rsidR="008368CC" w:rsidRPr="008368CC" w:rsidRDefault="008368CC" w:rsidP="008368CC">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Las “Partes” acuerdan que cualquier notificación que tengan que realizarse de una parte a otra, se realizará por escrito en los domicilios que han señalado en las declaraciones I.4 y II.5 de este instrumento.</w:t>
      </w:r>
    </w:p>
    <w:p w14:paraId="4C66A87E" w14:textId="77777777" w:rsidR="008368CC" w:rsidRDefault="008368CC" w:rsidP="008368CC">
      <w:pPr>
        <w:tabs>
          <w:tab w:val="left" w:pos="0"/>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Vigésima Quinta. Legislación aplicable.</w:t>
      </w:r>
      <w:r w:rsidRPr="008368CC">
        <w:rPr>
          <w:rFonts w:ascii="Arial" w:hAnsi="Arial" w:cs="Arial"/>
          <w:bCs/>
          <w:sz w:val="18"/>
          <w:szCs w:val="18"/>
          <w:lang w:val="es-ES"/>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Federal de Protección al Consumidor, la Ley General de Responsabilidades Administrativas y la Ley Federal de Procedimiento Administrativo en lo conducente.</w:t>
      </w:r>
    </w:p>
    <w:p w14:paraId="0BC5D104" w14:textId="1933A8E2" w:rsidR="008368CC" w:rsidRPr="008368CC" w:rsidRDefault="008368CC" w:rsidP="008368CC">
      <w:pPr>
        <w:tabs>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ab/>
      </w:r>
      <w:r w:rsidRPr="008368CC">
        <w:rPr>
          <w:rFonts w:ascii="Arial" w:hAnsi="Arial" w:cs="Arial"/>
          <w:bCs/>
          <w:sz w:val="18"/>
          <w:szCs w:val="18"/>
          <w:lang w:val="es-ES"/>
        </w:rPr>
        <w:tab/>
      </w:r>
    </w:p>
    <w:p w14:paraId="6DE2B1B4" w14:textId="6C93FFAD" w:rsidR="008368CC" w:rsidRPr="008368CC" w:rsidRDefault="008368CC" w:rsidP="008368CC">
      <w:pPr>
        <w:tabs>
          <w:tab w:val="right" w:leader="hyphen" w:pos="11113"/>
        </w:tabs>
        <w:spacing w:after="0" w:line="240" w:lineRule="auto"/>
        <w:ind w:left="-340" w:right="-340"/>
        <w:jc w:val="right"/>
        <w:rPr>
          <w:rFonts w:ascii="Arial" w:hAnsi="Arial" w:cs="Arial"/>
          <w:bCs/>
          <w:sz w:val="18"/>
          <w:szCs w:val="18"/>
          <w:lang w:val="es-ES"/>
        </w:rPr>
      </w:pPr>
      <w:r w:rsidRPr="008368CC">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sidRPr="008368CC">
        <w:rPr>
          <w:rFonts w:ascii="Arial" w:hAnsi="Arial" w:cs="Arial"/>
          <w:bCs/>
          <w:sz w:val="18"/>
          <w:szCs w:val="18"/>
          <w:lang w:val="es-ES"/>
        </w:rPr>
        <w:tab/>
      </w:r>
    </w:p>
    <w:p w14:paraId="21416D41" w14:textId="528BD23F" w:rsidR="008368CC" w:rsidRPr="008368CC" w:rsidRDefault="008368CC"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lastRenderedPageBreak/>
        <w:t>MODELO DE CONTRATO SIMPLIFICADO</w:t>
      </w:r>
    </w:p>
    <w:p w14:paraId="66092775" w14:textId="590DAD4D" w:rsidR="008368CC" w:rsidRDefault="008368CC" w:rsidP="008368CC">
      <w:pPr>
        <w:tabs>
          <w:tab w:val="left" w:pos="0"/>
        </w:tabs>
        <w:spacing w:after="0" w:line="240" w:lineRule="auto"/>
        <w:ind w:left="-340" w:right="-340"/>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TEXTO PARA PERSONA FÍSICA</w:t>
      </w:r>
    </w:p>
    <w:p w14:paraId="7CBE4AD2" w14:textId="77777777" w:rsidR="008368CC" w:rsidRPr="008368CC" w:rsidRDefault="008368CC" w:rsidP="008368CC">
      <w:pPr>
        <w:tabs>
          <w:tab w:val="left" w:pos="0"/>
        </w:tabs>
        <w:spacing w:after="0" w:line="240" w:lineRule="auto"/>
        <w:ind w:left="-340" w:right="-340"/>
        <w:jc w:val="center"/>
        <w:rPr>
          <w:rFonts w:ascii="Arial" w:eastAsia="Times New Roman" w:hAnsi="Arial" w:cs="Arial"/>
          <w:b/>
          <w:snapToGrid w:val="0"/>
          <w:sz w:val="18"/>
          <w:szCs w:val="18"/>
          <w:lang w:val="es-ES_tradnl" w:eastAsia="es-ES"/>
        </w:rPr>
      </w:pPr>
    </w:p>
    <w:p w14:paraId="083BB356" w14:textId="77777777" w:rsidR="008368CC" w:rsidRPr="008368CC" w:rsidRDefault="008368CC" w:rsidP="008368CC">
      <w:pPr>
        <w:pStyle w:val="Ttulo1"/>
        <w:tabs>
          <w:tab w:val="left" w:pos="0"/>
        </w:tabs>
        <w:ind w:left="-340" w:right="-340"/>
        <w:rPr>
          <w:sz w:val="18"/>
          <w:szCs w:val="18"/>
        </w:rPr>
      </w:pPr>
      <w:r w:rsidRPr="008368CC">
        <w:rPr>
          <w:sz w:val="18"/>
          <w:szCs w:val="18"/>
        </w:rPr>
        <w:t>D E C L A R A C I O N E S</w:t>
      </w:r>
    </w:p>
    <w:p w14:paraId="755B9912"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 La Suprema Corte de Justicia de la Nación, en lo sucesivo la “Suprema Corte" por conducto de su representante para los efectos de este instrumento manifiesta que:</w:t>
      </w:r>
    </w:p>
    <w:p w14:paraId="560C3588"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rPr>
      </w:pPr>
      <w:r w:rsidRPr="008368CC">
        <w:rPr>
          <w:rFonts w:ascii="Arial" w:hAnsi="Arial" w:cs="Arial"/>
          <w:b/>
          <w:sz w:val="18"/>
          <w:szCs w:val="18"/>
        </w:rPr>
        <w:t xml:space="preserve">I.1.- </w:t>
      </w:r>
      <w:r w:rsidRPr="008368CC">
        <w:rPr>
          <w:rFonts w:ascii="Arial" w:hAnsi="Arial" w:cs="Arial"/>
          <w:sz w:val="18"/>
          <w:szCs w:val="18"/>
          <w:lang w:val="es-ES"/>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2D6E951F"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lang w:val="es-ES"/>
        </w:rPr>
      </w:pPr>
      <w:r w:rsidRPr="008368CC">
        <w:rPr>
          <w:rFonts w:ascii="Arial" w:hAnsi="Arial" w:cs="Arial"/>
          <w:b/>
          <w:sz w:val="18"/>
          <w:szCs w:val="18"/>
        </w:rPr>
        <w:t xml:space="preserve">I.2.- </w:t>
      </w:r>
      <w:r w:rsidRPr="008368CC">
        <w:rPr>
          <w:rFonts w:ascii="Arial" w:hAnsi="Arial" w:cs="Arial"/>
          <w:sz w:val="18"/>
          <w:szCs w:val="18"/>
          <w:lang w:val="es-ES"/>
        </w:rPr>
        <w:t>La presente contratación fue autorizada por el Director General de Infraestructura Física, mediante “Concurso Público Sumario” de conformidad con lo previsto en los artículos 43, fracción III, 46 y 86, fracción VI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65BA3A0"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I.3.- </w:t>
      </w:r>
      <w:r w:rsidRPr="008368CC">
        <w:rPr>
          <w:rFonts w:ascii="Arial" w:hAnsi="Arial" w:cs="Arial"/>
          <w:bCs/>
          <w:sz w:val="18"/>
          <w:szCs w:val="18"/>
        </w:rPr>
        <w:t>El Titular de la Dirección General de Infraestructura Física, está facultado para suscribir el presente instrumento, de conformidad con lo dispuesto en los artículos 26, fracción X, del Reglamento Orgánico en Materia de Administración de la Suprema Corte de Justicia de la Nación, y 11, tercer párrafo, del Acuerdo General de Administración XIV/2019.</w:t>
      </w:r>
    </w:p>
    <w:p w14:paraId="04A0F10B" w14:textId="77777777" w:rsidR="008368CC" w:rsidRPr="008368CC"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I.4.-</w:t>
      </w:r>
      <w:r w:rsidRPr="008368CC">
        <w:rPr>
          <w:rFonts w:ascii="Arial" w:eastAsiaTheme="minorEastAsia" w:hAnsi="Arial" w:cs="Arial"/>
          <w:sz w:val="18"/>
          <w:szCs w:val="18"/>
          <w:lang w:eastAsia="es-MX"/>
        </w:rPr>
        <w:t xml:space="preserve"> Para todo lo relacionado con el presente contrato, señala como su domicilio el ubicado en la avenida José María Pino Suárez número 2, colonia Centro, alcaldía Cuauhtémoc, código postal 06060, Ciudad de México.</w:t>
      </w:r>
    </w:p>
    <w:p w14:paraId="2D4BE427" w14:textId="77777777" w:rsidR="008368CC" w:rsidRPr="008368CC"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I.5.-</w:t>
      </w:r>
      <w:r w:rsidRPr="008368CC">
        <w:rPr>
          <w:rFonts w:ascii="Arial" w:eastAsiaTheme="minorEastAsia" w:hAnsi="Arial" w:cs="Arial"/>
          <w:sz w:val="18"/>
          <w:szCs w:val="18"/>
          <w:lang w:eastAsia="es-MX"/>
        </w:rPr>
        <w:t xml:space="preserve"> La erogación que implica la presente contratación se realizará con cargo a la unidad responsable</w:t>
      </w:r>
      <w:r w:rsidRPr="008368CC">
        <w:rPr>
          <w:rFonts w:ascii="Arial" w:hAnsi="Arial" w:cs="Arial"/>
          <w:sz w:val="18"/>
          <w:szCs w:val="18"/>
        </w:rPr>
        <w:t xml:space="preserve"> </w:t>
      </w:r>
      <w:r w:rsidRPr="008368CC">
        <w:rPr>
          <w:rFonts w:ascii="Arial" w:eastAsiaTheme="minorEastAsia" w:hAnsi="Arial" w:cs="Arial"/>
          <w:sz w:val="18"/>
          <w:szCs w:val="18"/>
          <w:lang w:eastAsia="es-MX"/>
        </w:rPr>
        <w:t>22510930S0010001</w:t>
      </w:r>
      <w:r w:rsidRPr="008368CC">
        <w:rPr>
          <w:rFonts w:ascii="Arial" w:hAnsi="Arial" w:cs="Arial"/>
          <w:sz w:val="18"/>
          <w:szCs w:val="18"/>
        </w:rPr>
        <w:t xml:space="preserve">, </w:t>
      </w:r>
      <w:r w:rsidRPr="008368CC">
        <w:rPr>
          <w:rFonts w:ascii="Arial" w:eastAsiaTheme="minorEastAsia" w:hAnsi="Arial" w:cs="Arial"/>
          <w:sz w:val="18"/>
          <w:szCs w:val="18"/>
          <w:lang w:eastAsia="es-MX"/>
        </w:rPr>
        <w:t>Partida Presupuestal 62201.</w:t>
      </w:r>
    </w:p>
    <w:p w14:paraId="537C65A3"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II.- El “Contratista” manifiesta bajo protesta de decir verdad:</w:t>
      </w:r>
    </w:p>
    <w:p w14:paraId="66540444"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 xml:space="preserve">II.1.- </w:t>
      </w:r>
      <w:r w:rsidRPr="008368CC">
        <w:rPr>
          <w:rFonts w:ascii="Arial" w:hAnsi="Arial" w:cs="Arial"/>
          <w:bCs/>
          <w:sz w:val="18"/>
          <w:szCs w:val="18"/>
        </w:rPr>
        <w:t>Es una persona física de nacionalidad mexicana que cuenta con la capacidad de ejercicio para actuar en el presente contrato.</w:t>
      </w:r>
    </w:p>
    <w:p w14:paraId="40348DAE"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II.2.- </w:t>
      </w:r>
      <w:r w:rsidRPr="008368CC">
        <w:rPr>
          <w:rFonts w:ascii="Arial" w:hAnsi="Arial" w:cs="Arial"/>
          <w:bCs/>
          <w:sz w:val="18"/>
          <w:szCs w:val="18"/>
        </w:rPr>
        <w:t>Conoce perfectamente las especificaciones técnicas de la obra pública requeridas por la “Suprema Corte” y cuenta con los elementos técnicos y capacidad económica necesarios para realizarlos a satisfacción de ésta.</w:t>
      </w:r>
    </w:p>
    <w:p w14:paraId="3B2C120B"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II.3.-</w:t>
      </w:r>
      <w:r w:rsidRPr="008368CC">
        <w:rPr>
          <w:rFonts w:ascii="Arial" w:hAnsi="Arial" w:cs="Arial"/>
          <w:bCs/>
          <w:sz w:val="18"/>
          <w:szCs w:val="18"/>
        </w:rPr>
        <w:t xml:space="preserve"> A la fecha de adjudicación de la presente contratación, no se encuentra inhabilitada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4BD14ED"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II.4.-</w:t>
      </w:r>
      <w:r w:rsidRPr="008368CC">
        <w:rPr>
          <w:rFonts w:ascii="Arial" w:hAnsi="Arial" w:cs="Arial"/>
          <w:bCs/>
          <w:sz w:val="18"/>
          <w:szCs w:val="18"/>
        </w:rPr>
        <w:t xml:space="preserve"> Conoce y acepta sujetarse a lo previsto en el Acuerdo General de Administración XIV/2019.</w:t>
      </w:r>
    </w:p>
    <w:p w14:paraId="04D89547"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II.5.-</w:t>
      </w:r>
      <w:r w:rsidRPr="008368CC">
        <w:rPr>
          <w:rFonts w:ascii="Arial" w:hAnsi="Arial" w:cs="Arial"/>
          <w:bCs/>
          <w:sz w:val="18"/>
          <w:szCs w:val="18"/>
        </w:rPr>
        <w:t xml:space="preserve"> Para todo lo relacionado con el presente contrato, señala como su domicilio el indicado en la carátula del presente instrumento, en el apartado denominado </w:t>
      </w:r>
      <w:r w:rsidRPr="008368CC">
        <w:rPr>
          <w:rFonts w:ascii="Arial" w:hAnsi="Arial" w:cs="Arial"/>
          <w:b/>
          <w:sz w:val="18"/>
          <w:szCs w:val="18"/>
        </w:rPr>
        <w:t>“Contratista”</w:t>
      </w:r>
      <w:r w:rsidRPr="008368CC">
        <w:rPr>
          <w:rFonts w:ascii="Arial" w:hAnsi="Arial" w:cs="Arial"/>
          <w:bCs/>
          <w:sz w:val="18"/>
          <w:szCs w:val="18"/>
        </w:rPr>
        <w:t>.</w:t>
      </w:r>
    </w:p>
    <w:p w14:paraId="03E37BB8"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III.- La “Suprema Corte" y el “Contratista”, a quienes de manera conjunta se les identificará como las “Partes” declaran que:</w:t>
      </w:r>
    </w:p>
    <w:p w14:paraId="490DFACA"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III.1.-</w:t>
      </w:r>
      <w:r w:rsidRPr="008368CC">
        <w:rPr>
          <w:rFonts w:ascii="Arial" w:hAnsi="Arial" w:cs="Arial"/>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385AF305"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III.2.-</w:t>
      </w:r>
      <w:r w:rsidRPr="008368CC">
        <w:rPr>
          <w:rFonts w:ascii="Arial" w:hAnsi="Arial" w:cs="Arial"/>
          <w:bCs/>
          <w:sz w:val="18"/>
          <w:szCs w:val="18"/>
        </w:rPr>
        <w:t xml:space="preserve"> Las “Partes” reconocen que la carátula del presente contrato forma parte integrante del presente instrumento contractual. </w:t>
      </w:r>
    </w:p>
    <w:p w14:paraId="1429E647"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III.3.-</w:t>
      </w:r>
      <w:r w:rsidRPr="008368CC">
        <w:rPr>
          <w:rFonts w:ascii="Arial" w:hAnsi="Arial" w:cs="Arial"/>
          <w:bCs/>
          <w:sz w:val="18"/>
          <w:szCs w:val="18"/>
        </w:rPr>
        <w:t xml:space="preserve"> Conocen el alcance y contenido del presente contrato, por lo que están de acuerdo en someterse a las siguientes:</w:t>
      </w:r>
    </w:p>
    <w:p w14:paraId="1CBAFB80" w14:textId="77777777" w:rsidR="00605135" w:rsidRPr="008368CC" w:rsidRDefault="00605135" w:rsidP="00605135">
      <w:pPr>
        <w:pStyle w:val="Ttulo1"/>
        <w:tabs>
          <w:tab w:val="left" w:pos="0"/>
        </w:tabs>
        <w:ind w:left="-340" w:right="-340"/>
        <w:rPr>
          <w:sz w:val="18"/>
          <w:szCs w:val="18"/>
        </w:rPr>
      </w:pPr>
      <w:r w:rsidRPr="008368CC">
        <w:rPr>
          <w:sz w:val="18"/>
          <w:szCs w:val="18"/>
        </w:rPr>
        <w:t>C L Á U S U L A S</w:t>
      </w:r>
    </w:p>
    <w:p w14:paraId="4C4F14F2" w14:textId="77777777" w:rsidR="00605135" w:rsidRPr="008368CC" w:rsidRDefault="00605135" w:rsidP="00605135">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 xml:space="preserve">Primera. Condiciones Generales. </w:t>
      </w:r>
      <w:r w:rsidRPr="008368CC">
        <w:rPr>
          <w:rFonts w:ascii="Arial" w:hAnsi="Arial" w:cs="Arial"/>
          <w:bCs/>
          <w:sz w:val="18"/>
          <w:szCs w:val="18"/>
          <w:lang w:val="es-ES"/>
        </w:rPr>
        <w:t xml:space="preserve">El </w:t>
      </w:r>
      <w:r w:rsidRPr="008368CC">
        <w:rPr>
          <w:rFonts w:ascii="Arial" w:hAnsi="Arial" w:cs="Arial"/>
          <w:bCs/>
          <w:sz w:val="18"/>
          <w:szCs w:val="18"/>
        </w:rPr>
        <w:t xml:space="preserve">“Contratista” </w:t>
      </w:r>
      <w:r w:rsidRPr="008368CC">
        <w:rPr>
          <w:rFonts w:ascii="Arial" w:hAnsi="Arial" w:cs="Arial"/>
          <w:bCs/>
          <w:sz w:val="18"/>
          <w:szCs w:val="18"/>
          <w:lang w:val="es-ES"/>
        </w:rPr>
        <w:t xml:space="preserve">se compromete a proporcionar la obra pública descrita en el presente instrumento y respetar en todo momento el objeto, precio, plazo, garantías y condiciones de pago señalados en la carátula y las cláusulas del presente instrumento contractual, durante y hasta el cumplimiento total del objeto de este acuerdo de voluntades. El pago pactado en el presente contrato cubre el total de la obra pública contratada, por lo cual la “Suprema Corte” no tiene obligación de cubrir ningún importe adicional. </w:t>
      </w:r>
    </w:p>
    <w:p w14:paraId="10E371A4"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Segunda. Requisitos para realizar los pagos respectivos.</w:t>
      </w:r>
      <w:r w:rsidRPr="008368CC">
        <w:rPr>
          <w:rFonts w:ascii="Arial" w:hAnsi="Arial" w:cs="Arial"/>
          <w:bCs/>
          <w:sz w:val="18"/>
          <w:szCs w:val="18"/>
        </w:rPr>
        <w:t xml:space="preserve"> La “Suprema Corte” pagará al “Contratista” el monto señalado en la Cláusula Cuarta, de la siguiente forma:</w:t>
      </w:r>
    </w:p>
    <w:p w14:paraId="008B5F5F"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 Anticipo del treinta y cinco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7DD67B3A"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b) Los pagos subsecuentes serán por el cien por ciento del monto contratado, por trabajos ejecutados, a través de estimaciones, en las que se amortizará en cada una de ellas el anticipo en su mismo porcentaje, treinta y cin</w:t>
      </w:r>
      <w:r>
        <w:rPr>
          <w:rFonts w:ascii="Arial" w:hAnsi="Arial" w:cs="Arial"/>
          <w:bCs/>
          <w:sz w:val="18"/>
          <w:szCs w:val="18"/>
        </w:rPr>
        <w:t>co</w:t>
      </w:r>
      <w:r w:rsidRPr="008368CC">
        <w:rPr>
          <w:rFonts w:ascii="Arial" w:hAnsi="Arial" w:cs="Arial"/>
          <w:bCs/>
          <w:sz w:val="18"/>
          <w:szCs w:val="18"/>
        </w:rPr>
        <w:t xml:space="preserve"> por ciento, las que se deberán formular con una periodicidad no mayor de treinta días naturales.</w:t>
      </w:r>
    </w:p>
    <w:p w14:paraId="2842575C"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Las estimaciones por trabajos ejecutados deberán pagarse, en un plazo no mayor a 20 días hábiles, contados a partir de la fecha en que hayan sido autorizadas por la supervisión interna de la “Suprema Corte”. Para efectos fiscales el “Prestador de Servicios” 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141E2A09" w14:textId="77777777" w:rsidR="00605135" w:rsidRPr="008368CC" w:rsidRDefault="00605135" w:rsidP="00605135">
      <w:pPr>
        <w:pStyle w:val="Textoindependiente"/>
        <w:tabs>
          <w:tab w:val="left" w:pos="0"/>
        </w:tabs>
        <w:spacing w:after="0"/>
        <w:ind w:left="-340" w:right="-340"/>
        <w:jc w:val="both"/>
        <w:rPr>
          <w:rFonts w:ascii="Arial" w:hAnsi="Arial" w:cs="Arial"/>
          <w:sz w:val="18"/>
          <w:szCs w:val="18"/>
        </w:rPr>
      </w:pPr>
      <w:r w:rsidRPr="008368CC">
        <w:rPr>
          <w:rFonts w:ascii="Arial" w:hAnsi="Arial" w:cs="Arial"/>
          <w:b/>
          <w:bCs/>
          <w:sz w:val="18"/>
          <w:szCs w:val="18"/>
        </w:rPr>
        <w:t>Tercera.</w:t>
      </w:r>
      <w:r w:rsidRPr="008368CC">
        <w:rPr>
          <w:rFonts w:ascii="Arial" w:hAnsi="Arial" w:cs="Arial"/>
          <w:sz w:val="18"/>
          <w:szCs w:val="18"/>
        </w:rPr>
        <w:t xml:space="preserve"> </w:t>
      </w:r>
      <w:r w:rsidRPr="008368CC">
        <w:rPr>
          <w:rFonts w:ascii="Arial" w:hAnsi="Arial" w:cs="Arial"/>
          <w:b/>
          <w:bCs/>
          <w:sz w:val="18"/>
          <w:szCs w:val="18"/>
        </w:rPr>
        <w:t>Penas Convencionales.</w:t>
      </w:r>
      <w:r w:rsidRPr="008368CC">
        <w:rPr>
          <w:rFonts w:ascii="Arial" w:hAnsi="Arial" w:cs="Arial"/>
          <w:sz w:val="18"/>
          <w:szCs w:val="18"/>
        </w:rPr>
        <w:t xml:space="preserve"> Las penas convencionales serán determinadas por la “Suprema Corte”, en función del incumplimiento decretado, conforme lo siguiente:</w:t>
      </w:r>
    </w:p>
    <w:p w14:paraId="643F44EE" w14:textId="77777777" w:rsidR="00605135" w:rsidRPr="008368CC" w:rsidRDefault="00605135" w:rsidP="00605135">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lastRenderedPageBreak/>
        <w:t>En caso de incumplimiento de las obligaciones pactadas en el instrumento contractual y en lo establecido en sus anexos, la “Suprema Corte” podrá aplicar una pena convencional hasta por el treinta por ciento del monto que corresponda al valor de los trabajos, sin incluir el Impuesto al Valor Agregado que no se hayan recibido, o bien, no se hayan realizado a entera satisfacción de la “Suprema Corte”. De existir incumplimiento parcial, la pena se ajustará proporcionalmente al porcentaje incumplido.</w:t>
      </w:r>
    </w:p>
    <w:p w14:paraId="6A4437FF" w14:textId="7F2806E0" w:rsidR="00605135" w:rsidRPr="008368CC" w:rsidRDefault="00605135" w:rsidP="00605135">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por ciento diario a la cantidad que importen los conceptos de trabajos no realizados dentro del plazo pactado, y no podrá exceder del 20 por ciento del monto total del contrato, sin incluir el Impuesto al Valor Agregado.</w:t>
      </w:r>
    </w:p>
    <w:p w14:paraId="56253429" w14:textId="77777777" w:rsidR="00605135" w:rsidRPr="008368CC" w:rsidRDefault="00605135" w:rsidP="00605135">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Si las penas convencionales rebasan el porcentaje señalado anteriormente, se iniciará el procedimiento de rescisión del contrato.</w:t>
      </w:r>
    </w:p>
    <w:p w14:paraId="6C4EF2C4" w14:textId="77777777" w:rsidR="00605135" w:rsidRPr="008368CC" w:rsidRDefault="00605135" w:rsidP="00605135">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Las penas podrán descontarse de los montos pendientes de cubrir por parte de la “Suprema Corte” al “Contratista” y, de ser necesario, ingresando su monto a la Tesorería de la “Suprema Corte”.</w:t>
      </w:r>
    </w:p>
    <w:p w14:paraId="2BC43C4B" w14:textId="77777777" w:rsidR="00605135" w:rsidRPr="008368CC" w:rsidRDefault="00605135" w:rsidP="00605135">
      <w:pPr>
        <w:pStyle w:val="Textoindependiente"/>
        <w:tabs>
          <w:tab w:val="left" w:pos="0"/>
          <w:tab w:val="left" w:pos="10725"/>
        </w:tabs>
        <w:spacing w:after="0"/>
        <w:ind w:left="-340" w:right="-340"/>
        <w:jc w:val="both"/>
        <w:rPr>
          <w:rFonts w:ascii="Arial" w:hAnsi="Arial" w:cs="Arial"/>
          <w:sz w:val="18"/>
          <w:szCs w:val="18"/>
        </w:rPr>
      </w:pPr>
      <w:r w:rsidRPr="008368CC">
        <w:rPr>
          <w:rFonts w:ascii="Arial" w:hAnsi="Arial" w:cs="Arial"/>
          <w:b/>
          <w:sz w:val="18"/>
          <w:szCs w:val="18"/>
        </w:rPr>
        <w:t>Cuarta.</w:t>
      </w:r>
      <w:r w:rsidRPr="008368CC">
        <w:rPr>
          <w:rFonts w:ascii="Arial" w:hAnsi="Arial" w:cs="Arial"/>
          <w:b/>
          <w:spacing w:val="-3"/>
          <w:sz w:val="18"/>
          <w:szCs w:val="18"/>
        </w:rPr>
        <w:t xml:space="preserve"> </w:t>
      </w:r>
      <w:r w:rsidRPr="008368CC">
        <w:rPr>
          <w:rFonts w:ascii="Arial" w:hAnsi="Arial" w:cs="Arial"/>
          <w:b/>
          <w:sz w:val="18"/>
          <w:szCs w:val="18"/>
        </w:rPr>
        <w:t>Monto</w:t>
      </w:r>
      <w:r w:rsidRPr="008368CC">
        <w:rPr>
          <w:rFonts w:ascii="Arial" w:hAnsi="Arial" w:cs="Arial"/>
          <w:b/>
          <w:spacing w:val="-4"/>
          <w:sz w:val="18"/>
          <w:szCs w:val="18"/>
        </w:rPr>
        <w:t xml:space="preserve"> </w:t>
      </w:r>
      <w:r w:rsidRPr="008368CC">
        <w:rPr>
          <w:rFonts w:ascii="Arial" w:hAnsi="Arial" w:cs="Arial"/>
          <w:b/>
          <w:sz w:val="18"/>
          <w:szCs w:val="18"/>
        </w:rPr>
        <w:t>del</w:t>
      </w:r>
      <w:r w:rsidRPr="008368CC">
        <w:rPr>
          <w:rFonts w:ascii="Arial" w:hAnsi="Arial" w:cs="Arial"/>
          <w:b/>
          <w:spacing w:val="-1"/>
          <w:sz w:val="18"/>
          <w:szCs w:val="18"/>
        </w:rPr>
        <w:t xml:space="preserve"> </w:t>
      </w:r>
      <w:r w:rsidRPr="008368CC">
        <w:rPr>
          <w:rFonts w:ascii="Arial" w:hAnsi="Arial" w:cs="Arial"/>
          <w:b/>
          <w:sz w:val="18"/>
          <w:szCs w:val="18"/>
        </w:rPr>
        <w:t>contrato.</w:t>
      </w:r>
      <w:r w:rsidRPr="008368CC">
        <w:rPr>
          <w:rFonts w:ascii="Arial" w:hAnsi="Arial" w:cs="Arial"/>
          <w:b/>
          <w:spacing w:val="-4"/>
          <w:sz w:val="18"/>
          <w:szCs w:val="18"/>
        </w:rPr>
        <w:t xml:space="preserve"> </w:t>
      </w:r>
      <w:r w:rsidRPr="008368CC">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2249E316" w14:textId="77777777" w:rsidR="00605135" w:rsidRPr="008368CC" w:rsidRDefault="00605135" w:rsidP="00605135">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Quinta. Lugar de ejecución de la obra.</w:t>
      </w:r>
      <w:r w:rsidRPr="008368CC">
        <w:rPr>
          <w:rFonts w:ascii="Arial" w:hAnsi="Arial" w:cs="Arial"/>
          <w:b/>
          <w:spacing w:val="-3"/>
          <w:sz w:val="18"/>
          <w:szCs w:val="18"/>
        </w:rPr>
        <w:t xml:space="preserve"> </w:t>
      </w:r>
      <w:r w:rsidRPr="008368CC">
        <w:rPr>
          <w:rFonts w:ascii="Arial" w:hAnsi="Arial" w:cs="Arial"/>
          <w:bCs/>
          <w:sz w:val="18"/>
          <w:szCs w:val="18"/>
        </w:rPr>
        <w:t>El</w:t>
      </w:r>
      <w:r w:rsidRPr="008368CC">
        <w:rPr>
          <w:rFonts w:ascii="Arial" w:hAnsi="Arial" w:cs="Arial"/>
          <w:b/>
          <w:sz w:val="18"/>
          <w:szCs w:val="18"/>
        </w:rPr>
        <w:t xml:space="preserve"> “</w:t>
      </w:r>
      <w:r w:rsidRPr="008368CC">
        <w:rPr>
          <w:rFonts w:ascii="Arial" w:hAnsi="Arial" w:cs="Arial"/>
          <w:bCs/>
          <w:sz w:val="18"/>
          <w:szCs w:val="18"/>
        </w:rPr>
        <w:t>Contratista” debe realizar la ejecución de la obra, objeto de este contrato, en el inmueble ubicado en calle 16 de Septiembre número 38, primer nivel, colonia Centro, Alcaldía Cuauhtémoc, código postal 06000, Ciudad de México.</w:t>
      </w:r>
    </w:p>
    <w:p w14:paraId="079994AB" w14:textId="77777777" w:rsidR="00605135" w:rsidRPr="008368CC" w:rsidRDefault="00605135" w:rsidP="00605135">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 xml:space="preserve">Sexta. Vigencia del contrato y plazo de ejecución de la obra. </w:t>
      </w:r>
      <w:r w:rsidRPr="008368CC">
        <w:rPr>
          <w:rFonts w:ascii="Arial" w:hAnsi="Arial" w:cs="Arial"/>
          <w:bCs/>
          <w:sz w:val="18"/>
          <w:szCs w:val="18"/>
        </w:rPr>
        <w:t>Las “Partes” convienen en que la vigencia del presente contrato tendrá un plazo de ejecución de cuarenta y cinco días naturales contados a partir del depósito del anticipo y puesta a disposición del inmueble objeto del contrato.</w:t>
      </w:r>
    </w:p>
    <w:p w14:paraId="29E91726" w14:textId="77777777" w:rsidR="00605135" w:rsidRPr="008368CC" w:rsidRDefault="00605135" w:rsidP="00605135">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Cs/>
          <w:sz w:val="18"/>
          <w:szCs w:val="18"/>
        </w:rPr>
        <w:t>El plazo de ejecución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6E29DB07" w14:textId="77777777" w:rsidR="00605135" w:rsidRPr="008368CC" w:rsidRDefault="00605135" w:rsidP="00605135">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Séptima. Libro de bitácora. </w:t>
      </w:r>
      <w:r w:rsidRPr="008368CC">
        <w:rPr>
          <w:rFonts w:ascii="Arial" w:hAnsi="Arial" w:cs="Arial"/>
          <w:bCs/>
          <w:color w:val="000000"/>
          <w:sz w:val="18"/>
          <w:szCs w:val="18"/>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6C48DA8" w14:textId="77777777" w:rsidR="00605135" w:rsidRPr="008368CC" w:rsidRDefault="00605135" w:rsidP="00605135">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Octava. Garantía de cumplimiento. </w:t>
      </w:r>
      <w:r w:rsidRPr="008368CC">
        <w:rPr>
          <w:rFonts w:ascii="Arial" w:hAnsi="Arial" w:cs="Arial"/>
          <w:sz w:val="18"/>
          <w:szCs w:val="18"/>
        </w:rPr>
        <w:t>De conformidad con lo establecido en el artículo 169, fracción II, del Acuerdo General de Administración XIV/2019, el “Contratista” se obliga a otorgar fianza expedida por institución debidamente autorizada, dentro de los diez días hábiles siguientes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 la obra pública contratada.</w:t>
      </w:r>
    </w:p>
    <w:p w14:paraId="4D7B5872" w14:textId="0136F173" w:rsidR="00605135" w:rsidRPr="008368CC" w:rsidRDefault="00605135" w:rsidP="00605135">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Novena. Garantía de Anticipo.</w:t>
      </w:r>
      <w:r w:rsidRPr="008368CC">
        <w:rPr>
          <w:rFonts w:ascii="Arial" w:hAnsi="Arial" w:cs="Arial"/>
          <w:bCs/>
          <w:sz w:val="18"/>
          <w:szCs w:val="18"/>
        </w:rPr>
        <w:t xml:space="preserve"> 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w:t>
      </w:r>
      <w:r>
        <w:rPr>
          <w:rFonts w:ascii="Arial" w:hAnsi="Arial" w:cs="Arial"/>
          <w:bCs/>
          <w:sz w:val="18"/>
          <w:szCs w:val="18"/>
        </w:rPr>
        <w:t>XXXXX</w:t>
      </w:r>
      <w:r w:rsidRPr="008368CC">
        <w:rPr>
          <w:rFonts w:ascii="Arial" w:hAnsi="Arial" w:cs="Arial"/>
          <w:bCs/>
          <w:sz w:val="18"/>
          <w:szCs w:val="18"/>
        </w:rPr>
        <w:t>.</w:t>
      </w:r>
      <w:r>
        <w:rPr>
          <w:rFonts w:ascii="Arial" w:hAnsi="Arial" w:cs="Arial"/>
          <w:bCs/>
          <w:sz w:val="18"/>
          <w:szCs w:val="18"/>
        </w:rPr>
        <w:t>XX</w:t>
      </w:r>
      <w:r w:rsidRPr="008368CC">
        <w:rPr>
          <w:rFonts w:ascii="Arial" w:hAnsi="Arial" w:cs="Arial"/>
          <w:bCs/>
          <w:sz w:val="18"/>
          <w:szCs w:val="18"/>
        </w:rPr>
        <w:t xml:space="preserve"> (</w:t>
      </w:r>
      <w:r>
        <w:rPr>
          <w:rFonts w:ascii="Arial" w:hAnsi="Arial" w:cs="Arial"/>
          <w:bCs/>
          <w:sz w:val="18"/>
          <w:szCs w:val="18"/>
        </w:rPr>
        <w:t>XXXXX</w:t>
      </w:r>
      <w:r w:rsidRPr="008368CC">
        <w:rPr>
          <w:rFonts w:ascii="Arial" w:hAnsi="Arial" w:cs="Arial"/>
          <w:bCs/>
          <w:sz w:val="18"/>
          <w:szCs w:val="18"/>
        </w:rPr>
        <w:t xml:space="preserve"> pesos 00/100 moneda nacional).</w:t>
      </w:r>
    </w:p>
    <w:p w14:paraId="0FFCF545" w14:textId="77777777" w:rsidR="00605135" w:rsidRPr="008368CC" w:rsidRDefault="00605135" w:rsidP="00605135">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Cs/>
          <w:sz w:val="18"/>
          <w:szCs w:val="18"/>
        </w:rPr>
        <w:t>La garantía a que se refiere esta deberá entregarse por el “Contratista” dentro de los cinco días hábiles siguientes a la entrega del contrato debidamente firmado por las partes y su presentación es requisito para la entrega del anticipo.</w:t>
      </w:r>
    </w:p>
    <w:p w14:paraId="765A0219" w14:textId="77777777" w:rsidR="00605135" w:rsidRPr="008368CC" w:rsidRDefault="00605135" w:rsidP="00605135">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 xml:space="preserve">Décima. Garantía de responsabilidad civil por daños a terceros.  </w:t>
      </w:r>
      <w:r w:rsidRPr="008368CC">
        <w:rPr>
          <w:rFonts w:ascii="Arial" w:hAnsi="Arial" w:cs="Arial"/>
          <w:bCs/>
          <w:color w:val="000000"/>
          <w:sz w:val="18"/>
          <w:szCs w:val="18"/>
        </w:rPr>
        <w:t xml:space="preserve">El “Contratista” otorgará a la “Suprema Corte” </w:t>
      </w:r>
      <w:r w:rsidRPr="008368CC">
        <w:rPr>
          <w:rFonts w:ascii="Arial" w:hAnsi="Arial" w:cs="Arial"/>
          <w:sz w:val="18"/>
          <w:szCs w:val="18"/>
        </w:rPr>
        <w:t>g</w:t>
      </w:r>
      <w:r w:rsidRPr="008368CC">
        <w:rPr>
          <w:rFonts w:ascii="Arial" w:hAnsi="Arial" w:cs="Arial"/>
          <w:bCs/>
          <w:color w:val="000000"/>
          <w:sz w:val="18"/>
          <w:szCs w:val="18"/>
        </w:rPr>
        <w:t>arantía de responsabilidad civil por daños a terceros con motivo de la conducta que asuma el “Contratista”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 del Acuerdo General de Administración XIV/2019.</w:t>
      </w:r>
    </w:p>
    <w:p w14:paraId="760F7576" w14:textId="77777777" w:rsidR="00605135" w:rsidRPr="008368CC" w:rsidRDefault="00605135" w:rsidP="00605135">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Décima Primera. Garantía de vicios ocultos</w:t>
      </w:r>
      <w:r w:rsidRPr="008368CC">
        <w:rPr>
          <w:rFonts w:ascii="Arial" w:hAnsi="Arial" w:cs="Arial"/>
          <w:bCs/>
          <w:color w:val="000000"/>
          <w:sz w:val="18"/>
          <w:szCs w:val="18"/>
        </w:rPr>
        <w:t>. El “Contratista”, queda obligado ante la “Suprema Corte” a responder de los defectos y vicios ocultos de la calidad de los trabajos, así como de cualquier otra responsabilidad en que hubieren incurrido, en los términos de la legislación aplicable y conforme a lo previsto en el artículo 169, fracción V del “Acuerdo General de Administración XIV/2019”, al término de los trabajos, la fianza de cumplimiento se sustituirá por otra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4A1A1DC9" w14:textId="77777777" w:rsidR="00605135" w:rsidRPr="008368CC" w:rsidRDefault="00605135" w:rsidP="00605135">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Cs/>
          <w:color w:val="000000"/>
          <w:sz w:val="18"/>
          <w:szCs w:val="18"/>
        </w:rPr>
        <w:t>Sin perjuicio de la garantía el “Contratista”, queda obligado ante la “Suprema Corte” a responder de los defectos y vicios ocultos de la calidad de la obra pública, así como de cualquier otra responsabilidad en que hubiere incurrido, en los términos de la legislación aplicable.</w:t>
      </w:r>
    </w:p>
    <w:p w14:paraId="66F593D7" w14:textId="77777777" w:rsidR="00605135" w:rsidRPr="008368CC" w:rsidRDefault="00605135" w:rsidP="00605135">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 xml:space="preserve">Décima Segunda. </w:t>
      </w:r>
      <w:r w:rsidRPr="008368CC">
        <w:rPr>
          <w:rFonts w:ascii="Arial" w:hAnsi="Arial" w:cs="Arial"/>
          <w:b/>
          <w:sz w:val="18"/>
          <w:szCs w:val="18"/>
          <w:lang w:val="es-ES"/>
        </w:rPr>
        <w:t xml:space="preserve">Pagos en exceso. </w:t>
      </w:r>
      <w:r w:rsidRPr="008368CC">
        <w:rPr>
          <w:rFonts w:ascii="Arial" w:hAnsi="Arial" w:cs="Arial"/>
          <w:bCs/>
          <w:sz w:val="18"/>
          <w:szCs w:val="18"/>
          <w:lang w:val="es-ES"/>
        </w:rPr>
        <w:t xml:space="preserve">Tratándose de pagos en exceso que haya recibido el “Contratista”, este deberá reintegrar las cantidades pagadas en exceso, más los intereses que se calcularán conforme a una tasa que será igual a la establecida en el Código </w:t>
      </w:r>
      <w:r w:rsidRPr="008368CC">
        <w:rPr>
          <w:rFonts w:ascii="Arial" w:hAnsi="Arial" w:cs="Arial"/>
          <w:bCs/>
          <w:sz w:val="18"/>
          <w:szCs w:val="18"/>
          <w:lang w:val="es-ES"/>
        </w:rPr>
        <w:lastRenderedPageBreak/>
        <w:t>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7635878D"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
          <w:color w:val="000000"/>
          <w:sz w:val="18"/>
          <w:szCs w:val="18"/>
        </w:rPr>
        <w:t>Décima Tercera</w:t>
      </w:r>
      <w:r w:rsidRPr="008368CC">
        <w:rPr>
          <w:rFonts w:ascii="Arial" w:hAnsi="Arial" w:cs="Arial"/>
          <w:b/>
          <w:sz w:val="18"/>
          <w:szCs w:val="18"/>
        </w:rPr>
        <w:t xml:space="preserve">. Propiedad Intelectual. </w:t>
      </w:r>
      <w:r w:rsidRPr="008368CC">
        <w:rPr>
          <w:rFonts w:ascii="Arial" w:hAnsi="Arial" w:cs="Arial"/>
          <w:bCs/>
          <w:sz w:val="18"/>
          <w:szCs w:val="18"/>
        </w:rPr>
        <w:t xml:space="preserve">El “Contratista” asume totalmente la responsabilidad para el caso de que, al ejecutar la obra objeto de este contrato, infrinja derechos de propiedad intelectual y por lo tanto libera a la “Suprema Corte” de cualquier responsabilidad de carácter civil, penal, fiscal, de marca industrial o de cualquier otra índole. </w:t>
      </w:r>
    </w:p>
    <w:p w14:paraId="7E9E345D"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Asimismo, se precisa que está prohibida cualquier reproducción parcial o total, o uso distinto de la documentación proporcionada por la “Suprema Corte”, con motivo de la ejecución de la obra objeto del presente contrato.</w:t>
      </w:r>
    </w:p>
    <w:p w14:paraId="164BD5A4" w14:textId="77777777" w:rsidR="00605135" w:rsidRPr="001B5939"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Cuarta. Inexistencia de relación laboral. </w:t>
      </w:r>
      <w:r w:rsidRPr="001B5939">
        <w:rPr>
          <w:rFonts w:ascii="Arial" w:hAnsi="Arial" w:cs="Arial"/>
          <w:bCs/>
          <w:sz w:val="18"/>
          <w:szCs w:val="18"/>
        </w:rPr>
        <w:t>Todas las personas que intervengan para la realización del objeto de este contrato serán trabajadores del “</w:t>
      </w:r>
      <w:r>
        <w:rPr>
          <w:rFonts w:ascii="Arial" w:hAnsi="Arial" w:cs="Arial"/>
          <w:bCs/>
          <w:sz w:val="18"/>
          <w:szCs w:val="18"/>
        </w:rPr>
        <w:t>Contratista</w:t>
      </w:r>
      <w:r w:rsidRPr="001B5939">
        <w:rPr>
          <w:rFonts w:ascii="Arial" w:hAnsi="Arial" w:cs="Arial"/>
          <w:bCs/>
          <w:sz w:val="18"/>
          <w:szCs w:val="18"/>
        </w:rPr>
        <w:t>”, por lo que de ninguna manera existirá relación laboral entre ellos y la “Suprema Corte”. Será responsabilidad del “</w:t>
      </w:r>
      <w:r>
        <w:rPr>
          <w:rFonts w:ascii="Arial" w:hAnsi="Arial" w:cs="Arial"/>
          <w:bCs/>
          <w:sz w:val="18"/>
          <w:szCs w:val="18"/>
        </w:rPr>
        <w:t>Contratista</w:t>
      </w:r>
      <w:r w:rsidRPr="001B5939">
        <w:rPr>
          <w:rFonts w:ascii="Arial" w:hAnsi="Arial" w:cs="Arial"/>
          <w:bCs/>
          <w:sz w:val="18"/>
          <w:szCs w:val="18"/>
        </w:rPr>
        <w:t>” cumplir con todas las obligaciones que a cargo de los patrones establecen las disposiciones que regulan el SAR, INFONAVIT, IMSS y las contempladas en la Ley Federal del Trabajo; por tanto, responderá a todas las reclamaciones administrativas y juicios de cualquier orden que los trabajadores del “</w:t>
      </w:r>
      <w:r>
        <w:rPr>
          <w:rFonts w:ascii="Arial" w:hAnsi="Arial" w:cs="Arial"/>
          <w:bCs/>
          <w:sz w:val="18"/>
          <w:szCs w:val="18"/>
        </w:rPr>
        <w:t>Contratista</w:t>
      </w:r>
      <w:r w:rsidRPr="001B5939">
        <w:rPr>
          <w:rFonts w:ascii="Arial" w:hAnsi="Arial" w:cs="Arial"/>
          <w:bCs/>
          <w:sz w:val="18"/>
          <w:szCs w:val="18"/>
        </w:rPr>
        <w:t>” presenten en su contra o de la “Suprema Corte”, en relación con el objeto del presente contrato. El gasto que implique el cumplimiento de estas obligaciones correrá a cargo del “</w:t>
      </w:r>
      <w:r>
        <w:rPr>
          <w:rFonts w:ascii="Arial" w:hAnsi="Arial" w:cs="Arial"/>
          <w:bCs/>
          <w:sz w:val="18"/>
          <w:szCs w:val="18"/>
        </w:rPr>
        <w:t>Contratista</w:t>
      </w:r>
      <w:r w:rsidRPr="001B5939">
        <w:rPr>
          <w:rFonts w:ascii="Arial" w:hAnsi="Arial" w:cs="Arial"/>
          <w:bCs/>
          <w:sz w:val="18"/>
          <w:szCs w:val="18"/>
        </w:rPr>
        <w:t>”, el que será el único responsable de las obligaciones adquiridas con sus trabajadores.</w:t>
      </w:r>
    </w:p>
    <w:p w14:paraId="764F9FCF" w14:textId="77777777" w:rsidR="00605135" w:rsidRPr="001B5939" w:rsidRDefault="00605135" w:rsidP="00605135">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La “Suprema Corte” estará facultada para requerir al “</w:t>
      </w:r>
      <w:r>
        <w:rPr>
          <w:rFonts w:ascii="Arial" w:hAnsi="Arial" w:cs="Arial"/>
          <w:bCs/>
          <w:sz w:val="18"/>
          <w:szCs w:val="18"/>
        </w:rPr>
        <w:t>Contratista</w:t>
      </w:r>
      <w:r w:rsidRPr="001B5939">
        <w:rPr>
          <w:rFonts w:ascii="Arial" w:hAnsi="Arial" w:cs="Arial"/>
          <w:bCs/>
          <w:sz w:val="18"/>
          <w:szCs w:val="18"/>
        </w:rPr>
        <w:t>” los comprobantes de afiliación de sus trabajadores al IMSS, así como los comprobantes de pago de las cuotas al SAR, INFONAVIT e IMSS.</w:t>
      </w:r>
    </w:p>
    <w:p w14:paraId="67B2C0FB" w14:textId="77777777" w:rsidR="00605135" w:rsidRPr="001B5939" w:rsidRDefault="00605135" w:rsidP="00605135">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En caso de que alguno o algunos de los trabajadores del “</w:t>
      </w:r>
      <w:r>
        <w:rPr>
          <w:rFonts w:ascii="Arial" w:hAnsi="Arial" w:cs="Arial"/>
          <w:bCs/>
          <w:sz w:val="18"/>
          <w:szCs w:val="18"/>
        </w:rPr>
        <w:t>Contratista</w:t>
      </w:r>
      <w:r w:rsidRPr="001B5939">
        <w:rPr>
          <w:rFonts w:ascii="Arial" w:hAnsi="Arial" w:cs="Arial"/>
          <w:bCs/>
          <w:sz w:val="18"/>
          <w:szCs w:val="18"/>
        </w:rPr>
        <w:t>” ejecuten o pretendan ejecutar alguna reclamación administrativa o juicio en contra de la “Suprema Corte”, el “</w:t>
      </w:r>
      <w:r>
        <w:rPr>
          <w:rFonts w:ascii="Arial" w:hAnsi="Arial" w:cs="Arial"/>
          <w:bCs/>
          <w:sz w:val="18"/>
          <w:szCs w:val="18"/>
        </w:rPr>
        <w:t>Contratista</w:t>
      </w:r>
      <w:r w:rsidRPr="001B5939">
        <w:rPr>
          <w:rFonts w:ascii="Arial" w:hAnsi="Arial" w:cs="Arial"/>
          <w:bCs/>
          <w:sz w:val="18"/>
          <w:szCs w:val="18"/>
        </w:rPr>
        <w:t>”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A255E4" w14:textId="77777777" w:rsidR="00605135" w:rsidRPr="001B5939" w:rsidRDefault="00605135" w:rsidP="00605135">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39D998A" w14:textId="752C908D" w:rsidR="00605135" w:rsidRPr="008368CC" w:rsidRDefault="00605135" w:rsidP="00605135">
      <w:pPr>
        <w:pStyle w:val="Textoindependiente"/>
        <w:tabs>
          <w:tab w:val="left" w:pos="0"/>
        </w:tabs>
        <w:spacing w:after="0"/>
        <w:ind w:left="-340" w:right="-340"/>
        <w:jc w:val="both"/>
        <w:rPr>
          <w:rFonts w:ascii="Arial" w:hAnsi="Arial" w:cs="Arial"/>
          <w:bCs/>
          <w:sz w:val="18"/>
          <w:szCs w:val="18"/>
        </w:rPr>
      </w:pPr>
    </w:p>
    <w:p w14:paraId="10181243"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Décima Quinta. Subcontratación.</w:t>
      </w:r>
      <w:r w:rsidRPr="008368CC">
        <w:rPr>
          <w:rFonts w:ascii="Arial" w:hAnsi="Arial" w:cs="Arial"/>
          <w:sz w:val="18"/>
          <w:szCs w:val="18"/>
        </w:rPr>
        <w:t xml:space="preserve"> </w:t>
      </w:r>
      <w:r w:rsidRPr="008368CC">
        <w:rPr>
          <w:rFonts w:ascii="Arial" w:hAnsi="Arial" w:cs="Arial"/>
          <w:bCs/>
          <w:sz w:val="18"/>
          <w:szCs w:val="18"/>
        </w:rPr>
        <w:t xml:space="preserve">El “Contratista” manifiesta que de conformidad con su propuesta técnica entregada a la “Suprema Corte” el _________ subcontratará la partida de instalación de voz y datos, por ser actividades especializadas, para lo cual deberá dar cumplimiento a las disposiciones en materia de subcontratación previstas en la Ley Federal del Trabajo y la Ley del Seguro Social; de conformidad con la autorización del Comité de Adquisiciones y Servicios, Obras y Desincorporaciones mediante _____________. Se entiende por subcontratación, el acto mediante el cual el contratista encomienda a otra persona, física o moral la realización parcial o total del objeto de los trabajos.  </w:t>
      </w:r>
    </w:p>
    <w:p w14:paraId="068140A0"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EL único responsable de los trabajos a realizar será el “Contratista” y será a éste a quien se cubrirá el pago. El subcontratista no quedará subrogado en ninguno de los derechos del contratista ni tendrá relación alguna con la “Suprema Corte”. En caso de que el “Contratista” subcontrate conceptos distintos a éstos, su incumplimiento, será causa de rescisión del contrato que al efecto se suscriba.</w:t>
      </w:r>
    </w:p>
    <w:p w14:paraId="2798FB04"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Sexta. </w:t>
      </w:r>
      <w:r w:rsidRPr="008368CC">
        <w:rPr>
          <w:rFonts w:ascii="Arial" w:hAnsi="Arial" w:cs="Arial"/>
          <w:b/>
          <w:bCs/>
          <w:sz w:val="18"/>
          <w:szCs w:val="18"/>
        </w:rPr>
        <w:t xml:space="preserve">Responsabilidad Civil. </w:t>
      </w:r>
      <w:r w:rsidRPr="008368CC">
        <w:rPr>
          <w:rFonts w:ascii="Arial" w:hAnsi="Arial" w:cs="Arial"/>
          <w:bCs/>
          <w:sz w:val="18"/>
          <w:szCs w:val="18"/>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2E28778" w14:textId="77777777" w:rsidR="00605135" w:rsidRPr="008368CC" w:rsidRDefault="00605135" w:rsidP="00605135">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rPr>
        <w:t xml:space="preserve">Décima Séptima. </w:t>
      </w:r>
      <w:r w:rsidRPr="008368CC">
        <w:rPr>
          <w:rFonts w:ascii="Arial" w:hAnsi="Arial" w:cs="Arial"/>
          <w:b/>
          <w:bCs/>
          <w:sz w:val="18"/>
          <w:szCs w:val="18"/>
          <w:lang w:val="es-ES"/>
        </w:rPr>
        <w:t xml:space="preserve">Intransmisibilidad de los derechos y obligaciones derivados del presente contrato. </w:t>
      </w:r>
      <w:r w:rsidRPr="008368CC">
        <w:rPr>
          <w:rFonts w:ascii="Arial" w:hAnsi="Arial" w:cs="Arial"/>
          <w:bCs/>
          <w:sz w:val="18"/>
          <w:szCs w:val="18"/>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773D738"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Décima Octava. Del fomento a la transparencia y confidencialidad.</w:t>
      </w:r>
      <w:r w:rsidRPr="008368CC">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Los trabajos ejecutados, total o parcialmente, especificaciones y en general la información que se encuentre en el lugar de su ejecución o que se hubiese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21443E7" w14:textId="77777777" w:rsidR="00605135" w:rsidRPr="00A26589" w:rsidRDefault="00605135" w:rsidP="00605135">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w:t>
      </w:r>
      <w:r w:rsidRPr="00A26589">
        <w:rPr>
          <w:rFonts w:ascii="Arial" w:hAnsi="Arial" w:cs="Arial"/>
          <w:bCs/>
          <w:sz w:val="18"/>
          <w:szCs w:val="18"/>
        </w:rPr>
        <w:lastRenderedPageBreak/>
        <w:t>encargado son única y exclusivamente para el cumplimiento del objeto del presente Contrato. En ese sentido, el “Prestador de servicios”  se obliga a lo siguiente:</w:t>
      </w:r>
    </w:p>
    <w:p w14:paraId="0E7DD67A" w14:textId="77777777" w:rsidR="00605135" w:rsidRPr="00A26589" w:rsidRDefault="00605135" w:rsidP="00605135">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a. Abstenerse de tratar los datos personales para finalidades distintas a las autorizadas por la “Suprema Corte”; </w:t>
      </w:r>
    </w:p>
    <w:p w14:paraId="0C99CCFB" w14:textId="77777777" w:rsidR="00605135" w:rsidRPr="00A26589" w:rsidRDefault="00605135" w:rsidP="00605135">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035977AE" w14:textId="77777777" w:rsidR="00605135" w:rsidRPr="00A26589" w:rsidRDefault="00605135" w:rsidP="00605135">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c. Eliminar y devolver los datos personales objeto de tratamiento una vez cumplido el presente contrato, y</w:t>
      </w:r>
    </w:p>
    <w:p w14:paraId="1A50EE0F" w14:textId="77777777" w:rsidR="00605135" w:rsidRPr="00A26589" w:rsidRDefault="00605135" w:rsidP="00605135">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d. No subcontratar servicios que conlleven el tratamiento de datos personales, en términos del artículo 61 de la LGPDPPSO.</w:t>
      </w:r>
    </w:p>
    <w:p w14:paraId="384E89F7" w14:textId="77777777" w:rsidR="00605135" w:rsidRPr="008368CC" w:rsidRDefault="00605135" w:rsidP="00605135">
      <w:pPr>
        <w:tabs>
          <w:tab w:val="left" w:pos="0"/>
        </w:tabs>
        <w:spacing w:after="0" w:line="240" w:lineRule="auto"/>
        <w:ind w:left="-340" w:right="-340"/>
        <w:jc w:val="both"/>
        <w:rPr>
          <w:rFonts w:ascii="Arial" w:hAnsi="Arial" w:cs="Arial"/>
          <w:bCs/>
          <w:i/>
          <w:iCs/>
          <w:sz w:val="18"/>
          <w:szCs w:val="18"/>
          <w:lang w:val="es-ES"/>
        </w:rPr>
      </w:pPr>
      <w:r w:rsidRPr="008368CC">
        <w:rPr>
          <w:rFonts w:ascii="Arial" w:hAnsi="Arial" w:cs="Arial"/>
          <w:b/>
          <w:sz w:val="18"/>
          <w:szCs w:val="18"/>
        </w:rPr>
        <w:t xml:space="preserve">Décima Novena. </w:t>
      </w:r>
      <w:r w:rsidRPr="008368CC">
        <w:rPr>
          <w:rFonts w:ascii="Arial" w:hAnsi="Arial" w:cs="Arial"/>
          <w:b/>
          <w:sz w:val="18"/>
          <w:szCs w:val="18"/>
          <w:lang w:val="es-ES"/>
        </w:rPr>
        <w:t xml:space="preserve">Rescisión del contrato. </w:t>
      </w:r>
      <w:r w:rsidRPr="008368CC">
        <w:rPr>
          <w:rFonts w:ascii="Arial" w:hAnsi="Arial" w:cs="Arial"/>
          <w:bCs/>
          <w:sz w:val="18"/>
          <w:szCs w:val="18"/>
        </w:rPr>
        <w:t>Las “Partes” aceptan que la “Suprema Corte” podrá rescindir, de manera unilateral, el presente contrato sin que medie declaración judicial, en caso de que el “Contratista”</w:t>
      </w:r>
      <w:r w:rsidRPr="008368CC">
        <w:rPr>
          <w:rFonts w:ascii="Arial" w:hAnsi="Arial" w:cs="Arial"/>
          <w:bCs/>
          <w:i/>
          <w:sz w:val="18"/>
          <w:szCs w:val="18"/>
        </w:rPr>
        <w:t xml:space="preserve"> </w:t>
      </w:r>
      <w:r w:rsidRPr="008368CC">
        <w:rPr>
          <w:rFonts w:ascii="Arial" w:hAnsi="Arial" w:cs="Arial"/>
          <w:bCs/>
          <w:sz w:val="18"/>
          <w:szCs w:val="18"/>
        </w:rPr>
        <w:t>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“Contratista”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w:t>
      </w:r>
      <w:r w:rsidRPr="008368CC">
        <w:rPr>
          <w:rFonts w:ascii="Arial" w:hAnsi="Arial" w:cs="Arial"/>
          <w:b/>
          <w:bCs/>
          <w:sz w:val="18"/>
          <w:szCs w:val="18"/>
        </w:rPr>
        <w:t xml:space="preserve"> </w:t>
      </w:r>
      <w:r w:rsidRPr="008368CC">
        <w:rPr>
          <w:rFonts w:ascii="Arial" w:hAnsi="Arial" w:cs="Arial"/>
          <w:bCs/>
          <w:sz w:val="18"/>
          <w:szCs w:val="18"/>
        </w:rPr>
        <w:t>suspende la ejecución de la obra señalada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w:t>
      </w:r>
      <w:r w:rsidRPr="008368CC">
        <w:rPr>
          <w:rFonts w:ascii="Arial" w:hAnsi="Arial" w:cs="Arial"/>
          <w:bCs/>
          <w:sz w:val="18"/>
          <w:szCs w:val="18"/>
          <w:lang w:val="es-ES"/>
        </w:rPr>
        <w:t xml:space="preserve"> 4) Si el “Contratista” no exhibe las garantías en los términos y condiciones indicados en este contrato.</w:t>
      </w:r>
    </w:p>
    <w:p w14:paraId="380FA711" w14:textId="77777777" w:rsidR="00605135" w:rsidRPr="008368CC" w:rsidRDefault="00605135" w:rsidP="00605135">
      <w:pPr>
        <w:tabs>
          <w:tab w:val="left" w:pos="0"/>
        </w:tabs>
        <w:spacing w:after="0" w:line="240" w:lineRule="auto"/>
        <w:ind w:left="-340" w:right="-340"/>
        <w:jc w:val="both"/>
        <w:rPr>
          <w:rFonts w:ascii="Arial" w:hAnsi="Arial" w:cs="Arial"/>
          <w:bCs/>
          <w:sz w:val="18"/>
          <w:szCs w:val="18"/>
        </w:rPr>
      </w:pPr>
      <w:r w:rsidRPr="008368CC">
        <w:rPr>
          <w:rFonts w:ascii="Arial" w:hAnsi="Arial" w:cs="Arial"/>
          <w:b/>
          <w:sz w:val="18"/>
          <w:szCs w:val="18"/>
        </w:rPr>
        <w:t>Vigésima.</w:t>
      </w:r>
      <w:r w:rsidRPr="008368CC">
        <w:rPr>
          <w:rFonts w:ascii="Arial" w:eastAsia="Times New Roman" w:hAnsi="Arial" w:cs="Arial"/>
          <w:b/>
          <w:sz w:val="18"/>
          <w:szCs w:val="18"/>
          <w:lang w:val="es-ES" w:eastAsia="es-ES"/>
        </w:rPr>
        <w:t xml:space="preserve"> </w:t>
      </w:r>
      <w:r w:rsidRPr="008368CC">
        <w:rPr>
          <w:rFonts w:ascii="Arial" w:hAnsi="Arial" w:cs="Arial"/>
          <w:b/>
          <w:sz w:val="18"/>
          <w:szCs w:val="18"/>
          <w:lang w:val="es-ES"/>
        </w:rPr>
        <w:t xml:space="preserve">Supuestos de terminación del contrato diversos a la rescisión. </w:t>
      </w:r>
      <w:r w:rsidRPr="008368CC">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B8904F3" w14:textId="77777777" w:rsidR="00605135" w:rsidRPr="008368CC" w:rsidRDefault="00605135" w:rsidP="00605135">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Vigésima Primera</w:t>
      </w:r>
      <w:r w:rsidRPr="008368CC">
        <w:rPr>
          <w:rFonts w:ascii="Arial" w:hAnsi="Arial" w:cs="Arial"/>
          <w:b/>
          <w:sz w:val="18"/>
          <w:szCs w:val="18"/>
        </w:rPr>
        <w:t>.</w:t>
      </w:r>
      <w:r w:rsidRPr="008368CC">
        <w:rPr>
          <w:rFonts w:ascii="Arial" w:hAnsi="Arial" w:cs="Arial"/>
          <w:b/>
          <w:sz w:val="18"/>
          <w:szCs w:val="18"/>
          <w:lang w:val="es-ES"/>
        </w:rPr>
        <w:t xml:space="preserve"> </w:t>
      </w:r>
      <w:r w:rsidRPr="008368CC">
        <w:rPr>
          <w:rFonts w:ascii="Arial" w:hAnsi="Arial" w:cs="Arial"/>
          <w:b/>
          <w:bCs/>
          <w:sz w:val="18"/>
          <w:szCs w:val="18"/>
          <w:lang w:val="es-ES"/>
        </w:rPr>
        <w:t>Suspensión temporal del contrato</w:t>
      </w:r>
      <w:r w:rsidRPr="008368CC">
        <w:rPr>
          <w:rFonts w:ascii="Arial" w:hAnsi="Arial" w:cs="Arial"/>
          <w:sz w:val="18"/>
          <w:szCs w:val="18"/>
          <w:lang w:val="es-ES"/>
        </w:rPr>
        <w:t xml:space="preserve">. </w:t>
      </w:r>
      <w:r w:rsidRPr="008368CC">
        <w:rPr>
          <w:rFonts w:ascii="Arial" w:hAnsi="Arial" w:cs="Arial"/>
          <w:sz w:val="18"/>
          <w:szCs w:val="18"/>
        </w:rPr>
        <w:t>Las</w:t>
      </w:r>
      <w:r w:rsidRPr="008368CC">
        <w:rPr>
          <w:rFonts w:ascii="Arial" w:hAnsi="Arial" w:cs="Arial"/>
          <w:b/>
          <w:bCs/>
          <w:sz w:val="18"/>
          <w:szCs w:val="18"/>
        </w:rPr>
        <w:t xml:space="preserve"> </w:t>
      </w:r>
      <w:r w:rsidRPr="008368CC">
        <w:rPr>
          <w:rFonts w:ascii="Arial" w:hAnsi="Arial" w:cs="Arial"/>
          <w:sz w:val="18"/>
          <w:szCs w:val="18"/>
        </w:rPr>
        <w:t xml:space="preserve">“Partes” acuerdan que la “Suprema Corte” podrá, en cualquier momento, </w:t>
      </w:r>
    </w:p>
    <w:p w14:paraId="628FCCF2" w14:textId="77777777" w:rsidR="00605135" w:rsidRPr="008368CC" w:rsidRDefault="00605135" w:rsidP="00605135">
      <w:pPr>
        <w:tabs>
          <w:tab w:val="left" w:pos="0"/>
        </w:tabs>
        <w:spacing w:after="0" w:line="240" w:lineRule="auto"/>
        <w:ind w:left="-340" w:right="-340"/>
        <w:jc w:val="both"/>
        <w:rPr>
          <w:rFonts w:ascii="Arial" w:hAnsi="Arial" w:cs="Arial"/>
          <w:sz w:val="18"/>
          <w:szCs w:val="18"/>
        </w:rPr>
      </w:pPr>
      <w:r w:rsidRPr="008368CC">
        <w:rPr>
          <w:rFonts w:ascii="Arial" w:hAnsi="Arial" w:cs="Arial"/>
          <w:sz w:val="18"/>
          <w:szCs w:val="18"/>
        </w:rPr>
        <w:t>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1B6449E" w14:textId="77777777" w:rsidR="00605135" w:rsidRPr="008368CC" w:rsidRDefault="00605135" w:rsidP="00605135">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Segunda. Modificación del contrato. </w:t>
      </w:r>
      <w:r w:rsidRPr="008368CC">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08734009" w14:textId="77777777" w:rsidR="00605135" w:rsidRPr="008368CC" w:rsidRDefault="00605135" w:rsidP="00605135">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Tercera. Administrador del contrato. </w:t>
      </w:r>
      <w:r w:rsidRPr="008368CC">
        <w:rPr>
          <w:rFonts w:ascii="Arial" w:hAnsi="Arial" w:cs="Arial"/>
          <w:bCs/>
          <w:sz w:val="18"/>
          <w:szCs w:val="18"/>
          <w:lang w:val="es-ES"/>
        </w:rPr>
        <w:t>La “Suprema Corte” designa a la persona titular de la Dirección de Obras</w:t>
      </w:r>
      <w:r w:rsidRPr="008368CC">
        <w:rPr>
          <w:rFonts w:ascii="Arial" w:hAnsi="Arial" w:cs="Arial"/>
          <w:bCs/>
          <w:sz w:val="18"/>
          <w:szCs w:val="18"/>
        </w:rPr>
        <w:t xml:space="preserve"> </w:t>
      </w:r>
      <w:r w:rsidRPr="008368CC">
        <w:rPr>
          <w:rFonts w:ascii="Arial" w:hAnsi="Arial" w:cs="Arial"/>
          <w:bCs/>
          <w:sz w:val="18"/>
          <w:szCs w:val="18"/>
          <w:lang w:val="es-ES"/>
        </w:rPr>
        <w:t>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la obra pública, objeto de este contrato, cumpla con las especificaciones señaladas en el presente instrumento. Asimismo, el Director General de Infraestructura Física de la “Suprema Corte” podrá sustituir al “Administrador”, lo que informará por escrito al “Contratista”.</w:t>
      </w:r>
    </w:p>
    <w:p w14:paraId="486C5C8E" w14:textId="77777777" w:rsidR="00605135" w:rsidRPr="008368CC" w:rsidRDefault="00605135" w:rsidP="00605135">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Cuarta. Resolución de controversias. </w:t>
      </w:r>
      <w:r w:rsidRPr="008368CC">
        <w:rPr>
          <w:rFonts w:ascii="Arial" w:hAnsi="Arial" w:cs="Arial"/>
          <w:bCs/>
          <w:sz w:val="18"/>
          <w:szCs w:val="18"/>
          <w:lang w:val="es-ES"/>
        </w:rPr>
        <w:t>Para efecto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02791C6" w14:textId="77777777" w:rsidR="00605135" w:rsidRPr="008368CC" w:rsidRDefault="00605135" w:rsidP="00605135">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Las “Partes” acuerdan que cualquier notificación que tengan que realizarse de una parte a otra, se realizará por escrito en los domicilios que han señalado en las declaraciones I.4 y II.5 de este instrumento.</w:t>
      </w:r>
    </w:p>
    <w:p w14:paraId="456B18F7" w14:textId="091018C6" w:rsidR="00627D10" w:rsidRDefault="00605135" w:rsidP="00605135">
      <w:pPr>
        <w:tabs>
          <w:tab w:val="left" w:pos="0"/>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Vigésima Quinta. Legislación aplicable.</w:t>
      </w:r>
      <w:r w:rsidRPr="008368CC">
        <w:rPr>
          <w:rFonts w:ascii="Arial" w:hAnsi="Arial" w:cs="Arial"/>
          <w:bCs/>
          <w:sz w:val="18"/>
          <w:szCs w:val="18"/>
          <w:lang w:val="es-ES"/>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Federal de Protección al Consumidor, la Ley General de Responsabilidades Administrativas y la Ley Federal de Procedimiento Administrativo en lo conducente.</w:t>
      </w:r>
    </w:p>
    <w:p w14:paraId="38A9895B" w14:textId="41805A54" w:rsidR="00627D10" w:rsidRDefault="00627D10" w:rsidP="00627D10">
      <w:pPr>
        <w:tabs>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ab/>
      </w:r>
      <w:r w:rsidRPr="008368CC">
        <w:rPr>
          <w:rFonts w:ascii="Arial" w:hAnsi="Arial" w:cs="Arial"/>
          <w:bCs/>
          <w:sz w:val="18"/>
          <w:szCs w:val="18"/>
          <w:lang w:val="es-ES"/>
        </w:rPr>
        <w:tab/>
      </w:r>
    </w:p>
    <w:p w14:paraId="74162666" w14:textId="0F3C6F7B" w:rsidR="00627D10" w:rsidRPr="008368CC" w:rsidRDefault="00627D10" w:rsidP="00627D10">
      <w:pPr>
        <w:tabs>
          <w:tab w:val="right" w:leader="hyphen" w:pos="11113"/>
        </w:tabs>
        <w:spacing w:after="0" w:line="240" w:lineRule="auto"/>
        <w:ind w:left="-340" w:right="-340"/>
        <w:jc w:val="both"/>
        <w:rPr>
          <w:rFonts w:ascii="Arial" w:hAnsi="Arial" w:cs="Arial"/>
          <w:bCs/>
          <w:sz w:val="18"/>
          <w:szCs w:val="18"/>
          <w:lang w:val="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37A05796" w14:textId="5B0748CA" w:rsidR="00A32527" w:rsidRPr="008368CC" w:rsidRDefault="00627D10" w:rsidP="00627D10">
      <w:pPr>
        <w:tabs>
          <w:tab w:val="left" w:pos="0"/>
        </w:tabs>
        <w:spacing w:after="0" w:line="240" w:lineRule="auto"/>
        <w:ind w:left="-340" w:right="-340"/>
        <w:jc w:val="both"/>
        <w:rPr>
          <w:rFonts w:ascii="Arial" w:eastAsia="Times New Roman" w:hAnsi="Arial" w:cs="Arial"/>
          <w:bCs/>
          <w:sz w:val="18"/>
          <w:szCs w:val="18"/>
          <w:lang w:eastAsia="es-ES"/>
        </w:rPr>
      </w:pPr>
      <w:r w:rsidRPr="008368CC">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sectPr w:rsidR="00A32527" w:rsidRPr="008368CC" w:rsidSect="003345D2">
      <w:headerReference w:type="default" r:id="rId8"/>
      <w:footerReference w:type="default" r:id="rId9"/>
      <w:pgSz w:w="12240" w:h="15840" w:code="1"/>
      <w:pgMar w:top="1440" w:right="1080" w:bottom="851" w:left="1080" w:header="539" w:footer="27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D85D3" w14:textId="77777777" w:rsidR="00F026C3" w:rsidRDefault="00F026C3" w:rsidP="00752047">
      <w:pPr>
        <w:spacing w:after="0" w:line="240" w:lineRule="auto"/>
      </w:pPr>
      <w:r>
        <w:separator/>
      </w:r>
    </w:p>
  </w:endnote>
  <w:endnote w:type="continuationSeparator" w:id="0">
    <w:p w14:paraId="23600D83" w14:textId="77777777" w:rsidR="00F026C3" w:rsidRDefault="00F026C3"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37A057D2" w14:textId="0D209060" w:rsidR="00024CB5" w:rsidRPr="00700689" w:rsidRDefault="006313E5" w:rsidP="003345D2">
    <w:pPr>
      <w:pStyle w:val="Piedepgina"/>
      <w:ind w:right="-552"/>
      <w:jc w:val="right"/>
      <w:rPr>
        <w:rFonts w:ascii="Arial" w:hAnsi="Arial" w:cs="Arial"/>
        <w:sz w:val="10"/>
        <w:szCs w:val="10"/>
        <w:lang w:val="en-US"/>
      </w:rPr>
    </w:pPr>
    <w:r>
      <w:rPr>
        <w:rFonts w:ascii="Arial" w:hAnsi="Arial" w:cs="Arial"/>
        <w:sz w:val="10"/>
        <w:szCs w:val="10"/>
        <w:lang w:val="en-US"/>
      </w:rPr>
      <w:t>SCJN/CPS/DGIF-DACC</w:t>
    </w:r>
    <w:r w:rsidR="005F644E">
      <w:rPr>
        <w:rFonts w:ascii="Arial" w:hAnsi="Arial" w:cs="Arial"/>
        <w:sz w:val="10"/>
        <w:szCs w:val="10"/>
        <w:lang w:val="en-US"/>
      </w:rPr>
      <w:t>I</w:t>
    </w:r>
    <w:r>
      <w:rPr>
        <w:rFonts w:ascii="Arial" w:hAnsi="Arial" w:cs="Arial"/>
        <w:sz w:val="10"/>
        <w:szCs w:val="10"/>
        <w:lang w:val="en-US"/>
      </w:rPr>
      <w:t>/00</w:t>
    </w:r>
    <w:r w:rsidR="003345D2">
      <w:rPr>
        <w:rFonts w:ascii="Arial" w:hAnsi="Arial" w:cs="Arial"/>
        <w:sz w:val="10"/>
        <w:szCs w:val="10"/>
        <w:lang w:val="en-US"/>
      </w:rPr>
      <w:t>5</w:t>
    </w:r>
    <w:r>
      <w:rPr>
        <w:rFonts w:ascii="Arial" w:hAnsi="Arial" w:cs="Arial"/>
        <w:sz w:val="10"/>
        <w:szCs w:val="10"/>
        <w:lang w:val="en-US"/>
      </w:rPr>
      <w:t>/202</w:t>
    </w:r>
    <w:r w:rsidR="005F644E">
      <w:rPr>
        <w:rFonts w:ascii="Arial" w:hAnsi="Arial" w:cs="Arial"/>
        <w:sz w:val="10"/>
        <w:szCs w:val="10"/>
        <w:lang w:val="en-US"/>
      </w:rPr>
      <w:t>2</w:t>
    </w:r>
    <w:r>
      <w:rPr>
        <w:rFonts w:ascii="Arial" w:hAnsi="Arial" w:cs="Arial"/>
        <w:sz w:val="10"/>
        <w:szCs w:val="10"/>
        <w:lang w:val="en-US"/>
      </w:rPr>
      <w:t xml:space="preserve">-ANEXO </w:t>
    </w:r>
    <w:r w:rsidR="008368CC">
      <w:rPr>
        <w:rFonts w:ascii="Arial" w:hAnsi="Arial" w:cs="Arial"/>
        <w:sz w:val="10"/>
        <w:szCs w:val="10"/>
        <w:lang w:val="en-US"/>
      </w:rPr>
      <w:t>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A869C" w14:textId="77777777" w:rsidR="00F026C3" w:rsidRDefault="00F026C3" w:rsidP="00752047">
      <w:pPr>
        <w:spacing w:after="0" w:line="240" w:lineRule="auto"/>
      </w:pPr>
      <w:r>
        <w:separator/>
      </w:r>
    </w:p>
  </w:footnote>
  <w:footnote w:type="continuationSeparator" w:id="0">
    <w:p w14:paraId="1C3DCAC9" w14:textId="77777777" w:rsidR="00F026C3" w:rsidRDefault="00F026C3"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CA" w14:textId="77777777" w:rsidR="00FB236C" w:rsidRDefault="00FB236C" w:rsidP="00E47C3E">
    <w:pPr>
      <w:spacing w:after="0" w:line="240" w:lineRule="auto"/>
      <w:ind w:right="17"/>
      <w:jc w:val="center"/>
      <w:rPr>
        <w:rFonts w:ascii="Arial Unicode MS" w:eastAsia="Arial Unicode MS" w:hAnsi="Arial Unicode MS" w:cs="Arial Unicode MS"/>
        <w:b/>
        <w:color w:val="7F7F7F" w:themeColor="text1" w:themeTint="80"/>
        <w:sz w:val="20"/>
        <w:szCs w:val="20"/>
      </w:rPr>
    </w:pPr>
  </w:p>
  <w:p w14:paraId="65C73E63" w14:textId="291D41A8" w:rsidR="00102D2B" w:rsidRDefault="00102D2B" w:rsidP="00102D2B">
    <w:pPr>
      <w:spacing w:after="0" w:line="240" w:lineRule="auto"/>
      <w:ind w:right="17"/>
      <w:jc w:val="center"/>
      <w:rPr>
        <w:rFonts w:ascii="Arial Unicode MS" w:eastAsia="Arial Unicode MS" w:hAnsi="Arial Unicode MS" w:cs="Arial Unicode MS"/>
        <w:b/>
        <w:color w:val="7F7F7F" w:themeColor="text1" w:themeTint="80"/>
        <w:sz w:val="20"/>
        <w:szCs w:val="20"/>
      </w:rPr>
    </w:pPr>
    <w:bookmarkStart w:id="1" w:name="_Hlk58533497"/>
    <w:bookmarkStart w:id="2" w:name="_Hlk58533498"/>
    <w:bookmarkStart w:id="3" w:name="_Hlk58533501"/>
    <w:bookmarkStart w:id="4" w:name="_Hlk58533502"/>
    <w:r>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Pr>
        <w:rFonts w:ascii="Arial Unicode MS" w:eastAsia="Arial Unicode MS" w:hAnsi="Arial Unicode MS" w:cs="Arial Unicode MS" w:hint="eastAsia"/>
        <w:b/>
        <w:color w:val="7F7F7F" w:themeColor="text1" w:themeTint="80"/>
        <w:sz w:val="20"/>
        <w:szCs w:val="20"/>
      </w:rPr>
      <w:t>/00</w:t>
    </w:r>
    <w:r w:rsidR="003345D2">
      <w:rPr>
        <w:rFonts w:ascii="Arial Unicode MS" w:eastAsia="Arial Unicode MS" w:hAnsi="Arial Unicode MS" w:cs="Arial Unicode MS"/>
        <w:b/>
        <w:color w:val="7F7F7F" w:themeColor="text1" w:themeTint="80"/>
        <w:sz w:val="20"/>
        <w:szCs w:val="20"/>
      </w:rPr>
      <w:t>5</w:t>
    </w:r>
    <w:r>
      <w:rPr>
        <w:rFonts w:ascii="Arial Unicode MS" w:eastAsia="Arial Unicode MS" w:hAnsi="Arial Unicode MS" w:cs="Arial Unicode MS" w:hint="eastAsia"/>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27B147CA" w14:textId="77777777" w:rsidR="00102D2B" w:rsidRDefault="00102D2B" w:rsidP="00102D2B">
    <w:pPr>
      <w:spacing w:after="0" w:line="240" w:lineRule="auto"/>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w:t>
    </w:r>
    <w:r w:rsidRPr="00044633">
      <w:rPr>
        <w:rFonts w:ascii="Arial Unicode MS" w:eastAsia="Arial Unicode MS" w:hAnsi="Arial Unicode MS" w:cs="Arial Unicode MS"/>
        <w:b/>
        <w:color w:val="7F7F7F" w:themeColor="text1" w:themeTint="80"/>
        <w:sz w:val="20"/>
        <w:szCs w:val="20"/>
      </w:rPr>
      <w:t>ADECUACIÓN DE OFICINAS PARA EL CENTRO DE DOCUMENTACIÓN Y ANÁLISIS, ARCHIVOS Y COMPILACIÓN DE LEYES EN UN INMUEBLE UBICADO EN LA CIUDAD DE MÉXICO PROPIEDAD DE LA SUPREMA CORTE DE JUSTICIA DE LA NACIÓN</w:t>
    </w:r>
    <w:r w:rsidRPr="00700689">
      <w:rPr>
        <w:rFonts w:ascii="Arial Unicode MS" w:eastAsia="Arial Unicode MS" w:hAnsi="Arial Unicode MS" w:cs="Arial Unicode MS" w:hint="eastAsia"/>
        <w:b/>
        <w:color w:val="7F7F7F" w:themeColor="text1" w:themeTint="80"/>
        <w:sz w:val="20"/>
        <w:szCs w:val="20"/>
      </w:rPr>
      <w:t>”</w:t>
    </w:r>
    <w:bookmarkEnd w:id="1"/>
    <w:bookmarkEnd w:id="2"/>
    <w:bookmarkEnd w:id="3"/>
    <w:bookmarkEnd w:id="4"/>
  </w:p>
  <w:p w14:paraId="37A057CF" w14:textId="77777777" w:rsidR="00024CB5" w:rsidRPr="00857A49" w:rsidRDefault="00024CB5" w:rsidP="005C16B7">
    <w:pPr>
      <w:spacing w:after="0" w:line="240" w:lineRule="auto"/>
      <w:ind w:right="17"/>
      <w:jc w:val="center"/>
      <w:rPr>
        <w:rFonts w:ascii="Arial Unicode MS" w:eastAsia="Arial Unicode MS" w:hAnsi="Arial Unicode MS" w:cs="Arial Unicode MS"/>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2"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6"/>
  </w:num>
  <w:num w:numId="5">
    <w:abstractNumId w:val="14"/>
  </w:num>
  <w:num w:numId="6">
    <w:abstractNumId w:val="21"/>
  </w:num>
  <w:num w:numId="7">
    <w:abstractNumId w:val="25"/>
  </w:num>
  <w:num w:numId="8">
    <w:abstractNumId w:val="15"/>
  </w:num>
  <w:num w:numId="9">
    <w:abstractNumId w:val="0"/>
  </w:num>
  <w:num w:numId="10">
    <w:abstractNumId w:val="5"/>
  </w:num>
  <w:num w:numId="11">
    <w:abstractNumId w:val="16"/>
  </w:num>
  <w:num w:numId="12">
    <w:abstractNumId w:val="8"/>
  </w:num>
  <w:num w:numId="13">
    <w:abstractNumId w:val="24"/>
  </w:num>
  <w:num w:numId="14">
    <w:abstractNumId w:val="2"/>
  </w:num>
  <w:num w:numId="15">
    <w:abstractNumId w:val="13"/>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8"/>
  </w:num>
  <w:num w:numId="19">
    <w:abstractNumId w:val="23"/>
  </w:num>
  <w:num w:numId="20">
    <w:abstractNumId w:val="12"/>
  </w:num>
  <w:num w:numId="21">
    <w:abstractNumId w:val="20"/>
  </w:num>
  <w:num w:numId="22">
    <w:abstractNumId w:val="7"/>
  </w:num>
  <w:num w:numId="23">
    <w:abstractNumId w:val="22"/>
  </w:num>
  <w:num w:numId="24">
    <w:abstractNumId w:val="10"/>
  </w:num>
  <w:num w:numId="25">
    <w:abstractNumId w:val="11"/>
  </w:num>
  <w:num w:numId="26">
    <w:abstractNumId w:val="9"/>
  </w:num>
  <w:num w:numId="27">
    <w:abstractNumId w:val="17"/>
  </w:num>
  <w:num w:numId="28">
    <w:abstractNumId w:val="19"/>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166B5"/>
    <w:rsid w:val="00024C13"/>
    <w:rsid w:val="00024CB5"/>
    <w:rsid w:val="00030D71"/>
    <w:rsid w:val="0003536A"/>
    <w:rsid w:val="0003595F"/>
    <w:rsid w:val="00042788"/>
    <w:rsid w:val="00047D2F"/>
    <w:rsid w:val="00051C1D"/>
    <w:rsid w:val="00052980"/>
    <w:rsid w:val="00072ADF"/>
    <w:rsid w:val="00075B51"/>
    <w:rsid w:val="00090423"/>
    <w:rsid w:val="0009685B"/>
    <w:rsid w:val="000B6F59"/>
    <w:rsid w:val="000D575B"/>
    <w:rsid w:val="000E4618"/>
    <w:rsid w:val="000E53BB"/>
    <w:rsid w:val="00102D2B"/>
    <w:rsid w:val="00107E2D"/>
    <w:rsid w:val="00154621"/>
    <w:rsid w:val="0015529A"/>
    <w:rsid w:val="00161F32"/>
    <w:rsid w:val="001649AB"/>
    <w:rsid w:val="0016675F"/>
    <w:rsid w:val="001803DA"/>
    <w:rsid w:val="00193F07"/>
    <w:rsid w:val="001B5939"/>
    <w:rsid w:val="001C210D"/>
    <w:rsid w:val="001C236B"/>
    <w:rsid w:val="001F55F7"/>
    <w:rsid w:val="00214CDC"/>
    <w:rsid w:val="0021525E"/>
    <w:rsid w:val="00215A8D"/>
    <w:rsid w:val="00217DE5"/>
    <w:rsid w:val="0023099E"/>
    <w:rsid w:val="0024750D"/>
    <w:rsid w:val="00251FA1"/>
    <w:rsid w:val="00257966"/>
    <w:rsid w:val="00261BBF"/>
    <w:rsid w:val="00263B17"/>
    <w:rsid w:val="002831A9"/>
    <w:rsid w:val="00286228"/>
    <w:rsid w:val="00287BE5"/>
    <w:rsid w:val="00292867"/>
    <w:rsid w:val="00296AE9"/>
    <w:rsid w:val="002A159A"/>
    <w:rsid w:val="002A2345"/>
    <w:rsid w:val="002B1B71"/>
    <w:rsid w:val="002D3CC3"/>
    <w:rsid w:val="002D65DA"/>
    <w:rsid w:val="002E4BE2"/>
    <w:rsid w:val="0030119B"/>
    <w:rsid w:val="0030725E"/>
    <w:rsid w:val="00312BDD"/>
    <w:rsid w:val="00314C06"/>
    <w:rsid w:val="00315F2D"/>
    <w:rsid w:val="00321DC9"/>
    <w:rsid w:val="00325659"/>
    <w:rsid w:val="00330B53"/>
    <w:rsid w:val="003345D2"/>
    <w:rsid w:val="00335C6E"/>
    <w:rsid w:val="003376ED"/>
    <w:rsid w:val="00347930"/>
    <w:rsid w:val="003501C5"/>
    <w:rsid w:val="00367BF9"/>
    <w:rsid w:val="00372E45"/>
    <w:rsid w:val="00374276"/>
    <w:rsid w:val="003816EC"/>
    <w:rsid w:val="003B2CE4"/>
    <w:rsid w:val="003E62A3"/>
    <w:rsid w:val="003F78F7"/>
    <w:rsid w:val="004006C6"/>
    <w:rsid w:val="0041014A"/>
    <w:rsid w:val="00425445"/>
    <w:rsid w:val="0043515E"/>
    <w:rsid w:val="00441623"/>
    <w:rsid w:val="004423DD"/>
    <w:rsid w:val="004477FE"/>
    <w:rsid w:val="00480BD0"/>
    <w:rsid w:val="004A660F"/>
    <w:rsid w:val="004B37EC"/>
    <w:rsid w:val="004B7A4D"/>
    <w:rsid w:val="004C37A7"/>
    <w:rsid w:val="004F29AA"/>
    <w:rsid w:val="00513951"/>
    <w:rsid w:val="00516CDB"/>
    <w:rsid w:val="00523DEF"/>
    <w:rsid w:val="00547BAE"/>
    <w:rsid w:val="00573593"/>
    <w:rsid w:val="00574AAC"/>
    <w:rsid w:val="00580247"/>
    <w:rsid w:val="00587F19"/>
    <w:rsid w:val="005B0938"/>
    <w:rsid w:val="005B0BBB"/>
    <w:rsid w:val="005C16B7"/>
    <w:rsid w:val="005E0208"/>
    <w:rsid w:val="005E0FD7"/>
    <w:rsid w:val="005E6619"/>
    <w:rsid w:val="005F644E"/>
    <w:rsid w:val="00605135"/>
    <w:rsid w:val="00612846"/>
    <w:rsid w:val="00615A2A"/>
    <w:rsid w:val="00627D10"/>
    <w:rsid w:val="006313E5"/>
    <w:rsid w:val="0063294D"/>
    <w:rsid w:val="0064546F"/>
    <w:rsid w:val="00661ADD"/>
    <w:rsid w:val="00664DDF"/>
    <w:rsid w:val="00666488"/>
    <w:rsid w:val="00671E86"/>
    <w:rsid w:val="006777A0"/>
    <w:rsid w:val="00677A7F"/>
    <w:rsid w:val="00684018"/>
    <w:rsid w:val="00697AFA"/>
    <w:rsid w:val="006A360F"/>
    <w:rsid w:val="006A4C06"/>
    <w:rsid w:val="006A6031"/>
    <w:rsid w:val="006A750D"/>
    <w:rsid w:val="006B13EA"/>
    <w:rsid w:val="006B2B0C"/>
    <w:rsid w:val="006B7A23"/>
    <w:rsid w:val="006C039D"/>
    <w:rsid w:val="006E019B"/>
    <w:rsid w:val="006E263C"/>
    <w:rsid w:val="006F4DDC"/>
    <w:rsid w:val="00700689"/>
    <w:rsid w:val="0071134E"/>
    <w:rsid w:val="0073470B"/>
    <w:rsid w:val="00735F7B"/>
    <w:rsid w:val="00741017"/>
    <w:rsid w:val="00747B49"/>
    <w:rsid w:val="00752047"/>
    <w:rsid w:val="00761239"/>
    <w:rsid w:val="00773589"/>
    <w:rsid w:val="00783005"/>
    <w:rsid w:val="00783439"/>
    <w:rsid w:val="007C2B92"/>
    <w:rsid w:val="007D2BC9"/>
    <w:rsid w:val="007D6483"/>
    <w:rsid w:val="007E5D2B"/>
    <w:rsid w:val="00817387"/>
    <w:rsid w:val="00823BCE"/>
    <w:rsid w:val="008314BF"/>
    <w:rsid w:val="00835FC9"/>
    <w:rsid w:val="008368CC"/>
    <w:rsid w:val="0084076E"/>
    <w:rsid w:val="00842584"/>
    <w:rsid w:val="00857A49"/>
    <w:rsid w:val="008828E5"/>
    <w:rsid w:val="0088368C"/>
    <w:rsid w:val="008911E2"/>
    <w:rsid w:val="008957CE"/>
    <w:rsid w:val="008968D0"/>
    <w:rsid w:val="008B140E"/>
    <w:rsid w:val="008C5201"/>
    <w:rsid w:val="008E3D81"/>
    <w:rsid w:val="008E69D0"/>
    <w:rsid w:val="00900D10"/>
    <w:rsid w:val="009021BF"/>
    <w:rsid w:val="0090303E"/>
    <w:rsid w:val="009063CC"/>
    <w:rsid w:val="0090763D"/>
    <w:rsid w:val="00922CE0"/>
    <w:rsid w:val="00923BDF"/>
    <w:rsid w:val="00944009"/>
    <w:rsid w:val="009503B1"/>
    <w:rsid w:val="00952F0B"/>
    <w:rsid w:val="00956614"/>
    <w:rsid w:val="009665AE"/>
    <w:rsid w:val="00966CDE"/>
    <w:rsid w:val="009722EF"/>
    <w:rsid w:val="009830BC"/>
    <w:rsid w:val="00991600"/>
    <w:rsid w:val="00993A21"/>
    <w:rsid w:val="00994A06"/>
    <w:rsid w:val="0099660B"/>
    <w:rsid w:val="009A3C17"/>
    <w:rsid w:val="009A3F20"/>
    <w:rsid w:val="009A648A"/>
    <w:rsid w:val="009B4669"/>
    <w:rsid w:val="009D56C0"/>
    <w:rsid w:val="009D79F2"/>
    <w:rsid w:val="00A075A8"/>
    <w:rsid w:val="00A2258E"/>
    <w:rsid w:val="00A22862"/>
    <w:rsid w:val="00A2533C"/>
    <w:rsid w:val="00A26589"/>
    <w:rsid w:val="00A32527"/>
    <w:rsid w:val="00A4288D"/>
    <w:rsid w:val="00A465B4"/>
    <w:rsid w:val="00A55889"/>
    <w:rsid w:val="00A5732F"/>
    <w:rsid w:val="00A57CAC"/>
    <w:rsid w:val="00A6622C"/>
    <w:rsid w:val="00A7073E"/>
    <w:rsid w:val="00A90D16"/>
    <w:rsid w:val="00AE4BC5"/>
    <w:rsid w:val="00AF1573"/>
    <w:rsid w:val="00AF5586"/>
    <w:rsid w:val="00B227FE"/>
    <w:rsid w:val="00B25219"/>
    <w:rsid w:val="00B322A4"/>
    <w:rsid w:val="00B37E6A"/>
    <w:rsid w:val="00B40D70"/>
    <w:rsid w:val="00B45F2C"/>
    <w:rsid w:val="00B520FC"/>
    <w:rsid w:val="00B544AF"/>
    <w:rsid w:val="00B73C9A"/>
    <w:rsid w:val="00B870A6"/>
    <w:rsid w:val="00B9271A"/>
    <w:rsid w:val="00BA2833"/>
    <w:rsid w:val="00BA3CE1"/>
    <w:rsid w:val="00BB4F67"/>
    <w:rsid w:val="00BB7CED"/>
    <w:rsid w:val="00BD7455"/>
    <w:rsid w:val="00BF6B01"/>
    <w:rsid w:val="00C0649F"/>
    <w:rsid w:val="00C07E8A"/>
    <w:rsid w:val="00C11BEA"/>
    <w:rsid w:val="00C11DAA"/>
    <w:rsid w:val="00C361A8"/>
    <w:rsid w:val="00C4104D"/>
    <w:rsid w:val="00C55868"/>
    <w:rsid w:val="00C63562"/>
    <w:rsid w:val="00C64FE3"/>
    <w:rsid w:val="00C67808"/>
    <w:rsid w:val="00C817EC"/>
    <w:rsid w:val="00C84DE3"/>
    <w:rsid w:val="00C91573"/>
    <w:rsid w:val="00CC17EF"/>
    <w:rsid w:val="00CC2A7B"/>
    <w:rsid w:val="00CD553B"/>
    <w:rsid w:val="00CE6ACF"/>
    <w:rsid w:val="00D01821"/>
    <w:rsid w:val="00D05107"/>
    <w:rsid w:val="00D20B20"/>
    <w:rsid w:val="00D314BB"/>
    <w:rsid w:val="00D3591A"/>
    <w:rsid w:val="00D40DD7"/>
    <w:rsid w:val="00D46EC0"/>
    <w:rsid w:val="00D538FD"/>
    <w:rsid w:val="00D72848"/>
    <w:rsid w:val="00D83706"/>
    <w:rsid w:val="00D8654D"/>
    <w:rsid w:val="00DA26AD"/>
    <w:rsid w:val="00DA6560"/>
    <w:rsid w:val="00DA7DB7"/>
    <w:rsid w:val="00DC255A"/>
    <w:rsid w:val="00DC3EC3"/>
    <w:rsid w:val="00DC6A33"/>
    <w:rsid w:val="00DC6ABC"/>
    <w:rsid w:val="00DD614D"/>
    <w:rsid w:val="00DF1DA9"/>
    <w:rsid w:val="00DF2DEC"/>
    <w:rsid w:val="00E1404E"/>
    <w:rsid w:val="00E47C3E"/>
    <w:rsid w:val="00E51131"/>
    <w:rsid w:val="00E53AAE"/>
    <w:rsid w:val="00E74FC6"/>
    <w:rsid w:val="00E77589"/>
    <w:rsid w:val="00E84F99"/>
    <w:rsid w:val="00E91883"/>
    <w:rsid w:val="00E9541D"/>
    <w:rsid w:val="00EA04B9"/>
    <w:rsid w:val="00EE78CE"/>
    <w:rsid w:val="00F026C3"/>
    <w:rsid w:val="00F145FC"/>
    <w:rsid w:val="00F15048"/>
    <w:rsid w:val="00F30D9A"/>
    <w:rsid w:val="00F46EAD"/>
    <w:rsid w:val="00F55648"/>
    <w:rsid w:val="00F66BFF"/>
    <w:rsid w:val="00F702DE"/>
    <w:rsid w:val="00F75D4E"/>
    <w:rsid w:val="00F827BD"/>
    <w:rsid w:val="00FB236C"/>
    <w:rsid w:val="00FB5B5F"/>
    <w:rsid w:val="00FC1C16"/>
    <w:rsid w:val="00FD0712"/>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6B7"/>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7906</Words>
  <Characters>43484</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2020-02-12T15:31:00Z</cp:lastPrinted>
  <dcterms:created xsi:type="dcterms:W3CDTF">2022-02-21T00:37:00Z</dcterms:created>
  <dcterms:modified xsi:type="dcterms:W3CDTF">2022-02-25T02:23:00Z</dcterms:modified>
</cp:coreProperties>
</file>