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5AAA2ED4"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2B7218">
        <w:rPr>
          <w:rFonts w:ascii="Arial" w:eastAsia="Times New Roman" w:hAnsi="Arial" w:cs="Arial"/>
          <w:b/>
          <w:snapToGrid w:val="0"/>
          <w:sz w:val="18"/>
          <w:szCs w:val="18"/>
          <w:lang w:val="es-ES_tradnl" w:eastAsia="es-ES"/>
        </w:rPr>
        <w:t>1</w:t>
      </w:r>
      <w:r w:rsidR="00B51684">
        <w:rPr>
          <w:rFonts w:ascii="Arial" w:eastAsia="Times New Roman" w:hAnsi="Arial" w:cs="Arial"/>
          <w:b/>
          <w:snapToGrid w:val="0"/>
          <w:sz w:val="18"/>
          <w:szCs w:val="18"/>
          <w:lang w:val="es-ES_tradnl" w:eastAsia="es-ES"/>
        </w:rPr>
        <w:t>3</w:t>
      </w: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53ABD93E" w14:textId="57492E36" w:rsidR="001D0374"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001D0374" w:rsidRPr="001D0374">
        <w:rPr>
          <w:rFonts w:ascii="Arial" w:hAnsi="Arial" w:cs="Arial"/>
          <w:sz w:val="18"/>
          <w:szCs w:val="18"/>
        </w:rPr>
        <w:t>La presente contratación realizada mediante Concurso Público Sumario fue autorizada por el Director General de Infraestructura Física de conformidad con lo previsto en los artículos 43, fracción III,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45C93966"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sidR="00B966B9">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88DAAF9" w14:textId="2A974E4B" w:rsidR="003125D6" w:rsidRPr="001D0374" w:rsidRDefault="00435C19" w:rsidP="003125D6">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w:t>
      </w:r>
      <w:r w:rsidR="003125D6" w:rsidRPr="003125D6">
        <w:rPr>
          <w:rFonts w:ascii="Arial" w:hAnsi="Arial" w:cs="Arial"/>
          <w:sz w:val="18"/>
          <w:szCs w:val="18"/>
        </w:rPr>
        <w:t>es de devengo futuro</w:t>
      </w:r>
      <w:r w:rsidR="003125D6">
        <w:rPr>
          <w:rFonts w:ascii="Arial" w:hAnsi="Arial" w:cs="Arial"/>
          <w:sz w:val="18"/>
          <w:szCs w:val="18"/>
        </w:rPr>
        <w:t>;</w:t>
      </w:r>
      <w:r w:rsidR="003125D6" w:rsidRPr="003125D6">
        <w:rPr>
          <w:rFonts w:ascii="Arial" w:hAnsi="Arial" w:cs="Arial"/>
          <w:sz w:val="18"/>
          <w:szCs w:val="18"/>
        </w:rPr>
        <w:t xml:space="preserve"> por lo </w:t>
      </w:r>
      <w:r w:rsidR="00857B9C" w:rsidRPr="003125D6">
        <w:rPr>
          <w:rFonts w:ascii="Arial" w:hAnsi="Arial" w:cs="Arial"/>
          <w:sz w:val="18"/>
          <w:szCs w:val="18"/>
        </w:rPr>
        <w:t>tanto,</w:t>
      </w:r>
      <w:r w:rsidR="003125D6" w:rsidRPr="003125D6">
        <w:rPr>
          <w:rFonts w:ascii="Arial" w:hAnsi="Arial" w:cs="Arial"/>
          <w:sz w:val="18"/>
          <w:szCs w:val="18"/>
        </w:rPr>
        <w:t xml:space="preserve"> </w:t>
      </w:r>
      <w:r w:rsidR="00857B9C" w:rsidRPr="003125D6">
        <w:rPr>
          <w:rFonts w:ascii="Arial" w:hAnsi="Arial" w:cs="Arial"/>
          <w:sz w:val="18"/>
          <w:szCs w:val="18"/>
        </w:rPr>
        <w:t>la erogación de recursos presupuestales en dicho año estará</w:t>
      </w:r>
      <w:r w:rsidR="003125D6" w:rsidRPr="003125D6">
        <w:rPr>
          <w:rFonts w:ascii="Arial" w:hAnsi="Arial" w:cs="Arial"/>
          <w:sz w:val="18"/>
          <w:szCs w:val="18"/>
        </w:rPr>
        <w:t xml:space="preserve"> sujetos a la disponibilidad presupuestaria </w:t>
      </w:r>
      <w:r w:rsidR="003125D6" w:rsidRPr="00435C19">
        <w:rPr>
          <w:rFonts w:ascii="Arial" w:hAnsi="Arial" w:cs="Arial"/>
          <w:sz w:val="18"/>
          <w:szCs w:val="18"/>
        </w:rPr>
        <w:t xml:space="preserve">con cargo en la Unidad Responsable </w:t>
      </w:r>
      <w:r w:rsidR="003125D6" w:rsidRPr="002B7218">
        <w:rPr>
          <w:rFonts w:ascii="Arial" w:hAnsi="Arial" w:cs="Arial"/>
          <w:sz w:val="18"/>
          <w:szCs w:val="18"/>
        </w:rPr>
        <w:t>23510930</w:t>
      </w:r>
      <w:r w:rsidR="003125D6">
        <w:rPr>
          <w:rFonts w:ascii="Arial" w:hAnsi="Arial" w:cs="Arial"/>
          <w:sz w:val="18"/>
          <w:szCs w:val="18"/>
        </w:rPr>
        <w:t>,</w:t>
      </w:r>
      <w:r w:rsidR="003125D6" w:rsidRPr="001D0374">
        <w:rPr>
          <w:rFonts w:ascii="Arial" w:hAnsi="Arial" w:cs="Arial"/>
          <w:sz w:val="18"/>
          <w:szCs w:val="18"/>
        </w:rPr>
        <w:t xml:space="preserve"> Partida Presupuestal </w:t>
      </w:r>
      <w:r w:rsidR="003125D6">
        <w:rPr>
          <w:rFonts w:ascii="Arial" w:hAnsi="Arial" w:cs="Arial"/>
          <w:sz w:val="18"/>
          <w:szCs w:val="18"/>
        </w:rPr>
        <w:t>35101</w:t>
      </w:r>
    </w:p>
    <w:p w14:paraId="5F05DDC4" w14:textId="4DE4F12A" w:rsidR="003125D6" w:rsidRDefault="003125D6" w:rsidP="00435C19">
      <w:pPr>
        <w:pStyle w:val="Prrafodelista"/>
        <w:tabs>
          <w:tab w:val="left" w:pos="243"/>
        </w:tabs>
        <w:spacing w:after="0" w:line="240" w:lineRule="auto"/>
        <w:ind w:left="-426" w:right="-283"/>
        <w:jc w:val="both"/>
        <w:rPr>
          <w:rFonts w:ascii="Arial" w:hAnsi="Arial" w:cs="Arial"/>
          <w:sz w:val="18"/>
          <w:szCs w:val="18"/>
        </w:rPr>
      </w:pPr>
      <w:r w:rsidRPr="003125D6">
        <w:rPr>
          <w:rFonts w:ascii="Arial" w:hAnsi="Arial" w:cs="Arial"/>
          <w:sz w:val="18"/>
          <w:szCs w:val="18"/>
        </w:rPr>
        <w:t>y los efectos del contrato estarán condicionados a la existencia de los recursos presupuestarios respectivos, sin que la falta de éstos origine responsabilidad alguna para la Suprema Corte de Justicia de la Nación.</w:t>
      </w:r>
    </w:p>
    <w:p w14:paraId="5C65B01F" w14:textId="0D331229"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w:t>
      </w:r>
      <w:r w:rsidR="001D0374" w:rsidRPr="001D0374">
        <w:rPr>
          <w:rFonts w:ascii="Arial" w:hAnsi="Arial" w:cs="Arial"/>
          <w:b/>
          <w:sz w:val="18"/>
          <w:szCs w:val="18"/>
        </w:rPr>
        <w:t>Prestador de Servicios</w:t>
      </w:r>
      <w:r w:rsidRPr="001D0374">
        <w:rPr>
          <w:rFonts w:ascii="Arial" w:hAnsi="Arial" w:cs="Arial"/>
          <w:b/>
          <w:sz w:val="18"/>
          <w:szCs w:val="18"/>
        </w:rPr>
        <w:t>”</w:t>
      </w:r>
      <w:r w:rsidRPr="00435C19">
        <w:rPr>
          <w:rFonts w:ascii="Arial" w:hAnsi="Arial" w:cs="Arial"/>
          <w:b/>
          <w:sz w:val="18"/>
          <w:szCs w:val="18"/>
        </w:rPr>
        <w:t xml:space="preserve">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433B1958" w14:textId="45A5FC9E"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w:t>
      </w:r>
      <w:r w:rsidR="001D0374" w:rsidRPr="001D0374">
        <w:rPr>
          <w:rFonts w:ascii="Arial" w:hAnsi="Arial" w:cs="Arial"/>
          <w:b/>
          <w:sz w:val="18"/>
          <w:szCs w:val="18"/>
        </w:rPr>
        <w:t>Prestador de Servicios</w:t>
      </w:r>
      <w:r w:rsidRPr="00435C19">
        <w:rPr>
          <w:rFonts w:ascii="Arial" w:hAnsi="Arial" w:cs="Arial"/>
          <w:b/>
          <w:sz w:val="18"/>
          <w:szCs w:val="18"/>
        </w:rPr>
        <w:t>”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3B2907">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 xml:space="preserve">C L </w:t>
      </w:r>
      <w:proofErr w:type="spellStart"/>
      <w:r w:rsidRPr="00435C19">
        <w:rPr>
          <w:rFonts w:ascii="Arial" w:hAnsi="Arial" w:cs="Arial"/>
          <w:b/>
          <w:bCs/>
          <w:sz w:val="18"/>
          <w:szCs w:val="18"/>
        </w:rPr>
        <w:t>Á</w:t>
      </w:r>
      <w:proofErr w:type="spellEnd"/>
      <w:r w:rsidRPr="00435C19">
        <w:rPr>
          <w:rFonts w:ascii="Arial" w:hAnsi="Arial" w:cs="Arial"/>
          <w:b/>
          <w:bCs/>
          <w:sz w:val="18"/>
          <w:szCs w:val="18"/>
        </w:rPr>
        <w:t xml:space="preserve"> U S U L A S</w:t>
      </w:r>
    </w:p>
    <w:p w14:paraId="0EEE3819" w14:textId="214B2244"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 xml:space="preserve">El </w:t>
      </w:r>
      <w:r w:rsidRPr="001D0374">
        <w:rPr>
          <w:rFonts w:ascii="Arial" w:hAnsi="Arial" w:cs="Arial"/>
          <w:sz w:val="18"/>
          <w:szCs w:val="18"/>
        </w:rPr>
        <w:t>“</w:t>
      </w:r>
      <w:r w:rsidR="001D0374" w:rsidRPr="001D0374">
        <w:rPr>
          <w:rFonts w:ascii="Arial" w:hAnsi="Arial" w:cs="Arial"/>
          <w:sz w:val="18"/>
          <w:szCs w:val="18"/>
        </w:rPr>
        <w:t>Prestador de Servicios</w:t>
      </w:r>
      <w:r w:rsidRPr="001D0374">
        <w:rPr>
          <w:rFonts w:ascii="Arial" w:hAnsi="Arial" w:cs="Arial"/>
          <w:sz w:val="18"/>
          <w:szCs w:val="18"/>
        </w:rPr>
        <w:t>”</w:t>
      </w:r>
      <w:r w:rsidRPr="00435C19">
        <w:rPr>
          <w:rFonts w:ascii="Arial" w:hAnsi="Arial" w:cs="Arial"/>
          <w:sz w:val="18"/>
          <w:szCs w:val="18"/>
        </w:rPr>
        <w:t xml:space="preserve">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3EAC7B5" w14:textId="6E482F7A" w:rsidR="00435C19" w:rsidRPr="00435C19" w:rsidRDefault="00435C19" w:rsidP="00B51684">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w:t>
      </w:r>
      <w:r w:rsidR="001D0374" w:rsidRPr="001D0374">
        <w:rPr>
          <w:rFonts w:ascii="Arial" w:hAnsi="Arial" w:cs="Arial"/>
          <w:sz w:val="18"/>
          <w:szCs w:val="18"/>
        </w:rPr>
        <w:t>“Prestador de Servicios”</w:t>
      </w:r>
      <w:r w:rsidR="001D0374" w:rsidRPr="00435C19">
        <w:rPr>
          <w:rFonts w:ascii="Arial" w:hAnsi="Arial" w:cs="Arial"/>
          <w:sz w:val="18"/>
          <w:szCs w:val="18"/>
        </w:rPr>
        <w:t xml:space="preserve"> </w:t>
      </w:r>
      <w:r w:rsidR="00262373">
        <w:rPr>
          <w:rFonts w:ascii="Arial" w:hAnsi="Arial" w:cs="Arial"/>
          <w:bCs/>
          <w:sz w:val="18"/>
          <w:szCs w:val="18"/>
        </w:rPr>
        <w:t>el monto señalado en la cláusula Cuarta</w:t>
      </w:r>
      <w:r w:rsidR="00B51684">
        <w:rPr>
          <w:rFonts w:ascii="Arial" w:hAnsi="Arial" w:cs="Arial"/>
          <w:bCs/>
          <w:sz w:val="18"/>
          <w:szCs w:val="18"/>
        </w:rPr>
        <w:t xml:space="preserve"> mediante</w:t>
      </w:r>
      <w:r w:rsidR="00B51684" w:rsidRPr="00B51684">
        <w:rPr>
          <w:rFonts w:ascii="Arial" w:hAnsi="Arial" w:cs="Arial"/>
          <w:bCs/>
          <w:sz w:val="18"/>
          <w:szCs w:val="18"/>
        </w:rPr>
        <w:t xml:space="preserve"> servicios mensuales recibidos a entera satisfacción de la </w:t>
      </w:r>
      <w:r w:rsidR="00484704">
        <w:rPr>
          <w:rFonts w:ascii="Arial" w:hAnsi="Arial" w:cs="Arial"/>
          <w:bCs/>
          <w:sz w:val="18"/>
          <w:szCs w:val="18"/>
        </w:rPr>
        <w:t>“</w:t>
      </w:r>
      <w:r w:rsidR="00B51684" w:rsidRPr="00B51684">
        <w:rPr>
          <w:rFonts w:ascii="Arial" w:hAnsi="Arial" w:cs="Arial"/>
          <w:bCs/>
          <w:sz w:val="18"/>
          <w:szCs w:val="18"/>
        </w:rPr>
        <w:t>Suprema Corte</w:t>
      </w:r>
      <w:r w:rsidR="00484704">
        <w:rPr>
          <w:rFonts w:ascii="Arial" w:hAnsi="Arial" w:cs="Arial"/>
          <w:bCs/>
          <w:sz w:val="18"/>
          <w:szCs w:val="18"/>
        </w:rPr>
        <w:t>”</w:t>
      </w:r>
      <w:r w:rsidR="00B51684" w:rsidRPr="00B51684">
        <w:rPr>
          <w:rFonts w:ascii="Arial" w:hAnsi="Arial" w:cs="Arial"/>
          <w:bCs/>
          <w:sz w:val="18"/>
          <w:szCs w:val="18"/>
        </w:rPr>
        <w:t>.</w:t>
      </w:r>
      <w:r w:rsidR="00B51684">
        <w:rPr>
          <w:rFonts w:ascii="Arial" w:hAnsi="Arial" w:cs="Arial"/>
          <w:bCs/>
          <w:sz w:val="18"/>
          <w:szCs w:val="18"/>
        </w:rPr>
        <w:t xml:space="preserve"> </w:t>
      </w:r>
      <w:r w:rsidRPr="00435C19">
        <w:rPr>
          <w:rFonts w:ascii="Arial" w:hAnsi="Arial" w:cs="Arial"/>
          <w:bCs/>
          <w:sz w:val="18"/>
          <w:szCs w:val="18"/>
        </w:rPr>
        <w:t xml:space="preserve">Para efectos fiscales el </w:t>
      </w:r>
      <w:r w:rsidR="001D0374" w:rsidRPr="001D0374">
        <w:rPr>
          <w:rFonts w:ascii="Arial" w:hAnsi="Arial" w:cs="Arial"/>
          <w:sz w:val="18"/>
          <w:szCs w:val="18"/>
        </w:rPr>
        <w:t>“Prestador de Servicios”</w:t>
      </w:r>
      <w:r w:rsidR="001D0374" w:rsidRPr="00435C19">
        <w:rPr>
          <w:rFonts w:ascii="Arial" w:hAnsi="Arial" w:cs="Arial"/>
          <w:sz w:val="18"/>
          <w:szCs w:val="18"/>
        </w:rPr>
        <w:t xml:space="preserve"> </w:t>
      </w:r>
      <w:r w:rsidRPr="00435C19">
        <w:rPr>
          <w:rFonts w:ascii="Arial" w:hAnsi="Arial" w:cs="Arial"/>
          <w:bCs/>
          <w:sz w:val="18"/>
          <w:szCs w:val="18"/>
        </w:rPr>
        <w:t>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40FC6689"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DF6724F" w14:textId="6327EB0D"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incumplimiento de las obligaciones pactadas en el presente instrumento contractual y en lo establecido en sus anexos, la “Suprema Corte” podrá aplicar una pena convencional hasta por el </w:t>
      </w:r>
      <w:r w:rsidR="00B51684">
        <w:rPr>
          <w:rFonts w:ascii="Arial" w:hAnsi="Arial" w:cs="Arial"/>
          <w:sz w:val="18"/>
          <w:szCs w:val="18"/>
        </w:rPr>
        <w:t>10</w:t>
      </w:r>
      <w:r w:rsidRPr="00435C19">
        <w:rPr>
          <w:rFonts w:ascii="Arial" w:hAnsi="Arial" w:cs="Arial"/>
          <w:sz w:val="18"/>
          <w:szCs w:val="18"/>
        </w:rPr>
        <w:t xml:space="preserve">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628C00B0" w14:textId="429C2565"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w:t>
      </w:r>
      <w:r w:rsidR="0066243E">
        <w:rPr>
          <w:rFonts w:ascii="Arial" w:hAnsi="Arial" w:cs="Arial"/>
          <w:sz w:val="18"/>
          <w:szCs w:val="18"/>
        </w:rPr>
        <w:t>por cada día natural</w:t>
      </w:r>
      <w:r w:rsidR="00302236">
        <w:rPr>
          <w:rFonts w:ascii="Arial" w:hAnsi="Arial" w:cs="Arial"/>
          <w:sz w:val="18"/>
          <w:szCs w:val="18"/>
        </w:rPr>
        <w:t xml:space="preserve"> a</w:t>
      </w:r>
      <w:r w:rsidRPr="00435C19">
        <w:rPr>
          <w:rFonts w:ascii="Arial" w:hAnsi="Arial" w:cs="Arial"/>
          <w:sz w:val="18"/>
          <w:szCs w:val="18"/>
        </w:rPr>
        <w:t xml:space="preserve"> la cantidad que importen los bienes pendientes de entrega, los servicios no prestados o </w:t>
      </w:r>
      <w:r w:rsidRPr="00435C19">
        <w:rPr>
          <w:rFonts w:ascii="Arial" w:hAnsi="Arial" w:cs="Arial"/>
          <w:sz w:val="18"/>
          <w:szCs w:val="18"/>
        </w:rPr>
        <w:lastRenderedPageBreak/>
        <w:t>los conceptos de trabajos no realizados, y no podrá exceder del 30 por ciento del monto total del contrato, sin incluir el Impuesto al Valor Agregado.</w:t>
      </w:r>
    </w:p>
    <w:p w14:paraId="30033E6C"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077E90F3" w14:textId="42F8747E"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Las penas podrán descontarse de los montos pendientes de cubrir por parte de la “Suprema Corte” al </w:t>
      </w:r>
      <w:r w:rsidR="001D0374" w:rsidRPr="001D0374">
        <w:rPr>
          <w:rFonts w:ascii="Arial" w:hAnsi="Arial" w:cs="Arial"/>
          <w:sz w:val="18"/>
          <w:szCs w:val="18"/>
        </w:rPr>
        <w:t>“Prestador de Servicios”</w:t>
      </w:r>
      <w:r w:rsidR="001D0374">
        <w:rPr>
          <w:rFonts w:ascii="Arial" w:hAnsi="Arial" w:cs="Arial"/>
          <w:sz w:val="18"/>
          <w:szCs w:val="18"/>
        </w:rPr>
        <w:t xml:space="preserve"> </w:t>
      </w:r>
      <w:r w:rsidRPr="00435C19">
        <w:rPr>
          <w:rFonts w:ascii="Arial" w:hAnsi="Arial" w:cs="Arial"/>
          <w:sz w:val="18"/>
          <w:szCs w:val="18"/>
        </w:rPr>
        <w:t>y, de ser necesario, ingresando su monto a la Tesorería de la “Suprema Corte”.</w:t>
      </w:r>
    </w:p>
    <w:p w14:paraId="3F2D82DC" w14:textId="77777777" w:rsidR="001D0374" w:rsidRDefault="00435C19" w:rsidP="001D0374">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77D4D660" w14:textId="34E3B480" w:rsidR="001D0374" w:rsidRDefault="00435C19" w:rsidP="001D0374">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001D0374" w:rsidRPr="001D0374">
        <w:rPr>
          <w:rFonts w:ascii="Arial" w:hAnsi="Arial" w:cs="Arial"/>
          <w:sz w:val="18"/>
          <w:szCs w:val="18"/>
        </w:rPr>
        <w:t>“Prestador de Servicios”</w:t>
      </w:r>
      <w:r w:rsidRPr="00435C19">
        <w:rPr>
          <w:rFonts w:ascii="Arial" w:hAnsi="Arial" w:cs="Arial"/>
          <w:bCs/>
          <w:sz w:val="18"/>
          <w:szCs w:val="18"/>
        </w:rPr>
        <w:t xml:space="preserve">, </w:t>
      </w:r>
      <w:r w:rsidR="001D0374">
        <w:rPr>
          <w:rFonts w:ascii="Arial" w:hAnsi="Arial" w:cs="Arial"/>
          <w:bCs/>
          <w:sz w:val="18"/>
          <w:szCs w:val="18"/>
        </w:rPr>
        <w:t xml:space="preserve">debe realizar el servicio, objeto de este contrato, en </w:t>
      </w:r>
      <w:r w:rsidR="002B7218">
        <w:rPr>
          <w:rFonts w:ascii="Arial" w:hAnsi="Arial" w:cs="Arial"/>
          <w:bCs/>
          <w:sz w:val="18"/>
          <w:szCs w:val="18"/>
        </w:rPr>
        <w:t>los</w:t>
      </w:r>
      <w:r w:rsidR="001D0374">
        <w:rPr>
          <w:rFonts w:ascii="Arial" w:hAnsi="Arial" w:cs="Arial"/>
          <w:bCs/>
          <w:sz w:val="18"/>
          <w:szCs w:val="18"/>
        </w:rPr>
        <w:t xml:space="preserve"> </w:t>
      </w:r>
      <w:r w:rsidR="002B7218">
        <w:rPr>
          <w:rFonts w:ascii="Arial" w:hAnsi="Arial" w:cs="Arial"/>
          <w:bCs/>
          <w:sz w:val="18"/>
          <w:szCs w:val="18"/>
        </w:rPr>
        <w:t xml:space="preserve">siguientes </w:t>
      </w:r>
      <w:r w:rsidR="001D0374">
        <w:rPr>
          <w:rFonts w:ascii="Arial" w:hAnsi="Arial" w:cs="Arial"/>
          <w:bCs/>
          <w:sz w:val="18"/>
          <w:szCs w:val="18"/>
        </w:rPr>
        <w:t>inmueble</w:t>
      </w:r>
      <w:r w:rsidR="002B7218">
        <w:rPr>
          <w:rFonts w:ascii="Arial" w:hAnsi="Arial" w:cs="Arial"/>
          <w:bCs/>
          <w:sz w:val="18"/>
          <w:szCs w:val="18"/>
        </w:rPr>
        <w:t>s:</w:t>
      </w:r>
    </w:p>
    <w:p w14:paraId="41EF87EF" w14:textId="26AABE0C" w:rsidR="003125D6" w:rsidRDefault="003125D6" w:rsidP="003125D6">
      <w:pPr>
        <w:pStyle w:val="Textoindependiente"/>
        <w:tabs>
          <w:tab w:val="left" w:pos="10725"/>
        </w:tabs>
        <w:spacing w:after="0"/>
        <w:ind w:left="-426" w:right="-283"/>
        <w:jc w:val="both"/>
        <w:rPr>
          <w:rFonts w:ascii="Arial" w:hAnsi="Arial" w:cs="Arial"/>
          <w:bCs/>
          <w:sz w:val="18"/>
          <w:szCs w:val="18"/>
        </w:rPr>
      </w:pPr>
      <w:r w:rsidRPr="003125D6">
        <w:rPr>
          <w:rFonts w:ascii="Arial" w:hAnsi="Arial" w:cs="Arial"/>
          <w:b/>
          <w:sz w:val="18"/>
          <w:szCs w:val="18"/>
        </w:rPr>
        <w:t>a)</w:t>
      </w:r>
      <w:r>
        <w:rPr>
          <w:rFonts w:ascii="Arial" w:hAnsi="Arial" w:cs="Arial"/>
          <w:bCs/>
          <w:sz w:val="18"/>
          <w:szCs w:val="18"/>
        </w:rPr>
        <w:t xml:space="preserve"> </w:t>
      </w:r>
      <w:r w:rsidRPr="003125D6">
        <w:rPr>
          <w:rFonts w:ascii="Arial" w:hAnsi="Arial" w:cs="Arial"/>
          <w:bCs/>
          <w:sz w:val="18"/>
          <w:szCs w:val="18"/>
        </w:rPr>
        <w:t>Edificio Sede</w:t>
      </w:r>
      <w:r>
        <w:rPr>
          <w:rFonts w:ascii="Arial" w:hAnsi="Arial" w:cs="Arial"/>
          <w:bCs/>
          <w:sz w:val="18"/>
          <w:szCs w:val="18"/>
        </w:rPr>
        <w:t>,</w:t>
      </w:r>
      <w:r w:rsidRPr="003125D6">
        <w:rPr>
          <w:rFonts w:ascii="Arial" w:hAnsi="Arial" w:cs="Arial"/>
          <w:bCs/>
          <w:sz w:val="18"/>
          <w:szCs w:val="18"/>
        </w:rPr>
        <w:t xml:space="preserve"> ubicado en avenida José María Pino Suárez número 2, colonia Centro, Alcaldía Cuauhtémoc, código postal 06060, Ciudad de México.</w:t>
      </w:r>
    </w:p>
    <w:p w14:paraId="1D3EC5B3" w14:textId="164B2990" w:rsidR="003125D6" w:rsidRPr="003125D6" w:rsidRDefault="003125D6" w:rsidP="003125D6">
      <w:pPr>
        <w:pStyle w:val="Textoindependiente"/>
        <w:tabs>
          <w:tab w:val="left" w:pos="10725"/>
        </w:tabs>
        <w:spacing w:after="0"/>
        <w:ind w:left="-426" w:right="-283"/>
        <w:jc w:val="both"/>
        <w:rPr>
          <w:rFonts w:ascii="Arial" w:hAnsi="Arial" w:cs="Arial"/>
          <w:bCs/>
          <w:sz w:val="18"/>
          <w:szCs w:val="18"/>
        </w:rPr>
      </w:pPr>
      <w:r w:rsidRPr="003125D6">
        <w:rPr>
          <w:rFonts w:ascii="Arial" w:hAnsi="Arial" w:cs="Arial"/>
          <w:b/>
          <w:sz w:val="18"/>
          <w:szCs w:val="18"/>
        </w:rPr>
        <w:t>b)</w:t>
      </w:r>
      <w:r>
        <w:rPr>
          <w:rFonts w:ascii="Arial" w:hAnsi="Arial" w:cs="Arial"/>
          <w:bCs/>
          <w:sz w:val="18"/>
          <w:szCs w:val="18"/>
        </w:rPr>
        <w:t xml:space="preserve"> </w:t>
      </w:r>
      <w:r w:rsidRPr="003125D6">
        <w:rPr>
          <w:rFonts w:ascii="Arial" w:hAnsi="Arial" w:cs="Arial"/>
          <w:bCs/>
          <w:sz w:val="18"/>
          <w:szCs w:val="18"/>
        </w:rPr>
        <w:t>Edificio Alterno, Casona y Casetas</w:t>
      </w:r>
      <w:r>
        <w:rPr>
          <w:rFonts w:ascii="Arial" w:hAnsi="Arial" w:cs="Arial"/>
          <w:bCs/>
          <w:sz w:val="18"/>
          <w:szCs w:val="18"/>
        </w:rPr>
        <w:t xml:space="preserve">, </w:t>
      </w:r>
      <w:r w:rsidRPr="003125D6">
        <w:rPr>
          <w:rFonts w:ascii="Arial" w:hAnsi="Arial" w:cs="Arial"/>
          <w:bCs/>
          <w:sz w:val="18"/>
          <w:szCs w:val="18"/>
        </w:rPr>
        <w:t>ubicados en calle 16 de septiembre número 38 y 40, colonia Centro, Alcaldía Cuauhtémoc, código postal 06000, Ciudad de México.</w:t>
      </w:r>
    </w:p>
    <w:p w14:paraId="0C3330C2" w14:textId="38F65831" w:rsidR="003125D6" w:rsidRPr="003125D6" w:rsidRDefault="003125D6" w:rsidP="003125D6">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c) </w:t>
      </w:r>
      <w:r w:rsidRPr="003125D6">
        <w:rPr>
          <w:rFonts w:ascii="Arial" w:hAnsi="Arial" w:cs="Arial"/>
          <w:bCs/>
          <w:sz w:val="18"/>
          <w:szCs w:val="18"/>
        </w:rPr>
        <w:t>Edificio Bolívar</w:t>
      </w:r>
      <w:r>
        <w:rPr>
          <w:rFonts w:ascii="Arial" w:hAnsi="Arial" w:cs="Arial"/>
          <w:bCs/>
          <w:sz w:val="18"/>
          <w:szCs w:val="18"/>
        </w:rPr>
        <w:t>,</w:t>
      </w:r>
      <w:r w:rsidRPr="003125D6">
        <w:rPr>
          <w:rFonts w:ascii="Arial" w:hAnsi="Arial" w:cs="Arial"/>
          <w:bCs/>
          <w:sz w:val="18"/>
          <w:szCs w:val="18"/>
        </w:rPr>
        <w:t xml:space="preserve"> ubicado en calle Bolívar número 30, colonia Centro, Alcaldía Cuauhtémoc, código postal 06000, Ciudad de México</w:t>
      </w:r>
    </w:p>
    <w:p w14:paraId="5B3CA350" w14:textId="0BF3B3E2" w:rsidR="003125D6" w:rsidRPr="003125D6" w:rsidRDefault="003125D6" w:rsidP="003125D6">
      <w:pPr>
        <w:pStyle w:val="Textoindependiente"/>
        <w:tabs>
          <w:tab w:val="left" w:pos="10725"/>
        </w:tabs>
        <w:spacing w:after="0"/>
        <w:ind w:left="-426" w:right="-283"/>
        <w:jc w:val="both"/>
        <w:rPr>
          <w:rFonts w:ascii="Arial" w:hAnsi="Arial" w:cs="Arial"/>
          <w:bCs/>
          <w:sz w:val="18"/>
          <w:szCs w:val="18"/>
        </w:rPr>
      </w:pPr>
      <w:r w:rsidRPr="003125D6">
        <w:rPr>
          <w:rFonts w:ascii="Arial" w:hAnsi="Arial" w:cs="Arial"/>
          <w:b/>
          <w:sz w:val="18"/>
          <w:szCs w:val="18"/>
        </w:rPr>
        <w:t>d)</w:t>
      </w:r>
      <w:r>
        <w:rPr>
          <w:rFonts w:ascii="Arial" w:hAnsi="Arial" w:cs="Arial"/>
          <w:bCs/>
          <w:sz w:val="18"/>
          <w:szCs w:val="18"/>
        </w:rPr>
        <w:t xml:space="preserve"> </w:t>
      </w:r>
      <w:r w:rsidRPr="003125D6">
        <w:rPr>
          <w:rFonts w:ascii="Arial" w:hAnsi="Arial" w:cs="Arial"/>
          <w:bCs/>
          <w:sz w:val="18"/>
          <w:szCs w:val="18"/>
        </w:rPr>
        <w:t>Edificio Revolución</w:t>
      </w:r>
      <w:r>
        <w:rPr>
          <w:rFonts w:ascii="Arial" w:hAnsi="Arial" w:cs="Arial"/>
          <w:bCs/>
          <w:sz w:val="18"/>
          <w:szCs w:val="18"/>
        </w:rPr>
        <w:t>,</w:t>
      </w:r>
      <w:r w:rsidRPr="003125D6">
        <w:rPr>
          <w:rFonts w:ascii="Arial" w:hAnsi="Arial" w:cs="Arial"/>
          <w:bCs/>
          <w:sz w:val="18"/>
          <w:szCs w:val="18"/>
        </w:rPr>
        <w:t xml:space="preserve"> ubicado en avenida Revolución número 1508, pisos 5 y 6, colonia Guadalupe </w:t>
      </w:r>
      <w:proofErr w:type="spellStart"/>
      <w:r w:rsidRPr="003125D6">
        <w:rPr>
          <w:rFonts w:ascii="Arial" w:hAnsi="Arial" w:cs="Arial"/>
          <w:bCs/>
          <w:sz w:val="18"/>
          <w:szCs w:val="18"/>
        </w:rPr>
        <w:t>Inn</w:t>
      </w:r>
      <w:proofErr w:type="spellEnd"/>
      <w:r w:rsidRPr="003125D6">
        <w:rPr>
          <w:rFonts w:ascii="Arial" w:hAnsi="Arial" w:cs="Arial"/>
          <w:bCs/>
          <w:sz w:val="18"/>
          <w:szCs w:val="18"/>
        </w:rPr>
        <w:t>, Alcaldía Álvaro Obregón, código postal 01020, Ciudad de México.</w:t>
      </w:r>
    </w:p>
    <w:p w14:paraId="26DAE95E" w14:textId="61B04B1E" w:rsidR="003125D6" w:rsidRPr="003125D6" w:rsidRDefault="003125D6" w:rsidP="003125D6">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e) </w:t>
      </w:r>
      <w:r w:rsidRPr="003125D6">
        <w:rPr>
          <w:rFonts w:ascii="Arial" w:hAnsi="Arial" w:cs="Arial"/>
          <w:bCs/>
          <w:sz w:val="18"/>
          <w:szCs w:val="18"/>
        </w:rPr>
        <w:t>Edificio Centro de Desarrollo Infantil y Estancia Infantil</w:t>
      </w:r>
      <w:r>
        <w:rPr>
          <w:rFonts w:ascii="Arial" w:hAnsi="Arial" w:cs="Arial"/>
          <w:bCs/>
          <w:sz w:val="18"/>
          <w:szCs w:val="18"/>
        </w:rPr>
        <w:t>,</w:t>
      </w:r>
      <w:r w:rsidRPr="003125D6">
        <w:rPr>
          <w:rFonts w:ascii="Arial" w:hAnsi="Arial" w:cs="Arial"/>
          <w:bCs/>
          <w:sz w:val="18"/>
          <w:szCs w:val="18"/>
        </w:rPr>
        <w:t xml:space="preserve"> ubicado en Chimalpopoca número 112, esquina San Salvador el Verde, colonia Centro, Alcaldía Cuauhtémoc, código postal 06010, Ciudad de México.</w:t>
      </w:r>
    </w:p>
    <w:p w14:paraId="683F17E5" w14:textId="75B5FCCD" w:rsidR="003125D6" w:rsidRPr="003125D6" w:rsidRDefault="003125D6" w:rsidP="003125D6">
      <w:pPr>
        <w:pStyle w:val="Textoindependiente"/>
        <w:tabs>
          <w:tab w:val="left" w:pos="10725"/>
        </w:tabs>
        <w:spacing w:after="0"/>
        <w:ind w:left="-426" w:right="-283"/>
        <w:jc w:val="both"/>
        <w:rPr>
          <w:rFonts w:ascii="Arial" w:hAnsi="Arial" w:cs="Arial"/>
          <w:bCs/>
          <w:sz w:val="18"/>
          <w:szCs w:val="18"/>
        </w:rPr>
      </w:pPr>
      <w:r w:rsidRPr="003125D6">
        <w:rPr>
          <w:rFonts w:ascii="Arial" w:hAnsi="Arial" w:cs="Arial"/>
          <w:b/>
          <w:sz w:val="18"/>
          <w:szCs w:val="18"/>
        </w:rPr>
        <w:t>f)</w:t>
      </w:r>
      <w:r>
        <w:rPr>
          <w:rFonts w:ascii="Arial" w:hAnsi="Arial" w:cs="Arial"/>
          <w:bCs/>
          <w:sz w:val="18"/>
          <w:szCs w:val="18"/>
        </w:rPr>
        <w:t xml:space="preserve"> </w:t>
      </w:r>
      <w:r w:rsidRPr="003125D6">
        <w:rPr>
          <w:rFonts w:ascii="Arial" w:hAnsi="Arial" w:cs="Arial"/>
          <w:bCs/>
          <w:sz w:val="18"/>
          <w:szCs w:val="18"/>
        </w:rPr>
        <w:t>Edificio Canal Justicia T.V., ubicado en la calle de República de El Salvador número 56, colonia Centro, Alcaldía Cuauhtémoc, código postal 06000, Ciudad de México.</w:t>
      </w:r>
    </w:p>
    <w:p w14:paraId="1E9057A9" w14:textId="34C6164F" w:rsidR="003125D6" w:rsidRDefault="003125D6" w:rsidP="003125D6">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g) </w:t>
      </w:r>
      <w:r w:rsidRPr="003125D6">
        <w:rPr>
          <w:rFonts w:ascii="Arial" w:hAnsi="Arial" w:cs="Arial"/>
          <w:bCs/>
          <w:sz w:val="18"/>
          <w:szCs w:val="18"/>
        </w:rPr>
        <w:t>Edificio 5 de Febrero ubicado en calle Chimalpopoca número 112, esquina 5 de Febrero, colonia Centro, Alcaldía Cuauhtémoc, código postal 06080, Ciudad de México.</w:t>
      </w:r>
    </w:p>
    <w:p w14:paraId="2B6570D7" w14:textId="59AA6AAE" w:rsidR="00435C19" w:rsidRPr="00435C19" w:rsidRDefault="00435C19" w:rsidP="00435C19">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00EB09CD" w:rsidRPr="00EB09CD">
        <w:rPr>
          <w:rFonts w:ascii="Arial" w:hAnsi="Arial" w:cs="Arial"/>
          <w:sz w:val="18"/>
          <w:szCs w:val="18"/>
        </w:rPr>
        <w:t xml:space="preserve">será </w:t>
      </w:r>
      <w:r w:rsidR="00F36CAC" w:rsidRPr="00F36CAC">
        <w:rPr>
          <w:rFonts w:ascii="Arial" w:hAnsi="Arial" w:cs="Arial"/>
          <w:sz w:val="18"/>
          <w:szCs w:val="18"/>
        </w:rPr>
        <w:t>d</w:t>
      </w:r>
      <w:r w:rsidR="002B7218">
        <w:rPr>
          <w:rFonts w:ascii="Arial" w:hAnsi="Arial" w:cs="Arial"/>
          <w:sz w:val="18"/>
          <w:szCs w:val="18"/>
        </w:rPr>
        <w:t>el primero de enero al treinta y uno de diciembre de dos mil veinti</w:t>
      </w:r>
      <w:r w:rsidR="0000151E">
        <w:rPr>
          <w:rFonts w:ascii="Arial" w:hAnsi="Arial" w:cs="Arial"/>
          <w:sz w:val="18"/>
          <w:szCs w:val="18"/>
        </w:rPr>
        <w:t>tres</w:t>
      </w:r>
      <w:r w:rsidR="003125D6">
        <w:rPr>
          <w:rFonts w:ascii="Arial" w:hAnsi="Arial" w:cs="Arial"/>
          <w:sz w:val="18"/>
          <w:szCs w:val="18"/>
        </w:rPr>
        <w:t xml:space="preserve"> </w:t>
      </w:r>
      <w:r w:rsidR="003125D6" w:rsidRPr="003125D6">
        <w:rPr>
          <w:rFonts w:ascii="Arial" w:hAnsi="Arial" w:cs="Arial"/>
          <w:sz w:val="18"/>
          <w:szCs w:val="18"/>
        </w:rPr>
        <w:t>mediante un programa de trabajo calendarizado que el prestador adjudicado acuerde con el Administrador del contrato</w:t>
      </w:r>
      <w:r w:rsidR="002B7218">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77ACB275" w14:textId="6A5D8BDF" w:rsidR="00262373" w:rsidRDefault="00435C19" w:rsidP="00262373">
      <w:pPr>
        <w:pStyle w:val="Textoindependiente"/>
        <w:tabs>
          <w:tab w:val="left" w:pos="11766"/>
        </w:tabs>
        <w:spacing w:after="0"/>
        <w:ind w:left="-426" w:right="-283"/>
        <w:jc w:val="both"/>
        <w:rPr>
          <w:rFonts w:ascii="Arial" w:hAnsi="Arial" w:cs="Arial"/>
          <w:sz w:val="18"/>
          <w:szCs w:val="18"/>
        </w:rPr>
      </w:pPr>
      <w:bookmarkStart w:id="0" w:name="_Hlk117528602"/>
      <w:r w:rsidRPr="00435C19">
        <w:rPr>
          <w:rFonts w:ascii="Arial" w:hAnsi="Arial" w:cs="Arial"/>
          <w:bCs/>
          <w:sz w:val="18"/>
          <w:szCs w:val="18"/>
        </w:rPr>
        <w:t xml:space="preserve">El plazo de los </w:t>
      </w:r>
      <w:bookmarkStart w:id="1" w:name="_Hlk117528414"/>
      <w:r w:rsidR="001D0374" w:rsidRPr="001D0374">
        <w:rPr>
          <w:rFonts w:ascii="Arial" w:hAnsi="Arial" w:cs="Arial"/>
          <w:bCs/>
          <w:sz w:val="18"/>
          <w:szCs w:val="18"/>
        </w:rPr>
        <w:t>servicios</w:t>
      </w:r>
      <w:r w:rsidR="00CA7F8A" w:rsidRPr="00CA7F8A">
        <w:rPr>
          <w:rFonts w:ascii="Arial" w:hAnsi="Arial" w:cs="Arial"/>
          <w:b/>
          <w:bCs/>
          <w:color w:val="FF0000"/>
          <w:sz w:val="18"/>
          <w:szCs w:val="18"/>
          <w:lang w:val="es-MX"/>
        </w:rPr>
        <w:t xml:space="preserve"> </w:t>
      </w:r>
      <w:bookmarkEnd w:id="1"/>
      <w:r w:rsidRPr="00435C19">
        <w:rPr>
          <w:rFonts w:ascii="Arial" w:hAnsi="Arial" w:cs="Arial"/>
          <w:bCs/>
          <w:sz w:val="18"/>
          <w:szCs w:val="18"/>
        </w:rPr>
        <w:t xml:space="preserve">pactados en este contrato únicamente podrá ser prorrogado por causas plenamente justificadas, previa presentación de la solicitud respectiva, antes del vencimiento del </w:t>
      </w:r>
      <w:r w:rsidRPr="001D0374">
        <w:rPr>
          <w:rFonts w:ascii="Arial" w:hAnsi="Arial" w:cs="Arial"/>
          <w:bCs/>
          <w:sz w:val="18"/>
          <w:szCs w:val="18"/>
        </w:rPr>
        <w:t xml:space="preserve">plazo del </w:t>
      </w:r>
      <w:bookmarkStart w:id="2" w:name="_Hlk117527264"/>
      <w:r w:rsidR="001D0374" w:rsidRPr="001D0374">
        <w:rPr>
          <w:rFonts w:ascii="Arial" w:hAnsi="Arial" w:cs="Arial"/>
          <w:bCs/>
          <w:sz w:val="18"/>
          <w:szCs w:val="18"/>
          <w:lang w:val="es-MX"/>
        </w:rPr>
        <w:t>servicio</w:t>
      </w:r>
      <w:bookmarkEnd w:id="2"/>
      <w:r w:rsidRPr="001D0374">
        <w:rPr>
          <w:rFonts w:ascii="Arial" w:hAnsi="Arial" w:cs="Arial"/>
          <w:bCs/>
          <w:sz w:val="18"/>
          <w:szCs w:val="18"/>
        </w:rPr>
        <w:t xml:space="preserve">, por parte del </w:t>
      </w:r>
      <w:bookmarkStart w:id="3" w:name="_Hlk117527281"/>
      <w:r w:rsidR="001D0374" w:rsidRPr="001D0374">
        <w:rPr>
          <w:rFonts w:ascii="Arial" w:hAnsi="Arial" w:cs="Arial"/>
          <w:bCs/>
          <w:sz w:val="18"/>
          <w:szCs w:val="18"/>
        </w:rPr>
        <w:t>“Prestador de Servicios”</w:t>
      </w:r>
      <w:bookmarkEnd w:id="3"/>
      <w:r w:rsidR="001D0374">
        <w:rPr>
          <w:rFonts w:ascii="Arial" w:hAnsi="Arial" w:cs="Arial"/>
          <w:bCs/>
          <w:sz w:val="18"/>
          <w:szCs w:val="18"/>
        </w:rPr>
        <w:t xml:space="preserve"> </w:t>
      </w:r>
      <w:r w:rsidRPr="00435C19">
        <w:rPr>
          <w:rFonts w:ascii="Arial" w:hAnsi="Arial" w:cs="Arial"/>
          <w:bCs/>
          <w:sz w:val="18"/>
          <w:szCs w:val="18"/>
        </w:rPr>
        <w:t xml:space="preserve">y su aceptación por parte de la “Suprema Corte”. En caso de que el inicio de la prestación del </w:t>
      </w:r>
      <w:bookmarkStart w:id="4" w:name="_Hlk117527315"/>
      <w:r w:rsidR="001D0374" w:rsidRPr="001D0374">
        <w:rPr>
          <w:rFonts w:ascii="Arial" w:hAnsi="Arial" w:cs="Arial"/>
          <w:sz w:val="18"/>
          <w:szCs w:val="18"/>
          <w:lang w:val="es-MX"/>
        </w:rPr>
        <w:t>servicio</w:t>
      </w:r>
      <w:r w:rsidR="00CA7F8A" w:rsidRPr="001D0374">
        <w:rPr>
          <w:rFonts w:ascii="Arial" w:hAnsi="Arial" w:cs="Arial"/>
          <w:sz w:val="18"/>
          <w:szCs w:val="18"/>
          <w:lang w:val="es-MX"/>
        </w:rPr>
        <w:t>,</w:t>
      </w:r>
      <w:r w:rsidR="00CA7F8A" w:rsidRPr="001D0374">
        <w:rPr>
          <w:rFonts w:ascii="Arial" w:hAnsi="Arial" w:cs="Arial"/>
          <w:b/>
          <w:bCs/>
          <w:sz w:val="18"/>
          <w:szCs w:val="18"/>
          <w:lang w:val="es-MX"/>
        </w:rPr>
        <w:t xml:space="preserve"> </w:t>
      </w:r>
      <w:bookmarkEnd w:id="4"/>
      <w:r w:rsidRPr="00435C19">
        <w:rPr>
          <w:rFonts w:ascii="Arial" w:hAnsi="Arial" w:cs="Arial"/>
          <w:bCs/>
          <w:sz w:val="18"/>
          <w:szCs w:val="18"/>
        </w:rPr>
        <w:t xml:space="preserve">materia de este instrumento contractual, no sea posible por causas imputables a la “Suprema Corte”, esta se realizará en la fecha que por escrito le señale el “Administrador” del contrato al </w:t>
      </w:r>
      <w:r w:rsidR="001D0374" w:rsidRPr="001D0374">
        <w:rPr>
          <w:rFonts w:ascii="Arial" w:hAnsi="Arial" w:cs="Arial"/>
          <w:sz w:val="18"/>
          <w:szCs w:val="18"/>
        </w:rPr>
        <w:t>“Prestador de Servicios”</w:t>
      </w:r>
      <w:r w:rsidR="001D0374">
        <w:rPr>
          <w:rFonts w:ascii="Arial" w:hAnsi="Arial" w:cs="Arial"/>
          <w:bCs/>
          <w:sz w:val="18"/>
          <w:szCs w:val="18"/>
        </w:rPr>
        <w:t>.</w:t>
      </w:r>
    </w:p>
    <w:bookmarkEnd w:id="0"/>
    <w:p w14:paraId="79212E82" w14:textId="56908581" w:rsidR="00B51684" w:rsidRDefault="00435C19" w:rsidP="00435C19">
      <w:pPr>
        <w:pStyle w:val="Textoindependiente"/>
        <w:tabs>
          <w:tab w:val="left" w:pos="11766"/>
        </w:tabs>
        <w:spacing w:after="0"/>
        <w:ind w:left="-426" w:right="-283"/>
        <w:jc w:val="both"/>
        <w:rPr>
          <w:rFonts w:ascii="Arial" w:hAnsi="Arial" w:cs="Arial"/>
          <w:sz w:val="18"/>
          <w:szCs w:val="18"/>
        </w:rPr>
      </w:pPr>
      <w:r w:rsidRPr="00B51684">
        <w:rPr>
          <w:rFonts w:ascii="Arial" w:hAnsi="Arial" w:cs="Arial"/>
          <w:b/>
          <w:sz w:val="18"/>
          <w:szCs w:val="18"/>
        </w:rPr>
        <w:t>Séptima.</w:t>
      </w:r>
      <w:r w:rsidRPr="00B51684">
        <w:rPr>
          <w:rFonts w:ascii="Arial" w:hAnsi="Arial" w:cs="Arial"/>
          <w:b/>
          <w:spacing w:val="-2"/>
          <w:sz w:val="18"/>
          <w:szCs w:val="18"/>
        </w:rPr>
        <w:t xml:space="preserve"> </w:t>
      </w:r>
      <w:r w:rsidRPr="00B51684">
        <w:rPr>
          <w:rFonts w:ascii="Arial" w:hAnsi="Arial" w:cs="Arial"/>
          <w:b/>
          <w:sz w:val="18"/>
          <w:szCs w:val="18"/>
        </w:rPr>
        <w:t>Garantía de cumplimiento.</w:t>
      </w:r>
      <w:r w:rsidRPr="00B51684">
        <w:rPr>
          <w:rFonts w:ascii="Arial" w:hAnsi="Arial" w:cs="Arial"/>
          <w:bCs/>
          <w:sz w:val="18"/>
          <w:szCs w:val="18"/>
        </w:rPr>
        <w:t xml:space="preserve"> </w:t>
      </w:r>
      <w:r w:rsidR="00484704" w:rsidRPr="00484704">
        <w:rPr>
          <w:rFonts w:ascii="Arial" w:hAnsi="Arial" w:cs="Arial"/>
          <w:sz w:val="18"/>
          <w:szCs w:val="18"/>
        </w:rPr>
        <w:t xml:space="preserve">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w:t>
      </w:r>
      <w:proofErr w:type="spellStart"/>
      <w:r w:rsidR="00484704" w:rsidRPr="00484704">
        <w:rPr>
          <w:rFonts w:ascii="Arial" w:hAnsi="Arial" w:cs="Arial"/>
          <w:sz w:val="18"/>
          <w:szCs w:val="18"/>
        </w:rPr>
        <w:t>UMAS</w:t>
      </w:r>
      <w:proofErr w:type="spellEnd"/>
      <w:r w:rsidR="00484704" w:rsidRPr="00484704">
        <w:rPr>
          <w:rFonts w:ascii="Arial" w:hAnsi="Arial" w:cs="Arial"/>
          <w:sz w:val="18"/>
          <w:szCs w:val="18"/>
        </w:rPr>
        <w:t xml:space="preserve"> y el precio se cubrirá </w:t>
      </w:r>
      <w:r w:rsidR="00F16FF0" w:rsidRPr="00F16FF0">
        <w:rPr>
          <w:rFonts w:ascii="Arial" w:hAnsi="Arial" w:cs="Arial"/>
          <w:sz w:val="18"/>
          <w:szCs w:val="18"/>
        </w:rPr>
        <w:t xml:space="preserve">mediante servicios mensuales recibidos a entera satisfacción de la “Suprema Corte”. </w:t>
      </w:r>
    </w:p>
    <w:p w14:paraId="792E3F85" w14:textId="179A0B6A" w:rsidR="00B51684" w:rsidRPr="00B51684" w:rsidRDefault="00435C19" w:rsidP="00435C19">
      <w:pPr>
        <w:pStyle w:val="Textoindependiente"/>
        <w:tabs>
          <w:tab w:val="left" w:pos="11766"/>
        </w:tabs>
        <w:spacing w:after="0"/>
        <w:ind w:left="-426" w:right="-283"/>
        <w:jc w:val="both"/>
        <w:rPr>
          <w:rFonts w:ascii="Arial" w:hAnsi="Arial" w:cs="Arial"/>
          <w:bCs/>
          <w:color w:val="000000"/>
          <w:sz w:val="18"/>
          <w:szCs w:val="18"/>
        </w:rPr>
      </w:pPr>
      <w:r w:rsidRPr="00867180">
        <w:rPr>
          <w:rFonts w:ascii="Arial" w:hAnsi="Arial" w:cs="Arial"/>
          <w:b/>
          <w:sz w:val="18"/>
          <w:szCs w:val="18"/>
        </w:rPr>
        <w:t>Octava.</w:t>
      </w:r>
      <w:r w:rsidR="00867180" w:rsidRPr="00867180">
        <w:rPr>
          <w:rFonts w:ascii="Arial" w:hAnsi="Arial" w:cs="Arial"/>
          <w:b/>
          <w:color w:val="000000"/>
          <w:sz w:val="18"/>
          <w:szCs w:val="18"/>
        </w:rPr>
        <w:t xml:space="preserve"> </w:t>
      </w:r>
      <w:r w:rsidR="00B51684" w:rsidRPr="00B51684">
        <w:rPr>
          <w:rFonts w:ascii="Arial" w:hAnsi="Arial" w:cs="Arial"/>
          <w:b/>
          <w:color w:val="000000"/>
          <w:sz w:val="18"/>
          <w:szCs w:val="18"/>
        </w:rPr>
        <w:t xml:space="preserve">Garantía de responsabilidad civil por daños a terceros. </w:t>
      </w:r>
      <w:r w:rsidR="00B51684" w:rsidRPr="00B51684">
        <w:rPr>
          <w:rFonts w:ascii="Arial" w:hAnsi="Arial" w:cs="Arial"/>
          <w:bCs/>
          <w:color w:val="000000"/>
          <w:sz w:val="18"/>
          <w:szCs w:val="18"/>
        </w:rPr>
        <w:t>El “</w:t>
      </w:r>
      <w:r w:rsidR="00B51684">
        <w:rPr>
          <w:rFonts w:ascii="Arial" w:hAnsi="Arial" w:cs="Arial"/>
          <w:sz w:val="18"/>
          <w:szCs w:val="18"/>
        </w:rPr>
        <w:t>Prestador de Servicios</w:t>
      </w:r>
      <w:r w:rsidR="00B51684" w:rsidRPr="00B51684">
        <w:rPr>
          <w:rFonts w:ascii="Arial" w:hAnsi="Arial" w:cs="Arial"/>
          <w:bCs/>
          <w:color w:val="000000"/>
          <w:sz w:val="18"/>
          <w:szCs w:val="18"/>
        </w:rPr>
        <w:t>” otorgará a la “Suprema Corte” garantía de responsabilidad civil por daños a terceros con motivo de la conducta que asuma el “</w:t>
      </w:r>
      <w:r w:rsidR="00B51684">
        <w:rPr>
          <w:rFonts w:ascii="Arial" w:hAnsi="Arial" w:cs="Arial"/>
          <w:sz w:val="18"/>
          <w:szCs w:val="18"/>
        </w:rPr>
        <w:t>Prestador de Servicios”</w:t>
      </w:r>
      <w:r w:rsidR="00B51684" w:rsidRPr="00B51684">
        <w:rPr>
          <w:rFonts w:ascii="Arial" w:hAnsi="Arial" w:cs="Arial"/>
          <w:bCs/>
          <w:color w:val="000000"/>
          <w:sz w:val="18"/>
          <w:szCs w:val="18"/>
        </w:rPr>
        <w:t xml:space="preserve">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0E8450A0" w14:textId="4936296C" w:rsidR="00435C19" w:rsidRPr="00435C19" w:rsidRDefault="00B51684"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color w:val="000000"/>
          <w:sz w:val="18"/>
          <w:szCs w:val="18"/>
        </w:rPr>
        <w:t xml:space="preserve">Novena. </w:t>
      </w:r>
      <w:r w:rsidR="00435C19" w:rsidRPr="00435C19">
        <w:rPr>
          <w:rFonts w:ascii="Arial" w:hAnsi="Arial" w:cs="Arial"/>
          <w:b/>
          <w:sz w:val="18"/>
          <w:szCs w:val="18"/>
        </w:rPr>
        <w:t xml:space="preserve">Pagos en exceso. </w:t>
      </w:r>
      <w:bookmarkStart w:id="5" w:name="_Hlk117528697"/>
      <w:r w:rsidR="00435C19" w:rsidRPr="00435C19">
        <w:rPr>
          <w:rFonts w:ascii="Arial" w:hAnsi="Arial" w:cs="Arial"/>
          <w:bCs/>
          <w:sz w:val="18"/>
          <w:szCs w:val="18"/>
        </w:rPr>
        <w:t xml:space="preserve">Tratándose de pagos en exceso que haya recibido 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00435C19" w:rsidRPr="00435C19">
        <w:rPr>
          <w:rFonts w:ascii="Arial" w:hAnsi="Arial" w:cs="Arial"/>
          <w:bCs/>
          <w:sz w:val="18"/>
          <w:szCs w:val="18"/>
        </w:rPr>
        <w:t xml:space="preserve">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00435C19" w:rsidRPr="00435C19">
        <w:rPr>
          <w:rFonts w:ascii="Arial" w:hAnsi="Arial" w:cs="Arial"/>
          <w:bCs/>
          <w:sz w:val="18"/>
          <w:szCs w:val="18"/>
        </w:rPr>
        <w:t xml:space="preserve"> hasta la fecha que se pongan efectivamente las cantidades a disposición de la “Suprema Corte”.</w:t>
      </w:r>
      <w:bookmarkEnd w:id="5"/>
    </w:p>
    <w:p w14:paraId="0515BEE1" w14:textId="00053906" w:rsidR="00435C19" w:rsidRPr="00435C19" w:rsidRDefault="00B51684"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Décima</w:t>
      </w:r>
      <w:r w:rsidR="00435C19" w:rsidRPr="00435C19">
        <w:rPr>
          <w:rFonts w:ascii="Arial" w:hAnsi="Arial" w:cs="Arial"/>
          <w:b/>
          <w:sz w:val="18"/>
          <w:szCs w:val="18"/>
        </w:rPr>
        <w:t xml:space="preserve">. Propiedad Intelectual. </w:t>
      </w:r>
      <w:bookmarkStart w:id="6" w:name="_Hlk117528722"/>
      <w:r w:rsidR="00435C19" w:rsidRPr="00435C19">
        <w:rPr>
          <w:rFonts w:ascii="Arial" w:hAnsi="Arial" w:cs="Arial"/>
          <w:bCs/>
          <w:sz w:val="18"/>
          <w:szCs w:val="18"/>
        </w:rPr>
        <w:t xml:space="preserve">El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00435C19" w:rsidRPr="00435C19">
        <w:rPr>
          <w:rFonts w:ascii="Arial" w:hAnsi="Arial" w:cs="Arial"/>
          <w:bCs/>
          <w:sz w:val="18"/>
          <w:szCs w:val="18"/>
        </w:rPr>
        <w:t xml:space="preserve">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E486C6C" w14:textId="28B5362D"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Asimismo, se precisa que está prohibida cualquier reproducción parcial o total, o uso distinto de la documentación proporcionada por la “Suprema Corte”, con motivo de la </w:t>
      </w:r>
      <w:r w:rsidRPr="001D0374">
        <w:rPr>
          <w:rFonts w:ascii="Arial" w:hAnsi="Arial" w:cs="Arial"/>
          <w:bCs/>
          <w:sz w:val="18"/>
          <w:szCs w:val="18"/>
        </w:rPr>
        <w:t xml:space="preserve">prestación de los </w:t>
      </w:r>
      <w:r w:rsidR="001D0374" w:rsidRPr="001D0374">
        <w:rPr>
          <w:rFonts w:ascii="Arial" w:hAnsi="Arial" w:cs="Arial"/>
          <w:bCs/>
          <w:sz w:val="18"/>
          <w:szCs w:val="18"/>
        </w:rPr>
        <w:t>servicios</w:t>
      </w:r>
      <w:r w:rsidRPr="001D0374">
        <w:rPr>
          <w:rFonts w:ascii="Arial" w:hAnsi="Arial" w:cs="Arial"/>
          <w:bCs/>
          <w:sz w:val="18"/>
          <w:szCs w:val="18"/>
        </w:rPr>
        <w:t xml:space="preserve"> objeto del presente contrato</w:t>
      </w:r>
      <w:bookmarkEnd w:id="6"/>
      <w:r w:rsidRPr="001D0374">
        <w:rPr>
          <w:rFonts w:ascii="Arial" w:hAnsi="Arial" w:cs="Arial"/>
          <w:bCs/>
          <w:sz w:val="18"/>
          <w:szCs w:val="18"/>
        </w:rPr>
        <w:t>.</w:t>
      </w:r>
    </w:p>
    <w:p w14:paraId="2B7424EE" w14:textId="5484695D"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Décima</w:t>
      </w:r>
      <w:r w:rsidR="00B51684">
        <w:rPr>
          <w:rFonts w:ascii="Arial" w:hAnsi="Arial" w:cs="Arial"/>
          <w:b/>
          <w:sz w:val="18"/>
          <w:szCs w:val="18"/>
        </w:rPr>
        <w:t xml:space="preserve"> Primera</w:t>
      </w:r>
      <w:r w:rsidRPr="00435C19">
        <w:rPr>
          <w:rFonts w:ascii="Arial" w:hAnsi="Arial" w:cs="Arial"/>
          <w:b/>
          <w:sz w:val="18"/>
          <w:szCs w:val="18"/>
        </w:rPr>
        <w:t xml:space="preserve">. Inexistencia de relación laboral. </w:t>
      </w:r>
      <w:bookmarkStart w:id="7" w:name="_Hlk117528763"/>
      <w:r w:rsidR="007F0844" w:rsidRPr="00E43233">
        <w:rPr>
          <w:rFonts w:ascii="Arial" w:hAnsi="Arial" w:cs="Arial"/>
          <w:bCs/>
          <w:sz w:val="18"/>
          <w:szCs w:val="18"/>
        </w:rPr>
        <w:t>L</w:t>
      </w:r>
      <w:r w:rsidRPr="00E43233">
        <w:rPr>
          <w:rFonts w:ascii="Arial" w:hAnsi="Arial" w:cs="Arial"/>
          <w:bCs/>
          <w:sz w:val="18"/>
          <w:szCs w:val="18"/>
        </w:rPr>
        <w:t>as personas</w:t>
      </w:r>
      <w:r w:rsidRPr="00435C19">
        <w:rPr>
          <w:rFonts w:ascii="Arial" w:hAnsi="Arial" w:cs="Arial"/>
          <w:bCs/>
          <w:sz w:val="18"/>
          <w:szCs w:val="18"/>
        </w:rPr>
        <w:t xml:space="preserve"> que intervengan para la realización del objeto de este contrato serán trabajadores del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por lo que de ninguna manera existirá relación laboral entre ellos y la “Suprema Corte”. Será responsabilidad del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cumplir con las obligaciones que a cargo de los patrones establecen las disposiciones que regulan el SAR, INFONAVIT, IMSS y las contempladas en la Ley Federal del Trabajo; por tanto, responderá </w:t>
      </w:r>
      <w:r w:rsidR="007F0844">
        <w:rPr>
          <w:rFonts w:ascii="Arial" w:hAnsi="Arial" w:cs="Arial"/>
          <w:bCs/>
          <w:sz w:val="18"/>
          <w:szCs w:val="18"/>
        </w:rPr>
        <w:t xml:space="preserve">de </w:t>
      </w:r>
      <w:r w:rsidRPr="00435C19">
        <w:rPr>
          <w:rFonts w:ascii="Arial" w:hAnsi="Arial" w:cs="Arial"/>
          <w:bCs/>
          <w:sz w:val="18"/>
          <w:szCs w:val="18"/>
        </w:rPr>
        <w:t xml:space="preserve">las reclamaciones administrativas y juicios de cualquier orden que los trabajadores del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presenten en su contra o de la “Suprema Corte”. El gasto que implique el cumplimiento de estas obligaciones correrá a cargo del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el que será el único responsable de las obligaciones adquiridas con sus trabajadores.</w:t>
      </w:r>
    </w:p>
    <w:p w14:paraId="21B9930F" w14:textId="5A917F25"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La “Suprema Corte” estará facultada para requerir al </w:t>
      </w:r>
      <w:r w:rsidR="001D0374" w:rsidRPr="001D0374">
        <w:rPr>
          <w:rFonts w:ascii="Arial" w:hAnsi="Arial" w:cs="Arial"/>
          <w:sz w:val="18"/>
          <w:szCs w:val="18"/>
        </w:rPr>
        <w:t>“Prestador de Servicios”</w:t>
      </w:r>
      <w:r w:rsidRPr="00435C19">
        <w:rPr>
          <w:rFonts w:ascii="Arial" w:hAnsi="Arial" w:cs="Arial"/>
          <w:bCs/>
          <w:sz w:val="18"/>
          <w:szCs w:val="18"/>
        </w:rPr>
        <w:t xml:space="preserve"> los comprobantes de afiliación de sus trabajadores al IMSS, así como los comprobantes de pago de las cuotas al SAR, INFONAVIT e IMSS.</w:t>
      </w:r>
    </w:p>
    <w:p w14:paraId="674B5CB2" w14:textId="726AC6E5"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En caso de que alguno o algunos de los trabajadores del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ejecuten o pretendan ejecutar alguna reclamación administrativa o juicio en contra de la “Suprema Corte”,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deberá rembolsar la totalidad de los gastos que erogue la “Suprema Corte” con motivo de las demandas instauradas por concepto de traslado, viáticos, hospedaje, transportación, alimentos y </w:t>
      </w:r>
      <w:r w:rsidRPr="00435C19">
        <w:rPr>
          <w:rFonts w:ascii="Arial" w:hAnsi="Arial" w:cs="Arial"/>
          <w:bCs/>
          <w:sz w:val="18"/>
          <w:szCs w:val="18"/>
        </w:rPr>
        <w:lastRenderedPageBreak/>
        <w:t>demás inherentes, con el fin de acreditar ante la autoridad competente que no existe relación laboral alguna con los mismos, y deslindar a la “Suprema Corte” de cualquier tipo de responsabilidad en ese sentido.</w:t>
      </w:r>
    </w:p>
    <w:p w14:paraId="513005F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bookmarkEnd w:id="7"/>
    </w:p>
    <w:p w14:paraId="3A626EE9" w14:textId="0899F7B5" w:rsidR="00435C19" w:rsidRPr="00435C19" w:rsidRDefault="00435C19" w:rsidP="00435C19">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sidR="00B51684">
        <w:rPr>
          <w:rFonts w:ascii="Arial" w:hAnsi="Arial" w:cs="Arial"/>
          <w:b/>
          <w:sz w:val="18"/>
          <w:szCs w:val="18"/>
        </w:rPr>
        <w:t>Segund</w:t>
      </w:r>
      <w:r w:rsidR="00CC3199">
        <w:rPr>
          <w:rFonts w:ascii="Arial" w:hAnsi="Arial" w:cs="Arial"/>
          <w:b/>
          <w:sz w:val="18"/>
          <w:szCs w:val="18"/>
        </w:rPr>
        <w:t>a</w:t>
      </w:r>
      <w:r w:rsidRPr="00435C19">
        <w:rPr>
          <w:rFonts w:ascii="Arial" w:hAnsi="Arial" w:cs="Arial"/>
          <w:b/>
          <w:sz w:val="18"/>
          <w:szCs w:val="18"/>
        </w:rPr>
        <w:t xml:space="preserve">. Subcontratación. </w:t>
      </w:r>
      <w:r w:rsidRPr="00435C19">
        <w:rPr>
          <w:rFonts w:ascii="Arial" w:hAnsi="Arial" w:cs="Arial"/>
          <w:bCs/>
          <w:sz w:val="18"/>
          <w:szCs w:val="18"/>
        </w:rPr>
        <w:t xml:space="preserve">La “Suprema Corte” manifiesta que no aceptará la subcontratación para el cumplimiento del objeto de esta contratación. Para los efectos de esta contratación, se entiende por subcontratación el acto mediante el cual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encomienda a otra persona física o jurídica, la ejecución parcial o total del objeto del contrato.</w:t>
      </w:r>
      <w:r w:rsidRPr="00435C19">
        <w:rPr>
          <w:rFonts w:ascii="Arial" w:hAnsi="Arial" w:cs="Arial"/>
        </w:rPr>
        <w:t xml:space="preserve"> </w:t>
      </w:r>
    </w:p>
    <w:p w14:paraId="6D45BCBB" w14:textId="193444F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B51684">
        <w:rPr>
          <w:rFonts w:ascii="Arial" w:hAnsi="Arial" w:cs="Arial"/>
          <w:b/>
          <w:sz w:val="18"/>
          <w:szCs w:val="18"/>
        </w:rPr>
        <w:t>Tercer</w:t>
      </w:r>
      <w:r w:rsidR="00867180">
        <w:rPr>
          <w:rFonts w:ascii="Arial" w:hAnsi="Arial" w:cs="Arial"/>
          <w:b/>
          <w:sz w:val="18"/>
          <w:szCs w:val="18"/>
        </w:rPr>
        <w:t>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 xml:space="preserve">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518FEAEC"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sidR="00B51684">
        <w:rPr>
          <w:rFonts w:ascii="Arial" w:hAnsi="Arial" w:cs="Arial"/>
          <w:b/>
          <w:sz w:val="18"/>
          <w:szCs w:val="18"/>
        </w:rPr>
        <w:t>Cuart</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 xml:space="preserve">El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Pr="00435C19">
        <w:rPr>
          <w:rFonts w:ascii="Arial" w:hAnsi="Arial" w:cs="Arial"/>
          <w:bCs/>
          <w:sz w:val="18"/>
          <w:szCs w:val="18"/>
        </w:rPr>
        <w:t>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5D1259D1"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B51684">
        <w:rPr>
          <w:rFonts w:ascii="Arial" w:hAnsi="Arial" w:cs="Arial"/>
          <w:b/>
          <w:sz w:val="18"/>
          <w:szCs w:val="18"/>
        </w:rPr>
        <w:t>Quin</w:t>
      </w:r>
      <w:r w:rsidR="00CC3199">
        <w:rPr>
          <w:rFonts w:ascii="Arial" w:hAnsi="Arial" w:cs="Arial"/>
          <w:b/>
          <w:sz w:val="18"/>
          <w:szCs w:val="18"/>
        </w:rPr>
        <w:t>ta</w:t>
      </w:r>
      <w:r w:rsidRPr="00435C19">
        <w:rPr>
          <w:rFonts w:ascii="Arial" w:hAnsi="Arial" w:cs="Arial"/>
          <w:b/>
          <w:sz w:val="18"/>
          <w:szCs w:val="18"/>
        </w:rPr>
        <w:t xml:space="preserve">. Del </w:t>
      </w:r>
      <w:r w:rsidR="00867180" w:rsidRPr="00435C19">
        <w:rPr>
          <w:rFonts w:ascii="Arial" w:hAnsi="Arial" w:cs="Arial"/>
          <w:b/>
          <w:sz w:val="18"/>
          <w:szCs w:val="18"/>
        </w:rPr>
        <w:t xml:space="preserve">Fomento </w:t>
      </w:r>
      <w:r w:rsidRPr="00435C19">
        <w:rPr>
          <w:rFonts w:ascii="Arial" w:hAnsi="Arial" w:cs="Arial"/>
          <w:b/>
          <w:sz w:val="18"/>
          <w:szCs w:val="18"/>
        </w:rPr>
        <w:t xml:space="preserve">a la </w:t>
      </w:r>
      <w:r w:rsidR="00867180" w:rsidRPr="00435C19">
        <w:rPr>
          <w:rFonts w:ascii="Arial" w:hAnsi="Arial" w:cs="Arial"/>
          <w:b/>
          <w:sz w:val="18"/>
          <w:szCs w:val="18"/>
        </w:rPr>
        <w:t xml:space="preserve">Transparencia </w:t>
      </w:r>
      <w:r w:rsidRPr="00435C19">
        <w:rPr>
          <w:rFonts w:ascii="Arial" w:hAnsi="Arial" w:cs="Arial"/>
          <w:b/>
          <w:sz w:val="18"/>
          <w:szCs w:val="18"/>
        </w:rPr>
        <w:t xml:space="preserve">y </w:t>
      </w:r>
      <w:r w:rsidR="00867180" w:rsidRPr="00435C19">
        <w:rPr>
          <w:rFonts w:ascii="Arial" w:hAnsi="Arial" w:cs="Arial"/>
          <w:b/>
          <w:sz w:val="18"/>
          <w:szCs w:val="18"/>
        </w:rPr>
        <w:t>Confidencialidad</w:t>
      </w:r>
      <w:r w:rsidRPr="00435C19">
        <w:rPr>
          <w:rFonts w:ascii="Arial" w:hAnsi="Arial" w:cs="Arial"/>
          <w:b/>
          <w:sz w:val="18"/>
          <w:szCs w:val="18"/>
        </w:rPr>
        <w:t>.</w:t>
      </w:r>
      <w:r w:rsidRPr="00435C19">
        <w:rPr>
          <w:rFonts w:ascii="Arial" w:hAnsi="Arial" w:cs="Arial"/>
          <w:bCs/>
          <w:sz w:val="18"/>
          <w:szCs w:val="18"/>
        </w:rPr>
        <w:t xml:space="preserve"> </w:t>
      </w:r>
      <w:bookmarkStart w:id="8" w:name="_Hlk117528872"/>
      <w:r w:rsidRPr="00435C19">
        <w:rPr>
          <w:rFonts w:ascii="Arial" w:hAnsi="Arial" w:cs="Arial"/>
          <w:bCs/>
          <w:sz w:val="18"/>
          <w:szCs w:val="18"/>
        </w:rPr>
        <w:t xml:space="preserve">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960261B" w14:textId="65CDA35B"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37FF9189"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trabajos ejecutados, total o parcialmente, especificaciones y en general la información que se encuentre en el lugar de su ejecución o que se hubiesen entregado al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Pr="00435C19">
        <w:rPr>
          <w:rFonts w:ascii="Arial" w:hAnsi="Arial" w:cs="Arial"/>
          <w:bCs/>
          <w:sz w:val="18"/>
          <w:szCs w:val="18"/>
        </w:rPr>
        <w:t xml:space="preserve">para cumplir con el objeto del presente contrato, son propiedad de la “Suprema Corte”, por lo que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se obliga a devolver a la “Suprema</w:t>
      </w:r>
      <w:r w:rsidR="001D0374">
        <w:rPr>
          <w:rFonts w:ascii="Arial" w:hAnsi="Arial" w:cs="Arial"/>
          <w:bCs/>
          <w:sz w:val="18"/>
          <w:szCs w:val="18"/>
        </w:rPr>
        <w:t xml:space="preserve"> </w:t>
      </w:r>
      <w:r w:rsidRPr="00435C19">
        <w:rPr>
          <w:rFonts w:ascii="Arial" w:hAnsi="Arial" w:cs="Arial"/>
          <w:bCs/>
          <w:sz w:val="18"/>
          <w:szCs w:val="18"/>
        </w:rPr>
        <w:t xml:space="preserve">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Pr="00435C19">
        <w:rPr>
          <w:rFonts w:ascii="Arial" w:hAnsi="Arial" w:cs="Arial"/>
          <w:bCs/>
          <w:sz w:val="18"/>
          <w:szCs w:val="18"/>
        </w:rPr>
        <w:t>se obliga a lo siguiente:</w:t>
      </w:r>
    </w:p>
    <w:p w14:paraId="742080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1E0182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B0B0159"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03F7A37"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bookmarkEnd w:id="8"/>
    <w:p w14:paraId="0E406361" w14:textId="7919348E"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sidR="00B51684">
        <w:rPr>
          <w:rFonts w:ascii="Arial" w:hAnsi="Arial" w:cs="Arial"/>
          <w:b/>
          <w:sz w:val="18"/>
          <w:szCs w:val="18"/>
        </w:rPr>
        <w:t>Sex</w:t>
      </w:r>
      <w:r w:rsidR="00CC3199">
        <w:rPr>
          <w:rFonts w:ascii="Arial" w:hAnsi="Arial" w:cs="Arial"/>
          <w:b/>
          <w:sz w:val="18"/>
          <w:szCs w:val="18"/>
        </w:rPr>
        <w:t>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bookmarkStart w:id="9" w:name="_Hlk117528902"/>
      <w:r w:rsidRPr="00435C19">
        <w:rPr>
          <w:rFonts w:ascii="Arial" w:hAnsi="Arial" w:cs="Arial"/>
          <w:bCs/>
          <w:sz w:val="18"/>
          <w:szCs w:val="18"/>
        </w:rPr>
        <w:t>Las “Partes” aceptan que la “Suprema Corte” podrá rescindir, de manera unilateral, el presente contrato sin que medie declaración judicial, en caso de que el deje de cumplir cualesquiera de las obligaciones que asume e</w:t>
      </w:r>
      <w:r w:rsidR="001D0374">
        <w:rPr>
          <w:rFonts w:ascii="Arial" w:hAnsi="Arial" w:cs="Arial"/>
          <w:bCs/>
          <w:sz w:val="18"/>
          <w:szCs w:val="18"/>
        </w:rPr>
        <w:t>l</w:t>
      </w:r>
      <w:r w:rsidRPr="00435C19">
        <w:rPr>
          <w:rFonts w:ascii="Arial" w:hAnsi="Arial" w:cs="Arial"/>
          <w:bCs/>
          <w:sz w:val="18"/>
          <w:szCs w:val="18"/>
        </w:rPr>
        <w:t xml:space="preserve">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este contrato por causas que le sean imputables, o bien, en caso de ser objeto de embargo, huelga estallada, concurso mercantil o liquidación. Antes de declarar la rescisión, la “Suprema Corte” notificará por escrito las causas respectivas al </w:t>
      </w:r>
      <w:r w:rsidR="001D0374" w:rsidRPr="001D0374">
        <w:rPr>
          <w:rFonts w:ascii="Arial" w:hAnsi="Arial" w:cs="Arial"/>
          <w:sz w:val="18"/>
          <w:szCs w:val="18"/>
        </w:rPr>
        <w:t>“Prestador de Servicios”</w:t>
      </w:r>
      <w:r w:rsidR="001D0374">
        <w:rPr>
          <w:rFonts w:ascii="Arial" w:hAnsi="Arial" w:cs="Arial"/>
          <w:sz w:val="18"/>
          <w:szCs w:val="18"/>
        </w:rPr>
        <w:t xml:space="preserve"> </w:t>
      </w:r>
      <w:r w:rsidRPr="00435C19">
        <w:rPr>
          <w:rFonts w:ascii="Arial" w:hAnsi="Arial" w:cs="Arial"/>
          <w:bCs/>
          <w:sz w:val="18"/>
          <w:szCs w:val="18"/>
        </w:rPr>
        <w:t xml:space="preserve">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57313A15" w14:textId="79F298EC"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w:t>
      </w:r>
      <w:r w:rsidR="001D0374" w:rsidRPr="001D0374">
        <w:rPr>
          <w:rFonts w:ascii="Arial" w:hAnsi="Arial" w:cs="Arial"/>
          <w:sz w:val="18"/>
          <w:szCs w:val="18"/>
        </w:rPr>
        <w:t>“Prestador de Servicios”</w:t>
      </w:r>
      <w:r w:rsidR="005975A8">
        <w:rPr>
          <w:rFonts w:ascii="Arial" w:hAnsi="Arial" w:cs="Arial"/>
          <w:sz w:val="18"/>
          <w:szCs w:val="18"/>
        </w:rPr>
        <w:t xml:space="preserve"> </w:t>
      </w:r>
      <w:r w:rsidRPr="00435C19">
        <w:rPr>
          <w:rFonts w:ascii="Arial" w:hAnsi="Arial" w:cs="Arial"/>
          <w:bCs/>
          <w:sz w:val="18"/>
          <w:szCs w:val="18"/>
        </w:rPr>
        <w:t xml:space="preserve">en su domicilio señalado en la declaración II.5. de este instrumento. Serán causas de rescisión del presente instrumento contractual las siguientes: </w:t>
      </w:r>
    </w:p>
    <w:p w14:paraId="168E1A2A" w14:textId="0162923A" w:rsidR="00435C19" w:rsidRPr="00435C19" w:rsidRDefault="00435C19" w:rsidP="00435C19">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w:t>
      </w:r>
      <w:r w:rsidR="005975A8" w:rsidRPr="001D0374">
        <w:rPr>
          <w:rFonts w:ascii="Arial" w:hAnsi="Arial" w:cs="Arial"/>
          <w:sz w:val="18"/>
          <w:szCs w:val="18"/>
        </w:rPr>
        <w:t>“Prestador de Servicios”</w:t>
      </w:r>
      <w:r w:rsidR="005975A8">
        <w:rPr>
          <w:rFonts w:ascii="Arial" w:hAnsi="Arial" w:cs="Arial"/>
          <w:sz w:val="18"/>
          <w:szCs w:val="18"/>
        </w:rPr>
        <w:t xml:space="preserve"> </w:t>
      </w:r>
      <w:r w:rsidRPr="00435C19">
        <w:rPr>
          <w:rFonts w:ascii="Arial" w:hAnsi="Arial" w:cs="Arial"/>
          <w:bCs/>
          <w:sz w:val="18"/>
          <w:szCs w:val="18"/>
        </w:rPr>
        <w:t xml:space="preserve">suspende la prestación de los servicios señalados en la cláusula Primera del presente contrato. 2) Si el </w:t>
      </w:r>
      <w:r w:rsidR="005975A8" w:rsidRPr="001D0374">
        <w:rPr>
          <w:rFonts w:ascii="Arial" w:hAnsi="Arial" w:cs="Arial"/>
          <w:sz w:val="18"/>
          <w:szCs w:val="18"/>
        </w:rPr>
        <w:t>“Prestador de Servicios”</w:t>
      </w:r>
      <w:r w:rsidR="005975A8">
        <w:rPr>
          <w:rFonts w:ascii="Arial" w:hAnsi="Arial" w:cs="Arial"/>
          <w:sz w:val="18"/>
          <w:szCs w:val="18"/>
        </w:rPr>
        <w:t xml:space="preserve"> </w:t>
      </w:r>
      <w:r w:rsidRPr="00435C19">
        <w:rPr>
          <w:rFonts w:ascii="Arial" w:hAnsi="Arial" w:cs="Arial"/>
          <w:bCs/>
          <w:sz w:val="18"/>
          <w:szCs w:val="18"/>
        </w:rPr>
        <w:t>incurre en falsedad total o parcial respecto de la información proporcionada para la celebración del presente contrato. 3) En general, por el incumplimiento por parte del “Prestador de Servicios” a cualesquiera de las obligaciones derivadas del presente contrato.</w:t>
      </w:r>
      <w:bookmarkEnd w:id="9"/>
      <w:r w:rsidRPr="00435C19">
        <w:rPr>
          <w:rFonts w:ascii="Arial" w:hAnsi="Arial" w:cs="Arial"/>
          <w:bCs/>
          <w:sz w:val="18"/>
          <w:szCs w:val="18"/>
        </w:rPr>
        <w:t xml:space="preserve"> </w:t>
      </w:r>
    </w:p>
    <w:p w14:paraId="648E6B43" w14:textId="5395EE6B"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B51684">
        <w:rPr>
          <w:rFonts w:ascii="Arial" w:hAnsi="Arial" w:cs="Arial"/>
          <w:b/>
          <w:sz w:val="18"/>
          <w:szCs w:val="18"/>
        </w:rPr>
        <w:t>Séptima</w:t>
      </w:r>
      <w:r w:rsidRPr="00435C19">
        <w:rPr>
          <w:rFonts w:ascii="Arial" w:hAnsi="Arial" w:cs="Arial"/>
          <w:b/>
          <w:sz w:val="18"/>
          <w:szCs w:val="18"/>
        </w:rPr>
        <w:t xml:space="preserve">.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52BEF554"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B51684">
        <w:rPr>
          <w:rFonts w:ascii="Arial" w:hAnsi="Arial" w:cs="Arial"/>
          <w:b/>
          <w:sz w:val="18"/>
          <w:szCs w:val="18"/>
        </w:rPr>
        <w:t xml:space="preserve">Octava. </w:t>
      </w:r>
      <w:r w:rsidRPr="00435C19">
        <w:rPr>
          <w:rFonts w:ascii="Arial" w:hAnsi="Arial" w:cs="Arial"/>
          <w:b/>
          <w:sz w:val="18"/>
          <w:szCs w:val="18"/>
        </w:rPr>
        <w:t>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15AA77" w14:textId="6379AEEB" w:rsidR="00435C19" w:rsidRPr="00435C19" w:rsidRDefault="00CC3199"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Décima </w:t>
      </w:r>
      <w:r w:rsidR="00B51684">
        <w:rPr>
          <w:rFonts w:ascii="Arial" w:hAnsi="Arial" w:cs="Arial"/>
          <w:b/>
          <w:sz w:val="18"/>
          <w:szCs w:val="18"/>
        </w:rPr>
        <w:t>Novena</w:t>
      </w:r>
      <w:r w:rsidR="00435C19" w:rsidRPr="00435C19">
        <w:rPr>
          <w:rFonts w:ascii="Arial" w:hAnsi="Arial" w:cs="Arial"/>
          <w:b/>
          <w:sz w:val="18"/>
          <w:szCs w:val="18"/>
        </w:rPr>
        <w:t xml:space="preserve">. Vicios Ocultos. </w:t>
      </w:r>
      <w:r w:rsidR="00435C19" w:rsidRPr="00435C19">
        <w:rPr>
          <w:rFonts w:ascii="Arial" w:hAnsi="Arial" w:cs="Arial"/>
          <w:bCs/>
          <w:sz w:val="18"/>
          <w:szCs w:val="18"/>
        </w:rPr>
        <w:t>El</w:t>
      </w:r>
      <w:r w:rsidR="005975A8" w:rsidRPr="00435C19">
        <w:rPr>
          <w:rFonts w:ascii="Arial" w:hAnsi="Arial" w:cs="Arial"/>
          <w:bCs/>
          <w:sz w:val="18"/>
          <w:szCs w:val="18"/>
        </w:rPr>
        <w:t xml:space="preserve"> </w:t>
      </w:r>
      <w:r w:rsidR="005975A8" w:rsidRPr="001D0374">
        <w:rPr>
          <w:rFonts w:ascii="Arial" w:hAnsi="Arial" w:cs="Arial"/>
          <w:sz w:val="18"/>
          <w:szCs w:val="18"/>
        </w:rPr>
        <w:t>“Prestador de Servicios”</w:t>
      </w:r>
      <w:r w:rsidR="005975A8">
        <w:rPr>
          <w:rFonts w:ascii="Arial" w:hAnsi="Arial" w:cs="Arial"/>
          <w:sz w:val="18"/>
          <w:szCs w:val="18"/>
        </w:rPr>
        <w:t xml:space="preserve"> </w:t>
      </w:r>
      <w:r w:rsidR="00435C19" w:rsidRPr="00435C19">
        <w:rPr>
          <w:rFonts w:ascii="Arial" w:hAnsi="Arial" w:cs="Arial"/>
          <w:bCs/>
          <w:sz w:val="18"/>
          <w:szCs w:val="18"/>
        </w:rPr>
        <w:t>queda obligado ante la “Suprema Corte” a responder de los defectos y vicios ocultos de la calidad de los servicios, así como de cualquier otra responsabilidad en que hubiere incurrido, en los términos de la legislación aplicable.</w:t>
      </w:r>
    </w:p>
    <w:p w14:paraId="5F397078" w14:textId="726CA26E" w:rsidR="00435C19" w:rsidRPr="00435C19" w:rsidRDefault="00B51684"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lastRenderedPageBreak/>
        <w:t>Vigésima</w:t>
      </w:r>
      <w:r w:rsidR="00435C19" w:rsidRPr="00435C19">
        <w:rPr>
          <w:rFonts w:ascii="Arial" w:hAnsi="Arial" w:cs="Arial"/>
          <w:b/>
          <w:sz w:val="18"/>
          <w:szCs w:val="18"/>
        </w:rPr>
        <w:t xml:space="preserve">. Modificación del contrato. </w:t>
      </w:r>
      <w:r w:rsidR="00435C19" w:rsidRPr="00435C19">
        <w:rPr>
          <w:rFonts w:ascii="Arial" w:hAnsi="Arial" w:cs="Arial"/>
          <w:bCs/>
          <w:sz w:val="18"/>
          <w:szCs w:val="18"/>
        </w:rPr>
        <w:t>Las condiciones pactadas en el presente instrumento podrán ser objeto de modificación en términos de lo previsto en los artículos 14, fracción XX y 148, fracción I, del Acuerdo General de Administración XIV/2019.</w:t>
      </w:r>
    </w:p>
    <w:p w14:paraId="437903C0" w14:textId="22388517" w:rsidR="00ED3F14" w:rsidRDefault="00435C19" w:rsidP="00ED3F14">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w:t>
      </w:r>
      <w:r w:rsidR="00B51684">
        <w:rPr>
          <w:rFonts w:ascii="Arial" w:hAnsi="Arial" w:cs="Arial"/>
          <w:b/>
          <w:sz w:val="18"/>
          <w:szCs w:val="18"/>
        </w:rPr>
        <w:t xml:space="preserve"> Primera</w:t>
      </w:r>
      <w:r w:rsidRPr="00435C19">
        <w:rPr>
          <w:rFonts w:ascii="Arial" w:hAnsi="Arial" w:cs="Arial"/>
          <w:b/>
          <w:sz w:val="18"/>
          <w:szCs w:val="18"/>
        </w:rPr>
        <w:t>. Administrador del contrato.</w:t>
      </w:r>
      <w:r w:rsidRPr="00435C19">
        <w:rPr>
          <w:rFonts w:ascii="Arial" w:hAnsi="Arial" w:cs="Arial"/>
          <w:bCs/>
          <w:sz w:val="18"/>
          <w:szCs w:val="18"/>
        </w:rPr>
        <w:t xml:space="preserve"> </w:t>
      </w:r>
      <w:bookmarkStart w:id="10" w:name="_Hlk117528952"/>
      <w:r w:rsidRPr="00435C19">
        <w:rPr>
          <w:rFonts w:ascii="Arial" w:hAnsi="Arial" w:cs="Arial"/>
          <w:bCs/>
          <w:sz w:val="18"/>
          <w:szCs w:val="18"/>
        </w:rPr>
        <w:t xml:space="preserve">La “Suprema Corte” designa a la persona Titular de la </w:t>
      </w:r>
      <w:r w:rsidR="00367059" w:rsidRPr="00367059">
        <w:rPr>
          <w:rFonts w:ascii="Arial" w:hAnsi="Arial" w:cs="Arial"/>
          <w:bCs/>
          <w:sz w:val="18"/>
          <w:szCs w:val="18"/>
        </w:rPr>
        <w:t xml:space="preserve">Dirección de Servicios de Limpieza e Intendencia </w:t>
      </w:r>
      <w:r w:rsidRPr="00435C19">
        <w:rPr>
          <w:rFonts w:ascii="Arial" w:hAnsi="Arial" w:cs="Arial"/>
          <w:bCs/>
          <w:sz w:val="18"/>
          <w:szCs w:val="18"/>
        </w:rPr>
        <w:t>de la</w:t>
      </w:r>
      <w:r w:rsidR="00367059">
        <w:rPr>
          <w:rFonts w:ascii="Arial" w:hAnsi="Arial" w:cs="Arial"/>
          <w:bCs/>
          <w:sz w:val="18"/>
          <w:szCs w:val="18"/>
        </w:rPr>
        <w:t xml:space="preserve"> </w:t>
      </w:r>
      <w:r w:rsidR="00367059" w:rsidRPr="00367059">
        <w:rPr>
          <w:rFonts w:ascii="Arial" w:hAnsi="Arial" w:cs="Arial"/>
          <w:bCs/>
          <w:sz w:val="18"/>
          <w:szCs w:val="18"/>
        </w:rPr>
        <w:t>Subdirección General de Servicios</w:t>
      </w:r>
      <w:r w:rsidRPr="00435C19">
        <w:rPr>
          <w:rFonts w:ascii="Arial" w:hAnsi="Arial" w:cs="Arial"/>
          <w:bCs/>
          <w:sz w:val="18"/>
          <w:szCs w:val="18"/>
        </w:rPr>
        <w:t xml:space="preserve"> </w:t>
      </w:r>
      <w:r w:rsidR="00367059">
        <w:rPr>
          <w:rFonts w:ascii="Arial" w:hAnsi="Arial" w:cs="Arial"/>
          <w:bCs/>
          <w:sz w:val="18"/>
          <w:szCs w:val="18"/>
        </w:rPr>
        <w:t xml:space="preserve"> de la </w:t>
      </w:r>
      <w:r w:rsidRPr="00435C19">
        <w:rPr>
          <w:rFonts w:ascii="Arial" w:hAnsi="Arial" w:cs="Arial"/>
          <w:bCs/>
          <w:sz w:val="18"/>
          <w:szCs w:val="18"/>
        </w:rPr>
        <w:t>“Suprema Corte”, como “Administrador” del presente contrato, quien supervisará su estricto cumplimiento; en consecuencia, deberá revisar e inspeccionar las actividades que desempeñe el</w:t>
      </w:r>
      <w:r w:rsidR="005975A8" w:rsidRPr="00435C19">
        <w:rPr>
          <w:rFonts w:ascii="Arial" w:hAnsi="Arial" w:cs="Arial"/>
          <w:bCs/>
          <w:sz w:val="18"/>
          <w:szCs w:val="18"/>
        </w:rPr>
        <w:t xml:space="preserve"> </w:t>
      </w:r>
      <w:r w:rsidR="005975A8" w:rsidRPr="001D0374">
        <w:rPr>
          <w:rFonts w:ascii="Arial" w:hAnsi="Arial" w:cs="Arial"/>
          <w:sz w:val="18"/>
          <w:szCs w:val="18"/>
        </w:rPr>
        <w:t>“Prestador de Servicios”</w:t>
      </w:r>
      <w:r w:rsidR="005975A8">
        <w:rPr>
          <w:rFonts w:ascii="Arial" w:hAnsi="Arial" w:cs="Arial"/>
          <w:sz w:val="18"/>
          <w:szCs w:val="18"/>
        </w:rPr>
        <w:t xml:space="preserve"> </w:t>
      </w:r>
      <w:r w:rsidRPr="00435C19">
        <w:rPr>
          <w:rFonts w:ascii="Arial" w:hAnsi="Arial" w:cs="Arial"/>
          <w:bCs/>
          <w:sz w:val="18"/>
          <w:szCs w:val="18"/>
        </w:rPr>
        <w:t xml:space="preserve">así como girar las instrucciones que considere oportunas y verificar que los </w:t>
      </w:r>
      <w:r w:rsidRPr="005975A8">
        <w:rPr>
          <w:rFonts w:ascii="Arial" w:hAnsi="Arial" w:cs="Arial"/>
          <w:bCs/>
          <w:sz w:val="18"/>
          <w:szCs w:val="18"/>
        </w:rPr>
        <w:t>servicios</w:t>
      </w:r>
      <w:r w:rsidR="00B142CA" w:rsidRPr="005975A8">
        <w:rPr>
          <w:rFonts w:ascii="Arial" w:hAnsi="Arial" w:cs="Arial"/>
          <w:bCs/>
          <w:sz w:val="18"/>
          <w:szCs w:val="18"/>
        </w:rPr>
        <w:t xml:space="preserve"> </w:t>
      </w:r>
      <w:r w:rsidRPr="00435C19">
        <w:rPr>
          <w:rFonts w:ascii="Arial" w:hAnsi="Arial" w:cs="Arial"/>
          <w:bCs/>
          <w:sz w:val="18"/>
          <w:szCs w:val="18"/>
        </w:rPr>
        <w:t xml:space="preserve">objeto de este contrato, cumplan con las especificaciones señaladas en el presente instrumento. La persona Titular de la Dirección General de Infraestructura Física de la “Suprema Corte” podrá sustituir al “Administrador” del contrato, lo que informará por escrito al </w:t>
      </w:r>
      <w:bookmarkEnd w:id="10"/>
      <w:r w:rsidR="005975A8" w:rsidRPr="001D0374">
        <w:rPr>
          <w:rFonts w:ascii="Arial" w:hAnsi="Arial" w:cs="Arial"/>
          <w:sz w:val="18"/>
          <w:szCs w:val="18"/>
        </w:rPr>
        <w:t>“Prestador de Servicios”</w:t>
      </w:r>
      <w:r w:rsidR="005975A8">
        <w:rPr>
          <w:rFonts w:ascii="Arial" w:hAnsi="Arial" w:cs="Arial"/>
          <w:sz w:val="18"/>
          <w:szCs w:val="18"/>
        </w:rPr>
        <w:t>.</w:t>
      </w:r>
    </w:p>
    <w:p w14:paraId="46A34EE2" w14:textId="0EB20393" w:rsidR="00435C19" w:rsidRPr="00435C19" w:rsidRDefault="002B0EB7"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Vigésima </w:t>
      </w:r>
      <w:r w:rsidR="00367059">
        <w:rPr>
          <w:rFonts w:ascii="Arial" w:hAnsi="Arial" w:cs="Arial"/>
          <w:b/>
          <w:sz w:val="18"/>
          <w:szCs w:val="18"/>
        </w:rPr>
        <w:t>Segunda</w:t>
      </w:r>
      <w:r>
        <w:rPr>
          <w:rFonts w:ascii="Arial" w:hAnsi="Arial" w:cs="Arial"/>
          <w:b/>
          <w:sz w:val="18"/>
          <w:szCs w:val="18"/>
        </w:rPr>
        <w:t xml:space="preserve">. </w:t>
      </w:r>
      <w:r w:rsidR="00435C19" w:rsidRPr="00435C19">
        <w:rPr>
          <w:rFonts w:ascii="Arial" w:hAnsi="Arial" w:cs="Arial"/>
          <w:b/>
          <w:sz w:val="18"/>
          <w:szCs w:val="18"/>
        </w:rPr>
        <w:t xml:space="preserve">Resolución de controversias. </w:t>
      </w:r>
      <w:r w:rsidR="00435C19" w:rsidRPr="00435C19">
        <w:rPr>
          <w:rFonts w:ascii="Arial" w:hAnsi="Arial" w:cs="Arial"/>
          <w:bCs/>
          <w:sz w:val="18"/>
          <w:szCs w:val="18"/>
        </w:rPr>
        <w:t xml:space="preserve">Para efecto de la interpretación y cumplimiento de lo estipulado en este instrumento, el </w:t>
      </w:r>
      <w:r w:rsidR="005975A8" w:rsidRPr="001D0374">
        <w:rPr>
          <w:rFonts w:ascii="Arial" w:hAnsi="Arial" w:cs="Arial"/>
          <w:sz w:val="18"/>
          <w:szCs w:val="18"/>
        </w:rPr>
        <w:t>“Prestador de Servicios”</w:t>
      </w:r>
      <w:r w:rsidR="005975A8">
        <w:rPr>
          <w:rFonts w:ascii="Arial" w:hAnsi="Arial" w:cs="Arial"/>
          <w:sz w:val="18"/>
          <w:szCs w:val="18"/>
        </w:rPr>
        <w:t xml:space="preserve"> </w:t>
      </w:r>
      <w:r w:rsidR="00435C19" w:rsidRPr="00435C19">
        <w:rPr>
          <w:rFonts w:ascii="Arial" w:hAnsi="Arial" w:cs="Arial"/>
          <w:bCs/>
          <w:sz w:val="18"/>
          <w:szCs w:val="18"/>
        </w:rPr>
        <w:t>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215FF55"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0F12172" w14:textId="3F9C4B36"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sidR="00367059">
        <w:rPr>
          <w:rFonts w:ascii="Arial" w:hAnsi="Arial" w:cs="Arial"/>
          <w:b/>
          <w:sz w:val="18"/>
          <w:szCs w:val="18"/>
        </w:rPr>
        <w:t>Tercer</w:t>
      </w:r>
      <w:r w:rsidR="00ED3F14">
        <w:rPr>
          <w:rFonts w:ascii="Arial" w:hAnsi="Arial" w:cs="Arial"/>
          <w:b/>
          <w:sz w:val="18"/>
          <w:szCs w:val="18"/>
        </w:rPr>
        <w:t>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01E1E67A" w14:textId="2A4D39D4" w:rsidR="00435C19" w:rsidRDefault="00435C19" w:rsidP="00174DC1">
      <w:pPr>
        <w:pStyle w:val="Prrafodelista"/>
        <w:tabs>
          <w:tab w:val="left" w:pos="334"/>
        </w:tabs>
        <w:spacing w:after="0" w:line="240" w:lineRule="auto"/>
        <w:ind w:left="-426" w:right="-283"/>
        <w:jc w:val="center"/>
        <w:rPr>
          <w:rFonts w:ascii="Arial" w:hAnsi="Arial" w:cs="Arial"/>
          <w:b/>
          <w:bCs/>
          <w:sz w:val="18"/>
          <w:szCs w:val="18"/>
        </w:rPr>
      </w:pPr>
      <w:bookmarkStart w:id="11" w:name="_Hlk103605447"/>
    </w:p>
    <w:p w14:paraId="52538A78" w14:textId="142F157F" w:rsidR="00435C19" w:rsidRPr="00435C19"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435C19">
        <w:rPr>
          <w:rFonts w:ascii="Arial" w:hAnsi="Arial" w:cs="Arial"/>
          <w:b/>
          <w:bCs/>
          <w:sz w:val="18"/>
          <w:szCs w:val="18"/>
        </w:rPr>
        <w:t>TEXTO PERSONA FÍSICA</w:t>
      </w:r>
      <w:r w:rsidR="00561A9B">
        <w:rPr>
          <w:rFonts w:ascii="Arial" w:hAnsi="Arial" w:cs="Arial"/>
          <w:b/>
          <w:bCs/>
          <w:sz w:val="18"/>
          <w:szCs w:val="18"/>
        </w:rPr>
        <w:t xml:space="preserve"> </w:t>
      </w:r>
    </w:p>
    <w:p w14:paraId="69F4079E" w14:textId="77777777" w:rsidR="00435C19" w:rsidRPr="00435C19"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51D52A10" w14:textId="77777777" w:rsidR="00435C19" w:rsidRPr="00435C19" w:rsidRDefault="00435C19" w:rsidP="00435C19">
      <w:pPr>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0842F1B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B400CDE" w14:textId="59B36D14" w:rsidR="001233AE" w:rsidRPr="001D0374" w:rsidRDefault="001233AE" w:rsidP="001233AE">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I.2.- </w:t>
      </w:r>
      <w:r w:rsidR="001D0374" w:rsidRPr="001D0374">
        <w:rPr>
          <w:rFonts w:ascii="Arial" w:hAnsi="Arial" w:cs="Arial"/>
          <w:bCs/>
          <w:sz w:val="18"/>
          <w:szCs w:val="18"/>
        </w:rPr>
        <w:t>La presente contratación realizada mediante Concurso Público Sumario fue autorizada por el Director General de Infraestructura Física de conformidad con lo previsto en los artículos 43, fracción III,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33A5F24"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6160AE4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AECA5B5" w14:textId="5C97226E" w:rsidR="003125D6" w:rsidRPr="001D0374" w:rsidRDefault="003125D6" w:rsidP="003125D6">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w:t>
      </w:r>
      <w:r w:rsidRPr="003125D6">
        <w:rPr>
          <w:rFonts w:ascii="Arial" w:hAnsi="Arial" w:cs="Arial"/>
          <w:sz w:val="18"/>
          <w:szCs w:val="18"/>
        </w:rPr>
        <w:t>es de devengo futuro</w:t>
      </w:r>
      <w:r>
        <w:rPr>
          <w:rFonts w:ascii="Arial" w:hAnsi="Arial" w:cs="Arial"/>
          <w:sz w:val="18"/>
          <w:szCs w:val="18"/>
        </w:rPr>
        <w:t>;</w:t>
      </w:r>
      <w:r w:rsidRPr="003125D6">
        <w:rPr>
          <w:rFonts w:ascii="Arial" w:hAnsi="Arial" w:cs="Arial"/>
          <w:sz w:val="18"/>
          <w:szCs w:val="18"/>
        </w:rPr>
        <w:t xml:space="preserve"> por lo </w:t>
      </w:r>
      <w:r w:rsidR="00857B9C" w:rsidRPr="003125D6">
        <w:rPr>
          <w:rFonts w:ascii="Arial" w:hAnsi="Arial" w:cs="Arial"/>
          <w:sz w:val="18"/>
          <w:szCs w:val="18"/>
        </w:rPr>
        <w:t>tanto,</w:t>
      </w:r>
      <w:r w:rsidRPr="003125D6">
        <w:rPr>
          <w:rFonts w:ascii="Arial" w:hAnsi="Arial" w:cs="Arial"/>
          <w:sz w:val="18"/>
          <w:szCs w:val="18"/>
        </w:rPr>
        <w:t xml:space="preserve"> </w:t>
      </w:r>
      <w:r w:rsidR="00857B9C" w:rsidRPr="003125D6">
        <w:rPr>
          <w:rFonts w:ascii="Arial" w:hAnsi="Arial" w:cs="Arial"/>
          <w:sz w:val="18"/>
          <w:szCs w:val="18"/>
        </w:rPr>
        <w:t>la erogación de recursos presupuestales en dicho año estará</w:t>
      </w:r>
      <w:r w:rsidRPr="003125D6">
        <w:rPr>
          <w:rFonts w:ascii="Arial" w:hAnsi="Arial" w:cs="Arial"/>
          <w:sz w:val="18"/>
          <w:szCs w:val="18"/>
        </w:rPr>
        <w:t xml:space="preserve"> sujetos a la disponibilidad presupuestaria </w:t>
      </w:r>
      <w:r w:rsidRPr="00435C19">
        <w:rPr>
          <w:rFonts w:ascii="Arial" w:hAnsi="Arial" w:cs="Arial"/>
          <w:sz w:val="18"/>
          <w:szCs w:val="18"/>
        </w:rPr>
        <w:t xml:space="preserve">con cargo en la Unidad Responsable </w:t>
      </w:r>
      <w:r w:rsidRPr="002B7218">
        <w:rPr>
          <w:rFonts w:ascii="Arial" w:hAnsi="Arial" w:cs="Arial"/>
          <w:sz w:val="18"/>
          <w:szCs w:val="18"/>
        </w:rPr>
        <w:t>23510930</w:t>
      </w:r>
      <w:r>
        <w:rPr>
          <w:rFonts w:ascii="Arial" w:hAnsi="Arial" w:cs="Arial"/>
          <w:sz w:val="18"/>
          <w:szCs w:val="18"/>
        </w:rPr>
        <w:t>,</w:t>
      </w:r>
      <w:r w:rsidRPr="001D0374">
        <w:rPr>
          <w:rFonts w:ascii="Arial" w:hAnsi="Arial" w:cs="Arial"/>
          <w:sz w:val="18"/>
          <w:szCs w:val="18"/>
        </w:rPr>
        <w:t xml:space="preserve"> Partida Presupuestal </w:t>
      </w:r>
      <w:r>
        <w:rPr>
          <w:rFonts w:ascii="Arial" w:hAnsi="Arial" w:cs="Arial"/>
          <w:sz w:val="18"/>
          <w:szCs w:val="18"/>
        </w:rPr>
        <w:t>35101</w:t>
      </w:r>
    </w:p>
    <w:p w14:paraId="439DEBA4" w14:textId="77777777" w:rsidR="003125D6" w:rsidRDefault="003125D6" w:rsidP="003125D6">
      <w:pPr>
        <w:pStyle w:val="Prrafodelista"/>
        <w:tabs>
          <w:tab w:val="left" w:pos="243"/>
        </w:tabs>
        <w:spacing w:after="0" w:line="240" w:lineRule="auto"/>
        <w:ind w:left="-426" w:right="-283"/>
        <w:jc w:val="both"/>
        <w:rPr>
          <w:rFonts w:ascii="Arial" w:hAnsi="Arial" w:cs="Arial"/>
          <w:sz w:val="18"/>
          <w:szCs w:val="18"/>
        </w:rPr>
      </w:pPr>
      <w:r w:rsidRPr="003125D6">
        <w:rPr>
          <w:rFonts w:ascii="Arial" w:hAnsi="Arial" w:cs="Arial"/>
          <w:sz w:val="18"/>
          <w:szCs w:val="18"/>
        </w:rPr>
        <w:t>y los efectos del contrato estarán condicionados a la existencia de los recursos presupuestarios respectivos, sin que la falta de éstos origine responsabilidad alguna para la Suprema Corte de Justicia de la Nación.</w:t>
      </w:r>
    </w:p>
    <w:p w14:paraId="45376186" w14:textId="1B6D32D1" w:rsidR="00435C19" w:rsidRPr="00435C19" w:rsidRDefault="00435C19" w:rsidP="001233AE">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 xml:space="preserve">II. El </w:t>
      </w:r>
      <w:r w:rsidR="005975A8" w:rsidRPr="005975A8">
        <w:rPr>
          <w:rFonts w:ascii="Arial" w:hAnsi="Arial" w:cs="Arial"/>
          <w:b/>
          <w:bCs/>
          <w:sz w:val="18"/>
          <w:szCs w:val="18"/>
        </w:rPr>
        <w:t>“Prestador de Servicios”</w:t>
      </w:r>
      <w:r w:rsidRPr="00435C19">
        <w:rPr>
          <w:rFonts w:ascii="Arial" w:hAnsi="Arial" w:cs="Arial"/>
          <w:b/>
          <w:sz w:val="18"/>
          <w:szCs w:val="18"/>
        </w:rPr>
        <w:t xml:space="preserve"> manifiesta bajo protesta de decir verdad:</w:t>
      </w:r>
    </w:p>
    <w:p w14:paraId="78A52453"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física de nacionalidad mexicana que cuenta con la capacidad de ejercicio para actuar en el presente contrato.</w:t>
      </w:r>
    </w:p>
    <w:p w14:paraId="726F6B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377833F2"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196DA98D"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1F0E4983"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226DE6A" w14:textId="6EBD3A6A"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w:t>
      </w:r>
      <w:r w:rsidR="005975A8" w:rsidRPr="005975A8">
        <w:rPr>
          <w:rFonts w:ascii="Arial" w:hAnsi="Arial" w:cs="Arial"/>
          <w:b/>
          <w:bCs/>
          <w:sz w:val="18"/>
          <w:szCs w:val="18"/>
        </w:rPr>
        <w:t>Prestador de Servicios</w:t>
      </w:r>
      <w:r w:rsidRPr="00435C19">
        <w:rPr>
          <w:rFonts w:ascii="Arial" w:hAnsi="Arial" w:cs="Arial"/>
          <w:b/>
          <w:sz w:val="18"/>
          <w:szCs w:val="18"/>
        </w:rPr>
        <w:t>”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282F4859"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38F74EE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029A08B3" w14:textId="534536C6" w:rsid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363C2302" w14:textId="22C78496" w:rsidR="009D5EBC" w:rsidRDefault="009D5EBC" w:rsidP="009D5EBC">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 xml:space="preserve">C L </w:t>
      </w:r>
      <w:proofErr w:type="spellStart"/>
      <w:r w:rsidRPr="00435C19">
        <w:rPr>
          <w:rFonts w:ascii="Arial" w:hAnsi="Arial" w:cs="Arial"/>
          <w:b/>
          <w:bCs/>
          <w:sz w:val="18"/>
          <w:szCs w:val="18"/>
        </w:rPr>
        <w:t>Á</w:t>
      </w:r>
      <w:proofErr w:type="spellEnd"/>
      <w:r w:rsidRPr="00435C19">
        <w:rPr>
          <w:rFonts w:ascii="Arial" w:hAnsi="Arial" w:cs="Arial"/>
          <w:b/>
          <w:bCs/>
          <w:sz w:val="18"/>
          <w:szCs w:val="18"/>
        </w:rPr>
        <w:t xml:space="preserve"> U S U L A S</w:t>
      </w:r>
    </w:p>
    <w:bookmarkEnd w:id="11"/>
    <w:p w14:paraId="4AA34382" w14:textId="77777777" w:rsidR="00A255BE" w:rsidRPr="00435C19" w:rsidRDefault="00A255BE" w:rsidP="00A255BE">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 xml:space="preserve">El </w:t>
      </w:r>
      <w:r w:rsidRPr="001D0374">
        <w:rPr>
          <w:rFonts w:ascii="Arial" w:hAnsi="Arial" w:cs="Arial"/>
          <w:sz w:val="18"/>
          <w:szCs w:val="18"/>
        </w:rPr>
        <w:t>“Prestador de Servicios”</w:t>
      </w:r>
      <w:r w:rsidRPr="00435C19">
        <w:rPr>
          <w:rFonts w:ascii="Arial" w:hAnsi="Arial" w:cs="Arial"/>
          <w:sz w:val="18"/>
          <w:szCs w:val="18"/>
        </w:rPr>
        <w:t xml:space="preserve">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7461B86D" w14:textId="77777777" w:rsidR="00A255BE" w:rsidRPr="00435C19" w:rsidRDefault="00A255BE" w:rsidP="00A255BE">
      <w:pPr>
        <w:pStyle w:val="Textoindependiente"/>
        <w:spacing w:after="0"/>
        <w:ind w:left="-426" w:right="-283"/>
        <w:jc w:val="both"/>
        <w:rPr>
          <w:rFonts w:ascii="Arial" w:hAnsi="Arial" w:cs="Arial"/>
          <w:bCs/>
          <w:sz w:val="18"/>
          <w:szCs w:val="18"/>
        </w:rPr>
      </w:pPr>
      <w:r w:rsidRPr="00435C19">
        <w:rPr>
          <w:rFonts w:ascii="Arial" w:hAnsi="Arial" w:cs="Arial"/>
          <w:b/>
          <w:sz w:val="18"/>
          <w:szCs w:val="18"/>
        </w:rPr>
        <w:lastRenderedPageBreak/>
        <w:t>Segunda. Requisitos para realizar los pagos respectivos.</w:t>
      </w:r>
      <w:r w:rsidRPr="00435C19">
        <w:rPr>
          <w:rFonts w:ascii="Arial" w:hAnsi="Arial" w:cs="Arial"/>
          <w:bCs/>
          <w:sz w:val="18"/>
          <w:szCs w:val="18"/>
        </w:rPr>
        <w:t xml:space="preserve"> La “Suprema Corte” pagará al </w:t>
      </w:r>
      <w:r w:rsidRPr="001D0374">
        <w:rPr>
          <w:rFonts w:ascii="Arial" w:hAnsi="Arial" w:cs="Arial"/>
          <w:sz w:val="18"/>
          <w:szCs w:val="18"/>
        </w:rPr>
        <w:t>“Prestador de Servicios”</w:t>
      </w:r>
      <w:r w:rsidRPr="00435C19">
        <w:rPr>
          <w:rFonts w:ascii="Arial" w:hAnsi="Arial" w:cs="Arial"/>
          <w:sz w:val="18"/>
          <w:szCs w:val="18"/>
        </w:rPr>
        <w:t xml:space="preserve"> </w:t>
      </w:r>
      <w:r>
        <w:rPr>
          <w:rFonts w:ascii="Arial" w:hAnsi="Arial" w:cs="Arial"/>
          <w:bCs/>
          <w:sz w:val="18"/>
          <w:szCs w:val="18"/>
        </w:rPr>
        <w:t>el monto señalado en la cláusula Cuarta mediante</w:t>
      </w:r>
      <w:r w:rsidRPr="00B51684">
        <w:rPr>
          <w:rFonts w:ascii="Arial" w:hAnsi="Arial" w:cs="Arial"/>
          <w:bCs/>
          <w:sz w:val="18"/>
          <w:szCs w:val="18"/>
        </w:rPr>
        <w:t xml:space="preserve"> servicios mensuales recibidos a entera satisfacción de la </w:t>
      </w:r>
      <w:r>
        <w:rPr>
          <w:rFonts w:ascii="Arial" w:hAnsi="Arial" w:cs="Arial"/>
          <w:bCs/>
          <w:sz w:val="18"/>
          <w:szCs w:val="18"/>
        </w:rPr>
        <w:t>“</w:t>
      </w:r>
      <w:r w:rsidRPr="00B51684">
        <w:rPr>
          <w:rFonts w:ascii="Arial" w:hAnsi="Arial" w:cs="Arial"/>
          <w:bCs/>
          <w:sz w:val="18"/>
          <w:szCs w:val="18"/>
        </w:rPr>
        <w:t>Suprema Corte</w:t>
      </w:r>
      <w:r>
        <w:rPr>
          <w:rFonts w:ascii="Arial" w:hAnsi="Arial" w:cs="Arial"/>
          <w:bCs/>
          <w:sz w:val="18"/>
          <w:szCs w:val="18"/>
        </w:rPr>
        <w:t>”</w:t>
      </w:r>
      <w:r w:rsidRPr="00B51684">
        <w:rPr>
          <w:rFonts w:ascii="Arial" w:hAnsi="Arial" w:cs="Arial"/>
          <w:bCs/>
          <w:sz w:val="18"/>
          <w:szCs w:val="18"/>
        </w:rPr>
        <w:t>.</w:t>
      </w:r>
      <w:r>
        <w:rPr>
          <w:rFonts w:ascii="Arial" w:hAnsi="Arial" w:cs="Arial"/>
          <w:bCs/>
          <w:sz w:val="18"/>
          <w:szCs w:val="18"/>
        </w:rPr>
        <w:t xml:space="preserve"> </w:t>
      </w:r>
      <w:r w:rsidRPr="00435C19">
        <w:rPr>
          <w:rFonts w:ascii="Arial" w:hAnsi="Arial" w:cs="Arial"/>
          <w:bCs/>
          <w:sz w:val="18"/>
          <w:szCs w:val="18"/>
        </w:rPr>
        <w:t xml:space="preserve">Para efectos fiscales el </w:t>
      </w:r>
      <w:r w:rsidRPr="001D0374">
        <w:rPr>
          <w:rFonts w:ascii="Arial" w:hAnsi="Arial" w:cs="Arial"/>
          <w:sz w:val="18"/>
          <w:szCs w:val="18"/>
        </w:rPr>
        <w:t>“Prestador de Servicios”</w:t>
      </w:r>
      <w:r w:rsidRPr="00435C19">
        <w:rPr>
          <w:rFonts w:ascii="Arial" w:hAnsi="Arial" w:cs="Arial"/>
          <w:sz w:val="18"/>
          <w:szCs w:val="18"/>
        </w:rPr>
        <w:t xml:space="preserve"> </w:t>
      </w:r>
      <w:r w:rsidRPr="00435C19">
        <w:rPr>
          <w:rFonts w:ascii="Arial" w:hAnsi="Arial" w:cs="Arial"/>
          <w:bCs/>
          <w:sz w:val="18"/>
          <w:szCs w:val="18"/>
        </w:rPr>
        <w:t xml:space="preserve">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w:t>
      </w:r>
      <w:proofErr w:type="spellStart"/>
      <w:r w:rsidRPr="00435C19">
        <w:rPr>
          <w:rFonts w:ascii="Arial" w:hAnsi="Arial" w:cs="Arial"/>
          <w:bCs/>
          <w:sz w:val="18"/>
          <w:szCs w:val="18"/>
        </w:rPr>
        <w:t>I.4</w:t>
      </w:r>
      <w:proofErr w:type="spellEnd"/>
      <w:r w:rsidRPr="00435C19">
        <w:rPr>
          <w:rFonts w:ascii="Arial" w:hAnsi="Arial" w:cs="Arial"/>
          <w:bCs/>
          <w:sz w:val="18"/>
          <w:szCs w:val="18"/>
        </w:rPr>
        <w:t xml:space="preserve"> de este instrumento y demás requisitos fiscales a que haya lugar, copia del instrumento contractual y copia del documento mediante el cual acredite que fueron prestados los servicios a entera satisfacción de la “Suprema Corte”.</w:t>
      </w:r>
    </w:p>
    <w:p w14:paraId="63ED2482" w14:textId="77777777" w:rsidR="00A255BE" w:rsidRPr="00435C19" w:rsidRDefault="00A255BE" w:rsidP="00A255BE">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1B9E7342" w14:textId="77777777" w:rsidR="00A255BE" w:rsidRPr="00435C19" w:rsidRDefault="00A255BE" w:rsidP="00A255BE">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incumplimiento de las obligaciones pactadas en el presente instrumento contractual y en lo establecido en sus anexos, la “Suprema Corte” podrá aplicar una pena convencional hasta por el </w:t>
      </w:r>
      <w:r>
        <w:rPr>
          <w:rFonts w:ascii="Arial" w:hAnsi="Arial" w:cs="Arial"/>
          <w:sz w:val="18"/>
          <w:szCs w:val="18"/>
        </w:rPr>
        <w:t>10</w:t>
      </w:r>
      <w:r w:rsidRPr="00435C19">
        <w:rPr>
          <w:rFonts w:ascii="Arial" w:hAnsi="Arial" w:cs="Arial"/>
          <w:sz w:val="18"/>
          <w:szCs w:val="18"/>
        </w:rPr>
        <w:t xml:space="preserve">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8B87143" w14:textId="77777777" w:rsidR="00A255BE" w:rsidRPr="00435C19" w:rsidRDefault="00A255BE" w:rsidP="00A255BE">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w:t>
      </w:r>
      <w:r>
        <w:rPr>
          <w:rFonts w:ascii="Arial" w:hAnsi="Arial" w:cs="Arial"/>
          <w:sz w:val="18"/>
          <w:szCs w:val="18"/>
        </w:rPr>
        <w:t>por cada día natural a</w:t>
      </w:r>
      <w:r w:rsidRPr="00435C19">
        <w:rPr>
          <w:rFonts w:ascii="Arial" w:hAnsi="Arial" w:cs="Arial"/>
          <w:sz w:val="18"/>
          <w:szCs w:val="18"/>
        </w:rPr>
        <w:t xml:space="preserve"> la cantidad que importen los bienes pendientes de entrega, los servicios no prestados o los conceptos de trabajos no realizados, y no podrá exceder del 30 por ciento del monto total del contrato, sin incluir el Impuesto al Valor Agregado.</w:t>
      </w:r>
    </w:p>
    <w:p w14:paraId="46DDD95A" w14:textId="77777777" w:rsidR="00A255BE" w:rsidRPr="00435C19" w:rsidRDefault="00A255BE" w:rsidP="00A255BE">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47E82C82" w14:textId="77777777" w:rsidR="00A255BE" w:rsidRPr="00435C19" w:rsidRDefault="00A255BE" w:rsidP="00A255BE">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Las penas podrán descontarse de los montos pendientes de cubrir por parte de la “Suprema Corte” al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sz w:val="18"/>
          <w:szCs w:val="18"/>
        </w:rPr>
        <w:t>y, de ser necesario, ingresando su monto a la Tesorería de la “Suprema Corte”.</w:t>
      </w:r>
    </w:p>
    <w:p w14:paraId="310056C3" w14:textId="77777777" w:rsidR="00A255BE" w:rsidRDefault="00A255BE" w:rsidP="00A255BE">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w:t>
      </w:r>
      <w:proofErr w:type="spellStart"/>
      <w:r w:rsidRPr="00435C19">
        <w:rPr>
          <w:rFonts w:ascii="Arial" w:hAnsi="Arial" w:cs="Arial"/>
          <w:sz w:val="18"/>
          <w:szCs w:val="18"/>
        </w:rPr>
        <w:t>XXXX</w:t>
      </w:r>
      <w:proofErr w:type="spellEnd"/>
      <w:r w:rsidRPr="00435C19">
        <w:rPr>
          <w:rFonts w:ascii="Arial" w:hAnsi="Arial" w:cs="Arial"/>
          <w:sz w:val="18"/>
          <w:szCs w:val="18"/>
        </w:rPr>
        <w:t xml:space="preserve"> (monto en letra pesos XX/100 moneda nacional) más el Impuesto al Valor Agregado equivalente a $XXXXX (monto en letra XX/100 moneda nacional) dando un monto total de $</w:t>
      </w:r>
      <w:proofErr w:type="spellStart"/>
      <w:r w:rsidRPr="00435C19">
        <w:rPr>
          <w:rFonts w:ascii="Arial" w:hAnsi="Arial" w:cs="Arial"/>
          <w:sz w:val="18"/>
          <w:szCs w:val="18"/>
        </w:rPr>
        <w:t>XXXX</w:t>
      </w:r>
      <w:proofErr w:type="spellEnd"/>
      <w:r w:rsidRPr="00435C19">
        <w:rPr>
          <w:rFonts w:ascii="Arial" w:hAnsi="Arial" w:cs="Arial"/>
          <w:sz w:val="18"/>
          <w:szCs w:val="18"/>
        </w:rPr>
        <w:t xml:space="preserve"> (monto en letra XX/100 moneda nacional).</w:t>
      </w:r>
    </w:p>
    <w:p w14:paraId="750D4104" w14:textId="77777777" w:rsidR="00A255BE" w:rsidRDefault="00A255BE" w:rsidP="00A255BE">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1D0374">
        <w:rPr>
          <w:rFonts w:ascii="Arial" w:hAnsi="Arial" w:cs="Arial"/>
          <w:sz w:val="18"/>
          <w:szCs w:val="18"/>
        </w:rPr>
        <w:t>“Prestador de Servicios”</w:t>
      </w:r>
      <w:r w:rsidRPr="00435C19">
        <w:rPr>
          <w:rFonts w:ascii="Arial" w:hAnsi="Arial" w:cs="Arial"/>
          <w:bCs/>
          <w:sz w:val="18"/>
          <w:szCs w:val="18"/>
        </w:rPr>
        <w:t xml:space="preserve">, </w:t>
      </w:r>
      <w:r>
        <w:rPr>
          <w:rFonts w:ascii="Arial" w:hAnsi="Arial" w:cs="Arial"/>
          <w:bCs/>
          <w:sz w:val="18"/>
          <w:szCs w:val="18"/>
        </w:rPr>
        <w:t>debe realizar el servicio, objeto de este contrato, en los siguientes inmuebles:</w:t>
      </w:r>
    </w:p>
    <w:p w14:paraId="18842FEA" w14:textId="77777777" w:rsidR="00A255BE" w:rsidRDefault="00A255BE" w:rsidP="00A255BE">
      <w:pPr>
        <w:pStyle w:val="Textoindependiente"/>
        <w:tabs>
          <w:tab w:val="left" w:pos="10725"/>
        </w:tabs>
        <w:spacing w:after="0"/>
        <w:ind w:left="-426" w:right="-283"/>
        <w:jc w:val="both"/>
        <w:rPr>
          <w:rFonts w:ascii="Arial" w:hAnsi="Arial" w:cs="Arial"/>
          <w:bCs/>
          <w:sz w:val="18"/>
          <w:szCs w:val="18"/>
        </w:rPr>
      </w:pPr>
      <w:r w:rsidRPr="003125D6">
        <w:rPr>
          <w:rFonts w:ascii="Arial" w:hAnsi="Arial" w:cs="Arial"/>
          <w:b/>
          <w:sz w:val="18"/>
          <w:szCs w:val="18"/>
        </w:rPr>
        <w:t>a)</w:t>
      </w:r>
      <w:r>
        <w:rPr>
          <w:rFonts w:ascii="Arial" w:hAnsi="Arial" w:cs="Arial"/>
          <w:bCs/>
          <w:sz w:val="18"/>
          <w:szCs w:val="18"/>
        </w:rPr>
        <w:t xml:space="preserve"> </w:t>
      </w:r>
      <w:r w:rsidRPr="003125D6">
        <w:rPr>
          <w:rFonts w:ascii="Arial" w:hAnsi="Arial" w:cs="Arial"/>
          <w:bCs/>
          <w:sz w:val="18"/>
          <w:szCs w:val="18"/>
        </w:rPr>
        <w:t>Edificio Sede</w:t>
      </w:r>
      <w:r>
        <w:rPr>
          <w:rFonts w:ascii="Arial" w:hAnsi="Arial" w:cs="Arial"/>
          <w:bCs/>
          <w:sz w:val="18"/>
          <w:szCs w:val="18"/>
        </w:rPr>
        <w:t>,</w:t>
      </w:r>
      <w:r w:rsidRPr="003125D6">
        <w:rPr>
          <w:rFonts w:ascii="Arial" w:hAnsi="Arial" w:cs="Arial"/>
          <w:bCs/>
          <w:sz w:val="18"/>
          <w:szCs w:val="18"/>
        </w:rPr>
        <w:t xml:space="preserve"> ubicado en avenida José María Pino Suárez número 2, colonia Centro, Alcaldía Cuauhtémoc, código postal 06060, Ciudad de México.</w:t>
      </w:r>
    </w:p>
    <w:p w14:paraId="222EE86B" w14:textId="77777777" w:rsidR="00A255BE" w:rsidRPr="003125D6" w:rsidRDefault="00A255BE" w:rsidP="00A255BE">
      <w:pPr>
        <w:pStyle w:val="Textoindependiente"/>
        <w:tabs>
          <w:tab w:val="left" w:pos="10725"/>
        </w:tabs>
        <w:spacing w:after="0"/>
        <w:ind w:left="-426" w:right="-283"/>
        <w:jc w:val="both"/>
        <w:rPr>
          <w:rFonts w:ascii="Arial" w:hAnsi="Arial" w:cs="Arial"/>
          <w:bCs/>
          <w:sz w:val="18"/>
          <w:szCs w:val="18"/>
        </w:rPr>
      </w:pPr>
      <w:r w:rsidRPr="003125D6">
        <w:rPr>
          <w:rFonts w:ascii="Arial" w:hAnsi="Arial" w:cs="Arial"/>
          <w:b/>
          <w:sz w:val="18"/>
          <w:szCs w:val="18"/>
        </w:rPr>
        <w:t>b)</w:t>
      </w:r>
      <w:r>
        <w:rPr>
          <w:rFonts w:ascii="Arial" w:hAnsi="Arial" w:cs="Arial"/>
          <w:bCs/>
          <w:sz w:val="18"/>
          <w:szCs w:val="18"/>
        </w:rPr>
        <w:t xml:space="preserve"> </w:t>
      </w:r>
      <w:r w:rsidRPr="003125D6">
        <w:rPr>
          <w:rFonts w:ascii="Arial" w:hAnsi="Arial" w:cs="Arial"/>
          <w:bCs/>
          <w:sz w:val="18"/>
          <w:szCs w:val="18"/>
        </w:rPr>
        <w:t>Edificio Alterno, Casona y Casetas</w:t>
      </w:r>
      <w:r>
        <w:rPr>
          <w:rFonts w:ascii="Arial" w:hAnsi="Arial" w:cs="Arial"/>
          <w:bCs/>
          <w:sz w:val="18"/>
          <w:szCs w:val="18"/>
        </w:rPr>
        <w:t xml:space="preserve">, </w:t>
      </w:r>
      <w:r w:rsidRPr="003125D6">
        <w:rPr>
          <w:rFonts w:ascii="Arial" w:hAnsi="Arial" w:cs="Arial"/>
          <w:bCs/>
          <w:sz w:val="18"/>
          <w:szCs w:val="18"/>
        </w:rPr>
        <w:t>ubicados en calle 16 de septiembre número 38 y 40, colonia Centro, Alcaldía Cuauhtémoc, código postal 06000, Ciudad de México.</w:t>
      </w:r>
    </w:p>
    <w:p w14:paraId="7C97247D" w14:textId="77777777" w:rsidR="00A255BE" w:rsidRPr="003125D6" w:rsidRDefault="00A255BE" w:rsidP="00A255BE">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c) </w:t>
      </w:r>
      <w:r w:rsidRPr="003125D6">
        <w:rPr>
          <w:rFonts w:ascii="Arial" w:hAnsi="Arial" w:cs="Arial"/>
          <w:bCs/>
          <w:sz w:val="18"/>
          <w:szCs w:val="18"/>
        </w:rPr>
        <w:t>Edificio Bolívar</w:t>
      </w:r>
      <w:r>
        <w:rPr>
          <w:rFonts w:ascii="Arial" w:hAnsi="Arial" w:cs="Arial"/>
          <w:bCs/>
          <w:sz w:val="18"/>
          <w:szCs w:val="18"/>
        </w:rPr>
        <w:t>,</w:t>
      </w:r>
      <w:r w:rsidRPr="003125D6">
        <w:rPr>
          <w:rFonts w:ascii="Arial" w:hAnsi="Arial" w:cs="Arial"/>
          <w:bCs/>
          <w:sz w:val="18"/>
          <w:szCs w:val="18"/>
        </w:rPr>
        <w:t xml:space="preserve"> ubicado en calle Bolívar número 30, colonia Centro, Alcaldía Cuauhtémoc, código postal 06000, Ciudad de México</w:t>
      </w:r>
    </w:p>
    <w:p w14:paraId="4D5FC486" w14:textId="77777777" w:rsidR="00A255BE" w:rsidRPr="003125D6" w:rsidRDefault="00A255BE" w:rsidP="00A255BE">
      <w:pPr>
        <w:pStyle w:val="Textoindependiente"/>
        <w:tabs>
          <w:tab w:val="left" w:pos="10725"/>
        </w:tabs>
        <w:spacing w:after="0"/>
        <w:ind w:left="-426" w:right="-283"/>
        <w:jc w:val="both"/>
        <w:rPr>
          <w:rFonts w:ascii="Arial" w:hAnsi="Arial" w:cs="Arial"/>
          <w:bCs/>
          <w:sz w:val="18"/>
          <w:szCs w:val="18"/>
        </w:rPr>
      </w:pPr>
      <w:r w:rsidRPr="003125D6">
        <w:rPr>
          <w:rFonts w:ascii="Arial" w:hAnsi="Arial" w:cs="Arial"/>
          <w:b/>
          <w:sz w:val="18"/>
          <w:szCs w:val="18"/>
        </w:rPr>
        <w:t>d)</w:t>
      </w:r>
      <w:r>
        <w:rPr>
          <w:rFonts w:ascii="Arial" w:hAnsi="Arial" w:cs="Arial"/>
          <w:bCs/>
          <w:sz w:val="18"/>
          <w:szCs w:val="18"/>
        </w:rPr>
        <w:t xml:space="preserve"> </w:t>
      </w:r>
      <w:r w:rsidRPr="003125D6">
        <w:rPr>
          <w:rFonts w:ascii="Arial" w:hAnsi="Arial" w:cs="Arial"/>
          <w:bCs/>
          <w:sz w:val="18"/>
          <w:szCs w:val="18"/>
        </w:rPr>
        <w:t>Edificio Revolución</w:t>
      </w:r>
      <w:r>
        <w:rPr>
          <w:rFonts w:ascii="Arial" w:hAnsi="Arial" w:cs="Arial"/>
          <w:bCs/>
          <w:sz w:val="18"/>
          <w:szCs w:val="18"/>
        </w:rPr>
        <w:t>,</w:t>
      </w:r>
      <w:r w:rsidRPr="003125D6">
        <w:rPr>
          <w:rFonts w:ascii="Arial" w:hAnsi="Arial" w:cs="Arial"/>
          <w:bCs/>
          <w:sz w:val="18"/>
          <w:szCs w:val="18"/>
        </w:rPr>
        <w:t xml:space="preserve"> ubicado en avenida Revolución número 1508, pisos 5 y 6, colonia Guadalupe </w:t>
      </w:r>
      <w:proofErr w:type="spellStart"/>
      <w:r w:rsidRPr="003125D6">
        <w:rPr>
          <w:rFonts w:ascii="Arial" w:hAnsi="Arial" w:cs="Arial"/>
          <w:bCs/>
          <w:sz w:val="18"/>
          <w:szCs w:val="18"/>
        </w:rPr>
        <w:t>Inn</w:t>
      </w:r>
      <w:proofErr w:type="spellEnd"/>
      <w:r w:rsidRPr="003125D6">
        <w:rPr>
          <w:rFonts w:ascii="Arial" w:hAnsi="Arial" w:cs="Arial"/>
          <w:bCs/>
          <w:sz w:val="18"/>
          <w:szCs w:val="18"/>
        </w:rPr>
        <w:t>, Alcaldía Álvaro Obregón, código postal 01020, Ciudad de México.</w:t>
      </w:r>
    </w:p>
    <w:p w14:paraId="6E031EEB" w14:textId="77777777" w:rsidR="00A255BE" w:rsidRPr="003125D6" w:rsidRDefault="00A255BE" w:rsidP="00A255BE">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e) </w:t>
      </w:r>
      <w:r w:rsidRPr="003125D6">
        <w:rPr>
          <w:rFonts w:ascii="Arial" w:hAnsi="Arial" w:cs="Arial"/>
          <w:bCs/>
          <w:sz w:val="18"/>
          <w:szCs w:val="18"/>
        </w:rPr>
        <w:t>Edificio Centro de Desarrollo Infantil y Estancia Infantil</w:t>
      </w:r>
      <w:r>
        <w:rPr>
          <w:rFonts w:ascii="Arial" w:hAnsi="Arial" w:cs="Arial"/>
          <w:bCs/>
          <w:sz w:val="18"/>
          <w:szCs w:val="18"/>
        </w:rPr>
        <w:t>,</w:t>
      </w:r>
      <w:r w:rsidRPr="003125D6">
        <w:rPr>
          <w:rFonts w:ascii="Arial" w:hAnsi="Arial" w:cs="Arial"/>
          <w:bCs/>
          <w:sz w:val="18"/>
          <w:szCs w:val="18"/>
        </w:rPr>
        <w:t xml:space="preserve"> ubicado en Chimalpopoca número 112, esquina San Salvador el Verde, colonia Centro, Alcaldía Cuauhtémoc, código postal 06010, Ciudad de México.</w:t>
      </w:r>
    </w:p>
    <w:p w14:paraId="08C62033" w14:textId="77777777" w:rsidR="00A255BE" w:rsidRPr="003125D6" w:rsidRDefault="00A255BE" w:rsidP="00A255BE">
      <w:pPr>
        <w:pStyle w:val="Textoindependiente"/>
        <w:tabs>
          <w:tab w:val="left" w:pos="10725"/>
        </w:tabs>
        <w:spacing w:after="0"/>
        <w:ind w:left="-426" w:right="-283"/>
        <w:jc w:val="both"/>
        <w:rPr>
          <w:rFonts w:ascii="Arial" w:hAnsi="Arial" w:cs="Arial"/>
          <w:bCs/>
          <w:sz w:val="18"/>
          <w:szCs w:val="18"/>
        </w:rPr>
      </w:pPr>
      <w:r w:rsidRPr="003125D6">
        <w:rPr>
          <w:rFonts w:ascii="Arial" w:hAnsi="Arial" w:cs="Arial"/>
          <w:b/>
          <w:sz w:val="18"/>
          <w:szCs w:val="18"/>
        </w:rPr>
        <w:t>f)</w:t>
      </w:r>
      <w:r>
        <w:rPr>
          <w:rFonts w:ascii="Arial" w:hAnsi="Arial" w:cs="Arial"/>
          <w:bCs/>
          <w:sz w:val="18"/>
          <w:szCs w:val="18"/>
        </w:rPr>
        <w:t xml:space="preserve"> </w:t>
      </w:r>
      <w:r w:rsidRPr="003125D6">
        <w:rPr>
          <w:rFonts w:ascii="Arial" w:hAnsi="Arial" w:cs="Arial"/>
          <w:bCs/>
          <w:sz w:val="18"/>
          <w:szCs w:val="18"/>
        </w:rPr>
        <w:t xml:space="preserve">Edificio Canal Justicia </w:t>
      </w:r>
      <w:proofErr w:type="spellStart"/>
      <w:r w:rsidRPr="003125D6">
        <w:rPr>
          <w:rFonts w:ascii="Arial" w:hAnsi="Arial" w:cs="Arial"/>
          <w:bCs/>
          <w:sz w:val="18"/>
          <w:szCs w:val="18"/>
        </w:rPr>
        <w:t>T.V</w:t>
      </w:r>
      <w:proofErr w:type="spellEnd"/>
      <w:r w:rsidRPr="003125D6">
        <w:rPr>
          <w:rFonts w:ascii="Arial" w:hAnsi="Arial" w:cs="Arial"/>
          <w:bCs/>
          <w:sz w:val="18"/>
          <w:szCs w:val="18"/>
        </w:rPr>
        <w:t>., ubicado en la calle de República de El Salvador número 56, colonia Centro, Alcaldía Cuauhtémoc, código postal 06000, Ciudad de México.</w:t>
      </w:r>
    </w:p>
    <w:p w14:paraId="33CDFDB3" w14:textId="77777777" w:rsidR="00A255BE" w:rsidRDefault="00A255BE" w:rsidP="00A255BE">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g) </w:t>
      </w:r>
      <w:r w:rsidRPr="003125D6">
        <w:rPr>
          <w:rFonts w:ascii="Arial" w:hAnsi="Arial" w:cs="Arial"/>
          <w:bCs/>
          <w:sz w:val="18"/>
          <w:szCs w:val="18"/>
        </w:rPr>
        <w:t>Edificio 5 de Febrero ubicado en calle Chimalpopoca número 112, esquina 5 de Febrero, colonia Centro, Alcaldía Cuauhtémoc, código postal 06080, Ciudad de México.</w:t>
      </w:r>
    </w:p>
    <w:p w14:paraId="008A8636" w14:textId="77777777" w:rsidR="00A255BE" w:rsidRPr="00435C19" w:rsidRDefault="00A255BE" w:rsidP="00A255BE">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Pr="00EB09CD">
        <w:rPr>
          <w:rFonts w:ascii="Arial" w:hAnsi="Arial" w:cs="Arial"/>
          <w:sz w:val="18"/>
          <w:szCs w:val="18"/>
        </w:rPr>
        <w:t xml:space="preserve">será </w:t>
      </w:r>
      <w:r w:rsidRPr="00F36CAC">
        <w:rPr>
          <w:rFonts w:ascii="Arial" w:hAnsi="Arial" w:cs="Arial"/>
          <w:sz w:val="18"/>
          <w:szCs w:val="18"/>
        </w:rPr>
        <w:t>d</w:t>
      </w:r>
      <w:r>
        <w:rPr>
          <w:rFonts w:ascii="Arial" w:hAnsi="Arial" w:cs="Arial"/>
          <w:sz w:val="18"/>
          <w:szCs w:val="18"/>
        </w:rPr>
        <w:t xml:space="preserve">el primero de enero al treinta y uno de diciembre de dos mil </w:t>
      </w:r>
      <w:proofErr w:type="spellStart"/>
      <w:r>
        <w:rPr>
          <w:rFonts w:ascii="Arial" w:hAnsi="Arial" w:cs="Arial"/>
          <w:sz w:val="18"/>
          <w:szCs w:val="18"/>
        </w:rPr>
        <w:t>veintitres</w:t>
      </w:r>
      <w:proofErr w:type="spellEnd"/>
      <w:r>
        <w:rPr>
          <w:rFonts w:ascii="Arial" w:hAnsi="Arial" w:cs="Arial"/>
          <w:sz w:val="18"/>
          <w:szCs w:val="18"/>
        </w:rPr>
        <w:t xml:space="preserve"> </w:t>
      </w:r>
      <w:r w:rsidRPr="003125D6">
        <w:rPr>
          <w:rFonts w:ascii="Arial" w:hAnsi="Arial" w:cs="Arial"/>
          <w:sz w:val="18"/>
          <w:szCs w:val="18"/>
        </w:rPr>
        <w:t>mediante un programa de trabajo calendarizado que el prestador adjudicado acuerde con el Administrador del contrato</w:t>
      </w:r>
      <w:r>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5D4B7259" w14:textId="77777777" w:rsidR="00A255BE" w:rsidRDefault="00A255BE" w:rsidP="00A255BE">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 xml:space="preserve">El plazo de los </w:t>
      </w:r>
      <w:r w:rsidRPr="001D0374">
        <w:rPr>
          <w:rFonts w:ascii="Arial" w:hAnsi="Arial" w:cs="Arial"/>
          <w:bCs/>
          <w:sz w:val="18"/>
          <w:szCs w:val="18"/>
        </w:rPr>
        <w:t>servicios</w:t>
      </w:r>
      <w:r w:rsidRPr="00CA7F8A">
        <w:rPr>
          <w:rFonts w:ascii="Arial" w:hAnsi="Arial" w:cs="Arial"/>
          <w:b/>
          <w:bCs/>
          <w:color w:val="FF0000"/>
          <w:sz w:val="18"/>
          <w:szCs w:val="18"/>
          <w:lang w:val="es-MX"/>
        </w:rPr>
        <w:t xml:space="preserve"> </w:t>
      </w:r>
      <w:r w:rsidRPr="00435C19">
        <w:rPr>
          <w:rFonts w:ascii="Arial" w:hAnsi="Arial" w:cs="Arial"/>
          <w:bCs/>
          <w:sz w:val="18"/>
          <w:szCs w:val="18"/>
        </w:rPr>
        <w:t xml:space="preserve">pactados en este contrato únicamente podrá ser prorrogado por causas plenamente justificadas, previa presentación de la solicitud respectiva, antes del vencimiento del </w:t>
      </w:r>
      <w:r w:rsidRPr="001D0374">
        <w:rPr>
          <w:rFonts w:ascii="Arial" w:hAnsi="Arial" w:cs="Arial"/>
          <w:bCs/>
          <w:sz w:val="18"/>
          <w:szCs w:val="18"/>
        </w:rPr>
        <w:t xml:space="preserve">plazo del </w:t>
      </w:r>
      <w:r w:rsidRPr="001D0374">
        <w:rPr>
          <w:rFonts w:ascii="Arial" w:hAnsi="Arial" w:cs="Arial"/>
          <w:bCs/>
          <w:sz w:val="18"/>
          <w:szCs w:val="18"/>
          <w:lang w:val="es-MX"/>
        </w:rPr>
        <w:t>servicio</w:t>
      </w:r>
      <w:r w:rsidRPr="001D0374">
        <w:rPr>
          <w:rFonts w:ascii="Arial" w:hAnsi="Arial" w:cs="Arial"/>
          <w:bCs/>
          <w:sz w:val="18"/>
          <w:szCs w:val="18"/>
        </w:rPr>
        <w:t>, por parte del “Prestador de Servicios”</w:t>
      </w:r>
      <w:r>
        <w:rPr>
          <w:rFonts w:ascii="Arial" w:hAnsi="Arial" w:cs="Arial"/>
          <w:bCs/>
          <w:sz w:val="18"/>
          <w:szCs w:val="18"/>
        </w:rPr>
        <w:t xml:space="preserve"> </w:t>
      </w:r>
      <w:r w:rsidRPr="00435C19">
        <w:rPr>
          <w:rFonts w:ascii="Arial" w:hAnsi="Arial" w:cs="Arial"/>
          <w:bCs/>
          <w:sz w:val="18"/>
          <w:szCs w:val="18"/>
        </w:rPr>
        <w:t xml:space="preserve">y su aceptación por parte de la “Suprema Corte”. En caso de que el inicio de la prestación del </w:t>
      </w:r>
      <w:r w:rsidRPr="001D0374">
        <w:rPr>
          <w:rFonts w:ascii="Arial" w:hAnsi="Arial" w:cs="Arial"/>
          <w:sz w:val="18"/>
          <w:szCs w:val="18"/>
          <w:lang w:val="es-MX"/>
        </w:rPr>
        <w:t>servicio,</w:t>
      </w:r>
      <w:r w:rsidRPr="001D0374">
        <w:rPr>
          <w:rFonts w:ascii="Arial" w:hAnsi="Arial" w:cs="Arial"/>
          <w:b/>
          <w:bCs/>
          <w:sz w:val="18"/>
          <w:szCs w:val="18"/>
          <w:lang w:val="es-MX"/>
        </w:rPr>
        <w:t xml:space="preserve"> </w:t>
      </w:r>
      <w:r w:rsidRPr="00435C19">
        <w:rPr>
          <w:rFonts w:ascii="Arial" w:hAnsi="Arial" w:cs="Arial"/>
          <w:bCs/>
          <w:sz w:val="18"/>
          <w:szCs w:val="18"/>
        </w:rPr>
        <w:t xml:space="preserve">materia de este instrumento contractual, no sea posible por causas imputables a la “Suprema Corte”, esta se realizará en la fecha que por escrito le señale el “Administrador” del contrato al </w:t>
      </w:r>
      <w:r w:rsidRPr="001D0374">
        <w:rPr>
          <w:rFonts w:ascii="Arial" w:hAnsi="Arial" w:cs="Arial"/>
          <w:sz w:val="18"/>
          <w:szCs w:val="18"/>
        </w:rPr>
        <w:t>“Prestador de Servicios”</w:t>
      </w:r>
      <w:r>
        <w:rPr>
          <w:rFonts w:ascii="Arial" w:hAnsi="Arial" w:cs="Arial"/>
          <w:bCs/>
          <w:sz w:val="18"/>
          <w:szCs w:val="18"/>
        </w:rPr>
        <w:t>.</w:t>
      </w:r>
    </w:p>
    <w:p w14:paraId="326EAB08" w14:textId="77777777" w:rsidR="00A255BE" w:rsidRDefault="00A255BE" w:rsidP="00A255BE">
      <w:pPr>
        <w:pStyle w:val="Textoindependiente"/>
        <w:tabs>
          <w:tab w:val="left" w:pos="11766"/>
        </w:tabs>
        <w:spacing w:after="0"/>
        <w:ind w:left="-426" w:right="-283"/>
        <w:jc w:val="both"/>
        <w:rPr>
          <w:rFonts w:ascii="Arial" w:hAnsi="Arial" w:cs="Arial"/>
          <w:sz w:val="18"/>
          <w:szCs w:val="18"/>
        </w:rPr>
      </w:pPr>
      <w:r w:rsidRPr="00B51684">
        <w:rPr>
          <w:rFonts w:ascii="Arial" w:hAnsi="Arial" w:cs="Arial"/>
          <w:b/>
          <w:sz w:val="18"/>
          <w:szCs w:val="18"/>
        </w:rPr>
        <w:t>Séptima.</w:t>
      </w:r>
      <w:r w:rsidRPr="00B51684">
        <w:rPr>
          <w:rFonts w:ascii="Arial" w:hAnsi="Arial" w:cs="Arial"/>
          <w:b/>
          <w:spacing w:val="-2"/>
          <w:sz w:val="18"/>
          <w:szCs w:val="18"/>
        </w:rPr>
        <w:t xml:space="preserve"> </w:t>
      </w:r>
      <w:r w:rsidRPr="00B51684">
        <w:rPr>
          <w:rFonts w:ascii="Arial" w:hAnsi="Arial" w:cs="Arial"/>
          <w:b/>
          <w:sz w:val="18"/>
          <w:szCs w:val="18"/>
        </w:rPr>
        <w:t>Garantía de cumplimiento.</w:t>
      </w:r>
      <w:r w:rsidRPr="00B51684">
        <w:rPr>
          <w:rFonts w:ascii="Arial" w:hAnsi="Arial" w:cs="Arial"/>
          <w:bCs/>
          <w:sz w:val="18"/>
          <w:szCs w:val="18"/>
        </w:rPr>
        <w:t xml:space="preserve"> </w:t>
      </w:r>
      <w:r w:rsidRPr="00484704">
        <w:rPr>
          <w:rFonts w:ascii="Arial" w:hAnsi="Arial" w:cs="Arial"/>
          <w:sz w:val="18"/>
          <w:szCs w:val="18"/>
        </w:rPr>
        <w:t xml:space="preserve">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w:t>
      </w:r>
      <w:proofErr w:type="spellStart"/>
      <w:r w:rsidRPr="00484704">
        <w:rPr>
          <w:rFonts w:ascii="Arial" w:hAnsi="Arial" w:cs="Arial"/>
          <w:sz w:val="18"/>
          <w:szCs w:val="18"/>
        </w:rPr>
        <w:t>UMAS</w:t>
      </w:r>
      <w:proofErr w:type="spellEnd"/>
      <w:r w:rsidRPr="00484704">
        <w:rPr>
          <w:rFonts w:ascii="Arial" w:hAnsi="Arial" w:cs="Arial"/>
          <w:sz w:val="18"/>
          <w:szCs w:val="18"/>
        </w:rPr>
        <w:t xml:space="preserve"> y el precio se cubrirá </w:t>
      </w:r>
      <w:r w:rsidRPr="00F16FF0">
        <w:rPr>
          <w:rFonts w:ascii="Arial" w:hAnsi="Arial" w:cs="Arial"/>
          <w:sz w:val="18"/>
          <w:szCs w:val="18"/>
        </w:rPr>
        <w:t xml:space="preserve">mediante servicios mensuales recibidos a entera satisfacción de la “Suprema Corte”. </w:t>
      </w:r>
    </w:p>
    <w:p w14:paraId="5AA42A05" w14:textId="77777777" w:rsidR="00A255BE" w:rsidRPr="00B51684" w:rsidRDefault="00A255BE" w:rsidP="00A255BE">
      <w:pPr>
        <w:pStyle w:val="Textoindependiente"/>
        <w:tabs>
          <w:tab w:val="left" w:pos="11766"/>
        </w:tabs>
        <w:spacing w:after="0"/>
        <w:ind w:left="-426" w:right="-283"/>
        <w:jc w:val="both"/>
        <w:rPr>
          <w:rFonts w:ascii="Arial" w:hAnsi="Arial" w:cs="Arial"/>
          <w:bCs/>
          <w:color w:val="000000"/>
          <w:sz w:val="18"/>
          <w:szCs w:val="18"/>
        </w:rPr>
      </w:pPr>
      <w:r w:rsidRPr="00867180">
        <w:rPr>
          <w:rFonts w:ascii="Arial" w:hAnsi="Arial" w:cs="Arial"/>
          <w:b/>
          <w:sz w:val="18"/>
          <w:szCs w:val="18"/>
        </w:rPr>
        <w:t>Octava.</w:t>
      </w:r>
      <w:r w:rsidRPr="00867180">
        <w:rPr>
          <w:rFonts w:ascii="Arial" w:hAnsi="Arial" w:cs="Arial"/>
          <w:b/>
          <w:color w:val="000000"/>
          <w:sz w:val="18"/>
          <w:szCs w:val="18"/>
        </w:rPr>
        <w:t xml:space="preserve"> </w:t>
      </w:r>
      <w:r w:rsidRPr="00B51684">
        <w:rPr>
          <w:rFonts w:ascii="Arial" w:hAnsi="Arial" w:cs="Arial"/>
          <w:b/>
          <w:color w:val="000000"/>
          <w:sz w:val="18"/>
          <w:szCs w:val="18"/>
        </w:rPr>
        <w:t xml:space="preserve">Garantía de responsabilidad civil por daños a terceros. </w:t>
      </w:r>
      <w:r w:rsidRPr="00B51684">
        <w:rPr>
          <w:rFonts w:ascii="Arial" w:hAnsi="Arial" w:cs="Arial"/>
          <w:bCs/>
          <w:color w:val="000000"/>
          <w:sz w:val="18"/>
          <w:szCs w:val="18"/>
        </w:rPr>
        <w:t>El “</w:t>
      </w:r>
      <w:r>
        <w:rPr>
          <w:rFonts w:ascii="Arial" w:hAnsi="Arial" w:cs="Arial"/>
          <w:sz w:val="18"/>
          <w:szCs w:val="18"/>
        </w:rPr>
        <w:t>Prestador de Servicios</w:t>
      </w:r>
      <w:r w:rsidRPr="00B51684">
        <w:rPr>
          <w:rFonts w:ascii="Arial" w:hAnsi="Arial" w:cs="Arial"/>
          <w:bCs/>
          <w:color w:val="000000"/>
          <w:sz w:val="18"/>
          <w:szCs w:val="18"/>
        </w:rPr>
        <w:t>” otorgará a la “Suprema Corte” garantía de responsabilidad civil por daños a terceros con motivo de la conducta que asuma el “</w:t>
      </w:r>
      <w:r>
        <w:rPr>
          <w:rFonts w:ascii="Arial" w:hAnsi="Arial" w:cs="Arial"/>
          <w:sz w:val="18"/>
          <w:szCs w:val="18"/>
        </w:rPr>
        <w:t>Prestador de Servicios”</w:t>
      </w:r>
      <w:r w:rsidRPr="00B51684">
        <w:rPr>
          <w:rFonts w:ascii="Arial" w:hAnsi="Arial" w:cs="Arial"/>
          <w:bCs/>
          <w:color w:val="000000"/>
          <w:sz w:val="18"/>
          <w:szCs w:val="18"/>
        </w:rPr>
        <w:t xml:space="preserve">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66ECF308" w14:textId="77777777" w:rsidR="00A255BE" w:rsidRPr="00435C19" w:rsidRDefault="00A255BE" w:rsidP="00A255BE">
      <w:pPr>
        <w:pStyle w:val="Textoindependiente"/>
        <w:tabs>
          <w:tab w:val="left" w:pos="11766"/>
        </w:tabs>
        <w:spacing w:after="0"/>
        <w:ind w:left="-426" w:right="-283"/>
        <w:jc w:val="both"/>
        <w:rPr>
          <w:rFonts w:ascii="Arial" w:hAnsi="Arial" w:cs="Arial"/>
          <w:bCs/>
          <w:sz w:val="18"/>
          <w:szCs w:val="18"/>
        </w:rPr>
      </w:pPr>
      <w:r>
        <w:rPr>
          <w:rFonts w:ascii="Arial" w:hAnsi="Arial" w:cs="Arial"/>
          <w:b/>
          <w:color w:val="000000"/>
          <w:sz w:val="18"/>
          <w:szCs w:val="18"/>
        </w:rPr>
        <w:t xml:space="preserve">Novena. </w:t>
      </w:r>
      <w:r w:rsidRPr="00435C19">
        <w:rPr>
          <w:rFonts w:ascii="Arial" w:hAnsi="Arial" w:cs="Arial"/>
          <w:b/>
          <w:sz w:val="18"/>
          <w:szCs w:val="18"/>
        </w:rPr>
        <w:t xml:space="preserve">Pagos en exceso. </w:t>
      </w:r>
      <w:r w:rsidRPr="00435C19">
        <w:rPr>
          <w:rFonts w:ascii="Arial" w:hAnsi="Arial" w:cs="Arial"/>
          <w:bCs/>
          <w:sz w:val="18"/>
          <w:szCs w:val="18"/>
        </w:rPr>
        <w:t xml:space="preserve">Tratándose de pagos en exceso que haya recibido el </w:t>
      </w:r>
      <w:r w:rsidRPr="001D0374">
        <w:rPr>
          <w:rFonts w:ascii="Arial" w:hAnsi="Arial" w:cs="Arial"/>
          <w:sz w:val="18"/>
          <w:szCs w:val="18"/>
        </w:rPr>
        <w:t>“Prestador de Servicios”</w:t>
      </w:r>
      <w:r w:rsidRPr="00435C19">
        <w:rPr>
          <w:rFonts w:ascii="Arial" w:hAnsi="Arial" w:cs="Arial"/>
          <w:bCs/>
          <w:sz w:val="18"/>
          <w:szCs w:val="18"/>
        </w:rPr>
        <w:t xml:space="preserve">,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Pr="001D0374">
        <w:rPr>
          <w:rFonts w:ascii="Arial" w:hAnsi="Arial" w:cs="Arial"/>
          <w:sz w:val="18"/>
          <w:szCs w:val="18"/>
        </w:rPr>
        <w:t>“Prestador de Servicios”</w:t>
      </w:r>
      <w:r w:rsidRPr="00435C19">
        <w:rPr>
          <w:rFonts w:ascii="Arial" w:hAnsi="Arial" w:cs="Arial"/>
          <w:bCs/>
          <w:sz w:val="18"/>
          <w:szCs w:val="18"/>
        </w:rPr>
        <w:t>, hasta la fecha que se pongan efectivamente las cantidades a disposición de la “Suprema Corte”.</w:t>
      </w:r>
    </w:p>
    <w:p w14:paraId="2B34655B" w14:textId="77777777" w:rsidR="00A255BE" w:rsidRPr="00435C19" w:rsidRDefault="00A255BE" w:rsidP="00A255BE">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lastRenderedPageBreak/>
        <w:t>Décima</w:t>
      </w:r>
      <w:r w:rsidRPr="00435C19">
        <w:rPr>
          <w:rFonts w:ascii="Arial" w:hAnsi="Arial" w:cs="Arial"/>
          <w:b/>
          <w:sz w:val="18"/>
          <w:szCs w:val="18"/>
        </w:rPr>
        <w:t xml:space="preserve">. Propiedad Intelectual. </w:t>
      </w:r>
      <w:r w:rsidRPr="00435C19">
        <w:rPr>
          <w:rFonts w:ascii="Arial" w:hAnsi="Arial" w:cs="Arial"/>
          <w:bCs/>
          <w:sz w:val="18"/>
          <w:szCs w:val="18"/>
        </w:rPr>
        <w:t xml:space="preserve">El </w:t>
      </w:r>
      <w:r w:rsidRPr="001D0374">
        <w:rPr>
          <w:rFonts w:ascii="Arial" w:hAnsi="Arial" w:cs="Arial"/>
          <w:sz w:val="18"/>
          <w:szCs w:val="18"/>
        </w:rPr>
        <w:t>“Prestador de Servicios”</w:t>
      </w:r>
      <w:r w:rsidRPr="00435C19">
        <w:rPr>
          <w:rFonts w:ascii="Arial" w:hAnsi="Arial" w:cs="Arial"/>
          <w:bCs/>
          <w:sz w:val="18"/>
          <w:szCs w:val="18"/>
        </w:rPr>
        <w:t xml:space="preserve">,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142119AC" w14:textId="77777777" w:rsidR="00A255BE" w:rsidRPr="00435C19" w:rsidRDefault="00A255BE" w:rsidP="00A255BE">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Asimismo, se precisa que está prohibida cualquier reproducción parcial o total, o uso distinto de la documentación proporcionada por la “Suprema Corte”, con motivo de la </w:t>
      </w:r>
      <w:r w:rsidRPr="001D0374">
        <w:rPr>
          <w:rFonts w:ascii="Arial" w:hAnsi="Arial" w:cs="Arial"/>
          <w:bCs/>
          <w:sz w:val="18"/>
          <w:szCs w:val="18"/>
        </w:rPr>
        <w:t>prestación de los servicios objeto del presente contrato.</w:t>
      </w:r>
    </w:p>
    <w:p w14:paraId="54E28525" w14:textId="77777777" w:rsidR="00A255BE" w:rsidRPr="00435C19" w:rsidRDefault="00A255BE" w:rsidP="00A255BE">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Décima</w:t>
      </w:r>
      <w:r>
        <w:rPr>
          <w:rFonts w:ascii="Arial" w:hAnsi="Arial" w:cs="Arial"/>
          <w:b/>
          <w:sz w:val="18"/>
          <w:szCs w:val="18"/>
        </w:rPr>
        <w:t xml:space="preserve"> Primera</w:t>
      </w:r>
      <w:r w:rsidRPr="00435C19">
        <w:rPr>
          <w:rFonts w:ascii="Arial" w:hAnsi="Arial" w:cs="Arial"/>
          <w:b/>
          <w:sz w:val="18"/>
          <w:szCs w:val="18"/>
        </w:rPr>
        <w:t xml:space="preserve">. Inexistencia de relación laboral. </w:t>
      </w:r>
      <w:r w:rsidRPr="00E43233">
        <w:rPr>
          <w:rFonts w:ascii="Arial" w:hAnsi="Arial" w:cs="Arial"/>
          <w:bCs/>
          <w:sz w:val="18"/>
          <w:szCs w:val="18"/>
        </w:rPr>
        <w:t>Las personas</w:t>
      </w:r>
      <w:r w:rsidRPr="00435C19">
        <w:rPr>
          <w:rFonts w:ascii="Arial" w:hAnsi="Arial" w:cs="Arial"/>
          <w:bCs/>
          <w:sz w:val="18"/>
          <w:szCs w:val="18"/>
        </w:rPr>
        <w:t xml:space="preserve"> que intervengan para la realización del objeto de este contrato serán trabajadores del </w:t>
      </w:r>
      <w:r w:rsidRPr="001D0374">
        <w:rPr>
          <w:rFonts w:ascii="Arial" w:hAnsi="Arial" w:cs="Arial"/>
          <w:sz w:val="18"/>
          <w:szCs w:val="18"/>
        </w:rPr>
        <w:t>“Prestador de Servicios”</w:t>
      </w:r>
      <w:r w:rsidRPr="00435C19">
        <w:rPr>
          <w:rFonts w:ascii="Arial" w:hAnsi="Arial" w:cs="Arial"/>
          <w:bCs/>
          <w:sz w:val="18"/>
          <w:szCs w:val="18"/>
        </w:rPr>
        <w:t xml:space="preserve">, por lo que de ninguna manera existirá relación laboral entre ellos y la “Suprema Corte”. Será responsabilidad del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cumplir con las obligaciones que a cargo de los patrones establecen las disposiciones que regulan el SAR, INFONAVIT, IMSS y las contempladas en la Ley Federal del Trabajo; por tanto, responderá </w:t>
      </w:r>
      <w:r>
        <w:rPr>
          <w:rFonts w:ascii="Arial" w:hAnsi="Arial" w:cs="Arial"/>
          <w:bCs/>
          <w:sz w:val="18"/>
          <w:szCs w:val="18"/>
        </w:rPr>
        <w:t xml:space="preserve">de </w:t>
      </w:r>
      <w:r w:rsidRPr="00435C19">
        <w:rPr>
          <w:rFonts w:ascii="Arial" w:hAnsi="Arial" w:cs="Arial"/>
          <w:bCs/>
          <w:sz w:val="18"/>
          <w:szCs w:val="18"/>
        </w:rPr>
        <w:t xml:space="preserve">las reclamaciones administrativas y juicios de cualquier orden que los trabajadores del </w:t>
      </w:r>
      <w:r w:rsidRPr="001D0374">
        <w:rPr>
          <w:rFonts w:ascii="Arial" w:hAnsi="Arial" w:cs="Arial"/>
          <w:sz w:val="18"/>
          <w:szCs w:val="18"/>
        </w:rPr>
        <w:t>“Prestador de Servicios”</w:t>
      </w:r>
      <w:r w:rsidRPr="00435C19">
        <w:rPr>
          <w:rFonts w:ascii="Arial" w:hAnsi="Arial" w:cs="Arial"/>
          <w:bCs/>
          <w:sz w:val="18"/>
          <w:szCs w:val="18"/>
        </w:rPr>
        <w:t xml:space="preserve">, presenten en su contra o de la “Suprema Corte”. El gasto que implique el cumplimiento de estas obligaciones correrá a cargo del </w:t>
      </w:r>
      <w:r w:rsidRPr="001D0374">
        <w:rPr>
          <w:rFonts w:ascii="Arial" w:hAnsi="Arial" w:cs="Arial"/>
          <w:sz w:val="18"/>
          <w:szCs w:val="18"/>
        </w:rPr>
        <w:t>“Prestador de Servicios”</w:t>
      </w:r>
      <w:r w:rsidRPr="00435C19">
        <w:rPr>
          <w:rFonts w:ascii="Arial" w:hAnsi="Arial" w:cs="Arial"/>
          <w:bCs/>
          <w:sz w:val="18"/>
          <w:szCs w:val="18"/>
        </w:rPr>
        <w:t>, el que será el único responsable de las obligaciones adquiridas con sus trabajadores.</w:t>
      </w:r>
    </w:p>
    <w:p w14:paraId="111AB5FC" w14:textId="77777777" w:rsidR="00A255BE" w:rsidRPr="00435C19" w:rsidRDefault="00A255BE" w:rsidP="00A255BE">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La “Suprema Corte” estará facultada para requerir al </w:t>
      </w:r>
      <w:r w:rsidRPr="001D0374">
        <w:rPr>
          <w:rFonts w:ascii="Arial" w:hAnsi="Arial" w:cs="Arial"/>
          <w:sz w:val="18"/>
          <w:szCs w:val="18"/>
        </w:rPr>
        <w:t>“Prestador de Servicios”</w:t>
      </w:r>
      <w:r w:rsidRPr="00435C19">
        <w:rPr>
          <w:rFonts w:ascii="Arial" w:hAnsi="Arial" w:cs="Arial"/>
          <w:bCs/>
          <w:sz w:val="18"/>
          <w:szCs w:val="18"/>
        </w:rPr>
        <w:t xml:space="preserve"> los comprobantes de afiliación de sus trabajadores al IMSS, así como los comprobantes de pago de las cuotas al SAR, INFONAVIT e IMSS.</w:t>
      </w:r>
    </w:p>
    <w:p w14:paraId="48C43A58" w14:textId="77777777" w:rsidR="00A255BE" w:rsidRPr="00435C19" w:rsidRDefault="00A255BE" w:rsidP="00A255BE">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En caso de que alguno o algunos de los trabajadores del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ejecuten o pretendan ejecutar alguna reclamación administrativa o juicio en contra de la “Suprema Corte”,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2AFF2BD8" w14:textId="77777777" w:rsidR="00A255BE" w:rsidRPr="00435C19" w:rsidRDefault="00A255BE" w:rsidP="00A255BE">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A41CA33" w14:textId="77777777" w:rsidR="00A255BE" w:rsidRPr="00435C19" w:rsidRDefault="00A255BE" w:rsidP="00A255BE">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Pr>
          <w:rFonts w:ascii="Arial" w:hAnsi="Arial" w:cs="Arial"/>
          <w:b/>
          <w:sz w:val="18"/>
          <w:szCs w:val="18"/>
        </w:rPr>
        <w:t>Segunda</w:t>
      </w:r>
      <w:r w:rsidRPr="00435C19">
        <w:rPr>
          <w:rFonts w:ascii="Arial" w:hAnsi="Arial" w:cs="Arial"/>
          <w:b/>
          <w:sz w:val="18"/>
          <w:szCs w:val="18"/>
        </w:rPr>
        <w:t xml:space="preserve">. Subcontratación. </w:t>
      </w:r>
      <w:r w:rsidRPr="00435C19">
        <w:rPr>
          <w:rFonts w:ascii="Arial" w:hAnsi="Arial" w:cs="Arial"/>
          <w:bCs/>
          <w:sz w:val="18"/>
          <w:szCs w:val="18"/>
        </w:rPr>
        <w:t xml:space="preserve">La “Suprema Corte” manifiesta que no aceptará la subcontratación para el cumplimiento del objeto de esta contratación. Para los efectos de esta contratación, se entiende por subcontratación el acto mediante el cual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encomienda a otra persona física o jurídica, la ejecución parcial o total del objeto del contrato.</w:t>
      </w:r>
      <w:r w:rsidRPr="00435C19">
        <w:rPr>
          <w:rFonts w:ascii="Arial" w:hAnsi="Arial" w:cs="Arial"/>
        </w:rPr>
        <w:t xml:space="preserve"> </w:t>
      </w:r>
    </w:p>
    <w:p w14:paraId="68F6BA00" w14:textId="77777777" w:rsidR="00A255BE" w:rsidRPr="00435C19" w:rsidRDefault="00A255BE" w:rsidP="00A255BE">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Tercera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 xml:space="preserve">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C4A8A09" w14:textId="77777777" w:rsidR="00A255BE" w:rsidRPr="00435C19" w:rsidRDefault="00A255BE" w:rsidP="00A255BE">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Pr>
          <w:rFonts w:ascii="Arial" w:hAnsi="Arial" w:cs="Arial"/>
          <w:b/>
          <w:sz w:val="18"/>
          <w:szCs w:val="18"/>
        </w:rPr>
        <w:t>Cuart</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 xml:space="preserve">El </w:t>
      </w:r>
      <w:r w:rsidRPr="001D0374">
        <w:rPr>
          <w:rFonts w:ascii="Arial" w:hAnsi="Arial" w:cs="Arial"/>
          <w:sz w:val="18"/>
          <w:szCs w:val="18"/>
        </w:rPr>
        <w:t>“Prestador de Servicios”</w:t>
      </w:r>
      <w:r w:rsidRPr="00435C19">
        <w:rPr>
          <w:rFonts w:ascii="Arial" w:hAnsi="Arial" w:cs="Arial"/>
          <w:bCs/>
          <w:sz w:val="18"/>
          <w:szCs w:val="18"/>
        </w:rPr>
        <w:t>,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29E54A9" w14:textId="77777777" w:rsidR="00A255BE" w:rsidRPr="00435C19" w:rsidRDefault="00A255BE" w:rsidP="00A255BE">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Quinta</w:t>
      </w:r>
      <w:r w:rsidRPr="00435C19">
        <w:rPr>
          <w:rFonts w:ascii="Arial" w:hAnsi="Arial" w:cs="Arial"/>
          <w:b/>
          <w:sz w:val="18"/>
          <w:szCs w:val="18"/>
        </w:rPr>
        <w:t>. Del Fomento a la Transparencia y Confidencialidad.</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7F22A59E" w14:textId="77777777" w:rsidR="00A255BE" w:rsidRPr="00435C19" w:rsidRDefault="00A255BE" w:rsidP="00A255BE">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6F389083" w14:textId="77777777" w:rsidR="00A255BE" w:rsidRPr="00435C19" w:rsidRDefault="00A255BE" w:rsidP="00A255BE">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trabajos ejecutados, total o parcialmente, especificaciones y en general la información que se encuentre en el lugar de su ejecución o que se hubiesen entregado al </w:t>
      </w:r>
      <w:r w:rsidRPr="001D0374">
        <w:rPr>
          <w:rFonts w:ascii="Arial" w:hAnsi="Arial" w:cs="Arial"/>
          <w:sz w:val="18"/>
          <w:szCs w:val="18"/>
        </w:rPr>
        <w:t>“Prestador de Servicios”</w:t>
      </w:r>
      <w:r w:rsidRPr="00435C19">
        <w:rPr>
          <w:rFonts w:ascii="Arial" w:hAnsi="Arial" w:cs="Arial"/>
          <w:bCs/>
          <w:sz w:val="18"/>
          <w:szCs w:val="18"/>
        </w:rPr>
        <w:t xml:space="preserve"> para cumplir con el objeto del presente contrato, son propiedad de la “Suprema Corte”, por lo que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se obliga a devolver a la “Suprema</w:t>
      </w:r>
      <w:r>
        <w:rPr>
          <w:rFonts w:ascii="Arial" w:hAnsi="Arial" w:cs="Arial"/>
          <w:bCs/>
          <w:sz w:val="18"/>
          <w:szCs w:val="18"/>
        </w:rPr>
        <w:t xml:space="preserve"> </w:t>
      </w:r>
      <w:r w:rsidRPr="00435C19">
        <w:rPr>
          <w:rFonts w:ascii="Arial" w:hAnsi="Arial" w:cs="Arial"/>
          <w:bCs/>
          <w:sz w:val="18"/>
          <w:szCs w:val="18"/>
        </w:rPr>
        <w:t xml:space="preserve">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sidRPr="001D0374">
        <w:rPr>
          <w:rFonts w:ascii="Arial" w:hAnsi="Arial" w:cs="Arial"/>
          <w:sz w:val="18"/>
          <w:szCs w:val="18"/>
        </w:rPr>
        <w:t>“Prestador de Servicios”</w:t>
      </w:r>
      <w:r w:rsidRPr="00435C19">
        <w:rPr>
          <w:rFonts w:ascii="Arial" w:hAnsi="Arial" w:cs="Arial"/>
          <w:bCs/>
          <w:sz w:val="18"/>
          <w:szCs w:val="18"/>
        </w:rPr>
        <w:t>, se obliga a lo siguiente:</w:t>
      </w:r>
    </w:p>
    <w:p w14:paraId="680CE401" w14:textId="77777777" w:rsidR="00A255BE" w:rsidRPr="00435C19" w:rsidRDefault="00A255BE" w:rsidP="00A255BE">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5193E24A" w14:textId="77777777" w:rsidR="00A255BE" w:rsidRPr="00435C19" w:rsidRDefault="00A255BE" w:rsidP="00A255BE">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15D0840" w14:textId="77777777" w:rsidR="00A255BE" w:rsidRPr="00435C19" w:rsidRDefault="00A255BE" w:rsidP="00A255BE">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59125125" w14:textId="77777777" w:rsidR="00A255BE" w:rsidRPr="00435C19" w:rsidRDefault="00A255BE" w:rsidP="00A255BE">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2EBFE6BD" w14:textId="77777777" w:rsidR="00A255BE" w:rsidRPr="00435C19" w:rsidRDefault="00A255BE" w:rsidP="00A255BE">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Sexta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Las “Partes” aceptan que la “Suprema Corte” podrá rescindir, de manera unilateral, el presente contrato sin que medie declaración judicial, en caso de que el deje de cumplir cualesquiera de las obligaciones que asume e</w:t>
      </w:r>
      <w:r>
        <w:rPr>
          <w:rFonts w:ascii="Arial" w:hAnsi="Arial" w:cs="Arial"/>
          <w:bCs/>
          <w:sz w:val="18"/>
          <w:szCs w:val="18"/>
        </w:rPr>
        <w:t>l</w:t>
      </w:r>
      <w:r w:rsidRPr="00435C19">
        <w:rPr>
          <w:rFonts w:ascii="Arial" w:hAnsi="Arial" w:cs="Arial"/>
          <w:bCs/>
          <w:sz w:val="18"/>
          <w:szCs w:val="18"/>
        </w:rPr>
        <w:t xml:space="preserve">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este contrato por causas que le sean imputables, o bien, en caso de ser objeto de embargo, huelga estallada, concurso mercantil o liquidación. Antes de declarar la rescisión, la “Suprema Corte” notificará por escrito las causas respectivas al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en su domicilio señalado en la declaración </w:t>
      </w:r>
      <w:proofErr w:type="spellStart"/>
      <w:r w:rsidRPr="00435C19">
        <w:rPr>
          <w:rFonts w:ascii="Arial" w:hAnsi="Arial" w:cs="Arial"/>
          <w:bCs/>
          <w:sz w:val="18"/>
          <w:szCs w:val="18"/>
        </w:rPr>
        <w:t>II.5</w:t>
      </w:r>
      <w:proofErr w:type="spellEnd"/>
      <w:r w:rsidRPr="00435C19">
        <w:rPr>
          <w:rFonts w:ascii="Arial" w:hAnsi="Arial" w:cs="Arial"/>
          <w:bCs/>
          <w:sz w:val="18"/>
          <w:szCs w:val="18"/>
        </w:rPr>
        <w:t xml:space="preserve">. de este instrumento, con quien en el acto se encuentre, otorgándole un plazo de cinco días hábiles para que manifieste lo que a su derecho convenga, anexe los documentos que estime convenientes y aporte, en su caso, las pruebas que estime pertinentes. </w:t>
      </w:r>
    </w:p>
    <w:p w14:paraId="1303A286" w14:textId="77777777" w:rsidR="00A255BE" w:rsidRPr="00435C19" w:rsidRDefault="00A255BE" w:rsidP="00A255BE">
      <w:pPr>
        <w:spacing w:after="0" w:line="240" w:lineRule="auto"/>
        <w:ind w:left="-426" w:right="-283"/>
        <w:jc w:val="both"/>
        <w:rPr>
          <w:rFonts w:ascii="Arial" w:hAnsi="Arial" w:cs="Arial"/>
          <w:bCs/>
          <w:sz w:val="18"/>
          <w:szCs w:val="18"/>
        </w:rPr>
      </w:pPr>
      <w:r w:rsidRPr="00435C19">
        <w:rPr>
          <w:rFonts w:ascii="Arial" w:hAnsi="Arial" w:cs="Arial"/>
          <w:bCs/>
          <w:sz w:val="18"/>
          <w:szCs w:val="18"/>
        </w:rPr>
        <w:lastRenderedPageBreak/>
        <w:t xml:space="preserve">Vencido ese plazo el órgano competente de la “Suprema Corte” determinará sobre la procedencia de la rescisión, lo que se comunicará al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en su domicilio señalado en la declaración </w:t>
      </w:r>
      <w:proofErr w:type="spellStart"/>
      <w:r w:rsidRPr="00435C19">
        <w:rPr>
          <w:rFonts w:ascii="Arial" w:hAnsi="Arial" w:cs="Arial"/>
          <w:bCs/>
          <w:sz w:val="18"/>
          <w:szCs w:val="18"/>
        </w:rPr>
        <w:t>II.5</w:t>
      </w:r>
      <w:proofErr w:type="spellEnd"/>
      <w:r w:rsidRPr="00435C19">
        <w:rPr>
          <w:rFonts w:ascii="Arial" w:hAnsi="Arial" w:cs="Arial"/>
          <w:bCs/>
          <w:sz w:val="18"/>
          <w:szCs w:val="18"/>
        </w:rPr>
        <w:t xml:space="preserve">. de este instrumento. Serán causas de rescisión del presente instrumento contractual las siguientes: </w:t>
      </w:r>
    </w:p>
    <w:p w14:paraId="0D7EBB8F" w14:textId="77777777" w:rsidR="00A255BE" w:rsidRPr="00435C19" w:rsidRDefault="00A255BE" w:rsidP="00A255BE">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suspende la prestación de los servicios señalados en la cláusula Primera del presente contrato. 2) Si 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51EE1E5C" w14:textId="77777777" w:rsidR="00A255BE" w:rsidRPr="00435C19" w:rsidRDefault="00A255BE" w:rsidP="00A255BE">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Séptima</w:t>
      </w:r>
      <w:r w:rsidRPr="00435C19">
        <w:rPr>
          <w:rFonts w:ascii="Arial" w:hAnsi="Arial" w:cs="Arial"/>
          <w:b/>
          <w:sz w:val="18"/>
          <w:szCs w:val="18"/>
        </w:rPr>
        <w:t xml:space="preserve">.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70F9F37" w14:textId="77777777" w:rsidR="00A255BE" w:rsidRPr="00435C19" w:rsidRDefault="00A255BE" w:rsidP="00A255BE">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 xml:space="preserve">Octava. </w:t>
      </w:r>
      <w:r w:rsidRPr="00435C19">
        <w:rPr>
          <w:rFonts w:ascii="Arial" w:hAnsi="Arial" w:cs="Arial"/>
          <w:b/>
          <w:sz w:val="18"/>
          <w:szCs w:val="18"/>
        </w:rPr>
        <w:t>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D5BDB1E" w14:textId="77777777" w:rsidR="00A255BE" w:rsidRPr="00435C19" w:rsidRDefault="00A255BE" w:rsidP="00A255BE">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Novena</w:t>
      </w:r>
      <w:r w:rsidRPr="00435C19">
        <w:rPr>
          <w:rFonts w:ascii="Arial" w:hAnsi="Arial" w:cs="Arial"/>
          <w:b/>
          <w:sz w:val="18"/>
          <w:szCs w:val="18"/>
        </w:rPr>
        <w:t xml:space="preserve">. Vicios Ocultos. </w:t>
      </w:r>
      <w:r w:rsidRPr="00435C19">
        <w:rPr>
          <w:rFonts w:ascii="Arial" w:hAnsi="Arial" w:cs="Arial"/>
          <w:bCs/>
          <w:sz w:val="18"/>
          <w:szCs w:val="18"/>
        </w:rPr>
        <w:t xml:space="preserve">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queda obligado ante la “Suprema Corte” a responder de los defectos y vicios ocultos de la calidad de los servicios, así como de cualquier otra responsabilidad en que hubiere incurrido, en los términos de la legislación aplicable.</w:t>
      </w:r>
    </w:p>
    <w:p w14:paraId="77F1FB71" w14:textId="77777777" w:rsidR="00A255BE" w:rsidRPr="00435C19" w:rsidRDefault="00A255BE" w:rsidP="00A255BE">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w:t>
      </w:r>
      <w:r w:rsidRPr="00435C19">
        <w:rPr>
          <w:rFonts w:ascii="Arial" w:hAnsi="Arial" w:cs="Arial"/>
          <w:b/>
          <w:sz w:val="18"/>
          <w:szCs w:val="18"/>
        </w:rPr>
        <w:t xml:space="preserve">. Modificación del contrato. </w:t>
      </w:r>
      <w:r w:rsidRPr="00435C19">
        <w:rPr>
          <w:rFonts w:ascii="Arial" w:hAnsi="Arial" w:cs="Arial"/>
          <w:bCs/>
          <w:sz w:val="18"/>
          <w:szCs w:val="18"/>
        </w:rPr>
        <w:t>Las condiciones pactadas en el presente instrumento podrán ser objeto de modificación en términos de lo previsto en los artículos 14, fracción XX y 148, fracción I, del Acuerdo General de Administración XIV/2019.</w:t>
      </w:r>
    </w:p>
    <w:p w14:paraId="19480D79" w14:textId="77777777" w:rsidR="00A255BE" w:rsidRDefault="00A255BE" w:rsidP="00A255BE">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w:t>
      </w:r>
      <w:r>
        <w:rPr>
          <w:rFonts w:ascii="Arial" w:hAnsi="Arial" w:cs="Arial"/>
          <w:b/>
          <w:sz w:val="18"/>
          <w:szCs w:val="18"/>
        </w:rPr>
        <w:t xml:space="preserve"> Primera</w:t>
      </w:r>
      <w:r w:rsidRPr="00435C19">
        <w:rPr>
          <w:rFonts w:ascii="Arial" w:hAnsi="Arial" w:cs="Arial"/>
          <w:b/>
          <w:sz w:val="18"/>
          <w:szCs w:val="18"/>
        </w:rPr>
        <w:t>. Administrador del contrato.</w:t>
      </w:r>
      <w:r w:rsidRPr="00435C19">
        <w:rPr>
          <w:rFonts w:ascii="Arial" w:hAnsi="Arial" w:cs="Arial"/>
          <w:bCs/>
          <w:sz w:val="18"/>
          <w:szCs w:val="18"/>
        </w:rPr>
        <w:t xml:space="preserve"> La “Suprema Corte” designa a la persona Titular de la </w:t>
      </w:r>
      <w:r w:rsidRPr="00367059">
        <w:rPr>
          <w:rFonts w:ascii="Arial" w:hAnsi="Arial" w:cs="Arial"/>
          <w:bCs/>
          <w:sz w:val="18"/>
          <w:szCs w:val="18"/>
        </w:rPr>
        <w:t xml:space="preserve">Dirección de Servicios de Limpieza e Intendencia </w:t>
      </w:r>
      <w:r w:rsidRPr="00435C19">
        <w:rPr>
          <w:rFonts w:ascii="Arial" w:hAnsi="Arial" w:cs="Arial"/>
          <w:bCs/>
          <w:sz w:val="18"/>
          <w:szCs w:val="18"/>
        </w:rPr>
        <w:t>de la</w:t>
      </w:r>
      <w:r>
        <w:rPr>
          <w:rFonts w:ascii="Arial" w:hAnsi="Arial" w:cs="Arial"/>
          <w:bCs/>
          <w:sz w:val="18"/>
          <w:szCs w:val="18"/>
        </w:rPr>
        <w:t xml:space="preserve"> </w:t>
      </w:r>
      <w:r w:rsidRPr="00367059">
        <w:rPr>
          <w:rFonts w:ascii="Arial" w:hAnsi="Arial" w:cs="Arial"/>
          <w:bCs/>
          <w:sz w:val="18"/>
          <w:szCs w:val="18"/>
        </w:rPr>
        <w:t>Subdirección General de Servicios</w:t>
      </w:r>
      <w:r w:rsidRPr="00435C19">
        <w:rPr>
          <w:rFonts w:ascii="Arial" w:hAnsi="Arial" w:cs="Arial"/>
          <w:bCs/>
          <w:sz w:val="18"/>
          <w:szCs w:val="18"/>
        </w:rPr>
        <w:t xml:space="preserve"> </w:t>
      </w:r>
      <w:r>
        <w:rPr>
          <w:rFonts w:ascii="Arial" w:hAnsi="Arial" w:cs="Arial"/>
          <w:bCs/>
          <w:sz w:val="18"/>
          <w:szCs w:val="18"/>
        </w:rPr>
        <w:t xml:space="preserve"> de la </w:t>
      </w:r>
      <w:r w:rsidRPr="00435C19">
        <w:rPr>
          <w:rFonts w:ascii="Arial" w:hAnsi="Arial" w:cs="Arial"/>
          <w:bCs/>
          <w:sz w:val="18"/>
          <w:szCs w:val="18"/>
        </w:rPr>
        <w:t xml:space="preserve">“Suprema Corte”, como “Administrador” del presente contrato, quien supervisará su estricto cumplimiento; en consecuencia, deberá revisar e inspeccionar las actividades que desempeñe 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así como girar las instrucciones que considere oportunas y verificar que los </w:t>
      </w:r>
      <w:r w:rsidRPr="005975A8">
        <w:rPr>
          <w:rFonts w:ascii="Arial" w:hAnsi="Arial" w:cs="Arial"/>
          <w:bCs/>
          <w:sz w:val="18"/>
          <w:szCs w:val="18"/>
        </w:rPr>
        <w:t xml:space="preserve">servicios </w:t>
      </w:r>
      <w:r w:rsidRPr="00435C19">
        <w:rPr>
          <w:rFonts w:ascii="Arial" w:hAnsi="Arial" w:cs="Arial"/>
          <w:bCs/>
          <w:sz w:val="18"/>
          <w:szCs w:val="18"/>
        </w:rPr>
        <w:t xml:space="preserve">objeto de este contrato, cumplan con las especificaciones señaladas en el presente instrumento. La persona Titular de la Dirección General de Infraestructura Física de la “Suprema Corte” podrá sustituir al “Administrador” del contrato, lo que informará por escrito al </w:t>
      </w:r>
      <w:r w:rsidRPr="001D0374">
        <w:rPr>
          <w:rFonts w:ascii="Arial" w:hAnsi="Arial" w:cs="Arial"/>
          <w:sz w:val="18"/>
          <w:szCs w:val="18"/>
        </w:rPr>
        <w:t>“Prestador de Servicios”</w:t>
      </w:r>
      <w:r>
        <w:rPr>
          <w:rFonts w:ascii="Arial" w:hAnsi="Arial" w:cs="Arial"/>
          <w:sz w:val="18"/>
          <w:szCs w:val="18"/>
        </w:rPr>
        <w:t>.</w:t>
      </w:r>
    </w:p>
    <w:p w14:paraId="7C399253" w14:textId="77777777" w:rsidR="00A255BE" w:rsidRPr="00435C19" w:rsidRDefault="00A255BE" w:rsidP="00A255BE">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Vigésima Segunda. </w:t>
      </w:r>
      <w:r w:rsidRPr="00435C19">
        <w:rPr>
          <w:rFonts w:ascii="Arial" w:hAnsi="Arial" w:cs="Arial"/>
          <w:b/>
          <w:sz w:val="18"/>
          <w:szCs w:val="18"/>
        </w:rPr>
        <w:t xml:space="preserve">Resolución de controversias. </w:t>
      </w:r>
      <w:r w:rsidRPr="00435C19">
        <w:rPr>
          <w:rFonts w:ascii="Arial" w:hAnsi="Arial" w:cs="Arial"/>
          <w:bCs/>
          <w:sz w:val="18"/>
          <w:szCs w:val="18"/>
        </w:rPr>
        <w:t xml:space="preserve">Para efecto de la interpretación y cumplimiento de lo estipulado en este instrumento, 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47AF8345" w14:textId="77777777" w:rsidR="00A255BE" w:rsidRPr="00435C19" w:rsidRDefault="00A255BE" w:rsidP="00A255BE">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Las “Partes” acuerdan que cualquier notificación que tengan que realizarse de una parte a otra, se realizará por escrito en el domicilio que han señalado en las declaraciones </w:t>
      </w:r>
      <w:proofErr w:type="spellStart"/>
      <w:r w:rsidRPr="00435C19">
        <w:rPr>
          <w:rFonts w:ascii="Arial" w:hAnsi="Arial" w:cs="Arial"/>
          <w:bCs/>
          <w:sz w:val="18"/>
          <w:szCs w:val="18"/>
        </w:rPr>
        <w:t>I.4</w:t>
      </w:r>
      <w:proofErr w:type="spellEnd"/>
      <w:r w:rsidRPr="00435C19">
        <w:rPr>
          <w:rFonts w:ascii="Arial" w:hAnsi="Arial" w:cs="Arial"/>
          <w:bCs/>
          <w:sz w:val="18"/>
          <w:szCs w:val="18"/>
        </w:rPr>
        <w:t xml:space="preserve">. y </w:t>
      </w:r>
      <w:proofErr w:type="spellStart"/>
      <w:r w:rsidRPr="00435C19">
        <w:rPr>
          <w:rFonts w:ascii="Arial" w:hAnsi="Arial" w:cs="Arial"/>
          <w:bCs/>
          <w:sz w:val="18"/>
          <w:szCs w:val="18"/>
        </w:rPr>
        <w:t>II.5</w:t>
      </w:r>
      <w:proofErr w:type="spellEnd"/>
      <w:r w:rsidRPr="00435C19">
        <w:rPr>
          <w:rFonts w:ascii="Arial" w:hAnsi="Arial" w:cs="Arial"/>
          <w:bCs/>
          <w:sz w:val="18"/>
          <w:szCs w:val="18"/>
        </w:rPr>
        <w:t>. de este instrumento.</w:t>
      </w:r>
    </w:p>
    <w:p w14:paraId="334BD77E" w14:textId="77777777" w:rsidR="00A255BE" w:rsidRPr="00435C19" w:rsidRDefault="00A255BE" w:rsidP="00A255BE">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Pr>
          <w:rFonts w:ascii="Arial" w:hAnsi="Arial" w:cs="Arial"/>
          <w:b/>
          <w:sz w:val="18"/>
          <w:szCs w:val="18"/>
        </w:rPr>
        <w:t>Tercera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572CA541" w14:textId="0980474A" w:rsidR="00C14CCB" w:rsidRDefault="00C14CCB" w:rsidP="00C14CCB">
      <w:pPr>
        <w:tabs>
          <w:tab w:val="right" w:leader="hyphen" w:pos="11113"/>
        </w:tabs>
        <w:spacing w:after="0" w:line="240" w:lineRule="auto"/>
        <w:ind w:left="-426" w:right="-340"/>
        <w:jc w:val="both"/>
        <w:rPr>
          <w:rFonts w:ascii="Arial" w:hAnsi="Arial" w:cs="Arial"/>
          <w:bCs/>
          <w:sz w:val="18"/>
          <w:szCs w:val="18"/>
          <w:lang w:val="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257CFA8F" w14:textId="5FAE09D5" w:rsidR="001B2B2C" w:rsidRPr="00CC5233" w:rsidRDefault="00C14CCB" w:rsidP="00FB6C4C">
      <w:pPr>
        <w:tabs>
          <w:tab w:val="right" w:leader="hyphen" w:pos="11113"/>
        </w:tabs>
        <w:spacing w:after="0" w:line="240" w:lineRule="auto"/>
        <w:ind w:left="-426" w:right="-340"/>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4D3A3711" w14:textId="772C94F8" w:rsidR="00C14CCB" w:rsidRPr="00CC5233" w:rsidRDefault="00C14CCB" w:rsidP="00684CF2">
      <w:pPr>
        <w:tabs>
          <w:tab w:val="right" w:leader="hyphen" w:pos="11113"/>
        </w:tabs>
        <w:spacing w:after="0" w:line="240" w:lineRule="auto"/>
        <w:ind w:left="-426" w:right="-340"/>
        <w:jc w:val="both"/>
        <w:rPr>
          <w:rFonts w:ascii="Arial" w:hAnsi="Arial" w:cs="Arial"/>
        </w:rPr>
      </w:pPr>
    </w:p>
    <w:sectPr w:rsidR="00C14CCB" w:rsidRPr="00CC5233" w:rsidSect="002B7218">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284" w:left="1080" w:header="539" w:footer="130"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43E1A" w14:textId="77777777" w:rsidR="0028672F" w:rsidRDefault="0028672F" w:rsidP="00752047">
      <w:pPr>
        <w:spacing w:after="0" w:line="240" w:lineRule="auto"/>
      </w:pPr>
      <w:r>
        <w:separator/>
      </w:r>
    </w:p>
  </w:endnote>
  <w:endnote w:type="continuationSeparator" w:id="0">
    <w:p w14:paraId="0ED6A8FB" w14:textId="77777777" w:rsidR="0028672F" w:rsidRDefault="0028672F"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5AF7F" w14:textId="77777777" w:rsidR="00302236" w:rsidRDefault="0030223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0E7CA4" w14:textId="68E44C24" w:rsidR="002B7218" w:rsidRPr="00AA0EAA" w:rsidRDefault="002B7218" w:rsidP="002B7218">
    <w:pPr>
      <w:pStyle w:val="Piedepgina"/>
      <w:ind w:right="-552"/>
      <w:jc w:val="right"/>
      <w:rPr>
        <w:lang w:val="en-US"/>
      </w:rPr>
    </w:pPr>
    <w:r w:rsidRPr="00392608">
      <w:rPr>
        <w:rFonts w:ascii="Arial" w:hAnsi="Arial" w:cs="Arial"/>
        <w:sz w:val="10"/>
        <w:szCs w:val="10"/>
        <w:lang w:val="en-US"/>
      </w:rPr>
      <w:t>SCJN/CPS/DGIF-DACC/0</w:t>
    </w:r>
    <w:r>
      <w:rPr>
        <w:rFonts w:ascii="Arial" w:hAnsi="Arial" w:cs="Arial"/>
        <w:sz w:val="10"/>
        <w:szCs w:val="10"/>
        <w:lang w:val="en-US"/>
      </w:rPr>
      <w:t>19/</w:t>
    </w:r>
    <w:r w:rsidRPr="00392608">
      <w:rPr>
        <w:rFonts w:ascii="Arial" w:hAnsi="Arial" w:cs="Arial"/>
        <w:sz w:val="10"/>
        <w:szCs w:val="10"/>
        <w:lang w:val="en-US"/>
      </w:rPr>
      <w:t>202</w:t>
    </w:r>
    <w:r>
      <w:rPr>
        <w:rFonts w:ascii="Arial" w:hAnsi="Arial" w:cs="Arial"/>
        <w:sz w:val="10"/>
        <w:szCs w:val="10"/>
        <w:lang w:val="en-US"/>
      </w:rPr>
      <w:t>2-ANEXO 1</w:t>
    </w:r>
    <w:r w:rsidR="00302236">
      <w:rPr>
        <w:rFonts w:ascii="Arial" w:hAnsi="Arial" w:cs="Arial"/>
        <w:sz w:val="10"/>
        <w:szCs w:val="10"/>
        <w:lang w:val="en-US"/>
      </w:rPr>
      <w:t>3</w:t>
    </w:r>
  </w:p>
  <w:p w14:paraId="17BE5DB2" w14:textId="3F22045F" w:rsidR="00024CB5" w:rsidRPr="001D0374" w:rsidRDefault="00024CB5" w:rsidP="002B7218">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F0E0D" w14:textId="77777777" w:rsidR="00302236" w:rsidRDefault="0030223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2563C" w14:textId="77777777" w:rsidR="0028672F" w:rsidRDefault="0028672F" w:rsidP="00752047">
      <w:pPr>
        <w:spacing w:after="0" w:line="240" w:lineRule="auto"/>
      </w:pPr>
      <w:r>
        <w:separator/>
      </w:r>
    </w:p>
  </w:footnote>
  <w:footnote w:type="continuationSeparator" w:id="0">
    <w:p w14:paraId="62719F92" w14:textId="77777777" w:rsidR="0028672F" w:rsidRDefault="0028672F"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DF6B" w14:textId="77777777" w:rsidR="00302236" w:rsidRDefault="0030223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AD4B" w14:textId="77777777" w:rsidR="002B7218" w:rsidRDefault="002B7218" w:rsidP="002B7218">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12" w:name="_Hlk86938284"/>
    <w:bookmarkStart w:id="13" w:name="_Hlk86947646"/>
    <w:bookmarkStart w:id="14" w:name="_Hlk58533497"/>
    <w:bookmarkStart w:id="15" w:name="_Hlk58533498"/>
    <w:bookmarkStart w:id="16" w:name="_Hlk58533501"/>
    <w:bookmarkStart w:id="17" w:name="_Hlk58533502"/>
    <w:r>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Pr>
        <w:rFonts w:ascii="Arial Unicode MS" w:eastAsia="Arial Unicode MS" w:hAnsi="Arial Unicode MS" w:cs="Arial Unicode MS" w:hint="eastAsia"/>
        <w:b/>
        <w:color w:val="7F7F7F" w:themeColor="text1" w:themeTint="80"/>
        <w:sz w:val="20"/>
        <w:szCs w:val="20"/>
      </w:rPr>
      <w:t>/0</w:t>
    </w:r>
    <w:r>
      <w:rPr>
        <w:rFonts w:ascii="Arial Unicode MS" w:eastAsia="Arial Unicode MS" w:hAnsi="Arial Unicode MS" w:cs="Arial Unicode MS"/>
        <w:b/>
        <w:color w:val="7F7F7F" w:themeColor="text1" w:themeTint="80"/>
        <w:sz w:val="20"/>
        <w:szCs w:val="20"/>
      </w:rPr>
      <w:t>19</w:t>
    </w:r>
    <w:r>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41E78515" w14:textId="43EBD902" w:rsidR="00EB09CD" w:rsidRPr="00011387" w:rsidRDefault="002B7218" w:rsidP="002B7218">
    <w:pPr>
      <w:pStyle w:val="Encabezado"/>
      <w:jc w:val="center"/>
    </w:pPr>
    <w:r>
      <w:rPr>
        <w:rFonts w:ascii="Arial Unicode MS" w:eastAsia="Arial Unicode MS" w:hAnsi="Arial Unicode MS" w:cs="Arial Unicode MS"/>
        <w:b/>
        <w:color w:val="7F7F7F" w:themeColor="text1" w:themeTint="80"/>
        <w:sz w:val="20"/>
        <w:szCs w:val="20"/>
      </w:rPr>
      <w:t>“</w:t>
    </w:r>
    <w:r w:rsidRPr="005C1D0F">
      <w:rPr>
        <w:rFonts w:ascii="Arial Unicode MS" w:eastAsia="Arial Unicode MS" w:hAnsi="Arial Unicode MS" w:cs="Arial Unicode MS"/>
        <w:b/>
        <w:color w:val="7F7F7F" w:themeColor="text1" w:themeTint="80"/>
        <w:sz w:val="20"/>
        <w:szCs w:val="20"/>
      </w:rPr>
      <w:t>MANTENIMIENTO A MACETONES Y JARDINERAS CON PLANTAS NATURALES</w:t>
    </w:r>
    <w:r w:rsidRPr="00EB3CEC">
      <w:rPr>
        <w:rFonts w:ascii="Arial Unicode MS" w:eastAsia="Arial Unicode MS" w:hAnsi="Arial Unicode MS" w:cs="Arial Unicode MS" w:hint="eastAsia"/>
        <w:b/>
        <w:color w:val="7F7F7F" w:themeColor="text1" w:themeTint="80"/>
        <w:sz w:val="20"/>
        <w:szCs w:val="20"/>
      </w:rPr>
      <w:t>”</w:t>
    </w:r>
    <w:bookmarkEnd w:id="12"/>
    <w:bookmarkEnd w:id="13"/>
    <w:bookmarkEnd w:id="14"/>
    <w:bookmarkEnd w:id="15"/>
    <w:bookmarkEnd w:id="16"/>
    <w:bookmarkEnd w:id="1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3B1FB" w14:textId="77777777" w:rsidR="00302236" w:rsidRDefault="003022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0A68E0"/>
    <w:multiLevelType w:val="hybridMultilevel"/>
    <w:tmpl w:val="02D4FA94"/>
    <w:lvl w:ilvl="0" w:tplc="E1FADE7E">
      <w:start w:val="1"/>
      <w:numFmt w:val="low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9"/>
  </w:num>
  <w:num w:numId="18" w16cid:durableId="910114991">
    <w:abstractNumId w:val="13"/>
  </w:num>
  <w:num w:numId="19" w16cid:durableId="2003393488">
    <w:abstractNumId w:val="15"/>
  </w:num>
  <w:num w:numId="20" w16cid:durableId="1140003142">
    <w:abstractNumId w:val="8"/>
  </w:num>
  <w:num w:numId="21" w16cid:durableId="72165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51E"/>
    <w:rsid w:val="00001A5A"/>
    <w:rsid w:val="0000378A"/>
    <w:rsid w:val="0000509D"/>
    <w:rsid w:val="00011387"/>
    <w:rsid w:val="00016563"/>
    <w:rsid w:val="00016DD8"/>
    <w:rsid w:val="00024C13"/>
    <w:rsid w:val="00024CB5"/>
    <w:rsid w:val="00030D71"/>
    <w:rsid w:val="0003536A"/>
    <w:rsid w:val="00042788"/>
    <w:rsid w:val="00047D2F"/>
    <w:rsid w:val="00051C1D"/>
    <w:rsid w:val="00052980"/>
    <w:rsid w:val="00055044"/>
    <w:rsid w:val="000603ED"/>
    <w:rsid w:val="000675BD"/>
    <w:rsid w:val="00075B51"/>
    <w:rsid w:val="00083672"/>
    <w:rsid w:val="00086495"/>
    <w:rsid w:val="00090423"/>
    <w:rsid w:val="0009685B"/>
    <w:rsid w:val="000A1B48"/>
    <w:rsid w:val="000C07CB"/>
    <w:rsid w:val="000D575B"/>
    <w:rsid w:val="000E1F9E"/>
    <w:rsid w:val="000E4618"/>
    <w:rsid w:val="000F062D"/>
    <w:rsid w:val="0012127F"/>
    <w:rsid w:val="001228DC"/>
    <w:rsid w:val="001233AE"/>
    <w:rsid w:val="00154621"/>
    <w:rsid w:val="0015529A"/>
    <w:rsid w:val="001649AB"/>
    <w:rsid w:val="0016675F"/>
    <w:rsid w:val="00173CDF"/>
    <w:rsid w:val="00174DC1"/>
    <w:rsid w:val="0019727B"/>
    <w:rsid w:val="001B2B2C"/>
    <w:rsid w:val="001C210D"/>
    <w:rsid w:val="001C236B"/>
    <w:rsid w:val="001C2AB4"/>
    <w:rsid w:val="001D0374"/>
    <w:rsid w:val="001D255B"/>
    <w:rsid w:val="001D6110"/>
    <w:rsid w:val="001F55F7"/>
    <w:rsid w:val="00214CDC"/>
    <w:rsid w:val="0021525E"/>
    <w:rsid w:val="00215436"/>
    <w:rsid w:val="00220BBD"/>
    <w:rsid w:val="0023099E"/>
    <w:rsid w:val="002338A3"/>
    <w:rsid w:val="0024750D"/>
    <w:rsid w:val="00251FA1"/>
    <w:rsid w:val="00252CCA"/>
    <w:rsid w:val="00257F85"/>
    <w:rsid w:val="00262373"/>
    <w:rsid w:val="00263085"/>
    <w:rsid w:val="00282017"/>
    <w:rsid w:val="002831A9"/>
    <w:rsid w:val="00286228"/>
    <w:rsid w:val="0028672F"/>
    <w:rsid w:val="00287BE5"/>
    <w:rsid w:val="002A2345"/>
    <w:rsid w:val="002B05DF"/>
    <w:rsid w:val="002B0EB7"/>
    <w:rsid w:val="002B1B71"/>
    <w:rsid w:val="002B6214"/>
    <w:rsid w:val="002B7218"/>
    <w:rsid w:val="002D3CC3"/>
    <w:rsid w:val="002D65DA"/>
    <w:rsid w:val="002F1383"/>
    <w:rsid w:val="002F5050"/>
    <w:rsid w:val="0030119B"/>
    <w:rsid w:val="00302236"/>
    <w:rsid w:val="0030725E"/>
    <w:rsid w:val="003125D6"/>
    <w:rsid w:val="00314C06"/>
    <w:rsid w:val="00315F2D"/>
    <w:rsid w:val="00321DC9"/>
    <w:rsid w:val="00325659"/>
    <w:rsid w:val="0033089B"/>
    <w:rsid w:val="00330B53"/>
    <w:rsid w:val="003502AE"/>
    <w:rsid w:val="00367059"/>
    <w:rsid w:val="0036784A"/>
    <w:rsid w:val="00367BF9"/>
    <w:rsid w:val="00372E45"/>
    <w:rsid w:val="00375EB0"/>
    <w:rsid w:val="0038225C"/>
    <w:rsid w:val="00382BD9"/>
    <w:rsid w:val="00391EC5"/>
    <w:rsid w:val="00392748"/>
    <w:rsid w:val="003A6BDA"/>
    <w:rsid w:val="003B155C"/>
    <w:rsid w:val="003B2907"/>
    <w:rsid w:val="003B2CE4"/>
    <w:rsid w:val="003C4F97"/>
    <w:rsid w:val="003D6187"/>
    <w:rsid w:val="003E62A3"/>
    <w:rsid w:val="003E6B91"/>
    <w:rsid w:val="003F3048"/>
    <w:rsid w:val="003F78F7"/>
    <w:rsid w:val="004006C6"/>
    <w:rsid w:val="00400B53"/>
    <w:rsid w:val="004014AB"/>
    <w:rsid w:val="00401E92"/>
    <w:rsid w:val="0041014A"/>
    <w:rsid w:val="0042088D"/>
    <w:rsid w:val="0042267D"/>
    <w:rsid w:val="00425445"/>
    <w:rsid w:val="00434386"/>
    <w:rsid w:val="0043515E"/>
    <w:rsid w:val="00435C19"/>
    <w:rsid w:val="00441623"/>
    <w:rsid w:val="0044264E"/>
    <w:rsid w:val="004477FE"/>
    <w:rsid w:val="00453998"/>
    <w:rsid w:val="004616B9"/>
    <w:rsid w:val="00484704"/>
    <w:rsid w:val="004A62CA"/>
    <w:rsid w:val="004B06CD"/>
    <w:rsid w:val="004B135D"/>
    <w:rsid w:val="004B37EC"/>
    <w:rsid w:val="004B7A4D"/>
    <w:rsid w:val="004C1C64"/>
    <w:rsid w:val="004C37A7"/>
    <w:rsid w:val="004C41CE"/>
    <w:rsid w:val="004C5CD7"/>
    <w:rsid w:val="004E3589"/>
    <w:rsid w:val="004E737E"/>
    <w:rsid w:val="004F1710"/>
    <w:rsid w:val="004F29AA"/>
    <w:rsid w:val="00513951"/>
    <w:rsid w:val="0051484A"/>
    <w:rsid w:val="00516CDB"/>
    <w:rsid w:val="00531C44"/>
    <w:rsid w:val="00561A9B"/>
    <w:rsid w:val="00570003"/>
    <w:rsid w:val="00574F61"/>
    <w:rsid w:val="00580A98"/>
    <w:rsid w:val="00587F19"/>
    <w:rsid w:val="005966AC"/>
    <w:rsid w:val="005975A8"/>
    <w:rsid w:val="005A6039"/>
    <w:rsid w:val="005B0938"/>
    <w:rsid w:val="005B3BB4"/>
    <w:rsid w:val="005D7465"/>
    <w:rsid w:val="005E51F5"/>
    <w:rsid w:val="00615A2A"/>
    <w:rsid w:val="00626092"/>
    <w:rsid w:val="0063294D"/>
    <w:rsid w:val="006373BF"/>
    <w:rsid w:val="0064546F"/>
    <w:rsid w:val="006555D5"/>
    <w:rsid w:val="00657C29"/>
    <w:rsid w:val="00661ADD"/>
    <w:rsid w:val="0066243E"/>
    <w:rsid w:val="00666488"/>
    <w:rsid w:val="00667776"/>
    <w:rsid w:val="00671E86"/>
    <w:rsid w:val="00684018"/>
    <w:rsid w:val="00684CF2"/>
    <w:rsid w:val="00685AB9"/>
    <w:rsid w:val="006A0BE4"/>
    <w:rsid w:val="006A28CE"/>
    <w:rsid w:val="006A360F"/>
    <w:rsid w:val="006A750D"/>
    <w:rsid w:val="006B13EA"/>
    <w:rsid w:val="006B4B4F"/>
    <w:rsid w:val="006B7A23"/>
    <w:rsid w:val="006C039D"/>
    <w:rsid w:val="006C0BE8"/>
    <w:rsid w:val="006C3663"/>
    <w:rsid w:val="006E58F5"/>
    <w:rsid w:val="006E67B2"/>
    <w:rsid w:val="006F4DDC"/>
    <w:rsid w:val="007021AF"/>
    <w:rsid w:val="0072398F"/>
    <w:rsid w:val="00732557"/>
    <w:rsid w:val="0073328A"/>
    <w:rsid w:val="0073377A"/>
    <w:rsid w:val="00735F7B"/>
    <w:rsid w:val="00741017"/>
    <w:rsid w:val="00741265"/>
    <w:rsid w:val="00747B49"/>
    <w:rsid w:val="00752047"/>
    <w:rsid w:val="00761239"/>
    <w:rsid w:val="00775E65"/>
    <w:rsid w:val="00783005"/>
    <w:rsid w:val="00786BD4"/>
    <w:rsid w:val="00786D08"/>
    <w:rsid w:val="007A13EA"/>
    <w:rsid w:val="007A447A"/>
    <w:rsid w:val="007A5BE6"/>
    <w:rsid w:val="007A67EE"/>
    <w:rsid w:val="007C1187"/>
    <w:rsid w:val="007C2B92"/>
    <w:rsid w:val="007D25DE"/>
    <w:rsid w:val="007D4E19"/>
    <w:rsid w:val="007E1A5A"/>
    <w:rsid w:val="007E5D2B"/>
    <w:rsid w:val="007F0844"/>
    <w:rsid w:val="007F6297"/>
    <w:rsid w:val="008041C7"/>
    <w:rsid w:val="00816742"/>
    <w:rsid w:val="00821112"/>
    <w:rsid w:val="00823602"/>
    <w:rsid w:val="00823BCE"/>
    <w:rsid w:val="00842584"/>
    <w:rsid w:val="00857A49"/>
    <w:rsid w:val="00857B9C"/>
    <w:rsid w:val="00867180"/>
    <w:rsid w:val="008828E5"/>
    <w:rsid w:val="0088368C"/>
    <w:rsid w:val="00895C81"/>
    <w:rsid w:val="008A14FB"/>
    <w:rsid w:val="008A4E7C"/>
    <w:rsid w:val="008A5A3A"/>
    <w:rsid w:val="008B51F9"/>
    <w:rsid w:val="008C15E2"/>
    <w:rsid w:val="008C5201"/>
    <w:rsid w:val="008D21F0"/>
    <w:rsid w:val="008D7BDC"/>
    <w:rsid w:val="008E69D0"/>
    <w:rsid w:val="008F1C39"/>
    <w:rsid w:val="008F37E8"/>
    <w:rsid w:val="008F43C2"/>
    <w:rsid w:val="008F73A0"/>
    <w:rsid w:val="00900D10"/>
    <w:rsid w:val="009021BF"/>
    <w:rsid w:val="0090303E"/>
    <w:rsid w:val="009063CC"/>
    <w:rsid w:val="00923BDF"/>
    <w:rsid w:val="00942FDF"/>
    <w:rsid w:val="00947C4D"/>
    <w:rsid w:val="00952F0B"/>
    <w:rsid w:val="00953C8A"/>
    <w:rsid w:val="00956614"/>
    <w:rsid w:val="00966CDE"/>
    <w:rsid w:val="009722EF"/>
    <w:rsid w:val="00973577"/>
    <w:rsid w:val="009830BC"/>
    <w:rsid w:val="00991600"/>
    <w:rsid w:val="00993A21"/>
    <w:rsid w:val="00994A06"/>
    <w:rsid w:val="00995D30"/>
    <w:rsid w:val="0099660B"/>
    <w:rsid w:val="00996642"/>
    <w:rsid w:val="009A3F20"/>
    <w:rsid w:val="009A648A"/>
    <w:rsid w:val="009B4669"/>
    <w:rsid w:val="009B73ED"/>
    <w:rsid w:val="009C06EE"/>
    <w:rsid w:val="009D56C0"/>
    <w:rsid w:val="009D5EBC"/>
    <w:rsid w:val="009D79F2"/>
    <w:rsid w:val="009F3DB4"/>
    <w:rsid w:val="009F5CAB"/>
    <w:rsid w:val="009F6311"/>
    <w:rsid w:val="00A11DD3"/>
    <w:rsid w:val="00A2533C"/>
    <w:rsid w:val="00A255BE"/>
    <w:rsid w:val="00A27760"/>
    <w:rsid w:val="00A34E82"/>
    <w:rsid w:val="00A4288D"/>
    <w:rsid w:val="00A465B4"/>
    <w:rsid w:val="00A57CAC"/>
    <w:rsid w:val="00A6622C"/>
    <w:rsid w:val="00A85020"/>
    <w:rsid w:val="00A929A6"/>
    <w:rsid w:val="00AA30FC"/>
    <w:rsid w:val="00AF1573"/>
    <w:rsid w:val="00AF5586"/>
    <w:rsid w:val="00B0097E"/>
    <w:rsid w:val="00B02B8D"/>
    <w:rsid w:val="00B142CA"/>
    <w:rsid w:val="00B227FE"/>
    <w:rsid w:val="00B242AC"/>
    <w:rsid w:val="00B322A4"/>
    <w:rsid w:val="00B37937"/>
    <w:rsid w:val="00B40097"/>
    <w:rsid w:val="00B40D70"/>
    <w:rsid w:val="00B45B3B"/>
    <w:rsid w:val="00B51684"/>
    <w:rsid w:val="00B544AF"/>
    <w:rsid w:val="00B966B9"/>
    <w:rsid w:val="00BA2833"/>
    <w:rsid w:val="00BA3CE1"/>
    <w:rsid w:val="00BB7CED"/>
    <w:rsid w:val="00BD630B"/>
    <w:rsid w:val="00C0649F"/>
    <w:rsid w:val="00C07E8A"/>
    <w:rsid w:val="00C11BEA"/>
    <w:rsid w:val="00C14CCB"/>
    <w:rsid w:val="00C32C4F"/>
    <w:rsid w:val="00C361A8"/>
    <w:rsid w:val="00C401F6"/>
    <w:rsid w:val="00C51307"/>
    <w:rsid w:val="00C52AC1"/>
    <w:rsid w:val="00C55868"/>
    <w:rsid w:val="00C63562"/>
    <w:rsid w:val="00C67808"/>
    <w:rsid w:val="00C817EC"/>
    <w:rsid w:val="00C84DE3"/>
    <w:rsid w:val="00C91573"/>
    <w:rsid w:val="00C97C8A"/>
    <w:rsid w:val="00CA70A6"/>
    <w:rsid w:val="00CA7F8A"/>
    <w:rsid w:val="00CB1C11"/>
    <w:rsid w:val="00CB7CA5"/>
    <w:rsid w:val="00CC17EF"/>
    <w:rsid w:val="00CC1DBD"/>
    <w:rsid w:val="00CC2A7B"/>
    <w:rsid w:val="00CC3199"/>
    <w:rsid w:val="00CC5233"/>
    <w:rsid w:val="00CD48D8"/>
    <w:rsid w:val="00CD553B"/>
    <w:rsid w:val="00CE6ACF"/>
    <w:rsid w:val="00CF4B69"/>
    <w:rsid w:val="00D01821"/>
    <w:rsid w:val="00D02091"/>
    <w:rsid w:val="00D03AA6"/>
    <w:rsid w:val="00D05107"/>
    <w:rsid w:val="00D14B19"/>
    <w:rsid w:val="00D230AB"/>
    <w:rsid w:val="00D23A76"/>
    <w:rsid w:val="00D24B27"/>
    <w:rsid w:val="00D301F6"/>
    <w:rsid w:val="00D314BB"/>
    <w:rsid w:val="00D3591A"/>
    <w:rsid w:val="00D43114"/>
    <w:rsid w:val="00D46389"/>
    <w:rsid w:val="00D46EC0"/>
    <w:rsid w:val="00D538FD"/>
    <w:rsid w:val="00D56254"/>
    <w:rsid w:val="00D56369"/>
    <w:rsid w:val="00D564BF"/>
    <w:rsid w:val="00D67A52"/>
    <w:rsid w:val="00D748A2"/>
    <w:rsid w:val="00D83656"/>
    <w:rsid w:val="00D83706"/>
    <w:rsid w:val="00D919CD"/>
    <w:rsid w:val="00D93CDD"/>
    <w:rsid w:val="00DA26AD"/>
    <w:rsid w:val="00DA5A08"/>
    <w:rsid w:val="00DA6560"/>
    <w:rsid w:val="00DA7DB7"/>
    <w:rsid w:val="00DC255A"/>
    <w:rsid w:val="00DC3EC3"/>
    <w:rsid w:val="00DC6A33"/>
    <w:rsid w:val="00DC6ABC"/>
    <w:rsid w:val="00DF1DA9"/>
    <w:rsid w:val="00DF2DEC"/>
    <w:rsid w:val="00E1404E"/>
    <w:rsid w:val="00E27BE7"/>
    <w:rsid w:val="00E37412"/>
    <w:rsid w:val="00E43233"/>
    <w:rsid w:val="00E51131"/>
    <w:rsid w:val="00E51E41"/>
    <w:rsid w:val="00E541F1"/>
    <w:rsid w:val="00E70E7C"/>
    <w:rsid w:val="00E8361B"/>
    <w:rsid w:val="00E84F99"/>
    <w:rsid w:val="00E91883"/>
    <w:rsid w:val="00E9541D"/>
    <w:rsid w:val="00EA04B9"/>
    <w:rsid w:val="00EA7D72"/>
    <w:rsid w:val="00EB09CD"/>
    <w:rsid w:val="00EC26AC"/>
    <w:rsid w:val="00ED3F14"/>
    <w:rsid w:val="00EE15FE"/>
    <w:rsid w:val="00EF0134"/>
    <w:rsid w:val="00EF2F74"/>
    <w:rsid w:val="00EF49D3"/>
    <w:rsid w:val="00F07B3D"/>
    <w:rsid w:val="00F15048"/>
    <w:rsid w:val="00F16FF0"/>
    <w:rsid w:val="00F25463"/>
    <w:rsid w:val="00F34030"/>
    <w:rsid w:val="00F36CAC"/>
    <w:rsid w:val="00F446B2"/>
    <w:rsid w:val="00F46EAD"/>
    <w:rsid w:val="00F55648"/>
    <w:rsid w:val="00F6003A"/>
    <w:rsid w:val="00F61D1E"/>
    <w:rsid w:val="00F66BFF"/>
    <w:rsid w:val="00F702DE"/>
    <w:rsid w:val="00F75D4E"/>
    <w:rsid w:val="00F81B1E"/>
    <w:rsid w:val="00F906AA"/>
    <w:rsid w:val="00F96917"/>
    <w:rsid w:val="00FB5B5F"/>
    <w:rsid w:val="00FB6C4C"/>
    <w:rsid w:val="00FC1C16"/>
    <w:rsid w:val="00FE6D6B"/>
    <w:rsid w:val="00FF13E8"/>
    <w:rsid w:val="00FF28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E7"/>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386296955">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65448529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7129</Words>
  <Characters>39210</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5</cp:revision>
  <cp:lastPrinted>2020-02-12T15:30:00Z</cp:lastPrinted>
  <dcterms:created xsi:type="dcterms:W3CDTF">2022-11-28T19:40:00Z</dcterms:created>
  <dcterms:modified xsi:type="dcterms:W3CDTF">2022-11-28T19:45:00Z</dcterms:modified>
</cp:coreProperties>
</file>