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0129D91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83EBBD3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E47670" w:rsidRPr="00E47670">
        <w:rPr>
          <w:rFonts w:ascii="Arial" w:hAnsi="Arial" w:cs="Arial"/>
          <w:b/>
          <w:bCs/>
          <w:sz w:val="20"/>
          <w:szCs w:val="20"/>
        </w:rPr>
        <w:t>Mantenimiento preventivo al sistema de bombeo y almacenaje de agua en siete inmuebles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00407EB1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E47670" w:rsidRPr="00E47670">
        <w:rPr>
          <w:rFonts w:ascii="Arial" w:hAnsi="Arial" w:cs="Arial"/>
          <w:b/>
          <w:bCs/>
          <w:sz w:val="20"/>
          <w:szCs w:val="20"/>
        </w:rPr>
        <w:t>Mantenimiento preventivo al sistema de bombeo y almacenaje de agua en siete inmuebles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2DACE75F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7DE3AD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E99B4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D9CA47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1A451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4D7B6BB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4767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”Mantenimiento a los equipos de purificación de agua pluvial instalados  en inmuebles ubicados en la Ciudad de México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0C2AE" w14:textId="77777777" w:rsidR="00483F56" w:rsidRDefault="00483F56" w:rsidP="007D40E9">
      <w:r>
        <w:separator/>
      </w:r>
    </w:p>
  </w:endnote>
  <w:endnote w:type="continuationSeparator" w:id="0">
    <w:p w14:paraId="5DDF5B04" w14:textId="77777777" w:rsidR="00483F56" w:rsidRDefault="00483F5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B8CEED6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E47670">
      <w:rPr>
        <w:rFonts w:ascii="Arial" w:hAnsi="Arial" w:cs="Arial"/>
        <w:sz w:val="10"/>
        <w:szCs w:val="10"/>
        <w:lang w:val="pt-PT"/>
      </w:rPr>
      <w:t>50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07099" w14:textId="77777777" w:rsidR="00483F56" w:rsidRDefault="00483F56" w:rsidP="007D40E9">
      <w:r>
        <w:separator/>
      </w:r>
    </w:p>
  </w:footnote>
  <w:footnote w:type="continuationSeparator" w:id="0">
    <w:p w14:paraId="5550C902" w14:textId="77777777" w:rsidR="00483F56" w:rsidRDefault="00483F5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FA44E" w14:textId="77777777" w:rsidR="00E47670" w:rsidRPr="00755CC2" w:rsidRDefault="00E47670" w:rsidP="00E4767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B4F0D3E" w14:textId="77777777" w:rsidR="00E47670" w:rsidRDefault="00E47670" w:rsidP="00E4767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12BBD340" w14:textId="77777777" w:rsidR="00E47670" w:rsidRPr="00755CC2" w:rsidRDefault="00E47670" w:rsidP="00E4767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40AF4F6" w14:textId="4707B3EB" w:rsidR="00887EA4" w:rsidRPr="00E47670" w:rsidRDefault="00887EA4" w:rsidP="005F0C2B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102FE2"/>
    <w:rsid w:val="00110193"/>
    <w:rsid w:val="00113623"/>
    <w:rsid w:val="00122400"/>
    <w:rsid w:val="00157BDF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405DF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3F56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34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A1B73"/>
    <w:rsid w:val="00BA206E"/>
    <w:rsid w:val="00BB10ED"/>
    <w:rsid w:val="00BB6DE0"/>
    <w:rsid w:val="00BC400A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6776D"/>
    <w:rsid w:val="00D71CA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47670"/>
    <w:rsid w:val="00E6271D"/>
    <w:rsid w:val="00E75546"/>
    <w:rsid w:val="00E7598F"/>
    <w:rsid w:val="00E7785F"/>
    <w:rsid w:val="00E86D93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1078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12</cp:revision>
  <dcterms:created xsi:type="dcterms:W3CDTF">2024-08-21T23:08:00Z</dcterms:created>
  <dcterms:modified xsi:type="dcterms:W3CDTF">2024-12-02T16:49:00Z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